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16C443F8" w14:textId="77777777" w:rsidP="00B6482E" w:rsidR="00B6482E" w:rsidRDefault="009F07E5" w:rsidRPr="00012B0D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</w:pPr>
      <w:r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Avenant n°</w:t>
      </w:r>
      <w:r w:rsidR="00C02BFE"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5</w:t>
      </w:r>
      <w:r w:rsidR="00163A6D"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 xml:space="preserve"> </w:t>
      </w:r>
      <w:r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 xml:space="preserve">à l’accord </w:t>
      </w:r>
      <w:r w:rsidR="00B6482E"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du 8 novembre 2017</w:t>
      </w:r>
    </w:p>
    <w:p w14:paraId="710C6FB1" w14:textId="02704C07" w:rsidP="00740F89" w:rsidR="00740F89" w:rsidRDefault="009F07E5" w:rsidRPr="00012B0D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</w:pPr>
      <w:proofErr w:type="gramStart"/>
      <w:r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relatif</w:t>
      </w:r>
      <w:proofErr w:type="gramEnd"/>
      <w:r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 xml:space="preserve"> à</w:t>
      </w:r>
      <w:r w:rsidR="00B97265"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 xml:space="preserve"> la couverture complémentaire santé des salariés</w:t>
      </w:r>
    </w:p>
    <w:p w14:paraId="27C0C0DB" w14:textId="67A2F135" w:rsidP="00740F89" w:rsidR="009F07E5" w:rsidRDefault="009F07E5" w:rsidRPr="00012B0D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</w:pPr>
      <w:proofErr w:type="gramStart"/>
      <w:r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au</w:t>
      </w:r>
      <w:proofErr w:type="gramEnd"/>
      <w:r w:rsidRPr="00012B0D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 xml:space="preserve"> sein du Groupe ALSTOM en France</w:t>
      </w:r>
    </w:p>
    <w:p w14:paraId="1AF6065D" w14:textId="77777777" w:rsidP="006B05B4" w:rsidR="00066C66" w:rsidRDefault="00066C66" w:rsidRPr="00012B0D">
      <w:pPr>
        <w:pStyle w:val="Sansinterligne"/>
        <w:spacing w:after="40"/>
        <w:jc w:val="both"/>
        <w:rPr>
          <w:rFonts w:ascii="Alstom" w:hAnsi="Alstom"/>
          <w:b/>
          <w:bCs/>
          <w:sz w:val="24"/>
          <w:szCs w:val="24"/>
          <w:lang w:val="fr-FR"/>
        </w:rPr>
      </w:pPr>
    </w:p>
    <w:p w14:paraId="406BFC3E" w14:textId="77777777" w:rsidP="006B05B4" w:rsidR="00EB21F3" w:rsidRDefault="00EB21F3" w:rsidRPr="00012B0D">
      <w:pPr>
        <w:pStyle w:val="Sansinterligne"/>
        <w:spacing w:after="40"/>
        <w:jc w:val="both"/>
        <w:rPr>
          <w:rFonts w:ascii="Alstom" w:hAnsi="Alstom"/>
          <w:b/>
          <w:bCs/>
          <w:sz w:val="24"/>
          <w:szCs w:val="24"/>
          <w:lang w:val="fr-FR"/>
        </w:rPr>
      </w:pPr>
    </w:p>
    <w:p w14:paraId="6ADC271D" w14:textId="495D4A3E" w:rsidP="006B05B4" w:rsidR="006B05B4" w:rsidRDefault="006B05B4" w:rsidRPr="00012B0D">
      <w:pPr>
        <w:pStyle w:val="Sansinterligne"/>
        <w:spacing w:after="40"/>
        <w:jc w:val="both"/>
        <w:rPr>
          <w:rFonts w:ascii="Alstom" w:hAnsi="Alstom"/>
          <w:b/>
          <w:bCs/>
          <w:sz w:val="24"/>
          <w:szCs w:val="24"/>
          <w:lang w:val="fr-FR"/>
        </w:rPr>
      </w:pPr>
      <w:r w:rsidRPr="00012B0D">
        <w:rPr>
          <w:rFonts w:ascii="Alstom" w:hAnsi="Alstom"/>
          <w:b/>
          <w:bCs/>
          <w:sz w:val="24"/>
          <w:szCs w:val="24"/>
          <w:lang w:val="fr-FR"/>
        </w:rPr>
        <w:t>ENTRE</w:t>
      </w:r>
    </w:p>
    <w:p w14:paraId="6D743B93" w14:textId="77777777" w:rsidP="006B05B4" w:rsidR="00E915FB" w:rsidRDefault="00E915FB" w:rsidRPr="00012B0D">
      <w:pPr>
        <w:pStyle w:val="Sansinterligne"/>
        <w:spacing w:after="40"/>
        <w:jc w:val="both"/>
        <w:rPr>
          <w:rFonts w:ascii="Alstom" w:hAnsi="Alstom"/>
          <w:b/>
          <w:bCs/>
          <w:sz w:val="24"/>
          <w:szCs w:val="24"/>
          <w:lang w:val="fr-FR"/>
        </w:rPr>
      </w:pPr>
    </w:p>
    <w:p w14:paraId="7E4D0BC2" w14:textId="4B42FA15" w:rsidP="00E915FB" w:rsidR="006B05B4" w:rsidRDefault="006B05B4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La société ALSTOM Holdings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 société anonyme immatriculée au Registre du Commerce et des Sociétés de Bobigny sous le numéro 347 951 238, dont le siège social est situé 48 rue Albert Dhalenne à Saint-Ouen-sur-Seine (93400)</w:t>
      </w:r>
      <w:r w:rsidRPr="00012B0D">
        <w:t xml:space="preserve"> </w:t>
      </w:r>
      <w:r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et les sociétés françaises du Groupe dont la liste figure en annexe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, ensemble </w:t>
      </w:r>
    </w:p>
    <w:p w14:paraId="078890E6" w14:textId="3C4705FF" w:rsidP="00E915FB" w:rsidR="006B05B4" w:rsidRDefault="006B05B4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proofErr w:type="gramStart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représentées</w:t>
      </w:r>
      <w:proofErr w:type="gramEnd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par </w:t>
      </w:r>
      <w:r w:rsidR="00182045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XXX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 en qualité de Vice-Présidente Ressources Humaines France,</w:t>
      </w:r>
    </w:p>
    <w:p w14:paraId="267AE655" w14:textId="77777777" w:rsidP="00E915FB" w:rsidR="006B05B4" w:rsidRDefault="006B05B4" w:rsidRPr="00012B0D">
      <w:pPr>
        <w:pStyle w:val="Sansinterligne"/>
        <w:spacing w:before="40"/>
        <w:jc w:val="both"/>
        <w:rPr>
          <w:rStyle w:val="PoliceBleu"/>
          <w:rFonts w:cstheme="minorHAnsi" w:eastAsia="Calibri"/>
          <w:bCs/>
          <w:color w:val="auto"/>
          <w:kern w:val="2"/>
          <w:lang w:val="fr-FR"/>
          <w14:ligatures w14:val="standardContextual"/>
        </w:rPr>
      </w:pPr>
    </w:p>
    <w:p w14:paraId="4983755B" w14:textId="753BF961" w:rsidP="00E915FB" w:rsidR="006B05B4" w:rsidRDefault="006B05B4" w:rsidRPr="00012B0D">
      <w:pPr>
        <w:pStyle w:val="Text"/>
        <w:rPr>
          <w:rFonts w:ascii="Alstom" w:cstheme="minorHAnsi" w:eastAsia="Calibri" w:hAnsi="Alstom"/>
          <w:bCs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Ci-après « </w:t>
      </w:r>
      <w:r w:rsidR="00B1129F" w:rsidRPr="00012B0D">
        <w:rPr>
          <w:rStyle w:val="PoliceBleu"/>
          <w:rFonts w:ascii="Alstom" w:cstheme="minorHAnsi" w:eastAsia="Calibri" w:hAnsi="Alstom"/>
          <w:bCs/>
          <w:i/>
          <w:iCs/>
          <w:color w:val="auto"/>
          <w:sz w:val="24"/>
          <w:szCs w:val="24"/>
        </w:rPr>
        <w:t>le Groupe ALSTOM</w:t>
      </w:r>
      <w:r w:rsidR="00B1129F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Pr="00012B0D">
        <w:rPr>
          <w:rStyle w:val="PoliceBleu"/>
          <w:rFonts w:cstheme="minorHAnsi" w:eastAsia="Calibri"/>
          <w:bCs/>
          <w:color w:val="auto"/>
        </w:rPr>
        <w:t>»</w:t>
      </w:r>
      <w:r w:rsidR="00B1129F" w:rsidRPr="00012B0D">
        <w:rPr>
          <w:rStyle w:val="PoliceBleu"/>
          <w:rFonts w:cstheme="minorHAnsi" w:eastAsia="Calibri"/>
          <w:bCs/>
          <w:color w:val="auto"/>
        </w:rPr>
        <w:t xml:space="preserve"> </w:t>
      </w:r>
      <w:r w:rsidR="00B1129F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ou « </w:t>
      </w:r>
      <w:r w:rsidR="00B1129F" w:rsidRPr="00012B0D">
        <w:rPr>
          <w:rStyle w:val="PoliceBleu"/>
          <w:rFonts w:ascii="Alstom" w:cstheme="minorHAnsi" w:eastAsia="Calibri" w:hAnsi="Alstom"/>
          <w:bCs/>
          <w:i/>
          <w:iCs/>
          <w:color w:val="auto"/>
          <w:sz w:val="24"/>
          <w:szCs w:val="24"/>
        </w:rPr>
        <w:t>le Groupe</w:t>
      </w:r>
      <w:r w:rsidR="00B1129F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»,</w:t>
      </w:r>
    </w:p>
    <w:p w14:paraId="5339FBB9" w14:textId="77777777" w:rsidP="006B05B4" w:rsidR="006B05B4" w:rsidRDefault="006B05B4" w:rsidRPr="00012B0D">
      <w:pPr>
        <w:pStyle w:val="Sansinterligne"/>
        <w:spacing w:before="40"/>
        <w:jc w:val="both"/>
        <w:rPr>
          <w:rFonts w:ascii="Alstom" w:hAnsi="Alstom"/>
          <w:sz w:val="24"/>
          <w:szCs w:val="24"/>
          <w:lang w:val="fr-FR"/>
        </w:rPr>
      </w:pPr>
    </w:p>
    <w:p w14:paraId="727AD5F9" w14:textId="77777777" w:rsidP="006B05B4" w:rsidR="006B05B4" w:rsidRDefault="006B05B4" w:rsidRPr="00012B0D">
      <w:pPr>
        <w:pStyle w:val="Sansinterligne"/>
        <w:spacing w:before="40"/>
        <w:ind w:firstLine="8222"/>
        <w:jc w:val="both"/>
        <w:rPr>
          <w:rFonts w:ascii="Alstom" w:hAnsi="Alstom"/>
          <w:b/>
          <w:bCs/>
          <w:sz w:val="24"/>
          <w:szCs w:val="24"/>
          <w:lang w:val="fr-FR"/>
        </w:rPr>
      </w:pPr>
      <w:r w:rsidRPr="00012B0D">
        <w:rPr>
          <w:rFonts w:ascii="Alstom" w:hAnsi="Alstom"/>
          <w:b/>
          <w:bCs/>
          <w:sz w:val="24"/>
          <w:szCs w:val="24"/>
          <w:lang w:val="fr-FR"/>
        </w:rPr>
        <w:t>D'UNE PART,</w:t>
      </w:r>
    </w:p>
    <w:p w14:paraId="6D6FB5A1" w14:textId="77777777" w:rsidP="006B05B4" w:rsidR="006B05B4" w:rsidRDefault="006B05B4" w:rsidRPr="00012B0D">
      <w:pPr>
        <w:pStyle w:val="Sansinterligne"/>
        <w:spacing w:before="40"/>
        <w:jc w:val="both"/>
        <w:rPr>
          <w:rFonts w:ascii="Alstom" w:hAnsi="Alstom"/>
          <w:b/>
          <w:bCs/>
          <w:sz w:val="24"/>
          <w:szCs w:val="24"/>
          <w:lang w:val="fr-FR"/>
        </w:rPr>
      </w:pPr>
    </w:p>
    <w:p w14:paraId="7197CB36" w14:textId="77777777" w:rsidP="006B05B4" w:rsidR="006B05B4" w:rsidRDefault="006B05B4" w:rsidRPr="00012B0D">
      <w:pPr>
        <w:pStyle w:val="Sansinterligne"/>
        <w:spacing w:before="40"/>
        <w:jc w:val="both"/>
        <w:rPr>
          <w:rFonts w:ascii="Alstom" w:hAnsi="Alstom"/>
          <w:b/>
          <w:bCs/>
          <w:sz w:val="24"/>
          <w:szCs w:val="24"/>
          <w:lang w:val="fr-FR"/>
        </w:rPr>
      </w:pPr>
      <w:r w:rsidRPr="00012B0D">
        <w:rPr>
          <w:rFonts w:ascii="Alstom" w:hAnsi="Alstom"/>
          <w:b/>
          <w:bCs/>
          <w:sz w:val="24"/>
          <w:szCs w:val="24"/>
          <w:lang w:val="fr-FR"/>
        </w:rPr>
        <w:t>ET</w:t>
      </w:r>
    </w:p>
    <w:p w14:paraId="675BBBD8" w14:textId="77777777" w:rsidP="006B05B4" w:rsidR="006B05B4" w:rsidRDefault="006B05B4" w:rsidRPr="00012B0D">
      <w:pPr>
        <w:pStyle w:val="Sansinterligne"/>
        <w:spacing w:before="40"/>
        <w:jc w:val="both"/>
        <w:rPr>
          <w:rFonts w:ascii="Alstom" w:hAnsi="Alstom"/>
          <w:sz w:val="24"/>
          <w:szCs w:val="24"/>
          <w:lang w:val="fr-FR"/>
        </w:rPr>
      </w:pPr>
    </w:p>
    <w:p w14:paraId="45423698" w14:textId="32F7EB8F" w:rsidP="00E915FB" w:rsidR="006B05B4" w:rsidRDefault="006B05B4" w:rsidRPr="00012B0D">
      <w:pPr>
        <w:pStyle w:val="Text"/>
        <w:jc w:val="both"/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</w:pPr>
      <w:r w:rsidRPr="00012B0D">
        <w:rPr>
          <w:rFonts w:ascii="Alstom" w:cs="Times New Roman" w:eastAsia="Times New Roman" w:hAnsi="Alstom"/>
          <w:b/>
          <w:bCs/>
          <w:sz w:val="24"/>
          <w:szCs w:val="24"/>
          <w:lang w:eastAsia="fr-FR"/>
        </w:rPr>
        <w:t>LES ORGANISATIONS SYNDICALES REPRESENTATIVES</w:t>
      </w:r>
      <w:r w:rsidRPr="00012B0D">
        <w:rPr>
          <w:rFonts w:ascii="Alstom" w:cs="Times New Roman" w:eastAsia="Times New Roman" w:hAnsi="Alstom"/>
          <w:sz w:val="24"/>
          <w:szCs w:val="24"/>
          <w:lang w:eastAsia="fr-FR"/>
        </w:rPr>
        <w:t xml:space="preserve"> </w:t>
      </w:r>
      <w:r w:rsidRPr="00012B0D"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  <w:t xml:space="preserve">des salariés </w:t>
      </w:r>
      <w:r w:rsidR="00E915FB" w:rsidRPr="00012B0D"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  <w:t xml:space="preserve">au sein du périmètre constitué des sociétés </w:t>
      </w:r>
      <w:r w:rsidR="00E915FB" w:rsidRPr="00012B0D">
        <w:rPr>
          <w:rFonts w:ascii="Alstom" w:cs="Times New Roman" w:eastAsia="Times New Roman" w:hAnsi="Alstom"/>
          <w:sz w:val="24"/>
          <w:szCs w:val="24"/>
          <w:lang w:eastAsia="fr-FR"/>
        </w:rPr>
        <w:t xml:space="preserve">françaises du Groupe dont la liste figure en annexe, </w:t>
      </w:r>
      <w:r w:rsidRPr="00012B0D">
        <w:rPr>
          <w:rFonts w:ascii="Alstom" w:cs="Times New Roman" w:eastAsia="Times New Roman" w:hAnsi="Alstom"/>
          <w:sz w:val="24"/>
          <w:szCs w:val="24"/>
          <w:lang w:eastAsia="fr-FR"/>
        </w:rPr>
        <w:t>prises en la personne de leurs représentants dûment habilités conformément à l’article L.2232-</w:t>
      </w:r>
      <w:r w:rsidR="00E915FB" w:rsidRPr="00012B0D">
        <w:rPr>
          <w:rFonts w:ascii="Alstom" w:cs="Times New Roman" w:eastAsia="Times New Roman" w:hAnsi="Alstom"/>
          <w:sz w:val="24"/>
          <w:szCs w:val="24"/>
          <w:lang w:eastAsia="fr-FR"/>
        </w:rPr>
        <w:t>31</w:t>
      </w:r>
      <w:r w:rsidRPr="00012B0D">
        <w:rPr>
          <w:rFonts w:ascii="Alstom" w:cs="Times New Roman" w:eastAsia="Times New Roman" w:hAnsi="Alstom"/>
          <w:sz w:val="24"/>
          <w:szCs w:val="24"/>
          <w:lang w:eastAsia="fr-FR"/>
        </w:rPr>
        <w:t xml:space="preserve"> du code du travail :</w:t>
      </w:r>
    </w:p>
    <w:p w14:paraId="183538FE" w14:textId="77777777" w:rsidP="006B05B4" w:rsidR="006B05B4" w:rsidRDefault="006B05B4" w:rsidRPr="00012B0D">
      <w:pPr>
        <w:pStyle w:val="Sansinterligne"/>
        <w:jc w:val="both"/>
        <w:rPr>
          <w:rFonts w:ascii="Alstom" w:cs="Times New Roman" w:eastAsia="Times New Roman" w:hAnsi="Alstom"/>
          <w:sz w:val="24"/>
          <w:szCs w:val="24"/>
          <w:lang w:eastAsia="fr-FR" w:val="fr-FR"/>
        </w:rPr>
      </w:pPr>
    </w:p>
    <w:p w14:paraId="4CD81E99" w14:textId="5AE92128" w:rsidP="006B05B4" w:rsidR="006B05B4" w:rsidRDefault="006B05B4" w:rsidRPr="00012B0D">
      <w:pPr>
        <w:pStyle w:val="Sansinterligne"/>
        <w:jc w:val="both"/>
        <w:rPr>
          <w:rFonts w:ascii="Alstom" w:cs="Times New Roman" w:eastAsia="Times New Roman" w:hAnsi="Alstom"/>
          <w:sz w:val="24"/>
          <w:szCs w:val="24"/>
          <w:lang w:eastAsia="fr-FR" w:val="fr-FR"/>
        </w:rPr>
      </w:pPr>
      <w:r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 xml:space="preserve">La C.F.D.T., représentée par </w:t>
      </w:r>
      <w:r w:rsidR="00182045"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>XXX</w:t>
      </w:r>
      <w:r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>,</w:t>
      </w:r>
    </w:p>
    <w:p w14:paraId="1A1AA183" w14:textId="0FD78E50" w:rsidP="006B05B4" w:rsidR="006B05B4" w:rsidRDefault="006B05B4" w:rsidRPr="00012B0D">
      <w:pPr>
        <w:pStyle w:val="Sansinterligne"/>
        <w:jc w:val="both"/>
        <w:rPr>
          <w:rFonts w:ascii="Alstom" w:cs="Times New Roman" w:eastAsia="Times New Roman" w:hAnsi="Alstom"/>
          <w:sz w:val="24"/>
          <w:szCs w:val="24"/>
          <w:lang w:eastAsia="fr-FR" w:val="fr-FR"/>
        </w:rPr>
      </w:pPr>
      <w:r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 xml:space="preserve">La C.F.E.-C.G.C., représentée par </w:t>
      </w:r>
      <w:r w:rsidR="00182045"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>XXX</w:t>
      </w:r>
      <w:r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>,</w:t>
      </w:r>
    </w:p>
    <w:p w14:paraId="0AB2CE79" w14:textId="55AA690D" w:rsidP="00116406" w:rsidR="006B05B4" w:rsidRDefault="006B05B4" w:rsidRPr="00012B0D">
      <w:pPr>
        <w:pStyle w:val="Text"/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</w:pPr>
      <w:r w:rsidRPr="00012B0D">
        <w:rPr>
          <w:rFonts w:ascii="Alstom" w:cs="Times New Roman" w:eastAsia="Times New Roman" w:hAnsi="Alstom"/>
          <w:sz w:val="24"/>
          <w:szCs w:val="24"/>
          <w:lang w:eastAsia="fr-FR"/>
        </w:rPr>
        <w:t xml:space="preserve">La C.G.T., représentée par </w:t>
      </w:r>
      <w:r w:rsidR="00182045" w:rsidRPr="00012B0D">
        <w:rPr>
          <w:rFonts w:ascii="Alstom" w:cs="Times New Roman" w:eastAsia="Times New Roman" w:hAnsi="Alstom"/>
          <w:sz w:val="24"/>
          <w:szCs w:val="24"/>
          <w:lang w:eastAsia="fr-FR"/>
        </w:rPr>
        <w:t>XXX</w:t>
      </w:r>
      <w:r w:rsidRPr="00012B0D"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  <w:t>,</w:t>
      </w:r>
    </w:p>
    <w:p w14:paraId="08A7AE0F" w14:textId="13D6BDF6" w:rsidP="006B05B4" w:rsidR="006B05B4" w:rsidRDefault="006B05B4" w:rsidRPr="00012B0D">
      <w:pPr>
        <w:pStyle w:val="Sansinterligne"/>
        <w:jc w:val="both"/>
        <w:rPr>
          <w:rFonts w:ascii="Alstom" w:cs="Times New Roman" w:eastAsia="Times New Roman" w:hAnsi="Alstom"/>
          <w:sz w:val="24"/>
          <w:szCs w:val="24"/>
          <w:lang w:eastAsia="fr-FR" w:val="fr-FR"/>
        </w:rPr>
      </w:pPr>
      <w:r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 xml:space="preserve">F.O., représentée par </w:t>
      </w:r>
      <w:r w:rsidR="00182045"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>XXX</w:t>
      </w:r>
      <w:r w:rsidRPr="00012B0D">
        <w:rPr>
          <w:rFonts w:ascii="Alstom" w:cs="Times New Roman" w:eastAsia="Times New Roman" w:hAnsi="Alstom"/>
          <w:sz w:val="24"/>
          <w:szCs w:val="24"/>
          <w:lang w:eastAsia="fr-FR" w:val="fr-FR"/>
        </w:rPr>
        <w:t>,</w:t>
      </w:r>
    </w:p>
    <w:p w14:paraId="23CD2E79" w14:textId="77777777" w:rsidP="006B05B4" w:rsidR="006B05B4" w:rsidRDefault="006B05B4" w:rsidRPr="00012B0D">
      <w:pPr>
        <w:pStyle w:val="Sansinterligne"/>
        <w:spacing w:before="40"/>
        <w:rPr>
          <w:rFonts w:ascii="Alstom" w:hAnsi="Alstom"/>
          <w:sz w:val="24"/>
          <w:szCs w:val="24"/>
          <w:lang w:val="fr-FR"/>
        </w:rPr>
      </w:pPr>
    </w:p>
    <w:p w14:paraId="117C9434" w14:textId="77777777" w:rsidP="006B05B4" w:rsidR="006B05B4" w:rsidRDefault="006B05B4" w:rsidRPr="00012B0D">
      <w:pPr>
        <w:pStyle w:val="Sansinterligne"/>
        <w:spacing w:before="40"/>
        <w:rPr>
          <w:sz w:val="24"/>
          <w:szCs w:val="24"/>
          <w:lang w:val="fr-FR"/>
        </w:rPr>
      </w:pPr>
      <w:r w:rsidRPr="00012B0D">
        <w:rPr>
          <w:rFonts w:ascii="Alstom" w:hAnsi="Alstom"/>
          <w:sz w:val="24"/>
          <w:szCs w:val="24"/>
          <w:lang w:val="fr-FR"/>
        </w:rPr>
        <w:t xml:space="preserve">Ci-après les « </w:t>
      </w:r>
      <w:r w:rsidRPr="00012B0D">
        <w:rPr>
          <w:rFonts w:ascii="Alstom" w:hAnsi="Alstom"/>
          <w:i/>
          <w:iCs/>
          <w:sz w:val="24"/>
          <w:szCs w:val="24"/>
          <w:lang w:val="fr-FR"/>
        </w:rPr>
        <w:t>Organisations syndicales</w:t>
      </w:r>
      <w:r w:rsidRPr="00012B0D">
        <w:rPr>
          <w:rFonts w:ascii="Alstom" w:hAnsi="Alstom"/>
          <w:sz w:val="24"/>
          <w:szCs w:val="24"/>
          <w:lang w:val="fr-FR"/>
        </w:rPr>
        <w:t xml:space="preserve"> »</w:t>
      </w:r>
    </w:p>
    <w:p w14:paraId="734E43DD" w14:textId="77777777" w:rsidP="006B05B4" w:rsidR="006B05B4" w:rsidRDefault="006B05B4" w:rsidRPr="00012B0D">
      <w:pPr>
        <w:pStyle w:val="Sansinterligne"/>
        <w:spacing w:before="40"/>
        <w:ind w:firstLine="8080"/>
        <w:rPr>
          <w:rFonts w:ascii="Alstom" w:hAnsi="Alstom"/>
          <w:b/>
          <w:bCs/>
          <w:sz w:val="24"/>
          <w:szCs w:val="24"/>
          <w:lang w:val="fr-FR"/>
        </w:rPr>
      </w:pPr>
      <w:r w:rsidRPr="00012B0D">
        <w:rPr>
          <w:rFonts w:ascii="Alstom" w:hAnsi="Alstom"/>
          <w:b/>
          <w:bCs/>
          <w:sz w:val="24"/>
          <w:szCs w:val="24"/>
          <w:lang w:val="fr-FR"/>
        </w:rPr>
        <w:t xml:space="preserve">D'AUTRE PART,  </w:t>
      </w:r>
    </w:p>
    <w:p w14:paraId="1C8E5F3C" w14:textId="77777777" w:rsidP="006B05B4" w:rsidR="006B05B4" w:rsidRDefault="006B05B4" w:rsidRPr="00012B0D">
      <w:pPr>
        <w:pStyle w:val="Sansinterligne"/>
        <w:spacing w:before="40"/>
        <w:jc w:val="both"/>
        <w:rPr>
          <w:rFonts w:ascii="Alstom" w:hAnsi="Alstom"/>
          <w:sz w:val="24"/>
          <w:szCs w:val="24"/>
          <w:lang w:val="fr-FR"/>
        </w:rPr>
      </w:pPr>
    </w:p>
    <w:p w14:paraId="1CE854A5" w14:textId="764BD669" w:rsidP="00AD0F24" w:rsidR="006B05B4" w:rsidRDefault="003A752B" w:rsidRPr="00012B0D">
      <w:pPr>
        <w:pStyle w:val="Sansinterligne"/>
        <w:spacing w:before="40"/>
        <w:ind w:firstLine="5529"/>
        <w:jc w:val="both"/>
        <w:rPr>
          <w:rFonts w:ascii="Alstom" w:hAnsi="Alstom"/>
          <w:sz w:val="24"/>
          <w:szCs w:val="24"/>
          <w:lang w:val="fr-FR"/>
        </w:rPr>
      </w:pPr>
      <w:r w:rsidRPr="00012B0D">
        <w:rPr>
          <w:rFonts w:ascii="Alstom" w:hAnsi="Alstom"/>
          <w:sz w:val="24"/>
          <w:szCs w:val="24"/>
          <w:lang w:val="fr-FR"/>
        </w:rPr>
        <w:t>Ci-après ensemble désignées « </w:t>
      </w:r>
      <w:r w:rsidRPr="00012B0D">
        <w:rPr>
          <w:rFonts w:ascii="Alstom" w:hAnsi="Alstom"/>
          <w:i/>
          <w:iCs/>
          <w:sz w:val="24"/>
          <w:szCs w:val="24"/>
          <w:lang w:val="fr-FR"/>
        </w:rPr>
        <w:t>les Parties</w:t>
      </w:r>
      <w:r w:rsidRPr="00012B0D">
        <w:rPr>
          <w:rFonts w:ascii="Alstom" w:hAnsi="Alstom"/>
          <w:sz w:val="24"/>
          <w:szCs w:val="24"/>
          <w:lang w:val="fr-FR"/>
        </w:rPr>
        <w:t> »,</w:t>
      </w:r>
    </w:p>
    <w:p w14:paraId="1803FB3C" w14:textId="5E488EFE" w:rsidP="006B05B4" w:rsidR="00066C66" w:rsidRDefault="006B05B4" w:rsidRPr="00012B0D">
      <w:pPr>
        <w:tabs>
          <w:tab w:pos="4253" w:val="left"/>
        </w:tabs>
        <w:spacing w:before="720"/>
        <w:ind w:right="1"/>
        <w:jc w:val="center"/>
        <w:rPr>
          <w:rFonts w:ascii="Alstom" w:cs="Times New Roman" w:hAnsi="Alstom"/>
          <w:b/>
          <w:bCs/>
          <w:color w:val="auto"/>
          <w:sz w:val="24"/>
          <w:szCs w:val="24"/>
        </w:rPr>
      </w:pPr>
      <w:r w:rsidRPr="00012B0D">
        <w:rPr>
          <w:rFonts w:ascii="Alstom" w:cs="Times New Roman" w:hAnsi="Alstom"/>
          <w:b/>
          <w:bCs/>
          <w:color w:val="auto"/>
          <w:sz w:val="24"/>
          <w:szCs w:val="24"/>
        </w:rPr>
        <w:t>IL A ETE CONVENU ET ARRETE CE QUI SUIT :</w:t>
      </w:r>
    </w:p>
    <w:p w14:paraId="121A9541" w14:textId="330E8819" w:rsidP="00B60768" w:rsidR="006B05B4" w:rsidRDefault="00066C66" w:rsidRPr="00012B0D">
      <w:pPr>
        <w:jc w:val="center"/>
        <w:rPr>
          <w:rFonts w:ascii="Alstom" w:cs="Times New Roman" w:hAnsi="Alstom"/>
          <w:b/>
          <w:bCs/>
          <w:color w:val="auto"/>
          <w:sz w:val="24"/>
          <w:szCs w:val="24"/>
        </w:rPr>
      </w:pPr>
      <w:r w:rsidRPr="00012B0D">
        <w:rPr>
          <w:rFonts w:ascii="Alstom" w:cs="Times New Roman" w:hAnsi="Alstom"/>
          <w:b/>
          <w:bCs/>
          <w:color w:val="auto"/>
          <w:sz w:val="24"/>
          <w:szCs w:val="24"/>
        </w:rPr>
        <w:br w:type="page"/>
      </w:r>
      <w:bookmarkStart w:id="0" w:name="_Toc532375234"/>
      <w:r w:rsidR="006B05B4" w:rsidRPr="00012B0D">
        <w:rPr>
          <w:rFonts w:ascii="Alstom" w:hAnsi="Alstom"/>
          <w:b/>
          <w:color w:val="auto"/>
          <w:sz w:val="24"/>
          <w:szCs w:val="24"/>
        </w:rPr>
        <w:lastRenderedPageBreak/>
        <w:t>PREAMBULE</w:t>
      </w:r>
      <w:bookmarkEnd w:id="0"/>
    </w:p>
    <w:p w14:paraId="16BA847D" w14:textId="77777777" w:rsidP="00B60768" w:rsidR="00EB21F3" w:rsidRDefault="00EB21F3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2C3A3D71" w14:textId="77777777" w:rsidP="00B60768" w:rsidR="00EB21F3" w:rsidRDefault="00EB21F3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710434C9" w14:textId="4056FBF8" w:rsidP="00B60768" w:rsidR="004670E1" w:rsidRDefault="00002E3B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La</w:t>
      </w:r>
      <w:r w:rsidR="004670E1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c</w:t>
      </w:r>
      <w:r w:rsidR="004670E1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onvention 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c</w:t>
      </w:r>
      <w:r w:rsidR="004670E1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ollective de la 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m</w:t>
      </w:r>
      <w:r w:rsidR="004670E1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étallurgie prévoyant de nouvelles obligations conventionnelles concernant le Degré Elevé de Solidarité, les signataires ont souhaité mettre en place un fonds social dédié </w:t>
      </w:r>
      <w:r w:rsidR="003A752B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dans le cadre de</w:t>
      </w:r>
      <w:r w:rsidR="004670E1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ces nouvelles obligations.</w:t>
      </w:r>
    </w:p>
    <w:p w14:paraId="3057BCB9" w14:textId="77777777" w:rsidP="00B60768" w:rsidR="00BF6828" w:rsidRDefault="00BF6828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7E271733" w14:textId="33EB1D81" w:rsidP="00B60768" w:rsidR="00BF6828" w:rsidRDefault="00D67B76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Afin de prendre en compte ces évolutions, l</w:t>
      </w:r>
      <w:r w:rsidR="000778A2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es </w:t>
      </w:r>
      <w:r w:rsidR="003A752B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P</w:t>
      </w:r>
      <w:r w:rsidR="000778A2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arties ont souhaité conclure un avenant de révision à l’accord de Groupe </w:t>
      </w:r>
      <w:r w:rsidR="003A7C8E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du 8 novembre 2017, relatif à la couverture complémentaire santé des salariés et à ses six avenants</w:t>
      </w:r>
      <w:r w:rsidR="000778A2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. 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Tel est l</w:t>
      </w:r>
      <w:r w:rsidR="000778A2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’objet du présent avenant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59CA2CA8" w14:textId="77777777" w:rsidP="00B60768" w:rsidR="00BF6828" w:rsidRDefault="00BF6828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8389900" w14:textId="77777777" w:rsidP="00B60768" w:rsidR="009F07E5" w:rsidRDefault="009F07E5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6BCC1BC4" w14:textId="4A8E8500" w:rsidP="00A8724A" w:rsidR="009F07E5" w:rsidRDefault="009F07E5" w:rsidRPr="00012B0D">
      <w:pPr>
        <w:pStyle w:val="Titre1"/>
        <w:widowControl w:val="0"/>
        <w:spacing w:after="120" w:line="240" w:lineRule="auto"/>
        <w:jc w:val="both"/>
        <w:rPr>
          <w:rFonts w:ascii="Alstom" w:eastAsia="Arial" w:hAnsi="Alstom"/>
          <w:b/>
          <w:bCs/>
          <w:color w:val="auto"/>
          <w:kern w:val="0"/>
          <w14:ligatures w14:val="none"/>
        </w:rPr>
      </w:pPr>
      <w:r w:rsidRPr="00012B0D">
        <w:rPr>
          <w:rFonts w:ascii="Alstom" w:eastAsia="Arial" w:hAnsi="Alstom"/>
          <w:b/>
          <w:bCs/>
          <w:color w:val="auto"/>
          <w:kern w:val="0"/>
          <w14:ligatures w14:val="none"/>
        </w:rPr>
        <w:t xml:space="preserve">Article 1 – </w:t>
      </w:r>
      <w:r w:rsidR="00206183" w:rsidRPr="00012B0D">
        <w:rPr>
          <w:rStyle w:val="PoliceBleu"/>
          <w:rFonts w:ascii="Alstom" w:cstheme="minorHAnsi" w:eastAsia="Calibri" w:hAnsi="Alstom"/>
          <w:b/>
          <w:color w:val="auto"/>
        </w:rPr>
        <w:t>Fonds social dédié frais de santé</w:t>
      </w:r>
    </w:p>
    <w:p w14:paraId="443BA87B" w14:textId="77777777" w:rsidP="005E465E" w:rsidR="00EB21F3" w:rsidRDefault="00EB21F3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62F41AFA" w14:textId="20012D8E" w:rsidP="00982192" w:rsidR="00982192" w:rsidRDefault="00982192" w:rsidRPr="00012B0D">
      <w:pPr>
        <w:jc w:val="both"/>
        <w:rPr>
          <w:rFonts w:ascii="Alstom" w:hAnsi="Alstom"/>
          <w:color w:val="auto"/>
          <w:sz w:val="24"/>
          <w:szCs w:val="24"/>
        </w:rPr>
      </w:pPr>
      <w:r w:rsidRPr="00012B0D">
        <w:rPr>
          <w:rFonts w:ascii="Alstom" w:hAnsi="Alstom"/>
          <w:color w:val="auto"/>
          <w:sz w:val="24"/>
          <w:szCs w:val="24"/>
        </w:rPr>
        <w:t xml:space="preserve">Les parties signataires du présent accord décident de la création d’un fonds de solidarité institué en application des dispositions de l’Annexe 9 de la convention collective nationale de la métallurgie (CCN), relative au régime santé comprenant notamment la mise en place d’un degré élevé de solidarité. </w:t>
      </w:r>
    </w:p>
    <w:p w14:paraId="45DF3FC5" w14:textId="77777777" w:rsidP="00982192" w:rsidR="00982192" w:rsidRDefault="00982192" w:rsidRPr="00012B0D">
      <w:pPr>
        <w:jc w:val="both"/>
        <w:rPr>
          <w:rFonts w:ascii="Alstom" w:hAnsi="Alstom"/>
          <w:color w:val="auto"/>
          <w:sz w:val="24"/>
          <w:szCs w:val="24"/>
        </w:rPr>
      </w:pPr>
    </w:p>
    <w:p w14:paraId="29A967A7" w14:textId="683D53FC" w:rsidP="00982192" w:rsidR="00982192" w:rsidRDefault="00982192" w:rsidRPr="00012B0D">
      <w:pPr>
        <w:jc w:val="both"/>
        <w:rPr>
          <w:rFonts w:ascii="Alstom" w:hAnsi="Alstom"/>
          <w:color w:val="auto"/>
          <w:sz w:val="24"/>
          <w:szCs w:val="24"/>
        </w:rPr>
      </w:pPr>
      <w:r w:rsidRPr="00012B0D">
        <w:rPr>
          <w:rFonts w:ascii="Alstom" w:hAnsi="Alstom"/>
          <w:color w:val="auto"/>
          <w:sz w:val="24"/>
          <w:szCs w:val="24"/>
        </w:rPr>
        <w:t>Le budget alloué à ce fonds de solidarité est équivalent à ce qui est prévu dans la CCN et peut être alimenté par un prélèvement sur la réserve générale des comptes de participation aux bénéfices.</w:t>
      </w:r>
    </w:p>
    <w:p w14:paraId="62FA3D92" w14:textId="77777777" w:rsidP="00982192" w:rsidR="00982192" w:rsidRDefault="00982192" w:rsidRPr="00012B0D">
      <w:pPr>
        <w:jc w:val="both"/>
        <w:rPr>
          <w:rFonts w:ascii="Alstom" w:hAnsi="Alstom"/>
          <w:color w:val="auto"/>
          <w:sz w:val="24"/>
          <w:szCs w:val="24"/>
        </w:rPr>
      </w:pPr>
      <w:r w:rsidRPr="00012B0D">
        <w:rPr>
          <w:rFonts w:ascii="Alstom" w:hAnsi="Alstom"/>
          <w:color w:val="auto"/>
          <w:sz w:val="24"/>
          <w:szCs w:val="24"/>
        </w:rPr>
        <w:t xml:space="preserve">Les dispositions relatives à ce fonds seront précisées dans le règlement du fonds social frais de santé. </w:t>
      </w:r>
    </w:p>
    <w:p w14:paraId="33D909E8" w14:textId="77777777" w:rsidP="005E465E" w:rsidR="003B68FB" w:rsidRDefault="003B68FB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6C6C02FF" w14:textId="77777777" w:rsidP="005E465E" w:rsidR="00305648" w:rsidRDefault="00305648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58E7F02A" w14:textId="41EECF20" w:rsidP="000C74B1" w:rsidR="000C74B1" w:rsidRDefault="000C74B1" w:rsidRPr="00012B0D">
      <w:pPr>
        <w:pStyle w:val="Titre1"/>
        <w:spacing w:after="120"/>
        <w:rPr>
          <w:rFonts w:ascii="Alstom" w:hAnsi="Alstom"/>
          <w:b/>
          <w:bCs/>
          <w:color w:val="auto"/>
        </w:rPr>
      </w:pPr>
      <w:r w:rsidRPr="00012B0D">
        <w:rPr>
          <w:rFonts w:ascii="Alstom" w:hAnsi="Alstom"/>
          <w:b/>
          <w:bCs/>
          <w:color w:val="auto"/>
        </w:rPr>
        <w:t xml:space="preserve">Article </w:t>
      </w:r>
      <w:r w:rsidR="00305648" w:rsidRPr="00012B0D">
        <w:rPr>
          <w:rFonts w:ascii="Alstom" w:hAnsi="Alstom"/>
          <w:b/>
          <w:bCs/>
          <w:color w:val="auto"/>
        </w:rPr>
        <w:t>2</w:t>
      </w:r>
      <w:r w:rsidRPr="00012B0D">
        <w:rPr>
          <w:rFonts w:ascii="Alstom" w:hAnsi="Alstom"/>
          <w:b/>
          <w:bCs/>
          <w:color w:val="auto"/>
        </w:rPr>
        <w:t> :  </w:t>
      </w:r>
      <w:r w:rsidR="00703AD7" w:rsidRPr="00012B0D">
        <w:rPr>
          <w:rFonts w:ascii="Alstom" w:hAnsi="Alstom"/>
          <w:b/>
          <w:bCs/>
          <w:color w:val="auto"/>
        </w:rPr>
        <w:t>E</w:t>
      </w:r>
      <w:r w:rsidRPr="00012B0D">
        <w:rPr>
          <w:rFonts w:ascii="Alstom" w:hAnsi="Alstom"/>
          <w:b/>
          <w:bCs/>
          <w:color w:val="auto"/>
        </w:rPr>
        <w:t xml:space="preserve">ntrée en vigueur et durée de l’avenant </w:t>
      </w:r>
    </w:p>
    <w:p w14:paraId="7A5B76E3" w14:textId="77777777" w:rsidP="00221C57" w:rsidR="0055568C" w:rsidRDefault="0055568C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5447CB88" w14:textId="7E7C0248" w:rsidP="00B041F3" w:rsidR="000C74B1" w:rsidRDefault="000C74B1" w:rsidRPr="00012B0D">
      <w:pPr>
        <w:pStyle w:val="Titre1"/>
        <w:spacing w:after="120"/>
        <w:jc w:val="both"/>
        <w:rPr>
          <w:rFonts w:ascii="Alstom" w:hAnsi="Alstom"/>
          <w:color w:val="auto"/>
        </w:rPr>
      </w:pPr>
      <w:r w:rsidRPr="00012B0D">
        <w:rPr>
          <w:rFonts w:ascii="Alstom" w:hAnsi="Alstom"/>
          <w:bCs/>
          <w:color w:val="auto"/>
          <w:sz w:val="28"/>
          <w:szCs w:val="28"/>
        </w:rPr>
        <w:t>L</w:t>
      </w:r>
      <w:r w:rsidRPr="00012B0D">
        <w:rPr>
          <w:rFonts w:ascii="Alstom" w:hAnsi="Alstom"/>
          <w:color w:val="auto"/>
        </w:rPr>
        <w:t>e présent avenant est conclu</w:t>
      </w:r>
      <w:r w:rsidR="00B854BA" w:rsidRPr="00012B0D">
        <w:rPr>
          <w:rFonts w:ascii="Alstom" w:hAnsi="Alstom"/>
          <w:color w:val="auto"/>
        </w:rPr>
        <w:t xml:space="preserve"> </w:t>
      </w:r>
      <w:r w:rsidRPr="00012B0D">
        <w:rPr>
          <w:rFonts w:ascii="Alstom" w:hAnsi="Alstom"/>
          <w:color w:val="auto"/>
        </w:rPr>
        <w:t xml:space="preserve">pour une durée </w:t>
      </w:r>
      <w:r w:rsidR="00B854BA" w:rsidRPr="00012B0D">
        <w:rPr>
          <w:rFonts w:ascii="Alstom" w:hAnsi="Alstom"/>
          <w:color w:val="auto"/>
        </w:rPr>
        <w:t>in</w:t>
      </w:r>
      <w:r w:rsidRPr="00012B0D">
        <w:rPr>
          <w:rFonts w:ascii="Alstom" w:hAnsi="Alstom"/>
          <w:color w:val="auto"/>
        </w:rPr>
        <w:t xml:space="preserve">déterminée </w:t>
      </w:r>
      <w:r w:rsidR="00B854BA" w:rsidRPr="00012B0D">
        <w:rPr>
          <w:rFonts w:ascii="Alstom" w:hAnsi="Alstom"/>
          <w:color w:val="auto"/>
        </w:rPr>
        <w:t xml:space="preserve">et entre en vigueur </w:t>
      </w:r>
      <w:r w:rsidR="00276C2A" w:rsidRPr="00012B0D">
        <w:rPr>
          <w:rFonts w:ascii="Alstom" w:hAnsi="Alstom"/>
          <w:color w:val="auto"/>
        </w:rPr>
        <w:t xml:space="preserve">de façon rétroactive </w:t>
      </w:r>
      <w:r w:rsidR="00B854BA" w:rsidRPr="00012B0D">
        <w:rPr>
          <w:rFonts w:ascii="Alstom" w:hAnsi="Alstom"/>
          <w:color w:val="auto"/>
        </w:rPr>
        <w:t>le 1</w:t>
      </w:r>
      <w:r w:rsidR="00B854BA" w:rsidRPr="00012B0D">
        <w:rPr>
          <w:rFonts w:ascii="Alstom" w:hAnsi="Alstom"/>
          <w:color w:val="auto"/>
          <w:vertAlign w:val="superscript"/>
        </w:rPr>
        <w:t>er</w:t>
      </w:r>
      <w:r w:rsidR="00B854BA" w:rsidRPr="00012B0D">
        <w:rPr>
          <w:rFonts w:ascii="Alstom" w:hAnsi="Alstom"/>
          <w:color w:val="auto"/>
        </w:rPr>
        <w:t xml:space="preserve"> janvier 2024</w:t>
      </w:r>
      <w:r w:rsidRPr="00012B0D">
        <w:rPr>
          <w:rFonts w:ascii="Alstom" w:hAnsi="Alstom"/>
          <w:color w:val="auto"/>
        </w:rPr>
        <w:t>.</w:t>
      </w:r>
    </w:p>
    <w:p w14:paraId="7DAF3E09" w14:textId="77777777" w:rsidP="00582C54" w:rsidR="00582C54" w:rsidRDefault="00582C54" w:rsidRPr="00012B0D">
      <w:pPr>
        <w:pStyle w:val="Text"/>
        <w:jc w:val="both"/>
        <w:rPr>
          <w:rStyle w:val="PoliceBleu"/>
          <w:rFonts w:cstheme="minorHAnsi" w:eastAsia="Calibri"/>
          <w:color w:val="auto"/>
          <w:sz w:val="24"/>
          <w:szCs w:val="24"/>
        </w:rPr>
      </w:pPr>
    </w:p>
    <w:p w14:paraId="602E5628" w14:textId="77777777" w:rsidP="00582C54" w:rsidR="00582C54" w:rsidRDefault="00582C54" w:rsidRPr="00012B0D">
      <w:pPr>
        <w:pStyle w:val="Text"/>
        <w:jc w:val="both"/>
        <w:rPr>
          <w:rStyle w:val="PoliceBleu"/>
          <w:rFonts w:cstheme="minorHAnsi" w:eastAsia="Calibri"/>
          <w:color w:val="auto"/>
          <w:sz w:val="24"/>
          <w:szCs w:val="24"/>
        </w:rPr>
      </w:pPr>
    </w:p>
    <w:p w14:paraId="5C981374" w14:textId="114B1692" w:rsidP="000C74B1" w:rsidR="000C74B1" w:rsidRDefault="000C74B1" w:rsidRPr="00012B0D">
      <w:pPr>
        <w:pStyle w:val="Sansinterligne"/>
        <w:spacing w:after="120"/>
        <w:jc w:val="both"/>
        <w:rPr>
          <w:rFonts w:ascii="Alstom" w:hAnsi="Alstom"/>
          <w:b/>
          <w:bCs/>
          <w:sz w:val="24"/>
          <w:szCs w:val="24"/>
          <w:lang w:val="fr-FR"/>
        </w:rPr>
      </w:pPr>
      <w:r w:rsidRPr="00012B0D">
        <w:rPr>
          <w:rFonts w:ascii="Alstom" w:hAnsi="Alstom"/>
          <w:b/>
          <w:bCs/>
          <w:sz w:val="24"/>
          <w:szCs w:val="24"/>
          <w:lang w:val="fr-FR"/>
        </w:rPr>
        <w:t xml:space="preserve">Article </w:t>
      </w:r>
      <w:r w:rsidR="00305648" w:rsidRPr="00012B0D">
        <w:rPr>
          <w:rFonts w:ascii="Alstom" w:hAnsi="Alstom"/>
          <w:b/>
          <w:bCs/>
          <w:sz w:val="24"/>
          <w:szCs w:val="24"/>
          <w:lang w:val="fr-FR"/>
        </w:rPr>
        <w:t>3</w:t>
      </w:r>
      <w:r w:rsidRPr="00012B0D">
        <w:rPr>
          <w:rFonts w:ascii="Alstom" w:hAnsi="Alstom"/>
          <w:b/>
          <w:bCs/>
          <w:sz w:val="24"/>
          <w:szCs w:val="24"/>
          <w:lang w:val="fr-FR"/>
        </w:rPr>
        <w:t> :  </w:t>
      </w:r>
      <w:r w:rsidR="00703AD7" w:rsidRPr="00012B0D">
        <w:rPr>
          <w:rFonts w:ascii="Alstom" w:hAnsi="Alstom"/>
          <w:b/>
          <w:bCs/>
          <w:sz w:val="24"/>
          <w:szCs w:val="24"/>
          <w:lang w:val="fr-FR"/>
        </w:rPr>
        <w:t>D</w:t>
      </w:r>
      <w:r w:rsidRPr="00012B0D">
        <w:rPr>
          <w:rFonts w:ascii="Alstom" w:hAnsi="Alstom"/>
          <w:b/>
          <w:bCs/>
          <w:sz w:val="24"/>
          <w:szCs w:val="24"/>
          <w:lang w:val="fr-FR"/>
        </w:rPr>
        <w:t>épôt et publicité de l’avenant</w:t>
      </w:r>
    </w:p>
    <w:p w14:paraId="14FD829D" w14:textId="77777777" w:rsidP="000C74B1" w:rsidR="0055568C" w:rsidRDefault="0055568C" w:rsidRPr="00012B0D">
      <w:pPr>
        <w:pStyle w:val="Sansinterligne"/>
        <w:spacing w:after="120"/>
        <w:jc w:val="both"/>
        <w:rPr>
          <w:rFonts w:ascii="Alstom" w:hAnsi="Alstom"/>
          <w:sz w:val="24"/>
          <w:szCs w:val="24"/>
          <w:lang w:val="fr-FR"/>
        </w:rPr>
      </w:pPr>
    </w:p>
    <w:p w14:paraId="512F2095" w14:textId="01548143" w:rsidP="00B041F3" w:rsidR="000C74B1" w:rsidRDefault="000C74B1" w:rsidRPr="00012B0D">
      <w:pPr>
        <w:pStyle w:val="Titre1"/>
        <w:spacing w:after="120"/>
        <w:jc w:val="both"/>
        <w:rPr>
          <w:rFonts w:ascii="Alstom" w:hAnsi="Alstom"/>
          <w:color w:val="auto"/>
        </w:rPr>
      </w:pPr>
      <w:r w:rsidRPr="00012B0D">
        <w:rPr>
          <w:rFonts w:ascii="Alstom" w:hAnsi="Alstom"/>
          <w:color w:val="auto"/>
        </w:rPr>
        <w:t xml:space="preserve">Un exemplaire signé du présent </w:t>
      </w:r>
      <w:r w:rsidR="00B854BA" w:rsidRPr="00012B0D">
        <w:rPr>
          <w:rFonts w:ascii="Alstom" w:hAnsi="Alstom"/>
          <w:color w:val="auto"/>
        </w:rPr>
        <w:t>avenant</w:t>
      </w:r>
      <w:r w:rsidRPr="00012B0D">
        <w:rPr>
          <w:rFonts w:ascii="Alstom" w:hAnsi="Alstom"/>
          <w:color w:val="auto"/>
        </w:rPr>
        <w:t xml:space="preserve"> sera remis à chaque partie signataire, ainsi qu’au greffe du Conseil de prud'hommes de Bobigny. </w:t>
      </w:r>
    </w:p>
    <w:p w14:paraId="1801CCFF" w14:textId="57B6405B" w:rsidP="00B041F3" w:rsidR="000C74B1" w:rsidRDefault="000C74B1" w:rsidRPr="00012B0D">
      <w:pPr>
        <w:pStyle w:val="Titre1"/>
        <w:spacing w:after="120"/>
        <w:jc w:val="both"/>
        <w:rPr>
          <w:rFonts w:ascii="Alstom" w:hAnsi="Alstom"/>
          <w:color w:val="auto"/>
        </w:rPr>
      </w:pPr>
      <w:r w:rsidRPr="00012B0D">
        <w:rPr>
          <w:rFonts w:ascii="Alstom" w:hAnsi="Alstom"/>
          <w:color w:val="auto"/>
        </w:rPr>
        <w:t xml:space="preserve">Après sa notification à toutes les organisations syndicales représentatives au sein de l’entreprise, le présent </w:t>
      </w:r>
      <w:r w:rsidR="00B854BA" w:rsidRPr="00012B0D">
        <w:rPr>
          <w:rFonts w:ascii="Alstom" w:hAnsi="Alstom"/>
          <w:color w:val="auto"/>
        </w:rPr>
        <w:t>avenant</w:t>
      </w:r>
      <w:r w:rsidRPr="00012B0D">
        <w:rPr>
          <w:rFonts w:ascii="Alstom" w:hAnsi="Alstom"/>
          <w:color w:val="auto"/>
        </w:rPr>
        <w:t xml:space="preserve"> sera rendu public et déposé à l’initiative de la Société sur la plateforme TéléAccords du Ministère du Travail.</w:t>
      </w:r>
    </w:p>
    <w:p w14:paraId="18221673" w14:textId="77777777" w:rsidP="00B041F3" w:rsidR="000C74B1" w:rsidRDefault="000C74B1" w:rsidRPr="00012B0D">
      <w:pPr>
        <w:pStyle w:val="Titre1"/>
        <w:spacing w:after="120"/>
        <w:jc w:val="both"/>
        <w:rPr>
          <w:rFonts w:ascii="Alstom" w:hAnsi="Alstom"/>
          <w:color w:val="auto"/>
        </w:rPr>
      </w:pPr>
      <w:r w:rsidRPr="00012B0D">
        <w:rPr>
          <w:rFonts w:ascii="Alstom" w:hAnsi="Alstom"/>
          <w:color w:val="auto"/>
        </w:rPr>
        <w:t>En outre, un exemplaire sera déposé sur l’intranet pour les salariés.</w:t>
      </w:r>
    </w:p>
    <w:p w14:paraId="6EC3FC03" w14:textId="77777777" w:rsidP="000C74B1" w:rsidR="000C74B1" w:rsidRDefault="000C74B1" w:rsidRPr="00012B0D">
      <w:pPr>
        <w:pStyle w:val="Sansinterligne"/>
        <w:spacing w:after="120"/>
        <w:jc w:val="both"/>
        <w:rPr>
          <w:rFonts w:ascii="Alstom" w:hAnsi="Alstom"/>
          <w:sz w:val="24"/>
          <w:szCs w:val="24"/>
          <w:lang w:val="fr-FR"/>
        </w:rPr>
      </w:pPr>
    </w:p>
    <w:p w14:paraId="6FA7EECE" w14:textId="77777777" w:rsidP="000C74B1" w:rsidR="000C74B1" w:rsidRDefault="000C74B1" w:rsidRPr="00012B0D">
      <w:pPr>
        <w:pStyle w:val="Sansinterligne"/>
        <w:spacing w:after="120"/>
        <w:jc w:val="both"/>
        <w:rPr>
          <w:rFonts w:ascii="Alstom" w:hAnsi="Alstom"/>
          <w:sz w:val="24"/>
          <w:szCs w:val="24"/>
          <w:lang w:val="fr-FR"/>
        </w:rPr>
      </w:pPr>
    </w:p>
    <w:p w14:paraId="18814E73" w14:textId="737743AF" w:rsidP="000C74B1" w:rsidR="000C74B1" w:rsidRDefault="000C74B1" w:rsidRPr="00012B0D">
      <w:pPr>
        <w:pStyle w:val="PMPARAGRAPHEALAMARGE"/>
        <w:keepNext/>
        <w:keepLines w:val="0"/>
        <w:tabs>
          <w:tab w:pos="851" w:val="clear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Alstom" w:cs="FuturaA Bk BT" w:eastAsia="SimSun" w:hAnsi="Alstom"/>
          <w:szCs w:val="24"/>
          <w:lang w:eastAsia="zh-CN"/>
        </w:rPr>
      </w:pPr>
      <w:r w:rsidRPr="00012B0D">
        <w:rPr>
          <w:rFonts w:ascii="Alstom" w:cs="FuturaA Bk BT" w:eastAsia="SimSun" w:hAnsi="Alstom"/>
          <w:szCs w:val="24"/>
          <w:lang w:eastAsia="zh-CN"/>
        </w:rPr>
        <w:lastRenderedPageBreak/>
        <w:t xml:space="preserve">Fait, </w:t>
      </w:r>
      <w:r w:rsidRPr="00012B0D">
        <w:rPr>
          <w:rFonts w:ascii="Alstom" w:cstheme="minorBidi" w:hAnsi="Alstom"/>
          <w:szCs w:val="24"/>
        </w:rPr>
        <w:t xml:space="preserve">en </w:t>
      </w:r>
      <w:r w:rsidR="00DE0D4D" w:rsidRPr="00012B0D">
        <w:rPr>
          <w:rFonts w:ascii="Alstom" w:cstheme="minorBidi" w:hAnsi="Alstom"/>
          <w:szCs w:val="24"/>
        </w:rPr>
        <w:t>6</w:t>
      </w:r>
      <w:r w:rsidRPr="00012B0D">
        <w:rPr>
          <w:rFonts w:ascii="Alstom" w:cstheme="minorBidi" w:hAnsi="Alstom"/>
          <w:szCs w:val="24"/>
        </w:rPr>
        <w:t xml:space="preserve"> exemplaires, </w:t>
      </w:r>
      <w:r w:rsidRPr="00012B0D">
        <w:rPr>
          <w:rFonts w:ascii="Alstom" w:cs="FuturaA Bk BT" w:eastAsia="SimSun" w:hAnsi="Alstom"/>
          <w:szCs w:val="24"/>
          <w:lang w:eastAsia="zh-CN"/>
        </w:rPr>
        <w:t>à Saint-Ouen-sur-Seine, le </w:t>
      </w:r>
      <w:r w:rsidR="00C52B41" w:rsidRPr="00012B0D">
        <w:rPr>
          <w:rFonts w:ascii="Alstom" w:cs="FuturaA Bk BT" w:eastAsia="SimSun" w:hAnsi="Alstom"/>
          <w:szCs w:val="24"/>
          <w:lang w:eastAsia="zh-CN"/>
        </w:rPr>
        <w:t xml:space="preserve">   janvier</w:t>
      </w:r>
      <w:r w:rsidRPr="00012B0D">
        <w:rPr>
          <w:rFonts w:ascii="Alstom" w:cs="FuturaA Bk BT" w:eastAsia="SimSun" w:hAnsi="Alstom"/>
          <w:szCs w:val="24"/>
          <w:lang w:eastAsia="zh-CN"/>
        </w:rPr>
        <w:t xml:space="preserve"> 202</w:t>
      </w:r>
      <w:r w:rsidR="00C52B41" w:rsidRPr="00012B0D">
        <w:rPr>
          <w:rFonts w:ascii="Alstom" w:cs="FuturaA Bk BT" w:eastAsia="SimSun" w:hAnsi="Alstom"/>
          <w:szCs w:val="24"/>
          <w:lang w:eastAsia="zh-CN"/>
        </w:rPr>
        <w:t>4</w:t>
      </w:r>
    </w:p>
    <w:p w14:paraId="33AB3DC3" w14:textId="77777777" w:rsidP="000C74B1" w:rsidR="000C74B1" w:rsidRDefault="000C74B1" w:rsidRPr="00012B0D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74DDEA4D" w14:textId="77777777" w:rsidP="000C74B1" w:rsidR="00582C54" w:rsidRDefault="00582C54" w:rsidRPr="00012B0D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366C8CD8" w14:textId="1337AD58" w:rsidP="000C74B1" w:rsidR="000C74B1" w:rsidRDefault="000C74B1" w:rsidRPr="00012B0D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Pour la société ALSTOM Holdings et les sociétés françaises du Groupe</w:t>
      </w:r>
      <w:r w:rsidR="00EB21F3"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,</w:t>
      </w:r>
    </w:p>
    <w:p w14:paraId="7D640997" w14:textId="643A8E4B" w:rsidP="000C74B1" w:rsidR="000C74B1" w:rsidRDefault="00182045" w:rsidRPr="00012B0D">
      <w:pPr>
        <w:keepNext/>
        <w:tabs>
          <w:tab w:pos="5103" w:val="left"/>
        </w:tabs>
        <w:jc w:val="both"/>
        <w:rPr>
          <w:rFonts w:ascii="Alstom" w:hAnsi="Alstom"/>
          <w:color w:val="auto"/>
          <w:sz w:val="24"/>
          <w:szCs w:val="24"/>
        </w:rPr>
      </w:pPr>
      <w:r w:rsidRPr="00012B0D">
        <w:rPr>
          <w:rFonts w:ascii="Alstom" w:hAnsi="Alstom"/>
          <w:color w:val="auto"/>
          <w:sz w:val="24"/>
          <w:szCs w:val="24"/>
        </w:rPr>
        <w:t>XXX</w:t>
      </w:r>
      <w:r w:rsidR="000C74B1" w:rsidRPr="00012B0D">
        <w:rPr>
          <w:rFonts w:ascii="Alstom" w:hAnsi="Alstom"/>
          <w:color w:val="auto"/>
          <w:sz w:val="24"/>
          <w:szCs w:val="24"/>
        </w:rPr>
        <w:tab/>
      </w:r>
      <w:r w:rsidR="000C74B1" w:rsidRPr="00012B0D">
        <w:rPr>
          <w:rFonts w:ascii="Alstom" w:hAnsi="Alstom"/>
          <w:color w:val="auto"/>
          <w:sz w:val="24"/>
          <w:szCs w:val="24"/>
        </w:rPr>
        <w:tab/>
      </w:r>
      <w:r w:rsidR="000C74B1" w:rsidRPr="00012B0D">
        <w:rPr>
          <w:rFonts w:ascii="Alstom" w:hAnsi="Alstom"/>
          <w:color w:val="auto"/>
          <w:sz w:val="24"/>
          <w:szCs w:val="24"/>
        </w:rPr>
        <w:tab/>
      </w:r>
    </w:p>
    <w:p w14:paraId="01D0DEDE" w14:textId="4761019E" w:rsidP="000C74B1" w:rsidR="000C74B1" w:rsidRDefault="000C74B1" w:rsidRPr="00012B0D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Vice-Présidente Ressources Humaines France</w:t>
      </w:r>
      <w:r w:rsidRPr="00012B0D">
        <w:rPr>
          <w:rStyle w:val="PoliceBleu"/>
          <w:rFonts w:ascii="Alstom" w:cs="Calibri" w:eastAsia="Calibri" w:hAnsi="Alstom"/>
          <w:color w:val="auto"/>
          <w:sz w:val="24"/>
          <w:szCs w:val="24"/>
        </w:rPr>
        <w:tab/>
      </w:r>
      <w:r w:rsidRPr="00012B0D">
        <w:rPr>
          <w:rStyle w:val="PoliceBleu"/>
          <w:rFonts w:ascii="Alstom" w:cs="Calibri" w:eastAsia="Calibri" w:hAnsi="Alstom"/>
          <w:color w:val="auto"/>
          <w:sz w:val="24"/>
          <w:szCs w:val="24"/>
        </w:rPr>
        <w:tab/>
      </w:r>
      <w:r w:rsidRPr="00012B0D">
        <w:rPr>
          <w:rStyle w:val="PoliceBleu"/>
          <w:rFonts w:ascii="Alstom" w:cs="Calibri" w:eastAsia="Calibri" w:hAnsi="Alstom"/>
          <w:color w:val="auto"/>
          <w:sz w:val="24"/>
          <w:szCs w:val="24"/>
        </w:rPr>
        <w:tab/>
      </w:r>
    </w:p>
    <w:p w14:paraId="4502AB9C" w14:textId="77777777" w:rsidP="000C74B1" w:rsidR="000C74B1" w:rsidRDefault="000C74B1" w:rsidRPr="00012B0D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127E6C06" w14:textId="77777777" w:rsidP="000C74B1" w:rsidR="000C74B1" w:rsidRDefault="000C74B1" w:rsidRPr="00012B0D">
      <w:pPr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1702DF53" w14:textId="77777777" w:rsidP="000C74B1" w:rsidR="000C74B1" w:rsidRDefault="000C74B1" w:rsidRPr="00012B0D">
      <w:pPr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643E2F05" w14:textId="77777777" w:rsidP="000C74B1" w:rsidR="000C74B1" w:rsidRDefault="000C74B1" w:rsidRPr="00012B0D">
      <w:pPr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409EB1AD" w14:textId="77777777" w:rsidP="000C74B1" w:rsidR="000C74B1" w:rsidRDefault="000C74B1" w:rsidRPr="00012B0D">
      <w:pPr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2313120A" w14:textId="77777777" w:rsidP="000C74B1" w:rsidR="000C74B1" w:rsidRDefault="000C74B1" w:rsidRPr="00012B0D">
      <w:pPr>
        <w:tabs>
          <w:tab w:pos="5103" w:val="left"/>
        </w:tabs>
        <w:jc w:val="both"/>
        <w:rPr>
          <w:rFonts w:ascii="Alstom" w:eastAsia="SimSun" w:hAnsi="Alstom"/>
          <w:color w:val="auto"/>
          <w:sz w:val="24"/>
          <w:szCs w:val="24"/>
          <w:lang w:eastAsia="zh-CN"/>
        </w:rPr>
      </w:pPr>
    </w:p>
    <w:tbl>
      <w:tblPr>
        <w:tblStyle w:val="Grilledutableau"/>
        <w:tblW w:type="auto" w:w="0"/>
        <w:tblBorders>
          <w:top w:color="0070C0" w:space="0" w:sz="4" w:val="single"/>
          <w:left w:color="0070C0" w:space="0" w:sz="4" w:val="single"/>
          <w:bottom w:color="0070C0" w:space="0" w:sz="4" w:val="single"/>
          <w:right w:color="0070C0" w:space="0" w:sz="4" w:val="single"/>
          <w:insideH w:color="0070C0" w:space="0" w:sz="4" w:val="single"/>
          <w:insideV w:color="0070C0" w:space="0" w:sz="4" w:val="single"/>
        </w:tblBorders>
        <w:tblLook w:firstColumn="1" w:firstRow="1" w:lastColumn="0" w:lastRow="0" w:noHBand="0" w:noVBand="1" w:val="04A0"/>
      </w:tblPr>
      <w:tblGrid>
        <w:gridCol w:w="4744"/>
        <w:gridCol w:w="4744"/>
      </w:tblGrid>
      <w:tr w14:paraId="59D19EE5" w14:textId="77777777" w:rsidR="00012B0D" w:rsidRPr="00012B0D" w:rsidTr="00B125A6">
        <w:tc>
          <w:tcPr>
            <w:tcW w:type="dxa" w:w="4744"/>
          </w:tcPr>
          <w:p w14:paraId="2DA7DB75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b/>
                <w:color w:val="auto"/>
                <w:sz w:val="24"/>
                <w:szCs w:val="24"/>
              </w:rPr>
            </w:pPr>
            <w:r w:rsidRPr="00012B0D">
              <w:rPr>
                <w:rFonts w:ascii="Alstom" w:hAnsi="Alstom"/>
                <w:b/>
                <w:color w:val="auto"/>
                <w:sz w:val="24"/>
                <w:szCs w:val="24"/>
              </w:rPr>
              <w:t xml:space="preserve">Pour la CFDT </w:t>
            </w:r>
          </w:p>
          <w:p w14:paraId="1E6F3994" w14:textId="5F50953E" w:rsidP="003652CD" w:rsidR="000C74B1" w:rsidRDefault="00182045" w:rsidRPr="00012B0D">
            <w:pPr>
              <w:tabs>
                <w:tab w:pos="5103" w:val="left"/>
              </w:tabs>
              <w:jc w:val="both"/>
              <w:rPr>
                <w:rFonts w:ascii="Alstom" w:cs="Times New Roman" w:eastAsia="Times New Roman" w:hAnsi="Alstom"/>
                <w:color w:val="auto"/>
                <w:sz w:val="24"/>
                <w:szCs w:val="24"/>
                <w:lang w:eastAsia="fr-FR"/>
              </w:rPr>
            </w:pPr>
            <w:r w:rsidRPr="00012B0D">
              <w:rPr>
                <w:rFonts w:ascii="Alstom" w:cs="Times New Roman" w:eastAsia="Times New Roman" w:hAnsi="Alstom"/>
                <w:color w:val="auto"/>
                <w:sz w:val="24"/>
                <w:szCs w:val="24"/>
                <w:lang w:eastAsia="fr-FR"/>
              </w:rPr>
              <w:t>X</w:t>
            </w:r>
            <w:r w:rsidRPr="00012B0D">
              <w:rPr>
                <w:rFonts w:cs="Times New Roman" w:eastAsia="Times New Roman"/>
                <w:color w:val="auto"/>
                <w:lang w:eastAsia="fr-FR"/>
              </w:rPr>
              <w:t>X</w:t>
            </w:r>
            <w:r w:rsidRPr="00012B0D">
              <w:rPr>
                <w:rFonts w:ascii="Alstom" w:cs="Times New Roman" w:eastAsia="Times New Roman" w:hAnsi="Alstom"/>
                <w:color w:val="auto"/>
                <w:sz w:val="24"/>
                <w:szCs w:val="24"/>
                <w:lang w:eastAsia="fr-FR"/>
              </w:rPr>
              <w:t>X</w:t>
            </w:r>
          </w:p>
          <w:p w14:paraId="59DCAD70" w14:textId="77777777" w:rsidP="003652CD" w:rsidR="00B854BA" w:rsidRDefault="00B854BA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2C00AF45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3150AF00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7F567108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</w:tc>
        <w:tc>
          <w:tcPr>
            <w:tcW w:type="dxa" w:w="4744"/>
          </w:tcPr>
          <w:p w14:paraId="2B842CFA" w14:textId="77777777" w:rsidP="00A66A41" w:rsidR="00A66A41" w:rsidRDefault="00A66A4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b/>
                <w:color w:val="auto"/>
                <w:sz w:val="24"/>
                <w:szCs w:val="24"/>
              </w:rPr>
            </w:pPr>
            <w:r w:rsidRPr="00012B0D">
              <w:rPr>
                <w:rFonts w:ascii="Alstom" w:hAnsi="Alstom"/>
                <w:b/>
                <w:color w:val="auto"/>
                <w:sz w:val="24"/>
                <w:szCs w:val="24"/>
              </w:rPr>
              <w:t xml:space="preserve">Pour la CFE-CGC </w:t>
            </w:r>
          </w:p>
          <w:p w14:paraId="25DAE6B6" w14:textId="180A49AA" w:rsidP="00A66A41" w:rsidR="000C74B1" w:rsidRDefault="00182045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  <w:r w:rsidRPr="00012B0D">
              <w:rPr>
                <w:rFonts w:ascii="Alstom" w:hAnsi="Alstom"/>
                <w:color w:val="auto"/>
                <w:sz w:val="24"/>
                <w:szCs w:val="24"/>
              </w:rPr>
              <w:t>XXX</w:t>
            </w:r>
          </w:p>
        </w:tc>
      </w:tr>
      <w:tr w14:paraId="5F7D31BF" w14:textId="77777777" w:rsidR="000C74B1" w:rsidRPr="00012B0D" w:rsidTr="00B125A6">
        <w:tc>
          <w:tcPr>
            <w:tcW w:type="dxa" w:w="4744"/>
          </w:tcPr>
          <w:p w14:paraId="217EB03D" w14:textId="59A6E32F" w:rsidP="00A66A41" w:rsidR="00A66A41" w:rsidRDefault="00A66A4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b/>
                <w:color w:val="auto"/>
                <w:sz w:val="24"/>
                <w:szCs w:val="24"/>
              </w:rPr>
            </w:pPr>
            <w:r w:rsidRPr="00012B0D">
              <w:rPr>
                <w:rFonts w:ascii="Alstom" w:hAnsi="Alstom"/>
                <w:b/>
                <w:color w:val="auto"/>
                <w:sz w:val="24"/>
                <w:szCs w:val="24"/>
              </w:rPr>
              <w:t>Pour la CGT</w:t>
            </w:r>
          </w:p>
          <w:p w14:paraId="2665DF37" w14:textId="3BC20EBC" w:rsidP="003652CD" w:rsidR="000C74B1" w:rsidRDefault="00182045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  <w:r w:rsidRPr="00012B0D">
              <w:rPr>
                <w:rFonts w:ascii="Alstom" w:cs="Times New Roman" w:eastAsia="Times New Roman" w:hAnsi="Alstom"/>
                <w:color w:val="auto"/>
                <w:kern w:val="0"/>
                <w:sz w:val="24"/>
                <w:szCs w:val="24"/>
                <w:lang w:eastAsia="fr-FR"/>
                <w14:ligatures w14:val="none"/>
              </w:rPr>
              <w:t>XXX</w:t>
            </w:r>
          </w:p>
          <w:p w14:paraId="2D3110A1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4E57CD8C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197564A1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47A23620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</w:tc>
        <w:tc>
          <w:tcPr>
            <w:tcW w:type="dxa" w:w="4744"/>
          </w:tcPr>
          <w:p w14:paraId="350347F6" w14:textId="77777777" w:rsidP="003652CD" w:rsidR="000C74B1" w:rsidRDefault="000C74B1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b/>
                <w:color w:val="auto"/>
                <w:sz w:val="24"/>
                <w:szCs w:val="24"/>
              </w:rPr>
            </w:pPr>
            <w:r w:rsidRPr="00012B0D">
              <w:rPr>
                <w:rFonts w:ascii="Alstom" w:hAnsi="Alstom"/>
                <w:b/>
                <w:color w:val="auto"/>
                <w:sz w:val="24"/>
                <w:szCs w:val="24"/>
              </w:rPr>
              <w:t xml:space="preserve">Pour FO </w:t>
            </w:r>
          </w:p>
          <w:p w14:paraId="59EC7624" w14:textId="2FFDBF1B" w:rsidP="003652CD" w:rsidR="000C74B1" w:rsidRDefault="00182045" w:rsidRPr="00012B0D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  <w:r w:rsidRPr="00012B0D">
              <w:rPr>
                <w:rFonts w:ascii="Alstom" w:cs="Times New Roman" w:eastAsia="Times New Roman" w:hAnsi="Alstom"/>
                <w:color w:val="auto"/>
                <w:sz w:val="24"/>
                <w:szCs w:val="24"/>
                <w:lang w:eastAsia="fr-FR"/>
              </w:rPr>
              <w:t>XXX</w:t>
            </w:r>
          </w:p>
        </w:tc>
      </w:tr>
    </w:tbl>
    <w:p w14:paraId="04374F40" w14:textId="77777777" w:rsidP="000C74B1" w:rsidR="000C74B1" w:rsidRDefault="000C74B1" w:rsidRPr="00012B0D">
      <w:pPr>
        <w:rPr>
          <w:color w:val="auto"/>
        </w:rPr>
      </w:pPr>
    </w:p>
    <w:p w14:paraId="4139DB04" w14:textId="77777777" w:rsidP="005E465E" w:rsidR="003C4CB2" w:rsidRDefault="003C4CB2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162F5C3F" w14:textId="77777777" w:rsidP="005E465E" w:rsidR="003C4CB2" w:rsidRDefault="003C4CB2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0F75D117" w14:textId="77777777" w:rsidP="005E465E" w:rsidR="003C4CB2" w:rsidRDefault="003C4CB2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632B28FD" w14:textId="77777777" w:rsidP="005E465E" w:rsidR="003C4CB2" w:rsidRDefault="003C4CB2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1A694EB9" w14:textId="164D470F" w:rsidP="005E465E" w:rsidR="00211E5F" w:rsidRDefault="00211E5F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br w:type="page"/>
      </w:r>
    </w:p>
    <w:p w14:paraId="2DABC113" w14:textId="1F0DF7E1" w:rsidP="00A7497D" w:rsidR="003C4CB2" w:rsidRDefault="00211E5F" w:rsidRPr="00012B0D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lastRenderedPageBreak/>
        <w:t>Annexe I</w:t>
      </w:r>
    </w:p>
    <w:p w14:paraId="3BCE5849" w14:textId="761DB997" w:rsidP="00A7497D" w:rsidR="00584FA2" w:rsidRDefault="00584FA2" w:rsidRPr="00012B0D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-</w:t>
      </w:r>
    </w:p>
    <w:p w14:paraId="55AAE4EE" w14:textId="45A0127D" w:rsidP="00A7497D" w:rsidR="00211E5F" w:rsidRDefault="00211E5F" w:rsidRPr="00012B0D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 xml:space="preserve">Sociétés entrant dans le champ d’application de l’accord Groupe </w:t>
      </w:r>
      <w:r w:rsidR="00305648"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relatif à la couverture complémentaire santé des salariés du Groupe ALSTOM</w:t>
      </w:r>
      <w:r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 xml:space="preserve"> en </w:t>
      </w:r>
      <w:r w:rsidR="00584FA2" w:rsidRPr="00012B0D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France</w:t>
      </w:r>
    </w:p>
    <w:p w14:paraId="391090CD" w14:textId="77777777" w:rsidP="005E465E" w:rsidR="00211E5F" w:rsidRDefault="00211E5F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0284FAD2" w14:textId="77777777" w:rsidP="005E465E" w:rsidR="00C463D4" w:rsidRDefault="00C463D4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79F55207" w14:textId="79C48090" w:rsidP="005E465E" w:rsidR="003C4CB2" w:rsidRDefault="00211E5F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ALSTOM Holdings</w:t>
      </w:r>
    </w:p>
    <w:p w14:paraId="7921F827" w14:textId="6BA22731" w:rsidP="005E465E" w:rsidR="00211E5F" w:rsidRDefault="00211E5F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ALSTOM Transport SA</w:t>
      </w:r>
    </w:p>
    <w:p w14:paraId="46A2A5DF" w14:textId="0E024330" w:rsidP="005E465E" w:rsidR="00211E5F" w:rsidRDefault="00211E5F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 xml:space="preserve">Centre </w:t>
      </w:r>
      <w:proofErr w:type="spellStart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d’essais</w:t>
      </w:r>
      <w:proofErr w:type="spellEnd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ferrov</w:t>
      </w:r>
      <w:r w:rsidR="001451DB"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i</w:t>
      </w: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aires</w:t>
      </w:r>
      <w:proofErr w:type="spellEnd"/>
    </w:p>
    <w:p w14:paraId="0CAD03C4" w14:textId="77777777" w:rsidP="005E465E" w:rsidR="004C7130" w:rsidRDefault="00211E5F" w:rsidRPr="00012B0D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 xml:space="preserve">ALSTOM </w:t>
      </w:r>
      <w:proofErr w:type="spellStart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Hydrogène</w:t>
      </w:r>
      <w:proofErr w:type="spellEnd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 xml:space="preserve"> SAS</w:t>
      </w:r>
    </w:p>
    <w:p w14:paraId="59CA571B" w14:textId="77777777" w:rsidR="00FA26C2" w:rsidRDefault="00211E5F" w:rsidRPr="00012B0D">
      <w:pPr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 xml:space="preserve">ALSTOM </w:t>
      </w:r>
      <w:proofErr w:type="spellStart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Flertex</w:t>
      </w:r>
      <w:proofErr w:type="spellEnd"/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 xml:space="preserve"> SAS</w:t>
      </w:r>
    </w:p>
    <w:p w14:paraId="7B435C0D" w14:textId="38646A61" w:rsidR="00FA26C2" w:rsidRDefault="00FA26C2" w:rsidRPr="00012B0D">
      <w:pPr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012B0D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ALSTOM Executive Management</w:t>
      </w:r>
    </w:p>
    <w:p w14:paraId="51FC43E5" w14:textId="42E041BB" w:rsidR="00F52B01" w:rsidRDefault="00F52B01" w:rsidRPr="00012B0D">
      <w:pPr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</w:p>
    <w:sectPr w:rsidR="00F52B01" w:rsidRPr="00012B0D" w:rsidSect="008068B0">
      <w:headerReference r:id="rId8" w:type="default"/>
      <w:footerReference r:id="rId9" w:type="default"/>
      <w:type w:val="continuous"/>
      <w:pgSz w:code="9" w:h="16838" w:w="11906"/>
      <w:pgMar w:bottom="720" w:footer="284" w:gutter="0" w:header="284" w:left="1361" w:right="964" w:top="27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2CFAF" w14:textId="77777777" w:rsidR="003439B8" w:rsidRDefault="003439B8" w:rsidP="009A72F4">
      <w:r>
        <w:separator/>
      </w:r>
    </w:p>
  </w:endnote>
  <w:endnote w:type="continuationSeparator" w:id="0">
    <w:p w14:paraId="09199312" w14:textId="77777777" w:rsidR="003439B8" w:rsidRDefault="003439B8" w:rsidP="009A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stom">
    <w:altName w:val="Corbel"/>
    <w:charset w:val="00"/>
    <w:family w:val="auto"/>
    <w:pitch w:val="variable"/>
    <w:sig w:usb0="A00000AF" w:usb1="4000204A" w:usb2="00000000" w:usb3="00000000" w:csb0="0000009B" w:csb1="00000000"/>
  </w:font>
  <w:font w:name="Alstom Medium">
    <w:altName w:val="Corbel"/>
    <w:charset w:val="00"/>
    <w:family w:val="auto"/>
    <w:pitch w:val="variable"/>
    <w:sig w:usb0="A00000AF" w:usb1="4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uturaA Bk BT"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sdt>
    <w:sdtPr>
      <w:id w:val="1305201268"/>
      <w:docPartObj>
        <w:docPartGallery w:val="Page Numbers (Bottom of Page)"/>
        <w:docPartUnique/>
      </w:docPartObj>
    </w:sdtPr>
    <w:sdtContent>
      <w:p w14:paraId="2F56D3E3" w14:textId="71FD8BB9" w:rsidR="004F3D0E" w:rsidRDefault="004F3D0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79B76A" w14:textId="54936F40" w:rsidR="00C95103" w:rsidRDefault="00D92DB6" w:rsidRPr="00EA0823">
    <w:pPr>
      <w:pStyle w:val="Pieddepage"/>
      <w:rPr>
        <w:i/>
        <w:iCs/>
      </w:rPr>
    </w:pPr>
    <w:r>
      <w:rPr>
        <w:i/>
        <w:iCs/>
      </w:rPr>
      <w:t>Paraphe des Parties :</w:t>
    </w: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12F8AC22" w14:textId="77777777" w:rsidP="009A72F4" w:rsidR="003439B8" w:rsidRDefault="003439B8">
      <w:r>
        <w:separator/>
      </w:r>
    </w:p>
  </w:footnote>
  <w:footnote w:id="0" w:type="continuationSeparator">
    <w:p w14:paraId="63F22DD8" w14:textId="77777777" w:rsidP="009A72F4" w:rsidR="003439B8" w:rsidRDefault="003439B8"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47A67660" w14:textId="77777777" w:rsidR="00C95103" w:rsidRDefault="00C95103">
    <w:pPr>
      <w:pStyle w:val="En-tte"/>
    </w:pPr>
  </w:p>
  <w:p w14:paraId="581816D1" w14:textId="77777777" w:rsidR="00C95103" w:rsidRDefault="00C95103" w:rsidRPr="008068B0">
    <w:pPr>
      <w:pStyle w:val="En-tte"/>
      <w:rPr>
        <w:lang w:val="en-GB"/>
      </w:rPr>
    </w:pPr>
  </w:p>
  <w:p w14:paraId="2F3036E1" w14:textId="77777777" w:rsidR="00C95103" w:rsidRDefault="00C95103" w:rsidRPr="008068B0">
    <w:pPr>
      <w:pStyle w:val="En-tte"/>
      <w:rPr>
        <w:lang w:val="en-US"/>
      </w:rPr>
    </w:pPr>
  </w:p>
</w:hdr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w15:restartNumberingAfterBreak="0" w:abstractNumId="4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hanging="360" w:left="720"/>
      </w:pPr>
      <w:rPr>
        <w:rFonts w:ascii="Arial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1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2">
    <w:nsid w:val="16B14C01"/>
    <w:multiLevelType w:val="hybridMultilevel"/>
    <w:tmpl w:val="1F7AFAAA"/>
    <w:lvl w:ilvl="0" w:tplc="040C0005">
      <w:start w:val="1"/>
      <w:numFmt w:val="bullet"/>
      <w:lvlText w:val=""/>
      <w:lvlJc w:val="left"/>
      <w:pPr>
        <w:ind w:hanging="360" w:left="567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287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007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727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447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167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4887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607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327"/>
      </w:pPr>
      <w:rPr>
        <w:rFonts w:ascii="Wingdings" w:hAnsi="Wingdings" w:hint="default"/>
      </w:rPr>
    </w:lvl>
  </w:abstractNum>
  <w:abstractNum w15:restartNumberingAfterBreak="0" w:abstractNumId="13">
    <w:nsid w:val="33ED4C9D"/>
    <w:multiLevelType w:val="hybridMultilevel"/>
    <w:tmpl w:val="BB206E80"/>
    <w:lvl w:ilvl="0" w:tplc="20827144">
      <w:start w:val="1"/>
      <w:numFmt w:val="bullet"/>
      <w:lvlText w:val="-"/>
      <w:lvlJc w:val="left"/>
      <w:pPr>
        <w:ind w:hanging="360" w:left="720"/>
      </w:pPr>
      <w:rPr>
        <w:rFonts w:ascii="Alstom" w:cstheme="minorBidi" w:eastAsiaTheme="minorHAnsi" w:hAnsi="Alstom" w:hint="default"/>
      </w:rPr>
    </w:lvl>
    <w:lvl w:ilvl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4">
    <w:nsid w:val="4B1E7424"/>
    <w:multiLevelType w:val="multilevel"/>
    <w:tmpl w:val="6916FAAC"/>
    <w:lvl w:ilvl="0">
      <w:start w:val="3"/>
      <w:numFmt w:val="decimal"/>
      <w:lvlText w:val="%1."/>
      <w:lvlJc w:val="left"/>
      <w:pPr>
        <w:ind w:hanging="360" w:left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20" w:left="114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 w:left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1080" w:left="21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1080" w:left="25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440" w:left="32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440" w:left="36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800" w:left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800" w:left="4680"/>
      </w:pPr>
      <w:rPr>
        <w:rFonts w:hint="default"/>
      </w:rPr>
    </w:lvl>
  </w:abstractNum>
  <w:abstractNum w15:restartNumberingAfterBreak="0" w:abstractNumId="15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firstLine="0" w:left="0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firstLine="0" w:left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firstLine="0" w:left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hanging="1008" w:left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152" w:left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296" w:left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w15:restartNumberingAfterBreak="0" w:abstractNumId="16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firstLine="0" w:left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firstLine="0" w:left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firstLine="0" w:left="2160"/>
      </w:pPr>
      <w:rPr>
        <w:rFonts w:hint="default"/>
      </w:rPr>
    </w:lvl>
    <w:lvl w:ilvl="4">
      <w:start w:val="1"/>
      <w:numFmt w:val="decimal"/>
      <w:lvlText w:val="(%5)"/>
      <w:lvlJc w:val="left"/>
      <w:pPr>
        <w:ind w:firstLine="0"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firstLine="0"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ind w:firstLine="0"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firstLine="0"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firstLine="0" w:left="5760"/>
      </w:pPr>
      <w:rPr>
        <w:rFonts w:hint="default"/>
      </w:rPr>
    </w:lvl>
  </w:abstractNum>
  <w:abstractNum w15:restartNumberingAfterBreak="0" w:abstractNumId="17">
    <w:nsid w:val="7E4A37E9"/>
    <w:multiLevelType w:val="hybridMultilevel"/>
    <w:tmpl w:val="4B8CA058"/>
    <w:lvl w:ilvl="0" w:tplc="6C36C9E0">
      <w:start w:val="5"/>
      <w:numFmt w:val="bullet"/>
      <w:lvlText w:val="-"/>
      <w:lvlJc w:val="left"/>
      <w:pPr>
        <w:ind w:hanging="360" w:left="720"/>
      </w:pPr>
      <w:rPr>
        <w:rFonts w:ascii="Alstom" w:cstheme="minorBidi" w:eastAsiaTheme="minorHAnsi" w:hAnsi="Alstom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16cid:durableId="1066686079" w:numId="1">
    <w:abstractNumId w:val="8"/>
  </w:num>
  <w:num w16cid:durableId="757675393" w:numId="2">
    <w:abstractNumId w:val="3"/>
  </w:num>
  <w:num w16cid:durableId="318071792" w:numId="3">
    <w:abstractNumId w:val="2"/>
  </w:num>
  <w:num w16cid:durableId="577594471" w:numId="4">
    <w:abstractNumId w:val="1"/>
  </w:num>
  <w:num w16cid:durableId="1939210304" w:numId="5">
    <w:abstractNumId w:val="0"/>
  </w:num>
  <w:num w16cid:durableId="751852197" w:numId="6">
    <w:abstractNumId w:val="9"/>
  </w:num>
  <w:num w16cid:durableId="1973555371" w:numId="7">
    <w:abstractNumId w:val="7"/>
  </w:num>
  <w:num w16cid:durableId="1215462616" w:numId="8">
    <w:abstractNumId w:val="6"/>
  </w:num>
  <w:num w16cid:durableId="405104994" w:numId="9">
    <w:abstractNumId w:val="5"/>
  </w:num>
  <w:num w16cid:durableId="776800064" w:numId="10">
    <w:abstractNumId w:val="4"/>
  </w:num>
  <w:num w16cid:durableId="1551649125" w:numId="11">
    <w:abstractNumId w:val="10"/>
  </w:num>
  <w:num w16cid:durableId="2064714372" w:numId="12">
    <w:abstractNumId w:val="15"/>
  </w:num>
  <w:num w16cid:durableId="581336668" w:numId="13">
    <w:abstractNumId w:val="16"/>
  </w:num>
  <w:num w16cid:durableId="1656496687" w:numId="14">
    <w:abstractNumId w:val="11"/>
  </w:num>
  <w:num w16cid:durableId="1058631320" w:numId="15">
    <w:abstractNumId w:val="13"/>
  </w:num>
  <w:num w16cid:durableId="1359350078" w:numId="16">
    <w:abstractNumId w:val="17"/>
  </w:num>
  <w:num w16cid:durableId="723211993" w:numId="17">
    <w:abstractNumId w:val="14"/>
  </w:num>
  <w:num w16cid:durableId="464200593" w:numId="18">
    <w:abstractNumId w:val="1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zoom w:percent="150"/>
  <w:proofState w:grammar="clean" w:spelling="clean"/>
  <w:defaultTabStop w:val="708"/>
  <w:hyphenationZone w:val="425"/>
  <w:characterSpacingControl w:val="doNotCompress"/>
  <w:hdrShapeDefaults>
    <o:shapedefaults spidmax="2050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7E5"/>
    <w:rsid w:val="00002E3B"/>
    <w:rsid w:val="00012B0D"/>
    <w:rsid w:val="00016183"/>
    <w:rsid w:val="000250A1"/>
    <w:rsid w:val="00066C66"/>
    <w:rsid w:val="000778A2"/>
    <w:rsid w:val="00080DA8"/>
    <w:rsid w:val="00084AFD"/>
    <w:rsid w:val="000A4B07"/>
    <w:rsid w:val="000C152E"/>
    <w:rsid w:val="000C55CC"/>
    <w:rsid w:val="000C711B"/>
    <w:rsid w:val="000C74B1"/>
    <w:rsid w:val="00102D99"/>
    <w:rsid w:val="001102D3"/>
    <w:rsid w:val="0011269C"/>
    <w:rsid w:val="00115C19"/>
    <w:rsid w:val="00116406"/>
    <w:rsid w:val="00137E2D"/>
    <w:rsid w:val="001451DB"/>
    <w:rsid w:val="00154C29"/>
    <w:rsid w:val="00163A6D"/>
    <w:rsid w:val="00181579"/>
    <w:rsid w:val="00182045"/>
    <w:rsid w:val="001837A5"/>
    <w:rsid w:val="0019354A"/>
    <w:rsid w:val="001C7A58"/>
    <w:rsid w:val="001D5D2E"/>
    <w:rsid w:val="001D6E87"/>
    <w:rsid w:val="001F1079"/>
    <w:rsid w:val="002019AB"/>
    <w:rsid w:val="00206183"/>
    <w:rsid w:val="00211E5F"/>
    <w:rsid w:val="0022180D"/>
    <w:rsid w:val="00221C57"/>
    <w:rsid w:val="00223A4A"/>
    <w:rsid w:val="00237FE7"/>
    <w:rsid w:val="0024011D"/>
    <w:rsid w:val="00276C2A"/>
    <w:rsid w:val="00277B94"/>
    <w:rsid w:val="00286BBA"/>
    <w:rsid w:val="002B1859"/>
    <w:rsid w:val="002B6165"/>
    <w:rsid w:val="002D3BFA"/>
    <w:rsid w:val="00305648"/>
    <w:rsid w:val="00325B19"/>
    <w:rsid w:val="003273CB"/>
    <w:rsid w:val="003439B8"/>
    <w:rsid w:val="00360DD2"/>
    <w:rsid w:val="003652C0"/>
    <w:rsid w:val="00370CC5"/>
    <w:rsid w:val="00383FC7"/>
    <w:rsid w:val="00386FD9"/>
    <w:rsid w:val="003A42C3"/>
    <w:rsid w:val="003A752B"/>
    <w:rsid w:val="003A7C8E"/>
    <w:rsid w:val="003B2592"/>
    <w:rsid w:val="003B68FB"/>
    <w:rsid w:val="003C4CB2"/>
    <w:rsid w:val="003C51E7"/>
    <w:rsid w:val="003C7C34"/>
    <w:rsid w:val="003D0428"/>
    <w:rsid w:val="003D307C"/>
    <w:rsid w:val="003D5CFD"/>
    <w:rsid w:val="003E098F"/>
    <w:rsid w:val="003E1664"/>
    <w:rsid w:val="003E4266"/>
    <w:rsid w:val="003F02B2"/>
    <w:rsid w:val="004170CD"/>
    <w:rsid w:val="00417CB6"/>
    <w:rsid w:val="0042291D"/>
    <w:rsid w:val="00442F6E"/>
    <w:rsid w:val="00461707"/>
    <w:rsid w:val="004617F2"/>
    <w:rsid w:val="00465B28"/>
    <w:rsid w:val="004670E1"/>
    <w:rsid w:val="00486EC7"/>
    <w:rsid w:val="00494997"/>
    <w:rsid w:val="004B6250"/>
    <w:rsid w:val="004C1C90"/>
    <w:rsid w:val="004C7130"/>
    <w:rsid w:val="004D77AE"/>
    <w:rsid w:val="004F3D0E"/>
    <w:rsid w:val="005109DA"/>
    <w:rsid w:val="00517F9C"/>
    <w:rsid w:val="005232F9"/>
    <w:rsid w:val="0052595E"/>
    <w:rsid w:val="00541672"/>
    <w:rsid w:val="005448D9"/>
    <w:rsid w:val="00550AF2"/>
    <w:rsid w:val="0055568C"/>
    <w:rsid w:val="0057331A"/>
    <w:rsid w:val="00582C54"/>
    <w:rsid w:val="00584FA2"/>
    <w:rsid w:val="005976C3"/>
    <w:rsid w:val="005A7269"/>
    <w:rsid w:val="005C2411"/>
    <w:rsid w:val="005D4447"/>
    <w:rsid w:val="005E0D97"/>
    <w:rsid w:val="005E33AC"/>
    <w:rsid w:val="005E465E"/>
    <w:rsid w:val="006115DE"/>
    <w:rsid w:val="00620CA3"/>
    <w:rsid w:val="0062373A"/>
    <w:rsid w:val="00693FA1"/>
    <w:rsid w:val="006964E0"/>
    <w:rsid w:val="006A0FB2"/>
    <w:rsid w:val="006A540B"/>
    <w:rsid w:val="006B05B4"/>
    <w:rsid w:val="006B108E"/>
    <w:rsid w:val="006B7E16"/>
    <w:rsid w:val="006C296F"/>
    <w:rsid w:val="006E383D"/>
    <w:rsid w:val="006E62B7"/>
    <w:rsid w:val="006F538E"/>
    <w:rsid w:val="00703AD7"/>
    <w:rsid w:val="00734E1B"/>
    <w:rsid w:val="007353B3"/>
    <w:rsid w:val="00740F89"/>
    <w:rsid w:val="007470F0"/>
    <w:rsid w:val="00784AF8"/>
    <w:rsid w:val="007C63B5"/>
    <w:rsid w:val="007D1900"/>
    <w:rsid w:val="007F1A7C"/>
    <w:rsid w:val="008068B0"/>
    <w:rsid w:val="00807AC0"/>
    <w:rsid w:val="00820FB2"/>
    <w:rsid w:val="008318BF"/>
    <w:rsid w:val="00850B4E"/>
    <w:rsid w:val="00851623"/>
    <w:rsid w:val="00855F97"/>
    <w:rsid w:val="008578A9"/>
    <w:rsid w:val="00861867"/>
    <w:rsid w:val="00872807"/>
    <w:rsid w:val="00874F1C"/>
    <w:rsid w:val="00880CD4"/>
    <w:rsid w:val="00885373"/>
    <w:rsid w:val="008A5591"/>
    <w:rsid w:val="008A7723"/>
    <w:rsid w:val="008D1353"/>
    <w:rsid w:val="008E3D15"/>
    <w:rsid w:val="008E5E60"/>
    <w:rsid w:val="0091688E"/>
    <w:rsid w:val="0092436C"/>
    <w:rsid w:val="0093187D"/>
    <w:rsid w:val="00935131"/>
    <w:rsid w:val="009611B5"/>
    <w:rsid w:val="00962526"/>
    <w:rsid w:val="00971591"/>
    <w:rsid w:val="009764FA"/>
    <w:rsid w:val="00982192"/>
    <w:rsid w:val="009A005D"/>
    <w:rsid w:val="009A72F4"/>
    <w:rsid w:val="009B3BED"/>
    <w:rsid w:val="009F07E5"/>
    <w:rsid w:val="00A13536"/>
    <w:rsid w:val="00A33543"/>
    <w:rsid w:val="00A5327E"/>
    <w:rsid w:val="00A6591B"/>
    <w:rsid w:val="00A66A41"/>
    <w:rsid w:val="00A70621"/>
    <w:rsid w:val="00A7497D"/>
    <w:rsid w:val="00A77C7A"/>
    <w:rsid w:val="00A8213E"/>
    <w:rsid w:val="00A8724A"/>
    <w:rsid w:val="00AB6619"/>
    <w:rsid w:val="00AC680E"/>
    <w:rsid w:val="00AD0F24"/>
    <w:rsid w:val="00AF677F"/>
    <w:rsid w:val="00B041F3"/>
    <w:rsid w:val="00B1129F"/>
    <w:rsid w:val="00B125A6"/>
    <w:rsid w:val="00B346A4"/>
    <w:rsid w:val="00B52678"/>
    <w:rsid w:val="00B57222"/>
    <w:rsid w:val="00B60768"/>
    <w:rsid w:val="00B6482E"/>
    <w:rsid w:val="00B75103"/>
    <w:rsid w:val="00B851B7"/>
    <w:rsid w:val="00B854BA"/>
    <w:rsid w:val="00B97265"/>
    <w:rsid w:val="00BD59B3"/>
    <w:rsid w:val="00BD5D80"/>
    <w:rsid w:val="00BF6828"/>
    <w:rsid w:val="00C02BFE"/>
    <w:rsid w:val="00C30949"/>
    <w:rsid w:val="00C328DD"/>
    <w:rsid w:val="00C3751F"/>
    <w:rsid w:val="00C40E24"/>
    <w:rsid w:val="00C463D4"/>
    <w:rsid w:val="00C52B41"/>
    <w:rsid w:val="00C54321"/>
    <w:rsid w:val="00C63B0A"/>
    <w:rsid w:val="00C8264F"/>
    <w:rsid w:val="00C95103"/>
    <w:rsid w:val="00CA5A86"/>
    <w:rsid w:val="00CB22B2"/>
    <w:rsid w:val="00CC217B"/>
    <w:rsid w:val="00CD4D0D"/>
    <w:rsid w:val="00D22A72"/>
    <w:rsid w:val="00D23D38"/>
    <w:rsid w:val="00D41EA7"/>
    <w:rsid w:val="00D56890"/>
    <w:rsid w:val="00D65825"/>
    <w:rsid w:val="00D67B76"/>
    <w:rsid w:val="00D74C0D"/>
    <w:rsid w:val="00D76921"/>
    <w:rsid w:val="00D869AB"/>
    <w:rsid w:val="00D92DB6"/>
    <w:rsid w:val="00DB2103"/>
    <w:rsid w:val="00DB268B"/>
    <w:rsid w:val="00DB4B64"/>
    <w:rsid w:val="00DC13B2"/>
    <w:rsid w:val="00DC1FF0"/>
    <w:rsid w:val="00DC4E42"/>
    <w:rsid w:val="00DE0D4D"/>
    <w:rsid w:val="00DE1C2E"/>
    <w:rsid w:val="00DF66AA"/>
    <w:rsid w:val="00E04C17"/>
    <w:rsid w:val="00E255D0"/>
    <w:rsid w:val="00E34CFC"/>
    <w:rsid w:val="00E85CD8"/>
    <w:rsid w:val="00E9152E"/>
    <w:rsid w:val="00E915FB"/>
    <w:rsid w:val="00EA0823"/>
    <w:rsid w:val="00EB21F3"/>
    <w:rsid w:val="00EB56DC"/>
    <w:rsid w:val="00EB6FE0"/>
    <w:rsid w:val="00EE4A30"/>
    <w:rsid w:val="00EF6A96"/>
    <w:rsid w:val="00F41779"/>
    <w:rsid w:val="00F517AF"/>
    <w:rsid w:val="00F51D4C"/>
    <w:rsid w:val="00F52B01"/>
    <w:rsid w:val="00F727F4"/>
    <w:rsid w:val="00F744CB"/>
    <w:rsid w:val="00F76333"/>
    <w:rsid w:val="00F8478A"/>
    <w:rsid w:val="00F972F0"/>
    <w:rsid w:val="00FA1E79"/>
    <w:rsid w:val="00FA26C2"/>
    <w:rsid w:val="00FC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50" v:ext="edit"/>
    <o:shapelayout v:ext="edit">
      <o:idmap data="2" v:ext="edit"/>
    </o:shapelayout>
  </w:shapeDefaults>
  <w:decimalSymbol w:val=","/>
  <w:listSeparator w:val=";"/>
  <w14:docId w14:val="11C9BA32"/>
  <w15:chartTrackingRefBased/>
  <w15:docId w15:val="{3CF46F09-9F25-4913-9CB5-D049C46A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color w:themeColor="accent3" w:val="1E3246"/>
        <w:kern w:val="2"/>
        <w:sz w:val="22"/>
        <w:szCs w:val="22"/>
        <w:lang w:bidi="ar-SA" w:eastAsia="en-US" w:val="fr-FR"/>
        <w14:ligatures w14:val="standardContextual"/>
      </w:rPr>
    </w:rPrDefault>
    <w:pPrDefault>
      <w:pPr>
        <w:spacing w:line="252" w:lineRule="atLeast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784AF8"/>
  </w:style>
  <w:style w:styleId="Titre1" w:type="paragraph">
    <w:name w:val="heading 1"/>
    <w:basedOn w:val="Text"/>
    <w:next w:val="Normal"/>
    <w:link w:val="Titre1Car"/>
    <w:uiPriority w:val="9"/>
    <w:qFormat/>
    <w:rsid w:val="0024011D"/>
    <w:pPr>
      <w:outlineLvl w:val="0"/>
    </w:pPr>
    <w:rPr>
      <w:rFonts w:asciiTheme="majorHAnsi" w:hAnsiTheme="majorHAnsi"/>
      <w:color w:themeColor="accent3" w:val="1E3246"/>
      <w:sz w:val="24"/>
      <w:szCs w:val="24"/>
    </w:rPr>
  </w:style>
  <w:style w:styleId="Titre2" w:type="paragraph">
    <w:name w:val="heading 2"/>
    <w:basedOn w:val="Normal"/>
    <w:next w:val="Normal"/>
    <w:link w:val="Titre2Car"/>
    <w:uiPriority w:val="9"/>
    <w:semiHidden/>
    <w:rsid w:val="00FA1E79"/>
    <w:pPr>
      <w:keepNext/>
      <w:keepLines/>
      <w:numPr>
        <w:ilvl w:val="1"/>
        <w:numId w:val="12"/>
      </w:numPr>
      <w:spacing w:before="300" w:line="220" w:lineRule="atLeast"/>
      <w:outlineLvl w:val="1"/>
    </w:pPr>
    <w:rPr>
      <w:rFonts w:asciiTheme="majorHAnsi" w:cstheme="majorBidi" w:eastAsiaTheme="majorEastAsia" w:hAnsiTheme="majorHAnsi"/>
      <w:b/>
      <w:bCs/>
    </w:rPr>
  </w:style>
  <w:style w:styleId="Titre3" w:type="paragraph">
    <w:name w:val="heading 3"/>
    <w:basedOn w:val="Titre6"/>
    <w:next w:val="Normal"/>
    <w:link w:val="Titre3Car"/>
    <w:uiPriority w:val="9"/>
    <w:semiHidden/>
    <w:qFormat/>
    <w:rsid w:val="00784AF8"/>
    <w:pPr>
      <w:outlineLvl w:val="2"/>
    </w:pPr>
  </w:style>
  <w:style w:styleId="Titre4" w:type="paragraph">
    <w:name w:val="heading 4"/>
    <w:basedOn w:val="Normal"/>
    <w:next w:val="Normal"/>
    <w:link w:val="Titre4Car"/>
    <w:uiPriority w:val="9"/>
    <w:semiHidden/>
    <w:qFormat/>
    <w:rsid w:val="00784AF8"/>
    <w:pPr>
      <w:keepNext/>
      <w:keepLines/>
      <w:numPr>
        <w:ilvl w:val="3"/>
        <w:numId w:val="12"/>
      </w:numPr>
      <w:spacing w:after="60" w:before="160" w:line="260" w:lineRule="atLeast"/>
      <w:outlineLvl w:val="3"/>
    </w:pPr>
    <w:rPr>
      <w:rFonts w:asciiTheme="majorHAnsi" w:cstheme="majorBidi" w:eastAsiaTheme="majorEastAsia" w:hAnsiTheme="majorHAnsi"/>
      <w:b/>
      <w:bCs/>
      <w:iCs/>
      <w:sz w:val="18"/>
      <w:szCs w:val="18"/>
    </w:rPr>
  </w:style>
  <w:style w:styleId="Titre5" w:type="paragraph">
    <w:name w:val="heading 5"/>
    <w:basedOn w:val="Normal"/>
    <w:next w:val="Normal"/>
    <w:link w:val="Titre5Car"/>
    <w:uiPriority w:val="9"/>
    <w:semiHidden/>
    <w:qFormat/>
    <w:rsid w:val="00784AF8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cstheme="majorBidi" w:eastAsiaTheme="majorEastAsia" w:hAnsiTheme="majorHAnsi"/>
      <w:sz w:val="18"/>
      <w:szCs w:val="18"/>
    </w:rPr>
  </w:style>
  <w:style w:styleId="Titre6" w:type="paragraph">
    <w:name w:val="heading 6"/>
    <w:basedOn w:val="Titre7"/>
    <w:next w:val="Normal"/>
    <w:link w:val="Titre6Car"/>
    <w:uiPriority w:val="9"/>
    <w:semiHidden/>
    <w:qFormat/>
    <w:rsid w:val="00784AF8"/>
    <w:pPr>
      <w:outlineLvl w:val="5"/>
    </w:pPr>
  </w:style>
  <w:style w:styleId="Titre7" w:type="paragraph">
    <w:name w:val="heading 7"/>
    <w:basedOn w:val="Titre8"/>
    <w:next w:val="Normal"/>
    <w:link w:val="Titre7Car"/>
    <w:uiPriority w:val="9"/>
    <w:semiHidden/>
    <w:qFormat/>
    <w:rsid w:val="00784AF8"/>
    <w:pPr>
      <w:outlineLvl w:val="6"/>
    </w:pPr>
  </w:style>
  <w:style w:styleId="Titre8" w:type="paragraph">
    <w:name w:val="heading 8"/>
    <w:basedOn w:val="Titre9"/>
    <w:next w:val="Normal"/>
    <w:link w:val="Titre8Car"/>
    <w:uiPriority w:val="9"/>
    <w:semiHidden/>
    <w:qFormat/>
    <w:rsid w:val="00784AF8"/>
    <w:pPr>
      <w:outlineLvl w:val="7"/>
    </w:pPr>
  </w:style>
  <w:style w:styleId="Titre9" w:type="paragraph">
    <w:name w:val="heading 9"/>
    <w:basedOn w:val="Titre"/>
    <w:next w:val="Normal"/>
    <w:link w:val="Titre9Car"/>
    <w:uiPriority w:val="9"/>
    <w:semiHidden/>
    <w:qFormat/>
    <w:rsid w:val="00784AF8"/>
    <w:pPr>
      <w:outlineLvl w:val="8"/>
    </w:p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link w:val="En-tteCar"/>
    <w:uiPriority w:val="99"/>
    <w:unhideWhenUsed/>
    <w:rsid w:val="002019AB"/>
    <w:pPr>
      <w:spacing w:line="240" w:lineRule="exact"/>
    </w:pPr>
  </w:style>
  <w:style w:customStyle="1" w:styleId="En-tteCar" w:type="character">
    <w:name w:val="En-tête Car"/>
    <w:basedOn w:val="Policepardfaut"/>
    <w:link w:val="En-tte"/>
    <w:uiPriority w:val="99"/>
    <w:rsid w:val="002019AB"/>
    <w:rPr>
      <w:sz w:val="20"/>
    </w:rPr>
  </w:style>
  <w:style w:styleId="Pieddepage" w:type="paragraph">
    <w:name w:val="footer"/>
    <w:link w:val="PieddepageCar"/>
    <w:uiPriority w:val="99"/>
    <w:unhideWhenUsed/>
    <w:rsid w:val="003C7C34"/>
    <w:pPr>
      <w:spacing w:line="240" w:lineRule="exact"/>
    </w:pPr>
  </w:style>
  <w:style w:customStyle="1" w:styleId="PieddepageCar" w:type="character">
    <w:name w:val="Pied de page Car"/>
    <w:basedOn w:val="Policepardfaut"/>
    <w:link w:val="Pieddepage"/>
    <w:uiPriority w:val="99"/>
    <w:rsid w:val="003C7C34"/>
    <w:rPr>
      <w:sz w:val="20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6B108E"/>
    <w:rPr>
      <w:rFonts w:ascii="Tahoma" w:cs="Tahoma" w:hAnsi="Tahoma"/>
      <w:sz w:val="16"/>
      <w:szCs w:val="16"/>
    </w:rPr>
  </w:style>
  <w:style w:styleId="Grilledutableau" w:type="table">
    <w:name w:val="Table Grid"/>
    <w:basedOn w:val="TableauNormal"/>
    <w:uiPriority w:val="39"/>
    <w:rsid w:val="0096252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left w:type="dxa" w:w="0"/>
        <w:right w:type="dxa" w:w="0"/>
      </w:tblCellMar>
    </w:tblPr>
  </w:style>
  <w:style w:styleId="Paragraphedeliste" w:type="paragraph">
    <w:name w:val="List Paragraph"/>
    <w:basedOn w:val="Normal"/>
    <w:uiPriority w:val="34"/>
    <w:qFormat/>
    <w:rsid w:val="00FA1E79"/>
    <w:pPr>
      <w:ind w:left="720"/>
      <w:contextualSpacing/>
    </w:pPr>
  </w:style>
  <w:style w:customStyle="1" w:styleId="Titre1Car" w:type="character">
    <w:name w:val="Titre 1 Car"/>
    <w:basedOn w:val="Policepardfaut"/>
    <w:link w:val="Titre1"/>
    <w:uiPriority w:val="9"/>
    <w:rsid w:val="0024011D"/>
    <w:rPr>
      <w:rFonts w:asciiTheme="majorHAnsi" w:hAnsiTheme="majorHAnsi"/>
      <w:sz w:val="24"/>
      <w:szCs w:val="24"/>
    </w:rPr>
  </w:style>
  <w:style w:customStyle="1" w:styleId="Titre2Car" w:type="character">
    <w:name w:val="Titre 2 Car"/>
    <w:basedOn w:val="Policepardfaut"/>
    <w:link w:val="Titre2"/>
    <w:uiPriority w:val="9"/>
    <w:semiHidden/>
    <w:rsid w:val="00784AF8"/>
    <w:rPr>
      <w:rFonts w:asciiTheme="majorHAnsi" w:cstheme="majorBidi" w:eastAsiaTheme="majorEastAsia" w:hAnsiTheme="majorHAnsi"/>
      <w:b/>
      <w:bCs/>
    </w:rPr>
  </w:style>
  <w:style w:customStyle="1" w:styleId="Titre3Car" w:type="character">
    <w:name w:val="Titre 3 Car"/>
    <w:basedOn w:val="Policepardfaut"/>
    <w:link w:val="Titre3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itre4Car" w:type="character">
    <w:name w:val="Titre 4 Car"/>
    <w:basedOn w:val="Policepardfaut"/>
    <w:link w:val="Titre4"/>
    <w:uiPriority w:val="9"/>
    <w:semiHidden/>
    <w:rsid w:val="00784AF8"/>
    <w:rPr>
      <w:rFonts w:asciiTheme="majorHAnsi" w:cstheme="majorBidi" w:eastAsiaTheme="majorEastAsia" w:hAnsiTheme="majorHAnsi"/>
      <w:b/>
      <w:bCs/>
      <w:iCs/>
      <w:sz w:val="18"/>
      <w:szCs w:val="18"/>
    </w:rPr>
  </w:style>
  <w:style w:customStyle="1" w:styleId="Titre5Car" w:type="character">
    <w:name w:val="Titre 5 Car"/>
    <w:basedOn w:val="Policepardfaut"/>
    <w:link w:val="Titre5"/>
    <w:uiPriority w:val="9"/>
    <w:semiHidden/>
    <w:rsid w:val="00784AF8"/>
    <w:rPr>
      <w:rFonts w:asciiTheme="majorHAnsi" w:cstheme="majorBidi" w:eastAsiaTheme="majorEastAsia" w:hAnsiTheme="majorHAnsi"/>
      <w:sz w:val="18"/>
      <w:szCs w:val="18"/>
    </w:rPr>
  </w:style>
  <w:style w:customStyle="1" w:styleId="Titre6Car" w:type="character">
    <w:name w:val="Titre 6 Car"/>
    <w:basedOn w:val="Policepardfaut"/>
    <w:link w:val="Titre6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itre7Car" w:type="character">
    <w:name w:val="Titre 7 Car"/>
    <w:basedOn w:val="Policepardfaut"/>
    <w:link w:val="Titre7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itre8Car" w:type="character">
    <w:name w:val="Titre 8 Car"/>
    <w:basedOn w:val="Policepardfaut"/>
    <w:link w:val="Titre8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itre9Car" w:type="character">
    <w:name w:val="Titre 9 Car"/>
    <w:basedOn w:val="Policepardfaut"/>
    <w:link w:val="Titre9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extepuce1" w:type="paragraph">
    <w:name w:val="Texte puce 1"/>
    <w:basedOn w:val="Paragraphedeliste"/>
    <w:semiHidden/>
    <w:rsid w:val="00FA1E79"/>
    <w:pPr>
      <w:numPr>
        <w:numId w:val="11"/>
      </w:numPr>
      <w:spacing w:line="260" w:lineRule="atLeast"/>
      <w:ind w:hanging="142" w:left="142"/>
    </w:pPr>
    <w:rPr>
      <w:sz w:val="18"/>
      <w:szCs w:val="18"/>
    </w:rPr>
  </w:style>
  <w:style w:customStyle="1" w:styleId="Text" w:type="paragraph">
    <w:name w:val="Text"/>
    <w:basedOn w:val="Normal"/>
    <w:qFormat/>
    <w:rsid w:val="00874F1C"/>
    <w:rPr>
      <w:color w:val="auto"/>
    </w:rPr>
  </w:style>
  <w:style w:styleId="Listeclaire-Accent3" w:type="table">
    <w:name w:val="Light List Accent 3"/>
    <w:basedOn w:val="TableauNormal"/>
    <w:uiPriority w:val="61"/>
    <w:rsid w:val="00874F1C"/>
    <w:pPr>
      <w:spacing w:line="240" w:lineRule="auto"/>
    </w:pPr>
    <w:tblPr>
      <w:tblStyleRowBandSize w:val="1"/>
      <w:tblStyleColBandSize w:val="1"/>
      <w:tblBorders>
        <w:top w:color="1E3246" w:space="0" w:sz="8" w:themeColor="accent3" w:val="single"/>
        <w:left w:color="1E3246" w:space="0" w:sz="8" w:themeColor="accent3" w:val="single"/>
        <w:bottom w:color="1E3246" w:space="0" w:sz="8" w:themeColor="accent3" w:val="single"/>
        <w:right w:color="1E3246" w:space="0" w:sz="8" w:themeColor="accent3" w:val="single"/>
      </w:tblBorders>
    </w:tblPr>
    <w:tblStylePr w:type="firstRow">
      <w:pPr>
        <w:spacing w:after="0" w:before="0" w:line="240" w:lineRule="auto"/>
      </w:pPr>
      <w:rPr>
        <w:b/>
        <w:bCs/>
        <w:color w:themeColor="background1" w:val="FFFFFF"/>
      </w:rPr>
      <w:tblPr/>
      <w:tcPr>
        <w:shd w:color="auto" w:fill="1E3246" w:themeFill="accent3" w:val="clear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color="1E3246" w:space="0" w:sz="6" w:themeColor="accent3" w:val="double"/>
          <w:left w:color="1E3246" w:space="0" w:sz="8" w:themeColor="accent3" w:val="single"/>
          <w:bottom w:color="1E3246" w:space="0" w:sz="8" w:themeColor="accent3" w:val="single"/>
          <w:right w:color="1E3246" w:space="0" w:sz="8" w:themeColor="accent3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color="1E3246" w:space="0" w:sz="8" w:themeColor="accent3" w:val="single"/>
          <w:left w:color="1E3246" w:space="0" w:sz="8" w:themeColor="accent3" w:val="single"/>
          <w:bottom w:color="1E3246" w:space="0" w:sz="8" w:themeColor="accent3" w:val="single"/>
          <w:right w:color="1E3246" w:space="0" w:sz="8" w:themeColor="accent3" w:val="single"/>
        </w:tcBorders>
      </w:tcPr>
    </w:tblStylePr>
    <w:tblStylePr w:type="band1Horz">
      <w:tblPr/>
      <w:tcPr>
        <w:tcBorders>
          <w:top w:color="1E3246" w:space="0" w:sz="8" w:themeColor="accent3" w:val="single"/>
          <w:left w:color="1E3246" w:space="0" w:sz="8" w:themeColor="accent3" w:val="single"/>
          <w:bottom w:color="1E3246" w:space="0" w:sz="8" w:themeColor="accent3" w:val="single"/>
          <w:right w:color="1E3246" w:space="0" w:sz="8" w:themeColor="accent3" w:val="single"/>
        </w:tcBorders>
      </w:tcPr>
    </w:tblStylePr>
  </w:style>
  <w:style w:styleId="Sous-titre" w:type="paragraph">
    <w:name w:val="Subtitle"/>
    <w:basedOn w:val="Text"/>
    <w:next w:val="Normal"/>
    <w:link w:val="Sous-titreCar"/>
    <w:uiPriority w:val="11"/>
    <w:rsid w:val="00C40E24"/>
    <w:rPr>
      <w:color w:themeColor="accent3" w:val="1E3246"/>
    </w:rPr>
  </w:style>
  <w:style w:customStyle="1" w:styleId="Sous-titreCar" w:type="character">
    <w:name w:val="Sous-titre Car"/>
    <w:basedOn w:val="Policepardfaut"/>
    <w:link w:val="Sous-titre"/>
    <w:uiPriority w:val="11"/>
    <w:rsid w:val="00C40E24"/>
  </w:style>
  <w:style w:styleId="Titre" w:type="paragraph">
    <w:name w:val="Title"/>
    <w:basedOn w:val="Titre1"/>
    <w:next w:val="Normal"/>
    <w:link w:val="TitreCar"/>
    <w:uiPriority w:val="10"/>
    <w:rsid w:val="00784AF8"/>
  </w:style>
  <w:style w:customStyle="1" w:styleId="TitreCar" w:type="character">
    <w:name w:val="Titre Car"/>
    <w:basedOn w:val="Policepardfaut"/>
    <w:link w:val="Titre"/>
    <w:uiPriority w:val="10"/>
    <w:rsid w:val="00784AF8"/>
    <w:rPr>
      <w:rFonts w:asciiTheme="majorHAnsi" w:hAnsiTheme="majorHAnsi"/>
      <w:sz w:val="24"/>
      <w:szCs w:val="24"/>
    </w:rPr>
  </w:style>
  <w:style w:styleId="Rvision" w:type="paragraph">
    <w:name w:val="Revision"/>
    <w:hidden/>
    <w:uiPriority w:val="99"/>
    <w:semiHidden/>
    <w:rsid w:val="00EB6FE0"/>
    <w:pPr>
      <w:spacing w:line="240" w:lineRule="auto"/>
    </w:pPr>
  </w:style>
  <w:style w:customStyle="1" w:styleId="PoliceBleu" w:type="character">
    <w:name w:val="Police Bleu"/>
    <w:basedOn w:val="Policepardfaut"/>
    <w:uiPriority w:val="1"/>
    <w:qFormat/>
    <w:rsid w:val="008E3D15"/>
    <w:rPr>
      <w:color w:val="3F4975"/>
    </w:rPr>
  </w:style>
  <w:style w:styleId="Sansinterligne" w:type="paragraph">
    <w:name w:val="No Spacing"/>
    <w:uiPriority w:val="1"/>
    <w:qFormat/>
    <w:rsid w:val="006B05B4"/>
    <w:pPr>
      <w:widowControl w:val="0"/>
      <w:spacing w:line="240" w:lineRule="auto"/>
    </w:pPr>
    <w:rPr>
      <w:color w:val="auto"/>
      <w:kern w:val="0"/>
      <w:lang w:val="en-US"/>
      <w14:ligatures w14:val="none"/>
    </w:rPr>
  </w:style>
  <w:style w:customStyle="1" w:styleId="ui-provider" w:type="character">
    <w:name w:val="ui-provider"/>
    <w:basedOn w:val="Policepardfaut"/>
    <w:rsid w:val="006B05B4"/>
  </w:style>
  <w:style w:customStyle="1" w:styleId="PMPARAGRAPHEALAMARGE" w:type="paragraph">
    <w:name w:val="PM PARAGRAPHE A LA MARGE"/>
    <w:rsid w:val="000C74B1"/>
    <w:pPr>
      <w:keepLines/>
      <w:tabs>
        <w:tab w:pos="851" w:val="left"/>
      </w:tabs>
      <w:spacing w:after="120" w:before="120" w:line="288" w:lineRule="exact"/>
      <w:jc w:val="both"/>
    </w:pPr>
    <w:rPr>
      <w:rFonts w:ascii="Times" w:cs="Times New Roman" w:eastAsia="Times New Roman" w:hAnsi="Times"/>
      <w:color w:val="auto"/>
      <w:kern w:val="0"/>
      <w:sz w:val="24"/>
      <w:szCs w:val="20"/>
      <w:lang w:eastAsia="fr-FR"/>
      <w14:ligatures w14:val="none"/>
    </w:rPr>
  </w:style>
  <w:style w:styleId="Marquedecommentaire" w:type="character">
    <w:name w:val="annotation reference"/>
    <w:basedOn w:val="Policepardfaut"/>
    <w:uiPriority w:val="99"/>
    <w:semiHidden/>
    <w:unhideWhenUsed/>
    <w:rsid w:val="00BD5D80"/>
    <w:rPr>
      <w:sz w:val="16"/>
      <w:szCs w:val="16"/>
    </w:rPr>
  </w:style>
  <w:style w:styleId="Commentaire" w:type="paragraph">
    <w:name w:val="annotation text"/>
    <w:basedOn w:val="Normal"/>
    <w:link w:val="CommentaireCar"/>
    <w:uiPriority w:val="99"/>
    <w:unhideWhenUsed/>
    <w:rsid w:val="00BD5D80"/>
    <w:pPr>
      <w:spacing w:line="240" w:lineRule="auto"/>
    </w:pPr>
    <w:rPr>
      <w:sz w:val="20"/>
      <w:szCs w:val="20"/>
    </w:rPr>
  </w:style>
  <w:style w:customStyle="1" w:styleId="CommentaireCar" w:type="character">
    <w:name w:val="Commentaire Car"/>
    <w:basedOn w:val="Policepardfaut"/>
    <w:link w:val="Commentaire"/>
    <w:uiPriority w:val="99"/>
    <w:rsid w:val="00BD5D80"/>
    <w:rPr>
      <w:sz w:val="20"/>
      <w:szCs w:val="20"/>
    </w:rPr>
  </w:style>
  <w:style w:styleId="Objetducommentaire" w:type="paragraph">
    <w:name w:val="annotation subject"/>
    <w:basedOn w:val="Commentaire"/>
    <w:next w:val="Commentaire"/>
    <w:link w:val="ObjetducommentaireCar"/>
    <w:uiPriority w:val="99"/>
    <w:semiHidden/>
    <w:unhideWhenUsed/>
    <w:rsid w:val="00BD5D80"/>
    <w:rPr>
      <w:b/>
      <w:bCs/>
    </w:rPr>
  </w:style>
  <w:style w:customStyle="1" w:styleId="ObjetducommentaireCar" w:type="character">
    <w:name w:val="Objet du commentaire Car"/>
    <w:basedOn w:val="CommentaireCar"/>
    <w:link w:val="Objetducommentaire"/>
    <w:uiPriority w:val="99"/>
    <w:semiHidden/>
    <w:rsid w:val="00BD5D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8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ALSTOM PPT">
      <a:dk1>
        <a:srgbClr val="000000"/>
      </a:dk1>
      <a:lt1>
        <a:srgbClr val="FFFFFF"/>
      </a:lt1>
      <a:dk2>
        <a:srgbClr val="7F7F7F"/>
      </a:dk2>
      <a:lt2>
        <a:srgbClr val="D8D8D8"/>
      </a:lt2>
      <a:accent1>
        <a:srgbClr val="DC3223"/>
      </a:accent1>
      <a:accent2>
        <a:srgbClr val="EA847B"/>
      </a:accent2>
      <a:accent3>
        <a:srgbClr val="1E3246"/>
      </a:accent3>
      <a:accent4>
        <a:srgbClr val="788490"/>
      </a:accent4>
      <a:accent5>
        <a:srgbClr val="19AA6E"/>
      </a:accent5>
      <a:accent6>
        <a:srgbClr val="75CCA8"/>
      </a:accent6>
      <a:hlink>
        <a:srgbClr val="000000"/>
      </a:hlink>
      <a:folHlink>
        <a:srgbClr val="000000"/>
      </a:folHlink>
    </a:clrScheme>
    <a:fontScheme name="Alstom Medium - Alstom">
      <a:majorFont>
        <a:latin typeface="Alstom Medium"/>
        <a:ea typeface=""/>
        <a:cs typeface=""/>
      </a:majorFont>
      <a:minorFont>
        <a:latin typeface="Alsto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5DB25-EF3E-4727-9389-82374A59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548</Words>
  <Characters>3015</Characters>
  <Application>Microsoft Office Word</Application>
  <DocSecurity>0</DocSecurity>
  <Lines>25</Lines>
  <Paragraphs>7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>Alstom</vt:lpstr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2024-04-09T06:50:00Z</dcterms:created>
  <cp:lastPrinted>2023-12-19T16:35:00Z</cp:lastPrinted>
  <dcterms:modified xsi:type="dcterms:W3CDTF">2024-04-09T06:50:00Z</dcterms:modified>
  <cp:revision>2</cp:revision>
  <dc:subject>Alstom</dc:subject>
  <dc:title>Alstom</dc:title>
</cp:coreProperties>
</file>