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tbl>
      <w:tblPr>
        <w:tblW w:type="auto" w:w="0"/>
        <w:tblInd w:type="dxa" w:w="-38"/>
        <w:tblBorders>
          <w:top w:color="auto" w:space="0" w:sz="8" w:val="single"/>
          <w:left w:color="auto" w:space="0" w:sz="8" w:val="single"/>
          <w:bottom w:color="auto" w:space="0" w:sz="8" w:val="single"/>
          <w:right w:color="auto" w:space="0" w:sz="8" w:val="single"/>
          <w:insideH w:color="auto" w:space="0" w:sz="8" w:val="single"/>
          <w:insideV w:color="auto" w:space="0" w:sz="8" w:val="single"/>
        </w:tblBorders>
        <w:tblLayout w:type="fixed"/>
        <w:tblCellMar>
          <w:left w:type="dxa" w:w="70"/>
          <w:right w:type="dxa" w:w="70"/>
        </w:tblCellMar>
        <w:tblLook w:firstColumn="1" w:firstRow="1" w:lastColumn="1" w:lastRow="1" w:noHBand="0" w:noVBand="0" w:val="01E0"/>
      </w:tblPr>
      <w:tblGrid>
        <w:gridCol w:w="9778"/>
      </w:tblGrid>
      <w:tr w:rsidR="00B11368" w:rsidRPr="004806B5" w:rsidTr="00FF64F4">
        <w:tblPrEx>
          <w:tblCellMar>
            <w:top w:type="dxa" w:w="0"/>
            <w:bottom w:type="dxa" w:w="0"/>
          </w:tblCellMar>
        </w:tblPrEx>
        <w:tc>
          <w:tcPr>
            <w:tcW w:type="dxa" w:w="9778"/>
          </w:tcPr>
          <w:p w:rsidP="005E7B81" w:rsidR="00565EF9" w:rsidRDefault="00565EF9" w:rsidRPr="004806B5">
            <w:pPr>
              <w:pStyle w:val="NormalWeb"/>
              <w:rPr>
                <w:rFonts w:ascii="Barlow" w:hAnsi="Barlow"/>
                <w:b/>
                <w:sz w:val="22"/>
                <w:szCs w:val="22"/>
              </w:rPr>
            </w:pPr>
            <w:bookmarkStart w:id="0" w:name="_GoBack"/>
            <w:bookmarkEnd w:id="0"/>
          </w:p>
          <w:p w:rsidP="00B466FF" w:rsidR="00C06DA2" w:rsidRDefault="00B466FF" w:rsidRPr="004806B5">
            <w:pPr>
              <w:pStyle w:val="NormalWeb"/>
              <w:spacing w:after="0" w:before="0"/>
              <w:jc w:val="center"/>
              <w:rPr>
                <w:rFonts w:ascii="Barlow" w:hAnsi="Barlow"/>
                <w:b/>
                <w:szCs w:val="22"/>
              </w:rPr>
            </w:pPr>
            <w:r w:rsidRPr="004806B5">
              <w:rPr>
                <w:rFonts w:ascii="Barlow" w:hAnsi="Barlow"/>
                <w:b/>
                <w:szCs w:val="22"/>
              </w:rPr>
              <w:t>ACCORD SUR L</w:t>
            </w:r>
            <w:r w:rsidR="00C06DA2" w:rsidRPr="004806B5">
              <w:rPr>
                <w:rFonts w:ascii="Barlow" w:hAnsi="Barlow"/>
                <w:b/>
                <w:szCs w:val="22"/>
              </w:rPr>
              <w:t>’ORGANISATION DES</w:t>
            </w:r>
            <w:r w:rsidRPr="004806B5">
              <w:rPr>
                <w:rFonts w:ascii="Barlow" w:hAnsi="Barlow"/>
                <w:b/>
                <w:szCs w:val="22"/>
              </w:rPr>
              <w:t xml:space="preserve"> NEGOCIATIONS OBLIGATOIRES </w:t>
            </w:r>
          </w:p>
          <w:p w:rsidP="00C06DA2" w:rsidR="004806B5" w:rsidRDefault="00C06DA2" w:rsidRPr="004806B5">
            <w:pPr>
              <w:pStyle w:val="NormalWeb"/>
              <w:spacing w:after="0" w:before="0"/>
              <w:jc w:val="center"/>
              <w:rPr>
                <w:rFonts w:ascii="Barlow" w:hAnsi="Barlow"/>
                <w:b/>
                <w:szCs w:val="22"/>
              </w:rPr>
            </w:pPr>
            <w:r w:rsidRPr="004806B5">
              <w:rPr>
                <w:rFonts w:ascii="Barlow" w:hAnsi="Barlow"/>
                <w:b/>
                <w:szCs w:val="22"/>
              </w:rPr>
              <w:t>AU SEIN DE LA SOCIETE </w:t>
            </w:r>
            <w:r w:rsidR="004806B5" w:rsidRPr="004806B5">
              <w:rPr>
                <w:rFonts w:ascii="Barlow" w:hAnsi="Barlow"/>
                <w:b/>
                <w:szCs w:val="22"/>
              </w:rPr>
              <w:t>REGALETTE</w:t>
            </w:r>
          </w:p>
          <w:p w:rsidP="00C06DA2" w:rsidR="00565EF9" w:rsidRDefault="00F419DF" w:rsidRPr="004806B5">
            <w:pPr>
              <w:pStyle w:val="NormalWeb"/>
              <w:spacing w:after="0" w:before="0"/>
              <w:jc w:val="center"/>
              <w:rPr>
                <w:rFonts w:ascii="Barlow" w:hAnsi="Barlow"/>
                <w:b/>
                <w:i/>
                <w:szCs w:val="22"/>
              </w:rPr>
            </w:pPr>
            <w:r w:rsidRPr="004806B5">
              <w:rPr>
                <w:rFonts w:ascii="Barlow" w:hAnsi="Barlow"/>
                <w:b/>
                <w:i/>
                <w:szCs w:val="22"/>
              </w:rPr>
              <w:t xml:space="preserve">Article </w:t>
            </w:r>
            <w:r w:rsidR="00033129" w:rsidRPr="004806B5">
              <w:rPr>
                <w:rFonts w:ascii="Barlow" w:hAnsi="Barlow"/>
                <w:b/>
                <w:i/>
                <w:szCs w:val="22"/>
              </w:rPr>
              <w:t xml:space="preserve">L 2242-1, </w:t>
            </w:r>
            <w:r w:rsidR="00B02311" w:rsidRPr="004806B5">
              <w:rPr>
                <w:rFonts w:ascii="Barlow" w:hAnsi="Barlow"/>
                <w:b/>
                <w:i/>
                <w:szCs w:val="22"/>
              </w:rPr>
              <w:t xml:space="preserve">L </w:t>
            </w:r>
            <w:r w:rsidRPr="004806B5">
              <w:rPr>
                <w:rFonts w:ascii="Barlow" w:hAnsi="Barlow"/>
                <w:b/>
                <w:i/>
                <w:szCs w:val="22"/>
              </w:rPr>
              <w:t>2242-</w:t>
            </w:r>
            <w:r w:rsidR="00B466FF" w:rsidRPr="004806B5">
              <w:rPr>
                <w:rFonts w:ascii="Barlow" w:hAnsi="Barlow"/>
                <w:b/>
                <w:i/>
                <w:szCs w:val="22"/>
              </w:rPr>
              <w:t>1</w:t>
            </w:r>
            <w:r w:rsidR="002F4A3F" w:rsidRPr="004806B5">
              <w:rPr>
                <w:rFonts w:ascii="Barlow" w:hAnsi="Barlow"/>
                <w:b/>
                <w:i/>
                <w:szCs w:val="22"/>
              </w:rPr>
              <w:t>0</w:t>
            </w:r>
            <w:r w:rsidR="00B466FF" w:rsidRPr="004806B5">
              <w:rPr>
                <w:rFonts w:ascii="Barlow" w:hAnsi="Barlow"/>
                <w:b/>
                <w:i/>
                <w:szCs w:val="22"/>
              </w:rPr>
              <w:t xml:space="preserve"> et L 2242-11</w:t>
            </w:r>
            <w:r w:rsidRPr="004806B5">
              <w:rPr>
                <w:rFonts w:ascii="Barlow" w:hAnsi="Barlow"/>
                <w:b/>
                <w:i/>
                <w:szCs w:val="22"/>
              </w:rPr>
              <w:t xml:space="preserve"> du code du travail </w:t>
            </w:r>
          </w:p>
          <w:p w:rsidP="00C06DA2" w:rsidR="00C06DA2" w:rsidRDefault="00C06DA2" w:rsidRPr="004806B5">
            <w:pPr>
              <w:pStyle w:val="NormalWeb"/>
              <w:spacing w:after="0" w:before="0"/>
              <w:jc w:val="center"/>
              <w:rPr>
                <w:rFonts w:ascii="Barlow" w:hAnsi="Barlow"/>
                <w:b/>
                <w:i/>
                <w:sz w:val="22"/>
                <w:szCs w:val="22"/>
              </w:rPr>
            </w:pPr>
          </w:p>
        </w:tc>
      </w:tr>
    </w:tbl>
    <w:p w:rsidP="00B11368" w:rsidR="00B11368" w:rsidRDefault="00B11368" w:rsidRPr="004806B5">
      <w:pPr>
        <w:rPr>
          <w:rFonts w:ascii="Barlow" w:hAnsi="Barlow"/>
          <w:sz w:val="22"/>
          <w:szCs w:val="22"/>
        </w:rPr>
      </w:pPr>
    </w:p>
    <w:p w:rsidP="00B11368" w:rsidR="00B11368" w:rsidRDefault="00B11368" w:rsidRPr="004806B5">
      <w:pPr>
        <w:rPr>
          <w:rFonts w:ascii="Barlow" w:hAnsi="Barlow"/>
          <w:sz w:val="22"/>
          <w:szCs w:val="22"/>
        </w:rPr>
      </w:pPr>
    </w:p>
    <w:p w:rsidP="00B11368" w:rsidR="00753CBB" w:rsidRDefault="00753CBB" w:rsidRPr="004806B5">
      <w:pPr>
        <w:rPr>
          <w:rFonts w:ascii="Barlow" w:hAnsi="Barlow"/>
          <w:sz w:val="22"/>
          <w:szCs w:val="22"/>
        </w:rPr>
      </w:pPr>
    </w:p>
    <w:p w:rsidP="00B11368" w:rsidR="00B11368" w:rsidRDefault="00B11368" w:rsidRPr="004806B5">
      <w:pPr>
        <w:pStyle w:val="texte"/>
        <w:spacing w:line="260" w:lineRule="atLeast"/>
        <w:rPr>
          <w:rFonts w:ascii="Barlow" w:cs="Times New Roman" w:hAnsi="Barlow"/>
          <w:b/>
          <w:bCs/>
          <w:sz w:val="22"/>
          <w:szCs w:val="22"/>
          <w:u w:val="single"/>
        </w:rPr>
      </w:pPr>
      <w:r w:rsidRPr="004806B5">
        <w:rPr>
          <w:rFonts w:ascii="Barlow" w:cs="Times New Roman" w:hAnsi="Barlow"/>
          <w:b/>
          <w:bCs/>
          <w:sz w:val="22"/>
          <w:szCs w:val="22"/>
          <w:u w:val="single"/>
        </w:rPr>
        <w:t>ENTRE</w:t>
      </w:r>
    </w:p>
    <w:p w:rsidP="004806B5" w:rsidR="004806B5" w:rsidRDefault="004806B5" w:rsidRPr="004806B5">
      <w:pPr>
        <w:pStyle w:val="texte"/>
        <w:spacing w:line="260" w:lineRule="atLeast"/>
        <w:rPr>
          <w:rFonts w:ascii="Barlow" w:cs="Leelawadee UI Semilight" w:hAnsi="Barlow"/>
          <w:b/>
          <w:bCs/>
          <w:sz w:val="22"/>
          <w:szCs w:val="22"/>
        </w:rPr>
      </w:pPr>
      <w:r w:rsidRPr="004806B5">
        <w:rPr>
          <w:rFonts w:ascii="Barlow" w:cs="Leelawadee UI Semilight" w:hAnsi="Barlow"/>
          <w:bCs/>
          <w:sz w:val="22"/>
          <w:szCs w:val="22"/>
        </w:rPr>
        <w:t>La Société REGALETTE,</w:t>
      </w:r>
      <w:r w:rsidRPr="004806B5">
        <w:rPr>
          <w:rFonts w:ascii="Barlow" w:cs="Leelawadee UI Semilight" w:hAnsi="Barlow"/>
          <w:sz w:val="22"/>
          <w:szCs w:val="22"/>
        </w:rPr>
        <w:t xml:space="preserve"> située Z.A. de KERBOULARD 56250 SAINT NOLFF, représentée par Mme </w:t>
      </w:r>
      <w:r w:rsidR="003A3299">
        <w:rPr>
          <w:rFonts w:ascii="Barlow" w:cs="Leelawadee UI Semilight" w:hAnsi="Barlow"/>
          <w:sz w:val="22"/>
          <w:szCs w:val="22"/>
        </w:rPr>
        <w:t xml:space="preserve">   </w:t>
      </w:r>
      <w:r w:rsidRPr="004806B5">
        <w:rPr>
          <w:rFonts w:ascii="Barlow" w:cs="Leelawadee UI Semilight" w:hAnsi="Barlow"/>
          <w:sz w:val="22"/>
          <w:szCs w:val="22"/>
        </w:rPr>
        <w:t xml:space="preserve">, Directrice de site, </w:t>
      </w:r>
    </w:p>
    <w:p w:rsidP="004806B5" w:rsidR="004806B5" w:rsidRDefault="004806B5" w:rsidRPr="004806B5">
      <w:pPr>
        <w:pStyle w:val="texte"/>
        <w:spacing w:line="260" w:lineRule="atLeast"/>
        <w:jc w:val="right"/>
        <w:rPr>
          <w:rFonts w:ascii="Barlow" w:cs="Leelawadee UI Semilight" w:hAnsi="Barlow"/>
          <w:sz w:val="22"/>
          <w:szCs w:val="22"/>
        </w:rPr>
      </w:pPr>
      <w:r w:rsidRPr="004806B5">
        <w:rPr>
          <w:rFonts w:ascii="Barlow" w:cs="Leelawadee UI Semilight" w:hAnsi="Barlow"/>
          <w:sz w:val="22"/>
          <w:szCs w:val="22"/>
        </w:rPr>
        <w:t xml:space="preserve">Ci-après désignée par « L’Entreprise » </w:t>
      </w:r>
    </w:p>
    <w:p w:rsidP="004806B5" w:rsidR="004806B5" w:rsidRDefault="004806B5" w:rsidRPr="004806B5">
      <w:pPr>
        <w:pStyle w:val="texte"/>
        <w:spacing w:line="260" w:lineRule="atLeast"/>
        <w:jc w:val="right"/>
        <w:rPr>
          <w:rFonts w:ascii="Barlow" w:cs="Leelawadee UI Semilight" w:hAnsi="Barlow"/>
          <w:b/>
          <w:bCs/>
          <w:i/>
          <w:iCs/>
          <w:sz w:val="22"/>
          <w:szCs w:val="22"/>
        </w:rPr>
      </w:pPr>
      <w:r w:rsidRPr="004806B5">
        <w:rPr>
          <w:rFonts w:ascii="Barlow" w:cs="Leelawadee UI Semilight" w:hAnsi="Barlow"/>
          <w:b/>
          <w:bCs/>
          <w:i/>
          <w:iCs/>
          <w:sz w:val="22"/>
          <w:szCs w:val="22"/>
        </w:rPr>
        <w:t>d'une part,</w:t>
      </w:r>
    </w:p>
    <w:p w:rsidP="004806B5" w:rsidR="004806B5" w:rsidRDefault="004806B5" w:rsidRPr="004806B5">
      <w:pPr>
        <w:pStyle w:val="texte"/>
        <w:spacing w:line="260" w:lineRule="atLeast"/>
        <w:rPr>
          <w:rFonts w:ascii="Barlow" w:cs="Leelawadee UI Semilight" w:hAnsi="Barlow"/>
          <w:sz w:val="22"/>
          <w:szCs w:val="22"/>
        </w:rPr>
      </w:pPr>
    </w:p>
    <w:p w:rsidP="004806B5" w:rsidR="004806B5" w:rsidRDefault="004806B5" w:rsidRPr="004806B5">
      <w:pPr>
        <w:pStyle w:val="texte"/>
        <w:spacing w:line="260" w:lineRule="atLeast"/>
        <w:rPr>
          <w:rFonts w:ascii="Barlow" w:cs="Leelawadee UI Semilight" w:hAnsi="Barlow"/>
          <w:sz w:val="22"/>
          <w:szCs w:val="22"/>
          <w:u w:val="single"/>
        </w:rPr>
      </w:pPr>
      <w:r w:rsidRPr="004806B5">
        <w:rPr>
          <w:rFonts w:ascii="Barlow" w:cs="Leelawadee UI Semilight" w:hAnsi="Barlow"/>
          <w:b/>
          <w:bCs/>
          <w:sz w:val="22"/>
          <w:szCs w:val="22"/>
          <w:u w:val="single"/>
        </w:rPr>
        <w:t>ET</w:t>
      </w:r>
    </w:p>
    <w:p w:rsidP="004806B5" w:rsidR="004806B5" w:rsidRDefault="004806B5" w:rsidRPr="004806B5">
      <w:pPr>
        <w:jc w:val="both"/>
        <w:rPr>
          <w:rFonts w:ascii="Barlow" w:cs="Leelawadee UI Semilight" w:eastAsia="Times New Roman" w:hAnsi="Barlow"/>
          <w:sz w:val="22"/>
          <w:szCs w:val="22"/>
          <w:lang w:eastAsia="fr-FR"/>
        </w:rPr>
      </w:pPr>
      <w:r>
        <w:rPr>
          <w:rFonts w:ascii="Barlow" w:cs="Leelawadee UI Semilight" w:eastAsia="Times New Roman" w:hAnsi="Barlow"/>
          <w:sz w:val="22"/>
          <w:szCs w:val="22"/>
          <w:lang w:eastAsia="fr-FR"/>
        </w:rPr>
        <w:t xml:space="preserve">Le Syndicat CFDT, représenté par Mme </w:t>
      </w:r>
      <w:r w:rsidR="003A3299">
        <w:rPr>
          <w:rFonts w:ascii="Barlow" w:cs="Leelawadee UI Semilight" w:eastAsia="Times New Roman" w:hAnsi="Barlow"/>
          <w:sz w:val="22"/>
          <w:szCs w:val="22"/>
          <w:lang w:eastAsia="fr-FR"/>
        </w:rPr>
        <w:t xml:space="preserve">   </w:t>
      </w:r>
      <w:r>
        <w:rPr>
          <w:rFonts w:ascii="Barlow" w:cs="Leelawadee UI Semilight" w:eastAsia="Times New Roman" w:hAnsi="Barlow"/>
          <w:sz w:val="22"/>
          <w:szCs w:val="22"/>
          <w:lang w:eastAsia="fr-FR"/>
        </w:rPr>
        <w:t>, Déléguée Syndicale</w:t>
      </w:r>
    </w:p>
    <w:p w:rsidP="00B11368" w:rsidR="00B11368" w:rsidRDefault="00B11368" w:rsidRPr="004806B5">
      <w:pPr>
        <w:spacing w:line="260" w:lineRule="atLeast"/>
        <w:jc w:val="both"/>
        <w:rPr>
          <w:rFonts w:ascii="Barlow" w:hAnsi="Barlow"/>
          <w:sz w:val="22"/>
          <w:szCs w:val="22"/>
        </w:rPr>
      </w:pPr>
    </w:p>
    <w:p w:rsidP="00B11368" w:rsidR="00B11368" w:rsidRDefault="00B11368" w:rsidRPr="004806B5">
      <w:pPr>
        <w:pStyle w:val="texte"/>
        <w:spacing w:line="260" w:lineRule="atLeast"/>
        <w:jc w:val="right"/>
        <w:rPr>
          <w:rFonts w:ascii="Barlow" w:cs="Times New Roman" w:hAnsi="Barlow"/>
          <w:sz w:val="22"/>
          <w:szCs w:val="22"/>
        </w:rPr>
      </w:pPr>
      <w:r w:rsidRPr="004806B5">
        <w:rPr>
          <w:rFonts w:ascii="Barlow" w:cs="Times New Roman" w:hAnsi="Barlow"/>
          <w:sz w:val="22"/>
          <w:szCs w:val="22"/>
        </w:rPr>
        <w:tab/>
        <w:t xml:space="preserve">Ci-après désignée par « Les organisations syndicales » </w:t>
      </w:r>
    </w:p>
    <w:p w:rsidP="00B11368" w:rsidR="00B11368" w:rsidRDefault="00B11368" w:rsidRPr="004806B5">
      <w:pPr>
        <w:pStyle w:val="texte"/>
        <w:spacing w:line="260" w:lineRule="atLeast"/>
        <w:jc w:val="right"/>
        <w:rPr>
          <w:rFonts w:ascii="Barlow" w:cs="Times New Roman" w:hAnsi="Barlow"/>
          <w:b/>
          <w:bCs/>
          <w:i/>
          <w:iCs/>
          <w:sz w:val="22"/>
          <w:szCs w:val="22"/>
        </w:rPr>
      </w:pPr>
      <w:r w:rsidRPr="004806B5">
        <w:rPr>
          <w:rFonts w:ascii="Barlow" w:cs="Times New Roman" w:hAnsi="Barlow"/>
          <w:b/>
          <w:bCs/>
          <w:i/>
          <w:iCs/>
          <w:sz w:val="22"/>
          <w:szCs w:val="22"/>
        </w:rPr>
        <w:t>d'autre part,</w:t>
      </w:r>
    </w:p>
    <w:p w:rsidP="00B11368" w:rsidR="00B11368" w:rsidRDefault="00B11368" w:rsidRPr="004806B5">
      <w:pPr>
        <w:pStyle w:val="texte"/>
        <w:tabs>
          <w:tab w:pos="2220" w:val="left"/>
        </w:tabs>
        <w:spacing w:line="260" w:lineRule="atLeast"/>
        <w:rPr>
          <w:rFonts w:ascii="Barlow" w:cs="Times New Roman" w:hAnsi="Barlow"/>
          <w:sz w:val="22"/>
          <w:szCs w:val="22"/>
        </w:rPr>
      </w:pPr>
      <w:r w:rsidRPr="004806B5">
        <w:rPr>
          <w:rFonts w:ascii="Barlow" w:cs="Times New Roman" w:hAnsi="Barlow"/>
          <w:sz w:val="22"/>
          <w:szCs w:val="22"/>
        </w:rPr>
        <w:tab/>
      </w:r>
    </w:p>
    <w:p w:rsidP="00B11368" w:rsidR="00B11368" w:rsidRDefault="00B11368" w:rsidRPr="004806B5">
      <w:pPr>
        <w:pStyle w:val="texte"/>
        <w:spacing w:line="260" w:lineRule="atLeast"/>
        <w:jc w:val="left"/>
        <w:outlineLvl w:val="0"/>
        <w:rPr>
          <w:rFonts w:ascii="Barlow" w:cs="Times New Roman" w:hAnsi="Barlow"/>
          <w:b/>
          <w:bCs/>
          <w:smallCaps/>
          <w:sz w:val="22"/>
          <w:szCs w:val="22"/>
          <w:u w:val="single"/>
        </w:rPr>
      </w:pPr>
      <w:bookmarkStart w:id="1" w:name="_Toc294276928"/>
      <w:r w:rsidRPr="004806B5">
        <w:rPr>
          <w:rFonts w:ascii="Barlow" w:cs="Times New Roman" w:hAnsi="Barlow"/>
          <w:b/>
          <w:bCs/>
          <w:smallCaps/>
          <w:sz w:val="22"/>
          <w:szCs w:val="22"/>
          <w:u w:val="single"/>
        </w:rPr>
        <w:t>Préambule</w:t>
      </w:r>
      <w:bookmarkEnd w:id="1"/>
    </w:p>
    <w:p w:rsidP="00323FA5" w:rsidR="00FC7DCB" w:rsidRDefault="008034B3" w:rsidRPr="004806B5">
      <w:pPr>
        <w:jc w:val="both"/>
        <w:rPr>
          <w:rFonts w:ascii="Barlow" w:cs="Arial" w:hAnsi="Barlow"/>
          <w:sz w:val="22"/>
          <w:szCs w:val="22"/>
        </w:rPr>
      </w:pPr>
      <w:r w:rsidRPr="004806B5">
        <w:rPr>
          <w:rFonts w:ascii="Barlow" w:cs="Arial" w:hAnsi="Barlow"/>
          <w:sz w:val="22"/>
          <w:szCs w:val="22"/>
        </w:rPr>
        <w:t xml:space="preserve">Les parties ont tout d’abord souhaité rappeler </w:t>
      </w:r>
      <w:r w:rsidR="00C42BAA" w:rsidRPr="004806B5">
        <w:rPr>
          <w:rFonts w:ascii="Barlow" w:cs="Arial" w:hAnsi="Barlow"/>
          <w:sz w:val="22"/>
          <w:szCs w:val="22"/>
        </w:rPr>
        <w:t>que la Société</w:t>
      </w:r>
      <w:r w:rsidR="00011535">
        <w:rPr>
          <w:rFonts w:ascii="Barlow" w:cs="Arial" w:hAnsi="Barlow"/>
          <w:sz w:val="22"/>
          <w:szCs w:val="22"/>
        </w:rPr>
        <w:t xml:space="preserve"> REGALETTE</w:t>
      </w:r>
      <w:r w:rsidR="00C42BAA" w:rsidRPr="004806B5">
        <w:rPr>
          <w:rFonts w:ascii="Barlow" w:cs="Arial" w:hAnsi="Barlow"/>
          <w:sz w:val="22"/>
          <w:szCs w:val="22"/>
        </w:rPr>
        <w:t xml:space="preserve"> est concernée</w:t>
      </w:r>
      <w:r w:rsidRPr="004806B5">
        <w:rPr>
          <w:rFonts w:ascii="Barlow" w:cs="Arial" w:hAnsi="Barlow"/>
          <w:sz w:val="22"/>
          <w:szCs w:val="22"/>
        </w:rPr>
        <w:t xml:space="preserve"> par les obligations de négociation en entreprise des articles L 2242-1 et L 2242-2 du Code du travail.</w:t>
      </w:r>
    </w:p>
    <w:p w:rsidP="00323FA5" w:rsidR="008034B3" w:rsidRDefault="008034B3" w:rsidRPr="004806B5">
      <w:pPr>
        <w:jc w:val="both"/>
        <w:rPr>
          <w:rFonts w:ascii="Barlow" w:cs="Arial" w:hAnsi="Barlow"/>
          <w:sz w:val="22"/>
          <w:szCs w:val="22"/>
        </w:rPr>
      </w:pPr>
    </w:p>
    <w:p w:rsidP="008034B3" w:rsidR="008034B3" w:rsidRDefault="008034B3" w:rsidRPr="004806B5">
      <w:pPr>
        <w:jc w:val="both"/>
        <w:rPr>
          <w:rFonts w:ascii="Barlow" w:cs="Arial" w:hAnsi="Barlow"/>
          <w:i/>
          <w:sz w:val="22"/>
          <w:szCs w:val="22"/>
        </w:rPr>
      </w:pPr>
      <w:r w:rsidRPr="004806B5">
        <w:rPr>
          <w:rFonts w:ascii="Barlow" w:cs="Arial" w:hAnsi="Barlow"/>
          <w:i/>
          <w:sz w:val="22"/>
          <w:szCs w:val="22"/>
        </w:rPr>
        <w:t>« Dans les entreprises où sont constituées une ou plusieurs sections syndicales d'organisations représentatives, l'employeur engage au moins une fois tous les quatre ans :</w:t>
      </w:r>
    </w:p>
    <w:p w:rsidP="008034B3" w:rsidR="008034B3" w:rsidRDefault="008034B3" w:rsidRPr="004806B5">
      <w:pPr>
        <w:jc w:val="both"/>
        <w:rPr>
          <w:rFonts w:ascii="Barlow" w:cs="Arial" w:hAnsi="Barlow"/>
          <w:i/>
          <w:sz w:val="22"/>
          <w:szCs w:val="22"/>
        </w:rPr>
      </w:pPr>
      <w:r w:rsidRPr="004806B5">
        <w:rPr>
          <w:rFonts w:ascii="Barlow" w:cs="Arial" w:hAnsi="Barlow"/>
          <w:i/>
          <w:sz w:val="22"/>
          <w:szCs w:val="22"/>
        </w:rPr>
        <w:t>1° Une négociation sur la rémunération, notamment les salaires effectifs, le temps de travail et le partage de la valeur ajoutée dans l'entreprise ;</w:t>
      </w:r>
    </w:p>
    <w:p w:rsidP="008034B3" w:rsidR="008034B3" w:rsidRDefault="008034B3" w:rsidRPr="004806B5">
      <w:pPr>
        <w:jc w:val="both"/>
        <w:rPr>
          <w:rFonts w:ascii="Barlow" w:cs="Arial" w:hAnsi="Barlow"/>
          <w:i/>
          <w:sz w:val="22"/>
          <w:szCs w:val="22"/>
        </w:rPr>
      </w:pPr>
      <w:r w:rsidRPr="004806B5">
        <w:rPr>
          <w:rFonts w:ascii="Barlow" w:cs="Arial" w:hAnsi="Barlow"/>
          <w:i/>
          <w:sz w:val="22"/>
          <w:szCs w:val="22"/>
        </w:rPr>
        <w:t>2° Une négociation sur l'égalité professionnelle entre les femmes et les hommes, portant notamment sur les mesures visant à supprimer les écarts de rémunération, et la qualité de vie</w:t>
      </w:r>
      <w:r w:rsidR="00EA54AE" w:rsidRPr="004806B5">
        <w:rPr>
          <w:rFonts w:ascii="Barlow" w:cs="Arial" w:hAnsi="Barlow"/>
          <w:i/>
          <w:sz w:val="22"/>
          <w:szCs w:val="22"/>
        </w:rPr>
        <w:t xml:space="preserve"> et des conditions de travail </w:t>
      </w:r>
      <w:r w:rsidRPr="004806B5">
        <w:rPr>
          <w:rFonts w:ascii="Barlow" w:cs="Arial" w:hAnsi="Barlow"/>
          <w:i/>
          <w:sz w:val="22"/>
          <w:szCs w:val="22"/>
        </w:rPr>
        <w:t>»</w:t>
      </w:r>
    </w:p>
    <w:p w:rsidP="008034B3" w:rsidR="008034B3" w:rsidRDefault="008034B3" w:rsidRPr="004806B5">
      <w:pPr>
        <w:jc w:val="both"/>
        <w:rPr>
          <w:rFonts w:ascii="Barlow" w:cs="Arial" w:hAnsi="Barlow"/>
          <w:i/>
          <w:sz w:val="22"/>
          <w:szCs w:val="22"/>
        </w:rPr>
      </w:pPr>
    </w:p>
    <w:p w:rsidP="00323FA5" w:rsidR="008034B3" w:rsidRDefault="008F5CE9" w:rsidRPr="004806B5">
      <w:pPr>
        <w:jc w:val="both"/>
        <w:rPr>
          <w:rFonts w:ascii="Barlow" w:cs="Arial" w:hAnsi="Barlow"/>
          <w:sz w:val="22"/>
          <w:szCs w:val="22"/>
        </w:rPr>
      </w:pPr>
      <w:r w:rsidRPr="004806B5">
        <w:rPr>
          <w:rFonts w:ascii="Barlow" w:cs="Arial" w:hAnsi="Barlow"/>
          <w:sz w:val="22"/>
          <w:szCs w:val="22"/>
        </w:rPr>
        <w:t>Soucieuse de</w:t>
      </w:r>
      <w:r w:rsidR="00C06DA2" w:rsidRPr="004806B5">
        <w:rPr>
          <w:rFonts w:ascii="Barlow" w:cs="Arial" w:hAnsi="Barlow"/>
          <w:sz w:val="22"/>
          <w:szCs w:val="22"/>
        </w:rPr>
        <w:t xml:space="preserve"> permettre des négociations en entreprise adaptées à </w:t>
      </w:r>
      <w:r w:rsidR="008034B3" w:rsidRPr="004806B5">
        <w:rPr>
          <w:rFonts w:ascii="Barlow" w:cs="Arial" w:hAnsi="Barlow"/>
          <w:sz w:val="22"/>
          <w:szCs w:val="22"/>
        </w:rPr>
        <w:t>l’</w:t>
      </w:r>
      <w:r w:rsidR="00C06DA2" w:rsidRPr="004806B5">
        <w:rPr>
          <w:rFonts w:ascii="Barlow" w:cs="Arial" w:hAnsi="Barlow"/>
          <w:sz w:val="22"/>
          <w:szCs w:val="22"/>
        </w:rPr>
        <w:t>organisation</w:t>
      </w:r>
      <w:r w:rsidRPr="004806B5">
        <w:rPr>
          <w:rFonts w:ascii="Barlow" w:cs="Arial" w:hAnsi="Barlow"/>
          <w:sz w:val="22"/>
          <w:szCs w:val="22"/>
        </w:rPr>
        <w:t xml:space="preserve"> et </w:t>
      </w:r>
      <w:r w:rsidR="008034B3" w:rsidRPr="004806B5">
        <w:rPr>
          <w:rFonts w:ascii="Barlow" w:cs="Arial" w:hAnsi="Barlow"/>
          <w:sz w:val="22"/>
          <w:szCs w:val="22"/>
        </w:rPr>
        <w:t>aux</w:t>
      </w:r>
      <w:r w:rsidR="00C06DA2" w:rsidRPr="004806B5">
        <w:rPr>
          <w:rFonts w:ascii="Barlow" w:cs="Arial" w:hAnsi="Barlow"/>
          <w:sz w:val="22"/>
          <w:szCs w:val="22"/>
        </w:rPr>
        <w:t xml:space="preserve"> problématiques</w:t>
      </w:r>
      <w:r w:rsidR="008034B3" w:rsidRPr="004806B5">
        <w:rPr>
          <w:rFonts w:ascii="Barlow" w:cs="Arial" w:hAnsi="Barlow"/>
          <w:sz w:val="22"/>
          <w:szCs w:val="22"/>
        </w:rPr>
        <w:t xml:space="preserve"> de la Société </w:t>
      </w:r>
      <w:r w:rsidR="009D01DD" w:rsidRPr="009D01DD">
        <w:rPr>
          <w:rFonts w:ascii="Barlow" w:cs="Arial" w:hAnsi="Barlow"/>
          <w:sz w:val="22"/>
          <w:szCs w:val="22"/>
        </w:rPr>
        <w:t>REGALETTE</w:t>
      </w:r>
      <w:r w:rsidR="00C06DA2" w:rsidRPr="009D01DD">
        <w:rPr>
          <w:rFonts w:ascii="Barlow" w:cs="Arial" w:hAnsi="Barlow"/>
          <w:sz w:val="22"/>
          <w:szCs w:val="22"/>
        </w:rPr>
        <w:t>,</w:t>
      </w:r>
      <w:r w:rsidR="00C06DA2" w:rsidRPr="004806B5">
        <w:rPr>
          <w:rFonts w:ascii="Barlow" w:cs="Arial" w:hAnsi="Barlow"/>
          <w:sz w:val="22"/>
          <w:szCs w:val="22"/>
        </w:rPr>
        <w:t xml:space="preserve"> </w:t>
      </w:r>
      <w:r w:rsidR="008034B3" w:rsidRPr="004806B5">
        <w:rPr>
          <w:rFonts w:ascii="Barlow" w:cs="Arial" w:hAnsi="Barlow"/>
          <w:sz w:val="22"/>
          <w:szCs w:val="22"/>
        </w:rPr>
        <w:t>la Direction</w:t>
      </w:r>
      <w:r w:rsidR="00C06DA2" w:rsidRPr="004806B5">
        <w:rPr>
          <w:rFonts w:ascii="Barlow" w:cs="Arial" w:hAnsi="Barlow"/>
          <w:sz w:val="22"/>
          <w:szCs w:val="22"/>
        </w:rPr>
        <w:t xml:space="preserve"> </w:t>
      </w:r>
      <w:r w:rsidR="008034B3" w:rsidRPr="004806B5">
        <w:rPr>
          <w:rFonts w:ascii="Barlow" w:cs="Arial" w:hAnsi="Barlow"/>
          <w:sz w:val="22"/>
          <w:szCs w:val="22"/>
        </w:rPr>
        <w:t xml:space="preserve">et les organisations syndicales </w:t>
      </w:r>
      <w:r w:rsidR="00C06DA2" w:rsidRPr="004806B5">
        <w:rPr>
          <w:rFonts w:ascii="Barlow" w:cs="Arial" w:hAnsi="Barlow"/>
          <w:sz w:val="22"/>
          <w:szCs w:val="22"/>
        </w:rPr>
        <w:t xml:space="preserve">ont souhaité faire usage des </w:t>
      </w:r>
      <w:r w:rsidR="007315E9" w:rsidRPr="004806B5">
        <w:rPr>
          <w:rFonts w:ascii="Barlow" w:cs="Arial" w:hAnsi="Barlow"/>
          <w:sz w:val="22"/>
          <w:szCs w:val="22"/>
        </w:rPr>
        <w:t>dispositions de</w:t>
      </w:r>
      <w:r w:rsidR="00B466FF" w:rsidRPr="004806B5">
        <w:rPr>
          <w:rFonts w:ascii="Barlow" w:cs="Arial" w:hAnsi="Barlow"/>
          <w:sz w:val="22"/>
          <w:szCs w:val="22"/>
        </w:rPr>
        <w:t xml:space="preserve">s </w:t>
      </w:r>
      <w:r w:rsidR="00215E63" w:rsidRPr="004806B5">
        <w:rPr>
          <w:rFonts w:ascii="Barlow" w:cs="Arial" w:hAnsi="Barlow"/>
          <w:sz w:val="22"/>
          <w:szCs w:val="22"/>
        </w:rPr>
        <w:t>article</w:t>
      </w:r>
      <w:r w:rsidR="00C06DA2" w:rsidRPr="004806B5">
        <w:rPr>
          <w:rFonts w:ascii="Barlow" w:cs="Arial" w:hAnsi="Barlow"/>
          <w:sz w:val="22"/>
          <w:szCs w:val="22"/>
        </w:rPr>
        <w:t>s</w:t>
      </w:r>
      <w:r w:rsidR="00215E63" w:rsidRPr="004806B5">
        <w:rPr>
          <w:rFonts w:ascii="Barlow" w:cs="Arial" w:hAnsi="Barlow"/>
          <w:sz w:val="22"/>
          <w:szCs w:val="22"/>
        </w:rPr>
        <w:t xml:space="preserve"> L2242-1</w:t>
      </w:r>
      <w:r w:rsidR="008034B3" w:rsidRPr="004806B5">
        <w:rPr>
          <w:rFonts w:ascii="Barlow" w:cs="Arial" w:hAnsi="Barlow"/>
          <w:sz w:val="22"/>
          <w:szCs w:val="22"/>
        </w:rPr>
        <w:t>0</w:t>
      </w:r>
      <w:r w:rsidR="00215E63" w:rsidRPr="004806B5">
        <w:rPr>
          <w:rFonts w:ascii="Barlow" w:cs="Arial" w:hAnsi="Barlow"/>
          <w:sz w:val="22"/>
          <w:szCs w:val="22"/>
        </w:rPr>
        <w:t xml:space="preserve"> </w:t>
      </w:r>
      <w:r w:rsidR="00B466FF" w:rsidRPr="004806B5">
        <w:rPr>
          <w:rFonts w:ascii="Barlow" w:cs="Arial" w:hAnsi="Barlow"/>
          <w:sz w:val="22"/>
          <w:szCs w:val="22"/>
        </w:rPr>
        <w:t>et L 2242-</w:t>
      </w:r>
      <w:r w:rsidR="008034B3" w:rsidRPr="004806B5">
        <w:rPr>
          <w:rFonts w:ascii="Barlow" w:cs="Arial" w:hAnsi="Barlow"/>
          <w:sz w:val="22"/>
          <w:szCs w:val="22"/>
        </w:rPr>
        <w:t>11</w:t>
      </w:r>
      <w:r w:rsidR="00B466FF" w:rsidRPr="004806B5">
        <w:rPr>
          <w:rFonts w:ascii="Barlow" w:cs="Arial" w:hAnsi="Barlow"/>
          <w:sz w:val="22"/>
          <w:szCs w:val="22"/>
        </w:rPr>
        <w:t xml:space="preserve"> </w:t>
      </w:r>
      <w:r w:rsidR="000C5F05" w:rsidRPr="004806B5">
        <w:rPr>
          <w:rFonts w:ascii="Barlow" w:cs="Arial" w:hAnsi="Barlow"/>
          <w:sz w:val="22"/>
          <w:szCs w:val="22"/>
        </w:rPr>
        <w:t>du Code du travail</w:t>
      </w:r>
      <w:r w:rsidR="008034B3" w:rsidRPr="004806B5">
        <w:rPr>
          <w:rFonts w:ascii="Barlow" w:cs="Arial" w:hAnsi="Barlow"/>
          <w:sz w:val="22"/>
          <w:szCs w:val="22"/>
        </w:rPr>
        <w:t xml:space="preserve"> permett</w:t>
      </w:r>
      <w:r w:rsidRPr="004806B5">
        <w:rPr>
          <w:rFonts w:ascii="Barlow" w:cs="Arial" w:hAnsi="Barlow"/>
          <w:sz w:val="22"/>
          <w:szCs w:val="22"/>
        </w:rPr>
        <w:t>a</w:t>
      </w:r>
      <w:r w:rsidR="008034B3" w:rsidRPr="004806B5">
        <w:rPr>
          <w:rFonts w:ascii="Barlow" w:cs="Arial" w:hAnsi="Barlow"/>
          <w:sz w:val="22"/>
          <w:szCs w:val="22"/>
        </w:rPr>
        <w:t xml:space="preserve">nt d’organiser, par accord collectif, </w:t>
      </w:r>
      <w:r w:rsidR="000C5F05" w:rsidRPr="004806B5">
        <w:rPr>
          <w:rFonts w:ascii="Barlow" w:cs="Arial" w:hAnsi="Barlow"/>
          <w:sz w:val="22"/>
          <w:szCs w:val="22"/>
        </w:rPr>
        <w:t>les négociations obligatoires</w:t>
      </w:r>
      <w:r w:rsidR="008034B3" w:rsidRPr="004806B5">
        <w:rPr>
          <w:rFonts w:ascii="Barlow" w:cs="Arial" w:hAnsi="Barlow"/>
          <w:sz w:val="22"/>
          <w:szCs w:val="22"/>
        </w:rPr>
        <w:t xml:space="preserve"> en entreprise</w:t>
      </w:r>
      <w:r w:rsidR="00C06DA2" w:rsidRPr="004806B5">
        <w:rPr>
          <w:rFonts w:ascii="Barlow" w:cs="Arial" w:hAnsi="Barlow"/>
          <w:sz w:val="22"/>
          <w:szCs w:val="22"/>
        </w:rPr>
        <w:t>.</w:t>
      </w:r>
      <w:r w:rsidR="007679E0" w:rsidRPr="004806B5">
        <w:rPr>
          <w:rFonts w:ascii="Barlow" w:cs="Arial" w:hAnsi="Barlow"/>
          <w:sz w:val="22"/>
          <w:szCs w:val="22"/>
        </w:rPr>
        <w:t xml:space="preserve"> </w:t>
      </w:r>
    </w:p>
    <w:p w:rsidP="00323FA5" w:rsidR="00215E63" w:rsidRDefault="00215E63" w:rsidRPr="004806B5">
      <w:pPr>
        <w:jc w:val="both"/>
        <w:rPr>
          <w:rFonts w:ascii="Barlow" w:cs="Arial" w:hAnsi="Barlow"/>
          <w:sz w:val="22"/>
          <w:szCs w:val="22"/>
        </w:rPr>
      </w:pPr>
    </w:p>
    <w:p w:rsidP="00323FA5" w:rsidR="00215E63" w:rsidRDefault="008F5CE9" w:rsidRPr="004806B5">
      <w:pPr>
        <w:jc w:val="both"/>
        <w:rPr>
          <w:rFonts w:ascii="Barlow" w:hAnsi="Barlow"/>
          <w:sz w:val="22"/>
          <w:szCs w:val="22"/>
        </w:rPr>
      </w:pPr>
      <w:r w:rsidRPr="004806B5">
        <w:rPr>
          <w:rFonts w:ascii="Barlow" w:hAnsi="Barlow"/>
          <w:sz w:val="22"/>
          <w:szCs w:val="22"/>
        </w:rPr>
        <w:t>A ce titre,</w:t>
      </w:r>
      <w:r w:rsidR="00C06DA2" w:rsidRPr="004806B5">
        <w:rPr>
          <w:rFonts w:ascii="Barlow" w:hAnsi="Barlow"/>
          <w:sz w:val="22"/>
          <w:szCs w:val="22"/>
        </w:rPr>
        <w:t xml:space="preserve"> </w:t>
      </w:r>
      <w:r w:rsidR="00206627" w:rsidRPr="004806B5">
        <w:rPr>
          <w:rFonts w:ascii="Barlow" w:hAnsi="Barlow"/>
          <w:sz w:val="22"/>
          <w:szCs w:val="22"/>
        </w:rPr>
        <w:t>les parties rappellent qu’</w:t>
      </w:r>
      <w:r w:rsidR="00C06DA2" w:rsidRPr="004806B5">
        <w:rPr>
          <w:rFonts w:ascii="Barlow" w:hAnsi="Barlow"/>
          <w:sz w:val="22"/>
          <w:szCs w:val="22"/>
        </w:rPr>
        <w:t>il est possible d’organiser :</w:t>
      </w:r>
    </w:p>
    <w:p w:rsidP="00C06DA2" w:rsidR="00C06DA2" w:rsidRDefault="00C06DA2" w:rsidRPr="004806B5">
      <w:pPr>
        <w:numPr>
          <w:ilvl w:val="0"/>
          <w:numId w:val="21"/>
        </w:numPr>
        <w:jc w:val="both"/>
        <w:rPr>
          <w:rFonts w:ascii="Barlow" w:hAnsi="Barlow"/>
          <w:sz w:val="22"/>
          <w:szCs w:val="22"/>
        </w:rPr>
      </w:pPr>
      <w:r w:rsidRPr="004806B5">
        <w:rPr>
          <w:rFonts w:ascii="Barlow" w:hAnsi="Barlow"/>
          <w:sz w:val="22"/>
          <w:szCs w:val="22"/>
        </w:rPr>
        <w:t xml:space="preserve">Les thèmes des négociations de telle sorte qu'au moins tous les quatre ans soient négociés les thèmes mentionnés aux 1° et 2° de l'article L. 2242-1 ; </w:t>
      </w:r>
    </w:p>
    <w:p w:rsidP="00C06DA2" w:rsidR="00C06DA2" w:rsidRDefault="00C06DA2" w:rsidRPr="004806B5">
      <w:pPr>
        <w:numPr>
          <w:ilvl w:val="0"/>
          <w:numId w:val="21"/>
        </w:numPr>
        <w:jc w:val="both"/>
        <w:rPr>
          <w:rFonts w:ascii="Barlow" w:hAnsi="Barlow"/>
          <w:sz w:val="22"/>
          <w:szCs w:val="22"/>
        </w:rPr>
      </w:pPr>
      <w:r w:rsidRPr="004806B5">
        <w:rPr>
          <w:rFonts w:ascii="Barlow" w:hAnsi="Barlow"/>
          <w:sz w:val="22"/>
          <w:szCs w:val="22"/>
        </w:rPr>
        <w:t>La périodicité et le contenu de chacun des thèmes ;</w:t>
      </w:r>
    </w:p>
    <w:p w:rsidP="00C06DA2" w:rsidR="00C06DA2" w:rsidRDefault="00C06DA2" w:rsidRPr="004806B5">
      <w:pPr>
        <w:numPr>
          <w:ilvl w:val="0"/>
          <w:numId w:val="21"/>
        </w:numPr>
        <w:jc w:val="both"/>
        <w:rPr>
          <w:rFonts w:ascii="Barlow" w:hAnsi="Barlow"/>
          <w:sz w:val="22"/>
          <w:szCs w:val="22"/>
        </w:rPr>
      </w:pPr>
      <w:r w:rsidRPr="004806B5">
        <w:rPr>
          <w:rFonts w:ascii="Barlow" w:hAnsi="Barlow"/>
          <w:sz w:val="22"/>
          <w:szCs w:val="22"/>
        </w:rPr>
        <w:t>Le calendrier et les lieux des réunions ;</w:t>
      </w:r>
    </w:p>
    <w:p w:rsidP="00C06DA2" w:rsidR="00C06DA2" w:rsidRDefault="00C06DA2" w:rsidRPr="004806B5">
      <w:pPr>
        <w:numPr>
          <w:ilvl w:val="0"/>
          <w:numId w:val="21"/>
        </w:numPr>
        <w:jc w:val="both"/>
        <w:rPr>
          <w:rFonts w:ascii="Barlow" w:hAnsi="Barlow"/>
          <w:sz w:val="22"/>
          <w:szCs w:val="22"/>
        </w:rPr>
      </w:pPr>
      <w:r w:rsidRPr="004806B5">
        <w:rPr>
          <w:rFonts w:ascii="Barlow" w:hAnsi="Barlow"/>
          <w:sz w:val="22"/>
          <w:szCs w:val="22"/>
        </w:rPr>
        <w:t>Les informations que l'employeur remet aux négociateurs sur les thèmes prévus par la négociation qui s'engage et la date de cette remise ;</w:t>
      </w:r>
    </w:p>
    <w:p w:rsidP="00C06DA2" w:rsidR="00C06DA2" w:rsidRDefault="00C06DA2" w:rsidRPr="004806B5">
      <w:pPr>
        <w:numPr>
          <w:ilvl w:val="0"/>
          <w:numId w:val="21"/>
        </w:numPr>
        <w:jc w:val="both"/>
        <w:rPr>
          <w:rFonts w:ascii="Barlow" w:hAnsi="Barlow"/>
          <w:sz w:val="22"/>
          <w:szCs w:val="22"/>
        </w:rPr>
      </w:pPr>
      <w:r w:rsidRPr="004806B5">
        <w:rPr>
          <w:rFonts w:ascii="Barlow" w:hAnsi="Barlow"/>
          <w:sz w:val="22"/>
          <w:szCs w:val="22"/>
        </w:rPr>
        <w:t>Les modalités selon lesquelles sont suivis les engagements souscrits par les parties.</w:t>
      </w:r>
    </w:p>
    <w:p w:rsidP="00323FA5" w:rsidR="00C96CAF" w:rsidRDefault="00C96CAF">
      <w:pPr>
        <w:jc w:val="both"/>
        <w:rPr>
          <w:rFonts w:ascii="Barlow" w:hAnsi="Barlow"/>
          <w:b/>
          <w:sz w:val="22"/>
          <w:szCs w:val="22"/>
        </w:rPr>
      </w:pPr>
    </w:p>
    <w:p w:rsidP="00323FA5" w:rsidR="00215E63" w:rsidRDefault="002B208A" w:rsidRPr="004806B5">
      <w:pPr>
        <w:jc w:val="both"/>
        <w:rPr>
          <w:rFonts w:ascii="Barlow" w:hAnsi="Barlow"/>
          <w:b/>
          <w:sz w:val="22"/>
          <w:szCs w:val="22"/>
        </w:rPr>
      </w:pPr>
      <w:r w:rsidRPr="004806B5">
        <w:rPr>
          <w:rFonts w:ascii="Barlow" w:hAnsi="Barlow"/>
          <w:b/>
          <w:sz w:val="22"/>
          <w:szCs w:val="22"/>
        </w:rPr>
        <w:t xml:space="preserve">Les parties </w:t>
      </w:r>
      <w:r w:rsidR="001303E5" w:rsidRPr="004806B5">
        <w:rPr>
          <w:rFonts w:ascii="Barlow" w:hAnsi="Barlow"/>
          <w:b/>
          <w:sz w:val="22"/>
          <w:szCs w:val="22"/>
        </w:rPr>
        <w:t>s</w:t>
      </w:r>
      <w:r w:rsidR="00215E63" w:rsidRPr="004806B5">
        <w:rPr>
          <w:rFonts w:ascii="Barlow" w:hAnsi="Barlow"/>
          <w:b/>
          <w:sz w:val="22"/>
          <w:szCs w:val="22"/>
        </w:rPr>
        <w:t>ont convenues de modifier comme suit l</w:t>
      </w:r>
      <w:r w:rsidR="00C06DA2" w:rsidRPr="004806B5">
        <w:rPr>
          <w:rFonts w:ascii="Barlow" w:hAnsi="Barlow"/>
          <w:b/>
          <w:sz w:val="22"/>
          <w:szCs w:val="22"/>
        </w:rPr>
        <w:t>’organisation des négociations collective obligatoire en entreprise</w:t>
      </w:r>
      <w:r w:rsidR="00206627" w:rsidRPr="004806B5">
        <w:rPr>
          <w:rFonts w:ascii="Barlow" w:hAnsi="Barlow"/>
          <w:b/>
          <w:sz w:val="22"/>
          <w:szCs w:val="22"/>
        </w:rPr>
        <w:t> :</w:t>
      </w:r>
      <w:r w:rsidR="00215E63" w:rsidRPr="004806B5">
        <w:rPr>
          <w:rFonts w:ascii="Barlow" w:hAnsi="Barlow"/>
          <w:b/>
          <w:sz w:val="22"/>
          <w:szCs w:val="22"/>
        </w:rPr>
        <w:t xml:space="preserve"> </w:t>
      </w:r>
    </w:p>
    <w:p w:rsidP="00323FA5" w:rsidR="00215E63" w:rsidRDefault="00215E63" w:rsidRPr="004806B5">
      <w:pPr>
        <w:jc w:val="both"/>
        <w:rPr>
          <w:rFonts w:ascii="Barlow" w:hAnsi="Barlow"/>
          <w:sz w:val="22"/>
          <w:szCs w:val="22"/>
        </w:rPr>
      </w:pPr>
    </w:p>
    <w:p w:rsidP="00215E63" w:rsidR="00BB31A0" w:rsidRDefault="00215E63" w:rsidRPr="004806B5">
      <w:pPr>
        <w:jc w:val="both"/>
        <w:rPr>
          <w:rFonts w:ascii="Barlow" w:cs="Arial" w:hAnsi="Barlow"/>
          <w:b/>
          <w:sz w:val="22"/>
          <w:szCs w:val="22"/>
          <w:u w:val="single"/>
        </w:rPr>
      </w:pPr>
      <w:r w:rsidRPr="004806B5">
        <w:rPr>
          <w:rFonts w:ascii="Barlow" w:cs="Arial" w:hAnsi="Barlow"/>
          <w:b/>
          <w:sz w:val="22"/>
          <w:szCs w:val="22"/>
          <w:u w:val="single"/>
        </w:rPr>
        <w:t xml:space="preserve">Article </w:t>
      </w:r>
      <w:r w:rsidR="00831BC9" w:rsidRPr="004806B5">
        <w:rPr>
          <w:rFonts w:ascii="Barlow" w:cs="Arial" w:hAnsi="Barlow"/>
          <w:b/>
          <w:sz w:val="22"/>
          <w:szCs w:val="22"/>
          <w:u w:val="single"/>
        </w:rPr>
        <w:t>I</w:t>
      </w:r>
      <w:r w:rsidRPr="004806B5">
        <w:rPr>
          <w:rFonts w:ascii="Barlow" w:cs="Arial" w:hAnsi="Barlow"/>
          <w:b/>
          <w:sz w:val="22"/>
          <w:szCs w:val="22"/>
          <w:u w:val="single"/>
        </w:rPr>
        <w:t xml:space="preserve"> </w:t>
      </w:r>
      <w:r w:rsidR="00831BC9" w:rsidRPr="004806B5">
        <w:rPr>
          <w:rFonts w:ascii="Barlow" w:cs="Arial" w:hAnsi="Barlow"/>
          <w:b/>
          <w:sz w:val="22"/>
          <w:szCs w:val="22"/>
          <w:u w:val="single"/>
        </w:rPr>
        <w:t>–</w:t>
      </w:r>
      <w:r w:rsidRPr="004806B5">
        <w:rPr>
          <w:rFonts w:ascii="Barlow" w:cs="Arial" w:hAnsi="Barlow"/>
          <w:b/>
          <w:sz w:val="22"/>
          <w:szCs w:val="22"/>
          <w:u w:val="single"/>
        </w:rPr>
        <w:t xml:space="preserve"> </w:t>
      </w:r>
      <w:r w:rsidR="00736B96" w:rsidRPr="004806B5">
        <w:rPr>
          <w:rFonts w:ascii="Barlow" w:cs="Arial" w:hAnsi="Barlow"/>
          <w:b/>
          <w:sz w:val="22"/>
          <w:szCs w:val="22"/>
          <w:u w:val="single"/>
        </w:rPr>
        <w:t xml:space="preserve">Thème de négociation et contenu </w:t>
      </w:r>
    </w:p>
    <w:p w:rsidP="00323FA5" w:rsidR="00BB31A0" w:rsidRDefault="00BB31A0" w:rsidRPr="004806B5">
      <w:pPr>
        <w:jc w:val="both"/>
        <w:rPr>
          <w:rFonts w:ascii="Barlow" w:eastAsia="Times New Roman" w:hAnsi="Barlow"/>
          <w:sz w:val="22"/>
          <w:szCs w:val="22"/>
          <w:lang w:eastAsia="fr-FR"/>
        </w:rPr>
      </w:pPr>
      <w:r w:rsidRPr="004806B5">
        <w:rPr>
          <w:rFonts w:ascii="Barlow" w:eastAsia="Times New Roman" w:hAnsi="Barlow"/>
          <w:sz w:val="22"/>
          <w:szCs w:val="22"/>
          <w:lang w:eastAsia="fr-FR"/>
        </w:rPr>
        <w:t xml:space="preserve">Les parties conviennent de retenir les </w:t>
      </w:r>
      <w:r w:rsidR="009D01DD">
        <w:rPr>
          <w:rFonts w:ascii="Barlow" w:eastAsia="Times New Roman" w:hAnsi="Barlow"/>
          <w:sz w:val="22"/>
          <w:szCs w:val="22"/>
          <w:lang w:eastAsia="fr-FR"/>
        </w:rPr>
        <w:t>2</w:t>
      </w:r>
      <w:r w:rsidRPr="004806B5">
        <w:rPr>
          <w:rFonts w:ascii="Barlow" w:eastAsia="Times New Roman" w:hAnsi="Barlow"/>
          <w:sz w:val="22"/>
          <w:szCs w:val="22"/>
          <w:lang w:eastAsia="fr-FR"/>
        </w:rPr>
        <w:t xml:space="preserve"> thèmes légaux de négociation collective obligatoire :</w:t>
      </w:r>
    </w:p>
    <w:p w:rsidP="00230552" w:rsidR="00230552" w:rsidRDefault="00230552" w:rsidRPr="004806B5">
      <w:pPr>
        <w:jc w:val="both"/>
        <w:rPr>
          <w:rFonts w:ascii="Barlow" w:eastAsia="Times New Roman" w:hAnsi="Barlow"/>
          <w:sz w:val="22"/>
          <w:szCs w:val="22"/>
          <w:lang w:eastAsia="fr-FR"/>
        </w:rPr>
      </w:pPr>
    </w:p>
    <w:p w:rsidP="00230552" w:rsidR="00BB31A0" w:rsidRDefault="00BB31A0" w:rsidRPr="004806B5">
      <w:pPr>
        <w:numPr>
          <w:ilvl w:val="0"/>
          <w:numId w:val="23"/>
        </w:numPr>
        <w:jc w:val="both"/>
        <w:rPr>
          <w:rFonts w:ascii="Barlow" w:eastAsia="Times New Roman" w:hAnsi="Barlow"/>
          <w:b/>
          <w:sz w:val="22"/>
          <w:szCs w:val="22"/>
          <w:lang w:eastAsia="fr-FR"/>
        </w:rPr>
      </w:pPr>
      <w:r w:rsidRPr="004806B5">
        <w:rPr>
          <w:rFonts w:ascii="Barlow" w:eastAsia="Times New Roman" w:hAnsi="Barlow"/>
          <w:b/>
          <w:sz w:val="22"/>
          <w:szCs w:val="22"/>
          <w:lang w:eastAsia="fr-FR"/>
        </w:rPr>
        <w:t>Une négociation sur la rémunération, notamment les salaires effectifs, le temps de travail et le partage de la va</w:t>
      </w:r>
      <w:r w:rsidR="00B60E38" w:rsidRPr="004806B5">
        <w:rPr>
          <w:rFonts w:ascii="Barlow" w:eastAsia="Times New Roman" w:hAnsi="Barlow"/>
          <w:b/>
          <w:sz w:val="22"/>
          <w:szCs w:val="22"/>
          <w:lang w:eastAsia="fr-FR"/>
        </w:rPr>
        <w:t>leur ajoutée dans l'entreprise</w:t>
      </w:r>
    </w:p>
    <w:p w:rsidP="00736B96" w:rsidR="00736B96" w:rsidRDefault="00736B96" w:rsidRPr="004806B5">
      <w:pPr>
        <w:jc w:val="both"/>
        <w:rPr>
          <w:rFonts w:ascii="Barlow" w:eastAsia="Times New Roman" w:hAnsi="Barlow"/>
          <w:sz w:val="22"/>
          <w:szCs w:val="22"/>
          <w:lang w:eastAsia="fr-FR"/>
        </w:rPr>
      </w:pPr>
    </w:p>
    <w:p w:rsidP="00D40A62" w:rsidR="00230552" w:rsidRDefault="00736B96" w:rsidRPr="004806B5">
      <w:pPr>
        <w:jc w:val="both"/>
        <w:rPr>
          <w:rFonts w:ascii="Barlow" w:eastAsia="Times New Roman" w:hAnsi="Barlow"/>
          <w:sz w:val="22"/>
          <w:szCs w:val="22"/>
          <w:lang w:eastAsia="fr-FR"/>
        </w:rPr>
      </w:pPr>
      <w:bookmarkStart w:id="2" w:name="_Hlk163045715"/>
      <w:r w:rsidRPr="004806B5">
        <w:rPr>
          <w:rFonts w:ascii="Barlow" w:eastAsia="Times New Roman" w:hAnsi="Barlow"/>
          <w:sz w:val="22"/>
          <w:szCs w:val="22"/>
          <w:lang w:eastAsia="fr-FR"/>
        </w:rPr>
        <w:t>Sur ce</w:t>
      </w:r>
      <w:r w:rsidR="00D40A62" w:rsidRPr="004806B5">
        <w:rPr>
          <w:rFonts w:ascii="Barlow" w:eastAsia="Times New Roman" w:hAnsi="Barlow"/>
          <w:sz w:val="22"/>
          <w:szCs w:val="22"/>
          <w:lang w:eastAsia="fr-FR"/>
        </w:rPr>
        <w:t xml:space="preserve"> thème, les parties décident de se concentrer sur</w:t>
      </w:r>
      <w:r w:rsidRPr="004806B5">
        <w:rPr>
          <w:rFonts w:ascii="Barlow" w:eastAsia="Times New Roman" w:hAnsi="Barlow"/>
          <w:sz w:val="22"/>
          <w:szCs w:val="22"/>
          <w:lang w:eastAsia="fr-FR"/>
        </w:rPr>
        <w:t xml:space="preserve"> le contenu suivant</w:t>
      </w:r>
      <w:r w:rsidR="00D40A62" w:rsidRPr="004806B5">
        <w:rPr>
          <w:rFonts w:ascii="Barlow" w:eastAsia="Times New Roman" w:hAnsi="Barlow"/>
          <w:sz w:val="22"/>
          <w:szCs w:val="22"/>
          <w:lang w:eastAsia="fr-FR"/>
        </w:rPr>
        <w:t xml:space="preserve"> : </w:t>
      </w:r>
      <w:r w:rsidR="00D40A62" w:rsidRPr="004806B5">
        <w:rPr>
          <w:rFonts w:ascii="Barlow" w:cs="Arial" w:eastAsia="Times New Roman" w:hAnsi="Barlow"/>
          <w:sz w:val="22"/>
          <w:szCs w:val="22"/>
          <w:lang w:eastAsia="fr-FR"/>
        </w:rPr>
        <w:t>Les salaires effectifs.</w:t>
      </w:r>
    </w:p>
    <w:bookmarkEnd w:id="2"/>
    <w:p w:rsidP="00D40A62" w:rsidR="00D40A62" w:rsidRDefault="00D40A62" w:rsidRPr="004806B5">
      <w:pPr>
        <w:shd w:color="auto" w:fill="FFFFFF" w:val="clear"/>
        <w:jc w:val="both"/>
        <w:rPr>
          <w:rFonts w:ascii="Barlow" w:cs="Arial" w:eastAsia="Times New Roman" w:hAnsi="Barlow"/>
          <w:sz w:val="22"/>
          <w:szCs w:val="22"/>
          <w:lang w:eastAsia="fr-FR"/>
        </w:rPr>
      </w:pPr>
    </w:p>
    <w:p w:rsidP="00763626" w:rsidR="00D40A62" w:rsidRDefault="00763626" w:rsidRPr="00763626">
      <w:pPr>
        <w:shd w:color="auto" w:fill="FFFFFF" w:val="clear"/>
        <w:jc w:val="both"/>
        <w:rPr>
          <w:rFonts w:ascii="Barlow" w:cs="Calibri" w:hAnsi="Barlow"/>
          <w:iCs/>
          <w:color w:val="000000"/>
          <w:sz w:val="22"/>
          <w:szCs w:val="22"/>
        </w:rPr>
      </w:pPr>
      <w:r w:rsidRPr="00763626">
        <w:rPr>
          <w:rFonts w:ascii="Barlow" w:cs="Calibri" w:hAnsi="Barlow"/>
          <w:iCs/>
          <w:color w:val="000000"/>
          <w:sz w:val="22"/>
          <w:szCs w:val="22"/>
        </w:rPr>
        <w:t>La Direction et les organisations syndicales conviennent toutefois que compte tenu des besoins actuels et futurs de l’activité de l’entreprise, une révision intégrale de l’accord portant sur l’aménagement et la réduction du temps de travail signé en date du 28 juin 1999 ainsi que de ses différents avenants pourrait être nécessaire pour répondre notamment à un objectif de clarification, de simplification et d’adaptation des dispositions dudit accord aux dispositions légales et/ou réglementaires en vigueur. Les parties pourront ainsi étudier cette possibilité de renégociation lors de l'ouverture de la négociation sur le thème mentionné ci-avant (salaire effectifs).</w:t>
      </w:r>
    </w:p>
    <w:p w:rsidP="00D40A62" w:rsidR="00763626" w:rsidRDefault="00763626" w:rsidRPr="004806B5">
      <w:pPr>
        <w:shd w:color="auto" w:fill="FFFFFF" w:val="clear"/>
        <w:rPr>
          <w:rFonts w:ascii="Barlow" w:cs="Arial" w:eastAsia="Times New Roman" w:hAnsi="Barlow"/>
          <w:sz w:val="22"/>
          <w:szCs w:val="22"/>
          <w:lang w:eastAsia="fr-FR"/>
        </w:rPr>
      </w:pPr>
    </w:p>
    <w:p w:rsidP="009D01DD" w:rsidR="00D55280" w:rsidRDefault="00D40A62" w:rsidRPr="004806B5">
      <w:pPr>
        <w:shd w:color="auto" w:fill="FFFFFF" w:val="clear"/>
        <w:jc w:val="both"/>
        <w:rPr>
          <w:rFonts w:ascii="Barlow" w:cs="Arial" w:eastAsia="Times New Roman" w:hAnsi="Barlow"/>
          <w:sz w:val="22"/>
          <w:szCs w:val="22"/>
          <w:lang w:eastAsia="fr-FR"/>
        </w:rPr>
      </w:pPr>
      <w:r w:rsidRPr="004806B5">
        <w:rPr>
          <w:rFonts w:ascii="Barlow" w:cs="Arial" w:eastAsia="Times New Roman" w:hAnsi="Barlow"/>
          <w:sz w:val="22"/>
          <w:szCs w:val="22"/>
          <w:lang w:eastAsia="fr-FR"/>
        </w:rPr>
        <w:t>Elles sont également d’accord pour dire que le thème de l</w:t>
      </w:r>
      <w:r w:rsidR="00736B96" w:rsidRPr="004806B5">
        <w:rPr>
          <w:rFonts w:ascii="Barlow" w:cs="Arial" w:eastAsia="Times New Roman" w:hAnsi="Barlow"/>
          <w:sz w:val="22"/>
          <w:szCs w:val="22"/>
          <w:lang w:eastAsia="fr-FR"/>
        </w:rPr>
        <w:t>'intéressement, la participation et l'épargne salariale</w:t>
      </w:r>
      <w:r w:rsidRPr="004806B5">
        <w:rPr>
          <w:rFonts w:ascii="Barlow" w:cs="Arial" w:eastAsia="Times New Roman" w:hAnsi="Barlow"/>
          <w:sz w:val="22"/>
          <w:szCs w:val="22"/>
          <w:lang w:eastAsia="fr-FR"/>
        </w:rPr>
        <w:t> est un thème à part, qui nécessite une négociation particulière.</w:t>
      </w:r>
    </w:p>
    <w:p w:rsidP="00FA0554" w:rsidR="00FA0554" w:rsidRDefault="00FA0554" w:rsidRPr="004806B5">
      <w:pPr>
        <w:shd w:color="auto" w:fill="FFFFFF" w:val="clear"/>
        <w:rPr>
          <w:rFonts w:ascii="Barlow" w:cs="Arial" w:eastAsia="Times New Roman" w:hAnsi="Barlow"/>
          <w:sz w:val="22"/>
          <w:szCs w:val="22"/>
          <w:lang w:eastAsia="fr-FR"/>
        </w:rPr>
      </w:pPr>
    </w:p>
    <w:p w:rsidP="00230552" w:rsidR="00BB31A0" w:rsidRDefault="00BB31A0" w:rsidRPr="004806B5">
      <w:pPr>
        <w:numPr>
          <w:ilvl w:val="0"/>
          <w:numId w:val="23"/>
        </w:numPr>
        <w:jc w:val="both"/>
        <w:rPr>
          <w:rFonts w:ascii="Barlow" w:eastAsia="Times New Roman" w:hAnsi="Barlow"/>
          <w:b/>
          <w:sz w:val="22"/>
          <w:szCs w:val="22"/>
          <w:lang w:eastAsia="fr-FR"/>
        </w:rPr>
      </w:pPr>
      <w:r w:rsidRPr="004806B5">
        <w:rPr>
          <w:rFonts w:ascii="Barlow" w:eastAsia="Times New Roman" w:hAnsi="Barlow"/>
          <w:b/>
          <w:sz w:val="22"/>
          <w:szCs w:val="22"/>
          <w:lang w:eastAsia="fr-FR"/>
        </w:rPr>
        <w:t xml:space="preserve">Une négociation sur l'égalité professionnelle entre les femmes et les hommes, portant notamment sur les mesures visant à supprimer les écarts de rémunération, </w:t>
      </w:r>
      <w:r w:rsidR="00B60E38" w:rsidRPr="004806B5">
        <w:rPr>
          <w:rFonts w:ascii="Barlow" w:eastAsia="Times New Roman" w:hAnsi="Barlow"/>
          <w:b/>
          <w:sz w:val="22"/>
          <w:szCs w:val="22"/>
          <w:lang w:eastAsia="fr-FR"/>
        </w:rPr>
        <w:t xml:space="preserve">et la qualité de vie </w:t>
      </w:r>
      <w:r w:rsidR="00EA54AE" w:rsidRPr="004806B5">
        <w:rPr>
          <w:rFonts w:ascii="Barlow" w:eastAsia="Times New Roman" w:hAnsi="Barlow"/>
          <w:b/>
          <w:sz w:val="22"/>
          <w:szCs w:val="22"/>
          <w:lang w:eastAsia="fr-FR"/>
        </w:rPr>
        <w:t>et des conditions de travail</w:t>
      </w:r>
    </w:p>
    <w:p w:rsidP="00230552" w:rsidR="00230552" w:rsidRDefault="00230552" w:rsidRPr="004806B5">
      <w:pPr>
        <w:jc w:val="both"/>
        <w:rPr>
          <w:rFonts w:ascii="Barlow" w:eastAsia="Times New Roman" w:hAnsi="Barlow"/>
          <w:sz w:val="22"/>
          <w:szCs w:val="22"/>
          <w:lang w:eastAsia="fr-FR"/>
        </w:rPr>
      </w:pPr>
    </w:p>
    <w:p w:rsidP="00230552" w:rsidR="00230552" w:rsidRDefault="00230552" w:rsidRPr="004806B5">
      <w:pPr>
        <w:jc w:val="both"/>
        <w:rPr>
          <w:rFonts w:ascii="Barlow" w:eastAsia="Times New Roman" w:hAnsi="Barlow"/>
          <w:sz w:val="22"/>
          <w:szCs w:val="22"/>
          <w:lang w:eastAsia="fr-FR"/>
        </w:rPr>
      </w:pPr>
      <w:r w:rsidRPr="004806B5">
        <w:rPr>
          <w:rFonts w:ascii="Barlow" w:eastAsia="Times New Roman" w:hAnsi="Barlow"/>
          <w:sz w:val="22"/>
          <w:szCs w:val="22"/>
          <w:lang w:eastAsia="fr-FR"/>
        </w:rPr>
        <w:t>Sur ce thème, les parties décident de retenir le contenu suivant :</w:t>
      </w:r>
    </w:p>
    <w:p w:rsidP="00230552" w:rsidR="00230552" w:rsidRDefault="00230552" w:rsidRPr="009D01DD">
      <w:pPr>
        <w:numPr>
          <w:ilvl w:val="0"/>
          <w:numId w:val="21"/>
        </w:numPr>
        <w:jc w:val="both"/>
        <w:rPr>
          <w:rFonts w:ascii="Barlow" w:eastAsia="Times New Roman" w:hAnsi="Barlow"/>
          <w:sz w:val="22"/>
          <w:szCs w:val="22"/>
          <w:lang w:eastAsia="fr-FR"/>
        </w:rPr>
      </w:pPr>
      <w:r w:rsidRPr="009D01DD">
        <w:rPr>
          <w:rFonts w:ascii="Barlow" w:eastAsia="Times New Roman" w:hAnsi="Barlow"/>
          <w:sz w:val="22"/>
          <w:szCs w:val="22"/>
          <w:lang w:eastAsia="fr-FR"/>
        </w:rPr>
        <w:t>L'articulation entre la vie personnelle et la vie professionnelle pour les salariés ;</w:t>
      </w:r>
    </w:p>
    <w:p w:rsidP="004F3259" w:rsidR="00230552" w:rsidRDefault="00230552" w:rsidRPr="009D01DD">
      <w:pPr>
        <w:numPr>
          <w:ilvl w:val="0"/>
          <w:numId w:val="21"/>
        </w:numPr>
        <w:jc w:val="both"/>
        <w:rPr>
          <w:rFonts w:ascii="Barlow" w:eastAsia="Times New Roman" w:hAnsi="Barlow"/>
          <w:sz w:val="22"/>
          <w:szCs w:val="22"/>
          <w:lang w:eastAsia="fr-FR"/>
        </w:rPr>
      </w:pPr>
      <w:r w:rsidRPr="009D01DD">
        <w:rPr>
          <w:rFonts w:ascii="Barlow" w:eastAsia="Times New Roman" w:hAnsi="Barlow"/>
          <w:sz w:val="22"/>
          <w:szCs w:val="22"/>
          <w:lang w:eastAsia="fr-FR"/>
        </w:rPr>
        <w:t>Les objectifs et les mesures permettant d'atteindre l'égalité professionnelle entre les femmes et les hommes ;</w:t>
      </w:r>
    </w:p>
    <w:p w:rsidP="00230552" w:rsidR="00230552" w:rsidRDefault="00230552" w:rsidRPr="009D01DD">
      <w:pPr>
        <w:numPr>
          <w:ilvl w:val="0"/>
          <w:numId w:val="21"/>
        </w:numPr>
        <w:jc w:val="both"/>
        <w:rPr>
          <w:rFonts w:ascii="Barlow" w:eastAsia="Times New Roman" w:hAnsi="Barlow"/>
          <w:sz w:val="22"/>
          <w:szCs w:val="22"/>
          <w:lang w:eastAsia="fr-FR"/>
        </w:rPr>
      </w:pPr>
      <w:r w:rsidRPr="009D01DD">
        <w:rPr>
          <w:rFonts w:ascii="Barlow" w:eastAsia="Times New Roman" w:hAnsi="Barlow"/>
          <w:sz w:val="22"/>
          <w:szCs w:val="22"/>
          <w:lang w:eastAsia="fr-FR"/>
        </w:rPr>
        <w:t>Les mesures permettant de lutter contre toute discrimination en matière de recrutement, d'emploi et d'accès à la formation professionnelle ;</w:t>
      </w:r>
    </w:p>
    <w:p w:rsidP="00230552" w:rsidR="00230552" w:rsidRDefault="00230552" w:rsidRPr="009D01DD">
      <w:pPr>
        <w:numPr>
          <w:ilvl w:val="0"/>
          <w:numId w:val="21"/>
        </w:numPr>
        <w:jc w:val="both"/>
        <w:rPr>
          <w:rFonts w:ascii="Barlow" w:eastAsia="Times New Roman" w:hAnsi="Barlow"/>
          <w:sz w:val="22"/>
          <w:szCs w:val="22"/>
          <w:lang w:eastAsia="fr-FR"/>
        </w:rPr>
      </w:pPr>
      <w:r w:rsidRPr="009D01DD">
        <w:rPr>
          <w:rFonts w:ascii="Barlow" w:eastAsia="Times New Roman" w:hAnsi="Barlow"/>
          <w:sz w:val="22"/>
          <w:szCs w:val="22"/>
          <w:lang w:eastAsia="fr-FR"/>
        </w:rPr>
        <w:t>Les mesures relatives à l'insertion professionnelle et au maintien dans l'emploi des travailleurs handicapés ;</w:t>
      </w:r>
    </w:p>
    <w:p w:rsidP="00230552" w:rsidR="00230552" w:rsidRDefault="00230552" w:rsidRPr="009D01DD">
      <w:pPr>
        <w:numPr>
          <w:ilvl w:val="0"/>
          <w:numId w:val="21"/>
        </w:numPr>
        <w:jc w:val="both"/>
        <w:rPr>
          <w:rFonts w:ascii="Barlow" w:eastAsia="Times New Roman" w:hAnsi="Barlow"/>
          <w:sz w:val="22"/>
          <w:szCs w:val="22"/>
          <w:lang w:eastAsia="fr-FR"/>
        </w:rPr>
      </w:pPr>
      <w:r w:rsidRPr="009D01DD">
        <w:rPr>
          <w:rFonts w:ascii="Barlow" w:eastAsia="Times New Roman" w:hAnsi="Barlow"/>
          <w:sz w:val="22"/>
          <w:szCs w:val="22"/>
          <w:lang w:eastAsia="fr-FR"/>
        </w:rPr>
        <w:t>L'exercice du droit d'expression directe et collective des salariés ;</w:t>
      </w:r>
    </w:p>
    <w:p w:rsidP="00230552" w:rsidR="00230552" w:rsidRDefault="00230552" w:rsidRPr="009D01DD">
      <w:pPr>
        <w:numPr>
          <w:ilvl w:val="0"/>
          <w:numId w:val="21"/>
        </w:numPr>
        <w:jc w:val="both"/>
        <w:rPr>
          <w:rFonts w:ascii="Barlow" w:eastAsia="Times New Roman" w:hAnsi="Barlow"/>
          <w:sz w:val="22"/>
          <w:szCs w:val="22"/>
          <w:lang w:eastAsia="fr-FR"/>
        </w:rPr>
      </w:pPr>
      <w:r w:rsidRPr="009D01DD">
        <w:rPr>
          <w:rFonts w:ascii="Barlow" w:eastAsia="Times New Roman" w:hAnsi="Barlow"/>
          <w:sz w:val="22"/>
          <w:szCs w:val="22"/>
          <w:lang w:eastAsia="fr-FR"/>
        </w:rPr>
        <w:t>Les modalités du plein exercice par le salarié de son droit à la déconnexion et la mise en place par l'entreprise de dispositifs de régulation de l'utilisation des outils numériques, en vue d'assurer le respect des temps de repos et de congé ainsi que de la vie personnelle et familiale</w:t>
      </w:r>
      <w:r w:rsidR="00F2686B" w:rsidRPr="009D01DD">
        <w:rPr>
          <w:rFonts w:ascii="Barlow" w:eastAsia="Times New Roman" w:hAnsi="Barlow"/>
          <w:sz w:val="22"/>
          <w:szCs w:val="22"/>
          <w:lang w:eastAsia="fr-FR"/>
        </w:rPr>
        <w:t>,</w:t>
      </w:r>
    </w:p>
    <w:p w:rsidP="00F2686B" w:rsidR="00F2686B" w:rsidRDefault="00F2686B" w:rsidRPr="009D01DD">
      <w:pPr>
        <w:pStyle w:val="Paragraphedeliste"/>
        <w:numPr>
          <w:ilvl w:val="0"/>
          <w:numId w:val="21"/>
        </w:numPr>
        <w:jc w:val="both"/>
        <w:rPr>
          <w:rFonts w:ascii="Barlow" w:eastAsia="Times New Roman" w:hAnsi="Barlow"/>
          <w:sz w:val="22"/>
          <w:szCs w:val="22"/>
          <w:lang w:eastAsia="fr-FR"/>
        </w:rPr>
      </w:pPr>
      <w:r w:rsidRPr="009D01DD">
        <w:rPr>
          <w:rFonts w:ascii="Barlow" w:eastAsia="Times New Roman" w:hAnsi="Barlow"/>
          <w:sz w:val="22"/>
          <w:szCs w:val="22"/>
          <w:lang w:eastAsia="fr-FR"/>
        </w:rPr>
        <w:t>Les mesures visant à améliorer la mobilité des salariés entre leur lieu de résidence habituelle et leur lieu de travail,</w:t>
      </w:r>
    </w:p>
    <w:p w:rsidP="00230552" w:rsidR="00230552" w:rsidRDefault="00230552" w:rsidRPr="009D01DD">
      <w:pPr>
        <w:numPr>
          <w:ilvl w:val="0"/>
          <w:numId w:val="21"/>
        </w:numPr>
        <w:jc w:val="both"/>
        <w:rPr>
          <w:rFonts w:ascii="Barlow" w:eastAsia="Times New Roman" w:hAnsi="Barlow"/>
          <w:sz w:val="22"/>
          <w:szCs w:val="22"/>
          <w:lang w:eastAsia="fr-FR"/>
        </w:rPr>
      </w:pPr>
      <w:r w:rsidRPr="009D01DD">
        <w:rPr>
          <w:rFonts w:ascii="Barlow" w:eastAsia="Times New Roman" w:hAnsi="Barlow"/>
          <w:sz w:val="22"/>
          <w:szCs w:val="22"/>
          <w:lang w:eastAsia="fr-FR"/>
        </w:rPr>
        <w:t>La prévention des effets de l'exposition aux facteurs de risques professionnels.</w:t>
      </w:r>
    </w:p>
    <w:p w:rsidP="00230552" w:rsidR="00230552" w:rsidRDefault="00230552" w:rsidRPr="004806B5">
      <w:pPr>
        <w:ind w:left="360"/>
        <w:jc w:val="both"/>
        <w:rPr>
          <w:rFonts w:ascii="Barlow" w:eastAsia="Times New Roman" w:hAnsi="Barlow"/>
          <w:color w:val="FF0000"/>
          <w:sz w:val="22"/>
          <w:szCs w:val="22"/>
          <w:lang w:eastAsia="fr-FR"/>
        </w:rPr>
      </w:pPr>
    </w:p>
    <w:p w:rsidP="00323FA5" w:rsidR="00C96CAF" w:rsidRDefault="00C96CAF">
      <w:pPr>
        <w:jc w:val="both"/>
        <w:rPr>
          <w:rFonts w:ascii="Barlow" w:cs="Arial" w:hAnsi="Barlow"/>
          <w:b/>
          <w:sz w:val="22"/>
          <w:szCs w:val="22"/>
          <w:u w:val="single"/>
        </w:rPr>
      </w:pPr>
    </w:p>
    <w:p w:rsidP="00323FA5" w:rsidR="00C96CAF" w:rsidRDefault="00C96CAF">
      <w:pPr>
        <w:jc w:val="both"/>
        <w:rPr>
          <w:rFonts w:ascii="Barlow" w:cs="Arial" w:hAnsi="Barlow"/>
          <w:b/>
          <w:sz w:val="22"/>
          <w:szCs w:val="22"/>
          <w:u w:val="single"/>
        </w:rPr>
      </w:pPr>
    </w:p>
    <w:p w:rsidP="00323FA5" w:rsidR="00C96CAF" w:rsidRDefault="00C96CAF">
      <w:pPr>
        <w:jc w:val="both"/>
        <w:rPr>
          <w:rFonts w:ascii="Barlow" w:cs="Arial" w:hAnsi="Barlow"/>
          <w:b/>
          <w:sz w:val="22"/>
          <w:szCs w:val="22"/>
          <w:u w:val="single"/>
        </w:rPr>
      </w:pPr>
    </w:p>
    <w:p w:rsidP="00323FA5" w:rsidR="00BB31A0" w:rsidRDefault="00BB31A0" w:rsidRPr="004806B5">
      <w:pPr>
        <w:jc w:val="both"/>
        <w:rPr>
          <w:rFonts w:ascii="Barlow" w:cs="Arial" w:hAnsi="Barlow"/>
          <w:b/>
          <w:sz w:val="22"/>
          <w:szCs w:val="22"/>
          <w:u w:val="single"/>
        </w:rPr>
      </w:pPr>
      <w:r w:rsidRPr="004806B5">
        <w:rPr>
          <w:rFonts w:ascii="Barlow" w:cs="Arial" w:hAnsi="Barlow"/>
          <w:b/>
          <w:sz w:val="22"/>
          <w:szCs w:val="22"/>
          <w:u w:val="single"/>
        </w:rPr>
        <w:lastRenderedPageBreak/>
        <w:t>Article II- La périodicité de chaque thème de négociation</w:t>
      </w:r>
    </w:p>
    <w:p w:rsidP="00323FA5" w:rsidR="00BB31A0" w:rsidRDefault="00BB31A0" w:rsidRPr="004806B5">
      <w:pPr>
        <w:jc w:val="both"/>
        <w:rPr>
          <w:rFonts w:ascii="Barlow" w:cs="Arial" w:hAnsi="Barlow"/>
          <w:b/>
          <w:sz w:val="22"/>
          <w:szCs w:val="22"/>
          <w:u w:val="single"/>
        </w:rPr>
      </w:pPr>
    </w:p>
    <w:p w:rsidP="00BB31A0" w:rsidR="00BB31A0" w:rsidRDefault="00BB31A0" w:rsidRPr="004806B5">
      <w:pPr>
        <w:numPr>
          <w:ilvl w:val="0"/>
          <w:numId w:val="22"/>
        </w:numPr>
        <w:jc w:val="both"/>
        <w:rPr>
          <w:rFonts w:ascii="Barlow" w:cs="Arial" w:hAnsi="Barlow"/>
          <w:b/>
          <w:i/>
          <w:sz w:val="22"/>
          <w:szCs w:val="22"/>
        </w:rPr>
      </w:pPr>
      <w:r w:rsidRPr="004806B5">
        <w:rPr>
          <w:rFonts w:ascii="Barlow" w:cs="Arial" w:hAnsi="Barlow"/>
          <w:b/>
          <w:sz w:val="22"/>
          <w:szCs w:val="22"/>
        </w:rPr>
        <w:t xml:space="preserve">Périodicité de la négociation </w:t>
      </w:r>
      <w:r w:rsidRPr="004806B5">
        <w:rPr>
          <w:rFonts w:ascii="Barlow" w:cs="Arial" w:eastAsia="Times New Roman" w:hAnsi="Barlow"/>
          <w:b/>
          <w:sz w:val="22"/>
          <w:szCs w:val="22"/>
          <w:lang w:eastAsia="fr-FR"/>
        </w:rPr>
        <w:t>sur la rémunération, le temps de travail et le partage de la valeur ajoutée</w:t>
      </w:r>
    </w:p>
    <w:p w:rsidP="00BB31A0" w:rsidR="001E2ED0" w:rsidRDefault="001E2ED0">
      <w:pPr>
        <w:jc w:val="both"/>
        <w:rPr>
          <w:rFonts w:ascii="Barlow" w:eastAsia="Times New Roman" w:hAnsi="Barlow"/>
          <w:sz w:val="22"/>
          <w:szCs w:val="22"/>
          <w:lang w:eastAsia="fr-FR"/>
        </w:rPr>
      </w:pPr>
    </w:p>
    <w:p w:rsidP="00BB31A0" w:rsidR="00BB31A0" w:rsidRDefault="00BB31A0" w:rsidRPr="004806B5">
      <w:pPr>
        <w:jc w:val="both"/>
        <w:rPr>
          <w:rFonts w:ascii="Barlow" w:eastAsia="Times New Roman" w:hAnsi="Barlow"/>
          <w:sz w:val="22"/>
          <w:szCs w:val="22"/>
          <w:lang w:eastAsia="fr-FR"/>
        </w:rPr>
      </w:pPr>
      <w:r w:rsidRPr="004806B5">
        <w:rPr>
          <w:rFonts w:ascii="Barlow" w:eastAsia="Times New Roman" w:hAnsi="Barlow"/>
          <w:sz w:val="22"/>
          <w:szCs w:val="22"/>
          <w:lang w:eastAsia="fr-FR"/>
        </w:rPr>
        <w:t xml:space="preserve">La négociation sur la rémunération est maintenue à une périodicité annuelle. Ainsi elles auront lieu chaque année au mois de </w:t>
      </w:r>
      <w:r w:rsidR="009D01DD">
        <w:rPr>
          <w:rFonts w:ascii="Barlow" w:eastAsia="Times New Roman" w:hAnsi="Barlow"/>
          <w:sz w:val="22"/>
          <w:szCs w:val="22"/>
          <w:lang w:eastAsia="fr-FR"/>
        </w:rPr>
        <w:t>janvier et février.</w:t>
      </w:r>
      <w:r w:rsidRPr="004806B5">
        <w:rPr>
          <w:rFonts w:ascii="Barlow" w:eastAsia="Times New Roman" w:hAnsi="Barlow"/>
          <w:sz w:val="22"/>
          <w:szCs w:val="22"/>
          <w:lang w:eastAsia="fr-FR"/>
        </w:rPr>
        <w:t xml:space="preserve"> </w:t>
      </w:r>
    </w:p>
    <w:p w:rsidP="00BB31A0" w:rsidR="001E2ED0" w:rsidRDefault="001E2ED0">
      <w:pPr>
        <w:jc w:val="both"/>
        <w:rPr>
          <w:rFonts w:ascii="Barlow" w:eastAsia="Times New Roman" w:hAnsi="Barlow"/>
          <w:sz w:val="22"/>
          <w:szCs w:val="22"/>
          <w:lang w:eastAsia="fr-FR"/>
        </w:rPr>
      </w:pPr>
    </w:p>
    <w:p w:rsidP="00BB31A0" w:rsidR="00BB31A0" w:rsidRDefault="00BB31A0" w:rsidRPr="004806B5">
      <w:pPr>
        <w:jc w:val="both"/>
        <w:rPr>
          <w:rFonts w:ascii="Barlow" w:eastAsia="Times New Roman" w:hAnsi="Barlow"/>
          <w:sz w:val="22"/>
          <w:szCs w:val="22"/>
          <w:lang w:eastAsia="fr-FR"/>
        </w:rPr>
      </w:pPr>
      <w:r w:rsidRPr="004806B5">
        <w:rPr>
          <w:rFonts w:ascii="Barlow" w:eastAsia="Times New Roman" w:hAnsi="Barlow"/>
          <w:sz w:val="22"/>
          <w:szCs w:val="22"/>
          <w:lang w:eastAsia="fr-FR"/>
        </w:rPr>
        <w:t xml:space="preserve">La périodicité de la négociation sur la valeur ajoutée c’est-à-dire sur l’accord d’intéressement est calquée sur la durée de l’accord. Eu égard à l’accord en cours arrivant à échéance le </w:t>
      </w:r>
      <w:r w:rsidR="001E2ED0">
        <w:rPr>
          <w:rFonts w:ascii="Barlow" w:eastAsia="Times New Roman" w:hAnsi="Barlow"/>
          <w:sz w:val="22"/>
          <w:szCs w:val="22"/>
          <w:lang w:eastAsia="fr-FR"/>
        </w:rPr>
        <w:t>24 août 2024</w:t>
      </w:r>
      <w:r w:rsidRPr="004806B5">
        <w:rPr>
          <w:rFonts w:ascii="Barlow" w:eastAsia="Times New Roman" w:hAnsi="Barlow"/>
          <w:sz w:val="22"/>
          <w:szCs w:val="22"/>
          <w:lang w:eastAsia="fr-FR"/>
        </w:rPr>
        <w:t xml:space="preserve">, les négociations sur ce thème s’ouvriront tous les 3 ans à compter </w:t>
      </w:r>
      <w:r w:rsidRPr="005A4EA2">
        <w:rPr>
          <w:rFonts w:ascii="Barlow" w:eastAsia="Times New Roman" w:hAnsi="Barlow"/>
          <w:sz w:val="22"/>
          <w:szCs w:val="22"/>
          <w:lang w:eastAsia="fr-FR"/>
        </w:rPr>
        <w:t>d</w:t>
      </w:r>
      <w:r w:rsidR="00FA0554" w:rsidRPr="005A4EA2">
        <w:rPr>
          <w:rFonts w:ascii="Barlow" w:eastAsia="Times New Roman" w:hAnsi="Barlow"/>
          <w:sz w:val="22"/>
          <w:szCs w:val="22"/>
          <w:lang w:eastAsia="fr-FR"/>
        </w:rPr>
        <w:t xml:space="preserve">u </w:t>
      </w:r>
      <w:r w:rsidR="005A4EA2" w:rsidRPr="005A4EA2">
        <w:rPr>
          <w:rFonts w:ascii="Barlow" w:eastAsia="Times New Roman" w:hAnsi="Barlow"/>
          <w:sz w:val="22"/>
          <w:szCs w:val="22"/>
          <w:lang w:eastAsia="fr-FR"/>
        </w:rPr>
        <w:t>2</w:t>
      </w:r>
      <w:r w:rsidR="005A4EA2" w:rsidRPr="005A4EA2">
        <w:rPr>
          <w:rFonts w:ascii="Barlow" w:eastAsia="Times New Roman" w:hAnsi="Barlow"/>
          <w:sz w:val="22"/>
          <w:szCs w:val="22"/>
          <w:vertAlign w:val="superscript"/>
          <w:lang w:eastAsia="fr-FR"/>
        </w:rPr>
        <w:t>ème</w:t>
      </w:r>
      <w:r w:rsidR="005A4EA2" w:rsidRPr="005A4EA2">
        <w:rPr>
          <w:rFonts w:ascii="Barlow" w:eastAsia="Times New Roman" w:hAnsi="Barlow"/>
          <w:sz w:val="22"/>
          <w:szCs w:val="22"/>
          <w:lang w:eastAsia="fr-FR"/>
        </w:rPr>
        <w:t xml:space="preserve"> trimestre</w:t>
      </w:r>
      <w:r w:rsidR="00FA0554" w:rsidRPr="005A4EA2">
        <w:rPr>
          <w:rFonts w:ascii="Barlow" w:eastAsia="Times New Roman" w:hAnsi="Barlow"/>
          <w:sz w:val="22"/>
          <w:szCs w:val="22"/>
          <w:lang w:eastAsia="fr-FR"/>
        </w:rPr>
        <w:t>.</w:t>
      </w:r>
    </w:p>
    <w:p w:rsidP="00323FA5" w:rsidR="00831BC9" w:rsidRDefault="00831BC9" w:rsidRPr="004806B5">
      <w:pPr>
        <w:jc w:val="both"/>
        <w:rPr>
          <w:rFonts w:ascii="Barlow" w:cs="Arial" w:hAnsi="Barlow"/>
          <w:b/>
          <w:sz w:val="22"/>
          <w:szCs w:val="22"/>
          <w:u w:val="single"/>
        </w:rPr>
      </w:pPr>
    </w:p>
    <w:p w:rsidP="00BB31A0" w:rsidR="007679E0" w:rsidRDefault="00831BC9" w:rsidRPr="004806B5">
      <w:pPr>
        <w:numPr>
          <w:ilvl w:val="0"/>
          <w:numId w:val="22"/>
        </w:numPr>
        <w:jc w:val="both"/>
        <w:rPr>
          <w:rFonts w:ascii="Barlow" w:cs="Arial" w:eastAsia="Times New Roman" w:hAnsi="Barlow"/>
          <w:b/>
          <w:sz w:val="22"/>
          <w:szCs w:val="22"/>
          <w:lang w:eastAsia="fr-FR"/>
        </w:rPr>
      </w:pPr>
      <w:r w:rsidRPr="004806B5">
        <w:rPr>
          <w:rFonts w:ascii="Barlow" w:cs="Arial" w:hAnsi="Barlow"/>
          <w:b/>
          <w:sz w:val="22"/>
          <w:szCs w:val="22"/>
        </w:rPr>
        <w:t xml:space="preserve">Périodicité de la négociation </w:t>
      </w:r>
      <w:r w:rsidRPr="004806B5">
        <w:rPr>
          <w:rFonts w:ascii="Barlow" w:cs="Arial" w:eastAsia="Times New Roman" w:hAnsi="Barlow"/>
          <w:b/>
          <w:sz w:val="22"/>
          <w:szCs w:val="22"/>
          <w:lang w:eastAsia="fr-FR"/>
        </w:rPr>
        <w:t>sur l</w:t>
      </w:r>
      <w:r w:rsidR="007679E0" w:rsidRPr="004806B5">
        <w:rPr>
          <w:rFonts w:ascii="Barlow" w:cs="Arial" w:eastAsia="Times New Roman" w:hAnsi="Barlow"/>
          <w:b/>
          <w:sz w:val="22"/>
          <w:szCs w:val="22"/>
          <w:lang w:eastAsia="fr-FR"/>
        </w:rPr>
        <w:t xml:space="preserve">’égalité professionnelle et la qualité de vie </w:t>
      </w:r>
      <w:r w:rsidR="00EA54AE" w:rsidRPr="004806B5">
        <w:rPr>
          <w:rFonts w:ascii="Barlow" w:cs="Arial" w:eastAsia="Times New Roman" w:hAnsi="Barlow"/>
          <w:b/>
          <w:sz w:val="22"/>
          <w:szCs w:val="22"/>
          <w:lang w:eastAsia="fr-FR"/>
        </w:rPr>
        <w:t>et des conditions de travail</w:t>
      </w:r>
    </w:p>
    <w:p w:rsidP="00323FA5" w:rsidR="00831BC9" w:rsidRDefault="00831BC9" w:rsidRPr="004806B5">
      <w:pPr>
        <w:jc w:val="both"/>
        <w:rPr>
          <w:rFonts w:ascii="Barlow" w:cs="Arial" w:hAnsi="Barlow"/>
          <w:b/>
          <w:sz w:val="22"/>
          <w:szCs w:val="22"/>
          <w:u w:val="single"/>
        </w:rPr>
      </w:pPr>
    </w:p>
    <w:p w:rsidP="004A2947" w:rsidR="004A2947" w:rsidRDefault="004A2947" w:rsidRPr="001E2ED0">
      <w:pPr>
        <w:jc w:val="both"/>
        <w:rPr>
          <w:rFonts w:ascii="Barlow" w:cs="Arial" w:hAnsi="Barlow"/>
          <w:sz w:val="22"/>
          <w:szCs w:val="22"/>
        </w:rPr>
      </w:pPr>
      <w:r w:rsidRPr="004806B5">
        <w:rPr>
          <w:rFonts w:ascii="Barlow" w:cs="Arial" w:hAnsi="Barlow"/>
          <w:sz w:val="22"/>
          <w:szCs w:val="22"/>
        </w:rPr>
        <w:t xml:space="preserve">La périodicité de la négociation obligatoire sur </w:t>
      </w:r>
      <w:r w:rsidRPr="001E2ED0">
        <w:rPr>
          <w:rFonts w:ascii="Barlow" w:cs="Arial" w:hAnsi="Barlow"/>
          <w:sz w:val="22"/>
          <w:szCs w:val="22"/>
        </w:rPr>
        <w:t xml:space="preserve">l’égalité professionnelle et la qualité de vie </w:t>
      </w:r>
      <w:r w:rsidR="00EA54AE" w:rsidRPr="001E2ED0">
        <w:rPr>
          <w:rFonts w:ascii="Barlow" w:cs="Arial" w:hAnsi="Barlow"/>
          <w:sz w:val="22"/>
          <w:szCs w:val="22"/>
        </w:rPr>
        <w:t xml:space="preserve">et des conditions de travail </w:t>
      </w:r>
      <w:r w:rsidRPr="001E2ED0">
        <w:rPr>
          <w:rFonts w:ascii="Barlow" w:cs="Arial" w:hAnsi="Barlow"/>
          <w:sz w:val="22"/>
          <w:szCs w:val="22"/>
        </w:rPr>
        <w:t xml:space="preserve">est portée à </w:t>
      </w:r>
      <w:r w:rsidR="005A4EA2" w:rsidRPr="001E2ED0">
        <w:rPr>
          <w:rFonts w:ascii="Barlow" w:cs="Arial" w:hAnsi="Barlow"/>
          <w:sz w:val="22"/>
          <w:szCs w:val="22"/>
        </w:rPr>
        <w:t>3</w:t>
      </w:r>
      <w:r w:rsidRPr="001E2ED0">
        <w:rPr>
          <w:rFonts w:ascii="Barlow" w:cs="Arial" w:hAnsi="Barlow"/>
          <w:sz w:val="22"/>
          <w:szCs w:val="22"/>
        </w:rPr>
        <w:t xml:space="preserve"> années. </w:t>
      </w:r>
    </w:p>
    <w:p w:rsidP="00323FA5" w:rsidR="007679E0" w:rsidRDefault="007679E0" w:rsidRPr="001E2ED0">
      <w:pPr>
        <w:jc w:val="both"/>
        <w:rPr>
          <w:rFonts w:ascii="Barlow" w:cs="Arial" w:hAnsi="Barlow"/>
          <w:sz w:val="22"/>
          <w:szCs w:val="22"/>
        </w:rPr>
      </w:pPr>
    </w:p>
    <w:p w:rsidP="00323FA5" w:rsidR="007679E0" w:rsidRDefault="007679E0" w:rsidRPr="00F30EB8">
      <w:pPr>
        <w:jc w:val="both"/>
        <w:rPr>
          <w:rFonts w:ascii="Barlow" w:cs="Arial" w:hAnsi="Barlow"/>
          <w:sz w:val="22"/>
          <w:szCs w:val="22"/>
        </w:rPr>
      </w:pPr>
      <w:r w:rsidRPr="00F30EB8">
        <w:rPr>
          <w:rFonts w:ascii="Barlow" w:cs="Arial" w:hAnsi="Barlow"/>
          <w:sz w:val="22"/>
          <w:szCs w:val="22"/>
        </w:rPr>
        <w:t xml:space="preserve">Le point de départ de cette périodicité triennale est la date de la </w:t>
      </w:r>
      <w:r w:rsidR="005A4EA2" w:rsidRPr="00F30EB8">
        <w:rPr>
          <w:rFonts w:ascii="Barlow" w:cs="Arial" w:hAnsi="Barlow"/>
          <w:sz w:val="22"/>
          <w:szCs w:val="22"/>
        </w:rPr>
        <w:t>réunion d’</w:t>
      </w:r>
      <w:r w:rsidRPr="00F30EB8">
        <w:rPr>
          <w:rFonts w:ascii="Barlow" w:cs="Arial" w:hAnsi="Barlow"/>
          <w:sz w:val="22"/>
          <w:szCs w:val="22"/>
        </w:rPr>
        <w:t xml:space="preserve">ouverture à savoir </w:t>
      </w:r>
      <w:r w:rsidR="005A4EA2" w:rsidRPr="00F30EB8">
        <w:rPr>
          <w:rFonts w:ascii="Barlow" w:cs="Arial" w:hAnsi="Barlow"/>
          <w:sz w:val="22"/>
          <w:szCs w:val="22"/>
        </w:rPr>
        <w:t>au mois de mai 2024</w:t>
      </w:r>
      <w:r w:rsidRPr="00F30EB8">
        <w:rPr>
          <w:rFonts w:ascii="Barlow" w:cs="Arial" w:hAnsi="Barlow"/>
          <w:sz w:val="22"/>
          <w:szCs w:val="22"/>
        </w:rPr>
        <w:t xml:space="preserve">. Ainsi la négociation sur </w:t>
      </w:r>
      <w:r w:rsidR="00E94D81" w:rsidRPr="00F30EB8">
        <w:rPr>
          <w:rFonts w:ascii="Barlow" w:cs="Arial" w:hAnsi="Barlow"/>
          <w:sz w:val="22"/>
          <w:szCs w:val="22"/>
        </w:rPr>
        <w:t xml:space="preserve">le thème de s’ouvrira tous les </w:t>
      </w:r>
      <w:r w:rsidR="005A4EA2" w:rsidRPr="00F30EB8">
        <w:rPr>
          <w:rFonts w:ascii="Barlow" w:cs="Arial" w:hAnsi="Barlow"/>
          <w:sz w:val="22"/>
          <w:szCs w:val="22"/>
        </w:rPr>
        <w:t>3</w:t>
      </w:r>
      <w:r w:rsidRPr="00F30EB8">
        <w:rPr>
          <w:rFonts w:ascii="Barlow" w:cs="Arial" w:hAnsi="Barlow"/>
          <w:sz w:val="22"/>
          <w:szCs w:val="22"/>
        </w:rPr>
        <w:t xml:space="preserve"> ans au mois de </w:t>
      </w:r>
      <w:r w:rsidR="00EF0AAE">
        <w:rPr>
          <w:rFonts w:ascii="Barlow" w:cs="Arial" w:hAnsi="Barlow"/>
          <w:sz w:val="22"/>
          <w:szCs w:val="22"/>
        </w:rPr>
        <w:t>juin</w:t>
      </w:r>
      <w:r w:rsidR="001E2ED0">
        <w:rPr>
          <w:rFonts w:ascii="Barlow" w:cs="Arial" w:hAnsi="Barlow"/>
          <w:sz w:val="22"/>
          <w:szCs w:val="22"/>
        </w:rPr>
        <w:t>.</w:t>
      </w:r>
      <w:r w:rsidRPr="00F30EB8">
        <w:rPr>
          <w:rFonts w:ascii="Barlow" w:cs="Arial" w:hAnsi="Barlow"/>
          <w:sz w:val="22"/>
          <w:szCs w:val="22"/>
        </w:rPr>
        <w:t xml:space="preserve"> </w:t>
      </w:r>
    </w:p>
    <w:p w:rsidP="00323FA5" w:rsidR="00244E79" w:rsidRDefault="00244E79" w:rsidRPr="004806B5">
      <w:pPr>
        <w:jc w:val="both"/>
        <w:rPr>
          <w:rFonts w:ascii="Barlow" w:cs="Arial" w:hAnsi="Barlow"/>
          <w:b/>
          <w:sz w:val="22"/>
          <w:szCs w:val="22"/>
          <w:u w:val="single"/>
        </w:rPr>
      </w:pPr>
    </w:p>
    <w:p w:rsidP="004D7E32" w:rsidR="00BB31A0" w:rsidRDefault="00BB31A0" w:rsidRPr="004806B5">
      <w:pPr>
        <w:jc w:val="both"/>
        <w:rPr>
          <w:rFonts w:ascii="Barlow" w:cs="Arial" w:hAnsi="Barlow"/>
          <w:b/>
          <w:sz w:val="22"/>
          <w:szCs w:val="22"/>
          <w:u w:val="single"/>
        </w:rPr>
      </w:pPr>
      <w:r w:rsidRPr="004806B5">
        <w:rPr>
          <w:rFonts w:ascii="Barlow" w:cs="Arial" w:hAnsi="Barlow"/>
          <w:b/>
          <w:sz w:val="22"/>
          <w:szCs w:val="22"/>
          <w:u w:val="single"/>
        </w:rPr>
        <w:t xml:space="preserve">Article III- </w:t>
      </w:r>
      <w:r w:rsidR="004D7E32" w:rsidRPr="004806B5">
        <w:rPr>
          <w:rFonts w:ascii="Barlow" w:cs="Arial" w:hAnsi="Barlow"/>
          <w:b/>
          <w:sz w:val="22"/>
          <w:szCs w:val="22"/>
          <w:u w:val="single"/>
        </w:rPr>
        <w:t xml:space="preserve">Le </w:t>
      </w:r>
      <w:r w:rsidR="004D7E32" w:rsidRPr="004806B5">
        <w:rPr>
          <w:rFonts w:ascii="Barlow" w:hAnsi="Barlow"/>
          <w:b/>
          <w:sz w:val="22"/>
          <w:szCs w:val="22"/>
          <w:u w:val="single"/>
        </w:rPr>
        <w:t>calendrier et les lieux des réunions</w:t>
      </w:r>
    </w:p>
    <w:p w:rsidP="000A0105" w:rsidR="000A0105" w:rsidRDefault="000A0105" w:rsidRPr="004806B5">
      <w:pPr>
        <w:jc w:val="both"/>
        <w:rPr>
          <w:rFonts w:ascii="Barlow" w:cs="Arial" w:hAnsi="Barlow"/>
          <w:sz w:val="22"/>
          <w:szCs w:val="22"/>
        </w:rPr>
      </w:pPr>
      <w:r w:rsidRPr="004806B5">
        <w:rPr>
          <w:rFonts w:ascii="Barlow" w:cs="Arial" w:hAnsi="Barlow"/>
          <w:sz w:val="22"/>
          <w:szCs w:val="22"/>
        </w:rPr>
        <w:t xml:space="preserve">Les différentes parties se sont accordées sur le principe de </w:t>
      </w:r>
      <w:r w:rsidR="001E2ED0">
        <w:rPr>
          <w:rFonts w:ascii="Barlow" w:cs="Arial" w:hAnsi="Barlow"/>
          <w:sz w:val="22"/>
          <w:szCs w:val="22"/>
        </w:rPr>
        <w:t xml:space="preserve">2 ou </w:t>
      </w:r>
      <w:r w:rsidRPr="004806B5">
        <w:rPr>
          <w:rFonts w:ascii="Barlow" w:cs="Arial" w:hAnsi="Barlow"/>
          <w:sz w:val="22"/>
          <w:szCs w:val="22"/>
        </w:rPr>
        <w:t xml:space="preserve">3 réunions pour chaque thème. </w:t>
      </w:r>
    </w:p>
    <w:p w:rsidP="000A0105" w:rsidR="000A0105" w:rsidRDefault="000A0105" w:rsidRPr="004806B5">
      <w:pPr>
        <w:jc w:val="both"/>
        <w:rPr>
          <w:rFonts w:ascii="Barlow" w:cs="Arial" w:hAnsi="Barlow"/>
          <w:sz w:val="22"/>
          <w:szCs w:val="22"/>
        </w:rPr>
      </w:pPr>
    </w:p>
    <w:p w:rsidP="000A0105" w:rsidR="000A0105" w:rsidRDefault="00D67FB6" w:rsidRPr="004806B5">
      <w:pPr>
        <w:jc w:val="both"/>
        <w:rPr>
          <w:rFonts w:ascii="Barlow" w:cs="Arial" w:hAnsi="Barlow"/>
          <w:sz w:val="22"/>
          <w:szCs w:val="22"/>
        </w:rPr>
      </w:pPr>
      <w:r w:rsidRPr="004806B5">
        <w:rPr>
          <w:rFonts w:ascii="Barlow" w:cs="Arial" w:hAnsi="Barlow"/>
          <w:sz w:val="22"/>
          <w:szCs w:val="22"/>
        </w:rPr>
        <w:t>A titre indicatif, l</w:t>
      </w:r>
      <w:r w:rsidR="000A0105" w:rsidRPr="004806B5">
        <w:rPr>
          <w:rFonts w:ascii="Barlow" w:cs="Arial" w:hAnsi="Barlow"/>
          <w:sz w:val="22"/>
          <w:szCs w:val="22"/>
        </w:rPr>
        <w:t xml:space="preserve">e calendrier de négociation sera le suivant : </w:t>
      </w:r>
    </w:p>
    <w:tbl>
      <w:tblPr>
        <w:tblW w:type="dxa" w:w="9214"/>
        <w:tblInd w:type="dxa" w:w="10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0" w:lastRow="0" w:noHBand="0" w:noVBand="1" w:val="04A0"/>
      </w:tblPr>
      <w:tblGrid>
        <w:gridCol w:w="2694"/>
        <w:gridCol w:w="1842"/>
        <w:gridCol w:w="2835"/>
        <w:gridCol w:w="1843"/>
      </w:tblGrid>
      <w:tr w:rsidR="00F30EB8" w:rsidRPr="004806B5" w:rsidTr="001E2ED0">
        <w:tc>
          <w:tcPr>
            <w:tcW w:type="dxa" w:w="4536"/>
            <w:gridSpan w:val="2"/>
            <w:shd w:color="auto" w:fill="auto" w:val="clear"/>
          </w:tcPr>
          <w:p w:rsidP="000E4EDE" w:rsidR="00F30EB8" w:rsidRDefault="00F30EB8" w:rsidRPr="004806B5">
            <w:pPr>
              <w:jc w:val="center"/>
              <w:rPr>
                <w:rFonts w:ascii="Barlow" w:cs="Arial" w:hAnsi="Barlow"/>
                <w:b/>
                <w:sz w:val="22"/>
                <w:szCs w:val="22"/>
              </w:rPr>
            </w:pPr>
            <w:r w:rsidRPr="004806B5">
              <w:rPr>
                <w:rFonts w:ascii="Barlow" w:cs="Arial" w:hAnsi="Barlow"/>
                <w:b/>
                <w:sz w:val="22"/>
                <w:szCs w:val="22"/>
              </w:rPr>
              <w:t xml:space="preserve">Négociation sur </w:t>
            </w:r>
            <w:r w:rsidRPr="004806B5">
              <w:rPr>
                <w:rFonts w:ascii="Barlow" w:cs="Arial" w:eastAsia="Times New Roman" w:hAnsi="Barlow"/>
                <w:b/>
                <w:sz w:val="22"/>
                <w:szCs w:val="22"/>
                <w:lang w:eastAsia="fr-FR"/>
              </w:rPr>
              <w:t>la rémunération, le temps de travail et le partage de la valeur ajoutée</w:t>
            </w:r>
          </w:p>
        </w:tc>
        <w:tc>
          <w:tcPr>
            <w:tcW w:type="dxa" w:w="4678"/>
            <w:gridSpan w:val="2"/>
            <w:shd w:color="auto" w:fill="auto" w:val="clear"/>
          </w:tcPr>
          <w:p w:rsidP="000E4EDE" w:rsidR="00F30EB8" w:rsidRDefault="00F30EB8" w:rsidRPr="004806B5">
            <w:pPr>
              <w:jc w:val="center"/>
              <w:rPr>
                <w:rFonts w:ascii="Barlow" w:cs="Arial" w:hAnsi="Barlow"/>
                <w:b/>
                <w:sz w:val="22"/>
                <w:szCs w:val="22"/>
              </w:rPr>
            </w:pPr>
            <w:r w:rsidRPr="004806B5">
              <w:rPr>
                <w:rFonts w:ascii="Barlow" w:cs="Arial" w:hAnsi="Barlow"/>
                <w:b/>
                <w:sz w:val="22"/>
                <w:szCs w:val="22"/>
              </w:rPr>
              <w:t xml:space="preserve">Négociation </w:t>
            </w:r>
            <w:r w:rsidRPr="004806B5">
              <w:rPr>
                <w:rFonts w:ascii="Barlow" w:cs="Arial" w:eastAsia="Times New Roman" w:hAnsi="Barlow"/>
                <w:b/>
                <w:sz w:val="22"/>
                <w:szCs w:val="22"/>
                <w:lang w:eastAsia="fr-FR"/>
              </w:rPr>
              <w:t>sur l’égalité professionnelle et la qualité de vie et des conditions de travail</w:t>
            </w:r>
          </w:p>
        </w:tc>
      </w:tr>
      <w:tr w:rsidR="00F30EB8" w:rsidRPr="004806B5" w:rsidTr="001E2ED0">
        <w:trPr>
          <w:trHeight w:val="316"/>
        </w:trPr>
        <w:tc>
          <w:tcPr>
            <w:tcW w:type="dxa" w:w="2694"/>
            <w:shd w:color="auto" w:fill="auto" w:val="clear"/>
          </w:tcPr>
          <w:p w:rsidP="00E94D81" w:rsidR="00F30EB8" w:rsidRDefault="00F30EB8" w:rsidRPr="004806B5">
            <w:pPr>
              <w:jc w:val="center"/>
              <w:rPr>
                <w:rFonts w:ascii="Barlow" w:cs="Arial" w:hAnsi="Barlow"/>
                <w:sz w:val="22"/>
                <w:szCs w:val="22"/>
              </w:rPr>
            </w:pPr>
            <w:r w:rsidRPr="004806B5">
              <w:rPr>
                <w:rFonts w:ascii="Barlow" w:cs="Arial" w:hAnsi="Barlow"/>
                <w:sz w:val="22"/>
                <w:szCs w:val="22"/>
              </w:rPr>
              <w:t xml:space="preserve">Date </w:t>
            </w:r>
          </w:p>
        </w:tc>
        <w:tc>
          <w:tcPr>
            <w:tcW w:type="dxa" w:w="1842"/>
            <w:shd w:color="auto" w:fill="auto" w:val="clear"/>
          </w:tcPr>
          <w:p w:rsidP="000E4EDE" w:rsidR="00F30EB8" w:rsidRDefault="00F30EB8" w:rsidRPr="004806B5">
            <w:pPr>
              <w:jc w:val="center"/>
              <w:rPr>
                <w:rFonts w:ascii="Barlow" w:cs="Arial" w:hAnsi="Barlow"/>
                <w:sz w:val="22"/>
                <w:szCs w:val="22"/>
              </w:rPr>
            </w:pPr>
            <w:r w:rsidRPr="004806B5">
              <w:rPr>
                <w:rFonts w:ascii="Barlow" w:cs="Arial" w:hAnsi="Barlow"/>
                <w:sz w:val="22"/>
                <w:szCs w:val="22"/>
              </w:rPr>
              <w:t>Lieu</w:t>
            </w:r>
          </w:p>
        </w:tc>
        <w:tc>
          <w:tcPr>
            <w:tcW w:type="dxa" w:w="2835"/>
            <w:shd w:color="auto" w:fill="auto" w:val="clear"/>
          </w:tcPr>
          <w:p w:rsidP="000E4EDE" w:rsidR="00F30EB8" w:rsidRDefault="00F30EB8" w:rsidRPr="004806B5">
            <w:pPr>
              <w:jc w:val="center"/>
              <w:rPr>
                <w:rFonts w:ascii="Barlow" w:cs="Arial" w:hAnsi="Barlow"/>
                <w:sz w:val="22"/>
                <w:szCs w:val="22"/>
              </w:rPr>
            </w:pPr>
            <w:r w:rsidRPr="004806B5">
              <w:rPr>
                <w:rFonts w:ascii="Barlow" w:cs="Arial" w:hAnsi="Barlow"/>
                <w:sz w:val="22"/>
                <w:szCs w:val="22"/>
              </w:rPr>
              <w:t xml:space="preserve">Date </w:t>
            </w:r>
          </w:p>
        </w:tc>
        <w:tc>
          <w:tcPr>
            <w:tcW w:type="dxa" w:w="1843"/>
            <w:shd w:color="auto" w:fill="auto" w:val="clear"/>
          </w:tcPr>
          <w:p w:rsidP="000E4EDE" w:rsidR="00F30EB8" w:rsidRDefault="00F30EB8" w:rsidRPr="004806B5">
            <w:pPr>
              <w:jc w:val="center"/>
              <w:rPr>
                <w:rFonts w:ascii="Barlow" w:cs="Arial" w:hAnsi="Barlow"/>
                <w:sz w:val="22"/>
                <w:szCs w:val="22"/>
              </w:rPr>
            </w:pPr>
            <w:r w:rsidRPr="004806B5">
              <w:rPr>
                <w:rFonts w:ascii="Barlow" w:cs="Arial" w:hAnsi="Barlow"/>
                <w:sz w:val="22"/>
                <w:szCs w:val="22"/>
              </w:rPr>
              <w:t>Lieu</w:t>
            </w:r>
          </w:p>
        </w:tc>
      </w:tr>
      <w:tr w:rsidR="00F30EB8" w:rsidRPr="004806B5" w:rsidTr="001E2ED0">
        <w:tc>
          <w:tcPr>
            <w:tcW w:type="dxa" w:w="2694"/>
            <w:shd w:color="auto" w:fill="auto" w:val="clear"/>
          </w:tcPr>
          <w:p w:rsidP="000E4EDE" w:rsidR="00F30EB8" w:rsidRDefault="001E2ED0" w:rsidRPr="004806B5">
            <w:pPr>
              <w:jc w:val="both"/>
              <w:rPr>
                <w:rFonts w:ascii="Barlow" w:cs="Arial" w:hAnsi="Barlow"/>
                <w:sz w:val="22"/>
                <w:szCs w:val="22"/>
              </w:rPr>
            </w:pPr>
            <w:r>
              <w:rPr>
                <w:rFonts w:ascii="Barlow" w:cs="Arial" w:hAnsi="Barlow"/>
                <w:sz w:val="22"/>
                <w:szCs w:val="22"/>
              </w:rPr>
              <w:t xml:space="preserve">2 ou 3 réunions au cours du 1er trimestre de l’année N tous les ans </w:t>
            </w:r>
          </w:p>
          <w:p w:rsidP="000E4EDE" w:rsidR="00F30EB8" w:rsidRDefault="00F30EB8" w:rsidRPr="004806B5">
            <w:pPr>
              <w:jc w:val="both"/>
              <w:rPr>
                <w:rFonts w:ascii="Barlow" w:cs="Arial" w:hAnsi="Barlow"/>
                <w:sz w:val="22"/>
                <w:szCs w:val="22"/>
              </w:rPr>
            </w:pPr>
          </w:p>
        </w:tc>
        <w:tc>
          <w:tcPr>
            <w:tcW w:type="dxa" w:w="1842"/>
            <w:shd w:color="auto" w:fill="auto" w:val="clear"/>
          </w:tcPr>
          <w:p w:rsidP="000E4EDE" w:rsidR="00F30EB8" w:rsidRDefault="001E2ED0" w:rsidRPr="004806B5">
            <w:pPr>
              <w:jc w:val="both"/>
              <w:rPr>
                <w:rFonts w:ascii="Barlow" w:cs="Arial" w:hAnsi="Barlow"/>
                <w:sz w:val="22"/>
                <w:szCs w:val="22"/>
              </w:rPr>
            </w:pPr>
            <w:r>
              <w:rPr>
                <w:rFonts w:ascii="Barlow" w:cs="Arial" w:hAnsi="Barlow"/>
                <w:sz w:val="22"/>
                <w:szCs w:val="22"/>
              </w:rPr>
              <w:t>Salle de réunion</w:t>
            </w:r>
          </w:p>
        </w:tc>
        <w:tc>
          <w:tcPr>
            <w:tcW w:type="dxa" w:w="2835"/>
            <w:shd w:color="auto" w:fill="auto" w:val="clear"/>
          </w:tcPr>
          <w:p w:rsidP="001E2ED0" w:rsidR="001E2ED0" w:rsidRDefault="001E2ED0" w:rsidRPr="004806B5">
            <w:pPr>
              <w:jc w:val="both"/>
              <w:rPr>
                <w:rFonts w:ascii="Barlow" w:cs="Arial" w:hAnsi="Barlow"/>
                <w:sz w:val="22"/>
                <w:szCs w:val="22"/>
              </w:rPr>
            </w:pPr>
            <w:r>
              <w:rPr>
                <w:rFonts w:ascii="Barlow" w:cs="Arial" w:hAnsi="Barlow"/>
                <w:sz w:val="22"/>
                <w:szCs w:val="22"/>
              </w:rPr>
              <w:t>2 ou 3 réunions au cours du 1</w:t>
            </w:r>
            <w:r w:rsidRPr="001E2ED0">
              <w:rPr>
                <w:rFonts w:ascii="Barlow" w:cs="Arial" w:hAnsi="Barlow"/>
                <w:sz w:val="22"/>
                <w:szCs w:val="22"/>
                <w:vertAlign w:val="superscript"/>
              </w:rPr>
              <w:t>er</w:t>
            </w:r>
            <w:r>
              <w:rPr>
                <w:rFonts w:ascii="Barlow" w:cs="Arial" w:hAnsi="Barlow"/>
                <w:sz w:val="22"/>
                <w:szCs w:val="22"/>
              </w:rPr>
              <w:t xml:space="preserve"> semestre de l’année N tous les 3 ans</w:t>
            </w:r>
          </w:p>
          <w:p w:rsidP="000E4EDE" w:rsidR="00F30EB8" w:rsidRDefault="00F30EB8" w:rsidRPr="004806B5">
            <w:pPr>
              <w:jc w:val="both"/>
              <w:rPr>
                <w:rFonts w:ascii="Barlow" w:cs="Arial" w:hAnsi="Barlow"/>
                <w:sz w:val="22"/>
                <w:szCs w:val="22"/>
              </w:rPr>
            </w:pPr>
          </w:p>
        </w:tc>
        <w:tc>
          <w:tcPr>
            <w:tcW w:type="dxa" w:w="1843"/>
            <w:shd w:color="auto" w:fill="auto" w:val="clear"/>
          </w:tcPr>
          <w:p w:rsidP="000E4EDE" w:rsidR="00F30EB8" w:rsidRDefault="001E2ED0" w:rsidRPr="004806B5">
            <w:pPr>
              <w:jc w:val="both"/>
              <w:rPr>
                <w:rFonts w:ascii="Barlow" w:cs="Arial" w:hAnsi="Barlow"/>
                <w:sz w:val="22"/>
                <w:szCs w:val="22"/>
              </w:rPr>
            </w:pPr>
            <w:r>
              <w:rPr>
                <w:rFonts w:ascii="Barlow" w:cs="Arial" w:hAnsi="Barlow"/>
                <w:sz w:val="22"/>
                <w:szCs w:val="22"/>
              </w:rPr>
              <w:t>Salle de réunion</w:t>
            </w:r>
          </w:p>
        </w:tc>
      </w:tr>
    </w:tbl>
    <w:p w:rsidP="000A0105" w:rsidR="000A0105" w:rsidRDefault="000A0105" w:rsidRPr="004806B5">
      <w:pPr>
        <w:jc w:val="both"/>
        <w:rPr>
          <w:rFonts w:ascii="Barlow" w:cs="Arial" w:hAnsi="Barlow"/>
          <w:sz w:val="22"/>
          <w:szCs w:val="22"/>
        </w:rPr>
      </w:pPr>
    </w:p>
    <w:p w:rsidP="000A0105" w:rsidR="00D67FB6" w:rsidRDefault="00D67FB6" w:rsidRPr="004806B5">
      <w:pPr>
        <w:jc w:val="both"/>
        <w:rPr>
          <w:rFonts w:ascii="Barlow" w:cs="Arial" w:hAnsi="Barlow"/>
          <w:sz w:val="22"/>
          <w:szCs w:val="22"/>
        </w:rPr>
      </w:pPr>
      <w:r w:rsidRPr="004806B5">
        <w:rPr>
          <w:rFonts w:ascii="Barlow" w:cs="Arial" w:hAnsi="Barlow"/>
          <w:sz w:val="22"/>
          <w:szCs w:val="22"/>
        </w:rPr>
        <w:t>L</w:t>
      </w:r>
      <w:r w:rsidR="002A6B5D" w:rsidRPr="004806B5">
        <w:rPr>
          <w:rFonts w:ascii="Barlow" w:cs="Arial" w:hAnsi="Barlow"/>
          <w:sz w:val="22"/>
          <w:szCs w:val="22"/>
        </w:rPr>
        <w:t>es parties conviennent que l</w:t>
      </w:r>
      <w:r w:rsidRPr="004806B5">
        <w:rPr>
          <w:rFonts w:ascii="Barlow" w:cs="Arial" w:hAnsi="Barlow"/>
          <w:sz w:val="22"/>
          <w:szCs w:val="22"/>
        </w:rPr>
        <w:t>es organisations syndicales ser</w:t>
      </w:r>
      <w:r w:rsidR="002A6B5D" w:rsidRPr="004806B5">
        <w:rPr>
          <w:rFonts w:ascii="Barlow" w:cs="Arial" w:hAnsi="Barlow"/>
          <w:sz w:val="22"/>
          <w:szCs w:val="22"/>
        </w:rPr>
        <w:t>on</w:t>
      </w:r>
      <w:r w:rsidRPr="004806B5">
        <w:rPr>
          <w:rFonts w:ascii="Barlow" w:cs="Arial" w:hAnsi="Barlow"/>
          <w:sz w:val="22"/>
          <w:szCs w:val="22"/>
        </w:rPr>
        <w:t xml:space="preserve">t informées dans les délais légaux si les dates et </w:t>
      </w:r>
      <w:r w:rsidR="002A6B5D" w:rsidRPr="004806B5">
        <w:rPr>
          <w:rFonts w:ascii="Barlow" w:cs="Arial" w:hAnsi="Barlow"/>
          <w:sz w:val="22"/>
          <w:szCs w:val="22"/>
        </w:rPr>
        <w:t>les lieux</w:t>
      </w:r>
      <w:r w:rsidRPr="004806B5">
        <w:rPr>
          <w:rFonts w:ascii="Barlow" w:cs="Arial" w:hAnsi="Barlow"/>
          <w:sz w:val="22"/>
          <w:szCs w:val="22"/>
        </w:rPr>
        <w:t xml:space="preserve"> étaient amenés à être modifiés.</w:t>
      </w:r>
    </w:p>
    <w:p w:rsidP="00323FA5" w:rsidR="00C55383" w:rsidRDefault="00C55383" w:rsidRPr="004806B5">
      <w:pPr>
        <w:jc w:val="both"/>
        <w:rPr>
          <w:rFonts w:ascii="Barlow" w:cs="Arial" w:hAnsi="Barlow"/>
          <w:b/>
          <w:sz w:val="22"/>
          <w:szCs w:val="22"/>
          <w:u w:val="single"/>
        </w:rPr>
      </w:pPr>
    </w:p>
    <w:p w:rsidP="00323FA5" w:rsidR="00D67FB6" w:rsidRDefault="00D67FB6" w:rsidRPr="004806B5">
      <w:pPr>
        <w:jc w:val="both"/>
        <w:rPr>
          <w:rFonts w:ascii="Barlow" w:cs="Arial" w:hAnsi="Barlow"/>
          <w:b/>
          <w:sz w:val="22"/>
          <w:szCs w:val="22"/>
          <w:u w:val="single"/>
        </w:rPr>
      </w:pPr>
      <w:r w:rsidRPr="004806B5">
        <w:rPr>
          <w:rFonts w:ascii="Barlow" w:cs="Arial" w:hAnsi="Barlow"/>
          <w:b/>
          <w:sz w:val="22"/>
          <w:szCs w:val="22"/>
          <w:u w:val="single"/>
        </w:rPr>
        <w:t xml:space="preserve">Article IV – Remise de la documentation </w:t>
      </w:r>
    </w:p>
    <w:p w:rsidP="00D67FB6" w:rsidR="00D67FB6" w:rsidRDefault="00D67FB6" w:rsidRPr="004806B5">
      <w:pPr>
        <w:jc w:val="both"/>
        <w:rPr>
          <w:rFonts w:ascii="Barlow" w:cs="Arial" w:hAnsi="Barlow"/>
          <w:sz w:val="22"/>
          <w:szCs w:val="22"/>
        </w:rPr>
      </w:pPr>
      <w:r w:rsidRPr="004806B5">
        <w:rPr>
          <w:rFonts w:ascii="Barlow" w:cs="Arial" w:hAnsi="Barlow"/>
          <w:sz w:val="22"/>
          <w:szCs w:val="22"/>
        </w:rPr>
        <w:t>Les informations nécessaires à la négociation sont mis</w:t>
      </w:r>
      <w:r w:rsidR="001303E5" w:rsidRPr="004806B5">
        <w:rPr>
          <w:rFonts w:ascii="Barlow" w:cs="Arial" w:hAnsi="Barlow"/>
          <w:sz w:val="22"/>
          <w:szCs w:val="22"/>
        </w:rPr>
        <w:t>es</w:t>
      </w:r>
      <w:r w:rsidRPr="004806B5">
        <w:rPr>
          <w:rFonts w:ascii="Barlow" w:cs="Arial" w:hAnsi="Barlow"/>
          <w:sz w:val="22"/>
          <w:szCs w:val="22"/>
        </w:rPr>
        <w:t xml:space="preserve"> à disposition dans la BDES</w:t>
      </w:r>
      <w:r w:rsidR="00EA54AE" w:rsidRPr="004806B5">
        <w:rPr>
          <w:rFonts w:ascii="Barlow" w:cs="Arial" w:hAnsi="Barlow"/>
          <w:sz w:val="22"/>
          <w:szCs w:val="22"/>
        </w:rPr>
        <w:t>E</w:t>
      </w:r>
      <w:r w:rsidRPr="004806B5">
        <w:rPr>
          <w:rFonts w:ascii="Barlow" w:cs="Arial" w:hAnsi="Barlow"/>
          <w:sz w:val="22"/>
          <w:szCs w:val="22"/>
        </w:rPr>
        <w:t xml:space="preserve"> conformément aux dispositions de l’article </w:t>
      </w:r>
      <w:r w:rsidR="004F78BD" w:rsidRPr="004806B5">
        <w:rPr>
          <w:rFonts w:ascii="Barlow" w:cs="Arial" w:hAnsi="Barlow"/>
          <w:sz w:val="22"/>
          <w:szCs w:val="22"/>
        </w:rPr>
        <w:t>L2312-36</w:t>
      </w:r>
      <w:r w:rsidRPr="004806B5">
        <w:rPr>
          <w:rFonts w:ascii="Barlow" w:cs="Arial" w:hAnsi="Barlow"/>
          <w:sz w:val="22"/>
          <w:szCs w:val="22"/>
        </w:rPr>
        <w:t xml:space="preserve"> du code du travail.</w:t>
      </w:r>
    </w:p>
    <w:p w:rsidP="00323FA5" w:rsidR="008F5CE9" w:rsidRDefault="008F5CE9" w:rsidRPr="004806B5">
      <w:pPr>
        <w:jc w:val="both"/>
        <w:rPr>
          <w:rFonts w:ascii="Barlow" w:cs="Arial" w:hAnsi="Barlow"/>
          <w:b/>
          <w:sz w:val="22"/>
          <w:szCs w:val="22"/>
          <w:u w:val="single"/>
        </w:rPr>
      </w:pPr>
    </w:p>
    <w:p w:rsidP="00323FA5" w:rsidR="004F78BD" w:rsidRDefault="004F78BD" w:rsidRPr="004806B5">
      <w:pPr>
        <w:jc w:val="both"/>
        <w:rPr>
          <w:rFonts w:ascii="Barlow" w:cs="Arial" w:hAnsi="Barlow"/>
          <w:b/>
          <w:sz w:val="22"/>
          <w:szCs w:val="22"/>
          <w:u w:val="single"/>
        </w:rPr>
      </w:pPr>
      <w:r w:rsidRPr="004806B5">
        <w:rPr>
          <w:rFonts w:ascii="Barlow" w:cs="Arial" w:hAnsi="Barlow"/>
          <w:b/>
          <w:sz w:val="22"/>
          <w:szCs w:val="22"/>
          <w:u w:val="single"/>
        </w:rPr>
        <w:t>Article V – Suivi des engagements</w:t>
      </w:r>
    </w:p>
    <w:p w:rsidP="00323FA5" w:rsidR="004F78BD" w:rsidRDefault="00EF19C1" w:rsidRPr="004806B5">
      <w:pPr>
        <w:jc w:val="both"/>
        <w:rPr>
          <w:rFonts w:ascii="Barlow" w:cs="Arial" w:hAnsi="Barlow"/>
          <w:sz w:val="22"/>
          <w:szCs w:val="22"/>
        </w:rPr>
      </w:pPr>
      <w:r w:rsidRPr="004806B5">
        <w:rPr>
          <w:rFonts w:ascii="Barlow" w:cs="Arial" w:hAnsi="Barlow"/>
          <w:sz w:val="22"/>
          <w:szCs w:val="22"/>
        </w:rPr>
        <w:t>Les parties s’engagent à se rencontrer à la date anniversaire du présent accord pour en tirer les conséquences et, le cas échéant, en revoir les termes, en fonction de la situation alors constatée.</w:t>
      </w:r>
    </w:p>
    <w:p w:rsidP="00323FA5" w:rsidR="008F5CE9" w:rsidRDefault="008F5CE9" w:rsidRPr="004806B5">
      <w:pPr>
        <w:jc w:val="both"/>
        <w:rPr>
          <w:rFonts w:ascii="Barlow" w:cs="Arial" w:hAnsi="Barlow"/>
          <w:b/>
          <w:sz w:val="22"/>
          <w:szCs w:val="22"/>
          <w:u w:val="single"/>
        </w:rPr>
      </w:pPr>
    </w:p>
    <w:p w:rsidP="00323FA5" w:rsidR="00885D5E" w:rsidRDefault="00991F6C" w:rsidRPr="004806B5">
      <w:pPr>
        <w:jc w:val="both"/>
        <w:rPr>
          <w:rFonts w:ascii="Barlow" w:cs="Arial" w:hAnsi="Barlow"/>
          <w:sz w:val="22"/>
          <w:szCs w:val="22"/>
        </w:rPr>
      </w:pPr>
      <w:r w:rsidRPr="004806B5">
        <w:rPr>
          <w:rFonts w:ascii="Barlow" w:cs="Arial" w:hAnsi="Barlow"/>
          <w:b/>
          <w:sz w:val="22"/>
          <w:szCs w:val="22"/>
          <w:u w:val="single"/>
        </w:rPr>
        <w:t xml:space="preserve">Article </w:t>
      </w:r>
      <w:r w:rsidR="008F5CE9" w:rsidRPr="004806B5">
        <w:rPr>
          <w:rFonts w:ascii="Barlow" w:cs="Arial" w:hAnsi="Barlow"/>
          <w:b/>
          <w:sz w:val="22"/>
          <w:szCs w:val="22"/>
          <w:u w:val="single"/>
        </w:rPr>
        <w:t>V</w:t>
      </w:r>
      <w:r w:rsidR="00885D5E" w:rsidRPr="004806B5">
        <w:rPr>
          <w:rFonts w:ascii="Barlow" w:cs="Arial" w:hAnsi="Barlow"/>
          <w:b/>
          <w:sz w:val="22"/>
          <w:szCs w:val="22"/>
          <w:u w:val="single"/>
        </w:rPr>
        <w:t xml:space="preserve">I </w:t>
      </w:r>
      <w:r w:rsidR="00145F10" w:rsidRPr="004806B5">
        <w:rPr>
          <w:rFonts w:ascii="Barlow" w:cs="Arial" w:hAnsi="Barlow"/>
          <w:b/>
          <w:sz w:val="22"/>
          <w:szCs w:val="22"/>
          <w:u w:val="single"/>
        </w:rPr>
        <w:t>–</w:t>
      </w:r>
      <w:r w:rsidR="00885D5E" w:rsidRPr="004806B5">
        <w:rPr>
          <w:rFonts w:ascii="Barlow" w:cs="Arial" w:hAnsi="Barlow"/>
          <w:b/>
          <w:sz w:val="22"/>
          <w:szCs w:val="22"/>
          <w:u w:val="single"/>
        </w:rPr>
        <w:t xml:space="preserve"> Durée de l’accord</w:t>
      </w:r>
      <w:r w:rsidR="00885D5E" w:rsidRPr="004806B5">
        <w:rPr>
          <w:rFonts w:ascii="Barlow" w:cs="Arial" w:hAnsi="Barlow"/>
          <w:sz w:val="22"/>
          <w:szCs w:val="22"/>
        </w:rPr>
        <w:t xml:space="preserve"> </w:t>
      </w:r>
    </w:p>
    <w:p w:rsidP="00885D5E" w:rsidR="0066138D" w:rsidRDefault="0066138D" w:rsidRPr="004806B5">
      <w:pPr>
        <w:tabs>
          <w:tab w:pos="-1099" w:val="left"/>
          <w:tab w:pos="-720" w:val="left"/>
          <w:tab w:pos="0" w:val="left"/>
          <w:tab w:pos="260" w:val="left"/>
          <w:tab w:pos="373" w:val="left"/>
          <w:tab w:pos="543" w:val="left"/>
          <w:tab w:pos="2880" w:val="left"/>
          <w:tab w:pos="3600" w:val="left"/>
          <w:tab w:pos="4320" w:val="left"/>
          <w:tab w:pos="5040" w:val="left"/>
          <w:tab w:pos="5760" w:val="left"/>
          <w:tab w:pos="6480" w:val="left"/>
          <w:tab w:pos="7200" w:val="left"/>
          <w:tab w:pos="7920" w:val="left"/>
          <w:tab w:pos="8640" w:val="left"/>
        </w:tabs>
        <w:jc w:val="both"/>
        <w:rPr>
          <w:rFonts w:ascii="Barlow" w:hAnsi="Barlow"/>
          <w:sz w:val="22"/>
          <w:szCs w:val="22"/>
        </w:rPr>
      </w:pPr>
      <w:r w:rsidRPr="004806B5">
        <w:rPr>
          <w:rFonts w:ascii="Barlow" w:hAnsi="Barlow"/>
          <w:sz w:val="22"/>
          <w:szCs w:val="22"/>
        </w:rPr>
        <w:t xml:space="preserve">Le présent accord est conclu pour une durée </w:t>
      </w:r>
      <w:r w:rsidR="00EF19C1" w:rsidRPr="00F30EB8">
        <w:rPr>
          <w:rFonts w:ascii="Barlow" w:hAnsi="Barlow"/>
          <w:sz w:val="22"/>
          <w:szCs w:val="22"/>
        </w:rPr>
        <w:t xml:space="preserve">de </w:t>
      </w:r>
      <w:r w:rsidR="00F30EB8" w:rsidRPr="00F30EB8">
        <w:rPr>
          <w:rFonts w:ascii="Barlow" w:hAnsi="Barlow"/>
          <w:sz w:val="22"/>
          <w:szCs w:val="22"/>
        </w:rPr>
        <w:t>3</w:t>
      </w:r>
      <w:r w:rsidR="00EF19C1" w:rsidRPr="00F30EB8">
        <w:rPr>
          <w:rFonts w:ascii="Barlow" w:hAnsi="Barlow"/>
          <w:sz w:val="22"/>
          <w:szCs w:val="22"/>
        </w:rPr>
        <w:t xml:space="preserve"> années</w:t>
      </w:r>
      <w:r w:rsidR="008B41C6" w:rsidRPr="00F30EB8">
        <w:rPr>
          <w:rFonts w:ascii="Barlow" w:hAnsi="Barlow"/>
          <w:sz w:val="22"/>
          <w:szCs w:val="22"/>
        </w:rPr>
        <w:t>.</w:t>
      </w:r>
      <w:r w:rsidRPr="004806B5">
        <w:rPr>
          <w:rFonts w:ascii="Barlow" w:hAnsi="Barlow"/>
          <w:sz w:val="22"/>
          <w:szCs w:val="22"/>
        </w:rPr>
        <w:t xml:space="preserve"> </w:t>
      </w:r>
    </w:p>
    <w:p w:rsidP="00885D5E" w:rsidR="00F30EB8" w:rsidRDefault="00F30EB8">
      <w:pPr>
        <w:tabs>
          <w:tab w:pos="-1099" w:val="left"/>
          <w:tab w:pos="-720" w:val="left"/>
          <w:tab w:pos="0" w:val="left"/>
          <w:tab w:pos="260" w:val="left"/>
          <w:tab w:pos="373" w:val="left"/>
          <w:tab w:pos="543" w:val="left"/>
          <w:tab w:pos="2880" w:val="left"/>
          <w:tab w:pos="3600" w:val="left"/>
          <w:tab w:pos="4320" w:val="left"/>
          <w:tab w:pos="5040" w:val="left"/>
          <w:tab w:pos="5760" w:val="left"/>
          <w:tab w:pos="6480" w:val="left"/>
          <w:tab w:pos="7200" w:val="left"/>
          <w:tab w:pos="7920" w:val="left"/>
          <w:tab w:pos="8640" w:val="left"/>
        </w:tabs>
        <w:jc w:val="both"/>
        <w:rPr>
          <w:rFonts w:ascii="Barlow" w:hAnsi="Barlow"/>
          <w:sz w:val="22"/>
          <w:szCs w:val="22"/>
        </w:rPr>
      </w:pPr>
    </w:p>
    <w:p w:rsidP="00885D5E" w:rsidR="00145F10" w:rsidRDefault="0080633E" w:rsidRPr="004806B5">
      <w:pPr>
        <w:tabs>
          <w:tab w:pos="-1099" w:val="left"/>
          <w:tab w:pos="-720" w:val="left"/>
          <w:tab w:pos="0" w:val="left"/>
          <w:tab w:pos="260" w:val="left"/>
          <w:tab w:pos="373" w:val="left"/>
          <w:tab w:pos="543" w:val="left"/>
          <w:tab w:pos="2880" w:val="left"/>
          <w:tab w:pos="3600" w:val="left"/>
          <w:tab w:pos="4320" w:val="left"/>
          <w:tab w:pos="5040" w:val="left"/>
          <w:tab w:pos="5760" w:val="left"/>
          <w:tab w:pos="6480" w:val="left"/>
          <w:tab w:pos="7200" w:val="left"/>
          <w:tab w:pos="7920" w:val="left"/>
          <w:tab w:pos="8640" w:val="left"/>
        </w:tabs>
        <w:jc w:val="both"/>
        <w:rPr>
          <w:rFonts w:ascii="Barlow" w:hAnsi="Barlow"/>
          <w:b/>
          <w:sz w:val="22"/>
          <w:szCs w:val="22"/>
          <w:u w:val="single"/>
        </w:rPr>
      </w:pPr>
      <w:r w:rsidRPr="004806B5">
        <w:rPr>
          <w:rFonts w:ascii="Barlow" w:hAnsi="Barlow"/>
          <w:b/>
          <w:sz w:val="22"/>
          <w:szCs w:val="22"/>
          <w:u w:val="single"/>
        </w:rPr>
        <w:t>Article VII – Révision</w:t>
      </w:r>
    </w:p>
    <w:p w:rsidP="00885D5E" w:rsidR="00885D5E" w:rsidRDefault="00F30EB8" w:rsidRPr="004806B5">
      <w:pPr>
        <w:jc w:val="both"/>
        <w:rPr>
          <w:rFonts w:ascii="Barlow" w:hAnsi="Barlow"/>
          <w:sz w:val="22"/>
          <w:szCs w:val="22"/>
        </w:rPr>
      </w:pPr>
      <w:r w:rsidRPr="004806B5">
        <w:rPr>
          <w:rFonts w:ascii="Barlow" w:hAnsi="Barlow"/>
          <w:sz w:val="22"/>
          <w:szCs w:val="22"/>
        </w:rPr>
        <w:lastRenderedPageBreak/>
        <w:t>À tout moment</w:t>
      </w:r>
      <w:r w:rsidR="00885D5E" w:rsidRPr="004806B5">
        <w:rPr>
          <w:rFonts w:ascii="Barlow" w:hAnsi="Barlow"/>
          <w:sz w:val="22"/>
          <w:szCs w:val="22"/>
        </w:rPr>
        <w:t xml:space="preserve">, chaque partie pourra également demander la révision de certaines clauses. </w:t>
      </w:r>
    </w:p>
    <w:p w:rsidP="00885D5E" w:rsidR="00885D5E" w:rsidRDefault="00885D5E" w:rsidRPr="004806B5">
      <w:pPr>
        <w:jc w:val="both"/>
        <w:rPr>
          <w:rFonts w:ascii="Barlow" w:hAnsi="Barlow"/>
          <w:sz w:val="22"/>
          <w:szCs w:val="22"/>
        </w:rPr>
      </w:pPr>
    </w:p>
    <w:p w:rsidP="00885D5E" w:rsidR="00885D5E" w:rsidRDefault="00885D5E" w:rsidRPr="004806B5">
      <w:pPr>
        <w:jc w:val="both"/>
        <w:rPr>
          <w:rFonts w:ascii="Barlow" w:hAnsi="Barlow"/>
          <w:sz w:val="22"/>
          <w:szCs w:val="22"/>
        </w:rPr>
      </w:pPr>
      <w:r w:rsidRPr="004806B5">
        <w:rPr>
          <w:rFonts w:ascii="Barlow" w:hAnsi="Barlow"/>
          <w:sz w:val="22"/>
          <w:szCs w:val="22"/>
        </w:rPr>
        <w:t xml:space="preserve">La demande de révision devra être portée à la connaissance de toutes les autres parties, et indiquer le ou les articles concernés et devra être accompagnée d’un projet de nouvelle rédaction de ces articles. </w:t>
      </w:r>
    </w:p>
    <w:p w:rsidP="00885D5E" w:rsidR="00885D5E" w:rsidRDefault="00885D5E" w:rsidRPr="004806B5">
      <w:pPr>
        <w:jc w:val="both"/>
        <w:rPr>
          <w:rFonts w:ascii="Barlow" w:hAnsi="Barlow"/>
          <w:sz w:val="22"/>
          <w:szCs w:val="22"/>
        </w:rPr>
      </w:pPr>
    </w:p>
    <w:p w:rsidP="00885D5E" w:rsidR="00885D5E" w:rsidRDefault="00885D5E" w:rsidRPr="004806B5">
      <w:pPr>
        <w:jc w:val="both"/>
        <w:rPr>
          <w:rFonts w:ascii="Barlow" w:hAnsi="Barlow"/>
          <w:sz w:val="22"/>
          <w:szCs w:val="22"/>
        </w:rPr>
      </w:pPr>
      <w:r w:rsidRPr="004806B5">
        <w:rPr>
          <w:rFonts w:ascii="Barlow" w:hAnsi="Barlow"/>
          <w:sz w:val="22"/>
          <w:szCs w:val="22"/>
        </w:rPr>
        <w:t>Si un avenant portant révision de tout ou partie de la présente convention est signé par les parties signataires ou ayant adhéré</w:t>
      </w:r>
      <w:r w:rsidR="00E537BD" w:rsidRPr="004806B5">
        <w:rPr>
          <w:rFonts w:ascii="Barlow" w:hAnsi="Barlow"/>
          <w:sz w:val="22"/>
          <w:szCs w:val="22"/>
        </w:rPr>
        <w:t>s</w:t>
      </w:r>
      <w:r w:rsidRPr="004806B5">
        <w:rPr>
          <w:rFonts w:ascii="Barlow" w:hAnsi="Barlow"/>
          <w:sz w:val="22"/>
          <w:szCs w:val="22"/>
        </w:rPr>
        <w:t>, cet avenant se substituera de plein droit aux stipulations de l’accord qu’il modifie.</w:t>
      </w:r>
    </w:p>
    <w:p w:rsidP="00885D5E" w:rsidR="00885D5E" w:rsidRDefault="00885D5E" w:rsidRPr="004806B5">
      <w:pPr>
        <w:jc w:val="both"/>
        <w:rPr>
          <w:rFonts w:ascii="Barlow" w:hAnsi="Barlow"/>
          <w:sz w:val="22"/>
          <w:szCs w:val="22"/>
        </w:rPr>
      </w:pPr>
    </w:p>
    <w:p w:rsidP="0080633E" w:rsidR="00885D5E" w:rsidRDefault="00885D5E" w:rsidRPr="004806B5">
      <w:pPr>
        <w:tabs>
          <w:tab w:pos="-1099" w:val="left"/>
          <w:tab w:pos="-720" w:val="left"/>
          <w:tab w:pos="0" w:val="left"/>
          <w:tab w:pos="260" w:val="left"/>
          <w:tab w:pos="373" w:val="left"/>
          <w:tab w:pos="543" w:val="left"/>
          <w:tab w:pos="2880" w:val="left"/>
          <w:tab w:pos="3600" w:val="left"/>
          <w:tab w:pos="4320" w:val="left"/>
          <w:tab w:pos="5040" w:val="left"/>
          <w:tab w:pos="5760" w:val="left"/>
          <w:tab w:pos="6480" w:val="left"/>
          <w:tab w:pos="7200" w:val="left"/>
          <w:tab w:pos="7920" w:val="left"/>
          <w:tab w:pos="8640" w:val="left"/>
        </w:tabs>
        <w:jc w:val="both"/>
        <w:rPr>
          <w:rFonts w:ascii="Barlow" w:hAnsi="Barlow"/>
          <w:sz w:val="22"/>
          <w:szCs w:val="22"/>
        </w:rPr>
      </w:pPr>
      <w:r w:rsidRPr="004806B5">
        <w:rPr>
          <w:rFonts w:ascii="Barlow" w:hAnsi="Barlow"/>
          <w:sz w:val="22"/>
          <w:szCs w:val="22"/>
        </w:rPr>
        <w:t xml:space="preserve">La révision pourra également intervenir dans le cadre de la négociation annuelle obligatoire, dont le présent accord constitue par principe un thème de discussion. </w:t>
      </w:r>
    </w:p>
    <w:p w:rsidP="00885D5E" w:rsidR="00FE18FD" w:rsidRDefault="00FE18FD" w:rsidRPr="004806B5">
      <w:pPr>
        <w:jc w:val="both"/>
        <w:rPr>
          <w:rFonts w:ascii="Barlow" w:hAnsi="Barlow"/>
          <w:sz w:val="22"/>
          <w:szCs w:val="22"/>
        </w:rPr>
      </w:pPr>
    </w:p>
    <w:p w:rsidP="00885D5E" w:rsidR="00885D5E" w:rsidRDefault="00885D5E" w:rsidRPr="004806B5">
      <w:pPr>
        <w:jc w:val="both"/>
        <w:rPr>
          <w:rFonts w:ascii="Barlow" w:hAnsi="Barlow"/>
          <w:b/>
          <w:sz w:val="22"/>
          <w:szCs w:val="22"/>
          <w:u w:val="single"/>
        </w:rPr>
      </w:pPr>
      <w:r w:rsidRPr="004806B5">
        <w:rPr>
          <w:rFonts w:ascii="Barlow" w:hAnsi="Barlow"/>
          <w:b/>
          <w:sz w:val="22"/>
          <w:szCs w:val="22"/>
          <w:u w:val="single"/>
        </w:rPr>
        <w:t xml:space="preserve">Article </w:t>
      </w:r>
      <w:r w:rsidR="008B41C6" w:rsidRPr="004806B5">
        <w:rPr>
          <w:rFonts w:ascii="Barlow" w:hAnsi="Barlow"/>
          <w:b/>
          <w:sz w:val="22"/>
          <w:szCs w:val="22"/>
          <w:u w:val="single"/>
        </w:rPr>
        <w:t>V</w:t>
      </w:r>
      <w:r w:rsidR="008F5CE9" w:rsidRPr="004806B5">
        <w:rPr>
          <w:rFonts w:ascii="Barlow" w:hAnsi="Barlow"/>
          <w:b/>
          <w:sz w:val="22"/>
          <w:szCs w:val="22"/>
          <w:u w:val="single"/>
        </w:rPr>
        <w:t>II</w:t>
      </w:r>
      <w:r w:rsidR="00145F10" w:rsidRPr="004806B5">
        <w:rPr>
          <w:rFonts w:ascii="Barlow" w:hAnsi="Barlow"/>
          <w:b/>
          <w:sz w:val="22"/>
          <w:szCs w:val="22"/>
          <w:u w:val="single"/>
        </w:rPr>
        <w:t>I</w:t>
      </w:r>
      <w:r w:rsidRPr="004806B5">
        <w:rPr>
          <w:rFonts w:ascii="Barlow" w:hAnsi="Barlow"/>
          <w:b/>
          <w:sz w:val="22"/>
          <w:szCs w:val="22"/>
          <w:u w:val="single"/>
        </w:rPr>
        <w:t xml:space="preserve"> – Publicité et Dépôt de l’accord</w:t>
      </w:r>
    </w:p>
    <w:p w:rsidP="00F30EB8" w:rsidR="00885D5E" w:rsidRDefault="00885D5E" w:rsidRPr="004806B5">
      <w:pPr>
        <w:jc w:val="both"/>
        <w:rPr>
          <w:rFonts w:ascii="Barlow" w:hAnsi="Barlow"/>
          <w:sz w:val="22"/>
          <w:szCs w:val="22"/>
        </w:rPr>
      </w:pPr>
      <w:r w:rsidRPr="004806B5">
        <w:rPr>
          <w:rFonts w:ascii="Barlow" w:hAnsi="Barlow"/>
          <w:sz w:val="22"/>
          <w:szCs w:val="22"/>
        </w:rPr>
        <w:t>Le présent accord a été signé au cours d'une séance de signature</w:t>
      </w:r>
      <w:r w:rsidR="00570057" w:rsidRPr="004806B5">
        <w:rPr>
          <w:rFonts w:ascii="Barlow" w:hAnsi="Barlow"/>
          <w:sz w:val="22"/>
          <w:szCs w:val="22"/>
        </w:rPr>
        <w:t>s</w:t>
      </w:r>
      <w:r w:rsidR="008A5D79" w:rsidRPr="004806B5">
        <w:rPr>
          <w:rFonts w:ascii="Barlow" w:hAnsi="Barlow"/>
          <w:sz w:val="22"/>
          <w:szCs w:val="22"/>
        </w:rPr>
        <w:t xml:space="preserve"> qui s'est tenue le </w:t>
      </w:r>
      <w:r w:rsidR="00F30EB8" w:rsidRPr="00F30EB8">
        <w:rPr>
          <w:rFonts w:ascii="Barlow" w:hAnsi="Barlow"/>
          <w:sz w:val="22"/>
          <w:szCs w:val="22"/>
        </w:rPr>
        <w:t>21 mai 2024</w:t>
      </w:r>
      <w:r w:rsidRPr="00F30EB8">
        <w:rPr>
          <w:rFonts w:ascii="Barlow" w:hAnsi="Barlow"/>
          <w:sz w:val="22"/>
          <w:szCs w:val="22"/>
        </w:rPr>
        <w:t>.</w:t>
      </w:r>
    </w:p>
    <w:p w:rsidP="00885D5E" w:rsidR="00885D5E" w:rsidRDefault="00885D5E" w:rsidRPr="004806B5">
      <w:pPr>
        <w:jc w:val="both"/>
        <w:rPr>
          <w:rFonts w:ascii="Barlow" w:hAnsi="Barlow"/>
          <w:sz w:val="22"/>
          <w:szCs w:val="22"/>
        </w:rPr>
      </w:pPr>
    </w:p>
    <w:p w:rsidP="00885D5E" w:rsidR="00885D5E" w:rsidRDefault="008B41C6" w:rsidRPr="00F30EB8">
      <w:pPr>
        <w:pStyle w:val="Corpsdetexte"/>
        <w:rPr>
          <w:rFonts w:ascii="Barlow" w:hAnsi="Barlow"/>
          <w:szCs w:val="22"/>
        </w:rPr>
      </w:pPr>
      <w:r w:rsidRPr="00F30EB8">
        <w:rPr>
          <w:rFonts w:ascii="Barlow" w:hAnsi="Barlow"/>
          <w:szCs w:val="22"/>
        </w:rPr>
        <w:t>Le présent accord est signé selon les conditions de</w:t>
      </w:r>
      <w:r w:rsidR="002F4A3F" w:rsidRPr="00F30EB8">
        <w:rPr>
          <w:rFonts w:ascii="Barlow" w:hAnsi="Barlow"/>
          <w:szCs w:val="22"/>
        </w:rPr>
        <w:t xml:space="preserve"> majorité.</w:t>
      </w:r>
      <w:r w:rsidRPr="00F30EB8">
        <w:rPr>
          <w:rFonts w:ascii="Barlow" w:hAnsi="Barlow"/>
          <w:szCs w:val="22"/>
        </w:rPr>
        <w:t xml:space="preserve"> </w:t>
      </w:r>
    </w:p>
    <w:p w:rsidP="00885D5E" w:rsidR="008B41C6" w:rsidRDefault="008B41C6" w:rsidRPr="00F30EB8">
      <w:pPr>
        <w:pStyle w:val="Corpsdetexte"/>
        <w:rPr>
          <w:rFonts w:ascii="Barlow" w:hAnsi="Barlow"/>
          <w:szCs w:val="22"/>
        </w:rPr>
      </w:pPr>
    </w:p>
    <w:p w:rsidP="00885D5E" w:rsidR="001F0093" w:rsidRDefault="001F0093" w:rsidRPr="004806B5">
      <w:pPr>
        <w:pStyle w:val="Corpsdetexte"/>
        <w:rPr>
          <w:rFonts w:ascii="Barlow" w:hAnsi="Barlow"/>
          <w:szCs w:val="22"/>
        </w:rPr>
      </w:pPr>
      <w:r w:rsidRPr="00F30EB8">
        <w:rPr>
          <w:rFonts w:ascii="Barlow" w:hAnsi="Barlow"/>
          <w:szCs w:val="22"/>
        </w:rPr>
        <w:t>Il est applicable à compter d</w:t>
      </w:r>
      <w:r w:rsidR="00037573">
        <w:rPr>
          <w:rFonts w:ascii="Barlow" w:hAnsi="Barlow"/>
          <w:szCs w:val="22"/>
        </w:rPr>
        <w:t>u</w:t>
      </w:r>
      <w:r w:rsidRPr="00F30EB8">
        <w:rPr>
          <w:rFonts w:ascii="Barlow" w:hAnsi="Barlow"/>
          <w:szCs w:val="22"/>
        </w:rPr>
        <w:t xml:space="preserve"> </w:t>
      </w:r>
      <w:r w:rsidR="00F30EB8" w:rsidRPr="00F30EB8">
        <w:rPr>
          <w:rFonts w:ascii="Barlow" w:hAnsi="Barlow"/>
          <w:szCs w:val="22"/>
        </w:rPr>
        <w:t>01 juin 2024</w:t>
      </w:r>
      <w:r w:rsidR="00F30EB8">
        <w:rPr>
          <w:rFonts w:ascii="Barlow" w:hAnsi="Barlow"/>
          <w:szCs w:val="22"/>
        </w:rPr>
        <w:t>.</w:t>
      </w:r>
    </w:p>
    <w:p w:rsidP="00885D5E" w:rsidR="001F0093" w:rsidRDefault="001F0093" w:rsidRPr="004806B5">
      <w:pPr>
        <w:pStyle w:val="Corpsdetexte"/>
        <w:rPr>
          <w:rFonts w:ascii="Barlow" w:hAnsi="Barlow"/>
          <w:szCs w:val="22"/>
        </w:rPr>
      </w:pPr>
    </w:p>
    <w:p w:rsidP="009C2DB9" w:rsidR="009C2DB9" w:rsidRDefault="009C2DB9" w:rsidRPr="00F30EB8">
      <w:pPr>
        <w:jc w:val="both"/>
        <w:rPr>
          <w:rFonts w:ascii="Barlow" w:cs="Leelawadee UI Semilight" w:hAnsi="Barlow"/>
          <w:sz w:val="22"/>
          <w:szCs w:val="22"/>
        </w:rPr>
      </w:pPr>
      <w:smartTag w:element="PersonName" w:uri="urn:schemas-microsoft-com:office:smarttags">
        <w:smartTagPr>
          <w:attr w:name="ProductID" w:val="La Soci￩t￩"/>
        </w:smartTagPr>
        <w:r w:rsidRPr="00F30EB8">
          <w:rPr>
            <w:rFonts w:ascii="Barlow" w:cs="Leelawadee UI Semilight" w:hAnsi="Barlow"/>
            <w:sz w:val="22"/>
            <w:szCs w:val="22"/>
          </w:rPr>
          <w:t>La Société</w:t>
        </w:r>
      </w:smartTag>
      <w:r w:rsidRPr="00F30EB8">
        <w:rPr>
          <w:rFonts w:ascii="Barlow" w:cs="Leelawadee UI Semilight" w:hAnsi="Barlow"/>
          <w:sz w:val="22"/>
          <w:szCs w:val="22"/>
        </w:rPr>
        <w:t xml:space="preserve"> notifiera, sans délai, par lettre recommandée avec A.R. ou remise en main propres contre décharge auprès du délégué syndical, le présent accord à l'ensemble des organisations syndicales représentatives dans l'entreprise.</w:t>
      </w:r>
    </w:p>
    <w:p w:rsidP="009C2DB9" w:rsidR="009C2DB9" w:rsidRDefault="009C2DB9" w:rsidRPr="004806B5">
      <w:pPr>
        <w:jc w:val="both"/>
        <w:rPr>
          <w:rFonts w:ascii="Barlow" w:cs="Leelawadee UI Semilight" w:hAnsi="Barlow"/>
          <w:sz w:val="22"/>
          <w:szCs w:val="22"/>
        </w:rPr>
      </w:pPr>
    </w:p>
    <w:p w:rsidP="009C2DB9" w:rsidR="009C2DB9" w:rsidRDefault="009C2DB9" w:rsidRPr="00F30EB8">
      <w:pPr>
        <w:jc w:val="both"/>
        <w:rPr>
          <w:rFonts w:ascii="Barlow" w:cs="Leelawadee UI Semilight" w:hAnsi="Barlow"/>
          <w:sz w:val="22"/>
          <w:szCs w:val="22"/>
        </w:rPr>
      </w:pPr>
      <w:r w:rsidRPr="00F30EB8">
        <w:rPr>
          <w:rFonts w:ascii="Barlow" w:cs="Leelawadee UI Semilight" w:hAnsi="Barlow"/>
          <w:sz w:val="22"/>
          <w:szCs w:val="22"/>
        </w:rPr>
        <w:t>Conformément aux dispositions de l’article D. 2231-4 et D. 2231-7 du Code du travail, le présent accord sera déposé sur la plateforme nationale</w:t>
      </w:r>
      <w:r w:rsidR="00F30EB8">
        <w:rPr>
          <w:rFonts w:ascii="Barlow" w:cs="Leelawadee UI Semilight" w:hAnsi="Barlow"/>
          <w:sz w:val="22"/>
          <w:szCs w:val="22"/>
        </w:rPr>
        <w:t xml:space="preserve"> </w:t>
      </w:r>
      <w:r w:rsidRPr="00F30EB8">
        <w:rPr>
          <w:rFonts w:ascii="Barlow" w:cs="Leelawadee UI Semilight" w:hAnsi="Barlow"/>
          <w:sz w:val="22"/>
          <w:szCs w:val="22"/>
        </w:rPr>
        <w:t>«</w:t>
      </w:r>
      <w:r w:rsidR="00160CA3">
        <w:rPr>
          <w:rFonts w:ascii="Barlow" w:cs="Leelawadee UI Semilight" w:hAnsi="Barlow"/>
          <w:sz w:val="22"/>
          <w:szCs w:val="22"/>
        </w:rPr>
        <w:t xml:space="preserve"> </w:t>
      </w:r>
      <w:r w:rsidRPr="00F30EB8">
        <w:rPr>
          <w:rFonts w:ascii="Barlow" w:cs="Leelawadee UI Semilight" w:hAnsi="Barlow"/>
          <w:sz w:val="22"/>
          <w:szCs w:val="22"/>
        </w:rPr>
        <w:t>TéléAccords</w:t>
      </w:r>
      <w:r w:rsidR="00160CA3">
        <w:rPr>
          <w:rFonts w:ascii="Barlow" w:cs="Leelawadee UI Semilight" w:hAnsi="Barlow"/>
          <w:sz w:val="22"/>
          <w:szCs w:val="22"/>
        </w:rPr>
        <w:t xml:space="preserve"> </w:t>
      </w:r>
      <w:r w:rsidRPr="00F30EB8">
        <w:rPr>
          <w:rFonts w:ascii="Barlow" w:cs="Leelawadee UI Semilight" w:hAnsi="Barlow"/>
          <w:sz w:val="22"/>
          <w:szCs w:val="22"/>
        </w:rPr>
        <w:t>» et en un exemplaire au secrétariat-greffe du Conseil de Prud'hommes de</w:t>
      </w:r>
      <w:r w:rsidR="00F30EB8" w:rsidRPr="00F30EB8">
        <w:rPr>
          <w:rFonts w:ascii="Barlow" w:cs="Leelawadee UI Semilight" w:hAnsi="Barlow"/>
          <w:sz w:val="22"/>
          <w:szCs w:val="22"/>
        </w:rPr>
        <w:t xml:space="preserve"> VANNES</w:t>
      </w:r>
      <w:r w:rsidRPr="00F30EB8">
        <w:rPr>
          <w:rFonts w:ascii="Barlow" w:cs="Leelawadee UI Semilight" w:hAnsi="Barlow"/>
          <w:sz w:val="22"/>
          <w:szCs w:val="22"/>
        </w:rPr>
        <w:t xml:space="preserve">. </w:t>
      </w:r>
    </w:p>
    <w:p w:rsidP="0029590B" w:rsidR="00EF19C1" w:rsidRDefault="00EF19C1" w:rsidRPr="00F30EB8">
      <w:pPr>
        <w:jc w:val="both"/>
        <w:rPr>
          <w:rFonts w:ascii="Barlow" w:hAnsi="Barlow"/>
          <w:sz w:val="22"/>
          <w:szCs w:val="22"/>
        </w:rPr>
      </w:pPr>
    </w:p>
    <w:p w:rsidP="0029590B" w:rsidR="0029590B" w:rsidRDefault="0029590B" w:rsidRPr="004806B5">
      <w:pPr>
        <w:jc w:val="both"/>
        <w:rPr>
          <w:rFonts w:ascii="Barlow" w:hAnsi="Barlow"/>
          <w:sz w:val="22"/>
          <w:szCs w:val="22"/>
        </w:rPr>
      </w:pPr>
      <w:r w:rsidRPr="004806B5">
        <w:rPr>
          <w:rFonts w:ascii="Barlow" w:hAnsi="Barlow"/>
          <w:sz w:val="22"/>
          <w:szCs w:val="22"/>
        </w:rPr>
        <w:t>Le présent accord est fait en nombre suffisant pour remise à chaque partie et sera porté à la connaissance du personnel par voie d’affichage.</w:t>
      </w:r>
    </w:p>
    <w:p w:rsidP="00885D5E" w:rsidR="00EF19C1" w:rsidRDefault="00EF19C1" w:rsidRPr="004806B5">
      <w:pPr>
        <w:pStyle w:val="Titre5"/>
        <w:rPr>
          <w:rFonts w:ascii="Barlow" w:hAnsi="Barlow"/>
          <w:b w:val="0"/>
          <w:bCs w:val="0"/>
          <w:szCs w:val="22"/>
          <w:u w:val="none"/>
        </w:rPr>
      </w:pPr>
    </w:p>
    <w:p w:rsidP="00885D5E" w:rsidR="00885D5E" w:rsidRDefault="00885D5E" w:rsidRPr="004806B5">
      <w:pPr>
        <w:pStyle w:val="Titre5"/>
        <w:rPr>
          <w:rFonts w:ascii="Barlow" w:hAnsi="Barlow"/>
          <w:b w:val="0"/>
          <w:bCs w:val="0"/>
          <w:szCs w:val="22"/>
          <w:u w:val="none"/>
        </w:rPr>
      </w:pPr>
      <w:r w:rsidRPr="004806B5">
        <w:rPr>
          <w:rFonts w:ascii="Barlow" w:hAnsi="Barlow"/>
          <w:b w:val="0"/>
          <w:bCs w:val="0"/>
          <w:szCs w:val="22"/>
          <w:u w:val="none"/>
        </w:rPr>
        <w:t xml:space="preserve">Fait en </w:t>
      </w:r>
      <w:r w:rsidR="00F30EB8">
        <w:rPr>
          <w:rFonts w:ascii="Barlow" w:hAnsi="Barlow"/>
          <w:b w:val="0"/>
          <w:bCs w:val="0"/>
          <w:szCs w:val="22"/>
          <w:u w:val="none"/>
        </w:rPr>
        <w:t>3</w:t>
      </w:r>
      <w:r w:rsidRPr="004806B5">
        <w:rPr>
          <w:rFonts w:ascii="Barlow" w:hAnsi="Barlow"/>
          <w:b w:val="0"/>
          <w:bCs w:val="0"/>
          <w:szCs w:val="22"/>
          <w:u w:val="none"/>
        </w:rPr>
        <w:t xml:space="preserve"> exemplaires originaux</w:t>
      </w:r>
      <w:r w:rsidRPr="004806B5">
        <w:rPr>
          <w:rFonts w:ascii="Barlow" w:hAnsi="Barlow"/>
          <w:b w:val="0"/>
          <w:bCs w:val="0"/>
          <w:szCs w:val="22"/>
          <w:u w:val="none"/>
        </w:rPr>
        <w:tab/>
      </w:r>
      <w:r w:rsidRPr="004806B5">
        <w:rPr>
          <w:rFonts w:ascii="Barlow" w:hAnsi="Barlow"/>
          <w:b w:val="0"/>
          <w:bCs w:val="0"/>
          <w:szCs w:val="22"/>
          <w:u w:val="none"/>
        </w:rPr>
        <w:tab/>
      </w:r>
      <w:r w:rsidRPr="004806B5">
        <w:rPr>
          <w:rFonts w:ascii="Barlow" w:hAnsi="Barlow"/>
          <w:b w:val="0"/>
          <w:bCs w:val="0"/>
          <w:szCs w:val="22"/>
          <w:u w:val="none"/>
        </w:rPr>
        <w:tab/>
      </w:r>
      <w:r w:rsidRPr="004806B5">
        <w:rPr>
          <w:rFonts w:ascii="Barlow" w:hAnsi="Barlow"/>
          <w:b w:val="0"/>
          <w:bCs w:val="0"/>
          <w:szCs w:val="22"/>
          <w:u w:val="none"/>
        </w:rPr>
        <w:tab/>
        <w:t xml:space="preserve">A </w:t>
      </w:r>
      <w:r w:rsidR="00F30EB8">
        <w:rPr>
          <w:rFonts w:ascii="Barlow" w:hAnsi="Barlow"/>
          <w:b w:val="0"/>
          <w:bCs w:val="0"/>
          <w:szCs w:val="22"/>
          <w:u w:val="none"/>
        </w:rPr>
        <w:t xml:space="preserve">SAINT NOLFF, </w:t>
      </w:r>
      <w:r w:rsidRPr="004806B5">
        <w:rPr>
          <w:rFonts w:ascii="Barlow" w:hAnsi="Barlow"/>
          <w:b w:val="0"/>
          <w:bCs w:val="0"/>
          <w:szCs w:val="22"/>
          <w:u w:val="none"/>
        </w:rPr>
        <w:t xml:space="preserve">le </w:t>
      </w:r>
      <w:r w:rsidR="00F30EB8">
        <w:rPr>
          <w:rFonts w:ascii="Barlow" w:hAnsi="Barlow"/>
          <w:b w:val="0"/>
          <w:bCs w:val="0"/>
          <w:szCs w:val="22"/>
          <w:u w:val="none"/>
        </w:rPr>
        <w:t>21 mai 2024</w:t>
      </w:r>
      <w:r w:rsidRPr="004806B5">
        <w:rPr>
          <w:rFonts w:ascii="Barlow" w:hAnsi="Barlow"/>
          <w:b w:val="0"/>
          <w:bCs w:val="0"/>
          <w:szCs w:val="22"/>
          <w:u w:val="none"/>
        </w:rPr>
        <w:t xml:space="preserve"> </w:t>
      </w:r>
    </w:p>
    <w:p w:rsidP="008F7C9C" w:rsidR="008F7C9C" w:rsidRDefault="008F7C9C" w:rsidRPr="004806B5">
      <w:pPr>
        <w:rPr>
          <w:rFonts w:ascii="Barlow" w:hAnsi="Barlow"/>
          <w:sz w:val="22"/>
          <w:szCs w:val="22"/>
          <w:lang w:eastAsia="fr-FR"/>
        </w:rPr>
      </w:pPr>
    </w:p>
    <w:p w:rsidP="00991929" w:rsidR="00C75003" w:rsidRDefault="00C75003" w:rsidRPr="004806B5">
      <w:pPr>
        <w:pStyle w:val="Corpsdetexte"/>
        <w:tabs>
          <w:tab w:pos="2148" w:val="left"/>
        </w:tabs>
        <w:rPr>
          <w:rFonts w:ascii="Barlow" w:hAnsi="Barlow"/>
          <w:szCs w:val="22"/>
        </w:rPr>
      </w:pPr>
    </w:p>
    <w:tbl>
      <w:tblPr>
        <w:tblW w:type="auto" w:w="0"/>
        <w:tblLook w:firstColumn="1" w:firstRow="1" w:lastColumn="0" w:lastRow="0" w:noHBand="0" w:noVBand="1" w:val="04A0"/>
      </w:tblPr>
      <w:tblGrid>
        <w:gridCol w:w="5495"/>
        <w:gridCol w:w="3717"/>
      </w:tblGrid>
      <w:tr w:rsidR="00C75003" w:rsidRPr="004806B5" w:rsidTr="000A1C4C">
        <w:tc>
          <w:tcPr>
            <w:tcW w:type="dxa" w:w="5495"/>
            <w:shd w:color="auto" w:fill="auto" w:val="clear"/>
          </w:tcPr>
          <w:p w:rsidP="000A1C4C" w:rsidR="00C75003" w:rsidRDefault="00C75003" w:rsidRPr="004806B5">
            <w:pPr>
              <w:pStyle w:val="Corpsdetexte"/>
              <w:tabs>
                <w:tab w:pos="2148" w:val="left"/>
              </w:tabs>
              <w:rPr>
                <w:rFonts w:ascii="Barlow" w:hAnsi="Barlow"/>
                <w:b/>
                <w:bCs/>
                <w:szCs w:val="22"/>
              </w:rPr>
            </w:pPr>
            <w:r w:rsidRPr="004806B5">
              <w:rPr>
                <w:rFonts w:ascii="Barlow" w:hAnsi="Barlow"/>
                <w:b/>
                <w:bCs/>
                <w:szCs w:val="22"/>
              </w:rPr>
              <w:t>Pour l'organisation syndicale CFDT</w:t>
            </w:r>
          </w:p>
          <w:p w:rsidP="000A1C4C" w:rsidR="008B41C6" w:rsidRDefault="003A3299" w:rsidRPr="00F30EB8">
            <w:pPr>
              <w:pStyle w:val="Corpsdetexte"/>
              <w:tabs>
                <w:tab w:pos="2148" w:val="left"/>
              </w:tabs>
              <w:rPr>
                <w:rFonts w:ascii="Barlow" w:hAnsi="Barlow"/>
                <w:bCs/>
                <w:szCs w:val="22"/>
              </w:rPr>
            </w:pPr>
            <w:r>
              <w:rPr>
                <w:rFonts w:ascii="Barlow" w:hAnsi="Barlow"/>
                <w:bCs/>
                <w:szCs w:val="22"/>
              </w:rPr>
              <w:t xml:space="preserve">  </w:t>
            </w:r>
            <w:r w:rsidR="00F30EB8" w:rsidRPr="00F30EB8">
              <w:rPr>
                <w:rFonts w:ascii="Barlow" w:hAnsi="Barlow"/>
                <w:bCs/>
                <w:szCs w:val="22"/>
              </w:rPr>
              <w:t>, Déléguée Syndicale</w:t>
            </w:r>
          </w:p>
          <w:p w:rsidP="00F30EB8" w:rsidR="00C75003" w:rsidRDefault="00C75003">
            <w:pPr>
              <w:spacing w:line="260" w:lineRule="atLeast"/>
              <w:jc w:val="both"/>
              <w:rPr>
                <w:rFonts w:ascii="Barlow" w:hAnsi="Barlow"/>
                <w:sz w:val="22"/>
                <w:szCs w:val="22"/>
              </w:rPr>
            </w:pPr>
          </w:p>
          <w:p w:rsidP="00F30EB8" w:rsidR="00F30EB8" w:rsidRDefault="00F30EB8">
            <w:pPr>
              <w:spacing w:line="260" w:lineRule="atLeast"/>
              <w:jc w:val="both"/>
              <w:rPr>
                <w:rFonts w:ascii="Barlow" w:hAnsi="Barlow"/>
                <w:sz w:val="22"/>
                <w:szCs w:val="22"/>
              </w:rPr>
            </w:pPr>
          </w:p>
          <w:p w:rsidP="00F30EB8" w:rsidR="00F30EB8" w:rsidRDefault="00F30EB8">
            <w:pPr>
              <w:spacing w:line="260" w:lineRule="atLeast"/>
              <w:jc w:val="both"/>
              <w:rPr>
                <w:rFonts w:ascii="Barlow" w:hAnsi="Barlow"/>
                <w:sz w:val="22"/>
                <w:szCs w:val="22"/>
              </w:rPr>
            </w:pPr>
          </w:p>
          <w:p w:rsidP="00F30EB8" w:rsidR="00F30EB8" w:rsidRDefault="00F30EB8">
            <w:pPr>
              <w:spacing w:line="260" w:lineRule="atLeast"/>
              <w:jc w:val="both"/>
              <w:rPr>
                <w:rFonts w:ascii="Barlow" w:hAnsi="Barlow"/>
                <w:sz w:val="22"/>
                <w:szCs w:val="22"/>
              </w:rPr>
            </w:pPr>
          </w:p>
          <w:p w:rsidP="00F30EB8" w:rsidR="00F30EB8" w:rsidRDefault="00F30EB8">
            <w:pPr>
              <w:spacing w:line="260" w:lineRule="atLeast"/>
              <w:jc w:val="both"/>
              <w:rPr>
                <w:rFonts w:ascii="Barlow" w:hAnsi="Barlow"/>
                <w:sz w:val="22"/>
                <w:szCs w:val="22"/>
              </w:rPr>
            </w:pPr>
          </w:p>
          <w:p w:rsidP="00F30EB8" w:rsidR="00F30EB8" w:rsidRDefault="00F30EB8">
            <w:pPr>
              <w:spacing w:line="260" w:lineRule="atLeast"/>
              <w:jc w:val="both"/>
              <w:rPr>
                <w:rFonts w:ascii="Barlow" w:hAnsi="Barlow"/>
                <w:sz w:val="22"/>
                <w:szCs w:val="22"/>
              </w:rPr>
            </w:pPr>
          </w:p>
          <w:p w:rsidP="00F30EB8" w:rsidR="00F30EB8" w:rsidRDefault="00F30EB8" w:rsidRPr="004806B5">
            <w:pPr>
              <w:spacing w:line="260" w:lineRule="atLeast"/>
              <w:jc w:val="both"/>
              <w:rPr>
                <w:rFonts w:ascii="Barlow" w:hAnsi="Barlow"/>
                <w:sz w:val="22"/>
                <w:szCs w:val="22"/>
              </w:rPr>
            </w:pPr>
          </w:p>
        </w:tc>
        <w:tc>
          <w:tcPr>
            <w:tcW w:type="dxa" w:w="3717"/>
            <w:shd w:color="auto" w:fill="auto" w:val="clear"/>
          </w:tcPr>
          <w:p w:rsidP="000A1C4C" w:rsidR="00C75003" w:rsidRDefault="00C75003" w:rsidRPr="004806B5">
            <w:pPr>
              <w:tabs>
                <w:tab w:pos="550" w:val="left"/>
                <w:tab w:pos="5610" w:val="left"/>
              </w:tabs>
              <w:rPr>
                <w:rFonts w:ascii="Barlow" w:hAnsi="Barlow"/>
                <w:sz w:val="22"/>
                <w:szCs w:val="22"/>
              </w:rPr>
            </w:pPr>
            <w:r w:rsidRPr="004806B5">
              <w:rPr>
                <w:rFonts w:ascii="Barlow" w:hAnsi="Barlow"/>
                <w:b/>
                <w:bCs/>
                <w:sz w:val="22"/>
                <w:szCs w:val="22"/>
              </w:rPr>
              <w:t xml:space="preserve">Pour la société </w:t>
            </w:r>
            <w:r w:rsidR="00F30EB8">
              <w:rPr>
                <w:rFonts w:ascii="Barlow" w:hAnsi="Barlow"/>
                <w:b/>
                <w:bCs/>
                <w:sz w:val="22"/>
                <w:szCs w:val="22"/>
              </w:rPr>
              <w:t>REGALETTE</w:t>
            </w:r>
            <w:r w:rsidRPr="004806B5">
              <w:rPr>
                <w:rFonts w:ascii="Barlow" w:hAnsi="Barlow"/>
                <w:sz w:val="22"/>
                <w:szCs w:val="22"/>
              </w:rPr>
              <w:t xml:space="preserve"> </w:t>
            </w:r>
          </w:p>
          <w:p w:rsidP="000A1C4C" w:rsidR="00C75003" w:rsidRDefault="003A3299" w:rsidRPr="004806B5">
            <w:pPr>
              <w:tabs>
                <w:tab w:pos="550" w:val="left"/>
                <w:tab w:pos="5610" w:val="left"/>
              </w:tabs>
              <w:rPr>
                <w:rFonts w:ascii="Barlow" w:hAnsi="Barlow"/>
                <w:sz w:val="22"/>
                <w:szCs w:val="22"/>
              </w:rPr>
            </w:pPr>
            <w:r>
              <w:rPr>
                <w:rFonts w:ascii="Barlow" w:hAnsi="Barlow"/>
                <w:sz w:val="22"/>
                <w:szCs w:val="22"/>
              </w:rPr>
              <w:t xml:space="preserve">  </w:t>
            </w:r>
            <w:r w:rsidR="00F30EB8">
              <w:rPr>
                <w:rFonts w:ascii="Barlow" w:hAnsi="Barlow"/>
                <w:sz w:val="22"/>
                <w:szCs w:val="22"/>
              </w:rPr>
              <w:t>, Directrice de Site</w:t>
            </w:r>
          </w:p>
          <w:p w:rsidP="000A1C4C" w:rsidR="00C75003" w:rsidRDefault="00C75003" w:rsidRPr="004806B5">
            <w:pPr>
              <w:pStyle w:val="Corpsdetexte"/>
              <w:tabs>
                <w:tab w:pos="2148" w:val="left"/>
              </w:tabs>
              <w:rPr>
                <w:rFonts w:ascii="Barlow" w:hAnsi="Barlow"/>
                <w:szCs w:val="22"/>
              </w:rPr>
            </w:pPr>
          </w:p>
        </w:tc>
      </w:tr>
    </w:tbl>
    <w:p w:rsidP="00F30EB8" w:rsidR="00885D5E" w:rsidRDefault="00991929" w:rsidRPr="004806B5">
      <w:pPr>
        <w:pStyle w:val="Corpsdetexte"/>
        <w:tabs>
          <w:tab w:pos="2148" w:val="left"/>
        </w:tabs>
        <w:rPr>
          <w:rFonts w:ascii="Barlow" w:cs="Arial" w:hAnsi="Barlow"/>
          <w:szCs w:val="22"/>
        </w:rPr>
      </w:pPr>
      <w:r w:rsidRPr="004806B5">
        <w:rPr>
          <w:rFonts w:ascii="Barlow" w:hAnsi="Barlow"/>
          <w:szCs w:val="22"/>
        </w:rPr>
        <w:tab/>
      </w:r>
    </w:p>
    <w:sectPr w:rsidR="00885D5E" w:rsidRPr="004806B5">
      <w:headerReference r:id="rId12" w:type="defaul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60D7" w:rsidRDefault="00F260D7">
      <w:r>
        <w:separator/>
      </w:r>
    </w:p>
  </w:endnote>
  <w:endnote w:type="continuationSeparator" w:id="0">
    <w:p w:rsidR="00F260D7" w:rsidRDefault="00F26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rlow">
    <w:panose1 w:val="00000500000000000000"/>
    <w:charset w:val="00"/>
    <w:family w:val="auto"/>
    <w:pitch w:val="variable"/>
    <w:sig w:usb0="20000007" w:usb1="00000000" w:usb2="00000000" w:usb3="00000000" w:csb0="00000193" w:csb1="00000000"/>
  </w:font>
  <w:font w:name="Leelawadee UI Semilight">
    <w:panose1 w:val="020B04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footnote w:id="-1" w:type="separator">
    <w:p w:rsidR="00F260D7" w:rsidRDefault="00F260D7">
      <w:r>
        <w:separator/>
      </w:r>
    </w:p>
  </w:footnote>
  <w:footnote w:id="0" w:type="continuationSeparator">
    <w:p w:rsidR="00F260D7" w:rsidRDefault="00F260D7">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rsidP="00CE1ECA" w:rsidR="00B466FF" w:rsidRDefault="001F2EC1">
    <w:pPr>
      <w:pStyle w:val="En-tte"/>
      <w:jc w:val="both"/>
      <w:rPr>
        <w:rFonts w:ascii="Arial Narrow" w:hAnsi="Arial Narrow"/>
        <w:i/>
        <w:sz w:val="22"/>
        <w:highlight w:val="green"/>
      </w:rPr>
    </w:pPr>
    <w:r>
      <w:rPr>
        <w:rFonts w:ascii="Arial Narrow" w:hAnsi="Arial Narrow"/>
        <w:i/>
        <w:noProof/>
        <w:sz w:val="22"/>
      </w:rPr>
      <w:drawing>
        <wp:anchor allowOverlap="1" behindDoc="1" distB="0" distL="114300" distR="114300" distT="0" layoutInCell="1" locked="0" relativeHeight="251658240" simplePos="0">
          <wp:simplePos x="0" y="0"/>
          <wp:positionH relativeFrom="page">
            <wp:posOffset>19050</wp:posOffset>
          </wp:positionH>
          <wp:positionV relativeFrom="paragraph">
            <wp:posOffset>-451485</wp:posOffset>
          </wp:positionV>
          <wp:extent cx="7644765" cy="10668000"/>
          <wp:effectExtent b="0" l="0" r="0" t="0"/>
          <wp:wrapNone/>
          <wp:docPr descr="L:\marketing\PROJETS TRANSVERSAUX\COM ENTREPRISE\IDENTITE SOCIETE\DECLI TOUS SUPPORTS\regalette_papeterie\tete_de_lettre\pour_world\base_tdlettre_world_sans marquage.jpg"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L:\marketing\PROJETS TRANSVERSAUX\COM ENTREPRISE\IDENTITE SOCIETE\DECLI TOUS SUPPORTS\regalette_papeterie\tete_de_lettre\pour_world\base_tdlettre_world_sans marquage.jpg" id="0" name="Image 2"/>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1066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33129" w:rsidRPr="00033129">
      <w:rPr>
        <w:rFonts w:ascii="Arial Narrow" w:hAnsi="Arial Narrow"/>
        <w:i/>
        <w:sz w:val="22"/>
        <w:highlight w:val="green"/>
      </w:rPr>
      <w:pict>
        <v:shapetype adj="10800" coordsize="21600,21600" id="_x0000_t136" o:spt="136"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v:h position="#0,bottomRight" xrange="6629,14971"/>
          </v:handles>
          <o:lock shapetype="t" text="t" v:ext="edit"/>
        </v:shapetype>
        <v:shape fillcolor="silver" id="PowerPlusWaterMarkObject33460767" o:allowincell="f" o:spid="_x0000_s2049" stroked="f" style="position:absolute;left:0;text-align:left;margin-left:0;margin-top:0;width:479.65pt;height:159.85pt;rotation:315;z-index:-251659264;mso-position-horizontal:center;mso-position-horizontal-relative:margin;mso-position-vertical:center;mso-position-vertical-relative:margin" type="#_x0000_t136">
          <v:fill opacity=".5"/>
          <v:textpath string="PROJET" style="font-family:&quot;Tahoma&quot;;font-size:1pt"/>
          <w10:wrap anchorx="margin" anchory="margin"/>
        </v:shape>
      </w:pict>
    </w:r>
  </w:p>
  <w:p w:rsidP="00CE1ECA" w:rsidR="005557E4" w:rsidRDefault="005557E4">
    <w:pPr>
      <w:pStyle w:val="En-tte"/>
      <w:jc w:val="both"/>
      <w:rPr>
        <w:rFonts w:ascii="Arial Narrow" w:hAnsi="Arial Narrow"/>
        <w:i/>
        <w:sz w:val="22"/>
        <w:highlight w:val="green"/>
      </w:rPr>
    </w:pPr>
  </w:p>
  <w:p w:rsidP="00CE1ECA" w:rsidR="005557E4" w:rsidRDefault="005557E4">
    <w:pPr>
      <w:pStyle w:val="En-tte"/>
      <w:jc w:val="both"/>
      <w:rPr>
        <w:rFonts w:ascii="Arial Narrow" w:hAnsi="Arial Narrow"/>
        <w:i/>
        <w:sz w:val="22"/>
        <w:highlight w:val="green"/>
      </w:rPr>
    </w:pPr>
  </w:p>
  <w:p w:rsidP="00CE1ECA" w:rsidR="005557E4" w:rsidRDefault="005557E4" w:rsidRPr="00CE1ECA">
    <w:pPr>
      <w:pStyle w:val="En-tte"/>
      <w:jc w:val="both"/>
      <w:rPr>
        <w:rFonts w:ascii="Arial Narrow" w:hAnsi="Arial Narrow"/>
        <w:i/>
        <w:sz w:val="22"/>
        <w:highlight w:val="green"/>
      </w:rPr>
    </w:pPr>
  </w:p>
  <w:p w:rsidR="00CE1ECA" w:rsidRDefault="00CE1ECA">
    <w:pPr>
      <w:pStyle w:val="En-tte"/>
      <w:rPr>
        <w:rFonts w:ascii="Arial Narrow" w:hAnsi="Arial Narrow"/>
        <w:sz w:val="22"/>
        <w:highlight w:val="green"/>
      </w:rPr>
    </w:pPr>
  </w:p>
  <w:p w:rsidP="00CE1ECA" w:rsidR="00000BC1" w:rsidRDefault="00000BC1" w:rsidRPr="00DE36AE">
    <w:pPr>
      <w:pStyle w:val="En-tte"/>
      <w:jc w:val="both"/>
      <w:rPr>
        <w:rFonts w:ascii="Arial Narrow" w:hAnsi="Arial Narrow"/>
        <w:sz w:val="22"/>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abstractNum w15:restartNumberingAfterBreak="0" w:abstractNumId="0">
    <w:nsid w:val="01DB6AB0"/>
    <w:multiLevelType w:val="multilevel"/>
    <w:tmpl w:val="53262BF2"/>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1">
    <w:nsid w:val="02C27E5B"/>
    <w:multiLevelType w:val="hybridMultilevel"/>
    <w:tmpl w:val="838654A6"/>
    <w:lvl w:ilvl="0" w:tplc="040C0001">
      <w:start w:val="1"/>
      <w:numFmt w:val="bullet"/>
      <w:lvlText w:val=""/>
      <w:lvlJc w:val="left"/>
      <w:pPr>
        <w:tabs>
          <w:tab w:pos="720" w:val="num"/>
        </w:tabs>
        <w:ind w:hanging="360" w:left="720"/>
      </w:pPr>
      <w:rPr>
        <w:rFonts w:ascii="Symbol" w:hAnsi="Symbol"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
    <w:nsid w:val="02E77D7F"/>
    <w:multiLevelType w:val="hybridMultilevel"/>
    <w:tmpl w:val="A4EECEAC"/>
    <w:lvl w:ilvl="0" w:tplc="30522B68">
      <w:start w:val="225"/>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06FB7359"/>
    <w:multiLevelType w:val="hybridMultilevel"/>
    <w:tmpl w:val="4E848408"/>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08B41907"/>
    <w:multiLevelType w:val="hybridMultilevel"/>
    <w:tmpl w:val="BD9CB210"/>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08D15B8D"/>
    <w:multiLevelType w:val="hybridMultilevel"/>
    <w:tmpl w:val="1922AC56"/>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6">
    <w:nsid w:val="0C426459"/>
    <w:multiLevelType w:val="hybridMultilevel"/>
    <w:tmpl w:val="A56CD17E"/>
    <w:lvl w:ilvl="0" w:tplc="D59AFE8A">
      <w:start w:val="2"/>
      <w:numFmt w:val="bullet"/>
      <w:lvlText w:val="-"/>
      <w:lvlJc w:val="left"/>
      <w:pPr>
        <w:tabs>
          <w:tab w:pos="720" w:val="num"/>
        </w:tabs>
        <w:ind w:hanging="360" w:left="720"/>
      </w:pPr>
      <w:rPr>
        <w:rFonts w:ascii="Times New Roman" w:cs="Times New Roman" w:eastAsia="Times New Roman" w:hAnsi="Times New Roman"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7">
    <w:nsid w:val="143B4A66"/>
    <w:multiLevelType w:val="hybridMultilevel"/>
    <w:tmpl w:val="F1922736"/>
    <w:lvl w:ilvl="0" w:tplc="30522B68">
      <w:start w:val="225"/>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15312708"/>
    <w:multiLevelType w:val="hybridMultilevel"/>
    <w:tmpl w:val="4B72ADF0"/>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1AE7397B"/>
    <w:multiLevelType w:val="hybridMultilevel"/>
    <w:tmpl w:val="6AA82122"/>
    <w:lvl w:ilvl="0" w:tplc="040C000B">
      <w:start w:val="1"/>
      <w:numFmt w:val="bullet"/>
      <w:lvlText w:val=""/>
      <w:lvlJc w:val="left"/>
      <w:pPr>
        <w:ind w:hanging="360" w:left="1776"/>
      </w:pPr>
      <w:rPr>
        <w:rFonts w:ascii="Wingdings" w:hAnsi="Wingdings" w:hint="default"/>
      </w:rPr>
    </w:lvl>
    <w:lvl w:ilvl="1" w:tentative="1" w:tplc="040C0003">
      <w:start w:val="1"/>
      <w:numFmt w:val="bullet"/>
      <w:lvlText w:val="o"/>
      <w:lvlJc w:val="left"/>
      <w:pPr>
        <w:ind w:hanging="360" w:left="2496"/>
      </w:pPr>
      <w:rPr>
        <w:rFonts w:ascii="Courier New" w:cs="Courier New" w:hAnsi="Courier New" w:hint="default"/>
      </w:rPr>
    </w:lvl>
    <w:lvl w:ilvl="2" w:tentative="1" w:tplc="040C0005">
      <w:start w:val="1"/>
      <w:numFmt w:val="bullet"/>
      <w:lvlText w:val=""/>
      <w:lvlJc w:val="left"/>
      <w:pPr>
        <w:ind w:hanging="360" w:left="3216"/>
      </w:pPr>
      <w:rPr>
        <w:rFonts w:ascii="Wingdings" w:hAnsi="Wingdings" w:hint="default"/>
      </w:rPr>
    </w:lvl>
    <w:lvl w:ilvl="3" w:tentative="1" w:tplc="040C0001">
      <w:start w:val="1"/>
      <w:numFmt w:val="bullet"/>
      <w:lvlText w:val=""/>
      <w:lvlJc w:val="left"/>
      <w:pPr>
        <w:ind w:hanging="360" w:left="3936"/>
      </w:pPr>
      <w:rPr>
        <w:rFonts w:ascii="Symbol" w:hAnsi="Symbol" w:hint="default"/>
      </w:rPr>
    </w:lvl>
    <w:lvl w:ilvl="4" w:tentative="1" w:tplc="040C0003">
      <w:start w:val="1"/>
      <w:numFmt w:val="bullet"/>
      <w:lvlText w:val="o"/>
      <w:lvlJc w:val="left"/>
      <w:pPr>
        <w:ind w:hanging="360" w:left="4656"/>
      </w:pPr>
      <w:rPr>
        <w:rFonts w:ascii="Courier New" w:cs="Courier New" w:hAnsi="Courier New" w:hint="default"/>
      </w:rPr>
    </w:lvl>
    <w:lvl w:ilvl="5" w:tentative="1" w:tplc="040C0005">
      <w:start w:val="1"/>
      <w:numFmt w:val="bullet"/>
      <w:lvlText w:val=""/>
      <w:lvlJc w:val="left"/>
      <w:pPr>
        <w:ind w:hanging="360" w:left="5376"/>
      </w:pPr>
      <w:rPr>
        <w:rFonts w:ascii="Wingdings" w:hAnsi="Wingdings" w:hint="default"/>
      </w:rPr>
    </w:lvl>
    <w:lvl w:ilvl="6" w:tentative="1" w:tplc="040C0001">
      <w:start w:val="1"/>
      <w:numFmt w:val="bullet"/>
      <w:lvlText w:val=""/>
      <w:lvlJc w:val="left"/>
      <w:pPr>
        <w:ind w:hanging="360" w:left="6096"/>
      </w:pPr>
      <w:rPr>
        <w:rFonts w:ascii="Symbol" w:hAnsi="Symbol" w:hint="default"/>
      </w:rPr>
    </w:lvl>
    <w:lvl w:ilvl="7" w:tentative="1" w:tplc="040C0003">
      <w:start w:val="1"/>
      <w:numFmt w:val="bullet"/>
      <w:lvlText w:val="o"/>
      <w:lvlJc w:val="left"/>
      <w:pPr>
        <w:ind w:hanging="360" w:left="6816"/>
      </w:pPr>
      <w:rPr>
        <w:rFonts w:ascii="Courier New" w:cs="Courier New" w:hAnsi="Courier New" w:hint="default"/>
      </w:rPr>
    </w:lvl>
    <w:lvl w:ilvl="8" w:tentative="1" w:tplc="040C0005">
      <w:start w:val="1"/>
      <w:numFmt w:val="bullet"/>
      <w:lvlText w:val=""/>
      <w:lvlJc w:val="left"/>
      <w:pPr>
        <w:ind w:hanging="360" w:left="7536"/>
      </w:pPr>
      <w:rPr>
        <w:rFonts w:ascii="Wingdings" w:hAnsi="Wingdings" w:hint="default"/>
      </w:rPr>
    </w:lvl>
  </w:abstractNum>
  <w:abstractNum w15:restartNumberingAfterBreak="0" w:abstractNumId="10">
    <w:nsid w:val="1CF17095"/>
    <w:multiLevelType w:val="hybridMultilevel"/>
    <w:tmpl w:val="AA4479E0"/>
    <w:lvl w:ilvl="0" w:tplc="D2D25232">
      <w:numFmt w:val="bullet"/>
      <w:lvlText w:val="-"/>
      <w:lvlJc w:val="left"/>
      <w:pPr>
        <w:ind w:hanging="360" w:left="720"/>
      </w:pPr>
      <w:rPr>
        <w:rFonts w:ascii="Times New Roman" w:cs="Times New Roman" w:eastAsia="MS Mincho" w:hAnsi="Times New Roman" w:hint="default"/>
        <w:sz w:val="44"/>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1F4E2B9A"/>
    <w:multiLevelType w:val="hybridMultilevel"/>
    <w:tmpl w:val="C4C2D118"/>
    <w:lvl w:ilvl="0" w:tplc="040C0003">
      <w:start w:val="1"/>
      <w:numFmt w:val="bullet"/>
      <w:lvlText w:val="o"/>
      <w:lvlJc w:val="left"/>
      <w:pPr>
        <w:tabs>
          <w:tab w:pos="720" w:val="num"/>
        </w:tabs>
        <w:ind w:hanging="360" w:left="720"/>
      </w:pPr>
      <w:rPr>
        <w:rFonts w:ascii="Courier New" w:cs="Courier New" w:hAnsi="Courier New"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2">
    <w:nsid w:val="279F38F8"/>
    <w:multiLevelType w:val="hybridMultilevel"/>
    <w:tmpl w:val="8A80FB30"/>
    <w:lvl w:ilvl="0" w:tplc="E8B64968">
      <w:start w:val="1"/>
      <w:numFmt w:val="bullet"/>
      <w:lvlText w:val="–"/>
      <w:lvlJc w:val="left"/>
      <w:pPr>
        <w:tabs>
          <w:tab w:pos="720" w:val="num"/>
        </w:tabs>
        <w:ind w:hanging="360" w:left="720"/>
      </w:pPr>
      <w:rPr>
        <w:rFonts w:ascii="Verdana" w:hAnsi="Verdana" w:hint="default"/>
      </w:rPr>
    </w:lvl>
    <w:lvl w:ilvl="1" w:tplc="AEBE43C2">
      <w:start w:val="175"/>
      <w:numFmt w:val="bullet"/>
      <w:lvlText w:val="–"/>
      <w:lvlJc w:val="left"/>
      <w:pPr>
        <w:tabs>
          <w:tab w:pos="1440" w:val="num"/>
        </w:tabs>
        <w:ind w:hanging="360" w:left="1440"/>
      </w:pPr>
      <w:rPr>
        <w:rFonts w:ascii="Verdana" w:hAnsi="Verdana" w:hint="default"/>
      </w:rPr>
    </w:lvl>
    <w:lvl w:ilvl="2" w:tentative="1" w:tplc="BC70C616">
      <w:start w:val="1"/>
      <w:numFmt w:val="bullet"/>
      <w:lvlText w:val="–"/>
      <w:lvlJc w:val="left"/>
      <w:pPr>
        <w:tabs>
          <w:tab w:pos="2160" w:val="num"/>
        </w:tabs>
        <w:ind w:hanging="360" w:left="2160"/>
      </w:pPr>
      <w:rPr>
        <w:rFonts w:ascii="Verdana" w:hAnsi="Verdana" w:hint="default"/>
      </w:rPr>
    </w:lvl>
    <w:lvl w:ilvl="3" w:tentative="1" w:tplc="F74CB78A">
      <w:start w:val="1"/>
      <w:numFmt w:val="bullet"/>
      <w:lvlText w:val="–"/>
      <w:lvlJc w:val="left"/>
      <w:pPr>
        <w:tabs>
          <w:tab w:pos="2880" w:val="num"/>
        </w:tabs>
        <w:ind w:hanging="360" w:left="2880"/>
      </w:pPr>
      <w:rPr>
        <w:rFonts w:ascii="Verdana" w:hAnsi="Verdana" w:hint="default"/>
      </w:rPr>
    </w:lvl>
    <w:lvl w:ilvl="4" w:tentative="1" w:tplc="9DBA911E">
      <w:start w:val="1"/>
      <w:numFmt w:val="bullet"/>
      <w:lvlText w:val="–"/>
      <w:lvlJc w:val="left"/>
      <w:pPr>
        <w:tabs>
          <w:tab w:pos="3600" w:val="num"/>
        </w:tabs>
        <w:ind w:hanging="360" w:left="3600"/>
      </w:pPr>
      <w:rPr>
        <w:rFonts w:ascii="Verdana" w:hAnsi="Verdana" w:hint="default"/>
      </w:rPr>
    </w:lvl>
    <w:lvl w:ilvl="5" w:tentative="1" w:tplc="9F82ADC4">
      <w:start w:val="1"/>
      <w:numFmt w:val="bullet"/>
      <w:lvlText w:val="–"/>
      <w:lvlJc w:val="left"/>
      <w:pPr>
        <w:tabs>
          <w:tab w:pos="4320" w:val="num"/>
        </w:tabs>
        <w:ind w:hanging="360" w:left="4320"/>
      </w:pPr>
      <w:rPr>
        <w:rFonts w:ascii="Verdana" w:hAnsi="Verdana" w:hint="default"/>
      </w:rPr>
    </w:lvl>
    <w:lvl w:ilvl="6" w:tentative="1" w:tplc="D2C43C28">
      <w:start w:val="1"/>
      <w:numFmt w:val="bullet"/>
      <w:lvlText w:val="–"/>
      <w:lvlJc w:val="left"/>
      <w:pPr>
        <w:tabs>
          <w:tab w:pos="5040" w:val="num"/>
        </w:tabs>
        <w:ind w:hanging="360" w:left="5040"/>
      </w:pPr>
      <w:rPr>
        <w:rFonts w:ascii="Verdana" w:hAnsi="Verdana" w:hint="default"/>
      </w:rPr>
    </w:lvl>
    <w:lvl w:ilvl="7" w:tentative="1" w:tplc="232EF8A6">
      <w:start w:val="1"/>
      <w:numFmt w:val="bullet"/>
      <w:lvlText w:val="–"/>
      <w:lvlJc w:val="left"/>
      <w:pPr>
        <w:tabs>
          <w:tab w:pos="5760" w:val="num"/>
        </w:tabs>
        <w:ind w:hanging="360" w:left="5760"/>
      </w:pPr>
      <w:rPr>
        <w:rFonts w:ascii="Verdana" w:hAnsi="Verdana" w:hint="default"/>
      </w:rPr>
    </w:lvl>
    <w:lvl w:ilvl="8" w:tentative="1" w:tplc="AC0E03DA">
      <w:start w:val="1"/>
      <w:numFmt w:val="bullet"/>
      <w:lvlText w:val="–"/>
      <w:lvlJc w:val="left"/>
      <w:pPr>
        <w:tabs>
          <w:tab w:pos="6480" w:val="num"/>
        </w:tabs>
        <w:ind w:hanging="360" w:left="6480"/>
      </w:pPr>
      <w:rPr>
        <w:rFonts w:ascii="Verdana" w:hAnsi="Verdana" w:hint="default"/>
      </w:rPr>
    </w:lvl>
  </w:abstractNum>
  <w:abstractNum w15:restartNumberingAfterBreak="0" w:abstractNumId="13">
    <w:nsid w:val="2EEF4051"/>
    <w:multiLevelType w:val="hybridMultilevel"/>
    <w:tmpl w:val="6C848E00"/>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4">
    <w:nsid w:val="323C7475"/>
    <w:multiLevelType w:val="hybridMultilevel"/>
    <w:tmpl w:val="EEC0CD96"/>
    <w:lvl w:ilvl="0" w:tplc="01382520">
      <w:start w:val="3"/>
      <w:numFmt w:val="bullet"/>
      <w:lvlText w:val="−"/>
      <w:lvlJc w:val="left"/>
      <w:pPr>
        <w:ind w:hanging="360" w:left="720"/>
      </w:pPr>
      <w:rPr>
        <w:rFonts w:ascii="Times New Roman" w:cs="Times New Roman" w:eastAsia="Times New Roman" w:hAnsi="Times New Roman"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3832212B"/>
    <w:multiLevelType w:val="hybridMultilevel"/>
    <w:tmpl w:val="02EA314A"/>
    <w:lvl w:ilvl="0" w:tplc="040C000B">
      <w:start w:val="1"/>
      <w:numFmt w:val="bullet"/>
      <w:lvlText w:val=""/>
      <w:lvlJc w:val="left"/>
      <w:pPr>
        <w:ind w:hanging="360" w:left="720"/>
      </w:pPr>
      <w:rPr>
        <w:rFonts w:ascii="Wingdings" w:hAnsi="Wingdings" w:hint="default"/>
      </w:rPr>
    </w:lvl>
    <w:lvl w:ilvl="1" w:tplc="040C000B">
      <w:start w:val="1"/>
      <w:numFmt w:val="bullet"/>
      <w:lvlText w:val=""/>
      <w:lvlJc w:val="left"/>
      <w:pPr>
        <w:ind w:hanging="360" w:left="1440"/>
      </w:pPr>
      <w:rPr>
        <w:rFonts w:ascii="Wingdings" w:hAnsi="Wingdings" w:hint="default"/>
      </w:rPr>
    </w:lvl>
    <w:lvl w:ilvl="2"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419A7613"/>
    <w:multiLevelType w:val="hybridMultilevel"/>
    <w:tmpl w:val="0FFC7700"/>
    <w:lvl w:ilvl="0" w:tplc="040C0001">
      <w:start w:val="1"/>
      <w:numFmt w:val="bullet"/>
      <w:lvlText w:val=""/>
      <w:lvlJc w:val="left"/>
      <w:pPr>
        <w:tabs>
          <w:tab w:pos="720" w:val="num"/>
        </w:tabs>
        <w:ind w:hanging="360" w:left="720"/>
      </w:pPr>
      <w:rPr>
        <w:rFonts w:ascii="Symbol" w:hAnsi="Symbol"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7">
    <w:nsid w:val="42E50899"/>
    <w:multiLevelType w:val="hybridMultilevel"/>
    <w:tmpl w:val="7416CE68"/>
    <w:lvl w:ilvl="0" w:tplc="A89C0A82">
      <w:numFmt w:val="bullet"/>
      <w:lvlText w:val="-"/>
      <w:lvlJc w:val="left"/>
      <w:pPr>
        <w:ind w:hanging="360" w:left="360"/>
      </w:pPr>
      <w:rPr>
        <w:rFonts w:ascii="Arial Narrow" w:cs="Times New Roman" w:eastAsia="MS Mincho" w:hAnsi="Arial Narrow" w:hint="default"/>
      </w:rPr>
    </w:lvl>
    <w:lvl w:ilvl="1" w:tentative="1" w:tplc="040C0003">
      <w:start w:val="1"/>
      <w:numFmt w:val="bullet"/>
      <w:lvlText w:val="o"/>
      <w:lvlJc w:val="left"/>
      <w:pPr>
        <w:ind w:hanging="360" w:left="1080"/>
      </w:pPr>
      <w:rPr>
        <w:rFonts w:ascii="Courier New" w:cs="Courier New" w:hAnsi="Courier New" w:hint="default"/>
      </w:rPr>
    </w:lvl>
    <w:lvl w:ilvl="2" w:tentative="1" w:tplc="040C0005">
      <w:start w:val="1"/>
      <w:numFmt w:val="bullet"/>
      <w:lvlText w:val=""/>
      <w:lvlJc w:val="left"/>
      <w:pPr>
        <w:ind w:hanging="360" w:left="1800"/>
      </w:pPr>
      <w:rPr>
        <w:rFonts w:ascii="Wingdings" w:hAnsi="Wingdings" w:hint="default"/>
      </w:rPr>
    </w:lvl>
    <w:lvl w:ilvl="3" w:tentative="1" w:tplc="040C0001">
      <w:start w:val="1"/>
      <w:numFmt w:val="bullet"/>
      <w:lvlText w:val=""/>
      <w:lvlJc w:val="left"/>
      <w:pPr>
        <w:ind w:hanging="360" w:left="2520"/>
      </w:pPr>
      <w:rPr>
        <w:rFonts w:ascii="Symbol" w:hAnsi="Symbol" w:hint="default"/>
      </w:rPr>
    </w:lvl>
    <w:lvl w:ilvl="4" w:tentative="1" w:tplc="040C0003">
      <w:start w:val="1"/>
      <w:numFmt w:val="bullet"/>
      <w:lvlText w:val="o"/>
      <w:lvlJc w:val="left"/>
      <w:pPr>
        <w:ind w:hanging="360" w:left="3240"/>
      </w:pPr>
      <w:rPr>
        <w:rFonts w:ascii="Courier New" w:cs="Courier New" w:hAnsi="Courier New" w:hint="default"/>
      </w:rPr>
    </w:lvl>
    <w:lvl w:ilvl="5" w:tentative="1" w:tplc="040C0005">
      <w:start w:val="1"/>
      <w:numFmt w:val="bullet"/>
      <w:lvlText w:val=""/>
      <w:lvlJc w:val="left"/>
      <w:pPr>
        <w:ind w:hanging="360" w:left="3960"/>
      </w:pPr>
      <w:rPr>
        <w:rFonts w:ascii="Wingdings" w:hAnsi="Wingdings" w:hint="default"/>
      </w:rPr>
    </w:lvl>
    <w:lvl w:ilvl="6" w:tentative="1" w:tplc="040C0001">
      <w:start w:val="1"/>
      <w:numFmt w:val="bullet"/>
      <w:lvlText w:val=""/>
      <w:lvlJc w:val="left"/>
      <w:pPr>
        <w:ind w:hanging="360" w:left="4680"/>
      </w:pPr>
      <w:rPr>
        <w:rFonts w:ascii="Symbol" w:hAnsi="Symbol" w:hint="default"/>
      </w:rPr>
    </w:lvl>
    <w:lvl w:ilvl="7" w:tentative="1" w:tplc="040C0003">
      <w:start w:val="1"/>
      <w:numFmt w:val="bullet"/>
      <w:lvlText w:val="o"/>
      <w:lvlJc w:val="left"/>
      <w:pPr>
        <w:ind w:hanging="360" w:left="5400"/>
      </w:pPr>
      <w:rPr>
        <w:rFonts w:ascii="Courier New" w:cs="Courier New" w:hAnsi="Courier New" w:hint="default"/>
      </w:rPr>
    </w:lvl>
    <w:lvl w:ilvl="8" w:tentative="1" w:tplc="040C0005">
      <w:start w:val="1"/>
      <w:numFmt w:val="bullet"/>
      <w:lvlText w:val=""/>
      <w:lvlJc w:val="left"/>
      <w:pPr>
        <w:ind w:hanging="360" w:left="6120"/>
      </w:pPr>
      <w:rPr>
        <w:rFonts w:ascii="Wingdings" w:hAnsi="Wingdings" w:hint="default"/>
      </w:rPr>
    </w:lvl>
  </w:abstractNum>
  <w:abstractNum w15:restartNumberingAfterBreak="0" w:abstractNumId="18">
    <w:nsid w:val="42E76696"/>
    <w:multiLevelType w:val="hybridMultilevel"/>
    <w:tmpl w:val="C78CCC32"/>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9">
    <w:nsid w:val="47555568"/>
    <w:multiLevelType w:val="hybridMultilevel"/>
    <w:tmpl w:val="9EE42EB6"/>
    <w:lvl w:ilvl="0" w:tplc="0074AA38">
      <w:numFmt w:val="bullet"/>
      <w:lvlText w:val="-"/>
      <w:lvlJc w:val="left"/>
      <w:pPr>
        <w:ind w:hanging="360" w:left="720"/>
      </w:pPr>
      <w:rPr>
        <w:rFonts w:ascii="Verdana" w:cs="Arial" w:eastAsia="MS Mincho" w:hAnsi="Verdana"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0">
    <w:nsid w:val="4B717DB1"/>
    <w:multiLevelType w:val="hybridMultilevel"/>
    <w:tmpl w:val="7890CF12"/>
    <w:lvl w:ilvl="0" w:tplc="040C0003">
      <w:start w:val="1"/>
      <w:numFmt w:val="bullet"/>
      <w:lvlText w:val="o"/>
      <w:lvlJc w:val="left"/>
      <w:pPr>
        <w:tabs>
          <w:tab w:pos="720" w:val="num"/>
        </w:tabs>
        <w:ind w:hanging="360" w:left="720"/>
      </w:pPr>
      <w:rPr>
        <w:rFonts w:ascii="Courier New" w:cs="Courier New" w:hAnsi="Courier New" w:hint="default"/>
      </w:rPr>
    </w:lvl>
    <w:lvl w:ilvl="1" w:tentative="1" w:tplc="040C0003">
      <w:start w:val="1"/>
      <w:numFmt w:val="bullet"/>
      <w:lvlText w:val="o"/>
      <w:lvlJc w:val="left"/>
      <w:pPr>
        <w:tabs>
          <w:tab w:pos="1440" w:val="num"/>
        </w:tabs>
        <w:ind w:hanging="360" w:left="1440"/>
      </w:pPr>
      <w:rPr>
        <w:rFonts w:ascii="Courier New" w:cs="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1">
    <w:nsid w:val="4F2A45CE"/>
    <w:multiLevelType w:val="hybridMultilevel"/>
    <w:tmpl w:val="0F463B22"/>
    <w:lvl w:ilvl="0" w:tplc="040C0003">
      <w:start w:val="1"/>
      <w:numFmt w:val="bullet"/>
      <w:lvlText w:val="o"/>
      <w:lvlJc w:val="left"/>
      <w:pPr>
        <w:tabs>
          <w:tab w:pos="720" w:val="num"/>
        </w:tabs>
        <w:ind w:hanging="360" w:left="720"/>
      </w:pPr>
      <w:rPr>
        <w:rFonts w:ascii="Courier New" w:cs="Courier New" w:hAnsi="Courier New" w:hint="default"/>
      </w:rPr>
    </w:lvl>
    <w:lvl w:ilvl="1" w:tplc="040C000B">
      <w:start w:val="1"/>
      <w:numFmt w:val="bullet"/>
      <w:lvlText w:val=""/>
      <w:lvlJc w:val="left"/>
      <w:pPr>
        <w:tabs>
          <w:tab w:pos="1440" w:val="num"/>
        </w:tabs>
        <w:ind w:hanging="360" w:left="1440"/>
      </w:pPr>
      <w:rPr>
        <w:rFonts w:ascii="Wingdings" w:hAnsi="Wingdings"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cs="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cs="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22">
    <w:nsid w:val="6B6009A3"/>
    <w:multiLevelType w:val="hybridMultilevel"/>
    <w:tmpl w:val="E280CB72"/>
    <w:lvl w:ilvl="0" w:tplc="6B94AF5E">
      <w:start w:val="1"/>
      <w:numFmt w:val="bullet"/>
      <w:lvlText w:val="–"/>
      <w:lvlJc w:val="left"/>
      <w:pPr>
        <w:tabs>
          <w:tab w:pos="720" w:val="num"/>
        </w:tabs>
        <w:ind w:hanging="360" w:left="720"/>
      </w:pPr>
      <w:rPr>
        <w:rFonts w:ascii="Verdana" w:hAnsi="Verdana" w:hint="default"/>
      </w:rPr>
    </w:lvl>
    <w:lvl w:ilvl="1" w:tplc="4B209BE0">
      <w:start w:val="175"/>
      <w:numFmt w:val="bullet"/>
      <w:lvlText w:val="–"/>
      <w:lvlJc w:val="left"/>
      <w:pPr>
        <w:tabs>
          <w:tab w:pos="1440" w:val="num"/>
        </w:tabs>
        <w:ind w:hanging="360" w:left="1440"/>
      </w:pPr>
      <w:rPr>
        <w:rFonts w:ascii="Verdana" w:hAnsi="Verdana" w:hint="default"/>
      </w:rPr>
    </w:lvl>
    <w:lvl w:ilvl="2" w:tplc="517A0FBA">
      <w:start w:val="175"/>
      <w:numFmt w:val="bullet"/>
      <w:lvlText w:val="•"/>
      <w:lvlJc w:val="left"/>
      <w:pPr>
        <w:tabs>
          <w:tab w:pos="2160" w:val="num"/>
        </w:tabs>
        <w:ind w:hanging="360" w:left="2160"/>
      </w:pPr>
      <w:rPr>
        <w:rFonts w:ascii="Verdana" w:hAnsi="Verdana" w:hint="default"/>
      </w:rPr>
    </w:lvl>
    <w:lvl w:ilvl="3" w:tentative="1" w:tplc="B5201254">
      <w:start w:val="1"/>
      <w:numFmt w:val="bullet"/>
      <w:lvlText w:val="–"/>
      <w:lvlJc w:val="left"/>
      <w:pPr>
        <w:tabs>
          <w:tab w:pos="2880" w:val="num"/>
        </w:tabs>
        <w:ind w:hanging="360" w:left="2880"/>
      </w:pPr>
      <w:rPr>
        <w:rFonts w:ascii="Verdana" w:hAnsi="Verdana" w:hint="default"/>
      </w:rPr>
    </w:lvl>
    <w:lvl w:ilvl="4" w:tentative="1" w:tplc="62CCB292">
      <w:start w:val="1"/>
      <w:numFmt w:val="bullet"/>
      <w:lvlText w:val="–"/>
      <w:lvlJc w:val="left"/>
      <w:pPr>
        <w:tabs>
          <w:tab w:pos="3600" w:val="num"/>
        </w:tabs>
        <w:ind w:hanging="360" w:left="3600"/>
      </w:pPr>
      <w:rPr>
        <w:rFonts w:ascii="Verdana" w:hAnsi="Verdana" w:hint="default"/>
      </w:rPr>
    </w:lvl>
    <w:lvl w:ilvl="5" w:tentative="1" w:tplc="0C325A08">
      <w:start w:val="1"/>
      <w:numFmt w:val="bullet"/>
      <w:lvlText w:val="–"/>
      <w:lvlJc w:val="left"/>
      <w:pPr>
        <w:tabs>
          <w:tab w:pos="4320" w:val="num"/>
        </w:tabs>
        <w:ind w:hanging="360" w:left="4320"/>
      </w:pPr>
      <w:rPr>
        <w:rFonts w:ascii="Verdana" w:hAnsi="Verdana" w:hint="default"/>
      </w:rPr>
    </w:lvl>
    <w:lvl w:ilvl="6" w:tentative="1" w:tplc="6CD00160">
      <w:start w:val="1"/>
      <w:numFmt w:val="bullet"/>
      <w:lvlText w:val="–"/>
      <w:lvlJc w:val="left"/>
      <w:pPr>
        <w:tabs>
          <w:tab w:pos="5040" w:val="num"/>
        </w:tabs>
        <w:ind w:hanging="360" w:left="5040"/>
      </w:pPr>
      <w:rPr>
        <w:rFonts w:ascii="Verdana" w:hAnsi="Verdana" w:hint="default"/>
      </w:rPr>
    </w:lvl>
    <w:lvl w:ilvl="7" w:tentative="1" w:tplc="409AE4A2">
      <w:start w:val="1"/>
      <w:numFmt w:val="bullet"/>
      <w:lvlText w:val="–"/>
      <w:lvlJc w:val="left"/>
      <w:pPr>
        <w:tabs>
          <w:tab w:pos="5760" w:val="num"/>
        </w:tabs>
        <w:ind w:hanging="360" w:left="5760"/>
      </w:pPr>
      <w:rPr>
        <w:rFonts w:ascii="Verdana" w:hAnsi="Verdana" w:hint="default"/>
      </w:rPr>
    </w:lvl>
    <w:lvl w:ilvl="8" w:tentative="1" w:tplc="A6B4B246">
      <w:start w:val="1"/>
      <w:numFmt w:val="bullet"/>
      <w:lvlText w:val="–"/>
      <w:lvlJc w:val="left"/>
      <w:pPr>
        <w:tabs>
          <w:tab w:pos="6480" w:val="num"/>
        </w:tabs>
        <w:ind w:hanging="360" w:left="6480"/>
      </w:pPr>
      <w:rPr>
        <w:rFonts w:ascii="Verdana" w:hAnsi="Verdana" w:hint="default"/>
      </w:rPr>
    </w:lvl>
  </w:abstractNum>
  <w:abstractNum w15:restartNumberingAfterBreak="0" w:abstractNumId="23">
    <w:nsid w:val="6C4C6D83"/>
    <w:multiLevelType w:val="hybridMultilevel"/>
    <w:tmpl w:val="1F00C0BE"/>
    <w:lvl w:ilvl="0" w:tplc="040C000B">
      <w:start w:val="1"/>
      <w:numFmt w:val="bullet"/>
      <w:lvlText w:val=""/>
      <w:lvlJc w:val="left"/>
      <w:pPr>
        <w:tabs>
          <w:tab w:pos="1776" w:val="num"/>
        </w:tabs>
        <w:ind w:hanging="360" w:left="1776"/>
      </w:pPr>
      <w:rPr>
        <w:rFonts w:ascii="Wingdings" w:hAnsi="Wingdings" w:hint="default"/>
      </w:rPr>
    </w:lvl>
    <w:lvl w:ilvl="1" w:tentative="1" w:tplc="040C0003">
      <w:start w:val="1"/>
      <w:numFmt w:val="bullet"/>
      <w:lvlText w:val="o"/>
      <w:lvlJc w:val="left"/>
      <w:pPr>
        <w:tabs>
          <w:tab w:pos="2496" w:val="num"/>
        </w:tabs>
        <w:ind w:hanging="360" w:left="2496"/>
      </w:pPr>
      <w:rPr>
        <w:rFonts w:ascii="Courier New" w:cs="Courier New" w:hAnsi="Courier New" w:hint="default"/>
      </w:rPr>
    </w:lvl>
    <w:lvl w:ilvl="2" w:tentative="1" w:tplc="040C0005">
      <w:start w:val="1"/>
      <w:numFmt w:val="bullet"/>
      <w:lvlText w:val=""/>
      <w:lvlJc w:val="left"/>
      <w:pPr>
        <w:tabs>
          <w:tab w:pos="3216" w:val="num"/>
        </w:tabs>
        <w:ind w:hanging="360" w:left="3216"/>
      </w:pPr>
      <w:rPr>
        <w:rFonts w:ascii="Wingdings" w:hAnsi="Wingdings" w:hint="default"/>
      </w:rPr>
    </w:lvl>
    <w:lvl w:ilvl="3" w:tentative="1" w:tplc="040C0001">
      <w:start w:val="1"/>
      <w:numFmt w:val="bullet"/>
      <w:lvlText w:val=""/>
      <w:lvlJc w:val="left"/>
      <w:pPr>
        <w:tabs>
          <w:tab w:pos="3936" w:val="num"/>
        </w:tabs>
        <w:ind w:hanging="360" w:left="3936"/>
      </w:pPr>
      <w:rPr>
        <w:rFonts w:ascii="Symbol" w:hAnsi="Symbol" w:hint="default"/>
      </w:rPr>
    </w:lvl>
    <w:lvl w:ilvl="4" w:tentative="1" w:tplc="040C0003">
      <w:start w:val="1"/>
      <w:numFmt w:val="bullet"/>
      <w:lvlText w:val="o"/>
      <w:lvlJc w:val="left"/>
      <w:pPr>
        <w:tabs>
          <w:tab w:pos="4656" w:val="num"/>
        </w:tabs>
        <w:ind w:hanging="360" w:left="4656"/>
      </w:pPr>
      <w:rPr>
        <w:rFonts w:ascii="Courier New" w:cs="Courier New" w:hAnsi="Courier New" w:hint="default"/>
      </w:rPr>
    </w:lvl>
    <w:lvl w:ilvl="5" w:tentative="1" w:tplc="040C0005">
      <w:start w:val="1"/>
      <w:numFmt w:val="bullet"/>
      <w:lvlText w:val=""/>
      <w:lvlJc w:val="left"/>
      <w:pPr>
        <w:tabs>
          <w:tab w:pos="5376" w:val="num"/>
        </w:tabs>
        <w:ind w:hanging="360" w:left="5376"/>
      </w:pPr>
      <w:rPr>
        <w:rFonts w:ascii="Wingdings" w:hAnsi="Wingdings" w:hint="default"/>
      </w:rPr>
    </w:lvl>
    <w:lvl w:ilvl="6" w:tentative="1" w:tplc="040C0001">
      <w:start w:val="1"/>
      <w:numFmt w:val="bullet"/>
      <w:lvlText w:val=""/>
      <w:lvlJc w:val="left"/>
      <w:pPr>
        <w:tabs>
          <w:tab w:pos="6096" w:val="num"/>
        </w:tabs>
        <w:ind w:hanging="360" w:left="6096"/>
      </w:pPr>
      <w:rPr>
        <w:rFonts w:ascii="Symbol" w:hAnsi="Symbol" w:hint="default"/>
      </w:rPr>
    </w:lvl>
    <w:lvl w:ilvl="7" w:tentative="1" w:tplc="040C0003">
      <w:start w:val="1"/>
      <w:numFmt w:val="bullet"/>
      <w:lvlText w:val="o"/>
      <w:lvlJc w:val="left"/>
      <w:pPr>
        <w:tabs>
          <w:tab w:pos="6816" w:val="num"/>
        </w:tabs>
        <w:ind w:hanging="360" w:left="6816"/>
      </w:pPr>
      <w:rPr>
        <w:rFonts w:ascii="Courier New" w:cs="Courier New" w:hAnsi="Courier New" w:hint="default"/>
      </w:rPr>
    </w:lvl>
    <w:lvl w:ilvl="8" w:tentative="1" w:tplc="040C0005">
      <w:start w:val="1"/>
      <w:numFmt w:val="bullet"/>
      <w:lvlText w:val=""/>
      <w:lvlJc w:val="left"/>
      <w:pPr>
        <w:tabs>
          <w:tab w:pos="7536" w:val="num"/>
        </w:tabs>
        <w:ind w:hanging="360" w:left="7536"/>
      </w:pPr>
      <w:rPr>
        <w:rFonts w:ascii="Wingdings" w:hAnsi="Wingdings" w:hint="default"/>
      </w:rPr>
    </w:lvl>
  </w:abstractNum>
  <w:abstractNum w15:restartNumberingAfterBreak="0" w:abstractNumId="24">
    <w:nsid w:val="761306C6"/>
    <w:multiLevelType w:val="hybridMultilevel"/>
    <w:tmpl w:val="E1B44110"/>
    <w:lvl w:ilvl="0" w:tplc="05A4BE8E">
      <w:numFmt w:val="bullet"/>
      <w:lvlText w:val="-"/>
      <w:lvlJc w:val="left"/>
      <w:pPr>
        <w:ind w:hanging="360" w:left="720"/>
      </w:pPr>
      <w:rPr>
        <w:rFonts w:ascii="Verdana" w:cs="Times New Roman" w:eastAsia="MS Mincho" w:hAnsi="Verdana"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5">
    <w:nsid w:val="798C4CE2"/>
    <w:multiLevelType w:val="hybridMultilevel"/>
    <w:tmpl w:val="977E3B8C"/>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6">
    <w:nsid w:val="7E3F0F20"/>
    <w:multiLevelType w:val="hybridMultilevel"/>
    <w:tmpl w:val="C2FE0EAC"/>
    <w:lvl w:ilvl="0" w:tplc="4522801C">
      <w:start w:val="1"/>
      <w:numFmt w:val="bullet"/>
      <w:lvlText w:val="–"/>
      <w:lvlJc w:val="left"/>
      <w:pPr>
        <w:tabs>
          <w:tab w:pos="720" w:val="num"/>
        </w:tabs>
        <w:ind w:hanging="360" w:left="720"/>
      </w:pPr>
      <w:rPr>
        <w:rFonts w:ascii="Verdana" w:hAnsi="Verdana" w:hint="default"/>
      </w:rPr>
    </w:lvl>
    <w:lvl w:ilvl="1" w:tplc="1D1875AC">
      <w:start w:val="175"/>
      <w:numFmt w:val="bullet"/>
      <w:lvlText w:val="–"/>
      <w:lvlJc w:val="left"/>
      <w:pPr>
        <w:tabs>
          <w:tab w:pos="1440" w:val="num"/>
        </w:tabs>
        <w:ind w:hanging="360" w:left="1440"/>
      </w:pPr>
      <w:rPr>
        <w:rFonts w:ascii="Verdana" w:hAnsi="Verdana" w:hint="default"/>
      </w:rPr>
    </w:lvl>
    <w:lvl w:ilvl="2" w:tentative="1" w:tplc="DC78A9B8">
      <w:start w:val="1"/>
      <w:numFmt w:val="bullet"/>
      <w:lvlText w:val="–"/>
      <w:lvlJc w:val="left"/>
      <w:pPr>
        <w:tabs>
          <w:tab w:pos="2160" w:val="num"/>
        </w:tabs>
        <w:ind w:hanging="360" w:left="2160"/>
      </w:pPr>
      <w:rPr>
        <w:rFonts w:ascii="Verdana" w:hAnsi="Verdana" w:hint="default"/>
      </w:rPr>
    </w:lvl>
    <w:lvl w:ilvl="3" w:tentative="1" w:tplc="6778BDB4">
      <w:start w:val="1"/>
      <w:numFmt w:val="bullet"/>
      <w:lvlText w:val="–"/>
      <w:lvlJc w:val="left"/>
      <w:pPr>
        <w:tabs>
          <w:tab w:pos="2880" w:val="num"/>
        </w:tabs>
        <w:ind w:hanging="360" w:left="2880"/>
      </w:pPr>
      <w:rPr>
        <w:rFonts w:ascii="Verdana" w:hAnsi="Verdana" w:hint="default"/>
      </w:rPr>
    </w:lvl>
    <w:lvl w:ilvl="4" w:tentative="1" w:tplc="41582D2E">
      <w:start w:val="1"/>
      <w:numFmt w:val="bullet"/>
      <w:lvlText w:val="–"/>
      <w:lvlJc w:val="left"/>
      <w:pPr>
        <w:tabs>
          <w:tab w:pos="3600" w:val="num"/>
        </w:tabs>
        <w:ind w:hanging="360" w:left="3600"/>
      </w:pPr>
      <w:rPr>
        <w:rFonts w:ascii="Verdana" w:hAnsi="Verdana" w:hint="default"/>
      </w:rPr>
    </w:lvl>
    <w:lvl w:ilvl="5" w:tentative="1" w:tplc="B3AA2512">
      <w:start w:val="1"/>
      <w:numFmt w:val="bullet"/>
      <w:lvlText w:val="–"/>
      <w:lvlJc w:val="left"/>
      <w:pPr>
        <w:tabs>
          <w:tab w:pos="4320" w:val="num"/>
        </w:tabs>
        <w:ind w:hanging="360" w:left="4320"/>
      </w:pPr>
      <w:rPr>
        <w:rFonts w:ascii="Verdana" w:hAnsi="Verdana" w:hint="default"/>
      </w:rPr>
    </w:lvl>
    <w:lvl w:ilvl="6" w:tentative="1" w:tplc="AC04ACE4">
      <w:start w:val="1"/>
      <w:numFmt w:val="bullet"/>
      <w:lvlText w:val="–"/>
      <w:lvlJc w:val="left"/>
      <w:pPr>
        <w:tabs>
          <w:tab w:pos="5040" w:val="num"/>
        </w:tabs>
        <w:ind w:hanging="360" w:left="5040"/>
      </w:pPr>
      <w:rPr>
        <w:rFonts w:ascii="Verdana" w:hAnsi="Verdana" w:hint="default"/>
      </w:rPr>
    </w:lvl>
    <w:lvl w:ilvl="7" w:tentative="1" w:tplc="18A86570">
      <w:start w:val="1"/>
      <w:numFmt w:val="bullet"/>
      <w:lvlText w:val="–"/>
      <w:lvlJc w:val="left"/>
      <w:pPr>
        <w:tabs>
          <w:tab w:pos="5760" w:val="num"/>
        </w:tabs>
        <w:ind w:hanging="360" w:left="5760"/>
      </w:pPr>
      <w:rPr>
        <w:rFonts w:ascii="Verdana" w:hAnsi="Verdana" w:hint="default"/>
      </w:rPr>
    </w:lvl>
    <w:lvl w:ilvl="8" w:tentative="1" w:tplc="E6084990">
      <w:start w:val="1"/>
      <w:numFmt w:val="bullet"/>
      <w:lvlText w:val="–"/>
      <w:lvlJc w:val="left"/>
      <w:pPr>
        <w:tabs>
          <w:tab w:pos="6480" w:val="num"/>
        </w:tabs>
        <w:ind w:hanging="360" w:left="6480"/>
      </w:pPr>
      <w:rPr>
        <w:rFonts w:ascii="Verdana" w:hAnsi="Verdana" w:hint="default"/>
      </w:rPr>
    </w:lvl>
  </w:abstractNum>
  <w:num w:numId="1">
    <w:abstractNumId w:val="1"/>
  </w:num>
  <w:num w:numId="2">
    <w:abstractNumId w:val="16"/>
  </w:num>
  <w:num w:numId="3">
    <w:abstractNumId w:val="21"/>
  </w:num>
  <w:num w:numId="4">
    <w:abstractNumId w:val="11"/>
  </w:num>
  <w:num w:numId="5">
    <w:abstractNumId w:val="20"/>
  </w:num>
  <w:num w:numId="6">
    <w:abstractNumId w:val="22"/>
  </w:num>
  <w:num w:numId="7">
    <w:abstractNumId w:val="12"/>
  </w:num>
  <w:num w:numId="8">
    <w:abstractNumId w:val="26"/>
  </w:num>
  <w:num w:numId="9">
    <w:abstractNumId w:val="23"/>
  </w:num>
  <w:num w:numId="10">
    <w:abstractNumId w:val="25"/>
  </w:num>
  <w:num w:numId="11">
    <w:abstractNumId w:val="0"/>
  </w:num>
  <w:num w:numId="12">
    <w:abstractNumId w:val="2"/>
  </w:num>
  <w:num w:numId="13">
    <w:abstractNumId w:val="7"/>
  </w:num>
  <w:num w:numId="14">
    <w:abstractNumId w:val="8"/>
  </w:num>
  <w:num w:numId="15">
    <w:abstractNumId w:val="4"/>
  </w:num>
  <w:num w:numId="16">
    <w:abstractNumId w:val="18"/>
  </w:num>
  <w:num w:numId="17">
    <w:abstractNumId w:val="5"/>
  </w:num>
  <w:num w:numId="18">
    <w:abstractNumId w:val="15"/>
  </w:num>
  <w:num w:numId="19">
    <w:abstractNumId w:val="9"/>
  </w:num>
  <w:num w:numId="20">
    <w:abstractNumId w:val="14"/>
  </w:num>
  <w:num w:numId="21">
    <w:abstractNumId w:val="24"/>
  </w:num>
  <w:num w:numId="22">
    <w:abstractNumId w:val="13"/>
  </w:num>
  <w:num w:numId="23">
    <w:abstractNumId w:val="3"/>
  </w:num>
  <w:num w:numId="24">
    <w:abstractNumId w:val="17"/>
  </w:num>
  <w:num w:numId="25">
    <w:abstractNumId w:val="10"/>
  </w:num>
  <w:num w:numId="26">
    <w:abstractNumId w:val="19"/>
  </w:num>
  <w:num w:numId="27">
    <w:abstractNumId w:val="19"/>
    <w:lvlOverride w:ilvl="0"/>
    <w:lvlOverride w:ilvl="1"/>
    <w:lvlOverride w:ilvl="2"/>
    <w:lvlOverride w:ilvl="3"/>
    <w:lvlOverride w:ilvl="4"/>
    <w:lvlOverride w:ilvl="5"/>
    <w:lvlOverride w:ilvl="6"/>
    <w:lvlOverride w:ilvl="7"/>
    <w:lvlOverride w:ilvl="8"/>
  </w:num>
  <w:num w:numId="28">
    <w:abstractNumId w:val="6"/>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mc:Ignorable="w14 w15 w16se w16cid">
  <w:zoom w:percent="100"/>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08"/>
  <w:hyphenationZone w:val="425"/>
  <w:characterSpacingControl w:val="doNotCompress"/>
  <w:hdrShapeDefaults>
    <o:shapedefaults spidmax="3074" v:ext="edit"/>
    <o:shapelayout v:ext="edit">
      <o:idmap data="2" v:ext="edit"/>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368"/>
    <w:rsid w:val="00000321"/>
    <w:rsid w:val="00000BC1"/>
    <w:rsid w:val="0000732B"/>
    <w:rsid w:val="0000734C"/>
    <w:rsid w:val="0001026C"/>
    <w:rsid w:val="00011535"/>
    <w:rsid w:val="0001464D"/>
    <w:rsid w:val="00014C55"/>
    <w:rsid w:val="0002696B"/>
    <w:rsid w:val="00030E7B"/>
    <w:rsid w:val="00033129"/>
    <w:rsid w:val="00037573"/>
    <w:rsid w:val="0005264B"/>
    <w:rsid w:val="0005485D"/>
    <w:rsid w:val="00055A82"/>
    <w:rsid w:val="000575DC"/>
    <w:rsid w:val="00063C93"/>
    <w:rsid w:val="00067C5E"/>
    <w:rsid w:val="00072E75"/>
    <w:rsid w:val="000A0105"/>
    <w:rsid w:val="000A1C4C"/>
    <w:rsid w:val="000B6587"/>
    <w:rsid w:val="000C5F05"/>
    <w:rsid w:val="000E0FA8"/>
    <w:rsid w:val="000E4EDE"/>
    <w:rsid w:val="000F3ADE"/>
    <w:rsid w:val="000F6750"/>
    <w:rsid w:val="00100A14"/>
    <w:rsid w:val="001303E5"/>
    <w:rsid w:val="00131CD4"/>
    <w:rsid w:val="001432D2"/>
    <w:rsid w:val="00145F10"/>
    <w:rsid w:val="00147DD5"/>
    <w:rsid w:val="00151431"/>
    <w:rsid w:val="00160CA3"/>
    <w:rsid w:val="0017244B"/>
    <w:rsid w:val="00176CA8"/>
    <w:rsid w:val="0018034B"/>
    <w:rsid w:val="00183AAA"/>
    <w:rsid w:val="00184796"/>
    <w:rsid w:val="001851EE"/>
    <w:rsid w:val="00196DAC"/>
    <w:rsid w:val="001A2920"/>
    <w:rsid w:val="001B3579"/>
    <w:rsid w:val="001D4E00"/>
    <w:rsid w:val="001E2ED0"/>
    <w:rsid w:val="001E2EF3"/>
    <w:rsid w:val="001F0093"/>
    <w:rsid w:val="001F2EC1"/>
    <w:rsid w:val="00205459"/>
    <w:rsid w:val="00206627"/>
    <w:rsid w:val="00215E63"/>
    <w:rsid w:val="00227F89"/>
    <w:rsid w:val="00230552"/>
    <w:rsid w:val="00244E79"/>
    <w:rsid w:val="00250162"/>
    <w:rsid w:val="00252E6F"/>
    <w:rsid w:val="00266DD0"/>
    <w:rsid w:val="00290E46"/>
    <w:rsid w:val="0029590B"/>
    <w:rsid w:val="00295A8A"/>
    <w:rsid w:val="002A6B5D"/>
    <w:rsid w:val="002A7537"/>
    <w:rsid w:val="002B1163"/>
    <w:rsid w:val="002B208A"/>
    <w:rsid w:val="002B2D41"/>
    <w:rsid w:val="002B5CE1"/>
    <w:rsid w:val="002C16E7"/>
    <w:rsid w:val="002D203C"/>
    <w:rsid w:val="002D48D8"/>
    <w:rsid w:val="002F4A3F"/>
    <w:rsid w:val="002F4FEC"/>
    <w:rsid w:val="00301442"/>
    <w:rsid w:val="003101E7"/>
    <w:rsid w:val="0031051F"/>
    <w:rsid w:val="0032201C"/>
    <w:rsid w:val="00323FA5"/>
    <w:rsid w:val="00344839"/>
    <w:rsid w:val="00345AFA"/>
    <w:rsid w:val="00347F46"/>
    <w:rsid w:val="00361E86"/>
    <w:rsid w:val="00362853"/>
    <w:rsid w:val="003646A8"/>
    <w:rsid w:val="00367F9E"/>
    <w:rsid w:val="00370EB2"/>
    <w:rsid w:val="00372FA9"/>
    <w:rsid w:val="003778B6"/>
    <w:rsid w:val="003835B8"/>
    <w:rsid w:val="003848CF"/>
    <w:rsid w:val="00384FAC"/>
    <w:rsid w:val="0038533E"/>
    <w:rsid w:val="0038552D"/>
    <w:rsid w:val="0039254E"/>
    <w:rsid w:val="00392EA8"/>
    <w:rsid w:val="003943B7"/>
    <w:rsid w:val="003A3299"/>
    <w:rsid w:val="003B2191"/>
    <w:rsid w:val="003B4876"/>
    <w:rsid w:val="003B642A"/>
    <w:rsid w:val="003B7E89"/>
    <w:rsid w:val="003D094E"/>
    <w:rsid w:val="003D2E20"/>
    <w:rsid w:val="003F34CF"/>
    <w:rsid w:val="003F4C3E"/>
    <w:rsid w:val="003F5E08"/>
    <w:rsid w:val="004039AB"/>
    <w:rsid w:val="00426740"/>
    <w:rsid w:val="0042738A"/>
    <w:rsid w:val="00430867"/>
    <w:rsid w:val="0043264A"/>
    <w:rsid w:val="00434922"/>
    <w:rsid w:val="004370F5"/>
    <w:rsid w:val="0043717C"/>
    <w:rsid w:val="00455BFB"/>
    <w:rsid w:val="004570D3"/>
    <w:rsid w:val="00462A2E"/>
    <w:rsid w:val="004701B2"/>
    <w:rsid w:val="00475A26"/>
    <w:rsid w:val="004806B5"/>
    <w:rsid w:val="0048597B"/>
    <w:rsid w:val="00486FCB"/>
    <w:rsid w:val="0049250F"/>
    <w:rsid w:val="004A25A2"/>
    <w:rsid w:val="004A2947"/>
    <w:rsid w:val="004A3E04"/>
    <w:rsid w:val="004A46DB"/>
    <w:rsid w:val="004A4B4F"/>
    <w:rsid w:val="004A4C36"/>
    <w:rsid w:val="004A65E6"/>
    <w:rsid w:val="004B1F73"/>
    <w:rsid w:val="004B7C47"/>
    <w:rsid w:val="004D7E32"/>
    <w:rsid w:val="004E2857"/>
    <w:rsid w:val="004E4D37"/>
    <w:rsid w:val="004E72BA"/>
    <w:rsid w:val="004F1704"/>
    <w:rsid w:val="004F3259"/>
    <w:rsid w:val="004F78BD"/>
    <w:rsid w:val="005028C9"/>
    <w:rsid w:val="005059BE"/>
    <w:rsid w:val="00512DEA"/>
    <w:rsid w:val="0051400D"/>
    <w:rsid w:val="00522771"/>
    <w:rsid w:val="00542A3B"/>
    <w:rsid w:val="00544693"/>
    <w:rsid w:val="005557E4"/>
    <w:rsid w:val="00565EF9"/>
    <w:rsid w:val="00570057"/>
    <w:rsid w:val="00574E17"/>
    <w:rsid w:val="00576DC9"/>
    <w:rsid w:val="005A4EA2"/>
    <w:rsid w:val="005A7CE1"/>
    <w:rsid w:val="005C3B00"/>
    <w:rsid w:val="005D41EC"/>
    <w:rsid w:val="005D5DD8"/>
    <w:rsid w:val="005E077A"/>
    <w:rsid w:val="005E6AC9"/>
    <w:rsid w:val="005E7B81"/>
    <w:rsid w:val="005F2203"/>
    <w:rsid w:val="005F35EB"/>
    <w:rsid w:val="005F7774"/>
    <w:rsid w:val="00604622"/>
    <w:rsid w:val="00606A76"/>
    <w:rsid w:val="006071EB"/>
    <w:rsid w:val="00611592"/>
    <w:rsid w:val="006223D7"/>
    <w:rsid w:val="006363E5"/>
    <w:rsid w:val="00640947"/>
    <w:rsid w:val="00642C72"/>
    <w:rsid w:val="00643E5A"/>
    <w:rsid w:val="006505A6"/>
    <w:rsid w:val="0065789D"/>
    <w:rsid w:val="00660886"/>
    <w:rsid w:val="0066138D"/>
    <w:rsid w:val="00661EB6"/>
    <w:rsid w:val="0066315D"/>
    <w:rsid w:val="00664CB1"/>
    <w:rsid w:val="006655F0"/>
    <w:rsid w:val="00696614"/>
    <w:rsid w:val="006A7B62"/>
    <w:rsid w:val="006B5A63"/>
    <w:rsid w:val="006C7CE9"/>
    <w:rsid w:val="006D3FAA"/>
    <w:rsid w:val="006D77AE"/>
    <w:rsid w:val="006F4190"/>
    <w:rsid w:val="006F797D"/>
    <w:rsid w:val="0070277F"/>
    <w:rsid w:val="0071167D"/>
    <w:rsid w:val="0071251E"/>
    <w:rsid w:val="0071378F"/>
    <w:rsid w:val="00716771"/>
    <w:rsid w:val="0071759D"/>
    <w:rsid w:val="007315E9"/>
    <w:rsid w:val="00736B96"/>
    <w:rsid w:val="00743098"/>
    <w:rsid w:val="00753CBB"/>
    <w:rsid w:val="00763626"/>
    <w:rsid w:val="007679E0"/>
    <w:rsid w:val="00771C4F"/>
    <w:rsid w:val="00774D71"/>
    <w:rsid w:val="0077729E"/>
    <w:rsid w:val="007A2AF4"/>
    <w:rsid w:val="007D1B19"/>
    <w:rsid w:val="007E544E"/>
    <w:rsid w:val="007F1983"/>
    <w:rsid w:val="008034B3"/>
    <w:rsid w:val="00804A1D"/>
    <w:rsid w:val="0080633E"/>
    <w:rsid w:val="00825F05"/>
    <w:rsid w:val="00831BC9"/>
    <w:rsid w:val="00832301"/>
    <w:rsid w:val="00837313"/>
    <w:rsid w:val="00847B01"/>
    <w:rsid w:val="00851A5D"/>
    <w:rsid w:val="008548DF"/>
    <w:rsid w:val="00856833"/>
    <w:rsid w:val="00885D5E"/>
    <w:rsid w:val="00894830"/>
    <w:rsid w:val="008948EC"/>
    <w:rsid w:val="008976E8"/>
    <w:rsid w:val="008A23A0"/>
    <w:rsid w:val="008A5327"/>
    <w:rsid w:val="008A5D79"/>
    <w:rsid w:val="008B0974"/>
    <w:rsid w:val="008B41C6"/>
    <w:rsid w:val="008C1AAA"/>
    <w:rsid w:val="008D2F4F"/>
    <w:rsid w:val="008D42F0"/>
    <w:rsid w:val="008D5C9B"/>
    <w:rsid w:val="008D5E1D"/>
    <w:rsid w:val="008F17B3"/>
    <w:rsid w:val="008F5CE9"/>
    <w:rsid w:val="008F7C9C"/>
    <w:rsid w:val="0091661E"/>
    <w:rsid w:val="00941B54"/>
    <w:rsid w:val="0095202D"/>
    <w:rsid w:val="009663D8"/>
    <w:rsid w:val="009708BB"/>
    <w:rsid w:val="009717EE"/>
    <w:rsid w:val="009748F6"/>
    <w:rsid w:val="00974FF1"/>
    <w:rsid w:val="00985B96"/>
    <w:rsid w:val="00991929"/>
    <w:rsid w:val="00991F6C"/>
    <w:rsid w:val="0099570A"/>
    <w:rsid w:val="009A42AD"/>
    <w:rsid w:val="009B03E7"/>
    <w:rsid w:val="009C02DB"/>
    <w:rsid w:val="009C2DB9"/>
    <w:rsid w:val="009D01DD"/>
    <w:rsid w:val="009D10B4"/>
    <w:rsid w:val="009E25B7"/>
    <w:rsid w:val="009E5BC7"/>
    <w:rsid w:val="009F2C5C"/>
    <w:rsid w:val="00A06698"/>
    <w:rsid w:val="00A14F36"/>
    <w:rsid w:val="00A2712B"/>
    <w:rsid w:val="00A30AB7"/>
    <w:rsid w:val="00A348CC"/>
    <w:rsid w:val="00A35F46"/>
    <w:rsid w:val="00A47EBB"/>
    <w:rsid w:val="00A63DF7"/>
    <w:rsid w:val="00A7444A"/>
    <w:rsid w:val="00A74D4F"/>
    <w:rsid w:val="00A76821"/>
    <w:rsid w:val="00A81D60"/>
    <w:rsid w:val="00A87D19"/>
    <w:rsid w:val="00A91C75"/>
    <w:rsid w:val="00AA1E5B"/>
    <w:rsid w:val="00AA213F"/>
    <w:rsid w:val="00AB36BC"/>
    <w:rsid w:val="00AC076D"/>
    <w:rsid w:val="00AC47EC"/>
    <w:rsid w:val="00AC722F"/>
    <w:rsid w:val="00AD0D1B"/>
    <w:rsid w:val="00AE7C51"/>
    <w:rsid w:val="00B02311"/>
    <w:rsid w:val="00B0729A"/>
    <w:rsid w:val="00B11368"/>
    <w:rsid w:val="00B11888"/>
    <w:rsid w:val="00B219AE"/>
    <w:rsid w:val="00B26D31"/>
    <w:rsid w:val="00B27267"/>
    <w:rsid w:val="00B33498"/>
    <w:rsid w:val="00B363AA"/>
    <w:rsid w:val="00B466FF"/>
    <w:rsid w:val="00B46703"/>
    <w:rsid w:val="00B5384E"/>
    <w:rsid w:val="00B60E38"/>
    <w:rsid w:val="00B63716"/>
    <w:rsid w:val="00B70709"/>
    <w:rsid w:val="00B805B8"/>
    <w:rsid w:val="00BA0B41"/>
    <w:rsid w:val="00BA12EC"/>
    <w:rsid w:val="00BA37F7"/>
    <w:rsid w:val="00BB31A0"/>
    <w:rsid w:val="00BB7650"/>
    <w:rsid w:val="00BC48B7"/>
    <w:rsid w:val="00BD3E1A"/>
    <w:rsid w:val="00BE44C9"/>
    <w:rsid w:val="00BE6A5C"/>
    <w:rsid w:val="00BE6E37"/>
    <w:rsid w:val="00C036A9"/>
    <w:rsid w:val="00C06DA2"/>
    <w:rsid w:val="00C108BF"/>
    <w:rsid w:val="00C201BC"/>
    <w:rsid w:val="00C31CEA"/>
    <w:rsid w:val="00C32C0A"/>
    <w:rsid w:val="00C35ACF"/>
    <w:rsid w:val="00C37D43"/>
    <w:rsid w:val="00C42BAA"/>
    <w:rsid w:val="00C476EC"/>
    <w:rsid w:val="00C55383"/>
    <w:rsid w:val="00C61F3F"/>
    <w:rsid w:val="00C62BEF"/>
    <w:rsid w:val="00C6463A"/>
    <w:rsid w:val="00C73ACE"/>
    <w:rsid w:val="00C75003"/>
    <w:rsid w:val="00C96CAF"/>
    <w:rsid w:val="00CA0126"/>
    <w:rsid w:val="00CA5701"/>
    <w:rsid w:val="00CE1ECA"/>
    <w:rsid w:val="00CE4434"/>
    <w:rsid w:val="00CF1E2E"/>
    <w:rsid w:val="00CF7E50"/>
    <w:rsid w:val="00D06C59"/>
    <w:rsid w:val="00D12B3A"/>
    <w:rsid w:val="00D22535"/>
    <w:rsid w:val="00D40A62"/>
    <w:rsid w:val="00D45C98"/>
    <w:rsid w:val="00D511B1"/>
    <w:rsid w:val="00D533AF"/>
    <w:rsid w:val="00D53A98"/>
    <w:rsid w:val="00D5403A"/>
    <w:rsid w:val="00D55280"/>
    <w:rsid w:val="00D564F9"/>
    <w:rsid w:val="00D60219"/>
    <w:rsid w:val="00D60EB9"/>
    <w:rsid w:val="00D67FB6"/>
    <w:rsid w:val="00D760CC"/>
    <w:rsid w:val="00D8144A"/>
    <w:rsid w:val="00D820B7"/>
    <w:rsid w:val="00DA2BA2"/>
    <w:rsid w:val="00DA5D79"/>
    <w:rsid w:val="00DA7CFA"/>
    <w:rsid w:val="00DB4F4B"/>
    <w:rsid w:val="00DC4BD5"/>
    <w:rsid w:val="00DC775C"/>
    <w:rsid w:val="00DC7779"/>
    <w:rsid w:val="00DD03D9"/>
    <w:rsid w:val="00DE0768"/>
    <w:rsid w:val="00DE36AE"/>
    <w:rsid w:val="00E00F22"/>
    <w:rsid w:val="00E10B00"/>
    <w:rsid w:val="00E240F0"/>
    <w:rsid w:val="00E33384"/>
    <w:rsid w:val="00E41BB7"/>
    <w:rsid w:val="00E52878"/>
    <w:rsid w:val="00E537BD"/>
    <w:rsid w:val="00E60EFA"/>
    <w:rsid w:val="00E70063"/>
    <w:rsid w:val="00E76651"/>
    <w:rsid w:val="00E900F9"/>
    <w:rsid w:val="00E94531"/>
    <w:rsid w:val="00E94D81"/>
    <w:rsid w:val="00E94DBC"/>
    <w:rsid w:val="00EA54AE"/>
    <w:rsid w:val="00EB6A6A"/>
    <w:rsid w:val="00EC49BF"/>
    <w:rsid w:val="00EE0038"/>
    <w:rsid w:val="00EE4F63"/>
    <w:rsid w:val="00EF0AAE"/>
    <w:rsid w:val="00EF19C1"/>
    <w:rsid w:val="00F0341E"/>
    <w:rsid w:val="00F059A5"/>
    <w:rsid w:val="00F117BF"/>
    <w:rsid w:val="00F11F05"/>
    <w:rsid w:val="00F260D7"/>
    <w:rsid w:val="00F2686B"/>
    <w:rsid w:val="00F30EB8"/>
    <w:rsid w:val="00F405C2"/>
    <w:rsid w:val="00F419DF"/>
    <w:rsid w:val="00F556A2"/>
    <w:rsid w:val="00F55CDE"/>
    <w:rsid w:val="00F63066"/>
    <w:rsid w:val="00F71B12"/>
    <w:rsid w:val="00F72388"/>
    <w:rsid w:val="00F8041C"/>
    <w:rsid w:val="00F80B99"/>
    <w:rsid w:val="00F82622"/>
    <w:rsid w:val="00F838B7"/>
    <w:rsid w:val="00F9005A"/>
    <w:rsid w:val="00F960A7"/>
    <w:rsid w:val="00F96612"/>
    <w:rsid w:val="00F975E9"/>
    <w:rsid w:val="00FA0554"/>
    <w:rsid w:val="00FA0A2F"/>
    <w:rsid w:val="00FA6353"/>
    <w:rsid w:val="00FA6B43"/>
    <w:rsid w:val="00FB259E"/>
    <w:rsid w:val="00FC7DCB"/>
    <w:rsid w:val="00FE18FD"/>
    <w:rsid w:val="00FF64F4"/>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martTagType w:name="PersonName" w:namespaceuri="urn:schemas-microsoft-com:office:smarttags"/>
  <w:shapeDefaults>
    <o:shapedefaults spidmax="3074" v:ext="edit"/>
    <o:shapelayout v:ext="edit">
      <o:idmap data="1" v:ext="edit"/>
    </o:shapelayout>
  </w:shapeDefaults>
  <w:decimalSymbol w:val=","/>
  <w:listSeparator w:val=";"/>
  <w15:chartTrackingRefBased/>
  <w15:docId w15:val="{A766C384-2497-4841-9E5B-1B0E905E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cs="Times New Roman" w:eastAsia="Times New Roman" w:hAnsi="Times New Roman"/>
        <w:lang w:bidi="ar-SA" w:eastAsia="fr-FR" w:val="fr-FR"/>
      </w:rPr>
    </w:rPrDefault>
    <w:pPrDefault/>
  </w:docDefaults>
  <w:latentStyles w:count="375"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header" w:uiPriority="99"/>
    <w:lsdException w:name="footer" w:uiPriority="99"/>
    <w:lsdException w:name="caption" w:qFormat="1" w:semiHidden="1" w:unhideWhenUsed="1"/>
    <w:lsdException w:name="Title" w:qFormat="1"/>
    <w:lsdException w:name="Subtitle" w:qFormat="1"/>
    <w:lsdException w:name="Hyperlink" w:uiPriority="99"/>
    <w:lsdException w:name="Strong" w:qFormat="1" w:uiPriority="22"/>
    <w:lsdException w:name="Emphasis" w:qFormat="1"/>
    <w:lsdException w:name="Normal (Web)" w:uiPriority="99"/>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default="1" w:styleId="Normal" w:type="paragraph">
    <w:name w:val="Normal"/>
    <w:qFormat/>
    <w:rsid w:val="00B11368"/>
    <w:rPr>
      <w:rFonts w:eastAsia="MS Mincho"/>
      <w:sz w:val="24"/>
      <w:szCs w:val="24"/>
      <w:lang w:eastAsia="ja-JP"/>
    </w:rPr>
  </w:style>
  <w:style w:styleId="Titre5" w:type="paragraph">
    <w:name w:val="heading 5"/>
    <w:basedOn w:val="Normal"/>
    <w:next w:val="Normal"/>
    <w:qFormat/>
    <w:rsid w:val="00885D5E"/>
    <w:pPr>
      <w:keepNext/>
      <w:jc w:val="both"/>
      <w:outlineLvl w:val="4"/>
    </w:pPr>
    <w:rPr>
      <w:rFonts w:eastAsia="Times New Roman"/>
      <w:b/>
      <w:bCs/>
      <w:sz w:val="22"/>
      <w:u w:val="single"/>
      <w:lang w:eastAsia="fr-FR"/>
    </w:rPr>
  </w:style>
  <w:style w:default="1" w:styleId="Policepardfaut" w:type="character">
    <w:name w:val="Default Paragraph Font"/>
    <w:semiHidden/>
  </w:style>
  <w:style w:default="1" w:styleId="TableauNormal" w:type="table">
    <w:name w:val="Normal Table"/>
    <w:semiHidden/>
    <w:tblPr>
      <w:tblInd w:type="dxa" w:w="0"/>
      <w:tblCellMar>
        <w:top w:type="dxa" w:w="0"/>
        <w:left w:type="dxa" w:w="108"/>
        <w:bottom w:type="dxa" w:w="0"/>
        <w:right w:type="dxa" w:w="108"/>
      </w:tblCellMar>
    </w:tblPr>
  </w:style>
  <w:style w:default="1" w:styleId="Aucuneliste" w:type="numbering">
    <w:name w:val="No List"/>
    <w:semiHidden/>
  </w:style>
  <w:style w:styleId="NormalWeb" w:type="paragraph">
    <w:name w:val="Normal (Web)"/>
    <w:basedOn w:val="Normal"/>
    <w:uiPriority w:val="99"/>
    <w:rsid w:val="00B11368"/>
    <w:pPr>
      <w:spacing w:after="100" w:afterAutospacing="1" w:before="100" w:beforeAutospacing="1"/>
    </w:pPr>
  </w:style>
  <w:style w:customStyle="1" w:styleId="texte" w:type="paragraph">
    <w:name w:val="texte"/>
    <w:basedOn w:val="Normal"/>
    <w:rsid w:val="00B11368"/>
    <w:pPr>
      <w:jc w:val="both"/>
    </w:pPr>
    <w:rPr>
      <w:rFonts w:ascii="Arial" w:cs="Arial" w:eastAsia="Times New Roman" w:hAnsi="Arial"/>
      <w:lang w:eastAsia="fr-FR"/>
    </w:rPr>
  </w:style>
  <w:style w:styleId="Corpsdetexte" w:type="paragraph">
    <w:name w:val="Body Text"/>
    <w:basedOn w:val="Normal"/>
    <w:rsid w:val="00885D5E"/>
    <w:pPr>
      <w:jc w:val="both"/>
    </w:pPr>
    <w:rPr>
      <w:rFonts w:eastAsia="Times New Roman"/>
      <w:sz w:val="22"/>
      <w:lang w:eastAsia="fr-FR"/>
    </w:rPr>
  </w:style>
  <w:style w:styleId="En-tte" w:type="paragraph">
    <w:name w:val="header"/>
    <w:basedOn w:val="Normal"/>
    <w:link w:val="En-tteCar"/>
    <w:uiPriority w:val="99"/>
    <w:rsid w:val="00F0341E"/>
    <w:pPr>
      <w:tabs>
        <w:tab w:pos="4536" w:val="center"/>
        <w:tab w:pos="9072" w:val="right"/>
      </w:tabs>
    </w:pPr>
  </w:style>
  <w:style w:styleId="Pieddepage" w:type="paragraph">
    <w:name w:val="footer"/>
    <w:basedOn w:val="Normal"/>
    <w:link w:val="PieddepageCar"/>
    <w:uiPriority w:val="99"/>
    <w:rsid w:val="00F0341E"/>
    <w:pPr>
      <w:tabs>
        <w:tab w:pos="4536" w:val="center"/>
        <w:tab w:pos="9072" w:val="right"/>
      </w:tabs>
    </w:pPr>
  </w:style>
  <w:style w:styleId="Textedebulles" w:type="paragraph">
    <w:name w:val="Balloon Text"/>
    <w:basedOn w:val="Normal"/>
    <w:semiHidden/>
    <w:rsid w:val="00660886"/>
    <w:rPr>
      <w:rFonts w:ascii="Tahoma" w:cs="Tahoma" w:hAnsi="Tahoma"/>
      <w:sz w:val="16"/>
      <w:szCs w:val="16"/>
    </w:rPr>
  </w:style>
  <w:style w:styleId="Grilledutableau" w:type="table">
    <w:name w:val="Table Grid"/>
    <w:basedOn w:val="TableauNormal"/>
    <w:rsid w:val="0083230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Marquedecommentaire" w:type="character">
    <w:name w:val="annotation reference"/>
    <w:rsid w:val="00B5384E"/>
    <w:rPr>
      <w:sz w:val="16"/>
      <w:szCs w:val="16"/>
    </w:rPr>
  </w:style>
  <w:style w:styleId="Commentaire" w:type="paragraph">
    <w:name w:val="annotation text"/>
    <w:basedOn w:val="Normal"/>
    <w:link w:val="CommentaireCar"/>
    <w:rsid w:val="00B5384E"/>
    <w:rPr>
      <w:sz w:val="20"/>
      <w:szCs w:val="20"/>
    </w:rPr>
  </w:style>
  <w:style w:customStyle="1" w:styleId="CommentaireCar" w:type="character">
    <w:name w:val="Commentaire Car"/>
    <w:link w:val="Commentaire"/>
    <w:rsid w:val="00B5384E"/>
    <w:rPr>
      <w:rFonts w:eastAsia="MS Mincho"/>
      <w:lang w:eastAsia="ja-JP"/>
    </w:rPr>
  </w:style>
  <w:style w:styleId="Objetducommentaire" w:type="paragraph">
    <w:name w:val="annotation subject"/>
    <w:basedOn w:val="Commentaire"/>
    <w:next w:val="Commentaire"/>
    <w:link w:val="ObjetducommentaireCar"/>
    <w:rsid w:val="00B5384E"/>
    <w:rPr>
      <w:b/>
      <w:bCs/>
    </w:rPr>
  </w:style>
  <w:style w:customStyle="1" w:styleId="ObjetducommentaireCar" w:type="character">
    <w:name w:val="Objet du commentaire Car"/>
    <w:link w:val="Objetducommentaire"/>
    <w:rsid w:val="00B5384E"/>
    <w:rPr>
      <w:rFonts w:eastAsia="MS Mincho"/>
      <w:b/>
      <w:bCs/>
      <w:lang w:eastAsia="ja-JP"/>
    </w:rPr>
  </w:style>
  <w:style w:customStyle="1" w:styleId="apple-converted-space" w:type="character">
    <w:name w:val="apple-converted-space"/>
    <w:rsid w:val="00B5384E"/>
  </w:style>
  <w:style w:styleId="lev" w:type="character">
    <w:name w:val="Strong"/>
    <w:uiPriority w:val="22"/>
    <w:qFormat/>
    <w:rsid w:val="00B5384E"/>
    <w:rPr>
      <w:b/>
      <w:bCs/>
    </w:rPr>
  </w:style>
  <w:style w:customStyle="1" w:styleId="hl" w:type="character">
    <w:name w:val="hl"/>
    <w:rsid w:val="00B5384E"/>
  </w:style>
  <w:style w:styleId="Rvision" w:type="paragraph">
    <w:name w:val="Revision"/>
    <w:hidden/>
    <w:uiPriority w:val="99"/>
    <w:semiHidden/>
    <w:rsid w:val="00AC076D"/>
    <w:rPr>
      <w:rFonts w:eastAsia="MS Mincho"/>
      <w:sz w:val="24"/>
      <w:szCs w:val="24"/>
      <w:lang w:eastAsia="ja-JP"/>
    </w:rPr>
  </w:style>
  <w:style w:styleId="Lienhypertexte" w:type="character">
    <w:name w:val="Hyperlink"/>
    <w:uiPriority w:val="99"/>
    <w:unhideWhenUsed/>
    <w:rsid w:val="008C1AAA"/>
    <w:rPr>
      <w:color w:val="0000FF"/>
      <w:u w:val="single"/>
    </w:rPr>
  </w:style>
  <w:style w:customStyle="1" w:styleId="PieddepageCar" w:type="character">
    <w:name w:val="Pied de page Car"/>
    <w:link w:val="Pieddepage"/>
    <w:uiPriority w:val="99"/>
    <w:rsid w:val="0043264A"/>
    <w:rPr>
      <w:rFonts w:eastAsia="MS Mincho"/>
      <w:sz w:val="24"/>
      <w:szCs w:val="24"/>
      <w:lang w:eastAsia="ja-JP"/>
    </w:rPr>
  </w:style>
  <w:style w:customStyle="1" w:styleId="En-tteCar" w:type="character">
    <w:name w:val="En-tête Car"/>
    <w:link w:val="En-tte"/>
    <w:uiPriority w:val="99"/>
    <w:rsid w:val="0043264A"/>
    <w:rPr>
      <w:rFonts w:eastAsia="MS Mincho"/>
      <w:sz w:val="24"/>
      <w:szCs w:val="24"/>
      <w:lang w:eastAsia="ja-JP"/>
    </w:rPr>
  </w:style>
  <w:style w:styleId="Paragraphedeliste" w:type="paragraph">
    <w:name w:val="List Paragraph"/>
    <w:basedOn w:val="Normal"/>
    <w:uiPriority w:val="34"/>
    <w:qFormat/>
    <w:rsid w:val="00F26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09591">
      <w:bodyDiv w:val="1"/>
      <w:marLeft w:val="0"/>
      <w:marRight w:val="0"/>
      <w:marTop w:val="0"/>
      <w:marBottom w:val="0"/>
      <w:divBdr>
        <w:top w:val="none" w:sz="0" w:space="0" w:color="auto"/>
        <w:left w:val="none" w:sz="0" w:space="0" w:color="auto"/>
        <w:bottom w:val="none" w:sz="0" w:space="0" w:color="auto"/>
        <w:right w:val="none" w:sz="0" w:space="0" w:color="auto"/>
      </w:divBdr>
      <w:divsChild>
        <w:div w:id="208687340">
          <w:marLeft w:val="0"/>
          <w:marRight w:val="0"/>
          <w:marTop w:val="0"/>
          <w:marBottom w:val="0"/>
          <w:divBdr>
            <w:top w:val="none" w:sz="0" w:space="0" w:color="auto"/>
            <w:left w:val="none" w:sz="0" w:space="0" w:color="auto"/>
            <w:bottom w:val="none" w:sz="0" w:space="0" w:color="auto"/>
            <w:right w:val="none" w:sz="0" w:space="0" w:color="auto"/>
          </w:divBdr>
          <w:divsChild>
            <w:div w:id="180959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6034">
      <w:bodyDiv w:val="1"/>
      <w:marLeft w:val="0"/>
      <w:marRight w:val="0"/>
      <w:marTop w:val="0"/>
      <w:marBottom w:val="0"/>
      <w:divBdr>
        <w:top w:val="none" w:sz="0" w:space="0" w:color="auto"/>
        <w:left w:val="none" w:sz="0" w:space="0" w:color="auto"/>
        <w:bottom w:val="none" w:sz="0" w:space="0" w:color="auto"/>
        <w:right w:val="none" w:sz="0" w:space="0" w:color="auto"/>
      </w:divBdr>
      <w:divsChild>
        <w:div w:id="1361470315">
          <w:marLeft w:val="0"/>
          <w:marRight w:val="0"/>
          <w:marTop w:val="0"/>
          <w:marBottom w:val="0"/>
          <w:divBdr>
            <w:top w:val="none" w:sz="0" w:space="0" w:color="auto"/>
            <w:left w:val="none" w:sz="0" w:space="0" w:color="auto"/>
            <w:bottom w:val="none" w:sz="0" w:space="0" w:color="auto"/>
            <w:right w:val="none" w:sz="0" w:space="0" w:color="auto"/>
          </w:divBdr>
        </w:div>
      </w:divsChild>
    </w:div>
    <w:div w:id="555972110">
      <w:bodyDiv w:val="1"/>
      <w:marLeft w:val="0"/>
      <w:marRight w:val="0"/>
      <w:marTop w:val="0"/>
      <w:marBottom w:val="0"/>
      <w:divBdr>
        <w:top w:val="none" w:sz="0" w:space="0" w:color="auto"/>
        <w:left w:val="none" w:sz="0" w:space="0" w:color="auto"/>
        <w:bottom w:val="none" w:sz="0" w:space="0" w:color="auto"/>
        <w:right w:val="none" w:sz="0" w:space="0" w:color="auto"/>
      </w:divBdr>
      <w:divsChild>
        <w:div w:id="789202439">
          <w:marLeft w:val="0"/>
          <w:marRight w:val="0"/>
          <w:marTop w:val="0"/>
          <w:marBottom w:val="0"/>
          <w:divBdr>
            <w:top w:val="none" w:sz="0" w:space="0" w:color="auto"/>
            <w:left w:val="none" w:sz="0" w:space="0" w:color="auto"/>
            <w:bottom w:val="none" w:sz="0" w:space="0" w:color="auto"/>
            <w:right w:val="none" w:sz="0" w:space="0" w:color="auto"/>
          </w:divBdr>
        </w:div>
      </w:divsChild>
    </w:div>
    <w:div w:id="606501142">
      <w:bodyDiv w:val="1"/>
      <w:marLeft w:val="0"/>
      <w:marRight w:val="0"/>
      <w:marTop w:val="0"/>
      <w:marBottom w:val="0"/>
      <w:divBdr>
        <w:top w:val="none" w:sz="0" w:space="0" w:color="auto"/>
        <w:left w:val="none" w:sz="0" w:space="0" w:color="auto"/>
        <w:bottom w:val="none" w:sz="0" w:space="0" w:color="auto"/>
        <w:right w:val="none" w:sz="0" w:space="0" w:color="auto"/>
      </w:divBdr>
    </w:div>
    <w:div w:id="890576016">
      <w:bodyDiv w:val="1"/>
      <w:marLeft w:val="0"/>
      <w:marRight w:val="0"/>
      <w:marTop w:val="0"/>
      <w:marBottom w:val="0"/>
      <w:divBdr>
        <w:top w:val="none" w:sz="0" w:space="0" w:color="auto"/>
        <w:left w:val="none" w:sz="0" w:space="0" w:color="auto"/>
        <w:bottom w:val="none" w:sz="0" w:space="0" w:color="auto"/>
        <w:right w:val="none" w:sz="0" w:space="0" w:color="auto"/>
      </w:divBdr>
    </w:div>
    <w:div w:id="932207489">
      <w:bodyDiv w:val="1"/>
      <w:marLeft w:val="0"/>
      <w:marRight w:val="0"/>
      <w:marTop w:val="0"/>
      <w:marBottom w:val="0"/>
      <w:divBdr>
        <w:top w:val="none" w:sz="0" w:space="0" w:color="auto"/>
        <w:left w:val="none" w:sz="0" w:space="0" w:color="auto"/>
        <w:bottom w:val="none" w:sz="0" w:space="0" w:color="auto"/>
        <w:right w:val="none" w:sz="0" w:space="0" w:color="auto"/>
      </w:divBdr>
      <w:divsChild>
        <w:div w:id="481119012">
          <w:marLeft w:val="0"/>
          <w:marRight w:val="0"/>
          <w:marTop w:val="0"/>
          <w:marBottom w:val="0"/>
          <w:divBdr>
            <w:top w:val="none" w:sz="0" w:space="0" w:color="auto"/>
            <w:left w:val="none" w:sz="0" w:space="0" w:color="auto"/>
            <w:bottom w:val="none" w:sz="0" w:space="0" w:color="auto"/>
            <w:right w:val="none" w:sz="0" w:space="0" w:color="auto"/>
          </w:divBdr>
          <w:divsChild>
            <w:div w:id="176044087">
              <w:marLeft w:val="0"/>
              <w:marRight w:val="0"/>
              <w:marTop w:val="0"/>
              <w:marBottom w:val="0"/>
              <w:divBdr>
                <w:top w:val="none" w:sz="0" w:space="0" w:color="auto"/>
                <w:left w:val="none" w:sz="0" w:space="0" w:color="auto"/>
                <w:bottom w:val="none" w:sz="0" w:space="0" w:color="auto"/>
                <w:right w:val="none" w:sz="0" w:space="0" w:color="auto"/>
              </w:divBdr>
            </w:div>
            <w:div w:id="949975231">
              <w:marLeft w:val="0"/>
              <w:marRight w:val="0"/>
              <w:marTop w:val="0"/>
              <w:marBottom w:val="0"/>
              <w:divBdr>
                <w:top w:val="none" w:sz="0" w:space="0" w:color="auto"/>
                <w:left w:val="none" w:sz="0" w:space="0" w:color="auto"/>
                <w:bottom w:val="none" w:sz="0" w:space="0" w:color="auto"/>
                <w:right w:val="none" w:sz="0" w:space="0" w:color="auto"/>
              </w:divBdr>
            </w:div>
            <w:div w:id="162912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47940">
      <w:bodyDiv w:val="1"/>
      <w:marLeft w:val="0"/>
      <w:marRight w:val="0"/>
      <w:marTop w:val="0"/>
      <w:marBottom w:val="0"/>
      <w:divBdr>
        <w:top w:val="none" w:sz="0" w:space="0" w:color="auto"/>
        <w:left w:val="none" w:sz="0" w:space="0" w:color="auto"/>
        <w:bottom w:val="none" w:sz="0" w:space="0" w:color="auto"/>
        <w:right w:val="none" w:sz="0" w:space="0" w:color="auto"/>
      </w:divBdr>
      <w:divsChild>
        <w:div w:id="958561113">
          <w:marLeft w:val="0"/>
          <w:marRight w:val="0"/>
          <w:marTop w:val="0"/>
          <w:marBottom w:val="0"/>
          <w:divBdr>
            <w:top w:val="none" w:sz="0" w:space="0" w:color="auto"/>
            <w:left w:val="none" w:sz="0" w:space="0" w:color="auto"/>
            <w:bottom w:val="none" w:sz="0" w:space="0" w:color="auto"/>
            <w:right w:val="none" w:sz="0" w:space="0" w:color="auto"/>
          </w:divBdr>
        </w:div>
      </w:divsChild>
    </w:div>
    <w:div w:id="1093748666">
      <w:bodyDiv w:val="1"/>
      <w:marLeft w:val="0"/>
      <w:marRight w:val="0"/>
      <w:marTop w:val="0"/>
      <w:marBottom w:val="0"/>
      <w:divBdr>
        <w:top w:val="none" w:sz="0" w:space="0" w:color="auto"/>
        <w:left w:val="none" w:sz="0" w:space="0" w:color="auto"/>
        <w:bottom w:val="none" w:sz="0" w:space="0" w:color="auto"/>
        <w:right w:val="none" w:sz="0" w:space="0" w:color="auto"/>
      </w:divBdr>
      <w:divsChild>
        <w:div w:id="1417358100">
          <w:marLeft w:val="0"/>
          <w:marRight w:val="0"/>
          <w:marTop w:val="0"/>
          <w:marBottom w:val="0"/>
          <w:divBdr>
            <w:top w:val="none" w:sz="0" w:space="0" w:color="auto"/>
            <w:left w:val="none" w:sz="0" w:space="0" w:color="auto"/>
            <w:bottom w:val="none" w:sz="0" w:space="0" w:color="auto"/>
            <w:right w:val="none" w:sz="0" w:space="0" w:color="auto"/>
          </w:divBdr>
        </w:div>
      </w:divsChild>
    </w:div>
    <w:div w:id="1256788732">
      <w:bodyDiv w:val="1"/>
      <w:marLeft w:val="0"/>
      <w:marRight w:val="0"/>
      <w:marTop w:val="0"/>
      <w:marBottom w:val="0"/>
      <w:divBdr>
        <w:top w:val="none" w:sz="0" w:space="0" w:color="auto"/>
        <w:left w:val="none" w:sz="0" w:space="0" w:color="auto"/>
        <w:bottom w:val="none" w:sz="0" w:space="0" w:color="auto"/>
        <w:right w:val="none" w:sz="0" w:space="0" w:color="auto"/>
      </w:divBdr>
      <w:divsChild>
        <w:div w:id="634454552">
          <w:marLeft w:val="0"/>
          <w:marRight w:val="0"/>
          <w:marTop w:val="0"/>
          <w:marBottom w:val="0"/>
          <w:divBdr>
            <w:top w:val="none" w:sz="0" w:space="0" w:color="auto"/>
            <w:left w:val="none" w:sz="0" w:space="0" w:color="auto"/>
            <w:bottom w:val="none" w:sz="0" w:space="0" w:color="auto"/>
            <w:right w:val="none" w:sz="0" w:space="0" w:color="auto"/>
          </w:divBdr>
          <w:divsChild>
            <w:div w:id="10227309">
              <w:marLeft w:val="0"/>
              <w:marRight w:val="0"/>
              <w:marTop w:val="0"/>
              <w:marBottom w:val="0"/>
              <w:divBdr>
                <w:top w:val="none" w:sz="0" w:space="0" w:color="auto"/>
                <w:left w:val="none" w:sz="0" w:space="0" w:color="auto"/>
                <w:bottom w:val="none" w:sz="0" w:space="0" w:color="auto"/>
                <w:right w:val="none" w:sz="0" w:space="0" w:color="auto"/>
              </w:divBdr>
            </w:div>
            <w:div w:id="128741729">
              <w:marLeft w:val="0"/>
              <w:marRight w:val="0"/>
              <w:marTop w:val="0"/>
              <w:marBottom w:val="0"/>
              <w:divBdr>
                <w:top w:val="none" w:sz="0" w:space="0" w:color="auto"/>
                <w:left w:val="none" w:sz="0" w:space="0" w:color="auto"/>
                <w:bottom w:val="none" w:sz="0" w:space="0" w:color="auto"/>
                <w:right w:val="none" w:sz="0" w:space="0" w:color="auto"/>
              </w:divBdr>
            </w:div>
            <w:div w:id="279726360">
              <w:marLeft w:val="0"/>
              <w:marRight w:val="0"/>
              <w:marTop w:val="0"/>
              <w:marBottom w:val="0"/>
              <w:divBdr>
                <w:top w:val="none" w:sz="0" w:space="0" w:color="auto"/>
                <w:left w:val="none" w:sz="0" w:space="0" w:color="auto"/>
                <w:bottom w:val="none" w:sz="0" w:space="0" w:color="auto"/>
                <w:right w:val="none" w:sz="0" w:space="0" w:color="auto"/>
              </w:divBdr>
            </w:div>
            <w:div w:id="299187827">
              <w:marLeft w:val="0"/>
              <w:marRight w:val="0"/>
              <w:marTop w:val="0"/>
              <w:marBottom w:val="0"/>
              <w:divBdr>
                <w:top w:val="none" w:sz="0" w:space="0" w:color="auto"/>
                <w:left w:val="none" w:sz="0" w:space="0" w:color="auto"/>
                <w:bottom w:val="none" w:sz="0" w:space="0" w:color="auto"/>
                <w:right w:val="none" w:sz="0" w:space="0" w:color="auto"/>
              </w:divBdr>
            </w:div>
            <w:div w:id="388236369">
              <w:marLeft w:val="0"/>
              <w:marRight w:val="0"/>
              <w:marTop w:val="0"/>
              <w:marBottom w:val="0"/>
              <w:divBdr>
                <w:top w:val="none" w:sz="0" w:space="0" w:color="auto"/>
                <w:left w:val="none" w:sz="0" w:space="0" w:color="auto"/>
                <w:bottom w:val="none" w:sz="0" w:space="0" w:color="auto"/>
                <w:right w:val="none" w:sz="0" w:space="0" w:color="auto"/>
              </w:divBdr>
            </w:div>
            <w:div w:id="638657934">
              <w:marLeft w:val="0"/>
              <w:marRight w:val="0"/>
              <w:marTop w:val="0"/>
              <w:marBottom w:val="0"/>
              <w:divBdr>
                <w:top w:val="none" w:sz="0" w:space="0" w:color="auto"/>
                <w:left w:val="none" w:sz="0" w:space="0" w:color="auto"/>
                <w:bottom w:val="none" w:sz="0" w:space="0" w:color="auto"/>
                <w:right w:val="none" w:sz="0" w:space="0" w:color="auto"/>
              </w:divBdr>
            </w:div>
            <w:div w:id="807093663">
              <w:marLeft w:val="0"/>
              <w:marRight w:val="0"/>
              <w:marTop w:val="0"/>
              <w:marBottom w:val="0"/>
              <w:divBdr>
                <w:top w:val="none" w:sz="0" w:space="0" w:color="auto"/>
                <w:left w:val="none" w:sz="0" w:space="0" w:color="auto"/>
                <w:bottom w:val="none" w:sz="0" w:space="0" w:color="auto"/>
                <w:right w:val="none" w:sz="0" w:space="0" w:color="auto"/>
              </w:divBdr>
            </w:div>
            <w:div w:id="813451874">
              <w:marLeft w:val="0"/>
              <w:marRight w:val="0"/>
              <w:marTop w:val="0"/>
              <w:marBottom w:val="0"/>
              <w:divBdr>
                <w:top w:val="none" w:sz="0" w:space="0" w:color="auto"/>
                <w:left w:val="none" w:sz="0" w:space="0" w:color="auto"/>
                <w:bottom w:val="none" w:sz="0" w:space="0" w:color="auto"/>
                <w:right w:val="none" w:sz="0" w:space="0" w:color="auto"/>
              </w:divBdr>
            </w:div>
            <w:div w:id="834297281">
              <w:marLeft w:val="0"/>
              <w:marRight w:val="0"/>
              <w:marTop w:val="0"/>
              <w:marBottom w:val="0"/>
              <w:divBdr>
                <w:top w:val="none" w:sz="0" w:space="0" w:color="auto"/>
                <w:left w:val="none" w:sz="0" w:space="0" w:color="auto"/>
                <w:bottom w:val="none" w:sz="0" w:space="0" w:color="auto"/>
                <w:right w:val="none" w:sz="0" w:space="0" w:color="auto"/>
              </w:divBdr>
            </w:div>
            <w:div w:id="979531992">
              <w:marLeft w:val="0"/>
              <w:marRight w:val="0"/>
              <w:marTop w:val="0"/>
              <w:marBottom w:val="0"/>
              <w:divBdr>
                <w:top w:val="none" w:sz="0" w:space="0" w:color="auto"/>
                <w:left w:val="none" w:sz="0" w:space="0" w:color="auto"/>
                <w:bottom w:val="none" w:sz="0" w:space="0" w:color="auto"/>
                <w:right w:val="none" w:sz="0" w:space="0" w:color="auto"/>
              </w:divBdr>
            </w:div>
            <w:div w:id="1239753308">
              <w:marLeft w:val="0"/>
              <w:marRight w:val="0"/>
              <w:marTop w:val="0"/>
              <w:marBottom w:val="0"/>
              <w:divBdr>
                <w:top w:val="none" w:sz="0" w:space="0" w:color="auto"/>
                <w:left w:val="none" w:sz="0" w:space="0" w:color="auto"/>
                <w:bottom w:val="none" w:sz="0" w:space="0" w:color="auto"/>
                <w:right w:val="none" w:sz="0" w:space="0" w:color="auto"/>
              </w:divBdr>
            </w:div>
            <w:div w:id="1300382915">
              <w:marLeft w:val="0"/>
              <w:marRight w:val="0"/>
              <w:marTop w:val="0"/>
              <w:marBottom w:val="0"/>
              <w:divBdr>
                <w:top w:val="none" w:sz="0" w:space="0" w:color="auto"/>
                <w:left w:val="none" w:sz="0" w:space="0" w:color="auto"/>
                <w:bottom w:val="none" w:sz="0" w:space="0" w:color="auto"/>
                <w:right w:val="none" w:sz="0" w:space="0" w:color="auto"/>
              </w:divBdr>
            </w:div>
            <w:div w:id="173723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2229">
      <w:bodyDiv w:val="1"/>
      <w:marLeft w:val="0"/>
      <w:marRight w:val="0"/>
      <w:marTop w:val="0"/>
      <w:marBottom w:val="0"/>
      <w:divBdr>
        <w:top w:val="none" w:sz="0" w:space="0" w:color="auto"/>
        <w:left w:val="none" w:sz="0" w:space="0" w:color="auto"/>
        <w:bottom w:val="none" w:sz="0" w:space="0" w:color="auto"/>
        <w:right w:val="none" w:sz="0" w:space="0" w:color="auto"/>
      </w:divBdr>
      <w:divsChild>
        <w:div w:id="701326805">
          <w:marLeft w:val="0"/>
          <w:marRight w:val="0"/>
          <w:marTop w:val="0"/>
          <w:marBottom w:val="0"/>
          <w:divBdr>
            <w:top w:val="none" w:sz="0" w:space="0" w:color="auto"/>
            <w:left w:val="none" w:sz="0" w:space="0" w:color="auto"/>
            <w:bottom w:val="none" w:sz="0" w:space="0" w:color="auto"/>
            <w:right w:val="none" w:sz="0" w:space="0" w:color="auto"/>
          </w:divBdr>
          <w:divsChild>
            <w:div w:id="602034425">
              <w:marLeft w:val="0"/>
              <w:marRight w:val="0"/>
              <w:marTop w:val="0"/>
              <w:marBottom w:val="0"/>
              <w:divBdr>
                <w:top w:val="none" w:sz="0" w:space="0" w:color="auto"/>
                <w:left w:val="none" w:sz="0" w:space="0" w:color="auto"/>
                <w:bottom w:val="none" w:sz="0" w:space="0" w:color="auto"/>
                <w:right w:val="none" w:sz="0" w:space="0" w:color="auto"/>
              </w:divBdr>
            </w:div>
            <w:div w:id="1058093378">
              <w:marLeft w:val="0"/>
              <w:marRight w:val="0"/>
              <w:marTop w:val="0"/>
              <w:marBottom w:val="0"/>
              <w:divBdr>
                <w:top w:val="none" w:sz="0" w:space="0" w:color="auto"/>
                <w:left w:val="none" w:sz="0" w:space="0" w:color="auto"/>
                <w:bottom w:val="none" w:sz="0" w:space="0" w:color="auto"/>
                <w:right w:val="none" w:sz="0" w:space="0" w:color="auto"/>
              </w:divBdr>
            </w:div>
            <w:div w:id="19432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57890">
      <w:bodyDiv w:val="1"/>
      <w:marLeft w:val="0"/>
      <w:marRight w:val="0"/>
      <w:marTop w:val="0"/>
      <w:marBottom w:val="0"/>
      <w:divBdr>
        <w:top w:val="none" w:sz="0" w:space="0" w:color="auto"/>
        <w:left w:val="none" w:sz="0" w:space="0" w:color="auto"/>
        <w:bottom w:val="none" w:sz="0" w:space="0" w:color="auto"/>
        <w:right w:val="none" w:sz="0" w:space="0" w:color="auto"/>
      </w:divBdr>
    </w:div>
    <w:div w:id="1573929052">
      <w:bodyDiv w:val="1"/>
      <w:marLeft w:val="0"/>
      <w:marRight w:val="0"/>
      <w:marTop w:val="0"/>
      <w:marBottom w:val="0"/>
      <w:divBdr>
        <w:top w:val="none" w:sz="0" w:space="0" w:color="auto"/>
        <w:left w:val="none" w:sz="0" w:space="0" w:color="auto"/>
        <w:bottom w:val="none" w:sz="0" w:space="0" w:color="auto"/>
        <w:right w:val="none" w:sz="0" w:space="0" w:color="auto"/>
      </w:divBdr>
    </w:div>
    <w:div w:id="1635477652">
      <w:bodyDiv w:val="1"/>
      <w:marLeft w:val="0"/>
      <w:marRight w:val="0"/>
      <w:marTop w:val="0"/>
      <w:marBottom w:val="0"/>
      <w:divBdr>
        <w:top w:val="none" w:sz="0" w:space="0" w:color="auto"/>
        <w:left w:val="none" w:sz="0" w:space="0" w:color="auto"/>
        <w:bottom w:val="none" w:sz="0" w:space="0" w:color="auto"/>
        <w:right w:val="none" w:sz="0" w:space="0" w:color="auto"/>
      </w:divBdr>
    </w:div>
    <w:div w:id="1635984111">
      <w:bodyDiv w:val="1"/>
      <w:marLeft w:val="0"/>
      <w:marRight w:val="0"/>
      <w:marTop w:val="0"/>
      <w:marBottom w:val="0"/>
      <w:divBdr>
        <w:top w:val="none" w:sz="0" w:space="0" w:color="auto"/>
        <w:left w:val="none" w:sz="0" w:space="0" w:color="auto"/>
        <w:bottom w:val="none" w:sz="0" w:space="0" w:color="auto"/>
        <w:right w:val="none" w:sz="0" w:space="0" w:color="auto"/>
      </w:divBdr>
    </w:div>
    <w:div w:id="1649045406">
      <w:bodyDiv w:val="1"/>
      <w:marLeft w:val="0"/>
      <w:marRight w:val="0"/>
      <w:marTop w:val="0"/>
      <w:marBottom w:val="0"/>
      <w:divBdr>
        <w:top w:val="none" w:sz="0" w:space="0" w:color="auto"/>
        <w:left w:val="none" w:sz="0" w:space="0" w:color="auto"/>
        <w:bottom w:val="none" w:sz="0" w:space="0" w:color="auto"/>
        <w:right w:val="none" w:sz="0" w:space="0" w:color="auto"/>
      </w:divBdr>
    </w:div>
    <w:div w:id="1856114817">
      <w:bodyDiv w:val="1"/>
      <w:marLeft w:val="0"/>
      <w:marRight w:val="0"/>
      <w:marTop w:val="0"/>
      <w:marBottom w:val="0"/>
      <w:divBdr>
        <w:top w:val="none" w:sz="0" w:space="0" w:color="auto"/>
        <w:left w:val="none" w:sz="0" w:space="0" w:color="auto"/>
        <w:bottom w:val="none" w:sz="0" w:space="0" w:color="auto"/>
        <w:right w:val="none" w:sz="0" w:space="0" w:color="auto"/>
      </w:divBdr>
      <w:divsChild>
        <w:div w:id="1016151844">
          <w:marLeft w:val="0"/>
          <w:marRight w:val="0"/>
          <w:marTop w:val="0"/>
          <w:marBottom w:val="0"/>
          <w:divBdr>
            <w:top w:val="none" w:sz="0" w:space="0" w:color="auto"/>
            <w:left w:val="none" w:sz="0" w:space="0" w:color="auto"/>
            <w:bottom w:val="none" w:sz="0" w:space="0" w:color="auto"/>
            <w:right w:val="none" w:sz="0" w:space="0" w:color="auto"/>
          </w:divBdr>
          <w:divsChild>
            <w:div w:id="35661913">
              <w:marLeft w:val="0"/>
              <w:marRight w:val="0"/>
              <w:marTop w:val="0"/>
              <w:marBottom w:val="0"/>
              <w:divBdr>
                <w:top w:val="none" w:sz="0" w:space="0" w:color="auto"/>
                <w:left w:val="none" w:sz="0" w:space="0" w:color="auto"/>
                <w:bottom w:val="none" w:sz="0" w:space="0" w:color="auto"/>
                <w:right w:val="none" w:sz="0" w:space="0" w:color="auto"/>
              </w:divBdr>
            </w:div>
            <w:div w:id="129789237">
              <w:marLeft w:val="0"/>
              <w:marRight w:val="0"/>
              <w:marTop w:val="0"/>
              <w:marBottom w:val="0"/>
              <w:divBdr>
                <w:top w:val="none" w:sz="0" w:space="0" w:color="auto"/>
                <w:left w:val="none" w:sz="0" w:space="0" w:color="auto"/>
                <w:bottom w:val="none" w:sz="0" w:space="0" w:color="auto"/>
                <w:right w:val="none" w:sz="0" w:space="0" w:color="auto"/>
              </w:divBdr>
            </w:div>
            <w:div w:id="297536461">
              <w:marLeft w:val="0"/>
              <w:marRight w:val="0"/>
              <w:marTop w:val="0"/>
              <w:marBottom w:val="0"/>
              <w:divBdr>
                <w:top w:val="none" w:sz="0" w:space="0" w:color="auto"/>
                <w:left w:val="none" w:sz="0" w:space="0" w:color="auto"/>
                <w:bottom w:val="none" w:sz="0" w:space="0" w:color="auto"/>
                <w:right w:val="none" w:sz="0" w:space="0" w:color="auto"/>
              </w:divBdr>
            </w:div>
            <w:div w:id="387218566">
              <w:marLeft w:val="0"/>
              <w:marRight w:val="0"/>
              <w:marTop w:val="0"/>
              <w:marBottom w:val="0"/>
              <w:divBdr>
                <w:top w:val="none" w:sz="0" w:space="0" w:color="auto"/>
                <w:left w:val="none" w:sz="0" w:space="0" w:color="auto"/>
                <w:bottom w:val="none" w:sz="0" w:space="0" w:color="auto"/>
                <w:right w:val="none" w:sz="0" w:space="0" w:color="auto"/>
              </w:divBdr>
            </w:div>
            <w:div w:id="619454399">
              <w:marLeft w:val="0"/>
              <w:marRight w:val="0"/>
              <w:marTop w:val="0"/>
              <w:marBottom w:val="0"/>
              <w:divBdr>
                <w:top w:val="none" w:sz="0" w:space="0" w:color="auto"/>
                <w:left w:val="none" w:sz="0" w:space="0" w:color="auto"/>
                <w:bottom w:val="none" w:sz="0" w:space="0" w:color="auto"/>
                <w:right w:val="none" w:sz="0" w:space="0" w:color="auto"/>
              </w:divBdr>
            </w:div>
            <w:div w:id="773860330">
              <w:marLeft w:val="0"/>
              <w:marRight w:val="0"/>
              <w:marTop w:val="0"/>
              <w:marBottom w:val="0"/>
              <w:divBdr>
                <w:top w:val="none" w:sz="0" w:space="0" w:color="auto"/>
                <w:left w:val="none" w:sz="0" w:space="0" w:color="auto"/>
                <w:bottom w:val="none" w:sz="0" w:space="0" w:color="auto"/>
                <w:right w:val="none" w:sz="0" w:space="0" w:color="auto"/>
              </w:divBdr>
            </w:div>
            <w:div w:id="811487675">
              <w:marLeft w:val="0"/>
              <w:marRight w:val="0"/>
              <w:marTop w:val="0"/>
              <w:marBottom w:val="0"/>
              <w:divBdr>
                <w:top w:val="none" w:sz="0" w:space="0" w:color="auto"/>
                <w:left w:val="none" w:sz="0" w:space="0" w:color="auto"/>
                <w:bottom w:val="none" w:sz="0" w:space="0" w:color="auto"/>
                <w:right w:val="none" w:sz="0" w:space="0" w:color="auto"/>
              </w:divBdr>
            </w:div>
            <w:div w:id="842354895">
              <w:marLeft w:val="0"/>
              <w:marRight w:val="0"/>
              <w:marTop w:val="0"/>
              <w:marBottom w:val="0"/>
              <w:divBdr>
                <w:top w:val="none" w:sz="0" w:space="0" w:color="auto"/>
                <w:left w:val="none" w:sz="0" w:space="0" w:color="auto"/>
                <w:bottom w:val="none" w:sz="0" w:space="0" w:color="auto"/>
                <w:right w:val="none" w:sz="0" w:space="0" w:color="auto"/>
              </w:divBdr>
            </w:div>
            <w:div w:id="1099914554">
              <w:marLeft w:val="0"/>
              <w:marRight w:val="0"/>
              <w:marTop w:val="0"/>
              <w:marBottom w:val="0"/>
              <w:divBdr>
                <w:top w:val="none" w:sz="0" w:space="0" w:color="auto"/>
                <w:left w:val="none" w:sz="0" w:space="0" w:color="auto"/>
                <w:bottom w:val="none" w:sz="0" w:space="0" w:color="auto"/>
                <w:right w:val="none" w:sz="0" w:space="0" w:color="auto"/>
              </w:divBdr>
            </w:div>
            <w:div w:id="1182091684">
              <w:marLeft w:val="0"/>
              <w:marRight w:val="0"/>
              <w:marTop w:val="0"/>
              <w:marBottom w:val="0"/>
              <w:divBdr>
                <w:top w:val="none" w:sz="0" w:space="0" w:color="auto"/>
                <w:left w:val="none" w:sz="0" w:space="0" w:color="auto"/>
                <w:bottom w:val="none" w:sz="0" w:space="0" w:color="auto"/>
                <w:right w:val="none" w:sz="0" w:space="0" w:color="auto"/>
              </w:divBdr>
            </w:div>
            <w:div w:id="1258364770">
              <w:marLeft w:val="0"/>
              <w:marRight w:val="0"/>
              <w:marTop w:val="0"/>
              <w:marBottom w:val="0"/>
              <w:divBdr>
                <w:top w:val="none" w:sz="0" w:space="0" w:color="auto"/>
                <w:left w:val="none" w:sz="0" w:space="0" w:color="auto"/>
                <w:bottom w:val="none" w:sz="0" w:space="0" w:color="auto"/>
                <w:right w:val="none" w:sz="0" w:space="0" w:color="auto"/>
              </w:divBdr>
            </w:div>
            <w:div w:id="1353796743">
              <w:marLeft w:val="0"/>
              <w:marRight w:val="0"/>
              <w:marTop w:val="0"/>
              <w:marBottom w:val="0"/>
              <w:divBdr>
                <w:top w:val="none" w:sz="0" w:space="0" w:color="auto"/>
                <w:left w:val="none" w:sz="0" w:space="0" w:color="auto"/>
                <w:bottom w:val="none" w:sz="0" w:space="0" w:color="auto"/>
                <w:right w:val="none" w:sz="0" w:space="0" w:color="auto"/>
              </w:divBdr>
            </w:div>
            <w:div w:id="1565683409">
              <w:marLeft w:val="0"/>
              <w:marRight w:val="0"/>
              <w:marTop w:val="0"/>
              <w:marBottom w:val="0"/>
              <w:divBdr>
                <w:top w:val="none" w:sz="0" w:space="0" w:color="auto"/>
                <w:left w:val="none" w:sz="0" w:space="0" w:color="auto"/>
                <w:bottom w:val="none" w:sz="0" w:space="0" w:color="auto"/>
                <w:right w:val="none" w:sz="0" w:space="0" w:color="auto"/>
              </w:divBdr>
            </w:div>
            <w:div w:id="1597637111">
              <w:marLeft w:val="0"/>
              <w:marRight w:val="0"/>
              <w:marTop w:val="0"/>
              <w:marBottom w:val="0"/>
              <w:divBdr>
                <w:top w:val="none" w:sz="0" w:space="0" w:color="auto"/>
                <w:left w:val="none" w:sz="0" w:space="0" w:color="auto"/>
                <w:bottom w:val="none" w:sz="0" w:space="0" w:color="auto"/>
                <w:right w:val="none" w:sz="0" w:space="0" w:color="auto"/>
              </w:divBdr>
            </w:div>
            <w:div w:id="1791783537">
              <w:marLeft w:val="0"/>
              <w:marRight w:val="0"/>
              <w:marTop w:val="0"/>
              <w:marBottom w:val="0"/>
              <w:divBdr>
                <w:top w:val="none" w:sz="0" w:space="0" w:color="auto"/>
                <w:left w:val="none" w:sz="0" w:space="0" w:color="auto"/>
                <w:bottom w:val="none" w:sz="0" w:space="0" w:color="auto"/>
                <w:right w:val="none" w:sz="0" w:space="0" w:color="auto"/>
              </w:divBdr>
            </w:div>
            <w:div w:id="1799369541">
              <w:marLeft w:val="0"/>
              <w:marRight w:val="0"/>
              <w:marTop w:val="0"/>
              <w:marBottom w:val="0"/>
              <w:divBdr>
                <w:top w:val="none" w:sz="0" w:space="0" w:color="auto"/>
                <w:left w:val="none" w:sz="0" w:space="0" w:color="auto"/>
                <w:bottom w:val="none" w:sz="0" w:space="0" w:color="auto"/>
                <w:right w:val="none" w:sz="0" w:space="0" w:color="auto"/>
              </w:divBdr>
            </w:div>
            <w:div w:id="1855220479">
              <w:marLeft w:val="0"/>
              <w:marRight w:val="0"/>
              <w:marTop w:val="0"/>
              <w:marBottom w:val="0"/>
              <w:divBdr>
                <w:top w:val="none" w:sz="0" w:space="0" w:color="auto"/>
                <w:left w:val="none" w:sz="0" w:space="0" w:color="auto"/>
                <w:bottom w:val="none" w:sz="0" w:space="0" w:color="auto"/>
                <w:right w:val="none" w:sz="0" w:space="0" w:color="auto"/>
              </w:divBdr>
            </w:div>
            <w:div w:id="2068258863">
              <w:marLeft w:val="0"/>
              <w:marRight w:val="0"/>
              <w:marTop w:val="0"/>
              <w:marBottom w:val="0"/>
              <w:divBdr>
                <w:top w:val="none" w:sz="0" w:space="0" w:color="auto"/>
                <w:left w:val="none" w:sz="0" w:space="0" w:color="auto"/>
                <w:bottom w:val="none" w:sz="0" w:space="0" w:color="auto"/>
                <w:right w:val="none" w:sz="0" w:space="0" w:color="auto"/>
              </w:divBdr>
            </w:div>
            <w:div w:id="213571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11094">
      <w:bodyDiv w:val="1"/>
      <w:marLeft w:val="0"/>
      <w:marRight w:val="0"/>
      <w:marTop w:val="0"/>
      <w:marBottom w:val="0"/>
      <w:divBdr>
        <w:top w:val="none" w:sz="0" w:space="0" w:color="auto"/>
        <w:left w:val="none" w:sz="0" w:space="0" w:color="auto"/>
        <w:bottom w:val="none" w:sz="0" w:space="0" w:color="auto"/>
        <w:right w:val="none" w:sz="0" w:space="0" w:color="auto"/>
      </w:divBdr>
      <w:divsChild>
        <w:div w:id="528765871">
          <w:marLeft w:val="0"/>
          <w:marRight w:val="0"/>
          <w:marTop w:val="0"/>
          <w:marBottom w:val="0"/>
          <w:divBdr>
            <w:top w:val="none" w:sz="0" w:space="0" w:color="auto"/>
            <w:left w:val="none" w:sz="0" w:space="0" w:color="auto"/>
            <w:bottom w:val="none" w:sz="0" w:space="0" w:color="auto"/>
            <w:right w:val="none" w:sz="0" w:space="0" w:color="auto"/>
          </w:divBdr>
        </w:div>
        <w:div w:id="637107166">
          <w:marLeft w:val="0"/>
          <w:marRight w:val="0"/>
          <w:marTop w:val="0"/>
          <w:marBottom w:val="0"/>
          <w:divBdr>
            <w:top w:val="none" w:sz="0" w:space="0" w:color="auto"/>
            <w:left w:val="none" w:sz="0" w:space="0" w:color="auto"/>
            <w:bottom w:val="none" w:sz="0" w:space="0" w:color="auto"/>
            <w:right w:val="none" w:sz="0" w:space="0" w:color="auto"/>
          </w:divBdr>
        </w:div>
        <w:div w:id="823620429">
          <w:marLeft w:val="0"/>
          <w:marRight w:val="0"/>
          <w:marTop w:val="0"/>
          <w:marBottom w:val="0"/>
          <w:divBdr>
            <w:top w:val="none" w:sz="0" w:space="0" w:color="auto"/>
            <w:left w:val="none" w:sz="0" w:space="0" w:color="auto"/>
            <w:bottom w:val="none" w:sz="0" w:space="0" w:color="auto"/>
            <w:right w:val="none" w:sz="0" w:space="0" w:color="auto"/>
          </w:divBdr>
        </w:div>
      </w:divsChild>
    </w:div>
    <w:div w:id="211694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notes.xml" Type="http://schemas.openxmlformats.org/officeDocument/2006/relationships/footnotes"/><Relationship Id="rId11" Target="endnotes.xml" Type="http://schemas.openxmlformats.org/officeDocument/2006/relationships/endnotes"/><Relationship Id="rId12" Target="header1.xml" Type="http://schemas.openxmlformats.org/officeDocument/2006/relationships/header"/><Relationship Id="rId13" Target="fontTable.xml" Type="http://schemas.openxmlformats.org/officeDocument/2006/relationships/fontTable"/><Relationship Id="rId14" Target="theme/theme1.xml" Type="http://schemas.openxmlformats.org/officeDocument/2006/relationships/theme"/><Relationship Id="rId2" Target="../customXml/item2.xml" Type="http://schemas.openxmlformats.org/officeDocument/2006/relationships/customXml"/><Relationship Id="rId3" Target="../customXml/item3.xml" Type="http://schemas.openxmlformats.org/officeDocument/2006/relationships/customXml"/><Relationship Id="rId4" Target="../customXml/item4.xml" Type="http://schemas.openxmlformats.org/officeDocument/2006/relationships/customXml"/><Relationship Id="rId5" Target="../customXml/item5.xml" Type="http://schemas.openxmlformats.org/officeDocument/2006/relationships/customXml"/><Relationship Id="rId6" Target="numbering.xml" Type="http://schemas.openxmlformats.org/officeDocument/2006/relationships/numbering"/><Relationship Id="rId7" Target="styles.xml" Type="http://schemas.openxmlformats.org/officeDocument/2006/relationships/styles"/><Relationship Id="rId8" Target="settings.xml" Type="http://schemas.openxmlformats.org/officeDocument/2006/relationships/settings"/><Relationship Id="rId9" Target="webSettings.xml" Type="http://schemas.openxmlformats.org/officeDocument/2006/relationships/webSettings"/></Relationships>
</file>

<file path=word/_rels/header1.xml.rels><?xml version="1.0" encoding="UTF-8" standalone="no"?><Relationships xmlns="http://schemas.openxmlformats.org/package/2006/relationships"><Relationship Id="rId1" Target="media/image1.jpe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_rels/item4.xml.rels><?xml version="1.0" encoding="UTF-8" standalone="no"?><Relationships xmlns="http://schemas.openxmlformats.org/package/2006/relationships"><Relationship Id="rId1" Target="itemProps4.xml" Type="http://schemas.openxmlformats.org/officeDocument/2006/relationships/customXmlProps"/></Relationships>
</file>

<file path=customXml/_rels/item5.xml.rels><?xml version="1.0" encoding="UTF-8" standalone="no"?><Relationships xmlns="http://schemas.openxmlformats.org/package/2006/relationships"><Relationship Id="rId1" Target="itemProps5.xml" Type="http://schemas.openxmlformats.org/officeDocument/2006/relationships/customXmlProps"/></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2D5EA0E326294FA9703A55F558A829" ma:contentTypeVersion="12" ma:contentTypeDescription="Crée un document." ma:contentTypeScope="" ma:versionID="eef66339c44ee0e0365dfdff337ace13">
  <xsd:schema xmlns:xsd="http://www.w3.org/2001/XMLSchema" xmlns:xs="http://www.w3.org/2001/XMLSchema" xmlns:p="http://schemas.microsoft.com/office/2006/metadata/properties" xmlns:ns2="c53314da-7808-4a4b-8816-36a62cef72e9" xmlns:ns3="0b82bfbd-fa1e-407d-a3aa-ca4e158c8c1e" targetNamespace="http://schemas.microsoft.com/office/2006/metadata/properties" ma:root="true" ma:fieldsID="4980dde52c206667c8f3e051bf545306" ns2:_="" ns3:_="">
    <xsd:import namespace="c53314da-7808-4a4b-8816-36a62cef72e9"/>
    <xsd:import namespace="0b82bfbd-fa1e-407d-a3aa-ca4e158c8c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314da-7808-4a4b-8816-36a62cef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2bfbd-fa1e-407d-a3aa-ca4e158c8c1e"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78C6F-8A70-4F21-A13F-8009B7CB6690}">
  <ds:schemaRefs>
    <ds:schemaRef ds:uri="http://schemas.microsoft.com/office/2006/metadata/longProperties"/>
  </ds:schemaRefs>
</ds:datastoreItem>
</file>

<file path=customXml/itemProps2.xml><?xml version="1.0" encoding="utf-8"?>
<ds:datastoreItem xmlns:ds="http://schemas.openxmlformats.org/officeDocument/2006/customXml" ds:itemID="{CC01E5A2-3DCD-4BAF-8074-56B01EA57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3314da-7808-4a4b-8816-36a62cef72e9"/>
    <ds:schemaRef ds:uri="0b82bfbd-fa1e-407d-a3aa-ca4e158c8c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E71DC5-4BEC-4F35-BE34-416057BA5A08}">
  <ds:schemaRefs>
    <ds:schemaRef ds:uri="http://schemas.microsoft.com/sharepoint/v3/contenttype/forms"/>
  </ds:schemaRefs>
</ds:datastoreItem>
</file>

<file path=customXml/itemProps4.xml><?xml version="1.0" encoding="utf-8"?>
<ds:datastoreItem xmlns:ds="http://schemas.openxmlformats.org/officeDocument/2006/customXml" ds:itemID="{CFDCFCBB-8F40-4518-BD39-57AA1422A003}">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c53314da-7808-4a4b-8816-36a62cef72e9"/>
    <ds:schemaRef ds:uri="http://purl.org/dc/terms/"/>
    <ds:schemaRef ds:uri="http://schemas.openxmlformats.org/package/2006/metadata/core-properties"/>
    <ds:schemaRef ds:uri="http://purl.org/dc/dcmitype/"/>
    <ds:schemaRef ds:uri="0b82bfbd-fa1e-407d-a3aa-ca4e158c8c1e"/>
    <ds:schemaRef ds:uri="http://www.w3.org/XML/1998/namespace"/>
  </ds:schemaRefs>
</ds:datastoreItem>
</file>

<file path=customXml/itemProps5.xml><?xml version="1.0" encoding="utf-8"?>
<ds:datastoreItem xmlns:ds="http://schemas.openxmlformats.org/officeDocument/2006/customXml" ds:itemID="{FFE0155C-360B-488E-92C1-352542F02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1363</Words>
  <Characters>7497</Characters>
  <Application>Microsoft Office Word</Application>
  <DocSecurity>0</DocSecurity>
  <Lines>62</Lines>
  <Paragraphs>17</Paragraphs>
  <ScaleCrop>false</ScaleCrop>
  <HeadingPairs>
    <vt:vector baseType="variant" size="2">
      <vt:variant>
        <vt:lpstr>Titre</vt:lpstr>
      </vt:variant>
      <vt:variant>
        <vt:i4>1</vt:i4>
      </vt:variant>
    </vt:vector>
  </HeadingPairs>
  <TitlesOfParts>
    <vt:vector baseType="lpstr" size="1">
      <vt:lpstr>Accord sur l’Egalité professionnelle</vt:lpstr>
    </vt:vector>
  </TitlesOfParts>
  <Company>LDC</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2024-06-28T15:40:00Z</dcterms:created>
  <cp:lastPrinted>2024-05-17T10:07:00Z</cp:lastPrinted>
  <dcterms:modified xsi:type="dcterms:W3CDTF">2024-06-28T15:40:00Z</dcterms:modified>
  <cp:revision>2</cp:revision>
  <dc:title>Accord sur l’Egalité professionnelle</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xd_Signature" pid="2">
    <vt:lpwstr/>
  </property>
  <property fmtid="{D5CDD505-2E9C-101B-9397-08002B2CF9AE}" name="display_urn:schemas-microsoft-com:office:office#Editor" pid="3">
    <vt:lpwstr>Florian Marsault</vt:lpwstr>
  </property>
  <property fmtid="{D5CDD505-2E9C-101B-9397-08002B2CF9AE}" name="Order" pid="4">
    <vt:lpwstr>260100.000000000</vt:lpwstr>
  </property>
  <property fmtid="{D5CDD505-2E9C-101B-9397-08002B2CF9AE}" name="xd_ProgID" pid="5">
    <vt:lpwstr/>
  </property>
  <property fmtid="{D5CDD505-2E9C-101B-9397-08002B2CF9AE}" name="_ExtendedDescription" pid="6">
    <vt:lpwstr/>
  </property>
  <property fmtid="{D5CDD505-2E9C-101B-9397-08002B2CF9AE}" name="display_urn:schemas-microsoft-com:office:office#Author" pid="7">
    <vt:lpwstr>Florian Marsault</vt:lpwstr>
  </property>
  <property fmtid="{D5CDD505-2E9C-101B-9397-08002B2CF9AE}" name="ComplianceAssetId" pid="8">
    <vt:lpwstr/>
  </property>
  <property fmtid="{D5CDD505-2E9C-101B-9397-08002B2CF9AE}" name="TemplateUrl" pid="9">
    <vt:lpwstr/>
  </property>
  <property fmtid="{D5CDD505-2E9C-101B-9397-08002B2CF9AE}" name="ContentTypeId" pid="10">
    <vt:lpwstr>0x01010014AA25171031E24ABBD16600E503917E</vt:lpwstr>
  </property>
  <property fmtid="{D5CDD505-2E9C-101B-9397-08002B2CF9AE}" name="TriggerFlowInfo" pid="11">
    <vt:lpwstr/>
  </property>
  <property fmtid="{D5CDD505-2E9C-101B-9397-08002B2CF9AE}" name="MediaLengthInSeconds" pid="12">
    <vt:lpwstr/>
  </property>
</Properties>
</file>