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e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30109FA5" w14:textId="77777777" w:rsidP="00A71A13" w:rsidR="00A71A13" w:rsidRDefault="00A71A13" w:rsidRPr="00DA3841">
      <w:pPr>
        <w:tabs>
          <w:tab w:leader="dot" w:pos="8820" w:val="right"/>
        </w:tabs>
        <w:autoSpaceDE w:val="0"/>
        <w:autoSpaceDN w:val="0"/>
        <w:adjustRightInd w:val="0"/>
        <w:rPr>
          <w:rFonts w:ascii="Alstom" w:hAnsi="Alstom"/>
          <w:b/>
          <w:color w:val="1F497D"/>
          <w:sz w:val="22"/>
          <w:szCs w:val="32"/>
          <w:vertAlign w:val="subscript"/>
        </w:rPr>
      </w:pPr>
    </w:p>
    <w:p w14:paraId="08C95177" w14:textId="77777777" w:rsidP="00A71A13" w:rsidR="00A71A13" w:rsidRDefault="00A71A13" w:rsidRPr="0090678F">
      <w:pPr>
        <w:tabs>
          <w:tab w:leader="dot" w:pos="8820" w:val="right"/>
        </w:tabs>
        <w:autoSpaceDE w:val="0"/>
        <w:autoSpaceDN w:val="0"/>
        <w:adjustRightInd w:val="0"/>
        <w:rPr>
          <w:rFonts w:ascii="Alstom" w:hAnsi="Alstom"/>
          <w:b/>
          <w:color w:val="1F497D"/>
          <w:sz w:val="22"/>
          <w:szCs w:val="32"/>
        </w:rPr>
      </w:pPr>
    </w:p>
    <w:p w14:paraId="2E46F183" w14:textId="77777777" w:rsidP="00A71A13" w:rsidR="00A71A13" w:rsidRDefault="00A71A13" w:rsidRPr="0090678F">
      <w:pPr>
        <w:tabs>
          <w:tab w:leader="dot" w:pos="8820" w:val="right"/>
        </w:tabs>
        <w:autoSpaceDE w:val="0"/>
        <w:autoSpaceDN w:val="0"/>
        <w:adjustRightInd w:val="0"/>
        <w:rPr>
          <w:rFonts w:ascii="Alstom" w:hAnsi="Alstom"/>
          <w:b/>
          <w:color w:val="1F497D"/>
          <w:sz w:val="22"/>
          <w:szCs w:val="32"/>
        </w:rPr>
      </w:pPr>
    </w:p>
    <w:p w14:paraId="72ABF9AA" w14:textId="77777777" w:rsidP="00A71A13" w:rsidR="00A71A13" w:rsidRDefault="00A71A13" w:rsidRPr="0090678F">
      <w:pPr>
        <w:tabs>
          <w:tab w:leader="dot" w:pos="8820" w:val="right"/>
        </w:tabs>
        <w:autoSpaceDE w:val="0"/>
        <w:autoSpaceDN w:val="0"/>
        <w:adjustRightInd w:val="0"/>
        <w:rPr>
          <w:rFonts w:ascii="Alstom" w:hAnsi="Alstom"/>
          <w:b/>
          <w:color w:val="1F497D"/>
          <w:sz w:val="22"/>
          <w:szCs w:val="32"/>
        </w:rPr>
      </w:pPr>
    </w:p>
    <w:p w14:paraId="4A95EF1C" w14:textId="77777777" w:rsidP="00A71A13" w:rsidR="00A71A13" w:rsidRDefault="00A71A13" w:rsidRPr="0090678F">
      <w:pPr>
        <w:tabs>
          <w:tab w:leader="dot" w:pos="8820" w:val="right"/>
        </w:tabs>
        <w:autoSpaceDE w:val="0"/>
        <w:autoSpaceDN w:val="0"/>
        <w:adjustRightInd w:val="0"/>
        <w:rPr>
          <w:rFonts w:ascii="Alstom" w:hAnsi="Alstom"/>
          <w:b/>
          <w:color w:val="1F497D"/>
          <w:sz w:val="22"/>
          <w:szCs w:val="32"/>
        </w:rPr>
      </w:pPr>
    </w:p>
    <w:p w14:paraId="7502E4DA" w14:textId="77777777" w:rsidP="00A71A13" w:rsidR="00A71A13" w:rsidRDefault="00A71A13" w:rsidRPr="0090678F">
      <w:pPr>
        <w:tabs>
          <w:tab w:leader="dot" w:pos="8820" w:val="right"/>
        </w:tabs>
        <w:autoSpaceDE w:val="0"/>
        <w:autoSpaceDN w:val="0"/>
        <w:adjustRightInd w:val="0"/>
        <w:rPr>
          <w:rFonts w:ascii="Alstom" w:hAnsi="Alstom"/>
          <w:b/>
          <w:color w:val="1F497D"/>
          <w:sz w:val="22"/>
          <w:szCs w:val="32"/>
        </w:rPr>
      </w:pPr>
    </w:p>
    <w:p w14:paraId="0B127DAE" w14:textId="77777777" w:rsidP="00A71A13" w:rsidR="00A71A13" w:rsidRDefault="00A71A13" w:rsidRPr="0090678F">
      <w:pPr>
        <w:tabs>
          <w:tab w:leader="dot" w:pos="8820" w:val="right"/>
        </w:tabs>
        <w:autoSpaceDE w:val="0"/>
        <w:autoSpaceDN w:val="0"/>
        <w:adjustRightInd w:val="0"/>
        <w:rPr>
          <w:rFonts w:ascii="Alstom" w:hAnsi="Alstom"/>
          <w:b/>
          <w:color w:val="1F497D"/>
          <w:sz w:val="22"/>
          <w:szCs w:val="32"/>
        </w:rPr>
      </w:pPr>
    </w:p>
    <w:p w14:paraId="5F6C20B3" w14:textId="77777777" w:rsidP="00A71A13" w:rsidR="00A71A13" w:rsidRDefault="00A71A13">
      <w:pPr>
        <w:pStyle w:val="Titre1"/>
        <w:numPr>
          <w:ilvl w:val="0"/>
          <w:numId w:val="0"/>
        </w:numPr>
        <w:spacing w:line="480" w:lineRule="auto"/>
        <w:jc w:val="center"/>
        <w:rPr>
          <w:color w:val="000080"/>
          <w:sz w:val="48"/>
        </w:rPr>
      </w:pPr>
    </w:p>
    <w:p w14:paraId="522F5E79" w14:textId="77777777" w:rsidP="00A71A13" w:rsidR="00A71A13" w:rsidRDefault="00A71A13"/>
    <w:p w14:paraId="7E4833ED" w14:textId="77777777" w:rsidP="00A71A13" w:rsidR="00A71A13" w:rsidRDefault="00A71A13"/>
    <w:p w14:paraId="32FD017C" w14:textId="77777777" w:rsidP="00A71A13" w:rsidR="00A71A13" w:rsidRDefault="00A71A13"/>
    <w:p w14:paraId="2F2ECB96" w14:textId="77777777" w:rsidP="00A71A13" w:rsidR="00A71A13" w:rsidRDefault="00A71A13" w:rsidRPr="00A71A13"/>
    <w:p w14:paraId="314515A8" w14:textId="77777777" w:rsidP="00A71A13" w:rsidR="009E6D63" w:rsidRDefault="009E6D63" w:rsidRPr="00BB6E94">
      <w:pPr>
        <w:pStyle w:val="Titre"/>
        <w:rPr>
          <w:color w:val="1F497D"/>
          <w:sz w:val="56"/>
          <w:szCs w:val="56"/>
        </w:rPr>
      </w:pPr>
      <w:r w:rsidRPr="00BB6E94">
        <w:rPr>
          <w:color w:val="1F497D"/>
          <w:sz w:val="56"/>
          <w:szCs w:val="56"/>
        </w:rPr>
        <w:t>ACCORD</w:t>
      </w:r>
      <w:r w:rsidR="006F5B93" w:rsidRPr="00BB6E94">
        <w:rPr>
          <w:color w:val="1F497D"/>
          <w:sz w:val="56"/>
          <w:szCs w:val="56"/>
        </w:rPr>
        <w:t xml:space="preserve"> </w:t>
      </w:r>
      <w:r w:rsidR="00E773DD" w:rsidRPr="00BB6E94">
        <w:rPr>
          <w:color w:val="1F497D"/>
          <w:sz w:val="56"/>
          <w:szCs w:val="56"/>
        </w:rPr>
        <w:t>TRIENNAL SUR</w:t>
      </w:r>
      <w:r w:rsidRPr="00BB6E94">
        <w:rPr>
          <w:color w:val="1F497D"/>
          <w:sz w:val="56"/>
          <w:szCs w:val="56"/>
        </w:rPr>
        <w:t xml:space="preserve"> L’EMPLOI</w:t>
      </w:r>
    </w:p>
    <w:p w14:paraId="425C918B" w14:textId="77777777" w:rsidP="00A71A13" w:rsidR="009E6D63" w:rsidRDefault="009E6D63" w:rsidRPr="00BB6E94">
      <w:pPr>
        <w:pStyle w:val="Titre"/>
        <w:rPr>
          <w:color w:val="1F497D"/>
          <w:sz w:val="56"/>
          <w:szCs w:val="56"/>
        </w:rPr>
      </w:pPr>
      <w:r w:rsidRPr="00BB6E94">
        <w:rPr>
          <w:color w:val="1F497D"/>
          <w:sz w:val="56"/>
          <w:szCs w:val="56"/>
        </w:rPr>
        <w:t>DES PERSONNES EN SITUATION</w:t>
      </w:r>
    </w:p>
    <w:p w14:paraId="74484E38" w14:textId="77777777" w:rsidP="00A71A13" w:rsidR="00AB1479" w:rsidRDefault="009E6D63">
      <w:pPr>
        <w:pStyle w:val="Titre"/>
        <w:rPr>
          <w:color w:val="1F497D"/>
          <w:sz w:val="56"/>
          <w:szCs w:val="56"/>
        </w:rPr>
      </w:pPr>
      <w:r w:rsidRPr="00BB6E94">
        <w:rPr>
          <w:color w:val="1F497D"/>
          <w:sz w:val="56"/>
          <w:szCs w:val="56"/>
        </w:rPr>
        <w:t>DE HANDICAP</w:t>
      </w:r>
      <w:r w:rsidR="006F5B93" w:rsidRPr="00BB6E94">
        <w:rPr>
          <w:color w:val="1F497D"/>
          <w:sz w:val="56"/>
          <w:szCs w:val="56"/>
        </w:rPr>
        <w:t xml:space="preserve"> </w:t>
      </w:r>
    </w:p>
    <w:p w14:paraId="14EDBA8D" w14:textId="77777777" w:rsidP="00A71A13" w:rsidR="00A71A13" w:rsidRDefault="006F5B93" w:rsidRPr="00BB6E94">
      <w:pPr>
        <w:pStyle w:val="Titre"/>
        <w:rPr>
          <w:color w:val="1F497D"/>
          <w:sz w:val="56"/>
          <w:szCs w:val="56"/>
        </w:rPr>
      </w:pPr>
      <w:r w:rsidRPr="00BB6E94">
        <w:rPr>
          <w:color w:val="1F497D"/>
          <w:sz w:val="56"/>
          <w:szCs w:val="56"/>
        </w:rPr>
        <w:t xml:space="preserve">AU SEIN </w:t>
      </w:r>
      <w:r w:rsidR="00C93492">
        <w:rPr>
          <w:color w:val="1F497D"/>
          <w:sz w:val="56"/>
          <w:szCs w:val="56"/>
        </w:rPr>
        <w:t>DE l’UES ALSTOM Holdings &amp; Transport</w:t>
      </w:r>
    </w:p>
    <w:p w14:paraId="7F1A5E9A" w14:textId="77777777" w:rsidP="00A71A13" w:rsidR="00D11D8B" w:rsidRDefault="00D11D8B" w:rsidRPr="00BB6E94">
      <w:pPr>
        <w:pStyle w:val="Titre"/>
        <w:rPr>
          <w:color w:val="1F497D"/>
          <w:sz w:val="56"/>
          <w:szCs w:val="56"/>
        </w:rPr>
      </w:pPr>
    </w:p>
    <w:p w14:paraId="31AC40AB" w14:textId="77777777" w:rsidP="00A71A13" w:rsidR="00D11D8B" w:rsidRDefault="00D11D8B" w:rsidRPr="00BB6E94">
      <w:pPr>
        <w:pStyle w:val="Titre"/>
        <w:rPr>
          <w:color w:val="1F497D"/>
          <w:sz w:val="56"/>
          <w:szCs w:val="56"/>
        </w:rPr>
      </w:pPr>
      <w:r w:rsidRPr="00BB6E94">
        <w:rPr>
          <w:color w:val="1F497D"/>
          <w:sz w:val="56"/>
          <w:szCs w:val="56"/>
        </w:rPr>
        <w:t>20</w:t>
      </w:r>
      <w:r w:rsidR="008D4CDF" w:rsidRPr="00BB6E94">
        <w:rPr>
          <w:color w:val="1F497D"/>
          <w:sz w:val="56"/>
          <w:szCs w:val="56"/>
        </w:rPr>
        <w:t>2</w:t>
      </w:r>
      <w:r w:rsidR="00C93492">
        <w:rPr>
          <w:color w:val="1F497D"/>
          <w:sz w:val="56"/>
          <w:szCs w:val="56"/>
        </w:rPr>
        <w:t>4</w:t>
      </w:r>
      <w:r w:rsidR="006F5B93" w:rsidRPr="00BB6E94">
        <w:rPr>
          <w:color w:val="1F497D"/>
          <w:sz w:val="56"/>
          <w:szCs w:val="56"/>
        </w:rPr>
        <w:t>-202</w:t>
      </w:r>
      <w:r w:rsidR="008972B6">
        <w:rPr>
          <w:color w:val="1F497D"/>
          <w:sz w:val="56"/>
          <w:szCs w:val="56"/>
        </w:rPr>
        <w:t>6</w:t>
      </w:r>
    </w:p>
    <w:p w14:paraId="3839AA60" w14:textId="77777777" w:rsidP="00A71A13" w:rsidR="00A71A13" w:rsidRDefault="00A71A13" w:rsidRPr="00BB6E94">
      <w:pPr>
        <w:pStyle w:val="Titre1"/>
        <w:numPr>
          <w:ilvl w:val="0"/>
          <w:numId w:val="0"/>
        </w:numPr>
        <w:spacing w:line="480" w:lineRule="auto"/>
        <w:jc w:val="center"/>
        <w:rPr>
          <w:color w:val="000080"/>
          <w:sz w:val="48"/>
        </w:rPr>
      </w:pPr>
    </w:p>
    <w:p w14:paraId="1749FEF1" w14:textId="77777777" w:rsidP="00A71A13" w:rsidR="00A71A13" w:rsidRDefault="00A71A13" w:rsidRPr="00BB6E94">
      <w:pPr>
        <w:pStyle w:val="Titre1"/>
        <w:numPr>
          <w:ilvl w:val="0"/>
          <w:numId w:val="0"/>
        </w:numPr>
        <w:rPr>
          <w:color w:val="FF0000"/>
          <w:sz w:val="16"/>
        </w:rPr>
      </w:pPr>
    </w:p>
    <w:p w14:paraId="0CC623C5" w14:textId="77777777" w:rsidP="00A71A13" w:rsidR="00A71A13" w:rsidRDefault="00A71A13" w:rsidRPr="00BB6E94"/>
    <w:p w14:paraId="2856E33B" w14:textId="77777777" w:rsidP="00A71A13" w:rsidR="00A71A13" w:rsidRDefault="00A71A13" w:rsidRPr="00BB6E94"/>
    <w:p w14:paraId="28581DC9" w14:textId="77777777" w:rsidP="00A71A13" w:rsidR="00A71A13" w:rsidRDefault="00A71A13" w:rsidRPr="00BB6E94"/>
    <w:p w14:paraId="577B6935" w14:textId="77777777" w:rsidP="00A71A13" w:rsidR="00A71A13" w:rsidRDefault="00A71A13" w:rsidRPr="00BB6E94"/>
    <w:p w14:paraId="347FF125" w14:textId="77777777" w:rsidP="00A71A13" w:rsidR="00A71A13" w:rsidRDefault="00A71A13" w:rsidRPr="00BB6E94"/>
    <w:p w14:paraId="2B52D895" w14:textId="77777777" w:rsidP="00A71A13" w:rsidR="00A71A13" w:rsidRDefault="00A71A13" w:rsidRPr="00BB6E94"/>
    <w:p w14:paraId="244B9230" w14:textId="77777777" w:rsidP="00A71A13" w:rsidR="00A71A13" w:rsidRDefault="00A71A13" w:rsidRPr="00BB6E94"/>
    <w:p w14:paraId="02340EE9" w14:textId="77777777" w:rsidP="00A71A13" w:rsidR="00A71A13" w:rsidRDefault="00A71A13" w:rsidRPr="00BB6E94"/>
    <w:p w14:paraId="222CC176" w14:textId="77777777" w:rsidP="00A71A13" w:rsidR="00A71A13" w:rsidRDefault="00A71A13" w:rsidRPr="00BB6E94"/>
    <w:p w14:paraId="2A0683EB" w14:textId="77777777" w:rsidP="00A71A13" w:rsidR="00A71A13" w:rsidRDefault="00A71A13" w:rsidRPr="00BB6E94"/>
    <w:p w14:paraId="56FF93C1" w14:textId="77777777" w:rsidP="00A71A13" w:rsidR="00A71A13" w:rsidRDefault="00A71A13" w:rsidRPr="00BB6E94"/>
    <w:p w14:paraId="25D43499" w14:textId="77777777" w:rsidP="00A71A13" w:rsidR="00A71A13" w:rsidRDefault="00A71A13" w:rsidRPr="00BB6E94"/>
    <w:p w14:paraId="58F2911F" w14:textId="77777777" w:rsidP="00F920C2" w:rsidR="00B452A3" w:rsidRDefault="00DB1674" w:rsidRPr="00F920C2">
      <w:pPr>
        <w:jc w:val="center"/>
        <w:rPr>
          <w:rFonts w:ascii="Alstom" w:hAnsi="Alstom"/>
          <w:color w:val="1F497D"/>
          <w:sz w:val="56"/>
          <w:szCs w:val="56"/>
        </w:rPr>
      </w:pPr>
      <w:r w:rsidRPr="00BB6E94">
        <w:rPr>
          <w:color w:val="1F497D"/>
        </w:rPr>
        <w:br w:type="page"/>
      </w:r>
      <w:r w:rsidR="00B452A3" w:rsidRPr="00F920C2">
        <w:rPr>
          <w:rFonts w:ascii="Alstom" w:hAnsi="Alstom"/>
          <w:color w:val="1F497D"/>
          <w:sz w:val="56"/>
          <w:szCs w:val="56"/>
        </w:rPr>
        <w:lastRenderedPageBreak/>
        <w:t>SOMMAIRE</w:t>
      </w:r>
    </w:p>
    <w:p w14:paraId="6CB62D4C" w14:textId="77777777" w:rsidP="00B452A3" w:rsidR="00033535" w:rsidRDefault="00033535" w:rsidRPr="00BB6E94">
      <w:pPr>
        <w:rPr>
          <w:rFonts w:ascii="Alstom" w:hAnsi="Alstom"/>
          <w:bCs/>
          <w:color w:val="1F497D"/>
        </w:rPr>
      </w:pPr>
    </w:p>
    <w:p w14:paraId="23F4B10D" w14:textId="77777777" w:rsidP="00BB6E94" w:rsidR="00B452A3" w:rsidRDefault="00F920C2" w:rsidRPr="00ED4C78">
      <w:pPr>
        <w:rPr>
          <w:rFonts w:ascii="Alstom" w:hAnsi="Alstom"/>
          <w:color w:val="1F497D"/>
        </w:rPr>
      </w:pPr>
      <w:r w:rsidRPr="00F920C2">
        <w:rPr>
          <w:rFonts w:ascii="Alstom" w:hAnsi="Alstom"/>
          <w:b/>
          <w:bCs/>
          <w:color w:val="1F497D"/>
        </w:rPr>
        <w:t xml:space="preserve">PREAMBULE </w:t>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r w:rsidR="00ED4C78" w:rsidRPr="00F920C2">
        <w:rPr>
          <w:rFonts w:ascii="Alstom" w:hAnsi="Alstom"/>
          <w:color w:val="1F497D"/>
        </w:rPr>
        <w:tab/>
      </w:r>
      <w:proofErr w:type="gramStart"/>
      <w:r w:rsidR="00ED4C78" w:rsidRPr="00F920C2">
        <w:rPr>
          <w:rFonts w:ascii="Alstom" w:hAnsi="Alstom"/>
          <w:color w:val="1F497D"/>
        </w:rPr>
        <w:tab/>
        <w:t xml:space="preserve"> </w:t>
      </w:r>
      <w:r>
        <w:rPr>
          <w:rFonts w:ascii="Alstom" w:hAnsi="Alstom"/>
          <w:color w:val="1F497D"/>
        </w:rPr>
        <w:t xml:space="preserve"> </w:t>
      </w:r>
      <w:r w:rsidR="006D01B8" w:rsidRPr="00ED4C78">
        <w:rPr>
          <w:rFonts w:ascii="Alstom" w:hAnsi="Alstom"/>
          <w:color w:val="1F497D"/>
        </w:rPr>
        <w:t>p</w:t>
      </w:r>
      <w:r w:rsidR="00BB6E94" w:rsidRPr="00ED4C78">
        <w:rPr>
          <w:rFonts w:ascii="Alstom" w:hAnsi="Alstom"/>
          <w:color w:val="1F497D"/>
        </w:rPr>
        <w:t>.</w:t>
      </w:r>
      <w:proofErr w:type="gramEnd"/>
      <w:r w:rsidR="00BB6E94" w:rsidRPr="00ED4C78">
        <w:rPr>
          <w:rFonts w:ascii="Alstom" w:hAnsi="Alstom"/>
          <w:color w:val="1F497D"/>
        </w:rPr>
        <w:t xml:space="preserve"> </w:t>
      </w:r>
      <w:r w:rsidR="00BE43C1">
        <w:rPr>
          <w:rFonts w:ascii="Alstom" w:hAnsi="Alstom"/>
          <w:color w:val="1F497D"/>
        </w:rPr>
        <w:t>4</w:t>
      </w:r>
    </w:p>
    <w:p w14:paraId="7D38FDAF" w14:textId="77777777" w:rsidP="00B452A3" w:rsidR="00B452A3" w:rsidRDefault="00B452A3" w:rsidRPr="00F920C2">
      <w:pPr>
        <w:tabs>
          <w:tab w:pos="1276" w:val="left"/>
          <w:tab w:pos="7938" w:val="left"/>
        </w:tabs>
        <w:rPr>
          <w:rFonts w:ascii="Alstom" w:hAnsi="Alstom"/>
          <w:color w:val="1F497D"/>
        </w:rPr>
      </w:pPr>
    </w:p>
    <w:p w14:paraId="0E692B19" w14:textId="77777777" w:rsidP="00B452A3" w:rsidR="00415D2B"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1</w:t>
      </w:r>
      <w:r w:rsidRPr="00F920C2">
        <w:rPr>
          <w:rFonts w:ascii="Alstom" w:hAnsi="Alstom"/>
          <w:color w:val="1F497D"/>
        </w:rPr>
        <w:tab/>
      </w:r>
      <w:r w:rsidR="00415D2B" w:rsidRPr="00BB6E94">
        <w:rPr>
          <w:rFonts w:ascii="Alstom" w:hAnsi="Alstom"/>
          <w:color w:val="1F497D"/>
        </w:rPr>
        <w:t xml:space="preserve">Etat des lieux </w:t>
      </w:r>
      <w:r w:rsidR="00924C91" w:rsidRPr="00BB6E94">
        <w:rPr>
          <w:rFonts w:ascii="Alstom" w:hAnsi="Alstom"/>
          <w:color w:val="1F497D"/>
        </w:rPr>
        <w:t xml:space="preserve">de notre politique handicap </w:t>
      </w:r>
      <w:r w:rsidR="00415D2B" w:rsidRPr="00BB6E94">
        <w:rPr>
          <w:rFonts w:ascii="Alstom" w:hAnsi="Alstom"/>
          <w:color w:val="1F497D"/>
        </w:rPr>
        <w:t>et ambition</w:t>
      </w:r>
      <w:r w:rsidR="00AB7A8F" w:rsidRPr="00BB6E94">
        <w:rPr>
          <w:rFonts w:ascii="Alstom" w:hAnsi="Alstom"/>
          <w:color w:val="1F497D"/>
        </w:rPr>
        <w:t>s</w:t>
      </w:r>
      <w:r w:rsidR="00451993">
        <w:rPr>
          <w:rFonts w:ascii="Alstom" w:hAnsi="Alstom"/>
          <w:color w:val="1F497D"/>
        </w:rPr>
        <w:tab/>
        <w:t xml:space="preserve">p. </w:t>
      </w:r>
      <w:r w:rsidR="00BE43C1">
        <w:rPr>
          <w:rFonts w:ascii="Alstom" w:hAnsi="Alstom"/>
          <w:color w:val="1F497D"/>
        </w:rPr>
        <w:t>5</w:t>
      </w:r>
    </w:p>
    <w:p w14:paraId="73A70FC2" w14:textId="77777777" w:rsidP="00B452A3" w:rsidR="00E10FAE" w:rsidRDefault="00892423" w:rsidRPr="00F920C2">
      <w:pPr>
        <w:tabs>
          <w:tab w:pos="1276" w:val="left"/>
          <w:tab w:pos="7938" w:val="left"/>
        </w:tabs>
        <w:rPr>
          <w:rFonts w:ascii="Alstom" w:hAnsi="Alstom"/>
          <w:color w:val="1F497D"/>
        </w:rPr>
      </w:pPr>
      <w:r w:rsidRPr="00F920C2">
        <w:rPr>
          <w:rFonts w:ascii="Alstom" w:hAnsi="Alstom"/>
          <w:color w:val="1F497D"/>
        </w:rPr>
        <w:tab/>
      </w:r>
      <w:r w:rsidR="00E10FAE" w:rsidRPr="00F920C2">
        <w:rPr>
          <w:rFonts w:ascii="Alstom" w:hAnsi="Alstom"/>
          <w:color w:val="1F497D"/>
        </w:rPr>
        <w:t xml:space="preserve">1.1 Etat des lieux </w:t>
      </w:r>
    </w:p>
    <w:p w14:paraId="6B146FB9" w14:textId="77777777" w:rsidP="00B452A3" w:rsidR="00754483" w:rsidRDefault="00E10FAE" w:rsidRPr="00F920C2">
      <w:pPr>
        <w:tabs>
          <w:tab w:pos="1276" w:val="left"/>
          <w:tab w:pos="7938" w:val="left"/>
        </w:tabs>
        <w:rPr>
          <w:rFonts w:ascii="Alstom" w:hAnsi="Alstom"/>
          <w:color w:val="1F497D"/>
        </w:rPr>
      </w:pPr>
      <w:r w:rsidRPr="00F920C2">
        <w:rPr>
          <w:rFonts w:ascii="Alstom" w:hAnsi="Alstom"/>
          <w:color w:val="1F497D"/>
        </w:rPr>
        <w:tab/>
        <w:t>1.2 Ambitions</w:t>
      </w:r>
    </w:p>
    <w:p w14:paraId="0A0EFBEE" w14:textId="77777777" w:rsidP="00B452A3" w:rsidR="00E10FAE" w:rsidRDefault="00E10FAE" w:rsidRPr="00F920C2">
      <w:pPr>
        <w:tabs>
          <w:tab w:pos="1276" w:val="left"/>
          <w:tab w:pos="7938" w:val="left"/>
        </w:tabs>
        <w:rPr>
          <w:rFonts w:ascii="Alstom" w:hAnsi="Alstom"/>
          <w:color w:val="1F497D"/>
        </w:rPr>
      </w:pPr>
    </w:p>
    <w:p w14:paraId="7BE38657" w14:textId="77777777" w:rsidP="00B452A3" w:rsidR="00B452A3" w:rsidRDefault="00DC533E"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2</w:t>
      </w:r>
      <w:r w:rsidRPr="00F920C2">
        <w:rPr>
          <w:rFonts w:ascii="Alstom" w:hAnsi="Alstom"/>
          <w:color w:val="1F497D"/>
        </w:rPr>
        <w:t xml:space="preserve"> </w:t>
      </w:r>
      <w:r w:rsidR="00BB6E94" w:rsidRPr="00F920C2">
        <w:rPr>
          <w:rFonts w:ascii="Alstom" w:hAnsi="Alstom"/>
          <w:color w:val="1F497D"/>
        </w:rPr>
        <w:tab/>
      </w:r>
      <w:r w:rsidR="00B452A3" w:rsidRPr="00BB6E94">
        <w:rPr>
          <w:rFonts w:ascii="Alstom" w:hAnsi="Alstom"/>
          <w:color w:val="1F497D"/>
        </w:rPr>
        <w:t>Objectif et budget de l’accord</w:t>
      </w:r>
      <w:r w:rsidR="00B452A3" w:rsidRPr="00F920C2">
        <w:rPr>
          <w:rFonts w:ascii="Alstom" w:hAnsi="Alstom"/>
          <w:color w:val="1F497D"/>
        </w:rPr>
        <w:tab/>
        <w:t>p</w:t>
      </w:r>
      <w:r w:rsidR="00BB6E94" w:rsidRPr="00F920C2">
        <w:rPr>
          <w:rFonts w:ascii="Alstom" w:hAnsi="Alstom"/>
          <w:color w:val="1F497D"/>
        </w:rPr>
        <w:t>.</w:t>
      </w:r>
      <w:r w:rsidR="00B452A3" w:rsidRPr="00F920C2">
        <w:rPr>
          <w:rFonts w:ascii="Alstom" w:hAnsi="Alstom"/>
          <w:color w:val="1F497D"/>
        </w:rPr>
        <w:t xml:space="preserve"> </w:t>
      </w:r>
      <w:r w:rsidR="00BE43C1">
        <w:rPr>
          <w:rFonts w:ascii="Alstom" w:hAnsi="Alstom"/>
          <w:color w:val="1F497D"/>
        </w:rPr>
        <w:t>6</w:t>
      </w:r>
    </w:p>
    <w:p w14:paraId="62A5B03D" w14:textId="77777777" w:rsidP="00892423" w:rsidR="00B452A3" w:rsidRDefault="00892423" w:rsidRPr="00F920C2">
      <w:pPr>
        <w:tabs>
          <w:tab w:pos="1276" w:val="left"/>
          <w:tab w:pos="7938" w:val="left"/>
        </w:tabs>
        <w:rPr>
          <w:rFonts w:ascii="Alstom" w:hAnsi="Alstom"/>
          <w:color w:val="1F497D"/>
        </w:rPr>
      </w:pPr>
      <w:r w:rsidRPr="00F920C2">
        <w:rPr>
          <w:rFonts w:ascii="Alstom" w:hAnsi="Alstom"/>
          <w:color w:val="1F497D"/>
        </w:rPr>
        <w:tab/>
      </w:r>
      <w:r w:rsidR="005B6683" w:rsidRPr="00F920C2">
        <w:rPr>
          <w:rFonts w:ascii="Alstom" w:hAnsi="Alstom"/>
          <w:color w:val="1F497D"/>
        </w:rPr>
        <w:t>2</w:t>
      </w:r>
      <w:r w:rsidRPr="00F920C2">
        <w:rPr>
          <w:rFonts w:ascii="Alstom" w:hAnsi="Alstom"/>
          <w:color w:val="1F497D"/>
        </w:rPr>
        <w:t>.1 Objectif de l’accord</w:t>
      </w:r>
    </w:p>
    <w:p w14:paraId="0966FF16" w14:textId="77777777" w:rsidP="00892423" w:rsidR="00892423" w:rsidRDefault="00892423" w:rsidRPr="00F920C2">
      <w:pPr>
        <w:tabs>
          <w:tab w:pos="1276" w:val="left"/>
          <w:tab w:pos="7938" w:val="left"/>
        </w:tabs>
        <w:rPr>
          <w:rFonts w:ascii="Alstom" w:hAnsi="Alstom"/>
          <w:color w:val="1F497D"/>
        </w:rPr>
      </w:pPr>
      <w:r w:rsidRPr="00F920C2">
        <w:rPr>
          <w:rFonts w:ascii="Alstom" w:hAnsi="Alstom"/>
          <w:color w:val="1F497D"/>
        </w:rPr>
        <w:tab/>
      </w:r>
      <w:r w:rsidR="005B6683" w:rsidRPr="00F920C2">
        <w:rPr>
          <w:rFonts w:ascii="Alstom" w:hAnsi="Alstom"/>
          <w:color w:val="1F497D"/>
        </w:rPr>
        <w:t>2</w:t>
      </w:r>
      <w:r w:rsidRPr="00F920C2">
        <w:rPr>
          <w:rFonts w:ascii="Alstom" w:hAnsi="Alstom"/>
          <w:color w:val="1F497D"/>
        </w:rPr>
        <w:t>.2 Budget de l’accord</w:t>
      </w:r>
    </w:p>
    <w:p w14:paraId="4F54AA2F" w14:textId="77777777" w:rsidP="00892423" w:rsidR="00892423" w:rsidRDefault="00892423" w:rsidRPr="00F920C2">
      <w:pPr>
        <w:tabs>
          <w:tab w:pos="1276" w:val="left"/>
          <w:tab w:pos="7938" w:val="left"/>
        </w:tabs>
        <w:rPr>
          <w:rFonts w:ascii="Alstom" w:hAnsi="Alstom"/>
          <w:color w:val="1F497D"/>
        </w:rPr>
      </w:pPr>
    </w:p>
    <w:p w14:paraId="7E11B9F1" w14:textId="77777777" w:rsidP="00B452A3" w:rsidR="00B452A3"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3</w:t>
      </w:r>
      <w:r w:rsidRPr="00F920C2">
        <w:rPr>
          <w:rFonts w:ascii="Alstom" w:hAnsi="Alstom"/>
          <w:color w:val="1F497D"/>
        </w:rPr>
        <w:tab/>
      </w:r>
      <w:r w:rsidRPr="00BB6E94">
        <w:rPr>
          <w:rFonts w:ascii="Alstom" w:hAnsi="Alstom"/>
          <w:color w:val="1F497D"/>
        </w:rPr>
        <w:t>Pilotage et suivi de l’accord</w:t>
      </w:r>
      <w:r w:rsidR="007716B1" w:rsidRPr="00BB6E94">
        <w:rPr>
          <w:rFonts w:ascii="Alstom" w:hAnsi="Alstom"/>
          <w:color w:val="1F497D"/>
        </w:rPr>
        <w:t> : les acteurs de notre politique handicap</w:t>
      </w:r>
      <w:r w:rsidRPr="00F920C2">
        <w:rPr>
          <w:rFonts w:ascii="Alstom" w:hAnsi="Alstom"/>
          <w:color w:val="1F497D"/>
        </w:rPr>
        <w:tab/>
        <w:t>p</w:t>
      </w:r>
      <w:r w:rsidR="00BB6E94" w:rsidRPr="00F920C2">
        <w:rPr>
          <w:rFonts w:ascii="Alstom" w:hAnsi="Alstom"/>
          <w:color w:val="1F497D"/>
        </w:rPr>
        <w:t>.</w:t>
      </w:r>
      <w:r w:rsidRPr="00F920C2">
        <w:rPr>
          <w:rFonts w:ascii="Alstom" w:hAnsi="Alstom"/>
          <w:color w:val="1F497D"/>
        </w:rPr>
        <w:t xml:space="preserve"> </w:t>
      </w:r>
      <w:r w:rsidR="00BE43C1">
        <w:rPr>
          <w:rFonts w:ascii="Alstom" w:hAnsi="Alstom"/>
          <w:color w:val="1F497D"/>
        </w:rPr>
        <w:t>7</w:t>
      </w:r>
    </w:p>
    <w:p w14:paraId="09174FD6" w14:textId="77777777" w:rsidP="00B452A3" w:rsidR="00B452A3" w:rsidRDefault="00B452A3" w:rsidRPr="00F920C2">
      <w:pPr>
        <w:tabs>
          <w:tab w:pos="1276" w:val="left"/>
          <w:tab w:pos="7938" w:val="left"/>
        </w:tabs>
        <w:rPr>
          <w:rFonts w:ascii="Alstom" w:hAnsi="Alstom"/>
          <w:color w:val="1F497D"/>
        </w:rPr>
      </w:pPr>
    </w:p>
    <w:p w14:paraId="5E5E6CD4" w14:textId="77777777" w:rsidP="00B452A3" w:rsidR="00B452A3"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4</w:t>
      </w:r>
      <w:r w:rsidRPr="00F920C2">
        <w:rPr>
          <w:rFonts w:ascii="Alstom" w:hAnsi="Alstom"/>
          <w:color w:val="1F497D"/>
        </w:rPr>
        <w:tab/>
      </w:r>
      <w:r w:rsidRPr="00BB6E94">
        <w:rPr>
          <w:rFonts w:ascii="Alstom" w:hAnsi="Alstom"/>
          <w:color w:val="1F497D"/>
        </w:rPr>
        <w:t>Plan d’embauche</w:t>
      </w:r>
      <w:r w:rsidR="000963DD" w:rsidRPr="00F920C2">
        <w:rPr>
          <w:rFonts w:ascii="Alstom" w:hAnsi="Alstom"/>
          <w:color w:val="1F497D"/>
        </w:rPr>
        <w:tab/>
        <w:t>p</w:t>
      </w:r>
      <w:r w:rsidR="00BB6E94" w:rsidRPr="00F920C2">
        <w:rPr>
          <w:rFonts w:ascii="Alstom" w:hAnsi="Alstom"/>
          <w:color w:val="1F497D"/>
        </w:rPr>
        <w:t>.</w:t>
      </w:r>
      <w:r w:rsidR="000963DD" w:rsidRPr="00F920C2">
        <w:rPr>
          <w:rFonts w:ascii="Alstom" w:hAnsi="Alstom"/>
          <w:color w:val="1F497D"/>
        </w:rPr>
        <w:t xml:space="preserve"> </w:t>
      </w:r>
      <w:r w:rsidR="00451993" w:rsidRPr="00F920C2">
        <w:rPr>
          <w:rFonts w:ascii="Alstom" w:hAnsi="Alstom"/>
          <w:color w:val="1F497D"/>
        </w:rPr>
        <w:t>11</w:t>
      </w:r>
    </w:p>
    <w:p w14:paraId="6781E1AC" w14:textId="77777777" w:rsidP="00B452A3" w:rsidR="00B452A3" w:rsidRDefault="00B452A3" w:rsidRPr="00F920C2">
      <w:pPr>
        <w:tabs>
          <w:tab w:pos="1276" w:val="left"/>
          <w:tab w:pos="7938" w:val="left"/>
        </w:tabs>
        <w:rPr>
          <w:rFonts w:ascii="Alstom" w:hAnsi="Alstom"/>
          <w:color w:val="1F497D"/>
        </w:rPr>
      </w:pPr>
    </w:p>
    <w:p w14:paraId="7CBB6975" w14:textId="77777777" w:rsidP="00BB6E94" w:rsidR="00B452A3"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5</w:t>
      </w:r>
      <w:r w:rsidRPr="00F920C2">
        <w:rPr>
          <w:rFonts w:ascii="Alstom" w:hAnsi="Alstom"/>
          <w:color w:val="1F497D"/>
        </w:rPr>
        <w:tab/>
      </w:r>
      <w:r w:rsidRPr="00BB6E94">
        <w:rPr>
          <w:rFonts w:ascii="Alstom" w:hAnsi="Alstom"/>
          <w:color w:val="1F497D"/>
        </w:rPr>
        <w:t>Plan de formation</w:t>
      </w:r>
      <w:r w:rsidR="00E42056" w:rsidRPr="00BB6E94">
        <w:rPr>
          <w:rFonts w:ascii="Alstom" w:hAnsi="Alstom"/>
          <w:color w:val="1F497D"/>
        </w:rPr>
        <w:t xml:space="preserve"> et de communication</w:t>
      </w:r>
      <w:r w:rsidR="000963DD" w:rsidRPr="00F920C2">
        <w:rPr>
          <w:rFonts w:ascii="Alstom" w:hAnsi="Alstom"/>
          <w:color w:val="1F497D"/>
        </w:rPr>
        <w:tab/>
        <w:t>p</w:t>
      </w:r>
      <w:r w:rsidR="00BB6E94" w:rsidRPr="00F920C2">
        <w:rPr>
          <w:rFonts w:ascii="Alstom" w:hAnsi="Alstom"/>
          <w:color w:val="1F497D"/>
        </w:rPr>
        <w:t>.</w:t>
      </w:r>
      <w:r w:rsidR="000963DD" w:rsidRPr="00F920C2">
        <w:rPr>
          <w:rFonts w:ascii="Alstom" w:hAnsi="Alstom"/>
          <w:color w:val="1F497D"/>
        </w:rPr>
        <w:t xml:space="preserve"> </w:t>
      </w:r>
      <w:r w:rsidR="00451993" w:rsidRPr="00F920C2">
        <w:rPr>
          <w:rFonts w:ascii="Alstom" w:hAnsi="Alstom"/>
          <w:color w:val="1F497D"/>
        </w:rPr>
        <w:t>12</w:t>
      </w:r>
    </w:p>
    <w:p w14:paraId="3CC9B5E0" w14:textId="77777777" w:rsidP="00B452A3" w:rsidR="00B452A3" w:rsidRDefault="00B452A3" w:rsidRPr="00F920C2">
      <w:pPr>
        <w:tabs>
          <w:tab w:pos="1276" w:val="left"/>
          <w:tab w:pos="1985" w:val="left"/>
          <w:tab w:pos="7938" w:val="left"/>
        </w:tabs>
        <w:rPr>
          <w:rFonts w:ascii="Alstom" w:hAnsi="Alstom"/>
          <w:color w:val="1F497D"/>
        </w:rPr>
      </w:pPr>
      <w:r w:rsidRPr="00F920C2">
        <w:rPr>
          <w:rFonts w:ascii="Alstom" w:hAnsi="Alstom"/>
          <w:color w:val="1F497D"/>
        </w:rPr>
        <w:tab/>
      </w:r>
      <w:r w:rsidR="00BB6E94" w:rsidRPr="00F920C2">
        <w:rPr>
          <w:rFonts w:ascii="Alstom" w:hAnsi="Alstom"/>
          <w:color w:val="1F497D"/>
        </w:rPr>
        <w:t>5</w:t>
      </w:r>
      <w:r w:rsidRPr="00F920C2">
        <w:rPr>
          <w:rFonts w:ascii="Alstom" w:hAnsi="Alstom"/>
          <w:color w:val="1F497D"/>
        </w:rPr>
        <w:t>.</w:t>
      </w:r>
      <w:r w:rsidR="00BB6E94" w:rsidRPr="00F920C2">
        <w:rPr>
          <w:rFonts w:ascii="Alstom" w:hAnsi="Alstom"/>
          <w:color w:val="1F497D"/>
        </w:rPr>
        <w:t>1</w:t>
      </w:r>
      <w:r w:rsidR="00794512" w:rsidRPr="00F920C2">
        <w:rPr>
          <w:rFonts w:ascii="Alstom" w:hAnsi="Alstom"/>
          <w:color w:val="1F497D"/>
        </w:rPr>
        <w:t xml:space="preserve"> </w:t>
      </w:r>
      <w:r w:rsidRPr="00F920C2">
        <w:rPr>
          <w:rFonts w:ascii="Alstom" w:hAnsi="Alstom"/>
          <w:color w:val="1F497D"/>
        </w:rPr>
        <w:t>Formation</w:t>
      </w:r>
    </w:p>
    <w:p w14:paraId="21531C55" w14:textId="77777777" w:rsidP="00B452A3" w:rsidR="00E42056" w:rsidRDefault="00E42056" w:rsidRPr="00F920C2">
      <w:pPr>
        <w:tabs>
          <w:tab w:pos="1276" w:val="left"/>
          <w:tab w:pos="1985" w:val="left"/>
          <w:tab w:pos="7938" w:val="left"/>
        </w:tabs>
        <w:rPr>
          <w:rFonts w:ascii="Alstom" w:hAnsi="Alstom"/>
          <w:color w:val="1F497D"/>
        </w:rPr>
      </w:pPr>
      <w:r w:rsidRPr="00F920C2">
        <w:rPr>
          <w:rFonts w:ascii="Alstom" w:hAnsi="Alstom"/>
          <w:color w:val="1F497D"/>
        </w:rPr>
        <w:tab/>
      </w:r>
      <w:r w:rsidR="00BB6E94" w:rsidRPr="00F920C2">
        <w:rPr>
          <w:rFonts w:ascii="Alstom" w:hAnsi="Alstom"/>
          <w:color w:val="1F497D"/>
        </w:rPr>
        <w:t>5</w:t>
      </w:r>
      <w:r w:rsidRPr="00F920C2">
        <w:rPr>
          <w:rFonts w:ascii="Alstom" w:hAnsi="Alstom"/>
          <w:color w:val="1F497D"/>
        </w:rPr>
        <w:t>.2</w:t>
      </w:r>
      <w:r w:rsidR="00794512" w:rsidRPr="00F920C2">
        <w:rPr>
          <w:rFonts w:ascii="Alstom" w:hAnsi="Alstom"/>
          <w:color w:val="1F497D"/>
        </w:rPr>
        <w:t xml:space="preserve"> </w:t>
      </w:r>
      <w:r w:rsidRPr="00F920C2">
        <w:rPr>
          <w:rFonts w:ascii="Alstom" w:hAnsi="Alstom"/>
          <w:color w:val="1F497D"/>
        </w:rPr>
        <w:t>Communication</w:t>
      </w:r>
    </w:p>
    <w:p w14:paraId="0C72A713" w14:textId="77777777" w:rsidP="00B452A3" w:rsidR="00B452A3" w:rsidRDefault="00B452A3" w:rsidRPr="00F920C2">
      <w:pPr>
        <w:tabs>
          <w:tab w:pos="1276" w:val="left"/>
          <w:tab w:pos="7938" w:val="left"/>
        </w:tabs>
        <w:rPr>
          <w:rFonts w:ascii="Alstom" w:hAnsi="Alstom"/>
          <w:color w:val="1F497D"/>
        </w:rPr>
      </w:pPr>
    </w:p>
    <w:p w14:paraId="25802E3D" w14:textId="77777777" w:rsidP="00B452A3" w:rsidR="00B452A3"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6</w:t>
      </w:r>
      <w:r w:rsidRPr="00F920C2">
        <w:rPr>
          <w:rFonts w:ascii="Alstom" w:hAnsi="Alstom"/>
          <w:color w:val="1F497D"/>
        </w:rPr>
        <w:tab/>
      </w:r>
      <w:r w:rsidRPr="00BB6E94">
        <w:rPr>
          <w:rFonts w:ascii="Alstom" w:hAnsi="Alstom"/>
          <w:color w:val="1F497D"/>
        </w:rPr>
        <w:t xml:space="preserve">Plan </w:t>
      </w:r>
      <w:r w:rsidR="00E42056" w:rsidRPr="00BB6E94">
        <w:rPr>
          <w:rFonts w:ascii="Alstom" w:hAnsi="Alstom"/>
          <w:color w:val="1F497D"/>
        </w:rPr>
        <w:t xml:space="preserve">d’insertion et </w:t>
      </w:r>
      <w:r w:rsidRPr="00BB6E94">
        <w:rPr>
          <w:rFonts w:ascii="Alstom" w:hAnsi="Alstom"/>
          <w:color w:val="1F497D"/>
        </w:rPr>
        <w:t>de maintien dans l’emploi</w:t>
      </w:r>
      <w:r w:rsidRPr="00F920C2">
        <w:rPr>
          <w:rFonts w:ascii="Alstom" w:hAnsi="Alstom"/>
          <w:color w:val="1F497D"/>
        </w:rPr>
        <w:tab/>
        <w:t>p</w:t>
      </w:r>
      <w:r w:rsidR="00451993" w:rsidRPr="00F920C2">
        <w:rPr>
          <w:rFonts w:ascii="Alstom" w:hAnsi="Alstom"/>
          <w:color w:val="1F497D"/>
        </w:rPr>
        <w:t>.</w:t>
      </w:r>
      <w:r w:rsidRPr="00F920C2">
        <w:rPr>
          <w:rFonts w:ascii="Alstom" w:hAnsi="Alstom"/>
          <w:color w:val="1F497D"/>
        </w:rPr>
        <w:t xml:space="preserve"> 1</w:t>
      </w:r>
      <w:r w:rsidR="00BE43C1">
        <w:rPr>
          <w:rFonts w:ascii="Alstom" w:hAnsi="Alstom"/>
          <w:color w:val="1F497D"/>
        </w:rPr>
        <w:t>2</w:t>
      </w:r>
    </w:p>
    <w:p w14:paraId="417AA5B0" w14:textId="77777777" w:rsidP="00E42056" w:rsidR="00E42056" w:rsidRDefault="00B452A3" w:rsidRPr="00F920C2">
      <w:pPr>
        <w:tabs>
          <w:tab w:pos="1276" w:val="left"/>
          <w:tab w:pos="1985" w:val="left"/>
          <w:tab w:pos="7938" w:val="left"/>
        </w:tabs>
        <w:rPr>
          <w:rFonts w:ascii="Alstom" w:hAnsi="Alstom"/>
          <w:color w:val="1F497D"/>
        </w:rPr>
      </w:pPr>
      <w:r w:rsidRPr="00F920C2">
        <w:rPr>
          <w:rFonts w:ascii="Alstom" w:hAnsi="Alstom"/>
          <w:color w:val="1F497D"/>
        </w:rPr>
        <w:tab/>
      </w:r>
      <w:r w:rsidR="00E42056" w:rsidRPr="00F920C2">
        <w:rPr>
          <w:rFonts w:ascii="Alstom" w:hAnsi="Alstom"/>
          <w:color w:val="1F497D"/>
        </w:rPr>
        <w:t>6.1</w:t>
      </w:r>
      <w:r w:rsidR="00794512" w:rsidRPr="00F920C2">
        <w:rPr>
          <w:rFonts w:ascii="Alstom" w:hAnsi="Alstom"/>
          <w:color w:val="1F497D"/>
        </w:rPr>
        <w:t xml:space="preserve"> </w:t>
      </w:r>
      <w:r w:rsidR="00E42056" w:rsidRPr="00F920C2">
        <w:rPr>
          <w:rFonts w:ascii="Alstom" w:hAnsi="Alstom"/>
          <w:color w:val="1F497D"/>
        </w:rPr>
        <w:t>Insertion</w:t>
      </w:r>
    </w:p>
    <w:p w14:paraId="19332E60" w14:textId="77777777" w:rsidP="00E42056" w:rsidR="00E42056" w:rsidRDefault="00E42056" w:rsidRPr="00F920C2">
      <w:pPr>
        <w:tabs>
          <w:tab w:pos="1276" w:val="left"/>
          <w:tab w:pos="1985" w:val="left"/>
          <w:tab w:pos="7938" w:val="left"/>
        </w:tabs>
        <w:rPr>
          <w:rFonts w:ascii="Alstom" w:hAnsi="Alstom"/>
          <w:color w:val="1F497D"/>
        </w:rPr>
      </w:pPr>
      <w:r w:rsidRPr="00F920C2">
        <w:rPr>
          <w:rFonts w:ascii="Alstom" w:hAnsi="Alstom"/>
          <w:color w:val="1F497D"/>
        </w:rPr>
        <w:tab/>
        <w:t>6.2</w:t>
      </w:r>
      <w:r w:rsidR="00794512" w:rsidRPr="00F920C2">
        <w:rPr>
          <w:rFonts w:ascii="Alstom" w:hAnsi="Alstom"/>
          <w:color w:val="1F497D"/>
        </w:rPr>
        <w:t xml:space="preserve"> </w:t>
      </w:r>
      <w:r w:rsidR="00921BB8" w:rsidRPr="00F920C2">
        <w:rPr>
          <w:rFonts w:ascii="Alstom" w:hAnsi="Alstom"/>
          <w:color w:val="1F497D"/>
        </w:rPr>
        <w:t>M</w:t>
      </w:r>
      <w:r w:rsidRPr="00F920C2">
        <w:rPr>
          <w:rFonts w:ascii="Alstom" w:hAnsi="Alstom"/>
          <w:color w:val="1F497D"/>
        </w:rPr>
        <w:t>aintien dans l’emploi</w:t>
      </w:r>
    </w:p>
    <w:p w14:paraId="5B86DFC1" w14:textId="77777777" w:rsidP="00451993" w:rsidR="00B452A3" w:rsidRDefault="00524FA8" w:rsidRPr="00F920C2">
      <w:pPr>
        <w:tabs>
          <w:tab w:pos="1276" w:val="left"/>
          <w:tab w:pos="1985" w:val="left"/>
          <w:tab w:pos="7938" w:val="left"/>
        </w:tabs>
        <w:jc w:val="center"/>
        <w:rPr>
          <w:rFonts w:ascii="Alstom" w:hAnsi="Alstom"/>
          <w:color w:val="1F497D"/>
        </w:rPr>
      </w:pPr>
      <w:r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.1</w:t>
      </w:r>
      <w:r w:rsidR="00921BB8" w:rsidRPr="00F920C2">
        <w:rPr>
          <w:rFonts w:ascii="Alstom" w:hAnsi="Alstom"/>
          <w:color w:val="1F497D"/>
        </w:rPr>
        <w:t xml:space="preserve"> </w:t>
      </w:r>
      <w:r w:rsidR="00B452A3" w:rsidRPr="00F920C2">
        <w:rPr>
          <w:rFonts w:ascii="Alstom" w:hAnsi="Alstom"/>
          <w:color w:val="1F497D"/>
        </w:rPr>
        <w:t>Evaluation de la performance et plan de développement</w:t>
      </w:r>
    </w:p>
    <w:p w14:paraId="6042E8DF" w14:textId="77777777" w:rsidP="00451993" w:rsidR="00B452A3" w:rsidRDefault="00451993" w:rsidRPr="00F920C2">
      <w:pPr>
        <w:tabs>
          <w:tab w:pos="1276" w:val="left"/>
          <w:tab w:pos="1985" w:val="left"/>
          <w:tab w:pos="7938" w:val="left"/>
        </w:tabs>
        <w:rPr>
          <w:rFonts w:ascii="Alstom" w:hAnsi="Alstom"/>
          <w:color w:val="1F497D"/>
        </w:rPr>
      </w:pPr>
      <w:r w:rsidRPr="00F920C2">
        <w:rPr>
          <w:rFonts w:ascii="Alstom" w:hAnsi="Alstom"/>
          <w:color w:val="1F497D"/>
        </w:rPr>
        <w:tab/>
      </w:r>
      <w:r w:rsidRPr="00F920C2">
        <w:rPr>
          <w:rFonts w:ascii="Alstom" w:hAnsi="Alstom"/>
          <w:color w:val="1F497D"/>
        </w:rPr>
        <w:tab/>
        <w:t xml:space="preserve">  </w:t>
      </w:r>
      <w:r w:rsidR="00524FA8"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.2</w:t>
      </w:r>
      <w:r w:rsidR="00921BB8" w:rsidRPr="00F920C2">
        <w:rPr>
          <w:rFonts w:ascii="Alstom" w:hAnsi="Alstom"/>
          <w:color w:val="1F497D"/>
        </w:rPr>
        <w:t xml:space="preserve"> </w:t>
      </w:r>
      <w:r w:rsidR="00B452A3" w:rsidRPr="00F920C2">
        <w:rPr>
          <w:rFonts w:ascii="Alstom" w:hAnsi="Alstom"/>
          <w:color w:val="1F497D"/>
        </w:rPr>
        <w:t>Surveillance médicale</w:t>
      </w:r>
    </w:p>
    <w:p w14:paraId="01EC9339" w14:textId="77777777" w:rsidP="00451993" w:rsidR="00B452A3" w:rsidRDefault="00451993" w:rsidRPr="00F920C2">
      <w:pPr>
        <w:tabs>
          <w:tab w:pos="1276" w:val="left"/>
          <w:tab w:pos="1985" w:val="left"/>
          <w:tab w:pos="7938" w:val="left"/>
        </w:tabs>
        <w:rPr>
          <w:rFonts w:ascii="Alstom" w:hAnsi="Alstom"/>
          <w:color w:val="1F497D"/>
        </w:rPr>
      </w:pPr>
      <w:r w:rsidRPr="00F920C2">
        <w:rPr>
          <w:rFonts w:ascii="Alstom" w:hAnsi="Alstom"/>
          <w:color w:val="1F497D"/>
        </w:rPr>
        <w:tab/>
      </w:r>
      <w:r w:rsidRPr="00F920C2">
        <w:rPr>
          <w:rFonts w:ascii="Alstom" w:hAnsi="Alstom"/>
          <w:color w:val="1F497D"/>
        </w:rPr>
        <w:tab/>
        <w:t xml:space="preserve">  </w:t>
      </w:r>
      <w:r w:rsidR="00524FA8"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.3</w:t>
      </w:r>
      <w:r w:rsidR="00921BB8" w:rsidRPr="00F920C2">
        <w:rPr>
          <w:rFonts w:ascii="Alstom" w:hAnsi="Alstom"/>
          <w:color w:val="1F497D"/>
        </w:rPr>
        <w:t xml:space="preserve"> </w:t>
      </w:r>
      <w:r w:rsidR="00B452A3" w:rsidRPr="00F920C2">
        <w:rPr>
          <w:rFonts w:ascii="Alstom" w:hAnsi="Alstom"/>
          <w:color w:val="1F497D"/>
        </w:rPr>
        <w:t>Aménagements des postes de travail et des accès</w:t>
      </w:r>
    </w:p>
    <w:p w14:paraId="6BD8ADDF" w14:textId="77777777" w:rsidP="00451993" w:rsidR="00B452A3" w:rsidRDefault="00451993" w:rsidRPr="00F920C2">
      <w:pPr>
        <w:tabs>
          <w:tab w:pos="1276" w:val="left"/>
          <w:tab w:pos="1985" w:val="left"/>
          <w:tab w:pos="7938" w:val="left"/>
        </w:tabs>
        <w:rPr>
          <w:rFonts w:ascii="Alstom" w:hAnsi="Alstom"/>
          <w:color w:val="1F497D"/>
        </w:rPr>
      </w:pPr>
      <w:r w:rsidRPr="00F920C2">
        <w:rPr>
          <w:rFonts w:ascii="Alstom" w:hAnsi="Alstom"/>
          <w:color w:val="1F497D"/>
        </w:rPr>
        <w:tab/>
      </w:r>
      <w:r w:rsidRPr="00F920C2">
        <w:rPr>
          <w:rFonts w:ascii="Alstom" w:hAnsi="Alstom"/>
          <w:color w:val="1F497D"/>
        </w:rPr>
        <w:tab/>
        <w:t xml:space="preserve">  </w:t>
      </w:r>
      <w:r w:rsidR="00524FA8"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.4</w:t>
      </w:r>
      <w:r w:rsidR="00921BB8" w:rsidRPr="00F920C2">
        <w:rPr>
          <w:rFonts w:ascii="Alstom" w:hAnsi="Alstom"/>
          <w:color w:val="1F497D"/>
        </w:rPr>
        <w:t xml:space="preserve"> </w:t>
      </w:r>
      <w:r w:rsidR="00B452A3" w:rsidRPr="00F920C2">
        <w:rPr>
          <w:rFonts w:ascii="Alstom" w:hAnsi="Alstom"/>
          <w:color w:val="1F497D"/>
        </w:rPr>
        <w:t>Aménagement du temps de travail</w:t>
      </w:r>
    </w:p>
    <w:p w14:paraId="72933EBE" w14:textId="77777777" w:rsidP="00451993" w:rsidR="00B452A3" w:rsidRDefault="00451993" w:rsidRPr="00F920C2">
      <w:pPr>
        <w:tabs>
          <w:tab w:pos="1276" w:val="left"/>
          <w:tab w:pos="1985" w:val="left"/>
          <w:tab w:pos="7938" w:val="left"/>
        </w:tabs>
        <w:rPr>
          <w:rFonts w:ascii="Alstom" w:hAnsi="Alstom"/>
          <w:color w:val="1F497D"/>
        </w:rPr>
      </w:pPr>
      <w:r w:rsidRPr="00F920C2">
        <w:rPr>
          <w:rFonts w:ascii="Alstom" w:hAnsi="Alstom"/>
          <w:color w:val="1F497D"/>
        </w:rPr>
        <w:tab/>
      </w:r>
      <w:r w:rsidRPr="00F920C2">
        <w:rPr>
          <w:rFonts w:ascii="Alstom" w:hAnsi="Alstom"/>
          <w:color w:val="1F497D"/>
        </w:rPr>
        <w:tab/>
        <w:t xml:space="preserve">  </w:t>
      </w:r>
      <w:r w:rsidR="00524FA8"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.5</w:t>
      </w:r>
      <w:r w:rsidR="00921BB8" w:rsidRPr="00F920C2">
        <w:rPr>
          <w:rFonts w:ascii="Alstom" w:hAnsi="Alstom"/>
          <w:color w:val="1F497D"/>
        </w:rPr>
        <w:t xml:space="preserve"> </w:t>
      </w:r>
      <w:r w:rsidR="00B452A3" w:rsidRPr="00F920C2">
        <w:rPr>
          <w:rFonts w:ascii="Alstom" w:hAnsi="Alstom"/>
          <w:color w:val="1F497D"/>
        </w:rPr>
        <w:t>Autorisation d’absence indemnisée</w:t>
      </w:r>
    </w:p>
    <w:p w14:paraId="15DB042D" w14:textId="77777777" w:rsidP="00451993" w:rsidR="00B452A3" w:rsidRDefault="00451993">
      <w:pPr>
        <w:tabs>
          <w:tab w:pos="1276" w:val="left"/>
          <w:tab w:pos="1985" w:val="left"/>
          <w:tab w:pos="7938" w:val="left"/>
        </w:tabs>
        <w:rPr>
          <w:rFonts w:ascii="Alstom" w:hAnsi="Alstom"/>
          <w:color w:val="1F497D"/>
        </w:rPr>
      </w:pPr>
      <w:r w:rsidRPr="00F920C2">
        <w:rPr>
          <w:rFonts w:ascii="Alstom" w:hAnsi="Alstom"/>
          <w:color w:val="1F497D"/>
        </w:rPr>
        <w:tab/>
      </w:r>
      <w:r w:rsidRPr="00F920C2">
        <w:rPr>
          <w:rFonts w:ascii="Alstom" w:hAnsi="Alstom"/>
          <w:color w:val="1F497D"/>
        </w:rPr>
        <w:tab/>
        <w:t xml:space="preserve">  </w:t>
      </w:r>
      <w:r w:rsidR="00524FA8"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.6</w:t>
      </w:r>
      <w:r w:rsidR="00921BB8" w:rsidRPr="00F920C2">
        <w:rPr>
          <w:rFonts w:ascii="Alstom" w:hAnsi="Alstom"/>
          <w:color w:val="1F497D"/>
        </w:rPr>
        <w:t xml:space="preserve"> </w:t>
      </w:r>
      <w:r w:rsidR="00B452A3" w:rsidRPr="00F920C2">
        <w:rPr>
          <w:rFonts w:ascii="Alstom" w:hAnsi="Alstom"/>
          <w:color w:val="1F497D"/>
        </w:rPr>
        <w:t>Aide aux logements, aux transports et à l’achat d’appareillage</w:t>
      </w:r>
    </w:p>
    <w:p w14:paraId="0E3BDD49" w14:textId="77777777" w:rsidP="00BE43C1" w:rsidR="00BE43C1" w:rsidRDefault="00BE43C1" w:rsidRPr="00F920C2">
      <w:pPr>
        <w:tabs>
          <w:tab w:pos="1276" w:val="left"/>
          <w:tab w:pos="1985" w:val="left"/>
          <w:tab w:pos="7938" w:val="left"/>
        </w:tabs>
        <w:ind w:firstLine="2127"/>
        <w:rPr>
          <w:rFonts w:ascii="Alstom" w:hAnsi="Alstom"/>
          <w:color w:val="1F497D"/>
        </w:rPr>
      </w:pPr>
      <w:r>
        <w:rPr>
          <w:rFonts w:ascii="Alstom" w:hAnsi="Alstom"/>
          <w:color w:val="1F497D"/>
        </w:rPr>
        <w:t>6.2.7 Aide au changement de poste</w:t>
      </w:r>
    </w:p>
    <w:p w14:paraId="29A4F012" w14:textId="77777777" w:rsidP="00451993" w:rsidR="00B452A3" w:rsidRDefault="00451993" w:rsidRPr="00F920C2">
      <w:pPr>
        <w:tabs>
          <w:tab w:pos="1276" w:val="left"/>
          <w:tab w:pos="1985" w:val="left"/>
          <w:tab w:pos="7938" w:val="left"/>
        </w:tabs>
        <w:rPr>
          <w:rFonts w:ascii="Alstom" w:hAnsi="Alstom"/>
          <w:color w:val="1F497D"/>
        </w:rPr>
      </w:pPr>
      <w:r w:rsidRPr="00F920C2">
        <w:rPr>
          <w:rFonts w:ascii="Alstom" w:hAnsi="Alstom"/>
          <w:color w:val="1F497D"/>
        </w:rPr>
        <w:tab/>
      </w:r>
      <w:r w:rsidRPr="00F920C2">
        <w:rPr>
          <w:rFonts w:ascii="Alstom" w:hAnsi="Alstom"/>
          <w:color w:val="1F497D"/>
        </w:rPr>
        <w:tab/>
        <w:t xml:space="preserve">  </w:t>
      </w:r>
      <w:r w:rsidR="00524FA8" w:rsidRPr="00F920C2">
        <w:rPr>
          <w:rFonts w:ascii="Alstom" w:hAnsi="Alstom"/>
          <w:color w:val="1F497D"/>
        </w:rPr>
        <w:t>6</w:t>
      </w:r>
      <w:r w:rsidR="00921BB8" w:rsidRPr="00F920C2">
        <w:rPr>
          <w:rFonts w:ascii="Alstom" w:hAnsi="Alstom"/>
          <w:color w:val="1F497D"/>
        </w:rPr>
        <w:t>.2</w:t>
      </w:r>
      <w:r w:rsidR="00B452A3" w:rsidRPr="00F920C2">
        <w:rPr>
          <w:rFonts w:ascii="Alstom" w:hAnsi="Alstom"/>
          <w:color w:val="1F497D"/>
        </w:rPr>
        <w:t>.</w:t>
      </w:r>
      <w:r w:rsidR="00BE43C1">
        <w:rPr>
          <w:rFonts w:ascii="Alstom" w:hAnsi="Alstom"/>
          <w:color w:val="1F497D"/>
        </w:rPr>
        <w:t>8</w:t>
      </w:r>
      <w:r w:rsidR="00921BB8" w:rsidRPr="00F920C2">
        <w:rPr>
          <w:rFonts w:ascii="Alstom" w:hAnsi="Alstom"/>
          <w:color w:val="1F497D"/>
        </w:rPr>
        <w:t xml:space="preserve"> </w:t>
      </w:r>
      <w:r w:rsidR="00B452A3" w:rsidRPr="00F920C2">
        <w:rPr>
          <w:rFonts w:ascii="Alstom" w:hAnsi="Alstom"/>
          <w:color w:val="1F497D"/>
        </w:rPr>
        <w:t>Protection dans le cadre d’un plan de sauvegarde de l’emploi</w:t>
      </w:r>
    </w:p>
    <w:p w14:paraId="379A9F02" w14:textId="77777777" w:rsidP="00B452A3" w:rsidR="00B452A3" w:rsidRDefault="00B452A3" w:rsidRPr="00F920C2">
      <w:pPr>
        <w:tabs>
          <w:tab w:pos="1276" w:val="left"/>
          <w:tab w:pos="7938" w:val="left"/>
        </w:tabs>
        <w:rPr>
          <w:rFonts w:ascii="Alstom" w:hAnsi="Alstom"/>
          <w:color w:val="1F497D"/>
        </w:rPr>
      </w:pPr>
    </w:p>
    <w:p w14:paraId="41D2D99B" w14:textId="77777777" w:rsidP="00B452A3" w:rsidR="00B452A3"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7</w:t>
      </w:r>
      <w:r w:rsidRPr="00F920C2">
        <w:rPr>
          <w:rFonts w:ascii="Alstom" w:hAnsi="Alstom"/>
          <w:color w:val="1F497D"/>
        </w:rPr>
        <w:tab/>
      </w:r>
      <w:r w:rsidRPr="00BB6E94">
        <w:rPr>
          <w:rFonts w:ascii="Alstom" w:hAnsi="Alstom"/>
          <w:color w:val="1F497D"/>
        </w:rPr>
        <w:t xml:space="preserve">Plan de développement de la sous-traitance avec le </w:t>
      </w:r>
      <w:r w:rsidR="00DE3F4F">
        <w:rPr>
          <w:rFonts w:ascii="Alstom" w:hAnsi="Alstom"/>
          <w:color w:val="1F497D"/>
        </w:rPr>
        <w:t>STPA</w:t>
      </w:r>
      <w:r w:rsidRPr="00F920C2">
        <w:rPr>
          <w:rFonts w:ascii="Alstom" w:hAnsi="Alstom"/>
          <w:color w:val="1F497D"/>
        </w:rPr>
        <w:tab/>
        <w:t>p</w:t>
      </w:r>
      <w:r w:rsidR="007E649F" w:rsidRPr="00F920C2">
        <w:rPr>
          <w:rFonts w:ascii="Alstom" w:hAnsi="Alstom"/>
          <w:color w:val="1F497D"/>
        </w:rPr>
        <w:t>.</w:t>
      </w:r>
      <w:r w:rsidRPr="00F920C2">
        <w:rPr>
          <w:rFonts w:ascii="Alstom" w:hAnsi="Alstom"/>
          <w:color w:val="1F497D"/>
        </w:rPr>
        <w:t xml:space="preserve"> 1</w:t>
      </w:r>
      <w:r w:rsidR="00451993" w:rsidRPr="00F920C2">
        <w:rPr>
          <w:rFonts w:ascii="Alstom" w:hAnsi="Alstom"/>
          <w:color w:val="1F497D"/>
        </w:rPr>
        <w:t>6</w:t>
      </w:r>
    </w:p>
    <w:p w14:paraId="50F2ECE5" w14:textId="77777777" w:rsidP="00B452A3" w:rsidR="00B452A3" w:rsidRDefault="00B452A3" w:rsidRPr="00F920C2">
      <w:pPr>
        <w:tabs>
          <w:tab w:pos="1276" w:val="left"/>
          <w:tab w:pos="7938" w:val="left"/>
        </w:tabs>
        <w:rPr>
          <w:rFonts w:ascii="Alstom" w:hAnsi="Alstom"/>
          <w:color w:val="1F497D"/>
        </w:rPr>
      </w:pPr>
    </w:p>
    <w:p w14:paraId="1276E203" w14:textId="77777777" w:rsidP="00B10BBF" w:rsidR="00B452A3" w:rsidRDefault="00B452A3" w:rsidRPr="00F920C2">
      <w:pPr>
        <w:tabs>
          <w:tab w:pos="1276" w:val="left"/>
          <w:tab w:pos="7938" w:val="left"/>
        </w:tabs>
        <w:rPr>
          <w:rFonts w:ascii="Alstom" w:hAnsi="Alstom"/>
          <w:color w:val="1F497D"/>
        </w:rPr>
      </w:pPr>
      <w:r w:rsidRPr="00F920C2">
        <w:rPr>
          <w:rFonts w:ascii="Alstom" w:hAnsi="Alstom"/>
          <w:b/>
          <w:bCs/>
          <w:color w:val="1F497D"/>
        </w:rPr>
        <w:t xml:space="preserve">Article </w:t>
      </w:r>
      <w:r w:rsidR="00924C91" w:rsidRPr="00F920C2">
        <w:rPr>
          <w:rFonts w:ascii="Alstom" w:hAnsi="Alstom"/>
          <w:b/>
          <w:bCs/>
          <w:color w:val="1F497D"/>
        </w:rPr>
        <w:t>8</w:t>
      </w:r>
      <w:r w:rsidRPr="00F920C2">
        <w:rPr>
          <w:rFonts w:ascii="Alstom" w:hAnsi="Alstom"/>
          <w:color w:val="1F497D"/>
        </w:rPr>
        <w:tab/>
      </w:r>
      <w:r w:rsidR="00B10BBF" w:rsidRPr="00BB6E94">
        <w:rPr>
          <w:rFonts w:ascii="Alstom" w:hAnsi="Alstom"/>
          <w:color w:val="1F497D"/>
        </w:rPr>
        <w:t xml:space="preserve"> Mesures de fin de carrière</w:t>
      </w:r>
      <w:r w:rsidRPr="00F920C2">
        <w:rPr>
          <w:rFonts w:ascii="Alstom" w:hAnsi="Alstom"/>
          <w:color w:val="1F497D"/>
        </w:rPr>
        <w:tab/>
        <w:t>p</w:t>
      </w:r>
      <w:r w:rsidR="009551B5" w:rsidRPr="00F920C2">
        <w:rPr>
          <w:rFonts w:ascii="Alstom" w:hAnsi="Alstom"/>
          <w:color w:val="1F497D"/>
        </w:rPr>
        <w:t>.</w:t>
      </w:r>
      <w:r w:rsidRPr="00F920C2">
        <w:rPr>
          <w:rFonts w:ascii="Alstom" w:hAnsi="Alstom"/>
          <w:color w:val="1F497D"/>
        </w:rPr>
        <w:t xml:space="preserve"> 1</w:t>
      </w:r>
      <w:r w:rsidR="00451993" w:rsidRPr="00F920C2">
        <w:rPr>
          <w:rFonts w:ascii="Alstom" w:hAnsi="Alstom"/>
          <w:color w:val="1F497D"/>
        </w:rPr>
        <w:t>7</w:t>
      </w:r>
    </w:p>
    <w:p w14:paraId="75C9583D" w14:textId="77777777" w:rsidP="00B452A3" w:rsidR="00B452A3" w:rsidRDefault="00B452A3" w:rsidRPr="00F920C2">
      <w:pPr>
        <w:tabs>
          <w:tab w:pos="1276" w:val="left"/>
          <w:tab w:pos="7938" w:val="left"/>
        </w:tabs>
        <w:rPr>
          <w:rFonts w:ascii="Alstom" w:hAnsi="Alstom"/>
          <w:color w:val="1F497D"/>
        </w:rPr>
      </w:pPr>
    </w:p>
    <w:p w14:paraId="484B237B" w14:textId="77777777" w:rsidP="00B452A3" w:rsidR="00B55D80" w:rsidRDefault="00B452A3" w:rsidRPr="00BB6E94">
      <w:pPr>
        <w:tabs>
          <w:tab w:pos="1276" w:val="left"/>
          <w:tab w:pos="7938" w:val="left"/>
        </w:tabs>
        <w:rPr>
          <w:rFonts w:ascii="Alstom" w:hAnsi="Alstom"/>
          <w:color w:val="1F497D"/>
        </w:rPr>
      </w:pPr>
      <w:r w:rsidRPr="00F920C2">
        <w:rPr>
          <w:rFonts w:ascii="Alstom" w:hAnsi="Alstom"/>
          <w:b/>
          <w:bCs/>
          <w:color w:val="1F497D"/>
        </w:rPr>
        <w:t xml:space="preserve">Article </w:t>
      </w:r>
      <w:r w:rsidR="0021219A" w:rsidRPr="00F920C2">
        <w:rPr>
          <w:rFonts w:ascii="Alstom" w:hAnsi="Alstom"/>
          <w:b/>
          <w:bCs/>
          <w:color w:val="1F497D"/>
        </w:rPr>
        <w:t>9</w:t>
      </w:r>
      <w:r w:rsidR="00EA47F5" w:rsidRPr="00BB6E94">
        <w:rPr>
          <w:rFonts w:ascii="Alstom" w:hAnsi="Alstom"/>
          <w:color w:val="1F497D"/>
        </w:rPr>
        <w:tab/>
      </w:r>
      <w:r w:rsidR="00B55D80" w:rsidRPr="00BB6E94">
        <w:rPr>
          <w:rFonts w:ascii="Alstom" w:hAnsi="Alstom"/>
          <w:color w:val="1F497D"/>
        </w:rPr>
        <w:t>Dispositions finales</w:t>
      </w:r>
      <w:r w:rsidR="00451993">
        <w:rPr>
          <w:rFonts w:ascii="Alstom" w:hAnsi="Alstom"/>
          <w:color w:val="1F497D"/>
        </w:rPr>
        <w:tab/>
        <w:t>p.19</w:t>
      </w:r>
    </w:p>
    <w:p w14:paraId="059D0153" w14:textId="77777777" w:rsidP="00B55D80" w:rsidR="00B55D80" w:rsidRDefault="00B55D80" w:rsidRPr="00F920C2">
      <w:pPr>
        <w:tabs>
          <w:tab w:pos="1276" w:val="left"/>
          <w:tab w:pos="1985" w:val="left"/>
          <w:tab w:pos="7938" w:val="left"/>
        </w:tabs>
        <w:rPr>
          <w:rFonts w:ascii="Alstom" w:hAnsi="Alstom"/>
          <w:color w:val="1F497D"/>
        </w:rPr>
      </w:pPr>
      <w:r w:rsidRPr="00F920C2">
        <w:rPr>
          <w:rFonts w:ascii="Alstom" w:hAnsi="Alstom"/>
          <w:color w:val="1F497D"/>
        </w:rPr>
        <w:tab/>
      </w:r>
      <w:r w:rsidR="00524FA8" w:rsidRPr="00F920C2">
        <w:rPr>
          <w:rFonts w:ascii="Alstom" w:hAnsi="Alstom"/>
          <w:color w:val="1F497D"/>
        </w:rPr>
        <w:t>9</w:t>
      </w:r>
      <w:r w:rsidRPr="00F920C2">
        <w:rPr>
          <w:rFonts w:ascii="Alstom" w:hAnsi="Alstom"/>
          <w:color w:val="1F497D"/>
        </w:rPr>
        <w:t>.1</w:t>
      </w:r>
      <w:r w:rsidR="00FC4A13" w:rsidRPr="00F920C2">
        <w:rPr>
          <w:rFonts w:ascii="Alstom" w:hAnsi="Alstom"/>
          <w:color w:val="1F497D"/>
        </w:rPr>
        <w:t xml:space="preserve"> </w:t>
      </w:r>
      <w:r w:rsidR="00C069B0" w:rsidRPr="00F920C2">
        <w:rPr>
          <w:rFonts w:ascii="Alstom" w:hAnsi="Alstom"/>
          <w:color w:val="1F497D"/>
        </w:rPr>
        <w:t>Date d’entrée en vigueur et d</w:t>
      </w:r>
      <w:r w:rsidRPr="00F920C2">
        <w:rPr>
          <w:rFonts w:ascii="Alstom" w:hAnsi="Alstom"/>
          <w:color w:val="1F497D"/>
        </w:rPr>
        <w:t>urée de l’accord</w:t>
      </w:r>
    </w:p>
    <w:p w14:paraId="7348863F" w14:textId="77777777" w:rsidP="00B55D80" w:rsidR="00B55D80" w:rsidRDefault="00B55D80" w:rsidRPr="00BB6E94">
      <w:pPr>
        <w:tabs>
          <w:tab w:pos="1276" w:val="left"/>
          <w:tab w:pos="1985" w:val="left"/>
          <w:tab w:pos="7938" w:val="left"/>
        </w:tabs>
        <w:rPr>
          <w:rFonts w:ascii="Alstom" w:hAnsi="Alstom"/>
          <w:bCs/>
          <w:color w:val="1F497D"/>
        </w:rPr>
      </w:pPr>
      <w:r w:rsidRPr="00F920C2">
        <w:rPr>
          <w:rFonts w:ascii="Alstom" w:hAnsi="Alstom"/>
          <w:color w:val="1F497D"/>
        </w:rPr>
        <w:tab/>
      </w:r>
      <w:r w:rsidR="00524FA8" w:rsidRPr="00F920C2">
        <w:rPr>
          <w:rFonts w:ascii="Alstom" w:hAnsi="Alstom"/>
          <w:color w:val="1F497D"/>
        </w:rPr>
        <w:t>9</w:t>
      </w:r>
      <w:r w:rsidRPr="00BB6E94">
        <w:rPr>
          <w:rFonts w:ascii="Alstom" w:hAnsi="Alstom"/>
          <w:bCs/>
          <w:color w:val="1F497D"/>
        </w:rPr>
        <w:t>.2</w:t>
      </w:r>
      <w:r w:rsidR="00FC4A13">
        <w:rPr>
          <w:rFonts w:ascii="Alstom" w:hAnsi="Alstom"/>
          <w:bCs/>
          <w:color w:val="1F497D"/>
        </w:rPr>
        <w:t xml:space="preserve"> </w:t>
      </w:r>
      <w:r w:rsidRPr="00BB6E94">
        <w:rPr>
          <w:rFonts w:ascii="Alstom" w:hAnsi="Alstom"/>
          <w:bCs/>
          <w:color w:val="1F497D"/>
        </w:rPr>
        <w:t>Champ d’application</w:t>
      </w:r>
    </w:p>
    <w:p w14:paraId="40530876" w14:textId="77777777" w:rsidP="00B55D80" w:rsidR="00DE3F4F" w:rsidRDefault="00B55D80">
      <w:pPr>
        <w:tabs>
          <w:tab w:pos="1276" w:val="left"/>
          <w:tab w:pos="1985" w:val="left"/>
          <w:tab w:pos="7938" w:val="left"/>
        </w:tabs>
        <w:rPr>
          <w:rFonts w:ascii="Alstom" w:hAnsi="Alstom"/>
          <w:bCs/>
          <w:color w:val="1F497D"/>
        </w:rPr>
      </w:pPr>
      <w:r w:rsidRPr="00BB6E94">
        <w:rPr>
          <w:rFonts w:ascii="Alstom" w:hAnsi="Alstom"/>
          <w:bCs/>
          <w:color w:val="1F497D"/>
        </w:rPr>
        <w:tab/>
      </w:r>
      <w:r w:rsidR="00524FA8" w:rsidRPr="00BB6E94">
        <w:rPr>
          <w:rFonts w:ascii="Alstom" w:hAnsi="Alstom"/>
          <w:bCs/>
          <w:color w:val="1F497D"/>
        </w:rPr>
        <w:t>9</w:t>
      </w:r>
      <w:r w:rsidRPr="00BB6E94">
        <w:rPr>
          <w:rFonts w:ascii="Alstom" w:hAnsi="Alstom"/>
          <w:bCs/>
          <w:color w:val="1F497D"/>
        </w:rPr>
        <w:t>.</w:t>
      </w:r>
      <w:r w:rsidR="00BE43C1">
        <w:rPr>
          <w:rFonts w:ascii="Alstom" w:hAnsi="Alstom"/>
          <w:bCs/>
          <w:color w:val="1F497D"/>
        </w:rPr>
        <w:t>3</w:t>
      </w:r>
      <w:r w:rsidR="00B452A3" w:rsidRPr="00BB6E94">
        <w:rPr>
          <w:rFonts w:ascii="Alstom" w:hAnsi="Alstom"/>
          <w:bCs/>
          <w:color w:val="1F497D"/>
        </w:rPr>
        <w:t xml:space="preserve"> </w:t>
      </w:r>
      <w:r w:rsidR="00BE43C1">
        <w:rPr>
          <w:rFonts w:ascii="Alstom" w:hAnsi="Alstom"/>
          <w:bCs/>
          <w:color w:val="1F497D"/>
        </w:rPr>
        <w:t>D</w:t>
      </w:r>
      <w:r w:rsidR="00B452A3" w:rsidRPr="00BB6E94">
        <w:rPr>
          <w:rFonts w:ascii="Alstom" w:hAnsi="Alstom"/>
          <w:bCs/>
          <w:color w:val="1F497D"/>
        </w:rPr>
        <w:t>énonciation</w:t>
      </w:r>
      <w:r w:rsidR="00B452A3" w:rsidRPr="00BB6E94">
        <w:rPr>
          <w:rFonts w:ascii="Alstom" w:hAnsi="Alstom"/>
          <w:bCs/>
          <w:color w:val="1F497D"/>
        </w:rPr>
        <w:tab/>
      </w:r>
    </w:p>
    <w:p w14:paraId="4C786E29" w14:textId="77777777" w:rsidP="00B55D80" w:rsidR="00B452A3" w:rsidRDefault="00DE3F4F" w:rsidRPr="00BB6E94">
      <w:pPr>
        <w:tabs>
          <w:tab w:pos="1276" w:val="left"/>
          <w:tab w:pos="1985" w:val="left"/>
          <w:tab w:pos="7938" w:val="left"/>
        </w:tabs>
        <w:rPr>
          <w:rFonts w:ascii="Alstom" w:hAnsi="Alstom"/>
          <w:bCs/>
          <w:color w:val="1F497D"/>
        </w:rPr>
      </w:pPr>
      <w:r>
        <w:rPr>
          <w:rFonts w:ascii="Alstom" w:hAnsi="Alstom"/>
          <w:bCs/>
          <w:color w:val="1F497D"/>
        </w:rPr>
        <w:tab/>
        <w:t>9.</w:t>
      </w:r>
      <w:r w:rsidR="00BE43C1">
        <w:rPr>
          <w:rFonts w:ascii="Alstom" w:hAnsi="Alstom"/>
          <w:bCs/>
          <w:color w:val="1F497D"/>
        </w:rPr>
        <w:t>4</w:t>
      </w:r>
      <w:r>
        <w:rPr>
          <w:rFonts w:ascii="Alstom" w:hAnsi="Alstom"/>
          <w:bCs/>
          <w:color w:val="1F497D"/>
        </w:rPr>
        <w:t xml:space="preserve"> </w:t>
      </w:r>
      <w:r w:rsidR="00BE43C1">
        <w:rPr>
          <w:rFonts w:ascii="Alstom" w:hAnsi="Alstom"/>
          <w:bCs/>
          <w:color w:val="1F497D"/>
        </w:rPr>
        <w:t>D</w:t>
      </w:r>
      <w:r w:rsidR="00174CD6" w:rsidRPr="00BB6E94">
        <w:rPr>
          <w:rFonts w:ascii="Alstom" w:hAnsi="Alstom"/>
          <w:bCs/>
          <w:color w:val="1F497D"/>
        </w:rPr>
        <w:t>épôt</w:t>
      </w:r>
      <w:r w:rsidR="00BE43C1">
        <w:rPr>
          <w:rFonts w:ascii="Alstom" w:hAnsi="Alstom"/>
          <w:bCs/>
          <w:color w:val="1F497D"/>
        </w:rPr>
        <w:t xml:space="preserve"> et </w:t>
      </w:r>
      <w:r w:rsidR="00BE43C1" w:rsidRPr="00BB6E94">
        <w:rPr>
          <w:rFonts w:ascii="Alstom" w:hAnsi="Alstom"/>
          <w:bCs/>
          <w:color w:val="1F497D"/>
        </w:rPr>
        <w:t>publicité</w:t>
      </w:r>
      <w:r w:rsidR="00174CD6" w:rsidRPr="00BB6E94">
        <w:rPr>
          <w:rFonts w:ascii="Alstom" w:hAnsi="Alstom"/>
          <w:bCs/>
          <w:color w:val="1F497D"/>
        </w:rPr>
        <w:t xml:space="preserve"> de l’accord</w:t>
      </w:r>
      <w:r w:rsidR="00B452A3" w:rsidRPr="00BB6E94">
        <w:rPr>
          <w:rFonts w:ascii="Alstom" w:hAnsi="Alstom"/>
          <w:bCs/>
          <w:color w:val="1F497D"/>
        </w:rPr>
        <w:tab/>
      </w:r>
    </w:p>
    <w:p w14:paraId="4326E5D3" w14:textId="77777777" w:rsidP="00B452A3" w:rsidR="00A24900" w:rsidRDefault="00A24900" w:rsidRPr="00BB6E94">
      <w:pPr>
        <w:tabs>
          <w:tab w:pos="1276" w:val="left"/>
          <w:tab w:pos="7938" w:val="left"/>
        </w:tabs>
        <w:rPr>
          <w:rFonts w:ascii="Alstom" w:hAnsi="Alstom"/>
          <w:bCs/>
          <w:color w:val="1F497D"/>
        </w:rPr>
      </w:pPr>
    </w:p>
    <w:p w14:paraId="464B9BB4" w14:textId="77777777" w:rsidP="00F920C2" w:rsidR="00A24900" w:rsidRDefault="00A24900" w:rsidRPr="00F920C2">
      <w:pPr>
        <w:pStyle w:val="Titre2"/>
        <w:numPr>
          <w:ilvl w:val="0"/>
          <w:numId w:val="0"/>
        </w:numPr>
        <w:tabs>
          <w:tab w:pos="1276" w:val="left"/>
        </w:tabs>
        <w:rPr>
          <w:color w:val="1F497D"/>
          <w:sz w:val="24"/>
        </w:rPr>
      </w:pPr>
      <w:r w:rsidRPr="00F920C2">
        <w:rPr>
          <w:b/>
          <w:color w:val="1F497D"/>
          <w:sz w:val="24"/>
        </w:rPr>
        <w:t xml:space="preserve">ANNEXE </w:t>
      </w:r>
      <w:r w:rsidR="00D700A1">
        <w:rPr>
          <w:b/>
          <w:color w:val="1F497D"/>
          <w:sz w:val="24"/>
        </w:rPr>
        <w:t>1</w:t>
      </w:r>
      <w:r w:rsidRPr="00F920C2">
        <w:rPr>
          <w:b/>
          <w:color w:val="1F497D"/>
          <w:sz w:val="24"/>
        </w:rPr>
        <w:tab/>
      </w:r>
      <w:r w:rsidRPr="00BB6E94">
        <w:rPr>
          <w:color w:val="1F497D"/>
          <w:sz w:val="24"/>
        </w:rPr>
        <w:t>Actions pouvant être mise</w:t>
      </w:r>
      <w:r w:rsidR="00CE35F6" w:rsidRPr="00BB6E94">
        <w:rPr>
          <w:color w:val="1F497D"/>
          <w:sz w:val="24"/>
        </w:rPr>
        <w:t>s</w:t>
      </w:r>
      <w:r w:rsidRPr="00BB6E94">
        <w:rPr>
          <w:color w:val="1F497D"/>
          <w:sz w:val="24"/>
        </w:rPr>
        <w:t xml:space="preserve"> en œuvre au titre du budget défini à l’article</w:t>
      </w:r>
      <w:r w:rsidR="0004099C" w:rsidRPr="00BB6E94">
        <w:rPr>
          <w:color w:val="1F497D"/>
          <w:sz w:val="24"/>
        </w:rPr>
        <w:t xml:space="preserve"> </w:t>
      </w:r>
      <w:r w:rsidR="009551B5">
        <w:rPr>
          <w:color w:val="1F497D"/>
          <w:sz w:val="24"/>
        </w:rPr>
        <w:t>2</w:t>
      </w:r>
      <w:r w:rsidR="00033535">
        <w:rPr>
          <w:color w:val="1F497D"/>
          <w:sz w:val="24"/>
        </w:rPr>
        <w:t>.2</w:t>
      </w:r>
      <w:r w:rsidR="00F920C2">
        <w:rPr>
          <w:color w:val="1F497D"/>
          <w:sz w:val="24"/>
        </w:rPr>
        <w:tab/>
      </w:r>
      <w:r w:rsidRPr="00BB6E94">
        <w:rPr>
          <w:color w:val="1F497D"/>
          <w:sz w:val="24"/>
        </w:rPr>
        <w:t>p</w:t>
      </w:r>
      <w:r w:rsidR="009551B5">
        <w:rPr>
          <w:color w:val="1F497D"/>
          <w:sz w:val="24"/>
        </w:rPr>
        <w:t xml:space="preserve">. </w:t>
      </w:r>
      <w:r w:rsidR="003424FC">
        <w:rPr>
          <w:color w:val="1F497D"/>
          <w:sz w:val="24"/>
        </w:rPr>
        <w:t>2</w:t>
      </w:r>
      <w:r w:rsidR="000C40C4">
        <w:rPr>
          <w:color w:val="1F497D"/>
          <w:sz w:val="24"/>
        </w:rPr>
        <w:t>1</w:t>
      </w:r>
    </w:p>
    <w:p w14:paraId="5DA1303D" w14:textId="77777777" w:rsidP="00B01247" w:rsidR="00B01247" w:rsidRDefault="00A24900">
      <w:pPr>
        <w:rPr>
          <w:color w:val="FF0000"/>
          <w:sz w:val="26"/>
        </w:rPr>
      </w:pPr>
      <w:r w:rsidRPr="00BB6E94">
        <w:rPr>
          <w:rFonts w:ascii="Alstom" w:hAnsi="Alstom"/>
          <w:bCs/>
          <w:color w:val="1F497D"/>
        </w:rPr>
        <w:tab/>
      </w:r>
      <w:r w:rsidR="00F632DF" w:rsidRPr="00BB6E94">
        <w:rPr>
          <w:color w:val="FF0000"/>
          <w:sz w:val="26"/>
        </w:rPr>
        <w:br w:type="page"/>
      </w:r>
    </w:p>
    <w:p w14:paraId="0BC48AED" w14:textId="77777777" w:rsidP="00B01247" w:rsidR="00B01247" w:rsidRDefault="00B452A3">
      <w:pPr>
        <w:pBdr>
          <w:top w:color="002060" w:space="1" w:sz="4" w:val="single"/>
          <w:left w:color="002060" w:space="4" w:sz="4" w:val="single"/>
          <w:bottom w:color="002060" w:space="1" w:sz="4" w:val="single"/>
          <w:right w:color="002060" w:space="4" w:sz="4" w:val="single"/>
        </w:pBdr>
        <w:rPr>
          <w:rFonts w:ascii="Alstom" w:hAnsi="Alstom"/>
          <w:b/>
          <w:bCs/>
          <w:color w:val="1F497D"/>
          <w:sz w:val="32"/>
          <w:szCs w:val="36"/>
        </w:rPr>
      </w:pPr>
      <w:r w:rsidRPr="00BB6E94">
        <w:rPr>
          <w:rFonts w:ascii="Alstom" w:hAnsi="Alstom"/>
          <w:b/>
          <w:bCs/>
          <w:color w:val="1F497D"/>
          <w:sz w:val="32"/>
          <w:szCs w:val="36"/>
        </w:rPr>
        <w:t>ACCORD SUR L’EMPLOI DES PERSONNES EN SITUATION DE HANDICAP</w:t>
      </w:r>
    </w:p>
    <w:p w14:paraId="0E1255C1" w14:textId="77777777" w:rsidP="00B01247" w:rsidR="00B01247" w:rsidRDefault="00B01247">
      <w:pPr>
        <w:rPr>
          <w:rFonts w:ascii="Alstom" w:hAnsi="Alstom"/>
          <w:b/>
          <w:bCs/>
          <w:color w:val="0070C0"/>
        </w:rPr>
      </w:pPr>
    </w:p>
    <w:p w14:paraId="707094AB" w14:textId="77777777" w:rsidP="009A7C9E" w:rsidR="009A7C9E" w:rsidRDefault="009A7C9E" w:rsidRPr="00B01247">
      <w:pPr>
        <w:pStyle w:val="Sansinterligne"/>
        <w:spacing w:after="40"/>
        <w:jc w:val="both"/>
        <w:rPr>
          <w:rFonts w:ascii="Alstom" w:hAnsi="Alstom"/>
          <w:b/>
          <w:bCs/>
          <w:color w:val="002060"/>
          <w:sz w:val="24"/>
          <w:szCs w:val="24"/>
          <w:lang w:val="fr-FR"/>
        </w:rPr>
      </w:pPr>
      <w:r w:rsidRPr="00B01247">
        <w:rPr>
          <w:rFonts w:ascii="Alstom" w:hAnsi="Alstom"/>
          <w:b/>
          <w:bCs/>
          <w:color w:val="002060"/>
          <w:sz w:val="24"/>
          <w:szCs w:val="24"/>
          <w:lang w:val="fr-FR"/>
        </w:rPr>
        <w:t>ENTRE</w:t>
      </w:r>
    </w:p>
    <w:p w14:paraId="2A044FDF" w14:textId="77777777" w:rsidP="009A7C9E" w:rsidR="009A7C9E" w:rsidRDefault="009A7C9E" w:rsidRPr="00B01247">
      <w:pPr>
        <w:pStyle w:val="Paragraphedeliste"/>
        <w:keepLines/>
        <w:numPr>
          <w:ilvl w:val="0"/>
          <w:numId w:val="25"/>
        </w:numPr>
        <w:spacing w:before="240"/>
        <w:jc w:val="both"/>
        <w:rPr>
          <w:rStyle w:val="PoliceBleu"/>
          <w:rFonts w:ascii="Alstom" w:cs="Calibri" w:hAnsi="Alstom"/>
          <w:b/>
          <w:color w:val="002060"/>
        </w:rPr>
      </w:pPr>
      <w:r w:rsidRPr="00B01247">
        <w:rPr>
          <w:rStyle w:val="PoliceBleu"/>
          <w:rFonts w:ascii="Alstom" w:cs="Calibri" w:eastAsia="Calibri" w:hAnsi="Alstom"/>
          <w:b/>
          <w:color w:val="002060"/>
        </w:rPr>
        <w:t>La société ALSTOM Holdings</w:t>
      </w:r>
      <w:r w:rsidRPr="00B01247">
        <w:rPr>
          <w:rStyle w:val="PoliceBleu"/>
          <w:rFonts w:ascii="Alstom" w:cs="Calibri" w:eastAsia="Calibri" w:hAnsi="Alstom"/>
          <w:bCs/>
          <w:color w:val="002060"/>
        </w:rPr>
        <w:t xml:space="preserve">, société anonyme immatriculée au Registre du Commerce et des Sociétés de Bobigny sous le numéro 347 951 238, dont le siège social est situé 48 rue Albert Dhalenne à Saint-Ouen-sur-Seine (93400), </w:t>
      </w:r>
    </w:p>
    <w:p w14:paraId="0278D949" w14:textId="77777777" w:rsidP="009A7C9E" w:rsidR="009A7C9E" w:rsidRDefault="009A7C9E" w:rsidRPr="00B01247">
      <w:pPr>
        <w:pStyle w:val="Paragraphedeliste"/>
        <w:keepLines/>
        <w:numPr>
          <w:ilvl w:val="0"/>
          <w:numId w:val="25"/>
        </w:numPr>
        <w:spacing w:before="240"/>
        <w:jc w:val="both"/>
        <w:rPr>
          <w:rStyle w:val="PoliceBleu"/>
          <w:rFonts w:ascii="Alstom" w:cs="Calibri" w:hAnsi="Alstom"/>
          <w:b/>
          <w:color w:val="002060"/>
        </w:rPr>
      </w:pPr>
      <w:r w:rsidRPr="00B01247">
        <w:rPr>
          <w:rStyle w:val="PoliceBleu"/>
          <w:rFonts w:ascii="Alstom" w:cs="Calibri" w:eastAsia="Calibri" w:hAnsi="Alstom"/>
          <w:b/>
          <w:color w:val="002060"/>
        </w:rPr>
        <w:t>La société ALSTOM Transport SA</w:t>
      </w:r>
      <w:r w:rsidRPr="00B01247">
        <w:rPr>
          <w:rStyle w:val="PoliceBleu"/>
          <w:rFonts w:ascii="Alstom" w:cs="Calibri" w:eastAsia="Calibri" w:hAnsi="Alstom"/>
          <w:bCs/>
          <w:color w:val="002060"/>
        </w:rPr>
        <w:t>, société anonyme dite « </w:t>
      </w:r>
      <w:r w:rsidRPr="00B01247">
        <w:rPr>
          <w:rStyle w:val="PoliceBleu"/>
          <w:rFonts w:ascii="Alstom" w:cs="Calibri" w:eastAsia="Calibri" w:hAnsi="Alstom"/>
          <w:bCs/>
          <w:i/>
          <w:iCs/>
          <w:color w:val="002060"/>
        </w:rPr>
        <w:t>ATSA</w:t>
      </w:r>
      <w:r w:rsidRPr="00B01247">
        <w:rPr>
          <w:rStyle w:val="PoliceBleu"/>
          <w:rFonts w:ascii="Alstom" w:cs="Calibri" w:eastAsia="Calibri" w:hAnsi="Alstom"/>
          <w:bCs/>
          <w:color w:val="002060"/>
        </w:rPr>
        <w:t xml:space="preserve"> », </w:t>
      </w:r>
      <w:r w:rsidRPr="00B01247">
        <w:rPr>
          <w:rStyle w:val="PoliceBleu"/>
          <w:rFonts w:ascii="Alstom" w:eastAsia="Calibri" w:hAnsi="Alstom"/>
          <w:bCs/>
          <w:color w:val="002060"/>
        </w:rPr>
        <w:t xml:space="preserve">immatriculée au Registre du Commerce et des Sociétés de Bobigny sous le numéro 389 191 982, </w:t>
      </w:r>
      <w:r w:rsidRPr="00B01247">
        <w:rPr>
          <w:rStyle w:val="PoliceBleu"/>
          <w:rFonts w:ascii="Alstom" w:cs="Calibri" w:eastAsia="Calibri" w:hAnsi="Alstom"/>
          <w:bCs/>
          <w:color w:val="002060"/>
        </w:rPr>
        <w:t xml:space="preserve">dont le siège social est situé 48 rue Albert Dhalenne à Saint-Ouen-sur-Seine (93400), </w:t>
      </w:r>
    </w:p>
    <w:p w14:paraId="71346CA1" w14:textId="77777777" w:rsidP="009A7C9E" w:rsidR="009A7C9E" w:rsidRDefault="009A7C9E" w:rsidRPr="00B01247">
      <w:pPr>
        <w:pStyle w:val="Paragraphedeliste"/>
        <w:keepLines/>
        <w:spacing w:before="240"/>
        <w:ind w:left="567"/>
        <w:jc w:val="both"/>
        <w:rPr>
          <w:rStyle w:val="PoliceBleu"/>
          <w:rFonts w:ascii="Alstom" w:cs="Calibri" w:hAnsi="Alstom"/>
          <w:b/>
          <w:color w:val="002060"/>
        </w:rPr>
      </w:pPr>
    </w:p>
    <w:p w14:paraId="033855A7" w14:textId="77777777" w:rsidP="009A7C9E" w:rsidR="009A7C9E" w:rsidRDefault="00154AB1" w:rsidRPr="00B01247">
      <w:pPr>
        <w:pStyle w:val="Paragraphedeliste"/>
        <w:keepLines/>
        <w:spacing w:before="240"/>
        <w:ind w:left="567"/>
        <w:jc w:val="both"/>
        <w:rPr>
          <w:rStyle w:val="PoliceBleu"/>
          <w:rFonts w:ascii="Alstom" w:cs="Calibri" w:hAnsi="Alstom"/>
          <w:b/>
          <w:color w:val="002060"/>
        </w:rPr>
      </w:pPr>
      <w:r w:rsidRPr="00B01247">
        <w:rPr>
          <w:rStyle w:val="PoliceBleu"/>
          <w:rFonts w:ascii="Alstom" w:cs="Calibri" w:eastAsia="Calibri" w:hAnsi="Alstom"/>
          <w:bCs/>
          <w:color w:val="002060"/>
        </w:rPr>
        <w:t>Ensemble r</w:t>
      </w:r>
      <w:r w:rsidR="009A7C9E" w:rsidRPr="00B01247">
        <w:rPr>
          <w:rStyle w:val="PoliceBleu"/>
          <w:rFonts w:ascii="Alstom" w:cs="Calibri" w:eastAsia="Calibri" w:hAnsi="Alstom"/>
          <w:bCs/>
          <w:color w:val="002060"/>
        </w:rPr>
        <w:t xml:space="preserve">eprésentées par </w:t>
      </w:r>
      <w:r w:rsidR="001C4C9B" w:rsidRPr="001C4C9B">
        <w:rPr>
          <w:rFonts w:ascii="Alstom" w:hAnsi="Alstom"/>
          <w:bCs/>
          <w:color w:val="002060"/>
        </w:rPr>
        <w:t>XXXX</w:t>
      </w:r>
      <w:r w:rsidR="00994939" w:rsidRPr="00B01247">
        <w:rPr>
          <w:rFonts w:ascii="Alstom" w:hAnsi="Alstom"/>
          <w:color w:val="002060"/>
        </w:rPr>
        <w:t>,</w:t>
      </w:r>
      <w:r w:rsidR="009A7C9E" w:rsidRPr="00B01247">
        <w:rPr>
          <w:rFonts w:ascii="Alstom" w:hAnsi="Alstom"/>
          <w:color w:val="002060"/>
        </w:rPr>
        <w:t xml:space="preserve"> </w:t>
      </w:r>
      <w:r w:rsidR="009A7C9E" w:rsidRPr="00B01247">
        <w:rPr>
          <w:rStyle w:val="PoliceBleu"/>
          <w:rFonts w:ascii="Alstom" w:cs="Calibri" w:eastAsia="Calibri" w:hAnsi="Alstom"/>
          <w:color w:val="002060"/>
        </w:rPr>
        <w:t>Vice-Présidente Ressources Humaines France</w:t>
      </w:r>
      <w:r w:rsidR="009A7C9E" w:rsidRPr="00B01247">
        <w:rPr>
          <w:rStyle w:val="PoliceBleu"/>
          <w:rFonts w:ascii="Alstom" w:eastAsia="Calibri" w:hAnsi="Alstom"/>
          <w:bCs/>
          <w:color w:val="002060"/>
        </w:rPr>
        <w:t xml:space="preserve">, </w:t>
      </w:r>
    </w:p>
    <w:p w14:paraId="233AA722" w14:textId="77777777" w:rsidP="009A7C9E" w:rsidR="009A7C9E" w:rsidRDefault="009A7C9E" w:rsidRPr="00B01247">
      <w:pPr>
        <w:pStyle w:val="Sansinterligne"/>
        <w:spacing w:before="40"/>
        <w:rPr>
          <w:rFonts w:ascii="Alstom" w:hAnsi="Alstom"/>
          <w:color w:val="002060"/>
          <w:sz w:val="24"/>
          <w:szCs w:val="24"/>
          <w:lang w:val="fr-FR"/>
        </w:rPr>
      </w:pPr>
    </w:p>
    <w:p w14:paraId="1C2A976D" w14:textId="77777777" w:rsidP="009A7C9E" w:rsidR="009A7C9E" w:rsidRDefault="009A7C9E" w:rsidRPr="00B01247">
      <w:pPr>
        <w:pStyle w:val="Sansinterligne"/>
        <w:spacing w:before="40"/>
        <w:rPr>
          <w:rFonts w:ascii="Alstom" w:hAnsi="Alstom"/>
          <w:color w:val="002060"/>
          <w:sz w:val="24"/>
          <w:szCs w:val="24"/>
          <w:lang w:val="fr-FR"/>
        </w:rPr>
      </w:pPr>
      <w:r w:rsidRPr="00B01247">
        <w:rPr>
          <w:rFonts w:ascii="Alstom" w:hAnsi="Alstom"/>
          <w:color w:val="002060"/>
          <w:sz w:val="24"/>
          <w:szCs w:val="24"/>
          <w:lang w:val="fr-FR"/>
        </w:rPr>
        <w:t xml:space="preserve">Ci-après les « </w:t>
      </w:r>
      <w:r w:rsidRPr="00B01247">
        <w:rPr>
          <w:rFonts w:ascii="Alstom" w:hAnsi="Alstom"/>
          <w:i/>
          <w:iCs/>
          <w:color w:val="002060"/>
          <w:sz w:val="24"/>
          <w:szCs w:val="24"/>
          <w:lang w:val="fr-FR"/>
        </w:rPr>
        <w:t>Sociétés</w:t>
      </w:r>
      <w:r w:rsidRPr="00B01247">
        <w:rPr>
          <w:rFonts w:ascii="Alstom" w:hAnsi="Alstom"/>
          <w:color w:val="002060"/>
          <w:sz w:val="24"/>
          <w:szCs w:val="24"/>
          <w:lang w:val="fr-FR"/>
        </w:rPr>
        <w:t xml:space="preserve"> »</w:t>
      </w:r>
    </w:p>
    <w:p w14:paraId="28FFF36F" w14:textId="77777777" w:rsidP="009A7C9E" w:rsidR="009A7C9E" w:rsidRDefault="009A7C9E" w:rsidRPr="00B01247">
      <w:pPr>
        <w:pStyle w:val="Sansinterligne"/>
        <w:spacing w:before="40"/>
        <w:jc w:val="both"/>
        <w:rPr>
          <w:rFonts w:ascii="Alstom" w:hAnsi="Alstom"/>
          <w:color w:val="002060"/>
          <w:sz w:val="24"/>
          <w:szCs w:val="24"/>
          <w:lang w:val="fr-FR"/>
        </w:rPr>
      </w:pPr>
    </w:p>
    <w:p w14:paraId="7E2AC40F" w14:textId="77777777" w:rsidP="00B01247" w:rsidR="009A7C9E" w:rsidRDefault="009A7C9E" w:rsidRPr="00B01247">
      <w:pPr>
        <w:pStyle w:val="Sansinterligne"/>
        <w:spacing w:before="40"/>
        <w:ind w:firstLine="8222"/>
        <w:jc w:val="both"/>
        <w:rPr>
          <w:rFonts w:ascii="Alstom" w:hAnsi="Alstom"/>
          <w:b/>
          <w:bCs/>
          <w:color w:val="002060"/>
          <w:sz w:val="24"/>
          <w:szCs w:val="24"/>
          <w:lang w:val="fr-FR"/>
        </w:rPr>
      </w:pPr>
      <w:r w:rsidRPr="00B01247">
        <w:rPr>
          <w:rFonts w:ascii="Alstom" w:hAnsi="Alstom"/>
          <w:b/>
          <w:bCs/>
          <w:color w:val="002060"/>
          <w:sz w:val="24"/>
          <w:szCs w:val="24"/>
          <w:lang w:val="fr-FR"/>
        </w:rPr>
        <w:t>D'UNE PART,</w:t>
      </w:r>
    </w:p>
    <w:p w14:paraId="49B07261" w14:textId="77777777" w:rsidP="009A7C9E" w:rsidR="009A7C9E" w:rsidRDefault="009A7C9E" w:rsidRPr="00B01247">
      <w:pPr>
        <w:pStyle w:val="Sansinterligne"/>
        <w:spacing w:before="40"/>
        <w:jc w:val="both"/>
        <w:rPr>
          <w:rFonts w:ascii="Alstom" w:hAnsi="Alstom"/>
          <w:b/>
          <w:bCs/>
          <w:color w:val="002060"/>
          <w:sz w:val="24"/>
          <w:szCs w:val="24"/>
          <w:lang w:val="fr-FR"/>
        </w:rPr>
      </w:pPr>
    </w:p>
    <w:p w14:paraId="1120C1B1" w14:textId="77777777" w:rsidP="009A7C9E" w:rsidR="009A7C9E" w:rsidRDefault="009A7C9E" w:rsidRPr="00B01247">
      <w:pPr>
        <w:pStyle w:val="Sansinterligne"/>
        <w:spacing w:before="40"/>
        <w:jc w:val="both"/>
        <w:rPr>
          <w:rFonts w:ascii="Alstom" w:hAnsi="Alstom"/>
          <w:b/>
          <w:bCs/>
          <w:color w:val="002060"/>
          <w:sz w:val="24"/>
          <w:szCs w:val="24"/>
          <w:lang w:val="fr-FR"/>
        </w:rPr>
      </w:pPr>
      <w:r w:rsidRPr="00B01247">
        <w:rPr>
          <w:rFonts w:ascii="Alstom" w:hAnsi="Alstom"/>
          <w:b/>
          <w:bCs/>
          <w:color w:val="002060"/>
          <w:sz w:val="24"/>
          <w:szCs w:val="24"/>
          <w:lang w:val="fr-FR"/>
        </w:rPr>
        <w:t>ET</w:t>
      </w:r>
    </w:p>
    <w:p w14:paraId="30B35D99" w14:textId="77777777" w:rsidP="009A7C9E" w:rsidR="009A7C9E" w:rsidRDefault="009A7C9E" w:rsidRPr="00B01247">
      <w:pPr>
        <w:pStyle w:val="Sansinterligne"/>
        <w:spacing w:before="40"/>
        <w:jc w:val="both"/>
        <w:rPr>
          <w:rFonts w:ascii="Alstom" w:hAnsi="Alstom"/>
          <w:color w:val="002060"/>
          <w:sz w:val="24"/>
          <w:szCs w:val="24"/>
          <w:lang w:val="fr-FR"/>
        </w:rPr>
      </w:pPr>
    </w:p>
    <w:p w14:paraId="6C1A7632" w14:textId="77777777" w:rsidP="009A7C9E" w:rsidR="009A7C9E" w:rsidRDefault="009A7C9E" w:rsidRPr="00B01247">
      <w:pPr>
        <w:pStyle w:val="Sansinterligne"/>
        <w:jc w:val="both"/>
        <w:rPr>
          <w:rFonts w:ascii="Alstom" w:cs="Times New Roman" w:eastAsia="Times New Roman" w:hAnsi="Alstom"/>
          <w:color w:val="002060"/>
          <w:sz w:val="24"/>
          <w:szCs w:val="24"/>
          <w:lang w:eastAsia="fr-FR" w:val="fr-FR"/>
        </w:rPr>
      </w:pPr>
      <w:r w:rsidRPr="00B01247">
        <w:rPr>
          <w:rFonts w:ascii="Alstom" w:cs="Times New Roman" w:eastAsia="Times New Roman" w:hAnsi="Alstom"/>
          <w:b/>
          <w:bCs/>
          <w:color w:val="002060"/>
          <w:sz w:val="24"/>
          <w:szCs w:val="24"/>
          <w:lang w:eastAsia="fr-FR" w:val="fr-FR"/>
        </w:rPr>
        <w:t>LES ORGANISATIONS SYNDICALES REPRESENTATIVES</w:t>
      </w:r>
      <w:r w:rsidRPr="00B01247">
        <w:rPr>
          <w:rFonts w:ascii="Alstom" w:cs="Times New Roman" w:eastAsia="Times New Roman" w:hAnsi="Alstom"/>
          <w:color w:val="002060"/>
          <w:sz w:val="24"/>
          <w:szCs w:val="24"/>
          <w:lang w:eastAsia="fr-FR" w:val="fr-FR"/>
        </w:rPr>
        <w:t xml:space="preserve"> des salariés au sein du périmètre de l’UES ALSTOM Holdings et Transport, prises en la personne de leurs représentants dûment habilités conformément à l’article L.2232-12 du code du travail :</w:t>
      </w:r>
    </w:p>
    <w:p w14:paraId="4E353E2B" w14:textId="77777777" w:rsidP="009A7C9E" w:rsidR="009A7C9E" w:rsidRDefault="009A7C9E" w:rsidRPr="00B01247">
      <w:pPr>
        <w:pStyle w:val="Sansinterligne"/>
        <w:jc w:val="both"/>
        <w:rPr>
          <w:rFonts w:ascii="Alstom" w:cs="Times New Roman" w:eastAsia="Times New Roman" w:hAnsi="Alstom"/>
          <w:color w:val="002060"/>
          <w:sz w:val="24"/>
          <w:szCs w:val="24"/>
          <w:lang w:eastAsia="fr-FR" w:val="fr-FR"/>
        </w:rPr>
      </w:pPr>
    </w:p>
    <w:p w14:paraId="6B9EE7F0" w14:textId="77777777" w:rsidP="009A7C9E" w:rsidR="009A7C9E" w:rsidRDefault="009A7C9E" w:rsidRPr="00B01247">
      <w:pPr>
        <w:pStyle w:val="Sansinterligne"/>
        <w:jc w:val="both"/>
        <w:rPr>
          <w:rFonts w:ascii="Alstom" w:cs="Times New Roman" w:eastAsia="Times New Roman" w:hAnsi="Alstom"/>
          <w:color w:val="002060"/>
          <w:sz w:val="24"/>
          <w:szCs w:val="24"/>
          <w:lang w:eastAsia="fr-FR" w:val="fr-FR"/>
        </w:rPr>
      </w:pPr>
      <w:r w:rsidRPr="00B01247">
        <w:rPr>
          <w:rFonts w:ascii="Alstom" w:cs="Times New Roman" w:eastAsia="Times New Roman" w:hAnsi="Alstom"/>
          <w:color w:val="002060"/>
          <w:sz w:val="24"/>
          <w:szCs w:val="24"/>
          <w:lang w:eastAsia="fr-FR" w:val="fr-FR"/>
        </w:rPr>
        <w:t xml:space="preserve">La C.F.D.T., représentée par </w:t>
      </w:r>
      <w:r w:rsidR="001C4C9B" w:rsidRPr="001C4C9B">
        <w:rPr>
          <w:rFonts w:ascii="Alstom" w:cs="Times New Roman" w:eastAsia="Times New Roman" w:hAnsi="Alstom"/>
          <w:bCs/>
          <w:color w:val="002060"/>
          <w:sz w:val="24"/>
          <w:szCs w:val="24"/>
          <w:lang w:eastAsia="fr-FR" w:val="fr-FR"/>
        </w:rPr>
        <w:t>XXXX</w:t>
      </w:r>
      <w:r w:rsidRPr="00B01247">
        <w:rPr>
          <w:rFonts w:ascii="Alstom" w:cs="Times New Roman" w:eastAsia="Times New Roman" w:hAnsi="Alstom"/>
          <w:color w:val="002060"/>
          <w:sz w:val="24"/>
          <w:szCs w:val="24"/>
          <w:lang w:eastAsia="fr-FR" w:val="fr-FR"/>
        </w:rPr>
        <w:t>,</w:t>
      </w:r>
    </w:p>
    <w:p w14:paraId="4A34C6BE" w14:textId="77777777" w:rsidP="009A7C9E" w:rsidR="009A7C9E" w:rsidRDefault="009A7C9E" w:rsidRPr="00B01247">
      <w:pPr>
        <w:pStyle w:val="Sansinterligne"/>
        <w:jc w:val="both"/>
        <w:rPr>
          <w:rFonts w:ascii="Alstom" w:cs="Times New Roman" w:eastAsia="Times New Roman" w:hAnsi="Alstom"/>
          <w:color w:val="002060"/>
          <w:sz w:val="24"/>
          <w:szCs w:val="24"/>
          <w:lang w:eastAsia="fr-FR" w:val="fr-FR"/>
        </w:rPr>
      </w:pPr>
      <w:r w:rsidRPr="00B01247">
        <w:rPr>
          <w:rFonts w:ascii="Alstom" w:cs="Times New Roman" w:eastAsia="Times New Roman" w:hAnsi="Alstom"/>
          <w:color w:val="002060"/>
          <w:sz w:val="24"/>
          <w:szCs w:val="24"/>
          <w:lang w:eastAsia="fr-FR" w:val="fr-FR"/>
        </w:rPr>
        <w:t xml:space="preserve">La C.F.E.-C.G.C., représentée par </w:t>
      </w:r>
      <w:r w:rsidR="001C4C9B" w:rsidRPr="001C4C9B">
        <w:rPr>
          <w:rFonts w:ascii="Alstom" w:cs="Times New Roman" w:eastAsia="Times New Roman" w:hAnsi="Alstom"/>
          <w:bCs/>
          <w:color w:val="002060"/>
          <w:sz w:val="24"/>
          <w:szCs w:val="24"/>
          <w:lang w:eastAsia="fr-FR" w:val="fr-FR"/>
        </w:rPr>
        <w:t>XXXX</w:t>
      </w:r>
    </w:p>
    <w:p w14:paraId="65B937DE" w14:textId="77777777" w:rsidP="009A7C9E" w:rsidR="009A7C9E" w:rsidRDefault="009A7C9E" w:rsidRPr="00B01247">
      <w:pPr>
        <w:pStyle w:val="Sansinterligne"/>
        <w:jc w:val="both"/>
        <w:rPr>
          <w:rFonts w:ascii="Alstom" w:cs="Times New Roman" w:eastAsia="Times New Roman" w:hAnsi="Alstom"/>
          <w:color w:val="002060"/>
          <w:sz w:val="24"/>
          <w:szCs w:val="24"/>
          <w:lang w:eastAsia="fr-FR" w:val="fr-FR"/>
        </w:rPr>
      </w:pPr>
      <w:r w:rsidRPr="00B01247">
        <w:rPr>
          <w:rFonts w:ascii="Alstom" w:cs="Times New Roman" w:eastAsia="Times New Roman" w:hAnsi="Alstom"/>
          <w:color w:val="002060"/>
          <w:sz w:val="24"/>
          <w:szCs w:val="24"/>
          <w:lang w:eastAsia="fr-FR" w:val="fr-FR"/>
        </w:rPr>
        <w:t xml:space="preserve">La C.G.T., représentée par </w:t>
      </w:r>
      <w:r w:rsidR="001C4C9B" w:rsidRPr="001C4C9B">
        <w:rPr>
          <w:rFonts w:ascii="Alstom" w:cs="Times New Roman" w:eastAsia="Times New Roman" w:hAnsi="Alstom"/>
          <w:bCs/>
          <w:color w:val="002060"/>
          <w:sz w:val="24"/>
          <w:szCs w:val="24"/>
          <w:lang w:eastAsia="fr-FR" w:val="fr-FR"/>
        </w:rPr>
        <w:t>XXXX</w:t>
      </w:r>
      <w:r w:rsidRPr="00B01247">
        <w:rPr>
          <w:rFonts w:ascii="Alstom" w:cs="Times New Roman" w:eastAsia="Times New Roman" w:hAnsi="Alstom"/>
          <w:color w:val="002060"/>
          <w:sz w:val="24"/>
          <w:szCs w:val="24"/>
          <w:lang w:eastAsia="fr-FR" w:val="fr-FR"/>
        </w:rPr>
        <w:t>,</w:t>
      </w:r>
    </w:p>
    <w:p w14:paraId="0DA13F7B" w14:textId="77777777" w:rsidP="009A7C9E" w:rsidR="009A7C9E" w:rsidRDefault="009A7C9E" w:rsidRPr="00B01247">
      <w:pPr>
        <w:pStyle w:val="Sansinterligne"/>
        <w:jc w:val="both"/>
        <w:rPr>
          <w:rFonts w:ascii="Alstom" w:cs="Times New Roman" w:eastAsia="Times New Roman" w:hAnsi="Alstom"/>
          <w:color w:val="002060"/>
          <w:sz w:val="24"/>
          <w:szCs w:val="24"/>
          <w:lang w:eastAsia="fr-FR" w:val="fr-FR"/>
        </w:rPr>
      </w:pPr>
      <w:r w:rsidRPr="00B01247">
        <w:rPr>
          <w:rFonts w:ascii="Alstom" w:cs="Times New Roman" w:eastAsia="Times New Roman" w:hAnsi="Alstom"/>
          <w:color w:val="002060"/>
          <w:sz w:val="24"/>
          <w:szCs w:val="24"/>
          <w:lang w:eastAsia="fr-FR" w:val="fr-FR"/>
        </w:rPr>
        <w:t xml:space="preserve">F.O., représentée par </w:t>
      </w:r>
      <w:r w:rsidR="001C4C9B" w:rsidRPr="001C4C9B">
        <w:rPr>
          <w:rFonts w:ascii="Alstom" w:cs="Times New Roman" w:eastAsia="Times New Roman" w:hAnsi="Alstom"/>
          <w:bCs/>
          <w:color w:val="002060"/>
          <w:sz w:val="24"/>
          <w:szCs w:val="24"/>
          <w:lang w:eastAsia="fr-FR" w:val="fr-FR"/>
        </w:rPr>
        <w:t>XXXX</w:t>
      </w:r>
      <w:r w:rsidRPr="00B01247">
        <w:rPr>
          <w:rFonts w:ascii="Alstom" w:cs="Times New Roman" w:eastAsia="Times New Roman" w:hAnsi="Alstom"/>
          <w:color w:val="002060"/>
          <w:sz w:val="24"/>
          <w:szCs w:val="24"/>
          <w:lang w:eastAsia="fr-FR" w:val="fr-FR"/>
        </w:rPr>
        <w:t>,</w:t>
      </w:r>
    </w:p>
    <w:p w14:paraId="7E0D0083" w14:textId="77777777" w:rsidP="009A7C9E" w:rsidR="009A7C9E" w:rsidRDefault="009A7C9E" w:rsidRPr="00B01247">
      <w:pPr>
        <w:pStyle w:val="Sansinterligne"/>
        <w:spacing w:before="40"/>
        <w:rPr>
          <w:rFonts w:ascii="Alstom" w:hAnsi="Alstom"/>
          <w:color w:val="002060"/>
          <w:sz w:val="24"/>
          <w:szCs w:val="24"/>
          <w:lang w:val="fr-FR"/>
        </w:rPr>
      </w:pPr>
    </w:p>
    <w:p w14:paraId="53D98F95" w14:textId="77777777" w:rsidP="009A7C9E" w:rsidR="009A7C9E" w:rsidRDefault="009A7C9E" w:rsidRPr="00B01247">
      <w:pPr>
        <w:pStyle w:val="Sansinterligne"/>
        <w:spacing w:before="40"/>
        <w:rPr>
          <w:rFonts w:ascii="Alstom" w:hAnsi="Alstom"/>
          <w:color w:val="002060"/>
          <w:sz w:val="24"/>
          <w:szCs w:val="24"/>
          <w:lang w:val="fr-FR"/>
        </w:rPr>
      </w:pPr>
      <w:r w:rsidRPr="00B01247">
        <w:rPr>
          <w:rFonts w:ascii="Alstom" w:hAnsi="Alstom"/>
          <w:color w:val="002060"/>
          <w:sz w:val="24"/>
          <w:szCs w:val="24"/>
          <w:lang w:val="fr-FR"/>
        </w:rPr>
        <w:t xml:space="preserve">Ci-après les « </w:t>
      </w:r>
      <w:r w:rsidRPr="00B01247">
        <w:rPr>
          <w:rFonts w:ascii="Alstom" w:hAnsi="Alstom"/>
          <w:i/>
          <w:iCs/>
          <w:color w:val="002060"/>
          <w:sz w:val="24"/>
          <w:szCs w:val="24"/>
          <w:lang w:val="fr-FR"/>
        </w:rPr>
        <w:t>Organisations syndicales</w:t>
      </w:r>
      <w:r w:rsidRPr="00B01247">
        <w:rPr>
          <w:rFonts w:ascii="Alstom" w:hAnsi="Alstom"/>
          <w:color w:val="002060"/>
          <w:sz w:val="24"/>
          <w:szCs w:val="24"/>
          <w:lang w:val="fr-FR"/>
        </w:rPr>
        <w:t xml:space="preserve"> »</w:t>
      </w:r>
    </w:p>
    <w:p w14:paraId="5C6639D8" w14:textId="77777777" w:rsidP="009A7C9E" w:rsidR="009A7C9E" w:rsidRDefault="009A7C9E" w:rsidRPr="00B01247">
      <w:pPr>
        <w:pStyle w:val="Sansinterligne"/>
        <w:spacing w:before="40"/>
        <w:jc w:val="both"/>
        <w:rPr>
          <w:rFonts w:ascii="Alstom" w:hAnsi="Alstom"/>
          <w:color w:val="002060"/>
          <w:sz w:val="24"/>
          <w:szCs w:val="24"/>
          <w:lang w:val="fr-FR"/>
        </w:rPr>
      </w:pPr>
    </w:p>
    <w:p w14:paraId="58C5F0D4" w14:textId="77777777" w:rsidP="00B01247" w:rsidR="009A7C9E" w:rsidRDefault="009A7C9E" w:rsidRPr="00B01247">
      <w:pPr>
        <w:pStyle w:val="Sansinterligne"/>
        <w:spacing w:before="40"/>
        <w:ind w:firstLine="8222"/>
        <w:rPr>
          <w:rFonts w:ascii="Alstom" w:hAnsi="Alstom"/>
          <w:b/>
          <w:bCs/>
          <w:color w:val="002060"/>
          <w:sz w:val="24"/>
          <w:szCs w:val="24"/>
          <w:lang w:val="fr-FR"/>
        </w:rPr>
      </w:pPr>
      <w:r w:rsidRPr="00B01247">
        <w:rPr>
          <w:rFonts w:ascii="Alstom" w:hAnsi="Alstom"/>
          <w:b/>
          <w:bCs/>
          <w:color w:val="002060"/>
          <w:sz w:val="24"/>
          <w:szCs w:val="24"/>
          <w:lang w:val="fr-FR"/>
        </w:rPr>
        <w:t xml:space="preserve">D'AUTRE PART,  </w:t>
      </w:r>
    </w:p>
    <w:p w14:paraId="3CB4DB4B" w14:textId="77777777" w:rsidP="009A7C9E" w:rsidR="009A7C9E" w:rsidRDefault="009A7C9E" w:rsidRPr="00B01247">
      <w:pPr>
        <w:pStyle w:val="Sansinterligne"/>
        <w:spacing w:before="40"/>
        <w:jc w:val="both"/>
        <w:rPr>
          <w:rFonts w:ascii="Alstom" w:hAnsi="Alstom"/>
          <w:color w:val="0070C0"/>
          <w:sz w:val="24"/>
          <w:szCs w:val="24"/>
          <w:lang w:val="fr-FR"/>
        </w:rPr>
      </w:pPr>
    </w:p>
    <w:p w14:paraId="014DA3C4" w14:textId="77777777" w:rsidP="009551B5" w:rsidR="00C35937" w:rsidRDefault="00C35937" w:rsidRPr="009551B5">
      <w:pPr>
        <w:pStyle w:val="Sansinterligne"/>
        <w:spacing w:before="40"/>
        <w:jc w:val="both"/>
        <w:rPr>
          <w:rFonts w:ascii="Alstom" w:cs="Times New Roman" w:eastAsia="Times New Roman" w:hAnsi="Alstom"/>
          <w:color w:val="1F497D"/>
          <w:sz w:val="24"/>
          <w:szCs w:val="24"/>
          <w:lang w:eastAsia="fr-FR" w:val="fr-FR"/>
        </w:rPr>
      </w:pPr>
    </w:p>
    <w:p w14:paraId="1A904FAD" w14:textId="77777777" w:rsidP="009551B5" w:rsidR="00C35937" w:rsidRDefault="00C35937" w:rsidRPr="009551B5">
      <w:pPr>
        <w:pStyle w:val="Sansinterligne"/>
        <w:spacing w:before="40"/>
        <w:jc w:val="both"/>
        <w:rPr>
          <w:rFonts w:ascii="Alstom" w:cs="Times New Roman" w:eastAsia="Times New Roman" w:hAnsi="Alstom"/>
          <w:color w:val="1F497D"/>
          <w:sz w:val="24"/>
          <w:szCs w:val="24"/>
          <w:lang w:eastAsia="fr-FR" w:val="fr-FR"/>
        </w:rPr>
      </w:pPr>
    </w:p>
    <w:p w14:paraId="2D4D5F8A" w14:textId="77777777" w:rsidP="009551B5" w:rsidR="00C35937" w:rsidRDefault="00C35937" w:rsidRPr="00B01247">
      <w:pPr>
        <w:pStyle w:val="Sansinterligne"/>
        <w:spacing w:before="40"/>
        <w:jc w:val="right"/>
        <w:rPr>
          <w:rFonts w:ascii="Alstom" w:cs="Times New Roman" w:eastAsia="Times New Roman" w:hAnsi="Alstom"/>
          <w:color w:val="002060"/>
          <w:sz w:val="24"/>
          <w:szCs w:val="24"/>
          <w:lang w:eastAsia="fr-FR" w:val="fr-FR"/>
        </w:rPr>
      </w:pPr>
      <w:r w:rsidRPr="00B01247">
        <w:rPr>
          <w:rFonts w:ascii="Alstom" w:cs="Times New Roman" w:eastAsia="Times New Roman" w:hAnsi="Alstom"/>
          <w:color w:val="002060"/>
          <w:sz w:val="24"/>
          <w:szCs w:val="24"/>
          <w:lang w:eastAsia="fr-FR" w:val="fr-FR"/>
        </w:rPr>
        <w:t>Ci-après désignées ensemble, les « </w:t>
      </w:r>
      <w:r w:rsidRPr="00B01247">
        <w:rPr>
          <w:rFonts w:ascii="Alstom" w:cs="Times New Roman" w:eastAsia="Times New Roman" w:hAnsi="Alstom"/>
          <w:i/>
          <w:iCs/>
          <w:color w:val="002060"/>
          <w:sz w:val="24"/>
          <w:szCs w:val="24"/>
          <w:lang w:eastAsia="fr-FR" w:val="fr-FR"/>
        </w:rPr>
        <w:t>Parties</w:t>
      </w:r>
      <w:r w:rsidRPr="00B01247">
        <w:rPr>
          <w:rFonts w:ascii="Alstom" w:cs="Times New Roman" w:eastAsia="Times New Roman" w:hAnsi="Alstom"/>
          <w:color w:val="002060"/>
          <w:sz w:val="24"/>
          <w:szCs w:val="24"/>
          <w:lang w:eastAsia="fr-FR" w:val="fr-FR"/>
        </w:rPr>
        <w:t> »</w:t>
      </w:r>
      <w:r w:rsidR="00B01247">
        <w:rPr>
          <w:rFonts w:ascii="Alstom" w:cs="Times New Roman" w:eastAsia="Times New Roman" w:hAnsi="Alstom"/>
          <w:color w:val="002060"/>
          <w:sz w:val="24"/>
          <w:szCs w:val="24"/>
          <w:lang w:eastAsia="fr-FR" w:val="fr-FR"/>
        </w:rPr>
        <w:t>,</w:t>
      </w:r>
    </w:p>
    <w:p w14:paraId="0C56FF40" w14:textId="77777777" w:rsidP="00B452A3" w:rsidR="00B452A3" w:rsidRDefault="00B452A3" w:rsidRPr="00BB6E94">
      <w:pPr>
        <w:pStyle w:val="PAParagrapheavocat"/>
        <w:jc w:val="both"/>
        <w:rPr>
          <w:rFonts w:ascii="Alstom" w:hAnsi="Alstom"/>
          <w:color w:val="1F497D"/>
          <w:sz w:val="24"/>
        </w:rPr>
      </w:pPr>
    </w:p>
    <w:p w14:paraId="008AE85F" w14:textId="77777777" w:rsidP="00582B19" w:rsidR="00903A86" w:rsidRDefault="00903A86">
      <w:pPr>
        <w:pStyle w:val="PAParagrapheavocat"/>
        <w:ind w:left="0"/>
        <w:jc w:val="center"/>
        <w:rPr>
          <w:rFonts w:ascii="Alstom" w:hAnsi="Alstom"/>
          <w:b/>
          <w:bCs/>
          <w:color w:val="1F497D"/>
          <w:sz w:val="24"/>
        </w:rPr>
      </w:pPr>
    </w:p>
    <w:p w14:paraId="6C01437D" w14:textId="77777777" w:rsidP="00582B19" w:rsidR="00C328F9" w:rsidRDefault="00C328F9" w:rsidRPr="00BB6E94">
      <w:pPr>
        <w:pStyle w:val="PAParagrapheavocat"/>
        <w:ind w:left="0"/>
        <w:jc w:val="center"/>
        <w:rPr>
          <w:rFonts w:ascii="Alstom" w:hAnsi="Alstom"/>
          <w:b/>
          <w:bCs/>
          <w:color w:val="1F497D"/>
          <w:sz w:val="24"/>
        </w:rPr>
      </w:pPr>
    </w:p>
    <w:p w14:paraId="0786F2BC" w14:textId="77777777" w:rsidP="00582B19" w:rsidR="00B452A3" w:rsidRDefault="00B452A3" w:rsidRPr="00BB6E94">
      <w:pPr>
        <w:pStyle w:val="PAParagrapheavocat"/>
        <w:ind w:left="0"/>
        <w:jc w:val="center"/>
        <w:rPr>
          <w:rFonts w:ascii="Alstom" w:hAnsi="Alstom"/>
          <w:color w:val="1F497D"/>
          <w:sz w:val="24"/>
        </w:rPr>
      </w:pPr>
      <w:r w:rsidRPr="00BB6E94">
        <w:rPr>
          <w:rFonts w:ascii="Alstom" w:hAnsi="Alstom"/>
          <w:b/>
          <w:bCs/>
          <w:color w:val="1F497D"/>
          <w:sz w:val="24"/>
        </w:rPr>
        <w:t xml:space="preserve">IL </w:t>
      </w:r>
      <w:r w:rsidR="00A4577D" w:rsidRPr="00BB6E94">
        <w:rPr>
          <w:rFonts w:ascii="Alstom" w:hAnsi="Alstom"/>
          <w:b/>
          <w:bCs/>
          <w:color w:val="1F497D"/>
          <w:sz w:val="24"/>
        </w:rPr>
        <w:t>A ETE</w:t>
      </w:r>
      <w:r w:rsidRPr="00BB6E94">
        <w:rPr>
          <w:rFonts w:ascii="Alstom" w:hAnsi="Alstom"/>
          <w:b/>
          <w:bCs/>
          <w:color w:val="1F497D"/>
          <w:sz w:val="24"/>
        </w:rPr>
        <w:t xml:space="preserve"> CONVENU </w:t>
      </w:r>
      <w:r w:rsidR="00A4577D" w:rsidRPr="00BB6E94">
        <w:rPr>
          <w:rFonts w:ascii="Alstom" w:hAnsi="Alstom"/>
          <w:b/>
          <w:bCs/>
          <w:color w:val="1F497D"/>
          <w:sz w:val="24"/>
        </w:rPr>
        <w:t>ET ARRETE CE QUI SUIT</w:t>
      </w:r>
      <w:r w:rsidRPr="00BB6E94">
        <w:rPr>
          <w:rFonts w:ascii="Alstom" w:hAnsi="Alstom"/>
          <w:b/>
          <w:bCs/>
          <w:color w:val="1F497D"/>
          <w:sz w:val="24"/>
        </w:rPr>
        <w:t xml:space="preserve"> </w:t>
      </w:r>
      <w:r w:rsidRPr="00BB6E94">
        <w:rPr>
          <w:rFonts w:ascii="Alstom" w:hAnsi="Alstom"/>
          <w:color w:val="1F497D"/>
          <w:sz w:val="24"/>
        </w:rPr>
        <w:t>:</w:t>
      </w:r>
    </w:p>
    <w:p w14:paraId="5F1AD54F" w14:textId="77777777" w:rsidP="00B452A3" w:rsidR="00B452A3" w:rsidRDefault="00B452A3" w:rsidRPr="00BB6E94">
      <w:pPr>
        <w:tabs>
          <w:tab w:pos="5760" w:val="left"/>
        </w:tabs>
        <w:jc w:val="both"/>
        <w:rPr>
          <w:rFonts w:ascii="Alstom" w:hAnsi="Alstom"/>
          <w:b/>
          <w:bCs/>
          <w:color w:val="1F497D"/>
        </w:rPr>
      </w:pPr>
    </w:p>
    <w:p w14:paraId="23762EB0" w14:textId="77777777" w:rsidP="00B452A3" w:rsidR="00B452A3" w:rsidRDefault="00903A86" w:rsidRPr="00BB6E94">
      <w:pPr>
        <w:tabs>
          <w:tab w:pos="5760" w:val="left"/>
        </w:tabs>
        <w:jc w:val="both"/>
        <w:rPr>
          <w:rFonts w:ascii="Alstom" w:hAnsi="Alstom"/>
          <w:b/>
          <w:bCs/>
          <w:color w:val="1F497D"/>
        </w:rPr>
      </w:pPr>
      <w:r w:rsidRPr="00BB6E94">
        <w:rPr>
          <w:rFonts w:ascii="Alstom" w:hAnsi="Alstom"/>
          <w:b/>
          <w:bCs/>
          <w:color w:val="1F497D"/>
        </w:rPr>
        <w:br w:type="page"/>
      </w:r>
    </w:p>
    <w:p w14:paraId="07E9DA80" w14:textId="77777777" w:rsidP="00B452A3" w:rsidR="00B452A3" w:rsidRDefault="00B452A3" w:rsidRPr="00BB6E94">
      <w:pPr>
        <w:tabs>
          <w:tab w:pos="5760" w:val="left"/>
        </w:tabs>
        <w:jc w:val="both"/>
        <w:rPr>
          <w:rFonts w:ascii="Alstom" w:hAnsi="Alstom"/>
          <w:b/>
          <w:bCs/>
          <w:color w:val="1F497D"/>
        </w:rPr>
      </w:pPr>
    </w:p>
    <w:p w14:paraId="31701BB2" w14:textId="77777777" w:rsidP="00094569" w:rsidR="00B452A3" w:rsidRDefault="00B452A3" w:rsidRPr="00094569">
      <w:pPr>
        <w:pStyle w:val="PAParagrapheavocat"/>
        <w:ind w:left="0"/>
        <w:jc w:val="center"/>
        <w:rPr>
          <w:rFonts w:ascii="Alstom" w:hAnsi="Alstom"/>
          <w:b/>
          <w:bCs/>
          <w:color w:val="1F497D"/>
          <w:sz w:val="24"/>
        </w:rPr>
      </w:pPr>
      <w:r w:rsidRPr="00094569">
        <w:rPr>
          <w:rFonts w:ascii="Alstom" w:hAnsi="Alstom"/>
          <w:b/>
          <w:bCs/>
          <w:color w:val="1F497D"/>
          <w:sz w:val="24"/>
        </w:rPr>
        <w:t>PREAMBULE</w:t>
      </w:r>
    </w:p>
    <w:p w14:paraId="34E3422C" w14:textId="77777777" w:rsidP="000D23F1" w:rsidR="0010398F" w:rsidRDefault="0010398F">
      <w:pPr>
        <w:spacing w:after="120"/>
        <w:jc w:val="both"/>
        <w:rPr>
          <w:rFonts w:ascii="Alstom" w:hAnsi="Alstom"/>
          <w:color w:val="1F497D"/>
        </w:rPr>
      </w:pPr>
    </w:p>
    <w:p w14:paraId="0D6E68E8" w14:textId="77777777" w:rsidP="000D23F1" w:rsidR="0010398F" w:rsidRDefault="0010398F">
      <w:pPr>
        <w:spacing w:after="120"/>
        <w:jc w:val="both"/>
        <w:rPr>
          <w:rFonts w:ascii="Alstom" w:hAnsi="Alstom"/>
          <w:color w:val="1F497D"/>
        </w:rPr>
      </w:pPr>
    </w:p>
    <w:p w14:paraId="5FBB345E" w14:textId="77777777" w:rsidP="000D23F1" w:rsidR="00617168" w:rsidRDefault="00617168">
      <w:pPr>
        <w:spacing w:after="120"/>
        <w:jc w:val="both"/>
        <w:rPr>
          <w:rFonts w:ascii="Alstom" w:hAnsi="Alstom"/>
          <w:color w:val="1F497D"/>
        </w:rPr>
      </w:pPr>
      <w:r>
        <w:rPr>
          <w:rFonts w:ascii="Alstom" w:hAnsi="Alstom"/>
          <w:color w:val="1F497D"/>
        </w:rPr>
        <w:t>Depuis 2006, ALSTOM a fait preuve d’une attention particulière envers ses salariés en situation de handicap en œuvrant, avec les partenaires sociaux, au fil des accords collectifs successifs</w:t>
      </w:r>
      <w:r w:rsidR="000D2A90">
        <w:rPr>
          <w:rFonts w:ascii="Alstom" w:hAnsi="Alstom"/>
          <w:color w:val="1F497D"/>
        </w:rPr>
        <w:t xml:space="preserve">, </w:t>
      </w:r>
      <w:r w:rsidR="00587689">
        <w:rPr>
          <w:rFonts w:ascii="Alstom" w:hAnsi="Alstom"/>
          <w:color w:val="1F497D"/>
        </w:rPr>
        <w:t>à</w:t>
      </w:r>
      <w:r w:rsidR="000D2A90">
        <w:rPr>
          <w:rFonts w:ascii="Alstom" w:hAnsi="Alstom"/>
          <w:color w:val="1F497D"/>
        </w:rPr>
        <w:t xml:space="preserve"> l’amélioration de</w:t>
      </w:r>
      <w:r>
        <w:rPr>
          <w:rFonts w:ascii="Alstom" w:hAnsi="Alstom"/>
          <w:color w:val="1F497D"/>
        </w:rPr>
        <w:t>s mesures d’aides à l’emploi de ces salariés.</w:t>
      </w:r>
    </w:p>
    <w:p w14:paraId="2BD4DACF" w14:textId="77777777" w:rsidP="000D23F1" w:rsidR="007123AE" w:rsidRDefault="00CD5867" w:rsidRPr="00B01247">
      <w:pPr>
        <w:spacing w:after="120"/>
        <w:jc w:val="both"/>
        <w:rPr>
          <w:rFonts w:ascii="Alstom" w:hAnsi="Alstom"/>
          <w:color w:val="002060"/>
        </w:rPr>
      </w:pPr>
      <w:r w:rsidRPr="00B01247">
        <w:rPr>
          <w:rFonts w:ascii="Alstom" w:hAnsi="Alstom"/>
          <w:color w:val="002060"/>
        </w:rPr>
        <w:t>Depuis presque vingt ans, l</w:t>
      </w:r>
      <w:r w:rsidR="007123AE" w:rsidRPr="00B01247">
        <w:rPr>
          <w:rFonts w:ascii="Alstom" w:hAnsi="Alstom"/>
          <w:color w:val="002060"/>
        </w:rPr>
        <w:t xml:space="preserve">es accords successifs signés par </w:t>
      </w:r>
      <w:r w:rsidR="009A7C9E" w:rsidRPr="00B01247">
        <w:rPr>
          <w:rFonts w:ascii="Alstom" w:hAnsi="Alstom"/>
          <w:color w:val="002060"/>
        </w:rPr>
        <w:t>l</w:t>
      </w:r>
      <w:r w:rsidR="007123AE" w:rsidRPr="00B01247">
        <w:rPr>
          <w:rFonts w:ascii="Alstom" w:hAnsi="Alstom"/>
          <w:color w:val="002060"/>
        </w:rPr>
        <w:t xml:space="preserve">es Organisations Syndicales ont impulsé une dynamique de progrès constant et produit des résultats concrets :  </w:t>
      </w:r>
      <w:r w:rsidRPr="00B01247">
        <w:rPr>
          <w:rFonts w:ascii="Alstom" w:hAnsi="Alstom"/>
          <w:color w:val="002060"/>
        </w:rPr>
        <w:t>d</w:t>
      </w:r>
      <w:r w:rsidR="009A7C9E" w:rsidRPr="00B01247">
        <w:rPr>
          <w:rFonts w:ascii="Alstom" w:hAnsi="Alstom"/>
          <w:color w:val="002060"/>
        </w:rPr>
        <w:t xml:space="preserve">e 3,73% en 2006, </w:t>
      </w:r>
      <w:r w:rsidR="007123AE" w:rsidRPr="00B01247">
        <w:rPr>
          <w:rFonts w:ascii="Alstom" w:hAnsi="Alstom"/>
          <w:color w:val="002060"/>
        </w:rPr>
        <w:t>le taux d’emploi des salariés en situation de handicap a atteint</w:t>
      </w:r>
      <w:r w:rsidR="00155BFD" w:rsidRPr="00B01247">
        <w:rPr>
          <w:rFonts w:ascii="Alstom" w:hAnsi="Alstom"/>
          <w:color w:val="002060"/>
        </w:rPr>
        <w:t xml:space="preserve"> 6,</w:t>
      </w:r>
      <w:r w:rsidR="00225BEC" w:rsidRPr="00B01247">
        <w:rPr>
          <w:rFonts w:ascii="Alstom" w:hAnsi="Alstom"/>
          <w:color w:val="002060"/>
        </w:rPr>
        <w:t>19</w:t>
      </w:r>
      <w:r w:rsidR="00155BFD" w:rsidRPr="00B01247">
        <w:rPr>
          <w:rFonts w:ascii="Alstom" w:hAnsi="Alstom"/>
          <w:color w:val="002060"/>
        </w:rPr>
        <w:t>%</w:t>
      </w:r>
      <w:r w:rsidR="007123AE" w:rsidRPr="00B01247">
        <w:rPr>
          <w:rFonts w:ascii="Alstom" w:hAnsi="Alstom"/>
          <w:color w:val="002060"/>
        </w:rPr>
        <w:t xml:space="preserve"> </w:t>
      </w:r>
      <w:r w:rsidR="009A7C9E" w:rsidRPr="00B01247">
        <w:rPr>
          <w:rFonts w:ascii="Alstom" w:hAnsi="Alstom"/>
          <w:color w:val="002060"/>
        </w:rPr>
        <w:t xml:space="preserve">en </w:t>
      </w:r>
      <w:r w:rsidR="008962DF" w:rsidRPr="00B01247">
        <w:rPr>
          <w:rFonts w:ascii="Alstom" w:hAnsi="Alstom"/>
          <w:color w:val="002060"/>
        </w:rPr>
        <w:t>2019</w:t>
      </w:r>
      <w:r w:rsidR="00312A0C" w:rsidRPr="00B01247">
        <w:rPr>
          <w:rFonts w:ascii="Alstom" w:hAnsi="Alstom"/>
          <w:color w:val="002060"/>
        </w:rPr>
        <w:t>.</w:t>
      </w:r>
    </w:p>
    <w:p w14:paraId="1FDAF6D1" w14:textId="77777777" w:rsidP="002B7136" w:rsidR="002B7136" w:rsidRDefault="002B7136" w:rsidRPr="00B01247">
      <w:pPr>
        <w:spacing w:after="120"/>
        <w:jc w:val="both"/>
        <w:rPr>
          <w:rFonts w:ascii="Alstom" w:hAnsi="Alstom"/>
          <w:color w:val="002060"/>
        </w:rPr>
      </w:pPr>
      <w:r w:rsidRPr="00B01247">
        <w:rPr>
          <w:rFonts w:ascii="Alstom" w:hAnsi="Alstom"/>
          <w:color w:val="002060"/>
        </w:rPr>
        <w:t>Toutefois, les Parties constatent, depuis quelque temps</w:t>
      </w:r>
      <w:r w:rsidR="006820DC" w:rsidRPr="00B01247">
        <w:rPr>
          <w:rFonts w:ascii="Alstom" w:hAnsi="Alstom"/>
          <w:color w:val="002060"/>
        </w:rPr>
        <w:t xml:space="preserve"> </w:t>
      </w:r>
      <w:r w:rsidRPr="00B01247">
        <w:rPr>
          <w:rFonts w:ascii="Alstom" w:hAnsi="Alstom"/>
          <w:color w:val="002060"/>
        </w:rPr>
        <w:t>un fléchissement du taux d’emploi des travailleurs en situation de handicap</w:t>
      </w:r>
      <w:r w:rsidR="007D52E7" w:rsidRPr="00B01247">
        <w:rPr>
          <w:rFonts w:ascii="Alstom" w:hAnsi="Alstom"/>
          <w:color w:val="002060"/>
        </w:rPr>
        <w:t> : il n’est plus que de</w:t>
      </w:r>
      <w:r w:rsidRPr="00B01247">
        <w:rPr>
          <w:rFonts w:ascii="Alstom" w:hAnsi="Alstom"/>
          <w:color w:val="002060"/>
        </w:rPr>
        <w:t xml:space="preserve"> 5,89% en 2022. </w:t>
      </w:r>
      <w:r w:rsidR="00675653" w:rsidRPr="00B01247">
        <w:rPr>
          <w:rFonts w:ascii="Alstom" w:hAnsi="Alstom"/>
          <w:color w:val="002060"/>
        </w:rPr>
        <w:t>Si les mesures déployées grâce à l’accord précédent ne sont pas remises en cause, les Parties s’accordant sur la qualité de l’accompagnement des salariés en situation de handicap chez ALSTOM, e</w:t>
      </w:r>
      <w:r w:rsidRPr="00B01247">
        <w:rPr>
          <w:rFonts w:ascii="Alstom" w:hAnsi="Alstom"/>
          <w:color w:val="002060"/>
        </w:rPr>
        <w:t xml:space="preserve">lles souhaitent </w:t>
      </w:r>
      <w:r w:rsidR="00675653" w:rsidRPr="00B01247">
        <w:rPr>
          <w:rFonts w:ascii="Alstom" w:hAnsi="Alstom"/>
          <w:color w:val="002060"/>
        </w:rPr>
        <w:t>toutefois</w:t>
      </w:r>
      <w:r w:rsidR="00617168" w:rsidRPr="00B01247">
        <w:rPr>
          <w:rFonts w:ascii="Alstom" w:hAnsi="Alstom"/>
          <w:color w:val="002060"/>
        </w:rPr>
        <w:t>, par le biais de ce nouvel accord,</w:t>
      </w:r>
      <w:r w:rsidRPr="00B01247">
        <w:rPr>
          <w:rFonts w:ascii="Alstom" w:hAnsi="Alstom"/>
          <w:color w:val="002060"/>
        </w:rPr>
        <w:t xml:space="preserve"> </w:t>
      </w:r>
      <w:r w:rsidR="00675653" w:rsidRPr="00B01247">
        <w:rPr>
          <w:rFonts w:ascii="Alstom" w:hAnsi="Alstom"/>
          <w:color w:val="002060"/>
        </w:rPr>
        <w:t>améliorer</w:t>
      </w:r>
      <w:r w:rsidR="00617168" w:rsidRPr="00B01247">
        <w:rPr>
          <w:rFonts w:ascii="Alstom" w:hAnsi="Alstom"/>
          <w:color w:val="002060"/>
        </w:rPr>
        <w:t xml:space="preserve"> quelques-unes des</w:t>
      </w:r>
      <w:r w:rsidRPr="00B01247">
        <w:rPr>
          <w:rFonts w:ascii="Alstom" w:hAnsi="Alstom"/>
          <w:color w:val="002060"/>
        </w:rPr>
        <w:t xml:space="preserve"> mesures </w:t>
      </w:r>
      <w:r w:rsidR="00617168" w:rsidRPr="00B01247">
        <w:rPr>
          <w:rFonts w:ascii="Alstom" w:hAnsi="Alstom"/>
          <w:color w:val="002060"/>
        </w:rPr>
        <w:t>de</w:t>
      </w:r>
      <w:r w:rsidR="00675653" w:rsidRPr="00B01247">
        <w:rPr>
          <w:rFonts w:ascii="Alstom" w:hAnsi="Alstom"/>
          <w:color w:val="002060"/>
        </w:rPr>
        <w:t xml:space="preserve"> l’</w:t>
      </w:r>
      <w:r w:rsidR="00617168" w:rsidRPr="00B01247">
        <w:rPr>
          <w:rFonts w:ascii="Alstom" w:hAnsi="Alstom"/>
          <w:color w:val="002060"/>
        </w:rPr>
        <w:t>accord précédent,</w:t>
      </w:r>
      <w:r w:rsidR="00675653" w:rsidRPr="00B01247">
        <w:rPr>
          <w:rFonts w:ascii="Alstom" w:hAnsi="Alstom"/>
          <w:color w:val="002060"/>
        </w:rPr>
        <w:t xml:space="preserve"> pour inciter les salariés à se déclarer RQTH si tel est le cas</w:t>
      </w:r>
      <w:r w:rsidRPr="00B01247">
        <w:rPr>
          <w:rFonts w:ascii="Alstom" w:hAnsi="Alstom"/>
          <w:color w:val="002060"/>
        </w:rPr>
        <w:t>.</w:t>
      </w:r>
    </w:p>
    <w:p w14:paraId="2E3B6B92" w14:textId="77777777" w:rsidP="000D23F1" w:rsidR="005A5085" w:rsidRDefault="005A5085">
      <w:pPr>
        <w:spacing w:after="120"/>
        <w:jc w:val="both"/>
        <w:rPr>
          <w:rFonts w:ascii="Alstom" w:hAnsi="Alstom"/>
          <w:color w:val="1F497D"/>
        </w:rPr>
      </w:pPr>
    </w:p>
    <w:p w14:paraId="389A89FE" w14:textId="77777777" w:rsidP="000D23F1" w:rsidR="005B37B1" w:rsidRDefault="007123AE">
      <w:pPr>
        <w:spacing w:after="120"/>
        <w:jc w:val="both"/>
        <w:rPr>
          <w:rFonts w:ascii="Alstom" w:hAnsi="Alstom"/>
          <w:color w:val="1F497D"/>
        </w:rPr>
      </w:pPr>
      <w:r w:rsidRPr="00BB6E94">
        <w:rPr>
          <w:rFonts w:ascii="Alstom" w:hAnsi="Alstom"/>
          <w:color w:val="1F497D"/>
        </w:rPr>
        <w:t xml:space="preserve">Le </w:t>
      </w:r>
      <w:r w:rsidR="00E773DD" w:rsidRPr="00BB6E94">
        <w:rPr>
          <w:rFonts w:ascii="Alstom" w:hAnsi="Alstom"/>
          <w:color w:val="1F497D"/>
        </w:rPr>
        <w:t>présent accord</w:t>
      </w:r>
      <w:r w:rsidRPr="00BB6E94">
        <w:rPr>
          <w:rFonts w:ascii="Alstom" w:hAnsi="Alstom"/>
          <w:color w:val="1F497D"/>
        </w:rPr>
        <w:t xml:space="preserve"> </w:t>
      </w:r>
      <w:r w:rsidR="00E156D3" w:rsidRPr="00BB6E94">
        <w:rPr>
          <w:rFonts w:ascii="Alstom" w:hAnsi="Alstom"/>
          <w:color w:val="1F497D"/>
        </w:rPr>
        <w:t xml:space="preserve">s’inscrit dans </w:t>
      </w:r>
      <w:r w:rsidR="002B7136">
        <w:rPr>
          <w:rFonts w:ascii="Alstom" w:hAnsi="Alstom"/>
          <w:color w:val="1F497D"/>
        </w:rPr>
        <w:t>l</w:t>
      </w:r>
      <w:r w:rsidR="00E156D3" w:rsidRPr="00BB6E94">
        <w:rPr>
          <w:rFonts w:ascii="Alstom" w:hAnsi="Alstom"/>
          <w:color w:val="1F497D"/>
        </w:rPr>
        <w:t>e cadre</w:t>
      </w:r>
      <w:r w:rsidR="002B7136">
        <w:rPr>
          <w:rFonts w:ascii="Alstom" w:hAnsi="Alstom"/>
          <w:color w:val="1F497D"/>
        </w:rPr>
        <w:t xml:space="preserve"> de l</w:t>
      </w:r>
      <w:r w:rsidR="002B7136" w:rsidRPr="00BB6E94">
        <w:rPr>
          <w:rFonts w:ascii="Alstom" w:hAnsi="Alstom"/>
          <w:color w:val="1F497D"/>
        </w:rPr>
        <w:t xml:space="preserve">a loi Avenir professionnel du 5 septembre 2018, </w:t>
      </w:r>
      <w:r w:rsidR="002B7136">
        <w:rPr>
          <w:rFonts w:ascii="Alstom" w:hAnsi="Alstom"/>
          <w:color w:val="1F497D"/>
        </w:rPr>
        <w:t xml:space="preserve">de </w:t>
      </w:r>
      <w:r w:rsidR="002B7136" w:rsidRPr="00BB6E94">
        <w:rPr>
          <w:rFonts w:ascii="Alstom" w:hAnsi="Alstom"/>
          <w:color w:val="1F497D"/>
        </w:rPr>
        <w:t xml:space="preserve">ses décrets d’application, ainsi que </w:t>
      </w:r>
      <w:r w:rsidR="002B7136">
        <w:rPr>
          <w:rFonts w:ascii="Alstom" w:hAnsi="Alstom"/>
          <w:color w:val="1F497D"/>
        </w:rPr>
        <w:t xml:space="preserve">de </w:t>
      </w:r>
      <w:r w:rsidR="002B7136" w:rsidRPr="00BB6E94">
        <w:rPr>
          <w:rFonts w:ascii="Alstom" w:hAnsi="Alstom"/>
          <w:color w:val="1F497D"/>
        </w:rPr>
        <w:t>l’ordonnance du 21 août 2019</w:t>
      </w:r>
      <w:r w:rsidR="005451E7" w:rsidRPr="00BB6E94">
        <w:rPr>
          <w:rFonts w:ascii="Alstom" w:hAnsi="Alstom"/>
          <w:color w:val="1F497D"/>
        </w:rPr>
        <w:t>, m</w:t>
      </w:r>
      <w:r w:rsidR="001937E6" w:rsidRPr="00BB6E94">
        <w:rPr>
          <w:rFonts w:ascii="Alstom" w:hAnsi="Alstom"/>
          <w:color w:val="1F497D"/>
        </w:rPr>
        <w:t xml:space="preserve">ais </w:t>
      </w:r>
      <w:r w:rsidR="005451E7" w:rsidRPr="00BB6E94">
        <w:rPr>
          <w:rFonts w:ascii="Alstom" w:hAnsi="Alstom"/>
          <w:color w:val="1F497D"/>
        </w:rPr>
        <w:t>aussi</w:t>
      </w:r>
      <w:r w:rsidR="00FB7BB9" w:rsidRPr="00BB6E94">
        <w:rPr>
          <w:rFonts w:ascii="Alstom" w:hAnsi="Alstom"/>
          <w:color w:val="1F497D"/>
        </w:rPr>
        <w:t xml:space="preserve"> dans la continuité de </w:t>
      </w:r>
      <w:r w:rsidR="000D2A90">
        <w:rPr>
          <w:rFonts w:ascii="Alstom" w:hAnsi="Alstom"/>
          <w:color w:val="1F497D"/>
        </w:rPr>
        <w:t>la</w:t>
      </w:r>
      <w:r w:rsidR="000D2A90" w:rsidRPr="00BB6E94">
        <w:rPr>
          <w:rFonts w:ascii="Alstom" w:hAnsi="Alstom"/>
          <w:color w:val="1F497D"/>
        </w:rPr>
        <w:t xml:space="preserve"> </w:t>
      </w:r>
      <w:r w:rsidR="00FB7BB9" w:rsidRPr="00BB6E94">
        <w:rPr>
          <w:rFonts w:ascii="Alstom" w:hAnsi="Alstom"/>
          <w:color w:val="1F497D"/>
        </w:rPr>
        <w:t xml:space="preserve">politique handicap </w:t>
      </w:r>
      <w:r w:rsidR="000D2A90">
        <w:rPr>
          <w:rFonts w:ascii="Alstom" w:hAnsi="Alstom"/>
          <w:color w:val="1F497D"/>
        </w:rPr>
        <w:t xml:space="preserve">d’ALSTOM, </w:t>
      </w:r>
      <w:r w:rsidR="007831AA" w:rsidRPr="00BB6E94">
        <w:rPr>
          <w:rFonts w:ascii="Alstom" w:hAnsi="Alstom"/>
          <w:color w:val="1F497D"/>
        </w:rPr>
        <w:t>initiée</w:t>
      </w:r>
      <w:r w:rsidR="00FB7BB9" w:rsidRPr="00BB6E94">
        <w:rPr>
          <w:rFonts w:ascii="Alstom" w:hAnsi="Alstom"/>
          <w:color w:val="1F497D"/>
        </w:rPr>
        <w:t xml:space="preserve"> il y a </w:t>
      </w:r>
      <w:r w:rsidR="002B7136">
        <w:rPr>
          <w:rFonts w:ascii="Alstom" w:hAnsi="Alstom"/>
          <w:color w:val="1F497D"/>
        </w:rPr>
        <w:t>bientôt vingt</w:t>
      </w:r>
      <w:r w:rsidR="00FB7BB9" w:rsidRPr="00BB6E94">
        <w:rPr>
          <w:rFonts w:ascii="Alstom" w:hAnsi="Alstom"/>
          <w:color w:val="1F497D"/>
        </w:rPr>
        <w:t xml:space="preserve"> ans et </w:t>
      </w:r>
      <w:r w:rsidRPr="00BB6E94">
        <w:rPr>
          <w:rFonts w:ascii="Alstom" w:hAnsi="Alstom"/>
          <w:color w:val="1F497D"/>
        </w:rPr>
        <w:t>traduit l’attachement des parties signataires à une politique handicap</w:t>
      </w:r>
      <w:r w:rsidR="005B37B1">
        <w:rPr>
          <w:rFonts w:ascii="Alstom" w:hAnsi="Alstom"/>
          <w:color w:val="1F497D"/>
        </w:rPr>
        <w:t xml:space="preserve"> </w:t>
      </w:r>
      <w:r w:rsidR="00B526B2" w:rsidRPr="00BB6E94">
        <w:rPr>
          <w:rFonts w:ascii="Alstom" w:hAnsi="Alstom"/>
          <w:color w:val="1F497D"/>
        </w:rPr>
        <w:t>conventionnelle</w:t>
      </w:r>
      <w:r w:rsidR="005B37B1">
        <w:rPr>
          <w:rFonts w:ascii="Alstom" w:hAnsi="Alstom"/>
          <w:color w:val="1F497D"/>
        </w:rPr>
        <w:t>.</w:t>
      </w:r>
    </w:p>
    <w:p w14:paraId="1BACB9D4" w14:textId="77777777" w:rsidP="0010398F" w:rsidR="00295ABA" w:rsidRDefault="007123AE">
      <w:pPr>
        <w:spacing w:after="120"/>
        <w:jc w:val="both"/>
        <w:rPr>
          <w:rFonts w:ascii="Alstom" w:hAnsi="Alstom"/>
          <w:color w:val="1F497D"/>
        </w:rPr>
      </w:pPr>
      <w:r w:rsidRPr="00BB6E94">
        <w:rPr>
          <w:rFonts w:ascii="Alstom" w:hAnsi="Alstom"/>
          <w:color w:val="1F497D"/>
        </w:rPr>
        <w:t>Il vise</w:t>
      </w:r>
      <w:r w:rsidR="00295ABA">
        <w:rPr>
          <w:rFonts w:ascii="Alstom" w:hAnsi="Alstom"/>
          <w:color w:val="1F497D"/>
        </w:rPr>
        <w:t> :</w:t>
      </w:r>
    </w:p>
    <w:p w14:paraId="4C61CAB7" w14:textId="77777777" w:rsidP="00295ABA" w:rsidR="00295ABA" w:rsidRDefault="00295ABA">
      <w:pPr>
        <w:numPr>
          <w:ilvl w:val="0"/>
          <w:numId w:val="21"/>
        </w:numPr>
        <w:spacing w:after="120"/>
        <w:jc w:val="both"/>
        <w:rPr>
          <w:rFonts w:ascii="Alstom" w:hAnsi="Alstom"/>
          <w:color w:val="1F497D"/>
        </w:rPr>
      </w:pPr>
      <w:r>
        <w:rPr>
          <w:rFonts w:ascii="Alstom" w:hAnsi="Alstom"/>
          <w:color w:val="1F497D"/>
        </w:rPr>
        <w:t>A</w:t>
      </w:r>
      <w:r w:rsidR="007123AE" w:rsidRPr="00BB6E94">
        <w:rPr>
          <w:rFonts w:ascii="Alstom" w:hAnsi="Alstom"/>
          <w:color w:val="1F497D"/>
        </w:rPr>
        <w:t xml:space="preserve"> réaffirmer le rôle déterminant de tous les acteurs de la politique handicap </w:t>
      </w:r>
      <w:r w:rsidR="000D2A90">
        <w:rPr>
          <w:rFonts w:ascii="Alstom" w:hAnsi="Alstom"/>
          <w:color w:val="1F497D"/>
        </w:rPr>
        <w:t>d’ALSTOM au sein de l’UES</w:t>
      </w:r>
      <w:r w:rsidR="00CE382E" w:rsidRPr="00BB6E94">
        <w:rPr>
          <w:rFonts w:ascii="Alstom" w:hAnsi="Alstom"/>
          <w:color w:val="1F497D"/>
        </w:rPr>
        <w:t>,</w:t>
      </w:r>
    </w:p>
    <w:p w14:paraId="5EAA9A02" w14:textId="77777777" w:rsidP="00295ABA" w:rsidR="00295ABA" w:rsidRDefault="00295ABA">
      <w:pPr>
        <w:numPr>
          <w:ilvl w:val="0"/>
          <w:numId w:val="21"/>
        </w:numPr>
        <w:spacing w:after="120"/>
        <w:jc w:val="both"/>
        <w:rPr>
          <w:rFonts w:ascii="Alstom" w:hAnsi="Alstom"/>
          <w:color w:val="1F497D"/>
        </w:rPr>
      </w:pPr>
      <w:r>
        <w:rPr>
          <w:rFonts w:ascii="Alstom" w:hAnsi="Alstom"/>
          <w:color w:val="1F497D"/>
        </w:rPr>
        <w:t>A</w:t>
      </w:r>
      <w:r w:rsidR="007123AE" w:rsidRPr="00BB6E94">
        <w:rPr>
          <w:rFonts w:ascii="Alstom" w:hAnsi="Alstom"/>
          <w:color w:val="1F497D"/>
        </w:rPr>
        <w:t xml:space="preserve"> poursuivre les actions mises en œuvre depuis 2006 pour favoriser l’insertion professionnelle des personnes en situation de handicap</w:t>
      </w:r>
      <w:r>
        <w:rPr>
          <w:rFonts w:ascii="Alstom" w:hAnsi="Alstom"/>
          <w:color w:val="1F497D"/>
        </w:rPr>
        <w:t>,</w:t>
      </w:r>
    </w:p>
    <w:p w14:paraId="51E31C29" w14:textId="77777777" w:rsidP="007D52E7" w:rsidR="00295ABA" w:rsidRDefault="00295ABA">
      <w:pPr>
        <w:spacing w:after="120"/>
        <w:ind w:left="720"/>
        <w:jc w:val="both"/>
        <w:rPr>
          <w:rFonts w:ascii="Alstom" w:hAnsi="Alstom"/>
          <w:color w:val="1F497D"/>
        </w:rPr>
      </w:pPr>
    </w:p>
    <w:p w14:paraId="10BC3E25" w14:textId="77777777" w:rsidP="00295ABA" w:rsidR="00B452A3" w:rsidRDefault="00295ABA">
      <w:pPr>
        <w:numPr>
          <w:ilvl w:val="0"/>
          <w:numId w:val="21"/>
        </w:numPr>
        <w:spacing w:after="120"/>
        <w:jc w:val="both"/>
        <w:rPr>
          <w:rFonts w:ascii="Alstom" w:hAnsi="Alstom"/>
          <w:color w:val="1F497D"/>
        </w:rPr>
      </w:pPr>
      <w:r>
        <w:rPr>
          <w:rFonts w:ascii="Alstom" w:hAnsi="Alstom"/>
          <w:color w:val="1F497D"/>
        </w:rPr>
        <w:t>S</w:t>
      </w:r>
      <w:r w:rsidR="003D7947" w:rsidRPr="00BB6E94">
        <w:rPr>
          <w:rFonts w:ascii="Alstom" w:hAnsi="Alstom"/>
          <w:color w:val="1F497D"/>
        </w:rPr>
        <w:t xml:space="preserve">ans </w:t>
      </w:r>
      <w:r w:rsidR="004048CD" w:rsidRPr="00BB6E94">
        <w:rPr>
          <w:rFonts w:ascii="Alstom" w:hAnsi="Alstom"/>
          <w:color w:val="1F497D"/>
        </w:rPr>
        <w:t>toutefois</w:t>
      </w:r>
      <w:r w:rsidR="003D7947" w:rsidRPr="00BB6E94">
        <w:rPr>
          <w:rFonts w:ascii="Alstom" w:hAnsi="Alstom"/>
          <w:color w:val="1F497D"/>
        </w:rPr>
        <w:t xml:space="preserve"> renoncer </w:t>
      </w:r>
      <w:r w:rsidR="004048CD" w:rsidRPr="00BB6E94">
        <w:rPr>
          <w:rFonts w:ascii="Alstom" w:hAnsi="Alstom"/>
          <w:color w:val="1F497D"/>
        </w:rPr>
        <w:t>aux objectifs</w:t>
      </w:r>
      <w:r w:rsidR="003D7947" w:rsidRPr="00BB6E94">
        <w:rPr>
          <w:rFonts w:ascii="Alstom" w:hAnsi="Alstom"/>
          <w:color w:val="1F497D"/>
        </w:rPr>
        <w:t xml:space="preserve"> de maintien dans l’emploi considéré</w:t>
      </w:r>
      <w:r w:rsidR="004048CD" w:rsidRPr="00BB6E94">
        <w:rPr>
          <w:rFonts w:ascii="Alstom" w:hAnsi="Alstom"/>
          <w:color w:val="1F497D"/>
        </w:rPr>
        <w:t>s</w:t>
      </w:r>
      <w:r w:rsidR="003D7947" w:rsidRPr="00BB6E94">
        <w:rPr>
          <w:rFonts w:ascii="Alstom" w:hAnsi="Alstom"/>
          <w:color w:val="1F497D"/>
        </w:rPr>
        <w:t xml:space="preserve"> par les Parties comme </w:t>
      </w:r>
      <w:r w:rsidR="0054267A" w:rsidRPr="00BB6E94">
        <w:rPr>
          <w:rFonts w:ascii="Alstom" w:hAnsi="Alstom"/>
          <w:color w:val="1F497D"/>
        </w:rPr>
        <w:t xml:space="preserve">particulièrement </w:t>
      </w:r>
      <w:r w:rsidR="004048CD" w:rsidRPr="00BB6E94">
        <w:rPr>
          <w:rFonts w:ascii="Alstom" w:hAnsi="Alstom"/>
          <w:color w:val="1F497D"/>
        </w:rPr>
        <w:t>adaptés aux besoins de</w:t>
      </w:r>
      <w:r w:rsidR="00996A7D" w:rsidRPr="00BB6E94">
        <w:rPr>
          <w:rFonts w:ascii="Alstom" w:hAnsi="Alstom"/>
          <w:color w:val="1F497D"/>
        </w:rPr>
        <w:t xml:space="preserve"> nos</w:t>
      </w:r>
      <w:r w:rsidR="004048CD" w:rsidRPr="00BB6E94">
        <w:rPr>
          <w:rFonts w:ascii="Alstom" w:hAnsi="Alstom"/>
          <w:color w:val="1F497D"/>
        </w:rPr>
        <w:t xml:space="preserve"> travailleurs en situation de handicap</w:t>
      </w:r>
      <w:r w:rsidR="007D52E7">
        <w:rPr>
          <w:rFonts w:ascii="Alstom" w:hAnsi="Alstom"/>
          <w:color w:val="1F497D"/>
        </w:rPr>
        <w:t>,</w:t>
      </w:r>
    </w:p>
    <w:p w14:paraId="20A8BE7A" w14:textId="77777777" w:rsidP="00295ABA" w:rsidR="007D52E7" w:rsidRDefault="007D52E7" w:rsidRPr="0010398F">
      <w:pPr>
        <w:numPr>
          <w:ilvl w:val="0"/>
          <w:numId w:val="21"/>
        </w:numPr>
        <w:spacing w:after="120"/>
        <w:jc w:val="both"/>
        <w:rPr>
          <w:rFonts w:ascii="Alstom" w:hAnsi="Alstom"/>
          <w:color w:val="1F497D"/>
        </w:rPr>
      </w:pPr>
      <w:r>
        <w:rPr>
          <w:rFonts w:ascii="Alstom" w:hAnsi="Alstom"/>
          <w:color w:val="1F497D"/>
        </w:rPr>
        <w:t>En améliorant très nettement le dispositif de cessation totale d’activité anticipée existant pour les travailleurs en situation de handicap, afin d’inciter les salariés déjà présents au sein d’ALSTOM à se déclarer RQTH si tel est le cas.</w:t>
      </w:r>
    </w:p>
    <w:p w14:paraId="04A0082B" w14:textId="77777777" w:rsidP="000A712C" w:rsidR="00731917" w:rsidRDefault="0010398F" w:rsidRPr="00BB6E94">
      <w:pPr>
        <w:spacing w:after="120"/>
        <w:jc w:val="both"/>
        <w:rPr>
          <w:rFonts w:ascii="Alstom" w:hAnsi="Alstom"/>
          <w:color w:val="1F497D"/>
          <w:rtl/>
        </w:rPr>
      </w:pPr>
      <w:r>
        <w:rPr>
          <w:rFonts w:ascii="Alstom" w:hAnsi="Alstom"/>
          <w:color w:val="1F497D"/>
        </w:rPr>
        <w:br w:type="page"/>
      </w:r>
    </w:p>
    <w:p w14:paraId="0A6615CB" w14:textId="77777777" w:rsidP="0021219A" w:rsidR="00B5708C" w:rsidRDefault="00B5708C">
      <w:pPr>
        <w:pStyle w:val="article"/>
        <w:numPr>
          <w:ilvl w:val="0"/>
          <w:numId w:val="15"/>
        </w:numPr>
        <w:tabs>
          <w:tab w:pos="1701" w:val="left"/>
        </w:tabs>
        <w:rPr>
          <w:rFonts w:ascii="Alstom" w:hAnsi="Alstom"/>
          <w:color w:val="1F497D"/>
        </w:rPr>
      </w:pPr>
      <w:r w:rsidRPr="00BB6E94">
        <w:rPr>
          <w:rFonts w:ascii="Alstom" w:hAnsi="Alstom"/>
          <w:color w:val="1F497D"/>
        </w:rPr>
        <w:t xml:space="preserve">Etat des lieux </w:t>
      </w:r>
      <w:r w:rsidR="00762613" w:rsidRPr="00BB6E94">
        <w:rPr>
          <w:rFonts w:ascii="Alstom" w:hAnsi="Alstom"/>
          <w:color w:val="1F497D"/>
        </w:rPr>
        <w:t>et ambitions</w:t>
      </w:r>
    </w:p>
    <w:p w14:paraId="095EBAC1" w14:textId="77777777" w:rsidP="00A616EA" w:rsidR="00A616EA" w:rsidRDefault="00A616EA" w:rsidRPr="00A616EA"/>
    <w:p w14:paraId="122F45D3" w14:textId="77777777" w:rsidP="00A8418D" w:rsidR="00B45D95" w:rsidRDefault="000231BF">
      <w:pPr>
        <w:spacing w:after="120"/>
        <w:jc w:val="both"/>
        <w:rPr>
          <w:rFonts w:ascii="Alstom" w:hAnsi="Alstom"/>
          <w:color w:val="1F497D"/>
        </w:rPr>
      </w:pPr>
      <w:r w:rsidRPr="00BB6E94">
        <w:rPr>
          <w:rFonts w:ascii="Alstom" w:hAnsi="Alstom"/>
          <w:color w:val="1F497D"/>
        </w:rPr>
        <w:t xml:space="preserve">Depuis </w:t>
      </w:r>
      <w:r w:rsidR="000D2A90">
        <w:rPr>
          <w:rFonts w:ascii="Alstom" w:hAnsi="Alstom"/>
          <w:color w:val="1F497D"/>
        </w:rPr>
        <w:t>bientôt vingt</w:t>
      </w:r>
      <w:r w:rsidRPr="00BB6E94">
        <w:rPr>
          <w:rFonts w:ascii="Alstom" w:hAnsi="Alstom"/>
          <w:color w:val="1F497D"/>
        </w:rPr>
        <w:t xml:space="preserve"> ans, date de signature </w:t>
      </w:r>
      <w:r w:rsidR="0054771B" w:rsidRPr="00BB6E94">
        <w:rPr>
          <w:rFonts w:ascii="Alstom" w:hAnsi="Alstom"/>
          <w:color w:val="1F497D"/>
        </w:rPr>
        <w:t>d</w:t>
      </w:r>
      <w:r w:rsidRPr="00BB6E94">
        <w:rPr>
          <w:rFonts w:ascii="Alstom" w:hAnsi="Alstom"/>
          <w:color w:val="1F497D"/>
        </w:rPr>
        <w:t xml:space="preserve">u premier accord handicap </w:t>
      </w:r>
      <w:r w:rsidR="001778BC" w:rsidRPr="00BB6E94">
        <w:rPr>
          <w:rFonts w:ascii="Alstom" w:hAnsi="Alstom"/>
          <w:color w:val="1F497D"/>
        </w:rPr>
        <w:t xml:space="preserve">entre les </w:t>
      </w:r>
      <w:r w:rsidR="005F7EC9">
        <w:rPr>
          <w:rFonts w:ascii="Alstom" w:hAnsi="Alstom"/>
          <w:color w:val="1F497D"/>
        </w:rPr>
        <w:t>p</w:t>
      </w:r>
      <w:r w:rsidR="001778BC" w:rsidRPr="00BB6E94">
        <w:rPr>
          <w:rFonts w:ascii="Alstom" w:hAnsi="Alstom"/>
          <w:color w:val="1F497D"/>
        </w:rPr>
        <w:t xml:space="preserve">artenaires </w:t>
      </w:r>
      <w:r w:rsidR="005F7EC9">
        <w:rPr>
          <w:rFonts w:ascii="Alstom" w:hAnsi="Alstom"/>
          <w:color w:val="1F497D"/>
        </w:rPr>
        <w:t>s</w:t>
      </w:r>
      <w:r w:rsidR="001778BC" w:rsidRPr="00BB6E94">
        <w:rPr>
          <w:rFonts w:ascii="Alstom" w:hAnsi="Alstom"/>
          <w:color w:val="1F497D"/>
        </w:rPr>
        <w:t xml:space="preserve">ociaux et la </w:t>
      </w:r>
      <w:r w:rsidR="005F7EC9">
        <w:rPr>
          <w:rFonts w:ascii="Alstom" w:hAnsi="Alstom"/>
          <w:color w:val="1F497D"/>
        </w:rPr>
        <w:t>d</w:t>
      </w:r>
      <w:r w:rsidR="001778BC" w:rsidRPr="00BB6E94">
        <w:rPr>
          <w:rFonts w:ascii="Alstom" w:hAnsi="Alstom"/>
          <w:color w:val="1F497D"/>
        </w:rPr>
        <w:t>irection d’</w:t>
      </w:r>
      <w:r w:rsidRPr="00BB6E94">
        <w:rPr>
          <w:rFonts w:ascii="Alstom" w:hAnsi="Alstom"/>
          <w:color w:val="1F497D"/>
        </w:rPr>
        <w:t>Alstom, de réels</w:t>
      </w:r>
      <w:r w:rsidR="0054771B" w:rsidRPr="00BB6E94">
        <w:rPr>
          <w:rFonts w:ascii="Alstom" w:hAnsi="Alstom"/>
          <w:color w:val="1F497D"/>
        </w:rPr>
        <w:t xml:space="preserve"> progrès </w:t>
      </w:r>
      <w:r w:rsidR="00AF4C2D" w:rsidRPr="00BB6E94">
        <w:rPr>
          <w:rFonts w:ascii="Alstom" w:hAnsi="Alstom"/>
          <w:color w:val="1F497D"/>
        </w:rPr>
        <w:t xml:space="preserve">en faveur des travailleurs en situation de handicap </w:t>
      </w:r>
      <w:r w:rsidRPr="00BB6E94">
        <w:rPr>
          <w:rFonts w:ascii="Alstom" w:hAnsi="Alstom"/>
          <w:color w:val="1F497D"/>
        </w:rPr>
        <w:t>ont été réalisés au sein d</w:t>
      </w:r>
      <w:r w:rsidR="00432128">
        <w:rPr>
          <w:rFonts w:ascii="Alstom" w:hAnsi="Alstom"/>
          <w:color w:val="1F497D"/>
        </w:rPr>
        <w:t>’ALSTOM</w:t>
      </w:r>
      <w:r w:rsidRPr="00BB6E94">
        <w:rPr>
          <w:rFonts w:ascii="Alstom" w:hAnsi="Alstom"/>
          <w:color w:val="1F497D"/>
        </w:rPr>
        <w:t>. En témoignent le</w:t>
      </w:r>
      <w:r w:rsidR="00AF4C2D" w:rsidRPr="00BB6E94">
        <w:rPr>
          <w:rFonts w:ascii="Alstom" w:hAnsi="Alstom"/>
          <w:color w:val="1F497D"/>
        </w:rPr>
        <w:t xml:space="preserve"> </w:t>
      </w:r>
      <w:r w:rsidR="005F7EC9">
        <w:rPr>
          <w:rFonts w:ascii="Alstom" w:hAnsi="Alstom"/>
          <w:color w:val="1F497D"/>
        </w:rPr>
        <w:t>taux d’emploi des salariés en situation de handicap au sein de l’UES ALSTOM Holdings &amp; Transport :</w:t>
      </w:r>
    </w:p>
    <w:p w14:paraId="3A965C9C" w14:textId="77777777" w:rsidP="00B45D95" w:rsidR="002B0605" w:rsidRDefault="004F057C">
      <w:pPr>
        <w:numPr>
          <w:ilvl w:val="0"/>
          <w:numId w:val="23"/>
        </w:numPr>
        <w:spacing w:after="120"/>
        <w:jc w:val="both"/>
        <w:rPr>
          <w:rFonts w:ascii="Alstom" w:hAnsi="Alstom"/>
          <w:color w:val="1F497D"/>
        </w:rPr>
      </w:pPr>
      <w:r w:rsidRPr="00BB6E94">
        <w:rPr>
          <w:rFonts w:ascii="Alstom" w:hAnsi="Alstom"/>
          <w:color w:val="1F497D"/>
        </w:rPr>
        <w:t>3,73</w:t>
      </w:r>
      <w:r w:rsidR="005F7EC9">
        <w:rPr>
          <w:rFonts w:ascii="Alstom" w:hAnsi="Alstom"/>
          <w:color w:val="1F497D"/>
        </w:rPr>
        <w:t>%</w:t>
      </w:r>
      <w:r w:rsidRPr="00BB6E94">
        <w:rPr>
          <w:rFonts w:ascii="Alstom" w:hAnsi="Alstom"/>
          <w:color w:val="1F497D"/>
        </w:rPr>
        <w:t xml:space="preserve"> </w:t>
      </w:r>
      <w:r w:rsidR="00AF4C2D" w:rsidRPr="00BB6E94">
        <w:rPr>
          <w:rFonts w:ascii="Alstom" w:hAnsi="Alstom"/>
          <w:color w:val="1F497D"/>
        </w:rPr>
        <w:t>en 2006</w:t>
      </w:r>
    </w:p>
    <w:p w14:paraId="356BA5EA" w14:textId="77777777" w:rsidP="00B45D95" w:rsidR="002B0605" w:rsidRDefault="002B0605">
      <w:pPr>
        <w:numPr>
          <w:ilvl w:val="0"/>
          <w:numId w:val="23"/>
        </w:numPr>
        <w:spacing w:after="120"/>
        <w:jc w:val="both"/>
        <w:rPr>
          <w:rFonts w:ascii="Alstom" w:hAnsi="Alstom"/>
          <w:color w:val="1F497D"/>
        </w:rPr>
      </w:pPr>
      <w:r>
        <w:rPr>
          <w:rFonts w:ascii="Alstom" w:hAnsi="Alstom"/>
          <w:color w:val="1F497D"/>
        </w:rPr>
        <w:t>5,3% en 2008</w:t>
      </w:r>
    </w:p>
    <w:p w14:paraId="7DC8C24B" w14:textId="77777777" w:rsidP="00B45D95" w:rsidR="00B45D95" w:rsidRDefault="002B0605">
      <w:pPr>
        <w:numPr>
          <w:ilvl w:val="0"/>
          <w:numId w:val="23"/>
        </w:numPr>
        <w:spacing w:after="120"/>
        <w:jc w:val="both"/>
        <w:rPr>
          <w:rFonts w:ascii="Alstom" w:hAnsi="Alstom"/>
          <w:color w:val="1F497D"/>
        </w:rPr>
      </w:pPr>
      <w:r>
        <w:rPr>
          <w:rFonts w:ascii="Alstom" w:hAnsi="Alstom"/>
          <w:color w:val="1F497D"/>
        </w:rPr>
        <w:t>6,22% en 2018</w:t>
      </w:r>
      <w:r w:rsidR="00AF4C2D" w:rsidRPr="00BB6E94">
        <w:rPr>
          <w:rFonts w:ascii="Alstom" w:hAnsi="Alstom"/>
          <w:color w:val="1F497D"/>
        </w:rPr>
        <w:t xml:space="preserve"> </w:t>
      </w:r>
    </w:p>
    <w:p w14:paraId="19D2B19B" w14:textId="77777777" w:rsidP="00B45D95" w:rsidR="002B0605" w:rsidRDefault="002B0605">
      <w:pPr>
        <w:numPr>
          <w:ilvl w:val="0"/>
          <w:numId w:val="23"/>
        </w:numPr>
        <w:spacing w:after="120"/>
        <w:jc w:val="both"/>
        <w:rPr>
          <w:rFonts w:ascii="Alstom" w:hAnsi="Alstom"/>
          <w:color w:val="1F497D"/>
        </w:rPr>
      </w:pPr>
      <w:r>
        <w:rPr>
          <w:rFonts w:ascii="Alstom" w:hAnsi="Alstom"/>
          <w:color w:val="1F497D"/>
        </w:rPr>
        <w:t>6,23% en 2020</w:t>
      </w:r>
    </w:p>
    <w:p w14:paraId="42F4529D" w14:textId="77777777" w:rsidP="00A8418D" w:rsidR="00AF4C2D" w:rsidRDefault="00AF4C2D" w:rsidRPr="00BB6E94">
      <w:pPr>
        <w:spacing w:after="120"/>
        <w:jc w:val="both"/>
        <w:rPr>
          <w:rFonts w:ascii="Alstom" w:hAnsi="Alstom"/>
          <w:color w:val="1F497D"/>
        </w:rPr>
      </w:pPr>
      <w:r w:rsidRPr="00BB6E94">
        <w:rPr>
          <w:rFonts w:ascii="Alstom" w:hAnsi="Alstom"/>
          <w:color w:val="1F497D"/>
        </w:rPr>
        <w:t>Néanmoins,</w:t>
      </w:r>
      <w:r w:rsidR="005F7EC9">
        <w:rPr>
          <w:rFonts w:ascii="Alstom" w:hAnsi="Alstom"/>
          <w:color w:val="1F497D"/>
        </w:rPr>
        <w:t xml:space="preserve"> avec des départs en retraite de plus en plus nombreux, les Parties constatent une baisse du taux à </w:t>
      </w:r>
      <w:r w:rsidR="005F7EC9" w:rsidRPr="00B01247">
        <w:rPr>
          <w:rFonts w:ascii="Alstom" w:hAnsi="Alstom"/>
          <w:color w:val="1F497D"/>
        </w:rPr>
        <w:t>5,89% en 2022, baisse qui justifie que de nouvelles mesures soient prises dans le présent accord, sans toutefois remettre en cause l’ensemble des actions</w:t>
      </w:r>
      <w:r w:rsidR="007601C1" w:rsidRPr="00B01247">
        <w:rPr>
          <w:rFonts w:ascii="Alstom" w:hAnsi="Alstom"/>
          <w:color w:val="1F497D"/>
        </w:rPr>
        <w:t xml:space="preserve">, </w:t>
      </w:r>
      <w:r w:rsidR="005F7EC9" w:rsidRPr="00B01247">
        <w:rPr>
          <w:rFonts w:ascii="Alstom" w:hAnsi="Alstom"/>
          <w:color w:val="1F497D"/>
        </w:rPr>
        <w:t>qu’elles jugent efficaces.</w:t>
      </w:r>
    </w:p>
    <w:p w14:paraId="32121991" w14:textId="77777777" w:rsidP="00A8418D" w:rsidR="00AF4C2D" w:rsidRDefault="00AF4C2D" w:rsidRPr="00BB6E94">
      <w:pPr>
        <w:spacing w:after="120"/>
        <w:jc w:val="both"/>
        <w:rPr>
          <w:rFonts w:ascii="Alstom" w:hAnsi="Alstom"/>
          <w:color w:val="1F497D"/>
        </w:rPr>
      </w:pPr>
    </w:p>
    <w:p w14:paraId="7B6BA2EB" w14:textId="77777777" w:rsidP="00C974C3" w:rsidR="00AF4C2D" w:rsidRDefault="00AF4C2D">
      <w:pPr>
        <w:numPr>
          <w:ilvl w:val="1"/>
          <w:numId w:val="22"/>
        </w:numPr>
        <w:rPr>
          <w:rFonts w:ascii="Alstom" w:hAnsi="Alstom"/>
          <w:b/>
          <w:color w:val="1F497D"/>
          <w:sz w:val="26"/>
          <w:szCs w:val="26"/>
        </w:rPr>
      </w:pPr>
      <w:bookmarkStart w:id="0" w:name="_Hlk155630448"/>
      <w:r w:rsidRPr="00C974C3">
        <w:rPr>
          <w:rFonts w:ascii="Alstom" w:hAnsi="Alstom"/>
          <w:b/>
          <w:color w:val="1F497D"/>
          <w:sz w:val="26"/>
          <w:szCs w:val="26"/>
        </w:rPr>
        <w:t>Etat des lieux</w:t>
      </w:r>
      <w:r w:rsidR="00B96748">
        <w:rPr>
          <w:rFonts w:ascii="Alstom" w:hAnsi="Alstom"/>
          <w:b/>
          <w:color w:val="1F497D"/>
          <w:sz w:val="26"/>
          <w:szCs w:val="26"/>
        </w:rPr>
        <w:t xml:space="preserve"> </w:t>
      </w:r>
    </w:p>
    <w:bookmarkEnd w:id="0"/>
    <w:p w14:paraId="6B560A01" w14:textId="77777777" w:rsidP="00C974C3" w:rsidR="00C974C3" w:rsidRDefault="00C974C3" w:rsidRPr="00C974C3">
      <w:pPr>
        <w:rPr>
          <w:rFonts w:ascii="Alstom" w:hAnsi="Alstom"/>
          <w:b/>
          <w:color w:val="1F497D"/>
          <w:sz w:val="26"/>
          <w:szCs w:val="26"/>
        </w:rPr>
      </w:pPr>
    </w:p>
    <w:p w14:paraId="5ECAB349" w14:textId="77777777" w:rsidP="009006A6" w:rsidR="009006A6" w:rsidRDefault="00C05174" w:rsidRPr="00BB6E94">
      <w:pPr>
        <w:numPr>
          <w:ilvl w:val="0"/>
          <w:numId w:val="18"/>
        </w:numPr>
        <w:spacing w:after="120"/>
        <w:jc w:val="both"/>
        <w:rPr>
          <w:rFonts w:ascii="Alstom" w:hAnsi="Alstom"/>
          <w:color w:val="1F497D"/>
        </w:rPr>
      </w:pPr>
      <w:bookmarkStart w:id="1" w:name="_Hlk155630301"/>
      <w:r w:rsidRPr="00BB6E94">
        <w:rPr>
          <w:rFonts w:ascii="Alstom" w:hAnsi="Alstom"/>
          <w:color w:val="1F497D"/>
        </w:rPr>
        <w:t>Taux d’emploi </w:t>
      </w:r>
      <w:proofErr w:type="gramStart"/>
      <w:r w:rsidRPr="00BB6E94">
        <w:rPr>
          <w:rFonts w:ascii="Alstom" w:hAnsi="Alstom"/>
          <w:color w:val="1F497D"/>
        </w:rPr>
        <w:t xml:space="preserve">: </w:t>
      </w:r>
      <w:bookmarkStart w:id="2" w:name="_Hlk155630580"/>
      <w:r w:rsidR="0054771B" w:rsidRPr="00BB6E94">
        <w:rPr>
          <w:rFonts w:ascii="Alstom" w:hAnsi="Alstom"/>
          <w:color w:val="1F497D"/>
        </w:rPr>
        <w:t xml:space="preserve"> </w:t>
      </w:r>
      <w:bookmarkEnd w:id="2"/>
      <w:r w:rsidRPr="00BB6E94">
        <w:rPr>
          <w:rFonts w:ascii="Alstom" w:hAnsi="Alstom"/>
          <w:color w:val="1F497D"/>
        </w:rPr>
        <w:t>;</w:t>
      </w:r>
      <w:proofErr w:type="gramEnd"/>
      <w:r w:rsidR="003966B1">
        <w:rPr>
          <w:rFonts w:ascii="Alstom" w:hAnsi="Alstom"/>
          <w:color w:val="1F497D"/>
        </w:rPr>
        <w:t xml:space="preserve"> les Parties </w:t>
      </w:r>
      <w:r w:rsidR="00B96748">
        <w:rPr>
          <w:rFonts w:ascii="Alstom" w:hAnsi="Alstom"/>
          <w:color w:val="1F497D"/>
        </w:rPr>
        <w:t>ont le regret de constater</w:t>
      </w:r>
      <w:r w:rsidR="003966B1">
        <w:rPr>
          <w:rFonts w:ascii="Alstom" w:hAnsi="Alstom"/>
          <w:color w:val="1F497D"/>
        </w:rPr>
        <w:t xml:space="preserve"> que l’objectif n’est pas atteint</w:t>
      </w:r>
      <w:r w:rsidR="00003084">
        <w:rPr>
          <w:rFonts w:ascii="Alstom" w:hAnsi="Alstom"/>
          <w:color w:val="1F497D"/>
        </w:rPr>
        <w:t> ;</w:t>
      </w:r>
    </w:p>
    <w:p w14:paraId="214CD927" w14:textId="77777777" w:rsidP="00A8418D" w:rsidR="000B7DB4" w:rsidRDefault="005B26AD" w:rsidRPr="00833DD5">
      <w:pPr>
        <w:numPr>
          <w:ilvl w:val="0"/>
          <w:numId w:val="18"/>
        </w:numPr>
        <w:spacing w:after="120"/>
        <w:jc w:val="both"/>
        <w:rPr>
          <w:rFonts w:ascii="Alstom" w:hAnsi="Alstom"/>
          <w:color w:val="1F497D"/>
        </w:rPr>
      </w:pPr>
      <w:r w:rsidRPr="00BB6E94">
        <w:rPr>
          <w:rFonts w:ascii="Alstom" w:hAnsi="Alstom"/>
          <w:color w:val="1F497D"/>
        </w:rPr>
        <w:t>Secteur du travail protégé et adapté (STPA</w:t>
      </w:r>
      <w:r w:rsidR="00003084">
        <w:rPr>
          <w:rFonts w:ascii="Alstom" w:hAnsi="Alstom"/>
          <w:color w:val="1F497D"/>
        </w:rPr>
        <w:t> : EA, ESAT et TIH</w:t>
      </w:r>
      <w:r w:rsidRPr="00BB6E94">
        <w:rPr>
          <w:rFonts w:ascii="Alstom" w:hAnsi="Alstom"/>
          <w:color w:val="1F497D"/>
        </w:rPr>
        <w:t xml:space="preserve">) : </w:t>
      </w:r>
      <w:r w:rsidR="007B7F31" w:rsidRPr="00BB6E94">
        <w:rPr>
          <w:rFonts w:ascii="Alstom" w:hAnsi="Alstom"/>
          <w:color w:val="1F497D"/>
        </w:rPr>
        <w:t xml:space="preserve">le service des achats est bien impliqué dans l’action en faveur du handicap : </w:t>
      </w:r>
      <w:r w:rsidR="009006A6" w:rsidRPr="00BB6E94">
        <w:rPr>
          <w:rFonts w:ascii="Alstom" w:hAnsi="Alstom"/>
          <w:color w:val="1F497D"/>
        </w:rPr>
        <w:t xml:space="preserve">développement </w:t>
      </w:r>
      <w:r w:rsidR="00C05174" w:rsidRPr="00BB6E94">
        <w:rPr>
          <w:rFonts w:ascii="Alstom" w:hAnsi="Alstom"/>
          <w:color w:val="1F497D"/>
        </w:rPr>
        <w:t xml:space="preserve">satisfaisant </w:t>
      </w:r>
      <w:r w:rsidR="009006A6" w:rsidRPr="00BB6E94">
        <w:rPr>
          <w:rFonts w:ascii="Alstom" w:hAnsi="Alstom"/>
          <w:color w:val="1F497D"/>
        </w:rPr>
        <w:t>d</w:t>
      </w:r>
      <w:r w:rsidRPr="00BB6E94">
        <w:rPr>
          <w:rFonts w:ascii="Alstom" w:hAnsi="Alstom"/>
          <w:color w:val="1F497D"/>
        </w:rPr>
        <w:t>e la</w:t>
      </w:r>
      <w:r w:rsidR="009006A6" w:rsidRPr="00BB6E94">
        <w:rPr>
          <w:rFonts w:ascii="Alstom" w:hAnsi="Alstom"/>
          <w:color w:val="1F497D"/>
        </w:rPr>
        <w:t xml:space="preserve"> </w:t>
      </w:r>
      <w:r w:rsidR="0054771B" w:rsidRPr="00BB6E94">
        <w:rPr>
          <w:rFonts w:ascii="Alstom" w:hAnsi="Alstom"/>
          <w:color w:val="1F497D"/>
        </w:rPr>
        <w:t>pol</w:t>
      </w:r>
      <w:r w:rsidR="009006A6" w:rsidRPr="00BB6E94">
        <w:rPr>
          <w:rFonts w:ascii="Alstom" w:hAnsi="Alstom"/>
          <w:color w:val="1F497D"/>
        </w:rPr>
        <w:t>itique</w:t>
      </w:r>
      <w:r w:rsidR="0054771B" w:rsidRPr="00BB6E94">
        <w:rPr>
          <w:rFonts w:ascii="Alstom" w:hAnsi="Alstom"/>
          <w:color w:val="1F497D"/>
        </w:rPr>
        <w:t xml:space="preserve"> </w:t>
      </w:r>
      <w:r w:rsidRPr="00BB6E94">
        <w:rPr>
          <w:rFonts w:ascii="Alstom" w:hAnsi="Alstom"/>
          <w:color w:val="1F497D"/>
        </w:rPr>
        <w:t xml:space="preserve">achats responsables </w:t>
      </w:r>
      <w:r w:rsidR="00C05174" w:rsidRPr="00BB6E94">
        <w:rPr>
          <w:rFonts w:ascii="Alstom" w:hAnsi="Alstom"/>
          <w:color w:val="1F497D"/>
        </w:rPr>
        <w:t xml:space="preserve">permettant </w:t>
      </w:r>
      <w:r w:rsidR="0054771B" w:rsidRPr="00BB6E94">
        <w:rPr>
          <w:rFonts w:ascii="Alstom" w:hAnsi="Alstom"/>
          <w:color w:val="1F497D"/>
        </w:rPr>
        <w:t>de privilégier les</w:t>
      </w:r>
      <w:r w:rsidR="00003084">
        <w:rPr>
          <w:rFonts w:ascii="Alstom" w:hAnsi="Alstom"/>
          <w:color w:val="1F497D"/>
        </w:rPr>
        <w:t xml:space="preserve"> EA (Entreprises Adaptées) et les ESAT (Etablissement et Service d’Aide par le Travail</w:t>
      </w:r>
      <w:r w:rsidR="00003084" w:rsidRPr="00833DD5">
        <w:rPr>
          <w:rFonts w:ascii="Alstom" w:hAnsi="Alstom"/>
          <w:color w:val="1F497D"/>
        </w:rPr>
        <w:t>)</w:t>
      </w:r>
      <w:r w:rsidRPr="00833DD5">
        <w:rPr>
          <w:rFonts w:ascii="Alstom" w:hAnsi="Alstom"/>
          <w:color w:val="1F497D"/>
        </w:rPr>
        <w:t>,</w:t>
      </w:r>
      <w:r w:rsidR="009006A6" w:rsidRPr="00833DD5">
        <w:rPr>
          <w:rFonts w:ascii="Alstom" w:hAnsi="Alstom"/>
          <w:color w:val="1F497D"/>
        </w:rPr>
        <w:t xml:space="preserve"> </w:t>
      </w:r>
      <w:r w:rsidR="00003084" w:rsidRPr="00833DD5">
        <w:rPr>
          <w:rFonts w:ascii="Alstom" w:hAnsi="Alstom"/>
          <w:color w:val="1F497D"/>
        </w:rPr>
        <w:t>mais aussi les TIH (Travailleurs Indépendants Handicapés)</w:t>
      </w:r>
      <w:r w:rsidR="00C05174" w:rsidRPr="00833DD5">
        <w:rPr>
          <w:rFonts w:ascii="Alstom" w:hAnsi="Alstom"/>
          <w:color w:val="1F497D"/>
        </w:rPr>
        <w:t> ;</w:t>
      </w:r>
      <w:r w:rsidR="005F7EC9" w:rsidRPr="00833DD5">
        <w:rPr>
          <w:rFonts w:ascii="Alstom" w:hAnsi="Alstom"/>
          <w:color w:val="1F497D"/>
        </w:rPr>
        <w:t xml:space="preserve"> </w:t>
      </w:r>
    </w:p>
    <w:p w14:paraId="1C337AA5" w14:textId="77777777" w:rsidP="00A8418D" w:rsidR="00AF4C2D" w:rsidRDefault="00B866EE" w:rsidRPr="00BB6E94">
      <w:pPr>
        <w:numPr>
          <w:ilvl w:val="0"/>
          <w:numId w:val="18"/>
        </w:numPr>
        <w:spacing w:after="120"/>
        <w:jc w:val="both"/>
        <w:rPr>
          <w:rFonts w:ascii="Alstom" w:hAnsi="Alstom"/>
          <w:color w:val="1F497D"/>
        </w:rPr>
      </w:pPr>
      <w:r w:rsidRPr="00BB6E94">
        <w:rPr>
          <w:rFonts w:ascii="Alstom" w:hAnsi="Alstom"/>
          <w:color w:val="1F497D"/>
        </w:rPr>
        <w:t>Insertion et m</w:t>
      </w:r>
      <w:r w:rsidR="00AF4C2D" w:rsidRPr="00BB6E94">
        <w:rPr>
          <w:rFonts w:ascii="Alstom" w:hAnsi="Alstom"/>
          <w:color w:val="1F497D"/>
        </w:rPr>
        <w:t xml:space="preserve">aintien dans l’emploi : </w:t>
      </w:r>
      <w:r w:rsidR="00C05174" w:rsidRPr="00833DD5">
        <w:rPr>
          <w:rFonts w:ascii="Alstom" w:hAnsi="Alstom"/>
          <w:color w:val="1F497D"/>
        </w:rPr>
        <w:t xml:space="preserve">les </w:t>
      </w:r>
      <w:r w:rsidR="00AF4C2D" w:rsidRPr="00833DD5">
        <w:rPr>
          <w:rFonts w:ascii="Alstom" w:hAnsi="Alstom"/>
          <w:color w:val="1F497D"/>
        </w:rPr>
        <w:t xml:space="preserve">objectifs </w:t>
      </w:r>
      <w:r w:rsidR="00C05174" w:rsidRPr="00833DD5">
        <w:rPr>
          <w:rFonts w:ascii="Alstom" w:hAnsi="Alstom"/>
          <w:color w:val="1F497D"/>
        </w:rPr>
        <w:t xml:space="preserve">sont </w:t>
      </w:r>
      <w:r w:rsidR="00AF4C2D" w:rsidRPr="00833DD5">
        <w:rPr>
          <w:rFonts w:ascii="Alstom" w:hAnsi="Alstom"/>
          <w:color w:val="1F497D"/>
        </w:rPr>
        <w:t>atteints</w:t>
      </w:r>
      <w:r w:rsidR="00CA21C8" w:rsidRPr="00BB6E94">
        <w:rPr>
          <w:rFonts w:ascii="Alstom" w:hAnsi="Alstom"/>
          <w:color w:val="1F497D"/>
        </w:rPr>
        <w:t xml:space="preserve"> ; les réunions de bilan </w:t>
      </w:r>
      <w:r w:rsidR="00D03A2B" w:rsidRPr="00BB6E94">
        <w:rPr>
          <w:rFonts w:ascii="Alstom" w:hAnsi="Alstom"/>
          <w:color w:val="1F497D"/>
        </w:rPr>
        <w:t xml:space="preserve">organisées </w:t>
      </w:r>
      <w:r w:rsidR="00CA21C8" w:rsidRPr="00BB6E94">
        <w:rPr>
          <w:rFonts w:ascii="Alstom" w:hAnsi="Alstom"/>
          <w:color w:val="1F497D"/>
        </w:rPr>
        <w:t>avec les travailleurs handicapés d’une part et les référents handicap d’autre part, montrent que les salariés en situation de handicap sont satisfaits des mesures déployées</w:t>
      </w:r>
      <w:r w:rsidR="00956E86" w:rsidRPr="00BB6E94">
        <w:rPr>
          <w:rFonts w:ascii="Alstom" w:hAnsi="Alstom"/>
          <w:color w:val="1F497D"/>
        </w:rPr>
        <w:t xml:space="preserve"> par le dernier plan dans l’emploi</w:t>
      </w:r>
      <w:r w:rsidR="00D03A2B" w:rsidRPr="00BB6E94">
        <w:rPr>
          <w:rFonts w:ascii="Alstom" w:hAnsi="Alstom"/>
          <w:color w:val="1F497D"/>
        </w:rPr>
        <w:t> ;</w:t>
      </w:r>
    </w:p>
    <w:p w14:paraId="7DF4DEBC" w14:textId="77777777" w:rsidP="00A8418D" w:rsidR="005B26AD" w:rsidRDefault="005B26AD" w:rsidRPr="00BB6E94">
      <w:pPr>
        <w:numPr>
          <w:ilvl w:val="0"/>
          <w:numId w:val="18"/>
        </w:numPr>
        <w:spacing w:after="120"/>
        <w:jc w:val="both"/>
        <w:rPr>
          <w:rFonts w:ascii="Alstom" w:hAnsi="Alstom"/>
          <w:color w:val="1F497D"/>
        </w:rPr>
      </w:pPr>
      <w:r w:rsidRPr="00BB6E94">
        <w:rPr>
          <w:rFonts w:ascii="Alstom" w:hAnsi="Alstom"/>
          <w:color w:val="1F497D"/>
        </w:rPr>
        <w:t xml:space="preserve">Formation et communication : l’ensemble des acteurs de la politique handicap est satisfait de ces actions : les besoins en formation sont adaptés à la demande </w:t>
      </w:r>
      <w:r w:rsidR="0061134B" w:rsidRPr="00BB6E94">
        <w:rPr>
          <w:rFonts w:ascii="Alstom" w:hAnsi="Alstom"/>
          <w:color w:val="1F497D"/>
        </w:rPr>
        <w:t xml:space="preserve">particulière des salariés en situation de handicap </w:t>
      </w:r>
      <w:r w:rsidRPr="00BB6E94">
        <w:rPr>
          <w:rFonts w:ascii="Alstom" w:hAnsi="Alstom"/>
          <w:color w:val="1F497D"/>
        </w:rPr>
        <w:t>et le service communication bien impliqué dans l</w:t>
      </w:r>
      <w:r w:rsidR="00B4299A" w:rsidRPr="00BB6E94">
        <w:rPr>
          <w:rFonts w:ascii="Alstom" w:hAnsi="Alstom"/>
          <w:color w:val="1F497D"/>
        </w:rPr>
        <w:t xml:space="preserve">a démarche </w:t>
      </w:r>
      <w:r w:rsidR="00E751E0" w:rsidRPr="00BB6E94">
        <w:rPr>
          <w:rFonts w:ascii="Alstom" w:hAnsi="Alstom"/>
          <w:color w:val="1F497D"/>
        </w:rPr>
        <w:t xml:space="preserve">Alstom </w:t>
      </w:r>
      <w:r w:rsidR="00B4299A" w:rsidRPr="00BB6E94">
        <w:rPr>
          <w:rFonts w:ascii="Alstom" w:hAnsi="Alstom"/>
          <w:color w:val="1F497D"/>
        </w:rPr>
        <w:t>en faveur du handicap ;</w:t>
      </w:r>
    </w:p>
    <w:p w14:paraId="3611C77C" w14:textId="77777777" w:rsidP="00442F19" w:rsidR="00500BCB" w:rsidRDefault="00CA21C8" w:rsidRPr="00442F19">
      <w:pPr>
        <w:numPr>
          <w:ilvl w:val="0"/>
          <w:numId w:val="18"/>
        </w:numPr>
        <w:spacing w:after="120"/>
        <w:jc w:val="both"/>
        <w:rPr>
          <w:rFonts w:ascii="Alstom" w:hAnsi="Alstom"/>
          <w:color w:val="1F497D"/>
        </w:rPr>
      </w:pPr>
      <w:r w:rsidRPr="00BB6E94">
        <w:rPr>
          <w:rFonts w:ascii="Alstom" w:hAnsi="Alstom"/>
          <w:color w:val="1F497D"/>
        </w:rPr>
        <w:t xml:space="preserve">Embauche : </w:t>
      </w:r>
      <w:r w:rsidR="00D0243B">
        <w:rPr>
          <w:rFonts w:ascii="Alstom" w:hAnsi="Alstom"/>
          <w:color w:val="1F497D"/>
        </w:rPr>
        <w:t>une fois de plus,</w:t>
      </w:r>
      <w:r w:rsidR="009C5B35" w:rsidRPr="00BB6E94">
        <w:rPr>
          <w:rFonts w:ascii="Alstom" w:hAnsi="Alstom"/>
          <w:color w:val="1F497D"/>
        </w:rPr>
        <w:t xml:space="preserve"> </w:t>
      </w:r>
      <w:r w:rsidR="00D0243B">
        <w:rPr>
          <w:rFonts w:ascii="Alstom" w:hAnsi="Alstom"/>
          <w:color w:val="1F497D"/>
        </w:rPr>
        <w:t>l</w:t>
      </w:r>
      <w:r w:rsidR="005156D8" w:rsidRPr="00442F19">
        <w:rPr>
          <w:rFonts w:ascii="Alstom" w:hAnsi="Alstom"/>
          <w:color w:val="1F497D"/>
        </w:rPr>
        <w:t xml:space="preserve">e taux </w:t>
      </w:r>
      <w:r w:rsidR="00D0243B">
        <w:rPr>
          <w:rFonts w:ascii="Alstom" w:hAnsi="Alstom"/>
          <w:color w:val="1F497D"/>
        </w:rPr>
        <w:t xml:space="preserve">d’embauche, </w:t>
      </w:r>
      <w:r w:rsidR="005156D8" w:rsidRPr="00442F19">
        <w:rPr>
          <w:rFonts w:ascii="Alstom" w:hAnsi="Alstom"/>
          <w:color w:val="1F497D"/>
        </w:rPr>
        <w:t xml:space="preserve">de </w:t>
      </w:r>
      <w:r w:rsidR="00D0243B">
        <w:rPr>
          <w:rFonts w:ascii="Alstom" w:hAnsi="Alstom"/>
          <w:color w:val="1F497D"/>
        </w:rPr>
        <w:t>0,69% en 2022,</w:t>
      </w:r>
      <w:r w:rsidR="00B555A8">
        <w:rPr>
          <w:rFonts w:ascii="Alstom" w:hAnsi="Alstom"/>
          <w:color w:val="1F497D"/>
        </w:rPr>
        <w:t xml:space="preserve"> encore en baisse</w:t>
      </w:r>
      <w:r w:rsidR="00D0243B">
        <w:rPr>
          <w:rFonts w:ascii="Alstom" w:hAnsi="Alstom"/>
          <w:color w:val="1F497D"/>
        </w:rPr>
        <w:t xml:space="preserve"> </w:t>
      </w:r>
      <w:r w:rsidR="00B555A8">
        <w:rPr>
          <w:rFonts w:ascii="Alstom" w:hAnsi="Alstom"/>
          <w:color w:val="1F497D"/>
        </w:rPr>
        <w:t>pour cette</w:t>
      </w:r>
      <w:r w:rsidR="00D0243B">
        <w:rPr>
          <w:rFonts w:ascii="Alstom" w:hAnsi="Alstom"/>
          <w:color w:val="1F497D"/>
        </w:rPr>
        <w:t xml:space="preserve"> année, n’est pas satisfaisant.</w:t>
      </w:r>
      <w:r w:rsidR="005156D8" w:rsidRPr="00442F19">
        <w:rPr>
          <w:rFonts w:ascii="Alstom" w:hAnsi="Alstom"/>
          <w:color w:val="1F497D"/>
        </w:rPr>
        <w:t xml:space="preserve"> </w:t>
      </w:r>
    </w:p>
    <w:p w14:paraId="631EBD2E" w14:textId="77777777" w:rsidP="00500BCB" w:rsidR="00A65790" w:rsidRDefault="005156D8" w:rsidRPr="00BB6E94">
      <w:pPr>
        <w:spacing w:after="120"/>
        <w:ind w:left="720"/>
        <w:jc w:val="both"/>
        <w:rPr>
          <w:rFonts w:ascii="Alstom" w:hAnsi="Alstom"/>
          <w:color w:val="1F497D"/>
        </w:rPr>
      </w:pPr>
      <w:r w:rsidRPr="00BB6E94">
        <w:rPr>
          <w:rFonts w:ascii="Alstom" w:hAnsi="Alstom"/>
          <w:color w:val="1F497D"/>
        </w:rPr>
        <w:t>D</w:t>
      </w:r>
      <w:r w:rsidR="00A65790" w:rsidRPr="00BB6E94">
        <w:rPr>
          <w:rFonts w:ascii="Alstom" w:hAnsi="Alstom"/>
          <w:color w:val="1F497D"/>
        </w:rPr>
        <w:t>eux problématiques</w:t>
      </w:r>
      <w:r w:rsidRPr="00BB6E94">
        <w:rPr>
          <w:rFonts w:ascii="Alstom" w:hAnsi="Alstom"/>
          <w:color w:val="1F497D"/>
        </w:rPr>
        <w:t xml:space="preserve"> se cumulent</w:t>
      </w:r>
      <w:r w:rsidR="00A65790" w:rsidRPr="00BB6E94">
        <w:rPr>
          <w:rFonts w:ascii="Alstom" w:hAnsi="Alstom"/>
          <w:color w:val="1F497D"/>
        </w:rPr>
        <w:t> :</w:t>
      </w:r>
    </w:p>
    <w:p w14:paraId="2D4C8573" w14:textId="77777777" w:rsidP="00A65790" w:rsidR="00A65790" w:rsidRDefault="00A65790" w:rsidRPr="00BB6E94">
      <w:pPr>
        <w:numPr>
          <w:ilvl w:val="0"/>
          <w:numId w:val="19"/>
        </w:numPr>
        <w:spacing w:after="120"/>
        <w:jc w:val="both"/>
        <w:rPr>
          <w:rFonts w:ascii="Alstom" w:hAnsi="Alstom"/>
          <w:color w:val="1F497D"/>
        </w:rPr>
      </w:pPr>
      <w:r w:rsidRPr="00BB6E94">
        <w:rPr>
          <w:rFonts w:ascii="Alstom" w:hAnsi="Alstom"/>
          <w:color w:val="1F497D"/>
        </w:rPr>
        <w:t xml:space="preserve">Une première </w:t>
      </w:r>
      <w:r w:rsidR="004F057C" w:rsidRPr="00BB6E94">
        <w:rPr>
          <w:rFonts w:ascii="Alstom" w:hAnsi="Alstom"/>
          <w:color w:val="1F497D"/>
        </w:rPr>
        <w:t xml:space="preserve">difficulté </w:t>
      </w:r>
      <w:r w:rsidRPr="00BB6E94">
        <w:rPr>
          <w:rFonts w:ascii="Alstom" w:hAnsi="Alstom"/>
          <w:color w:val="1F497D"/>
        </w:rPr>
        <w:t xml:space="preserve">est </w:t>
      </w:r>
      <w:r w:rsidR="004F057C" w:rsidRPr="00BB6E94">
        <w:rPr>
          <w:rFonts w:ascii="Alstom" w:hAnsi="Alstom"/>
          <w:color w:val="1F497D"/>
        </w:rPr>
        <w:t>due au marché de l’emploi pénurique</w:t>
      </w:r>
      <w:r w:rsidRPr="00BB6E94">
        <w:rPr>
          <w:rFonts w:ascii="Alstom" w:hAnsi="Alstom"/>
          <w:color w:val="1F497D"/>
        </w:rPr>
        <w:t xml:space="preserve"> dans nos métiers d’ingénierie et de projets</w:t>
      </w:r>
      <w:r w:rsidR="00B51AEA" w:rsidRPr="00BB6E94">
        <w:rPr>
          <w:rFonts w:ascii="Alstom" w:hAnsi="Alstom"/>
          <w:color w:val="1F497D"/>
        </w:rPr>
        <w:t>,</w:t>
      </w:r>
    </w:p>
    <w:p w14:paraId="6BA84A4B" w14:textId="77777777" w:rsidP="00A65790" w:rsidR="0054771B" w:rsidRDefault="00A65790" w:rsidRPr="00BB6E94">
      <w:pPr>
        <w:numPr>
          <w:ilvl w:val="0"/>
          <w:numId w:val="19"/>
        </w:numPr>
        <w:spacing w:after="120"/>
        <w:jc w:val="both"/>
        <w:rPr>
          <w:rFonts w:ascii="Alstom" w:hAnsi="Alstom"/>
          <w:color w:val="1F497D"/>
        </w:rPr>
      </w:pPr>
      <w:r w:rsidRPr="00BB6E94">
        <w:rPr>
          <w:rFonts w:ascii="Alstom" w:hAnsi="Alstom"/>
          <w:color w:val="1F497D"/>
        </w:rPr>
        <w:t xml:space="preserve">Une seconde </w:t>
      </w:r>
      <w:r w:rsidR="00B51AEA" w:rsidRPr="00BB6E94">
        <w:rPr>
          <w:rFonts w:ascii="Alstom" w:hAnsi="Alstom"/>
          <w:color w:val="1F497D"/>
        </w:rPr>
        <w:t xml:space="preserve">difficulté </w:t>
      </w:r>
      <w:r w:rsidRPr="00BB6E94">
        <w:rPr>
          <w:rFonts w:ascii="Alstom" w:hAnsi="Alstom"/>
          <w:color w:val="1F497D"/>
        </w:rPr>
        <w:t>est due à la</w:t>
      </w:r>
      <w:r w:rsidR="004F057C" w:rsidRPr="00BB6E94">
        <w:rPr>
          <w:rFonts w:ascii="Alstom" w:hAnsi="Alstom"/>
          <w:color w:val="1F497D"/>
        </w:rPr>
        <w:t xml:space="preserve"> pénurie encore </w:t>
      </w:r>
      <w:r w:rsidRPr="00BB6E94">
        <w:rPr>
          <w:rFonts w:ascii="Alstom" w:hAnsi="Alstom"/>
          <w:color w:val="1F497D"/>
        </w:rPr>
        <w:t>plus</w:t>
      </w:r>
      <w:r w:rsidR="004F057C" w:rsidRPr="00BB6E94">
        <w:rPr>
          <w:rFonts w:ascii="Alstom" w:hAnsi="Alstom"/>
          <w:color w:val="1F497D"/>
        </w:rPr>
        <w:t xml:space="preserve"> forte</w:t>
      </w:r>
      <w:r w:rsidR="00323BB1" w:rsidRPr="00BB6E94">
        <w:rPr>
          <w:rFonts w:ascii="Alstom" w:hAnsi="Alstom"/>
          <w:color w:val="1F497D"/>
        </w:rPr>
        <w:t>,</w:t>
      </w:r>
      <w:r w:rsidR="004F057C" w:rsidRPr="00BB6E94">
        <w:rPr>
          <w:rFonts w:ascii="Alstom" w:hAnsi="Alstom"/>
          <w:color w:val="1F497D"/>
        </w:rPr>
        <w:t xml:space="preserve"> </w:t>
      </w:r>
      <w:r w:rsidR="009870A3" w:rsidRPr="00BB6E94">
        <w:rPr>
          <w:rFonts w:ascii="Alstom" w:hAnsi="Alstom"/>
          <w:color w:val="1F497D"/>
        </w:rPr>
        <w:t>sur le marché de l’emploi</w:t>
      </w:r>
      <w:r w:rsidR="00323BB1" w:rsidRPr="00BB6E94">
        <w:rPr>
          <w:rFonts w:ascii="Alstom" w:hAnsi="Alstom"/>
          <w:color w:val="1F497D"/>
        </w:rPr>
        <w:t>,</w:t>
      </w:r>
      <w:r w:rsidR="009870A3" w:rsidRPr="00BB6E94">
        <w:rPr>
          <w:rFonts w:ascii="Alstom" w:hAnsi="Alstom"/>
          <w:color w:val="1F497D"/>
        </w:rPr>
        <w:t xml:space="preserve"> </w:t>
      </w:r>
      <w:r w:rsidRPr="00BB6E94">
        <w:rPr>
          <w:rFonts w:ascii="Alstom" w:hAnsi="Alstom"/>
          <w:color w:val="1F497D"/>
        </w:rPr>
        <w:t>de travailleurs handicapés dans ces métiers en tension</w:t>
      </w:r>
      <w:r w:rsidR="00B51AEA" w:rsidRPr="00BB6E94">
        <w:rPr>
          <w:rFonts w:ascii="Alstom" w:hAnsi="Alstom"/>
          <w:color w:val="1F497D"/>
        </w:rPr>
        <w:t>.</w:t>
      </w:r>
    </w:p>
    <w:bookmarkEnd w:id="1"/>
    <w:p w14:paraId="3236FDF5" w14:textId="77777777" w:rsidP="00DB02AF" w:rsidR="00B866EE" w:rsidRDefault="00B866EE">
      <w:pPr>
        <w:spacing w:after="120"/>
        <w:jc w:val="both"/>
        <w:rPr>
          <w:rFonts w:ascii="Alstom" w:hAnsi="Alstom"/>
          <w:color w:val="1F497D"/>
        </w:rPr>
      </w:pPr>
    </w:p>
    <w:p w14:paraId="02B96A43" w14:textId="77777777" w:rsidP="00DB02AF" w:rsidR="00DB02AF" w:rsidRDefault="00DB02AF" w:rsidRPr="00BB6E94">
      <w:pPr>
        <w:spacing w:after="120"/>
        <w:jc w:val="both"/>
        <w:rPr>
          <w:rFonts w:ascii="Alstom" w:hAnsi="Alstom"/>
          <w:color w:val="1F497D"/>
        </w:rPr>
      </w:pPr>
    </w:p>
    <w:p w14:paraId="1E2E400B" w14:textId="77777777" w:rsidP="00C974C3" w:rsidR="00B866EE" w:rsidRDefault="00B866EE" w:rsidRPr="00C974C3">
      <w:pPr>
        <w:ind w:left="720"/>
        <w:rPr>
          <w:rFonts w:ascii="Alstom" w:hAnsi="Alstom"/>
          <w:b/>
          <w:color w:val="1F497D"/>
          <w:sz w:val="26"/>
          <w:szCs w:val="26"/>
        </w:rPr>
      </w:pPr>
      <w:r w:rsidRPr="00C974C3">
        <w:rPr>
          <w:rFonts w:ascii="Alstom" w:hAnsi="Alstom"/>
          <w:b/>
          <w:color w:val="1F497D"/>
          <w:sz w:val="26"/>
          <w:szCs w:val="26"/>
        </w:rPr>
        <w:t>1.2 Ambitions de l’accord</w:t>
      </w:r>
      <w:r w:rsidR="00C974C3" w:rsidRPr="00C974C3">
        <w:rPr>
          <w:rFonts w:ascii="Alstom" w:hAnsi="Alstom"/>
          <w:b/>
          <w:color w:val="1F497D"/>
          <w:sz w:val="26"/>
          <w:szCs w:val="26"/>
        </w:rPr>
        <w:tab/>
      </w:r>
    </w:p>
    <w:p w14:paraId="6F5BA636" w14:textId="77777777" w:rsidP="00C974C3" w:rsidR="00C974C3" w:rsidRDefault="00C974C3" w:rsidRPr="00C974C3">
      <w:pPr>
        <w:tabs>
          <w:tab w:pos="3825" w:val="left"/>
        </w:tabs>
        <w:ind w:left="720"/>
        <w:rPr>
          <w:rFonts w:ascii="Alstom" w:hAnsi="Alstom"/>
          <w:b/>
          <w:color w:val="1F497D"/>
          <w:sz w:val="26"/>
          <w:szCs w:val="26"/>
        </w:rPr>
      </w:pPr>
    </w:p>
    <w:p w14:paraId="2A0449A6" w14:textId="77777777" w:rsidP="009174B6" w:rsidR="009174B6" w:rsidRDefault="00886EA7" w:rsidRPr="00BB6E94">
      <w:pPr>
        <w:spacing w:after="120"/>
        <w:jc w:val="both"/>
        <w:rPr>
          <w:rFonts w:ascii="Alstom" w:hAnsi="Alstom"/>
          <w:color w:val="1F497D"/>
        </w:rPr>
      </w:pPr>
      <w:r w:rsidRPr="00BB6E94">
        <w:rPr>
          <w:rFonts w:ascii="Alstom" w:hAnsi="Alstom"/>
          <w:color w:val="1F497D"/>
        </w:rPr>
        <w:t xml:space="preserve">Au regard du constat </w:t>
      </w:r>
      <w:r w:rsidR="008B510A" w:rsidRPr="00BB6E94">
        <w:rPr>
          <w:rFonts w:ascii="Alstom" w:hAnsi="Alstom"/>
          <w:color w:val="1F497D"/>
        </w:rPr>
        <w:t xml:space="preserve">établi </w:t>
      </w:r>
      <w:r w:rsidRPr="00BB6E94">
        <w:rPr>
          <w:rFonts w:ascii="Alstom" w:hAnsi="Alstom"/>
          <w:color w:val="1F497D"/>
        </w:rPr>
        <w:t>ci</w:t>
      </w:r>
      <w:r w:rsidR="008B510A" w:rsidRPr="00BB6E94">
        <w:rPr>
          <w:rFonts w:ascii="Alstom" w:hAnsi="Alstom"/>
          <w:color w:val="1F497D"/>
        </w:rPr>
        <w:t>-dessus</w:t>
      </w:r>
      <w:r w:rsidRPr="00BB6E94">
        <w:rPr>
          <w:rFonts w:ascii="Alstom" w:hAnsi="Alstom"/>
          <w:color w:val="1F497D"/>
        </w:rPr>
        <w:t>, il sera porté une attention particulière au recrutement de salariés en situation de handicap</w:t>
      </w:r>
      <w:r w:rsidR="00B70673" w:rsidRPr="00BB6E94">
        <w:rPr>
          <w:rFonts w:ascii="Alstom" w:hAnsi="Alstom"/>
          <w:color w:val="1F497D"/>
        </w:rPr>
        <w:t xml:space="preserve">, étant précisé </w:t>
      </w:r>
      <w:r w:rsidR="009C721E" w:rsidRPr="00BB6E94">
        <w:rPr>
          <w:rFonts w:ascii="Alstom" w:hAnsi="Alstom"/>
          <w:color w:val="1F497D"/>
        </w:rPr>
        <w:t>que cette ambition</w:t>
      </w:r>
      <w:r w:rsidR="00B70673" w:rsidRPr="00BB6E94">
        <w:rPr>
          <w:rFonts w:ascii="Alstom" w:hAnsi="Alstom"/>
          <w:color w:val="1F497D"/>
        </w:rPr>
        <w:t xml:space="preserve"> est difficilement réalisable par la voie classique du</w:t>
      </w:r>
      <w:r w:rsidR="00A2474F">
        <w:rPr>
          <w:rFonts w:ascii="Alstom" w:hAnsi="Alstom"/>
          <w:color w:val="1F497D"/>
        </w:rPr>
        <w:t xml:space="preserve"> </w:t>
      </w:r>
      <w:r w:rsidR="008B510A" w:rsidRPr="00BB6E94">
        <w:rPr>
          <w:rFonts w:ascii="Alstom" w:hAnsi="Alstom"/>
          <w:color w:val="1F497D"/>
        </w:rPr>
        <w:t>CDI</w:t>
      </w:r>
      <w:r w:rsidR="009C721E" w:rsidRPr="00BB6E94">
        <w:rPr>
          <w:rFonts w:ascii="Alstom" w:hAnsi="Alstom"/>
          <w:color w:val="1F497D"/>
        </w:rPr>
        <w:t xml:space="preserve">. </w:t>
      </w:r>
      <w:r w:rsidR="00A86BC3" w:rsidRPr="00BB6E94">
        <w:rPr>
          <w:rFonts w:ascii="Alstom" w:hAnsi="Alstom"/>
          <w:color w:val="1F497D"/>
        </w:rPr>
        <w:t>Ainsi l</w:t>
      </w:r>
      <w:r w:rsidR="008E6ADD" w:rsidRPr="00BB6E94">
        <w:rPr>
          <w:rFonts w:ascii="Alstom" w:hAnsi="Alstom"/>
          <w:color w:val="1F497D"/>
        </w:rPr>
        <w:t xml:space="preserve">e </w:t>
      </w:r>
      <w:r w:rsidRPr="00BB6E94">
        <w:rPr>
          <w:rFonts w:ascii="Alstom" w:hAnsi="Alstom"/>
          <w:color w:val="1F497D"/>
        </w:rPr>
        <w:t xml:space="preserve">présent accord </w:t>
      </w:r>
      <w:r w:rsidR="008E6ADD" w:rsidRPr="00BB6E94">
        <w:rPr>
          <w:rFonts w:ascii="Alstom" w:hAnsi="Alstom"/>
          <w:color w:val="1F497D"/>
        </w:rPr>
        <w:t xml:space="preserve">a </w:t>
      </w:r>
      <w:r w:rsidR="00A86BC3" w:rsidRPr="00BB6E94">
        <w:rPr>
          <w:rFonts w:ascii="Alstom" w:hAnsi="Alstom"/>
          <w:color w:val="1F497D"/>
        </w:rPr>
        <w:t xml:space="preserve">également </w:t>
      </w:r>
      <w:r w:rsidR="008E6ADD" w:rsidRPr="00BB6E94">
        <w:rPr>
          <w:rFonts w:ascii="Alstom" w:hAnsi="Alstom"/>
          <w:color w:val="1F497D"/>
        </w:rPr>
        <w:t xml:space="preserve">pour </w:t>
      </w:r>
      <w:r w:rsidR="009174B6">
        <w:rPr>
          <w:rFonts w:ascii="Alstom" w:hAnsi="Alstom"/>
          <w:color w:val="1F497D"/>
        </w:rPr>
        <w:t>objectif</w:t>
      </w:r>
      <w:r w:rsidR="00A10188" w:rsidRPr="00BB6E94">
        <w:rPr>
          <w:rFonts w:ascii="Alstom" w:hAnsi="Alstom"/>
          <w:color w:val="1F497D"/>
        </w:rPr>
        <w:t xml:space="preserve"> de développer le recrutement </w:t>
      </w:r>
      <w:r w:rsidR="00762613" w:rsidRPr="00BB6E94">
        <w:rPr>
          <w:rFonts w:ascii="Alstom" w:hAnsi="Alstom"/>
          <w:color w:val="1F497D"/>
        </w:rPr>
        <w:t xml:space="preserve">des apprentis ou stagiaires en situation de </w:t>
      </w:r>
      <w:r w:rsidR="008E6ADD" w:rsidRPr="00BB6E94">
        <w:rPr>
          <w:rFonts w:ascii="Alstom" w:hAnsi="Alstom"/>
          <w:color w:val="1F497D"/>
        </w:rPr>
        <w:t>handicap</w:t>
      </w:r>
      <w:r w:rsidR="000E6683" w:rsidRPr="00BB6E94">
        <w:rPr>
          <w:rFonts w:ascii="Alstom" w:hAnsi="Alstom"/>
          <w:color w:val="1F497D"/>
        </w:rPr>
        <w:t>,</w:t>
      </w:r>
      <w:r w:rsidR="00FF2865" w:rsidRPr="00BB6E94">
        <w:rPr>
          <w:rFonts w:ascii="Alstom" w:hAnsi="Alstom"/>
          <w:color w:val="1F497D"/>
        </w:rPr>
        <w:t xml:space="preserve"> en vue de leur future embauche</w:t>
      </w:r>
      <w:r w:rsidR="009174B6" w:rsidRPr="00BB6E94">
        <w:rPr>
          <w:rFonts w:ascii="Alstom" w:hAnsi="Alstom"/>
          <w:color w:val="1F497D"/>
        </w:rPr>
        <w:t xml:space="preserve">. </w:t>
      </w:r>
    </w:p>
    <w:p w14:paraId="018A2BAB" w14:textId="77777777" w:rsidP="00A8418D" w:rsidR="00FF2865" w:rsidRDefault="00FF2865" w:rsidRPr="00BB6E94">
      <w:pPr>
        <w:spacing w:after="120"/>
        <w:jc w:val="both"/>
        <w:rPr>
          <w:rFonts w:ascii="Alstom" w:hAnsi="Alstom"/>
          <w:color w:val="1F497D"/>
        </w:rPr>
      </w:pPr>
    </w:p>
    <w:p w14:paraId="2CB9E1BD" w14:textId="77777777" w:rsidP="00D03A2B" w:rsidR="008972B6" w:rsidRDefault="00924948">
      <w:pPr>
        <w:spacing w:after="120"/>
        <w:jc w:val="both"/>
        <w:rPr>
          <w:rFonts w:ascii="Alstom" w:hAnsi="Alstom"/>
          <w:color w:val="1F497D"/>
        </w:rPr>
      </w:pPr>
      <w:r w:rsidRPr="00BB6E94">
        <w:rPr>
          <w:rFonts w:ascii="Alstom" w:hAnsi="Alstom"/>
          <w:color w:val="1F497D"/>
        </w:rPr>
        <w:t>Par ailleurs, les actions définies par le précédent accord</w:t>
      </w:r>
      <w:r w:rsidR="00442F19">
        <w:rPr>
          <w:rFonts w:ascii="Alstom" w:hAnsi="Alstom"/>
          <w:color w:val="1F497D"/>
        </w:rPr>
        <w:t>,</w:t>
      </w:r>
      <w:r w:rsidRPr="00BB6E94">
        <w:rPr>
          <w:rFonts w:ascii="Alstom" w:hAnsi="Alstom"/>
          <w:color w:val="1F497D"/>
        </w:rPr>
        <w:t xml:space="preserve"> qui </w:t>
      </w:r>
      <w:r w:rsidR="002773E6" w:rsidRPr="00BB6E94">
        <w:rPr>
          <w:rFonts w:ascii="Alstom" w:hAnsi="Alstom"/>
          <w:color w:val="1F497D"/>
        </w:rPr>
        <w:t>ont fait la preuve de leur efficacité</w:t>
      </w:r>
      <w:r w:rsidR="00442F19">
        <w:rPr>
          <w:rFonts w:ascii="Alstom" w:hAnsi="Alstom"/>
          <w:color w:val="1F497D"/>
        </w:rPr>
        <w:t>,</w:t>
      </w:r>
      <w:r w:rsidR="002773E6" w:rsidRPr="00BB6E94">
        <w:rPr>
          <w:rFonts w:ascii="Alstom" w:hAnsi="Alstom"/>
          <w:color w:val="1F497D"/>
        </w:rPr>
        <w:t xml:space="preserve"> </w:t>
      </w:r>
      <w:r w:rsidRPr="00BB6E94">
        <w:rPr>
          <w:rFonts w:ascii="Alstom" w:hAnsi="Alstom"/>
          <w:color w:val="1F497D"/>
        </w:rPr>
        <w:t>seront</w:t>
      </w:r>
      <w:r w:rsidR="00F90EAC" w:rsidRPr="00BB6E94">
        <w:rPr>
          <w:rFonts w:ascii="Alstom" w:hAnsi="Alstom"/>
          <w:color w:val="1F497D"/>
        </w:rPr>
        <w:t xml:space="preserve"> maintenues</w:t>
      </w:r>
      <w:r w:rsidRPr="00BB6E94">
        <w:rPr>
          <w:rFonts w:ascii="Alstom" w:hAnsi="Alstom"/>
          <w:color w:val="1F497D"/>
        </w:rPr>
        <w:t>. En particulier</w:t>
      </w:r>
      <w:r w:rsidR="000E6683" w:rsidRPr="00BB6E94">
        <w:rPr>
          <w:rFonts w:ascii="Alstom" w:hAnsi="Alstom"/>
          <w:color w:val="1F497D"/>
        </w:rPr>
        <w:t>,</w:t>
      </w:r>
      <w:r w:rsidR="005E0134" w:rsidRPr="00BB6E94">
        <w:rPr>
          <w:rFonts w:ascii="Alstom" w:hAnsi="Alstom"/>
          <w:color w:val="1F497D"/>
        </w:rPr>
        <w:t xml:space="preserve"> </w:t>
      </w:r>
      <w:r w:rsidRPr="00BB6E94">
        <w:rPr>
          <w:rFonts w:ascii="Alstom" w:hAnsi="Alstom"/>
          <w:color w:val="1F497D"/>
        </w:rPr>
        <w:t>celles</w:t>
      </w:r>
      <w:r w:rsidR="002773E6" w:rsidRPr="00BB6E94">
        <w:rPr>
          <w:rFonts w:ascii="Alstom" w:hAnsi="Alstom"/>
          <w:color w:val="1F497D"/>
        </w:rPr>
        <w:t xml:space="preserve"> relatives à l</w:t>
      </w:r>
      <w:r w:rsidR="007B7F31" w:rsidRPr="00BB6E94">
        <w:rPr>
          <w:rFonts w:ascii="Alstom" w:hAnsi="Alstom"/>
          <w:color w:val="1F497D"/>
        </w:rPr>
        <w:t xml:space="preserve">’insertion et </w:t>
      </w:r>
      <w:r w:rsidR="002773E6" w:rsidRPr="00BB6E94">
        <w:rPr>
          <w:rFonts w:ascii="Alstom" w:hAnsi="Alstom"/>
          <w:color w:val="1F497D"/>
        </w:rPr>
        <w:t>l</w:t>
      </w:r>
      <w:r w:rsidR="007B7F31" w:rsidRPr="00BB6E94">
        <w:rPr>
          <w:rFonts w:ascii="Alstom" w:hAnsi="Alstom"/>
          <w:color w:val="1F497D"/>
        </w:rPr>
        <w:t xml:space="preserve">e maintien dans l’emploi des travailleurs handicapés </w:t>
      </w:r>
      <w:r w:rsidR="005E0134" w:rsidRPr="00BB6E94">
        <w:rPr>
          <w:rFonts w:ascii="Alstom" w:hAnsi="Alstom"/>
          <w:color w:val="1F497D"/>
        </w:rPr>
        <w:t xml:space="preserve">permettent de répondre aux besoins de chaque situation particulière des </w:t>
      </w:r>
      <w:r w:rsidRPr="00BB6E94">
        <w:rPr>
          <w:rFonts w:ascii="Alstom" w:hAnsi="Alstom"/>
          <w:color w:val="1F497D"/>
        </w:rPr>
        <w:t xml:space="preserve">salariés </w:t>
      </w:r>
      <w:r w:rsidR="008972B6" w:rsidRPr="00BB6E94">
        <w:rPr>
          <w:rFonts w:ascii="Alstom" w:hAnsi="Alstom"/>
          <w:color w:val="1F497D"/>
        </w:rPr>
        <w:t xml:space="preserve">ALSTOM </w:t>
      </w:r>
      <w:r w:rsidRPr="00BB6E94">
        <w:rPr>
          <w:rFonts w:ascii="Alstom" w:hAnsi="Alstom"/>
          <w:color w:val="1F497D"/>
        </w:rPr>
        <w:t xml:space="preserve">en situation de </w:t>
      </w:r>
      <w:r w:rsidR="00D03A2B" w:rsidRPr="00BB6E94">
        <w:rPr>
          <w:rFonts w:ascii="Alstom" w:hAnsi="Alstom"/>
          <w:color w:val="1F497D"/>
        </w:rPr>
        <w:t>handicap : elles sont donc reconduites par le présent accord.</w:t>
      </w:r>
      <w:r w:rsidR="005E0134" w:rsidRPr="00BB6E94">
        <w:rPr>
          <w:rFonts w:ascii="Alstom" w:hAnsi="Alstom"/>
          <w:color w:val="1F497D"/>
        </w:rPr>
        <w:t xml:space="preserve"> </w:t>
      </w:r>
    </w:p>
    <w:p w14:paraId="7215E65A" w14:textId="77777777" w:rsidP="00D03A2B" w:rsidR="00D03A2B" w:rsidRDefault="005E0134">
      <w:pPr>
        <w:spacing w:after="120"/>
        <w:jc w:val="both"/>
        <w:rPr>
          <w:rFonts w:ascii="Alstom" w:hAnsi="Alstom"/>
          <w:color w:val="1F497D"/>
        </w:rPr>
      </w:pPr>
      <w:r w:rsidRPr="00BB6E94">
        <w:rPr>
          <w:rFonts w:ascii="Alstom" w:hAnsi="Alstom"/>
          <w:color w:val="1F497D"/>
        </w:rPr>
        <w:t>De la même manière, les actions de formation et de communication seront poursuivies</w:t>
      </w:r>
      <w:r w:rsidR="008D19DC" w:rsidRPr="00BB6E94">
        <w:rPr>
          <w:rFonts w:ascii="Alstom" w:hAnsi="Alstom"/>
          <w:color w:val="1F497D"/>
        </w:rPr>
        <w:t xml:space="preserve">, </w:t>
      </w:r>
      <w:r w:rsidRPr="00BB6E94">
        <w:rPr>
          <w:rFonts w:ascii="Alstom" w:hAnsi="Alstom"/>
          <w:color w:val="1F497D"/>
        </w:rPr>
        <w:t xml:space="preserve">ainsi que </w:t>
      </w:r>
      <w:r w:rsidR="008D19DC" w:rsidRPr="00BB6E94">
        <w:rPr>
          <w:rFonts w:ascii="Alstom" w:hAnsi="Alstom"/>
          <w:color w:val="1F497D"/>
        </w:rPr>
        <w:t>la</w:t>
      </w:r>
      <w:r w:rsidRPr="00BB6E94">
        <w:rPr>
          <w:rFonts w:ascii="Alstom" w:hAnsi="Alstom"/>
          <w:color w:val="1F497D"/>
        </w:rPr>
        <w:t xml:space="preserve"> politique « </w:t>
      </w:r>
      <w:r w:rsidRPr="00BB6E94">
        <w:rPr>
          <w:rFonts w:ascii="Alstom" w:hAnsi="Alstom"/>
          <w:i/>
          <w:iCs/>
          <w:color w:val="1F497D"/>
        </w:rPr>
        <w:t>achats responsables</w:t>
      </w:r>
      <w:r w:rsidRPr="00BB6E94">
        <w:rPr>
          <w:rFonts w:ascii="Alstom" w:hAnsi="Alstom"/>
          <w:color w:val="1F497D"/>
        </w:rPr>
        <w:t> » avec les entreprises du STPA</w:t>
      </w:r>
      <w:r w:rsidR="00F71EDF">
        <w:rPr>
          <w:rFonts w:ascii="Alstom" w:hAnsi="Alstom"/>
          <w:color w:val="1F497D"/>
        </w:rPr>
        <w:t xml:space="preserve"> (EA, ESAT et TIH)</w:t>
      </w:r>
      <w:r w:rsidRPr="00BB6E94">
        <w:rPr>
          <w:rFonts w:ascii="Alstom" w:hAnsi="Alstom"/>
          <w:color w:val="1F497D"/>
        </w:rPr>
        <w:t>.</w:t>
      </w:r>
    </w:p>
    <w:p w14:paraId="4D32F61B" w14:textId="77777777" w:rsidP="00D03A2B" w:rsidR="00864734" w:rsidRDefault="00864734">
      <w:pPr>
        <w:spacing w:after="120"/>
        <w:jc w:val="both"/>
        <w:rPr>
          <w:rFonts w:ascii="Alstom" w:hAnsi="Alstom"/>
          <w:color w:val="1F497D"/>
        </w:rPr>
      </w:pPr>
    </w:p>
    <w:p w14:paraId="37183F27" w14:textId="77777777" w:rsidP="00D03A2B" w:rsidR="00864734" w:rsidRDefault="008972B6" w:rsidRPr="00BB6E94">
      <w:pPr>
        <w:spacing w:after="120"/>
        <w:jc w:val="both"/>
        <w:rPr>
          <w:rFonts w:ascii="Alstom" w:hAnsi="Alstom"/>
          <w:color w:val="1F497D"/>
        </w:rPr>
      </w:pPr>
      <w:r>
        <w:rPr>
          <w:rFonts w:ascii="Alstom" w:hAnsi="Alstom"/>
          <w:color w:val="1F497D"/>
        </w:rPr>
        <w:t>De plus</w:t>
      </w:r>
      <w:r w:rsidR="00864734">
        <w:rPr>
          <w:rFonts w:ascii="Alstom" w:hAnsi="Alstom"/>
          <w:color w:val="1F497D"/>
        </w:rPr>
        <w:t xml:space="preserve">, les </w:t>
      </w:r>
      <w:r>
        <w:rPr>
          <w:rFonts w:ascii="Alstom" w:hAnsi="Alstom"/>
          <w:color w:val="1F497D"/>
        </w:rPr>
        <w:t>P</w:t>
      </w:r>
      <w:r w:rsidR="00864734">
        <w:rPr>
          <w:rFonts w:ascii="Alstom" w:hAnsi="Alstom"/>
          <w:color w:val="1F497D"/>
        </w:rPr>
        <w:t xml:space="preserve">arties s’accordent sur l’importance d’inciter les salariés déjà présents au sein d’ALSTOM à se déclarer RQTH et décident d’améliorer de façon significative la durée de la cessation anticipée </w:t>
      </w:r>
      <w:r>
        <w:rPr>
          <w:rFonts w:ascii="Alstom" w:hAnsi="Alstom"/>
          <w:color w:val="1F497D"/>
        </w:rPr>
        <w:t xml:space="preserve">totale d’activité salariée </w:t>
      </w:r>
      <w:r w:rsidR="00864734">
        <w:rPr>
          <w:rFonts w:ascii="Alstom" w:hAnsi="Alstom"/>
          <w:color w:val="1F497D"/>
        </w:rPr>
        <w:t xml:space="preserve">des </w:t>
      </w:r>
      <w:r>
        <w:rPr>
          <w:rFonts w:ascii="Alstom" w:hAnsi="Alstom"/>
          <w:color w:val="1F497D"/>
        </w:rPr>
        <w:t>travailleurs</w:t>
      </w:r>
      <w:r w:rsidR="00864734">
        <w:rPr>
          <w:rFonts w:ascii="Alstom" w:hAnsi="Alstom"/>
          <w:color w:val="1F497D"/>
        </w:rPr>
        <w:t xml:space="preserve"> en situation de handicap.</w:t>
      </w:r>
    </w:p>
    <w:p w14:paraId="383B90BD" w14:textId="77777777" w:rsidP="00AE691D" w:rsidR="00731917" w:rsidRDefault="00731917">
      <w:pPr>
        <w:pStyle w:val="article"/>
        <w:tabs>
          <w:tab w:pos="1701" w:val="left"/>
        </w:tabs>
        <w:ind w:hanging="1986"/>
        <w:rPr>
          <w:rFonts w:ascii="Alstom" w:hAnsi="Alstom"/>
          <w:color w:val="1F497D"/>
        </w:rPr>
      </w:pPr>
      <w:r w:rsidRPr="00BB6E94">
        <w:rPr>
          <w:rFonts w:ascii="Alstom" w:hAnsi="Alstom"/>
          <w:color w:val="1F497D"/>
        </w:rPr>
        <w:t>Objectif et budget de l’accord </w:t>
      </w:r>
    </w:p>
    <w:p w14:paraId="602C66C5" w14:textId="77777777" w:rsidP="00DB02AF" w:rsidR="00DB02AF" w:rsidRDefault="00DB02AF" w:rsidRPr="00C42BAA">
      <w:pPr>
        <w:jc w:val="both"/>
      </w:pPr>
    </w:p>
    <w:p w14:paraId="226F71AE" w14:textId="77777777" w:rsidP="00F45AD6" w:rsidR="005B5F4F" w:rsidRDefault="005B5F4F" w:rsidRPr="00F45AD6">
      <w:pPr>
        <w:ind w:left="720"/>
        <w:rPr>
          <w:rFonts w:ascii="Alstom" w:hAnsi="Alstom"/>
          <w:b/>
          <w:color w:val="1F497D"/>
          <w:sz w:val="26"/>
          <w:szCs w:val="26"/>
        </w:rPr>
      </w:pPr>
      <w:r w:rsidRPr="00F45AD6">
        <w:rPr>
          <w:rFonts w:ascii="Alstom" w:hAnsi="Alstom"/>
          <w:b/>
          <w:color w:val="1F497D"/>
          <w:sz w:val="26"/>
          <w:szCs w:val="26"/>
        </w:rPr>
        <w:t>2.1 Objectif de l’accord</w:t>
      </w:r>
    </w:p>
    <w:p w14:paraId="2868D915" w14:textId="77777777" w:rsidP="00E773DD" w:rsidR="005B5F4F" w:rsidRDefault="005B5F4F" w:rsidRPr="00BB6E94">
      <w:pPr>
        <w:jc w:val="both"/>
        <w:rPr>
          <w:rFonts w:ascii="Alstom" w:hAnsi="Alstom"/>
          <w:color w:val="1F497D"/>
        </w:rPr>
      </w:pPr>
    </w:p>
    <w:p w14:paraId="595CCF4C" w14:textId="77777777" w:rsidP="00E773DD" w:rsidR="00E773DD" w:rsidRDefault="002E1744" w:rsidRPr="00BB6E94">
      <w:pPr>
        <w:jc w:val="both"/>
        <w:rPr>
          <w:rFonts w:ascii="Alstom" w:hAnsi="Alstom"/>
          <w:color w:val="1F497D"/>
        </w:rPr>
      </w:pPr>
      <w:r w:rsidRPr="00BB6E94">
        <w:rPr>
          <w:rFonts w:ascii="Alstom" w:hAnsi="Alstom"/>
          <w:color w:val="1F497D"/>
        </w:rPr>
        <w:t>Par le pr</w:t>
      </w:r>
      <w:r w:rsidR="00A42576" w:rsidRPr="00BB6E94">
        <w:rPr>
          <w:rFonts w:ascii="Alstom" w:hAnsi="Alstom"/>
          <w:color w:val="1F497D"/>
        </w:rPr>
        <w:t xml:space="preserve">ésent accord, </w:t>
      </w:r>
      <w:r w:rsidRPr="00BB6E94">
        <w:rPr>
          <w:rFonts w:ascii="Alstom" w:hAnsi="Alstom"/>
          <w:color w:val="1F497D"/>
        </w:rPr>
        <w:t xml:space="preserve">les </w:t>
      </w:r>
      <w:r w:rsidR="00594FA7" w:rsidRPr="00BB6E94">
        <w:rPr>
          <w:rFonts w:ascii="Alstom" w:hAnsi="Alstom"/>
          <w:color w:val="1F497D"/>
        </w:rPr>
        <w:t>P</w:t>
      </w:r>
      <w:r w:rsidRPr="00BB6E94">
        <w:rPr>
          <w:rFonts w:ascii="Alstom" w:hAnsi="Alstom"/>
          <w:color w:val="1F497D"/>
        </w:rPr>
        <w:t>arties</w:t>
      </w:r>
      <w:r w:rsidR="00E773DD" w:rsidRPr="00BB6E94">
        <w:rPr>
          <w:rFonts w:ascii="Alstom" w:hAnsi="Alstom"/>
          <w:color w:val="1F497D"/>
        </w:rPr>
        <w:t> :</w:t>
      </w:r>
    </w:p>
    <w:p w14:paraId="58897A30" w14:textId="77777777" w:rsidP="00E773DD" w:rsidR="000D23F1" w:rsidRDefault="000D23F1" w:rsidRPr="00BB6E94">
      <w:pPr>
        <w:jc w:val="both"/>
        <w:rPr>
          <w:rFonts w:ascii="Alstom" w:hAnsi="Alstom"/>
          <w:color w:val="1F497D"/>
        </w:rPr>
      </w:pPr>
    </w:p>
    <w:p w14:paraId="2D216CA3" w14:textId="77777777" w:rsidP="008D46F3" w:rsidR="00A42576" w:rsidRDefault="00E773DD" w:rsidRPr="00BB6E94">
      <w:pPr>
        <w:numPr>
          <w:ilvl w:val="0"/>
          <w:numId w:val="7"/>
        </w:numPr>
        <w:spacing w:after="120"/>
        <w:ind w:hanging="567" w:left="709"/>
        <w:jc w:val="both"/>
        <w:rPr>
          <w:rFonts w:ascii="Alstom" w:hAnsi="Alstom"/>
          <w:color w:val="1F497D"/>
        </w:rPr>
      </w:pPr>
      <w:r w:rsidRPr="00BB6E94">
        <w:rPr>
          <w:rFonts w:ascii="Alstom" w:hAnsi="Alstom"/>
          <w:color w:val="1F497D"/>
        </w:rPr>
        <w:t>Visent</w:t>
      </w:r>
      <w:r w:rsidR="00A42576" w:rsidRPr="00BB6E94">
        <w:rPr>
          <w:rFonts w:ascii="Alstom" w:hAnsi="Alstom"/>
          <w:color w:val="1F497D"/>
        </w:rPr>
        <w:t xml:space="preserve"> à pérenniser plus d’emplois de salariés en situation de handicap</w:t>
      </w:r>
      <w:r w:rsidR="00E0009C">
        <w:rPr>
          <w:rFonts w:ascii="Alstom" w:hAnsi="Alstom"/>
          <w:color w:val="1F497D"/>
        </w:rPr>
        <w:t> ;</w:t>
      </w:r>
    </w:p>
    <w:p w14:paraId="765183F3" w14:textId="77777777" w:rsidP="008D46F3" w:rsidR="00E773DD" w:rsidRDefault="00E773DD" w:rsidRPr="00BB6E94">
      <w:pPr>
        <w:numPr>
          <w:ilvl w:val="0"/>
          <w:numId w:val="7"/>
        </w:numPr>
        <w:spacing w:after="120"/>
        <w:ind w:hanging="567" w:left="709"/>
        <w:jc w:val="both"/>
        <w:rPr>
          <w:rFonts w:ascii="Alstom" w:hAnsi="Alstom"/>
          <w:color w:val="1F497D"/>
        </w:rPr>
      </w:pPr>
      <w:r w:rsidRPr="00BB6E94">
        <w:rPr>
          <w:rFonts w:ascii="Alstom" w:hAnsi="Alstom"/>
          <w:color w:val="1F497D"/>
        </w:rPr>
        <w:t>Visent à gagner en réactivité et en flexibilité dans la mise en œuvre des mesures d’aménagement de postes</w:t>
      </w:r>
      <w:r w:rsidR="00E0009C">
        <w:rPr>
          <w:rFonts w:ascii="Alstom" w:hAnsi="Alstom"/>
          <w:color w:val="1F497D"/>
        </w:rPr>
        <w:t>,</w:t>
      </w:r>
      <w:r w:rsidRPr="00BB6E94">
        <w:rPr>
          <w:rFonts w:ascii="Alstom" w:hAnsi="Alstom"/>
          <w:color w:val="1F497D"/>
        </w:rPr>
        <w:t xml:space="preserve"> ou d’accompagnement des salariés en situation de handicap</w:t>
      </w:r>
      <w:r w:rsidR="00E0009C">
        <w:rPr>
          <w:rFonts w:ascii="Alstom" w:hAnsi="Alstom"/>
          <w:color w:val="1F497D"/>
        </w:rPr>
        <w:t>,</w:t>
      </w:r>
      <w:r w:rsidRPr="00BB6E94">
        <w:rPr>
          <w:rFonts w:ascii="Alstom" w:hAnsi="Alstom"/>
          <w:color w:val="1F497D"/>
        </w:rPr>
        <w:t xml:space="preserve"> </w:t>
      </w:r>
      <w:r w:rsidR="008972B6">
        <w:rPr>
          <w:rFonts w:ascii="Alstom" w:hAnsi="Alstom"/>
          <w:color w:val="1F497D"/>
        </w:rPr>
        <w:t>par le biais</w:t>
      </w:r>
      <w:r w:rsidRPr="00BB6E94">
        <w:rPr>
          <w:rFonts w:ascii="Alstom" w:hAnsi="Alstom"/>
          <w:color w:val="1F497D"/>
        </w:rPr>
        <w:t xml:space="preserve"> de budgets spécifiques prévus à cet effet</w:t>
      </w:r>
      <w:r w:rsidR="00E0009C">
        <w:rPr>
          <w:rFonts w:ascii="Alstom" w:hAnsi="Alstom"/>
          <w:color w:val="1F497D"/>
        </w:rPr>
        <w:t> ;</w:t>
      </w:r>
    </w:p>
    <w:p w14:paraId="30400035" w14:textId="77777777" w:rsidP="008D46F3" w:rsidR="00E773DD" w:rsidRDefault="00E773DD" w:rsidRPr="00BB6E94">
      <w:pPr>
        <w:numPr>
          <w:ilvl w:val="0"/>
          <w:numId w:val="7"/>
        </w:numPr>
        <w:spacing w:after="120"/>
        <w:ind w:hanging="567" w:left="709"/>
        <w:jc w:val="both"/>
        <w:rPr>
          <w:rFonts w:ascii="Alstom" w:hAnsi="Alstom"/>
          <w:color w:val="1F497D"/>
        </w:rPr>
      </w:pPr>
      <w:r w:rsidRPr="00BB6E94">
        <w:rPr>
          <w:rFonts w:ascii="Alstom" w:hAnsi="Alstom"/>
          <w:color w:val="1F497D"/>
        </w:rPr>
        <w:t>Confirment les rôles et responsabilités de chacun des acteurs de la politique handicap</w:t>
      </w:r>
      <w:r w:rsidR="00E0009C">
        <w:rPr>
          <w:rFonts w:ascii="Alstom" w:hAnsi="Alstom"/>
          <w:color w:val="1F497D"/>
        </w:rPr>
        <w:t> ;</w:t>
      </w:r>
    </w:p>
    <w:p w14:paraId="2254BFB5" w14:textId="77777777" w:rsidP="008D46F3" w:rsidR="00E773DD" w:rsidRDefault="00E773DD" w:rsidRPr="00BB6E94">
      <w:pPr>
        <w:numPr>
          <w:ilvl w:val="0"/>
          <w:numId w:val="7"/>
        </w:numPr>
        <w:spacing w:after="120"/>
        <w:ind w:hanging="567" w:left="709"/>
        <w:jc w:val="both"/>
        <w:rPr>
          <w:rFonts w:ascii="Alstom" w:hAnsi="Alstom"/>
          <w:color w:val="1F497D"/>
        </w:rPr>
      </w:pPr>
      <w:r w:rsidRPr="00BB6E94">
        <w:rPr>
          <w:rFonts w:ascii="Alstom" w:hAnsi="Alstom"/>
          <w:color w:val="1F497D"/>
        </w:rPr>
        <w:t>Définissent un plan d’action et la contribution de chaque établissement à l’atteinte et au                  dépassement de l’objectif collectif fixé</w:t>
      </w:r>
      <w:r w:rsidR="00A64367" w:rsidRPr="00BB6E94">
        <w:rPr>
          <w:rFonts w:ascii="Alstom" w:hAnsi="Alstom"/>
          <w:color w:val="1F497D"/>
        </w:rPr>
        <w:t xml:space="preserve"> au niveau de</w:t>
      </w:r>
      <w:r w:rsidR="00432128">
        <w:rPr>
          <w:rFonts w:ascii="Alstom" w:hAnsi="Alstom"/>
          <w:color w:val="1F497D"/>
        </w:rPr>
        <w:t>l’UES</w:t>
      </w:r>
      <w:r w:rsidRPr="00BB6E94">
        <w:rPr>
          <w:rFonts w:ascii="Alstom" w:hAnsi="Alstom"/>
          <w:color w:val="1F497D"/>
        </w:rPr>
        <w:t>.</w:t>
      </w:r>
    </w:p>
    <w:p w14:paraId="284B3D0D" w14:textId="77777777" w:rsidP="00892423" w:rsidR="00892423" w:rsidRDefault="00892423" w:rsidRPr="00BB6E94">
      <w:pPr>
        <w:rPr>
          <w:rFonts w:ascii="Alstom" w:hAnsi="Alstom"/>
          <w:color w:val="1F497D"/>
        </w:rPr>
      </w:pPr>
    </w:p>
    <w:p w14:paraId="6971DB56" w14:textId="77777777" w:rsidP="000508B3" w:rsidR="00811348" w:rsidRDefault="00811348">
      <w:pPr>
        <w:rPr>
          <w:rFonts w:ascii="Alstom" w:hAnsi="Alstom"/>
          <w:color w:val="1F497D"/>
        </w:rPr>
      </w:pPr>
      <w:r w:rsidRPr="00BB6E94">
        <w:rPr>
          <w:rFonts w:ascii="Alstom" w:hAnsi="Alstom"/>
          <w:color w:val="1F497D"/>
        </w:rPr>
        <w:t xml:space="preserve">Ainsi </w:t>
      </w:r>
      <w:r w:rsidR="007054BE" w:rsidRPr="00BB6E94">
        <w:rPr>
          <w:rFonts w:ascii="Alstom" w:hAnsi="Alstom"/>
          <w:color w:val="1F497D"/>
        </w:rPr>
        <w:t xml:space="preserve">le plan d’action triennal </w:t>
      </w:r>
      <w:r w:rsidR="008972B6">
        <w:rPr>
          <w:rFonts w:ascii="Alstom" w:hAnsi="Alstom"/>
          <w:color w:val="1F497D"/>
        </w:rPr>
        <w:t>2024-2026</w:t>
      </w:r>
      <w:r w:rsidR="007054BE" w:rsidRPr="00BB6E94">
        <w:rPr>
          <w:rFonts w:ascii="Alstom" w:hAnsi="Alstom"/>
          <w:color w:val="1F497D"/>
        </w:rPr>
        <w:t xml:space="preserve"> repose sur quatre (4) axes </w:t>
      </w:r>
      <w:r w:rsidR="007054BE" w:rsidRPr="00650554">
        <w:rPr>
          <w:rFonts w:ascii="Alstom" w:hAnsi="Alstom"/>
          <w:color w:val="1F497D"/>
        </w:rPr>
        <w:t>(</w:t>
      </w:r>
      <w:r w:rsidR="00F85171" w:rsidRPr="00650554">
        <w:rPr>
          <w:rFonts w:ascii="Alstom" w:hAnsi="Alstom"/>
          <w:i/>
          <w:iCs/>
          <w:color w:val="1F497D"/>
        </w:rPr>
        <w:t>a</w:t>
      </w:r>
      <w:r w:rsidR="007054BE" w:rsidRPr="00650554">
        <w:rPr>
          <w:rFonts w:ascii="Alstom" w:hAnsi="Alstom"/>
          <w:i/>
          <w:iCs/>
          <w:color w:val="1F497D"/>
        </w:rPr>
        <w:t xml:space="preserve">nnexe </w:t>
      </w:r>
      <w:r w:rsidR="00D700A1" w:rsidRPr="00650554">
        <w:rPr>
          <w:rFonts w:ascii="Alstom" w:hAnsi="Alstom"/>
          <w:i/>
          <w:iCs/>
          <w:color w:val="1F497D"/>
        </w:rPr>
        <w:t>1</w:t>
      </w:r>
      <w:r w:rsidR="007054BE" w:rsidRPr="00650554">
        <w:rPr>
          <w:rFonts w:ascii="Alstom" w:hAnsi="Alstom"/>
          <w:color w:val="1F497D"/>
        </w:rPr>
        <w:t>) :</w:t>
      </w:r>
    </w:p>
    <w:p w14:paraId="4FF8543F" w14:textId="77777777" w:rsidP="001B60EF" w:rsidR="001B60EF" w:rsidRDefault="001B60EF" w:rsidRPr="00BB6E94">
      <w:pPr>
        <w:rPr>
          <w:rFonts w:ascii="Alstom" w:hAnsi="Alstom"/>
          <w:color w:val="1F497D"/>
        </w:rPr>
      </w:pPr>
    </w:p>
    <w:p w14:paraId="04C4E535" w14:textId="77777777" w:rsidP="007054BE" w:rsidR="007054BE" w:rsidRDefault="007054BE" w:rsidRPr="00BB6E94">
      <w:pPr>
        <w:numPr>
          <w:ilvl w:val="0"/>
          <w:numId w:val="19"/>
        </w:numPr>
        <w:rPr>
          <w:rFonts w:ascii="Alstom" w:hAnsi="Alstom"/>
          <w:color w:val="1F497D"/>
        </w:rPr>
      </w:pPr>
      <w:r w:rsidRPr="00BB6E94">
        <w:rPr>
          <w:rFonts w:ascii="Alstom" w:hAnsi="Alstom"/>
          <w:color w:val="1F497D"/>
        </w:rPr>
        <w:t>Un plan d’embauche</w:t>
      </w:r>
    </w:p>
    <w:p w14:paraId="1099E073" w14:textId="77777777" w:rsidP="007054BE" w:rsidR="007054BE" w:rsidRDefault="008C5535" w:rsidRPr="00BB6E94">
      <w:pPr>
        <w:numPr>
          <w:ilvl w:val="0"/>
          <w:numId w:val="19"/>
        </w:numPr>
        <w:rPr>
          <w:rFonts w:ascii="Alstom" w:hAnsi="Alstom"/>
          <w:color w:val="1F497D"/>
        </w:rPr>
      </w:pPr>
      <w:r w:rsidRPr="00BB6E94">
        <w:rPr>
          <w:rFonts w:ascii="Alstom" w:hAnsi="Alstom"/>
          <w:color w:val="1F497D"/>
        </w:rPr>
        <w:t xml:space="preserve">Un plan </w:t>
      </w:r>
      <w:r w:rsidR="007054BE" w:rsidRPr="00BB6E94">
        <w:rPr>
          <w:rFonts w:ascii="Alstom" w:hAnsi="Alstom"/>
          <w:color w:val="1F497D"/>
        </w:rPr>
        <w:t>de formation et de communication</w:t>
      </w:r>
    </w:p>
    <w:p w14:paraId="7A44461C" w14:textId="77777777" w:rsidP="001B60EF" w:rsidR="001B60EF" w:rsidRDefault="007054BE">
      <w:pPr>
        <w:numPr>
          <w:ilvl w:val="0"/>
          <w:numId w:val="19"/>
        </w:numPr>
        <w:rPr>
          <w:rFonts w:ascii="Alstom" w:hAnsi="Alstom"/>
          <w:color w:val="1F497D"/>
        </w:rPr>
      </w:pPr>
      <w:r w:rsidRPr="00BB6E94">
        <w:rPr>
          <w:rFonts w:ascii="Alstom" w:hAnsi="Alstom"/>
          <w:color w:val="1F497D"/>
        </w:rPr>
        <w:t xml:space="preserve">Un plan d’insertion et de </w:t>
      </w:r>
      <w:r w:rsidR="00811348" w:rsidRPr="00BB6E94">
        <w:rPr>
          <w:rFonts w:ascii="Alstom" w:hAnsi="Alstom"/>
          <w:color w:val="1F497D"/>
        </w:rPr>
        <w:t>maintien dans l’emploi</w:t>
      </w:r>
    </w:p>
    <w:p w14:paraId="28429211" w14:textId="77777777" w:rsidP="001B60EF" w:rsidR="00731917" w:rsidRDefault="00A2474F" w:rsidRPr="001B60EF">
      <w:pPr>
        <w:numPr>
          <w:ilvl w:val="0"/>
          <w:numId w:val="19"/>
        </w:numPr>
        <w:rPr>
          <w:rFonts w:ascii="Alstom" w:hAnsi="Alstom"/>
          <w:color w:val="1F497D"/>
        </w:rPr>
      </w:pPr>
      <w:r w:rsidRPr="001B60EF">
        <w:rPr>
          <w:rFonts w:ascii="Alstom" w:hAnsi="Alstom"/>
          <w:color w:val="1F497D"/>
        </w:rPr>
        <w:t>L</w:t>
      </w:r>
      <w:r w:rsidR="00FF25AA" w:rsidRPr="001B60EF">
        <w:rPr>
          <w:rFonts w:ascii="Alstom" w:hAnsi="Alstom"/>
          <w:color w:val="1F497D"/>
        </w:rPr>
        <w:t>e maintien d’</w:t>
      </w:r>
      <w:r w:rsidR="00731917" w:rsidRPr="001B60EF">
        <w:rPr>
          <w:rFonts w:ascii="Alstom" w:hAnsi="Alstom"/>
          <w:color w:val="1F497D"/>
        </w:rPr>
        <w:t xml:space="preserve">un plan de développement de la sous-traitance avec le </w:t>
      </w:r>
      <w:r w:rsidR="00CF6486" w:rsidRPr="001B60EF">
        <w:rPr>
          <w:rFonts w:ascii="Alstom" w:hAnsi="Alstom"/>
          <w:color w:val="1F497D"/>
        </w:rPr>
        <w:t>S</w:t>
      </w:r>
      <w:r w:rsidR="00731917" w:rsidRPr="001B60EF">
        <w:rPr>
          <w:rFonts w:ascii="Alstom" w:hAnsi="Alstom"/>
          <w:color w:val="1F497D"/>
        </w:rPr>
        <w:t xml:space="preserve">ecteur </w:t>
      </w:r>
      <w:r w:rsidR="00CF6486" w:rsidRPr="001B60EF">
        <w:rPr>
          <w:rFonts w:ascii="Alstom" w:hAnsi="Alstom"/>
          <w:color w:val="1F497D"/>
        </w:rPr>
        <w:t xml:space="preserve">du Travail Protégé et Adapté </w:t>
      </w:r>
      <w:proofErr w:type="gramStart"/>
      <w:r w:rsidR="00CF6486" w:rsidRPr="001B60EF">
        <w:rPr>
          <w:rFonts w:ascii="Alstom" w:hAnsi="Alstom"/>
          <w:color w:val="1F497D"/>
        </w:rPr>
        <w:t>(</w:t>
      </w:r>
      <w:r w:rsidR="00B42154" w:rsidRPr="00B42154">
        <w:rPr>
          <w:rFonts w:ascii="Alstom" w:hAnsi="Alstom"/>
          <w:color w:val="1F497D"/>
        </w:rPr>
        <w:t xml:space="preserve"> </w:t>
      </w:r>
      <w:r w:rsidR="00B42154">
        <w:rPr>
          <w:rFonts w:ascii="Alstom" w:hAnsi="Alstom"/>
          <w:color w:val="1F497D"/>
        </w:rPr>
        <w:t>EA</w:t>
      </w:r>
      <w:proofErr w:type="gramEnd"/>
      <w:r w:rsidR="00B42154">
        <w:rPr>
          <w:rFonts w:ascii="Alstom" w:hAnsi="Alstom"/>
          <w:color w:val="1F497D"/>
        </w:rPr>
        <w:t>, ESAT et TIH</w:t>
      </w:r>
      <w:r w:rsidR="00CF6486" w:rsidRPr="001B60EF">
        <w:rPr>
          <w:rFonts w:ascii="Alstom" w:hAnsi="Alstom"/>
          <w:color w:val="1F497D"/>
        </w:rPr>
        <w:t>)</w:t>
      </w:r>
      <w:r w:rsidR="00FF25AA" w:rsidRPr="001B60EF">
        <w:rPr>
          <w:rFonts w:ascii="Alstom" w:hAnsi="Alstom"/>
          <w:color w:val="1F497D"/>
        </w:rPr>
        <w:t>, bien que les dispositions légales</w:t>
      </w:r>
      <w:r w:rsidR="00BA2D2F" w:rsidRPr="001B60EF">
        <w:rPr>
          <w:rFonts w:ascii="Alstom" w:hAnsi="Alstom"/>
          <w:color w:val="1F497D"/>
        </w:rPr>
        <w:t xml:space="preserve"> ne prennent plus ces contrats en compte dans l’obligation d’emploi de travailleurs handicapés de </w:t>
      </w:r>
      <w:r w:rsidR="00432128">
        <w:rPr>
          <w:rFonts w:ascii="Alstom" w:hAnsi="Alstom"/>
          <w:color w:val="1F497D"/>
        </w:rPr>
        <w:t>l’UES</w:t>
      </w:r>
      <w:r w:rsidR="00731917" w:rsidRPr="001B60EF">
        <w:rPr>
          <w:rFonts w:ascii="Alstom" w:hAnsi="Alstom"/>
          <w:color w:val="1F497D"/>
        </w:rPr>
        <w:t>.</w:t>
      </w:r>
    </w:p>
    <w:p w14:paraId="1CEA4D40" w14:textId="77777777" w:rsidP="00B135ED" w:rsidR="00AC6FC4" w:rsidRDefault="00AC6FC4" w:rsidRPr="00BB6E94">
      <w:pPr>
        <w:jc w:val="both"/>
        <w:rPr>
          <w:rFonts w:ascii="Alstom" w:hAnsi="Alstom"/>
          <w:b/>
          <w:i/>
          <w:color w:val="FF0000"/>
        </w:rPr>
      </w:pPr>
    </w:p>
    <w:p w14:paraId="63A25721" w14:textId="77777777" w:rsidP="000D23F1" w:rsidR="007123AE" w:rsidRDefault="00AA1F6C" w:rsidRPr="00BB6E94">
      <w:pPr>
        <w:spacing w:after="120"/>
        <w:jc w:val="both"/>
        <w:rPr>
          <w:rFonts w:ascii="Alstom" w:hAnsi="Alstom"/>
          <w:color w:val="1F497D"/>
        </w:rPr>
      </w:pPr>
      <w:r w:rsidRPr="00BB6E94">
        <w:rPr>
          <w:rFonts w:ascii="Alstom" w:hAnsi="Alstom"/>
          <w:color w:val="1F497D"/>
        </w:rPr>
        <w:t xml:space="preserve">La réalisation de ce plan </w:t>
      </w:r>
      <w:r w:rsidR="00032D04" w:rsidRPr="00BB6E94">
        <w:rPr>
          <w:rFonts w:ascii="Alstom" w:hAnsi="Alstom"/>
          <w:color w:val="1F497D"/>
        </w:rPr>
        <w:t xml:space="preserve">d’action </w:t>
      </w:r>
      <w:r w:rsidRPr="00BB6E94">
        <w:rPr>
          <w:rFonts w:ascii="Alstom" w:hAnsi="Alstom"/>
          <w:color w:val="1F497D"/>
        </w:rPr>
        <w:t xml:space="preserve">doit permettre au minimum de maintenir au cours de chacune des 3 années du présent accord </w:t>
      </w:r>
      <w:r w:rsidR="00AC6FC4" w:rsidRPr="00BB6E94">
        <w:rPr>
          <w:rFonts w:ascii="Alstom" w:hAnsi="Alstom"/>
          <w:color w:val="1F497D"/>
        </w:rPr>
        <w:t>le taux léga</w:t>
      </w:r>
      <w:r w:rsidR="008B2F20" w:rsidRPr="00BB6E94">
        <w:rPr>
          <w:rFonts w:ascii="Alstom" w:hAnsi="Alstom"/>
          <w:color w:val="1F497D"/>
        </w:rPr>
        <w:t xml:space="preserve">l </w:t>
      </w:r>
      <w:r w:rsidR="00B42154">
        <w:rPr>
          <w:rFonts w:ascii="Alstom" w:hAnsi="Alstom"/>
          <w:color w:val="1F497D"/>
        </w:rPr>
        <w:t>de Bénéficiaires de l’Obligation à l’E</w:t>
      </w:r>
      <w:r w:rsidR="008F0753">
        <w:rPr>
          <w:rFonts w:ascii="Alstom" w:hAnsi="Alstom"/>
          <w:color w:val="1F497D"/>
        </w:rPr>
        <w:t xml:space="preserve">mploi des </w:t>
      </w:r>
      <w:r w:rsidR="00B42154">
        <w:rPr>
          <w:rFonts w:ascii="Alstom" w:hAnsi="Alstom"/>
          <w:color w:val="1F497D"/>
        </w:rPr>
        <w:t>Travailleurs Handicapés (BOETH)</w:t>
      </w:r>
      <w:r w:rsidR="008B2F20" w:rsidRPr="00BB6E94">
        <w:rPr>
          <w:rFonts w:ascii="Alstom" w:hAnsi="Alstom"/>
          <w:color w:val="1F497D"/>
        </w:rPr>
        <w:t xml:space="preserve"> de 6%</w:t>
      </w:r>
      <w:r w:rsidR="00480806" w:rsidRPr="00BB6E94">
        <w:rPr>
          <w:rFonts w:ascii="Alstom" w:hAnsi="Alstom"/>
          <w:color w:val="1F497D"/>
        </w:rPr>
        <w:t>.</w:t>
      </w:r>
    </w:p>
    <w:p w14:paraId="65F586BF" w14:textId="77777777" w:rsidP="000D23F1" w:rsidR="00694360" w:rsidRDefault="00694360">
      <w:pPr>
        <w:spacing w:after="120"/>
        <w:jc w:val="both"/>
        <w:rPr>
          <w:rFonts w:ascii="Alstom" w:hAnsi="Alstom"/>
          <w:color w:val="1F497D"/>
        </w:rPr>
      </w:pPr>
    </w:p>
    <w:p w14:paraId="173F2D99" w14:textId="77777777" w:rsidP="000D23F1" w:rsidR="00DB02AF" w:rsidRDefault="00DB02AF" w:rsidRPr="00BB6E94">
      <w:pPr>
        <w:spacing w:after="120"/>
        <w:jc w:val="both"/>
        <w:rPr>
          <w:rFonts w:ascii="Alstom" w:hAnsi="Alstom"/>
          <w:color w:val="1F497D"/>
        </w:rPr>
      </w:pPr>
    </w:p>
    <w:p w14:paraId="6DC502BF" w14:textId="77777777" w:rsidP="001B60EF" w:rsidR="0079085B" w:rsidRDefault="0079085B">
      <w:pPr>
        <w:keepNext/>
        <w:ind w:left="720"/>
        <w:rPr>
          <w:rFonts w:ascii="Alstom" w:hAnsi="Alstom"/>
          <w:b/>
          <w:color w:val="1F497D"/>
          <w:sz w:val="26"/>
          <w:szCs w:val="26"/>
        </w:rPr>
      </w:pPr>
      <w:r w:rsidRPr="00F45AD6">
        <w:rPr>
          <w:rFonts w:ascii="Alstom" w:hAnsi="Alstom"/>
          <w:b/>
          <w:color w:val="1F497D"/>
          <w:sz w:val="26"/>
          <w:szCs w:val="26"/>
        </w:rPr>
        <w:t>2.2 Budget de l’accord</w:t>
      </w:r>
    </w:p>
    <w:p w14:paraId="3A07541F" w14:textId="77777777" w:rsidP="001B60EF" w:rsidR="00F45AD6" w:rsidRDefault="00F45AD6" w:rsidRPr="00F45AD6">
      <w:pPr>
        <w:keepNext/>
        <w:rPr>
          <w:rFonts w:ascii="Alstom" w:hAnsi="Alstom"/>
          <w:b/>
          <w:color w:val="1F497D"/>
          <w:sz w:val="26"/>
          <w:szCs w:val="26"/>
        </w:rPr>
      </w:pPr>
    </w:p>
    <w:p w14:paraId="4632F11E" w14:textId="77777777" w:rsidP="001B60EF" w:rsidR="008C6B1C" w:rsidRDefault="007123AE" w:rsidRPr="00BB6E94">
      <w:pPr>
        <w:keepNext/>
        <w:spacing w:after="120"/>
        <w:jc w:val="both"/>
        <w:rPr>
          <w:rFonts w:ascii="Alstom" w:hAnsi="Alstom"/>
          <w:color w:val="1F497D"/>
        </w:rPr>
      </w:pPr>
      <w:r w:rsidRPr="00BB6E94">
        <w:rPr>
          <w:rFonts w:ascii="Alstom" w:hAnsi="Alstom"/>
          <w:color w:val="1F497D"/>
        </w:rPr>
        <w:t>Le budget prévisionnel nécessaire pour mener à bien ce plan d’action est fixé à 390K€ sur 3 ans</w:t>
      </w:r>
      <w:r w:rsidR="008C6B1C" w:rsidRPr="00BB6E94">
        <w:rPr>
          <w:rFonts w:ascii="Alstom" w:hAnsi="Alstom"/>
          <w:color w:val="1F497D"/>
        </w:rPr>
        <w:t xml:space="preserve">. </w:t>
      </w:r>
    </w:p>
    <w:p w14:paraId="2B58ED28" w14:textId="77777777" w:rsidP="001B60EF" w:rsidR="00261AF0" w:rsidRDefault="008C6B1C" w:rsidRPr="00BB6E94">
      <w:pPr>
        <w:keepNext/>
        <w:spacing w:after="120"/>
        <w:jc w:val="both"/>
        <w:rPr>
          <w:rFonts w:ascii="Alstom" w:hAnsi="Alstom"/>
          <w:color w:val="1F497D"/>
        </w:rPr>
      </w:pPr>
      <w:r w:rsidRPr="00BB6E94">
        <w:rPr>
          <w:rFonts w:ascii="Alstom" w:hAnsi="Alstom"/>
          <w:color w:val="1F497D"/>
        </w:rPr>
        <w:t>Afin de permettre à chaque salarié en situation de handicap de bénéficier des mesures les plus adaptées à sa situation particulière, ce budget sera réparti sur l’ensemble des sites,</w:t>
      </w:r>
      <w:r w:rsidR="00925700">
        <w:rPr>
          <w:rFonts w:ascii="Alstom" w:hAnsi="Alstom"/>
          <w:color w:val="1F497D"/>
        </w:rPr>
        <w:t xml:space="preserve"> </w:t>
      </w:r>
      <w:r w:rsidR="00925700" w:rsidRPr="00144E59">
        <w:rPr>
          <w:rFonts w:ascii="Alstom" w:hAnsi="Alstom"/>
          <w:color w:val="1F497D"/>
        </w:rPr>
        <w:t xml:space="preserve">en fonction </w:t>
      </w:r>
      <w:r w:rsidR="004E488B" w:rsidRPr="00144E59">
        <w:rPr>
          <w:rFonts w:ascii="Alstom" w:hAnsi="Alstom"/>
          <w:color w:val="1F497D"/>
        </w:rPr>
        <w:t>de l’effectif</w:t>
      </w:r>
      <w:r w:rsidR="00B13416" w:rsidRPr="00144E59">
        <w:rPr>
          <w:rFonts w:ascii="Alstom" w:hAnsi="Alstom"/>
          <w:color w:val="1F497D"/>
        </w:rPr>
        <w:t xml:space="preserve"> </w:t>
      </w:r>
      <w:r w:rsidR="004E488B" w:rsidRPr="00144E59">
        <w:rPr>
          <w:rFonts w:ascii="Alstom" w:hAnsi="Alstom"/>
          <w:color w:val="1F497D"/>
        </w:rPr>
        <w:t>et du</w:t>
      </w:r>
      <w:r w:rsidR="00B13416" w:rsidRPr="00144E59">
        <w:rPr>
          <w:rFonts w:ascii="Alstom" w:hAnsi="Alstom"/>
          <w:color w:val="1F497D"/>
        </w:rPr>
        <w:t xml:space="preserve"> </w:t>
      </w:r>
      <w:r w:rsidR="00925700" w:rsidRPr="00144E59">
        <w:rPr>
          <w:rFonts w:ascii="Alstom" w:hAnsi="Alstom"/>
          <w:color w:val="1F497D"/>
        </w:rPr>
        <w:t xml:space="preserve">taux de BOETH déclaré </w:t>
      </w:r>
      <w:r w:rsidR="00F85171" w:rsidRPr="00144E59">
        <w:rPr>
          <w:rFonts w:ascii="Alstom" w:hAnsi="Alstom"/>
          <w:color w:val="1F497D"/>
        </w:rPr>
        <w:t>par chaque établissement</w:t>
      </w:r>
      <w:r w:rsidR="004E488B" w:rsidRPr="00144E59">
        <w:rPr>
          <w:rFonts w:ascii="Alstom" w:hAnsi="Alstom"/>
          <w:color w:val="1F497D"/>
        </w:rPr>
        <w:t xml:space="preserve"> </w:t>
      </w:r>
      <w:r w:rsidR="004E488B" w:rsidRPr="00960A98">
        <w:rPr>
          <w:rFonts w:ascii="Alstom" w:hAnsi="Alstom"/>
          <w:color w:val="1F497D"/>
        </w:rPr>
        <w:t>(les deux références étant prises au 31 décembre de l’année n-1),</w:t>
      </w:r>
      <w:r w:rsidR="007123AE" w:rsidRPr="004E488B">
        <w:rPr>
          <w:rFonts w:ascii="Alstom" w:hAnsi="Alstom"/>
          <w:color w:val="1F497D"/>
        </w:rPr>
        <w:t xml:space="preserve"> </w:t>
      </w:r>
      <w:r w:rsidR="00571E36" w:rsidRPr="004E488B">
        <w:rPr>
          <w:rFonts w:ascii="Alstom" w:hAnsi="Alstom"/>
          <w:color w:val="1F497D"/>
        </w:rPr>
        <w:t>plus</w:t>
      </w:r>
      <w:r w:rsidR="007123AE" w:rsidRPr="00BB6E94">
        <w:rPr>
          <w:rFonts w:ascii="Alstom" w:hAnsi="Alstom"/>
          <w:color w:val="1F497D"/>
        </w:rPr>
        <w:t xml:space="preserve"> 10K€ en central pour les partenariats et actions </w:t>
      </w:r>
      <w:r w:rsidR="00F85171">
        <w:rPr>
          <w:rFonts w:ascii="Alstom" w:hAnsi="Alstom"/>
          <w:color w:val="1F497D"/>
        </w:rPr>
        <w:t>menées en central par le référent handicap France</w:t>
      </w:r>
      <w:r w:rsidR="00B135ED" w:rsidRPr="00BB6E94">
        <w:rPr>
          <w:rFonts w:ascii="Alstom" w:hAnsi="Alstom"/>
          <w:color w:val="1F497D"/>
        </w:rPr>
        <w:t>.</w:t>
      </w:r>
      <w:r w:rsidR="007123AE" w:rsidRPr="00BB6E94">
        <w:rPr>
          <w:rFonts w:ascii="Alstom" w:hAnsi="Alstom"/>
          <w:color w:val="1F497D"/>
        </w:rPr>
        <w:t xml:space="preserve">  </w:t>
      </w:r>
    </w:p>
    <w:p w14:paraId="0D8EE888" w14:textId="77777777" w:rsidP="001B60EF" w:rsidR="00694360" w:rsidRDefault="00694360" w:rsidRPr="00BB6E94">
      <w:pPr>
        <w:keepNext/>
        <w:spacing w:after="120"/>
        <w:jc w:val="both"/>
        <w:rPr>
          <w:rFonts w:ascii="Alstom" w:hAnsi="Alstom"/>
          <w:color w:val="1F497D"/>
        </w:rPr>
      </w:pPr>
      <w:r w:rsidRPr="00BB6E94">
        <w:rPr>
          <w:rFonts w:ascii="Alstom" w:hAnsi="Alstom"/>
          <w:color w:val="1F497D"/>
        </w:rPr>
        <w:t>Une attention particulière sera portée sur le recrutement</w:t>
      </w:r>
      <w:r w:rsidR="005B2DC4" w:rsidRPr="00BB6E94">
        <w:rPr>
          <w:rFonts w:ascii="Alstom" w:hAnsi="Alstom"/>
          <w:color w:val="1F497D"/>
        </w:rPr>
        <w:t>,</w:t>
      </w:r>
      <w:r w:rsidR="00E746B5" w:rsidRPr="00BB6E94">
        <w:rPr>
          <w:rFonts w:ascii="Alstom" w:hAnsi="Alstom"/>
          <w:color w:val="1F497D"/>
        </w:rPr>
        <w:t xml:space="preserve"> au travers des actions prévues à l’article 4 et des partenariats associatifs</w:t>
      </w:r>
      <w:r w:rsidR="00E746CF" w:rsidRPr="00BB6E94">
        <w:rPr>
          <w:rFonts w:ascii="Alstom" w:hAnsi="Alstom"/>
          <w:color w:val="1F497D"/>
        </w:rPr>
        <w:t xml:space="preserve"> </w:t>
      </w:r>
      <w:r w:rsidR="00A11C4E" w:rsidRPr="00650554">
        <w:rPr>
          <w:rFonts w:ascii="Alstom" w:hAnsi="Alstom"/>
          <w:color w:val="1F497D"/>
        </w:rPr>
        <w:t>(</w:t>
      </w:r>
      <w:r w:rsidR="00A11C4E" w:rsidRPr="00650554">
        <w:rPr>
          <w:rFonts w:ascii="Alstom" w:hAnsi="Alstom"/>
          <w:i/>
          <w:iCs/>
          <w:color w:val="1F497D"/>
        </w:rPr>
        <w:t xml:space="preserve">annexe </w:t>
      </w:r>
      <w:r w:rsidR="00D700A1" w:rsidRPr="00650554">
        <w:rPr>
          <w:rFonts w:ascii="Alstom" w:hAnsi="Alstom"/>
          <w:i/>
          <w:iCs/>
          <w:color w:val="1F497D"/>
        </w:rPr>
        <w:t>1</w:t>
      </w:r>
      <w:r w:rsidR="00A11C4E" w:rsidRPr="00650554">
        <w:rPr>
          <w:rFonts w:ascii="Alstom" w:hAnsi="Alstom"/>
          <w:color w:val="1F497D"/>
        </w:rPr>
        <w:t>)</w:t>
      </w:r>
      <w:r w:rsidRPr="00650554">
        <w:rPr>
          <w:rFonts w:ascii="Alstom" w:hAnsi="Alstom"/>
          <w:color w:val="1F497D"/>
        </w:rPr>
        <w:t>.</w:t>
      </w:r>
      <w:r w:rsidRPr="00BB6E94">
        <w:rPr>
          <w:rFonts w:ascii="Alstom" w:hAnsi="Alstom"/>
          <w:color w:val="1F497D"/>
        </w:rPr>
        <w:t xml:space="preserve"> </w:t>
      </w:r>
    </w:p>
    <w:p w14:paraId="3E7B6A72" w14:textId="77777777" w:rsidP="001B60EF" w:rsidR="00731917" w:rsidRDefault="00AA1F6C" w:rsidRPr="00BB6E94">
      <w:pPr>
        <w:keepNext/>
        <w:spacing w:after="120"/>
        <w:jc w:val="both"/>
        <w:rPr>
          <w:rFonts w:ascii="Alstom" w:hAnsi="Alstom"/>
          <w:color w:val="1F497D"/>
        </w:rPr>
      </w:pPr>
      <w:r w:rsidRPr="00BB6E94">
        <w:rPr>
          <w:rFonts w:ascii="Alstom" w:hAnsi="Alstom"/>
          <w:color w:val="1F497D"/>
        </w:rPr>
        <w:t>Afin d</w:t>
      </w:r>
      <w:r w:rsidR="00261AF0" w:rsidRPr="00BB6E94">
        <w:rPr>
          <w:rFonts w:ascii="Alstom" w:hAnsi="Alstom"/>
          <w:color w:val="1F497D"/>
        </w:rPr>
        <w:t xml:space="preserve">’apporter </w:t>
      </w:r>
      <w:r w:rsidR="00032D04" w:rsidRPr="00BB6E94">
        <w:rPr>
          <w:rFonts w:ascii="Alstom" w:hAnsi="Alstom"/>
          <w:color w:val="1F497D"/>
        </w:rPr>
        <w:t>la souplesse</w:t>
      </w:r>
      <w:r w:rsidR="00261AF0" w:rsidRPr="00BB6E94">
        <w:rPr>
          <w:rFonts w:ascii="Alstom" w:hAnsi="Alstom"/>
          <w:color w:val="1F497D"/>
        </w:rPr>
        <w:t xml:space="preserve"> </w:t>
      </w:r>
      <w:r w:rsidRPr="00BB6E94">
        <w:rPr>
          <w:rFonts w:ascii="Alstom" w:hAnsi="Alstom"/>
          <w:color w:val="1F497D"/>
        </w:rPr>
        <w:t xml:space="preserve">nécessaire à la mise en œuvre de la politique d’insertion </w:t>
      </w:r>
      <w:r w:rsidR="00261AF0" w:rsidRPr="00BB6E94">
        <w:rPr>
          <w:rFonts w:ascii="Alstom" w:hAnsi="Alstom"/>
          <w:color w:val="1F497D"/>
        </w:rPr>
        <w:t>au sein des établissements</w:t>
      </w:r>
      <w:r w:rsidR="00480806" w:rsidRPr="00BB6E94">
        <w:rPr>
          <w:rFonts w:ascii="Alstom" w:hAnsi="Alstom"/>
          <w:color w:val="1F497D"/>
        </w:rPr>
        <w:t>,</w:t>
      </w:r>
      <w:r w:rsidR="00261AF0" w:rsidRPr="00BB6E94">
        <w:rPr>
          <w:rFonts w:ascii="Alstom" w:hAnsi="Alstom"/>
          <w:color w:val="1F497D"/>
        </w:rPr>
        <w:t xml:space="preserve"> les sommes </w:t>
      </w:r>
      <w:r w:rsidR="00480806" w:rsidRPr="00BB6E94">
        <w:rPr>
          <w:rFonts w:ascii="Alstom" w:hAnsi="Alstom"/>
          <w:color w:val="1F497D"/>
        </w:rPr>
        <w:t>non utilisées par</w:t>
      </w:r>
      <w:r w:rsidR="00032D04" w:rsidRPr="00BB6E94">
        <w:rPr>
          <w:rFonts w:ascii="Alstom" w:hAnsi="Alstom"/>
          <w:color w:val="1F497D"/>
        </w:rPr>
        <w:t xml:space="preserve"> </w:t>
      </w:r>
      <w:r w:rsidR="00261AF0" w:rsidRPr="00BB6E94">
        <w:rPr>
          <w:rFonts w:ascii="Alstom" w:hAnsi="Alstom"/>
          <w:color w:val="1F497D"/>
        </w:rPr>
        <w:t xml:space="preserve">un établissement </w:t>
      </w:r>
      <w:r w:rsidR="00480806" w:rsidRPr="00BB6E94">
        <w:rPr>
          <w:rFonts w:ascii="Alstom" w:hAnsi="Alstom"/>
          <w:color w:val="1F497D"/>
        </w:rPr>
        <w:t>au cours d’</w:t>
      </w:r>
      <w:r w:rsidR="00032D04" w:rsidRPr="00BB6E94">
        <w:rPr>
          <w:rFonts w:ascii="Alstom" w:hAnsi="Alstom"/>
          <w:color w:val="1F497D"/>
        </w:rPr>
        <w:t xml:space="preserve">une année pourront </w:t>
      </w:r>
      <w:r w:rsidR="00261AF0" w:rsidRPr="00BB6E94">
        <w:rPr>
          <w:rFonts w:ascii="Alstom" w:hAnsi="Alstom"/>
          <w:color w:val="1F497D"/>
        </w:rPr>
        <w:t xml:space="preserve">être </w:t>
      </w:r>
      <w:r w:rsidR="00032D04" w:rsidRPr="00BB6E94">
        <w:rPr>
          <w:rFonts w:ascii="Alstom" w:hAnsi="Alstom"/>
          <w:color w:val="1F497D"/>
        </w:rPr>
        <w:t xml:space="preserve">dépensées </w:t>
      </w:r>
      <w:r w:rsidR="0001176C" w:rsidRPr="00BB6E94">
        <w:rPr>
          <w:rFonts w:ascii="Alstom" w:hAnsi="Alstom"/>
          <w:color w:val="1F497D"/>
        </w:rPr>
        <w:t>par un autre</w:t>
      </w:r>
      <w:r w:rsidR="00032D04" w:rsidRPr="00BB6E94">
        <w:rPr>
          <w:rFonts w:ascii="Alstom" w:hAnsi="Alstom"/>
          <w:color w:val="1F497D"/>
        </w:rPr>
        <w:t>.</w:t>
      </w:r>
      <w:r w:rsidR="0001176C" w:rsidRPr="00BB6E94">
        <w:rPr>
          <w:rFonts w:ascii="Alstom" w:hAnsi="Alstom"/>
          <w:color w:val="1F497D"/>
        </w:rPr>
        <w:t xml:space="preserve"> </w:t>
      </w:r>
      <w:r w:rsidR="00032D04" w:rsidRPr="00BB6E94">
        <w:rPr>
          <w:rFonts w:ascii="Alstom" w:hAnsi="Alstom"/>
          <w:color w:val="1F497D"/>
        </w:rPr>
        <w:t xml:space="preserve">Ces transferts éventuels </w:t>
      </w:r>
      <w:r w:rsidR="00AC6FC4" w:rsidRPr="00BB6E94">
        <w:rPr>
          <w:rFonts w:ascii="Alstom" w:hAnsi="Alstom"/>
          <w:color w:val="1F497D"/>
        </w:rPr>
        <w:t>de budget entre établissements s</w:t>
      </w:r>
      <w:r w:rsidR="00506C7F" w:rsidRPr="00BB6E94">
        <w:rPr>
          <w:rFonts w:ascii="Alstom" w:hAnsi="Alstom"/>
          <w:color w:val="1F497D"/>
        </w:rPr>
        <w:t>ont</w:t>
      </w:r>
      <w:r w:rsidR="00AC6FC4" w:rsidRPr="00BB6E94">
        <w:rPr>
          <w:rFonts w:ascii="Alstom" w:hAnsi="Alstom"/>
          <w:color w:val="1F497D"/>
        </w:rPr>
        <w:t xml:space="preserve"> autorisés, </w:t>
      </w:r>
      <w:r w:rsidR="00032D04" w:rsidRPr="00BB6E94">
        <w:rPr>
          <w:rFonts w:ascii="Alstom" w:hAnsi="Alstom"/>
          <w:color w:val="1F497D"/>
        </w:rPr>
        <w:t xml:space="preserve">effectués et suivis par le </w:t>
      </w:r>
      <w:r w:rsidR="00717635">
        <w:rPr>
          <w:rFonts w:ascii="Alstom" w:hAnsi="Alstom"/>
          <w:color w:val="1F497D"/>
        </w:rPr>
        <w:t>r</w:t>
      </w:r>
      <w:r w:rsidR="00A2474F">
        <w:rPr>
          <w:rFonts w:ascii="Alstom" w:hAnsi="Alstom"/>
          <w:color w:val="1F497D"/>
        </w:rPr>
        <w:t>éférent</w:t>
      </w:r>
      <w:r w:rsidR="00032D04" w:rsidRPr="00BB6E94">
        <w:rPr>
          <w:rFonts w:ascii="Alstom" w:hAnsi="Alstom"/>
          <w:color w:val="1F497D"/>
        </w:rPr>
        <w:t xml:space="preserve"> </w:t>
      </w:r>
      <w:r w:rsidR="00F85171">
        <w:rPr>
          <w:rFonts w:ascii="Alstom" w:hAnsi="Alstom"/>
          <w:color w:val="1F497D"/>
        </w:rPr>
        <w:t>h</w:t>
      </w:r>
      <w:r w:rsidR="00032D04" w:rsidRPr="00BB6E94">
        <w:rPr>
          <w:rFonts w:ascii="Alstom" w:hAnsi="Alstom"/>
          <w:color w:val="1F497D"/>
        </w:rPr>
        <w:t>andicap France.</w:t>
      </w:r>
    </w:p>
    <w:p w14:paraId="1FAF645E" w14:textId="77777777" w:rsidP="001B60EF" w:rsidR="00731917" w:rsidRDefault="00731917" w:rsidRPr="00BB6E94">
      <w:pPr>
        <w:keepNext/>
        <w:tabs>
          <w:tab w:pos="8313" w:val="left"/>
        </w:tabs>
        <w:spacing w:after="120"/>
        <w:jc w:val="both"/>
        <w:rPr>
          <w:rFonts w:ascii="Alstom" w:hAnsi="Alstom"/>
          <w:color w:val="1F497D"/>
        </w:rPr>
      </w:pPr>
      <w:r w:rsidRPr="00BB6E94">
        <w:rPr>
          <w:rFonts w:ascii="Alstom" w:hAnsi="Alstom"/>
          <w:color w:val="1F497D"/>
        </w:rPr>
        <w:t>Les objectifs ann</w:t>
      </w:r>
      <w:r w:rsidR="000A3AF5" w:rsidRPr="00BB6E94">
        <w:rPr>
          <w:rFonts w:ascii="Alstom" w:hAnsi="Alstom"/>
          <w:color w:val="1F497D"/>
        </w:rPr>
        <w:t>uels seront présentés</w:t>
      </w:r>
      <w:r w:rsidRPr="00BB6E94">
        <w:rPr>
          <w:rFonts w:ascii="Alstom" w:hAnsi="Alstom"/>
          <w:color w:val="1F497D"/>
        </w:rPr>
        <w:t xml:space="preserve"> chaque </w:t>
      </w:r>
      <w:r w:rsidR="00953808" w:rsidRPr="00BB6E94">
        <w:rPr>
          <w:rFonts w:ascii="Alstom" w:hAnsi="Alstom"/>
          <w:color w:val="1F497D"/>
        </w:rPr>
        <w:t xml:space="preserve">année </w:t>
      </w:r>
      <w:r w:rsidRPr="00BB6E94">
        <w:rPr>
          <w:rFonts w:ascii="Alstom" w:hAnsi="Alstom"/>
          <w:color w:val="1F497D"/>
        </w:rPr>
        <w:t xml:space="preserve">au </w:t>
      </w:r>
      <w:r w:rsidR="00F85171">
        <w:rPr>
          <w:rFonts w:ascii="Alstom" w:hAnsi="Alstom"/>
          <w:color w:val="1F497D"/>
        </w:rPr>
        <w:t>c</w:t>
      </w:r>
      <w:r w:rsidRPr="00BB6E94">
        <w:rPr>
          <w:rFonts w:ascii="Alstom" w:hAnsi="Alstom"/>
          <w:color w:val="1F497D"/>
        </w:rPr>
        <w:t xml:space="preserve">omité </w:t>
      </w:r>
      <w:r w:rsidR="00F85171">
        <w:rPr>
          <w:rFonts w:ascii="Alstom" w:hAnsi="Alstom"/>
          <w:color w:val="1F497D"/>
        </w:rPr>
        <w:t>h</w:t>
      </w:r>
      <w:r w:rsidRPr="00BB6E94">
        <w:rPr>
          <w:rFonts w:ascii="Alstom" w:hAnsi="Alstom"/>
          <w:color w:val="1F497D"/>
        </w:rPr>
        <w:t xml:space="preserve">andicap de </w:t>
      </w:r>
      <w:r w:rsidR="000A3AF5" w:rsidRPr="00BB6E94">
        <w:rPr>
          <w:rFonts w:ascii="Alstom" w:hAnsi="Alstom"/>
          <w:color w:val="1F497D"/>
        </w:rPr>
        <w:t xml:space="preserve">chaque </w:t>
      </w:r>
      <w:r w:rsidRPr="00BB6E94">
        <w:rPr>
          <w:rFonts w:ascii="Alstom" w:hAnsi="Alstom"/>
          <w:color w:val="1F497D"/>
        </w:rPr>
        <w:t>établissement.</w:t>
      </w:r>
      <w:r w:rsidR="000A3AF5" w:rsidRPr="00BB6E94">
        <w:rPr>
          <w:rFonts w:ascii="Alstom" w:hAnsi="Alstom"/>
          <w:color w:val="1F497D"/>
        </w:rPr>
        <w:t xml:space="preserve"> Un budget local peut être revu à la hausse</w:t>
      </w:r>
      <w:r w:rsidR="00D52798" w:rsidRPr="00BB6E94">
        <w:rPr>
          <w:rFonts w:ascii="Alstom" w:hAnsi="Alstom"/>
          <w:color w:val="1F497D"/>
        </w:rPr>
        <w:t>,</w:t>
      </w:r>
      <w:r w:rsidR="000A3AF5" w:rsidRPr="00BB6E94">
        <w:rPr>
          <w:rFonts w:ascii="Alstom" w:hAnsi="Alstom"/>
          <w:color w:val="1F497D"/>
        </w:rPr>
        <w:t xml:space="preserve"> pour répondre à des besoins clairement identifiés dans le cadre du présent accord</w:t>
      </w:r>
      <w:r w:rsidR="00D52798" w:rsidRPr="00BB6E94">
        <w:rPr>
          <w:rFonts w:ascii="Alstom" w:hAnsi="Alstom"/>
          <w:color w:val="1F497D"/>
        </w:rPr>
        <w:t>,</w:t>
      </w:r>
      <w:r w:rsidR="000A3AF5" w:rsidRPr="00BB6E94">
        <w:rPr>
          <w:rFonts w:ascii="Alstom" w:hAnsi="Alstom"/>
          <w:color w:val="1F497D"/>
        </w:rPr>
        <w:t xml:space="preserve"> dès lors que le budget global est respecté. </w:t>
      </w:r>
    </w:p>
    <w:p w14:paraId="26AA3288" w14:textId="77777777" w:rsidP="001B60EF" w:rsidR="00731917" w:rsidRDefault="006B2CBA" w:rsidRPr="00BB6E94">
      <w:pPr>
        <w:keepNext/>
        <w:tabs>
          <w:tab w:pos="8313" w:val="left"/>
        </w:tabs>
        <w:spacing w:after="120"/>
        <w:jc w:val="both"/>
        <w:rPr>
          <w:rFonts w:ascii="Alstom" w:hAnsi="Alstom"/>
          <w:color w:val="1F497D"/>
        </w:rPr>
      </w:pPr>
      <w:r w:rsidRPr="00BB6E94">
        <w:rPr>
          <w:rFonts w:ascii="Alstom" w:hAnsi="Alstom"/>
          <w:color w:val="1F497D"/>
        </w:rPr>
        <w:t xml:space="preserve">Les objectifs seront définis </w:t>
      </w:r>
      <w:r w:rsidR="00731917" w:rsidRPr="00BB6E94">
        <w:rPr>
          <w:rFonts w:ascii="Alstom" w:hAnsi="Alstom"/>
          <w:color w:val="1F497D"/>
        </w:rPr>
        <w:t xml:space="preserve">au niveau </w:t>
      </w:r>
      <w:r w:rsidR="00F85171">
        <w:rPr>
          <w:rFonts w:ascii="Alstom" w:hAnsi="Alstom"/>
          <w:color w:val="1F497D"/>
        </w:rPr>
        <w:t>de l’UES</w:t>
      </w:r>
      <w:r w:rsidR="00731917" w:rsidRPr="00BB6E94">
        <w:rPr>
          <w:rFonts w:ascii="Alstom" w:hAnsi="Alstom"/>
          <w:color w:val="1F497D"/>
        </w:rPr>
        <w:t xml:space="preserve"> et de chaque établissement </w:t>
      </w:r>
      <w:r w:rsidR="00C160EA">
        <w:rPr>
          <w:rFonts w:ascii="Alstom" w:hAnsi="Alstom"/>
          <w:color w:val="1F497D"/>
        </w:rPr>
        <w:t>annuellement</w:t>
      </w:r>
      <w:r w:rsidRPr="00B01247">
        <w:rPr>
          <w:rFonts w:ascii="Alstom" w:hAnsi="Alstom"/>
          <w:color w:val="1F497D"/>
        </w:rPr>
        <w:t>.</w:t>
      </w:r>
      <w:r w:rsidR="00731917" w:rsidRPr="00BB6E94">
        <w:rPr>
          <w:rFonts w:ascii="Alstom" w:hAnsi="Alstom"/>
          <w:color w:val="1F497D"/>
        </w:rPr>
        <w:t xml:space="preserve"> Ils feront l’objet d’une communication annuelle dans chaque établissement, et </w:t>
      </w:r>
      <w:r w:rsidR="009417CA" w:rsidRPr="00BB6E94">
        <w:rPr>
          <w:rFonts w:ascii="Alstom" w:hAnsi="Alstom"/>
          <w:color w:val="1F497D"/>
        </w:rPr>
        <w:t xml:space="preserve">seront </w:t>
      </w:r>
      <w:r w:rsidR="00731917" w:rsidRPr="00BB6E94">
        <w:rPr>
          <w:rFonts w:ascii="Alstom" w:hAnsi="Alstom"/>
          <w:color w:val="1F497D"/>
        </w:rPr>
        <w:t>ajustés si nécessaire. Chaque établissement déploiera les objectifs dans les services impliqués dan</w:t>
      </w:r>
      <w:r w:rsidR="00B13DFA" w:rsidRPr="00BB6E94">
        <w:rPr>
          <w:rFonts w:ascii="Alstom" w:hAnsi="Alstom"/>
          <w:color w:val="1F497D"/>
        </w:rPr>
        <w:t xml:space="preserve">s la mise en œuvre de l’accord. </w:t>
      </w:r>
      <w:r w:rsidR="008B2F20" w:rsidRPr="00BB6E94">
        <w:rPr>
          <w:rFonts w:ascii="Alstom" w:hAnsi="Alstom"/>
          <w:color w:val="1F497D"/>
        </w:rPr>
        <w:t xml:space="preserve"> </w:t>
      </w:r>
    </w:p>
    <w:p w14:paraId="6A6150B6" w14:textId="77777777" w:rsidP="00AE691D" w:rsidR="00731917" w:rsidRDefault="00731917" w:rsidRPr="00BB6E94">
      <w:pPr>
        <w:pStyle w:val="article"/>
        <w:tabs>
          <w:tab w:pos="1701" w:val="left"/>
        </w:tabs>
        <w:ind w:hanging="1986"/>
        <w:rPr>
          <w:rFonts w:ascii="Alstom" w:hAnsi="Alstom"/>
          <w:color w:val="1F497D"/>
        </w:rPr>
      </w:pPr>
      <w:r w:rsidRPr="00BB6E94">
        <w:rPr>
          <w:rFonts w:ascii="Alstom" w:hAnsi="Alstom"/>
          <w:color w:val="1F497D"/>
        </w:rPr>
        <w:t>Pilotage et suivi de l’accord</w:t>
      </w:r>
      <w:r w:rsidR="006F31FD" w:rsidRPr="00BB6E94">
        <w:rPr>
          <w:rFonts w:ascii="Alstom" w:hAnsi="Alstom"/>
          <w:color w:val="1F497D"/>
        </w:rPr>
        <w:t> : les acteurs de</w:t>
      </w:r>
      <w:r w:rsidR="00C001BF" w:rsidRPr="00BB6E94">
        <w:rPr>
          <w:rFonts w:ascii="Alstom" w:hAnsi="Alstom"/>
          <w:color w:val="1F497D"/>
        </w:rPr>
        <w:t xml:space="preserve"> notre politique</w:t>
      </w:r>
      <w:r w:rsidR="006F31FD" w:rsidRPr="00BB6E94">
        <w:rPr>
          <w:rFonts w:ascii="Alstom" w:hAnsi="Alstom"/>
          <w:color w:val="1F497D"/>
        </w:rPr>
        <w:t xml:space="preserve"> handicap</w:t>
      </w:r>
    </w:p>
    <w:p w14:paraId="326256FF" w14:textId="77777777" w:rsidP="00731917" w:rsidR="00731917" w:rsidRDefault="00731917" w:rsidRPr="00BB6E94">
      <w:pPr>
        <w:rPr>
          <w:rFonts w:ascii="Alstom" w:hAnsi="Alstom"/>
          <w:color w:val="1F497D"/>
        </w:rPr>
      </w:pPr>
    </w:p>
    <w:p w14:paraId="01B0384D" w14:textId="77777777" w:rsidP="005B2465" w:rsidR="00731917" w:rsidRDefault="00731917" w:rsidRPr="00BB6E94">
      <w:pPr>
        <w:jc w:val="both"/>
        <w:rPr>
          <w:rFonts w:ascii="Alstom" w:hAnsi="Alstom"/>
          <w:color w:val="1F497D"/>
        </w:rPr>
      </w:pPr>
      <w:r w:rsidRPr="00BB6E94">
        <w:rPr>
          <w:rFonts w:ascii="Alstom" w:hAnsi="Alstom"/>
          <w:color w:val="1F497D"/>
        </w:rPr>
        <w:t xml:space="preserve">Les acteurs de la politique </w:t>
      </w:r>
      <w:r w:rsidR="002529B6">
        <w:rPr>
          <w:rFonts w:ascii="Alstom" w:hAnsi="Alstom"/>
          <w:color w:val="1F497D"/>
        </w:rPr>
        <w:t>h</w:t>
      </w:r>
      <w:r w:rsidRPr="00BB6E94">
        <w:rPr>
          <w:rFonts w:ascii="Alstom" w:hAnsi="Alstom"/>
          <w:color w:val="1F497D"/>
        </w:rPr>
        <w:t>andicap et leur mission sont définis comme suit :</w:t>
      </w:r>
    </w:p>
    <w:p w14:paraId="606C9645" w14:textId="77777777" w:rsidP="00731917" w:rsidR="00731917" w:rsidRDefault="00731917" w:rsidRPr="00BB6E94">
      <w:pPr>
        <w:ind w:left="720"/>
        <w:jc w:val="both"/>
        <w:rPr>
          <w:rFonts w:ascii="Alstom" w:hAnsi="Alstom"/>
          <w:color w:val="1F497D"/>
        </w:rPr>
      </w:pPr>
    </w:p>
    <w:p w14:paraId="40CDCD07" w14:textId="77777777" w:rsidP="008D46F3" w:rsidR="00C425FD" w:rsidRDefault="00731917">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Un</w:t>
      </w:r>
      <w:r w:rsidR="00D909A1">
        <w:rPr>
          <w:rFonts w:ascii="Alstom" w:hAnsi="Alstom"/>
          <w:b/>
          <w:color w:val="1F497D"/>
        </w:rPr>
        <w:t>/Un</w:t>
      </w:r>
      <w:r w:rsidR="003067C1">
        <w:rPr>
          <w:rFonts w:ascii="Alstom" w:hAnsi="Alstom"/>
          <w:b/>
          <w:color w:val="1F497D"/>
        </w:rPr>
        <w:t>e</w:t>
      </w:r>
      <w:r w:rsidRPr="00BB6E94">
        <w:rPr>
          <w:rFonts w:ascii="Alstom" w:hAnsi="Alstom"/>
          <w:b/>
          <w:color w:val="1F497D"/>
        </w:rPr>
        <w:t xml:space="preserve"> </w:t>
      </w:r>
      <w:r w:rsidR="009E696D" w:rsidRPr="00BB6E94">
        <w:rPr>
          <w:rFonts w:ascii="Alstom" w:hAnsi="Alstom"/>
          <w:b/>
          <w:color w:val="1F497D"/>
        </w:rPr>
        <w:t xml:space="preserve">référent </w:t>
      </w:r>
      <w:r w:rsidR="00CB6E59">
        <w:rPr>
          <w:rFonts w:ascii="Alstom" w:hAnsi="Alstom"/>
          <w:b/>
          <w:color w:val="1F497D"/>
        </w:rPr>
        <w:t>h</w:t>
      </w:r>
      <w:r w:rsidRPr="00BB6E94">
        <w:rPr>
          <w:rFonts w:ascii="Alstom" w:hAnsi="Alstom"/>
          <w:b/>
          <w:color w:val="1F497D"/>
        </w:rPr>
        <w:t>andicap France</w:t>
      </w:r>
      <w:r w:rsidRPr="00BB6E94">
        <w:rPr>
          <w:rFonts w:ascii="Alstom" w:hAnsi="Alstom"/>
          <w:color w:val="1F497D"/>
        </w:rPr>
        <w:t xml:space="preserve"> : </w:t>
      </w:r>
    </w:p>
    <w:p w14:paraId="323F6EF8" w14:textId="77777777" w:rsidP="00C425FD" w:rsidR="00D37EEC" w:rsidRDefault="00C425FD">
      <w:pPr>
        <w:overflowPunct w:val="0"/>
        <w:autoSpaceDE w:val="0"/>
        <w:autoSpaceDN w:val="0"/>
        <w:adjustRightInd w:val="0"/>
        <w:ind w:left="709"/>
        <w:jc w:val="both"/>
        <w:textAlignment w:val="baseline"/>
        <w:rPr>
          <w:rFonts w:ascii="Alstom" w:hAnsi="Alstom"/>
          <w:color w:val="1F497D"/>
        </w:rPr>
      </w:pPr>
      <w:r>
        <w:rPr>
          <w:rFonts w:ascii="Alstom" w:hAnsi="Alstom"/>
          <w:color w:val="1F497D"/>
        </w:rPr>
        <w:t>D</w:t>
      </w:r>
      <w:r w:rsidR="00731917" w:rsidRPr="00BB6E94">
        <w:rPr>
          <w:rFonts w:ascii="Alstom" w:hAnsi="Alstom"/>
          <w:color w:val="1F497D"/>
        </w:rPr>
        <w:t xml:space="preserve">ésigné au sein de la Direction des Ressources </w:t>
      </w:r>
      <w:r w:rsidR="00E773DD" w:rsidRPr="00BB6E94">
        <w:rPr>
          <w:rFonts w:ascii="Alstom" w:hAnsi="Alstom"/>
          <w:color w:val="1F497D"/>
        </w:rPr>
        <w:t xml:space="preserve">Humaines </w:t>
      </w:r>
      <w:r w:rsidR="00731917" w:rsidRPr="00BB6E94">
        <w:rPr>
          <w:rFonts w:ascii="Alstom" w:hAnsi="Alstom"/>
          <w:color w:val="1F497D"/>
        </w:rPr>
        <w:t xml:space="preserve">France, il </w:t>
      </w:r>
      <w:r w:rsidR="00953808" w:rsidRPr="00BB6E94">
        <w:rPr>
          <w:rFonts w:ascii="Alstom" w:hAnsi="Alstom"/>
          <w:color w:val="1F497D"/>
        </w:rPr>
        <w:t>est charg</w:t>
      </w:r>
      <w:r w:rsidR="00960A98">
        <w:rPr>
          <w:rFonts w:ascii="Alstom" w:hAnsi="Alstom"/>
          <w:color w:val="1F497D"/>
        </w:rPr>
        <w:t>é</w:t>
      </w:r>
      <w:r w:rsidR="00E72220">
        <w:rPr>
          <w:rFonts w:ascii="Alstom" w:hAnsi="Alstom"/>
          <w:color w:val="1F497D"/>
        </w:rPr>
        <w:t xml:space="preserve"> d’animer</w:t>
      </w:r>
      <w:r w:rsidR="00CB6E59">
        <w:rPr>
          <w:rFonts w:ascii="Alstom" w:hAnsi="Alstom"/>
          <w:color w:val="1F497D"/>
        </w:rPr>
        <w:t xml:space="preserve"> la mise en œuvre de</w:t>
      </w:r>
      <w:r w:rsidR="00953808" w:rsidRPr="00BB6E94">
        <w:rPr>
          <w:rFonts w:ascii="Alstom" w:hAnsi="Alstom"/>
          <w:color w:val="1F497D"/>
        </w:rPr>
        <w:t xml:space="preserve"> l’accord et </w:t>
      </w:r>
      <w:r w:rsidR="00CB6E59">
        <w:rPr>
          <w:rFonts w:ascii="Alstom" w:hAnsi="Alstom"/>
          <w:color w:val="1F497D"/>
        </w:rPr>
        <w:t>de piloter</w:t>
      </w:r>
      <w:r w:rsidR="00731917" w:rsidRPr="00BB6E94">
        <w:rPr>
          <w:rFonts w:ascii="Alstom" w:hAnsi="Alstom"/>
          <w:color w:val="1F497D"/>
        </w:rPr>
        <w:t xml:space="preserve"> </w:t>
      </w:r>
      <w:r w:rsidR="00CB6E59">
        <w:rPr>
          <w:rFonts w:ascii="Alstom" w:hAnsi="Alstom"/>
          <w:color w:val="1F497D"/>
        </w:rPr>
        <w:t>le</w:t>
      </w:r>
      <w:r w:rsidR="00731917" w:rsidRPr="00BB6E94">
        <w:rPr>
          <w:rFonts w:ascii="Alstom" w:hAnsi="Alstom"/>
          <w:color w:val="1F497D"/>
        </w:rPr>
        <w:t xml:space="preserve"> plan d’action triennal. Dans ce cadre, il soutient, coordonne et assure le suivi des actions menées dans les établissements entrant dans le champ d’application du présent accord</w:t>
      </w:r>
      <w:r w:rsidR="00953808" w:rsidRPr="00BB6E94">
        <w:rPr>
          <w:rFonts w:ascii="Alstom" w:hAnsi="Alstom"/>
          <w:color w:val="1F497D"/>
        </w:rPr>
        <w:t xml:space="preserve">.  </w:t>
      </w:r>
      <w:r w:rsidR="00731917" w:rsidRPr="00BB6E94">
        <w:rPr>
          <w:rFonts w:ascii="Alstom" w:hAnsi="Alstom"/>
          <w:color w:val="1F497D"/>
        </w:rPr>
        <w:t xml:space="preserve">Il </w:t>
      </w:r>
      <w:r w:rsidR="00CB6E59">
        <w:rPr>
          <w:rFonts w:ascii="Alstom" w:hAnsi="Alstom"/>
          <w:color w:val="1F497D"/>
        </w:rPr>
        <w:t xml:space="preserve">décide du budget de chaque site en début d’année et </w:t>
      </w:r>
      <w:r w:rsidR="00731917" w:rsidRPr="00BB6E94">
        <w:rPr>
          <w:rFonts w:ascii="Alstom" w:hAnsi="Alstom"/>
          <w:color w:val="1F497D"/>
        </w:rPr>
        <w:t>consolide les sommes dépensées et engagées.</w:t>
      </w:r>
      <w:r w:rsidR="00953808" w:rsidRPr="00BB6E94">
        <w:rPr>
          <w:rFonts w:ascii="Alstom" w:hAnsi="Alstom"/>
          <w:color w:val="1F497D"/>
        </w:rPr>
        <w:t xml:space="preserve"> </w:t>
      </w:r>
    </w:p>
    <w:p w14:paraId="4690E960" w14:textId="77777777" w:rsidP="00D37EEC" w:rsidR="00731917" w:rsidRDefault="00953808" w:rsidRPr="00BB6E94">
      <w:pPr>
        <w:overflowPunct w:val="0"/>
        <w:autoSpaceDE w:val="0"/>
        <w:autoSpaceDN w:val="0"/>
        <w:adjustRightInd w:val="0"/>
        <w:ind w:left="709"/>
        <w:jc w:val="both"/>
        <w:textAlignment w:val="baseline"/>
        <w:rPr>
          <w:rFonts w:ascii="Alstom" w:hAnsi="Alstom"/>
          <w:color w:val="1F497D"/>
        </w:rPr>
      </w:pPr>
      <w:r w:rsidRPr="00BB6E94">
        <w:rPr>
          <w:rFonts w:ascii="Alstom" w:hAnsi="Alstom"/>
          <w:color w:val="1F497D"/>
        </w:rPr>
        <w:t xml:space="preserve">Le rôle de </w:t>
      </w:r>
      <w:r w:rsidR="00AE48E1">
        <w:rPr>
          <w:rFonts w:ascii="Alstom" w:hAnsi="Alstom"/>
          <w:color w:val="1F497D"/>
        </w:rPr>
        <w:t>référent</w:t>
      </w:r>
      <w:r w:rsidRPr="00BB6E94">
        <w:rPr>
          <w:rFonts w:ascii="Alstom" w:hAnsi="Alstom"/>
          <w:color w:val="1F497D"/>
        </w:rPr>
        <w:t xml:space="preserve"> </w:t>
      </w:r>
      <w:r w:rsidR="00CB6E59">
        <w:rPr>
          <w:rFonts w:ascii="Alstom" w:hAnsi="Alstom"/>
          <w:color w:val="1F497D"/>
        </w:rPr>
        <w:t>h</w:t>
      </w:r>
      <w:r w:rsidRPr="00BB6E94">
        <w:rPr>
          <w:rFonts w:ascii="Alstom" w:hAnsi="Alstom"/>
          <w:color w:val="1F497D"/>
        </w:rPr>
        <w:t xml:space="preserve">andicap France ne se cumule pas avec celui de </w:t>
      </w:r>
      <w:r w:rsidR="00AE48E1">
        <w:rPr>
          <w:rFonts w:ascii="Alstom" w:hAnsi="Alstom"/>
          <w:color w:val="1F497D"/>
        </w:rPr>
        <w:t>référent</w:t>
      </w:r>
      <w:r w:rsidRPr="00BB6E94">
        <w:rPr>
          <w:rFonts w:ascii="Alstom" w:hAnsi="Alstom"/>
          <w:color w:val="1F497D"/>
        </w:rPr>
        <w:t xml:space="preserve"> </w:t>
      </w:r>
      <w:r w:rsidR="00CB6E59">
        <w:rPr>
          <w:rFonts w:ascii="Alstom" w:hAnsi="Alstom"/>
          <w:color w:val="1F497D"/>
        </w:rPr>
        <w:t>h</w:t>
      </w:r>
      <w:r w:rsidRPr="00BB6E94">
        <w:rPr>
          <w:rFonts w:ascii="Alstom" w:hAnsi="Alstom"/>
          <w:color w:val="1F497D"/>
        </w:rPr>
        <w:t xml:space="preserve">andicap </w:t>
      </w:r>
      <w:r w:rsidR="00CB6E59">
        <w:rPr>
          <w:rFonts w:ascii="Alstom" w:hAnsi="Alstom"/>
          <w:color w:val="1F497D"/>
        </w:rPr>
        <w:t>d’</w:t>
      </w:r>
      <w:r w:rsidRPr="00BB6E94">
        <w:rPr>
          <w:rFonts w:ascii="Alstom" w:hAnsi="Alstom"/>
          <w:color w:val="1F497D"/>
        </w:rPr>
        <w:t>établissement.</w:t>
      </w:r>
    </w:p>
    <w:p w14:paraId="4055D414" w14:textId="77777777" w:rsidP="00731917" w:rsidR="00731917" w:rsidRDefault="00731917" w:rsidRPr="00BB6E94">
      <w:pPr>
        <w:ind w:firstLine="720"/>
        <w:jc w:val="both"/>
        <w:rPr>
          <w:rFonts w:ascii="Alstom" w:hAnsi="Alstom"/>
          <w:color w:val="1F497D"/>
        </w:rPr>
      </w:pPr>
    </w:p>
    <w:p w14:paraId="37B5D2B1" w14:textId="77777777" w:rsidP="008D46F3" w:rsidR="00B135ED"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 xml:space="preserve">Un </w:t>
      </w:r>
      <w:r w:rsidR="009E696D" w:rsidRPr="00BB6E94">
        <w:rPr>
          <w:rFonts w:ascii="Alstom" w:hAnsi="Alstom"/>
          <w:b/>
          <w:color w:val="1F497D"/>
        </w:rPr>
        <w:t xml:space="preserve">référent </w:t>
      </w:r>
      <w:r w:rsidR="00CB6E59">
        <w:rPr>
          <w:rFonts w:ascii="Alstom" w:hAnsi="Alstom"/>
          <w:b/>
          <w:color w:val="1F497D"/>
        </w:rPr>
        <w:t>h</w:t>
      </w:r>
      <w:r w:rsidR="00B135ED" w:rsidRPr="00BB6E94">
        <w:rPr>
          <w:rFonts w:ascii="Alstom" w:hAnsi="Alstom"/>
          <w:b/>
          <w:color w:val="1F497D"/>
        </w:rPr>
        <w:t xml:space="preserve">andicap </w:t>
      </w:r>
      <w:r w:rsidR="00E773DD" w:rsidRPr="00BB6E94">
        <w:rPr>
          <w:rFonts w:ascii="Alstom" w:hAnsi="Alstom"/>
          <w:b/>
          <w:color w:val="1F497D"/>
        </w:rPr>
        <w:t>établissement pour</w:t>
      </w:r>
      <w:r w:rsidR="00953808" w:rsidRPr="00BB6E94">
        <w:rPr>
          <w:rFonts w:ascii="Alstom" w:hAnsi="Alstom"/>
          <w:b/>
          <w:color w:val="1F497D"/>
        </w:rPr>
        <w:t xml:space="preserve"> chacun des 1</w:t>
      </w:r>
      <w:r w:rsidR="00AB63BA" w:rsidRPr="00BB6E94">
        <w:rPr>
          <w:rFonts w:ascii="Alstom" w:hAnsi="Alstom"/>
          <w:b/>
          <w:color w:val="1F497D"/>
        </w:rPr>
        <w:t>2</w:t>
      </w:r>
      <w:r w:rsidR="00953808" w:rsidRPr="00BB6E94">
        <w:rPr>
          <w:rFonts w:ascii="Alstom" w:hAnsi="Alstom"/>
          <w:b/>
          <w:color w:val="1F497D"/>
        </w:rPr>
        <w:t xml:space="preserve"> </w:t>
      </w:r>
      <w:r w:rsidR="009F207A" w:rsidRPr="00BB6E94">
        <w:rPr>
          <w:rFonts w:ascii="Alstom" w:hAnsi="Alstom"/>
          <w:b/>
          <w:color w:val="1F497D"/>
        </w:rPr>
        <w:t>établissements</w:t>
      </w:r>
      <w:r w:rsidR="00CB6E59">
        <w:rPr>
          <w:rFonts w:ascii="Alstom" w:hAnsi="Alstom"/>
          <w:b/>
          <w:color w:val="1F497D"/>
        </w:rPr>
        <w:t xml:space="preserve"> de l’UES</w:t>
      </w:r>
      <w:r w:rsidR="009F207A" w:rsidRPr="00BB6E94">
        <w:rPr>
          <w:rFonts w:ascii="Alstom" w:hAnsi="Alstom"/>
          <w:color w:val="1F497D"/>
        </w:rPr>
        <w:t xml:space="preserve"> :</w:t>
      </w:r>
      <w:r w:rsidRPr="00BB6E94">
        <w:rPr>
          <w:rFonts w:ascii="Alstom" w:hAnsi="Alstom"/>
          <w:color w:val="1F497D"/>
        </w:rPr>
        <w:t xml:space="preserve"> </w:t>
      </w:r>
    </w:p>
    <w:p w14:paraId="55609875" w14:textId="77777777" w:rsidP="009F207A" w:rsidR="00731917" w:rsidRDefault="00B135ED" w:rsidRPr="00BB6E94">
      <w:pPr>
        <w:overflowPunct w:val="0"/>
        <w:autoSpaceDE w:val="0"/>
        <w:autoSpaceDN w:val="0"/>
        <w:adjustRightInd w:val="0"/>
        <w:ind w:left="709"/>
        <w:jc w:val="both"/>
        <w:textAlignment w:val="baseline"/>
        <w:rPr>
          <w:rFonts w:ascii="Alstom" w:hAnsi="Alstom"/>
          <w:color w:val="1F497D"/>
        </w:rPr>
      </w:pPr>
      <w:r w:rsidRPr="00BB6E94">
        <w:rPr>
          <w:rFonts w:ascii="Alstom" w:hAnsi="Alstom"/>
          <w:color w:val="1F497D"/>
        </w:rPr>
        <w:t>I</w:t>
      </w:r>
      <w:r w:rsidR="00731917" w:rsidRPr="00BB6E94">
        <w:rPr>
          <w:rFonts w:ascii="Alstom" w:hAnsi="Alstom"/>
          <w:color w:val="1F497D"/>
        </w:rPr>
        <w:t xml:space="preserve">l élabore le plan d’action </w:t>
      </w:r>
      <w:r w:rsidR="00972F0C">
        <w:rPr>
          <w:rFonts w:ascii="Alstom" w:hAnsi="Alstom"/>
          <w:color w:val="1F497D"/>
        </w:rPr>
        <w:t xml:space="preserve">du site </w:t>
      </w:r>
      <w:r w:rsidR="00731917" w:rsidRPr="00BB6E94">
        <w:rPr>
          <w:rFonts w:ascii="Alstom" w:hAnsi="Alstom"/>
          <w:color w:val="1F497D"/>
        </w:rPr>
        <w:t>et pilote le déploiement des actions du plan triennal propre à l’établissement. Sa mission est la suivante :</w:t>
      </w:r>
    </w:p>
    <w:p w14:paraId="75C59745" w14:textId="77777777" w:rsidP="00731917" w:rsidR="00731917" w:rsidRDefault="00731917" w:rsidRPr="00BB6E94">
      <w:pPr>
        <w:ind w:left="1080"/>
        <w:jc w:val="both"/>
        <w:rPr>
          <w:rFonts w:ascii="Alstom" w:hAnsi="Alstom"/>
          <w:color w:val="1F497D"/>
          <w:szCs w:val="22"/>
        </w:rPr>
      </w:pPr>
    </w:p>
    <w:p w14:paraId="384918F2" w14:textId="77777777" w:rsidP="00144E59" w:rsidR="00144E59" w:rsidRDefault="00F4044A">
      <w:pPr>
        <w:numPr>
          <w:ilvl w:val="0"/>
          <w:numId w:val="26"/>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 xml:space="preserve">Œuvrer </w:t>
      </w:r>
      <w:r w:rsidR="00731917" w:rsidRPr="00BB6E94">
        <w:rPr>
          <w:rFonts w:ascii="Alstom" w:hAnsi="Alstom"/>
          <w:color w:val="1F497D"/>
        </w:rPr>
        <w:t xml:space="preserve">pour </w:t>
      </w:r>
      <w:r w:rsidR="00972F0C">
        <w:rPr>
          <w:rFonts w:ascii="Alstom" w:hAnsi="Alstom"/>
          <w:color w:val="1F497D"/>
        </w:rPr>
        <w:t>augmenter le taux</w:t>
      </w:r>
      <w:r w:rsidR="00731917" w:rsidRPr="00BB6E94">
        <w:rPr>
          <w:rFonts w:ascii="Alstom" w:hAnsi="Alstom"/>
          <w:color w:val="1F497D"/>
        </w:rPr>
        <w:t xml:space="preserve"> d’embauche </w:t>
      </w:r>
      <w:r w:rsidR="00AB63BA" w:rsidRPr="00BB6E94">
        <w:rPr>
          <w:rFonts w:ascii="Alstom" w:hAnsi="Alstom"/>
          <w:color w:val="1F497D"/>
        </w:rPr>
        <w:t xml:space="preserve">de personnes </w:t>
      </w:r>
      <w:r w:rsidR="00E773DD" w:rsidRPr="00BB6E94">
        <w:rPr>
          <w:rFonts w:ascii="Alstom" w:hAnsi="Alstom"/>
          <w:color w:val="1F497D"/>
        </w:rPr>
        <w:t>handicapées</w:t>
      </w:r>
      <w:r w:rsidR="00972F0C">
        <w:rPr>
          <w:rFonts w:ascii="Alstom" w:hAnsi="Alstom"/>
          <w:color w:val="1F497D"/>
        </w:rPr>
        <w:t> ;</w:t>
      </w:r>
    </w:p>
    <w:p w14:paraId="674EBE86" w14:textId="77777777" w:rsidP="00144E59" w:rsidR="00144E59" w:rsidRDefault="00144E59">
      <w:pPr>
        <w:overflowPunct w:val="0"/>
        <w:autoSpaceDE w:val="0"/>
        <w:autoSpaceDN w:val="0"/>
        <w:adjustRightInd w:val="0"/>
        <w:ind w:left="1068"/>
        <w:jc w:val="both"/>
        <w:textAlignment w:val="baseline"/>
        <w:rPr>
          <w:rFonts w:ascii="Alstom" w:hAnsi="Alstom"/>
          <w:color w:val="1F497D"/>
        </w:rPr>
      </w:pPr>
    </w:p>
    <w:p w14:paraId="52F006E0" w14:textId="77777777" w:rsidP="00144E59" w:rsidR="00731917" w:rsidRDefault="00731917" w:rsidRPr="00144E59">
      <w:pPr>
        <w:numPr>
          <w:ilvl w:val="0"/>
          <w:numId w:val="26"/>
        </w:numPr>
        <w:overflowPunct w:val="0"/>
        <w:autoSpaceDE w:val="0"/>
        <w:autoSpaceDN w:val="0"/>
        <w:adjustRightInd w:val="0"/>
        <w:jc w:val="both"/>
        <w:textAlignment w:val="baseline"/>
        <w:rPr>
          <w:rFonts w:ascii="Alstom" w:hAnsi="Alstom"/>
          <w:color w:val="1F497D"/>
        </w:rPr>
      </w:pPr>
      <w:r w:rsidRPr="00144E59">
        <w:rPr>
          <w:rFonts w:ascii="Alstom" w:hAnsi="Alstom"/>
          <w:color w:val="1F497D"/>
        </w:rPr>
        <w:t>Faciliter l’insertion, la formation et le maintien dans l’emploi :</w:t>
      </w:r>
    </w:p>
    <w:p w14:paraId="5D44A44D" w14:textId="77777777" w:rsidP="008D46F3" w:rsidR="00AB63BA" w:rsidRDefault="00AB63BA" w:rsidRPr="00BB6E94">
      <w:pPr>
        <w:numPr>
          <w:ilvl w:val="1"/>
          <w:numId w:val="4"/>
        </w:numPr>
        <w:tabs>
          <w:tab w:pos="1080" w:val="clear"/>
          <w:tab w:pos="709" w:val="num"/>
          <w:tab w:pos="1418" w:val="num"/>
        </w:tabs>
        <w:overflowPunct w:val="0"/>
        <w:autoSpaceDE w:val="0"/>
        <w:autoSpaceDN w:val="0"/>
        <w:adjustRightInd w:val="0"/>
        <w:ind w:firstLine="0" w:left="1134"/>
        <w:jc w:val="both"/>
        <w:textAlignment w:val="baseline"/>
        <w:rPr>
          <w:rFonts w:ascii="Alstom" w:hAnsi="Alstom"/>
          <w:color w:val="1F497D"/>
        </w:rPr>
      </w:pPr>
      <w:r w:rsidRPr="00BB6E94">
        <w:rPr>
          <w:rFonts w:ascii="Alstom" w:hAnsi="Alstom"/>
          <w:color w:val="1F497D"/>
        </w:rPr>
        <w:t>Informer l’ensemble des parties prenantes des dispositions prévues par l’accord,</w:t>
      </w:r>
    </w:p>
    <w:p w14:paraId="2D601183"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Compenser le handicap au travers d’aménagements de postes, d’h</w:t>
      </w:r>
      <w:r w:rsidR="005B2465" w:rsidRPr="00BB6E94">
        <w:rPr>
          <w:rFonts w:ascii="Alstom" w:hAnsi="Alstom"/>
          <w:color w:val="1F497D"/>
        </w:rPr>
        <w:t xml:space="preserve">oraires ou toute </w:t>
      </w:r>
      <w:r w:rsidR="00AB63BA" w:rsidRPr="00BB6E94">
        <w:rPr>
          <w:rFonts w:ascii="Alstom" w:hAnsi="Alstom"/>
          <w:color w:val="1F497D"/>
        </w:rPr>
        <w:t>autre mesure</w:t>
      </w:r>
      <w:r w:rsidRPr="00BB6E94">
        <w:rPr>
          <w:rFonts w:ascii="Alstom" w:hAnsi="Alstom"/>
          <w:color w:val="1F497D"/>
        </w:rPr>
        <w:t xml:space="preserve"> d’adaptation de l’organisation du travail,</w:t>
      </w:r>
    </w:p>
    <w:p w14:paraId="598CABE0"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firstLine="0" w:left="1134"/>
        <w:jc w:val="both"/>
        <w:textAlignment w:val="baseline"/>
        <w:rPr>
          <w:rFonts w:ascii="Alstom" w:hAnsi="Alstom"/>
          <w:color w:val="1F497D"/>
        </w:rPr>
      </w:pPr>
      <w:r w:rsidRPr="00BB6E94">
        <w:rPr>
          <w:rFonts w:ascii="Alstom" w:hAnsi="Alstom"/>
          <w:color w:val="1F497D"/>
        </w:rPr>
        <w:t xml:space="preserve">Adapter le parcours d’intégration </w:t>
      </w:r>
      <w:r w:rsidR="00972F0C">
        <w:rPr>
          <w:rFonts w:ascii="Alstom" w:hAnsi="Alstom"/>
          <w:color w:val="1F497D"/>
        </w:rPr>
        <w:t>sur</w:t>
      </w:r>
      <w:r w:rsidRPr="00BB6E94">
        <w:rPr>
          <w:rFonts w:ascii="Alstom" w:hAnsi="Alstom"/>
          <w:color w:val="1F497D"/>
        </w:rPr>
        <w:t xml:space="preserve"> demande du nouvel arrivant,</w:t>
      </w:r>
    </w:p>
    <w:p w14:paraId="04AA8FB0" w14:textId="77777777" w:rsidP="008D46F3" w:rsidR="00731917" w:rsidRDefault="00731917">
      <w:pPr>
        <w:numPr>
          <w:ilvl w:val="1"/>
          <w:numId w:val="4"/>
        </w:numPr>
        <w:tabs>
          <w:tab w:pos="1080" w:val="clear"/>
          <w:tab w:pos="709" w:val="num"/>
          <w:tab w:pos="1418" w:val="num"/>
        </w:tabs>
        <w:overflowPunct w:val="0"/>
        <w:autoSpaceDE w:val="0"/>
        <w:autoSpaceDN w:val="0"/>
        <w:adjustRightInd w:val="0"/>
        <w:ind w:firstLine="0" w:left="1134"/>
        <w:textAlignment w:val="baseline"/>
        <w:rPr>
          <w:rFonts w:ascii="Alstom" w:hAnsi="Alstom"/>
          <w:color w:val="1F497D"/>
        </w:rPr>
      </w:pPr>
      <w:r w:rsidRPr="00BB6E94">
        <w:rPr>
          <w:rFonts w:ascii="Alstom" w:hAnsi="Alstom"/>
          <w:color w:val="1F497D"/>
        </w:rPr>
        <w:t>Veiller à une évolution de carrière équitable, basée sur les compétences.</w:t>
      </w:r>
    </w:p>
    <w:p w14:paraId="1E570837" w14:textId="77777777" w:rsidP="00E12B3D" w:rsidR="00E12B3D" w:rsidRDefault="00E12B3D" w:rsidRPr="00BB6E94">
      <w:pPr>
        <w:tabs>
          <w:tab w:pos="1418" w:val="num"/>
        </w:tabs>
        <w:overflowPunct w:val="0"/>
        <w:autoSpaceDE w:val="0"/>
        <w:autoSpaceDN w:val="0"/>
        <w:adjustRightInd w:val="0"/>
        <w:ind w:left="1134"/>
        <w:textAlignment w:val="baseline"/>
        <w:rPr>
          <w:rFonts w:ascii="Alstom" w:hAnsi="Alstom"/>
          <w:color w:val="1F497D"/>
        </w:rPr>
      </w:pPr>
    </w:p>
    <w:p w14:paraId="0BE2DF14" w14:textId="77777777" w:rsidP="00144E59" w:rsidR="00144E59" w:rsidRDefault="006B5F5F">
      <w:pPr>
        <w:numPr>
          <w:ilvl w:val="0"/>
          <w:numId w:val="26"/>
        </w:numPr>
        <w:overflowPunct w:val="0"/>
        <w:autoSpaceDE w:val="0"/>
        <w:autoSpaceDN w:val="0"/>
        <w:adjustRightInd w:val="0"/>
        <w:jc w:val="both"/>
        <w:textAlignment w:val="baseline"/>
        <w:rPr>
          <w:rFonts w:ascii="Alstom" w:hAnsi="Alstom"/>
          <w:color w:val="1F497D"/>
        </w:rPr>
      </w:pPr>
      <w:r w:rsidRPr="00D37EEC">
        <w:rPr>
          <w:rFonts w:ascii="Alstom" w:hAnsi="Alstom"/>
          <w:color w:val="1F497D"/>
        </w:rPr>
        <w:t>R</w:t>
      </w:r>
      <w:r w:rsidR="00731917" w:rsidRPr="00D37EEC">
        <w:rPr>
          <w:rFonts w:ascii="Alstom" w:hAnsi="Alstom"/>
          <w:color w:val="1F497D"/>
        </w:rPr>
        <w:t xml:space="preserve">especter les engagements de développement du recours au </w:t>
      </w:r>
      <w:r w:rsidR="00CF6486" w:rsidRPr="00D37EEC">
        <w:rPr>
          <w:rFonts w:ascii="Alstom" w:hAnsi="Alstom"/>
          <w:color w:val="1F497D"/>
        </w:rPr>
        <w:t>Secteur du Travail Protégé et Adapté (ST</w:t>
      </w:r>
      <w:r w:rsidR="00E076DA">
        <w:rPr>
          <w:rFonts w:ascii="Alstom" w:hAnsi="Alstom"/>
          <w:color w:val="1F497D"/>
        </w:rPr>
        <w:t>P</w:t>
      </w:r>
      <w:r w:rsidR="00CF6486" w:rsidRPr="00D37EEC">
        <w:rPr>
          <w:rFonts w:ascii="Alstom" w:hAnsi="Alstom"/>
          <w:color w:val="1F497D"/>
        </w:rPr>
        <w:t>A)</w:t>
      </w:r>
      <w:r w:rsidR="00D37EEC" w:rsidRPr="00D37EEC">
        <w:rPr>
          <w:rFonts w:ascii="Alstom" w:hAnsi="Alstom"/>
          <w:color w:val="1F497D"/>
        </w:rPr>
        <w:t> :</w:t>
      </w:r>
      <w:r w:rsidR="00D37EEC">
        <w:rPr>
          <w:rFonts w:ascii="Alstom" w:hAnsi="Alstom"/>
          <w:color w:val="1F497D"/>
        </w:rPr>
        <w:t xml:space="preserve"> i</w:t>
      </w:r>
      <w:r w:rsidR="00731917" w:rsidRPr="00D37EEC">
        <w:rPr>
          <w:rFonts w:ascii="Alstom" w:hAnsi="Alstom"/>
          <w:color w:val="1F497D"/>
        </w:rPr>
        <w:t xml:space="preserve">mpliquer l’ensemble des acheteurs sur l’intérêt du recours au </w:t>
      </w:r>
      <w:r w:rsidR="00CF6486" w:rsidRPr="00D37EEC">
        <w:rPr>
          <w:rFonts w:ascii="Alstom" w:hAnsi="Alstom"/>
          <w:color w:val="1F497D"/>
        </w:rPr>
        <w:t>S</w:t>
      </w:r>
      <w:r w:rsidR="00E076DA">
        <w:rPr>
          <w:rFonts w:ascii="Alstom" w:hAnsi="Alstom"/>
          <w:color w:val="1F497D"/>
        </w:rPr>
        <w:t>TP</w:t>
      </w:r>
      <w:r w:rsidR="00CF6486" w:rsidRPr="00D37EEC">
        <w:rPr>
          <w:rFonts w:ascii="Alstom" w:hAnsi="Alstom"/>
          <w:color w:val="1F497D"/>
        </w:rPr>
        <w:t>A</w:t>
      </w:r>
      <w:r w:rsidR="00731917" w:rsidRPr="00D37EEC">
        <w:rPr>
          <w:rFonts w:ascii="Alstom" w:hAnsi="Alstom"/>
          <w:color w:val="1F497D"/>
        </w:rPr>
        <w:t>.</w:t>
      </w:r>
    </w:p>
    <w:p w14:paraId="1994C57B" w14:textId="77777777" w:rsidP="00144E59" w:rsidR="00144E59" w:rsidRDefault="00144E59">
      <w:pPr>
        <w:overflowPunct w:val="0"/>
        <w:autoSpaceDE w:val="0"/>
        <w:autoSpaceDN w:val="0"/>
        <w:adjustRightInd w:val="0"/>
        <w:ind w:left="1068"/>
        <w:jc w:val="both"/>
        <w:textAlignment w:val="baseline"/>
        <w:rPr>
          <w:rFonts w:ascii="Alstom" w:hAnsi="Alstom"/>
          <w:color w:val="1F497D"/>
        </w:rPr>
      </w:pPr>
    </w:p>
    <w:p w14:paraId="7B68B089" w14:textId="77777777" w:rsidP="00144E59" w:rsidR="00731917" w:rsidRDefault="00731917" w:rsidRPr="00144E59">
      <w:pPr>
        <w:numPr>
          <w:ilvl w:val="0"/>
          <w:numId w:val="26"/>
        </w:numPr>
        <w:overflowPunct w:val="0"/>
        <w:autoSpaceDE w:val="0"/>
        <w:autoSpaceDN w:val="0"/>
        <w:adjustRightInd w:val="0"/>
        <w:jc w:val="both"/>
        <w:textAlignment w:val="baseline"/>
        <w:rPr>
          <w:rFonts w:ascii="Alstom" w:hAnsi="Alstom"/>
          <w:color w:val="1F497D"/>
        </w:rPr>
      </w:pPr>
      <w:r w:rsidRPr="00144E59">
        <w:rPr>
          <w:rFonts w:ascii="Alstom" w:hAnsi="Alstom"/>
          <w:color w:val="1F497D"/>
        </w:rPr>
        <w:t xml:space="preserve">Piloter le déroulement de l’accord </w:t>
      </w:r>
      <w:r w:rsidR="00972F0C" w:rsidRPr="00144E59">
        <w:rPr>
          <w:rFonts w:ascii="Alstom" w:hAnsi="Alstom"/>
          <w:color w:val="1F497D"/>
        </w:rPr>
        <w:t xml:space="preserve">au sein de </w:t>
      </w:r>
      <w:r w:rsidRPr="00144E59">
        <w:rPr>
          <w:rFonts w:ascii="Alstom" w:hAnsi="Alstom"/>
          <w:color w:val="1F497D"/>
        </w:rPr>
        <w:t>l’établissement :</w:t>
      </w:r>
    </w:p>
    <w:p w14:paraId="7A496217"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Animer le sujet au sein </w:t>
      </w:r>
      <w:r w:rsidR="00DF0572" w:rsidRPr="00BB6E94">
        <w:rPr>
          <w:rFonts w:ascii="Alstom" w:hAnsi="Alstom"/>
          <w:color w:val="1F497D"/>
        </w:rPr>
        <w:t>du comité</w:t>
      </w:r>
      <w:r w:rsidRPr="00BB6E94">
        <w:rPr>
          <w:rFonts w:ascii="Alstom" w:hAnsi="Alstom"/>
          <w:color w:val="1F497D"/>
        </w:rPr>
        <w:t xml:space="preserve"> handicap,</w:t>
      </w:r>
    </w:p>
    <w:p w14:paraId="6C4502F7"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Assurer le suivi du projet et du budget de l’accord,</w:t>
      </w:r>
    </w:p>
    <w:p w14:paraId="2E8FAC40" w14:textId="77777777" w:rsidP="008D46F3" w:rsidR="00731917" w:rsidRDefault="00731917">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Participer au </w:t>
      </w:r>
      <w:r w:rsidR="00972F0C">
        <w:rPr>
          <w:rFonts w:ascii="Alstom" w:hAnsi="Alstom"/>
          <w:color w:val="1F497D"/>
        </w:rPr>
        <w:t>c</w:t>
      </w:r>
      <w:r w:rsidRPr="00BB6E94">
        <w:rPr>
          <w:rFonts w:ascii="Alstom" w:hAnsi="Alstom"/>
          <w:color w:val="1F497D"/>
        </w:rPr>
        <w:t>omité pilotage central.</w:t>
      </w:r>
    </w:p>
    <w:p w14:paraId="58CFEA17" w14:textId="77777777" w:rsidP="002A52EF" w:rsidR="002A52EF" w:rsidRDefault="002A52EF" w:rsidRPr="00BB6E94">
      <w:pPr>
        <w:tabs>
          <w:tab w:pos="1418" w:val="num"/>
        </w:tabs>
        <w:overflowPunct w:val="0"/>
        <w:autoSpaceDE w:val="0"/>
        <w:autoSpaceDN w:val="0"/>
        <w:adjustRightInd w:val="0"/>
        <w:ind w:left="1418"/>
        <w:jc w:val="both"/>
        <w:textAlignment w:val="baseline"/>
        <w:rPr>
          <w:rFonts w:ascii="Alstom" w:hAnsi="Alstom"/>
          <w:color w:val="1F497D"/>
        </w:rPr>
      </w:pPr>
    </w:p>
    <w:p w14:paraId="3B546233" w14:textId="77777777" w:rsidP="002F2F8F" w:rsidR="00E60E4B" w:rsidRDefault="00E60E4B" w:rsidRPr="00BB6E94">
      <w:pPr>
        <w:overflowPunct w:val="0"/>
        <w:autoSpaceDE w:val="0"/>
        <w:autoSpaceDN w:val="0"/>
        <w:adjustRightInd w:val="0"/>
        <w:ind w:left="1069"/>
        <w:jc w:val="both"/>
        <w:textAlignment w:val="baseline"/>
        <w:rPr>
          <w:rFonts w:ascii="Alstom" w:hAnsi="Alstom"/>
          <w:color w:val="1F497D"/>
        </w:rPr>
      </w:pPr>
      <w:r w:rsidRPr="00BB6E94">
        <w:rPr>
          <w:rFonts w:ascii="Alstom" w:hAnsi="Alstom"/>
          <w:color w:val="1F497D"/>
        </w:rPr>
        <w:t xml:space="preserve">Compte-tenu de l’importance du rôle du </w:t>
      </w:r>
      <w:r w:rsidR="00AE48E1">
        <w:rPr>
          <w:rFonts w:ascii="Alstom" w:hAnsi="Alstom"/>
          <w:color w:val="1F497D"/>
        </w:rPr>
        <w:t>référent</w:t>
      </w:r>
      <w:r w:rsidR="001E4D69" w:rsidRPr="00BB6E94">
        <w:rPr>
          <w:rFonts w:ascii="Alstom" w:hAnsi="Alstom"/>
          <w:color w:val="1F497D"/>
        </w:rPr>
        <w:t xml:space="preserve"> handicap d’établissement</w:t>
      </w:r>
      <w:r w:rsidRPr="00BB6E94">
        <w:rPr>
          <w:rFonts w:ascii="Alstom" w:hAnsi="Alstom"/>
          <w:color w:val="1F497D"/>
        </w:rPr>
        <w:t xml:space="preserve">, chaque </w:t>
      </w:r>
      <w:r w:rsidR="00972F0C">
        <w:rPr>
          <w:rFonts w:ascii="Alstom" w:hAnsi="Alstom"/>
          <w:color w:val="1F497D"/>
        </w:rPr>
        <w:t xml:space="preserve">nouveau </w:t>
      </w:r>
      <w:r w:rsidR="00AE48E1">
        <w:rPr>
          <w:rFonts w:ascii="Alstom" w:hAnsi="Alstom"/>
          <w:color w:val="1F497D"/>
        </w:rPr>
        <w:t>référent</w:t>
      </w:r>
      <w:r w:rsidR="001E4D69" w:rsidRPr="00BB6E94">
        <w:rPr>
          <w:rFonts w:ascii="Alstom" w:hAnsi="Alstom"/>
          <w:color w:val="1F497D"/>
        </w:rPr>
        <w:t xml:space="preserve"> bénéficiera d’une formation</w:t>
      </w:r>
      <w:r w:rsidR="00EB72C6" w:rsidRPr="00BB6E94">
        <w:rPr>
          <w:rFonts w:ascii="Alstom" w:hAnsi="Alstom"/>
          <w:color w:val="1F497D"/>
        </w:rPr>
        <w:t xml:space="preserve">. Les frais afférents à cette formation </w:t>
      </w:r>
      <w:r w:rsidR="001E4D69" w:rsidRPr="00BB6E94">
        <w:rPr>
          <w:rFonts w:ascii="Alstom" w:hAnsi="Alstom"/>
          <w:color w:val="1F497D"/>
        </w:rPr>
        <w:t>seront imputés sur le</w:t>
      </w:r>
      <w:r w:rsidR="00EB72C6" w:rsidRPr="00BB6E94">
        <w:rPr>
          <w:rFonts w:ascii="Alstom" w:hAnsi="Alstom"/>
          <w:color w:val="1F497D"/>
        </w:rPr>
        <w:t xml:space="preserve"> budget </w:t>
      </w:r>
      <w:r w:rsidR="001E4D69" w:rsidRPr="00BB6E94">
        <w:rPr>
          <w:rFonts w:ascii="Alstom" w:hAnsi="Alstom"/>
          <w:color w:val="1F497D"/>
        </w:rPr>
        <w:t>handicap</w:t>
      </w:r>
      <w:r w:rsidR="00771E12" w:rsidRPr="00BB6E94">
        <w:rPr>
          <w:rFonts w:ascii="Alstom" w:hAnsi="Alstom"/>
          <w:color w:val="1F497D"/>
        </w:rPr>
        <w:t xml:space="preserve"> de chaque établissement.</w:t>
      </w:r>
    </w:p>
    <w:p w14:paraId="2F48234F" w14:textId="77777777" w:rsidP="00731917" w:rsidR="00731917" w:rsidRDefault="00731917" w:rsidRPr="00BB6E94">
      <w:pPr>
        <w:ind w:left="1800"/>
        <w:jc w:val="both"/>
        <w:rPr>
          <w:rFonts w:ascii="Alstom" w:hAnsi="Alstom"/>
          <w:color w:val="1F497D"/>
          <w:szCs w:val="22"/>
        </w:rPr>
      </w:pPr>
    </w:p>
    <w:p w14:paraId="7D7F4CEF" w14:textId="77777777" w:rsidP="008D46F3" w:rsidR="00731917"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Les Ressources Humaines</w:t>
      </w:r>
      <w:r w:rsidRPr="00BB6E94">
        <w:rPr>
          <w:rFonts w:ascii="Alstom" w:hAnsi="Alstom"/>
          <w:color w:val="1F497D"/>
        </w:rPr>
        <w:t> :</w:t>
      </w:r>
    </w:p>
    <w:p w14:paraId="17B778B8"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Recruter des salariés en situation de handicap</w:t>
      </w:r>
      <w:r w:rsidR="0021351E" w:rsidRPr="00BB6E94">
        <w:rPr>
          <w:rFonts w:ascii="Alstom" w:hAnsi="Alstom"/>
          <w:color w:val="1F497D"/>
        </w:rPr>
        <w:t xml:space="preserve"> </w:t>
      </w:r>
      <w:r w:rsidRPr="00BB6E94">
        <w:rPr>
          <w:rFonts w:ascii="Alstom" w:hAnsi="Alstom"/>
          <w:color w:val="1F497D"/>
        </w:rPr>
        <w:t>(toutes formes de contrats, les CDI étant à privilégier</w:t>
      </w:r>
      <w:r w:rsidR="00771E12" w:rsidRPr="00BB6E94">
        <w:rPr>
          <w:rFonts w:ascii="Alstom" w:hAnsi="Alstom"/>
          <w:color w:val="1F497D"/>
        </w:rPr>
        <w:t xml:space="preserve"> ainsi que </w:t>
      </w:r>
      <w:r w:rsidR="00D34C88" w:rsidRPr="00BB6E94">
        <w:rPr>
          <w:rFonts w:ascii="Alstom" w:hAnsi="Alstom"/>
          <w:color w:val="1F497D"/>
        </w:rPr>
        <w:t xml:space="preserve">les </w:t>
      </w:r>
      <w:r w:rsidR="00771E12" w:rsidRPr="00BB6E94">
        <w:rPr>
          <w:rFonts w:ascii="Alstom" w:hAnsi="Alstom"/>
          <w:color w:val="1F497D"/>
        </w:rPr>
        <w:t>contrats d’apprentissage</w:t>
      </w:r>
      <w:r w:rsidR="007D6090" w:rsidRPr="00BB6E94">
        <w:rPr>
          <w:rFonts w:ascii="Alstom" w:hAnsi="Alstom"/>
          <w:color w:val="1F497D"/>
        </w:rPr>
        <w:t xml:space="preserve"> et les stages</w:t>
      </w:r>
      <w:r w:rsidRPr="00BB6E94">
        <w:rPr>
          <w:rFonts w:ascii="Alstom" w:hAnsi="Alstom"/>
          <w:color w:val="1F497D"/>
        </w:rPr>
        <w:t>),</w:t>
      </w:r>
    </w:p>
    <w:p w14:paraId="749EE31D"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Les intégrer,</w:t>
      </w:r>
    </w:p>
    <w:p w14:paraId="0E7BB930"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Les former,</w:t>
      </w:r>
    </w:p>
    <w:p w14:paraId="3B7C1E69" w14:textId="77777777" w:rsidP="008D46F3" w:rsidR="00731917" w:rsidRDefault="00731917" w:rsidRPr="00144E59">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Assurer leur équité de traitement dans tous les aspects de la vie professionnelle</w:t>
      </w:r>
      <w:r w:rsidR="00972F0C">
        <w:rPr>
          <w:rFonts w:ascii="Alstom" w:hAnsi="Alstom"/>
          <w:color w:val="1F497D"/>
        </w:rPr>
        <w:t xml:space="preserve">, </w:t>
      </w:r>
      <w:r w:rsidR="00972F0C" w:rsidRPr="00144E59">
        <w:rPr>
          <w:rFonts w:ascii="Alstom" w:hAnsi="Alstom"/>
          <w:color w:val="1F497D"/>
        </w:rPr>
        <w:t>notamment lors de la revue de salaire si le salarié a porté à la connaissance du service RH son statut de RQTH</w:t>
      </w:r>
      <w:r w:rsidRPr="00144E59">
        <w:rPr>
          <w:rFonts w:ascii="Alstom" w:hAnsi="Alstom"/>
          <w:color w:val="1F497D"/>
        </w:rPr>
        <w:t>.</w:t>
      </w:r>
    </w:p>
    <w:p w14:paraId="23A76FEC" w14:textId="77777777" w:rsidP="00731917" w:rsidR="00731917" w:rsidRDefault="00731917" w:rsidRPr="00BB6E94">
      <w:pPr>
        <w:jc w:val="both"/>
        <w:rPr>
          <w:rFonts w:ascii="Alstom" w:hAnsi="Alstom"/>
          <w:color w:val="1F497D"/>
          <w:szCs w:val="22"/>
        </w:rPr>
      </w:pPr>
    </w:p>
    <w:p w14:paraId="697D790A" w14:textId="77777777" w:rsidP="008D46F3" w:rsidR="00731917"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 xml:space="preserve">La </w:t>
      </w:r>
      <w:r w:rsidR="00972F0C">
        <w:rPr>
          <w:rFonts w:ascii="Alstom" w:hAnsi="Alstom"/>
          <w:b/>
          <w:color w:val="1F497D"/>
        </w:rPr>
        <w:t>m</w:t>
      </w:r>
      <w:r w:rsidRPr="00BB6E94">
        <w:rPr>
          <w:rFonts w:ascii="Alstom" w:hAnsi="Alstom"/>
          <w:b/>
          <w:color w:val="1F497D"/>
        </w:rPr>
        <w:t>édecine du Travail</w:t>
      </w:r>
      <w:r w:rsidR="00972F0C">
        <w:rPr>
          <w:rFonts w:ascii="Alstom" w:hAnsi="Alstom"/>
          <w:b/>
          <w:color w:val="1F497D"/>
        </w:rPr>
        <w:t> :</w:t>
      </w:r>
      <w:r w:rsidRPr="00BB6E94">
        <w:rPr>
          <w:rFonts w:ascii="Alstom" w:hAnsi="Alstom"/>
          <w:b/>
          <w:color w:val="1F497D"/>
        </w:rPr>
        <w:t xml:space="preserve"> </w:t>
      </w:r>
      <w:r w:rsidR="00972F0C">
        <w:rPr>
          <w:rFonts w:ascii="Alstom" w:hAnsi="Alstom"/>
          <w:b/>
          <w:color w:val="1F497D"/>
        </w:rPr>
        <w:t>m</w:t>
      </w:r>
      <w:r w:rsidRPr="00BB6E94">
        <w:rPr>
          <w:rFonts w:ascii="Alstom" w:hAnsi="Alstom"/>
          <w:b/>
          <w:color w:val="1F497D"/>
        </w:rPr>
        <w:t>édecin et infirmiers(es)</w:t>
      </w:r>
      <w:r w:rsidRPr="00BB6E94">
        <w:rPr>
          <w:rFonts w:ascii="Alstom" w:hAnsi="Alstom"/>
          <w:color w:val="1F497D"/>
        </w:rPr>
        <w:t> :</w:t>
      </w:r>
    </w:p>
    <w:p w14:paraId="0D995957"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Mettre en place une surveillance médicale </w:t>
      </w:r>
      <w:r w:rsidR="00AB63BA" w:rsidRPr="00BB6E94">
        <w:rPr>
          <w:rFonts w:ascii="Alstom" w:hAnsi="Alstom"/>
          <w:color w:val="1F497D"/>
        </w:rPr>
        <w:t>adaptée</w:t>
      </w:r>
      <w:r w:rsidRPr="00BB6E94">
        <w:rPr>
          <w:rFonts w:ascii="Alstom" w:hAnsi="Alstom"/>
          <w:color w:val="1F497D"/>
        </w:rPr>
        <w:t xml:space="preserve">. </w:t>
      </w:r>
      <w:r w:rsidR="0095108A" w:rsidRPr="00BB6E94">
        <w:rPr>
          <w:rFonts w:ascii="Alstom" w:hAnsi="Alstom"/>
          <w:color w:val="1F497D"/>
        </w:rPr>
        <w:t xml:space="preserve">Aux termes de l’article R.4624-17 du code du travail, le travailleur handicapé bénéficie d’une surveillance médicale renforcée. </w:t>
      </w:r>
      <w:r w:rsidR="0058705F" w:rsidRPr="00BB6E94">
        <w:rPr>
          <w:rFonts w:ascii="Alstom" w:hAnsi="Alstom"/>
          <w:color w:val="1F497D"/>
        </w:rPr>
        <w:t xml:space="preserve">La visite d’information et de prévention réalisée lors de son embauche </w:t>
      </w:r>
      <w:r w:rsidR="00DD5283" w:rsidRPr="00BB6E94">
        <w:rPr>
          <w:rFonts w:ascii="Alstom" w:hAnsi="Alstom"/>
          <w:color w:val="1F497D"/>
        </w:rPr>
        <w:t>doit permettre de l’orienter vers un suivi adapté, réalisé par le médecin du travail.</w:t>
      </w:r>
      <w:r w:rsidR="002D370E" w:rsidRPr="00BB6E94">
        <w:rPr>
          <w:rFonts w:ascii="Alstom" w:hAnsi="Alstom"/>
          <w:color w:val="1F497D"/>
        </w:rPr>
        <w:t xml:space="preserve"> </w:t>
      </w:r>
      <w:r w:rsidR="00DD5283" w:rsidRPr="00BB6E94">
        <w:rPr>
          <w:rFonts w:ascii="Alstom" w:hAnsi="Alstom"/>
          <w:color w:val="1F497D"/>
        </w:rPr>
        <w:t xml:space="preserve">Cette visite </w:t>
      </w:r>
      <w:r w:rsidRPr="00BB6E94">
        <w:rPr>
          <w:rFonts w:ascii="Alstom" w:hAnsi="Alstom"/>
          <w:color w:val="1F497D"/>
        </w:rPr>
        <w:t>permet</w:t>
      </w:r>
      <w:r w:rsidR="00DD5283" w:rsidRPr="00BB6E94">
        <w:rPr>
          <w:rFonts w:ascii="Alstom" w:hAnsi="Alstom"/>
          <w:color w:val="1F497D"/>
        </w:rPr>
        <w:t>,</w:t>
      </w:r>
      <w:r w:rsidRPr="00BB6E94">
        <w:rPr>
          <w:rFonts w:ascii="Alstom" w:hAnsi="Alstom"/>
          <w:color w:val="1F497D"/>
        </w:rPr>
        <w:t xml:space="preserve"> </w:t>
      </w:r>
      <w:r w:rsidR="00DD5283" w:rsidRPr="00BB6E94">
        <w:rPr>
          <w:rFonts w:ascii="Alstom" w:hAnsi="Alstom"/>
          <w:color w:val="1F497D"/>
        </w:rPr>
        <w:t xml:space="preserve">en outre, </w:t>
      </w:r>
      <w:r w:rsidRPr="00BB6E94">
        <w:rPr>
          <w:rFonts w:ascii="Alstom" w:hAnsi="Alstom"/>
          <w:color w:val="1F497D"/>
        </w:rPr>
        <w:t xml:space="preserve">d’identifier le handicap et son impact professionnel, de prononcer l’aptitude du salarié à un poste défini et si nécessaire de proposer </w:t>
      </w:r>
      <w:r w:rsidR="0058705F" w:rsidRPr="00BB6E94">
        <w:rPr>
          <w:rFonts w:ascii="Alstom" w:hAnsi="Alstom"/>
          <w:color w:val="1F497D"/>
        </w:rPr>
        <w:t>d</w:t>
      </w:r>
      <w:r w:rsidRPr="00BB6E94">
        <w:rPr>
          <w:rFonts w:ascii="Alstom" w:hAnsi="Alstom"/>
          <w:color w:val="1F497D"/>
        </w:rPr>
        <w:t xml:space="preserve">es aménagements </w:t>
      </w:r>
      <w:r w:rsidR="0058705F" w:rsidRPr="00BB6E94">
        <w:rPr>
          <w:rFonts w:ascii="Alstom" w:hAnsi="Alstom"/>
          <w:color w:val="1F497D"/>
        </w:rPr>
        <w:t xml:space="preserve">à son </w:t>
      </w:r>
      <w:r w:rsidRPr="00BB6E94">
        <w:rPr>
          <w:rFonts w:ascii="Alstom" w:hAnsi="Alstom"/>
          <w:color w:val="1F497D"/>
        </w:rPr>
        <w:t>poste</w:t>
      </w:r>
      <w:r w:rsidR="0058705F" w:rsidRPr="00BB6E94">
        <w:rPr>
          <w:rFonts w:ascii="Alstom" w:hAnsi="Alstom"/>
          <w:color w:val="1F497D"/>
        </w:rPr>
        <w:t xml:space="preserve"> de travail</w:t>
      </w:r>
      <w:r w:rsidRPr="00BB6E94">
        <w:rPr>
          <w:rFonts w:ascii="Alstom" w:hAnsi="Alstom"/>
          <w:color w:val="1F497D"/>
        </w:rPr>
        <w:t xml:space="preserve"> (aménagement d’horaire</w:t>
      </w:r>
      <w:r w:rsidR="00FE2766" w:rsidRPr="00BB6E94">
        <w:rPr>
          <w:rFonts w:ascii="Alstom" w:hAnsi="Alstom"/>
          <w:color w:val="1F497D"/>
        </w:rPr>
        <w:t>s</w:t>
      </w:r>
      <w:r w:rsidRPr="00BB6E94">
        <w:rPr>
          <w:rFonts w:ascii="Alstom" w:hAnsi="Alstom"/>
          <w:color w:val="1F497D"/>
        </w:rPr>
        <w:t>, matériels, organisationnels…),</w:t>
      </w:r>
    </w:p>
    <w:p w14:paraId="4F0516E0"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Conseiller </w:t>
      </w:r>
      <w:r w:rsidR="00432128">
        <w:rPr>
          <w:rFonts w:ascii="Alstom" w:hAnsi="Alstom"/>
          <w:color w:val="1F497D"/>
        </w:rPr>
        <w:t>la direction</w:t>
      </w:r>
      <w:r w:rsidR="00432128" w:rsidRPr="00BB6E94">
        <w:rPr>
          <w:rFonts w:ascii="Alstom" w:hAnsi="Alstom"/>
          <w:color w:val="1F497D"/>
        </w:rPr>
        <w:t xml:space="preserve"> </w:t>
      </w:r>
      <w:r w:rsidRPr="00BB6E94">
        <w:rPr>
          <w:rFonts w:ascii="Alstom" w:hAnsi="Alstom"/>
          <w:color w:val="1F497D"/>
        </w:rPr>
        <w:t>pour permettre une adaptation optimale du poste et veiller au maintien dans l’emploi,</w:t>
      </w:r>
    </w:p>
    <w:p w14:paraId="114B7907"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Apporter une aide aux personnes souhaitant obtenir le statut de travailleur handicapé ou mettre à jour leur dossier de reconnaissance (anticiper la potentielle fin de reconnaissance).</w:t>
      </w:r>
    </w:p>
    <w:p w14:paraId="176EB95E" w14:textId="77777777" w:rsidP="0001176C" w:rsidR="00731917" w:rsidRDefault="00731917" w:rsidRPr="00BB6E94">
      <w:pPr>
        <w:tabs>
          <w:tab w:pos="1418" w:val="num"/>
        </w:tabs>
        <w:overflowPunct w:val="0"/>
        <w:autoSpaceDE w:val="0"/>
        <w:autoSpaceDN w:val="0"/>
        <w:adjustRightInd w:val="0"/>
        <w:ind w:left="1418"/>
        <w:textAlignment w:val="baseline"/>
        <w:rPr>
          <w:rFonts w:ascii="Alstom" w:hAnsi="Alstom"/>
          <w:color w:val="1F497D"/>
        </w:rPr>
      </w:pPr>
    </w:p>
    <w:p w14:paraId="0DCA0AFE" w14:textId="77777777" w:rsidP="008D46F3" w:rsidR="00731917"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L’</w:t>
      </w:r>
      <w:r w:rsidR="00FA1797">
        <w:rPr>
          <w:rFonts w:ascii="Alstom" w:hAnsi="Alstom"/>
          <w:b/>
          <w:color w:val="1F497D"/>
        </w:rPr>
        <w:t>a</w:t>
      </w:r>
      <w:r w:rsidRPr="00BB6E94">
        <w:rPr>
          <w:rFonts w:ascii="Alstom" w:hAnsi="Alstom"/>
          <w:b/>
          <w:color w:val="1F497D"/>
        </w:rPr>
        <w:t>ssistan</w:t>
      </w:r>
      <w:r w:rsidR="00FA1797">
        <w:rPr>
          <w:rFonts w:ascii="Alstom" w:hAnsi="Alstom"/>
          <w:b/>
          <w:color w:val="1F497D"/>
        </w:rPr>
        <w:t>t</w:t>
      </w:r>
      <w:r w:rsidRPr="00BB6E94">
        <w:rPr>
          <w:rFonts w:ascii="Alstom" w:hAnsi="Alstom"/>
          <w:b/>
          <w:color w:val="1F497D"/>
        </w:rPr>
        <w:t xml:space="preserve">e </w:t>
      </w:r>
      <w:r w:rsidR="00FA1797">
        <w:rPr>
          <w:rFonts w:ascii="Alstom" w:hAnsi="Alstom"/>
          <w:b/>
          <w:color w:val="1F497D"/>
        </w:rPr>
        <w:t>s</w:t>
      </w:r>
      <w:r w:rsidRPr="00BB6E94">
        <w:rPr>
          <w:rFonts w:ascii="Alstom" w:hAnsi="Alstom"/>
          <w:b/>
          <w:color w:val="1F497D"/>
        </w:rPr>
        <w:t>ociale</w:t>
      </w:r>
      <w:r w:rsidRPr="00BB6E94">
        <w:rPr>
          <w:rFonts w:ascii="Alstom" w:hAnsi="Alstom"/>
          <w:color w:val="1F497D"/>
        </w:rPr>
        <w:t> :</w:t>
      </w:r>
    </w:p>
    <w:p w14:paraId="1B145C76"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Apporter un soutien dans la recherche de solutions,</w:t>
      </w:r>
    </w:p>
    <w:p w14:paraId="772BD875"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A la demande des salariés </w:t>
      </w:r>
      <w:r w:rsidR="006C52A0" w:rsidRPr="00BB6E94">
        <w:rPr>
          <w:rFonts w:ascii="Alstom" w:hAnsi="Alstom"/>
          <w:color w:val="1F497D"/>
        </w:rPr>
        <w:t xml:space="preserve">en situation de </w:t>
      </w:r>
      <w:r w:rsidRPr="00BB6E94">
        <w:rPr>
          <w:rFonts w:ascii="Alstom" w:hAnsi="Alstom"/>
          <w:color w:val="1F497D"/>
        </w:rPr>
        <w:t>handicap ou avec leur accord, et dans le respect du secret professionnel, établir des évaluations de situation en tenant compte des éléments personnels et des contraintes de l’environnement professionnel.</w:t>
      </w:r>
    </w:p>
    <w:p w14:paraId="681BE62E" w14:textId="77777777" w:rsidP="008D46F3" w:rsidR="006564E4" w:rsidRDefault="005E5425"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Apporter une aide aux personnes souhaitant obtenir le statut de travailleur handicapé</w:t>
      </w:r>
    </w:p>
    <w:p w14:paraId="115A5F49" w14:textId="77777777" w:rsidP="002F2F8F" w:rsidR="00B135ED" w:rsidRDefault="00B135ED" w:rsidRPr="00BB6E94">
      <w:pPr>
        <w:overflowPunct w:val="0"/>
        <w:autoSpaceDE w:val="0"/>
        <w:autoSpaceDN w:val="0"/>
        <w:adjustRightInd w:val="0"/>
        <w:textAlignment w:val="baseline"/>
        <w:rPr>
          <w:rFonts w:ascii="Alstom" w:hAnsi="Alstom"/>
          <w:color w:val="1F497D"/>
        </w:rPr>
      </w:pPr>
    </w:p>
    <w:p w14:paraId="53062E90" w14:textId="77777777" w:rsidP="008D46F3" w:rsidR="00731917"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L</w:t>
      </w:r>
      <w:r w:rsidR="008E7998" w:rsidRPr="00BB6E94">
        <w:rPr>
          <w:rFonts w:ascii="Alstom" w:hAnsi="Alstom"/>
          <w:b/>
          <w:color w:val="1F497D"/>
        </w:rPr>
        <w:t>a</w:t>
      </w:r>
      <w:r w:rsidRPr="00BB6E94">
        <w:rPr>
          <w:rFonts w:ascii="Alstom" w:hAnsi="Alstom"/>
          <w:b/>
          <w:color w:val="1F497D"/>
        </w:rPr>
        <w:t xml:space="preserve"> </w:t>
      </w:r>
      <w:r w:rsidR="008E7998" w:rsidRPr="00BB6E94">
        <w:rPr>
          <w:rFonts w:ascii="Alstom" w:hAnsi="Alstom"/>
          <w:b/>
          <w:color w:val="1F497D"/>
        </w:rPr>
        <w:t>CSSCT</w:t>
      </w:r>
      <w:r w:rsidR="008E7998" w:rsidRPr="00BB6E94">
        <w:rPr>
          <w:rFonts w:ascii="Alstom" w:hAnsi="Alstom"/>
          <w:color w:val="1F497D"/>
        </w:rPr>
        <w:t> </w:t>
      </w:r>
      <w:r w:rsidRPr="00BB6E94">
        <w:rPr>
          <w:rFonts w:ascii="Alstom" w:hAnsi="Alstom"/>
          <w:color w:val="1F497D"/>
        </w:rPr>
        <w:t>:</w:t>
      </w:r>
    </w:p>
    <w:p w14:paraId="2F35293F"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Suivre la mise en œuvre du plan d’action </w:t>
      </w:r>
      <w:r w:rsidR="00FA1797">
        <w:rPr>
          <w:rFonts w:ascii="Alstom" w:hAnsi="Alstom"/>
          <w:color w:val="1F497D"/>
        </w:rPr>
        <w:t>h</w:t>
      </w:r>
      <w:r w:rsidRPr="00BB6E94">
        <w:rPr>
          <w:rFonts w:ascii="Alstom" w:hAnsi="Alstom"/>
          <w:color w:val="1F497D"/>
        </w:rPr>
        <w:t>andicap au niveau de l’établissement (bilan annuel et objectifs, points intermédiaires de suivi)</w:t>
      </w:r>
    </w:p>
    <w:p w14:paraId="257C350C"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Suivre les adaptations ou améliorations des postes de travail (nouvelles technologies, outils spécifiques…etc</w:t>
      </w:r>
      <w:r w:rsidR="008E7998" w:rsidRPr="00BB6E94">
        <w:rPr>
          <w:rFonts w:ascii="Alstom" w:hAnsi="Alstom"/>
          <w:color w:val="1F497D"/>
        </w:rPr>
        <w:t>.</w:t>
      </w:r>
      <w:r w:rsidRPr="00BB6E94">
        <w:rPr>
          <w:rFonts w:ascii="Alstom" w:hAnsi="Alstom"/>
          <w:color w:val="1F497D"/>
        </w:rPr>
        <w:t>),</w:t>
      </w:r>
    </w:p>
    <w:p w14:paraId="290BDB10" w14:textId="77777777" w:rsidP="00731917" w:rsidR="00731917" w:rsidRDefault="00731917" w:rsidRPr="00BB6E94">
      <w:pPr>
        <w:ind w:left="720"/>
        <w:jc w:val="both"/>
        <w:rPr>
          <w:rFonts w:ascii="Alstom" w:hAnsi="Alstom"/>
          <w:color w:val="1F497D"/>
          <w:szCs w:val="22"/>
        </w:rPr>
      </w:pPr>
    </w:p>
    <w:p w14:paraId="46DFB626" w14:textId="77777777" w:rsidP="008D46F3" w:rsidR="00563E38"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 xml:space="preserve">Les </w:t>
      </w:r>
      <w:r w:rsidR="00FA1797">
        <w:rPr>
          <w:rFonts w:ascii="Alstom" w:hAnsi="Alstom"/>
          <w:b/>
          <w:color w:val="1F497D"/>
        </w:rPr>
        <w:t>a</w:t>
      </w:r>
      <w:r w:rsidRPr="00BB6E94">
        <w:rPr>
          <w:rFonts w:ascii="Alstom" w:hAnsi="Alstom"/>
          <w:b/>
          <w:color w:val="1F497D"/>
        </w:rPr>
        <w:t>chats</w:t>
      </w:r>
      <w:r w:rsidRPr="00BB6E94">
        <w:rPr>
          <w:rFonts w:ascii="Alstom" w:hAnsi="Alstom"/>
          <w:color w:val="1F497D"/>
        </w:rPr>
        <w:t> :</w:t>
      </w:r>
    </w:p>
    <w:p w14:paraId="0F5BB8A2" w14:textId="77777777" w:rsidP="008D46F3" w:rsidR="00DB6B4A" w:rsidRDefault="00DB6B4A"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Développer le chiffre d’affaires à destination du </w:t>
      </w:r>
      <w:r w:rsidR="000A45BA" w:rsidRPr="00BB6E94">
        <w:rPr>
          <w:rFonts w:ascii="Alstom" w:hAnsi="Alstom"/>
          <w:color w:val="1F497D"/>
        </w:rPr>
        <w:t>S</w:t>
      </w:r>
      <w:r w:rsidRPr="00BB6E94">
        <w:rPr>
          <w:rFonts w:ascii="Alstom" w:hAnsi="Alstom"/>
          <w:color w:val="1F497D"/>
        </w:rPr>
        <w:t xml:space="preserve">ecteur </w:t>
      </w:r>
      <w:r w:rsidR="000A45BA" w:rsidRPr="00BB6E94">
        <w:rPr>
          <w:rFonts w:ascii="Alstom" w:hAnsi="Alstom"/>
          <w:color w:val="1F497D"/>
        </w:rPr>
        <w:t xml:space="preserve">du Travail Protégé et Adapté </w:t>
      </w:r>
      <w:r w:rsidR="009A5489">
        <w:rPr>
          <w:rFonts w:ascii="Alstom" w:hAnsi="Alstom"/>
          <w:color w:val="1F497D"/>
        </w:rPr>
        <w:t>auprès des EA/ESAT et TIH,</w:t>
      </w:r>
    </w:p>
    <w:p w14:paraId="4CC6D6BF" w14:textId="77777777" w:rsidP="008D46F3" w:rsidR="00DB6B4A" w:rsidRDefault="00DB6B4A"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Intégrer</w:t>
      </w:r>
      <w:r w:rsidR="000A45BA" w:rsidRPr="00BB6E94">
        <w:rPr>
          <w:rFonts w:ascii="Alstom" w:hAnsi="Alstom"/>
          <w:color w:val="1F497D"/>
        </w:rPr>
        <w:t xml:space="preserve"> une clause « </w:t>
      </w:r>
      <w:r w:rsidR="000A45BA" w:rsidRPr="00FA1797">
        <w:rPr>
          <w:rFonts w:ascii="Alstom" w:hAnsi="Alstom"/>
          <w:i/>
          <w:iCs/>
          <w:color w:val="1F497D"/>
        </w:rPr>
        <w:t>Inclusion</w:t>
      </w:r>
      <w:r w:rsidR="000A45BA" w:rsidRPr="00BB6E94">
        <w:rPr>
          <w:rFonts w:ascii="Alstom" w:hAnsi="Alstom"/>
          <w:color w:val="1F497D"/>
        </w:rPr>
        <w:t xml:space="preserve"> » </w:t>
      </w:r>
      <w:r w:rsidRPr="00BB6E94">
        <w:rPr>
          <w:rFonts w:ascii="Alstom" w:hAnsi="Alstom"/>
          <w:color w:val="1F497D"/>
        </w:rPr>
        <w:t>pour l’ensemble des fourn</w:t>
      </w:r>
      <w:r w:rsidR="008B2F20" w:rsidRPr="00BB6E94">
        <w:rPr>
          <w:rFonts w:ascii="Alstom" w:hAnsi="Alstom"/>
          <w:color w:val="1F497D"/>
        </w:rPr>
        <w:t xml:space="preserve">isseurs </w:t>
      </w:r>
      <w:r w:rsidR="00FA1797">
        <w:rPr>
          <w:rFonts w:ascii="Alstom" w:hAnsi="Alstom"/>
          <w:color w:val="1F497D"/>
        </w:rPr>
        <w:t xml:space="preserve">de l’UES </w:t>
      </w:r>
      <w:r w:rsidR="00FA1797" w:rsidRPr="00BB6E94">
        <w:rPr>
          <w:rFonts w:ascii="Alstom" w:hAnsi="Alstom"/>
          <w:color w:val="1F497D"/>
        </w:rPr>
        <w:t xml:space="preserve">ALSTOM </w:t>
      </w:r>
      <w:r w:rsidR="00FA1797">
        <w:rPr>
          <w:rFonts w:ascii="Alstom" w:hAnsi="Alstom"/>
          <w:color w:val="1F497D"/>
        </w:rPr>
        <w:t xml:space="preserve">Holdings &amp; </w:t>
      </w:r>
      <w:r w:rsidR="008B2F20" w:rsidRPr="00BB6E94">
        <w:rPr>
          <w:rFonts w:ascii="Alstom" w:hAnsi="Alstom"/>
          <w:color w:val="1F497D"/>
        </w:rPr>
        <w:t>Transport</w:t>
      </w:r>
      <w:r w:rsidRPr="00BB6E94">
        <w:rPr>
          <w:rFonts w:ascii="Alstom" w:hAnsi="Alstom"/>
          <w:color w:val="1F497D"/>
        </w:rPr>
        <w:t xml:space="preserve">, y compris les </w:t>
      </w:r>
      <w:r w:rsidR="00FA1797">
        <w:rPr>
          <w:rFonts w:ascii="Alstom" w:hAnsi="Alstom"/>
          <w:color w:val="1F497D"/>
        </w:rPr>
        <w:t>e</w:t>
      </w:r>
      <w:r w:rsidRPr="00BB6E94">
        <w:rPr>
          <w:rFonts w:ascii="Alstom" w:hAnsi="Alstom"/>
          <w:color w:val="1F497D"/>
        </w:rPr>
        <w:t xml:space="preserve">ntreprises de </w:t>
      </w:r>
      <w:r w:rsidR="00FA1797">
        <w:rPr>
          <w:rFonts w:ascii="Alstom" w:hAnsi="Alstom"/>
          <w:color w:val="1F497D"/>
        </w:rPr>
        <w:t>t</w:t>
      </w:r>
      <w:r w:rsidRPr="00BB6E94">
        <w:rPr>
          <w:rFonts w:ascii="Alstom" w:hAnsi="Alstom"/>
          <w:color w:val="1F497D"/>
        </w:rPr>
        <w:t xml:space="preserve">ravail </w:t>
      </w:r>
      <w:r w:rsidR="00FA1797">
        <w:rPr>
          <w:rFonts w:ascii="Alstom" w:hAnsi="Alstom"/>
          <w:color w:val="1F497D"/>
        </w:rPr>
        <w:t>t</w:t>
      </w:r>
      <w:r w:rsidRPr="00BB6E94">
        <w:rPr>
          <w:rFonts w:ascii="Alstom" w:hAnsi="Alstom"/>
          <w:color w:val="1F497D"/>
        </w:rPr>
        <w:t>emporaire,</w:t>
      </w:r>
    </w:p>
    <w:p w14:paraId="03294A90" w14:textId="77777777" w:rsidP="008D46F3" w:rsidR="00DB6B4A" w:rsidRDefault="00CF356B"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Proposer au moins une entreprise du</w:t>
      </w:r>
      <w:r w:rsidR="000A45BA" w:rsidRPr="00BB6E94">
        <w:rPr>
          <w:rFonts w:ascii="Alstom" w:hAnsi="Alstom"/>
          <w:color w:val="1F497D"/>
        </w:rPr>
        <w:t xml:space="preserve"> STPA dans la sélection fournisseurs pour les familles d’achats identifiées</w:t>
      </w:r>
      <w:r w:rsidR="00AE7916" w:rsidRPr="00BB6E94">
        <w:rPr>
          <w:rFonts w:ascii="Alstom" w:hAnsi="Alstom"/>
          <w:color w:val="1F497D"/>
        </w:rPr>
        <w:t>,</w:t>
      </w:r>
    </w:p>
    <w:p w14:paraId="621E1C60" w14:textId="77777777" w:rsidP="008D46F3" w:rsidR="001A12CF" w:rsidRDefault="00DB6B4A"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Communiquer une fois par an</w:t>
      </w:r>
      <w:r w:rsidR="00CF356B" w:rsidRPr="00BB6E94">
        <w:rPr>
          <w:rFonts w:ascii="Alstom" w:hAnsi="Alstom"/>
          <w:color w:val="1F497D"/>
        </w:rPr>
        <w:t xml:space="preserve">, </w:t>
      </w:r>
      <w:r w:rsidR="008C011A">
        <w:rPr>
          <w:rFonts w:ascii="Alstom" w:hAnsi="Alstom"/>
          <w:color w:val="1F497D"/>
        </w:rPr>
        <w:t>auprès du</w:t>
      </w:r>
      <w:r w:rsidR="00CF356B" w:rsidRPr="00BB6E94">
        <w:rPr>
          <w:rFonts w:ascii="Alstom" w:hAnsi="Alstom"/>
          <w:color w:val="1F497D"/>
        </w:rPr>
        <w:t xml:space="preserve"> comité de pilotage </w:t>
      </w:r>
      <w:r w:rsidR="008C011A">
        <w:rPr>
          <w:rFonts w:ascii="Alstom" w:hAnsi="Alstom"/>
          <w:color w:val="1F497D"/>
        </w:rPr>
        <w:t>h</w:t>
      </w:r>
      <w:r w:rsidR="00CF356B" w:rsidRPr="00BB6E94">
        <w:rPr>
          <w:rFonts w:ascii="Alstom" w:hAnsi="Alstom"/>
          <w:color w:val="1F497D"/>
        </w:rPr>
        <w:t>andicap</w:t>
      </w:r>
      <w:r w:rsidR="008C011A">
        <w:rPr>
          <w:rFonts w:ascii="Alstom" w:hAnsi="Alstom"/>
          <w:color w:val="1F497D"/>
        </w:rPr>
        <w:t xml:space="preserve"> central</w:t>
      </w:r>
      <w:r w:rsidR="00CF356B" w:rsidRPr="00BB6E94">
        <w:rPr>
          <w:rFonts w:ascii="Alstom" w:hAnsi="Alstom"/>
          <w:color w:val="1F497D"/>
        </w:rPr>
        <w:t>,</w:t>
      </w:r>
      <w:r w:rsidRPr="00BB6E94">
        <w:rPr>
          <w:rFonts w:ascii="Alstom" w:hAnsi="Alstom"/>
          <w:color w:val="1F497D"/>
        </w:rPr>
        <w:t xml:space="preserve"> les </w:t>
      </w:r>
      <w:r w:rsidR="00CF356B" w:rsidRPr="00BB6E94">
        <w:rPr>
          <w:rFonts w:ascii="Alstom" w:hAnsi="Alstom"/>
          <w:color w:val="1F497D"/>
        </w:rPr>
        <w:t xml:space="preserve">principaux </w:t>
      </w:r>
      <w:r w:rsidRPr="00BB6E94">
        <w:rPr>
          <w:rFonts w:ascii="Alstom" w:hAnsi="Alstom"/>
          <w:color w:val="1F497D"/>
        </w:rPr>
        <w:t xml:space="preserve">contrats </w:t>
      </w:r>
      <w:r w:rsidR="000A45BA" w:rsidRPr="00BB6E94">
        <w:rPr>
          <w:rFonts w:ascii="Alstom" w:hAnsi="Alstom"/>
          <w:color w:val="1F497D"/>
        </w:rPr>
        <w:t>réalisés auprès du STPA</w:t>
      </w:r>
      <w:r w:rsidR="008B2F20" w:rsidRPr="00BB6E94">
        <w:rPr>
          <w:rFonts w:ascii="Alstom" w:hAnsi="Alstom"/>
          <w:color w:val="1F497D"/>
        </w:rPr>
        <w:t xml:space="preserve">.  </w:t>
      </w:r>
    </w:p>
    <w:p w14:paraId="38337335" w14:textId="77777777" w:rsidP="008D46F3" w:rsidR="00563E38" w:rsidRDefault="000A45BA"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Permettre aux </w:t>
      </w:r>
      <w:r w:rsidR="00DB6B4A" w:rsidRPr="00BB6E94">
        <w:rPr>
          <w:rFonts w:ascii="Alstom" w:hAnsi="Alstom"/>
          <w:color w:val="1F497D"/>
        </w:rPr>
        <w:t>salariés impliqués dans les achats de prestation</w:t>
      </w:r>
      <w:r w:rsidR="001A12CF" w:rsidRPr="00BB6E94">
        <w:rPr>
          <w:rFonts w:ascii="Alstom" w:hAnsi="Alstom"/>
          <w:color w:val="1F497D"/>
        </w:rPr>
        <w:t xml:space="preserve"> d’identifier les entreprises du STPA dans les panels proposés</w:t>
      </w:r>
      <w:r w:rsidR="00DB6B4A" w:rsidRPr="00BB6E94">
        <w:rPr>
          <w:rFonts w:ascii="Alstom" w:hAnsi="Alstom"/>
          <w:color w:val="1F497D"/>
        </w:rPr>
        <w:t xml:space="preserve">. </w:t>
      </w:r>
    </w:p>
    <w:p w14:paraId="28D78B0D" w14:textId="77777777" w:rsidP="00B135ED" w:rsidR="00731917" w:rsidRDefault="00731917" w:rsidRPr="00BB6E94">
      <w:pPr>
        <w:tabs>
          <w:tab w:pos="1134" w:val="num"/>
        </w:tabs>
        <w:overflowPunct w:val="0"/>
        <w:autoSpaceDE w:val="0"/>
        <w:autoSpaceDN w:val="0"/>
        <w:adjustRightInd w:val="0"/>
        <w:ind w:left="1134"/>
        <w:textAlignment w:val="baseline"/>
        <w:rPr>
          <w:rFonts w:ascii="Alstom" w:hAnsi="Alstom"/>
          <w:color w:val="1F497D"/>
        </w:rPr>
      </w:pPr>
    </w:p>
    <w:p w14:paraId="6FFE408B" w14:textId="77777777" w:rsidP="008D46F3" w:rsidR="00731917" w:rsidRDefault="00731917" w:rsidRPr="00BB6E94">
      <w:pPr>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 xml:space="preserve">La </w:t>
      </w:r>
      <w:r w:rsidR="008C011A">
        <w:rPr>
          <w:rFonts w:ascii="Alstom" w:hAnsi="Alstom"/>
          <w:b/>
          <w:color w:val="1F497D"/>
        </w:rPr>
        <w:t>c</w:t>
      </w:r>
      <w:r w:rsidRPr="00BB6E94">
        <w:rPr>
          <w:rFonts w:ascii="Alstom" w:hAnsi="Alstom"/>
          <w:b/>
          <w:color w:val="1F497D"/>
        </w:rPr>
        <w:t>ommunication</w:t>
      </w:r>
      <w:r w:rsidR="00B135ED" w:rsidRPr="00BB6E94">
        <w:rPr>
          <w:rFonts w:ascii="Alstom" w:hAnsi="Alstom"/>
          <w:color w:val="1F497D"/>
        </w:rPr>
        <w:t> :</w:t>
      </w:r>
    </w:p>
    <w:p w14:paraId="07FF1800"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Promouvoir les engagements de </w:t>
      </w:r>
      <w:r w:rsidR="00432128">
        <w:rPr>
          <w:rFonts w:ascii="Alstom" w:hAnsi="Alstom"/>
          <w:color w:val="1F497D"/>
        </w:rPr>
        <w:t>l’UES</w:t>
      </w:r>
      <w:r w:rsidR="00432128" w:rsidRPr="00BB6E94">
        <w:rPr>
          <w:rFonts w:ascii="Alstom" w:hAnsi="Alstom"/>
          <w:color w:val="1F497D"/>
        </w:rPr>
        <w:t xml:space="preserve"> </w:t>
      </w:r>
      <w:r w:rsidRPr="00BB6E94">
        <w:rPr>
          <w:rFonts w:ascii="Alstom" w:hAnsi="Alstom"/>
          <w:color w:val="1F497D"/>
        </w:rPr>
        <w:t xml:space="preserve">en matière de </w:t>
      </w:r>
      <w:r w:rsidR="00E30FD5" w:rsidRPr="00BB6E94">
        <w:rPr>
          <w:rFonts w:ascii="Alstom" w:hAnsi="Alstom"/>
          <w:color w:val="1F497D"/>
        </w:rPr>
        <w:t xml:space="preserve">diversité et d’inclusion des salariés en situation de </w:t>
      </w:r>
      <w:r w:rsidRPr="00BB6E94">
        <w:rPr>
          <w:rFonts w:ascii="Alstom" w:hAnsi="Alstom"/>
          <w:color w:val="1F497D"/>
        </w:rPr>
        <w:t>handicap,</w:t>
      </w:r>
    </w:p>
    <w:p w14:paraId="60486315"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Diffuser le présent accord dans l’ensemble des établissements </w:t>
      </w:r>
      <w:r w:rsidR="00865BE3" w:rsidRPr="00BB6E94">
        <w:rPr>
          <w:rFonts w:ascii="Alstom" w:hAnsi="Alstom"/>
          <w:color w:val="1F497D"/>
        </w:rPr>
        <w:t>et faire connaître les réseaux d’acteurs internes</w:t>
      </w:r>
      <w:r w:rsidR="009254C6">
        <w:rPr>
          <w:rFonts w:ascii="Alstom" w:hAnsi="Alstom"/>
          <w:color w:val="1F497D"/>
        </w:rPr>
        <w:t>,</w:t>
      </w:r>
    </w:p>
    <w:p w14:paraId="540E077A" w14:textId="77777777" w:rsidP="000F4BEF" w:rsidR="00731917" w:rsidRDefault="00865BE3" w:rsidRPr="000F4BEF">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Valoriser </w:t>
      </w:r>
      <w:r w:rsidR="009254C6" w:rsidRPr="00BB6E94">
        <w:rPr>
          <w:rFonts w:ascii="Alstom" w:hAnsi="Alstom"/>
          <w:color w:val="1F497D"/>
        </w:rPr>
        <w:t xml:space="preserve">ALSTOM </w:t>
      </w:r>
      <w:r w:rsidRPr="00BB6E94">
        <w:rPr>
          <w:rFonts w:ascii="Alstom" w:hAnsi="Alstom"/>
          <w:color w:val="1F497D"/>
        </w:rPr>
        <w:t>en tant qu’employeur inclusif</w:t>
      </w:r>
      <w:r w:rsidR="00E30FD5" w:rsidRPr="00BB6E94">
        <w:rPr>
          <w:rFonts w:ascii="Alstom" w:hAnsi="Alstom"/>
          <w:color w:val="1F497D"/>
        </w:rPr>
        <w:t xml:space="preserve">, </w:t>
      </w:r>
      <w:r w:rsidR="00C80CC7" w:rsidRPr="00BB6E94">
        <w:rPr>
          <w:rFonts w:ascii="Alstom" w:hAnsi="Alstom"/>
          <w:color w:val="1F497D"/>
        </w:rPr>
        <w:t>notamment sur la thématique du handicap</w:t>
      </w:r>
      <w:r w:rsidR="00E30FD5" w:rsidRPr="00BB6E94">
        <w:rPr>
          <w:rFonts w:ascii="Alstom" w:hAnsi="Alstom"/>
          <w:color w:val="1F497D"/>
        </w:rPr>
        <w:t>, en externe</w:t>
      </w:r>
      <w:r w:rsidR="00C80CC7" w:rsidRPr="00BB6E94">
        <w:rPr>
          <w:rFonts w:ascii="Alstom" w:hAnsi="Alstom"/>
          <w:color w:val="1F497D"/>
        </w:rPr>
        <w:t>,</w:t>
      </w:r>
    </w:p>
    <w:p w14:paraId="3941ADE9" w14:textId="77777777" w:rsidP="008D46F3" w:rsidR="00E30FD5" w:rsidRDefault="00E30FD5"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 xml:space="preserve">Poursuivre la sensibilisation et la connaissance du handicap à tous les niveaux de </w:t>
      </w:r>
      <w:r w:rsidR="00432128">
        <w:rPr>
          <w:rFonts w:ascii="Alstom" w:hAnsi="Alstom"/>
          <w:color w:val="1F497D"/>
        </w:rPr>
        <w:t>l’UES</w:t>
      </w:r>
      <w:r w:rsidR="00432128" w:rsidRPr="00BB6E94">
        <w:rPr>
          <w:rFonts w:ascii="Alstom" w:hAnsi="Alstom"/>
          <w:color w:val="1F497D"/>
        </w:rPr>
        <w:t xml:space="preserve"> </w:t>
      </w:r>
      <w:r w:rsidRPr="00BB6E94">
        <w:rPr>
          <w:rFonts w:ascii="Alstom" w:hAnsi="Alstom"/>
          <w:color w:val="1F497D"/>
        </w:rPr>
        <w:t>pour favoriser l’inclusion des salariés en situation de handicap</w:t>
      </w:r>
      <w:r w:rsidR="009254C6">
        <w:rPr>
          <w:rFonts w:ascii="Alstom" w:hAnsi="Alstom"/>
          <w:color w:val="1F497D"/>
        </w:rPr>
        <w:t>,</w:t>
      </w:r>
    </w:p>
    <w:p w14:paraId="27B98E46" w14:textId="77777777" w:rsidP="008D46F3" w:rsidR="00731917" w:rsidRDefault="00731917" w:rsidRPr="00BB6E94">
      <w:pPr>
        <w:numPr>
          <w:ilvl w:val="1"/>
          <w:numId w:val="4"/>
        </w:numPr>
        <w:tabs>
          <w:tab w:pos="1080" w:val="clear"/>
          <w:tab w:pos="709" w:val="num"/>
          <w:tab w:pos="1418" w:val="num"/>
        </w:tabs>
        <w:overflowPunct w:val="0"/>
        <w:autoSpaceDE w:val="0"/>
        <w:autoSpaceDN w:val="0"/>
        <w:adjustRightInd w:val="0"/>
        <w:ind w:hanging="284" w:left="1418"/>
        <w:jc w:val="both"/>
        <w:textAlignment w:val="baseline"/>
        <w:rPr>
          <w:rFonts w:ascii="Alstom" w:hAnsi="Alstom"/>
          <w:color w:val="1F497D"/>
        </w:rPr>
      </w:pPr>
      <w:r w:rsidRPr="00BB6E94">
        <w:rPr>
          <w:rFonts w:ascii="Alstom" w:hAnsi="Alstom"/>
          <w:color w:val="1F497D"/>
        </w:rPr>
        <w:t>Développer la connaissance du handicap pour lutter contre les préjugés et les stéréotypes.</w:t>
      </w:r>
    </w:p>
    <w:p w14:paraId="1493E9FA" w14:textId="77777777" w:rsidP="001A275B" w:rsidR="00944D10" w:rsidRDefault="00944D10" w:rsidRPr="00BB6E94">
      <w:pPr>
        <w:jc w:val="both"/>
        <w:rPr>
          <w:rFonts w:ascii="Alstom" w:hAnsi="Alstom"/>
          <w:color w:val="1F497D"/>
          <w:szCs w:val="22"/>
        </w:rPr>
      </w:pPr>
    </w:p>
    <w:p w14:paraId="0983C76F" w14:textId="77777777" w:rsidP="0015200E" w:rsidR="00675B0F" w:rsidRDefault="00731917" w:rsidRPr="0015200E">
      <w:pPr>
        <w:numPr>
          <w:ilvl w:val="0"/>
          <w:numId w:val="5"/>
        </w:numPr>
        <w:tabs>
          <w:tab w:pos="709" w:val="num"/>
        </w:tabs>
        <w:overflowPunct w:val="0"/>
        <w:autoSpaceDE w:val="0"/>
        <w:autoSpaceDN w:val="0"/>
        <w:adjustRightInd w:val="0"/>
        <w:ind w:hanging="709" w:left="709"/>
        <w:jc w:val="both"/>
        <w:textAlignment w:val="baseline"/>
        <w:rPr>
          <w:rFonts w:ascii="Alstom" w:hAnsi="Alstom"/>
          <w:b/>
          <w:color w:val="1F497D"/>
        </w:rPr>
      </w:pPr>
      <w:r w:rsidRPr="00BB6E94">
        <w:rPr>
          <w:rFonts w:ascii="Alstom" w:hAnsi="Alstom"/>
          <w:b/>
          <w:color w:val="1F497D"/>
        </w:rPr>
        <w:t xml:space="preserve">Le </w:t>
      </w:r>
      <w:r w:rsidR="009254C6">
        <w:rPr>
          <w:rFonts w:ascii="Alstom" w:hAnsi="Alstom"/>
          <w:b/>
          <w:color w:val="1F497D"/>
        </w:rPr>
        <w:t>c</w:t>
      </w:r>
      <w:r w:rsidRPr="00BB6E94">
        <w:rPr>
          <w:rFonts w:ascii="Alstom" w:hAnsi="Alstom"/>
          <w:b/>
          <w:color w:val="1F497D"/>
        </w:rPr>
        <w:t xml:space="preserve">omité de pilotage </w:t>
      </w:r>
      <w:r w:rsidR="009254C6">
        <w:rPr>
          <w:rFonts w:ascii="Alstom" w:hAnsi="Alstom"/>
          <w:b/>
          <w:color w:val="1F497D"/>
        </w:rPr>
        <w:t>h</w:t>
      </w:r>
      <w:r w:rsidRPr="00BB6E94">
        <w:rPr>
          <w:rFonts w:ascii="Alstom" w:hAnsi="Alstom"/>
          <w:b/>
          <w:color w:val="1F497D"/>
        </w:rPr>
        <w:t xml:space="preserve">andicap </w:t>
      </w:r>
      <w:r w:rsidR="009254C6">
        <w:rPr>
          <w:rFonts w:ascii="Alstom" w:hAnsi="Alstom"/>
          <w:b/>
          <w:color w:val="1F497D"/>
        </w:rPr>
        <w:t xml:space="preserve">central, </w:t>
      </w:r>
      <w:r w:rsidRPr="00BB6E94">
        <w:rPr>
          <w:rFonts w:ascii="Alstom" w:hAnsi="Alstom"/>
          <w:b/>
          <w:color w:val="1F497D"/>
        </w:rPr>
        <w:t xml:space="preserve">au niveau </w:t>
      </w:r>
      <w:r w:rsidR="009254C6">
        <w:rPr>
          <w:rFonts w:ascii="Alstom" w:hAnsi="Alstom"/>
          <w:b/>
          <w:color w:val="1F497D"/>
        </w:rPr>
        <w:t>de l’UES</w:t>
      </w:r>
      <w:r w:rsidR="00AE691D" w:rsidRPr="0015200E">
        <w:rPr>
          <w:rFonts w:ascii="Alstom" w:hAnsi="Alstom"/>
          <w:b/>
          <w:color w:val="1F497D"/>
        </w:rPr>
        <w:t> :</w:t>
      </w:r>
    </w:p>
    <w:p w14:paraId="1F8695DD" w14:textId="77777777" w:rsidP="0015200E" w:rsidR="00F32C68" w:rsidRDefault="00563E38" w:rsidRPr="00BB6E94">
      <w:pPr>
        <w:overflowPunct w:val="0"/>
        <w:autoSpaceDE w:val="0"/>
        <w:autoSpaceDN w:val="0"/>
        <w:adjustRightInd w:val="0"/>
        <w:ind w:left="709"/>
        <w:jc w:val="both"/>
        <w:textAlignment w:val="baseline"/>
        <w:rPr>
          <w:rFonts w:ascii="Alstom" w:hAnsi="Alstom"/>
          <w:color w:val="1F497D"/>
          <w:rtl/>
        </w:rPr>
      </w:pPr>
      <w:r w:rsidRPr="00BB6E94">
        <w:rPr>
          <w:rFonts w:ascii="Alstom" w:hAnsi="Alstom"/>
          <w:color w:val="1F497D"/>
        </w:rPr>
        <w:t>C</w:t>
      </w:r>
      <w:r w:rsidR="00675B0F" w:rsidRPr="00BB6E94">
        <w:rPr>
          <w:rFonts w:ascii="Alstom" w:hAnsi="Alstom"/>
          <w:color w:val="1F497D"/>
        </w:rPr>
        <w:t xml:space="preserve">omposé du </w:t>
      </w:r>
      <w:r w:rsidR="00763830">
        <w:rPr>
          <w:rFonts w:ascii="Alstom" w:hAnsi="Alstom"/>
          <w:color w:val="1F497D"/>
        </w:rPr>
        <w:t>référent</w:t>
      </w:r>
      <w:r w:rsidR="00675B0F" w:rsidRPr="00BB6E94">
        <w:rPr>
          <w:rFonts w:ascii="Alstom" w:hAnsi="Alstom"/>
          <w:color w:val="1F497D"/>
        </w:rPr>
        <w:t xml:space="preserve"> </w:t>
      </w:r>
      <w:r w:rsidR="00A72374">
        <w:rPr>
          <w:rFonts w:ascii="Alstom" w:hAnsi="Alstom"/>
          <w:color w:val="1F497D"/>
        </w:rPr>
        <w:t>h</w:t>
      </w:r>
      <w:r w:rsidR="00675B0F" w:rsidRPr="00BB6E94">
        <w:rPr>
          <w:rFonts w:ascii="Alstom" w:hAnsi="Alstom"/>
          <w:color w:val="1F497D"/>
        </w:rPr>
        <w:t xml:space="preserve">andicap France, des correspondants des organisations </w:t>
      </w:r>
      <w:r w:rsidR="00C1303D">
        <w:rPr>
          <w:rFonts w:ascii="Alstom" w:hAnsi="Alstom"/>
          <w:color w:val="1F497D"/>
        </w:rPr>
        <w:t>a</w:t>
      </w:r>
      <w:r w:rsidR="00675B0F" w:rsidRPr="00BB6E94">
        <w:rPr>
          <w:rFonts w:ascii="Alstom" w:hAnsi="Alstom"/>
          <w:color w:val="1F497D"/>
        </w:rPr>
        <w:t xml:space="preserve">chats et </w:t>
      </w:r>
      <w:r w:rsidR="00C1303D">
        <w:rPr>
          <w:rFonts w:ascii="Alstom" w:hAnsi="Alstom"/>
          <w:color w:val="1F497D"/>
        </w:rPr>
        <w:t>c</w:t>
      </w:r>
      <w:r w:rsidR="00675B0F" w:rsidRPr="00BB6E94">
        <w:rPr>
          <w:rFonts w:ascii="Alstom" w:hAnsi="Alstom"/>
          <w:color w:val="1F497D"/>
        </w:rPr>
        <w:t>ommunication</w:t>
      </w:r>
      <w:r w:rsidR="00C1303D">
        <w:rPr>
          <w:rFonts w:ascii="Alstom" w:hAnsi="Alstom"/>
          <w:color w:val="1F497D"/>
        </w:rPr>
        <w:t xml:space="preserve"> en central</w:t>
      </w:r>
      <w:r w:rsidR="00675B0F" w:rsidRPr="00BB6E94">
        <w:rPr>
          <w:rFonts w:ascii="Alstom" w:hAnsi="Alstom"/>
          <w:color w:val="1F497D"/>
        </w:rPr>
        <w:t xml:space="preserve">, des </w:t>
      </w:r>
      <w:r w:rsidR="00763830">
        <w:rPr>
          <w:rFonts w:ascii="Alstom" w:hAnsi="Alstom"/>
          <w:color w:val="1F497D"/>
        </w:rPr>
        <w:t>référents</w:t>
      </w:r>
      <w:r w:rsidR="00675B0F" w:rsidRPr="00BB6E94">
        <w:rPr>
          <w:rFonts w:ascii="Alstom" w:hAnsi="Alstom"/>
          <w:color w:val="1F497D"/>
        </w:rPr>
        <w:t> </w:t>
      </w:r>
      <w:r w:rsidR="00C1303D">
        <w:rPr>
          <w:rFonts w:ascii="Alstom" w:hAnsi="Alstom"/>
          <w:color w:val="1F497D"/>
        </w:rPr>
        <w:t>h</w:t>
      </w:r>
      <w:r w:rsidR="00675B0F" w:rsidRPr="00BB6E94">
        <w:rPr>
          <w:rFonts w:ascii="Alstom" w:hAnsi="Alstom"/>
          <w:color w:val="1F497D"/>
        </w:rPr>
        <w:t xml:space="preserve">andicap des </w:t>
      </w:r>
      <w:r w:rsidR="00953808" w:rsidRPr="00BB6E94">
        <w:rPr>
          <w:rFonts w:ascii="Alstom" w:hAnsi="Alstom"/>
          <w:color w:val="1F497D"/>
        </w:rPr>
        <w:t>1</w:t>
      </w:r>
      <w:r w:rsidRPr="00BB6E94">
        <w:rPr>
          <w:rFonts w:ascii="Alstom" w:hAnsi="Alstom"/>
          <w:color w:val="1F497D"/>
        </w:rPr>
        <w:t>2</w:t>
      </w:r>
      <w:r w:rsidR="00953808" w:rsidRPr="00BB6E94">
        <w:rPr>
          <w:rFonts w:ascii="Alstom" w:hAnsi="Alstom"/>
          <w:color w:val="1F497D"/>
        </w:rPr>
        <w:t xml:space="preserve"> </w:t>
      </w:r>
      <w:r w:rsidR="00675B0F" w:rsidRPr="00BB6E94">
        <w:rPr>
          <w:rFonts w:ascii="Alstom" w:hAnsi="Alstom"/>
          <w:color w:val="1F497D"/>
        </w:rPr>
        <w:t>établissements</w:t>
      </w:r>
      <w:r w:rsidR="00733BDD" w:rsidRPr="00BB6E94">
        <w:rPr>
          <w:rFonts w:ascii="Alstom" w:hAnsi="Alstom"/>
          <w:color w:val="1F497D"/>
        </w:rPr>
        <w:t xml:space="preserve">, </w:t>
      </w:r>
      <w:r w:rsidR="00731917" w:rsidRPr="00BB6E94">
        <w:rPr>
          <w:rFonts w:ascii="Alstom" w:hAnsi="Alstom"/>
          <w:color w:val="1F497D"/>
        </w:rPr>
        <w:t>de 2 membres par organisation syndicale signataire du présent acco</w:t>
      </w:r>
      <w:r w:rsidRPr="00BB6E94">
        <w:rPr>
          <w:rFonts w:ascii="Alstom" w:hAnsi="Alstom"/>
          <w:color w:val="1F497D"/>
        </w:rPr>
        <w:t>rd</w:t>
      </w:r>
      <w:r w:rsidR="00E738FA" w:rsidRPr="00BB6E94">
        <w:rPr>
          <w:rFonts w:ascii="Alstom" w:hAnsi="Alstom"/>
          <w:color w:val="1F497D"/>
        </w:rPr>
        <w:t>,</w:t>
      </w:r>
      <w:r w:rsidRPr="00BB6E94">
        <w:rPr>
          <w:rFonts w:ascii="Alstom" w:hAnsi="Alstom"/>
          <w:color w:val="1F497D"/>
        </w:rPr>
        <w:t xml:space="preserve"> ce comité se </w:t>
      </w:r>
      <w:proofErr w:type="gramStart"/>
      <w:r w:rsidRPr="00BB6E94">
        <w:rPr>
          <w:rFonts w:ascii="Alstom" w:hAnsi="Alstom"/>
          <w:color w:val="1F497D"/>
        </w:rPr>
        <w:t xml:space="preserve">réunira </w:t>
      </w:r>
      <w:r w:rsidR="00C1303D">
        <w:rPr>
          <w:rFonts w:ascii="Alstom" w:hAnsi="Alstom"/>
          <w:color w:val="1F497D"/>
        </w:rPr>
        <w:t xml:space="preserve"> </w:t>
      </w:r>
      <w:r w:rsidR="009A5489" w:rsidRPr="009A5489">
        <w:rPr>
          <w:rFonts w:ascii="Alstom" w:hAnsi="Alstom"/>
          <w:color w:val="1F497D"/>
        </w:rPr>
        <w:t>en</w:t>
      </w:r>
      <w:proofErr w:type="gramEnd"/>
      <w:r w:rsidR="009A5489" w:rsidRPr="009A5489">
        <w:rPr>
          <w:rFonts w:ascii="Alstom" w:hAnsi="Alstom"/>
          <w:color w:val="1F497D"/>
        </w:rPr>
        <w:t xml:space="preserve"> </w:t>
      </w:r>
      <w:r w:rsidR="00C1303D" w:rsidRPr="00144E59">
        <w:rPr>
          <w:rFonts w:ascii="Alstom" w:hAnsi="Alstom"/>
          <w:color w:val="1F497D"/>
        </w:rPr>
        <w:t>octobre</w:t>
      </w:r>
      <w:r w:rsidR="009A5489" w:rsidRPr="00144E59">
        <w:rPr>
          <w:rFonts w:ascii="Alstom" w:hAnsi="Alstom"/>
          <w:color w:val="1F497D"/>
        </w:rPr>
        <w:t>-novembre</w:t>
      </w:r>
      <w:r w:rsidR="00AD1665" w:rsidRPr="009A5489">
        <w:rPr>
          <w:rFonts w:ascii="Alstom" w:hAnsi="Alstom"/>
          <w:color w:val="1F497D"/>
        </w:rPr>
        <w:t xml:space="preserve"> </w:t>
      </w:r>
      <w:r w:rsidRPr="00BB6E94">
        <w:rPr>
          <w:rFonts w:ascii="Alstom" w:hAnsi="Alstom"/>
          <w:color w:val="1F497D"/>
        </w:rPr>
        <w:t xml:space="preserve">de chaque </w:t>
      </w:r>
      <w:r w:rsidR="00B135ED" w:rsidRPr="00BB6E94">
        <w:rPr>
          <w:rFonts w:ascii="Alstom" w:hAnsi="Alstom"/>
          <w:color w:val="1F497D"/>
        </w:rPr>
        <w:t xml:space="preserve">année. </w:t>
      </w:r>
      <w:r w:rsidR="00731917" w:rsidRPr="00BB6E94">
        <w:rPr>
          <w:rFonts w:ascii="Alstom" w:hAnsi="Alstom"/>
          <w:color w:val="1F497D"/>
        </w:rPr>
        <w:t>La réunion portera sur le</w:t>
      </w:r>
      <w:r w:rsidR="00675B0F" w:rsidRPr="00BB6E94">
        <w:rPr>
          <w:rFonts w:ascii="Alstom" w:hAnsi="Alstom"/>
          <w:color w:val="1F497D"/>
        </w:rPr>
        <w:t xml:space="preserve"> </w:t>
      </w:r>
      <w:r w:rsidR="00731917" w:rsidRPr="00BB6E94">
        <w:rPr>
          <w:rFonts w:ascii="Alstom" w:hAnsi="Alstom"/>
          <w:color w:val="1F497D"/>
        </w:rPr>
        <w:t xml:space="preserve">bilan de l’action de l’année </w:t>
      </w:r>
      <w:r w:rsidR="00731917" w:rsidRPr="009A5489">
        <w:rPr>
          <w:rFonts w:ascii="Alstom" w:hAnsi="Alstom"/>
          <w:color w:val="1F497D"/>
        </w:rPr>
        <w:t xml:space="preserve">écoulée </w:t>
      </w:r>
      <w:r w:rsidR="00C1303D" w:rsidRPr="009A5489">
        <w:rPr>
          <w:rFonts w:ascii="Alstom" w:hAnsi="Alstom"/>
          <w:color w:val="1F497D"/>
        </w:rPr>
        <w:t xml:space="preserve">et les 6 premiers mois de l’année en cours </w:t>
      </w:r>
      <w:r w:rsidR="00731917" w:rsidRPr="00BB6E94">
        <w:rPr>
          <w:rFonts w:ascii="Alstom" w:hAnsi="Alstom"/>
          <w:color w:val="1F497D"/>
        </w:rPr>
        <w:t xml:space="preserve">et sur les objectifs de l’année à venir. </w:t>
      </w:r>
      <w:r w:rsidR="00F32C68" w:rsidRPr="00BB6E94">
        <w:rPr>
          <w:rFonts w:ascii="Alstom" w:hAnsi="Alstom"/>
          <w:color w:val="1F497D"/>
        </w:rPr>
        <w:t xml:space="preserve">Les résultats </w:t>
      </w:r>
      <w:r w:rsidR="00115673" w:rsidRPr="00BB6E94">
        <w:rPr>
          <w:rFonts w:ascii="Alstom" w:hAnsi="Alstom"/>
          <w:color w:val="1F497D"/>
        </w:rPr>
        <w:t xml:space="preserve">par établissement </w:t>
      </w:r>
      <w:r w:rsidR="00F32C68" w:rsidRPr="00BB6E94">
        <w:rPr>
          <w:rFonts w:ascii="Alstom" w:hAnsi="Alstom"/>
          <w:color w:val="1F497D"/>
        </w:rPr>
        <w:t xml:space="preserve">continueront à </w:t>
      </w:r>
      <w:r w:rsidR="00115673" w:rsidRPr="00BB6E94">
        <w:rPr>
          <w:rFonts w:ascii="Alstom" w:hAnsi="Alstom"/>
          <w:color w:val="1F497D"/>
        </w:rPr>
        <w:t xml:space="preserve">y </w:t>
      </w:r>
      <w:r w:rsidR="00F32C68" w:rsidRPr="00BB6E94">
        <w:rPr>
          <w:rFonts w:ascii="Alstom" w:hAnsi="Alstom"/>
          <w:color w:val="1F497D"/>
        </w:rPr>
        <w:t>être présentés.</w:t>
      </w:r>
    </w:p>
    <w:p w14:paraId="092FFD08" w14:textId="77777777" w:rsidP="0015200E" w:rsidR="00731917" w:rsidRDefault="00731917" w:rsidRPr="00BB6E94">
      <w:pPr>
        <w:overflowPunct w:val="0"/>
        <w:autoSpaceDE w:val="0"/>
        <w:autoSpaceDN w:val="0"/>
        <w:adjustRightInd w:val="0"/>
        <w:ind w:left="709"/>
        <w:jc w:val="both"/>
        <w:textAlignment w:val="baseline"/>
        <w:rPr>
          <w:rFonts w:ascii="Alstom" w:hAnsi="Alstom"/>
          <w:color w:val="1F497D"/>
        </w:rPr>
      </w:pPr>
      <w:r w:rsidRPr="00BB6E94">
        <w:rPr>
          <w:rFonts w:ascii="Alstom" w:hAnsi="Alstom"/>
          <w:color w:val="1F497D"/>
        </w:rPr>
        <w:t>Dans le cas d’une variation significative des effectifs, les objectifs fixés au présent accord seront révisés</w:t>
      </w:r>
      <w:r w:rsidR="00E02AD1" w:rsidRPr="00BB6E94">
        <w:rPr>
          <w:rFonts w:ascii="Alstom" w:hAnsi="Alstom"/>
          <w:color w:val="1F497D"/>
        </w:rPr>
        <w:t>.</w:t>
      </w:r>
    </w:p>
    <w:p w14:paraId="110AC2CC" w14:textId="77777777" w:rsidP="00731917" w:rsidR="00731917" w:rsidRDefault="00731917" w:rsidRPr="00BB6E94">
      <w:pPr>
        <w:ind w:left="720"/>
        <w:jc w:val="both"/>
        <w:rPr>
          <w:rFonts w:ascii="Alstom" w:hAnsi="Alstom"/>
          <w:color w:val="1F497D"/>
          <w:szCs w:val="22"/>
        </w:rPr>
      </w:pPr>
    </w:p>
    <w:p w14:paraId="64DFCA00" w14:textId="77777777" w:rsidP="00FA0BFC" w:rsidR="00731917" w:rsidRDefault="00731917" w:rsidRPr="00BB6E94">
      <w:pPr>
        <w:keepNext/>
        <w:numPr>
          <w:ilvl w:val="0"/>
          <w:numId w:val="5"/>
        </w:numPr>
        <w:tabs>
          <w:tab w:pos="709" w:val="num"/>
        </w:tabs>
        <w:overflowPunct w:val="0"/>
        <w:autoSpaceDE w:val="0"/>
        <w:autoSpaceDN w:val="0"/>
        <w:adjustRightInd w:val="0"/>
        <w:ind w:hanging="709" w:left="709"/>
        <w:jc w:val="both"/>
        <w:textAlignment w:val="baseline"/>
        <w:rPr>
          <w:rFonts w:ascii="Alstom" w:hAnsi="Alstom"/>
          <w:color w:val="1F497D"/>
        </w:rPr>
      </w:pPr>
      <w:r w:rsidRPr="00BB6E94">
        <w:rPr>
          <w:rFonts w:ascii="Alstom" w:hAnsi="Alstom"/>
          <w:b/>
          <w:color w:val="1F497D"/>
        </w:rPr>
        <w:t xml:space="preserve">Le </w:t>
      </w:r>
      <w:r w:rsidR="00C1303D">
        <w:rPr>
          <w:rFonts w:ascii="Alstom" w:hAnsi="Alstom"/>
          <w:b/>
          <w:color w:val="1F497D"/>
        </w:rPr>
        <w:t>c</w:t>
      </w:r>
      <w:r w:rsidRPr="00BB6E94">
        <w:rPr>
          <w:rFonts w:ascii="Alstom" w:hAnsi="Alstom"/>
          <w:b/>
          <w:color w:val="1F497D"/>
        </w:rPr>
        <w:t xml:space="preserve">omité de pilotage </w:t>
      </w:r>
      <w:r w:rsidR="00C1303D">
        <w:rPr>
          <w:rFonts w:ascii="Alstom" w:hAnsi="Alstom"/>
          <w:b/>
          <w:color w:val="1F497D"/>
        </w:rPr>
        <w:t>h</w:t>
      </w:r>
      <w:r w:rsidRPr="00BB6E94">
        <w:rPr>
          <w:rFonts w:ascii="Alstom" w:hAnsi="Alstom"/>
          <w:b/>
          <w:color w:val="1F497D"/>
        </w:rPr>
        <w:t xml:space="preserve">andicap </w:t>
      </w:r>
      <w:r w:rsidR="00C1303D">
        <w:rPr>
          <w:rFonts w:ascii="Alstom" w:hAnsi="Alstom"/>
          <w:b/>
          <w:color w:val="1F497D"/>
        </w:rPr>
        <w:t>d’</w:t>
      </w:r>
      <w:r w:rsidRPr="00BB6E94">
        <w:rPr>
          <w:rFonts w:ascii="Alstom" w:hAnsi="Alstom"/>
          <w:b/>
          <w:color w:val="1F497D"/>
        </w:rPr>
        <w:t>établissement</w:t>
      </w:r>
      <w:r w:rsidR="00AE691D" w:rsidRPr="00BB6E94">
        <w:rPr>
          <w:rFonts w:ascii="Alstom" w:hAnsi="Alstom"/>
          <w:color w:val="1F497D"/>
        </w:rPr>
        <w:t> :</w:t>
      </w:r>
    </w:p>
    <w:p w14:paraId="78553D2F" w14:textId="77777777" w:rsidP="00FA0BFC" w:rsidR="00C87FC7" w:rsidRDefault="00C87FC7" w:rsidRPr="00BB6E94">
      <w:pPr>
        <w:keepNext/>
        <w:tabs>
          <w:tab w:pos="1134" w:val="num"/>
        </w:tabs>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 xml:space="preserve">La composition du </w:t>
      </w:r>
      <w:r w:rsidR="00C1303D">
        <w:rPr>
          <w:rFonts w:ascii="Alstom" w:hAnsi="Alstom"/>
          <w:color w:val="1F497D"/>
        </w:rPr>
        <w:t>c</w:t>
      </w:r>
      <w:r w:rsidRPr="00BB6E94">
        <w:rPr>
          <w:rFonts w:ascii="Alstom" w:hAnsi="Alstom"/>
          <w:color w:val="1F497D"/>
        </w:rPr>
        <w:t>omité d’établissement est la suivante :</w:t>
      </w:r>
    </w:p>
    <w:p w14:paraId="79193672" w14:textId="77777777" w:rsidP="00FA0BFC" w:rsidR="00C87FC7" w:rsidRDefault="00C87FC7" w:rsidRPr="00BB6E94">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 xml:space="preserve">Le </w:t>
      </w:r>
      <w:r w:rsidR="00763830">
        <w:rPr>
          <w:rFonts w:ascii="Alstom" w:hAnsi="Alstom"/>
          <w:color w:val="1F497D"/>
        </w:rPr>
        <w:t>référent</w:t>
      </w:r>
      <w:r w:rsidR="00731917" w:rsidRPr="00BB6E94">
        <w:rPr>
          <w:rFonts w:ascii="Alstom" w:hAnsi="Alstom"/>
          <w:color w:val="1F497D"/>
        </w:rPr>
        <w:t xml:space="preserve"> </w:t>
      </w:r>
      <w:r w:rsidR="00C1303D">
        <w:rPr>
          <w:rFonts w:ascii="Alstom" w:hAnsi="Alstom"/>
          <w:color w:val="1F497D"/>
        </w:rPr>
        <w:t>h</w:t>
      </w:r>
      <w:r w:rsidR="00731917" w:rsidRPr="00BB6E94">
        <w:rPr>
          <w:rFonts w:ascii="Alstom" w:hAnsi="Alstom"/>
          <w:color w:val="1F497D"/>
        </w:rPr>
        <w:t xml:space="preserve">andicap </w:t>
      </w:r>
      <w:r w:rsidR="00C1303D">
        <w:rPr>
          <w:rFonts w:ascii="Alstom" w:hAnsi="Alstom"/>
          <w:color w:val="1F497D"/>
        </w:rPr>
        <w:t>de l’</w:t>
      </w:r>
      <w:r w:rsidR="00731917" w:rsidRPr="00BB6E94">
        <w:rPr>
          <w:rFonts w:ascii="Alstom" w:hAnsi="Alstom"/>
          <w:color w:val="1F497D"/>
        </w:rPr>
        <w:t xml:space="preserve">établissement, </w:t>
      </w:r>
    </w:p>
    <w:p w14:paraId="574AB5B7" w14:textId="77777777" w:rsidP="00FA0BFC" w:rsidR="00C87FC7" w:rsidRDefault="00C87FC7" w:rsidRPr="00BB6E94">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Le</w:t>
      </w:r>
      <w:r w:rsidR="00731917" w:rsidRPr="00BB6E94">
        <w:rPr>
          <w:rFonts w:ascii="Alstom" w:hAnsi="Alstom"/>
          <w:color w:val="1F497D"/>
        </w:rPr>
        <w:t xml:space="preserve"> responsable EHS, </w:t>
      </w:r>
    </w:p>
    <w:p w14:paraId="682A0286" w14:textId="77777777" w:rsidP="00FA0BFC" w:rsidR="00C87FC7" w:rsidRDefault="00C87FC7" w:rsidRPr="00BB6E94">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Un</w:t>
      </w:r>
      <w:r w:rsidR="00731917" w:rsidRPr="00BB6E94">
        <w:rPr>
          <w:rFonts w:ascii="Alstom" w:hAnsi="Alstom"/>
          <w:color w:val="1F497D"/>
        </w:rPr>
        <w:t xml:space="preserve"> représentant </w:t>
      </w:r>
      <w:r w:rsidR="00C1303D">
        <w:rPr>
          <w:rFonts w:ascii="Alstom" w:hAnsi="Alstom"/>
          <w:color w:val="1F497D"/>
        </w:rPr>
        <w:t>des a</w:t>
      </w:r>
      <w:r w:rsidR="00731917" w:rsidRPr="00BB6E94">
        <w:rPr>
          <w:rFonts w:ascii="Alstom" w:hAnsi="Alstom"/>
          <w:color w:val="1F497D"/>
        </w:rPr>
        <w:t xml:space="preserve">chats, </w:t>
      </w:r>
    </w:p>
    <w:p w14:paraId="2EAFAEBD" w14:textId="77777777" w:rsidP="00FA0BFC" w:rsidR="00C87FC7" w:rsidRDefault="00C87FC7" w:rsidRPr="00BB6E94">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 xml:space="preserve">Un </w:t>
      </w:r>
      <w:r w:rsidR="00D11D8B" w:rsidRPr="00BB6E94">
        <w:rPr>
          <w:rFonts w:ascii="Alstom" w:hAnsi="Alstom"/>
          <w:color w:val="1F497D"/>
        </w:rPr>
        <w:t xml:space="preserve">représentant </w:t>
      </w:r>
      <w:r w:rsidR="00C1303D">
        <w:rPr>
          <w:rFonts w:ascii="Alstom" w:hAnsi="Alstom"/>
          <w:color w:val="1F497D"/>
        </w:rPr>
        <w:t>du service c</w:t>
      </w:r>
      <w:r w:rsidR="00D11D8B" w:rsidRPr="00BB6E94">
        <w:rPr>
          <w:rFonts w:ascii="Alstom" w:hAnsi="Alstom"/>
          <w:color w:val="1F497D"/>
        </w:rPr>
        <w:t xml:space="preserve">ommunication, </w:t>
      </w:r>
    </w:p>
    <w:p w14:paraId="24CF5D42" w14:textId="77777777" w:rsidP="00FA0BFC" w:rsidR="00C87FC7" w:rsidRDefault="00C87FC7" w:rsidRPr="0059412E">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Un</w:t>
      </w:r>
      <w:r w:rsidR="002E7CD6" w:rsidRPr="00BB6E94">
        <w:rPr>
          <w:rFonts w:ascii="Alstom" w:hAnsi="Alstom"/>
          <w:color w:val="1F497D"/>
        </w:rPr>
        <w:t xml:space="preserve"> représentant </w:t>
      </w:r>
      <w:r w:rsidR="00007CA7" w:rsidRPr="00BB6E94">
        <w:rPr>
          <w:rFonts w:ascii="Alstom" w:hAnsi="Alstom"/>
          <w:color w:val="1F497D"/>
        </w:rPr>
        <w:t>de la CSSCT</w:t>
      </w:r>
      <w:r w:rsidR="002E7CD6" w:rsidRPr="00BB6E94">
        <w:rPr>
          <w:rFonts w:ascii="Alstom" w:hAnsi="Alstom"/>
          <w:color w:val="1F497D"/>
        </w:rPr>
        <w:t xml:space="preserve"> désigné par l’instance</w:t>
      </w:r>
      <w:r w:rsidR="00C1303D">
        <w:rPr>
          <w:rFonts w:ascii="Alstom" w:hAnsi="Alstom"/>
          <w:color w:val="1F497D"/>
        </w:rPr>
        <w:t>,</w:t>
      </w:r>
      <w:r w:rsidR="00731917" w:rsidRPr="00BB6E94">
        <w:rPr>
          <w:rFonts w:ascii="Alstom" w:hAnsi="Alstom"/>
          <w:color w:val="1F497D"/>
        </w:rPr>
        <w:t xml:space="preserve"> </w:t>
      </w:r>
    </w:p>
    <w:p w14:paraId="4239633A" w14:textId="77777777" w:rsidP="00FA0BFC" w:rsidR="00C87FC7" w:rsidRDefault="00C87FC7" w:rsidRPr="00BB6E94">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Le</w:t>
      </w:r>
      <w:r w:rsidR="00953808" w:rsidRPr="00BB6E94">
        <w:rPr>
          <w:rFonts w:ascii="Alstom" w:hAnsi="Alstom"/>
          <w:color w:val="1F497D"/>
        </w:rPr>
        <w:t xml:space="preserve"> médecin du </w:t>
      </w:r>
      <w:r w:rsidR="0001176C" w:rsidRPr="00BB6E94">
        <w:rPr>
          <w:rFonts w:ascii="Alstom" w:hAnsi="Alstom"/>
          <w:color w:val="1F497D"/>
        </w:rPr>
        <w:t>travail,</w:t>
      </w:r>
      <w:r w:rsidR="00563E38" w:rsidRPr="00BB6E94">
        <w:rPr>
          <w:rFonts w:ascii="Alstom" w:hAnsi="Alstom"/>
          <w:color w:val="1F497D"/>
        </w:rPr>
        <w:t xml:space="preserve"> </w:t>
      </w:r>
    </w:p>
    <w:p w14:paraId="2EA06F07" w14:textId="77777777" w:rsidP="00FA0BFC" w:rsidR="00C87FC7" w:rsidRDefault="00C87FC7" w:rsidRPr="00BB6E94">
      <w:pPr>
        <w:keepNext/>
        <w:numPr>
          <w:ilvl w:val="0"/>
          <w:numId w:val="12"/>
        </w:numPr>
        <w:overflowPunct w:val="0"/>
        <w:autoSpaceDE w:val="0"/>
        <w:autoSpaceDN w:val="0"/>
        <w:adjustRightInd w:val="0"/>
        <w:jc w:val="both"/>
        <w:textAlignment w:val="baseline"/>
        <w:rPr>
          <w:rFonts w:ascii="Alstom" w:hAnsi="Alstom"/>
          <w:color w:val="1F497D"/>
        </w:rPr>
      </w:pPr>
      <w:r w:rsidRPr="00BB6E94">
        <w:rPr>
          <w:rFonts w:ascii="Alstom" w:hAnsi="Alstom"/>
          <w:color w:val="1F497D"/>
        </w:rPr>
        <w:t>L</w:t>
      </w:r>
      <w:r w:rsidR="00563E38" w:rsidRPr="00BB6E94">
        <w:rPr>
          <w:rFonts w:ascii="Alstom" w:hAnsi="Alstom"/>
          <w:color w:val="1F497D"/>
        </w:rPr>
        <w:t>’infirmière</w:t>
      </w:r>
      <w:r w:rsidR="00953808" w:rsidRPr="00BB6E94">
        <w:rPr>
          <w:rFonts w:ascii="Alstom" w:hAnsi="Alstom"/>
          <w:color w:val="1F497D"/>
        </w:rPr>
        <w:t xml:space="preserve"> </w:t>
      </w:r>
    </w:p>
    <w:p w14:paraId="5BD039E8" w14:textId="77777777" w:rsidP="00FA0BFC" w:rsidR="00C87FC7" w:rsidRDefault="00763830">
      <w:pPr>
        <w:keepNext/>
        <w:numPr>
          <w:ilvl w:val="0"/>
          <w:numId w:val="12"/>
        </w:numPr>
        <w:overflowPunct w:val="0"/>
        <w:autoSpaceDE w:val="0"/>
        <w:autoSpaceDN w:val="0"/>
        <w:adjustRightInd w:val="0"/>
        <w:jc w:val="both"/>
        <w:textAlignment w:val="baseline"/>
        <w:rPr>
          <w:rFonts w:ascii="Alstom" w:hAnsi="Alstom"/>
          <w:color w:val="1F497D"/>
        </w:rPr>
      </w:pPr>
      <w:r>
        <w:rPr>
          <w:rFonts w:ascii="Alstom" w:hAnsi="Alstom"/>
          <w:color w:val="1F497D"/>
        </w:rPr>
        <w:t>E</w:t>
      </w:r>
      <w:r w:rsidR="00953808" w:rsidRPr="00BB6E94">
        <w:rPr>
          <w:rFonts w:ascii="Alstom" w:hAnsi="Alstom"/>
          <w:color w:val="1F497D"/>
        </w:rPr>
        <w:t>t 2</w:t>
      </w:r>
      <w:r w:rsidR="00731917" w:rsidRPr="00BB6E94">
        <w:rPr>
          <w:rFonts w:ascii="Alstom" w:hAnsi="Alstom"/>
          <w:color w:val="1F497D"/>
        </w:rPr>
        <w:t xml:space="preserve"> membre</w:t>
      </w:r>
      <w:r w:rsidR="00953808" w:rsidRPr="00BB6E94">
        <w:rPr>
          <w:rFonts w:ascii="Alstom" w:hAnsi="Alstom"/>
          <w:color w:val="1F497D"/>
        </w:rPr>
        <w:t>s</w:t>
      </w:r>
      <w:r w:rsidR="00731917" w:rsidRPr="00BB6E94">
        <w:rPr>
          <w:rFonts w:ascii="Alstom" w:hAnsi="Alstom"/>
          <w:color w:val="1F497D"/>
        </w:rPr>
        <w:t xml:space="preserve"> par or</w:t>
      </w:r>
      <w:r w:rsidR="00252D1E" w:rsidRPr="00BB6E94">
        <w:rPr>
          <w:rFonts w:ascii="Alstom" w:hAnsi="Alstom"/>
          <w:color w:val="1F497D"/>
        </w:rPr>
        <w:t>ganisation syndicale signataire</w:t>
      </w:r>
      <w:r w:rsidR="00C87FC7" w:rsidRPr="00BB6E94">
        <w:rPr>
          <w:rFonts w:ascii="Alstom" w:hAnsi="Alstom"/>
          <w:color w:val="1F497D"/>
        </w:rPr>
        <w:t xml:space="preserve"> du présent accord</w:t>
      </w:r>
    </w:p>
    <w:p w14:paraId="5E4A555E" w14:textId="77777777" w:rsidP="00FA0BFC" w:rsidR="0059412E" w:rsidRDefault="0059412E" w:rsidRPr="00BB6E94">
      <w:pPr>
        <w:keepNext/>
        <w:overflowPunct w:val="0"/>
        <w:autoSpaceDE w:val="0"/>
        <w:autoSpaceDN w:val="0"/>
        <w:adjustRightInd w:val="0"/>
        <w:jc w:val="both"/>
        <w:textAlignment w:val="baseline"/>
        <w:rPr>
          <w:rFonts w:ascii="Alstom" w:hAnsi="Alstom"/>
          <w:color w:val="1F497D"/>
        </w:rPr>
      </w:pPr>
    </w:p>
    <w:p w14:paraId="64B9DA0D" w14:textId="77777777" w:rsidP="00246370" w:rsidR="00F2658F" w:rsidRDefault="00C87FC7" w:rsidRPr="00BB6E94">
      <w:pPr>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L</w:t>
      </w:r>
      <w:r w:rsidR="00563E38" w:rsidRPr="00BB6E94">
        <w:rPr>
          <w:rFonts w:ascii="Alstom" w:hAnsi="Alstom"/>
          <w:color w:val="1F497D"/>
        </w:rPr>
        <w:t xml:space="preserve">e comité se réunira </w:t>
      </w:r>
      <w:r w:rsidR="00731917" w:rsidRPr="00BB6E94">
        <w:rPr>
          <w:rFonts w:ascii="Alstom" w:hAnsi="Alstom"/>
          <w:color w:val="1F497D"/>
        </w:rPr>
        <w:t xml:space="preserve">au moins 2 fois par </w:t>
      </w:r>
      <w:r w:rsidR="00731917" w:rsidRPr="00144E59">
        <w:rPr>
          <w:rFonts w:ascii="Alstom" w:hAnsi="Alstom"/>
          <w:color w:val="1F497D"/>
        </w:rPr>
        <w:t>an (</w:t>
      </w:r>
      <w:r w:rsidR="00882D74" w:rsidRPr="00144E59">
        <w:rPr>
          <w:rFonts w:ascii="Alstom" w:hAnsi="Alstom"/>
          <w:color w:val="1F497D"/>
        </w:rPr>
        <w:t>2</w:t>
      </w:r>
      <w:r w:rsidR="00613C15" w:rsidRPr="00144E59">
        <w:rPr>
          <w:rFonts w:ascii="Alstom" w:hAnsi="Alstom"/>
          <w:color w:val="1F497D"/>
          <w:vertAlign w:val="superscript"/>
        </w:rPr>
        <w:t>ème</w:t>
      </w:r>
      <w:r w:rsidR="00763830" w:rsidRPr="00144E59">
        <w:rPr>
          <w:rFonts w:ascii="Alstom" w:hAnsi="Alstom"/>
          <w:color w:val="1F497D"/>
        </w:rPr>
        <w:t xml:space="preserve"> </w:t>
      </w:r>
      <w:r w:rsidR="00563E38" w:rsidRPr="00144E59">
        <w:rPr>
          <w:rFonts w:ascii="Alstom" w:hAnsi="Alstom"/>
          <w:color w:val="1F497D"/>
        </w:rPr>
        <w:t xml:space="preserve">et </w:t>
      </w:r>
      <w:r w:rsidR="00882D74" w:rsidRPr="00144E59">
        <w:rPr>
          <w:rFonts w:ascii="Alstom" w:hAnsi="Alstom"/>
          <w:color w:val="1F497D"/>
        </w:rPr>
        <w:t>4</w:t>
      </w:r>
      <w:r w:rsidR="00563E38" w:rsidRPr="00144E59">
        <w:rPr>
          <w:rFonts w:ascii="Alstom" w:hAnsi="Alstom"/>
          <w:color w:val="1F497D"/>
          <w:vertAlign w:val="superscript"/>
        </w:rPr>
        <w:t>ème</w:t>
      </w:r>
      <w:r w:rsidR="00763830" w:rsidRPr="00144E59">
        <w:rPr>
          <w:rFonts w:ascii="Alstom" w:hAnsi="Alstom"/>
          <w:color w:val="1F497D"/>
        </w:rPr>
        <w:t xml:space="preserve"> </w:t>
      </w:r>
      <w:r w:rsidR="00563E38" w:rsidRPr="00144E59">
        <w:rPr>
          <w:rFonts w:ascii="Alstom" w:hAnsi="Alstom"/>
          <w:color w:val="1F497D"/>
        </w:rPr>
        <w:t>trimestre</w:t>
      </w:r>
      <w:r w:rsidR="00731917" w:rsidRPr="00144E59">
        <w:rPr>
          <w:rFonts w:ascii="Alstom" w:hAnsi="Alstom"/>
          <w:color w:val="1F497D"/>
        </w:rPr>
        <w:t>),</w:t>
      </w:r>
      <w:r w:rsidR="00731917" w:rsidRPr="00BB6E94">
        <w:rPr>
          <w:rFonts w:ascii="Alstom" w:hAnsi="Alstom"/>
          <w:color w:val="1F497D"/>
        </w:rPr>
        <w:t xml:space="preserve"> et plus fréquemment si nécessaire (par </w:t>
      </w:r>
      <w:r w:rsidR="0001176C" w:rsidRPr="00BB6E94">
        <w:rPr>
          <w:rFonts w:ascii="Alstom" w:hAnsi="Alstom"/>
          <w:color w:val="1F497D"/>
        </w:rPr>
        <w:t>exemple :</w:t>
      </w:r>
      <w:r w:rsidR="00731917" w:rsidRPr="00BB6E94">
        <w:rPr>
          <w:rFonts w:ascii="Alstom" w:hAnsi="Alstom"/>
          <w:color w:val="1F497D"/>
        </w:rPr>
        <w:t xml:space="preserve"> en cas de difficulté de mise en œuvre de l'accord). </w:t>
      </w:r>
    </w:p>
    <w:p w14:paraId="48EF1BEF" w14:textId="77777777" w:rsidP="00501B67" w:rsidR="00F43E61" w:rsidRDefault="007A3E47" w:rsidRPr="00BB6E94">
      <w:pPr>
        <w:tabs>
          <w:tab w:pos="1134" w:val="num"/>
        </w:tabs>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Afin de favoriser le renouvellement des plans d’actions</w:t>
      </w:r>
      <w:r w:rsidR="005E0409" w:rsidRPr="00BB6E94">
        <w:rPr>
          <w:rFonts w:ascii="Alstom" w:hAnsi="Alstom"/>
          <w:color w:val="1F497D"/>
        </w:rPr>
        <w:t>,</w:t>
      </w:r>
      <w:r w:rsidRPr="00BB6E94">
        <w:rPr>
          <w:rFonts w:ascii="Alstom" w:hAnsi="Alstom"/>
          <w:color w:val="1F497D"/>
        </w:rPr>
        <w:t xml:space="preserve"> t</w:t>
      </w:r>
      <w:r w:rsidR="00730ABC" w:rsidRPr="00BB6E94">
        <w:rPr>
          <w:rFonts w:ascii="Alstom" w:hAnsi="Alstom"/>
          <w:color w:val="1F497D"/>
        </w:rPr>
        <w:t>out</w:t>
      </w:r>
      <w:r w:rsidR="00F2658F" w:rsidRPr="00BB6E94">
        <w:rPr>
          <w:rFonts w:ascii="Alstom" w:hAnsi="Alstom"/>
          <w:color w:val="1F497D"/>
        </w:rPr>
        <w:t xml:space="preserve"> </w:t>
      </w:r>
      <w:r w:rsidR="0001176C" w:rsidRPr="00BB6E94">
        <w:rPr>
          <w:rFonts w:ascii="Alstom" w:hAnsi="Alstom"/>
          <w:color w:val="1F497D"/>
        </w:rPr>
        <w:t>salarié de</w:t>
      </w:r>
      <w:r w:rsidR="00730ABC" w:rsidRPr="00BB6E94">
        <w:rPr>
          <w:rFonts w:ascii="Alstom" w:hAnsi="Alstom"/>
          <w:color w:val="1F497D"/>
        </w:rPr>
        <w:t xml:space="preserve"> l’établissement porteur d’un projet </w:t>
      </w:r>
      <w:r w:rsidR="00F2658F" w:rsidRPr="00BB6E94">
        <w:rPr>
          <w:rFonts w:ascii="Alstom" w:hAnsi="Alstom"/>
          <w:color w:val="1F497D"/>
        </w:rPr>
        <w:t>pourra</w:t>
      </w:r>
      <w:r w:rsidR="000F598A" w:rsidRPr="00BB6E94">
        <w:rPr>
          <w:rFonts w:ascii="Alstom" w:hAnsi="Alstom"/>
          <w:color w:val="1F497D"/>
        </w:rPr>
        <w:t>,</w:t>
      </w:r>
      <w:r w:rsidR="00F43E61" w:rsidRPr="00BB6E94">
        <w:rPr>
          <w:rFonts w:ascii="Alstom" w:hAnsi="Alstom"/>
          <w:color w:val="1F497D"/>
        </w:rPr>
        <w:t xml:space="preserve"> à sa demande</w:t>
      </w:r>
      <w:r w:rsidR="000F598A" w:rsidRPr="00BB6E94">
        <w:rPr>
          <w:rFonts w:ascii="Alstom" w:hAnsi="Alstom"/>
          <w:color w:val="1F497D"/>
        </w:rPr>
        <w:t>,</w:t>
      </w:r>
      <w:r w:rsidR="00F43E61" w:rsidRPr="00BB6E94">
        <w:rPr>
          <w:rFonts w:ascii="Alstom" w:hAnsi="Alstom"/>
          <w:color w:val="1F497D"/>
        </w:rPr>
        <w:t xml:space="preserve"> participer </w:t>
      </w:r>
      <w:r w:rsidR="00730ABC" w:rsidRPr="00BB6E94">
        <w:rPr>
          <w:rFonts w:ascii="Alstom" w:hAnsi="Alstom"/>
          <w:color w:val="1F497D"/>
        </w:rPr>
        <w:t xml:space="preserve">à une réunion </w:t>
      </w:r>
      <w:r w:rsidRPr="00BB6E94">
        <w:rPr>
          <w:rFonts w:ascii="Alstom" w:hAnsi="Alstom"/>
          <w:color w:val="1F497D"/>
        </w:rPr>
        <w:t xml:space="preserve">du </w:t>
      </w:r>
      <w:r w:rsidR="00C1303D">
        <w:rPr>
          <w:rFonts w:ascii="Alstom" w:hAnsi="Alstom"/>
          <w:color w:val="1F497D"/>
        </w:rPr>
        <w:t>c</w:t>
      </w:r>
      <w:r w:rsidR="00F43E61" w:rsidRPr="00BB6E94">
        <w:rPr>
          <w:rFonts w:ascii="Alstom" w:hAnsi="Alstom"/>
          <w:color w:val="1F497D"/>
        </w:rPr>
        <w:t xml:space="preserve">omité de pilotage </w:t>
      </w:r>
      <w:r w:rsidR="00730ABC" w:rsidRPr="00BB6E94">
        <w:rPr>
          <w:rFonts w:ascii="Alstom" w:hAnsi="Alstom"/>
          <w:color w:val="1F497D"/>
        </w:rPr>
        <w:t>pour le présenter</w:t>
      </w:r>
      <w:r w:rsidRPr="00BB6E94">
        <w:rPr>
          <w:rFonts w:ascii="Alstom" w:hAnsi="Alstom"/>
          <w:color w:val="1F497D"/>
        </w:rPr>
        <w:t>.</w:t>
      </w:r>
    </w:p>
    <w:p w14:paraId="180F794B" w14:textId="77777777" w:rsidP="00501B67" w:rsidR="00144AEF" w:rsidRDefault="007F5F34">
      <w:pPr>
        <w:tabs>
          <w:tab w:pos="1134" w:val="num"/>
        </w:tabs>
        <w:overflowPunct w:val="0"/>
        <w:autoSpaceDE w:val="0"/>
        <w:autoSpaceDN w:val="0"/>
        <w:adjustRightInd w:val="0"/>
        <w:ind w:left="1134"/>
        <w:jc w:val="both"/>
        <w:textAlignment w:val="baseline"/>
        <w:rPr>
          <w:rFonts w:ascii="Alstom" w:hAnsi="Alstom"/>
          <w:color w:val="1F497D"/>
        </w:rPr>
      </w:pPr>
      <w:r>
        <w:rPr>
          <w:rFonts w:ascii="Alstom" w:hAnsi="Alstom"/>
          <w:color w:val="1F497D"/>
        </w:rPr>
        <w:t xml:space="preserve">D’un commun accord, </w:t>
      </w:r>
      <w:r w:rsidR="00F43E61" w:rsidRPr="00BB6E94">
        <w:rPr>
          <w:rFonts w:ascii="Alstom" w:hAnsi="Alstom"/>
          <w:color w:val="1F497D"/>
        </w:rPr>
        <w:t xml:space="preserve">le </w:t>
      </w:r>
      <w:r w:rsidR="00C1303D">
        <w:rPr>
          <w:rFonts w:ascii="Alstom" w:hAnsi="Alstom"/>
          <w:color w:val="1F497D"/>
        </w:rPr>
        <w:t>c</w:t>
      </w:r>
      <w:r w:rsidR="00F43E61" w:rsidRPr="00BB6E94">
        <w:rPr>
          <w:rFonts w:ascii="Alstom" w:hAnsi="Alstom"/>
          <w:color w:val="1F497D"/>
        </w:rPr>
        <w:t>omité de pilotage po</w:t>
      </w:r>
      <w:r w:rsidR="00731917" w:rsidRPr="00BB6E94">
        <w:rPr>
          <w:rFonts w:ascii="Alstom" w:hAnsi="Alstom"/>
          <w:color w:val="1F497D"/>
        </w:rPr>
        <w:t xml:space="preserve">urra également décider de l’ouverture de groupes de travail spécifiques, travaillant sur un aspect particulier de mise en œuvre de l’accord </w:t>
      </w:r>
      <w:r w:rsidR="00C1303D">
        <w:rPr>
          <w:rFonts w:ascii="Alstom" w:hAnsi="Alstom"/>
          <w:color w:val="1F497D"/>
        </w:rPr>
        <w:t>au sein de</w:t>
      </w:r>
      <w:r w:rsidR="00C1303D" w:rsidRPr="00BB6E94">
        <w:rPr>
          <w:rFonts w:ascii="Alstom" w:hAnsi="Alstom"/>
          <w:color w:val="1F497D"/>
        </w:rPr>
        <w:t xml:space="preserve"> </w:t>
      </w:r>
      <w:r w:rsidR="00731917" w:rsidRPr="00BB6E94">
        <w:rPr>
          <w:rFonts w:ascii="Alstom" w:hAnsi="Alstom"/>
          <w:color w:val="1F497D"/>
        </w:rPr>
        <w:t xml:space="preserve">l’établissement (par exemple : </w:t>
      </w:r>
      <w:r w:rsidR="00C1303D">
        <w:rPr>
          <w:rFonts w:ascii="Alstom" w:hAnsi="Alstom"/>
          <w:color w:val="1F497D"/>
        </w:rPr>
        <w:t xml:space="preserve">des </w:t>
      </w:r>
      <w:r w:rsidR="00731917" w:rsidRPr="00BB6E94">
        <w:rPr>
          <w:rFonts w:ascii="Alstom" w:hAnsi="Alstom"/>
          <w:color w:val="1F497D"/>
        </w:rPr>
        <w:t>actions favorisant le maintien dans l’emploi sur l’établissement)</w:t>
      </w:r>
      <w:r w:rsidR="00C1303D">
        <w:rPr>
          <w:rFonts w:ascii="Alstom" w:hAnsi="Alstom"/>
          <w:color w:val="1F497D"/>
        </w:rPr>
        <w:t xml:space="preserve">. </w:t>
      </w:r>
      <w:r w:rsidR="00C1303D" w:rsidRPr="00144E59">
        <w:rPr>
          <w:rFonts w:ascii="Alstom" w:hAnsi="Alstom"/>
          <w:color w:val="1F497D"/>
        </w:rPr>
        <w:t>P</w:t>
      </w:r>
      <w:r w:rsidR="00C93492" w:rsidRPr="00144E59">
        <w:rPr>
          <w:rFonts w:ascii="Alstom" w:hAnsi="Alstom"/>
          <w:color w:val="1F497D"/>
        </w:rPr>
        <w:t>our les années 202</w:t>
      </w:r>
      <w:r w:rsidR="00C1303D" w:rsidRPr="00144E59">
        <w:rPr>
          <w:rFonts w:ascii="Alstom" w:hAnsi="Alstom"/>
          <w:color w:val="1F497D"/>
        </w:rPr>
        <w:t>4</w:t>
      </w:r>
      <w:r w:rsidR="00C93492" w:rsidRPr="00144E59">
        <w:rPr>
          <w:rFonts w:ascii="Alstom" w:hAnsi="Alstom"/>
          <w:color w:val="1F497D"/>
        </w:rPr>
        <w:t>-202</w:t>
      </w:r>
      <w:r w:rsidR="00C1303D" w:rsidRPr="00144E59">
        <w:rPr>
          <w:rFonts w:ascii="Alstom" w:hAnsi="Alstom"/>
          <w:color w:val="1F497D"/>
        </w:rPr>
        <w:t>6</w:t>
      </w:r>
      <w:r w:rsidR="00C93492" w:rsidRPr="00144E59">
        <w:rPr>
          <w:rFonts w:ascii="Alstom" w:hAnsi="Alstom"/>
          <w:color w:val="1F497D"/>
        </w:rPr>
        <w:t>,</w:t>
      </w:r>
      <w:r w:rsidR="00C1303D" w:rsidRPr="00144E59">
        <w:rPr>
          <w:rFonts w:ascii="Alstom" w:hAnsi="Alstom"/>
          <w:color w:val="1F497D"/>
        </w:rPr>
        <w:t xml:space="preserve"> le comité handicap d’établissement réfléchira, </w:t>
      </w:r>
      <w:r w:rsidRPr="00144E59">
        <w:rPr>
          <w:rFonts w:ascii="Alstom" w:hAnsi="Alstom"/>
          <w:color w:val="1F497D"/>
        </w:rPr>
        <w:t>de façon générale et en amont de toute problématique individuelle d’inaptitude,</w:t>
      </w:r>
      <w:r w:rsidR="00C93492" w:rsidRPr="00144E59">
        <w:rPr>
          <w:rFonts w:ascii="Alstom" w:hAnsi="Alstom"/>
          <w:color w:val="1F497D"/>
        </w:rPr>
        <w:t xml:space="preserve"> sur les</w:t>
      </w:r>
      <w:r w:rsidRPr="00144E59">
        <w:rPr>
          <w:rFonts w:ascii="Alstom" w:hAnsi="Alstom"/>
          <w:color w:val="1F497D"/>
        </w:rPr>
        <w:t xml:space="preserve"> possibilités de reclassement des salariés</w:t>
      </w:r>
      <w:r w:rsidR="00C93492" w:rsidRPr="00144E59">
        <w:rPr>
          <w:rFonts w:ascii="Alstom" w:hAnsi="Alstom"/>
          <w:color w:val="1F497D"/>
        </w:rPr>
        <w:t xml:space="preserve"> </w:t>
      </w:r>
      <w:r w:rsidRPr="00144E59">
        <w:rPr>
          <w:rFonts w:ascii="Alstom" w:hAnsi="Alstom"/>
          <w:color w:val="1F497D"/>
        </w:rPr>
        <w:t xml:space="preserve">dont les </w:t>
      </w:r>
      <w:r w:rsidR="00C93492" w:rsidRPr="00144E59">
        <w:rPr>
          <w:rFonts w:ascii="Alstom" w:hAnsi="Alstom"/>
          <w:color w:val="1F497D"/>
        </w:rPr>
        <w:t xml:space="preserve">postes </w:t>
      </w:r>
      <w:r w:rsidRPr="00144E59">
        <w:rPr>
          <w:rFonts w:ascii="Alstom" w:hAnsi="Alstom"/>
          <w:color w:val="1F497D"/>
        </w:rPr>
        <w:t>sont listés en annexe 2 de l’accord GEPP</w:t>
      </w:r>
      <w:r w:rsidR="00731917" w:rsidRPr="00144E59">
        <w:rPr>
          <w:rFonts w:ascii="Alstom" w:hAnsi="Alstom"/>
          <w:color w:val="1F497D"/>
        </w:rPr>
        <w:t>.</w:t>
      </w:r>
      <w:r w:rsidR="00731917" w:rsidRPr="00BB6E94">
        <w:rPr>
          <w:rFonts w:ascii="Alstom" w:hAnsi="Alstom"/>
          <w:color w:val="1F497D"/>
        </w:rPr>
        <w:t xml:space="preserve"> </w:t>
      </w:r>
    </w:p>
    <w:p w14:paraId="24ACE114" w14:textId="77777777" w:rsidP="00501B67" w:rsidR="00144AEF" w:rsidRDefault="00144AEF">
      <w:pPr>
        <w:tabs>
          <w:tab w:pos="1134" w:val="num"/>
        </w:tabs>
        <w:overflowPunct w:val="0"/>
        <w:autoSpaceDE w:val="0"/>
        <w:autoSpaceDN w:val="0"/>
        <w:adjustRightInd w:val="0"/>
        <w:ind w:left="1134"/>
        <w:jc w:val="both"/>
        <w:textAlignment w:val="baseline"/>
        <w:rPr>
          <w:rFonts w:ascii="Alstom" w:hAnsi="Alstom"/>
          <w:color w:val="1F497D"/>
        </w:rPr>
      </w:pPr>
    </w:p>
    <w:p w14:paraId="174383E6" w14:textId="77777777" w:rsidP="00501B67" w:rsidR="00731917" w:rsidRDefault="00731917" w:rsidRPr="00BB6E94">
      <w:pPr>
        <w:tabs>
          <w:tab w:pos="1134" w:val="num"/>
        </w:tabs>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 xml:space="preserve">Le </w:t>
      </w:r>
      <w:r w:rsidR="00763830">
        <w:rPr>
          <w:rFonts w:ascii="Alstom" w:hAnsi="Alstom"/>
          <w:color w:val="1F497D"/>
        </w:rPr>
        <w:t>référent</w:t>
      </w:r>
      <w:r w:rsidRPr="00BB6E94">
        <w:rPr>
          <w:rFonts w:ascii="Alstom" w:hAnsi="Alstom"/>
          <w:color w:val="1F497D"/>
        </w:rPr>
        <w:t xml:space="preserve"> </w:t>
      </w:r>
      <w:r w:rsidR="00C1303D">
        <w:rPr>
          <w:rFonts w:ascii="Alstom" w:hAnsi="Alstom"/>
          <w:color w:val="1F497D"/>
        </w:rPr>
        <w:t>h</w:t>
      </w:r>
      <w:r w:rsidRPr="00BB6E94">
        <w:rPr>
          <w:rFonts w:ascii="Alstom" w:hAnsi="Alstom"/>
          <w:color w:val="1F497D"/>
        </w:rPr>
        <w:t xml:space="preserve">andicap </w:t>
      </w:r>
      <w:r w:rsidR="00C1303D">
        <w:rPr>
          <w:rFonts w:ascii="Alstom" w:hAnsi="Alstom"/>
          <w:color w:val="1F497D"/>
        </w:rPr>
        <w:t>d’</w:t>
      </w:r>
      <w:r w:rsidRPr="00BB6E94">
        <w:rPr>
          <w:rFonts w:ascii="Alstom" w:hAnsi="Alstom"/>
          <w:color w:val="1F497D"/>
        </w:rPr>
        <w:t xml:space="preserve">établissement rendra compte des actions de ce </w:t>
      </w:r>
      <w:r w:rsidR="00C1303D">
        <w:rPr>
          <w:rFonts w:ascii="Alstom" w:hAnsi="Alstom"/>
          <w:color w:val="1F497D"/>
        </w:rPr>
        <w:t>c</w:t>
      </w:r>
      <w:r w:rsidRPr="00BB6E94">
        <w:rPr>
          <w:rFonts w:ascii="Alstom" w:hAnsi="Alstom"/>
          <w:color w:val="1F497D"/>
        </w:rPr>
        <w:t>omité</w:t>
      </w:r>
      <w:r w:rsidR="00555C51" w:rsidRPr="00BB6E94">
        <w:rPr>
          <w:rFonts w:ascii="Alstom" w:hAnsi="Alstom"/>
          <w:color w:val="1F497D"/>
        </w:rPr>
        <w:t>,</w:t>
      </w:r>
      <w:r w:rsidRPr="00BB6E94">
        <w:rPr>
          <w:rFonts w:ascii="Alstom" w:hAnsi="Alstom"/>
          <w:color w:val="1F497D"/>
        </w:rPr>
        <w:t xml:space="preserve"> </w:t>
      </w:r>
      <w:r w:rsidR="008021FD" w:rsidRPr="00BB6E94">
        <w:rPr>
          <w:rFonts w:ascii="Alstom" w:hAnsi="Alstom"/>
          <w:color w:val="1F497D"/>
        </w:rPr>
        <w:t>ainsi que de toutes les réunions et actions supplémentaires engagées</w:t>
      </w:r>
      <w:r w:rsidR="00555C51" w:rsidRPr="00BB6E94">
        <w:rPr>
          <w:rFonts w:ascii="Alstom" w:hAnsi="Alstom"/>
          <w:color w:val="1F497D"/>
        </w:rPr>
        <w:t>,</w:t>
      </w:r>
      <w:r w:rsidR="008021FD" w:rsidRPr="00BB6E94">
        <w:rPr>
          <w:rFonts w:ascii="Alstom" w:hAnsi="Alstom"/>
          <w:color w:val="1F497D"/>
        </w:rPr>
        <w:t xml:space="preserve"> </w:t>
      </w:r>
      <w:r w:rsidRPr="00BB6E94">
        <w:rPr>
          <w:rFonts w:ascii="Alstom" w:hAnsi="Alstom"/>
          <w:color w:val="1F497D"/>
        </w:rPr>
        <w:t xml:space="preserve">au </w:t>
      </w:r>
      <w:r w:rsidR="00763830">
        <w:rPr>
          <w:rFonts w:ascii="Alstom" w:hAnsi="Alstom"/>
          <w:color w:val="1F497D"/>
        </w:rPr>
        <w:t>référent</w:t>
      </w:r>
      <w:r w:rsidRPr="00BB6E94">
        <w:rPr>
          <w:rFonts w:ascii="Alstom" w:hAnsi="Alstom"/>
          <w:color w:val="1F497D"/>
        </w:rPr>
        <w:t xml:space="preserve"> </w:t>
      </w:r>
      <w:r w:rsidR="00C1303D">
        <w:rPr>
          <w:rFonts w:ascii="Alstom" w:hAnsi="Alstom"/>
          <w:color w:val="1F497D"/>
        </w:rPr>
        <w:t>h</w:t>
      </w:r>
      <w:r w:rsidRPr="00BB6E94">
        <w:rPr>
          <w:rFonts w:ascii="Alstom" w:hAnsi="Alstom"/>
          <w:color w:val="1F497D"/>
        </w:rPr>
        <w:t>andicap France.</w:t>
      </w:r>
    </w:p>
    <w:p w14:paraId="1427DAE9" w14:textId="77777777" w:rsidP="00501B67" w:rsidR="00731917" w:rsidRDefault="008021FD" w:rsidRPr="00BB6E94">
      <w:pPr>
        <w:tabs>
          <w:tab w:pos="1134" w:val="num"/>
        </w:tabs>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 xml:space="preserve">Le </w:t>
      </w:r>
      <w:r w:rsidR="00763830">
        <w:rPr>
          <w:rFonts w:ascii="Alstom" w:hAnsi="Alstom"/>
          <w:color w:val="1F497D"/>
        </w:rPr>
        <w:t>référent</w:t>
      </w:r>
      <w:r w:rsidRPr="00BB6E94">
        <w:rPr>
          <w:rFonts w:ascii="Alstom" w:hAnsi="Alstom"/>
          <w:color w:val="1F497D"/>
        </w:rPr>
        <w:t xml:space="preserve"> site veiller</w:t>
      </w:r>
      <w:r w:rsidR="00C1303D">
        <w:rPr>
          <w:rFonts w:ascii="Alstom" w:hAnsi="Alstom"/>
          <w:color w:val="1F497D"/>
        </w:rPr>
        <w:t>a</w:t>
      </w:r>
      <w:r w:rsidRPr="00BB6E94">
        <w:rPr>
          <w:rFonts w:ascii="Alstom" w:hAnsi="Alstom"/>
          <w:color w:val="1F497D"/>
        </w:rPr>
        <w:t xml:space="preserve"> à ce que les membres du comité puissent disp</w:t>
      </w:r>
      <w:r w:rsidR="0018701E" w:rsidRPr="00BB6E94">
        <w:rPr>
          <w:rFonts w:ascii="Alstom" w:hAnsi="Alstom"/>
          <w:color w:val="1F497D"/>
        </w:rPr>
        <w:t>oser</w:t>
      </w:r>
      <w:r w:rsidRPr="00BB6E94">
        <w:rPr>
          <w:rFonts w:ascii="Alstom" w:hAnsi="Alstom"/>
          <w:color w:val="1F497D"/>
        </w:rPr>
        <w:t xml:space="preserve"> des moyens nécessaires pour assurer leur mission. </w:t>
      </w:r>
    </w:p>
    <w:p w14:paraId="5805D3A4" w14:textId="77777777" w:rsidP="00501B67" w:rsidR="00144AEF" w:rsidRDefault="00144AEF">
      <w:pPr>
        <w:tabs>
          <w:tab w:pos="1134" w:val="num"/>
        </w:tabs>
        <w:overflowPunct w:val="0"/>
        <w:autoSpaceDE w:val="0"/>
        <w:autoSpaceDN w:val="0"/>
        <w:adjustRightInd w:val="0"/>
        <w:ind w:left="1134"/>
        <w:jc w:val="both"/>
        <w:textAlignment w:val="baseline"/>
        <w:rPr>
          <w:rFonts w:ascii="Alstom" w:hAnsi="Alstom"/>
          <w:color w:val="1F497D"/>
        </w:rPr>
      </w:pPr>
    </w:p>
    <w:p w14:paraId="729520DA" w14:textId="77777777" w:rsidP="00501B67" w:rsidR="0018701E" w:rsidRDefault="0018701E">
      <w:pPr>
        <w:tabs>
          <w:tab w:pos="1134" w:val="num"/>
        </w:tabs>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 xml:space="preserve">Le </w:t>
      </w:r>
      <w:r w:rsidR="00C1303D">
        <w:rPr>
          <w:rFonts w:ascii="Alstom" w:hAnsi="Alstom"/>
          <w:color w:val="1F497D"/>
        </w:rPr>
        <w:t>d</w:t>
      </w:r>
      <w:r w:rsidRPr="00BB6E94">
        <w:rPr>
          <w:rFonts w:ascii="Alstom" w:hAnsi="Alstom"/>
          <w:color w:val="1F497D"/>
        </w:rPr>
        <w:t xml:space="preserve">irecteur d’établissement veillera à l’entière implication des toutes les parties prenantes, notamment au travers des participations aux réunions du </w:t>
      </w:r>
      <w:r w:rsidR="00C1303D">
        <w:rPr>
          <w:rFonts w:ascii="Alstom" w:hAnsi="Alstom"/>
          <w:color w:val="1F497D"/>
        </w:rPr>
        <w:t>c</w:t>
      </w:r>
      <w:r w:rsidRPr="00BB6E94">
        <w:rPr>
          <w:rFonts w:ascii="Alstom" w:hAnsi="Alstom"/>
          <w:color w:val="1F497D"/>
        </w:rPr>
        <w:t xml:space="preserve">omité de pilotage site où chaque partie prenante devra être </w:t>
      </w:r>
      <w:r w:rsidR="00222C14" w:rsidRPr="00BB6E94">
        <w:rPr>
          <w:rFonts w:ascii="Alstom" w:hAnsi="Alstom"/>
          <w:color w:val="1F497D"/>
        </w:rPr>
        <w:t xml:space="preserve">soit </w:t>
      </w:r>
      <w:r w:rsidRPr="00BB6E94">
        <w:rPr>
          <w:rFonts w:ascii="Alstom" w:hAnsi="Alstom"/>
          <w:color w:val="1F497D"/>
        </w:rPr>
        <w:t xml:space="preserve">présente, soit représentée. </w:t>
      </w:r>
    </w:p>
    <w:p w14:paraId="5E1A4913" w14:textId="77777777" w:rsidP="00501B67" w:rsidR="00C42BAA" w:rsidRDefault="00C42BAA">
      <w:pPr>
        <w:tabs>
          <w:tab w:pos="1134" w:val="num"/>
        </w:tabs>
        <w:overflowPunct w:val="0"/>
        <w:autoSpaceDE w:val="0"/>
        <w:autoSpaceDN w:val="0"/>
        <w:adjustRightInd w:val="0"/>
        <w:ind w:left="1134"/>
        <w:jc w:val="both"/>
        <w:textAlignment w:val="baseline"/>
        <w:rPr>
          <w:rFonts w:ascii="Alstom" w:hAnsi="Alstom"/>
          <w:color w:val="1F497D"/>
        </w:rPr>
      </w:pPr>
    </w:p>
    <w:p w14:paraId="31723DBD" w14:textId="77777777" w:rsidP="0059412E" w:rsidR="0018701E" w:rsidRDefault="00C42BAA" w:rsidRPr="00BB6E94">
      <w:pPr>
        <w:tabs>
          <w:tab w:pos="1134" w:val="num"/>
        </w:tabs>
        <w:overflowPunct w:val="0"/>
        <w:autoSpaceDE w:val="0"/>
        <w:autoSpaceDN w:val="0"/>
        <w:adjustRightInd w:val="0"/>
        <w:ind w:left="1134"/>
        <w:jc w:val="both"/>
        <w:textAlignment w:val="baseline"/>
        <w:rPr>
          <w:rFonts w:ascii="Alstom" w:hAnsi="Alstom"/>
          <w:color w:val="1F497D"/>
        </w:rPr>
      </w:pPr>
      <w:r w:rsidRPr="00BB6E94">
        <w:rPr>
          <w:rFonts w:ascii="Alstom" w:hAnsi="Alstom"/>
          <w:color w:val="1F497D"/>
        </w:rPr>
        <w:t xml:space="preserve">Un point </w:t>
      </w:r>
      <w:r w:rsidR="00C1303D">
        <w:rPr>
          <w:rFonts w:ascii="Alstom" w:hAnsi="Alstom"/>
          <w:color w:val="1F497D"/>
        </w:rPr>
        <w:t xml:space="preserve">d’information </w:t>
      </w:r>
      <w:r w:rsidRPr="00BB6E94">
        <w:rPr>
          <w:rFonts w:ascii="Alstom" w:hAnsi="Alstom"/>
          <w:color w:val="1F497D"/>
        </w:rPr>
        <w:t xml:space="preserve">sur le plan d’action handicap sera systématiquement inscrit à l’ordre du jour de la réunion ordinaire du comité social et économique (CSE) après la tenue du </w:t>
      </w:r>
      <w:r w:rsidR="00C1303D">
        <w:rPr>
          <w:rFonts w:ascii="Alstom" w:hAnsi="Alstom"/>
          <w:color w:val="1F497D"/>
        </w:rPr>
        <w:t>c</w:t>
      </w:r>
      <w:r w:rsidRPr="00BB6E94">
        <w:rPr>
          <w:rFonts w:ascii="Alstom" w:hAnsi="Alstom"/>
          <w:color w:val="1F497D"/>
        </w:rPr>
        <w:t xml:space="preserve">omité de pilotage handicap, soit </w:t>
      </w:r>
      <w:proofErr w:type="gramStart"/>
      <w:r w:rsidRPr="00E95446">
        <w:rPr>
          <w:rFonts w:ascii="Alstom" w:hAnsi="Alstom"/>
          <w:i/>
          <w:iCs/>
          <w:color w:val="1F497D"/>
        </w:rPr>
        <w:t>a</w:t>
      </w:r>
      <w:proofErr w:type="gramEnd"/>
      <w:r w:rsidRPr="00E95446">
        <w:rPr>
          <w:rFonts w:ascii="Alstom" w:hAnsi="Alstom"/>
          <w:i/>
          <w:iCs/>
          <w:color w:val="1F497D"/>
        </w:rPr>
        <w:t xml:space="preserve"> minima</w:t>
      </w:r>
      <w:r w:rsidRPr="00BB6E94">
        <w:rPr>
          <w:rFonts w:ascii="Alstom" w:hAnsi="Alstom"/>
          <w:color w:val="1F497D"/>
        </w:rPr>
        <w:t xml:space="preserve"> au cours des 2</w:t>
      </w:r>
      <w:r w:rsidRPr="00E95446">
        <w:rPr>
          <w:rFonts w:ascii="Alstom" w:hAnsi="Alstom"/>
          <w:color w:val="1F497D"/>
          <w:vertAlign w:val="superscript"/>
        </w:rPr>
        <w:t>ème</w:t>
      </w:r>
      <w:r w:rsidR="00E95446">
        <w:rPr>
          <w:rFonts w:ascii="Alstom" w:hAnsi="Alstom"/>
          <w:color w:val="1F497D"/>
        </w:rPr>
        <w:t xml:space="preserve"> </w:t>
      </w:r>
      <w:r w:rsidRPr="00BB6E94">
        <w:rPr>
          <w:rFonts w:ascii="Alstom" w:hAnsi="Alstom"/>
          <w:color w:val="1F497D"/>
        </w:rPr>
        <w:t>et 4</w:t>
      </w:r>
      <w:r w:rsidRPr="00E95446">
        <w:rPr>
          <w:rFonts w:ascii="Alstom" w:hAnsi="Alstom"/>
          <w:color w:val="1F497D"/>
          <w:vertAlign w:val="superscript"/>
        </w:rPr>
        <w:t>ème</w:t>
      </w:r>
      <w:r w:rsidRPr="00BB6E94">
        <w:rPr>
          <w:rFonts w:ascii="Alstom" w:hAnsi="Alstom"/>
          <w:color w:val="1F497D"/>
        </w:rPr>
        <w:t xml:space="preserve"> trimestres de l’année, de manière à informer le CSE des actions spécifiques du semestre écoulé et des actions prévues pour le semestre suivant. Le rapport que le comité établit après chaque réunion sera présenté dans le cadre de ce point.</w:t>
      </w:r>
    </w:p>
    <w:p w14:paraId="06B73B5A" w14:textId="77777777" w:rsidP="00C42BAA" w:rsidR="00731917" w:rsidRDefault="00C42BAA">
      <w:pPr>
        <w:pStyle w:val="article"/>
        <w:tabs>
          <w:tab w:pos="1701" w:val="left"/>
        </w:tabs>
        <w:ind w:hanging="1985" w:left="2269"/>
        <w:rPr>
          <w:rFonts w:ascii="Alstom" w:hAnsi="Alstom"/>
          <w:color w:val="1F497D"/>
        </w:rPr>
      </w:pPr>
      <w:r>
        <w:rPr>
          <w:rFonts w:ascii="Alstom" w:hAnsi="Alstom"/>
          <w:color w:val="1F497D"/>
        </w:rPr>
        <w:t>Plan d’embauche</w:t>
      </w:r>
    </w:p>
    <w:p w14:paraId="3E6CAE4F" w14:textId="77777777" w:rsidP="00C42BAA" w:rsidR="00C42BAA" w:rsidRDefault="00C42BAA" w:rsidRPr="00C42BAA"/>
    <w:p w14:paraId="6A67D288" w14:textId="77777777" w:rsidP="000D23F1" w:rsidR="006E20B9" w:rsidRDefault="002E7E63" w:rsidRPr="00BB6E94">
      <w:pPr>
        <w:spacing w:after="120"/>
        <w:jc w:val="both"/>
        <w:rPr>
          <w:rFonts w:ascii="Alstom" w:hAnsi="Alstom"/>
          <w:color w:val="1F497D"/>
        </w:rPr>
      </w:pPr>
      <w:r w:rsidRPr="00BB6E94">
        <w:rPr>
          <w:rFonts w:ascii="Alstom" w:hAnsi="Alstom"/>
          <w:color w:val="1F497D"/>
        </w:rPr>
        <w:t>Malgré les difficultés inhérentes au marché de l’emploi</w:t>
      </w:r>
      <w:r w:rsidR="00896569" w:rsidRPr="00BB6E94">
        <w:rPr>
          <w:rFonts w:ascii="Alstom" w:hAnsi="Alstom"/>
          <w:color w:val="1F497D"/>
        </w:rPr>
        <w:t xml:space="preserve">, </w:t>
      </w:r>
      <w:r w:rsidR="001B4D2A" w:rsidRPr="00BB6E94">
        <w:rPr>
          <w:rFonts w:ascii="Alstom" w:hAnsi="Alstom"/>
          <w:color w:val="1F497D"/>
        </w:rPr>
        <w:t>d</w:t>
      </w:r>
      <w:r w:rsidR="00D022D6" w:rsidRPr="00BB6E94">
        <w:rPr>
          <w:rFonts w:ascii="Alstom" w:hAnsi="Alstom"/>
          <w:color w:val="1F497D"/>
        </w:rPr>
        <w:t>ans</w:t>
      </w:r>
      <w:r w:rsidR="001B4D2A" w:rsidRPr="00BB6E94">
        <w:rPr>
          <w:rFonts w:ascii="Alstom" w:hAnsi="Alstom"/>
          <w:color w:val="1F497D"/>
        </w:rPr>
        <w:t xml:space="preserve"> notre secteur d’activité,</w:t>
      </w:r>
      <w:r w:rsidR="00FD492E" w:rsidRPr="00BB6E94">
        <w:rPr>
          <w:rFonts w:ascii="Alstom" w:hAnsi="Alstom"/>
          <w:color w:val="1F497D"/>
        </w:rPr>
        <w:t xml:space="preserve"> mises en évidence par l’état des lieux ci-dessus,</w:t>
      </w:r>
      <w:r w:rsidR="00896569" w:rsidRPr="00BB6E94">
        <w:rPr>
          <w:rFonts w:ascii="Alstom" w:hAnsi="Alstom"/>
          <w:color w:val="1F497D"/>
        </w:rPr>
        <w:t xml:space="preserve"> </w:t>
      </w:r>
      <w:r w:rsidRPr="00BB6E94">
        <w:rPr>
          <w:rFonts w:ascii="Alstom" w:hAnsi="Alstom"/>
          <w:color w:val="1F497D"/>
        </w:rPr>
        <w:t>l</w:t>
      </w:r>
      <w:r w:rsidR="006E20B9" w:rsidRPr="00BB6E94">
        <w:rPr>
          <w:rFonts w:ascii="Alstom" w:hAnsi="Alstom"/>
          <w:color w:val="1F497D"/>
        </w:rPr>
        <w:t xml:space="preserve">’ambition du présent accord est </w:t>
      </w:r>
      <w:r w:rsidR="00BA5AAC">
        <w:rPr>
          <w:rFonts w:ascii="Alstom" w:hAnsi="Alstom"/>
          <w:color w:val="1F497D"/>
        </w:rPr>
        <w:t xml:space="preserve">de continuer à développer le </w:t>
      </w:r>
      <w:r w:rsidR="001E11DD" w:rsidRPr="00BB6E94">
        <w:rPr>
          <w:rFonts w:ascii="Alstom" w:hAnsi="Alstom"/>
          <w:color w:val="1F497D"/>
        </w:rPr>
        <w:t>taux</w:t>
      </w:r>
      <w:r w:rsidR="006E20B9" w:rsidRPr="00BB6E94">
        <w:rPr>
          <w:rFonts w:ascii="Alstom" w:hAnsi="Alstom"/>
          <w:color w:val="1F497D"/>
        </w:rPr>
        <w:t xml:space="preserve"> d’embauche de salariés en situation de handicap sur l’ensemble des établissements </w:t>
      </w:r>
      <w:r w:rsidR="00BA5AAC">
        <w:rPr>
          <w:rFonts w:ascii="Alstom" w:hAnsi="Alstom"/>
          <w:color w:val="1F497D"/>
        </w:rPr>
        <w:t>de l’UES</w:t>
      </w:r>
      <w:r w:rsidR="00B135ED" w:rsidRPr="00BB6E94">
        <w:rPr>
          <w:rFonts w:ascii="Alstom" w:hAnsi="Alstom"/>
          <w:color w:val="1F497D"/>
        </w:rPr>
        <w:t>.</w:t>
      </w:r>
    </w:p>
    <w:p w14:paraId="2C049056" w14:textId="77777777" w:rsidP="000D23F1" w:rsidR="00731917" w:rsidRDefault="00731917" w:rsidRPr="00BB6E94">
      <w:pPr>
        <w:spacing w:after="120"/>
        <w:jc w:val="both"/>
        <w:rPr>
          <w:rFonts w:ascii="Alstom" w:hAnsi="Alstom"/>
          <w:color w:val="1F497D"/>
        </w:rPr>
      </w:pPr>
      <w:r w:rsidRPr="00BB6E94">
        <w:rPr>
          <w:rFonts w:ascii="Alstom" w:hAnsi="Alstom"/>
          <w:color w:val="1F497D"/>
        </w:rPr>
        <w:t>Les embauches en CDI seront privilégiées. Toutefois</w:t>
      </w:r>
      <w:r w:rsidR="009F60E2" w:rsidRPr="00BB6E94">
        <w:rPr>
          <w:rFonts w:ascii="Alstom" w:hAnsi="Alstom"/>
          <w:color w:val="1F497D"/>
        </w:rPr>
        <w:t>,</w:t>
      </w:r>
      <w:r w:rsidRPr="00BB6E94">
        <w:rPr>
          <w:rFonts w:ascii="Alstom" w:hAnsi="Alstom"/>
          <w:color w:val="1F497D"/>
        </w:rPr>
        <w:t xml:space="preserve"> </w:t>
      </w:r>
      <w:r w:rsidR="001B4D2A" w:rsidRPr="00BB6E94">
        <w:rPr>
          <w:rFonts w:ascii="Alstom" w:hAnsi="Alstom"/>
          <w:color w:val="1F497D"/>
        </w:rPr>
        <w:t>dans la mesure où la mise en œuvre du plan précédent a révélé la difficulté d</w:t>
      </w:r>
      <w:r w:rsidR="001E11DD" w:rsidRPr="00BB6E94">
        <w:rPr>
          <w:rFonts w:ascii="Alstom" w:hAnsi="Alstom"/>
          <w:color w:val="1F497D"/>
        </w:rPr>
        <w:t>u</w:t>
      </w:r>
      <w:r w:rsidR="001B4D2A" w:rsidRPr="00BB6E94">
        <w:rPr>
          <w:rFonts w:ascii="Alstom" w:hAnsi="Alstom"/>
          <w:color w:val="1F497D"/>
        </w:rPr>
        <w:t xml:space="preserve"> recrutement</w:t>
      </w:r>
      <w:r w:rsidR="001E11DD" w:rsidRPr="00BB6E94">
        <w:rPr>
          <w:rFonts w:ascii="Alstom" w:hAnsi="Alstom"/>
          <w:color w:val="1F497D"/>
        </w:rPr>
        <w:t xml:space="preserve">, </w:t>
      </w:r>
      <w:r w:rsidR="001B4D2A" w:rsidRPr="00BB6E94">
        <w:rPr>
          <w:rFonts w:ascii="Alstom" w:hAnsi="Alstom"/>
          <w:color w:val="1F497D"/>
        </w:rPr>
        <w:t xml:space="preserve">les </w:t>
      </w:r>
      <w:r w:rsidR="00575691" w:rsidRPr="00BB6E94">
        <w:rPr>
          <w:rFonts w:ascii="Alstom" w:hAnsi="Alstom"/>
          <w:color w:val="1F497D"/>
        </w:rPr>
        <w:t>P</w:t>
      </w:r>
      <w:r w:rsidR="001B4D2A" w:rsidRPr="00BB6E94">
        <w:rPr>
          <w:rFonts w:ascii="Alstom" w:hAnsi="Alstom"/>
          <w:color w:val="1F497D"/>
        </w:rPr>
        <w:t xml:space="preserve">arties souhaitent privilégier toutes </w:t>
      </w:r>
      <w:r w:rsidRPr="00BB6E94">
        <w:rPr>
          <w:rFonts w:ascii="Alstom" w:hAnsi="Alstom"/>
          <w:color w:val="1F497D"/>
        </w:rPr>
        <w:t>les autres formes d’insertion</w:t>
      </w:r>
      <w:r w:rsidR="00575691" w:rsidRPr="00BB6E94">
        <w:rPr>
          <w:rFonts w:ascii="Alstom" w:hAnsi="Alstom"/>
          <w:color w:val="1F497D"/>
        </w:rPr>
        <w:t> :</w:t>
      </w:r>
      <w:r w:rsidRPr="00BB6E94">
        <w:rPr>
          <w:rFonts w:ascii="Alstom" w:hAnsi="Alstom"/>
          <w:color w:val="1F497D"/>
        </w:rPr>
        <w:t xml:space="preserve"> </w:t>
      </w:r>
      <w:r w:rsidR="00575691" w:rsidRPr="00BB6E94">
        <w:rPr>
          <w:rFonts w:ascii="Alstom" w:hAnsi="Alstom"/>
          <w:color w:val="1F497D"/>
        </w:rPr>
        <w:t>a</w:t>
      </w:r>
      <w:r w:rsidR="001E11DD" w:rsidRPr="00BB6E94">
        <w:rPr>
          <w:rFonts w:ascii="Alstom" w:hAnsi="Alstom"/>
          <w:color w:val="1F497D"/>
        </w:rPr>
        <w:t>us</w:t>
      </w:r>
      <w:r w:rsidR="00575691" w:rsidRPr="00BB6E94">
        <w:rPr>
          <w:rFonts w:ascii="Alstom" w:hAnsi="Alstom"/>
          <w:color w:val="1F497D"/>
        </w:rPr>
        <w:t>si</w:t>
      </w:r>
      <w:r w:rsidR="007D6090" w:rsidRPr="00BB6E94">
        <w:rPr>
          <w:rFonts w:ascii="Alstom" w:hAnsi="Alstom"/>
          <w:color w:val="1F497D"/>
        </w:rPr>
        <w:t xml:space="preserve"> </w:t>
      </w:r>
      <w:r w:rsidR="00575691" w:rsidRPr="00BB6E94">
        <w:rPr>
          <w:rFonts w:ascii="Alstom" w:hAnsi="Alstom"/>
          <w:color w:val="1F497D"/>
        </w:rPr>
        <w:t>les</w:t>
      </w:r>
      <w:r w:rsidRPr="00BB6E94">
        <w:rPr>
          <w:rFonts w:ascii="Alstom" w:hAnsi="Alstom"/>
          <w:color w:val="1F497D"/>
        </w:rPr>
        <w:t xml:space="preserve"> CDD, </w:t>
      </w:r>
      <w:r w:rsidR="00575691" w:rsidRPr="00BB6E94">
        <w:rPr>
          <w:rFonts w:ascii="Alstom" w:hAnsi="Alstom"/>
          <w:color w:val="1F497D"/>
        </w:rPr>
        <w:t xml:space="preserve">les </w:t>
      </w:r>
      <w:r w:rsidRPr="00BB6E94">
        <w:rPr>
          <w:rFonts w:ascii="Alstom" w:hAnsi="Alstom"/>
          <w:color w:val="1F497D"/>
        </w:rPr>
        <w:t>contrat</w:t>
      </w:r>
      <w:r w:rsidR="00575691" w:rsidRPr="00BB6E94">
        <w:rPr>
          <w:rFonts w:ascii="Alstom" w:hAnsi="Alstom"/>
          <w:color w:val="1F497D"/>
        </w:rPr>
        <w:t>s</w:t>
      </w:r>
      <w:r w:rsidRPr="00BB6E94">
        <w:rPr>
          <w:rFonts w:ascii="Alstom" w:hAnsi="Alstom"/>
          <w:color w:val="1F497D"/>
        </w:rPr>
        <w:t xml:space="preserve"> d’apprentissage, contrat</w:t>
      </w:r>
      <w:r w:rsidR="00575691" w:rsidRPr="00BB6E94">
        <w:rPr>
          <w:rFonts w:ascii="Alstom" w:hAnsi="Alstom"/>
          <w:color w:val="1F497D"/>
        </w:rPr>
        <w:t>s</w:t>
      </w:r>
      <w:r w:rsidRPr="00BB6E94">
        <w:rPr>
          <w:rFonts w:ascii="Alstom" w:hAnsi="Alstom"/>
          <w:color w:val="1F497D"/>
        </w:rPr>
        <w:t xml:space="preserve"> de professionnalisation, </w:t>
      </w:r>
      <w:r w:rsidR="00B80281" w:rsidRPr="00BB6E94">
        <w:rPr>
          <w:rFonts w:ascii="Alstom" w:hAnsi="Alstom"/>
          <w:color w:val="1F497D"/>
        </w:rPr>
        <w:t xml:space="preserve">les </w:t>
      </w:r>
      <w:r w:rsidR="00555C51" w:rsidRPr="00BB6E94">
        <w:rPr>
          <w:rFonts w:ascii="Alstom" w:hAnsi="Alstom"/>
          <w:color w:val="1F497D"/>
        </w:rPr>
        <w:t>stage</w:t>
      </w:r>
      <w:r w:rsidR="00575691" w:rsidRPr="00BB6E94">
        <w:rPr>
          <w:rFonts w:ascii="Alstom" w:hAnsi="Alstom"/>
          <w:color w:val="1F497D"/>
        </w:rPr>
        <w:t>s</w:t>
      </w:r>
      <w:r w:rsidR="00555C51" w:rsidRPr="00BB6E94">
        <w:rPr>
          <w:rFonts w:ascii="Alstom" w:hAnsi="Alstom"/>
          <w:color w:val="1F497D"/>
        </w:rPr>
        <w:t>,</w:t>
      </w:r>
      <w:r w:rsidR="00CF0333" w:rsidRPr="00BB6E94">
        <w:rPr>
          <w:rFonts w:ascii="Alstom" w:hAnsi="Alstom"/>
          <w:color w:val="1F497D"/>
        </w:rPr>
        <w:t xml:space="preserve"> les</w:t>
      </w:r>
      <w:r w:rsidR="00555C51" w:rsidRPr="00BB6E94">
        <w:rPr>
          <w:rFonts w:ascii="Alstom" w:hAnsi="Alstom"/>
          <w:color w:val="1F497D"/>
        </w:rPr>
        <w:t xml:space="preserve"> </w:t>
      </w:r>
      <w:r w:rsidRPr="00BB6E94">
        <w:rPr>
          <w:rFonts w:ascii="Alstom" w:hAnsi="Alstom"/>
          <w:color w:val="1F497D"/>
        </w:rPr>
        <w:t>contrat</w:t>
      </w:r>
      <w:r w:rsidR="00575691" w:rsidRPr="00BB6E94">
        <w:rPr>
          <w:rFonts w:ascii="Alstom" w:hAnsi="Alstom"/>
          <w:color w:val="1F497D"/>
        </w:rPr>
        <w:t>s</w:t>
      </w:r>
      <w:r w:rsidRPr="00BB6E94">
        <w:rPr>
          <w:rFonts w:ascii="Alstom" w:hAnsi="Alstom"/>
          <w:color w:val="1F497D"/>
        </w:rPr>
        <w:t xml:space="preserve"> de formation en alternance</w:t>
      </w:r>
      <w:r w:rsidR="00CF0333" w:rsidRPr="00BB6E94">
        <w:rPr>
          <w:rFonts w:ascii="Alstom" w:hAnsi="Alstom"/>
          <w:color w:val="1F497D"/>
        </w:rPr>
        <w:t>,</w:t>
      </w:r>
      <w:r w:rsidRPr="00BB6E94">
        <w:rPr>
          <w:rFonts w:ascii="Alstom" w:hAnsi="Alstom"/>
          <w:color w:val="1F497D"/>
        </w:rPr>
        <w:t xml:space="preserve"> ou toutes autres formes de contrats pouvant constituer des passerelles vers des emplois pérennes</w:t>
      </w:r>
      <w:r w:rsidR="00CF0333" w:rsidRPr="00BB6E94">
        <w:rPr>
          <w:rFonts w:ascii="Alstom" w:hAnsi="Alstom"/>
          <w:color w:val="1F497D"/>
        </w:rPr>
        <w:t>,</w:t>
      </w:r>
      <w:r w:rsidRPr="00BB6E94">
        <w:rPr>
          <w:rFonts w:ascii="Alstom" w:hAnsi="Alstom"/>
          <w:color w:val="1F497D"/>
        </w:rPr>
        <w:t xml:space="preserve"> pourront être utilisées. Les contrats à durée déterminée devront avoir été conclus pour une durée minimale de 6 mois. Le non-renouvellement des contrats à durée déterminée fera l’objet d’une information du </w:t>
      </w:r>
      <w:r w:rsidR="00447547" w:rsidRPr="00BB6E94">
        <w:rPr>
          <w:rFonts w:ascii="Alstom" w:hAnsi="Alstom"/>
          <w:color w:val="1F497D"/>
        </w:rPr>
        <w:t>CSE</w:t>
      </w:r>
      <w:r w:rsidRPr="00BB6E94">
        <w:rPr>
          <w:rFonts w:ascii="Alstom" w:hAnsi="Alstom"/>
          <w:color w:val="1F497D"/>
        </w:rPr>
        <w:t xml:space="preserve"> concerné.</w:t>
      </w:r>
    </w:p>
    <w:p w14:paraId="4622006B" w14:textId="77777777" w:rsidP="000D23F1" w:rsidR="00575691" w:rsidRDefault="00575691" w:rsidRPr="00BB6E94">
      <w:pPr>
        <w:spacing w:after="120"/>
        <w:jc w:val="both"/>
        <w:rPr>
          <w:rFonts w:ascii="Alstom" w:hAnsi="Alstom"/>
          <w:color w:val="1F497D"/>
        </w:rPr>
      </w:pPr>
      <w:r w:rsidRPr="00BB6E94">
        <w:rPr>
          <w:rFonts w:ascii="Alstom" w:hAnsi="Alstom"/>
          <w:color w:val="1F497D"/>
        </w:rPr>
        <w:t xml:space="preserve">Au regard des difficultés </w:t>
      </w:r>
      <w:r w:rsidR="001F345D" w:rsidRPr="00BB6E94">
        <w:rPr>
          <w:rFonts w:ascii="Alstom" w:hAnsi="Alstom"/>
          <w:color w:val="1F497D"/>
        </w:rPr>
        <w:t xml:space="preserve">susvisées </w:t>
      </w:r>
      <w:r w:rsidRPr="00BB6E94">
        <w:rPr>
          <w:rFonts w:ascii="Alstom" w:hAnsi="Alstom"/>
          <w:color w:val="1F497D"/>
        </w:rPr>
        <w:t xml:space="preserve">du recrutement direct en CDI de salariés en situation de handicap, les Parties décident </w:t>
      </w:r>
      <w:r w:rsidR="00F26BF3" w:rsidRPr="00BB6E94">
        <w:rPr>
          <w:rFonts w:ascii="Alstom" w:hAnsi="Alstom"/>
          <w:color w:val="1F497D"/>
        </w:rPr>
        <w:t xml:space="preserve">donc </w:t>
      </w:r>
      <w:r w:rsidRPr="00BB6E94">
        <w:rPr>
          <w:rFonts w:ascii="Alstom" w:hAnsi="Alstom"/>
          <w:color w:val="1F497D"/>
        </w:rPr>
        <w:t>de mettre l’accent</w:t>
      </w:r>
      <w:r w:rsidR="005D32EC" w:rsidRPr="00BB6E94">
        <w:rPr>
          <w:rFonts w:ascii="Alstom" w:hAnsi="Alstom"/>
          <w:color w:val="1F497D"/>
        </w:rPr>
        <w:t>,</w:t>
      </w:r>
      <w:r w:rsidRPr="00BB6E94">
        <w:rPr>
          <w:rFonts w:ascii="Alstom" w:hAnsi="Alstom"/>
          <w:color w:val="1F497D"/>
        </w:rPr>
        <w:t xml:space="preserve"> </w:t>
      </w:r>
      <w:r w:rsidR="005D32EC" w:rsidRPr="00BB6E94">
        <w:rPr>
          <w:rFonts w:ascii="Alstom" w:hAnsi="Alstom"/>
          <w:color w:val="1F497D"/>
        </w:rPr>
        <w:t xml:space="preserve">tout particulièrement, </w:t>
      </w:r>
      <w:r w:rsidRPr="00BB6E94">
        <w:rPr>
          <w:rFonts w:ascii="Alstom" w:hAnsi="Alstom"/>
          <w:color w:val="1F497D"/>
        </w:rPr>
        <w:t xml:space="preserve">sur le recrutement de stagiaires et d’apprentis en situation de handicap, </w:t>
      </w:r>
      <w:r w:rsidR="00682B6E" w:rsidRPr="00BB6E94">
        <w:rPr>
          <w:rFonts w:ascii="Alstom" w:hAnsi="Alstom"/>
          <w:color w:val="1F497D"/>
        </w:rPr>
        <w:t xml:space="preserve">afin de les former à nos métiers, </w:t>
      </w:r>
      <w:r w:rsidRPr="00BB6E94">
        <w:rPr>
          <w:rFonts w:ascii="Alstom" w:hAnsi="Alstom"/>
          <w:color w:val="1F497D"/>
        </w:rPr>
        <w:t>en vue d</w:t>
      </w:r>
      <w:r w:rsidR="00682B6E" w:rsidRPr="00BB6E94">
        <w:rPr>
          <w:rFonts w:ascii="Alstom" w:hAnsi="Alstom"/>
          <w:color w:val="1F497D"/>
        </w:rPr>
        <w:t xml:space="preserve">’une </w:t>
      </w:r>
      <w:r w:rsidRPr="00BB6E94">
        <w:rPr>
          <w:rFonts w:ascii="Alstom" w:hAnsi="Alstom"/>
          <w:color w:val="1F497D"/>
        </w:rPr>
        <w:t>embauche</w:t>
      </w:r>
      <w:r w:rsidR="00682B6E" w:rsidRPr="00BB6E94">
        <w:rPr>
          <w:rFonts w:ascii="Alstom" w:hAnsi="Alstom"/>
          <w:color w:val="1F497D"/>
        </w:rPr>
        <w:t xml:space="preserve"> à l’issue de leur formation</w:t>
      </w:r>
      <w:r w:rsidRPr="00BB6E94">
        <w:rPr>
          <w:rFonts w:ascii="Alstom" w:hAnsi="Alstom"/>
          <w:color w:val="1F497D"/>
        </w:rPr>
        <w:t>.</w:t>
      </w:r>
      <w:r w:rsidR="001E11DD" w:rsidRPr="00BB6E94">
        <w:rPr>
          <w:rFonts w:ascii="Alstom" w:hAnsi="Alstom"/>
          <w:color w:val="1F497D"/>
        </w:rPr>
        <w:t xml:space="preserve"> </w:t>
      </w:r>
    </w:p>
    <w:p w14:paraId="2176E629" w14:textId="77777777" w:rsidP="000D23F1" w:rsidR="00B54305" w:rsidRDefault="00B54305" w:rsidRPr="00BB6E94">
      <w:pPr>
        <w:spacing w:after="120"/>
        <w:jc w:val="both"/>
        <w:rPr>
          <w:rFonts w:ascii="Alstom" w:hAnsi="Alstom"/>
          <w:color w:val="1F497D"/>
        </w:rPr>
      </w:pPr>
      <w:r w:rsidRPr="00BB6E94">
        <w:rPr>
          <w:rFonts w:ascii="Alstom" w:hAnsi="Alstom"/>
          <w:color w:val="1F497D"/>
        </w:rPr>
        <w:t>A cet effet, deux actions seront particulièrement encouragées :</w:t>
      </w:r>
    </w:p>
    <w:p w14:paraId="69686BD6" w14:textId="77777777" w:rsidP="00B54305" w:rsidR="00B54305" w:rsidRDefault="00B54305" w:rsidRPr="00BB6E94">
      <w:pPr>
        <w:numPr>
          <w:ilvl w:val="0"/>
          <w:numId w:val="5"/>
        </w:numPr>
        <w:spacing w:after="120"/>
        <w:jc w:val="both"/>
        <w:rPr>
          <w:rFonts w:ascii="Alstom" w:hAnsi="Alstom"/>
          <w:color w:val="1F497D"/>
        </w:rPr>
      </w:pPr>
      <w:r w:rsidRPr="00BB6E94">
        <w:rPr>
          <w:rFonts w:ascii="Alstom" w:hAnsi="Alstom"/>
          <w:color w:val="1F497D"/>
        </w:rPr>
        <w:t>Les partenariats associatifs seront développés</w:t>
      </w:r>
      <w:r w:rsidR="0007167D" w:rsidRPr="00BB6E94">
        <w:rPr>
          <w:rFonts w:ascii="Alstom" w:hAnsi="Alstom"/>
          <w:color w:val="1F497D"/>
        </w:rPr>
        <w:t xml:space="preserve"> </w:t>
      </w:r>
      <w:r w:rsidR="0007167D" w:rsidRPr="00144E59">
        <w:rPr>
          <w:rFonts w:ascii="Alstom" w:hAnsi="Alstom"/>
          <w:color w:val="1F497D"/>
        </w:rPr>
        <w:t>(</w:t>
      </w:r>
      <w:r w:rsidR="00FA3DAC" w:rsidRPr="00144E59">
        <w:rPr>
          <w:rFonts w:ascii="Alstom" w:hAnsi="Alstom"/>
          <w:i/>
          <w:iCs/>
          <w:color w:val="1F497D"/>
        </w:rPr>
        <w:t>a</w:t>
      </w:r>
      <w:r w:rsidR="0007167D" w:rsidRPr="00144E59">
        <w:rPr>
          <w:rFonts w:ascii="Alstom" w:hAnsi="Alstom"/>
          <w:i/>
          <w:iCs/>
          <w:color w:val="1F497D"/>
        </w:rPr>
        <w:t xml:space="preserve">nnexe </w:t>
      </w:r>
      <w:r w:rsidR="00D700A1" w:rsidRPr="00144E59">
        <w:rPr>
          <w:rFonts w:ascii="Alstom" w:hAnsi="Alstom"/>
          <w:i/>
          <w:iCs/>
          <w:color w:val="1F497D"/>
        </w:rPr>
        <w:t>1</w:t>
      </w:r>
      <w:r w:rsidR="0007167D" w:rsidRPr="00144E59">
        <w:rPr>
          <w:rFonts w:ascii="Alstom" w:hAnsi="Alstom"/>
          <w:color w:val="1F497D"/>
        </w:rPr>
        <w:t>)</w:t>
      </w:r>
      <w:r w:rsidR="00776624">
        <w:rPr>
          <w:rFonts w:ascii="Alstom" w:hAnsi="Alstom"/>
          <w:color w:val="1F497D"/>
        </w:rPr>
        <w:t xml:space="preserve"> </w:t>
      </w:r>
      <w:r w:rsidR="00FA3DAC">
        <w:rPr>
          <w:rFonts w:ascii="Alstom" w:hAnsi="Alstom"/>
          <w:color w:val="1F497D"/>
        </w:rPr>
        <w:t xml:space="preserve">et notamment par la signature d’une </w:t>
      </w:r>
      <w:r w:rsidR="00776624">
        <w:rPr>
          <w:rFonts w:ascii="Alstom" w:hAnsi="Alstom"/>
          <w:color w:val="1F497D"/>
        </w:rPr>
        <w:t xml:space="preserve">convention avec </w:t>
      </w:r>
      <w:r w:rsidR="00FA3DAC">
        <w:rPr>
          <w:rFonts w:ascii="Alstom" w:hAnsi="Alstom"/>
          <w:color w:val="1F497D"/>
        </w:rPr>
        <w:t xml:space="preserve">l’association </w:t>
      </w:r>
      <w:r w:rsidR="00776624">
        <w:rPr>
          <w:rFonts w:ascii="Alstom" w:hAnsi="Alstom"/>
          <w:color w:val="1F497D"/>
        </w:rPr>
        <w:t>Handinamique</w:t>
      </w:r>
    </w:p>
    <w:p w14:paraId="65FDF2BE" w14:textId="77777777" w:rsidP="00682B6E" w:rsidR="00B54305" w:rsidRDefault="00B54305" w:rsidRPr="00BB6E94">
      <w:pPr>
        <w:numPr>
          <w:ilvl w:val="0"/>
          <w:numId w:val="5"/>
        </w:numPr>
        <w:spacing w:after="120"/>
        <w:jc w:val="both"/>
        <w:rPr>
          <w:rFonts w:ascii="Alstom" w:hAnsi="Alstom"/>
          <w:color w:val="1F497D"/>
        </w:rPr>
      </w:pPr>
      <w:r w:rsidRPr="00BB6E94">
        <w:rPr>
          <w:rFonts w:ascii="Alstom" w:hAnsi="Alstom"/>
          <w:color w:val="1F497D"/>
        </w:rPr>
        <w:t>Le lien avec les référents handicap des écoles sera favorisé</w:t>
      </w:r>
      <w:r w:rsidR="00682B6E" w:rsidRPr="00BB6E94">
        <w:rPr>
          <w:rFonts w:ascii="Alstom" w:hAnsi="Alstom"/>
          <w:color w:val="1F497D"/>
        </w:rPr>
        <w:t>.</w:t>
      </w:r>
    </w:p>
    <w:p w14:paraId="5A56427B" w14:textId="77777777" w:rsidP="000D23F1" w:rsidR="00FE14CF" w:rsidRDefault="00FE14CF" w:rsidRPr="00BB6E94">
      <w:pPr>
        <w:spacing w:after="120"/>
        <w:jc w:val="both"/>
        <w:rPr>
          <w:rFonts w:ascii="Alstom" w:hAnsi="Alstom"/>
          <w:color w:val="1F497D"/>
        </w:rPr>
      </w:pPr>
    </w:p>
    <w:p w14:paraId="3A415242" w14:textId="77777777" w:rsidP="000D23F1" w:rsidR="00714362" w:rsidRDefault="008079ED" w:rsidRPr="00BB6E94">
      <w:pPr>
        <w:spacing w:after="120"/>
        <w:jc w:val="both"/>
        <w:rPr>
          <w:rFonts w:ascii="Alstom" w:hAnsi="Alstom"/>
          <w:color w:val="1F497D"/>
        </w:rPr>
      </w:pPr>
      <w:r w:rsidRPr="00BB6E94">
        <w:rPr>
          <w:rFonts w:ascii="Alstom" w:hAnsi="Alstom"/>
          <w:color w:val="1F497D"/>
        </w:rPr>
        <w:t xml:space="preserve">Dans le cas d’un contrat </w:t>
      </w:r>
      <w:r w:rsidR="006E20B9" w:rsidRPr="00BB6E94">
        <w:rPr>
          <w:rFonts w:ascii="Alstom" w:hAnsi="Alstom"/>
          <w:color w:val="1F497D"/>
        </w:rPr>
        <w:t xml:space="preserve">en </w:t>
      </w:r>
      <w:r w:rsidRPr="00BB6E94">
        <w:rPr>
          <w:rFonts w:ascii="Alstom" w:hAnsi="Alstom"/>
          <w:color w:val="1F497D"/>
        </w:rPr>
        <w:t xml:space="preserve">alternance, les personnes concernées bénéficieront d’une priorité d’embauche. Des partenariats avec des organismes de formation devront </w:t>
      </w:r>
      <w:r w:rsidR="00113502" w:rsidRPr="00BB6E94">
        <w:rPr>
          <w:rFonts w:ascii="Alstom" w:hAnsi="Alstom"/>
          <w:color w:val="1F497D"/>
        </w:rPr>
        <w:t xml:space="preserve">continuer </w:t>
      </w:r>
      <w:r w:rsidR="00CF4441" w:rsidRPr="00BB6E94">
        <w:rPr>
          <w:rFonts w:ascii="Alstom" w:hAnsi="Alstom"/>
          <w:color w:val="1F497D"/>
        </w:rPr>
        <w:t>d’</w:t>
      </w:r>
      <w:r w:rsidRPr="00BB6E94">
        <w:rPr>
          <w:rFonts w:ascii="Alstom" w:hAnsi="Alstom"/>
          <w:color w:val="1F497D"/>
        </w:rPr>
        <w:t xml:space="preserve">être recherchés et mis en œuvre dans le </w:t>
      </w:r>
      <w:r w:rsidR="00DB2FE9" w:rsidRPr="00BB6E94">
        <w:rPr>
          <w:rFonts w:ascii="Alstom" w:hAnsi="Alstom"/>
          <w:color w:val="1F497D"/>
        </w:rPr>
        <w:t>périmètre des bassins d’emploi.</w:t>
      </w:r>
      <w:r w:rsidR="00640AB9" w:rsidRPr="00BB6E94">
        <w:rPr>
          <w:rFonts w:ascii="Alstom" w:hAnsi="Alstom"/>
          <w:color w:val="1F497D"/>
        </w:rPr>
        <w:t xml:space="preserve"> </w:t>
      </w:r>
      <w:r w:rsidRPr="00BB6E94">
        <w:rPr>
          <w:rFonts w:ascii="Alstom" w:hAnsi="Alstom"/>
          <w:color w:val="1F497D"/>
        </w:rPr>
        <w:t xml:space="preserve">Une part spécifique du budget </w:t>
      </w:r>
      <w:r w:rsidR="00FA3DAC">
        <w:rPr>
          <w:rFonts w:ascii="Alstom" w:hAnsi="Alstom"/>
          <w:color w:val="1F497D"/>
        </w:rPr>
        <w:t xml:space="preserve">du présent accord </w:t>
      </w:r>
      <w:r w:rsidR="00DB2FE9" w:rsidRPr="00BB6E94">
        <w:rPr>
          <w:rFonts w:ascii="Alstom" w:hAnsi="Alstom"/>
          <w:color w:val="1F497D"/>
        </w:rPr>
        <w:t xml:space="preserve">est </w:t>
      </w:r>
      <w:proofErr w:type="gramStart"/>
      <w:r w:rsidR="00DB2FE9" w:rsidRPr="00BB6E94">
        <w:rPr>
          <w:rFonts w:ascii="Alstom" w:hAnsi="Alstom"/>
          <w:color w:val="1F497D"/>
        </w:rPr>
        <w:t>allouée</w:t>
      </w:r>
      <w:proofErr w:type="gramEnd"/>
      <w:r w:rsidR="00DB2FE9" w:rsidRPr="00BB6E94">
        <w:rPr>
          <w:rFonts w:ascii="Alstom" w:hAnsi="Alstom"/>
          <w:color w:val="1F497D"/>
        </w:rPr>
        <w:t xml:space="preserve"> à ces partenariats.</w:t>
      </w:r>
    </w:p>
    <w:p w14:paraId="76FD8531" w14:textId="77777777" w:rsidP="000D23F1" w:rsidR="00DE4A91" w:rsidRDefault="00DE4A91" w:rsidRPr="00BB6E94">
      <w:pPr>
        <w:spacing w:after="120"/>
        <w:jc w:val="both"/>
        <w:rPr>
          <w:rFonts w:ascii="Alstom" w:hAnsi="Alstom"/>
          <w:color w:val="1F497D"/>
        </w:rPr>
      </w:pPr>
      <w:r w:rsidRPr="00BB6E94">
        <w:rPr>
          <w:rFonts w:ascii="Alstom" w:hAnsi="Alstom"/>
          <w:color w:val="1F497D"/>
        </w:rPr>
        <w:t xml:space="preserve">Par ailleurs, </w:t>
      </w:r>
      <w:r w:rsidR="00FA3DAC">
        <w:rPr>
          <w:rFonts w:ascii="Alstom" w:hAnsi="Alstom"/>
          <w:color w:val="1F497D"/>
        </w:rPr>
        <w:t>l</w:t>
      </w:r>
      <w:r w:rsidRPr="00BB6E94">
        <w:rPr>
          <w:rFonts w:ascii="Alstom" w:hAnsi="Alstom"/>
          <w:color w:val="1F497D"/>
        </w:rPr>
        <w:t xml:space="preserve">es Parties ayant constaté que l’intérim représentait chez </w:t>
      </w:r>
      <w:r w:rsidR="00FA3DAC" w:rsidRPr="00BB6E94">
        <w:rPr>
          <w:rFonts w:ascii="Alstom" w:hAnsi="Alstom"/>
          <w:color w:val="1F497D"/>
        </w:rPr>
        <w:t xml:space="preserve">ALSTOM </w:t>
      </w:r>
      <w:r w:rsidRPr="00BB6E94">
        <w:rPr>
          <w:rFonts w:ascii="Alstom" w:hAnsi="Alstom"/>
          <w:color w:val="1F497D"/>
        </w:rPr>
        <w:t>une réelle opportunité en vue d’une embauche ultérieure, celui-ci doit aussi être une voie à privilégier en l’absence de poste ouvert en CDI.</w:t>
      </w:r>
    </w:p>
    <w:p w14:paraId="76EB931F" w14:textId="77777777" w:rsidP="00134E0C" w:rsidR="009E696D" w:rsidRDefault="00F26BF3" w:rsidRPr="00BB6E94">
      <w:pPr>
        <w:spacing w:after="120"/>
        <w:jc w:val="both"/>
        <w:rPr>
          <w:rFonts w:ascii="Alstom" w:hAnsi="Alstom"/>
          <w:color w:val="1F497D"/>
        </w:rPr>
      </w:pPr>
      <w:r w:rsidRPr="00BB6E94">
        <w:rPr>
          <w:rFonts w:ascii="Alstom" w:hAnsi="Alstom"/>
          <w:color w:val="1F497D"/>
        </w:rPr>
        <w:t xml:space="preserve">Les recrutements de personnes en situation de handicap sont ouverts à toutes qualifications et tous niveaux hiérarchiques ; au cours de l’examen des candidatures de personnes en situation de handicap, les moyens pour parvenir à occuper un poste vacant seront étudiés (aménagement du poste, formation du salarié…). </w:t>
      </w:r>
    </w:p>
    <w:p w14:paraId="467802E0" w14:textId="77777777" w:rsidP="000D23F1" w:rsidR="00134E0C" w:rsidRDefault="00C90E19" w:rsidRPr="00BB6E94">
      <w:pPr>
        <w:spacing w:after="120"/>
        <w:jc w:val="both"/>
        <w:rPr>
          <w:rFonts w:ascii="Alstom" w:hAnsi="Alstom"/>
          <w:color w:val="1F497D"/>
        </w:rPr>
      </w:pPr>
      <w:r>
        <w:rPr>
          <w:rFonts w:ascii="Alstom" w:hAnsi="Alstom"/>
          <w:color w:val="1F497D"/>
        </w:rPr>
        <w:t>De plus</w:t>
      </w:r>
      <w:r w:rsidR="00134E0C" w:rsidRPr="00BB6E94">
        <w:rPr>
          <w:rFonts w:ascii="Alstom" w:hAnsi="Alstom"/>
          <w:color w:val="1F497D"/>
        </w:rPr>
        <w:t>, des actions de formation à destination des recruteurs seront mises en place, afin de les former au recrutement de salariés en situation de handicap.</w:t>
      </w:r>
      <w:r w:rsidR="00097667" w:rsidRPr="00BB6E94">
        <w:rPr>
          <w:rFonts w:ascii="Alstom" w:hAnsi="Alstom"/>
          <w:color w:val="1F497D"/>
        </w:rPr>
        <w:t xml:space="preserve"> Les frais afférents à cette formation pourront être pris en charge partiellement par le budget handicap de chaque établissement.</w:t>
      </w:r>
    </w:p>
    <w:p w14:paraId="05131389" w14:textId="77777777" w:rsidP="0059412E" w:rsidR="0001176C" w:rsidRDefault="00134E0C" w:rsidRPr="00BB6E94">
      <w:pPr>
        <w:spacing w:after="120"/>
        <w:jc w:val="both"/>
        <w:rPr>
          <w:rFonts w:ascii="Alstom" w:hAnsi="Alstom"/>
          <w:color w:val="1F497D"/>
        </w:rPr>
      </w:pPr>
      <w:r w:rsidRPr="00BB6E94">
        <w:rPr>
          <w:rFonts w:ascii="Alstom" w:hAnsi="Alstom"/>
          <w:color w:val="1F497D"/>
        </w:rPr>
        <w:t xml:space="preserve">Enfin, </w:t>
      </w:r>
      <w:r w:rsidR="00110123">
        <w:rPr>
          <w:rFonts w:ascii="Alstom" w:hAnsi="Alstom"/>
          <w:color w:val="1F497D"/>
        </w:rPr>
        <w:t>la direction</w:t>
      </w:r>
      <w:r w:rsidR="00AC23CB">
        <w:rPr>
          <w:rFonts w:ascii="Alstom" w:hAnsi="Alstom"/>
          <w:color w:val="1F497D"/>
        </w:rPr>
        <w:t xml:space="preserve"> </w:t>
      </w:r>
      <w:r w:rsidR="008079ED" w:rsidRPr="00BB6E94">
        <w:rPr>
          <w:rFonts w:ascii="Alstom" w:hAnsi="Alstom"/>
          <w:color w:val="1F497D"/>
        </w:rPr>
        <w:t xml:space="preserve">étudiera </w:t>
      </w:r>
      <w:r w:rsidR="00110123">
        <w:rPr>
          <w:rFonts w:ascii="Alstom" w:hAnsi="Alstom"/>
          <w:color w:val="1F497D"/>
        </w:rPr>
        <w:t xml:space="preserve">attentivement </w:t>
      </w:r>
      <w:r w:rsidR="008079ED" w:rsidRPr="00BB6E94">
        <w:rPr>
          <w:rFonts w:ascii="Alstom" w:hAnsi="Alstom"/>
          <w:color w:val="1F497D"/>
        </w:rPr>
        <w:t>toute demande venant de ses salariés visant l’insertion de personnes en situation de handicap (recommandations pour une embauche, stages, alternance, parrainage…etc).</w:t>
      </w:r>
      <w:r w:rsidR="001E7EBA" w:rsidRPr="00BB6E94">
        <w:rPr>
          <w:rFonts w:ascii="Alstom" w:hAnsi="Alstom"/>
          <w:color w:val="1F497D"/>
        </w:rPr>
        <w:t xml:space="preserve"> </w:t>
      </w:r>
    </w:p>
    <w:p w14:paraId="47E11F2C" w14:textId="77777777" w:rsidP="00C90E19" w:rsidR="002865A4" w:rsidRDefault="008079ED">
      <w:pPr>
        <w:pStyle w:val="article"/>
        <w:keepNext/>
        <w:widowControl/>
        <w:tabs>
          <w:tab w:pos="1701" w:val="left"/>
        </w:tabs>
        <w:ind w:hanging="1986"/>
        <w:rPr>
          <w:rFonts w:ascii="Alstom" w:hAnsi="Alstom"/>
          <w:color w:val="1F497D"/>
        </w:rPr>
      </w:pPr>
      <w:r w:rsidRPr="00BB6E94">
        <w:rPr>
          <w:rFonts w:ascii="Alstom" w:hAnsi="Alstom"/>
          <w:color w:val="1F497D"/>
        </w:rPr>
        <w:t xml:space="preserve">Plan de </w:t>
      </w:r>
      <w:r w:rsidR="0001176C" w:rsidRPr="00BB6E94">
        <w:rPr>
          <w:rFonts w:ascii="Alstom" w:hAnsi="Alstom"/>
          <w:color w:val="1F497D"/>
        </w:rPr>
        <w:t xml:space="preserve">formation </w:t>
      </w:r>
      <w:r w:rsidR="00050ED4" w:rsidRPr="00BB6E94">
        <w:rPr>
          <w:rFonts w:ascii="Alstom" w:hAnsi="Alstom"/>
          <w:color w:val="1F497D"/>
        </w:rPr>
        <w:t>et de communication</w:t>
      </w:r>
    </w:p>
    <w:p w14:paraId="2275C1DD" w14:textId="77777777" w:rsidP="00C90E19" w:rsidR="00C42BAA" w:rsidRDefault="00C42BAA" w:rsidRPr="00C42BAA">
      <w:pPr>
        <w:keepNext/>
      </w:pPr>
    </w:p>
    <w:p w14:paraId="1A9AFDD3" w14:textId="77777777" w:rsidP="00C90E19" w:rsidR="008079ED" w:rsidRDefault="0021219A" w:rsidRPr="00F45AD6">
      <w:pPr>
        <w:keepNext/>
        <w:ind w:left="720"/>
        <w:rPr>
          <w:rFonts w:ascii="Alstom" w:hAnsi="Alstom"/>
          <w:b/>
          <w:color w:val="1F497D"/>
          <w:sz w:val="26"/>
          <w:szCs w:val="26"/>
        </w:rPr>
      </w:pPr>
      <w:r w:rsidRPr="00BB6E94">
        <w:rPr>
          <w:rFonts w:ascii="Alstom" w:hAnsi="Alstom"/>
          <w:b/>
          <w:color w:val="1F497D"/>
          <w:sz w:val="26"/>
          <w:szCs w:val="26"/>
        </w:rPr>
        <w:t>5</w:t>
      </w:r>
      <w:r w:rsidR="008079ED" w:rsidRPr="00BB6E94">
        <w:rPr>
          <w:rFonts w:ascii="Alstom" w:hAnsi="Alstom"/>
          <w:b/>
          <w:color w:val="1F497D"/>
          <w:sz w:val="26"/>
          <w:szCs w:val="26"/>
        </w:rPr>
        <w:t>.</w:t>
      </w:r>
      <w:r w:rsidR="0061780A" w:rsidRPr="00BB6E94">
        <w:rPr>
          <w:rFonts w:ascii="Alstom" w:hAnsi="Alstom"/>
          <w:b/>
          <w:color w:val="1F497D"/>
          <w:sz w:val="26"/>
          <w:szCs w:val="26"/>
        </w:rPr>
        <w:t>1</w:t>
      </w:r>
      <w:r w:rsidR="008079ED" w:rsidRPr="00F45AD6">
        <w:rPr>
          <w:rFonts w:ascii="Alstom" w:hAnsi="Alstom"/>
          <w:b/>
          <w:color w:val="1F497D"/>
          <w:sz w:val="26"/>
          <w:szCs w:val="26"/>
        </w:rPr>
        <w:t xml:space="preserve"> Formation </w:t>
      </w:r>
    </w:p>
    <w:p w14:paraId="47084684" w14:textId="77777777" w:rsidP="00C90E19" w:rsidR="008079ED" w:rsidRDefault="008079ED" w:rsidRPr="00BB6E94">
      <w:pPr>
        <w:keepNext/>
        <w:jc w:val="both"/>
        <w:rPr>
          <w:rFonts w:ascii="Alstom" w:hAnsi="Alstom"/>
          <w:color w:val="1F497D"/>
        </w:rPr>
      </w:pPr>
    </w:p>
    <w:p w14:paraId="23861F01" w14:textId="77777777" w:rsidP="00C90E19" w:rsidR="00B0559C" w:rsidRDefault="008079ED" w:rsidRPr="00BB6E94">
      <w:pPr>
        <w:keepNext/>
        <w:spacing w:after="120"/>
        <w:jc w:val="both"/>
        <w:rPr>
          <w:rFonts w:ascii="Alstom" w:hAnsi="Alstom"/>
          <w:color w:val="1F497D"/>
        </w:rPr>
      </w:pPr>
      <w:r w:rsidRPr="00BB6E94">
        <w:rPr>
          <w:rFonts w:ascii="Alstom" w:hAnsi="Alstom"/>
          <w:color w:val="1F497D"/>
        </w:rPr>
        <w:t xml:space="preserve">Le personnel </w:t>
      </w:r>
      <w:r w:rsidR="00BC6E9C" w:rsidRPr="00BB6E94">
        <w:rPr>
          <w:rFonts w:ascii="Alstom" w:hAnsi="Alstom"/>
          <w:color w:val="1F497D"/>
        </w:rPr>
        <w:t>en situation de handicap</w:t>
      </w:r>
      <w:r w:rsidRPr="00BB6E94">
        <w:rPr>
          <w:rFonts w:ascii="Alstom" w:hAnsi="Alstom"/>
          <w:color w:val="1F497D"/>
        </w:rPr>
        <w:t xml:space="preserve"> a accès à la formation continue </w:t>
      </w:r>
      <w:r w:rsidR="00432128">
        <w:rPr>
          <w:rFonts w:ascii="Alstom" w:hAnsi="Alstom"/>
          <w:color w:val="1F497D"/>
        </w:rPr>
        <w:t>au sein d’ALSTOM</w:t>
      </w:r>
      <w:r w:rsidRPr="00BB6E94">
        <w:rPr>
          <w:rFonts w:ascii="Alstom" w:hAnsi="Alstom"/>
          <w:color w:val="1F497D"/>
        </w:rPr>
        <w:t xml:space="preserve">, dans les mêmes conditions que les autres salariés. </w:t>
      </w:r>
      <w:r w:rsidR="00B0559C" w:rsidRPr="00BB6E94">
        <w:rPr>
          <w:rFonts w:ascii="Alstom" w:hAnsi="Alstom"/>
          <w:color w:val="1F497D"/>
        </w:rPr>
        <w:t xml:space="preserve">Il appartient au service RH de vérifier que les salariés en situation de handicap connu ou reconnu au niveau de </w:t>
      </w:r>
      <w:r w:rsidR="00432128">
        <w:rPr>
          <w:rFonts w:ascii="Alstom" w:hAnsi="Alstom"/>
          <w:color w:val="1F497D"/>
        </w:rPr>
        <w:t>l’UES</w:t>
      </w:r>
      <w:r w:rsidR="00432128" w:rsidRPr="00BB6E94">
        <w:rPr>
          <w:rFonts w:ascii="Alstom" w:hAnsi="Alstom"/>
          <w:color w:val="1F497D"/>
        </w:rPr>
        <w:t xml:space="preserve"> </w:t>
      </w:r>
      <w:r w:rsidR="00B0559C" w:rsidRPr="00BB6E94">
        <w:rPr>
          <w:rFonts w:ascii="Alstom" w:hAnsi="Alstom"/>
          <w:color w:val="1F497D"/>
        </w:rPr>
        <w:t>ont bénéficié du même niveau d’accès à la formation/déroulement de carrière/évolution de la rémunération</w:t>
      </w:r>
      <w:r w:rsidR="006641D2" w:rsidRPr="00BB6E94">
        <w:rPr>
          <w:rFonts w:ascii="Alstom" w:hAnsi="Alstom"/>
          <w:color w:val="1F497D"/>
        </w:rPr>
        <w:t> : le suivi de ces actions est assuré par la commission emploi-formation d’établissement</w:t>
      </w:r>
      <w:r w:rsidR="00B0559C" w:rsidRPr="00BB6E94">
        <w:rPr>
          <w:rFonts w:ascii="Alstom" w:hAnsi="Alstom"/>
          <w:color w:val="1F497D"/>
        </w:rPr>
        <w:t xml:space="preserve">. </w:t>
      </w:r>
    </w:p>
    <w:p w14:paraId="6B60362A" w14:textId="77777777" w:rsidP="000D23F1" w:rsidR="008079ED" w:rsidRDefault="002920EF" w:rsidRPr="00BB6E94">
      <w:pPr>
        <w:spacing w:after="120"/>
        <w:jc w:val="both"/>
        <w:rPr>
          <w:rFonts w:ascii="Alstom" w:hAnsi="Alstom"/>
          <w:color w:val="1F497D"/>
        </w:rPr>
      </w:pPr>
      <w:r w:rsidRPr="00BB6E94">
        <w:rPr>
          <w:rFonts w:ascii="Alstom" w:hAnsi="Alstom"/>
          <w:color w:val="1F497D"/>
        </w:rPr>
        <w:t>Néanmoins, l</w:t>
      </w:r>
      <w:r w:rsidR="008079ED" w:rsidRPr="00BB6E94">
        <w:rPr>
          <w:rFonts w:ascii="Alstom" w:hAnsi="Alstom"/>
          <w:color w:val="1F497D"/>
        </w:rPr>
        <w:t xml:space="preserve">e plan de développement et l’appréciation de la performance des salariés </w:t>
      </w:r>
      <w:r w:rsidR="00BC6E9C" w:rsidRPr="00BB6E94">
        <w:rPr>
          <w:rFonts w:ascii="Alstom" w:hAnsi="Alstom"/>
          <w:color w:val="1F497D"/>
        </w:rPr>
        <w:t>en situation de handicap</w:t>
      </w:r>
      <w:r w:rsidR="00F56279" w:rsidRPr="00BB6E94">
        <w:rPr>
          <w:rFonts w:ascii="Alstom" w:hAnsi="Alstom"/>
          <w:color w:val="1F497D"/>
        </w:rPr>
        <w:t xml:space="preserve"> devront tenir </w:t>
      </w:r>
      <w:r w:rsidR="008079ED" w:rsidRPr="00BB6E94">
        <w:rPr>
          <w:rFonts w:ascii="Alstom" w:hAnsi="Alstom"/>
          <w:color w:val="1F497D"/>
        </w:rPr>
        <w:t>compte des contraintes et des évolutions du handicap. A cet égard</w:t>
      </w:r>
      <w:r w:rsidR="00FF7CF4" w:rsidRPr="00BB6E94">
        <w:rPr>
          <w:rFonts w:ascii="Alstom" w:hAnsi="Alstom"/>
          <w:color w:val="1F497D"/>
        </w:rPr>
        <w:t>,</w:t>
      </w:r>
      <w:r w:rsidR="008079ED" w:rsidRPr="00BB6E94">
        <w:rPr>
          <w:rFonts w:ascii="Alstom" w:hAnsi="Alstom"/>
          <w:color w:val="1F497D"/>
        </w:rPr>
        <w:t xml:space="preserve"> les actions de formation qui pourraient en découler</w:t>
      </w:r>
      <w:r w:rsidR="001A1A56" w:rsidRPr="00BB6E94">
        <w:rPr>
          <w:rFonts w:ascii="Alstom" w:hAnsi="Alstom"/>
          <w:color w:val="1F497D"/>
        </w:rPr>
        <w:t>,</w:t>
      </w:r>
      <w:r w:rsidR="008079ED" w:rsidRPr="00BB6E94">
        <w:rPr>
          <w:rFonts w:ascii="Alstom" w:hAnsi="Alstom"/>
          <w:color w:val="1F497D"/>
        </w:rPr>
        <w:t xml:space="preserve"> seront prioritaires pour être intégrées dans le plan de formation de l’établissement de l’année en cours ou de l’année suivante. </w:t>
      </w:r>
    </w:p>
    <w:p w14:paraId="650ACA10" w14:textId="77777777" w:rsidP="000D23F1" w:rsidR="008079ED" w:rsidRDefault="008079ED" w:rsidRPr="00BB6E94">
      <w:pPr>
        <w:spacing w:after="120"/>
        <w:jc w:val="both"/>
        <w:rPr>
          <w:rFonts w:ascii="Alstom" w:hAnsi="Alstom"/>
          <w:color w:val="1F497D"/>
        </w:rPr>
      </w:pPr>
      <w:r w:rsidRPr="00BB6E94">
        <w:rPr>
          <w:rFonts w:ascii="Alstom" w:hAnsi="Alstom"/>
          <w:color w:val="1F497D"/>
        </w:rPr>
        <w:t>Pour les personnes dont le handicap entraîne une mobilité réduite et qui souhaitent s’engager dans une formation par correspondance, les frais afférents à cette formation pourront être pris en charge totalement ou partiellement dans le cadre du budget handicap de l’établissement.</w:t>
      </w:r>
    </w:p>
    <w:p w14:paraId="69F6BBB9" w14:textId="77777777" w:rsidP="00DB02AF" w:rsidR="00DB02AF" w:rsidRDefault="00DB02AF">
      <w:pPr>
        <w:jc w:val="both"/>
        <w:rPr>
          <w:rFonts w:ascii="Alstom" w:hAnsi="Alstom"/>
          <w:color w:val="1F497D"/>
        </w:rPr>
      </w:pPr>
    </w:p>
    <w:p w14:paraId="398CA856" w14:textId="77777777" w:rsidP="00DB02AF" w:rsidR="00C90E19" w:rsidRDefault="00C90E19" w:rsidRPr="00BB6E94">
      <w:pPr>
        <w:jc w:val="both"/>
        <w:rPr>
          <w:rFonts w:ascii="Alstom" w:hAnsi="Alstom"/>
          <w:color w:val="1F497D"/>
        </w:rPr>
      </w:pPr>
    </w:p>
    <w:p w14:paraId="6422B5F2" w14:textId="77777777" w:rsidP="0061780A" w:rsidR="0061780A" w:rsidRDefault="0061780A" w:rsidRPr="00BB6E94">
      <w:pPr>
        <w:ind w:left="720"/>
        <w:rPr>
          <w:rFonts w:ascii="Alstom" w:hAnsi="Alstom"/>
          <w:b/>
          <w:color w:val="1F497D"/>
          <w:sz w:val="26"/>
          <w:szCs w:val="26"/>
        </w:rPr>
      </w:pPr>
      <w:r w:rsidRPr="00BB6E94">
        <w:rPr>
          <w:rFonts w:ascii="Alstom" w:hAnsi="Alstom"/>
          <w:b/>
          <w:color w:val="1F497D"/>
          <w:sz w:val="26"/>
          <w:szCs w:val="26"/>
        </w:rPr>
        <w:t>5.2 Communication</w:t>
      </w:r>
    </w:p>
    <w:p w14:paraId="22AAE26D" w14:textId="77777777" w:rsidP="0061780A" w:rsidR="0061780A" w:rsidRDefault="0061780A" w:rsidRPr="00BB6E94">
      <w:pPr>
        <w:rPr>
          <w:rFonts w:ascii="Alstom" w:hAnsi="Alstom"/>
          <w:b/>
          <w:color w:val="1F497D"/>
          <w:sz w:val="26"/>
          <w:szCs w:val="26"/>
        </w:rPr>
      </w:pPr>
    </w:p>
    <w:p w14:paraId="10BD3D74" w14:textId="77777777" w:rsidP="0061780A" w:rsidR="0061780A" w:rsidRDefault="0061780A" w:rsidRPr="00BB6E94">
      <w:pPr>
        <w:spacing w:after="120"/>
        <w:jc w:val="both"/>
        <w:rPr>
          <w:rFonts w:ascii="Alstom" w:hAnsi="Alstom"/>
          <w:color w:val="1F497D"/>
        </w:rPr>
      </w:pPr>
      <w:r w:rsidRPr="00BB6E94">
        <w:rPr>
          <w:rFonts w:ascii="Alstom" w:hAnsi="Alstom"/>
          <w:color w:val="1F497D"/>
        </w:rPr>
        <w:t xml:space="preserve">Dans le cadre du plan d’action triennal, des actions de communication seront mises en œuvre par le </w:t>
      </w:r>
      <w:r w:rsidR="009E696D" w:rsidRPr="00BB6E94">
        <w:rPr>
          <w:rFonts w:ascii="Alstom" w:hAnsi="Alstom"/>
          <w:color w:val="1F497D"/>
        </w:rPr>
        <w:t xml:space="preserve">référent </w:t>
      </w:r>
      <w:r w:rsidRPr="00BB6E94">
        <w:rPr>
          <w:rFonts w:ascii="Alstom" w:hAnsi="Alstom"/>
          <w:color w:val="1F497D"/>
        </w:rPr>
        <w:t xml:space="preserve">handicap au niveau </w:t>
      </w:r>
      <w:r w:rsidR="000B7013" w:rsidRPr="00BB6E94">
        <w:rPr>
          <w:rFonts w:ascii="Alstom" w:hAnsi="Alstom"/>
          <w:color w:val="1F497D"/>
        </w:rPr>
        <w:t xml:space="preserve">de </w:t>
      </w:r>
      <w:r w:rsidR="004C3F69">
        <w:rPr>
          <w:rFonts w:ascii="Alstom" w:hAnsi="Alstom"/>
          <w:color w:val="1F497D"/>
        </w:rPr>
        <w:t>l’UES</w:t>
      </w:r>
      <w:r w:rsidR="004C3F69" w:rsidRPr="00BB6E94">
        <w:rPr>
          <w:rFonts w:ascii="Alstom" w:hAnsi="Alstom"/>
          <w:color w:val="1F497D"/>
        </w:rPr>
        <w:t xml:space="preserve"> </w:t>
      </w:r>
      <w:r w:rsidRPr="00BB6E94">
        <w:rPr>
          <w:rFonts w:ascii="Alstom" w:hAnsi="Alstom"/>
          <w:color w:val="1F497D"/>
        </w:rPr>
        <w:t xml:space="preserve">et </w:t>
      </w:r>
      <w:r w:rsidR="000B7013" w:rsidRPr="00BB6E94">
        <w:rPr>
          <w:rFonts w:ascii="Alstom" w:hAnsi="Alstom"/>
          <w:color w:val="1F497D"/>
        </w:rPr>
        <w:t xml:space="preserve">de l’établissement, ainsi que </w:t>
      </w:r>
      <w:r w:rsidR="00E43835" w:rsidRPr="00BB6E94">
        <w:rPr>
          <w:rFonts w:ascii="Alstom" w:hAnsi="Alstom"/>
          <w:color w:val="1F497D"/>
        </w:rPr>
        <w:t xml:space="preserve">par </w:t>
      </w:r>
      <w:r w:rsidRPr="00BB6E94">
        <w:rPr>
          <w:rFonts w:ascii="Alstom" w:hAnsi="Alstom"/>
          <w:color w:val="1F497D"/>
        </w:rPr>
        <w:t>le service communication</w:t>
      </w:r>
      <w:r w:rsidR="00E43835" w:rsidRPr="00BB6E94">
        <w:rPr>
          <w:rFonts w:ascii="Alstom" w:hAnsi="Alstom"/>
          <w:color w:val="1F497D"/>
        </w:rPr>
        <w:t>,</w:t>
      </w:r>
      <w:r w:rsidRPr="00BB6E94">
        <w:rPr>
          <w:rFonts w:ascii="Alstom" w:hAnsi="Alstom"/>
          <w:color w:val="1F497D"/>
        </w:rPr>
        <w:t xml:space="preserve"> et notamment :</w:t>
      </w:r>
    </w:p>
    <w:p w14:paraId="46EB340D" w14:textId="77777777" w:rsidP="0061780A" w:rsidR="0061780A" w:rsidRDefault="0061780A" w:rsidRPr="00BB6E94">
      <w:pPr>
        <w:numPr>
          <w:ilvl w:val="0"/>
          <w:numId w:val="5"/>
        </w:numPr>
        <w:spacing w:after="120"/>
        <w:jc w:val="both"/>
        <w:rPr>
          <w:rFonts w:ascii="Alstom" w:hAnsi="Alstom"/>
          <w:color w:val="1F497D"/>
        </w:rPr>
      </w:pPr>
      <w:r w:rsidRPr="00BB6E94">
        <w:rPr>
          <w:rFonts w:ascii="Alstom" w:hAnsi="Alstom"/>
          <w:color w:val="1F497D"/>
        </w:rPr>
        <w:t xml:space="preserve">Des supports de communication à destination de l’ensemble des salariés et managers de </w:t>
      </w:r>
      <w:r w:rsidR="00E43835" w:rsidRPr="00BB6E94">
        <w:rPr>
          <w:rFonts w:ascii="Alstom" w:hAnsi="Alstom"/>
          <w:color w:val="1F497D"/>
        </w:rPr>
        <w:t xml:space="preserve">chaque </w:t>
      </w:r>
      <w:r w:rsidRPr="00BB6E94">
        <w:rPr>
          <w:rFonts w:ascii="Alstom" w:hAnsi="Alstom"/>
          <w:color w:val="1F497D"/>
        </w:rPr>
        <w:t>établissement</w:t>
      </w:r>
      <w:r w:rsidR="00E43835" w:rsidRPr="00BB6E94">
        <w:rPr>
          <w:rFonts w:ascii="Alstom" w:hAnsi="Alstom"/>
          <w:color w:val="1F497D"/>
        </w:rPr>
        <w:t xml:space="preserve">, </w:t>
      </w:r>
      <w:r w:rsidRPr="00BB6E94">
        <w:rPr>
          <w:rFonts w:ascii="Alstom" w:hAnsi="Alstom"/>
          <w:color w:val="1F497D"/>
        </w:rPr>
        <w:t>mais aussi au niveau</w:t>
      </w:r>
      <w:r w:rsidR="00131C8B">
        <w:rPr>
          <w:rFonts w:ascii="Alstom" w:hAnsi="Alstom"/>
          <w:color w:val="1F497D"/>
        </w:rPr>
        <w:t>,</w:t>
      </w:r>
      <w:r w:rsidRPr="00BB6E94">
        <w:rPr>
          <w:rFonts w:ascii="Alstom" w:hAnsi="Alstom"/>
          <w:color w:val="1F497D"/>
        </w:rPr>
        <w:t xml:space="preserve"> national</w:t>
      </w:r>
      <w:r w:rsidR="00131C8B">
        <w:rPr>
          <w:rFonts w:ascii="Alstom" w:hAnsi="Alstom"/>
          <w:color w:val="1F497D"/>
        </w:rPr>
        <w:t>,</w:t>
      </w:r>
      <w:r w:rsidR="000A20D5">
        <w:rPr>
          <w:rFonts w:ascii="Alstom" w:hAnsi="Alstom"/>
          <w:color w:val="1F497D"/>
        </w:rPr>
        <w:t xml:space="preserve"> de l’UES</w:t>
      </w:r>
      <w:r w:rsidR="00E43835" w:rsidRPr="00BB6E94">
        <w:rPr>
          <w:rFonts w:ascii="Alstom" w:hAnsi="Alstom"/>
          <w:color w:val="1F497D"/>
        </w:rPr>
        <w:t>, pour sensibiliser à la situation de handicap et encourager les salariés concernés à se déclarer</w:t>
      </w:r>
      <w:r w:rsidR="00120A04" w:rsidRPr="00BB6E94">
        <w:rPr>
          <w:rFonts w:ascii="Alstom" w:hAnsi="Alstom"/>
          <w:color w:val="1F497D"/>
        </w:rPr>
        <w:t xml:space="preserve"> RQTH</w:t>
      </w:r>
      <w:r w:rsidR="00667001" w:rsidRPr="00BB6E94">
        <w:rPr>
          <w:rFonts w:ascii="Alstom" w:hAnsi="Alstom"/>
          <w:color w:val="1F497D"/>
        </w:rPr>
        <w:t xml:space="preserve"> (Reconnaissance de la Qualité de Travailleur Handicapé)</w:t>
      </w:r>
      <w:r w:rsidR="00E43835" w:rsidRPr="00BB6E94">
        <w:rPr>
          <w:rFonts w:ascii="Alstom" w:hAnsi="Alstom"/>
          <w:color w:val="1F497D"/>
        </w:rPr>
        <w:t xml:space="preserve">, </w:t>
      </w:r>
      <w:r w:rsidR="008100BE" w:rsidRPr="00BB6E94">
        <w:rPr>
          <w:rFonts w:ascii="Alstom" w:hAnsi="Alstom"/>
          <w:color w:val="1F497D"/>
        </w:rPr>
        <w:t>afin de</w:t>
      </w:r>
      <w:r w:rsidR="00E43835" w:rsidRPr="00BB6E94">
        <w:rPr>
          <w:rFonts w:ascii="Alstom" w:hAnsi="Alstom"/>
          <w:color w:val="1F497D"/>
        </w:rPr>
        <w:t xml:space="preserve"> bénéficier des mesures protectrices de l’accord ;</w:t>
      </w:r>
    </w:p>
    <w:p w14:paraId="4838B74E" w14:textId="77777777" w:rsidP="00DF161B" w:rsidR="0061780A" w:rsidRDefault="0061780A" w:rsidRPr="00BB6E94">
      <w:pPr>
        <w:numPr>
          <w:ilvl w:val="0"/>
          <w:numId w:val="5"/>
        </w:numPr>
        <w:spacing w:after="120"/>
        <w:jc w:val="both"/>
        <w:rPr>
          <w:rFonts w:ascii="Alstom" w:hAnsi="Alstom"/>
          <w:color w:val="1F497D"/>
        </w:rPr>
      </w:pPr>
      <w:r w:rsidRPr="00BB6E94">
        <w:rPr>
          <w:rFonts w:ascii="Alstom" w:hAnsi="Alstom"/>
          <w:color w:val="1F497D"/>
        </w:rPr>
        <w:t xml:space="preserve">L’organisation d’évènements, notamment de la </w:t>
      </w:r>
      <w:r w:rsidR="00F8069B">
        <w:rPr>
          <w:rFonts w:ascii="Alstom" w:hAnsi="Alstom"/>
          <w:color w:val="1F497D"/>
        </w:rPr>
        <w:t xml:space="preserve">SEEPH, </w:t>
      </w:r>
      <w:r w:rsidR="00E43835" w:rsidRPr="00BB6E94">
        <w:rPr>
          <w:rFonts w:ascii="Alstom" w:hAnsi="Alstom"/>
          <w:color w:val="1F497D"/>
        </w:rPr>
        <w:t>chaque année au niveau central</w:t>
      </w:r>
      <w:r w:rsidR="00A42794">
        <w:rPr>
          <w:rFonts w:ascii="Alstom" w:hAnsi="Alstom"/>
          <w:color w:val="1F497D"/>
        </w:rPr>
        <w:t xml:space="preserve"> </w:t>
      </w:r>
      <w:r w:rsidR="00E43835" w:rsidRPr="00BB6E94">
        <w:rPr>
          <w:rFonts w:ascii="Alstom" w:hAnsi="Alstom"/>
          <w:color w:val="1F497D"/>
        </w:rPr>
        <w:t>;</w:t>
      </w:r>
    </w:p>
    <w:p w14:paraId="42DD0A58" w14:textId="77777777" w:rsidP="00DF161B" w:rsidR="00E43835" w:rsidRDefault="00E43835" w:rsidRPr="00BB6E94">
      <w:pPr>
        <w:numPr>
          <w:ilvl w:val="0"/>
          <w:numId w:val="5"/>
        </w:numPr>
        <w:spacing w:after="120"/>
        <w:jc w:val="both"/>
        <w:rPr>
          <w:rFonts w:ascii="Alstom" w:hAnsi="Alstom"/>
          <w:color w:val="1F497D"/>
        </w:rPr>
      </w:pPr>
      <w:r w:rsidRPr="00BB6E94">
        <w:rPr>
          <w:rFonts w:ascii="Alstom" w:hAnsi="Alstom"/>
          <w:color w:val="1F497D"/>
        </w:rPr>
        <w:t>L’organisation d’évènements au niveau de chaque établissement pour sensibiliser l’ensemble des salariés à la situation de travailleur handicapé : Handi-sport, Handi-café …</w:t>
      </w:r>
    </w:p>
    <w:p w14:paraId="34E2B819" w14:textId="77777777" w:rsidP="00AE691D" w:rsidR="008079ED" w:rsidRDefault="008079ED" w:rsidRPr="00BB6E94">
      <w:pPr>
        <w:pStyle w:val="article"/>
        <w:tabs>
          <w:tab w:pos="1701" w:val="left"/>
        </w:tabs>
        <w:ind w:hanging="1986"/>
        <w:rPr>
          <w:rFonts w:ascii="Alstom" w:hAnsi="Alstom"/>
          <w:color w:val="1F497D"/>
        </w:rPr>
      </w:pPr>
      <w:r w:rsidRPr="00BB6E94">
        <w:rPr>
          <w:rFonts w:ascii="Alstom" w:hAnsi="Alstom"/>
          <w:color w:val="1F497D"/>
        </w:rPr>
        <w:t xml:space="preserve">Plan </w:t>
      </w:r>
      <w:r w:rsidR="00050ED4" w:rsidRPr="00BB6E94">
        <w:rPr>
          <w:rFonts w:ascii="Alstom" w:hAnsi="Alstom"/>
          <w:color w:val="1F497D"/>
        </w:rPr>
        <w:t xml:space="preserve">d’insertion et </w:t>
      </w:r>
      <w:r w:rsidRPr="00BB6E94">
        <w:rPr>
          <w:rFonts w:ascii="Alstom" w:hAnsi="Alstom"/>
          <w:color w:val="1F497D"/>
        </w:rPr>
        <w:t xml:space="preserve">de maintien dans l’emploi </w:t>
      </w:r>
    </w:p>
    <w:p w14:paraId="78BD60A9" w14:textId="77777777" w:rsidP="008079ED" w:rsidR="008079ED" w:rsidRDefault="008079ED" w:rsidRPr="00BB6E94">
      <w:pPr>
        <w:ind w:left="720"/>
        <w:rPr>
          <w:rFonts w:ascii="Alstom" w:hAnsi="Alstom"/>
          <w:color w:val="1F497D"/>
        </w:rPr>
      </w:pPr>
    </w:p>
    <w:p w14:paraId="14321B79" w14:textId="77777777" w:rsidP="000D23F1" w:rsidR="008079ED" w:rsidRDefault="00D2173F" w:rsidRPr="00BB6E94">
      <w:pPr>
        <w:spacing w:after="120"/>
        <w:jc w:val="both"/>
        <w:rPr>
          <w:rFonts w:ascii="Alstom" w:hAnsi="Alstom"/>
          <w:color w:val="1F497D"/>
        </w:rPr>
      </w:pPr>
      <w:r w:rsidRPr="00BB6E94">
        <w:rPr>
          <w:rFonts w:ascii="Alstom" w:hAnsi="Alstom"/>
          <w:color w:val="1F497D"/>
        </w:rPr>
        <w:t xml:space="preserve">En sus du plan d’insertion précisé ci-après (article 6.1), </w:t>
      </w:r>
      <w:r w:rsidR="000A20D5">
        <w:rPr>
          <w:rFonts w:ascii="Alstom" w:hAnsi="Alstom"/>
          <w:color w:val="1F497D"/>
        </w:rPr>
        <w:t xml:space="preserve">ALSTOM </w:t>
      </w:r>
      <w:r w:rsidR="00B0559C" w:rsidRPr="00BB6E94">
        <w:rPr>
          <w:rFonts w:ascii="Alstom" w:hAnsi="Alstom"/>
          <w:color w:val="1F497D"/>
        </w:rPr>
        <w:t xml:space="preserve">encourage les démarches de </w:t>
      </w:r>
      <w:r w:rsidR="008079ED" w:rsidRPr="00BB6E94">
        <w:rPr>
          <w:rFonts w:ascii="Alstom" w:hAnsi="Alstom"/>
          <w:color w:val="1F497D"/>
        </w:rPr>
        <w:t xml:space="preserve">reconnaissance du handicap du personnel de </w:t>
      </w:r>
      <w:r w:rsidR="00432128">
        <w:rPr>
          <w:rFonts w:ascii="Alstom" w:hAnsi="Alstom"/>
          <w:color w:val="1F497D"/>
        </w:rPr>
        <w:t>l’UES</w:t>
      </w:r>
      <w:r w:rsidR="00432128" w:rsidRPr="00BB6E94">
        <w:rPr>
          <w:rFonts w:ascii="Alstom" w:hAnsi="Alstom"/>
          <w:color w:val="1F497D"/>
        </w:rPr>
        <w:t xml:space="preserve"> </w:t>
      </w:r>
      <w:r w:rsidR="008079ED" w:rsidRPr="00BB6E94">
        <w:rPr>
          <w:rFonts w:ascii="Alstom" w:hAnsi="Alstom"/>
          <w:color w:val="1F497D"/>
        </w:rPr>
        <w:t xml:space="preserve">présentant les conditions requises. Cette reconnaissance permet </w:t>
      </w:r>
      <w:r w:rsidR="00047075" w:rsidRPr="00BB6E94">
        <w:rPr>
          <w:rFonts w:ascii="Alstom" w:hAnsi="Alstom"/>
          <w:color w:val="1F497D"/>
        </w:rPr>
        <w:t>au service</w:t>
      </w:r>
      <w:r w:rsidR="0051439C">
        <w:rPr>
          <w:rFonts w:ascii="Alstom" w:hAnsi="Alstom"/>
          <w:color w:val="1F497D"/>
        </w:rPr>
        <w:t xml:space="preserve"> </w:t>
      </w:r>
      <w:r w:rsidR="00047075" w:rsidRPr="00BB6E94">
        <w:rPr>
          <w:rFonts w:ascii="Alstom" w:hAnsi="Alstom"/>
          <w:color w:val="1F497D"/>
        </w:rPr>
        <w:t>des</w:t>
      </w:r>
      <w:r w:rsidR="0051439C">
        <w:rPr>
          <w:rFonts w:ascii="Alstom" w:hAnsi="Alstom"/>
          <w:color w:val="1F497D"/>
        </w:rPr>
        <w:t xml:space="preserve"> </w:t>
      </w:r>
      <w:r w:rsidR="008079ED" w:rsidRPr="00BB6E94">
        <w:rPr>
          <w:rFonts w:ascii="Alstom" w:hAnsi="Alstom"/>
          <w:color w:val="1F497D"/>
        </w:rPr>
        <w:t>Ressources Humaines et au service médical d’adapter et d’individualiser les conditions de travail et d’emploi des personnes concernées. Elle permet également aux intéressés de bénéficier des mesures particulières du présent accord.</w:t>
      </w:r>
    </w:p>
    <w:p w14:paraId="6154AFF8" w14:textId="77777777" w:rsidP="000D23F1" w:rsidR="008079ED" w:rsidRDefault="008079ED" w:rsidRPr="00BB6E94">
      <w:pPr>
        <w:spacing w:after="120"/>
        <w:jc w:val="both"/>
        <w:rPr>
          <w:rFonts w:ascii="Alstom" w:hAnsi="Alstom"/>
          <w:color w:val="1F497D"/>
        </w:rPr>
      </w:pPr>
      <w:r w:rsidRPr="00BB6E94">
        <w:rPr>
          <w:rFonts w:ascii="Alstom" w:hAnsi="Alstom"/>
          <w:color w:val="1F497D"/>
        </w:rPr>
        <w:t xml:space="preserve">La procédure de reconnaissance dépend de </w:t>
      </w:r>
      <w:r w:rsidR="00701589" w:rsidRPr="00BB6E94">
        <w:rPr>
          <w:rFonts w:ascii="Alstom" w:hAnsi="Alstom"/>
          <w:color w:val="1F497D"/>
        </w:rPr>
        <w:t xml:space="preserve">la </w:t>
      </w:r>
      <w:r w:rsidRPr="00BB6E94">
        <w:rPr>
          <w:rFonts w:ascii="Alstom" w:hAnsi="Alstom"/>
          <w:color w:val="1F497D"/>
        </w:rPr>
        <w:t>réglementation en vigueur et relève des organismes extérieurs compétents. Le médecin du travail et le service des Ressources Humaines mèneront des actions de sensibilisation auprès du personnel et apporteront le soutien nécessaire aux personnes qui le souhaitent pour s’engager dans cette démarche.</w:t>
      </w:r>
      <w:r w:rsidR="00C94B40" w:rsidRPr="00BB6E94">
        <w:rPr>
          <w:rFonts w:ascii="Alstom" w:hAnsi="Alstom"/>
          <w:color w:val="1F497D"/>
        </w:rPr>
        <w:t xml:space="preserve"> </w:t>
      </w:r>
    </w:p>
    <w:p w14:paraId="08EFB415" w14:textId="77777777" w:rsidP="00833BEF" w:rsidR="0051439C" w:rsidRDefault="00C94B40">
      <w:pPr>
        <w:spacing w:after="120"/>
        <w:jc w:val="both"/>
        <w:rPr>
          <w:rFonts w:ascii="Alstom" w:hAnsi="Alstom"/>
          <w:color w:val="1F497D"/>
        </w:rPr>
      </w:pPr>
      <w:r w:rsidRPr="00BB6E94">
        <w:rPr>
          <w:rFonts w:ascii="Alstom" w:hAnsi="Alstom"/>
          <w:color w:val="1F497D"/>
        </w:rPr>
        <w:t xml:space="preserve">Afin de permettre une meilleure prise en compte des </w:t>
      </w:r>
      <w:r w:rsidR="00F60D69" w:rsidRPr="00BB6E94">
        <w:rPr>
          <w:rFonts w:ascii="Alstom" w:hAnsi="Alstom"/>
          <w:color w:val="1F497D"/>
        </w:rPr>
        <w:t>handicaps non visibles</w:t>
      </w:r>
      <w:r w:rsidR="001476AB" w:rsidRPr="00BB6E94">
        <w:rPr>
          <w:rFonts w:ascii="Alstom" w:hAnsi="Alstom"/>
          <w:color w:val="1F497D"/>
        </w:rPr>
        <w:t>,</w:t>
      </w:r>
      <w:r w:rsidRPr="00BB6E94">
        <w:rPr>
          <w:rFonts w:ascii="Alstom" w:hAnsi="Alstom"/>
          <w:color w:val="1F497D"/>
        </w:rPr>
        <w:t xml:space="preserve"> des actions de sensibilisation sur le sujet seront déployées dans chacun des établissements. </w:t>
      </w:r>
    </w:p>
    <w:p w14:paraId="6EDC4E30" w14:textId="77777777" w:rsidP="00DB02AF" w:rsidR="00DB02AF" w:rsidRDefault="00DB02AF">
      <w:pPr>
        <w:jc w:val="both"/>
        <w:rPr>
          <w:rFonts w:ascii="Alstom" w:hAnsi="Alstom"/>
          <w:color w:val="1F497D"/>
        </w:rPr>
      </w:pPr>
    </w:p>
    <w:p w14:paraId="14B068FF" w14:textId="77777777" w:rsidP="00DB02AF" w:rsidR="00833BEF" w:rsidRDefault="00833BEF" w:rsidRPr="00BB6E94">
      <w:pPr>
        <w:jc w:val="both"/>
        <w:rPr>
          <w:rFonts w:ascii="Alstom" w:hAnsi="Alstom"/>
          <w:color w:val="1F497D"/>
        </w:rPr>
      </w:pPr>
    </w:p>
    <w:p w14:paraId="4EB8C54B" w14:textId="77777777" w:rsidP="00050ED4" w:rsidR="00050ED4" w:rsidRDefault="00050ED4" w:rsidRPr="0051439C">
      <w:pPr>
        <w:ind w:left="720"/>
        <w:rPr>
          <w:rFonts w:ascii="Alstom" w:hAnsi="Alstom"/>
          <w:b/>
          <w:color w:val="1F497D"/>
          <w:sz w:val="26"/>
          <w:szCs w:val="26"/>
        </w:rPr>
      </w:pPr>
      <w:r w:rsidRPr="00BB6E94">
        <w:rPr>
          <w:rFonts w:ascii="Alstom" w:hAnsi="Alstom"/>
          <w:b/>
          <w:color w:val="1F497D"/>
          <w:sz w:val="26"/>
          <w:szCs w:val="26"/>
        </w:rPr>
        <w:t>6.1</w:t>
      </w:r>
      <w:r w:rsidRPr="0051439C">
        <w:rPr>
          <w:rFonts w:ascii="Alstom" w:hAnsi="Alstom"/>
          <w:b/>
          <w:color w:val="1F497D"/>
          <w:sz w:val="26"/>
          <w:szCs w:val="26"/>
        </w:rPr>
        <w:t xml:space="preserve"> Insertion</w:t>
      </w:r>
    </w:p>
    <w:p w14:paraId="2175B31A" w14:textId="77777777" w:rsidP="00050ED4" w:rsidR="00050ED4" w:rsidRDefault="00050ED4" w:rsidRPr="00BB6E94">
      <w:pPr>
        <w:ind w:left="720"/>
        <w:rPr>
          <w:rFonts w:ascii="Alstom" w:hAnsi="Alstom"/>
          <w:color w:val="1F497D"/>
        </w:rPr>
      </w:pPr>
    </w:p>
    <w:p w14:paraId="3B64B2A7" w14:textId="77777777" w:rsidP="00050ED4" w:rsidR="00050ED4" w:rsidRDefault="00050ED4" w:rsidRPr="00BB6E94">
      <w:pPr>
        <w:spacing w:after="120"/>
        <w:jc w:val="both"/>
        <w:rPr>
          <w:rFonts w:ascii="Alstom" w:hAnsi="Alstom"/>
          <w:color w:val="1F497D"/>
        </w:rPr>
      </w:pPr>
      <w:r w:rsidRPr="00BB6E94">
        <w:rPr>
          <w:rFonts w:ascii="Alstom" w:hAnsi="Alstom"/>
          <w:color w:val="1F497D"/>
        </w:rPr>
        <w:t>Un plan d’accueil et d’intégration spécifique pourra être mis en œuvre dans le cadre du recrutement de personnes en situation de handicap. A cet effet, et sur avis du médecin du travail, le poste de travail et les accès aux différents lieux communs, tels que le parking, les toilettes, le restaurant d’entreprise et les salles de réunions, seront étudiés et aménagés au regard des contraintes liées au handicap de la personne.</w:t>
      </w:r>
    </w:p>
    <w:p w14:paraId="21269214" w14:textId="77777777" w:rsidP="00050ED4" w:rsidR="00050ED4" w:rsidRDefault="00050ED4" w:rsidRPr="00D45DD1">
      <w:pPr>
        <w:spacing w:after="120"/>
        <w:jc w:val="both"/>
        <w:rPr>
          <w:rFonts w:ascii="Alstom" w:hAnsi="Alstom"/>
          <w:color w:val="1F497D"/>
        </w:rPr>
      </w:pPr>
      <w:r w:rsidRPr="00BB6E94">
        <w:rPr>
          <w:rFonts w:ascii="Alstom" w:hAnsi="Alstom"/>
          <w:color w:val="1F497D"/>
        </w:rPr>
        <w:t>Afin d'accompagner les salariés en situation de handicap qui le souhaitent, lors de leur intégration ou à l'occasion de leurs différents déplacements sur l’établissement (réunion, restaurant d'entreprise, infirmerie...), des parrains</w:t>
      </w:r>
      <w:r w:rsidR="004033A4" w:rsidRPr="00D45DD1">
        <w:rPr>
          <w:rFonts w:ascii="Alstom" w:hAnsi="Alstom"/>
          <w:color w:val="1F497D"/>
        </w:rPr>
        <w:t>/marraines</w:t>
      </w:r>
      <w:r w:rsidRPr="00D45DD1">
        <w:rPr>
          <w:rFonts w:ascii="Alstom" w:hAnsi="Alstom"/>
          <w:color w:val="1F497D"/>
        </w:rPr>
        <w:t xml:space="preserve"> se trouvant dans l'environnement de travail proche </w:t>
      </w:r>
      <w:r w:rsidR="00131C8B" w:rsidRPr="00D45DD1">
        <w:rPr>
          <w:rFonts w:ascii="Alstom" w:hAnsi="Alstom"/>
          <w:color w:val="1F497D"/>
        </w:rPr>
        <w:t xml:space="preserve">du salarié </w:t>
      </w:r>
      <w:r w:rsidRPr="00D45DD1">
        <w:rPr>
          <w:rFonts w:ascii="Alstom" w:hAnsi="Alstom"/>
          <w:color w:val="1F497D"/>
        </w:rPr>
        <w:t>pourront se porter volontaires pour exercer cette mission durant leur temps de travail. Ils seront un interlocuteur privilégié pour le salarié en situation de handicap.</w:t>
      </w:r>
    </w:p>
    <w:p w14:paraId="5FBEC1D6" w14:textId="77777777" w:rsidP="00050ED4" w:rsidR="00D2173F" w:rsidRDefault="00D2173F" w:rsidRPr="00D45DD1">
      <w:pPr>
        <w:spacing w:after="120"/>
        <w:jc w:val="both"/>
        <w:rPr>
          <w:rFonts w:ascii="Alstom" w:hAnsi="Alstom"/>
          <w:color w:val="1F497D"/>
        </w:rPr>
      </w:pPr>
      <w:r w:rsidRPr="00D45DD1">
        <w:rPr>
          <w:rFonts w:ascii="Alstom" w:hAnsi="Alstom"/>
          <w:color w:val="1F497D"/>
        </w:rPr>
        <w:t>Le parrain</w:t>
      </w:r>
      <w:r w:rsidR="004033A4" w:rsidRPr="00D45DD1">
        <w:rPr>
          <w:rFonts w:ascii="Alstom" w:hAnsi="Alstom"/>
          <w:color w:val="1F497D"/>
        </w:rPr>
        <w:t>/</w:t>
      </w:r>
      <w:r w:rsidR="00131C8B" w:rsidRPr="00D45DD1">
        <w:rPr>
          <w:rFonts w:ascii="Alstom" w:hAnsi="Alstom"/>
          <w:color w:val="1F497D"/>
        </w:rPr>
        <w:t>l</w:t>
      </w:r>
      <w:r w:rsidR="004033A4" w:rsidRPr="00D45DD1">
        <w:rPr>
          <w:rFonts w:ascii="Alstom" w:hAnsi="Alstom"/>
          <w:color w:val="1F497D"/>
        </w:rPr>
        <w:t>a marraine</w:t>
      </w:r>
      <w:r w:rsidRPr="00D45DD1">
        <w:rPr>
          <w:rFonts w:ascii="Alstom" w:hAnsi="Alstom"/>
          <w:color w:val="1F497D"/>
        </w:rPr>
        <w:t xml:space="preserve"> est une personne travaillant au sein de l’établissement d</w:t>
      </w:r>
      <w:r w:rsidR="00120A04" w:rsidRPr="00D45DD1">
        <w:rPr>
          <w:rFonts w:ascii="Alstom" w:hAnsi="Alstom"/>
          <w:color w:val="1F497D"/>
        </w:rPr>
        <w:t>u</w:t>
      </w:r>
      <w:r w:rsidRPr="00D45DD1">
        <w:rPr>
          <w:rFonts w:ascii="Alstom" w:hAnsi="Alstom"/>
          <w:color w:val="1F497D"/>
        </w:rPr>
        <w:t xml:space="preserve"> salarié, volontaire pour accompagner le travailleur handicapé dans son insertion au sein d</w:t>
      </w:r>
      <w:r w:rsidR="00F031AF" w:rsidRPr="00D45DD1">
        <w:rPr>
          <w:rFonts w:ascii="Alstom" w:hAnsi="Alstom"/>
          <w:color w:val="1F497D"/>
        </w:rPr>
        <w:t>’ALSTOM</w:t>
      </w:r>
      <w:r w:rsidRPr="00D45DD1">
        <w:rPr>
          <w:rFonts w:ascii="Alstom" w:hAnsi="Alstom"/>
          <w:color w:val="1F497D"/>
        </w:rPr>
        <w:t xml:space="preserve"> : il peut faire partie de son équipe ou non, mais en tout état de cause n’est pas le </w:t>
      </w:r>
      <w:r w:rsidR="009E696D" w:rsidRPr="00D45DD1">
        <w:rPr>
          <w:rFonts w:ascii="Alstom" w:hAnsi="Alstom"/>
          <w:color w:val="1F497D"/>
        </w:rPr>
        <w:t xml:space="preserve">référent </w:t>
      </w:r>
      <w:r w:rsidRPr="00D45DD1">
        <w:rPr>
          <w:rFonts w:ascii="Alstom" w:hAnsi="Alstom"/>
          <w:color w:val="1F497D"/>
        </w:rPr>
        <w:t>handicap de l’établissement.</w:t>
      </w:r>
    </w:p>
    <w:p w14:paraId="341F0DE7" w14:textId="77777777" w:rsidP="00050ED4" w:rsidR="00050ED4" w:rsidRDefault="00050ED4" w:rsidRPr="00BB6E94">
      <w:pPr>
        <w:spacing w:after="120"/>
        <w:jc w:val="both"/>
        <w:rPr>
          <w:rFonts w:ascii="Alstom" w:hAnsi="Alstom"/>
          <w:color w:val="1F497D"/>
        </w:rPr>
      </w:pPr>
      <w:r w:rsidRPr="00D45DD1">
        <w:rPr>
          <w:rFonts w:ascii="Alstom" w:hAnsi="Alstom"/>
          <w:color w:val="1F497D"/>
        </w:rPr>
        <w:t>Ces parrains</w:t>
      </w:r>
      <w:r w:rsidR="004033A4" w:rsidRPr="00D45DD1">
        <w:rPr>
          <w:rFonts w:ascii="Alstom" w:hAnsi="Alstom"/>
          <w:color w:val="1F497D"/>
        </w:rPr>
        <w:t>/marraines</w:t>
      </w:r>
      <w:r w:rsidRPr="00D45DD1">
        <w:rPr>
          <w:rFonts w:ascii="Alstom" w:hAnsi="Alstom"/>
          <w:color w:val="1F497D"/>
        </w:rPr>
        <w:t xml:space="preserve"> p</w:t>
      </w:r>
      <w:r w:rsidRPr="00BB6E94">
        <w:rPr>
          <w:rFonts w:ascii="Alstom" w:hAnsi="Alstom"/>
          <w:color w:val="1F497D"/>
        </w:rPr>
        <w:t>ourront bénéficier, s'ils le souhaitent, de formations particulières (accompagnement du handicap, langage des signes, approche psychologique...) et d'aménagements éventuels à déterminer avec le responsable Ressources Humaines.</w:t>
      </w:r>
    </w:p>
    <w:p w14:paraId="2665249F" w14:textId="77777777" w:rsidP="00050ED4" w:rsidR="00050ED4" w:rsidRDefault="00050ED4" w:rsidRPr="00BB6E94">
      <w:pPr>
        <w:spacing w:after="120"/>
        <w:jc w:val="both"/>
        <w:rPr>
          <w:rFonts w:ascii="Alstom" w:hAnsi="Alstom"/>
          <w:color w:val="1F497D"/>
        </w:rPr>
      </w:pPr>
      <w:r w:rsidRPr="00BB6E94">
        <w:rPr>
          <w:rFonts w:ascii="Alstom" w:hAnsi="Alstom"/>
          <w:color w:val="1F497D"/>
        </w:rPr>
        <w:t>Un suivi régulier, en particulier au cours des premiers mois, est assuré par le service médical afin de veiller au bon déroulement du processus d’intégration.</w:t>
      </w:r>
    </w:p>
    <w:p w14:paraId="113AA91A" w14:textId="77777777" w:rsidP="00050ED4" w:rsidR="00050ED4" w:rsidRDefault="00050ED4" w:rsidRPr="00BB6E94">
      <w:pPr>
        <w:spacing w:after="120"/>
        <w:jc w:val="both"/>
        <w:rPr>
          <w:rFonts w:ascii="Alstom" w:hAnsi="Alstom"/>
          <w:color w:val="1F497D"/>
        </w:rPr>
      </w:pPr>
      <w:r w:rsidRPr="00BB6E94">
        <w:rPr>
          <w:rFonts w:ascii="Alstom" w:hAnsi="Alstom"/>
          <w:color w:val="1F497D"/>
        </w:rPr>
        <w:t>Le regard porté sur le handicap est un facteur à prendre en compte dans la réussite du processus d’intégration dans une collectivité de travail. C’est la raison pour laquelle des campagnes d’information et de sensibilisation du personnel et de l’encadrement</w:t>
      </w:r>
      <w:r w:rsidR="00F031AF">
        <w:rPr>
          <w:rFonts w:ascii="Alstom" w:hAnsi="Alstom"/>
          <w:color w:val="1F497D"/>
        </w:rPr>
        <w:t xml:space="preserve"> continueront d’être menées</w:t>
      </w:r>
      <w:r w:rsidRPr="00BB6E94">
        <w:rPr>
          <w:rFonts w:ascii="Alstom" w:hAnsi="Alstom"/>
          <w:color w:val="1F497D"/>
        </w:rPr>
        <w:t xml:space="preserve">. Au-delà de ces campagnes d’information, un module de formation spécifique continuera à être proposé aux managers qui accueillent un salarié en situation de handicap au sein de leur équipe. </w:t>
      </w:r>
    </w:p>
    <w:p w14:paraId="12760CE9" w14:textId="77777777" w:rsidP="00DB02AF" w:rsidR="00C94B40" w:rsidRDefault="00C94B40">
      <w:pPr>
        <w:jc w:val="both"/>
        <w:rPr>
          <w:rFonts w:ascii="Alstom" w:hAnsi="Alstom"/>
          <w:color w:val="1F497D"/>
        </w:rPr>
      </w:pPr>
    </w:p>
    <w:p w14:paraId="55D9FE8A" w14:textId="77777777" w:rsidP="00DB02AF" w:rsidR="00DB02AF" w:rsidRDefault="00DB02AF" w:rsidRPr="00BB6E94">
      <w:pPr>
        <w:jc w:val="both"/>
        <w:rPr>
          <w:rFonts w:ascii="Alstom" w:hAnsi="Alstom"/>
          <w:color w:val="1F497D"/>
        </w:rPr>
      </w:pPr>
    </w:p>
    <w:p w14:paraId="2706E14E" w14:textId="77777777" w:rsidP="00833BEF" w:rsidR="005A1A6F" w:rsidRDefault="0021219A" w:rsidRPr="00833BEF">
      <w:pPr>
        <w:ind w:left="720"/>
        <w:rPr>
          <w:rFonts w:ascii="Alstom" w:hAnsi="Alstom"/>
          <w:b/>
          <w:color w:val="1F497D"/>
          <w:sz w:val="26"/>
          <w:szCs w:val="26"/>
        </w:rPr>
      </w:pPr>
      <w:r w:rsidRPr="00BB6E94">
        <w:rPr>
          <w:rFonts w:ascii="Alstom" w:hAnsi="Alstom"/>
          <w:b/>
          <w:color w:val="1F497D"/>
          <w:sz w:val="26"/>
          <w:szCs w:val="26"/>
        </w:rPr>
        <w:t>6</w:t>
      </w:r>
      <w:r w:rsidR="008079ED" w:rsidRPr="00BB6E94">
        <w:rPr>
          <w:rFonts w:ascii="Alstom" w:hAnsi="Alstom"/>
          <w:b/>
          <w:color w:val="1F497D"/>
          <w:sz w:val="26"/>
          <w:szCs w:val="26"/>
        </w:rPr>
        <w:t>.</w:t>
      </w:r>
      <w:r w:rsidR="005A1A6F" w:rsidRPr="00BB6E94">
        <w:rPr>
          <w:rFonts w:ascii="Alstom" w:hAnsi="Alstom"/>
          <w:b/>
          <w:color w:val="1F497D"/>
          <w:sz w:val="26"/>
          <w:szCs w:val="26"/>
        </w:rPr>
        <w:t>2</w:t>
      </w:r>
      <w:r w:rsidR="008079ED" w:rsidRPr="0051439C">
        <w:rPr>
          <w:rFonts w:ascii="Alstom" w:hAnsi="Alstom"/>
          <w:b/>
          <w:color w:val="1F497D"/>
          <w:sz w:val="26"/>
          <w:szCs w:val="26"/>
        </w:rPr>
        <w:t xml:space="preserve"> </w:t>
      </w:r>
      <w:r w:rsidR="005A1A6F" w:rsidRPr="0051439C">
        <w:rPr>
          <w:rFonts w:ascii="Alstom" w:hAnsi="Alstom"/>
          <w:b/>
          <w:color w:val="1F497D"/>
          <w:sz w:val="26"/>
          <w:szCs w:val="26"/>
        </w:rPr>
        <w:t>Maintien dans l’emploi</w:t>
      </w:r>
    </w:p>
    <w:p w14:paraId="4DFE39C3" w14:textId="77777777" w:rsidP="005A1A6F" w:rsidR="00DB02AF" w:rsidRDefault="00DB02AF" w:rsidRPr="00BB6E94">
      <w:pPr>
        <w:rPr>
          <w:rFonts w:ascii="Alstom" w:hAnsi="Alstom"/>
          <w:color w:val="1F497D"/>
          <w:sz w:val="26"/>
          <w:szCs w:val="26"/>
        </w:rPr>
      </w:pPr>
    </w:p>
    <w:p w14:paraId="2CFAD22C" w14:textId="77777777" w:rsidP="005A1A6F" w:rsidR="008079ED" w:rsidRDefault="005A1A6F" w:rsidRPr="00DB02AF">
      <w:pPr>
        <w:rPr>
          <w:rFonts w:ascii="Alstom" w:hAnsi="Alstom"/>
          <w:b/>
          <w:bCs/>
          <w:color w:val="1F497D"/>
          <w:sz w:val="26"/>
          <w:szCs w:val="26"/>
        </w:rPr>
      </w:pPr>
      <w:r w:rsidRPr="00DB02AF">
        <w:rPr>
          <w:rFonts w:ascii="Alstom" w:hAnsi="Alstom"/>
          <w:b/>
          <w:bCs/>
          <w:color w:val="1F497D"/>
          <w:sz w:val="26"/>
          <w:szCs w:val="26"/>
        </w:rPr>
        <w:t xml:space="preserve">6.2.1 </w:t>
      </w:r>
      <w:r w:rsidR="008079ED" w:rsidRPr="00DB02AF">
        <w:rPr>
          <w:rFonts w:ascii="Alstom" w:hAnsi="Alstom"/>
          <w:b/>
          <w:bCs/>
          <w:color w:val="1F497D"/>
          <w:sz w:val="26"/>
          <w:szCs w:val="26"/>
        </w:rPr>
        <w:t xml:space="preserve">Evaluation de la performance et plan de développement </w:t>
      </w:r>
    </w:p>
    <w:p w14:paraId="2D5D9DC7" w14:textId="77777777" w:rsidP="008079ED" w:rsidR="008079ED" w:rsidRDefault="008079ED" w:rsidRPr="00BB6E94">
      <w:pPr>
        <w:ind w:firstLine="720"/>
        <w:jc w:val="both"/>
        <w:rPr>
          <w:rFonts w:ascii="Alstom" w:hAnsi="Alstom"/>
          <w:color w:val="1F497D"/>
        </w:rPr>
      </w:pPr>
    </w:p>
    <w:p w14:paraId="7B7AB32E" w14:textId="77777777" w:rsidP="00B135ED" w:rsidR="008079ED" w:rsidRDefault="008079ED" w:rsidRPr="00BB6E94">
      <w:pPr>
        <w:jc w:val="both"/>
        <w:rPr>
          <w:rFonts w:ascii="Alstom" w:hAnsi="Alstom"/>
          <w:color w:val="1F497D"/>
        </w:rPr>
      </w:pPr>
      <w:r w:rsidRPr="00BB6E94">
        <w:rPr>
          <w:rFonts w:ascii="Alstom" w:hAnsi="Alstom"/>
          <w:color w:val="1F497D"/>
        </w:rPr>
        <w:t>Une attention particulière du service des Ressources Humaines est portée sur ces processus pour les personnes ayant un handicap reconnu ou en cours de reconnaissance</w:t>
      </w:r>
      <w:r w:rsidR="00FF5705">
        <w:rPr>
          <w:rFonts w:ascii="Alstom" w:hAnsi="Alstom"/>
          <w:color w:val="1F497D"/>
        </w:rPr>
        <w:t xml:space="preserve"> </w:t>
      </w:r>
      <w:r w:rsidR="00133B25">
        <w:rPr>
          <w:rFonts w:ascii="Alstom" w:hAnsi="Alstom"/>
          <w:color w:val="1F497D"/>
        </w:rPr>
        <w:t xml:space="preserve">et </w:t>
      </w:r>
      <w:r w:rsidR="00FF5705">
        <w:rPr>
          <w:rFonts w:ascii="Alstom" w:hAnsi="Alstom"/>
          <w:color w:val="1F497D"/>
        </w:rPr>
        <w:t>porté à la connaissance du service RH par le salarié</w:t>
      </w:r>
      <w:r w:rsidRPr="00BB6E94">
        <w:rPr>
          <w:rFonts w:ascii="Alstom" w:hAnsi="Alstom"/>
          <w:color w:val="1F497D"/>
        </w:rPr>
        <w:t>. Les contraintes liées au handicap so</w:t>
      </w:r>
      <w:r w:rsidR="00B0559C" w:rsidRPr="00BB6E94">
        <w:rPr>
          <w:rFonts w:ascii="Alstom" w:hAnsi="Alstom"/>
          <w:color w:val="1F497D"/>
        </w:rPr>
        <w:t>nt prises en compte</w:t>
      </w:r>
      <w:r w:rsidR="00202C31" w:rsidRPr="00BB6E94">
        <w:rPr>
          <w:rFonts w:ascii="Alstom" w:hAnsi="Alstom"/>
          <w:color w:val="1F497D"/>
        </w:rPr>
        <w:t>,</w:t>
      </w:r>
      <w:r w:rsidR="00B0559C" w:rsidRPr="00BB6E94">
        <w:rPr>
          <w:rFonts w:ascii="Alstom" w:hAnsi="Alstom"/>
          <w:color w:val="1F497D"/>
        </w:rPr>
        <w:t xml:space="preserve"> </w:t>
      </w:r>
      <w:r w:rsidR="000D23F1" w:rsidRPr="00BB6E94">
        <w:rPr>
          <w:rFonts w:ascii="Alstom" w:hAnsi="Alstom"/>
          <w:color w:val="1F497D"/>
        </w:rPr>
        <w:t>notamment l’avis</w:t>
      </w:r>
      <w:r w:rsidRPr="00BB6E94">
        <w:rPr>
          <w:rFonts w:ascii="Alstom" w:hAnsi="Alstom"/>
          <w:color w:val="1F497D"/>
        </w:rPr>
        <w:t xml:space="preserve"> du médecin du travail. Le handicap ne peut </w:t>
      </w:r>
      <w:r w:rsidR="00133B25">
        <w:rPr>
          <w:rFonts w:ascii="Alstom" w:hAnsi="Alstom"/>
          <w:color w:val="1F497D"/>
        </w:rPr>
        <w:t xml:space="preserve">en aucun cas </w:t>
      </w:r>
      <w:r w:rsidRPr="00BB6E94">
        <w:rPr>
          <w:rFonts w:ascii="Alstom" w:hAnsi="Alstom"/>
          <w:color w:val="1F497D"/>
        </w:rPr>
        <w:t>être un frein au développement et à l’évolution professionnelle.</w:t>
      </w:r>
      <w:r w:rsidR="00007150">
        <w:rPr>
          <w:rFonts w:ascii="Alstom" w:hAnsi="Alstom"/>
          <w:color w:val="1F497D"/>
        </w:rPr>
        <w:t xml:space="preserve"> </w:t>
      </w:r>
      <w:r w:rsidR="00007150" w:rsidRPr="00C90E19">
        <w:rPr>
          <w:rFonts w:ascii="Alstom" w:hAnsi="Alstom"/>
          <w:color w:val="1F497D"/>
        </w:rPr>
        <w:t>A la demande du salarié</w:t>
      </w:r>
      <w:r w:rsidR="00FF5705" w:rsidRPr="00C90E19">
        <w:rPr>
          <w:rFonts w:ascii="Alstom" w:hAnsi="Alstom"/>
          <w:color w:val="1F497D"/>
        </w:rPr>
        <w:t xml:space="preserve"> ayant déclaré sa situation de travailleur en situation de handicap au service RH</w:t>
      </w:r>
      <w:r w:rsidR="00007150" w:rsidRPr="00C90E19">
        <w:rPr>
          <w:rFonts w:ascii="Alstom" w:hAnsi="Alstom"/>
          <w:color w:val="1F497D"/>
        </w:rPr>
        <w:t xml:space="preserve">, </w:t>
      </w:r>
      <w:r w:rsidR="00FF5705" w:rsidRPr="00C90E19">
        <w:rPr>
          <w:rFonts w:ascii="Alstom" w:hAnsi="Alstom"/>
          <w:color w:val="1F497D"/>
        </w:rPr>
        <w:t xml:space="preserve">son </w:t>
      </w:r>
      <w:r w:rsidR="00007150" w:rsidRPr="00C90E19">
        <w:rPr>
          <w:rFonts w:ascii="Alstom" w:hAnsi="Alstom"/>
          <w:color w:val="1F497D"/>
        </w:rPr>
        <w:t xml:space="preserve">entretien </w:t>
      </w:r>
      <w:r w:rsidR="003525ED" w:rsidRPr="00C90E19">
        <w:rPr>
          <w:rFonts w:ascii="Alstom" w:hAnsi="Alstom"/>
          <w:color w:val="1F497D"/>
        </w:rPr>
        <w:t xml:space="preserve">professionnel </w:t>
      </w:r>
      <w:r w:rsidR="00FF5705" w:rsidRPr="00C90E19">
        <w:rPr>
          <w:rFonts w:ascii="Alstom" w:hAnsi="Alstom"/>
          <w:color w:val="1F497D"/>
        </w:rPr>
        <w:t xml:space="preserve">aura lieu </w:t>
      </w:r>
      <w:r w:rsidR="00007150" w:rsidRPr="00C90E19">
        <w:rPr>
          <w:rFonts w:ascii="Alstom" w:hAnsi="Alstom"/>
          <w:color w:val="1F497D"/>
        </w:rPr>
        <w:t>une fois</w:t>
      </w:r>
      <w:r w:rsidR="00FF5705" w:rsidRPr="00C90E19">
        <w:rPr>
          <w:rFonts w:ascii="Alstom" w:hAnsi="Alstom"/>
          <w:color w:val="1F497D"/>
        </w:rPr>
        <w:t xml:space="preserve"> par </w:t>
      </w:r>
      <w:r w:rsidR="00007150" w:rsidRPr="00C90E19">
        <w:rPr>
          <w:rFonts w:ascii="Alstom" w:hAnsi="Alstom"/>
          <w:color w:val="1F497D"/>
        </w:rPr>
        <w:t>an</w:t>
      </w:r>
      <w:r w:rsidR="00FF5705" w:rsidRPr="00C90E19">
        <w:rPr>
          <w:rFonts w:ascii="Alstom" w:hAnsi="Alstom"/>
          <w:color w:val="1F497D"/>
        </w:rPr>
        <w:t>.</w:t>
      </w:r>
    </w:p>
    <w:p w14:paraId="2D38EE63" w14:textId="77777777" w:rsidP="00DB02AF" w:rsidR="008079ED" w:rsidRDefault="008079ED">
      <w:pPr>
        <w:jc w:val="both"/>
        <w:rPr>
          <w:color w:val="1F497D"/>
          <w:sz w:val="26"/>
        </w:rPr>
      </w:pPr>
    </w:p>
    <w:p w14:paraId="7C1E1D69" w14:textId="77777777" w:rsidP="00DB02AF" w:rsidR="00DB02AF" w:rsidRDefault="00DB02AF" w:rsidRPr="00BB6E94">
      <w:pPr>
        <w:jc w:val="both"/>
        <w:rPr>
          <w:color w:val="1F497D"/>
          <w:sz w:val="26"/>
        </w:rPr>
      </w:pPr>
    </w:p>
    <w:p w14:paraId="2A5B2FFE" w14:textId="77777777" w:rsidP="005A1A6F" w:rsidR="008079ED" w:rsidRDefault="0021219A" w:rsidRPr="00DB02AF">
      <w:pPr>
        <w:rPr>
          <w:rFonts w:ascii="Alstom" w:hAnsi="Alstom"/>
          <w:b/>
          <w:bCs/>
          <w:color w:val="1F497D"/>
          <w:sz w:val="26"/>
          <w:szCs w:val="26"/>
        </w:rPr>
      </w:pPr>
      <w:r w:rsidRPr="00DB02AF">
        <w:rPr>
          <w:rFonts w:ascii="Alstom" w:hAnsi="Alstom"/>
          <w:b/>
          <w:bCs/>
          <w:color w:val="1F497D"/>
          <w:sz w:val="26"/>
          <w:szCs w:val="26"/>
        </w:rPr>
        <w:t>6</w:t>
      </w:r>
      <w:r w:rsidR="008079ED" w:rsidRPr="00DB02AF">
        <w:rPr>
          <w:rFonts w:ascii="Alstom" w:hAnsi="Alstom"/>
          <w:b/>
          <w:bCs/>
          <w:color w:val="1F497D"/>
          <w:sz w:val="26"/>
          <w:szCs w:val="26"/>
        </w:rPr>
        <w:t>.2</w:t>
      </w:r>
      <w:r w:rsidR="005A1A6F" w:rsidRPr="00DB02AF">
        <w:rPr>
          <w:rFonts w:ascii="Alstom" w:hAnsi="Alstom"/>
          <w:b/>
          <w:bCs/>
          <w:color w:val="1F497D"/>
          <w:sz w:val="26"/>
          <w:szCs w:val="26"/>
        </w:rPr>
        <w:t>.2</w:t>
      </w:r>
      <w:r w:rsidR="008079ED" w:rsidRPr="00DB02AF">
        <w:rPr>
          <w:rFonts w:ascii="Alstom" w:hAnsi="Alstom"/>
          <w:b/>
          <w:bCs/>
          <w:color w:val="1F497D"/>
          <w:sz w:val="26"/>
          <w:szCs w:val="26"/>
        </w:rPr>
        <w:t xml:space="preserve"> </w:t>
      </w:r>
      <w:r w:rsidR="008079ED" w:rsidRPr="00921BFE">
        <w:rPr>
          <w:rFonts w:ascii="Alstom" w:hAnsi="Alstom"/>
          <w:b/>
          <w:bCs/>
          <w:color w:val="1F497D"/>
          <w:sz w:val="26"/>
          <w:szCs w:val="26"/>
        </w:rPr>
        <w:t>Surveillance médicale</w:t>
      </w:r>
      <w:r w:rsidR="00516C92" w:rsidRPr="00DB02AF">
        <w:rPr>
          <w:rFonts w:ascii="Alstom" w:hAnsi="Alstom"/>
          <w:b/>
          <w:bCs/>
          <w:color w:val="1F497D"/>
          <w:sz w:val="26"/>
          <w:szCs w:val="26"/>
        </w:rPr>
        <w:t> </w:t>
      </w:r>
      <w:r w:rsidR="008079ED" w:rsidRPr="00DB02AF">
        <w:rPr>
          <w:rFonts w:ascii="Alstom" w:hAnsi="Alstom"/>
          <w:b/>
          <w:bCs/>
          <w:color w:val="1F497D"/>
          <w:sz w:val="26"/>
          <w:szCs w:val="26"/>
        </w:rPr>
        <w:t xml:space="preserve">  </w:t>
      </w:r>
      <w:r w:rsidR="00B0559C" w:rsidRPr="00DB02AF">
        <w:rPr>
          <w:rFonts w:ascii="Alstom" w:hAnsi="Alstom"/>
          <w:b/>
          <w:bCs/>
          <w:color w:val="1F497D"/>
          <w:sz w:val="26"/>
          <w:szCs w:val="26"/>
        </w:rPr>
        <w:t xml:space="preserve"> </w:t>
      </w:r>
    </w:p>
    <w:p w14:paraId="074CFE04" w14:textId="77777777" w:rsidP="008079ED" w:rsidR="008079ED" w:rsidRDefault="008079ED" w:rsidRPr="00BB6E94">
      <w:pPr>
        <w:ind w:firstLine="720"/>
        <w:jc w:val="both"/>
        <w:rPr>
          <w:rFonts w:ascii="Alstom" w:hAnsi="Alstom"/>
          <w:color w:val="1F497D"/>
        </w:rPr>
      </w:pPr>
    </w:p>
    <w:p w14:paraId="2FB991A8" w14:textId="77777777" w:rsidP="000D23F1" w:rsidR="008079ED" w:rsidRDefault="008079ED" w:rsidRPr="00BB6E94">
      <w:pPr>
        <w:spacing w:after="120"/>
        <w:jc w:val="both"/>
        <w:rPr>
          <w:rFonts w:ascii="Alstom" w:hAnsi="Alstom"/>
          <w:color w:val="1F497D"/>
        </w:rPr>
      </w:pPr>
      <w:r w:rsidRPr="00BB6E94">
        <w:rPr>
          <w:rFonts w:ascii="Alstom" w:hAnsi="Alstom"/>
          <w:color w:val="1F497D"/>
        </w:rPr>
        <w:t xml:space="preserve">Les salariés </w:t>
      </w:r>
      <w:r w:rsidR="00DB5E3A" w:rsidRPr="00BB6E94">
        <w:rPr>
          <w:rFonts w:ascii="Alstom" w:hAnsi="Alstom"/>
          <w:color w:val="1F497D"/>
        </w:rPr>
        <w:t>en situation de handicap</w:t>
      </w:r>
      <w:r w:rsidRPr="00BB6E94">
        <w:rPr>
          <w:rFonts w:ascii="Alstom" w:hAnsi="Alstom"/>
          <w:color w:val="1F497D"/>
        </w:rPr>
        <w:t xml:space="preserve"> bénéficient </w:t>
      </w:r>
      <w:r w:rsidR="00583927" w:rsidRPr="00BB6E94">
        <w:rPr>
          <w:rFonts w:ascii="Alstom" w:hAnsi="Alstom"/>
          <w:color w:val="1F497D"/>
        </w:rPr>
        <w:t xml:space="preserve">sur le milieu de travail </w:t>
      </w:r>
      <w:r w:rsidRPr="00BB6E94">
        <w:rPr>
          <w:rFonts w:ascii="Alstom" w:hAnsi="Alstom"/>
          <w:color w:val="1F497D"/>
        </w:rPr>
        <w:t>d’une surveillance médicale</w:t>
      </w:r>
      <w:r w:rsidR="00FE38DC" w:rsidRPr="00BB6E94">
        <w:rPr>
          <w:rFonts w:ascii="Alstom" w:hAnsi="Alstom"/>
          <w:color w:val="1F497D"/>
        </w:rPr>
        <w:t xml:space="preserve"> adaptée</w:t>
      </w:r>
      <w:r w:rsidR="005235FA" w:rsidRPr="00BB6E94">
        <w:rPr>
          <w:rFonts w:ascii="Alstom" w:hAnsi="Alstom"/>
          <w:color w:val="1F497D"/>
        </w:rPr>
        <w:t>.</w:t>
      </w:r>
      <w:r w:rsidRPr="00BB6E94">
        <w:rPr>
          <w:rFonts w:ascii="Alstom" w:hAnsi="Alstom"/>
          <w:color w:val="1F497D"/>
        </w:rPr>
        <w:t xml:space="preserve"> </w:t>
      </w:r>
      <w:r w:rsidR="00BE059D" w:rsidRPr="00BB6E94">
        <w:rPr>
          <w:rFonts w:ascii="Alstom" w:hAnsi="Alstom"/>
          <w:color w:val="1F497D"/>
        </w:rPr>
        <w:t xml:space="preserve"> </w:t>
      </w:r>
    </w:p>
    <w:p w14:paraId="7D15A854" w14:textId="77777777" w:rsidP="000D23F1" w:rsidR="00323099" w:rsidRDefault="005235FA" w:rsidRPr="00BB6E94">
      <w:pPr>
        <w:spacing w:after="120"/>
        <w:jc w:val="both"/>
        <w:rPr>
          <w:rFonts w:ascii="Alstom" w:hAnsi="Alstom"/>
          <w:color w:val="1F497D"/>
        </w:rPr>
      </w:pPr>
      <w:r w:rsidRPr="00BB6E94">
        <w:rPr>
          <w:rFonts w:ascii="Alstom" w:hAnsi="Alstom"/>
          <w:color w:val="1F497D"/>
        </w:rPr>
        <w:t xml:space="preserve">En outre pour faciliter leur suivi médical </w:t>
      </w:r>
      <w:r w:rsidR="0014755E" w:rsidRPr="00BB6E94">
        <w:rPr>
          <w:rFonts w:ascii="Alstom" w:hAnsi="Alstom"/>
          <w:color w:val="1F497D"/>
        </w:rPr>
        <w:t>(</w:t>
      </w:r>
      <w:r w:rsidR="00F60D69" w:rsidRPr="00BB6E94">
        <w:rPr>
          <w:rFonts w:ascii="Alstom" w:hAnsi="Alstom"/>
          <w:color w:val="1F497D"/>
        </w:rPr>
        <w:t>hors</w:t>
      </w:r>
      <w:r w:rsidR="0014755E" w:rsidRPr="00BB6E94">
        <w:rPr>
          <w:rFonts w:ascii="Alstom" w:hAnsi="Alstom"/>
          <w:color w:val="1F497D"/>
        </w:rPr>
        <w:t xml:space="preserve"> visite de </w:t>
      </w:r>
      <w:r w:rsidR="000D23F1" w:rsidRPr="00BB6E94">
        <w:rPr>
          <w:rFonts w:ascii="Alstom" w:hAnsi="Alstom"/>
          <w:color w:val="1F497D"/>
        </w:rPr>
        <w:t>la médecine</w:t>
      </w:r>
      <w:r w:rsidR="00F60D69" w:rsidRPr="00BB6E94">
        <w:rPr>
          <w:rFonts w:ascii="Alstom" w:hAnsi="Alstom"/>
          <w:color w:val="1F497D"/>
        </w:rPr>
        <w:t xml:space="preserve"> du travail) </w:t>
      </w:r>
      <w:r w:rsidRPr="00BB6E94">
        <w:rPr>
          <w:rFonts w:ascii="Alstom" w:hAnsi="Alstom"/>
          <w:color w:val="1F497D"/>
        </w:rPr>
        <w:t>en lien avec leur handicap</w:t>
      </w:r>
      <w:r w:rsidR="00887617" w:rsidRPr="00BB6E94">
        <w:rPr>
          <w:rFonts w:ascii="Alstom" w:hAnsi="Alstom"/>
          <w:color w:val="1F497D"/>
        </w:rPr>
        <w:t>,</w:t>
      </w:r>
      <w:r w:rsidRPr="00BB6E94">
        <w:rPr>
          <w:rFonts w:ascii="Alstom" w:hAnsi="Alstom"/>
          <w:color w:val="1F497D"/>
        </w:rPr>
        <w:t xml:space="preserve"> des autorisations d’absenc</w:t>
      </w:r>
      <w:r w:rsidR="0047518B" w:rsidRPr="00BB6E94">
        <w:rPr>
          <w:rFonts w:ascii="Alstom" w:hAnsi="Alstom"/>
          <w:color w:val="1F497D"/>
        </w:rPr>
        <w:t>e peuvent leur être accordées (</w:t>
      </w:r>
      <w:r w:rsidR="00A65EAA">
        <w:rPr>
          <w:rFonts w:ascii="Alstom" w:hAnsi="Alstom"/>
          <w:color w:val="1F497D"/>
        </w:rPr>
        <w:t>article 6.2.5</w:t>
      </w:r>
      <w:r w:rsidRPr="00BB6E94">
        <w:rPr>
          <w:rFonts w:ascii="Alstom" w:hAnsi="Alstom"/>
          <w:color w:val="1F497D"/>
        </w:rPr>
        <w:t>)</w:t>
      </w:r>
      <w:r w:rsidR="003E2798" w:rsidRPr="00BB6E94">
        <w:rPr>
          <w:rFonts w:ascii="Alstom" w:hAnsi="Alstom"/>
          <w:color w:val="1F497D"/>
        </w:rPr>
        <w:t>,</w:t>
      </w:r>
      <w:r w:rsidR="00BE059D" w:rsidRPr="00BB6E94">
        <w:rPr>
          <w:rFonts w:ascii="Alstom" w:hAnsi="Alstom"/>
          <w:color w:val="1F497D"/>
        </w:rPr>
        <w:t xml:space="preserve"> </w:t>
      </w:r>
      <w:r w:rsidR="00323099" w:rsidRPr="00BB6E94">
        <w:rPr>
          <w:rFonts w:ascii="Alstom" w:hAnsi="Alstom"/>
          <w:color w:val="1F497D"/>
        </w:rPr>
        <w:t>ainsi qu’une prise en charge de leurs frais de transport dans les conditions suivantes</w:t>
      </w:r>
      <w:r w:rsidR="003E2798" w:rsidRPr="00BB6E94">
        <w:rPr>
          <w:rFonts w:ascii="Alstom" w:hAnsi="Alstom"/>
          <w:color w:val="1F497D"/>
        </w:rPr>
        <w:t> :</w:t>
      </w:r>
    </w:p>
    <w:p w14:paraId="42E7979A" w14:textId="77777777" w:rsidP="000D23F1" w:rsidR="00323099" w:rsidRDefault="00323099" w:rsidRPr="00BB6E94">
      <w:pPr>
        <w:spacing w:after="120"/>
        <w:jc w:val="both"/>
        <w:rPr>
          <w:rFonts w:ascii="Alstom" w:hAnsi="Alstom"/>
          <w:color w:val="1F497D"/>
        </w:rPr>
      </w:pPr>
      <w:r w:rsidRPr="00BB6E94">
        <w:rPr>
          <w:rFonts w:ascii="Alstom" w:hAnsi="Alstom"/>
          <w:color w:val="1F497D"/>
        </w:rPr>
        <w:t xml:space="preserve">Le salarié dont le handicap nécessite la consultation d’un médecin spécialiste </w:t>
      </w:r>
      <w:r w:rsidR="002B5188" w:rsidRPr="00BB6E94">
        <w:rPr>
          <w:rFonts w:ascii="Alstom" w:hAnsi="Alstom"/>
          <w:color w:val="1F497D"/>
        </w:rPr>
        <w:t xml:space="preserve">situé à plus de 100 km du lieu </w:t>
      </w:r>
      <w:r w:rsidRPr="00BB6E94">
        <w:rPr>
          <w:rFonts w:ascii="Alstom" w:hAnsi="Alstom"/>
          <w:color w:val="1F497D"/>
        </w:rPr>
        <w:t>où il réside</w:t>
      </w:r>
      <w:r w:rsidR="008C6B0F" w:rsidRPr="00BB6E94">
        <w:rPr>
          <w:rFonts w:ascii="Alstom" w:hAnsi="Alstom"/>
          <w:color w:val="1F497D"/>
        </w:rPr>
        <w:t>,</w:t>
      </w:r>
      <w:r w:rsidRPr="00BB6E94">
        <w:rPr>
          <w:rFonts w:ascii="Alstom" w:hAnsi="Alstom"/>
          <w:color w:val="1F497D"/>
        </w:rPr>
        <w:t xml:space="preserve"> peut bénéficier d’une aide destinée à en réduire l’impact financier.</w:t>
      </w:r>
      <w:r w:rsidR="00F60D69" w:rsidRPr="00BB6E94">
        <w:rPr>
          <w:rFonts w:ascii="Alstom" w:hAnsi="Alstom"/>
          <w:color w:val="1F497D"/>
        </w:rPr>
        <w:t xml:space="preserve"> </w:t>
      </w:r>
    </w:p>
    <w:p w14:paraId="49AFB6CD" w14:textId="77777777" w:rsidP="000D23F1" w:rsidR="00323099" w:rsidRDefault="00323099" w:rsidRPr="00BB6E94">
      <w:pPr>
        <w:spacing w:after="120"/>
        <w:jc w:val="both"/>
        <w:rPr>
          <w:rFonts w:ascii="Alstom" w:hAnsi="Alstom"/>
          <w:color w:val="1F497D"/>
        </w:rPr>
      </w:pPr>
    </w:p>
    <w:p w14:paraId="7504B7BA" w14:textId="77777777" w:rsidP="000D23F1" w:rsidR="002B5188" w:rsidRDefault="00323099" w:rsidRPr="00BB6E94">
      <w:pPr>
        <w:spacing w:after="120"/>
        <w:jc w:val="both"/>
        <w:rPr>
          <w:rFonts w:ascii="Alstom" w:hAnsi="Alstom"/>
          <w:color w:val="1F497D"/>
        </w:rPr>
      </w:pPr>
      <w:r w:rsidRPr="00BB6E94">
        <w:rPr>
          <w:rFonts w:ascii="Alstom" w:hAnsi="Alstom"/>
          <w:color w:val="1F497D"/>
        </w:rPr>
        <w:t xml:space="preserve">Cette aide se traduit par </w:t>
      </w:r>
      <w:r w:rsidR="000D23F1" w:rsidRPr="00BB6E94">
        <w:rPr>
          <w:rFonts w:ascii="Alstom" w:hAnsi="Alstom"/>
          <w:color w:val="1F497D"/>
        </w:rPr>
        <w:t>une prise</w:t>
      </w:r>
      <w:r w:rsidRPr="00BB6E94">
        <w:rPr>
          <w:rFonts w:ascii="Alstom" w:hAnsi="Alstom"/>
          <w:color w:val="1F497D"/>
        </w:rPr>
        <w:t xml:space="preserve"> en charge </w:t>
      </w:r>
      <w:r w:rsidR="002B5188" w:rsidRPr="00BB6E94">
        <w:rPr>
          <w:rFonts w:ascii="Alstom" w:hAnsi="Alstom"/>
          <w:color w:val="1F497D"/>
        </w:rPr>
        <w:t xml:space="preserve">totale ou partielle </w:t>
      </w:r>
      <w:r w:rsidRPr="00BB6E94">
        <w:rPr>
          <w:rFonts w:ascii="Alstom" w:hAnsi="Alstom"/>
          <w:color w:val="1F497D"/>
        </w:rPr>
        <w:t>des frais de transport</w:t>
      </w:r>
      <w:r w:rsidR="002B5188" w:rsidRPr="00BB6E94">
        <w:rPr>
          <w:rFonts w:ascii="Alstom" w:hAnsi="Alstom"/>
          <w:color w:val="1F497D"/>
        </w:rPr>
        <w:t> :</w:t>
      </w:r>
    </w:p>
    <w:p w14:paraId="510951EE" w14:textId="77777777" w:rsidP="008D46F3" w:rsidR="002B5188" w:rsidRDefault="000D23F1" w:rsidRPr="00BB6E94">
      <w:pPr>
        <w:numPr>
          <w:ilvl w:val="0"/>
          <w:numId w:val="4"/>
        </w:numPr>
        <w:overflowPunct w:val="0"/>
        <w:autoSpaceDE w:val="0"/>
        <w:autoSpaceDN w:val="0"/>
        <w:adjustRightInd w:val="0"/>
        <w:spacing w:after="120"/>
        <w:jc w:val="both"/>
        <w:textAlignment w:val="baseline"/>
        <w:rPr>
          <w:rFonts w:ascii="Alstom" w:hAnsi="Alstom"/>
          <w:color w:val="1F497D"/>
        </w:rPr>
      </w:pPr>
      <w:r w:rsidRPr="00BB6E94">
        <w:rPr>
          <w:rFonts w:ascii="Alstom" w:hAnsi="Alstom"/>
          <w:color w:val="1F497D"/>
        </w:rPr>
        <w:t xml:space="preserve">Si </w:t>
      </w:r>
      <w:r w:rsidR="002362C8">
        <w:rPr>
          <w:rFonts w:ascii="Alstom" w:hAnsi="Alstom"/>
          <w:color w:val="1F497D"/>
        </w:rPr>
        <w:t>le salarié utilise son</w:t>
      </w:r>
      <w:r w:rsidR="002B5188" w:rsidRPr="00BB6E94">
        <w:rPr>
          <w:rFonts w:ascii="Alstom" w:hAnsi="Alstom"/>
          <w:color w:val="1F497D"/>
        </w:rPr>
        <w:t xml:space="preserve"> véhicule personnel :</w:t>
      </w:r>
      <w:r w:rsidR="00323099" w:rsidRPr="00BB6E94">
        <w:rPr>
          <w:rFonts w:ascii="Alstom" w:hAnsi="Alstom"/>
          <w:color w:val="1F497D"/>
        </w:rPr>
        <w:t xml:space="preserve"> frais de carburant et de péage d’autoroute </w:t>
      </w:r>
    </w:p>
    <w:p w14:paraId="6D98FEEF" w14:textId="77777777" w:rsidP="008D46F3" w:rsidR="00323099" w:rsidRDefault="002B5188" w:rsidRPr="00BB6E94">
      <w:pPr>
        <w:numPr>
          <w:ilvl w:val="0"/>
          <w:numId w:val="4"/>
        </w:numPr>
        <w:overflowPunct w:val="0"/>
        <w:autoSpaceDE w:val="0"/>
        <w:autoSpaceDN w:val="0"/>
        <w:adjustRightInd w:val="0"/>
        <w:spacing w:after="120"/>
        <w:jc w:val="both"/>
        <w:textAlignment w:val="baseline"/>
        <w:rPr>
          <w:rFonts w:ascii="Alstom" w:hAnsi="Alstom"/>
          <w:color w:val="1F497D"/>
        </w:rPr>
      </w:pPr>
      <w:r w:rsidRPr="00BB6E94">
        <w:rPr>
          <w:rFonts w:ascii="Alstom" w:hAnsi="Alstom"/>
          <w:color w:val="1F497D"/>
        </w:rPr>
        <w:t xml:space="preserve">Si </w:t>
      </w:r>
      <w:r w:rsidR="002362C8">
        <w:rPr>
          <w:rFonts w:ascii="Alstom" w:hAnsi="Alstom"/>
          <w:color w:val="1F497D"/>
        </w:rPr>
        <w:t>le salarié se rend au rendez-vous en</w:t>
      </w:r>
      <w:r w:rsidRPr="00BB6E94">
        <w:rPr>
          <w:rFonts w:ascii="Alstom" w:hAnsi="Alstom"/>
          <w:color w:val="1F497D"/>
        </w:rPr>
        <w:t xml:space="preserve"> train : </w:t>
      </w:r>
      <w:r w:rsidR="00323099" w:rsidRPr="00BB6E94">
        <w:rPr>
          <w:rFonts w:ascii="Alstom" w:hAnsi="Alstom"/>
          <w:color w:val="1F497D"/>
        </w:rPr>
        <w:t xml:space="preserve">billets de chemin de fer </w:t>
      </w:r>
      <w:r w:rsidR="002362C8">
        <w:rPr>
          <w:rFonts w:ascii="Alstom" w:hAnsi="Alstom"/>
          <w:color w:val="1F497D"/>
        </w:rPr>
        <w:t>aller-retour</w:t>
      </w:r>
      <w:r w:rsidR="00323099" w:rsidRPr="00BB6E94">
        <w:rPr>
          <w:rFonts w:ascii="Alstom" w:hAnsi="Alstom"/>
          <w:color w:val="1F497D"/>
        </w:rPr>
        <w:t xml:space="preserve"> 2</w:t>
      </w:r>
      <w:r w:rsidR="00323099" w:rsidRPr="00BB6E94">
        <w:rPr>
          <w:rFonts w:ascii="Alstom" w:hAnsi="Alstom"/>
          <w:color w:val="1F497D"/>
          <w:vertAlign w:val="superscript"/>
        </w:rPr>
        <w:t>ème</w:t>
      </w:r>
      <w:r w:rsidR="008C6B0F" w:rsidRPr="00BB6E94">
        <w:rPr>
          <w:rFonts w:ascii="Alstom" w:hAnsi="Alstom"/>
          <w:color w:val="1F497D"/>
        </w:rPr>
        <w:t xml:space="preserve"> </w:t>
      </w:r>
      <w:r w:rsidR="00323099" w:rsidRPr="00BB6E94">
        <w:rPr>
          <w:rFonts w:ascii="Alstom" w:hAnsi="Alstom"/>
          <w:color w:val="1F497D"/>
        </w:rPr>
        <w:t>classe</w:t>
      </w:r>
      <w:r w:rsidR="002362C8">
        <w:rPr>
          <w:rFonts w:ascii="Alstom" w:hAnsi="Alstom"/>
          <w:color w:val="1F497D"/>
        </w:rPr>
        <w:t>,</w:t>
      </w:r>
      <w:r w:rsidR="00323099" w:rsidRPr="00BB6E94">
        <w:rPr>
          <w:rFonts w:ascii="Alstom" w:hAnsi="Alstom"/>
          <w:color w:val="1F497D"/>
        </w:rPr>
        <w:t xml:space="preserve"> dans la limite de 2 personnes (salarié en situation de handicap </w:t>
      </w:r>
      <w:r w:rsidR="002362C8">
        <w:rPr>
          <w:rFonts w:ascii="Alstom" w:hAnsi="Alstom"/>
          <w:color w:val="1F497D"/>
        </w:rPr>
        <w:t>et</w:t>
      </w:r>
      <w:r w:rsidR="002362C8" w:rsidRPr="00BB6E94">
        <w:rPr>
          <w:rFonts w:ascii="Alstom" w:hAnsi="Alstom"/>
          <w:color w:val="1F497D"/>
        </w:rPr>
        <w:t xml:space="preserve"> </w:t>
      </w:r>
      <w:r w:rsidR="00323099" w:rsidRPr="00BB6E94">
        <w:rPr>
          <w:rFonts w:ascii="Alstom" w:hAnsi="Alstom"/>
          <w:color w:val="1F497D"/>
        </w:rPr>
        <w:t xml:space="preserve">accompagnant éventuel)  </w:t>
      </w:r>
    </w:p>
    <w:p w14:paraId="2179111C" w14:textId="77777777" w:rsidP="00C42BAA" w:rsidR="000D23F1" w:rsidRDefault="00323099" w:rsidRPr="00C42BAA">
      <w:pPr>
        <w:spacing w:after="120"/>
        <w:jc w:val="both"/>
        <w:rPr>
          <w:rFonts w:ascii="Alstom" w:hAnsi="Alstom"/>
          <w:color w:val="1F497D"/>
        </w:rPr>
      </w:pPr>
      <w:r w:rsidRPr="00BB6E94">
        <w:rPr>
          <w:rFonts w:ascii="Alstom" w:hAnsi="Alstom"/>
          <w:color w:val="1F497D"/>
        </w:rPr>
        <w:t>Les frais engagés sont remboursés par note de frais</w:t>
      </w:r>
      <w:r w:rsidR="00C810FA">
        <w:rPr>
          <w:rFonts w:ascii="Alstom" w:hAnsi="Alstom"/>
          <w:color w:val="1F497D"/>
        </w:rPr>
        <w:t xml:space="preserve"> </w:t>
      </w:r>
      <w:r w:rsidR="00C810FA" w:rsidRPr="00D45DD1">
        <w:rPr>
          <w:rFonts w:ascii="Alstom" w:hAnsi="Alstom"/>
          <w:color w:val="1F497D"/>
        </w:rPr>
        <w:t>(chargés, cotisés et imposés)</w:t>
      </w:r>
      <w:r w:rsidR="00021ECB" w:rsidRPr="00D45DD1">
        <w:rPr>
          <w:rFonts w:ascii="Alstom" w:hAnsi="Alstom"/>
          <w:color w:val="1F497D"/>
        </w:rPr>
        <w:t>,</w:t>
      </w:r>
      <w:r w:rsidRPr="00BB6E94">
        <w:rPr>
          <w:rFonts w:ascii="Alstom" w:hAnsi="Alstom"/>
          <w:color w:val="1F497D"/>
        </w:rPr>
        <w:t xml:space="preserve"> sur présentation des justificatifs du rendez-vous </w:t>
      </w:r>
      <w:r w:rsidR="000D23F1" w:rsidRPr="00BB6E94">
        <w:rPr>
          <w:rFonts w:ascii="Alstom" w:hAnsi="Alstom"/>
          <w:color w:val="1F497D"/>
        </w:rPr>
        <w:t>médical, de</w:t>
      </w:r>
      <w:r w:rsidRPr="00BB6E94">
        <w:rPr>
          <w:rFonts w:ascii="Alstom" w:hAnsi="Alstom"/>
          <w:color w:val="1F497D"/>
        </w:rPr>
        <w:t xml:space="preserve"> l’identité de son bénéficiaire et des frais engagés dans la </w:t>
      </w:r>
      <w:r w:rsidR="000D23F1" w:rsidRPr="00BB6E94">
        <w:rPr>
          <w:rFonts w:ascii="Alstom" w:hAnsi="Alstom"/>
          <w:color w:val="1F497D"/>
        </w:rPr>
        <w:t>limite de 100</w:t>
      </w:r>
      <w:r w:rsidRPr="00BB6E94">
        <w:rPr>
          <w:rFonts w:ascii="Alstom" w:hAnsi="Alstom"/>
          <w:color w:val="1F497D"/>
        </w:rPr>
        <w:t xml:space="preserve">€ par personne </w:t>
      </w:r>
      <w:r w:rsidR="00021ECB" w:rsidRPr="00BB6E94">
        <w:rPr>
          <w:rFonts w:ascii="Alstom" w:hAnsi="Alstom"/>
          <w:color w:val="1F497D"/>
        </w:rPr>
        <w:t>(</w:t>
      </w:r>
      <w:r w:rsidRPr="00BB6E94">
        <w:rPr>
          <w:rFonts w:ascii="Alstom" w:hAnsi="Alstom"/>
          <w:color w:val="1F497D"/>
        </w:rPr>
        <w:t>pour les déplacements en train</w:t>
      </w:r>
      <w:r w:rsidR="00021ECB" w:rsidRPr="00BB6E94">
        <w:rPr>
          <w:rFonts w:ascii="Alstom" w:hAnsi="Alstom"/>
          <w:color w:val="1F497D"/>
        </w:rPr>
        <w:t>)</w:t>
      </w:r>
      <w:r w:rsidRPr="00BB6E94">
        <w:rPr>
          <w:rFonts w:ascii="Alstom" w:hAnsi="Alstom"/>
          <w:color w:val="1F497D"/>
        </w:rPr>
        <w:t xml:space="preserve"> et 100€</w:t>
      </w:r>
      <w:r w:rsidR="00485EC4" w:rsidRPr="00BB6E94">
        <w:rPr>
          <w:rFonts w:ascii="Alstom" w:hAnsi="Alstom"/>
          <w:color w:val="1F497D"/>
        </w:rPr>
        <w:t xml:space="preserve"> au total</w:t>
      </w:r>
      <w:r w:rsidRPr="00BB6E94">
        <w:rPr>
          <w:rFonts w:ascii="Alstom" w:hAnsi="Alstom"/>
          <w:color w:val="1F497D"/>
        </w:rPr>
        <w:t xml:space="preserve"> </w:t>
      </w:r>
      <w:r w:rsidR="00021ECB" w:rsidRPr="00BB6E94">
        <w:rPr>
          <w:rFonts w:ascii="Alstom" w:hAnsi="Alstom"/>
          <w:color w:val="1F497D"/>
        </w:rPr>
        <w:t>(</w:t>
      </w:r>
      <w:r w:rsidR="002362C8">
        <w:rPr>
          <w:rFonts w:ascii="Alstom" w:hAnsi="Alstom"/>
          <w:color w:val="1F497D"/>
        </w:rPr>
        <w:t>pour les</w:t>
      </w:r>
      <w:r w:rsidR="002362C8" w:rsidRPr="00BB6E94">
        <w:rPr>
          <w:rFonts w:ascii="Alstom" w:hAnsi="Alstom"/>
          <w:color w:val="1F497D"/>
        </w:rPr>
        <w:t xml:space="preserve"> </w:t>
      </w:r>
      <w:r w:rsidRPr="00BB6E94">
        <w:rPr>
          <w:rFonts w:ascii="Alstom" w:hAnsi="Alstom"/>
          <w:color w:val="1F497D"/>
        </w:rPr>
        <w:t>déplacement</w:t>
      </w:r>
      <w:r w:rsidR="002362C8">
        <w:rPr>
          <w:rFonts w:ascii="Alstom" w:hAnsi="Alstom"/>
          <w:color w:val="1F497D"/>
        </w:rPr>
        <w:t>s</w:t>
      </w:r>
      <w:r w:rsidRPr="00BB6E94">
        <w:rPr>
          <w:rFonts w:ascii="Alstom" w:hAnsi="Alstom"/>
          <w:color w:val="1F497D"/>
        </w:rPr>
        <w:t xml:space="preserve"> en voiture</w:t>
      </w:r>
      <w:r w:rsidR="00021ECB" w:rsidRPr="00BB6E94">
        <w:rPr>
          <w:rFonts w:ascii="Alstom" w:hAnsi="Alstom"/>
          <w:color w:val="1F497D"/>
        </w:rPr>
        <w:t>), et ce,</w:t>
      </w:r>
      <w:r w:rsidRPr="00BB6E94">
        <w:rPr>
          <w:rFonts w:ascii="Alstom" w:hAnsi="Alstom"/>
          <w:color w:val="1F497D"/>
        </w:rPr>
        <w:t xml:space="preserve"> dans la limite de </w:t>
      </w:r>
      <w:r w:rsidR="00D02BF8">
        <w:rPr>
          <w:rFonts w:ascii="Alstom" w:hAnsi="Alstom"/>
          <w:color w:val="1F497D"/>
        </w:rPr>
        <w:t>deux</w:t>
      </w:r>
      <w:r w:rsidRPr="00BB6E94">
        <w:rPr>
          <w:rFonts w:ascii="Alstom" w:hAnsi="Alstom"/>
          <w:color w:val="1F497D"/>
        </w:rPr>
        <w:t xml:space="preserve">prises en charge par an. </w:t>
      </w:r>
    </w:p>
    <w:p w14:paraId="3C92236F" w14:textId="77777777" w:rsidP="00DB02AF" w:rsidR="000D23F1" w:rsidRDefault="000D23F1">
      <w:pPr>
        <w:rPr>
          <w:rFonts w:ascii="Alstom" w:hAnsi="Alstom"/>
          <w:b/>
          <w:color w:val="1F497D"/>
          <w:sz w:val="26"/>
          <w:szCs w:val="26"/>
        </w:rPr>
      </w:pPr>
    </w:p>
    <w:p w14:paraId="4D661F02" w14:textId="77777777" w:rsidP="00DB02AF" w:rsidR="00DB02AF" w:rsidRDefault="00DB02AF" w:rsidRPr="00BB6E94">
      <w:pPr>
        <w:rPr>
          <w:rFonts w:ascii="Alstom" w:hAnsi="Alstom"/>
          <w:b/>
          <w:color w:val="1F497D"/>
          <w:sz w:val="26"/>
          <w:szCs w:val="26"/>
        </w:rPr>
      </w:pPr>
    </w:p>
    <w:p w14:paraId="61C066B7" w14:textId="77777777" w:rsidP="005A1A6F" w:rsidR="008079ED" w:rsidRDefault="0021219A" w:rsidRPr="00DB02AF">
      <w:pPr>
        <w:rPr>
          <w:rFonts w:ascii="Alstom" w:hAnsi="Alstom"/>
          <w:b/>
          <w:bCs/>
          <w:color w:val="1F497D"/>
          <w:sz w:val="26"/>
          <w:szCs w:val="26"/>
        </w:rPr>
      </w:pPr>
      <w:r w:rsidRPr="00DB02AF">
        <w:rPr>
          <w:rFonts w:ascii="Alstom" w:hAnsi="Alstom"/>
          <w:b/>
          <w:bCs/>
          <w:color w:val="1F497D"/>
          <w:sz w:val="26"/>
          <w:szCs w:val="26"/>
        </w:rPr>
        <w:t>6</w:t>
      </w:r>
      <w:r w:rsidR="005A1A6F" w:rsidRPr="00DB02AF">
        <w:rPr>
          <w:rFonts w:ascii="Alstom" w:hAnsi="Alstom"/>
          <w:b/>
          <w:bCs/>
          <w:color w:val="1F497D"/>
          <w:sz w:val="26"/>
          <w:szCs w:val="26"/>
        </w:rPr>
        <w:t>.2</w:t>
      </w:r>
      <w:r w:rsidR="008079ED" w:rsidRPr="00DB02AF">
        <w:rPr>
          <w:rFonts w:ascii="Alstom" w:hAnsi="Alstom"/>
          <w:b/>
          <w:bCs/>
          <w:color w:val="1F497D"/>
          <w:sz w:val="26"/>
          <w:szCs w:val="26"/>
        </w:rPr>
        <w:t>.3 Aménagements des postes de travail et des accès</w:t>
      </w:r>
      <w:r w:rsidR="006270C3" w:rsidRPr="00DB02AF">
        <w:rPr>
          <w:rFonts w:ascii="Alstom" w:hAnsi="Alstom"/>
          <w:b/>
          <w:bCs/>
          <w:color w:val="1F497D"/>
          <w:sz w:val="26"/>
          <w:szCs w:val="26"/>
        </w:rPr>
        <w:t xml:space="preserve"> </w:t>
      </w:r>
      <w:r w:rsidR="008079ED" w:rsidRPr="00DB02AF">
        <w:rPr>
          <w:rFonts w:ascii="Alstom" w:hAnsi="Alstom"/>
          <w:b/>
          <w:bCs/>
          <w:color w:val="1F497D"/>
          <w:sz w:val="26"/>
          <w:szCs w:val="26"/>
        </w:rPr>
        <w:t xml:space="preserve"> </w:t>
      </w:r>
    </w:p>
    <w:p w14:paraId="2D317643" w14:textId="77777777" w:rsidP="00AE691D" w:rsidR="00F058C9" w:rsidRDefault="00F058C9" w:rsidRPr="00BB6E94">
      <w:pPr>
        <w:ind w:left="720"/>
        <w:rPr>
          <w:rFonts w:ascii="Alstom" w:hAnsi="Alstom"/>
          <w:color w:val="1F497D"/>
          <w:sz w:val="26"/>
          <w:szCs w:val="26"/>
        </w:rPr>
      </w:pPr>
    </w:p>
    <w:p w14:paraId="5D92C4E0" w14:textId="77777777" w:rsidP="00AE691D" w:rsidR="008079ED" w:rsidRDefault="008079ED" w:rsidRPr="00BB6E94">
      <w:pPr>
        <w:jc w:val="both"/>
        <w:rPr>
          <w:rFonts w:ascii="Alstom" w:hAnsi="Alstom"/>
          <w:color w:val="1F497D"/>
        </w:rPr>
      </w:pPr>
      <w:r w:rsidRPr="00BB6E94">
        <w:rPr>
          <w:rFonts w:ascii="Alstom" w:hAnsi="Alstom"/>
          <w:color w:val="1F497D"/>
        </w:rPr>
        <w:t xml:space="preserve">Sur avis du médecin du travail, des études ergonomiques </w:t>
      </w:r>
      <w:r w:rsidR="00921BFE">
        <w:rPr>
          <w:rFonts w:ascii="Alstom" w:hAnsi="Alstom"/>
          <w:color w:val="1F497D"/>
        </w:rPr>
        <w:t>peuvent être</w:t>
      </w:r>
      <w:r w:rsidR="00921BFE" w:rsidRPr="00BB6E94">
        <w:rPr>
          <w:rFonts w:ascii="Alstom" w:hAnsi="Alstom"/>
          <w:color w:val="1F497D"/>
        </w:rPr>
        <w:t xml:space="preserve"> </w:t>
      </w:r>
      <w:r w:rsidRPr="00BB6E94">
        <w:rPr>
          <w:rFonts w:ascii="Alstom" w:hAnsi="Alstom"/>
          <w:color w:val="1F497D"/>
        </w:rPr>
        <w:t xml:space="preserve">menées afin d’adapter, de manière curative </w:t>
      </w:r>
      <w:r w:rsidR="00921BFE">
        <w:rPr>
          <w:rFonts w:ascii="Alstom" w:hAnsi="Alstom"/>
          <w:color w:val="1F497D"/>
        </w:rPr>
        <w:t>ou</w:t>
      </w:r>
      <w:r w:rsidR="00921BFE" w:rsidRPr="00BB6E94">
        <w:rPr>
          <w:rFonts w:ascii="Alstom" w:hAnsi="Alstom"/>
          <w:color w:val="1F497D"/>
        </w:rPr>
        <w:t xml:space="preserve"> </w:t>
      </w:r>
      <w:r w:rsidRPr="00BB6E94">
        <w:rPr>
          <w:rFonts w:ascii="Alstom" w:hAnsi="Alstom"/>
          <w:color w:val="1F497D"/>
        </w:rPr>
        <w:t>préventive, les postes de travail et leurs accès</w:t>
      </w:r>
      <w:r w:rsidR="00213DA5" w:rsidRPr="00BB6E94">
        <w:rPr>
          <w:rFonts w:ascii="Alstom" w:hAnsi="Alstom"/>
          <w:color w:val="1F497D"/>
        </w:rPr>
        <w:t>,</w:t>
      </w:r>
      <w:r w:rsidRPr="00BB6E94">
        <w:rPr>
          <w:rFonts w:ascii="Alstom" w:hAnsi="Alstom"/>
          <w:color w:val="1F497D"/>
        </w:rPr>
        <w:t xml:space="preserve"> aux contraintes des handicaps des personnes concernées. Un budget spécifique est réservé dans chaque établissement </w:t>
      </w:r>
      <w:r w:rsidR="00A302FD" w:rsidRPr="00BB6E94">
        <w:rPr>
          <w:rFonts w:ascii="Alstom" w:hAnsi="Alstom"/>
          <w:color w:val="1F497D"/>
        </w:rPr>
        <w:t>à la réalisation de</w:t>
      </w:r>
      <w:r w:rsidRPr="00BB6E94">
        <w:rPr>
          <w:rFonts w:ascii="Alstom" w:hAnsi="Alstom"/>
          <w:color w:val="1F497D"/>
        </w:rPr>
        <w:t xml:space="preserve"> ces études et ces aménagements. </w:t>
      </w:r>
      <w:r w:rsidR="00213DA5" w:rsidRPr="00BB6E94">
        <w:rPr>
          <w:rFonts w:ascii="Alstom" w:hAnsi="Alstom"/>
          <w:color w:val="1F497D"/>
        </w:rPr>
        <w:t>La CSSCT</w:t>
      </w:r>
      <w:r w:rsidRPr="00BB6E94">
        <w:rPr>
          <w:rFonts w:ascii="Alstom" w:hAnsi="Alstom"/>
          <w:color w:val="1F497D"/>
        </w:rPr>
        <w:t xml:space="preserve"> est régulièrement informé</w:t>
      </w:r>
      <w:r w:rsidR="00213DA5" w:rsidRPr="00BB6E94">
        <w:rPr>
          <w:rFonts w:ascii="Alstom" w:hAnsi="Alstom"/>
          <w:color w:val="1F497D"/>
        </w:rPr>
        <w:t>e</w:t>
      </w:r>
      <w:r w:rsidRPr="00BB6E94">
        <w:rPr>
          <w:rFonts w:ascii="Alstom" w:hAnsi="Alstom"/>
          <w:color w:val="1F497D"/>
        </w:rPr>
        <w:t xml:space="preserve"> </w:t>
      </w:r>
      <w:r w:rsidR="003D265D" w:rsidRPr="00BB6E94">
        <w:rPr>
          <w:rFonts w:ascii="Alstom" w:hAnsi="Alstom"/>
          <w:color w:val="1F497D"/>
        </w:rPr>
        <w:t xml:space="preserve">et le CSE consulté </w:t>
      </w:r>
      <w:r w:rsidRPr="00BB6E94">
        <w:rPr>
          <w:rFonts w:ascii="Alstom" w:hAnsi="Alstom"/>
          <w:color w:val="1F497D"/>
        </w:rPr>
        <w:t>sur ces aménagements.</w:t>
      </w:r>
    </w:p>
    <w:p w14:paraId="6297ABBA" w14:textId="77777777" w:rsidP="00DB02AF" w:rsidR="008079ED" w:rsidRDefault="008079ED">
      <w:pPr>
        <w:jc w:val="both"/>
        <w:rPr>
          <w:rFonts w:ascii="Alstom" w:hAnsi="Alstom"/>
          <w:color w:val="1F497D"/>
        </w:rPr>
      </w:pPr>
    </w:p>
    <w:p w14:paraId="6FA3DD0D" w14:textId="77777777" w:rsidP="00DB02AF" w:rsidR="00DB02AF" w:rsidRDefault="00DB02AF" w:rsidRPr="00BB6E94">
      <w:pPr>
        <w:jc w:val="both"/>
        <w:rPr>
          <w:rFonts w:ascii="Alstom" w:hAnsi="Alstom"/>
          <w:color w:val="1F497D"/>
        </w:rPr>
      </w:pPr>
    </w:p>
    <w:p w14:paraId="7C643DCB" w14:textId="77777777" w:rsidP="005A1A6F" w:rsidR="008079ED" w:rsidRDefault="0021219A" w:rsidRPr="00DB02AF">
      <w:pPr>
        <w:rPr>
          <w:rFonts w:ascii="Alstom" w:hAnsi="Alstom"/>
          <w:b/>
          <w:bCs/>
          <w:color w:val="1F497D"/>
          <w:sz w:val="26"/>
          <w:szCs w:val="26"/>
        </w:rPr>
      </w:pPr>
      <w:r w:rsidRPr="00DB02AF">
        <w:rPr>
          <w:rFonts w:ascii="Alstom" w:hAnsi="Alstom"/>
          <w:b/>
          <w:bCs/>
          <w:color w:val="1F497D"/>
          <w:sz w:val="26"/>
          <w:szCs w:val="26"/>
        </w:rPr>
        <w:t>6</w:t>
      </w:r>
      <w:r w:rsidR="005A1A6F" w:rsidRPr="00DB02AF">
        <w:rPr>
          <w:rFonts w:ascii="Alstom" w:hAnsi="Alstom"/>
          <w:b/>
          <w:bCs/>
          <w:color w:val="1F497D"/>
          <w:sz w:val="26"/>
          <w:szCs w:val="26"/>
        </w:rPr>
        <w:t>.2</w:t>
      </w:r>
      <w:r w:rsidR="008079ED" w:rsidRPr="00DB02AF">
        <w:rPr>
          <w:rFonts w:ascii="Alstom" w:hAnsi="Alstom"/>
          <w:b/>
          <w:bCs/>
          <w:color w:val="1F497D"/>
          <w:sz w:val="26"/>
          <w:szCs w:val="26"/>
        </w:rPr>
        <w:t xml:space="preserve">.4 Aménagements du temps de travail </w:t>
      </w:r>
    </w:p>
    <w:p w14:paraId="2CA3A18A" w14:textId="77777777" w:rsidP="008079ED" w:rsidR="008079ED" w:rsidRDefault="008079ED" w:rsidRPr="00BB6E94">
      <w:pPr>
        <w:ind w:firstLine="720"/>
        <w:jc w:val="both"/>
        <w:rPr>
          <w:rFonts w:ascii="Alstom" w:hAnsi="Alstom"/>
          <w:color w:val="1F497D"/>
        </w:rPr>
      </w:pPr>
    </w:p>
    <w:p w14:paraId="1C78EA4D" w14:textId="77777777" w:rsidP="00F058C9" w:rsidR="00D11D8B" w:rsidRDefault="008079ED" w:rsidRPr="00BB6E94">
      <w:pPr>
        <w:jc w:val="both"/>
        <w:rPr>
          <w:rFonts w:ascii="Alstom" w:hAnsi="Alstom"/>
          <w:color w:val="1F497D"/>
        </w:rPr>
      </w:pPr>
      <w:r w:rsidRPr="00BB6E94">
        <w:rPr>
          <w:rFonts w:ascii="Alstom" w:hAnsi="Alstom"/>
          <w:color w:val="1F497D"/>
        </w:rPr>
        <w:t xml:space="preserve">Les salariés concernés par </w:t>
      </w:r>
      <w:r w:rsidR="00921BFE">
        <w:rPr>
          <w:rFonts w:ascii="Alstom" w:hAnsi="Alstom"/>
          <w:color w:val="1F497D"/>
        </w:rPr>
        <w:t>le présent</w:t>
      </w:r>
      <w:r w:rsidR="00921BFE" w:rsidRPr="00BB6E94">
        <w:rPr>
          <w:rFonts w:ascii="Alstom" w:hAnsi="Alstom"/>
          <w:color w:val="1F497D"/>
        </w:rPr>
        <w:t xml:space="preserve"> </w:t>
      </w:r>
      <w:r w:rsidRPr="00BB6E94">
        <w:rPr>
          <w:rFonts w:ascii="Alstom" w:hAnsi="Alstom"/>
          <w:color w:val="1F497D"/>
        </w:rPr>
        <w:t>accord pourront, s’ils le souhaitent, bénéficier d’un aménagement d’horaire</w:t>
      </w:r>
      <w:r w:rsidR="00921BFE">
        <w:rPr>
          <w:rFonts w:ascii="Alstom" w:hAnsi="Alstom"/>
          <w:color w:val="1F497D"/>
        </w:rPr>
        <w:t>,</w:t>
      </w:r>
      <w:r w:rsidRPr="00BB6E94">
        <w:rPr>
          <w:rFonts w:ascii="Alstom" w:hAnsi="Alstom"/>
          <w:color w:val="1F497D"/>
        </w:rPr>
        <w:t xml:space="preserve"> après avis du médecin du travail et validation par le service des Ressources Humaines.</w:t>
      </w:r>
      <w:r w:rsidR="00D11D8B" w:rsidRPr="00BB6E94">
        <w:rPr>
          <w:rFonts w:ascii="Alstom" w:hAnsi="Alstom"/>
          <w:color w:val="1F497D"/>
        </w:rPr>
        <w:t xml:space="preserve"> Des </w:t>
      </w:r>
      <w:r w:rsidR="00585150" w:rsidRPr="00BB6E94">
        <w:rPr>
          <w:rFonts w:ascii="Alstom" w:hAnsi="Alstom"/>
          <w:color w:val="1F497D"/>
        </w:rPr>
        <w:t>solutions</w:t>
      </w:r>
      <w:r w:rsidR="00D11D8B" w:rsidRPr="00BB6E94">
        <w:rPr>
          <w:rFonts w:ascii="Alstom" w:hAnsi="Alstom"/>
          <w:color w:val="1F497D"/>
        </w:rPr>
        <w:t xml:space="preserve"> de télétravail pourront en outre être mises en place, pour permettre à un salarié de mieux faire face à une situation spécifique de handicap</w:t>
      </w:r>
      <w:r w:rsidR="00585150" w:rsidRPr="00BB6E94">
        <w:rPr>
          <w:rFonts w:ascii="Alstom" w:hAnsi="Alstom"/>
          <w:color w:val="1F497D"/>
        </w:rPr>
        <w:t>. Les modalités devront être définies avec le service Ressources Humaines, après avis du médecin du travail.</w:t>
      </w:r>
    </w:p>
    <w:p w14:paraId="65C1442B" w14:textId="77777777" w:rsidP="00F058C9" w:rsidR="00272985" w:rsidRDefault="00272985" w:rsidRPr="00BB6E94">
      <w:pPr>
        <w:jc w:val="both"/>
        <w:rPr>
          <w:rFonts w:ascii="Alstom" w:hAnsi="Alstom"/>
          <w:color w:val="1F497D"/>
        </w:rPr>
      </w:pPr>
      <w:r w:rsidRPr="00BB6E94">
        <w:rPr>
          <w:rFonts w:ascii="Alstom" w:hAnsi="Alstom"/>
          <w:color w:val="1F497D"/>
        </w:rPr>
        <w:t>En tout état de cause, l’aménagement du temps de travail</w:t>
      </w:r>
      <w:r w:rsidR="00E20568" w:rsidRPr="00BB6E94">
        <w:rPr>
          <w:rFonts w:ascii="Alstom" w:hAnsi="Alstom"/>
          <w:color w:val="1F497D"/>
        </w:rPr>
        <w:t xml:space="preserve"> et</w:t>
      </w:r>
      <w:r w:rsidRPr="00BB6E94">
        <w:rPr>
          <w:rFonts w:ascii="Alstom" w:hAnsi="Alstom"/>
          <w:color w:val="1F497D"/>
        </w:rPr>
        <w:t xml:space="preserve"> l’organisation du travail </w:t>
      </w:r>
      <w:r w:rsidR="00E20568" w:rsidRPr="00BB6E94">
        <w:rPr>
          <w:rFonts w:ascii="Alstom" w:hAnsi="Alstom"/>
          <w:color w:val="1F497D"/>
        </w:rPr>
        <w:t>du salarié handicapé</w:t>
      </w:r>
      <w:r w:rsidRPr="00BB6E94">
        <w:rPr>
          <w:rFonts w:ascii="Alstom" w:hAnsi="Alstom"/>
          <w:color w:val="1F497D"/>
        </w:rPr>
        <w:t xml:space="preserve"> </w:t>
      </w:r>
      <w:r w:rsidR="00571868" w:rsidRPr="00BB6E94">
        <w:rPr>
          <w:rFonts w:ascii="Alstom" w:hAnsi="Alstom"/>
          <w:color w:val="1F497D"/>
        </w:rPr>
        <w:t xml:space="preserve">sont </w:t>
      </w:r>
      <w:r w:rsidRPr="00BB6E94">
        <w:rPr>
          <w:rFonts w:ascii="Alstom" w:hAnsi="Alstom"/>
          <w:color w:val="1F497D"/>
        </w:rPr>
        <w:t>fonction d</w:t>
      </w:r>
      <w:r w:rsidR="00E20568" w:rsidRPr="00BB6E94">
        <w:rPr>
          <w:rFonts w:ascii="Alstom" w:hAnsi="Alstom"/>
          <w:color w:val="1F497D"/>
        </w:rPr>
        <w:t>e son</w:t>
      </w:r>
      <w:r w:rsidRPr="00BB6E94">
        <w:rPr>
          <w:rFonts w:ascii="Alstom" w:hAnsi="Alstom"/>
          <w:color w:val="1F497D"/>
        </w:rPr>
        <w:t xml:space="preserve"> handicap</w:t>
      </w:r>
      <w:r w:rsidR="008B2E17" w:rsidRPr="00BB6E94">
        <w:rPr>
          <w:rFonts w:ascii="Alstom" w:hAnsi="Alstom"/>
          <w:color w:val="1F497D"/>
        </w:rPr>
        <w:t xml:space="preserve"> et doivent donc être </w:t>
      </w:r>
      <w:r w:rsidRPr="00BB6E94">
        <w:rPr>
          <w:rFonts w:ascii="Alstom" w:hAnsi="Alstom"/>
          <w:color w:val="1F497D"/>
        </w:rPr>
        <w:t>adapté</w:t>
      </w:r>
      <w:r w:rsidR="0019099D" w:rsidRPr="00BB6E94">
        <w:rPr>
          <w:rFonts w:ascii="Alstom" w:hAnsi="Alstom"/>
          <w:color w:val="1F497D"/>
        </w:rPr>
        <w:t>s</w:t>
      </w:r>
      <w:r w:rsidRPr="00BB6E94">
        <w:rPr>
          <w:rFonts w:ascii="Alstom" w:hAnsi="Alstom"/>
          <w:color w:val="1F497D"/>
        </w:rPr>
        <w:t xml:space="preserve"> en conséquence. Ainsi, le salarié </w:t>
      </w:r>
      <w:r w:rsidR="008B2E17" w:rsidRPr="00BB6E94">
        <w:rPr>
          <w:rFonts w:ascii="Alstom" w:hAnsi="Alstom"/>
          <w:color w:val="1F497D"/>
        </w:rPr>
        <w:t xml:space="preserve">qui </w:t>
      </w:r>
      <w:r w:rsidRPr="00BB6E94">
        <w:rPr>
          <w:rFonts w:ascii="Alstom" w:hAnsi="Alstom"/>
          <w:color w:val="1F497D"/>
        </w:rPr>
        <w:t>bénéfici</w:t>
      </w:r>
      <w:r w:rsidR="008B2E17" w:rsidRPr="00BB6E94">
        <w:rPr>
          <w:rFonts w:ascii="Alstom" w:hAnsi="Alstom"/>
          <w:color w:val="1F497D"/>
        </w:rPr>
        <w:t>e</w:t>
      </w:r>
      <w:r w:rsidRPr="00BB6E94">
        <w:rPr>
          <w:rFonts w:ascii="Alstom" w:hAnsi="Alstom"/>
          <w:color w:val="1F497D"/>
        </w:rPr>
        <w:t xml:space="preserve"> des dispositions particulière</w:t>
      </w:r>
      <w:r w:rsidR="0019099D" w:rsidRPr="00BB6E94">
        <w:rPr>
          <w:rFonts w:ascii="Alstom" w:hAnsi="Alstom"/>
          <w:color w:val="1F497D"/>
        </w:rPr>
        <w:t>ment</w:t>
      </w:r>
      <w:r w:rsidRPr="00BB6E94">
        <w:rPr>
          <w:rFonts w:ascii="Alstom" w:hAnsi="Alstom"/>
          <w:color w:val="1F497D"/>
        </w:rPr>
        <w:t xml:space="preserve"> favorables du présent accord ne </w:t>
      </w:r>
      <w:r w:rsidR="006A6508" w:rsidRPr="00BB6E94">
        <w:rPr>
          <w:rFonts w:ascii="Alstom" w:hAnsi="Alstom"/>
          <w:color w:val="1F497D"/>
        </w:rPr>
        <w:t>peut prétendre au cumul du</w:t>
      </w:r>
      <w:r w:rsidRPr="00BB6E94">
        <w:rPr>
          <w:rFonts w:ascii="Alstom" w:hAnsi="Alstom"/>
          <w:color w:val="1F497D"/>
        </w:rPr>
        <w:t xml:space="preserve"> bénéfice d</w:t>
      </w:r>
      <w:r w:rsidR="008B2E17" w:rsidRPr="00BB6E94">
        <w:rPr>
          <w:rFonts w:ascii="Alstom" w:hAnsi="Alstom"/>
          <w:color w:val="1F497D"/>
        </w:rPr>
        <w:t>’autres</w:t>
      </w:r>
      <w:r w:rsidRPr="00BB6E94">
        <w:rPr>
          <w:rFonts w:ascii="Alstom" w:hAnsi="Alstom"/>
          <w:color w:val="1F497D"/>
        </w:rPr>
        <w:t xml:space="preserve"> accords collectifs </w:t>
      </w:r>
      <w:r w:rsidR="00AB0EC6" w:rsidRPr="00BB6E94">
        <w:rPr>
          <w:rFonts w:ascii="Alstom" w:hAnsi="Alstom"/>
          <w:color w:val="1F497D"/>
        </w:rPr>
        <w:t xml:space="preserve">concernant </w:t>
      </w:r>
      <w:r w:rsidR="006257B9" w:rsidRPr="00BB6E94">
        <w:rPr>
          <w:rFonts w:ascii="Alstom" w:hAnsi="Alstom"/>
          <w:color w:val="1F497D"/>
        </w:rPr>
        <w:t>l’</w:t>
      </w:r>
      <w:r w:rsidR="00AB0EC6" w:rsidRPr="00BB6E94">
        <w:rPr>
          <w:rFonts w:ascii="Alstom" w:hAnsi="Alstom"/>
          <w:color w:val="1F497D"/>
        </w:rPr>
        <w:t>aménagement d</w:t>
      </w:r>
      <w:r w:rsidR="006257B9" w:rsidRPr="00BB6E94">
        <w:rPr>
          <w:rFonts w:ascii="Alstom" w:hAnsi="Alstom"/>
          <w:color w:val="1F497D"/>
        </w:rPr>
        <w:t>e son</w:t>
      </w:r>
      <w:r w:rsidR="00AB0EC6" w:rsidRPr="00BB6E94">
        <w:rPr>
          <w:rFonts w:ascii="Alstom" w:hAnsi="Alstom"/>
          <w:color w:val="1F497D"/>
        </w:rPr>
        <w:t xml:space="preserve"> temps de travail et l’organisation de son travail</w:t>
      </w:r>
      <w:r w:rsidR="004B1DAD" w:rsidRPr="00BB6E94">
        <w:rPr>
          <w:rFonts w:ascii="Alstom" w:hAnsi="Alstom"/>
          <w:color w:val="1F497D"/>
        </w:rPr>
        <w:t xml:space="preserve">, les accords étant exclusifs les uns </w:t>
      </w:r>
      <w:proofErr w:type="gramStart"/>
      <w:r w:rsidR="004B1DAD" w:rsidRPr="00BB6E94">
        <w:rPr>
          <w:rFonts w:ascii="Alstom" w:hAnsi="Alstom"/>
          <w:color w:val="1F497D"/>
        </w:rPr>
        <w:t>des autres</w:t>
      </w:r>
      <w:proofErr w:type="gramEnd"/>
      <w:r w:rsidR="004B1DAD" w:rsidRPr="00BB6E94">
        <w:rPr>
          <w:rFonts w:ascii="Alstom" w:hAnsi="Alstom"/>
          <w:color w:val="1F497D"/>
        </w:rPr>
        <w:t xml:space="preserve"> sur ce point (accords </w:t>
      </w:r>
      <w:r w:rsidR="00EC16DD" w:rsidRPr="00BB6E94">
        <w:rPr>
          <w:rFonts w:ascii="Alstom" w:hAnsi="Alstom"/>
          <w:color w:val="1F497D"/>
        </w:rPr>
        <w:t>équilibre travail-vie privée</w:t>
      </w:r>
      <w:r w:rsidRPr="00BB6E94">
        <w:rPr>
          <w:rFonts w:ascii="Alstom" w:hAnsi="Alstom"/>
          <w:color w:val="1F497D"/>
        </w:rPr>
        <w:t xml:space="preserve">, </w:t>
      </w:r>
      <w:r w:rsidR="00EC16DD" w:rsidRPr="00BB6E94">
        <w:rPr>
          <w:rFonts w:ascii="Alstom" w:hAnsi="Alstom"/>
          <w:color w:val="1F497D"/>
        </w:rPr>
        <w:t>gestion prévisionnelle des emplois et des compétences</w:t>
      </w:r>
      <w:r w:rsidRPr="00BB6E94">
        <w:rPr>
          <w:rFonts w:ascii="Alstom" w:hAnsi="Alstom"/>
          <w:color w:val="1F497D"/>
        </w:rPr>
        <w:t>, télétravai</w:t>
      </w:r>
      <w:r w:rsidR="00EC16DD" w:rsidRPr="00BB6E94">
        <w:rPr>
          <w:rFonts w:ascii="Alstom" w:hAnsi="Alstom"/>
          <w:color w:val="1F497D"/>
        </w:rPr>
        <w:t xml:space="preserve">l </w:t>
      </w:r>
      <w:r w:rsidRPr="00BB6E94">
        <w:rPr>
          <w:rFonts w:ascii="Alstom" w:hAnsi="Alstom"/>
          <w:color w:val="1F497D"/>
        </w:rPr>
        <w:t xml:space="preserve">etc.). </w:t>
      </w:r>
    </w:p>
    <w:p w14:paraId="4261084D" w14:textId="77777777" w:rsidP="00DB02AF" w:rsidR="00583927" w:rsidRDefault="00583927">
      <w:pPr>
        <w:jc w:val="both"/>
        <w:rPr>
          <w:rFonts w:ascii="Alstom" w:hAnsi="Alstom"/>
          <w:color w:val="1F497D"/>
        </w:rPr>
      </w:pPr>
    </w:p>
    <w:p w14:paraId="1F885448" w14:textId="77777777" w:rsidP="00DB02AF" w:rsidR="00DB02AF" w:rsidRDefault="00DB02AF" w:rsidRPr="00BB6E94">
      <w:pPr>
        <w:jc w:val="both"/>
        <w:rPr>
          <w:rFonts w:ascii="Alstom" w:hAnsi="Alstom"/>
          <w:color w:val="1F497D"/>
        </w:rPr>
      </w:pPr>
    </w:p>
    <w:p w14:paraId="4C160D9F" w14:textId="77777777" w:rsidP="00B50663" w:rsidR="008079ED" w:rsidRDefault="0021219A" w:rsidRPr="00DB02AF">
      <w:pPr>
        <w:keepNext/>
        <w:rPr>
          <w:rFonts w:ascii="Alstom" w:hAnsi="Alstom"/>
          <w:b/>
          <w:bCs/>
          <w:color w:val="1F497D"/>
          <w:sz w:val="26"/>
          <w:szCs w:val="26"/>
        </w:rPr>
      </w:pPr>
      <w:r w:rsidRPr="00DB02AF">
        <w:rPr>
          <w:rFonts w:ascii="Alstom" w:hAnsi="Alstom"/>
          <w:b/>
          <w:bCs/>
          <w:color w:val="1F497D"/>
          <w:sz w:val="26"/>
          <w:szCs w:val="26"/>
        </w:rPr>
        <w:t>6</w:t>
      </w:r>
      <w:r w:rsidR="005A1A6F" w:rsidRPr="00DB02AF">
        <w:rPr>
          <w:rFonts w:ascii="Alstom" w:hAnsi="Alstom"/>
          <w:b/>
          <w:bCs/>
          <w:color w:val="1F497D"/>
          <w:sz w:val="26"/>
          <w:szCs w:val="26"/>
        </w:rPr>
        <w:t>.2</w:t>
      </w:r>
      <w:r w:rsidR="008079ED" w:rsidRPr="00DB02AF">
        <w:rPr>
          <w:rFonts w:ascii="Alstom" w:hAnsi="Alstom"/>
          <w:b/>
          <w:bCs/>
          <w:color w:val="1F497D"/>
          <w:sz w:val="26"/>
          <w:szCs w:val="26"/>
        </w:rPr>
        <w:t>.5 Autorisation d’absence indemnisée </w:t>
      </w:r>
    </w:p>
    <w:p w14:paraId="051560D6" w14:textId="77777777" w:rsidP="00B50663" w:rsidR="008079ED" w:rsidRDefault="008079ED" w:rsidRPr="00BB6E94">
      <w:pPr>
        <w:keepNext/>
        <w:ind w:firstLine="720"/>
        <w:jc w:val="both"/>
        <w:rPr>
          <w:rFonts w:ascii="Alstom" w:hAnsi="Alstom"/>
          <w:color w:val="1F497D"/>
        </w:rPr>
      </w:pPr>
    </w:p>
    <w:p w14:paraId="20309D94" w14:textId="77777777" w:rsidP="00B50663" w:rsidR="008079ED" w:rsidRDefault="008079ED" w:rsidRPr="00BB6E94">
      <w:pPr>
        <w:keepNext/>
        <w:jc w:val="both"/>
        <w:rPr>
          <w:rFonts w:ascii="Alstom" w:hAnsi="Alstom"/>
          <w:color w:val="1F497D"/>
        </w:rPr>
      </w:pPr>
      <w:r w:rsidRPr="00BB6E94">
        <w:rPr>
          <w:rFonts w:ascii="Alstom" w:hAnsi="Alstom"/>
          <w:color w:val="1F497D"/>
        </w:rPr>
        <w:t>Les salariés ayant un handicap reconnu</w:t>
      </w:r>
      <w:r w:rsidR="00335052" w:rsidRPr="00BB6E94">
        <w:rPr>
          <w:rFonts w:ascii="Alstom" w:hAnsi="Alstom"/>
          <w:color w:val="1F497D"/>
        </w:rPr>
        <w:t>,</w:t>
      </w:r>
      <w:r w:rsidRPr="00BB6E94">
        <w:rPr>
          <w:rFonts w:ascii="Alstom" w:hAnsi="Alstom"/>
          <w:color w:val="1F497D"/>
        </w:rPr>
        <w:t xml:space="preserve"> ou en cours de reconnaissance</w:t>
      </w:r>
      <w:r w:rsidR="00335052" w:rsidRPr="00BB6E94">
        <w:rPr>
          <w:rFonts w:ascii="Alstom" w:hAnsi="Alstom"/>
          <w:color w:val="1F497D"/>
        </w:rPr>
        <w:t>,</w:t>
      </w:r>
      <w:r w:rsidRPr="00BB6E94">
        <w:rPr>
          <w:rFonts w:ascii="Alstom" w:hAnsi="Alstom"/>
          <w:color w:val="1F497D"/>
        </w:rPr>
        <w:t xml:space="preserve"> </w:t>
      </w:r>
      <w:r w:rsidR="00946DDA" w:rsidRPr="00BB6E94">
        <w:rPr>
          <w:rFonts w:ascii="Alstom" w:hAnsi="Alstom"/>
          <w:color w:val="1F497D"/>
        </w:rPr>
        <w:t xml:space="preserve">peuvent </w:t>
      </w:r>
      <w:r w:rsidRPr="00BB6E94">
        <w:rPr>
          <w:rFonts w:ascii="Alstom" w:hAnsi="Alstom"/>
          <w:color w:val="1F497D"/>
        </w:rPr>
        <w:t>bénéficier</w:t>
      </w:r>
      <w:r w:rsidR="00AE0445" w:rsidRPr="00D45DD1">
        <w:rPr>
          <w:rFonts w:ascii="Alstom" w:hAnsi="Alstom"/>
          <w:color w:val="1F497D"/>
        </w:rPr>
        <w:t>, sous réserve d’en produire le justificatif,</w:t>
      </w:r>
      <w:r w:rsidRPr="00BB6E94">
        <w:rPr>
          <w:rFonts w:ascii="Alstom" w:hAnsi="Alstom"/>
          <w:color w:val="1F497D"/>
        </w:rPr>
        <w:t xml:space="preserve"> d’une autorisation d’absence indemnisée sur le temps de travail</w:t>
      </w:r>
      <w:r w:rsidR="006814FC" w:rsidRPr="00BB6E94">
        <w:rPr>
          <w:rFonts w:ascii="Alstom" w:hAnsi="Alstom"/>
          <w:color w:val="1F497D"/>
        </w:rPr>
        <w:t>,</w:t>
      </w:r>
      <w:r w:rsidRPr="00BB6E94">
        <w:rPr>
          <w:rFonts w:ascii="Alstom" w:hAnsi="Alstom"/>
          <w:color w:val="1F497D"/>
        </w:rPr>
        <w:t xml:space="preserve"> à concurrence de deux jours par an, sous réserve d’</w:t>
      </w:r>
      <w:r w:rsidR="006814FC" w:rsidRPr="00BB6E94">
        <w:rPr>
          <w:rFonts w:ascii="Alstom" w:hAnsi="Alstom"/>
          <w:color w:val="1F497D"/>
        </w:rPr>
        <w:t xml:space="preserve">en </w:t>
      </w:r>
      <w:r w:rsidRPr="00BB6E94">
        <w:rPr>
          <w:rFonts w:ascii="Alstom" w:hAnsi="Alstom"/>
          <w:color w:val="1F497D"/>
        </w:rPr>
        <w:t>informer au préalable leur hiérarchie, dans les cas suivants :</w:t>
      </w:r>
    </w:p>
    <w:p w14:paraId="0419F436" w14:textId="77777777" w:rsidP="00B50663" w:rsidR="008079ED" w:rsidRDefault="008079ED" w:rsidRPr="00BB6E94">
      <w:pPr>
        <w:keepNext/>
        <w:ind w:firstLine="720"/>
        <w:jc w:val="both"/>
        <w:rPr>
          <w:rFonts w:ascii="Alstom" w:hAnsi="Alstom"/>
          <w:color w:val="1F497D"/>
        </w:rPr>
      </w:pPr>
    </w:p>
    <w:p w14:paraId="72BA6CFE" w14:textId="77777777" w:rsidP="00B50663" w:rsidR="008079ED" w:rsidRDefault="00B0559C" w:rsidRPr="00BB6E94">
      <w:pPr>
        <w:keepNext/>
        <w:numPr>
          <w:ilvl w:val="0"/>
          <w:numId w:val="4"/>
        </w:numPr>
        <w:overflowPunct w:val="0"/>
        <w:autoSpaceDE w:val="0"/>
        <w:autoSpaceDN w:val="0"/>
        <w:adjustRightInd w:val="0"/>
        <w:jc w:val="both"/>
        <w:textAlignment w:val="baseline"/>
        <w:rPr>
          <w:rFonts w:ascii="Alstom" w:hAnsi="Alstom"/>
          <w:color w:val="1F497D"/>
        </w:rPr>
      </w:pPr>
      <w:proofErr w:type="gramStart"/>
      <w:r w:rsidRPr="00BB6E94">
        <w:rPr>
          <w:rFonts w:ascii="Alstom" w:hAnsi="Alstom"/>
          <w:color w:val="1F497D"/>
        </w:rPr>
        <w:t>rendez</w:t>
      </w:r>
      <w:proofErr w:type="gramEnd"/>
      <w:r w:rsidRPr="00BB6E94">
        <w:rPr>
          <w:rFonts w:ascii="Alstom" w:hAnsi="Alstom"/>
          <w:color w:val="1F497D"/>
        </w:rPr>
        <w:t>-vous médicaux lié</w:t>
      </w:r>
      <w:r w:rsidR="002E7CD6" w:rsidRPr="00BB6E94">
        <w:rPr>
          <w:rFonts w:ascii="Alstom" w:hAnsi="Alstom"/>
          <w:color w:val="1F497D"/>
        </w:rPr>
        <w:t>s à leur situation de handicap ou à la procédure de reconnaissance</w:t>
      </w:r>
      <w:r w:rsidR="001C2F9B" w:rsidRPr="00BB6E94">
        <w:rPr>
          <w:rFonts w:ascii="Alstom" w:hAnsi="Alstom"/>
          <w:color w:val="1F497D"/>
        </w:rPr>
        <w:t>,</w:t>
      </w:r>
    </w:p>
    <w:p w14:paraId="74F44102" w14:textId="77777777" w:rsidP="00B50663" w:rsidR="008079ED" w:rsidRDefault="00DB02AF" w:rsidRPr="00BB6E94">
      <w:pPr>
        <w:keepNext/>
        <w:numPr>
          <w:ilvl w:val="0"/>
          <w:numId w:val="4"/>
        </w:numPr>
        <w:overflowPunct w:val="0"/>
        <w:autoSpaceDE w:val="0"/>
        <w:autoSpaceDN w:val="0"/>
        <w:adjustRightInd w:val="0"/>
        <w:jc w:val="both"/>
        <w:textAlignment w:val="baseline"/>
        <w:rPr>
          <w:rFonts w:ascii="Alstom" w:hAnsi="Alstom"/>
          <w:color w:val="1F497D"/>
        </w:rPr>
      </w:pPr>
      <w:r>
        <w:rPr>
          <w:rFonts w:ascii="Alstom" w:hAnsi="Alstom"/>
          <w:color w:val="1F497D"/>
        </w:rPr>
        <w:t>D</w:t>
      </w:r>
      <w:r w:rsidR="008079ED" w:rsidRPr="00BB6E94">
        <w:rPr>
          <w:rFonts w:ascii="Alstom" w:hAnsi="Alstom"/>
          <w:color w:val="1F497D"/>
        </w:rPr>
        <w:t xml:space="preserve">émarches auprès d’associations ou d’organismes spécialisés intervenant au niveau de l’insertion des personnes </w:t>
      </w:r>
      <w:r w:rsidR="00DB5E3A" w:rsidRPr="00BB6E94">
        <w:rPr>
          <w:rFonts w:ascii="Alstom" w:hAnsi="Alstom"/>
          <w:color w:val="1F497D"/>
        </w:rPr>
        <w:t>en situation de handicap</w:t>
      </w:r>
      <w:r w:rsidR="008079ED" w:rsidRPr="00BB6E94">
        <w:rPr>
          <w:rFonts w:ascii="Alstom" w:hAnsi="Alstom"/>
          <w:color w:val="1F497D"/>
        </w:rPr>
        <w:t>,</w:t>
      </w:r>
    </w:p>
    <w:p w14:paraId="596EE9ED" w14:textId="77777777" w:rsidP="00B50663" w:rsidR="008079ED" w:rsidRDefault="00DB02AF" w:rsidRPr="00BB6E94">
      <w:pPr>
        <w:keepNext/>
        <w:numPr>
          <w:ilvl w:val="0"/>
          <w:numId w:val="4"/>
        </w:numPr>
        <w:overflowPunct w:val="0"/>
        <w:autoSpaceDE w:val="0"/>
        <w:autoSpaceDN w:val="0"/>
        <w:adjustRightInd w:val="0"/>
        <w:jc w:val="both"/>
        <w:textAlignment w:val="baseline"/>
        <w:rPr>
          <w:rFonts w:ascii="Alstom" w:hAnsi="Alstom"/>
          <w:color w:val="1F497D"/>
        </w:rPr>
      </w:pPr>
      <w:r>
        <w:rPr>
          <w:rFonts w:ascii="Alstom" w:hAnsi="Alstom"/>
          <w:color w:val="1F497D"/>
        </w:rPr>
        <w:t>D</w:t>
      </w:r>
      <w:r w:rsidR="008079ED" w:rsidRPr="00BB6E94">
        <w:rPr>
          <w:rFonts w:ascii="Alstom" w:hAnsi="Alstom"/>
          <w:color w:val="1F497D"/>
        </w:rPr>
        <w:t>émarches auprès de fournisseurs ou prescripteurs d’appareillages liés à leur handicap.</w:t>
      </w:r>
    </w:p>
    <w:p w14:paraId="0F112136" w14:textId="77777777" w:rsidP="00B50663" w:rsidR="008079ED" w:rsidRDefault="008079ED" w:rsidRPr="00BB6E94">
      <w:pPr>
        <w:keepNext/>
        <w:ind w:left="720"/>
        <w:jc w:val="both"/>
        <w:rPr>
          <w:rFonts w:ascii="Alstom" w:hAnsi="Alstom"/>
          <w:color w:val="1F497D"/>
        </w:rPr>
      </w:pPr>
    </w:p>
    <w:p w14:paraId="1F33CE9D" w14:textId="77777777" w:rsidP="00B50663" w:rsidR="008079ED" w:rsidRDefault="008079ED" w:rsidRPr="00BB6E94">
      <w:pPr>
        <w:keepNext/>
        <w:spacing w:after="120"/>
        <w:jc w:val="both"/>
        <w:rPr>
          <w:rFonts w:ascii="Alstom" w:hAnsi="Alstom"/>
          <w:color w:val="1F497D"/>
        </w:rPr>
      </w:pPr>
      <w:r w:rsidRPr="00BB6E94">
        <w:rPr>
          <w:rFonts w:ascii="Alstom" w:hAnsi="Alstom"/>
          <w:color w:val="1F497D"/>
        </w:rPr>
        <w:t>Ces absences peuvent être fractionnées en heures sur la base de la valeur forfaitaire d’une journée de travail en vigueur dans l’établissement.</w:t>
      </w:r>
      <w:r w:rsidR="005002D4" w:rsidRPr="00BB6E94">
        <w:rPr>
          <w:rFonts w:ascii="Alstom" w:hAnsi="Alstom"/>
          <w:color w:val="1F497D"/>
        </w:rPr>
        <w:t xml:space="preserve"> La durée de ces absences </w:t>
      </w:r>
      <w:r w:rsidR="00102643" w:rsidRPr="00BB6E94">
        <w:rPr>
          <w:rFonts w:ascii="Alstom" w:hAnsi="Alstom"/>
          <w:color w:val="1F497D"/>
        </w:rPr>
        <w:t>peut</w:t>
      </w:r>
      <w:r w:rsidR="005002D4" w:rsidRPr="00BB6E94">
        <w:rPr>
          <w:rFonts w:ascii="Alstom" w:hAnsi="Alstom"/>
          <w:color w:val="1F497D"/>
        </w:rPr>
        <w:t xml:space="preserve"> être adaptée en fonction de la situation et des besoins du salarié</w:t>
      </w:r>
      <w:r w:rsidR="008A130C">
        <w:rPr>
          <w:rFonts w:ascii="Alstom" w:hAnsi="Alstom"/>
          <w:color w:val="1F497D"/>
        </w:rPr>
        <w:t>,</w:t>
      </w:r>
      <w:r w:rsidR="005002D4" w:rsidRPr="00BB6E94">
        <w:rPr>
          <w:rFonts w:ascii="Alstom" w:hAnsi="Alstom"/>
          <w:color w:val="1F497D"/>
        </w:rPr>
        <w:t xml:space="preserve"> avec l’accord </w:t>
      </w:r>
      <w:r w:rsidR="008A130C">
        <w:rPr>
          <w:rFonts w:ascii="Alstom" w:hAnsi="Alstom"/>
          <w:color w:val="1F497D"/>
        </w:rPr>
        <w:t xml:space="preserve">préalable </w:t>
      </w:r>
      <w:r w:rsidR="005002D4" w:rsidRPr="00BB6E94">
        <w:rPr>
          <w:rFonts w:ascii="Alstom" w:hAnsi="Alstom"/>
          <w:color w:val="1F497D"/>
        </w:rPr>
        <w:t>de son responsable de service et du service des ressources humaines.</w:t>
      </w:r>
    </w:p>
    <w:p w14:paraId="218A2724" w14:textId="77777777" w:rsidP="00B50663" w:rsidR="00946DDA" w:rsidRDefault="00946DDA" w:rsidRPr="00BB6E94">
      <w:pPr>
        <w:keepNext/>
        <w:spacing w:after="120"/>
        <w:jc w:val="both"/>
        <w:rPr>
          <w:rFonts w:ascii="Alstom" w:hAnsi="Alstom"/>
          <w:color w:val="1F497D"/>
        </w:rPr>
      </w:pPr>
      <w:r w:rsidRPr="00BB6E94">
        <w:rPr>
          <w:rFonts w:ascii="Alstom" w:hAnsi="Alstom"/>
          <w:color w:val="1F497D"/>
        </w:rPr>
        <w:t>Le coût de ces absences n’est pas imputable sur le budget de l’accord.</w:t>
      </w:r>
    </w:p>
    <w:p w14:paraId="4C0C5C34" w14:textId="77777777" w:rsidP="008079ED" w:rsidR="00516C92" w:rsidRDefault="00516C92">
      <w:pPr>
        <w:jc w:val="both"/>
        <w:rPr>
          <w:rFonts w:ascii="Alstom" w:hAnsi="Alstom"/>
          <w:color w:val="1F497D"/>
        </w:rPr>
      </w:pPr>
    </w:p>
    <w:p w14:paraId="113A25B6" w14:textId="77777777" w:rsidP="008079ED" w:rsidR="00DB02AF" w:rsidRDefault="00DB02AF" w:rsidRPr="00BB6E94">
      <w:pPr>
        <w:jc w:val="both"/>
        <w:rPr>
          <w:rFonts w:ascii="Alstom" w:hAnsi="Alstom"/>
          <w:color w:val="1F497D"/>
        </w:rPr>
      </w:pPr>
    </w:p>
    <w:p w14:paraId="7EC58364" w14:textId="77777777" w:rsidP="005A1A6F" w:rsidR="008079ED" w:rsidRDefault="0021219A" w:rsidRPr="00DB02AF">
      <w:pPr>
        <w:rPr>
          <w:rFonts w:ascii="Alstom" w:hAnsi="Alstom"/>
          <w:b/>
          <w:bCs/>
          <w:color w:val="1F497D"/>
          <w:sz w:val="26"/>
          <w:szCs w:val="26"/>
        </w:rPr>
      </w:pPr>
      <w:r w:rsidRPr="00DB02AF">
        <w:rPr>
          <w:rFonts w:ascii="Alstom" w:hAnsi="Alstom"/>
          <w:b/>
          <w:bCs/>
          <w:color w:val="1F497D"/>
          <w:sz w:val="26"/>
          <w:szCs w:val="26"/>
        </w:rPr>
        <w:t>6</w:t>
      </w:r>
      <w:r w:rsidR="005A1A6F" w:rsidRPr="00DB02AF">
        <w:rPr>
          <w:rFonts w:ascii="Alstom" w:hAnsi="Alstom"/>
          <w:b/>
          <w:bCs/>
          <w:color w:val="1F497D"/>
          <w:sz w:val="26"/>
          <w:szCs w:val="26"/>
        </w:rPr>
        <w:t>.2</w:t>
      </w:r>
      <w:r w:rsidR="008079ED" w:rsidRPr="00DB02AF">
        <w:rPr>
          <w:rFonts w:ascii="Alstom" w:hAnsi="Alstom"/>
          <w:b/>
          <w:bCs/>
          <w:color w:val="1F497D"/>
          <w:sz w:val="26"/>
          <w:szCs w:val="26"/>
        </w:rPr>
        <w:t>.6 Aide au</w:t>
      </w:r>
      <w:r w:rsidR="0051439C" w:rsidRPr="00DB02AF">
        <w:rPr>
          <w:rFonts w:ascii="Alstom" w:hAnsi="Alstom"/>
          <w:b/>
          <w:bCs/>
          <w:color w:val="1F497D"/>
          <w:sz w:val="26"/>
          <w:szCs w:val="26"/>
        </w:rPr>
        <w:t xml:space="preserve"> </w:t>
      </w:r>
      <w:r w:rsidR="008079ED" w:rsidRPr="00DB02AF">
        <w:rPr>
          <w:rFonts w:ascii="Alstom" w:hAnsi="Alstom"/>
          <w:b/>
          <w:bCs/>
          <w:color w:val="1F497D"/>
          <w:sz w:val="26"/>
          <w:szCs w:val="26"/>
        </w:rPr>
        <w:t>logement, au transport et à l’achat d’appareillages </w:t>
      </w:r>
    </w:p>
    <w:p w14:paraId="7A4E9015" w14:textId="77777777" w:rsidP="008079ED" w:rsidR="008079ED" w:rsidRDefault="008079ED" w:rsidRPr="00BB6E94">
      <w:pPr>
        <w:jc w:val="both"/>
        <w:rPr>
          <w:rFonts w:ascii="Alstom" w:hAnsi="Alstom"/>
          <w:color w:val="1F497D"/>
        </w:rPr>
      </w:pPr>
    </w:p>
    <w:p w14:paraId="32FA601A" w14:textId="77777777" w:rsidP="000D23F1" w:rsidR="008079ED" w:rsidRDefault="008079ED" w:rsidRPr="00BB6E94">
      <w:pPr>
        <w:spacing w:after="120"/>
        <w:jc w:val="both"/>
        <w:rPr>
          <w:rFonts w:ascii="Alstom" w:hAnsi="Alstom"/>
          <w:color w:val="1F497D"/>
        </w:rPr>
      </w:pPr>
      <w:r w:rsidRPr="00BB6E94">
        <w:rPr>
          <w:rFonts w:ascii="Alstom" w:hAnsi="Alstom"/>
          <w:color w:val="1F497D"/>
        </w:rPr>
        <w:t xml:space="preserve">Dans les limites des dispositions réglementaires, </w:t>
      </w:r>
      <w:r w:rsidR="00FC04F6">
        <w:rPr>
          <w:rFonts w:ascii="Alstom" w:hAnsi="Alstom"/>
          <w:color w:val="1F497D"/>
        </w:rPr>
        <w:t xml:space="preserve">la direction </w:t>
      </w:r>
      <w:r w:rsidRPr="00BB6E94">
        <w:rPr>
          <w:rFonts w:ascii="Alstom" w:hAnsi="Alstom"/>
          <w:color w:val="1F497D"/>
        </w:rPr>
        <w:t xml:space="preserve">examine les demandes qui ont pour objet de faciliter l’accès au logement ou à l’amélioration des conditions de transport des </w:t>
      </w:r>
      <w:r w:rsidR="00EA62A4" w:rsidRPr="00BB6E94">
        <w:rPr>
          <w:rFonts w:ascii="Alstom" w:hAnsi="Alstom"/>
          <w:color w:val="1F497D"/>
        </w:rPr>
        <w:t xml:space="preserve">salariés </w:t>
      </w:r>
      <w:r w:rsidR="00DB5E3A" w:rsidRPr="00BB6E94">
        <w:rPr>
          <w:rFonts w:ascii="Alstom" w:hAnsi="Alstom"/>
          <w:color w:val="1F497D"/>
        </w:rPr>
        <w:t>en situation de handicap</w:t>
      </w:r>
      <w:r w:rsidRPr="00BB6E94">
        <w:rPr>
          <w:rFonts w:ascii="Alstom" w:hAnsi="Alstom"/>
          <w:color w:val="1F497D"/>
        </w:rPr>
        <w:t xml:space="preserve">. Un budget spécifique est alloué dans chaque établissement pour financer tout ou partie de ces demandes. </w:t>
      </w:r>
    </w:p>
    <w:p w14:paraId="4A45A3A1" w14:textId="77777777" w:rsidP="000D23F1" w:rsidR="008079ED" w:rsidRDefault="008079ED" w:rsidRPr="00BB6E94">
      <w:pPr>
        <w:spacing w:after="120"/>
        <w:jc w:val="both"/>
        <w:rPr>
          <w:rFonts w:ascii="Alstom" w:hAnsi="Alstom"/>
          <w:color w:val="1F497D"/>
        </w:rPr>
      </w:pPr>
      <w:r w:rsidRPr="00BB6E94">
        <w:rPr>
          <w:rFonts w:ascii="Alstom" w:hAnsi="Alstom"/>
          <w:color w:val="1F497D"/>
        </w:rPr>
        <w:t>Par ailleurs une aide spécifique</w:t>
      </w:r>
      <w:r w:rsidR="00924EE4" w:rsidRPr="00BB6E94">
        <w:rPr>
          <w:rFonts w:ascii="Alstom" w:hAnsi="Alstom"/>
          <w:color w:val="1F497D"/>
        </w:rPr>
        <w:t>,</w:t>
      </w:r>
      <w:r w:rsidRPr="00BB6E94">
        <w:rPr>
          <w:rFonts w:ascii="Alstom" w:hAnsi="Alstom"/>
          <w:color w:val="1F497D"/>
        </w:rPr>
        <w:t xml:space="preserve"> sous forme d’avance ou de prise en charge</w:t>
      </w:r>
      <w:r w:rsidR="00924EE4" w:rsidRPr="00BB6E94">
        <w:rPr>
          <w:rFonts w:ascii="Alstom" w:hAnsi="Alstom"/>
          <w:color w:val="1F497D"/>
        </w:rPr>
        <w:t>,</w:t>
      </w:r>
      <w:r w:rsidRPr="00BB6E94">
        <w:rPr>
          <w:rFonts w:ascii="Alstom" w:hAnsi="Alstom"/>
          <w:color w:val="1F497D"/>
        </w:rPr>
        <w:t xml:space="preserve"> </w:t>
      </w:r>
      <w:r w:rsidR="00953808" w:rsidRPr="00BB6E94">
        <w:rPr>
          <w:rFonts w:ascii="Alstom" w:hAnsi="Alstom"/>
          <w:color w:val="1F497D"/>
        </w:rPr>
        <w:t xml:space="preserve">totale ou </w:t>
      </w:r>
      <w:r w:rsidRPr="00BB6E94">
        <w:rPr>
          <w:rFonts w:ascii="Alstom" w:hAnsi="Alstom"/>
          <w:color w:val="1F497D"/>
        </w:rPr>
        <w:t>partielle</w:t>
      </w:r>
      <w:r w:rsidR="00924EE4" w:rsidRPr="00BB6E94">
        <w:rPr>
          <w:rFonts w:ascii="Alstom" w:hAnsi="Alstom"/>
          <w:color w:val="1F497D"/>
        </w:rPr>
        <w:t>,</w:t>
      </w:r>
      <w:r w:rsidRPr="00BB6E94">
        <w:rPr>
          <w:rFonts w:ascii="Alstom" w:hAnsi="Alstom"/>
          <w:color w:val="1F497D"/>
        </w:rPr>
        <w:t xml:space="preserve"> est attribuée aux </w:t>
      </w:r>
      <w:r w:rsidR="00F11A31" w:rsidRPr="00BB6E94">
        <w:rPr>
          <w:rFonts w:ascii="Alstom" w:hAnsi="Alstom"/>
          <w:color w:val="1F497D"/>
        </w:rPr>
        <w:t xml:space="preserve">salariés </w:t>
      </w:r>
      <w:r w:rsidRPr="00BB6E94">
        <w:rPr>
          <w:rFonts w:ascii="Alstom" w:hAnsi="Alstom"/>
          <w:color w:val="1F497D"/>
        </w:rPr>
        <w:t xml:space="preserve">concernés pour financer l’achat d’appareillages rendu nécessaire par le handicap. Les montants de ces aides </w:t>
      </w:r>
      <w:r w:rsidR="00102643" w:rsidRPr="00BB6E94">
        <w:rPr>
          <w:rFonts w:ascii="Alstom" w:hAnsi="Alstom"/>
          <w:color w:val="1F497D"/>
        </w:rPr>
        <w:t>sont</w:t>
      </w:r>
      <w:r w:rsidRPr="00BB6E94">
        <w:rPr>
          <w:rFonts w:ascii="Alstom" w:hAnsi="Alstom"/>
          <w:color w:val="1F497D"/>
        </w:rPr>
        <w:t xml:space="preserve"> déterminés en fonction des demandes et du budget disponible.</w:t>
      </w:r>
    </w:p>
    <w:p w14:paraId="6CA33DB0" w14:textId="77777777" w:rsidP="000D23F1" w:rsidR="00F171E5" w:rsidRDefault="00F2658F" w:rsidRPr="00BB6E94">
      <w:pPr>
        <w:spacing w:after="120"/>
        <w:jc w:val="both"/>
        <w:rPr>
          <w:rFonts w:ascii="Alstom" w:hAnsi="Alstom"/>
          <w:color w:val="1F497D"/>
        </w:rPr>
      </w:pPr>
      <w:r w:rsidRPr="00BB6E94">
        <w:rPr>
          <w:rFonts w:ascii="Alstom" w:hAnsi="Alstom"/>
          <w:color w:val="1F497D"/>
        </w:rPr>
        <w:t xml:space="preserve">Des aides financières indépendantes du budget de </w:t>
      </w:r>
      <w:r w:rsidR="000D23F1" w:rsidRPr="00BB6E94">
        <w:rPr>
          <w:rFonts w:ascii="Alstom" w:hAnsi="Alstom"/>
          <w:color w:val="1F497D"/>
        </w:rPr>
        <w:t>l’accord peuvent</w:t>
      </w:r>
      <w:r w:rsidRPr="00BB6E94">
        <w:rPr>
          <w:rFonts w:ascii="Alstom" w:hAnsi="Alstom"/>
          <w:color w:val="1F497D"/>
        </w:rPr>
        <w:t xml:space="preserve"> également être obtenues </w:t>
      </w:r>
      <w:r w:rsidR="002B5188" w:rsidRPr="00BB6E94">
        <w:rPr>
          <w:rFonts w:ascii="Alstom" w:hAnsi="Alstom"/>
          <w:color w:val="1F497D"/>
        </w:rPr>
        <w:t xml:space="preserve">sous certaines conditions </w:t>
      </w:r>
      <w:r w:rsidRPr="00BB6E94">
        <w:rPr>
          <w:rFonts w:ascii="Alstom" w:hAnsi="Alstom"/>
          <w:color w:val="1F497D"/>
        </w:rPr>
        <w:t>auprès de l’action sociale</w:t>
      </w:r>
      <w:r w:rsidR="00C94B40" w:rsidRPr="00BB6E94">
        <w:rPr>
          <w:rFonts w:ascii="Alstom" w:hAnsi="Alstom"/>
          <w:color w:val="1F497D"/>
        </w:rPr>
        <w:t xml:space="preserve"> d</w:t>
      </w:r>
      <w:r w:rsidR="00516C92" w:rsidRPr="00BB6E94">
        <w:rPr>
          <w:rFonts w:ascii="Alstom" w:hAnsi="Alstom"/>
          <w:color w:val="1F497D"/>
        </w:rPr>
        <w:t xml:space="preserve">e </w:t>
      </w:r>
      <w:r w:rsidR="008A130C">
        <w:rPr>
          <w:rFonts w:ascii="Alstom" w:hAnsi="Alstom"/>
          <w:color w:val="1F497D"/>
        </w:rPr>
        <w:t>l’</w:t>
      </w:r>
      <w:r w:rsidR="00516C92" w:rsidRPr="00BB6E94">
        <w:rPr>
          <w:rFonts w:ascii="Alstom" w:hAnsi="Alstom"/>
          <w:color w:val="1F497D"/>
        </w:rPr>
        <w:t xml:space="preserve">assureur </w:t>
      </w:r>
      <w:r w:rsidR="008A130C">
        <w:rPr>
          <w:rFonts w:ascii="Alstom" w:hAnsi="Alstom"/>
          <w:color w:val="1F497D"/>
        </w:rPr>
        <w:t>f</w:t>
      </w:r>
      <w:r w:rsidR="00516C92" w:rsidRPr="00BB6E94">
        <w:rPr>
          <w:rFonts w:ascii="Alstom" w:hAnsi="Alstom"/>
          <w:color w:val="1F497D"/>
        </w:rPr>
        <w:t xml:space="preserve">rais de santé </w:t>
      </w:r>
      <w:r w:rsidR="008A130C">
        <w:rPr>
          <w:rFonts w:ascii="Alstom" w:hAnsi="Alstom"/>
          <w:color w:val="1F497D"/>
        </w:rPr>
        <w:t xml:space="preserve">des entreprises composant l’UES </w:t>
      </w:r>
      <w:r w:rsidR="00516C92" w:rsidRPr="00BB6E94">
        <w:rPr>
          <w:rFonts w:ascii="Alstom" w:hAnsi="Alstom"/>
          <w:color w:val="1F497D"/>
        </w:rPr>
        <w:t>(</w:t>
      </w:r>
      <w:r w:rsidR="00160ECD" w:rsidRPr="00BB6E94">
        <w:rPr>
          <w:rFonts w:ascii="Alstom" w:hAnsi="Alstom"/>
          <w:color w:val="1F497D"/>
        </w:rPr>
        <w:t xml:space="preserve">Malakoff </w:t>
      </w:r>
      <w:r w:rsidR="00C94B40" w:rsidRPr="00BB6E94">
        <w:rPr>
          <w:rFonts w:ascii="Alstom" w:hAnsi="Alstom"/>
          <w:color w:val="1F497D"/>
        </w:rPr>
        <w:t>Humanis</w:t>
      </w:r>
      <w:r w:rsidR="00516C92" w:rsidRPr="00BB6E94">
        <w:rPr>
          <w:rFonts w:ascii="Alstom" w:hAnsi="Alstom"/>
          <w:color w:val="1F497D"/>
        </w:rPr>
        <w:t>)</w:t>
      </w:r>
      <w:r w:rsidRPr="00BB6E94">
        <w:rPr>
          <w:rFonts w:ascii="Alstom" w:hAnsi="Alstom"/>
          <w:color w:val="1F497D"/>
        </w:rPr>
        <w:t xml:space="preserve">. </w:t>
      </w:r>
    </w:p>
    <w:p w14:paraId="4D827FD9" w14:textId="77777777" w:rsidP="000D23F1" w:rsidR="005002D4" w:rsidRDefault="00F2658F" w:rsidRPr="00BB6E94">
      <w:pPr>
        <w:spacing w:after="120"/>
        <w:jc w:val="both"/>
        <w:rPr>
          <w:rFonts w:ascii="Alstom" w:hAnsi="Alstom"/>
          <w:color w:val="1F497D"/>
        </w:rPr>
      </w:pPr>
      <w:r w:rsidRPr="00BB6E94">
        <w:rPr>
          <w:rFonts w:ascii="Alstom" w:hAnsi="Alstom"/>
          <w:color w:val="1F497D"/>
        </w:rPr>
        <w:t xml:space="preserve">Une communication sur les aides et prestations proposées sera </w:t>
      </w:r>
      <w:r w:rsidR="00AE691D" w:rsidRPr="00BB6E94">
        <w:rPr>
          <w:rFonts w:ascii="Alstom" w:hAnsi="Alstom"/>
          <w:color w:val="1F497D"/>
        </w:rPr>
        <w:t>réalisée</w:t>
      </w:r>
      <w:r w:rsidRPr="00BB6E94">
        <w:rPr>
          <w:rFonts w:ascii="Alstom" w:hAnsi="Alstom"/>
          <w:color w:val="1F497D"/>
        </w:rPr>
        <w:t xml:space="preserve"> dans chaque établissement par l’action sociale </w:t>
      </w:r>
      <w:r w:rsidR="00C94B40" w:rsidRPr="00BB6E94">
        <w:rPr>
          <w:rFonts w:ascii="Alstom" w:hAnsi="Alstom"/>
          <w:color w:val="1F497D"/>
        </w:rPr>
        <w:t>d</w:t>
      </w:r>
      <w:r w:rsidR="00D14E86" w:rsidRPr="00BB6E94">
        <w:rPr>
          <w:rFonts w:ascii="Alstom" w:hAnsi="Alstom"/>
          <w:color w:val="1F497D"/>
        </w:rPr>
        <w:t>e Malakoff</w:t>
      </w:r>
      <w:r w:rsidR="005758CE">
        <w:rPr>
          <w:rFonts w:ascii="Alstom" w:hAnsi="Alstom"/>
          <w:color w:val="1F497D"/>
        </w:rPr>
        <w:t xml:space="preserve"> </w:t>
      </w:r>
      <w:r w:rsidR="00C94B40" w:rsidRPr="00BB6E94">
        <w:rPr>
          <w:rFonts w:ascii="Alstom" w:hAnsi="Alstom"/>
          <w:color w:val="1F497D"/>
        </w:rPr>
        <w:t>Humanis</w:t>
      </w:r>
      <w:r w:rsidR="0039164C" w:rsidRPr="00BB6E94">
        <w:rPr>
          <w:rFonts w:ascii="Alstom" w:hAnsi="Alstom"/>
          <w:color w:val="1F497D"/>
        </w:rPr>
        <w:t>,</w:t>
      </w:r>
      <w:r w:rsidR="00C94B40" w:rsidRPr="00BB6E94">
        <w:rPr>
          <w:rFonts w:ascii="Alstom" w:hAnsi="Alstom"/>
          <w:color w:val="1F497D"/>
        </w:rPr>
        <w:t xml:space="preserve"> </w:t>
      </w:r>
      <w:r w:rsidRPr="00BB6E94">
        <w:rPr>
          <w:rFonts w:ascii="Alstom" w:hAnsi="Alstom"/>
          <w:color w:val="1F497D"/>
        </w:rPr>
        <w:t xml:space="preserve">en collaboration avec le </w:t>
      </w:r>
      <w:r w:rsidR="00371817">
        <w:rPr>
          <w:rFonts w:ascii="Alstom" w:hAnsi="Alstom"/>
          <w:color w:val="1F497D"/>
        </w:rPr>
        <w:t>référent</w:t>
      </w:r>
      <w:r w:rsidRPr="00BB6E94">
        <w:rPr>
          <w:rFonts w:ascii="Alstom" w:hAnsi="Alstom"/>
          <w:color w:val="1F497D"/>
        </w:rPr>
        <w:t xml:space="preserve"> Handicap. </w:t>
      </w:r>
    </w:p>
    <w:p w14:paraId="226F8BDD" w14:textId="77777777" w:rsidP="00DB02AF" w:rsidR="008079ED" w:rsidRDefault="008079ED">
      <w:pPr>
        <w:jc w:val="both"/>
        <w:rPr>
          <w:rFonts w:ascii="Alstom" w:hAnsi="Alstom"/>
          <w:color w:val="1F497D"/>
        </w:rPr>
      </w:pPr>
    </w:p>
    <w:p w14:paraId="2C556392" w14:textId="77777777" w:rsidP="00DB02AF" w:rsidR="00DB02AF" w:rsidRDefault="00DB02AF" w:rsidRPr="00BB6E94">
      <w:pPr>
        <w:jc w:val="both"/>
        <w:rPr>
          <w:rFonts w:ascii="Alstom" w:hAnsi="Alstom"/>
          <w:color w:val="1F497D"/>
        </w:rPr>
      </w:pPr>
    </w:p>
    <w:p w14:paraId="62D99A0D" w14:textId="77777777" w:rsidP="005A1A6F" w:rsidR="006270C3" w:rsidRDefault="0021219A" w:rsidRPr="00DB02AF">
      <w:pPr>
        <w:rPr>
          <w:rFonts w:ascii="Alstom" w:hAnsi="Alstom"/>
          <w:b/>
          <w:bCs/>
          <w:color w:val="1F497D"/>
          <w:sz w:val="26"/>
          <w:szCs w:val="26"/>
        </w:rPr>
      </w:pPr>
      <w:r w:rsidRPr="00DB02AF">
        <w:rPr>
          <w:rFonts w:ascii="Alstom" w:hAnsi="Alstom"/>
          <w:b/>
          <w:bCs/>
          <w:color w:val="1F497D"/>
          <w:sz w:val="26"/>
          <w:szCs w:val="26"/>
        </w:rPr>
        <w:t>6</w:t>
      </w:r>
      <w:r w:rsidR="005A1A6F" w:rsidRPr="00DB02AF">
        <w:rPr>
          <w:rFonts w:ascii="Alstom" w:hAnsi="Alstom"/>
          <w:b/>
          <w:bCs/>
          <w:color w:val="1F497D"/>
          <w:sz w:val="26"/>
          <w:szCs w:val="26"/>
        </w:rPr>
        <w:t>.2</w:t>
      </w:r>
      <w:r w:rsidR="006270C3" w:rsidRPr="00DB02AF">
        <w:rPr>
          <w:rFonts w:ascii="Alstom" w:hAnsi="Alstom"/>
          <w:b/>
          <w:bCs/>
          <w:color w:val="1F497D"/>
          <w:sz w:val="26"/>
          <w:szCs w:val="26"/>
        </w:rPr>
        <w:t>.7 Aide au changement de poste </w:t>
      </w:r>
    </w:p>
    <w:p w14:paraId="50F7BF89" w14:textId="77777777" w:rsidP="000468D6" w:rsidR="000468D6" w:rsidRDefault="000468D6" w:rsidRPr="00BB6E94">
      <w:pPr>
        <w:jc w:val="both"/>
        <w:rPr>
          <w:rFonts w:ascii="Alstom" w:hAnsi="Alstom"/>
          <w:color w:val="1F497D"/>
        </w:rPr>
      </w:pPr>
      <w:r w:rsidRPr="00BB6E94">
        <w:rPr>
          <w:rFonts w:ascii="Alstom" w:hAnsi="Alstom"/>
          <w:color w:val="1F497D"/>
        </w:rPr>
        <w:tab/>
      </w:r>
    </w:p>
    <w:p w14:paraId="4B7BCA4D" w14:textId="77777777" w:rsidP="00AE691D" w:rsidR="000468D6" w:rsidRDefault="000468D6" w:rsidRPr="00BB6E94">
      <w:pPr>
        <w:jc w:val="both"/>
        <w:rPr>
          <w:rFonts w:ascii="Alstom" w:hAnsi="Alstom"/>
          <w:color w:val="1F497D"/>
        </w:rPr>
      </w:pPr>
      <w:r w:rsidRPr="00BB6E94">
        <w:rPr>
          <w:rFonts w:ascii="Alstom" w:hAnsi="Alstom"/>
          <w:color w:val="1F497D"/>
        </w:rPr>
        <w:t>Le salarié bénéficie de la formation et de l’accompagnement nécessaires</w:t>
      </w:r>
      <w:r w:rsidR="006B4644" w:rsidRPr="00BB6E94">
        <w:rPr>
          <w:rFonts w:ascii="Alstom" w:hAnsi="Alstom"/>
          <w:color w:val="1F497D"/>
        </w:rPr>
        <w:t xml:space="preserve"> à sa bonne prise de fonction</w:t>
      </w:r>
      <w:r w:rsidR="005002D4" w:rsidRPr="00BB6E94">
        <w:rPr>
          <w:rFonts w:ascii="Alstom" w:hAnsi="Alstom"/>
          <w:color w:val="1F497D"/>
        </w:rPr>
        <w:t>.</w:t>
      </w:r>
    </w:p>
    <w:p w14:paraId="670CDC83" w14:textId="77777777" w:rsidP="00D30C0B" w:rsidR="00D30C0B" w:rsidRDefault="00D30C0B" w:rsidRPr="00BB6E94">
      <w:pPr>
        <w:jc w:val="both"/>
        <w:rPr>
          <w:rFonts w:ascii="Alstom" w:hAnsi="Alstom"/>
          <w:color w:val="1F497D"/>
        </w:rPr>
      </w:pPr>
      <w:r w:rsidRPr="00C90E19">
        <w:rPr>
          <w:rFonts w:ascii="Alstom" w:hAnsi="Alstom"/>
          <w:color w:val="1F497D"/>
        </w:rPr>
        <w:t xml:space="preserve">En cas de changement de poste, le salarié </w:t>
      </w:r>
      <w:r w:rsidR="002E2D74" w:rsidRPr="00C90E19">
        <w:rPr>
          <w:rFonts w:ascii="Alstom" w:hAnsi="Alstom"/>
          <w:color w:val="1F497D"/>
        </w:rPr>
        <w:t>en situation de handicap</w:t>
      </w:r>
      <w:r w:rsidRPr="00C90E19">
        <w:rPr>
          <w:rFonts w:ascii="Alstom" w:hAnsi="Alstom"/>
          <w:color w:val="1F497D"/>
        </w:rPr>
        <w:t xml:space="preserve"> fera l’objet d’une attention particulière de la part du service des Ressources Humaines. Les contraintes liées au handicap seront prises en compte, notamment l’avis du médecin du travail</w:t>
      </w:r>
      <w:r w:rsidR="00053500" w:rsidRPr="00C90E19">
        <w:rPr>
          <w:rFonts w:ascii="Alstom" w:hAnsi="Alstom"/>
          <w:color w:val="1F497D"/>
        </w:rPr>
        <w:t>,</w:t>
      </w:r>
      <w:r w:rsidRPr="00C90E19">
        <w:rPr>
          <w:rFonts w:ascii="Alstom" w:hAnsi="Alstom"/>
          <w:color w:val="1F497D"/>
        </w:rPr>
        <w:t xml:space="preserve"> et les dispositifs de formation seront tout particulièrement étudiés au cours d’un entretien avec le responsable RH.</w:t>
      </w:r>
    </w:p>
    <w:p w14:paraId="7374870C" w14:textId="77777777" w:rsidP="00AE691D" w:rsidR="000468D6" w:rsidRDefault="000468D6">
      <w:pPr>
        <w:jc w:val="both"/>
        <w:rPr>
          <w:rFonts w:ascii="Alstom" w:hAnsi="Alstom"/>
          <w:color w:val="1F497D"/>
        </w:rPr>
      </w:pPr>
      <w:r w:rsidRPr="00BB6E94">
        <w:rPr>
          <w:rFonts w:ascii="Alstom" w:hAnsi="Alstom"/>
          <w:color w:val="1F497D"/>
        </w:rPr>
        <w:t xml:space="preserve">En cas </w:t>
      </w:r>
      <w:r w:rsidR="006B2CBA" w:rsidRPr="00BB6E94">
        <w:rPr>
          <w:rFonts w:ascii="Alstom" w:hAnsi="Alstom"/>
          <w:color w:val="1F497D"/>
        </w:rPr>
        <w:t xml:space="preserve">de changement de poste générant </w:t>
      </w:r>
      <w:r w:rsidRPr="00BB6E94">
        <w:rPr>
          <w:rFonts w:ascii="Alstom" w:hAnsi="Alstom"/>
          <w:color w:val="1F497D"/>
        </w:rPr>
        <w:t>la perte de primes associées (indemnisation des contraintes du poste telles que celles liées au régime horaire ou aux conditions d’exécution du travail), la perte de cette indemnisation sera mise en œuvre de manière progressive, de manière à en atténuer l’impact pour le salarié.</w:t>
      </w:r>
    </w:p>
    <w:p w14:paraId="586DC20E" w14:textId="77777777" w:rsidP="00C90E19" w:rsidR="00AC13DB" w:rsidRDefault="003246F2" w:rsidRPr="00C90E19">
      <w:pPr>
        <w:jc w:val="both"/>
        <w:rPr>
          <w:rFonts w:ascii="Alstom" w:hAnsi="Alstom"/>
          <w:color w:val="1F497D"/>
        </w:rPr>
      </w:pPr>
      <w:r w:rsidRPr="00C90E19">
        <w:rPr>
          <w:rFonts w:ascii="Alstom" w:hAnsi="Alstom"/>
          <w:color w:val="1F497D"/>
        </w:rPr>
        <w:t xml:space="preserve">Dans le cadre d’un projet d’évolution professionnelle en interne et à condition que la formation soit validée, en amont, par la Direction des ressources humaines et le manager, si le salarié mobilise les droits inscrits sur son CPF mais qu’ils sont insuffisants pour le financement de cette formation, </w:t>
      </w:r>
      <w:r w:rsidR="007B4DD7" w:rsidRPr="00C90E19">
        <w:rPr>
          <w:rFonts w:ascii="Alstom" w:hAnsi="Alstom"/>
          <w:color w:val="1F497D"/>
        </w:rPr>
        <w:t>ALSTOM</w:t>
      </w:r>
      <w:r w:rsidRPr="00C90E19">
        <w:rPr>
          <w:rFonts w:ascii="Alstom" w:hAnsi="Alstom"/>
          <w:color w:val="1F497D"/>
        </w:rPr>
        <w:t xml:space="preserve"> s’acquittera du complément à payer, directement auprès l’organisme de formation, dans la limite de 3.</w:t>
      </w:r>
      <w:r w:rsidR="00007150" w:rsidRPr="00C90E19">
        <w:rPr>
          <w:rFonts w:ascii="Alstom" w:hAnsi="Alstom"/>
          <w:color w:val="1F497D"/>
        </w:rPr>
        <w:t>5</w:t>
      </w:r>
      <w:r w:rsidRPr="00C90E19">
        <w:rPr>
          <w:rFonts w:ascii="Alstom" w:hAnsi="Alstom"/>
          <w:color w:val="1F497D"/>
        </w:rPr>
        <w:t>00 euros. Le salarié pourra réaliser cette formation sur son temps de travail.</w:t>
      </w:r>
    </w:p>
    <w:p w14:paraId="05BA861B" w14:textId="77777777" w:rsidP="008079ED" w:rsidR="008079ED" w:rsidRDefault="008079ED">
      <w:pPr>
        <w:jc w:val="both"/>
        <w:rPr>
          <w:rFonts w:ascii="Alstom" w:hAnsi="Alstom"/>
          <w:color w:val="1F497D"/>
        </w:rPr>
      </w:pPr>
    </w:p>
    <w:p w14:paraId="5FB76650" w14:textId="77777777" w:rsidP="008079ED" w:rsidR="00DB02AF" w:rsidRDefault="00DB02AF" w:rsidRPr="00BB6E94">
      <w:pPr>
        <w:jc w:val="both"/>
        <w:rPr>
          <w:rFonts w:ascii="Alstom" w:hAnsi="Alstom"/>
          <w:color w:val="1F497D"/>
        </w:rPr>
      </w:pPr>
    </w:p>
    <w:p w14:paraId="19DD0739" w14:textId="77777777" w:rsidP="00B50663" w:rsidR="008079ED" w:rsidRDefault="0021219A" w:rsidRPr="00DB02AF">
      <w:pPr>
        <w:keepNext/>
        <w:rPr>
          <w:rFonts w:ascii="Alstom" w:hAnsi="Alstom"/>
          <w:b/>
          <w:bCs/>
          <w:color w:val="1F497D"/>
          <w:sz w:val="26"/>
          <w:szCs w:val="26"/>
        </w:rPr>
      </w:pPr>
      <w:r w:rsidRPr="00DB02AF">
        <w:rPr>
          <w:rFonts w:ascii="Alstom" w:hAnsi="Alstom"/>
          <w:b/>
          <w:bCs/>
          <w:color w:val="1F497D"/>
          <w:sz w:val="26"/>
          <w:szCs w:val="26"/>
        </w:rPr>
        <w:t>6</w:t>
      </w:r>
      <w:r w:rsidR="005A1A6F" w:rsidRPr="00DB02AF">
        <w:rPr>
          <w:rFonts w:ascii="Alstom" w:hAnsi="Alstom"/>
          <w:b/>
          <w:bCs/>
          <w:color w:val="1F497D"/>
          <w:sz w:val="26"/>
          <w:szCs w:val="26"/>
        </w:rPr>
        <w:t>.2</w:t>
      </w:r>
      <w:r w:rsidR="008079ED" w:rsidRPr="00DB02AF">
        <w:rPr>
          <w:rFonts w:ascii="Alstom" w:hAnsi="Alstom"/>
          <w:b/>
          <w:bCs/>
          <w:color w:val="1F497D"/>
          <w:sz w:val="26"/>
          <w:szCs w:val="26"/>
        </w:rPr>
        <w:t>.</w:t>
      </w:r>
      <w:r w:rsidR="006270C3" w:rsidRPr="00DB02AF">
        <w:rPr>
          <w:rFonts w:ascii="Alstom" w:hAnsi="Alstom"/>
          <w:b/>
          <w:bCs/>
          <w:color w:val="1F497D"/>
          <w:sz w:val="26"/>
          <w:szCs w:val="26"/>
        </w:rPr>
        <w:t>8</w:t>
      </w:r>
      <w:r w:rsidR="008079ED" w:rsidRPr="00DB02AF">
        <w:rPr>
          <w:rFonts w:ascii="Alstom" w:hAnsi="Alstom"/>
          <w:b/>
          <w:bCs/>
          <w:color w:val="1F497D"/>
          <w:sz w:val="26"/>
          <w:szCs w:val="26"/>
        </w:rPr>
        <w:t xml:space="preserve"> Protection dans le cadre d’un plan de sauvegarde de l’emploi </w:t>
      </w:r>
    </w:p>
    <w:p w14:paraId="4F6AC85C" w14:textId="77777777" w:rsidP="00B50663" w:rsidR="008079ED" w:rsidRDefault="008079ED" w:rsidRPr="00BB6E94">
      <w:pPr>
        <w:keepNext/>
        <w:jc w:val="both"/>
        <w:rPr>
          <w:rFonts w:ascii="Alstom" w:hAnsi="Alstom"/>
          <w:color w:val="1F497D"/>
        </w:rPr>
      </w:pPr>
      <w:r w:rsidRPr="00BB6E94">
        <w:rPr>
          <w:rFonts w:ascii="Alstom" w:hAnsi="Alstom"/>
          <w:color w:val="1F497D"/>
        </w:rPr>
        <w:tab/>
      </w:r>
    </w:p>
    <w:p w14:paraId="4E95432B" w14:textId="77777777" w:rsidP="00B50663" w:rsidR="00DB02AF" w:rsidRDefault="008079ED" w:rsidRPr="00BB6E94">
      <w:pPr>
        <w:keepNext/>
        <w:jc w:val="both"/>
        <w:rPr>
          <w:rFonts w:ascii="Alstom" w:hAnsi="Alstom"/>
          <w:color w:val="1F497D"/>
        </w:rPr>
      </w:pPr>
      <w:r w:rsidRPr="00BB6E94">
        <w:rPr>
          <w:rFonts w:ascii="Alstom" w:hAnsi="Alstom"/>
          <w:color w:val="1F497D"/>
        </w:rPr>
        <w:t xml:space="preserve">Dans le cadre d’un </w:t>
      </w:r>
      <w:r w:rsidR="00D50AB1" w:rsidRPr="00BB6E94">
        <w:rPr>
          <w:rFonts w:ascii="Alstom" w:hAnsi="Alstom"/>
          <w:color w:val="1F497D"/>
        </w:rPr>
        <w:t xml:space="preserve">éventuel </w:t>
      </w:r>
      <w:r w:rsidRPr="00BB6E94">
        <w:rPr>
          <w:rFonts w:ascii="Alstom" w:hAnsi="Alstom"/>
          <w:color w:val="1F497D"/>
        </w:rPr>
        <w:t xml:space="preserve">plan de sauvegarde de l’emploi, le handicap reconnu ne peut être retenu dans les critères d’ordre de licenciement qu’en tant que </w:t>
      </w:r>
      <w:r w:rsidRPr="00BB6E94">
        <w:rPr>
          <w:rFonts w:ascii="Alstom" w:hAnsi="Alstom"/>
          <w:color w:val="244061"/>
        </w:rPr>
        <w:t>critère de protection</w:t>
      </w:r>
      <w:r w:rsidRPr="00BB6E94">
        <w:rPr>
          <w:rFonts w:ascii="Alstom" w:hAnsi="Alstom"/>
          <w:color w:val="1F497D"/>
        </w:rPr>
        <w:t xml:space="preserve">. Dans le cas où le licenciement d’une personne </w:t>
      </w:r>
      <w:r w:rsidR="00DB5E3A" w:rsidRPr="00BB6E94">
        <w:rPr>
          <w:rFonts w:ascii="Alstom" w:hAnsi="Alstom"/>
          <w:color w:val="1F497D"/>
        </w:rPr>
        <w:t>en situation de handicap</w:t>
      </w:r>
      <w:r w:rsidRPr="00BB6E94">
        <w:rPr>
          <w:rFonts w:ascii="Alstom" w:hAnsi="Alstom"/>
          <w:color w:val="1F497D"/>
        </w:rPr>
        <w:t xml:space="preserve"> pour raison économique ne pourrait être évité, la durée légale</w:t>
      </w:r>
      <w:r w:rsidR="00053500">
        <w:rPr>
          <w:rFonts w:ascii="Alstom" w:hAnsi="Alstom"/>
          <w:color w:val="1F497D"/>
        </w:rPr>
        <w:t xml:space="preserve"> ou conventionnelle</w:t>
      </w:r>
      <w:r w:rsidRPr="00BB6E94">
        <w:rPr>
          <w:rFonts w:ascii="Alstom" w:hAnsi="Alstom"/>
          <w:color w:val="1F497D"/>
        </w:rPr>
        <w:t xml:space="preserve"> du préavis est doublée et les coûts salariaux de la période d’essai en cas de reclassement seront pris en charge par </w:t>
      </w:r>
      <w:r w:rsidR="007B4DD7">
        <w:rPr>
          <w:rFonts w:ascii="Alstom" w:hAnsi="Alstom"/>
          <w:color w:val="1F497D"/>
        </w:rPr>
        <w:t>ALSTOM</w:t>
      </w:r>
      <w:r w:rsidR="007B4DD7" w:rsidRPr="00BB6E94">
        <w:rPr>
          <w:rFonts w:ascii="Alstom" w:hAnsi="Alstom"/>
          <w:color w:val="1F497D"/>
        </w:rPr>
        <w:t xml:space="preserve"> </w:t>
      </w:r>
      <w:r w:rsidRPr="00BB6E94">
        <w:rPr>
          <w:rFonts w:ascii="Alstom" w:hAnsi="Alstom"/>
          <w:color w:val="1F497D"/>
        </w:rPr>
        <w:t>pendant une durée maximale de 6 mois. Les mêmes dispositions sont applicables dans le cadre d’un licenciement individuel pour motif économique.</w:t>
      </w:r>
    </w:p>
    <w:p w14:paraId="4F3EA8FA" w14:textId="77777777" w:rsidP="00AE691D" w:rsidR="008079ED" w:rsidRDefault="008079ED" w:rsidRPr="00BB6E94">
      <w:pPr>
        <w:pStyle w:val="article"/>
        <w:tabs>
          <w:tab w:pos="1701" w:val="left"/>
        </w:tabs>
        <w:ind w:hanging="1986"/>
        <w:rPr>
          <w:rFonts w:ascii="Alstom" w:hAnsi="Alstom"/>
          <w:color w:val="1F497D"/>
        </w:rPr>
      </w:pPr>
      <w:r w:rsidRPr="00BB6E94">
        <w:rPr>
          <w:rFonts w:ascii="Alstom" w:hAnsi="Alstom"/>
          <w:color w:val="1F497D"/>
        </w:rPr>
        <w:t xml:space="preserve">Plan de développement de la sous-traitance avec le </w:t>
      </w:r>
      <w:r w:rsidR="00C979AC" w:rsidRPr="00BB6E94">
        <w:rPr>
          <w:rFonts w:ascii="Alstom" w:hAnsi="Alstom"/>
          <w:color w:val="1F497D"/>
        </w:rPr>
        <w:t>S</w:t>
      </w:r>
      <w:r w:rsidRPr="00BB6E94">
        <w:rPr>
          <w:rFonts w:ascii="Alstom" w:hAnsi="Alstom"/>
          <w:color w:val="1F497D"/>
        </w:rPr>
        <w:t xml:space="preserve">ecteur </w:t>
      </w:r>
      <w:r w:rsidR="00C979AC" w:rsidRPr="00BB6E94">
        <w:rPr>
          <w:rFonts w:ascii="Alstom" w:hAnsi="Alstom"/>
          <w:color w:val="1F497D"/>
        </w:rPr>
        <w:t>du Travail Protégé et Adapté</w:t>
      </w:r>
      <w:r w:rsidRPr="00BB6E94">
        <w:rPr>
          <w:rFonts w:ascii="Alstom" w:hAnsi="Alstom"/>
          <w:color w:val="1F497D"/>
        </w:rPr>
        <w:t xml:space="preserve"> </w:t>
      </w:r>
      <w:r w:rsidR="00C42BAA">
        <w:rPr>
          <w:rFonts w:ascii="Alstom" w:hAnsi="Alstom"/>
          <w:color w:val="1F497D"/>
        </w:rPr>
        <w:t>(</w:t>
      </w:r>
      <w:r w:rsidR="00D45DD1">
        <w:rPr>
          <w:rFonts w:ascii="Alstom" w:hAnsi="Alstom"/>
          <w:color w:val="1F497D"/>
        </w:rPr>
        <w:t>ESAT</w:t>
      </w:r>
      <w:r w:rsidR="00FC3B46">
        <w:rPr>
          <w:rFonts w:ascii="Alstom" w:hAnsi="Alstom"/>
          <w:color w:val="1F497D"/>
        </w:rPr>
        <w:t>, EA</w:t>
      </w:r>
      <w:r w:rsidR="00D45DD1">
        <w:rPr>
          <w:rFonts w:ascii="Alstom" w:hAnsi="Alstom"/>
          <w:color w:val="1F497D"/>
        </w:rPr>
        <w:t xml:space="preserve"> et TIH</w:t>
      </w:r>
      <w:r w:rsidR="00C42BAA">
        <w:rPr>
          <w:rFonts w:ascii="Alstom" w:hAnsi="Alstom"/>
          <w:color w:val="1F497D"/>
        </w:rPr>
        <w:t>)</w:t>
      </w:r>
    </w:p>
    <w:p w14:paraId="31E56F4A" w14:textId="77777777" w:rsidP="008079ED" w:rsidR="008079ED" w:rsidRDefault="008079ED" w:rsidRPr="00BB6E94">
      <w:pPr>
        <w:rPr>
          <w:rFonts w:ascii="Alstom" w:hAnsi="Alstom"/>
          <w:color w:val="1F497D"/>
        </w:rPr>
      </w:pPr>
    </w:p>
    <w:p w14:paraId="49EB3602" w14:textId="77777777" w:rsidP="00514BB6" w:rsidR="008079ED" w:rsidRDefault="00911E11" w:rsidRPr="00BB6E94">
      <w:pPr>
        <w:pStyle w:val="Retraitcorpsdetexte"/>
        <w:ind w:left="0"/>
        <w:rPr>
          <w:rFonts w:ascii="Alstom" w:hAnsi="Alstom"/>
          <w:color w:val="1F497D"/>
        </w:rPr>
      </w:pPr>
      <w:r>
        <w:rPr>
          <w:rFonts w:ascii="Alstom" w:hAnsi="Alstom"/>
          <w:color w:val="1F497D"/>
        </w:rPr>
        <w:t xml:space="preserve">ALSTOM </w:t>
      </w:r>
      <w:r w:rsidR="0051098C" w:rsidRPr="00BB6E94">
        <w:rPr>
          <w:rFonts w:ascii="Alstom" w:hAnsi="Alstom"/>
          <w:color w:val="1F497D"/>
        </w:rPr>
        <w:t xml:space="preserve">Transport </w:t>
      </w:r>
      <w:r>
        <w:rPr>
          <w:rFonts w:ascii="Alstom" w:hAnsi="Alstom"/>
          <w:color w:val="1F497D"/>
        </w:rPr>
        <w:t>SA</w:t>
      </w:r>
      <w:r w:rsidR="0051098C" w:rsidRPr="00BB6E94">
        <w:rPr>
          <w:rFonts w:ascii="Alstom" w:hAnsi="Alstom"/>
          <w:color w:val="1F497D"/>
        </w:rPr>
        <w:t xml:space="preserve"> </w:t>
      </w:r>
      <w:r>
        <w:rPr>
          <w:rFonts w:ascii="Alstom" w:hAnsi="Alstom"/>
          <w:color w:val="1F497D"/>
        </w:rPr>
        <w:t>et ALSTOM Holdings ont</w:t>
      </w:r>
      <w:r w:rsidR="0051098C" w:rsidRPr="00BB6E94">
        <w:rPr>
          <w:rFonts w:ascii="Alstom" w:hAnsi="Alstom"/>
          <w:color w:val="1F497D"/>
        </w:rPr>
        <w:t xml:space="preserve"> recours à</w:t>
      </w:r>
      <w:r w:rsidR="008079ED" w:rsidRPr="00BB6E94">
        <w:rPr>
          <w:rFonts w:ascii="Alstom" w:hAnsi="Alstom"/>
          <w:color w:val="1F497D"/>
        </w:rPr>
        <w:t xml:space="preserve"> des contrats de fournitures, de sous-traitance ou à des prestations de service avec les établissements du </w:t>
      </w:r>
      <w:r w:rsidR="001A2D77">
        <w:rPr>
          <w:rFonts w:ascii="Alstom" w:hAnsi="Alstom"/>
          <w:color w:val="1F497D"/>
        </w:rPr>
        <w:t>s</w:t>
      </w:r>
      <w:r w:rsidR="008079ED" w:rsidRPr="00BB6E94">
        <w:rPr>
          <w:rFonts w:ascii="Alstom" w:hAnsi="Alstom"/>
          <w:color w:val="1F497D"/>
        </w:rPr>
        <w:t xml:space="preserve">ecteur </w:t>
      </w:r>
      <w:r w:rsidR="004F31D5" w:rsidRPr="00BB6E94">
        <w:rPr>
          <w:rFonts w:ascii="Alstom" w:hAnsi="Alstom"/>
          <w:color w:val="1F497D"/>
        </w:rPr>
        <w:t xml:space="preserve">du </w:t>
      </w:r>
      <w:r w:rsidR="001A2D77">
        <w:rPr>
          <w:rFonts w:ascii="Alstom" w:hAnsi="Alstom"/>
          <w:color w:val="1F497D"/>
        </w:rPr>
        <w:t>t</w:t>
      </w:r>
      <w:r w:rsidR="004F31D5" w:rsidRPr="00BB6E94">
        <w:rPr>
          <w:rFonts w:ascii="Alstom" w:hAnsi="Alstom"/>
          <w:color w:val="1F497D"/>
        </w:rPr>
        <w:t xml:space="preserve">ravail </w:t>
      </w:r>
      <w:r w:rsidR="001A2D77">
        <w:rPr>
          <w:rFonts w:ascii="Alstom" w:hAnsi="Alstom"/>
          <w:color w:val="1F497D"/>
        </w:rPr>
        <w:t>p</w:t>
      </w:r>
      <w:r w:rsidR="004F31D5" w:rsidRPr="00BB6E94">
        <w:rPr>
          <w:rFonts w:ascii="Alstom" w:hAnsi="Alstom"/>
          <w:color w:val="1F497D"/>
        </w:rPr>
        <w:t xml:space="preserve">rotégé et </w:t>
      </w:r>
      <w:r w:rsidR="001A2D77">
        <w:rPr>
          <w:rFonts w:ascii="Alstom" w:hAnsi="Alstom"/>
          <w:color w:val="1F497D"/>
        </w:rPr>
        <w:t>a</w:t>
      </w:r>
      <w:r w:rsidR="004F31D5" w:rsidRPr="00BB6E94">
        <w:rPr>
          <w:rFonts w:ascii="Alstom" w:hAnsi="Alstom"/>
          <w:color w:val="1F497D"/>
        </w:rPr>
        <w:t>dapté</w:t>
      </w:r>
      <w:r w:rsidR="0051098C" w:rsidRPr="00BB6E94">
        <w:rPr>
          <w:rFonts w:ascii="Alstom" w:hAnsi="Alstom"/>
          <w:color w:val="1F497D"/>
        </w:rPr>
        <w:t xml:space="preserve">. </w:t>
      </w:r>
      <w:r w:rsidR="00D45DD1">
        <w:rPr>
          <w:rFonts w:ascii="Alstom" w:hAnsi="Alstom"/>
          <w:color w:val="1F497D"/>
        </w:rPr>
        <w:t>L</w:t>
      </w:r>
      <w:r w:rsidR="0051098C" w:rsidRPr="00BB6E94">
        <w:rPr>
          <w:rFonts w:ascii="Alstom" w:hAnsi="Alstom"/>
          <w:color w:val="1F497D"/>
        </w:rPr>
        <w:t>es Parties maintiennent leur volonté de poursuivre l’action entreprise.</w:t>
      </w:r>
      <w:r w:rsidR="008079ED" w:rsidRPr="00BB6E94">
        <w:rPr>
          <w:rFonts w:ascii="Alstom" w:hAnsi="Alstom"/>
          <w:color w:val="1F497D"/>
        </w:rPr>
        <w:t xml:space="preserve"> </w:t>
      </w:r>
    </w:p>
    <w:p w14:paraId="5F83D98B" w14:textId="77777777" w:rsidP="008079ED" w:rsidR="008079ED" w:rsidRDefault="008079ED" w:rsidRPr="00BB6E94">
      <w:pPr>
        <w:pStyle w:val="Retraitcorpsdetexte"/>
        <w:rPr>
          <w:rFonts w:ascii="Alstom" w:hAnsi="Alstom"/>
          <w:color w:val="1F497D"/>
        </w:rPr>
      </w:pPr>
    </w:p>
    <w:p w14:paraId="603D9C22" w14:textId="77777777" w:rsidP="00AE691D" w:rsidR="008079ED" w:rsidRDefault="008079ED" w:rsidRPr="00BB6E94">
      <w:pPr>
        <w:pStyle w:val="Retraitcorpsdetexte"/>
        <w:tabs>
          <w:tab w:pos="720" w:val="left"/>
          <w:tab w:pos="1440" w:val="left"/>
          <w:tab w:pos="2160" w:val="left"/>
          <w:tab w:pos="2880" w:val="left"/>
          <w:tab w:pos="3315" w:val="left"/>
        </w:tabs>
        <w:ind w:left="0"/>
        <w:rPr>
          <w:rFonts w:ascii="Alstom" w:hAnsi="Alstom"/>
          <w:b/>
          <w:bCs/>
          <w:color w:val="1F497D"/>
        </w:rPr>
      </w:pPr>
      <w:r w:rsidRPr="00BB6E94">
        <w:rPr>
          <w:rFonts w:ascii="Alstom" w:hAnsi="Alstom"/>
          <w:b/>
          <w:bCs/>
          <w:color w:val="1F497D"/>
        </w:rPr>
        <w:t>Rappel des définitions :</w:t>
      </w:r>
    </w:p>
    <w:p w14:paraId="369BC11C" w14:textId="77777777" w:rsidP="008079ED" w:rsidR="008079ED" w:rsidRDefault="008079ED" w:rsidRPr="00BB6E94">
      <w:pPr>
        <w:pStyle w:val="Retraitcorpsdetexte"/>
        <w:tabs>
          <w:tab w:pos="720" w:val="left"/>
          <w:tab w:pos="1440" w:val="left"/>
          <w:tab w:pos="2160" w:val="left"/>
          <w:tab w:pos="2880" w:val="left"/>
          <w:tab w:pos="3315" w:val="left"/>
        </w:tabs>
        <w:rPr>
          <w:rFonts w:ascii="Alstom" w:hAnsi="Alstom"/>
          <w:b/>
          <w:bCs/>
          <w:color w:val="1F497D"/>
        </w:rPr>
      </w:pPr>
    </w:p>
    <w:p w14:paraId="104C1336" w14:textId="77777777" w:rsidP="00AE691D" w:rsidR="008079ED" w:rsidRDefault="008079ED" w:rsidRPr="00BB6E94">
      <w:pPr>
        <w:pStyle w:val="Retraitcorpsdetexte"/>
        <w:ind w:left="0"/>
        <w:rPr>
          <w:rFonts w:ascii="Alstom" w:hAnsi="Alstom"/>
          <w:color w:val="1F497D"/>
        </w:rPr>
      </w:pPr>
      <w:r w:rsidRPr="00BB6E94">
        <w:rPr>
          <w:rFonts w:ascii="Alstom" w:hAnsi="Alstom"/>
          <w:b/>
          <w:bCs/>
          <w:color w:val="1F497D"/>
        </w:rPr>
        <w:t xml:space="preserve">Secteur </w:t>
      </w:r>
      <w:r w:rsidR="00A46049" w:rsidRPr="00BB6E94">
        <w:rPr>
          <w:rFonts w:ascii="Alstom" w:hAnsi="Alstom"/>
          <w:b/>
          <w:bCs/>
          <w:color w:val="1F497D"/>
        </w:rPr>
        <w:t>P</w:t>
      </w:r>
      <w:r w:rsidRPr="00BB6E94">
        <w:rPr>
          <w:rFonts w:ascii="Alstom" w:hAnsi="Alstom"/>
          <w:b/>
          <w:bCs/>
          <w:color w:val="1F497D"/>
        </w:rPr>
        <w:t>rotégé</w:t>
      </w:r>
      <w:r w:rsidR="00FC3B46">
        <w:rPr>
          <w:rFonts w:ascii="Alstom" w:hAnsi="Alstom"/>
          <w:b/>
          <w:bCs/>
          <w:color w:val="1F497D"/>
        </w:rPr>
        <w:t xml:space="preserve"> (ESAT)</w:t>
      </w:r>
      <w:r w:rsidRPr="00BB6E94">
        <w:rPr>
          <w:rFonts w:ascii="Alstom" w:hAnsi="Alstom"/>
          <w:b/>
          <w:bCs/>
          <w:color w:val="1F497D"/>
        </w:rPr>
        <w:t xml:space="preserve"> : </w:t>
      </w:r>
      <w:r w:rsidRPr="00BB6E94">
        <w:rPr>
          <w:rFonts w:ascii="Alstom" w:hAnsi="Alstom"/>
          <w:color w:val="1F497D"/>
        </w:rPr>
        <w:t xml:space="preserve">il regroupe les </w:t>
      </w:r>
      <w:r w:rsidR="00911E11">
        <w:rPr>
          <w:rFonts w:ascii="Alstom" w:hAnsi="Alstom"/>
          <w:color w:val="1F497D"/>
        </w:rPr>
        <w:t>é</w:t>
      </w:r>
      <w:r w:rsidRPr="00BB6E94">
        <w:rPr>
          <w:rFonts w:ascii="Alstom" w:hAnsi="Alstom"/>
          <w:color w:val="1F497D"/>
        </w:rPr>
        <w:t xml:space="preserve">tablissements et les </w:t>
      </w:r>
      <w:r w:rsidR="00911E11">
        <w:rPr>
          <w:rFonts w:ascii="Alstom" w:hAnsi="Alstom"/>
          <w:color w:val="1F497D"/>
        </w:rPr>
        <w:t>s</w:t>
      </w:r>
      <w:r w:rsidRPr="00BB6E94">
        <w:rPr>
          <w:rFonts w:ascii="Alstom" w:hAnsi="Alstom"/>
          <w:color w:val="1F497D"/>
        </w:rPr>
        <w:t>ervices d’</w:t>
      </w:r>
      <w:r w:rsidR="00911E11">
        <w:rPr>
          <w:rFonts w:ascii="Alstom" w:hAnsi="Alstom"/>
          <w:color w:val="1F497D"/>
        </w:rPr>
        <w:t>a</w:t>
      </w:r>
      <w:r w:rsidRPr="00BB6E94">
        <w:rPr>
          <w:rFonts w:ascii="Alstom" w:hAnsi="Alstom"/>
          <w:color w:val="1F497D"/>
        </w:rPr>
        <w:t xml:space="preserve">ide par le </w:t>
      </w:r>
      <w:r w:rsidR="00911E11">
        <w:rPr>
          <w:rFonts w:ascii="Alstom" w:hAnsi="Alstom"/>
          <w:color w:val="1F497D"/>
        </w:rPr>
        <w:t>t</w:t>
      </w:r>
      <w:r w:rsidRPr="00BB6E94">
        <w:rPr>
          <w:rFonts w:ascii="Alstom" w:hAnsi="Alstom"/>
          <w:color w:val="1F497D"/>
        </w:rPr>
        <w:t xml:space="preserve">ravail (E.S.A.T.). </w:t>
      </w:r>
      <w:r w:rsidR="00911E11">
        <w:rPr>
          <w:rFonts w:ascii="Alstom" w:hAnsi="Alstom"/>
          <w:color w:val="1F497D"/>
        </w:rPr>
        <w:t>C</w:t>
      </w:r>
      <w:r w:rsidRPr="00BB6E94">
        <w:rPr>
          <w:rFonts w:ascii="Alstom" w:hAnsi="Alstom"/>
          <w:color w:val="1F497D"/>
        </w:rPr>
        <w:t xml:space="preserve">es structures permettent à des personnes handicapées d’exercer une activité professionnelle dans des conditions de travail aménagées. Ces établissements médico-sociaux relèvent du </w:t>
      </w:r>
      <w:r w:rsidR="00BA2D2F" w:rsidRPr="00BB6E94">
        <w:rPr>
          <w:rFonts w:ascii="Alstom" w:hAnsi="Alstom"/>
          <w:color w:val="1F497D"/>
        </w:rPr>
        <w:t xml:space="preserve">secteur </w:t>
      </w:r>
      <w:r w:rsidRPr="00BB6E94">
        <w:rPr>
          <w:rFonts w:ascii="Alstom" w:hAnsi="Alstom"/>
          <w:color w:val="1F497D"/>
        </w:rPr>
        <w:t>protégé.</w:t>
      </w:r>
    </w:p>
    <w:p w14:paraId="5189AF65" w14:textId="77777777" w:rsidP="008079ED" w:rsidR="008079ED" w:rsidRDefault="008079ED" w:rsidRPr="00BB6E94">
      <w:pPr>
        <w:pStyle w:val="Retraitcorpsdetexte"/>
        <w:rPr>
          <w:rFonts w:ascii="Alstom" w:hAnsi="Alstom"/>
          <w:color w:val="1F497D"/>
        </w:rPr>
      </w:pPr>
    </w:p>
    <w:p w14:paraId="2A1A990C" w14:textId="77777777" w:rsidP="00AE691D" w:rsidR="008079ED" w:rsidRDefault="008079ED">
      <w:pPr>
        <w:pStyle w:val="Retraitcorpsdetexte"/>
        <w:ind w:left="0"/>
        <w:rPr>
          <w:rFonts w:ascii="Alstom" w:hAnsi="Alstom"/>
          <w:color w:val="1F497D"/>
        </w:rPr>
      </w:pPr>
      <w:r w:rsidRPr="00BB6E94">
        <w:rPr>
          <w:rFonts w:ascii="Alstom" w:hAnsi="Alstom"/>
          <w:b/>
          <w:bCs/>
          <w:color w:val="1F497D"/>
        </w:rPr>
        <w:t xml:space="preserve">Secteur </w:t>
      </w:r>
      <w:r w:rsidR="00851FD4" w:rsidRPr="00BB6E94">
        <w:rPr>
          <w:rFonts w:ascii="Alstom" w:hAnsi="Alstom"/>
          <w:b/>
          <w:bCs/>
          <w:color w:val="1F497D"/>
        </w:rPr>
        <w:t>A</w:t>
      </w:r>
      <w:r w:rsidRPr="00BB6E94">
        <w:rPr>
          <w:rFonts w:ascii="Alstom" w:hAnsi="Alstom"/>
          <w:b/>
          <w:bCs/>
          <w:color w:val="1F497D"/>
        </w:rPr>
        <w:t>dapté </w:t>
      </w:r>
      <w:r w:rsidR="00FC3B46">
        <w:rPr>
          <w:rFonts w:ascii="Alstom" w:hAnsi="Alstom"/>
          <w:b/>
          <w:bCs/>
          <w:color w:val="1F497D"/>
        </w:rPr>
        <w:t xml:space="preserve">(EA) </w:t>
      </w:r>
      <w:r w:rsidRPr="00BB6E94">
        <w:rPr>
          <w:rFonts w:ascii="Alstom" w:hAnsi="Alstom"/>
          <w:b/>
          <w:bCs/>
          <w:color w:val="1F497D"/>
        </w:rPr>
        <w:t xml:space="preserve">: </w:t>
      </w:r>
      <w:r w:rsidR="00911E11">
        <w:rPr>
          <w:rFonts w:ascii="Alstom" w:hAnsi="Alstom"/>
          <w:color w:val="1F497D"/>
        </w:rPr>
        <w:t>les</w:t>
      </w:r>
      <w:r w:rsidRPr="00BB6E94">
        <w:rPr>
          <w:rFonts w:ascii="Alstom" w:hAnsi="Alstom"/>
          <w:color w:val="1F497D"/>
        </w:rPr>
        <w:t xml:space="preserve"> </w:t>
      </w:r>
      <w:r w:rsidR="00911E11">
        <w:rPr>
          <w:rFonts w:ascii="Alstom" w:hAnsi="Alstom"/>
          <w:color w:val="1F497D"/>
        </w:rPr>
        <w:t>e</w:t>
      </w:r>
      <w:r w:rsidRPr="00BB6E94">
        <w:rPr>
          <w:rFonts w:ascii="Alstom" w:hAnsi="Alstom"/>
          <w:color w:val="1F497D"/>
        </w:rPr>
        <w:t xml:space="preserve">ntreprises </w:t>
      </w:r>
      <w:r w:rsidR="00911E11">
        <w:rPr>
          <w:rFonts w:ascii="Alstom" w:hAnsi="Alstom"/>
          <w:color w:val="1F497D"/>
        </w:rPr>
        <w:t>a</w:t>
      </w:r>
      <w:r w:rsidRPr="00BB6E94">
        <w:rPr>
          <w:rFonts w:ascii="Alstom" w:hAnsi="Alstom"/>
          <w:color w:val="1F497D"/>
        </w:rPr>
        <w:t xml:space="preserve">daptées (EA)doivent employer au moins </w:t>
      </w:r>
      <w:r w:rsidR="00B5708C" w:rsidRPr="00BB6E94">
        <w:rPr>
          <w:rFonts w:ascii="Alstom" w:hAnsi="Alstom"/>
          <w:color w:val="1F497D"/>
        </w:rPr>
        <w:t>5</w:t>
      </w:r>
      <w:r w:rsidRPr="00BB6E94">
        <w:rPr>
          <w:rFonts w:ascii="Alstom" w:hAnsi="Alstom"/>
          <w:color w:val="1F497D"/>
        </w:rPr>
        <w:t>0% de travailleurs handicapés.</w:t>
      </w:r>
    </w:p>
    <w:p w14:paraId="596E35A7" w14:textId="77777777" w:rsidP="00AE691D" w:rsidR="00FC3B46" w:rsidRDefault="00FC3B46">
      <w:pPr>
        <w:pStyle w:val="Retraitcorpsdetexte"/>
        <w:ind w:left="0"/>
        <w:rPr>
          <w:rFonts w:ascii="Alstom" w:hAnsi="Alstom"/>
          <w:color w:val="1F497D"/>
        </w:rPr>
      </w:pPr>
    </w:p>
    <w:p w14:paraId="740D2EC4" w14:textId="77777777" w:rsidP="00AE691D" w:rsidR="00FC3B46" w:rsidRDefault="00FC3B46" w:rsidRPr="00BB6E94">
      <w:pPr>
        <w:pStyle w:val="Retraitcorpsdetexte"/>
        <w:ind w:left="0"/>
        <w:rPr>
          <w:rFonts w:ascii="Alstom" w:hAnsi="Alstom"/>
          <w:color w:val="1F497D"/>
        </w:rPr>
      </w:pPr>
      <w:r w:rsidRPr="00FC3B46">
        <w:rPr>
          <w:rFonts w:ascii="Alstom" w:hAnsi="Alstom"/>
          <w:b/>
          <w:bCs/>
          <w:color w:val="1F497D"/>
        </w:rPr>
        <w:t>Travailleur Indépendant Handicapé (TIH)</w:t>
      </w:r>
      <w:r w:rsidRPr="00C90E19">
        <w:rPr>
          <w:rFonts w:ascii="Alstom" w:hAnsi="Alstom"/>
          <w:b/>
          <w:bCs/>
          <w:color w:val="1F497D"/>
        </w:rPr>
        <w:t xml:space="preserve"> :</w:t>
      </w:r>
      <w:r>
        <w:rPr>
          <w:rFonts w:ascii="Alstom" w:hAnsi="Alstom"/>
          <w:color w:val="1F497D"/>
        </w:rPr>
        <w:t xml:space="preserve"> personne exerçant son métier en tant qu’indépendant (consultant, chef d’entreprise …) et disposant du statut de travailleur handicapé.</w:t>
      </w:r>
    </w:p>
    <w:p w14:paraId="38C81302" w14:textId="77777777" w:rsidP="00AE691D" w:rsidR="00851FD4" w:rsidRDefault="00851FD4" w:rsidRPr="00BB6E94">
      <w:pPr>
        <w:pStyle w:val="Retraitcorpsdetexte"/>
        <w:ind w:left="0"/>
        <w:rPr>
          <w:rFonts w:ascii="Alstom" w:hAnsi="Alstom"/>
          <w:color w:val="1F497D"/>
        </w:rPr>
      </w:pPr>
    </w:p>
    <w:p w14:paraId="6E8E0CAA" w14:textId="77777777" w:rsidP="00AE691D" w:rsidR="008079ED" w:rsidRDefault="007164CE" w:rsidRPr="00BB6E94">
      <w:pPr>
        <w:pStyle w:val="Retraitcorpsdetexte"/>
        <w:ind w:left="0"/>
        <w:rPr>
          <w:rFonts w:ascii="Alstom" w:hAnsi="Alstom"/>
          <w:color w:val="1F497D"/>
        </w:rPr>
      </w:pPr>
      <w:r w:rsidRPr="00BB6E94">
        <w:rPr>
          <w:rFonts w:ascii="Alstom" w:hAnsi="Alstom"/>
          <w:color w:val="1F497D"/>
        </w:rPr>
        <w:t>L</w:t>
      </w:r>
      <w:r w:rsidR="008079ED" w:rsidRPr="00BB6E94">
        <w:rPr>
          <w:rFonts w:ascii="Alstom" w:hAnsi="Alstom"/>
          <w:color w:val="1F497D"/>
        </w:rPr>
        <w:t xml:space="preserve">e recours au </w:t>
      </w:r>
      <w:r w:rsidR="00911E11">
        <w:rPr>
          <w:rFonts w:ascii="Alstom" w:hAnsi="Alstom"/>
          <w:color w:val="1F497D"/>
        </w:rPr>
        <w:t>s</w:t>
      </w:r>
      <w:r w:rsidR="008079ED" w:rsidRPr="00BB6E94">
        <w:rPr>
          <w:rFonts w:ascii="Alstom" w:hAnsi="Alstom"/>
          <w:color w:val="1F497D"/>
        </w:rPr>
        <w:t xml:space="preserve">ecteur </w:t>
      </w:r>
      <w:r w:rsidR="00BA2D2F" w:rsidRPr="00BB6E94">
        <w:rPr>
          <w:rFonts w:ascii="Alstom" w:hAnsi="Alstom"/>
          <w:color w:val="1F497D"/>
        </w:rPr>
        <w:t xml:space="preserve">du </w:t>
      </w:r>
      <w:r w:rsidR="00911E11">
        <w:rPr>
          <w:rFonts w:ascii="Alstom" w:hAnsi="Alstom"/>
          <w:color w:val="1F497D"/>
        </w:rPr>
        <w:t>t</w:t>
      </w:r>
      <w:r w:rsidR="00BA2D2F" w:rsidRPr="00BB6E94">
        <w:rPr>
          <w:rFonts w:ascii="Alstom" w:hAnsi="Alstom"/>
          <w:color w:val="1F497D"/>
        </w:rPr>
        <w:t xml:space="preserve">ravail </w:t>
      </w:r>
      <w:r w:rsidR="00911E11">
        <w:rPr>
          <w:rFonts w:ascii="Alstom" w:hAnsi="Alstom"/>
          <w:color w:val="1F497D"/>
        </w:rPr>
        <w:t>p</w:t>
      </w:r>
      <w:r w:rsidR="008079ED" w:rsidRPr="00BB6E94">
        <w:rPr>
          <w:rFonts w:ascii="Alstom" w:hAnsi="Alstom"/>
          <w:color w:val="1F497D"/>
        </w:rPr>
        <w:t xml:space="preserve">rotégé et </w:t>
      </w:r>
      <w:r w:rsidR="00911E11">
        <w:rPr>
          <w:rFonts w:ascii="Alstom" w:hAnsi="Alstom"/>
          <w:color w:val="1F497D"/>
        </w:rPr>
        <w:t>a</w:t>
      </w:r>
      <w:r w:rsidR="008079ED" w:rsidRPr="00BB6E94">
        <w:rPr>
          <w:rFonts w:ascii="Alstom" w:hAnsi="Alstom"/>
          <w:color w:val="1F497D"/>
        </w:rPr>
        <w:t>dapté</w:t>
      </w:r>
      <w:r w:rsidR="00CA0FC9" w:rsidRPr="00BB6E94">
        <w:rPr>
          <w:rFonts w:ascii="Alstom" w:hAnsi="Alstom"/>
          <w:color w:val="1F497D"/>
        </w:rPr>
        <w:t xml:space="preserve"> </w:t>
      </w:r>
      <w:r w:rsidR="008079ED" w:rsidRPr="00BB6E94">
        <w:rPr>
          <w:rFonts w:ascii="Alstom" w:hAnsi="Alstom"/>
          <w:color w:val="1F497D"/>
        </w:rPr>
        <w:t>s’inscrit</w:t>
      </w:r>
      <w:r w:rsidRPr="00BB6E94">
        <w:rPr>
          <w:rFonts w:ascii="Alstom" w:hAnsi="Alstom"/>
          <w:color w:val="1F497D"/>
        </w:rPr>
        <w:t>, pour les Parties,</w:t>
      </w:r>
      <w:r w:rsidR="008079ED" w:rsidRPr="00BB6E94">
        <w:rPr>
          <w:rFonts w:ascii="Alstom" w:hAnsi="Alstom"/>
          <w:color w:val="1F497D"/>
        </w:rPr>
        <w:t xml:space="preserve"> dans la volonté d’œuvrer en faveur de l’insertion des personnes </w:t>
      </w:r>
      <w:r w:rsidR="00C719E2" w:rsidRPr="00BB6E94">
        <w:rPr>
          <w:rFonts w:ascii="Alstom" w:hAnsi="Alstom"/>
          <w:color w:val="1F497D"/>
        </w:rPr>
        <w:t>en situation de handicap</w:t>
      </w:r>
      <w:r w:rsidR="008079ED" w:rsidRPr="00BB6E94">
        <w:rPr>
          <w:rFonts w:ascii="Alstom" w:hAnsi="Alstom"/>
          <w:color w:val="1F497D"/>
        </w:rPr>
        <w:t xml:space="preserve"> et de leur employabilité. Cela se traduit soit en accueillant du personnel handicapé mis à disposition au sein des locaux, soit en générant des heures de travail aux ateliers qui emploient des personnes </w:t>
      </w:r>
      <w:r w:rsidR="00C719E2" w:rsidRPr="00BB6E94">
        <w:rPr>
          <w:rFonts w:ascii="Alstom" w:hAnsi="Alstom"/>
          <w:color w:val="1F497D"/>
        </w:rPr>
        <w:t>en situation de handicap</w:t>
      </w:r>
      <w:r w:rsidR="00172D0E">
        <w:rPr>
          <w:rFonts w:ascii="Alstom" w:hAnsi="Alstom"/>
          <w:color w:val="1F497D"/>
        </w:rPr>
        <w:t>,</w:t>
      </w:r>
      <w:r w:rsidR="008079ED" w:rsidRPr="00BB6E94">
        <w:rPr>
          <w:rFonts w:ascii="Alstom" w:hAnsi="Alstom"/>
          <w:color w:val="1F497D"/>
        </w:rPr>
        <w:t xml:space="preserve"> </w:t>
      </w:r>
      <w:r w:rsidR="00F93365" w:rsidRPr="00BB6E94">
        <w:rPr>
          <w:rFonts w:ascii="Alstom" w:hAnsi="Alstom"/>
          <w:color w:val="1F497D"/>
        </w:rPr>
        <w:t>lesquelles</w:t>
      </w:r>
      <w:r w:rsidR="008079ED" w:rsidRPr="00BB6E94">
        <w:rPr>
          <w:rFonts w:ascii="Alstom" w:hAnsi="Alstom"/>
          <w:color w:val="1F497D"/>
        </w:rPr>
        <w:t xml:space="preserve"> peuvent rencontrer des difficultés à intégrer le milieu ordinaire</w:t>
      </w:r>
      <w:r w:rsidR="00E6242B">
        <w:rPr>
          <w:rFonts w:ascii="Alstom" w:hAnsi="Alstom"/>
          <w:color w:val="1F497D"/>
        </w:rPr>
        <w:t>, soit encore en confiant des missions à des TIH</w:t>
      </w:r>
      <w:r w:rsidR="008079ED" w:rsidRPr="00BB6E94">
        <w:rPr>
          <w:rFonts w:ascii="Alstom" w:hAnsi="Alstom"/>
          <w:color w:val="1F497D"/>
        </w:rPr>
        <w:t>.</w:t>
      </w:r>
    </w:p>
    <w:p w14:paraId="5A88C6E6" w14:textId="77777777" w:rsidP="00AE691D" w:rsidR="00F171E5" w:rsidRDefault="00F171E5" w:rsidRPr="00BB6E94">
      <w:pPr>
        <w:pStyle w:val="Retraitcorpsdetexte"/>
        <w:ind w:left="0"/>
        <w:rPr>
          <w:rFonts w:ascii="Alstom" w:hAnsi="Alstom"/>
          <w:color w:val="1F497D"/>
        </w:rPr>
      </w:pPr>
    </w:p>
    <w:p w14:paraId="4C434A2F" w14:textId="77777777" w:rsidP="00AE691D" w:rsidR="00122EF3" w:rsidRDefault="00122EF3" w:rsidRPr="00BB6E94">
      <w:pPr>
        <w:pStyle w:val="Retraitcorpsdetexte"/>
        <w:ind w:left="0"/>
        <w:rPr>
          <w:rFonts w:ascii="Alstom" w:hAnsi="Alstom"/>
          <w:color w:val="1F497D"/>
        </w:rPr>
      </w:pPr>
      <w:r w:rsidRPr="00BB6E94">
        <w:rPr>
          <w:rFonts w:ascii="Alstom" w:hAnsi="Alstom"/>
          <w:color w:val="1F497D"/>
        </w:rPr>
        <w:t xml:space="preserve">La direction des </w:t>
      </w:r>
      <w:r w:rsidR="00172D0E">
        <w:rPr>
          <w:rFonts w:ascii="Alstom" w:hAnsi="Alstom"/>
          <w:color w:val="1F497D"/>
        </w:rPr>
        <w:t>a</w:t>
      </w:r>
      <w:r w:rsidRPr="00BB6E94">
        <w:rPr>
          <w:rFonts w:ascii="Alstom" w:hAnsi="Alstom"/>
          <w:color w:val="1F497D"/>
        </w:rPr>
        <w:t>chats souhaite pérenniser les actions initiées dans le cadre des accords précédents et trouver de nouveaux axes de développement, et notamment</w:t>
      </w:r>
      <w:r w:rsidR="001A0F6C" w:rsidRPr="00BB6E94">
        <w:rPr>
          <w:rFonts w:ascii="Alstom" w:hAnsi="Alstom"/>
          <w:color w:val="1F497D"/>
        </w:rPr>
        <w:t>, dans la mesure du possible</w:t>
      </w:r>
      <w:r w:rsidRPr="00BB6E94">
        <w:rPr>
          <w:rFonts w:ascii="Alstom" w:hAnsi="Alstom"/>
          <w:color w:val="1F497D"/>
        </w:rPr>
        <w:t> :</w:t>
      </w:r>
    </w:p>
    <w:p w14:paraId="4C81C4BD" w14:textId="77777777" w:rsidP="00C90E19" w:rsidR="00F52C5E" w:rsidRDefault="00F52C5E" w:rsidRPr="00C90E19">
      <w:pPr>
        <w:pStyle w:val="Retraitcorpsdetexte"/>
        <w:numPr>
          <w:ilvl w:val="0"/>
          <w:numId w:val="29"/>
        </w:numPr>
        <w:rPr>
          <w:rFonts w:ascii="Alstom" w:hAnsi="Alstom"/>
          <w:color w:val="1F497D"/>
        </w:rPr>
      </w:pPr>
      <w:r w:rsidRPr="00C90E19">
        <w:rPr>
          <w:rFonts w:ascii="Alstom" w:hAnsi="Alstom"/>
          <w:color w:val="1F497D"/>
        </w:rPr>
        <w:t>Intégrer dans le processus de sélection des sous-traitants et fournisseurs au moins une entreprise du secteur adapté EA ou ESAT</w:t>
      </w:r>
      <w:r w:rsidR="00753C75" w:rsidRPr="00C90E19">
        <w:rPr>
          <w:rFonts w:ascii="Alstom" w:hAnsi="Alstom"/>
          <w:color w:val="1F497D"/>
        </w:rPr>
        <w:t>,</w:t>
      </w:r>
      <w:r w:rsidRPr="00C90E19">
        <w:rPr>
          <w:rFonts w:ascii="Alstom" w:hAnsi="Alstom"/>
          <w:color w:val="1F497D"/>
        </w:rPr>
        <w:t xml:space="preserve"> pour les marchés sur lesquels ces entreprises sont présentes</w:t>
      </w:r>
      <w:r w:rsidR="00A46049" w:rsidRPr="00C90E19">
        <w:rPr>
          <w:rFonts w:ascii="Alstom" w:hAnsi="Alstom"/>
          <w:color w:val="1F497D"/>
        </w:rPr>
        <w:t> ;</w:t>
      </w:r>
    </w:p>
    <w:p w14:paraId="2965746F" w14:textId="77777777" w:rsidP="00C90E19" w:rsidR="00F52C5E" w:rsidRDefault="00F52C5E" w:rsidRPr="00C90E19">
      <w:pPr>
        <w:pStyle w:val="Retraitcorpsdetexte"/>
        <w:numPr>
          <w:ilvl w:val="0"/>
          <w:numId w:val="29"/>
        </w:numPr>
        <w:rPr>
          <w:rFonts w:ascii="Alstom" w:hAnsi="Alstom"/>
          <w:color w:val="1F497D"/>
        </w:rPr>
      </w:pPr>
      <w:r w:rsidRPr="00C90E19">
        <w:rPr>
          <w:rFonts w:ascii="Alstom" w:hAnsi="Alstom"/>
          <w:color w:val="1F497D"/>
        </w:rPr>
        <w:t>Rechercher les possibilités de développement des contrats existants</w:t>
      </w:r>
      <w:r w:rsidR="00A46049" w:rsidRPr="00C90E19">
        <w:rPr>
          <w:rFonts w:ascii="Alstom" w:hAnsi="Alstom"/>
          <w:color w:val="1F497D"/>
        </w:rPr>
        <w:t> ;</w:t>
      </w:r>
      <w:r w:rsidRPr="00C90E19">
        <w:rPr>
          <w:rFonts w:ascii="Alstom" w:hAnsi="Alstom"/>
          <w:color w:val="1F497D"/>
        </w:rPr>
        <w:t xml:space="preserve">  </w:t>
      </w:r>
    </w:p>
    <w:p w14:paraId="34307DC6" w14:textId="77777777" w:rsidP="00C90E19" w:rsidR="00C90E19" w:rsidRDefault="00F52C5E">
      <w:pPr>
        <w:pStyle w:val="Retraitcorpsdetexte"/>
        <w:numPr>
          <w:ilvl w:val="0"/>
          <w:numId w:val="29"/>
        </w:numPr>
        <w:rPr>
          <w:rFonts w:ascii="Alstom" w:hAnsi="Alstom"/>
          <w:color w:val="1F497D"/>
        </w:rPr>
      </w:pPr>
      <w:r w:rsidRPr="00C90E19">
        <w:rPr>
          <w:rFonts w:ascii="Alstom" w:hAnsi="Alstom"/>
          <w:color w:val="1F497D"/>
        </w:rPr>
        <w:t>Inciter les établissements à solliciter</w:t>
      </w:r>
      <w:r w:rsidR="00A96855" w:rsidRPr="00C90E19">
        <w:rPr>
          <w:rFonts w:ascii="Alstom" w:hAnsi="Alstom"/>
          <w:color w:val="1F497D"/>
        </w:rPr>
        <w:t xml:space="preserve"> davantage</w:t>
      </w:r>
      <w:r w:rsidRPr="00C90E19">
        <w:rPr>
          <w:rFonts w:ascii="Alstom" w:hAnsi="Alstom"/>
          <w:color w:val="1F497D"/>
        </w:rPr>
        <w:t xml:space="preserve"> les EA </w:t>
      </w:r>
      <w:r w:rsidR="0039669C" w:rsidRPr="00C90E19">
        <w:rPr>
          <w:rFonts w:ascii="Alstom" w:hAnsi="Alstom"/>
          <w:color w:val="1F497D"/>
        </w:rPr>
        <w:t>les</w:t>
      </w:r>
      <w:r w:rsidRPr="00C90E19">
        <w:rPr>
          <w:rFonts w:ascii="Alstom" w:hAnsi="Alstom"/>
          <w:color w:val="1F497D"/>
        </w:rPr>
        <w:t xml:space="preserve"> ESAT</w:t>
      </w:r>
      <w:r w:rsidR="0039669C" w:rsidRPr="00C90E19">
        <w:rPr>
          <w:rFonts w:ascii="Alstom" w:hAnsi="Alstom"/>
          <w:color w:val="1F497D"/>
        </w:rPr>
        <w:t xml:space="preserve"> ou les TIH</w:t>
      </w:r>
      <w:r w:rsidRPr="00C90E19">
        <w:rPr>
          <w:rFonts w:ascii="Alstom" w:hAnsi="Alstom"/>
          <w:color w:val="1F497D"/>
        </w:rPr>
        <w:t xml:space="preserve"> par des actions d’informations et de sensibilisation appropriées auprès de tout </w:t>
      </w:r>
      <w:r w:rsidR="00DB34D1" w:rsidRPr="00C90E19">
        <w:rPr>
          <w:rFonts w:ascii="Alstom" w:hAnsi="Alstom"/>
          <w:color w:val="1F497D"/>
        </w:rPr>
        <w:t xml:space="preserve">salarié d’Alstom </w:t>
      </w:r>
      <w:r w:rsidRPr="00C90E19">
        <w:rPr>
          <w:rFonts w:ascii="Alstom" w:hAnsi="Alstom"/>
          <w:color w:val="1F497D"/>
        </w:rPr>
        <w:t>susceptible d’être décisionnaire dans un acte d’achat</w:t>
      </w:r>
      <w:r w:rsidR="00A46049" w:rsidRPr="00C90E19">
        <w:rPr>
          <w:rFonts w:ascii="Alstom" w:hAnsi="Alstom"/>
          <w:color w:val="1F497D"/>
        </w:rPr>
        <w:t> ;</w:t>
      </w:r>
    </w:p>
    <w:p w14:paraId="4355D84A" w14:textId="77777777" w:rsidP="00C90E19" w:rsidR="00DB02AF" w:rsidRDefault="00122EF3" w:rsidRPr="00C90E19">
      <w:pPr>
        <w:pStyle w:val="Retraitcorpsdetexte"/>
        <w:numPr>
          <w:ilvl w:val="0"/>
          <w:numId w:val="29"/>
        </w:numPr>
        <w:rPr>
          <w:rFonts w:ascii="Alstom" w:hAnsi="Alstom"/>
          <w:color w:val="1F497D"/>
        </w:rPr>
      </w:pPr>
      <w:r w:rsidRPr="00C90E19">
        <w:rPr>
          <w:rFonts w:ascii="Alstom" w:hAnsi="Alstom"/>
          <w:color w:val="1F497D"/>
        </w:rPr>
        <w:t xml:space="preserve">Demander à ses partenaires du secteur ordinaire de </w:t>
      </w:r>
      <w:r w:rsidR="001F3CE1" w:rsidRPr="00C90E19">
        <w:rPr>
          <w:rFonts w:ascii="Alstom" w:hAnsi="Alstom"/>
          <w:color w:val="1F497D"/>
        </w:rPr>
        <w:t xml:space="preserve">leur </w:t>
      </w:r>
      <w:r w:rsidRPr="00C90E19">
        <w:rPr>
          <w:rFonts w:ascii="Alstom" w:hAnsi="Alstom"/>
          <w:color w:val="1F497D"/>
        </w:rPr>
        <w:t>proposer une sous-traitance partielle.</w:t>
      </w:r>
    </w:p>
    <w:p w14:paraId="4F577409" w14:textId="77777777" w:rsidP="00AE691D" w:rsidR="001E7EBA" w:rsidRDefault="001E7EBA" w:rsidRPr="00BB6E94">
      <w:pPr>
        <w:pStyle w:val="article"/>
        <w:tabs>
          <w:tab w:pos="1701" w:val="left"/>
        </w:tabs>
        <w:ind w:hanging="1986"/>
        <w:rPr>
          <w:rFonts w:ascii="Alstom" w:hAnsi="Alstom"/>
          <w:color w:val="1F497D"/>
        </w:rPr>
      </w:pPr>
      <w:r w:rsidRPr="00BB6E94">
        <w:rPr>
          <w:rFonts w:ascii="Alstom" w:hAnsi="Alstom"/>
          <w:color w:val="1F497D"/>
        </w:rPr>
        <w:t>Mesures de fin de carrière</w:t>
      </w:r>
    </w:p>
    <w:p w14:paraId="690B5F59" w14:textId="77777777" w:rsidP="001A1D09" w:rsidR="00177F64" w:rsidRDefault="00177F64" w:rsidRPr="00BB6E94">
      <w:pPr>
        <w:jc w:val="both"/>
        <w:rPr>
          <w:rFonts w:ascii="Alstom" w:hAnsi="Alstom"/>
          <w:color w:val="92D050"/>
        </w:rPr>
      </w:pPr>
    </w:p>
    <w:p w14:paraId="7455D09D" w14:textId="77777777" w:rsidP="00D2079A" w:rsidR="00177F64" w:rsidRDefault="00177F64" w:rsidRPr="00BB6E94">
      <w:pPr>
        <w:jc w:val="both"/>
        <w:rPr>
          <w:rFonts w:ascii="Alstom" w:hAnsi="Alstom"/>
          <w:color w:val="1F497D"/>
          <w:sz w:val="26"/>
          <w:szCs w:val="26"/>
        </w:rPr>
      </w:pPr>
      <w:r w:rsidRPr="00BB6E94">
        <w:rPr>
          <w:rFonts w:ascii="Alstom" w:hAnsi="Alstom"/>
          <w:color w:val="1F497D"/>
        </w:rPr>
        <w:t xml:space="preserve">Les salariés reconnus handicapés par la commission des droits et de l’autonomie des personnes </w:t>
      </w:r>
      <w:r w:rsidR="007B3A99" w:rsidRPr="00BB6E94">
        <w:rPr>
          <w:rFonts w:ascii="Alstom" w:hAnsi="Alstom"/>
          <w:color w:val="1F497D"/>
        </w:rPr>
        <w:t>handicapées (CDAPH)</w:t>
      </w:r>
      <w:r w:rsidR="0074470A" w:rsidRPr="00BB6E94">
        <w:rPr>
          <w:rFonts w:ascii="Alstom" w:hAnsi="Alstom"/>
          <w:color w:val="1F497D"/>
        </w:rPr>
        <w:t>,</w:t>
      </w:r>
      <w:r w:rsidR="007B3A99" w:rsidRPr="00BB6E94">
        <w:rPr>
          <w:rFonts w:ascii="Alstom" w:hAnsi="Alstom"/>
          <w:color w:val="1F497D"/>
        </w:rPr>
        <w:t xml:space="preserve"> </w:t>
      </w:r>
      <w:r w:rsidRPr="00BB6E94">
        <w:rPr>
          <w:rFonts w:ascii="Alstom" w:hAnsi="Alstom"/>
          <w:color w:val="1F497D"/>
        </w:rPr>
        <w:t xml:space="preserve">qui en ont informé </w:t>
      </w:r>
      <w:r w:rsidR="00753C75">
        <w:rPr>
          <w:rFonts w:ascii="Alstom" w:hAnsi="Alstom"/>
          <w:color w:val="1F497D"/>
        </w:rPr>
        <w:t>le service des ressources humaines</w:t>
      </w:r>
      <w:r w:rsidR="0074470A" w:rsidRPr="00BB6E94">
        <w:rPr>
          <w:rFonts w:ascii="Alstom" w:hAnsi="Alstom"/>
          <w:color w:val="1F497D"/>
        </w:rPr>
        <w:t>,</w:t>
      </w:r>
      <w:r w:rsidR="00FE6289" w:rsidRPr="00BB6E94">
        <w:rPr>
          <w:rFonts w:ascii="Alstom" w:hAnsi="Alstom"/>
          <w:color w:val="1F497D"/>
        </w:rPr>
        <w:t xml:space="preserve"> </w:t>
      </w:r>
      <w:r w:rsidRPr="00BB6E94">
        <w:rPr>
          <w:rFonts w:ascii="Alstom" w:hAnsi="Alstom"/>
          <w:color w:val="1F497D"/>
        </w:rPr>
        <w:t xml:space="preserve">ont la possibilité de bénéficier d’une cessation anticipée totale </w:t>
      </w:r>
      <w:r w:rsidR="000D23F1" w:rsidRPr="00BB6E94">
        <w:rPr>
          <w:rFonts w:ascii="Alstom" w:hAnsi="Alstom"/>
          <w:color w:val="1F497D"/>
        </w:rPr>
        <w:t>d’activité</w:t>
      </w:r>
      <w:r w:rsidR="0074470A" w:rsidRPr="00BB6E94">
        <w:rPr>
          <w:rFonts w:ascii="Alstom" w:hAnsi="Alstom"/>
          <w:color w:val="1F497D"/>
        </w:rPr>
        <w:t>,</w:t>
      </w:r>
      <w:r w:rsidR="000D23F1" w:rsidRPr="00BB6E94">
        <w:rPr>
          <w:rFonts w:ascii="Alstom" w:hAnsi="Alstom"/>
          <w:color w:val="1F497D"/>
        </w:rPr>
        <w:t xml:space="preserve"> à</w:t>
      </w:r>
      <w:r w:rsidRPr="00BB6E94">
        <w:rPr>
          <w:rFonts w:ascii="Alstom" w:hAnsi="Alstom"/>
          <w:color w:val="1F497D"/>
        </w:rPr>
        <w:t xml:space="preserve"> condition de faire liquider leur retraite à l’issue du dispositif.</w:t>
      </w:r>
      <w:r w:rsidRPr="00BB6E94">
        <w:rPr>
          <w:rFonts w:ascii="Alstom" w:hAnsi="Alstom"/>
          <w:color w:val="1F497D"/>
          <w:sz w:val="26"/>
          <w:szCs w:val="26"/>
        </w:rPr>
        <w:t xml:space="preserve"> </w:t>
      </w:r>
    </w:p>
    <w:p w14:paraId="1B311DD5" w14:textId="77777777" w:rsidP="00AE691D" w:rsidR="00AE691D" w:rsidRDefault="00AE691D" w:rsidRPr="00BB6E94">
      <w:pPr>
        <w:ind w:left="720"/>
        <w:jc w:val="both"/>
        <w:rPr>
          <w:rFonts w:ascii="Alstom" w:hAnsi="Alstom"/>
          <w:color w:val="1F497D"/>
          <w:sz w:val="26"/>
          <w:szCs w:val="26"/>
        </w:rPr>
      </w:pPr>
    </w:p>
    <w:p w14:paraId="46524587" w14:textId="77777777" w:rsidP="00EE21C2" w:rsidR="00177F64" w:rsidRDefault="00177F64" w:rsidRPr="00BB6E94">
      <w:pPr>
        <w:tabs>
          <w:tab w:pos="709" w:val="num"/>
        </w:tabs>
        <w:overflowPunct w:val="0"/>
        <w:autoSpaceDE w:val="0"/>
        <w:autoSpaceDN w:val="0"/>
        <w:adjustRightInd w:val="0"/>
        <w:jc w:val="both"/>
        <w:textAlignment w:val="baseline"/>
        <w:rPr>
          <w:rFonts w:ascii="Alstom" w:hAnsi="Alstom"/>
          <w:color w:val="1F497D"/>
        </w:rPr>
      </w:pPr>
      <w:r w:rsidRPr="00BB6E94">
        <w:rPr>
          <w:rFonts w:ascii="Alstom" w:hAnsi="Alstom"/>
          <w:color w:val="1F497D"/>
        </w:rPr>
        <w:t xml:space="preserve">La durée de cette cessation anticipée totale d’activité varie en fonction de la durée pendant laquelle le salarié a travaillé en situation de handicap au sein </w:t>
      </w:r>
      <w:r w:rsidR="00287ABD" w:rsidRPr="00BB6E94">
        <w:rPr>
          <w:rFonts w:ascii="Alstom" w:hAnsi="Alstom"/>
          <w:color w:val="1F497D"/>
        </w:rPr>
        <w:t>de</w:t>
      </w:r>
      <w:r w:rsidR="007B4DD7">
        <w:rPr>
          <w:rFonts w:ascii="Alstom" w:hAnsi="Alstom"/>
          <w:color w:val="1F497D"/>
        </w:rPr>
        <w:t xml:space="preserve"> l’UES ALSTOM Holdings &amp; Transport</w:t>
      </w:r>
      <w:r w:rsidRPr="00BB6E94">
        <w:rPr>
          <w:rFonts w:ascii="Alstom" w:hAnsi="Alstom"/>
          <w:color w:val="1F497D"/>
        </w:rPr>
        <w:t>. Pour sa détermination</w:t>
      </w:r>
      <w:r w:rsidR="00BD7E8F">
        <w:rPr>
          <w:rFonts w:ascii="Alstom" w:hAnsi="Alstom"/>
          <w:color w:val="1F497D"/>
        </w:rPr>
        <w:t>,</w:t>
      </w:r>
      <w:r w:rsidRPr="00BB6E94">
        <w:rPr>
          <w:rFonts w:ascii="Alstom" w:hAnsi="Alstom"/>
          <w:color w:val="1F497D"/>
        </w:rPr>
        <w:t xml:space="preserve"> seront prises en considération d’une part</w:t>
      </w:r>
      <w:r w:rsidR="005C0461" w:rsidRPr="00BB6E94">
        <w:rPr>
          <w:rFonts w:ascii="Alstom" w:hAnsi="Alstom"/>
          <w:color w:val="1F497D"/>
        </w:rPr>
        <w:t>,</w:t>
      </w:r>
      <w:r w:rsidRPr="00BB6E94">
        <w:rPr>
          <w:rFonts w:ascii="Alstom" w:hAnsi="Alstom"/>
          <w:color w:val="1F497D"/>
        </w:rPr>
        <w:t xml:space="preserve"> la date d’information par l’intéressé de la </w:t>
      </w:r>
      <w:r w:rsidR="00BD7E8F">
        <w:rPr>
          <w:rFonts w:ascii="Alstom" w:hAnsi="Alstom"/>
          <w:color w:val="1F497D"/>
        </w:rPr>
        <w:t>d</w:t>
      </w:r>
      <w:r w:rsidRPr="00BB6E94">
        <w:rPr>
          <w:rFonts w:ascii="Alstom" w:hAnsi="Alstom"/>
          <w:color w:val="1F497D"/>
        </w:rPr>
        <w:t xml:space="preserve">irection des </w:t>
      </w:r>
      <w:r w:rsidR="00BD7E8F">
        <w:rPr>
          <w:rFonts w:ascii="Alstom" w:hAnsi="Alstom"/>
          <w:color w:val="1F497D"/>
        </w:rPr>
        <w:t>r</w:t>
      </w:r>
      <w:r w:rsidRPr="00BB6E94">
        <w:rPr>
          <w:rFonts w:ascii="Alstom" w:hAnsi="Alstom"/>
          <w:color w:val="1F497D"/>
        </w:rPr>
        <w:t xml:space="preserve">essources </w:t>
      </w:r>
      <w:r w:rsidR="00BD7E8F">
        <w:rPr>
          <w:rFonts w:ascii="Alstom" w:hAnsi="Alstom"/>
          <w:color w:val="1F497D"/>
        </w:rPr>
        <w:t>h</w:t>
      </w:r>
      <w:r w:rsidRPr="00BB6E94">
        <w:rPr>
          <w:rFonts w:ascii="Alstom" w:hAnsi="Alstom"/>
          <w:color w:val="1F497D"/>
        </w:rPr>
        <w:t xml:space="preserve">umaines </w:t>
      </w:r>
      <w:r w:rsidR="005C0461" w:rsidRPr="00BB6E94">
        <w:rPr>
          <w:rFonts w:ascii="Alstom" w:hAnsi="Alstom"/>
          <w:color w:val="1F497D"/>
        </w:rPr>
        <w:t xml:space="preserve">et </w:t>
      </w:r>
      <w:r w:rsidRPr="00BB6E94">
        <w:rPr>
          <w:rFonts w:ascii="Alstom" w:hAnsi="Alstom"/>
          <w:color w:val="1F497D"/>
        </w:rPr>
        <w:t>d’autre part</w:t>
      </w:r>
      <w:r w:rsidR="005C0461" w:rsidRPr="00BB6E94">
        <w:rPr>
          <w:rFonts w:ascii="Alstom" w:hAnsi="Alstom"/>
          <w:color w:val="1F497D"/>
        </w:rPr>
        <w:t>,</w:t>
      </w:r>
      <w:r w:rsidRPr="00BB6E94">
        <w:rPr>
          <w:rFonts w:ascii="Alstom" w:hAnsi="Alstom"/>
          <w:color w:val="1F497D"/>
        </w:rPr>
        <w:t xml:space="preserve"> la date d’entrée dans le dispositif. En cas de RQTH temporaire seront retenues les dates figurant sur l’avis délivré à l’intéressé par la </w:t>
      </w:r>
      <w:r w:rsidR="00E90CFB" w:rsidRPr="00BB6E94">
        <w:rPr>
          <w:rFonts w:ascii="Alstom" w:hAnsi="Alstom"/>
          <w:color w:val="1F497D"/>
        </w:rPr>
        <w:t>CDAPH</w:t>
      </w:r>
      <w:r w:rsidRPr="00BB6E94">
        <w:rPr>
          <w:rFonts w:ascii="Alstom" w:hAnsi="Alstom"/>
          <w:color w:val="1F497D"/>
        </w:rPr>
        <w:t xml:space="preserve">.   </w:t>
      </w:r>
      <w:r w:rsidR="002E7057" w:rsidRPr="00BB6E94">
        <w:rPr>
          <w:rFonts w:ascii="Alstom" w:hAnsi="Alstom"/>
          <w:color w:val="1F497D"/>
        </w:rPr>
        <w:t xml:space="preserve"> </w:t>
      </w:r>
    </w:p>
    <w:p w14:paraId="5D421B04" w14:textId="77777777" w:rsidP="000D23F1" w:rsidR="00AE691D" w:rsidRDefault="00AE691D" w:rsidRPr="00BB6E94">
      <w:pPr>
        <w:tabs>
          <w:tab w:pos="426" w:val="num"/>
        </w:tabs>
        <w:ind w:hanging="284" w:left="426"/>
        <w:rPr>
          <w:rFonts w:ascii="Alstom" w:hAnsi="Alstom"/>
          <w:color w:val="1F497D"/>
          <w:sz w:val="26"/>
          <w:szCs w:val="26"/>
        </w:rPr>
      </w:pPr>
    </w:p>
    <w:p w14:paraId="4C135386" w14:textId="77777777" w:rsidP="00C90E19" w:rsidR="00177F64" w:rsidRDefault="00177F64" w:rsidRPr="00C90E19">
      <w:pPr>
        <w:overflowPunct w:val="0"/>
        <w:autoSpaceDE w:val="0"/>
        <w:autoSpaceDN w:val="0"/>
        <w:adjustRightInd w:val="0"/>
        <w:jc w:val="both"/>
        <w:textAlignment w:val="baseline"/>
        <w:rPr>
          <w:rFonts w:ascii="Alstom" w:hAnsi="Alstom"/>
          <w:color w:val="002060"/>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type="dxa" w:w="0"/>
          <w:right w:type="dxa" w:w="0"/>
        </w:tblCellMar>
        <w:tblLook w:firstColumn="1" w:firstRow="1" w:lastColumn="0" w:lastRow="0" w:noHBand="0" w:noVBand="1" w:val="04A0"/>
      </w:tblPr>
      <w:tblGrid>
        <w:gridCol w:w="4546"/>
        <w:gridCol w:w="4506"/>
      </w:tblGrid>
      <w:tr w14:paraId="491D1B9D" w14:textId="77777777" w:rsidR="00C90E19" w:rsidRPr="00C90E19" w:rsidTr="00AB1479">
        <w:tc>
          <w:tcPr>
            <w:tcW w:type="dxa" w:w="9052"/>
            <w:gridSpan w:val="2"/>
            <w:hideMark/>
          </w:tcPr>
          <w:p w14:paraId="1C782B2D" w14:textId="77777777" w:rsidP="00C90E19" w:rsidR="002362C8" w:rsidRDefault="002362C8" w:rsidRPr="00C90E19">
            <w:pPr>
              <w:pStyle w:val="Text"/>
              <w:ind w:left="1080"/>
              <w:rPr>
                <w:rFonts w:ascii="Alstom" w:hAnsi="Alstom"/>
                <w:b/>
                <w:bCs/>
                <w:color w:val="002060"/>
                <w:sz w:val="24"/>
                <w:szCs w:val="24"/>
              </w:rPr>
            </w:pPr>
            <w:r w:rsidRPr="00C90E19">
              <w:rPr>
                <w:rFonts w:ascii="Alstom" w:hAnsi="Alstom"/>
                <w:b/>
                <w:bCs/>
                <w:color w:val="002060"/>
                <w:sz w:val="24"/>
                <w:szCs w:val="24"/>
              </w:rPr>
              <w:t>Durée de la cessation anticipée totale d’activité salarié en situation de handicap</w:t>
            </w:r>
          </w:p>
        </w:tc>
      </w:tr>
      <w:tr w14:paraId="092FF4F8" w14:textId="77777777" w:rsidR="00C90E19" w:rsidRPr="00C90E19" w:rsidTr="00AB1479">
        <w:tc>
          <w:tcPr>
            <w:tcW w:type="dxa" w:w="4546"/>
            <w:hideMark/>
          </w:tcPr>
          <w:p w14:paraId="7CB92DB3" w14:textId="77777777" w:rsidP="002D530C" w:rsidR="00C90E19" w:rsidRDefault="002362C8">
            <w:pPr>
              <w:pStyle w:val="Text"/>
              <w:jc w:val="center"/>
              <w:rPr>
                <w:rFonts w:ascii="Alstom" w:hAnsi="Alstom"/>
                <w:b/>
                <w:bCs/>
                <w:color w:val="002060"/>
                <w:sz w:val="24"/>
                <w:szCs w:val="24"/>
              </w:rPr>
            </w:pPr>
            <w:r w:rsidRPr="00C90E19">
              <w:rPr>
                <w:rFonts w:ascii="Alstom" w:hAnsi="Alstom"/>
                <w:b/>
                <w:bCs/>
                <w:color w:val="002060"/>
                <w:sz w:val="24"/>
                <w:szCs w:val="24"/>
              </w:rPr>
              <w:t xml:space="preserve">Ancienneté en RQTH </w:t>
            </w:r>
          </w:p>
          <w:p w14:paraId="671B19CC" w14:textId="77777777" w:rsidP="002D530C" w:rsidR="002362C8" w:rsidRDefault="002362C8" w:rsidRPr="00C90E19">
            <w:pPr>
              <w:pStyle w:val="Text"/>
              <w:jc w:val="center"/>
              <w:rPr>
                <w:rFonts w:ascii="Alstom" w:hAnsi="Alstom"/>
                <w:b/>
                <w:bCs/>
                <w:color w:val="002060"/>
                <w:sz w:val="24"/>
                <w:szCs w:val="24"/>
              </w:rPr>
            </w:pPr>
            <w:proofErr w:type="gramStart"/>
            <w:r w:rsidRPr="00C90E19">
              <w:rPr>
                <w:rFonts w:ascii="Alstom" w:hAnsi="Alstom"/>
                <w:b/>
                <w:bCs/>
                <w:color w:val="002060"/>
                <w:sz w:val="24"/>
                <w:szCs w:val="24"/>
              </w:rPr>
              <w:t>au</w:t>
            </w:r>
            <w:proofErr w:type="gramEnd"/>
            <w:r w:rsidRPr="00C90E19">
              <w:rPr>
                <w:rFonts w:ascii="Alstom" w:hAnsi="Alstom"/>
                <w:b/>
                <w:bCs/>
                <w:color w:val="002060"/>
                <w:sz w:val="24"/>
                <w:szCs w:val="24"/>
              </w:rPr>
              <w:t xml:space="preserve"> sein de l’UES ALSTOM </w:t>
            </w:r>
            <w:r w:rsidR="00E82178" w:rsidRPr="00C90E19">
              <w:rPr>
                <w:rFonts w:ascii="Alstom" w:hAnsi="Alstom"/>
                <w:b/>
                <w:bCs/>
                <w:color w:val="002060"/>
                <w:sz w:val="24"/>
                <w:szCs w:val="24"/>
              </w:rPr>
              <w:t xml:space="preserve">Holdings </w:t>
            </w:r>
            <w:r w:rsidRPr="00C90E19">
              <w:rPr>
                <w:rFonts w:ascii="Alstom" w:hAnsi="Alstom"/>
                <w:b/>
                <w:bCs/>
                <w:color w:val="002060"/>
                <w:sz w:val="24"/>
                <w:szCs w:val="24"/>
              </w:rPr>
              <w:t>&amp; Transport</w:t>
            </w:r>
          </w:p>
        </w:tc>
        <w:tc>
          <w:tcPr>
            <w:tcW w:type="dxa" w:w="4506"/>
          </w:tcPr>
          <w:p w14:paraId="15B984FF" w14:textId="77777777" w:rsidP="002D530C" w:rsidR="002362C8" w:rsidRDefault="002362C8" w:rsidRPr="00C90E19">
            <w:pPr>
              <w:pStyle w:val="Text"/>
              <w:jc w:val="center"/>
              <w:rPr>
                <w:rFonts w:ascii="Alstom" w:hAnsi="Alstom"/>
                <w:b/>
                <w:bCs/>
                <w:color w:val="002060"/>
                <w:sz w:val="24"/>
                <w:szCs w:val="24"/>
              </w:rPr>
            </w:pPr>
          </w:p>
        </w:tc>
      </w:tr>
      <w:tr w14:paraId="4575C803" w14:textId="77777777" w:rsidR="00C90E19" w:rsidRPr="00C90E19" w:rsidTr="00AB1479">
        <w:tc>
          <w:tcPr>
            <w:tcW w:type="dxa" w:w="4546"/>
          </w:tcPr>
          <w:p w14:paraId="0FD588C4" w14:textId="77777777" w:rsidP="00C90E19"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3 ans à moins de 5 ans</w:t>
            </w:r>
          </w:p>
        </w:tc>
        <w:tc>
          <w:tcPr>
            <w:tcW w:type="dxa" w:w="4506"/>
            <w:shd w:color="auto" w:fill="auto" w:val="clear"/>
          </w:tcPr>
          <w:p w14:paraId="0DEC834D" w14:textId="77777777" w:rsidP="002D530C"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1 mois</w:t>
            </w:r>
          </w:p>
        </w:tc>
      </w:tr>
      <w:tr w14:paraId="1AC13831" w14:textId="77777777" w:rsidR="00C90E19" w:rsidRPr="00C90E19" w:rsidTr="00AB1479">
        <w:tc>
          <w:tcPr>
            <w:tcW w:type="dxa" w:w="4546"/>
            <w:hideMark/>
          </w:tcPr>
          <w:p w14:paraId="5286E6EB" w14:textId="77777777" w:rsidP="00C90E19"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5 ans à moins de 10 ans</w:t>
            </w:r>
          </w:p>
        </w:tc>
        <w:tc>
          <w:tcPr>
            <w:tcW w:type="dxa" w:w="4506"/>
            <w:shd w:color="auto" w:fill="auto" w:val="clear"/>
          </w:tcPr>
          <w:p w14:paraId="1C559852" w14:textId="77777777" w:rsidP="002D530C"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4 mois</w:t>
            </w:r>
          </w:p>
        </w:tc>
      </w:tr>
      <w:tr w14:paraId="653C9DD6" w14:textId="77777777" w:rsidR="00C90E19" w:rsidRPr="00C90E19" w:rsidTr="00AB1479">
        <w:tc>
          <w:tcPr>
            <w:tcW w:type="dxa" w:w="4546"/>
            <w:hideMark/>
          </w:tcPr>
          <w:p w14:paraId="01955E56" w14:textId="77777777" w:rsidP="00C90E19"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10 ans à moins de 15 ans</w:t>
            </w:r>
          </w:p>
        </w:tc>
        <w:tc>
          <w:tcPr>
            <w:tcW w:type="dxa" w:w="4506"/>
            <w:shd w:color="auto" w:fill="auto" w:val="clear"/>
          </w:tcPr>
          <w:p w14:paraId="5A50B500" w14:textId="77777777" w:rsidP="002D530C"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8 mois</w:t>
            </w:r>
          </w:p>
        </w:tc>
      </w:tr>
      <w:tr w14:paraId="488B0B2E" w14:textId="77777777" w:rsidR="00C90E19" w:rsidRPr="00C90E19" w:rsidTr="00AB1479">
        <w:tc>
          <w:tcPr>
            <w:tcW w:type="dxa" w:w="4546"/>
            <w:hideMark/>
          </w:tcPr>
          <w:p w14:paraId="61800211" w14:textId="77777777" w:rsidP="00C90E19"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15 ans à moins de 20 ans</w:t>
            </w:r>
          </w:p>
        </w:tc>
        <w:tc>
          <w:tcPr>
            <w:tcW w:type="dxa" w:w="4506"/>
            <w:shd w:color="auto" w:fill="auto" w:val="clear"/>
          </w:tcPr>
          <w:p w14:paraId="06DC3287" w14:textId="77777777" w:rsidP="002D530C"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10 mois</w:t>
            </w:r>
          </w:p>
        </w:tc>
      </w:tr>
      <w:tr w14:paraId="129BDA1C" w14:textId="77777777" w:rsidR="00C90E19" w:rsidRPr="00C90E19" w:rsidTr="00AB1479">
        <w:tc>
          <w:tcPr>
            <w:tcW w:type="dxa" w:w="4546"/>
          </w:tcPr>
          <w:p w14:paraId="1938CF03" w14:textId="77777777" w:rsidP="00C90E19"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20 et plus</w:t>
            </w:r>
          </w:p>
        </w:tc>
        <w:tc>
          <w:tcPr>
            <w:tcW w:type="dxa" w:w="4506"/>
            <w:shd w:color="auto" w:fill="auto" w:val="clear"/>
          </w:tcPr>
          <w:p w14:paraId="336A5DC3" w14:textId="77777777" w:rsidP="002D530C" w:rsidR="002362C8" w:rsidRDefault="002362C8" w:rsidRPr="00C90E19">
            <w:pPr>
              <w:pStyle w:val="Text"/>
              <w:jc w:val="center"/>
              <w:rPr>
                <w:rFonts w:ascii="Alstom" w:hAnsi="Alstom"/>
                <w:color w:val="002060"/>
                <w:sz w:val="24"/>
                <w:szCs w:val="24"/>
              </w:rPr>
            </w:pPr>
            <w:r w:rsidRPr="00C90E19">
              <w:rPr>
                <w:rFonts w:ascii="Alstom" w:hAnsi="Alstom"/>
                <w:color w:val="002060"/>
                <w:sz w:val="24"/>
                <w:szCs w:val="24"/>
              </w:rPr>
              <w:t>12 mois</w:t>
            </w:r>
          </w:p>
        </w:tc>
      </w:tr>
    </w:tbl>
    <w:p w14:paraId="000B169A" w14:textId="77777777" w:rsidP="002362C8" w:rsidR="00AE691D" w:rsidRDefault="00AE691D" w:rsidRPr="00BB6E94">
      <w:pPr>
        <w:overflowPunct w:val="0"/>
        <w:autoSpaceDE w:val="0"/>
        <w:autoSpaceDN w:val="0"/>
        <w:adjustRightInd w:val="0"/>
        <w:jc w:val="both"/>
        <w:textAlignment w:val="baseline"/>
        <w:rPr>
          <w:rFonts w:ascii="Alstom" w:hAnsi="Alstom"/>
          <w:color w:val="1F497D"/>
        </w:rPr>
      </w:pPr>
    </w:p>
    <w:p w14:paraId="446ECECA" w14:textId="77777777" w:rsidP="00484A3C" w:rsidR="00484A3C" w:rsidRDefault="00177F64" w:rsidRPr="00BB6E94">
      <w:pPr>
        <w:jc w:val="both"/>
        <w:rPr>
          <w:rFonts w:ascii="Alstom" w:hAnsi="Alstom"/>
          <w:color w:val="1F497D"/>
        </w:rPr>
      </w:pPr>
      <w:r w:rsidRPr="00BB6E94">
        <w:rPr>
          <w:rFonts w:ascii="Alstom" w:hAnsi="Alstom"/>
          <w:color w:val="1F497D"/>
        </w:rPr>
        <w:t>Pendant cette période de cessation totale d’activité le salarié percevra une indemnité destinée à compenser la perte de rémunération</w:t>
      </w:r>
      <w:r w:rsidR="00303742" w:rsidRPr="00BB6E94">
        <w:rPr>
          <w:rFonts w:ascii="Alstom" w:hAnsi="Alstom"/>
          <w:color w:val="1F497D"/>
        </w:rPr>
        <w:t>,</w:t>
      </w:r>
      <w:r w:rsidRPr="00BB6E94">
        <w:rPr>
          <w:rFonts w:ascii="Alstom" w:hAnsi="Alstom"/>
          <w:color w:val="1F497D"/>
        </w:rPr>
        <w:t xml:space="preserve"> selon la même périodicité que celle de la paie. Son montant est fixé à 90% de la rémunération mensuelle moyenne brute des 12 derniers mois</w:t>
      </w:r>
      <w:r w:rsidR="00303742" w:rsidRPr="00BB6E94">
        <w:rPr>
          <w:rFonts w:ascii="Alstom" w:hAnsi="Alstom"/>
          <w:color w:val="1F497D"/>
        </w:rPr>
        <w:t>,</w:t>
      </w:r>
      <w:r w:rsidRPr="00BB6E94">
        <w:rPr>
          <w:rFonts w:ascii="Alstom" w:hAnsi="Alstom"/>
          <w:color w:val="1F497D"/>
        </w:rPr>
        <w:t xml:space="preserve"> hors éléments exceptionnels et monétisation CET. </w:t>
      </w:r>
    </w:p>
    <w:p w14:paraId="69FFE1BD" w14:textId="77777777" w:rsidP="00484A3C" w:rsidR="00484A3C" w:rsidRDefault="00484A3C" w:rsidRPr="00BB6E94">
      <w:pPr>
        <w:jc w:val="both"/>
        <w:rPr>
          <w:rFonts w:ascii="Alstom" w:hAnsi="Alstom"/>
          <w:color w:val="1F497D"/>
        </w:rPr>
      </w:pPr>
      <w:r w:rsidRPr="00BB6E94">
        <w:rPr>
          <w:rFonts w:ascii="Alstom" w:hAnsi="Alstom"/>
          <w:color w:val="1F497D"/>
        </w:rPr>
        <w:t xml:space="preserve">Cette cessation anticipée d’activité dite </w:t>
      </w:r>
      <w:r w:rsidR="00774875" w:rsidRPr="00BB6E94">
        <w:rPr>
          <w:rFonts w:ascii="Alstom" w:hAnsi="Alstom"/>
          <w:color w:val="1F497D"/>
        </w:rPr>
        <w:t>« </w:t>
      </w:r>
      <w:r w:rsidRPr="00BB6E94">
        <w:rPr>
          <w:rFonts w:ascii="Alstom" w:hAnsi="Alstom"/>
          <w:i/>
          <w:iCs/>
          <w:color w:val="1F497D"/>
        </w:rPr>
        <w:t>CAA H</w:t>
      </w:r>
      <w:r w:rsidR="00774875" w:rsidRPr="00BB6E94">
        <w:rPr>
          <w:rFonts w:ascii="Alstom" w:hAnsi="Alstom"/>
          <w:color w:val="1F497D"/>
        </w:rPr>
        <w:t> »</w:t>
      </w:r>
      <w:r w:rsidRPr="00BB6E94">
        <w:rPr>
          <w:rFonts w:ascii="Alstom" w:hAnsi="Alstom"/>
          <w:color w:val="1F497D"/>
        </w:rPr>
        <w:t xml:space="preserve"> ne peut se cumuler avec aucun autre dispositif de cessation anticipée totale ou partielle d’activité résultant d’un autre accord d’entreprise ou de groupe</w:t>
      </w:r>
      <w:r w:rsidR="002A7724">
        <w:rPr>
          <w:rFonts w:ascii="Alstom" w:hAnsi="Alstom"/>
          <w:color w:val="1F497D"/>
        </w:rPr>
        <w:t xml:space="preserve"> et notamment de l’accord GEPP</w:t>
      </w:r>
      <w:r w:rsidRPr="00BB6E94">
        <w:rPr>
          <w:rFonts w:ascii="Alstom" w:hAnsi="Alstom"/>
          <w:color w:val="1F497D"/>
        </w:rPr>
        <w:t xml:space="preserve">.  </w:t>
      </w:r>
    </w:p>
    <w:p w14:paraId="18840CA5" w14:textId="77777777" w:rsidP="00EE21C2" w:rsidR="006D01B8" w:rsidRDefault="006D01B8" w:rsidRPr="00BB6E94">
      <w:pPr>
        <w:tabs>
          <w:tab w:pos="709" w:val="num"/>
        </w:tabs>
        <w:overflowPunct w:val="0"/>
        <w:autoSpaceDE w:val="0"/>
        <w:autoSpaceDN w:val="0"/>
        <w:adjustRightInd w:val="0"/>
        <w:jc w:val="both"/>
        <w:textAlignment w:val="baseline"/>
        <w:rPr>
          <w:rFonts w:ascii="Alstom" w:hAnsi="Alstom"/>
          <w:b/>
          <w:color w:val="1F497D"/>
        </w:rPr>
      </w:pPr>
    </w:p>
    <w:p w14:paraId="1CE5C885" w14:textId="77777777" w:rsidP="00EE21C2" w:rsidR="006D01B8" w:rsidRDefault="006D01B8" w:rsidRPr="00BB6E94">
      <w:pPr>
        <w:tabs>
          <w:tab w:pos="709" w:val="num"/>
        </w:tabs>
        <w:overflowPunct w:val="0"/>
        <w:autoSpaceDE w:val="0"/>
        <w:autoSpaceDN w:val="0"/>
        <w:adjustRightInd w:val="0"/>
        <w:jc w:val="both"/>
        <w:textAlignment w:val="baseline"/>
        <w:rPr>
          <w:rFonts w:ascii="Alstom" w:hAnsi="Alstom"/>
          <w:b/>
          <w:color w:val="1F497D"/>
        </w:rPr>
      </w:pPr>
    </w:p>
    <w:p w14:paraId="364A6119" w14:textId="77777777" w:rsidP="00C90E19" w:rsidR="00484A3C" w:rsidRDefault="00484A3C">
      <w:pPr>
        <w:keepNext/>
        <w:tabs>
          <w:tab w:pos="709" w:val="num"/>
        </w:tabs>
        <w:overflowPunct w:val="0"/>
        <w:autoSpaceDE w:val="0"/>
        <w:autoSpaceDN w:val="0"/>
        <w:adjustRightInd w:val="0"/>
        <w:jc w:val="both"/>
        <w:textAlignment w:val="baseline"/>
        <w:rPr>
          <w:rFonts w:ascii="Alstom" w:hAnsi="Alstom"/>
          <w:b/>
          <w:color w:val="1F497D"/>
        </w:rPr>
      </w:pPr>
      <w:r w:rsidRPr="00BB6E94">
        <w:rPr>
          <w:rFonts w:ascii="Alstom" w:hAnsi="Alstom"/>
          <w:b/>
          <w:color w:val="1F497D"/>
        </w:rPr>
        <w:t>Durant la période de CAA H les mesures suivantes seront appliquées</w:t>
      </w:r>
      <w:r w:rsidR="00D2079A" w:rsidRPr="00BB6E94">
        <w:rPr>
          <w:rFonts w:ascii="Alstom" w:hAnsi="Alstom"/>
          <w:b/>
          <w:color w:val="1F497D"/>
        </w:rPr>
        <w:t> :</w:t>
      </w:r>
      <w:r w:rsidRPr="00BB6E94">
        <w:rPr>
          <w:rFonts w:ascii="Alstom" w:hAnsi="Alstom"/>
          <w:b/>
          <w:color w:val="1F497D"/>
        </w:rPr>
        <w:t xml:space="preserve">   </w:t>
      </w:r>
    </w:p>
    <w:p w14:paraId="5E7BBA32" w14:textId="77777777" w:rsidP="00C90E19" w:rsidR="001431F4" w:rsidRDefault="001431F4" w:rsidRPr="00BB6E94">
      <w:pPr>
        <w:keepNext/>
        <w:tabs>
          <w:tab w:pos="709" w:val="num"/>
        </w:tabs>
        <w:overflowPunct w:val="0"/>
        <w:autoSpaceDE w:val="0"/>
        <w:autoSpaceDN w:val="0"/>
        <w:adjustRightInd w:val="0"/>
        <w:jc w:val="both"/>
        <w:textAlignment w:val="baseline"/>
        <w:rPr>
          <w:rFonts w:ascii="Alstom" w:hAnsi="Alstom"/>
          <w:b/>
          <w:color w:val="1F497D"/>
        </w:rPr>
      </w:pPr>
    </w:p>
    <w:p w14:paraId="4BA30042" w14:textId="77777777" w:rsidP="00C90E19" w:rsidR="00484A3C" w:rsidRDefault="00484A3C" w:rsidRPr="00BB6E94">
      <w:pPr>
        <w:keepNext/>
        <w:numPr>
          <w:ilvl w:val="0"/>
          <w:numId w:val="6"/>
        </w:numPr>
        <w:tabs>
          <w:tab w:pos="1134" w:val="num"/>
        </w:tabs>
        <w:overflowPunct w:val="0"/>
        <w:autoSpaceDE w:val="0"/>
        <w:autoSpaceDN w:val="0"/>
        <w:adjustRightInd w:val="0"/>
        <w:textAlignment w:val="baseline"/>
        <w:rPr>
          <w:rFonts w:ascii="Alstom" w:hAnsi="Alstom"/>
          <w:color w:val="1F497D"/>
        </w:rPr>
      </w:pPr>
      <w:r w:rsidRPr="00BB6E94">
        <w:rPr>
          <w:rFonts w:ascii="Alstom" w:hAnsi="Alstom"/>
          <w:color w:val="1F497D"/>
        </w:rPr>
        <w:t>Assurance Prévoyance gros risques et Frais de santé</w:t>
      </w:r>
      <w:r w:rsidR="00105C02" w:rsidRPr="00BB6E94">
        <w:rPr>
          <w:rFonts w:ascii="Alstom" w:hAnsi="Alstom"/>
          <w:color w:val="1F497D"/>
        </w:rPr>
        <w:t> :</w:t>
      </w:r>
    </w:p>
    <w:p w14:paraId="474DB3A0" w14:textId="77777777" w:rsidP="00C90E19" w:rsidR="00484A3C" w:rsidRDefault="00484A3C" w:rsidRPr="00BB6E94">
      <w:pPr>
        <w:keepNext/>
        <w:jc w:val="both"/>
        <w:rPr>
          <w:rFonts w:ascii="Alstom" w:hAnsi="Alstom"/>
          <w:color w:val="1F497D"/>
        </w:rPr>
      </w:pPr>
      <w:r w:rsidRPr="00BB6E94">
        <w:rPr>
          <w:rFonts w:ascii="Alstom" w:hAnsi="Alstom"/>
          <w:color w:val="1F497D"/>
        </w:rPr>
        <w:t xml:space="preserve">Les cotisations du régime de </w:t>
      </w:r>
      <w:r w:rsidR="00C91296">
        <w:rPr>
          <w:rFonts w:ascii="Alstom" w:hAnsi="Alstom"/>
          <w:color w:val="1F497D"/>
        </w:rPr>
        <w:t>p</w:t>
      </w:r>
      <w:r w:rsidRPr="00BB6E94">
        <w:rPr>
          <w:rFonts w:ascii="Alstom" w:hAnsi="Alstom"/>
          <w:color w:val="1F497D"/>
        </w:rPr>
        <w:t xml:space="preserve">révoyance et du régime </w:t>
      </w:r>
      <w:r w:rsidR="00C91296">
        <w:rPr>
          <w:rFonts w:ascii="Alstom" w:hAnsi="Alstom"/>
          <w:color w:val="1F497D"/>
        </w:rPr>
        <w:t>f</w:t>
      </w:r>
      <w:r w:rsidRPr="00BB6E94">
        <w:rPr>
          <w:rFonts w:ascii="Alstom" w:hAnsi="Alstom"/>
          <w:color w:val="1F497D"/>
        </w:rPr>
        <w:t>rais de santé s</w:t>
      </w:r>
      <w:r w:rsidR="00A96F98" w:rsidRPr="00BB6E94">
        <w:rPr>
          <w:rFonts w:ascii="Alstom" w:hAnsi="Alstom"/>
          <w:color w:val="1F497D"/>
        </w:rPr>
        <w:t>er</w:t>
      </w:r>
      <w:r w:rsidRPr="00BB6E94">
        <w:rPr>
          <w:rFonts w:ascii="Alstom" w:hAnsi="Alstom"/>
          <w:color w:val="1F497D"/>
        </w:rPr>
        <w:t xml:space="preserve">ont calculées sur une base de salaire reconstituée </w:t>
      </w:r>
      <w:r w:rsidR="00EE21C2" w:rsidRPr="00BB6E94">
        <w:rPr>
          <w:rFonts w:ascii="Alstom" w:hAnsi="Alstom"/>
          <w:color w:val="1F497D"/>
        </w:rPr>
        <w:t>à temps</w:t>
      </w:r>
      <w:r w:rsidRPr="00BB6E94">
        <w:rPr>
          <w:rFonts w:ascii="Alstom" w:hAnsi="Alstom"/>
          <w:color w:val="1F497D"/>
        </w:rPr>
        <w:t xml:space="preserve"> plein</w:t>
      </w:r>
      <w:r w:rsidR="00A96F98" w:rsidRPr="00BB6E94">
        <w:rPr>
          <w:rFonts w:ascii="Alstom" w:hAnsi="Alstom"/>
          <w:color w:val="1F497D"/>
        </w:rPr>
        <w:t>.</w:t>
      </w:r>
      <w:r w:rsidRPr="00BB6E94">
        <w:rPr>
          <w:rFonts w:ascii="Alstom" w:hAnsi="Alstom"/>
          <w:color w:val="1F497D"/>
        </w:rPr>
        <w:t xml:space="preserve"> </w:t>
      </w:r>
    </w:p>
    <w:p w14:paraId="0AF0DE31" w14:textId="77777777" w:rsidP="00C90E19" w:rsidR="00484A3C" w:rsidRDefault="00B154CC" w:rsidRPr="00BB6E94">
      <w:pPr>
        <w:keepNext/>
        <w:jc w:val="both"/>
        <w:rPr>
          <w:rFonts w:ascii="Alstom" w:hAnsi="Alstom"/>
          <w:color w:val="1F497D"/>
        </w:rPr>
      </w:pPr>
      <w:r>
        <w:rPr>
          <w:rFonts w:ascii="Alstom" w:hAnsi="Alstom"/>
          <w:color w:val="1F497D"/>
        </w:rPr>
        <w:t>ALSTOM</w:t>
      </w:r>
      <w:r w:rsidRPr="00BB6E94">
        <w:rPr>
          <w:rFonts w:ascii="Alstom" w:hAnsi="Alstom"/>
          <w:color w:val="1F497D"/>
        </w:rPr>
        <w:t xml:space="preserve"> </w:t>
      </w:r>
      <w:r w:rsidR="00484A3C" w:rsidRPr="00BB6E94">
        <w:rPr>
          <w:rFonts w:ascii="Alstom" w:hAnsi="Alstom"/>
          <w:color w:val="1F497D"/>
        </w:rPr>
        <w:t>prend</w:t>
      </w:r>
      <w:r w:rsidR="00A96F98" w:rsidRPr="00BB6E94">
        <w:rPr>
          <w:rFonts w:ascii="Alstom" w:hAnsi="Alstom"/>
          <w:color w:val="1F497D"/>
        </w:rPr>
        <w:t>ra</w:t>
      </w:r>
      <w:r w:rsidR="00484A3C" w:rsidRPr="00BB6E94">
        <w:rPr>
          <w:rFonts w:ascii="Alstom" w:hAnsi="Alstom"/>
          <w:color w:val="1F497D"/>
        </w:rPr>
        <w:t xml:space="preserve"> en charge sur le différentiel salaire reconstitué/indemnité perçue</w:t>
      </w:r>
      <w:r w:rsidR="005363AF" w:rsidRPr="00BB6E94">
        <w:rPr>
          <w:rFonts w:ascii="Alstom" w:hAnsi="Alstom"/>
          <w:color w:val="1F497D"/>
        </w:rPr>
        <w:t>,</w:t>
      </w:r>
      <w:r w:rsidR="00484A3C" w:rsidRPr="00BB6E94">
        <w:rPr>
          <w:rFonts w:ascii="Alstom" w:hAnsi="Alstom"/>
          <w:color w:val="1F497D"/>
        </w:rPr>
        <w:t xml:space="preserve"> les parts patronale et salariale des cotisations applicables selon les taux et système de cotisation en vigueur</w:t>
      </w:r>
      <w:r w:rsidR="002B7F83">
        <w:rPr>
          <w:rFonts w:ascii="Alstom" w:hAnsi="Alstom"/>
          <w:color w:val="1F497D"/>
        </w:rPr>
        <w:t xml:space="preserve"> au sein de l’UES</w:t>
      </w:r>
      <w:r w:rsidR="00484A3C" w:rsidRPr="00BB6E94">
        <w:rPr>
          <w:rFonts w:ascii="Alstom" w:hAnsi="Alstom"/>
          <w:color w:val="1F497D"/>
        </w:rPr>
        <w:t xml:space="preserve">.  </w:t>
      </w:r>
    </w:p>
    <w:p w14:paraId="5588A1D7" w14:textId="77777777" w:rsidP="00C90E19" w:rsidR="00484A3C" w:rsidRDefault="00484A3C" w:rsidRPr="00BB6E94">
      <w:pPr>
        <w:keepNext/>
        <w:jc w:val="both"/>
        <w:rPr>
          <w:rFonts w:ascii="Alstom" w:hAnsi="Alstom"/>
          <w:color w:val="17365D"/>
        </w:rPr>
      </w:pPr>
    </w:p>
    <w:p w14:paraId="75B59D1A" w14:textId="77777777" w:rsidP="008D46F3" w:rsidR="00484A3C" w:rsidRDefault="00484A3C" w:rsidRPr="00BB6E94">
      <w:pPr>
        <w:numPr>
          <w:ilvl w:val="0"/>
          <w:numId w:val="6"/>
        </w:numPr>
        <w:tabs>
          <w:tab w:pos="1134" w:val="num"/>
        </w:tabs>
        <w:overflowPunct w:val="0"/>
        <w:autoSpaceDE w:val="0"/>
        <w:autoSpaceDN w:val="0"/>
        <w:adjustRightInd w:val="0"/>
        <w:textAlignment w:val="baseline"/>
        <w:rPr>
          <w:rFonts w:ascii="Alstom" w:hAnsi="Alstom"/>
          <w:color w:val="1F497D"/>
        </w:rPr>
      </w:pPr>
      <w:r w:rsidRPr="00BB6E94">
        <w:rPr>
          <w:rFonts w:ascii="Alstom" w:hAnsi="Alstom"/>
          <w:color w:val="1F497D"/>
        </w:rPr>
        <w:t>Cotisations vieillesse du régime général et du régime complémentaire</w:t>
      </w:r>
      <w:r w:rsidR="00F058C9" w:rsidRPr="00BB6E94">
        <w:rPr>
          <w:rFonts w:ascii="Alstom" w:hAnsi="Alstom"/>
          <w:color w:val="1F497D"/>
        </w:rPr>
        <w:t> :</w:t>
      </w:r>
      <w:r w:rsidRPr="00BB6E94">
        <w:rPr>
          <w:rFonts w:ascii="Alstom" w:hAnsi="Alstom"/>
          <w:color w:val="1F497D"/>
        </w:rPr>
        <w:t xml:space="preserve">   </w:t>
      </w:r>
    </w:p>
    <w:p w14:paraId="5358F324" w14:textId="77777777" w:rsidP="00484A3C" w:rsidR="00484A3C" w:rsidRDefault="00A96F98" w:rsidRPr="00BB6E94">
      <w:pPr>
        <w:jc w:val="both"/>
        <w:rPr>
          <w:rFonts w:ascii="Alstom" w:hAnsi="Alstom"/>
          <w:color w:val="1F497D"/>
        </w:rPr>
      </w:pPr>
      <w:r w:rsidRPr="00BB6E94">
        <w:rPr>
          <w:rFonts w:ascii="Alstom" w:hAnsi="Alstom"/>
          <w:color w:val="1F497D"/>
        </w:rPr>
        <w:t>Le</w:t>
      </w:r>
      <w:r w:rsidR="00484A3C" w:rsidRPr="00BB6E94">
        <w:rPr>
          <w:rFonts w:ascii="Alstom" w:hAnsi="Alstom"/>
          <w:color w:val="1F497D"/>
        </w:rPr>
        <w:t>s cotisations vieillesse du régime général et les cotisations du régime complémentaire</w:t>
      </w:r>
      <w:r w:rsidR="005363AF" w:rsidRPr="00BB6E94">
        <w:rPr>
          <w:rFonts w:ascii="Alstom" w:hAnsi="Alstom"/>
          <w:color w:val="1F497D"/>
        </w:rPr>
        <w:t xml:space="preserve"> AGIRC-</w:t>
      </w:r>
      <w:r w:rsidR="00484A3C" w:rsidRPr="00BB6E94">
        <w:rPr>
          <w:rFonts w:ascii="Alstom" w:hAnsi="Alstom"/>
          <w:color w:val="1F497D"/>
        </w:rPr>
        <w:t>ARRCO</w:t>
      </w:r>
      <w:r w:rsidR="00B61158" w:rsidRPr="00BB6E94">
        <w:rPr>
          <w:rFonts w:ascii="Alstom" w:hAnsi="Alstom"/>
          <w:color w:val="1F497D"/>
        </w:rPr>
        <w:t>,</w:t>
      </w:r>
      <w:r w:rsidR="00484A3C" w:rsidRPr="00BB6E94">
        <w:rPr>
          <w:rFonts w:ascii="Alstom" w:hAnsi="Alstom"/>
          <w:color w:val="1F497D"/>
        </w:rPr>
        <w:t xml:space="preserve"> s</w:t>
      </w:r>
      <w:r w:rsidRPr="00BB6E94">
        <w:rPr>
          <w:rFonts w:ascii="Alstom" w:hAnsi="Alstom"/>
          <w:color w:val="1F497D"/>
        </w:rPr>
        <w:t>er</w:t>
      </w:r>
      <w:r w:rsidR="00484A3C" w:rsidRPr="00BB6E94">
        <w:rPr>
          <w:rFonts w:ascii="Alstom" w:hAnsi="Alstom"/>
          <w:color w:val="1F497D"/>
        </w:rPr>
        <w:t xml:space="preserve">ont calculées sur une base de salaire </w:t>
      </w:r>
      <w:r w:rsidRPr="00BB6E94">
        <w:rPr>
          <w:rFonts w:ascii="Alstom" w:hAnsi="Alstom"/>
          <w:color w:val="1F497D"/>
        </w:rPr>
        <w:t xml:space="preserve">également </w:t>
      </w:r>
      <w:r w:rsidR="00484A3C" w:rsidRPr="00BB6E94">
        <w:rPr>
          <w:rFonts w:ascii="Alstom" w:hAnsi="Alstom"/>
          <w:color w:val="1F497D"/>
        </w:rPr>
        <w:t xml:space="preserve">reconstituée à temps </w:t>
      </w:r>
      <w:r w:rsidR="006564E4" w:rsidRPr="00BB6E94">
        <w:rPr>
          <w:rFonts w:ascii="Alstom" w:hAnsi="Alstom"/>
          <w:color w:val="1F497D"/>
        </w:rPr>
        <w:t>plein.</w:t>
      </w:r>
    </w:p>
    <w:p w14:paraId="1674A04B" w14:textId="77777777" w:rsidP="00484A3C" w:rsidR="00484A3C" w:rsidRDefault="002B7F83" w:rsidRPr="00BB6E94">
      <w:pPr>
        <w:jc w:val="both"/>
        <w:rPr>
          <w:rFonts w:ascii="Alstom" w:hAnsi="Alstom"/>
          <w:color w:val="1F497D"/>
        </w:rPr>
      </w:pPr>
      <w:r>
        <w:rPr>
          <w:rFonts w:ascii="Alstom" w:hAnsi="Alstom"/>
          <w:color w:val="1F497D"/>
        </w:rPr>
        <w:t>ALSTOM</w:t>
      </w:r>
      <w:r w:rsidRPr="00BB6E94">
        <w:rPr>
          <w:rFonts w:ascii="Alstom" w:hAnsi="Alstom"/>
          <w:color w:val="1F497D"/>
        </w:rPr>
        <w:t xml:space="preserve"> </w:t>
      </w:r>
      <w:r w:rsidR="00484A3C" w:rsidRPr="00BB6E94">
        <w:rPr>
          <w:rFonts w:ascii="Alstom" w:hAnsi="Alstom"/>
          <w:color w:val="1F497D"/>
        </w:rPr>
        <w:t>prend</w:t>
      </w:r>
      <w:r w:rsidR="00A96F98" w:rsidRPr="00BB6E94">
        <w:rPr>
          <w:rFonts w:ascii="Alstom" w:hAnsi="Alstom"/>
          <w:color w:val="1F497D"/>
        </w:rPr>
        <w:t>ra</w:t>
      </w:r>
      <w:r w:rsidR="00484A3C" w:rsidRPr="00BB6E94">
        <w:rPr>
          <w:rFonts w:ascii="Alstom" w:hAnsi="Alstom"/>
          <w:color w:val="1F497D"/>
        </w:rPr>
        <w:t xml:space="preserve"> en charge sur le différentiel salaire reconstitué/indemnité perçue</w:t>
      </w:r>
      <w:r w:rsidR="00B61158" w:rsidRPr="00BB6E94">
        <w:rPr>
          <w:rFonts w:ascii="Alstom" w:hAnsi="Alstom"/>
          <w:color w:val="1F497D"/>
        </w:rPr>
        <w:t>,</w:t>
      </w:r>
      <w:r w:rsidR="00484A3C" w:rsidRPr="00BB6E94">
        <w:rPr>
          <w:rFonts w:ascii="Alstom" w:hAnsi="Alstom"/>
          <w:color w:val="1F497D"/>
        </w:rPr>
        <w:t xml:space="preserve"> les parts patronale et salariale des cotisations applicables selon les taux et système de cotisation en vigueur </w:t>
      </w:r>
      <w:r>
        <w:rPr>
          <w:rFonts w:ascii="Alstom" w:hAnsi="Alstom"/>
          <w:color w:val="1F497D"/>
        </w:rPr>
        <w:t>au sein de l’UES</w:t>
      </w:r>
      <w:r w:rsidR="00484A3C" w:rsidRPr="00BB6E94">
        <w:rPr>
          <w:rFonts w:ascii="Alstom" w:hAnsi="Alstom"/>
          <w:color w:val="1F497D"/>
        </w:rPr>
        <w:t xml:space="preserve">.  </w:t>
      </w:r>
      <w:r w:rsidR="00A96F98" w:rsidRPr="00BB6E94">
        <w:rPr>
          <w:rFonts w:ascii="Alstom" w:hAnsi="Alstom"/>
          <w:color w:val="1F497D"/>
        </w:rPr>
        <w:t xml:space="preserve"> </w:t>
      </w:r>
    </w:p>
    <w:p w14:paraId="13362C86" w14:textId="77777777" w:rsidP="00D2079A" w:rsidR="00A96F98" w:rsidRDefault="00A96F98" w:rsidRPr="00BB6E94">
      <w:pPr>
        <w:jc w:val="both"/>
        <w:rPr>
          <w:rFonts w:ascii="Alstom" w:hAnsi="Alstom"/>
          <w:color w:val="1F497D"/>
        </w:rPr>
      </w:pPr>
    </w:p>
    <w:p w14:paraId="2056CAE7" w14:textId="77777777" w:rsidP="008D46F3" w:rsidR="00895861" w:rsidRDefault="00484A3C" w:rsidRPr="00BB6E94">
      <w:pPr>
        <w:numPr>
          <w:ilvl w:val="0"/>
          <w:numId w:val="6"/>
        </w:numPr>
        <w:tabs>
          <w:tab w:pos="1134" w:val="num"/>
        </w:tabs>
        <w:overflowPunct w:val="0"/>
        <w:autoSpaceDE w:val="0"/>
        <w:autoSpaceDN w:val="0"/>
        <w:adjustRightInd w:val="0"/>
        <w:textAlignment w:val="baseline"/>
        <w:rPr>
          <w:rFonts w:ascii="Alstom" w:hAnsi="Alstom"/>
          <w:color w:val="1F497D"/>
        </w:rPr>
      </w:pPr>
      <w:r w:rsidRPr="00BB6E94">
        <w:rPr>
          <w:rFonts w:ascii="Alstom" w:hAnsi="Alstom"/>
          <w:color w:val="1F497D"/>
        </w:rPr>
        <w:t xml:space="preserve">Indemnité de départ en retraite versée à l’issue de la CAA </w:t>
      </w:r>
      <w:r w:rsidR="00A96F98" w:rsidRPr="00BB6E94">
        <w:rPr>
          <w:rFonts w:ascii="Alstom" w:hAnsi="Alstom"/>
          <w:color w:val="1F497D"/>
        </w:rPr>
        <w:t>H</w:t>
      </w:r>
      <w:r w:rsidR="00F058C9" w:rsidRPr="00BB6E94">
        <w:rPr>
          <w:rFonts w:ascii="Alstom" w:hAnsi="Alstom"/>
          <w:color w:val="1F497D"/>
        </w:rPr>
        <w:t> :</w:t>
      </w:r>
    </w:p>
    <w:p w14:paraId="3CB2B890" w14:textId="77777777" w:rsidP="00D2079A" w:rsidR="00484A3C" w:rsidRDefault="00EE21C2" w:rsidRPr="00BB6E94">
      <w:pPr>
        <w:jc w:val="both"/>
        <w:rPr>
          <w:rFonts w:ascii="Alstom" w:hAnsi="Alstom"/>
          <w:color w:val="1F497D"/>
        </w:rPr>
      </w:pPr>
      <w:r w:rsidRPr="00BB6E94">
        <w:rPr>
          <w:rFonts w:ascii="Alstom" w:hAnsi="Alstom"/>
          <w:color w:val="1F497D"/>
        </w:rPr>
        <w:t>A l’issue</w:t>
      </w:r>
      <w:r w:rsidR="00484A3C" w:rsidRPr="00BB6E94">
        <w:rPr>
          <w:rFonts w:ascii="Alstom" w:hAnsi="Alstom"/>
          <w:color w:val="1F497D"/>
        </w:rPr>
        <w:t xml:space="preserve"> de la CAA</w:t>
      </w:r>
      <w:r w:rsidR="00A96F98" w:rsidRPr="00BB6E94">
        <w:rPr>
          <w:rFonts w:ascii="Alstom" w:hAnsi="Alstom"/>
          <w:color w:val="1F497D"/>
        </w:rPr>
        <w:t xml:space="preserve"> H</w:t>
      </w:r>
      <w:r w:rsidR="00484A3C" w:rsidRPr="00BB6E94">
        <w:rPr>
          <w:rFonts w:ascii="Alstom" w:hAnsi="Alstom"/>
          <w:color w:val="1F497D"/>
        </w:rPr>
        <w:t xml:space="preserve"> les salariés percevront</w:t>
      </w:r>
      <w:r w:rsidR="00DA2771" w:rsidRPr="00BB6E94">
        <w:rPr>
          <w:rFonts w:ascii="Alstom" w:hAnsi="Alstom"/>
          <w:color w:val="1F497D"/>
        </w:rPr>
        <w:t>,</w:t>
      </w:r>
      <w:r w:rsidR="00484A3C" w:rsidRPr="00BB6E94">
        <w:rPr>
          <w:rFonts w:ascii="Alstom" w:hAnsi="Alstom"/>
          <w:color w:val="1F497D"/>
        </w:rPr>
        <w:t xml:space="preserve"> lors de la cessation de leur contrat de </w:t>
      </w:r>
      <w:r w:rsidRPr="00BB6E94">
        <w:rPr>
          <w:rFonts w:ascii="Alstom" w:hAnsi="Alstom"/>
          <w:color w:val="1F497D"/>
        </w:rPr>
        <w:t>travail</w:t>
      </w:r>
      <w:r w:rsidR="00DA2771" w:rsidRPr="00BB6E94">
        <w:rPr>
          <w:rFonts w:ascii="Alstom" w:hAnsi="Alstom"/>
          <w:color w:val="1F497D"/>
        </w:rPr>
        <w:t>,</w:t>
      </w:r>
      <w:r w:rsidRPr="00BB6E94">
        <w:rPr>
          <w:rFonts w:ascii="Alstom" w:hAnsi="Alstom"/>
          <w:color w:val="1F497D"/>
        </w:rPr>
        <w:t xml:space="preserve"> leur</w:t>
      </w:r>
      <w:r w:rsidR="00484A3C" w:rsidRPr="00BB6E94">
        <w:rPr>
          <w:rFonts w:ascii="Alstom" w:hAnsi="Alstom"/>
          <w:color w:val="1F497D"/>
        </w:rPr>
        <w:t xml:space="preserve"> solde de tout compte comprenant une indemnité de départ à la retraite calcul</w:t>
      </w:r>
      <w:r w:rsidR="00B33977" w:rsidRPr="00BB6E94">
        <w:rPr>
          <w:rFonts w:ascii="Alstom" w:hAnsi="Alstom"/>
          <w:color w:val="1F497D"/>
        </w:rPr>
        <w:t>ée selon les dispositions de la</w:t>
      </w:r>
      <w:r w:rsidR="002B5188" w:rsidRPr="00BB6E94">
        <w:rPr>
          <w:rFonts w:ascii="Alstom" w:hAnsi="Alstom"/>
          <w:color w:val="1F497D"/>
        </w:rPr>
        <w:t xml:space="preserve"> </w:t>
      </w:r>
      <w:r w:rsidR="00920B93" w:rsidRPr="00BB6E94">
        <w:rPr>
          <w:rFonts w:ascii="Alstom" w:hAnsi="Alstom"/>
          <w:color w:val="1F497D"/>
        </w:rPr>
        <w:t>c</w:t>
      </w:r>
      <w:r w:rsidR="00D2079A" w:rsidRPr="00BB6E94">
        <w:rPr>
          <w:rFonts w:ascii="Alstom" w:hAnsi="Alstom"/>
          <w:color w:val="1F497D"/>
        </w:rPr>
        <w:t xml:space="preserve">onvention </w:t>
      </w:r>
      <w:r w:rsidR="00920B93" w:rsidRPr="00BB6E94">
        <w:rPr>
          <w:rFonts w:ascii="Alstom" w:hAnsi="Alstom"/>
          <w:color w:val="1F497D"/>
        </w:rPr>
        <w:t>c</w:t>
      </w:r>
      <w:r w:rsidR="00484A3C" w:rsidRPr="00BB6E94">
        <w:rPr>
          <w:rFonts w:ascii="Alstom" w:hAnsi="Alstom"/>
          <w:color w:val="1F497D"/>
        </w:rPr>
        <w:t xml:space="preserve">ollective applicable. La rémunération prise en compte pour </w:t>
      </w:r>
      <w:r w:rsidR="00895861" w:rsidRPr="00BB6E94">
        <w:rPr>
          <w:rFonts w:ascii="Alstom" w:hAnsi="Alstom"/>
          <w:color w:val="1F497D"/>
        </w:rPr>
        <w:t xml:space="preserve">son calcul sera la </w:t>
      </w:r>
      <w:r w:rsidR="00D2079A" w:rsidRPr="00BB6E94">
        <w:rPr>
          <w:rFonts w:ascii="Alstom" w:hAnsi="Alstom"/>
          <w:color w:val="1F497D"/>
        </w:rPr>
        <w:t>rémunération</w:t>
      </w:r>
      <w:r w:rsidR="00895861" w:rsidRPr="00BB6E94">
        <w:rPr>
          <w:rFonts w:ascii="Alstom" w:hAnsi="Alstom"/>
          <w:color w:val="1F497D"/>
        </w:rPr>
        <w:t xml:space="preserve"> </w:t>
      </w:r>
      <w:r w:rsidR="00484A3C" w:rsidRPr="00BB6E94">
        <w:rPr>
          <w:rFonts w:ascii="Alstom" w:hAnsi="Alstom"/>
          <w:color w:val="1F497D"/>
        </w:rPr>
        <w:t>annuelle brute perçue au cours des 12 derniers mois précédant l’entrée dans le dispositif</w:t>
      </w:r>
      <w:r w:rsidR="00A96F98" w:rsidRPr="00BB6E94">
        <w:rPr>
          <w:rFonts w:ascii="Alstom" w:hAnsi="Alstom"/>
          <w:color w:val="1F497D"/>
        </w:rPr>
        <w:t>.</w:t>
      </w:r>
      <w:r w:rsidR="00484A3C" w:rsidRPr="00BB6E94">
        <w:rPr>
          <w:rFonts w:ascii="Alstom" w:hAnsi="Alstom"/>
          <w:color w:val="1F497D"/>
        </w:rPr>
        <w:t xml:space="preserve">  </w:t>
      </w:r>
    </w:p>
    <w:p w14:paraId="2F5F5271" w14:textId="77777777" w:rsidP="00D2079A" w:rsidR="00484A3C" w:rsidRDefault="00484A3C" w:rsidRPr="00BB6E94">
      <w:pPr>
        <w:jc w:val="both"/>
        <w:rPr>
          <w:rFonts w:ascii="Alstom" w:hAnsi="Alstom"/>
          <w:color w:val="1F497D"/>
        </w:rPr>
      </w:pPr>
      <w:r w:rsidRPr="00BB6E94">
        <w:rPr>
          <w:rFonts w:ascii="Alstom" w:hAnsi="Alstom"/>
          <w:color w:val="1F497D"/>
        </w:rPr>
        <w:t>Il est rappelé que le salaire correspondant aux périodes de suspension du contrat de travail ayant lieu pendant la période de référence, non rémunérées ou partiellement rémunérées (ex : maladie) est reconstitué sur la base de ce que le salarié aurait perçu s’il avait travaillé.</w:t>
      </w:r>
      <w:r w:rsidR="00A96F98" w:rsidRPr="00BB6E94">
        <w:rPr>
          <w:rFonts w:ascii="Alstom" w:hAnsi="Alstom"/>
          <w:color w:val="1F497D"/>
        </w:rPr>
        <w:t xml:space="preserve"> </w:t>
      </w:r>
      <w:r w:rsidRPr="00BB6E94">
        <w:rPr>
          <w:rFonts w:ascii="Alstom" w:hAnsi="Alstom"/>
          <w:color w:val="1F497D"/>
        </w:rPr>
        <w:t xml:space="preserve">        </w:t>
      </w:r>
    </w:p>
    <w:p w14:paraId="76EA82A1" w14:textId="77777777" w:rsidP="00EE21C2" w:rsidR="00EE21C2" w:rsidRDefault="00EE21C2" w:rsidRPr="00BB6E94">
      <w:pPr>
        <w:spacing w:after="200" w:line="276" w:lineRule="auto"/>
        <w:jc w:val="both"/>
        <w:rPr>
          <w:rFonts w:ascii="Alstom" w:hAnsi="Alstom"/>
          <w:color w:val="1F497D"/>
        </w:rPr>
      </w:pPr>
    </w:p>
    <w:p w14:paraId="1DA24291" w14:textId="77777777" w:rsidP="00E63EBA" w:rsidR="002E7057" w:rsidRDefault="002E7057" w:rsidRPr="00BB6E94">
      <w:pPr>
        <w:tabs>
          <w:tab w:pos="709" w:val="num"/>
        </w:tabs>
        <w:spacing w:after="200"/>
        <w:jc w:val="both"/>
        <w:rPr>
          <w:rFonts w:ascii="Alstom" w:hAnsi="Alstom"/>
          <w:color w:val="1F497D"/>
        </w:rPr>
      </w:pPr>
      <w:r w:rsidRPr="00BB6E94">
        <w:rPr>
          <w:rFonts w:ascii="Alstom" w:hAnsi="Alstom"/>
          <w:color w:val="1F497D"/>
        </w:rPr>
        <w:t xml:space="preserve">Les salariés victimes, au cours de leur activité au sein </w:t>
      </w:r>
      <w:r w:rsidR="00A044F3" w:rsidRPr="00BB6E94">
        <w:rPr>
          <w:rFonts w:ascii="Alstom" w:hAnsi="Alstom"/>
          <w:color w:val="1F497D"/>
        </w:rPr>
        <w:t>d</w:t>
      </w:r>
      <w:r w:rsidR="002B7F83">
        <w:rPr>
          <w:rFonts w:ascii="Alstom" w:hAnsi="Alstom"/>
          <w:color w:val="1F497D"/>
        </w:rPr>
        <w:t>’ALSTOM</w:t>
      </w:r>
      <w:r w:rsidRPr="00BB6E94">
        <w:rPr>
          <w:rFonts w:ascii="Alstom" w:hAnsi="Alstom"/>
          <w:color w:val="1F497D"/>
        </w:rPr>
        <w:t>, d’un accident du travail ou d’une maladie professionnelle ayant entrainé une incapacité permanente au moins égale à 10%</w:t>
      </w:r>
      <w:r w:rsidR="00B673B0" w:rsidRPr="00BB6E94">
        <w:rPr>
          <w:rFonts w:ascii="Alstom" w:hAnsi="Alstom"/>
          <w:color w:val="1F497D"/>
        </w:rPr>
        <w:t>,</w:t>
      </w:r>
      <w:r w:rsidRPr="00BB6E94">
        <w:rPr>
          <w:rFonts w:ascii="Alstom" w:hAnsi="Alstom"/>
          <w:color w:val="1F497D"/>
        </w:rPr>
        <w:t xml:space="preserve"> et titulaire</w:t>
      </w:r>
      <w:r w:rsidR="0006285F" w:rsidRPr="00BB6E94">
        <w:rPr>
          <w:rFonts w:ascii="Alstom" w:hAnsi="Alstom"/>
          <w:color w:val="1F497D"/>
        </w:rPr>
        <w:t>s</w:t>
      </w:r>
      <w:r w:rsidRPr="00BB6E94">
        <w:rPr>
          <w:rFonts w:ascii="Alstom" w:hAnsi="Alstom"/>
          <w:color w:val="1F497D"/>
        </w:rPr>
        <w:t xml:space="preserve"> d’une rente</w:t>
      </w:r>
      <w:r w:rsidR="00B673B0" w:rsidRPr="00BB6E94">
        <w:rPr>
          <w:rFonts w:ascii="Alstom" w:hAnsi="Alstom"/>
          <w:color w:val="1F497D"/>
        </w:rPr>
        <w:t>,</w:t>
      </w:r>
      <w:r w:rsidRPr="00BB6E94">
        <w:rPr>
          <w:rFonts w:ascii="Alstom" w:hAnsi="Alstom"/>
          <w:color w:val="1F497D"/>
        </w:rPr>
        <w:t xml:space="preserve"> peuvent bénéficier d’une cessation anticipée totale d’activité dans les conditions prévues au point </w:t>
      </w:r>
      <w:r w:rsidR="00210685" w:rsidRPr="00BB6E94">
        <w:rPr>
          <w:rFonts w:ascii="Alstom" w:hAnsi="Alstom"/>
          <w:color w:val="1F497D"/>
        </w:rPr>
        <w:t>ci-dessus.</w:t>
      </w:r>
    </w:p>
    <w:p w14:paraId="74E073B0" w14:textId="77777777" w:rsidP="00EE21C2" w:rsidR="002E7057" w:rsidRDefault="00210685" w:rsidRPr="00BB6E94">
      <w:pPr>
        <w:overflowPunct w:val="0"/>
        <w:autoSpaceDE w:val="0"/>
        <w:autoSpaceDN w:val="0"/>
        <w:adjustRightInd w:val="0"/>
        <w:jc w:val="both"/>
        <w:textAlignment w:val="baseline"/>
        <w:rPr>
          <w:rFonts w:ascii="Alstom" w:hAnsi="Alstom"/>
          <w:color w:val="1F497D"/>
        </w:rPr>
      </w:pPr>
      <w:r w:rsidRPr="00BB6E94">
        <w:rPr>
          <w:rFonts w:ascii="Alstom" w:hAnsi="Alstom"/>
          <w:color w:val="1F497D"/>
        </w:rPr>
        <w:t>P</w:t>
      </w:r>
      <w:r w:rsidR="002E7057" w:rsidRPr="00BB6E94">
        <w:rPr>
          <w:rFonts w:ascii="Alstom" w:hAnsi="Alstom"/>
          <w:color w:val="1F497D"/>
        </w:rPr>
        <w:t>our la détermination de la durée de cette cessation anticipée totale d’activité seront prises en considération d’une part</w:t>
      </w:r>
      <w:r w:rsidR="008067D6" w:rsidRPr="00BB6E94">
        <w:rPr>
          <w:rFonts w:ascii="Alstom" w:hAnsi="Alstom"/>
          <w:color w:val="1F497D"/>
        </w:rPr>
        <w:t>,</w:t>
      </w:r>
      <w:r w:rsidR="002E7057" w:rsidRPr="00BB6E94">
        <w:rPr>
          <w:rFonts w:ascii="Alstom" w:hAnsi="Alstom"/>
          <w:color w:val="1F497D"/>
        </w:rPr>
        <w:t xml:space="preserve"> la date de notification du taux d’incapacité </w:t>
      </w:r>
      <w:r w:rsidR="008067D6" w:rsidRPr="00BB6E94">
        <w:rPr>
          <w:rFonts w:ascii="Alstom" w:hAnsi="Alstom"/>
          <w:color w:val="1F497D"/>
        </w:rPr>
        <w:t xml:space="preserve">et </w:t>
      </w:r>
      <w:r w:rsidR="002E7057" w:rsidRPr="00BB6E94">
        <w:rPr>
          <w:rFonts w:ascii="Alstom" w:hAnsi="Alstom"/>
          <w:color w:val="1F497D"/>
        </w:rPr>
        <w:t>d’autre part</w:t>
      </w:r>
      <w:r w:rsidR="008067D6" w:rsidRPr="00BB6E94">
        <w:rPr>
          <w:rFonts w:ascii="Alstom" w:hAnsi="Alstom"/>
          <w:color w:val="1F497D"/>
        </w:rPr>
        <w:t>,</w:t>
      </w:r>
      <w:r w:rsidR="002E7057" w:rsidRPr="00BB6E94">
        <w:rPr>
          <w:rFonts w:ascii="Alstom" w:hAnsi="Alstom"/>
          <w:color w:val="1F497D"/>
        </w:rPr>
        <w:t xml:space="preserve"> la date d’entrée dans le dispositif. </w:t>
      </w:r>
    </w:p>
    <w:p w14:paraId="61C31DEC" w14:textId="77777777" w:rsidP="00EE21C2" w:rsidR="00EE21C2" w:rsidRDefault="00EE21C2" w:rsidRPr="00BB6E94">
      <w:pPr>
        <w:overflowPunct w:val="0"/>
        <w:autoSpaceDE w:val="0"/>
        <w:autoSpaceDN w:val="0"/>
        <w:adjustRightInd w:val="0"/>
        <w:jc w:val="both"/>
        <w:textAlignment w:val="baseline"/>
        <w:rPr>
          <w:rFonts w:ascii="Alstom" w:hAnsi="Alstom"/>
          <w:color w:val="1F497D"/>
        </w:rPr>
      </w:pPr>
    </w:p>
    <w:p w14:paraId="155FD1A9" w14:textId="77777777" w:rsidP="00EE21C2" w:rsidR="00A96F98" w:rsidRDefault="00A96F98" w:rsidRPr="00BB6E94">
      <w:pPr>
        <w:tabs>
          <w:tab w:pos="709" w:val="num"/>
        </w:tabs>
        <w:overflowPunct w:val="0"/>
        <w:autoSpaceDE w:val="0"/>
        <w:autoSpaceDN w:val="0"/>
        <w:adjustRightInd w:val="0"/>
        <w:jc w:val="both"/>
        <w:textAlignment w:val="baseline"/>
        <w:rPr>
          <w:rFonts w:ascii="Alstom" w:hAnsi="Alstom"/>
          <w:color w:val="1F497D"/>
        </w:rPr>
      </w:pPr>
      <w:r w:rsidRPr="00BB6E94">
        <w:rPr>
          <w:rFonts w:ascii="Alstom" w:hAnsi="Alstom"/>
          <w:color w:val="1F497D"/>
        </w:rPr>
        <w:t>Les salariés qui souhaitent bénéficier du dispositif de CAA H et remplissent les conditions requises doivent faire part de leur intention</w:t>
      </w:r>
      <w:r w:rsidR="00A94BCA" w:rsidRPr="00BB6E94">
        <w:rPr>
          <w:rFonts w:ascii="Alstom" w:hAnsi="Alstom"/>
          <w:color w:val="1F497D"/>
        </w:rPr>
        <w:t>,</w:t>
      </w:r>
      <w:r w:rsidRPr="00BB6E94">
        <w:rPr>
          <w:rFonts w:ascii="Alstom" w:hAnsi="Alstom"/>
          <w:color w:val="1F497D"/>
        </w:rPr>
        <w:t xml:space="preserve"> par écrit</w:t>
      </w:r>
      <w:r w:rsidR="00A94BCA" w:rsidRPr="00BB6E94">
        <w:rPr>
          <w:rFonts w:ascii="Alstom" w:hAnsi="Alstom"/>
          <w:color w:val="1F497D"/>
        </w:rPr>
        <w:t>,</w:t>
      </w:r>
      <w:r w:rsidRPr="00BB6E94">
        <w:rPr>
          <w:rFonts w:ascii="Alstom" w:hAnsi="Alstom"/>
          <w:color w:val="1F497D"/>
        </w:rPr>
        <w:t xml:space="preserve"> à la </w:t>
      </w:r>
      <w:r w:rsidR="00524040">
        <w:rPr>
          <w:rFonts w:ascii="Alstom" w:hAnsi="Alstom"/>
          <w:color w:val="1F497D"/>
        </w:rPr>
        <w:t>d</w:t>
      </w:r>
      <w:r w:rsidRPr="00BB6E94">
        <w:rPr>
          <w:rFonts w:ascii="Alstom" w:hAnsi="Alstom"/>
          <w:color w:val="1F497D"/>
        </w:rPr>
        <w:t xml:space="preserve">irection des </w:t>
      </w:r>
      <w:r w:rsidR="00524040">
        <w:rPr>
          <w:rFonts w:ascii="Alstom" w:hAnsi="Alstom"/>
          <w:color w:val="1F497D"/>
        </w:rPr>
        <w:t>r</w:t>
      </w:r>
      <w:r w:rsidRPr="00BB6E94">
        <w:rPr>
          <w:rFonts w:ascii="Alstom" w:hAnsi="Alstom"/>
          <w:color w:val="1F497D"/>
        </w:rPr>
        <w:t xml:space="preserve">essources </w:t>
      </w:r>
      <w:r w:rsidR="00524040">
        <w:rPr>
          <w:rFonts w:ascii="Alstom" w:hAnsi="Alstom"/>
          <w:color w:val="1F497D"/>
        </w:rPr>
        <w:t>h</w:t>
      </w:r>
      <w:r w:rsidRPr="00BB6E94">
        <w:rPr>
          <w:rFonts w:ascii="Alstom" w:hAnsi="Alstom"/>
          <w:color w:val="1F497D"/>
        </w:rPr>
        <w:t>umaines de leur établissement dans un délai minimum de trois mois précédant la date d’entrée prévisionnelle en CAA H. Ils fournissent à l’appui de leur demande une lettre d’engagement à faire valoir leur</w:t>
      </w:r>
      <w:r w:rsidR="00524040">
        <w:rPr>
          <w:rFonts w:ascii="Alstom" w:hAnsi="Alstom"/>
          <w:color w:val="1F497D"/>
        </w:rPr>
        <w:t>s</w:t>
      </w:r>
      <w:r w:rsidRPr="00BB6E94">
        <w:rPr>
          <w:rFonts w:ascii="Alstom" w:hAnsi="Alstom"/>
          <w:color w:val="1F497D"/>
        </w:rPr>
        <w:t xml:space="preserve"> droit</w:t>
      </w:r>
      <w:r w:rsidR="00524040">
        <w:rPr>
          <w:rFonts w:ascii="Alstom" w:hAnsi="Alstom"/>
          <w:color w:val="1F497D"/>
        </w:rPr>
        <w:t>s</w:t>
      </w:r>
      <w:r w:rsidRPr="00BB6E94">
        <w:rPr>
          <w:rFonts w:ascii="Alstom" w:hAnsi="Alstom"/>
          <w:color w:val="1F497D"/>
        </w:rPr>
        <w:t xml:space="preserve"> à la retraite à l’issue de la CAA H.</w:t>
      </w:r>
    </w:p>
    <w:p w14:paraId="17FAFB97" w14:textId="77777777" w:rsidP="006564E4" w:rsidR="006564E4" w:rsidRDefault="006564E4" w:rsidRPr="00BB6E94">
      <w:pPr>
        <w:overflowPunct w:val="0"/>
        <w:autoSpaceDE w:val="0"/>
        <w:autoSpaceDN w:val="0"/>
        <w:adjustRightInd w:val="0"/>
        <w:ind w:left="709"/>
        <w:jc w:val="both"/>
        <w:textAlignment w:val="baseline"/>
        <w:rPr>
          <w:rFonts w:ascii="Alstom" w:hAnsi="Alstom"/>
          <w:color w:val="1F497D"/>
        </w:rPr>
      </w:pPr>
    </w:p>
    <w:p w14:paraId="1292965E" w14:textId="77777777" w:rsidP="00D2079A" w:rsidR="00A96F98" w:rsidRDefault="00A96F98" w:rsidRPr="00BB6E94">
      <w:pPr>
        <w:spacing w:after="200" w:line="276" w:lineRule="auto"/>
        <w:jc w:val="both"/>
        <w:rPr>
          <w:rFonts w:ascii="Alstom" w:hAnsi="Alstom"/>
          <w:color w:val="1F497D"/>
        </w:rPr>
      </w:pPr>
      <w:r w:rsidRPr="00BB6E94">
        <w:rPr>
          <w:rFonts w:ascii="Alstom" w:hAnsi="Alstom"/>
          <w:color w:val="1F497D"/>
        </w:rPr>
        <w:t>L’adhésion au dispositif fait l’objet d’un avenant au contrat de travail qui reprend notamment les modalités de rémunération pendant la CAA H.</w:t>
      </w:r>
    </w:p>
    <w:p w14:paraId="1C9F44B4" w14:textId="77777777" w:rsidP="00D2079A" w:rsidR="00DB02AF" w:rsidRDefault="00A96F98" w:rsidRPr="00BB6E94">
      <w:pPr>
        <w:spacing w:after="200" w:line="276" w:lineRule="auto"/>
        <w:jc w:val="both"/>
        <w:rPr>
          <w:rFonts w:ascii="Alstom" w:hAnsi="Alstom"/>
          <w:color w:val="1F497D"/>
        </w:rPr>
      </w:pPr>
      <w:r w:rsidRPr="00BB6E94">
        <w:rPr>
          <w:rFonts w:ascii="Alstom" w:hAnsi="Alstom"/>
          <w:color w:val="1F497D"/>
        </w:rPr>
        <w:t>Il est précisé que les adhésions ne peuvent prendre effet qu’au 1</w:t>
      </w:r>
      <w:r w:rsidRPr="00BB6E94">
        <w:rPr>
          <w:rFonts w:ascii="Alstom" w:hAnsi="Alstom"/>
          <w:color w:val="1F497D"/>
          <w:vertAlign w:val="superscript"/>
        </w:rPr>
        <w:t>er</w:t>
      </w:r>
      <w:r w:rsidR="00A94BCA" w:rsidRPr="00BB6E94">
        <w:rPr>
          <w:rFonts w:ascii="Alstom" w:hAnsi="Alstom"/>
          <w:color w:val="1F497D"/>
        </w:rPr>
        <w:t xml:space="preserve"> </w:t>
      </w:r>
      <w:r w:rsidRPr="00BB6E94">
        <w:rPr>
          <w:rFonts w:ascii="Alstom" w:hAnsi="Alstom"/>
          <w:color w:val="1F497D"/>
        </w:rPr>
        <w:t>jour du mois.</w:t>
      </w:r>
    </w:p>
    <w:p w14:paraId="251B7BD8" w14:textId="77777777" w:rsidP="00C90E19" w:rsidR="008079ED" w:rsidRDefault="00180850">
      <w:pPr>
        <w:pStyle w:val="article"/>
        <w:keepNext/>
        <w:widowControl/>
        <w:tabs>
          <w:tab w:pos="1701" w:val="left"/>
        </w:tabs>
        <w:ind w:hanging="1986"/>
        <w:rPr>
          <w:rFonts w:ascii="Alstom" w:hAnsi="Alstom"/>
          <w:color w:val="1F497D"/>
        </w:rPr>
      </w:pPr>
      <w:r w:rsidRPr="00BB6E94">
        <w:rPr>
          <w:rFonts w:ascii="Alstom" w:hAnsi="Alstom"/>
          <w:color w:val="1F497D"/>
        </w:rPr>
        <w:t>Dispositions finales</w:t>
      </w:r>
    </w:p>
    <w:p w14:paraId="2A6AC7C4" w14:textId="77777777" w:rsidP="00C90E19" w:rsidR="005758CE" w:rsidRDefault="005758CE" w:rsidRPr="005758CE">
      <w:pPr>
        <w:keepNext/>
      </w:pPr>
    </w:p>
    <w:p w14:paraId="5D7E69D1" w14:textId="77777777" w:rsidP="00C90E19" w:rsidR="002D74C4" w:rsidRDefault="0021219A">
      <w:pPr>
        <w:keepNext/>
        <w:ind w:firstLine="708" w:left="1416"/>
        <w:rPr>
          <w:rFonts w:ascii="Alstom" w:hAnsi="Alstom"/>
          <w:b/>
          <w:color w:val="1F497D"/>
          <w:sz w:val="26"/>
          <w:szCs w:val="26"/>
        </w:rPr>
      </w:pPr>
      <w:r w:rsidRPr="00BB6E94">
        <w:rPr>
          <w:rFonts w:ascii="Alstom" w:hAnsi="Alstom"/>
          <w:b/>
          <w:color w:val="1F497D"/>
          <w:sz w:val="26"/>
          <w:szCs w:val="26"/>
        </w:rPr>
        <w:t>9</w:t>
      </w:r>
      <w:r w:rsidR="00C069B0" w:rsidRPr="00BB6E94">
        <w:rPr>
          <w:rFonts w:ascii="Alstom" w:hAnsi="Alstom"/>
          <w:b/>
          <w:color w:val="1F497D"/>
          <w:sz w:val="26"/>
          <w:szCs w:val="26"/>
        </w:rPr>
        <w:t>.1 Date d’entrée en vigueur et durée de l’accord</w:t>
      </w:r>
    </w:p>
    <w:p w14:paraId="55AE58EE" w14:textId="77777777" w:rsidP="00C90E19" w:rsidR="005758CE" w:rsidRDefault="005758CE" w:rsidRPr="00BB6E94">
      <w:pPr>
        <w:keepNext/>
        <w:ind w:firstLine="708" w:left="1416"/>
        <w:rPr>
          <w:rFonts w:ascii="Alstom" w:hAnsi="Alstom"/>
          <w:b/>
          <w:color w:val="1F497D"/>
          <w:sz w:val="26"/>
          <w:szCs w:val="26"/>
        </w:rPr>
      </w:pPr>
    </w:p>
    <w:p w14:paraId="1C9692C8" w14:textId="77777777" w:rsidP="00C90E19" w:rsidR="0051439C" w:rsidRDefault="002D74C4">
      <w:pPr>
        <w:pStyle w:val="Sansinterligne"/>
        <w:keepNext/>
        <w:widowControl/>
        <w:spacing w:after="120"/>
        <w:jc w:val="both"/>
        <w:rPr>
          <w:rFonts w:ascii="Alstom" w:cs="Times New Roman" w:eastAsia="Times New Roman" w:hAnsi="Alstom"/>
          <w:strike/>
          <w:color w:val="1F497D"/>
          <w:sz w:val="24"/>
          <w:szCs w:val="24"/>
          <w:lang w:eastAsia="fr-FR" w:val="fr-FR"/>
        </w:rPr>
      </w:pPr>
      <w:r w:rsidRPr="00BB6E94">
        <w:rPr>
          <w:rFonts w:ascii="Alstom" w:cs="Times New Roman" w:eastAsia="Times New Roman" w:hAnsi="Alstom"/>
          <w:color w:val="1F497D"/>
          <w:sz w:val="24"/>
          <w:szCs w:val="24"/>
          <w:lang w:eastAsia="fr-FR" w:val="fr-FR"/>
        </w:rPr>
        <w:t xml:space="preserve">Le présent accord </w:t>
      </w:r>
      <w:r w:rsidR="0043550C" w:rsidRPr="00BB6E94">
        <w:rPr>
          <w:rFonts w:ascii="Alstom" w:cs="Times New Roman" w:eastAsia="Times New Roman" w:hAnsi="Alstom"/>
          <w:color w:val="1F497D"/>
          <w:sz w:val="24"/>
          <w:szCs w:val="24"/>
          <w:lang w:eastAsia="fr-FR" w:val="fr-FR"/>
        </w:rPr>
        <w:t xml:space="preserve">est conclu pour </w:t>
      </w:r>
      <w:r w:rsidR="00F531F6">
        <w:rPr>
          <w:rFonts w:ascii="Alstom" w:cs="Times New Roman" w:eastAsia="Times New Roman" w:hAnsi="Alstom"/>
          <w:color w:val="1F497D"/>
          <w:sz w:val="24"/>
          <w:szCs w:val="24"/>
          <w:lang w:eastAsia="fr-FR" w:val="fr-FR"/>
        </w:rPr>
        <w:t xml:space="preserve">une durée déterminée de trois ans, à savoir </w:t>
      </w:r>
      <w:r w:rsidR="0043550C" w:rsidRPr="00BB6E94">
        <w:rPr>
          <w:rFonts w:ascii="Alstom" w:cs="Times New Roman" w:eastAsia="Times New Roman" w:hAnsi="Alstom"/>
          <w:color w:val="1F497D"/>
          <w:sz w:val="24"/>
          <w:szCs w:val="24"/>
          <w:lang w:eastAsia="fr-FR" w:val="fr-FR"/>
        </w:rPr>
        <w:t>la durée des trois années civiles 202</w:t>
      </w:r>
      <w:r w:rsidR="0043550C">
        <w:rPr>
          <w:rFonts w:ascii="Alstom" w:cs="Times New Roman" w:eastAsia="Times New Roman" w:hAnsi="Alstom"/>
          <w:color w:val="1F497D"/>
          <w:sz w:val="24"/>
          <w:szCs w:val="24"/>
          <w:lang w:eastAsia="fr-FR" w:val="fr-FR"/>
        </w:rPr>
        <w:t>4</w:t>
      </w:r>
      <w:r w:rsidR="0043550C" w:rsidRPr="00BB6E94">
        <w:rPr>
          <w:rFonts w:ascii="Alstom" w:cs="Times New Roman" w:eastAsia="Times New Roman" w:hAnsi="Alstom"/>
          <w:color w:val="1F497D"/>
          <w:sz w:val="24"/>
          <w:szCs w:val="24"/>
          <w:lang w:eastAsia="fr-FR" w:val="fr-FR"/>
        </w:rPr>
        <w:t>, 202</w:t>
      </w:r>
      <w:r w:rsidR="0043550C">
        <w:rPr>
          <w:rFonts w:ascii="Alstom" w:cs="Times New Roman" w:eastAsia="Times New Roman" w:hAnsi="Alstom"/>
          <w:color w:val="1F497D"/>
          <w:sz w:val="24"/>
          <w:szCs w:val="24"/>
          <w:lang w:eastAsia="fr-FR" w:val="fr-FR"/>
        </w:rPr>
        <w:t>5</w:t>
      </w:r>
      <w:r w:rsidR="0043550C" w:rsidRPr="00BB6E94">
        <w:rPr>
          <w:rFonts w:ascii="Alstom" w:cs="Times New Roman" w:eastAsia="Times New Roman" w:hAnsi="Alstom"/>
          <w:color w:val="1F497D"/>
          <w:sz w:val="24"/>
          <w:szCs w:val="24"/>
          <w:lang w:eastAsia="fr-FR" w:val="fr-FR"/>
        </w:rPr>
        <w:t xml:space="preserve"> et 202</w:t>
      </w:r>
      <w:r w:rsidR="0043550C">
        <w:rPr>
          <w:rFonts w:ascii="Alstom" w:cs="Times New Roman" w:eastAsia="Times New Roman" w:hAnsi="Alstom"/>
          <w:color w:val="1F497D"/>
          <w:sz w:val="24"/>
          <w:szCs w:val="24"/>
          <w:lang w:eastAsia="fr-FR" w:val="fr-FR"/>
        </w:rPr>
        <w:t xml:space="preserve">6 </w:t>
      </w:r>
    </w:p>
    <w:p w14:paraId="5789C0D8" w14:textId="77777777" w:rsidP="00F531F6" w:rsidR="00F531F6" w:rsidRDefault="00533EC4">
      <w:pPr>
        <w:pStyle w:val="Sansinterligne"/>
        <w:spacing w:after="120"/>
        <w:jc w:val="both"/>
        <w:rPr>
          <w:rFonts w:ascii="Alstom" w:cs="Times New Roman" w:eastAsia="Times New Roman" w:hAnsi="Alstom"/>
          <w:strike/>
          <w:color w:val="1F497D"/>
          <w:sz w:val="24"/>
          <w:szCs w:val="24"/>
          <w:lang w:eastAsia="fr-FR" w:val="fr-FR"/>
        </w:rPr>
      </w:pPr>
      <w:r w:rsidRPr="00BB6E94">
        <w:rPr>
          <w:rFonts w:ascii="Alstom" w:cs="Times New Roman" w:eastAsia="Times New Roman" w:hAnsi="Alstom"/>
          <w:color w:val="1F497D"/>
          <w:sz w:val="24"/>
          <w:szCs w:val="24"/>
          <w:lang w:eastAsia="fr-FR" w:val="fr-FR"/>
        </w:rPr>
        <w:t>Il</w:t>
      </w:r>
      <w:r w:rsidR="00F531F6" w:rsidRPr="00F531F6">
        <w:rPr>
          <w:rFonts w:ascii="Alstom" w:cs="Times New Roman" w:eastAsia="Times New Roman" w:hAnsi="Alstom"/>
          <w:color w:val="1F497D"/>
          <w:sz w:val="24"/>
          <w:szCs w:val="24"/>
          <w:lang w:eastAsia="fr-FR" w:val="fr-FR"/>
        </w:rPr>
        <w:t xml:space="preserve"> </w:t>
      </w:r>
      <w:r w:rsidR="00F531F6" w:rsidRPr="00BB6E94">
        <w:rPr>
          <w:rFonts w:ascii="Alstom" w:cs="Times New Roman" w:eastAsia="Times New Roman" w:hAnsi="Alstom"/>
          <w:color w:val="1F497D"/>
          <w:sz w:val="24"/>
          <w:szCs w:val="24"/>
          <w:lang w:eastAsia="fr-FR" w:val="fr-FR"/>
        </w:rPr>
        <w:t xml:space="preserve">entrera en vigueur </w:t>
      </w:r>
      <w:r w:rsidR="00F531F6">
        <w:rPr>
          <w:rFonts w:ascii="Alstom" w:cs="Times New Roman" w:eastAsia="Times New Roman" w:hAnsi="Alstom"/>
          <w:color w:val="1F497D"/>
          <w:sz w:val="24"/>
          <w:szCs w:val="24"/>
          <w:lang w:eastAsia="fr-FR" w:val="fr-FR"/>
        </w:rPr>
        <w:t>après accomplissement des</w:t>
      </w:r>
      <w:r w:rsidR="00F531F6" w:rsidRPr="00BB6E94">
        <w:rPr>
          <w:rFonts w:ascii="Alstom" w:cs="Times New Roman" w:eastAsia="Times New Roman" w:hAnsi="Alstom"/>
          <w:color w:val="1F497D"/>
          <w:sz w:val="24"/>
          <w:szCs w:val="24"/>
          <w:lang w:eastAsia="fr-FR" w:val="fr-FR"/>
        </w:rPr>
        <w:t xml:space="preserve"> formalités de publicité et de dépôt. </w:t>
      </w:r>
    </w:p>
    <w:p w14:paraId="5AB81587" w14:textId="77777777" w:rsidP="00F531F6" w:rsidR="00F531F6" w:rsidRDefault="00F531F6" w:rsidRPr="00F531F6">
      <w:pPr>
        <w:jc w:val="both"/>
        <w:rPr>
          <w:rFonts w:ascii="Alstom" w:hAnsi="Alstom"/>
          <w:color w:val="002060"/>
        </w:rPr>
      </w:pPr>
      <w:r w:rsidRPr="00F531F6">
        <w:rPr>
          <w:rFonts w:ascii="Alstom" w:hAnsi="Alstom"/>
          <w:color w:val="002060"/>
        </w:rPr>
        <w:t>Il cessera automatiquement et de plein droit de produire ses effets le 31 décembre 2026.</w:t>
      </w:r>
    </w:p>
    <w:p w14:paraId="631ECDEF" w14:textId="77777777" w:rsidP="002D74C4" w:rsidR="002D74C4" w:rsidRDefault="002D74C4" w:rsidRPr="00BB6E94">
      <w:pPr>
        <w:pStyle w:val="Sansinterligne"/>
        <w:spacing w:after="120"/>
        <w:jc w:val="both"/>
        <w:rPr>
          <w:rFonts w:ascii="Alstom" w:cs="Times New Roman" w:eastAsia="Times New Roman" w:hAnsi="Alstom"/>
          <w:strike/>
          <w:color w:val="1F497D"/>
          <w:sz w:val="24"/>
          <w:szCs w:val="24"/>
          <w:lang w:eastAsia="fr-FR" w:val="fr-FR"/>
        </w:rPr>
      </w:pPr>
    </w:p>
    <w:p w14:paraId="2FCF2743" w14:textId="77777777" w:rsidP="002D74C4" w:rsidR="002D74C4" w:rsidRDefault="002D74C4">
      <w:pPr>
        <w:spacing w:after="120"/>
        <w:jc w:val="both"/>
        <w:rPr>
          <w:rFonts w:ascii="Alstom" w:hAnsi="Alstom"/>
          <w:color w:val="1F497D"/>
        </w:rPr>
      </w:pPr>
      <w:r w:rsidRPr="00BB6E94">
        <w:rPr>
          <w:rFonts w:ascii="Alstom" w:hAnsi="Alstom"/>
          <w:color w:val="1F497D"/>
        </w:rPr>
        <w:t xml:space="preserve">Dans les six mois qui précèderont la fin de la période d’application de l’accord, la </w:t>
      </w:r>
      <w:r w:rsidR="00C04A0E">
        <w:rPr>
          <w:rFonts w:ascii="Alstom" w:hAnsi="Alstom"/>
          <w:color w:val="1F497D"/>
        </w:rPr>
        <w:t>d</w:t>
      </w:r>
      <w:r w:rsidRPr="00BB6E94">
        <w:rPr>
          <w:rFonts w:ascii="Alstom" w:hAnsi="Alstom"/>
          <w:color w:val="1F497D"/>
        </w:rPr>
        <w:t xml:space="preserve">irection et les </w:t>
      </w:r>
      <w:r w:rsidR="00C04A0E">
        <w:rPr>
          <w:rFonts w:ascii="Alstom" w:hAnsi="Alstom"/>
          <w:color w:val="1F497D"/>
        </w:rPr>
        <w:t>o</w:t>
      </w:r>
      <w:r w:rsidRPr="00BB6E94">
        <w:rPr>
          <w:rFonts w:ascii="Alstom" w:hAnsi="Alstom"/>
          <w:color w:val="1F497D"/>
        </w:rPr>
        <w:t xml:space="preserve">rganisations </w:t>
      </w:r>
      <w:r w:rsidR="00C04A0E">
        <w:rPr>
          <w:rFonts w:ascii="Alstom" w:hAnsi="Alstom"/>
          <w:color w:val="1F497D"/>
        </w:rPr>
        <w:t>s</w:t>
      </w:r>
      <w:r w:rsidRPr="00BB6E94">
        <w:rPr>
          <w:rFonts w:ascii="Alstom" w:hAnsi="Alstom"/>
          <w:color w:val="1F497D"/>
        </w:rPr>
        <w:t>yndicales se réuniront afin de décider de l’opportunité de négocier les termes d’un nouvel accord.</w:t>
      </w:r>
    </w:p>
    <w:p w14:paraId="3921FC39" w14:textId="77777777" w:rsidP="002D74C4" w:rsidR="00DB02AF" w:rsidRDefault="00DB02AF" w:rsidRPr="00BB6E94">
      <w:pPr>
        <w:spacing w:after="120"/>
        <w:jc w:val="both"/>
        <w:rPr>
          <w:rFonts w:ascii="Alstom" w:hAnsi="Alstom"/>
          <w:color w:val="1F497D"/>
        </w:rPr>
      </w:pPr>
    </w:p>
    <w:p w14:paraId="67D5EA1A" w14:textId="77777777" w:rsidP="007D713B" w:rsidR="00E93C1D" w:rsidRDefault="0021219A" w:rsidRPr="00BB6E94">
      <w:pPr>
        <w:keepNext/>
        <w:ind w:firstLine="708" w:left="1416"/>
        <w:rPr>
          <w:rFonts w:ascii="Alstom" w:hAnsi="Alstom"/>
          <w:b/>
          <w:color w:val="1F497D"/>
          <w:sz w:val="26"/>
          <w:szCs w:val="26"/>
        </w:rPr>
      </w:pPr>
      <w:r w:rsidRPr="00BB6E94">
        <w:rPr>
          <w:rFonts w:ascii="Alstom" w:hAnsi="Alstom"/>
          <w:b/>
          <w:color w:val="1F497D"/>
          <w:sz w:val="26"/>
          <w:szCs w:val="26"/>
        </w:rPr>
        <w:t>9</w:t>
      </w:r>
      <w:r w:rsidR="00E93C1D" w:rsidRPr="00BB6E94">
        <w:rPr>
          <w:rFonts w:ascii="Alstom" w:hAnsi="Alstom"/>
          <w:b/>
          <w:color w:val="1F497D"/>
          <w:sz w:val="26"/>
          <w:szCs w:val="26"/>
        </w:rPr>
        <w:t>.2 Champ d’application</w:t>
      </w:r>
    </w:p>
    <w:p w14:paraId="1482C7A8" w14:textId="77777777" w:rsidP="007D713B" w:rsidR="00E93C1D" w:rsidRDefault="00E93C1D" w:rsidRPr="00BB6E94">
      <w:pPr>
        <w:keepNext/>
        <w:spacing w:after="120"/>
        <w:jc w:val="both"/>
        <w:rPr>
          <w:rFonts w:ascii="Alstom" w:hAnsi="Alstom"/>
          <w:color w:val="1F497D"/>
        </w:rPr>
      </w:pPr>
    </w:p>
    <w:p w14:paraId="78323432" w14:textId="77777777" w:rsidP="007D713B" w:rsidR="00E93C1D" w:rsidRDefault="007504A2" w:rsidRPr="00BB6E94">
      <w:pPr>
        <w:keepNext/>
        <w:spacing w:after="120"/>
        <w:jc w:val="both"/>
        <w:rPr>
          <w:rFonts w:ascii="Alstom" w:hAnsi="Alstom"/>
          <w:color w:val="1F497D"/>
        </w:rPr>
      </w:pPr>
      <w:r>
        <w:rPr>
          <w:rFonts w:ascii="Alstom" w:hAnsi="Alstom"/>
          <w:color w:val="1F497D"/>
        </w:rPr>
        <w:t>L</w:t>
      </w:r>
      <w:r w:rsidR="00E93C1D" w:rsidRPr="00BB6E94">
        <w:rPr>
          <w:rFonts w:ascii="Alstom" w:hAnsi="Alstom"/>
          <w:color w:val="1F497D"/>
        </w:rPr>
        <w:t xml:space="preserve">’ensemble des établissements de </w:t>
      </w:r>
      <w:r w:rsidR="000A20D5">
        <w:rPr>
          <w:rFonts w:ascii="Alstom" w:hAnsi="Alstom"/>
          <w:color w:val="1F497D"/>
        </w:rPr>
        <w:t>l’UES</w:t>
      </w:r>
      <w:r w:rsidR="00E93C1D" w:rsidRPr="00BB6E94">
        <w:rPr>
          <w:rFonts w:ascii="Alstom" w:hAnsi="Alstom"/>
          <w:color w:val="1F497D"/>
        </w:rPr>
        <w:t xml:space="preserve"> ALSTOM </w:t>
      </w:r>
      <w:r w:rsidR="000A20D5">
        <w:rPr>
          <w:rFonts w:ascii="Alstom" w:hAnsi="Alstom"/>
          <w:color w:val="1F497D"/>
        </w:rPr>
        <w:t xml:space="preserve">Holdings &amp; </w:t>
      </w:r>
      <w:r w:rsidR="00E93C1D" w:rsidRPr="00BB6E94">
        <w:rPr>
          <w:rFonts w:ascii="Alstom" w:hAnsi="Alstom"/>
          <w:color w:val="1F497D"/>
        </w:rPr>
        <w:t>Transport</w:t>
      </w:r>
      <w:r>
        <w:rPr>
          <w:rFonts w:ascii="Alstom" w:hAnsi="Alstom"/>
          <w:color w:val="1F497D"/>
        </w:rPr>
        <w:t xml:space="preserve"> entre dans le champ d’application du présent accord.</w:t>
      </w:r>
    </w:p>
    <w:p w14:paraId="39095CE6" w14:textId="77777777" w:rsidP="007D713B" w:rsidR="00E93C1D" w:rsidRDefault="00E93C1D" w:rsidRPr="00C90E19">
      <w:pPr>
        <w:keepNext/>
        <w:spacing w:after="120"/>
        <w:jc w:val="both"/>
        <w:rPr>
          <w:rFonts w:ascii="Alstom" w:hAnsi="Alstom"/>
          <w:color w:val="1F497D"/>
        </w:rPr>
      </w:pPr>
      <w:r w:rsidRPr="00BB6E94">
        <w:rPr>
          <w:rFonts w:ascii="Alstom" w:hAnsi="Alstom"/>
          <w:color w:val="1F497D"/>
        </w:rPr>
        <w:t xml:space="preserve">Est considéré comme bénéficiaire de l’accord tout salarié de </w:t>
      </w:r>
      <w:r w:rsidR="000A20D5">
        <w:rPr>
          <w:rFonts w:ascii="Alstom" w:hAnsi="Alstom"/>
          <w:color w:val="1F497D"/>
        </w:rPr>
        <w:t>l’UES</w:t>
      </w:r>
      <w:r w:rsidR="000A20D5" w:rsidRPr="00BB6E94">
        <w:rPr>
          <w:rFonts w:ascii="Alstom" w:hAnsi="Alstom"/>
          <w:color w:val="1F497D"/>
        </w:rPr>
        <w:t xml:space="preserve"> </w:t>
      </w:r>
      <w:r w:rsidRPr="00BB6E94">
        <w:rPr>
          <w:rFonts w:ascii="Alstom" w:hAnsi="Alstom"/>
          <w:color w:val="1F497D"/>
        </w:rPr>
        <w:t>entrant dans le périmètre de l’accord, reconnu comme travailleur handicapé, ou en cours de reconnaissance</w:t>
      </w:r>
      <w:r w:rsidR="00AF47C7">
        <w:rPr>
          <w:rFonts w:ascii="Alstom" w:hAnsi="Alstom"/>
          <w:color w:val="1F497D"/>
        </w:rPr>
        <w:t xml:space="preserve"> </w:t>
      </w:r>
      <w:r w:rsidR="00AF47C7" w:rsidRPr="00D700A1">
        <w:rPr>
          <w:rFonts w:ascii="Alstom" w:hAnsi="Alstom"/>
          <w:color w:val="1F497D"/>
        </w:rPr>
        <w:t>par la CDAPH</w:t>
      </w:r>
      <w:r w:rsidRPr="00BB6E94">
        <w:rPr>
          <w:rFonts w:ascii="Alstom" w:hAnsi="Alstom"/>
          <w:color w:val="1F497D"/>
        </w:rPr>
        <w:t>, sous réserve de l’imputabilité des dépenses d’aménagement ou d’accompagnement, au sens de l’article L.</w:t>
      </w:r>
      <w:r w:rsidRPr="00AF47C7">
        <w:rPr>
          <w:rFonts w:ascii="Alstom" w:hAnsi="Alstom"/>
          <w:color w:val="1F497D"/>
        </w:rPr>
        <w:t>5212-13 du</w:t>
      </w:r>
      <w:r w:rsidRPr="00BB6E94">
        <w:rPr>
          <w:rFonts w:ascii="Alstom" w:hAnsi="Alstom"/>
          <w:color w:val="1F497D"/>
        </w:rPr>
        <w:t xml:space="preserve"> </w:t>
      </w:r>
      <w:r w:rsidR="007504A2">
        <w:rPr>
          <w:rFonts w:ascii="Alstom" w:hAnsi="Alstom"/>
          <w:color w:val="1F497D"/>
        </w:rPr>
        <w:t>c</w:t>
      </w:r>
      <w:r w:rsidRPr="00BB6E94">
        <w:rPr>
          <w:rFonts w:ascii="Alstom" w:hAnsi="Alstom"/>
          <w:color w:val="1F497D"/>
        </w:rPr>
        <w:t>ode du Travail</w:t>
      </w:r>
      <w:r w:rsidRPr="00C90E19">
        <w:rPr>
          <w:rFonts w:ascii="Alstom" w:hAnsi="Alstom"/>
          <w:color w:val="1F497D"/>
        </w:rPr>
        <w:t xml:space="preserve">. </w:t>
      </w:r>
      <w:r w:rsidR="00AF47C7" w:rsidRPr="00C90E19">
        <w:rPr>
          <w:rFonts w:ascii="Alstom" w:hAnsi="Alstom"/>
          <w:color w:val="1F497D"/>
        </w:rPr>
        <w:t>En outre, bénéficient du présent accord, les salariés ALSTOM bénéficiaires de l’obligation d’emploi suivants :</w:t>
      </w:r>
    </w:p>
    <w:p w14:paraId="373DAB69" w14:textId="77777777" w:rsidP="00E652C1" w:rsidR="00AF47C7" w:rsidRDefault="00AF47C7" w:rsidRPr="0082526E">
      <w:pPr>
        <w:numPr>
          <w:ilvl w:val="0"/>
          <w:numId w:val="24"/>
        </w:numPr>
        <w:spacing w:after="100" w:afterAutospacing="1" w:before="100" w:beforeAutospacing="1"/>
        <w:jc w:val="both"/>
        <w:rPr>
          <w:rFonts w:ascii="Alstom" w:hAnsi="Alstom"/>
          <w:color w:val="002060"/>
        </w:rPr>
      </w:pPr>
      <w:r w:rsidRPr="0082526E">
        <w:rPr>
          <w:rFonts w:ascii="Alstom" w:hAnsi="Alstom"/>
          <w:color w:val="002060"/>
        </w:rPr>
        <w:t>Les victimes d’accident du travail ou de maladies professionnelles ayant entraîné une incapacité permanente au moins égale à 10% et titulaires d’une rente,</w:t>
      </w:r>
    </w:p>
    <w:p w14:paraId="53E5BC67" w14:textId="77777777" w:rsidP="00E652C1" w:rsidR="00AF47C7" w:rsidRDefault="00AF47C7" w:rsidRPr="0082526E">
      <w:pPr>
        <w:numPr>
          <w:ilvl w:val="0"/>
          <w:numId w:val="24"/>
        </w:numPr>
        <w:spacing w:after="100" w:afterAutospacing="1" w:before="100" w:beforeAutospacing="1"/>
        <w:jc w:val="both"/>
        <w:rPr>
          <w:rFonts w:ascii="Alstom" w:hAnsi="Alstom"/>
          <w:color w:val="002060"/>
        </w:rPr>
      </w:pPr>
      <w:r w:rsidRPr="0082526E">
        <w:rPr>
          <w:rFonts w:ascii="Alstom" w:hAnsi="Alstom"/>
          <w:color w:val="002060"/>
        </w:rPr>
        <w:t xml:space="preserve">Les titulaires d’une pension d’invalidité à condition que l’invalidité de l’intéressé réduise d’au moins </w:t>
      </w:r>
      <w:r w:rsidR="007504A2" w:rsidRPr="0082526E">
        <w:rPr>
          <w:rFonts w:ascii="Alstom" w:hAnsi="Alstom"/>
          <w:color w:val="002060"/>
        </w:rPr>
        <w:t>deux tiers</w:t>
      </w:r>
      <w:r w:rsidRPr="0082526E">
        <w:rPr>
          <w:rFonts w:ascii="Alstom" w:hAnsi="Alstom"/>
          <w:color w:val="002060"/>
        </w:rPr>
        <w:t xml:space="preserve"> sa capacité de travail ou de gain,</w:t>
      </w:r>
    </w:p>
    <w:p w14:paraId="2F798C6B" w14:textId="77777777" w:rsidP="0082526E" w:rsidR="00AF47C7" w:rsidRDefault="00AF47C7" w:rsidRPr="0082526E">
      <w:pPr>
        <w:numPr>
          <w:ilvl w:val="0"/>
          <w:numId w:val="24"/>
        </w:numPr>
        <w:spacing w:after="100" w:afterAutospacing="1" w:before="100" w:beforeAutospacing="1"/>
        <w:jc w:val="both"/>
        <w:rPr>
          <w:rFonts w:ascii="Alstom" w:hAnsi="Alstom"/>
          <w:color w:val="002060"/>
        </w:rPr>
      </w:pPr>
      <w:r w:rsidRPr="0082526E">
        <w:rPr>
          <w:rFonts w:ascii="Alstom" w:hAnsi="Alstom"/>
          <w:color w:val="002060"/>
        </w:rPr>
        <w:t xml:space="preserve">Les titulaires d’une carte d’invalidité attribuée aux personnes dont l’invalidité permanente est d’au moins 80% ou classée en </w:t>
      </w:r>
      <w:r w:rsidR="007504A2" w:rsidRPr="0082526E">
        <w:rPr>
          <w:rFonts w:ascii="Alstom" w:hAnsi="Alstom"/>
          <w:color w:val="002060"/>
        </w:rPr>
        <w:t>troisième</w:t>
      </w:r>
      <w:r w:rsidRPr="0082526E">
        <w:rPr>
          <w:rFonts w:ascii="Alstom" w:hAnsi="Alstom"/>
          <w:color w:val="002060"/>
        </w:rPr>
        <w:t xml:space="preserve"> catégorie de la pension d’invalidité de la Sécurité Sociale</w:t>
      </w:r>
      <w:r w:rsidR="007504A2" w:rsidRPr="0082526E">
        <w:rPr>
          <w:rFonts w:ascii="Alstom" w:hAnsi="Alstom"/>
          <w:color w:val="002060"/>
        </w:rPr>
        <w:t>.</w:t>
      </w:r>
    </w:p>
    <w:p w14:paraId="650CA5E8" w14:textId="77777777" w:rsidP="0082526E" w:rsidR="00E93C1D" w:rsidRDefault="00E93C1D">
      <w:pPr>
        <w:spacing w:after="120"/>
        <w:jc w:val="both"/>
        <w:rPr>
          <w:rFonts w:ascii="Alstom" w:hAnsi="Alstom"/>
          <w:color w:val="1F497D"/>
        </w:rPr>
      </w:pPr>
    </w:p>
    <w:p w14:paraId="3145A899" w14:textId="77777777" w:rsidP="00D743AC" w:rsidR="008079ED" w:rsidRDefault="0021219A">
      <w:pPr>
        <w:ind w:firstLine="708" w:left="1416"/>
        <w:rPr>
          <w:rFonts w:ascii="Alstom" w:hAnsi="Alstom"/>
          <w:b/>
          <w:color w:val="1F497D"/>
          <w:sz w:val="26"/>
          <w:szCs w:val="26"/>
        </w:rPr>
      </w:pPr>
      <w:r w:rsidRPr="00BB6E94">
        <w:rPr>
          <w:rFonts w:ascii="Alstom" w:hAnsi="Alstom"/>
          <w:b/>
          <w:color w:val="1F497D"/>
          <w:sz w:val="26"/>
          <w:szCs w:val="26"/>
        </w:rPr>
        <w:t>9</w:t>
      </w:r>
      <w:r w:rsidR="00D743AC" w:rsidRPr="00BB6E94">
        <w:rPr>
          <w:rFonts w:ascii="Alstom" w:hAnsi="Alstom"/>
          <w:b/>
          <w:color w:val="1F497D"/>
          <w:sz w:val="26"/>
          <w:szCs w:val="26"/>
        </w:rPr>
        <w:t>.</w:t>
      </w:r>
      <w:r w:rsidR="00C21450">
        <w:rPr>
          <w:rFonts w:ascii="Alstom" w:hAnsi="Alstom"/>
          <w:b/>
          <w:color w:val="1F497D"/>
          <w:sz w:val="26"/>
          <w:szCs w:val="26"/>
        </w:rPr>
        <w:t>3</w:t>
      </w:r>
      <w:r w:rsidR="00D743AC" w:rsidRPr="00BB6E94">
        <w:rPr>
          <w:rFonts w:ascii="Alstom" w:hAnsi="Alstom"/>
          <w:b/>
          <w:color w:val="1F497D"/>
          <w:sz w:val="26"/>
          <w:szCs w:val="26"/>
        </w:rPr>
        <w:t xml:space="preserve"> </w:t>
      </w:r>
      <w:r w:rsidR="00EE0565">
        <w:rPr>
          <w:rFonts w:ascii="Alstom" w:hAnsi="Alstom"/>
          <w:b/>
          <w:color w:val="1F497D"/>
          <w:sz w:val="26"/>
          <w:szCs w:val="26"/>
        </w:rPr>
        <w:t>D</w:t>
      </w:r>
      <w:r w:rsidR="00D743AC" w:rsidRPr="00BB6E94">
        <w:rPr>
          <w:rFonts w:ascii="Alstom" w:hAnsi="Alstom"/>
          <w:b/>
          <w:color w:val="1F497D"/>
          <w:sz w:val="26"/>
          <w:szCs w:val="26"/>
        </w:rPr>
        <w:t>énonciation</w:t>
      </w:r>
    </w:p>
    <w:p w14:paraId="5861BDF6" w14:textId="77777777" w:rsidP="005758CE" w:rsidR="005758CE" w:rsidRDefault="005758CE" w:rsidRPr="00BB6E94">
      <w:pPr>
        <w:rPr>
          <w:rFonts w:ascii="Alstom" w:hAnsi="Alstom"/>
          <w:b/>
          <w:color w:val="1F497D"/>
          <w:sz w:val="26"/>
          <w:szCs w:val="26"/>
        </w:rPr>
      </w:pPr>
    </w:p>
    <w:p w14:paraId="38C1720A" w14:textId="77777777" w:rsidP="00D2079A" w:rsidR="008079ED" w:rsidRDefault="008079ED" w:rsidRPr="00BB6E94">
      <w:pPr>
        <w:pStyle w:val="PMPARAGRAPHEALAMARGE"/>
        <w:keepLines w:val="0"/>
        <w:tabs>
          <w:tab w:pos="851" w:val="clear"/>
        </w:tabs>
        <w:overflowPunct w:val="0"/>
        <w:autoSpaceDE w:val="0"/>
        <w:autoSpaceDN w:val="0"/>
        <w:adjustRightInd w:val="0"/>
        <w:spacing w:after="0" w:before="0" w:line="240" w:lineRule="auto"/>
        <w:textAlignment w:val="baseline"/>
        <w:rPr>
          <w:rFonts w:ascii="Alstom" w:eastAsia="SimSun" w:hAnsi="Alstom"/>
          <w:color w:val="1F497D"/>
          <w:lang w:eastAsia="zh-CN"/>
        </w:rPr>
      </w:pPr>
      <w:r w:rsidRPr="00BB6E94">
        <w:rPr>
          <w:rFonts w:ascii="Alstom" w:eastAsia="SimSun" w:hAnsi="Alstom"/>
          <w:color w:val="1F497D"/>
          <w:lang w:eastAsia="zh-CN"/>
        </w:rPr>
        <w:t>Le présent accord ne pourra être dénoncé que par accord entre les parties signataires, et dans les mêmes formes que sa conclusion, conformément aux dispositions législatives et réglementaires.</w:t>
      </w:r>
    </w:p>
    <w:p w14:paraId="7040C425" w14:textId="77777777" w:rsidP="006B2CBA" w:rsidR="008079ED" w:rsidRDefault="008079ED" w:rsidRPr="00BB6E94">
      <w:pPr>
        <w:jc w:val="both"/>
        <w:rPr>
          <w:rFonts w:ascii="Alstom" w:hAnsi="Alstom"/>
          <w:color w:val="1F497D"/>
        </w:rPr>
      </w:pPr>
      <w:r w:rsidRPr="00BB6E94">
        <w:rPr>
          <w:rFonts w:ascii="Alstom" w:hAnsi="Alstom"/>
          <w:color w:val="1F497D"/>
        </w:rPr>
        <w:t>Le présent accord fera en outre l’objet d’une renégociation dans les six mois suivant</w:t>
      </w:r>
      <w:r w:rsidR="00587525" w:rsidRPr="00BB6E94">
        <w:rPr>
          <w:rFonts w:ascii="Alstom" w:hAnsi="Alstom"/>
          <w:color w:val="1F497D"/>
        </w:rPr>
        <w:t>s</w:t>
      </w:r>
      <w:r w:rsidRPr="00BB6E94">
        <w:rPr>
          <w:rFonts w:ascii="Alstom" w:hAnsi="Alstom"/>
          <w:color w:val="1F497D"/>
        </w:rPr>
        <w:t xml:space="preserve"> toute évolution légale ou réglementaire qui remettrait en cause ses principes. </w:t>
      </w:r>
    </w:p>
    <w:p w14:paraId="7FB1A976" w14:textId="77777777" w:rsidP="0082526E" w:rsidR="00DB02AF" w:rsidRDefault="00DB02AF" w:rsidRPr="00BB6E94">
      <w:pPr>
        <w:spacing w:after="120"/>
        <w:jc w:val="both"/>
        <w:rPr>
          <w:rFonts w:ascii="Alstom" w:hAnsi="Alstom"/>
          <w:color w:val="1F497D"/>
        </w:rPr>
      </w:pPr>
    </w:p>
    <w:p w14:paraId="5DBF14F8" w14:textId="77777777" w:rsidP="00D743AC" w:rsidR="00D743AC" w:rsidRDefault="0021219A" w:rsidRPr="00BB6E94">
      <w:pPr>
        <w:ind w:firstLine="708" w:left="1416"/>
        <w:rPr>
          <w:rFonts w:ascii="Alstom" w:hAnsi="Alstom"/>
          <w:b/>
          <w:color w:val="1F497D"/>
          <w:sz w:val="26"/>
          <w:szCs w:val="26"/>
        </w:rPr>
      </w:pPr>
      <w:r w:rsidRPr="00BB6E94">
        <w:rPr>
          <w:rFonts w:ascii="Alstom" w:hAnsi="Alstom"/>
          <w:b/>
          <w:color w:val="1F497D"/>
          <w:sz w:val="26"/>
          <w:szCs w:val="26"/>
        </w:rPr>
        <w:t>9</w:t>
      </w:r>
      <w:r w:rsidR="00D743AC" w:rsidRPr="00BB6E94">
        <w:rPr>
          <w:rFonts w:ascii="Alstom" w:hAnsi="Alstom"/>
          <w:b/>
          <w:color w:val="1F497D"/>
          <w:sz w:val="26"/>
          <w:szCs w:val="26"/>
        </w:rPr>
        <w:t>.</w:t>
      </w:r>
      <w:r w:rsidR="00C21450">
        <w:rPr>
          <w:rFonts w:ascii="Alstom" w:hAnsi="Alstom"/>
          <w:b/>
          <w:color w:val="1F497D"/>
          <w:sz w:val="26"/>
          <w:szCs w:val="26"/>
        </w:rPr>
        <w:t>4</w:t>
      </w:r>
      <w:r w:rsidR="00D743AC" w:rsidRPr="00BB6E94">
        <w:rPr>
          <w:rFonts w:ascii="Alstom" w:hAnsi="Alstom"/>
          <w:b/>
          <w:color w:val="1F497D"/>
          <w:sz w:val="26"/>
          <w:szCs w:val="26"/>
        </w:rPr>
        <w:t xml:space="preserve"> </w:t>
      </w:r>
      <w:r w:rsidR="00EE0565">
        <w:rPr>
          <w:rFonts w:ascii="Alstom" w:hAnsi="Alstom"/>
          <w:b/>
          <w:color w:val="1F497D"/>
          <w:sz w:val="26"/>
          <w:szCs w:val="26"/>
        </w:rPr>
        <w:t>D</w:t>
      </w:r>
      <w:r w:rsidR="00D743AC" w:rsidRPr="00BB6E94">
        <w:rPr>
          <w:rFonts w:ascii="Alstom" w:hAnsi="Alstom"/>
          <w:b/>
          <w:color w:val="1F497D"/>
          <w:sz w:val="26"/>
          <w:szCs w:val="26"/>
        </w:rPr>
        <w:t xml:space="preserve">épôt </w:t>
      </w:r>
      <w:r w:rsidR="00EE0565">
        <w:rPr>
          <w:rFonts w:ascii="Alstom" w:hAnsi="Alstom"/>
          <w:b/>
          <w:color w:val="1F497D"/>
          <w:sz w:val="26"/>
          <w:szCs w:val="26"/>
        </w:rPr>
        <w:t xml:space="preserve">et </w:t>
      </w:r>
      <w:r w:rsidR="00EE0565" w:rsidRPr="00BB6E94">
        <w:rPr>
          <w:rFonts w:ascii="Alstom" w:hAnsi="Alstom"/>
          <w:b/>
          <w:color w:val="1F497D"/>
          <w:sz w:val="26"/>
          <w:szCs w:val="26"/>
        </w:rPr>
        <w:t>publicité</w:t>
      </w:r>
      <w:r w:rsidR="00EE0565">
        <w:rPr>
          <w:rFonts w:ascii="Alstom" w:hAnsi="Alstom"/>
          <w:b/>
          <w:color w:val="1F497D"/>
          <w:sz w:val="26"/>
          <w:szCs w:val="26"/>
        </w:rPr>
        <w:t xml:space="preserve"> </w:t>
      </w:r>
      <w:r w:rsidR="00D743AC" w:rsidRPr="00BB6E94">
        <w:rPr>
          <w:rFonts w:ascii="Alstom" w:hAnsi="Alstom"/>
          <w:b/>
          <w:color w:val="1F497D"/>
          <w:sz w:val="26"/>
          <w:szCs w:val="26"/>
        </w:rPr>
        <w:t>de l’accord</w:t>
      </w:r>
    </w:p>
    <w:p w14:paraId="069446BD" w14:textId="77777777" w:rsidP="00D743AC" w:rsidR="008079ED" w:rsidRDefault="008079ED" w:rsidRPr="00BB6E94">
      <w:pPr>
        <w:jc w:val="both"/>
        <w:rPr>
          <w:rFonts w:ascii="Alstom" w:hAnsi="Alstom"/>
          <w:color w:val="1F497D"/>
        </w:rPr>
      </w:pPr>
    </w:p>
    <w:p w14:paraId="016A6F92" w14:textId="77777777" w:rsidP="00A86A7E" w:rsidR="00A86A7E" w:rsidRDefault="00A86A7E" w:rsidRPr="0051439C">
      <w:pPr>
        <w:spacing w:after="120"/>
        <w:jc w:val="both"/>
        <w:rPr>
          <w:rFonts w:ascii="Alstom" w:hAnsi="Alstom"/>
          <w:color w:val="1F497D"/>
        </w:rPr>
      </w:pPr>
      <w:r w:rsidRPr="0051439C">
        <w:rPr>
          <w:rFonts w:ascii="Alstom" w:hAnsi="Alstom"/>
          <w:color w:val="1F497D"/>
        </w:rPr>
        <w:t>Un exemplaire signé du présent accord sera remis à chaque partie</w:t>
      </w:r>
      <w:r w:rsidR="00B65121" w:rsidRPr="0051439C">
        <w:rPr>
          <w:rFonts w:ascii="Alstom" w:hAnsi="Alstom"/>
          <w:color w:val="1F497D"/>
        </w:rPr>
        <w:t>,</w:t>
      </w:r>
      <w:r w:rsidRPr="0051439C">
        <w:rPr>
          <w:rFonts w:ascii="Alstom" w:hAnsi="Alstom"/>
          <w:color w:val="1F497D"/>
        </w:rPr>
        <w:t xml:space="preserve"> ainsi qu’au greffe du Conseil de prud'hommes de Bobigny. </w:t>
      </w:r>
    </w:p>
    <w:p w14:paraId="6B46DC46" w14:textId="77777777" w:rsidP="00A86A7E" w:rsidR="00A86A7E" w:rsidRDefault="00A86A7E" w:rsidRPr="0051439C">
      <w:pPr>
        <w:spacing w:after="120"/>
        <w:jc w:val="both"/>
        <w:rPr>
          <w:rFonts w:ascii="Alstom" w:hAnsi="Alstom"/>
          <w:color w:val="1F497D"/>
        </w:rPr>
      </w:pPr>
      <w:r w:rsidRPr="0051439C">
        <w:rPr>
          <w:rFonts w:ascii="Alstom" w:hAnsi="Alstom"/>
          <w:color w:val="1F497D"/>
        </w:rPr>
        <w:t xml:space="preserve">Après sa notification à toutes les organisations syndicales représentatives au sein de </w:t>
      </w:r>
      <w:r w:rsidR="000A20D5">
        <w:rPr>
          <w:rFonts w:ascii="Alstom" w:hAnsi="Alstom"/>
          <w:color w:val="1F497D"/>
        </w:rPr>
        <w:t>l’UES</w:t>
      </w:r>
      <w:r w:rsidRPr="0051439C">
        <w:rPr>
          <w:rFonts w:ascii="Alstom" w:hAnsi="Alstom"/>
          <w:color w:val="1F497D"/>
        </w:rPr>
        <w:t>, le présent accord sera rendu public et déposé à l’initiative de la Société</w:t>
      </w:r>
      <w:r w:rsidR="00EE0565">
        <w:rPr>
          <w:rFonts w:ascii="Alstom" w:hAnsi="Alstom"/>
          <w:color w:val="1F497D"/>
        </w:rPr>
        <w:t>,</w:t>
      </w:r>
      <w:r w:rsidRPr="0051439C">
        <w:rPr>
          <w:rFonts w:ascii="Alstom" w:hAnsi="Alstom"/>
          <w:color w:val="1F497D"/>
        </w:rPr>
        <w:t xml:space="preserve"> sur la plateforme Télé</w:t>
      </w:r>
      <w:r w:rsidR="00EE0565">
        <w:rPr>
          <w:rFonts w:ascii="Alstom" w:hAnsi="Alstom"/>
          <w:color w:val="1F497D"/>
        </w:rPr>
        <w:t>A</w:t>
      </w:r>
      <w:r w:rsidRPr="0051439C">
        <w:rPr>
          <w:rFonts w:ascii="Alstom" w:hAnsi="Alstom"/>
          <w:color w:val="1F497D"/>
        </w:rPr>
        <w:t xml:space="preserve">ccords du </w:t>
      </w:r>
      <w:r w:rsidR="00EE0565">
        <w:rPr>
          <w:rFonts w:ascii="Alstom" w:hAnsi="Alstom"/>
          <w:color w:val="1F497D"/>
        </w:rPr>
        <w:t>m</w:t>
      </w:r>
      <w:r w:rsidRPr="0051439C">
        <w:rPr>
          <w:rFonts w:ascii="Alstom" w:hAnsi="Alstom"/>
          <w:color w:val="1F497D"/>
        </w:rPr>
        <w:t>inistère du Travail.</w:t>
      </w:r>
    </w:p>
    <w:p w14:paraId="187D5807" w14:textId="77777777" w:rsidP="00A86A7E" w:rsidR="00A86A7E" w:rsidRDefault="00A86A7E" w:rsidRPr="0051439C">
      <w:pPr>
        <w:spacing w:after="120"/>
        <w:jc w:val="both"/>
        <w:rPr>
          <w:rFonts w:ascii="Alstom" w:hAnsi="Alstom"/>
          <w:color w:val="1F497D"/>
        </w:rPr>
      </w:pPr>
      <w:r w:rsidRPr="0051439C">
        <w:rPr>
          <w:rFonts w:ascii="Alstom" w:hAnsi="Alstom"/>
          <w:color w:val="1F497D"/>
        </w:rPr>
        <w:t>En outre, un exemplaire sera déposé sur l’intranet pour les salariés.</w:t>
      </w:r>
    </w:p>
    <w:p w14:paraId="683E8ED8" w14:textId="77777777" w:rsidP="008079ED" w:rsidR="00DB02AF" w:rsidRDefault="00DB02AF" w:rsidRPr="00BB6E94">
      <w:pPr>
        <w:jc w:val="both"/>
        <w:rPr>
          <w:rFonts w:ascii="Alstom" w:hAnsi="Alstom"/>
          <w:color w:val="1F497D"/>
        </w:rPr>
      </w:pPr>
    </w:p>
    <w:p w14:paraId="42FAEF47" w14:textId="77777777" w:rsidP="008079ED" w:rsidR="008079ED" w:rsidRDefault="008079ED" w:rsidRPr="00BB6E94">
      <w:pPr>
        <w:jc w:val="both"/>
        <w:rPr>
          <w:rFonts w:ascii="Alstom" w:hAnsi="Alstom"/>
          <w:color w:val="1F497D"/>
        </w:rPr>
      </w:pPr>
    </w:p>
    <w:p w14:paraId="2FBA4578" w14:textId="77777777" w:rsidP="007D713B" w:rsidR="008079ED" w:rsidRDefault="008079ED" w:rsidRPr="00BB6E94">
      <w:pPr>
        <w:pStyle w:val="PMPARAGRAPHEALAMARGE"/>
        <w:keepNext/>
        <w:keepLines w:val="0"/>
        <w:tabs>
          <w:tab w:pos="851" w:val="clear"/>
        </w:tabs>
        <w:overflowPunct w:val="0"/>
        <w:autoSpaceDE w:val="0"/>
        <w:autoSpaceDN w:val="0"/>
        <w:adjustRightInd w:val="0"/>
        <w:spacing w:after="0" w:before="0" w:line="240" w:lineRule="auto"/>
        <w:textAlignment w:val="baseline"/>
        <w:rPr>
          <w:rFonts w:ascii="Alstom" w:hAnsi="Alstom"/>
          <w:b/>
          <w:bCs/>
          <w:color w:val="1F497D"/>
          <w:sz w:val="28"/>
          <w:szCs w:val="28"/>
        </w:rPr>
      </w:pPr>
      <w:r w:rsidRPr="00BB6E94">
        <w:rPr>
          <w:rFonts w:ascii="Alstom" w:eastAsia="SimSun" w:hAnsi="Alstom"/>
          <w:color w:val="1F497D"/>
          <w:lang w:eastAsia="zh-CN"/>
        </w:rPr>
        <w:t>Fait à Saint-Ouen</w:t>
      </w:r>
      <w:r w:rsidR="00121713" w:rsidRPr="00BB6E94">
        <w:rPr>
          <w:rFonts w:ascii="Alstom" w:eastAsia="SimSun" w:hAnsi="Alstom"/>
          <w:color w:val="1F497D"/>
          <w:lang w:eastAsia="zh-CN"/>
        </w:rPr>
        <w:t>-sur-Seine</w:t>
      </w:r>
      <w:r w:rsidRPr="00BB6E94">
        <w:rPr>
          <w:rFonts w:ascii="Alstom" w:eastAsia="SimSun" w:hAnsi="Alstom"/>
          <w:color w:val="1F497D"/>
          <w:lang w:eastAsia="zh-CN"/>
        </w:rPr>
        <w:t xml:space="preserve">, </w:t>
      </w:r>
      <w:r w:rsidR="00977CED">
        <w:rPr>
          <w:rFonts w:ascii="Alstom" w:eastAsia="SimSun" w:hAnsi="Alstom"/>
          <w:color w:val="1F497D"/>
          <w:lang w:eastAsia="zh-CN"/>
        </w:rPr>
        <w:t xml:space="preserve">en </w:t>
      </w:r>
      <w:r w:rsidR="00E03578">
        <w:rPr>
          <w:rFonts w:ascii="Alstom" w:eastAsia="SimSun" w:hAnsi="Alstom"/>
          <w:color w:val="1F497D"/>
          <w:lang w:eastAsia="zh-CN"/>
        </w:rPr>
        <w:t>5</w:t>
      </w:r>
      <w:r w:rsidR="00977CED">
        <w:rPr>
          <w:rFonts w:ascii="Alstom" w:eastAsia="SimSun" w:hAnsi="Alstom"/>
          <w:color w:val="1F497D"/>
          <w:lang w:eastAsia="zh-CN"/>
        </w:rPr>
        <w:t xml:space="preserve"> exemplaires, </w:t>
      </w:r>
      <w:r w:rsidRPr="00BB6E94">
        <w:rPr>
          <w:rFonts w:ascii="Alstom" w:eastAsia="SimSun" w:hAnsi="Alstom"/>
          <w:color w:val="1F497D"/>
          <w:lang w:eastAsia="zh-CN"/>
        </w:rPr>
        <w:t>le</w:t>
      </w:r>
      <w:r w:rsidR="00983475">
        <w:rPr>
          <w:rFonts w:ascii="Alstom" w:eastAsia="SimSun" w:hAnsi="Alstom"/>
          <w:color w:val="1F497D"/>
          <w:lang w:eastAsia="zh-CN"/>
        </w:rPr>
        <w:t xml:space="preserve"> 29</w:t>
      </w:r>
      <w:r w:rsidR="0082526E">
        <w:rPr>
          <w:rFonts w:ascii="Alstom" w:eastAsia="SimSun" w:hAnsi="Alstom"/>
          <w:color w:val="1F497D"/>
          <w:lang w:eastAsia="zh-CN"/>
        </w:rPr>
        <w:t xml:space="preserve"> </w:t>
      </w:r>
      <w:r w:rsidR="00E652C1">
        <w:rPr>
          <w:rFonts w:ascii="Alstom" w:eastAsia="SimSun" w:hAnsi="Alstom"/>
          <w:color w:val="1F497D"/>
          <w:lang w:eastAsia="zh-CN"/>
        </w:rPr>
        <w:t>mars</w:t>
      </w:r>
      <w:r w:rsidR="006C1A20">
        <w:rPr>
          <w:rFonts w:ascii="Alstom" w:eastAsia="SimSun" w:hAnsi="Alstom"/>
          <w:color w:val="1F497D"/>
          <w:lang w:eastAsia="zh-CN"/>
        </w:rPr>
        <w:t xml:space="preserve"> 2024</w:t>
      </w:r>
    </w:p>
    <w:p w14:paraId="0087D45D" w14:textId="77777777" w:rsidP="007D713B" w:rsidR="008079ED" w:rsidRDefault="008079ED" w:rsidRPr="00BB6E94">
      <w:pPr>
        <w:keepNext/>
        <w:jc w:val="both"/>
        <w:rPr>
          <w:rFonts w:ascii="Alstom" w:hAnsi="Alstom"/>
          <w:b/>
          <w:bCs/>
          <w:color w:val="1F497D"/>
        </w:rPr>
      </w:pPr>
    </w:p>
    <w:p w14:paraId="75EAB08D" w14:textId="77777777" w:rsidP="00994939" w:rsidR="00994939" w:rsidRDefault="00994939">
      <w:pPr>
        <w:tabs>
          <w:tab w:pos="5103" w:val="left"/>
        </w:tabs>
        <w:jc w:val="both"/>
        <w:rPr>
          <w:rFonts w:ascii="Alstom" w:hAnsi="Alstom"/>
          <w:b/>
          <w:color w:val="1F497D"/>
        </w:rPr>
      </w:pPr>
      <w:r w:rsidRPr="00167AA9">
        <w:rPr>
          <w:rFonts w:ascii="Alstom" w:hAnsi="Alstom"/>
          <w:b/>
          <w:color w:val="1F497D"/>
        </w:rPr>
        <w:t>Pour la société Alstom Transport SA</w:t>
      </w:r>
    </w:p>
    <w:p w14:paraId="4783F6FA" w14:textId="77777777" w:rsidP="00994939" w:rsidR="00994939" w:rsidRDefault="00994939" w:rsidRPr="00994939">
      <w:pPr>
        <w:tabs>
          <w:tab w:pos="5103" w:val="left"/>
        </w:tabs>
        <w:jc w:val="both"/>
        <w:rPr>
          <w:rStyle w:val="PoliceBleu"/>
          <w:rFonts w:ascii="Alstom" w:cs="Aptos" w:eastAsia="Calibri" w:hAnsi="Alstom"/>
          <w:b/>
          <w:color w:val="1F497D"/>
        </w:rPr>
      </w:pPr>
      <w:r w:rsidRPr="00994939">
        <w:rPr>
          <w:rStyle w:val="PoliceBleu"/>
          <w:rFonts w:ascii="Alstom" w:cs="Aptos" w:eastAsia="Calibri" w:hAnsi="Alstom"/>
          <w:b/>
          <w:color w:val="1F497D"/>
        </w:rPr>
        <w:t>Et</w:t>
      </w:r>
    </w:p>
    <w:p w14:paraId="2CA6AD76" w14:textId="77777777" w:rsidP="007D713B" w:rsidR="003D2982" w:rsidRDefault="00994939">
      <w:pPr>
        <w:keepNext/>
        <w:tabs>
          <w:tab w:pos="5103" w:val="left"/>
        </w:tabs>
        <w:jc w:val="both"/>
        <w:rPr>
          <w:rFonts w:ascii="Alstom" w:hAnsi="Alstom"/>
          <w:color w:val="1F497D"/>
        </w:rPr>
      </w:pPr>
      <w:r w:rsidRPr="00994939">
        <w:rPr>
          <w:rStyle w:val="PoliceBleu"/>
          <w:rFonts w:ascii="Alstom" w:cs="Aptos" w:eastAsia="Calibri" w:hAnsi="Alstom"/>
          <w:b/>
          <w:color w:val="1F497D"/>
        </w:rPr>
        <w:t>Pour la société ALSTOM Holdings</w:t>
      </w:r>
      <w:r w:rsidDel="00994939" w:rsidRPr="00BB6E94">
        <w:rPr>
          <w:rFonts w:ascii="Alstom" w:hAnsi="Alstom"/>
          <w:color w:val="1F497D"/>
        </w:rPr>
        <w:t xml:space="preserve"> </w:t>
      </w:r>
    </w:p>
    <w:p w14:paraId="11595D24" w14:textId="77777777" w:rsidP="007D713B" w:rsidR="008079ED" w:rsidRDefault="0057106D" w:rsidRPr="00BB6E94">
      <w:pPr>
        <w:keepNext/>
        <w:tabs>
          <w:tab w:pos="5103" w:val="left"/>
        </w:tabs>
        <w:jc w:val="both"/>
        <w:rPr>
          <w:rFonts w:ascii="Alstom" w:hAnsi="Alstom"/>
          <w:color w:val="1F497D"/>
        </w:rPr>
      </w:pPr>
      <w:r w:rsidRPr="0057106D">
        <w:rPr>
          <w:rFonts w:ascii="Alstom" w:hAnsi="Alstom"/>
          <w:bCs/>
          <w:color w:val="1F497D"/>
        </w:rPr>
        <w:t>XXXX</w:t>
      </w:r>
      <w:r w:rsidR="00B65121" w:rsidRPr="00BB6E94">
        <w:rPr>
          <w:rFonts w:ascii="Alstom" w:hAnsi="Alstom"/>
          <w:color w:val="1F497D"/>
        </w:rPr>
        <w:t>,</w:t>
      </w:r>
      <w:r w:rsidR="008079ED" w:rsidRPr="00BB6E94">
        <w:rPr>
          <w:rFonts w:ascii="Alstom" w:hAnsi="Alstom"/>
          <w:color w:val="1F497D"/>
        </w:rPr>
        <w:t xml:space="preserve"> </w:t>
      </w:r>
    </w:p>
    <w:p w14:paraId="2C56D651" w14:textId="77777777" w:rsidP="007D713B" w:rsidR="008079ED" w:rsidRDefault="00994939" w:rsidRPr="00E03578">
      <w:pPr>
        <w:keepNext/>
        <w:tabs>
          <w:tab w:pos="5103" w:val="left"/>
        </w:tabs>
        <w:jc w:val="both"/>
        <w:rPr>
          <w:rFonts w:ascii="Alstom" w:hAnsi="Alstom"/>
          <w:color w:val="002060"/>
        </w:rPr>
      </w:pPr>
      <w:r w:rsidRPr="0082526E">
        <w:rPr>
          <w:rFonts w:ascii="Alstom" w:hAnsi="Alstom"/>
          <w:color w:val="002060"/>
        </w:rPr>
        <w:t>Vice-Présidente Ressources Humaines</w:t>
      </w:r>
      <w:r w:rsidRPr="0082526E">
        <w:rPr>
          <w:rStyle w:val="PoliceBleu"/>
          <w:rFonts w:ascii="Alstom" w:cs="Calibri" w:eastAsia="Calibri" w:hAnsi="Alstom"/>
          <w:color w:val="002060"/>
        </w:rPr>
        <w:t xml:space="preserve"> France</w:t>
      </w:r>
    </w:p>
    <w:p w14:paraId="356994F6" w14:textId="77777777" w:rsidP="007D713B" w:rsidR="005A2203" w:rsidRDefault="005A2203" w:rsidRPr="00E03578">
      <w:pPr>
        <w:keepNext/>
        <w:tabs>
          <w:tab w:pos="5103" w:val="left"/>
        </w:tabs>
        <w:jc w:val="both"/>
        <w:rPr>
          <w:rFonts w:ascii="Alstom" w:hAnsi="Alstom"/>
          <w:color w:val="1F497D"/>
        </w:rPr>
      </w:pPr>
    </w:p>
    <w:p w14:paraId="2E846448" w14:textId="77777777" w:rsidP="007D713B" w:rsidR="005A2203" w:rsidRDefault="005A2203" w:rsidRPr="00E03578">
      <w:pPr>
        <w:keepNext/>
        <w:tabs>
          <w:tab w:pos="5103" w:val="left"/>
        </w:tabs>
        <w:jc w:val="both"/>
        <w:rPr>
          <w:rFonts w:ascii="Alstom" w:hAnsi="Alstom"/>
          <w:color w:val="1F497D"/>
        </w:rPr>
      </w:pPr>
    </w:p>
    <w:p w14:paraId="2807D980" w14:textId="77777777" w:rsidP="008079ED" w:rsidR="008079ED" w:rsidRDefault="008079ED" w:rsidRPr="00E03578">
      <w:pPr>
        <w:jc w:val="both"/>
        <w:rPr>
          <w:rFonts w:ascii="Alstom" w:hAnsi="Alstom"/>
          <w:color w:val="1F497D"/>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type="dxa" w:w="70"/>
          <w:right w:type="dxa" w:w="70"/>
        </w:tblCellMar>
        <w:tblLook w:firstColumn="0" w:firstRow="0" w:lastColumn="0" w:lastRow="0" w:noHBand="0" w:noVBand="0" w:val="0000"/>
      </w:tblPr>
      <w:tblGrid>
        <w:gridCol w:w="4606"/>
        <w:gridCol w:w="4536"/>
      </w:tblGrid>
      <w:tr w14:paraId="02F3983A" w14:textId="77777777" w:rsidR="008079ED" w:rsidRPr="00BB6E94" w:rsidTr="00690023">
        <w:tc>
          <w:tcPr>
            <w:tcW w:type="dxa" w:w="4606"/>
          </w:tcPr>
          <w:p w14:paraId="502FD7F2" w14:textId="77777777" w:rsidP="009E6D63" w:rsidR="008079ED" w:rsidRDefault="008079ED" w:rsidRPr="00D55558">
            <w:pPr>
              <w:tabs>
                <w:tab w:pos="5103" w:val="left"/>
              </w:tabs>
              <w:jc w:val="both"/>
              <w:rPr>
                <w:rFonts w:ascii="Alstom" w:hAnsi="Alstom"/>
                <w:b/>
                <w:bCs/>
                <w:color w:val="1F497D"/>
              </w:rPr>
            </w:pPr>
            <w:r w:rsidRPr="00D55558">
              <w:rPr>
                <w:rFonts w:ascii="Alstom" w:hAnsi="Alstom"/>
                <w:b/>
                <w:bCs/>
                <w:color w:val="1F497D"/>
              </w:rPr>
              <w:t>Pour la CFDT</w:t>
            </w:r>
          </w:p>
          <w:p w14:paraId="567C2D96" w14:textId="77777777" w:rsidP="001E7EBA" w:rsidR="008079ED" w:rsidRDefault="008079ED">
            <w:pPr>
              <w:tabs>
                <w:tab w:pos="5103" w:val="left"/>
              </w:tabs>
              <w:jc w:val="both"/>
              <w:rPr>
                <w:rFonts w:ascii="Alstom" w:hAnsi="Alstom"/>
                <w:color w:val="1F497D"/>
              </w:rPr>
            </w:pPr>
            <w:r w:rsidRPr="00BB6E94">
              <w:rPr>
                <w:rFonts w:ascii="Alstom" w:hAnsi="Alstom"/>
                <w:color w:val="1F497D"/>
              </w:rPr>
              <w:t xml:space="preserve">Monsieur </w:t>
            </w:r>
            <w:r w:rsidR="0057106D" w:rsidRPr="0057106D">
              <w:rPr>
                <w:rFonts w:ascii="Alstom" w:hAnsi="Alstom"/>
                <w:bCs/>
                <w:color w:val="1F497D"/>
              </w:rPr>
              <w:t>XXXX</w:t>
            </w:r>
          </w:p>
          <w:p w14:paraId="74EDC90D" w14:textId="77777777" w:rsidP="001E7EBA" w:rsidR="00D55558" w:rsidRDefault="00D55558">
            <w:pPr>
              <w:tabs>
                <w:tab w:pos="5103" w:val="left"/>
              </w:tabs>
              <w:jc w:val="both"/>
              <w:rPr>
                <w:rFonts w:ascii="Alstom" w:hAnsi="Alstom"/>
                <w:color w:val="1F497D"/>
              </w:rPr>
            </w:pPr>
          </w:p>
          <w:p w14:paraId="6146F7B3" w14:textId="77777777" w:rsidP="001E7EBA" w:rsidR="00D55558" w:rsidRDefault="00D55558">
            <w:pPr>
              <w:tabs>
                <w:tab w:pos="5103" w:val="left"/>
              </w:tabs>
              <w:jc w:val="both"/>
              <w:rPr>
                <w:rFonts w:ascii="Alstom" w:hAnsi="Alstom"/>
                <w:color w:val="1F497D"/>
              </w:rPr>
            </w:pPr>
          </w:p>
          <w:p w14:paraId="7A997127" w14:textId="77777777" w:rsidP="001E7EBA" w:rsidR="00D55558" w:rsidRDefault="00D55558">
            <w:pPr>
              <w:tabs>
                <w:tab w:pos="5103" w:val="left"/>
              </w:tabs>
              <w:jc w:val="both"/>
              <w:rPr>
                <w:rFonts w:ascii="Alstom" w:hAnsi="Alstom"/>
                <w:color w:val="1F497D"/>
              </w:rPr>
            </w:pPr>
          </w:p>
          <w:p w14:paraId="6B96F148" w14:textId="77777777" w:rsidP="001E7EBA" w:rsidR="00D55558" w:rsidRDefault="00D55558" w:rsidRPr="00BB6E94">
            <w:pPr>
              <w:tabs>
                <w:tab w:pos="5103" w:val="left"/>
              </w:tabs>
              <w:jc w:val="both"/>
              <w:rPr>
                <w:rFonts w:ascii="Alstom" w:hAnsi="Alstom"/>
                <w:color w:val="1F497D"/>
              </w:rPr>
            </w:pPr>
          </w:p>
        </w:tc>
        <w:tc>
          <w:tcPr>
            <w:tcW w:type="dxa" w:w="4536"/>
          </w:tcPr>
          <w:p w14:paraId="18B34AC6" w14:textId="77777777" w:rsidP="00D55558" w:rsidR="00D55558" w:rsidRDefault="00D55558" w:rsidRPr="00D55558">
            <w:pPr>
              <w:tabs>
                <w:tab w:pos="5103" w:val="left"/>
              </w:tabs>
              <w:jc w:val="both"/>
              <w:rPr>
                <w:rFonts w:ascii="Alstom" w:hAnsi="Alstom"/>
                <w:b/>
                <w:bCs/>
                <w:color w:val="1F497D"/>
              </w:rPr>
            </w:pPr>
            <w:r w:rsidRPr="00D55558">
              <w:rPr>
                <w:rFonts w:ascii="Alstom" w:hAnsi="Alstom"/>
                <w:b/>
                <w:bCs/>
                <w:color w:val="1F497D"/>
              </w:rPr>
              <w:t>Pour la CFE-CGC</w:t>
            </w:r>
          </w:p>
          <w:p w14:paraId="31484BE6" w14:textId="77777777" w:rsidP="00D55558" w:rsidR="00D55558" w:rsidRDefault="00D55558">
            <w:pPr>
              <w:tabs>
                <w:tab w:pos="5103" w:val="left"/>
              </w:tabs>
              <w:jc w:val="both"/>
              <w:rPr>
                <w:rFonts w:ascii="Alstom" w:hAnsi="Alstom"/>
                <w:color w:val="1F497D"/>
              </w:rPr>
            </w:pPr>
            <w:r w:rsidRPr="00BB6E94">
              <w:rPr>
                <w:rFonts w:ascii="Alstom" w:hAnsi="Alstom"/>
                <w:color w:val="1F497D"/>
              </w:rPr>
              <w:t xml:space="preserve">Monsieur </w:t>
            </w:r>
            <w:r w:rsidR="0057106D" w:rsidRPr="0057106D">
              <w:rPr>
                <w:rFonts w:ascii="Alstom" w:hAnsi="Alstom"/>
                <w:bCs/>
                <w:color w:val="1F497D"/>
              </w:rPr>
              <w:t>XXXX</w:t>
            </w:r>
          </w:p>
          <w:p w14:paraId="3D947259" w14:textId="77777777" w:rsidP="007123AE" w:rsidR="008079ED" w:rsidRDefault="008079ED" w:rsidRPr="00BB6E94">
            <w:pPr>
              <w:tabs>
                <w:tab w:pos="5103" w:val="left"/>
              </w:tabs>
              <w:jc w:val="both"/>
              <w:rPr>
                <w:rFonts w:ascii="Alstom" w:hAnsi="Alstom"/>
                <w:color w:val="1F497D"/>
              </w:rPr>
            </w:pPr>
          </w:p>
        </w:tc>
      </w:tr>
      <w:tr w14:paraId="3992A3DB" w14:textId="77777777" w:rsidR="008079ED" w:rsidRPr="00BB6E94" w:rsidTr="00690023">
        <w:tc>
          <w:tcPr>
            <w:tcW w:type="dxa" w:w="4606"/>
          </w:tcPr>
          <w:p w14:paraId="2F985444" w14:textId="61E96712" w:rsidP="00D55558" w:rsidR="00D55558" w:rsidRDefault="00D55558" w:rsidRPr="00BB6E94">
            <w:pPr>
              <w:tabs>
                <w:tab w:pos="5103" w:val="left"/>
              </w:tabs>
              <w:jc w:val="both"/>
              <w:rPr>
                <w:rFonts w:ascii="Alstom" w:hAnsi="Alstom"/>
                <w:color w:val="1F497D"/>
              </w:rPr>
            </w:pPr>
          </w:p>
        </w:tc>
        <w:tc>
          <w:tcPr>
            <w:tcW w:type="dxa" w:w="4536"/>
          </w:tcPr>
          <w:p w14:paraId="01E59032" w14:textId="77777777" w:rsidP="009E6D63" w:rsidR="008079ED" w:rsidRDefault="008079ED" w:rsidRPr="00D55558">
            <w:pPr>
              <w:tabs>
                <w:tab w:pos="5103" w:val="left"/>
              </w:tabs>
              <w:jc w:val="both"/>
              <w:rPr>
                <w:rFonts w:ascii="Alstom" w:hAnsi="Alstom"/>
                <w:b/>
                <w:bCs/>
                <w:color w:val="1F497D"/>
              </w:rPr>
            </w:pPr>
            <w:r w:rsidRPr="00D55558">
              <w:rPr>
                <w:rFonts w:ascii="Alstom" w:hAnsi="Alstom"/>
                <w:b/>
                <w:bCs/>
                <w:color w:val="1F497D"/>
              </w:rPr>
              <w:t>Pour FO</w:t>
            </w:r>
          </w:p>
          <w:p w14:paraId="5ED97952" w14:textId="77777777" w:rsidP="009E6D63" w:rsidR="008079ED" w:rsidRDefault="008079ED">
            <w:pPr>
              <w:tabs>
                <w:tab w:pos="5103" w:val="left"/>
              </w:tabs>
              <w:jc w:val="both"/>
              <w:rPr>
                <w:rFonts w:ascii="Alstom" w:hAnsi="Alstom"/>
                <w:color w:val="1F497D"/>
              </w:rPr>
            </w:pPr>
            <w:r w:rsidRPr="00BB6E94">
              <w:rPr>
                <w:rFonts w:ascii="Alstom" w:hAnsi="Alstom"/>
                <w:color w:val="1F497D"/>
              </w:rPr>
              <w:t xml:space="preserve">Monsieur </w:t>
            </w:r>
            <w:r w:rsidR="0057106D" w:rsidRPr="0057106D">
              <w:rPr>
                <w:rFonts w:ascii="Alstom" w:hAnsi="Alstom"/>
                <w:bCs/>
                <w:color w:val="1F497D"/>
              </w:rPr>
              <w:t>XXXX</w:t>
            </w:r>
          </w:p>
          <w:p w14:paraId="5810309B" w14:textId="77777777" w:rsidP="009E6D63" w:rsidR="00D55558" w:rsidRDefault="00D55558">
            <w:pPr>
              <w:tabs>
                <w:tab w:pos="5103" w:val="left"/>
              </w:tabs>
              <w:jc w:val="both"/>
              <w:rPr>
                <w:rFonts w:ascii="Alstom" w:hAnsi="Alstom"/>
                <w:color w:val="1F497D"/>
              </w:rPr>
            </w:pPr>
          </w:p>
          <w:p w14:paraId="002597C8" w14:textId="77777777" w:rsidP="009E6D63" w:rsidR="00D55558" w:rsidRDefault="00D55558">
            <w:pPr>
              <w:tabs>
                <w:tab w:pos="5103" w:val="left"/>
              </w:tabs>
              <w:jc w:val="both"/>
              <w:rPr>
                <w:rFonts w:ascii="Alstom" w:hAnsi="Alstom"/>
                <w:color w:val="1F497D"/>
              </w:rPr>
            </w:pPr>
          </w:p>
          <w:p w14:paraId="3D3C9598" w14:textId="77777777" w:rsidP="009E6D63" w:rsidR="00D55558" w:rsidRDefault="00D55558">
            <w:pPr>
              <w:tabs>
                <w:tab w:pos="5103" w:val="left"/>
              </w:tabs>
              <w:jc w:val="both"/>
              <w:rPr>
                <w:rFonts w:ascii="Alstom" w:hAnsi="Alstom"/>
                <w:color w:val="1F497D"/>
              </w:rPr>
            </w:pPr>
          </w:p>
          <w:p w14:paraId="5843BC10" w14:textId="77777777" w:rsidP="009E6D63" w:rsidR="00D55558" w:rsidRDefault="00D55558" w:rsidRPr="00BB6E94">
            <w:pPr>
              <w:tabs>
                <w:tab w:pos="5103" w:val="left"/>
              </w:tabs>
              <w:jc w:val="both"/>
              <w:rPr>
                <w:rFonts w:ascii="Alstom" w:hAnsi="Alstom"/>
                <w:color w:val="1F497D"/>
              </w:rPr>
            </w:pPr>
          </w:p>
        </w:tc>
      </w:tr>
    </w:tbl>
    <w:p w14:paraId="49A4CD91" w14:textId="77777777" w:rsidP="00B452A3" w:rsidR="00A07DE6" w:rsidRDefault="00A07DE6" w:rsidRPr="00BB6E94">
      <w:pPr>
        <w:pStyle w:val="Titre"/>
        <w:rPr>
          <w:color w:val="FF0000"/>
          <w:sz w:val="26"/>
        </w:rPr>
      </w:pPr>
    </w:p>
    <w:p w14:paraId="526F18AE" w14:textId="77777777" w:rsidP="00E21568" w:rsidR="009F207A" w:rsidRDefault="009F207A" w:rsidRPr="00BB6E94">
      <w:pPr>
        <w:pStyle w:val="Titre"/>
        <w:rPr>
          <w:noProof/>
        </w:rPr>
        <w:sectPr w:rsidR="009F207A" w:rsidRPr="00BB6E94" w:rsidSect="00FC1DAF">
          <w:footerReference r:id="rId11" w:type="even"/>
          <w:footerReference r:id="rId12" w:type="default"/>
          <w:pgSz w:code="9" w:h="16838" w:w="11906"/>
          <w:pgMar w:bottom="1021" w:footer="851" w:gutter="0" w:header="113" w:left="851" w:right="1133" w:top="1134"/>
          <w:cols w:space="708"/>
          <w:docGrid w:linePitch="360"/>
        </w:sectPr>
      </w:pPr>
    </w:p>
    <w:p w14:paraId="0B129F5C" w14:textId="77777777" w:rsidP="006818D8" w:rsidR="006818D8" w:rsidRDefault="006818D8" w:rsidRPr="00BB6E94"/>
    <w:p w14:paraId="64783F39" w14:textId="77777777" w:rsidP="009F207A" w:rsidR="009F207A" w:rsidRDefault="009F207A" w:rsidRPr="00BB6E94">
      <w:pPr>
        <w:rPr>
          <w:rFonts w:ascii="Alstom" w:cs="Arial" w:hAnsi="Alstom"/>
          <w:color w:val="1F497D"/>
        </w:rPr>
      </w:pPr>
    </w:p>
    <w:p w14:paraId="741E4D63" w14:textId="77777777" w:rsidP="005A2203" w:rsidR="005A2203" w:rsidRDefault="009F207A" w:rsidRPr="005A2203">
      <w:pPr>
        <w:pStyle w:val="Corpsdetexte"/>
        <w:jc w:val="center"/>
        <w:rPr>
          <w:b/>
          <w:color w:val="1F497D"/>
          <w:sz w:val="28"/>
          <w:szCs w:val="28"/>
        </w:rPr>
      </w:pPr>
      <w:r w:rsidRPr="005A2203">
        <w:rPr>
          <w:b/>
          <w:color w:val="1F497D"/>
          <w:sz w:val="28"/>
          <w:szCs w:val="28"/>
        </w:rPr>
        <w:t xml:space="preserve">ANNEXE </w:t>
      </w:r>
      <w:r w:rsidR="00D700A1" w:rsidRPr="005A2203">
        <w:rPr>
          <w:b/>
          <w:color w:val="1F497D"/>
          <w:sz w:val="28"/>
          <w:szCs w:val="28"/>
        </w:rPr>
        <w:t>1</w:t>
      </w:r>
      <w:r w:rsidR="005A2203" w:rsidRPr="005A2203">
        <w:rPr>
          <w:b/>
          <w:color w:val="1F497D"/>
          <w:sz w:val="28"/>
          <w:szCs w:val="28"/>
        </w:rPr>
        <w:t> : ACTIONS POUVANT ETRE MISES EN ŒUVRE AU TITRE DU BUDGET DEFINI A L’ARTICLE 2.2</w:t>
      </w:r>
    </w:p>
    <w:p w14:paraId="498BCD72" w14:textId="77777777" w:rsidP="007B0B73" w:rsidR="009F207A" w:rsidRDefault="009F207A" w:rsidRPr="00BB6E94">
      <w:pPr>
        <w:pStyle w:val="Corpsdetexte"/>
        <w:jc w:val="center"/>
        <w:rPr>
          <w:b/>
          <w:color w:val="1F497D"/>
          <w:sz w:val="28"/>
          <w:szCs w:val="28"/>
          <w:u w:val="single"/>
        </w:rPr>
      </w:pPr>
    </w:p>
    <w:p w14:paraId="13555945" w14:textId="77777777" w:rsidP="009F207A" w:rsidR="00501B67" w:rsidRDefault="00501B67" w:rsidRPr="00BB6E94">
      <w:pPr>
        <w:pStyle w:val="Corpsdetexte"/>
        <w:rPr>
          <w:b/>
          <w:color w:val="1F497D"/>
          <w:sz w:val="28"/>
          <w:szCs w:val="28"/>
          <w:u w:val="single"/>
        </w:rPr>
      </w:pPr>
    </w:p>
    <w:tbl>
      <w:tblPr>
        <w:tblpPr w:horzAnchor="margin" w:leftFromText="141" w:rightFromText="141" w:tblpXSpec="center" w:tblpY="2339" w:vertAnchor="page"/>
        <w:tblW w:type="auto" w:w="0"/>
        <w:tblBorders>
          <w:top w:color="002060" w:space="0" w:sz="4" w:val="single"/>
          <w:left w:color="002060" w:space="0" w:sz="4" w:val="single"/>
          <w:bottom w:color="002060" w:space="0" w:sz="4" w:val="single"/>
          <w:right w:color="002060" w:space="0" w:sz="4" w:val="single"/>
          <w:insideH w:color="002060" w:space="0" w:sz="4" w:val="single"/>
          <w:insideV w:color="002060" w:space="0" w:sz="4" w:val="single"/>
        </w:tblBorders>
        <w:tblLook w:firstColumn="1" w:firstRow="1" w:lastColumn="0" w:lastRow="0" w:noHBand="0" w:noVBand="1" w:val="04A0"/>
      </w:tblPr>
      <w:tblGrid>
        <w:gridCol w:w="3085"/>
        <w:gridCol w:w="2268"/>
        <w:gridCol w:w="3260"/>
        <w:gridCol w:w="3261"/>
      </w:tblGrid>
      <w:tr w14:paraId="1A1B3745" w14:textId="77777777" w:rsidR="005A2203" w:rsidRPr="00BB6E94" w:rsidTr="005A2203">
        <w:tc>
          <w:tcPr>
            <w:tcW w:type="dxa" w:w="3085"/>
            <w:shd w:color="auto" w:fill="auto" w:val="clear"/>
          </w:tcPr>
          <w:p w14:paraId="4C4E7126" w14:textId="77777777" w:rsidP="005A2203" w:rsidR="005A2203" w:rsidRDefault="005A2203" w:rsidRPr="00BB6E94">
            <w:pPr>
              <w:pStyle w:val="Corpsdetexte"/>
              <w:jc w:val="center"/>
              <w:rPr>
                <w:b/>
                <w:color w:val="1F497D"/>
                <w:sz w:val="24"/>
              </w:rPr>
            </w:pPr>
            <w:r w:rsidRPr="00BB6E94">
              <w:rPr>
                <w:b/>
                <w:color w:val="1F497D"/>
                <w:sz w:val="24"/>
              </w:rPr>
              <w:t>Pilotage de l’accord</w:t>
            </w:r>
          </w:p>
          <w:p w14:paraId="7857AAC6" w14:textId="77777777" w:rsidP="005A2203" w:rsidR="005A2203" w:rsidRDefault="005A2203" w:rsidRPr="00BB6E94">
            <w:pPr>
              <w:pStyle w:val="Corpsdetexte"/>
              <w:jc w:val="center"/>
              <w:rPr>
                <w:b/>
                <w:color w:val="1F497D"/>
                <w:sz w:val="24"/>
              </w:rPr>
            </w:pPr>
            <w:r w:rsidRPr="00BB6E94">
              <w:rPr>
                <w:b/>
                <w:color w:val="1F497D"/>
                <w:sz w:val="24"/>
              </w:rPr>
              <w:t>5%</w:t>
            </w:r>
          </w:p>
        </w:tc>
        <w:tc>
          <w:tcPr>
            <w:tcW w:type="dxa" w:w="2268"/>
            <w:shd w:color="auto" w:fill="auto" w:val="clear"/>
          </w:tcPr>
          <w:p w14:paraId="563F6451" w14:textId="77777777" w:rsidP="005A2203" w:rsidR="005A2203" w:rsidRDefault="005A2203" w:rsidRPr="00BB6E94">
            <w:pPr>
              <w:pStyle w:val="Corpsdetexte"/>
              <w:jc w:val="center"/>
              <w:rPr>
                <w:b/>
                <w:color w:val="1F497D"/>
                <w:sz w:val="24"/>
              </w:rPr>
            </w:pPr>
            <w:r w:rsidRPr="00BB6E94">
              <w:rPr>
                <w:b/>
                <w:color w:val="1F497D"/>
                <w:sz w:val="24"/>
              </w:rPr>
              <w:t>Embauches</w:t>
            </w:r>
          </w:p>
          <w:p w14:paraId="58F850F7" w14:textId="77777777" w:rsidP="005A2203" w:rsidR="005A2203" w:rsidRDefault="005A2203" w:rsidRPr="00BB6E94">
            <w:pPr>
              <w:pStyle w:val="Corpsdetexte"/>
              <w:jc w:val="center"/>
              <w:rPr>
                <w:b/>
                <w:color w:val="1F497D"/>
                <w:sz w:val="24"/>
              </w:rPr>
            </w:pPr>
            <w:r w:rsidRPr="00BB6E94">
              <w:rPr>
                <w:b/>
                <w:color w:val="1F497D"/>
                <w:sz w:val="24"/>
              </w:rPr>
              <w:t>5%</w:t>
            </w:r>
          </w:p>
        </w:tc>
        <w:tc>
          <w:tcPr>
            <w:tcW w:type="dxa" w:w="3260"/>
            <w:shd w:color="auto" w:fill="auto" w:val="clear"/>
          </w:tcPr>
          <w:p w14:paraId="4946EFE4" w14:textId="77777777" w:rsidP="005A2203" w:rsidR="005A2203" w:rsidRDefault="005A2203" w:rsidRPr="00BB6E94">
            <w:pPr>
              <w:pStyle w:val="Corpsdetexte"/>
              <w:jc w:val="center"/>
              <w:rPr>
                <w:b/>
                <w:color w:val="1F497D"/>
                <w:sz w:val="24"/>
              </w:rPr>
            </w:pPr>
            <w:r w:rsidRPr="00BB6E94">
              <w:rPr>
                <w:b/>
                <w:color w:val="1F497D"/>
                <w:sz w:val="24"/>
              </w:rPr>
              <w:t>Formation</w:t>
            </w:r>
          </w:p>
          <w:p w14:paraId="416DE7B4" w14:textId="77777777" w:rsidP="005A2203" w:rsidR="005A2203" w:rsidRDefault="005A2203" w:rsidRPr="00BB6E94">
            <w:pPr>
              <w:pStyle w:val="Corpsdetexte"/>
              <w:jc w:val="center"/>
              <w:rPr>
                <w:b/>
                <w:color w:val="1F497D"/>
                <w:sz w:val="24"/>
              </w:rPr>
            </w:pPr>
            <w:r w:rsidRPr="00BB6E94">
              <w:rPr>
                <w:b/>
                <w:color w:val="1F497D"/>
                <w:sz w:val="24"/>
              </w:rPr>
              <w:t>/Communication</w:t>
            </w:r>
          </w:p>
          <w:p w14:paraId="305EB11E" w14:textId="77777777" w:rsidP="005A2203" w:rsidR="005A2203" w:rsidRDefault="005A2203" w:rsidRPr="00BB6E94">
            <w:pPr>
              <w:pStyle w:val="Corpsdetexte"/>
              <w:jc w:val="center"/>
              <w:rPr>
                <w:b/>
                <w:color w:val="1F497D"/>
                <w:sz w:val="24"/>
              </w:rPr>
            </w:pPr>
            <w:r>
              <w:rPr>
                <w:b/>
                <w:color w:val="1F497D"/>
                <w:sz w:val="24"/>
              </w:rPr>
              <w:t>3</w:t>
            </w:r>
            <w:r w:rsidRPr="00BB6E94">
              <w:rPr>
                <w:b/>
                <w:color w:val="1F497D"/>
                <w:sz w:val="24"/>
              </w:rPr>
              <w:t>0%</w:t>
            </w:r>
          </w:p>
        </w:tc>
        <w:tc>
          <w:tcPr>
            <w:tcW w:type="dxa" w:w="3261"/>
            <w:shd w:color="auto" w:fill="auto" w:val="clear"/>
          </w:tcPr>
          <w:p w14:paraId="3BBDA5BD" w14:textId="77777777" w:rsidP="005A2203" w:rsidR="005A2203" w:rsidRDefault="005A2203" w:rsidRPr="00BB6E94">
            <w:pPr>
              <w:pStyle w:val="Corpsdetexte"/>
              <w:jc w:val="center"/>
              <w:rPr>
                <w:b/>
                <w:color w:val="1F497D"/>
                <w:sz w:val="24"/>
              </w:rPr>
            </w:pPr>
            <w:r w:rsidRPr="00BB6E94">
              <w:rPr>
                <w:b/>
                <w:color w:val="1F497D"/>
                <w:sz w:val="24"/>
              </w:rPr>
              <w:t>Insertion/Maintien dans l’emploi</w:t>
            </w:r>
          </w:p>
          <w:p w14:paraId="758C1554" w14:textId="77777777" w:rsidP="005A2203" w:rsidR="005A2203" w:rsidRDefault="005A2203" w:rsidRPr="00BB6E94">
            <w:pPr>
              <w:pStyle w:val="Corpsdetexte"/>
              <w:jc w:val="center"/>
              <w:rPr>
                <w:b/>
                <w:color w:val="1F497D"/>
                <w:sz w:val="24"/>
              </w:rPr>
            </w:pPr>
            <w:r>
              <w:rPr>
                <w:b/>
                <w:color w:val="1F497D"/>
                <w:sz w:val="24"/>
              </w:rPr>
              <w:t>6</w:t>
            </w:r>
            <w:r w:rsidRPr="00BB6E94">
              <w:rPr>
                <w:b/>
                <w:color w:val="1F497D"/>
                <w:sz w:val="24"/>
              </w:rPr>
              <w:t>0%</w:t>
            </w:r>
          </w:p>
        </w:tc>
      </w:tr>
      <w:tr w14:paraId="301C84AD" w14:textId="77777777" w:rsidR="005A2203" w:rsidRPr="00566499" w:rsidTr="005A2203">
        <w:trPr>
          <w:trHeight w:val="6272"/>
        </w:trPr>
        <w:tc>
          <w:tcPr>
            <w:tcW w:type="dxa" w:w="3085"/>
            <w:shd w:color="auto" w:fill="auto" w:val="clear"/>
          </w:tcPr>
          <w:p w14:paraId="2124205E" w14:textId="77777777" w:rsidP="005A2203" w:rsidR="005A2203" w:rsidRDefault="005A2203" w:rsidRPr="00BB6E94">
            <w:pPr>
              <w:pStyle w:val="Corpsdetexte"/>
              <w:jc w:val="left"/>
              <w:rPr>
                <w:b/>
                <w:color w:val="1F497D"/>
                <w:sz w:val="18"/>
                <w:szCs w:val="18"/>
              </w:rPr>
            </w:pPr>
          </w:p>
          <w:p w14:paraId="01FA88E0" w14:textId="77777777" w:rsidP="005A2203" w:rsidR="005A2203" w:rsidRDefault="005A2203" w:rsidRPr="00BB6E94">
            <w:pPr>
              <w:pStyle w:val="Corpsdetexte"/>
              <w:jc w:val="left"/>
              <w:rPr>
                <w:b/>
                <w:color w:val="1F497D"/>
                <w:sz w:val="18"/>
                <w:szCs w:val="18"/>
              </w:rPr>
            </w:pPr>
            <w:r w:rsidRPr="00BB6E94">
              <w:rPr>
                <w:b/>
                <w:color w:val="1F497D"/>
                <w:sz w:val="18"/>
                <w:szCs w:val="18"/>
              </w:rPr>
              <w:t xml:space="preserve">Temps passé par acteurs de la politique handicap : </w:t>
            </w:r>
          </w:p>
          <w:p w14:paraId="03619ADF" w14:textId="77777777" w:rsidP="005A2203" w:rsidR="005A2203" w:rsidRDefault="005A2203" w:rsidRPr="00BB6E94">
            <w:pPr>
              <w:pStyle w:val="Corpsdetexte"/>
              <w:numPr>
                <w:ilvl w:val="0"/>
                <w:numId w:val="6"/>
              </w:numPr>
              <w:ind w:hanging="796"/>
              <w:jc w:val="left"/>
              <w:rPr>
                <w:color w:val="1F497D"/>
                <w:sz w:val="18"/>
                <w:szCs w:val="18"/>
              </w:rPr>
            </w:pPr>
            <w:r>
              <w:rPr>
                <w:color w:val="1F497D"/>
                <w:sz w:val="18"/>
                <w:szCs w:val="18"/>
              </w:rPr>
              <w:t>Référents</w:t>
            </w:r>
            <w:r w:rsidRPr="00BB6E94">
              <w:rPr>
                <w:color w:val="1F497D"/>
                <w:sz w:val="18"/>
                <w:szCs w:val="18"/>
              </w:rPr>
              <w:t xml:space="preserve"> handicap site</w:t>
            </w:r>
          </w:p>
          <w:p w14:paraId="527F17E8" w14:textId="77777777" w:rsidP="005A2203" w:rsidR="005A2203" w:rsidRDefault="005A2203" w:rsidRPr="00BB6E94">
            <w:pPr>
              <w:pStyle w:val="Corpsdetexte"/>
              <w:numPr>
                <w:ilvl w:val="0"/>
                <w:numId w:val="6"/>
              </w:numPr>
              <w:ind w:hanging="796"/>
              <w:jc w:val="left"/>
              <w:rPr>
                <w:color w:val="1F497D"/>
                <w:sz w:val="18"/>
                <w:szCs w:val="18"/>
              </w:rPr>
            </w:pPr>
            <w:r>
              <w:rPr>
                <w:color w:val="1F497D"/>
                <w:sz w:val="18"/>
                <w:szCs w:val="18"/>
              </w:rPr>
              <w:t>Référent</w:t>
            </w:r>
            <w:r w:rsidRPr="00BB6E94">
              <w:rPr>
                <w:color w:val="1F497D"/>
                <w:sz w:val="18"/>
                <w:szCs w:val="18"/>
              </w:rPr>
              <w:t xml:space="preserve"> handicap France</w:t>
            </w:r>
          </w:p>
          <w:p w14:paraId="70C50745" w14:textId="77777777" w:rsidP="005A2203" w:rsidR="005A2203" w:rsidRDefault="005A2203" w:rsidRPr="00BB6E94">
            <w:pPr>
              <w:pStyle w:val="Corpsdetexte"/>
              <w:numPr>
                <w:ilvl w:val="0"/>
                <w:numId w:val="6"/>
              </w:numPr>
              <w:ind w:hanging="796"/>
              <w:jc w:val="left"/>
              <w:rPr>
                <w:color w:val="1F497D"/>
                <w:sz w:val="18"/>
                <w:szCs w:val="18"/>
              </w:rPr>
            </w:pPr>
            <w:r w:rsidRPr="00BB6E94">
              <w:rPr>
                <w:color w:val="1F497D"/>
                <w:sz w:val="18"/>
                <w:szCs w:val="18"/>
              </w:rPr>
              <w:t>Correspondant achat STPA</w:t>
            </w:r>
          </w:p>
          <w:p w14:paraId="51B4D77A" w14:textId="77777777" w:rsidP="005A2203" w:rsidR="005A2203" w:rsidRDefault="005A2203" w:rsidRPr="00BB6E94">
            <w:pPr>
              <w:pStyle w:val="Corpsdetexte"/>
              <w:numPr>
                <w:ilvl w:val="0"/>
                <w:numId w:val="6"/>
              </w:numPr>
              <w:ind w:hanging="796"/>
              <w:jc w:val="left"/>
              <w:rPr>
                <w:color w:val="1F497D"/>
                <w:sz w:val="18"/>
                <w:szCs w:val="18"/>
              </w:rPr>
            </w:pPr>
            <w:r w:rsidRPr="00BB6E94">
              <w:rPr>
                <w:color w:val="1F497D"/>
                <w:sz w:val="18"/>
                <w:szCs w:val="18"/>
              </w:rPr>
              <w:t>Equipes industrielles en cas de sous-traitance industrielle</w:t>
            </w:r>
          </w:p>
          <w:p w14:paraId="21BB5570" w14:textId="77777777" w:rsidP="005A2203" w:rsidR="005A2203" w:rsidRDefault="005A2203" w:rsidRPr="00BB6E94">
            <w:pPr>
              <w:pStyle w:val="Corpsdetexte"/>
              <w:numPr>
                <w:ilvl w:val="0"/>
                <w:numId w:val="6"/>
              </w:numPr>
              <w:ind w:hanging="796"/>
              <w:jc w:val="left"/>
              <w:rPr>
                <w:color w:val="1F497D"/>
                <w:sz w:val="18"/>
                <w:szCs w:val="18"/>
              </w:rPr>
            </w:pPr>
            <w:r w:rsidRPr="00BB6E94">
              <w:rPr>
                <w:color w:val="1F497D"/>
                <w:sz w:val="18"/>
                <w:szCs w:val="18"/>
              </w:rPr>
              <w:t>Ergonomes</w:t>
            </w:r>
          </w:p>
          <w:p w14:paraId="2AC975AB" w14:textId="77777777" w:rsidP="005A2203" w:rsidR="005A2203" w:rsidRDefault="005A2203" w:rsidRPr="00BB6E94">
            <w:pPr>
              <w:pStyle w:val="Corpsdetexte"/>
              <w:jc w:val="left"/>
              <w:rPr>
                <w:color w:val="1F497D"/>
                <w:sz w:val="18"/>
                <w:szCs w:val="18"/>
              </w:rPr>
            </w:pPr>
          </w:p>
          <w:p w14:paraId="0DB3DBA5" w14:textId="77777777" w:rsidP="005A2203" w:rsidR="005A2203" w:rsidRDefault="005A2203" w:rsidRPr="00BB6E94">
            <w:pPr>
              <w:pStyle w:val="Corpsdetexte"/>
              <w:jc w:val="left"/>
              <w:rPr>
                <w:b/>
                <w:color w:val="1F497D"/>
                <w:sz w:val="18"/>
                <w:szCs w:val="18"/>
              </w:rPr>
            </w:pPr>
            <w:r w:rsidRPr="00BB6E94">
              <w:rPr>
                <w:b/>
                <w:color w:val="1F497D"/>
                <w:sz w:val="18"/>
                <w:szCs w:val="18"/>
              </w:rPr>
              <w:t>Frais de déplacements mission handicap</w:t>
            </w:r>
          </w:p>
        </w:tc>
        <w:tc>
          <w:tcPr>
            <w:tcW w:type="dxa" w:w="2268"/>
            <w:shd w:color="auto" w:fill="auto" w:val="clear"/>
          </w:tcPr>
          <w:p w14:paraId="47FDF719" w14:textId="77777777" w:rsidP="005A2203" w:rsidR="005A2203" w:rsidRDefault="005A2203" w:rsidRPr="00BB6E94">
            <w:pPr>
              <w:pStyle w:val="Corpsdetexte"/>
              <w:jc w:val="left"/>
              <w:rPr>
                <w:b/>
                <w:color w:val="1F497D"/>
                <w:sz w:val="18"/>
                <w:szCs w:val="18"/>
              </w:rPr>
            </w:pPr>
          </w:p>
          <w:p w14:paraId="74FD4FB9" w14:textId="77777777" w:rsidP="005A2203" w:rsidR="005A2203" w:rsidRDefault="005A2203" w:rsidRPr="00BB6E94">
            <w:pPr>
              <w:pStyle w:val="Corpsdetexte"/>
              <w:jc w:val="left"/>
              <w:rPr>
                <w:b/>
                <w:color w:val="1F497D"/>
                <w:sz w:val="18"/>
                <w:szCs w:val="18"/>
              </w:rPr>
            </w:pPr>
            <w:r w:rsidRPr="00BB6E94">
              <w:rPr>
                <w:b/>
                <w:color w:val="1F497D"/>
                <w:sz w:val="18"/>
                <w:szCs w:val="18"/>
              </w:rPr>
              <w:t>Salons :</w:t>
            </w:r>
          </w:p>
          <w:p w14:paraId="34E85DA6"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ADAPT</w:t>
            </w:r>
          </w:p>
          <w:p w14:paraId="515D8371"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Handi2day</w:t>
            </w:r>
          </w:p>
          <w:p w14:paraId="0B887399"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Autonomic</w:t>
            </w:r>
          </w:p>
          <w:p w14:paraId="0CC77D7E"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Handi café</w:t>
            </w:r>
          </w:p>
          <w:p w14:paraId="5C25F422"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Jobekia</w:t>
            </w:r>
          </w:p>
          <w:p w14:paraId="3713A062" w14:textId="77777777" w:rsidP="005A2203" w:rsidR="005A2203" w:rsidRDefault="005A2203" w:rsidRPr="00BB6E94">
            <w:pPr>
              <w:pStyle w:val="Corpsdetexte"/>
              <w:numPr>
                <w:ilvl w:val="0"/>
                <w:numId w:val="10"/>
              </w:numPr>
              <w:jc w:val="left"/>
              <w:rPr>
                <w:b/>
                <w:color w:val="1F497D"/>
                <w:sz w:val="18"/>
                <w:szCs w:val="18"/>
              </w:rPr>
            </w:pPr>
            <w:r w:rsidRPr="00BB6E94">
              <w:rPr>
                <w:color w:val="1F497D"/>
                <w:sz w:val="18"/>
                <w:szCs w:val="18"/>
              </w:rPr>
              <w:t>Paris pour l’emploi</w:t>
            </w:r>
          </w:p>
          <w:p w14:paraId="06FC95E3" w14:textId="77777777" w:rsidP="005A2203" w:rsidR="005A2203" w:rsidRDefault="005A2203" w:rsidRPr="00BB6E94">
            <w:pPr>
              <w:pStyle w:val="Corpsdetexte"/>
              <w:numPr>
                <w:ilvl w:val="0"/>
                <w:numId w:val="10"/>
              </w:numPr>
              <w:jc w:val="left"/>
              <w:rPr>
                <w:b/>
                <w:color w:val="1F497D"/>
                <w:sz w:val="18"/>
                <w:szCs w:val="18"/>
              </w:rPr>
            </w:pPr>
            <w:r w:rsidRPr="00BB6E94">
              <w:rPr>
                <w:color w:val="1F497D"/>
                <w:sz w:val="18"/>
                <w:szCs w:val="18"/>
              </w:rPr>
              <w:t>Hello Handicap</w:t>
            </w:r>
          </w:p>
          <w:p w14:paraId="230EE77B" w14:textId="77777777" w:rsidP="005A2203" w:rsidR="005A2203" w:rsidRDefault="005A2203" w:rsidRPr="00BB6E94">
            <w:pPr>
              <w:pStyle w:val="Corpsdetexte"/>
              <w:jc w:val="left"/>
              <w:rPr>
                <w:b/>
                <w:color w:val="1F497D"/>
                <w:sz w:val="18"/>
                <w:szCs w:val="18"/>
              </w:rPr>
            </w:pPr>
          </w:p>
          <w:p w14:paraId="0DD30E23" w14:textId="77777777" w:rsidP="005A2203" w:rsidR="005A2203" w:rsidRDefault="005A2203" w:rsidRPr="00BB6E94">
            <w:pPr>
              <w:pStyle w:val="Corpsdetexte"/>
              <w:jc w:val="left"/>
              <w:rPr>
                <w:b/>
                <w:color w:val="1F497D"/>
                <w:sz w:val="18"/>
                <w:szCs w:val="18"/>
              </w:rPr>
            </w:pPr>
          </w:p>
          <w:p w14:paraId="74D20DE2" w14:textId="77777777" w:rsidP="005A2203" w:rsidR="005A2203" w:rsidRDefault="005A2203" w:rsidRPr="00BB6E94">
            <w:pPr>
              <w:pStyle w:val="Corpsdetexte"/>
              <w:jc w:val="left"/>
              <w:rPr>
                <w:b/>
                <w:color w:val="1F497D"/>
                <w:sz w:val="18"/>
                <w:szCs w:val="18"/>
              </w:rPr>
            </w:pPr>
          </w:p>
          <w:p w14:paraId="396B87A5" w14:textId="77777777" w:rsidP="005A2203" w:rsidR="005A2203" w:rsidRDefault="005A2203" w:rsidRPr="00BB6E94">
            <w:pPr>
              <w:pStyle w:val="Corpsdetexte"/>
              <w:jc w:val="left"/>
              <w:rPr>
                <w:b/>
                <w:color w:val="1F497D"/>
                <w:sz w:val="18"/>
                <w:szCs w:val="18"/>
              </w:rPr>
            </w:pPr>
            <w:r w:rsidRPr="00BB6E94">
              <w:rPr>
                <w:b/>
                <w:color w:val="1F497D"/>
                <w:sz w:val="18"/>
                <w:szCs w:val="18"/>
              </w:rPr>
              <w:t>Partenariats associatifs :</w:t>
            </w:r>
          </w:p>
          <w:p w14:paraId="6D3F982F"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FEDEEH</w:t>
            </w:r>
          </w:p>
          <w:p w14:paraId="3BBE3BB6"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TREMPLIN</w:t>
            </w:r>
          </w:p>
          <w:p w14:paraId="0C0579AE" w14:textId="77777777" w:rsidP="005A2203" w:rsidR="005A2203" w:rsidRDefault="005A2203" w:rsidRPr="00BB6E94">
            <w:pPr>
              <w:pStyle w:val="Corpsdetexte"/>
              <w:numPr>
                <w:ilvl w:val="0"/>
                <w:numId w:val="10"/>
              </w:numPr>
              <w:jc w:val="left"/>
              <w:rPr>
                <w:color w:val="1F497D"/>
                <w:sz w:val="18"/>
                <w:szCs w:val="18"/>
              </w:rPr>
            </w:pPr>
            <w:r w:rsidRPr="00BB6E94">
              <w:rPr>
                <w:color w:val="1F497D"/>
                <w:sz w:val="18"/>
                <w:szCs w:val="18"/>
              </w:rPr>
              <w:t>ARPEJEH</w:t>
            </w:r>
          </w:p>
          <w:p w14:paraId="4919C367"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Partenariat avec une association de type LADAPT</w:t>
            </w:r>
          </w:p>
          <w:p w14:paraId="7C6A3349" w14:textId="77777777" w:rsidP="005A2203" w:rsidR="005A2203" w:rsidRDefault="005A2203" w:rsidRPr="00BB6E94">
            <w:pPr>
              <w:pStyle w:val="Corpsdetexte"/>
              <w:ind w:left="360"/>
              <w:jc w:val="left"/>
              <w:rPr>
                <w:color w:val="1F497D"/>
                <w:sz w:val="18"/>
                <w:szCs w:val="18"/>
              </w:rPr>
            </w:pPr>
          </w:p>
          <w:p w14:paraId="113E74CE" w14:textId="77777777" w:rsidP="005A2203" w:rsidR="005A2203" w:rsidRDefault="005A2203" w:rsidRPr="00BB6E94">
            <w:pPr>
              <w:pStyle w:val="Corpsdetexte"/>
              <w:jc w:val="left"/>
              <w:rPr>
                <w:color w:val="1F497D"/>
                <w:sz w:val="18"/>
                <w:szCs w:val="18"/>
              </w:rPr>
            </w:pPr>
            <w:r w:rsidRPr="00BB6E94">
              <w:rPr>
                <w:b/>
                <w:color w:val="1F497D"/>
                <w:sz w:val="18"/>
                <w:szCs w:val="18"/>
              </w:rPr>
              <w:t>Forum &amp; CVthèque</w:t>
            </w:r>
            <w:r w:rsidRPr="00BB6E94">
              <w:rPr>
                <w:color w:val="1F497D"/>
                <w:sz w:val="18"/>
                <w:szCs w:val="18"/>
              </w:rPr>
              <w:t xml:space="preserve"> : </w:t>
            </w:r>
          </w:p>
          <w:p w14:paraId="2413AAED" w14:textId="77777777" w:rsidP="005A2203" w:rsidR="005A2203" w:rsidRDefault="005A2203" w:rsidRPr="00BB6E94">
            <w:pPr>
              <w:pStyle w:val="Corpsdetexte"/>
              <w:jc w:val="left"/>
              <w:rPr>
                <w:b/>
                <w:color w:val="1F497D"/>
                <w:sz w:val="18"/>
                <w:szCs w:val="18"/>
                <w:u w:val="single"/>
              </w:rPr>
            </w:pPr>
            <w:r w:rsidRPr="00BB6E94">
              <w:rPr>
                <w:color w:val="1F497D"/>
                <w:sz w:val="18"/>
                <w:szCs w:val="18"/>
              </w:rPr>
              <w:t>Cap Emploi</w:t>
            </w:r>
          </w:p>
        </w:tc>
        <w:tc>
          <w:tcPr>
            <w:tcW w:type="dxa" w:w="3260"/>
            <w:shd w:color="auto" w:fill="auto" w:val="clear"/>
          </w:tcPr>
          <w:p w14:paraId="21910065" w14:textId="77777777" w:rsidP="005A2203" w:rsidR="005A2203" w:rsidRDefault="005A2203" w:rsidRPr="00BB6E94">
            <w:pPr>
              <w:pStyle w:val="Corpsdetexte"/>
              <w:jc w:val="left"/>
              <w:rPr>
                <w:b/>
                <w:color w:val="1F497D"/>
                <w:sz w:val="18"/>
                <w:szCs w:val="18"/>
              </w:rPr>
            </w:pPr>
          </w:p>
          <w:p w14:paraId="52C8E24E" w14:textId="77777777" w:rsidP="005A2203" w:rsidR="005A2203" w:rsidRDefault="005A2203" w:rsidRPr="00BB6E94">
            <w:pPr>
              <w:pStyle w:val="Corpsdetexte"/>
              <w:jc w:val="left"/>
              <w:rPr>
                <w:b/>
                <w:color w:val="1F497D"/>
                <w:sz w:val="18"/>
                <w:szCs w:val="18"/>
              </w:rPr>
            </w:pPr>
            <w:r w:rsidRPr="00BB6E94">
              <w:rPr>
                <w:b/>
                <w:color w:val="1F497D"/>
                <w:sz w:val="18"/>
                <w:szCs w:val="18"/>
              </w:rPr>
              <w:t>Formation (sensibilisation)</w:t>
            </w:r>
          </w:p>
          <w:p w14:paraId="7F9EAC57"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Recruteurs</w:t>
            </w:r>
          </w:p>
          <w:p w14:paraId="054675ED"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Référents handicap établissement</w:t>
            </w:r>
          </w:p>
          <w:p w14:paraId="7B26C35C"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Parrains et tuteurs</w:t>
            </w:r>
          </w:p>
          <w:p w14:paraId="19219E74"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Managers</w:t>
            </w:r>
          </w:p>
          <w:p w14:paraId="39C88FB3"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Equipes achat</w:t>
            </w:r>
          </w:p>
          <w:p w14:paraId="5E3D8B69"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Equipes RH</w:t>
            </w:r>
          </w:p>
          <w:p w14:paraId="7A1A1C9F"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Equipes médicales</w:t>
            </w:r>
          </w:p>
          <w:p w14:paraId="56C90C07"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IRP</w:t>
            </w:r>
          </w:p>
          <w:p w14:paraId="79DF4394" w14:textId="77777777" w:rsidP="005A2203" w:rsidR="005A2203" w:rsidRDefault="005A2203" w:rsidRPr="00BB6E94">
            <w:pPr>
              <w:pStyle w:val="Corpsdetexte"/>
              <w:jc w:val="left"/>
              <w:rPr>
                <w:bCs w:val="0"/>
                <w:color w:val="1F497D"/>
                <w:sz w:val="18"/>
                <w:szCs w:val="18"/>
              </w:rPr>
            </w:pPr>
            <w:r w:rsidRPr="00BB6E94">
              <w:rPr>
                <w:b/>
                <w:color w:val="1F497D"/>
                <w:sz w:val="18"/>
                <w:szCs w:val="18"/>
              </w:rPr>
              <w:t xml:space="preserve">Interprète </w:t>
            </w:r>
            <w:r w:rsidRPr="00BB6E94">
              <w:rPr>
                <w:bCs w:val="0"/>
                <w:color w:val="1F497D"/>
                <w:sz w:val="18"/>
                <w:szCs w:val="18"/>
              </w:rPr>
              <w:t>(lors des formations réalisées par le TH)</w:t>
            </w:r>
          </w:p>
          <w:p w14:paraId="05307935" w14:textId="77777777" w:rsidP="005A2203" w:rsidR="005A2203" w:rsidRDefault="005A2203" w:rsidRPr="00BB6E94">
            <w:pPr>
              <w:pStyle w:val="Corpsdetexte"/>
              <w:jc w:val="left"/>
              <w:rPr>
                <w:b/>
                <w:color w:val="1F497D"/>
                <w:sz w:val="18"/>
                <w:szCs w:val="18"/>
              </w:rPr>
            </w:pPr>
          </w:p>
          <w:p w14:paraId="2FA6A439" w14:textId="77777777" w:rsidP="005A2203" w:rsidR="005A2203" w:rsidRDefault="005A2203" w:rsidRPr="00BB6E94">
            <w:pPr>
              <w:pStyle w:val="Corpsdetexte"/>
              <w:jc w:val="left"/>
              <w:rPr>
                <w:b/>
                <w:color w:val="1F497D"/>
                <w:sz w:val="18"/>
                <w:szCs w:val="18"/>
              </w:rPr>
            </w:pPr>
            <w:r w:rsidRPr="00BB6E94">
              <w:rPr>
                <w:b/>
                <w:color w:val="1F497D"/>
                <w:sz w:val="18"/>
                <w:szCs w:val="18"/>
              </w:rPr>
              <w:t>Actions de communication</w:t>
            </w:r>
          </w:p>
          <w:p w14:paraId="26F6DA80"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Supports de communication</w:t>
            </w:r>
          </w:p>
          <w:p w14:paraId="67293864" w14:textId="77777777" w:rsidP="005A2203" w:rsidR="005A2203" w:rsidRDefault="005A2203" w:rsidRPr="00BB6E94">
            <w:pPr>
              <w:pStyle w:val="Corpsdetexte"/>
              <w:numPr>
                <w:ilvl w:val="0"/>
                <w:numId w:val="10"/>
              </w:numPr>
              <w:spacing w:after="120"/>
              <w:jc w:val="left"/>
              <w:rPr>
                <w:b/>
                <w:color w:val="1F497D"/>
                <w:sz w:val="18"/>
                <w:szCs w:val="18"/>
                <w:u w:val="single"/>
              </w:rPr>
            </w:pPr>
            <w:r w:rsidRPr="00BB6E94">
              <w:rPr>
                <w:color w:val="1F497D"/>
                <w:sz w:val="18"/>
                <w:szCs w:val="18"/>
              </w:rPr>
              <w:t>Participation et organisation événements notamment à l’occasion de la semaine du handicap</w:t>
            </w:r>
            <w:r w:rsidRPr="00BB6E94">
              <w:rPr>
                <w:b/>
                <w:color w:val="1F497D"/>
                <w:sz w:val="18"/>
                <w:szCs w:val="18"/>
              </w:rPr>
              <w:t xml:space="preserve"> </w:t>
            </w:r>
          </w:p>
        </w:tc>
        <w:tc>
          <w:tcPr>
            <w:tcW w:type="dxa" w:w="3261"/>
            <w:shd w:color="auto" w:fill="auto" w:val="clear"/>
          </w:tcPr>
          <w:p w14:paraId="336530A4" w14:textId="77777777" w:rsidP="005A2203" w:rsidR="005A2203" w:rsidRDefault="005A2203" w:rsidRPr="00BB6E94">
            <w:pPr>
              <w:pStyle w:val="Corpsdetexte"/>
              <w:jc w:val="left"/>
              <w:rPr>
                <w:b/>
                <w:color w:val="1F497D"/>
                <w:sz w:val="18"/>
                <w:szCs w:val="18"/>
              </w:rPr>
            </w:pPr>
          </w:p>
          <w:p w14:paraId="4C07D506" w14:textId="77777777" w:rsidP="005A2203" w:rsidR="005A2203" w:rsidRDefault="005A2203" w:rsidRPr="00BB6E94">
            <w:pPr>
              <w:pStyle w:val="Corpsdetexte"/>
              <w:jc w:val="left"/>
              <w:rPr>
                <w:b/>
                <w:color w:val="1F497D"/>
                <w:sz w:val="18"/>
                <w:szCs w:val="18"/>
              </w:rPr>
            </w:pPr>
            <w:r w:rsidRPr="00BB6E94">
              <w:rPr>
                <w:b/>
                <w:color w:val="1F497D"/>
                <w:sz w:val="18"/>
                <w:szCs w:val="18"/>
              </w:rPr>
              <w:t>Equipements permettant le maintien dans l’emploi et adaptation du poste de travail</w:t>
            </w:r>
          </w:p>
          <w:p w14:paraId="63843207" w14:textId="77777777" w:rsidP="005A2203" w:rsidR="005A2203" w:rsidRDefault="005A2203" w:rsidRPr="00BB6E94">
            <w:pPr>
              <w:pStyle w:val="Corpsdetexte"/>
              <w:jc w:val="left"/>
              <w:rPr>
                <w:b/>
                <w:color w:val="1F497D"/>
                <w:sz w:val="18"/>
                <w:szCs w:val="18"/>
              </w:rPr>
            </w:pPr>
          </w:p>
          <w:p w14:paraId="61801121" w14:textId="77777777" w:rsidP="005A2203" w:rsidR="005A2203" w:rsidRDefault="005A2203" w:rsidRPr="00BB6E94">
            <w:pPr>
              <w:pStyle w:val="Corpsdetexte"/>
              <w:jc w:val="left"/>
              <w:rPr>
                <w:b/>
                <w:color w:val="1F497D"/>
                <w:sz w:val="18"/>
                <w:szCs w:val="18"/>
              </w:rPr>
            </w:pPr>
            <w:r w:rsidRPr="00BB6E94">
              <w:rPr>
                <w:b/>
                <w:color w:val="1F497D"/>
                <w:sz w:val="18"/>
                <w:szCs w:val="18"/>
              </w:rPr>
              <w:t>Heures d’adaptation au poste de travail</w:t>
            </w:r>
          </w:p>
          <w:p w14:paraId="091E0FFC" w14:textId="77777777" w:rsidP="005A2203" w:rsidR="005A2203" w:rsidRDefault="005A2203" w:rsidRPr="00BB6E94">
            <w:pPr>
              <w:pStyle w:val="Corpsdetexte"/>
              <w:jc w:val="left"/>
              <w:rPr>
                <w:b/>
                <w:color w:val="1F497D"/>
                <w:sz w:val="18"/>
                <w:szCs w:val="18"/>
              </w:rPr>
            </w:pPr>
          </w:p>
          <w:p w14:paraId="6157E6B9" w14:textId="77777777" w:rsidP="005A2203" w:rsidR="005A2203" w:rsidRDefault="005A2203" w:rsidRPr="00BB6E94">
            <w:pPr>
              <w:pStyle w:val="Corpsdetexte"/>
              <w:jc w:val="left"/>
              <w:rPr>
                <w:b/>
                <w:color w:val="1F497D"/>
                <w:sz w:val="18"/>
                <w:szCs w:val="18"/>
              </w:rPr>
            </w:pPr>
            <w:r w:rsidRPr="00BB6E94">
              <w:rPr>
                <w:b/>
                <w:color w:val="1F497D"/>
                <w:sz w:val="18"/>
                <w:szCs w:val="18"/>
              </w:rPr>
              <w:t>Tutorat</w:t>
            </w:r>
          </w:p>
          <w:p w14:paraId="043B3F8C"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 xml:space="preserve">Tps passé par des parrains/managers pour accompagner une personne handicapée dans </w:t>
            </w:r>
            <w:r>
              <w:rPr>
                <w:color w:val="1F497D"/>
                <w:sz w:val="18"/>
                <w:szCs w:val="18"/>
              </w:rPr>
              <w:t>l’UES</w:t>
            </w:r>
            <w:r w:rsidRPr="00BB6E94">
              <w:rPr>
                <w:color w:val="1F497D"/>
                <w:sz w:val="18"/>
                <w:szCs w:val="18"/>
              </w:rPr>
              <w:t xml:space="preserve"> (nouveau poste par ex)</w:t>
            </w:r>
          </w:p>
          <w:p w14:paraId="70018665" w14:textId="77777777" w:rsidP="005A2203" w:rsidR="005A2203" w:rsidRDefault="005A2203" w:rsidRPr="00BB6E94">
            <w:pPr>
              <w:pStyle w:val="Corpsdetexte"/>
              <w:numPr>
                <w:ilvl w:val="0"/>
                <w:numId w:val="10"/>
              </w:numPr>
              <w:jc w:val="left"/>
              <w:rPr>
                <w:color w:val="1F497D"/>
                <w:sz w:val="18"/>
                <w:szCs w:val="18"/>
              </w:rPr>
            </w:pPr>
            <w:r w:rsidRPr="00BB6E94">
              <w:rPr>
                <w:color w:val="1F497D"/>
                <w:sz w:val="18"/>
                <w:szCs w:val="18"/>
              </w:rPr>
              <w:t xml:space="preserve">Tps passé par tuteur de stagiaires en situation de handicap </w:t>
            </w:r>
          </w:p>
          <w:p w14:paraId="058DB4CD" w14:textId="77777777" w:rsidP="005A2203" w:rsidR="005A2203" w:rsidRDefault="005A2203" w:rsidRPr="00BB6E94">
            <w:pPr>
              <w:pStyle w:val="Corpsdetexte"/>
              <w:numPr>
                <w:ilvl w:val="0"/>
                <w:numId w:val="10"/>
              </w:numPr>
              <w:spacing w:after="120"/>
              <w:jc w:val="left"/>
              <w:rPr>
                <w:color w:val="1F497D"/>
                <w:sz w:val="18"/>
                <w:szCs w:val="18"/>
              </w:rPr>
            </w:pPr>
            <w:r w:rsidRPr="00BB6E94">
              <w:rPr>
                <w:color w:val="1F497D"/>
                <w:sz w:val="18"/>
                <w:szCs w:val="18"/>
              </w:rPr>
              <w:t>Partenariat avec une association de type LADAPT</w:t>
            </w:r>
          </w:p>
          <w:p w14:paraId="285DC35D" w14:textId="77777777" w:rsidP="005A2203" w:rsidR="005A2203" w:rsidRDefault="005A2203" w:rsidRPr="00BB6E94">
            <w:pPr>
              <w:pStyle w:val="Corpsdetexte"/>
              <w:ind w:left="360"/>
              <w:jc w:val="left"/>
              <w:rPr>
                <w:color w:val="1F497D"/>
                <w:sz w:val="18"/>
                <w:szCs w:val="18"/>
              </w:rPr>
            </w:pPr>
          </w:p>
        </w:tc>
      </w:tr>
    </w:tbl>
    <w:p w14:paraId="511ABC09" w14:textId="77777777" w:rsidP="006818D8" w:rsidR="008B6D42" w:rsidRDefault="008B6D42">
      <w:pPr>
        <w:pStyle w:val="Corpsdetexte"/>
        <w:rPr>
          <w:b/>
          <w:sz w:val="18"/>
          <w:szCs w:val="18"/>
          <w:u w:val="single"/>
        </w:rPr>
      </w:pPr>
    </w:p>
    <w:p w14:paraId="09AC8149" w14:textId="77777777" w:rsidP="005A2203" w:rsidR="005A2203" w:rsidRDefault="005A2203" w:rsidRPr="005A2203"/>
    <w:p w14:paraId="39E88318" w14:textId="77777777" w:rsidP="005A2203" w:rsidR="005A2203" w:rsidRDefault="005A2203" w:rsidRPr="005A2203"/>
    <w:p w14:paraId="27FA04B0" w14:textId="77777777" w:rsidP="005A2203" w:rsidR="005A2203" w:rsidRDefault="005A2203" w:rsidRPr="005A2203"/>
    <w:p w14:paraId="3D92AD07" w14:textId="77777777" w:rsidP="005A2203" w:rsidR="005A2203" w:rsidRDefault="005A2203" w:rsidRPr="005A2203"/>
    <w:p w14:paraId="3F04BE42" w14:textId="77777777" w:rsidP="005A2203" w:rsidR="005A2203" w:rsidRDefault="005A2203" w:rsidRPr="005A2203"/>
    <w:p w14:paraId="3403C637" w14:textId="77777777" w:rsidP="005A2203" w:rsidR="005A2203" w:rsidRDefault="005A2203" w:rsidRPr="005A2203"/>
    <w:p w14:paraId="0FD7F676" w14:textId="77777777" w:rsidP="005A2203" w:rsidR="005A2203" w:rsidRDefault="005A2203" w:rsidRPr="005A2203"/>
    <w:p w14:paraId="6B16D578" w14:textId="77777777" w:rsidP="005A2203" w:rsidR="005A2203" w:rsidRDefault="005A2203">
      <w:pPr>
        <w:tabs>
          <w:tab w:pos="9055" w:val="left"/>
        </w:tabs>
      </w:pPr>
      <w:r>
        <w:tab/>
      </w:r>
    </w:p>
    <w:p w14:paraId="66085D2B" w14:textId="77777777" w:rsidP="005A2203" w:rsidR="005A2203" w:rsidRDefault="005A2203" w:rsidRPr="005A2203"/>
    <w:p w14:paraId="69EB2F22" w14:textId="77777777" w:rsidP="005A2203" w:rsidR="005A2203" w:rsidRDefault="005A2203" w:rsidRPr="005A2203"/>
    <w:p w14:paraId="7E7C167F" w14:textId="77777777" w:rsidP="005A2203" w:rsidR="005A2203" w:rsidRDefault="005A2203" w:rsidRPr="005A2203"/>
    <w:p w14:paraId="7977FC98" w14:textId="77777777" w:rsidP="005A2203" w:rsidR="005A2203" w:rsidRDefault="005A2203" w:rsidRPr="005A2203"/>
    <w:p w14:paraId="0B225A2B" w14:textId="77777777" w:rsidP="005A2203" w:rsidR="005A2203" w:rsidRDefault="005A2203" w:rsidRPr="005A2203"/>
    <w:p w14:paraId="3FE9DC58" w14:textId="77777777" w:rsidP="005A2203" w:rsidR="005A2203" w:rsidRDefault="005A2203" w:rsidRPr="005A2203"/>
    <w:p w14:paraId="09B6E2B4" w14:textId="77777777" w:rsidP="005A2203" w:rsidR="005A2203" w:rsidRDefault="005A2203" w:rsidRPr="005A2203"/>
    <w:p w14:paraId="4823D8D9" w14:textId="77777777" w:rsidP="005A2203" w:rsidR="005A2203" w:rsidRDefault="005A2203" w:rsidRPr="005A2203"/>
    <w:p w14:paraId="2242E549" w14:textId="77777777" w:rsidP="005A2203" w:rsidR="005A2203" w:rsidRDefault="005A2203" w:rsidRPr="005A2203"/>
    <w:p w14:paraId="7B62DCEF" w14:textId="77777777" w:rsidP="005A2203" w:rsidR="005A2203" w:rsidRDefault="005A2203" w:rsidRPr="005A2203"/>
    <w:p w14:paraId="1AC2BE9A" w14:textId="77777777" w:rsidP="005A2203" w:rsidR="005A2203" w:rsidRDefault="005A2203" w:rsidRPr="005A2203"/>
    <w:p w14:paraId="3C16E480" w14:textId="77777777" w:rsidP="005A2203" w:rsidR="005A2203" w:rsidRDefault="005A2203" w:rsidRPr="005A2203"/>
    <w:p w14:paraId="5548D213" w14:textId="77777777" w:rsidP="005A2203" w:rsidR="005A2203" w:rsidRDefault="005A2203" w:rsidRPr="005A2203"/>
    <w:p w14:paraId="65AFF8FE" w14:textId="77777777" w:rsidP="005A2203" w:rsidR="005A2203" w:rsidRDefault="005A2203" w:rsidRPr="005A2203"/>
    <w:p w14:paraId="2AF01D2A" w14:textId="77777777" w:rsidP="005A2203" w:rsidR="005A2203" w:rsidRDefault="005A2203" w:rsidRPr="005A2203"/>
    <w:p w14:paraId="589B9585" w14:textId="77777777" w:rsidP="005A2203" w:rsidR="005A2203" w:rsidRDefault="005A2203" w:rsidRPr="005A2203"/>
    <w:p w14:paraId="63C3F12C" w14:textId="77777777" w:rsidP="005A2203" w:rsidR="005A2203" w:rsidRDefault="005A2203" w:rsidRPr="005A2203"/>
    <w:p w14:paraId="6F08075D" w14:textId="77777777" w:rsidP="005A2203" w:rsidR="005A2203" w:rsidRDefault="005A2203" w:rsidRPr="005A2203"/>
    <w:p w14:paraId="220F6795" w14:textId="77777777" w:rsidP="005A2203" w:rsidR="005A2203" w:rsidRDefault="005A2203" w:rsidRPr="005A2203"/>
    <w:p w14:paraId="44058F14" w14:textId="77777777" w:rsidP="005A2203" w:rsidR="005A2203" w:rsidRDefault="005A2203" w:rsidRPr="005A2203"/>
    <w:p w14:paraId="244EC4D7" w14:textId="77777777" w:rsidP="005A2203" w:rsidR="005A2203" w:rsidRDefault="005A2203" w:rsidRPr="005A2203">
      <w:pPr>
        <w:tabs>
          <w:tab w:pos="9135" w:val="left"/>
        </w:tabs>
      </w:pPr>
      <w:r>
        <w:tab/>
      </w:r>
    </w:p>
    <w:sectPr w:rsidR="005A2203" w:rsidRPr="005A2203" w:rsidSect="00FC1DAF">
      <w:pgSz w:code="9" w:h="11906" w:orient="landscape" w:w="16838"/>
      <w:pgMar w:bottom="992" w:footer="851" w:gutter="0" w:header="113" w:left="1021" w:right="1134" w:top="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443B6" w14:textId="77777777" w:rsidR="00A338C8" w:rsidRDefault="00A338C8">
      <w:r>
        <w:separator/>
      </w:r>
    </w:p>
  </w:endnote>
  <w:endnote w:type="continuationSeparator" w:id="0">
    <w:p w14:paraId="4253CB25" w14:textId="77777777" w:rsidR="00A338C8" w:rsidRDefault="00A3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stom">
    <w:altName w:val="Corbel"/>
    <w:charset w:val="00"/>
    <w:family w:val="auto"/>
    <w:pitch w:val="variable"/>
    <w:sig w:usb0="A00000AF" w:usb1="4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lstom Medium">
    <w:altName w:val="Corbel"/>
    <w:charset w:val="00"/>
    <w:family w:val="auto"/>
    <w:pitch w:val="variable"/>
    <w:sig w:usb0="A00000AF" w:usb1="4000204A" w:usb2="00000000" w:usb3="00000000" w:csb0="0000009B"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2F45E951" w14:textId="77777777" w:rsidR="002A52EF" w:rsidRDefault="002A52EF">
    <w:pPr>
      <w:pStyle w:val="Pieddepage"/>
      <w:framePr w:hAnchor="margin" w:vAnchor="text" w:wrap="around"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814947B" w14:textId="77777777" w:rsidR="002A52EF" w:rsidRDefault="002A52EF">
    <w:pPr>
      <w:pStyle w:val="Pieddepage"/>
      <w:ind w:right="360"/>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2BF40C62" w14:textId="77777777" w:rsidP="004753A8" w:rsidR="002A52EF" w:rsidRDefault="002A52EF" w:rsidRPr="00451993">
    <w:pPr>
      <w:pStyle w:val="En-tte"/>
      <w:rPr>
        <w:color w:val="1F497D"/>
        <w:sz w:val="20"/>
        <w:szCs w:val="20"/>
      </w:rPr>
    </w:pPr>
    <w:r w:rsidRPr="0012468D">
      <w:rPr>
        <w:rFonts w:ascii="Alstom" w:hAnsi="Alstom"/>
        <w:color w:val="1F497D"/>
        <w:sz w:val="18"/>
        <w:szCs w:val="18"/>
      </w:rPr>
      <w:t>Paraphes des Parties :</w:t>
    </w:r>
    <w:r>
      <w:tab/>
    </w:r>
    <w:r>
      <w:tab/>
      <w:t xml:space="preserve">          </w:t>
    </w:r>
    <w:r w:rsidRPr="007D0B7B">
      <w:rPr>
        <w:color w:val="1F497D"/>
        <w:sz w:val="20"/>
        <w:szCs w:val="20"/>
      </w:rPr>
      <w:fldChar w:fldCharType="begin"/>
    </w:r>
    <w:r w:rsidRPr="007D0B7B">
      <w:rPr>
        <w:color w:val="1F497D"/>
        <w:sz w:val="20"/>
        <w:szCs w:val="20"/>
      </w:rPr>
      <w:instrText xml:space="preserve"> PAGE </w:instrText>
    </w:r>
    <w:r w:rsidRPr="007D0B7B">
      <w:rPr>
        <w:color w:val="1F497D"/>
        <w:sz w:val="20"/>
        <w:szCs w:val="20"/>
      </w:rPr>
      <w:fldChar w:fldCharType="separate"/>
    </w:r>
    <w:r>
      <w:rPr>
        <w:noProof/>
        <w:color w:val="1F497D"/>
        <w:sz w:val="20"/>
        <w:szCs w:val="20"/>
      </w:rPr>
      <w:t>4</w:t>
    </w:r>
    <w:r w:rsidRPr="007D0B7B">
      <w:rPr>
        <w:color w:val="1F497D"/>
        <w:sz w:val="20"/>
        <w:szCs w:val="20"/>
      </w:rPr>
      <w:fldChar w:fldCharType="end"/>
    </w:r>
    <w:r>
      <w:rPr>
        <w:color w:val="1F497D"/>
        <w:sz w:val="20"/>
        <w:szCs w:val="20"/>
      </w:rPr>
      <w:t>/2</w:t>
    </w:r>
    <w:r w:rsidR="005A2203">
      <w:rPr>
        <w:color w:val="1F497D"/>
        <w:sz w:val="20"/>
        <w:szCs w:val="20"/>
      </w:rPr>
      <w:t>1</w:t>
    </w: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115BB7B2" w14:textId="77777777" w:rsidR="00A338C8" w:rsidRDefault="00A338C8">
      <w:r>
        <w:separator/>
      </w:r>
    </w:p>
  </w:footnote>
  <w:footnote w:id="0" w:type="continuationSeparator">
    <w:p w14:paraId="30C3857E" w14:textId="77777777" w:rsidR="00A338C8" w:rsidRDefault="00A338C8">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08D1618E"/>
    <w:multiLevelType w:val="hybridMultilevel"/>
    <w:tmpl w:val="8F541A4C"/>
    <w:lvl w:ilvl="0" w:tplc="D2488D8A">
      <w:start w:val="2"/>
      <w:numFmt w:val="decimal"/>
      <w:lvlText w:val="%1-"/>
      <w:lvlJc w:val="left"/>
      <w:pPr>
        <w:ind w:hanging="360" w:left="1069"/>
      </w:pPr>
      <w:rPr>
        <w:rFonts w:hint="default"/>
      </w:rPr>
    </w:lvl>
    <w:lvl w:ilvl="1" w:tentative="1" w:tplc="040C0019">
      <w:start w:val="1"/>
      <w:numFmt w:val="lowerLetter"/>
      <w:lvlText w:val="%2."/>
      <w:lvlJc w:val="left"/>
      <w:pPr>
        <w:ind w:hanging="360" w:left="1789"/>
      </w:pPr>
    </w:lvl>
    <w:lvl w:ilvl="2" w:tentative="1" w:tplc="040C001B">
      <w:start w:val="1"/>
      <w:numFmt w:val="lowerRoman"/>
      <w:lvlText w:val="%3."/>
      <w:lvlJc w:val="right"/>
      <w:pPr>
        <w:ind w:hanging="180" w:left="2509"/>
      </w:pPr>
    </w:lvl>
    <w:lvl w:ilvl="3" w:tentative="1" w:tplc="040C000F">
      <w:start w:val="1"/>
      <w:numFmt w:val="decimal"/>
      <w:lvlText w:val="%4."/>
      <w:lvlJc w:val="left"/>
      <w:pPr>
        <w:ind w:hanging="360" w:left="3229"/>
      </w:pPr>
    </w:lvl>
    <w:lvl w:ilvl="4" w:tentative="1" w:tplc="040C0019">
      <w:start w:val="1"/>
      <w:numFmt w:val="lowerLetter"/>
      <w:lvlText w:val="%5."/>
      <w:lvlJc w:val="left"/>
      <w:pPr>
        <w:ind w:hanging="360" w:left="3949"/>
      </w:pPr>
    </w:lvl>
    <w:lvl w:ilvl="5" w:tentative="1" w:tplc="040C001B">
      <w:start w:val="1"/>
      <w:numFmt w:val="lowerRoman"/>
      <w:lvlText w:val="%6."/>
      <w:lvlJc w:val="right"/>
      <w:pPr>
        <w:ind w:hanging="180" w:left="4669"/>
      </w:pPr>
    </w:lvl>
    <w:lvl w:ilvl="6" w:tentative="1" w:tplc="040C000F">
      <w:start w:val="1"/>
      <w:numFmt w:val="decimal"/>
      <w:lvlText w:val="%7."/>
      <w:lvlJc w:val="left"/>
      <w:pPr>
        <w:ind w:hanging="360" w:left="5389"/>
      </w:pPr>
    </w:lvl>
    <w:lvl w:ilvl="7" w:tentative="1" w:tplc="040C0019">
      <w:start w:val="1"/>
      <w:numFmt w:val="lowerLetter"/>
      <w:lvlText w:val="%8."/>
      <w:lvlJc w:val="left"/>
      <w:pPr>
        <w:ind w:hanging="360" w:left="6109"/>
      </w:pPr>
    </w:lvl>
    <w:lvl w:ilvl="8" w:tentative="1" w:tplc="040C001B">
      <w:start w:val="1"/>
      <w:numFmt w:val="lowerRoman"/>
      <w:lvlText w:val="%9."/>
      <w:lvlJc w:val="right"/>
      <w:pPr>
        <w:ind w:hanging="180" w:left="6829"/>
      </w:pPr>
    </w:lvl>
  </w:abstractNum>
  <w:abstractNum w15:restartNumberingAfterBreak="0" w:abstractNumId="1">
    <w:nsid w:val="104019E6"/>
    <w:multiLevelType w:val="hybridMultilevel"/>
    <w:tmpl w:val="C2862704"/>
    <w:lvl w:ilvl="0" w:tplc="A5006838">
      <w:start w:val="1"/>
      <w:numFmt w:val="decimal"/>
      <w:lvlText w:val="%1-"/>
      <w:lvlJc w:val="left"/>
      <w:pPr>
        <w:ind w:hanging="360" w:left="1211"/>
      </w:pPr>
      <w:rPr>
        <w:rFonts w:hint="default"/>
      </w:rPr>
    </w:lvl>
    <w:lvl w:ilvl="1" w:tentative="1" w:tplc="040C0019">
      <w:start w:val="1"/>
      <w:numFmt w:val="lowerLetter"/>
      <w:lvlText w:val="%2."/>
      <w:lvlJc w:val="left"/>
      <w:pPr>
        <w:ind w:hanging="360" w:left="1931"/>
      </w:pPr>
    </w:lvl>
    <w:lvl w:ilvl="2" w:tentative="1" w:tplc="040C001B">
      <w:start w:val="1"/>
      <w:numFmt w:val="lowerRoman"/>
      <w:lvlText w:val="%3."/>
      <w:lvlJc w:val="right"/>
      <w:pPr>
        <w:ind w:hanging="180" w:left="2651"/>
      </w:pPr>
    </w:lvl>
    <w:lvl w:ilvl="3" w:tentative="1" w:tplc="040C000F">
      <w:start w:val="1"/>
      <w:numFmt w:val="decimal"/>
      <w:lvlText w:val="%4."/>
      <w:lvlJc w:val="left"/>
      <w:pPr>
        <w:ind w:hanging="360" w:left="3371"/>
      </w:pPr>
    </w:lvl>
    <w:lvl w:ilvl="4" w:tentative="1" w:tplc="040C0019">
      <w:start w:val="1"/>
      <w:numFmt w:val="lowerLetter"/>
      <w:lvlText w:val="%5."/>
      <w:lvlJc w:val="left"/>
      <w:pPr>
        <w:ind w:hanging="360" w:left="4091"/>
      </w:pPr>
    </w:lvl>
    <w:lvl w:ilvl="5" w:tentative="1" w:tplc="040C001B">
      <w:start w:val="1"/>
      <w:numFmt w:val="lowerRoman"/>
      <w:lvlText w:val="%6."/>
      <w:lvlJc w:val="right"/>
      <w:pPr>
        <w:ind w:hanging="180" w:left="4811"/>
      </w:pPr>
    </w:lvl>
    <w:lvl w:ilvl="6" w:tentative="1" w:tplc="040C000F">
      <w:start w:val="1"/>
      <w:numFmt w:val="decimal"/>
      <w:lvlText w:val="%7."/>
      <w:lvlJc w:val="left"/>
      <w:pPr>
        <w:ind w:hanging="360" w:left="5531"/>
      </w:pPr>
    </w:lvl>
    <w:lvl w:ilvl="7" w:tentative="1" w:tplc="040C0019">
      <w:start w:val="1"/>
      <w:numFmt w:val="lowerLetter"/>
      <w:lvlText w:val="%8."/>
      <w:lvlJc w:val="left"/>
      <w:pPr>
        <w:ind w:hanging="360" w:left="6251"/>
      </w:pPr>
    </w:lvl>
    <w:lvl w:ilvl="8" w:tentative="1" w:tplc="040C001B">
      <w:start w:val="1"/>
      <w:numFmt w:val="lowerRoman"/>
      <w:lvlText w:val="%9."/>
      <w:lvlJc w:val="right"/>
      <w:pPr>
        <w:ind w:hanging="180" w:left="6971"/>
      </w:pPr>
    </w:lvl>
  </w:abstractNum>
  <w:abstractNum w15:restartNumberingAfterBreak="0" w:abstractNumId="2">
    <w:nsid w:val="16B14C01"/>
    <w:multiLevelType w:val="hybridMultilevel"/>
    <w:tmpl w:val="1F7AFAAA"/>
    <w:lvl w:ilvl="0" w:tplc="040C0005">
      <w:start w:val="1"/>
      <w:numFmt w:val="bullet"/>
      <w:lvlText w:val=""/>
      <w:lvlJc w:val="left"/>
      <w:pPr>
        <w:ind w:hanging="360" w:left="567"/>
      </w:pPr>
      <w:rPr>
        <w:rFonts w:ascii="Wingdings" w:hAnsi="Wingdings" w:hint="default"/>
      </w:rPr>
    </w:lvl>
    <w:lvl w:ilvl="1" w:tentative="1" w:tplc="040C0003">
      <w:start w:val="1"/>
      <w:numFmt w:val="bullet"/>
      <w:lvlText w:val="o"/>
      <w:lvlJc w:val="left"/>
      <w:pPr>
        <w:ind w:hanging="360" w:left="1287"/>
      </w:pPr>
      <w:rPr>
        <w:rFonts w:ascii="Courier New" w:cs="Courier New" w:hAnsi="Courier New" w:hint="default"/>
      </w:rPr>
    </w:lvl>
    <w:lvl w:ilvl="2" w:tentative="1" w:tplc="040C0005">
      <w:start w:val="1"/>
      <w:numFmt w:val="bullet"/>
      <w:lvlText w:val=""/>
      <w:lvlJc w:val="left"/>
      <w:pPr>
        <w:ind w:hanging="360" w:left="2007"/>
      </w:pPr>
      <w:rPr>
        <w:rFonts w:ascii="Wingdings" w:hAnsi="Wingdings" w:hint="default"/>
      </w:rPr>
    </w:lvl>
    <w:lvl w:ilvl="3" w:tentative="1" w:tplc="040C0001">
      <w:start w:val="1"/>
      <w:numFmt w:val="bullet"/>
      <w:lvlText w:val=""/>
      <w:lvlJc w:val="left"/>
      <w:pPr>
        <w:ind w:hanging="360" w:left="2727"/>
      </w:pPr>
      <w:rPr>
        <w:rFonts w:ascii="Symbol" w:hAnsi="Symbol" w:hint="default"/>
      </w:rPr>
    </w:lvl>
    <w:lvl w:ilvl="4" w:tentative="1" w:tplc="040C0003">
      <w:start w:val="1"/>
      <w:numFmt w:val="bullet"/>
      <w:lvlText w:val="o"/>
      <w:lvlJc w:val="left"/>
      <w:pPr>
        <w:ind w:hanging="360" w:left="3447"/>
      </w:pPr>
      <w:rPr>
        <w:rFonts w:ascii="Courier New" w:cs="Courier New" w:hAnsi="Courier New" w:hint="default"/>
      </w:rPr>
    </w:lvl>
    <w:lvl w:ilvl="5" w:tentative="1" w:tplc="040C0005">
      <w:start w:val="1"/>
      <w:numFmt w:val="bullet"/>
      <w:lvlText w:val=""/>
      <w:lvlJc w:val="left"/>
      <w:pPr>
        <w:ind w:hanging="360" w:left="4167"/>
      </w:pPr>
      <w:rPr>
        <w:rFonts w:ascii="Wingdings" w:hAnsi="Wingdings" w:hint="default"/>
      </w:rPr>
    </w:lvl>
    <w:lvl w:ilvl="6" w:tentative="1" w:tplc="040C0001">
      <w:start w:val="1"/>
      <w:numFmt w:val="bullet"/>
      <w:lvlText w:val=""/>
      <w:lvlJc w:val="left"/>
      <w:pPr>
        <w:ind w:hanging="360" w:left="4887"/>
      </w:pPr>
      <w:rPr>
        <w:rFonts w:ascii="Symbol" w:hAnsi="Symbol" w:hint="default"/>
      </w:rPr>
    </w:lvl>
    <w:lvl w:ilvl="7" w:tentative="1" w:tplc="040C0003">
      <w:start w:val="1"/>
      <w:numFmt w:val="bullet"/>
      <w:lvlText w:val="o"/>
      <w:lvlJc w:val="left"/>
      <w:pPr>
        <w:ind w:hanging="360" w:left="5607"/>
      </w:pPr>
      <w:rPr>
        <w:rFonts w:ascii="Courier New" w:cs="Courier New" w:hAnsi="Courier New" w:hint="default"/>
      </w:rPr>
    </w:lvl>
    <w:lvl w:ilvl="8" w:tentative="1" w:tplc="040C0005">
      <w:start w:val="1"/>
      <w:numFmt w:val="bullet"/>
      <w:lvlText w:val=""/>
      <w:lvlJc w:val="left"/>
      <w:pPr>
        <w:ind w:hanging="360" w:left="6327"/>
      </w:pPr>
      <w:rPr>
        <w:rFonts w:ascii="Wingdings" w:hAnsi="Wingdings" w:hint="default"/>
      </w:rPr>
    </w:lvl>
  </w:abstractNum>
  <w:abstractNum w15:restartNumberingAfterBreak="0" w:abstractNumId="3">
    <w:nsid w:val="1700193E"/>
    <w:multiLevelType w:val="hybridMultilevel"/>
    <w:tmpl w:val="2E0842CA"/>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1AC64410"/>
    <w:multiLevelType w:val="multilevel"/>
    <w:tmpl w:val="D272EA8A"/>
    <w:lvl w:ilvl="0">
      <w:start w:val="1"/>
      <w:numFmt w:val="decimal"/>
      <w:lvlText w:val="%1"/>
      <w:lvlJc w:val="left"/>
      <w:pPr>
        <w:ind w:hanging="390" w:left="390"/>
      </w:pPr>
      <w:rPr>
        <w:rFonts w:hint="default"/>
      </w:rPr>
    </w:lvl>
    <w:lvl w:ilvl="1">
      <w:start w:val="1"/>
      <w:numFmt w:val="decimal"/>
      <w:lvlText w:val="%1.%2"/>
      <w:lvlJc w:val="left"/>
      <w:pPr>
        <w:ind w:hanging="390" w:left="1110"/>
      </w:pPr>
      <w:rPr>
        <w:rFonts w:hint="default"/>
      </w:rPr>
    </w:lvl>
    <w:lvl w:ilvl="2">
      <w:start w:val="1"/>
      <w:numFmt w:val="decimal"/>
      <w:lvlText w:val="%1.%2.%3"/>
      <w:lvlJc w:val="left"/>
      <w:pPr>
        <w:ind w:hanging="720" w:left="2160"/>
      </w:pPr>
      <w:rPr>
        <w:rFonts w:hint="default"/>
      </w:rPr>
    </w:lvl>
    <w:lvl w:ilvl="3">
      <w:start w:val="1"/>
      <w:numFmt w:val="decimal"/>
      <w:lvlText w:val="%1.%2.%3.%4"/>
      <w:lvlJc w:val="left"/>
      <w:pPr>
        <w:ind w:hanging="1080" w:left="3240"/>
      </w:pPr>
      <w:rPr>
        <w:rFonts w:hint="default"/>
      </w:rPr>
    </w:lvl>
    <w:lvl w:ilvl="4">
      <w:start w:val="1"/>
      <w:numFmt w:val="decimal"/>
      <w:lvlText w:val="%1.%2.%3.%4.%5"/>
      <w:lvlJc w:val="left"/>
      <w:pPr>
        <w:ind w:hanging="1080" w:left="3960"/>
      </w:pPr>
      <w:rPr>
        <w:rFonts w:hint="default"/>
      </w:rPr>
    </w:lvl>
    <w:lvl w:ilvl="5">
      <w:start w:val="1"/>
      <w:numFmt w:val="decimal"/>
      <w:lvlText w:val="%1.%2.%3.%4.%5.%6"/>
      <w:lvlJc w:val="left"/>
      <w:pPr>
        <w:ind w:hanging="1440" w:left="5040"/>
      </w:pPr>
      <w:rPr>
        <w:rFonts w:hint="default"/>
      </w:rPr>
    </w:lvl>
    <w:lvl w:ilvl="6">
      <w:start w:val="1"/>
      <w:numFmt w:val="decimal"/>
      <w:lvlText w:val="%1.%2.%3.%4.%5.%6.%7"/>
      <w:lvlJc w:val="left"/>
      <w:pPr>
        <w:ind w:hanging="1440" w:left="5760"/>
      </w:pPr>
      <w:rPr>
        <w:rFonts w:hint="default"/>
      </w:rPr>
    </w:lvl>
    <w:lvl w:ilvl="7">
      <w:start w:val="1"/>
      <w:numFmt w:val="decimal"/>
      <w:lvlText w:val="%1.%2.%3.%4.%5.%6.%7.%8"/>
      <w:lvlJc w:val="left"/>
      <w:pPr>
        <w:ind w:hanging="1800" w:left="6840"/>
      </w:pPr>
      <w:rPr>
        <w:rFonts w:hint="default"/>
      </w:rPr>
    </w:lvl>
    <w:lvl w:ilvl="8">
      <w:start w:val="1"/>
      <w:numFmt w:val="decimal"/>
      <w:lvlText w:val="%1.%2.%3.%4.%5.%6.%7.%8.%9"/>
      <w:lvlJc w:val="left"/>
      <w:pPr>
        <w:ind w:hanging="1800" w:left="7560"/>
      </w:pPr>
      <w:rPr>
        <w:rFonts w:hint="default"/>
      </w:rPr>
    </w:lvl>
  </w:abstractNum>
  <w:abstractNum w15:restartNumberingAfterBreak="0" w:abstractNumId="5">
    <w:nsid w:val="21A43AB2"/>
    <w:multiLevelType w:val="hybridMultilevel"/>
    <w:tmpl w:val="4E0694D2"/>
    <w:lvl w:ilvl="0" w:tplc="040C0003">
      <w:start w:val="1"/>
      <w:numFmt w:val="bullet"/>
      <w:lvlText w:val="o"/>
      <w:lvlJc w:val="left"/>
      <w:pPr>
        <w:ind w:hanging="360" w:left="720"/>
      </w:pPr>
      <w:rPr>
        <w:rFonts w:ascii="Courier New" w:cs="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228209FE"/>
    <w:multiLevelType w:val="hybridMultilevel"/>
    <w:tmpl w:val="AEBE1ECE"/>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22E614D5"/>
    <w:multiLevelType w:val="hybridMultilevel"/>
    <w:tmpl w:val="CBE6C8B4"/>
    <w:lvl w:ilvl="0" w:tplc="040C000F">
      <w:start w:val="1"/>
      <w:numFmt w:val="decimal"/>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8">
    <w:nsid w:val="25306006"/>
    <w:multiLevelType w:val="multilevel"/>
    <w:tmpl w:val="1E7CE27A"/>
    <w:lvl w:ilvl="0">
      <w:start w:val="1"/>
      <w:numFmt w:val="decimal"/>
      <w:lvlText w:val="%1"/>
      <w:lvlJc w:val="left"/>
      <w:pPr>
        <w:ind w:hanging="360" w:left="360"/>
      </w:pPr>
      <w:rPr>
        <w:rFonts w:hint="default"/>
      </w:rPr>
    </w:lvl>
    <w:lvl w:ilvl="1">
      <w:start w:val="1"/>
      <w:numFmt w:val="decimal"/>
      <w:lvlText w:val="%1.%2"/>
      <w:lvlJc w:val="left"/>
      <w:pPr>
        <w:ind w:hanging="360" w:left="36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720" w:left="72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080" w:left="108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440" w:left="1440"/>
      </w:pPr>
      <w:rPr>
        <w:rFonts w:hint="default"/>
      </w:rPr>
    </w:lvl>
    <w:lvl w:ilvl="8">
      <w:start w:val="1"/>
      <w:numFmt w:val="decimal"/>
      <w:lvlText w:val="%1.%2.%3.%4.%5.%6.%7.%8.%9"/>
      <w:lvlJc w:val="left"/>
      <w:pPr>
        <w:ind w:hanging="1800" w:left="1800"/>
      </w:pPr>
      <w:rPr>
        <w:rFonts w:hint="default"/>
      </w:rPr>
    </w:lvl>
  </w:abstractNum>
  <w:abstractNum w15:restartNumberingAfterBreak="0" w:abstractNumId="9">
    <w:nsid w:val="263F6894"/>
    <w:multiLevelType w:val="hybridMultilevel"/>
    <w:tmpl w:val="71788B3E"/>
    <w:lvl w:ilvl="0" w:tplc="9CAE32F0">
      <w:numFmt w:val="bullet"/>
      <w:lvlText w:val="-"/>
      <w:lvlJc w:val="left"/>
      <w:pPr>
        <w:tabs>
          <w:tab w:pos="360" w:val="num"/>
        </w:tabs>
        <w:ind w:hanging="360" w:left="360"/>
      </w:pPr>
      <w:rPr>
        <w:rFonts w:ascii="Times New Roman" w:cs="Times New Roman" w:eastAsia="Times New Roman" w:hAnsi="Times New Roman" w:hint="default"/>
      </w:rPr>
    </w:lvl>
    <w:lvl w:ilvl="1" w:tplc="040C0003">
      <w:start w:val="1"/>
      <w:numFmt w:val="bullet"/>
      <w:lvlText w:val="o"/>
      <w:lvlJc w:val="left"/>
      <w:pPr>
        <w:tabs>
          <w:tab w:pos="1080" w:val="num"/>
        </w:tabs>
        <w:ind w:hanging="360" w:left="1080"/>
      </w:pPr>
      <w:rPr>
        <w:rFonts w:ascii="Courier New" w:hAnsi="Courier New" w:hint="default"/>
      </w:rPr>
    </w:lvl>
    <w:lvl w:ilvl="2" w:tplc="040C0005">
      <w:start w:val="1"/>
      <w:numFmt w:val="bullet"/>
      <w:lvlText w:val=""/>
      <w:lvlJc w:val="left"/>
      <w:pPr>
        <w:tabs>
          <w:tab w:pos="1800" w:val="num"/>
        </w:tabs>
        <w:ind w:hanging="360" w:left="1800"/>
      </w:pPr>
      <w:rPr>
        <w:rFonts w:ascii="Wingdings" w:hAnsi="Wingdings" w:hint="default"/>
      </w:rPr>
    </w:lvl>
    <w:lvl w:ilvl="3" w:tentative="1" w:tplc="040C0001">
      <w:start w:val="1"/>
      <w:numFmt w:val="bullet"/>
      <w:lvlText w:val=""/>
      <w:lvlJc w:val="left"/>
      <w:pPr>
        <w:tabs>
          <w:tab w:pos="2520" w:val="num"/>
        </w:tabs>
        <w:ind w:hanging="360" w:left="2520"/>
      </w:pPr>
      <w:rPr>
        <w:rFonts w:ascii="Symbol" w:hAnsi="Symbol" w:hint="default"/>
      </w:rPr>
    </w:lvl>
    <w:lvl w:ilvl="4" w:tentative="1" w:tplc="040C0003">
      <w:start w:val="1"/>
      <w:numFmt w:val="bullet"/>
      <w:lvlText w:val="o"/>
      <w:lvlJc w:val="left"/>
      <w:pPr>
        <w:tabs>
          <w:tab w:pos="3240" w:val="num"/>
        </w:tabs>
        <w:ind w:hanging="360" w:left="3240"/>
      </w:pPr>
      <w:rPr>
        <w:rFonts w:ascii="Courier New" w:hAnsi="Courier New" w:hint="default"/>
      </w:rPr>
    </w:lvl>
    <w:lvl w:ilvl="5" w:tentative="1" w:tplc="040C0005">
      <w:start w:val="1"/>
      <w:numFmt w:val="bullet"/>
      <w:lvlText w:val=""/>
      <w:lvlJc w:val="left"/>
      <w:pPr>
        <w:tabs>
          <w:tab w:pos="3960" w:val="num"/>
        </w:tabs>
        <w:ind w:hanging="360" w:left="3960"/>
      </w:pPr>
      <w:rPr>
        <w:rFonts w:ascii="Wingdings" w:hAnsi="Wingdings" w:hint="default"/>
      </w:rPr>
    </w:lvl>
    <w:lvl w:ilvl="6" w:tentative="1" w:tplc="040C0001">
      <w:start w:val="1"/>
      <w:numFmt w:val="bullet"/>
      <w:lvlText w:val=""/>
      <w:lvlJc w:val="left"/>
      <w:pPr>
        <w:tabs>
          <w:tab w:pos="4680" w:val="num"/>
        </w:tabs>
        <w:ind w:hanging="360" w:left="4680"/>
      </w:pPr>
      <w:rPr>
        <w:rFonts w:ascii="Symbol" w:hAnsi="Symbol" w:hint="default"/>
      </w:rPr>
    </w:lvl>
    <w:lvl w:ilvl="7" w:tentative="1" w:tplc="040C0003">
      <w:start w:val="1"/>
      <w:numFmt w:val="bullet"/>
      <w:lvlText w:val="o"/>
      <w:lvlJc w:val="left"/>
      <w:pPr>
        <w:tabs>
          <w:tab w:pos="5400" w:val="num"/>
        </w:tabs>
        <w:ind w:hanging="360" w:left="5400"/>
      </w:pPr>
      <w:rPr>
        <w:rFonts w:ascii="Courier New" w:hAnsi="Courier New" w:hint="default"/>
      </w:rPr>
    </w:lvl>
    <w:lvl w:ilvl="8" w:tentative="1" w:tplc="040C0005">
      <w:start w:val="1"/>
      <w:numFmt w:val="bullet"/>
      <w:lvlText w:val=""/>
      <w:lvlJc w:val="left"/>
      <w:pPr>
        <w:tabs>
          <w:tab w:pos="6120" w:val="num"/>
        </w:tabs>
        <w:ind w:hanging="360" w:left="6120"/>
      </w:pPr>
      <w:rPr>
        <w:rFonts w:ascii="Wingdings" w:hAnsi="Wingdings" w:hint="default"/>
      </w:rPr>
    </w:lvl>
  </w:abstractNum>
  <w:abstractNum w15:restartNumberingAfterBreak="0" w:abstractNumId="10">
    <w:nsid w:val="276917C7"/>
    <w:multiLevelType w:val="hybridMultilevel"/>
    <w:tmpl w:val="A202C450"/>
    <w:lvl w:ilvl="0" w:tplc="040C000B">
      <w:start w:val="1"/>
      <w:numFmt w:val="bullet"/>
      <w:lvlText w:val=""/>
      <w:lvlJc w:val="left"/>
      <w:pPr>
        <w:ind w:hanging="360" w:left="780"/>
      </w:pPr>
      <w:rPr>
        <w:rFonts w:ascii="Wingdings" w:hAnsi="Wingdings" w:hint="default"/>
      </w:rPr>
    </w:lvl>
    <w:lvl w:ilvl="1" w:tentative="1" w:tplc="040C0003">
      <w:start w:val="1"/>
      <w:numFmt w:val="bullet"/>
      <w:lvlText w:val="o"/>
      <w:lvlJc w:val="left"/>
      <w:pPr>
        <w:ind w:hanging="360" w:left="1500"/>
      </w:pPr>
      <w:rPr>
        <w:rFonts w:ascii="Courier New" w:cs="Courier New" w:hAnsi="Courier New" w:hint="default"/>
      </w:rPr>
    </w:lvl>
    <w:lvl w:ilvl="2" w:tentative="1" w:tplc="040C0005">
      <w:start w:val="1"/>
      <w:numFmt w:val="bullet"/>
      <w:lvlText w:val=""/>
      <w:lvlJc w:val="left"/>
      <w:pPr>
        <w:ind w:hanging="360" w:left="2220"/>
      </w:pPr>
      <w:rPr>
        <w:rFonts w:ascii="Wingdings" w:hAnsi="Wingdings" w:hint="default"/>
      </w:rPr>
    </w:lvl>
    <w:lvl w:ilvl="3" w:tentative="1" w:tplc="040C0001">
      <w:start w:val="1"/>
      <w:numFmt w:val="bullet"/>
      <w:lvlText w:val=""/>
      <w:lvlJc w:val="left"/>
      <w:pPr>
        <w:ind w:hanging="360" w:left="2940"/>
      </w:pPr>
      <w:rPr>
        <w:rFonts w:ascii="Symbol" w:hAnsi="Symbol" w:hint="default"/>
      </w:rPr>
    </w:lvl>
    <w:lvl w:ilvl="4" w:tentative="1" w:tplc="040C0003">
      <w:start w:val="1"/>
      <w:numFmt w:val="bullet"/>
      <w:lvlText w:val="o"/>
      <w:lvlJc w:val="left"/>
      <w:pPr>
        <w:ind w:hanging="360" w:left="3660"/>
      </w:pPr>
      <w:rPr>
        <w:rFonts w:ascii="Courier New" w:cs="Courier New" w:hAnsi="Courier New" w:hint="default"/>
      </w:rPr>
    </w:lvl>
    <w:lvl w:ilvl="5" w:tentative="1" w:tplc="040C0005">
      <w:start w:val="1"/>
      <w:numFmt w:val="bullet"/>
      <w:lvlText w:val=""/>
      <w:lvlJc w:val="left"/>
      <w:pPr>
        <w:ind w:hanging="360" w:left="4380"/>
      </w:pPr>
      <w:rPr>
        <w:rFonts w:ascii="Wingdings" w:hAnsi="Wingdings" w:hint="default"/>
      </w:rPr>
    </w:lvl>
    <w:lvl w:ilvl="6" w:tentative="1" w:tplc="040C0001">
      <w:start w:val="1"/>
      <w:numFmt w:val="bullet"/>
      <w:lvlText w:val=""/>
      <w:lvlJc w:val="left"/>
      <w:pPr>
        <w:ind w:hanging="360" w:left="5100"/>
      </w:pPr>
      <w:rPr>
        <w:rFonts w:ascii="Symbol" w:hAnsi="Symbol" w:hint="default"/>
      </w:rPr>
    </w:lvl>
    <w:lvl w:ilvl="7" w:tentative="1" w:tplc="040C0003">
      <w:start w:val="1"/>
      <w:numFmt w:val="bullet"/>
      <w:lvlText w:val="o"/>
      <w:lvlJc w:val="left"/>
      <w:pPr>
        <w:ind w:hanging="360" w:left="5820"/>
      </w:pPr>
      <w:rPr>
        <w:rFonts w:ascii="Courier New" w:cs="Courier New" w:hAnsi="Courier New" w:hint="default"/>
      </w:rPr>
    </w:lvl>
    <w:lvl w:ilvl="8" w:tentative="1" w:tplc="040C0005">
      <w:start w:val="1"/>
      <w:numFmt w:val="bullet"/>
      <w:lvlText w:val=""/>
      <w:lvlJc w:val="left"/>
      <w:pPr>
        <w:ind w:hanging="360" w:left="6540"/>
      </w:pPr>
      <w:rPr>
        <w:rFonts w:ascii="Wingdings" w:hAnsi="Wingdings" w:hint="default"/>
      </w:rPr>
    </w:lvl>
  </w:abstractNum>
  <w:abstractNum w15:restartNumberingAfterBreak="0" w:abstractNumId="11">
    <w:nsid w:val="312D3E0A"/>
    <w:multiLevelType w:val="hybridMultilevel"/>
    <w:tmpl w:val="A6E2B7F0"/>
    <w:lvl w:ilvl="0" w:tplc="70C6F560">
      <w:start w:val="4"/>
      <w:numFmt w:val="decimal"/>
      <w:lvlText w:val="%1."/>
      <w:lvlJc w:val="left"/>
      <w:pPr>
        <w:ind w:hanging="360" w:left="1429"/>
      </w:pPr>
      <w:rPr>
        <w:rFonts w:hint="default"/>
      </w:rPr>
    </w:lvl>
    <w:lvl w:ilvl="1" w:tentative="1" w:tplc="040C0019">
      <w:start w:val="1"/>
      <w:numFmt w:val="lowerLetter"/>
      <w:lvlText w:val="%2."/>
      <w:lvlJc w:val="left"/>
      <w:pPr>
        <w:ind w:hanging="360" w:left="2149"/>
      </w:pPr>
    </w:lvl>
    <w:lvl w:ilvl="2" w:tentative="1" w:tplc="040C001B">
      <w:start w:val="1"/>
      <w:numFmt w:val="lowerRoman"/>
      <w:lvlText w:val="%3."/>
      <w:lvlJc w:val="right"/>
      <w:pPr>
        <w:ind w:hanging="180" w:left="2869"/>
      </w:pPr>
    </w:lvl>
    <w:lvl w:ilvl="3" w:tentative="1" w:tplc="040C000F">
      <w:start w:val="1"/>
      <w:numFmt w:val="decimal"/>
      <w:lvlText w:val="%4."/>
      <w:lvlJc w:val="left"/>
      <w:pPr>
        <w:ind w:hanging="360" w:left="3589"/>
      </w:pPr>
    </w:lvl>
    <w:lvl w:ilvl="4" w:tentative="1" w:tplc="040C0019">
      <w:start w:val="1"/>
      <w:numFmt w:val="lowerLetter"/>
      <w:lvlText w:val="%5."/>
      <w:lvlJc w:val="left"/>
      <w:pPr>
        <w:ind w:hanging="360" w:left="4309"/>
      </w:pPr>
    </w:lvl>
    <w:lvl w:ilvl="5" w:tentative="1" w:tplc="040C001B">
      <w:start w:val="1"/>
      <w:numFmt w:val="lowerRoman"/>
      <w:lvlText w:val="%6."/>
      <w:lvlJc w:val="right"/>
      <w:pPr>
        <w:ind w:hanging="180" w:left="5029"/>
      </w:pPr>
    </w:lvl>
    <w:lvl w:ilvl="6" w:tentative="1" w:tplc="040C000F">
      <w:start w:val="1"/>
      <w:numFmt w:val="decimal"/>
      <w:lvlText w:val="%7."/>
      <w:lvlJc w:val="left"/>
      <w:pPr>
        <w:ind w:hanging="360" w:left="5749"/>
      </w:pPr>
    </w:lvl>
    <w:lvl w:ilvl="7" w:tentative="1" w:tplc="040C0019">
      <w:start w:val="1"/>
      <w:numFmt w:val="lowerLetter"/>
      <w:lvlText w:val="%8."/>
      <w:lvlJc w:val="left"/>
      <w:pPr>
        <w:ind w:hanging="360" w:left="6469"/>
      </w:pPr>
    </w:lvl>
    <w:lvl w:ilvl="8" w:tentative="1" w:tplc="040C001B">
      <w:start w:val="1"/>
      <w:numFmt w:val="lowerRoman"/>
      <w:lvlText w:val="%9."/>
      <w:lvlJc w:val="right"/>
      <w:pPr>
        <w:ind w:hanging="180" w:left="7189"/>
      </w:pPr>
    </w:lvl>
  </w:abstractNum>
  <w:abstractNum w15:restartNumberingAfterBreak="0" w:abstractNumId="12">
    <w:nsid w:val="34BC57F1"/>
    <w:multiLevelType w:val="multilevel"/>
    <w:tmpl w:val="B1604620"/>
    <w:lvl w:ilvl="0">
      <w:start w:val="1"/>
      <w:numFmt w:val="decimal"/>
      <w:pStyle w:val="article"/>
      <w:lvlText w:val="Article %1"/>
      <w:lvlJc w:val="left"/>
      <w:pPr>
        <w:tabs>
          <w:tab w:pos="2270" w:val="num"/>
        </w:tabs>
        <w:ind w:hanging="1418" w:left="2270"/>
      </w:pPr>
      <w:rPr>
        <w:rFonts w:hint="default"/>
        <w:color w:val="FF0000"/>
        <w:u w:val="single"/>
        <w:lang w:bidi="ar-SA"/>
      </w:rPr>
    </w:lvl>
    <w:lvl w:ilvl="1">
      <w:start w:val="1"/>
      <w:numFmt w:val="none"/>
      <w:suff w:val="nothing"/>
      <w:lvlText w:val=""/>
      <w:lvlJc w:val="left"/>
      <w:pPr>
        <w:ind w:firstLine="0" w:left="0"/>
      </w:pPr>
      <w:rPr>
        <w:rFonts w:hint="default"/>
      </w:rPr>
    </w:lvl>
    <w:lvl w:ilvl="2">
      <w:start w:val="1"/>
      <w:numFmt w:val="none"/>
      <w:suff w:val="nothing"/>
      <w:lvlText w:val=""/>
      <w:lvlJc w:val="left"/>
      <w:pPr>
        <w:ind w:firstLine="0" w:left="0"/>
      </w:pPr>
      <w:rPr>
        <w:rFonts w:hint="default"/>
      </w:rPr>
    </w:lvl>
    <w:lvl w:ilvl="3">
      <w:start w:val="1"/>
      <w:numFmt w:val="none"/>
      <w:suff w:val="nothing"/>
      <w:lvlText w:val=""/>
      <w:lvlJc w:val="left"/>
      <w:pPr>
        <w:ind w:firstLine="0" w:left="0"/>
      </w:pPr>
      <w:rPr>
        <w:rFonts w:hint="default"/>
      </w:rPr>
    </w:lvl>
    <w:lvl w:ilvl="4">
      <w:start w:val="1"/>
      <w:numFmt w:val="none"/>
      <w:suff w:val="nothing"/>
      <w:lvlText w:val=""/>
      <w:lvlJc w:val="left"/>
      <w:pPr>
        <w:ind w:firstLine="0" w:left="0"/>
      </w:pPr>
      <w:rPr>
        <w:rFonts w:hint="default"/>
      </w:rPr>
    </w:lvl>
    <w:lvl w:ilvl="5">
      <w:start w:val="1"/>
      <w:numFmt w:val="none"/>
      <w:suff w:val="nothing"/>
      <w:lvlText w:val=""/>
      <w:lvlJc w:val="left"/>
      <w:pPr>
        <w:ind w:firstLine="0" w:left="0"/>
      </w:pPr>
      <w:rPr>
        <w:rFonts w:hint="default"/>
      </w:rPr>
    </w:lvl>
    <w:lvl w:ilvl="6">
      <w:start w:val="1"/>
      <w:numFmt w:val="none"/>
      <w:suff w:val="nothing"/>
      <w:lvlText w:val=""/>
      <w:lvlJc w:val="left"/>
      <w:pPr>
        <w:ind w:firstLine="0" w:left="0"/>
      </w:pPr>
      <w:rPr>
        <w:rFonts w:hint="default"/>
      </w:rPr>
    </w:lvl>
    <w:lvl w:ilvl="7">
      <w:start w:val="1"/>
      <w:numFmt w:val="none"/>
      <w:suff w:val="nothing"/>
      <w:lvlText w:val=""/>
      <w:lvlJc w:val="left"/>
      <w:pPr>
        <w:ind w:firstLine="0" w:left="0"/>
      </w:pPr>
      <w:rPr>
        <w:rFonts w:hint="default"/>
      </w:rPr>
    </w:lvl>
    <w:lvl w:ilvl="8">
      <w:start w:val="1"/>
      <w:numFmt w:val="none"/>
      <w:suff w:val="nothing"/>
      <w:lvlText w:val=""/>
      <w:lvlJc w:val="left"/>
      <w:pPr>
        <w:ind w:firstLine="0" w:left="0"/>
      </w:pPr>
      <w:rPr>
        <w:rFonts w:hint="default"/>
      </w:rPr>
    </w:lvl>
  </w:abstractNum>
  <w:abstractNum w15:restartNumberingAfterBreak="0" w:abstractNumId="13">
    <w:nsid w:val="42D22873"/>
    <w:multiLevelType w:val="multilevel"/>
    <w:tmpl w:val="4CDE5C28"/>
    <w:lvl w:ilvl="0">
      <w:start w:val="1"/>
      <w:numFmt w:val="upperRoman"/>
      <w:pStyle w:val="Titre1"/>
      <w:lvlText w:val="Chapitre %1"/>
      <w:lvlJc w:val="left"/>
      <w:pPr>
        <w:tabs>
          <w:tab w:pos="1800" w:val="num"/>
        </w:tabs>
        <w:ind w:firstLine="0" w:left="0"/>
      </w:pPr>
      <w:rPr>
        <w:rFonts w:ascii="Alstom" w:hAnsi="Alstom" w:hint="default"/>
        <w:b/>
        <w:i w:val="0"/>
        <w:color w:val="FF0000"/>
        <w:sz w:val="28"/>
      </w:rPr>
    </w:lvl>
    <w:lvl w:ilvl="1">
      <w:start w:val="1"/>
      <w:numFmt w:val="decimal"/>
      <w:pStyle w:val="Titre2"/>
      <w:suff w:val="space"/>
      <w:lvlText w:val="%1 %2"/>
      <w:lvlJc w:val="left"/>
      <w:pPr>
        <w:ind w:firstLine="0" w:left="0"/>
      </w:pPr>
      <w:rPr>
        <w:rFonts w:ascii="Alstom" w:hAnsi="Alstom" w:hint="default"/>
        <w:b/>
        <w:i w:val="0"/>
        <w:sz w:val="26"/>
        <w:effect w:val="none"/>
      </w:rPr>
    </w:lvl>
    <w:lvl w:ilvl="2">
      <w:start w:val="1"/>
      <w:numFmt w:val="lowerLetter"/>
      <w:pStyle w:val="Titre3"/>
      <w:lvlText w:val="%3)"/>
      <w:lvlJc w:val="left"/>
      <w:pPr>
        <w:tabs>
          <w:tab w:pos="360" w:val="num"/>
        </w:tabs>
        <w:ind w:firstLine="0" w:left="0"/>
      </w:pPr>
      <w:rPr>
        <w:rFonts w:ascii="Alstom" w:hAnsi="Alstom" w:hint="default"/>
        <w:b/>
        <w:i/>
        <w:sz w:val="24"/>
      </w:rPr>
    </w:lvl>
    <w:lvl w:ilvl="3">
      <w:start w:val="1"/>
      <w:numFmt w:val="none"/>
      <w:pStyle w:val="Titre4"/>
      <w:suff w:val="nothing"/>
      <w:lvlText w:val=""/>
      <w:lvlJc w:val="left"/>
      <w:pPr>
        <w:ind w:firstLine="0" w:left="0"/>
      </w:pPr>
      <w:rPr>
        <w:rFonts w:hint="default"/>
      </w:rPr>
    </w:lvl>
    <w:lvl w:ilvl="4">
      <w:start w:val="1"/>
      <w:numFmt w:val="none"/>
      <w:pStyle w:val="Titre5"/>
      <w:suff w:val="nothing"/>
      <w:lvlText w:val=""/>
      <w:lvlJc w:val="left"/>
      <w:pPr>
        <w:ind w:firstLine="0" w:left="0"/>
      </w:pPr>
      <w:rPr>
        <w:rFonts w:hint="default"/>
      </w:rPr>
    </w:lvl>
    <w:lvl w:ilvl="5">
      <w:start w:val="1"/>
      <w:numFmt w:val="none"/>
      <w:pStyle w:val="Titre6"/>
      <w:suff w:val="nothing"/>
      <w:lvlText w:val=""/>
      <w:lvlJc w:val="left"/>
      <w:pPr>
        <w:ind w:firstLine="0" w:left="0"/>
      </w:pPr>
      <w:rPr>
        <w:rFonts w:hint="default"/>
      </w:rPr>
    </w:lvl>
    <w:lvl w:ilvl="6">
      <w:start w:val="1"/>
      <w:numFmt w:val="none"/>
      <w:pStyle w:val="Titre7"/>
      <w:suff w:val="nothing"/>
      <w:lvlText w:val=""/>
      <w:lvlJc w:val="left"/>
      <w:pPr>
        <w:ind w:firstLine="0" w:left="0"/>
      </w:pPr>
      <w:rPr>
        <w:rFonts w:hint="default"/>
      </w:rPr>
    </w:lvl>
    <w:lvl w:ilvl="7">
      <w:start w:val="1"/>
      <w:numFmt w:val="none"/>
      <w:pStyle w:val="Titre8"/>
      <w:suff w:val="nothing"/>
      <w:lvlText w:val=""/>
      <w:lvlJc w:val="left"/>
      <w:pPr>
        <w:ind w:firstLine="0" w:left="0"/>
      </w:pPr>
      <w:rPr>
        <w:rFonts w:hint="default"/>
      </w:rPr>
    </w:lvl>
    <w:lvl w:ilvl="8">
      <w:start w:val="1"/>
      <w:numFmt w:val="none"/>
      <w:pStyle w:val="Titre9"/>
      <w:suff w:val="nothing"/>
      <w:lvlText w:val=""/>
      <w:lvlJc w:val="left"/>
      <w:pPr>
        <w:ind w:firstLine="0" w:left="0"/>
      </w:pPr>
      <w:rPr>
        <w:rFonts w:hint="default"/>
      </w:rPr>
    </w:lvl>
  </w:abstractNum>
  <w:abstractNum w15:restartNumberingAfterBreak="0" w:abstractNumId="14">
    <w:nsid w:val="46A13F6E"/>
    <w:multiLevelType w:val="hybridMultilevel"/>
    <w:tmpl w:val="2F321166"/>
    <w:lvl w:ilvl="0" w:tplc="6702566E">
      <w:start w:val="1190"/>
      <w:numFmt w:val="bullet"/>
      <w:lvlText w:val="-"/>
      <w:lvlJc w:val="left"/>
      <w:pPr>
        <w:ind w:hanging="360" w:left="360"/>
      </w:pPr>
      <w:rPr>
        <w:rFonts w:ascii="Calibri" w:cs="Times New Roman" w:eastAsia="Calibr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499A52E6"/>
    <w:multiLevelType w:val="multilevel"/>
    <w:tmpl w:val="F5E879D8"/>
    <w:lvl w:ilvl="0">
      <w:start w:val="1"/>
      <w:numFmt w:val="decimal"/>
      <w:lvlText w:val="%1"/>
      <w:lvlJc w:val="left"/>
      <w:pPr>
        <w:ind w:hanging="360" w:left="360"/>
      </w:pPr>
      <w:rPr>
        <w:rFonts w:hint="default"/>
      </w:rPr>
    </w:lvl>
    <w:lvl w:ilvl="1">
      <w:start w:val="1"/>
      <w:numFmt w:val="decimal"/>
      <w:lvlText w:val="%1.%2"/>
      <w:lvlJc w:val="left"/>
      <w:pPr>
        <w:ind w:hanging="360" w:left="2484"/>
      </w:pPr>
      <w:rPr>
        <w:rFonts w:hint="default"/>
      </w:rPr>
    </w:lvl>
    <w:lvl w:ilvl="2">
      <w:start w:val="1"/>
      <w:numFmt w:val="decimal"/>
      <w:lvlText w:val="%1.%2.%3"/>
      <w:lvlJc w:val="left"/>
      <w:pPr>
        <w:ind w:hanging="720" w:left="4968"/>
      </w:pPr>
      <w:rPr>
        <w:rFonts w:hint="default"/>
      </w:rPr>
    </w:lvl>
    <w:lvl w:ilvl="3">
      <w:start w:val="1"/>
      <w:numFmt w:val="decimal"/>
      <w:lvlText w:val="%1.%2.%3.%4"/>
      <w:lvlJc w:val="left"/>
      <w:pPr>
        <w:ind w:hanging="720" w:left="7092"/>
      </w:pPr>
      <w:rPr>
        <w:rFonts w:hint="default"/>
      </w:rPr>
    </w:lvl>
    <w:lvl w:ilvl="4">
      <w:start w:val="1"/>
      <w:numFmt w:val="decimal"/>
      <w:lvlText w:val="%1.%2.%3.%4.%5"/>
      <w:lvlJc w:val="left"/>
      <w:pPr>
        <w:ind w:hanging="1080" w:left="9576"/>
      </w:pPr>
      <w:rPr>
        <w:rFonts w:hint="default"/>
      </w:rPr>
    </w:lvl>
    <w:lvl w:ilvl="5">
      <w:start w:val="1"/>
      <w:numFmt w:val="decimal"/>
      <w:lvlText w:val="%1.%2.%3.%4.%5.%6"/>
      <w:lvlJc w:val="left"/>
      <w:pPr>
        <w:ind w:hanging="1080" w:left="11700"/>
      </w:pPr>
      <w:rPr>
        <w:rFonts w:hint="default"/>
      </w:rPr>
    </w:lvl>
    <w:lvl w:ilvl="6">
      <w:start w:val="1"/>
      <w:numFmt w:val="decimal"/>
      <w:lvlText w:val="%1.%2.%3.%4.%5.%6.%7"/>
      <w:lvlJc w:val="left"/>
      <w:pPr>
        <w:ind w:hanging="1440" w:left="14184"/>
      </w:pPr>
      <w:rPr>
        <w:rFonts w:hint="default"/>
      </w:rPr>
    </w:lvl>
    <w:lvl w:ilvl="7">
      <w:start w:val="1"/>
      <w:numFmt w:val="decimal"/>
      <w:lvlText w:val="%1.%2.%3.%4.%5.%6.%7.%8"/>
      <w:lvlJc w:val="left"/>
      <w:pPr>
        <w:ind w:hanging="1440" w:left="16308"/>
      </w:pPr>
      <w:rPr>
        <w:rFonts w:hint="default"/>
      </w:rPr>
    </w:lvl>
    <w:lvl w:ilvl="8">
      <w:start w:val="1"/>
      <w:numFmt w:val="decimal"/>
      <w:lvlText w:val="%1.%2.%3.%4.%5.%6.%7.%8.%9"/>
      <w:lvlJc w:val="left"/>
      <w:pPr>
        <w:ind w:hanging="1800" w:left="18792"/>
      </w:pPr>
      <w:rPr>
        <w:rFonts w:hint="default"/>
      </w:rPr>
    </w:lvl>
  </w:abstractNum>
  <w:abstractNum w15:restartNumberingAfterBreak="0" w:abstractNumId="16">
    <w:nsid w:val="51100993"/>
    <w:multiLevelType w:val="hybridMultilevel"/>
    <w:tmpl w:val="17E4D952"/>
    <w:lvl w:ilvl="0" w:tplc="83C6C424">
      <w:start w:val="29"/>
      <w:numFmt w:val="bullet"/>
      <w:lvlText w:val="-"/>
      <w:lvlJc w:val="left"/>
      <w:pPr>
        <w:ind w:hanging="360" w:left="720"/>
      </w:pPr>
      <w:rPr>
        <w:rFonts w:ascii="Calibri" w:cs="Calibri" w:eastAsia="Times New Roman"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7">
    <w:nsid w:val="52F54E59"/>
    <w:multiLevelType w:val="multilevel"/>
    <w:tmpl w:val="D12AB79E"/>
    <w:lvl w:ilvl="0">
      <w:start w:val="1"/>
      <w:numFmt w:val="bullet"/>
      <w:lvlText w:val=""/>
      <w:lvlJc w:val="left"/>
      <w:pPr>
        <w:tabs>
          <w:tab w:pos="720" w:val="num"/>
        </w:tabs>
        <w:ind w:hanging="360" w:left="720"/>
      </w:pPr>
      <w:rPr>
        <w:rFonts w:ascii="Wingdings" w:hAnsi="Wingdings"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abstractNum w15:restartNumberingAfterBreak="0" w:abstractNumId="18">
    <w:nsid w:val="5E455440"/>
    <w:multiLevelType w:val="hybridMultilevel"/>
    <w:tmpl w:val="BE8A276E"/>
    <w:lvl w:ilvl="0" w:tplc="040C0001">
      <w:start w:val="1"/>
      <w:numFmt w:val="bullet"/>
      <w:lvlText w:val=""/>
      <w:lvlJc w:val="left"/>
      <w:pPr>
        <w:ind w:hanging="360" w:left="720"/>
      </w:pPr>
      <w:rPr>
        <w:rFonts w:ascii="Symbol" w:hAnsi="Symbol"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9">
    <w:nsid w:val="5F4E0B40"/>
    <w:multiLevelType w:val="hybridMultilevel"/>
    <w:tmpl w:val="22382B56"/>
    <w:lvl w:ilvl="0" w:tplc="040C0009">
      <w:start w:val="1"/>
      <w:numFmt w:val="bullet"/>
      <w:lvlText w:val=""/>
      <w:lvlJc w:val="left"/>
      <w:pPr>
        <w:tabs>
          <w:tab w:pos="786" w:val="num"/>
        </w:tabs>
        <w:ind w:hanging="360" w:left="786"/>
      </w:pPr>
      <w:rPr>
        <w:rFonts w:ascii="Wingdings" w:hAnsi="Wingdings" w:hint="default"/>
      </w:rPr>
    </w:lvl>
    <w:lvl w:ilvl="1" w:tplc="040C0003">
      <w:start w:val="1"/>
      <w:numFmt w:val="bullet"/>
      <w:lvlText w:val="o"/>
      <w:lvlJc w:val="left"/>
      <w:pPr>
        <w:tabs>
          <w:tab w:pos="1866" w:val="num"/>
        </w:tabs>
        <w:ind w:hanging="360" w:left="1866"/>
      </w:pPr>
      <w:rPr>
        <w:rFonts w:ascii="Courier New" w:hAnsi="Courier New" w:hint="default"/>
      </w:rPr>
    </w:lvl>
    <w:lvl w:ilvl="2" w:tplc="FFC0FD86">
      <w:start w:val="7"/>
      <w:numFmt w:val="bullet"/>
      <w:lvlText w:val="–"/>
      <w:lvlJc w:val="left"/>
      <w:pPr>
        <w:ind w:hanging="360" w:left="2586"/>
      </w:pPr>
      <w:rPr>
        <w:rFonts w:ascii="Alstom" w:cs="Arial" w:eastAsia="Times New Roman" w:hAnsi="Alstom" w:hint="default"/>
      </w:rPr>
    </w:lvl>
    <w:lvl w:ilvl="3" w:tentative="1" w:tplc="040C0001">
      <w:start w:val="1"/>
      <w:numFmt w:val="bullet"/>
      <w:lvlText w:val=""/>
      <w:lvlJc w:val="left"/>
      <w:pPr>
        <w:tabs>
          <w:tab w:pos="3306" w:val="num"/>
        </w:tabs>
        <w:ind w:hanging="360" w:left="3306"/>
      </w:pPr>
      <w:rPr>
        <w:rFonts w:ascii="Symbol" w:hAnsi="Symbol" w:hint="default"/>
      </w:rPr>
    </w:lvl>
    <w:lvl w:ilvl="4" w:tentative="1" w:tplc="040C0003">
      <w:start w:val="1"/>
      <w:numFmt w:val="bullet"/>
      <w:lvlText w:val="o"/>
      <w:lvlJc w:val="left"/>
      <w:pPr>
        <w:tabs>
          <w:tab w:pos="4026" w:val="num"/>
        </w:tabs>
        <w:ind w:hanging="360" w:left="4026"/>
      </w:pPr>
      <w:rPr>
        <w:rFonts w:ascii="Courier New" w:hAnsi="Courier New" w:hint="default"/>
      </w:rPr>
    </w:lvl>
    <w:lvl w:ilvl="5" w:tentative="1" w:tplc="040C0005">
      <w:start w:val="1"/>
      <w:numFmt w:val="bullet"/>
      <w:lvlText w:val=""/>
      <w:lvlJc w:val="left"/>
      <w:pPr>
        <w:tabs>
          <w:tab w:pos="4746" w:val="num"/>
        </w:tabs>
        <w:ind w:hanging="360" w:left="4746"/>
      </w:pPr>
      <w:rPr>
        <w:rFonts w:ascii="Wingdings" w:hAnsi="Wingdings" w:hint="default"/>
      </w:rPr>
    </w:lvl>
    <w:lvl w:ilvl="6" w:tentative="1" w:tplc="040C0001">
      <w:start w:val="1"/>
      <w:numFmt w:val="bullet"/>
      <w:lvlText w:val=""/>
      <w:lvlJc w:val="left"/>
      <w:pPr>
        <w:tabs>
          <w:tab w:pos="5466" w:val="num"/>
        </w:tabs>
        <w:ind w:hanging="360" w:left="5466"/>
      </w:pPr>
      <w:rPr>
        <w:rFonts w:ascii="Symbol" w:hAnsi="Symbol" w:hint="default"/>
      </w:rPr>
    </w:lvl>
    <w:lvl w:ilvl="7" w:tentative="1" w:tplc="040C0003">
      <w:start w:val="1"/>
      <w:numFmt w:val="bullet"/>
      <w:lvlText w:val="o"/>
      <w:lvlJc w:val="left"/>
      <w:pPr>
        <w:tabs>
          <w:tab w:pos="6186" w:val="num"/>
        </w:tabs>
        <w:ind w:hanging="360" w:left="6186"/>
      </w:pPr>
      <w:rPr>
        <w:rFonts w:ascii="Courier New" w:hAnsi="Courier New" w:hint="default"/>
      </w:rPr>
    </w:lvl>
    <w:lvl w:ilvl="8" w:tentative="1" w:tplc="040C0005">
      <w:start w:val="1"/>
      <w:numFmt w:val="bullet"/>
      <w:lvlText w:val=""/>
      <w:lvlJc w:val="left"/>
      <w:pPr>
        <w:tabs>
          <w:tab w:pos="6906" w:val="num"/>
        </w:tabs>
        <w:ind w:hanging="360" w:left="6906"/>
      </w:pPr>
      <w:rPr>
        <w:rFonts w:ascii="Wingdings" w:hAnsi="Wingdings" w:hint="default"/>
      </w:rPr>
    </w:lvl>
  </w:abstractNum>
  <w:abstractNum w15:restartNumberingAfterBreak="0" w:abstractNumId="20">
    <w:nsid w:val="616B1A70"/>
    <w:multiLevelType w:val="hybridMultilevel"/>
    <w:tmpl w:val="FCA03B54"/>
    <w:lvl w:ilvl="0" w:tplc="040C000B">
      <w:start w:val="1"/>
      <w:numFmt w:val="bullet"/>
      <w:lvlText w:val=""/>
      <w:lvlJc w:val="left"/>
      <w:pPr>
        <w:ind w:hanging="360" w:left="1776"/>
      </w:pPr>
      <w:rPr>
        <w:rFonts w:ascii="Wingdings" w:hAnsi="Wingdings" w:hint="default"/>
      </w:rPr>
    </w:lvl>
    <w:lvl w:ilvl="1" w:tentative="1" w:tplc="040C0003">
      <w:start w:val="1"/>
      <w:numFmt w:val="bullet"/>
      <w:lvlText w:val="o"/>
      <w:lvlJc w:val="left"/>
      <w:pPr>
        <w:ind w:hanging="360" w:left="2496"/>
      </w:pPr>
      <w:rPr>
        <w:rFonts w:ascii="Courier New" w:cs="Courier New" w:hAnsi="Courier New" w:hint="default"/>
      </w:rPr>
    </w:lvl>
    <w:lvl w:ilvl="2" w:tentative="1" w:tplc="040C0005">
      <w:start w:val="1"/>
      <w:numFmt w:val="bullet"/>
      <w:lvlText w:val=""/>
      <w:lvlJc w:val="left"/>
      <w:pPr>
        <w:ind w:hanging="360" w:left="3216"/>
      </w:pPr>
      <w:rPr>
        <w:rFonts w:ascii="Wingdings" w:hAnsi="Wingdings" w:hint="default"/>
      </w:rPr>
    </w:lvl>
    <w:lvl w:ilvl="3" w:tentative="1" w:tplc="040C0001">
      <w:start w:val="1"/>
      <w:numFmt w:val="bullet"/>
      <w:lvlText w:val=""/>
      <w:lvlJc w:val="left"/>
      <w:pPr>
        <w:ind w:hanging="360" w:left="3936"/>
      </w:pPr>
      <w:rPr>
        <w:rFonts w:ascii="Symbol" w:hAnsi="Symbol" w:hint="default"/>
      </w:rPr>
    </w:lvl>
    <w:lvl w:ilvl="4" w:tentative="1" w:tplc="040C0003">
      <w:start w:val="1"/>
      <w:numFmt w:val="bullet"/>
      <w:lvlText w:val="o"/>
      <w:lvlJc w:val="left"/>
      <w:pPr>
        <w:ind w:hanging="360" w:left="4656"/>
      </w:pPr>
      <w:rPr>
        <w:rFonts w:ascii="Courier New" w:cs="Courier New" w:hAnsi="Courier New" w:hint="default"/>
      </w:rPr>
    </w:lvl>
    <w:lvl w:ilvl="5" w:tentative="1" w:tplc="040C0005">
      <w:start w:val="1"/>
      <w:numFmt w:val="bullet"/>
      <w:lvlText w:val=""/>
      <w:lvlJc w:val="left"/>
      <w:pPr>
        <w:ind w:hanging="360" w:left="5376"/>
      </w:pPr>
      <w:rPr>
        <w:rFonts w:ascii="Wingdings" w:hAnsi="Wingdings" w:hint="default"/>
      </w:rPr>
    </w:lvl>
    <w:lvl w:ilvl="6" w:tentative="1" w:tplc="040C0001">
      <w:start w:val="1"/>
      <w:numFmt w:val="bullet"/>
      <w:lvlText w:val=""/>
      <w:lvlJc w:val="left"/>
      <w:pPr>
        <w:ind w:hanging="360" w:left="6096"/>
      </w:pPr>
      <w:rPr>
        <w:rFonts w:ascii="Symbol" w:hAnsi="Symbol" w:hint="default"/>
      </w:rPr>
    </w:lvl>
    <w:lvl w:ilvl="7" w:tentative="1" w:tplc="040C0003">
      <w:start w:val="1"/>
      <w:numFmt w:val="bullet"/>
      <w:lvlText w:val="o"/>
      <w:lvlJc w:val="left"/>
      <w:pPr>
        <w:ind w:hanging="360" w:left="6816"/>
      </w:pPr>
      <w:rPr>
        <w:rFonts w:ascii="Courier New" w:cs="Courier New" w:hAnsi="Courier New" w:hint="default"/>
      </w:rPr>
    </w:lvl>
    <w:lvl w:ilvl="8" w:tentative="1" w:tplc="040C0005">
      <w:start w:val="1"/>
      <w:numFmt w:val="bullet"/>
      <w:lvlText w:val=""/>
      <w:lvlJc w:val="left"/>
      <w:pPr>
        <w:ind w:hanging="360" w:left="7536"/>
      </w:pPr>
      <w:rPr>
        <w:rFonts w:ascii="Wingdings" w:hAnsi="Wingdings" w:hint="default"/>
      </w:rPr>
    </w:lvl>
  </w:abstractNum>
  <w:abstractNum w15:restartNumberingAfterBreak="0" w:abstractNumId="21">
    <w:nsid w:val="680F6233"/>
    <w:multiLevelType w:val="hybridMultilevel"/>
    <w:tmpl w:val="5CDAB562"/>
    <w:lvl w:ilvl="0" w:tplc="5630E89C">
      <w:numFmt w:val="bullet"/>
      <w:lvlText w:val="-"/>
      <w:lvlJc w:val="left"/>
      <w:pPr>
        <w:tabs>
          <w:tab w:pos="1080" w:val="num"/>
        </w:tabs>
        <w:ind w:hanging="360" w:left="1080"/>
      </w:pPr>
      <w:rPr>
        <w:rFonts w:ascii="Times New Roman" w:cs="Times New Roman" w:eastAsia="SimSun" w:hAnsi="Times New Roman" w:hint="default"/>
      </w:rPr>
    </w:lvl>
    <w:lvl w:ilvl="1" w:tplc="040C0003">
      <w:start w:val="1"/>
      <w:numFmt w:val="bullet"/>
      <w:lvlText w:val="o"/>
      <w:lvlJc w:val="left"/>
      <w:pPr>
        <w:tabs>
          <w:tab w:pos="1800" w:val="num"/>
        </w:tabs>
        <w:ind w:hanging="360" w:left="1800"/>
      </w:pPr>
      <w:rPr>
        <w:rFonts w:ascii="Courier New" w:hAnsi="Courier New" w:hint="default"/>
      </w:rPr>
    </w:lvl>
    <w:lvl w:ilvl="2" w:tentative="1" w:tplc="040C0005">
      <w:start w:val="1"/>
      <w:numFmt w:val="bullet"/>
      <w:lvlText w:val=""/>
      <w:lvlJc w:val="left"/>
      <w:pPr>
        <w:tabs>
          <w:tab w:pos="2520" w:val="num"/>
        </w:tabs>
        <w:ind w:hanging="360" w:left="2520"/>
      </w:pPr>
      <w:rPr>
        <w:rFonts w:ascii="Wingdings" w:hAnsi="Wingdings" w:hint="default"/>
      </w:rPr>
    </w:lvl>
    <w:lvl w:ilvl="3" w:tentative="1" w:tplc="040C0001">
      <w:start w:val="1"/>
      <w:numFmt w:val="bullet"/>
      <w:lvlText w:val=""/>
      <w:lvlJc w:val="left"/>
      <w:pPr>
        <w:tabs>
          <w:tab w:pos="3240" w:val="num"/>
        </w:tabs>
        <w:ind w:hanging="360" w:left="3240"/>
      </w:pPr>
      <w:rPr>
        <w:rFonts w:ascii="Symbol" w:hAnsi="Symbol" w:hint="default"/>
      </w:rPr>
    </w:lvl>
    <w:lvl w:ilvl="4" w:tentative="1" w:tplc="040C0003">
      <w:start w:val="1"/>
      <w:numFmt w:val="bullet"/>
      <w:lvlText w:val="o"/>
      <w:lvlJc w:val="left"/>
      <w:pPr>
        <w:tabs>
          <w:tab w:pos="3960" w:val="num"/>
        </w:tabs>
        <w:ind w:hanging="360" w:left="3960"/>
      </w:pPr>
      <w:rPr>
        <w:rFonts w:ascii="Courier New" w:hAnsi="Courier New" w:hint="default"/>
      </w:rPr>
    </w:lvl>
    <w:lvl w:ilvl="5" w:tentative="1" w:tplc="040C0005">
      <w:start w:val="1"/>
      <w:numFmt w:val="bullet"/>
      <w:lvlText w:val=""/>
      <w:lvlJc w:val="left"/>
      <w:pPr>
        <w:tabs>
          <w:tab w:pos="4680" w:val="num"/>
        </w:tabs>
        <w:ind w:hanging="360" w:left="4680"/>
      </w:pPr>
      <w:rPr>
        <w:rFonts w:ascii="Wingdings" w:hAnsi="Wingdings" w:hint="default"/>
      </w:rPr>
    </w:lvl>
    <w:lvl w:ilvl="6" w:tentative="1" w:tplc="040C0001">
      <w:start w:val="1"/>
      <w:numFmt w:val="bullet"/>
      <w:lvlText w:val=""/>
      <w:lvlJc w:val="left"/>
      <w:pPr>
        <w:tabs>
          <w:tab w:pos="5400" w:val="num"/>
        </w:tabs>
        <w:ind w:hanging="360" w:left="5400"/>
      </w:pPr>
      <w:rPr>
        <w:rFonts w:ascii="Symbol" w:hAnsi="Symbol" w:hint="default"/>
      </w:rPr>
    </w:lvl>
    <w:lvl w:ilvl="7" w:tentative="1" w:tplc="040C0003">
      <w:start w:val="1"/>
      <w:numFmt w:val="bullet"/>
      <w:lvlText w:val="o"/>
      <w:lvlJc w:val="left"/>
      <w:pPr>
        <w:tabs>
          <w:tab w:pos="6120" w:val="num"/>
        </w:tabs>
        <w:ind w:hanging="360" w:left="6120"/>
      </w:pPr>
      <w:rPr>
        <w:rFonts w:ascii="Courier New" w:hAnsi="Courier New" w:hint="default"/>
      </w:rPr>
    </w:lvl>
    <w:lvl w:ilvl="8" w:tentative="1" w:tplc="040C0005">
      <w:start w:val="1"/>
      <w:numFmt w:val="bullet"/>
      <w:lvlText w:val=""/>
      <w:lvlJc w:val="left"/>
      <w:pPr>
        <w:tabs>
          <w:tab w:pos="6840" w:val="num"/>
        </w:tabs>
        <w:ind w:hanging="360" w:left="6840"/>
      </w:pPr>
      <w:rPr>
        <w:rFonts w:ascii="Wingdings" w:hAnsi="Wingdings" w:hint="default"/>
      </w:rPr>
    </w:lvl>
  </w:abstractNum>
  <w:abstractNum w15:restartNumberingAfterBreak="0" w:abstractNumId="22">
    <w:nsid w:val="6A213120"/>
    <w:multiLevelType w:val="hybridMultilevel"/>
    <w:tmpl w:val="C31A537E"/>
    <w:lvl w:ilvl="0" w:tplc="040C0009">
      <w:start w:val="1"/>
      <w:numFmt w:val="bullet"/>
      <w:lvlText w:val=""/>
      <w:lvlJc w:val="left"/>
      <w:pPr>
        <w:ind w:hanging="360" w:left="1905"/>
      </w:pPr>
      <w:rPr>
        <w:rFonts w:ascii="Wingdings" w:hAnsi="Wingdings" w:hint="default"/>
      </w:rPr>
    </w:lvl>
    <w:lvl w:ilvl="1" w:tentative="1" w:tplc="040C0003">
      <w:start w:val="1"/>
      <w:numFmt w:val="bullet"/>
      <w:lvlText w:val="o"/>
      <w:lvlJc w:val="left"/>
      <w:pPr>
        <w:ind w:hanging="360" w:left="2625"/>
      </w:pPr>
      <w:rPr>
        <w:rFonts w:ascii="Courier New" w:cs="Courier New" w:hAnsi="Courier New" w:hint="default"/>
      </w:rPr>
    </w:lvl>
    <w:lvl w:ilvl="2" w:tentative="1" w:tplc="040C0005">
      <w:start w:val="1"/>
      <w:numFmt w:val="bullet"/>
      <w:lvlText w:val=""/>
      <w:lvlJc w:val="left"/>
      <w:pPr>
        <w:ind w:hanging="360" w:left="3345"/>
      </w:pPr>
      <w:rPr>
        <w:rFonts w:ascii="Wingdings" w:hAnsi="Wingdings" w:hint="default"/>
      </w:rPr>
    </w:lvl>
    <w:lvl w:ilvl="3" w:tentative="1" w:tplc="040C0001">
      <w:start w:val="1"/>
      <w:numFmt w:val="bullet"/>
      <w:lvlText w:val=""/>
      <w:lvlJc w:val="left"/>
      <w:pPr>
        <w:ind w:hanging="360" w:left="4065"/>
      </w:pPr>
      <w:rPr>
        <w:rFonts w:ascii="Symbol" w:hAnsi="Symbol" w:hint="default"/>
      </w:rPr>
    </w:lvl>
    <w:lvl w:ilvl="4" w:tentative="1" w:tplc="040C0003">
      <w:start w:val="1"/>
      <w:numFmt w:val="bullet"/>
      <w:lvlText w:val="o"/>
      <w:lvlJc w:val="left"/>
      <w:pPr>
        <w:ind w:hanging="360" w:left="4785"/>
      </w:pPr>
      <w:rPr>
        <w:rFonts w:ascii="Courier New" w:cs="Courier New" w:hAnsi="Courier New" w:hint="default"/>
      </w:rPr>
    </w:lvl>
    <w:lvl w:ilvl="5" w:tentative="1" w:tplc="040C0005">
      <w:start w:val="1"/>
      <w:numFmt w:val="bullet"/>
      <w:lvlText w:val=""/>
      <w:lvlJc w:val="left"/>
      <w:pPr>
        <w:ind w:hanging="360" w:left="5505"/>
      </w:pPr>
      <w:rPr>
        <w:rFonts w:ascii="Wingdings" w:hAnsi="Wingdings" w:hint="default"/>
      </w:rPr>
    </w:lvl>
    <w:lvl w:ilvl="6" w:tentative="1" w:tplc="040C0001">
      <w:start w:val="1"/>
      <w:numFmt w:val="bullet"/>
      <w:lvlText w:val=""/>
      <w:lvlJc w:val="left"/>
      <w:pPr>
        <w:ind w:hanging="360" w:left="6225"/>
      </w:pPr>
      <w:rPr>
        <w:rFonts w:ascii="Symbol" w:hAnsi="Symbol" w:hint="default"/>
      </w:rPr>
    </w:lvl>
    <w:lvl w:ilvl="7" w:tentative="1" w:tplc="040C0003">
      <w:start w:val="1"/>
      <w:numFmt w:val="bullet"/>
      <w:lvlText w:val="o"/>
      <w:lvlJc w:val="left"/>
      <w:pPr>
        <w:ind w:hanging="360" w:left="6945"/>
      </w:pPr>
      <w:rPr>
        <w:rFonts w:ascii="Courier New" w:cs="Courier New" w:hAnsi="Courier New" w:hint="default"/>
      </w:rPr>
    </w:lvl>
    <w:lvl w:ilvl="8" w:tentative="1" w:tplc="040C0005">
      <w:start w:val="1"/>
      <w:numFmt w:val="bullet"/>
      <w:lvlText w:val=""/>
      <w:lvlJc w:val="left"/>
      <w:pPr>
        <w:ind w:hanging="360" w:left="7665"/>
      </w:pPr>
      <w:rPr>
        <w:rFonts w:ascii="Wingdings" w:hAnsi="Wingdings" w:hint="default"/>
      </w:rPr>
    </w:lvl>
  </w:abstractNum>
  <w:abstractNum w15:restartNumberingAfterBreak="0" w:abstractNumId="23">
    <w:nsid w:val="6FB71DF6"/>
    <w:multiLevelType w:val="hybridMultilevel"/>
    <w:tmpl w:val="DBFCF842"/>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4">
    <w:nsid w:val="70CF798C"/>
    <w:multiLevelType w:val="hybridMultilevel"/>
    <w:tmpl w:val="9B56DBEE"/>
    <w:lvl w:ilvl="0" w:tplc="45FC29C4">
      <w:start w:val="1"/>
      <w:numFmt w:val="decimal"/>
      <w:lvlText w:val="%1."/>
      <w:lvlJc w:val="left"/>
      <w:pPr>
        <w:ind w:hanging="360" w:left="1068"/>
      </w:pPr>
    </w:lvl>
    <w:lvl w:ilvl="1" w:tentative="1" w:tplc="040C0019">
      <w:start w:val="1"/>
      <w:numFmt w:val="lowerLetter"/>
      <w:lvlText w:val="%2."/>
      <w:lvlJc w:val="left"/>
      <w:pPr>
        <w:ind w:hanging="360" w:left="1788"/>
      </w:pPr>
    </w:lvl>
    <w:lvl w:ilvl="2" w:tentative="1" w:tplc="040C001B">
      <w:start w:val="1"/>
      <w:numFmt w:val="lowerRoman"/>
      <w:lvlText w:val="%3."/>
      <w:lvlJc w:val="right"/>
      <w:pPr>
        <w:ind w:hanging="180" w:left="2508"/>
      </w:pPr>
    </w:lvl>
    <w:lvl w:ilvl="3" w:tentative="1" w:tplc="040C000F">
      <w:start w:val="1"/>
      <w:numFmt w:val="decimal"/>
      <w:lvlText w:val="%4."/>
      <w:lvlJc w:val="left"/>
      <w:pPr>
        <w:ind w:hanging="360" w:left="3228"/>
      </w:pPr>
    </w:lvl>
    <w:lvl w:ilvl="4" w:tentative="1" w:tplc="040C0019">
      <w:start w:val="1"/>
      <w:numFmt w:val="lowerLetter"/>
      <w:lvlText w:val="%5."/>
      <w:lvlJc w:val="left"/>
      <w:pPr>
        <w:ind w:hanging="360" w:left="3948"/>
      </w:pPr>
    </w:lvl>
    <w:lvl w:ilvl="5" w:tentative="1" w:tplc="040C001B">
      <w:start w:val="1"/>
      <w:numFmt w:val="lowerRoman"/>
      <w:lvlText w:val="%6."/>
      <w:lvlJc w:val="right"/>
      <w:pPr>
        <w:ind w:hanging="180" w:left="4668"/>
      </w:pPr>
    </w:lvl>
    <w:lvl w:ilvl="6" w:tentative="1" w:tplc="040C000F">
      <w:start w:val="1"/>
      <w:numFmt w:val="decimal"/>
      <w:lvlText w:val="%7."/>
      <w:lvlJc w:val="left"/>
      <w:pPr>
        <w:ind w:hanging="360" w:left="5388"/>
      </w:pPr>
    </w:lvl>
    <w:lvl w:ilvl="7" w:tentative="1" w:tplc="040C0019">
      <w:start w:val="1"/>
      <w:numFmt w:val="lowerLetter"/>
      <w:lvlText w:val="%8."/>
      <w:lvlJc w:val="left"/>
      <w:pPr>
        <w:ind w:hanging="360" w:left="6108"/>
      </w:pPr>
    </w:lvl>
    <w:lvl w:ilvl="8" w:tentative="1" w:tplc="040C001B">
      <w:start w:val="1"/>
      <w:numFmt w:val="lowerRoman"/>
      <w:lvlText w:val="%9."/>
      <w:lvlJc w:val="right"/>
      <w:pPr>
        <w:ind w:hanging="180" w:left="6828"/>
      </w:pPr>
    </w:lvl>
  </w:abstractNum>
  <w:abstractNum w15:restartNumberingAfterBreak="0" w:abstractNumId="25">
    <w:nsid w:val="7E501CD2"/>
    <w:multiLevelType w:val="hybridMultilevel"/>
    <w:tmpl w:val="0CE059C2"/>
    <w:lvl w:ilvl="0" w:tplc="040C000B">
      <w:start w:val="1"/>
      <w:numFmt w:val="bullet"/>
      <w:lvlText w:val=""/>
      <w:lvlJc w:val="left"/>
      <w:pPr>
        <w:ind w:hanging="360" w:left="1440"/>
      </w:pPr>
      <w:rPr>
        <w:rFonts w:ascii="Wingdings" w:hAnsi="Wingdings" w:hint="default"/>
      </w:rPr>
    </w:lvl>
    <w:lvl w:ilvl="1" w:tentative="1" w:tplc="040C0003">
      <w:start w:val="1"/>
      <w:numFmt w:val="bullet"/>
      <w:lvlText w:val="o"/>
      <w:lvlJc w:val="left"/>
      <w:pPr>
        <w:ind w:hanging="360" w:left="2160"/>
      </w:pPr>
      <w:rPr>
        <w:rFonts w:ascii="Courier New" w:cs="Courier New" w:hAnsi="Courier New" w:hint="default"/>
      </w:rPr>
    </w:lvl>
    <w:lvl w:ilvl="2" w:tentative="1"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num w16cid:durableId="1696493366" w:numId="1">
    <w:abstractNumId w:val="13"/>
  </w:num>
  <w:num w16cid:durableId="911429609" w:numId="2">
    <w:abstractNumId w:val="12"/>
  </w:num>
  <w:num w16cid:durableId="1915971688" w:numId="3">
    <w:abstractNumId w:val="21"/>
  </w:num>
  <w:num w16cid:durableId="866917037" w:numId="4">
    <w:abstractNumId w:val="9"/>
  </w:num>
  <w:num w16cid:durableId="180509973" w:numId="5">
    <w:abstractNumId w:val="19"/>
  </w:num>
  <w:num w16cid:durableId="874924228" w:numId="6">
    <w:abstractNumId w:val="21"/>
  </w:num>
  <w:num w16cid:durableId="1067612322" w:numId="7">
    <w:abstractNumId w:val="10"/>
  </w:num>
  <w:num w16cid:durableId="589242040" w:numId="8">
    <w:abstractNumId w:val="0"/>
  </w:num>
  <w:num w16cid:durableId="904989800" w:numId="9">
    <w:abstractNumId w:val="1"/>
  </w:num>
  <w:num w16cid:durableId="772944050" w:numId="10">
    <w:abstractNumId w:val="14"/>
  </w:num>
  <w:num w16cid:durableId="1394426708" w:numId="11">
    <w:abstractNumId w:val="13"/>
  </w:num>
  <w:num w16cid:durableId="802431406" w:numId="12">
    <w:abstractNumId w:val="22"/>
  </w:num>
  <w:num w16cid:durableId="1151605006" w:numId="13">
    <w:abstractNumId w:val="16"/>
  </w:num>
  <w:num w16cid:durableId="1386368550" w:numId="14">
    <w:abstractNumId w:val="18"/>
  </w:num>
  <w:num w16cid:durableId="1101147150"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1347707775" w:numId="16">
    <w:abstractNumId w:val="23"/>
  </w:num>
  <w:num w16cid:durableId="1265571169" w:numId="17">
    <w:abstractNumId w:val="15"/>
  </w:num>
  <w:num w16cid:durableId="1638606780" w:numId="18">
    <w:abstractNumId w:val="6"/>
  </w:num>
  <w:num w16cid:durableId="248464432" w:numId="19">
    <w:abstractNumId w:val="25"/>
  </w:num>
  <w:num w16cid:durableId="496575223" w:numId="20">
    <w:abstractNumId w:val="8"/>
  </w:num>
  <w:num w16cid:durableId="420034103" w:numId="21">
    <w:abstractNumId w:val="3"/>
  </w:num>
  <w:num w16cid:durableId="444547434" w:numId="22">
    <w:abstractNumId w:val="4"/>
  </w:num>
  <w:num w16cid:durableId="1048262439" w:numId="23">
    <w:abstractNumId w:val="20"/>
  </w:num>
  <w:num w16cid:durableId="320426448" w:numId="24">
    <w:abstractNumId w:val="17"/>
  </w:num>
  <w:num w16cid:durableId="1422950176" w:numId="25">
    <w:abstractNumId w:val="2"/>
  </w:num>
  <w:num w16cid:durableId="1379277603" w:numId="26">
    <w:abstractNumId w:val="24"/>
  </w:num>
  <w:num w16cid:durableId="1237740833" w:numId="27">
    <w:abstractNumId w:val="7"/>
  </w:num>
  <w:num w16cid:durableId="1658802960" w:numId="28">
    <w:abstractNumId w:val="11"/>
  </w:num>
  <w:num w16cid:durableId="1484926487" w:numId="29">
    <w:abstractNumId w:val="5"/>
  </w:num>
  <w:numIdMacAtCleanup w:val="10"/>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grammar="clean" w:spelling="clean"/>
  <w:defaultTabStop w:val="708"/>
  <w:hyphenationZone w:val="425"/>
  <w:noPunctuationKerning/>
  <w:characterSpacingControl w:val="doNotCompress"/>
  <w:savePreviewPicture/>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2DF"/>
    <w:rsid w:val="00000977"/>
    <w:rsid w:val="000029B4"/>
    <w:rsid w:val="00003084"/>
    <w:rsid w:val="000033DF"/>
    <w:rsid w:val="00007150"/>
    <w:rsid w:val="00007CA7"/>
    <w:rsid w:val="0001176C"/>
    <w:rsid w:val="0001667E"/>
    <w:rsid w:val="0001762D"/>
    <w:rsid w:val="00021ECB"/>
    <w:rsid w:val="000231BF"/>
    <w:rsid w:val="00030CEB"/>
    <w:rsid w:val="00032D04"/>
    <w:rsid w:val="00033535"/>
    <w:rsid w:val="0004099C"/>
    <w:rsid w:val="000468D6"/>
    <w:rsid w:val="00047075"/>
    <w:rsid w:val="000508B3"/>
    <w:rsid w:val="00050ED4"/>
    <w:rsid w:val="00051455"/>
    <w:rsid w:val="00053500"/>
    <w:rsid w:val="0006285F"/>
    <w:rsid w:val="00066642"/>
    <w:rsid w:val="0007167D"/>
    <w:rsid w:val="000824BC"/>
    <w:rsid w:val="00084684"/>
    <w:rsid w:val="00094569"/>
    <w:rsid w:val="000963DD"/>
    <w:rsid w:val="00096E10"/>
    <w:rsid w:val="00097667"/>
    <w:rsid w:val="000A20D5"/>
    <w:rsid w:val="000A3AF5"/>
    <w:rsid w:val="000A45BA"/>
    <w:rsid w:val="000A712C"/>
    <w:rsid w:val="000B060B"/>
    <w:rsid w:val="000B7013"/>
    <w:rsid w:val="000B7DB4"/>
    <w:rsid w:val="000C1CA0"/>
    <w:rsid w:val="000C2BEE"/>
    <w:rsid w:val="000C40C4"/>
    <w:rsid w:val="000C7773"/>
    <w:rsid w:val="000D23F1"/>
    <w:rsid w:val="000D2A90"/>
    <w:rsid w:val="000D644D"/>
    <w:rsid w:val="000D646A"/>
    <w:rsid w:val="000E085B"/>
    <w:rsid w:val="000E6683"/>
    <w:rsid w:val="000F4BEF"/>
    <w:rsid w:val="000F598A"/>
    <w:rsid w:val="000F6BFD"/>
    <w:rsid w:val="000F78A7"/>
    <w:rsid w:val="00102643"/>
    <w:rsid w:val="0010398F"/>
    <w:rsid w:val="00104196"/>
    <w:rsid w:val="001048A1"/>
    <w:rsid w:val="00105C02"/>
    <w:rsid w:val="00110123"/>
    <w:rsid w:val="001107DE"/>
    <w:rsid w:val="00112AC4"/>
    <w:rsid w:val="00113502"/>
    <w:rsid w:val="00115673"/>
    <w:rsid w:val="001178CA"/>
    <w:rsid w:val="00120A04"/>
    <w:rsid w:val="00121713"/>
    <w:rsid w:val="00122EF3"/>
    <w:rsid w:val="00123E3E"/>
    <w:rsid w:val="0012468D"/>
    <w:rsid w:val="00127CC5"/>
    <w:rsid w:val="00131C8B"/>
    <w:rsid w:val="00133B25"/>
    <w:rsid w:val="00134A47"/>
    <w:rsid w:val="00134E0C"/>
    <w:rsid w:val="0014021F"/>
    <w:rsid w:val="00140A4E"/>
    <w:rsid w:val="0014255E"/>
    <w:rsid w:val="00142E43"/>
    <w:rsid w:val="001431F4"/>
    <w:rsid w:val="00144AEF"/>
    <w:rsid w:val="00144E59"/>
    <w:rsid w:val="0014755E"/>
    <w:rsid w:val="001476AB"/>
    <w:rsid w:val="0015200E"/>
    <w:rsid w:val="00154AB1"/>
    <w:rsid w:val="00155BFD"/>
    <w:rsid w:val="0015666B"/>
    <w:rsid w:val="001569D7"/>
    <w:rsid w:val="00160ECD"/>
    <w:rsid w:val="00161DAF"/>
    <w:rsid w:val="00171711"/>
    <w:rsid w:val="00172D0E"/>
    <w:rsid w:val="00174CD6"/>
    <w:rsid w:val="001778BC"/>
    <w:rsid w:val="00177D95"/>
    <w:rsid w:val="00177F64"/>
    <w:rsid w:val="00180850"/>
    <w:rsid w:val="0018142E"/>
    <w:rsid w:val="00184169"/>
    <w:rsid w:val="00184BFD"/>
    <w:rsid w:val="0018701E"/>
    <w:rsid w:val="0019099D"/>
    <w:rsid w:val="00192CA5"/>
    <w:rsid w:val="001937E6"/>
    <w:rsid w:val="00195185"/>
    <w:rsid w:val="001A0F6C"/>
    <w:rsid w:val="001A12CF"/>
    <w:rsid w:val="001A1A56"/>
    <w:rsid w:val="001A1D09"/>
    <w:rsid w:val="001A275B"/>
    <w:rsid w:val="001A2D77"/>
    <w:rsid w:val="001A5029"/>
    <w:rsid w:val="001A50A2"/>
    <w:rsid w:val="001B4D2A"/>
    <w:rsid w:val="001B4D9B"/>
    <w:rsid w:val="001B60EF"/>
    <w:rsid w:val="001C2F9B"/>
    <w:rsid w:val="001C4C9B"/>
    <w:rsid w:val="001C7195"/>
    <w:rsid w:val="001D0DCC"/>
    <w:rsid w:val="001E0194"/>
    <w:rsid w:val="001E11DD"/>
    <w:rsid w:val="001E4D69"/>
    <w:rsid w:val="001E607A"/>
    <w:rsid w:val="001E7EBA"/>
    <w:rsid w:val="001F298F"/>
    <w:rsid w:val="001F345D"/>
    <w:rsid w:val="001F3CE1"/>
    <w:rsid w:val="001F4A81"/>
    <w:rsid w:val="001F7F97"/>
    <w:rsid w:val="00202C31"/>
    <w:rsid w:val="002052FF"/>
    <w:rsid w:val="00210685"/>
    <w:rsid w:val="0021219A"/>
    <w:rsid w:val="0021351E"/>
    <w:rsid w:val="00213DA5"/>
    <w:rsid w:val="00221D64"/>
    <w:rsid w:val="00222C14"/>
    <w:rsid w:val="00225BEC"/>
    <w:rsid w:val="0022736D"/>
    <w:rsid w:val="002306C2"/>
    <w:rsid w:val="0023071E"/>
    <w:rsid w:val="00231D5A"/>
    <w:rsid w:val="00232BC4"/>
    <w:rsid w:val="002362C8"/>
    <w:rsid w:val="00242A74"/>
    <w:rsid w:val="00246370"/>
    <w:rsid w:val="002529B6"/>
    <w:rsid w:val="00252D1E"/>
    <w:rsid w:val="00261783"/>
    <w:rsid w:val="00261AF0"/>
    <w:rsid w:val="00270E20"/>
    <w:rsid w:val="0027114D"/>
    <w:rsid w:val="00272985"/>
    <w:rsid w:val="002762EE"/>
    <w:rsid w:val="002773E6"/>
    <w:rsid w:val="002865A4"/>
    <w:rsid w:val="00287ABD"/>
    <w:rsid w:val="002920EF"/>
    <w:rsid w:val="002945A9"/>
    <w:rsid w:val="00295ABA"/>
    <w:rsid w:val="002A431E"/>
    <w:rsid w:val="002A52EF"/>
    <w:rsid w:val="002A702F"/>
    <w:rsid w:val="002A7724"/>
    <w:rsid w:val="002A7795"/>
    <w:rsid w:val="002B0605"/>
    <w:rsid w:val="002B5188"/>
    <w:rsid w:val="002B5AB1"/>
    <w:rsid w:val="002B7136"/>
    <w:rsid w:val="002B7F83"/>
    <w:rsid w:val="002C0AF1"/>
    <w:rsid w:val="002C4501"/>
    <w:rsid w:val="002C4530"/>
    <w:rsid w:val="002C4ACA"/>
    <w:rsid w:val="002D370E"/>
    <w:rsid w:val="002D382F"/>
    <w:rsid w:val="002D530C"/>
    <w:rsid w:val="002D74C4"/>
    <w:rsid w:val="002E1744"/>
    <w:rsid w:val="002E2D74"/>
    <w:rsid w:val="002E51C6"/>
    <w:rsid w:val="002E7057"/>
    <w:rsid w:val="002E7CD6"/>
    <w:rsid w:val="002E7E63"/>
    <w:rsid w:val="002F07C7"/>
    <w:rsid w:val="002F1693"/>
    <w:rsid w:val="002F2F8F"/>
    <w:rsid w:val="002F5598"/>
    <w:rsid w:val="002F6222"/>
    <w:rsid w:val="002F6EDA"/>
    <w:rsid w:val="00301160"/>
    <w:rsid w:val="00302032"/>
    <w:rsid w:val="00303742"/>
    <w:rsid w:val="003067C1"/>
    <w:rsid w:val="0031122B"/>
    <w:rsid w:val="00312A0C"/>
    <w:rsid w:val="00316912"/>
    <w:rsid w:val="00317E44"/>
    <w:rsid w:val="00323099"/>
    <w:rsid w:val="00323BB1"/>
    <w:rsid w:val="003246F2"/>
    <w:rsid w:val="0032784F"/>
    <w:rsid w:val="0032790D"/>
    <w:rsid w:val="00332DBA"/>
    <w:rsid w:val="00335052"/>
    <w:rsid w:val="003406FE"/>
    <w:rsid w:val="003418AE"/>
    <w:rsid w:val="003424FC"/>
    <w:rsid w:val="003444C5"/>
    <w:rsid w:val="00345AE6"/>
    <w:rsid w:val="00346767"/>
    <w:rsid w:val="00346C7F"/>
    <w:rsid w:val="00346E44"/>
    <w:rsid w:val="003478F5"/>
    <w:rsid w:val="003515B9"/>
    <w:rsid w:val="003525ED"/>
    <w:rsid w:val="00356A30"/>
    <w:rsid w:val="003574FE"/>
    <w:rsid w:val="00361C7C"/>
    <w:rsid w:val="00363431"/>
    <w:rsid w:val="00363EB5"/>
    <w:rsid w:val="00371817"/>
    <w:rsid w:val="00384622"/>
    <w:rsid w:val="0039164C"/>
    <w:rsid w:val="003917EE"/>
    <w:rsid w:val="00392A26"/>
    <w:rsid w:val="0039669C"/>
    <w:rsid w:val="003966B1"/>
    <w:rsid w:val="003967DD"/>
    <w:rsid w:val="003A58B5"/>
    <w:rsid w:val="003B0C55"/>
    <w:rsid w:val="003C0B81"/>
    <w:rsid w:val="003C1134"/>
    <w:rsid w:val="003C3A55"/>
    <w:rsid w:val="003C7A43"/>
    <w:rsid w:val="003D265D"/>
    <w:rsid w:val="003D2982"/>
    <w:rsid w:val="003D7947"/>
    <w:rsid w:val="003E2798"/>
    <w:rsid w:val="003E5918"/>
    <w:rsid w:val="004017C2"/>
    <w:rsid w:val="004033A4"/>
    <w:rsid w:val="004039CE"/>
    <w:rsid w:val="004048CD"/>
    <w:rsid w:val="00415D2B"/>
    <w:rsid w:val="00422F54"/>
    <w:rsid w:val="0042504A"/>
    <w:rsid w:val="00425B60"/>
    <w:rsid w:val="00426802"/>
    <w:rsid w:val="00430F83"/>
    <w:rsid w:val="0043176A"/>
    <w:rsid w:val="00432128"/>
    <w:rsid w:val="004350B2"/>
    <w:rsid w:val="0043550C"/>
    <w:rsid w:val="00437C47"/>
    <w:rsid w:val="00442CF7"/>
    <w:rsid w:val="00442F19"/>
    <w:rsid w:val="0044498F"/>
    <w:rsid w:val="0044639D"/>
    <w:rsid w:val="00446E89"/>
    <w:rsid w:val="00447547"/>
    <w:rsid w:val="00451993"/>
    <w:rsid w:val="00454B1E"/>
    <w:rsid w:val="00456E76"/>
    <w:rsid w:val="00462C54"/>
    <w:rsid w:val="00467CA3"/>
    <w:rsid w:val="00472445"/>
    <w:rsid w:val="0047431C"/>
    <w:rsid w:val="0047518B"/>
    <w:rsid w:val="004753A8"/>
    <w:rsid w:val="00476ADD"/>
    <w:rsid w:val="00480806"/>
    <w:rsid w:val="00482FC1"/>
    <w:rsid w:val="004836DC"/>
    <w:rsid w:val="00484A3C"/>
    <w:rsid w:val="00485EC4"/>
    <w:rsid w:val="0048620A"/>
    <w:rsid w:val="00495F00"/>
    <w:rsid w:val="00497B1C"/>
    <w:rsid w:val="004A18B9"/>
    <w:rsid w:val="004A23F6"/>
    <w:rsid w:val="004A3A1D"/>
    <w:rsid w:val="004B1DAD"/>
    <w:rsid w:val="004B2DA6"/>
    <w:rsid w:val="004B2DD0"/>
    <w:rsid w:val="004B4226"/>
    <w:rsid w:val="004B48BE"/>
    <w:rsid w:val="004C3F69"/>
    <w:rsid w:val="004C6D0D"/>
    <w:rsid w:val="004E488B"/>
    <w:rsid w:val="004F057C"/>
    <w:rsid w:val="004F2C33"/>
    <w:rsid w:val="004F31D5"/>
    <w:rsid w:val="004F58E5"/>
    <w:rsid w:val="005002D4"/>
    <w:rsid w:val="00500BCB"/>
    <w:rsid w:val="00501B67"/>
    <w:rsid w:val="005040FC"/>
    <w:rsid w:val="00506C7F"/>
    <w:rsid w:val="0051098C"/>
    <w:rsid w:val="0051439C"/>
    <w:rsid w:val="00514BB6"/>
    <w:rsid w:val="005156D8"/>
    <w:rsid w:val="00516C92"/>
    <w:rsid w:val="00522B5A"/>
    <w:rsid w:val="005235FA"/>
    <w:rsid w:val="00524040"/>
    <w:rsid w:val="00524C92"/>
    <w:rsid w:val="00524FA8"/>
    <w:rsid w:val="00525880"/>
    <w:rsid w:val="00526644"/>
    <w:rsid w:val="00533EC4"/>
    <w:rsid w:val="005363AF"/>
    <w:rsid w:val="0054267A"/>
    <w:rsid w:val="005451E7"/>
    <w:rsid w:val="00545ECE"/>
    <w:rsid w:val="0054771B"/>
    <w:rsid w:val="00555C27"/>
    <w:rsid w:val="00555C51"/>
    <w:rsid w:val="00563E38"/>
    <w:rsid w:val="00566499"/>
    <w:rsid w:val="00566B8C"/>
    <w:rsid w:val="00567D59"/>
    <w:rsid w:val="0057106D"/>
    <w:rsid w:val="00571868"/>
    <w:rsid w:val="00571E36"/>
    <w:rsid w:val="00575691"/>
    <w:rsid w:val="005758CE"/>
    <w:rsid w:val="00576054"/>
    <w:rsid w:val="00577E83"/>
    <w:rsid w:val="00582B19"/>
    <w:rsid w:val="00582DAC"/>
    <w:rsid w:val="00583927"/>
    <w:rsid w:val="00584C96"/>
    <w:rsid w:val="00585150"/>
    <w:rsid w:val="0058705F"/>
    <w:rsid w:val="00587525"/>
    <w:rsid w:val="00587533"/>
    <w:rsid w:val="00587689"/>
    <w:rsid w:val="0059412E"/>
    <w:rsid w:val="005949C0"/>
    <w:rsid w:val="00594FA7"/>
    <w:rsid w:val="005A1A6F"/>
    <w:rsid w:val="005A2203"/>
    <w:rsid w:val="005A5085"/>
    <w:rsid w:val="005A7AD1"/>
    <w:rsid w:val="005B2465"/>
    <w:rsid w:val="005B26AD"/>
    <w:rsid w:val="005B2DC4"/>
    <w:rsid w:val="005B37B1"/>
    <w:rsid w:val="005B5F4F"/>
    <w:rsid w:val="005B6683"/>
    <w:rsid w:val="005C0461"/>
    <w:rsid w:val="005C0D4A"/>
    <w:rsid w:val="005C241F"/>
    <w:rsid w:val="005C2876"/>
    <w:rsid w:val="005C2A04"/>
    <w:rsid w:val="005D248D"/>
    <w:rsid w:val="005D32EC"/>
    <w:rsid w:val="005D3A43"/>
    <w:rsid w:val="005D48D7"/>
    <w:rsid w:val="005D6B88"/>
    <w:rsid w:val="005E0134"/>
    <w:rsid w:val="005E0409"/>
    <w:rsid w:val="005E5425"/>
    <w:rsid w:val="005F10FA"/>
    <w:rsid w:val="005F16E8"/>
    <w:rsid w:val="005F5064"/>
    <w:rsid w:val="005F7EC9"/>
    <w:rsid w:val="006012F2"/>
    <w:rsid w:val="0060235B"/>
    <w:rsid w:val="0060277C"/>
    <w:rsid w:val="00603EE1"/>
    <w:rsid w:val="00607D09"/>
    <w:rsid w:val="0061134B"/>
    <w:rsid w:val="00611585"/>
    <w:rsid w:val="00613C15"/>
    <w:rsid w:val="00617168"/>
    <w:rsid w:val="0061780A"/>
    <w:rsid w:val="006178C6"/>
    <w:rsid w:val="006257B9"/>
    <w:rsid w:val="00625C54"/>
    <w:rsid w:val="006270C3"/>
    <w:rsid w:val="0063085C"/>
    <w:rsid w:val="00640AB9"/>
    <w:rsid w:val="00640B2C"/>
    <w:rsid w:val="00643E66"/>
    <w:rsid w:val="00645D7B"/>
    <w:rsid w:val="00650554"/>
    <w:rsid w:val="00652854"/>
    <w:rsid w:val="0065356D"/>
    <w:rsid w:val="006564E4"/>
    <w:rsid w:val="00663FA1"/>
    <w:rsid w:val="00664130"/>
    <w:rsid w:val="006641D2"/>
    <w:rsid w:val="00666B16"/>
    <w:rsid w:val="00667001"/>
    <w:rsid w:val="00675653"/>
    <w:rsid w:val="00675B0F"/>
    <w:rsid w:val="00676413"/>
    <w:rsid w:val="0067665B"/>
    <w:rsid w:val="00680AAB"/>
    <w:rsid w:val="006814FC"/>
    <w:rsid w:val="006818D8"/>
    <w:rsid w:val="00681C76"/>
    <w:rsid w:val="006820DC"/>
    <w:rsid w:val="00682B6E"/>
    <w:rsid w:val="00685C1B"/>
    <w:rsid w:val="00690023"/>
    <w:rsid w:val="00694360"/>
    <w:rsid w:val="00694C74"/>
    <w:rsid w:val="00695D4D"/>
    <w:rsid w:val="006A6508"/>
    <w:rsid w:val="006A6903"/>
    <w:rsid w:val="006A7034"/>
    <w:rsid w:val="006B2CBA"/>
    <w:rsid w:val="006B4644"/>
    <w:rsid w:val="006B480E"/>
    <w:rsid w:val="006B5F5F"/>
    <w:rsid w:val="006B67A2"/>
    <w:rsid w:val="006C1A20"/>
    <w:rsid w:val="006C52A0"/>
    <w:rsid w:val="006D01B8"/>
    <w:rsid w:val="006D07B8"/>
    <w:rsid w:val="006D7D6D"/>
    <w:rsid w:val="006E20B9"/>
    <w:rsid w:val="006E466D"/>
    <w:rsid w:val="006E5333"/>
    <w:rsid w:val="006F1C5E"/>
    <w:rsid w:val="006F31FD"/>
    <w:rsid w:val="006F5B93"/>
    <w:rsid w:val="00701589"/>
    <w:rsid w:val="00701661"/>
    <w:rsid w:val="007054BE"/>
    <w:rsid w:val="007123AE"/>
    <w:rsid w:val="00712BA6"/>
    <w:rsid w:val="00714362"/>
    <w:rsid w:val="00715624"/>
    <w:rsid w:val="007164CE"/>
    <w:rsid w:val="00717635"/>
    <w:rsid w:val="0072172F"/>
    <w:rsid w:val="00726E99"/>
    <w:rsid w:val="00730ABC"/>
    <w:rsid w:val="00731917"/>
    <w:rsid w:val="00733BDD"/>
    <w:rsid w:val="00735689"/>
    <w:rsid w:val="007364A9"/>
    <w:rsid w:val="007364C4"/>
    <w:rsid w:val="00740520"/>
    <w:rsid w:val="00742480"/>
    <w:rsid w:val="0074470A"/>
    <w:rsid w:val="007452F5"/>
    <w:rsid w:val="007454C6"/>
    <w:rsid w:val="007504A2"/>
    <w:rsid w:val="00753C75"/>
    <w:rsid w:val="00754483"/>
    <w:rsid w:val="007601C1"/>
    <w:rsid w:val="00760F89"/>
    <w:rsid w:val="00761035"/>
    <w:rsid w:val="00761C7B"/>
    <w:rsid w:val="00762613"/>
    <w:rsid w:val="007630C4"/>
    <w:rsid w:val="007637D9"/>
    <w:rsid w:val="00763830"/>
    <w:rsid w:val="007716B1"/>
    <w:rsid w:val="00771E12"/>
    <w:rsid w:val="0077243E"/>
    <w:rsid w:val="00774875"/>
    <w:rsid w:val="00776624"/>
    <w:rsid w:val="00777905"/>
    <w:rsid w:val="007831AA"/>
    <w:rsid w:val="00784275"/>
    <w:rsid w:val="0079085B"/>
    <w:rsid w:val="00794512"/>
    <w:rsid w:val="00794A48"/>
    <w:rsid w:val="007A0E08"/>
    <w:rsid w:val="007A3E47"/>
    <w:rsid w:val="007B0A8E"/>
    <w:rsid w:val="007B0B73"/>
    <w:rsid w:val="007B2C8B"/>
    <w:rsid w:val="007B3A99"/>
    <w:rsid w:val="007B4DD7"/>
    <w:rsid w:val="007B7F31"/>
    <w:rsid w:val="007C30DE"/>
    <w:rsid w:val="007D0244"/>
    <w:rsid w:val="007D0B7B"/>
    <w:rsid w:val="007D4462"/>
    <w:rsid w:val="007D52E7"/>
    <w:rsid w:val="007D6090"/>
    <w:rsid w:val="007D6744"/>
    <w:rsid w:val="007D68CD"/>
    <w:rsid w:val="007D713B"/>
    <w:rsid w:val="007E16AD"/>
    <w:rsid w:val="007E649F"/>
    <w:rsid w:val="007E6E90"/>
    <w:rsid w:val="007F0877"/>
    <w:rsid w:val="007F5F34"/>
    <w:rsid w:val="008021FD"/>
    <w:rsid w:val="0080297C"/>
    <w:rsid w:val="0080384F"/>
    <w:rsid w:val="008067D6"/>
    <w:rsid w:val="008079ED"/>
    <w:rsid w:val="008100BE"/>
    <w:rsid w:val="00811348"/>
    <w:rsid w:val="008158BA"/>
    <w:rsid w:val="00824399"/>
    <w:rsid w:val="0082526E"/>
    <w:rsid w:val="00827C3C"/>
    <w:rsid w:val="00833BEF"/>
    <w:rsid w:val="00833DD5"/>
    <w:rsid w:val="008378ED"/>
    <w:rsid w:val="00841464"/>
    <w:rsid w:val="00851FD4"/>
    <w:rsid w:val="00861EBD"/>
    <w:rsid w:val="00864734"/>
    <w:rsid w:val="00864D5D"/>
    <w:rsid w:val="00865BE3"/>
    <w:rsid w:val="00882D74"/>
    <w:rsid w:val="00883372"/>
    <w:rsid w:val="00883992"/>
    <w:rsid w:val="0088642D"/>
    <w:rsid w:val="00886EA7"/>
    <w:rsid w:val="00887617"/>
    <w:rsid w:val="008920AE"/>
    <w:rsid w:val="00892423"/>
    <w:rsid w:val="00892C5B"/>
    <w:rsid w:val="00892DB7"/>
    <w:rsid w:val="00893D66"/>
    <w:rsid w:val="00895861"/>
    <w:rsid w:val="008962DF"/>
    <w:rsid w:val="008963A8"/>
    <w:rsid w:val="00896544"/>
    <w:rsid w:val="00896569"/>
    <w:rsid w:val="008972B6"/>
    <w:rsid w:val="008A130C"/>
    <w:rsid w:val="008A15DB"/>
    <w:rsid w:val="008A3932"/>
    <w:rsid w:val="008A4DD0"/>
    <w:rsid w:val="008A50E4"/>
    <w:rsid w:val="008B0354"/>
    <w:rsid w:val="008B2E17"/>
    <w:rsid w:val="008B2F20"/>
    <w:rsid w:val="008B3443"/>
    <w:rsid w:val="008B510A"/>
    <w:rsid w:val="008B6D42"/>
    <w:rsid w:val="008C011A"/>
    <w:rsid w:val="008C0324"/>
    <w:rsid w:val="008C1146"/>
    <w:rsid w:val="008C2921"/>
    <w:rsid w:val="008C2EAA"/>
    <w:rsid w:val="008C53E4"/>
    <w:rsid w:val="008C5535"/>
    <w:rsid w:val="008C6B0F"/>
    <w:rsid w:val="008C6B1C"/>
    <w:rsid w:val="008D19DC"/>
    <w:rsid w:val="008D20A1"/>
    <w:rsid w:val="008D2A79"/>
    <w:rsid w:val="008D46F3"/>
    <w:rsid w:val="008D4CDF"/>
    <w:rsid w:val="008D5E82"/>
    <w:rsid w:val="008E5868"/>
    <w:rsid w:val="008E629E"/>
    <w:rsid w:val="008E6ADD"/>
    <w:rsid w:val="008E7998"/>
    <w:rsid w:val="008E7A6F"/>
    <w:rsid w:val="008F0753"/>
    <w:rsid w:val="008F0BCA"/>
    <w:rsid w:val="008F4DC2"/>
    <w:rsid w:val="008F5BDE"/>
    <w:rsid w:val="008F5EF1"/>
    <w:rsid w:val="008F6162"/>
    <w:rsid w:val="008F68F3"/>
    <w:rsid w:val="009006A6"/>
    <w:rsid w:val="00903A86"/>
    <w:rsid w:val="00903F0D"/>
    <w:rsid w:val="00905DE9"/>
    <w:rsid w:val="0090678F"/>
    <w:rsid w:val="00907D73"/>
    <w:rsid w:val="0091015C"/>
    <w:rsid w:val="00911E11"/>
    <w:rsid w:val="00912D84"/>
    <w:rsid w:val="009174B6"/>
    <w:rsid w:val="00920A9A"/>
    <w:rsid w:val="00920B93"/>
    <w:rsid w:val="00921BB8"/>
    <w:rsid w:val="00921BFE"/>
    <w:rsid w:val="00924948"/>
    <w:rsid w:val="00924C91"/>
    <w:rsid w:val="00924EE4"/>
    <w:rsid w:val="009254C6"/>
    <w:rsid w:val="00925700"/>
    <w:rsid w:val="00926161"/>
    <w:rsid w:val="00932F6E"/>
    <w:rsid w:val="009332A4"/>
    <w:rsid w:val="0093477D"/>
    <w:rsid w:val="009353FC"/>
    <w:rsid w:val="009373F7"/>
    <w:rsid w:val="009417CA"/>
    <w:rsid w:val="00944D10"/>
    <w:rsid w:val="00946512"/>
    <w:rsid w:val="009466CF"/>
    <w:rsid w:val="00946DDA"/>
    <w:rsid w:val="009508B0"/>
    <w:rsid w:val="0095108A"/>
    <w:rsid w:val="00953635"/>
    <w:rsid w:val="00953808"/>
    <w:rsid w:val="009550E1"/>
    <w:rsid w:val="009551B5"/>
    <w:rsid w:val="00956E86"/>
    <w:rsid w:val="00960A98"/>
    <w:rsid w:val="009619DE"/>
    <w:rsid w:val="00963B6C"/>
    <w:rsid w:val="00972F0C"/>
    <w:rsid w:val="00974996"/>
    <w:rsid w:val="00977CED"/>
    <w:rsid w:val="00983475"/>
    <w:rsid w:val="00984543"/>
    <w:rsid w:val="009870A3"/>
    <w:rsid w:val="00987831"/>
    <w:rsid w:val="00994939"/>
    <w:rsid w:val="00995606"/>
    <w:rsid w:val="00996A7D"/>
    <w:rsid w:val="009A5489"/>
    <w:rsid w:val="009A7C9E"/>
    <w:rsid w:val="009B4D5F"/>
    <w:rsid w:val="009C1D81"/>
    <w:rsid w:val="009C3229"/>
    <w:rsid w:val="009C5B35"/>
    <w:rsid w:val="009C5BA3"/>
    <w:rsid w:val="009C721E"/>
    <w:rsid w:val="009D53FD"/>
    <w:rsid w:val="009D69F6"/>
    <w:rsid w:val="009E385F"/>
    <w:rsid w:val="009E67D0"/>
    <w:rsid w:val="009E696D"/>
    <w:rsid w:val="009E6D63"/>
    <w:rsid w:val="009F1DB4"/>
    <w:rsid w:val="009F207A"/>
    <w:rsid w:val="009F34D8"/>
    <w:rsid w:val="009F4116"/>
    <w:rsid w:val="009F5E96"/>
    <w:rsid w:val="009F60E2"/>
    <w:rsid w:val="00A034A3"/>
    <w:rsid w:val="00A044F3"/>
    <w:rsid w:val="00A05678"/>
    <w:rsid w:val="00A05E64"/>
    <w:rsid w:val="00A0640F"/>
    <w:rsid w:val="00A07DE6"/>
    <w:rsid w:val="00A10188"/>
    <w:rsid w:val="00A1194D"/>
    <w:rsid w:val="00A11C4E"/>
    <w:rsid w:val="00A2359F"/>
    <w:rsid w:val="00A2474F"/>
    <w:rsid w:val="00A24900"/>
    <w:rsid w:val="00A302FD"/>
    <w:rsid w:val="00A32029"/>
    <w:rsid w:val="00A338C8"/>
    <w:rsid w:val="00A40206"/>
    <w:rsid w:val="00A42576"/>
    <w:rsid w:val="00A42794"/>
    <w:rsid w:val="00A430C4"/>
    <w:rsid w:val="00A45679"/>
    <w:rsid w:val="00A4577D"/>
    <w:rsid w:val="00A46049"/>
    <w:rsid w:val="00A46BBA"/>
    <w:rsid w:val="00A50E6A"/>
    <w:rsid w:val="00A537C9"/>
    <w:rsid w:val="00A57EC2"/>
    <w:rsid w:val="00A616EA"/>
    <w:rsid w:val="00A6270C"/>
    <w:rsid w:val="00A628AC"/>
    <w:rsid w:val="00A63C0F"/>
    <w:rsid w:val="00A64367"/>
    <w:rsid w:val="00A65790"/>
    <w:rsid w:val="00A65EAA"/>
    <w:rsid w:val="00A71A13"/>
    <w:rsid w:val="00A72374"/>
    <w:rsid w:val="00A77D4E"/>
    <w:rsid w:val="00A8124B"/>
    <w:rsid w:val="00A8418D"/>
    <w:rsid w:val="00A86A7E"/>
    <w:rsid w:val="00A86BC3"/>
    <w:rsid w:val="00A90DC5"/>
    <w:rsid w:val="00A937C1"/>
    <w:rsid w:val="00A94BCA"/>
    <w:rsid w:val="00A96669"/>
    <w:rsid w:val="00A96855"/>
    <w:rsid w:val="00A96F98"/>
    <w:rsid w:val="00AA1F6C"/>
    <w:rsid w:val="00AB0EC6"/>
    <w:rsid w:val="00AB1479"/>
    <w:rsid w:val="00AB340E"/>
    <w:rsid w:val="00AB63BA"/>
    <w:rsid w:val="00AB7A8F"/>
    <w:rsid w:val="00AC13DB"/>
    <w:rsid w:val="00AC23CB"/>
    <w:rsid w:val="00AC2FE8"/>
    <w:rsid w:val="00AC5F35"/>
    <w:rsid w:val="00AC6FC4"/>
    <w:rsid w:val="00AD065D"/>
    <w:rsid w:val="00AD1665"/>
    <w:rsid w:val="00AD7ECB"/>
    <w:rsid w:val="00AE0445"/>
    <w:rsid w:val="00AE48E1"/>
    <w:rsid w:val="00AE691D"/>
    <w:rsid w:val="00AE7916"/>
    <w:rsid w:val="00AF47C7"/>
    <w:rsid w:val="00AF4C2D"/>
    <w:rsid w:val="00B01247"/>
    <w:rsid w:val="00B01B08"/>
    <w:rsid w:val="00B03907"/>
    <w:rsid w:val="00B0559C"/>
    <w:rsid w:val="00B10BBF"/>
    <w:rsid w:val="00B133EE"/>
    <w:rsid w:val="00B13416"/>
    <w:rsid w:val="00B135ED"/>
    <w:rsid w:val="00B13DFA"/>
    <w:rsid w:val="00B154CC"/>
    <w:rsid w:val="00B20C1B"/>
    <w:rsid w:val="00B26CA5"/>
    <w:rsid w:val="00B26D05"/>
    <w:rsid w:val="00B33977"/>
    <w:rsid w:val="00B35118"/>
    <w:rsid w:val="00B35EFB"/>
    <w:rsid w:val="00B36781"/>
    <w:rsid w:val="00B41E3D"/>
    <w:rsid w:val="00B42154"/>
    <w:rsid w:val="00B4299A"/>
    <w:rsid w:val="00B43119"/>
    <w:rsid w:val="00B44272"/>
    <w:rsid w:val="00B452A3"/>
    <w:rsid w:val="00B45D95"/>
    <w:rsid w:val="00B50663"/>
    <w:rsid w:val="00B51AEA"/>
    <w:rsid w:val="00B526B2"/>
    <w:rsid w:val="00B54305"/>
    <w:rsid w:val="00B555A8"/>
    <w:rsid w:val="00B55D80"/>
    <w:rsid w:val="00B5708C"/>
    <w:rsid w:val="00B6017E"/>
    <w:rsid w:val="00B61158"/>
    <w:rsid w:val="00B65121"/>
    <w:rsid w:val="00B673B0"/>
    <w:rsid w:val="00B70673"/>
    <w:rsid w:val="00B70D36"/>
    <w:rsid w:val="00B71B9B"/>
    <w:rsid w:val="00B74637"/>
    <w:rsid w:val="00B80281"/>
    <w:rsid w:val="00B823FC"/>
    <w:rsid w:val="00B866EE"/>
    <w:rsid w:val="00B942BB"/>
    <w:rsid w:val="00B95511"/>
    <w:rsid w:val="00B95956"/>
    <w:rsid w:val="00B96748"/>
    <w:rsid w:val="00B97E2A"/>
    <w:rsid w:val="00BA2B91"/>
    <w:rsid w:val="00BA2CD8"/>
    <w:rsid w:val="00BA2D2F"/>
    <w:rsid w:val="00BA5138"/>
    <w:rsid w:val="00BA5AAC"/>
    <w:rsid w:val="00BB1522"/>
    <w:rsid w:val="00BB34F1"/>
    <w:rsid w:val="00BB6E94"/>
    <w:rsid w:val="00BC5B8E"/>
    <w:rsid w:val="00BC6E9C"/>
    <w:rsid w:val="00BD011C"/>
    <w:rsid w:val="00BD4A59"/>
    <w:rsid w:val="00BD55FB"/>
    <w:rsid w:val="00BD7963"/>
    <w:rsid w:val="00BD7E8F"/>
    <w:rsid w:val="00BE059D"/>
    <w:rsid w:val="00BE10FA"/>
    <w:rsid w:val="00BE43C1"/>
    <w:rsid w:val="00BE5473"/>
    <w:rsid w:val="00BE7168"/>
    <w:rsid w:val="00BF3E44"/>
    <w:rsid w:val="00BF63FE"/>
    <w:rsid w:val="00BF7E1E"/>
    <w:rsid w:val="00C00047"/>
    <w:rsid w:val="00C001BF"/>
    <w:rsid w:val="00C0485D"/>
    <w:rsid w:val="00C04A0E"/>
    <w:rsid w:val="00C05174"/>
    <w:rsid w:val="00C069B0"/>
    <w:rsid w:val="00C1303D"/>
    <w:rsid w:val="00C160EA"/>
    <w:rsid w:val="00C17D47"/>
    <w:rsid w:val="00C21450"/>
    <w:rsid w:val="00C21760"/>
    <w:rsid w:val="00C218F9"/>
    <w:rsid w:val="00C328F9"/>
    <w:rsid w:val="00C35937"/>
    <w:rsid w:val="00C425FD"/>
    <w:rsid w:val="00C42A98"/>
    <w:rsid w:val="00C42BAA"/>
    <w:rsid w:val="00C474A0"/>
    <w:rsid w:val="00C47943"/>
    <w:rsid w:val="00C61C3E"/>
    <w:rsid w:val="00C6325D"/>
    <w:rsid w:val="00C63C97"/>
    <w:rsid w:val="00C6684E"/>
    <w:rsid w:val="00C719E2"/>
    <w:rsid w:val="00C7241A"/>
    <w:rsid w:val="00C80CC7"/>
    <w:rsid w:val="00C810FA"/>
    <w:rsid w:val="00C82070"/>
    <w:rsid w:val="00C87FC7"/>
    <w:rsid w:val="00C90E19"/>
    <w:rsid w:val="00C90F5A"/>
    <w:rsid w:val="00C91296"/>
    <w:rsid w:val="00C93492"/>
    <w:rsid w:val="00C93C85"/>
    <w:rsid w:val="00C94B40"/>
    <w:rsid w:val="00C974C3"/>
    <w:rsid w:val="00C979AC"/>
    <w:rsid w:val="00CA0FC9"/>
    <w:rsid w:val="00CA21C8"/>
    <w:rsid w:val="00CA2FB3"/>
    <w:rsid w:val="00CA729F"/>
    <w:rsid w:val="00CB3BA4"/>
    <w:rsid w:val="00CB3C37"/>
    <w:rsid w:val="00CB676A"/>
    <w:rsid w:val="00CB6E59"/>
    <w:rsid w:val="00CC0347"/>
    <w:rsid w:val="00CC0C2D"/>
    <w:rsid w:val="00CC549C"/>
    <w:rsid w:val="00CD27D2"/>
    <w:rsid w:val="00CD32A4"/>
    <w:rsid w:val="00CD532B"/>
    <w:rsid w:val="00CD5867"/>
    <w:rsid w:val="00CE35F6"/>
    <w:rsid w:val="00CE382E"/>
    <w:rsid w:val="00CE3FE5"/>
    <w:rsid w:val="00CE50C9"/>
    <w:rsid w:val="00CF0333"/>
    <w:rsid w:val="00CF356B"/>
    <w:rsid w:val="00CF4441"/>
    <w:rsid w:val="00CF6486"/>
    <w:rsid w:val="00CF6B6A"/>
    <w:rsid w:val="00D022D6"/>
    <w:rsid w:val="00D02355"/>
    <w:rsid w:val="00D0243B"/>
    <w:rsid w:val="00D02BF8"/>
    <w:rsid w:val="00D03A2B"/>
    <w:rsid w:val="00D042F9"/>
    <w:rsid w:val="00D06005"/>
    <w:rsid w:val="00D06687"/>
    <w:rsid w:val="00D06BED"/>
    <w:rsid w:val="00D11D8B"/>
    <w:rsid w:val="00D14E86"/>
    <w:rsid w:val="00D16D21"/>
    <w:rsid w:val="00D1701D"/>
    <w:rsid w:val="00D2079A"/>
    <w:rsid w:val="00D20A5E"/>
    <w:rsid w:val="00D2173F"/>
    <w:rsid w:val="00D24183"/>
    <w:rsid w:val="00D30C0B"/>
    <w:rsid w:val="00D31422"/>
    <w:rsid w:val="00D3195C"/>
    <w:rsid w:val="00D31ED7"/>
    <w:rsid w:val="00D34C88"/>
    <w:rsid w:val="00D37DFF"/>
    <w:rsid w:val="00D37EEC"/>
    <w:rsid w:val="00D40656"/>
    <w:rsid w:val="00D43DC8"/>
    <w:rsid w:val="00D4564E"/>
    <w:rsid w:val="00D45DD1"/>
    <w:rsid w:val="00D50AB1"/>
    <w:rsid w:val="00D52798"/>
    <w:rsid w:val="00D53A80"/>
    <w:rsid w:val="00D55558"/>
    <w:rsid w:val="00D572CC"/>
    <w:rsid w:val="00D67804"/>
    <w:rsid w:val="00D67C7D"/>
    <w:rsid w:val="00D700A1"/>
    <w:rsid w:val="00D70B71"/>
    <w:rsid w:val="00D743AC"/>
    <w:rsid w:val="00D81807"/>
    <w:rsid w:val="00D839DE"/>
    <w:rsid w:val="00D87F10"/>
    <w:rsid w:val="00D909A1"/>
    <w:rsid w:val="00D91229"/>
    <w:rsid w:val="00D93478"/>
    <w:rsid w:val="00D93B76"/>
    <w:rsid w:val="00D94A5D"/>
    <w:rsid w:val="00DA2771"/>
    <w:rsid w:val="00DA3841"/>
    <w:rsid w:val="00DA4931"/>
    <w:rsid w:val="00DA6FCC"/>
    <w:rsid w:val="00DA7AF8"/>
    <w:rsid w:val="00DB02AF"/>
    <w:rsid w:val="00DB1674"/>
    <w:rsid w:val="00DB2FE9"/>
    <w:rsid w:val="00DB34D1"/>
    <w:rsid w:val="00DB5E3A"/>
    <w:rsid w:val="00DB638B"/>
    <w:rsid w:val="00DB6B4A"/>
    <w:rsid w:val="00DC533E"/>
    <w:rsid w:val="00DD5283"/>
    <w:rsid w:val="00DD6E0E"/>
    <w:rsid w:val="00DE0777"/>
    <w:rsid w:val="00DE08E3"/>
    <w:rsid w:val="00DE10B7"/>
    <w:rsid w:val="00DE3F4F"/>
    <w:rsid w:val="00DE4A91"/>
    <w:rsid w:val="00DE56C0"/>
    <w:rsid w:val="00DF0572"/>
    <w:rsid w:val="00DF161B"/>
    <w:rsid w:val="00DF5337"/>
    <w:rsid w:val="00E0009C"/>
    <w:rsid w:val="00E02AD1"/>
    <w:rsid w:val="00E03578"/>
    <w:rsid w:val="00E076DA"/>
    <w:rsid w:val="00E10FAE"/>
    <w:rsid w:val="00E12B3D"/>
    <w:rsid w:val="00E14964"/>
    <w:rsid w:val="00E156D3"/>
    <w:rsid w:val="00E20568"/>
    <w:rsid w:val="00E21568"/>
    <w:rsid w:val="00E241EE"/>
    <w:rsid w:val="00E30FD5"/>
    <w:rsid w:val="00E354FC"/>
    <w:rsid w:val="00E42056"/>
    <w:rsid w:val="00E43835"/>
    <w:rsid w:val="00E505FF"/>
    <w:rsid w:val="00E51900"/>
    <w:rsid w:val="00E60E4B"/>
    <w:rsid w:val="00E6242B"/>
    <w:rsid w:val="00E63907"/>
    <w:rsid w:val="00E63B1E"/>
    <w:rsid w:val="00E63EBA"/>
    <w:rsid w:val="00E64363"/>
    <w:rsid w:val="00E652C1"/>
    <w:rsid w:val="00E667FC"/>
    <w:rsid w:val="00E72220"/>
    <w:rsid w:val="00E72AE6"/>
    <w:rsid w:val="00E738FA"/>
    <w:rsid w:val="00E73C43"/>
    <w:rsid w:val="00E746B5"/>
    <w:rsid w:val="00E746CF"/>
    <w:rsid w:val="00E751E0"/>
    <w:rsid w:val="00E773DD"/>
    <w:rsid w:val="00E812AC"/>
    <w:rsid w:val="00E82070"/>
    <w:rsid w:val="00E82178"/>
    <w:rsid w:val="00E90CFB"/>
    <w:rsid w:val="00E93C1D"/>
    <w:rsid w:val="00E94FD5"/>
    <w:rsid w:val="00E953B5"/>
    <w:rsid w:val="00E95446"/>
    <w:rsid w:val="00EA47F5"/>
    <w:rsid w:val="00EA4E95"/>
    <w:rsid w:val="00EA62A4"/>
    <w:rsid w:val="00EA75D6"/>
    <w:rsid w:val="00EB1BD1"/>
    <w:rsid w:val="00EB61B5"/>
    <w:rsid w:val="00EB72C6"/>
    <w:rsid w:val="00EC0534"/>
    <w:rsid w:val="00EC16DD"/>
    <w:rsid w:val="00EC24E9"/>
    <w:rsid w:val="00EC2E35"/>
    <w:rsid w:val="00EC3D6E"/>
    <w:rsid w:val="00EC55FF"/>
    <w:rsid w:val="00EC76C9"/>
    <w:rsid w:val="00EC793E"/>
    <w:rsid w:val="00ED02CD"/>
    <w:rsid w:val="00ED2EDB"/>
    <w:rsid w:val="00ED4C78"/>
    <w:rsid w:val="00EE0565"/>
    <w:rsid w:val="00EE21C2"/>
    <w:rsid w:val="00EE2780"/>
    <w:rsid w:val="00EE5024"/>
    <w:rsid w:val="00EF0EFC"/>
    <w:rsid w:val="00EF6C25"/>
    <w:rsid w:val="00EF7E15"/>
    <w:rsid w:val="00F00F91"/>
    <w:rsid w:val="00F031AF"/>
    <w:rsid w:val="00F046B8"/>
    <w:rsid w:val="00F058C9"/>
    <w:rsid w:val="00F11A31"/>
    <w:rsid w:val="00F17172"/>
    <w:rsid w:val="00F171E5"/>
    <w:rsid w:val="00F20592"/>
    <w:rsid w:val="00F2658F"/>
    <w:rsid w:val="00F26BF3"/>
    <w:rsid w:val="00F32C68"/>
    <w:rsid w:val="00F33DF7"/>
    <w:rsid w:val="00F377E2"/>
    <w:rsid w:val="00F37A4D"/>
    <w:rsid w:val="00F4044A"/>
    <w:rsid w:val="00F43E61"/>
    <w:rsid w:val="00F45AD6"/>
    <w:rsid w:val="00F47FB1"/>
    <w:rsid w:val="00F52C5E"/>
    <w:rsid w:val="00F531F6"/>
    <w:rsid w:val="00F539AE"/>
    <w:rsid w:val="00F56279"/>
    <w:rsid w:val="00F60D69"/>
    <w:rsid w:val="00F60D7F"/>
    <w:rsid w:val="00F6302A"/>
    <w:rsid w:val="00F632DF"/>
    <w:rsid w:val="00F644B3"/>
    <w:rsid w:val="00F65662"/>
    <w:rsid w:val="00F70048"/>
    <w:rsid w:val="00F71EDF"/>
    <w:rsid w:val="00F76399"/>
    <w:rsid w:val="00F8069B"/>
    <w:rsid w:val="00F8111B"/>
    <w:rsid w:val="00F81370"/>
    <w:rsid w:val="00F848C0"/>
    <w:rsid w:val="00F85171"/>
    <w:rsid w:val="00F90EAC"/>
    <w:rsid w:val="00F920C2"/>
    <w:rsid w:val="00F92A95"/>
    <w:rsid w:val="00F93365"/>
    <w:rsid w:val="00FA0BFC"/>
    <w:rsid w:val="00FA1797"/>
    <w:rsid w:val="00FA3359"/>
    <w:rsid w:val="00FA3DAC"/>
    <w:rsid w:val="00FA491C"/>
    <w:rsid w:val="00FA5FE3"/>
    <w:rsid w:val="00FB68F2"/>
    <w:rsid w:val="00FB6EC0"/>
    <w:rsid w:val="00FB7BB9"/>
    <w:rsid w:val="00FC04F6"/>
    <w:rsid w:val="00FC0C59"/>
    <w:rsid w:val="00FC1DAF"/>
    <w:rsid w:val="00FC37EB"/>
    <w:rsid w:val="00FC3B46"/>
    <w:rsid w:val="00FC4A13"/>
    <w:rsid w:val="00FC6D58"/>
    <w:rsid w:val="00FC6FF5"/>
    <w:rsid w:val="00FD18C0"/>
    <w:rsid w:val="00FD3453"/>
    <w:rsid w:val="00FD3DF9"/>
    <w:rsid w:val="00FD492E"/>
    <w:rsid w:val="00FE09C1"/>
    <w:rsid w:val="00FE14CF"/>
    <w:rsid w:val="00FE1623"/>
    <w:rsid w:val="00FE2766"/>
    <w:rsid w:val="00FE38DC"/>
    <w:rsid w:val="00FE5F2A"/>
    <w:rsid w:val="00FE6289"/>
    <w:rsid w:val="00FF25AA"/>
    <w:rsid w:val="00FF2865"/>
    <w:rsid w:val="00FF2F34"/>
    <w:rsid w:val="00FF3E79"/>
    <w:rsid w:val="00FF5705"/>
    <w:rsid w:val="00FF7CF4"/>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2050" v:ext="edit"/>
    <o:shapelayout v:ext="edit">
      <o:idmap data="2" v:ext="edit"/>
    </o:shapelayout>
  </w:shapeDefaults>
  <w:decimalSymbol w:val=","/>
  <w:listSeparator w:val=";"/>
  <w14:docId w14:val="60180477"/>
  <w15:chartTrackingRefBased/>
  <w15:docId w15:val="{FBA3AB7B-C437-4CDA-B595-187B1F37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fr-FR" w:val="fr-FR"/>
      </w:rPr>
    </w:rPrDefault>
    <w:pPrDefault/>
  </w:docDefaults>
  <w:latentStyles w:count="376" w:defLockedState="0" w:defQFormat="0" w:defSemiHidden="0" w:defUIPriority="99" w:defUnhideWhenUsed="0">
    <w:lsdException w:name="Normal" w:qFormat="1" w:uiPriority="0"/>
    <w:lsdException w:name="heading 1" w:qFormat="1" w:uiPriority="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E21568"/>
    <w:rPr>
      <w:sz w:val="24"/>
      <w:szCs w:val="24"/>
    </w:rPr>
  </w:style>
  <w:style w:styleId="Titre1" w:type="paragraph">
    <w:name w:val="heading 1"/>
    <w:basedOn w:val="Normal"/>
    <w:next w:val="Normal"/>
    <w:qFormat/>
    <w:pPr>
      <w:keepNext/>
      <w:numPr>
        <w:numId w:val="1"/>
      </w:numPr>
      <w:jc w:val="both"/>
      <w:outlineLvl w:val="0"/>
    </w:pPr>
    <w:rPr>
      <w:rFonts w:ascii="Alstom" w:hAnsi="Alstom"/>
      <w:b/>
      <w:sz w:val="26"/>
    </w:rPr>
  </w:style>
  <w:style w:styleId="Titre2" w:type="paragraph">
    <w:name w:val="heading 2"/>
    <w:basedOn w:val="Normal"/>
    <w:next w:val="Normal"/>
    <w:qFormat/>
    <w:pPr>
      <w:keepNext/>
      <w:numPr>
        <w:ilvl w:val="1"/>
        <w:numId w:val="1"/>
      </w:numPr>
      <w:jc w:val="both"/>
      <w:outlineLvl w:val="1"/>
    </w:pPr>
    <w:rPr>
      <w:rFonts w:ascii="Alstom" w:hAnsi="Alstom"/>
      <w:bCs/>
      <w:sz w:val="28"/>
    </w:rPr>
  </w:style>
  <w:style w:styleId="Titre3" w:type="paragraph">
    <w:name w:val="heading 3"/>
    <w:basedOn w:val="Normal"/>
    <w:next w:val="Normal"/>
    <w:qFormat/>
    <w:pPr>
      <w:keepNext/>
      <w:numPr>
        <w:ilvl w:val="2"/>
        <w:numId w:val="1"/>
      </w:numPr>
      <w:jc w:val="both"/>
      <w:outlineLvl w:val="2"/>
    </w:pPr>
    <w:rPr>
      <w:rFonts w:ascii="Alstom" w:hAnsi="Alstom"/>
      <w:b/>
      <w:sz w:val="28"/>
    </w:rPr>
  </w:style>
  <w:style w:styleId="Titre4" w:type="paragraph">
    <w:name w:val="heading 4"/>
    <w:basedOn w:val="Normal"/>
    <w:next w:val="Normal"/>
    <w:qFormat/>
    <w:pPr>
      <w:keepNext/>
      <w:numPr>
        <w:ilvl w:val="3"/>
        <w:numId w:val="1"/>
      </w:numPr>
      <w:jc w:val="both"/>
      <w:outlineLvl w:val="3"/>
    </w:pPr>
    <w:rPr>
      <w:rFonts w:ascii="Alstom" w:hAnsi="Alstom"/>
      <w:b/>
      <w:color w:val="3366FF"/>
      <w:sz w:val="26"/>
    </w:rPr>
  </w:style>
  <w:style w:styleId="Titre5" w:type="paragraph">
    <w:name w:val="heading 5"/>
    <w:basedOn w:val="Normal"/>
    <w:next w:val="Normal"/>
    <w:qFormat/>
    <w:pPr>
      <w:keepNext/>
      <w:numPr>
        <w:ilvl w:val="4"/>
        <w:numId w:val="1"/>
      </w:numPr>
      <w:autoSpaceDE w:val="0"/>
      <w:autoSpaceDN w:val="0"/>
      <w:adjustRightInd w:val="0"/>
      <w:jc w:val="center"/>
      <w:outlineLvl w:val="4"/>
    </w:pPr>
    <w:rPr>
      <w:rFonts w:ascii="Alstom" w:hAnsi="Alstom"/>
      <w:b/>
      <w:bCs/>
      <w:color w:val="000000"/>
      <w:sz w:val="22"/>
    </w:rPr>
  </w:style>
  <w:style w:styleId="Titre6" w:type="paragraph">
    <w:name w:val="heading 6"/>
    <w:basedOn w:val="Normal"/>
    <w:next w:val="Normal"/>
    <w:qFormat/>
    <w:pPr>
      <w:numPr>
        <w:ilvl w:val="5"/>
        <w:numId w:val="1"/>
      </w:numPr>
      <w:spacing w:after="60" w:before="240"/>
      <w:outlineLvl w:val="5"/>
    </w:pPr>
    <w:rPr>
      <w:b/>
      <w:bCs/>
      <w:sz w:val="22"/>
      <w:szCs w:val="22"/>
    </w:rPr>
  </w:style>
  <w:style w:styleId="Titre7" w:type="paragraph">
    <w:name w:val="heading 7"/>
    <w:basedOn w:val="Normal"/>
    <w:next w:val="Normal"/>
    <w:qFormat/>
    <w:pPr>
      <w:numPr>
        <w:ilvl w:val="6"/>
        <w:numId w:val="1"/>
      </w:numPr>
      <w:spacing w:after="60" w:before="240"/>
      <w:outlineLvl w:val="6"/>
    </w:pPr>
  </w:style>
  <w:style w:styleId="Titre8" w:type="paragraph">
    <w:name w:val="heading 8"/>
    <w:basedOn w:val="Normal"/>
    <w:next w:val="Normal"/>
    <w:qFormat/>
    <w:pPr>
      <w:numPr>
        <w:ilvl w:val="7"/>
        <w:numId w:val="1"/>
      </w:numPr>
      <w:spacing w:after="60" w:before="240"/>
      <w:outlineLvl w:val="7"/>
    </w:pPr>
    <w:rPr>
      <w:i/>
      <w:iCs/>
    </w:rPr>
  </w:style>
  <w:style w:styleId="Titre9" w:type="paragraph">
    <w:name w:val="heading 9"/>
    <w:basedOn w:val="Normal"/>
    <w:next w:val="Normal"/>
    <w:qFormat/>
    <w:pPr>
      <w:numPr>
        <w:ilvl w:val="8"/>
        <w:numId w:val="1"/>
      </w:numPr>
      <w:spacing w:after="60" w:before="240"/>
      <w:outlineLvl w:val="8"/>
    </w:pPr>
    <w:rPr>
      <w:rFonts w:ascii="Arial" w:cs="Arial" w:hAnsi="Arial"/>
      <w:sz w:val="22"/>
      <w:szCs w:val="22"/>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itre" w:type="paragraph">
    <w:name w:val="Title"/>
    <w:basedOn w:val="Normal"/>
    <w:link w:val="TitreCar"/>
    <w:qFormat/>
    <w:pPr>
      <w:jc w:val="center"/>
    </w:pPr>
    <w:rPr>
      <w:rFonts w:ascii="Alstom" w:hAnsi="Alstom"/>
      <w:b/>
      <w:bCs/>
    </w:rPr>
  </w:style>
  <w:style w:styleId="Pieddepage" w:type="paragraph">
    <w:name w:val="footer"/>
    <w:basedOn w:val="Normal"/>
    <w:semiHidden/>
    <w:pPr>
      <w:tabs>
        <w:tab w:pos="4536" w:val="center"/>
        <w:tab w:pos="9072" w:val="right"/>
      </w:tabs>
    </w:pPr>
  </w:style>
  <w:style w:styleId="Numrodepage" w:type="character">
    <w:name w:val="page number"/>
    <w:basedOn w:val="Policepardfaut"/>
    <w:semiHidden/>
  </w:style>
  <w:style w:styleId="Corpsdetexte" w:type="paragraph">
    <w:name w:val="Body Text"/>
    <w:basedOn w:val="Normal"/>
    <w:semiHidden/>
    <w:pPr>
      <w:jc w:val="both"/>
    </w:pPr>
    <w:rPr>
      <w:rFonts w:ascii="Alstom" w:hAnsi="Alstom"/>
      <w:bCs/>
      <w:sz w:val="22"/>
    </w:rPr>
  </w:style>
  <w:style w:customStyle="1" w:styleId="spip" w:type="paragraph">
    <w:name w:val="spip"/>
    <w:basedOn w:val="Normal"/>
    <w:pPr>
      <w:spacing w:after="100" w:afterAutospacing="1" w:before="100" w:beforeAutospacing="1"/>
    </w:pPr>
  </w:style>
  <w:style w:styleId="Corpsdetexte2" w:type="paragraph">
    <w:name w:val="Body Text 2"/>
    <w:basedOn w:val="Normal"/>
    <w:semiHidden/>
    <w:pPr>
      <w:jc w:val="both"/>
    </w:pPr>
    <w:rPr>
      <w:rFonts w:ascii="Alstom" w:hAnsi="Alstom"/>
      <w:color w:val="808080"/>
      <w:sz w:val="20"/>
      <w:szCs w:val="16"/>
    </w:rPr>
  </w:style>
  <w:style w:customStyle="1" w:styleId="texte1" w:type="character">
    <w:name w:val="texte1"/>
    <w:rPr>
      <w:rFonts w:ascii="Verdana" w:hAnsi="Verdana" w:hint="default"/>
      <w:i w:val="0"/>
      <w:iCs w:val="0"/>
      <w:color w:val="60239A"/>
      <w:sz w:val="17"/>
      <w:szCs w:val="17"/>
    </w:rPr>
  </w:style>
  <w:style w:styleId="Corpsdetexte3" w:type="paragraph">
    <w:name w:val="Body Text 3"/>
    <w:basedOn w:val="Normal"/>
    <w:link w:val="Corpsdetexte3Car"/>
    <w:semiHidden/>
    <w:rPr>
      <w:rFonts w:ascii="Alstom" w:hAnsi="Alstom"/>
      <w:sz w:val="22"/>
    </w:rPr>
  </w:style>
  <w:style w:styleId="Lienhypertexte" w:type="character">
    <w:name w:val="Hyperlink"/>
    <w:uiPriority w:val="99"/>
    <w:rPr>
      <w:strike w:val="0"/>
      <w:dstrike w:val="0"/>
      <w:color w:val="0371BC"/>
      <w:u w:val="none"/>
      <w:effect w:val="none"/>
    </w:rPr>
  </w:style>
  <w:style w:styleId="Retraitcorpsdetexte" w:type="paragraph">
    <w:name w:val="Body Text Indent"/>
    <w:basedOn w:val="Normal"/>
    <w:link w:val="RetraitcorpsdetexteCar"/>
    <w:semiHidden/>
    <w:pPr>
      <w:ind w:left="900"/>
      <w:jc w:val="both"/>
    </w:pPr>
  </w:style>
  <w:style w:styleId="Retraitcorpsdetexte2" w:type="paragraph">
    <w:name w:val="Body Text Indent 2"/>
    <w:basedOn w:val="Normal"/>
    <w:semiHidden/>
    <w:pPr>
      <w:ind w:left="1260"/>
      <w:jc w:val="both"/>
    </w:pPr>
    <w:rPr>
      <w:rFonts w:ascii="Alstom" w:hAnsi="Alstom"/>
      <w:bCs/>
      <w:sz w:val="22"/>
    </w:rPr>
  </w:style>
  <w:style w:styleId="En-tte" w:type="paragraph">
    <w:name w:val="header"/>
    <w:basedOn w:val="Normal"/>
    <w:link w:val="En-tteCar"/>
    <w:uiPriority w:val="99"/>
    <w:pPr>
      <w:tabs>
        <w:tab w:pos="4536" w:val="center"/>
        <w:tab w:pos="9072" w:val="right"/>
      </w:tabs>
    </w:pPr>
  </w:style>
  <w:style w:styleId="Lienhypertextesuivivisit" w:type="character">
    <w:name w:val="FollowedHyperlink"/>
    <w:semiHidden/>
    <w:rPr>
      <w:color w:val="800080"/>
      <w:u w:val="single"/>
    </w:rPr>
  </w:style>
  <w:style w:styleId="Textedebulles" w:type="paragraph">
    <w:name w:val="Balloon Text"/>
    <w:basedOn w:val="Normal"/>
    <w:semiHidden/>
    <w:unhideWhenUsed/>
    <w:rPr>
      <w:rFonts w:ascii="Tahoma" w:cs="Tahoma" w:hAnsi="Tahoma"/>
      <w:sz w:val="16"/>
      <w:szCs w:val="16"/>
    </w:rPr>
  </w:style>
  <w:style w:customStyle="1" w:styleId="TextedebullesCar" w:type="character">
    <w:name w:val="Texte de bulles Car"/>
    <w:semiHidden/>
    <w:rPr>
      <w:rFonts w:ascii="Tahoma" w:cs="Tahoma" w:hAnsi="Tahoma"/>
      <w:sz w:val="16"/>
      <w:szCs w:val="16"/>
    </w:rPr>
  </w:style>
  <w:style w:styleId="Lgende" w:type="paragraph">
    <w:name w:val="caption"/>
    <w:basedOn w:val="Normal"/>
    <w:next w:val="Normal"/>
    <w:qFormat/>
    <w:pPr>
      <w:spacing w:line="276" w:lineRule="auto"/>
      <w:jc w:val="center"/>
    </w:pPr>
    <w:rPr>
      <w:rFonts w:ascii="Alstom Medium" w:eastAsia="Calibri" w:hAnsi="Alstom Medium"/>
      <w:sz w:val="32"/>
      <w:szCs w:val="22"/>
      <w:lang w:eastAsia="en-US"/>
    </w:rPr>
  </w:style>
  <w:style w:styleId="TM1" w:type="paragraph">
    <w:name w:val="toc 1"/>
    <w:basedOn w:val="Normal"/>
    <w:next w:val="Normal"/>
    <w:autoRedefine/>
    <w:uiPriority w:val="39"/>
  </w:style>
  <w:style w:styleId="TM2" w:type="paragraph">
    <w:name w:val="toc 2"/>
    <w:basedOn w:val="Normal"/>
    <w:next w:val="Normal"/>
    <w:autoRedefine/>
    <w:uiPriority w:val="39"/>
    <w:pPr>
      <w:ind w:left="240"/>
    </w:pPr>
  </w:style>
  <w:style w:styleId="TM3" w:type="paragraph">
    <w:name w:val="toc 3"/>
    <w:basedOn w:val="Normal"/>
    <w:next w:val="Normal"/>
    <w:autoRedefine/>
    <w:uiPriority w:val="39"/>
    <w:pPr>
      <w:ind w:left="480"/>
    </w:pPr>
  </w:style>
  <w:style w:styleId="TM4" w:type="paragraph">
    <w:name w:val="toc 4"/>
    <w:basedOn w:val="Normal"/>
    <w:next w:val="Normal"/>
    <w:autoRedefine/>
    <w:semiHidden/>
    <w:pPr>
      <w:ind w:left="720"/>
    </w:pPr>
  </w:style>
  <w:style w:styleId="TM5" w:type="paragraph">
    <w:name w:val="toc 5"/>
    <w:basedOn w:val="Normal"/>
    <w:next w:val="Normal"/>
    <w:autoRedefine/>
    <w:semiHidden/>
    <w:pPr>
      <w:ind w:left="960"/>
    </w:pPr>
  </w:style>
  <w:style w:styleId="TM6" w:type="paragraph">
    <w:name w:val="toc 6"/>
    <w:basedOn w:val="Normal"/>
    <w:next w:val="Normal"/>
    <w:autoRedefine/>
    <w:semiHidden/>
    <w:pPr>
      <w:ind w:left="1200"/>
    </w:pPr>
  </w:style>
  <w:style w:styleId="TM7" w:type="paragraph">
    <w:name w:val="toc 7"/>
    <w:basedOn w:val="Normal"/>
    <w:next w:val="Normal"/>
    <w:autoRedefine/>
    <w:semiHidden/>
    <w:pPr>
      <w:ind w:left="1440"/>
    </w:pPr>
  </w:style>
  <w:style w:styleId="TM8" w:type="paragraph">
    <w:name w:val="toc 8"/>
    <w:basedOn w:val="Normal"/>
    <w:next w:val="Normal"/>
    <w:autoRedefine/>
    <w:semiHidden/>
    <w:pPr>
      <w:ind w:left="1680"/>
    </w:pPr>
  </w:style>
  <w:style w:styleId="TM9" w:type="paragraph">
    <w:name w:val="toc 9"/>
    <w:basedOn w:val="Normal"/>
    <w:next w:val="Normal"/>
    <w:autoRedefine/>
    <w:semiHidden/>
    <w:pPr>
      <w:ind w:left="1920"/>
    </w:pPr>
  </w:style>
  <w:style w:customStyle="1" w:styleId="PAParagrapheavocat" w:type="paragraph">
    <w:name w:val="PA.Paragraphe avocat"/>
    <w:basedOn w:val="Normal"/>
    <w:pPr>
      <w:keepLines/>
      <w:widowControl w:val="0"/>
      <w:tabs>
        <w:tab w:pos="9866" w:val="right"/>
      </w:tabs>
      <w:autoSpaceDE w:val="0"/>
      <w:autoSpaceDN w:val="0"/>
      <w:adjustRightInd w:val="0"/>
      <w:spacing w:before="240" w:line="-200" w:lineRule="auto"/>
      <w:ind w:left="851"/>
      <w:jc w:val="right"/>
    </w:pPr>
    <w:rPr>
      <w:sz w:val="22"/>
      <w:szCs w:val="22"/>
    </w:rPr>
  </w:style>
  <w:style w:customStyle="1" w:styleId="Corpsdetexte3Car" w:type="character">
    <w:name w:val="Corps de texte 3 Car"/>
    <w:link w:val="Corpsdetexte3"/>
    <w:semiHidden/>
    <w:rsid w:val="00A71A13"/>
    <w:rPr>
      <w:rFonts w:ascii="Alstom" w:hAnsi="Alstom"/>
      <w:sz w:val="22"/>
      <w:szCs w:val="24"/>
    </w:rPr>
  </w:style>
  <w:style w:customStyle="1" w:styleId="lititreprincipal" w:type="paragraph">
    <w:name w:val="li.titre principal"/>
    <w:rsid w:val="00B452A3"/>
    <w:pPr>
      <w:keepNext/>
      <w:widowControl w:val="0"/>
      <w:pBdr>
        <w:bottom w:color="000000" w:space="5" w:sz="6" w:val="single"/>
      </w:pBdr>
      <w:suppressAutoHyphens/>
      <w:autoSpaceDE w:val="0"/>
      <w:autoSpaceDN w:val="0"/>
      <w:adjustRightInd w:val="0"/>
      <w:spacing w:after="480" w:before="1100"/>
    </w:pPr>
    <w:rPr>
      <w:rFonts w:ascii="Helvetica" w:cs="Helvetica" w:hAnsi="Helvetica"/>
      <w:b/>
      <w:bCs/>
      <w:noProof/>
      <w:sz w:val="28"/>
      <w:szCs w:val="28"/>
      <w:lang w:val="en-US"/>
    </w:rPr>
  </w:style>
  <w:style w:customStyle="1" w:styleId="article" w:type="paragraph">
    <w:name w:val="article"/>
    <w:basedOn w:val="Normal"/>
    <w:next w:val="Normal"/>
    <w:rsid w:val="00731917"/>
    <w:pPr>
      <w:keepLines/>
      <w:widowControl w:val="0"/>
      <w:numPr>
        <w:numId w:val="2"/>
      </w:numPr>
      <w:autoSpaceDE w:val="0"/>
      <w:autoSpaceDN w:val="0"/>
      <w:adjustRightInd w:val="0"/>
      <w:spacing w:after="120" w:before="720"/>
      <w:jc w:val="both"/>
    </w:pPr>
    <w:rPr>
      <w:b/>
      <w:bCs/>
      <w:sz w:val="28"/>
      <w:szCs w:val="28"/>
    </w:rPr>
  </w:style>
  <w:style w:customStyle="1" w:styleId="PMPARAGRAPHEALAMARGE" w:type="paragraph">
    <w:name w:val="PM PARAGRAPHE A LA MARGE"/>
    <w:rsid w:val="008079ED"/>
    <w:pPr>
      <w:keepLines/>
      <w:tabs>
        <w:tab w:pos="851" w:val="left"/>
      </w:tabs>
      <w:spacing w:after="120" w:before="120" w:line="288" w:lineRule="exact"/>
      <w:jc w:val="both"/>
    </w:pPr>
    <w:rPr>
      <w:rFonts w:ascii="Times" w:hAnsi="Times"/>
      <w:sz w:val="24"/>
    </w:rPr>
  </w:style>
  <w:style w:styleId="Paragraphedeliste" w:type="paragraph">
    <w:name w:val="List Paragraph"/>
    <w:basedOn w:val="Normal"/>
    <w:uiPriority w:val="34"/>
    <w:qFormat/>
    <w:rsid w:val="00DA7AF8"/>
    <w:pPr>
      <w:ind w:left="720"/>
      <w:contextualSpacing/>
    </w:pPr>
  </w:style>
  <w:style w:styleId="NormalWeb" w:type="paragraph">
    <w:name w:val="Normal (Web)"/>
    <w:basedOn w:val="Normal"/>
    <w:uiPriority w:val="99"/>
    <w:unhideWhenUsed/>
    <w:rsid w:val="00DA7AF8"/>
    <w:pPr>
      <w:spacing w:after="100" w:afterAutospacing="1" w:before="100" w:beforeAutospacing="1"/>
    </w:pPr>
  </w:style>
  <w:style w:styleId="Grilledutableau" w:type="table">
    <w:name w:val="Table Grid"/>
    <w:basedOn w:val="TableauNormal"/>
    <w:uiPriority w:val="59"/>
    <w:rsid w:val="00CA729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itreCar" w:type="character">
    <w:name w:val="Titre Car"/>
    <w:link w:val="Titre"/>
    <w:rsid w:val="00E21568"/>
    <w:rPr>
      <w:rFonts w:ascii="Alstom" w:hAnsi="Alstom"/>
      <w:b/>
      <w:bCs/>
      <w:sz w:val="24"/>
      <w:szCs w:val="24"/>
    </w:rPr>
  </w:style>
  <w:style w:customStyle="1" w:styleId="RetraitcorpsdetexteCar" w:type="character">
    <w:name w:val="Retrait corps de texte Car"/>
    <w:link w:val="Retraitcorpsdetexte"/>
    <w:semiHidden/>
    <w:rsid w:val="00122EF3"/>
    <w:rPr>
      <w:sz w:val="24"/>
      <w:szCs w:val="24"/>
    </w:rPr>
  </w:style>
  <w:style w:styleId="Sansinterligne" w:type="paragraph">
    <w:name w:val="No Spacing"/>
    <w:uiPriority w:val="1"/>
    <w:qFormat/>
    <w:rsid w:val="00C35937"/>
    <w:pPr>
      <w:widowControl w:val="0"/>
    </w:pPr>
    <w:rPr>
      <w:rFonts w:ascii="Calibri" w:cs="Arial" w:eastAsia="Calibri" w:hAnsi="Calibri"/>
      <w:sz w:val="22"/>
      <w:szCs w:val="22"/>
      <w:lang w:eastAsia="en-US" w:val="en-US"/>
    </w:rPr>
  </w:style>
  <w:style w:styleId="Marquedecommentaire" w:type="character">
    <w:name w:val="annotation reference"/>
    <w:uiPriority w:val="99"/>
    <w:semiHidden/>
    <w:unhideWhenUsed/>
    <w:rsid w:val="001476AB"/>
    <w:rPr>
      <w:sz w:val="16"/>
      <w:szCs w:val="16"/>
    </w:rPr>
  </w:style>
  <w:style w:styleId="Commentaire" w:type="paragraph">
    <w:name w:val="annotation text"/>
    <w:basedOn w:val="Normal"/>
    <w:link w:val="CommentaireCar"/>
    <w:uiPriority w:val="99"/>
    <w:unhideWhenUsed/>
    <w:rsid w:val="001476AB"/>
    <w:rPr>
      <w:sz w:val="20"/>
      <w:szCs w:val="20"/>
    </w:rPr>
  </w:style>
  <w:style w:customStyle="1" w:styleId="CommentaireCar" w:type="character">
    <w:name w:val="Commentaire Car"/>
    <w:basedOn w:val="Policepardfaut"/>
    <w:link w:val="Commentaire"/>
    <w:uiPriority w:val="99"/>
    <w:rsid w:val="001476AB"/>
  </w:style>
  <w:style w:styleId="Objetducommentaire" w:type="paragraph">
    <w:name w:val="annotation subject"/>
    <w:basedOn w:val="Commentaire"/>
    <w:next w:val="Commentaire"/>
    <w:link w:val="ObjetducommentaireCar"/>
    <w:uiPriority w:val="99"/>
    <w:semiHidden/>
    <w:unhideWhenUsed/>
    <w:rsid w:val="001476AB"/>
    <w:rPr>
      <w:b/>
      <w:bCs/>
    </w:rPr>
  </w:style>
  <w:style w:customStyle="1" w:styleId="ObjetducommentaireCar" w:type="character">
    <w:name w:val="Objet du commentaire Car"/>
    <w:link w:val="Objetducommentaire"/>
    <w:uiPriority w:val="99"/>
    <w:semiHidden/>
    <w:rsid w:val="001476AB"/>
    <w:rPr>
      <w:b/>
      <w:bCs/>
    </w:rPr>
  </w:style>
  <w:style w:styleId="Rvision" w:type="paragraph">
    <w:name w:val="Revision"/>
    <w:hidden/>
    <w:uiPriority w:val="99"/>
    <w:semiHidden/>
    <w:rsid w:val="001F7F97"/>
    <w:rPr>
      <w:sz w:val="24"/>
      <w:szCs w:val="24"/>
    </w:rPr>
  </w:style>
  <w:style w:customStyle="1" w:styleId="PoliceBleu" w:type="character">
    <w:name w:val="Police Bleu"/>
    <w:uiPriority w:val="1"/>
    <w:qFormat/>
    <w:rsid w:val="009A7C9E"/>
    <w:rPr>
      <w:color w:val="3F4975"/>
    </w:rPr>
  </w:style>
  <w:style w:customStyle="1" w:styleId="En-tteCar" w:type="character">
    <w:name w:val="En-tête Car"/>
    <w:link w:val="En-tte"/>
    <w:uiPriority w:val="99"/>
    <w:rsid w:val="00C1303D"/>
    <w:rPr>
      <w:sz w:val="24"/>
      <w:szCs w:val="24"/>
    </w:rPr>
  </w:style>
  <w:style w:customStyle="1" w:styleId="Text" w:type="paragraph">
    <w:name w:val="Text"/>
    <w:basedOn w:val="Normal"/>
    <w:rsid w:val="002362C8"/>
    <w:pPr>
      <w:spacing w:line="252" w:lineRule="atLeast"/>
    </w:pPr>
    <w:rPr>
      <w:rFonts w:ascii="Calibri" w:cs="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03448">
      <w:bodyDiv w:val="1"/>
      <w:marLeft w:val="0"/>
      <w:marRight w:val="0"/>
      <w:marTop w:val="0"/>
      <w:marBottom w:val="0"/>
      <w:divBdr>
        <w:top w:val="none" w:sz="0" w:space="0" w:color="auto"/>
        <w:left w:val="none" w:sz="0" w:space="0" w:color="auto"/>
        <w:bottom w:val="none" w:sz="0" w:space="0" w:color="auto"/>
        <w:right w:val="none" w:sz="0" w:space="0" w:color="auto"/>
      </w:divBdr>
    </w:div>
    <w:div w:id="77605535">
      <w:bodyDiv w:val="1"/>
      <w:marLeft w:val="0"/>
      <w:marRight w:val="0"/>
      <w:marTop w:val="0"/>
      <w:marBottom w:val="0"/>
      <w:divBdr>
        <w:top w:val="none" w:sz="0" w:space="0" w:color="auto"/>
        <w:left w:val="none" w:sz="0" w:space="0" w:color="auto"/>
        <w:bottom w:val="none" w:sz="0" w:space="0" w:color="auto"/>
        <w:right w:val="none" w:sz="0" w:space="0" w:color="auto"/>
      </w:divBdr>
    </w:div>
    <w:div w:id="250042497">
      <w:bodyDiv w:val="1"/>
      <w:marLeft w:val="0"/>
      <w:marRight w:val="0"/>
      <w:marTop w:val="0"/>
      <w:marBottom w:val="0"/>
      <w:divBdr>
        <w:top w:val="none" w:sz="0" w:space="0" w:color="auto"/>
        <w:left w:val="none" w:sz="0" w:space="0" w:color="auto"/>
        <w:bottom w:val="none" w:sz="0" w:space="0" w:color="auto"/>
        <w:right w:val="none" w:sz="0" w:space="0" w:color="auto"/>
      </w:divBdr>
    </w:div>
    <w:div w:id="290476489">
      <w:bodyDiv w:val="1"/>
      <w:marLeft w:val="0"/>
      <w:marRight w:val="0"/>
      <w:marTop w:val="0"/>
      <w:marBottom w:val="0"/>
      <w:divBdr>
        <w:top w:val="none" w:sz="0" w:space="0" w:color="auto"/>
        <w:left w:val="none" w:sz="0" w:space="0" w:color="auto"/>
        <w:bottom w:val="none" w:sz="0" w:space="0" w:color="auto"/>
        <w:right w:val="none" w:sz="0" w:space="0" w:color="auto"/>
      </w:divBdr>
    </w:div>
    <w:div w:id="430050653">
      <w:bodyDiv w:val="1"/>
      <w:marLeft w:val="0"/>
      <w:marRight w:val="0"/>
      <w:marTop w:val="0"/>
      <w:marBottom w:val="0"/>
      <w:divBdr>
        <w:top w:val="none" w:sz="0" w:space="0" w:color="auto"/>
        <w:left w:val="none" w:sz="0" w:space="0" w:color="auto"/>
        <w:bottom w:val="none" w:sz="0" w:space="0" w:color="auto"/>
        <w:right w:val="none" w:sz="0" w:space="0" w:color="auto"/>
      </w:divBdr>
      <w:divsChild>
        <w:div w:id="493761178">
          <w:marLeft w:val="720"/>
          <w:marRight w:val="0"/>
          <w:marTop w:val="0"/>
          <w:marBottom w:val="0"/>
          <w:divBdr>
            <w:top w:val="none" w:sz="0" w:space="0" w:color="auto"/>
            <w:left w:val="none" w:sz="0" w:space="0" w:color="auto"/>
            <w:bottom w:val="none" w:sz="0" w:space="0" w:color="auto"/>
            <w:right w:val="none" w:sz="0" w:space="0" w:color="auto"/>
          </w:divBdr>
        </w:div>
        <w:div w:id="1173842128">
          <w:marLeft w:val="720"/>
          <w:marRight w:val="0"/>
          <w:marTop w:val="0"/>
          <w:marBottom w:val="0"/>
          <w:divBdr>
            <w:top w:val="none" w:sz="0" w:space="0" w:color="auto"/>
            <w:left w:val="none" w:sz="0" w:space="0" w:color="auto"/>
            <w:bottom w:val="none" w:sz="0" w:space="0" w:color="auto"/>
            <w:right w:val="none" w:sz="0" w:space="0" w:color="auto"/>
          </w:divBdr>
        </w:div>
        <w:div w:id="1921328095">
          <w:marLeft w:val="720"/>
          <w:marRight w:val="0"/>
          <w:marTop w:val="0"/>
          <w:marBottom w:val="0"/>
          <w:divBdr>
            <w:top w:val="none" w:sz="0" w:space="0" w:color="auto"/>
            <w:left w:val="none" w:sz="0" w:space="0" w:color="auto"/>
            <w:bottom w:val="none" w:sz="0" w:space="0" w:color="auto"/>
            <w:right w:val="none" w:sz="0" w:space="0" w:color="auto"/>
          </w:divBdr>
        </w:div>
      </w:divsChild>
    </w:div>
    <w:div w:id="437869981">
      <w:bodyDiv w:val="1"/>
      <w:marLeft w:val="0"/>
      <w:marRight w:val="0"/>
      <w:marTop w:val="0"/>
      <w:marBottom w:val="0"/>
      <w:divBdr>
        <w:top w:val="none" w:sz="0" w:space="0" w:color="auto"/>
        <w:left w:val="none" w:sz="0" w:space="0" w:color="auto"/>
        <w:bottom w:val="none" w:sz="0" w:space="0" w:color="auto"/>
        <w:right w:val="none" w:sz="0" w:space="0" w:color="auto"/>
      </w:divBdr>
    </w:div>
    <w:div w:id="540216618">
      <w:bodyDiv w:val="1"/>
      <w:marLeft w:val="0"/>
      <w:marRight w:val="0"/>
      <w:marTop w:val="0"/>
      <w:marBottom w:val="0"/>
      <w:divBdr>
        <w:top w:val="none" w:sz="0" w:space="0" w:color="auto"/>
        <w:left w:val="none" w:sz="0" w:space="0" w:color="auto"/>
        <w:bottom w:val="none" w:sz="0" w:space="0" w:color="auto"/>
        <w:right w:val="none" w:sz="0" w:space="0" w:color="auto"/>
      </w:divBdr>
      <w:divsChild>
        <w:div w:id="60367595">
          <w:marLeft w:val="720"/>
          <w:marRight w:val="0"/>
          <w:marTop w:val="0"/>
          <w:marBottom w:val="0"/>
          <w:divBdr>
            <w:top w:val="none" w:sz="0" w:space="0" w:color="auto"/>
            <w:left w:val="none" w:sz="0" w:space="0" w:color="auto"/>
            <w:bottom w:val="none" w:sz="0" w:space="0" w:color="auto"/>
            <w:right w:val="none" w:sz="0" w:space="0" w:color="auto"/>
          </w:divBdr>
        </w:div>
        <w:div w:id="858355417">
          <w:marLeft w:val="1166"/>
          <w:marRight w:val="0"/>
          <w:marTop w:val="0"/>
          <w:marBottom w:val="0"/>
          <w:divBdr>
            <w:top w:val="none" w:sz="0" w:space="0" w:color="auto"/>
            <w:left w:val="none" w:sz="0" w:space="0" w:color="auto"/>
            <w:bottom w:val="none" w:sz="0" w:space="0" w:color="auto"/>
            <w:right w:val="none" w:sz="0" w:space="0" w:color="auto"/>
          </w:divBdr>
        </w:div>
        <w:div w:id="1288782607">
          <w:marLeft w:val="720"/>
          <w:marRight w:val="0"/>
          <w:marTop w:val="0"/>
          <w:marBottom w:val="0"/>
          <w:divBdr>
            <w:top w:val="none" w:sz="0" w:space="0" w:color="auto"/>
            <w:left w:val="none" w:sz="0" w:space="0" w:color="auto"/>
            <w:bottom w:val="none" w:sz="0" w:space="0" w:color="auto"/>
            <w:right w:val="none" w:sz="0" w:space="0" w:color="auto"/>
          </w:divBdr>
        </w:div>
        <w:div w:id="1704860314">
          <w:marLeft w:val="720"/>
          <w:marRight w:val="0"/>
          <w:marTop w:val="0"/>
          <w:marBottom w:val="0"/>
          <w:divBdr>
            <w:top w:val="none" w:sz="0" w:space="0" w:color="auto"/>
            <w:left w:val="none" w:sz="0" w:space="0" w:color="auto"/>
            <w:bottom w:val="none" w:sz="0" w:space="0" w:color="auto"/>
            <w:right w:val="none" w:sz="0" w:space="0" w:color="auto"/>
          </w:divBdr>
        </w:div>
      </w:divsChild>
    </w:div>
    <w:div w:id="639965851">
      <w:bodyDiv w:val="1"/>
      <w:marLeft w:val="0"/>
      <w:marRight w:val="0"/>
      <w:marTop w:val="0"/>
      <w:marBottom w:val="0"/>
      <w:divBdr>
        <w:top w:val="none" w:sz="0" w:space="0" w:color="auto"/>
        <w:left w:val="none" w:sz="0" w:space="0" w:color="auto"/>
        <w:bottom w:val="none" w:sz="0" w:space="0" w:color="auto"/>
        <w:right w:val="none" w:sz="0" w:space="0" w:color="auto"/>
      </w:divBdr>
    </w:div>
    <w:div w:id="675545808">
      <w:bodyDiv w:val="1"/>
      <w:marLeft w:val="0"/>
      <w:marRight w:val="0"/>
      <w:marTop w:val="0"/>
      <w:marBottom w:val="0"/>
      <w:divBdr>
        <w:top w:val="none" w:sz="0" w:space="0" w:color="auto"/>
        <w:left w:val="none" w:sz="0" w:space="0" w:color="auto"/>
        <w:bottom w:val="none" w:sz="0" w:space="0" w:color="auto"/>
        <w:right w:val="none" w:sz="0" w:space="0" w:color="auto"/>
      </w:divBdr>
      <w:divsChild>
        <w:div w:id="241375797">
          <w:marLeft w:val="720"/>
          <w:marRight w:val="0"/>
          <w:marTop w:val="0"/>
          <w:marBottom w:val="0"/>
          <w:divBdr>
            <w:top w:val="none" w:sz="0" w:space="0" w:color="auto"/>
            <w:left w:val="none" w:sz="0" w:space="0" w:color="auto"/>
            <w:bottom w:val="none" w:sz="0" w:space="0" w:color="auto"/>
            <w:right w:val="none" w:sz="0" w:space="0" w:color="auto"/>
          </w:divBdr>
        </w:div>
        <w:div w:id="315646190">
          <w:marLeft w:val="1166"/>
          <w:marRight w:val="0"/>
          <w:marTop w:val="0"/>
          <w:marBottom w:val="0"/>
          <w:divBdr>
            <w:top w:val="none" w:sz="0" w:space="0" w:color="auto"/>
            <w:left w:val="none" w:sz="0" w:space="0" w:color="auto"/>
            <w:bottom w:val="none" w:sz="0" w:space="0" w:color="auto"/>
            <w:right w:val="none" w:sz="0" w:space="0" w:color="auto"/>
          </w:divBdr>
        </w:div>
        <w:div w:id="351995161">
          <w:marLeft w:val="720"/>
          <w:marRight w:val="0"/>
          <w:marTop w:val="0"/>
          <w:marBottom w:val="0"/>
          <w:divBdr>
            <w:top w:val="none" w:sz="0" w:space="0" w:color="auto"/>
            <w:left w:val="none" w:sz="0" w:space="0" w:color="auto"/>
            <w:bottom w:val="none" w:sz="0" w:space="0" w:color="auto"/>
            <w:right w:val="none" w:sz="0" w:space="0" w:color="auto"/>
          </w:divBdr>
        </w:div>
        <w:div w:id="642738741">
          <w:marLeft w:val="720"/>
          <w:marRight w:val="0"/>
          <w:marTop w:val="0"/>
          <w:marBottom w:val="0"/>
          <w:divBdr>
            <w:top w:val="none" w:sz="0" w:space="0" w:color="auto"/>
            <w:left w:val="none" w:sz="0" w:space="0" w:color="auto"/>
            <w:bottom w:val="none" w:sz="0" w:space="0" w:color="auto"/>
            <w:right w:val="none" w:sz="0" w:space="0" w:color="auto"/>
          </w:divBdr>
        </w:div>
        <w:div w:id="767653915">
          <w:marLeft w:val="720"/>
          <w:marRight w:val="0"/>
          <w:marTop w:val="0"/>
          <w:marBottom w:val="0"/>
          <w:divBdr>
            <w:top w:val="none" w:sz="0" w:space="0" w:color="auto"/>
            <w:left w:val="none" w:sz="0" w:space="0" w:color="auto"/>
            <w:bottom w:val="none" w:sz="0" w:space="0" w:color="auto"/>
            <w:right w:val="none" w:sz="0" w:space="0" w:color="auto"/>
          </w:divBdr>
        </w:div>
        <w:div w:id="1231578605">
          <w:marLeft w:val="720"/>
          <w:marRight w:val="0"/>
          <w:marTop w:val="0"/>
          <w:marBottom w:val="0"/>
          <w:divBdr>
            <w:top w:val="none" w:sz="0" w:space="0" w:color="auto"/>
            <w:left w:val="none" w:sz="0" w:space="0" w:color="auto"/>
            <w:bottom w:val="none" w:sz="0" w:space="0" w:color="auto"/>
            <w:right w:val="none" w:sz="0" w:space="0" w:color="auto"/>
          </w:divBdr>
        </w:div>
        <w:div w:id="1282299222">
          <w:marLeft w:val="720"/>
          <w:marRight w:val="0"/>
          <w:marTop w:val="0"/>
          <w:marBottom w:val="0"/>
          <w:divBdr>
            <w:top w:val="none" w:sz="0" w:space="0" w:color="auto"/>
            <w:left w:val="none" w:sz="0" w:space="0" w:color="auto"/>
            <w:bottom w:val="none" w:sz="0" w:space="0" w:color="auto"/>
            <w:right w:val="none" w:sz="0" w:space="0" w:color="auto"/>
          </w:divBdr>
        </w:div>
        <w:div w:id="1842937875">
          <w:marLeft w:val="720"/>
          <w:marRight w:val="0"/>
          <w:marTop w:val="0"/>
          <w:marBottom w:val="0"/>
          <w:divBdr>
            <w:top w:val="none" w:sz="0" w:space="0" w:color="auto"/>
            <w:left w:val="none" w:sz="0" w:space="0" w:color="auto"/>
            <w:bottom w:val="none" w:sz="0" w:space="0" w:color="auto"/>
            <w:right w:val="none" w:sz="0" w:space="0" w:color="auto"/>
          </w:divBdr>
        </w:div>
        <w:div w:id="1947807412">
          <w:marLeft w:val="720"/>
          <w:marRight w:val="0"/>
          <w:marTop w:val="0"/>
          <w:marBottom w:val="0"/>
          <w:divBdr>
            <w:top w:val="none" w:sz="0" w:space="0" w:color="auto"/>
            <w:left w:val="none" w:sz="0" w:space="0" w:color="auto"/>
            <w:bottom w:val="none" w:sz="0" w:space="0" w:color="auto"/>
            <w:right w:val="none" w:sz="0" w:space="0" w:color="auto"/>
          </w:divBdr>
        </w:div>
      </w:divsChild>
    </w:div>
    <w:div w:id="718211086">
      <w:bodyDiv w:val="1"/>
      <w:marLeft w:val="0"/>
      <w:marRight w:val="0"/>
      <w:marTop w:val="0"/>
      <w:marBottom w:val="0"/>
      <w:divBdr>
        <w:top w:val="none" w:sz="0" w:space="0" w:color="auto"/>
        <w:left w:val="none" w:sz="0" w:space="0" w:color="auto"/>
        <w:bottom w:val="none" w:sz="0" w:space="0" w:color="auto"/>
        <w:right w:val="none" w:sz="0" w:space="0" w:color="auto"/>
      </w:divBdr>
    </w:div>
    <w:div w:id="750663022">
      <w:bodyDiv w:val="1"/>
      <w:marLeft w:val="0"/>
      <w:marRight w:val="0"/>
      <w:marTop w:val="0"/>
      <w:marBottom w:val="0"/>
      <w:divBdr>
        <w:top w:val="none" w:sz="0" w:space="0" w:color="auto"/>
        <w:left w:val="none" w:sz="0" w:space="0" w:color="auto"/>
        <w:bottom w:val="none" w:sz="0" w:space="0" w:color="auto"/>
        <w:right w:val="none" w:sz="0" w:space="0" w:color="auto"/>
      </w:divBdr>
    </w:div>
    <w:div w:id="752901030">
      <w:bodyDiv w:val="1"/>
      <w:marLeft w:val="0"/>
      <w:marRight w:val="0"/>
      <w:marTop w:val="0"/>
      <w:marBottom w:val="0"/>
      <w:divBdr>
        <w:top w:val="none" w:sz="0" w:space="0" w:color="auto"/>
        <w:left w:val="none" w:sz="0" w:space="0" w:color="auto"/>
        <w:bottom w:val="none" w:sz="0" w:space="0" w:color="auto"/>
        <w:right w:val="none" w:sz="0" w:space="0" w:color="auto"/>
      </w:divBdr>
    </w:div>
    <w:div w:id="812522999">
      <w:bodyDiv w:val="1"/>
      <w:marLeft w:val="0"/>
      <w:marRight w:val="0"/>
      <w:marTop w:val="0"/>
      <w:marBottom w:val="0"/>
      <w:divBdr>
        <w:top w:val="none" w:sz="0" w:space="0" w:color="auto"/>
        <w:left w:val="none" w:sz="0" w:space="0" w:color="auto"/>
        <w:bottom w:val="none" w:sz="0" w:space="0" w:color="auto"/>
        <w:right w:val="none" w:sz="0" w:space="0" w:color="auto"/>
      </w:divBdr>
    </w:div>
    <w:div w:id="848374923">
      <w:bodyDiv w:val="1"/>
      <w:marLeft w:val="0"/>
      <w:marRight w:val="0"/>
      <w:marTop w:val="0"/>
      <w:marBottom w:val="0"/>
      <w:divBdr>
        <w:top w:val="none" w:sz="0" w:space="0" w:color="auto"/>
        <w:left w:val="none" w:sz="0" w:space="0" w:color="auto"/>
        <w:bottom w:val="none" w:sz="0" w:space="0" w:color="auto"/>
        <w:right w:val="none" w:sz="0" w:space="0" w:color="auto"/>
      </w:divBdr>
      <w:divsChild>
        <w:div w:id="1062483979">
          <w:marLeft w:val="720"/>
          <w:marRight w:val="0"/>
          <w:marTop w:val="0"/>
          <w:marBottom w:val="0"/>
          <w:divBdr>
            <w:top w:val="none" w:sz="0" w:space="0" w:color="auto"/>
            <w:left w:val="none" w:sz="0" w:space="0" w:color="auto"/>
            <w:bottom w:val="none" w:sz="0" w:space="0" w:color="auto"/>
            <w:right w:val="none" w:sz="0" w:space="0" w:color="auto"/>
          </w:divBdr>
        </w:div>
        <w:div w:id="1367099989">
          <w:marLeft w:val="720"/>
          <w:marRight w:val="0"/>
          <w:marTop w:val="0"/>
          <w:marBottom w:val="0"/>
          <w:divBdr>
            <w:top w:val="none" w:sz="0" w:space="0" w:color="auto"/>
            <w:left w:val="none" w:sz="0" w:space="0" w:color="auto"/>
            <w:bottom w:val="none" w:sz="0" w:space="0" w:color="auto"/>
            <w:right w:val="none" w:sz="0" w:space="0" w:color="auto"/>
          </w:divBdr>
        </w:div>
        <w:div w:id="1477725943">
          <w:marLeft w:val="720"/>
          <w:marRight w:val="0"/>
          <w:marTop w:val="0"/>
          <w:marBottom w:val="0"/>
          <w:divBdr>
            <w:top w:val="none" w:sz="0" w:space="0" w:color="auto"/>
            <w:left w:val="none" w:sz="0" w:space="0" w:color="auto"/>
            <w:bottom w:val="none" w:sz="0" w:space="0" w:color="auto"/>
            <w:right w:val="none" w:sz="0" w:space="0" w:color="auto"/>
          </w:divBdr>
        </w:div>
      </w:divsChild>
    </w:div>
    <w:div w:id="1145775831">
      <w:bodyDiv w:val="1"/>
      <w:marLeft w:val="0"/>
      <w:marRight w:val="0"/>
      <w:marTop w:val="0"/>
      <w:marBottom w:val="0"/>
      <w:divBdr>
        <w:top w:val="none" w:sz="0" w:space="0" w:color="auto"/>
        <w:left w:val="none" w:sz="0" w:space="0" w:color="auto"/>
        <w:bottom w:val="none" w:sz="0" w:space="0" w:color="auto"/>
        <w:right w:val="none" w:sz="0" w:space="0" w:color="auto"/>
      </w:divBdr>
      <w:divsChild>
        <w:div w:id="823280644">
          <w:marLeft w:val="720"/>
          <w:marRight w:val="0"/>
          <w:marTop w:val="0"/>
          <w:marBottom w:val="0"/>
          <w:divBdr>
            <w:top w:val="none" w:sz="0" w:space="0" w:color="auto"/>
            <w:left w:val="none" w:sz="0" w:space="0" w:color="auto"/>
            <w:bottom w:val="none" w:sz="0" w:space="0" w:color="auto"/>
            <w:right w:val="none" w:sz="0" w:space="0" w:color="auto"/>
          </w:divBdr>
        </w:div>
        <w:div w:id="1363942534">
          <w:marLeft w:val="720"/>
          <w:marRight w:val="0"/>
          <w:marTop w:val="0"/>
          <w:marBottom w:val="0"/>
          <w:divBdr>
            <w:top w:val="none" w:sz="0" w:space="0" w:color="auto"/>
            <w:left w:val="none" w:sz="0" w:space="0" w:color="auto"/>
            <w:bottom w:val="none" w:sz="0" w:space="0" w:color="auto"/>
            <w:right w:val="none" w:sz="0" w:space="0" w:color="auto"/>
          </w:divBdr>
        </w:div>
        <w:div w:id="1494492131">
          <w:marLeft w:val="720"/>
          <w:marRight w:val="0"/>
          <w:marTop w:val="0"/>
          <w:marBottom w:val="0"/>
          <w:divBdr>
            <w:top w:val="none" w:sz="0" w:space="0" w:color="auto"/>
            <w:left w:val="none" w:sz="0" w:space="0" w:color="auto"/>
            <w:bottom w:val="none" w:sz="0" w:space="0" w:color="auto"/>
            <w:right w:val="none" w:sz="0" w:space="0" w:color="auto"/>
          </w:divBdr>
        </w:div>
        <w:div w:id="1907757548">
          <w:marLeft w:val="720"/>
          <w:marRight w:val="0"/>
          <w:marTop w:val="0"/>
          <w:marBottom w:val="0"/>
          <w:divBdr>
            <w:top w:val="none" w:sz="0" w:space="0" w:color="auto"/>
            <w:left w:val="none" w:sz="0" w:space="0" w:color="auto"/>
            <w:bottom w:val="none" w:sz="0" w:space="0" w:color="auto"/>
            <w:right w:val="none" w:sz="0" w:space="0" w:color="auto"/>
          </w:divBdr>
        </w:div>
      </w:divsChild>
    </w:div>
    <w:div w:id="1189442553">
      <w:bodyDiv w:val="1"/>
      <w:marLeft w:val="0"/>
      <w:marRight w:val="0"/>
      <w:marTop w:val="0"/>
      <w:marBottom w:val="0"/>
      <w:divBdr>
        <w:top w:val="none" w:sz="0" w:space="0" w:color="auto"/>
        <w:left w:val="none" w:sz="0" w:space="0" w:color="auto"/>
        <w:bottom w:val="none" w:sz="0" w:space="0" w:color="auto"/>
        <w:right w:val="none" w:sz="0" w:space="0" w:color="auto"/>
      </w:divBdr>
      <w:divsChild>
        <w:div w:id="938366752">
          <w:marLeft w:val="720"/>
          <w:marRight w:val="0"/>
          <w:marTop w:val="0"/>
          <w:marBottom w:val="0"/>
          <w:divBdr>
            <w:top w:val="none" w:sz="0" w:space="0" w:color="auto"/>
            <w:left w:val="none" w:sz="0" w:space="0" w:color="auto"/>
            <w:bottom w:val="none" w:sz="0" w:space="0" w:color="auto"/>
            <w:right w:val="none" w:sz="0" w:space="0" w:color="auto"/>
          </w:divBdr>
        </w:div>
        <w:div w:id="1279293987">
          <w:marLeft w:val="720"/>
          <w:marRight w:val="0"/>
          <w:marTop w:val="0"/>
          <w:marBottom w:val="0"/>
          <w:divBdr>
            <w:top w:val="none" w:sz="0" w:space="0" w:color="auto"/>
            <w:left w:val="none" w:sz="0" w:space="0" w:color="auto"/>
            <w:bottom w:val="none" w:sz="0" w:space="0" w:color="auto"/>
            <w:right w:val="none" w:sz="0" w:space="0" w:color="auto"/>
          </w:divBdr>
        </w:div>
        <w:div w:id="1284727377">
          <w:marLeft w:val="720"/>
          <w:marRight w:val="0"/>
          <w:marTop w:val="0"/>
          <w:marBottom w:val="0"/>
          <w:divBdr>
            <w:top w:val="none" w:sz="0" w:space="0" w:color="auto"/>
            <w:left w:val="none" w:sz="0" w:space="0" w:color="auto"/>
            <w:bottom w:val="none" w:sz="0" w:space="0" w:color="auto"/>
            <w:right w:val="none" w:sz="0" w:space="0" w:color="auto"/>
          </w:divBdr>
        </w:div>
        <w:div w:id="1640842530">
          <w:marLeft w:val="720"/>
          <w:marRight w:val="0"/>
          <w:marTop w:val="0"/>
          <w:marBottom w:val="0"/>
          <w:divBdr>
            <w:top w:val="none" w:sz="0" w:space="0" w:color="auto"/>
            <w:left w:val="none" w:sz="0" w:space="0" w:color="auto"/>
            <w:bottom w:val="none" w:sz="0" w:space="0" w:color="auto"/>
            <w:right w:val="none" w:sz="0" w:space="0" w:color="auto"/>
          </w:divBdr>
        </w:div>
      </w:divsChild>
    </w:div>
    <w:div w:id="1209802009">
      <w:bodyDiv w:val="1"/>
      <w:marLeft w:val="0"/>
      <w:marRight w:val="0"/>
      <w:marTop w:val="0"/>
      <w:marBottom w:val="0"/>
      <w:divBdr>
        <w:top w:val="none" w:sz="0" w:space="0" w:color="auto"/>
        <w:left w:val="none" w:sz="0" w:space="0" w:color="auto"/>
        <w:bottom w:val="none" w:sz="0" w:space="0" w:color="auto"/>
        <w:right w:val="none" w:sz="0" w:space="0" w:color="auto"/>
      </w:divBdr>
    </w:div>
    <w:div w:id="1357389470">
      <w:bodyDiv w:val="1"/>
      <w:marLeft w:val="0"/>
      <w:marRight w:val="0"/>
      <w:marTop w:val="0"/>
      <w:marBottom w:val="0"/>
      <w:divBdr>
        <w:top w:val="none" w:sz="0" w:space="0" w:color="auto"/>
        <w:left w:val="none" w:sz="0" w:space="0" w:color="auto"/>
        <w:bottom w:val="none" w:sz="0" w:space="0" w:color="auto"/>
        <w:right w:val="none" w:sz="0" w:space="0" w:color="auto"/>
      </w:divBdr>
    </w:div>
    <w:div w:id="1443256965">
      <w:bodyDiv w:val="1"/>
      <w:marLeft w:val="0"/>
      <w:marRight w:val="0"/>
      <w:marTop w:val="0"/>
      <w:marBottom w:val="0"/>
      <w:divBdr>
        <w:top w:val="none" w:sz="0" w:space="0" w:color="auto"/>
        <w:left w:val="none" w:sz="0" w:space="0" w:color="auto"/>
        <w:bottom w:val="none" w:sz="0" w:space="0" w:color="auto"/>
        <w:right w:val="none" w:sz="0" w:space="0" w:color="auto"/>
      </w:divBdr>
      <w:divsChild>
        <w:div w:id="14968613">
          <w:marLeft w:val="720"/>
          <w:marRight w:val="0"/>
          <w:marTop w:val="0"/>
          <w:marBottom w:val="0"/>
          <w:divBdr>
            <w:top w:val="none" w:sz="0" w:space="0" w:color="auto"/>
            <w:left w:val="none" w:sz="0" w:space="0" w:color="auto"/>
            <w:bottom w:val="none" w:sz="0" w:space="0" w:color="auto"/>
            <w:right w:val="none" w:sz="0" w:space="0" w:color="auto"/>
          </w:divBdr>
        </w:div>
        <w:div w:id="497813619">
          <w:marLeft w:val="720"/>
          <w:marRight w:val="0"/>
          <w:marTop w:val="0"/>
          <w:marBottom w:val="0"/>
          <w:divBdr>
            <w:top w:val="none" w:sz="0" w:space="0" w:color="auto"/>
            <w:left w:val="none" w:sz="0" w:space="0" w:color="auto"/>
            <w:bottom w:val="none" w:sz="0" w:space="0" w:color="auto"/>
            <w:right w:val="none" w:sz="0" w:space="0" w:color="auto"/>
          </w:divBdr>
        </w:div>
        <w:div w:id="559099372">
          <w:marLeft w:val="720"/>
          <w:marRight w:val="0"/>
          <w:marTop w:val="0"/>
          <w:marBottom w:val="0"/>
          <w:divBdr>
            <w:top w:val="none" w:sz="0" w:space="0" w:color="auto"/>
            <w:left w:val="none" w:sz="0" w:space="0" w:color="auto"/>
            <w:bottom w:val="none" w:sz="0" w:space="0" w:color="auto"/>
            <w:right w:val="none" w:sz="0" w:space="0" w:color="auto"/>
          </w:divBdr>
        </w:div>
        <w:div w:id="1336961640">
          <w:marLeft w:val="720"/>
          <w:marRight w:val="0"/>
          <w:marTop w:val="0"/>
          <w:marBottom w:val="0"/>
          <w:divBdr>
            <w:top w:val="none" w:sz="0" w:space="0" w:color="auto"/>
            <w:left w:val="none" w:sz="0" w:space="0" w:color="auto"/>
            <w:bottom w:val="none" w:sz="0" w:space="0" w:color="auto"/>
            <w:right w:val="none" w:sz="0" w:space="0" w:color="auto"/>
          </w:divBdr>
        </w:div>
        <w:div w:id="1533150783">
          <w:marLeft w:val="720"/>
          <w:marRight w:val="0"/>
          <w:marTop w:val="0"/>
          <w:marBottom w:val="0"/>
          <w:divBdr>
            <w:top w:val="none" w:sz="0" w:space="0" w:color="auto"/>
            <w:left w:val="none" w:sz="0" w:space="0" w:color="auto"/>
            <w:bottom w:val="none" w:sz="0" w:space="0" w:color="auto"/>
            <w:right w:val="none" w:sz="0" w:space="0" w:color="auto"/>
          </w:divBdr>
        </w:div>
        <w:div w:id="1594821966">
          <w:marLeft w:val="720"/>
          <w:marRight w:val="0"/>
          <w:marTop w:val="0"/>
          <w:marBottom w:val="0"/>
          <w:divBdr>
            <w:top w:val="none" w:sz="0" w:space="0" w:color="auto"/>
            <w:left w:val="none" w:sz="0" w:space="0" w:color="auto"/>
            <w:bottom w:val="none" w:sz="0" w:space="0" w:color="auto"/>
            <w:right w:val="none" w:sz="0" w:space="0" w:color="auto"/>
          </w:divBdr>
        </w:div>
        <w:div w:id="1978099771">
          <w:marLeft w:val="720"/>
          <w:marRight w:val="0"/>
          <w:marTop w:val="0"/>
          <w:marBottom w:val="0"/>
          <w:divBdr>
            <w:top w:val="none" w:sz="0" w:space="0" w:color="auto"/>
            <w:left w:val="none" w:sz="0" w:space="0" w:color="auto"/>
            <w:bottom w:val="none" w:sz="0" w:space="0" w:color="auto"/>
            <w:right w:val="none" w:sz="0" w:space="0" w:color="auto"/>
          </w:divBdr>
        </w:div>
      </w:divsChild>
    </w:div>
    <w:div w:id="1585140273">
      <w:bodyDiv w:val="1"/>
      <w:marLeft w:val="0"/>
      <w:marRight w:val="0"/>
      <w:marTop w:val="0"/>
      <w:marBottom w:val="0"/>
      <w:divBdr>
        <w:top w:val="none" w:sz="0" w:space="0" w:color="auto"/>
        <w:left w:val="none" w:sz="0" w:space="0" w:color="auto"/>
        <w:bottom w:val="none" w:sz="0" w:space="0" w:color="auto"/>
        <w:right w:val="none" w:sz="0" w:space="0" w:color="auto"/>
      </w:divBdr>
    </w:div>
    <w:div w:id="1652516446">
      <w:bodyDiv w:val="1"/>
      <w:marLeft w:val="0"/>
      <w:marRight w:val="0"/>
      <w:marTop w:val="0"/>
      <w:marBottom w:val="0"/>
      <w:divBdr>
        <w:top w:val="none" w:sz="0" w:space="0" w:color="auto"/>
        <w:left w:val="none" w:sz="0" w:space="0" w:color="auto"/>
        <w:bottom w:val="none" w:sz="0" w:space="0" w:color="auto"/>
        <w:right w:val="none" w:sz="0" w:space="0" w:color="auto"/>
      </w:divBdr>
    </w:div>
    <w:div w:id="1759011421">
      <w:bodyDiv w:val="1"/>
      <w:marLeft w:val="0"/>
      <w:marRight w:val="0"/>
      <w:marTop w:val="0"/>
      <w:marBottom w:val="0"/>
      <w:divBdr>
        <w:top w:val="none" w:sz="0" w:space="0" w:color="auto"/>
        <w:left w:val="none" w:sz="0" w:space="0" w:color="auto"/>
        <w:bottom w:val="none" w:sz="0" w:space="0" w:color="auto"/>
        <w:right w:val="none" w:sz="0" w:space="0" w:color="auto"/>
      </w:divBdr>
    </w:div>
    <w:div w:id="1850636311">
      <w:bodyDiv w:val="1"/>
      <w:marLeft w:val="0"/>
      <w:marRight w:val="0"/>
      <w:marTop w:val="0"/>
      <w:marBottom w:val="0"/>
      <w:divBdr>
        <w:top w:val="none" w:sz="0" w:space="0" w:color="auto"/>
        <w:left w:val="none" w:sz="0" w:space="0" w:color="auto"/>
        <w:bottom w:val="none" w:sz="0" w:space="0" w:color="auto"/>
        <w:right w:val="none" w:sz="0" w:space="0" w:color="auto"/>
      </w:divBdr>
    </w:div>
    <w:div w:id="1853950300">
      <w:bodyDiv w:val="1"/>
      <w:marLeft w:val="0"/>
      <w:marRight w:val="0"/>
      <w:marTop w:val="0"/>
      <w:marBottom w:val="0"/>
      <w:divBdr>
        <w:top w:val="none" w:sz="0" w:space="0" w:color="auto"/>
        <w:left w:val="none" w:sz="0" w:space="0" w:color="auto"/>
        <w:bottom w:val="none" w:sz="0" w:space="0" w:color="auto"/>
        <w:right w:val="none" w:sz="0" w:space="0" w:color="auto"/>
      </w:divBdr>
    </w:div>
    <w:div w:id="1857502215">
      <w:bodyDiv w:val="1"/>
      <w:marLeft w:val="0"/>
      <w:marRight w:val="0"/>
      <w:marTop w:val="0"/>
      <w:marBottom w:val="0"/>
      <w:divBdr>
        <w:top w:val="none" w:sz="0" w:space="0" w:color="auto"/>
        <w:left w:val="none" w:sz="0" w:space="0" w:color="auto"/>
        <w:bottom w:val="none" w:sz="0" w:space="0" w:color="auto"/>
        <w:right w:val="none" w:sz="0" w:space="0" w:color="auto"/>
      </w:divBdr>
    </w:div>
    <w:div w:id="1895966280">
      <w:bodyDiv w:val="1"/>
      <w:marLeft w:val="0"/>
      <w:marRight w:val="0"/>
      <w:marTop w:val="0"/>
      <w:marBottom w:val="0"/>
      <w:divBdr>
        <w:top w:val="none" w:sz="0" w:space="0" w:color="auto"/>
        <w:left w:val="none" w:sz="0" w:space="0" w:color="auto"/>
        <w:bottom w:val="none" w:sz="0" w:space="0" w:color="auto"/>
        <w:right w:val="none" w:sz="0" w:space="0" w:color="auto"/>
      </w:divBdr>
    </w:div>
    <w:div w:id="1972397960">
      <w:bodyDiv w:val="1"/>
      <w:marLeft w:val="0"/>
      <w:marRight w:val="0"/>
      <w:marTop w:val="0"/>
      <w:marBottom w:val="0"/>
      <w:divBdr>
        <w:top w:val="none" w:sz="0" w:space="0" w:color="auto"/>
        <w:left w:val="none" w:sz="0" w:space="0" w:color="auto"/>
        <w:bottom w:val="none" w:sz="0" w:space="0" w:color="auto"/>
        <w:right w:val="none" w:sz="0" w:space="0" w:color="auto"/>
      </w:divBdr>
    </w:div>
    <w:div w:id="214461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endnotes.xml" Type="http://schemas.openxmlformats.org/officeDocument/2006/relationships/endnotes"/><Relationship Id="rId11" Target="footer1.xml" Type="http://schemas.openxmlformats.org/officeDocument/2006/relationships/footer"/><Relationship Id="rId12" Target="footer2.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customXml/item4.xml" Type="http://schemas.openxmlformats.org/officeDocument/2006/relationships/customXml"/><Relationship Id="rId5" Target="numbering.xml" Type="http://schemas.openxmlformats.org/officeDocument/2006/relationships/numbering"/><Relationship Id="rId6" Target="styles.xml" Type="http://schemas.openxmlformats.org/officeDocument/2006/relationships/styles"/><Relationship Id="rId7" Target="settings.xml" Type="http://schemas.openxmlformats.org/officeDocument/2006/relationships/settings"/><Relationship Id="rId8" Target="webSettings.xml" Type="http://schemas.openxmlformats.org/officeDocument/2006/relationships/webSettings"/><Relationship Id="rId9" Target="footnotes.xml" Type="http://schemas.openxmlformats.org/officeDocument/2006/relationships/footnotes"/></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ED9E15AE77EF4792E844B757024530" ma:contentTypeVersion="13" ma:contentTypeDescription="Create a new document." ma:contentTypeScope="" ma:versionID="a1a14b793ebe0b36837e3296e2ebc574">
  <xsd:schema xmlns:xsd="http://www.w3.org/2001/XMLSchema" xmlns:xs="http://www.w3.org/2001/XMLSchema" xmlns:p="http://schemas.microsoft.com/office/2006/metadata/properties" xmlns:ns3="c89d0dec-7451-46a9-b3fb-d01726f7a787" xmlns:ns4="fa266009-c5fa-4969-8158-f222641b2f70" targetNamespace="http://schemas.microsoft.com/office/2006/metadata/properties" ma:root="true" ma:fieldsID="0769e2a03ffb120a4ef73da0d1c327f3" ns3:_="" ns4:_="">
    <xsd:import namespace="c89d0dec-7451-46a9-b3fb-d01726f7a787"/>
    <xsd:import namespace="fa266009-c5fa-4969-8158-f222641b2f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d0dec-7451-46a9-b3fb-d01726f7a7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266009-c5fa-4969-8158-f222641b2f7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41E36-095F-485D-876B-4B0E769306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5922E0-19C7-4429-B739-51BAFCFA0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d0dec-7451-46a9-b3fb-d01726f7a787"/>
    <ds:schemaRef ds:uri="fa266009-c5fa-4969-8158-f222641b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63E84-9305-4269-B538-9FF18EA54186}">
  <ds:schemaRefs>
    <ds:schemaRef ds:uri="http://schemas.microsoft.com/sharepoint/v3/contenttype/forms"/>
  </ds:schemaRefs>
</ds:datastoreItem>
</file>

<file path=customXml/itemProps4.xml><?xml version="1.0" encoding="utf-8"?>
<ds:datastoreItem xmlns:ds="http://schemas.openxmlformats.org/officeDocument/2006/customXml" ds:itemID="{5A8B6D6A-3763-4A73-9C46-180F8877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7174</Words>
  <Characters>39460</Characters>
  <Application>Microsoft Office Word</Application>
  <DocSecurity>0</DocSecurity>
  <Lines>328</Lines>
  <Paragraphs>93</Paragraphs>
  <ScaleCrop>false</ScaleCrop>
  <HeadingPairs>
    <vt:vector baseType="variant" size="2">
      <vt:variant>
        <vt:lpstr>Titre</vt:lpstr>
      </vt:variant>
      <vt:variant>
        <vt:i4>1</vt:i4>
      </vt:variant>
    </vt:vector>
  </HeadingPairs>
  <TitlesOfParts>
    <vt:vector baseType="lpstr" size="1">
      <vt:lpstr>ACCORD  EQUILIBRE VIE PRIVEE - VIE PROFESSIONNELLE AU SEIN D’ALSTOM TRANSPORT</vt:lpstr>
    </vt:vector>
  </TitlesOfParts>
  <Company>ALSTOM</Company>
  <LinksUpToDate>false</LinksUpToDate>
  <CharactersWithSpaces>46541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2024-04-10T07:16:00Z</dcterms:created>
  <cp:lastPrinted>2024-03-29T07:27:00Z</cp:lastPrinted>
  <dcterms:modified xsi:type="dcterms:W3CDTF">2024-04-10T07:16:00Z</dcterms:modified>
  <cp:revision>2</cp:revision>
  <dc:title>ACCORD  EQUILIBRE VIE PRIVEE - VIE PROFESSIONNELLE AU SEIN D’ALSTOM TRANSPORT</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Id" pid="2">
    <vt:lpwstr>0x01010028ED9E15AE77EF4792E844B757024530</vt:lpwstr>
  </property>
</Properties>
</file>