
<file path=[Content_Types].xml><?xml version="1.0" encoding="utf-8"?>
<Types xmlns="http://schemas.openxmlformats.org/package/2006/content-types">
  <Default ContentType="image/x-emf" Extension="emf"/>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3E9A62B5" w14:textId="279A98F5" w:rsidP="00584EB6" w:rsidR="00283A65" w:rsidRDefault="00D80553" w:rsidRPr="00584EB6">
      <w:pPr>
        <w:pStyle w:val="Titre1"/>
        <w:rPr>
          <w:b w:val="0"/>
          <w:sz w:val="21"/>
          <w:szCs w:val="21"/>
        </w:rPr>
      </w:pPr>
      <w:r w:rsidRPr="001A610C">
        <w:rPr>
          <w:rStyle w:val="Appelnotedebasdep"/>
          <w:rFonts w:ascii="Tahoma" w:cs="Tahoma" w:hAnsi="Tahoma"/>
          <w:noProof/>
          <w:lang w:eastAsia="fr-FR"/>
        </w:rPr>
        <w:drawing>
          <wp:anchor allowOverlap="1" behindDoc="0" distB="0" distL="114300" distR="114300" distT="0" layoutInCell="1" locked="0" relativeHeight="251659264" simplePos="0" wp14:anchorId="70EAA9F8" wp14:editId="0756F702">
            <wp:simplePos x="0" y="0"/>
            <wp:positionH relativeFrom="column">
              <wp:posOffset>-279400</wp:posOffset>
            </wp:positionH>
            <wp:positionV relativeFrom="paragraph">
              <wp:posOffset>-660400</wp:posOffset>
            </wp:positionV>
            <wp:extent cx="2149719" cy="651510"/>
            <wp:effectExtent b="0" l="0" r="3175" t="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noChangeAspect="1"/>
                    </pic:cNvPicPr>
                  </pic:nvPicPr>
                  <pic:blipFill>
                    <a:blip cstate="print" r:embed="rId8">
                      <a:extLst>
                        <a:ext uri="{28A0092B-C50C-407E-A947-70E740481C1C}">
                          <a14:useLocalDpi xmlns:a14="http://schemas.microsoft.com/office/drawing/2010/main" val="0"/>
                        </a:ext>
                      </a:extLst>
                    </a:blip>
                    <a:srcRect/>
                    <a:stretch>
                      <a:fillRect/>
                    </a:stretch>
                  </pic:blipFill>
                  <pic:spPr bwMode="auto">
                    <a:xfrm>
                      <a:off x="0" y="0"/>
                      <a:ext cx="2149719" cy="651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4EB6" w:rsidRPr="00584EB6">
        <w:rPr>
          <w:b w:val="0"/>
          <w:sz w:val="21"/>
          <w:szCs w:val="21"/>
        </w:rPr>
        <w:t>Arkema</w:t>
      </w:r>
    </w:p>
    <w:p w14:paraId="43C97CBD" w14:textId="57881B11" w:rsidP="00567389" w:rsidR="00283A65" w:rsidRDefault="00283A65">
      <w:pPr>
        <w:pStyle w:val="Titre1"/>
        <w:rPr>
          <w:b w:val="0"/>
          <w:bCs w:val="0"/>
          <w:sz w:val="21"/>
          <w:szCs w:val="21"/>
        </w:rPr>
      </w:pPr>
      <w:r w:rsidRPr="00584EB6">
        <w:rPr>
          <w:b w:val="0"/>
          <w:sz w:val="21"/>
          <w:szCs w:val="21"/>
        </w:rPr>
        <w:t>Usine de M</w:t>
      </w:r>
      <w:r w:rsidR="00584EB6" w:rsidRPr="00584EB6">
        <w:rPr>
          <w:b w:val="0"/>
          <w:sz w:val="21"/>
          <w:szCs w:val="21"/>
        </w:rPr>
        <w:t>ont</w:t>
      </w:r>
      <w:r w:rsidR="00584EB6" w:rsidRPr="00584EB6">
        <w:rPr>
          <w:b w:val="0"/>
          <w:sz w:val="21"/>
          <w:szCs w:val="21"/>
        </w:rPr>
        <w:tab/>
      </w:r>
      <w:r w:rsidR="00584EB6" w:rsidRPr="00584EB6">
        <w:rPr>
          <w:b w:val="0"/>
          <w:sz w:val="21"/>
          <w:szCs w:val="21"/>
        </w:rPr>
        <w:tab/>
      </w:r>
      <w:r w:rsidR="00584EB6" w:rsidRPr="00584EB6">
        <w:rPr>
          <w:b w:val="0"/>
          <w:sz w:val="21"/>
          <w:szCs w:val="21"/>
        </w:rPr>
        <w:tab/>
      </w:r>
      <w:r w:rsidR="00260620">
        <w:rPr>
          <w:b w:val="0"/>
          <w:sz w:val="21"/>
          <w:szCs w:val="21"/>
        </w:rPr>
        <w:tab/>
      </w:r>
      <w:r w:rsidR="00260620">
        <w:rPr>
          <w:b w:val="0"/>
          <w:sz w:val="21"/>
          <w:szCs w:val="21"/>
        </w:rPr>
        <w:tab/>
      </w:r>
      <w:r w:rsidR="00260620">
        <w:rPr>
          <w:b w:val="0"/>
          <w:sz w:val="21"/>
          <w:szCs w:val="21"/>
        </w:rPr>
        <w:tab/>
      </w:r>
      <w:r w:rsidR="00260620">
        <w:rPr>
          <w:b w:val="0"/>
          <w:sz w:val="21"/>
          <w:szCs w:val="21"/>
        </w:rPr>
        <w:tab/>
      </w:r>
      <w:r w:rsidRPr="00584EB6">
        <w:rPr>
          <w:b w:val="0"/>
          <w:sz w:val="21"/>
          <w:szCs w:val="21"/>
        </w:rPr>
        <w:tab/>
      </w:r>
      <w:r w:rsidRPr="00584EB6">
        <w:rPr>
          <w:b w:val="0"/>
          <w:sz w:val="21"/>
          <w:szCs w:val="21"/>
        </w:rPr>
        <w:tab/>
      </w:r>
      <w:r w:rsidR="00260620">
        <w:rPr>
          <w:b w:val="0"/>
          <w:sz w:val="21"/>
          <w:szCs w:val="21"/>
        </w:rPr>
        <w:t xml:space="preserve">Le </w:t>
      </w:r>
      <w:r w:rsidR="00F142F7">
        <w:rPr>
          <w:b w:val="0"/>
          <w:sz w:val="21"/>
          <w:szCs w:val="21"/>
        </w:rPr>
        <w:t>26</w:t>
      </w:r>
      <w:r w:rsidR="00153F5B">
        <w:rPr>
          <w:b w:val="0"/>
          <w:sz w:val="21"/>
          <w:szCs w:val="21"/>
        </w:rPr>
        <w:t>/0</w:t>
      </w:r>
      <w:r w:rsidR="00F142F7">
        <w:rPr>
          <w:b w:val="0"/>
          <w:sz w:val="21"/>
          <w:szCs w:val="21"/>
        </w:rPr>
        <w:t>1</w:t>
      </w:r>
      <w:r w:rsidR="00153F5B">
        <w:rPr>
          <w:b w:val="0"/>
          <w:sz w:val="21"/>
          <w:szCs w:val="21"/>
        </w:rPr>
        <w:t>/202</w:t>
      </w:r>
      <w:r w:rsidR="00F142F7">
        <w:rPr>
          <w:b w:val="0"/>
          <w:sz w:val="21"/>
          <w:szCs w:val="21"/>
        </w:rPr>
        <w:t>4</w:t>
      </w:r>
    </w:p>
    <w:p w14:paraId="23C34756" w14:textId="77777777" w:rsidP="00584EB6" w:rsidR="00584EB6" w:rsidRDefault="00584EB6">
      <w:pPr>
        <w:rPr>
          <w:rFonts w:ascii="Arial" w:cs="Arial" w:hAnsi="Arial"/>
          <w:b/>
          <w:bCs/>
          <w:sz w:val="21"/>
          <w:szCs w:val="21"/>
          <w:lang w:val="fr-FR"/>
        </w:rPr>
      </w:pPr>
    </w:p>
    <w:p w14:paraId="15947E91" w14:textId="77777777" w:rsidP="00584EB6" w:rsidR="00CC2B36" w:rsidRDefault="00CC2B36">
      <w:pPr>
        <w:rPr>
          <w:rFonts w:ascii="Arial" w:cs="Arial" w:hAnsi="Arial"/>
          <w:b/>
          <w:bCs/>
          <w:sz w:val="21"/>
          <w:szCs w:val="21"/>
          <w:lang w:val="fr-FR"/>
        </w:rPr>
      </w:pPr>
    </w:p>
    <w:p w14:paraId="7CC84FB9" w14:textId="77777777" w:rsidP="00584EB6" w:rsidR="00CC2B36" w:rsidRDefault="00CC2B36" w:rsidRPr="00584EB6">
      <w:pPr>
        <w:rPr>
          <w:rFonts w:ascii="Arial" w:cs="Arial" w:hAnsi="Arial"/>
          <w:b/>
          <w:bCs/>
          <w:sz w:val="21"/>
          <w:szCs w:val="21"/>
          <w:lang w:val="fr-FR"/>
        </w:rPr>
      </w:pPr>
    </w:p>
    <w:p w14:paraId="2BA75E40" w14:textId="7F39916D" w:rsidP="00CC2B36" w:rsidR="00283A65" w:rsidRDefault="0031260C" w:rsidRPr="00CC2B36">
      <w:pPr>
        <w:pStyle w:val="Titre3"/>
        <w:rPr>
          <w:sz w:val="28"/>
          <w:szCs w:val="28"/>
        </w:rPr>
      </w:pPr>
      <w:r>
        <w:rPr>
          <w:sz w:val="28"/>
          <w:szCs w:val="28"/>
        </w:rPr>
        <w:t>A</w:t>
      </w:r>
      <w:r w:rsidR="00CC2B36" w:rsidRPr="00CC2B36">
        <w:rPr>
          <w:sz w:val="28"/>
          <w:szCs w:val="28"/>
        </w:rPr>
        <w:t>ccord sur</w:t>
      </w:r>
      <w:r w:rsidR="006D1895">
        <w:rPr>
          <w:sz w:val="28"/>
          <w:szCs w:val="28"/>
        </w:rPr>
        <w:t xml:space="preserve"> les modalités de l’arrêt de 202</w:t>
      </w:r>
      <w:r w:rsidR="00F142F7">
        <w:rPr>
          <w:sz w:val="28"/>
          <w:szCs w:val="28"/>
        </w:rPr>
        <w:t>4</w:t>
      </w:r>
    </w:p>
    <w:p w14:paraId="4ED78269" w14:textId="77777777" w:rsidP="00584EB6" w:rsidR="00283A65" w:rsidRDefault="00283A65">
      <w:pPr>
        <w:jc w:val="center"/>
        <w:rPr>
          <w:rFonts w:ascii="Arial" w:cs="Arial" w:hAnsi="Arial"/>
          <w:b/>
          <w:bCs/>
          <w:sz w:val="21"/>
          <w:szCs w:val="21"/>
          <w:lang w:val="fr-FR"/>
        </w:rPr>
      </w:pPr>
    </w:p>
    <w:p w14:paraId="3CB2C2B9" w14:textId="77777777" w:rsidP="001C5821" w:rsidR="00584EB6" w:rsidRDefault="00511880" w:rsidRPr="00584EB6">
      <w:pPr>
        <w:tabs>
          <w:tab w:pos="1019" w:val="left"/>
        </w:tabs>
        <w:rPr>
          <w:rFonts w:ascii="Arial" w:cs="Arial" w:hAnsi="Arial"/>
          <w:b/>
          <w:bCs/>
          <w:sz w:val="21"/>
          <w:szCs w:val="21"/>
          <w:lang w:val="fr-FR"/>
        </w:rPr>
      </w:pPr>
      <w:r>
        <w:rPr>
          <w:rFonts w:ascii="Arial" w:cs="Arial" w:hAnsi="Arial"/>
          <w:b/>
          <w:bCs/>
          <w:sz w:val="21"/>
          <w:szCs w:val="21"/>
          <w:lang w:val="fr-FR"/>
        </w:rPr>
        <w:tab/>
      </w:r>
    </w:p>
    <w:p w14:paraId="30E4FF1C" w14:textId="77777777" w:rsidP="007A0C01" w:rsidR="00F805B2" w:rsidRDefault="00F805B2">
      <w:pPr>
        <w:jc w:val="both"/>
        <w:rPr>
          <w:rFonts w:ascii="Arial" w:cs="Arial" w:hAnsi="Arial"/>
          <w:sz w:val="21"/>
          <w:szCs w:val="21"/>
          <w:lang w:val="fr-FR"/>
        </w:rPr>
      </w:pPr>
      <w:r>
        <w:rPr>
          <w:rFonts w:ascii="Arial" w:cs="Arial" w:hAnsi="Arial"/>
          <w:sz w:val="21"/>
          <w:szCs w:val="21"/>
          <w:lang w:val="fr-FR"/>
        </w:rPr>
        <w:t>Préambule :</w:t>
      </w:r>
    </w:p>
    <w:p w14:paraId="5C1BAF16" w14:textId="77777777" w:rsidP="007A0C01" w:rsidR="00F805B2" w:rsidRDefault="00F805B2">
      <w:pPr>
        <w:jc w:val="both"/>
        <w:rPr>
          <w:rFonts w:ascii="Arial" w:cs="Arial" w:hAnsi="Arial"/>
          <w:sz w:val="21"/>
          <w:szCs w:val="21"/>
          <w:lang w:val="fr-FR"/>
        </w:rPr>
      </w:pPr>
    </w:p>
    <w:p w14:paraId="2D18B7A2" w14:textId="0B4EB14A" w:rsidP="007A0C01" w:rsidR="00283A65" w:rsidRDefault="00283A65">
      <w:pPr>
        <w:jc w:val="both"/>
        <w:rPr>
          <w:rFonts w:ascii="Arial" w:cs="Arial" w:hAnsi="Arial"/>
          <w:sz w:val="21"/>
          <w:szCs w:val="21"/>
          <w:lang w:val="fr-FR"/>
        </w:rPr>
      </w:pPr>
      <w:r w:rsidRPr="00584EB6">
        <w:rPr>
          <w:rFonts w:ascii="Arial" w:cs="Arial" w:hAnsi="Arial"/>
          <w:sz w:val="21"/>
          <w:szCs w:val="21"/>
          <w:lang w:val="fr-FR"/>
        </w:rPr>
        <w:t xml:space="preserve">Le présent accord a trait aux mesures applicables au personnel </w:t>
      </w:r>
      <w:r w:rsidR="00153F5B">
        <w:rPr>
          <w:rFonts w:ascii="Arial" w:cs="Arial" w:hAnsi="Arial"/>
          <w:sz w:val="21"/>
          <w:szCs w:val="21"/>
          <w:lang w:val="fr-FR"/>
        </w:rPr>
        <w:t xml:space="preserve">de l’établissement de Mont, </w:t>
      </w:r>
      <w:r w:rsidR="007A0C01">
        <w:rPr>
          <w:rFonts w:ascii="Arial" w:cs="Arial" w:hAnsi="Arial"/>
          <w:sz w:val="21"/>
          <w:szCs w:val="21"/>
          <w:lang w:val="fr-FR"/>
        </w:rPr>
        <w:t xml:space="preserve">dans le cadre de </w:t>
      </w:r>
      <w:r w:rsidR="00A94750">
        <w:rPr>
          <w:rFonts w:ascii="Arial" w:cs="Arial" w:hAnsi="Arial"/>
          <w:sz w:val="21"/>
          <w:szCs w:val="21"/>
          <w:lang w:val="fr-FR"/>
        </w:rPr>
        <w:t>l’arrêt</w:t>
      </w:r>
      <w:r w:rsidR="007A0C01">
        <w:rPr>
          <w:rFonts w:ascii="Arial" w:cs="Arial" w:hAnsi="Arial"/>
          <w:sz w:val="21"/>
          <w:szCs w:val="21"/>
          <w:lang w:val="fr-FR"/>
        </w:rPr>
        <w:t xml:space="preserve"> </w:t>
      </w:r>
      <w:r w:rsidR="00814B7C">
        <w:rPr>
          <w:rFonts w:ascii="Arial" w:cs="Arial" w:hAnsi="Arial"/>
          <w:sz w:val="21"/>
          <w:szCs w:val="21"/>
          <w:lang w:val="fr-FR"/>
        </w:rPr>
        <w:t>de 202</w:t>
      </w:r>
      <w:r w:rsidR="00F142F7">
        <w:rPr>
          <w:rFonts w:ascii="Arial" w:cs="Arial" w:hAnsi="Arial"/>
          <w:sz w:val="21"/>
          <w:szCs w:val="21"/>
          <w:lang w:val="fr-FR"/>
        </w:rPr>
        <w:t>4</w:t>
      </w:r>
      <w:r w:rsidR="00153F5B">
        <w:rPr>
          <w:rFonts w:ascii="Arial" w:cs="Arial" w:hAnsi="Arial"/>
          <w:sz w:val="21"/>
          <w:szCs w:val="21"/>
          <w:lang w:val="fr-FR"/>
        </w:rPr>
        <w:t xml:space="preserve">, programmé </w:t>
      </w:r>
      <w:r w:rsidR="007A0C01">
        <w:rPr>
          <w:rFonts w:ascii="Arial" w:cs="Arial" w:hAnsi="Arial"/>
          <w:sz w:val="21"/>
          <w:szCs w:val="21"/>
          <w:lang w:val="fr-FR"/>
        </w:rPr>
        <w:t>d</w:t>
      </w:r>
      <w:r w:rsidR="00153F5B">
        <w:rPr>
          <w:rFonts w:ascii="Arial" w:cs="Arial" w:hAnsi="Arial"/>
          <w:sz w:val="21"/>
          <w:szCs w:val="21"/>
          <w:lang w:val="fr-FR"/>
        </w:rPr>
        <w:t xml:space="preserve">u </w:t>
      </w:r>
      <w:r w:rsidR="00814B7C">
        <w:rPr>
          <w:rFonts w:ascii="Arial" w:cs="Arial" w:hAnsi="Arial"/>
          <w:sz w:val="21"/>
          <w:szCs w:val="21"/>
          <w:lang w:val="fr-FR"/>
        </w:rPr>
        <w:t>1</w:t>
      </w:r>
      <w:r w:rsidR="00F142F7">
        <w:rPr>
          <w:rFonts w:ascii="Arial" w:cs="Arial" w:hAnsi="Arial"/>
          <w:sz w:val="21"/>
          <w:szCs w:val="21"/>
          <w:lang w:val="fr-FR"/>
        </w:rPr>
        <w:t>8 mars au 24 mai</w:t>
      </w:r>
      <w:r w:rsidR="00153F5B">
        <w:rPr>
          <w:rFonts w:ascii="Arial" w:cs="Arial" w:hAnsi="Arial"/>
          <w:sz w:val="21"/>
          <w:szCs w:val="21"/>
          <w:lang w:val="fr-FR"/>
        </w:rPr>
        <w:t xml:space="preserve"> 202</w:t>
      </w:r>
      <w:r w:rsidR="00F142F7">
        <w:rPr>
          <w:rFonts w:ascii="Arial" w:cs="Arial" w:hAnsi="Arial"/>
          <w:sz w:val="21"/>
          <w:szCs w:val="21"/>
          <w:lang w:val="fr-FR"/>
        </w:rPr>
        <w:t>4</w:t>
      </w:r>
      <w:r w:rsidR="00814B7C">
        <w:rPr>
          <w:rFonts w:ascii="Arial" w:cs="Arial" w:hAnsi="Arial"/>
          <w:sz w:val="21"/>
          <w:szCs w:val="21"/>
          <w:lang w:val="fr-FR"/>
        </w:rPr>
        <w:t>.</w:t>
      </w:r>
    </w:p>
    <w:p w14:paraId="2849971F" w14:textId="77777777" w:rsidP="007A0C01" w:rsidR="00153F5B" w:rsidRDefault="00153F5B">
      <w:pPr>
        <w:jc w:val="both"/>
        <w:rPr>
          <w:rFonts w:ascii="Arial" w:cs="Arial" w:hAnsi="Arial"/>
          <w:sz w:val="21"/>
          <w:szCs w:val="21"/>
          <w:lang w:val="fr-FR"/>
        </w:rPr>
      </w:pPr>
    </w:p>
    <w:p w14:paraId="753AEE69" w14:textId="453AAFAC" w:rsidP="007B1353" w:rsidR="007B1353" w:rsidRDefault="00153F5B" w:rsidRPr="00306357">
      <w:pPr>
        <w:jc w:val="both"/>
        <w:rPr>
          <w:rFonts w:ascii="Arial" w:cs="Arial" w:hAnsi="Arial"/>
          <w:sz w:val="21"/>
          <w:szCs w:val="21"/>
          <w:lang w:val="fr-FR"/>
        </w:rPr>
      </w:pPr>
      <w:r w:rsidRPr="00153F5B">
        <w:rPr>
          <w:rFonts w:ascii="Arial" w:cs="Arial" w:hAnsi="Arial"/>
          <w:bCs/>
          <w:sz w:val="21"/>
          <w:szCs w:val="21"/>
          <w:lang w:val="fr-FR"/>
        </w:rPr>
        <w:t>L’objectif de l’Arrêt Mont 202</w:t>
      </w:r>
      <w:r w:rsidR="007B1353">
        <w:rPr>
          <w:rFonts w:ascii="Arial" w:cs="Arial" w:hAnsi="Arial"/>
          <w:bCs/>
          <w:sz w:val="21"/>
          <w:szCs w:val="21"/>
          <w:lang w:val="fr-FR"/>
        </w:rPr>
        <w:t>4</w:t>
      </w:r>
      <w:r w:rsidRPr="00153F5B">
        <w:rPr>
          <w:rFonts w:ascii="Arial" w:cs="Arial" w:hAnsi="Arial"/>
          <w:bCs/>
          <w:sz w:val="21"/>
          <w:szCs w:val="21"/>
          <w:lang w:val="fr-FR"/>
        </w:rPr>
        <w:t xml:space="preserve"> est de réaliser </w:t>
      </w:r>
      <w:r w:rsidR="001B77CF">
        <w:rPr>
          <w:rFonts w:ascii="Arial" w:cs="Arial" w:hAnsi="Arial"/>
          <w:bCs/>
          <w:sz w:val="21"/>
          <w:szCs w:val="21"/>
          <w:lang w:val="fr-FR"/>
        </w:rPr>
        <w:t>des travaux réglementaires, d</w:t>
      </w:r>
      <w:r w:rsidRPr="00153F5B">
        <w:rPr>
          <w:rFonts w:ascii="Arial" w:cs="Arial" w:hAnsi="Arial"/>
          <w:bCs/>
          <w:sz w:val="21"/>
          <w:szCs w:val="21"/>
          <w:lang w:val="fr-FR"/>
        </w:rPr>
        <w:t>es travaux de netto</w:t>
      </w:r>
      <w:r w:rsidR="001B77CF">
        <w:rPr>
          <w:rFonts w:ascii="Arial" w:cs="Arial" w:hAnsi="Arial"/>
          <w:bCs/>
          <w:sz w:val="21"/>
          <w:szCs w:val="21"/>
          <w:lang w:val="fr-FR"/>
        </w:rPr>
        <w:t>yage, des travaux de maintenance</w:t>
      </w:r>
      <w:r w:rsidR="007B1353">
        <w:rPr>
          <w:rFonts w:ascii="Arial" w:cs="Arial" w:hAnsi="Arial"/>
          <w:bCs/>
          <w:sz w:val="21"/>
          <w:szCs w:val="21"/>
          <w:lang w:val="fr-FR"/>
        </w:rPr>
        <w:t xml:space="preserve"> et d’investissements.</w:t>
      </w:r>
      <w:r w:rsidR="007B1353">
        <w:rPr>
          <w:rFonts w:ascii="Arial" w:cs="Arial" w:hAnsi="Arial"/>
          <w:sz w:val="21"/>
          <w:szCs w:val="21"/>
          <w:lang w:val="fr-FR"/>
        </w:rPr>
        <w:t xml:space="preserve"> </w:t>
      </w:r>
      <w:r w:rsidR="007B1353" w:rsidRPr="00306357">
        <w:rPr>
          <w:rFonts w:ascii="Arial" w:cs="Arial" w:hAnsi="Arial"/>
          <w:sz w:val="21"/>
          <w:szCs w:val="21"/>
          <w:lang w:val="fr-FR"/>
        </w:rPr>
        <w:t>Du fait de sa durée et du montant des travaux, il peut être qualifié de « grand arrêt ».</w:t>
      </w:r>
    </w:p>
    <w:p w14:paraId="26D93C85" w14:textId="77777777" w:rsidP="001B77CF" w:rsidR="00372F77" w:rsidRDefault="00372F77">
      <w:pPr>
        <w:rPr>
          <w:rFonts w:ascii="Arial" w:cs="Arial" w:hAnsi="Arial"/>
          <w:bCs/>
          <w:sz w:val="21"/>
          <w:szCs w:val="21"/>
          <w:lang w:val="fr-FR"/>
        </w:rPr>
      </w:pPr>
    </w:p>
    <w:p w14:paraId="76F371AF" w14:textId="77777777" w:rsidP="00965E51" w:rsidR="00965E51" w:rsidRDefault="00965E51">
      <w:pPr>
        <w:pStyle w:val="Corpsdetexte"/>
        <w:jc w:val="both"/>
        <w:rPr>
          <w:sz w:val="21"/>
          <w:szCs w:val="21"/>
        </w:rPr>
      </w:pPr>
      <w:r>
        <w:rPr>
          <w:sz w:val="21"/>
          <w:szCs w:val="21"/>
        </w:rPr>
        <w:t>Les dispositions prises en matière d’organisation répondent en effet aux exigences industrielles et de sécurité, en vue d’un bon déroulement des opérations : préparation, mises à disposition, travaux et redémarrages sur les ateliers Lactame et UFD.</w:t>
      </w:r>
    </w:p>
    <w:p w14:paraId="745D4FB1" w14:textId="77777777" w:rsidP="007A0C01" w:rsidR="00965E51" w:rsidRDefault="00965E51">
      <w:pPr>
        <w:jc w:val="both"/>
        <w:rPr>
          <w:rFonts w:ascii="Arial" w:cs="Arial" w:hAnsi="Arial"/>
          <w:sz w:val="21"/>
          <w:szCs w:val="21"/>
          <w:lang w:val="fr-FR"/>
        </w:rPr>
      </w:pPr>
    </w:p>
    <w:p w14:paraId="3AC722BA" w14:textId="4748EBCD" w:rsidP="00C179EA" w:rsidR="00C179EA" w:rsidRDefault="0042200D" w:rsidRPr="00C179EA">
      <w:pPr>
        <w:pStyle w:val="Corpsdetexte"/>
        <w:jc w:val="both"/>
        <w:rPr>
          <w:sz w:val="21"/>
          <w:szCs w:val="21"/>
        </w:rPr>
      </w:pPr>
      <w:r>
        <w:rPr>
          <w:sz w:val="21"/>
          <w:szCs w:val="21"/>
        </w:rPr>
        <w:t>L</w:t>
      </w:r>
      <w:r w:rsidR="00C179EA" w:rsidRPr="00C179EA">
        <w:rPr>
          <w:sz w:val="21"/>
          <w:szCs w:val="21"/>
        </w:rPr>
        <w:t>a Direction de l’établissement de Mont a souhaité engager un processus de négociation paritaire sur les modalités des mesures applicables lors de l’arrêt 202</w:t>
      </w:r>
      <w:r>
        <w:rPr>
          <w:sz w:val="21"/>
          <w:szCs w:val="21"/>
        </w:rPr>
        <w:t>4</w:t>
      </w:r>
      <w:r w:rsidR="00C179EA" w:rsidRPr="00C179EA">
        <w:rPr>
          <w:sz w:val="21"/>
          <w:szCs w:val="21"/>
        </w:rPr>
        <w:t xml:space="preserve"> pour lequel 3 réunions </w:t>
      </w:r>
      <w:r w:rsidR="00720341">
        <w:rPr>
          <w:sz w:val="21"/>
          <w:szCs w:val="21"/>
        </w:rPr>
        <w:t xml:space="preserve">paritaires </w:t>
      </w:r>
      <w:r w:rsidR="00C179EA" w:rsidRPr="00C179EA">
        <w:rPr>
          <w:sz w:val="21"/>
          <w:szCs w:val="21"/>
        </w:rPr>
        <w:t xml:space="preserve">se sont tenues avec les organisations syndicales. </w:t>
      </w:r>
    </w:p>
    <w:p w14:paraId="048C02EE" w14:textId="77777777" w:rsidP="007A0C01" w:rsidR="00C179EA" w:rsidRDefault="00C179EA">
      <w:pPr>
        <w:pStyle w:val="Corpsdetexte"/>
        <w:jc w:val="both"/>
        <w:rPr>
          <w:sz w:val="21"/>
          <w:szCs w:val="21"/>
        </w:rPr>
      </w:pPr>
    </w:p>
    <w:p w14:paraId="0A591146" w14:textId="77777777" w:rsidP="007A0C01" w:rsidR="00283A65" w:rsidRDefault="008C4CC0" w:rsidRPr="00584EB6">
      <w:pPr>
        <w:pStyle w:val="Corpsdetexte"/>
        <w:jc w:val="both"/>
        <w:rPr>
          <w:sz w:val="21"/>
          <w:szCs w:val="21"/>
        </w:rPr>
      </w:pPr>
      <w:r>
        <w:rPr>
          <w:sz w:val="21"/>
          <w:szCs w:val="21"/>
        </w:rPr>
        <w:t>E</w:t>
      </w:r>
      <w:r w:rsidR="00283A65" w:rsidRPr="00584EB6">
        <w:rPr>
          <w:sz w:val="21"/>
          <w:szCs w:val="21"/>
        </w:rPr>
        <w:t>n conclusion des réunions entre la Direction de l'établissement Arkema de M</w:t>
      </w:r>
      <w:r w:rsidR="00C73A61">
        <w:rPr>
          <w:sz w:val="21"/>
          <w:szCs w:val="21"/>
        </w:rPr>
        <w:t>ont</w:t>
      </w:r>
      <w:r w:rsidR="00283A65" w:rsidRPr="00584EB6">
        <w:rPr>
          <w:sz w:val="21"/>
          <w:szCs w:val="21"/>
        </w:rPr>
        <w:t xml:space="preserve"> et les </w:t>
      </w:r>
      <w:r w:rsidR="00D00240">
        <w:rPr>
          <w:sz w:val="21"/>
          <w:szCs w:val="21"/>
        </w:rPr>
        <w:t>o</w:t>
      </w:r>
      <w:r w:rsidR="00283A65" w:rsidRPr="00584EB6">
        <w:rPr>
          <w:sz w:val="21"/>
          <w:szCs w:val="21"/>
        </w:rPr>
        <w:t xml:space="preserve">rganisations </w:t>
      </w:r>
      <w:r w:rsidR="00D00240">
        <w:rPr>
          <w:sz w:val="21"/>
          <w:szCs w:val="21"/>
        </w:rPr>
        <w:t>s</w:t>
      </w:r>
      <w:r w:rsidR="00283A65" w:rsidRPr="00584EB6">
        <w:rPr>
          <w:sz w:val="21"/>
          <w:szCs w:val="21"/>
        </w:rPr>
        <w:t xml:space="preserve">yndicales </w:t>
      </w:r>
      <w:r w:rsidR="00C73A61">
        <w:rPr>
          <w:sz w:val="21"/>
          <w:szCs w:val="21"/>
        </w:rPr>
        <w:t>représentatives</w:t>
      </w:r>
      <w:r w:rsidR="00283A65" w:rsidRPr="00584EB6">
        <w:rPr>
          <w:sz w:val="21"/>
          <w:szCs w:val="21"/>
        </w:rPr>
        <w:t>, il a été convenu les dispositions suivantes :</w:t>
      </w:r>
    </w:p>
    <w:p w14:paraId="15F84F5F" w14:textId="77777777" w:rsidP="007A0C01" w:rsidR="00283A65" w:rsidRDefault="00283A65">
      <w:pPr>
        <w:pStyle w:val="Corpsdetexte"/>
        <w:jc w:val="both"/>
        <w:rPr>
          <w:sz w:val="21"/>
          <w:szCs w:val="21"/>
        </w:rPr>
      </w:pPr>
    </w:p>
    <w:p w14:paraId="7209B80A" w14:textId="77777777" w:rsidP="009D5F4B" w:rsidR="00B75A02" w:rsidRDefault="00B75A02" w:rsidRPr="00584EB6">
      <w:pPr>
        <w:pStyle w:val="Corpsdetexte"/>
        <w:jc w:val="center"/>
        <w:rPr>
          <w:sz w:val="21"/>
          <w:szCs w:val="21"/>
        </w:rPr>
      </w:pPr>
    </w:p>
    <w:p w14:paraId="79E6513D" w14:textId="77777777" w:rsidP="007A0C01" w:rsidR="00C73A61" w:rsidRDefault="00C73A61">
      <w:pPr>
        <w:pStyle w:val="Corpsdetexte"/>
        <w:jc w:val="both"/>
        <w:rPr>
          <w:b/>
          <w:bCs/>
          <w:sz w:val="21"/>
          <w:szCs w:val="21"/>
          <w:u w:val="single"/>
        </w:rPr>
      </w:pPr>
      <w:r>
        <w:rPr>
          <w:b/>
          <w:bCs/>
          <w:sz w:val="21"/>
          <w:szCs w:val="21"/>
          <w:u w:val="single"/>
        </w:rPr>
        <w:t>Article 1 -</w:t>
      </w:r>
      <w:r w:rsidR="00283A65" w:rsidRPr="00584EB6">
        <w:rPr>
          <w:b/>
          <w:bCs/>
          <w:sz w:val="21"/>
          <w:szCs w:val="21"/>
          <w:u w:val="single"/>
        </w:rPr>
        <w:t xml:space="preserve"> </w:t>
      </w:r>
      <w:r>
        <w:rPr>
          <w:b/>
          <w:bCs/>
          <w:sz w:val="21"/>
          <w:szCs w:val="21"/>
          <w:u w:val="single"/>
        </w:rPr>
        <w:t xml:space="preserve">Sécurité </w:t>
      </w:r>
    </w:p>
    <w:p w14:paraId="13C789DF" w14:textId="77777777" w:rsidP="007A0C01" w:rsidR="00C73A61" w:rsidRDefault="00C73A61">
      <w:pPr>
        <w:pStyle w:val="Corpsdetexte"/>
        <w:jc w:val="both"/>
        <w:rPr>
          <w:b/>
          <w:bCs/>
          <w:sz w:val="21"/>
          <w:szCs w:val="21"/>
          <w:u w:val="single"/>
        </w:rPr>
      </w:pPr>
    </w:p>
    <w:p w14:paraId="6900FB76" w14:textId="77777777" w:rsidP="007A0C01" w:rsidR="00A94750" w:rsidRDefault="00A850FC">
      <w:pPr>
        <w:pStyle w:val="Corpsdetexte"/>
        <w:jc w:val="both"/>
        <w:rPr>
          <w:bCs/>
          <w:sz w:val="21"/>
          <w:szCs w:val="21"/>
        </w:rPr>
      </w:pPr>
      <w:r w:rsidRPr="00A850FC">
        <w:rPr>
          <w:bCs/>
          <w:sz w:val="21"/>
          <w:szCs w:val="21"/>
        </w:rPr>
        <w:t>La sécurité est la priorité d</w:t>
      </w:r>
      <w:r>
        <w:rPr>
          <w:bCs/>
          <w:sz w:val="21"/>
          <w:szCs w:val="21"/>
        </w:rPr>
        <w:t>urant toute la période d’arrêt</w:t>
      </w:r>
      <w:r w:rsidR="00A94750">
        <w:rPr>
          <w:bCs/>
          <w:sz w:val="21"/>
          <w:szCs w:val="21"/>
        </w:rPr>
        <w:t>.</w:t>
      </w:r>
    </w:p>
    <w:p w14:paraId="65BBDAB2" w14:textId="77777777" w:rsidP="007A0C01" w:rsidR="00A850FC" w:rsidRDefault="00A94750">
      <w:pPr>
        <w:pStyle w:val="Corpsdetexte"/>
        <w:jc w:val="both"/>
        <w:rPr>
          <w:bCs/>
          <w:sz w:val="21"/>
          <w:szCs w:val="21"/>
        </w:rPr>
      </w:pPr>
      <w:r>
        <w:rPr>
          <w:bCs/>
          <w:sz w:val="21"/>
          <w:szCs w:val="21"/>
        </w:rPr>
        <w:t xml:space="preserve">Une attention particulière est portée à ce sujet durant cette période à risque accru, </w:t>
      </w:r>
      <w:r w:rsidR="00A850FC">
        <w:rPr>
          <w:bCs/>
          <w:sz w:val="21"/>
          <w:szCs w:val="21"/>
        </w:rPr>
        <w:t>avec l’objectif que personne ne se blesse</w:t>
      </w:r>
      <w:r w:rsidR="00F80D7B">
        <w:rPr>
          <w:bCs/>
          <w:sz w:val="21"/>
          <w:szCs w:val="21"/>
        </w:rPr>
        <w:t xml:space="preserve"> parmi les salariés d’Arkema et les intervenants sur les travaux.</w:t>
      </w:r>
    </w:p>
    <w:p w14:paraId="72C1D007" w14:textId="77777777" w:rsidP="007A0C01" w:rsidR="00A850FC" w:rsidRDefault="00A850FC">
      <w:pPr>
        <w:pStyle w:val="Corpsdetexte"/>
        <w:jc w:val="both"/>
        <w:rPr>
          <w:bCs/>
          <w:sz w:val="21"/>
          <w:szCs w:val="21"/>
        </w:rPr>
      </w:pPr>
      <w:r>
        <w:rPr>
          <w:bCs/>
          <w:sz w:val="21"/>
          <w:szCs w:val="21"/>
        </w:rPr>
        <w:t>Les mesures</w:t>
      </w:r>
      <w:r w:rsidR="00256E75">
        <w:rPr>
          <w:bCs/>
          <w:sz w:val="21"/>
          <w:szCs w:val="21"/>
        </w:rPr>
        <w:t xml:space="preserve"> programmées concourent à l’atteinte de cet objectif</w:t>
      </w:r>
      <w:r>
        <w:rPr>
          <w:bCs/>
          <w:sz w:val="21"/>
          <w:szCs w:val="21"/>
        </w:rPr>
        <w:t> :</w:t>
      </w:r>
    </w:p>
    <w:p w14:paraId="105695EE" w14:textId="77777777" w:rsidP="007A0C01" w:rsidR="00452EB8" w:rsidRDefault="00452EB8">
      <w:pPr>
        <w:pStyle w:val="Corpsdetexte"/>
        <w:numPr>
          <w:ilvl w:val="0"/>
          <w:numId w:val="3"/>
        </w:numPr>
        <w:jc w:val="both"/>
        <w:rPr>
          <w:bCs/>
          <w:sz w:val="21"/>
          <w:szCs w:val="21"/>
        </w:rPr>
      </w:pPr>
      <w:r>
        <w:rPr>
          <w:bCs/>
          <w:sz w:val="21"/>
          <w:szCs w:val="21"/>
        </w:rPr>
        <w:t xml:space="preserve">Une organisation Sécurité </w:t>
      </w:r>
      <w:r w:rsidR="00322A73">
        <w:rPr>
          <w:bCs/>
          <w:sz w:val="21"/>
          <w:szCs w:val="21"/>
        </w:rPr>
        <w:t xml:space="preserve">adaptée, avec du personnel dédié et formé, en vue de la gestion de la </w:t>
      </w:r>
      <w:proofErr w:type="spellStart"/>
      <w:r w:rsidR="00322A73">
        <w:rPr>
          <w:bCs/>
          <w:sz w:val="21"/>
          <w:szCs w:val="21"/>
        </w:rPr>
        <w:t>co-activité</w:t>
      </w:r>
      <w:proofErr w:type="spellEnd"/>
      <w:r w:rsidR="00322A73">
        <w:rPr>
          <w:bCs/>
          <w:sz w:val="21"/>
          <w:szCs w:val="21"/>
        </w:rPr>
        <w:t>, et du respect des consignes,</w:t>
      </w:r>
    </w:p>
    <w:p w14:paraId="64C288D3" w14:textId="77777777" w:rsidP="007A0C01" w:rsidR="00452EB8" w:rsidRDefault="00452EB8">
      <w:pPr>
        <w:pStyle w:val="Corpsdetexte"/>
        <w:numPr>
          <w:ilvl w:val="0"/>
          <w:numId w:val="3"/>
        </w:numPr>
        <w:jc w:val="both"/>
        <w:rPr>
          <w:bCs/>
          <w:sz w:val="21"/>
          <w:szCs w:val="21"/>
        </w:rPr>
      </w:pPr>
      <w:r>
        <w:rPr>
          <w:bCs/>
          <w:sz w:val="21"/>
          <w:szCs w:val="21"/>
        </w:rPr>
        <w:t>La réalisation d’audits chantier</w:t>
      </w:r>
      <w:r w:rsidR="00322A73">
        <w:rPr>
          <w:bCs/>
          <w:sz w:val="21"/>
          <w:szCs w:val="21"/>
        </w:rPr>
        <w:t>,</w:t>
      </w:r>
    </w:p>
    <w:p w14:paraId="1607FDCB" w14:textId="77777777" w:rsidP="007A0C01" w:rsidR="00452EB8" w:rsidRDefault="00452EB8" w:rsidRPr="009D5F4B">
      <w:pPr>
        <w:pStyle w:val="Corpsdetexte"/>
        <w:numPr>
          <w:ilvl w:val="0"/>
          <w:numId w:val="3"/>
        </w:numPr>
        <w:jc w:val="both"/>
        <w:rPr>
          <w:bCs/>
          <w:sz w:val="21"/>
          <w:szCs w:val="21"/>
        </w:rPr>
      </w:pPr>
      <w:r w:rsidRPr="009D5F4B">
        <w:rPr>
          <w:bCs/>
          <w:sz w:val="21"/>
          <w:szCs w:val="21"/>
        </w:rPr>
        <w:t>La mise en place d’un challenge Sécurité pour les personnels des Entreprises Extérieures Intervenantes</w:t>
      </w:r>
      <w:r w:rsidR="00322A73" w:rsidRPr="009D5F4B">
        <w:rPr>
          <w:bCs/>
          <w:sz w:val="21"/>
          <w:szCs w:val="21"/>
        </w:rPr>
        <w:t>.</w:t>
      </w:r>
    </w:p>
    <w:p w14:paraId="4BA000E1" w14:textId="77777777" w:rsidP="007A0C01" w:rsidR="00C73A61" w:rsidRDefault="00A850FC" w:rsidRPr="00A850FC">
      <w:pPr>
        <w:pStyle w:val="Corpsdetexte"/>
        <w:jc w:val="both"/>
        <w:rPr>
          <w:b/>
          <w:bCs/>
          <w:sz w:val="21"/>
          <w:szCs w:val="21"/>
          <w:u w:val="single"/>
        </w:rPr>
      </w:pPr>
      <w:r w:rsidRPr="00A850FC">
        <w:rPr>
          <w:b/>
          <w:bCs/>
          <w:sz w:val="21"/>
          <w:szCs w:val="21"/>
          <w:u w:val="single"/>
        </w:rPr>
        <w:t xml:space="preserve">  </w:t>
      </w:r>
    </w:p>
    <w:p w14:paraId="544E910D" w14:textId="77777777" w:rsidP="007A0C01" w:rsidR="00C73A61" w:rsidRDefault="00C73A61" w:rsidRPr="00A850FC">
      <w:pPr>
        <w:pStyle w:val="Corpsdetexte"/>
        <w:jc w:val="both"/>
        <w:rPr>
          <w:b/>
          <w:bCs/>
          <w:sz w:val="21"/>
          <w:szCs w:val="21"/>
          <w:u w:val="single"/>
        </w:rPr>
      </w:pPr>
    </w:p>
    <w:p w14:paraId="651F8D57" w14:textId="77777777" w:rsidP="007A0C01" w:rsidR="00283A65" w:rsidRDefault="00C73A61" w:rsidRPr="00584EB6">
      <w:pPr>
        <w:pStyle w:val="Corpsdetexte"/>
        <w:jc w:val="both"/>
        <w:rPr>
          <w:b/>
          <w:bCs/>
          <w:sz w:val="21"/>
          <w:szCs w:val="21"/>
          <w:u w:val="single"/>
        </w:rPr>
      </w:pPr>
      <w:r>
        <w:rPr>
          <w:b/>
          <w:bCs/>
          <w:sz w:val="21"/>
          <w:szCs w:val="21"/>
          <w:u w:val="single"/>
        </w:rPr>
        <w:t>Article 2 – Organisation et g</w:t>
      </w:r>
      <w:r w:rsidR="00283A65" w:rsidRPr="00584EB6">
        <w:rPr>
          <w:b/>
          <w:bCs/>
          <w:sz w:val="21"/>
          <w:szCs w:val="21"/>
          <w:u w:val="single"/>
        </w:rPr>
        <w:t>estion des temps</w:t>
      </w:r>
    </w:p>
    <w:p w14:paraId="067E38D9" w14:textId="77777777" w:rsidP="007A0C01" w:rsidR="00B75A02" w:rsidRDefault="00B75A02">
      <w:pPr>
        <w:pStyle w:val="Corpsdetexte"/>
        <w:jc w:val="both"/>
        <w:rPr>
          <w:sz w:val="21"/>
          <w:szCs w:val="21"/>
        </w:rPr>
      </w:pPr>
    </w:p>
    <w:p w14:paraId="33578213" w14:textId="77777777" w:rsidP="007A0C01" w:rsidR="00C73A61" w:rsidRDefault="00A94750">
      <w:pPr>
        <w:pStyle w:val="Corpsdetexte"/>
        <w:jc w:val="both"/>
        <w:rPr>
          <w:sz w:val="21"/>
          <w:szCs w:val="21"/>
        </w:rPr>
      </w:pPr>
      <w:r>
        <w:rPr>
          <w:sz w:val="21"/>
          <w:szCs w:val="21"/>
        </w:rPr>
        <w:t xml:space="preserve">Les travaux sont organisés </w:t>
      </w:r>
      <w:r w:rsidR="00C73A61">
        <w:rPr>
          <w:sz w:val="21"/>
          <w:szCs w:val="21"/>
        </w:rPr>
        <w:t>en horaires de jour du lundi au vendredi</w:t>
      </w:r>
      <w:r w:rsidR="00363DA4">
        <w:rPr>
          <w:sz w:val="21"/>
          <w:szCs w:val="21"/>
        </w:rPr>
        <w:t>, exceptionnellement le samedi</w:t>
      </w:r>
      <w:r w:rsidR="00C73A61">
        <w:rPr>
          <w:sz w:val="21"/>
          <w:szCs w:val="21"/>
        </w:rPr>
        <w:t>.</w:t>
      </w:r>
    </w:p>
    <w:p w14:paraId="3F25D0F1" w14:textId="419364B1" w:rsidP="007A0C01" w:rsidR="00C73A61" w:rsidRDefault="00C73A61">
      <w:pPr>
        <w:pStyle w:val="Corpsdetexte"/>
        <w:jc w:val="both"/>
        <w:rPr>
          <w:sz w:val="21"/>
          <w:szCs w:val="21"/>
        </w:rPr>
      </w:pPr>
      <w:r>
        <w:rPr>
          <w:sz w:val="21"/>
          <w:szCs w:val="21"/>
        </w:rPr>
        <w:t>Des personnes pourront être</w:t>
      </w:r>
      <w:r w:rsidR="00752B85">
        <w:rPr>
          <w:sz w:val="21"/>
          <w:szCs w:val="21"/>
        </w:rPr>
        <w:t xml:space="preserve"> affectées en horaires décalés </w:t>
      </w:r>
      <w:r w:rsidR="009D464E">
        <w:rPr>
          <w:sz w:val="21"/>
          <w:szCs w:val="21"/>
        </w:rPr>
        <w:t xml:space="preserve">ou en horaire de 2x8 </w:t>
      </w:r>
      <w:r>
        <w:rPr>
          <w:sz w:val="21"/>
          <w:szCs w:val="21"/>
        </w:rPr>
        <w:t>sur un nombre limité de chantiers.</w:t>
      </w:r>
    </w:p>
    <w:p w14:paraId="28CD96AD" w14:textId="77777777" w:rsidP="007A0C01" w:rsidR="00C73A61" w:rsidRDefault="00C73A61">
      <w:pPr>
        <w:pStyle w:val="Corpsdetexte"/>
        <w:jc w:val="both"/>
        <w:rPr>
          <w:sz w:val="21"/>
          <w:szCs w:val="21"/>
        </w:rPr>
      </w:pPr>
    </w:p>
    <w:p w14:paraId="721A3E9D" w14:textId="77777777" w:rsidP="007A0C01" w:rsidR="00283A65" w:rsidRDefault="00F80D7B" w:rsidRPr="00584EB6">
      <w:pPr>
        <w:pStyle w:val="Corpsdetexte"/>
        <w:jc w:val="both"/>
        <w:rPr>
          <w:sz w:val="21"/>
          <w:szCs w:val="21"/>
        </w:rPr>
      </w:pPr>
      <w:r>
        <w:rPr>
          <w:sz w:val="21"/>
          <w:szCs w:val="21"/>
        </w:rPr>
        <w:t>Pour mémoire, l</w:t>
      </w:r>
      <w:r w:rsidR="00A94750">
        <w:rPr>
          <w:sz w:val="21"/>
          <w:szCs w:val="21"/>
        </w:rPr>
        <w:t xml:space="preserve">e cadre </w:t>
      </w:r>
      <w:r w:rsidR="00283A65" w:rsidRPr="00584EB6">
        <w:rPr>
          <w:sz w:val="21"/>
          <w:szCs w:val="21"/>
        </w:rPr>
        <w:t>réglementaire</w:t>
      </w:r>
      <w:r w:rsidR="00A94750">
        <w:rPr>
          <w:sz w:val="21"/>
          <w:szCs w:val="21"/>
        </w:rPr>
        <w:t xml:space="preserve"> en matière de temps de travail est le suivant</w:t>
      </w:r>
      <w:r w:rsidR="00283A65" w:rsidRPr="00584EB6">
        <w:rPr>
          <w:sz w:val="21"/>
          <w:szCs w:val="21"/>
        </w:rPr>
        <w:t xml:space="preserve"> :</w:t>
      </w:r>
    </w:p>
    <w:p w14:paraId="73E11015" w14:textId="77777777" w:rsidP="007A0C01" w:rsidR="00283A65" w:rsidRDefault="00283A65">
      <w:pPr>
        <w:pStyle w:val="Corpsdetexte"/>
        <w:numPr>
          <w:ilvl w:val="0"/>
          <w:numId w:val="1"/>
        </w:numPr>
        <w:jc w:val="both"/>
        <w:rPr>
          <w:sz w:val="21"/>
          <w:szCs w:val="21"/>
        </w:rPr>
      </w:pPr>
      <w:r w:rsidRPr="00584EB6">
        <w:rPr>
          <w:sz w:val="21"/>
          <w:szCs w:val="21"/>
        </w:rPr>
        <w:t>10 heures travaillées au maximum sur 1 journée</w:t>
      </w:r>
    </w:p>
    <w:p w14:paraId="1C32E9FF" w14:textId="77777777" w:rsidP="007A0C01" w:rsidR="00C73A61" w:rsidRDefault="00C73A61">
      <w:pPr>
        <w:pStyle w:val="Corpsdetexte"/>
        <w:numPr>
          <w:ilvl w:val="0"/>
          <w:numId w:val="1"/>
        </w:numPr>
        <w:jc w:val="both"/>
        <w:rPr>
          <w:sz w:val="21"/>
          <w:szCs w:val="21"/>
        </w:rPr>
      </w:pPr>
      <w:r>
        <w:rPr>
          <w:sz w:val="21"/>
          <w:szCs w:val="21"/>
        </w:rPr>
        <w:t>Repos entre 2 périodes de travail : 11 heures minimum</w:t>
      </w:r>
    </w:p>
    <w:p w14:paraId="6847928F" w14:textId="77777777" w:rsidP="007A0C01" w:rsidR="006B7F9A" w:rsidRDefault="006B7F9A" w:rsidRPr="00584EB6">
      <w:pPr>
        <w:pStyle w:val="Corpsdetexte"/>
        <w:numPr>
          <w:ilvl w:val="0"/>
          <w:numId w:val="1"/>
        </w:numPr>
        <w:jc w:val="both"/>
        <w:rPr>
          <w:sz w:val="21"/>
          <w:szCs w:val="21"/>
        </w:rPr>
      </w:pPr>
      <w:r w:rsidRPr="00584EB6">
        <w:rPr>
          <w:sz w:val="21"/>
          <w:szCs w:val="21"/>
        </w:rPr>
        <w:t xml:space="preserve">48 heures </w:t>
      </w:r>
      <w:r w:rsidR="003242D8" w:rsidRPr="00584EB6">
        <w:rPr>
          <w:sz w:val="21"/>
          <w:szCs w:val="21"/>
        </w:rPr>
        <w:t xml:space="preserve">travaillées </w:t>
      </w:r>
      <w:r w:rsidR="003242D8">
        <w:rPr>
          <w:sz w:val="21"/>
          <w:szCs w:val="21"/>
        </w:rPr>
        <w:t>au</w:t>
      </w:r>
      <w:r w:rsidR="0085451E">
        <w:rPr>
          <w:sz w:val="21"/>
          <w:szCs w:val="21"/>
        </w:rPr>
        <w:t xml:space="preserve"> maximum sur 1 semaine</w:t>
      </w:r>
    </w:p>
    <w:p w14:paraId="1CCE5743" w14:textId="77777777" w:rsidP="007A0C01" w:rsidR="00C73A61" w:rsidRDefault="00C73A61">
      <w:pPr>
        <w:pStyle w:val="Corpsdetexte"/>
        <w:numPr>
          <w:ilvl w:val="0"/>
          <w:numId w:val="1"/>
        </w:numPr>
        <w:jc w:val="both"/>
        <w:rPr>
          <w:sz w:val="21"/>
          <w:szCs w:val="21"/>
        </w:rPr>
      </w:pPr>
      <w:r>
        <w:rPr>
          <w:sz w:val="21"/>
          <w:szCs w:val="21"/>
        </w:rPr>
        <w:t xml:space="preserve">Repos hebdomadaire : </w:t>
      </w:r>
      <w:r w:rsidR="001415A9">
        <w:rPr>
          <w:sz w:val="21"/>
          <w:szCs w:val="21"/>
        </w:rPr>
        <w:t xml:space="preserve">(24h+11h) soit </w:t>
      </w:r>
      <w:r>
        <w:rPr>
          <w:sz w:val="21"/>
          <w:szCs w:val="21"/>
        </w:rPr>
        <w:t xml:space="preserve">35 heures minimum </w:t>
      </w:r>
    </w:p>
    <w:p w14:paraId="32F65A9D" w14:textId="77777777" w:rsidP="007A0C01" w:rsidR="001415A9" w:rsidRDefault="001415A9">
      <w:pPr>
        <w:pStyle w:val="Corpsdetexte"/>
        <w:numPr>
          <w:ilvl w:val="0"/>
          <w:numId w:val="1"/>
        </w:numPr>
        <w:jc w:val="both"/>
        <w:rPr>
          <w:sz w:val="21"/>
          <w:szCs w:val="21"/>
        </w:rPr>
      </w:pPr>
      <w:r>
        <w:rPr>
          <w:sz w:val="21"/>
          <w:szCs w:val="21"/>
        </w:rPr>
        <w:t>Travail consécutif sur une semaine : 6 jours maxi de travail</w:t>
      </w:r>
    </w:p>
    <w:p w14:paraId="2FFF187F" w14:textId="77777777" w:rsidP="001415A9" w:rsidR="001415A9" w:rsidRDefault="001415A9">
      <w:pPr>
        <w:pStyle w:val="Corpsdetexte"/>
        <w:jc w:val="both"/>
        <w:rPr>
          <w:sz w:val="21"/>
          <w:szCs w:val="21"/>
        </w:rPr>
      </w:pPr>
    </w:p>
    <w:p w14:paraId="685B8358" w14:textId="4E8AAF92" w:rsidP="001415A9" w:rsidR="001415A9" w:rsidRDefault="001415A9">
      <w:pPr>
        <w:pStyle w:val="Corpsdetexte"/>
        <w:jc w:val="both"/>
        <w:rPr>
          <w:sz w:val="21"/>
          <w:szCs w:val="21"/>
        </w:rPr>
      </w:pPr>
      <w:r>
        <w:rPr>
          <w:sz w:val="21"/>
          <w:szCs w:val="21"/>
        </w:rPr>
        <w:lastRenderedPageBreak/>
        <w:t xml:space="preserve">Les parties prenantes conviennent d’un contrôle hebdomadaire du temps de travail. Les modalités de recueil des données seront définies avec chaque service concerné par l’arrêt. Ces données seront centralisées auprès du service RH, garant du respect des règles en vigueur. </w:t>
      </w:r>
    </w:p>
    <w:p w14:paraId="397E42A4" w14:textId="3BCF55CF" w:rsidP="001415A9" w:rsidR="009D464E" w:rsidRDefault="009D464E">
      <w:pPr>
        <w:pStyle w:val="Corpsdetexte"/>
        <w:jc w:val="both"/>
        <w:rPr>
          <w:sz w:val="21"/>
          <w:szCs w:val="21"/>
        </w:rPr>
      </w:pPr>
    </w:p>
    <w:p w14:paraId="1C1BC3F0" w14:textId="7E3F9923" w:rsidP="001415A9" w:rsidR="009D464E" w:rsidRDefault="009D464E">
      <w:pPr>
        <w:pStyle w:val="Corpsdetexte"/>
        <w:jc w:val="both"/>
        <w:rPr>
          <w:sz w:val="21"/>
          <w:szCs w:val="21"/>
        </w:rPr>
      </w:pPr>
      <w:r>
        <w:rPr>
          <w:sz w:val="21"/>
          <w:szCs w:val="21"/>
        </w:rPr>
        <w:t xml:space="preserve">Les horaires de travail </w:t>
      </w:r>
      <w:r w:rsidR="002332FF">
        <w:rPr>
          <w:sz w:val="21"/>
          <w:szCs w:val="21"/>
        </w:rPr>
        <w:t xml:space="preserve">pour la signature des travaux </w:t>
      </w:r>
      <w:r>
        <w:rPr>
          <w:sz w:val="21"/>
          <w:szCs w:val="21"/>
        </w:rPr>
        <w:t>seront spécifiés</w:t>
      </w:r>
      <w:r w:rsidR="002332FF">
        <w:rPr>
          <w:sz w:val="21"/>
          <w:szCs w:val="21"/>
        </w:rPr>
        <w:t xml:space="preserve"> dans la note d’organisation de l’arrêt, néanmoins par souci de cohérence avec les informations fournies en réunions paritaires, sont précisés ci-dessous les plages de travaux :</w:t>
      </w:r>
    </w:p>
    <w:p w14:paraId="68E2D2DE" w14:textId="35939D3C" w:rsidP="002332FF" w:rsidR="002332FF" w:rsidRDefault="002332FF">
      <w:pPr>
        <w:pStyle w:val="Corpsdetexte"/>
        <w:numPr>
          <w:ilvl w:val="0"/>
          <w:numId w:val="17"/>
        </w:numPr>
        <w:jc w:val="both"/>
        <w:rPr>
          <w:sz w:val="21"/>
          <w:szCs w:val="21"/>
        </w:rPr>
      </w:pPr>
      <w:r>
        <w:rPr>
          <w:sz w:val="21"/>
          <w:szCs w:val="21"/>
        </w:rPr>
        <w:t>Matin : signature des A</w:t>
      </w:r>
      <w:r w:rsidR="001E5680">
        <w:rPr>
          <w:sz w:val="21"/>
          <w:szCs w:val="21"/>
        </w:rPr>
        <w:t>utorisations de Travail</w:t>
      </w:r>
      <w:r>
        <w:rPr>
          <w:sz w:val="21"/>
          <w:szCs w:val="21"/>
        </w:rPr>
        <w:t xml:space="preserve"> à 07h30 pour début des travaux jusqu’à 12h00, avec arrivée de l’intégralité des postés détachés à la journée à 07h45 au plus tard.</w:t>
      </w:r>
    </w:p>
    <w:p w14:paraId="340F8622" w14:textId="5A228081" w:rsidP="002332FF" w:rsidR="002332FF" w:rsidRDefault="002332FF">
      <w:pPr>
        <w:pStyle w:val="Corpsdetexte"/>
        <w:numPr>
          <w:ilvl w:val="0"/>
          <w:numId w:val="17"/>
        </w:numPr>
        <w:jc w:val="both"/>
        <w:rPr>
          <w:sz w:val="21"/>
          <w:szCs w:val="21"/>
        </w:rPr>
      </w:pPr>
      <w:r>
        <w:rPr>
          <w:sz w:val="21"/>
          <w:szCs w:val="21"/>
        </w:rPr>
        <w:t xml:space="preserve">Après Midi : signature des </w:t>
      </w:r>
      <w:r w:rsidR="001E5680">
        <w:rPr>
          <w:sz w:val="21"/>
          <w:szCs w:val="21"/>
        </w:rPr>
        <w:t>Autorisations de Travail</w:t>
      </w:r>
      <w:r>
        <w:rPr>
          <w:sz w:val="21"/>
          <w:szCs w:val="21"/>
        </w:rPr>
        <w:t xml:space="preserve"> à 13h00 pour une fin de travaux à 17h00.</w:t>
      </w:r>
    </w:p>
    <w:p w14:paraId="19CAC48D" w14:textId="77777777" w:rsidP="00715261" w:rsidR="00715261" w:rsidRDefault="00715261">
      <w:pPr>
        <w:pStyle w:val="Corpsdetexte"/>
        <w:ind w:left="1440"/>
        <w:jc w:val="both"/>
        <w:rPr>
          <w:sz w:val="21"/>
          <w:szCs w:val="21"/>
        </w:rPr>
      </w:pPr>
    </w:p>
    <w:p w14:paraId="12E31930" w14:textId="77777777" w:rsidP="003863EE" w:rsidR="003863EE" w:rsidRDefault="003863EE">
      <w:pPr>
        <w:pStyle w:val="Corpsdetexte"/>
        <w:ind w:left="1440"/>
        <w:jc w:val="both"/>
        <w:rPr>
          <w:sz w:val="21"/>
          <w:szCs w:val="21"/>
        </w:rPr>
      </w:pPr>
    </w:p>
    <w:p w14:paraId="2D49F040" w14:textId="77777777" w:rsidP="007A0C01" w:rsidR="00A850FC" w:rsidRDefault="00A850FC" w:rsidRPr="00A850FC">
      <w:pPr>
        <w:pStyle w:val="Corpsdetexte"/>
        <w:jc w:val="both"/>
        <w:rPr>
          <w:b/>
          <w:sz w:val="21"/>
          <w:szCs w:val="21"/>
          <w:u w:val="single"/>
        </w:rPr>
      </w:pPr>
      <w:r w:rsidRPr="00A850FC">
        <w:rPr>
          <w:b/>
          <w:sz w:val="21"/>
          <w:szCs w:val="21"/>
          <w:u w:val="single"/>
        </w:rPr>
        <w:t>Article 3 – Pointage et temps supplémentaires</w:t>
      </w:r>
    </w:p>
    <w:p w14:paraId="0892885E" w14:textId="77777777" w:rsidP="007A0C01" w:rsidR="00A850FC" w:rsidRDefault="00A850FC">
      <w:pPr>
        <w:pStyle w:val="Corpsdetexte"/>
        <w:jc w:val="both"/>
        <w:rPr>
          <w:sz w:val="21"/>
          <w:szCs w:val="21"/>
        </w:rPr>
      </w:pPr>
    </w:p>
    <w:p w14:paraId="78862BB4" w14:textId="77777777" w:rsidP="007A0C01" w:rsidR="006B7F9A" w:rsidRDefault="006B7F9A">
      <w:pPr>
        <w:pStyle w:val="Corpsdetexte"/>
        <w:jc w:val="both"/>
        <w:rPr>
          <w:sz w:val="21"/>
          <w:szCs w:val="21"/>
        </w:rPr>
      </w:pPr>
      <w:r>
        <w:rPr>
          <w:sz w:val="21"/>
          <w:szCs w:val="21"/>
        </w:rPr>
        <w:t xml:space="preserve">La gestion des heures supplémentaires effectuées </w:t>
      </w:r>
      <w:r w:rsidR="00282F14">
        <w:rPr>
          <w:sz w:val="21"/>
          <w:szCs w:val="21"/>
        </w:rPr>
        <w:t xml:space="preserve">à la demande de la hiérarchie </w:t>
      </w:r>
      <w:r>
        <w:rPr>
          <w:sz w:val="21"/>
          <w:szCs w:val="21"/>
        </w:rPr>
        <w:t xml:space="preserve">par le personnel de jour est </w:t>
      </w:r>
      <w:r w:rsidR="00F80D7B">
        <w:rPr>
          <w:sz w:val="21"/>
          <w:szCs w:val="21"/>
        </w:rPr>
        <w:t xml:space="preserve">la suivante </w:t>
      </w:r>
      <w:r>
        <w:rPr>
          <w:sz w:val="21"/>
          <w:szCs w:val="21"/>
        </w:rPr>
        <w:t xml:space="preserve">: déclaration en pointage avec </w:t>
      </w:r>
      <w:r w:rsidR="00A850FC">
        <w:rPr>
          <w:sz w:val="21"/>
          <w:szCs w:val="21"/>
        </w:rPr>
        <w:t>indication</w:t>
      </w:r>
      <w:r>
        <w:rPr>
          <w:sz w:val="21"/>
          <w:szCs w:val="21"/>
        </w:rPr>
        <w:t xml:space="preserve"> du traitement souhaité (paiement et/ou récupération).</w:t>
      </w:r>
    </w:p>
    <w:p w14:paraId="4E478303" w14:textId="77777777" w:rsidP="007A0C01" w:rsidR="004F25FB" w:rsidRDefault="004F25FB">
      <w:pPr>
        <w:pStyle w:val="Corpsdetexte"/>
        <w:jc w:val="both"/>
        <w:rPr>
          <w:sz w:val="21"/>
          <w:szCs w:val="21"/>
        </w:rPr>
      </w:pPr>
    </w:p>
    <w:p w14:paraId="7B73A5E4" w14:textId="773AEC5E" w:rsidP="00F731E2" w:rsidR="00F731E2" w:rsidRDefault="00F731E2" w:rsidRPr="00F731E2">
      <w:pPr>
        <w:pStyle w:val="Corpsdetexte"/>
        <w:numPr>
          <w:ilvl w:val="0"/>
          <w:numId w:val="19"/>
        </w:numPr>
        <w:jc w:val="both"/>
        <w:rPr>
          <w:sz w:val="21"/>
          <w:szCs w:val="21"/>
          <w:u w:val="single"/>
        </w:rPr>
      </w:pPr>
      <w:r w:rsidRPr="00F731E2">
        <w:rPr>
          <w:sz w:val="21"/>
          <w:szCs w:val="21"/>
          <w:u w:val="single"/>
        </w:rPr>
        <w:t>Personnel de jour :</w:t>
      </w:r>
    </w:p>
    <w:p w14:paraId="67103B21" w14:textId="77777777" w:rsidP="000D090A" w:rsidR="00F731E2" w:rsidRDefault="00F731E2">
      <w:pPr>
        <w:pStyle w:val="Corpsdetexte"/>
        <w:jc w:val="both"/>
        <w:rPr>
          <w:sz w:val="21"/>
          <w:szCs w:val="21"/>
        </w:rPr>
      </w:pPr>
    </w:p>
    <w:p w14:paraId="2879F637" w14:textId="00F9D355" w:rsidP="000D090A" w:rsidR="00CC2B36" w:rsidRDefault="004F25FB">
      <w:pPr>
        <w:pStyle w:val="Corpsdetexte"/>
        <w:jc w:val="both"/>
        <w:rPr>
          <w:sz w:val="21"/>
          <w:szCs w:val="21"/>
        </w:rPr>
      </w:pPr>
      <w:r w:rsidRPr="00793CB7">
        <w:rPr>
          <w:sz w:val="21"/>
          <w:szCs w:val="21"/>
        </w:rPr>
        <w:t>Le personnel de jour</w:t>
      </w:r>
      <w:r w:rsidR="00455C53" w:rsidRPr="00793CB7">
        <w:rPr>
          <w:sz w:val="21"/>
          <w:szCs w:val="21"/>
        </w:rPr>
        <w:t xml:space="preserve"> </w:t>
      </w:r>
      <w:r w:rsidRPr="00793CB7">
        <w:rPr>
          <w:sz w:val="21"/>
          <w:szCs w:val="21"/>
        </w:rPr>
        <w:t xml:space="preserve">amené à intégrer les postes </w:t>
      </w:r>
      <w:r w:rsidR="00455C53" w:rsidRPr="00793CB7">
        <w:rPr>
          <w:sz w:val="21"/>
          <w:szCs w:val="21"/>
        </w:rPr>
        <w:t xml:space="preserve">notamment </w:t>
      </w:r>
      <w:r w:rsidRPr="00793CB7">
        <w:rPr>
          <w:sz w:val="21"/>
          <w:szCs w:val="21"/>
        </w:rPr>
        <w:t>sur les phases de mises à disposition et de redémarrage, bénéficiera d’un versement complémentaire d’astreinte</w:t>
      </w:r>
      <w:r w:rsidR="000D090A" w:rsidRPr="00793CB7">
        <w:rPr>
          <w:sz w:val="21"/>
          <w:szCs w:val="21"/>
        </w:rPr>
        <w:t xml:space="preserve"> soit 1</w:t>
      </w:r>
      <w:r w:rsidR="009D044D" w:rsidRPr="00793CB7">
        <w:rPr>
          <w:sz w:val="21"/>
          <w:szCs w:val="21"/>
        </w:rPr>
        <w:t>/2</w:t>
      </w:r>
      <w:r w:rsidR="000D090A" w:rsidRPr="00793CB7">
        <w:rPr>
          <w:sz w:val="21"/>
          <w:szCs w:val="21"/>
        </w:rPr>
        <w:t xml:space="preserve"> astreinte fabrication</w:t>
      </w:r>
      <w:r w:rsidR="008E33AD" w:rsidRPr="00793CB7">
        <w:rPr>
          <w:sz w:val="21"/>
          <w:szCs w:val="21"/>
        </w:rPr>
        <w:t xml:space="preserve"> </w:t>
      </w:r>
      <w:r w:rsidR="000D090A" w:rsidRPr="00793CB7">
        <w:rPr>
          <w:sz w:val="21"/>
          <w:szCs w:val="21"/>
        </w:rPr>
        <w:t xml:space="preserve">pour 1 WE travaillé </w:t>
      </w:r>
      <w:r w:rsidR="00DB323E">
        <w:rPr>
          <w:sz w:val="21"/>
          <w:szCs w:val="21"/>
        </w:rPr>
        <w:t>les secteurs fabrications concernés</w:t>
      </w:r>
      <w:r w:rsidRPr="00793CB7">
        <w:rPr>
          <w:sz w:val="21"/>
          <w:szCs w:val="21"/>
        </w:rPr>
        <w:t>.</w:t>
      </w:r>
      <w:r w:rsidR="008055B0">
        <w:rPr>
          <w:sz w:val="21"/>
          <w:szCs w:val="21"/>
        </w:rPr>
        <w:t xml:space="preserve"> </w:t>
      </w:r>
    </w:p>
    <w:p w14:paraId="69E75393" w14:textId="77777777" w:rsidP="000D090A" w:rsidR="007F6840" w:rsidRDefault="007F6840">
      <w:pPr>
        <w:pStyle w:val="Corpsdetexte"/>
        <w:jc w:val="both"/>
        <w:rPr>
          <w:sz w:val="21"/>
          <w:szCs w:val="21"/>
        </w:rPr>
      </w:pPr>
    </w:p>
    <w:p w14:paraId="6A7E2610" w14:textId="77777777" w:rsidP="000D090A" w:rsidR="007F6840" w:rsidRDefault="007F6840">
      <w:pPr>
        <w:pStyle w:val="Corpsdetexte"/>
        <w:jc w:val="both"/>
        <w:rPr>
          <w:sz w:val="21"/>
          <w:szCs w:val="21"/>
        </w:rPr>
      </w:pPr>
      <w:r>
        <w:rPr>
          <w:sz w:val="21"/>
          <w:szCs w:val="21"/>
        </w:rPr>
        <w:t>Pour le personnel au forfait HS, les heures réalisées au-delà de l’horaire théorique</w:t>
      </w:r>
      <w:r w:rsidR="00121895">
        <w:rPr>
          <w:sz w:val="21"/>
          <w:szCs w:val="21"/>
        </w:rPr>
        <w:t xml:space="preserve"> prévu au forfait</w:t>
      </w:r>
      <w:r>
        <w:rPr>
          <w:sz w:val="21"/>
          <w:szCs w:val="21"/>
        </w:rPr>
        <w:t xml:space="preserve"> seront, à titre exceptionnel, payées en heures supplémentaires</w:t>
      </w:r>
      <w:r w:rsidR="00121895">
        <w:rPr>
          <w:sz w:val="21"/>
          <w:szCs w:val="21"/>
        </w:rPr>
        <w:t>. Un pointage spécifique devra être mis en œuvre et validé par la hiérarchie pour transmission au service RH.</w:t>
      </w:r>
    </w:p>
    <w:p w14:paraId="6AE812EE" w14:textId="77777777" w:rsidP="000D090A" w:rsidR="007B1517" w:rsidRDefault="007B1517">
      <w:pPr>
        <w:pStyle w:val="Corpsdetexte"/>
        <w:jc w:val="both"/>
        <w:rPr>
          <w:sz w:val="21"/>
          <w:szCs w:val="21"/>
        </w:rPr>
      </w:pPr>
    </w:p>
    <w:p w14:paraId="67EC56F3" w14:textId="73A17922" w:rsidP="000D090A" w:rsidR="007B1517" w:rsidRDefault="007B1517">
      <w:pPr>
        <w:pStyle w:val="Corpsdetexte"/>
        <w:jc w:val="both"/>
        <w:rPr>
          <w:sz w:val="21"/>
          <w:szCs w:val="21"/>
        </w:rPr>
      </w:pPr>
      <w:r>
        <w:rPr>
          <w:sz w:val="21"/>
          <w:szCs w:val="21"/>
        </w:rPr>
        <w:t>Pour le personnel des Services techniques qui sera concerné par un passage de journée en poste en 2*8 (qui s’entend par des vacations allant de 5 h 00 à 13 h 00 et de 13 h 00 à 21 h 00)</w:t>
      </w:r>
      <w:r w:rsidR="00F731E2">
        <w:rPr>
          <w:sz w:val="21"/>
          <w:szCs w:val="21"/>
        </w:rPr>
        <w:t xml:space="preserve"> pendant la période </w:t>
      </w:r>
      <w:r w:rsidR="00DB323E">
        <w:rPr>
          <w:sz w:val="21"/>
          <w:szCs w:val="21"/>
        </w:rPr>
        <w:t>d’arrêt</w:t>
      </w:r>
      <w:r>
        <w:rPr>
          <w:sz w:val="21"/>
          <w:szCs w:val="21"/>
        </w:rPr>
        <w:t>, une prime de poste de 200 € bruts sera versée sur la paie du mois de mai 2024.</w:t>
      </w:r>
    </w:p>
    <w:p w14:paraId="0E3A904E" w14:textId="77777777" w:rsidP="000D090A" w:rsidR="003701D6" w:rsidRDefault="003701D6">
      <w:pPr>
        <w:pStyle w:val="Corpsdetexte"/>
        <w:jc w:val="both"/>
        <w:rPr>
          <w:sz w:val="21"/>
          <w:szCs w:val="21"/>
        </w:rPr>
      </w:pPr>
    </w:p>
    <w:p w14:paraId="68197A59" w14:textId="03C4D3C5" w:rsidP="003701D6" w:rsidR="003701D6" w:rsidRDefault="003701D6" w:rsidRPr="003701D6">
      <w:pPr>
        <w:pStyle w:val="Corpsdetexte"/>
        <w:numPr>
          <w:ilvl w:val="0"/>
          <w:numId w:val="19"/>
        </w:numPr>
        <w:jc w:val="both"/>
        <w:rPr>
          <w:sz w:val="21"/>
          <w:szCs w:val="21"/>
          <w:u w:val="single"/>
        </w:rPr>
      </w:pPr>
      <w:r w:rsidRPr="003701D6">
        <w:rPr>
          <w:sz w:val="21"/>
          <w:szCs w:val="21"/>
          <w:u w:val="single"/>
        </w:rPr>
        <w:t xml:space="preserve">Personnel posté détaché à la journée : </w:t>
      </w:r>
    </w:p>
    <w:p w14:paraId="048710BA" w14:textId="77777777" w:rsidP="000D090A" w:rsidR="007F6840" w:rsidRDefault="007F6840">
      <w:pPr>
        <w:pStyle w:val="Corpsdetexte"/>
        <w:jc w:val="both"/>
        <w:rPr>
          <w:sz w:val="21"/>
          <w:szCs w:val="21"/>
        </w:rPr>
      </w:pPr>
    </w:p>
    <w:p w14:paraId="4C996C09" w14:textId="77777777" w:rsidP="007A0C01" w:rsidR="00283A65" w:rsidRDefault="006B7F9A">
      <w:pPr>
        <w:pStyle w:val="Corpsdetexte"/>
        <w:jc w:val="both"/>
        <w:rPr>
          <w:sz w:val="21"/>
          <w:szCs w:val="21"/>
        </w:rPr>
      </w:pPr>
      <w:r>
        <w:rPr>
          <w:sz w:val="21"/>
          <w:szCs w:val="21"/>
        </w:rPr>
        <w:t>Concernant le personnel posté détaché en journée conformément aux notes d’organisation des Unités concernées</w:t>
      </w:r>
      <w:r w:rsidR="00256E75">
        <w:rPr>
          <w:sz w:val="21"/>
          <w:szCs w:val="21"/>
        </w:rPr>
        <w:t>, les mesures suivantes s</w:t>
      </w:r>
      <w:r w:rsidR="004522C7">
        <w:rPr>
          <w:sz w:val="21"/>
          <w:szCs w:val="21"/>
        </w:rPr>
        <w:t>er</w:t>
      </w:r>
      <w:r w:rsidR="00256E75">
        <w:rPr>
          <w:sz w:val="21"/>
          <w:szCs w:val="21"/>
        </w:rPr>
        <w:t>ont mises en place</w:t>
      </w:r>
      <w:r>
        <w:rPr>
          <w:sz w:val="21"/>
          <w:szCs w:val="21"/>
        </w:rPr>
        <w:t> :</w:t>
      </w:r>
    </w:p>
    <w:p w14:paraId="34D28583" w14:textId="26DCC6C5" w:rsidP="007A0C01" w:rsidR="006B7F9A" w:rsidRDefault="006B7F9A" w:rsidRPr="00A850FC">
      <w:pPr>
        <w:pStyle w:val="Corpsdetexte"/>
        <w:numPr>
          <w:ilvl w:val="0"/>
          <w:numId w:val="2"/>
        </w:numPr>
        <w:jc w:val="both"/>
        <w:rPr>
          <w:sz w:val="21"/>
          <w:szCs w:val="21"/>
        </w:rPr>
      </w:pPr>
      <w:r w:rsidRPr="00A850FC">
        <w:rPr>
          <w:sz w:val="21"/>
          <w:szCs w:val="21"/>
        </w:rPr>
        <w:t>Maintien de</w:t>
      </w:r>
      <w:r w:rsidR="00055BE4">
        <w:rPr>
          <w:sz w:val="21"/>
          <w:szCs w:val="21"/>
        </w:rPr>
        <w:t xml:space="preserve">s éléments de </w:t>
      </w:r>
      <w:r w:rsidRPr="00A850FC">
        <w:rPr>
          <w:sz w:val="21"/>
          <w:szCs w:val="21"/>
        </w:rPr>
        <w:t xml:space="preserve">rémunération </w:t>
      </w:r>
      <w:r w:rsidR="00055BE4">
        <w:rPr>
          <w:sz w:val="21"/>
          <w:szCs w:val="21"/>
        </w:rPr>
        <w:t xml:space="preserve">liés </w:t>
      </w:r>
      <w:r w:rsidR="003242D8">
        <w:rPr>
          <w:sz w:val="21"/>
          <w:szCs w:val="21"/>
        </w:rPr>
        <w:t xml:space="preserve">au </w:t>
      </w:r>
      <w:r w:rsidR="003242D8" w:rsidRPr="00A850FC">
        <w:rPr>
          <w:sz w:val="21"/>
          <w:szCs w:val="21"/>
        </w:rPr>
        <w:t>rythme</w:t>
      </w:r>
      <w:r w:rsidRPr="00A850FC">
        <w:rPr>
          <w:sz w:val="21"/>
          <w:szCs w:val="21"/>
        </w:rPr>
        <w:t xml:space="preserve"> posté</w:t>
      </w:r>
      <w:r w:rsidR="00A94750">
        <w:rPr>
          <w:sz w:val="21"/>
          <w:szCs w:val="21"/>
        </w:rPr>
        <w:t>,</w:t>
      </w:r>
      <w:r w:rsidR="00454FFC">
        <w:rPr>
          <w:sz w:val="21"/>
          <w:szCs w:val="21"/>
        </w:rPr>
        <w:t xml:space="preserve"> dont la majoration DJF 40% lorsque ces jours sont prévus travaillés dans la roulette théorique</w:t>
      </w:r>
    </w:p>
    <w:p w14:paraId="0B58D02E" w14:textId="77777777" w:rsidP="007A0C01" w:rsidR="006B7F9A" w:rsidRDefault="00874CB2" w:rsidRPr="00874CB2">
      <w:pPr>
        <w:pStyle w:val="Corpsdetexte"/>
        <w:numPr>
          <w:ilvl w:val="0"/>
          <w:numId w:val="2"/>
        </w:numPr>
        <w:jc w:val="both"/>
        <w:rPr>
          <w:i/>
          <w:sz w:val="21"/>
          <w:szCs w:val="21"/>
        </w:rPr>
      </w:pPr>
      <w:r>
        <w:rPr>
          <w:sz w:val="21"/>
          <w:szCs w:val="21"/>
        </w:rPr>
        <w:t xml:space="preserve">Maintien </w:t>
      </w:r>
      <w:r w:rsidR="007C5FD0">
        <w:rPr>
          <w:sz w:val="21"/>
          <w:szCs w:val="21"/>
        </w:rPr>
        <w:t xml:space="preserve">exceptionnel </w:t>
      </w:r>
      <w:r>
        <w:rPr>
          <w:sz w:val="21"/>
          <w:szCs w:val="21"/>
        </w:rPr>
        <w:t xml:space="preserve">des </w:t>
      </w:r>
      <w:r w:rsidR="006B7F9A" w:rsidRPr="00A850FC">
        <w:rPr>
          <w:sz w:val="21"/>
          <w:szCs w:val="21"/>
        </w:rPr>
        <w:t>Paniers de nui</w:t>
      </w:r>
      <w:r>
        <w:rPr>
          <w:sz w:val="21"/>
          <w:szCs w:val="21"/>
        </w:rPr>
        <w:t>t</w:t>
      </w:r>
      <w:r w:rsidR="00A94750">
        <w:rPr>
          <w:sz w:val="21"/>
          <w:szCs w:val="21"/>
        </w:rPr>
        <w:t>,</w:t>
      </w:r>
    </w:p>
    <w:p w14:paraId="6937232A" w14:textId="77777777" w:rsidP="001507FC" w:rsidR="00B8491D" w:rsidRDefault="00055BE4" w:rsidRPr="00B8491D">
      <w:pPr>
        <w:pStyle w:val="Corpsdetexte"/>
        <w:numPr>
          <w:ilvl w:val="0"/>
          <w:numId w:val="2"/>
        </w:numPr>
        <w:jc w:val="both"/>
        <w:rPr>
          <w:sz w:val="21"/>
          <w:szCs w:val="21"/>
        </w:rPr>
      </w:pPr>
      <w:r w:rsidRPr="00B8491D">
        <w:rPr>
          <w:sz w:val="21"/>
          <w:szCs w:val="21"/>
        </w:rPr>
        <w:t>Versement de 2 indemnités forfaitaires de changement de quart, à l’issue de l’arrêt.</w:t>
      </w:r>
      <w:r w:rsidR="00D00240" w:rsidRPr="00B8491D">
        <w:rPr>
          <w:sz w:val="21"/>
          <w:szCs w:val="21"/>
        </w:rPr>
        <w:t xml:space="preserve"> Si des salariés sont amenés à reprendre le rythme posté, il sera versé une indemnité forfaitaire complémentaire.</w:t>
      </w:r>
    </w:p>
    <w:p w14:paraId="034CF3C7" w14:textId="77777777" w:rsidP="007A0C01" w:rsidR="004B2E76" w:rsidRDefault="006B7F9A">
      <w:pPr>
        <w:pStyle w:val="Corpsdetexte"/>
        <w:numPr>
          <w:ilvl w:val="0"/>
          <w:numId w:val="2"/>
        </w:numPr>
        <w:jc w:val="both"/>
        <w:rPr>
          <w:sz w:val="21"/>
          <w:szCs w:val="21"/>
        </w:rPr>
      </w:pPr>
      <w:r w:rsidRPr="00A850FC">
        <w:rPr>
          <w:sz w:val="21"/>
          <w:szCs w:val="21"/>
        </w:rPr>
        <w:t xml:space="preserve">A l’issue de la période en journée, </w:t>
      </w:r>
      <w:r w:rsidR="000B672C">
        <w:rPr>
          <w:sz w:val="21"/>
          <w:szCs w:val="21"/>
        </w:rPr>
        <w:t>il sera effectué une comparaison du nombre d</w:t>
      </w:r>
      <w:r w:rsidR="000A43DE">
        <w:rPr>
          <w:sz w:val="21"/>
          <w:szCs w:val="21"/>
        </w:rPr>
        <w:t>e jours</w:t>
      </w:r>
      <w:r w:rsidR="000B672C">
        <w:rPr>
          <w:sz w:val="21"/>
          <w:szCs w:val="21"/>
        </w:rPr>
        <w:t xml:space="preserve"> </w:t>
      </w:r>
      <w:r w:rsidRPr="00A850FC">
        <w:rPr>
          <w:sz w:val="21"/>
          <w:szCs w:val="21"/>
        </w:rPr>
        <w:t xml:space="preserve">effectués </w:t>
      </w:r>
      <w:r w:rsidR="000B672C">
        <w:rPr>
          <w:sz w:val="21"/>
          <w:szCs w:val="21"/>
        </w:rPr>
        <w:t xml:space="preserve">en journée, et du </w:t>
      </w:r>
      <w:r w:rsidRPr="00A850FC">
        <w:rPr>
          <w:sz w:val="21"/>
          <w:szCs w:val="21"/>
        </w:rPr>
        <w:t>nombre d</w:t>
      </w:r>
      <w:r w:rsidR="000A43DE">
        <w:rPr>
          <w:sz w:val="21"/>
          <w:szCs w:val="21"/>
        </w:rPr>
        <w:t xml:space="preserve">e jours </w:t>
      </w:r>
      <w:r w:rsidR="000B672C">
        <w:rPr>
          <w:sz w:val="21"/>
          <w:szCs w:val="21"/>
        </w:rPr>
        <w:t xml:space="preserve">du roulement posté </w:t>
      </w:r>
      <w:r w:rsidR="00A850FC">
        <w:rPr>
          <w:sz w:val="21"/>
          <w:szCs w:val="21"/>
        </w:rPr>
        <w:t>théorique</w:t>
      </w:r>
      <w:r w:rsidR="000B672C">
        <w:rPr>
          <w:sz w:val="21"/>
          <w:szCs w:val="21"/>
        </w:rPr>
        <w:t xml:space="preserve">. L’écart en </w:t>
      </w:r>
      <w:r w:rsidR="000A43DE">
        <w:rPr>
          <w:sz w:val="21"/>
          <w:szCs w:val="21"/>
        </w:rPr>
        <w:t>jours</w:t>
      </w:r>
      <w:r w:rsidR="000B672C">
        <w:rPr>
          <w:sz w:val="21"/>
          <w:szCs w:val="21"/>
        </w:rPr>
        <w:t xml:space="preserve"> sera </w:t>
      </w:r>
      <w:r w:rsidR="0017593D">
        <w:rPr>
          <w:sz w:val="21"/>
          <w:szCs w:val="21"/>
        </w:rPr>
        <w:t xml:space="preserve">valorisé en temps </w:t>
      </w:r>
      <w:r w:rsidR="000A43DE">
        <w:rPr>
          <w:sz w:val="21"/>
          <w:szCs w:val="21"/>
        </w:rPr>
        <w:t>de récupération.</w:t>
      </w:r>
    </w:p>
    <w:p w14:paraId="3A30D3E3" w14:textId="3A19EE31" w:rsidP="007A0C01" w:rsidR="00A94750" w:rsidRDefault="000A43DE">
      <w:pPr>
        <w:pStyle w:val="Corpsdetexte"/>
        <w:numPr>
          <w:ilvl w:val="0"/>
          <w:numId w:val="2"/>
        </w:numPr>
        <w:jc w:val="both"/>
        <w:rPr>
          <w:sz w:val="21"/>
          <w:szCs w:val="21"/>
        </w:rPr>
      </w:pPr>
      <w:r>
        <w:rPr>
          <w:sz w:val="21"/>
          <w:szCs w:val="21"/>
        </w:rPr>
        <w:t xml:space="preserve">Pour le personnel concerné, les heures de travail effectuées à la demande de la hiérarchie pour les besoins de l’arrêt au-delà des horaires ouvrés seront </w:t>
      </w:r>
      <w:r w:rsidR="00401165">
        <w:rPr>
          <w:sz w:val="21"/>
          <w:szCs w:val="21"/>
        </w:rPr>
        <w:t>également récupérés ou payés</w:t>
      </w:r>
      <w:r w:rsidR="00FA4ECD">
        <w:rPr>
          <w:sz w:val="21"/>
          <w:szCs w:val="21"/>
        </w:rPr>
        <w:t>, sans majoration du fait des éléments maintenus de rémunération postée</w:t>
      </w:r>
      <w:r>
        <w:rPr>
          <w:sz w:val="21"/>
          <w:szCs w:val="21"/>
        </w:rPr>
        <w:t>.</w:t>
      </w:r>
    </w:p>
    <w:p w14:paraId="7E3D86F3" w14:textId="77777777" w:rsidP="007A0C01" w:rsidR="00684D4B" w:rsidRDefault="00684D4B">
      <w:pPr>
        <w:pStyle w:val="Corpsdetexte"/>
        <w:jc w:val="both"/>
        <w:rPr>
          <w:sz w:val="21"/>
          <w:szCs w:val="21"/>
        </w:rPr>
      </w:pPr>
    </w:p>
    <w:p w14:paraId="2FFD15C2" w14:textId="77777777" w:rsidP="003701D6" w:rsidR="003701D6" w:rsidRDefault="003701D6" w:rsidRPr="003701D6">
      <w:pPr>
        <w:pStyle w:val="Corpsdetexte"/>
        <w:numPr>
          <w:ilvl w:val="0"/>
          <w:numId w:val="19"/>
        </w:numPr>
        <w:jc w:val="both"/>
        <w:rPr>
          <w:sz w:val="21"/>
          <w:szCs w:val="21"/>
          <w:u w:val="single"/>
        </w:rPr>
      </w:pPr>
      <w:r w:rsidRPr="003701D6">
        <w:rPr>
          <w:sz w:val="21"/>
          <w:szCs w:val="21"/>
          <w:u w:val="single"/>
        </w:rPr>
        <w:t xml:space="preserve">Personnel posté maintenu en poste : </w:t>
      </w:r>
    </w:p>
    <w:p w14:paraId="6098705E" w14:textId="77777777" w:rsidP="007A0C01" w:rsidR="003701D6" w:rsidRDefault="003701D6">
      <w:pPr>
        <w:pStyle w:val="Corpsdetexte"/>
        <w:jc w:val="both"/>
        <w:rPr>
          <w:sz w:val="21"/>
          <w:szCs w:val="21"/>
        </w:rPr>
      </w:pPr>
    </w:p>
    <w:p w14:paraId="196F272B" w14:textId="1B387976" w:rsidP="007A0C01" w:rsidR="00B8491D" w:rsidRDefault="00D839ED">
      <w:pPr>
        <w:pStyle w:val="Corpsdetexte"/>
        <w:jc w:val="both"/>
        <w:rPr>
          <w:sz w:val="21"/>
          <w:szCs w:val="21"/>
        </w:rPr>
      </w:pPr>
      <w:r>
        <w:rPr>
          <w:sz w:val="21"/>
          <w:szCs w:val="21"/>
        </w:rPr>
        <w:t xml:space="preserve">Le personnel posté maintenu en poste bénéficiera </w:t>
      </w:r>
      <w:r w:rsidR="00087314">
        <w:rPr>
          <w:sz w:val="21"/>
          <w:szCs w:val="21"/>
        </w:rPr>
        <w:t>de 2</w:t>
      </w:r>
      <w:r>
        <w:rPr>
          <w:sz w:val="21"/>
          <w:szCs w:val="21"/>
        </w:rPr>
        <w:t xml:space="preserve"> indemnité</w:t>
      </w:r>
      <w:r w:rsidR="00087314">
        <w:rPr>
          <w:sz w:val="21"/>
          <w:szCs w:val="21"/>
        </w:rPr>
        <w:t>s</w:t>
      </w:r>
      <w:r>
        <w:rPr>
          <w:sz w:val="21"/>
          <w:szCs w:val="21"/>
        </w:rPr>
        <w:t xml:space="preserve"> forfaitaire</w:t>
      </w:r>
      <w:r w:rsidR="00087314">
        <w:rPr>
          <w:sz w:val="21"/>
          <w:szCs w:val="21"/>
        </w:rPr>
        <w:t>s</w:t>
      </w:r>
      <w:r>
        <w:rPr>
          <w:sz w:val="21"/>
          <w:szCs w:val="21"/>
        </w:rPr>
        <w:t xml:space="preserve"> de changement de quart en contre partie des changements au sein des équipes et à la contribution aux mises à disposition.</w:t>
      </w:r>
    </w:p>
    <w:p w14:paraId="6BD286E3" w14:textId="5F55EF09" w:rsidP="007A0C01" w:rsidR="00131A6A" w:rsidRDefault="00131A6A">
      <w:pPr>
        <w:pStyle w:val="Corpsdetexte"/>
        <w:jc w:val="both"/>
        <w:rPr>
          <w:sz w:val="21"/>
          <w:szCs w:val="21"/>
        </w:rPr>
      </w:pPr>
      <w:r>
        <w:rPr>
          <w:sz w:val="21"/>
          <w:szCs w:val="21"/>
        </w:rPr>
        <w:lastRenderedPageBreak/>
        <w:t>Con</w:t>
      </w:r>
      <w:r w:rsidR="001C5821">
        <w:rPr>
          <w:sz w:val="21"/>
          <w:szCs w:val="21"/>
        </w:rPr>
        <w:t xml:space="preserve">cernant le personnel </w:t>
      </w:r>
      <w:r w:rsidR="00F731E2">
        <w:rPr>
          <w:sz w:val="21"/>
          <w:szCs w:val="21"/>
        </w:rPr>
        <w:t xml:space="preserve">usine concerné </w:t>
      </w:r>
      <w:r w:rsidR="001C5821">
        <w:rPr>
          <w:sz w:val="21"/>
          <w:szCs w:val="21"/>
        </w:rPr>
        <w:t xml:space="preserve">par l’arrêt, </w:t>
      </w:r>
      <w:r>
        <w:rPr>
          <w:sz w:val="21"/>
          <w:szCs w:val="21"/>
        </w:rPr>
        <w:t>qui pourrait êtr</w:t>
      </w:r>
      <w:r w:rsidR="001C5821">
        <w:rPr>
          <w:sz w:val="21"/>
          <w:szCs w:val="21"/>
        </w:rPr>
        <w:t xml:space="preserve">e amené à passer sur des horaires aménagés à la journée, les modalités des accords de l’établissement seront maintenues </w:t>
      </w:r>
      <w:r w:rsidR="00204099">
        <w:rPr>
          <w:sz w:val="21"/>
          <w:szCs w:val="21"/>
        </w:rPr>
        <w:t>avec</w:t>
      </w:r>
      <w:r w:rsidR="001C5821">
        <w:rPr>
          <w:sz w:val="21"/>
          <w:szCs w:val="21"/>
        </w:rPr>
        <w:t xml:space="preserve"> maintien du paiement des heures supplémentaires sur la semaine, selon les règles de gestion habituelles du personnel de jour.</w:t>
      </w:r>
    </w:p>
    <w:p w14:paraId="02D1035B" w14:textId="77777777" w:rsidP="007A0C01" w:rsidR="00204099" w:rsidRDefault="00204099">
      <w:pPr>
        <w:pStyle w:val="Corpsdetexte"/>
        <w:jc w:val="both"/>
        <w:rPr>
          <w:sz w:val="21"/>
          <w:szCs w:val="21"/>
        </w:rPr>
      </w:pPr>
    </w:p>
    <w:p w14:paraId="0231FCB9" w14:textId="77777777" w:rsidP="007A0C01" w:rsidR="00B306FB" w:rsidRDefault="00B306FB" w:rsidRPr="00774E5C">
      <w:pPr>
        <w:pStyle w:val="Corpsdetexte"/>
        <w:jc w:val="both"/>
        <w:rPr>
          <w:b/>
          <w:sz w:val="21"/>
          <w:szCs w:val="21"/>
          <w:u w:val="single"/>
        </w:rPr>
      </w:pPr>
      <w:r w:rsidRPr="00774E5C">
        <w:rPr>
          <w:b/>
          <w:sz w:val="21"/>
          <w:szCs w:val="21"/>
          <w:u w:val="single"/>
        </w:rPr>
        <w:t>Article 4 – Calendrier et Congés</w:t>
      </w:r>
    </w:p>
    <w:p w14:paraId="52B8E3C7" w14:textId="77777777" w:rsidP="007A0C01" w:rsidR="00B306FB" w:rsidRDefault="00B306FB">
      <w:pPr>
        <w:pStyle w:val="Corpsdetexte"/>
        <w:jc w:val="both"/>
        <w:rPr>
          <w:b/>
          <w:sz w:val="21"/>
          <w:szCs w:val="21"/>
          <w:u w:val="single"/>
        </w:rPr>
      </w:pPr>
    </w:p>
    <w:p w14:paraId="7FC3FBA4" w14:textId="77CD2EF7" w:rsidP="007A0C01" w:rsidR="005230F9" w:rsidRDefault="005230F9" w:rsidRPr="005230F9">
      <w:pPr>
        <w:pStyle w:val="Corpsdetexte"/>
        <w:jc w:val="both"/>
        <w:rPr>
          <w:sz w:val="21"/>
          <w:szCs w:val="21"/>
        </w:rPr>
      </w:pPr>
      <w:bookmarkStart w:id="0" w:name="_Hlk156935626"/>
      <w:r w:rsidRPr="005230F9">
        <w:rPr>
          <w:sz w:val="21"/>
          <w:szCs w:val="21"/>
        </w:rPr>
        <w:t>L</w:t>
      </w:r>
      <w:r>
        <w:rPr>
          <w:sz w:val="21"/>
          <w:szCs w:val="21"/>
        </w:rPr>
        <w:t>e</w:t>
      </w:r>
      <w:r w:rsidRPr="005230F9">
        <w:rPr>
          <w:sz w:val="21"/>
          <w:szCs w:val="21"/>
        </w:rPr>
        <w:t xml:space="preserve"> </w:t>
      </w:r>
      <w:r w:rsidR="007B1517">
        <w:rPr>
          <w:sz w:val="21"/>
          <w:szCs w:val="21"/>
        </w:rPr>
        <w:t>l</w:t>
      </w:r>
      <w:r w:rsidRPr="005230F9">
        <w:rPr>
          <w:sz w:val="21"/>
          <w:szCs w:val="21"/>
        </w:rPr>
        <w:t>undi de Pâques 1er avril 2024 sera travaillé pour l’intégralité des secteurs.</w:t>
      </w:r>
    </w:p>
    <w:p w14:paraId="7FBED095" w14:textId="5317C7ED" w:rsidP="007A0C01" w:rsidR="00774E5C" w:rsidRDefault="00774E5C" w:rsidRPr="00774E5C">
      <w:pPr>
        <w:pStyle w:val="Corpsdetexte"/>
        <w:jc w:val="both"/>
        <w:rPr>
          <w:sz w:val="21"/>
          <w:szCs w:val="21"/>
        </w:rPr>
      </w:pPr>
      <w:r w:rsidRPr="00774E5C">
        <w:rPr>
          <w:sz w:val="21"/>
          <w:szCs w:val="21"/>
        </w:rPr>
        <w:t>Les jours fériés suivants seront potentiellement travaillés pour la réalisation de travaux prioritaires</w:t>
      </w:r>
      <w:r w:rsidR="00455C53">
        <w:rPr>
          <w:sz w:val="21"/>
          <w:szCs w:val="21"/>
        </w:rPr>
        <w:t xml:space="preserve"> ou pour des manœuvres de démarrage</w:t>
      </w:r>
      <w:r w:rsidRPr="00774E5C">
        <w:rPr>
          <w:sz w:val="21"/>
          <w:szCs w:val="21"/>
        </w:rPr>
        <w:t> :</w:t>
      </w:r>
    </w:p>
    <w:p w14:paraId="2735E1B3" w14:textId="77777777" w:rsidP="00774E5C" w:rsidR="00774E5C" w:rsidRDefault="00774E5C" w:rsidRPr="00774E5C">
      <w:pPr>
        <w:pStyle w:val="Corpsdetexte"/>
        <w:numPr>
          <w:ilvl w:val="0"/>
          <w:numId w:val="18"/>
        </w:numPr>
        <w:jc w:val="both"/>
        <w:rPr>
          <w:sz w:val="21"/>
          <w:szCs w:val="21"/>
        </w:rPr>
      </w:pPr>
      <w:r w:rsidRPr="00774E5C">
        <w:rPr>
          <w:sz w:val="21"/>
          <w:szCs w:val="21"/>
        </w:rPr>
        <w:t>Mercredi 08 mai 2024</w:t>
      </w:r>
    </w:p>
    <w:p w14:paraId="53FEAA5D" w14:textId="77777777" w:rsidP="00774E5C" w:rsidR="00774E5C" w:rsidRDefault="00774E5C" w:rsidRPr="00774E5C">
      <w:pPr>
        <w:pStyle w:val="Corpsdetexte"/>
        <w:numPr>
          <w:ilvl w:val="0"/>
          <w:numId w:val="18"/>
        </w:numPr>
        <w:jc w:val="both"/>
        <w:rPr>
          <w:sz w:val="21"/>
          <w:szCs w:val="21"/>
        </w:rPr>
      </w:pPr>
      <w:r w:rsidRPr="00774E5C">
        <w:rPr>
          <w:sz w:val="21"/>
          <w:szCs w:val="21"/>
        </w:rPr>
        <w:t>Jeudi de l’Ascension 09 mai 2024</w:t>
      </w:r>
    </w:p>
    <w:p w14:paraId="3BA99999" w14:textId="34B08676" w:rsidP="00774E5C" w:rsidR="00774E5C" w:rsidRDefault="00774E5C" w:rsidRPr="00774E5C">
      <w:pPr>
        <w:pStyle w:val="Corpsdetexte"/>
        <w:numPr>
          <w:ilvl w:val="0"/>
          <w:numId w:val="18"/>
        </w:numPr>
        <w:jc w:val="both"/>
        <w:rPr>
          <w:sz w:val="21"/>
          <w:szCs w:val="21"/>
        </w:rPr>
      </w:pPr>
      <w:r w:rsidRPr="00774E5C">
        <w:rPr>
          <w:sz w:val="21"/>
          <w:szCs w:val="21"/>
        </w:rPr>
        <w:t>Lundi de Pentecôte 20 mai 2024</w:t>
      </w:r>
      <w:bookmarkEnd w:id="0"/>
    </w:p>
    <w:p w14:paraId="73232D7D" w14:textId="77777777" w:rsidP="00774E5C" w:rsidR="00774E5C" w:rsidRDefault="00774E5C" w:rsidRPr="00774E5C">
      <w:pPr>
        <w:pStyle w:val="Corpsdetexte"/>
        <w:ind w:left="720"/>
        <w:jc w:val="both"/>
        <w:rPr>
          <w:sz w:val="21"/>
          <w:szCs w:val="21"/>
        </w:rPr>
      </w:pPr>
    </w:p>
    <w:p w14:paraId="5B52AF16" w14:textId="7C2DE06B" w:rsidP="00774E5C" w:rsidR="00774E5C" w:rsidRDefault="00124089">
      <w:pPr>
        <w:pStyle w:val="Corpsdetexte"/>
        <w:jc w:val="both"/>
        <w:rPr>
          <w:sz w:val="21"/>
          <w:szCs w:val="21"/>
        </w:rPr>
      </w:pPr>
      <w:r w:rsidRPr="00774E5C">
        <w:rPr>
          <w:sz w:val="21"/>
          <w:szCs w:val="21"/>
        </w:rPr>
        <w:t xml:space="preserve">Les journaliers et les postés venant en journée </w:t>
      </w:r>
      <w:r w:rsidR="00774E5C" w:rsidRPr="00774E5C">
        <w:rPr>
          <w:sz w:val="21"/>
          <w:szCs w:val="21"/>
        </w:rPr>
        <w:t xml:space="preserve">sur les jours fériés </w:t>
      </w:r>
      <w:r w:rsidRPr="00774E5C">
        <w:rPr>
          <w:sz w:val="21"/>
          <w:szCs w:val="21"/>
        </w:rPr>
        <w:t xml:space="preserve">seront rémunérés avec l’indemnité de permanence et les heures majorées selon les règles propres </w:t>
      </w:r>
      <w:r w:rsidR="00B8491D" w:rsidRPr="00774E5C">
        <w:rPr>
          <w:sz w:val="21"/>
          <w:szCs w:val="21"/>
        </w:rPr>
        <w:t>à leur rythme usuel.</w:t>
      </w:r>
      <w:r w:rsidR="00297DB4" w:rsidRPr="00774E5C">
        <w:rPr>
          <w:sz w:val="21"/>
          <w:szCs w:val="21"/>
        </w:rPr>
        <w:t xml:space="preserve"> </w:t>
      </w:r>
    </w:p>
    <w:p w14:paraId="070772F8" w14:textId="3A9D084E" w:rsidP="00774E5C" w:rsidR="00774E5C" w:rsidRDefault="00774E5C">
      <w:pPr>
        <w:pStyle w:val="Corpsdetexte"/>
        <w:jc w:val="both"/>
        <w:rPr>
          <w:sz w:val="21"/>
          <w:szCs w:val="21"/>
        </w:rPr>
      </w:pPr>
      <w:r>
        <w:rPr>
          <w:sz w:val="21"/>
          <w:szCs w:val="21"/>
        </w:rPr>
        <w:t>Pour le personnel posté détaché à la journée travaillant un jour férié, la majoration des 40% sera appliquée même s’ils étaient de repos dans leur roulement théorique.</w:t>
      </w:r>
    </w:p>
    <w:p w14:paraId="225BE641" w14:textId="77777777" w:rsidP="00774E5C" w:rsidR="00774E5C" w:rsidRDefault="00774E5C" w:rsidRPr="00774E5C">
      <w:pPr>
        <w:pStyle w:val="Corpsdetexte"/>
        <w:jc w:val="both"/>
        <w:rPr>
          <w:sz w:val="21"/>
          <w:szCs w:val="21"/>
        </w:rPr>
      </w:pPr>
    </w:p>
    <w:p w14:paraId="1A072755" w14:textId="2132C86E" w:rsidP="00774E5C" w:rsidR="00B306FB" w:rsidRDefault="0011450B">
      <w:pPr>
        <w:pStyle w:val="Corpsdetexte"/>
        <w:jc w:val="both"/>
        <w:rPr>
          <w:sz w:val="21"/>
          <w:szCs w:val="21"/>
        </w:rPr>
      </w:pPr>
      <w:r w:rsidRPr="0011450B">
        <w:rPr>
          <w:sz w:val="21"/>
          <w:szCs w:val="21"/>
        </w:rPr>
        <w:t>Pour chaque jour férié,</w:t>
      </w:r>
      <w:r w:rsidR="00DE7507" w:rsidRPr="0011450B">
        <w:rPr>
          <w:sz w:val="21"/>
          <w:szCs w:val="21"/>
        </w:rPr>
        <w:t xml:space="preserve"> le plan de mobilisation </w:t>
      </w:r>
      <w:r w:rsidRPr="0011450B">
        <w:rPr>
          <w:sz w:val="21"/>
          <w:szCs w:val="21"/>
        </w:rPr>
        <w:t xml:space="preserve">sera </w:t>
      </w:r>
      <w:r w:rsidR="00DE7507" w:rsidRPr="0011450B">
        <w:rPr>
          <w:sz w:val="21"/>
          <w:szCs w:val="21"/>
        </w:rPr>
        <w:t>défini par les Chefs de S</w:t>
      </w:r>
      <w:r w:rsidRPr="0011450B">
        <w:rPr>
          <w:sz w:val="21"/>
          <w:szCs w:val="21"/>
        </w:rPr>
        <w:t>ecteur en accord avec les chefs de service concernés</w:t>
      </w:r>
      <w:r w:rsidR="00DE7507" w:rsidRPr="0011450B">
        <w:rPr>
          <w:sz w:val="21"/>
          <w:szCs w:val="21"/>
        </w:rPr>
        <w:t>.</w:t>
      </w:r>
    </w:p>
    <w:p w14:paraId="343FEDFE" w14:textId="77777777" w:rsidP="00774E5C" w:rsidR="0011450B" w:rsidRDefault="0011450B" w:rsidRPr="0011450B">
      <w:pPr>
        <w:pStyle w:val="Corpsdetexte"/>
        <w:jc w:val="both"/>
        <w:rPr>
          <w:sz w:val="21"/>
          <w:szCs w:val="21"/>
        </w:rPr>
      </w:pPr>
    </w:p>
    <w:p w14:paraId="1F7CB0C9" w14:textId="27A688B1" w:rsidP="007A0C01" w:rsidR="00B306FB" w:rsidRDefault="00B306FB">
      <w:pPr>
        <w:pStyle w:val="Corpsdetexte"/>
        <w:jc w:val="both"/>
        <w:rPr>
          <w:sz w:val="21"/>
          <w:szCs w:val="21"/>
        </w:rPr>
      </w:pPr>
      <w:r w:rsidRPr="0011450B">
        <w:rPr>
          <w:sz w:val="21"/>
          <w:szCs w:val="21"/>
        </w:rPr>
        <w:t xml:space="preserve">Pendant la période d’arrêt / travaux et redémarrage, il n’y aura pas de congés pour le personnel concerné : sauf circonstances exceptionnelles ou </w:t>
      </w:r>
      <w:r w:rsidR="00AE0707" w:rsidRPr="0011450B">
        <w:rPr>
          <w:sz w:val="21"/>
          <w:szCs w:val="21"/>
        </w:rPr>
        <w:t xml:space="preserve">sauf </w:t>
      </w:r>
      <w:r w:rsidR="00C91994" w:rsidRPr="0011450B">
        <w:rPr>
          <w:sz w:val="21"/>
          <w:szCs w:val="21"/>
        </w:rPr>
        <w:t>périodes et postes permettant par</w:t>
      </w:r>
      <w:r w:rsidRPr="0011450B">
        <w:rPr>
          <w:sz w:val="21"/>
          <w:szCs w:val="21"/>
        </w:rPr>
        <w:t xml:space="preserve"> exception une</w:t>
      </w:r>
      <w:r w:rsidR="00711603" w:rsidRPr="0011450B">
        <w:rPr>
          <w:sz w:val="21"/>
          <w:szCs w:val="21"/>
        </w:rPr>
        <w:t xml:space="preserve"> </w:t>
      </w:r>
      <w:r w:rsidRPr="0011450B">
        <w:rPr>
          <w:sz w:val="21"/>
          <w:szCs w:val="21"/>
        </w:rPr>
        <w:t>prise de congés</w:t>
      </w:r>
      <w:r w:rsidR="00846776">
        <w:rPr>
          <w:sz w:val="21"/>
          <w:szCs w:val="21"/>
        </w:rPr>
        <w:t xml:space="preserve"> </w:t>
      </w:r>
      <w:r w:rsidR="00A23313" w:rsidRPr="0011450B">
        <w:rPr>
          <w:sz w:val="21"/>
          <w:szCs w:val="21"/>
        </w:rPr>
        <w:t>(</w:t>
      </w:r>
      <w:proofErr w:type="spellStart"/>
      <w:r w:rsidR="00A23313" w:rsidRPr="0011450B">
        <w:rPr>
          <w:sz w:val="21"/>
          <w:szCs w:val="21"/>
        </w:rPr>
        <w:t>cf</w:t>
      </w:r>
      <w:proofErr w:type="spellEnd"/>
      <w:r w:rsidR="00A23313" w:rsidRPr="0011450B">
        <w:rPr>
          <w:sz w:val="21"/>
          <w:szCs w:val="21"/>
        </w:rPr>
        <w:t xml:space="preserve"> Note Direction du </w:t>
      </w:r>
      <w:r w:rsidR="0011450B">
        <w:rPr>
          <w:sz w:val="21"/>
          <w:szCs w:val="21"/>
        </w:rPr>
        <w:t>02 octobre 2023</w:t>
      </w:r>
      <w:r w:rsidR="00A23313" w:rsidRPr="0011450B">
        <w:rPr>
          <w:sz w:val="21"/>
          <w:szCs w:val="21"/>
        </w:rPr>
        <w:t>)</w:t>
      </w:r>
      <w:r w:rsidR="0064003F" w:rsidRPr="0011450B">
        <w:rPr>
          <w:sz w:val="21"/>
          <w:szCs w:val="21"/>
        </w:rPr>
        <w:t>.</w:t>
      </w:r>
    </w:p>
    <w:p w14:paraId="3AD6B901" w14:textId="5A8438DF" w:rsidP="007A0C01" w:rsidR="00846776" w:rsidRDefault="00846776">
      <w:pPr>
        <w:pStyle w:val="Corpsdetexte"/>
        <w:jc w:val="both"/>
        <w:rPr>
          <w:sz w:val="21"/>
          <w:szCs w:val="21"/>
        </w:rPr>
      </w:pPr>
    </w:p>
    <w:p w14:paraId="1D86B73A" w14:textId="26EE5821" w:rsidP="007A0C01" w:rsidR="00846776" w:rsidRDefault="00846776">
      <w:pPr>
        <w:pStyle w:val="Corpsdetexte"/>
        <w:jc w:val="both"/>
        <w:rPr>
          <w:sz w:val="21"/>
          <w:szCs w:val="21"/>
        </w:rPr>
      </w:pPr>
      <w:r>
        <w:rPr>
          <w:sz w:val="21"/>
          <w:szCs w:val="21"/>
        </w:rPr>
        <w:t>Toutefois, du fait de la durée de l’arrêt, les personnes directement concernées pourront dans la mesure du possible, selon un planning préétabli et validé par la hiérarchie, prévoir un WE long de 3 jours en prenant en compte les contraintes du service durant la phase de travaux.</w:t>
      </w:r>
    </w:p>
    <w:p w14:paraId="3DEF2E7E" w14:textId="1BD76AA6" w:rsidP="007A0C01" w:rsidR="00846776" w:rsidRDefault="00846776">
      <w:pPr>
        <w:pStyle w:val="Corpsdetexte"/>
        <w:jc w:val="both"/>
        <w:rPr>
          <w:sz w:val="21"/>
          <w:szCs w:val="21"/>
        </w:rPr>
      </w:pPr>
    </w:p>
    <w:p w14:paraId="322311BC" w14:textId="5A8B55D1" w:rsidP="007A0C01" w:rsidR="00846776" w:rsidRDefault="00846776" w:rsidRPr="0011450B">
      <w:pPr>
        <w:pStyle w:val="Corpsdetexte"/>
        <w:jc w:val="both"/>
        <w:rPr>
          <w:sz w:val="21"/>
          <w:szCs w:val="21"/>
        </w:rPr>
      </w:pPr>
      <w:r>
        <w:rPr>
          <w:sz w:val="21"/>
          <w:szCs w:val="21"/>
        </w:rPr>
        <w:t xml:space="preserve">Du fait du calendrier de cette période d’arrêt / travaux et redémarrage, des contraintes associées, un report exceptionnel de 5 postes ou jours de congés au-delà du 31 mai </w:t>
      </w:r>
      <w:r w:rsidRPr="00363DA4">
        <w:rPr>
          <w:sz w:val="21"/>
          <w:szCs w:val="21"/>
        </w:rPr>
        <w:t>sera possible pour le personnel concerné.</w:t>
      </w:r>
      <w:r>
        <w:rPr>
          <w:sz w:val="21"/>
          <w:szCs w:val="21"/>
        </w:rPr>
        <w:t xml:space="preserve"> De façon exceptionnelle et sur appréciation des chefs de service, le report pourra monter à 10 postes ou jour de congés. </w:t>
      </w:r>
      <w:r w:rsidRPr="00363DA4">
        <w:rPr>
          <w:sz w:val="21"/>
          <w:szCs w:val="21"/>
        </w:rPr>
        <w:t xml:space="preserve">Les jours reportés devront être soldés avant le 31 </w:t>
      </w:r>
      <w:r>
        <w:rPr>
          <w:sz w:val="21"/>
          <w:szCs w:val="21"/>
        </w:rPr>
        <w:t>décembre 2024.</w:t>
      </w:r>
    </w:p>
    <w:p w14:paraId="0D96DEBF" w14:textId="77777777" w:rsidP="007A0C01" w:rsidR="00917342" w:rsidRDefault="00917342" w:rsidRPr="0011450B">
      <w:pPr>
        <w:pStyle w:val="Corpsdetexte"/>
        <w:jc w:val="both"/>
        <w:rPr>
          <w:sz w:val="21"/>
          <w:szCs w:val="21"/>
        </w:rPr>
      </w:pPr>
    </w:p>
    <w:p w14:paraId="74F741A1" w14:textId="77777777" w:rsidP="007A0C01" w:rsidR="00413C4A" w:rsidRDefault="00413C4A" w:rsidRPr="00066512">
      <w:pPr>
        <w:pStyle w:val="Corpsdetexte"/>
        <w:jc w:val="both"/>
        <w:rPr>
          <w:b/>
          <w:color w:themeColor="background1" w:themeShade="80" w:val="808080"/>
          <w:sz w:val="21"/>
          <w:szCs w:val="21"/>
          <w:u w:val="single"/>
        </w:rPr>
      </w:pPr>
    </w:p>
    <w:p w14:paraId="4C3DF65E" w14:textId="7216EFB7" w:rsidP="007A0C01" w:rsidR="00E4161C" w:rsidRDefault="00E4161C" w:rsidRPr="00DC4DF6">
      <w:pPr>
        <w:pStyle w:val="Corpsdetexte"/>
        <w:jc w:val="both"/>
        <w:rPr>
          <w:b/>
          <w:sz w:val="21"/>
          <w:szCs w:val="21"/>
          <w:u w:val="single"/>
        </w:rPr>
      </w:pPr>
      <w:r w:rsidRPr="00DC4DF6">
        <w:rPr>
          <w:b/>
          <w:sz w:val="21"/>
          <w:szCs w:val="21"/>
          <w:u w:val="single"/>
        </w:rPr>
        <w:t>Article 5 – Astreintes, renforts temporaires</w:t>
      </w:r>
    </w:p>
    <w:p w14:paraId="00215CAD" w14:textId="77777777" w:rsidP="007A0C01" w:rsidR="00E4161C" w:rsidRDefault="00E4161C" w:rsidRPr="00066512">
      <w:pPr>
        <w:pStyle w:val="Corpsdetexte"/>
        <w:jc w:val="both"/>
        <w:rPr>
          <w:b/>
          <w:color w:themeColor="background1" w:themeShade="80" w:val="808080"/>
          <w:sz w:val="21"/>
          <w:szCs w:val="21"/>
          <w:u w:val="single"/>
        </w:rPr>
      </w:pPr>
    </w:p>
    <w:p w14:paraId="1AED1B3D" w14:textId="77777777" w:rsidP="007A0C01" w:rsidR="00E4161C" w:rsidRDefault="00E4161C" w:rsidRPr="0056214D">
      <w:pPr>
        <w:pStyle w:val="Corpsdetexte"/>
        <w:jc w:val="both"/>
        <w:rPr>
          <w:sz w:val="21"/>
          <w:szCs w:val="21"/>
        </w:rPr>
      </w:pPr>
      <w:r w:rsidRPr="0056214D">
        <w:rPr>
          <w:sz w:val="21"/>
          <w:szCs w:val="21"/>
        </w:rPr>
        <w:t>La totalité des ast</w:t>
      </w:r>
      <w:r w:rsidR="00CF55F3" w:rsidRPr="0056214D">
        <w:rPr>
          <w:sz w:val="21"/>
          <w:szCs w:val="21"/>
        </w:rPr>
        <w:t>reintes y compris laboratoire (Lactame/E</w:t>
      </w:r>
      <w:r w:rsidRPr="0056214D">
        <w:rPr>
          <w:sz w:val="21"/>
          <w:szCs w:val="21"/>
        </w:rPr>
        <w:t>nvironnement comme UFD) est maintenue pendant l’arrêt.</w:t>
      </w:r>
    </w:p>
    <w:p w14:paraId="153AA418" w14:textId="77777777" w:rsidP="007A0C01" w:rsidR="00B8491D" w:rsidRDefault="00E4161C" w:rsidRPr="00BD7826">
      <w:pPr>
        <w:pStyle w:val="Corpsdetexte"/>
        <w:jc w:val="both"/>
        <w:rPr>
          <w:sz w:val="21"/>
          <w:szCs w:val="21"/>
        </w:rPr>
      </w:pPr>
      <w:r w:rsidRPr="00BD7826">
        <w:rPr>
          <w:sz w:val="21"/>
          <w:szCs w:val="21"/>
        </w:rPr>
        <w:t>Les renforts temporaires (typiquement les missions intérimaires)</w:t>
      </w:r>
      <w:r w:rsidR="00124089" w:rsidRPr="00BD7826">
        <w:rPr>
          <w:sz w:val="21"/>
          <w:szCs w:val="21"/>
        </w:rPr>
        <w:t xml:space="preserve"> autres que très ponctuels sont maintenus pendant l’arrêt.</w:t>
      </w:r>
    </w:p>
    <w:p w14:paraId="05B5DFAD" w14:textId="77777777" w:rsidP="007A0C01" w:rsidR="00A23313" w:rsidRDefault="00A23313" w:rsidRPr="00BD7826">
      <w:pPr>
        <w:pStyle w:val="Corpsdetexte"/>
        <w:jc w:val="both"/>
        <w:rPr>
          <w:sz w:val="21"/>
          <w:szCs w:val="21"/>
        </w:rPr>
      </w:pPr>
    </w:p>
    <w:p w14:paraId="2D5290BE" w14:textId="21EDB7FA" w:rsidP="007A0C01" w:rsidR="00A23313" w:rsidRDefault="00A23313" w:rsidRPr="00BD7826">
      <w:pPr>
        <w:pStyle w:val="Corpsdetexte"/>
        <w:jc w:val="both"/>
        <w:rPr>
          <w:sz w:val="21"/>
          <w:szCs w:val="21"/>
        </w:rPr>
      </w:pPr>
      <w:r w:rsidRPr="00BD7826">
        <w:rPr>
          <w:sz w:val="21"/>
          <w:szCs w:val="21"/>
        </w:rPr>
        <w:t xml:space="preserve">Les </w:t>
      </w:r>
      <w:r w:rsidRPr="00BD7826">
        <w:rPr>
          <w:sz w:val="21"/>
          <w:szCs w:val="21"/>
          <w:u w:val="single"/>
        </w:rPr>
        <w:t>renforts d’astreinte</w:t>
      </w:r>
      <w:r w:rsidRPr="00BD7826">
        <w:rPr>
          <w:sz w:val="21"/>
          <w:szCs w:val="21"/>
        </w:rPr>
        <w:t xml:space="preserve"> </w:t>
      </w:r>
      <w:r w:rsidR="00BD7826">
        <w:rPr>
          <w:sz w:val="21"/>
          <w:szCs w:val="21"/>
        </w:rPr>
        <w:t xml:space="preserve">pour les services L12/UFD/STU/QHSE </w:t>
      </w:r>
      <w:r w:rsidRPr="00BD7826">
        <w:rPr>
          <w:sz w:val="21"/>
          <w:szCs w:val="21"/>
        </w:rPr>
        <w:t>mis en place pendant l’arr</w:t>
      </w:r>
      <w:r w:rsidR="003D60AB" w:rsidRPr="00BD7826">
        <w:rPr>
          <w:sz w:val="21"/>
          <w:szCs w:val="21"/>
        </w:rPr>
        <w:t>êt seront rémunéré</w:t>
      </w:r>
      <w:r w:rsidRPr="00BD7826">
        <w:rPr>
          <w:sz w:val="21"/>
          <w:szCs w:val="21"/>
        </w:rPr>
        <w:t>s suivant les cas suivants :</w:t>
      </w:r>
    </w:p>
    <w:p w14:paraId="538798E5" w14:textId="77777777" w:rsidP="00A23313" w:rsidR="00A23313" w:rsidRDefault="00A23313" w:rsidRPr="00BD7826">
      <w:pPr>
        <w:pStyle w:val="Corpsdetexte"/>
        <w:numPr>
          <w:ilvl w:val="0"/>
          <w:numId w:val="15"/>
        </w:numPr>
        <w:jc w:val="both"/>
        <w:rPr>
          <w:sz w:val="21"/>
          <w:szCs w:val="21"/>
        </w:rPr>
      </w:pPr>
      <w:r w:rsidRPr="00BD7826">
        <w:rPr>
          <w:sz w:val="21"/>
          <w:szCs w:val="21"/>
        </w:rPr>
        <w:t>Renfort sur une semaine complète : versement d’une astreinte complète</w:t>
      </w:r>
    </w:p>
    <w:p w14:paraId="14017B29" w14:textId="77777777" w:rsidP="00A23313" w:rsidR="00A23313" w:rsidRDefault="00A23313" w:rsidRPr="00BD7826">
      <w:pPr>
        <w:pStyle w:val="Corpsdetexte"/>
        <w:numPr>
          <w:ilvl w:val="0"/>
          <w:numId w:val="15"/>
        </w:numPr>
        <w:jc w:val="both"/>
        <w:rPr>
          <w:sz w:val="21"/>
          <w:szCs w:val="21"/>
        </w:rPr>
      </w:pPr>
      <w:r w:rsidRPr="00BD7826">
        <w:rPr>
          <w:sz w:val="21"/>
          <w:szCs w:val="21"/>
        </w:rPr>
        <w:t>Renfort sur un WE : versement d’1/2 astreinte</w:t>
      </w:r>
    </w:p>
    <w:p w14:paraId="17DE91F0" w14:textId="51ED8287" w:rsidP="00A23313" w:rsidR="00A23313" w:rsidRDefault="00A23313" w:rsidRPr="00BD7826">
      <w:pPr>
        <w:pStyle w:val="Corpsdetexte"/>
        <w:jc w:val="both"/>
        <w:rPr>
          <w:sz w:val="21"/>
          <w:szCs w:val="21"/>
        </w:rPr>
      </w:pPr>
      <w:r w:rsidRPr="00BD7826">
        <w:rPr>
          <w:sz w:val="21"/>
          <w:szCs w:val="21"/>
        </w:rPr>
        <w:t xml:space="preserve">Si les personnes en renforts d’astreinte le WE sont sollicitées sur du travail programmé </w:t>
      </w:r>
      <w:r w:rsidR="003D60AB" w:rsidRPr="00BD7826">
        <w:rPr>
          <w:sz w:val="21"/>
          <w:szCs w:val="21"/>
        </w:rPr>
        <w:t xml:space="preserve">à l’avance </w:t>
      </w:r>
      <w:r w:rsidRPr="00BD7826">
        <w:rPr>
          <w:sz w:val="21"/>
          <w:szCs w:val="21"/>
        </w:rPr>
        <w:t xml:space="preserve">le </w:t>
      </w:r>
      <w:r w:rsidR="00B91945">
        <w:rPr>
          <w:sz w:val="21"/>
          <w:szCs w:val="21"/>
        </w:rPr>
        <w:t>S</w:t>
      </w:r>
      <w:r w:rsidRPr="00BD7826">
        <w:rPr>
          <w:sz w:val="21"/>
          <w:szCs w:val="21"/>
        </w:rPr>
        <w:t xml:space="preserve">amedi et le Dimanche, le versement sera d’une astreinte </w:t>
      </w:r>
      <w:r w:rsidR="003D60AB" w:rsidRPr="00BD7826">
        <w:rPr>
          <w:sz w:val="21"/>
          <w:szCs w:val="21"/>
        </w:rPr>
        <w:t>complète</w:t>
      </w:r>
      <w:r w:rsidRPr="00BD7826">
        <w:rPr>
          <w:sz w:val="21"/>
          <w:szCs w:val="21"/>
        </w:rPr>
        <w:t>.</w:t>
      </w:r>
    </w:p>
    <w:p w14:paraId="509166F3" w14:textId="77777777" w:rsidP="00A23313" w:rsidR="003D60AB" w:rsidRDefault="003D60AB" w:rsidRPr="00BD7826">
      <w:pPr>
        <w:pStyle w:val="Corpsdetexte"/>
        <w:jc w:val="both"/>
        <w:rPr>
          <w:sz w:val="21"/>
          <w:szCs w:val="21"/>
        </w:rPr>
      </w:pPr>
    </w:p>
    <w:p w14:paraId="75274C0B" w14:textId="566727FB" w:rsidP="00A23313" w:rsidR="003D60AB" w:rsidRDefault="003D60AB">
      <w:pPr>
        <w:pStyle w:val="Corpsdetexte"/>
        <w:jc w:val="both"/>
        <w:rPr>
          <w:sz w:val="21"/>
          <w:szCs w:val="21"/>
        </w:rPr>
      </w:pPr>
      <w:r w:rsidRPr="00BD7826">
        <w:rPr>
          <w:sz w:val="21"/>
          <w:szCs w:val="21"/>
        </w:rPr>
        <w:t xml:space="preserve">Les règles d’application des astreintes STU restent valables (pointages des heures et du nombre d’appel, choix paiement/récup) si le travail est non programmé mais </w:t>
      </w:r>
      <w:r w:rsidR="00EE3234" w:rsidRPr="00BD7826">
        <w:rPr>
          <w:sz w:val="21"/>
          <w:szCs w:val="21"/>
        </w:rPr>
        <w:t xml:space="preserve">uniquement </w:t>
      </w:r>
      <w:r w:rsidRPr="00BD7826">
        <w:rPr>
          <w:sz w:val="21"/>
          <w:szCs w:val="21"/>
        </w:rPr>
        <w:t>sur appel.</w:t>
      </w:r>
    </w:p>
    <w:p w14:paraId="4E75A339" w14:textId="12038FC9" w:rsidP="00A23313" w:rsidR="00BD7826" w:rsidRDefault="00BD7826">
      <w:pPr>
        <w:pStyle w:val="Corpsdetexte"/>
        <w:jc w:val="both"/>
        <w:rPr>
          <w:sz w:val="21"/>
          <w:szCs w:val="21"/>
        </w:rPr>
      </w:pPr>
    </w:p>
    <w:p w14:paraId="2DAFCFD6" w14:textId="37C00E48" w:rsidP="00A23313" w:rsidR="00BD7826" w:rsidRDefault="00BD7826" w:rsidRPr="00BD7826">
      <w:pPr>
        <w:pStyle w:val="Corpsdetexte"/>
        <w:jc w:val="both"/>
        <w:rPr>
          <w:sz w:val="21"/>
          <w:szCs w:val="21"/>
        </w:rPr>
      </w:pPr>
      <w:r>
        <w:rPr>
          <w:sz w:val="21"/>
          <w:szCs w:val="21"/>
        </w:rPr>
        <w:t>Les Astreintes QHSE seront rémunérées selon les règles d’astreinte STU.</w:t>
      </w:r>
    </w:p>
    <w:p w14:paraId="7F9D450B" w14:textId="77777777" w:rsidP="007A0C01" w:rsidR="00467F58" w:rsidRDefault="00467F58" w:rsidRPr="00066512">
      <w:pPr>
        <w:pStyle w:val="Corpsdetexte"/>
        <w:jc w:val="both"/>
        <w:rPr>
          <w:color w:themeColor="background1" w:themeShade="80" w:val="808080"/>
          <w:sz w:val="21"/>
          <w:szCs w:val="21"/>
        </w:rPr>
      </w:pPr>
    </w:p>
    <w:p w14:paraId="4F6EAB5C" w14:textId="77777777" w:rsidP="007A0C01" w:rsidR="007C5FD0" w:rsidRDefault="007C5FD0" w:rsidRPr="00066512">
      <w:pPr>
        <w:pStyle w:val="Corpsdetexte"/>
        <w:jc w:val="both"/>
        <w:rPr>
          <w:color w:themeColor="background1" w:themeShade="80" w:val="808080"/>
          <w:sz w:val="21"/>
          <w:szCs w:val="21"/>
        </w:rPr>
      </w:pPr>
    </w:p>
    <w:p w14:paraId="63B0C5B5" w14:textId="505F9815" w:rsidP="007A0C01" w:rsidR="00A850FC" w:rsidRDefault="00A850FC" w:rsidRPr="005F1A17">
      <w:pPr>
        <w:pStyle w:val="Corpsdetexte"/>
        <w:jc w:val="both"/>
        <w:rPr>
          <w:b/>
          <w:sz w:val="21"/>
          <w:szCs w:val="21"/>
          <w:u w:val="single"/>
        </w:rPr>
      </w:pPr>
      <w:r w:rsidRPr="005F1A17">
        <w:rPr>
          <w:b/>
          <w:sz w:val="21"/>
          <w:szCs w:val="21"/>
          <w:u w:val="single"/>
        </w:rPr>
        <w:lastRenderedPageBreak/>
        <w:t xml:space="preserve">Article </w:t>
      </w:r>
      <w:r w:rsidR="00E4161C" w:rsidRPr="005F1A17">
        <w:rPr>
          <w:b/>
          <w:sz w:val="21"/>
          <w:szCs w:val="21"/>
          <w:u w:val="single"/>
        </w:rPr>
        <w:t>6</w:t>
      </w:r>
      <w:r w:rsidRPr="005F1A17">
        <w:rPr>
          <w:b/>
          <w:sz w:val="21"/>
          <w:szCs w:val="21"/>
          <w:u w:val="single"/>
        </w:rPr>
        <w:t xml:space="preserve"> – Indemnités de transport</w:t>
      </w:r>
    </w:p>
    <w:p w14:paraId="0F9D9011" w14:textId="77777777" w:rsidP="007A0C01" w:rsidR="006B7F9A" w:rsidRDefault="006B7F9A" w:rsidRPr="005F1A17">
      <w:pPr>
        <w:pStyle w:val="Corpsdetexte"/>
        <w:jc w:val="both"/>
        <w:rPr>
          <w:sz w:val="21"/>
          <w:szCs w:val="21"/>
        </w:rPr>
      </w:pPr>
    </w:p>
    <w:p w14:paraId="2AAC9174" w14:textId="2D9CEB61" w:rsidP="007A0C01" w:rsidR="00A850FC" w:rsidRDefault="0057134A" w:rsidRPr="005F1A17">
      <w:pPr>
        <w:pStyle w:val="Corpsdetexte"/>
        <w:jc w:val="both"/>
        <w:rPr>
          <w:sz w:val="21"/>
          <w:szCs w:val="21"/>
        </w:rPr>
      </w:pPr>
      <w:r w:rsidRPr="005F1A17">
        <w:rPr>
          <w:sz w:val="21"/>
          <w:szCs w:val="21"/>
        </w:rPr>
        <w:t>Les horaires définis sur l</w:t>
      </w:r>
      <w:r w:rsidR="00A850FC" w:rsidRPr="005F1A17">
        <w:rPr>
          <w:sz w:val="21"/>
          <w:szCs w:val="21"/>
        </w:rPr>
        <w:t xml:space="preserve">’arrêt </w:t>
      </w:r>
      <w:r w:rsidR="005F1A17" w:rsidRPr="005F1A17">
        <w:rPr>
          <w:sz w:val="21"/>
          <w:szCs w:val="21"/>
        </w:rPr>
        <w:t>ne permettent pas</w:t>
      </w:r>
      <w:r w:rsidRPr="005F1A17">
        <w:rPr>
          <w:sz w:val="21"/>
          <w:szCs w:val="21"/>
        </w:rPr>
        <w:t xml:space="preserve"> l’utilisation du transport collectif</w:t>
      </w:r>
      <w:r w:rsidR="005F1A17" w:rsidRPr="005F1A17">
        <w:rPr>
          <w:sz w:val="21"/>
          <w:szCs w:val="21"/>
        </w:rPr>
        <w:t>.</w:t>
      </w:r>
    </w:p>
    <w:p w14:paraId="3954C83D" w14:textId="7312EE42" w:rsidP="007A0C01" w:rsidR="00A850FC" w:rsidRDefault="005F1A17" w:rsidRPr="005F1A17">
      <w:pPr>
        <w:pStyle w:val="Corpsdetexte"/>
        <w:jc w:val="both"/>
        <w:rPr>
          <w:sz w:val="21"/>
          <w:szCs w:val="21"/>
        </w:rPr>
      </w:pPr>
      <w:r w:rsidRPr="005F1A17">
        <w:rPr>
          <w:sz w:val="21"/>
          <w:szCs w:val="21"/>
        </w:rPr>
        <w:t xml:space="preserve">De ce fait, </w:t>
      </w:r>
      <w:r w:rsidR="00A850FC" w:rsidRPr="005F1A17">
        <w:rPr>
          <w:sz w:val="21"/>
          <w:szCs w:val="21"/>
        </w:rPr>
        <w:t xml:space="preserve">il </w:t>
      </w:r>
      <w:r w:rsidRPr="005F1A17">
        <w:rPr>
          <w:sz w:val="21"/>
          <w:szCs w:val="21"/>
        </w:rPr>
        <w:t>s</w:t>
      </w:r>
      <w:r w:rsidR="00A850FC" w:rsidRPr="005F1A17">
        <w:rPr>
          <w:sz w:val="21"/>
          <w:szCs w:val="21"/>
        </w:rPr>
        <w:t xml:space="preserve">era versé des </w:t>
      </w:r>
      <w:r w:rsidR="00FA4ECD" w:rsidRPr="005F1A17">
        <w:rPr>
          <w:sz w:val="21"/>
          <w:szCs w:val="21"/>
        </w:rPr>
        <w:t>indemnités de</w:t>
      </w:r>
      <w:r w:rsidR="00E73515" w:rsidRPr="005F1A17">
        <w:rPr>
          <w:sz w:val="21"/>
          <w:szCs w:val="21"/>
        </w:rPr>
        <w:t xml:space="preserve"> </w:t>
      </w:r>
      <w:r w:rsidR="004522C7" w:rsidRPr="005F1A17">
        <w:rPr>
          <w:sz w:val="21"/>
          <w:szCs w:val="21"/>
        </w:rPr>
        <w:t>surveillance de chantier</w:t>
      </w:r>
      <w:r w:rsidRPr="005F1A17">
        <w:rPr>
          <w:sz w:val="21"/>
          <w:szCs w:val="21"/>
        </w:rPr>
        <w:t xml:space="preserve"> au personnel concerné</w:t>
      </w:r>
      <w:r w:rsidR="008F0526">
        <w:rPr>
          <w:sz w:val="21"/>
          <w:szCs w:val="21"/>
        </w:rPr>
        <w:t xml:space="preserve"> (en référence à</w:t>
      </w:r>
      <w:r w:rsidRPr="005F1A17">
        <w:rPr>
          <w:sz w:val="21"/>
          <w:szCs w:val="21"/>
        </w:rPr>
        <w:t xml:space="preserve"> l’organigramme</w:t>
      </w:r>
      <w:r w:rsidR="008F0526">
        <w:rPr>
          <w:sz w:val="21"/>
          <w:szCs w:val="21"/>
        </w:rPr>
        <w:t xml:space="preserve"> arrêt) </w:t>
      </w:r>
      <w:r w:rsidR="004522C7" w:rsidRPr="005F1A17">
        <w:rPr>
          <w:sz w:val="21"/>
          <w:szCs w:val="21"/>
        </w:rPr>
        <w:t>conformément à la note d’</w:t>
      </w:r>
      <w:r w:rsidR="004502EC" w:rsidRPr="005F1A17">
        <w:rPr>
          <w:sz w:val="21"/>
          <w:szCs w:val="21"/>
        </w:rPr>
        <w:t>information n°6 du 8 avril 2015, revalori</w:t>
      </w:r>
      <w:r w:rsidR="007A6C73" w:rsidRPr="005F1A17">
        <w:rPr>
          <w:sz w:val="21"/>
          <w:szCs w:val="21"/>
        </w:rPr>
        <w:t xml:space="preserve">sé de 10% soit </w:t>
      </w:r>
      <w:r w:rsidR="00425A2E" w:rsidRPr="005F1A17">
        <w:rPr>
          <w:sz w:val="21"/>
          <w:szCs w:val="21"/>
        </w:rPr>
        <w:t>0,322</w:t>
      </w:r>
      <w:r w:rsidR="007A6C73" w:rsidRPr="005F1A17">
        <w:rPr>
          <w:sz w:val="21"/>
          <w:szCs w:val="21"/>
        </w:rPr>
        <w:t xml:space="preserve"> €/km.</w:t>
      </w:r>
    </w:p>
    <w:p w14:paraId="7475F7E4" w14:textId="0CD69F95" w:rsidP="007A0C01" w:rsidR="007C5FD0" w:rsidRDefault="005F1A17" w:rsidRPr="005F1A17">
      <w:pPr>
        <w:pStyle w:val="Corpsdetexte"/>
        <w:jc w:val="both"/>
        <w:rPr>
          <w:sz w:val="21"/>
          <w:szCs w:val="21"/>
        </w:rPr>
      </w:pPr>
      <w:r w:rsidRPr="005F1A17">
        <w:rPr>
          <w:sz w:val="21"/>
          <w:szCs w:val="21"/>
        </w:rPr>
        <w:t xml:space="preserve">Ceci sera valable </w:t>
      </w:r>
      <w:r w:rsidR="008F0526" w:rsidRPr="005F1A17">
        <w:rPr>
          <w:sz w:val="21"/>
          <w:szCs w:val="21"/>
        </w:rPr>
        <w:t>quel que</w:t>
      </w:r>
      <w:r w:rsidRPr="005F1A17">
        <w:rPr>
          <w:sz w:val="21"/>
          <w:szCs w:val="21"/>
        </w:rPr>
        <w:t xml:space="preserve"> soit l’</w:t>
      </w:r>
      <w:r w:rsidR="00181665">
        <w:rPr>
          <w:sz w:val="21"/>
          <w:szCs w:val="21"/>
        </w:rPr>
        <w:t>horaire d’</w:t>
      </w:r>
      <w:r w:rsidRPr="005F1A17">
        <w:rPr>
          <w:sz w:val="21"/>
          <w:szCs w:val="21"/>
        </w:rPr>
        <w:t>arrivée du personnel concerné et dans la limite de 30 km aller soit 60 km/jour maximum par jour travaillé.</w:t>
      </w:r>
    </w:p>
    <w:p w14:paraId="252CFF62" w14:textId="4F170048" w:rsidP="007A0C01" w:rsidR="005F1A17" w:rsidRDefault="005F1A17">
      <w:pPr>
        <w:pStyle w:val="Corpsdetexte"/>
        <w:jc w:val="both"/>
        <w:rPr>
          <w:sz w:val="21"/>
          <w:szCs w:val="21"/>
        </w:rPr>
      </w:pPr>
      <w:r w:rsidRPr="005F1A17">
        <w:rPr>
          <w:sz w:val="21"/>
          <w:szCs w:val="21"/>
        </w:rPr>
        <w:t>Les modalités de traitement seront explicitées ultérieurement dans une Note du service RH.</w:t>
      </w:r>
    </w:p>
    <w:p w14:paraId="1B263DDF" w14:textId="77777777" w:rsidP="007A0C01" w:rsidR="00181665" w:rsidRDefault="00181665" w:rsidRPr="005F1A17">
      <w:pPr>
        <w:pStyle w:val="Corpsdetexte"/>
        <w:jc w:val="both"/>
        <w:rPr>
          <w:sz w:val="21"/>
          <w:szCs w:val="21"/>
        </w:rPr>
      </w:pPr>
    </w:p>
    <w:p w14:paraId="6CB3DC5D" w14:textId="77777777" w:rsidP="007A0C01" w:rsidR="007C5FD0" w:rsidRDefault="007C5FD0" w:rsidRPr="00066512">
      <w:pPr>
        <w:pStyle w:val="Corpsdetexte"/>
        <w:jc w:val="both"/>
        <w:rPr>
          <w:color w:themeColor="background1" w:themeShade="80" w:val="808080"/>
          <w:sz w:val="21"/>
          <w:szCs w:val="21"/>
        </w:rPr>
      </w:pPr>
    </w:p>
    <w:p w14:paraId="4B19C369" w14:textId="27ADC012" w:rsidP="008B67D9" w:rsidR="008B67D9" w:rsidRDefault="008B67D9" w:rsidRPr="007157C6">
      <w:pPr>
        <w:jc w:val="both"/>
        <w:rPr>
          <w:rFonts w:ascii="Arial" w:cs="Arial" w:hAnsi="Arial"/>
          <w:b/>
          <w:bCs/>
          <w:sz w:val="21"/>
          <w:szCs w:val="21"/>
          <w:u w:val="single"/>
          <w:lang w:val="fr-FR"/>
        </w:rPr>
      </w:pPr>
      <w:r w:rsidRPr="007157C6">
        <w:rPr>
          <w:rFonts w:ascii="Arial" w:cs="Arial" w:hAnsi="Arial"/>
          <w:b/>
          <w:bCs/>
          <w:sz w:val="21"/>
          <w:szCs w:val="21"/>
          <w:u w:val="single"/>
          <w:lang w:val="fr-FR"/>
        </w:rPr>
        <w:t xml:space="preserve">Article </w:t>
      </w:r>
      <w:r w:rsidR="008C5B07" w:rsidRPr="007157C6">
        <w:rPr>
          <w:rFonts w:ascii="Arial" w:cs="Arial" w:hAnsi="Arial"/>
          <w:b/>
          <w:bCs/>
          <w:sz w:val="21"/>
          <w:szCs w:val="21"/>
          <w:u w:val="single"/>
          <w:lang w:val="fr-FR"/>
        </w:rPr>
        <w:t>7</w:t>
      </w:r>
      <w:r w:rsidRPr="007157C6">
        <w:rPr>
          <w:rFonts w:ascii="Arial" w:cs="Arial" w:hAnsi="Arial"/>
          <w:b/>
          <w:bCs/>
          <w:sz w:val="21"/>
          <w:szCs w:val="21"/>
          <w:u w:val="single"/>
          <w:lang w:val="fr-FR"/>
        </w:rPr>
        <w:t xml:space="preserve"> – Prime liée à l’évènement exceptionnel que constitue l</w:t>
      </w:r>
      <w:r w:rsidR="00D5246F">
        <w:rPr>
          <w:rFonts w:ascii="Arial" w:cs="Arial" w:hAnsi="Arial"/>
          <w:b/>
          <w:bCs/>
          <w:sz w:val="21"/>
          <w:szCs w:val="21"/>
          <w:u w:val="single"/>
          <w:lang w:val="fr-FR"/>
        </w:rPr>
        <w:t>e Grand A</w:t>
      </w:r>
      <w:r w:rsidRPr="007157C6">
        <w:rPr>
          <w:rFonts w:ascii="Arial" w:cs="Arial" w:hAnsi="Arial"/>
          <w:b/>
          <w:bCs/>
          <w:sz w:val="21"/>
          <w:szCs w:val="21"/>
          <w:u w:val="single"/>
          <w:lang w:val="fr-FR"/>
        </w:rPr>
        <w:t xml:space="preserve">rrêt </w:t>
      </w:r>
      <w:r w:rsidR="008055B0">
        <w:rPr>
          <w:rFonts w:ascii="Arial" w:cs="Arial" w:hAnsi="Arial"/>
          <w:b/>
          <w:bCs/>
          <w:sz w:val="21"/>
          <w:szCs w:val="21"/>
          <w:u w:val="single"/>
          <w:lang w:val="fr-FR"/>
        </w:rPr>
        <w:t>2024</w:t>
      </w:r>
    </w:p>
    <w:p w14:paraId="366A7514" w14:textId="77777777" w:rsidP="007A0C01" w:rsidR="008B67D9" w:rsidRDefault="008B67D9" w:rsidRPr="007157C6">
      <w:pPr>
        <w:pStyle w:val="Corpsdetexte"/>
        <w:jc w:val="both"/>
        <w:rPr>
          <w:sz w:val="21"/>
          <w:szCs w:val="21"/>
        </w:rPr>
      </w:pPr>
    </w:p>
    <w:p w14:paraId="2D1A4341" w14:textId="77777777" w:rsidP="008B67D9" w:rsidR="008B67D9" w:rsidRDefault="008B67D9" w:rsidRPr="007157C6">
      <w:pPr>
        <w:pStyle w:val="Corpsdetexte"/>
        <w:jc w:val="both"/>
        <w:rPr>
          <w:sz w:val="21"/>
          <w:szCs w:val="21"/>
          <w:u w:val="single"/>
        </w:rPr>
      </w:pPr>
      <w:r w:rsidRPr="007157C6">
        <w:rPr>
          <w:sz w:val="21"/>
          <w:szCs w:val="21"/>
        </w:rPr>
        <w:t>Une prime exceptionnelle sera versée dans les conditions prévues ci-dessous.</w:t>
      </w:r>
    </w:p>
    <w:p w14:paraId="6392D6EC" w14:textId="77777777" w:rsidP="008B67D9" w:rsidR="008B67D9" w:rsidRDefault="008B67D9" w:rsidRPr="007157C6">
      <w:pPr>
        <w:pStyle w:val="Corpsdetexte"/>
        <w:jc w:val="both"/>
        <w:rPr>
          <w:sz w:val="21"/>
          <w:szCs w:val="21"/>
        </w:rPr>
      </w:pPr>
    </w:p>
    <w:p w14:paraId="134C126D" w14:textId="77777777" w:rsidP="008B67D9" w:rsidR="008B67D9" w:rsidRDefault="008B67D9" w:rsidRPr="007157C6">
      <w:pPr>
        <w:pStyle w:val="Corpsdetexte"/>
        <w:jc w:val="both"/>
        <w:rPr>
          <w:sz w:val="21"/>
          <w:szCs w:val="21"/>
        </w:rPr>
      </w:pPr>
      <w:r w:rsidRPr="007157C6">
        <w:rPr>
          <w:sz w:val="21"/>
          <w:szCs w:val="21"/>
        </w:rPr>
        <w:t>Sont éligibles les salariés appartenant aux services suivants (posté et journée) :</w:t>
      </w:r>
    </w:p>
    <w:p w14:paraId="686B8848" w14:textId="77777777" w:rsidP="008B67D9" w:rsidR="008B67D9" w:rsidRDefault="008B67D9" w:rsidRPr="007157C6">
      <w:pPr>
        <w:pStyle w:val="Corpsdetexte"/>
        <w:numPr>
          <w:ilvl w:val="0"/>
          <w:numId w:val="4"/>
        </w:numPr>
        <w:jc w:val="both"/>
        <w:rPr>
          <w:sz w:val="21"/>
          <w:szCs w:val="21"/>
        </w:rPr>
      </w:pPr>
      <w:r w:rsidRPr="007157C6">
        <w:rPr>
          <w:sz w:val="21"/>
          <w:szCs w:val="21"/>
        </w:rPr>
        <w:t>Unité Lactame</w:t>
      </w:r>
    </w:p>
    <w:p w14:paraId="00582434" w14:textId="77777777" w:rsidP="008B67D9" w:rsidR="008B67D9" w:rsidRDefault="008B67D9" w:rsidRPr="007157C6">
      <w:pPr>
        <w:pStyle w:val="Corpsdetexte"/>
        <w:numPr>
          <w:ilvl w:val="0"/>
          <w:numId w:val="4"/>
        </w:numPr>
        <w:jc w:val="both"/>
        <w:rPr>
          <w:sz w:val="21"/>
          <w:szCs w:val="21"/>
        </w:rPr>
      </w:pPr>
      <w:r w:rsidRPr="007157C6">
        <w:rPr>
          <w:sz w:val="21"/>
          <w:szCs w:val="21"/>
        </w:rPr>
        <w:t>Unité UFD</w:t>
      </w:r>
    </w:p>
    <w:p w14:paraId="50717D89" w14:textId="30A07798" w:rsidP="008B67D9" w:rsidR="008B67D9" w:rsidRDefault="008B67D9" w:rsidRPr="007157C6">
      <w:pPr>
        <w:pStyle w:val="Corpsdetexte"/>
        <w:numPr>
          <w:ilvl w:val="0"/>
          <w:numId w:val="4"/>
        </w:numPr>
        <w:jc w:val="both"/>
        <w:rPr>
          <w:sz w:val="21"/>
          <w:szCs w:val="21"/>
        </w:rPr>
      </w:pPr>
      <w:r w:rsidRPr="007157C6">
        <w:rPr>
          <w:sz w:val="21"/>
          <w:szCs w:val="21"/>
        </w:rPr>
        <w:t>STU</w:t>
      </w:r>
    </w:p>
    <w:p w14:paraId="21BAEF76" w14:textId="77777777" w:rsidP="008B67D9" w:rsidR="008B67D9" w:rsidRDefault="008B67D9" w:rsidRPr="007157C6">
      <w:pPr>
        <w:pStyle w:val="Corpsdetexte"/>
        <w:numPr>
          <w:ilvl w:val="0"/>
          <w:numId w:val="4"/>
        </w:numPr>
        <w:jc w:val="both"/>
        <w:rPr>
          <w:sz w:val="21"/>
          <w:szCs w:val="21"/>
        </w:rPr>
      </w:pPr>
      <w:r w:rsidRPr="007157C6">
        <w:rPr>
          <w:sz w:val="21"/>
          <w:szCs w:val="21"/>
        </w:rPr>
        <w:t>Inspection</w:t>
      </w:r>
    </w:p>
    <w:p w14:paraId="1B81563D" w14:textId="77777777" w:rsidP="008B67D9" w:rsidR="008B67D9" w:rsidRDefault="008B67D9" w:rsidRPr="007157C6">
      <w:pPr>
        <w:pStyle w:val="Corpsdetexte"/>
        <w:numPr>
          <w:ilvl w:val="0"/>
          <w:numId w:val="4"/>
        </w:numPr>
        <w:jc w:val="both"/>
        <w:rPr>
          <w:sz w:val="21"/>
          <w:szCs w:val="21"/>
        </w:rPr>
      </w:pPr>
      <w:r w:rsidRPr="007157C6">
        <w:rPr>
          <w:sz w:val="21"/>
          <w:szCs w:val="21"/>
        </w:rPr>
        <w:t>Sécurité Opérationnelle et Hygiène</w:t>
      </w:r>
    </w:p>
    <w:p w14:paraId="4BD629DE" w14:textId="77777777" w:rsidP="008B67D9" w:rsidR="008B67D9" w:rsidRDefault="008B67D9" w:rsidRPr="007157C6">
      <w:pPr>
        <w:pStyle w:val="Corpsdetexte"/>
        <w:numPr>
          <w:ilvl w:val="0"/>
          <w:numId w:val="4"/>
        </w:numPr>
        <w:jc w:val="both"/>
        <w:rPr>
          <w:sz w:val="21"/>
          <w:szCs w:val="21"/>
        </w:rPr>
      </w:pPr>
      <w:r w:rsidRPr="007157C6">
        <w:rPr>
          <w:sz w:val="21"/>
          <w:szCs w:val="21"/>
        </w:rPr>
        <w:t>Environnement</w:t>
      </w:r>
    </w:p>
    <w:p w14:paraId="7210FCF7" w14:textId="77777777" w:rsidP="008B67D9" w:rsidR="008B67D9" w:rsidRDefault="008B67D9" w:rsidRPr="007157C6">
      <w:pPr>
        <w:pStyle w:val="Corpsdetexte"/>
        <w:numPr>
          <w:ilvl w:val="0"/>
          <w:numId w:val="4"/>
        </w:numPr>
        <w:jc w:val="both"/>
        <w:rPr>
          <w:sz w:val="21"/>
          <w:szCs w:val="21"/>
        </w:rPr>
      </w:pPr>
      <w:r w:rsidRPr="007157C6">
        <w:rPr>
          <w:sz w:val="21"/>
          <w:szCs w:val="21"/>
        </w:rPr>
        <w:t>Procédés</w:t>
      </w:r>
    </w:p>
    <w:p w14:paraId="10C58F56" w14:textId="77777777" w:rsidP="008B67D9" w:rsidR="008B67D9" w:rsidRDefault="008B67D9" w:rsidRPr="007157C6">
      <w:pPr>
        <w:pStyle w:val="Corpsdetexte"/>
        <w:numPr>
          <w:ilvl w:val="0"/>
          <w:numId w:val="4"/>
        </w:numPr>
        <w:jc w:val="both"/>
        <w:rPr>
          <w:sz w:val="21"/>
          <w:szCs w:val="21"/>
        </w:rPr>
      </w:pPr>
      <w:r w:rsidRPr="007157C6">
        <w:rPr>
          <w:sz w:val="21"/>
          <w:szCs w:val="21"/>
        </w:rPr>
        <w:t>Stockages sud</w:t>
      </w:r>
    </w:p>
    <w:p w14:paraId="0618969C" w14:textId="77777777" w:rsidP="008B67D9" w:rsidR="008B67D9" w:rsidRDefault="008B67D9" w:rsidRPr="007157C6">
      <w:pPr>
        <w:pStyle w:val="Corpsdetexte"/>
        <w:jc w:val="both"/>
        <w:rPr>
          <w:sz w:val="21"/>
          <w:szCs w:val="21"/>
        </w:rPr>
      </w:pPr>
    </w:p>
    <w:p w14:paraId="78569345" w14:textId="77777777" w:rsidP="008B67D9" w:rsidR="008B67D9" w:rsidRDefault="008B67D9" w:rsidRPr="007157C6">
      <w:pPr>
        <w:pStyle w:val="Corpsdetexte"/>
        <w:jc w:val="both"/>
        <w:rPr>
          <w:sz w:val="21"/>
          <w:szCs w:val="21"/>
        </w:rPr>
      </w:pPr>
      <w:r w:rsidRPr="007157C6">
        <w:rPr>
          <w:sz w:val="21"/>
          <w:szCs w:val="21"/>
        </w:rPr>
        <w:t xml:space="preserve">Au sein de ces services, le personnel concerné est le personnel présent durant la période de l’arrêt. </w:t>
      </w:r>
    </w:p>
    <w:p w14:paraId="2C5CAB8A" w14:textId="77777777" w:rsidP="008B67D9" w:rsidR="008B67D9" w:rsidRDefault="008B67D9" w:rsidRPr="007157C6">
      <w:pPr>
        <w:pStyle w:val="Corpsdetexte"/>
        <w:jc w:val="both"/>
        <w:rPr>
          <w:sz w:val="21"/>
          <w:szCs w:val="21"/>
        </w:rPr>
      </w:pPr>
      <w:r w:rsidRPr="007157C6">
        <w:rPr>
          <w:sz w:val="21"/>
          <w:szCs w:val="21"/>
        </w:rPr>
        <w:t>Le personnel ayant participé aux opérations de préparation et/ou de mise à disposition et/ou de travaux et/ou du redémarrage, et qui est absent pour un motif indépendant de sa volonté restera bénéficiaire de la prime.</w:t>
      </w:r>
    </w:p>
    <w:p w14:paraId="7A2D8F24" w14:textId="77777777" w:rsidP="007A0C01" w:rsidR="008B67D9" w:rsidRDefault="008B67D9" w:rsidRPr="00066512">
      <w:pPr>
        <w:pStyle w:val="Corpsdetexte"/>
        <w:jc w:val="both"/>
        <w:rPr>
          <w:color w:themeColor="background1" w:themeShade="80" w:val="808080"/>
          <w:sz w:val="21"/>
          <w:szCs w:val="21"/>
        </w:rPr>
      </w:pPr>
    </w:p>
    <w:p w14:paraId="40D95941" w14:textId="5D7CF01C" w:rsidP="007A0C01" w:rsidR="00EC5E12" w:rsidRDefault="00E84E66" w:rsidRPr="00764AD2">
      <w:pPr>
        <w:pStyle w:val="Corpsdetexte"/>
        <w:jc w:val="both"/>
        <w:rPr>
          <w:sz w:val="21"/>
          <w:szCs w:val="21"/>
        </w:rPr>
      </w:pPr>
      <w:r w:rsidRPr="00764AD2">
        <w:rPr>
          <w:sz w:val="21"/>
          <w:szCs w:val="21"/>
        </w:rPr>
        <w:t xml:space="preserve">La prime </w:t>
      </w:r>
      <w:r w:rsidR="00273810" w:rsidRPr="00764AD2">
        <w:rPr>
          <w:sz w:val="21"/>
          <w:szCs w:val="21"/>
        </w:rPr>
        <w:t xml:space="preserve">exceptionnelle </w:t>
      </w:r>
      <w:r w:rsidR="007C5FD0" w:rsidRPr="00764AD2">
        <w:rPr>
          <w:sz w:val="21"/>
          <w:szCs w:val="21"/>
        </w:rPr>
        <w:t>202</w:t>
      </w:r>
      <w:r w:rsidR="007157C6" w:rsidRPr="00764AD2">
        <w:rPr>
          <w:sz w:val="21"/>
          <w:szCs w:val="21"/>
        </w:rPr>
        <w:t>4</w:t>
      </w:r>
      <w:r w:rsidR="007C5FD0" w:rsidRPr="00764AD2">
        <w:rPr>
          <w:sz w:val="21"/>
          <w:szCs w:val="21"/>
        </w:rPr>
        <w:t xml:space="preserve"> </w:t>
      </w:r>
      <w:r w:rsidR="00273810" w:rsidRPr="00764AD2">
        <w:rPr>
          <w:sz w:val="21"/>
          <w:szCs w:val="21"/>
        </w:rPr>
        <w:t>se</w:t>
      </w:r>
      <w:r w:rsidR="00EC5E12" w:rsidRPr="00764AD2">
        <w:rPr>
          <w:sz w:val="21"/>
          <w:szCs w:val="21"/>
        </w:rPr>
        <w:t xml:space="preserve"> décompos</w:t>
      </w:r>
      <w:r w:rsidRPr="00764AD2">
        <w:rPr>
          <w:sz w:val="21"/>
          <w:szCs w:val="21"/>
        </w:rPr>
        <w:t>e</w:t>
      </w:r>
      <w:r w:rsidR="00EC5E12" w:rsidRPr="00764AD2">
        <w:rPr>
          <w:sz w:val="21"/>
          <w:szCs w:val="21"/>
        </w:rPr>
        <w:t xml:space="preserve"> en </w:t>
      </w:r>
      <w:r w:rsidRPr="00764AD2">
        <w:rPr>
          <w:sz w:val="21"/>
          <w:szCs w:val="21"/>
        </w:rPr>
        <w:t>deux</w:t>
      </w:r>
      <w:r w:rsidR="00EC5E12" w:rsidRPr="00764AD2">
        <w:rPr>
          <w:sz w:val="21"/>
          <w:szCs w:val="21"/>
        </w:rPr>
        <w:t xml:space="preserve"> parties :</w:t>
      </w:r>
    </w:p>
    <w:p w14:paraId="6D41F225" w14:textId="77777777" w:rsidP="007A0C01" w:rsidR="00FE4A35" w:rsidRDefault="00EC5E12" w:rsidRPr="00764AD2">
      <w:pPr>
        <w:pStyle w:val="Corpsdetexte"/>
        <w:numPr>
          <w:ilvl w:val="0"/>
          <w:numId w:val="5"/>
        </w:numPr>
        <w:jc w:val="both"/>
        <w:rPr>
          <w:sz w:val="21"/>
          <w:szCs w:val="21"/>
        </w:rPr>
      </w:pPr>
      <w:r w:rsidRPr="00764AD2">
        <w:rPr>
          <w:sz w:val="21"/>
          <w:szCs w:val="21"/>
        </w:rPr>
        <w:t>Part fixe</w:t>
      </w:r>
      <w:r w:rsidR="00273810" w:rsidRPr="00764AD2">
        <w:rPr>
          <w:sz w:val="21"/>
          <w:szCs w:val="21"/>
        </w:rPr>
        <w:t xml:space="preserve"> d’un montant de </w:t>
      </w:r>
    </w:p>
    <w:p w14:paraId="15F365FD" w14:textId="7FBFDDEC" w:rsidP="00FE4A35" w:rsidR="00FE4A35" w:rsidRDefault="00764AD2" w:rsidRPr="00764AD2">
      <w:pPr>
        <w:pStyle w:val="Corpsdetexte"/>
        <w:numPr>
          <w:ilvl w:val="1"/>
          <w:numId w:val="5"/>
        </w:numPr>
        <w:jc w:val="both"/>
        <w:rPr>
          <w:sz w:val="21"/>
          <w:szCs w:val="21"/>
        </w:rPr>
      </w:pPr>
      <w:r w:rsidRPr="00764AD2">
        <w:rPr>
          <w:sz w:val="21"/>
          <w:szCs w:val="21"/>
        </w:rPr>
        <w:t>600</w:t>
      </w:r>
      <w:r w:rsidR="00273810" w:rsidRPr="00764AD2">
        <w:rPr>
          <w:sz w:val="21"/>
          <w:szCs w:val="21"/>
        </w:rPr>
        <w:t xml:space="preserve"> </w:t>
      </w:r>
      <w:r w:rsidR="00DD073E" w:rsidRPr="00764AD2">
        <w:rPr>
          <w:sz w:val="21"/>
          <w:szCs w:val="21"/>
        </w:rPr>
        <w:t>€</w:t>
      </w:r>
      <w:r w:rsidR="004B2E76" w:rsidRPr="00764AD2">
        <w:rPr>
          <w:sz w:val="21"/>
          <w:szCs w:val="21"/>
        </w:rPr>
        <w:t xml:space="preserve"> </w:t>
      </w:r>
      <w:r w:rsidR="005716A7" w:rsidRPr="00764AD2">
        <w:rPr>
          <w:sz w:val="21"/>
          <w:szCs w:val="21"/>
        </w:rPr>
        <w:t xml:space="preserve">bruts </w:t>
      </w:r>
      <w:r w:rsidR="004B2E76" w:rsidRPr="00764AD2">
        <w:rPr>
          <w:sz w:val="21"/>
          <w:szCs w:val="21"/>
        </w:rPr>
        <w:t>pour le</w:t>
      </w:r>
      <w:r w:rsidR="005B2ABE" w:rsidRPr="00764AD2">
        <w:rPr>
          <w:sz w:val="21"/>
          <w:szCs w:val="21"/>
        </w:rPr>
        <w:t xml:space="preserve">s salariés concernés par le </w:t>
      </w:r>
      <w:r w:rsidR="004B2E76" w:rsidRPr="00764AD2">
        <w:rPr>
          <w:sz w:val="21"/>
          <w:szCs w:val="21"/>
        </w:rPr>
        <w:t>suivi de l’arrêt UFD</w:t>
      </w:r>
    </w:p>
    <w:p w14:paraId="359C47CB" w14:textId="4C352E2C" w:rsidP="00FE4A35" w:rsidR="00DC2BF8" w:rsidRDefault="00764AD2" w:rsidRPr="00764AD2">
      <w:pPr>
        <w:pStyle w:val="Corpsdetexte"/>
        <w:numPr>
          <w:ilvl w:val="1"/>
          <w:numId w:val="5"/>
        </w:numPr>
        <w:jc w:val="both"/>
        <w:rPr>
          <w:sz w:val="21"/>
          <w:szCs w:val="21"/>
        </w:rPr>
      </w:pPr>
      <w:r w:rsidRPr="00764AD2">
        <w:rPr>
          <w:sz w:val="21"/>
          <w:szCs w:val="21"/>
        </w:rPr>
        <w:t>700</w:t>
      </w:r>
      <w:r w:rsidR="004B2E76" w:rsidRPr="00764AD2">
        <w:rPr>
          <w:sz w:val="21"/>
          <w:szCs w:val="21"/>
        </w:rPr>
        <w:t xml:space="preserve"> </w:t>
      </w:r>
      <w:r w:rsidR="00DD073E" w:rsidRPr="00764AD2">
        <w:rPr>
          <w:sz w:val="21"/>
          <w:szCs w:val="21"/>
        </w:rPr>
        <w:t>€</w:t>
      </w:r>
      <w:r w:rsidR="004B2E76" w:rsidRPr="00764AD2">
        <w:rPr>
          <w:sz w:val="21"/>
          <w:szCs w:val="21"/>
        </w:rPr>
        <w:t xml:space="preserve"> </w:t>
      </w:r>
      <w:r w:rsidR="005716A7" w:rsidRPr="00764AD2">
        <w:rPr>
          <w:sz w:val="21"/>
          <w:szCs w:val="21"/>
        </w:rPr>
        <w:t xml:space="preserve">bruts </w:t>
      </w:r>
      <w:r w:rsidR="004B2E76" w:rsidRPr="00764AD2">
        <w:rPr>
          <w:sz w:val="21"/>
          <w:szCs w:val="21"/>
        </w:rPr>
        <w:t>pour le</w:t>
      </w:r>
      <w:r w:rsidR="005B2ABE" w:rsidRPr="00764AD2">
        <w:rPr>
          <w:sz w:val="21"/>
          <w:szCs w:val="21"/>
        </w:rPr>
        <w:t>s salariés concernés par le</w:t>
      </w:r>
      <w:r w:rsidR="004B2E76" w:rsidRPr="00764AD2">
        <w:rPr>
          <w:sz w:val="21"/>
          <w:szCs w:val="21"/>
        </w:rPr>
        <w:t xml:space="preserve"> suivi de l’arrêt Lactame</w:t>
      </w:r>
      <w:r w:rsidR="00FE4A35" w:rsidRPr="00764AD2">
        <w:rPr>
          <w:sz w:val="21"/>
          <w:szCs w:val="21"/>
        </w:rPr>
        <w:t xml:space="preserve"> </w:t>
      </w:r>
    </w:p>
    <w:p w14:paraId="477B0904" w14:textId="77777777" w:rsidP="00FE4A35" w:rsidR="00FE4A35" w:rsidRDefault="00FE4A35" w:rsidRPr="00764AD2">
      <w:pPr>
        <w:pStyle w:val="Corpsdetexte"/>
        <w:jc w:val="both"/>
        <w:rPr>
          <w:sz w:val="21"/>
          <w:szCs w:val="21"/>
        </w:rPr>
      </w:pPr>
    </w:p>
    <w:p w14:paraId="5615C93A" w14:textId="77777777" w:rsidP="007A0C01" w:rsidR="00481334" w:rsidRDefault="00EC5E12" w:rsidRPr="00764AD2">
      <w:pPr>
        <w:pStyle w:val="Corpsdetexte"/>
        <w:numPr>
          <w:ilvl w:val="0"/>
          <w:numId w:val="5"/>
        </w:numPr>
        <w:jc w:val="both"/>
        <w:rPr>
          <w:sz w:val="21"/>
          <w:szCs w:val="21"/>
        </w:rPr>
      </w:pPr>
      <w:r w:rsidRPr="00764AD2">
        <w:rPr>
          <w:sz w:val="21"/>
          <w:szCs w:val="21"/>
        </w:rPr>
        <w:t>Part variable</w:t>
      </w:r>
      <w:r w:rsidR="00273810" w:rsidRPr="00764AD2">
        <w:rPr>
          <w:sz w:val="21"/>
          <w:szCs w:val="21"/>
        </w:rPr>
        <w:t xml:space="preserve"> d’un montant maximum de </w:t>
      </w:r>
    </w:p>
    <w:p w14:paraId="1CD589B1" w14:textId="3E048379" w:rsidP="006B5B60" w:rsidR="00273810" w:rsidRDefault="00764AD2" w:rsidRPr="00764AD2">
      <w:pPr>
        <w:pStyle w:val="Corpsdetexte"/>
        <w:numPr>
          <w:ilvl w:val="1"/>
          <w:numId w:val="5"/>
        </w:numPr>
        <w:jc w:val="both"/>
        <w:rPr>
          <w:sz w:val="21"/>
          <w:szCs w:val="21"/>
        </w:rPr>
      </w:pPr>
      <w:r w:rsidRPr="00764AD2">
        <w:rPr>
          <w:sz w:val="21"/>
          <w:szCs w:val="21"/>
        </w:rPr>
        <w:t>2</w:t>
      </w:r>
      <w:r w:rsidR="0079783D" w:rsidRPr="00764AD2">
        <w:rPr>
          <w:sz w:val="21"/>
          <w:szCs w:val="21"/>
        </w:rPr>
        <w:t>5</w:t>
      </w:r>
      <w:r w:rsidR="008C06E2" w:rsidRPr="00764AD2">
        <w:rPr>
          <w:sz w:val="21"/>
          <w:szCs w:val="21"/>
        </w:rPr>
        <w:t>0</w:t>
      </w:r>
      <w:r w:rsidR="00273810" w:rsidRPr="00764AD2">
        <w:rPr>
          <w:sz w:val="21"/>
          <w:szCs w:val="21"/>
        </w:rPr>
        <w:t xml:space="preserve"> </w:t>
      </w:r>
      <w:r w:rsidR="00DD073E" w:rsidRPr="00764AD2">
        <w:rPr>
          <w:sz w:val="21"/>
          <w:szCs w:val="21"/>
        </w:rPr>
        <w:t>€</w:t>
      </w:r>
      <w:r w:rsidR="00481334" w:rsidRPr="00764AD2">
        <w:rPr>
          <w:sz w:val="21"/>
          <w:szCs w:val="21"/>
        </w:rPr>
        <w:t xml:space="preserve"> </w:t>
      </w:r>
      <w:r w:rsidR="005716A7" w:rsidRPr="00764AD2">
        <w:rPr>
          <w:sz w:val="21"/>
          <w:szCs w:val="21"/>
        </w:rPr>
        <w:t xml:space="preserve">bruts </w:t>
      </w:r>
      <w:r w:rsidR="00481334" w:rsidRPr="00764AD2">
        <w:rPr>
          <w:sz w:val="21"/>
          <w:szCs w:val="21"/>
        </w:rPr>
        <w:t>pour les salariés concernés par le suivi de l’arrêt UFD</w:t>
      </w:r>
      <w:r w:rsidR="004B2E76" w:rsidRPr="00764AD2">
        <w:rPr>
          <w:sz w:val="21"/>
          <w:szCs w:val="21"/>
        </w:rPr>
        <w:t xml:space="preserve"> </w:t>
      </w:r>
    </w:p>
    <w:p w14:paraId="47101A0D" w14:textId="50891DF2" w:rsidP="006B5B60" w:rsidR="00481334" w:rsidRDefault="00764AD2" w:rsidRPr="00764AD2">
      <w:pPr>
        <w:pStyle w:val="Corpsdetexte"/>
        <w:numPr>
          <w:ilvl w:val="1"/>
          <w:numId w:val="5"/>
        </w:numPr>
        <w:jc w:val="both"/>
        <w:rPr>
          <w:sz w:val="21"/>
          <w:szCs w:val="21"/>
        </w:rPr>
      </w:pPr>
      <w:r w:rsidRPr="00764AD2">
        <w:rPr>
          <w:sz w:val="21"/>
          <w:szCs w:val="21"/>
        </w:rPr>
        <w:t>3</w:t>
      </w:r>
      <w:r w:rsidR="0079783D" w:rsidRPr="00764AD2">
        <w:rPr>
          <w:sz w:val="21"/>
          <w:szCs w:val="21"/>
        </w:rPr>
        <w:t>00</w:t>
      </w:r>
      <w:r w:rsidR="00481334" w:rsidRPr="00764AD2">
        <w:rPr>
          <w:sz w:val="21"/>
          <w:szCs w:val="21"/>
        </w:rPr>
        <w:t xml:space="preserve">€ </w:t>
      </w:r>
      <w:r w:rsidR="005716A7" w:rsidRPr="00764AD2">
        <w:rPr>
          <w:sz w:val="21"/>
          <w:szCs w:val="21"/>
        </w:rPr>
        <w:t xml:space="preserve">bruts </w:t>
      </w:r>
      <w:r w:rsidR="00481334" w:rsidRPr="00764AD2">
        <w:rPr>
          <w:sz w:val="21"/>
          <w:szCs w:val="21"/>
        </w:rPr>
        <w:t>pour les salariés concernés par le suivi de l’arrêt Lactame</w:t>
      </w:r>
    </w:p>
    <w:p w14:paraId="4FC43AE4" w14:textId="77777777" w:rsidP="00636344" w:rsidR="00481334" w:rsidRDefault="00481334" w:rsidRPr="00066512">
      <w:pPr>
        <w:pStyle w:val="Corpsdetexte"/>
        <w:ind w:left="2160"/>
        <w:jc w:val="both"/>
        <w:rPr>
          <w:color w:themeColor="background1" w:themeShade="80" w:val="808080"/>
          <w:sz w:val="21"/>
          <w:szCs w:val="21"/>
        </w:rPr>
      </w:pPr>
    </w:p>
    <w:p w14:paraId="36141252" w14:textId="77777777" w:rsidP="001221A5" w:rsidR="00A3778C" w:rsidRDefault="00A3778C" w:rsidRPr="00066512">
      <w:pPr>
        <w:pStyle w:val="Corpsdetexte"/>
        <w:jc w:val="both"/>
        <w:rPr>
          <w:color w:themeColor="background1" w:themeShade="80" w:val="808080"/>
          <w:sz w:val="21"/>
          <w:szCs w:val="21"/>
        </w:rPr>
      </w:pPr>
    </w:p>
    <w:p w14:paraId="64F79A7A" w14:textId="4622B299" w:rsidP="001221A5" w:rsidR="00481334" w:rsidRDefault="00A9618A">
      <w:pPr>
        <w:pStyle w:val="Corpsdetexte"/>
        <w:jc w:val="both"/>
        <w:rPr>
          <w:color w:themeColor="background1" w:themeShade="80" w:val="808080"/>
          <w:sz w:val="21"/>
          <w:szCs w:val="21"/>
        </w:rPr>
      </w:pPr>
      <w:r w:rsidRPr="006949B8">
        <w:rPr>
          <w:sz w:val="21"/>
          <w:szCs w:val="21"/>
        </w:rPr>
        <w:t xml:space="preserve">La part variable pour les secteurs Lactame et UFD est composée de </w:t>
      </w:r>
      <w:r w:rsidR="006949B8" w:rsidRPr="006949B8">
        <w:rPr>
          <w:sz w:val="21"/>
          <w:szCs w:val="21"/>
        </w:rPr>
        <w:t>2</w:t>
      </w:r>
      <w:r w:rsidRPr="006949B8">
        <w:rPr>
          <w:sz w:val="21"/>
          <w:szCs w:val="21"/>
        </w:rPr>
        <w:t xml:space="preserve"> critères : Sécurité</w:t>
      </w:r>
      <w:r w:rsidR="006949B8" w:rsidRPr="006949B8">
        <w:rPr>
          <w:sz w:val="21"/>
          <w:szCs w:val="21"/>
        </w:rPr>
        <w:t>/Sécurité des procédés</w:t>
      </w:r>
      <w:r w:rsidRPr="006949B8">
        <w:rPr>
          <w:sz w:val="21"/>
          <w:szCs w:val="21"/>
        </w:rPr>
        <w:t xml:space="preserve">, et </w:t>
      </w:r>
      <w:r w:rsidR="006949B8" w:rsidRPr="006949B8">
        <w:rPr>
          <w:sz w:val="21"/>
          <w:szCs w:val="21"/>
        </w:rPr>
        <w:t>R</w:t>
      </w:r>
      <w:r w:rsidRPr="006949B8">
        <w:rPr>
          <w:sz w:val="21"/>
          <w:szCs w:val="21"/>
        </w:rPr>
        <w:t>espect du planning</w:t>
      </w:r>
      <w:r w:rsidR="006949B8">
        <w:rPr>
          <w:sz w:val="21"/>
          <w:szCs w:val="21"/>
        </w:rPr>
        <w:t xml:space="preserve"> </w:t>
      </w:r>
      <w:r w:rsidRPr="00066512">
        <w:rPr>
          <w:color w:themeColor="background1" w:themeShade="80" w:val="808080"/>
          <w:sz w:val="21"/>
          <w:szCs w:val="21"/>
        </w:rPr>
        <w:t>:</w:t>
      </w:r>
      <w:r w:rsidR="001221A5" w:rsidRPr="00066512">
        <w:rPr>
          <w:color w:themeColor="background1" w:themeShade="80" w:val="808080"/>
          <w:sz w:val="21"/>
          <w:szCs w:val="21"/>
        </w:rPr>
        <w:t xml:space="preserve"> </w:t>
      </w:r>
    </w:p>
    <w:p w14:paraId="3C2A5F71" w14:textId="409C43F3" w:rsidP="001221A5" w:rsidR="006949B8" w:rsidRDefault="006949B8">
      <w:pPr>
        <w:pStyle w:val="Corpsdetexte"/>
        <w:jc w:val="both"/>
        <w:rPr>
          <w:color w:themeColor="background1" w:themeShade="80" w:val="808080"/>
          <w:sz w:val="21"/>
          <w:szCs w:val="21"/>
        </w:rPr>
      </w:pPr>
    </w:p>
    <w:p w14:paraId="45E78935" w14:textId="4916A0B0" w:rsidP="001221A5" w:rsidR="006949B8" w:rsidRDefault="006949B8" w:rsidRPr="006949B8">
      <w:pPr>
        <w:pStyle w:val="Corpsdetexte"/>
        <w:jc w:val="both"/>
        <w:rPr>
          <w:sz w:val="21"/>
          <w:szCs w:val="21"/>
        </w:rPr>
      </w:pPr>
      <w:r w:rsidRPr="006949B8">
        <w:rPr>
          <w:sz w:val="21"/>
          <w:szCs w:val="21"/>
        </w:rPr>
        <w:t xml:space="preserve">Les montants seront explicités </w:t>
      </w:r>
      <w:r>
        <w:rPr>
          <w:sz w:val="21"/>
          <w:szCs w:val="21"/>
        </w:rPr>
        <w:t xml:space="preserve">en euros </w:t>
      </w:r>
      <w:r w:rsidRPr="006949B8">
        <w:rPr>
          <w:sz w:val="21"/>
          <w:szCs w:val="21"/>
        </w:rPr>
        <w:t>en Annexe, ils sont exprimés en % de part variable dans le texte ci-dessous pour une meilleure compréhension.</w:t>
      </w:r>
    </w:p>
    <w:p w14:paraId="09EE192F" w14:textId="2A72682F" w:rsidP="007A0C01" w:rsidR="004F25FB" w:rsidRDefault="006949B8" w:rsidRPr="00066512">
      <w:pPr>
        <w:pStyle w:val="Corpsdetexte"/>
        <w:jc w:val="both"/>
        <w:rPr>
          <w:color w:themeColor="background1" w:themeShade="80" w:val="808080"/>
          <w:sz w:val="21"/>
          <w:szCs w:val="21"/>
        </w:rPr>
      </w:pPr>
      <w:r>
        <w:rPr>
          <w:color w:themeColor="background1" w:themeShade="80" w:val="808080"/>
          <w:sz w:val="21"/>
          <w:szCs w:val="21"/>
        </w:rPr>
        <w:t xml:space="preserve"> </w:t>
      </w:r>
    </w:p>
    <w:p w14:paraId="0E48D1E8" w14:textId="77777777" w:rsidP="00865FA1" w:rsidR="00273810" w:rsidRDefault="00481334" w:rsidRPr="006949B8">
      <w:pPr>
        <w:ind w:left="1134"/>
        <w:jc w:val="both"/>
        <w:rPr>
          <w:rFonts w:ascii="Arial" w:cs="Arial" w:hAnsi="Arial"/>
          <w:sz w:val="21"/>
          <w:szCs w:val="21"/>
          <w:u w:val="single"/>
          <w:lang w:val="fr-FR"/>
        </w:rPr>
      </w:pPr>
      <w:r w:rsidRPr="006949B8">
        <w:rPr>
          <w:rFonts w:ascii="Arial" w:cs="Arial" w:hAnsi="Arial"/>
          <w:sz w:val="21"/>
          <w:szCs w:val="21"/>
          <w:u w:val="single"/>
          <w:lang w:val="fr-FR"/>
        </w:rPr>
        <w:t>C</w:t>
      </w:r>
      <w:r w:rsidR="00273810" w:rsidRPr="006949B8">
        <w:rPr>
          <w:rFonts w:ascii="Arial" w:cs="Arial" w:hAnsi="Arial"/>
          <w:sz w:val="21"/>
          <w:szCs w:val="21"/>
          <w:u w:val="single"/>
          <w:lang w:val="fr-FR"/>
        </w:rPr>
        <w:t xml:space="preserve">ritère </w:t>
      </w:r>
      <w:r w:rsidR="00636344" w:rsidRPr="006949B8">
        <w:rPr>
          <w:rFonts w:ascii="Arial" w:cs="Arial" w:hAnsi="Arial"/>
          <w:sz w:val="21"/>
          <w:szCs w:val="21"/>
          <w:u w:val="single"/>
          <w:lang w:val="fr-FR"/>
        </w:rPr>
        <w:t>S</w:t>
      </w:r>
      <w:r w:rsidR="00273810" w:rsidRPr="006949B8">
        <w:rPr>
          <w:rFonts w:ascii="Arial" w:cs="Arial" w:hAnsi="Arial"/>
          <w:sz w:val="21"/>
          <w:szCs w:val="21"/>
          <w:u w:val="single"/>
          <w:lang w:val="fr-FR"/>
        </w:rPr>
        <w:t>écurité</w:t>
      </w:r>
    </w:p>
    <w:p w14:paraId="1AA95CBE" w14:textId="77777777" w:rsidP="00865FA1" w:rsidR="00A9618A" w:rsidRDefault="00A9618A" w:rsidRPr="006949B8">
      <w:pPr>
        <w:ind w:left="1134"/>
        <w:jc w:val="both"/>
        <w:rPr>
          <w:rFonts w:ascii="Arial" w:cs="Arial" w:hAnsi="Arial"/>
          <w:sz w:val="21"/>
          <w:szCs w:val="21"/>
          <w:u w:val="single"/>
          <w:lang w:val="fr-FR"/>
        </w:rPr>
      </w:pPr>
    </w:p>
    <w:p w14:paraId="6E57A5FC" w14:textId="77777777" w:rsidP="00A9618A" w:rsidR="00273810" w:rsidRDefault="00A9618A" w:rsidRPr="006949B8">
      <w:pPr>
        <w:pStyle w:val="Paragraphedeliste"/>
        <w:ind w:left="1134"/>
        <w:jc w:val="both"/>
        <w:rPr>
          <w:rFonts w:ascii="Arial" w:cs="Arial" w:hAnsi="Arial"/>
          <w:sz w:val="21"/>
          <w:szCs w:val="21"/>
          <w:lang w:val="fr-FR"/>
        </w:rPr>
      </w:pPr>
      <w:r w:rsidRPr="006949B8">
        <w:rPr>
          <w:rFonts w:ascii="Arial" w:cs="Arial" w:hAnsi="Arial"/>
          <w:sz w:val="21"/>
          <w:szCs w:val="21"/>
          <w:lang w:val="fr-FR"/>
        </w:rPr>
        <w:sym w:char="F0F0" w:font="Wingdings"/>
      </w:r>
      <w:r w:rsidRPr="006949B8">
        <w:rPr>
          <w:rFonts w:ascii="Arial" w:cs="Arial" w:hAnsi="Arial"/>
          <w:sz w:val="21"/>
          <w:szCs w:val="21"/>
          <w:lang w:val="fr-FR"/>
        </w:rPr>
        <w:t xml:space="preserve"> </w:t>
      </w:r>
      <w:r w:rsidR="00273810" w:rsidRPr="006949B8">
        <w:rPr>
          <w:rFonts w:ascii="Arial" w:cs="Arial" w:hAnsi="Arial"/>
          <w:sz w:val="21"/>
          <w:szCs w:val="21"/>
          <w:lang w:val="fr-FR"/>
        </w:rPr>
        <w:t>La réussite d’un arrêt tient en premier lieu au fait qu’aucune des personnes travaillant sur la zone ne se blesse.</w:t>
      </w:r>
    </w:p>
    <w:p w14:paraId="3387A0E5" w14:textId="5D0BD836" w:rsidP="006C7C23" w:rsidR="006C7C23" w:rsidRDefault="00273810" w:rsidRPr="006949B8">
      <w:pPr>
        <w:ind w:left="1134"/>
        <w:jc w:val="both"/>
        <w:rPr>
          <w:rFonts w:ascii="Arial" w:cs="Arial" w:hAnsi="Arial"/>
          <w:sz w:val="21"/>
          <w:szCs w:val="21"/>
          <w:lang w:val="fr-FR"/>
        </w:rPr>
      </w:pPr>
      <w:r w:rsidRPr="006949B8">
        <w:rPr>
          <w:rFonts w:ascii="Arial" w:cs="Arial" w:hAnsi="Arial"/>
          <w:sz w:val="21"/>
          <w:szCs w:val="21"/>
          <w:lang w:val="fr-FR"/>
        </w:rPr>
        <w:t xml:space="preserve">Ainsi, la condition pour remplir ce critère est qu’il n’y ait aucun accident </w:t>
      </w:r>
      <w:r w:rsidR="00282F14" w:rsidRPr="006949B8">
        <w:rPr>
          <w:rFonts w:ascii="Arial" w:cs="Arial" w:hAnsi="Arial"/>
          <w:sz w:val="21"/>
          <w:szCs w:val="21"/>
          <w:lang w:val="fr-FR"/>
        </w:rPr>
        <w:t>(</w:t>
      </w:r>
      <w:r w:rsidRPr="006949B8">
        <w:rPr>
          <w:rFonts w:ascii="Arial" w:cs="Arial" w:hAnsi="Arial"/>
          <w:sz w:val="21"/>
          <w:szCs w:val="21"/>
          <w:lang w:val="fr-FR"/>
        </w:rPr>
        <w:t xml:space="preserve">avec </w:t>
      </w:r>
      <w:r w:rsidR="00282F14" w:rsidRPr="006949B8">
        <w:rPr>
          <w:rFonts w:ascii="Arial" w:cs="Arial" w:hAnsi="Arial"/>
          <w:sz w:val="21"/>
          <w:szCs w:val="21"/>
          <w:lang w:val="fr-FR"/>
        </w:rPr>
        <w:t xml:space="preserve">ou sans </w:t>
      </w:r>
      <w:r w:rsidRPr="006949B8">
        <w:rPr>
          <w:rFonts w:ascii="Arial" w:cs="Arial" w:hAnsi="Arial"/>
          <w:sz w:val="21"/>
          <w:szCs w:val="21"/>
          <w:lang w:val="fr-FR"/>
        </w:rPr>
        <w:t>arrêt</w:t>
      </w:r>
      <w:r w:rsidR="00282F14" w:rsidRPr="006949B8">
        <w:rPr>
          <w:rFonts w:ascii="Arial" w:cs="Arial" w:hAnsi="Arial"/>
          <w:sz w:val="21"/>
          <w:szCs w:val="21"/>
          <w:lang w:val="fr-FR"/>
        </w:rPr>
        <w:t>)</w:t>
      </w:r>
      <w:r w:rsidRPr="006949B8">
        <w:rPr>
          <w:rFonts w:ascii="Arial" w:cs="Arial" w:hAnsi="Arial"/>
          <w:sz w:val="21"/>
          <w:szCs w:val="21"/>
          <w:lang w:val="fr-FR"/>
        </w:rPr>
        <w:t xml:space="preserve"> pour le personnel Arkema et des Entreprises extér</w:t>
      </w:r>
      <w:r w:rsidR="00A41193" w:rsidRPr="006949B8">
        <w:rPr>
          <w:rFonts w:ascii="Arial" w:cs="Arial" w:hAnsi="Arial"/>
          <w:sz w:val="21"/>
          <w:szCs w:val="21"/>
          <w:lang w:val="fr-FR"/>
        </w:rPr>
        <w:t xml:space="preserve">ieures intervenantes, </w:t>
      </w:r>
      <w:r w:rsidR="008B67D9" w:rsidRPr="006949B8">
        <w:rPr>
          <w:rFonts w:ascii="Arial" w:cs="Arial" w:hAnsi="Arial"/>
          <w:sz w:val="21"/>
          <w:szCs w:val="21"/>
          <w:lang w:val="fr-FR"/>
        </w:rPr>
        <w:t>sur la période de l’arrêt</w:t>
      </w:r>
      <w:r w:rsidR="00A41193" w:rsidRPr="006949B8">
        <w:rPr>
          <w:rFonts w:ascii="Arial" w:cs="Arial" w:hAnsi="Arial"/>
          <w:sz w:val="21"/>
          <w:szCs w:val="21"/>
          <w:lang w:val="fr-FR"/>
        </w:rPr>
        <w:t>, sur les</w:t>
      </w:r>
      <w:r w:rsidRPr="006949B8">
        <w:rPr>
          <w:rFonts w:ascii="Arial" w:cs="Arial" w:hAnsi="Arial"/>
          <w:sz w:val="21"/>
          <w:szCs w:val="21"/>
          <w:lang w:val="fr-FR"/>
        </w:rPr>
        <w:t xml:space="preserve"> zone</w:t>
      </w:r>
      <w:r w:rsidR="00A41193" w:rsidRPr="006949B8">
        <w:rPr>
          <w:rFonts w:ascii="Arial" w:cs="Arial" w:hAnsi="Arial"/>
          <w:sz w:val="21"/>
          <w:szCs w:val="21"/>
          <w:lang w:val="fr-FR"/>
        </w:rPr>
        <w:t>s</w:t>
      </w:r>
      <w:r w:rsidR="00A1065C" w:rsidRPr="006949B8">
        <w:rPr>
          <w:rFonts w:ascii="Arial" w:cs="Arial" w:hAnsi="Arial"/>
          <w:sz w:val="21"/>
          <w:szCs w:val="21"/>
          <w:lang w:val="fr-FR"/>
        </w:rPr>
        <w:t xml:space="preserve"> des travaux</w:t>
      </w:r>
      <w:r w:rsidR="00C55D6C" w:rsidRPr="006949B8">
        <w:rPr>
          <w:rFonts w:ascii="Arial" w:cs="Arial" w:hAnsi="Arial"/>
          <w:sz w:val="21"/>
          <w:szCs w:val="21"/>
          <w:lang w:val="fr-FR"/>
        </w:rPr>
        <w:t>.</w:t>
      </w:r>
      <w:r w:rsidR="006C7C23" w:rsidRPr="006949B8">
        <w:rPr>
          <w:rFonts w:ascii="Arial" w:cs="Arial" w:hAnsi="Arial"/>
          <w:sz w:val="21"/>
          <w:szCs w:val="21"/>
          <w:lang w:val="fr-FR"/>
        </w:rPr>
        <w:t xml:space="preserve"> Dans ce cas, il est prévu le versement </w:t>
      </w:r>
      <w:r w:rsidR="006949B8" w:rsidRPr="006949B8">
        <w:rPr>
          <w:rFonts w:ascii="Arial" w:cs="Arial" w:hAnsi="Arial"/>
          <w:sz w:val="21"/>
          <w:szCs w:val="21"/>
          <w:lang w:val="fr-FR"/>
        </w:rPr>
        <w:t>de 20% de la part variable</w:t>
      </w:r>
      <w:r w:rsidR="006C7C23" w:rsidRPr="006949B8">
        <w:rPr>
          <w:rFonts w:ascii="Arial" w:cs="Arial" w:hAnsi="Arial"/>
          <w:sz w:val="21"/>
          <w:szCs w:val="21"/>
          <w:lang w:val="fr-FR"/>
        </w:rPr>
        <w:t>.</w:t>
      </w:r>
    </w:p>
    <w:p w14:paraId="75343DD7" w14:textId="77777777" w:rsidP="006C7C23" w:rsidR="00A9618A" w:rsidRDefault="00A9618A" w:rsidRPr="00066512">
      <w:pPr>
        <w:ind w:left="1134"/>
        <w:jc w:val="both"/>
        <w:rPr>
          <w:rFonts w:ascii="Arial" w:cs="Arial" w:hAnsi="Arial"/>
          <w:color w:themeColor="background1" w:themeShade="80" w:val="808080"/>
          <w:sz w:val="21"/>
          <w:szCs w:val="21"/>
          <w:lang w:val="fr-FR"/>
        </w:rPr>
      </w:pPr>
    </w:p>
    <w:p w14:paraId="358F4247" w14:textId="61FD5411" w:rsidP="00E154CF" w:rsidR="00E154CF" w:rsidRDefault="00A9618A" w:rsidRPr="00875AB5">
      <w:pPr>
        <w:ind w:left="1134"/>
        <w:jc w:val="both"/>
        <w:rPr>
          <w:rFonts w:ascii="Arial" w:cs="Arial" w:hAnsi="Arial"/>
          <w:sz w:val="21"/>
          <w:szCs w:val="21"/>
          <w:lang w:val="fr-FR"/>
        </w:rPr>
      </w:pPr>
      <w:r w:rsidRPr="00875AB5">
        <w:rPr>
          <w:rFonts w:ascii="Arial" w:cs="Arial" w:hAnsi="Arial"/>
          <w:sz w:val="21"/>
          <w:szCs w:val="21"/>
          <w:lang w:val="fr-FR"/>
        </w:rPr>
        <w:sym w:char="F0F0" w:font="Wingdings"/>
      </w:r>
      <w:r w:rsidRPr="00875AB5">
        <w:rPr>
          <w:rFonts w:ascii="Arial" w:cs="Arial" w:hAnsi="Arial"/>
          <w:sz w:val="21"/>
          <w:szCs w:val="21"/>
          <w:lang w:val="fr-FR"/>
        </w:rPr>
        <w:t xml:space="preserve"> Un</w:t>
      </w:r>
      <w:r w:rsidR="00F80609" w:rsidRPr="00875AB5">
        <w:rPr>
          <w:rFonts w:ascii="Arial" w:cs="Arial" w:hAnsi="Arial"/>
          <w:sz w:val="21"/>
          <w:szCs w:val="21"/>
          <w:lang w:val="fr-FR"/>
        </w:rPr>
        <w:t>e</w:t>
      </w:r>
      <w:r w:rsidRPr="00875AB5">
        <w:rPr>
          <w:rFonts w:ascii="Arial" w:cs="Arial" w:hAnsi="Arial"/>
          <w:sz w:val="21"/>
          <w:szCs w:val="21"/>
          <w:lang w:val="fr-FR"/>
        </w:rPr>
        <w:t xml:space="preserve"> des </w:t>
      </w:r>
      <w:r w:rsidR="00F80609" w:rsidRPr="00875AB5">
        <w:rPr>
          <w:rFonts w:ascii="Arial" w:cs="Arial" w:hAnsi="Arial"/>
          <w:sz w:val="21"/>
          <w:szCs w:val="21"/>
          <w:lang w:val="fr-FR"/>
        </w:rPr>
        <w:t>activités de prévention</w:t>
      </w:r>
      <w:r w:rsidRPr="00875AB5">
        <w:rPr>
          <w:rFonts w:ascii="Arial" w:cs="Arial" w:hAnsi="Arial"/>
          <w:sz w:val="21"/>
          <w:szCs w:val="21"/>
          <w:lang w:val="fr-FR"/>
        </w:rPr>
        <w:t xml:space="preserve"> indispensable</w:t>
      </w:r>
      <w:r w:rsidR="00F80609" w:rsidRPr="00875AB5">
        <w:rPr>
          <w:rFonts w:ascii="Arial" w:cs="Arial" w:hAnsi="Arial"/>
          <w:sz w:val="21"/>
          <w:szCs w:val="21"/>
          <w:lang w:val="fr-FR"/>
        </w:rPr>
        <w:t>s</w:t>
      </w:r>
      <w:r w:rsidRPr="00875AB5">
        <w:rPr>
          <w:rFonts w:ascii="Arial" w:cs="Arial" w:hAnsi="Arial"/>
          <w:sz w:val="21"/>
          <w:szCs w:val="21"/>
          <w:lang w:val="fr-FR"/>
        </w:rPr>
        <w:t xml:space="preserve"> pour atteindre ce résultat du zéro accident est l’observation croisée PAO</w:t>
      </w:r>
      <w:r w:rsidR="00F80609" w:rsidRPr="00875AB5">
        <w:rPr>
          <w:rFonts w:ascii="Arial" w:cs="Arial" w:hAnsi="Arial"/>
          <w:sz w:val="21"/>
          <w:szCs w:val="21"/>
          <w:lang w:val="fr-FR"/>
        </w:rPr>
        <w:t xml:space="preserve">. </w:t>
      </w:r>
      <w:r w:rsidR="00E154CF" w:rsidRPr="00875AB5">
        <w:rPr>
          <w:rFonts w:ascii="Arial" w:cs="Arial" w:hAnsi="Arial"/>
          <w:sz w:val="21"/>
          <w:szCs w:val="21"/>
          <w:lang w:val="fr-FR"/>
        </w:rPr>
        <w:t xml:space="preserve">L’objectif est de réaliser 5 PAO par personne </w:t>
      </w:r>
      <w:r w:rsidR="00E154CF" w:rsidRPr="00875AB5">
        <w:rPr>
          <w:rFonts w:ascii="Arial" w:cs="Arial" w:hAnsi="Arial"/>
          <w:sz w:val="21"/>
          <w:szCs w:val="21"/>
          <w:lang w:val="fr-FR"/>
        </w:rPr>
        <w:lastRenderedPageBreak/>
        <w:t xml:space="preserve">(PAO dont audit chantier et </w:t>
      </w:r>
      <w:r w:rsidR="0097698F" w:rsidRPr="00875AB5">
        <w:rPr>
          <w:rFonts w:ascii="Arial" w:cs="Arial" w:hAnsi="Arial"/>
          <w:sz w:val="21"/>
          <w:szCs w:val="21"/>
          <w:lang w:val="fr-FR"/>
        </w:rPr>
        <w:t xml:space="preserve">1 audit chantier = </w:t>
      </w:r>
      <w:r w:rsidR="00E154CF" w:rsidRPr="00875AB5">
        <w:rPr>
          <w:rFonts w:ascii="Arial" w:cs="Arial" w:hAnsi="Arial"/>
          <w:sz w:val="21"/>
          <w:szCs w:val="21"/>
          <w:lang w:val="fr-FR"/>
        </w:rPr>
        <w:t>2</w:t>
      </w:r>
      <w:r w:rsidR="0097698F" w:rsidRPr="00875AB5">
        <w:rPr>
          <w:rFonts w:ascii="Arial" w:cs="Arial" w:hAnsi="Arial"/>
          <w:sz w:val="21"/>
          <w:szCs w:val="21"/>
          <w:lang w:val="fr-FR"/>
        </w:rPr>
        <w:t xml:space="preserve"> PAO</w:t>
      </w:r>
      <w:r w:rsidR="00E154CF" w:rsidRPr="00875AB5">
        <w:rPr>
          <w:rFonts w:ascii="Arial" w:cs="Arial" w:hAnsi="Arial"/>
          <w:sz w:val="21"/>
          <w:szCs w:val="21"/>
          <w:lang w:val="fr-FR"/>
        </w:rPr>
        <w:t>) dans chaque service. Les résultats seront calculés par service (L12/UFD/STU/SIT/Stockage SUD/QHSE/Procédés</w:t>
      </w:r>
      <w:r w:rsidR="00875AB5" w:rsidRPr="00875AB5">
        <w:rPr>
          <w:rFonts w:ascii="Arial" w:cs="Arial" w:hAnsi="Arial"/>
          <w:sz w:val="21"/>
          <w:szCs w:val="21"/>
          <w:lang w:val="fr-FR"/>
        </w:rPr>
        <w:t>)</w:t>
      </w:r>
      <w:r w:rsidR="00875AB5">
        <w:rPr>
          <w:rFonts w:ascii="Arial" w:cs="Arial" w:hAnsi="Arial"/>
          <w:sz w:val="21"/>
          <w:szCs w:val="21"/>
          <w:lang w:val="fr-FR"/>
        </w:rPr>
        <w:t xml:space="preserve"> pour l’atteinte du </w:t>
      </w:r>
      <w:r w:rsidR="002472E4">
        <w:rPr>
          <w:rFonts w:ascii="Arial" w:cs="Arial" w:hAnsi="Arial"/>
          <w:sz w:val="21"/>
          <w:szCs w:val="21"/>
          <w:lang w:val="fr-FR"/>
        </w:rPr>
        <w:t>critère</w:t>
      </w:r>
      <w:r w:rsidR="00875AB5">
        <w:rPr>
          <w:rFonts w:ascii="Arial" w:cs="Arial" w:hAnsi="Arial"/>
          <w:sz w:val="21"/>
          <w:szCs w:val="21"/>
          <w:lang w:val="fr-FR"/>
        </w:rPr>
        <w:t>.</w:t>
      </w:r>
      <w:r w:rsidR="00B969F1">
        <w:rPr>
          <w:rFonts w:ascii="Arial" w:cs="Arial" w:hAnsi="Arial"/>
          <w:sz w:val="21"/>
          <w:szCs w:val="21"/>
          <w:lang w:val="fr-FR"/>
        </w:rPr>
        <w:t xml:space="preserve"> Dans ce cas il est prévu le versement de </w:t>
      </w:r>
      <w:r w:rsidR="00066298">
        <w:rPr>
          <w:rFonts w:ascii="Arial" w:cs="Arial" w:hAnsi="Arial"/>
          <w:sz w:val="21"/>
          <w:szCs w:val="21"/>
          <w:lang w:val="fr-FR"/>
        </w:rPr>
        <w:t>1</w:t>
      </w:r>
      <w:r w:rsidR="00B969F1">
        <w:rPr>
          <w:rFonts w:ascii="Arial" w:cs="Arial" w:hAnsi="Arial"/>
          <w:sz w:val="21"/>
          <w:szCs w:val="21"/>
          <w:lang w:val="fr-FR"/>
        </w:rPr>
        <w:t>0% de la part variable.</w:t>
      </w:r>
    </w:p>
    <w:p w14:paraId="49D7918C" w14:textId="1E36C0CD" w:rsidP="00E154CF" w:rsidR="006A6DF7" w:rsidRDefault="006A6DF7" w:rsidRPr="006949B8">
      <w:pPr>
        <w:ind w:left="1134"/>
        <w:jc w:val="both"/>
        <w:rPr>
          <w:rFonts w:ascii="Arial" w:cs="Arial" w:hAnsi="Arial"/>
          <w:color w:themeColor="background1" w:themeShade="80" w:val="808080"/>
          <w:sz w:val="21"/>
          <w:szCs w:val="21"/>
          <w:lang w:val="fr-FR"/>
        </w:rPr>
      </w:pPr>
      <w:r w:rsidRPr="006949B8">
        <w:rPr>
          <w:rFonts w:ascii="Arial" w:cs="Arial" w:hAnsi="Arial"/>
          <w:color w:themeColor="background1" w:themeShade="80" w:val="808080"/>
          <w:sz w:val="21"/>
          <w:szCs w:val="21"/>
          <w:lang w:val="fr-FR"/>
        </w:rPr>
        <w:t xml:space="preserve"> </w:t>
      </w:r>
    </w:p>
    <w:p w14:paraId="6DF78EE2" w14:textId="2BD8553B" w:rsidP="006C7C23" w:rsidR="006A6DF7" w:rsidRDefault="00875AB5" w:rsidRPr="00875AB5">
      <w:pPr>
        <w:ind w:left="1134"/>
        <w:jc w:val="both"/>
        <w:rPr>
          <w:rFonts w:ascii="Arial" w:cs="Arial" w:hAnsi="Arial"/>
          <w:sz w:val="21"/>
          <w:szCs w:val="21"/>
          <w:lang w:val="fr-FR"/>
        </w:rPr>
      </w:pPr>
      <w:r w:rsidRPr="00875AB5">
        <w:rPr>
          <w:rFonts w:ascii="Arial" w:cs="Arial" w:hAnsi="Arial"/>
          <w:sz w:val="21"/>
          <w:szCs w:val="21"/>
          <w:lang w:val="fr-FR"/>
        </w:rPr>
        <w:t>Rappel : Hors périmètre = LABO/BCU hors Stockage SUD/</w:t>
      </w:r>
      <w:proofErr w:type="spellStart"/>
      <w:r w:rsidRPr="00875AB5">
        <w:rPr>
          <w:rFonts w:ascii="Arial" w:cs="Arial" w:hAnsi="Arial"/>
          <w:sz w:val="21"/>
          <w:szCs w:val="21"/>
          <w:lang w:val="fr-FR"/>
        </w:rPr>
        <w:t>Iteam</w:t>
      </w:r>
      <w:proofErr w:type="spellEnd"/>
      <w:r w:rsidRPr="00875AB5">
        <w:rPr>
          <w:rFonts w:ascii="Arial" w:cs="Arial" w:hAnsi="Arial"/>
          <w:sz w:val="21"/>
          <w:szCs w:val="21"/>
          <w:lang w:val="fr-FR"/>
        </w:rPr>
        <w:t>/RH/Direction/CGI</w:t>
      </w:r>
    </w:p>
    <w:p w14:paraId="4D316AF0" w14:textId="77777777" w:rsidP="00865FA1" w:rsidR="004F25FB" w:rsidRDefault="004F25FB" w:rsidRPr="00066512">
      <w:pPr>
        <w:ind w:left="1134"/>
        <w:jc w:val="both"/>
        <w:rPr>
          <w:rFonts w:ascii="Arial" w:cs="Arial" w:hAnsi="Arial"/>
          <w:color w:themeColor="background1" w:themeShade="80" w:val="808080"/>
          <w:sz w:val="21"/>
          <w:szCs w:val="21"/>
          <w:u w:val="single"/>
          <w:lang w:val="fr-FR"/>
        </w:rPr>
      </w:pPr>
    </w:p>
    <w:p w14:paraId="7D4ED605" w14:textId="77777777" w:rsidP="00865FA1" w:rsidR="00B969F1" w:rsidRDefault="00B969F1">
      <w:pPr>
        <w:ind w:left="1134"/>
        <w:jc w:val="both"/>
        <w:rPr>
          <w:rFonts w:ascii="Arial" w:cs="Arial" w:hAnsi="Arial"/>
          <w:sz w:val="21"/>
          <w:szCs w:val="21"/>
          <w:u w:val="single"/>
          <w:lang w:val="fr-FR"/>
        </w:rPr>
      </w:pPr>
    </w:p>
    <w:p w14:paraId="7BE05652" w14:textId="4624654B" w:rsidP="00865FA1" w:rsidR="009262AA" w:rsidRDefault="009262AA" w:rsidRPr="002472E4">
      <w:pPr>
        <w:ind w:left="1134"/>
        <w:jc w:val="both"/>
        <w:rPr>
          <w:rFonts w:ascii="Arial" w:cs="Arial" w:hAnsi="Arial"/>
          <w:sz w:val="21"/>
          <w:szCs w:val="21"/>
          <w:u w:val="single"/>
          <w:lang w:val="fr-FR"/>
        </w:rPr>
      </w:pPr>
      <w:r w:rsidRPr="002472E4">
        <w:rPr>
          <w:rFonts w:ascii="Arial" w:cs="Arial" w:hAnsi="Arial"/>
          <w:sz w:val="21"/>
          <w:szCs w:val="21"/>
          <w:u w:val="single"/>
          <w:lang w:val="fr-FR"/>
        </w:rPr>
        <w:t>Critère Sécurité des procédés</w:t>
      </w:r>
    </w:p>
    <w:p w14:paraId="685C7F86" w14:textId="77777777" w:rsidP="00865FA1" w:rsidR="009262AA" w:rsidRDefault="009262AA" w:rsidRPr="002472E4">
      <w:pPr>
        <w:ind w:left="1134"/>
        <w:jc w:val="both"/>
        <w:rPr>
          <w:rFonts w:ascii="Arial" w:cs="Arial" w:hAnsi="Arial"/>
          <w:sz w:val="21"/>
          <w:szCs w:val="21"/>
          <w:u w:val="single"/>
          <w:lang w:val="fr-FR"/>
        </w:rPr>
      </w:pPr>
    </w:p>
    <w:p w14:paraId="3F951BB6" w14:textId="77777777" w:rsidP="00865FA1" w:rsidR="009262AA" w:rsidRDefault="009262AA" w:rsidRPr="002472E4">
      <w:pPr>
        <w:ind w:left="1134"/>
        <w:jc w:val="both"/>
        <w:rPr>
          <w:rFonts w:ascii="Arial" w:cs="Arial" w:hAnsi="Arial"/>
          <w:sz w:val="21"/>
          <w:szCs w:val="21"/>
          <w:lang w:val="fr-FR"/>
        </w:rPr>
      </w:pPr>
      <w:r w:rsidRPr="002472E4">
        <w:rPr>
          <w:rFonts w:ascii="Arial" w:cs="Arial" w:hAnsi="Arial"/>
          <w:sz w:val="21"/>
          <w:szCs w:val="21"/>
          <w:lang w:val="fr-FR"/>
        </w:rPr>
        <w:sym w:char="F0F0" w:font="Wingdings"/>
      </w:r>
      <w:r w:rsidRPr="002472E4">
        <w:rPr>
          <w:rFonts w:ascii="Arial" w:cs="Arial" w:hAnsi="Arial"/>
          <w:sz w:val="21"/>
          <w:szCs w:val="21"/>
          <w:lang w:val="fr-FR"/>
        </w:rPr>
        <w:t xml:space="preserve"> La réussite d’un arrêt tient aussi dans la bonne qualité des mises à dispositions et à un objectif de zéro fuite au démarrage afin d’éviter des émissions de produits dangereux dans l’atmosphère et de protéger à la fois l’environnement et les personnes.</w:t>
      </w:r>
    </w:p>
    <w:p w14:paraId="3CF7FCF1" w14:textId="4FE450EE" w:rsidP="00066298" w:rsidR="00066298" w:rsidRDefault="009262AA" w:rsidRPr="00875AB5">
      <w:pPr>
        <w:ind w:left="1134"/>
        <w:jc w:val="both"/>
        <w:rPr>
          <w:rFonts w:ascii="Arial" w:cs="Arial" w:hAnsi="Arial"/>
          <w:sz w:val="21"/>
          <w:szCs w:val="21"/>
          <w:lang w:val="fr-FR"/>
        </w:rPr>
      </w:pPr>
      <w:r w:rsidRPr="00066298">
        <w:rPr>
          <w:rFonts w:ascii="Arial" w:cs="Arial" w:hAnsi="Arial"/>
          <w:sz w:val="21"/>
          <w:szCs w:val="21"/>
          <w:lang w:val="fr-FR"/>
        </w:rPr>
        <w:t>Ainsi la condition pour remplir ce critère est qu’il n’y ait aucun PSE Majeur</w:t>
      </w:r>
      <w:r w:rsidR="00AE682C" w:rsidRPr="00066298">
        <w:rPr>
          <w:rFonts w:ascii="Arial" w:cs="Arial" w:hAnsi="Arial"/>
          <w:sz w:val="21"/>
          <w:szCs w:val="21"/>
          <w:lang w:val="fr-FR"/>
        </w:rPr>
        <w:t xml:space="preserve"> et/ou pas plus de deux PSE Mineur</w:t>
      </w:r>
      <w:r w:rsidR="00066298" w:rsidRPr="00066298">
        <w:rPr>
          <w:rFonts w:ascii="Arial" w:cs="Arial" w:hAnsi="Arial"/>
          <w:sz w:val="21"/>
          <w:szCs w:val="21"/>
          <w:lang w:val="fr-FR"/>
        </w:rPr>
        <w:t xml:space="preserve"> pour le Lactame et pas plus d’un PSE Mineur pour les UFD</w:t>
      </w:r>
      <w:r w:rsidRPr="00066298">
        <w:rPr>
          <w:rFonts w:ascii="Arial" w:cs="Arial" w:hAnsi="Arial"/>
          <w:sz w:val="21"/>
          <w:szCs w:val="21"/>
          <w:lang w:val="fr-FR"/>
        </w:rPr>
        <w:t xml:space="preserve">. Dans ce cas, </w:t>
      </w:r>
      <w:r w:rsidR="00066298">
        <w:rPr>
          <w:rFonts w:ascii="Arial" w:cs="Arial" w:hAnsi="Arial"/>
          <w:sz w:val="21"/>
          <w:szCs w:val="21"/>
          <w:lang w:val="fr-FR"/>
        </w:rPr>
        <w:t>il est prévu le versement de 20% de la part variable</w:t>
      </w:r>
      <w:r w:rsidR="005132F3">
        <w:rPr>
          <w:rFonts w:ascii="Arial" w:cs="Arial" w:hAnsi="Arial"/>
          <w:sz w:val="21"/>
          <w:szCs w:val="21"/>
          <w:lang w:val="fr-FR"/>
        </w:rPr>
        <w:t xml:space="preserve"> par secteur</w:t>
      </w:r>
      <w:r w:rsidR="00066298">
        <w:rPr>
          <w:rFonts w:ascii="Arial" w:cs="Arial" w:hAnsi="Arial"/>
          <w:sz w:val="21"/>
          <w:szCs w:val="21"/>
          <w:lang w:val="fr-FR"/>
        </w:rPr>
        <w:t>.</w:t>
      </w:r>
    </w:p>
    <w:p w14:paraId="1071C06F" w14:textId="77777777" w:rsidP="00865FA1" w:rsidR="001A7C46" w:rsidRDefault="001A7C46" w:rsidRPr="00066512">
      <w:pPr>
        <w:ind w:left="1134"/>
        <w:jc w:val="both"/>
        <w:rPr>
          <w:rFonts w:ascii="Arial" w:cs="Arial" w:hAnsi="Arial"/>
          <w:color w:themeColor="background1" w:themeShade="80" w:val="808080"/>
          <w:sz w:val="21"/>
          <w:szCs w:val="21"/>
          <w:u w:val="single"/>
          <w:lang w:val="fr-FR"/>
        </w:rPr>
      </w:pPr>
    </w:p>
    <w:p w14:paraId="76F016C5" w14:textId="77777777" w:rsidP="00865FA1" w:rsidR="009262AA" w:rsidRDefault="009262AA" w:rsidRPr="00066512">
      <w:pPr>
        <w:ind w:left="1134"/>
        <w:jc w:val="both"/>
        <w:rPr>
          <w:rFonts w:ascii="Arial" w:cs="Arial" w:hAnsi="Arial"/>
          <w:color w:themeColor="background1" w:themeShade="80" w:val="808080"/>
          <w:sz w:val="21"/>
          <w:szCs w:val="21"/>
          <w:u w:val="single"/>
          <w:lang w:val="fr-FR"/>
        </w:rPr>
      </w:pPr>
    </w:p>
    <w:p w14:paraId="73A68976" w14:textId="77777777" w:rsidP="00865FA1" w:rsidR="00A1065C" w:rsidRDefault="00636344" w:rsidRPr="005132F3">
      <w:pPr>
        <w:ind w:left="1134"/>
        <w:jc w:val="both"/>
        <w:rPr>
          <w:rFonts w:ascii="Arial" w:cs="Arial" w:hAnsi="Arial"/>
          <w:sz w:val="21"/>
          <w:szCs w:val="21"/>
          <w:lang w:val="fr-FR"/>
        </w:rPr>
      </w:pPr>
      <w:r w:rsidRPr="005132F3">
        <w:rPr>
          <w:rFonts w:ascii="Arial" w:cs="Arial" w:hAnsi="Arial"/>
          <w:sz w:val="21"/>
          <w:szCs w:val="21"/>
          <w:u w:val="single"/>
          <w:lang w:val="fr-FR"/>
        </w:rPr>
        <w:t>Critère R</w:t>
      </w:r>
      <w:r w:rsidR="00A1065C" w:rsidRPr="005132F3">
        <w:rPr>
          <w:rFonts w:ascii="Arial" w:cs="Arial" w:hAnsi="Arial"/>
          <w:sz w:val="21"/>
          <w:szCs w:val="21"/>
          <w:u w:val="single"/>
          <w:lang w:val="fr-FR"/>
        </w:rPr>
        <w:t>espect du planning</w:t>
      </w:r>
      <w:r w:rsidR="008B66E4" w:rsidRPr="005132F3">
        <w:rPr>
          <w:rFonts w:ascii="Arial" w:cs="Arial" w:hAnsi="Arial"/>
          <w:sz w:val="21"/>
          <w:szCs w:val="21"/>
          <w:u w:val="single"/>
          <w:lang w:val="fr-FR"/>
        </w:rPr>
        <w:t xml:space="preserve"> </w:t>
      </w:r>
      <w:r w:rsidR="009262AA" w:rsidRPr="005132F3">
        <w:rPr>
          <w:rFonts w:ascii="Arial" w:cs="Arial" w:hAnsi="Arial"/>
          <w:sz w:val="21"/>
          <w:szCs w:val="21"/>
          <w:u w:val="single"/>
          <w:lang w:val="fr-FR"/>
        </w:rPr>
        <w:t>pour les UFD</w:t>
      </w:r>
      <w:r w:rsidR="009262AA" w:rsidRPr="005132F3">
        <w:rPr>
          <w:rFonts w:ascii="Arial" w:cs="Arial" w:hAnsi="Arial"/>
          <w:sz w:val="21"/>
          <w:szCs w:val="21"/>
          <w:lang w:val="fr-FR"/>
        </w:rPr>
        <w:t> :</w:t>
      </w:r>
    </w:p>
    <w:p w14:paraId="5B822471" w14:textId="3A20041A" w:rsidP="00607E28" w:rsidR="0044383B" w:rsidRDefault="0044383B">
      <w:pPr>
        <w:ind w:left="1134"/>
        <w:jc w:val="both"/>
        <w:rPr>
          <w:rFonts w:ascii="Arial" w:cs="Arial" w:hAnsi="Arial"/>
          <w:sz w:val="21"/>
          <w:szCs w:val="21"/>
          <w:lang w:val="fr-FR"/>
        </w:rPr>
      </w:pPr>
      <w:r w:rsidRPr="00C42A9B">
        <w:rPr>
          <w:rFonts w:ascii="Arial" w:cs="Arial" w:hAnsi="Arial"/>
          <w:sz w:val="21"/>
          <w:szCs w:val="21"/>
          <w:lang w:val="fr-FR"/>
        </w:rPr>
        <w:t xml:space="preserve">Il est prévu le versement de </w:t>
      </w:r>
      <w:r>
        <w:rPr>
          <w:rFonts w:ascii="Arial" w:cs="Arial" w:hAnsi="Arial"/>
          <w:sz w:val="21"/>
          <w:szCs w:val="21"/>
          <w:lang w:val="fr-FR"/>
        </w:rPr>
        <w:t>25</w:t>
      </w:r>
      <w:r w:rsidRPr="00C42A9B">
        <w:rPr>
          <w:rFonts w:ascii="Arial" w:cs="Arial" w:hAnsi="Arial"/>
          <w:sz w:val="21"/>
          <w:szCs w:val="21"/>
          <w:lang w:val="fr-FR"/>
        </w:rPr>
        <w:t xml:space="preserve">% de la part variable, si l’unité </w:t>
      </w:r>
      <w:r>
        <w:rPr>
          <w:rFonts w:ascii="Arial" w:cs="Arial" w:hAnsi="Arial"/>
          <w:sz w:val="21"/>
          <w:szCs w:val="21"/>
          <w:lang w:val="fr-FR"/>
        </w:rPr>
        <w:t>UFD</w:t>
      </w:r>
      <w:r w:rsidRPr="00C42A9B">
        <w:rPr>
          <w:rFonts w:ascii="Arial" w:cs="Arial" w:hAnsi="Arial"/>
          <w:sz w:val="21"/>
          <w:szCs w:val="21"/>
          <w:lang w:val="fr-FR"/>
        </w:rPr>
        <w:t xml:space="preserve"> est mise à disposition aux dates prévues</w:t>
      </w:r>
    </w:p>
    <w:p w14:paraId="56F4647C" w14:textId="172D4632" w:rsidP="00607E28" w:rsidR="00607E28" w:rsidRDefault="00A1065C" w:rsidRPr="00066512">
      <w:pPr>
        <w:ind w:left="1134"/>
        <w:jc w:val="both"/>
        <w:rPr>
          <w:rFonts w:ascii="Arial" w:cs="Arial" w:hAnsi="Arial"/>
          <w:color w:themeColor="background1" w:themeShade="80" w:val="808080"/>
          <w:sz w:val="21"/>
          <w:szCs w:val="21"/>
          <w:lang w:val="fr-FR"/>
        </w:rPr>
      </w:pPr>
      <w:r w:rsidRPr="005132F3">
        <w:rPr>
          <w:rFonts w:ascii="Arial" w:cs="Arial" w:hAnsi="Arial"/>
          <w:sz w:val="21"/>
          <w:szCs w:val="21"/>
          <w:lang w:val="fr-FR"/>
        </w:rPr>
        <w:t xml:space="preserve">Il est prévu le versement </w:t>
      </w:r>
      <w:r w:rsidR="005132F3" w:rsidRPr="005132F3">
        <w:rPr>
          <w:rFonts w:ascii="Arial" w:cs="Arial" w:hAnsi="Arial"/>
          <w:sz w:val="21"/>
          <w:szCs w:val="21"/>
          <w:lang w:val="fr-FR"/>
        </w:rPr>
        <w:t xml:space="preserve">de </w:t>
      </w:r>
      <w:r w:rsidR="0044383B">
        <w:rPr>
          <w:rFonts w:ascii="Arial" w:cs="Arial" w:hAnsi="Arial"/>
          <w:sz w:val="21"/>
          <w:szCs w:val="21"/>
          <w:lang w:val="fr-FR"/>
        </w:rPr>
        <w:t>25</w:t>
      </w:r>
      <w:r w:rsidR="005132F3" w:rsidRPr="005132F3">
        <w:rPr>
          <w:rFonts w:ascii="Arial" w:cs="Arial" w:hAnsi="Arial"/>
          <w:sz w:val="21"/>
          <w:szCs w:val="21"/>
          <w:lang w:val="fr-FR"/>
        </w:rPr>
        <w:t>% de la part variable</w:t>
      </w:r>
      <w:r w:rsidR="001221A5" w:rsidRPr="005132F3">
        <w:rPr>
          <w:rFonts w:ascii="Arial" w:cs="Arial" w:hAnsi="Arial"/>
          <w:sz w:val="21"/>
          <w:szCs w:val="21"/>
          <w:lang w:val="fr-FR"/>
        </w:rPr>
        <w:t>,</w:t>
      </w:r>
      <w:r w:rsidR="005B2ABE" w:rsidRPr="005132F3">
        <w:rPr>
          <w:rFonts w:ascii="Arial" w:cs="Arial" w:hAnsi="Arial"/>
          <w:sz w:val="21"/>
          <w:szCs w:val="21"/>
          <w:lang w:val="fr-FR"/>
        </w:rPr>
        <w:t xml:space="preserve"> s</w:t>
      </w:r>
      <w:r w:rsidR="001221A5" w:rsidRPr="005132F3">
        <w:rPr>
          <w:rFonts w:ascii="Arial" w:cs="Arial" w:hAnsi="Arial"/>
          <w:sz w:val="21"/>
          <w:szCs w:val="21"/>
          <w:lang w:val="fr-FR"/>
        </w:rPr>
        <w:t xml:space="preserve">i l’unité </w:t>
      </w:r>
      <w:r w:rsidR="00A42476" w:rsidRPr="005132F3">
        <w:rPr>
          <w:rFonts w:ascii="Arial" w:cs="Arial" w:hAnsi="Arial"/>
          <w:sz w:val="21"/>
          <w:szCs w:val="21"/>
          <w:lang w:val="fr-FR"/>
        </w:rPr>
        <w:t>UFD</w:t>
      </w:r>
      <w:r w:rsidR="001221A5" w:rsidRPr="005132F3">
        <w:rPr>
          <w:rFonts w:ascii="Arial" w:cs="Arial" w:hAnsi="Arial"/>
          <w:sz w:val="21"/>
          <w:szCs w:val="21"/>
          <w:lang w:val="fr-FR"/>
        </w:rPr>
        <w:t xml:space="preserve"> est</w:t>
      </w:r>
      <w:r w:rsidR="008B66E4" w:rsidRPr="005132F3">
        <w:rPr>
          <w:rFonts w:ascii="Arial" w:cs="Arial" w:hAnsi="Arial"/>
          <w:sz w:val="21"/>
          <w:szCs w:val="21"/>
          <w:lang w:val="fr-FR"/>
        </w:rPr>
        <w:t> </w:t>
      </w:r>
      <w:r w:rsidRPr="005132F3">
        <w:rPr>
          <w:rFonts w:ascii="Arial" w:cs="Arial" w:hAnsi="Arial"/>
          <w:sz w:val="21"/>
          <w:szCs w:val="21"/>
          <w:lang w:val="fr-FR"/>
        </w:rPr>
        <w:t xml:space="preserve">restituées aux exploitants pour les </w:t>
      </w:r>
      <w:r w:rsidR="001221A5" w:rsidRPr="005132F3">
        <w:rPr>
          <w:rFonts w:ascii="Arial" w:cs="Arial" w:hAnsi="Arial"/>
          <w:sz w:val="21"/>
          <w:szCs w:val="21"/>
          <w:lang w:val="fr-FR"/>
        </w:rPr>
        <w:t xml:space="preserve">phases de démarrage </w:t>
      </w:r>
      <w:r w:rsidR="0097698F" w:rsidRPr="005132F3">
        <w:rPr>
          <w:rFonts w:ascii="Arial" w:cs="Arial" w:hAnsi="Arial"/>
          <w:sz w:val="21"/>
          <w:szCs w:val="21"/>
          <w:lang w:val="fr-FR"/>
        </w:rPr>
        <w:t>programmées et si l’unité en production stabilisée sur au moins</w:t>
      </w:r>
      <w:r w:rsidR="0097698F" w:rsidRPr="007C2AAF">
        <w:rPr>
          <w:rFonts w:ascii="Arial" w:cs="Arial" w:hAnsi="Arial"/>
          <w:sz w:val="21"/>
          <w:szCs w:val="21"/>
          <w:lang w:val="fr-FR"/>
        </w:rPr>
        <w:t xml:space="preserve"> 2 lignes au plus tard</w:t>
      </w:r>
      <w:r w:rsidR="00650499" w:rsidRPr="007C2AAF">
        <w:rPr>
          <w:rFonts w:ascii="Arial" w:cs="Arial" w:hAnsi="Arial"/>
          <w:sz w:val="21"/>
          <w:szCs w:val="21"/>
          <w:lang w:val="fr-FR"/>
        </w:rPr>
        <w:t xml:space="preserve"> avec 6 lots produits bon au </w:t>
      </w:r>
      <w:r w:rsidR="007C2AAF" w:rsidRPr="007C2AAF">
        <w:rPr>
          <w:rFonts w:ascii="Arial" w:cs="Arial" w:hAnsi="Arial"/>
          <w:sz w:val="21"/>
          <w:szCs w:val="21"/>
          <w:lang w:val="fr-FR"/>
        </w:rPr>
        <w:t>6 mai 2024.</w:t>
      </w:r>
    </w:p>
    <w:p w14:paraId="78BFC32F" w14:textId="77777777" w:rsidP="00607E28" w:rsidR="001A7C46" w:rsidRDefault="001A7C46" w:rsidRPr="00066512">
      <w:pPr>
        <w:ind w:left="1134"/>
        <w:jc w:val="both"/>
        <w:rPr>
          <w:rFonts w:ascii="Arial" w:cs="Arial" w:hAnsi="Arial"/>
          <w:color w:themeColor="background1" w:themeShade="80" w:val="808080"/>
          <w:sz w:val="21"/>
          <w:szCs w:val="21"/>
          <w:lang w:val="fr-FR"/>
        </w:rPr>
      </w:pPr>
    </w:p>
    <w:p w14:paraId="6FAFCF9E" w14:textId="77777777" w:rsidP="00607E28" w:rsidR="009262AA" w:rsidRDefault="009262AA" w:rsidRPr="00066512">
      <w:pPr>
        <w:ind w:left="1134"/>
        <w:jc w:val="both"/>
        <w:rPr>
          <w:rFonts w:ascii="Arial" w:cs="Arial" w:hAnsi="Arial"/>
          <w:color w:themeColor="background1" w:themeShade="80" w:val="808080"/>
          <w:sz w:val="21"/>
          <w:szCs w:val="21"/>
          <w:lang w:val="fr-FR"/>
        </w:rPr>
      </w:pPr>
    </w:p>
    <w:p w14:paraId="46BCCFD1" w14:textId="77777777" w:rsidP="009262AA" w:rsidR="009262AA" w:rsidRDefault="009262AA" w:rsidRPr="00C42A9B">
      <w:pPr>
        <w:ind w:left="1134"/>
        <w:jc w:val="both"/>
        <w:rPr>
          <w:rFonts w:ascii="Arial" w:cs="Arial" w:hAnsi="Arial"/>
          <w:sz w:val="21"/>
          <w:szCs w:val="21"/>
          <w:lang w:val="fr-FR"/>
        </w:rPr>
      </w:pPr>
      <w:r w:rsidRPr="00C42A9B">
        <w:rPr>
          <w:rFonts w:ascii="Arial" w:cs="Arial" w:hAnsi="Arial"/>
          <w:sz w:val="21"/>
          <w:szCs w:val="21"/>
          <w:u w:val="single"/>
          <w:lang w:val="fr-FR"/>
        </w:rPr>
        <w:t>Critère Respect du planning pour le Lactame</w:t>
      </w:r>
      <w:r w:rsidRPr="00C42A9B">
        <w:rPr>
          <w:rFonts w:ascii="Arial" w:cs="Arial" w:hAnsi="Arial"/>
          <w:sz w:val="21"/>
          <w:szCs w:val="21"/>
          <w:lang w:val="fr-FR"/>
        </w:rPr>
        <w:t> :</w:t>
      </w:r>
    </w:p>
    <w:p w14:paraId="4AB0EB8F" w14:textId="77777777" w:rsidP="009262AA" w:rsidR="0044383B" w:rsidRDefault="009262AA">
      <w:pPr>
        <w:ind w:left="1134"/>
        <w:jc w:val="both"/>
        <w:rPr>
          <w:rFonts w:ascii="Arial" w:cs="Arial" w:hAnsi="Arial"/>
          <w:sz w:val="21"/>
          <w:szCs w:val="21"/>
          <w:lang w:val="fr-FR"/>
        </w:rPr>
      </w:pPr>
      <w:r w:rsidRPr="00C42A9B">
        <w:rPr>
          <w:rFonts w:ascii="Arial" w:cs="Arial" w:hAnsi="Arial"/>
          <w:sz w:val="21"/>
          <w:szCs w:val="21"/>
          <w:lang w:val="fr-FR"/>
        </w:rPr>
        <w:t xml:space="preserve">Il est prévu le versement </w:t>
      </w:r>
      <w:r w:rsidR="00C42A9B" w:rsidRPr="00C42A9B">
        <w:rPr>
          <w:rFonts w:ascii="Arial" w:cs="Arial" w:hAnsi="Arial"/>
          <w:sz w:val="21"/>
          <w:szCs w:val="21"/>
          <w:lang w:val="fr-FR"/>
        </w:rPr>
        <w:t xml:space="preserve">de </w:t>
      </w:r>
      <w:r w:rsidR="0044383B">
        <w:rPr>
          <w:rFonts w:ascii="Arial" w:cs="Arial" w:hAnsi="Arial"/>
          <w:sz w:val="21"/>
          <w:szCs w:val="21"/>
          <w:lang w:val="fr-FR"/>
        </w:rPr>
        <w:t>25</w:t>
      </w:r>
      <w:r w:rsidR="00C42A9B" w:rsidRPr="00C42A9B">
        <w:rPr>
          <w:rFonts w:ascii="Arial" w:cs="Arial" w:hAnsi="Arial"/>
          <w:sz w:val="21"/>
          <w:szCs w:val="21"/>
          <w:lang w:val="fr-FR"/>
        </w:rPr>
        <w:t>% de la part variable</w:t>
      </w:r>
      <w:r w:rsidRPr="00C42A9B">
        <w:rPr>
          <w:rFonts w:ascii="Arial" w:cs="Arial" w:hAnsi="Arial"/>
          <w:sz w:val="21"/>
          <w:szCs w:val="21"/>
          <w:lang w:val="fr-FR"/>
        </w:rPr>
        <w:t>, si l’unité Lactame est mise à disposition aux dates prévues</w:t>
      </w:r>
      <w:r w:rsidR="0044383B">
        <w:rPr>
          <w:rFonts w:ascii="Arial" w:cs="Arial" w:hAnsi="Arial"/>
          <w:sz w:val="21"/>
          <w:szCs w:val="21"/>
          <w:lang w:val="fr-FR"/>
        </w:rPr>
        <w:t>.</w:t>
      </w:r>
    </w:p>
    <w:p w14:paraId="547D62A9" w14:textId="38878C74" w:rsidP="009262AA" w:rsidR="009262AA" w:rsidRDefault="0044383B" w:rsidRPr="00066512">
      <w:pPr>
        <w:ind w:left="1134"/>
        <w:jc w:val="both"/>
        <w:rPr>
          <w:rFonts w:ascii="Arial" w:cs="Arial" w:hAnsi="Arial"/>
          <w:color w:themeColor="background1" w:themeShade="80" w:val="808080"/>
          <w:sz w:val="21"/>
          <w:szCs w:val="21"/>
          <w:lang w:val="fr-FR"/>
        </w:rPr>
      </w:pPr>
      <w:r>
        <w:rPr>
          <w:rFonts w:ascii="Arial" w:cs="Arial" w:hAnsi="Arial"/>
          <w:sz w:val="21"/>
          <w:szCs w:val="21"/>
          <w:lang w:val="fr-FR"/>
        </w:rPr>
        <w:t xml:space="preserve">Il est prévu le versement de 25% de la part variable si l’unité Lactame est </w:t>
      </w:r>
      <w:r w:rsidR="009262AA" w:rsidRPr="00C42A9B">
        <w:rPr>
          <w:rFonts w:ascii="Arial" w:cs="Arial" w:hAnsi="Arial"/>
          <w:sz w:val="21"/>
          <w:szCs w:val="21"/>
          <w:lang w:val="fr-FR"/>
        </w:rPr>
        <w:t xml:space="preserve">restituée aux exploitants pour les </w:t>
      </w:r>
      <w:r w:rsidR="0097698F" w:rsidRPr="00C42A9B">
        <w:rPr>
          <w:rFonts w:ascii="Arial" w:cs="Arial" w:hAnsi="Arial"/>
          <w:sz w:val="21"/>
          <w:szCs w:val="21"/>
          <w:lang w:val="fr-FR"/>
        </w:rPr>
        <w:t xml:space="preserve">phases de démarrage programmées et si l’unité est en production stabilisée à un régime de 60 t/j </w:t>
      </w:r>
      <w:r w:rsidR="0097698F" w:rsidRPr="005230F9">
        <w:rPr>
          <w:rFonts w:ascii="Arial" w:cs="Arial" w:hAnsi="Arial"/>
          <w:sz w:val="21"/>
          <w:szCs w:val="21"/>
          <w:lang w:val="fr-FR"/>
        </w:rPr>
        <w:t>au plus tard</w:t>
      </w:r>
      <w:r w:rsidR="00650499" w:rsidRPr="005230F9">
        <w:rPr>
          <w:rFonts w:ascii="Arial" w:cs="Arial" w:hAnsi="Arial"/>
          <w:sz w:val="21"/>
          <w:szCs w:val="21"/>
          <w:lang w:val="fr-FR"/>
        </w:rPr>
        <w:t xml:space="preserve"> le </w:t>
      </w:r>
      <w:r w:rsidR="005230F9" w:rsidRPr="005230F9">
        <w:rPr>
          <w:rFonts w:ascii="Arial" w:cs="Arial" w:hAnsi="Arial"/>
          <w:sz w:val="21"/>
          <w:szCs w:val="21"/>
          <w:lang w:val="fr-FR"/>
        </w:rPr>
        <w:t>26 mai 2024</w:t>
      </w:r>
      <w:r w:rsidR="00650499" w:rsidRPr="005230F9">
        <w:rPr>
          <w:rFonts w:ascii="Arial" w:cs="Arial" w:hAnsi="Arial"/>
          <w:sz w:val="21"/>
          <w:szCs w:val="21"/>
          <w:lang w:val="fr-FR"/>
        </w:rPr>
        <w:t>.</w:t>
      </w:r>
    </w:p>
    <w:p w14:paraId="693ED026" w14:textId="77777777" w:rsidP="00607E28" w:rsidR="009262AA" w:rsidRDefault="009262AA" w:rsidRPr="00066512">
      <w:pPr>
        <w:ind w:left="1134"/>
        <w:jc w:val="both"/>
        <w:rPr>
          <w:rFonts w:ascii="Arial" w:cs="Arial" w:hAnsi="Arial"/>
          <w:color w:themeColor="background1" w:themeShade="80" w:val="808080"/>
          <w:sz w:val="21"/>
          <w:szCs w:val="21"/>
          <w:lang w:val="fr-FR"/>
        </w:rPr>
      </w:pPr>
    </w:p>
    <w:p w14:paraId="29C42B15" w14:textId="77777777" w:rsidP="007A0C01" w:rsidR="001B4E83" w:rsidRDefault="001B4E83" w:rsidRPr="00066512">
      <w:pPr>
        <w:jc w:val="both"/>
        <w:rPr>
          <w:rFonts w:ascii="Arial" w:cs="Arial" w:hAnsi="Arial"/>
          <w:color w:themeColor="background1" w:themeShade="80" w:val="808080"/>
          <w:sz w:val="21"/>
          <w:szCs w:val="21"/>
          <w:lang w:val="fr-FR"/>
        </w:rPr>
      </w:pPr>
    </w:p>
    <w:p w14:paraId="65B57FF8" w14:textId="0C79FF28" w:rsidP="00DD073E" w:rsidR="00682158" w:rsidRDefault="00DD073E" w:rsidRPr="00CD0CDB">
      <w:pPr>
        <w:pStyle w:val="Corpsdetexte"/>
        <w:jc w:val="both"/>
        <w:rPr>
          <w:sz w:val="21"/>
          <w:szCs w:val="21"/>
        </w:rPr>
      </w:pPr>
      <w:r w:rsidRPr="00CD0CDB">
        <w:rPr>
          <w:sz w:val="21"/>
          <w:szCs w:val="21"/>
        </w:rPr>
        <w:t xml:space="preserve">Le </w:t>
      </w:r>
      <w:r w:rsidR="001B4E83" w:rsidRPr="00CD0CDB">
        <w:rPr>
          <w:sz w:val="21"/>
          <w:szCs w:val="21"/>
        </w:rPr>
        <w:t>personnel hors périmètre</w:t>
      </w:r>
      <w:r w:rsidR="001221A5" w:rsidRPr="00CD0CDB">
        <w:rPr>
          <w:sz w:val="21"/>
          <w:szCs w:val="21"/>
        </w:rPr>
        <w:t>,</w:t>
      </w:r>
      <w:r w:rsidRPr="00CD0CDB">
        <w:rPr>
          <w:sz w:val="21"/>
          <w:szCs w:val="21"/>
        </w:rPr>
        <w:t xml:space="preserve"> non directement concerné par l’arrêt</w:t>
      </w:r>
      <w:r w:rsidR="001221A5" w:rsidRPr="00CD0CDB">
        <w:rPr>
          <w:sz w:val="21"/>
          <w:szCs w:val="21"/>
        </w:rPr>
        <w:t>,</w:t>
      </w:r>
      <w:r w:rsidRPr="00CD0CDB">
        <w:rPr>
          <w:sz w:val="21"/>
          <w:szCs w:val="21"/>
        </w:rPr>
        <w:t xml:space="preserve"> </w:t>
      </w:r>
      <w:r w:rsidR="005716A7" w:rsidRPr="00CD0CDB">
        <w:rPr>
          <w:sz w:val="21"/>
          <w:szCs w:val="21"/>
        </w:rPr>
        <w:t xml:space="preserve">sera aussi contributeur des performances sécurité de cet arrêt à travers l’activité PAO. Dans ce cadre, il </w:t>
      </w:r>
      <w:r w:rsidRPr="00CD0CDB">
        <w:rPr>
          <w:sz w:val="21"/>
          <w:szCs w:val="21"/>
        </w:rPr>
        <w:t xml:space="preserve">recevra une prime exceptionnelle décomposée en deux parties : </w:t>
      </w:r>
      <w:r w:rsidR="001221A5" w:rsidRPr="00CD0CDB">
        <w:rPr>
          <w:sz w:val="21"/>
          <w:szCs w:val="21"/>
        </w:rPr>
        <w:t xml:space="preserve">une </w:t>
      </w:r>
      <w:r w:rsidRPr="00CD0CDB">
        <w:rPr>
          <w:sz w:val="21"/>
          <w:szCs w:val="21"/>
        </w:rPr>
        <w:t xml:space="preserve">part fixe d’un montant de </w:t>
      </w:r>
      <w:r w:rsidR="0044383B" w:rsidRPr="00CD0CDB">
        <w:rPr>
          <w:sz w:val="21"/>
          <w:szCs w:val="21"/>
        </w:rPr>
        <w:t>1</w:t>
      </w:r>
      <w:r w:rsidR="00F73DD0">
        <w:rPr>
          <w:sz w:val="21"/>
          <w:szCs w:val="21"/>
        </w:rPr>
        <w:t>50</w:t>
      </w:r>
      <w:r w:rsidRPr="00CD0CDB">
        <w:rPr>
          <w:sz w:val="21"/>
          <w:szCs w:val="21"/>
        </w:rPr>
        <w:t xml:space="preserve"> € </w:t>
      </w:r>
      <w:r w:rsidR="00413C4A" w:rsidRPr="00CD0CDB">
        <w:rPr>
          <w:sz w:val="21"/>
          <w:szCs w:val="21"/>
        </w:rPr>
        <w:t xml:space="preserve">bruts </w:t>
      </w:r>
      <w:r w:rsidRPr="00CD0CDB">
        <w:rPr>
          <w:sz w:val="21"/>
          <w:szCs w:val="21"/>
        </w:rPr>
        <w:t xml:space="preserve">et </w:t>
      </w:r>
      <w:r w:rsidR="001221A5" w:rsidRPr="00CD0CDB">
        <w:rPr>
          <w:sz w:val="21"/>
          <w:szCs w:val="21"/>
        </w:rPr>
        <w:t xml:space="preserve">une </w:t>
      </w:r>
      <w:r w:rsidRPr="00CD0CDB">
        <w:rPr>
          <w:sz w:val="21"/>
          <w:szCs w:val="21"/>
        </w:rPr>
        <w:t>part variable d’un montant maximal de 50 €</w:t>
      </w:r>
      <w:r w:rsidR="005716A7" w:rsidRPr="00CD0CDB">
        <w:rPr>
          <w:sz w:val="21"/>
          <w:szCs w:val="21"/>
        </w:rPr>
        <w:t xml:space="preserve"> bruts</w:t>
      </w:r>
      <w:r w:rsidR="001221A5" w:rsidRPr="00CD0CDB">
        <w:rPr>
          <w:sz w:val="21"/>
          <w:szCs w:val="21"/>
        </w:rPr>
        <w:t>,</w:t>
      </w:r>
      <w:r w:rsidRPr="00CD0CDB">
        <w:rPr>
          <w:sz w:val="21"/>
          <w:szCs w:val="21"/>
        </w:rPr>
        <w:t xml:space="preserve"> basé</w:t>
      </w:r>
      <w:r w:rsidR="00636344" w:rsidRPr="00CD0CDB">
        <w:rPr>
          <w:sz w:val="21"/>
          <w:szCs w:val="21"/>
        </w:rPr>
        <w:t>e sur le</w:t>
      </w:r>
      <w:r w:rsidR="00682158" w:rsidRPr="00CD0CDB">
        <w:rPr>
          <w:sz w:val="21"/>
          <w:szCs w:val="21"/>
        </w:rPr>
        <w:t>s</w:t>
      </w:r>
      <w:r w:rsidR="00636344" w:rsidRPr="00CD0CDB">
        <w:rPr>
          <w:sz w:val="21"/>
          <w:szCs w:val="21"/>
        </w:rPr>
        <w:t xml:space="preserve"> critère</w:t>
      </w:r>
      <w:r w:rsidR="00663B0A" w:rsidRPr="00CD0CDB">
        <w:rPr>
          <w:sz w:val="21"/>
          <w:szCs w:val="21"/>
        </w:rPr>
        <w:t>s</w:t>
      </w:r>
      <w:r w:rsidR="00636344" w:rsidRPr="00CD0CDB">
        <w:rPr>
          <w:sz w:val="21"/>
          <w:szCs w:val="21"/>
        </w:rPr>
        <w:t xml:space="preserve"> de Sécurité </w:t>
      </w:r>
      <w:r w:rsidR="00682158" w:rsidRPr="00CD0CDB">
        <w:rPr>
          <w:sz w:val="21"/>
          <w:szCs w:val="21"/>
        </w:rPr>
        <w:t>suivant :</w:t>
      </w:r>
    </w:p>
    <w:p w14:paraId="7EFB47E6" w14:textId="273D1C2F" w:rsidP="00682158" w:rsidR="00682158" w:rsidRDefault="00682158" w:rsidRPr="00895BF7">
      <w:pPr>
        <w:pStyle w:val="Corpsdetexte"/>
        <w:numPr>
          <w:ilvl w:val="0"/>
          <w:numId w:val="15"/>
        </w:numPr>
        <w:jc w:val="both"/>
        <w:rPr>
          <w:sz w:val="21"/>
          <w:szCs w:val="21"/>
        </w:rPr>
      </w:pPr>
      <w:r w:rsidRPr="00895BF7">
        <w:rPr>
          <w:sz w:val="21"/>
          <w:szCs w:val="21"/>
        </w:rPr>
        <w:t>Pas d’accident du travail représentant un bon</w:t>
      </w:r>
      <w:r w:rsidR="00663B0A" w:rsidRPr="00895BF7">
        <w:rPr>
          <w:sz w:val="21"/>
          <w:szCs w:val="21"/>
        </w:rPr>
        <w:t xml:space="preserve">us </w:t>
      </w:r>
      <w:r w:rsidRPr="00895BF7">
        <w:rPr>
          <w:sz w:val="21"/>
          <w:szCs w:val="21"/>
        </w:rPr>
        <w:t xml:space="preserve">de </w:t>
      </w:r>
      <w:r w:rsidR="00CD0CDB" w:rsidRPr="00895BF7">
        <w:rPr>
          <w:sz w:val="21"/>
          <w:szCs w:val="21"/>
        </w:rPr>
        <w:t>20% de la part variable</w:t>
      </w:r>
      <w:r w:rsidR="005716A7" w:rsidRPr="00895BF7">
        <w:rPr>
          <w:sz w:val="21"/>
          <w:szCs w:val="21"/>
        </w:rPr>
        <w:t>.</w:t>
      </w:r>
    </w:p>
    <w:p w14:paraId="09023799" w14:textId="3582ED31" w:rsidP="00682158" w:rsidR="004F25FB" w:rsidRDefault="000225A0" w:rsidRPr="00895BF7">
      <w:pPr>
        <w:pStyle w:val="Corpsdetexte"/>
        <w:numPr>
          <w:ilvl w:val="0"/>
          <w:numId w:val="15"/>
        </w:numPr>
        <w:jc w:val="both"/>
        <w:rPr>
          <w:sz w:val="21"/>
          <w:szCs w:val="21"/>
        </w:rPr>
      </w:pPr>
      <w:r w:rsidRPr="00895BF7">
        <w:rPr>
          <w:sz w:val="21"/>
          <w:szCs w:val="21"/>
        </w:rPr>
        <w:t>Réalisation</w:t>
      </w:r>
      <w:r w:rsidR="00636344" w:rsidRPr="00895BF7">
        <w:rPr>
          <w:sz w:val="21"/>
          <w:szCs w:val="21"/>
        </w:rPr>
        <w:t xml:space="preserve"> des PAO, </w:t>
      </w:r>
      <w:r w:rsidR="00CD0CDB" w:rsidRPr="00895BF7">
        <w:rPr>
          <w:sz w:val="21"/>
          <w:szCs w:val="21"/>
        </w:rPr>
        <w:t>à hauteur de 5 par personne</w:t>
      </w:r>
      <w:r w:rsidR="001221A5" w:rsidRPr="00895BF7">
        <w:rPr>
          <w:sz w:val="21"/>
          <w:szCs w:val="21"/>
        </w:rPr>
        <w:t>,</w:t>
      </w:r>
      <w:r w:rsidR="00956917" w:rsidRPr="00895BF7">
        <w:rPr>
          <w:sz w:val="21"/>
          <w:szCs w:val="21"/>
        </w:rPr>
        <w:t xml:space="preserve"> sur la période d’arrêt</w:t>
      </w:r>
      <w:r w:rsidR="00682158" w:rsidRPr="00895BF7">
        <w:rPr>
          <w:sz w:val="21"/>
          <w:szCs w:val="21"/>
        </w:rPr>
        <w:t xml:space="preserve"> représentant un bon</w:t>
      </w:r>
      <w:r w:rsidR="00663B0A" w:rsidRPr="00895BF7">
        <w:rPr>
          <w:sz w:val="21"/>
          <w:szCs w:val="21"/>
        </w:rPr>
        <w:t>us</w:t>
      </w:r>
      <w:r w:rsidR="00682158" w:rsidRPr="00895BF7">
        <w:rPr>
          <w:sz w:val="21"/>
          <w:szCs w:val="21"/>
        </w:rPr>
        <w:t xml:space="preserve"> de </w:t>
      </w:r>
      <w:r w:rsidR="00CD0CDB" w:rsidRPr="00895BF7">
        <w:rPr>
          <w:sz w:val="21"/>
          <w:szCs w:val="21"/>
        </w:rPr>
        <w:t>40% de la part variable</w:t>
      </w:r>
      <w:r w:rsidR="00F73DD0">
        <w:rPr>
          <w:sz w:val="21"/>
          <w:szCs w:val="21"/>
        </w:rPr>
        <w:t>, soit 200 PAO.</w:t>
      </w:r>
    </w:p>
    <w:p w14:paraId="351B9192" w14:textId="772DBC6D" w:rsidP="00682158" w:rsidR="00682158" w:rsidRDefault="00682158" w:rsidRPr="00895BF7">
      <w:pPr>
        <w:pStyle w:val="Corpsdetexte"/>
        <w:numPr>
          <w:ilvl w:val="0"/>
          <w:numId w:val="15"/>
        </w:numPr>
        <w:jc w:val="both"/>
        <w:rPr>
          <w:sz w:val="21"/>
          <w:szCs w:val="21"/>
        </w:rPr>
      </w:pPr>
      <w:r w:rsidRPr="00895BF7">
        <w:rPr>
          <w:sz w:val="21"/>
          <w:szCs w:val="21"/>
        </w:rPr>
        <w:t xml:space="preserve">Nombre d’observateurs PAO fixé à </w:t>
      </w:r>
      <w:r w:rsidR="00895BF7" w:rsidRPr="00895BF7">
        <w:rPr>
          <w:sz w:val="21"/>
          <w:szCs w:val="21"/>
        </w:rPr>
        <w:t>4</w:t>
      </w:r>
      <w:r w:rsidR="005716A7" w:rsidRPr="00895BF7">
        <w:rPr>
          <w:sz w:val="21"/>
          <w:szCs w:val="21"/>
        </w:rPr>
        <w:t>0</w:t>
      </w:r>
      <w:r w:rsidRPr="00895BF7">
        <w:rPr>
          <w:sz w:val="21"/>
          <w:szCs w:val="21"/>
        </w:rPr>
        <w:t xml:space="preserve"> personnes, représentant un bon</w:t>
      </w:r>
      <w:r w:rsidR="00663B0A" w:rsidRPr="00895BF7">
        <w:rPr>
          <w:sz w:val="21"/>
          <w:szCs w:val="21"/>
        </w:rPr>
        <w:t>us</w:t>
      </w:r>
      <w:r w:rsidRPr="00895BF7">
        <w:rPr>
          <w:sz w:val="21"/>
          <w:szCs w:val="21"/>
        </w:rPr>
        <w:t xml:space="preserve"> de </w:t>
      </w:r>
      <w:r w:rsidR="00CD0CDB" w:rsidRPr="00895BF7">
        <w:rPr>
          <w:sz w:val="21"/>
          <w:szCs w:val="21"/>
        </w:rPr>
        <w:t>40% de la part variable</w:t>
      </w:r>
      <w:r w:rsidRPr="00895BF7">
        <w:rPr>
          <w:sz w:val="21"/>
          <w:szCs w:val="21"/>
        </w:rPr>
        <w:t>.</w:t>
      </w:r>
    </w:p>
    <w:p w14:paraId="7DAC4F39" w14:textId="77777777" w:rsidP="00682158" w:rsidR="00682158" w:rsidRDefault="00682158" w:rsidRPr="00066512">
      <w:pPr>
        <w:pStyle w:val="Corpsdetexte"/>
        <w:ind w:left="720"/>
        <w:jc w:val="both"/>
        <w:rPr>
          <w:color w:themeColor="background1" w:themeShade="80" w:val="808080"/>
          <w:sz w:val="21"/>
          <w:szCs w:val="21"/>
        </w:rPr>
      </w:pPr>
    </w:p>
    <w:p w14:paraId="56683EF5" w14:textId="77777777" w:rsidP="001221A5" w:rsidR="001221A5" w:rsidRDefault="001221A5" w:rsidRPr="00066512">
      <w:pPr>
        <w:jc w:val="both"/>
        <w:rPr>
          <w:rFonts w:ascii="Arial" w:cs="Arial" w:hAnsi="Arial"/>
          <w:color w:themeColor="background1" w:themeShade="80" w:val="808080"/>
          <w:sz w:val="21"/>
          <w:szCs w:val="21"/>
          <w:lang w:val="fr-FR"/>
        </w:rPr>
      </w:pPr>
    </w:p>
    <w:p w14:paraId="78442394" w14:textId="0E13D2BF" w:rsidP="001221A5" w:rsidR="001221A5" w:rsidRDefault="001221A5" w:rsidRPr="00FB019C">
      <w:pPr>
        <w:jc w:val="both"/>
        <w:rPr>
          <w:rFonts w:ascii="Arial" w:cs="Arial" w:hAnsi="Arial"/>
          <w:sz w:val="21"/>
          <w:szCs w:val="21"/>
          <w:lang w:val="fr-FR"/>
        </w:rPr>
      </w:pPr>
      <w:r w:rsidRPr="00FB019C">
        <w:rPr>
          <w:rFonts w:ascii="Arial" w:cs="Arial" w:hAnsi="Arial"/>
          <w:sz w:val="21"/>
          <w:szCs w:val="21"/>
          <w:lang w:val="fr-FR"/>
        </w:rPr>
        <w:t>La prime exceptionnelle 202</w:t>
      </w:r>
      <w:r w:rsidR="00FB019C" w:rsidRPr="00FB019C">
        <w:rPr>
          <w:rFonts w:ascii="Arial" w:cs="Arial" w:hAnsi="Arial"/>
          <w:sz w:val="21"/>
          <w:szCs w:val="21"/>
          <w:lang w:val="fr-FR"/>
        </w:rPr>
        <w:t>4</w:t>
      </w:r>
      <w:r w:rsidRPr="00FB019C">
        <w:rPr>
          <w:rFonts w:ascii="Arial" w:cs="Arial" w:hAnsi="Arial"/>
          <w:sz w:val="21"/>
          <w:szCs w:val="21"/>
          <w:lang w:val="fr-FR"/>
        </w:rPr>
        <w:t xml:space="preserve"> sera versée sur la paie de </w:t>
      </w:r>
      <w:r w:rsidR="00FB019C" w:rsidRPr="00FB019C">
        <w:rPr>
          <w:rFonts w:ascii="Arial" w:cs="Arial" w:hAnsi="Arial"/>
          <w:sz w:val="21"/>
          <w:szCs w:val="21"/>
          <w:lang w:val="fr-FR"/>
        </w:rPr>
        <w:t>juin</w:t>
      </w:r>
      <w:r w:rsidRPr="00FB019C">
        <w:rPr>
          <w:rFonts w:ascii="Arial" w:cs="Arial" w:hAnsi="Arial"/>
          <w:sz w:val="21"/>
          <w:szCs w:val="21"/>
          <w:lang w:val="fr-FR"/>
        </w:rPr>
        <w:t xml:space="preserve"> 202</w:t>
      </w:r>
      <w:r w:rsidR="00FB019C" w:rsidRPr="00FB019C">
        <w:rPr>
          <w:rFonts w:ascii="Arial" w:cs="Arial" w:hAnsi="Arial"/>
          <w:sz w:val="21"/>
          <w:szCs w:val="21"/>
          <w:lang w:val="fr-FR"/>
        </w:rPr>
        <w:t>4</w:t>
      </w:r>
      <w:r w:rsidRPr="00FB019C">
        <w:rPr>
          <w:rFonts w:ascii="Arial" w:cs="Arial" w:hAnsi="Arial"/>
          <w:sz w:val="21"/>
          <w:szCs w:val="21"/>
          <w:lang w:val="fr-FR"/>
        </w:rPr>
        <w:t>.</w:t>
      </w:r>
    </w:p>
    <w:p w14:paraId="27B9FA55" w14:textId="3B55E692" w:rsidP="001221A5" w:rsidR="009078E1" w:rsidRDefault="009078E1" w:rsidRPr="00066512">
      <w:pPr>
        <w:jc w:val="both"/>
        <w:rPr>
          <w:rFonts w:ascii="Arial" w:cs="Arial" w:hAnsi="Arial"/>
          <w:color w:themeColor="background1" w:themeShade="80" w:val="808080"/>
          <w:sz w:val="21"/>
          <w:szCs w:val="21"/>
          <w:lang w:val="fr-FR"/>
        </w:rPr>
      </w:pPr>
    </w:p>
    <w:p w14:paraId="2689D9E0" w14:textId="4857404A" w:rsidP="00774E5C" w:rsidR="00774E5C" w:rsidRDefault="00774E5C" w:rsidRPr="00A14E29">
      <w:pPr>
        <w:pStyle w:val="Corpsdetexte"/>
        <w:jc w:val="both"/>
        <w:rPr>
          <w:b/>
          <w:bCs/>
          <w:sz w:val="21"/>
          <w:szCs w:val="21"/>
          <w:u w:val="single"/>
        </w:rPr>
      </w:pPr>
      <w:r w:rsidRPr="00A14E29">
        <w:rPr>
          <w:b/>
          <w:bCs/>
          <w:sz w:val="21"/>
          <w:szCs w:val="21"/>
          <w:u w:val="single"/>
        </w:rPr>
        <w:t>Article 9 – Mission Spécifique Ordre et Propreté avant le Grand Arrêt 2024</w:t>
      </w:r>
    </w:p>
    <w:p w14:paraId="564A3CB6" w14:textId="7907E62F" w:rsidP="00774E5C" w:rsidR="006F59C9" w:rsidRDefault="006F59C9" w:rsidRPr="00A14E29">
      <w:pPr>
        <w:pStyle w:val="Corpsdetexte"/>
        <w:jc w:val="both"/>
        <w:rPr>
          <w:b/>
          <w:bCs/>
          <w:sz w:val="21"/>
          <w:szCs w:val="21"/>
          <w:u w:val="single"/>
        </w:rPr>
      </w:pPr>
    </w:p>
    <w:p w14:paraId="3F1691A2" w14:textId="5955778C" w:rsidP="00774E5C" w:rsidR="006F59C9" w:rsidRDefault="006F59C9">
      <w:pPr>
        <w:pStyle w:val="Corpsdetexte"/>
        <w:jc w:val="both"/>
        <w:rPr>
          <w:sz w:val="21"/>
          <w:szCs w:val="21"/>
        </w:rPr>
      </w:pPr>
      <w:r w:rsidRPr="00A14E29">
        <w:rPr>
          <w:sz w:val="21"/>
          <w:szCs w:val="21"/>
        </w:rPr>
        <w:t xml:space="preserve">Nous souhaitons </w:t>
      </w:r>
      <w:r w:rsidR="00A14E29" w:rsidRPr="00A14E29">
        <w:rPr>
          <w:sz w:val="21"/>
          <w:szCs w:val="21"/>
        </w:rPr>
        <w:t>élever n</w:t>
      </w:r>
      <w:r w:rsidRPr="00A14E29">
        <w:rPr>
          <w:sz w:val="21"/>
          <w:szCs w:val="21"/>
        </w:rPr>
        <w:t xml:space="preserve">otre niveau d’exigence </w:t>
      </w:r>
      <w:r w:rsidR="00A14E29" w:rsidRPr="00A14E29">
        <w:rPr>
          <w:sz w:val="21"/>
          <w:szCs w:val="21"/>
        </w:rPr>
        <w:t>en termes</w:t>
      </w:r>
      <w:r w:rsidRPr="00A14E29">
        <w:rPr>
          <w:sz w:val="21"/>
          <w:szCs w:val="21"/>
        </w:rPr>
        <w:t xml:space="preserve"> d’ordre et propreté </w:t>
      </w:r>
      <w:r w:rsidR="00A14E29" w:rsidRPr="00A14E29">
        <w:rPr>
          <w:sz w:val="21"/>
          <w:szCs w:val="21"/>
        </w:rPr>
        <w:t xml:space="preserve">à la fin des travaux, au moment des permis de démarrage. Pour ce faire, il a été décidé d’utiliser l’outil reportage photo que nous communiquerons aux Entreprises </w:t>
      </w:r>
      <w:r w:rsidR="00A14E29">
        <w:rPr>
          <w:sz w:val="21"/>
          <w:szCs w:val="21"/>
        </w:rPr>
        <w:t>I</w:t>
      </w:r>
      <w:r w:rsidR="00A14E29" w:rsidRPr="00A14E29">
        <w:rPr>
          <w:sz w:val="21"/>
          <w:szCs w:val="21"/>
        </w:rPr>
        <w:t>ntervenantes afin qu’elles puissent rendre l’installation dans le même état qu’avant le début des Arrêts.</w:t>
      </w:r>
    </w:p>
    <w:p w14:paraId="3ED816E4" w14:textId="5216334C" w:rsidP="00774E5C" w:rsidR="00A14E29" w:rsidRDefault="00A14E29">
      <w:pPr>
        <w:pStyle w:val="Corpsdetexte"/>
        <w:jc w:val="both"/>
        <w:rPr>
          <w:sz w:val="21"/>
          <w:szCs w:val="21"/>
        </w:rPr>
      </w:pPr>
      <w:r>
        <w:rPr>
          <w:sz w:val="21"/>
          <w:szCs w:val="21"/>
        </w:rPr>
        <w:t xml:space="preserve">Chaque équipe de fabrication (au nombre de 5 dans chaque unité) se verra attribuer un secteur afin de réaliser les semaines avant les phases de mise à disposition des actions « coup de poing » de rangement/nettoyage et prise de photos associées. </w:t>
      </w:r>
    </w:p>
    <w:p w14:paraId="38BAD59C" w14:textId="34CB1C61" w:rsidP="00774E5C" w:rsidR="00A14E29" w:rsidRDefault="00A14E29">
      <w:pPr>
        <w:pStyle w:val="Corpsdetexte"/>
        <w:jc w:val="both"/>
        <w:rPr>
          <w:sz w:val="21"/>
          <w:szCs w:val="21"/>
        </w:rPr>
      </w:pPr>
      <w:r>
        <w:rPr>
          <w:sz w:val="21"/>
          <w:szCs w:val="21"/>
        </w:rPr>
        <w:lastRenderedPageBreak/>
        <w:t>Un audit de chaque secteur sera réalisé avant le début des Mises à disposition par le rapporteur du CSSCT/le CDS QHSE/le RRH et un représentant par service afin de s’assurer que la mission ait bien été réalisé.</w:t>
      </w:r>
    </w:p>
    <w:p w14:paraId="4B26C46C" w14:textId="666254DF" w:rsidP="00774E5C" w:rsidR="00A14E29" w:rsidRDefault="00A14E29">
      <w:pPr>
        <w:pStyle w:val="Corpsdetexte"/>
        <w:jc w:val="both"/>
        <w:rPr>
          <w:sz w:val="21"/>
          <w:szCs w:val="21"/>
        </w:rPr>
      </w:pPr>
      <w:r>
        <w:rPr>
          <w:sz w:val="21"/>
          <w:szCs w:val="21"/>
        </w:rPr>
        <w:t>L’attribution d’une 3éme Indemnité Forfaitaire sera conditionnée à la bonne réalisation de cette mission par secteur pour chaque équipe concernée.</w:t>
      </w:r>
    </w:p>
    <w:p w14:paraId="06C9A39E" w14:textId="1C9321DF" w:rsidP="00774E5C" w:rsidR="00F407D4" w:rsidRDefault="00F407D4" w:rsidRPr="00A14E29">
      <w:pPr>
        <w:pStyle w:val="Corpsdetexte"/>
        <w:jc w:val="both"/>
        <w:rPr>
          <w:sz w:val="21"/>
          <w:szCs w:val="21"/>
        </w:rPr>
      </w:pPr>
      <w:r>
        <w:rPr>
          <w:sz w:val="21"/>
          <w:szCs w:val="21"/>
        </w:rPr>
        <w:t>Le calendrier sera communiqué ultérieurement.</w:t>
      </w:r>
    </w:p>
    <w:p w14:paraId="08ED9446" w14:textId="1D5DF5A8" w:rsidP="00774E5C" w:rsidR="002D3511" w:rsidRDefault="002D3511">
      <w:pPr>
        <w:pStyle w:val="Corpsdetexte"/>
        <w:jc w:val="both"/>
        <w:rPr>
          <w:b/>
          <w:bCs/>
          <w:color w:themeColor="background1" w:themeShade="80" w:val="808080"/>
          <w:sz w:val="21"/>
          <w:szCs w:val="21"/>
          <w:u w:val="single"/>
        </w:rPr>
      </w:pPr>
    </w:p>
    <w:p w14:paraId="19431492" w14:textId="46E1FCBE" w:rsidP="00774E5C" w:rsidR="00774E5C" w:rsidRDefault="002D3511" w:rsidRPr="00A20D41">
      <w:pPr>
        <w:pStyle w:val="Corpsdetexte"/>
        <w:jc w:val="both"/>
        <w:rPr>
          <w:b/>
          <w:bCs/>
          <w:sz w:val="21"/>
          <w:szCs w:val="21"/>
          <w:u w:val="single"/>
        </w:rPr>
      </w:pPr>
      <w:r w:rsidRPr="00A20D41">
        <w:rPr>
          <w:b/>
          <w:bCs/>
          <w:sz w:val="21"/>
          <w:szCs w:val="21"/>
          <w:u w:val="single"/>
        </w:rPr>
        <w:t>Article 10 – Jour de congés de récupération exceptionnel</w:t>
      </w:r>
    </w:p>
    <w:p w14:paraId="61A97F85" w14:textId="77777777" w:rsidP="00774E5C" w:rsidR="00774E5C" w:rsidRDefault="00774E5C" w:rsidRPr="00A20D41">
      <w:pPr>
        <w:pStyle w:val="Corpsdetexte"/>
        <w:jc w:val="both"/>
        <w:rPr>
          <w:b/>
          <w:bCs/>
          <w:sz w:val="21"/>
          <w:szCs w:val="21"/>
          <w:u w:val="single"/>
        </w:rPr>
      </w:pPr>
    </w:p>
    <w:p w14:paraId="1A089272" w14:textId="6CB989E4" w:rsidP="007A0C01" w:rsidR="00774E5C" w:rsidRDefault="00A20D41" w:rsidRPr="00A20D41">
      <w:pPr>
        <w:pStyle w:val="Corpsdetexte"/>
        <w:jc w:val="both"/>
        <w:rPr>
          <w:sz w:val="21"/>
          <w:szCs w:val="21"/>
        </w:rPr>
      </w:pPr>
      <w:r w:rsidRPr="00A20D41">
        <w:rPr>
          <w:sz w:val="21"/>
          <w:szCs w:val="21"/>
        </w:rPr>
        <w:t>Dans le cadre de ce Grand Arrêt 2024, au vu de sa durée, de sa période avec un nombre de jours fériés important, il sera attribué un jour de repos supplémentaire à l’intégralité du personnel étant concerné par le versement de la prime Arrêt</w:t>
      </w:r>
      <w:r>
        <w:rPr>
          <w:sz w:val="21"/>
          <w:szCs w:val="21"/>
        </w:rPr>
        <w:t>. Ce jour devra être posé avant le 31 Mai 2025. Le code de pointage sera un CAS, suivi dans chaque service concerné, reporté sur les feuilles de pointage et dont l’état des lieux devra être communiqué au service RH.</w:t>
      </w:r>
    </w:p>
    <w:p w14:paraId="1751572B" w14:textId="77777777" w:rsidP="007A0C01" w:rsidR="00774E5C" w:rsidRDefault="00774E5C" w:rsidRPr="00A20D41">
      <w:pPr>
        <w:pStyle w:val="Corpsdetexte"/>
        <w:jc w:val="both"/>
        <w:rPr>
          <w:color w:themeColor="background1" w:themeShade="80" w:val="808080"/>
          <w:sz w:val="21"/>
          <w:szCs w:val="21"/>
        </w:rPr>
      </w:pPr>
    </w:p>
    <w:p w14:paraId="060FB04B" w14:textId="75F4E099" w:rsidP="007A0C01" w:rsidR="00F80D7B" w:rsidRDefault="00F80D7B" w:rsidRPr="00A20D41">
      <w:pPr>
        <w:pStyle w:val="Corpsdetexte"/>
        <w:jc w:val="both"/>
        <w:rPr>
          <w:b/>
          <w:bCs/>
          <w:sz w:val="21"/>
          <w:szCs w:val="21"/>
          <w:u w:val="single"/>
        </w:rPr>
      </w:pPr>
      <w:r w:rsidRPr="00A20D41">
        <w:rPr>
          <w:b/>
          <w:bCs/>
          <w:sz w:val="21"/>
          <w:szCs w:val="21"/>
          <w:u w:val="single"/>
        </w:rPr>
        <w:t xml:space="preserve">Article </w:t>
      </w:r>
      <w:r w:rsidR="00774E5C" w:rsidRPr="00A20D41">
        <w:rPr>
          <w:b/>
          <w:bCs/>
          <w:sz w:val="21"/>
          <w:szCs w:val="21"/>
          <w:u w:val="single"/>
        </w:rPr>
        <w:t>1</w:t>
      </w:r>
      <w:r w:rsidR="00A20D41">
        <w:rPr>
          <w:b/>
          <w:bCs/>
          <w:sz w:val="21"/>
          <w:szCs w:val="21"/>
          <w:u w:val="single"/>
        </w:rPr>
        <w:t>1</w:t>
      </w:r>
      <w:r w:rsidRPr="00A20D41">
        <w:rPr>
          <w:b/>
          <w:bCs/>
          <w:sz w:val="21"/>
          <w:szCs w:val="21"/>
          <w:u w:val="single"/>
        </w:rPr>
        <w:t xml:space="preserve"> – </w:t>
      </w:r>
      <w:r w:rsidR="00E84E66" w:rsidRPr="00A20D41">
        <w:rPr>
          <w:b/>
          <w:bCs/>
          <w:sz w:val="21"/>
          <w:szCs w:val="21"/>
          <w:u w:val="single"/>
        </w:rPr>
        <w:t xml:space="preserve">Engagements </w:t>
      </w:r>
      <w:r w:rsidR="004F25FB" w:rsidRPr="00A20D41">
        <w:rPr>
          <w:b/>
          <w:bCs/>
          <w:sz w:val="21"/>
          <w:szCs w:val="21"/>
          <w:u w:val="single"/>
        </w:rPr>
        <w:t>des parties</w:t>
      </w:r>
    </w:p>
    <w:p w14:paraId="22EAE1C6" w14:textId="77777777" w:rsidP="007A0C01" w:rsidR="00273810" w:rsidRDefault="00273810" w:rsidRPr="00A20D41">
      <w:pPr>
        <w:jc w:val="both"/>
        <w:rPr>
          <w:rFonts w:ascii="Arial" w:cs="Arial" w:hAnsi="Arial"/>
          <w:sz w:val="22"/>
          <w:szCs w:val="22"/>
          <w:lang w:val="fr-FR"/>
        </w:rPr>
      </w:pPr>
    </w:p>
    <w:p w14:paraId="27E42912" w14:textId="77777777" w:rsidP="007A0C01" w:rsidR="00F80D7B" w:rsidRDefault="00181B08" w:rsidRPr="00A20D41">
      <w:pPr>
        <w:jc w:val="both"/>
        <w:rPr>
          <w:rFonts w:ascii="Arial" w:cs="Arial" w:hAnsi="Arial"/>
          <w:sz w:val="21"/>
          <w:szCs w:val="21"/>
          <w:lang w:val="fr-FR"/>
        </w:rPr>
      </w:pPr>
      <w:r w:rsidRPr="00A20D41">
        <w:rPr>
          <w:rFonts w:ascii="Arial" w:cs="Arial" w:hAnsi="Arial"/>
          <w:sz w:val="21"/>
          <w:szCs w:val="21"/>
          <w:lang w:val="fr-FR"/>
        </w:rPr>
        <w:t>En reconnaissance des mesures prises dans cet accord, d</w:t>
      </w:r>
      <w:r w:rsidR="00F80D7B" w:rsidRPr="00A20D41">
        <w:rPr>
          <w:rFonts w:ascii="Arial" w:cs="Arial" w:hAnsi="Arial"/>
          <w:sz w:val="21"/>
          <w:szCs w:val="21"/>
          <w:lang w:val="fr-FR"/>
        </w:rPr>
        <w:t>urant toute la période de l’arr</w:t>
      </w:r>
      <w:r w:rsidRPr="00A20D41">
        <w:rPr>
          <w:rFonts w:ascii="Arial" w:cs="Arial" w:hAnsi="Arial"/>
          <w:sz w:val="21"/>
          <w:szCs w:val="21"/>
          <w:lang w:val="fr-FR"/>
        </w:rPr>
        <w:t xml:space="preserve">êt </w:t>
      </w:r>
      <w:r w:rsidR="00D259F1" w:rsidRPr="00A20D41">
        <w:rPr>
          <w:rFonts w:ascii="Arial" w:cs="Arial" w:hAnsi="Arial"/>
          <w:sz w:val="21"/>
          <w:szCs w:val="21"/>
          <w:lang w:val="fr-FR"/>
        </w:rPr>
        <w:t>2022</w:t>
      </w:r>
      <w:r w:rsidR="004F25FB" w:rsidRPr="00A20D41">
        <w:rPr>
          <w:rFonts w:ascii="Arial" w:cs="Arial" w:hAnsi="Arial"/>
          <w:sz w:val="21"/>
          <w:szCs w:val="21"/>
          <w:lang w:val="fr-FR"/>
        </w:rPr>
        <w:t xml:space="preserve">, </w:t>
      </w:r>
      <w:r w:rsidRPr="00A20D41">
        <w:rPr>
          <w:rFonts w:ascii="Arial" w:cs="Arial" w:hAnsi="Arial"/>
          <w:sz w:val="21"/>
          <w:szCs w:val="21"/>
          <w:lang w:val="fr-FR"/>
        </w:rPr>
        <w:t xml:space="preserve">le personnel et les organisations syndicales s’attachent à </w:t>
      </w:r>
      <w:r w:rsidR="00C55D6C" w:rsidRPr="00A20D41">
        <w:rPr>
          <w:rFonts w:ascii="Arial" w:cs="Arial" w:hAnsi="Arial"/>
          <w:sz w:val="21"/>
          <w:szCs w:val="21"/>
          <w:lang w:val="fr-FR"/>
        </w:rPr>
        <w:t xml:space="preserve">maintenir un contexte social </w:t>
      </w:r>
      <w:r w:rsidR="00A77321" w:rsidRPr="00A20D41">
        <w:rPr>
          <w:rFonts w:ascii="Arial" w:cs="Arial" w:hAnsi="Arial"/>
          <w:sz w:val="21"/>
          <w:szCs w:val="21"/>
          <w:lang w:val="fr-FR"/>
        </w:rPr>
        <w:t>favorable au</w:t>
      </w:r>
      <w:r w:rsidR="00C55D6C" w:rsidRPr="00A20D41">
        <w:rPr>
          <w:rFonts w:ascii="Arial" w:cs="Arial" w:hAnsi="Arial"/>
          <w:sz w:val="21"/>
          <w:szCs w:val="21"/>
          <w:lang w:val="fr-FR"/>
        </w:rPr>
        <w:t xml:space="preserve"> bon déroulement de </w:t>
      </w:r>
      <w:r w:rsidRPr="00A20D41">
        <w:rPr>
          <w:rFonts w:ascii="Arial" w:cs="Arial" w:hAnsi="Arial"/>
          <w:sz w:val="21"/>
          <w:szCs w:val="21"/>
          <w:lang w:val="fr-FR"/>
        </w:rPr>
        <w:t>cet arrêt, durant les phases de mises à disposition, de travaux et de redémarrage.</w:t>
      </w:r>
      <w:r w:rsidR="00F80D7B" w:rsidRPr="00A20D41">
        <w:rPr>
          <w:rFonts w:ascii="Arial" w:cs="Arial" w:hAnsi="Arial"/>
          <w:sz w:val="21"/>
          <w:szCs w:val="21"/>
          <w:lang w:val="fr-FR"/>
        </w:rPr>
        <w:t xml:space="preserve"> </w:t>
      </w:r>
    </w:p>
    <w:p w14:paraId="77085D98" w14:textId="77777777" w:rsidP="007A0C01" w:rsidR="00181B08" w:rsidRDefault="00181B08" w:rsidRPr="00A20D41">
      <w:pPr>
        <w:pStyle w:val="Corpsdetexte"/>
        <w:jc w:val="both"/>
        <w:rPr>
          <w:sz w:val="21"/>
          <w:szCs w:val="21"/>
        </w:rPr>
      </w:pPr>
    </w:p>
    <w:p w14:paraId="16FB8A0E" w14:textId="5403FE97" w:rsidP="007A0C01" w:rsidR="00283A65" w:rsidRDefault="00EC5E12" w:rsidRPr="00A20D41">
      <w:pPr>
        <w:pStyle w:val="Corpsdetexte"/>
        <w:jc w:val="both"/>
        <w:rPr>
          <w:b/>
          <w:bCs/>
          <w:sz w:val="21"/>
          <w:szCs w:val="21"/>
          <w:u w:val="single"/>
        </w:rPr>
      </w:pPr>
      <w:r w:rsidRPr="00A20D41">
        <w:rPr>
          <w:b/>
          <w:bCs/>
          <w:sz w:val="21"/>
          <w:szCs w:val="21"/>
          <w:u w:val="single"/>
        </w:rPr>
        <w:t xml:space="preserve">Article </w:t>
      </w:r>
      <w:r w:rsidR="00D259F1" w:rsidRPr="00A20D41">
        <w:rPr>
          <w:b/>
          <w:bCs/>
          <w:sz w:val="21"/>
          <w:szCs w:val="21"/>
          <w:u w:val="single"/>
        </w:rPr>
        <w:t>1</w:t>
      </w:r>
      <w:r w:rsidR="00A20D41">
        <w:rPr>
          <w:b/>
          <w:bCs/>
          <w:sz w:val="21"/>
          <w:szCs w:val="21"/>
          <w:u w:val="single"/>
        </w:rPr>
        <w:t>2</w:t>
      </w:r>
      <w:r w:rsidRPr="00A20D41">
        <w:rPr>
          <w:b/>
          <w:bCs/>
          <w:sz w:val="21"/>
          <w:szCs w:val="21"/>
          <w:u w:val="single"/>
        </w:rPr>
        <w:t xml:space="preserve"> - </w:t>
      </w:r>
      <w:r w:rsidR="00283A65" w:rsidRPr="00A20D41">
        <w:rPr>
          <w:b/>
          <w:bCs/>
          <w:sz w:val="21"/>
          <w:szCs w:val="21"/>
          <w:u w:val="single"/>
        </w:rPr>
        <w:t>Date d’application</w:t>
      </w:r>
    </w:p>
    <w:p w14:paraId="4AEBFC0C" w14:textId="77777777" w:rsidP="007A0C01" w:rsidR="00283A65" w:rsidRDefault="00283A65" w:rsidRPr="00A20D41">
      <w:pPr>
        <w:jc w:val="both"/>
        <w:rPr>
          <w:rFonts w:ascii="Arial" w:cs="Arial" w:hAnsi="Arial"/>
          <w:sz w:val="21"/>
          <w:szCs w:val="21"/>
          <w:lang w:val="fr-FR"/>
        </w:rPr>
      </w:pPr>
    </w:p>
    <w:p w14:paraId="5A3144B4" w14:textId="7E4CD3BF" w:rsidP="007A0C01" w:rsidR="00B952B0" w:rsidRDefault="00B952B0" w:rsidRPr="00A20D41">
      <w:pPr>
        <w:jc w:val="both"/>
        <w:rPr>
          <w:rFonts w:ascii="Arial" w:cs="Arial" w:hAnsi="Arial"/>
          <w:sz w:val="21"/>
          <w:szCs w:val="21"/>
          <w:lang w:val="fr-FR"/>
        </w:rPr>
      </w:pPr>
      <w:r w:rsidRPr="00A20D41">
        <w:rPr>
          <w:rFonts w:ascii="Arial" w:cs="Arial" w:hAnsi="Arial"/>
          <w:sz w:val="21"/>
          <w:szCs w:val="21"/>
          <w:lang w:val="fr-FR"/>
        </w:rPr>
        <w:t xml:space="preserve">Le présent accord est </w:t>
      </w:r>
      <w:r w:rsidR="00D259F1" w:rsidRPr="00A20D41">
        <w:rPr>
          <w:rFonts w:ascii="Arial" w:cs="Arial" w:hAnsi="Arial"/>
          <w:sz w:val="21"/>
          <w:szCs w:val="21"/>
          <w:lang w:val="fr-FR"/>
        </w:rPr>
        <w:t xml:space="preserve">donc </w:t>
      </w:r>
      <w:r w:rsidRPr="00A20D41">
        <w:rPr>
          <w:rFonts w:ascii="Arial" w:cs="Arial" w:hAnsi="Arial"/>
          <w:sz w:val="21"/>
          <w:szCs w:val="21"/>
          <w:lang w:val="fr-FR"/>
        </w:rPr>
        <w:t>applic</w:t>
      </w:r>
      <w:r w:rsidR="00D259F1" w:rsidRPr="00A20D41">
        <w:rPr>
          <w:rFonts w:ascii="Arial" w:cs="Arial" w:hAnsi="Arial"/>
          <w:sz w:val="21"/>
          <w:szCs w:val="21"/>
          <w:lang w:val="fr-FR"/>
        </w:rPr>
        <w:t>able sur la période d’arrêt 202</w:t>
      </w:r>
      <w:r w:rsidR="00A20D41">
        <w:rPr>
          <w:rFonts w:ascii="Arial" w:cs="Arial" w:hAnsi="Arial"/>
          <w:sz w:val="21"/>
          <w:szCs w:val="21"/>
          <w:lang w:val="fr-FR"/>
        </w:rPr>
        <w:t>4</w:t>
      </w:r>
      <w:r w:rsidRPr="00A20D41">
        <w:rPr>
          <w:rFonts w:ascii="Arial" w:cs="Arial" w:hAnsi="Arial"/>
          <w:sz w:val="21"/>
          <w:szCs w:val="21"/>
          <w:lang w:val="fr-FR"/>
        </w:rPr>
        <w:t>.</w:t>
      </w:r>
    </w:p>
    <w:p w14:paraId="2F25A042" w14:textId="77777777" w:rsidP="007A0C01" w:rsidR="00B952B0" w:rsidRDefault="00B952B0" w:rsidRPr="00A20D41">
      <w:pPr>
        <w:jc w:val="both"/>
        <w:rPr>
          <w:rFonts w:ascii="Arial" w:cs="Arial" w:hAnsi="Arial"/>
          <w:sz w:val="21"/>
          <w:szCs w:val="21"/>
          <w:lang w:val="fr-FR"/>
        </w:rPr>
      </w:pPr>
    </w:p>
    <w:p w14:paraId="5181C8E9" w14:textId="77777777" w:rsidP="007A0C01" w:rsidR="00A42476" w:rsidRDefault="00A42476" w:rsidRPr="00A20D41">
      <w:pPr>
        <w:jc w:val="both"/>
        <w:rPr>
          <w:rFonts w:ascii="Arial" w:cs="Arial" w:hAnsi="Arial"/>
          <w:sz w:val="21"/>
          <w:szCs w:val="21"/>
          <w:lang w:val="fr-FR"/>
        </w:rPr>
      </w:pPr>
      <w:r w:rsidRPr="00A20D41">
        <w:rPr>
          <w:rFonts w:ascii="Arial" w:cs="Arial" w:hAnsi="Arial"/>
          <w:sz w:val="21"/>
          <w:szCs w:val="21"/>
          <w:lang w:val="fr-FR"/>
        </w:rPr>
        <w:t>Le présent accord est établi en nombre suffisant d’exemplaires pour remise à chacune des parties signataires, ainsi que pour permettre les formalités de dépôt.</w:t>
      </w:r>
    </w:p>
    <w:p w14:paraId="7B0570AD" w14:textId="77777777" w:rsidP="007A0C01" w:rsidR="00A42476" w:rsidRDefault="00A42476" w:rsidRPr="00A20D41">
      <w:pPr>
        <w:jc w:val="both"/>
        <w:rPr>
          <w:rFonts w:ascii="Arial" w:cs="Arial" w:hAnsi="Arial"/>
          <w:sz w:val="21"/>
          <w:szCs w:val="21"/>
          <w:lang w:val="fr-FR"/>
        </w:rPr>
      </w:pPr>
    </w:p>
    <w:p w14:paraId="1AC09B7B" w14:textId="77777777" w:rsidP="007A0C01" w:rsidR="00035C25" w:rsidRDefault="00A42476" w:rsidRPr="00A20D41">
      <w:pPr>
        <w:jc w:val="both"/>
        <w:rPr>
          <w:rFonts w:ascii="Arial" w:cs="Arial" w:hAnsi="Arial"/>
          <w:sz w:val="21"/>
          <w:szCs w:val="21"/>
          <w:lang w:val="fr-FR"/>
        </w:rPr>
      </w:pPr>
      <w:r w:rsidRPr="00A20D41">
        <w:rPr>
          <w:rFonts w:ascii="Arial" w:cs="Arial" w:hAnsi="Arial"/>
          <w:sz w:val="21"/>
          <w:szCs w:val="21"/>
          <w:lang w:val="fr-FR"/>
        </w:rPr>
        <w:t xml:space="preserve">Le présent accord </w:t>
      </w:r>
      <w:r w:rsidR="00283A65" w:rsidRPr="00A20D41">
        <w:rPr>
          <w:rFonts w:ascii="Arial" w:cs="Arial" w:hAnsi="Arial"/>
          <w:sz w:val="21"/>
          <w:szCs w:val="21"/>
          <w:lang w:val="fr-FR"/>
        </w:rPr>
        <w:t>sera déposé</w:t>
      </w:r>
      <w:r w:rsidRPr="00A20D41">
        <w:rPr>
          <w:rFonts w:ascii="Arial" w:cs="Arial" w:hAnsi="Arial"/>
          <w:sz w:val="21"/>
          <w:szCs w:val="21"/>
          <w:lang w:val="fr-FR"/>
        </w:rPr>
        <w:t xml:space="preserve">, au terme d’un délai de 8 jours à compter de sa notification à l’ensemble des organisations syndicales </w:t>
      </w:r>
      <w:r w:rsidR="00D259F1" w:rsidRPr="00A20D41">
        <w:rPr>
          <w:rFonts w:ascii="Arial" w:cs="Arial" w:hAnsi="Arial"/>
          <w:sz w:val="21"/>
          <w:szCs w:val="21"/>
          <w:lang w:val="fr-FR"/>
        </w:rPr>
        <w:t>représentatives, auprès</w:t>
      </w:r>
      <w:r w:rsidR="00283A65" w:rsidRPr="00A20D41">
        <w:rPr>
          <w:rFonts w:ascii="Arial" w:cs="Arial" w:hAnsi="Arial"/>
          <w:sz w:val="21"/>
          <w:szCs w:val="21"/>
          <w:lang w:val="fr-FR"/>
        </w:rPr>
        <w:t xml:space="preserve"> de la </w:t>
      </w:r>
      <w:r w:rsidRPr="00A20D41">
        <w:rPr>
          <w:rFonts w:ascii="Arial" w:cs="Arial" w:hAnsi="Arial"/>
          <w:sz w:val="21"/>
          <w:szCs w:val="21"/>
          <w:lang w:val="fr-FR"/>
        </w:rPr>
        <w:t xml:space="preserve">DIRECCTE </w:t>
      </w:r>
      <w:r w:rsidR="00EC5E12" w:rsidRPr="00A20D41">
        <w:rPr>
          <w:rFonts w:ascii="Arial" w:cs="Arial" w:hAnsi="Arial"/>
          <w:sz w:val="21"/>
          <w:szCs w:val="21"/>
          <w:lang w:val="fr-FR"/>
        </w:rPr>
        <w:t>de Pau</w:t>
      </w:r>
      <w:r w:rsidRPr="00A20D41">
        <w:rPr>
          <w:rFonts w:ascii="Arial" w:cs="Arial" w:hAnsi="Arial"/>
          <w:sz w:val="21"/>
          <w:szCs w:val="21"/>
          <w:lang w:val="fr-FR"/>
        </w:rPr>
        <w:t xml:space="preserve"> et du Secrétariat Greffe du Conseil de Prud’hommes de Pau</w:t>
      </w:r>
      <w:r w:rsidR="00035C25" w:rsidRPr="00A20D41">
        <w:rPr>
          <w:rFonts w:ascii="Arial" w:cs="Arial" w:hAnsi="Arial"/>
          <w:sz w:val="21"/>
          <w:szCs w:val="21"/>
          <w:lang w:val="fr-FR"/>
        </w:rPr>
        <w:t>.</w:t>
      </w:r>
    </w:p>
    <w:p w14:paraId="6A197042" w14:textId="77777777" w:rsidP="007A0C01" w:rsidR="00B8491D" w:rsidRDefault="00B8491D" w:rsidRPr="00066512">
      <w:pPr>
        <w:jc w:val="both"/>
        <w:rPr>
          <w:rFonts w:ascii="Arial" w:cs="Arial" w:hAnsi="Arial"/>
          <w:color w:themeColor="background1" w:themeShade="80" w:val="808080"/>
          <w:sz w:val="21"/>
          <w:szCs w:val="21"/>
          <w:lang w:val="fr-FR"/>
        </w:rPr>
      </w:pPr>
    </w:p>
    <w:p w14:paraId="1872DBEA" w14:textId="77777777" w:rsidP="007A0C01" w:rsidR="004F25FB" w:rsidRDefault="004F25FB" w:rsidRPr="00066512">
      <w:pPr>
        <w:jc w:val="both"/>
        <w:rPr>
          <w:rFonts w:ascii="Arial" w:cs="Arial" w:hAnsi="Arial"/>
          <w:color w:themeColor="background1" w:themeShade="80" w:val="808080"/>
          <w:sz w:val="21"/>
          <w:szCs w:val="21"/>
          <w:lang w:val="fr-FR"/>
        </w:rPr>
      </w:pPr>
    </w:p>
    <w:p w14:paraId="096B5B0E" w14:textId="31043E4B" w:rsidP="007A0C01" w:rsidR="00283A65" w:rsidRDefault="00EC5E12" w:rsidRPr="00A20D41">
      <w:pPr>
        <w:jc w:val="both"/>
        <w:rPr>
          <w:rFonts w:ascii="Arial" w:cs="Arial" w:hAnsi="Arial"/>
          <w:sz w:val="21"/>
          <w:szCs w:val="21"/>
          <w:lang w:val="fr-FR"/>
        </w:rPr>
      </w:pPr>
      <w:r w:rsidRPr="00A20D41">
        <w:rPr>
          <w:rFonts w:ascii="Arial" w:cs="Arial" w:hAnsi="Arial"/>
          <w:sz w:val="21"/>
          <w:szCs w:val="21"/>
          <w:lang w:val="fr-FR"/>
        </w:rPr>
        <w:t>Fait à Mont</w:t>
      </w:r>
      <w:r w:rsidR="00283A65" w:rsidRPr="00A20D41">
        <w:rPr>
          <w:rFonts w:ascii="Arial" w:cs="Arial" w:hAnsi="Arial"/>
          <w:sz w:val="21"/>
          <w:szCs w:val="21"/>
          <w:lang w:val="fr-FR"/>
        </w:rPr>
        <w:t xml:space="preserve">, </w:t>
      </w:r>
      <w:r w:rsidR="00260620" w:rsidRPr="00A20D41">
        <w:rPr>
          <w:rFonts w:ascii="Arial" w:cs="Arial" w:hAnsi="Arial"/>
          <w:sz w:val="21"/>
          <w:szCs w:val="21"/>
          <w:lang w:val="fr-FR"/>
        </w:rPr>
        <w:t xml:space="preserve">le </w:t>
      </w:r>
      <w:r w:rsidR="00066512" w:rsidRPr="00A20D41">
        <w:rPr>
          <w:rFonts w:ascii="Arial" w:cs="Arial" w:hAnsi="Arial"/>
          <w:sz w:val="21"/>
          <w:szCs w:val="21"/>
          <w:lang w:val="fr-FR"/>
        </w:rPr>
        <w:t>05</w:t>
      </w:r>
      <w:r w:rsidR="00D259F1" w:rsidRPr="00A20D41">
        <w:rPr>
          <w:rFonts w:ascii="Arial" w:cs="Arial" w:hAnsi="Arial"/>
          <w:sz w:val="21"/>
          <w:szCs w:val="21"/>
          <w:lang w:val="fr-FR"/>
        </w:rPr>
        <w:t>/0</w:t>
      </w:r>
      <w:r w:rsidR="00066512" w:rsidRPr="00A20D41">
        <w:rPr>
          <w:rFonts w:ascii="Arial" w:cs="Arial" w:hAnsi="Arial"/>
          <w:sz w:val="21"/>
          <w:szCs w:val="21"/>
          <w:lang w:val="fr-FR"/>
        </w:rPr>
        <w:t>2</w:t>
      </w:r>
      <w:r w:rsidR="00D259F1" w:rsidRPr="00A20D41">
        <w:rPr>
          <w:rFonts w:ascii="Arial" w:cs="Arial" w:hAnsi="Arial"/>
          <w:sz w:val="21"/>
          <w:szCs w:val="21"/>
          <w:lang w:val="fr-FR"/>
        </w:rPr>
        <w:t>/202</w:t>
      </w:r>
      <w:r w:rsidR="00066512" w:rsidRPr="00A20D41">
        <w:rPr>
          <w:rFonts w:ascii="Arial" w:cs="Arial" w:hAnsi="Arial"/>
          <w:sz w:val="21"/>
          <w:szCs w:val="21"/>
          <w:lang w:val="fr-FR"/>
        </w:rPr>
        <w:t>4</w:t>
      </w:r>
    </w:p>
    <w:p w14:paraId="6A8512F1" w14:textId="77777777" w:rsidP="007A0C01" w:rsidR="004F25FB" w:rsidRDefault="004F25FB">
      <w:pPr>
        <w:jc w:val="both"/>
        <w:rPr>
          <w:rFonts w:ascii="Arial" w:cs="Arial" w:hAnsi="Arial"/>
          <w:sz w:val="21"/>
          <w:szCs w:val="21"/>
          <w:lang w:val="fr-FR"/>
        </w:rPr>
      </w:pPr>
    </w:p>
    <w:p w14:paraId="0E348823" w14:textId="77777777" w:rsidP="007A0C01" w:rsidR="00181B08" w:rsidRDefault="00181B08" w:rsidRPr="00EC5E12">
      <w:pPr>
        <w:jc w:val="both"/>
        <w:rPr>
          <w:rFonts w:ascii="Arial" w:cs="Arial" w:hAnsi="Arial"/>
          <w:sz w:val="21"/>
          <w:szCs w:val="21"/>
          <w:lang w:val="fr-FR"/>
        </w:rPr>
      </w:pPr>
    </w:p>
    <w:p w14:paraId="02F2328E" w14:textId="5D5F066F" w:rsidP="00CF488C" w:rsidR="00EC5E12" w:rsidRDefault="00EC5E12" w:rsidRPr="00EC5E12">
      <w:pPr>
        <w:jc w:val="both"/>
        <w:rPr>
          <w:rFonts w:ascii="Arial" w:cs="Arial" w:hAnsi="Arial"/>
          <w:sz w:val="21"/>
          <w:szCs w:val="21"/>
          <w:lang w:val="fr-FR"/>
        </w:rPr>
      </w:pPr>
      <w:r w:rsidRPr="00EC5E12">
        <w:rPr>
          <w:rFonts w:ascii="Arial" w:cs="Arial" w:hAnsi="Arial"/>
          <w:sz w:val="21"/>
          <w:szCs w:val="21"/>
          <w:u w:val="single"/>
          <w:lang w:val="fr-FR"/>
        </w:rPr>
        <w:t>Pour la Direction</w:t>
      </w:r>
      <w:r w:rsidRPr="00EC5E12">
        <w:rPr>
          <w:rFonts w:ascii="Arial" w:cs="Arial" w:hAnsi="Arial"/>
          <w:sz w:val="21"/>
          <w:szCs w:val="21"/>
          <w:lang w:val="fr-FR"/>
        </w:rPr>
        <w:tab/>
      </w:r>
      <w:r w:rsidRPr="00EC5E12">
        <w:rPr>
          <w:rFonts w:ascii="Arial" w:cs="Arial" w:hAnsi="Arial"/>
          <w:sz w:val="21"/>
          <w:szCs w:val="21"/>
          <w:lang w:val="fr-FR"/>
        </w:rPr>
        <w:tab/>
      </w:r>
      <w:r w:rsidRPr="00EC5E12">
        <w:rPr>
          <w:rFonts w:ascii="Arial" w:cs="Arial" w:hAnsi="Arial"/>
          <w:sz w:val="21"/>
          <w:szCs w:val="21"/>
          <w:lang w:val="fr-FR"/>
        </w:rPr>
        <w:tab/>
      </w:r>
      <w:r w:rsidRPr="00EC5E12">
        <w:rPr>
          <w:rFonts w:ascii="Arial" w:cs="Arial" w:hAnsi="Arial"/>
          <w:sz w:val="21"/>
          <w:szCs w:val="21"/>
          <w:lang w:val="fr-FR"/>
        </w:rPr>
        <w:tab/>
      </w:r>
    </w:p>
    <w:p w14:paraId="351A8C01" w14:textId="77777777" w:rsidP="007A0C01" w:rsidR="00CF488C" w:rsidRDefault="00CF488C">
      <w:pPr>
        <w:jc w:val="both"/>
        <w:rPr>
          <w:rFonts w:ascii="Arial" w:cs="Arial" w:hAnsi="Arial"/>
          <w:sz w:val="21"/>
          <w:szCs w:val="21"/>
          <w:u w:val="single"/>
          <w:lang w:val="fr-FR"/>
        </w:rPr>
      </w:pPr>
    </w:p>
    <w:p w14:paraId="19414840" w14:textId="77777777" w:rsidP="007A0C01" w:rsidR="00CF488C" w:rsidRDefault="00CF488C" w:rsidRPr="00EC5E12">
      <w:pPr>
        <w:jc w:val="both"/>
        <w:rPr>
          <w:rFonts w:ascii="Arial" w:cs="Arial" w:hAnsi="Arial"/>
          <w:sz w:val="21"/>
          <w:szCs w:val="21"/>
          <w:u w:val="single"/>
          <w:lang w:val="fr-FR"/>
        </w:rPr>
      </w:pPr>
    </w:p>
    <w:p w14:paraId="3573E643" w14:textId="2186CAE9" w:rsidP="007A0C01" w:rsidR="00EC5E12" w:rsidRDefault="00EC5E12" w:rsidRPr="00EC5E12">
      <w:pPr>
        <w:jc w:val="both"/>
        <w:rPr>
          <w:rFonts w:ascii="Arial" w:cs="Arial" w:hAnsi="Arial"/>
          <w:sz w:val="21"/>
          <w:szCs w:val="21"/>
          <w:lang w:val="fr-FR"/>
        </w:rPr>
      </w:pPr>
      <w:r w:rsidRPr="00EC5E12">
        <w:rPr>
          <w:rFonts w:ascii="Arial" w:cs="Arial" w:hAnsi="Arial"/>
          <w:sz w:val="21"/>
          <w:szCs w:val="21"/>
          <w:u w:val="single"/>
          <w:lang w:val="fr-FR"/>
        </w:rPr>
        <w:t xml:space="preserve">Pour l’organisation syndicale </w:t>
      </w:r>
      <w:r w:rsidR="00066512" w:rsidRPr="00066512">
        <w:rPr>
          <w:rFonts w:ascii="Arial" w:cs="Arial" w:hAnsi="Arial"/>
          <w:sz w:val="21"/>
          <w:szCs w:val="21"/>
          <w:u w:val="single"/>
          <w:lang w:val="fr-FR"/>
        </w:rPr>
        <w:t>SUD</w:t>
      </w:r>
      <w:r w:rsidR="00066512" w:rsidRPr="00066512">
        <w:rPr>
          <w:rFonts w:ascii="Arial" w:cs="Arial" w:hAnsi="Arial"/>
          <w:sz w:val="21"/>
          <w:szCs w:val="21"/>
          <w:lang w:val="fr-FR"/>
        </w:rPr>
        <w:t xml:space="preserve">                  </w:t>
      </w:r>
    </w:p>
    <w:p w14:paraId="3A555BC7" w14:textId="77777777" w:rsidP="007A0C01" w:rsidR="00EC5E12" w:rsidRDefault="00EC5E12" w:rsidRPr="00EC5E12">
      <w:pPr>
        <w:jc w:val="both"/>
        <w:rPr>
          <w:rFonts w:ascii="Arial" w:cs="Arial" w:hAnsi="Arial"/>
          <w:sz w:val="21"/>
          <w:szCs w:val="21"/>
          <w:lang w:val="fr-FR"/>
        </w:rPr>
      </w:pPr>
    </w:p>
    <w:p w14:paraId="34B1375A" w14:textId="77777777" w:rsidP="007A0C01" w:rsidR="00EC5E12" w:rsidRDefault="00EC5E12" w:rsidRPr="00EC5E12">
      <w:pPr>
        <w:jc w:val="both"/>
        <w:rPr>
          <w:rFonts w:ascii="Arial" w:cs="Arial" w:hAnsi="Arial"/>
          <w:sz w:val="21"/>
          <w:szCs w:val="21"/>
          <w:lang w:val="fr-FR"/>
        </w:rPr>
      </w:pPr>
    </w:p>
    <w:p w14:paraId="0DA53943" w14:textId="4B23066A" w:rsidP="007A0C01" w:rsidR="004F25FB" w:rsidRDefault="00EC5E12" w:rsidRPr="00EC5E12">
      <w:pPr>
        <w:jc w:val="both"/>
        <w:rPr>
          <w:rFonts w:ascii="Arial" w:cs="Arial" w:hAnsi="Arial"/>
          <w:sz w:val="21"/>
          <w:szCs w:val="21"/>
          <w:lang w:val="fr-FR"/>
        </w:rPr>
      </w:pPr>
      <w:r w:rsidRPr="00EC5E12">
        <w:rPr>
          <w:rFonts w:ascii="Arial" w:cs="Arial" w:hAnsi="Arial"/>
          <w:sz w:val="21"/>
          <w:szCs w:val="21"/>
          <w:u w:val="single"/>
          <w:lang w:val="fr-FR"/>
        </w:rPr>
        <w:t>Pour l’organisation syndicale CFE/CGC</w:t>
      </w:r>
      <w:r w:rsidRPr="00EC5E12">
        <w:rPr>
          <w:rFonts w:ascii="Arial" w:cs="Arial" w:hAnsi="Arial"/>
          <w:sz w:val="21"/>
          <w:szCs w:val="21"/>
          <w:lang w:val="fr-FR"/>
        </w:rPr>
        <w:tab/>
      </w:r>
    </w:p>
    <w:p w14:paraId="6F1F2CAA" w14:textId="77777777" w:rsidP="007A0C01" w:rsidR="006E7795" w:rsidRDefault="006E7795">
      <w:pPr>
        <w:jc w:val="both"/>
        <w:rPr>
          <w:rFonts w:ascii="Arial" w:cs="Arial" w:hAnsi="Arial"/>
          <w:sz w:val="21"/>
          <w:szCs w:val="21"/>
          <w:lang w:val="fr-FR"/>
        </w:rPr>
      </w:pPr>
    </w:p>
    <w:p w14:paraId="416B3A54" w14:textId="77777777" w:rsidP="007A0C01" w:rsidR="006E7795" w:rsidRDefault="006E7795">
      <w:pPr>
        <w:jc w:val="both"/>
        <w:rPr>
          <w:rFonts w:ascii="Arial" w:cs="Arial" w:hAnsi="Arial"/>
          <w:sz w:val="21"/>
          <w:szCs w:val="21"/>
          <w:lang w:val="fr-FR"/>
        </w:rPr>
      </w:pPr>
    </w:p>
    <w:p w14:paraId="07A4471B" w14:textId="77777777" w:rsidP="007A0C01" w:rsidR="006E7795" w:rsidRDefault="006E7795">
      <w:pPr>
        <w:jc w:val="both"/>
        <w:rPr>
          <w:rFonts w:ascii="Arial" w:cs="Arial" w:hAnsi="Arial"/>
          <w:sz w:val="21"/>
          <w:szCs w:val="21"/>
          <w:lang w:val="fr-FR"/>
        </w:rPr>
      </w:pPr>
    </w:p>
    <w:p w14:paraId="325249A2" w14:textId="19B9EC13" w:rsidP="007A0C01" w:rsidR="00EC5E12" w:rsidRDefault="00EC5E12" w:rsidRPr="00EC5E12">
      <w:pPr>
        <w:jc w:val="both"/>
        <w:rPr>
          <w:rFonts w:ascii="Arial" w:cs="Arial" w:hAnsi="Arial"/>
          <w:sz w:val="21"/>
          <w:szCs w:val="21"/>
          <w:lang w:val="fr-FR"/>
        </w:rPr>
      </w:pPr>
      <w:r w:rsidRPr="00EC5E12">
        <w:rPr>
          <w:rFonts w:ascii="Arial" w:cs="Arial" w:hAnsi="Arial"/>
          <w:sz w:val="21"/>
          <w:szCs w:val="21"/>
          <w:u w:val="single"/>
          <w:lang w:val="fr-FR"/>
        </w:rPr>
        <w:t>Pour l’organisation syndicale CGT</w:t>
      </w:r>
      <w:r w:rsidRPr="00EC5E12">
        <w:rPr>
          <w:rFonts w:ascii="Arial" w:cs="Arial" w:hAnsi="Arial"/>
          <w:sz w:val="21"/>
          <w:szCs w:val="21"/>
          <w:lang w:val="fr-FR"/>
        </w:rPr>
        <w:tab/>
      </w:r>
      <w:r w:rsidRPr="00EC5E12">
        <w:rPr>
          <w:rFonts w:ascii="Arial" w:cs="Arial" w:hAnsi="Arial"/>
          <w:sz w:val="21"/>
          <w:szCs w:val="21"/>
          <w:lang w:val="fr-FR"/>
        </w:rPr>
        <w:tab/>
      </w:r>
    </w:p>
    <w:p w14:paraId="19DFACF6" w14:textId="77777777" w:rsidP="007A0C01" w:rsidR="00EC5E12" w:rsidRDefault="00EC5E12" w:rsidRPr="00EC5E12">
      <w:pPr>
        <w:jc w:val="both"/>
        <w:rPr>
          <w:rFonts w:ascii="Arial" w:cs="Arial" w:hAnsi="Arial"/>
          <w:sz w:val="21"/>
          <w:szCs w:val="21"/>
          <w:lang w:val="fr-FR"/>
        </w:rPr>
      </w:pPr>
    </w:p>
    <w:p w14:paraId="652665FE" w14:textId="77777777" w:rsidP="007A0C01" w:rsidR="00EC5E12" w:rsidRDefault="00EC5E12" w:rsidRPr="00EC5E12">
      <w:pPr>
        <w:jc w:val="both"/>
        <w:rPr>
          <w:rFonts w:ascii="Arial" w:cs="Arial" w:hAnsi="Arial"/>
          <w:sz w:val="21"/>
          <w:szCs w:val="21"/>
          <w:lang w:val="fr-FR"/>
        </w:rPr>
      </w:pPr>
    </w:p>
    <w:p w14:paraId="0D23AFCC" w14:textId="77777777" w:rsidP="007A0C01" w:rsidR="00EC5E12" w:rsidRDefault="00EC5E12" w:rsidRPr="00EC5E12">
      <w:pPr>
        <w:jc w:val="both"/>
        <w:rPr>
          <w:rFonts w:ascii="Arial" w:cs="Arial" w:hAnsi="Arial"/>
          <w:sz w:val="21"/>
          <w:szCs w:val="21"/>
          <w:lang w:val="fr-FR"/>
        </w:rPr>
      </w:pPr>
    </w:p>
    <w:p w14:paraId="2D1BD584" w14:textId="0CA24708" w:rsidP="007A0C01" w:rsidR="00EC5E12" w:rsidRDefault="00EC5E12" w:rsidRPr="00EC5E12">
      <w:pPr>
        <w:jc w:val="both"/>
        <w:rPr>
          <w:rFonts w:ascii="Arial" w:cs="Arial" w:hAnsi="Arial"/>
          <w:sz w:val="21"/>
          <w:szCs w:val="21"/>
          <w:lang w:val="fr-FR"/>
        </w:rPr>
      </w:pPr>
      <w:r w:rsidRPr="00EC5E12">
        <w:rPr>
          <w:rFonts w:ascii="Arial" w:cs="Arial" w:hAnsi="Arial"/>
          <w:sz w:val="21"/>
          <w:szCs w:val="21"/>
          <w:u w:val="single"/>
          <w:lang w:val="fr-FR"/>
        </w:rPr>
        <w:t>Pour l’organisation syndicale CGT/FO</w:t>
      </w:r>
      <w:r w:rsidRPr="00EC5E12">
        <w:rPr>
          <w:rFonts w:ascii="Arial" w:cs="Arial" w:hAnsi="Arial"/>
          <w:sz w:val="21"/>
          <w:szCs w:val="21"/>
          <w:lang w:val="fr-FR"/>
        </w:rPr>
        <w:tab/>
      </w:r>
      <w:r>
        <w:rPr>
          <w:rFonts w:ascii="Arial" w:cs="Arial" w:hAnsi="Arial"/>
          <w:sz w:val="21"/>
          <w:szCs w:val="21"/>
          <w:lang w:val="fr-FR"/>
        </w:rPr>
        <w:tab/>
      </w:r>
    </w:p>
    <w:p w14:paraId="1FDAE978" w14:textId="77777777" w:rsidP="00EC5E12" w:rsidR="00283A65" w:rsidRDefault="00283A65">
      <w:pPr>
        <w:jc w:val="both"/>
        <w:rPr>
          <w:lang w:val="fr-FR"/>
        </w:rPr>
      </w:pPr>
    </w:p>
    <w:p w14:paraId="3995B70C" w14:textId="62294D51" w:rsidP="00EC5E12" w:rsidR="00323D48" w:rsidRDefault="00323D48" w:rsidRPr="006E7795">
      <w:pPr>
        <w:jc w:val="both"/>
        <w:rPr>
          <w:rFonts w:ascii="Arial" w:cs="Arial" w:hAnsi="Arial"/>
          <w:b/>
          <w:bCs/>
          <w:sz w:val="21"/>
          <w:szCs w:val="21"/>
          <w:u w:val="single"/>
          <w:lang w:val="fr-FR"/>
        </w:rPr>
      </w:pPr>
      <w:r w:rsidRPr="006E7795">
        <w:rPr>
          <w:rFonts w:ascii="Arial" w:cs="Arial" w:hAnsi="Arial"/>
          <w:b/>
          <w:bCs/>
          <w:sz w:val="21"/>
          <w:szCs w:val="21"/>
          <w:u w:val="single"/>
          <w:lang w:val="fr-FR"/>
        </w:rPr>
        <w:t xml:space="preserve">ANNEXES </w:t>
      </w:r>
    </w:p>
    <w:p w14:paraId="2F71D8AC" w14:textId="77777777" w:rsidP="00EC5E12" w:rsidR="00323D48" w:rsidRDefault="00323D48" w:rsidRPr="006E7795">
      <w:pPr>
        <w:jc w:val="both"/>
        <w:rPr>
          <w:rFonts w:ascii="Arial" w:cs="Arial" w:hAnsi="Arial"/>
          <w:sz w:val="21"/>
          <w:szCs w:val="21"/>
          <w:lang w:val="fr-FR"/>
        </w:rPr>
      </w:pPr>
    </w:p>
    <w:p w14:paraId="28CA592E" w14:textId="610BCBB7" w:rsidP="00EC5E12" w:rsidR="00323D48" w:rsidRDefault="00323D48" w:rsidRPr="006E7795">
      <w:pPr>
        <w:jc w:val="both"/>
        <w:rPr>
          <w:rFonts w:ascii="Arial" w:cs="Arial" w:hAnsi="Arial"/>
          <w:sz w:val="21"/>
          <w:szCs w:val="21"/>
          <w:lang w:val="fr-FR"/>
        </w:rPr>
      </w:pPr>
      <w:r w:rsidRPr="006E7795">
        <w:rPr>
          <w:rFonts w:ascii="Arial" w:cs="Arial" w:hAnsi="Arial"/>
          <w:sz w:val="21"/>
          <w:szCs w:val="21"/>
          <w:lang w:val="fr-FR"/>
        </w:rPr>
        <w:t>Annexe 1 : organigramme ARRET 2024</w:t>
      </w:r>
    </w:p>
    <w:p w14:paraId="764F4924" w14:textId="337BC055" w:rsidP="00EC5E12" w:rsidR="00323D48" w:rsidRDefault="00323D48">
      <w:pPr>
        <w:jc w:val="both"/>
        <w:rPr>
          <w:lang w:val="fr-FR"/>
        </w:rPr>
      </w:pPr>
      <w:r w:rsidRPr="006E7795">
        <w:rPr>
          <w:rFonts w:ascii="Arial" w:cs="Arial" w:hAnsi="Arial"/>
          <w:sz w:val="21"/>
          <w:szCs w:val="21"/>
          <w:lang w:val="fr-FR"/>
        </w:rPr>
        <w:t xml:space="preserve">Annexe 2 : </w:t>
      </w:r>
      <w:r w:rsidR="006E7795" w:rsidRPr="006E7795">
        <w:rPr>
          <w:rFonts w:ascii="Arial" w:cs="Arial" w:hAnsi="Arial"/>
          <w:sz w:val="21"/>
          <w:szCs w:val="21"/>
          <w:lang w:val="fr-FR"/>
        </w:rPr>
        <w:t>récapitulatif des montants des parts variables</w:t>
      </w:r>
    </w:p>
    <w:p w14:paraId="62DC01E3" w14:textId="13D5F038" w:rsidP="006E7795" w:rsidR="00323D48" w:rsidRDefault="00F73DD0">
      <w:pPr>
        <w:jc w:val="center"/>
        <w:rPr>
          <w:rFonts w:asciiTheme="majorHAnsi" w:cstheme="majorHAnsi" w:hAnsiTheme="majorHAnsi"/>
          <w:b/>
          <w:bCs/>
          <w:lang w:val="fr-FR"/>
        </w:rPr>
      </w:pPr>
      <w:r w:rsidRPr="00324FD1">
        <w:rPr>
          <w:lang w:val="fr-FR"/>
        </w:rPr>
        <w:lastRenderedPageBreak/>
        <w:t xml:space="preserve"> </w:t>
      </w:r>
      <w:r w:rsidR="006E7795" w:rsidRPr="006E7795">
        <w:rPr>
          <w:rFonts w:asciiTheme="majorHAnsi" w:cstheme="majorHAnsi" w:hAnsiTheme="majorHAnsi"/>
          <w:b/>
          <w:bCs/>
          <w:sz w:val="36"/>
          <w:szCs w:val="36"/>
          <w:lang w:val="fr-FR"/>
        </w:rPr>
        <w:t>ANNEXE 1</w:t>
      </w:r>
      <w:r w:rsidR="00323D48" w:rsidRPr="006E7795">
        <w:rPr>
          <w:rFonts w:asciiTheme="majorHAnsi" w:cstheme="majorHAnsi" w:hAnsiTheme="majorHAnsi"/>
          <w:b/>
          <w:bCs/>
          <w:lang w:val="fr-FR"/>
        </w:rPr>
        <w:br w:type="page"/>
      </w:r>
    </w:p>
    <w:p w14:paraId="21D7059F" w14:textId="77777777" w:rsidP="006E7795" w:rsidR="00FA760A" w:rsidRDefault="00FA760A" w:rsidRPr="006E7795">
      <w:pPr>
        <w:jc w:val="center"/>
        <w:rPr>
          <w:rFonts w:asciiTheme="majorHAnsi" w:cstheme="majorHAnsi" w:hAnsiTheme="majorHAnsi"/>
          <w:b/>
          <w:bCs/>
          <w:lang w:val="fr-FR"/>
        </w:rPr>
      </w:pPr>
    </w:p>
    <w:p w14:paraId="6113AD8B" w14:textId="28C8C683" w:rsidP="006E7795" w:rsidR="00323D48" w:rsidRDefault="006E7795">
      <w:pPr>
        <w:jc w:val="center"/>
        <w:rPr>
          <w:rFonts w:asciiTheme="majorHAnsi" w:cstheme="majorHAnsi" w:hAnsiTheme="majorHAnsi"/>
          <w:b/>
          <w:bCs/>
          <w:sz w:val="36"/>
          <w:szCs w:val="36"/>
          <w:lang w:val="fr-FR"/>
        </w:rPr>
      </w:pPr>
      <w:r w:rsidRPr="006E7795">
        <w:rPr>
          <w:rFonts w:asciiTheme="majorHAnsi" w:cstheme="majorHAnsi" w:hAnsiTheme="majorHAnsi"/>
          <w:b/>
          <w:bCs/>
          <w:sz w:val="36"/>
          <w:szCs w:val="36"/>
          <w:lang w:val="fr-FR"/>
        </w:rPr>
        <w:t xml:space="preserve">ANNEXE </w:t>
      </w:r>
      <w:r>
        <w:rPr>
          <w:rFonts w:asciiTheme="majorHAnsi" w:cstheme="majorHAnsi" w:hAnsiTheme="majorHAnsi"/>
          <w:b/>
          <w:bCs/>
          <w:sz w:val="36"/>
          <w:szCs w:val="36"/>
          <w:lang w:val="fr-FR"/>
        </w:rPr>
        <w:t>2</w:t>
      </w:r>
    </w:p>
    <w:p w14:paraId="6DEC5182" w14:textId="77777777" w:rsidP="006E7795" w:rsidR="006E7795" w:rsidRDefault="006E7795">
      <w:pPr>
        <w:jc w:val="center"/>
        <w:rPr>
          <w:rFonts w:asciiTheme="majorHAnsi" w:cstheme="majorHAnsi" w:hAnsiTheme="majorHAnsi"/>
          <w:b/>
          <w:bCs/>
          <w:sz w:val="36"/>
          <w:szCs w:val="36"/>
          <w:lang w:val="fr-FR"/>
        </w:rPr>
      </w:pPr>
    </w:p>
    <w:p w14:paraId="7D791639" w14:textId="7C706E0B" w:rsidP="006E7795" w:rsidR="006E7795" w:rsidRDefault="006E7795">
      <w:pPr>
        <w:jc w:val="center"/>
        <w:rPr>
          <w:lang w:val="fr-FR"/>
        </w:rPr>
      </w:pPr>
      <w:r>
        <w:rPr>
          <w:rFonts w:asciiTheme="majorHAnsi" w:cstheme="majorHAnsi" w:hAnsiTheme="majorHAnsi"/>
          <w:b/>
          <w:bCs/>
          <w:sz w:val="36"/>
          <w:szCs w:val="36"/>
          <w:lang w:val="fr-FR"/>
        </w:rPr>
        <w:t>Montants bruts en Euros</w:t>
      </w:r>
      <w:r w:rsidR="00F73DD0">
        <w:rPr>
          <w:rFonts w:asciiTheme="majorHAnsi" w:cstheme="majorHAnsi" w:hAnsiTheme="majorHAnsi"/>
          <w:b/>
          <w:bCs/>
          <w:sz w:val="36"/>
          <w:szCs w:val="36"/>
          <w:lang w:val="fr-FR"/>
        </w:rPr>
        <w:t xml:space="preserve"> de la part variable</w:t>
      </w:r>
    </w:p>
    <w:p w14:paraId="4B3B5E8C" w14:textId="77777777" w:rsidP="00EC5E12" w:rsidR="00323D48" w:rsidRDefault="00323D48">
      <w:pPr>
        <w:jc w:val="both"/>
        <w:rPr>
          <w:lang w:val="fr-FR"/>
        </w:rPr>
      </w:pPr>
    </w:p>
    <w:p w14:paraId="6273618D" w14:textId="013C8BDC" w:rsidP="00EC5E12" w:rsidR="00323D48" w:rsidRDefault="006E7795">
      <w:pPr>
        <w:jc w:val="both"/>
        <w:rPr>
          <w:lang w:val="fr-FR"/>
        </w:rPr>
      </w:pPr>
      <w:r w:rsidRPr="006E7795">
        <w:rPr>
          <w:noProof/>
        </w:rPr>
        <w:drawing>
          <wp:anchor allowOverlap="1" behindDoc="1" distB="0" distL="114300" distR="114300" distT="0" layoutInCell="1" locked="0" relativeHeight="251661312" simplePos="0" wp14:anchorId="3521427F" wp14:editId="18A733DA">
            <wp:simplePos x="0" y="0"/>
            <wp:positionH relativeFrom="margin">
              <wp:posOffset>189865</wp:posOffset>
            </wp:positionH>
            <wp:positionV relativeFrom="paragraph">
              <wp:posOffset>131445</wp:posOffset>
            </wp:positionV>
            <wp:extent cx="5021580" cy="2388235"/>
            <wp:effectExtent b="0" l="0" r="7620" t="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21580" cy="23882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D837B6" w14:textId="5E15B138" w:rsidP="00EC5E12" w:rsidR="006E7795" w:rsidRDefault="006E7795" w:rsidRPr="00584EB6">
      <w:pPr>
        <w:jc w:val="both"/>
        <w:rPr>
          <w:lang w:val="fr-FR"/>
        </w:rPr>
      </w:pPr>
    </w:p>
    <w:sectPr w:rsidR="006E7795" w:rsidRPr="00584EB6" w:rsidSect="004F25FB">
      <w:headerReference r:id="rId10" w:type="even"/>
      <w:headerReference r:id="rId11" w:type="default"/>
      <w:footerReference r:id="rId12" w:type="even"/>
      <w:footerReference r:id="rId13" w:type="default"/>
      <w:headerReference r:id="rId14" w:type="first"/>
      <w:footerReference r:id="rId15" w:type="first"/>
      <w:pgSz w:h="16838" w:w="11906"/>
      <w:pgMar w:bottom="1417" w:footer="709" w:gutter="0" w:header="709" w:left="1417" w:right="1417" w:top="141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0E5551" w14:textId="77777777" w:rsidR="00B57CE6" w:rsidRDefault="00B57CE6">
      <w:r>
        <w:separator/>
      </w:r>
    </w:p>
  </w:endnote>
  <w:endnote w:type="continuationSeparator" w:id="0">
    <w:p w14:paraId="7492132A" w14:textId="77777777" w:rsidR="00B57CE6" w:rsidRDefault="00B57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35F187CC" w14:textId="77777777" w:rsidR="009D5F4B" w:rsidRDefault="009D5F4B">
    <w:pPr>
      <w:pStyle w:val="Pieddepage"/>
    </w:pPr>
  </w:p>
</w:ftr>
</file>

<file path=word/footer2.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0B0A5C6E" w14:textId="029F2CA4" w:rsidR="00376082" w:rsidRDefault="00376082" w:rsidRPr="00273810">
    <w:pPr>
      <w:pStyle w:val="Pieddepage"/>
      <w:rPr>
        <w:rFonts w:ascii="Arial" w:cs="Arial" w:hAnsi="Arial"/>
        <w:sz w:val="16"/>
      </w:rPr>
    </w:pPr>
    <w:r>
      <w:rPr>
        <w:rFonts w:ascii="Comic Sans MS" w:hAnsi="Comic Sans MS"/>
        <w:sz w:val="16"/>
      </w:rPr>
      <w:tab/>
    </w:r>
    <w:r>
      <w:rPr>
        <w:rFonts w:ascii="Comic Sans MS" w:hAnsi="Comic Sans MS"/>
        <w:sz w:val="16"/>
      </w:rPr>
      <w:tab/>
    </w:r>
    <w:r w:rsidRPr="00273810">
      <w:rPr>
        <w:rFonts w:ascii="Arial" w:cs="Arial" w:hAnsi="Arial"/>
        <w:sz w:val="16"/>
      </w:rPr>
      <w:t xml:space="preserve">Page </w:t>
    </w:r>
    <w:r w:rsidRPr="00273810">
      <w:rPr>
        <w:rFonts w:ascii="Arial" w:cs="Arial" w:hAnsi="Arial"/>
        <w:sz w:val="16"/>
      </w:rPr>
      <w:fldChar w:fldCharType="begin"/>
    </w:r>
    <w:r w:rsidRPr="00273810">
      <w:rPr>
        <w:rFonts w:ascii="Arial" w:cs="Arial" w:hAnsi="Arial"/>
        <w:sz w:val="16"/>
      </w:rPr>
      <w:instrText xml:space="preserve"> PAGE </w:instrText>
    </w:r>
    <w:r w:rsidRPr="00273810">
      <w:rPr>
        <w:rFonts w:ascii="Arial" w:cs="Arial" w:hAnsi="Arial"/>
        <w:sz w:val="16"/>
      </w:rPr>
      <w:fldChar w:fldCharType="separate"/>
    </w:r>
    <w:r w:rsidR="00D80553">
      <w:rPr>
        <w:rFonts w:ascii="Arial" w:cs="Arial" w:hAnsi="Arial"/>
        <w:noProof/>
        <w:sz w:val="16"/>
      </w:rPr>
      <w:t>1</w:t>
    </w:r>
    <w:r w:rsidRPr="00273810">
      <w:rPr>
        <w:rFonts w:ascii="Arial" w:cs="Arial" w:hAnsi="Arial"/>
        <w:sz w:val="16"/>
      </w:rPr>
      <w:fldChar w:fldCharType="end"/>
    </w:r>
    <w:r w:rsidRPr="00273810">
      <w:rPr>
        <w:rFonts w:ascii="Arial" w:cs="Arial" w:hAnsi="Arial"/>
        <w:sz w:val="16"/>
      </w:rPr>
      <w:t xml:space="preserve"> sur </w:t>
    </w:r>
    <w:r w:rsidRPr="00273810">
      <w:rPr>
        <w:rFonts w:ascii="Arial" w:cs="Arial" w:hAnsi="Arial"/>
        <w:sz w:val="16"/>
      </w:rPr>
      <w:fldChar w:fldCharType="begin"/>
    </w:r>
    <w:r w:rsidRPr="00273810">
      <w:rPr>
        <w:rFonts w:ascii="Arial" w:cs="Arial" w:hAnsi="Arial"/>
        <w:sz w:val="16"/>
      </w:rPr>
      <w:instrText xml:space="preserve"> NUMPAGES </w:instrText>
    </w:r>
    <w:r w:rsidRPr="00273810">
      <w:rPr>
        <w:rFonts w:ascii="Arial" w:cs="Arial" w:hAnsi="Arial"/>
        <w:sz w:val="16"/>
      </w:rPr>
      <w:fldChar w:fldCharType="separate"/>
    </w:r>
    <w:r w:rsidR="00D80553">
      <w:rPr>
        <w:rFonts w:ascii="Arial" w:cs="Arial" w:hAnsi="Arial"/>
        <w:noProof/>
        <w:sz w:val="16"/>
      </w:rPr>
      <w:t>6</w:t>
    </w:r>
    <w:r w:rsidRPr="00273810">
      <w:rPr>
        <w:rFonts w:ascii="Arial" w:cs="Arial" w:hAnsi="Arial"/>
        <w:sz w:val="16"/>
      </w:rPr>
      <w:fldChar w:fldCharType="end"/>
    </w:r>
  </w:p>
</w:ftr>
</file>

<file path=word/footer3.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2C9BF4F2" w14:textId="77777777" w:rsidR="009D5F4B" w:rsidRDefault="009D5F4B">
    <w:pPr>
      <w:pStyle w:val="Pieddepage"/>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62BE0515" w14:textId="77777777" w:rsidR="00B57CE6" w:rsidRDefault="00B57CE6">
      <w:r>
        <w:separator/>
      </w:r>
    </w:p>
  </w:footnote>
  <w:footnote w:id="0" w:type="continuationSeparator">
    <w:p w14:paraId="5F9F2FBE" w14:textId="77777777" w:rsidR="00B57CE6" w:rsidRDefault="00B57CE6">
      <w:r>
        <w:continuationSeparator/>
      </w:r>
    </w:p>
  </w:footnote>
</w:footnotes>
</file>

<file path=word/header1.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35429964" w14:textId="49BA63AB" w:rsidR="009D5F4B" w:rsidRDefault="009D5F4B">
    <w:pPr>
      <w:pStyle w:val="En-tte"/>
    </w:pPr>
  </w:p>
</w:hdr>
</file>

<file path=word/header2.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7BFB593D" w14:textId="0E8E6726" w:rsidR="00376082" w:rsidRDefault="00511880">
    <w:pPr>
      <w:pStyle w:val="En-tte"/>
    </w:pPr>
    <w:r>
      <w:rPr>
        <w:noProof/>
        <w:lang w:eastAsia="fr-FR"/>
      </w:rPr>
      <mc:AlternateContent>
        <mc:Choice Requires="wps">
          <w:drawing>
            <wp:anchor allowOverlap="1" behindDoc="0" distB="0" distL="114300" distR="114300" distT="0" layoutInCell="0" locked="0" relativeHeight="251660288" simplePos="0" wp14:anchorId="3DCFFD51" wp14:editId="6F35D840">
              <wp:simplePos x="0" y="0"/>
              <wp:positionH relativeFrom="margin">
                <wp:align>left</wp:align>
              </wp:positionH>
              <wp:positionV relativeFrom="topMargin">
                <wp:align>center</wp:align>
              </wp:positionV>
              <wp:extent cx="5943600" cy="170815"/>
              <wp:effectExtent b="1905" l="0" r="0" t="0"/>
              <wp:wrapNone/>
              <wp:docPr id="218" name="Zone de texte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B6088E" w14:textId="77777777" w:rsidR="00511880" w:rsidRDefault="00511880"/>
                      </w:txbxContent>
                    </wps:txbx>
                    <wps:bodyPr anchor="ctr" anchorCtr="0" bIns="0" lIns="91440" rIns="91440" rot="0" tIns="0" upright="1" vert="horz" wrap="square">
                      <a:spAutoFit/>
                    </wps:bodyPr>
                  </wps:wsp>
                </a:graphicData>
              </a:graphic>
              <wp14:sizeRelH relativeFrom="margin">
                <wp14:pctWidth>100000</wp14:pctWidth>
              </wp14:sizeRelH>
              <wp14:sizeRelV relativeFrom="page">
                <wp14:pctHeight>0</wp14:pctHeight>
              </wp14:sizeRelV>
            </wp:anchor>
          </w:drawing>
        </mc:Choice>
        <mc:Fallback>
          <w:pict>
            <v:shapetype coordsize="21600,21600" id="_x0000_t202" o:spt="202" path="m,l,21600r21600,l21600,xe" w14:anchorId="3DCFFD51">
              <v:stroke joinstyle="miter"/>
              <v:path gradientshapeok="t" o:connecttype="rect"/>
            </v:shapetype>
            <v:shape filled="f" id="Zone de texte 218" o:allowincell="f"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WhztX3QEAAJsDAAAOAAAAZHJzL2Uyb0RvYy54bWysU9tu2zAMfR+wfxD0vtju0q414hRdiwwD um5A1w+gZfmC2aJGKbGzrx8lJ2m3vRV7ESSSPjznkF5dT0Mvdppch6aQ2SKVQhuFVWeaQj5937y7 lMJ5MBX0aHQh99rJ6/XbN6vR5voMW+wrTYJBjMtHW8jWe5sniVOtHsAt0GrDyRppAM9PapKKYGT0 oU/O0vQiGZEqS6i0cxy9m5NyHfHrWiv/ta6d9qIvJHPz8aR4luFM1ivIGwLbdupAA17BYoDOcNMT 1B14EFvq/oEaOkXosPYLhUOCdd0pHTWwmiz9S81jC1ZHLWyOsyeb3P+DVQ+7R/uNhJ8+4sQDjCKc vUf1wwmDty2YRt8Q4dhqqLhxFixLRuvyw6fBape7AFKOX7DiIcPWYwSaahqCK6xTMDoPYH8yXU9e KA6eXy3fX6ScUpzLPqSX2XlsAfnxa0vOf9I4iHApJPFQIzrs7p0PbCA/loRmBjdd38fB9uaPABeG SGQfCM/U/VROXB1UlFjtWQfhvCe813xpkX5JMfKOFNL93AJpKfrPhr24ypbLsFTxwRd6GS2PUTCK IQqpPEkxP279vIJbS13Tco+j7zfs3KaLop75HBjzBkSth20NK/byHaue/6n1bwAAAP//AwBQSwME FAAGAAgAAAAhAFzM9T/bAAAABAEAAA8AAABkcnMvZG93bnJldi54bWxMj0FLw0AQhe+C/2EZwZvd WEswMZsigh6kKkZpr9PsmASzszG7bdN/7+hFLwOPN7z3vWI5uV7taQydZwOXswQUce1tx42B97f7 i2tQISJb7D2TgSMFWJanJwXm1h/4lfZVbJSEcMjRQBvjkGsd6pYchpkfiMX78KPDKHJstB3xIOGu 1/MkSbXDjqWhxYHuWqo/q52TkvUTHp+TlXupH7+yh82qqRaLxpjzs+n2BlSkKf49ww++oEMpTFu/ YxtUb0CGxN8rXnaVitwamKcZ6LLQ/+HLbwAAAP//AwBQSwECLQAUAAYACAAAACEAtoM4kv4AAADh AQAAEwAAAAAAAAAAAAAAAAAAAAAAW0NvbnRlbnRfVHlwZXNdLnhtbFBLAQItABQABgAIAAAAIQA4 /SH/1gAAAJQBAAALAAAAAAAAAAAAAAAAAC8BAABfcmVscy8ucmVsc1BLAQItABQABgAIAAAAIQCW hztX3QEAAJsDAAAOAAAAAAAAAAAAAAAAAC4CAABkcnMvZTJvRG9jLnhtbFBLAQItABQABgAIAAAA IQBczPU/2wAAAAQBAAAPAAAAAAAAAAAAAAAAADcEAABkcnMvZG93bnJldi54bWxQSwUGAAAAAAQA BADzAAAAPwUAAAAA " o:spid="_x0000_s1026" stroked="f" style="position:absolute;margin-left:0;margin-top:0;width:468pt;height:13.45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type="#_x0000_t202">
              <v:textbox inset=",0,,0" style="mso-fit-shape-to-text:t">
                <w:txbxContent>
                  <w:p w14:paraId="7FB6088E" w14:textId="77777777" w:rsidR="00511880" w:rsidRDefault="00511880"/>
                </w:txbxContent>
              </v:textbox>
              <w10:wrap anchorx="margin" anchory="margin"/>
            </v:shape>
          </w:pict>
        </mc:Fallback>
      </mc:AlternateContent>
    </w:r>
  </w:p>
</w:hdr>
</file>

<file path=word/header3.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50F610A3" w14:textId="55CA375A" w:rsidR="009D5F4B" w:rsidRDefault="009D5F4B">
    <w:pPr>
      <w:pStyle w:val="En-tte"/>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numPicBullet w:numPicBulletId="0">
    <w:pict>
      <v:shapetype coordsize="21600,21600" filled="f" id="_x0000_t75" o:preferrelative="t" o:spt="75" path="m@4@5l@4@11@9@11@9@5xe"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aspectratio="t" v:ext="edit"/>
      </v:shapetype>
      <v:shape id="_x0000_i1026" o:bullet="t" style="width:283.45pt;height:222pt" type="#_x0000_t75">
        <v:imagedata o:title="art41A1" r:id="rId1"/>
      </v:shape>
    </w:pict>
  </w:numPicBullet>
  <w:abstractNum w15:restartNumberingAfterBreak="0" w:abstractNumId="0">
    <w:nsid w:val="01FF3199"/>
    <w:multiLevelType w:val="hybridMultilevel"/>
    <w:tmpl w:val="06C2B4F4"/>
    <w:lvl w:ilvl="0" w:tplc="040C0005">
      <w:start w:val="1"/>
      <w:numFmt w:val="bullet"/>
      <w:lvlText w:val=""/>
      <w:lvlJc w:val="left"/>
      <w:pPr>
        <w:tabs>
          <w:tab w:pos="1440" w:val="num"/>
        </w:tabs>
        <w:ind w:hanging="360" w:left="1440"/>
      </w:pPr>
      <w:rPr>
        <w:rFonts w:ascii="Wingdings" w:hAnsi="Wingdings" w:hint="default"/>
      </w:rPr>
    </w:lvl>
    <w:lvl w:ilvl="1" w:tentative="1" w:tplc="040C0003">
      <w:start w:val="1"/>
      <w:numFmt w:val="bullet"/>
      <w:lvlText w:val="o"/>
      <w:lvlJc w:val="left"/>
      <w:pPr>
        <w:tabs>
          <w:tab w:pos="2160" w:val="num"/>
        </w:tabs>
        <w:ind w:hanging="360" w:left="2160"/>
      </w:pPr>
      <w:rPr>
        <w:rFonts w:ascii="Courier New" w:cs="Courier New" w:hAnsi="Courier New" w:hint="default"/>
      </w:rPr>
    </w:lvl>
    <w:lvl w:ilvl="2" w:tentative="1" w:tplc="040C0005">
      <w:start w:val="1"/>
      <w:numFmt w:val="bullet"/>
      <w:lvlText w:val=""/>
      <w:lvlJc w:val="left"/>
      <w:pPr>
        <w:tabs>
          <w:tab w:pos="2880" w:val="num"/>
        </w:tabs>
        <w:ind w:hanging="360" w:left="2880"/>
      </w:pPr>
      <w:rPr>
        <w:rFonts w:ascii="Wingdings" w:hAnsi="Wingdings" w:hint="default"/>
      </w:rPr>
    </w:lvl>
    <w:lvl w:ilvl="3" w:tentative="1" w:tplc="040C0001">
      <w:start w:val="1"/>
      <w:numFmt w:val="bullet"/>
      <w:lvlText w:val=""/>
      <w:lvlJc w:val="left"/>
      <w:pPr>
        <w:tabs>
          <w:tab w:pos="3600" w:val="num"/>
        </w:tabs>
        <w:ind w:hanging="360" w:left="3600"/>
      </w:pPr>
      <w:rPr>
        <w:rFonts w:ascii="Symbol" w:hAnsi="Symbol" w:hint="default"/>
      </w:rPr>
    </w:lvl>
    <w:lvl w:ilvl="4" w:tentative="1" w:tplc="040C0003">
      <w:start w:val="1"/>
      <w:numFmt w:val="bullet"/>
      <w:lvlText w:val="o"/>
      <w:lvlJc w:val="left"/>
      <w:pPr>
        <w:tabs>
          <w:tab w:pos="4320" w:val="num"/>
        </w:tabs>
        <w:ind w:hanging="360" w:left="4320"/>
      </w:pPr>
      <w:rPr>
        <w:rFonts w:ascii="Courier New" w:cs="Courier New" w:hAnsi="Courier New" w:hint="default"/>
      </w:rPr>
    </w:lvl>
    <w:lvl w:ilvl="5" w:tentative="1" w:tplc="040C0005">
      <w:start w:val="1"/>
      <w:numFmt w:val="bullet"/>
      <w:lvlText w:val=""/>
      <w:lvlJc w:val="left"/>
      <w:pPr>
        <w:tabs>
          <w:tab w:pos="5040" w:val="num"/>
        </w:tabs>
        <w:ind w:hanging="360" w:left="5040"/>
      </w:pPr>
      <w:rPr>
        <w:rFonts w:ascii="Wingdings" w:hAnsi="Wingdings" w:hint="default"/>
      </w:rPr>
    </w:lvl>
    <w:lvl w:ilvl="6" w:tentative="1" w:tplc="040C0001">
      <w:start w:val="1"/>
      <w:numFmt w:val="bullet"/>
      <w:lvlText w:val=""/>
      <w:lvlJc w:val="left"/>
      <w:pPr>
        <w:tabs>
          <w:tab w:pos="5760" w:val="num"/>
        </w:tabs>
        <w:ind w:hanging="360" w:left="5760"/>
      </w:pPr>
      <w:rPr>
        <w:rFonts w:ascii="Symbol" w:hAnsi="Symbol" w:hint="default"/>
      </w:rPr>
    </w:lvl>
    <w:lvl w:ilvl="7" w:tentative="1" w:tplc="040C0003">
      <w:start w:val="1"/>
      <w:numFmt w:val="bullet"/>
      <w:lvlText w:val="o"/>
      <w:lvlJc w:val="left"/>
      <w:pPr>
        <w:tabs>
          <w:tab w:pos="6480" w:val="num"/>
        </w:tabs>
        <w:ind w:hanging="360" w:left="6480"/>
      </w:pPr>
      <w:rPr>
        <w:rFonts w:ascii="Courier New" w:cs="Courier New" w:hAnsi="Courier New" w:hint="default"/>
      </w:rPr>
    </w:lvl>
    <w:lvl w:ilvl="8" w:tentative="1" w:tplc="040C0005">
      <w:start w:val="1"/>
      <w:numFmt w:val="bullet"/>
      <w:lvlText w:val=""/>
      <w:lvlJc w:val="left"/>
      <w:pPr>
        <w:tabs>
          <w:tab w:pos="7200" w:val="num"/>
        </w:tabs>
        <w:ind w:hanging="360" w:left="7200"/>
      </w:pPr>
      <w:rPr>
        <w:rFonts w:ascii="Wingdings" w:hAnsi="Wingdings" w:hint="default"/>
      </w:rPr>
    </w:lvl>
  </w:abstractNum>
  <w:abstractNum w15:restartNumberingAfterBreak="0" w:abstractNumId="1">
    <w:nsid w:val="114B1933"/>
    <w:multiLevelType w:val="hybridMultilevel"/>
    <w:tmpl w:val="29BC8D5C"/>
    <w:lvl w:ilvl="0" w:tplc="B52A9BB0">
      <w:start w:val="4"/>
      <w:numFmt w:val="bullet"/>
      <w:lvlText w:val="-"/>
      <w:lvlJc w:val="left"/>
      <w:pPr>
        <w:ind w:hanging="360" w:left="720"/>
      </w:pPr>
      <w:rPr>
        <w:rFonts w:ascii="Arial" w:cs="Arial" w:eastAsia="Times New Roman"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
    <w:nsid w:val="15D1204B"/>
    <w:multiLevelType w:val="hybridMultilevel"/>
    <w:tmpl w:val="346C8466"/>
    <w:lvl w:ilvl="0" w:tplc="9B28C4CC">
      <w:start w:val="1"/>
      <w:numFmt w:val="bullet"/>
      <w:lvlText w:val="o"/>
      <w:lvlJc w:val="left"/>
      <w:pPr>
        <w:tabs>
          <w:tab w:pos="360" w:val="num"/>
        </w:tabs>
        <w:ind w:hanging="360" w:left="360"/>
      </w:pPr>
      <w:rPr>
        <w:rFonts w:ascii="Courier New" w:hAnsi="Courier New" w:hint="default"/>
        <w:color w:val="auto"/>
      </w:rPr>
    </w:lvl>
    <w:lvl w:ilvl="1" w:tentative="1" w:tplc="040C0003">
      <w:start w:val="1"/>
      <w:numFmt w:val="bullet"/>
      <w:lvlText w:val="o"/>
      <w:lvlJc w:val="left"/>
      <w:pPr>
        <w:tabs>
          <w:tab w:pos="1020" w:val="num"/>
        </w:tabs>
        <w:ind w:hanging="360" w:left="1020"/>
      </w:pPr>
      <w:rPr>
        <w:rFonts w:ascii="Courier New" w:cs="Courier New" w:hAnsi="Courier New" w:hint="default"/>
      </w:rPr>
    </w:lvl>
    <w:lvl w:ilvl="2" w:tentative="1" w:tplc="040C0005">
      <w:start w:val="1"/>
      <w:numFmt w:val="bullet"/>
      <w:lvlText w:val=""/>
      <w:lvlJc w:val="left"/>
      <w:pPr>
        <w:tabs>
          <w:tab w:pos="1740" w:val="num"/>
        </w:tabs>
        <w:ind w:hanging="360" w:left="1740"/>
      </w:pPr>
      <w:rPr>
        <w:rFonts w:ascii="Wingdings" w:hAnsi="Wingdings" w:hint="default"/>
      </w:rPr>
    </w:lvl>
    <w:lvl w:ilvl="3" w:tentative="1" w:tplc="040C0001">
      <w:start w:val="1"/>
      <w:numFmt w:val="bullet"/>
      <w:lvlText w:val=""/>
      <w:lvlJc w:val="left"/>
      <w:pPr>
        <w:tabs>
          <w:tab w:pos="2460" w:val="num"/>
        </w:tabs>
        <w:ind w:hanging="360" w:left="2460"/>
      </w:pPr>
      <w:rPr>
        <w:rFonts w:ascii="Symbol" w:hAnsi="Symbol" w:hint="default"/>
      </w:rPr>
    </w:lvl>
    <w:lvl w:ilvl="4" w:tentative="1" w:tplc="040C0003">
      <w:start w:val="1"/>
      <w:numFmt w:val="bullet"/>
      <w:lvlText w:val="o"/>
      <w:lvlJc w:val="left"/>
      <w:pPr>
        <w:tabs>
          <w:tab w:pos="3180" w:val="num"/>
        </w:tabs>
        <w:ind w:hanging="360" w:left="3180"/>
      </w:pPr>
      <w:rPr>
        <w:rFonts w:ascii="Courier New" w:cs="Courier New" w:hAnsi="Courier New" w:hint="default"/>
      </w:rPr>
    </w:lvl>
    <w:lvl w:ilvl="5" w:tentative="1" w:tplc="040C0005">
      <w:start w:val="1"/>
      <w:numFmt w:val="bullet"/>
      <w:lvlText w:val=""/>
      <w:lvlJc w:val="left"/>
      <w:pPr>
        <w:tabs>
          <w:tab w:pos="3900" w:val="num"/>
        </w:tabs>
        <w:ind w:hanging="360" w:left="3900"/>
      </w:pPr>
      <w:rPr>
        <w:rFonts w:ascii="Wingdings" w:hAnsi="Wingdings" w:hint="default"/>
      </w:rPr>
    </w:lvl>
    <w:lvl w:ilvl="6" w:tentative="1" w:tplc="040C0001">
      <w:start w:val="1"/>
      <w:numFmt w:val="bullet"/>
      <w:lvlText w:val=""/>
      <w:lvlJc w:val="left"/>
      <w:pPr>
        <w:tabs>
          <w:tab w:pos="4620" w:val="num"/>
        </w:tabs>
        <w:ind w:hanging="360" w:left="4620"/>
      </w:pPr>
      <w:rPr>
        <w:rFonts w:ascii="Symbol" w:hAnsi="Symbol" w:hint="default"/>
      </w:rPr>
    </w:lvl>
    <w:lvl w:ilvl="7" w:tentative="1" w:tplc="040C0003">
      <w:start w:val="1"/>
      <w:numFmt w:val="bullet"/>
      <w:lvlText w:val="o"/>
      <w:lvlJc w:val="left"/>
      <w:pPr>
        <w:tabs>
          <w:tab w:pos="5340" w:val="num"/>
        </w:tabs>
        <w:ind w:hanging="360" w:left="5340"/>
      </w:pPr>
      <w:rPr>
        <w:rFonts w:ascii="Courier New" w:cs="Courier New" w:hAnsi="Courier New" w:hint="default"/>
      </w:rPr>
    </w:lvl>
    <w:lvl w:ilvl="8" w:tentative="1" w:tplc="040C0005">
      <w:start w:val="1"/>
      <w:numFmt w:val="bullet"/>
      <w:lvlText w:val=""/>
      <w:lvlJc w:val="left"/>
      <w:pPr>
        <w:tabs>
          <w:tab w:pos="6060" w:val="num"/>
        </w:tabs>
        <w:ind w:hanging="360" w:left="6060"/>
      </w:pPr>
      <w:rPr>
        <w:rFonts w:ascii="Wingdings" w:hAnsi="Wingdings" w:hint="default"/>
      </w:rPr>
    </w:lvl>
  </w:abstractNum>
  <w:abstractNum w15:restartNumberingAfterBreak="0" w:abstractNumId="3">
    <w:nsid w:val="2FDA7794"/>
    <w:multiLevelType w:val="hybridMultilevel"/>
    <w:tmpl w:val="0D8C24F0"/>
    <w:lvl w:ilvl="0" w:tplc="3AF8BA78">
      <w:start w:val="4"/>
      <w:numFmt w:val="bullet"/>
      <w:lvlText w:val="-"/>
      <w:lvlJc w:val="left"/>
      <w:pPr>
        <w:ind w:hanging="360" w:left="720"/>
      </w:pPr>
      <w:rPr>
        <w:rFonts w:ascii="Arial" w:cs="Arial" w:eastAsia="Times New Roman"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4">
    <w:nsid w:val="30CE0155"/>
    <w:multiLevelType w:val="hybridMultilevel"/>
    <w:tmpl w:val="9E5EE2C8"/>
    <w:lvl w:ilvl="0" w:tplc="040C0005">
      <w:start w:val="1"/>
      <w:numFmt w:val="bullet"/>
      <w:lvlText w:val=""/>
      <w:lvlJc w:val="left"/>
      <w:pPr>
        <w:ind w:hanging="360" w:left="1800"/>
      </w:pPr>
      <w:rPr>
        <w:rFonts w:ascii="Wingdings" w:hAnsi="Wingdings" w:hint="default"/>
      </w:rPr>
    </w:lvl>
    <w:lvl w:ilvl="1" w:tentative="1" w:tplc="040C0003">
      <w:start w:val="1"/>
      <w:numFmt w:val="bullet"/>
      <w:lvlText w:val="o"/>
      <w:lvlJc w:val="left"/>
      <w:pPr>
        <w:ind w:hanging="360" w:left="2520"/>
      </w:pPr>
      <w:rPr>
        <w:rFonts w:ascii="Courier New" w:cs="Courier New" w:hAnsi="Courier New" w:hint="default"/>
      </w:rPr>
    </w:lvl>
    <w:lvl w:ilvl="2" w:tentative="1" w:tplc="040C0005">
      <w:start w:val="1"/>
      <w:numFmt w:val="bullet"/>
      <w:lvlText w:val=""/>
      <w:lvlJc w:val="left"/>
      <w:pPr>
        <w:ind w:hanging="360" w:left="3240"/>
      </w:pPr>
      <w:rPr>
        <w:rFonts w:ascii="Wingdings" w:hAnsi="Wingdings" w:hint="default"/>
      </w:rPr>
    </w:lvl>
    <w:lvl w:ilvl="3" w:tentative="1" w:tplc="040C0001">
      <w:start w:val="1"/>
      <w:numFmt w:val="bullet"/>
      <w:lvlText w:val=""/>
      <w:lvlJc w:val="left"/>
      <w:pPr>
        <w:ind w:hanging="360" w:left="3960"/>
      </w:pPr>
      <w:rPr>
        <w:rFonts w:ascii="Symbol" w:hAnsi="Symbol" w:hint="default"/>
      </w:rPr>
    </w:lvl>
    <w:lvl w:ilvl="4" w:tentative="1" w:tplc="040C0003">
      <w:start w:val="1"/>
      <w:numFmt w:val="bullet"/>
      <w:lvlText w:val="o"/>
      <w:lvlJc w:val="left"/>
      <w:pPr>
        <w:ind w:hanging="360" w:left="4680"/>
      </w:pPr>
      <w:rPr>
        <w:rFonts w:ascii="Courier New" w:cs="Courier New" w:hAnsi="Courier New" w:hint="default"/>
      </w:rPr>
    </w:lvl>
    <w:lvl w:ilvl="5" w:tentative="1" w:tplc="040C0005">
      <w:start w:val="1"/>
      <w:numFmt w:val="bullet"/>
      <w:lvlText w:val=""/>
      <w:lvlJc w:val="left"/>
      <w:pPr>
        <w:ind w:hanging="360" w:left="5400"/>
      </w:pPr>
      <w:rPr>
        <w:rFonts w:ascii="Wingdings" w:hAnsi="Wingdings" w:hint="default"/>
      </w:rPr>
    </w:lvl>
    <w:lvl w:ilvl="6" w:tentative="1" w:tplc="040C0001">
      <w:start w:val="1"/>
      <w:numFmt w:val="bullet"/>
      <w:lvlText w:val=""/>
      <w:lvlJc w:val="left"/>
      <w:pPr>
        <w:ind w:hanging="360" w:left="6120"/>
      </w:pPr>
      <w:rPr>
        <w:rFonts w:ascii="Symbol" w:hAnsi="Symbol" w:hint="default"/>
      </w:rPr>
    </w:lvl>
    <w:lvl w:ilvl="7" w:tentative="1" w:tplc="040C0003">
      <w:start w:val="1"/>
      <w:numFmt w:val="bullet"/>
      <w:lvlText w:val="o"/>
      <w:lvlJc w:val="left"/>
      <w:pPr>
        <w:ind w:hanging="360" w:left="6840"/>
      </w:pPr>
      <w:rPr>
        <w:rFonts w:ascii="Courier New" w:cs="Courier New" w:hAnsi="Courier New" w:hint="default"/>
      </w:rPr>
    </w:lvl>
    <w:lvl w:ilvl="8" w:tentative="1" w:tplc="040C0005">
      <w:start w:val="1"/>
      <w:numFmt w:val="bullet"/>
      <w:lvlText w:val=""/>
      <w:lvlJc w:val="left"/>
      <w:pPr>
        <w:ind w:hanging="360" w:left="7560"/>
      </w:pPr>
      <w:rPr>
        <w:rFonts w:ascii="Wingdings" w:hAnsi="Wingdings" w:hint="default"/>
      </w:rPr>
    </w:lvl>
  </w:abstractNum>
  <w:abstractNum w15:restartNumberingAfterBreak="0" w:abstractNumId="5">
    <w:nsid w:val="320F1524"/>
    <w:multiLevelType w:val="hybridMultilevel"/>
    <w:tmpl w:val="53CC13E6"/>
    <w:lvl w:ilvl="0" w:tplc="040C0005">
      <w:start w:val="1"/>
      <w:numFmt w:val="bullet"/>
      <w:lvlText w:val=""/>
      <w:lvlJc w:val="left"/>
      <w:pPr>
        <w:tabs>
          <w:tab w:pos="1440" w:val="num"/>
        </w:tabs>
        <w:ind w:hanging="360" w:left="1440"/>
      </w:pPr>
      <w:rPr>
        <w:rFonts w:ascii="Wingdings" w:hAnsi="Wingdings" w:hint="default"/>
      </w:rPr>
    </w:lvl>
    <w:lvl w:ilvl="1" w:tentative="1" w:tplc="040C0003">
      <w:start w:val="1"/>
      <w:numFmt w:val="bullet"/>
      <w:lvlText w:val="o"/>
      <w:lvlJc w:val="left"/>
      <w:pPr>
        <w:tabs>
          <w:tab w:pos="2160" w:val="num"/>
        </w:tabs>
        <w:ind w:hanging="360" w:left="2160"/>
      </w:pPr>
      <w:rPr>
        <w:rFonts w:ascii="Courier New" w:cs="Courier New" w:hAnsi="Courier New" w:hint="default"/>
      </w:rPr>
    </w:lvl>
    <w:lvl w:ilvl="2" w:tentative="1" w:tplc="040C0005">
      <w:start w:val="1"/>
      <w:numFmt w:val="bullet"/>
      <w:lvlText w:val=""/>
      <w:lvlJc w:val="left"/>
      <w:pPr>
        <w:tabs>
          <w:tab w:pos="2880" w:val="num"/>
        </w:tabs>
        <w:ind w:hanging="360" w:left="2880"/>
      </w:pPr>
      <w:rPr>
        <w:rFonts w:ascii="Wingdings" w:hAnsi="Wingdings" w:hint="default"/>
      </w:rPr>
    </w:lvl>
    <w:lvl w:ilvl="3" w:tentative="1" w:tplc="040C0001">
      <w:start w:val="1"/>
      <w:numFmt w:val="bullet"/>
      <w:lvlText w:val=""/>
      <w:lvlJc w:val="left"/>
      <w:pPr>
        <w:tabs>
          <w:tab w:pos="3600" w:val="num"/>
        </w:tabs>
        <w:ind w:hanging="360" w:left="3600"/>
      </w:pPr>
      <w:rPr>
        <w:rFonts w:ascii="Symbol" w:hAnsi="Symbol" w:hint="default"/>
      </w:rPr>
    </w:lvl>
    <w:lvl w:ilvl="4" w:tentative="1" w:tplc="040C0003">
      <w:start w:val="1"/>
      <w:numFmt w:val="bullet"/>
      <w:lvlText w:val="o"/>
      <w:lvlJc w:val="left"/>
      <w:pPr>
        <w:tabs>
          <w:tab w:pos="4320" w:val="num"/>
        </w:tabs>
        <w:ind w:hanging="360" w:left="4320"/>
      </w:pPr>
      <w:rPr>
        <w:rFonts w:ascii="Courier New" w:cs="Courier New" w:hAnsi="Courier New" w:hint="default"/>
      </w:rPr>
    </w:lvl>
    <w:lvl w:ilvl="5" w:tentative="1" w:tplc="040C0005">
      <w:start w:val="1"/>
      <w:numFmt w:val="bullet"/>
      <w:lvlText w:val=""/>
      <w:lvlJc w:val="left"/>
      <w:pPr>
        <w:tabs>
          <w:tab w:pos="5040" w:val="num"/>
        </w:tabs>
        <w:ind w:hanging="360" w:left="5040"/>
      </w:pPr>
      <w:rPr>
        <w:rFonts w:ascii="Wingdings" w:hAnsi="Wingdings" w:hint="default"/>
      </w:rPr>
    </w:lvl>
    <w:lvl w:ilvl="6" w:tentative="1" w:tplc="040C0001">
      <w:start w:val="1"/>
      <w:numFmt w:val="bullet"/>
      <w:lvlText w:val=""/>
      <w:lvlJc w:val="left"/>
      <w:pPr>
        <w:tabs>
          <w:tab w:pos="5760" w:val="num"/>
        </w:tabs>
        <w:ind w:hanging="360" w:left="5760"/>
      </w:pPr>
      <w:rPr>
        <w:rFonts w:ascii="Symbol" w:hAnsi="Symbol" w:hint="default"/>
      </w:rPr>
    </w:lvl>
    <w:lvl w:ilvl="7" w:tentative="1" w:tplc="040C0003">
      <w:start w:val="1"/>
      <w:numFmt w:val="bullet"/>
      <w:lvlText w:val="o"/>
      <w:lvlJc w:val="left"/>
      <w:pPr>
        <w:tabs>
          <w:tab w:pos="6480" w:val="num"/>
        </w:tabs>
        <w:ind w:hanging="360" w:left="6480"/>
      </w:pPr>
      <w:rPr>
        <w:rFonts w:ascii="Courier New" w:cs="Courier New" w:hAnsi="Courier New" w:hint="default"/>
      </w:rPr>
    </w:lvl>
    <w:lvl w:ilvl="8" w:tentative="1" w:tplc="040C0005">
      <w:start w:val="1"/>
      <w:numFmt w:val="bullet"/>
      <w:lvlText w:val=""/>
      <w:lvlJc w:val="left"/>
      <w:pPr>
        <w:tabs>
          <w:tab w:pos="7200" w:val="num"/>
        </w:tabs>
        <w:ind w:hanging="360" w:left="7200"/>
      </w:pPr>
      <w:rPr>
        <w:rFonts w:ascii="Wingdings" w:hAnsi="Wingdings" w:hint="default"/>
      </w:rPr>
    </w:lvl>
  </w:abstractNum>
  <w:abstractNum w15:restartNumberingAfterBreak="0" w:abstractNumId="6">
    <w:nsid w:val="352D3204"/>
    <w:multiLevelType w:val="hybridMultilevel"/>
    <w:tmpl w:val="2266E998"/>
    <w:lvl w:ilvl="0" w:tplc="040C0005">
      <w:start w:val="1"/>
      <w:numFmt w:val="bullet"/>
      <w:lvlText w:val=""/>
      <w:lvlJc w:val="left"/>
      <w:pPr>
        <w:tabs>
          <w:tab w:pos="1440" w:val="num"/>
        </w:tabs>
        <w:ind w:hanging="360" w:left="1440"/>
      </w:pPr>
      <w:rPr>
        <w:rFonts w:ascii="Wingdings" w:hAnsi="Wingdings" w:hint="default"/>
      </w:rPr>
    </w:lvl>
    <w:lvl w:ilvl="1" w:tentative="1" w:tplc="040C0003">
      <w:start w:val="1"/>
      <w:numFmt w:val="bullet"/>
      <w:lvlText w:val="o"/>
      <w:lvlJc w:val="left"/>
      <w:pPr>
        <w:tabs>
          <w:tab w:pos="2160" w:val="num"/>
        </w:tabs>
        <w:ind w:hanging="360" w:left="2160"/>
      </w:pPr>
      <w:rPr>
        <w:rFonts w:ascii="Courier New" w:cs="Courier New" w:hAnsi="Courier New" w:hint="default"/>
      </w:rPr>
    </w:lvl>
    <w:lvl w:ilvl="2" w:tentative="1" w:tplc="040C0005">
      <w:start w:val="1"/>
      <w:numFmt w:val="bullet"/>
      <w:lvlText w:val=""/>
      <w:lvlJc w:val="left"/>
      <w:pPr>
        <w:tabs>
          <w:tab w:pos="2880" w:val="num"/>
        </w:tabs>
        <w:ind w:hanging="360" w:left="2880"/>
      </w:pPr>
      <w:rPr>
        <w:rFonts w:ascii="Wingdings" w:hAnsi="Wingdings" w:hint="default"/>
      </w:rPr>
    </w:lvl>
    <w:lvl w:ilvl="3" w:tentative="1" w:tplc="040C0001">
      <w:start w:val="1"/>
      <w:numFmt w:val="bullet"/>
      <w:lvlText w:val=""/>
      <w:lvlJc w:val="left"/>
      <w:pPr>
        <w:tabs>
          <w:tab w:pos="3600" w:val="num"/>
        </w:tabs>
        <w:ind w:hanging="360" w:left="3600"/>
      </w:pPr>
      <w:rPr>
        <w:rFonts w:ascii="Symbol" w:hAnsi="Symbol" w:hint="default"/>
      </w:rPr>
    </w:lvl>
    <w:lvl w:ilvl="4" w:tentative="1" w:tplc="040C0003">
      <w:start w:val="1"/>
      <w:numFmt w:val="bullet"/>
      <w:lvlText w:val="o"/>
      <w:lvlJc w:val="left"/>
      <w:pPr>
        <w:tabs>
          <w:tab w:pos="4320" w:val="num"/>
        </w:tabs>
        <w:ind w:hanging="360" w:left="4320"/>
      </w:pPr>
      <w:rPr>
        <w:rFonts w:ascii="Courier New" w:cs="Courier New" w:hAnsi="Courier New" w:hint="default"/>
      </w:rPr>
    </w:lvl>
    <w:lvl w:ilvl="5" w:tentative="1" w:tplc="040C0005">
      <w:start w:val="1"/>
      <w:numFmt w:val="bullet"/>
      <w:lvlText w:val=""/>
      <w:lvlJc w:val="left"/>
      <w:pPr>
        <w:tabs>
          <w:tab w:pos="5040" w:val="num"/>
        </w:tabs>
        <w:ind w:hanging="360" w:left="5040"/>
      </w:pPr>
      <w:rPr>
        <w:rFonts w:ascii="Wingdings" w:hAnsi="Wingdings" w:hint="default"/>
      </w:rPr>
    </w:lvl>
    <w:lvl w:ilvl="6" w:tentative="1" w:tplc="040C0001">
      <w:start w:val="1"/>
      <w:numFmt w:val="bullet"/>
      <w:lvlText w:val=""/>
      <w:lvlJc w:val="left"/>
      <w:pPr>
        <w:tabs>
          <w:tab w:pos="5760" w:val="num"/>
        </w:tabs>
        <w:ind w:hanging="360" w:left="5760"/>
      </w:pPr>
      <w:rPr>
        <w:rFonts w:ascii="Symbol" w:hAnsi="Symbol" w:hint="default"/>
      </w:rPr>
    </w:lvl>
    <w:lvl w:ilvl="7" w:tentative="1" w:tplc="040C0003">
      <w:start w:val="1"/>
      <w:numFmt w:val="bullet"/>
      <w:lvlText w:val="o"/>
      <w:lvlJc w:val="left"/>
      <w:pPr>
        <w:tabs>
          <w:tab w:pos="6480" w:val="num"/>
        </w:tabs>
        <w:ind w:hanging="360" w:left="6480"/>
      </w:pPr>
      <w:rPr>
        <w:rFonts w:ascii="Courier New" w:cs="Courier New" w:hAnsi="Courier New" w:hint="default"/>
      </w:rPr>
    </w:lvl>
    <w:lvl w:ilvl="8" w:tentative="1" w:tplc="040C0005">
      <w:start w:val="1"/>
      <w:numFmt w:val="bullet"/>
      <w:lvlText w:val=""/>
      <w:lvlJc w:val="left"/>
      <w:pPr>
        <w:tabs>
          <w:tab w:pos="7200" w:val="num"/>
        </w:tabs>
        <w:ind w:hanging="360" w:left="7200"/>
      </w:pPr>
      <w:rPr>
        <w:rFonts w:ascii="Wingdings" w:hAnsi="Wingdings" w:hint="default"/>
      </w:rPr>
    </w:lvl>
  </w:abstractNum>
  <w:abstractNum w15:restartNumberingAfterBreak="0" w:abstractNumId="7">
    <w:nsid w:val="3ACD1AED"/>
    <w:multiLevelType w:val="hybridMultilevel"/>
    <w:tmpl w:val="37B44174"/>
    <w:lvl w:ilvl="0" w:tplc="040C0005">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8">
    <w:nsid w:val="3F1E25C5"/>
    <w:multiLevelType w:val="hybridMultilevel"/>
    <w:tmpl w:val="5D502CE8"/>
    <w:lvl w:ilvl="0" w:tplc="FDA2F040">
      <w:start w:val="7"/>
      <w:numFmt w:val="bullet"/>
      <w:lvlText w:val=""/>
      <w:lvlJc w:val="left"/>
      <w:pPr>
        <w:ind w:hanging="360" w:left="1494"/>
      </w:pPr>
      <w:rPr>
        <w:rFonts w:ascii="Wingdings" w:cs="Arial" w:eastAsia="Times New Roman" w:hAnsi="Wingdings" w:hint="default"/>
      </w:rPr>
    </w:lvl>
    <w:lvl w:ilvl="1" w:tentative="1" w:tplc="040C0003">
      <w:start w:val="1"/>
      <w:numFmt w:val="bullet"/>
      <w:lvlText w:val="o"/>
      <w:lvlJc w:val="left"/>
      <w:pPr>
        <w:ind w:hanging="360" w:left="2214"/>
      </w:pPr>
      <w:rPr>
        <w:rFonts w:ascii="Courier New" w:cs="Courier New" w:hAnsi="Courier New" w:hint="default"/>
      </w:rPr>
    </w:lvl>
    <w:lvl w:ilvl="2" w:tentative="1" w:tplc="040C0005">
      <w:start w:val="1"/>
      <w:numFmt w:val="bullet"/>
      <w:lvlText w:val=""/>
      <w:lvlJc w:val="left"/>
      <w:pPr>
        <w:ind w:hanging="360" w:left="2934"/>
      </w:pPr>
      <w:rPr>
        <w:rFonts w:ascii="Wingdings" w:hAnsi="Wingdings" w:hint="default"/>
      </w:rPr>
    </w:lvl>
    <w:lvl w:ilvl="3" w:tentative="1" w:tplc="040C0001">
      <w:start w:val="1"/>
      <w:numFmt w:val="bullet"/>
      <w:lvlText w:val=""/>
      <w:lvlJc w:val="left"/>
      <w:pPr>
        <w:ind w:hanging="360" w:left="3654"/>
      </w:pPr>
      <w:rPr>
        <w:rFonts w:ascii="Symbol" w:hAnsi="Symbol" w:hint="default"/>
      </w:rPr>
    </w:lvl>
    <w:lvl w:ilvl="4" w:tentative="1" w:tplc="040C0003">
      <w:start w:val="1"/>
      <w:numFmt w:val="bullet"/>
      <w:lvlText w:val="o"/>
      <w:lvlJc w:val="left"/>
      <w:pPr>
        <w:ind w:hanging="360" w:left="4374"/>
      </w:pPr>
      <w:rPr>
        <w:rFonts w:ascii="Courier New" w:cs="Courier New" w:hAnsi="Courier New" w:hint="default"/>
      </w:rPr>
    </w:lvl>
    <w:lvl w:ilvl="5" w:tentative="1" w:tplc="040C0005">
      <w:start w:val="1"/>
      <w:numFmt w:val="bullet"/>
      <w:lvlText w:val=""/>
      <w:lvlJc w:val="left"/>
      <w:pPr>
        <w:ind w:hanging="360" w:left="5094"/>
      </w:pPr>
      <w:rPr>
        <w:rFonts w:ascii="Wingdings" w:hAnsi="Wingdings" w:hint="default"/>
      </w:rPr>
    </w:lvl>
    <w:lvl w:ilvl="6" w:tentative="1" w:tplc="040C0001">
      <w:start w:val="1"/>
      <w:numFmt w:val="bullet"/>
      <w:lvlText w:val=""/>
      <w:lvlJc w:val="left"/>
      <w:pPr>
        <w:ind w:hanging="360" w:left="5814"/>
      </w:pPr>
      <w:rPr>
        <w:rFonts w:ascii="Symbol" w:hAnsi="Symbol" w:hint="default"/>
      </w:rPr>
    </w:lvl>
    <w:lvl w:ilvl="7" w:tentative="1" w:tplc="040C0003">
      <w:start w:val="1"/>
      <w:numFmt w:val="bullet"/>
      <w:lvlText w:val="o"/>
      <w:lvlJc w:val="left"/>
      <w:pPr>
        <w:ind w:hanging="360" w:left="6534"/>
      </w:pPr>
      <w:rPr>
        <w:rFonts w:ascii="Courier New" w:cs="Courier New" w:hAnsi="Courier New" w:hint="default"/>
      </w:rPr>
    </w:lvl>
    <w:lvl w:ilvl="8" w:tentative="1" w:tplc="040C0005">
      <w:start w:val="1"/>
      <w:numFmt w:val="bullet"/>
      <w:lvlText w:val=""/>
      <w:lvlJc w:val="left"/>
      <w:pPr>
        <w:ind w:hanging="360" w:left="7254"/>
      </w:pPr>
      <w:rPr>
        <w:rFonts w:ascii="Wingdings" w:hAnsi="Wingdings" w:hint="default"/>
      </w:rPr>
    </w:lvl>
  </w:abstractNum>
  <w:abstractNum w15:restartNumberingAfterBreak="0" w:abstractNumId="9">
    <w:nsid w:val="3F7C3A72"/>
    <w:multiLevelType w:val="hybridMultilevel"/>
    <w:tmpl w:val="C436EA50"/>
    <w:lvl w:ilvl="0" w:tplc="040C0005">
      <w:start w:val="1"/>
      <w:numFmt w:val="bullet"/>
      <w:lvlText w:val=""/>
      <w:lvlJc w:val="left"/>
      <w:pPr>
        <w:ind w:hanging="360" w:left="1440"/>
      </w:pPr>
      <w:rPr>
        <w:rFonts w:ascii="Wingdings" w:hAnsi="Wingdings" w:hint="default"/>
      </w:rPr>
    </w:lvl>
    <w:lvl w:ilvl="1" w:tentative="1" w:tplc="040C0003">
      <w:start w:val="1"/>
      <w:numFmt w:val="bullet"/>
      <w:lvlText w:val="o"/>
      <w:lvlJc w:val="left"/>
      <w:pPr>
        <w:ind w:hanging="360" w:left="2160"/>
      </w:pPr>
      <w:rPr>
        <w:rFonts w:ascii="Courier New" w:cs="Courier New" w:hAnsi="Courier New" w:hint="default"/>
      </w:rPr>
    </w:lvl>
    <w:lvl w:ilvl="2" w:tentative="1" w:tplc="040C0005">
      <w:start w:val="1"/>
      <w:numFmt w:val="bullet"/>
      <w:lvlText w:val=""/>
      <w:lvlJc w:val="left"/>
      <w:pPr>
        <w:ind w:hanging="360" w:left="2880"/>
      </w:pPr>
      <w:rPr>
        <w:rFonts w:ascii="Wingdings" w:hAnsi="Wingdings" w:hint="default"/>
      </w:rPr>
    </w:lvl>
    <w:lvl w:ilvl="3" w:tentative="1" w:tplc="040C0001">
      <w:start w:val="1"/>
      <w:numFmt w:val="bullet"/>
      <w:lvlText w:val=""/>
      <w:lvlJc w:val="left"/>
      <w:pPr>
        <w:ind w:hanging="360" w:left="3600"/>
      </w:pPr>
      <w:rPr>
        <w:rFonts w:ascii="Symbol" w:hAnsi="Symbol" w:hint="default"/>
      </w:rPr>
    </w:lvl>
    <w:lvl w:ilvl="4" w:tentative="1" w:tplc="040C0003">
      <w:start w:val="1"/>
      <w:numFmt w:val="bullet"/>
      <w:lvlText w:val="o"/>
      <w:lvlJc w:val="left"/>
      <w:pPr>
        <w:ind w:hanging="360" w:left="4320"/>
      </w:pPr>
      <w:rPr>
        <w:rFonts w:ascii="Courier New" w:cs="Courier New" w:hAnsi="Courier New" w:hint="default"/>
      </w:rPr>
    </w:lvl>
    <w:lvl w:ilvl="5" w:tentative="1" w:tplc="040C0005">
      <w:start w:val="1"/>
      <w:numFmt w:val="bullet"/>
      <w:lvlText w:val=""/>
      <w:lvlJc w:val="left"/>
      <w:pPr>
        <w:ind w:hanging="360" w:left="5040"/>
      </w:pPr>
      <w:rPr>
        <w:rFonts w:ascii="Wingdings" w:hAnsi="Wingdings" w:hint="default"/>
      </w:rPr>
    </w:lvl>
    <w:lvl w:ilvl="6" w:tentative="1" w:tplc="040C0001">
      <w:start w:val="1"/>
      <w:numFmt w:val="bullet"/>
      <w:lvlText w:val=""/>
      <w:lvlJc w:val="left"/>
      <w:pPr>
        <w:ind w:hanging="360" w:left="5760"/>
      </w:pPr>
      <w:rPr>
        <w:rFonts w:ascii="Symbol" w:hAnsi="Symbol" w:hint="default"/>
      </w:rPr>
    </w:lvl>
    <w:lvl w:ilvl="7" w:tentative="1" w:tplc="040C0003">
      <w:start w:val="1"/>
      <w:numFmt w:val="bullet"/>
      <w:lvlText w:val="o"/>
      <w:lvlJc w:val="left"/>
      <w:pPr>
        <w:ind w:hanging="360" w:left="6480"/>
      </w:pPr>
      <w:rPr>
        <w:rFonts w:ascii="Courier New" w:cs="Courier New" w:hAnsi="Courier New" w:hint="default"/>
      </w:rPr>
    </w:lvl>
    <w:lvl w:ilvl="8" w:tentative="1" w:tplc="040C0005">
      <w:start w:val="1"/>
      <w:numFmt w:val="bullet"/>
      <w:lvlText w:val=""/>
      <w:lvlJc w:val="left"/>
      <w:pPr>
        <w:ind w:hanging="360" w:left="7200"/>
      </w:pPr>
      <w:rPr>
        <w:rFonts w:ascii="Wingdings" w:hAnsi="Wingdings" w:hint="default"/>
      </w:rPr>
    </w:lvl>
  </w:abstractNum>
  <w:abstractNum w15:restartNumberingAfterBreak="0" w:abstractNumId="10">
    <w:nsid w:val="4B9429CE"/>
    <w:multiLevelType w:val="hybridMultilevel"/>
    <w:tmpl w:val="2D0A5190"/>
    <w:lvl w:ilvl="0" w:tplc="99807266">
      <w:start w:val="8"/>
      <w:numFmt w:val="bullet"/>
      <w:lvlText w:val="-"/>
      <w:lvlJc w:val="left"/>
      <w:pPr>
        <w:ind w:hanging="360" w:left="1494"/>
      </w:pPr>
      <w:rPr>
        <w:rFonts w:ascii="Arial" w:cs="Arial" w:eastAsia="Times New Roman" w:hAnsi="Arial" w:hint="default"/>
      </w:rPr>
    </w:lvl>
    <w:lvl w:ilvl="1" w:tentative="1" w:tplc="040C0003">
      <w:start w:val="1"/>
      <w:numFmt w:val="bullet"/>
      <w:lvlText w:val="o"/>
      <w:lvlJc w:val="left"/>
      <w:pPr>
        <w:ind w:hanging="360" w:left="2214"/>
      </w:pPr>
      <w:rPr>
        <w:rFonts w:ascii="Courier New" w:cs="Courier New" w:hAnsi="Courier New" w:hint="default"/>
      </w:rPr>
    </w:lvl>
    <w:lvl w:ilvl="2" w:tentative="1" w:tplc="040C0005">
      <w:start w:val="1"/>
      <w:numFmt w:val="bullet"/>
      <w:lvlText w:val=""/>
      <w:lvlJc w:val="left"/>
      <w:pPr>
        <w:ind w:hanging="360" w:left="2934"/>
      </w:pPr>
      <w:rPr>
        <w:rFonts w:ascii="Wingdings" w:hAnsi="Wingdings" w:hint="default"/>
      </w:rPr>
    </w:lvl>
    <w:lvl w:ilvl="3" w:tentative="1" w:tplc="040C0001">
      <w:start w:val="1"/>
      <w:numFmt w:val="bullet"/>
      <w:lvlText w:val=""/>
      <w:lvlJc w:val="left"/>
      <w:pPr>
        <w:ind w:hanging="360" w:left="3654"/>
      </w:pPr>
      <w:rPr>
        <w:rFonts w:ascii="Symbol" w:hAnsi="Symbol" w:hint="default"/>
      </w:rPr>
    </w:lvl>
    <w:lvl w:ilvl="4" w:tentative="1" w:tplc="040C0003">
      <w:start w:val="1"/>
      <w:numFmt w:val="bullet"/>
      <w:lvlText w:val="o"/>
      <w:lvlJc w:val="left"/>
      <w:pPr>
        <w:ind w:hanging="360" w:left="4374"/>
      </w:pPr>
      <w:rPr>
        <w:rFonts w:ascii="Courier New" w:cs="Courier New" w:hAnsi="Courier New" w:hint="default"/>
      </w:rPr>
    </w:lvl>
    <w:lvl w:ilvl="5" w:tentative="1" w:tplc="040C0005">
      <w:start w:val="1"/>
      <w:numFmt w:val="bullet"/>
      <w:lvlText w:val=""/>
      <w:lvlJc w:val="left"/>
      <w:pPr>
        <w:ind w:hanging="360" w:left="5094"/>
      </w:pPr>
      <w:rPr>
        <w:rFonts w:ascii="Wingdings" w:hAnsi="Wingdings" w:hint="default"/>
      </w:rPr>
    </w:lvl>
    <w:lvl w:ilvl="6" w:tentative="1" w:tplc="040C0001">
      <w:start w:val="1"/>
      <w:numFmt w:val="bullet"/>
      <w:lvlText w:val=""/>
      <w:lvlJc w:val="left"/>
      <w:pPr>
        <w:ind w:hanging="360" w:left="5814"/>
      </w:pPr>
      <w:rPr>
        <w:rFonts w:ascii="Symbol" w:hAnsi="Symbol" w:hint="default"/>
      </w:rPr>
    </w:lvl>
    <w:lvl w:ilvl="7" w:tentative="1" w:tplc="040C0003">
      <w:start w:val="1"/>
      <w:numFmt w:val="bullet"/>
      <w:lvlText w:val="o"/>
      <w:lvlJc w:val="left"/>
      <w:pPr>
        <w:ind w:hanging="360" w:left="6534"/>
      </w:pPr>
      <w:rPr>
        <w:rFonts w:ascii="Courier New" w:cs="Courier New" w:hAnsi="Courier New" w:hint="default"/>
      </w:rPr>
    </w:lvl>
    <w:lvl w:ilvl="8" w:tentative="1" w:tplc="040C0005">
      <w:start w:val="1"/>
      <w:numFmt w:val="bullet"/>
      <w:lvlText w:val=""/>
      <w:lvlJc w:val="left"/>
      <w:pPr>
        <w:ind w:hanging="360" w:left="7254"/>
      </w:pPr>
      <w:rPr>
        <w:rFonts w:ascii="Wingdings" w:hAnsi="Wingdings" w:hint="default"/>
      </w:rPr>
    </w:lvl>
  </w:abstractNum>
  <w:abstractNum w15:restartNumberingAfterBreak="0" w:abstractNumId="11">
    <w:nsid w:val="5C5C6EF9"/>
    <w:multiLevelType w:val="hybridMultilevel"/>
    <w:tmpl w:val="8D1AC7F0"/>
    <w:lvl w:ilvl="0" w:tplc="040C0003">
      <w:start w:val="1"/>
      <w:numFmt w:val="bullet"/>
      <w:lvlText w:val="o"/>
      <w:lvlJc w:val="left"/>
      <w:pPr>
        <w:ind w:hanging="360" w:left="720"/>
      </w:pPr>
      <w:rPr>
        <w:rFonts w:ascii="Courier New" w:cs="Courier New" w:hAnsi="Courier New"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2">
    <w:nsid w:val="62B92A08"/>
    <w:multiLevelType w:val="hybridMultilevel"/>
    <w:tmpl w:val="4F3AE65C"/>
    <w:lvl w:ilvl="0" w:tplc="DBDE6EF2">
      <w:start w:val="1"/>
      <w:numFmt w:val="bullet"/>
      <w:lvlText w:val=""/>
      <w:lvlPicBulletId w:val="0"/>
      <w:lvlJc w:val="left"/>
      <w:pPr>
        <w:tabs>
          <w:tab w:pos="720" w:val="num"/>
        </w:tabs>
        <w:ind w:hanging="360" w:left="720"/>
      </w:pPr>
      <w:rPr>
        <w:rFonts w:ascii="Symbol" w:hAnsi="Symbol" w:hint="default"/>
      </w:rPr>
    </w:lvl>
    <w:lvl w:ilvl="1" w:tentative="1" w:tplc="9AA4FBE0">
      <w:start w:val="1"/>
      <w:numFmt w:val="bullet"/>
      <w:lvlText w:val=""/>
      <w:lvlPicBulletId w:val="0"/>
      <w:lvlJc w:val="left"/>
      <w:pPr>
        <w:tabs>
          <w:tab w:pos="1440" w:val="num"/>
        </w:tabs>
        <w:ind w:hanging="360" w:left="1440"/>
      </w:pPr>
      <w:rPr>
        <w:rFonts w:ascii="Symbol" w:hAnsi="Symbol" w:hint="default"/>
      </w:rPr>
    </w:lvl>
    <w:lvl w:ilvl="2" w:tentative="1" w:tplc="742677DC">
      <w:start w:val="1"/>
      <w:numFmt w:val="bullet"/>
      <w:lvlText w:val=""/>
      <w:lvlPicBulletId w:val="0"/>
      <w:lvlJc w:val="left"/>
      <w:pPr>
        <w:tabs>
          <w:tab w:pos="2160" w:val="num"/>
        </w:tabs>
        <w:ind w:hanging="360" w:left="2160"/>
      </w:pPr>
      <w:rPr>
        <w:rFonts w:ascii="Symbol" w:hAnsi="Symbol" w:hint="default"/>
      </w:rPr>
    </w:lvl>
    <w:lvl w:ilvl="3" w:tentative="1" w:tplc="BB683DC8">
      <w:start w:val="1"/>
      <w:numFmt w:val="bullet"/>
      <w:lvlText w:val=""/>
      <w:lvlPicBulletId w:val="0"/>
      <w:lvlJc w:val="left"/>
      <w:pPr>
        <w:tabs>
          <w:tab w:pos="2880" w:val="num"/>
        </w:tabs>
        <w:ind w:hanging="360" w:left="2880"/>
      </w:pPr>
      <w:rPr>
        <w:rFonts w:ascii="Symbol" w:hAnsi="Symbol" w:hint="default"/>
      </w:rPr>
    </w:lvl>
    <w:lvl w:ilvl="4" w:tentative="1" w:tplc="782CCC46">
      <w:start w:val="1"/>
      <w:numFmt w:val="bullet"/>
      <w:lvlText w:val=""/>
      <w:lvlPicBulletId w:val="0"/>
      <w:lvlJc w:val="left"/>
      <w:pPr>
        <w:tabs>
          <w:tab w:pos="3600" w:val="num"/>
        </w:tabs>
        <w:ind w:hanging="360" w:left="3600"/>
      </w:pPr>
      <w:rPr>
        <w:rFonts w:ascii="Symbol" w:hAnsi="Symbol" w:hint="default"/>
      </w:rPr>
    </w:lvl>
    <w:lvl w:ilvl="5" w:tentative="1" w:tplc="321242C6">
      <w:start w:val="1"/>
      <w:numFmt w:val="bullet"/>
      <w:lvlText w:val=""/>
      <w:lvlPicBulletId w:val="0"/>
      <w:lvlJc w:val="left"/>
      <w:pPr>
        <w:tabs>
          <w:tab w:pos="4320" w:val="num"/>
        </w:tabs>
        <w:ind w:hanging="360" w:left="4320"/>
      </w:pPr>
      <w:rPr>
        <w:rFonts w:ascii="Symbol" w:hAnsi="Symbol" w:hint="default"/>
      </w:rPr>
    </w:lvl>
    <w:lvl w:ilvl="6" w:tentative="1" w:tplc="FCB8A338">
      <w:start w:val="1"/>
      <w:numFmt w:val="bullet"/>
      <w:lvlText w:val=""/>
      <w:lvlPicBulletId w:val="0"/>
      <w:lvlJc w:val="left"/>
      <w:pPr>
        <w:tabs>
          <w:tab w:pos="5040" w:val="num"/>
        </w:tabs>
        <w:ind w:hanging="360" w:left="5040"/>
      </w:pPr>
      <w:rPr>
        <w:rFonts w:ascii="Symbol" w:hAnsi="Symbol" w:hint="default"/>
      </w:rPr>
    </w:lvl>
    <w:lvl w:ilvl="7" w:tentative="1" w:tplc="1774431E">
      <w:start w:val="1"/>
      <w:numFmt w:val="bullet"/>
      <w:lvlText w:val=""/>
      <w:lvlPicBulletId w:val="0"/>
      <w:lvlJc w:val="left"/>
      <w:pPr>
        <w:tabs>
          <w:tab w:pos="5760" w:val="num"/>
        </w:tabs>
        <w:ind w:hanging="360" w:left="5760"/>
      </w:pPr>
      <w:rPr>
        <w:rFonts w:ascii="Symbol" w:hAnsi="Symbol" w:hint="default"/>
      </w:rPr>
    </w:lvl>
    <w:lvl w:ilvl="8" w:tentative="1" w:tplc="2C60A30C">
      <w:start w:val="1"/>
      <w:numFmt w:val="bullet"/>
      <w:lvlText w:val=""/>
      <w:lvlPicBulletId w:val="0"/>
      <w:lvlJc w:val="left"/>
      <w:pPr>
        <w:tabs>
          <w:tab w:pos="6480" w:val="num"/>
        </w:tabs>
        <w:ind w:hanging="360" w:left="6480"/>
      </w:pPr>
      <w:rPr>
        <w:rFonts w:ascii="Symbol" w:hAnsi="Symbol" w:hint="default"/>
      </w:rPr>
    </w:lvl>
  </w:abstractNum>
  <w:abstractNum w15:restartNumberingAfterBreak="0" w:abstractNumId="13">
    <w:nsid w:val="64710CC4"/>
    <w:multiLevelType w:val="hybridMultilevel"/>
    <w:tmpl w:val="F88838A4"/>
    <w:lvl w:ilvl="0" w:tplc="510EE48E">
      <w:start w:val="1"/>
      <w:numFmt w:val="bullet"/>
      <w:lvlText w:val=""/>
      <w:lvlJc w:val="left"/>
      <w:pPr>
        <w:tabs>
          <w:tab w:pos="720" w:val="num"/>
        </w:tabs>
        <w:ind w:hanging="360" w:left="720"/>
      </w:pPr>
      <w:rPr>
        <w:rFonts w:ascii="Wingdings" w:hAnsi="Wingdings" w:hint="default"/>
      </w:rPr>
    </w:lvl>
    <w:lvl w:ilvl="1" w:tplc="D966C4B4">
      <w:start w:val="1"/>
      <w:numFmt w:val="bullet"/>
      <w:lvlText w:val=""/>
      <w:lvlJc w:val="left"/>
      <w:pPr>
        <w:tabs>
          <w:tab w:pos="1440" w:val="num"/>
        </w:tabs>
        <w:ind w:hanging="360" w:left="1440"/>
      </w:pPr>
      <w:rPr>
        <w:rFonts w:ascii="Wingdings" w:hAnsi="Wingdings" w:hint="default"/>
      </w:rPr>
    </w:lvl>
    <w:lvl w:ilvl="2" w:tentative="1" w:tplc="B55280DA">
      <w:start w:val="1"/>
      <w:numFmt w:val="bullet"/>
      <w:lvlText w:val=""/>
      <w:lvlJc w:val="left"/>
      <w:pPr>
        <w:tabs>
          <w:tab w:pos="2160" w:val="num"/>
        </w:tabs>
        <w:ind w:hanging="360" w:left="2160"/>
      </w:pPr>
      <w:rPr>
        <w:rFonts w:ascii="Wingdings" w:hAnsi="Wingdings" w:hint="default"/>
      </w:rPr>
    </w:lvl>
    <w:lvl w:ilvl="3" w:tentative="1" w:tplc="C8C844F0">
      <w:start w:val="1"/>
      <w:numFmt w:val="bullet"/>
      <w:lvlText w:val=""/>
      <w:lvlJc w:val="left"/>
      <w:pPr>
        <w:tabs>
          <w:tab w:pos="2880" w:val="num"/>
        </w:tabs>
        <w:ind w:hanging="360" w:left="2880"/>
      </w:pPr>
      <w:rPr>
        <w:rFonts w:ascii="Wingdings" w:hAnsi="Wingdings" w:hint="default"/>
      </w:rPr>
    </w:lvl>
    <w:lvl w:ilvl="4" w:tentative="1" w:tplc="0F58FEA4">
      <w:start w:val="1"/>
      <w:numFmt w:val="bullet"/>
      <w:lvlText w:val=""/>
      <w:lvlJc w:val="left"/>
      <w:pPr>
        <w:tabs>
          <w:tab w:pos="3600" w:val="num"/>
        </w:tabs>
        <w:ind w:hanging="360" w:left="3600"/>
      </w:pPr>
      <w:rPr>
        <w:rFonts w:ascii="Wingdings" w:hAnsi="Wingdings" w:hint="default"/>
      </w:rPr>
    </w:lvl>
    <w:lvl w:ilvl="5" w:tentative="1" w:tplc="97DE84C0">
      <w:start w:val="1"/>
      <w:numFmt w:val="bullet"/>
      <w:lvlText w:val=""/>
      <w:lvlJc w:val="left"/>
      <w:pPr>
        <w:tabs>
          <w:tab w:pos="4320" w:val="num"/>
        </w:tabs>
        <w:ind w:hanging="360" w:left="4320"/>
      </w:pPr>
      <w:rPr>
        <w:rFonts w:ascii="Wingdings" w:hAnsi="Wingdings" w:hint="default"/>
      </w:rPr>
    </w:lvl>
    <w:lvl w:ilvl="6" w:tentative="1" w:tplc="63587DD2">
      <w:start w:val="1"/>
      <w:numFmt w:val="bullet"/>
      <w:lvlText w:val=""/>
      <w:lvlJc w:val="left"/>
      <w:pPr>
        <w:tabs>
          <w:tab w:pos="5040" w:val="num"/>
        </w:tabs>
        <w:ind w:hanging="360" w:left="5040"/>
      </w:pPr>
      <w:rPr>
        <w:rFonts w:ascii="Wingdings" w:hAnsi="Wingdings" w:hint="default"/>
      </w:rPr>
    </w:lvl>
    <w:lvl w:ilvl="7" w:tentative="1" w:tplc="6CB8571A">
      <w:start w:val="1"/>
      <w:numFmt w:val="bullet"/>
      <w:lvlText w:val=""/>
      <w:lvlJc w:val="left"/>
      <w:pPr>
        <w:tabs>
          <w:tab w:pos="5760" w:val="num"/>
        </w:tabs>
        <w:ind w:hanging="360" w:left="5760"/>
      </w:pPr>
      <w:rPr>
        <w:rFonts w:ascii="Wingdings" w:hAnsi="Wingdings" w:hint="default"/>
      </w:rPr>
    </w:lvl>
    <w:lvl w:ilvl="8" w:tentative="1" w:tplc="F55C5772">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199441D"/>
    <w:multiLevelType w:val="hybridMultilevel"/>
    <w:tmpl w:val="4D4CCA0A"/>
    <w:lvl w:ilvl="0" w:tplc="6B5C3638">
      <w:numFmt w:val="bullet"/>
      <w:lvlText w:val="-"/>
      <w:lvlJc w:val="left"/>
      <w:pPr>
        <w:ind w:hanging="360" w:left="720"/>
      </w:pPr>
      <w:rPr>
        <w:rFonts w:ascii="Arial" w:cs="Arial" w:eastAsia="Times New Roman"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5">
    <w:nsid w:val="78E54133"/>
    <w:multiLevelType w:val="hybridMultilevel"/>
    <w:tmpl w:val="021ADA8C"/>
    <w:lvl w:ilvl="0" w:tplc="04090005">
      <w:start w:val="1"/>
      <w:numFmt w:val="bullet"/>
      <w:lvlText w:val=""/>
      <w:lvlJc w:val="left"/>
      <w:pPr>
        <w:tabs>
          <w:tab w:pos="1440" w:val="num"/>
        </w:tabs>
        <w:ind w:hanging="360" w:left="1440"/>
      </w:pPr>
      <w:rPr>
        <w:rFonts w:ascii="Wingdings" w:hAnsi="Wingdings" w:hint="default"/>
      </w:rPr>
    </w:lvl>
    <w:lvl w:ilvl="1" w:tentative="1" w:tplc="040C0003">
      <w:start w:val="1"/>
      <w:numFmt w:val="bullet"/>
      <w:lvlText w:val="o"/>
      <w:lvlJc w:val="left"/>
      <w:pPr>
        <w:tabs>
          <w:tab w:pos="1440" w:val="num"/>
        </w:tabs>
        <w:ind w:hanging="360" w:left="1440"/>
      </w:pPr>
      <w:rPr>
        <w:rFonts w:ascii="Courier New" w:hAnsi="Courier New" w:hint="default"/>
      </w:rPr>
    </w:lvl>
    <w:lvl w:ilvl="2" w:tentative="1" w:tplc="040C0005">
      <w:start w:val="1"/>
      <w:numFmt w:val="bullet"/>
      <w:lvlText w:val=""/>
      <w:lvlJc w:val="left"/>
      <w:pPr>
        <w:tabs>
          <w:tab w:pos="2160" w:val="num"/>
        </w:tabs>
        <w:ind w:hanging="360" w:left="2160"/>
      </w:pPr>
      <w:rPr>
        <w:rFonts w:ascii="Wingdings" w:hAnsi="Wingdings" w:hint="default"/>
      </w:rPr>
    </w:lvl>
    <w:lvl w:ilvl="3" w:tentative="1" w:tplc="040C0001">
      <w:start w:val="1"/>
      <w:numFmt w:val="bullet"/>
      <w:lvlText w:val=""/>
      <w:lvlJc w:val="left"/>
      <w:pPr>
        <w:tabs>
          <w:tab w:pos="2880" w:val="num"/>
        </w:tabs>
        <w:ind w:hanging="360" w:left="2880"/>
      </w:pPr>
      <w:rPr>
        <w:rFonts w:ascii="Symbol" w:hAnsi="Symbol" w:hint="default"/>
      </w:rPr>
    </w:lvl>
    <w:lvl w:ilvl="4" w:tentative="1" w:tplc="040C0003">
      <w:start w:val="1"/>
      <w:numFmt w:val="bullet"/>
      <w:lvlText w:val="o"/>
      <w:lvlJc w:val="left"/>
      <w:pPr>
        <w:tabs>
          <w:tab w:pos="3600" w:val="num"/>
        </w:tabs>
        <w:ind w:hanging="360" w:left="3600"/>
      </w:pPr>
      <w:rPr>
        <w:rFonts w:ascii="Courier New" w:hAnsi="Courier New" w:hint="default"/>
      </w:rPr>
    </w:lvl>
    <w:lvl w:ilvl="5" w:tentative="1" w:tplc="040C0005">
      <w:start w:val="1"/>
      <w:numFmt w:val="bullet"/>
      <w:lvlText w:val=""/>
      <w:lvlJc w:val="left"/>
      <w:pPr>
        <w:tabs>
          <w:tab w:pos="4320" w:val="num"/>
        </w:tabs>
        <w:ind w:hanging="360" w:left="4320"/>
      </w:pPr>
      <w:rPr>
        <w:rFonts w:ascii="Wingdings" w:hAnsi="Wingdings" w:hint="default"/>
      </w:rPr>
    </w:lvl>
    <w:lvl w:ilvl="6" w:tentative="1" w:tplc="040C0001">
      <w:start w:val="1"/>
      <w:numFmt w:val="bullet"/>
      <w:lvlText w:val=""/>
      <w:lvlJc w:val="left"/>
      <w:pPr>
        <w:tabs>
          <w:tab w:pos="5040" w:val="num"/>
        </w:tabs>
        <w:ind w:hanging="360" w:left="5040"/>
      </w:pPr>
      <w:rPr>
        <w:rFonts w:ascii="Symbol" w:hAnsi="Symbol" w:hint="default"/>
      </w:rPr>
    </w:lvl>
    <w:lvl w:ilvl="7" w:tentative="1" w:tplc="040C0003">
      <w:start w:val="1"/>
      <w:numFmt w:val="bullet"/>
      <w:lvlText w:val="o"/>
      <w:lvlJc w:val="left"/>
      <w:pPr>
        <w:tabs>
          <w:tab w:pos="5760" w:val="num"/>
        </w:tabs>
        <w:ind w:hanging="360" w:left="5760"/>
      </w:pPr>
      <w:rPr>
        <w:rFonts w:ascii="Courier New" w:hAnsi="Courier New" w:hint="default"/>
      </w:rPr>
    </w:lvl>
    <w:lvl w:ilvl="8" w:tentative="1" w:tplc="040C0005">
      <w:start w:val="1"/>
      <w:numFmt w:val="bullet"/>
      <w:lvlText w:val=""/>
      <w:lvlJc w:val="left"/>
      <w:pPr>
        <w:tabs>
          <w:tab w:pos="6480" w:val="num"/>
        </w:tabs>
        <w:ind w:hanging="360" w:left="6480"/>
      </w:pPr>
      <w:rPr>
        <w:rFonts w:ascii="Wingdings" w:hAnsi="Wingdings" w:hint="default"/>
      </w:rPr>
    </w:lvl>
  </w:abstractNum>
  <w:abstractNum w15:restartNumberingAfterBreak="0" w:abstractNumId="16">
    <w:nsid w:val="7BC03BBA"/>
    <w:multiLevelType w:val="hybridMultilevel"/>
    <w:tmpl w:val="C436C716"/>
    <w:lvl w:ilvl="0" w:tplc="CF10425A">
      <w:start w:val="3"/>
      <w:numFmt w:val="bullet"/>
      <w:lvlText w:val="-"/>
      <w:lvlJc w:val="left"/>
      <w:pPr>
        <w:ind w:hanging="360" w:left="720"/>
      </w:pPr>
      <w:rPr>
        <w:rFonts w:ascii="Arial" w:cs="Arial" w:eastAsia="Times New Roman"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7">
    <w:nsid w:val="7CD96EFF"/>
    <w:multiLevelType w:val="hybridMultilevel"/>
    <w:tmpl w:val="F8B02E0A"/>
    <w:lvl w:ilvl="0" w:tplc="040C0001">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8">
    <w:nsid w:val="7EFE17DF"/>
    <w:multiLevelType w:val="hybridMultilevel"/>
    <w:tmpl w:val="F5E2AAF8"/>
    <w:lvl w:ilvl="0" w:tplc="040C0005">
      <w:start w:val="1"/>
      <w:numFmt w:val="bullet"/>
      <w:lvlText w:val=""/>
      <w:lvlJc w:val="left"/>
      <w:pPr>
        <w:tabs>
          <w:tab w:pos="1440" w:val="num"/>
        </w:tabs>
        <w:ind w:hanging="360" w:left="1440"/>
      </w:pPr>
      <w:rPr>
        <w:rFonts w:ascii="Wingdings" w:hAnsi="Wingdings" w:hint="default"/>
      </w:rPr>
    </w:lvl>
    <w:lvl w:ilvl="1" w:tplc="040C0003">
      <w:start w:val="1"/>
      <w:numFmt w:val="bullet"/>
      <w:lvlText w:val="o"/>
      <w:lvlJc w:val="left"/>
      <w:pPr>
        <w:tabs>
          <w:tab w:pos="2160" w:val="num"/>
        </w:tabs>
        <w:ind w:hanging="360" w:left="2160"/>
      </w:pPr>
      <w:rPr>
        <w:rFonts w:ascii="Courier New" w:cs="Courier New" w:hAnsi="Courier New" w:hint="default"/>
      </w:rPr>
    </w:lvl>
    <w:lvl w:ilvl="2" w:tentative="1" w:tplc="040C0005">
      <w:start w:val="1"/>
      <w:numFmt w:val="bullet"/>
      <w:lvlText w:val=""/>
      <w:lvlJc w:val="left"/>
      <w:pPr>
        <w:tabs>
          <w:tab w:pos="2880" w:val="num"/>
        </w:tabs>
        <w:ind w:hanging="360" w:left="2880"/>
      </w:pPr>
      <w:rPr>
        <w:rFonts w:ascii="Wingdings" w:hAnsi="Wingdings" w:hint="default"/>
      </w:rPr>
    </w:lvl>
    <w:lvl w:ilvl="3" w:tentative="1" w:tplc="040C0001">
      <w:start w:val="1"/>
      <w:numFmt w:val="bullet"/>
      <w:lvlText w:val=""/>
      <w:lvlJc w:val="left"/>
      <w:pPr>
        <w:tabs>
          <w:tab w:pos="3600" w:val="num"/>
        </w:tabs>
        <w:ind w:hanging="360" w:left="3600"/>
      </w:pPr>
      <w:rPr>
        <w:rFonts w:ascii="Symbol" w:hAnsi="Symbol" w:hint="default"/>
      </w:rPr>
    </w:lvl>
    <w:lvl w:ilvl="4" w:tentative="1" w:tplc="040C0003">
      <w:start w:val="1"/>
      <w:numFmt w:val="bullet"/>
      <w:lvlText w:val="o"/>
      <w:lvlJc w:val="left"/>
      <w:pPr>
        <w:tabs>
          <w:tab w:pos="4320" w:val="num"/>
        </w:tabs>
        <w:ind w:hanging="360" w:left="4320"/>
      </w:pPr>
      <w:rPr>
        <w:rFonts w:ascii="Courier New" w:cs="Courier New" w:hAnsi="Courier New" w:hint="default"/>
      </w:rPr>
    </w:lvl>
    <w:lvl w:ilvl="5" w:tentative="1" w:tplc="040C0005">
      <w:start w:val="1"/>
      <w:numFmt w:val="bullet"/>
      <w:lvlText w:val=""/>
      <w:lvlJc w:val="left"/>
      <w:pPr>
        <w:tabs>
          <w:tab w:pos="5040" w:val="num"/>
        </w:tabs>
        <w:ind w:hanging="360" w:left="5040"/>
      </w:pPr>
      <w:rPr>
        <w:rFonts w:ascii="Wingdings" w:hAnsi="Wingdings" w:hint="default"/>
      </w:rPr>
    </w:lvl>
    <w:lvl w:ilvl="6" w:tentative="1" w:tplc="040C0001">
      <w:start w:val="1"/>
      <w:numFmt w:val="bullet"/>
      <w:lvlText w:val=""/>
      <w:lvlJc w:val="left"/>
      <w:pPr>
        <w:tabs>
          <w:tab w:pos="5760" w:val="num"/>
        </w:tabs>
        <w:ind w:hanging="360" w:left="5760"/>
      </w:pPr>
      <w:rPr>
        <w:rFonts w:ascii="Symbol" w:hAnsi="Symbol" w:hint="default"/>
      </w:rPr>
    </w:lvl>
    <w:lvl w:ilvl="7" w:tentative="1" w:tplc="040C0003">
      <w:start w:val="1"/>
      <w:numFmt w:val="bullet"/>
      <w:lvlText w:val="o"/>
      <w:lvlJc w:val="left"/>
      <w:pPr>
        <w:tabs>
          <w:tab w:pos="6480" w:val="num"/>
        </w:tabs>
        <w:ind w:hanging="360" w:left="6480"/>
      </w:pPr>
      <w:rPr>
        <w:rFonts w:ascii="Courier New" w:cs="Courier New" w:hAnsi="Courier New" w:hint="default"/>
      </w:rPr>
    </w:lvl>
    <w:lvl w:ilvl="8" w:tentative="1" w:tplc="040C0005">
      <w:start w:val="1"/>
      <w:numFmt w:val="bullet"/>
      <w:lvlText w:val=""/>
      <w:lvlJc w:val="left"/>
      <w:pPr>
        <w:tabs>
          <w:tab w:pos="7200" w:val="num"/>
        </w:tabs>
        <w:ind w:hanging="360" w:left="7200"/>
      </w:pPr>
      <w:rPr>
        <w:rFonts w:ascii="Wingdings" w:hAnsi="Wingdings" w:hint="default"/>
      </w:rPr>
    </w:lvl>
  </w:abstractNum>
  <w:num w16cid:durableId="760763776" w:numId="1">
    <w:abstractNumId w:val="15"/>
  </w:num>
  <w:num w16cid:durableId="1342390840" w:numId="2">
    <w:abstractNumId w:val="5"/>
  </w:num>
  <w:num w16cid:durableId="1719746442" w:numId="3">
    <w:abstractNumId w:val="6"/>
  </w:num>
  <w:num w16cid:durableId="1344168184" w:numId="4">
    <w:abstractNumId w:val="0"/>
  </w:num>
  <w:num w16cid:durableId="776484613" w:numId="5">
    <w:abstractNumId w:val="18"/>
  </w:num>
  <w:num w16cid:durableId="851795868" w:numId="6">
    <w:abstractNumId w:val="2"/>
  </w:num>
  <w:num w16cid:durableId="2116898656" w:numId="7">
    <w:abstractNumId w:val="14"/>
  </w:num>
  <w:num w16cid:durableId="2085955951" w:numId="8">
    <w:abstractNumId w:val="10"/>
  </w:num>
  <w:num w16cid:durableId="1715763705" w:numId="9">
    <w:abstractNumId w:val="12"/>
  </w:num>
  <w:num w16cid:durableId="356976039" w:numId="10">
    <w:abstractNumId w:val="7"/>
  </w:num>
  <w:num w16cid:durableId="208416345" w:numId="11">
    <w:abstractNumId w:val="4"/>
  </w:num>
  <w:num w16cid:durableId="1625425026" w:numId="12">
    <w:abstractNumId w:val="9"/>
  </w:num>
  <w:num w16cid:durableId="870722643" w:numId="13">
    <w:abstractNumId w:val="13"/>
  </w:num>
  <w:num w16cid:durableId="1110472768" w:numId="14">
    <w:abstractNumId w:val="16"/>
  </w:num>
  <w:num w16cid:durableId="907615742" w:numId="15">
    <w:abstractNumId w:val="3"/>
  </w:num>
  <w:num w16cid:durableId="495078607" w:numId="16">
    <w:abstractNumId w:val="8"/>
  </w:num>
  <w:num w16cid:durableId="956838109" w:numId="17">
    <w:abstractNumId w:val="11"/>
  </w:num>
  <w:num w16cid:durableId="1684167514" w:numId="18">
    <w:abstractNumId w:val="1"/>
  </w:num>
  <w:num w16cid:durableId="611941310" w:numId="19">
    <w:abstractNumId w:val="17"/>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zoom w:percent="100"/>
  <w:proofState w:spelling="clean"/>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efaultTabStop w:val="720"/>
  <w:hyphenationZone w:val="425"/>
  <w:noPunctuationKerning/>
  <w:characterSpacingControl w:val="doNotCompress"/>
  <w:hdrShapeDefaults>
    <o:shapedefaults spidmax="3073"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65"/>
    <w:rsid w:val="00010B0F"/>
    <w:rsid w:val="00012733"/>
    <w:rsid w:val="000153CA"/>
    <w:rsid w:val="000225A0"/>
    <w:rsid w:val="00035C25"/>
    <w:rsid w:val="00055BE4"/>
    <w:rsid w:val="00066298"/>
    <w:rsid w:val="00066512"/>
    <w:rsid w:val="00087314"/>
    <w:rsid w:val="00087B50"/>
    <w:rsid w:val="000A1DB3"/>
    <w:rsid w:val="000A43DE"/>
    <w:rsid w:val="000B0CB0"/>
    <w:rsid w:val="000B672C"/>
    <w:rsid w:val="000C0648"/>
    <w:rsid w:val="000C51AC"/>
    <w:rsid w:val="000C6106"/>
    <w:rsid w:val="000C73BD"/>
    <w:rsid w:val="000D090A"/>
    <w:rsid w:val="000E0C6C"/>
    <w:rsid w:val="00100093"/>
    <w:rsid w:val="0010308D"/>
    <w:rsid w:val="001130CB"/>
    <w:rsid w:val="0011450B"/>
    <w:rsid w:val="00121895"/>
    <w:rsid w:val="001221A5"/>
    <w:rsid w:val="00124089"/>
    <w:rsid w:val="00125167"/>
    <w:rsid w:val="00130C6A"/>
    <w:rsid w:val="00131A6A"/>
    <w:rsid w:val="001415A9"/>
    <w:rsid w:val="00143EA5"/>
    <w:rsid w:val="00153F5B"/>
    <w:rsid w:val="00163E78"/>
    <w:rsid w:val="00173C12"/>
    <w:rsid w:val="0017593D"/>
    <w:rsid w:val="00181665"/>
    <w:rsid w:val="00181B08"/>
    <w:rsid w:val="00187EF0"/>
    <w:rsid w:val="001920DA"/>
    <w:rsid w:val="00194BAC"/>
    <w:rsid w:val="001951A7"/>
    <w:rsid w:val="001A038A"/>
    <w:rsid w:val="001A7C46"/>
    <w:rsid w:val="001B4E83"/>
    <w:rsid w:val="001B77CF"/>
    <w:rsid w:val="001C1B29"/>
    <w:rsid w:val="001C2BD5"/>
    <w:rsid w:val="001C5821"/>
    <w:rsid w:val="001D3CEB"/>
    <w:rsid w:val="001E5680"/>
    <w:rsid w:val="001F1AF0"/>
    <w:rsid w:val="00204099"/>
    <w:rsid w:val="002332FF"/>
    <w:rsid w:val="00244E05"/>
    <w:rsid w:val="002472E4"/>
    <w:rsid w:val="00250136"/>
    <w:rsid w:val="00256E75"/>
    <w:rsid w:val="00260620"/>
    <w:rsid w:val="00273810"/>
    <w:rsid w:val="00282F14"/>
    <w:rsid w:val="0028336B"/>
    <w:rsid w:val="00283A65"/>
    <w:rsid w:val="002972D6"/>
    <w:rsid w:val="00297DB4"/>
    <w:rsid w:val="002A4F07"/>
    <w:rsid w:val="002B7D6D"/>
    <w:rsid w:val="002D00A3"/>
    <w:rsid w:val="002D3511"/>
    <w:rsid w:val="002E2854"/>
    <w:rsid w:val="003035BC"/>
    <w:rsid w:val="00306357"/>
    <w:rsid w:val="003064DB"/>
    <w:rsid w:val="0031260C"/>
    <w:rsid w:val="00322A73"/>
    <w:rsid w:val="00323D48"/>
    <w:rsid w:val="003242D8"/>
    <w:rsid w:val="00324FD1"/>
    <w:rsid w:val="003449F3"/>
    <w:rsid w:val="00363DA4"/>
    <w:rsid w:val="0036460B"/>
    <w:rsid w:val="00364A7A"/>
    <w:rsid w:val="00365D8A"/>
    <w:rsid w:val="00367DF2"/>
    <w:rsid w:val="003701D6"/>
    <w:rsid w:val="00372F77"/>
    <w:rsid w:val="003755E7"/>
    <w:rsid w:val="00376082"/>
    <w:rsid w:val="003863EE"/>
    <w:rsid w:val="003873DB"/>
    <w:rsid w:val="003A2E25"/>
    <w:rsid w:val="003D1EA9"/>
    <w:rsid w:val="003D60AB"/>
    <w:rsid w:val="003D6E68"/>
    <w:rsid w:val="003F1766"/>
    <w:rsid w:val="00401165"/>
    <w:rsid w:val="00413C4A"/>
    <w:rsid w:val="0042200D"/>
    <w:rsid w:val="00425A2E"/>
    <w:rsid w:val="0043056D"/>
    <w:rsid w:val="00434BF5"/>
    <w:rsid w:val="0044175D"/>
    <w:rsid w:val="0044383B"/>
    <w:rsid w:val="00443B54"/>
    <w:rsid w:val="004502EC"/>
    <w:rsid w:val="004522C7"/>
    <w:rsid w:val="00452EB8"/>
    <w:rsid w:val="00454FFC"/>
    <w:rsid w:val="00455C53"/>
    <w:rsid w:val="00467F58"/>
    <w:rsid w:val="00481334"/>
    <w:rsid w:val="0049144E"/>
    <w:rsid w:val="004B2E76"/>
    <w:rsid w:val="004C60C1"/>
    <w:rsid w:val="004E3541"/>
    <w:rsid w:val="004F25FB"/>
    <w:rsid w:val="004F52EA"/>
    <w:rsid w:val="00506598"/>
    <w:rsid w:val="00511880"/>
    <w:rsid w:val="005132F3"/>
    <w:rsid w:val="005230F9"/>
    <w:rsid w:val="005315F1"/>
    <w:rsid w:val="005348CE"/>
    <w:rsid w:val="00560A8C"/>
    <w:rsid w:val="0056214D"/>
    <w:rsid w:val="00562812"/>
    <w:rsid w:val="00566AA1"/>
    <w:rsid w:val="00567389"/>
    <w:rsid w:val="0057038E"/>
    <w:rsid w:val="0057134A"/>
    <w:rsid w:val="005716A7"/>
    <w:rsid w:val="00584EB6"/>
    <w:rsid w:val="005B02FD"/>
    <w:rsid w:val="005B2ABE"/>
    <w:rsid w:val="005B67B9"/>
    <w:rsid w:val="005D40E9"/>
    <w:rsid w:val="005F1A17"/>
    <w:rsid w:val="005F1EF4"/>
    <w:rsid w:val="00607E28"/>
    <w:rsid w:val="00624A42"/>
    <w:rsid w:val="00627055"/>
    <w:rsid w:val="0063171C"/>
    <w:rsid w:val="00636344"/>
    <w:rsid w:val="0064003F"/>
    <w:rsid w:val="00650499"/>
    <w:rsid w:val="00663B0A"/>
    <w:rsid w:val="00666248"/>
    <w:rsid w:val="00682158"/>
    <w:rsid w:val="00684D4B"/>
    <w:rsid w:val="006906AD"/>
    <w:rsid w:val="006949B8"/>
    <w:rsid w:val="006A318D"/>
    <w:rsid w:val="006A6DF7"/>
    <w:rsid w:val="006B7F9A"/>
    <w:rsid w:val="006C7C23"/>
    <w:rsid w:val="006D1895"/>
    <w:rsid w:val="006D3F6E"/>
    <w:rsid w:val="006E0268"/>
    <w:rsid w:val="006E7795"/>
    <w:rsid w:val="006F59C9"/>
    <w:rsid w:val="00711603"/>
    <w:rsid w:val="00715261"/>
    <w:rsid w:val="007157C6"/>
    <w:rsid w:val="007175CC"/>
    <w:rsid w:val="007177FD"/>
    <w:rsid w:val="00720341"/>
    <w:rsid w:val="00751188"/>
    <w:rsid w:val="00752B85"/>
    <w:rsid w:val="007553CF"/>
    <w:rsid w:val="00763305"/>
    <w:rsid w:val="00764AD2"/>
    <w:rsid w:val="00774816"/>
    <w:rsid w:val="00774E5C"/>
    <w:rsid w:val="00793CB7"/>
    <w:rsid w:val="00795996"/>
    <w:rsid w:val="0079783D"/>
    <w:rsid w:val="007A0C01"/>
    <w:rsid w:val="007A6482"/>
    <w:rsid w:val="007A6C73"/>
    <w:rsid w:val="007B1353"/>
    <w:rsid w:val="007B1517"/>
    <w:rsid w:val="007C2AAF"/>
    <w:rsid w:val="007C5FD0"/>
    <w:rsid w:val="007E4D64"/>
    <w:rsid w:val="007F6840"/>
    <w:rsid w:val="008055B0"/>
    <w:rsid w:val="00814B7C"/>
    <w:rsid w:val="008163DA"/>
    <w:rsid w:val="008175D0"/>
    <w:rsid w:val="00822C6E"/>
    <w:rsid w:val="008329BB"/>
    <w:rsid w:val="00837A38"/>
    <w:rsid w:val="00843E20"/>
    <w:rsid w:val="00846776"/>
    <w:rsid w:val="0085451E"/>
    <w:rsid w:val="00861F8D"/>
    <w:rsid w:val="00863969"/>
    <w:rsid w:val="00864AFE"/>
    <w:rsid w:val="00865FA1"/>
    <w:rsid w:val="00874CB2"/>
    <w:rsid w:val="00875AB5"/>
    <w:rsid w:val="008822B0"/>
    <w:rsid w:val="00883F1C"/>
    <w:rsid w:val="0088693D"/>
    <w:rsid w:val="00894C5E"/>
    <w:rsid w:val="00895BF7"/>
    <w:rsid w:val="008B258D"/>
    <w:rsid w:val="008B66E4"/>
    <w:rsid w:val="008B67D9"/>
    <w:rsid w:val="008C06E2"/>
    <w:rsid w:val="008C4CC0"/>
    <w:rsid w:val="008C5B07"/>
    <w:rsid w:val="008D68DA"/>
    <w:rsid w:val="008E33AD"/>
    <w:rsid w:val="008F0526"/>
    <w:rsid w:val="008F33A5"/>
    <w:rsid w:val="009078E1"/>
    <w:rsid w:val="00912948"/>
    <w:rsid w:val="00917342"/>
    <w:rsid w:val="009262AA"/>
    <w:rsid w:val="009271FC"/>
    <w:rsid w:val="009327BE"/>
    <w:rsid w:val="00943706"/>
    <w:rsid w:val="00956917"/>
    <w:rsid w:val="00960902"/>
    <w:rsid w:val="00965E51"/>
    <w:rsid w:val="009667A6"/>
    <w:rsid w:val="00975496"/>
    <w:rsid w:val="0097698F"/>
    <w:rsid w:val="00980538"/>
    <w:rsid w:val="009A2E43"/>
    <w:rsid w:val="009B4D57"/>
    <w:rsid w:val="009C3695"/>
    <w:rsid w:val="009D044D"/>
    <w:rsid w:val="009D464E"/>
    <w:rsid w:val="009D5F4B"/>
    <w:rsid w:val="009E1019"/>
    <w:rsid w:val="009F7F9C"/>
    <w:rsid w:val="00A004C1"/>
    <w:rsid w:val="00A0252E"/>
    <w:rsid w:val="00A03C6D"/>
    <w:rsid w:val="00A1065C"/>
    <w:rsid w:val="00A14E29"/>
    <w:rsid w:val="00A15EF2"/>
    <w:rsid w:val="00A20D41"/>
    <w:rsid w:val="00A23195"/>
    <w:rsid w:val="00A23313"/>
    <w:rsid w:val="00A237AC"/>
    <w:rsid w:val="00A25197"/>
    <w:rsid w:val="00A309FF"/>
    <w:rsid w:val="00A3778C"/>
    <w:rsid w:val="00A41193"/>
    <w:rsid w:val="00A42476"/>
    <w:rsid w:val="00A52D13"/>
    <w:rsid w:val="00A77321"/>
    <w:rsid w:val="00A850FC"/>
    <w:rsid w:val="00A92353"/>
    <w:rsid w:val="00A94750"/>
    <w:rsid w:val="00A9618A"/>
    <w:rsid w:val="00AC083A"/>
    <w:rsid w:val="00AD7147"/>
    <w:rsid w:val="00AD7948"/>
    <w:rsid w:val="00AE0707"/>
    <w:rsid w:val="00AE682C"/>
    <w:rsid w:val="00AE6F83"/>
    <w:rsid w:val="00AE7418"/>
    <w:rsid w:val="00AF3B72"/>
    <w:rsid w:val="00AF4E60"/>
    <w:rsid w:val="00AF79E3"/>
    <w:rsid w:val="00B01225"/>
    <w:rsid w:val="00B102CE"/>
    <w:rsid w:val="00B171B3"/>
    <w:rsid w:val="00B27BC3"/>
    <w:rsid w:val="00B306FB"/>
    <w:rsid w:val="00B30FB7"/>
    <w:rsid w:val="00B55725"/>
    <w:rsid w:val="00B57CE6"/>
    <w:rsid w:val="00B75A02"/>
    <w:rsid w:val="00B76022"/>
    <w:rsid w:val="00B8491D"/>
    <w:rsid w:val="00B91945"/>
    <w:rsid w:val="00B952B0"/>
    <w:rsid w:val="00B969F1"/>
    <w:rsid w:val="00BB3211"/>
    <w:rsid w:val="00BB7094"/>
    <w:rsid w:val="00BB7ADE"/>
    <w:rsid w:val="00BD245A"/>
    <w:rsid w:val="00BD5551"/>
    <w:rsid w:val="00BD7826"/>
    <w:rsid w:val="00C07828"/>
    <w:rsid w:val="00C121FB"/>
    <w:rsid w:val="00C179EA"/>
    <w:rsid w:val="00C357A3"/>
    <w:rsid w:val="00C36505"/>
    <w:rsid w:val="00C42A9B"/>
    <w:rsid w:val="00C47A33"/>
    <w:rsid w:val="00C55D6C"/>
    <w:rsid w:val="00C675FA"/>
    <w:rsid w:val="00C73A61"/>
    <w:rsid w:val="00C91994"/>
    <w:rsid w:val="00C926BF"/>
    <w:rsid w:val="00C96876"/>
    <w:rsid w:val="00CB70DC"/>
    <w:rsid w:val="00CC2B36"/>
    <w:rsid w:val="00CD0CDB"/>
    <w:rsid w:val="00CD2F02"/>
    <w:rsid w:val="00CF2211"/>
    <w:rsid w:val="00CF32C3"/>
    <w:rsid w:val="00CF488C"/>
    <w:rsid w:val="00CF55F3"/>
    <w:rsid w:val="00CF7758"/>
    <w:rsid w:val="00D00240"/>
    <w:rsid w:val="00D05C2A"/>
    <w:rsid w:val="00D10C5A"/>
    <w:rsid w:val="00D13507"/>
    <w:rsid w:val="00D16534"/>
    <w:rsid w:val="00D259F1"/>
    <w:rsid w:val="00D36209"/>
    <w:rsid w:val="00D41361"/>
    <w:rsid w:val="00D5246F"/>
    <w:rsid w:val="00D54083"/>
    <w:rsid w:val="00D70048"/>
    <w:rsid w:val="00D76870"/>
    <w:rsid w:val="00D80553"/>
    <w:rsid w:val="00D839ED"/>
    <w:rsid w:val="00D85B48"/>
    <w:rsid w:val="00DB2290"/>
    <w:rsid w:val="00DB323E"/>
    <w:rsid w:val="00DB5BD4"/>
    <w:rsid w:val="00DC0A1F"/>
    <w:rsid w:val="00DC26DF"/>
    <w:rsid w:val="00DC27B1"/>
    <w:rsid w:val="00DC2BF8"/>
    <w:rsid w:val="00DC4DF6"/>
    <w:rsid w:val="00DC7CD2"/>
    <w:rsid w:val="00DD073E"/>
    <w:rsid w:val="00DE7507"/>
    <w:rsid w:val="00E10656"/>
    <w:rsid w:val="00E154CF"/>
    <w:rsid w:val="00E367C3"/>
    <w:rsid w:val="00E40E16"/>
    <w:rsid w:val="00E4161C"/>
    <w:rsid w:val="00E433BB"/>
    <w:rsid w:val="00E50B2F"/>
    <w:rsid w:val="00E66C2F"/>
    <w:rsid w:val="00E73515"/>
    <w:rsid w:val="00E8145D"/>
    <w:rsid w:val="00E84E66"/>
    <w:rsid w:val="00E86B65"/>
    <w:rsid w:val="00EB21F6"/>
    <w:rsid w:val="00EB5BFC"/>
    <w:rsid w:val="00EC5E12"/>
    <w:rsid w:val="00ED1F22"/>
    <w:rsid w:val="00ED4AC5"/>
    <w:rsid w:val="00EE3234"/>
    <w:rsid w:val="00EF26DE"/>
    <w:rsid w:val="00F12348"/>
    <w:rsid w:val="00F142F7"/>
    <w:rsid w:val="00F407D4"/>
    <w:rsid w:val="00F40CF0"/>
    <w:rsid w:val="00F43CC7"/>
    <w:rsid w:val="00F440B4"/>
    <w:rsid w:val="00F57603"/>
    <w:rsid w:val="00F71CF3"/>
    <w:rsid w:val="00F731E2"/>
    <w:rsid w:val="00F73DD0"/>
    <w:rsid w:val="00F758D2"/>
    <w:rsid w:val="00F805B2"/>
    <w:rsid w:val="00F80609"/>
    <w:rsid w:val="00F80D7B"/>
    <w:rsid w:val="00F81E2D"/>
    <w:rsid w:val="00FA4ECD"/>
    <w:rsid w:val="00FA760A"/>
    <w:rsid w:val="00FB019C"/>
    <w:rsid w:val="00FB55D7"/>
    <w:rsid w:val="00FD582F"/>
    <w:rsid w:val="00FE4A35"/>
    <w:rsid w:val="00FE7559"/>
    <w:rsid w:val="00FF4113"/>
    <w:rsid w:val="00FF55B8"/>
  </w:rsids>
  <m:mathPr>
    <m:mathFont m:val="Cambria Math"/>
    <m:brkBin m:val="before"/>
    <m:brkBinSub m:val="--"/>
    <m:smallFrac m:val="0"/>
    <m:dispDef/>
    <m:lMargin m:val="0"/>
    <m:rMargin m:val="0"/>
    <m:defJc m:val="centerGroup"/>
    <m:wrapIndent m:val="1440"/>
    <m:intLim m:val="subSup"/>
    <m:naryLim m:val="undOvr"/>
  </m:mathPr>
  <w:themeFontLang w:val="fr-FR"/>
  <w:clrSchemeMapping w:accent1="accent1" w:accent2="accent2" w:accent3="accent3" w:accent4="accent4" w:accent5="accent5" w:accent6="accent6" w:bg1="light1" w:bg2="light2" w:followedHyperlink="followedHyperlink" w:hyperlink="hyperlink" w:t1="dark1" w:t2="dark2"/>
  <w:doNotIncludeSubdocsInStats/>
  <w:shapeDefaults>
    <o:shapedefaults spidmax="3073" v:ext="edit"/>
    <o:shapelayout v:ext="edit">
      <o:idmap data="2" v:ext="edit"/>
    </o:shapelayout>
  </w:shapeDefaults>
  <w:decimalSymbol w:val=","/>
  <w:listSeparator w:val=";"/>
  <w14:docId w14:val="3C73EC8C"/>
  <w15:chartTrackingRefBased/>
  <w15:docId w15:val="{164941D2-D782-4BBF-B6FC-052B0F786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imes New Roman" w:cs="Times New Roman" w:eastAsia="Times New Roman" w:hAnsi="Times New Roman"/>
        <w:lang w:bidi="ar-SA" w:eastAsia="fr-FR" w:val="fr-FR"/>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Pr>
      <w:sz w:val="24"/>
      <w:szCs w:val="24"/>
      <w:lang w:eastAsia="en-US" w:val="en-GB"/>
    </w:rPr>
  </w:style>
  <w:style w:styleId="Titre1" w:type="paragraph">
    <w:name w:val="heading 1"/>
    <w:basedOn w:val="Normal"/>
    <w:next w:val="Normal"/>
    <w:qFormat/>
    <w:pPr>
      <w:keepNext/>
      <w:outlineLvl w:val="0"/>
    </w:pPr>
    <w:rPr>
      <w:rFonts w:ascii="Arial" w:cs="Arial" w:hAnsi="Arial"/>
      <w:b/>
      <w:bCs/>
      <w:sz w:val="20"/>
      <w:lang w:val="fr-FR"/>
    </w:rPr>
  </w:style>
  <w:style w:styleId="Titre2" w:type="paragraph">
    <w:name w:val="heading 2"/>
    <w:basedOn w:val="Normal"/>
    <w:next w:val="Normal"/>
    <w:qFormat/>
    <w:pPr>
      <w:keepNext/>
      <w:jc w:val="center"/>
      <w:outlineLvl w:val="1"/>
    </w:pPr>
    <w:rPr>
      <w:rFonts w:ascii="Arial" w:cs="Arial" w:hAnsi="Arial"/>
      <w:b/>
      <w:bCs/>
      <w:sz w:val="22"/>
      <w:lang w:val="fr-FR"/>
    </w:rPr>
  </w:style>
  <w:style w:styleId="Titre3" w:type="paragraph">
    <w:name w:val="heading 3"/>
    <w:basedOn w:val="Normal"/>
    <w:next w:val="Normal"/>
    <w:qFormat/>
    <w:pPr>
      <w:keepNext/>
      <w:jc w:val="center"/>
      <w:outlineLvl w:val="2"/>
    </w:pPr>
    <w:rPr>
      <w:rFonts w:ascii="Arial" w:cs="Arial" w:hAnsi="Arial"/>
      <w:b/>
      <w:bCs/>
      <w:sz w:val="22"/>
      <w:u w:val="single"/>
      <w:lang w:val="fr-FR"/>
    </w:rPr>
  </w:style>
  <w:style w:styleId="Titre4" w:type="paragraph">
    <w:name w:val="heading 4"/>
    <w:basedOn w:val="Normal"/>
    <w:next w:val="Normal"/>
    <w:qFormat/>
    <w:pPr>
      <w:keepNext/>
      <w:outlineLvl w:val="3"/>
    </w:pPr>
    <w:rPr>
      <w:rFonts w:ascii="Arial" w:cs="Arial" w:hAnsi="Arial"/>
      <w:i/>
      <w:iCs/>
      <w:sz w:val="16"/>
      <w:lang w:val="fr-FR"/>
    </w:rPr>
  </w:style>
  <w:style w:styleId="Titre5" w:type="paragraph">
    <w:name w:val="heading 5"/>
    <w:basedOn w:val="Normal"/>
    <w:next w:val="Normal"/>
    <w:qFormat/>
    <w:pPr>
      <w:keepNext/>
      <w:ind w:left="180"/>
      <w:jc w:val="both"/>
      <w:outlineLvl w:val="4"/>
    </w:pPr>
    <w:rPr>
      <w:rFonts w:ascii="Comic Sans MS" w:cs="Arial" w:hAnsi="Comic Sans MS"/>
      <w:b/>
      <w:bCs/>
      <w:sz w:val="18"/>
      <w:u w:val="single"/>
      <w:lang w:val="fr-FR"/>
    </w:rPr>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styleId="Corpsdetexte" w:type="paragraph">
    <w:name w:val="Body Text"/>
    <w:basedOn w:val="Normal"/>
    <w:link w:val="CorpsdetexteCar"/>
    <w:rPr>
      <w:rFonts w:ascii="Arial" w:cs="Arial" w:hAnsi="Arial"/>
      <w:sz w:val="22"/>
      <w:lang w:val="fr-FR"/>
    </w:rPr>
  </w:style>
  <w:style w:styleId="Retraitcorpsdetexte" w:type="paragraph">
    <w:name w:val="Body Text Indent"/>
    <w:basedOn w:val="Normal"/>
    <w:pPr>
      <w:ind w:left="180"/>
    </w:pPr>
    <w:rPr>
      <w:rFonts w:ascii="Arial" w:cs="Arial" w:hAnsi="Arial"/>
      <w:sz w:val="22"/>
      <w:lang w:val="fr-FR"/>
    </w:rPr>
  </w:style>
  <w:style w:styleId="Retraitcorpsdetexte2" w:type="paragraph">
    <w:name w:val="Body Text Indent 2"/>
    <w:basedOn w:val="Normal"/>
    <w:pPr>
      <w:ind w:left="540"/>
    </w:pPr>
    <w:rPr>
      <w:rFonts w:ascii="Arial" w:cs="Arial" w:hAnsi="Arial"/>
      <w:sz w:val="22"/>
      <w:lang w:val="fr-FR"/>
    </w:rPr>
  </w:style>
  <w:style w:styleId="Retraitcorpsdetexte3" w:type="paragraph">
    <w:name w:val="Body Text Indent 3"/>
    <w:basedOn w:val="Normal"/>
    <w:pPr>
      <w:ind w:hanging="180" w:left="720"/>
    </w:pPr>
    <w:rPr>
      <w:rFonts w:ascii="Arial" w:cs="Arial" w:hAnsi="Arial"/>
      <w:sz w:val="22"/>
      <w:lang w:val="fr-FR"/>
    </w:rPr>
  </w:style>
  <w:style w:styleId="Corpsdetexte2" w:type="paragraph">
    <w:name w:val="Body Text 2"/>
    <w:basedOn w:val="Normal"/>
    <w:pPr>
      <w:jc w:val="both"/>
    </w:pPr>
    <w:rPr>
      <w:rFonts w:ascii="Comic Sans MS" w:hAnsi="Comic Sans MS"/>
      <w:sz w:val="20"/>
      <w:lang w:val="fr-FR"/>
    </w:rPr>
  </w:style>
  <w:style w:styleId="Corpsdetexte3" w:type="paragraph">
    <w:name w:val="Body Text 3"/>
    <w:basedOn w:val="Normal"/>
    <w:pPr>
      <w:jc w:val="both"/>
    </w:pPr>
    <w:rPr>
      <w:rFonts w:ascii="Comic Sans MS" w:hAnsi="Comic Sans MS"/>
      <w:b/>
      <w:bCs/>
      <w:sz w:val="20"/>
      <w:lang w:val="fr-FR"/>
    </w:rPr>
  </w:style>
  <w:style w:styleId="En-tte" w:type="paragraph">
    <w:name w:val="header"/>
    <w:basedOn w:val="Normal"/>
    <w:pPr>
      <w:tabs>
        <w:tab w:pos="4536" w:val="center"/>
        <w:tab w:pos="9072" w:val="right"/>
      </w:tabs>
    </w:pPr>
    <w:rPr>
      <w:sz w:val="20"/>
      <w:szCs w:val="20"/>
      <w:lang w:val="fr-FR"/>
    </w:rPr>
  </w:style>
  <w:style w:styleId="Pieddepage" w:type="paragraph">
    <w:name w:val="footer"/>
    <w:basedOn w:val="Normal"/>
    <w:pPr>
      <w:tabs>
        <w:tab w:pos="4536" w:val="center"/>
        <w:tab w:pos="9072" w:val="right"/>
      </w:tabs>
    </w:pPr>
  </w:style>
  <w:style w:styleId="Textedebulles" w:type="paragraph">
    <w:name w:val="Balloon Text"/>
    <w:basedOn w:val="Normal"/>
    <w:link w:val="TextedebullesCar"/>
    <w:rsid w:val="00A41193"/>
    <w:rPr>
      <w:rFonts w:ascii="Segoe UI" w:cs="Segoe UI" w:hAnsi="Segoe UI"/>
      <w:sz w:val="18"/>
      <w:szCs w:val="18"/>
    </w:rPr>
  </w:style>
  <w:style w:customStyle="1" w:styleId="TextedebullesCar" w:type="character">
    <w:name w:val="Texte de bulles Car"/>
    <w:basedOn w:val="Policepardfaut"/>
    <w:link w:val="Textedebulles"/>
    <w:rsid w:val="00A41193"/>
    <w:rPr>
      <w:rFonts w:ascii="Segoe UI" w:cs="Segoe UI" w:hAnsi="Segoe UI"/>
      <w:sz w:val="18"/>
      <w:szCs w:val="18"/>
      <w:lang w:eastAsia="en-US" w:val="en-GB"/>
    </w:rPr>
  </w:style>
  <w:style w:styleId="Paragraphedeliste" w:type="paragraph">
    <w:name w:val="List Paragraph"/>
    <w:basedOn w:val="Normal"/>
    <w:uiPriority w:val="34"/>
    <w:qFormat/>
    <w:rsid w:val="00A1065C"/>
    <w:pPr>
      <w:ind w:left="720"/>
      <w:contextualSpacing/>
    </w:pPr>
  </w:style>
  <w:style w:styleId="Marquedecommentaire" w:type="character">
    <w:name w:val="annotation reference"/>
    <w:basedOn w:val="Policepardfaut"/>
    <w:rsid w:val="00C179EA"/>
    <w:rPr>
      <w:sz w:val="16"/>
      <w:szCs w:val="16"/>
    </w:rPr>
  </w:style>
  <w:style w:styleId="Commentaire" w:type="paragraph">
    <w:name w:val="annotation text"/>
    <w:basedOn w:val="Normal"/>
    <w:link w:val="CommentaireCar"/>
    <w:rsid w:val="00C179EA"/>
    <w:rPr>
      <w:sz w:val="20"/>
      <w:szCs w:val="20"/>
      <w:lang w:val="fr-FR"/>
    </w:rPr>
  </w:style>
  <w:style w:customStyle="1" w:styleId="CommentaireCar" w:type="character">
    <w:name w:val="Commentaire Car"/>
    <w:basedOn w:val="Policepardfaut"/>
    <w:link w:val="Commentaire"/>
    <w:rsid w:val="00C179EA"/>
    <w:rPr>
      <w:lang w:eastAsia="en-US"/>
    </w:rPr>
  </w:style>
  <w:style w:styleId="Objetducommentaire" w:type="paragraph">
    <w:name w:val="annotation subject"/>
    <w:basedOn w:val="Commentaire"/>
    <w:next w:val="Commentaire"/>
    <w:link w:val="ObjetducommentaireCar"/>
    <w:rsid w:val="00130C6A"/>
    <w:rPr>
      <w:b/>
      <w:bCs/>
      <w:lang w:val="en-GB"/>
    </w:rPr>
  </w:style>
  <w:style w:customStyle="1" w:styleId="ObjetducommentaireCar" w:type="character">
    <w:name w:val="Objet du commentaire Car"/>
    <w:basedOn w:val="CommentaireCar"/>
    <w:link w:val="Objetducommentaire"/>
    <w:rsid w:val="00130C6A"/>
    <w:rPr>
      <w:b/>
      <w:bCs/>
      <w:lang w:eastAsia="en-US" w:val="en-GB"/>
    </w:rPr>
  </w:style>
  <w:style w:styleId="Appelnotedebasdep" w:type="character">
    <w:name w:val="footnote reference"/>
    <w:rsid w:val="00D80553"/>
    <w:rPr>
      <w:vertAlign w:val="superscript"/>
    </w:rPr>
  </w:style>
  <w:style w:customStyle="1" w:styleId="CorpsdetexteCar" w:type="character">
    <w:name w:val="Corps de texte Car"/>
    <w:basedOn w:val="Policepardfaut"/>
    <w:link w:val="Corpsdetexte"/>
    <w:rsid w:val="007B1517"/>
    <w:rPr>
      <w:rFonts w:ascii="Arial" w:cs="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80113">
      <w:bodyDiv w:val="1"/>
      <w:marLeft w:val="0"/>
      <w:marRight w:val="0"/>
      <w:marTop w:val="0"/>
      <w:marBottom w:val="0"/>
      <w:divBdr>
        <w:top w:val="none" w:sz="0" w:space="0" w:color="auto"/>
        <w:left w:val="none" w:sz="0" w:space="0" w:color="auto"/>
        <w:bottom w:val="none" w:sz="0" w:space="0" w:color="auto"/>
        <w:right w:val="none" w:sz="0" w:space="0" w:color="auto"/>
      </w:divBdr>
    </w:div>
    <w:div w:id="451091376">
      <w:bodyDiv w:val="1"/>
      <w:marLeft w:val="0"/>
      <w:marRight w:val="0"/>
      <w:marTop w:val="0"/>
      <w:marBottom w:val="0"/>
      <w:divBdr>
        <w:top w:val="none" w:sz="0" w:space="0" w:color="auto"/>
        <w:left w:val="none" w:sz="0" w:space="0" w:color="auto"/>
        <w:bottom w:val="none" w:sz="0" w:space="0" w:color="auto"/>
        <w:right w:val="none" w:sz="0" w:space="0" w:color="auto"/>
      </w:divBdr>
      <w:divsChild>
        <w:div w:id="246697933">
          <w:marLeft w:val="706"/>
          <w:marRight w:val="0"/>
          <w:marTop w:val="120"/>
          <w:marBottom w:val="0"/>
          <w:divBdr>
            <w:top w:val="none" w:sz="0" w:space="0" w:color="auto"/>
            <w:left w:val="none" w:sz="0" w:space="0" w:color="auto"/>
            <w:bottom w:val="none" w:sz="0" w:space="0" w:color="auto"/>
            <w:right w:val="none" w:sz="0" w:space="0" w:color="auto"/>
          </w:divBdr>
        </w:div>
        <w:div w:id="1987779590">
          <w:marLeft w:val="706"/>
          <w:marRight w:val="0"/>
          <w:marTop w:val="120"/>
          <w:marBottom w:val="0"/>
          <w:divBdr>
            <w:top w:val="none" w:sz="0" w:space="0" w:color="auto"/>
            <w:left w:val="none" w:sz="0" w:space="0" w:color="auto"/>
            <w:bottom w:val="none" w:sz="0" w:space="0" w:color="auto"/>
            <w:right w:val="none" w:sz="0" w:space="0" w:color="auto"/>
          </w:divBdr>
        </w:div>
      </w:divsChild>
    </w:div>
    <w:div w:id="734935565">
      <w:bodyDiv w:val="1"/>
      <w:marLeft w:val="0"/>
      <w:marRight w:val="0"/>
      <w:marTop w:val="0"/>
      <w:marBottom w:val="0"/>
      <w:divBdr>
        <w:top w:val="none" w:sz="0" w:space="0" w:color="auto"/>
        <w:left w:val="none" w:sz="0" w:space="0" w:color="auto"/>
        <w:bottom w:val="none" w:sz="0" w:space="0" w:color="auto"/>
        <w:right w:val="none" w:sz="0" w:space="0" w:color="auto"/>
      </w:divBdr>
      <w:divsChild>
        <w:div w:id="366418395">
          <w:marLeft w:val="0"/>
          <w:marRight w:val="0"/>
          <w:marTop w:val="0"/>
          <w:marBottom w:val="0"/>
          <w:divBdr>
            <w:top w:val="none" w:sz="0" w:space="0" w:color="auto"/>
            <w:left w:val="none" w:sz="0" w:space="0" w:color="auto"/>
            <w:bottom w:val="none" w:sz="0" w:space="0" w:color="auto"/>
            <w:right w:val="none" w:sz="0" w:space="0" w:color="auto"/>
          </w:divBdr>
        </w:div>
        <w:div w:id="372048644">
          <w:marLeft w:val="0"/>
          <w:marRight w:val="0"/>
          <w:marTop w:val="0"/>
          <w:marBottom w:val="0"/>
          <w:divBdr>
            <w:top w:val="none" w:sz="0" w:space="0" w:color="auto"/>
            <w:left w:val="none" w:sz="0" w:space="0" w:color="auto"/>
            <w:bottom w:val="none" w:sz="0" w:space="0" w:color="auto"/>
            <w:right w:val="none" w:sz="0" w:space="0" w:color="auto"/>
          </w:divBdr>
        </w:div>
        <w:div w:id="622813796">
          <w:marLeft w:val="0"/>
          <w:marRight w:val="0"/>
          <w:marTop w:val="0"/>
          <w:marBottom w:val="0"/>
          <w:divBdr>
            <w:top w:val="none" w:sz="0" w:space="0" w:color="auto"/>
            <w:left w:val="none" w:sz="0" w:space="0" w:color="auto"/>
            <w:bottom w:val="none" w:sz="0" w:space="0" w:color="auto"/>
            <w:right w:val="none" w:sz="0" w:space="0" w:color="auto"/>
          </w:divBdr>
        </w:div>
        <w:div w:id="627468637">
          <w:marLeft w:val="0"/>
          <w:marRight w:val="0"/>
          <w:marTop w:val="0"/>
          <w:marBottom w:val="0"/>
          <w:divBdr>
            <w:top w:val="none" w:sz="0" w:space="0" w:color="auto"/>
            <w:left w:val="none" w:sz="0" w:space="0" w:color="auto"/>
            <w:bottom w:val="none" w:sz="0" w:space="0" w:color="auto"/>
            <w:right w:val="none" w:sz="0" w:space="0" w:color="auto"/>
          </w:divBdr>
        </w:div>
        <w:div w:id="798835941">
          <w:marLeft w:val="0"/>
          <w:marRight w:val="0"/>
          <w:marTop w:val="0"/>
          <w:marBottom w:val="0"/>
          <w:divBdr>
            <w:top w:val="none" w:sz="0" w:space="0" w:color="auto"/>
            <w:left w:val="none" w:sz="0" w:space="0" w:color="auto"/>
            <w:bottom w:val="none" w:sz="0" w:space="0" w:color="auto"/>
            <w:right w:val="none" w:sz="0" w:space="0" w:color="auto"/>
          </w:divBdr>
        </w:div>
        <w:div w:id="907304083">
          <w:marLeft w:val="0"/>
          <w:marRight w:val="0"/>
          <w:marTop w:val="0"/>
          <w:marBottom w:val="0"/>
          <w:divBdr>
            <w:top w:val="none" w:sz="0" w:space="0" w:color="auto"/>
            <w:left w:val="none" w:sz="0" w:space="0" w:color="auto"/>
            <w:bottom w:val="none" w:sz="0" w:space="0" w:color="auto"/>
            <w:right w:val="none" w:sz="0" w:space="0" w:color="auto"/>
          </w:divBdr>
        </w:div>
        <w:div w:id="956106786">
          <w:marLeft w:val="0"/>
          <w:marRight w:val="0"/>
          <w:marTop w:val="0"/>
          <w:marBottom w:val="0"/>
          <w:divBdr>
            <w:top w:val="none" w:sz="0" w:space="0" w:color="auto"/>
            <w:left w:val="none" w:sz="0" w:space="0" w:color="auto"/>
            <w:bottom w:val="none" w:sz="0" w:space="0" w:color="auto"/>
            <w:right w:val="none" w:sz="0" w:space="0" w:color="auto"/>
          </w:divBdr>
        </w:div>
        <w:div w:id="1209805812">
          <w:marLeft w:val="0"/>
          <w:marRight w:val="0"/>
          <w:marTop w:val="0"/>
          <w:marBottom w:val="0"/>
          <w:divBdr>
            <w:top w:val="none" w:sz="0" w:space="0" w:color="auto"/>
            <w:left w:val="none" w:sz="0" w:space="0" w:color="auto"/>
            <w:bottom w:val="none" w:sz="0" w:space="0" w:color="auto"/>
            <w:right w:val="none" w:sz="0" w:space="0" w:color="auto"/>
          </w:divBdr>
        </w:div>
        <w:div w:id="1298678668">
          <w:marLeft w:val="0"/>
          <w:marRight w:val="0"/>
          <w:marTop w:val="0"/>
          <w:marBottom w:val="0"/>
          <w:divBdr>
            <w:top w:val="none" w:sz="0" w:space="0" w:color="auto"/>
            <w:left w:val="none" w:sz="0" w:space="0" w:color="auto"/>
            <w:bottom w:val="none" w:sz="0" w:space="0" w:color="auto"/>
            <w:right w:val="none" w:sz="0" w:space="0" w:color="auto"/>
          </w:divBdr>
        </w:div>
        <w:div w:id="1439985003">
          <w:marLeft w:val="0"/>
          <w:marRight w:val="0"/>
          <w:marTop w:val="0"/>
          <w:marBottom w:val="0"/>
          <w:divBdr>
            <w:top w:val="none" w:sz="0" w:space="0" w:color="auto"/>
            <w:left w:val="none" w:sz="0" w:space="0" w:color="auto"/>
            <w:bottom w:val="none" w:sz="0" w:space="0" w:color="auto"/>
            <w:right w:val="none" w:sz="0" w:space="0" w:color="auto"/>
          </w:divBdr>
        </w:div>
        <w:div w:id="1911234332">
          <w:marLeft w:val="0"/>
          <w:marRight w:val="0"/>
          <w:marTop w:val="0"/>
          <w:marBottom w:val="0"/>
          <w:divBdr>
            <w:top w:val="none" w:sz="0" w:space="0" w:color="auto"/>
            <w:left w:val="none" w:sz="0" w:space="0" w:color="auto"/>
            <w:bottom w:val="none" w:sz="0" w:space="0" w:color="auto"/>
            <w:right w:val="none" w:sz="0" w:space="0" w:color="auto"/>
          </w:divBdr>
        </w:div>
        <w:div w:id="1972049148">
          <w:marLeft w:val="0"/>
          <w:marRight w:val="0"/>
          <w:marTop w:val="0"/>
          <w:marBottom w:val="0"/>
          <w:divBdr>
            <w:top w:val="none" w:sz="0" w:space="0" w:color="auto"/>
            <w:left w:val="none" w:sz="0" w:space="0" w:color="auto"/>
            <w:bottom w:val="none" w:sz="0" w:space="0" w:color="auto"/>
            <w:right w:val="none" w:sz="0" w:space="0" w:color="auto"/>
          </w:divBdr>
        </w:div>
        <w:div w:id="2031948295">
          <w:marLeft w:val="0"/>
          <w:marRight w:val="0"/>
          <w:marTop w:val="0"/>
          <w:marBottom w:val="0"/>
          <w:divBdr>
            <w:top w:val="none" w:sz="0" w:space="0" w:color="auto"/>
            <w:left w:val="none" w:sz="0" w:space="0" w:color="auto"/>
            <w:bottom w:val="none" w:sz="0" w:space="0" w:color="auto"/>
            <w:right w:val="none" w:sz="0" w:space="0" w:color="auto"/>
          </w:divBdr>
        </w:div>
      </w:divsChild>
    </w:div>
    <w:div w:id="1068649715">
      <w:bodyDiv w:val="1"/>
      <w:marLeft w:val="0"/>
      <w:marRight w:val="0"/>
      <w:marTop w:val="0"/>
      <w:marBottom w:val="0"/>
      <w:divBdr>
        <w:top w:val="none" w:sz="0" w:space="0" w:color="auto"/>
        <w:left w:val="none" w:sz="0" w:space="0" w:color="auto"/>
        <w:bottom w:val="none" w:sz="0" w:space="0" w:color="auto"/>
        <w:right w:val="none" w:sz="0" w:space="0" w:color="auto"/>
      </w:divBdr>
      <w:divsChild>
        <w:div w:id="1992439126">
          <w:marLeft w:val="0"/>
          <w:marRight w:val="0"/>
          <w:marTop w:val="0"/>
          <w:marBottom w:val="0"/>
          <w:divBdr>
            <w:top w:val="none" w:sz="0" w:space="0" w:color="auto"/>
            <w:left w:val="none" w:sz="0" w:space="0" w:color="auto"/>
            <w:bottom w:val="none" w:sz="0" w:space="0" w:color="auto"/>
            <w:right w:val="none" w:sz="0" w:space="0" w:color="auto"/>
          </w:divBdr>
        </w:div>
      </w:divsChild>
    </w:div>
    <w:div w:id="1369914526">
      <w:bodyDiv w:val="1"/>
      <w:marLeft w:val="0"/>
      <w:marRight w:val="0"/>
      <w:marTop w:val="0"/>
      <w:marBottom w:val="0"/>
      <w:divBdr>
        <w:top w:val="none" w:sz="0" w:space="0" w:color="auto"/>
        <w:left w:val="none" w:sz="0" w:space="0" w:color="auto"/>
        <w:bottom w:val="none" w:sz="0" w:space="0" w:color="auto"/>
        <w:right w:val="none" w:sz="0" w:space="0" w:color="auto"/>
      </w:divBdr>
      <w:divsChild>
        <w:div w:id="754981391">
          <w:marLeft w:val="562"/>
          <w:marRight w:val="0"/>
          <w:marTop w:val="60"/>
          <w:marBottom w:val="120"/>
          <w:divBdr>
            <w:top w:val="none" w:sz="0" w:space="0" w:color="auto"/>
            <w:left w:val="none" w:sz="0" w:space="0" w:color="auto"/>
            <w:bottom w:val="none" w:sz="0" w:space="0" w:color="auto"/>
            <w:right w:val="none" w:sz="0" w:space="0" w:color="auto"/>
          </w:divBdr>
        </w:div>
      </w:divsChild>
    </w:div>
    <w:div w:id="1530099082">
      <w:bodyDiv w:val="1"/>
      <w:marLeft w:val="0"/>
      <w:marRight w:val="0"/>
      <w:marTop w:val="0"/>
      <w:marBottom w:val="0"/>
      <w:divBdr>
        <w:top w:val="none" w:sz="0" w:space="0" w:color="auto"/>
        <w:left w:val="none" w:sz="0" w:space="0" w:color="auto"/>
        <w:bottom w:val="none" w:sz="0" w:space="0" w:color="auto"/>
        <w:right w:val="none" w:sz="0" w:space="0" w:color="auto"/>
      </w:divBdr>
    </w:div>
    <w:div w:id="1739091969">
      <w:bodyDiv w:val="1"/>
      <w:marLeft w:val="0"/>
      <w:marRight w:val="0"/>
      <w:marTop w:val="0"/>
      <w:marBottom w:val="0"/>
      <w:divBdr>
        <w:top w:val="none" w:sz="0" w:space="0" w:color="auto"/>
        <w:left w:val="none" w:sz="0" w:space="0" w:color="auto"/>
        <w:bottom w:val="none" w:sz="0" w:space="0" w:color="auto"/>
        <w:right w:val="none" w:sz="0" w:space="0" w:color="auto"/>
      </w:divBdr>
      <w:divsChild>
        <w:div w:id="1844083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1.xml" Type="http://schemas.openxmlformats.org/officeDocument/2006/relationships/header"/><Relationship Id="rId11" Target="header2.xml" Type="http://schemas.openxmlformats.org/officeDocument/2006/relationships/header"/><Relationship Id="rId12" Target="footer1.xml" Type="http://schemas.openxmlformats.org/officeDocument/2006/relationships/footer"/><Relationship Id="rId13" Target="footer2.xml" Type="http://schemas.openxmlformats.org/officeDocument/2006/relationships/footer"/><Relationship Id="rId14" Target="header3.xml" Type="http://schemas.openxmlformats.org/officeDocument/2006/relationships/header"/><Relationship Id="rId15" Target="footer3.xml" Type="http://schemas.openxmlformats.org/officeDocument/2006/relationships/footer"/><Relationship Id="rId16" Target="fontTable.xml" Type="http://schemas.openxmlformats.org/officeDocument/2006/relationships/fontTable"/><Relationship Id="rId17" Target="theme/theme1.xml" Type="http://schemas.openxmlformats.org/officeDocument/2006/relationships/theme"/><Relationship Id="rId2" Target="numbering.xml" Type="http://schemas.openxmlformats.org/officeDocument/2006/relationships/numbering"/><Relationship Id="rId3" Target="styles.xml" Type="http://schemas.openxmlformats.org/officeDocument/2006/relationships/styles"/><Relationship Id="rId4" Target="settings.xml" Type="http://schemas.openxmlformats.org/officeDocument/2006/relationships/settings"/><Relationship Id="rId5" Target="webSettings.xml" Type="http://schemas.openxmlformats.org/officeDocument/2006/relationships/webSettings"/><Relationship Id="rId6" Target="footnotes.xml" Type="http://schemas.openxmlformats.org/officeDocument/2006/relationships/footnotes"/><Relationship Id="rId7" Target="endnotes.xml" Type="http://schemas.openxmlformats.org/officeDocument/2006/relationships/endnotes"/><Relationship Id="rId8" Target="media/image2.png" Type="http://schemas.openxmlformats.org/officeDocument/2006/relationships/image"/><Relationship Id="rId9" Target="media/image3.emf" Type="http://schemas.openxmlformats.org/officeDocument/2006/relationships/image"/></Relationships>
</file>

<file path=word/_rels/numbering.xml.rels><?xml version="1.0" encoding="UTF-8" standalone="no"?><Relationships xmlns="http://schemas.openxmlformats.org/package/2006/relationships"><Relationship Id="rId1" Target="media/image1.png" Type="http://schemas.openxmlformats.org/officeDocument/2006/relationships/imag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478F7A-F8B4-4A36-A3ED-E68D725F5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2675</Words>
  <Characters>13857</Characters>
  <Application>Microsoft Office Word</Application>
  <DocSecurity>0</DocSecurity>
  <Lines>115</Lines>
  <Paragraphs>32</Paragraphs>
  <ScaleCrop>false</ScaleCrop>
  <HeadingPairs>
    <vt:vector baseType="variant" size="2">
      <vt:variant>
        <vt:lpstr>Titre</vt:lpstr>
      </vt:variant>
      <vt:variant>
        <vt:i4>1</vt:i4>
      </vt:variant>
    </vt:vector>
  </HeadingPairs>
  <TitlesOfParts>
    <vt:vector baseType="lpstr" size="1">
      <vt:lpstr>PROJET</vt:lpstr>
    </vt:vector>
  </TitlesOfParts>
  <Company>ATOFINA</Company>
  <LinksUpToDate>false</LinksUpToDate>
  <CharactersWithSpaces>16500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2024-02-01T12:21:00Z</dcterms:created>
  <cp:lastPrinted>2024-02-01T12:21:00Z</cp:lastPrinted>
  <dcterms:modified xsi:type="dcterms:W3CDTF">2024-03-19T07:36:00Z</dcterms:modified>
  <cp:revision>5</cp:revision>
  <dc:title>PROJET</dc:title>
</cp:coreProperties>
</file>

<file path=docProps/custom.xml><?xml version="1.0" encoding="utf-8"?>
<Properties xmlns="http://schemas.openxmlformats.org/officeDocument/2006/custom-properties" xmlns:vt="http://schemas.openxmlformats.org/officeDocument/2006/docPropsVTypes">
  <property fmtid="{D5CDD505-2E9C-101B-9397-08002B2CF9AE}" name="MSIP_Label_edaa6760-dc32-42b1-9af8-b6b7dd0c31e7_Enabled" pid="2">
    <vt:lpwstr>true</vt:lpwstr>
  </property>
  <property fmtid="{D5CDD505-2E9C-101B-9397-08002B2CF9AE}" name="MSIP_Label_edaa6760-dc32-42b1-9af8-b6b7dd0c31e7_SetDate" pid="3">
    <vt:lpwstr>2024-01-18T19:57:49Z</vt:lpwstr>
  </property>
  <property fmtid="{D5CDD505-2E9C-101B-9397-08002B2CF9AE}" name="MSIP_Label_edaa6760-dc32-42b1-9af8-b6b7dd0c31e7_Method" pid="4">
    <vt:lpwstr>Standard</vt:lpwstr>
  </property>
  <property fmtid="{D5CDD505-2E9C-101B-9397-08002B2CF9AE}" name="MSIP_Label_edaa6760-dc32-42b1-9af8-b6b7dd0c31e7_Name" pid="5">
    <vt:lpwstr>Internal EA</vt:lpwstr>
  </property>
  <property fmtid="{D5CDD505-2E9C-101B-9397-08002B2CF9AE}" name="MSIP_Label_edaa6760-dc32-42b1-9af8-b6b7dd0c31e7_SiteId" pid="6">
    <vt:lpwstr>9fdb1b0c-e154-4e66-9ecb-b70f283e1e71</vt:lpwstr>
  </property>
  <property fmtid="{D5CDD505-2E9C-101B-9397-08002B2CF9AE}" name="MSIP_Label_edaa6760-dc32-42b1-9af8-b6b7dd0c31e7_ActionId" pid="7">
    <vt:lpwstr>d63af84f-cea2-4144-9d01-0e9fa91a43ba</vt:lpwstr>
  </property>
  <property fmtid="{D5CDD505-2E9C-101B-9397-08002B2CF9AE}" name="MSIP_Label_edaa6760-dc32-42b1-9af8-b6b7dd0c31e7_ContentBits" pid="8">
    <vt:lpwstr>0</vt:lpwstr>
  </property>
</Properties>
</file>