
<file path=[Content_Types].xml><?xml version="1.0" encoding="utf-8"?>
<Types xmlns="http://schemas.openxmlformats.org/package/2006/content-types">
  <Default ContentType="image/x-emf" Extension="emf"/>
  <Default ContentType="application/vnd.openxmlformats-package.relationships+xml" Extension="rels"/>
  <Default ContentType="application/xml" Extension="xml"/>
  <Override ContentType="application/vnd.openxmlformats-officedocument.extended-properties+xml" PartName="/docProps/app.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wordprocessingml.endnotes+xml" PartName="/word/endnotes.xml"/>
  <Override ContentType="application/vnd.openxmlformats-officedocument.wordprocessingml.fontTable+xml" PartName="/word/fontTable.xml"/>
  <Override ContentType="application/vnd.openxmlformats-officedocument.wordprocessingml.footer+xml" PartName="/word/footer1.xml"/>
  <Override ContentType="application/vnd.openxmlformats-officedocument.wordprocessingml.footer+xml" PartName="/word/footer2.xml"/>
  <Override ContentType="application/vnd.openxmlformats-officedocument.wordprocessingml.footnotes+xml" PartName="/word/footnotes.xml"/>
  <Override ContentType="application/vnd.openxmlformats-officedocument.wordprocessingml.header+xml" PartName="/word/header1.xml"/>
  <Override ContentType="application/vnd.openxmlformats-officedocument.wordprocessingml.header+xml" PartName="/word/header2.xml"/>
  <Override ContentType="application/vnd.openxmlformats-officedocument.wordprocessingml.header+xml" PartName="/word/header3.xml"/>
  <Override ContentType="application/vnd.openxmlformats-officedocument.wordprocessingml.numbering+xml" PartName="/word/numbering.xml"/>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theme+xml" PartName="/word/theme/theme1.xml"/>
  <Override ContentType="application/vnd.openxmlformats-officedocument.wordprocessingml.webSettings+xml" PartName="/word/webSettings.xml"/>
</Types>
</file>

<file path=_rels/.rels><?xml version="1.0" encoding="UTF-8" standalone="no"?><Relationships xmlns="http://schemas.openxmlformats.org/package/2006/relationships"><Relationship Id="rId1" Target="word/document.xml" Type="http://schemas.openxmlformats.org/officeDocument/2006/relationships/officeDocument"/><Relationship Id="rId2" Target="docProps/core.xml" Type="http://schemas.openxmlformats.org/package/2006/relationships/metadata/core-properties"/><Relationship Id="rId3" Target="docProps/app.xml" Type="http://schemas.openxmlformats.org/officeDocument/2006/relationships/extended-properties"/></Relationships>
</file>

<file path=word/document.xml><?xml version="1.0" encoding="utf-8"?>
<w:document xmlns:cx="http://schemas.microsoft.com/office/drawing/2014/chartex" xmlns:cx1="http://schemas.microsoft.com/office/drawing/2015/9/8/chartex" xmlns:m="http://schemas.openxmlformats.org/officeDocument/2006/math" xmlns:mc="http://schemas.openxmlformats.org/markup-compatibility/2006" xmlns:o="urn:schemas-microsoft-com:office:office" xmlns:r="http://schemas.openxmlformats.org/officeDocument/2006/relationships" xmlns:v="urn:schemas-microsoft-com:vml" xmlns:w="http://schemas.openxmlformats.org/wordprocessingml/2006/main" xmlns:w10="urn:schemas-microsoft-com:office:word" xmlns:w14="http://schemas.microsoft.com/office/word/2010/wordml" xmlns:w15="http://schemas.microsoft.com/office/word/2012/wordml" xmlns:w16se="http://schemas.microsoft.com/office/word/2015/wordml/symex" xmlns:wne="http://schemas.microsoft.com/office/word/2006/wordml" xmlns:wp="http://schemas.openxmlformats.org/drawingml/2006/wordprocessingDrawing" xmlns:wp14="http://schemas.microsoft.com/office/word/2010/wordprocessingDrawing" xmlns:wpc="http://schemas.microsoft.com/office/word/2010/wordprocessingCanvas" xmlns:wpg="http://schemas.microsoft.com/office/word/2010/wordprocessingGroup" xmlns:wpi="http://schemas.microsoft.com/office/word/2010/wordprocessingInk" xmlns:wps="http://schemas.microsoft.com/office/word/2010/wordprocessingShape" mc:Ignorable="w14 w15 w16se wp14">
  <w:body>
    <w:p w14:paraId="00E07BDF" w14:textId="77777777" w:rsidP="001C1785" w:rsidR="00AA6124" w:rsidRDefault="00AA6124">
      <w:pPr>
        <w:widowControl w:val="0"/>
        <w:autoSpaceDE w:val="0"/>
        <w:autoSpaceDN w:val="0"/>
        <w:adjustRightInd w:val="0"/>
        <w:spacing w:line="220" w:lineRule="atLeast"/>
        <w:jc w:val="right"/>
        <w:rPr>
          <w:rFonts w:cs="Arial"/>
          <w:color w:val="000000"/>
          <w:sz w:val="32"/>
          <w:szCs w:val="32"/>
        </w:rPr>
      </w:pPr>
    </w:p>
    <w:p w14:paraId="0066E570" w14:textId="77777777" w:rsidP="00E31CDD" w:rsidR="00782791" w:rsidRDefault="00782791">
      <w:pPr>
        <w:widowControl w:val="0"/>
        <w:autoSpaceDE w:val="0"/>
        <w:autoSpaceDN w:val="0"/>
        <w:adjustRightInd w:val="0"/>
        <w:spacing w:line="220" w:lineRule="atLeast"/>
        <w:rPr>
          <w:rFonts w:cs="Arial"/>
          <w:color w:val="000000"/>
          <w:sz w:val="32"/>
          <w:szCs w:val="32"/>
        </w:rPr>
      </w:pPr>
    </w:p>
    <w:p w14:paraId="533ADF38" w14:textId="77777777" w:rsidP="00180668" w:rsidR="00180668" w:rsidRDefault="00180668">
      <w:pPr>
        <w:widowControl w:val="0"/>
        <w:tabs>
          <w:tab w:pos="142" w:val="left"/>
        </w:tabs>
        <w:autoSpaceDE w:val="0"/>
        <w:autoSpaceDN w:val="0"/>
        <w:adjustRightInd w:val="0"/>
        <w:ind w:firstLine="935" w:right="-7"/>
        <w:jc w:val="both"/>
        <w:rPr>
          <w:rFonts w:ascii="Times New Roman" w:hAnsi="Times New Roman"/>
          <w:sz w:val="22"/>
          <w:szCs w:val="22"/>
        </w:rPr>
      </w:pPr>
    </w:p>
    <w:p w14:paraId="149256C4" w14:textId="77777777" w:rsidP="00180668" w:rsidR="00180668" w:rsidRDefault="00180668" w:rsidRPr="006E2ABA">
      <w:pPr>
        <w:ind w:right="765"/>
        <w:rPr>
          <w:rFonts w:cs="Arial"/>
        </w:rPr>
      </w:pPr>
    </w:p>
    <w:p w14:paraId="4D175480" w14:textId="77777777" w:rsidP="00180668" w:rsidR="00180668" w:rsidRDefault="00180668" w:rsidRPr="008B1BF4">
      <w:pPr>
        <w:keepNext/>
        <w:pBdr>
          <w:top w:color="auto" w:shadow="1" w:space="1" w:sz="8" w:val="single"/>
          <w:left w:color="auto" w:shadow="1" w:space="5" w:sz="8" w:val="single"/>
          <w:bottom w:color="auto" w:shadow="1" w:space="14" w:sz="8" w:val="single"/>
          <w:right w:color="auto" w:shadow="1" w:space="4" w:sz="8" w:val="single"/>
        </w:pBdr>
        <w:shd w:color="auto" w:fill="auto" w:val="pct5"/>
        <w:spacing w:after="120" w:before="120"/>
        <w:ind w:left="567" w:right="79"/>
        <w:jc w:val="center"/>
        <w:outlineLvl w:val="4"/>
        <w:rPr>
          <w:rFonts w:ascii="Times New Roman" w:hAnsi="Times New Roman"/>
          <w:b/>
          <w:sz w:val="8"/>
          <w:szCs w:val="8"/>
          <w:lang w:eastAsia="x-none"/>
        </w:rPr>
      </w:pPr>
    </w:p>
    <w:p w14:paraId="13118E4A" w14:textId="77777777" w:rsidP="00180668" w:rsidR="00180668" w:rsidRDefault="00180668" w:rsidRPr="008B1BF4">
      <w:pPr>
        <w:keepNext/>
        <w:pBdr>
          <w:top w:color="auto" w:shadow="1" w:space="1" w:sz="8" w:val="single"/>
          <w:left w:color="auto" w:shadow="1" w:space="5" w:sz="8" w:val="single"/>
          <w:bottom w:color="auto" w:shadow="1" w:space="14" w:sz="8" w:val="single"/>
          <w:right w:color="auto" w:shadow="1" w:space="4" w:sz="8" w:val="single"/>
        </w:pBdr>
        <w:shd w:color="auto" w:fill="auto" w:val="pct5"/>
        <w:spacing w:after="120" w:before="120"/>
        <w:ind w:left="567" w:right="79"/>
        <w:jc w:val="center"/>
        <w:outlineLvl w:val="4"/>
        <w:rPr>
          <w:rFonts w:ascii="Cambria" w:hAnsi="Cambria"/>
          <w:b/>
          <w:sz w:val="32"/>
          <w:szCs w:val="32"/>
          <w:lang w:eastAsia="x-none"/>
        </w:rPr>
      </w:pPr>
      <w:r w:rsidRPr="008B1BF4">
        <w:rPr>
          <w:rFonts w:ascii="Cambria" w:hAnsi="Cambria"/>
          <w:b/>
          <w:sz w:val="32"/>
          <w:szCs w:val="32"/>
          <w:lang w:eastAsia="x-none"/>
        </w:rPr>
        <w:t>ACCORD COLLECTIF</w:t>
      </w:r>
    </w:p>
    <w:p w14:paraId="238C73EB" w14:textId="77777777" w:rsidP="00180668" w:rsidR="00180668" w:rsidRDefault="00180668" w:rsidRPr="008B1BF4">
      <w:pPr>
        <w:keepNext/>
        <w:pBdr>
          <w:top w:color="auto" w:shadow="1" w:space="1" w:sz="8" w:val="single"/>
          <w:left w:color="auto" w:shadow="1" w:space="5" w:sz="8" w:val="single"/>
          <w:bottom w:color="auto" w:shadow="1" w:space="14" w:sz="8" w:val="single"/>
          <w:right w:color="auto" w:shadow="1" w:space="4" w:sz="8" w:val="single"/>
        </w:pBdr>
        <w:shd w:color="auto" w:fill="auto" w:val="pct5"/>
        <w:spacing w:after="120" w:before="120"/>
        <w:ind w:left="567" w:right="79"/>
        <w:jc w:val="center"/>
        <w:outlineLvl w:val="4"/>
        <w:rPr>
          <w:rFonts w:ascii="Cambria" w:hAnsi="Cambria"/>
          <w:b/>
          <w:sz w:val="32"/>
          <w:szCs w:val="32"/>
          <w:lang w:eastAsia="x-none"/>
        </w:rPr>
      </w:pPr>
      <w:r w:rsidRPr="008B1BF4">
        <w:rPr>
          <w:rFonts w:ascii="Cambria" w:hAnsi="Cambria"/>
          <w:b/>
          <w:sz w:val="32"/>
          <w:szCs w:val="32"/>
          <w:lang w:eastAsia="x-none"/>
        </w:rPr>
        <w:t>PROTOCOLE DE RÉMUNÉRATION VARIABLE</w:t>
      </w:r>
    </w:p>
    <w:p w14:paraId="5E47B957" w14:textId="77777777" w:rsidP="00180668" w:rsidR="00180668" w:rsidRDefault="00180668" w:rsidRPr="002A1A45">
      <w:pPr>
        <w:rPr>
          <w:rFonts w:ascii="Times New Roman" w:hAnsi="Times New Roman"/>
          <w:sz w:val="10"/>
          <w:szCs w:val="10"/>
          <w:lang w:eastAsia="x-none"/>
        </w:rPr>
      </w:pPr>
    </w:p>
    <w:p w14:paraId="009E1693" w14:textId="77777777" w:rsidP="00180668" w:rsidR="00180668" w:rsidRDefault="00180668" w:rsidRPr="002A1A45">
      <w:pPr>
        <w:tabs>
          <w:tab w:pos="1701" w:val="left"/>
        </w:tabs>
        <w:spacing w:line="276" w:lineRule="auto"/>
        <w:jc w:val="both"/>
        <w:rPr>
          <w:rFonts w:ascii="Times New Roman" w:hAnsi="Times New Roman"/>
          <w:color w:val="000000"/>
          <w:sz w:val="10"/>
          <w:szCs w:val="10"/>
        </w:rPr>
      </w:pPr>
    </w:p>
    <w:p w14:paraId="4BD4C252" w14:textId="77777777" w:rsidP="00180668" w:rsidR="00180668" w:rsidRDefault="00180668" w:rsidRPr="00080337">
      <w:pPr>
        <w:tabs>
          <w:tab w:pos="1701" w:val="left"/>
        </w:tabs>
        <w:spacing w:line="276" w:lineRule="auto"/>
        <w:jc w:val="both"/>
        <w:rPr>
          <w:rFonts w:ascii="Times New Roman" w:hAnsi="Times New Roman"/>
          <w:color w:val="000000"/>
          <w:sz w:val="22"/>
          <w:szCs w:val="22"/>
        </w:rPr>
      </w:pPr>
      <w:r w:rsidRPr="00080337">
        <w:rPr>
          <w:rFonts w:ascii="Times New Roman" w:hAnsi="Times New Roman"/>
          <w:color w:val="000000"/>
          <w:sz w:val="22"/>
          <w:szCs w:val="22"/>
        </w:rPr>
        <w:t>Entre les soussignées :</w:t>
      </w:r>
    </w:p>
    <w:p w14:paraId="3C2F911E" w14:textId="77777777" w:rsidP="00180668" w:rsidR="00180668" w:rsidRDefault="00180668" w:rsidRPr="00080337">
      <w:pPr>
        <w:tabs>
          <w:tab w:pos="1701" w:val="left"/>
        </w:tabs>
        <w:spacing w:line="276" w:lineRule="auto"/>
        <w:jc w:val="both"/>
        <w:rPr>
          <w:rFonts w:ascii="Times New Roman" w:hAnsi="Times New Roman"/>
          <w:color w:val="000000"/>
          <w:sz w:val="22"/>
          <w:szCs w:val="22"/>
        </w:rPr>
      </w:pPr>
    </w:p>
    <w:p w14:paraId="78C286B7" w14:textId="03E28422" w:rsidP="000F0D6C" w:rsidR="000F0D6C" w:rsidRDefault="000F0D6C" w:rsidRPr="00481621">
      <w:pPr>
        <w:spacing w:line="360" w:lineRule="auto"/>
        <w:jc w:val="both"/>
        <w:rPr>
          <w:rFonts w:ascii="Times New Roman" w:cs="Times New Roman" w:eastAsia="Times New Roman" w:hAnsi="Times New Roman"/>
          <w:b/>
          <w:sz w:val="22"/>
          <w:szCs w:val="22"/>
          <w:lang w:eastAsia="fr-FR"/>
        </w:rPr>
      </w:pPr>
      <w:r w:rsidRPr="00481621">
        <w:rPr>
          <w:rFonts w:ascii="Times New Roman" w:cs="Times New Roman" w:eastAsia="Times New Roman" w:hAnsi="Times New Roman"/>
          <w:b/>
          <w:sz w:val="22"/>
          <w:szCs w:val="22"/>
          <w:lang w:eastAsia="fr-FR"/>
        </w:rPr>
        <w:t xml:space="preserve">La SNC VILLA MEDICIS </w:t>
      </w:r>
      <w:r w:rsidR="00C10C71">
        <w:rPr>
          <w:rFonts w:ascii="Times New Roman" w:cs="Times New Roman" w:eastAsia="Times New Roman" w:hAnsi="Times New Roman"/>
          <w:b/>
          <w:sz w:val="22"/>
          <w:szCs w:val="22"/>
          <w:lang w:eastAsia="fr-FR"/>
        </w:rPr>
        <w:t>DIJON PETITES ROCHES</w:t>
      </w:r>
    </w:p>
    <w:p w14:paraId="59B70135" w14:textId="32AB285C" w:rsidP="000F0D6C" w:rsidR="000F0D6C" w:rsidRDefault="000F0D6C" w:rsidRPr="00741F41">
      <w:pPr>
        <w:spacing w:line="360" w:lineRule="auto"/>
        <w:jc w:val="both"/>
        <w:rPr>
          <w:rFonts w:ascii="Times New Roman" w:cs="Times New Roman" w:eastAsia="Times New Roman" w:hAnsi="Times New Roman"/>
          <w:bCs/>
          <w:sz w:val="22"/>
          <w:szCs w:val="22"/>
          <w:lang w:eastAsia="fr-FR"/>
        </w:rPr>
      </w:pPr>
      <w:r w:rsidRPr="00741F41">
        <w:rPr>
          <w:rFonts w:ascii="Times New Roman" w:cs="Times New Roman" w:eastAsia="Times New Roman" w:hAnsi="Times New Roman"/>
          <w:bCs/>
          <w:sz w:val="22"/>
          <w:szCs w:val="22"/>
          <w:lang w:eastAsia="fr-FR"/>
        </w:rPr>
        <w:t xml:space="preserve">Identifiée sous le n° SIRET </w:t>
      </w:r>
      <w:r w:rsidR="008254AA">
        <w:rPr>
          <w:bCs/>
          <w:color w:val="000000"/>
          <w:sz w:val="22"/>
          <w:szCs w:val="22"/>
        </w:rPr>
        <w:t>807 489 679 000 17</w:t>
      </w:r>
    </w:p>
    <w:p w14:paraId="5CB6294A" w14:textId="77777777" w:rsidP="000F0D6C" w:rsidR="000F0D6C" w:rsidRDefault="000F0D6C" w:rsidRPr="00741F41">
      <w:pPr>
        <w:spacing w:line="360" w:lineRule="auto"/>
        <w:jc w:val="both"/>
        <w:rPr>
          <w:rFonts w:ascii="Times New Roman" w:cs="Times New Roman" w:eastAsia="Times New Roman" w:hAnsi="Times New Roman"/>
          <w:bCs/>
          <w:sz w:val="22"/>
          <w:szCs w:val="22"/>
          <w:lang w:eastAsia="fr-FR"/>
        </w:rPr>
      </w:pPr>
      <w:r w:rsidRPr="00741F41">
        <w:rPr>
          <w:rFonts w:ascii="Times New Roman" w:cs="Times New Roman" w:eastAsia="Times New Roman" w:hAnsi="Times New Roman"/>
          <w:bCs/>
          <w:sz w:val="22"/>
          <w:szCs w:val="22"/>
          <w:lang w:eastAsia="fr-FR"/>
        </w:rPr>
        <w:t>Au capital de 10 000 euros</w:t>
      </w:r>
    </w:p>
    <w:p w14:paraId="535AF052" w14:textId="1E8EB316" w:rsidP="000F0D6C" w:rsidR="000F0D6C" w:rsidRDefault="000F0D6C" w:rsidRPr="00741F41">
      <w:pPr>
        <w:spacing w:line="360" w:lineRule="auto"/>
        <w:jc w:val="both"/>
        <w:rPr>
          <w:rFonts w:ascii="Times New Roman" w:cs="Times New Roman" w:eastAsia="Times New Roman" w:hAnsi="Times New Roman"/>
          <w:bCs/>
          <w:sz w:val="22"/>
          <w:szCs w:val="22"/>
          <w:lang w:eastAsia="fr-FR"/>
        </w:rPr>
      </w:pPr>
      <w:r w:rsidRPr="00741F41">
        <w:rPr>
          <w:rFonts w:ascii="Times New Roman" w:cs="Times New Roman" w:eastAsia="Times New Roman" w:hAnsi="Times New Roman"/>
          <w:bCs/>
          <w:sz w:val="22"/>
          <w:szCs w:val="22"/>
          <w:lang w:eastAsia="fr-FR"/>
        </w:rPr>
        <w:t xml:space="preserve">Sise : </w:t>
      </w:r>
      <w:r w:rsidR="00C10C71">
        <w:rPr>
          <w:rFonts w:ascii="Times New Roman" w:cs="Times New Roman" w:eastAsia="Times New Roman" w:hAnsi="Times New Roman"/>
          <w:bCs/>
          <w:sz w:val="22"/>
          <w:szCs w:val="22"/>
          <w:lang w:eastAsia="fr-FR"/>
        </w:rPr>
        <w:t>2</w:t>
      </w:r>
      <w:r w:rsidRPr="00741F41">
        <w:rPr>
          <w:rFonts w:ascii="Times New Roman" w:cs="Times New Roman" w:eastAsia="Times New Roman" w:hAnsi="Times New Roman"/>
          <w:bCs/>
          <w:sz w:val="22"/>
          <w:szCs w:val="22"/>
          <w:lang w:eastAsia="fr-FR"/>
        </w:rPr>
        <w:t xml:space="preserve">0, </w:t>
      </w:r>
      <w:r w:rsidR="00C10C71">
        <w:rPr>
          <w:rFonts w:ascii="Times New Roman" w:cs="Times New Roman" w:eastAsia="Times New Roman" w:hAnsi="Times New Roman"/>
          <w:bCs/>
          <w:sz w:val="22"/>
          <w:szCs w:val="22"/>
          <w:lang w:eastAsia="fr-FR"/>
        </w:rPr>
        <w:t>Chemin des petites Roches</w:t>
      </w:r>
      <w:r w:rsidRPr="00741F41">
        <w:rPr>
          <w:rFonts w:ascii="Times New Roman" w:cs="Times New Roman" w:eastAsia="Times New Roman" w:hAnsi="Times New Roman"/>
          <w:bCs/>
          <w:sz w:val="22"/>
          <w:szCs w:val="22"/>
          <w:lang w:eastAsia="fr-FR"/>
        </w:rPr>
        <w:t xml:space="preserve"> – </w:t>
      </w:r>
      <w:r w:rsidR="00C10C71">
        <w:rPr>
          <w:rFonts w:ascii="Times New Roman" w:cs="Times New Roman" w:eastAsia="Times New Roman" w:hAnsi="Times New Roman"/>
          <w:bCs/>
          <w:sz w:val="22"/>
          <w:szCs w:val="22"/>
          <w:lang w:eastAsia="fr-FR"/>
        </w:rPr>
        <w:t>21000</w:t>
      </w:r>
      <w:r w:rsidRPr="00741F41">
        <w:rPr>
          <w:rFonts w:ascii="Times New Roman" w:cs="Times New Roman" w:eastAsia="Times New Roman" w:hAnsi="Times New Roman"/>
          <w:bCs/>
          <w:sz w:val="22"/>
          <w:szCs w:val="22"/>
          <w:lang w:eastAsia="fr-FR"/>
        </w:rPr>
        <w:t xml:space="preserve"> </w:t>
      </w:r>
      <w:r w:rsidR="00C10C71">
        <w:rPr>
          <w:rFonts w:ascii="Times New Roman" w:cs="Times New Roman" w:eastAsia="Times New Roman" w:hAnsi="Times New Roman"/>
          <w:bCs/>
          <w:sz w:val="22"/>
          <w:szCs w:val="22"/>
          <w:lang w:eastAsia="fr-FR"/>
        </w:rPr>
        <w:t>DIJON</w:t>
      </w:r>
    </w:p>
    <w:p w14:paraId="62C25DF7" w14:textId="77777777" w:rsidP="000F0D6C" w:rsidR="000F0D6C" w:rsidRDefault="000F0D6C" w:rsidRPr="00741F41">
      <w:pPr>
        <w:spacing w:line="360" w:lineRule="auto"/>
        <w:jc w:val="both"/>
        <w:rPr>
          <w:rFonts w:ascii="Times New Roman" w:cs="Times New Roman" w:eastAsia="Times New Roman" w:hAnsi="Times New Roman"/>
          <w:bCs/>
          <w:sz w:val="22"/>
          <w:szCs w:val="22"/>
          <w:lang w:eastAsia="fr-FR"/>
        </w:rPr>
      </w:pPr>
      <w:r w:rsidRPr="00741F41">
        <w:rPr>
          <w:rFonts w:ascii="Times New Roman" w:cs="Times New Roman" w:eastAsia="Times New Roman" w:hAnsi="Times New Roman"/>
          <w:bCs/>
          <w:sz w:val="22"/>
          <w:szCs w:val="22"/>
          <w:lang w:eastAsia="fr-FR"/>
        </w:rPr>
        <w:t>Représentée par la société SAS SOREFI, société par actions simplifiées au capital de 7.000.000 euros ayant son siège social à DIJON (21000), 18 Boulevard de Brosses, immatriculée au RCS sous le n° 317 784 361, elle-même représentée par son directeur général, ayant tous pouvoirs à l’effet des présentes,</w:t>
      </w:r>
    </w:p>
    <w:p w14:paraId="67C8BFBA" w14:textId="77777777" w:rsidP="00180668" w:rsidR="00180668" w:rsidRDefault="00180668" w:rsidRPr="00080337">
      <w:pPr>
        <w:spacing w:line="360" w:lineRule="auto"/>
        <w:ind w:firstLine="708" w:left="7080"/>
        <w:jc w:val="right"/>
        <w:rPr>
          <w:rFonts w:ascii="Times New Roman" w:hAnsi="Times New Roman"/>
          <w:bCs/>
          <w:sz w:val="22"/>
          <w:szCs w:val="22"/>
        </w:rPr>
      </w:pPr>
      <w:r w:rsidRPr="00080337">
        <w:rPr>
          <w:rFonts w:ascii="Times New Roman" w:hAnsi="Times New Roman"/>
          <w:bCs/>
          <w:sz w:val="22"/>
          <w:szCs w:val="22"/>
        </w:rPr>
        <w:t xml:space="preserve">D’une part, </w:t>
      </w:r>
    </w:p>
    <w:p w14:paraId="3F4D96AB" w14:textId="49EA3777" w:rsidP="000F0D6C" w:rsidR="000F0D6C" w:rsidRDefault="000F0D6C" w:rsidRPr="00741F41">
      <w:pPr>
        <w:spacing w:line="360" w:lineRule="auto"/>
        <w:jc w:val="both"/>
        <w:rPr>
          <w:rFonts w:ascii="Times New Roman" w:cs="Times New Roman" w:hAnsi="Times New Roman"/>
          <w:b/>
          <w:sz w:val="22"/>
          <w:szCs w:val="22"/>
        </w:rPr>
      </w:pPr>
      <w:r w:rsidRPr="00741F41">
        <w:rPr>
          <w:rFonts w:ascii="Times New Roman" w:cs="Times New Roman" w:hAnsi="Times New Roman"/>
          <w:b/>
          <w:sz w:val="22"/>
          <w:szCs w:val="22"/>
        </w:rPr>
        <w:t>Et la Délégation salariale composée de :</w:t>
      </w:r>
    </w:p>
    <w:p w14:paraId="1E99F2B8" w14:textId="51588655" w:rsidP="000F0D6C" w:rsidR="000F0D6C" w:rsidRDefault="000F0D6C" w:rsidRPr="00741F41">
      <w:pPr>
        <w:spacing w:line="360" w:lineRule="auto"/>
        <w:jc w:val="both"/>
        <w:rPr>
          <w:rFonts w:ascii="Times New Roman" w:cs="Times New Roman" w:hAnsi="Times New Roman"/>
          <w:bCs/>
          <w:sz w:val="22"/>
          <w:szCs w:val="22"/>
        </w:rPr>
      </w:pPr>
      <w:r w:rsidRPr="00741F41">
        <w:rPr>
          <w:rFonts w:ascii="Times New Roman" w:cs="Times New Roman" w:hAnsi="Times New Roman"/>
          <w:bCs/>
          <w:sz w:val="22"/>
          <w:szCs w:val="22"/>
        </w:rPr>
        <w:t>, membre titulaire du CSE</w:t>
      </w:r>
      <w:r w:rsidR="00F660BA">
        <w:rPr>
          <w:rFonts w:ascii="Times New Roman" w:cs="Times New Roman" w:hAnsi="Times New Roman"/>
          <w:bCs/>
          <w:sz w:val="22"/>
          <w:szCs w:val="22"/>
        </w:rPr>
        <w:t>,</w:t>
      </w:r>
    </w:p>
    <w:p w14:paraId="6064AF55" w14:textId="77777777" w:rsidP="00180668" w:rsidR="00180668" w:rsidRDefault="00180668" w:rsidRPr="00080337">
      <w:pPr>
        <w:spacing w:line="360" w:lineRule="auto"/>
        <w:jc w:val="right"/>
        <w:rPr>
          <w:rFonts w:ascii="Times New Roman" w:hAnsi="Times New Roman"/>
          <w:bCs/>
          <w:sz w:val="22"/>
          <w:szCs w:val="22"/>
        </w:rPr>
      </w:pPr>
      <w:r w:rsidRPr="00080337">
        <w:rPr>
          <w:rFonts w:ascii="Times New Roman" w:hAnsi="Times New Roman"/>
          <w:bCs/>
          <w:sz w:val="22"/>
          <w:szCs w:val="22"/>
        </w:rPr>
        <w:t>D’autre part,</w:t>
      </w:r>
    </w:p>
    <w:p w14:paraId="11A72C7E" w14:textId="77777777" w:rsidP="00180668" w:rsidR="00180668" w:rsidRDefault="00180668" w:rsidRPr="00080337">
      <w:pPr>
        <w:spacing w:line="360" w:lineRule="auto"/>
        <w:jc w:val="both"/>
        <w:rPr>
          <w:rFonts w:ascii="Times New Roman" w:hAnsi="Times New Roman"/>
          <w:bCs/>
          <w:sz w:val="10"/>
          <w:szCs w:val="10"/>
        </w:rPr>
      </w:pPr>
    </w:p>
    <w:p w14:paraId="5562A4BB" w14:textId="77777777" w:rsidP="00180668" w:rsidR="00180668" w:rsidRDefault="00180668" w:rsidRPr="00080337">
      <w:pPr>
        <w:pBdr>
          <w:bottom w:color="auto" w:space="1" w:sz="4" w:val="single"/>
        </w:pBdr>
        <w:spacing w:line="360" w:lineRule="auto"/>
        <w:jc w:val="center"/>
        <w:rPr>
          <w:rFonts w:ascii="Times New Roman" w:hAnsi="Times New Roman"/>
          <w:b/>
          <w:i/>
          <w:iCs/>
          <w:sz w:val="22"/>
          <w:szCs w:val="22"/>
        </w:rPr>
      </w:pPr>
      <w:r w:rsidRPr="00080337">
        <w:rPr>
          <w:rFonts w:ascii="Times New Roman" w:hAnsi="Times New Roman"/>
          <w:b/>
          <w:i/>
          <w:iCs/>
          <w:sz w:val="22"/>
          <w:szCs w:val="22"/>
        </w:rPr>
        <w:t>PREAMBULE</w:t>
      </w:r>
    </w:p>
    <w:p w14:paraId="4456744C" w14:textId="77777777" w:rsidP="00180668" w:rsidR="00180668" w:rsidRDefault="00180668" w:rsidRPr="00080337">
      <w:pPr>
        <w:spacing w:line="360" w:lineRule="auto"/>
        <w:jc w:val="both"/>
        <w:rPr>
          <w:rFonts w:ascii="Times New Roman" w:hAnsi="Times New Roman"/>
          <w:bCs/>
          <w:sz w:val="22"/>
          <w:szCs w:val="22"/>
        </w:rPr>
      </w:pPr>
    </w:p>
    <w:p w14:paraId="43B863B2" w14:textId="059AE99A" w:rsidP="00180668" w:rsidR="00180668" w:rsidRDefault="00180668">
      <w:pPr>
        <w:spacing w:line="360" w:lineRule="auto"/>
        <w:jc w:val="both"/>
        <w:rPr>
          <w:rFonts w:ascii="Times New Roman" w:hAnsi="Times New Roman"/>
          <w:bCs/>
          <w:sz w:val="22"/>
          <w:szCs w:val="22"/>
        </w:rPr>
      </w:pPr>
      <w:r w:rsidRPr="00065D08">
        <w:rPr>
          <w:rFonts w:ascii="Times New Roman" w:hAnsi="Times New Roman"/>
          <w:bCs/>
          <w:sz w:val="22"/>
          <w:szCs w:val="22"/>
        </w:rPr>
        <w:t xml:space="preserve">L’entreprise a décidé de déployer une politique de développement de ses activités et de qualité de ses prestations pour se démarquer de ses concurrents dans un secteur économique qui se transforme avec l’arrivée sur le marché de nouveaux entrants. </w:t>
      </w:r>
    </w:p>
    <w:p w14:paraId="62046023" w14:textId="77777777" w:rsidP="00180668" w:rsidR="00F660BA" w:rsidRDefault="00F660BA" w:rsidRPr="00065D08">
      <w:pPr>
        <w:spacing w:line="360" w:lineRule="auto"/>
        <w:jc w:val="both"/>
        <w:rPr>
          <w:rFonts w:ascii="Times New Roman" w:hAnsi="Times New Roman"/>
          <w:bCs/>
          <w:sz w:val="22"/>
          <w:szCs w:val="22"/>
        </w:rPr>
      </w:pPr>
    </w:p>
    <w:p w14:paraId="13D58693" w14:textId="77777777" w:rsidP="00180668" w:rsidR="00180668" w:rsidRDefault="00180668" w:rsidRPr="00065D08">
      <w:pPr>
        <w:spacing w:line="360" w:lineRule="auto"/>
        <w:jc w:val="both"/>
        <w:rPr>
          <w:rFonts w:ascii="Times New Roman" w:hAnsi="Times New Roman"/>
          <w:bCs/>
          <w:sz w:val="22"/>
          <w:szCs w:val="22"/>
        </w:rPr>
      </w:pPr>
      <w:r w:rsidRPr="00065D08">
        <w:rPr>
          <w:rFonts w:ascii="Times New Roman" w:hAnsi="Times New Roman"/>
          <w:bCs/>
          <w:sz w:val="22"/>
          <w:szCs w:val="22"/>
        </w:rPr>
        <w:t xml:space="preserve">La direction souhaite étendre les systèmes de commissionnement et de reconnaissance de la qualité des </w:t>
      </w:r>
      <w:proofErr w:type="gramStart"/>
      <w:r w:rsidRPr="00065D08">
        <w:rPr>
          <w:rFonts w:ascii="Times New Roman" w:hAnsi="Times New Roman"/>
          <w:bCs/>
          <w:sz w:val="22"/>
          <w:szCs w:val="22"/>
        </w:rPr>
        <w:t>résultats</w:t>
      </w:r>
      <w:proofErr w:type="gramEnd"/>
      <w:r w:rsidRPr="00065D08">
        <w:rPr>
          <w:rFonts w:ascii="Times New Roman" w:hAnsi="Times New Roman"/>
          <w:bCs/>
          <w:sz w:val="22"/>
          <w:szCs w:val="22"/>
        </w:rPr>
        <w:t xml:space="preserve"> et de la relation avec les résidents :</w:t>
      </w:r>
    </w:p>
    <w:p w14:paraId="01985FE4" w14:textId="77777777" w:rsidP="00180668" w:rsidR="00180668" w:rsidRDefault="00180668" w:rsidRPr="00065D08">
      <w:pPr>
        <w:pStyle w:val="Paragraphedeliste"/>
        <w:numPr>
          <w:ilvl w:val="0"/>
          <w:numId w:val="6"/>
        </w:numPr>
        <w:spacing w:after="0" w:line="360" w:lineRule="auto"/>
        <w:jc w:val="both"/>
        <w:rPr>
          <w:rFonts w:eastAsia="Times New Roman"/>
          <w:bCs/>
          <w:szCs w:val="22"/>
          <w:lang w:eastAsia="fr-FR"/>
        </w:rPr>
      </w:pPr>
      <w:r w:rsidRPr="00065D08">
        <w:rPr>
          <w:rFonts w:eastAsia="Times New Roman"/>
          <w:bCs/>
          <w:szCs w:val="22"/>
          <w:lang w:eastAsia="fr-FR"/>
        </w:rPr>
        <w:t>En renouvelant la prime de qualité destinée à l’ensemble du personnel mise en place l’année dernière,</w:t>
      </w:r>
    </w:p>
    <w:p w14:paraId="4DA360EE" w14:textId="77777777" w:rsidP="00180668" w:rsidR="00180668" w:rsidRDefault="00180668" w:rsidRPr="00065D08">
      <w:pPr>
        <w:pStyle w:val="Paragraphedeliste"/>
        <w:numPr>
          <w:ilvl w:val="0"/>
          <w:numId w:val="6"/>
        </w:numPr>
        <w:spacing w:after="0" w:line="360" w:lineRule="auto"/>
        <w:jc w:val="both"/>
        <w:rPr>
          <w:rFonts w:eastAsia="Times New Roman"/>
          <w:bCs/>
          <w:szCs w:val="22"/>
          <w:lang w:eastAsia="fr-FR"/>
        </w:rPr>
      </w:pPr>
      <w:r w:rsidRPr="00065D08">
        <w:rPr>
          <w:rFonts w:eastAsia="Times New Roman"/>
          <w:bCs/>
          <w:szCs w:val="22"/>
          <w:lang w:eastAsia="fr-FR"/>
        </w:rPr>
        <w:t xml:space="preserve">En modifiant le système de calcul des primes commerciales à destination des conseillers, </w:t>
      </w:r>
    </w:p>
    <w:p w14:paraId="61C48320" w14:textId="77777777" w:rsidP="00180668" w:rsidR="00180668" w:rsidRDefault="00180668" w:rsidRPr="00065D08">
      <w:pPr>
        <w:pStyle w:val="Paragraphedeliste"/>
        <w:numPr>
          <w:ilvl w:val="0"/>
          <w:numId w:val="6"/>
        </w:numPr>
        <w:spacing w:after="0" w:line="360" w:lineRule="auto"/>
        <w:jc w:val="both"/>
        <w:rPr>
          <w:rFonts w:eastAsia="Times New Roman"/>
          <w:bCs/>
          <w:szCs w:val="22"/>
          <w:lang w:eastAsia="fr-FR"/>
        </w:rPr>
      </w:pPr>
      <w:r w:rsidRPr="00065D08">
        <w:rPr>
          <w:rFonts w:eastAsia="Times New Roman"/>
          <w:bCs/>
          <w:szCs w:val="22"/>
          <w:lang w:eastAsia="fr-FR"/>
        </w:rPr>
        <w:t>En élargissant la base de calcul du commissionnement du Responsable de Site aux résultats de développement et de qualité des prestations et des projets.</w:t>
      </w:r>
    </w:p>
    <w:p w14:paraId="4AE74D53" w14:textId="77777777" w:rsidP="00180668" w:rsidR="00180668" w:rsidRDefault="00180668">
      <w:pPr>
        <w:spacing w:line="360" w:lineRule="auto"/>
        <w:jc w:val="center"/>
        <w:rPr>
          <w:rFonts w:ascii="Times New Roman" w:hAnsi="Times New Roman"/>
          <w:bCs/>
          <w:sz w:val="22"/>
          <w:szCs w:val="22"/>
        </w:rPr>
      </w:pPr>
      <w:r w:rsidRPr="00080337">
        <w:rPr>
          <w:rFonts w:ascii="Times New Roman" w:hAnsi="Times New Roman"/>
          <w:bCs/>
          <w:sz w:val="22"/>
          <w:szCs w:val="22"/>
        </w:rPr>
        <w:t>***</w:t>
      </w:r>
    </w:p>
    <w:p w14:paraId="44B4EEBA" w14:textId="77777777" w:rsidP="00180668" w:rsidR="002437B8" w:rsidRDefault="002437B8" w:rsidRPr="00080337">
      <w:pPr>
        <w:spacing w:line="360" w:lineRule="auto"/>
        <w:jc w:val="center"/>
        <w:rPr>
          <w:rFonts w:ascii="Times New Roman" w:hAnsi="Times New Roman"/>
          <w:bCs/>
          <w:sz w:val="22"/>
          <w:szCs w:val="22"/>
        </w:rPr>
      </w:pPr>
    </w:p>
    <w:p w14:paraId="268E35CE" w14:textId="77777777" w:rsidP="00180668" w:rsidR="00180668" w:rsidRDefault="00180668">
      <w:pPr>
        <w:spacing w:line="360" w:lineRule="auto"/>
        <w:jc w:val="both"/>
        <w:rPr>
          <w:rFonts w:ascii="Times New Roman" w:hAnsi="Times New Roman"/>
          <w:bCs/>
          <w:sz w:val="22"/>
          <w:szCs w:val="22"/>
        </w:rPr>
      </w:pPr>
    </w:p>
    <w:p w14:paraId="38B2F2B5" w14:textId="77777777" w:rsidP="00180668" w:rsidR="00180668" w:rsidRDefault="00180668">
      <w:pPr>
        <w:spacing w:line="360" w:lineRule="auto"/>
        <w:jc w:val="both"/>
        <w:rPr>
          <w:rFonts w:ascii="Times New Roman" w:hAnsi="Times New Roman"/>
          <w:bCs/>
          <w:sz w:val="22"/>
          <w:szCs w:val="22"/>
        </w:rPr>
      </w:pPr>
    </w:p>
    <w:p w14:paraId="4415DF8C" w14:textId="77777777" w:rsidP="00180668" w:rsidR="00180668" w:rsidRDefault="00180668">
      <w:pPr>
        <w:spacing w:line="360" w:lineRule="auto"/>
        <w:jc w:val="both"/>
        <w:rPr>
          <w:rFonts w:ascii="Times New Roman" w:hAnsi="Times New Roman"/>
          <w:bCs/>
          <w:sz w:val="22"/>
          <w:szCs w:val="22"/>
        </w:rPr>
      </w:pPr>
    </w:p>
    <w:p w14:paraId="45FBCF30" w14:textId="77777777" w:rsidP="00180668" w:rsidR="00211839" w:rsidRDefault="00211839" w:rsidRPr="0005490A">
      <w:pPr>
        <w:pBdr>
          <w:bottom w:color="auto" w:space="1" w:sz="4" w:val="single"/>
        </w:pBdr>
        <w:spacing w:line="360" w:lineRule="auto"/>
        <w:jc w:val="both"/>
        <w:rPr>
          <w:rFonts w:ascii="Times New Roman" w:hAnsi="Times New Roman"/>
          <w:b/>
          <w:sz w:val="22"/>
          <w:szCs w:val="22"/>
        </w:rPr>
      </w:pPr>
    </w:p>
    <w:p w14:paraId="5F060D87" w14:textId="51F88464" w:rsidP="00180668" w:rsidR="00180668" w:rsidRDefault="00180668" w:rsidRPr="00080337">
      <w:pPr>
        <w:pBdr>
          <w:bottom w:color="auto" w:space="1" w:sz="4" w:val="single"/>
        </w:pBdr>
        <w:spacing w:line="360" w:lineRule="auto"/>
        <w:jc w:val="both"/>
        <w:rPr>
          <w:rFonts w:ascii="Times New Roman" w:hAnsi="Times New Roman"/>
          <w:b/>
          <w:i/>
          <w:iCs/>
          <w:sz w:val="22"/>
          <w:szCs w:val="22"/>
        </w:rPr>
      </w:pPr>
      <w:r w:rsidRPr="00080337">
        <w:rPr>
          <w:rFonts w:ascii="Times New Roman" w:hAnsi="Times New Roman"/>
          <w:b/>
          <w:i/>
          <w:iCs/>
          <w:sz w:val="22"/>
          <w:szCs w:val="22"/>
        </w:rPr>
        <w:t xml:space="preserve">Article 1 - Champ d’application de l’accord </w:t>
      </w:r>
    </w:p>
    <w:p w14:paraId="0641E783" w14:textId="77777777" w:rsidP="00180668" w:rsidR="00180668" w:rsidRDefault="00180668" w:rsidRPr="00080337">
      <w:pPr>
        <w:spacing w:line="360" w:lineRule="auto"/>
        <w:jc w:val="both"/>
        <w:rPr>
          <w:rFonts w:ascii="Times New Roman" w:hAnsi="Times New Roman"/>
          <w:bCs/>
          <w:sz w:val="22"/>
          <w:szCs w:val="22"/>
        </w:rPr>
      </w:pPr>
    </w:p>
    <w:p w14:paraId="295B3C8C" w14:textId="4EF78CF6" w:rsidP="00180668" w:rsidR="00180668" w:rsidRDefault="00180668" w:rsidRPr="00080337">
      <w:pPr>
        <w:spacing w:line="360" w:lineRule="auto"/>
        <w:jc w:val="both"/>
        <w:rPr>
          <w:rFonts w:ascii="Times New Roman" w:hAnsi="Times New Roman"/>
          <w:bCs/>
          <w:sz w:val="22"/>
          <w:szCs w:val="22"/>
        </w:rPr>
      </w:pPr>
      <w:r w:rsidRPr="00080337">
        <w:rPr>
          <w:rFonts w:ascii="Times New Roman" w:hAnsi="Times New Roman"/>
          <w:bCs/>
          <w:sz w:val="22"/>
          <w:szCs w:val="22"/>
        </w:rPr>
        <w:t xml:space="preserve">Le présent accord s’applique à l’ensemble du personnel sous contrat à durée indéterminée de la Société Villa Médicis </w:t>
      </w:r>
      <w:r w:rsidR="005A12A3">
        <w:rPr>
          <w:rFonts w:ascii="Times New Roman" w:hAnsi="Times New Roman"/>
          <w:bCs/>
          <w:sz w:val="22"/>
          <w:szCs w:val="22"/>
        </w:rPr>
        <w:t>Dijon Petites Roches</w:t>
      </w:r>
      <w:r w:rsidRPr="00080337">
        <w:rPr>
          <w:rFonts w:ascii="Times New Roman" w:hAnsi="Times New Roman"/>
          <w:bCs/>
          <w:sz w:val="22"/>
          <w:szCs w:val="22"/>
        </w:rPr>
        <w:t xml:space="preserve">, présent dans l’entreprise à la date de signature de l’accord sous réserve des exclusions et des conditions d’ancienneté prévues ci-après ou ultérieurement par voie d’accord. </w:t>
      </w:r>
    </w:p>
    <w:p w14:paraId="2C2E83ED" w14:textId="77777777" w:rsidP="00180668" w:rsidR="00180668" w:rsidRDefault="00180668" w:rsidRPr="00080337">
      <w:pPr>
        <w:spacing w:line="360" w:lineRule="auto"/>
        <w:jc w:val="both"/>
        <w:rPr>
          <w:rFonts w:ascii="Times New Roman" w:hAnsi="Times New Roman"/>
          <w:bCs/>
          <w:sz w:val="22"/>
          <w:szCs w:val="22"/>
        </w:rPr>
      </w:pPr>
    </w:p>
    <w:p w14:paraId="0F87F65D" w14:textId="733FAFA6" w:rsidP="00180668" w:rsidR="00180668" w:rsidRDefault="00180668" w:rsidRPr="00065D08">
      <w:pPr>
        <w:pBdr>
          <w:bottom w:color="auto" w:space="1" w:sz="4" w:val="single"/>
        </w:pBdr>
        <w:spacing w:line="360" w:lineRule="auto"/>
        <w:jc w:val="both"/>
        <w:rPr>
          <w:rFonts w:ascii="Times New Roman" w:hAnsi="Times New Roman"/>
          <w:b/>
          <w:i/>
          <w:iCs/>
          <w:sz w:val="22"/>
          <w:szCs w:val="22"/>
        </w:rPr>
      </w:pPr>
      <w:bookmarkStart w:id="0" w:name="_Hlk103070655"/>
      <w:r w:rsidRPr="00065D08">
        <w:rPr>
          <w:rFonts w:ascii="Times New Roman" w:hAnsi="Times New Roman"/>
          <w:b/>
          <w:i/>
          <w:iCs/>
          <w:sz w:val="22"/>
          <w:szCs w:val="22"/>
        </w:rPr>
        <w:t>Article 2 –</w:t>
      </w:r>
      <w:r>
        <w:rPr>
          <w:rFonts w:ascii="Times New Roman" w:hAnsi="Times New Roman"/>
          <w:b/>
          <w:i/>
          <w:iCs/>
          <w:sz w:val="22"/>
          <w:szCs w:val="22"/>
        </w:rPr>
        <w:t xml:space="preserve"> </w:t>
      </w:r>
      <w:r w:rsidR="00DB5F00">
        <w:rPr>
          <w:rFonts w:ascii="Times New Roman" w:hAnsi="Times New Roman"/>
          <w:b/>
          <w:i/>
          <w:iCs/>
          <w:sz w:val="22"/>
          <w:szCs w:val="22"/>
        </w:rPr>
        <w:t>P</w:t>
      </w:r>
      <w:r w:rsidRPr="00065D08">
        <w:rPr>
          <w:rFonts w:ascii="Times New Roman" w:hAnsi="Times New Roman"/>
          <w:b/>
          <w:i/>
          <w:iCs/>
          <w:sz w:val="22"/>
          <w:szCs w:val="22"/>
        </w:rPr>
        <w:t xml:space="preserve">rime de fin d’année destinée au personnel de la Villa Médicis </w:t>
      </w:r>
    </w:p>
    <w:bookmarkEnd w:id="0"/>
    <w:p w14:paraId="6E030A66" w14:textId="77777777" w:rsidP="00180668" w:rsidR="00180668" w:rsidRDefault="00180668" w:rsidRPr="00065D08">
      <w:pPr>
        <w:spacing w:line="360" w:lineRule="auto"/>
        <w:jc w:val="both"/>
        <w:rPr>
          <w:rFonts w:ascii="Times New Roman" w:hAnsi="Times New Roman"/>
          <w:bCs/>
          <w:sz w:val="22"/>
          <w:szCs w:val="22"/>
        </w:rPr>
      </w:pPr>
    </w:p>
    <w:p w14:paraId="05B2E93D" w14:textId="5D1A8584" w:rsidP="0005490A" w:rsidR="00180668" w:rsidRDefault="00180668">
      <w:pPr>
        <w:spacing w:line="360" w:lineRule="auto"/>
        <w:jc w:val="both"/>
        <w:rPr>
          <w:rFonts w:ascii="Times New Roman" w:hAnsi="Times New Roman"/>
          <w:bCs/>
          <w:sz w:val="22"/>
          <w:szCs w:val="22"/>
        </w:rPr>
      </w:pPr>
      <w:r w:rsidRPr="00065D08">
        <w:rPr>
          <w:rFonts w:ascii="Times New Roman" w:hAnsi="Times New Roman"/>
          <w:bCs/>
          <w:sz w:val="22"/>
          <w:szCs w:val="22"/>
        </w:rPr>
        <w:t xml:space="preserve">La direction souhaite instaurer une prime annuelle destinée à l’ensemble du personnel présent dans l’entreprise depuis </w:t>
      </w:r>
      <w:r w:rsidRPr="00F660BA">
        <w:rPr>
          <w:rFonts w:ascii="Times New Roman" w:hAnsi="Times New Roman"/>
          <w:bCs/>
          <w:sz w:val="22"/>
          <w:szCs w:val="22"/>
          <w:u w:val="single"/>
        </w:rPr>
        <w:t>au moins six mois au 31 décembre</w:t>
      </w:r>
      <w:r w:rsidRPr="00065D08">
        <w:rPr>
          <w:rFonts w:ascii="Times New Roman" w:hAnsi="Times New Roman"/>
          <w:bCs/>
          <w:sz w:val="22"/>
          <w:szCs w:val="22"/>
        </w:rPr>
        <w:t xml:space="preserve"> de chaque année</w:t>
      </w:r>
      <w:r w:rsidR="004B0E45">
        <w:rPr>
          <w:rFonts w:ascii="Times New Roman" w:hAnsi="Times New Roman"/>
          <w:bCs/>
          <w:sz w:val="22"/>
          <w:szCs w:val="22"/>
        </w:rPr>
        <w:t xml:space="preserve"> (ancienneté après déduction des absences non considérées comme du travail effectif : maladie, congé sans solde…)</w:t>
      </w:r>
      <w:r w:rsidRPr="00065D08">
        <w:rPr>
          <w:rFonts w:ascii="Times New Roman" w:hAnsi="Times New Roman"/>
          <w:bCs/>
          <w:sz w:val="22"/>
          <w:szCs w:val="22"/>
        </w:rPr>
        <w:t>.</w:t>
      </w:r>
      <w:r w:rsidR="00DA0C79" w:rsidRPr="00DA0C79">
        <w:rPr>
          <w:rFonts w:ascii="Times New Roman" w:hAnsi="Times New Roman"/>
          <w:bCs/>
          <w:sz w:val="22"/>
          <w:szCs w:val="22"/>
        </w:rPr>
        <w:t xml:space="preserve"> </w:t>
      </w:r>
      <w:r w:rsidR="00DA0C79">
        <w:rPr>
          <w:rFonts w:ascii="Times New Roman" w:hAnsi="Times New Roman"/>
          <w:bCs/>
          <w:sz w:val="22"/>
          <w:szCs w:val="22"/>
        </w:rPr>
        <w:t>Sont exclus de cette enveloppe Les Directeurs, Responsables de Site</w:t>
      </w:r>
      <w:r w:rsidR="004B0E45">
        <w:rPr>
          <w:rFonts w:ascii="Times New Roman" w:hAnsi="Times New Roman"/>
          <w:bCs/>
          <w:sz w:val="22"/>
          <w:szCs w:val="22"/>
        </w:rPr>
        <w:t xml:space="preserve">, </w:t>
      </w:r>
      <w:r w:rsidR="001575B9">
        <w:rPr>
          <w:rFonts w:ascii="Times New Roman" w:hAnsi="Times New Roman"/>
          <w:bCs/>
          <w:sz w:val="22"/>
          <w:szCs w:val="22"/>
        </w:rPr>
        <w:t>Conseillers Résidentiels</w:t>
      </w:r>
      <w:r w:rsidR="004B0E45">
        <w:rPr>
          <w:rFonts w:ascii="Times New Roman" w:hAnsi="Times New Roman"/>
          <w:bCs/>
          <w:sz w:val="22"/>
          <w:szCs w:val="22"/>
        </w:rPr>
        <w:t xml:space="preserve"> et tout salarié absent plus de 6 mois au cours de l’année</w:t>
      </w:r>
      <w:r w:rsidR="00DA0C79">
        <w:rPr>
          <w:rFonts w:ascii="Times New Roman" w:hAnsi="Times New Roman"/>
          <w:bCs/>
          <w:sz w:val="22"/>
          <w:szCs w:val="22"/>
        </w:rPr>
        <w:t>.</w:t>
      </w:r>
    </w:p>
    <w:p w14:paraId="5FB24FF2" w14:textId="77777777" w:rsidP="0005490A" w:rsidR="0005490A" w:rsidRDefault="0005490A" w:rsidRPr="00065D08">
      <w:pPr>
        <w:spacing w:line="360" w:lineRule="auto"/>
        <w:jc w:val="both"/>
        <w:rPr>
          <w:rFonts w:ascii="Times New Roman" w:hAnsi="Times New Roman"/>
          <w:bCs/>
          <w:sz w:val="22"/>
          <w:szCs w:val="22"/>
        </w:rPr>
      </w:pPr>
    </w:p>
    <w:p w14:paraId="3BAA7824" w14:textId="77777777" w:rsidP="0005490A" w:rsidR="00180668" w:rsidRDefault="00180668">
      <w:pPr>
        <w:spacing w:line="360" w:lineRule="auto"/>
        <w:jc w:val="both"/>
        <w:rPr>
          <w:rFonts w:ascii="Times New Roman" w:hAnsi="Times New Roman"/>
          <w:bCs/>
          <w:sz w:val="22"/>
          <w:szCs w:val="22"/>
        </w:rPr>
      </w:pPr>
      <w:r w:rsidRPr="00065D08">
        <w:rPr>
          <w:rFonts w:ascii="Times New Roman" w:hAnsi="Times New Roman"/>
          <w:bCs/>
          <w:sz w:val="22"/>
          <w:szCs w:val="22"/>
        </w:rPr>
        <w:t>Il s’agit de valoriser la qualité du travail accompli directement ou indirectement pour améliorer la qualité des prestations aux résidents sous toute ses formes (par exemple de l’accueil aux prospects ou de la propreté des locaux etc.) ainsi que la reconnaissance de l’importance du travail en équipe.</w:t>
      </w:r>
    </w:p>
    <w:p w14:paraId="4CF7BA6D" w14:textId="77777777" w:rsidP="0005490A" w:rsidR="0005490A" w:rsidRDefault="0005490A" w:rsidRPr="00065D08">
      <w:pPr>
        <w:spacing w:line="360" w:lineRule="auto"/>
        <w:jc w:val="both"/>
        <w:rPr>
          <w:rFonts w:ascii="Times New Roman" w:hAnsi="Times New Roman"/>
          <w:bCs/>
          <w:sz w:val="22"/>
          <w:szCs w:val="22"/>
        </w:rPr>
      </w:pPr>
    </w:p>
    <w:p w14:paraId="15CFD2A6" w14:textId="71A3EAAC" w:rsidP="0005490A" w:rsidR="00180668" w:rsidRDefault="00180668">
      <w:pPr>
        <w:spacing w:line="360" w:lineRule="auto"/>
        <w:jc w:val="both"/>
        <w:rPr>
          <w:rFonts w:ascii="Times New Roman" w:hAnsi="Times New Roman"/>
          <w:bCs/>
          <w:sz w:val="22"/>
          <w:szCs w:val="22"/>
        </w:rPr>
      </w:pPr>
      <w:r w:rsidRPr="00065D08">
        <w:rPr>
          <w:rFonts w:ascii="Times New Roman" w:hAnsi="Times New Roman"/>
          <w:bCs/>
          <w:sz w:val="22"/>
          <w:szCs w:val="22"/>
        </w:rPr>
        <w:t xml:space="preserve">Cette prime prend la forme de l’allocation d’une enveloppe calculée en fonction du niveau de résultats atteint par la Villa Médicis </w:t>
      </w:r>
      <w:r w:rsidR="005A12A3">
        <w:rPr>
          <w:rFonts w:ascii="Times New Roman" w:hAnsi="Times New Roman"/>
          <w:bCs/>
          <w:sz w:val="22"/>
          <w:szCs w:val="22"/>
        </w:rPr>
        <w:t>Dijon Petites Roches</w:t>
      </w:r>
      <w:r w:rsidR="000F0D6C" w:rsidRPr="000F0D6C">
        <w:rPr>
          <w:rFonts w:ascii="Times New Roman" w:hAnsi="Times New Roman"/>
          <w:bCs/>
          <w:sz w:val="22"/>
          <w:szCs w:val="22"/>
        </w:rPr>
        <w:t xml:space="preserve"> </w:t>
      </w:r>
      <w:r w:rsidRPr="00065D08">
        <w:rPr>
          <w:rFonts w:ascii="Times New Roman" w:hAnsi="Times New Roman"/>
          <w:bCs/>
          <w:sz w:val="22"/>
          <w:szCs w:val="22"/>
        </w:rPr>
        <w:t xml:space="preserve">par rapport à un panel de </w:t>
      </w:r>
      <w:r w:rsidR="00F660BA">
        <w:rPr>
          <w:rFonts w:ascii="Times New Roman" w:hAnsi="Times New Roman"/>
          <w:bCs/>
          <w:sz w:val="22"/>
          <w:szCs w:val="22"/>
        </w:rPr>
        <w:t>6</w:t>
      </w:r>
      <w:r w:rsidRPr="00065D08">
        <w:rPr>
          <w:rFonts w:ascii="Times New Roman" w:hAnsi="Times New Roman"/>
          <w:bCs/>
          <w:sz w:val="22"/>
          <w:szCs w:val="22"/>
        </w:rPr>
        <w:t xml:space="preserve"> objectifs fixés au 1</w:t>
      </w:r>
      <w:r w:rsidRPr="00065D08">
        <w:rPr>
          <w:rFonts w:ascii="Times New Roman" w:hAnsi="Times New Roman"/>
          <w:bCs/>
          <w:sz w:val="22"/>
          <w:szCs w:val="22"/>
          <w:vertAlign w:val="superscript"/>
        </w:rPr>
        <w:t>er</w:t>
      </w:r>
      <w:r w:rsidRPr="00065D08">
        <w:rPr>
          <w:rFonts w:ascii="Times New Roman" w:hAnsi="Times New Roman"/>
          <w:bCs/>
          <w:sz w:val="22"/>
          <w:szCs w:val="22"/>
        </w:rPr>
        <w:t xml:space="preserve"> trimestre de chaque année. Cette enveloppe est ensuite répartie entre les personnels concernés.</w:t>
      </w:r>
    </w:p>
    <w:p w14:paraId="7F7CCF6B" w14:textId="77777777" w:rsidP="0005490A" w:rsidR="0005490A" w:rsidRDefault="0005490A" w:rsidRPr="00065D08">
      <w:pPr>
        <w:spacing w:line="360" w:lineRule="auto"/>
        <w:jc w:val="both"/>
        <w:rPr>
          <w:rFonts w:ascii="Times New Roman" w:hAnsi="Times New Roman"/>
          <w:bCs/>
          <w:sz w:val="22"/>
          <w:szCs w:val="22"/>
        </w:rPr>
      </w:pPr>
    </w:p>
    <w:p w14:paraId="664ACBF9" w14:textId="4E0A9AEE" w:rsidP="0005490A" w:rsidR="00180668" w:rsidRDefault="00180668">
      <w:pPr>
        <w:spacing w:line="360" w:lineRule="auto"/>
        <w:jc w:val="both"/>
        <w:rPr>
          <w:rFonts w:ascii="Times New Roman" w:hAnsi="Times New Roman"/>
          <w:bCs/>
          <w:sz w:val="22"/>
          <w:szCs w:val="22"/>
        </w:rPr>
      </w:pPr>
      <w:r w:rsidRPr="00065D08">
        <w:rPr>
          <w:rFonts w:ascii="Times New Roman" w:hAnsi="Times New Roman"/>
          <w:bCs/>
          <w:sz w:val="22"/>
          <w:szCs w:val="22"/>
        </w:rPr>
        <w:t xml:space="preserve">Les critères de répartition individuels sont ensuite choisis par la direction sur les thèmes du développement de l’activité commerciale, la qualité des </w:t>
      </w:r>
      <w:proofErr w:type="spellStart"/>
      <w:r w:rsidRPr="00065D08">
        <w:rPr>
          <w:rFonts w:ascii="Times New Roman" w:hAnsi="Times New Roman"/>
          <w:bCs/>
          <w:sz w:val="22"/>
          <w:szCs w:val="22"/>
        </w:rPr>
        <w:t>process</w:t>
      </w:r>
      <w:proofErr w:type="spellEnd"/>
      <w:r w:rsidRPr="00065D08">
        <w:rPr>
          <w:rFonts w:ascii="Times New Roman" w:hAnsi="Times New Roman"/>
          <w:bCs/>
          <w:sz w:val="22"/>
          <w:szCs w:val="22"/>
        </w:rPr>
        <w:t xml:space="preserve"> et des prestations ou encore la conduite de projets locaux pour l’ensemble de la Villa</w:t>
      </w:r>
      <w:r>
        <w:rPr>
          <w:rFonts w:ascii="Times New Roman" w:hAnsi="Times New Roman"/>
          <w:bCs/>
          <w:sz w:val="22"/>
          <w:szCs w:val="22"/>
        </w:rPr>
        <w:t xml:space="preserve"> Médicis </w:t>
      </w:r>
      <w:r w:rsidR="005A12A3">
        <w:rPr>
          <w:rFonts w:ascii="Times New Roman" w:hAnsi="Times New Roman"/>
          <w:bCs/>
          <w:sz w:val="22"/>
          <w:szCs w:val="22"/>
        </w:rPr>
        <w:t>Dijon Petites Roches</w:t>
      </w:r>
      <w:r w:rsidR="00F660BA">
        <w:rPr>
          <w:rFonts w:ascii="Times New Roman" w:hAnsi="Times New Roman"/>
          <w:bCs/>
          <w:sz w:val="22"/>
          <w:szCs w:val="22"/>
        </w:rPr>
        <w:t>.</w:t>
      </w:r>
    </w:p>
    <w:p w14:paraId="3D50F0E5" w14:textId="77777777" w:rsidP="0005490A" w:rsidR="001575B9" w:rsidRDefault="001575B9">
      <w:pPr>
        <w:spacing w:line="360" w:lineRule="auto"/>
        <w:jc w:val="both"/>
        <w:rPr>
          <w:rFonts w:ascii="Times New Roman" w:hAnsi="Times New Roman"/>
          <w:bCs/>
          <w:sz w:val="22"/>
          <w:szCs w:val="22"/>
          <w:u w:val="single"/>
        </w:rPr>
      </w:pPr>
    </w:p>
    <w:p w14:paraId="6F8B5D85" w14:textId="679AEBB2" w:rsidP="00180668" w:rsidR="00180668" w:rsidRDefault="00180668" w:rsidRPr="00080337">
      <w:pPr>
        <w:spacing w:after="100" w:line="360" w:lineRule="auto"/>
        <w:jc w:val="both"/>
        <w:rPr>
          <w:rFonts w:ascii="Times New Roman" w:hAnsi="Times New Roman"/>
          <w:bCs/>
          <w:sz w:val="22"/>
          <w:szCs w:val="22"/>
        </w:rPr>
      </w:pPr>
      <w:r w:rsidRPr="00080337">
        <w:rPr>
          <w:rFonts w:ascii="Times New Roman" w:hAnsi="Times New Roman"/>
          <w:bCs/>
          <w:sz w:val="22"/>
          <w:szCs w:val="22"/>
          <w:u w:val="single"/>
        </w:rPr>
        <w:t>Le calcul de l’enveloppe</w:t>
      </w:r>
      <w:r w:rsidRPr="00CB540E">
        <w:rPr>
          <w:rFonts w:ascii="Times New Roman" w:hAnsi="Times New Roman"/>
          <w:bCs/>
          <w:sz w:val="22"/>
          <w:szCs w:val="22"/>
        </w:rPr>
        <w:t> :</w:t>
      </w:r>
    </w:p>
    <w:p w14:paraId="508F9AE5" w14:textId="7ECCD4CA" w:rsidP="00180668" w:rsidR="00180668" w:rsidRDefault="00180668">
      <w:pPr>
        <w:spacing w:after="160" w:line="360" w:lineRule="auto"/>
        <w:jc w:val="both"/>
        <w:rPr>
          <w:rFonts w:ascii="Times New Roman" w:hAnsi="Times New Roman"/>
          <w:bCs/>
          <w:sz w:val="22"/>
          <w:szCs w:val="22"/>
        </w:rPr>
      </w:pPr>
      <w:r w:rsidRPr="00080337">
        <w:rPr>
          <w:rFonts w:ascii="Times New Roman" w:hAnsi="Times New Roman"/>
          <w:bCs/>
          <w:sz w:val="22"/>
          <w:szCs w:val="22"/>
        </w:rPr>
        <w:t xml:space="preserve">En fonction du niveau </w:t>
      </w:r>
      <w:r>
        <w:rPr>
          <w:rFonts w:ascii="Times New Roman" w:hAnsi="Times New Roman"/>
          <w:bCs/>
          <w:sz w:val="22"/>
          <w:szCs w:val="22"/>
        </w:rPr>
        <w:t>d’</w:t>
      </w:r>
      <w:r w:rsidRPr="00080337">
        <w:rPr>
          <w:rFonts w:ascii="Times New Roman" w:hAnsi="Times New Roman"/>
          <w:bCs/>
          <w:sz w:val="22"/>
          <w:szCs w:val="22"/>
        </w:rPr>
        <w:t>atteinte des résultats, il sera attribué une enveloppe globale de 1 500 €</w:t>
      </w:r>
      <w:r w:rsidR="00E7780F">
        <w:rPr>
          <w:rFonts w:ascii="Times New Roman" w:hAnsi="Times New Roman"/>
          <w:bCs/>
          <w:sz w:val="22"/>
          <w:szCs w:val="22"/>
        </w:rPr>
        <w:t xml:space="preserve"> brut</w:t>
      </w:r>
      <w:r w:rsidRPr="00080337">
        <w:rPr>
          <w:rFonts w:ascii="Times New Roman" w:hAnsi="Times New Roman"/>
          <w:bCs/>
          <w:sz w:val="22"/>
          <w:szCs w:val="22"/>
        </w:rPr>
        <w:t xml:space="preserve">, </w:t>
      </w:r>
      <w:r w:rsidRPr="00B94902">
        <w:rPr>
          <w:rFonts w:ascii="Times New Roman" w:hAnsi="Times New Roman"/>
          <w:bCs/>
          <w:sz w:val="22"/>
          <w:szCs w:val="22"/>
        </w:rPr>
        <w:t>1</w:t>
      </w:r>
      <w:r w:rsidR="00B94902" w:rsidRPr="00B94902">
        <w:rPr>
          <w:rFonts w:ascii="Times New Roman" w:hAnsi="Times New Roman"/>
          <w:bCs/>
          <w:sz w:val="22"/>
          <w:szCs w:val="22"/>
        </w:rPr>
        <w:t> </w:t>
      </w:r>
      <w:r w:rsidRPr="00B94902">
        <w:rPr>
          <w:rFonts w:ascii="Times New Roman" w:hAnsi="Times New Roman"/>
          <w:bCs/>
          <w:sz w:val="22"/>
          <w:szCs w:val="22"/>
        </w:rPr>
        <w:t>000</w:t>
      </w:r>
      <w:r w:rsidRPr="00080337">
        <w:rPr>
          <w:rFonts w:ascii="Times New Roman" w:hAnsi="Times New Roman"/>
          <w:bCs/>
          <w:sz w:val="22"/>
          <w:szCs w:val="22"/>
        </w:rPr>
        <w:t xml:space="preserve"> € </w:t>
      </w:r>
      <w:r w:rsidR="00E7780F">
        <w:rPr>
          <w:rFonts w:ascii="Times New Roman" w:hAnsi="Times New Roman"/>
          <w:bCs/>
          <w:sz w:val="22"/>
          <w:szCs w:val="22"/>
        </w:rPr>
        <w:t xml:space="preserve">brut </w:t>
      </w:r>
      <w:r w:rsidRPr="00080337">
        <w:rPr>
          <w:rFonts w:ascii="Times New Roman" w:hAnsi="Times New Roman"/>
          <w:bCs/>
          <w:sz w:val="22"/>
          <w:szCs w:val="22"/>
        </w:rPr>
        <w:t xml:space="preserve">ou 500 € </w:t>
      </w:r>
      <w:r w:rsidR="00E7780F">
        <w:rPr>
          <w:rFonts w:ascii="Times New Roman" w:hAnsi="Times New Roman"/>
          <w:bCs/>
          <w:sz w:val="22"/>
          <w:szCs w:val="22"/>
        </w:rPr>
        <w:t xml:space="preserve">brut </w:t>
      </w:r>
      <w:r w:rsidRPr="00080337">
        <w:rPr>
          <w:rFonts w:ascii="Times New Roman" w:hAnsi="Times New Roman"/>
          <w:bCs/>
          <w:sz w:val="22"/>
          <w:szCs w:val="22"/>
        </w:rPr>
        <w:t xml:space="preserve">par personne en CDI au 31 décembre de l’année N et disposant d’une ancienneté d‘au moins </w:t>
      </w:r>
      <w:r w:rsidRPr="00065D08">
        <w:rPr>
          <w:rFonts w:ascii="Times New Roman" w:hAnsi="Times New Roman"/>
          <w:bCs/>
          <w:sz w:val="22"/>
          <w:szCs w:val="22"/>
        </w:rPr>
        <w:t>6 mois</w:t>
      </w:r>
      <w:r w:rsidR="00E7780F">
        <w:rPr>
          <w:rFonts w:ascii="Times New Roman" w:hAnsi="Times New Roman"/>
          <w:bCs/>
          <w:sz w:val="22"/>
          <w:szCs w:val="22"/>
        </w:rPr>
        <w:t xml:space="preserve"> selon </w:t>
      </w:r>
      <w:r w:rsidR="006D429C">
        <w:rPr>
          <w:rFonts w:ascii="Times New Roman" w:hAnsi="Times New Roman"/>
          <w:bCs/>
          <w:sz w:val="22"/>
          <w:szCs w:val="22"/>
        </w:rPr>
        <w:t>les modalités</w:t>
      </w:r>
      <w:r w:rsidR="00E7780F">
        <w:rPr>
          <w:rFonts w:ascii="Times New Roman" w:hAnsi="Times New Roman"/>
          <w:bCs/>
          <w:sz w:val="22"/>
          <w:szCs w:val="22"/>
        </w:rPr>
        <w:t xml:space="preserve"> prévu</w:t>
      </w:r>
      <w:r w:rsidR="006D429C">
        <w:rPr>
          <w:rFonts w:ascii="Times New Roman" w:hAnsi="Times New Roman"/>
          <w:bCs/>
          <w:sz w:val="22"/>
          <w:szCs w:val="22"/>
        </w:rPr>
        <w:t>es</w:t>
      </w:r>
      <w:r w:rsidR="00E7780F">
        <w:rPr>
          <w:rFonts w:ascii="Times New Roman" w:hAnsi="Times New Roman"/>
          <w:bCs/>
          <w:sz w:val="22"/>
          <w:szCs w:val="22"/>
        </w:rPr>
        <w:t xml:space="preserve"> </w:t>
      </w:r>
      <w:r w:rsidR="006D429C">
        <w:rPr>
          <w:rFonts w:ascii="Times New Roman" w:hAnsi="Times New Roman"/>
          <w:bCs/>
          <w:sz w:val="22"/>
          <w:szCs w:val="22"/>
        </w:rPr>
        <w:t xml:space="preserve">dans les </w:t>
      </w:r>
      <w:r w:rsidR="00E7780F">
        <w:rPr>
          <w:rFonts w:ascii="Times New Roman" w:hAnsi="Times New Roman"/>
          <w:bCs/>
          <w:sz w:val="22"/>
          <w:szCs w:val="22"/>
        </w:rPr>
        <w:t>article</w:t>
      </w:r>
      <w:r w:rsidR="006D429C">
        <w:rPr>
          <w:rFonts w:ascii="Times New Roman" w:hAnsi="Times New Roman"/>
          <w:bCs/>
          <w:sz w:val="22"/>
          <w:szCs w:val="22"/>
        </w:rPr>
        <w:t>s</w:t>
      </w:r>
      <w:r w:rsidR="00E7780F">
        <w:rPr>
          <w:rFonts w:ascii="Times New Roman" w:hAnsi="Times New Roman"/>
          <w:bCs/>
          <w:sz w:val="22"/>
          <w:szCs w:val="22"/>
        </w:rPr>
        <w:t xml:space="preserve"> 1 et 2 de</w:t>
      </w:r>
      <w:r w:rsidR="006D429C">
        <w:rPr>
          <w:rFonts w:ascii="Times New Roman" w:hAnsi="Times New Roman"/>
          <w:bCs/>
          <w:sz w:val="22"/>
          <w:szCs w:val="22"/>
        </w:rPr>
        <w:t xml:space="preserve"> cet</w:t>
      </w:r>
      <w:r w:rsidR="00E7780F">
        <w:rPr>
          <w:rFonts w:ascii="Times New Roman" w:hAnsi="Times New Roman"/>
          <w:bCs/>
          <w:sz w:val="22"/>
          <w:szCs w:val="22"/>
        </w:rPr>
        <w:t xml:space="preserve"> </w:t>
      </w:r>
      <w:r w:rsidR="006D429C">
        <w:rPr>
          <w:rFonts w:ascii="Times New Roman" w:hAnsi="Times New Roman"/>
          <w:bCs/>
          <w:sz w:val="22"/>
          <w:szCs w:val="22"/>
        </w:rPr>
        <w:t>a</w:t>
      </w:r>
      <w:r w:rsidR="00E7780F">
        <w:rPr>
          <w:rFonts w:ascii="Times New Roman" w:hAnsi="Times New Roman"/>
          <w:bCs/>
          <w:sz w:val="22"/>
          <w:szCs w:val="22"/>
        </w:rPr>
        <w:t>ccord.</w:t>
      </w:r>
    </w:p>
    <w:p w14:paraId="720C3344" w14:textId="77777777" w:rsidP="00180668" w:rsidR="004B0E45" w:rsidRDefault="004B0E45">
      <w:pPr>
        <w:spacing w:after="160" w:line="360" w:lineRule="auto"/>
        <w:jc w:val="both"/>
        <w:rPr>
          <w:rFonts w:ascii="Times New Roman" w:hAnsi="Times New Roman"/>
          <w:bCs/>
          <w:sz w:val="22"/>
          <w:szCs w:val="22"/>
        </w:rPr>
      </w:pPr>
    </w:p>
    <w:p w14:paraId="7B7EAD7A" w14:textId="77777777" w:rsidP="00180668" w:rsidR="004B0E45" w:rsidRDefault="004B0E45">
      <w:pPr>
        <w:spacing w:after="160" w:line="360" w:lineRule="auto"/>
        <w:jc w:val="both"/>
        <w:rPr>
          <w:rFonts w:ascii="Times New Roman" w:hAnsi="Times New Roman"/>
          <w:bCs/>
          <w:sz w:val="22"/>
          <w:szCs w:val="22"/>
        </w:rPr>
      </w:pPr>
    </w:p>
    <w:p w14:paraId="283A906A" w14:textId="77777777" w:rsidP="00180668" w:rsidR="004B0E45" w:rsidRDefault="004B0E45">
      <w:pPr>
        <w:spacing w:after="160" w:line="360" w:lineRule="auto"/>
        <w:jc w:val="both"/>
        <w:rPr>
          <w:rFonts w:ascii="Times New Roman" w:hAnsi="Times New Roman"/>
          <w:bCs/>
          <w:sz w:val="22"/>
          <w:szCs w:val="22"/>
        </w:rPr>
      </w:pPr>
    </w:p>
    <w:p w14:paraId="79CEEEBC" w14:textId="77777777" w:rsidP="00180668" w:rsidR="004B0E45" w:rsidRDefault="004B0E45">
      <w:pPr>
        <w:spacing w:after="160" w:line="360" w:lineRule="auto"/>
        <w:jc w:val="both"/>
        <w:rPr>
          <w:rFonts w:ascii="Times New Roman" w:hAnsi="Times New Roman"/>
          <w:bCs/>
          <w:sz w:val="22"/>
          <w:szCs w:val="22"/>
        </w:rPr>
      </w:pPr>
    </w:p>
    <w:p w14:paraId="4BED4706" w14:textId="1A91D275" w:rsidP="00F660BA" w:rsidR="00F660BA" w:rsidRDefault="00F660BA" w:rsidRPr="00046A2D">
      <w:pPr>
        <w:spacing w:line="360" w:lineRule="auto"/>
        <w:jc w:val="both"/>
        <w:rPr>
          <w:rFonts w:ascii="Times New Roman" w:hAnsi="Times New Roman"/>
          <w:bCs/>
          <w:sz w:val="22"/>
          <w:szCs w:val="22"/>
        </w:rPr>
      </w:pPr>
      <w:r w:rsidRPr="00046A2D">
        <w:rPr>
          <w:rFonts w:ascii="Times New Roman" w:hAnsi="Times New Roman"/>
          <w:bCs/>
          <w:sz w:val="22"/>
          <w:szCs w:val="22"/>
        </w:rPr>
        <w:t xml:space="preserve">Chaque résidence dispose d’une feuille d’objectifs </w:t>
      </w:r>
      <w:r w:rsidRPr="00DB1141">
        <w:rPr>
          <w:rFonts w:ascii="Times New Roman" w:hAnsi="Times New Roman"/>
          <w:bCs/>
          <w:sz w:val="22"/>
          <w:szCs w:val="22"/>
        </w:rPr>
        <w:t xml:space="preserve">(Cette feuille d’objectifs est jointe en </w:t>
      </w:r>
      <w:r w:rsidR="004B0E45">
        <w:rPr>
          <w:rFonts w:ascii="Times New Roman" w:hAnsi="Times New Roman"/>
          <w:bCs/>
          <w:sz w:val="22"/>
          <w:szCs w:val="22"/>
        </w:rPr>
        <w:t>A</w:t>
      </w:r>
      <w:r w:rsidRPr="00DB1141">
        <w:rPr>
          <w:rFonts w:ascii="Times New Roman" w:hAnsi="Times New Roman"/>
          <w:bCs/>
          <w:sz w:val="22"/>
          <w:szCs w:val="22"/>
        </w:rPr>
        <w:t>nnexe). Ces</w:t>
      </w:r>
      <w:r w:rsidRPr="00046A2D">
        <w:rPr>
          <w:rFonts w:ascii="Times New Roman" w:hAnsi="Times New Roman"/>
          <w:bCs/>
          <w:sz w:val="22"/>
          <w:szCs w:val="22"/>
        </w:rPr>
        <w:t xml:space="preserve"> objectifs sont ainsi répartis en items, orientés sur le commerce : </w:t>
      </w:r>
    </w:p>
    <w:p w14:paraId="68CA816D" w14:textId="77777777" w:rsidP="00F660BA" w:rsidR="00F660BA" w:rsidRDefault="00F660BA">
      <w:pPr>
        <w:pStyle w:val="Paragraphedeliste"/>
        <w:spacing w:line="360" w:lineRule="auto"/>
        <w:ind w:left="775"/>
        <w:jc w:val="both"/>
        <w:rPr>
          <w:rFonts w:cs="Times New Roman" w:eastAsia="Times New Roman"/>
          <w:bCs/>
          <w:szCs w:val="22"/>
          <w:lang w:eastAsia="fr-FR"/>
        </w:rPr>
      </w:pPr>
      <w:r>
        <w:rPr>
          <w:rFonts w:cs="Times New Roman" w:eastAsia="Times New Roman"/>
          <w:bCs/>
          <w:szCs w:val="22"/>
          <w:lang w:eastAsia="fr-FR"/>
        </w:rPr>
        <w:t xml:space="preserve">1/ </w:t>
      </w:r>
      <w:r w:rsidRPr="00046A2D">
        <w:rPr>
          <w:rFonts w:cs="Times New Roman" w:eastAsia="Times New Roman"/>
          <w:bCs/>
          <w:szCs w:val="22"/>
          <w:lang w:eastAsia="fr-FR"/>
        </w:rPr>
        <w:t>La réalisation de vente de baux longs séjours par rapport à l’objectif annuel 2024</w:t>
      </w:r>
      <w:r>
        <w:rPr>
          <w:rFonts w:cs="Times New Roman" w:eastAsia="Times New Roman"/>
          <w:bCs/>
          <w:szCs w:val="22"/>
          <w:lang w:eastAsia="fr-FR"/>
        </w:rPr>
        <w:t> :</w:t>
      </w:r>
    </w:p>
    <w:p w14:paraId="27D59830" w14:textId="04A2680A" w:rsidP="00DA0C79" w:rsidR="00DA0C79" w:rsidRDefault="00F660BA" w:rsidRPr="004B0E45">
      <w:pPr>
        <w:pStyle w:val="Paragraphedeliste"/>
        <w:numPr>
          <w:ilvl w:val="0"/>
          <w:numId w:val="14"/>
        </w:numPr>
        <w:spacing w:line="360" w:lineRule="auto"/>
        <w:jc w:val="both"/>
        <w:rPr>
          <w:rFonts w:cs="Times New Roman" w:eastAsia="Times New Roman"/>
          <w:bCs/>
          <w:szCs w:val="22"/>
          <w:lang w:eastAsia="fr-FR"/>
        </w:rPr>
      </w:pPr>
      <w:r>
        <w:rPr>
          <w:rFonts w:cs="Times New Roman" w:eastAsia="Times New Roman"/>
          <w:bCs/>
          <w:szCs w:val="22"/>
          <w:lang w:eastAsia="fr-FR"/>
        </w:rPr>
        <w:t>20% affectés à la réalisation de vente brute de baux longs séjours par rapport à l’objectif 2024 (200 points</w:t>
      </w:r>
      <w:r w:rsidR="004B0E45">
        <w:rPr>
          <w:rFonts w:cs="Times New Roman" w:eastAsia="Times New Roman"/>
          <w:bCs/>
          <w:szCs w:val="22"/>
          <w:lang w:eastAsia="fr-FR"/>
        </w:rPr>
        <w:t>)</w:t>
      </w:r>
    </w:p>
    <w:p w14:paraId="3DCB32C5" w14:textId="4ABC33C8" w:rsidP="00DA0C79" w:rsidR="00564816" w:rsidRDefault="00F660BA" w:rsidRPr="00DA0C79">
      <w:pPr>
        <w:pStyle w:val="Paragraphedeliste"/>
        <w:numPr>
          <w:ilvl w:val="0"/>
          <w:numId w:val="14"/>
        </w:numPr>
        <w:spacing w:line="360" w:lineRule="auto"/>
        <w:jc w:val="both"/>
        <w:rPr>
          <w:rFonts w:cs="Times New Roman" w:eastAsia="Times New Roman"/>
          <w:bCs/>
          <w:szCs w:val="22"/>
          <w:lang w:eastAsia="fr-FR"/>
        </w:rPr>
      </w:pPr>
      <w:r>
        <w:rPr>
          <w:rFonts w:cs="Times New Roman" w:eastAsia="Times New Roman"/>
          <w:bCs/>
          <w:szCs w:val="22"/>
          <w:lang w:eastAsia="fr-FR"/>
        </w:rPr>
        <w:t>20% affectés à l’atteinte des objectifs cumulés mensuels de baux nets par rapport à l’objectif annuel 2024 (200 points)</w:t>
      </w:r>
    </w:p>
    <w:p w14:paraId="079FF145" w14:textId="2F2872DC" w:rsidP="00F660BA" w:rsidR="00F660BA" w:rsidRDefault="00F660BA" w:rsidRPr="00B663E7">
      <w:pPr>
        <w:pStyle w:val="Paragraphedeliste"/>
        <w:spacing w:line="360" w:lineRule="auto"/>
        <w:ind w:left="775"/>
        <w:jc w:val="both"/>
        <w:rPr>
          <w:rFonts w:cs="Times New Roman" w:eastAsia="Times New Roman"/>
          <w:bCs/>
          <w:szCs w:val="22"/>
          <w:lang w:eastAsia="fr-FR"/>
        </w:rPr>
      </w:pPr>
      <w:r>
        <w:rPr>
          <w:rFonts w:cs="Times New Roman" w:eastAsia="Times New Roman"/>
          <w:bCs/>
          <w:szCs w:val="22"/>
          <w:lang w:eastAsia="fr-FR"/>
        </w:rPr>
        <w:t xml:space="preserve">2/ </w:t>
      </w:r>
      <w:r w:rsidRPr="00046A2D">
        <w:rPr>
          <w:rFonts w:cs="Times New Roman" w:eastAsia="Times New Roman"/>
          <w:bCs/>
          <w:szCs w:val="22"/>
          <w:lang w:eastAsia="fr-FR"/>
        </w:rPr>
        <w:t xml:space="preserve">La </w:t>
      </w:r>
      <w:r>
        <w:rPr>
          <w:rFonts w:cs="Times New Roman" w:eastAsia="Times New Roman"/>
          <w:bCs/>
          <w:szCs w:val="22"/>
          <w:lang w:eastAsia="fr-FR"/>
        </w:rPr>
        <w:t>contribution</w:t>
      </w:r>
      <w:r w:rsidRPr="00046A2D">
        <w:rPr>
          <w:rFonts w:cs="Times New Roman" w:eastAsia="Times New Roman"/>
          <w:bCs/>
          <w:szCs w:val="22"/>
          <w:lang w:eastAsia="fr-FR"/>
        </w:rPr>
        <w:t xml:space="preserve"> brute par rapport à l’objectif 2024</w:t>
      </w:r>
      <w:r>
        <w:rPr>
          <w:rFonts w:cs="Times New Roman" w:eastAsia="Times New Roman"/>
          <w:bCs/>
          <w:szCs w:val="22"/>
          <w:lang w:eastAsia="fr-FR"/>
        </w:rPr>
        <w:t> : 40% (400 points)</w:t>
      </w:r>
    </w:p>
    <w:p w14:paraId="1DF78E1B" w14:textId="77777777" w:rsidP="00F660BA" w:rsidR="00F660BA" w:rsidRDefault="00F660BA">
      <w:pPr>
        <w:pStyle w:val="Paragraphedeliste"/>
        <w:spacing w:line="360" w:lineRule="auto"/>
        <w:ind w:left="775"/>
        <w:jc w:val="both"/>
        <w:rPr>
          <w:rFonts w:cs="Times New Roman" w:eastAsia="Times New Roman"/>
          <w:bCs/>
          <w:szCs w:val="22"/>
          <w:lang w:eastAsia="fr-FR"/>
        </w:rPr>
      </w:pPr>
      <w:r>
        <w:rPr>
          <w:rFonts w:cs="Times New Roman" w:eastAsia="Times New Roman"/>
          <w:bCs/>
          <w:szCs w:val="22"/>
          <w:lang w:eastAsia="fr-FR"/>
        </w:rPr>
        <w:t xml:space="preserve">3/ </w:t>
      </w:r>
      <w:r w:rsidRPr="00046A2D">
        <w:rPr>
          <w:rFonts w:cs="Times New Roman" w:eastAsia="Times New Roman"/>
          <w:bCs/>
          <w:szCs w:val="22"/>
          <w:lang w:eastAsia="fr-FR"/>
        </w:rPr>
        <w:t>La gestion de la qualité au sein de la villa</w:t>
      </w:r>
      <w:r>
        <w:rPr>
          <w:rFonts w:cs="Times New Roman" w:eastAsia="Times New Roman"/>
          <w:bCs/>
          <w:szCs w:val="22"/>
          <w:lang w:eastAsia="fr-FR"/>
        </w:rPr>
        <w:t> :</w:t>
      </w:r>
    </w:p>
    <w:p w14:paraId="3D135177" w14:textId="77777777" w:rsidP="00F660BA" w:rsidR="00F660BA" w:rsidRDefault="00F660BA">
      <w:pPr>
        <w:pStyle w:val="Paragraphedeliste"/>
        <w:numPr>
          <w:ilvl w:val="0"/>
          <w:numId w:val="14"/>
        </w:numPr>
        <w:spacing w:line="360" w:lineRule="auto"/>
        <w:jc w:val="both"/>
        <w:rPr>
          <w:rFonts w:cs="Times New Roman" w:eastAsia="Times New Roman"/>
          <w:bCs/>
          <w:szCs w:val="22"/>
          <w:lang w:eastAsia="fr-FR"/>
        </w:rPr>
      </w:pPr>
      <w:r>
        <w:rPr>
          <w:rFonts w:cs="Times New Roman" w:eastAsia="Times New Roman"/>
          <w:bCs/>
          <w:szCs w:val="22"/>
          <w:lang w:eastAsia="fr-FR"/>
        </w:rPr>
        <w:t>3% affectés lors de la réalisation de 60 chrono si le pourcentage obtenu soit au minimum de 75% (30 points)</w:t>
      </w:r>
    </w:p>
    <w:p w14:paraId="292909CA" w14:textId="77777777" w:rsidP="00F660BA" w:rsidR="00F660BA" w:rsidRDefault="00F660BA" w:rsidRPr="00046A2D">
      <w:pPr>
        <w:pStyle w:val="Paragraphedeliste"/>
        <w:numPr>
          <w:ilvl w:val="0"/>
          <w:numId w:val="14"/>
        </w:numPr>
        <w:spacing w:line="360" w:lineRule="auto"/>
        <w:jc w:val="both"/>
        <w:rPr>
          <w:rFonts w:cs="Times New Roman" w:eastAsia="Times New Roman"/>
          <w:bCs/>
          <w:szCs w:val="22"/>
          <w:lang w:eastAsia="fr-FR"/>
        </w:rPr>
      </w:pPr>
      <w:r>
        <w:rPr>
          <w:rFonts w:cs="Times New Roman" w:eastAsia="Times New Roman"/>
          <w:bCs/>
          <w:szCs w:val="22"/>
          <w:lang w:eastAsia="fr-FR"/>
        </w:rPr>
        <w:t>2% affectés à l’enquête de satisfaction annuelle si le pourcentage obtenu soit au minimum de 85% (20 points)</w:t>
      </w:r>
    </w:p>
    <w:p w14:paraId="26694FC5" w14:textId="77777777" w:rsidP="00F660BA" w:rsidR="00F660BA" w:rsidRDefault="00F660BA">
      <w:pPr>
        <w:pStyle w:val="Paragraphedeliste"/>
        <w:spacing w:line="360" w:lineRule="auto"/>
        <w:ind w:left="775"/>
        <w:jc w:val="both"/>
        <w:rPr>
          <w:rFonts w:cs="Times New Roman" w:eastAsia="Times New Roman"/>
          <w:bCs/>
          <w:szCs w:val="22"/>
          <w:lang w:eastAsia="fr-FR"/>
        </w:rPr>
      </w:pPr>
      <w:r>
        <w:rPr>
          <w:rFonts w:cs="Times New Roman" w:eastAsia="Times New Roman"/>
          <w:bCs/>
          <w:szCs w:val="22"/>
          <w:lang w:eastAsia="fr-FR"/>
        </w:rPr>
        <w:t xml:space="preserve">4/ </w:t>
      </w:r>
      <w:r w:rsidRPr="00046A2D">
        <w:rPr>
          <w:rFonts w:cs="Times New Roman" w:eastAsia="Times New Roman"/>
          <w:bCs/>
          <w:szCs w:val="22"/>
          <w:lang w:eastAsia="fr-FR"/>
        </w:rPr>
        <w:t>La gestion financière au sein de la villa</w:t>
      </w:r>
      <w:r>
        <w:rPr>
          <w:rFonts w:cs="Times New Roman" w:eastAsia="Times New Roman"/>
          <w:bCs/>
          <w:szCs w:val="22"/>
          <w:lang w:eastAsia="fr-FR"/>
        </w:rPr>
        <w:t xml:space="preserve"> : </w:t>
      </w:r>
    </w:p>
    <w:p w14:paraId="3125F3B0" w14:textId="77777777" w:rsidP="00F660BA" w:rsidR="00F660BA" w:rsidRDefault="00F660BA">
      <w:pPr>
        <w:pStyle w:val="Paragraphedeliste"/>
        <w:numPr>
          <w:ilvl w:val="0"/>
          <w:numId w:val="14"/>
        </w:numPr>
        <w:spacing w:line="360" w:lineRule="auto"/>
        <w:jc w:val="both"/>
        <w:rPr>
          <w:rFonts w:cs="Times New Roman" w:eastAsia="Times New Roman"/>
          <w:bCs/>
          <w:szCs w:val="22"/>
          <w:lang w:eastAsia="fr-FR"/>
        </w:rPr>
      </w:pPr>
      <w:r>
        <w:rPr>
          <w:rFonts w:cs="Times New Roman" w:eastAsia="Times New Roman"/>
          <w:bCs/>
          <w:szCs w:val="22"/>
          <w:lang w:eastAsia="fr-FR"/>
        </w:rPr>
        <w:t>2% affectés à la tenue comptable de la résidence et ses impayés (20 points)</w:t>
      </w:r>
    </w:p>
    <w:p w14:paraId="1802667B" w14:textId="77777777" w:rsidP="00F660BA" w:rsidR="00F660BA" w:rsidRDefault="00F660BA" w:rsidRPr="00046A2D">
      <w:pPr>
        <w:pStyle w:val="Paragraphedeliste"/>
        <w:numPr>
          <w:ilvl w:val="0"/>
          <w:numId w:val="14"/>
        </w:numPr>
        <w:spacing w:line="360" w:lineRule="auto"/>
        <w:jc w:val="both"/>
        <w:rPr>
          <w:rFonts w:cs="Times New Roman" w:eastAsia="Times New Roman"/>
          <w:bCs/>
          <w:szCs w:val="22"/>
          <w:lang w:eastAsia="fr-FR"/>
        </w:rPr>
      </w:pPr>
      <w:r>
        <w:rPr>
          <w:rFonts w:cs="Times New Roman" w:eastAsia="Times New Roman"/>
          <w:bCs/>
          <w:szCs w:val="22"/>
          <w:lang w:eastAsia="fr-FR"/>
        </w:rPr>
        <w:t>3% affectés au suivi de la facturation clients (30 points)</w:t>
      </w:r>
    </w:p>
    <w:p w14:paraId="2F22315C" w14:textId="77777777" w:rsidP="00F660BA" w:rsidR="00F660BA" w:rsidRDefault="00F660BA">
      <w:pPr>
        <w:pStyle w:val="Paragraphedeliste"/>
        <w:spacing w:line="360" w:lineRule="auto"/>
        <w:ind w:left="775"/>
        <w:jc w:val="both"/>
        <w:rPr>
          <w:rFonts w:cs="Times New Roman" w:eastAsia="Times New Roman"/>
          <w:bCs/>
          <w:szCs w:val="22"/>
          <w:lang w:eastAsia="fr-FR"/>
        </w:rPr>
      </w:pPr>
      <w:r>
        <w:rPr>
          <w:rFonts w:cs="Times New Roman" w:eastAsia="Times New Roman"/>
          <w:bCs/>
          <w:szCs w:val="22"/>
          <w:lang w:eastAsia="fr-FR"/>
        </w:rPr>
        <w:t xml:space="preserve">5/ </w:t>
      </w:r>
      <w:r w:rsidRPr="00046A2D">
        <w:rPr>
          <w:rFonts w:cs="Times New Roman" w:eastAsia="Times New Roman"/>
          <w:bCs/>
          <w:szCs w:val="22"/>
          <w:lang w:eastAsia="fr-FR"/>
        </w:rPr>
        <w:t>La gestion des Ressources Humaines au sein de la villa</w:t>
      </w:r>
      <w:r>
        <w:rPr>
          <w:rFonts w:cs="Times New Roman" w:eastAsia="Times New Roman"/>
          <w:bCs/>
          <w:szCs w:val="22"/>
          <w:lang w:eastAsia="fr-FR"/>
        </w:rPr>
        <w:t xml:space="preserve"> : </w:t>
      </w:r>
    </w:p>
    <w:p w14:paraId="4DCC647F" w14:textId="77777777" w:rsidP="00F660BA" w:rsidR="00F660BA" w:rsidRDefault="00F660BA">
      <w:pPr>
        <w:pStyle w:val="Paragraphedeliste"/>
        <w:numPr>
          <w:ilvl w:val="0"/>
          <w:numId w:val="14"/>
        </w:numPr>
        <w:spacing w:line="360" w:lineRule="auto"/>
        <w:jc w:val="both"/>
        <w:rPr>
          <w:rFonts w:cs="Times New Roman" w:eastAsia="Times New Roman"/>
          <w:bCs/>
          <w:szCs w:val="22"/>
          <w:lang w:eastAsia="fr-FR"/>
        </w:rPr>
      </w:pPr>
      <w:r>
        <w:rPr>
          <w:rFonts w:cs="Times New Roman" w:eastAsia="Times New Roman"/>
          <w:bCs/>
          <w:szCs w:val="22"/>
          <w:lang w:eastAsia="fr-FR"/>
        </w:rPr>
        <w:t xml:space="preserve">3% affectés à la gestion des paies et l’utilisation de </w:t>
      </w:r>
      <w:proofErr w:type="spellStart"/>
      <w:r>
        <w:rPr>
          <w:rFonts w:cs="Times New Roman" w:eastAsia="Times New Roman"/>
          <w:bCs/>
          <w:szCs w:val="22"/>
          <w:lang w:eastAsia="fr-FR"/>
        </w:rPr>
        <w:t>skello</w:t>
      </w:r>
      <w:proofErr w:type="spellEnd"/>
      <w:r>
        <w:rPr>
          <w:rFonts w:cs="Times New Roman" w:eastAsia="Times New Roman"/>
          <w:bCs/>
          <w:szCs w:val="22"/>
          <w:lang w:eastAsia="fr-FR"/>
        </w:rPr>
        <w:t xml:space="preserve"> (30 points)</w:t>
      </w:r>
    </w:p>
    <w:p w14:paraId="35384051" w14:textId="77777777" w:rsidP="00F660BA" w:rsidR="00F660BA" w:rsidRDefault="00F660BA">
      <w:pPr>
        <w:pStyle w:val="Paragraphedeliste"/>
        <w:numPr>
          <w:ilvl w:val="0"/>
          <w:numId w:val="14"/>
        </w:numPr>
        <w:spacing w:line="360" w:lineRule="auto"/>
        <w:jc w:val="both"/>
        <w:rPr>
          <w:rFonts w:cs="Times New Roman" w:eastAsia="Times New Roman"/>
          <w:bCs/>
          <w:szCs w:val="22"/>
          <w:lang w:eastAsia="fr-FR"/>
        </w:rPr>
      </w:pPr>
      <w:r>
        <w:rPr>
          <w:rFonts w:cs="Times New Roman" w:eastAsia="Times New Roman"/>
          <w:bCs/>
          <w:szCs w:val="22"/>
          <w:lang w:eastAsia="fr-FR"/>
        </w:rPr>
        <w:t>2% affectés à la gestion des ressources humaines, qualité de vie au travail au sein de la villa : ambiance au travail, stabilité de l’équipe, absentéisme (20 points)</w:t>
      </w:r>
    </w:p>
    <w:p w14:paraId="79123E4F" w14:textId="3907D733" w:rsidP="00F660BA" w:rsidR="00F660BA" w:rsidRDefault="00F660BA" w:rsidRPr="00F660BA">
      <w:pPr>
        <w:pStyle w:val="Paragraphedeliste"/>
        <w:spacing w:line="360" w:lineRule="auto"/>
        <w:ind w:left="775"/>
        <w:jc w:val="both"/>
        <w:rPr>
          <w:rFonts w:cs="Times New Roman" w:eastAsia="Times New Roman"/>
          <w:bCs/>
          <w:szCs w:val="22"/>
          <w:lang w:eastAsia="fr-FR"/>
        </w:rPr>
      </w:pPr>
      <w:r>
        <w:rPr>
          <w:bCs/>
          <w:szCs w:val="22"/>
        </w:rPr>
        <w:t xml:space="preserve">6/ </w:t>
      </w:r>
      <w:r w:rsidRPr="00FF5B7A">
        <w:rPr>
          <w:rFonts w:cs="Times New Roman" w:eastAsia="Times New Roman"/>
          <w:bCs/>
          <w:szCs w:val="22"/>
          <w:lang w:eastAsia="fr-FR"/>
        </w:rPr>
        <w:t>Un projet MDRS</w:t>
      </w:r>
      <w:r w:rsidR="00344C58">
        <w:rPr>
          <w:rFonts w:cs="Times New Roman" w:eastAsia="Times New Roman"/>
          <w:bCs/>
          <w:szCs w:val="22"/>
          <w:lang w:eastAsia="fr-FR"/>
        </w:rPr>
        <w:t xml:space="preserve"> d’envergure et de haute qualité</w:t>
      </w:r>
      <w:r w:rsidRPr="00FF5B7A">
        <w:rPr>
          <w:rFonts w:cs="Times New Roman" w:eastAsia="Times New Roman"/>
          <w:bCs/>
          <w:szCs w:val="22"/>
          <w:lang w:eastAsia="fr-FR"/>
        </w:rPr>
        <w:t> : 5%</w:t>
      </w:r>
      <w:r>
        <w:rPr>
          <w:rFonts w:cs="Times New Roman" w:eastAsia="Times New Roman"/>
          <w:bCs/>
          <w:szCs w:val="22"/>
          <w:lang w:eastAsia="fr-FR"/>
        </w:rPr>
        <w:t xml:space="preserve"> (50 points)</w:t>
      </w:r>
    </w:p>
    <w:p w14:paraId="7445F6E2" w14:textId="538F6F18" w:rsidP="00001497" w:rsidR="00001497" w:rsidRDefault="00001497">
      <w:pPr>
        <w:spacing w:line="360" w:lineRule="auto"/>
        <w:jc w:val="both"/>
        <w:rPr>
          <w:rFonts w:ascii="Times New Roman" w:hAnsi="Times New Roman"/>
          <w:bCs/>
          <w:sz w:val="22"/>
          <w:szCs w:val="22"/>
        </w:rPr>
      </w:pPr>
      <w:r w:rsidRPr="00EA3D76">
        <w:rPr>
          <w:rFonts w:ascii="Times New Roman" w:hAnsi="Times New Roman"/>
          <w:bCs/>
          <w:sz w:val="22"/>
          <w:szCs w:val="22"/>
        </w:rPr>
        <w:t>Chacun de ces objectifs est pondéré, de sorte à arriver à un total de 1 000 points potentiels. Tous les objectifs atteints à 100% donnent ces 1</w:t>
      </w:r>
      <w:r w:rsidR="001575B9">
        <w:rPr>
          <w:rFonts w:ascii="Times New Roman" w:hAnsi="Times New Roman"/>
          <w:bCs/>
          <w:sz w:val="22"/>
          <w:szCs w:val="22"/>
        </w:rPr>
        <w:t xml:space="preserve"> </w:t>
      </w:r>
      <w:r w:rsidRPr="00EA3D76">
        <w:rPr>
          <w:rFonts w:ascii="Times New Roman" w:hAnsi="Times New Roman"/>
          <w:bCs/>
          <w:sz w:val="22"/>
          <w:szCs w:val="22"/>
        </w:rPr>
        <w:t xml:space="preserve">000 points. </w:t>
      </w:r>
    </w:p>
    <w:p w14:paraId="3B1D22C1" w14:textId="77777777" w:rsidP="00001497" w:rsidR="00001497" w:rsidRDefault="00001497" w:rsidRPr="004A0DC5">
      <w:pPr>
        <w:spacing w:line="360" w:lineRule="auto"/>
        <w:jc w:val="both"/>
        <w:rPr>
          <w:rFonts w:ascii="Times New Roman" w:hAnsi="Times New Roman"/>
          <w:bCs/>
          <w:sz w:val="22"/>
          <w:szCs w:val="22"/>
        </w:rPr>
      </w:pPr>
    </w:p>
    <w:p w14:paraId="06AAB249" w14:textId="6D3DD14F" w:rsidP="00001497" w:rsidR="00C10C71" w:rsidRDefault="00001497">
      <w:pPr>
        <w:spacing w:line="360" w:lineRule="auto"/>
        <w:jc w:val="both"/>
        <w:rPr>
          <w:rFonts w:ascii="Times New Roman" w:hAnsi="Times New Roman"/>
          <w:bCs/>
          <w:sz w:val="22"/>
          <w:szCs w:val="22"/>
        </w:rPr>
      </w:pPr>
      <w:r w:rsidRPr="00EA3D76">
        <w:rPr>
          <w:rFonts w:ascii="Times New Roman" w:hAnsi="Times New Roman"/>
          <w:bCs/>
          <w:sz w:val="22"/>
          <w:szCs w:val="22"/>
        </w:rPr>
        <w:t xml:space="preserve">A cela s’ajoute une ligne bonus </w:t>
      </w:r>
      <w:r>
        <w:rPr>
          <w:rFonts w:ascii="Times New Roman" w:hAnsi="Times New Roman"/>
          <w:bCs/>
          <w:sz w:val="22"/>
          <w:szCs w:val="22"/>
        </w:rPr>
        <w:t>de 5% affectés à l’</w:t>
      </w:r>
      <w:r w:rsidRPr="00EA3D76">
        <w:rPr>
          <w:rFonts w:ascii="Times New Roman" w:hAnsi="Times New Roman"/>
          <w:bCs/>
          <w:sz w:val="22"/>
          <w:szCs w:val="22"/>
        </w:rPr>
        <w:t xml:space="preserve">évaluation managériale, </w:t>
      </w:r>
      <w:r>
        <w:rPr>
          <w:rFonts w:ascii="Times New Roman" w:hAnsi="Times New Roman"/>
          <w:bCs/>
          <w:sz w:val="22"/>
          <w:szCs w:val="22"/>
        </w:rPr>
        <w:t>réalisée</w:t>
      </w:r>
      <w:r w:rsidRPr="00EA3D76">
        <w:rPr>
          <w:rFonts w:ascii="Times New Roman" w:hAnsi="Times New Roman"/>
          <w:bCs/>
          <w:sz w:val="22"/>
          <w:szCs w:val="22"/>
        </w:rPr>
        <w:t xml:space="preserve"> par le CODIR sur une échelle de 0 à </w:t>
      </w:r>
      <w:r>
        <w:rPr>
          <w:rFonts w:ascii="Times New Roman" w:hAnsi="Times New Roman"/>
          <w:bCs/>
          <w:sz w:val="22"/>
          <w:szCs w:val="22"/>
        </w:rPr>
        <w:t>5</w:t>
      </w:r>
      <w:r w:rsidRPr="00EA3D76">
        <w:rPr>
          <w:rFonts w:ascii="Times New Roman" w:hAnsi="Times New Roman"/>
          <w:bCs/>
          <w:sz w:val="22"/>
          <w:szCs w:val="22"/>
        </w:rPr>
        <w:t>0 points complémentaires.</w:t>
      </w:r>
    </w:p>
    <w:p w14:paraId="7703B260" w14:textId="77777777" w:rsidP="00001497" w:rsidR="00001497" w:rsidRDefault="00001497">
      <w:pPr>
        <w:spacing w:line="360" w:lineRule="auto"/>
        <w:jc w:val="both"/>
        <w:rPr>
          <w:rFonts w:ascii="Times New Roman" w:hAnsi="Times New Roman"/>
          <w:bCs/>
          <w:sz w:val="22"/>
          <w:szCs w:val="22"/>
        </w:rPr>
      </w:pPr>
    </w:p>
    <w:p w14:paraId="7C08EC69" w14:textId="77777777" w:rsidP="00001497" w:rsidR="00001497" w:rsidRDefault="00001497">
      <w:pPr>
        <w:spacing w:line="360" w:lineRule="auto"/>
        <w:jc w:val="both"/>
        <w:rPr>
          <w:rFonts w:ascii="Times New Roman" w:hAnsi="Times New Roman"/>
          <w:bCs/>
          <w:sz w:val="22"/>
          <w:szCs w:val="22"/>
        </w:rPr>
      </w:pPr>
      <w:r w:rsidRPr="00EA3D76">
        <w:rPr>
          <w:rFonts w:ascii="Times New Roman" w:hAnsi="Times New Roman"/>
          <w:bCs/>
          <w:sz w:val="22"/>
          <w:szCs w:val="22"/>
        </w:rPr>
        <w:t>Chaque objectif entraine l’attribution des points correspondant au pourcentage d’atteinte de l’objectif. Les événements exceptionnels survenant en cours d’année, de nature à empêcher la réalisation des objectifs sur une période donnée, seront pris en compte en fin d’année, pour maintenir l’équité. </w:t>
      </w:r>
    </w:p>
    <w:p w14:paraId="405C0415" w14:textId="77777777" w:rsidP="00001497" w:rsidR="00001497" w:rsidRDefault="00001497">
      <w:pPr>
        <w:spacing w:line="360" w:lineRule="auto"/>
        <w:jc w:val="both"/>
        <w:rPr>
          <w:rFonts w:ascii="Times New Roman" w:hAnsi="Times New Roman"/>
          <w:bCs/>
          <w:sz w:val="22"/>
          <w:szCs w:val="22"/>
        </w:rPr>
      </w:pPr>
    </w:p>
    <w:p w14:paraId="2DB8429A" w14:textId="77777777" w:rsidP="00001497" w:rsidR="004B0E45" w:rsidRDefault="004B0E45">
      <w:pPr>
        <w:spacing w:line="360" w:lineRule="auto"/>
        <w:jc w:val="both"/>
        <w:rPr>
          <w:rFonts w:ascii="Times New Roman" w:hAnsi="Times New Roman"/>
          <w:bCs/>
          <w:sz w:val="22"/>
          <w:szCs w:val="22"/>
        </w:rPr>
      </w:pPr>
    </w:p>
    <w:p w14:paraId="76229A57" w14:textId="77777777" w:rsidP="00001497" w:rsidR="004B0E45" w:rsidRDefault="004B0E45">
      <w:pPr>
        <w:spacing w:line="360" w:lineRule="auto"/>
        <w:jc w:val="both"/>
        <w:rPr>
          <w:rFonts w:ascii="Times New Roman" w:hAnsi="Times New Roman"/>
          <w:bCs/>
          <w:sz w:val="22"/>
          <w:szCs w:val="22"/>
        </w:rPr>
      </w:pPr>
    </w:p>
    <w:p w14:paraId="00A68A79" w14:textId="77777777" w:rsidP="00001497" w:rsidR="004B0E45" w:rsidRDefault="004B0E45">
      <w:pPr>
        <w:spacing w:line="360" w:lineRule="auto"/>
        <w:jc w:val="both"/>
        <w:rPr>
          <w:rFonts w:ascii="Times New Roman" w:hAnsi="Times New Roman"/>
          <w:bCs/>
          <w:sz w:val="22"/>
          <w:szCs w:val="22"/>
        </w:rPr>
      </w:pPr>
    </w:p>
    <w:p w14:paraId="77CF3542" w14:textId="77777777" w:rsidP="00001497" w:rsidR="004B0E45" w:rsidRDefault="004B0E45">
      <w:pPr>
        <w:spacing w:line="360" w:lineRule="auto"/>
        <w:jc w:val="both"/>
        <w:rPr>
          <w:rFonts w:ascii="Times New Roman" w:hAnsi="Times New Roman"/>
          <w:bCs/>
          <w:sz w:val="22"/>
          <w:szCs w:val="22"/>
        </w:rPr>
      </w:pPr>
    </w:p>
    <w:p w14:paraId="6E8B5D4D" w14:textId="77777777" w:rsidP="00001497" w:rsidR="004B0E45" w:rsidRDefault="004B0E45" w:rsidRPr="00EA3D76">
      <w:pPr>
        <w:spacing w:line="360" w:lineRule="auto"/>
        <w:jc w:val="both"/>
        <w:rPr>
          <w:rFonts w:ascii="Times New Roman" w:hAnsi="Times New Roman"/>
          <w:bCs/>
          <w:sz w:val="22"/>
          <w:szCs w:val="22"/>
        </w:rPr>
      </w:pPr>
    </w:p>
    <w:p w14:paraId="79CE49F7" w14:textId="68AB5494" w:rsidP="00180668" w:rsidR="00180668" w:rsidRDefault="00180668" w:rsidRPr="00065D08">
      <w:pPr>
        <w:spacing w:line="360" w:lineRule="auto"/>
        <w:jc w:val="both"/>
        <w:rPr>
          <w:rFonts w:ascii="Times New Roman" w:hAnsi="Times New Roman"/>
          <w:bCs/>
          <w:sz w:val="22"/>
          <w:szCs w:val="22"/>
        </w:rPr>
      </w:pPr>
      <w:r w:rsidRPr="00065D08">
        <w:rPr>
          <w:rFonts w:ascii="Times New Roman" w:hAnsi="Times New Roman"/>
          <w:bCs/>
          <w:sz w:val="22"/>
          <w:szCs w:val="22"/>
        </w:rPr>
        <w:t>Le calcul du montant de l’enveloppe globale est réalisé selon la méthode suivante :</w:t>
      </w:r>
    </w:p>
    <w:p w14:paraId="79F88808" w14:textId="44F10AC8" w:rsidP="00B87A77" w:rsidR="00180668" w:rsidRDefault="00180668" w:rsidRPr="00CB540E">
      <w:pPr>
        <w:pStyle w:val="Paragraphedeliste"/>
        <w:numPr>
          <w:ilvl w:val="0"/>
          <w:numId w:val="12"/>
        </w:numPr>
        <w:spacing w:after="100"/>
        <w:ind w:hanging="357" w:left="357"/>
        <w:contextualSpacing w:val="0"/>
        <w:jc w:val="both"/>
        <w:rPr>
          <w:rFonts w:eastAsia="Times New Roman"/>
          <w:bCs/>
          <w:szCs w:val="22"/>
          <w:lang w:eastAsia="fr-FR"/>
        </w:rPr>
      </w:pPr>
      <w:r w:rsidRPr="00CB540E">
        <w:rPr>
          <w:rFonts w:eastAsia="Times New Roman"/>
          <w:bCs/>
          <w:szCs w:val="22"/>
          <w:lang w:eastAsia="fr-FR"/>
        </w:rPr>
        <w:t>Si la résidence atteint un score de 850 à 999 points sur 1</w:t>
      </w:r>
      <w:r w:rsidR="00DA0C79">
        <w:rPr>
          <w:rFonts w:eastAsia="Times New Roman"/>
          <w:bCs/>
          <w:szCs w:val="22"/>
          <w:lang w:eastAsia="fr-FR"/>
        </w:rPr>
        <w:t xml:space="preserve"> </w:t>
      </w:r>
      <w:r w:rsidRPr="00CB540E">
        <w:rPr>
          <w:rFonts w:eastAsia="Times New Roman"/>
          <w:bCs/>
          <w:szCs w:val="22"/>
          <w:lang w:eastAsia="fr-FR"/>
        </w:rPr>
        <w:t xml:space="preserve">000 : enveloppe de 500 € </w:t>
      </w:r>
      <w:r w:rsidR="00344C58">
        <w:rPr>
          <w:rFonts w:eastAsia="Times New Roman"/>
          <w:bCs/>
          <w:szCs w:val="22"/>
          <w:lang w:eastAsia="fr-FR"/>
        </w:rPr>
        <w:t xml:space="preserve">brut </w:t>
      </w:r>
      <w:r w:rsidRPr="00CB540E">
        <w:rPr>
          <w:rFonts w:eastAsia="Times New Roman"/>
          <w:bCs/>
          <w:szCs w:val="22"/>
          <w:lang w:eastAsia="fr-FR"/>
        </w:rPr>
        <w:t>par collaborateur,</w:t>
      </w:r>
    </w:p>
    <w:p w14:paraId="4E878C1F" w14:textId="4933026E" w:rsidP="00180668" w:rsidR="00180668" w:rsidRDefault="00180668" w:rsidRPr="00CB540E">
      <w:pPr>
        <w:pStyle w:val="Paragraphedeliste"/>
        <w:numPr>
          <w:ilvl w:val="0"/>
          <w:numId w:val="12"/>
        </w:numPr>
        <w:spacing w:after="100"/>
        <w:contextualSpacing w:val="0"/>
        <w:jc w:val="both"/>
        <w:rPr>
          <w:rFonts w:eastAsia="Times New Roman"/>
          <w:bCs/>
          <w:szCs w:val="22"/>
          <w:lang w:eastAsia="fr-FR"/>
        </w:rPr>
      </w:pPr>
      <w:r w:rsidRPr="00CB540E">
        <w:rPr>
          <w:rFonts w:eastAsia="Times New Roman"/>
          <w:bCs/>
          <w:szCs w:val="22"/>
          <w:lang w:eastAsia="fr-FR"/>
        </w:rPr>
        <w:t>Si la résidence atteint un score de 1</w:t>
      </w:r>
      <w:r w:rsidR="00DA0C79">
        <w:rPr>
          <w:rFonts w:eastAsia="Times New Roman"/>
          <w:bCs/>
          <w:szCs w:val="22"/>
          <w:lang w:eastAsia="fr-FR"/>
        </w:rPr>
        <w:t xml:space="preserve"> </w:t>
      </w:r>
      <w:r w:rsidRPr="00CB540E">
        <w:rPr>
          <w:rFonts w:eastAsia="Times New Roman"/>
          <w:bCs/>
          <w:szCs w:val="22"/>
          <w:lang w:eastAsia="fr-FR"/>
        </w:rPr>
        <w:t>000 à 1</w:t>
      </w:r>
      <w:r w:rsidR="00DA0C79">
        <w:rPr>
          <w:rFonts w:eastAsia="Times New Roman"/>
          <w:bCs/>
          <w:szCs w:val="22"/>
          <w:lang w:eastAsia="fr-FR"/>
        </w:rPr>
        <w:t xml:space="preserve"> </w:t>
      </w:r>
      <w:r w:rsidRPr="00CB540E">
        <w:rPr>
          <w:rFonts w:eastAsia="Times New Roman"/>
          <w:bCs/>
          <w:szCs w:val="22"/>
          <w:lang w:eastAsia="fr-FR"/>
        </w:rPr>
        <w:t>149 points sur 1</w:t>
      </w:r>
      <w:r w:rsidR="00DA0C79">
        <w:rPr>
          <w:rFonts w:eastAsia="Times New Roman"/>
          <w:bCs/>
          <w:szCs w:val="22"/>
          <w:lang w:eastAsia="fr-FR"/>
        </w:rPr>
        <w:t xml:space="preserve"> </w:t>
      </w:r>
      <w:r w:rsidRPr="00CB540E">
        <w:rPr>
          <w:rFonts w:eastAsia="Times New Roman"/>
          <w:bCs/>
          <w:szCs w:val="22"/>
          <w:lang w:eastAsia="fr-FR"/>
        </w:rPr>
        <w:t xml:space="preserve">000 : enveloppe de 1 000 € </w:t>
      </w:r>
      <w:r w:rsidR="00344C58">
        <w:rPr>
          <w:rFonts w:eastAsia="Times New Roman"/>
          <w:bCs/>
          <w:szCs w:val="22"/>
          <w:lang w:eastAsia="fr-FR"/>
        </w:rPr>
        <w:t xml:space="preserve">brut </w:t>
      </w:r>
      <w:r w:rsidRPr="00CB540E">
        <w:rPr>
          <w:rFonts w:eastAsia="Times New Roman"/>
          <w:bCs/>
          <w:szCs w:val="22"/>
          <w:lang w:eastAsia="fr-FR"/>
        </w:rPr>
        <w:t>par collaborateur,</w:t>
      </w:r>
    </w:p>
    <w:p w14:paraId="41176CC9" w14:textId="0227BAB9" w:rsidP="00180668" w:rsidR="00180668" w:rsidRDefault="00180668" w:rsidRPr="00CB540E">
      <w:pPr>
        <w:pStyle w:val="Paragraphedeliste"/>
        <w:numPr>
          <w:ilvl w:val="0"/>
          <w:numId w:val="12"/>
        </w:numPr>
        <w:spacing w:after="160"/>
        <w:ind w:hanging="357" w:left="357"/>
        <w:jc w:val="both"/>
        <w:rPr>
          <w:rFonts w:eastAsia="Times New Roman"/>
          <w:bCs/>
          <w:szCs w:val="22"/>
          <w:lang w:eastAsia="fr-FR"/>
        </w:rPr>
      </w:pPr>
      <w:r w:rsidRPr="00CB540E">
        <w:rPr>
          <w:rFonts w:eastAsia="Times New Roman"/>
          <w:bCs/>
          <w:szCs w:val="22"/>
          <w:lang w:eastAsia="fr-FR"/>
        </w:rPr>
        <w:t>Si la résidence atteint un score de 1</w:t>
      </w:r>
      <w:r w:rsidR="00DA0C79">
        <w:rPr>
          <w:rFonts w:eastAsia="Times New Roman"/>
          <w:bCs/>
          <w:szCs w:val="22"/>
          <w:lang w:eastAsia="fr-FR"/>
        </w:rPr>
        <w:t xml:space="preserve"> </w:t>
      </w:r>
      <w:r w:rsidRPr="00CB540E">
        <w:rPr>
          <w:rFonts w:eastAsia="Times New Roman"/>
          <w:bCs/>
          <w:szCs w:val="22"/>
          <w:lang w:eastAsia="fr-FR"/>
        </w:rPr>
        <w:t xml:space="preserve">150 points et plus : enveloppe de 1 500 € </w:t>
      </w:r>
      <w:r w:rsidR="00344C58">
        <w:rPr>
          <w:rFonts w:eastAsia="Times New Roman"/>
          <w:bCs/>
          <w:szCs w:val="22"/>
          <w:lang w:eastAsia="fr-FR"/>
        </w:rPr>
        <w:t xml:space="preserve">brut </w:t>
      </w:r>
      <w:r w:rsidRPr="00CB540E">
        <w:rPr>
          <w:rFonts w:eastAsia="Times New Roman"/>
          <w:bCs/>
          <w:szCs w:val="22"/>
          <w:lang w:eastAsia="fr-FR"/>
        </w:rPr>
        <w:t>par collaborateur</w:t>
      </w:r>
      <w:r>
        <w:rPr>
          <w:rFonts w:eastAsia="Times New Roman"/>
          <w:bCs/>
          <w:szCs w:val="22"/>
          <w:lang w:eastAsia="fr-FR"/>
        </w:rPr>
        <w:t xml:space="preserve">. </w:t>
      </w:r>
    </w:p>
    <w:p w14:paraId="3AB52799" w14:textId="77777777" w:rsidP="00180668" w:rsidR="00180668" w:rsidRDefault="00180668">
      <w:pPr>
        <w:spacing w:line="360" w:lineRule="auto"/>
        <w:jc w:val="both"/>
        <w:rPr>
          <w:rFonts w:ascii="Times New Roman" w:hAnsi="Times New Roman"/>
          <w:bCs/>
          <w:sz w:val="22"/>
          <w:szCs w:val="22"/>
        </w:rPr>
      </w:pPr>
      <w:r w:rsidRPr="00065D08">
        <w:rPr>
          <w:rFonts w:ascii="Times New Roman" w:hAnsi="Times New Roman"/>
          <w:bCs/>
          <w:sz w:val="22"/>
          <w:szCs w:val="22"/>
        </w:rPr>
        <w:t xml:space="preserve">Aucune prime ne sera versée si la Résidence n’atteint pas un score minimum de 850 points. </w:t>
      </w:r>
    </w:p>
    <w:p w14:paraId="053E7020" w14:textId="77777777" w:rsidP="00180668" w:rsidR="00DA0C79" w:rsidRDefault="00DA0C79" w:rsidRPr="00065D08">
      <w:pPr>
        <w:spacing w:line="360" w:lineRule="auto"/>
        <w:jc w:val="both"/>
        <w:rPr>
          <w:rFonts w:ascii="Times New Roman" w:hAnsi="Times New Roman"/>
          <w:bCs/>
          <w:sz w:val="22"/>
          <w:szCs w:val="22"/>
        </w:rPr>
      </w:pPr>
    </w:p>
    <w:p w14:paraId="5A46D810" w14:textId="77777777" w:rsidP="00180668" w:rsidR="00180668" w:rsidRDefault="00180668" w:rsidRPr="00CB540E">
      <w:pPr>
        <w:spacing w:after="100" w:line="360" w:lineRule="auto"/>
        <w:jc w:val="both"/>
        <w:rPr>
          <w:rFonts w:ascii="Times New Roman" w:hAnsi="Times New Roman"/>
          <w:bCs/>
          <w:sz w:val="22"/>
          <w:szCs w:val="22"/>
          <w:u w:val="single"/>
        </w:rPr>
      </w:pPr>
      <w:r w:rsidRPr="00080337">
        <w:rPr>
          <w:rFonts w:ascii="Times New Roman" w:hAnsi="Times New Roman"/>
          <w:bCs/>
          <w:sz w:val="22"/>
          <w:szCs w:val="22"/>
          <w:u w:val="single"/>
        </w:rPr>
        <w:t>La répartition individuelle de l’enveloppe</w:t>
      </w:r>
      <w:r w:rsidRPr="00CB540E">
        <w:rPr>
          <w:rFonts w:ascii="Times New Roman" w:hAnsi="Times New Roman"/>
          <w:bCs/>
          <w:sz w:val="22"/>
          <w:szCs w:val="22"/>
        </w:rPr>
        <w:t> :</w:t>
      </w:r>
    </w:p>
    <w:p w14:paraId="6ADBC091" w14:textId="42C581B4" w:rsidP="00180668" w:rsidR="00180668" w:rsidRDefault="00180668">
      <w:pPr>
        <w:spacing w:line="360" w:lineRule="auto"/>
        <w:jc w:val="both"/>
        <w:rPr>
          <w:rFonts w:ascii="Times New Roman" w:hAnsi="Times New Roman"/>
          <w:bCs/>
          <w:sz w:val="22"/>
          <w:szCs w:val="22"/>
        </w:rPr>
      </w:pPr>
      <w:r w:rsidRPr="00A60A54">
        <w:rPr>
          <w:rFonts w:ascii="Times New Roman" w:hAnsi="Times New Roman"/>
          <w:bCs/>
          <w:sz w:val="22"/>
          <w:szCs w:val="22"/>
        </w:rPr>
        <w:t xml:space="preserve">Cette enveloppe est ensuite répartie individuellement par le </w:t>
      </w:r>
      <w:r w:rsidR="00DB5F00">
        <w:rPr>
          <w:rFonts w:ascii="Times New Roman" w:hAnsi="Times New Roman"/>
          <w:bCs/>
          <w:sz w:val="22"/>
          <w:szCs w:val="22"/>
        </w:rPr>
        <w:t xml:space="preserve">Directeur </w:t>
      </w:r>
      <w:r w:rsidR="00ED3A52">
        <w:rPr>
          <w:rFonts w:ascii="Times New Roman" w:hAnsi="Times New Roman"/>
          <w:bCs/>
          <w:sz w:val="22"/>
          <w:szCs w:val="22"/>
        </w:rPr>
        <w:t xml:space="preserve">de Résidence de la Villa Médicis </w:t>
      </w:r>
      <w:r w:rsidR="00564816">
        <w:rPr>
          <w:rFonts w:ascii="Times New Roman" w:hAnsi="Times New Roman"/>
          <w:bCs/>
          <w:sz w:val="22"/>
          <w:szCs w:val="22"/>
        </w:rPr>
        <w:t xml:space="preserve">et validée par la Direction </w:t>
      </w:r>
      <w:r w:rsidR="001575B9">
        <w:rPr>
          <w:rFonts w:ascii="Times New Roman" w:hAnsi="Times New Roman"/>
          <w:bCs/>
          <w:sz w:val="22"/>
          <w:szCs w:val="22"/>
        </w:rPr>
        <w:t>G</w:t>
      </w:r>
      <w:r w:rsidR="00564816">
        <w:rPr>
          <w:rFonts w:ascii="Times New Roman" w:hAnsi="Times New Roman"/>
          <w:bCs/>
          <w:sz w:val="22"/>
          <w:szCs w:val="22"/>
        </w:rPr>
        <w:t>énérale</w:t>
      </w:r>
      <w:r>
        <w:rPr>
          <w:rFonts w:ascii="Times New Roman" w:hAnsi="Times New Roman"/>
          <w:bCs/>
          <w:sz w:val="22"/>
          <w:szCs w:val="22"/>
        </w:rPr>
        <w:t xml:space="preserve">, à </w:t>
      </w:r>
      <w:r w:rsidRPr="00A60A54">
        <w:rPr>
          <w:rFonts w:ascii="Times New Roman" w:hAnsi="Times New Roman"/>
          <w:bCs/>
          <w:sz w:val="22"/>
          <w:szCs w:val="22"/>
        </w:rPr>
        <w:t>chaque personne de l’équipe en fonction de la qualité de son travail, son engagement, son esprit d’équipe et son attitude de coopération avec les membres de l’équipe. Pour le personnel encadrant, il sera tenu compte de la qualité de son management (Chef de cuisine, Responsable de salle</w:t>
      </w:r>
      <w:r>
        <w:rPr>
          <w:rFonts w:ascii="Times New Roman" w:hAnsi="Times New Roman"/>
          <w:bCs/>
          <w:sz w:val="22"/>
          <w:szCs w:val="22"/>
        </w:rPr>
        <w:t xml:space="preserve">, </w:t>
      </w:r>
      <w:r w:rsidRPr="00A60A54">
        <w:rPr>
          <w:rFonts w:ascii="Times New Roman" w:hAnsi="Times New Roman"/>
          <w:bCs/>
          <w:sz w:val="22"/>
          <w:szCs w:val="22"/>
        </w:rPr>
        <w:t xml:space="preserve">etc.). </w:t>
      </w:r>
    </w:p>
    <w:p w14:paraId="0B7763F4" w14:textId="77777777" w:rsidP="00180668" w:rsidR="00180668" w:rsidRDefault="00180668" w:rsidRPr="00CB540E">
      <w:pPr>
        <w:jc w:val="both"/>
        <w:rPr>
          <w:rFonts w:ascii="Times New Roman" w:hAnsi="Times New Roman"/>
          <w:bCs/>
          <w:sz w:val="18"/>
          <w:szCs w:val="18"/>
        </w:rPr>
      </w:pPr>
    </w:p>
    <w:p w14:paraId="17E4A5F5" w14:textId="40235290" w:rsidP="00001497" w:rsidR="00001497" w:rsidRDefault="00180668">
      <w:pPr>
        <w:spacing w:line="360" w:lineRule="auto"/>
        <w:jc w:val="both"/>
        <w:rPr>
          <w:rFonts w:ascii="Times New Roman" w:hAnsi="Times New Roman"/>
          <w:bCs/>
          <w:sz w:val="22"/>
          <w:szCs w:val="22"/>
        </w:rPr>
      </w:pPr>
      <w:r w:rsidRPr="00080337">
        <w:rPr>
          <w:rFonts w:ascii="Times New Roman" w:hAnsi="Times New Roman"/>
          <w:bCs/>
          <w:sz w:val="22"/>
          <w:szCs w:val="22"/>
        </w:rPr>
        <w:t>Les objectifs et critères individuels seront formalisés lors de l’entretien annuel d’appréciation de l’année N, et le montant de la prime individuelle versée après l’EAA au 1</w:t>
      </w:r>
      <w:r w:rsidRPr="00080337">
        <w:rPr>
          <w:rFonts w:ascii="Times New Roman" w:hAnsi="Times New Roman"/>
          <w:bCs/>
          <w:sz w:val="22"/>
          <w:szCs w:val="22"/>
          <w:vertAlign w:val="superscript"/>
        </w:rPr>
        <w:t>er</w:t>
      </w:r>
      <w:r w:rsidRPr="00080337">
        <w:rPr>
          <w:rFonts w:ascii="Times New Roman" w:hAnsi="Times New Roman"/>
          <w:bCs/>
          <w:sz w:val="22"/>
          <w:szCs w:val="22"/>
        </w:rPr>
        <w:t xml:space="preserve"> trimestre de l’année suivante. </w:t>
      </w:r>
      <w:r w:rsidR="00001497" w:rsidRPr="00080337">
        <w:rPr>
          <w:rFonts w:ascii="Times New Roman" w:hAnsi="Times New Roman"/>
          <w:bCs/>
          <w:sz w:val="22"/>
          <w:szCs w:val="22"/>
        </w:rPr>
        <w:t xml:space="preserve">La prime correspondante sera donc versée avec la paie du mois d’avril </w:t>
      </w:r>
      <w:r w:rsidR="00001497">
        <w:rPr>
          <w:rFonts w:ascii="Times New Roman" w:hAnsi="Times New Roman"/>
          <w:bCs/>
          <w:sz w:val="22"/>
          <w:szCs w:val="22"/>
        </w:rPr>
        <w:t xml:space="preserve">2025 pour le personnel </w:t>
      </w:r>
      <w:r w:rsidR="00DA0C79">
        <w:rPr>
          <w:rFonts w:ascii="Times New Roman" w:hAnsi="Times New Roman"/>
          <w:bCs/>
          <w:sz w:val="22"/>
          <w:szCs w:val="22"/>
        </w:rPr>
        <w:t>bénéficiant de l’ancienneté pré requise</w:t>
      </w:r>
      <w:r w:rsidR="00001497">
        <w:rPr>
          <w:rFonts w:ascii="Times New Roman" w:hAnsi="Times New Roman"/>
          <w:bCs/>
          <w:sz w:val="22"/>
          <w:szCs w:val="22"/>
        </w:rPr>
        <w:t xml:space="preserve"> et encore présent au moment du versement sans procédure disciplinaire ou rupture de contrat en cours.</w:t>
      </w:r>
    </w:p>
    <w:p w14:paraId="695E3544" w14:textId="3DA5DD78" w:rsidP="00001497" w:rsidR="00DB5F00" w:rsidRDefault="00DB5F00">
      <w:pPr>
        <w:tabs>
          <w:tab w:pos="1188" w:val="left"/>
        </w:tabs>
        <w:spacing w:line="360" w:lineRule="auto"/>
        <w:jc w:val="both"/>
        <w:rPr>
          <w:rFonts w:ascii="Times New Roman" w:hAnsi="Times New Roman"/>
          <w:bCs/>
          <w:sz w:val="22"/>
          <w:szCs w:val="22"/>
        </w:rPr>
      </w:pPr>
    </w:p>
    <w:p w14:paraId="73CF2440" w14:textId="65248063" w:rsidP="00180668" w:rsidR="00180668" w:rsidRDefault="00180668">
      <w:pPr>
        <w:spacing w:line="360" w:lineRule="auto"/>
        <w:jc w:val="both"/>
        <w:rPr>
          <w:rFonts w:ascii="Times New Roman" w:hAnsi="Times New Roman"/>
          <w:bCs/>
          <w:sz w:val="22"/>
          <w:szCs w:val="22"/>
        </w:rPr>
      </w:pPr>
      <w:r w:rsidRPr="00080337">
        <w:rPr>
          <w:rFonts w:ascii="Times New Roman" w:hAnsi="Times New Roman"/>
          <w:bCs/>
          <w:sz w:val="22"/>
          <w:szCs w:val="22"/>
        </w:rPr>
        <w:t xml:space="preserve">Les résultats atteints par l’ensemble de l’équipe de la Villa </w:t>
      </w:r>
      <w:r>
        <w:rPr>
          <w:rFonts w:ascii="Times New Roman" w:hAnsi="Times New Roman"/>
          <w:bCs/>
          <w:sz w:val="22"/>
          <w:szCs w:val="22"/>
        </w:rPr>
        <w:t xml:space="preserve">Médicis </w:t>
      </w:r>
      <w:r w:rsidR="005A12A3">
        <w:rPr>
          <w:rFonts w:ascii="Times New Roman" w:hAnsi="Times New Roman"/>
          <w:bCs/>
          <w:sz w:val="22"/>
          <w:szCs w:val="22"/>
        </w:rPr>
        <w:t>Dijon Petites Roches</w:t>
      </w:r>
      <w:r w:rsidR="000F0D6C" w:rsidRPr="000F0D6C">
        <w:rPr>
          <w:rFonts w:ascii="Times New Roman" w:hAnsi="Times New Roman"/>
          <w:bCs/>
          <w:sz w:val="22"/>
          <w:szCs w:val="22"/>
        </w:rPr>
        <w:t xml:space="preserve"> </w:t>
      </w:r>
      <w:r w:rsidRPr="00080337">
        <w:rPr>
          <w:rFonts w:ascii="Times New Roman" w:hAnsi="Times New Roman"/>
          <w:bCs/>
          <w:sz w:val="22"/>
          <w:szCs w:val="22"/>
        </w:rPr>
        <w:t>seront régulièrement portés à la connaissance du personnel par voie d’affichage</w:t>
      </w:r>
      <w:r w:rsidR="00344C58">
        <w:rPr>
          <w:rFonts w:ascii="Times New Roman" w:hAnsi="Times New Roman"/>
          <w:bCs/>
          <w:sz w:val="22"/>
          <w:szCs w:val="22"/>
        </w:rPr>
        <w:t xml:space="preserve"> et présenté</w:t>
      </w:r>
      <w:r w:rsidR="00237DD4">
        <w:rPr>
          <w:rFonts w:ascii="Times New Roman" w:hAnsi="Times New Roman"/>
          <w:bCs/>
          <w:sz w:val="22"/>
          <w:szCs w:val="22"/>
        </w:rPr>
        <w:t>s</w:t>
      </w:r>
      <w:r w:rsidR="00344C58">
        <w:rPr>
          <w:rFonts w:ascii="Times New Roman" w:hAnsi="Times New Roman"/>
          <w:bCs/>
          <w:sz w:val="22"/>
          <w:szCs w:val="22"/>
        </w:rPr>
        <w:t xml:space="preserve"> en CODIR par le </w:t>
      </w:r>
      <w:r w:rsidR="004B0E45">
        <w:rPr>
          <w:rFonts w:ascii="Times New Roman" w:hAnsi="Times New Roman"/>
          <w:bCs/>
          <w:sz w:val="22"/>
          <w:szCs w:val="22"/>
        </w:rPr>
        <w:t>D</w:t>
      </w:r>
      <w:r w:rsidR="00344C58">
        <w:rPr>
          <w:rFonts w:ascii="Times New Roman" w:hAnsi="Times New Roman"/>
          <w:bCs/>
          <w:sz w:val="22"/>
          <w:szCs w:val="22"/>
        </w:rPr>
        <w:t xml:space="preserve">irecteur </w:t>
      </w:r>
      <w:r w:rsidR="004B0E45">
        <w:rPr>
          <w:rFonts w:ascii="Times New Roman" w:hAnsi="Times New Roman"/>
          <w:bCs/>
          <w:sz w:val="22"/>
          <w:szCs w:val="22"/>
        </w:rPr>
        <w:t xml:space="preserve">ou Responsable de Site </w:t>
      </w:r>
      <w:r w:rsidR="00344C58">
        <w:rPr>
          <w:rFonts w:ascii="Times New Roman" w:hAnsi="Times New Roman"/>
          <w:bCs/>
          <w:sz w:val="22"/>
          <w:szCs w:val="22"/>
        </w:rPr>
        <w:t>de la villa</w:t>
      </w:r>
      <w:r w:rsidRPr="00080337">
        <w:rPr>
          <w:rFonts w:ascii="Times New Roman" w:hAnsi="Times New Roman"/>
          <w:bCs/>
          <w:sz w:val="22"/>
          <w:szCs w:val="22"/>
        </w:rPr>
        <w:t>.</w:t>
      </w:r>
    </w:p>
    <w:p w14:paraId="56E850BA" w14:textId="77777777" w:rsidP="00180668" w:rsidR="004B0E45" w:rsidRDefault="004B0E45">
      <w:pPr>
        <w:spacing w:line="360" w:lineRule="auto"/>
        <w:jc w:val="both"/>
        <w:rPr>
          <w:rFonts w:ascii="Times New Roman" w:hAnsi="Times New Roman"/>
          <w:bCs/>
          <w:sz w:val="22"/>
          <w:szCs w:val="22"/>
        </w:rPr>
      </w:pPr>
    </w:p>
    <w:p w14:paraId="36085070" w14:textId="77777777" w:rsidP="004B0E45" w:rsidR="004B0E45" w:rsidRDefault="004B0E45" w:rsidRPr="001575B9">
      <w:pPr>
        <w:spacing w:line="360" w:lineRule="auto"/>
        <w:jc w:val="both"/>
        <w:rPr>
          <w:rFonts w:ascii="Times New Roman" w:hAnsi="Times New Roman"/>
          <w:bCs/>
          <w:sz w:val="22"/>
          <w:szCs w:val="22"/>
        </w:rPr>
      </w:pPr>
      <w:r w:rsidRPr="001575B9">
        <w:rPr>
          <w:rFonts w:ascii="Times New Roman" w:hAnsi="Times New Roman"/>
          <w:bCs/>
          <w:sz w:val="22"/>
          <w:szCs w:val="22"/>
        </w:rPr>
        <w:t>Exemple de calcul de l’enveloppe à répartir ensuite individuellement auprès des personnels :</w:t>
      </w:r>
    </w:p>
    <w:p w14:paraId="7802B406" w14:textId="664F6DDD" w:rsidP="004B0E45" w:rsidR="004B0E45" w:rsidRDefault="004B0E45">
      <w:pPr>
        <w:spacing w:line="360" w:lineRule="auto"/>
        <w:jc w:val="both"/>
        <w:rPr>
          <w:rFonts w:ascii="Times New Roman" w:hAnsi="Times New Roman"/>
          <w:bCs/>
          <w:sz w:val="22"/>
          <w:szCs w:val="22"/>
        </w:rPr>
      </w:pPr>
      <w:r w:rsidRPr="001575B9">
        <w:rPr>
          <w:rFonts w:ascii="Times New Roman" w:hAnsi="Times New Roman"/>
          <w:bCs/>
          <w:sz w:val="22"/>
          <w:szCs w:val="22"/>
        </w:rPr>
        <w:t xml:space="preserve">Une villa avec 17 collaborateurs au 31/12 en CDI dont un </w:t>
      </w:r>
      <w:r w:rsidR="0039055C">
        <w:rPr>
          <w:rFonts w:ascii="Times New Roman" w:hAnsi="Times New Roman"/>
          <w:bCs/>
          <w:sz w:val="22"/>
          <w:szCs w:val="22"/>
        </w:rPr>
        <w:t>R</w:t>
      </w:r>
      <w:r w:rsidRPr="001575B9">
        <w:rPr>
          <w:rFonts w:ascii="Times New Roman" w:hAnsi="Times New Roman"/>
          <w:bCs/>
          <w:sz w:val="22"/>
          <w:szCs w:val="22"/>
        </w:rPr>
        <w:t xml:space="preserve">esponsable de site, un </w:t>
      </w:r>
      <w:r w:rsidR="0039055C">
        <w:rPr>
          <w:rFonts w:ascii="Times New Roman" w:hAnsi="Times New Roman"/>
          <w:bCs/>
          <w:sz w:val="22"/>
          <w:szCs w:val="22"/>
        </w:rPr>
        <w:t>C</w:t>
      </w:r>
      <w:r w:rsidRPr="001575B9">
        <w:rPr>
          <w:rFonts w:ascii="Times New Roman" w:hAnsi="Times New Roman"/>
          <w:bCs/>
          <w:sz w:val="22"/>
          <w:szCs w:val="22"/>
        </w:rPr>
        <w:t xml:space="preserve">onseiller, un CDD et 1 CDI absent plus de 6 mois, ayant atteint 1020 points se verra attribuer une enveloppe de 13 000 € (17 – 1 </w:t>
      </w:r>
      <w:proofErr w:type="spellStart"/>
      <w:r w:rsidRPr="001575B9">
        <w:rPr>
          <w:rFonts w:ascii="Times New Roman" w:hAnsi="Times New Roman"/>
          <w:bCs/>
          <w:sz w:val="22"/>
          <w:szCs w:val="22"/>
        </w:rPr>
        <w:t>resp</w:t>
      </w:r>
      <w:proofErr w:type="spellEnd"/>
      <w:r w:rsidRPr="001575B9">
        <w:rPr>
          <w:rFonts w:ascii="Times New Roman" w:hAnsi="Times New Roman"/>
          <w:bCs/>
          <w:sz w:val="22"/>
          <w:szCs w:val="22"/>
        </w:rPr>
        <w:t xml:space="preserve"> de site – 1 conseiller – 1 CDD – 1 CDI absent x 1 000€) à répartir sur 13 personnes.</w:t>
      </w:r>
      <w:r>
        <w:rPr>
          <w:rFonts w:ascii="Times New Roman" w:hAnsi="Times New Roman"/>
          <w:bCs/>
          <w:sz w:val="22"/>
          <w:szCs w:val="22"/>
        </w:rPr>
        <w:t xml:space="preserve">  </w:t>
      </w:r>
    </w:p>
    <w:p w14:paraId="01B40145" w14:textId="77777777" w:rsidP="00180668" w:rsidR="00180668" w:rsidRDefault="00180668">
      <w:pPr>
        <w:spacing w:line="360" w:lineRule="auto"/>
        <w:jc w:val="both"/>
        <w:rPr>
          <w:rFonts w:ascii="Times New Roman" w:hAnsi="Times New Roman"/>
          <w:bCs/>
          <w:sz w:val="22"/>
          <w:szCs w:val="22"/>
        </w:rPr>
      </w:pPr>
    </w:p>
    <w:p w14:paraId="295DD938" w14:textId="77777777" w:rsidP="00180668" w:rsidR="004B0E45" w:rsidRDefault="004B0E45">
      <w:pPr>
        <w:spacing w:line="360" w:lineRule="auto"/>
        <w:jc w:val="both"/>
        <w:rPr>
          <w:rFonts w:ascii="Times New Roman" w:hAnsi="Times New Roman"/>
          <w:bCs/>
          <w:sz w:val="22"/>
          <w:szCs w:val="22"/>
        </w:rPr>
      </w:pPr>
    </w:p>
    <w:p w14:paraId="42D58FE7" w14:textId="77777777" w:rsidP="00180668" w:rsidR="004B0E45" w:rsidRDefault="004B0E45">
      <w:pPr>
        <w:spacing w:line="360" w:lineRule="auto"/>
        <w:jc w:val="both"/>
        <w:rPr>
          <w:rFonts w:ascii="Times New Roman" w:hAnsi="Times New Roman"/>
          <w:bCs/>
          <w:sz w:val="22"/>
          <w:szCs w:val="22"/>
        </w:rPr>
      </w:pPr>
    </w:p>
    <w:p w14:paraId="5CD0E075" w14:textId="77777777" w:rsidP="00180668" w:rsidR="004B0E45" w:rsidRDefault="004B0E45">
      <w:pPr>
        <w:spacing w:line="360" w:lineRule="auto"/>
        <w:jc w:val="both"/>
        <w:rPr>
          <w:rFonts w:ascii="Times New Roman" w:hAnsi="Times New Roman"/>
          <w:bCs/>
          <w:sz w:val="22"/>
          <w:szCs w:val="22"/>
        </w:rPr>
      </w:pPr>
    </w:p>
    <w:p w14:paraId="2E90AA50" w14:textId="77777777" w:rsidP="00180668" w:rsidR="004B0E45" w:rsidRDefault="004B0E45">
      <w:pPr>
        <w:spacing w:line="360" w:lineRule="auto"/>
        <w:jc w:val="both"/>
        <w:rPr>
          <w:rFonts w:ascii="Times New Roman" w:hAnsi="Times New Roman"/>
          <w:bCs/>
          <w:sz w:val="22"/>
          <w:szCs w:val="22"/>
        </w:rPr>
      </w:pPr>
    </w:p>
    <w:p w14:paraId="01798A2F" w14:textId="77777777" w:rsidP="00180668" w:rsidR="00BF3F78" w:rsidRDefault="00BF3F78">
      <w:pPr>
        <w:spacing w:line="360" w:lineRule="auto"/>
        <w:jc w:val="both"/>
        <w:rPr>
          <w:rFonts w:ascii="Times New Roman" w:hAnsi="Times New Roman"/>
          <w:bCs/>
          <w:sz w:val="22"/>
          <w:szCs w:val="22"/>
        </w:rPr>
      </w:pPr>
    </w:p>
    <w:p w14:paraId="53BAC27D" w14:textId="77777777" w:rsidP="00180668" w:rsidR="004B0E45" w:rsidRDefault="004B0E45">
      <w:pPr>
        <w:spacing w:line="360" w:lineRule="auto"/>
        <w:jc w:val="both"/>
        <w:rPr>
          <w:rFonts w:ascii="Times New Roman" w:hAnsi="Times New Roman"/>
          <w:bCs/>
          <w:sz w:val="22"/>
          <w:szCs w:val="22"/>
        </w:rPr>
      </w:pPr>
    </w:p>
    <w:p w14:paraId="047285F1" w14:textId="77777777" w:rsidP="00180668" w:rsidR="004B0E45" w:rsidRDefault="004B0E45">
      <w:pPr>
        <w:spacing w:line="360" w:lineRule="auto"/>
        <w:jc w:val="both"/>
        <w:rPr>
          <w:rFonts w:ascii="Times New Roman" w:hAnsi="Times New Roman"/>
          <w:bCs/>
          <w:sz w:val="22"/>
          <w:szCs w:val="22"/>
        </w:rPr>
      </w:pPr>
    </w:p>
    <w:p w14:paraId="7E58CA51" w14:textId="77777777" w:rsidP="00180668" w:rsidR="004B0E45" w:rsidRDefault="004B0E45">
      <w:pPr>
        <w:spacing w:line="360" w:lineRule="auto"/>
        <w:jc w:val="both"/>
        <w:rPr>
          <w:rFonts w:ascii="Times New Roman" w:hAnsi="Times New Roman"/>
          <w:bCs/>
          <w:sz w:val="22"/>
          <w:szCs w:val="22"/>
        </w:rPr>
      </w:pPr>
    </w:p>
    <w:p w14:paraId="3BD55805" w14:textId="4D8F447E" w:rsidP="00180668" w:rsidR="00180668" w:rsidRDefault="00180668" w:rsidRPr="00080337">
      <w:pPr>
        <w:pBdr>
          <w:bottom w:color="auto" w:space="1" w:sz="4" w:val="single"/>
        </w:pBdr>
        <w:spacing w:line="360" w:lineRule="auto"/>
        <w:jc w:val="both"/>
        <w:rPr>
          <w:rFonts w:ascii="Times New Roman" w:cs="Times New Roman" w:eastAsia="Times New Roman" w:hAnsi="Times New Roman"/>
          <w:b/>
          <w:i/>
          <w:iCs/>
          <w:sz w:val="22"/>
          <w:szCs w:val="22"/>
          <w:lang w:eastAsia="fr-FR"/>
        </w:rPr>
      </w:pPr>
      <w:r w:rsidRPr="00080337">
        <w:rPr>
          <w:rFonts w:ascii="Times New Roman" w:cs="Times New Roman" w:eastAsia="Times New Roman" w:hAnsi="Times New Roman"/>
          <w:b/>
          <w:i/>
          <w:iCs/>
          <w:sz w:val="22"/>
          <w:szCs w:val="22"/>
          <w:lang w:eastAsia="fr-FR"/>
        </w:rPr>
        <w:t xml:space="preserve">Article </w:t>
      </w:r>
      <w:r w:rsidR="00E52473">
        <w:rPr>
          <w:rFonts w:ascii="Times New Roman" w:cs="Times New Roman" w:eastAsia="Times New Roman" w:hAnsi="Times New Roman"/>
          <w:b/>
          <w:i/>
          <w:iCs/>
          <w:sz w:val="22"/>
          <w:szCs w:val="22"/>
          <w:lang w:eastAsia="fr-FR"/>
        </w:rPr>
        <w:t>3</w:t>
      </w:r>
      <w:r w:rsidRPr="00080337">
        <w:rPr>
          <w:rFonts w:ascii="Times New Roman" w:cs="Times New Roman" w:eastAsia="Times New Roman" w:hAnsi="Times New Roman"/>
          <w:b/>
          <w:i/>
          <w:iCs/>
          <w:sz w:val="22"/>
          <w:szCs w:val="22"/>
          <w:lang w:eastAsia="fr-FR"/>
        </w:rPr>
        <w:t xml:space="preserve"> – Prime du </w:t>
      </w:r>
      <w:r>
        <w:rPr>
          <w:rFonts w:ascii="Times New Roman" w:cs="Times New Roman" w:eastAsia="Times New Roman" w:hAnsi="Times New Roman"/>
          <w:b/>
          <w:i/>
          <w:iCs/>
          <w:sz w:val="22"/>
          <w:szCs w:val="22"/>
          <w:lang w:eastAsia="fr-FR"/>
        </w:rPr>
        <w:t>Responsable de Site</w:t>
      </w:r>
    </w:p>
    <w:p w14:paraId="029E7E54" w14:textId="77777777" w:rsidP="00180668" w:rsidR="00180668" w:rsidRDefault="00180668" w:rsidRPr="00080337">
      <w:pPr>
        <w:spacing w:line="360" w:lineRule="auto"/>
        <w:jc w:val="both"/>
        <w:rPr>
          <w:rFonts w:ascii="Times New Roman" w:cs="Times New Roman" w:eastAsia="Times New Roman" w:hAnsi="Times New Roman"/>
          <w:bCs/>
          <w:sz w:val="22"/>
          <w:szCs w:val="22"/>
          <w:lang w:eastAsia="fr-FR"/>
        </w:rPr>
      </w:pPr>
    </w:p>
    <w:p w14:paraId="15610D12" w14:textId="77777777" w:rsidP="00180668" w:rsidR="00180668" w:rsidRDefault="00180668" w:rsidRPr="00080337">
      <w:pPr>
        <w:spacing w:line="360" w:lineRule="auto"/>
        <w:jc w:val="both"/>
        <w:rPr>
          <w:rFonts w:ascii="Times New Roman" w:cs="Times New Roman" w:eastAsia="Times New Roman" w:hAnsi="Times New Roman"/>
          <w:bCs/>
          <w:sz w:val="22"/>
          <w:szCs w:val="22"/>
          <w:lang w:eastAsia="fr-FR"/>
        </w:rPr>
      </w:pPr>
      <w:r w:rsidRPr="00807142">
        <w:rPr>
          <w:rFonts w:ascii="Times New Roman" w:cs="Times New Roman" w:eastAsia="Times New Roman" w:hAnsi="Times New Roman"/>
          <w:bCs/>
          <w:sz w:val="22"/>
          <w:szCs w:val="22"/>
          <w:lang w:eastAsia="fr-FR"/>
        </w:rPr>
        <w:t>Le Responsable de Site pilote la réalisation des objectifs en collaboration avec le Directeur Multi-Sites.</w:t>
      </w:r>
      <w:r w:rsidRPr="00080337">
        <w:rPr>
          <w:rFonts w:ascii="Times New Roman" w:cs="Times New Roman" w:eastAsia="Times New Roman" w:hAnsi="Times New Roman"/>
          <w:bCs/>
          <w:sz w:val="22"/>
          <w:szCs w:val="22"/>
          <w:lang w:eastAsia="fr-FR"/>
        </w:rPr>
        <w:t xml:space="preserve"> </w:t>
      </w:r>
    </w:p>
    <w:p w14:paraId="0017E4C4" w14:textId="77777777" w:rsidP="00180668" w:rsidR="004B0E45" w:rsidRDefault="004B0E45" w:rsidRPr="00080337">
      <w:pPr>
        <w:jc w:val="both"/>
        <w:rPr>
          <w:rFonts w:ascii="Times New Roman" w:cs="Times New Roman" w:eastAsia="Times New Roman" w:hAnsi="Times New Roman"/>
          <w:bCs/>
          <w:sz w:val="22"/>
          <w:szCs w:val="22"/>
          <w:lang w:eastAsia="fr-FR"/>
        </w:rPr>
      </w:pPr>
    </w:p>
    <w:p w14:paraId="3F79D986" w14:textId="77777777" w:rsidP="00DB5F00" w:rsidR="00001497" w:rsidRDefault="00180668">
      <w:pPr>
        <w:spacing w:line="360" w:lineRule="auto"/>
        <w:jc w:val="both"/>
        <w:rPr>
          <w:rFonts w:ascii="Times New Roman" w:cs="Times New Roman" w:eastAsia="Times New Roman" w:hAnsi="Times New Roman"/>
          <w:bCs/>
          <w:sz w:val="22"/>
          <w:szCs w:val="22"/>
          <w:lang w:eastAsia="fr-FR"/>
        </w:rPr>
      </w:pPr>
      <w:r w:rsidRPr="00080337">
        <w:rPr>
          <w:rFonts w:ascii="Times New Roman" w:cs="Times New Roman" w:eastAsia="Times New Roman" w:hAnsi="Times New Roman"/>
          <w:bCs/>
          <w:sz w:val="22"/>
          <w:szCs w:val="22"/>
          <w:lang w:eastAsia="fr-FR"/>
        </w:rPr>
        <w:t>A ce titre, il bénéficie </w:t>
      </w:r>
      <w:r>
        <w:rPr>
          <w:rFonts w:ascii="Times New Roman" w:cs="Times New Roman" w:eastAsia="Times New Roman" w:hAnsi="Times New Roman"/>
          <w:bCs/>
          <w:sz w:val="22"/>
          <w:szCs w:val="22"/>
          <w:lang w:eastAsia="fr-FR"/>
        </w:rPr>
        <w:t>d</w:t>
      </w:r>
      <w:r w:rsidRPr="00080337">
        <w:rPr>
          <w:rFonts w:ascii="Times New Roman" w:cs="Times New Roman" w:eastAsia="Times New Roman" w:hAnsi="Times New Roman"/>
          <w:bCs/>
          <w:sz w:val="22"/>
          <w:szCs w:val="22"/>
          <w:lang w:eastAsia="fr-FR"/>
        </w:rPr>
        <w:t>’une rémunération variable</w:t>
      </w:r>
      <w:r w:rsidR="00001497">
        <w:rPr>
          <w:rFonts w:ascii="Times New Roman" w:cs="Times New Roman" w:eastAsia="Times New Roman" w:hAnsi="Times New Roman"/>
          <w:bCs/>
          <w:sz w:val="22"/>
          <w:szCs w:val="22"/>
          <w:lang w:eastAsia="fr-FR"/>
        </w:rPr>
        <w:t> :</w:t>
      </w:r>
    </w:p>
    <w:p w14:paraId="07BDCF25" w14:textId="632E3533" w:rsidP="006506CE" w:rsidR="001575B9" w:rsidRDefault="00001497">
      <w:pPr>
        <w:pStyle w:val="Paragraphedeliste"/>
        <w:numPr>
          <w:ilvl w:val="0"/>
          <w:numId w:val="10"/>
        </w:numPr>
        <w:spacing w:after="0" w:line="360" w:lineRule="auto"/>
        <w:jc w:val="both"/>
        <w:rPr>
          <w:rFonts w:cs="Times New Roman" w:eastAsia="Times New Roman"/>
          <w:bCs/>
          <w:szCs w:val="22"/>
          <w:lang w:eastAsia="fr-FR"/>
        </w:rPr>
      </w:pPr>
      <w:r w:rsidRPr="004B0E45">
        <w:rPr>
          <w:rFonts w:cs="Times New Roman" w:eastAsia="Times New Roman"/>
          <w:bCs/>
          <w:szCs w:val="22"/>
          <w:u w:val="single"/>
          <w:lang w:eastAsia="fr-FR"/>
        </w:rPr>
        <w:t>M</w:t>
      </w:r>
      <w:r w:rsidR="00DB5F00" w:rsidRPr="004B0E45">
        <w:rPr>
          <w:rFonts w:cs="Times New Roman" w:eastAsia="Times New Roman"/>
          <w:bCs/>
          <w:szCs w:val="22"/>
          <w:u w:val="single"/>
          <w:lang w:eastAsia="fr-FR"/>
        </w:rPr>
        <w:t>ensuelle</w:t>
      </w:r>
      <w:r>
        <w:rPr>
          <w:rFonts w:cs="Times New Roman" w:eastAsia="Times New Roman"/>
          <w:bCs/>
          <w:szCs w:val="22"/>
          <w:lang w:eastAsia="fr-FR"/>
        </w:rPr>
        <w:t xml:space="preserve"> : </w:t>
      </w:r>
      <w:r w:rsidR="00DB5F00" w:rsidRPr="00001497">
        <w:rPr>
          <w:rFonts w:cs="Times New Roman" w:eastAsia="Times New Roman"/>
          <w:bCs/>
          <w:szCs w:val="22"/>
          <w:lang w:eastAsia="fr-FR"/>
        </w:rPr>
        <w:t xml:space="preserve">modérée sur la base de 5% </w:t>
      </w:r>
      <w:r w:rsidR="006506CE">
        <w:rPr>
          <w:rFonts w:cs="Times New Roman" w:eastAsia="Times New Roman"/>
          <w:bCs/>
          <w:szCs w:val="22"/>
          <w:lang w:eastAsia="fr-FR"/>
        </w:rPr>
        <w:t>de</w:t>
      </w:r>
      <w:r w:rsidR="00AA4E7D">
        <w:rPr>
          <w:rFonts w:cs="Times New Roman" w:eastAsia="Times New Roman"/>
          <w:bCs/>
          <w:szCs w:val="22"/>
          <w:lang w:eastAsia="fr-FR"/>
        </w:rPr>
        <w:t xml:space="preserve"> l’écart </w:t>
      </w:r>
      <w:r w:rsidR="00DB5F00" w:rsidRPr="00001497">
        <w:rPr>
          <w:rFonts w:cs="Times New Roman" w:eastAsia="Times New Roman"/>
          <w:bCs/>
          <w:szCs w:val="22"/>
          <w:lang w:eastAsia="fr-FR"/>
        </w:rPr>
        <w:t xml:space="preserve">du chiffre d’affaires </w:t>
      </w:r>
      <w:r w:rsidR="00B64D88">
        <w:rPr>
          <w:rFonts w:cs="Times New Roman" w:eastAsia="Times New Roman"/>
          <w:bCs/>
          <w:szCs w:val="22"/>
          <w:lang w:eastAsia="fr-FR"/>
        </w:rPr>
        <w:t xml:space="preserve">HT </w:t>
      </w:r>
      <w:r w:rsidR="00AA4E7D">
        <w:rPr>
          <w:rFonts w:cs="Times New Roman" w:eastAsia="Times New Roman"/>
          <w:bCs/>
          <w:szCs w:val="22"/>
          <w:lang w:eastAsia="fr-FR"/>
        </w:rPr>
        <w:t xml:space="preserve">supplémentaire </w:t>
      </w:r>
      <w:r w:rsidR="00DB5F00" w:rsidRPr="00001497">
        <w:rPr>
          <w:rFonts w:cs="Times New Roman" w:eastAsia="Times New Roman"/>
          <w:bCs/>
          <w:szCs w:val="22"/>
          <w:lang w:eastAsia="fr-FR"/>
        </w:rPr>
        <w:t xml:space="preserve">généré </w:t>
      </w:r>
      <w:r w:rsidRPr="002437B8">
        <w:rPr>
          <w:rFonts w:cs="Times New Roman" w:eastAsia="Times New Roman"/>
          <w:bCs/>
          <w:szCs w:val="22"/>
          <w:lang w:eastAsia="fr-FR"/>
        </w:rPr>
        <w:t xml:space="preserve">sur le long séjour par la Résidence Service Villa Médicis </w:t>
      </w:r>
      <w:r w:rsidR="00DB5F00" w:rsidRPr="00001497">
        <w:rPr>
          <w:rFonts w:cs="Times New Roman" w:eastAsia="Times New Roman"/>
          <w:bCs/>
          <w:szCs w:val="22"/>
          <w:lang w:eastAsia="fr-FR"/>
        </w:rPr>
        <w:t xml:space="preserve">de </w:t>
      </w:r>
      <w:r w:rsidR="005A12A3" w:rsidRPr="00001497">
        <w:rPr>
          <w:rFonts w:cs="Times New Roman" w:eastAsia="Times New Roman"/>
          <w:bCs/>
          <w:szCs w:val="22"/>
          <w:lang w:eastAsia="fr-FR"/>
        </w:rPr>
        <w:t>Dijon Petites Roches</w:t>
      </w:r>
      <w:r w:rsidR="000F0D6C" w:rsidRPr="00001497">
        <w:rPr>
          <w:rFonts w:cs="Times New Roman" w:eastAsia="Times New Roman"/>
          <w:bCs/>
          <w:szCs w:val="22"/>
          <w:lang w:eastAsia="fr-FR"/>
        </w:rPr>
        <w:t xml:space="preserve"> </w:t>
      </w:r>
      <w:r w:rsidR="00DB5F00" w:rsidRPr="00001497">
        <w:rPr>
          <w:rFonts w:cs="Times New Roman" w:eastAsia="Times New Roman"/>
          <w:bCs/>
          <w:szCs w:val="22"/>
          <w:lang w:eastAsia="fr-FR"/>
        </w:rPr>
        <w:t xml:space="preserve">le(s) mois où celui-ci sera dépassé vis-à-vis du mois M-1. </w:t>
      </w:r>
    </w:p>
    <w:p w14:paraId="39F07F2A" w14:textId="77777777" w:rsidP="006506CE" w:rsidR="006506CE" w:rsidRDefault="006506CE" w:rsidRPr="00B64D88">
      <w:pPr>
        <w:pStyle w:val="Paragraphedeliste"/>
        <w:spacing w:after="0" w:line="360" w:lineRule="auto"/>
        <w:jc w:val="both"/>
        <w:rPr>
          <w:rFonts w:cs="Times New Roman" w:eastAsia="Times New Roman"/>
          <w:bCs/>
          <w:szCs w:val="22"/>
          <w:lang w:eastAsia="fr-FR"/>
        </w:rPr>
      </w:pPr>
    </w:p>
    <w:p w14:paraId="37A79B1C" w14:textId="77777777" w:rsidP="006506CE" w:rsidR="00DB5F00" w:rsidRDefault="00DB5F00" w:rsidRPr="00DB5F00">
      <w:pPr>
        <w:spacing w:line="360" w:lineRule="auto"/>
        <w:jc w:val="both"/>
        <w:rPr>
          <w:rFonts w:ascii="Times New Roman" w:cs="Times New Roman" w:eastAsia="Times New Roman" w:hAnsi="Times New Roman"/>
          <w:bCs/>
          <w:sz w:val="22"/>
          <w:szCs w:val="22"/>
          <w:lang w:eastAsia="fr-FR"/>
        </w:rPr>
      </w:pPr>
      <w:r w:rsidRPr="00DB5F00">
        <w:rPr>
          <w:rFonts w:ascii="Times New Roman" w:cs="Times New Roman" w:eastAsia="Times New Roman" w:hAnsi="Times New Roman"/>
          <w:bCs/>
          <w:sz w:val="22"/>
          <w:szCs w:val="22"/>
          <w:lang w:eastAsia="fr-FR"/>
        </w:rPr>
        <w:t>Cette prime sera versée sous 2 conditions :</w:t>
      </w:r>
    </w:p>
    <w:p w14:paraId="33F64AAD" w14:textId="77777777" w:rsidP="00DB5F00" w:rsidR="00DB5F00" w:rsidRDefault="00DB5F00">
      <w:pPr>
        <w:spacing w:line="360" w:lineRule="auto"/>
        <w:jc w:val="both"/>
        <w:rPr>
          <w:rFonts w:ascii="Times New Roman" w:cs="Times New Roman" w:eastAsia="Times New Roman" w:hAnsi="Times New Roman"/>
          <w:bCs/>
          <w:sz w:val="22"/>
          <w:szCs w:val="22"/>
          <w:lang w:eastAsia="fr-FR"/>
        </w:rPr>
      </w:pPr>
      <w:r w:rsidRPr="00DB5F00">
        <w:rPr>
          <w:rFonts w:ascii="Times New Roman" w:cs="Times New Roman" w:eastAsia="Times New Roman" w:hAnsi="Times New Roman"/>
          <w:bCs/>
          <w:sz w:val="22"/>
          <w:szCs w:val="22"/>
          <w:lang w:eastAsia="fr-FR"/>
        </w:rPr>
        <w:t>L’intégralité de la facturation M-1 devra être réalisée selon les dates précisées dans le calendrier</w:t>
      </w:r>
      <w:r w:rsidRPr="00D654FD">
        <w:rPr>
          <w:rFonts w:ascii="Times New Roman" w:cs="Times New Roman" w:eastAsia="Times New Roman" w:hAnsi="Times New Roman"/>
          <w:bCs/>
          <w:szCs w:val="20"/>
          <w:lang w:eastAsia="fr-FR"/>
        </w:rPr>
        <w:t xml:space="preserve"> annuel </w:t>
      </w:r>
      <w:r w:rsidRPr="00DB5F00">
        <w:rPr>
          <w:rFonts w:ascii="Times New Roman" w:cs="Times New Roman" w:eastAsia="Times New Roman" w:hAnsi="Times New Roman"/>
          <w:bCs/>
          <w:sz w:val="22"/>
          <w:szCs w:val="22"/>
          <w:lang w:eastAsia="fr-FR"/>
        </w:rPr>
        <w:t xml:space="preserve">RSVM. Si celle-ci n’a pas été traitée intégralement, la prime ne sera pas versée durant les 2 mois qui suivent la régularisation de la facturation (soit M ni en M+1). </w:t>
      </w:r>
    </w:p>
    <w:p w14:paraId="1710355D" w14:textId="77777777" w:rsidP="00DB5F00" w:rsidR="006506CE" w:rsidRDefault="006506CE" w:rsidRPr="00DB5F00">
      <w:pPr>
        <w:spacing w:line="360" w:lineRule="auto"/>
        <w:jc w:val="both"/>
        <w:rPr>
          <w:rFonts w:ascii="Times New Roman" w:cs="Times New Roman" w:eastAsia="Times New Roman" w:hAnsi="Times New Roman"/>
          <w:bCs/>
          <w:sz w:val="22"/>
          <w:szCs w:val="22"/>
          <w:lang w:eastAsia="fr-FR"/>
        </w:rPr>
      </w:pPr>
    </w:p>
    <w:p w14:paraId="0A9BAFF5" w14:textId="77777777" w:rsidP="00DB5F00" w:rsidR="00DB5F00" w:rsidRDefault="00DB5F00">
      <w:pPr>
        <w:spacing w:line="360" w:lineRule="auto"/>
        <w:jc w:val="both"/>
        <w:rPr>
          <w:rFonts w:ascii="Times New Roman" w:cs="Times New Roman" w:eastAsia="Times New Roman" w:hAnsi="Times New Roman"/>
          <w:bCs/>
          <w:sz w:val="22"/>
          <w:szCs w:val="22"/>
          <w:lang w:eastAsia="fr-FR"/>
        </w:rPr>
      </w:pPr>
      <w:r w:rsidRPr="00DB5F00">
        <w:rPr>
          <w:rFonts w:ascii="Times New Roman" w:cs="Times New Roman" w:eastAsia="Times New Roman" w:hAnsi="Times New Roman"/>
          <w:bCs/>
          <w:sz w:val="22"/>
          <w:szCs w:val="22"/>
          <w:lang w:eastAsia="fr-FR"/>
        </w:rPr>
        <w:t>Elle sera proratisée en cas d’absence du collaborateur non considérée comme du travail effectif.</w:t>
      </w:r>
    </w:p>
    <w:p w14:paraId="026643FF" w14:textId="77777777" w:rsidP="00DB5F00" w:rsidR="00B64D88" w:rsidRDefault="00B64D88" w:rsidRPr="00DB5F00">
      <w:pPr>
        <w:spacing w:line="360" w:lineRule="auto"/>
        <w:jc w:val="both"/>
        <w:rPr>
          <w:rFonts w:ascii="Times New Roman" w:cs="Times New Roman" w:eastAsia="Times New Roman" w:hAnsi="Times New Roman"/>
          <w:bCs/>
          <w:sz w:val="22"/>
          <w:szCs w:val="22"/>
          <w:lang w:eastAsia="fr-FR"/>
        </w:rPr>
      </w:pPr>
    </w:p>
    <w:p w14:paraId="1FFDF7D7" w14:textId="21439ED5" w:rsidP="00180668" w:rsidR="00564816" w:rsidRDefault="00001497" w:rsidRPr="004B0E45">
      <w:pPr>
        <w:pStyle w:val="Paragraphedeliste"/>
        <w:numPr>
          <w:ilvl w:val="0"/>
          <w:numId w:val="10"/>
        </w:numPr>
        <w:spacing w:line="360" w:lineRule="auto"/>
        <w:jc w:val="both"/>
        <w:rPr>
          <w:bCs/>
          <w:szCs w:val="22"/>
        </w:rPr>
      </w:pPr>
      <w:r w:rsidRPr="004B0E45">
        <w:rPr>
          <w:rFonts w:cs="Times New Roman" w:eastAsia="Times New Roman"/>
          <w:bCs/>
          <w:szCs w:val="22"/>
          <w:u w:val="single"/>
          <w:lang w:eastAsia="fr-FR"/>
        </w:rPr>
        <w:t>A</w:t>
      </w:r>
      <w:r w:rsidR="00DB5F00" w:rsidRPr="004B0E45">
        <w:rPr>
          <w:rFonts w:cs="Times New Roman" w:eastAsia="Times New Roman"/>
          <w:bCs/>
          <w:szCs w:val="22"/>
          <w:u w:val="single"/>
          <w:lang w:eastAsia="fr-FR"/>
        </w:rPr>
        <w:t>nnuelle</w:t>
      </w:r>
      <w:r w:rsidRPr="004B0E45">
        <w:rPr>
          <w:rFonts w:cs="Times New Roman" w:eastAsia="Times New Roman"/>
          <w:bCs/>
          <w:szCs w:val="22"/>
          <w:u w:val="single"/>
          <w:lang w:eastAsia="fr-FR"/>
        </w:rPr>
        <w:t> </w:t>
      </w:r>
      <w:r w:rsidRPr="00001497">
        <w:rPr>
          <w:rFonts w:cs="Times New Roman" w:eastAsia="Times New Roman"/>
          <w:bCs/>
          <w:szCs w:val="22"/>
          <w:lang w:eastAsia="fr-FR"/>
        </w:rPr>
        <w:t xml:space="preserve">: </w:t>
      </w:r>
      <w:r w:rsidR="00DB5F00" w:rsidRPr="00001497">
        <w:rPr>
          <w:rFonts w:cs="Times New Roman" w:eastAsia="Times New Roman"/>
          <w:bCs/>
          <w:szCs w:val="22"/>
          <w:lang w:eastAsia="fr-FR"/>
        </w:rPr>
        <w:t xml:space="preserve">centrée sur les résultats commerciaux atteints par la Villa Médicis </w:t>
      </w:r>
      <w:r w:rsidR="005A12A3" w:rsidRPr="00001497">
        <w:rPr>
          <w:rFonts w:cs="Times New Roman" w:eastAsia="Times New Roman"/>
          <w:bCs/>
          <w:szCs w:val="22"/>
          <w:lang w:eastAsia="fr-FR"/>
        </w:rPr>
        <w:t>Dijon Petites Roches</w:t>
      </w:r>
      <w:r w:rsidR="00DB5F00" w:rsidRPr="00001497">
        <w:rPr>
          <w:rFonts w:cs="Times New Roman" w:eastAsia="Times New Roman"/>
          <w:bCs/>
          <w:szCs w:val="22"/>
          <w:lang w:eastAsia="fr-FR"/>
        </w:rPr>
        <w:t xml:space="preserve">, définit </w:t>
      </w:r>
      <w:r>
        <w:rPr>
          <w:bCs/>
          <w:szCs w:val="22"/>
        </w:rPr>
        <w:t>à l’identique des objectifs détaillés dans l’article 2 de l’accord.</w:t>
      </w:r>
    </w:p>
    <w:p w14:paraId="0EFCA682" w14:textId="6D19AC80" w:rsidP="00180668" w:rsidR="00180668" w:rsidRDefault="00180668" w:rsidRPr="00080337">
      <w:pPr>
        <w:spacing w:line="360" w:lineRule="auto"/>
        <w:jc w:val="both"/>
        <w:rPr>
          <w:rFonts w:ascii="Times New Roman" w:cs="Times New Roman" w:eastAsia="Times New Roman" w:hAnsi="Times New Roman"/>
          <w:bCs/>
          <w:sz w:val="22"/>
          <w:szCs w:val="22"/>
          <w:lang w:eastAsia="fr-FR"/>
        </w:rPr>
      </w:pPr>
      <w:r w:rsidRPr="00A56AFD">
        <w:rPr>
          <w:rFonts w:ascii="Times New Roman" w:cs="Times New Roman" w:eastAsia="Times New Roman" w:hAnsi="Times New Roman"/>
          <w:bCs/>
          <w:sz w:val="22"/>
          <w:szCs w:val="22"/>
          <w:u w:val="single"/>
          <w:lang w:eastAsia="fr-FR"/>
        </w:rPr>
        <w:t>Modalité de calcul de la prime</w:t>
      </w:r>
      <w:r w:rsidRPr="00080337">
        <w:rPr>
          <w:rFonts w:ascii="Times New Roman" w:cs="Times New Roman" w:eastAsia="Times New Roman" w:hAnsi="Times New Roman"/>
          <w:bCs/>
          <w:sz w:val="22"/>
          <w:szCs w:val="22"/>
          <w:lang w:eastAsia="fr-FR"/>
        </w:rPr>
        <w:t> :</w:t>
      </w:r>
    </w:p>
    <w:p w14:paraId="0D8C7AD5" w14:textId="15E9939B" w:rsidP="00180668" w:rsidR="00180668" w:rsidRDefault="00180668">
      <w:pPr>
        <w:spacing w:line="360" w:lineRule="auto"/>
        <w:jc w:val="both"/>
        <w:rPr>
          <w:rFonts w:ascii="Times New Roman" w:eastAsia="Times New Roman" w:hAnsi="Times New Roman"/>
          <w:bCs/>
          <w:sz w:val="22"/>
          <w:szCs w:val="22"/>
          <w:lang w:eastAsia="fr-FR"/>
        </w:rPr>
      </w:pPr>
      <w:r>
        <w:rPr>
          <w:rFonts w:ascii="Times New Roman" w:eastAsia="Times New Roman" w:hAnsi="Times New Roman"/>
          <w:bCs/>
          <w:sz w:val="22"/>
          <w:szCs w:val="22"/>
          <w:lang w:eastAsia="fr-FR"/>
        </w:rPr>
        <w:t xml:space="preserve">* </w:t>
      </w:r>
      <w:r w:rsidRPr="00A56AFD">
        <w:rPr>
          <w:rFonts w:ascii="Times New Roman" w:eastAsia="Times New Roman" w:hAnsi="Times New Roman"/>
          <w:bCs/>
          <w:sz w:val="22"/>
          <w:szCs w:val="22"/>
          <w:lang w:eastAsia="fr-FR"/>
        </w:rPr>
        <w:t>Si le responsable de site atteint un score de 850 à 999 points : prime d’un montant brut de 2</w:t>
      </w:r>
      <w:r w:rsidR="00DA0C79">
        <w:rPr>
          <w:rFonts w:ascii="Times New Roman" w:eastAsia="Times New Roman" w:hAnsi="Times New Roman"/>
          <w:bCs/>
          <w:sz w:val="22"/>
          <w:szCs w:val="22"/>
          <w:lang w:eastAsia="fr-FR"/>
        </w:rPr>
        <w:t xml:space="preserve"> </w:t>
      </w:r>
      <w:r w:rsidRPr="00A56AFD">
        <w:rPr>
          <w:rFonts w:ascii="Times New Roman" w:eastAsia="Times New Roman" w:hAnsi="Times New Roman"/>
          <w:bCs/>
          <w:sz w:val="22"/>
          <w:szCs w:val="22"/>
          <w:lang w:eastAsia="fr-FR"/>
        </w:rPr>
        <w:t>000</w:t>
      </w:r>
      <w:r w:rsidR="00DA0C79">
        <w:rPr>
          <w:rFonts w:ascii="Times New Roman" w:eastAsia="Times New Roman" w:hAnsi="Times New Roman"/>
          <w:bCs/>
          <w:sz w:val="22"/>
          <w:szCs w:val="22"/>
          <w:lang w:eastAsia="fr-FR"/>
        </w:rPr>
        <w:t xml:space="preserve"> </w:t>
      </w:r>
      <w:r w:rsidRPr="00A56AFD">
        <w:rPr>
          <w:rFonts w:ascii="Times New Roman" w:eastAsia="Times New Roman" w:hAnsi="Times New Roman"/>
          <w:bCs/>
          <w:sz w:val="22"/>
          <w:szCs w:val="22"/>
          <w:lang w:eastAsia="fr-FR"/>
        </w:rPr>
        <w:t>€, </w:t>
      </w:r>
    </w:p>
    <w:p w14:paraId="05BD9EF1" w14:textId="625D321C" w:rsidP="00180668" w:rsidR="00001497" w:rsidRDefault="00180668" w:rsidRPr="00A56AFD">
      <w:pPr>
        <w:spacing w:line="360" w:lineRule="auto"/>
        <w:jc w:val="both"/>
        <w:rPr>
          <w:rFonts w:ascii="Times New Roman" w:eastAsia="Times New Roman" w:hAnsi="Times New Roman"/>
          <w:bCs/>
          <w:sz w:val="22"/>
          <w:szCs w:val="22"/>
          <w:lang w:eastAsia="fr-FR"/>
        </w:rPr>
      </w:pPr>
      <w:r>
        <w:rPr>
          <w:rFonts w:ascii="Times New Roman" w:eastAsia="Times New Roman" w:hAnsi="Times New Roman"/>
          <w:bCs/>
          <w:sz w:val="22"/>
          <w:szCs w:val="22"/>
          <w:lang w:eastAsia="fr-FR"/>
        </w:rPr>
        <w:t xml:space="preserve">* </w:t>
      </w:r>
      <w:r w:rsidRPr="00A56AFD">
        <w:rPr>
          <w:rFonts w:ascii="Times New Roman" w:eastAsia="Times New Roman" w:hAnsi="Times New Roman"/>
          <w:bCs/>
          <w:sz w:val="22"/>
          <w:szCs w:val="22"/>
          <w:lang w:eastAsia="fr-FR"/>
        </w:rPr>
        <w:t>Si le responsable de site atteint un score de 1</w:t>
      </w:r>
      <w:r w:rsidR="00DA0C79">
        <w:rPr>
          <w:rFonts w:ascii="Times New Roman" w:eastAsia="Times New Roman" w:hAnsi="Times New Roman"/>
          <w:bCs/>
          <w:sz w:val="22"/>
          <w:szCs w:val="22"/>
          <w:lang w:eastAsia="fr-FR"/>
        </w:rPr>
        <w:t xml:space="preserve"> </w:t>
      </w:r>
      <w:r w:rsidRPr="00A56AFD">
        <w:rPr>
          <w:rFonts w:ascii="Times New Roman" w:eastAsia="Times New Roman" w:hAnsi="Times New Roman"/>
          <w:bCs/>
          <w:sz w:val="22"/>
          <w:szCs w:val="22"/>
          <w:lang w:eastAsia="fr-FR"/>
        </w:rPr>
        <w:t>000 à 1</w:t>
      </w:r>
      <w:r w:rsidR="00DA0C79">
        <w:rPr>
          <w:rFonts w:ascii="Times New Roman" w:eastAsia="Times New Roman" w:hAnsi="Times New Roman"/>
          <w:bCs/>
          <w:sz w:val="22"/>
          <w:szCs w:val="22"/>
          <w:lang w:eastAsia="fr-FR"/>
        </w:rPr>
        <w:t xml:space="preserve"> </w:t>
      </w:r>
      <w:r w:rsidRPr="00A56AFD">
        <w:rPr>
          <w:rFonts w:ascii="Times New Roman" w:eastAsia="Times New Roman" w:hAnsi="Times New Roman"/>
          <w:bCs/>
          <w:sz w:val="22"/>
          <w:szCs w:val="22"/>
          <w:lang w:eastAsia="fr-FR"/>
        </w:rPr>
        <w:t>149 points : prime d’un montant brut de 4</w:t>
      </w:r>
      <w:r w:rsidR="00DA0C79">
        <w:rPr>
          <w:rFonts w:ascii="Times New Roman" w:eastAsia="Times New Roman" w:hAnsi="Times New Roman"/>
          <w:bCs/>
          <w:sz w:val="22"/>
          <w:szCs w:val="22"/>
          <w:lang w:eastAsia="fr-FR"/>
        </w:rPr>
        <w:t xml:space="preserve"> </w:t>
      </w:r>
      <w:r w:rsidRPr="00A56AFD">
        <w:rPr>
          <w:rFonts w:ascii="Times New Roman" w:eastAsia="Times New Roman" w:hAnsi="Times New Roman"/>
          <w:bCs/>
          <w:sz w:val="22"/>
          <w:szCs w:val="22"/>
          <w:lang w:eastAsia="fr-FR"/>
        </w:rPr>
        <w:t>000</w:t>
      </w:r>
      <w:r w:rsidR="00B94902">
        <w:rPr>
          <w:rFonts w:ascii="Times New Roman" w:eastAsia="Times New Roman" w:hAnsi="Times New Roman"/>
          <w:bCs/>
          <w:sz w:val="22"/>
          <w:szCs w:val="22"/>
          <w:lang w:eastAsia="fr-FR"/>
        </w:rPr>
        <w:t> </w:t>
      </w:r>
      <w:r w:rsidRPr="00A56AFD">
        <w:rPr>
          <w:rFonts w:ascii="Times New Roman" w:eastAsia="Times New Roman" w:hAnsi="Times New Roman"/>
          <w:bCs/>
          <w:sz w:val="22"/>
          <w:szCs w:val="22"/>
          <w:lang w:eastAsia="fr-FR"/>
        </w:rPr>
        <w:t>€,</w:t>
      </w:r>
    </w:p>
    <w:p w14:paraId="7C583F15" w14:textId="3CD04F04" w:rsidP="00180668" w:rsidR="00180668" w:rsidRDefault="00180668" w:rsidRPr="00A56AFD">
      <w:pPr>
        <w:spacing w:line="360" w:lineRule="auto"/>
        <w:jc w:val="both"/>
        <w:rPr>
          <w:rFonts w:ascii="Times New Roman" w:eastAsia="Times New Roman" w:hAnsi="Times New Roman"/>
          <w:bCs/>
          <w:sz w:val="22"/>
          <w:szCs w:val="22"/>
          <w:lang w:eastAsia="fr-FR"/>
        </w:rPr>
      </w:pPr>
      <w:r>
        <w:rPr>
          <w:rFonts w:ascii="Times New Roman" w:eastAsia="Times New Roman" w:hAnsi="Times New Roman"/>
          <w:bCs/>
          <w:sz w:val="22"/>
          <w:szCs w:val="22"/>
          <w:lang w:eastAsia="fr-FR"/>
        </w:rPr>
        <w:t xml:space="preserve">* </w:t>
      </w:r>
      <w:r w:rsidRPr="00A56AFD">
        <w:rPr>
          <w:rFonts w:ascii="Times New Roman" w:eastAsia="Times New Roman" w:hAnsi="Times New Roman"/>
          <w:bCs/>
          <w:sz w:val="22"/>
          <w:szCs w:val="22"/>
          <w:lang w:eastAsia="fr-FR"/>
        </w:rPr>
        <w:t>Si le responsable de site atteint un score de 1</w:t>
      </w:r>
      <w:r w:rsidR="00DA0C79">
        <w:rPr>
          <w:rFonts w:ascii="Times New Roman" w:eastAsia="Times New Roman" w:hAnsi="Times New Roman"/>
          <w:bCs/>
          <w:sz w:val="22"/>
          <w:szCs w:val="22"/>
          <w:lang w:eastAsia="fr-FR"/>
        </w:rPr>
        <w:t xml:space="preserve"> </w:t>
      </w:r>
      <w:r w:rsidRPr="00A56AFD">
        <w:rPr>
          <w:rFonts w:ascii="Times New Roman" w:eastAsia="Times New Roman" w:hAnsi="Times New Roman"/>
          <w:bCs/>
          <w:sz w:val="22"/>
          <w:szCs w:val="22"/>
          <w:lang w:eastAsia="fr-FR"/>
        </w:rPr>
        <w:t>150 points ou plus : prime d’un montant brut de 6</w:t>
      </w:r>
      <w:r w:rsidR="00DA0C79">
        <w:rPr>
          <w:rFonts w:ascii="Times New Roman" w:eastAsia="Times New Roman" w:hAnsi="Times New Roman"/>
          <w:bCs/>
          <w:sz w:val="22"/>
          <w:szCs w:val="22"/>
          <w:lang w:eastAsia="fr-FR"/>
        </w:rPr>
        <w:t xml:space="preserve"> </w:t>
      </w:r>
      <w:r w:rsidRPr="00A56AFD">
        <w:rPr>
          <w:rFonts w:ascii="Times New Roman" w:eastAsia="Times New Roman" w:hAnsi="Times New Roman"/>
          <w:bCs/>
          <w:sz w:val="22"/>
          <w:szCs w:val="22"/>
          <w:lang w:eastAsia="fr-FR"/>
        </w:rPr>
        <w:t>000</w:t>
      </w:r>
      <w:r w:rsidR="00DA0C79">
        <w:rPr>
          <w:rFonts w:ascii="Times New Roman" w:eastAsia="Times New Roman" w:hAnsi="Times New Roman"/>
          <w:bCs/>
          <w:sz w:val="22"/>
          <w:szCs w:val="22"/>
          <w:lang w:eastAsia="fr-FR"/>
        </w:rPr>
        <w:t xml:space="preserve"> </w:t>
      </w:r>
      <w:r w:rsidRPr="00A56AFD">
        <w:rPr>
          <w:rFonts w:ascii="Times New Roman" w:eastAsia="Times New Roman" w:hAnsi="Times New Roman"/>
          <w:bCs/>
          <w:sz w:val="22"/>
          <w:szCs w:val="22"/>
          <w:lang w:eastAsia="fr-FR"/>
        </w:rPr>
        <w:t>€.</w:t>
      </w:r>
    </w:p>
    <w:p w14:paraId="6078F439" w14:textId="77777777" w:rsidP="00180668" w:rsidR="00180668" w:rsidRDefault="00180668">
      <w:pPr>
        <w:jc w:val="both"/>
        <w:rPr>
          <w:rFonts w:ascii="Times New Roman" w:cs="Times New Roman" w:eastAsia="Times New Roman" w:hAnsi="Times New Roman"/>
          <w:bCs/>
          <w:sz w:val="22"/>
          <w:szCs w:val="22"/>
          <w:lang w:eastAsia="fr-FR"/>
        </w:rPr>
      </w:pPr>
    </w:p>
    <w:p w14:paraId="1B3E289E" w14:textId="68E48BEA" w:rsidP="00180668" w:rsidR="00180668" w:rsidRDefault="00180668">
      <w:pPr>
        <w:spacing w:line="360" w:lineRule="auto"/>
        <w:jc w:val="both"/>
        <w:rPr>
          <w:rFonts w:ascii="Times New Roman" w:cs="Times New Roman" w:eastAsia="Times New Roman" w:hAnsi="Times New Roman"/>
          <w:bCs/>
          <w:sz w:val="22"/>
          <w:szCs w:val="22"/>
          <w:lang w:eastAsia="fr-FR"/>
        </w:rPr>
      </w:pPr>
      <w:r w:rsidRPr="00080337">
        <w:rPr>
          <w:rFonts w:ascii="Times New Roman" w:cs="Times New Roman" w:eastAsia="Times New Roman" w:hAnsi="Times New Roman"/>
          <w:bCs/>
          <w:sz w:val="22"/>
          <w:szCs w:val="22"/>
          <w:lang w:eastAsia="fr-FR"/>
        </w:rPr>
        <w:t xml:space="preserve">Ces primes sont calculées sur le résultat annuel au 31 </w:t>
      </w:r>
      <w:r>
        <w:rPr>
          <w:rFonts w:ascii="Times New Roman" w:cs="Times New Roman" w:eastAsia="Times New Roman" w:hAnsi="Times New Roman"/>
          <w:bCs/>
          <w:sz w:val="22"/>
          <w:szCs w:val="22"/>
          <w:lang w:eastAsia="fr-FR"/>
        </w:rPr>
        <w:t>d</w:t>
      </w:r>
      <w:r w:rsidRPr="00080337">
        <w:rPr>
          <w:rFonts w:ascii="Times New Roman" w:cs="Times New Roman" w:eastAsia="Times New Roman" w:hAnsi="Times New Roman"/>
          <w:bCs/>
          <w:sz w:val="22"/>
          <w:szCs w:val="22"/>
          <w:lang w:eastAsia="fr-FR"/>
        </w:rPr>
        <w:t>écembre N, et seront donc versées avec le salaire d</w:t>
      </w:r>
      <w:r w:rsidR="00344C58">
        <w:rPr>
          <w:rFonts w:ascii="Times New Roman" w:cs="Times New Roman" w:eastAsia="Times New Roman" w:hAnsi="Times New Roman"/>
          <w:bCs/>
          <w:sz w:val="22"/>
          <w:szCs w:val="22"/>
          <w:lang w:eastAsia="fr-FR"/>
        </w:rPr>
        <w:t xml:space="preserve">’Avril </w:t>
      </w:r>
      <w:r w:rsidRPr="00080337">
        <w:rPr>
          <w:rFonts w:ascii="Times New Roman" w:cs="Times New Roman" w:eastAsia="Times New Roman" w:hAnsi="Times New Roman"/>
          <w:bCs/>
          <w:sz w:val="22"/>
          <w:szCs w:val="22"/>
          <w:lang w:eastAsia="fr-FR"/>
        </w:rPr>
        <w:t>N+1. </w:t>
      </w:r>
    </w:p>
    <w:p w14:paraId="3AA8FD2E" w14:textId="77777777" w:rsidP="00581873" w:rsidR="00180668" w:rsidRDefault="00180668" w:rsidRPr="006506CE">
      <w:pPr>
        <w:spacing w:line="360" w:lineRule="auto"/>
        <w:jc w:val="both"/>
        <w:rPr>
          <w:rFonts w:ascii="Times New Roman" w:cs="Times New Roman" w:eastAsia="Times New Roman" w:hAnsi="Times New Roman"/>
          <w:bCs/>
          <w:sz w:val="22"/>
          <w:szCs w:val="22"/>
          <w:lang w:eastAsia="fr-FR"/>
        </w:rPr>
      </w:pPr>
    </w:p>
    <w:p w14:paraId="697B9231" w14:textId="6C37CA1A" w:rsidP="00180668" w:rsidR="00180668" w:rsidRDefault="00180668" w:rsidRPr="00080337">
      <w:pPr>
        <w:pBdr>
          <w:bottom w:color="auto" w:space="1" w:sz="4" w:val="single"/>
        </w:pBdr>
        <w:spacing w:line="360" w:lineRule="auto"/>
        <w:jc w:val="both"/>
        <w:rPr>
          <w:rFonts w:ascii="Times New Roman" w:hAnsi="Times New Roman"/>
          <w:b/>
          <w:i/>
          <w:iCs/>
          <w:sz w:val="22"/>
          <w:szCs w:val="22"/>
        </w:rPr>
      </w:pPr>
      <w:r w:rsidRPr="00080337">
        <w:rPr>
          <w:rFonts w:ascii="Times New Roman" w:hAnsi="Times New Roman"/>
          <w:b/>
          <w:i/>
          <w:iCs/>
          <w:sz w:val="22"/>
          <w:szCs w:val="22"/>
        </w:rPr>
        <w:t xml:space="preserve">Article </w:t>
      </w:r>
      <w:r w:rsidR="002437B8">
        <w:rPr>
          <w:rFonts w:ascii="Times New Roman" w:hAnsi="Times New Roman"/>
          <w:b/>
          <w:i/>
          <w:iCs/>
          <w:sz w:val="22"/>
          <w:szCs w:val="22"/>
        </w:rPr>
        <w:t>5</w:t>
      </w:r>
      <w:r w:rsidRPr="00080337">
        <w:rPr>
          <w:rFonts w:ascii="Times New Roman" w:hAnsi="Times New Roman"/>
          <w:b/>
          <w:i/>
          <w:iCs/>
          <w:sz w:val="22"/>
          <w:szCs w:val="22"/>
        </w:rPr>
        <w:t xml:space="preserve"> – Date d’entrée en application et durée du présent accord</w:t>
      </w:r>
    </w:p>
    <w:p w14:paraId="44A44455" w14:textId="77777777" w:rsidP="00180668" w:rsidR="00180668" w:rsidRDefault="00180668" w:rsidRPr="00080337">
      <w:pPr>
        <w:spacing w:line="360" w:lineRule="auto"/>
        <w:jc w:val="both"/>
        <w:rPr>
          <w:rFonts w:ascii="Times New Roman" w:hAnsi="Times New Roman"/>
          <w:bCs/>
          <w:sz w:val="22"/>
          <w:szCs w:val="22"/>
        </w:rPr>
      </w:pPr>
    </w:p>
    <w:p w14:paraId="6CDE453F" w14:textId="77777777" w:rsidP="00D015C0" w:rsidR="00180668" w:rsidRDefault="00180668">
      <w:pPr>
        <w:spacing w:line="360" w:lineRule="auto"/>
        <w:jc w:val="both"/>
        <w:rPr>
          <w:rFonts w:ascii="Times New Roman" w:hAnsi="Times New Roman"/>
          <w:bCs/>
          <w:sz w:val="22"/>
          <w:szCs w:val="22"/>
        </w:rPr>
      </w:pPr>
      <w:r w:rsidRPr="00080337">
        <w:rPr>
          <w:rFonts w:ascii="Times New Roman" w:hAnsi="Times New Roman"/>
          <w:bCs/>
          <w:sz w:val="22"/>
          <w:szCs w:val="22"/>
        </w:rPr>
        <w:t>Le présent accord entrera en vigueur à compter du mois suivant son dépôt, sauf dispositions particulières précisées dans l’accord.</w:t>
      </w:r>
    </w:p>
    <w:p w14:paraId="2D4F822B" w14:textId="77777777" w:rsidP="00D015C0" w:rsidR="00344C58" w:rsidRDefault="00344C58">
      <w:pPr>
        <w:spacing w:line="360" w:lineRule="auto"/>
        <w:jc w:val="both"/>
        <w:rPr>
          <w:rFonts w:ascii="Times New Roman" w:hAnsi="Times New Roman"/>
          <w:bCs/>
          <w:sz w:val="22"/>
          <w:szCs w:val="22"/>
        </w:rPr>
      </w:pPr>
    </w:p>
    <w:p w14:paraId="52BADD66" w14:textId="5D55529F" w:rsidP="00D015C0" w:rsidR="00180668" w:rsidRDefault="00180668">
      <w:pPr>
        <w:spacing w:line="360" w:lineRule="auto"/>
        <w:jc w:val="both"/>
        <w:rPr>
          <w:rFonts w:ascii="Times New Roman" w:hAnsi="Times New Roman"/>
          <w:bCs/>
          <w:sz w:val="22"/>
          <w:szCs w:val="22"/>
        </w:rPr>
      </w:pPr>
      <w:r w:rsidRPr="00080337">
        <w:rPr>
          <w:rFonts w:ascii="Times New Roman" w:hAnsi="Times New Roman"/>
          <w:bCs/>
          <w:sz w:val="22"/>
          <w:szCs w:val="22"/>
        </w:rPr>
        <w:t>Le présent accord concerne les primes qui seront versées au titre de l’année 202</w:t>
      </w:r>
      <w:r w:rsidR="00800CCA">
        <w:rPr>
          <w:rFonts w:ascii="Times New Roman" w:hAnsi="Times New Roman"/>
          <w:bCs/>
          <w:sz w:val="22"/>
          <w:szCs w:val="22"/>
        </w:rPr>
        <w:t>4</w:t>
      </w:r>
      <w:r w:rsidRPr="00080337">
        <w:rPr>
          <w:rFonts w:ascii="Times New Roman" w:hAnsi="Times New Roman"/>
          <w:bCs/>
          <w:sz w:val="22"/>
          <w:szCs w:val="22"/>
        </w:rPr>
        <w:t>.</w:t>
      </w:r>
    </w:p>
    <w:p w14:paraId="10B93BBF" w14:textId="77777777" w:rsidP="00D015C0" w:rsidR="00E52473" w:rsidRDefault="00E52473">
      <w:pPr>
        <w:spacing w:line="360" w:lineRule="auto"/>
        <w:jc w:val="both"/>
        <w:rPr>
          <w:rFonts w:ascii="Times New Roman" w:hAnsi="Times New Roman"/>
          <w:bCs/>
          <w:sz w:val="22"/>
          <w:szCs w:val="22"/>
        </w:rPr>
      </w:pPr>
    </w:p>
    <w:p w14:paraId="04213887" w14:textId="77777777" w:rsidP="00D015C0" w:rsidR="00E52473" w:rsidRDefault="00E52473">
      <w:pPr>
        <w:spacing w:line="360" w:lineRule="auto"/>
        <w:jc w:val="both"/>
        <w:rPr>
          <w:rFonts w:ascii="Times New Roman" w:hAnsi="Times New Roman"/>
          <w:bCs/>
          <w:sz w:val="22"/>
          <w:szCs w:val="22"/>
        </w:rPr>
      </w:pPr>
    </w:p>
    <w:p w14:paraId="65EF2CF4" w14:textId="77777777" w:rsidP="00D015C0" w:rsidR="00E52473" w:rsidRDefault="00E52473">
      <w:pPr>
        <w:spacing w:line="360" w:lineRule="auto"/>
        <w:jc w:val="both"/>
        <w:rPr>
          <w:rFonts w:ascii="Times New Roman" w:hAnsi="Times New Roman"/>
          <w:bCs/>
          <w:sz w:val="22"/>
          <w:szCs w:val="22"/>
        </w:rPr>
      </w:pPr>
    </w:p>
    <w:p w14:paraId="42D205D2" w14:textId="77777777" w:rsidP="00D015C0" w:rsidR="00E52473" w:rsidRDefault="00E52473" w:rsidRPr="00080337">
      <w:pPr>
        <w:spacing w:line="360" w:lineRule="auto"/>
        <w:jc w:val="both"/>
        <w:rPr>
          <w:rFonts w:ascii="Times New Roman" w:hAnsi="Times New Roman"/>
          <w:bCs/>
          <w:sz w:val="22"/>
          <w:szCs w:val="22"/>
        </w:rPr>
      </w:pPr>
    </w:p>
    <w:p w14:paraId="02745DD6" w14:textId="77777777" w:rsidP="00180668" w:rsidR="00800CCA" w:rsidRDefault="00800CCA" w:rsidRPr="006506CE">
      <w:pPr>
        <w:pBdr>
          <w:bottom w:color="auto" w:space="1" w:sz="4" w:val="single"/>
        </w:pBdr>
        <w:spacing w:line="360" w:lineRule="auto"/>
        <w:jc w:val="both"/>
        <w:rPr>
          <w:rFonts w:ascii="Times New Roman" w:hAnsi="Times New Roman"/>
          <w:b/>
          <w:sz w:val="22"/>
          <w:szCs w:val="22"/>
        </w:rPr>
      </w:pPr>
    </w:p>
    <w:p w14:paraId="6F4856DE" w14:textId="4FB802BE" w:rsidP="00180668" w:rsidR="00180668" w:rsidRDefault="00180668" w:rsidRPr="00080337">
      <w:pPr>
        <w:pBdr>
          <w:bottom w:color="auto" w:space="1" w:sz="4" w:val="single"/>
        </w:pBdr>
        <w:spacing w:line="360" w:lineRule="auto"/>
        <w:jc w:val="both"/>
        <w:rPr>
          <w:rFonts w:ascii="Times New Roman" w:hAnsi="Times New Roman"/>
          <w:b/>
          <w:i/>
          <w:iCs/>
          <w:sz w:val="22"/>
          <w:szCs w:val="22"/>
        </w:rPr>
      </w:pPr>
      <w:r w:rsidRPr="00080337">
        <w:rPr>
          <w:rFonts w:ascii="Times New Roman" w:hAnsi="Times New Roman"/>
          <w:b/>
          <w:i/>
          <w:iCs/>
          <w:sz w:val="22"/>
          <w:szCs w:val="22"/>
        </w:rPr>
        <w:t xml:space="preserve">Article </w:t>
      </w:r>
      <w:r w:rsidR="002437B8">
        <w:rPr>
          <w:rFonts w:ascii="Times New Roman" w:hAnsi="Times New Roman"/>
          <w:b/>
          <w:i/>
          <w:iCs/>
          <w:sz w:val="22"/>
          <w:szCs w:val="22"/>
        </w:rPr>
        <w:t>6</w:t>
      </w:r>
      <w:r w:rsidRPr="00080337">
        <w:rPr>
          <w:rFonts w:ascii="Times New Roman" w:hAnsi="Times New Roman"/>
          <w:b/>
          <w:i/>
          <w:iCs/>
          <w:sz w:val="22"/>
          <w:szCs w:val="22"/>
        </w:rPr>
        <w:t xml:space="preserve"> – Dépôt et publicité</w:t>
      </w:r>
    </w:p>
    <w:p w14:paraId="45397D62" w14:textId="77777777" w:rsidP="00180668" w:rsidR="00180668" w:rsidRDefault="00180668" w:rsidRPr="00080337">
      <w:pPr>
        <w:spacing w:line="360" w:lineRule="auto"/>
        <w:jc w:val="both"/>
        <w:rPr>
          <w:rFonts w:ascii="Times New Roman" w:hAnsi="Times New Roman"/>
          <w:bCs/>
          <w:sz w:val="22"/>
          <w:szCs w:val="22"/>
        </w:rPr>
      </w:pPr>
    </w:p>
    <w:p w14:paraId="7834B09D" w14:textId="77777777" w:rsidP="00180668" w:rsidR="004B0E45" w:rsidRDefault="00180668">
      <w:pPr>
        <w:spacing w:line="360" w:lineRule="auto"/>
        <w:jc w:val="both"/>
        <w:rPr>
          <w:rFonts w:ascii="Times New Roman" w:hAnsi="Times New Roman"/>
          <w:bCs/>
          <w:sz w:val="22"/>
          <w:szCs w:val="22"/>
        </w:rPr>
      </w:pPr>
      <w:r w:rsidRPr="00C8247C">
        <w:rPr>
          <w:rFonts w:ascii="Times New Roman" w:hAnsi="Times New Roman"/>
          <w:bCs/>
          <w:sz w:val="22"/>
          <w:szCs w:val="22"/>
        </w:rPr>
        <w:t>En application des articles L.2231-5 et suivants du Code du travail, le présent accord sera transmis à la D</w:t>
      </w:r>
      <w:r>
        <w:rPr>
          <w:rFonts w:ascii="Times New Roman" w:hAnsi="Times New Roman"/>
          <w:bCs/>
          <w:sz w:val="22"/>
          <w:szCs w:val="22"/>
        </w:rPr>
        <w:t>R</w:t>
      </w:r>
      <w:r w:rsidRPr="00C8247C">
        <w:rPr>
          <w:rFonts w:ascii="Times New Roman" w:hAnsi="Times New Roman"/>
          <w:bCs/>
          <w:sz w:val="22"/>
          <w:szCs w:val="22"/>
        </w:rPr>
        <w:t xml:space="preserve">EETS de </w:t>
      </w:r>
      <w:r>
        <w:rPr>
          <w:rFonts w:ascii="Times New Roman" w:hAnsi="Times New Roman"/>
          <w:bCs/>
          <w:sz w:val="22"/>
          <w:szCs w:val="22"/>
        </w:rPr>
        <w:t>Bourgogne Franche Comté</w:t>
      </w:r>
      <w:r w:rsidRPr="00C8247C">
        <w:rPr>
          <w:rFonts w:ascii="Times New Roman" w:hAnsi="Times New Roman"/>
          <w:bCs/>
          <w:sz w:val="22"/>
          <w:szCs w:val="22"/>
        </w:rPr>
        <w:t xml:space="preserve"> et publié, selon les modalités légales et réglementaires actuellement en vigueur. A cet effet, deux versions sur support électronique seront transmises. </w:t>
      </w:r>
    </w:p>
    <w:p w14:paraId="3B24F07B" w14:textId="284B5186" w:rsidP="00180668" w:rsidR="001575B9" w:rsidRDefault="00180668">
      <w:pPr>
        <w:spacing w:line="360" w:lineRule="auto"/>
        <w:jc w:val="both"/>
        <w:rPr>
          <w:rFonts w:ascii="Times New Roman" w:hAnsi="Times New Roman"/>
          <w:bCs/>
          <w:sz w:val="22"/>
          <w:szCs w:val="22"/>
        </w:rPr>
      </w:pPr>
      <w:r w:rsidRPr="00C8247C">
        <w:rPr>
          <w:rFonts w:ascii="Times New Roman" w:hAnsi="Times New Roman"/>
          <w:bCs/>
          <w:sz w:val="22"/>
          <w:szCs w:val="22"/>
        </w:rPr>
        <w:t>Une version intégrale de l’accord et une version anonyme destinée à sa publication ne comportant ni les noms, prénoms et signatures des négociateurs, conformément aux dispositions de l’article L.2231-5-1 du Code du Travail.</w:t>
      </w:r>
    </w:p>
    <w:p w14:paraId="652EBC53" w14:textId="2BB221F7" w:rsidP="00180668" w:rsidR="00211839" w:rsidRDefault="00180668">
      <w:pPr>
        <w:spacing w:line="360" w:lineRule="auto"/>
        <w:jc w:val="both"/>
        <w:rPr>
          <w:rFonts w:ascii="Times New Roman" w:hAnsi="Times New Roman"/>
          <w:bCs/>
          <w:sz w:val="22"/>
          <w:szCs w:val="22"/>
        </w:rPr>
      </w:pPr>
      <w:r w:rsidRPr="00C8247C">
        <w:rPr>
          <w:rFonts w:ascii="Times New Roman" w:hAnsi="Times New Roman"/>
          <w:bCs/>
          <w:sz w:val="22"/>
          <w:szCs w:val="22"/>
        </w:rPr>
        <w:t xml:space="preserve">Il sera également remis un exemplaire du présent accord au Greffe du Conseil de Prud’hommes de </w:t>
      </w:r>
      <w:r w:rsidR="00D015C0">
        <w:rPr>
          <w:rFonts w:ascii="Times New Roman" w:hAnsi="Times New Roman"/>
          <w:bCs/>
          <w:sz w:val="22"/>
          <w:szCs w:val="22"/>
        </w:rPr>
        <w:t>Dijon</w:t>
      </w:r>
      <w:r w:rsidRPr="00C8247C">
        <w:rPr>
          <w:rFonts w:ascii="Times New Roman" w:hAnsi="Times New Roman"/>
          <w:bCs/>
          <w:sz w:val="22"/>
          <w:szCs w:val="22"/>
        </w:rPr>
        <w:t>.</w:t>
      </w:r>
    </w:p>
    <w:p w14:paraId="61F6CB64" w14:textId="77777777" w:rsidP="00180668" w:rsidR="00180668" w:rsidRDefault="00180668">
      <w:pPr>
        <w:pStyle w:val="Titre"/>
        <w:spacing w:line="360" w:lineRule="auto"/>
        <w:rPr>
          <w:rFonts w:ascii="Times New Roman" w:cs="Times New Roman" w:eastAsia="Times New Roman" w:hAnsi="Times New Roman"/>
          <w:bCs/>
          <w:spacing w:val="0"/>
          <w:kern w:val="0"/>
          <w:sz w:val="22"/>
          <w:szCs w:val="22"/>
          <w:lang w:eastAsia="fr-FR"/>
        </w:rPr>
      </w:pPr>
      <w:r w:rsidRPr="00C8247C">
        <w:rPr>
          <w:rFonts w:ascii="Times New Roman" w:cs="Times New Roman" w:eastAsia="Times New Roman" w:hAnsi="Times New Roman"/>
          <w:bCs/>
          <w:spacing w:val="0"/>
          <w:kern w:val="0"/>
          <w:sz w:val="22"/>
          <w:szCs w:val="22"/>
          <w:lang w:eastAsia="fr-FR"/>
        </w:rPr>
        <w:t>L’accord sera communiqué au personnel par voie d’affichage.</w:t>
      </w:r>
    </w:p>
    <w:p w14:paraId="53E5AA12" w14:textId="77777777" w:rsidP="00180668" w:rsidR="00180668" w:rsidRDefault="00180668">
      <w:pPr>
        <w:spacing w:line="220" w:lineRule="atLeast"/>
        <w:jc w:val="both"/>
        <w:rPr>
          <w:rFonts w:ascii="Calibri" w:cs="Calibri" w:hAnsi="Calibri"/>
          <w:sz w:val="22"/>
          <w:szCs w:val="22"/>
        </w:rPr>
      </w:pPr>
    </w:p>
    <w:p w14:paraId="2CBA6036" w14:textId="16134FFA" w:rsidP="00180668" w:rsidR="00180668" w:rsidRDefault="00180668" w:rsidRPr="007C53D0">
      <w:pPr>
        <w:spacing w:line="360" w:lineRule="auto"/>
        <w:rPr>
          <w:rFonts w:ascii="Times New Roman" w:hAnsi="Times New Roman"/>
          <w:bCs/>
          <w:sz w:val="22"/>
          <w:szCs w:val="22"/>
        </w:rPr>
      </w:pPr>
      <w:r w:rsidRPr="007C53D0">
        <w:rPr>
          <w:rFonts w:ascii="Times New Roman" w:hAnsi="Times New Roman"/>
          <w:bCs/>
          <w:sz w:val="22"/>
          <w:szCs w:val="22"/>
        </w:rPr>
        <w:t xml:space="preserve">Fait à </w:t>
      </w:r>
      <w:r w:rsidR="005A12A3">
        <w:rPr>
          <w:rFonts w:ascii="Times New Roman" w:hAnsi="Times New Roman"/>
          <w:bCs/>
          <w:sz w:val="22"/>
          <w:szCs w:val="22"/>
        </w:rPr>
        <w:t>Dijon Petites Roches</w:t>
      </w:r>
      <w:r w:rsidRPr="007C53D0">
        <w:rPr>
          <w:rFonts w:ascii="Times New Roman" w:hAnsi="Times New Roman"/>
          <w:bCs/>
          <w:sz w:val="22"/>
          <w:szCs w:val="22"/>
        </w:rPr>
        <w:t xml:space="preserve">, le </w:t>
      </w:r>
      <w:r w:rsidR="00B64D88">
        <w:rPr>
          <w:rFonts w:ascii="Times New Roman" w:hAnsi="Times New Roman"/>
          <w:bCs/>
          <w:sz w:val="22"/>
          <w:szCs w:val="22"/>
        </w:rPr>
        <w:t xml:space="preserve">12 juin </w:t>
      </w:r>
      <w:r w:rsidR="00800CCA">
        <w:rPr>
          <w:rFonts w:ascii="Times New Roman" w:hAnsi="Times New Roman"/>
          <w:bCs/>
          <w:sz w:val="22"/>
          <w:szCs w:val="22"/>
        </w:rPr>
        <w:t>2024</w:t>
      </w:r>
      <w:r w:rsidRPr="007C53D0">
        <w:rPr>
          <w:rFonts w:ascii="Times New Roman" w:hAnsi="Times New Roman"/>
          <w:bCs/>
          <w:sz w:val="22"/>
          <w:szCs w:val="22"/>
        </w:rPr>
        <w:t>, en quatre exemplaires originaux.</w:t>
      </w:r>
    </w:p>
    <w:p w14:paraId="0509D222" w14:textId="77777777" w:rsidP="00180668" w:rsidR="00180668" w:rsidRDefault="00180668" w:rsidRPr="007C53D0">
      <w:pPr>
        <w:spacing w:line="360" w:lineRule="auto"/>
        <w:rPr>
          <w:rFonts w:ascii="Times New Roman" w:hAnsi="Times New Roman"/>
          <w:bCs/>
          <w:sz w:val="2"/>
          <w:szCs w:val="2"/>
        </w:rPr>
      </w:pPr>
    </w:p>
    <w:p w14:paraId="64CF2603" w14:textId="77777777" w:rsidP="00180668" w:rsidR="00180668" w:rsidRDefault="00180668">
      <w:pPr>
        <w:spacing w:line="360" w:lineRule="auto"/>
        <w:rPr>
          <w:rFonts w:ascii="Times New Roman" w:hAnsi="Times New Roman"/>
          <w:bCs/>
          <w:sz w:val="2"/>
          <w:szCs w:val="2"/>
        </w:rPr>
      </w:pPr>
    </w:p>
    <w:p w14:paraId="3E8EFEC0" w14:textId="77777777" w:rsidP="00180668" w:rsidR="00581873" w:rsidRDefault="00581873">
      <w:pPr>
        <w:spacing w:line="360" w:lineRule="auto"/>
        <w:rPr>
          <w:rFonts w:ascii="Times New Roman" w:hAnsi="Times New Roman"/>
          <w:bCs/>
          <w:sz w:val="2"/>
          <w:szCs w:val="2"/>
        </w:rPr>
      </w:pPr>
    </w:p>
    <w:p w14:paraId="5696BB52" w14:textId="77777777" w:rsidP="00180668" w:rsidR="00581873" w:rsidRDefault="00581873">
      <w:pPr>
        <w:spacing w:line="360" w:lineRule="auto"/>
        <w:rPr>
          <w:rFonts w:ascii="Times New Roman" w:hAnsi="Times New Roman"/>
          <w:bCs/>
          <w:sz w:val="2"/>
          <w:szCs w:val="2"/>
        </w:rPr>
      </w:pPr>
    </w:p>
    <w:p w14:paraId="7C360A3D" w14:textId="77777777" w:rsidP="00180668" w:rsidR="00581873" w:rsidRDefault="00581873" w:rsidRPr="007C53D0">
      <w:pPr>
        <w:spacing w:line="360" w:lineRule="auto"/>
        <w:rPr>
          <w:rFonts w:ascii="Times New Roman" w:hAnsi="Times New Roman"/>
          <w:bCs/>
          <w:sz w:val="2"/>
          <w:szCs w:val="2"/>
        </w:rPr>
      </w:pPr>
    </w:p>
    <w:p w14:paraId="79F21BC0" w14:textId="1983C011" w:rsidP="00180668" w:rsidR="00180668" w:rsidRDefault="000F0D6C" w:rsidRPr="007C53D0">
      <w:pPr>
        <w:spacing w:line="360" w:lineRule="auto"/>
        <w:rPr>
          <w:rFonts w:ascii="Times New Roman" w:hAnsi="Times New Roman"/>
          <w:bCs/>
          <w:sz w:val="22"/>
          <w:szCs w:val="22"/>
        </w:rPr>
      </w:pPr>
      <w:r>
        <w:rPr>
          <w:rFonts w:ascii="Times New Roman" w:hAnsi="Times New Roman"/>
          <w:bCs/>
          <w:sz w:val="22"/>
          <w:szCs w:val="22"/>
        </w:rPr>
        <w:t>Membre titulaire du CSE</w:t>
      </w:r>
      <w:r w:rsidR="00180668" w:rsidRPr="007C53D0">
        <w:rPr>
          <w:rFonts w:ascii="Times New Roman" w:hAnsi="Times New Roman"/>
          <w:bCs/>
          <w:sz w:val="22"/>
          <w:szCs w:val="22"/>
        </w:rPr>
        <w:t>,</w:t>
      </w:r>
      <w:r w:rsidR="00180668" w:rsidRPr="007C53D0">
        <w:rPr>
          <w:rFonts w:ascii="Times New Roman" w:hAnsi="Times New Roman"/>
          <w:bCs/>
          <w:sz w:val="22"/>
          <w:szCs w:val="22"/>
        </w:rPr>
        <w:tab/>
      </w:r>
      <w:r w:rsidR="00180668" w:rsidRPr="007C53D0">
        <w:rPr>
          <w:rFonts w:ascii="Times New Roman" w:hAnsi="Times New Roman"/>
          <w:bCs/>
          <w:sz w:val="22"/>
          <w:szCs w:val="22"/>
        </w:rPr>
        <w:tab/>
      </w:r>
      <w:r w:rsidR="00180668" w:rsidRPr="007C53D0">
        <w:rPr>
          <w:rFonts w:ascii="Times New Roman" w:hAnsi="Times New Roman"/>
          <w:bCs/>
          <w:sz w:val="22"/>
          <w:szCs w:val="22"/>
        </w:rPr>
        <w:tab/>
      </w:r>
      <w:r w:rsidR="00180668" w:rsidRPr="007C53D0">
        <w:rPr>
          <w:rFonts w:ascii="Times New Roman" w:hAnsi="Times New Roman"/>
          <w:bCs/>
          <w:sz w:val="22"/>
          <w:szCs w:val="22"/>
        </w:rPr>
        <w:tab/>
      </w:r>
      <w:r w:rsidR="00180668" w:rsidRPr="007C53D0">
        <w:rPr>
          <w:rFonts w:ascii="Times New Roman" w:hAnsi="Times New Roman"/>
          <w:bCs/>
          <w:sz w:val="22"/>
          <w:szCs w:val="22"/>
        </w:rPr>
        <w:tab/>
      </w:r>
      <w:r w:rsidR="00180668" w:rsidRPr="00B95004">
        <w:rPr>
          <w:rFonts w:ascii="Times New Roman" w:hAnsi="Times New Roman"/>
          <w:bCs/>
          <w:sz w:val="22"/>
          <w:szCs w:val="22"/>
        </w:rPr>
        <w:t>L</w:t>
      </w:r>
      <w:r w:rsidR="008254AA">
        <w:rPr>
          <w:rFonts w:ascii="Times New Roman" w:hAnsi="Times New Roman"/>
          <w:bCs/>
          <w:sz w:val="22"/>
          <w:szCs w:val="22"/>
        </w:rPr>
        <w:t>a</w:t>
      </w:r>
      <w:r w:rsidR="00180668" w:rsidRPr="00B95004">
        <w:rPr>
          <w:rFonts w:ascii="Times New Roman" w:hAnsi="Times New Roman"/>
          <w:bCs/>
          <w:sz w:val="22"/>
          <w:szCs w:val="22"/>
        </w:rPr>
        <w:t xml:space="preserve"> Direct</w:t>
      </w:r>
      <w:r w:rsidR="008254AA">
        <w:rPr>
          <w:rFonts w:ascii="Times New Roman" w:hAnsi="Times New Roman"/>
          <w:bCs/>
          <w:sz w:val="22"/>
          <w:szCs w:val="22"/>
        </w:rPr>
        <w:t>rice</w:t>
      </w:r>
      <w:r w:rsidR="00180668" w:rsidRPr="00B95004">
        <w:rPr>
          <w:rFonts w:ascii="Times New Roman" w:hAnsi="Times New Roman"/>
          <w:bCs/>
          <w:sz w:val="22"/>
          <w:szCs w:val="22"/>
        </w:rPr>
        <w:t xml:space="preserve"> </w:t>
      </w:r>
      <w:r w:rsidR="00B95004" w:rsidRPr="00B95004">
        <w:rPr>
          <w:rFonts w:ascii="Times New Roman" w:hAnsi="Times New Roman"/>
          <w:bCs/>
          <w:sz w:val="22"/>
          <w:szCs w:val="22"/>
        </w:rPr>
        <w:t>Multi-Sites</w:t>
      </w:r>
      <w:r w:rsidR="00180668" w:rsidRPr="00B95004">
        <w:rPr>
          <w:rFonts w:ascii="Times New Roman" w:hAnsi="Times New Roman"/>
          <w:bCs/>
          <w:sz w:val="22"/>
          <w:szCs w:val="22"/>
        </w:rPr>
        <w:t>,</w:t>
      </w:r>
      <w:bookmarkStart w:id="1" w:name="_GoBack"/>
      <w:bookmarkEnd w:id="1"/>
    </w:p>
    <w:sectPr w:rsidR="00180668" w:rsidRPr="007C53D0" w:rsidSect="00D11DEE">
      <w:headerReference r:id="rId7" w:type="even"/>
      <w:headerReference r:id="rId8" w:type="default"/>
      <w:footerReference r:id="rId9" w:type="even"/>
      <w:footerReference r:id="rId10" w:type="default"/>
      <w:headerReference r:id="rId11" w:type="first"/>
      <w:pgSz w:h="16840" w:w="11900"/>
      <w:pgMar w:bottom="1134" w:footer="708" w:gutter="0" w:header="708" w:left="1417" w:right="1417" w:top="1417"/>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ADBF1EB" w14:textId="77777777" w:rsidR="00641607" w:rsidRDefault="00641607" w:rsidP="00BA4596">
      <w:r>
        <w:separator/>
      </w:r>
    </w:p>
  </w:endnote>
  <w:endnote w:type="continuationSeparator" w:id="0">
    <w:p w14:paraId="5197D2DA" w14:textId="77777777" w:rsidR="00641607" w:rsidRDefault="00641607" w:rsidP="00BA459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cx="http://schemas.microsoft.com/office/drawing/2014/chartex" xmlns:cx1="http://schemas.microsoft.com/office/drawing/2015/9/8/chartex" xmlns:m="http://schemas.openxmlformats.org/officeDocument/2006/math" xmlns:mc="http://schemas.openxmlformats.org/markup-compatibility/2006" xmlns:o="urn:schemas-microsoft-com:office:office" xmlns:r="http://schemas.openxmlformats.org/officeDocument/2006/relationships" xmlns:v="urn:schemas-microsoft-com:vml" xmlns:w="http://schemas.openxmlformats.org/wordprocessingml/2006/main" xmlns:w10="urn:schemas-microsoft-com:office:word" xmlns:w14="http://schemas.microsoft.com/office/word/2010/wordml" xmlns:w15="http://schemas.microsoft.com/office/word/2012/wordml" xmlns:w16se="http://schemas.microsoft.com/office/word/2015/wordml/symex" xmlns:wne="http://schemas.microsoft.com/office/word/2006/wordml" xmlns:wp="http://schemas.openxmlformats.org/drawingml/2006/wordprocessingDrawing" xmlns:wp14="http://schemas.microsoft.com/office/word/2010/wordprocessingDrawing" xmlns:wpc="http://schemas.microsoft.com/office/word/2010/wordprocessingCanvas" xmlns:wpg="http://schemas.microsoft.com/office/word/2010/wordprocessingGroup" xmlns:wpi="http://schemas.microsoft.com/office/word/2010/wordprocessingInk" xmlns:wps="http://schemas.microsoft.com/office/word/2010/wordprocessingShape" mc:Ignorable="w14 w15 w16se wp14">
  <w:sdt>
    <w:sdtPr>
      <w:rPr>
        <w:rStyle w:val="Numrodepage"/>
      </w:rPr>
      <w:id w:val="-470674526"/>
      <w:docPartObj>
        <w:docPartGallery w:val="Page Numbers (Bottom of Page)"/>
        <w:docPartUnique/>
      </w:docPartObj>
    </w:sdtPr>
    <w:sdtEndPr>
      <w:rPr>
        <w:rStyle w:val="Numrodepage"/>
      </w:rPr>
    </w:sdtEndPr>
    <w:sdtContent>
      <w:p w14:paraId="728D91EC" w14:textId="4E9EE11B" w:rsidP="00F15F2F" w:rsidR="00B87A77" w:rsidRDefault="00B87A77">
        <w:pPr>
          <w:pStyle w:val="Pieddepage"/>
          <w:framePr w:hAnchor="margin" w:vAnchor="text" w:wrap="none" w:xAlign="right" w:y="1"/>
          <w:rPr>
            <w:rStyle w:val="Numrodepage"/>
          </w:rPr>
        </w:pPr>
        <w:r>
          <w:rPr>
            <w:rStyle w:val="Numrodepage"/>
          </w:rPr>
          <w:fldChar w:fldCharType="begin"/>
        </w:r>
        <w:r>
          <w:rPr>
            <w:rStyle w:val="Numrodepage"/>
          </w:rPr>
          <w:instrText xml:space="preserve"> PAGE </w:instrText>
        </w:r>
        <w:r>
          <w:rPr>
            <w:rStyle w:val="Numrodepage"/>
          </w:rPr>
          <w:fldChar w:fldCharType="end"/>
        </w:r>
      </w:p>
    </w:sdtContent>
  </w:sdt>
  <w:p w14:paraId="1C05542C" w14:textId="77777777" w:rsidP="00B87A77" w:rsidR="00B87A77" w:rsidRDefault="00B87A77">
    <w:pPr>
      <w:pStyle w:val="Pieddepage"/>
      <w:ind w:right="360"/>
    </w:pPr>
  </w:p>
</w:ftr>
</file>

<file path=word/footer2.xml><?xml version="1.0" encoding="utf-8"?>
<w:ftr xmlns:cx="http://schemas.microsoft.com/office/drawing/2014/chartex" xmlns:cx1="http://schemas.microsoft.com/office/drawing/2015/9/8/chartex" xmlns:m="http://schemas.openxmlformats.org/officeDocument/2006/math" xmlns:mc="http://schemas.openxmlformats.org/markup-compatibility/2006" xmlns:o="urn:schemas-microsoft-com:office:office" xmlns:r="http://schemas.openxmlformats.org/officeDocument/2006/relationships" xmlns:v="urn:schemas-microsoft-com:vml" xmlns:w="http://schemas.openxmlformats.org/wordprocessingml/2006/main" xmlns:w10="urn:schemas-microsoft-com:office:word" xmlns:w14="http://schemas.microsoft.com/office/word/2010/wordml" xmlns:w15="http://schemas.microsoft.com/office/word/2012/wordml" xmlns:w16se="http://schemas.microsoft.com/office/word/2015/wordml/symex" xmlns:wne="http://schemas.microsoft.com/office/word/2006/wordml" xmlns:wp="http://schemas.openxmlformats.org/drawingml/2006/wordprocessingDrawing" xmlns:wp14="http://schemas.microsoft.com/office/word/2010/wordprocessingDrawing" xmlns:wpc="http://schemas.microsoft.com/office/word/2010/wordprocessingCanvas" xmlns:wpg="http://schemas.microsoft.com/office/word/2010/wordprocessingGroup" xmlns:wpi="http://schemas.microsoft.com/office/word/2010/wordprocessingInk" xmlns:wps="http://schemas.microsoft.com/office/word/2010/wordprocessingShape" mc:Ignorable="w14 w15 w16se wp14">
  <w:sdt>
    <w:sdtPr>
      <w:rPr>
        <w:rStyle w:val="Numrodepage"/>
      </w:rPr>
      <w:id w:val="576174431"/>
      <w:docPartObj>
        <w:docPartGallery w:val="Page Numbers (Bottom of Page)"/>
        <w:docPartUnique/>
      </w:docPartObj>
    </w:sdtPr>
    <w:sdtEndPr>
      <w:rPr>
        <w:rStyle w:val="Numrodepage"/>
      </w:rPr>
    </w:sdtEndPr>
    <w:sdtContent>
      <w:p w14:paraId="06B3CE0F" w14:textId="2782D0F8" w:rsidP="00F15F2F" w:rsidR="00B87A77" w:rsidRDefault="00B87A77">
        <w:pPr>
          <w:pStyle w:val="Pieddepage"/>
          <w:framePr w:hAnchor="margin" w:vAnchor="text" w:wrap="none" w:xAlign="right" w:y="1"/>
          <w:rPr>
            <w:rStyle w:val="Numrodepage"/>
          </w:rPr>
        </w:pPr>
        <w:r>
          <w:rPr>
            <w:rStyle w:val="Numrodepage"/>
          </w:rPr>
          <w:fldChar w:fldCharType="begin"/>
        </w:r>
        <w:r>
          <w:rPr>
            <w:rStyle w:val="Numrodepage"/>
          </w:rPr>
          <w:instrText xml:space="preserve"> PAGE </w:instrText>
        </w:r>
        <w:r>
          <w:rPr>
            <w:rStyle w:val="Numrodepage"/>
          </w:rPr>
          <w:fldChar w:fldCharType="separate"/>
        </w:r>
        <w:r w:rsidR="0025049C">
          <w:rPr>
            <w:rStyle w:val="Numrodepage"/>
            <w:noProof/>
          </w:rPr>
          <w:t>6</w:t>
        </w:r>
        <w:r>
          <w:rPr>
            <w:rStyle w:val="Numrodepage"/>
          </w:rPr>
          <w:fldChar w:fldCharType="end"/>
        </w:r>
      </w:p>
    </w:sdtContent>
  </w:sdt>
  <w:p w14:paraId="1137047C" w14:textId="77777777" w:rsidP="00B87A77" w:rsidR="00B87A77" w:rsidRDefault="00B87A77">
    <w:pPr>
      <w:pStyle w:val="Pieddepage"/>
      <w:ind w:right="360"/>
    </w:pPr>
  </w:p>
</w:ftr>
</file>

<file path=word/footnotes.xml><?xml version="1.0" encoding="utf-8"?>
<w:footnotes xmlns:cx="http://schemas.microsoft.com/office/drawing/2014/chartex" xmlns:cx1="http://schemas.microsoft.com/office/drawing/2015/9/8/chartex" xmlns:m="http://schemas.openxmlformats.org/officeDocument/2006/math" xmlns:mc="http://schemas.openxmlformats.org/markup-compatibility/2006" xmlns:o="urn:schemas-microsoft-com:office:office" xmlns:r="http://schemas.openxmlformats.org/officeDocument/2006/relationships" xmlns:v="urn:schemas-microsoft-com:vml" xmlns:w="http://schemas.openxmlformats.org/wordprocessingml/2006/main" xmlns:w10="urn:schemas-microsoft-com:office:word" xmlns:w14="http://schemas.microsoft.com/office/word/2010/wordml" xmlns:w15="http://schemas.microsoft.com/office/word/2012/wordml" xmlns:w16se="http://schemas.microsoft.com/office/word/2015/wordml/symex" xmlns:wne="http://schemas.microsoft.com/office/word/2006/wordml" xmlns:wp="http://schemas.openxmlformats.org/drawingml/2006/wordprocessingDrawing" xmlns:wp14="http://schemas.microsoft.com/office/word/2010/wordprocessingDrawing" xmlns:wpc="http://schemas.microsoft.com/office/word/2010/wordprocessingCanvas" xmlns:wpg="http://schemas.microsoft.com/office/word/2010/wordprocessingGroup" xmlns:wpi="http://schemas.microsoft.com/office/word/2010/wordprocessingInk" xmlns:wps="http://schemas.microsoft.com/office/word/2010/wordprocessingShape" mc:Ignorable="w14 w15 w16se wp14">
  <w:footnote w:id="-1" w:type="separator">
    <w:p w14:paraId="4B156072" w14:textId="77777777" w:rsidP="00BA4596" w:rsidR="00641607" w:rsidRDefault="00641607">
      <w:r>
        <w:separator/>
      </w:r>
    </w:p>
  </w:footnote>
  <w:footnote w:id="0" w:type="continuationSeparator">
    <w:p w14:paraId="431896C6" w14:textId="77777777" w:rsidP="00BA4596" w:rsidR="00641607" w:rsidRDefault="00641607">
      <w:r>
        <w:continuationSeparator/>
      </w:r>
    </w:p>
  </w:footnote>
</w:footnotes>
</file>

<file path=word/header1.xml><?xml version="1.0" encoding="utf-8"?>
<w:hdr xmlns:cx="http://schemas.microsoft.com/office/drawing/2014/chartex" xmlns:cx1="http://schemas.microsoft.com/office/drawing/2015/9/8/chartex" xmlns:m="http://schemas.openxmlformats.org/officeDocument/2006/math" xmlns:mc="http://schemas.openxmlformats.org/markup-compatibility/2006" xmlns:o="urn:schemas-microsoft-com:office:office" xmlns:r="http://schemas.openxmlformats.org/officeDocument/2006/relationships" xmlns:v="urn:schemas-microsoft-com:vml" xmlns:w="http://schemas.openxmlformats.org/wordprocessingml/2006/main" xmlns:w10="urn:schemas-microsoft-com:office:word" xmlns:w14="http://schemas.microsoft.com/office/word/2010/wordml" xmlns:w15="http://schemas.microsoft.com/office/word/2012/wordml" xmlns:w16se="http://schemas.microsoft.com/office/word/2015/wordml/symex" xmlns:wne="http://schemas.microsoft.com/office/word/2006/wordml" xmlns:wp="http://schemas.openxmlformats.org/drawingml/2006/wordprocessingDrawing" xmlns:wp14="http://schemas.microsoft.com/office/word/2010/wordprocessingDrawing" xmlns:wpc="http://schemas.microsoft.com/office/word/2010/wordprocessingCanvas" xmlns:wpg="http://schemas.microsoft.com/office/word/2010/wordprocessingGroup" xmlns:wpi="http://schemas.microsoft.com/office/word/2010/wordprocessingInk" xmlns:wps="http://schemas.microsoft.com/office/word/2010/wordprocessingShape" mc:Ignorable="w14 w15 w16se wp14">
  <w:p w14:paraId="4FF8BA98" w14:textId="77777777" w:rsidR="00287F52" w:rsidRDefault="00287F52">
    <w:pPr>
      <w:pStyle w:val="En-tte"/>
    </w:pPr>
    <w:r>
      <w:rPr>
        <w:noProof/>
        <w:lang w:eastAsia="fr-FR"/>
      </w:rPr>
      <w:drawing>
        <wp:anchor allowOverlap="1" behindDoc="1" distB="0" distL="114300" distR="114300" distT="0" layoutInCell="1" locked="0" relativeHeight="251686912" simplePos="0" wp14:anchorId="59156FB0" wp14:editId="266A940C">
          <wp:simplePos x="0" y="0"/>
          <wp:positionH relativeFrom="margin">
            <wp:align>center</wp:align>
          </wp:positionH>
          <wp:positionV relativeFrom="margin">
            <wp:align>center</wp:align>
          </wp:positionV>
          <wp:extent cx="7560310" cy="10692130"/>
          <wp:effectExtent b="0" l="0" r="0" t="0"/>
          <wp:wrapNone/>
          <wp:docPr descr="RSVM-TDL_A4_PARAY_250618.pdf" id="35" name="Image 3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descr="RSVM-TDL_A4_PARAY_250618.pdf" id="0" name="Picture 35"/>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60310" cy="10692130"/>
                  </a:xfrm>
                  <a:prstGeom prst="rect">
                    <a:avLst/>
                  </a:prstGeom>
                  <a:noFill/>
                </pic:spPr>
              </pic:pic>
            </a:graphicData>
          </a:graphic>
          <wp14:sizeRelH relativeFrom="page">
            <wp14:pctWidth>0</wp14:pctWidth>
          </wp14:sizeRelH>
          <wp14:sizeRelV relativeFrom="page">
            <wp14:pctHeight>0</wp14:pctHeight>
          </wp14:sizeRelV>
        </wp:anchor>
      </w:drawing>
    </w:r>
    <w:r>
      <w:rPr>
        <w:noProof/>
        <w:lang w:eastAsia="fr-FR"/>
      </w:rPr>
      <w:drawing>
        <wp:anchor allowOverlap="1" behindDoc="1" distB="0" distL="114300" distR="114300" distT="0" layoutInCell="1" locked="0" relativeHeight="251683840" simplePos="0" wp14:anchorId="61BE536B" wp14:editId="5D931F83">
          <wp:simplePos x="0" y="0"/>
          <wp:positionH relativeFrom="margin">
            <wp:align>center</wp:align>
          </wp:positionH>
          <wp:positionV relativeFrom="margin">
            <wp:align>center</wp:align>
          </wp:positionV>
          <wp:extent cx="7560310" cy="10692130"/>
          <wp:effectExtent b="0" l="0" r="0" t="0"/>
          <wp:wrapNone/>
          <wp:docPr descr="RSVM-TDL_A4_220618 6.pdf" id="31" name="Image 3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descr="RSVM-TDL_A4_220618 6.pdf" id="0" name="Picture 31"/>
                  <pic:cNvPicPr>
                    <a:picLocks/>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560310" cy="10692130"/>
                  </a:xfrm>
                  <a:prstGeom prst="rect">
                    <a:avLst/>
                  </a:prstGeom>
                  <a:noFill/>
                </pic:spPr>
              </pic:pic>
            </a:graphicData>
          </a:graphic>
          <wp14:sizeRelH relativeFrom="page">
            <wp14:pctWidth>0</wp14:pctWidth>
          </wp14:sizeRelH>
          <wp14:sizeRelV relativeFrom="page">
            <wp14:pctHeight>0</wp14:pctHeight>
          </wp14:sizeRelV>
        </wp:anchor>
      </w:drawing>
    </w:r>
    <w:r>
      <w:rPr>
        <w:noProof/>
        <w:lang w:eastAsia="fr-FR"/>
      </w:rPr>
      <w:drawing>
        <wp:anchor allowOverlap="1" behindDoc="1" distB="0" distL="114300" distR="114300" distT="0" layoutInCell="1" locked="0" relativeHeight="251680768" simplePos="0" wp14:anchorId="702CD727" wp14:editId="0346E8F6">
          <wp:simplePos x="0" y="0"/>
          <wp:positionH relativeFrom="margin">
            <wp:align>center</wp:align>
          </wp:positionH>
          <wp:positionV relativeFrom="margin">
            <wp:align>center</wp:align>
          </wp:positionV>
          <wp:extent cx="7560310" cy="10692130"/>
          <wp:effectExtent b="0" l="0" r="0" t="0"/>
          <wp:wrapNone/>
          <wp:docPr descr="RSVM-TDL_A4_220618 5.pdf" id="28" name="Image 2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descr="RSVM-TDL_A4_220618 5.pdf" id="0" name="Picture 28"/>
                  <pic:cNvPicPr>
                    <a:picLocks/>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7560310" cy="10692130"/>
                  </a:xfrm>
                  <a:prstGeom prst="rect">
                    <a:avLst/>
                  </a:prstGeom>
                  <a:noFill/>
                </pic:spPr>
              </pic:pic>
            </a:graphicData>
          </a:graphic>
          <wp14:sizeRelH relativeFrom="page">
            <wp14:pctWidth>0</wp14:pctWidth>
          </wp14:sizeRelH>
          <wp14:sizeRelV relativeFrom="page">
            <wp14:pctHeight>0</wp14:pctHeight>
          </wp14:sizeRelV>
        </wp:anchor>
      </w:drawing>
    </w:r>
    <w:r>
      <w:rPr>
        <w:noProof/>
        <w:lang w:eastAsia="fr-FR"/>
      </w:rPr>
      <w:drawing>
        <wp:anchor allowOverlap="1" behindDoc="1" distB="0" distL="114300" distR="114300" distT="0" layoutInCell="1" locked="0" relativeHeight="251677696" simplePos="0" wp14:anchorId="5263C729" wp14:editId="58DC46AA">
          <wp:simplePos x="0" y="0"/>
          <wp:positionH relativeFrom="margin">
            <wp:align>center</wp:align>
          </wp:positionH>
          <wp:positionV relativeFrom="margin">
            <wp:align>center</wp:align>
          </wp:positionV>
          <wp:extent cx="7560310" cy="10692130"/>
          <wp:effectExtent b="0" l="0" r="0" t="0"/>
          <wp:wrapNone/>
          <wp:docPr descr="RSVM-TDL_A4_220618 4.pdf" id="25" name="Image 2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descr="RSVM-TDL_A4_220618 4.pdf" id="0" name="Picture 25"/>
                  <pic:cNvPicPr>
                    <a:picLocks/>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7560310" cy="10692130"/>
                  </a:xfrm>
                  <a:prstGeom prst="rect">
                    <a:avLst/>
                  </a:prstGeom>
                  <a:noFill/>
                </pic:spPr>
              </pic:pic>
            </a:graphicData>
          </a:graphic>
          <wp14:sizeRelH relativeFrom="page">
            <wp14:pctWidth>0</wp14:pctWidth>
          </wp14:sizeRelH>
          <wp14:sizeRelV relativeFrom="page">
            <wp14:pctHeight>0</wp14:pctHeight>
          </wp14:sizeRelV>
        </wp:anchor>
      </w:drawing>
    </w:r>
    <w:r>
      <w:rPr>
        <w:noProof/>
        <w:lang w:eastAsia="fr-FR"/>
      </w:rPr>
      <w:drawing>
        <wp:anchor allowOverlap="1" behindDoc="1" distB="0" distL="114300" distR="114300" distT="0" layoutInCell="1" locked="0" relativeHeight="251674624" simplePos="0" wp14:anchorId="158FBF47" wp14:editId="46A9C043">
          <wp:simplePos x="0" y="0"/>
          <wp:positionH relativeFrom="margin">
            <wp:align>center</wp:align>
          </wp:positionH>
          <wp:positionV relativeFrom="margin">
            <wp:align>center</wp:align>
          </wp:positionV>
          <wp:extent cx="7560310" cy="10692130"/>
          <wp:effectExtent b="0" l="0" r="0" t="0"/>
          <wp:wrapNone/>
          <wp:docPr descr="RSVM-TDL_A4_220618 3.pdf" id="22" name="Image 2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descr="RSVM-TDL_A4_220618 3.pdf" id="0" name="Picture 22"/>
                  <pic:cNvPicPr>
                    <a:picLocks/>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7560310" cy="10692130"/>
                  </a:xfrm>
                  <a:prstGeom prst="rect">
                    <a:avLst/>
                  </a:prstGeom>
                  <a:noFill/>
                </pic:spPr>
              </pic:pic>
            </a:graphicData>
          </a:graphic>
          <wp14:sizeRelH relativeFrom="page">
            <wp14:pctWidth>0</wp14:pctWidth>
          </wp14:sizeRelH>
          <wp14:sizeRelV relativeFrom="page">
            <wp14:pctHeight>0</wp14:pctHeight>
          </wp14:sizeRelV>
        </wp:anchor>
      </w:drawing>
    </w:r>
    <w:r>
      <w:rPr>
        <w:noProof/>
        <w:lang w:eastAsia="fr-FR"/>
      </w:rPr>
      <w:drawing>
        <wp:anchor allowOverlap="1" behindDoc="1" distB="0" distL="114300" distR="114300" distT="0" layoutInCell="1" locked="0" relativeHeight="251671552" simplePos="0" wp14:anchorId="7941B064" wp14:editId="6818D54D">
          <wp:simplePos x="0" y="0"/>
          <wp:positionH relativeFrom="margin">
            <wp:align>center</wp:align>
          </wp:positionH>
          <wp:positionV relativeFrom="margin">
            <wp:align>center</wp:align>
          </wp:positionV>
          <wp:extent cx="7560310" cy="10692130"/>
          <wp:effectExtent b="0" l="0" r="0" t="0"/>
          <wp:wrapNone/>
          <wp:docPr descr="RSVM-TDL_A4_220618 2.pdf" id="19" name="Image 1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descr="RSVM-TDL_A4_220618 2.pdf" id="0" name="Picture 19"/>
                  <pic:cNvPicPr>
                    <a:picLocks/>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7560310" cy="10692130"/>
                  </a:xfrm>
                  <a:prstGeom prst="rect">
                    <a:avLst/>
                  </a:prstGeom>
                  <a:noFill/>
                </pic:spPr>
              </pic:pic>
            </a:graphicData>
          </a:graphic>
          <wp14:sizeRelH relativeFrom="page">
            <wp14:pctWidth>0</wp14:pctWidth>
          </wp14:sizeRelH>
          <wp14:sizeRelV relativeFrom="page">
            <wp14:pctHeight>0</wp14:pctHeight>
          </wp14:sizeRelV>
        </wp:anchor>
      </w:drawing>
    </w:r>
    <w:r>
      <w:rPr>
        <w:noProof/>
        <w:lang w:eastAsia="fr-FR"/>
      </w:rPr>
      <w:drawing>
        <wp:anchor allowOverlap="1" behindDoc="1" distB="0" distL="114300" distR="114300" distT="0" layoutInCell="1" locked="0" relativeHeight="251668480" simplePos="0" wp14:anchorId="1BBBD73F" wp14:editId="103D516C">
          <wp:simplePos x="0" y="0"/>
          <wp:positionH relativeFrom="margin">
            <wp:align>center</wp:align>
          </wp:positionH>
          <wp:positionV relativeFrom="margin">
            <wp:align>center</wp:align>
          </wp:positionV>
          <wp:extent cx="7560310" cy="10692130"/>
          <wp:effectExtent b="0" l="0" r="0" t="0"/>
          <wp:wrapNone/>
          <wp:docPr descr="RSVM-TDL_A4_220618.pdf" id="13" name="Image 1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descr="RSVM-TDL_A4_220618.pdf" id="0" name="Picture 13"/>
                  <pic:cNvPicPr>
                    <a:picLocks/>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7560310" cy="10692130"/>
                  </a:xfrm>
                  <a:prstGeom prst="rect">
                    <a:avLst/>
                  </a:prstGeom>
                  <a:noFill/>
                </pic:spPr>
              </pic:pic>
            </a:graphicData>
          </a:graphic>
          <wp14:sizeRelH relativeFrom="page">
            <wp14:pctWidth>0</wp14:pctWidth>
          </wp14:sizeRelH>
          <wp14:sizeRelV relativeFrom="page">
            <wp14:pctHeight>0</wp14:pctHeight>
          </wp14:sizeRelV>
        </wp:anchor>
      </w:drawing>
    </w:r>
    <w:r>
      <w:rPr>
        <w:noProof/>
        <w:lang w:eastAsia="fr-FR"/>
      </w:rPr>
      <w:drawing>
        <wp:anchor allowOverlap="1" behindDoc="1" distB="0" distL="114300" distR="114300" distT="0" layoutInCell="1" locked="0" relativeHeight="251665408" simplePos="0" wp14:anchorId="1B69654B" wp14:editId="355FA58B">
          <wp:simplePos x="0" y="0"/>
          <wp:positionH relativeFrom="margin">
            <wp:align>center</wp:align>
          </wp:positionH>
          <wp:positionV relativeFrom="margin">
            <wp:align>center</wp:align>
          </wp:positionV>
          <wp:extent cx="7560310" cy="10692130"/>
          <wp:effectExtent b="0" l="0" r="0" t="0"/>
          <wp:wrapNone/>
          <wp:docPr descr="RSVM-TDL_A4_220618.pdf" id="10" name="Image 1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descr="RSVM-TDL_A4_220618.pdf" id="0" name="Picture 10"/>
                  <pic:cNvPicPr>
                    <a:picLocks/>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7560310" cy="10692130"/>
                  </a:xfrm>
                  <a:prstGeom prst="rect">
                    <a:avLst/>
                  </a:prstGeom>
                  <a:noFill/>
                </pic:spPr>
              </pic:pic>
            </a:graphicData>
          </a:graphic>
          <wp14:sizeRelH relativeFrom="page">
            <wp14:pctWidth>0</wp14:pctWidth>
          </wp14:sizeRelH>
          <wp14:sizeRelV relativeFrom="page">
            <wp14:pctHeight>0</wp14:pctHeight>
          </wp14:sizeRelV>
        </wp:anchor>
      </w:drawing>
    </w:r>
    <w:r>
      <w:rPr>
        <w:noProof/>
        <w:lang w:eastAsia="fr-FR"/>
      </w:rPr>
      <w:drawing>
        <wp:anchor allowOverlap="1" behindDoc="1" distB="0" distL="114300" distR="114300" distT="0" layoutInCell="1" locked="0" relativeHeight="251662336" simplePos="0" wp14:anchorId="315EA149" wp14:editId="165E348E">
          <wp:simplePos x="0" y="0"/>
          <wp:positionH relativeFrom="margin">
            <wp:align>center</wp:align>
          </wp:positionH>
          <wp:positionV relativeFrom="margin">
            <wp:align>center</wp:align>
          </wp:positionV>
          <wp:extent cx="5753100" cy="8136255"/>
          <wp:effectExtent b="0" l="0" r="0" t="0"/>
          <wp:wrapNone/>
          <wp:docPr descr="RSVM-TROUVILLE_TDL_A4_290518.pdf" id="6" name="Image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descr="RSVM-TROUVILLE_TDL_A4_290518.pdf" id="0" name="Picture 6"/>
                  <pic:cNvPicPr>
                    <a:picLocks/>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53100" cy="8136255"/>
                  </a:xfrm>
                  <a:prstGeom prst="rect">
                    <a:avLst/>
                  </a:prstGeom>
                  <a:noFill/>
                </pic:spPr>
              </pic:pic>
            </a:graphicData>
          </a:graphic>
          <wp14:sizeRelH relativeFrom="page">
            <wp14:pctWidth>0</wp14:pctWidth>
          </wp14:sizeRelH>
          <wp14:sizeRelV relativeFrom="page">
            <wp14:pctHeight>0</wp14:pctHeight>
          </wp14:sizeRelV>
        </wp:anchor>
      </w:drawing>
    </w:r>
    <w:r w:rsidR="00641607">
      <w:rPr>
        <w:noProof/>
        <w:lang w:eastAsia="fr-FR"/>
      </w:rPr>
      <w:pict w14:anchorId="3712E68E">
        <v:shapetype coordsize="21600,21600" filled="f" id="_x0000_t75" o:preferrelative="t" o:spt="75" path="m@4@5l@4@11@9@11@9@5xe"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aspectratio="t" v:ext="edit"/>
        </v:shapetype>
        <v:shape alt="RSVM-TROUVILLE_TDL_A4_290518.pdf" id="WordPictureWatermark2" o:spid="_x0000_s2051" style="position:absolute;margin-left:0;margin-top:0;width:453pt;height:640.65pt;z-index:-251657216;mso-wrap-edited:f;mso-width-percent:0;mso-height-percent:0;mso-position-horizontal:center;mso-position-horizontal-relative:margin;mso-position-vertical:center;mso-position-vertical-relative:margin;mso-width-percent:0;mso-height-percent:0" type="#_x0000_t75" wrapcoords="214 75 -35 75 -35 328 572 480 178 505 -35 657 -35 910 107 1289 -35 1466 -35 1669 1609 1694 71 1896 35 1998 1037 2099 -35 2099 -35 2478 1323 2503 1323 2681 1788 2883 1323 2908 1287 3009 1680 3313 1680 3338 10800 3718 10800 15858 16700 16263 14018 17350 14090 17451 17630 17553 16950 17780 16915 17881 16772 18059 16629 18311 16629 18691 16807 19096 16807 19197 17737 19475 14948 19551 14447 19601 14447 19905 -35 20158 -35 20234 4291 20385 4291 20664 1144 20765 1144 21018 9047 21119 9047 21220 12480 21220 12480 21119 20419 20992 20419 20765 17272 20664 17272 20436 10800 20310 21600 20234 21600 19905 20884 19880 21564 19096 21600 18716 21600 18337 21528 18311 20813 18261 21099 17881 21600 17856 21600 17780 21456 17477 21063 17047 21492 16667 21600 16541 21600 16288 18739 16263 18739 16035 17523 15959 10800 15858 10764 3692 5757 3313 6186 2984 6115 2908 5614 2883 6186 2731 6150 2503 21600 2478 21600 2048 21492 1821 5864 1694 21600 1669 21600 632 21492 505 21278 480 16378 455 21600 354 21600 75 214 75">
          <v:imagedata o:title="RSVM-TROUVILLE_TDL_A4_290518" r:id="rId9"/>
          <w10:wrap anchorx="margin" anchory="margin"/>
        </v:shape>
      </w:pict>
    </w:r>
  </w:p>
</w:hdr>
</file>

<file path=word/header2.xml><?xml version="1.0" encoding="utf-8"?>
<w:hdr xmlns:cx="http://schemas.microsoft.com/office/drawing/2014/chartex" xmlns:cx1="http://schemas.microsoft.com/office/drawing/2015/9/8/chartex" xmlns:m="http://schemas.openxmlformats.org/officeDocument/2006/math" xmlns:mc="http://schemas.openxmlformats.org/markup-compatibility/2006" xmlns:o="urn:schemas-microsoft-com:office:office" xmlns:r="http://schemas.openxmlformats.org/officeDocument/2006/relationships" xmlns:v="urn:schemas-microsoft-com:vml" xmlns:w="http://schemas.openxmlformats.org/wordprocessingml/2006/main" xmlns:w10="urn:schemas-microsoft-com:office:word" xmlns:w14="http://schemas.microsoft.com/office/word/2010/wordml" xmlns:w15="http://schemas.microsoft.com/office/word/2012/wordml" xmlns:w16se="http://schemas.microsoft.com/office/word/2015/wordml/symex" xmlns:wne="http://schemas.microsoft.com/office/word/2006/wordml" xmlns:wp="http://schemas.openxmlformats.org/drawingml/2006/wordprocessingDrawing" xmlns:wp14="http://schemas.microsoft.com/office/word/2010/wordprocessingDrawing" xmlns:wpc="http://schemas.microsoft.com/office/word/2010/wordprocessingCanvas" xmlns:wpg="http://schemas.microsoft.com/office/word/2010/wordprocessingGroup" xmlns:wpi="http://schemas.microsoft.com/office/word/2010/wordprocessingInk" xmlns:wps="http://schemas.microsoft.com/office/word/2010/wordprocessingShape" mc:Ignorable="w14 w15 w16se wp14">
  <w:p w14:paraId="7223BC63" w14:textId="2F37C2C7" w:rsidR="00287F52" w:rsidRDefault="00641607">
    <w:pPr>
      <w:pStyle w:val="En-tte"/>
    </w:pPr>
    <w:r>
      <w:rPr>
        <w:noProof/>
        <w:lang w:eastAsia="fr-FR"/>
      </w:rPr>
      <w:pict w14:anchorId="093806F7">
        <v:shapetype coordsize="21600,21600" filled="f" id="_x0000_t75" o:preferrelative="t" o:spt="75" path="m@4@5l@4@11@9@11@9@5xe"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aspectratio="t" v:ext="edit"/>
        </v:shapetype>
        <v:shape alt="RSVM-TDL_A4_DIJON_250618.pdf" id="WordPictureWatermark1" o:spid="_x0000_s2050" style="position:absolute;margin-left:-70.15pt;margin-top:-69.2pt;width:595.3pt;height:841.9pt;z-index:-251626496;mso-wrap-edited:f;mso-width-percent:0;mso-height-percent:0;mso-position-horizontal-relative:margin;mso-position-vertical-relative:margin;mso-width-percent:0;mso-height-percent:0" type="#_x0000_t75" wrapcoords="244 76 -27 96 -27 346 3509 384 136 480 54 634 516 692 27 769 -27 807 -27 1019 136 1307 -27 1461 -27 1654 108 1923 54 2000 0 2173 -27 2231 -27 2481 1360 2538 1360 2769 2965 2846 1305 2865 1360 3077 2230 3154 2203 3365 4570 3442 10800 3462 10800 15772 17328 16079 17192 16099 16458 16349 14146 17310 14064 17464 14608 17503 17464 17618 17274 17676 16920 17868 16730 18157 16621 18541 16676 18849 16866 19138 16920 19253 17737 19445 15071 19541 14554 19580 14445 20080 -27 20157 -27 20215 10800 20388 5141 20388 5141 20638 10800 20695 2013 20772 1931 20965 7345 21003 7345 21022 9058 21234 12486 21234 12513 21061 19614 20965 19614 20792 10800 20695 16431 20638 16431 20426 10800 20388 21572 20215 21600 20176 21491 20080 21600 20003 21600 19888 20974 19753 21572 19138 21600 19003 21600 18541 21463 18541 21600 18445 21600 18310 20838 18214 21055 17926 21600 17849 21600 17753 21436 17464 21327 17406 20702 17291 21545 16676 21600 16522 21600 16291 18498 16022 17029 15964 10800 15772 10800 3462 5957 3231 4951 3154 9956 3077 4543 2846 10772 2827 6120 2538 21600 2461 21600 1288 21327 1000 21600 750 21600 634 21491 461 3998 384 21600 346 21600 76 244 76">
          <v:imagedata o:title="RSVM-TDL_A4_DIJON_250618" r:id="rId1"/>
          <w10:wrap anchorx="margin" anchory="margin"/>
        </v:shape>
      </w:pict>
    </w:r>
  </w:p>
</w:hdr>
</file>

<file path=word/header3.xml><?xml version="1.0" encoding="utf-8"?>
<w:hdr xmlns:cx="http://schemas.microsoft.com/office/drawing/2014/chartex" xmlns:cx1="http://schemas.microsoft.com/office/drawing/2015/9/8/chartex" xmlns:m="http://schemas.openxmlformats.org/officeDocument/2006/math" xmlns:mc="http://schemas.openxmlformats.org/markup-compatibility/2006" xmlns:o="urn:schemas-microsoft-com:office:office" xmlns:r="http://schemas.openxmlformats.org/officeDocument/2006/relationships" xmlns:v="urn:schemas-microsoft-com:vml" xmlns:w="http://schemas.openxmlformats.org/wordprocessingml/2006/main" xmlns:w10="urn:schemas-microsoft-com:office:word" xmlns:w14="http://schemas.microsoft.com/office/word/2010/wordml" xmlns:w15="http://schemas.microsoft.com/office/word/2012/wordml" xmlns:w16se="http://schemas.microsoft.com/office/word/2015/wordml/symex" xmlns:wne="http://schemas.microsoft.com/office/word/2006/wordml" xmlns:wp="http://schemas.openxmlformats.org/drawingml/2006/wordprocessingDrawing" xmlns:wp14="http://schemas.microsoft.com/office/word/2010/wordprocessingDrawing" xmlns:wpc="http://schemas.microsoft.com/office/word/2010/wordprocessingCanvas" xmlns:wpg="http://schemas.microsoft.com/office/word/2010/wordprocessingGroup" xmlns:wpi="http://schemas.microsoft.com/office/word/2010/wordprocessingInk" xmlns:wps="http://schemas.microsoft.com/office/word/2010/wordprocessingShape" mc:Ignorable="w14 w15 w16se wp14">
  <w:p w14:paraId="571F9C33" w14:textId="77777777" w:rsidR="00287F52" w:rsidRDefault="00287F52">
    <w:pPr>
      <w:pStyle w:val="En-tte"/>
    </w:pPr>
    <w:r>
      <w:rPr>
        <w:noProof/>
        <w:lang w:eastAsia="fr-FR"/>
      </w:rPr>
      <w:drawing>
        <wp:anchor allowOverlap="1" behindDoc="1" distB="0" distL="114300" distR="114300" distT="0" layoutInCell="1" locked="0" relativeHeight="251687936" simplePos="0" wp14:anchorId="52C5DD80" wp14:editId="0BCF6B45">
          <wp:simplePos x="0" y="0"/>
          <wp:positionH relativeFrom="margin">
            <wp:align>center</wp:align>
          </wp:positionH>
          <wp:positionV relativeFrom="margin">
            <wp:align>center</wp:align>
          </wp:positionV>
          <wp:extent cx="7560310" cy="10692130"/>
          <wp:effectExtent b="0" l="0" r="0" t="0"/>
          <wp:wrapNone/>
          <wp:docPr descr="RSVM-TDL_A4_PARAY_250618.pdf" id="36" name="Image 3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descr="RSVM-TDL_A4_PARAY_250618.pdf" id="0" name="Picture 36"/>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60310" cy="10692130"/>
                  </a:xfrm>
                  <a:prstGeom prst="rect">
                    <a:avLst/>
                  </a:prstGeom>
                  <a:noFill/>
                </pic:spPr>
              </pic:pic>
            </a:graphicData>
          </a:graphic>
          <wp14:sizeRelH relativeFrom="page">
            <wp14:pctWidth>0</wp14:pctWidth>
          </wp14:sizeRelH>
          <wp14:sizeRelV relativeFrom="page">
            <wp14:pctHeight>0</wp14:pctHeight>
          </wp14:sizeRelV>
        </wp:anchor>
      </w:drawing>
    </w:r>
    <w:r>
      <w:rPr>
        <w:noProof/>
        <w:lang w:eastAsia="fr-FR"/>
      </w:rPr>
      <w:drawing>
        <wp:anchor allowOverlap="1" behindDoc="1" distB="0" distL="114300" distR="114300" distT="0" layoutInCell="1" locked="0" relativeHeight="251684864" simplePos="0" wp14:anchorId="2F52DB88" wp14:editId="18BCC35B">
          <wp:simplePos x="0" y="0"/>
          <wp:positionH relativeFrom="margin">
            <wp:align>center</wp:align>
          </wp:positionH>
          <wp:positionV relativeFrom="margin">
            <wp:align>center</wp:align>
          </wp:positionV>
          <wp:extent cx="7560310" cy="10692130"/>
          <wp:effectExtent b="0" l="0" r="0" t="0"/>
          <wp:wrapNone/>
          <wp:docPr descr="RSVM-TDL_A4_220618 6.pdf" id="32" name="Image 3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descr="RSVM-TDL_A4_220618 6.pdf" id="0" name="Picture 32"/>
                  <pic:cNvPicPr>
                    <a:picLocks/>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560310" cy="10692130"/>
                  </a:xfrm>
                  <a:prstGeom prst="rect">
                    <a:avLst/>
                  </a:prstGeom>
                  <a:noFill/>
                </pic:spPr>
              </pic:pic>
            </a:graphicData>
          </a:graphic>
          <wp14:sizeRelH relativeFrom="page">
            <wp14:pctWidth>0</wp14:pctWidth>
          </wp14:sizeRelH>
          <wp14:sizeRelV relativeFrom="page">
            <wp14:pctHeight>0</wp14:pctHeight>
          </wp14:sizeRelV>
        </wp:anchor>
      </w:drawing>
    </w:r>
    <w:r>
      <w:rPr>
        <w:noProof/>
        <w:lang w:eastAsia="fr-FR"/>
      </w:rPr>
      <w:drawing>
        <wp:anchor allowOverlap="1" behindDoc="1" distB="0" distL="114300" distR="114300" distT="0" layoutInCell="1" locked="0" relativeHeight="251681792" simplePos="0" wp14:anchorId="1C9F3076" wp14:editId="2212CD66">
          <wp:simplePos x="0" y="0"/>
          <wp:positionH relativeFrom="margin">
            <wp:align>center</wp:align>
          </wp:positionH>
          <wp:positionV relativeFrom="margin">
            <wp:align>center</wp:align>
          </wp:positionV>
          <wp:extent cx="7560310" cy="10692130"/>
          <wp:effectExtent b="0" l="0" r="0" t="0"/>
          <wp:wrapNone/>
          <wp:docPr descr="RSVM-TDL_A4_220618 5.pdf" id="29" name="Image 2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descr="RSVM-TDL_A4_220618 5.pdf" id="0" name="Picture 29"/>
                  <pic:cNvPicPr>
                    <a:picLocks/>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7560310" cy="10692130"/>
                  </a:xfrm>
                  <a:prstGeom prst="rect">
                    <a:avLst/>
                  </a:prstGeom>
                  <a:noFill/>
                </pic:spPr>
              </pic:pic>
            </a:graphicData>
          </a:graphic>
          <wp14:sizeRelH relativeFrom="page">
            <wp14:pctWidth>0</wp14:pctWidth>
          </wp14:sizeRelH>
          <wp14:sizeRelV relativeFrom="page">
            <wp14:pctHeight>0</wp14:pctHeight>
          </wp14:sizeRelV>
        </wp:anchor>
      </w:drawing>
    </w:r>
    <w:r>
      <w:rPr>
        <w:noProof/>
        <w:lang w:eastAsia="fr-FR"/>
      </w:rPr>
      <w:drawing>
        <wp:anchor allowOverlap="1" behindDoc="1" distB="0" distL="114300" distR="114300" distT="0" layoutInCell="1" locked="0" relativeHeight="251678720" simplePos="0" wp14:anchorId="465E942D" wp14:editId="35675F2F">
          <wp:simplePos x="0" y="0"/>
          <wp:positionH relativeFrom="margin">
            <wp:align>center</wp:align>
          </wp:positionH>
          <wp:positionV relativeFrom="margin">
            <wp:align>center</wp:align>
          </wp:positionV>
          <wp:extent cx="7560310" cy="10692130"/>
          <wp:effectExtent b="0" l="0" r="0" t="0"/>
          <wp:wrapNone/>
          <wp:docPr descr="RSVM-TDL_A4_220618 4.pdf" id="26" name="Image 2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descr="RSVM-TDL_A4_220618 4.pdf" id="0" name="Picture 26"/>
                  <pic:cNvPicPr>
                    <a:picLocks/>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7560310" cy="10692130"/>
                  </a:xfrm>
                  <a:prstGeom prst="rect">
                    <a:avLst/>
                  </a:prstGeom>
                  <a:noFill/>
                </pic:spPr>
              </pic:pic>
            </a:graphicData>
          </a:graphic>
          <wp14:sizeRelH relativeFrom="page">
            <wp14:pctWidth>0</wp14:pctWidth>
          </wp14:sizeRelH>
          <wp14:sizeRelV relativeFrom="page">
            <wp14:pctHeight>0</wp14:pctHeight>
          </wp14:sizeRelV>
        </wp:anchor>
      </w:drawing>
    </w:r>
    <w:r>
      <w:rPr>
        <w:noProof/>
        <w:lang w:eastAsia="fr-FR"/>
      </w:rPr>
      <w:drawing>
        <wp:anchor allowOverlap="1" behindDoc="1" distB="0" distL="114300" distR="114300" distT="0" layoutInCell="1" locked="0" relativeHeight="251675648" simplePos="0" wp14:anchorId="59BB69EF" wp14:editId="05DBEA31">
          <wp:simplePos x="0" y="0"/>
          <wp:positionH relativeFrom="margin">
            <wp:align>center</wp:align>
          </wp:positionH>
          <wp:positionV relativeFrom="margin">
            <wp:align>center</wp:align>
          </wp:positionV>
          <wp:extent cx="7560310" cy="10692130"/>
          <wp:effectExtent b="0" l="0" r="0" t="0"/>
          <wp:wrapNone/>
          <wp:docPr descr="RSVM-TDL_A4_220618 3.pdf" id="23" name="Image 2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descr="RSVM-TDL_A4_220618 3.pdf" id="0" name="Picture 23"/>
                  <pic:cNvPicPr>
                    <a:picLocks/>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7560310" cy="10692130"/>
                  </a:xfrm>
                  <a:prstGeom prst="rect">
                    <a:avLst/>
                  </a:prstGeom>
                  <a:noFill/>
                </pic:spPr>
              </pic:pic>
            </a:graphicData>
          </a:graphic>
          <wp14:sizeRelH relativeFrom="page">
            <wp14:pctWidth>0</wp14:pctWidth>
          </wp14:sizeRelH>
          <wp14:sizeRelV relativeFrom="page">
            <wp14:pctHeight>0</wp14:pctHeight>
          </wp14:sizeRelV>
        </wp:anchor>
      </w:drawing>
    </w:r>
    <w:r>
      <w:rPr>
        <w:noProof/>
        <w:lang w:eastAsia="fr-FR"/>
      </w:rPr>
      <w:drawing>
        <wp:anchor allowOverlap="1" behindDoc="1" distB="0" distL="114300" distR="114300" distT="0" layoutInCell="1" locked="0" relativeHeight="251672576" simplePos="0" wp14:anchorId="60B410A6" wp14:editId="76EF88A4">
          <wp:simplePos x="0" y="0"/>
          <wp:positionH relativeFrom="margin">
            <wp:align>center</wp:align>
          </wp:positionH>
          <wp:positionV relativeFrom="margin">
            <wp:align>center</wp:align>
          </wp:positionV>
          <wp:extent cx="7560310" cy="10692130"/>
          <wp:effectExtent b="0" l="0" r="0" t="0"/>
          <wp:wrapNone/>
          <wp:docPr descr="RSVM-TDL_A4_220618 2.pdf" id="20" name="Image 2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descr="RSVM-TDL_A4_220618 2.pdf" id="0" name="Picture 20"/>
                  <pic:cNvPicPr>
                    <a:picLocks/>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7560310" cy="10692130"/>
                  </a:xfrm>
                  <a:prstGeom prst="rect">
                    <a:avLst/>
                  </a:prstGeom>
                  <a:noFill/>
                </pic:spPr>
              </pic:pic>
            </a:graphicData>
          </a:graphic>
          <wp14:sizeRelH relativeFrom="page">
            <wp14:pctWidth>0</wp14:pctWidth>
          </wp14:sizeRelH>
          <wp14:sizeRelV relativeFrom="page">
            <wp14:pctHeight>0</wp14:pctHeight>
          </wp14:sizeRelV>
        </wp:anchor>
      </w:drawing>
    </w:r>
    <w:r>
      <w:rPr>
        <w:noProof/>
        <w:lang w:eastAsia="fr-FR"/>
      </w:rPr>
      <w:drawing>
        <wp:anchor allowOverlap="1" behindDoc="1" distB="0" distL="114300" distR="114300" distT="0" layoutInCell="1" locked="0" relativeHeight="251669504" simplePos="0" wp14:anchorId="5E5A01B3" wp14:editId="3E000F43">
          <wp:simplePos x="0" y="0"/>
          <wp:positionH relativeFrom="margin">
            <wp:align>center</wp:align>
          </wp:positionH>
          <wp:positionV relativeFrom="margin">
            <wp:align>center</wp:align>
          </wp:positionV>
          <wp:extent cx="7560310" cy="10692130"/>
          <wp:effectExtent b="0" l="0" r="0" t="0"/>
          <wp:wrapNone/>
          <wp:docPr descr="RSVM-TDL_A4_220618.pdf" id="14" name="Image 1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descr="RSVM-TDL_A4_220618.pdf" id="0" name="Picture 14"/>
                  <pic:cNvPicPr>
                    <a:picLocks/>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7560310" cy="10692130"/>
                  </a:xfrm>
                  <a:prstGeom prst="rect">
                    <a:avLst/>
                  </a:prstGeom>
                  <a:noFill/>
                </pic:spPr>
              </pic:pic>
            </a:graphicData>
          </a:graphic>
          <wp14:sizeRelH relativeFrom="page">
            <wp14:pctWidth>0</wp14:pctWidth>
          </wp14:sizeRelH>
          <wp14:sizeRelV relativeFrom="page">
            <wp14:pctHeight>0</wp14:pctHeight>
          </wp14:sizeRelV>
        </wp:anchor>
      </w:drawing>
    </w:r>
    <w:r>
      <w:rPr>
        <w:noProof/>
        <w:lang w:eastAsia="fr-FR"/>
      </w:rPr>
      <w:drawing>
        <wp:anchor allowOverlap="1" behindDoc="1" distB="0" distL="114300" distR="114300" distT="0" layoutInCell="1" locked="0" relativeHeight="251666432" simplePos="0" wp14:anchorId="23565203" wp14:editId="4194FA4E">
          <wp:simplePos x="0" y="0"/>
          <wp:positionH relativeFrom="margin">
            <wp:align>center</wp:align>
          </wp:positionH>
          <wp:positionV relativeFrom="margin">
            <wp:align>center</wp:align>
          </wp:positionV>
          <wp:extent cx="7560310" cy="10692130"/>
          <wp:effectExtent b="0" l="0" r="0" t="0"/>
          <wp:wrapNone/>
          <wp:docPr descr="RSVM-TDL_A4_220618.pdf" id="11" name="Image 1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descr="RSVM-TDL_A4_220618.pdf" id="0" name="Picture 11"/>
                  <pic:cNvPicPr>
                    <a:picLocks/>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7560310" cy="10692130"/>
                  </a:xfrm>
                  <a:prstGeom prst="rect">
                    <a:avLst/>
                  </a:prstGeom>
                  <a:noFill/>
                </pic:spPr>
              </pic:pic>
            </a:graphicData>
          </a:graphic>
          <wp14:sizeRelH relativeFrom="page">
            <wp14:pctWidth>0</wp14:pctWidth>
          </wp14:sizeRelH>
          <wp14:sizeRelV relativeFrom="page">
            <wp14:pctHeight>0</wp14:pctHeight>
          </wp14:sizeRelV>
        </wp:anchor>
      </w:drawing>
    </w:r>
    <w:r>
      <w:rPr>
        <w:noProof/>
        <w:lang w:eastAsia="fr-FR"/>
      </w:rPr>
      <w:drawing>
        <wp:anchor allowOverlap="1" behindDoc="1" distB="0" distL="114300" distR="114300" distT="0" layoutInCell="1" locked="0" relativeHeight="251663360" simplePos="0" wp14:anchorId="0B536B8A" wp14:editId="1A514183">
          <wp:simplePos x="0" y="0"/>
          <wp:positionH relativeFrom="margin">
            <wp:align>center</wp:align>
          </wp:positionH>
          <wp:positionV relativeFrom="margin">
            <wp:align>center</wp:align>
          </wp:positionV>
          <wp:extent cx="5753100" cy="8136255"/>
          <wp:effectExtent b="0" l="0" r="0" t="0"/>
          <wp:wrapNone/>
          <wp:docPr descr="RSVM-TROUVILLE_TDL_A4_290518.pdf" id="7" name="Image 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descr="RSVM-TROUVILLE_TDL_A4_290518.pdf" id="0" name="Picture 7"/>
                  <pic:cNvPicPr>
                    <a:picLocks/>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53100" cy="8136255"/>
                  </a:xfrm>
                  <a:prstGeom prst="rect">
                    <a:avLst/>
                  </a:prstGeom>
                  <a:noFill/>
                </pic:spPr>
              </pic:pic>
            </a:graphicData>
          </a:graphic>
          <wp14:sizeRelH relativeFrom="page">
            <wp14:pctWidth>0</wp14:pctWidth>
          </wp14:sizeRelH>
          <wp14:sizeRelV relativeFrom="page">
            <wp14:pctHeight>0</wp14:pctHeight>
          </wp14:sizeRelV>
        </wp:anchor>
      </w:drawing>
    </w:r>
    <w:r w:rsidR="00641607">
      <w:rPr>
        <w:noProof/>
        <w:lang w:eastAsia="fr-FR"/>
      </w:rPr>
      <w:pict w14:anchorId="3A4AF0CB">
        <v:shapetype coordsize="21600,21600" filled="f" id="_x0000_t75" o:preferrelative="t" o:spt="75" path="m@4@5l@4@11@9@11@9@5xe"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aspectratio="t" v:ext="edit"/>
        </v:shapetype>
        <v:shape alt="RSVM-TROUVILLE_TDL_A4_290518.pdf" id="WordPictureWatermark3" o:spid="_x0000_s2049" style="position:absolute;margin-left:0;margin-top:0;width:453pt;height:640.65pt;z-index:-251656192;mso-wrap-edited:f;mso-width-percent:0;mso-height-percent:0;mso-position-horizontal:center;mso-position-horizontal-relative:margin;mso-position-vertical:center;mso-position-vertical-relative:margin;mso-width-percent:0;mso-height-percent:0" type="#_x0000_t75" wrapcoords="214 75 -35 75 -35 328 572 480 178 505 -35 657 -35 910 107 1289 -35 1466 -35 1669 1609 1694 71 1896 35 1998 1037 2099 -35 2099 -35 2478 1323 2503 1323 2681 1788 2883 1323 2908 1287 3009 1680 3313 1680 3338 10800 3718 10800 15858 16700 16263 14018 17350 14090 17451 17630 17553 16950 17780 16915 17881 16772 18059 16629 18311 16629 18691 16807 19096 16807 19197 17737 19475 14948 19551 14447 19601 14447 19905 -35 20158 -35 20234 4291 20385 4291 20664 1144 20765 1144 21018 9047 21119 9047 21220 12480 21220 12480 21119 20419 20992 20419 20765 17272 20664 17272 20436 10800 20310 21600 20234 21600 19905 20884 19880 21564 19096 21600 18716 21600 18337 21528 18311 20813 18261 21099 17881 21600 17856 21600 17780 21456 17477 21063 17047 21492 16667 21600 16541 21600 16288 18739 16263 18739 16035 17523 15959 10800 15858 10764 3692 5757 3313 6186 2984 6115 2908 5614 2883 6186 2731 6150 2503 21600 2478 21600 2048 21492 1821 5864 1694 21600 1669 21600 632 21492 505 21278 480 16378 455 21600 354 21600 75 214 75">
          <v:imagedata o:title="RSVM-TROUVILLE_TDL_A4_290518" r:id="rId9"/>
          <w10:wrap anchorx="margin" anchory="margin"/>
        </v:shape>
      </w:pict>
    </w:r>
  </w:p>
</w:hdr>
</file>

<file path=word/numbering.xml><?xml version="1.0" encoding="utf-8"?>
<w:numbering xmlns:cx="http://schemas.microsoft.com/office/drawing/2014/chartex" xmlns:cx1="http://schemas.microsoft.com/office/drawing/2015/9/8/chartex" xmlns:m="http://schemas.openxmlformats.org/officeDocument/2006/math" xmlns:mc="http://schemas.openxmlformats.org/markup-compatibility/2006" xmlns:o="urn:schemas-microsoft-com:office:office" xmlns:r="http://schemas.openxmlformats.org/officeDocument/2006/relationships" xmlns:v="urn:schemas-microsoft-com:vml" xmlns:w="http://schemas.openxmlformats.org/wordprocessingml/2006/main" xmlns:w10="urn:schemas-microsoft-com:office:word" xmlns:w14="http://schemas.microsoft.com/office/word/2010/wordml" xmlns:w15="http://schemas.microsoft.com/office/word/2012/wordml" xmlns:w16se="http://schemas.microsoft.com/office/word/2015/wordml/symex" xmlns:wne="http://schemas.microsoft.com/office/word/2006/wordml" xmlns:wp="http://schemas.openxmlformats.org/drawingml/2006/wordprocessingDrawing" xmlns:wp14="http://schemas.microsoft.com/office/word/2010/wordprocessingDrawing" xmlns:wpc="http://schemas.microsoft.com/office/word/2010/wordprocessingCanvas" xmlns:wpg="http://schemas.microsoft.com/office/word/2010/wordprocessingGroup" xmlns:wpi="http://schemas.microsoft.com/office/word/2010/wordprocessingInk" xmlns:wps="http://schemas.microsoft.com/office/word/2010/wordprocessingShape" mc:Ignorable="w14 w15 w16se wp14">
  <w:abstractNum w15:restartNumberingAfterBreak="0" w:abstractNumId="0">
    <w:nsid w:val="03F74D49"/>
    <w:multiLevelType w:val="hybridMultilevel"/>
    <w:tmpl w:val="9FD09D26"/>
    <w:lvl w:ilvl="0" w:tplc="17403BFC">
      <w:start w:val="4"/>
      <w:numFmt w:val="bullet"/>
      <w:lvlText w:val="-"/>
      <w:lvlJc w:val="left"/>
      <w:pPr>
        <w:ind w:hanging="360" w:left="720"/>
      </w:pPr>
      <w:rPr>
        <w:rFonts w:ascii="Times New Roman" w:cs="Times New Roman" w:eastAsia="Times New Roman" w:hAnsi="Times New Roman" w:hint="default"/>
      </w:rPr>
    </w:lvl>
    <w:lvl w:ilvl="1" w:tplc="040C0003">
      <w:start w:val="1"/>
      <w:numFmt w:val="bullet"/>
      <w:lvlText w:val="o"/>
      <w:lvlJc w:val="left"/>
      <w:pPr>
        <w:ind w:hanging="360" w:left="1440"/>
      </w:pPr>
      <w:rPr>
        <w:rFonts w:ascii="Courier New" w:cs="Courier New" w:hAnsi="Courier New" w:hint="default"/>
      </w:rPr>
    </w:lvl>
    <w:lvl w:ilvl="2" w:tentative="1" w:tplc="040C0005">
      <w:start w:val="1"/>
      <w:numFmt w:val="bullet"/>
      <w:lvlText w:val=""/>
      <w:lvlJc w:val="left"/>
      <w:pPr>
        <w:ind w:hanging="360" w:left="2160"/>
      </w:pPr>
      <w:rPr>
        <w:rFonts w:ascii="Wingdings" w:hAnsi="Wingdings" w:hint="default"/>
      </w:rPr>
    </w:lvl>
    <w:lvl w:ilvl="3" w:tentative="1" w:tplc="040C0001">
      <w:start w:val="1"/>
      <w:numFmt w:val="bullet"/>
      <w:lvlText w:val=""/>
      <w:lvlJc w:val="left"/>
      <w:pPr>
        <w:ind w:hanging="360" w:left="2880"/>
      </w:pPr>
      <w:rPr>
        <w:rFonts w:ascii="Symbol" w:hAnsi="Symbol" w:hint="default"/>
      </w:rPr>
    </w:lvl>
    <w:lvl w:ilvl="4" w:tentative="1" w:tplc="040C0003">
      <w:start w:val="1"/>
      <w:numFmt w:val="bullet"/>
      <w:lvlText w:val="o"/>
      <w:lvlJc w:val="left"/>
      <w:pPr>
        <w:ind w:hanging="360" w:left="3600"/>
      </w:pPr>
      <w:rPr>
        <w:rFonts w:ascii="Courier New" w:cs="Courier New" w:hAnsi="Courier New" w:hint="default"/>
      </w:rPr>
    </w:lvl>
    <w:lvl w:ilvl="5" w:tentative="1" w:tplc="040C0005">
      <w:start w:val="1"/>
      <w:numFmt w:val="bullet"/>
      <w:lvlText w:val=""/>
      <w:lvlJc w:val="left"/>
      <w:pPr>
        <w:ind w:hanging="360" w:left="4320"/>
      </w:pPr>
      <w:rPr>
        <w:rFonts w:ascii="Wingdings" w:hAnsi="Wingdings" w:hint="default"/>
      </w:rPr>
    </w:lvl>
    <w:lvl w:ilvl="6" w:tentative="1" w:tplc="040C0001">
      <w:start w:val="1"/>
      <w:numFmt w:val="bullet"/>
      <w:lvlText w:val=""/>
      <w:lvlJc w:val="left"/>
      <w:pPr>
        <w:ind w:hanging="360" w:left="5040"/>
      </w:pPr>
      <w:rPr>
        <w:rFonts w:ascii="Symbol" w:hAnsi="Symbol" w:hint="default"/>
      </w:rPr>
    </w:lvl>
    <w:lvl w:ilvl="7" w:tentative="1" w:tplc="040C0003">
      <w:start w:val="1"/>
      <w:numFmt w:val="bullet"/>
      <w:lvlText w:val="o"/>
      <w:lvlJc w:val="left"/>
      <w:pPr>
        <w:ind w:hanging="360" w:left="5760"/>
      </w:pPr>
      <w:rPr>
        <w:rFonts w:ascii="Courier New" w:cs="Courier New" w:hAnsi="Courier New" w:hint="default"/>
      </w:rPr>
    </w:lvl>
    <w:lvl w:ilvl="8" w:tentative="1" w:tplc="040C0005">
      <w:start w:val="1"/>
      <w:numFmt w:val="bullet"/>
      <w:lvlText w:val=""/>
      <w:lvlJc w:val="left"/>
      <w:pPr>
        <w:ind w:hanging="360" w:left="6480"/>
      </w:pPr>
      <w:rPr>
        <w:rFonts w:ascii="Wingdings" w:hAnsi="Wingdings" w:hint="default"/>
      </w:rPr>
    </w:lvl>
  </w:abstractNum>
  <w:abstractNum w15:restartNumberingAfterBreak="0" w:abstractNumId="1">
    <w:nsid w:val="0841572C"/>
    <w:multiLevelType w:val="hybridMultilevel"/>
    <w:tmpl w:val="10D6575A"/>
    <w:lvl w:ilvl="0" w:tplc="2B2203A4">
      <w:start w:val="4"/>
      <w:numFmt w:val="bullet"/>
      <w:lvlText w:val="-"/>
      <w:lvlJc w:val="left"/>
      <w:pPr>
        <w:ind w:hanging="360" w:left="927"/>
      </w:pPr>
      <w:rPr>
        <w:rFonts w:ascii="Arial" w:cs="Arial" w:eastAsia="Times New Roman" w:hAnsi="Arial" w:hint="default"/>
        <w:color w:val="auto"/>
      </w:rPr>
    </w:lvl>
    <w:lvl w:ilvl="1" w:tentative="1" w:tplc="040C0003">
      <w:start w:val="1"/>
      <w:numFmt w:val="bullet"/>
      <w:lvlText w:val="o"/>
      <w:lvlJc w:val="left"/>
      <w:pPr>
        <w:ind w:hanging="360" w:left="1647"/>
      </w:pPr>
      <w:rPr>
        <w:rFonts w:ascii="Courier New" w:cs="Courier New" w:hAnsi="Courier New" w:hint="default"/>
      </w:rPr>
    </w:lvl>
    <w:lvl w:ilvl="2" w:tentative="1" w:tplc="040C0005">
      <w:start w:val="1"/>
      <w:numFmt w:val="bullet"/>
      <w:lvlText w:val=""/>
      <w:lvlJc w:val="left"/>
      <w:pPr>
        <w:ind w:hanging="360" w:left="2367"/>
      </w:pPr>
      <w:rPr>
        <w:rFonts w:ascii="Wingdings" w:hAnsi="Wingdings" w:hint="default"/>
      </w:rPr>
    </w:lvl>
    <w:lvl w:ilvl="3" w:tentative="1" w:tplc="040C0001">
      <w:start w:val="1"/>
      <w:numFmt w:val="bullet"/>
      <w:lvlText w:val=""/>
      <w:lvlJc w:val="left"/>
      <w:pPr>
        <w:ind w:hanging="360" w:left="3087"/>
      </w:pPr>
      <w:rPr>
        <w:rFonts w:ascii="Symbol" w:hAnsi="Symbol" w:hint="default"/>
      </w:rPr>
    </w:lvl>
    <w:lvl w:ilvl="4" w:tentative="1" w:tplc="040C0003">
      <w:start w:val="1"/>
      <w:numFmt w:val="bullet"/>
      <w:lvlText w:val="o"/>
      <w:lvlJc w:val="left"/>
      <w:pPr>
        <w:ind w:hanging="360" w:left="3807"/>
      </w:pPr>
      <w:rPr>
        <w:rFonts w:ascii="Courier New" w:cs="Courier New" w:hAnsi="Courier New" w:hint="default"/>
      </w:rPr>
    </w:lvl>
    <w:lvl w:ilvl="5" w:tentative="1" w:tplc="040C0005">
      <w:start w:val="1"/>
      <w:numFmt w:val="bullet"/>
      <w:lvlText w:val=""/>
      <w:lvlJc w:val="left"/>
      <w:pPr>
        <w:ind w:hanging="360" w:left="4527"/>
      </w:pPr>
      <w:rPr>
        <w:rFonts w:ascii="Wingdings" w:hAnsi="Wingdings" w:hint="default"/>
      </w:rPr>
    </w:lvl>
    <w:lvl w:ilvl="6" w:tentative="1" w:tplc="040C0001">
      <w:start w:val="1"/>
      <w:numFmt w:val="bullet"/>
      <w:lvlText w:val=""/>
      <w:lvlJc w:val="left"/>
      <w:pPr>
        <w:ind w:hanging="360" w:left="5247"/>
      </w:pPr>
      <w:rPr>
        <w:rFonts w:ascii="Symbol" w:hAnsi="Symbol" w:hint="default"/>
      </w:rPr>
    </w:lvl>
    <w:lvl w:ilvl="7" w:tentative="1" w:tplc="040C0003">
      <w:start w:val="1"/>
      <w:numFmt w:val="bullet"/>
      <w:lvlText w:val="o"/>
      <w:lvlJc w:val="left"/>
      <w:pPr>
        <w:ind w:hanging="360" w:left="5967"/>
      </w:pPr>
      <w:rPr>
        <w:rFonts w:ascii="Courier New" w:cs="Courier New" w:hAnsi="Courier New" w:hint="default"/>
      </w:rPr>
    </w:lvl>
    <w:lvl w:ilvl="8" w:tentative="1" w:tplc="040C0005">
      <w:start w:val="1"/>
      <w:numFmt w:val="bullet"/>
      <w:lvlText w:val=""/>
      <w:lvlJc w:val="left"/>
      <w:pPr>
        <w:ind w:hanging="360" w:left="6687"/>
      </w:pPr>
      <w:rPr>
        <w:rFonts w:ascii="Wingdings" w:hAnsi="Wingdings" w:hint="default"/>
      </w:rPr>
    </w:lvl>
  </w:abstractNum>
  <w:abstractNum w15:restartNumberingAfterBreak="0" w:abstractNumId="2">
    <w:nsid w:val="0FAD17C5"/>
    <w:multiLevelType w:val="hybridMultilevel"/>
    <w:tmpl w:val="146A7960"/>
    <w:lvl w:ilvl="0" w:tplc="17403BFC">
      <w:start w:val="4"/>
      <w:numFmt w:val="bullet"/>
      <w:lvlText w:val="-"/>
      <w:lvlJc w:val="left"/>
      <w:pPr>
        <w:ind w:hanging="360" w:left="775"/>
      </w:pPr>
      <w:rPr>
        <w:rFonts w:ascii="Times New Roman" w:cs="Times New Roman" w:eastAsia="Times New Roman" w:hAnsi="Times New Roman" w:hint="default"/>
      </w:rPr>
    </w:lvl>
    <w:lvl w:ilvl="1" w:tentative="1" w:tplc="040C0003">
      <w:start w:val="1"/>
      <w:numFmt w:val="bullet"/>
      <w:lvlText w:val="o"/>
      <w:lvlJc w:val="left"/>
      <w:pPr>
        <w:ind w:hanging="360" w:left="1495"/>
      </w:pPr>
      <w:rPr>
        <w:rFonts w:ascii="Courier New" w:cs="Courier New" w:hAnsi="Courier New" w:hint="default"/>
      </w:rPr>
    </w:lvl>
    <w:lvl w:ilvl="2" w:tentative="1" w:tplc="040C0005">
      <w:start w:val="1"/>
      <w:numFmt w:val="bullet"/>
      <w:lvlText w:val=""/>
      <w:lvlJc w:val="left"/>
      <w:pPr>
        <w:ind w:hanging="360" w:left="2215"/>
      </w:pPr>
      <w:rPr>
        <w:rFonts w:ascii="Wingdings" w:hAnsi="Wingdings" w:hint="default"/>
      </w:rPr>
    </w:lvl>
    <w:lvl w:ilvl="3" w:tentative="1" w:tplc="040C0001">
      <w:start w:val="1"/>
      <w:numFmt w:val="bullet"/>
      <w:lvlText w:val=""/>
      <w:lvlJc w:val="left"/>
      <w:pPr>
        <w:ind w:hanging="360" w:left="2935"/>
      </w:pPr>
      <w:rPr>
        <w:rFonts w:ascii="Symbol" w:hAnsi="Symbol" w:hint="default"/>
      </w:rPr>
    </w:lvl>
    <w:lvl w:ilvl="4" w:tentative="1" w:tplc="040C0003">
      <w:start w:val="1"/>
      <w:numFmt w:val="bullet"/>
      <w:lvlText w:val="o"/>
      <w:lvlJc w:val="left"/>
      <w:pPr>
        <w:ind w:hanging="360" w:left="3655"/>
      </w:pPr>
      <w:rPr>
        <w:rFonts w:ascii="Courier New" w:cs="Courier New" w:hAnsi="Courier New" w:hint="default"/>
      </w:rPr>
    </w:lvl>
    <w:lvl w:ilvl="5" w:tentative="1" w:tplc="040C0005">
      <w:start w:val="1"/>
      <w:numFmt w:val="bullet"/>
      <w:lvlText w:val=""/>
      <w:lvlJc w:val="left"/>
      <w:pPr>
        <w:ind w:hanging="360" w:left="4375"/>
      </w:pPr>
      <w:rPr>
        <w:rFonts w:ascii="Wingdings" w:hAnsi="Wingdings" w:hint="default"/>
      </w:rPr>
    </w:lvl>
    <w:lvl w:ilvl="6" w:tentative="1" w:tplc="040C0001">
      <w:start w:val="1"/>
      <w:numFmt w:val="bullet"/>
      <w:lvlText w:val=""/>
      <w:lvlJc w:val="left"/>
      <w:pPr>
        <w:ind w:hanging="360" w:left="5095"/>
      </w:pPr>
      <w:rPr>
        <w:rFonts w:ascii="Symbol" w:hAnsi="Symbol" w:hint="default"/>
      </w:rPr>
    </w:lvl>
    <w:lvl w:ilvl="7" w:tentative="1" w:tplc="040C0003">
      <w:start w:val="1"/>
      <w:numFmt w:val="bullet"/>
      <w:lvlText w:val="o"/>
      <w:lvlJc w:val="left"/>
      <w:pPr>
        <w:ind w:hanging="360" w:left="5815"/>
      </w:pPr>
      <w:rPr>
        <w:rFonts w:ascii="Courier New" w:cs="Courier New" w:hAnsi="Courier New" w:hint="default"/>
      </w:rPr>
    </w:lvl>
    <w:lvl w:ilvl="8" w:tentative="1" w:tplc="040C0005">
      <w:start w:val="1"/>
      <w:numFmt w:val="bullet"/>
      <w:lvlText w:val=""/>
      <w:lvlJc w:val="left"/>
      <w:pPr>
        <w:ind w:hanging="360" w:left="6535"/>
      </w:pPr>
      <w:rPr>
        <w:rFonts w:ascii="Wingdings" w:hAnsi="Wingdings" w:hint="default"/>
      </w:rPr>
    </w:lvl>
  </w:abstractNum>
  <w:abstractNum w15:restartNumberingAfterBreak="0" w:abstractNumId="3">
    <w:nsid w:val="110527F0"/>
    <w:multiLevelType w:val="hybridMultilevel"/>
    <w:tmpl w:val="5614AD52"/>
    <w:lvl w:ilvl="0" w:tplc="3C8AED76">
      <w:start w:val="5"/>
      <w:numFmt w:val="bullet"/>
      <w:lvlText w:val="-"/>
      <w:lvlJc w:val="left"/>
      <w:pPr>
        <w:ind w:hanging="360" w:left="927"/>
      </w:pPr>
      <w:rPr>
        <w:rFonts w:ascii="Arial" w:cs="Times New Roman" w:eastAsia="Times New Roman" w:hAnsi="Arial" w:hint="default"/>
      </w:rPr>
    </w:lvl>
    <w:lvl w:ilvl="1" w:tentative="1" w:tplc="040C0003">
      <w:start w:val="1"/>
      <w:numFmt w:val="bullet"/>
      <w:lvlText w:val="o"/>
      <w:lvlJc w:val="left"/>
      <w:pPr>
        <w:ind w:hanging="360" w:left="1647"/>
      </w:pPr>
      <w:rPr>
        <w:rFonts w:ascii="Courier New" w:hAnsi="Courier New" w:hint="default"/>
      </w:rPr>
    </w:lvl>
    <w:lvl w:ilvl="2" w:tentative="1" w:tplc="040C0005">
      <w:start w:val="1"/>
      <w:numFmt w:val="bullet"/>
      <w:lvlText w:val=""/>
      <w:lvlJc w:val="left"/>
      <w:pPr>
        <w:ind w:hanging="360" w:left="2367"/>
      </w:pPr>
      <w:rPr>
        <w:rFonts w:ascii="Wingdings" w:hAnsi="Wingdings" w:hint="default"/>
      </w:rPr>
    </w:lvl>
    <w:lvl w:ilvl="3" w:tentative="1" w:tplc="040C0001">
      <w:start w:val="1"/>
      <w:numFmt w:val="bullet"/>
      <w:lvlText w:val=""/>
      <w:lvlJc w:val="left"/>
      <w:pPr>
        <w:ind w:hanging="360" w:left="3087"/>
      </w:pPr>
      <w:rPr>
        <w:rFonts w:ascii="Symbol" w:hAnsi="Symbol" w:hint="default"/>
      </w:rPr>
    </w:lvl>
    <w:lvl w:ilvl="4" w:tentative="1" w:tplc="040C0003">
      <w:start w:val="1"/>
      <w:numFmt w:val="bullet"/>
      <w:lvlText w:val="o"/>
      <w:lvlJc w:val="left"/>
      <w:pPr>
        <w:ind w:hanging="360" w:left="3807"/>
      </w:pPr>
      <w:rPr>
        <w:rFonts w:ascii="Courier New" w:hAnsi="Courier New" w:hint="default"/>
      </w:rPr>
    </w:lvl>
    <w:lvl w:ilvl="5" w:tentative="1" w:tplc="040C0005">
      <w:start w:val="1"/>
      <w:numFmt w:val="bullet"/>
      <w:lvlText w:val=""/>
      <w:lvlJc w:val="left"/>
      <w:pPr>
        <w:ind w:hanging="360" w:left="4527"/>
      </w:pPr>
      <w:rPr>
        <w:rFonts w:ascii="Wingdings" w:hAnsi="Wingdings" w:hint="default"/>
      </w:rPr>
    </w:lvl>
    <w:lvl w:ilvl="6" w:tentative="1" w:tplc="040C0001">
      <w:start w:val="1"/>
      <w:numFmt w:val="bullet"/>
      <w:lvlText w:val=""/>
      <w:lvlJc w:val="left"/>
      <w:pPr>
        <w:ind w:hanging="360" w:left="5247"/>
      </w:pPr>
      <w:rPr>
        <w:rFonts w:ascii="Symbol" w:hAnsi="Symbol" w:hint="default"/>
      </w:rPr>
    </w:lvl>
    <w:lvl w:ilvl="7" w:tentative="1" w:tplc="040C0003">
      <w:start w:val="1"/>
      <w:numFmt w:val="bullet"/>
      <w:lvlText w:val="o"/>
      <w:lvlJc w:val="left"/>
      <w:pPr>
        <w:ind w:hanging="360" w:left="5967"/>
      </w:pPr>
      <w:rPr>
        <w:rFonts w:ascii="Courier New" w:hAnsi="Courier New" w:hint="default"/>
      </w:rPr>
    </w:lvl>
    <w:lvl w:ilvl="8" w:tentative="1" w:tplc="040C0005">
      <w:start w:val="1"/>
      <w:numFmt w:val="bullet"/>
      <w:lvlText w:val=""/>
      <w:lvlJc w:val="left"/>
      <w:pPr>
        <w:ind w:hanging="360" w:left="6687"/>
      </w:pPr>
      <w:rPr>
        <w:rFonts w:ascii="Wingdings" w:hAnsi="Wingdings" w:hint="default"/>
      </w:rPr>
    </w:lvl>
  </w:abstractNum>
  <w:abstractNum w15:restartNumberingAfterBreak="0" w:abstractNumId="4">
    <w:nsid w:val="12575082"/>
    <w:multiLevelType w:val="hybridMultilevel"/>
    <w:tmpl w:val="B28075B6"/>
    <w:lvl w:ilvl="0" w:tplc="17403BFC">
      <w:start w:val="4"/>
      <w:numFmt w:val="bullet"/>
      <w:lvlText w:val="-"/>
      <w:lvlJc w:val="left"/>
      <w:pPr>
        <w:ind w:hanging="360" w:left="360"/>
      </w:pPr>
      <w:rPr>
        <w:rFonts w:ascii="Times New Roman" w:cs="Times New Roman" w:eastAsia="Times New Roman" w:hAnsi="Times New Roman" w:hint="default"/>
      </w:rPr>
    </w:lvl>
    <w:lvl w:ilvl="1" w:tentative="1" w:tplc="040C0003">
      <w:start w:val="1"/>
      <w:numFmt w:val="bullet"/>
      <w:lvlText w:val="o"/>
      <w:lvlJc w:val="left"/>
      <w:pPr>
        <w:ind w:hanging="360" w:left="1080"/>
      </w:pPr>
      <w:rPr>
        <w:rFonts w:ascii="Courier New" w:cs="Courier New" w:hAnsi="Courier New" w:hint="default"/>
      </w:rPr>
    </w:lvl>
    <w:lvl w:ilvl="2" w:tentative="1" w:tplc="040C0005">
      <w:start w:val="1"/>
      <w:numFmt w:val="bullet"/>
      <w:lvlText w:val=""/>
      <w:lvlJc w:val="left"/>
      <w:pPr>
        <w:ind w:hanging="360" w:left="1800"/>
      </w:pPr>
      <w:rPr>
        <w:rFonts w:ascii="Wingdings" w:hAnsi="Wingdings" w:hint="default"/>
      </w:rPr>
    </w:lvl>
    <w:lvl w:ilvl="3" w:tentative="1" w:tplc="040C0001">
      <w:start w:val="1"/>
      <w:numFmt w:val="bullet"/>
      <w:lvlText w:val=""/>
      <w:lvlJc w:val="left"/>
      <w:pPr>
        <w:ind w:hanging="360" w:left="2520"/>
      </w:pPr>
      <w:rPr>
        <w:rFonts w:ascii="Symbol" w:hAnsi="Symbol" w:hint="default"/>
      </w:rPr>
    </w:lvl>
    <w:lvl w:ilvl="4" w:tentative="1" w:tplc="040C0003">
      <w:start w:val="1"/>
      <w:numFmt w:val="bullet"/>
      <w:lvlText w:val="o"/>
      <w:lvlJc w:val="left"/>
      <w:pPr>
        <w:ind w:hanging="360" w:left="3240"/>
      </w:pPr>
      <w:rPr>
        <w:rFonts w:ascii="Courier New" w:cs="Courier New" w:hAnsi="Courier New" w:hint="default"/>
      </w:rPr>
    </w:lvl>
    <w:lvl w:ilvl="5" w:tentative="1" w:tplc="040C0005">
      <w:start w:val="1"/>
      <w:numFmt w:val="bullet"/>
      <w:lvlText w:val=""/>
      <w:lvlJc w:val="left"/>
      <w:pPr>
        <w:ind w:hanging="360" w:left="3960"/>
      </w:pPr>
      <w:rPr>
        <w:rFonts w:ascii="Wingdings" w:hAnsi="Wingdings" w:hint="default"/>
      </w:rPr>
    </w:lvl>
    <w:lvl w:ilvl="6" w:tentative="1" w:tplc="040C0001">
      <w:start w:val="1"/>
      <w:numFmt w:val="bullet"/>
      <w:lvlText w:val=""/>
      <w:lvlJc w:val="left"/>
      <w:pPr>
        <w:ind w:hanging="360" w:left="4680"/>
      </w:pPr>
      <w:rPr>
        <w:rFonts w:ascii="Symbol" w:hAnsi="Symbol" w:hint="default"/>
      </w:rPr>
    </w:lvl>
    <w:lvl w:ilvl="7" w:tentative="1" w:tplc="040C0003">
      <w:start w:val="1"/>
      <w:numFmt w:val="bullet"/>
      <w:lvlText w:val="o"/>
      <w:lvlJc w:val="left"/>
      <w:pPr>
        <w:ind w:hanging="360" w:left="5400"/>
      </w:pPr>
      <w:rPr>
        <w:rFonts w:ascii="Courier New" w:cs="Courier New" w:hAnsi="Courier New" w:hint="default"/>
      </w:rPr>
    </w:lvl>
    <w:lvl w:ilvl="8" w:tentative="1" w:tplc="040C0005">
      <w:start w:val="1"/>
      <w:numFmt w:val="bullet"/>
      <w:lvlText w:val=""/>
      <w:lvlJc w:val="left"/>
      <w:pPr>
        <w:ind w:hanging="360" w:left="6120"/>
      </w:pPr>
      <w:rPr>
        <w:rFonts w:ascii="Wingdings" w:hAnsi="Wingdings" w:hint="default"/>
      </w:rPr>
    </w:lvl>
  </w:abstractNum>
  <w:abstractNum w15:restartNumberingAfterBreak="0" w:abstractNumId="5">
    <w:nsid w:val="1E0560BA"/>
    <w:multiLevelType w:val="hybridMultilevel"/>
    <w:tmpl w:val="277628F2"/>
    <w:lvl w:ilvl="0" w:tplc="64662F38">
      <w:start w:val="1"/>
      <w:numFmt w:val="bullet"/>
      <w:lvlText w:val=""/>
      <w:lvlJc w:val="left"/>
      <w:pPr>
        <w:ind w:hanging="360" w:left="1287"/>
      </w:pPr>
      <w:rPr>
        <w:rFonts w:ascii="Symbol" w:hAnsi="Symbol" w:hint="default"/>
      </w:rPr>
    </w:lvl>
    <w:lvl w:ilvl="1" w:tentative="1" w:tplc="040C0003">
      <w:start w:val="1"/>
      <w:numFmt w:val="bullet"/>
      <w:lvlText w:val="o"/>
      <w:lvlJc w:val="left"/>
      <w:pPr>
        <w:ind w:hanging="360" w:left="2007"/>
      </w:pPr>
      <w:rPr>
        <w:rFonts w:ascii="Courier New" w:hAnsi="Courier New" w:hint="default"/>
      </w:rPr>
    </w:lvl>
    <w:lvl w:ilvl="2" w:tentative="1" w:tplc="040C0005">
      <w:start w:val="1"/>
      <w:numFmt w:val="bullet"/>
      <w:lvlText w:val=""/>
      <w:lvlJc w:val="left"/>
      <w:pPr>
        <w:ind w:hanging="360" w:left="2727"/>
      </w:pPr>
      <w:rPr>
        <w:rFonts w:ascii="Wingdings" w:hAnsi="Wingdings" w:hint="default"/>
      </w:rPr>
    </w:lvl>
    <w:lvl w:ilvl="3" w:tentative="1" w:tplc="040C0001">
      <w:start w:val="1"/>
      <w:numFmt w:val="bullet"/>
      <w:lvlText w:val=""/>
      <w:lvlJc w:val="left"/>
      <w:pPr>
        <w:ind w:hanging="360" w:left="3447"/>
      </w:pPr>
      <w:rPr>
        <w:rFonts w:ascii="Symbol" w:hAnsi="Symbol" w:hint="default"/>
      </w:rPr>
    </w:lvl>
    <w:lvl w:ilvl="4" w:tentative="1" w:tplc="040C0003">
      <w:start w:val="1"/>
      <w:numFmt w:val="bullet"/>
      <w:lvlText w:val="o"/>
      <w:lvlJc w:val="left"/>
      <w:pPr>
        <w:ind w:hanging="360" w:left="4167"/>
      </w:pPr>
      <w:rPr>
        <w:rFonts w:ascii="Courier New" w:hAnsi="Courier New" w:hint="default"/>
      </w:rPr>
    </w:lvl>
    <w:lvl w:ilvl="5" w:tentative="1" w:tplc="040C0005">
      <w:start w:val="1"/>
      <w:numFmt w:val="bullet"/>
      <w:lvlText w:val=""/>
      <w:lvlJc w:val="left"/>
      <w:pPr>
        <w:ind w:hanging="360" w:left="4887"/>
      </w:pPr>
      <w:rPr>
        <w:rFonts w:ascii="Wingdings" w:hAnsi="Wingdings" w:hint="default"/>
      </w:rPr>
    </w:lvl>
    <w:lvl w:ilvl="6" w:tentative="1" w:tplc="040C0001">
      <w:start w:val="1"/>
      <w:numFmt w:val="bullet"/>
      <w:lvlText w:val=""/>
      <w:lvlJc w:val="left"/>
      <w:pPr>
        <w:ind w:hanging="360" w:left="5607"/>
      </w:pPr>
      <w:rPr>
        <w:rFonts w:ascii="Symbol" w:hAnsi="Symbol" w:hint="default"/>
      </w:rPr>
    </w:lvl>
    <w:lvl w:ilvl="7" w:tentative="1" w:tplc="040C0003">
      <w:start w:val="1"/>
      <w:numFmt w:val="bullet"/>
      <w:lvlText w:val="o"/>
      <w:lvlJc w:val="left"/>
      <w:pPr>
        <w:ind w:hanging="360" w:left="6327"/>
      </w:pPr>
      <w:rPr>
        <w:rFonts w:ascii="Courier New" w:hAnsi="Courier New" w:hint="default"/>
      </w:rPr>
    </w:lvl>
    <w:lvl w:ilvl="8" w:tentative="1" w:tplc="040C0005">
      <w:start w:val="1"/>
      <w:numFmt w:val="bullet"/>
      <w:lvlText w:val=""/>
      <w:lvlJc w:val="left"/>
      <w:pPr>
        <w:ind w:hanging="360" w:left="7047"/>
      </w:pPr>
      <w:rPr>
        <w:rFonts w:ascii="Wingdings" w:hAnsi="Wingdings" w:hint="default"/>
      </w:rPr>
    </w:lvl>
  </w:abstractNum>
  <w:abstractNum w15:restartNumberingAfterBreak="0" w:abstractNumId="6">
    <w:nsid w:val="27F81819"/>
    <w:multiLevelType w:val="hybridMultilevel"/>
    <w:tmpl w:val="68B6AB3E"/>
    <w:lvl w:ilvl="0" w:tplc="17403BFC">
      <w:start w:val="4"/>
      <w:numFmt w:val="bullet"/>
      <w:lvlText w:val="-"/>
      <w:lvlJc w:val="left"/>
      <w:pPr>
        <w:ind w:hanging="360" w:left="720"/>
      </w:pPr>
      <w:rPr>
        <w:rFonts w:ascii="Times New Roman" w:cs="Times New Roman" w:eastAsia="Times New Roman" w:hAnsi="Times New Roman" w:hint="default"/>
      </w:rPr>
    </w:lvl>
    <w:lvl w:ilvl="1" w:tentative="1" w:tplc="040C0003">
      <w:start w:val="1"/>
      <w:numFmt w:val="bullet"/>
      <w:lvlText w:val="o"/>
      <w:lvlJc w:val="left"/>
      <w:pPr>
        <w:ind w:hanging="360" w:left="1440"/>
      </w:pPr>
      <w:rPr>
        <w:rFonts w:ascii="Courier New" w:cs="Courier New" w:hAnsi="Courier New" w:hint="default"/>
      </w:rPr>
    </w:lvl>
    <w:lvl w:ilvl="2" w:tentative="1" w:tplc="040C0005">
      <w:start w:val="1"/>
      <w:numFmt w:val="bullet"/>
      <w:lvlText w:val=""/>
      <w:lvlJc w:val="left"/>
      <w:pPr>
        <w:ind w:hanging="360" w:left="2160"/>
      </w:pPr>
      <w:rPr>
        <w:rFonts w:ascii="Wingdings" w:hAnsi="Wingdings" w:hint="default"/>
      </w:rPr>
    </w:lvl>
    <w:lvl w:ilvl="3" w:tentative="1" w:tplc="040C0001">
      <w:start w:val="1"/>
      <w:numFmt w:val="bullet"/>
      <w:lvlText w:val=""/>
      <w:lvlJc w:val="left"/>
      <w:pPr>
        <w:ind w:hanging="360" w:left="2880"/>
      </w:pPr>
      <w:rPr>
        <w:rFonts w:ascii="Symbol" w:hAnsi="Symbol" w:hint="default"/>
      </w:rPr>
    </w:lvl>
    <w:lvl w:ilvl="4" w:tentative="1" w:tplc="040C0003">
      <w:start w:val="1"/>
      <w:numFmt w:val="bullet"/>
      <w:lvlText w:val="o"/>
      <w:lvlJc w:val="left"/>
      <w:pPr>
        <w:ind w:hanging="360" w:left="3600"/>
      </w:pPr>
      <w:rPr>
        <w:rFonts w:ascii="Courier New" w:cs="Courier New" w:hAnsi="Courier New" w:hint="default"/>
      </w:rPr>
    </w:lvl>
    <w:lvl w:ilvl="5" w:tentative="1" w:tplc="040C0005">
      <w:start w:val="1"/>
      <w:numFmt w:val="bullet"/>
      <w:lvlText w:val=""/>
      <w:lvlJc w:val="left"/>
      <w:pPr>
        <w:ind w:hanging="360" w:left="4320"/>
      </w:pPr>
      <w:rPr>
        <w:rFonts w:ascii="Wingdings" w:hAnsi="Wingdings" w:hint="default"/>
      </w:rPr>
    </w:lvl>
    <w:lvl w:ilvl="6" w:tentative="1" w:tplc="040C0001">
      <w:start w:val="1"/>
      <w:numFmt w:val="bullet"/>
      <w:lvlText w:val=""/>
      <w:lvlJc w:val="left"/>
      <w:pPr>
        <w:ind w:hanging="360" w:left="5040"/>
      </w:pPr>
      <w:rPr>
        <w:rFonts w:ascii="Symbol" w:hAnsi="Symbol" w:hint="default"/>
      </w:rPr>
    </w:lvl>
    <w:lvl w:ilvl="7" w:tentative="1" w:tplc="040C0003">
      <w:start w:val="1"/>
      <w:numFmt w:val="bullet"/>
      <w:lvlText w:val="o"/>
      <w:lvlJc w:val="left"/>
      <w:pPr>
        <w:ind w:hanging="360" w:left="5760"/>
      </w:pPr>
      <w:rPr>
        <w:rFonts w:ascii="Courier New" w:cs="Courier New" w:hAnsi="Courier New" w:hint="default"/>
      </w:rPr>
    </w:lvl>
    <w:lvl w:ilvl="8" w:tentative="1" w:tplc="040C0005">
      <w:start w:val="1"/>
      <w:numFmt w:val="bullet"/>
      <w:lvlText w:val=""/>
      <w:lvlJc w:val="left"/>
      <w:pPr>
        <w:ind w:hanging="360" w:left="6480"/>
      </w:pPr>
      <w:rPr>
        <w:rFonts w:ascii="Wingdings" w:hAnsi="Wingdings" w:hint="default"/>
      </w:rPr>
    </w:lvl>
  </w:abstractNum>
  <w:abstractNum w15:restartNumberingAfterBreak="0" w:abstractNumId="7">
    <w:nsid w:val="28ED355F"/>
    <w:multiLevelType w:val="hybridMultilevel"/>
    <w:tmpl w:val="51ACBD9A"/>
    <w:lvl w:ilvl="0" w:tplc="4D4A86BC">
      <w:start w:val="6987"/>
      <w:numFmt w:val="bullet"/>
      <w:lvlText w:val="-"/>
      <w:lvlJc w:val="left"/>
      <w:pPr>
        <w:ind w:hanging="360" w:left="720"/>
      </w:pPr>
      <w:rPr>
        <w:rFonts w:ascii="Times New Roman" w:cs="Times New Roman" w:eastAsia="Times New Roman" w:hAnsi="Times New Roman" w:hint="default"/>
      </w:rPr>
    </w:lvl>
    <w:lvl w:ilvl="1" w:tentative="1" w:tplc="040C0003">
      <w:start w:val="1"/>
      <w:numFmt w:val="bullet"/>
      <w:lvlText w:val="o"/>
      <w:lvlJc w:val="left"/>
      <w:pPr>
        <w:ind w:hanging="360" w:left="1440"/>
      </w:pPr>
      <w:rPr>
        <w:rFonts w:ascii="Courier New" w:cs="Courier New" w:hAnsi="Courier New" w:hint="default"/>
      </w:rPr>
    </w:lvl>
    <w:lvl w:ilvl="2" w:tentative="1" w:tplc="040C0005">
      <w:start w:val="1"/>
      <w:numFmt w:val="bullet"/>
      <w:lvlText w:val=""/>
      <w:lvlJc w:val="left"/>
      <w:pPr>
        <w:ind w:hanging="360" w:left="2160"/>
      </w:pPr>
      <w:rPr>
        <w:rFonts w:ascii="Wingdings" w:hAnsi="Wingdings" w:hint="default"/>
      </w:rPr>
    </w:lvl>
    <w:lvl w:ilvl="3" w:tentative="1" w:tplc="040C0001">
      <w:start w:val="1"/>
      <w:numFmt w:val="bullet"/>
      <w:lvlText w:val=""/>
      <w:lvlJc w:val="left"/>
      <w:pPr>
        <w:ind w:hanging="360" w:left="2880"/>
      </w:pPr>
      <w:rPr>
        <w:rFonts w:ascii="Symbol" w:hAnsi="Symbol" w:hint="default"/>
      </w:rPr>
    </w:lvl>
    <w:lvl w:ilvl="4" w:tentative="1" w:tplc="040C0003">
      <w:start w:val="1"/>
      <w:numFmt w:val="bullet"/>
      <w:lvlText w:val="o"/>
      <w:lvlJc w:val="left"/>
      <w:pPr>
        <w:ind w:hanging="360" w:left="3600"/>
      </w:pPr>
      <w:rPr>
        <w:rFonts w:ascii="Courier New" w:cs="Courier New" w:hAnsi="Courier New" w:hint="default"/>
      </w:rPr>
    </w:lvl>
    <w:lvl w:ilvl="5" w:tentative="1" w:tplc="040C0005">
      <w:start w:val="1"/>
      <w:numFmt w:val="bullet"/>
      <w:lvlText w:val=""/>
      <w:lvlJc w:val="left"/>
      <w:pPr>
        <w:ind w:hanging="360" w:left="4320"/>
      </w:pPr>
      <w:rPr>
        <w:rFonts w:ascii="Wingdings" w:hAnsi="Wingdings" w:hint="default"/>
      </w:rPr>
    </w:lvl>
    <w:lvl w:ilvl="6" w:tentative="1" w:tplc="040C0001">
      <w:start w:val="1"/>
      <w:numFmt w:val="bullet"/>
      <w:lvlText w:val=""/>
      <w:lvlJc w:val="left"/>
      <w:pPr>
        <w:ind w:hanging="360" w:left="5040"/>
      </w:pPr>
      <w:rPr>
        <w:rFonts w:ascii="Symbol" w:hAnsi="Symbol" w:hint="default"/>
      </w:rPr>
    </w:lvl>
    <w:lvl w:ilvl="7" w:tentative="1" w:tplc="040C0003">
      <w:start w:val="1"/>
      <w:numFmt w:val="bullet"/>
      <w:lvlText w:val="o"/>
      <w:lvlJc w:val="left"/>
      <w:pPr>
        <w:ind w:hanging="360" w:left="5760"/>
      </w:pPr>
      <w:rPr>
        <w:rFonts w:ascii="Courier New" w:cs="Courier New" w:hAnsi="Courier New" w:hint="default"/>
      </w:rPr>
    </w:lvl>
    <w:lvl w:ilvl="8" w:tentative="1" w:tplc="040C0005">
      <w:start w:val="1"/>
      <w:numFmt w:val="bullet"/>
      <w:lvlText w:val=""/>
      <w:lvlJc w:val="left"/>
      <w:pPr>
        <w:ind w:hanging="360" w:left="6480"/>
      </w:pPr>
      <w:rPr>
        <w:rFonts w:ascii="Wingdings" w:hAnsi="Wingdings" w:hint="default"/>
      </w:rPr>
    </w:lvl>
  </w:abstractNum>
  <w:abstractNum w15:restartNumberingAfterBreak="0" w:abstractNumId="8">
    <w:nsid w:val="336745B1"/>
    <w:multiLevelType w:val="hybridMultilevel"/>
    <w:tmpl w:val="D760FCFE"/>
    <w:lvl w:ilvl="0" w:tplc="17403BFC">
      <w:start w:val="4"/>
      <w:numFmt w:val="bullet"/>
      <w:lvlText w:val="-"/>
      <w:lvlJc w:val="left"/>
      <w:pPr>
        <w:ind w:hanging="360" w:left="720"/>
      </w:pPr>
      <w:rPr>
        <w:rFonts w:ascii="Times New Roman" w:cs="Times New Roman" w:eastAsia="Times New Roman" w:hAnsi="Times New Roman" w:hint="default"/>
      </w:rPr>
    </w:lvl>
    <w:lvl w:ilvl="1" w:tentative="1" w:tplc="040C0003">
      <w:start w:val="1"/>
      <w:numFmt w:val="bullet"/>
      <w:lvlText w:val="o"/>
      <w:lvlJc w:val="left"/>
      <w:pPr>
        <w:ind w:hanging="360" w:left="1440"/>
      </w:pPr>
      <w:rPr>
        <w:rFonts w:ascii="Courier New" w:cs="Courier New" w:hAnsi="Courier New" w:hint="default"/>
      </w:rPr>
    </w:lvl>
    <w:lvl w:ilvl="2" w:tentative="1" w:tplc="040C0005">
      <w:start w:val="1"/>
      <w:numFmt w:val="bullet"/>
      <w:lvlText w:val=""/>
      <w:lvlJc w:val="left"/>
      <w:pPr>
        <w:ind w:hanging="360" w:left="2160"/>
      </w:pPr>
      <w:rPr>
        <w:rFonts w:ascii="Wingdings" w:hAnsi="Wingdings" w:hint="default"/>
      </w:rPr>
    </w:lvl>
    <w:lvl w:ilvl="3" w:tentative="1" w:tplc="040C0001">
      <w:start w:val="1"/>
      <w:numFmt w:val="bullet"/>
      <w:lvlText w:val=""/>
      <w:lvlJc w:val="left"/>
      <w:pPr>
        <w:ind w:hanging="360" w:left="2880"/>
      </w:pPr>
      <w:rPr>
        <w:rFonts w:ascii="Symbol" w:hAnsi="Symbol" w:hint="default"/>
      </w:rPr>
    </w:lvl>
    <w:lvl w:ilvl="4" w:tentative="1" w:tplc="040C0003">
      <w:start w:val="1"/>
      <w:numFmt w:val="bullet"/>
      <w:lvlText w:val="o"/>
      <w:lvlJc w:val="left"/>
      <w:pPr>
        <w:ind w:hanging="360" w:left="3600"/>
      </w:pPr>
      <w:rPr>
        <w:rFonts w:ascii="Courier New" w:cs="Courier New" w:hAnsi="Courier New" w:hint="default"/>
      </w:rPr>
    </w:lvl>
    <w:lvl w:ilvl="5" w:tentative="1" w:tplc="040C0005">
      <w:start w:val="1"/>
      <w:numFmt w:val="bullet"/>
      <w:lvlText w:val=""/>
      <w:lvlJc w:val="left"/>
      <w:pPr>
        <w:ind w:hanging="360" w:left="4320"/>
      </w:pPr>
      <w:rPr>
        <w:rFonts w:ascii="Wingdings" w:hAnsi="Wingdings" w:hint="default"/>
      </w:rPr>
    </w:lvl>
    <w:lvl w:ilvl="6" w:tentative="1" w:tplc="040C0001">
      <w:start w:val="1"/>
      <w:numFmt w:val="bullet"/>
      <w:lvlText w:val=""/>
      <w:lvlJc w:val="left"/>
      <w:pPr>
        <w:ind w:hanging="360" w:left="5040"/>
      </w:pPr>
      <w:rPr>
        <w:rFonts w:ascii="Symbol" w:hAnsi="Symbol" w:hint="default"/>
      </w:rPr>
    </w:lvl>
    <w:lvl w:ilvl="7" w:tentative="1" w:tplc="040C0003">
      <w:start w:val="1"/>
      <w:numFmt w:val="bullet"/>
      <w:lvlText w:val="o"/>
      <w:lvlJc w:val="left"/>
      <w:pPr>
        <w:ind w:hanging="360" w:left="5760"/>
      </w:pPr>
      <w:rPr>
        <w:rFonts w:ascii="Courier New" w:cs="Courier New" w:hAnsi="Courier New" w:hint="default"/>
      </w:rPr>
    </w:lvl>
    <w:lvl w:ilvl="8" w:tentative="1" w:tplc="040C0005">
      <w:start w:val="1"/>
      <w:numFmt w:val="bullet"/>
      <w:lvlText w:val=""/>
      <w:lvlJc w:val="left"/>
      <w:pPr>
        <w:ind w:hanging="360" w:left="6480"/>
      </w:pPr>
      <w:rPr>
        <w:rFonts w:ascii="Wingdings" w:hAnsi="Wingdings" w:hint="default"/>
      </w:rPr>
    </w:lvl>
  </w:abstractNum>
  <w:abstractNum w15:restartNumberingAfterBreak="0" w:abstractNumId="9">
    <w:nsid w:val="64D2247D"/>
    <w:multiLevelType w:val="hybridMultilevel"/>
    <w:tmpl w:val="5E3C7C36"/>
    <w:lvl w:ilvl="0" w:tplc="17403BFC">
      <w:start w:val="4"/>
      <w:numFmt w:val="bullet"/>
      <w:lvlText w:val="-"/>
      <w:lvlJc w:val="left"/>
      <w:pPr>
        <w:ind w:hanging="360" w:left="720"/>
      </w:pPr>
      <w:rPr>
        <w:rFonts w:ascii="Times New Roman" w:cs="Times New Roman" w:eastAsia="Times New Roman" w:hAnsi="Times New Roman" w:hint="default"/>
      </w:rPr>
    </w:lvl>
    <w:lvl w:ilvl="1" w:tplc="FFFFFFFF">
      <w:start w:val="1"/>
      <w:numFmt w:val="bullet"/>
      <w:lvlText w:val="o"/>
      <w:lvlJc w:val="left"/>
      <w:pPr>
        <w:ind w:hanging="360" w:left="1080"/>
      </w:pPr>
      <w:rPr>
        <w:rFonts w:ascii="Courier New" w:cs="Courier New" w:hAnsi="Courier New" w:hint="default"/>
      </w:rPr>
    </w:lvl>
    <w:lvl w:ilvl="2" w:tentative="1" w:tplc="FFFFFFFF">
      <w:start w:val="1"/>
      <w:numFmt w:val="bullet"/>
      <w:lvlText w:val=""/>
      <w:lvlJc w:val="left"/>
      <w:pPr>
        <w:ind w:hanging="360" w:left="1800"/>
      </w:pPr>
      <w:rPr>
        <w:rFonts w:ascii="Wingdings" w:hAnsi="Wingdings" w:hint="default"/>
      </w:rPr>
    </w:lvl>
    <w:lvl w:ilvl="3" w:tentative="1" w:tplc="FFFFFFFF">
      <w:start w:val="1"/>
      <w:numFmt w:val="bullet"/>
      <w:lvlText w:val=""/>
      <w:lvlJc w:val="left"/>
      <w:pPr>
        <w:ind w:hanging="360" w:left="2520"/>
      </w:pPr>
      <w:rPr>
        <w:rFonts w:ascii="Symbol" w:hAnsi="Symbol" w:hint="default"/>
      </w:rPr>
    </w:lvl>
    <w:lvl w:ilvl="4" w:tentative="1" w:tplc="FFFFFFFF">
      <w:start w:val="1"/>
      <w:numFmt w:val="bullet"/>
      <w:lvlText w:val="o"/>
      <w:lvlJc w:val="left"/>
      <w:pPr>
        <w:ind w:hanging="360" w:left="3240"/>
      </w:pPr>
      <w:rPr>
        <w:rFonts w:ascii="Courier New" w:cs="Courier New" w:hAnsi="Courier New" w:hint="default"/>
      </w:rPr>
    </w:lvl>
    <w:lvl w:ilvl="5" w:tentative="1" w:tplc="FFFFFFFF">
      <w:start w:val="1"/>
      <w:numFmt w:val="bullet"/>
      <w:lvlText w:val=""/>
      <w:lvlJc w:val="left"/>
      <w:pPr>
        <w:ind w:hanging="360" w:left="3960"/>
      </w:pPr>
      <w:rPr>
        <w:rFonts w:ascii="Wingdings" w:hAnsi="Wingdings" w:hint="default"/>
      </w:rPr>
    </w:lvl>
    <w:lvl w:ilvl="6" w:tentative="1" w:tplc="FFFFFFFF">
      <w:start w:val="1"/>
      <w:numFmt w:val="bullet"/>
      <w:lvlText w:val=""/>
      <w:lvlJc w:val="left"/>
      <w:pPr>
        <w:ind w:hanging="360" w:left="4680"/>
      </w:pPr>
      <w:rPr>
        <w:rFonts w:ascii="Symbol" w:hAnsi="Symbol" w:hint="default"/>
      </w:rPr>
    </w:lvl>
    <w:lvl w:ilvl="7" w:tentative="1" w:tplc="FFFFFFFF">
      <w:start w:val="1"/>
      <w:numFmt w:val="bullet"/>
      <w:lvlText w:val="o"/>
      <w:lvlJc w:val="left"/>
      <w:pPr>
        <w:ind w:hanging="360" w:left="5400"/>
      </w:pPr>
      <w:rPr>
        <w:rFonts w:ascii="Courier New" w:cs="Courier New" w:hAnsi="Courier New" w:hint="default"/>
      </w:rPr>
    </w:lvl>
    <w:lvl w:ilvl="8" w:tentative="1" w:tplc="FFFFFFFF">
      <w:start w:val="1"/>
      <w:numFmt w:val="bullet"/>
      <w:lvlText w:val=""/>
      <w:lvlJc w:val="left"/>
      <w:pPr>
        <w:ind w:hanging="360" w:left="6120"/>
      </w:pPr>
      <w:rPr>
        <w:rFonts w:ascii="Wingdings" w:hAnsi="Wingdings" w:hint="default"/>
      </w:rPr>
    </w:lvl>
  </w:abstractNum>
  <w:abstractNum w15:restartNumberingAfterBreak="0" w:abstractNumId="10">
    <w:nsid w:val="67CE1712"/>
    <w:multiLevelType w:val="hybridMultilevel"/>
    <w:tmpl w:val="FB26AD88"/>
    <w:lvl w:ilvl="0" w:tplc="E3BAED66">
      <w:start w:val="4"/>
      <w:numFmt w:val="bullet"/>
      <w:lvlText w:val="-"/>
      <w:lvlJc w:val="left"/>
      <w:pPr>
        <w:ind w:hanging="360" w:left="927"/>
      </w:pPr>
      <w:rPr>
        <w:rFonts w:ascii="Arial" w:cs="Arial" w:eastAsia="Times New Roman" w:hAnsi="Arial" w:hint="default"/>
      </w:rPr>
    </w:lvl>
    <w:lvl w:ilvl="1" w:tentative="1" w:tplc="040C0003">
      <w:start w:val="1"/>
      <w:numFmt w:val="bullet"/>
      <w:lvlText w:val="o"/>
      <w:lvlJc w:val="left"/>
      <w:pPr>
        <w:ind w:hanging="360" w:left="1647"/>
      </w:pPr>
      <w:rPr>
        <w:rFonts w:ascii="Courier New" w:hAnsi="Courier New" w:hint="default"/>
      </w:rPr>
    </w:lvl>
    <w:lvl w:ilvl="2" w:tentative="1" w:tplc="040C0005">
      <w:start w:val="1"/>
      <w:numFmt w:val="bullet"/>
      <w:lvlText w:val=""/>
      <w:lvlJc w:val="left"/>
      <w:pPr>
        <w:ind w:hanging="360" w:left="2367"/>
      </w:pPr>
      <w:rPr>
        <w:rFonts w:ascii="Wingdings" w:hAnsi="Wingdings" w:hint="default"/>
      </w:rPr>
    </w:lvl>
    <w:lvl w:ilvl="3" w:tentative="1" w:tplc="040C0001">
      <w:start w:val="1"/>
      <w:numFmt w:val="bullet"/>
      <w:lvlText w:val=""/>
      <w:lvlJc w:val="left"/>
      <w:pPr>
        <w:ind w:hanging="360" w:left="3087"/>
      </w:pPr>
      <w:rPr>
        <w:rFonts w:ascii="Symbol" w:hAnsi="Symbol" w:hint="default"/>
      </w:rPr>
    </w:lvl>
    <w:lvl w:ilvl="4" w:tentative="1" w:tplc="040C0003">
      <w:start w:val="1"/>
      <w:numFmt w:val="bullet"/>
      <w:lvlText w:val="o"/>
      <w:lvlJc w:val="left"/>
      <w:pPr>
        <w:ind w:hanging="360" w:left="3807"/>
      </w:pPr>
      <w:rPr>
        <w:rFonts w:ascii="Courier New" w:hAnsi="Courier New" w:hint="default"/>
      </w:rPr>
    </w:lvl>
    <w:lvl w:ilvl="5" w:tentative="1" w:tplc="040C0005">
      <w:start w:val="1"/>
      <w:numFmt w:val="bullet"/>
      <w:lvlText w:val=""/>
      <w:lvlJc w:val="left"/>
      <w:pPr>
        <w:ind w:hanging="360" w:left="4527"/>
      </w:pPr>
      <w:rPr>
        <w:rFonts w:ascii="Wingdings" w:hAnsi="Wingdings" w:hint="default"/>
      </w:rPr>
    </w:lvl>
    <w:lvl w:ilvl="6" w:tentative="1" w:tplc="040C0001">
      <w:start w:val="1"/>
      <w:numFmt w:val="bullet"/>
      <w:lvlText w:val=""/>
      <w:lvlJc w:val="left"/>
      <w:pPr>
        <w:ind w:hanging="360" w:left="5247"/>
      </w:pPr>
      <w:rPr>
        <w:rFonts w:ascii="Symbol" w:hAnsi="Symbol" w:hint="default"/>
      </w:rPr>
    </w:lvl>
    <w:lvl w:ilvl="7" w:tentative="1" w:tplc="040C0003">
      <w:start w:val="1"/>
      <w:numFmt w:val="bullet"/>
      <w:lvlText w:val="o"/>
      <w:lvlJc w:val="left"/>
      <w:pPr>
        <w:ind w:hanging="360" w:left="5967"/>
      </w:pPr>
      <w:rPr>
        <w:rFonts w:ascii="Courier New" w:hAnsi="Courier New" w:hint="default"/>
      </w:rPr>
    </w:lvl>
    <w:lvl w:ilvl="8" w:tentative="1" w:tplc="040C0005">
      <w:start w:val="1"/>
      <w:numFmt w:val="bullet"/>
      <w:lvlText w:val=""/>
      <w:lvlJc w:val="left"/>
      <w:pPr>
        <w:ind w:hanging="360" w:left="6687"/>
      </w:pPr>
      <w:rPr>
        <w:rFonts w:ascii="Wingdings" w:hAnsi="Wingdings" w:hint="default"/>
      </w:rPr>
    </w:lvl>
  </w:abstractNum>
  <w:abstractNum w15:restartNumberingAfterBreak="0" w:abstractNumId="11">
    <w:nsid w:val="6FBB1EEF"/>
    <w:multiLevelType w:val="hybridMultilevel"/>
    <w:tmpl w:val="19ECBDA0"/>
    <w:lvl w:ilvl="0" w:tplc="040C0003">
      <w:start w:val="1"/>
      <w:numFmt w:val="bullet"/>
      <w:lvlText w:val="o"/>
      <w:lvlJc w:val="left"/>
      <w:pPr>
        <w:ind w:hanging="360" w:left="360"/>
      </w:pPr>
      <w:rPr>
        <w:rFonts w:ascii="Courier New" w:cs="Courier New" w:hAnsi="Courier New" w:hint="default"/>
      </w:rPr>
    </w:lvl>
    <w:lvl w:ilvl="1" w:tentative="1" w:tplc="FFFFFFFF">
      <w:start w:val="1"/>
      <w:numFmt w:val="bullet"/>
      <w:lvlText w:val="o"/>
      <w:lvlJc w:val="left"/>
      <w:pPr>
        <w:ind w:hanging="360" w:left="1080"/>
      </w:pPr>
      <w:rPr>
        <w:rFonts w:ascii="Courier New" w:cs="Courier New" w:hAnsi="Courier New" w:hint="default"/>
      </w:rPr>
    </w:lvl>
    <w:lvl w:ilvl="2" w:tentative="1" w:tplc="FFFFFFFF">
      <w:start w:val="1"/>
      <w:numFmt w:val="bullet"/>
      <w:lvlText w:val=""/>
      <w:lvlJc w:val="left"/>
      <w:pPr>
        <w:ind w:hanging="360" w:left="1800"/>
      </w:pPr>
      <w:rPr>
        <w:rFonts w:ascii="Wingdings" w:hAnsi="Wingdings" w:hint="default"/>
      </w:rPr>
    </w:lvl>
    <w:lvl w:ilvl="3" w:tentative="1" w:tplc="FFFFFFFF">
      <w:start w:val="1"/>
      <w:numFmt w:val="bullet"/>
      <w:lvlText w:val=""/>
      <w:lvlJc w:val="left"/>
      <w:pPr>
        <w:ind w:hanging="360" w:left="2520"/>
      </w:pPr>
      <w:rPr>
        <w:rFonts w:ascii="Symbol" w:hAnsi="Symbol" w:hint="default"/>
      </w:rPr>
    </w:lvl>
    <w:lvl w:ilvl="4" w:tentative="1" w:tplc="FFFFFFFF">
      <w:start w:val="1"/>
      <w:numFmt w:val="bullet"/>
      <w:lvlText w:val="o"/>
      <w:lvlJc w:val="left"/>
      <w:pPr>
        <w:ind w:hanging="360" w:left="3240"/>
      </w:pPr>
      <w:rPr>
        <w:rFonts w:ascii="Courier New" w:cs="Courier New" w:hAnsi="Courier New" w:hint="default"/>
      </w:rPr>
    </w:lvl>
    <w:lvl w:ilvl="5" w:tentative="1" w:tplc="FFFFFFFF">
      <w:start w:val="1"/>
      <w:numFmt w:val="bullet"/>
      <w:lvlText w:val=""/>
      <w:lvlJc w:val="left"/>
      <w:pPr>
        <w:ind w:hanging="360" w:left="3960"/>
      </w:pPr>
      <w:rPr>
        <w:rFonts w:ascii="Wingdings" w:hAnsi="Wingdings" w:hint="default"/>
      </w:rPr>
    </w:lvl>
    <w:lvl w:ilvl="6" w:tentative="1" w:tplc="FFFFFFFF">
      <w:start w:val="1"/>
      <w:numFmt w:val="bullet"/>
      <w:lvlText w:val=""/>
      <w:lvlJc w:val="left"/>
      <w:pPr>
        <w:ind w:hanging="360" w:left="4680"/>
      </w:pPr>
      <w:rPr>
        <w:rFonts w:ascii="Symbol" w:hAnsi="Symbol" w:hint="default"/>
      </w:rPr>
    </w:lvl>
    <w:lvl w:ilvl="7" w:tentative="1" w:tplc="FFFFFFFF">
      <w:start w:val="1"/>
      <w:numFmt w:val="bullet"/>
      <w:lvlText w:val="o"/>
      <w:lvlJc w:val="left"/>
      <w:pPr>
        <w:ind w:hanging="360" w:left="5400"/>
      </w:pPr>
      <w:rPr>
        <w:rFonts w:ascii="Courier New" w:cs="Courier New" w:hAnsi="Courier New" w:hint="default"/>
      </w:rPr>
    </w:lvl>
    <w:lvl w:ilvl="8" w:tentative="1" w:tplc="FFFFFFFF">
      <w:start w:val="1"/>
      <w:numFmt w:val="bullet"/>
      <w:lvlText w:val=""/>
      <w:lvlJc w:val="left"/>
      <w:pPr>
        <w:ind w:hanging="360" w:left="6120"/>
      </w:pPr>
      <w:rPr>
        <w:rFonts w:ascii="Wingdings" w:hAnsi="Wingdings" w:hint="default"/>
      </w:rPr>
    </w:lvl>
  </w:abstractNum>
  <w:abstractNum w15:restartNumberingAfterBreak="0" w:abstractNumId="12">
    <w:nsid w:val="7D1F742E"/>
    <w:multiLevelType w:val="hybridMultilevel"/>
    <w:tmpl w:val="1D2436E6"/>
    <w:lvl w:ilvl="0" w:tplc="7B723F98">
      <w:numFmt w:val="bullet"/>
      <w:lvlText w:val=""/>
      <w:lvlJc w:val="left"/>
      <w:pPr>
        <w:ind w:hanging="360" w:left="1135"/>
      </w:pPr>
      <w:rPr>
        <w:rFonts w:ascii="Symbol" w:cs="Times New Roman" w:eastAsia="Times New Roman" w:hAnsi="Symbol" w:hint="default"/>
      </w:rPr>
    </w:lvl>
    <w:lvl w:ilvl="1" w:tentative="1" w:tplc="040C0003">
      <w:start w:val="1"/>
      <w:numFmt w:val="bullet"/>
      <w:lvlText w:val="o"/>
      <w:lvlJc w:val="left"/>
      <w:pPr>
        <w:ind w:hanging="360" w:left="1855"/>
      </w:pPr>
      <w:rPr>
        <w:rFonts w:ascii="Courier New" w:cs="Courier New" w:hAnsi="Courier New" w:hint="default"/>
      </w:rPr>
    </w:lvl>
    <w:lvl w:ilvl="2" w:tentative="1" w:tplc="040C0005">
      <w:start w:val="1"/>
      <w:numFmt w:val="bullet"/>
      <w:lvlText w:val=""/>
      <w:lvlJc w:val="left"/>
      <w:pPr>
        <w:ind w:hanging="360" w:left="2575"/>
      </w:pPr>
      <w:rPr>
        <w:rFonts w:ascii="Wingdings" w:hAnsi="Wingdings" w:hint="default"/>
      </w:rPr>
    </w:lvl>
    <w:lvl w:ilvl="3" w:tentative="1" w:tplc="040C0001">
      <w:start w:val="1"/>
      <w:numFmt w:val="bullet"/>
      <w:lvlText w:val=""/>
      <w:lvlJc w:val="left"/>
      <w:pPr>
        <w:ind w:hanging="360" w:left="3295"/>
      </w:pPr>
      <w:rPr>
        <w:rFonts w:ascii="Symbol" w:hAnsi="Symbol" w:hint="default"/>
      </w:rPr>
    </w:lvl>
    <w:lvl w:ilvl="4" w:tentative="1" w:tplc="040C0003">
      <w:start w:val="1"/>
      <w:numFmt w:val="bullet"/>
      <w:lvlText w:val="o"/>
      <w:lvlJc w:val="left"/>
      <w:pPr>
        <w:ind w:hanging="360" w:left="4015"/>
      </w:pPr>
      <w:rPr>
        <w:rFonts w:ascii="Courier New" w:cs="Courier New" w:hAnsi="Courier New" w:hint="default"/>
      </w:rPr>
    </w:lvl>
    <w:lvl w:ilvl="5" w:tentative="1" w:tplc="040C0005">
      <w:start w:val="1"/>
      <w:numFmt w:val="bullet"/>
      <w:lvlText w:val=""/>
      <w:lvlJc w:val="left"/>
      <w:pPr>
        <w:ind w:hanging="360" w:left="4735"/>
      </w:pPr>
      <w:rPr>
        <w:rFonts w:ascii="Wingdings" w:hAnsi="Wingdings" w:hint="default"/>
      </w:rPr>
    </w:lvl>
    <w:lvl w:ilvl="6" w:tentative="1" w:tplc="040C0001">
      <w:start w:val="1"/>
      <w:numFmt w:val="bullet"/>
      <w:lvlText w:val=""/>
      <w:lvlJc w:val="left"/>
      <w:pPr>
        <w:ind w:hanging="360" w:left="5455"/>
      </w:pPr>
      <w:rPr>
        <w:rFonts w:ascii="Symbol" w:hAnsi="Symbol" w:hint="default"/>
      </w:rPr>
    </w:lvl>
    <w:lvl w:ilvl="7" w:tentative="1" w:tplc="040C0003">
      <w:start w:val="1"/>
      <w:numFmt w:val="bullet"/>
      <w:lvlText w:val="o"/>
      <w:lvlJc w:val="left"/>
      <w:pPr>
        <w:ind w:hanging="360" w:left="6175"/>
      </w:pPr>
      <w:rPr>
        <w:rFonts w:ascii="Courier New" w:cs="Courier New" w:hAnsi="Courier New" w:hint="default"/>
      </w:rPr>
    </w:lvl>
    <w:lvl w:ilvl="8" w:tentative="1" w:tplc="040C0005">
      <w:start w:val="1"/>
      <w:numFmt w:val="bullet"/>
      <w:lvlText w:val=""/>
      <w:lvlJc w:val="left"/>
      <w:pPr>
        <w:ind w:hanging="360" w:left="6895"/>
      </w:pPr>
      <w:rPr>
        <w:rFonts w:ascii="Wingdings" w:hAnsi="Wingdings" w:hint="default"/>
      </w:rPr>
    </w:lvl>
  </w:abstractNum>
  <w:abstractNum w15:restartNumberingAfterBreak="0" w:abstractNumId="13">
    <w:nsid w:val="7EC522D9"/>
    <w:multiLevelType w:val="hybridMultilevel"/>
    <w:tmpl w:val="42F08422"/>
    <w:lvl w:ilvl="0" w:tplc="040C0001">
      <w:start w:val="1"/>
      <w:numFmt w:val="bullet"/>
      <w:lvlText w:val=""/>
      <w:lvlJc w:val="left"/>
      <w:pPr>
        <w:ind w:hanging="360" w:left="1211"/>
      </w:pPr>
      <w:rPr>
        <w:rFonts w:ascii="Symbol" w:hAnsi="Symbol" w:hint="default"/>
      </w:rPr>
    </w:lvl>
    <w:lvl w:ilvl="1" w:tentative="1" w:tplc="040C0003">
      <w:start w:val="1"/>
      <w:numFmt w:val="bullet"/>
      <w:lvlText w:val="o"/>
      <w:lvlJc w:val="left"/>
      <w:pPr>
        <w:ind w:hanging="360" w:left="1931"/>
      </w:pPr>
      <w:rPr>
        <w:rFonts w:ascii="Courier New" w:cs="Courier New" w:hAnsi="Courier New" w:hint="default"/>
      </w:rPr>
    </w:lvl>
    <w:lvl w:ilvl="2" w:tentative="1" w:tplc="040C0005">
      <w:start w:val="1"/>
      <w:numFmt w:val="bullet"/>
      <w:lvlText w:val=""/>
      <w:lvlJc w:val="left"/>
      <w:pPr>
        <w:ind w:hanging="360" w:left="2651"/>
      </w:pPr>
      <w:rPr>
        <w:rFonts w:ascii="Wingdings" w:hAnsi="Wingdings" w:hint="default"/>
      </w:rPr>
    </w:lvl>
    <w:lvl w:ilvl="3" w:tentative="1" w:tplc="040C0001">
      <w:start w:val="1"/>
      <w:numFmt w:val="bullet"/>
      <w:lvlText w:val=""/>
      <w:lvlJc w:val="left"/>
      <w:pPr>
        <w:ind w:hanging="360" w:left="3371"/>
      </w:pPr>
      <w:rPr>
        <w:rFonts w:ascii="Symbol" w:hAnsi="Symbol" w:hint="default"/>
      </w:rPr>
    </w:lvl>
    <w:lvl w:ilvl="4" w:tentative="1" w:tplc="040C0003">
      <w:start w:val="1"/>
      <w:numFmt w:val="bullet"/>
      <w:lvlText w:val="o"/>
      <w:lvlJc w:val="left"/>
      <w:pPr>
        <w:ind w:hanging="360" w:left="4091"/>
      </w:pPr>
      <w:rPr>
        <w:rFonts w:ascii="Courier New" w:cs="Courier New" w:hAnsi="Courier New" w:hint="default"/>
      </w:rPr>
    </w:lvl>
    <w:lvl w:ilvl="5" w:tentative="1" w:tplc="040C0005">
      <w:start w:val="1"/>
      <w:numFmt w:val="bullet"/>
      <w:lvlText w:val=""/>
      <w:lvlJc w:val="left"/>
      <w:pPr>
        <w:ind w:hanging="360" w:left="4811"/>
      </w:pPr>
      <w:rPr>
        <w:rFonts w:ascii="Wingdings" w:hAnsi="Wingdings" w:hint="default"/>
      </w:rPr>
    </w:lvl>
    <w:lvl w:ilvl="6" w:tentative="1" w:tplc="040C0001">
      <w:start w:val="1"/>
      <w:numFmt w:val="bullet"/>
      <w:lvlText w:val=""/>
      <w:lvlJc w:val="left"/>
      <w:pPr>
        <w:ind w:hanging="360" w:left="5531"/>
      </w:pPr>
      <w:rPr>
        <w:rFonts w:ascii="Symbol" w:hAnsi="Symbol" w:hint="default"/>
      </w:rPr>
    </w:lvl>
    <w:lvl w:ilvl="7" w:tentative="1" w:tplc="040C0003">
      <w:start w:val="1"/>
      <w:numFmt w:val="bullet"/>
      <w:lvlText w:val="o"/>
      <w:lvlJc w:val="left"/>
      <w:pPr>
        <w:ind w:hanging="360" w:left="6251"/>
      </w:pPr>
      <w:rPr>
        <w:rFonts w:ascii="Courier New" w:cs="Courier New" w:hAnsi="Courier New" w:hint="default"/>
      </w:rPr>
    </w:lvl>
    <w:lvl w:ilvl="8" w:tentative="1" w:tplc="040C0005">
      <w:start w:val="1"/>
      <w:numFmt w:val="bullet"/>
      <w:lvlText w:val=""/>
      <w:lvlJc w:val="left"/>
      <w:pPr>
        <w:ind w:hanging="360" w:left="6971"/>
      </w:pPr>
      <w:rPr>
        <w:rFonts w:ascii="Wingdings" w:hAnsi="Wingdings" w:hint="default"/>
      </w:rPr>
    </w:lvl>
  </w:abstractNum>
  <w:num w:numId="1">
    <w:abstractNumId w:val="10"/>
  </w:num>
  <w:num w:numId="2">
    <w:abstractNumId w:val="3"/>
  </w:num>
  <w:num w:numId="3">
    <w:abstractNumId w:val="1"/>
  </w:num>
  <w:num w:numId="4">
    <w:abstractNumId w:val="5"/>
  </w:num>
  <w:num w:numId="5">
    <w:abstractNumId w:val="7"/>
  </w:num>
  <w:num w:numId="6">
    <w:abstractNumId w:val="0"/>
  </w:num>
  <w:num w:numId="7">
    <w:abstractNumId w:val="13"/>
  </w:num>
  <w:num w:numId="8">
    <w:abstractNumId w:val="6"/>
  </w:num>
  <w:num w:numId="9">
    <w:abstractNumId w:val="8"/>
  </w:num>
  <w:num w:numId="10">
    <w:abstractNumId w:val="9"/>
  </w:num>
  <w:num w:numId="11">
    <w:abstractNumId w:val="4"/>
  </w:num>
  <w:num w:numId="12">
    <w:abstractNumId w:val="11"/>
  </w:num>
  <w:num w:numId="13">
    <w:abstractNumId w:val="2"/>
  </w:num>
  <w:num w:numId="14">
    <w:abstractNumId w:val="12"/>
  </w:num>
</w:numbering>
</file>

<file path=word/settings.xml><?xml version="1.0" encoding="utf-8"?>
<w:settings xmlns:m="http://schemas.openxmlformats.org/officeDocument/2006/math" xmlns:mc="http://schemas.openxmlformats.org/markup-compatibility/2006" xmlns:o="urn:schemas-microsoft-com:office:office" xmlns:r="http://schemas.openxmlformats.org/officeDocument/2006/relationships" xmlns:sl="http://schemas.openxmlformats.org/schemaLibrary/2006/main" xmlns:v="urn:schemas-microsoft-com:vml" xmlns:w="http://schemas.openxmlformats.org/wordprocessingml/2006/main" xmlns:w10="urn:schemas-microsoft-com:office:word" xmlns:w14="http://schemas.microsoft.com/office/word/2010/wordml" xmlns:w15="http://schemas.microsoft.com/office/word/2012/wordml" xmlns:w16se="http://schemas.microsoft.com/office/word/2015/wordml/symex" mc:Ignorable="w14 w15 w16se">
  <w:zoom w:percent="100"/>
  <w:proofState w:grammar="clean" w:spelling="clean"/>
  <w:defaultTabStop w:val="708"/>
  <w:hyphenationZone w:val="425"/>
  <w:characterSpacingControl w:val="doNotCompress"/>
  <w:hdrShapeDefaults>
    <o:shapedefaults spidmax="2052" v:ext="edit"/>
    <o:shapelayout v:ext="edit">
      <o:idmap data="2" v:ext="edit"/>
    </o:shapelayout>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E7126"/>
    <w:rsid w:val="00001497"/>
    <w:rsid w:val="000227B0"/>
    <w:rsid w:val="00032AF3"/>
    <w:rsid w:val="000367A5"/>
    <w:rsid w:val="00041154"/>
    <w:rsid w:val="0005490A"/>
    <w:rsid w:val="00063E77"/>
    <w:rsid w:val="00077A87"/>
    <w:rsid w:val="000B1DE6"/>
    <w:rsid w:val="000E017E"/>
    <w:rsid w:val="000E4E9F"/>
    <w:rsid w:val="000F03E0"/>
    <w:rsid w:val="000F0D6C"/>
    <w:rsid w:val="00123656"/>
    <w:rsid w:val="0012572D"/>
    <w:rsid w:val="001575B9"/>
    <w:rsid w:val="00167DB7"/>
    <w:rsid w:val="00180668"/>
    <w:rsid w:val="0019081D"/>
    <w:rsid w:val="0019259F"/>
    <w:rsid w:val="00194283"/>
    <w:rsid w:val="001B2489"/>
    <w:rsid w:val="001C1785"/>
    <w:rsid w:val="001C292E"/>
    <w:rsid w:val="001C5170"/>
    <w:rsid w:val="001D7A47"/>
    <w:rsid w:val="001F48FA"/>
    <w:rsid w:val="00211839"/>
    <w:rsid w:val="0023139D"/>
    <w:rsid w:val="00237DD4"/>
    <w:rsid w:val="002437B8"/>
    <w:rsid w:val="00245492"/>
    <w:rsid w:val="0025049C"/>
    <w:rsid w:val="002607CC"/>
    <w:rsid w:val="00267254"/>
    <w:rsid w:val="00267EEB"/>
    <w:rsid w:val="00287F52"/>
    <w:rsid w:val="002953E3"/>
    <w:rsid w:val="002A5344"/>
    <w:rsid w:val="002B2A1C"/>
    <w:rsid w:val="002B620D"/>
    <w:rsid w:val="003140AC"/>
    <w:rsid w:val="00325BD4"/>
    <w:rsid w:val="00344C58"/>
    <w:rsid w:val="003460A7"/>
    <w:rsid w:val="00352897"/>
    <w:rsid w:val="00352A49"/>
    <w:rsid w:val="0039055C"/>
    <w:rsid w:val="003A42A8"/>
    <w:rsid w:val="003C6149"/>
    <w:rsid w:val="003D3687"/>
    <w:rsid w:val="003D6FE3"/>
    <w:rsid w:val="00424810"/>
    <w:rsid w:val="00456445"/>
    <w:rsid w:val="00464A4B"/>
    <w:rsid w:val="0047139D"/>
    <w:rsid w:val="00473C0F"/>
    <w:rsid w:val="004823AD"/>
    <w:rsid w:val="004835A1"/>
    <w:rsid w:val="004A086B"/>
    <w:rsid w:val="004B0E45"/>
    <w:rsid w:val="004C47DF"/>
    <w:rsid w:val="004E6501"/>
    <w:rsid w:val="004F4738"/>
    <w:rsid w:val="004F74C7"/>
    <w:rsid w:val="00517260"/>
    <w:rsid w:val="00517FF2"/>
    <w:rsid w:val="005228E9"/>
    <w:rsid w:val="00564816"/>
    <w:rsid w:val="0057411B"/>
    <w:rsid w:val="00581873"/>
    <w:rsid w:val="00591988"/>
    <w:rsid w:val="005A12A3"/>
    <w:rsid w:val="005B0F2D"/>
    <w:rsid w:val="005E1026"/>
    <w:rsid w:val="005E50F7"/>
    <w:rsid w:val="005F15DF"/>
    <w:rsid w:val="005F18BF"/>
    <w:rsid w:val="005F5D20"/>
    <w:rsid w:val="00616B95"/>
    <w:rsid w:val="0062094F"/>
    <w:rsid w:val="0062527D"/>
    <w:rsid w:val="00640919"/>
    <w:rsid w:val="00641607"/>
    <w:rsid w:val="006506CE"/>
    <w:rsid w:val="00684D21"/>
    <w:rsid w:val="006D429C"/>
    <w:rsid w:val="006E6384"/>
    <w:rsid w:val="006F3618"/>
    <w:rsid w:val="007048C6"/>
    <w:rsid w:val="00727186"/>
    <w:rsid w:val="00736161"/>
    <w:rsid w:val="007751D4"/>
    <w:rsid w:val="00780D16"/>
    <w:rsid w:val="00782791"/>
    <w:rsid w:val="0079279C"/>
    <w:rsid w:val="007B7D36"/>
    <w:rsid w:val="007C0F7B"/>
    <w:rsid w:val="007D7E29"/>
    <w:rsid w:val="007E28F4"/>
    <w:rsid w:val="00800CCA"/>
    <w:rsid w:val="008254AA"/>
    <w:rsid w:val="00832901"/>
    <w:rsid w:val="00841DFA"/>
    <w:rsid w:val="008541C7"/>
    <w:rsid w:val="00890318"/>
    <w:rsid w:val="008A0DDE"/>
    <w:rsid w:val="008D5207"/>
    <w:rsid w:val="008E1F47"/>
    <w:rsid w:val="008E4E4D"/>
    <w:rsid w:val="008E7BC6"/>
    <w:rsid w:val="0090512E"/>
    <w:rsid w:val="00987163"/>
    <w:rsid w:val="009908D5"/>
    <w:rsid w:val="009E1E46"/>
    <w:rsid w:val="009F403D"/>
    <w:rsid w:val="009F4E18"/>
    <w:rsid w:val="009F798B"/>
    <w:rsid w:val="00A11DAB"/>
    <w:rsid w:val="00A1321E"/>
    <w:rsid w:val="00A14B08"/>
    <w:rsid w:val="00A27ADF"/>
    <w:rsid w:val="00A53098"/>
    <w:rsid w:val="00A8237E"/>
    <w:rsid w:val="00AA4E7D"/>
    <w:rsid w:val="00AA6124"/>
    <w:rsid w:val="00AB5508"/>
    <w:rsid w:val="00AB5E28"/>
    <w:rsid w:val="00AB6BB7"/>
    <w:rsid w:val="00B32130"/>
    <w:rsid w:val="00B55B45"/>
    <w:rsid w:val="00B64D88"/>
    <w:rsid w:val="00B66A91"/>
    <w:rsid w:val="00B74C72"/>
    <w:rsid w:val="00B76E5E"/>
    <w:rsid w:val="00B85C03"/>
    <w:rsid w:val="00B87A77"/>
    <w:rsid w:val="00B94902"/>
    <w:rsid w:val="00B95004"/>
    <w:rsid w:val="00BA4596"/>
    <w:rsid w:val="00BA7411"/>
    <w:rsid w:val="00BB2408"/>
    <w:rsid w:val="00BC2CC6"/>
    <w:rsid w:val="00BD709A"/>
    <w:rsid w:val="00BF3F78"/>
    <w:rsid w:val="00BF4506"/>
    <w:rsid w:val="00C01C12"/>
    <w:rsid w:val="00C10C71"/>
    <w:rsid w:val="00C53DFF"/>
    <w:rsid w:val="00C753CF"/>
    <w:rsid w:val="00CC3A61"/>
    <w:rsid w:val="00CF7D21"/>
    <w:rsid w:val="00D015C0"/>
    <w:rsid w:val="00D06E4D"/>
    <w:rsid w:val="00D11DEE"/>
    <w:rsid w:val="00D25EFE"/>
    <w:rsid w:val="00D41F4E"/>
    <w:rsid w:val="00D46AAF"/>
    <w:rsid w:val="00D4720F"/>
    <w:rsid w:val="00D64FB1"/>
    <w:rsid w:val="00D667C0"/>
    <w:rsid w:val="00D95B56"/>
    <w:rsid w:val="00D96501"/>
    <w:rsid w:val="00DA0C79"/>
    <w:rsid w:val="00DB5F00"/>
    <w:rsid w:val="00DB7098"/>
    <w:rsid w:val="00DD6B88"/>
    <w:rsid w:val="00DE202B"/>
    <w:rsid w:val="00E30AC9"/>
    <w:rsid w:val="00E31CDD"/>
    <w:rsid w:val="00E35A53"/>
    <w:rsid w:val="00E52473"/>
    <w:rsid w:val="00E5298C"/>
    <w:rsid w:val="00E63DA2"/>
    <w:rsid w:val="00E7780F"/>
    <w:rsid w:val="00E913F7"/>
    <w:rsid w:val="00ED1A63"/>
    <w:rsid w:val="00ED3A52"/>
    <w:rsid w:val="00EE319A"/>
    <w:rsid w:val="00EE7126"/>
    <w:rsid w:val="00EF7E07"/>
    <w:rsid w:val="00F0140B"/>
    <w:rsid w:val="00F150AA"/>
    <w:rsid w:val="00F660BA"/>
    <w:rsid w:val="00F8259D"/>
    <w:rsid w:val="00F82C86"/>
    <w:rsid w:val="00FD3CAA"/>
  </w:rsids>
  <m:mathPr>
    <m:mathFont m:val="Cambria Math"/>
    <m:brkBin m:val="before"/>
    <m:brkBinSub m:val="--"/>
    <m:smallFrac m:val="0"/>
    <m:dispDef/>
    <m:lMargin m:val="0"/>
    <m:rMargin m:val="0"/>
    <m:defJc m:val="centerGroup"/>
    <m:wrapIndent m:val="1440"/>
    <m:intLim m:val="subSup"/>
    <m:naryLim m:val="undOvr"/>
  </m:mathPr>
  <w:themeFontLang w:eastAsia="ja-JP" w:val="fr-FR"/>
  <w:clrSchemeMapping w:accent1="accent1" w:accent2="accent2" w:accent3="accent3" w:accent4="accent4" w:accent5="accent5" w:accent6="accent6" w:bg1="light1" w:bg2="light2" w:followedHyperlink="followedHyperlink" w:hyperlink="hyperlink" w:t1="dark1" w:t2="dark2"/>
  <w:doNotAutoCompressPictures/>
  <w:shapeDefaults>
    <o:shapedefaults spidmax="2052" v:ext="edit"/>
    <o:shapelayout v:ext="edit">
      <o:idmap data="1" v:ext="edit"/>
    </o:shapelayout>
  </w:shapeDefaults>
  <w:decimalSymbol w:val=","/>
  <w:listSeparator w:val=";"/>
  <w14:docId w14:val="0C652115"/>
  <w14:defaultImageDpi w14:val="300"/>
  <w15:docId w15:val="{729D4D29-A871-594D-8D52-E03E98745F8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cstheme="minorBidi" w:eastAsiaTheme="minorEastAsia" w:hAnsiTheme="minorHAnsi"/>
        <w:sz w:val="24"/>
        <w:szCs w:val="24"/>
        <w:lang w:bidi="ar-SA" w:eastAsia="fr-FR" w:val="fr-FR"/>
      </w:rPr>
    </w:rPrDefault>
    <w:pPrDefault/>
  </w:docDefaults>
  <w:latentStyles w:count="371" w:defLockedState="0" w:defQFormat="0" w:defSemiHidden="0" w:defUIPriority="99" w:defUnhideWhenUsed="0">
    <w:lsdException w:name="Normal" w:qFormat="1" w:uiPriority="0"/>
    <w:lsdException w:name="heading 1" w:qFormat="1" w:uiPriority="9"/>
    <w:lsdException w:name="heading 2" w:qFormat="1" w:semiHidden="1" w:uiPriority="9" w:unhideWhenUsed="1"/>
    <w:lsdException w:name="heading 3" w:qFormat="1" w:semiHidden="1" w:uiPriority="9" w:unhideWhenUsed="1"/>
    <w:lsdException w:name="heading 4" w:qFormat="1" w:semiHidden="1" w:uiPriority="9" w:unhideWhenUsed="1"/>
    <w:lsdException w:name="heading 5" w:qFormat="1" w:semiHidden="1" w:uiPriority="0" w:unhideWhenUsed="1"/>
    <w:lsdException w:name="heading 6" w:qFormat="1" w:semiHidden="1" w:uiPriority="0" w:unhideWhenUsed="1"/>
    <w:lsdException w:name="heading 7" w:qFormat="1" w:semiHidden="1" w:uiPriority="0" w:unhideWhenUsed="1"/>
    <w:lsdException w:name="heading 8" w:qFormat="1" w:semiHidden="1" w:uiPriority="0" w:unhideWhenUsed="1"/>
    <w:lsdException w:name="heading 9" w:qFormat="1"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qFormat="1" w:semiHidden="1" w:uiPriority="35"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uiPriority="10"/>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uiPriority="22"/>
    <w:lsdException w:name="Emphasis" w:qFormat="1"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qFormat="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uiPriority="34"/>
    <w:lsdException w:name="Quote" w:qFormat="1" w:uiPriority="29"/>
    <w:lsdException w:name="Intense Quote" w:qFormat="1"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qFormat="1" w:uiPriority="19"/>
    <w:lsdException w:name="Intense Emphasis" w:qFormat="1" w:uiPriority="21"/>
    <w:lsdException w:name="Subtle Reference" w:qFormat="1" w:uiPriority="31"/>
    <w:lsdException w:name="Intense Reference" w:qFormat="1" w:uiPriority="32"/>
    <w:lsdException w:name="Book Title" w:qFormat="1" w:uiPriority="33"/>
    <w:lsdException w:name="Bibliography" w:semiHidden="1" w:uiPriority="37" w:unhideWhenUsed="1"/>
    <w:lsdException w:name="TOC Heading" w:qFormat="1"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default="1" w:styleId="Normal" w:type="paragraph">
    <w:name w:val="Normal"/>
    <w:qFormat/>
    <w:rsid w:val="00EE7126"/>
    <w:rPr>
      <w:lang w:eastAsia="en-US"/>
    </w:rPr>
  </w:style>
  <w:style w:styleId="Titre5" w:type="paragraph">
    <w:name w:val="heading 5"/>
    <w:basedOn w:val="Normal"/>
    <w:next w:val="Normal"/>
    <w:link w:val="Titre5Car"/>
    <w:unhideWhenUsed/>
    <w:qFormat/>
    <w:rsid w:val="003A42A8"/>
    <w:pPr>
      <w:keepNext/>
      <w:keepLines/>
      <w:spacing w:before="200"/>
      <w:outlineLvl w:val="4"/>
    </w:pPr>
    <w:rPr>
      <w:rFonts w:asciiTheme="majorHAnsi" w:cstheme="majorBidi" w:eastAsiaTheme="majorEastAsia" w:hAnsiTheme="majorHAnsi"/>
      <w:color w:themeColor="accent1" w:themeShade="80" w:val="244061"/>
      <w:sz w:val="20"/>
      <w:szCs w:val="20"/>
      <w:lang w:eastAsia="fr-FR"/>
    </w:rPr>
  </w:style>
  <w:style w:styleId="Titre6" w:type="paragraph">
    <w:name w:val="heading 6"/>
    <w:basedOn w:val="Normal"/>
    <w:next w:val="Normal"/>
    <w:link w:val="Titre6Car"/>
    <w:unhideWhenUsed/>
    <w:qFormat/>
    <w:rsid w:val="003A42A8"/>
    <w:pPr>
      <w:keepNext/>
      <w:keepLines/>
      <w:spacing w:before="200"/>
      <w:outlineLvl w:val="5"/>
    </w:pPr>
    <w:rPr>
      <w:rFonts w:asciiTheme="majorHAnsi" w:cstheme="majorBidi" w:eastAsiaTheme="majorEastAsia" w:hAnsiTheme="majorHAnsi"/>
      <w:i/>
      <w:iCs/>
      <w:color w:themeColor="accent1" w:themeShade="80" w:val="244061"/>
      <w:sz w:val="20"/>
      <w:szCs w:val="20"/>
      <w:lang w:eastAsia="fr-FR"/>
    </w:rPr>
  </w:style>
  <w:style w:styleId="Titre7" w:type="paragraph">
    <w:name w:val="heading 7"/>
    <w:basedOn w:val="Normal"/>
    <w:next w:val="Normal"/>
    <w:link w:val="Titre7Car"/>
    <w:unhideWhenUsed/>
    <w:qFormat/>
    <w:rsid w:val="003A42A8"/>
    <w:pPr>
      <w:keepNext/>
      <w:keepLines/>
      <w:spacing w:before="200"/>
      <w:outlineLvl w:val="6"/>
    </w:pPr>
    <w:rPr>
      <w:rFonts w:asciiTheme="majorHAnsi" w:cstheme="majorBidi" w:eastAsiaTheme="majorEastAsia" w:hAnsiTheme="majorHAnsi"/>
      <w:i/>
      <w:iCs/>
      <w:color w:themeColor="text1" w:themeTint="BF" w:val="404040"/>
      <w:sz w:val="20"/>
      <w:szCs w:val="20"/>
      <w:lang w:eastAsia="fr-FR"/>
    </w:rPr>
  </w:style>
  <w:style w:styleId="Titre8" w:type="paragraph">
    <w:name w:val="heading 8"/>
    <w:basedOn w:val="Normal"/>
    <w:next w:val="Normal"/>
    <w:link w:val="Titre8Car"/>
    <w:qFormat/>
    <w:rsid w:val="003A42A8"/>
    <w:pPr>
      <w:keepNext/>
      <w:pBdr>
        <w:bottom w:color="auto" w:space="1" w:sz="8" w:val="single"/>
      </w:pBdr>
      <w:ind w:left="567" w:right="623"/>
      <w:jc w:val="both"/>
      <w:outlineLvl w:val="7"/>
    </w:pPr>
    <w:rPr>
      <w:rFonts w:ascii="Arial" w:cs="Times New Roman" w:eastAsia="Times New Roman" w:hAnsi="Arial"/>
      <w:b/>
      <w:i/>
      <w:sz w:val="22"/>
      <w:szCs w:val="20"/>
      <w:lang w:eastAsia="fr-FR"/>
    </w:rPr>
  </w:style>
  <w:style w:default="1" w:styleId="Policepardfaut" w:type="character">
    <w:name w:val="Default Paragraph Font"/>
    <w:uiPriority w:val="1"/>
    <w:semiHidden/>
    <w:unhideWhenUsed/>
  </w:style>
  <w:style w:default="1" w:styleId="TableauNormal" w:type="table">
    <w:name w:val="Normal Table"/>
    <w:uiPriority w:val="99"/>
    <w:semiHidden/>
    <w:unhideWhenUsed/>
    <w:tblPr>
      <w:tblInd w:type="dxa" w:w="0"/>
      <w:tblCellMar>
        <w:top w:type="dxa" w:w="0"/>
        <w:left w:type="dxa" w:w="108"/>
        <w:bottom w:type="dxa" w:w="0"/>
        <w:right w:type="dxa" w:w="108"/>
      </w:tblCellMar>
    </w:tblPr>
  </w:style>
  <w:style w:default="1" w:styleId="Aucuneliste" w:type="numbering">
    <w:name w:val="No List"/>
    <w:uiPriority w:val="99"/>
    <w:semiHidden/>
    <w:unhideWhenUsed/>
  </w:style>
  <w:style w:styleId="En-tte" w:type="paragraph">
    <w:name w:val="header"/>
    <w:basedOn w:val="Normal"/>
    <w:link w:val="En-tteCar"/>
    <w:uiPriority w:val="99"/>
    <w:unhideWhenUsed/>
    <w:rsid w:val="00BA4596"/>
    <w:pPr>
      <w:tabs>
        <w:tab w:pos="4536" w:val="center"/>
        <w:tab w:pos="9072" w:val="right"/>
      </w:tabs>
    </w:pPr>
  </w:style>
  <w:style w:customStyle="1" w:styleId="En-tteCar" w:type="character">
    <w:name w:val="En-tête Car"/>
    <w:basedOn w:val="Policepardfaut"/>
    <w:link w:val="En-tte"/>
    <w:uiPriority w:val="99"/>
    <w:rsid w:val="00BA4596"/>
    <w:rPr>
      <w:lang w:eastAsia="en-US"/>
    </w:rPr>
  </w:style>
  <w:style w:styleId="Pieddepage" w:type="paragraph">
    <w:name w:val="footer"/>
    <w:basedOn w:val="Normal"/>
    <w:link w:val="PieddepageCar"/>
    <w:uiPriority w:val="99"/>
    <w:unhideWhenUsed/>
    <w:rsid w:val="00BA4596"/>
    <w:pPr>
      <w:tabs>
        <w:tab w:pos="4536" w:val="center"/>
        <w:tab w:pos="9072" w:val="right"/>
      </w:tabs>
    </w:pPr>
  </w:style>
  <w:style w:customStyle="1" w:styleId="PieddepageCar" w:type="character">
    <w:name w:val="Pied de page Car"/>
    <w:basedOn w:val="Policepardfaut"/>
    <w:link w:val="Pieddepage"/>
    <w:uiPriority w:val="99"/>
    <w:rsid w:val="00BA4596"/>
    <w:rPr>
      <w:lang w:eastAsia="en-US"/>
    </w:rPr>
  </w:style>
  <w:style w:customStyle="1" w:styleId="Titre5Car" w:type="character">
    <w:name w:val="Titre 5 Car"/>
    <w:basedOn w:val="Policepardfaut"/>
    <w:link w:val="Titre5"/>
    <w:rsid w:val="003A42A8"/>
    <w:rPr>
      <w:rFonts w:asciiTheme="majorHAnsi" w:cstheme="majorBidi" w:eastAsiaTheme="majorEastAsia" w:hAnsiTheme="majorHAnsi"/>
      <w:color w:themeColor="accent1" w:themeShade="80" w:val="244061"/>
      <w:sz w:val="20"/>
      <w:szCs w:val="20"/>
    </w:rPr>
  </w:style>
  <w:style w:customStyle="1" w:styleId="Titre6Car" w:type="character">
    <w:name w:val="Titre 6 Car"/>
    <w:basedOn w:val="Policepardfaut"/>
    <w:link w:val="Titre6"/>
    <w:rsid w:val="003A42A8"/>
    <w:rPr>
      <w:rFonts w:asciiTheme="majorHAnsi" w:cstheme="majorBidi" w:eastAsiaTheme="majorEastAsia" w:hAnsiTheme="majorHAnsi"/>
      <w:i/>
      <w:iCs/>
      <w:color w:themeColor="accent1" w:themeShade="80" w:val="244061"/>
      <w:sz w:val="20"/>
      <w:szCs w:val="20"/>
    </w:rPr>
  </w:style>
  <w:style w:customStyle="1" w:styleId="Titre7Car" w:type="character">
    <w:name w:val="Titre 7 Car"/>
    <w:basedOn w:val="Policepardfaut"/>
    <w:link w:val="Titre7"/>
    <w:rsid w:val="003A42A8"/>
    <w:rPr>
      <w:rFonts w:asciiTheme="majorHAnsi" w:cstheme="majorBidi" w:eastAsiaTheme="majorEastAsia" w:hAnsiTheme="majorHAnsi"/>
      <w:i/>
      <w:iCs/>
      <w:color w:themeColor="text1" w:themeTint="BF" w:val="404040"/>
      <w:sz w:val="20"/>
      <w:szCs w:val="20"/>
    </w:rPr>
  </w:style>
  <w:style w:customStyle="1" w:styleId="Titre8Car" w:type="character">
    <w:name w:val="Titre 8 Car"/>
    <w:basedOn w:val="Policepardfaut"/>
    <w:link w:val="Titre8"/>
    <w:rsid w:val="003A42A8"/>
    <w:rPr>
      <w:rFonts w:ascii="Arial" w:cs="Times New Roman" w:eastAsia="Times New Roman" w:hAnsi="Arial"/>
      <w:b/>
      <w:i/>
      <w:sz w:val="22"/>
      <w:szCs w:val="20"/>
    </w:rPr>
  </w:style>
  <w:style w:styleId="Corpsdetexte" w:type="paragraph">
    <w:name w:val="Body Text"/>
    <w:basedOn w:val="Normal"/>
    <w:link w:val="CorpsdetexteCar"/>
    <w:rsid w:val="003A42A8"/>
    <w:pPr>
      <w:jc w:val="both"/>
    </w:pPr>
    <w:rPr>
      <w:rFonts w:ascii="Arial" w:cs="Times New Roman" w:eastAsia="Times New Roman" w:hAnsi="Arial"/>
      <w:sz w:val="22"/>
      <w:szCs w:val="20"/>
      <w:lang w:eastAsia="fr-FR"/>
    </w:rPr>
  </w:style>
  <w:style w:customStyle="1" w:styleId="CorpsdetexteCar" w:type="character">
    <w:name w:val="Corps de texte Car"/>
    <w:basedOn w:val="Policepardfaut"/>
    <w:link w:val="Corpsdetexte"/>
    <w:rsid w:val="003A42A8"/>
    <w:rPr>
      <w:rFonts w:ascii="Arial" w:cs="Times New Roman" w:eastAsia="Times New Roman" w:hAnsi="Arial"/>
      <w:sz w:val="22"/>
      <w:szCs w:val="20"/>
    </w:rPr>
  </w:style>
  <w:style w:styleId="Paragraphedeliste" w:type="paragraph">
    <w:name w:val="List Paragraph"/>
    <w:basedOn w:val="Normal"/>
    <w:uiPriority w:val="34"/>
    <w:qFormat/>
    <w:rsid w:val="0019259F"/>
    <w:pPr>
      <w:spacing w:after="200"/>
      <w:ind w:left="720"/>
      <w:contextualSpacing/>
    </w:pPr>
    <w:rPr>
      <w:rFonts w:ascii="Times New Roman" w:eastAsiaTheme="minorHAnsi" w:hAnsi="Times New Roman"/>
      <w:sz w:val="22"/>
    </w:rPr>
  </w:style>
  <w:style w:styleId="Textedebulles" w:type="paragraph">
    <w:name w:val="Balloon Text"/>
    <w:basedOn w:val="Normal"/>
    <w:link w:val="TextedebullesCar"/>
    <w:uiPriority w:val="99"/>
    <w:semiHidden/>
    <w:unhideWhenUsed/>
    <w:rsid w:val="00E31CDD"/>
    <w:rPr>
      <w:rFonts w:ascii="Times New Roman" w:cs="Times New Roman" w:hAnsi="Times New Roman"/>
      <w:sz w:val="18"/>
      <w:szCs w:val="18"/>
    </w:rPr>
  </w:style>
  <w:style w:customStyle="1" w:styleId="TextedebullesCar" w:type="character">
    <w:name w:val="Texte de bulles Car"/>
    <w:basedOn w:val="Policepardfaut"/>
    <w:link w:val="Textedebulles"/>
    <w:uiPriority w:val="99"/>
    <w:semiHidden/>
    <w:rsid w:val="00E31CDD"/>
    <w:rPr>
      <w:rFonts w:ascii="Times New Roman" w:cs="Times New Roman" w:hAnsi="Times New Roman"/>
      <w:sz w:val="18"/>
      <w:szCs w:val="18"/>
      <w:lang w:eastAsia="en-US"/>
    </w:rPr>
  </w:style>
  <w:style w:styleId="Titre" w:type="paragraph">
    <w:name w:val="Title"/>
    <w:basedOn w:val="Normal"/>
    <w:next w:val="Normal"/>
    <w:link w:val="TitreCar"/>
    <w:uiPriority w:val="10"/>
    <w:qFormat/>
    <w:rsid w:val="00180668"/>
    <w:pPr>
      <w:contextualSpacing/>
    </w:pPr>
    <w:rPr>
      <w:rFonts w:asciiTheme="majorHAnsi" w:cstheme="majorBidi" w:eastAsiaTheme="majorEastAsia" w:hAnsiTheme="majorHAnsi"/>
      <w:spacing w:val="-10"/>
      <w:kern w:val="28"/>
      <w:sz w:val="56"/>
      <w:szCs w:val="56"/>
    </w:rPr>
  </w:style>
  <w:style w:customStyle="1" w:styleId="TitreCar" w:type="character">
    <w:name w:val="Titre Car"/>
    <w:basedOn w:val="Policepardfaut"/>
    <w:link w:val="Titre"/>
    <w:uiPriority w:val="10"/>
    <w:rsid w:val="00180668"/>
    <w:rPr>
      <w:rFonts w:asciiTheme="majorHAnsi" w:cstheme="majorBidi" w:eastAsiaTheme="majorEastAsia" w:hAnsiTheme="majorHAnsi"/>
      <w:spacing w:val="-10"/>
      <w:kern w:val="28"/>
      <w:sz w:val="56"/>
      <w:szCs w:val="56"/>
      <w:lang w:eastAsia="en-US"/>
    </w:rPr>
  </w:style>
  <w:style w:styleId="Numrodepage" w:type="character">
    <w:name w:val="page number"/>
    <w:basedOn w:val="Policepardfaut"/>
    <w:uiPriority w:val="99"/>
    <w:semiHidden/>
    <w:unhideWhenUsed/>
    <w:rsid w:val="00B87A77"/>
  </w:style>
  <w:style w:styleId="Grilledutableau" w:type="table">
    <w:name w:val="Table Grid"/>
    <w:basedOn w:val="TableauNormal"/>
    <w:uiPriority w:val="59"/>
    <w:rsid w:val="00564816"/>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654645451">
      <w:bodyDiv w:val="1"/>
      <w:marLeft w:val="0"/>
      <w:marRight w:val="0"/>
      <w:marTop w:val="0"/>
      <w:marBottom w:val="0"/>
      <w:divBdr>
        <w:top w:val="none" w:sz="0" w:space="0" w:color="auto"/>
        <w:left w:val="none" w:sz="0" w:space="0" w:color="auto"/>
        <w:bottom w:val="none" w:sz="0" w:space="0" w:color="auto"/>
        <w:right w:val="none" w:sz="0" w:space="0" w:color="auto"/>
      </w:divBdr>
    </w:div>
    <w:div w:id="1975329453">
      <w:bodyDiv w:val="1"/>
      <w:marLeft w:val="0"/>
      <w:marRight w:val="0"/>
      <w:marTop w:val="0"/>
      <w:marBottom w:val="0"/>
      <w:divBdr>
        <w:top w:val="none" w:sz="0" w:space="0" w:color="auto"/>
        <w:left w:val="none" w:sz="0" w:space="0" w:color="auto"/>
        <w:bottom w:val="none" w:sz="0" w:space="0" w:color="auto"/>
        <w:right w:val="none" w:sz="0" w:space="0" w:color="auto"/>
      </w:divBdr>
    </w:div>
    <w:div w:id="202928496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no"?><Relationships xmlns="http://schemas.openxmlformats.org/package/2006/relationships"><Relationship Id="rId1" Target="numbering.xml" Type="http://schemas.openxmlformats.org/officeDocument/2006/relationships/numbering"/><Relationship Id="rId10" Target="footer2.xml" Type="http://schemas.openxmlformats.org/officeDocument/2006/relationships/footer"/><Relationship Id="rId11" Target="header3.xml" Type="http://schemas.openxmlformats.org/officeDocument/2006/relationships/header"/><Relationship Id="rId12" Target="fontTable.xml" Type="http://schemas.openxmlformats.org/officeDocument/2006/relationships/fontTable"/><Relationship Id="rId13" Target="theme/theme1.xml" Type="http://schemas.openxmlformats.org/officeDocument/2006/relationships/theme"/><Relationship Id="rId2" Target="styles.xml" Type="http://schemas.openxmlformats.org/officeDocument/2006/relationships/styles"/><Relationship Id="rId3" Target="settings.xml" Type="http://schemas.openxmlformats.org/officeDocument/2006/relationships/settings"/><Relationship Id="rId4" Target="webSettings.xml" Type="http://schemas.openxmlformats.org/officeDocument/2006/relationships/webSettings"/><Relationship Id="rId5" Target="footnotes.xml" Type="http://schemas.openxmlformats.org/officeDocument/2006/relationships/footnotes"/><Relationship Id="rId6" Target="endnotes.xml" Type="http://schemas.openxmlformats.org/officeDocument/2006/relationships/endnotes"/><Relationship Id="rId7" Target="header1.xml" Type="http://schemas.openxmlformats.org/officeDocument/2006/relationships/header"/><Relationship Id="rId8" Target="header2.xml" Type="http://schemas.openxmlformats.org/officeDocument/2006/relationships/header"/><Relationship Id="rId9" Target="footer1.xml" Type="http://schemas.openxmlformats.org/officeDocument/2006/relationships/footer"/></Relationships>
</file>

<file path=word/_rels/header1.xml.rels><?xml version="1.0" encoding="UTF-8" standalone="no"?><Relationships xmlns="http://schemas.openxmlformats.org/package/2006/relationships"><Relationship Id="rId1" Target="media/image1.emf" Type="http://schemas.openxmlformats.org/officeDocument/2006/relationships/image"/><Relationship Id="rId2" Target="media/image2.emf" Type="http://schemas.openxmlformats.org/officeDocument/2006/relationships/image"/><Relationship Id="rId3" Target="media/image3.emf" Type="http://schemas.openxmlformats.org/officeDocument/2006/relationships/image"/><Relationship Id="rId4" Target="media/image4.emf" Type="http://schemas.openxmlformats.org/officeDocument/2006/relationships/image"/><Relationship Id="rId5" Target="media/image5.emf" Type="http://schemas.openxmlformats.org/officeDocument/2006/relationships/image"/><Relationship Id="rId6" Target="media/image6.emf" Type="http://schemas.openxmlformats.org/officeDocument/2006/relationships/image"/><Relationship Id="rId7" Target="media/image7.emf" Type="http://schemas.openxmlformats.org/officeDocument/2006/relationships/image"/><Relationship Id="rId8" Target="media/image8.emf" Type="http://schemas.openxmlformats.org/officeDocument/2006/relationships/image"/><Relationship Id="rId9" Target="media/image9.emf" Type="http://schemas.openxmlformats.org/officeDocument/2006/relationships/image"/></Relationships>
</file>

<file path=word/_rels/header2.xml.rels><?xml version="1.0" encoding="UTF-8" standalone="no"?><Relationships xmlns="http://schemas.openxmlformats.org/package/2006/relationships"><Relationship Id="rId1" Target="media/image10.emf" Type="http://schemas.openxmlformats.org/officeDocument/2006/relationships/image"/></Relationships>
</file>

<file path=word/_rels/header3.xml.rels><?xml version="1.0" encoding="UTF-8" standalone="no"?><Relationships xmlns="http://schemas.openxmlformats.org/package/2006/relationships"><Relationship Id="rId1" Target="media/image1.emf" Type="http://schemas.openxmlformats.org/officeDocument/2006/relationships/image"/><Relationship Id="rId2" Target="media/image2.emf" Type="http://schemas.openxmlformats.org/officeDocument/2006/relationships/image"/><Relationship Id="rId3" Target="media/image3.emf" Type="http://schemas.openxmlformats.org/officeDocument/2006/relationships/image"/><Relationship Id="rId4" Target="media/image4.emf" Type="http://schemas.openxmlformats.org/officeDocument/2006/relationships/image"/><Relationship Id="rId5" Target="media/image5.emf" Type="http://schemas.openxmlformats.org/officeDocument/2006/relationships/image"/><Relationship Id="rId6" Target="media/image6.emf" Type="http://schemas.openxmlformats.org/officeDocument/2006/relationships/image"/><Relationship Id="rId7" Target="media/image7.emf" Type="http://schemas.openxmlformats.org/officeDocument/2006/relationships/image"/><Relationship Id="rId8" Target="media/image8.emf" Type="http://schemas.openxmlformats.org/officeDocument/2006/relationships/image"/><Relationship Id="rId9" Target="media/image9.emf" Type="http://schemas.openxmlformats.org/officeDocument/2006/relationships/image"/></Relationships>
</file>

<file path=word/theme/theme1.xml><?xml version="1.0" encoding="utf-8"?>
<a:theme xmlns:a="http://schemas.openxmlformats.org/drawingml/2006/main" name="Thème Office">
  <a:themeElements>
    <a:clrScheme name="Bureau">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Bureau">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Bureau">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6</Pages>
  <Words>1574</Words>
  <Characters>8661</Characters>
  <Application>Microsoft Office Word</Application>
  <DocSecurity>0</DocSecurity>
  <Lines>72</Lines>
  <Paragraphs>20</Paragraphs>
  <ScaleCrop>false</ScaleCrop>
  <HeadingPairs>
    <vt:vector baseType="variant" size="2">
      <vt:variant>
        <vt:lpstr>Titre</vt:lpstr>
      </vt:variant>
      <vt:variant>
        <vt:i4>1</vt:i4>
      </vt:variant>
    </vt:vector>
  </HeadingPairs>
  <TitlesOfParts>
    <vt:vector baseType="lpstr" size="1">
      <vt:lpstr/>
    </vt:vector>
  </TitlesOfParts>
  <Company>SEGER</Company>
  <LinksUpToDate>false</LinksUpToDate>
  <CharactersWithSpaces>10215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xsi="http://www.w3.org/2001/XMLSchema-instance">
  <dcterms:created xsi:type="dcterms:W3CDTF">2024-07-29T13:04:00Z</dcterms:created>
  <cp:lastPrinted>2024-06-17T12:36:00Z</cp:lastPrinted>
  <dcterms:modified xsi:type="dcterms:W3CDTF">2024-07-29T13:05:00Z</dcterms:modified>
  <cp:revision>3</cp:revision>
</cp:coreProperties>
</file>