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p w:rsidP="008C0AD8" w:rsidR="008C0AD8" w:rsidRDefault="008C0AD8">
      <w:pPr>
        <w:rPr>
          <w:rFonts w:asciiTheme="majorHAnsi" w:cstheme="majorHAnsi" w:hAnsiTheme="majorHAnsi"/>
          <w:sz w:val="32"/>
        </w:rPr>
      </w:pPr>
    </w:p>
    <w:p w:rsidP="00776B84" w:rsidR="000C585F" w:rsidRDefault="008C0AD8" w:rsidRPr="00776B84">
      <w:pPr>
        <w:pBdr>
          <w:top w:color="auto" w:space="1" w:sz="4" w:val="single"/>
          <w:left w:color="auto" w:space="4" w:sz="4" w:val="single"/>
          <w:bottom w:color="auto" w:space="1" w:sz="4" w:val="single"/>
          <w:right w:color="auto" w:space="4" w:sz="4" w:val="single"/>
        </w:pBdr>
        <w:jc w:val="center"/>
        <w:rPr>
          <w:rFonts w:asciiTheme="majorHAnsi" w:cstheme="majorHAnsi" w:hAnsiTheme="majorHAnsi"/>
          <w:b/>
          <w:sz w:val="32"/>
        </w:rPr>
      </w:pPr>
      <w:r w:rsidRPr="00776B84">
        <w:rPr>
          <w:rFonts w:asciiTheme="majorHAnsi" w:cstheme="majorHAnsi" w:hAnsiTheme="majorHAnsi"/>
          <w:b/>
          <w:sz w:val="32"/>
        </w:rPr>
        <w:t>Ac</w:t>
      </w:r>
      <w:r w:rsidR="000C585F" w:rsidRPr="00776B84">
        <w:rPr>
          <w:rFonts w:asciiTheme="majorHAnsi" w:cstheme="majorHAnsi" w:hAnsiTheme="majorHAnsi"/>
          <w:b/>
          <w:sz w:val="32"/>
        </w:rPr>
        <w:t xml:space="preserve">cord </w:t>
      </w:r>
      <w:r w:rsidR="00D507E9" w:rsidRPr="00776B84">
        <w:rPr>
          <w:rFonts w:asciiTheme="majorHAnsi" w:cstheme="majorHAnsi" w:hAnsiTheme="majorHAnsi"/>
          <w:b/>
          <w:sz w:val="32"/>
        </w:rPr>
        <w:t>relatif à l’</w:t>
      </w:r>
      <w:r w:rsidR="000C585F" w:rsidRPr="00776B84">
        <w:rPr>
          <w:rFonts w:asciiTheme="majorHAnsi" w:cstheme="majorHAnsi" w:hAnsiTheme="majorHAnsi"/>
          <w:b/>
          <w:sz w:val="32"/>
        </w:rPr>
        <w:t xml:space="preserve">aménagement </w:t>
      </w:r>
      <w:r w:rsidR="00D507E9" w:rsidRPr="00776B84">
        <w:rPr>
          <w:rFonts w:asciiTheme="majorHAnsi" w:cstheme="majorHAnsi" w:hAnsiTheme="majorHAnsi"/>
          <w:b/>
          <w:sz w:val="32"/>
        </w:rPr>
        <w:t xml:space="preserve">du </w:t>
      </w:r>
      <w:r w:rsidR="000C585F" w:rsidRPr="00776B84">
        <w:rPr>
          <w:rFonts w:asciiTheme="majorHAnsi" w:cstheme="majorHAnsi" w:hAnsiTheme="majorHAnsi"/>
          <w:b/>
          <w:sz w:val="32"/>
        </w:rPr>
        <w:t>temps de travail</w:t>
      </w:r>
      <w:r w:rsidR="00D507E9" w:rsidRPr="00776B84">
        <w:rPr>
          <w:rFonts w:asciiTheme="majorHAnsi" w:cstheme="majorHAnsi" w:hAnsiTheme="majorHAnsi"/>
          <w:b/>
          <w:sz w:val="32"/>
        </w:rPr>
        <w:t xml:space="preserve"> </w:t>
      </w:r>
    </w:p>
    <w:p w:rsidP="009D39D3" w:rsidR="009D39D3" w:rsidRDefault="009D39D3">
      <w:pPr>
        <w:pStyle w:val="Normal1"/>
        <w:spacing w:line="276" w:lineRule="auto"/>
        <w:rPr>
          <w:rFonts w:asciiTheme="minorHAnsi" w:cstheme="minorHAnsi" w:eastAsiaTheme="minorHAnsi" w:hAnsiTheme="minorHAnsi"/>
          <w:sz w:val="22"/>
          <w:szCs w:val="22"/>
          <w:lang w:eastAsia="en-US"/>
        </w:rPr>
      </w:pPr>
    </w:p>
    <w:p w:rsidP="009D39D3" w:rsidR="009D39D3" w:rsidRDefault="009D39D3" w:rsidRPr="00130A03">
      <w:pPr>
        <w:pStyle w:val="Normal1"/>
        <w:spacing w:line="276" w:lineRule="auto"/>
        <w:rPr>
          <w:rFonts w:asciiTheme="minorHAnsi" w:cstheme="minorHAnsi" w:eastAsiaTheme="minorHAnsi" w:hAnsiTheme="minorHAnsi"/>
          <w:sz w:val="22"/>
          <w:szCs w:val="22"/>
          <w:lang w:eastAsia="en-US"/>
        </w:rPr>
      </w:pPr>
      <w:r w:rsidRPr="00130A03">
        <w:rPr>
          <w:rFonts w:asciiTheme="minorHAnsi" w:cstheme="minorHAnsi" w:eastAsiaTheme="minorHAnsi" w:hAnsiTheme="minorHAnsi"/>
          <w:sz w:val="22"/>
          <w:szCs w:val="22"/>
          <w:lang w:eastAsia="en-US"/>
        </w:rPr>
        <w:t>Le présent accord est négocié entre :</w:t>
      </w:r>
    </w:p>
    <w:p w:rsidP="009D39D3" w:rsidR="009D39D3" w:rsidRDefault="009D39D3" w:rsidRPr="00130A03">
      <w:pPr>
        <w:pStyle w:val="Normal1"/>
        <w:spacing w:line="276" w:lineRule="auto"/>
        <w:rPr>
          <w:rFonts w:asciiTheme="minorHAnsi" w:cstheme="minorHAnsi" w:eastAsiaTheme="minorHAnsi" w:hAnsiTheme="minorHAnsi"/>
          <w:sz w:val="22"/>
          <w:szCs w:val="22"/>
          <w:lang w:eastAsia="en-US"/>
        </w:rPr>
      </w:pPr>
      <w:r w:rsidRPr="008C0AD8">
        <w:rPr>
          <w:rFonts w:asciiTheme="minorHAnsi" w:cstheme="minorHAnsi" w:eastAsiaTheme="minorHAnsi" w:hAnsiTheme="minorHAnsi"/>
          <w:b/>
          <w:sz w:val="22"/>
          <w:szCs w:val="22"/>
          <w:lang w:eastAsia="en-US"/>
        </w:rPr>
        <w:t>CRIJ CENTRE VAL DE LOIRE</w:t>
      </w:r>
      <w:r>
        <w:rPr>
          <w:rFonts w:asciiTheme="minorHAnsi" w:cstheme="minorHAnsi" w:eastAsiaTheme="minorHAnsi" w:hAnsiTheme="minorHAnsi"/>
          <w:sz w:val="22"/>
          <w:szCs w:val="22"/>
          <w:lang w:eastAsia="en-US"/>
        </w:rPr>
        <w:t xml:space="preserve">, </w:t>
      </w:r>
      <w:r w:rsidRPr="00130A03">
        <w:rPr>
          <w:rFonts w:asciiTheme="minorHAnsi" w:cstheme="minorHAnsi" w:eastAsiaTheme="minorHAnsi" w:hAnsiTheme="minorHAnsi"/>
          <w:sz w:val="22"/>
          <w:szCs w:val="22"/>
          <w:lang w:eastAsia="en-US"/>
        </w:rPr>
        <w:t xml:space="preserve">dont le siège social est situé </w:t>
      </w:r>
      <w:r>
        <w:rPr>
          <w:rFonts w:asciiTheme="minorHAnsi" w:cstheme="minorHAnsi" w:eastAsiaTheme="minorHAnsi" w:hAnsiTheme="minorHAnsi"/>
          <w:sz w:val="22"/>
          <w:szCs w:val="22"/>
          <w:lang w:eastAsia="en-US"/>
        </w:rPr>
        <w:t>3 RUE DE LA CHOLERIE 45000 ORLEANS</w:t>
      </w:r>
      <w:r w:rsidRPr="00130A03">
        <w:rPr>
          <w:rFonts w:asciiTheme="minorHAnsi" w:cstheme="minorHAnsi" w:eastAsiaTheme="minorHAnsi" w:hAnsiTheme="minorHAnsi"/>
          <w:sz w:val="22"/>
          <w:szCs w:val="22"/>
          <w:lang w:eastAsia="en-US"/>
        </w:rPr>
        <w:t xml:space="preserve">, immatriculée </w:t>
      </w:r>
      <w:r w:rsidR="00776B84">
        <w:rPr>
          <w:rFonts w:asciiTheme="minorHAnsi" w:cstheme="minorHAnsi" w:eastAsiaTheme="minorHAnsi" w:hAnsiTheme="minorHAnsi"/>
          <w:sz w:val="22"/>
          <w:szCs w:val="22"/>
          <w:lang w:eastAsia="en-US"/>
        </w:rPr>
        <w:t xml:space="preserve">au RNA sous le numéro </w:t>
      </w:r>
      <w:r w:rsidR="00776B84" w:rsidRPr="00776B84">
        <w:rPr>
          <w:rFonts w:asciiTheme="minorHAnsi" w:cstheme="minorHAnsi" w:eastAsiaTheme="minorHAnsi" w:hAnsiTheme="minorHAnsi"/>
          <w:sz w:val="22"/>
          <w:szCs w:val="22"/>
          <w:lang w:eastAsia="en-US"/>
        </w:rPr>
        <w:t>W452000515</w:t>
      </w:r>
      <w:r w:rsidR="00776B84">
        <w:rPr>
          <w:rFonts w:asciiTheme="minorHAnsi" w:cstheme="minorHAnsi" w:eastAsiaTheme="minorHAnsi" w:hAnsiTheme="minorHAnsi"/>
          <w:sz w:val="22"/>
          <w:szCs w:val="22"/>
          <w:lang w:eastAsia="en-US"/>
        </w:rPr>
        <w:t>, avec le</w:t>
      </w:r>
      <w:r w:rsidRPr="00130A03">
        <w:rPr>
          <w:rFonts w:asciiTheme="minorHAnsi" w:cstheme="minorHAnsi" w:eastAsiaTheme="minorHAnsi" w:hAnsiTheme="minorHAnsi"/>
          <w:sz w:val="22"/>
          <w:szCs w:val="22"/>
          <w:lang w:eastAsia="en-US"/>
        </w:rPr>
        <w:t xml:space="preserve"> </w:t>
      </w:r>
      <w:r w:rsidR="00776B84">
        <w:rPr>
          <w:rFonts w:asciiTheme="minorHAnsi" w:cstheme="minorHAnsi" w:eastAsiaTheme="minorHAnsi" w:hAnsiTheme="minorHAnsi"/>
          <w:sz w:val="22"/>
          <w:szCs w:val="22"/>
          <w:lang w:eastAsia="en-US"/>
        </w:rPr>
        <w:t>SIREN 354082364</w:t>
      </w:r>
      <w:r w:rsidRPr="00130A03">
        <w:rPr>
          <w:rFonts w:asciiTheme="minorHAnsi" w:cstheme="minorHAnsi" w:eastAsiaTheme="minorHAnsi" w:hAnsiTheme="minorHAnsi"/>
          <w:sz w:val="22"/>
          <w:szCs w:val="22"/>
          <w:lang w:eastAsia="en-US"/>
        </w:rPr>
        <w:t xml:space="preserve">, représentée par </w:t>
      </w:r>
      <w:r w:rsidR="00366289">
        <w:rPr>
          <w:rFonts w:asciiTheme="minorHAnsi" w:cstheme="minorHAnsi" w:eastAsiaTheme="minorHAnsi" w:hAnsiTheme="minorHAnsi"/>
          <w:sz w:val="22"/>
          <w:szCs w:val="22"/>
          <w:lang w:eastAsia="en-US"/>
        </w:rPr>
        <w:t>Monsieur A</w:t>
      </w:r>
      <w:r>
        <w:rPr>
          <w:rFonts w:asciiTheme="minorHAnsi" w:cstheme="minorHAnsi" w:eastAsiaTheme="minorHAnsi" w:hAnsiTheme="minorHAnsi"/>
          <w:sz w:val="22"/>
          <w:szCs w:val="22"/>
          <w:lang w:eastAsia="en-US"/>
        </w:rPr>
        <w:t>,</w:t>
      </w:r>
      <w:r w:rsidRPr="00130A03">
        <w:rPr>
          <w:rFonts w:asciiTheme="minorHAnsi" w:cstheme="minorHAnsi" w:eastAsiaTheme="minorHAnsi" w:hAnsiTheme="minorHAnsi"/>
          <w:sz w:val="22"/>
          <w:szCs w:val="22"/>
          <w:lang w:eastAsia="en-US"/>
        </w:rPr>
        <w:t xml:space="preserve"> en sa qualité de</w:t>
      </w:r>
      <w:r>
        <w:rPr>
          <w:rFonts w:asciiTheme="minorHAnsi" w:cstheme="minorHAnsi" w:eastAsiaTheme="minorHAnsi" w:hAnsiTheme="minorHAnsi"/>
          <w:sz w:val="22"/>
          <w:szCs w:val="22"/>
          <w:lang w:eastAsia="en-US"/>
        </w:rPr>
        <w:t xml:space="preserve"> Président,</w:t>
      </w:r>
    </w:p>
    <w:p w:rsidP="009D39D3" w:rsidR="009D39D3" w:rsidRDefault="009D39D3" w:rsidRPr="00130A03">
      <w:pPr>
        <w:pStyle w:val="Normal1"/>
        <w:spacing w:line="276" w:lineRule="auto"/>
        <w:rPr>
          <w:rFonts w:asciiTheme="minorHAnsi" w:cstheme="minorHAnsi" w:eastAsiaTheme="minorHAnsi" w:hAnsiTheme="minorHAnsi"/>
          <w:sz w:val="22"/>
          <w:szCs w:val="22"/>
          <w:lang w:eastAsia="en-US"/>
        </w:rPr>
      </w:pPr>
      <w:r w:rsidRPr="00130A03">
        <w:rPr>
          <w:rFonts w:asciiTheme="minorHAnsi" w:cstheme="minorHAnsi" w:eastAsiaTheme="minorHAnsi" w:hAnsiTheme="minorHAnsi"/>
          <w:sz w:val="22"/>
          <w:szCs w:val="22"/>
          <w:lang w:eastAsia="en-US"/>
        </w:rPr>
        <w:t>D’une part,</w:t>
      </w:r>
    </w:p>
    <w:p w:rsidP="009D39D3" w:rsidR="009D39D3" w:rsidRDefault="009D39D3" w:rsidRPr="00130A03">
      <w:pPr>
        <w:pStyle w:val="Normal1"/>
        <w:spacing w:line="276" w:lineRule="auto"/>
        <w:rPr>
          <w:rFonts w:asciiTheme="minorHAnsi" w:cstheme="minorHAnsi" w:eastAsiaTheme="minorHAnsi" w:hAnsiTheme="minorHAnsi"/>
          <w:sz w:val="22"/>
          <w:szCs w:val="22"/>
          <w:lang w:eastAsia="en-US"/>
        </w:rPr>
      </w:pPr>
      <w:r w:rsidRPr="00130A03">
        <w:rPr>
          <w:rFonts w:asciiTheme="minorHAnsi" w:cstheme="minorHAnsi" w:eastAsiaTheme="minorHAnsi" w:hAnsiTheme="minorHAnsi"/>
          <w:sz w:val="22"/>
          <w:szCs w:val="22"/>
          <w:lang w:eastAsia="en-US"/>
        </w:rPr>
        <w:t xml:space="preserve">Et </w:t>
      </w:r>
    </w:p>
    <w:p w:rsidP="009D39D3" w:rsidR="009D39D3" w:rsidRDefault="009D39D3" w:rsidRPr="00130A03">
      <w:pPr>
        <w:pStyle w:val="Normal1"/>
        <w:numPr>
          <w:ilvl w:val="0"/>
          <w:numId w:val="10"/>
        </w:numPr>
        <w:spacing w:line="276" w:lineRule="auto"/>
        <w:rPr>
          <w:rFonts w:asciiTheme="minorHAnsi" w:cstheme="minorHAnsi" w:eastAsiaTheme="minorHAnsi" w:hAnsiTheme="minorHAnsi"/>
          <w:sz w:val="22"/>
          <w:szCs w:val="22"/>
          <w:lang w:eastAsia="en-US"/>
        </w:rPr>
      </w:pPr>
      <w:r>
        <w:rPr>
          <w:rFonts w:asciiTheme="minorHAnsi" w:cstheme="minorHAnsi" w:eastAsiaTheme="minorHAnsi" w:hAnsiTheme="minorHAnsi"/>
          <w:sz w:val="22"/>
          <w:szCs w:val="22"/>
          <w:lang w:eastAsia="en-US"/>
        </w:rPr>
        <w:t xml:space="preserve">Madame </w:t>
      </w:r>
      <w:r w:rsidR="00366289">
        <w:rPr>
          <w:rFonts w:asciiTheme="minorHAnsi" w:cstheme="minorHAnsi" w:eastAsiaTheme="minorHAnsi" w:hAnsiTheme="minorHAnsi"/>
          <w:sz w:val="22"/>
          <w:szCs w:val="22"/>
          <w:lang w:eastAsia="en-US"/>
        </w:rPr>
        <w:t>X</w:t>
      </w:r>
      <w:r>
        <w:rPr>
          <w:rFonts w:asciiTheme="minorHAnsi" w:cstheme="minorHAnsi" w:eastAsiaTheme="minorHAnsi" w:hAnsiTheme="minorHAnsi"/>
          <w:sz w:val="22"/>
          <w:szCs w:val="22"/>
          <w:lang w:eastAsia="en-US"/>
        </w:rPr>
        <w:t xml:space="preserve">, </w:t>
      </w:r>
      <w:r w:rsidRPr="00130A03">
        <w:rPr>
          <w:rFonts w:asciiTheme="minorHAnsi" w:cstheme="minorHAnsi" w:eastAsiaTheme="minorHAnsi" w:hAnsiTheme="minorHAnsi"/>
          <w:sz w:val="22"/>
          <w:szCs w:val="22"/>
          <w:lang w:eastAsia="en-US"/>
        </w:rPr>
        <w:t>représentante élu</w:t>
      </w:r>
      <w:r>
        <w:rPr>
          <w:rFonts w:asciiTheme="minorHAnsi" w:cstheme="minorHAnsi" w:eastAsiaTheme="minorHAnsi" w:hAnsiTheme="minorHAnsi"/>
          <w:sz w:val="22"/>
          <w:szCs w:val="22"/>
          <w:lang w:eastAsia="en-US"/>
        </w:rPr>
        <w:t>e</w:t>
      </w:r>
      <w:r w:rsidRPr="00130A03">
        <w:rPr>
          <w:rFonts w:asciiTheme="minorHAnsi" w:cstheme="minorHAnsi" w:eastAsiaTheme="minorHAnsi" w:hAnsiTheme="minorHAnsi"/>
          <w:sz w:val="22"/>
          <w:szCs w:val="22"/>
          <w:lang w:eastAsia="en-US"/>
        </w:rPr>
        <w:t xml:space="preserve"> au CSE</w:t>
      </w:r>
      <w:r>
        <w:rPr>
          <w:rFonts w:asciiTheme="minorHAnsi" w:cstheme="minorHAnsi" w:eastAsiaTheme="minorHAnsi" w:hAnsiTheme="minorHAnsi"/>
          <w:sz w:val="22"/>
          <w:szCs w:val="22"/>
          <w:lang w:eastAsia="en-US"/>
        </w:rPr>
        <w:t xml:space="preserve"> (titulaire)</w:t>
      </w:r>
    </w:p>
    <w:p w:rsidP="009D39D3" w:rsidR="009D39D3" w:rsidRDefault="009D39D3">
      <w:pPr>
        <w:pStyle w:val="Normal1"/>
        <w:numPr>
          <w:ilvl w:val="0"/>
          <w:numId w:val="10"/>
        </w:numPr>
        <w:spacing w:line="276" w:lineRule="auto"/>
        <w:rPr>
          <w:rFonts w:asciiTheme="minorHAnsi" w:cstheme="minorHAnsi" w:eastAsiaTheme="minorHAnsi" w:hAnsiTheme="minorHAnsi"/>
          <w:sz w:val="22"/>
          <w:szCs w:val="22"/>
          <w:lang w:eastAsia="en-US"/>
        </w:rPr>
      </w:pPr>
      <w:r>
        <w:rPr>
          <w:rFonts w:asciiTheme="minorHAnsi" w:cstheme="minorHAnsi" w:eastAsiaTheme="minorHAnsi" w:hAnsiTheme="minorHAnsi"/>
          <w:sz w:val="22"/>
          <w:szCs w:val="22"/>
          <w:lang w:eastAsia="en-US"/>
        </w:rPr>
        <w:t xml:space="preserve">Monsieur </w:t>
      </w:r>
      <w:r w:rsidR="00366289">
        <w:rPr>
          <w:rFonts w:asciiTheme="minorHAnsi" w:cstheme="minorHAnsi" w:eastAsiaTheme="minorHAnsi" w:hAnsiTheme="minorHAnsi"/>
          <w:sz w:val="22"/>
          <w:szCs w:val="22"/>
          <w:lang w:eastAsia="en-US"/>
        </w:rPr>
        <w:t>Y</w:t>
      </w:r>
      <w:r>
        <w:rPr>
          <w:rFonts w:asciiTheme="minorHAnsi" w:cstheme="minorHAnsi" w:eastAsiaTheme="minorHAnsi" w:hAnsiTheme="minorHAnsi"/>
          <w:sz w:val="22"/>
          <w:szCs w:val="22"/>
          <w:lang w:eastAsia="en-US"/>
        </w:rPr>
        <w:t>, représentant élu au CSE (titulaire)</w:t>
      </w:r>
    </w:p>
    <w:p w:rsidP="009D39D3" w:rsidR="009D39D3" w:rsidRDefault="009D39D3">
      <w:pPr>
        <w:pStyle w:val="Normal1"/>
        <w:numPr>
          <w:ilvl w:val="0"/>
          <w:numId w:val="10"/>
        </w:numPr>
        <w:spacing w:line="276" w:lineRule="auto"/>
        <w:rPr>
          <w:rFonts w:asciiTheme="minorHAnsi" w:cstheme="minorHAnsi" w:eastAsiaTheme="minorHAnsi" w:hAnsiTheme="minorHAnsi"/>
          <w:sz w:val="22"/>
          <w:szCs w:val="22"/>
          <w:lang w:eastAsia="en-US"/>
        </w:rPr>
      </w:pPr>
      <w:r>
        <w:rPr>
          <w:rFonts w:asciiTheme="minorHAnsi" w:cstheme="minorHAnsi" w:eastAsiaTheme="minorHAnsi" w:hAnsiTheme="minorHAnsi"/>
          <w:sz w:val="22"/>
          <w:szCs w:val="22"/>
          <w:lang w:eastAsia="en-US"/>
        </w:rPr>
        <w:t xml:space="preserve">Madame </w:t>
      </w:r>
      <w:r w:rsidR="00366289">
        <w:rPr>
          <w:rFonts w:asciiTheme="minorHAnsi" w:cstheme="minorHAnsi" w:eastAsiaTheme="minorHAnsi" w:hAnsiTheme="minorHAnsi"/>
          <w:sz w:val="22"/>
          <w:szCs w:val="22"/>
          <w:lang w:eastAsia="en-US"/>
        </w:rPr>
        <w:t>W</w:t>
      </w:r>
      <w:r>
        <w:rPr>
          <w:rFonts w:asciiTheme="minorHAnsi" w:cstheme="minorHAnsi" w:eastAsiaTheme="minorHAnsi" w:hAnsiTheme="minorHAnsi"/>
          <w:sz w:val="22"/>
          <w:szCs w:val="22"/>
          <w:lang w:eastAsia="en-US"/>
        </w:rPr>
        <w:t>, représentante élue au CSE (suppléante)</w:t>
      </w:r>
    </w:p>
    <w:p w:rsidP="009D39D3" w:rsidR="009D39D3" w:rsidRDefault="009D39D3">
      <w:pPr>
        <w:pStyle w:val="Normal1"/>
        <w:numPr>
          <w:ilvl w:val="0"/>
          <w:numId w:val="10"/>
        </w:numPr>
        <w:spacing w:line="276" w:lineRule="auto"/>
        <w:rPr>
          <w:rFonts w:asciiTheme="minorHAnsi" w:cstheme="minorHAnsi" w:eastAsiaTheme="minorHAnsi" w:hAnsiTheme="minorHAnsi"/>
          <w:sz w:val="22"/>
          <w:szCs w:val="22"/>
          <w:lang w:eastAsia="en-US"/>
        </w:rPr>
      </w:pPr>
      <w:r>
        <w:rPr>
          <w:rFonts w:asciiTheme="minorHAnsi" w:cstheme="minorHAnsi" w:eastAsiaTheme="minorHAnsi" w:hAnsiTheme="minorHAnsi"/>
          <w:sz w:val="22"/>
          <w:szCs w:val="22"/>
          <w:lang w:eastAsia="en-US"/>
        </w:rPr>
        <w:t xml:space="preserve">Monsieur </w:t>
      </w:r>
      <w:r w:rsidR="00366289">
        <w:rPr>
          <w:rFonts w:asciiTheme="minorHAnsi" w:cstheme="minorHAnsi" w:eastAsiaTheme="minorHAnsi" w:hAnsiTheme="minorHAnsi"/>
          <w:sz w:val="22"/>
          <w:szCs w:val="22"/>
          <w:lang w:eastAsia="en-US"/>
        </w:rPr>
        <w:t>Z</w:t>
      </w:r>
      <w:r>
        <w:rPr>
          <w:rFonts w:asciiTheme="minorHAnsi" w:cstheme="minorHAnsi" w:eastAsiaTheme="minorHAnsi" w:hAnsiTheme="minorHAnsi"/>
          <w:sz w:val="22"/>
          <w:szCs w:val="22"/>
          <w:lang w:eastAsia="en-US"/>
        </w:rPr>
        <w:t>, représentant élu au CSE (suppléant)</w:t>
      </w:r>
    </w:p>
    <w:p w:rsidP="009D39D3" w:rsidR="009D39D3" w:rsidRDefault="009D39D3" w:rsidRPr="00130A03">
      <w:pPr>
        <w:pStyle w:val="Normal1"/>
        <w:spacing w:line="276" w:lineRule="auto"/>
        <w:ind w:left="720"/>
        <w:rPr>
          <w:rFonts w:asciiTheme="minorHAnsi" w:cstheme="minorHAnsi" w:eastAsiaTheme="minorHAnsi" w:hAnsiTheme="minorHAnsi"/>
          <w:sz w:val="22"/>
          <w:szCs w:val="22"/>
          <w:lang w:eastAsia="en-US"/>
        </w:rPr>
      </w:pPr>
    </w:p>
    <w:p w:rsidR="00D507E9" w:rsidRDefault="00EC41E5">
      <w:pPr>
        <w:rPr>
          <w:rFonts w:cstheme="minorHAnsi"/>
          <w:b/>
          <w:u w:val="single"/>
        </w:rPr>
      </w:pPr>
      <w:r w:rsidRPr="001272E2">
        <w:rPr>
          <w:rFonts w:cstheme="minorHAnsi"/>
          <w:b/>
          <w:u w:val="single"/>
        </w:rPr>
        <w:t>Préambule :</w:t>
      </w:r>
    </w:p>
    <w:p w:rsidP="00D14024" w:rsidR="00D14024" w:rsidRDefault="00D14024" w:rsidRPr="00D14024">
      <w:pPr>
        <w:pStyle w:val="Normal1"/>
        <w:spacing w:line="276" w:lineRule="auto"/>
        <w:rPr>
          <w:rFonts w:asciiTheme="minorHAnsi" w:cstheme="minorHAnsi" w:eastAsiaTheme="minorHAnsi" w:hAnsiTheme="minorHAnsi"/>
          <w:sz w:val="22"/>
          <w:szCs w:val="22"/>
          <w:lang w:eastAsia="en-US"/>
        </w:rPr>
      </w:pPr>
      <w:r w:rsidRPr="00D14024">
        <w:rPr>
          <w:rFonts w:asciiTheme="minorHAnsi" w:cstheme="minorHAnsi" w:eastAsiaTheme="minorHAnsi" w:hAnsiTheme="minorHAnsi"/>
          <w:sz w:val="22"/>
          <w:szCs w:val="22"/>
          <w:lang w:eastAsia="en-US"/>
        </w:rPr>
        <w:t>Le présent accord a pour objet de doter le CRIJ Centre Val de Loire d’un mode d’organisation et d’aménagement du temps de travail adapté à son activité.</w:t>
      </w:r>
    </w:p>
    <w:p w:rsidP="00D14024" w:rsidR="00D14024" w:rsidRDefault="00D14024" w:rsidRPr="00D14024">
      <w:pPr>
        <w:pStyle w:val="Normal1"/>
        <w:spacing w:line="276" w:lineRule="auto"/>
        <w:rPr>
          <w:rFonts w:asciiTheme="minorHAnsi" w:cstheme="minorHAnsi" w:eastAsiaTheme="minorHAnsi" w:hAnsiTheme="minorHAnsi"/>
          <w:sz w:val="22"/>
          <w:szCs w:val="22"/>
          <w:lang w:eastAsia="en-US"/>
        </w:rPr>
      </w:pPr>
      <w:r w:rsidRPr="00D14024">
        <w:rPr>
          <w:rFonts w:asciiTheme="minorHAnsi" w:cstheme="minorHAnsi" w:eastAsiaTheme="minorHAnsi" w:hAnsiTheme="minorHAnsi"/>
          <w:sz w:val="22"/>
          <w:szCs w:val="22"/>
          <w:lang w:eastAsia="en-US"/>
        </w:rPr>
        <w:t>La négociation du présent accord s’inscrit dans un contexte consensuel visant à promouvoir un environnement de travail équilibré et de répondre aux besoins des collaborateurs, à améliorer la qualité de vie au travail, optimiser la charge et les conditions de travail, et respecter les obligations légales.</w:t>
      </w:r>
    </w:p>
    <w:p w:rsidP="00D14024" w:rsidR="00D14024" w:rsidRDefault="00D14024" w:rsidRPr="00D14024">
      <w:pPr>
        <w:pStyle w:val="Normal1"/>
        <w:spacing w:line="276" w:lineRule="auto"/>
        <w:rPr>
          <w:rFonts w:asciiTheme="minorHAnsi" w:cstheme="minorHAnsi" w:eastAsiaTheme="minorHAnsi" w:hAnsiTheme="minorHAnsi"/>
          <w:sz w:val="22"/>
          <w:szCs w:val="22"/>
          <w:lang w:eastAsia="en-US"/>
        </w:rPr>
      </w:pPr>
      <w:r w:rsidRPr="00D14024">
        <w:rPr>
          <w:rFonts w:asciiTheme="minorHAnsi" w:cstheme="minorHAnsi" w:eastAsiaTheme="minorHAnsi" w:hAnsiTheme="minorHAnsi"/>
          <w:sz w:val="22"/>
          <w:szCs w:val="22"/>
          <w:lang w:eastAsia="en-US"/>
        </w:rPr>
        <w:t>Par conséquent, les négociations se sont engagées entre la Direction et les membres titulaires et suppléants du Comité Social et Economique (CSE). C’est dans ce contexte que ces acteurs se sont alors réunis à l’occasion de multiples réunions de négociation visant à réfléchir au dispositif.</w:t>
      </w:r>
    </w:p>
    <w:p w:rsidP="00D14024" w:rsidR="00D14024" w:rsidRDefault="00D14024">
      <w:pPr>
        <w:pStyle w:val="Normal1"/>
        <w:spacing w:line="276" w:lineRule="auto"/>
        <w:rPr>
          <w:rFonts w:asciiTheme="minorHAnsi" w:cstheme="minorHAnsi" w:eastAsiaTheme="minorHAnsi" w:hAnsiTheme="minorHAnsi"/>
          <w:sz w:val="22"/>
          <w:szCs w:val="22"/>
          <w:lang w:eastAsia="en-US"/>
        </w:rPr>
      </w:pPr>
      <w:r w:rsidRPr="00D14024">
        <w:rPr>
          <w:rFonts w:asciiTheme="minorHAnsi" w:cstheme="minorHAnsi" w:eastAsiaTheme="minorHAnsi" w:hAnsiTheme="minorHAnsi"/>
          <w:sz w:val="22"/>
          <w:szCs w:val="22"/>
          <w:lang w:eastAsia="en-US"/>
        </w:rPr>
        <w:t>Après cette période de négociation et de réflexion, les parties à la négociation ont ainsi abouti au présent accord qui a pour objet de permettre d’atteindre un objectif partagé de modernisation des relations de travail, afin de :</w:t>
      </w:r>
    </w:p>
    <w:p w:rsidP="00D14024" w:rsidR="00D14024" w:rsidRDefault="00D14024">
      <w:pPr>
        <w:pStyle w:val="Normal1"/>
        <w:spacing w:line="276" w:lineRule="auto"/>
        <w:rPr>
          <w:rFonts w:asciiTheme="minorHAnsi" w:cstheme="minorHAnsi" w:eastAsiaTheme="minorHAnsi" w:hAnsiTheme="minorHAnsi"/>
          <w:sz w:val="22"/>
          <w:szCs w:val="22"/>
          <w:lang w:eastAsia="en-US"/>
        </w:rPr>
      </w:pPr>
      <w:r>
        <w:rPr>
          <w:rFonts w:asciiTheme="minorHAnsi" w:cstheme="minorHAnsi" w:eastAsiaTheme="minorHAnsi" w:hAnsiTheme="minorHAnsi"/>
          <w:sz w:val="22"/>
          <w:szCs w:val="22"/>
          <w:lang w:eastAsia="en-US"/>
        </w:rPr>
        <w:t xml:space="preserve">- </w:t>
      </w:r>
      <w:r w:rsidRPr="00D14024">
        <w:rPr>
          <w:rFonts w:asciiTheme="minorHAnsi" w:cstheme="minorHAnsi" w:eastAsiaTheme="minorHAnsi" w:hAnsiTheme="minorHAnsi"/>
          <w:sz w:val="22"/>
          <w:szCs w:val="22"/>
          <w:lang w:eastAsia="en-US"/>
        </w:rPr>
        <w:t>mettre en œuvre une organisation optimisée du temps de travail adaptée à l’activité de l’organisation, et permettant une plus grande efficacité du temps passé pour chacun des collaborateurs ;</w:t>
      </w:r>
    </w:p>
    <w:p w:rsidP="00D14024" w:rsidR="00D14024" w:rsidRDefault="00D14024">
      <w:pPr>
        <w:pStyle w:val="Normal1"/>
        <w:spacing w:line="276" w:lineRule="auto"/>
        <w:rPr>
          <w:rFonts w:asciiTheme="minorHAnsi" w:cstheme="minorHAnsi" w:eastAsiaTheme="minorHAnsi" w:hAnsiTheme="minorHAnsi"/>
          <w:sz w:val="22"/>
          <w:szCs w:val="22"/>
          <w:lang w:eastAsia="en-US"/>
        </w:rPr>
      </w:pPr>
      <w:r>
        <w:rPr>
          <w:rFonts w:asciiTheme="minorHAnsi" w:cstheme="minorHAnsi" w:eastAsiaTheme="minorHAnsi" w:hAnsiTheme="minorHAnsi"/>
          <w:sz w:val="22"/>
          <w:szCs w:val="22"/>
          <w:lang w:eastAsia="en-US"/>
        </w:rPr>
        <w:t xml:space="preserve">- </w:t>
      </w:r>
      <w:r w:rsidRPr="00D14024">
        <w:rPr>
          <w:rFonts w:asciiTheme="minorHAnsi" w:cstheme="minorHAnsi" w:eastAsiaTheme="minorHAnsi" w:hAnsiTheme="minorHAnsi"/>
          <w:sz w:val="22"/>
          <w:szCs w:val="22"/>
          <w:lang w:eastAsia="en-US"/>
        </w:rPr>
        <w:t>répondre aux aspirations des collaborateurs en termes d’optimisation de la gestion des temps consacrés à leur vie professionnelle et à leur vie privée ;</w:t>
      </w:r>
    </w:p>
    <w:p w:rsidP="00D14024" w:rsidR="00D14024" w:rsidRDefault="00D14024" w:rsidRPr="00D14024">
      <w:pPr>
        <w:pStyle w:val="Normal1"/>
        <w:spacing w:line="276" w:lineRule="auto"/>
        <w:rPr>
          <w:rFonts w:asciiTheme="minorHAnsi" w:cstheme="minorHAnsi" w:eastAsiaTheme="minorHAnsi" w:hAnsiTheme="minorHAnsi"/>
          <w:sz w:val="22"/>
          <w:szCs w:val="22"/>
          <w:lang w:eastAsia="en-US"/>
        </w:rPr>
      </w:pPr>
      <w:r>
        <w:rPr>
          <w:rFonts w:asciiTheme="minorHAnsi" w:cstheme="minorHAnsi" w:eastAsiaTheme="minorHAnsi" w:hAnsiTheme="minorHAnsi"/>
          <w:sz w:val="22"/>
          <w:szCs w:val="22"/>
          <w:lang w:eastAsia="en-US"/>
        </w:rPr>
        <w:t xml:space="preserve">- </w:t>
      </w:r>
      <w:r w:rsidRPr="00D14024">
        <w:rPr>
          <w:rFonts w:asciiTheme="minorHAnsi" w:cstheme="minorHAnsi" w:eastAsiaTheme="minorHAnsi" w:hAnsiTheme="minorHAnsi"/>
          <w:sz w:val="22"/>
          <w:szCs w:val="22"/>
          <w:lang w:eastAsia="en-US"/>
        </w:rPr>
        <w:t>répondre aux exigences en matière de santé et de sécurité au travail tout en arrêtant les principes d’une organisation performante ;</w:t>
      </w:r>
    </w:p>
    <w:p w:rsidP="00D14024" w:rsidR="00D14024" w:rsidRDefault="00D14024" w:rsidRPr="00D14024">
      <w:pPr>
        <w:rPr>
          <w:rFonts w:cstheme="minorHAnsi"/>
        </w:rPr>
      </w:pPr>
      <w:r w:rsidRPr="00D14024">
        <w:rPr>
          <w:rFonts w:cstheme="minorHAnsi"/>
        </w:rPr>
        <w:t xml:space="preserve">Le présent accord s’inscrit dans le respect des dispositions et entrera en vigueur à compter de son dépôt auprès de la </w:t>
      </w:r>
      <w:r w:rsidR="008D1A87">
        <w:rPr>
          <w:rFonts w:cstheme="minorHAnsi"/>
        </w:rPr>
        <w:t>DREETS.</w:t>
      </w:r>
    </w:p>
    <w:p w:rsidP="00D14024" w:rsidR="00D14024" w:rsidRDefault="00D14024" w:rsidRPr="00D14024">
      <w:pPr>
        <w:rPr>
          <w:rFonts w:cstheme="minorHAnsi"/>
        </w:rPr>
      </w:pPr>
      <w:r w:rsidRPr="00D14024">
        <w:rPr>
          <w:rFonts w:cstheme="minorHAnsi"/>
        </w:rPr>
        <w:t xml:space="preserve">Le présent accord se substitue à toute pratique, usage, accord atypique ou accord d’entreprise antérieur portant sur le même objet. </w:t>
      </w:r>
    </w:p>
    <w:p w:rsidR="009D39D3" w:rsidRDefault="009D39D3">
      <w:pPr>
        <w:rPr>
          <w:rFonts w:cstheme="minorHAnsi"/>
          <w:b/>
          <w:u w:val="single"/>
        </w:rPr>
      </w:pPr>
    </w:p>
    <w:p w:rsidR="009D39D3" w:rsidRDefault="009D39D3" w:rsidRPr="001272E2">
      <w:pPr>
        <w:rPr>
          <w:rFonts w:cstheme="minorHAnsi"/>
          <w:b/>
          <w:u w:val="single"/>
        </w:rPr>
      </w:pPr>
    </w:p>
    <w:p w:rsidR="00D507E9" w:rsidRDefault="00D507E9" w:rsidRPr="001272E2">
      <w:pPr>
        <w:rPr>
          <w:rFonts w:cstheme="minorHAnsi"/>
          <w:b/>
          <w:u w:val="single"/>
        </w:rPr>
      </w:pPr>
      <w:r w:rsidRPr="001272E2">
        <w:rPr>
          <w:rFonts w:cstheme="minorHAnsi"/>
          <w:b/>
          <w:u w:val="single"/>
        </w:rPr>
        <w:t>Article 1 : Champ d’application</w:t>
      </w:r>
    </w:p>
    <w:p w:rsidP="00D507E9" w:rsidR="00D507E9" w:rsidRDefault="00D507E9" w:rsidRPr="001272E2">
      <w:pPr>
        <w:jc w:val="both"/>
        <w:rPr>
          <w:rFonts w:cstheme="minorHAnsi"/>
        </w:rPr>
      </w:pPr>
      <w:r w:rsidRPr="001272E2">
        <w:rPr>
          <w:rFonts w:cstheme="minorHAnsi"/>
        </w:rPr>
        <w:t>Le présent accord s’applique à l‘ensemble des salariés du CRIJ quel que soit la nature du contrat conclu et le statut professionnel :</w:t>
      </w:r>
    </w:p>
    <w:p w:rsidP="00D507E9" w:rsidR="00D507E9" w:rsidRDefault="00D507E9" w:rsidRPr="001272E2">
      <w:pPr>
        <w:pStyle w:val="Paragraphedeliste"/>
        <w:numPr>
          <w:ilvl w:val="0"/>
          <w:numId w:val="6"/>
        </w:numPr>
        <w:jc w:val="both"/>
        <w:rPr>
          <w:rFonts w:cstheme="minorHAnsi"/>
        </w:rPr>
      </w:pPr>
      <w:r w:rsidRPr="001272E2">
        <w:rPr>
          <w:rFonts w:cstheme="minorHAnsi"/>
        </w:rPr>
        <w:t>Contrat à durée indéterminée</w:t>
      </w:r>
    </w:p>
    <w:p w:rsidP="00D507E9" w:rsidR="00D507E9" w:rsidRDefault="00D507E9" w:rsidRPr="001272E2">
      <w:pPr>
        <w:pStyle w:val="Paragraphedeliste"/>
        <w:numPr>
          <w:ilvl w:val="0"/>
          <w:numId w:val="6"/>
        </w:numPr>
        <w:jc w:val="both"/>
        <w:rPr>
          <w:rFonts w:cstheme="minorHAnsi"/>
        </w:rPr>
      </w:pPr>
      <w:r w:rsidRPr="001272E2">
        <w:rPr>
          <w:rFonts w:cstheme="minorHAnsi"/>
        </w:rPr>
        <w:t>Contrat à durée déterminée</w:t>
      </w:r>
    </w:p>
    <w:p w:rsidP="00D507E9" w:rsidR="00D507E9" w:rsidRDefault="00D507E9" w:rsidRPr="001272E2">
      <w:pPr>
        <w:pStyle w:val="Paragraphedeliste"/>
        <w:numPr>
          <w:ilvl w:val="0"/>
          <w:numId w:val="6"/>
        </w:numPr>
        <w:jc w:val="both"/>
        <w:rPr>
          <w:rFonts w:cstheme="minorHAnsi"/>
        </w:rPr>
      </w:pPr>
      <w:r w:rsidRPr="001272E2">
        <w:rPr>
          <w:rFonts w:cstheme="minorHAnsi"/>
        </w:rPr>
        <w:t>Contrat à temps complet</w:t>
      </w:r>
    </w:p>
    <w:p w:rsidP="00D507E9" w:rsidR="00D507E9" w:rsidRDefault="00D507E9" w:rsidRPr="001272E2">
      <w:pPr>
        <w:pStyle w:val="Paragraphedeliste"/>
        <w:numPr>
          <w:ilvl w:val="0"/>
          <w:numId w:val="6"/>
        </w:numPr>
        <w:jc w:val="both"/>
        <w:rPr>
          <w:rFonts w:cstheme="minorHAnsi"/>
        </w:rPr>
      </w:pPr>
      <w:r w:rsidRPr="001272E2">
        <w:rPr>
          <w:rFonts w:cstheme="minorHAnsi"/>
        </w:rPr>
        <w:t>Contrat à temps partiel</w:t>
      </w:r>
    </w:p>
    <w:p w:rsidP="00D507E9" w:rsidR="00D507E9" w:rsidRDefault="00D507E9" w:rsidRPr="001272E2">
      <w:pPr>
        <w:pStyle w:val="Paragraphedeliste"/>
        <w:numPr>
          <w:ilvl w:val="0"/>
          <w:numId w:val="6"/>
        </w:numPr>
        <w:jc w:val="both"/>
        <w:rPr>
          <w:rFonts w:cstheme="minorHAnsi"/>
        </w:rPr>
      </w:pPr>
      <w:r w:rsidRPr="001272E2">
        <w:rPr>
          <w:rFonts w:cstheme="minorHAnsi"/>
        </w:rPr>
        <w:t>Les alternants</w:t>
      </w:r>
    </w:p>
    <w:p w:rsidP="00672D17" w:rsidR="009D39D3" w:rsidRDefault="009D39D3" w:rsidRPr="009D39D3">
      <w:pPr>
        <w:jc w:val="both"/>
        <w:rPr>
          <w:rFonts w:cstheme="minorHAnsi"/>
          <w:sz w:val="2"/>
        </w:rPr>
      </w:pPr>
    </w:p>
    <w:p w:rsidP="00672D17" w:rsidR="00D14024" w:rsidRDefault="00D507E9">
      <w:pPr>
        <w:jc w:val="both"/>
        <w:rPr>
          <w:rFonts w:cstheme="minorHAnsi"/>
        </w:rPr>
      </w:pPr>
      <w:r w:rsidRPr="001272E2">
        <w:rPr>
          <w:rFonts w:cstheme="minorHAnsi"/>
        </w:rPr>
        <w:t>Les stagiaires</w:t>
      </w:r>
      <w:r w:rsidR="009D39D3">
        <w:rPr>
          <w:rFonts w:cstheme="minorHAnsi"/>
        </w:rPr>
        <w:t xml:space="preserve"> et les volontaires</w:t>
      </w:r>
      <w:r w:rsidRPr="001272E2">
        <w:rPr>
          <w:rFonts w:cstheme="minorHAnsi"/>
        </w:rPr>
        <w:t xml:space="preserve"> sont exclus du champ d’application de l’accord.</w:t>
      </w:r>
    </w:p>
    <w:p w:rsidP="00672D17" w:rsidR="00776B84" w:rsidRDefault="00776B84" w:rsidRPr="00776B84">
      <w:pPr>
        <w:jc w:val="both"/>
        <w:rPr>
          <w:rFonts w:cstheme="minorHAnsi"/>
          <w:sz w:val="8"/>
        </w:rPr>
      </w:pPr>
    </w:p>
    <w:p w:rsidP="00EC41E5" w:rsidR="00EC41E5" w:rsidRDefault="002F4ABE" w:rsidRPr="001272E2">
      <w:pPr>
        <w:rPr>
          <w:rFonts w:cstheme="minorHAnsi"/>
          <w:b/>
          <w:u w:val="single"/>
        </w:rPr>
      </w:pPr>
      <w:r>
        <w:rPr>
          <w:rFonts w:cstheme="minorHAnsi"/>
          <w:b/>
          <w:u w:val="single"/>
        </w:rPr>
        <w:t>Article 2</w:t>
      </w:r>
      <w:r w:rsidR="00EC41E5" w:rsidRPr="001272E2">
        <w:rPr>
          <w:rFonts w:cstheme="minorHAnsi"/>
          <w:b/>
          <w:u w:val="single"/>
        </w:rPr>
        <w:t xml:space="preserve"> : </w:t>
      </w:r>
      <w:r>
        <w:rPr>
          <w:rFonts w:cstheme="minorHAnsi"/>
          <w:b/>
          <w:u w:val="single"/>
        </w:rPr>
        <w:t>La définition du</w:t>
      </w:r>
      <w:r w:rsidR="00534FF4">
        <w:rPr>
          <w:rFonts w:cstheme="minorHAnsi"/>
          <w:b/>
          <w:u w:val="single"/>
        </w:rPr>
        <w:t xml:space="preserve"> t</w:t>
      </w:r>
      <w:r w:rsidR="00EC41E5" w:rsidRPr="001272E2">
        <w:rPr>
          <w:rFonts w:cstheme="minorHAnsi"/>
          <w:b/>
          <w:u w:val="single"/>
        </w:rPr>
        <w:t>emps de travail</w:t>
      </w:r>
    </w:p>
    <w:p w:rsidP="00353999" w:rsidR="00353999" w:rsidRDefault="00353999" w:rsidRPr="001272E2">
      <w:pPr>
        <w:jc w:val="both"/>
        <w:rPr>
          <w:rFonts w:cstheme="minorHAnsi"/>
        </w:rPr>
      </w:pPr>
      <w:r w:rsidRPr="001272E2">
        <w:rPr>
          <w:rFonts w:cstheme="minorHAnsi"/>
        </w:rPr>
        <w:t>Le temps de travail effectif est défini, conformément aux dispositions de l’article L</w:t>
      </w:r>
      <w:r w:rsidR="00123A6E">
        <w:rPr>
          <w:rFonts w:cstheme="minorHAnsi"/>
        </w:rPr>
        <w:t>.</w:t>
      </w:r>
      <w:r w:rsidRPr="001272E2">
        <w:rPr>
          <w:rFonts w:cstheme="minorHAnsi"/>
        </w:rPr>
        <w:t xml:space="preserve">3121-1 du </w:t>
      </w:r>
      <w:r w:rsidR="00D14024">
        <w:rPr>
          <w:rFonts w:cstheme="minorHAnsi"/>
        </w:rPr>
        <w:t>Code</w:t>
      </w:r>
      <w:r w:rsidRPr="001272E2">
        <w:rPr>
          <w:rFonts w:cstheme="minorHAnsi"/>
        </w:rPr>
        <w:t xml:space="preserve"> du travail, comme le temps pendant lequel le salarié est à la disposition de l’employeur et doit se conformer à ses directives sans pouvoir vaquer à ses occupations personnelles.</w:t>
      </w:r>
    </w:p>
    <w:p w:rsidP="00353999" w:rsidR="00964DA2" w:rsidRDefault="00353999">
      <w:pPr>
        <w:jc w:val="both"/>
        <w:rPr>
          <w:rFonts w:cstheme="minorHAnsi"/>
        </w:rPr>
      </w:pPr>
      <w:r w:rsidRPr="001272E2">
        <w:rPr>
          <w:rFonts w:cstheme="minorHAnsi"/>
        </w:rPr>
        <w:t>La durée hebdomadaire de travail effectif est fixée à 35h pour un temps plein, à l’exception des personnels concernés par une convention de forfait annuel en jours.</w:t>
      </w:r>
    </w:p>
    <w:p w:rsidP="00353999" w:rsidR="008D1A87" w:rsidRDefault="008D1A87" w:rsidRPr="001272E2">
      <w:pPr>
        <w:jc w:val="both"/>
        <w:rPr>
          <w:rFonts w:cstheme="minorHAnsi"/>
        </w:rPr>
      </w:pPr>
    </w:p>
    <w:p w:rsidP="00A45EB2" w:rsidR="00A45EB2" w:rsidRDefault="0006454B" w:rsidRPr="001272E2">
      <w:pPr>
        <w:pStyle w:val="Titre2"/>
        <w:rPr>
          <w:rFonts w:asciiTheme="minorHAnsi" w:cstheme="minorHAnsi" w:hAnsiTheme="minorHAnsi"/>
          <w:sz w:val="22"/>
          <w:szCs w:val="22"/>
        </w:rPr>
      </w:pPr>
      <w:r w:rsidRPr="001272E2">
        <w:rPr>
          <w:rFonts w:asciiTheme="minorHAnsi" w:cstheme="minorHAnsi" w:hAnsiTheme="minorHAnsi"/>
          <w:sz w:val="22"/>
          <w:szCs w:val="22"/>
        </w:rPr>
        <w:t xml:space="preserve">Article </w:t>
      </w:r>
      <w:r w:rsidR="002F4ABE">
        <w:rPr>
          <w:rFonts w:asciiTheme="minorHAnsi" w:cstheme="minorHAnsi" w:hAnsiTheme="minorHAnsi"/>
          <w:sz w:val="22"/>
          <w:szCs w:val="22"/>
        </w:rPr>
        <w:t>3</w:t>
      </w:r>
      <w:r w:rsidR="00C57091">
        <w:rPr>
          <w:rFonts w:asciiTheme="minorHAnsi" w:cstheme="minorHAnsi" w:hAnsiTheme="minorHAnsi"/>
          <w:sz w:val="22"/>
          <w:szCs w:val="22"/>
        </w:rPr>
        <w:t xml:space="preserve"> : </w:t>
      </w:r>
      <w:r w:rsidR="00534FF4">
        <w:rPr>
          <w:rFonts w:asciiTheme="minorHAnsi" w:cstheme="minorHAnsi" w:hAnsiTheme="minorHAnsi"/>
          <w:sz w:val="22"/>
          <w:szCs w:val="22"/>
        </w:rPr>
        <w:t>Les d</w:t>
      </w:r>
      <w:r w:rsidR="00A45EB2" w:rsidRPr="001272E2">
        <w:rPr>
          <w:rFonts w:asciiTheme="minorHAnsi" w:cstheme="minorHAnsi" w:hAnsiTheme="minorHAnsi"/>
          <w:sz w:val="22"/>
          <w:szCs w:val="22"/>
        </w:rPr>
        <w:t>urée</w:t>
      </w:r>
      <w:r w:rsidRPr="001272E2">
        <w:rPr>
          <w:rFonts w:asciiTheme="minorHAnsi" w:cstheme="minorHAnsi" w:hAnsiTheme="minorHAnsi"/>
          <w:sz w:val="22"/>
          <w:szCs w:val="22"/>
        </w:rPr>
        <w:t xml:space="preserve">s </w:t>
      </w:r>
      <w:r w:rsidR="00A45EB2" w:rsidRPr="001272E2">
        <w:rPr>
          <w:rFonts w:asciiTheme="minorHAnsi" w:cstheme="minorHAnsi" w:hAnsiTheme="minorHAnsi"/>
          <w:sz w:val="22"/>
          <w:szCs w:val="22"/>
        </w:rPr>
        <w:t>maximale</w:t>
      </w:r>
      <w:r w:rsidRPr="001272E2">
        <w:rPr>
          <w:rFonts w:asciiTheme="minorHAnsi" w:cstheme="minorHAnsi" w:hAnsiTheme="minorHAnsi"/>
          <w:sz w:val="22"/>
          <w:szCs w:val="22"/>
        </w:rPr>
        <w:t>s</w:t>
      </w:r>
      <w:r w:rsidR="00A45EB2" w:rsidRPr="001272E2">
        <w:rPr>
          <w:rFonts w:asciiTheme="minorHAnsi" w:cstheme="minorHAnsi" w:hAnsiTheme="minorHAnsi"/>
          <w:sz w:val="22"/>
          <w:szCs w:val="22"/>
        </w:rPr>
        <w:t xml:space="preserve"> de travail</w:t>
      </w:r>
    </w:p>
    <w:p w:rsidP="002C4803" w:rsidR="002C4803" w:rsidRDefault="002C4803" w:rsidRPr="001272E2">
      <w:pPr>
        <w:jc w:val="both"/>
        <w:rPr>
          <w:rFonts w:cstheme="minorHAnsi"/>
        </w:rPr>
      </w:pPr>
      <w:r w:rsidRPr="001272E2">
        <w:rPr>
          <w:rFonts w:cstheme="minorHAnsi"/>
        </w:rPr>
        <w:t>Les dispositions légales relatives à la durée du repos quotidien (11 heures consécutives) et du repos hebdomadaire (35 heures consécutives) s’appliquent.</w:t>
      </w:r>
    </w:p>
    <w:p w:rsidP="002C4803" w:rsidR="002C4803" w:rsidRDefault="002C4803" w:rsidRPr="001272E2">
      <w:pPr>
        <w:jc w:val="both"/>
        <w:rPr>
          <w:rFonts w:cstheme="minorHAnsi"/>
        </w:rPr>
      </w:pPr>
      <w:r w:rsidRPr="001272E2">
        <w:rPr>
          <w:rFonts w:cstheme="minorHAnsi"/>
        </w:rPr>
        <w:t xml:space="preserve">Les durées journalières et hebdomadaires maximales de travail demeurent celles prévues par les dispositions légales et conventionnelles. </w:t>
      </w:r>
    </w:p>
    <w:p w:rsidP="002C4803" w:rsidR="009D39D3" w:rsidRDefault="002C4803">
      <w:pPr>
        <w:jc w:val="both"/>
        <w:rPr>
          <w:rFonts w:cstheme="minorHAnsi"/>
        </w:rPr>
      </w:pPr>
      <w:r w:rsidRPr="001272E2">
        <w:rPr>
          <w:rFonts w:cstheme="minorHAnsi"/>
        </w:rPr>
        <w:t>Pour s’adapter à l’augmentation de la charge de travail,</w:t>
      </w:r>
      <w:r w:rsidR="0006454B" w:rsidRPr="001272E2">
        <w:rPr>
          <w:rFonts w:cstheme="minorHAnsi"/>
        </w:rPr>
        <w:t xml:space="preserve"> les parties ont convenu que</w:t>
      </w:r>
      <w:r w:rsidRPr="001272E2">
        <w:rPr>
          <w:rFonts w:cstheme="minorHAnsi"/>
        </w:rPr>
        <w:t xml:space="preserve"> </w:t>
      </w:r>
      <w:r w:rsidR="00384240" w:rsidRPr="001272E2">
        <w:rPr>
          <w:rFonts w:cstheme="minorHAnsi"/>
        </w:rPr>
        <w:t>la durée du travail</w:t>
      </w:r>
      <w:r w:rsidRPr="001272E2">
        <w:rPr>
          <w:rFonts w:cstheme="minorHAnsi"/>
        </w:rPr>
        <w:t xml:space="preserve"> </w:t>
      </w:r>
      <w:r w:rsidR="0006454B" w:rsidRPr="001272E2">
        <w:rPr>
          <w:rFonts w:cstheme="minorHAnsi"/>
        </w:rPr>
        <w:t>journalière</w:t>
      </w:r>
      <w:r w:rsidRPr="001272E2">
        <w:rPr>
          <w:rFonts w:cstheme="minorHAnsi"/>
        </w:rPr>
        <w:t xml:space="preserve"> pourra être porté</w:t>
      </w:r>
      <w:r w:rsidR="00123A6E">
        <w:rPr>
          <w:rFonts w:cstheme="minorHAnsi"/>
        </w:rPr>
        <w:t>e</w:t>
      </w:r>
      <w:r w:rsidRPr="001272E2">
        <w:rPr>
          <w:rFonts w:cstheme="minorHAnsi"/>
        </w:rPr>
        <w:t xml:space="preserve"> </w:t>
      </w:r>
      <w:r w:rsidR="00A45EB2" w:rsidRPr="001272E2">
        <w:rPr>
          <w:rFonts w:cstheme="minorHAnsi"/>
        </w:rPr>
        <w:t>jusqu’à 12h</w:t>
      </w:r>
      <w:r w:rsidR="0006454B" w:rsidRPr="001272E2">
        <w:rPr>
          <w:rFonts w:cstheme="minorHAnsi"/>
        </w:rPr>
        <w:t xml:space="preserve"> en raison des spécificités de fonctionnement de l’association (manifestations liées au public, forums, etc.). De plus, </w:t>
      </w:r>
      <w:r w:rsidR="00123A6E">
        <w:rPr>
          <w:rFonts w:cstheme="minorHAnsi"/>
        </w:rPr>
        <w:t xml:space="preserve">elle </w:t>
      </w:r>
      <w:r w:rsidRPr="001272E2">
        <w:rPr>
          <w:rFonts w:cstheme="minorHAnsi"/>
        </w:rPr>
        <w:t>pourra être porté</w:t>
      </w:r>
      <w:r w:rsidR="00123A6E">
        <w:rPr>
          <w:rFonts w:cstheme="minorHAnsi"/>
        </w:rPr>
        <w:t>e</w:t>
      </w:r>
      <w:r w:rsidRPr="001272E2">
        <w:rPr>
          <w:rFonts w:cstheme="minorHAnsi"/>
        </w:rPr>
        <w:t xml:space="preserve"> au-delà de l’horaire collectif de référence jusqu’à 48 heures hebdomadaires de travail, ou jusqu’à </w:t>
      </w:r>
      <w:r w:rsidR="00A45EB2" w:rsidRPr="001272E2">
        <w:rPr>
          <w:rFonts w:cstheme="minorHAnsi"/>
        </w:rPr>
        <w:t>46</w:t>
      </w:r>
      <w:r w:rsidRPr="001272E2">
        <w:rPr>
          <w:rFonts w:cstheme="minorHAnsi"/>
        </w:rPr>
        <w:t xml:space="preserve"> heures en moyenne sur douze semaines consécutives.</w:t>
      </w:r>
    </w:p>
    <w:p w:rsidP="002C4803" w:rsidR="002C4803" w:rsidRDefault="009D39D3" w:rsidRPr="001272E2">
      <w:pPr>
        <w:jc w:val="both"/>
        <w:rPr>
          <w:rFonts w:cstheme="minorHAnsi"/>
        </w:rPr>
      </w:pPr>
      <w:r>
        <w:rPr>
          <w:rFonts w:cstheme="minorHAnsi"/>
        </w:rPr>
        <w:t xml:space="preserve">En cas de projets de l’association impactant fortement </w:t>
      </w:r>
      <w:r w:rsidR="008E1EE8">
        <w:rPr>
          <w:rFonts w:cstheme="minorHAnsi"/>
        </w:rPr>
        <w:t>le temps</w:t>
      </w:r>
      <w:r>
        <w:rPr>
          <w:rFonts w:cstheme="minorHAnsi"/>
        </w:rPr>
        <w:t xml:space="preserve"> de travail</w:t>
      </w:r>
      <w:r w:rsidR="008E1EE8">
        <w:rPr>
          <w:rFonts w:cstheme="minorHAnsi"/>
        </w:rPr>
        <w:t xml:space="preserve"> et une partie de l’équipe</w:t>
      </w:r>
      <w:r>
        <w:rPr>
          <w:rFonts w:cstheme="minorHAnsi"/>
        </w:rPr>
        <w:t xml:space="preserve">, une </w:t>
      </w:r>
      <w:r w:rsidR="008E1EE8">
        <w:rPr>
          <w:rFonts w:cstheme="minorHAnsi"/>
        </w:rPr>
        <w:t>attention</w:t>
      </w:r>
      <w:r>
        <w:rPr>
          <w:rFonts w:cstheme="minorHAnsi"/>
        </w:rPr>
        <w:t xml:space="preserve"> particulière sera apportée par la Direction, notamment sur la répartition et l’aménagement des horaires</w:t>
      </w:r>
      <w:r w:rsidR="00123A6E">
        <w:rPr>
          <w:rFonts w:cstheme="minorHAnsi"/>
        </w:rPr>
        <w:t xml:space="preserve"> afin de respecter les durées maximales de travail et les temps de repos.</w:t>
      </w:r>
    </w:p>
    <w:p w:rsidP="002C4803" w:rsidR="00BF7035" w:rsidRDefault="0006454B">
      <w:pPr>
        <w:jc w:val="both"/>
        <w:rPr>
          <w:rFonts w:cstheme="minorHAnsi"/>
          <w:color w:themeColor="text1" w:val="000000"/>
        </w:rPr>
      </w:pPr>
      <w:bookmarkStart w:id="0" w:name="_Hlk3982866"/>
      <w:r w:rsidRPr="001272E2">
        <w:rPr>
          <w:rFonts w:cstheme="minorHAnsi"/>
        </w:rPr>
        <w:t xml:space="preserve">Pour les </w:t>
      </w:r>
      <w:r w:rsidRPr="001272E2">
        <w:rPr>
          <w:rFonts w:cstheme="minorHAnsi"/>
          <w:color w:themeColor="text1" w:val="000000"/>
        </w:rPr>
        <w:t xml:space="preserve">salariés à temps partiel, la durée maximale hebdomadaire de travail est déterminée par les dispositions contractuelles et conventionnelles en vigueur et doit, en tout état de cause, être inférieure à la durée légale hebdomadaire du travail, fixée à 35 heures de travail effectif. Cette disposition n’est applicable aux salariés dont le temps de travail est décompté en jours sur l’année qui sont soumis à des règles particulières. </w:t>
      </w:r>
      <w:bookmarkEnd w:id="0"/>
    </w:p>
    <w:p w:rsidP="00BF7035" w:rsidR="008C0AD8" w:rsidRDefault="008C0AD8">
      <w:pPr>
        <w:jc w:val="both"/>
        <w:rPr>
          <w:rFonts w:cstheme="minorHAnsi"/>
          <w:color w:themeColor="text1" w:val="000000"/>
        </w:rPr>
      </w:pPr>
    </w:p>
    <w:p w:rsidP="00BF7035" w:rsidR="00B9478F" w:rsidRDefault="00B9478F">
      <w:pPr>
        <w:jc w:val="both"/>
        <w:rPr>
          <w:rFonts w:cstheme="minorHAnsi"/>
          <w:color w:themeColor="text1" w:val="000000"/>
        </w:rPr>
      </w:pPr>
    </w:p>
    <w:p w:rsidP="00BF7035" w:rsidR="008D1A87" w:rsidRDefault="008D1A87">
      <w:pPr>
        <w:jc w:val="both"/>
        <w:rPr>
          <w:rFonts w:cstheme="minorHAnsi"/>
          <w:color w:themeColor="text1" w:val="000000"/>
        </w:rPr>
      </w:pPr>
    </w:p>
    <w:p w:rsidP="00BF7035" w:rsidR="008C0AD8" w:rsidRDefault="009D39D3" w:rsidRPr="00BF7035">
      <w:pPr>
        <w:jc w:val="both"/>
        <w:rPr>
          <w:rFonts w:cstheme="minorHAnsi"/>
          <w:color w:themeColor="text1" w:val="000000"/>
        </w:rPr>
      </w:pPr>
      <w:r>
        <w:rPr>
          <w:rFonts w:cstheme="minorHAnsi"/>
          <w:color w:themeColor="text1" w:val="000000"/>
        </w:rPr>
        <w:t>En cas de cumul emploi salarié,</w:t>
      </w:r>
      <w:r w:rsidR="008E1EE8">
        <w:rPr>
          <w:rFonts w:cstheme="minorHAnsi"/>
          <w:color w:themeColor="text1" w:val="000000"/>
        </w:rPr>
        <w:t xml:space="preserve"> le salarié à l’obligation de prévenir </w:t>
      </w:r>
      <w:r w:rsidR="00D56E01">
        <w:rPr>
          <w:rFonts w:cstheme="minorHAnsi"/>
          <w:color w:themeColor="text1" w:val="000000"/>
        </w:rPr>
        <w:t xml:space="preserve">par écrit, </w:t>
      </w:r>
      <w:r w:rsidR="008E1EE8">
        <w:rPr>
          <w:rFonts w:cstheme="minorHAnsi"/>
          <w:color w:themeColor="text1" w:val="000000"/>
        </w:rPr>
        <w:t xml:space="preserve">le </w:t>
      </w:r>
      <w:r w:rsidR="00123A6E">
        <w:rPr>
          <w:rFonts w:cstheme="minorHAnsi"/>
          <w:color w:themeColor="text1" w:val="000000"/>
        </w:rPr>
        <w:t>s</w:t>
      </w:r>
      <w:r w:rsidR="008E1EE8">
        <w:rPr>
          <w:rFonts w:cstheme="minorHAnsi"/>
          <w:color w:themeColor="text1" w:val="000000"/>
        </w:rPr>
        <w:t xml:space="preserve">ervice des Ressources Humaines de son cumul d’emploi. Le CRIJ peut être amené à demander un justificatif ou tout document </w:t>
      </w:r>
      <w:r w:rsidR="00D56E01">
        <w:rPr>
          <w:rFonts w:cstheme="minorHAnsi"/>
          <w:color w:themeColor="text1" w:val="000000"/>
        </w:rPr>
        <w:t xml:space="preserve">qui puisse prouver le respect </w:t>
      </w:r>
      <w:r w:rsidR="00123A6E">
        <w:rPr>
          <w:rFonts w:cstheme="minorHAnsi"/>
          <w:color w:themeColor="text1" w:val="000000"/>
        </w:rPr>
        <w:t>des</w:t>
      </w:r>
      <w:r w:rsidR="00D56E01">
        <w:rPr>
          <w:rFonts w:cstheme="minorHAnsi"/>
          <w:color w:themeColor="text1" w:val="000000"/>
        </w:rPr>
        <w:t xml:space="preserve"> règlementation</w:t>
      </w:r>
      <w:r w:rsidR="00123A6E">
        <w:rPr>
          <w:rFonts w:cstheme="minorHAnsi"/>
          <w:color w:themeColor="text1" w:val="000000"/>
        </w:rPr>
        <w:t>s</w:t>
      </w:r>
      <w:r w:rsidR="00D56E01">
        <w:rPr>
          <w:rFonts w:cstheme="minorHAnsi"/>
          <w:color w:themeColor="text1" w:val="000000"/>
        </w:rPr>
        <w:t xml:space="preserve"> </w:t>
      </w:r>
      <w:r w:rsidR="00123A6E">
        <w:rPr>
          <w:rFonts w:cstheme="minorHAnsi"/>
          <w:color w:themeColor="text1" w:val="000000"/>
        </w:rPr>
        <w:t>sur</w:t>
      </w:r>
      <w:r w:rsidR="00D56E01">
        <w:rPr>
          <w:rFonts w:cstheme="minorHAnsi"/>
          <w:color w:themeColor="text1" w:val="000000"/>
        </w:rPr>
        <w:t xml:space="preserve"> l</w:t>
      </w:r>
      <w:r w:rsidR="00123A6E">
        <w:rPr>
          <w:rFonts w:cstheme="minorHAnsi"/>
          <w:color w:themeColor="text1" w:val="000000"/>
        </w:rPr>
        <w:t>es</w:t>
      </w:r>
      <w:r w:rsidR="00D56E01">
        <w:rPr>
          <w:rFonts w:cstheme="minorHAnsi"/>
          <w:color w:themeColor="text1" w:val="000000"/>
        </w:rPr>
        <w:t xml:space="preserve"> durée</w:t>
      </w:r>
      <w:r w:rsidR="00123A6E">
        <w:rPr>
          <w:rFonts w:cstheme="minorHAnsi"/>
          <w:color w:themeColor="text1" w:val="000000"/>
        </w:rPr>
        <w:t>s</w:t>
      </w:r>
      <w:r w:rsidR="00D56E01">
        <w:rPr>
          <w:rFonts w:cstheme="minorHAnsi"/>
          <w:color w:themeColor="text1" w:val="000000"/>
        </w:rPr>
        <w:t xml:space="preserve"> maximale</w:t>
      </w:r>
      <w:r w:rsidR="00123A6E">
        <w:rPr>
          <w:rFonts w:cstheme="minorHAnsi"/>
          <w:color w:themeColor="text1" w:val="000000"/>
        </w:rPr>
        <w:t xml:space="preserve">s </w:t>
      </w:r>
      <w:r w:rsidR="00D56E01">
        <w:rPr>
          <w:rFonts w:cstheme="minorHAnsi"/>
          <w:color w:themeColor="text1" w:val="000000"/>
        </w:rPr>
        <w:t>de travail ou droit au repos.</w:t>
      </w:r>
    </w:p>
    <w:p w:rsidP="00974AE9" w:rsidR="00C57091" w:rsidRDefault="0006454B">
      <w:pPr>
        <w:pStyle w:val="Titre2"/>
        <w:rPr>
          <w:rFonts w:asciiTheme="minorHAnsi" w:cstheme="minorHAnsi" w:hAnsiTheme="minorHAnsi"/>
          <w:sz w:val="22"/>
          <w:szCs w:val="22"/>
        </w:rPr>
      </w:pPr>
      <w:r w:rsidRPr="001272E2">
        <w:rPr>
          <w:rFonts w:asciiTheme="minorHAnsi" w:cstheme="minorHAnsi" w:hAnsiTheme="minorHAnsi"/>
          <w:sz w:val="22"/>
          <w:szCs w:val="22"/>
        </w:rPr>
        <w:t xml:space="preserve">Article </w:t>
      </w:r>
      <w:r w:rsidR="002F4ABE">
        <w:rPr>
          <w:rFonts w:asciiTheme="minorHAnsi" w:cstheme="minorHAnsi" w:hAnsiTheme="minorHAnsi"/>
          <w:sz w:val="22"/>
          <w:szCs w:val="22"/>
        </w:rPr>
        <w:t>4</w:t>
      </w:r>
      <w:r w:rsidRPr="001272E2">
        <w:rPr>
          <w:rFonts w:asciiTheme="minorHAnsi" w:cstheme="minorHAnsi" w:hAnsiTheme="minorHAnsi"/>
          <w:sz w:val="22"/>
          <w:szCs w:val="22"/>
        </w:rPr>
        <w:t xml:space="preserve"> : </w:t>
      </w:r>
      <w:r w:rsidR="00C57091">
        <w:rPr>
          <w:rFonts w:asciiTheme="minorHAnsi" w:cstheme="minorHAnsi" w:hAnsiTheme="minorHAnsi"/>
          <w:sz w:val="22"/>
          <w:szCs w:val="22"/>
        </w:rPr>
        <w:t>Les temps de r</w:t>
      </w:r>
      <w:r w:rsidR="00974AE9" w:rsidRPr="001272E2">
        <w:rPr>
          <w:rFonts w:asciiTheme="minorHAnsi" w:cstheme="minorHAnsi" w:hAnsiTheme="minorHAnsi"/>
          <w:sz w:val="22"/>
          <w:szCs w:val="22"/>
        </w:rPr>
        <w:t xml:space="preserve">epos </w:t>
      </w:r>
    </w:p>
    <w:p w:rsidP="00974AE9" w:rsidR="00974AE9" w:rsidRDefault="00C57091" w:rsidRPr="00C57091">
      <w:pPr>
        <w:pStyle w:val="Titre2"/>
        <w:rPr>
          <w:rFonts w:asciiTheme="minorHAnsi" w:cstheme="minorHAnsi" w:hAnsiTheme="minorHAnsi"/>
          <w:b w:val="0"/>
          <w:i/>
          <w:sz w:val="22"/>
          <w:szCs w:val="22"/>
          <w:u w:val="none"/>
        </w:rPr>
      </w:pPr>
      <w:r w:rsidRPr="00C57091">
        <w:rPr>
          <w:rFonts w:asciiTheme="minorHAnsi" w:cstheme="minorHAnsi" w:hAnsiTheme="minorHAnsi"/>
          <w:b w:val="0"/>
          <w:i/>
          <w:sz w:val="22"/>
          <w:szCs w:val="22"/>
          <w:u w:val="none"/>
        </w:rPr>
        <w:t xml:space="preserve">Article </w:t>
      </w:r>
      <w:r w:rsidR="002F4ABE">
        <w:rPr>
          <w:rFonts w:asciiTheme="minorHAnsi" w:cstheme="minorHAnsi" w:hAnsiTheme="minorHAnsi"/>
          <w:b w:val="0"/>
          <w:i/>
          <w:sz w:val="22"/>
          <w:szCs w:val="22"/>
          <w:u w:val="none"/>
        </w:rPr>
        <w:t>4</w:t>
      </w:r>
      <w:r w:rsidRPr="00C57091">
        <w:rPr>
          <w:rFonts w:asciiTheme="minorHAnsi" w:cstheme="minorHAnsi" w:hAnsiTheme="minorHAnsi"/>
          <w:b w:val="0"/>
          <w:i/>
          <w:sz w:val="22"/>
          <w:szCs w:val="22"/>
          <w:u w:val="none"/>
        </w:rPr>
        <w:t>.1</w:t>
      </w:r>
      <w:r w:rsidR="002F4ABE">
        <w:rPr>
          <w:rFonts w:asciiTheme="minorHAnsi" w:cstheme="minorHAnsi" w:hAnsiTheme="minorHAnsi"/>
          <w:b w:val="0"/>
          <w:i/>
          <w:sz w:val="22"/>
          <w:szCs w:val="22"/>
          <w:u w:val="none"/>
        </w:rPr>
        <w:t> : Le r</w:t>
      </w:r>
      <w:r w:rsidRPr="00C57091">
        <w:rPr>
          <w:rFonts w:asciiTheme="minorHAnsi" w:cstheme="minorHAnsi" w:hAnsiTheme="minorHAnsi"/>
          <w:b w:val="0"/>
          <w:i/>
          <w:sz w:val="22"/>
          <w:szCs w:val="22"/>
          <w:u w:val="none"/>
        </w:rPr>
        <w:t xml:space="preserve">epos </w:t>
      </w:r>
      <w:r w:rsidR="00974AE9" w:rsidRPr="00C57091">
        <w:rPr>
          <w:rFonts w:asciiTheme="minorHAnsi" w:cstheme="minorHAnsi" w:hAnsiTheme="minorHAnsi"/>
          <w:b w:val="0"/>
          <w:i/>
          <w:sz w:val="22"/>
          <w:szCs w:val="22"/>
          <w:u w:val="none"/>
        </w:rPr>
        <w:t xml:space="preserve">quotidien </w:t>
      </w:r>
    </w:p>
    <w:p w:rsidP="00974AE9" w:rsidR="00974AE9" w:rsidRDefault="00974AE9" w:rsidRPr="001272E2">
      <w:pPr>
        <w:jc w:val="both"/>
        <w:rPr>
          <w:rFonts w:cstheme="minorHAnsi"/>
          <w:b/>
          <w:bCs/>
          <w:u w:val="single"/>
        </w:rPr>
      </w:pPr>
      <w:r w:rsidRPr="001272E2">
        <w:rPr>
          <w:rFonts w:cstheme="minorHAnsi"/>
        </w:rPr>
        <w:t>Conformém</w:t>
      </w:r>
      <w:r w:rsidR="002F4ABE">
        <w:rPr>
          <w:rFonts w:cstheme="minorHAnsi"/>
        </w:rPr>
        <w:t>e</w:t>
      </w:r>
      <w:r w:rsidRPr="001272E2">
        <w:rPr>
          <w:rFonts w:cstheme="minorHAnsi"/>
        </w:rPr>
        <w:t xml:space="preserve">nt aux dispositions légales, la durée minimale de repos quotidien entre deux journées de travail, est de 11 heures consécutives. </w:t>
      </w:r>
    </w:p>
    <w:p w:rsidP="00974AE9" w:rsidR="00974AE9" w:rsidRDefault="0006454B" w:rsidRPr="00C57091">
      <w:pPr>
        <w:pStyle w:val="Titre2"/>
        <w:rPr>
          <w:rFonts w:asciiTheme="minorHAnsi" w:cstheme="minorHAnsi" w:hAnsiTheme="minorHAnsi"/>
          <w:b w:val="0"/>
          <w:i/>
          <w:color w:themeColor="text1" w:val="000000"/>
          <w:sz w:val="22"/>
          <w:szCs w:val="22"/>
          <w:u w:val="none"/>
        </w:rPr>
      </w:pPr>
      <w:bookmarkStart w:id="1" w:name="_Hlk536193194"/>
      <w:r w:rsidRPr="00C57091">
        <w:rPr>
          <w:rFonts w:asciiTheme="minorHAnsi" w:cstheme="minorHAnsi" w:hAnsiTheme="minorHAnsi"/>
          <w:b w:val="0"/>
          <w:i/>
          <w:color w:themeColor="text1" w:val="000000"/>
          <w:sz w:val="22"/>
          <w:szCs w:val="22"/>
          <w:u w:val="none"/>
        </w:rPr>
        <w:t xml:space="preserve">Article </w:t>
      </w:r>
      <w:r w:rsidR="002F4ABE">
        <w:rPr>
          <w:rFonts w:asciiTheme="minorHAnsi" w:cstheme="minorHAnsi" w:hAnsiTheme="minorHAnsi"/>
          <w:b w:val="0"/>
          <w:i/>
          <w:color w:themeColor="text1" w:val="000000"/>
          <w:sz w:val="22"/>
          <w:szCs w:val="22"/>
          <w:u w:val="none"/>
        </w:rPr>
        <w:t>4</w:t>
      </w:r>
      <w:r w:rsidR="00C57091" w:rsidRPr="00C57091">
        <w:rPr>
          <w:rFonts w:asciiTheme="minorHAnsi" w:cstheme="minorHAnsi" w:hAnsiTheme="minorHAnsi"/>
          <w:b w:val="0"/>
          <w:i/>
          <w:color w:themeColor="text1" w:val="000000"/>
          <w:sz w:val="22"/>
          <w:szCs w:val="22"/>
          <w:u w:val="none"/>
        </w:rPr>
        <w:t>.2</w:t>
      </w:r>
      <w:r w:rsidR="00C57091">
        <w:rPr>
          <w:rFonts w:asciiTheme="minorHAnsi" w:cstheme="minorHAnsi" w:hAnsiTheme="minorHAnsi"/>
          <w:b w:val="0"/>
          <w:i/>
          <w:color w:themeColor="text1" w:val="000000"/>
          <w:sz w:val="22"/>
          <w:szCs w:val="22"/>
          <w:u w:val="none"/>
        </w:rPr>
        <w:t xml:space="preserve"> : </w:t>
      </w:r>
      <w:r w:rsidR="002F4ABE">
        <w:rPr>
          <w:rFonts w:asciiTheme="minorHAnsi" w:cstheme="minorHAnsi" w:hAnsiTheme="minorHAnsi"/>
          <w:b w:val="0"/>
          <w:i/>
          <w:color w:themeColor="text1" w:val="000000"/>
          <w:sz w:val="22"/>
          <w:szCs w:val="22"/>
          <w:u w:val="none"/>
        </w:rPr>
        <w:t>Le r</w:t>
      </w:r>
      <w:r w:rsidR="00974AE9" w:rsidRPr="00C57091">
        <w:rPr>
          <w:rFonts w:asciiTheme="minorHAnsi" w:cstheme="minorHAnsi" w:hAnsiTheme="minorHAnsi"/>
          <w:b w:val="0"/>
          <w:i/>
          <w:color w:themeColor="text1" w:val="000000"/>
          <w:sz w:val="22"/>
          <w:szCs w:val="22"/>
          <w:u w:val="none"/>
        </w:rPr>
        <w:t xml:space="preserve">epos hebdomadaire </w:t>
      </w:r>
      <w:bookmarkEnd w:id="1"/>
    </w:p>
    <w:p w:rsidP="003B29F1" w:rsidR="00974AE9" w:rsidRDefault="00974AE9" w:rsidRPr="001272E2">
      <w:pPr>
        <w:rPr>
          <w:rFonts w:cstheme="minorHAnsi"/>
        </w:rPr>
      </w:pPr>
      <w:r w:rsidRPr="001272E2">
        <w:rPr>
          <w:rFonts w:cstheme="minorHAnsi"/>
        </w:rPr>
        <w:t xml:space="preserve">Chaque salarié bénéficiera d’un repos hebdomadaire d’une durée de 48 heures consécutives. </w:t>
      </w:r>
    </w:p>
    <w:p w:rsidP="00123A6E" w:rsidR="00A45EB2" w:rsidRDefault="00A45EB2" w:rsidRPr="00123A6E">
      <w:pPr>
        <w:pStyle w:val="NormalWeb"/>
        <w:jc w:val="both"/>
        <w:rPr>
          <w:rFonts w:asciiTheme="minorHAnsi" w:cstheme="minorHAnsi" w:eastAsiaTheme="minorHAnsi" w:hAnsiTheme="minorHAnsi"/>
          <w:sz w:val="22"/>
          <w:szCs w:val="22"/>
          <w:lang w:eastAsia="en-US"/>
        </w:rPr>
      </w:pPr>
      <w:r w:rsidRPr="001272E2">
        <w:rPr>
          <w:rFonts w:asciiTheme="minorHAnsi" w:cstheme="minorHAnsi" w:eastAsiaTheme="minorHAnsi" w:hAnsiTheme="minorHAnsi"/>
          <w:sz w:val="22"/>
          <w:szCs w:val="22"/>
          <w:lang w:eastAsia="en-US"/>
        </w:rPr>
        <w:t>Néanmoins, si un salarié est amené à travailler un</w:t>
      </w:r>
      <w:r w:rsidR="000454D2">
        <w:rPr>
          <w:rFonts w:asciiTheme="minorHAnsi" w:cstheme="minorHAnsi" w:eastAsiaTheme="minorHAnsi" w:hAnsiTheme="minorHAnsi"/>
          <w:sz w:val="22"/>
          <w:szCs w:val="22"/>
          <w:lang w:eastAsia="en-US"/>
        </w:rPr>
        <w:t xml:space="preserve"> jour de repos (samedi ou dimanche)</w:t>
      </w:r>
      <w:r w:rsidRPr="001272E2">
        <w:rPr>
          <w:rFonts w:asciiTheme="minorHAnsi" w:cstheme="minorHAnsi" w:eastAsiaTheme="minorHAnsi" w:hAnsiTheme="minorHAnsi"/>
          <w:sz w:val="22"/>
          <w:szCs w:val="22"/>
          <w:lang w:eastAsia="en-US"/>
        </w:rPr>
        <w:t>, les heures effectuées ce jour-là</w:t>
      </w:r>
      <w:r w:rsidR="000454D2">
        <w:rPr>
          <w:rFonts w:asciiTheme="minorHAnsi" w:cstheme="minorHAnsi" w:eastAsiaTheme="minorHAnsi" w:hAnsiTheme="minorHAnsi"/>
          <w:sz w:val="22"/>
          <w:szCs w:val="22"/>
          <w:lang w:eastAsia="en-US"/>
        </w:rPr>
        <w:t xml:space="preserve"> seront majorées</w:t>
      </w:r>
      <w:r w:rsidR="00123A6E">
        <w:rPr>
          <w:rFonts w:asciiTheme="minorHAnsi" w:cstheme="minorHAnsi" w:eastAsiaTheme="minorHAnsi" w:hAnsiTheme="minorHAnsi"/>
          <w:sz w:val="22"/>
          <w:szCs w:val="22"/>
          <w:lang w:eastAsia="en-US"/>
        </w:rPr>
        <w:t xml:space="preserve"> (Cf. article 4.2 du présent accord). Néanmoins, l</w:t>
      </w:r>
      <w:r w:rsidRPr="00123A6E">
        <w:rPr>
          <w:rFonts w:asciiTheme="minorHAnsi" w:cstheme="minorHAnsi" w:eastAsiaTheme="minorHAnsi" w:hAnsiTheme="minorHAnsi"/>
          <w:sz w:val="22"/>
          <w:szCs w:val="22"/>
          <w:lang w:eastAsia="en-US"/>
        </w:rPr>
        <w:t>es salariés devront tout de même</w:t>
      </w:r>
      <w:r w:rsidR="00964DA2" w:rsidRPr="00123A6E">
        <w:rPr>
          <w:rFonts w:asciiTheme="minorHAnsi" w:cstheme="minorHAnsi" w:eastAsiaTheme="minorHAnsi" w:hAnsiTheme="minorHAnsi"/>
          <w:sz w:val="22"/>
          <w:szCs w:val="22"/>
          <w:lang w:eastAsia="en-US"/>
        </w:rPr>
        <w:t xml:space="preserve"> veiller à</w:t>
      </w:r>
      <w:r w:rsidRPr="00123A6E">
        <w:rPr>
          <w:rFonts w:asciiTheme="minorHAnsi" w:cstheme="minorHAnsi" w:eastAsiaTheme="minorHAnsi" w:hAnsiTheme="minorHAnsi"/>
          <w:sz w:val="22"/>
          <w:szCs w:val="22"/>
          <w:lang w:eastAsia="en-US"/>
        </w:rPr>
        <w:t xml:space="preserve"> bénéficier d'un repos de 35h consécutives par semaine civile</w:t>
      </w:r>
      <w:r w:rsidR="00C117EB" w:rsidRPr="00123A6E">
        <w:rPr>
          <w:rFonts w:asciiTheme="minorHAnsi" w:cstheme="minorHAnsi" w:eastAsiaTheme="minorHAnsi" w:hAnsiTheme="minorHAnsi"/>
          <w:sz w:val="22"/>
          <w:szCs w:val="22"/>
          <w:lang w:eastAsia="en-US"/>
        </w:rPr>
        <w:t xml:space="preserve"> (du lundi au dimanche).</w:t>
      </w:r>
    </w:p>
    <w:p w:rsidP="00A45EB2" w:rsidR="00C117EB" w:rsidRDefault="00C117EB">
      <w:pPr>
        <w:spacing w:after="100" w:afterAutospacing="1" w:before="100" w:beforeAutospacing="1" w:line="240" w:lineRule="auto"/>
        <w:jc w:val="both"/>
        <w:rPr>
          <w:rFonts w:cstheme="minorHAnsi"/>
        </w:rPr>
      </w:pPr>
      <w:r>
        <w:rPr>
          <w:rFonts w:cstheme="minorHAnsi"/>
        </w:rPr>
        <w:t>Le responsable doit avoir une attention particulière lors du travail le week-end</w:t>
      </w:r>
      <w:r w:rsidR="00123A6E">
        <w:rPr>
          <w:rFonts w:cstheme="minorHAnsi"/>
        </w:rPr>
        <w:t xml:space="preserve"> de son équipe</w:t>
      </w:r>
      <w:r>
        <w:rPr>
          <w:rFonts w:cstheme="minorHAnsi"/>
        </w:rPr>
        <w:t xml:space="preserve">. En effet, afin de respecter les dispositives relatives au repos hebdomadaire, si le salarié est amené à travailler le week-end, le repos de 35h hebdomadaire doit être anticipé dans la semaine précédente. </w:t>
      </w:r>
    </w:p>
    <w:p w:rsidP="00A45EB2" w:rsidR="008D1A87" w:rsidRDefault="008D1A87" w:rsidRPr="001272E2">
      <w:pPr>
        <w:spacing w:after="100" w:afterAutospacing="1" w:before="100" w:beforeAutospacing="1" w:line="240" w:lineRule="auto"/>
        <w:jc w:val="both"/>
        <w:rPr>
          <w:rFonts w:cstheme="minorHAnsi"/>
        </w:rPr>
      </w:pPr>
    </w:p>
    <w:p w:rsidP="0006454B" w:rsidR="0006454B" w:rsidRDefault="0006454B" w:rsidRPr="001272E2">
      <w:pPr>
        <w:rPr>
          <w:rFonts w:cstheme="minorHAnsi"/>
          <w:b/>
          <w:u w:val="single"/>
        </w:rPr>
      </w:pPr>
      <w:r w:rsidRPr="001272E2">
        <w:rPr>
          <w:rFonts w:cstheme="minorHAnsi"/>
          <w:b/>
          <w:u w:val="single"/>
        </w:rPr>
        <w:t xml:space="preserve">Article </w:t>
      </w:r>
      <w:r w:rsidR="002F4ABE">
        <w:rPr>
          <w:rFonts w:cstheme="minorHAnsi"/>
          <w:b/>
          <w:u w:val="single"/>
        </w:rPr>
        <w:t>5</w:t>
      </w:r>
      <w:r w:rsidRPr="001272E2">
        <w:rPr>
          <w:rFonts w:cstheme="minorHAnsi"/>
          <w:b/>
          <w:u w:val="single"/>
        </w:rPr>
        <w:t xml:space="preserve"> : </w:t>
      </w:r>
      <w:r w:rsidR="00534FF4">
        <w:rPr>
          <w:rFonts w:cstheme="minorHAnsi"/>
          <w:b/>
          <w:u w:val="single"/>
        </w:rPr>
        <w:t>Les t</w:t>
      </w:r>
      <w:r w:rsidR="00EC41E5" w:rsidRPr="001272E2">
        <w:rPr>
          <w:rFonts w:cstheme="minorHAnsi"/>
          <w:b/>
          <w:u w:val="single"/>
        </w:rPr>
        <w:t>emps de pause</w:t>
      </w:r>
    </w:p>
    <w:p w:rsidP="0006454B" w:rsidR="0006454B" w:rsidRDefault="0006454B" w:rsidRPr="001272E2">
      <w:pPr>
        <w:rPr>
          <w:rFonts w:cstheme="minorHAnsi"/>
          <w:i/>
        </w:rPr>
      </w:pPr>
      <w:r w:rsidRPr="001272E2">
        <w:rPr>
          <w:rFonts w:cstheme="minorHAnsi"/>
          <w:i/>
        </w:rPr>
        <w:t xml:space="preserve">Article </w:t>
      </w:r>
      <w:r w:rsidR="002F4ABE">
        <w:rPr>
          <w:rFonts w:cstheme="minorHAnsi"/>
          <w:i/>
        </w:rPr>
        <w:t>5</w:t>
      </w:r>
      <w:r w:rsidRPr="001272E2">
        <w:rPr>
          <w:rFonts w:cstheme="minorHAnsi"/>
          <w:i/>
        </w:rPr>
        <w:t>.1</w:t>
      </w:r>
      <w:r w:rsidR="002F4ABE">
        <w:rPr>
          <w:rFonts w:cstheme="minorHAnsi"/>
          <w:i/>
        </w:rPr>
        <w:t> :</w:t>
      </w:r>
      <w:r w:rsidRPr="001272E2">
        <w:rPr>
          <w:rFonts w:cstheme="minorHAnsi"/>
          <w:i/>
        </w:rPr>
        <w:t xml:space="preserve"> </w:t>
      </w:r>
      <w:r w:rsidR="002F4ABE">
        <w:rPr>
          <w:rFonts w:cstheme="minorHAnsi"/>
          <w:i/>
        </w:rPr>
        <w:t>Le t</w:t>
      </w:r>
      <w:r w:rsidRPr="001272E2">
        <w:rPr>
          <w:rFonts w:cstheme="minorHAnsi"/>
          <w:i/>
        </w:rPr>
        <w:t>emps de pause sur site ou lieu habituel de travail</w:t>
      </w:r>
    </w:p>
    <w:p w:rsidP="0006454B" w:rsidR="00974AE9" w:rsidRDefault="0006454B" w:rsidRPr="001272E2">
      <w:pPr>
        <w:jc w:val="both"/>
        <w:rPr>
          <w:rFonts w:cstheme="minorHAnsi"/>
        </w:rPr>
      </w:pPr>
      <w:r w:rsidRPr="001272E2">
        <w:rPr>
          <w:rFonts w:cstheme="minorHAnsi"/>
        </w:rPr>
        <w:t>Tous</w:t>
      </w:r>
      <w:r w:rsidR="00974AE9" w:rsidRPr="001272E2">
        <w:rPr>
          <w:rFonts w:cstheme="minorHAnsi"/>
        </w:rPr>
        <w:t xml:space="preserve"> les salariés bénéficient, au cours de chaque journée de travail, d’une pause méridienne d’une durée d</w:t>
      </w:r>
      <w:r w:rsidR="00945E80" w:rsidRPr="001272E2">
        <w:rPr>
          <w:rFonts w:cstheme="minorHAnsi"/>
        </w:rPr>
        <w:t>e 45 minutes minimum</w:t>
      </w:r>
      <w:r w:rsidRPr="001272E2">
        <w:rPr>
          <w:rFonts w:cstheme="minorHAnsi"/>
        </w:rPr>
        <w:t xml:space="preserve"> et de 2h maximum y compris lorsque les personnes sont en télétravail.</w:t>
      </w:r>
    </w:p>
    <w:p w:rsidP="00584B5C" w:rsidR="0037777C" w:rsidRDefault="00974AE9">
      <w:pPr>
        <w:jc w:val="both"/>
        <w:rPr>
          <w:rFonts w:cstheme="minorHAnsi"/>
        </w:rPr>
      </w:pPr>
      <w:r w:rsidRPr="001272E2">
        <w:rPr>
          <w:rFonts w:cstheme="minorHAnsi"/>
        </w:rPr>
        <w:t>Cette pause, quelle qu’elle soit, ne constitue pas du temps de travail effectif et ne sera pas rémunérée.</w:t>
      </w:r>
    </w:p>
    <w:p w:rsidP="00584B5C" w:rsidR="00B62669" w:rsidRDefault="00B62669" w:rsidRPr="00B62669">
      <w:pPr>
        <w:jc w:val="both"/>
        <w:rPr>
          <w:rFonts w:cstheme="minorHAnsi"/>
          <w:sz w:val="20"/>
        </w:rPr>
      </w:pPr>
    </w:p>
    <w:p w:rsidP="0006454B" w:rsidR="0037777C" w:rsidRDefault="0006454B" w:rsidRPr="001272E2">
      <w:pPr>
        <w:rPr>
          <w:rFonts w:cstheme="minorHAnsi"/>
          <w:i/>
        </w:rPr>
      </w:pPr>
      <w:r w:rsidRPr="001272E2">
        <w:rPr>
          <w:rFonts w:cstheme="minorHAnsi"/>
          <w:i/>
        </w:rPr>
        <w:t xml:space="preserve">Article </w:t>
      </w:r>
      <w:r w:rsidR="002F4ABE">
        <w:rPr>
          <w:rFonts w:cstheme="minorHAnsi"/>
          <w:i/>
        </w:rPr>
        <w:t>5</w:t>
      </w:r>
      <w:r w:rsidRPr="001272E2">
        <w:rPr>
          <w:rFonts w:cstheme="minorHAnsi"/>
          <w:i/>
        </w:rPr>
        <w:t>.2</w:t>
      </w:r>
      <w:r w:rsidR="002F4ABE">
        <w:rPr>
          <w:rFonts w:cstheme="minorHAnsi"/>
          <w:i/>
        </w:rPr>
        <w:t> : Le t</w:t>
      </w:r>
      <w:r w:rsidRPr="001272E2">
        <w:rPr>
          <w:rFonts w:cstheme="minorHAnsi"/>
          <w:i/>
        </w:rPr>
        <w:t>emps</w:t>
      </w:r>
      <w:r w:rsidR="00D56E01">
        <w:rPr>
          <w:rFonts w:cstheme="minorHAnsi"/>
          <w:i/>
        </w:rPr>
        <w:t xml:space="preserve"> de pause</w:t>
      </w:r>
      <w:r w:rsidRPr="001272E2">
        <w:rPr>
          <w:rFonts w:cstheme="minorHAnsi"/>
          <w:i/>
        </w:rPr>
        <w:t xml:space="preserve"> lors de</w:t>
      </w:r>
      <w:r w:rsidR="0037777C" w:rsidRPr="001272E2">
        <w:rPr>
          <w:rFonts w:cstheme="minorHAnsi"/>
          <w:i/>
        </w:rPr>
        <w:t xml:space="preserve"> déplacements extérieurs</w:t>
      </w:r>
      <w:r w:rsidRPr="001272E2">
        <w:rPr>
          <w:rFonts w:cstheme="minorHAnsi"/>
          <w:i/>
        </w:rPr>
        <w:t xml:space="preserve"> </w:t>
      </w:r>
      <w:r w:rsidR="00BF7035" w:rsidRPr="00D56E01">
        <w:rPr>
          <w:rFonts w:cstheme="minorHAnsi"/>
          <w:i/>
        </w:rPr>
        <w:t>en</w:t>
      </w:r>
      <w:r w:rsidRPr="00D56E01">
        <w:rPr>
          <w:rFonts w:cstheme="minorHAnsi"/>
          <w:i/>
        </w:rPr>
        <w:t xml:space="preserve"> animations </w:t>
      </w:r>
      <w:r w:rsidR="00123A6E">
        <w:rPr>
          <w:rFonts w:cstheme="minorHAnsi"/>
          <w:i/>
        </w:rPr>
        <w:t>(</w:t>
      </w:r>
      <w:r w:rsidR="004842F7" w:rsidRPr="00D56E01">
        <w:rPr>
          <w:rFonts w:cstheme="minorHAnsi"/>
          <w:i/>
        </w:rPr>
        <w:t>hors formations</w:t>
      </w:r>
      <w:r w:rsidR="00123A6E">
        <w:rPr>
          <w:rFonts w:cstheme="minorHAnsi"/>
          <w:i/>
        </w:rPr>
        <w:t>)</w:t>
      </w:r>
    </w:p>
    <w:p w:rsidP="0006454B" w:rsidR="00D56E01" w:rsidRDefault="0006454B">
      <w:pPr>
        <w:jc w:val="both"/>
        <w:rPr>
          <w:rFonts w:cstheme="minorHAnsi"/>
        </w:rPr>
      </w:pPr>
      <w:r w:rsidRPr="001272E2">
        <w:rPr>
          <w:rFonts w:cstheme="minorHAnsi"/>
        </w:rPr>
        <w:t xml:space="preserve">Afin de respecter les dispositions d’ordre public par le </w:t>
      </w:r>
      <w:r w:rsidR="00D14024">
        <w:rPr>
          <w:rFonts w:cstheme="minorHAnsi"/>
        </w:rPr>
        <w:t>Code</w:t>
      </w:r>
      <w:r w:rsidRPr="001272E2">
        <w:rPr>
          <w:rFonts w:cstheme="minorHAnsi"/>
        </w:rPr>
        <w:t xml:space="preserve"> du travail, l</w:t>
      </w:r>
      <w:r w:rsidR="0037777C" w:rsidRPr="001272E2">
        <w:rPr>
          <w:rFonts w:cstheme="minorHAnsi"/>
        </w:rPr>
        <w:t xml:space="preserve">ors d’un événement extérieur (réunion, salon, atelier, </w:t>
      </w:r>
      <w:r w:rsidR="00123A6E" w:rsidRPr="001272E2">
        <w:rPr>
          <w:rFonts w:cstheme="minorHAnsi"/>
        </w:rPr>
        <w:t>animation</w:t>
      </w:r>
      <w:r w:rsidR="00123A6E">
        <w:rPr>
          <w:rFonts w:cstheme="minorHAnsi"/>
        </w:rPr>
        <w:t>, etc.</w:t>
      </w:r>
      <w:r w:rsidR="0037777C" w:rsidRPr="001272E2">
        <w:rPr>
          <w:rFonts w:cstheme="minorHAnsi"/>
        </w:rPr>
        <w:t xml:space="preserve">), une pause déjeuner de </w:t>
      </w:r>
      <w:r w:rsidR="004842F7" w:rsidRPr="00D56E01">
        <w:rPr>
          <w:rFonts w:cstheme="minorHAnsi"/>
        </w:rPr>
        <w:t>2</w:t>
      </w:r>
      <w:r w:rsidR="0037777C" w:rsidRPr="00D56E01">
        <w:rPr>
          <w:rFonts w:cstheme="minorHAnsi"/>
        </w:rPr>
        <w:t>0</w:t>
      </w:r>
      <w:r w:rsidR="0037777C" w:rsidRPr="001272E2">
        <w:rPr>
          <w:rFonts w:cstheme="minorHAnsi"/>
        </w:rPr>
        <w:t xml:space="preserve"> minutes </w:t>
      </w:r>
      <w:r w:rsidRPr="001272E2">
        <w:rPr>
          <w:rFonts w:cstheme="minorHAnsi"/>
        </w:rPr>
        <w:t xml:space="preserve">minimum </w:t>
      </w:r>
      <w:r w:rsidR="0037777C" w:rsidRPr="001272E2">
        <w:rPr>
          <w:rFonts w:cstheme="minorHAnsi"/>
        </w:rPr>
        <w:t>devra être défalquée</w:t>
      </w:r>
      <w:r w:rsidRPr="001272E2">
        <w:rPr>
          <w:rFonts w:cstheme="minorHAnsi"/>
        </w:rPr>
        <w:t xml:space="preserve"> du temps de travail</w:t>
      </w:r>
      <w:r w:rsidR="0037777C" w:rsidRPr="001272E2">
        <w:rPr>
          <w:rFonts w:cstheme="minorHAnsi"/>
        </w:rPr>
        <w:t xml:space="preserve"> quel</w:t>
      </w:r>
      <w:r w:rsidR="00123A6E">
        <w:rPr>
          <w:rFonts w:cstheme="minorHAnsi"/>
        </w:rPr>
        <w:t xml:space="preserve">le </w:t>
      </w:r>
      <w:r w:rsidR="0037777C" w:rsidRPr="001272E2">
        <w:rPr>
          <w:rFonts w:cstheme="minorHAnsi"/>
        </w:rPr>
        <w:t>que soit la situation</w:t>
      </w:r>
      <w:r w:rsidR="00D56E01">
        <w:rPr>
          <w:rFonts w:cstheme="minorHAnsi"/>
        </w:rPr>
        <w:t>.</w:t>
      </w:r>
    </w:p>
    <w:p w:rsidP="00123A6E" w:rsidR="00B9478F" w:rsidRDefault="00D56E01">
      <w:pPr>
        <w:jc w:val="both"/>
        <w:rPr>
          <w:rFonts w:cstheme="minorHAnsi"/>
        </w:rPr>
      </w:pPr>
      <w:r>
        <w:rPr>
          <w:rFonts w:cstheme="minorHAnsi"/>
        </w:rPr>
        <w:t>Par exception, lorsque le temps de pause est consacré à une réunion de travail, où est intégré dans le planning de travail d’un séminaire (ex : déjeuner d’affaires avec partenaires), la pause de 20 minutes n’est pas à défalquer du temps de travail.</w:t>
      </w:r>
    </w:p>
    <w:p w:rsidP="00123A6E" w:rsidR="00123A6E" w:rsidRDefault="00123A6E">
      <w:pPr>
        <w:jc w:val="both"/>
        <w:rPr>
          <w:rFonts w:cstheme="minorHAnsi"/>
        </w:rPr>
      </w:pPr>
    </w:p>
    <w:p w:rsidP="00123A6E" w:rsidR="008D1A87" w:rsidRDefault="008D1A87" w:rsidRPr="00123A6E">
      <w:pPr>
        <w:jc w:val="both"/>
        <w:rPr>
          <w:rFonts w:cstheme="minorHAnsi"/>
        </w:rPr>
      </w:pPr>
    </w:p>
    <w:p w:rsidP="0006454B" w:rsidR="008D1A87" w:rsidRDefault="008D1A87">
      <w:pPr>
        <w:rPr>
          <w:rFonts w:cstheme="minorHAnsi"/>
          <w:b/>
          <w:u w:val="single"/>
        </w:rPr>
      </w:pPr>
    </w:p>
    <w:p w:rsidP="0006454B" w:rsidR="008D1A87" w:rsidRDefault="008D1A87">
      <w:pPr>
        <w:rPr>
          <w:rFonts w:cstheme="minorHAnsi"/>
          <w:b/>
          <w:u w:val="single"/>
        </w:rPr>
      </w:pPr>
    </w:p>
    <w:p w:rsidP="0006454B" w:rsidR="00EC41E5" w:rsidRDefault="0006454B" w:rsidRPr="001272E2">
      <w:pPr>
        <w:rPr>
          <w:rFonts w:cstheme="minorHAnsi"/>
          <w:b/>
          <w:u w:val="single"/>
        </w:rPr>
      </w:pPr>
      <w:r w:rsidRPr="001272E2">
        <w:rPr>
          <w:rFonts w:cstheme="minorHAnsi"/>
          <w:b/>
          <w:u w:val="single"/>
        </w:rPr>
        <w:t xml:space="preserve">Article </w:t>
      </w:r>
      <w:r w:rsidR="002F4ABE">
        <w:rPr>
          <w:rFonts w:cstheme="minorHAnsi"/>
          <w:b/>
          <w:u w:val="single"/>
        </w:rPr>
        <w:t xml:space="preserve">6 </w:t>
      </w:r>
      <w:r w:rsidRPr="001272E2">
        <w:rPr>
          <w:rFonts w:cstheme="minorHAnsi"/>
          <w:b/>
          <w:u w:val="single"/>
        </w:rPr>
        <w:t xml:space="preserve">: </w:t>
      </w:r>
      <w:r w:rsidR="00534FF4">
        <w:rPr>
          <w:rFonts w:cstheme="minorHAnsi"/>
          <w:b/>
          <w:u w:val="single"/>
        </w:rPr>
        <w:t>Les h</w:t>
      </w:r>
      <w:r w:rsidR="00EC41E5" w:rsidRPr="001272E2">
        <w:rPr>
          <w:rFonts w:cstheme="minorHAnsi"/>
          <w:b/>
          <w:u w:val="single"/>
        </w:rPr>
        <w:t>eures supplémentaires</w:t>
      </w:r>
    </w:p>
    <w:p w:rsidP="00DD4331" w:rsidR="00EC41E5" w:rsidRDefault="00DD4331" w:rsidRPr="001272E2">
      <w:pPr>
        <w:rPr>
          <w:rFonts w:cstheme="minorHAnsi"/>
          <w:i/>
        </w:rPr>
      </w:pPr>
      <w:r w:rsidRPr="001272E2">
        <w:rPr>
          <w:rFonts w:cstheme="minorHAnsi"/>
          <w:i/>
        </w:rPr>
        <w:t xml:space="preserve">Article </w:t>
      </w:r>
      <w:r w:rsidR="002F4ABE">
        <w:rPr>
          <w:rFonts w:cstheme="minorHAnsi"/>
          <w:i/>
        </w:rPr>
        <w:t>6</w:t>
      </w:r>
      <w:r w:rsidRPr="001272E2">
        <w:rPr>
          <w:rFonts w:cstheme="minorHAnsi"/>
          <w:i/>
        </w:rPr>
        <w:t>.1</w:t>
      </w:r>
      <w:r w:rsidR="002F4ABE">
        <w:rPr>
          <w:rFonts w:cstheme="minorHAnsi"/>
          <w:i/>
        </w:rPr>
        <w:t> : La r</w:t>
      </w:r>
      <w:r w:rsidR="00EC41E5" w:rsidRPr="001272E2">
        <w:rPr>
          <w:rFonts w:cstheme="minorHAnsi"/>
          <w:i/>
        </w:rPr>
        <w:t>écupération des heures supplémentaires</w:t>
      </w:r>
    </w:p>
    <w:p w:rsidP="0024432B" w:rsidR="00123A6E" w:rsidRDefault="0024432B">
      <w:pPr>
        <w:pStyle w:val="Textecourant"/>
        <w:rPr>
          <w:rFonts w:cstheme="minorHAnsi"/>
          <w:color w:themeColor="text1" w:val="000000"/>
        </w:rPr>
      </w:pPr>
      <w:r w:rsidRPr="001272E2">
        <w:rPr>
          <w:rFonts w:cstheme="minorHAnsi"/>
          <w:color w:themeColor="text1" w:val="000000"/>
        </w:rPr>
        <w:t>Le</w:t>
      </w:r>
      <w:r w:rsidR="008E65F3" w:rsidRPr="001272E2">
        <w:rPr>
          <w:rFonts w:cstheme="minorHAnsi"/>
          <w:color w:themeColor="text1" w:val="000000"/>
        </w:rPr>
        <w:t xml:space="preserve"> </w:t>
      </w:r>
      <w:r w:rsidRPr="001272E2">
        <w:rPr>
          <w:rFonts w:cstheme="minorHAnsi"/>
          <w:color w:themeColor="text1" w:val="000000"/>
        </w:rPr>
        <w:t>temps de p</w:t>
      </w:r>
      <w:r w:rsidR="002F4ABE">
        <w:rPr>
          <w:rFonts w:cstheme="minorHAnsi"/>
          <w:color w:themeColor="text1" w:val="000000"/>
        </w:rPr>
        <w:t>r</w:t>
      </w:r>
      <w:r w:rsidRPr="001272E2">
        <w:rPr>
          <w:rFonts w:cstheme="minorHAnsi"/>
          <w:color w:themeColor="text1" w:val="000000"/>
        </w:rPr>
        <w:t>ésence hebdomadaire est fixé à 35 heures.</w:t>
      </w:r>
    </w:p>
    <w:p w:rsidP="0024432B" w:rsidR="0024432B" w:rsidRDefault="0024432B" w:rsidRPr="001272E2">
      <w:pPr>
        <w:pStyle w:val="Textecourant"/>
        <w:rPr>
          <w:rFonts w:cstheme="minorHAnsi"/>
          <w:color w:themeColor="text1" w:val="000000"/>
        </w:rPr>
      </w:pPr>
      <w:r w:rsidRPr="001272E2">
        <w:rPr>
          <w:rFonts w:cstheme="minorHAnsi"/>
          <w:color w:themeColor="text1" w:val="000000"/>
        </w:rPr>
        <w:t xml:space="preserve">Les heures de travail effectif réalisées au-delà de 35 heures par semaine prennent la qualification juridique d’heures supplémentaires. </w:t>
      </w:r>
    </w:p>
    <w:p w:rsidP="0024432B" w:rsidR="0024432B" w:rsidRDefault="0024432B">
      <w:pPr>
        <w:pStyle w:val="Textecourant"/>
        <w:rPr>
          <w:rFonts w:cstheme="minorHAnsi"/>
          <w:color w:themeColor="text1" w:val="000000"/>
        </w:rPr>
      </w:pPr>
      <w:r w:rsidRPr="001272E2">
        <w:rPr>
          <w:rFonts w:cstheme="minorHAnsi"/>
          <w:color w:themeColor="text1" w:val="000000"/>
        </w:rPr>
        <w:t xml:space="preserve">Il est entendu que l’accomplissement d’heures supplémentaires ne relève pas de l’initiative du salarié, mais doit faire l’objet d’une confirmation écrite émanant de la direction. </w:t>
      </w:r>
    </w:p>
    <w:p w:rsidP="0024432B" w:rsidR="00C57091" w:rsidRDefault="00C57091" w:rsidRPr="001272E2">
      <w:pPr>
        <w:pStyle w:val="Textecourant"/>
        <w:rPr>
          <w:rFonts w:cstheme="minorHAnsi"/>
          <w:color w:themeColor="text1" w:val="000000"/>
        </w:rPr>
      </w:pPr>
    </w:p>
    <w:p w:rsidP="008E65F3" w:rsidR="0024432B" w:rsidRDefault="00DD4331" w:rsidRPr="001272E2">
      <w:pPr>
        <w:pStyle w:val="Textecourant"/>
        <w:rPr>
          <w:rFonts w:cstheme="minorHAnsi"/>
          <w:i/>
          <w:color w:themeColor="text1" w:val="000000"/>
        </w:rPr>
      </w:pPr>
      <w:r w:rsidRPr="001272E2">
        <w:rPr>
          <w:rFonts w:cstheme="minorHAnsi"/>
          <w:i/>
          <w:color w:themeColor="text1" w:val="000000"/>
        </w:rPr>
        <w:t xml:space="preserve">Article </w:t>
      </w:r>
      <w:r w:rsidR="002F4ABE">
        <w:rPr>
          <w:rFonts w:cstheme="minorHAnsi"/>
          <w:i/>
          <w:color w:themeColor="text1" w:val="000000"/>
        </w:rPr>
        <w:t>6</w:t>
      </w:r>
      <w:r w:rsidRPr="001272E2">
        <w:rPr>
          <w:rFonts w:cstheme="minorHAnsi"/>
          <w:i/>
          <w:color w:themeColor="text1" w:val="000000"/>
        </w:rPr>
        <w:t>.2</w:t>
      </w:r>
      <w:r w:rsidR="002F4ABE">
        <w:rPr>
          <w:rFonts w:cstheme="minorHAnsi"/>
          <w:i/>
          <w:color w:themeColor="text1" w:val="000000"/>
        </w:rPr>
        <w:t> : La r</w:t>
      </w:r>
      <w:r w:rsidR="0024432B" w:rsidRPr="001272E2">
        <w:rPr>
          <w:rFonts w:cstheme="minorHAnsi"/>
          <w:i/>
          <w:color w:themeColor="text1" w:val="000000"/>
        </w:rPr>
        <w:t>émunération des heures supplémentaires</w:t>
      </w:r>
    </w:p>
    <w:p w:rsidP="0024432B" w:rsidR="0024432B" w:rsidRDefault="0024432B" w:rsidRPr="001272E2">
      <w:pPr>
        <w:pStyle w:val="Textecourant"/>
        <w:rPr>
          <w:rFonts w:cstheme="minorHAnsi"/>
          <w:color w:val="auto"/>
        </w:rPr>
      </w:pPr>
      <w:r w:rsidRPr="001272E2">
        <w:rPr>
          <w:rFonts w:cstheme="minorHAnsi"/>
          <w:color w:val="auto"/>
        </w:rPr>
        <w:t xml:space="preserve">Au terme de chaque mois, les heures supplémentaires telles que définies ci-dessus sont, au choix de l’employeur : </w:t>
      </w:r>
    </w:p>
    <w:p w:rsidP="0024432B" w:rsidR="0024432B" w:rsidRDefault="0024432B" w:rsidRPr="001272E2">
      <w:pPr>
        <w:pStyle w:val="Textecourant"/>
        <w:rPr>
          <w:rFonts w:cstheme="minorHAnsi"/>
          <w:color w:val="auto"/>
        </w:rPr>
      </w:pPr>
      <w:r w:rsidRPr="001272E2">
        <w:rPr>
          <w:rFonts w:cstheme="minorHAnsi"/>
          <w:color w:val="auto"/>
        </w:rPr>
        <w:t>Soit converties en repos compensateur équivalent, assorties d’une majoration en temps :</w:t>
      </w:r>
    </w:p>
    <w:p w:rsidP="0024432B" w:rsidR="0024432B" w:rsidRDefault="0024432B" w:rsidRPr="001272E2">
      <w:pPr>
        <w:pStyle w:val="Textecourant"/>
        <w:numPr>
          <w:ilvl w:val="0"/>
          <w:numId w:val="7"/>
        </w:numPr>
        <w:rPr>
          <w:rFonts w:cstheme="minorHAnsi"/>
          <w:color w:val="auto"/>
        </w:rPr>
      </w:pPr>
      <w:proofErr w:type="gramStart"/>
      <w:r w:rsidRPr="001272E2">
        <w:rPr>
          <w:rFonts w:cstheme="minorHAnsi"/>
          <w:color w:val="auto"/>
        </w:rPr>
        <w:t>pour</w:t>
      </w:r>
      <w:proofErr w:type="gramEnd"/>
      <w:r w:rsidRPr="001272E2">
        <w:rPr>
          <w:rFonts w:cstheme="minorHAnsi"/>
          <w:color w:val="auto"/>
        </w:rPr>
        <w:t xml:space="preserve"> les six premières heures supplémentaires hebdomadaires au-delà de la durée effective du travail collectif (soit de 3</w:t>
      </w:r>
      <w:r w:rsidR="008E65F3" w:rsidRPr="001272E2">
        <w:rPr>
          <w:rFonts w:cstheme="minorHAnsi"/>
          <w:color w:val="auto"/>
        </w:rPr>
        <w:t>5</w:t>
      </w:r>
      <w:r w:rsidRPr="001272E2">
        <w:rPr>
          <w:rFonts w:cstheme="minorHAnsi"/>
          <w:color w:val="auto"/>
        </w:rPr>
        <w:t>,01 h à 43,99h) : d’une durée égale majorée de 25% ;</w:t>
      </w:r>
    </w:p>
    <w:p w:rsidP="00776B84" w:rsidR="0024432B" w:rsidRDefault="0024432B">
      <w:pPr>
        <w:pStyle w:val="Textecourant"/>
        <w:numPr>
          <w:ilvl w:val="0"/>
          <w:numId w:val="7"/>
        </w:numPr>
        <w:rPr>
          <w:rFonts w:cstheme="minorHAnsi"/>
          <w:color w:val="auto"/>
        </w:rPr>
      </w:pPr>
      <w:proofErr w:type="gramStart"/>
      <w:r w:rsidRPr="001272E2">
        <w:rPr>
          <w:rFonts w:cstheme="minorHAnsi"/>
          <w:color w:val="auto"/>
        </w:rPr>
        <w:t>pour</w:t>
      </w:r>
      <w:proofErr w:type="gramEnd"/>
      <w:r w:rsidRPr="001272E2">
        <w:rPr>
          <w:rFonts w:cstheme="minorHAnsi"/>
          <w:color w:val="auto"/>
        </w:rPr>
        <w:t xml:space="preserve"> toutes les heures supplémentaires au-delà de la 44</w:t>
      </w:r>
      <w:r w:rsidRPr="001272E2">
        <w:rPr>
          <w:rFonts w:cstheme="minorHAnsi"/>
          <w:color w:val="auto"/>
          <w:vertAlign w:val="superscript"/>
        </w:rPr>
        <w:t>ème</w:t>
      </w:r>
      <w:r w:rsidRPr="001272E2">
        <w:rPr>
          <w:rFonts w:cstheme="minorHAnsi"/>
          <w:color w:val="auto"/>
        </w:rPr>
        <w:t xml:space="preserve"> heures hebdomadaires : d’une durée égale majorée de 50%.</w:t>
      </w:r>
    </w:p>
    <w:p w:rsidP="0024432B" w:rsidR="00776B84" w:rsidRDefault="00776B84">
      <w:pPr>
        <w:pStyle w:val="Textecourant"/>
        <w:numPr>
          <w:ilvl w:val="0"/>
          <w:numId w:val="7"/>
        </w:numPr>
        <w:rPr>
          <w:rFonts w:cstheme="minorHAnsi"/>
          <w:color w:val="auto"/>
        </w:rPr>
      </w:pPr>
      <w:r w:rsidRPr="00776B84">
        <w:rPr>
          <w:rFonts w:cstheme="minorHAnsi"/>
          <w:color w:val="auto"/>
        </w:rPr>
        <w:t>Le travail exceptionnel les jours de repos hebdomadaire et les jours fériés donne lieu soit à une récupération d'une durée égale majorée de 50%</w:t>
      </w:r>
      <w:r>
        <w:rPr>
          <w:rFonts w:cstheme="minorHAnsi"/>
          <w:color w:val="auto"/>
        </w:rPr>
        <w:t>.</w:t>
      </w:r>
    </w:p>
    <w:p w:rsidP="00004AC3" w:rsidR="00004AC3" w:rsidRDefault="00004AC3" w:rsidRPr="00004AC3">
      <w:pPr>
        <w:pStyle w:val="Textecourant"/>
        <w:rPr>
          <w:rFonts w:cstheme="minorHAnsi"/>
          <w:color w:val="auto"/>
        </w:rPr>
      </w:pPr>
    </w:p>
    <w:p w:rsidP="0024432B" w:rsidR="0024432B" w:rsidRDefault="0024432B" w:rsidRPr="001272E2">
      <w:pPr>
        <w:pStyle w:val="Textecourant"/>
        <w:rPr>
          <w:rFonts w:cstheme="minorHAnsi"/>
          <w:color w:val="auto"/>
        </w:rPr>
      </w:pPr>
      <w:r w:rsidRPr="001272E2">
        <w:rPr>
          <w:rFonts w:cstheme="minorHAnsi"/>
          <w:color w:val="auto"/>
        </w:rPr>
        <w:t>A partir du moment où elles feront l'objet d’un repos compensateur équivalent, ces heures supplémentaires majorées ne seront pas comptabilisées dans le contingent annuel d'heures supplémentaires.</w:t>
      </w:r>
    </w:p>
    <w:p w:rsidP="00F36D39" w:rsidR="00F36D39" w:rsidRDefault="0024432B">
      <w:pPr>
        <w:pStyle w:val="Textecourant"/>
        <w:rPr>
          <w:rFonts w:cstheme="minorHAnsi"/>
          <w:color w:val="auto"/>
        </w:rPr>
      </w:pPr>
      <w:r w:rsidRPr="001272E2">
        <w:rPr>
          <w:rFonts w:cstheme="minorHAnsi"/>
          <w:color w:val="auto"/>
        </w:rPr>
        <w:t>Les représentants du personnel seront informés chaque année du nombre d’heures supplémentaires ayant fait l’objet d’un repos compensateur de remplacement.</w:t>
      </w:r>
    </w:p>
    <w:p w:rsidP="00F36D39" w:rsidR="00776B84" w:rsidRDefault="00004AC3" w:rsidRPr="001272E2">
      <w:pPr>
        <w:pStyle w:val="Textecourant"/>
        <w:rPr>
          <w:rFonts w:cstheme="minorHAnsi"/>
          <w:color w:val="auto"/>
        </w:rPr>
      </w:pPr>
      <w:r>
        <w:rPr>
          <w:rFonts w:cstheme="minorHAnsi"/>
          <w:color w:val="auto"/>
        </w:rPr>
        <w:t>Il est entendu que l</w:t>
      </w:r>
      <w:r w:rsidR="00776B84">
        <w:rPr>
          <w:rFonts w:cstheme="minorHAnsi"/>
          <w:color w:val="auto"/>
        </w:rPr>
        <w:t xml:space="preserve">es heures supplémentaires ne sont pas </w:t>
      </w:r>
      <w:r>
        <w:rPr>
          <w:rFonts w:cstheme="minorHAnsi"/>
          <w:color w:val="auto"/>
        </w:rPr>
        <w:t>rémunérées</w:t>
      </w:r>
      <w:r w:rsidR="00776B84">
        <w:rPr>
          <w:rFonts w:cstheme="minorHAnsi"/>
          <w:color w:val="auto"/>
        </w:rPr>
        <w:t>.</w:t>
      </w:r>
    </w:p>
    <w:p w:rsidP="00F36D39" w:rsidR="00A45EB2" w:rsidRDefault="00A45EB2" w:rsidRPr="001272E2">
      <w:pPr>
        <w:pStyle w:val="Textecourant"/>
        <w:rPr>
          <w:rFonts w:cstheme="minorHAnsi"/>
          <w:color w:val="auto"/>
        </w:rPr>
      </w:pPr>
    </w:p>
    <w:p w:rsidP="00A45EB2" w:rsidR="00A45EB2" w:rsidRDefault="00DD4331" w:rsidRPr="001272E2">
      <w:pPr>
        <w:pStyle w:val="Textecourant"/>
        <w:rPr>
          <w:rFonts w:cstheme="minorHAnsi"/>
          <w:i/>
          <w:color w:val="auto"/>
        </w:rPr>
      </w:pPr>
      <w:r w:rsidRPr="001272E2">
        <w:rPr>
          <w:rFonts w:cstheme="minorHAnsi"/>
          <w:i/>
          <w:color w:val="auto"/>
        </w:rPr>
        <w:t xml:space="preserve">Article </w:t>
      </w:r>
      <w:r w:rsidR="002F4ABE">
        <w:rPr>
          <w:rFonts w:cstheme="minorHAnsi"/>
          <w:i/>
          <w:color w:val="auto"/>
        </w:rPr>
        <w:t>6</w:t>
      </w:r>
      <w:r w:rsidRPr="001272E2">
        <w:rPr>
          <w:rFonts w:cstheme="minorHAnsi"/>
          <w:i/>
          <w:color w:val="auto"/>
        </w:rPr>
        <w:t>.3</w:t>
      </w:r>
      <w:r w:rsidR="002F4ABE">
        <w:rPr>
          <w:rFonts w:cstheme="minorHAnsi"/>
          <w:i/>
          <w:color w:val="auto"/>
        </w:rPr>
        <w:t xml:space="preserve"> : </w:t>
      </w:r>
      <w:r w:rsidR="00A45EB2" w:rsidRPr="001272E2">
        <w:rPr>
          <w:rFonts w:cstheme="minorHAnsi"/>
          <w:i/>
          <w:color w:val="auto"/>
        </w:rPr>
        <w:t xml:space="preserve">Le montant global d’heures supplémentaires </w:t>
      </w:r>
    </w:p>
    <w:p w:rsidP="00A45EB2" w:rsidR="00A45EB2" w:rsidRDefault="00A45EB2" w:rsidRPr="001272E2">
      <w:pPr>
        <w:pStyle w:val="Textecourant"/>
        <w:rPr>
          <w:rFonts w:cstheme="minorHAnsi"/>
          <w:color w:val="auto"/>
        </w:rPr>
      </w:pPr>
      <w:r w:rsidRPr="001272E2">
        <w:rPr>
          <w:rFonts w:cstheme="minorHAnsi"/>
          <w:color w:val="auto"/>
        </w:rPr>
        <w:t>Le solde d’heures de récupération ne doit pas dépasser 24 heures.</w:t>
      </w:r>
    </w:p>
    <w:p w:rsidP="00A45EB2" w:rsidR="00004AC3" w:rsidRDefault="00A45EB2">
      <w:pPr>
        <w:pStyle w:val="Textecourant"/>
        <w:rPr>
          <w:rFonts w:cstheme="minorHAnsi"/>
          <w:color w:val="auto"/>
        </w:rPr>
      </w:pPr>
      <w:r w:rsidRPr="001272E2">
        <w:rPr>
          <w:rFonts w:cstheme="minorHAnsi"/>
          <w:color w:val="auto"/>
        </w:rPr>
        <w:t>La Direction demande aux responsables de veiller à ce que cette disposition soit le plus respectée. Néanmoins, pour des questions de souplesse et d’agilité du temps de travail des collaborateurs, une tolérance maximale de 35h de solde d’heures de récupération est admise</w:t>
      </w:r>
      <w:r w:rsidR="009037BF" w:rsidRPr="001272E2">
        <w:rPr>
          <w:rFonts w:cstheme="minorHAnsi"/>
          <w:color w:val="auto"/>
        </w:rPr>
        <w:t xml:space="preserve"> sans indemnité financière quelconque.</w:t>
      </w:r>
      <w:r w:rsidR="008E4601">
        <w:rPr>
          <w:rFonts w:cstheme="minorHAnsi"/>
          <w:color w:val="auto"/>
        </w:rPr>
        <w:t xml:space="preserve"> </w:t>
      </w:r>
      <w:r w:rsidR="008E4601" w:rsidRPr="00D529F7">
        <w:rPr>
          <w:rFonts w:cstheme="minorHAnsi"/>
          <w:color w:val="auto"/>
        </w:rPr>
        <w:t>Dès lors que le solde de 35 heures est dépassé, les heures dépass</w:t>
      </w:r>
      <w:r w:rsidR="00C117EB" w:rsidRPr="00D529F7">
        <w:rPr>
          <w:rFonts w:cstheme="minorHAnsi"/>
          <w:color w:val="auto"/>
        </w:rPr>
        <w:t>a</w:t>
      </w:r>
      <w:r w:rsidR="008E4601" w:rsidRPr="00D529F7">
        <w:rPr>
          <w:rFonts w:cstheme="minorHAnsi"/>
          <w:color w:val="auto"/>
        </w:rPr>
        <w:t>nt les 35 heures devront être récupérées dans un délai de 2</w:t>
      </w:r>
      <w:r w:rsidR="00C117EB" w:rsidRPr="00D529F7">
        <w:rPr>
          <w:rFonts w:cstheme="minorHAnsi"/>
          <w:color w:val="auto"/>
        </w:rPr>
        <w:t xml:space="preserve"> </w:t>
      </w:r>
      <w:r w:rsidR="008D1A87">
        <w:rPr>
          <w:rFonts w:cstheme="minorHAnsi"/>
          <w:color w:val="auto"/>
        </w:rPr>
        <w:t xml:space="preserve">mois </w:t>
      </w:r>
      <w:r w:rsidR="00C117EB" w:rsidRPr="00D529F7">
        <w:rPr>
          <w:rFonts w:cstheme="minorHAnsi"/>
          <w:color w:val="auto"/>
        </w:rPr>
        <w:t>suivant le déplacement</w:t>
      </w:r>
      <w:r w:rsidR="008E4601" w:rsidRPr="00D529F7">
        <w:rPr>
          <w:rFonts w:cstheme="minorHAnsi"/>
          <w:color w:val="auto"/>
        </w:rPr>
        <w:t xml:space="preserve"> afin de revenir à un solde inférieur</w:t>
      </w:r>
      <w:r w:rsidR="00964DA2" w:rsidRPr="00D529F7">
        <w:rPr>
          <w:rFonts w:cstheme="minorHAnsi"/>
          <w:color w:val="auto"/>
        </w:rPr>
        <w:t xml:space="preserve"> ou égale</w:t>
      </w:r>
      <w:r w:rsidR="008E4601" w:rsidRPr="00D529F7">
        <w:rPr>
          <w:rFonts w:cstheme="minorHAnsi"/>
          <w:color w:val="auto"/>
        </w:rPr>
        <w:t xml:space="preserve"> à 35 heures.</w:t>
      </w:r>
    </w:p>
    <w:p w:rsidP="00A45EB2" w:rsidR="00004AC3" w:rsidRDefault="00004AC3">
      <w:pPr>
        <w:pStyle w:val="Textecourant"/>
        <w:rPr>
          <w:rFonts w:cstheme="minorHAnsi"/>
          <w:color w:val="auto"/>
        </w:rPr>
      </w:pPr>
    </w:p>
    <w:p w:rsidP="00A45EB2" w:rsidR="008D1A87" w:rsidRDefault="008D1A87">
      <w:pPr>
        <w:pStyle w:val="Textecourant"/>
        <w:rPr>
          <w:rFonts w:cstheme="minorHAnsi"/>
          <w:color w:val="auto"/>
        </w:rPr>
      </w:pPr>
    </w:p>
    <w:p w:rsidP="00A45EB2" w:rsidR="008D1A87" w:rsidRDefault="008D1A87">
      <w:pPr>
        <w:pStyle w:val="Textecourant"/>
        <w:rPr>
          <w:rFonts w:cstheme="minorHAnsi"/>
          <w:color w:val="auto"/>
        </w:rPr>
      </w:pPr>
    </w:p>
    <w:p w:rsidP="00A45EB2" w:rsidR="008D1A87" w:rsidRDefault="008D1A87">
      <w:pPr>
        <w:pStyle w:val="Textecourant"/>
        <w:rPr>
          <w:rFonts w:cstheme="minorHAnsi"/>
          <w:color w:val="auto"/>
        </w:rPr>
      </w:pPr>
    </w:p>
    <w:p w:rsidP="00A45EB2" w:rsidR="008D1A87" w:rsidRDefault="008D1A87" w:rsidRPr="00004AC3">
      <w:pPr>
        <w:pStyle w:val="Textecourant"/>
        <w:rPr>
          <w:rFonts w:cstheme="minorHAnsi"/>
          <w:color w:val="auto"/>
        </w:rPr>
      </w:pPr>
    </w:p>
    <w:p w:rsidP="00A45EB2" w:rsidR="00A45EB2" w:rsidRDefault="00DD4331" w:rsidRPr="001272E2">
      <w:pPr>
        <w:pStyle w:val="Textecourant"/>
        <w:rPr>
          <w:rFonts w:cstheme="minorHAnsi"/>
          <w:i/>
          <w:color w:val="auto"/>
        </w:rPr>
      </w:pPr>
      <w:r w:rsidRPr="001272E2">
        <w:rPr>
          <w:rFonts w:cstheme="minorHAnsi"/>
          <w:i/>
          <w:color w:val="auto"/>
        </w:rPr>
        <w:t xml:space="preserve">Article </w:t>
      </w:r>
      <w:r w:rsidR="002F4ABE">
        <w:rPr>
          <w:rFonts w:cstheme="minorHAnsi"/>
          <w:i/>
          <w:color w:val="auto"/>
        </w:rPr>
        <w:t>6</w:t>
      </w:r>
      <w:r w:rsidRPr="001272E2">
        <w:rPr>
          <w:rFonts w:cstheme="minorHAnsi"/>
          <w:i/>
          <w:color w:val="auto"/>
        </w:rPr>
        <w:t>.4</w:t>
      </w:r>
      <w:r w:rsidR="002F4ABE">
        <w:rPr>
          <w:rFonts w:cstheme="minorHAnsi"/>
          <w:i/>
          <w:color w:val="auto"/>
        </w:rPr>
        <w:t> :</w:t>
      </w:r>
      <w:r w:rsidRPr="001272E2">
        <w:rPr>
          <w:rFonts w:cstheme="minorHAnsi"/>
          <w:i/>
          <w:color w:val="auto"/>
        </w:rPr>
        <w:t xml:space="preserve"> </w:t>
      </w:r>
      <w:r w:rsidR="00A45EB2" w:rsidRPr="001272E2">
        <w:rPr>
          <w:rFonts w:cstheme="minorHAnsi"/>
          <w:i/>
          <w:color w:val="auto"/>
        </w:rPr>
        <w:t>La justification des heures supplémentaires</w:t>
      </w:r>
    </w:p>
    <w:p w:rsidP="00A45EB2" w:rsidR="00A45EB2" w:rsidRDefault="00A45EB2" w:rsidRPr="00D529F7">
      <w:pPr>
        <w:pStyle w:val="Textecourant"/>
        <w:rPr>
          <w:rFonts w:cstheme="minorHAnsi"/>
          <w:color w:val="auto"/>
        </w:rPr>
      </w:pPr>
      <w:r w:rsidRPr="00D529F7">
        <w:rPr>
          <w:rFonts w:cstheme="minorHAnsi"/>
          <w:color w:val="auto"/>
        </w:rPr>
        <w:t>Les heures supplémentaires sont prioritairement faites pour des projets et missions exceptionnel</w:t>
      </w:r>
      <w:r w:rsidR="00D856E9">
        <w:rPr>
          <w:rFonts w:cstheme="minorHAnsi"/>
          <w:color w:val="auto"/>
        </w:rPr>
        <w:t>le</w:t>
      </w:r>
      <w:r w:rsidRPr="00D529F7">
        <w:rPr>
          <w:rFonts w:cstheme="minorHAnsi"/>
          <w:color w:val="auto"/>
        </w:rPr>
        <w:t>s dont le responsable a connaissance (liées à des évènements, animations, formations, forums).</w:t>
      </w:r>
    </w:p>
    <w:p w:rsidP="00A45EB2" w:rsidR="00004AC3" w:rsidRDefault="00A45EB2">
      <w:pPr>
        <w:pStyle w:val="Textecourant"/>
        <w:rPr>
          <w:rFonts w:cstheme="minorHAnsi"/>
          <w:color w:val="auto"/>
        </w:rPr>
      </w:pPr>
      <w:r w:rsidRPr="00D529F7">
        <w:rPr>
          <w:rFonts w:cstheme="minorHAnsi"/>
          <w:color w:val="auto"/>
        </w:rPr>
        <w:t xml:space="preserve">Si les heures supplémentaires relèvent du travail quotidien, une tolérance peut être admise de façon raisonnable (maximum 2h par semaine). Toutefois, le responsable sera attentif à ce nombre d’heures supplémentaires et la fréquence de celles-ci. </w:t>
      </w:r>
    </w:p>
    <w:p w:rsidP="00A45EB2" w:rsidR="00A45EB2" w:rsidRDefault="00A45EB2" w:rsidRPr="001272E2">
      <w:pPr>
        <w:pStyle w:val="Textecourant"/>
        <w:rPr>
          <w:rFonts w:cstheme="minorHAnsi"/>
          <w:color w:val="auto"/>
        </w:rPr>
      </w:pPr>
      <w:r w:rsidRPr="00D529F7">
        <w:rPr>
          <w:rFonts w:cstheme="minorHAnsi"/>
          <w:color w:val="auto"/>
        </w:rPr>
        <w:t>Si ce dernier considère que les heures supplémentaires relevant du quotidien sont trop récurrentes, un point pourra être organisé avec le service RH pour échanger sur la charge de travail du salarié concerné avec ce dernier et le responsable.</w:t>
      </w:r>
      <w:r w:rsidR="003F2A03" w:rsidRPr="00D529F7">
        <w:rPr>
          <w:rFonts w:cstheme="minorHAnsi"/>
          <w:color w:val="auto"/>
        </w:rPr>
        <w:t xml:space="preserve"> </w:t>
      </w:r>
    </w:p>
    <w:p w:rsidP="001272E2" w:rsidR="00A45EB2" w:rsidRDefault="00A45EB2" w:rsidRPr="001272E2">
      <w:pPr>
        <w:pStyle w:val="Textecourant"/>
        <w:rPr>
          <w:rFonts w:cstheme="minorHAnsi"/>
          <w:color w:val="auto"/>
        </w:rPr>
      </w:pPr>
      <w:r w:rsidRPr="001272E2">
        <w:rPr>
          <w:rFonts w:cstheme="minorHAnsi"/>
          <w:color w:val="auto"/>
        </w:rPr>
        <w:t>Le salarié n’aura pas besoin d’accord préalable pour effectuer des heures supplémentaires. Le responsable vérifiera les heures à postériori. Si ce dernier considère que les heures supplémentaires ne sont pas justifiées, il pourra convenir d’un échange avec le salarié pour lui rappeler les règles sur le sujet.</w:t>
      </w:r>
    </w:p>
    <w:p w:rsidP="001272E2" w:rsidR="00A45EB2" w:rsidRDefault="00A45EB2" w:rsidRPr="001272E2">
      <w:pPr>
        <w:pStyle w:val="Textecourant"/>
        <w:rPr>
          <w:rFonts w:cstheme="minorHAnsi"/>
          <w:color w:val="auto"/>
        </w:rPr>
      </w:pPr>
      <w:r w:rsidRPr="001272E2">
        <w:rPr>
          <w:rFonts w:cstheme="minorHAnsi"/>
          <w:color w:val="auto"/>
        </w:rPr>
        <w:t>A titre de précision, les heures supplémentaires faites sont comptabilisées dans le compteur de récupération ainsi que leur majoration. Il n’est pas possible de refuser de les intégrer au compteur au motif qu’elles ne sont pas justifiées ou que le responsable n’ait pas donné son accord préalable.</w:t>
      </w:r>
    </w:p>
    <w:p w:rsidP="001272E2" w:rsidR="00A45EB2" w:rsidRDefault="00A45EB2" w:rsidRPr="001272E2">
      <w:pPr>
        <w:pStyle w:val="Textecourant"/>
        <w:rPr>
          <w:rFonts w:cstheme="minorHAnsi"/>
          <w:color w:val="FF0000"/>
        </w:rPr>
      </w:pPr>
    </w:p>
    <w:p w:rsidP="001272E2" w:rsidR="00584B5C" w:rsidRDefault="0006454B" w:rsidRPr="001272E2">
      <w:pPr>
        <w:jc w:val="both"/>
        <w:rPr>
          <w:rFonts w:cstheme="minorHAnsi"/>
          <w:b/>
          <w:u w:val="single"/>
        </w:rPr>
      </w:pPr>
      <w:r w:rsidRPr="001272E2">
        <w:rPr>
          <w:rFonts w:cstheme="minorHAnsi"/>
          <w:b/>
          <w:u w:val="single"/>
        </w:rPr>
        <w:t xml:space="preserve">Article </w:t>
      </w:r>
      <w:r w:rsidR="002F4ABE">
        <w:rPr>
          <w:rFonts w:cstheme="minorHAnsi"/>
          <w:b/>
          <w:u w:val="single"/>
        </w:rPr>
        <w:t xml:space="preserve">7 </w:t>
      </w:r>
      <w:r w:rsidRPr="001272E2">
        <w:rPr>
          <w:rFonts w:cstheme="minorHAnsi"/>
          <w:b/>
          <w:u w:val="single"/>
        </w:rPr>
        <w:t xml:space="preserve">: </w:t>
      </w:r>
      <w:r w:rsidR="00534FF4">
        <w:rPr>
          <w:rFonts w:cstheme="minorHAnsi"/>
          <w:b/>
          <w:u w:val="single"/>
        </w:rPr>
        <w:t>Les h</w:t>
      </w:r>
      <w:r w:rsidR="00EC41E5" w:rsidRPr="001272E2">
        <w:rPr>
          <w:rFonts w:cstheme="minorHAnsi"/>
          <w:b/>
          <w:u w:val="single"/>
        </w:rPr>
        <w:t>oraires de travail</w:t>
      </w:r>
    </w:p>
    <w:p w:rsidP="001272E2" w:rsidR="00DD4331" w:rsidRDefault="00DD4331" w:rsidRPr="001272E2">
      <w:pPr>
        <w:jc w:val="both"/>
        <w:rPr>
          <w:rFonts w:cstheme="minorHAnsi"/>
          <w:i/>
        </w:rPr>
      </w:pPr>
      <w:r w:rsidRPr="001272E2">
        <w:rPr>
          <w:rFonts w:cstheme="minorHAnsi"/>
          <w:i/>
        </w:rPr>
        <w:t xml:space="preserve">Articles </w:t>
      </w:r>
      <w:r w:rsidR="002F4ABE">
        <w:rPr>
          <w:rFonts w:cstheme="minorHAnsi"/>
          <w:i/>
        </w:rPr>
        <w:t>7</w:t>
      </w:r>
      <w:r w:rsidRPr="001272E2">
        <w:rPr>
          <w:rFonts w:cstheme="minorHAnsi"/>
          <w:i/>
        </w:rPr>
        <w:t>.1</w:t>
      </w:r>
      <w:r w:rsidR="002F4ABE">
        <w:rPr>
          <w:rFonts w:cstheme="minorHAnsi"/>
          <w:i/>
        </w:rPr>
        <w:t xml:space="preserve"> : </w:t>
      </w:r>
      <w:r w:rsidR="00710A03" w:rsidRPr="001272E2">
        <w:rPr>
          <w:rFonts w:cstheme="minorHAnsi"/>
          <w:i/>
        </w:rPr>
        <w:t>Règles</w:t>
      </w:r>
      <w:r w:rsidRPr="001272E2">
        <w:rPr>
          <w:rFonts w:cstheme="minorHAnsi"/>
          <w:i/>
        </w:rPr>
        <w:t xml:space="preserve"> générales</w:t>
      </w:r>
    </w:p>
    <w:p w:rsidP="001272E2" w:rsidR="00353999" w:rsidRDefault="00353999" w:rsidRPr="001272E2">
      <w:pPr>
        <w:jc w:val="both"/>
        <w:rPr>
          <w:rFonts w:cstheme="minorHAnsi"/>
        </w:rPr>
      </w:pPr>
      <w:r w:rsidRPr="001272E2">
        <w:rPr>
          <w:rFonts w:cstheme="minorHAnsi"/>
        </w:rPr>
        <w:t>Pour offrir aux salariés la possibilité d’opter pour une organisation plus souple de leur temps de travail, tout en articulant le plus efficacement possible celui-ci avec le bon fonctionnement du CRIJ afin de garantir le service d’intérêt général auprès des publics concernés, il est convenu de mettre en place des horaires individualisés.</w:t>
      </w:r>
    </w:p>
    <w:p w:rsidP="001272E2" w:rsidR="00584B5C" w:rsidRDefault="00353999" w:rsidRPr="001272E2">
      <w:pPr>
        <w:jc w:val="both"/>
        <w:rPr>
          <w:rFonts w:cstheme="minorHAnsi"/>
        </w:rPr>
      </w:pPr>
      <w:r w:rsidRPr="001272E2">
        <w:rPr>
          <w:rFonts w:cstheme="minorHAnsi"/>
        </w:rPr>
        <w:t xml:space="preserve">Chaque salarié pourra </w:t>
      </w:r>
      <w:r w:rsidR="002F20ED" w:rsidRPr="00D529F7">
        <w:rPr>
          <w:rFonts w:cstheme="minorHAnsi"/>
        </w:rPr>
        <w:t xml:space="preserve">fixer </w:t>
      </w:r>
      <w:r w:rsidR="007E5807" w:rsidRPr="00D529F7">
        <w:rPr>
          <w:rFonts w:cstheme="minorHAnsi"/>
        </w:rPr>
        <w:t>ses horaires de travail</w:t>
      </w:r>
      <w:r w:rsidRPr="001272E2">
        <w:rPr>
          <w:rFonts w:cstheme="minorHAnsi"/>
        </w:rPr>
        <w:t xml:space="preserve"> en tenant compte des contraintes de fonctionnement de l’association, qui nécessitent une présence effective pour répondre aux attentes et sollicitations du public.</w:t>
      </w:r>
      <w:r w:rsidR="00004AC3">
        <w:rPr>
          <w:rFonts w:cstheme="minorHAnsi"/>
        </w:rPr>
        <w:t xml:space="preserve"> </w:t>
      </w:r>
      <w:r w:rsidR="00584B5C" w:rsidRPr="001272E2">
        <w:rPr>
          <w:rFonts w:cstheme="minorHAnsi"/>
        </w:rPr>
        <w:t>Néanmoins, ces horaires de travail doivent faire l’objet d’une validation</w:t>
      </w:r>
      <w:r w:rsidR="00004AC3">
        <w:rPr>
          <w:rFonts w:cstheme="minorHAnsi"/>
        </w:rPr>
        <w:t xml:space="preserve"> préalable</w:t>
      </w:r>
      <w:r w:rsidR="00584B5C" w:rsidRPr="001272E2">
        <w:rPr>
          <w:rFonts w:cstheme="minorHAnsi"/>
        </w:rPr>
        <w:t xml:space="preserve"> par le responsable.</w:t>
      </w:r>
    </w:p>
    <w:p w:rsidP="001272E2" w:rsidR="00353999" w:rsidRDefault="00004AC3">
      <w:pPr>
        <w:jc w:val="both"/>
        <w:rPr>
          <w:rFonts w:cstheme="minorHAnsi"/>
        </w:rPr>
      </w:pPr>
      <w:r>
        <w:rPr>
          <w:rFonts w:cstheme="minorHAnsi"/>
        </w:rPr>
        <w:t>L</w:t>
      </w:r>
      <w:r w:rsidR="003F2A03" w:rsidRPr="00F95EE0">
        <w:rPr>
          <w:rFonts w:cstheme="minorHAnsi"/>
        </w:rPr>
        <w:t>es feuilles de temps doivent être validées au maximum 2 semaines après leur réalisation. A défaut, si les salariés ne soumettent pas leur feuille dans les temps, la Direction se réserve le droit de les valider directement à 35 heures. Une exception sera faite aux feuilles de temps précédent</w:t>
      </w:r>
      <w:r>
        <w:rPr>
          <w:rFonts w:cstheme="minorHAnsi"/>
        </w:rPr>
        <w:t>es</w:t>
      </w:r>
      <w:r w:rsidR="003F2A03" w:rsidRPr="00F95EE0">
        <w:rPr>
          <w:rFonts w:cstheme="minorHAnsi"/>
        </w:rPr>
        <w:t xml:space="preserve"> une période de congés payés</w:t>
      </w:r>
      <w:r>
        <w:rPr>
          <w:rFonts w:cstheme="minorHAnsi"/>
        </w:rPr>
        <w:t xml:space="preserve"> ou autre </w:t>
      </w:r>
      <w:r w:rsidR="003F2A03" w:rsidRPr="00F95EE0">
        <w:rPr>
          <w:rFonts w:cstheme="minorHAnsi"/>
        </w:rPr>
        <w:t>absence.</w:t>
      </w:r>
    </w:p>
    <w:p w:rsidP="001272E2" w:rsidR="003F2A03" w:rsidRDefault="003F2A03" w:rsidRPr="001272E2">
      <w:pPr>
        <w:jc w:val="both"/>
        <w:rPr>
          <w:rFonts w:cstheme="minorHAnsi"/>
        </w:rPr>
      </w:pPr>
    </w:p>
    <w:p w:rsidP="001272E2" w:rsidR="00EC41E5" w:rsidRDefault="00DD4331" w:rsidRPr="001272E2">
      <w:pPr>
        <w:jc w:val="both"/>
        <w:rPr>
          <w:rFonts w:cstheme="minorHAnsi"/>
          <w:i/>
        </w:rPr>
      </w:pPr>
      <w:r w:rsidRPr="001272E2">
        <w:rPr>
          <w:rFonts w:cstheme="minorHAnsi"/>
          <w:i/>
        </w:rPr>
        <w:t xml:space="preserve">Article </w:t>
      </w:r>
      <w:r w:rsidR="002F4ABE">
        <w:rPr>
          <w:rFonts w:cstheme="minorHAnsi"/>
          <w:i/>
        </w:rPr>
        <w:t>7</w:t>
      </w:r>
      <w:r w:rsidRPr="001272E2">
        <w:rPr>
          <w:rFonts w:cstheme="minorHAnsi"/>
          <w:i/>
        </w:rPr>
        <w:t>.2</w:t>
      </w:r>
      <w:r w:rsidR="002F4ABE">
        <w:rPr>
          <w:rFonts w:cstheme="minorHAnsi"/>
          <w:i/>
        </w:rPr>
        <w:t> : Les p</w:t>
      </w:r>
      <w:r w:rsidR="00EC41E5" w:rsidRPr="001272E2">
        <w:rPr>
          <w:rFonts w:cstheme="minorHAnsi"/>
          <w:i/>
        </w:rPr>
        <w:t>lages horaires de travail</w:t>
      </w:r>
    </w:p>
    <w:p w:rsidP="001272E2" w:rsidR="00F36D39" w:rsidRDefault="00096025" w:rsidRPr="001272E2">
      <w:pPr>
        <w:jc w:val="both"/>
        <w:rPr>
          <w:rFonts w:cstheme="minorHAnsi"/>
        </w:rPr>
      </w:pPr>
      <w:r>
        <w:rPr>
          <w:rFonts w:cstheme="minorHAnsi"/>
        </w:rPr>
        <w:t>Les parties ont convenu d’une p</w:t>
      </w:r>
      <w:r w:rsidR="00F36D39" w:rsidRPr="001272E2">
        <w:rPr>
          <w:rFonts w:cstheme="minorHAnsi"/>
        </w:rPr>
        <w:t>lage</w:t>
      </w:r>
      <w:r w:rsidR="00DD4331" w:rsidRPr="001272E2">
        <w:rPr>
          <w:rFonts w:cstheme="minorHAnsi"/>
        </w:rPr>
        <w:t xml:space="preserve"> de début d’horaire</w:t>
      </w:r>
      <w:r w:rsidR="00F36D39" w:rsidRPr="001272E2">
        <w:rPr>
          <w:rFonts w:cstheme="minorHAnsi"/>
        </w:rPr>
        <w:t xml:space="preserve"> d’arrivée </w:t>
      </w:r>
      <w:r w:rsidR="009037BF" w:rsidRPr="001272E2">
        <w:rPr>
          <w:rFonts w:cstheme="minorHAnsi"/>
        </w:rPr>
        <w:t xml:space="preserve">mobile </w:t>
      </w:r>
      <w:r w:rsidR="00F36D39" w:rsidRPr="001272E2">
        <w:rPr>
          <w:rFonts w:cstheme="minorHAnsi"/>
        </w:rPr>
        <w:t>entre 07h30 et</w:t>
      </w:r>
      <w:r w:rsidR="00DD4331" w:rsidRPr="001272E2">
        <w:rPr>
          <w:rFonts w:cstheme="minorHAnsi"/>
        </w:rPr>
        <w:t xml:space="preserve"> 10h00</w:t>
      </w:r>
      <w:r>
        <w:rPr>
          <w:rFonts w:cstheme="minorHAnsi"/>
        </w:rPr>
        <w:t>.</w:t>
      </w:r>
    </w:p>
    <w:p w:rsidP="001272E2" w:rsidR="00F36D39" w:rsidRDefault="00F36D39" w:rsidRPr="001272E2">
      <w:pPr>
        <w:jc w:val="both"/>
        <w:rPr>
          <w:rFonts w:cstheme="minorHAnsi"/>
        </w:rPr>
      </w:pPr>
      <w:r w:rsidRPr="001272E2">
        <w:rPr>
          <w:rFonts w:cstheme="minorHAnsi"/>
        </w:rPr>
        <w:t>La pause déjeuner doit se faire entre 12h et 14h.</w:t>
      </w:r>
    </w:p>
    <w:p w:rsidP="001272E2" w:rsidR="00004AC3" w:rsidRDefault="00096025">
      <w:pPr>
        <w:jc w:val="both"/>
        <w:rPr>
          <w:rFonts w:cstheme="minorHAnsi"/>
        </w:rPr>
      </w:pPr>
      <w:r>
        <w:rPr>
          <w:rFonts w:cstheme="minorHAnsi"/>
        </w:rPr>
        <w:t>L’h</w:t>
      </w:r>
      <w:r w:rsidR="00DD4331" w:rsidRPr="001272E2">
        <w:rPr>
          <w:rFonts w:cstheme="minorHAnsi"/>
        </w:rPr>
        <w:t xml:space="preserve">oraire de départ </w:t>
      </w:r>
      <w:r>
        <w:rPr>
          <w:rFonts w:cstheme="minorHAnsi"/>
        </w:rPr>
        <w:t xml:space="preserve">peut se faire </w:t>
      </w:r>
      <w:r w:rsidR="00DD4331" w:rsidRPr="001272E2">
        <w:rPr>
          <w:rFonts w:cstheme="minorHAnsi"/>
        </w:rPr>
        <w:t>à partir de 15h30 (pour les personnes travaillant normalement la journée complète)</w:t>
      </w:r>
      <w:r w:rsidR="00F95EE0">
        <w:rPr>
          <w:rFonts w:cstheme="minorHAnsi"/>
        </w:rPr>
        <w:t>.</w:t>
      </w:r>
    </w:p>
    <w:p w:rsidP="001272E2" w:rsidR="008D1A87" w:rsidRDefault="008D1A87">
      <w:pPr>
        <w:jc w:val="both"/>
        <w:rPr>
          <w:rFonts w:cstheme="minorHAnsi"/>
        </w:rPr>
      </w:pPr>
    </w:p>
    <w:p w:rsidP="001272E2" w:rsidR="008D1A87" w:rsidRDefault="008D1A87">
      <w:pPr>
        <w:jc w:val="both"/>
        <w:rPr>
          <w:rFonts w:cstheme="minorHAnsi"/>
        </w:rPr>
      </w:pPr>
    </w:p>
    <w:p w:rsidP="001272E2" w:rsidR="003F2A03" w:rsidRDefault="003F2A03">
      <w:pPr>
        <w:jc w:val="both"/>
        <w:rPr>
          <w:rFonts w:cstheme="minorHAnsi"/>
        </w:rPr>
      </w:pPr>
      <w:r w:rsidRPr="00F95EE0">
        <w:rPr>
          <w:rFonts w:cstheme="minorHAnsi"/>
        </w:rPr>
        <w:t xml:space="preserve">Les plages de travail permettent aux salariés de définir leurs horaires de travail fixes et </w:t>
      </w:r>
      <w:r w:rsidRPr="00F95EE0">
        <w:rPr>
          <w:rFonts w:cstheme="minorHAnsi"/>
          <w:color w:themeColor="text1" w:val="000000"/>
        </w:rPr>
        <w:t xml:space="preserve">ne saurait </w:t>
      </w:r>
      <w:r w:rsidR="006528C1" w:rsidRPr="00F95EE0">
        <w:rPr>
          <w:rFonts w:cstheme="minorHAnsi"/>
          <w:color w:themeColor="text1" w:val="000000"/>
        </w:rPr>
        <w:t>être interprétées</w:t>
      </w:r>
      <w:r w:rsidRPr="00F95EE0">
        <w:rPr>
          <w:rFonts w:cstheme="minorHAnsi"/>
          <w:color w:themeColor="text1" w:val="000000"/>
        </w:rPr>
        <w:t xml:space="preserve"> </w:t>
      </w:r>
      <w:r w:rsidR="00004AC3">
        <w:rPr>
          <w:rFonts w:cstheme="minorHAnsi"/>
        </w:rPr>
        <w:t>comme</w:t>
      </w:r>
      <w:r w:rsidRPr="00F95EE0">
        <w:rPr>
          <w:rFonts w:cstheme="minorHAnsi"/>
        </w:rPr>
        <w:t xml:space="preserve"> une latitude de plage d’arrivée. Si le salarié souhaite arriver exceptionnellement plus tard que son horaire habituel, il devra se référer par écrit à son responsable hiérarchique</w:t>
      </w:r>
      <w:r w:rsidR="00F95EE0">
        <w:rPr>
          <w:rFonts w:cstheme="minorHAnsi"/>
        </w:rPr>
        <w:t xml:space="preserve"> et recueillir son accord</w:t>
      </w:r>
      <w:r w:rsidR="00004AC3">
        <w:rPr>
          <w:rFonts w:cstheme="minorHAnsi"/>
        </w:rPr>
        <w:t xml:space="preserve"> (Cf. article 5.5 du présent accord).</w:t>
      </w:r>
    </w:p>
    <w:p w:rsidP="001272E2" w:rsidR="00004AC3" w:rsidRDefault="00004AC3">
      <w:pPr>
        <w:jc w:val="both"/>
        <w:rPr>
          <w:rFonts w:cstheme="minorHAnsi"/>
          <w:i/>
        </w:rPr>
      </w:pPr>
    </w:p>
    <w:p w:rsidP="001272E2" w:rsidR="00EC41E5" w:rsidRDefault="00DD4331" w:rsidRPr="001272E2">
      <w:pPr>
        <w:jc w:val="both"/>
        <w:rPr>
          <w:rFonts w:cstheme="minorHAnsi"/>
          <w:i/>
        </w:rPr>
      </w:pPr>
      <w:r w:rsidRPr="001272E2">
        <w:rPr>
          <w:rFonts w:cstheme="minorHAnsi"/>
          <w:i/>
        </w:rPr>
        <w:t xml:space="preserve">Article </w:t>
      </w:r>
      <w:r w:rsidR="002F4ABE">
        <w:rPr>
          <w:rFonts w:cstheme="minorHAnsi"/>
          <w:i/>
        </w:rPr>
        <w:t>7</w:t>
      </w:r>
      <w:r w:rsidRPr="001272E2">
        <w:rPr>
          <w:rFonts w:cstheme="minorHAnsi"/>
          <w:i/>
        </w:rPr>
        <w:t>.3</w:t>
      </w:r>
      <w:r w:rsidR="002F4ABE">
        <w:rPr>
          <w:rFonts w:cstheme="minorHAnsi"/>
          <w:i/>
        </w:rPr>
        <w:t> :</w:t>
      </w:r>
      <w:r w:rsidRPr="001272E2">
        <w:rPr>
          <w:rFonts w:cstheme="minorHAnsi"/>
          <w:i/>
        </w:rPr>
        <w:t xml:space="preserve"> </w:t>
      </w:r>
      <w:r w:rsidR="00EC41E5" w:rsidRPr="001272E2">
        <w:rPr>
          <w:rFonts w:cstheme="minorHAnsi"/>
          <w:i/>
        </w:rPr>
        <w:t>En cas de modifications des horaires</w:t>
      </w:r>
      <w:r w:rsidR="000A6D0A">
        <w:rPr>
          <w:rFonts w:cstheme="minorHAnsi"/>
          <w:i/>
        </w:rPr>
        <w:t xml:space="preserve"> </w:t>
      </w:r>
      <w:r w:rsidR="000A6D0A" w:rsidRPr="00F95EE0">
        <w:rPr>
          <w:rFonts w:cstheme="minorHAnsi"/>
          <w:i/>
        </w:rPr>
        <w:t>par le salarié</w:t>
      </w:r>
    </w:p>
    <w:p w:rsidP="001272E2" w:rsidR="007E0371" w:rsidRDefault="007E0371" w:rsidRPr="001272E2">
      <w:pPr>
        <w:jc w:val="both"/>
        <w:rPr>
          <w:rFonts w:cstheme="minorHAnsi"/>
        </w:rPr>
      </w:pPr>
      <w:r w:rsidRPr="001272E2">
        <w:rPr>
          <w:rFonts w:cstheme="minorHAnsi"/>
        </w:rPr>
        <w:t>Dans le cas o</w:t>
      </w:r>
      <w:r w:rsidR="00584B5C" w:rsidRPr="001272E2">
        <w:rPr>
          <w:rFonts w:cstheme="minorHAnsi"/>
        </w:rPr>
        <w:t xml:space="preserve">ù </w:t>
      </w:r>
      <w:r w:rsidRPr="001272E2">
        <w:rPr>
          <w:rFonts w:cstheme="minorHAnsi"/>
        </w:rPr>
        <w:t>le salarié souhaite modifier ses horaires, il devra recueillir l’accord de son responsable et devra respecter un délai de prévenance de</w:t>
      </w:r>
      <w:r w:rsidR="000A6D0A">
        <w:rPr>
          <w:rFonts w:cstheme="minorHAnsi"/>
        </w:rPr>
        <w:t xml:space="preserve"> </w:t>
      </w:r>
      <w:r w:rsidR="000A6D0A" w:rsidRPr="00F95EE0">
        <w:rPr>
          <w:rFonts w:cstheme="minorHAnsi"/>
        </w:rPr>
        <w:t>4 semaines.</w:t>
      </w:r>
    </w:p>
    <w:p w:rsidP="00096025" w:rsidR="00096025" w:rsidRDefault="007E0371" w:rsidRPr="001272E2">
      <w:pPr>
        <w:jc w:val="both"/>
        <w:rPr>
          <w:rFonts w:cstheme="minorHAnsi"/>
        </w:rPr>
      </w:pPr>
      <w:r w:rsidRPr="001272E2">
        <w:rPr>
          <w:rFonts w:cstheme="minorHAnsi"/>
        </w:rPr>
        <w:t xml:space="preserve">Le responsable peut aussi de son côté, modifier les horaires de ses collaborateurs en respectant un délai de prévenance de </w:t>
      </w:r>
      <w:r w:rsidR="00F95EE0">
        <w:rPr>
          <w:rFonts w:cstheme="minorHAnsi"/>
        </w:rPr>
        <w:t>4 semaines également</w:t>
      </w:r>
      <w:r w:rsidRPr="001272E2">
        <w:rPr>
          <w:rFonts w:cstheme="minorHAnsi"/>
        </w:rPr>
        <w:t>. Ces modifications devront avoir une importance dans l’organisation de la structure ou du pôle.</w:t>
      </w:r>
      <w:r w:rsidR="00096025">
        <w:rPr>
          <w:rFonts w:cstheme="minorHAnsi"/>
        </w:rPr>
        <w:t xml:space="preserve"> </w:t>
      </w:r>
      <w:r w:rsidR="00096025" w:rsidRPr="001272E2">
        <w:rPr>
          <w:rFonts w:cstheme="minorHAnsi"/>
        </w:rPr>
        <w:t>Ce délai pourra être réduit à trois jours ouvrés dans les cas suivants :</w:t>
      </w:r>
    </w:p>
    <w:p w:rsidP="00096025" w:rsidR="00096025" w:rsidRDefault="00096025" w:rsidRPr="001272E2">
      <w:pPr>
        <w:pStyle w:val="Paragraphedeliste"/>
        <w:numPr>
          <w:ilvl w:val="0"/>
          <w:numId w:val="8"/>
        </w:numPr>
        <w:spacing w:after="0" w:line="240" w:lineRule="auto"/>
        <w:jc w:val="both"/>
        <w:rPr>
          <w:rFonts w:cstheme="minorHAnsi"/>
        </w:rPr>
      </w:pPr>
      <w:r w:rsidRPr="001272E2">
        <w:rPr>
          <w:rFonts w:cstheme="minorHAnsi"/>
        </w:rPr>
        <w:t>Absence d’un autre salarié de l’Association</w:t>
      </w:r>
    </w:p>
    <w:p w:rsidP="00096025" w:rsidR="00096025" w:rsidRDefault="00096025" w:rsidRPr="001272E2">
      <w:pPr>
        <w:pStyle w:val="Paragraphedeliste"/>
        <w:numPr>
          <w:ilvl w:val="0"/>
          <w:numId w:val="8"/>
        </w:numPr>
        <w:spacing w:after="0" w:line="240" w:lineRule="auto"/>
        <w:jc w:val="both"/>
        <w:rPr>
          <w:rFonts w:cstheme="minorHAnsi"/>
        </w:rPr>
      </w:pPr>
      <w:r w:rsidRPr="001272E2">
        <w:rPr>
          <w:rFonts w:cstheme="minorHAnsi"/>
        </w:rPr>
        <w:t>Accroissement ou baisse d’activité, liés à des événements particuliers.</w:t>
      </w:r>
    </w:p>
    <w:p w:rsidP="001272E2" w:rsidR="00004AC3" w:rsidRDefault="00004AC3">
      <w:pPr>
        <w:jc w:val="both"/>
        <w:rPr>
          <w:rFonts w:cstheme="minorHAnsi"/>
        </w:rPr>
      </w:pPr>
    </w:p>
    <w:p w:rsidP="001272E2" w:rsidR="00F95EE0" w:rsidRDefault="00F95EE0">
      <w:pPr>
        <w:jc w:val="both"/>
        <w:rPr>
          <w:rFonts w:cstheme="minorHAnsi"/>
        </w:rPr>
      </w:pPr>
      <w:r>
        <w:rPr>
          <w:rFonts w:cstheme="minorHAnsi"/>
        </w:rPr>
        <w:t>Toutes les modifications d’horaires lié</w:t>
      </w:r>
      <w:r w:rsidR="00A01C2D">
        <w:rPr>
          <w:rFonts w:cstheme="minorHAnsi"/>
        </w:rPr>
        <w:t>e</w:t>
      </w:r>
      <w:r>
        <w:rPr>
          <w:rFonts w:cstheme="minorHAnsi"/>
        </w:rPr>
        <w:t>s à l’anticipation et au respect des temps de travail et de repos dans le cadre des évènements et projets, ne sont pas soumis</w:t>
      </w:r>
      <w:r w:rsidR="00A01C2D">
        <w:rPr>
          <w:rFonts w:cstheme="minorHAnsi"/>
        </w:rPr>
        <w:t>es</w:t>
      </w:r>
      <w:r>
        <w:rPr>
          <w:rFonts w:cstheme="minorHAnsi"/>
        </w:rPr>
        <w:t xml:space="preserve"> à ce délai de prévenance.</w:t>
      </w:r>
    </w:p>
    <w:p w:rsidP="001272E2" w:rsidR="00F95EE0" w:rsidRDefault="00F95EE0" w:rsidRPr="001272E2">
      <w:pPr>
        <w:jc w:val="both"/>
        <w:rPr>
          <w:rFonts w:cstheme="minorHAnsi"/>
        </w:rPr>
      </w:pPr>
    </w:p>
    <w:p w:rsidP="001272E2" w:rsidR="00EC41E5" w:rsidRDefault="00DD4331" w:rsidRPr="001272E2">
      <w:pPr>
        <w:jc w:val="both"/>
        <w:rPr>
          <w:rFonts w:cstheme="minorHAnsi"/>
          <w:i/>
        </w:rPr>
      </w:pPr>
      <w:r w:rsidRPr="001272E2">
        <w:rPr>
          <w:rFonts w:cstheme="minorHAnsi"/>
          <w:i/>
        </w:rPr>
        <w:t xml:space="preserve">Article </w:t>
      </w:r>
      <w:r w:rsidR="002F4ABE">
        <w:rPr>
          <w:rFonts w:cstheme="minorHAnsi"/>
          <w:i/>
        </w:rPr>
        <w:t>7</w:t>
      </w:r>
      <w:r w:rsidRPr="001272E2">
        <w:rPr>
          <w:rFonts w:cstheme="minorHAnsi"/>
          <w:i/>
        </w:rPr>
        <w:t>.4</w:t>
      </w:r>
      <w:r w:rsidR="002F4ABE">
        <w:rPr>
          <w:rFonts w:cstheme="minorHAnsi"/>
          <w:i/>
        </w:rPr>
        <w:t xml:space="preserve"> : </w:t>
      </w:r>
      <w:r w:rsidR="00EC41E5" w:rsidRPr="001272E2">
        <w:rPr>
          <w:rFonts w:cstheme="minorHAnsi"/>
          <w:i/>
        </w:rPr>
        <w:t>En cas de départ anticipé du travail</w:t>
      </w:r>
    </w:p>
    <w:p w:rsidP="001272E2" w:rsidR="00584B5C" w:rsidRDefault="00584B5C" w:rsidRPr="001272E2">
      <w:pPr>
        <w:jc w:val="both"/>
        <w:rPr>
          <w:rFonts w:cstheme="minorHAnsi"/>
        </w:rPr>
      </w:pPr>
      <w:r w:rsidRPr="001272E2">
        <w:rPr>
          <w:rFonts w:cstheme="minorHAnsi"/>
        </w:rPr>
        <w:t>Si le salarié souhaite quitter son poste avant son horaire de départ initial, il doit prévenir</w:t>
      </w:r>
      <w:r w:rsidR="000A6D0A" w:rsidRPr="00F95EE0">
        <w:rPr>
          <w:rFonts w:cstheme="minorHAnsi"/>
        </w:rPr>
        <w:t>, par écrit,</w:t>
      </w:r>
      <w:r w:rsidRPr="00F95EE0">
        <w:rPr>
          <w:rFonts w:cstheme="minorHAnsi"/>
        </w:rPr>
        <w:t xml:space="preserve"> et recueillir l’accord </w:t>
      </w:r>
      <w:r w:rsidR="000A6D0A" w:rsidRPr="00F95EE0">
        <w:rPr>
          <w:rFonts w:cstheme="minorHAnsi"/>
        </w:rPr>
        <w:t xml:space="preserve">écrit </w:t>
      </w:r>
      <w:r w:rsidRPr="00F95EE0">
        <w:rPr>
          <w:rFonts w:cstheme="minorHAnsi"/>
        </w:rPr>
        <w:t>de son responsable et/ou du service RH en indiquant les raisons.</w:t>
      </w:r>
    </w:p>
    <w:p w:rsidP="001272E2" w:rsidR="00584B5C" w:rsidRDefault="00584B5C">
      <w:pPr>
        <w:jc w:val="both"/>
        <w:rPr>
          <w:rFonts w:cstheme="minorHAnsi"/>
        </w:rPr>
      </w:pPr>
      <w:r w:rsidRPr="001272E2">
        <w:rPr>
          <w:rFonts w:cstheme="minorHAnsi"/>
        </w:rPr>
        <w:t>Lors du remplissage des feuilles de temps sur le logiciel de gestion RH, il ne sera pas nécessaire de poser une récupération pour un départ anticipé.</w:t>
      </w:r>
    </w:p>
    <w:p w:rsidP="001272E2" w:rsidR="00C57091" w:rsidRDefault="00C57091" w:rsidRPr="001272E2">
      <w:pPr>
        <w:jc w:val="both"/>
        <w:rPr>
          <w:rFonts w:cstheme="minorHAnsi"/>
        </w:rPr>
      </w:pPr>
    </w:p>
    <w:p w:rsidP="001272E2" w:rsidR="00584B5C" w:rsidRDefault="00DD4331" w:rsidRPr="001272E2">
      <w:pPr>
        <w:jc w:val="both"/>
        <w:rPr>
          <w:rFonts w:cstheme="minorHAnsi"/>
          <w:i/>
        </w:rPr>
      </w:pPr>
      <w:r w:rsidRPr="001272E2">
        <w:rPr>
          <w:rFonts w:cstheme="minorHAnsi"/>
          <w:i/>
        </w:rPr>
        <w:t xml:space="preserve">Article </w:t>
      </w:r>
      <w:r w:rsidR="002F4ABE">
        <w:rPr>
          <w:rFonts w:cstheme="minorHAnsi"/>
          <w:i/>
        </w:rPr>
        <w:t>7</w:t>
      </w:r>
      <w:r w:rsidRPr="001272E2">
        <w:rPr>
          <w:rFonts w:cstheme="minorHAnsi"/>
          <w:i/>
        </w:rPr>
        <w:t>.5</w:t>
      </w:r>
      <w:r w:rsidR="002F4ABE">
        <w:rPr>
          <w:rFonts w:cstheme="minorHAnsi"/>
          <w:i/>
        </w:rPr>
        <w:t xml:space="preserve"> : </w:t>
      </w:r>
      <w:r w:rsidR="00584B5C" w:rsidRPr="001272E2">
        <w:rPr>
          <w:rFonts w:cstheme="minorHAnsi"/>
          <w:i/>
        </w:rPr>
        <w:t>En cas d’arrivée tardive</w:t>
      </w:r>
    </w:p>
    <w:p w:rsidP="001272E2" w:rsidR="009037BF" w:rsidRDefault="009037BF" w:rsidRPr="001272E2">
      <w:pPr>
        <w:jc w:val="both"/>
        <w:rPr>
          <w:rFonts w:cstheme="minorHAnsi"/>
        </w:rPr>
      </w:pPr>
      <w:r w:rsidRPr="001272E2">
        <w:rPr>
          <w:rFonts w:cstheme="minorHAnsi"/>
        </w:rPr>
        <w:t>Le salarié peut</w:t>
      </w:r>
      <w:r w:rsidR="00096025">
        <w:rPr>
          <w:rFonts w:cstheme="minorHAnsi"/>
        </w:rPr>
        <w:t xml:space="preserve"> </w:t>
      </w:r>
      <w:r w:rsidR="00A01C2D">
        <w:rPr>
          <w:rFonts w:cstheme="minorHAnsi"/>
        </w:rPr>
        <w:t>convenir</w:t>
      </w:r>
      <w:r w:rsidR="00096025">
        <w:rPr>
          <w:rFonts w:cstheme="minorHAnsi"/>
        </w:rPr>
        <w:t xml:space="preserve"> </w:t>
      </w:r>
      <w:r w:rsidR="00DD4331" w:rsidRPr="001272E2">
        <w:rPr>
          <w:rFonts w:cstheme="minorHAnsi"/>
        </w:rPr>
        <w:t>d’une arrivée</w:t>
      </w:r>
      <w:r w:rsidR="00096025">
        <w:rPr>
          <w:rFonts w:cstheme="minorHAnsi"/>
        </w:rPr>
        <w:t xml:space="preserve"> plus</w:t>
      </w:r>
      <w:r w:rsidR="00DD4331" w:rsidRPr="001272E2">
        <w:rPr>
          <w:rFonts w:cstheme="minorHAnsi"/>
        </w:rPr>
        <w:t xml:space="preserve"> tardive</w:t>
      </w:r>
      <w:r w:rsidR="00096025">
        <w:rPr>
          <w:rFonts w:cstheme="minorHAnsi"/>
        </w:rPr>
        <w:t xml:space="preserve"> que son horaire de travail initial.</w:t>
      </w:r>
    </w:p>
    <w:p w:rsidP="001272E2" w:rsidR="00DD4331" w:rsidRDefault="00DD4331" w:rsidRPr="001272E2">
      <w:pPr>
        <w:jc w:val="both"/>
        <w:rPr>
          <w:rFonts w:cstheme="minorHAnsi"/>
        </w:rPr>
      </w:pPr>
      <w:r w:rsidRPr="001272E2">
        <w:rPr>
          <w:rFonts w:cstheme="minorHAnsi"/>
        </w:rPr>
        <w:t xml:space="preserve">Il doit prévenir, au préalable, dans </w:t>
      </w:r>
      <w:r w:rsidR="00096025">
        <w:rPr>
          <w:rFonts w:cstheme="minorHAnsi"/>
        </w:rPr>
        <w:t>u</w:t>
      </w:r>
      <w:r w:rsidRPr="001272E2">
        <w:rPr>
          <w:rFonts w:cstheme="minorHAnsi"/>
        </w:rPr>
        <w:t>n délai de 24</w:t>
      </w:r>
      <w:r w:rsidR="000A6D0A">
        <w:rPr>
          <w:rFonts w:cstheme="minorHAnsi"/>
        </w:rPr>
        <w:t xml:space="preserve"> heures, </w:t>
      </w:r>
      <w:r w:rsidR="000A6D0A" w:rsidRPr="00F95EE0">
        <w:rPr>
          <w:rFonts w:cstheme="minorHAnsi"/>
        </w:rPr>
        <w:t>ou bien dès que possible en cas de force majeur (retard des transports, accidents, évènements extérieurs…)</w:t>
      </w:r>
      <w:r w:rsidRPr="001272E2">
        <w:rPr>
          <w:rFonts w:cstheme="minorHAnsi"/>
        </w:rPr>
        <w:t xml:space="preserve"> son responsable et recueillir </w:t>
      </w:r>
      <w:r w:rsidR="00096025">
        <w:rPr>
          <w:rFonts w:cstheme="minorHAnsi"/>
        </w:rPr>
        <w:t xml:space="preserve">son </w:t>
      </w:r>
      <w:r w:rsidRPr="001272E2">
        <w:rPr>
          <w:rFonts w:cstheme="minorHAnsi"/>
        </w:rPr>
        <w:t xml:space="preserve">accord ou </w:t>
      </w:r>
      <w:r w:rsidR="00096025">
        <w:rPr>
          <w:rFonts w:cstheme="minorHAnsi"/>
        </w:rPr>
        <w:t xml:space="preserve">celui </w:t>
      </w:r>
      <w:r w:rsidRPr="001272E2">
        <w:rPr>
          <w:rFonts w:cstheme="minorHAnsi"/>
        </w:rPr>
        <w:t>du service RH. Il ne sera pas nécessaire de poser une récupération pour une arrivée tardive mais de renseigner l’horaire d’arrivée réelle sur sa feuille de temps.</w:t>
      </w:r>
    </w:p>
    <w:p w:rsidP="001272E2" w:rsidR="008C0AD8" w:rsidRDefault="00DD4331">
      <w:pPr>
        <w:jc w:val="both"/>
        <w:rPr>
          <w:rFonts w:cstheme="minorHAnsi"/>
        </w:rPr>
      </w:pPr>
      <w:r w:rsidRPr="001272E2">
        <w:rPr>
          <w:rFonts w:cstheme="minorHAnsi"/>
        </w:rPr>
        <w:t>En cas de non prévenance de la part du salarié, l’arrivée tardive sera considérée comme un retard.</w:t>
      </w:r>
    </w:p>
    <w:p w:rsidP="001272E2" w:rsidR="00A01C2D" w:rsidRDefault="00A01C2D">
      <w:pPr>
        <w:jc w:val="both"/>
        <w:rPr>
          <w:rFonts w:cstheme="minorHAnsi"/>
        </w:rPr>
      </w:pPr>
    </w:p>
    <w:p w:rsidP="001272E2" w:rsidR="008D1A87" w:rsidRDefault="008D1A87">
      <w:pPr>
        <w:jc w:val="both"/>
        <w:rPr>
          <w:rFonts w:cstheme="minorHAnsi"/>
        </w:rPr>
      </w:pPr>
    </w:p>
    <w:p w:rsidP="001272E2" w:rsidR="008D1A87" w:rsidRDefault="008D1A87">
      <w:pPr>
        <w:jc w:val="both"/>
        <w:rPr>
          <w:rFonts w:cstheme="minorHAnsi"/>
        </w:rPr>
      </w:pPr>
    </w:p>
    <w:p w:rsidP="001272E2" w:rsidR="008D1A87" w:rsidRDefault="008D1A87">
      <w:pPr>
        <w:jc w:val="both"/>
        <w:rPr>
          <w:rFonts w:cstheme="minorHAnsi"/>
        </w:rPr>
      </w:pPr>
    </w:p>
    <w:p w:rsidP="001272E2" w:rsidR="008D1A87" w:rsidRDefault="008D1A87">
      <w:pPr>
        <w:jc w:val="both"/>
        <w:rPr>
          <w:rFonts w:cstheme="minorHAnsi"/>
        </w:rPr>
      </w:pPr>
    </w:p>
    <w:p w:rsidP="001272E2" w:rsidR="00C57091" w:rsidRDefault="00151242" w:rsidRPr="00151242">
      <w:pPr>
        <w:jc w:val="both"/>
        <w:rPr>
          <w:rFonts w:cstheme="minorHAnsi"/>
          <w:i/>
        </w:rPr>
      </w:pPr>
      <w:r w:rsidRPr="00151242">
        <w:rPr>
          <w:rFonts w:cstheme="minorHAnsi"/>
          <w:i/>
        </w:rPr>
        <w:t xml:space="preserve">Article </w:t>
      </w:r>
      <w:r w:rsidR="002F4ABE">
        <w:rPr>
          <w:rFonts w:cstheme="minorHAnsi"/>
          <w:i/>
        </w:rPr>
        <w:t>7</w:t>
      </w:r>
      <w:r w:rsidRPr="00151242">
        <w:rPr>
          <w:rFonts w:cstheme="minorHAnsi"/>
          <w:i/>
        </w:rPr>
        <w:t>.6</w:t>
      </w:r>
      <w:r w:rsidR="002F4ABE">
        <w:rPr>
          <w:rFonts w:cstheme="minorHAnsi"/>
          <w:i/>
        </w:rPr>
        <w:t> : En cas d’a</w:t>
      </w:r>
      <w:r w:rsidRPr="00151242">
        <w:rPr>
          <w:rFonts w:cstheme="minorHAnsi"/>
          <w:i/>
        </w:rPr>
        <w:t>bsence au cours de la journée</w:t>
      </w:r>
    </w:p>
    <w:p w:rsidP="001272E2" w:rsidR="00A01C2D" w:rsidRDefault="00151242">
      <w:pPr>
        <w:jc w:val="both"/>
        <w:rPr>
          <w:rFonts w:cstheme="minorHAnsi"/>
        </w:rPr>
      </w:pPr>
      <w:r>
        <w:rPr>
          <w:rFonts w:cstheme="minorHAnsi"/>
        </w:rPr>
        <w:t>Une a</w:t>
      </w:r>
      <w:r w:rsidRPr="00151242">
        <w:rPr>
          <w:rFonts w:cstheme="minorHAnsi"/>
        </w:rPr>
        <w:t>bsence</w:t>
      </w:r>
      <w:r>
        <w:rPr>
          <w:rFonts w:cstheme="minorHAnsi"/>
        </w:rPr>
        <w:t xml:space="preserve"> </w:t>
      </w:r>
      <w:r w:rsidRPr="00151242">
        <w:rPr>
          <w:rFonts w:cstheme="minorHAnsi"/>
        </w:rPr>
        <w:t>au cours de la journée</w:t>
      </w:r>
      <w:r>
        <w:rPr>
          <w:rFonts w:cstheme="minorHAnsi"/>
        </w:rPr>
        <w:t xml:space="preserve"> peut être tolérée. Le salarié doit prévenir par écrit de son absence et recueillir l’accord écrit de son responsable, dans un délai de 24 heures </w:t>
      </w:r>
      <w:r w:rsidRPr="00F95EE0">
        <w:rPr>
          <w:rFonts w:cstheme="minorHAnsi"/>
        </w:rPr>
        <w:t>ou bien dès que possible en cas de force majeur</w:t>
      </w:r>
      <w:r>
        <w:rPr>
          <w:rFonts w:cstheme="minorHAnsi"/>
        </w:rPr>
        <w:t>e.</w:t>
      </w:r>
    </w:p>
    <w:p w:rsidP="001272E2" w:rsidR="008D1A87" w:rsidRDefault="008D1A87" w:rsidRPr="008D1A87">
      <w:pPr>
        <w:jc w:val="both"/>
        <w:rPr>
          <w:rFonts w:cstheme="minorHAnsi"/>
        </w:rPr>
      </w:pPr>
    </w:p>
    <w:p w:rsidP="001272E2" w:rsidR="00151242" w:rsidRDefault="00DD4331">
      <w:pPr>
        <w:jc w:val="both"/>
        <w:rPr>
          <w:rFonts w:cstheme="minorHAnsi"/>
          <w:i/>
        </w:rPr>
      </w:pPr>
      <w:r w:rsidRPr="00C57091">
        <w:rPr>
          <w:rFonts w:cstheme="minorHAnsi"/>
          <w:i/>
        </w:rPr>
        <w:t>Articl</w:t>
      </w:r>
      <w:r w:rsidR="008D1A87">
        <w:rPr>
          <w:rFonts w:cstheme="minorHAnsi"/>
          <w:i/>
        </w:rPr>
        <w:t>e</w:t>
      </w:r>
      <w:r w:rsidRPr="00C57091">
        <w:rPr>
          <w:rFonts w:cstheme="minorHAnsi"/>
          <w:i/>
        </w:rPr>
        <w:t xml:space="preserve"> </w:t>
      </w:r>
      <w:r w:rsidR="002F4ABE">
        <w:rPr>
          <w:rFonts w:cstheme="minorHAnsi"/>
          <w:i/>
        </w:rPr>
        <w:t>7</w:t>
      </w:r>
      <w:r w:rsidRPr="00C57091">
        <w:rPr>
          <w:rFonts w:cstheme="minorHAnsi"/>
          <w:i/>
        </w:rPr>
        <w:t>.</w:t>
      </w:r>
      <w:r w:rsidR="00151242">
        <w:rPr>
          <w:rFonts w:cstheme="minorHAnsi"/>
          <w:i/>
        </w:rPr>
        <w:t>7</w:t>
      </w:r>
      <w:r w:rsidR="002F4ABE">
        <w:rPr>
          <w:rFonts w:cstheme="minorHAnsi"/>
          <w:i/>
        </w:rPr>
        <w:t> : Les r</w:t>
      </w:r>
      <w:r w:rsidR="00584B5C" w:rsidRPr="00C57091">
        <w:rPr>
          <w:rFonts w:cstheme="minorHAnsi"/>
          <w:i/>
        </w:rPr>
        <w:t>etards</w:t>
      </w:r>
    </w:p>
    <w:p w:rsidP="001272E2" w:rsidR="009037BF" w:rsidRDefault="00151242" w:rsidRPr="00151242">
      <w:pPr>
        <w:jc w:val="both"/>
        <w:rPr>
          <w:rFonts w:cstheme="minorHAnsi"/>
          <w:i/>
        </w:rPr>
      </w:pPr>
      <w:r w:rsidRPr="00151242">
        <w:rPr>
          <w:rFonts w:cstheme="minorHAnsi"/>
        </w:rPr>
        <w:t>De</w:t>
      </w:r>
      <w:r w:rsidR="000A6D0A" w:rsidRPr="00151242">
        <w:rPr>
          <w:rFonts w:cstheme="minorHAnsi"/>
        </w:rPr>
        <w:t xml:space="preserve"> façon exceptionnelle</w:t>
      </w:r>
      <w:r w:rsidRPr="00151242">
        <w:rPr>
          <w:rFonts w:cstheme="minorHAnsi"/>
        </w:rPr>
        <w:t>, u</w:t>
      </w:r>
      <w:r w:rsidR="00DD4331" w:rsidRPr="00151242">
        <w:rPr>
          <w:rFonts w:cstheme="minorHAnsi"/>
        </w:rPr>
        <w:t>n</w:t>
      </w:r>
      <w:r w:rsidR="00DD4331" w:rsidRPr="001272E2">
        <w:rPr>
          <w:rFonts w:cstheme="minorHAnsi"/>
        </w:rPr>
        <w:t xml:space="preserve"> retard de</w:t>
      </w:r>
      <w:r w:rsidR="009037BF" w:rsidRPr="001272E2">
        <w:rPr>
          <w:rFonts w:cstheme="minorHAnsi"/>
        </w:rPr>
        <w:t xml:space="preserve"> 15 minutes</w:t>
      </w:r>
      <w:r w:rsidR="00DD4331" w:rsidRPr="001272E2">
        <w:rPr>
          <w:rFonts w:cstheme="minorHAnsi"/>
        </w:rPr>
        <w:t xml:space="preserve"> sera toléré </w:t>
      </w:r>
      <w:r w:rsidR="009037BF" w:rsidRPr="001272E2">
        <w:rPr>
          <w:rFonts w:cstheme="minorHAnsi"/>
        </w:rPr>
        <w:t xml:space="preserve">selon l’horaire de travail </w:t>
      </w:r>
      <w:r w:rsidR="009037BF" w:rsidRPr="00151242">
        <w:rPr>
          <w:rFonts w:cstheme="minorHAnsi"/>
        </w:rPr>
        <w:t>indiqu</w:t>
      </w:r>
      <w:r w:rsidR="003B7D6D" w:rsidRPr="00151242">
        <w:rPr>
          <w:rFonts w:cstheme="minorHAnsi"/>
        </w:rPr>
        <w:t>é et ne saurait être toléré de façon récurrente.</w:t>
      </w:r>
    </w:p>
    <w:p w:rsidP="001272E2" w:rsidR="001272E2" w:rsidRDefault="009037BF" w:rsidRPr="00151242">
      <w:pPr>
        <w:jc w:val="both"/>
        <w:rPr>
          <w:rFonts w:cstheme="minorHAnsi"/>
        </w:rPr>
      </w:pPr>
      <w:r w:rsidRPr="00151242">
        <w:rPr>
          <w:rFonts w:cstheme="minorHAnsi"/>
        </w:rPr>
        <w:t>Au-delà</w:t>
      </w:r>
      <w:r w:rsidR="003B7D6D" w:rsidRPr="00151242">
        <w:rPr>
          <w:rFonts w:cstheme="minorHAnsi"/>
        </w:rPr>
        <w:t xml:space="preserve"> de tout retard injustifié ou non informé,</w:t>
      </w:r>
      <w:r w:rsidRPr="00151242">
        <w:rPr>
          <w:rFonts w:cstheme="minorHAnsi"/>
        </w:rPr>
        <w:t xml:space="preserve"> le salarié encourt une sanction disciplinaire.</w:t>
      </w:r>
      <w:r w:rsidR="00DD4331" w:rsidRPr="00151242">
        <w:rPr>
          <w:rFonts w:cstheme="minorHAnsi"/>
        </w:rPr>
        <w:t xml:space="preserve"> Ce temps de retard devra être décompté de sa feuille de temps</w:t>
      </w:r>
      <w:r w:rsidR="00A01C2D">
        <w:rPr>
          <w:rFonts w:cstheme="minorHAnsi"/>
        </w:rPr>
        <w:t>. Le salarié ne sera pas autorisé à dépasser son horaire de fin initial afin de combler son retard du début de journée.</w:t>
      </w:r>
    </w:p>
    <w:p w:rsidP="001272E2" w:rsidR="00C57091" w:rsidRDefault="00C57091" w:rsidRPr="001272E2">
      <w:pPr>
        <w:jc w:val="both"/>
        <w:rPr>
          <w:rFonts w:cstheme="minorHAnsi"/>
        </w:rPr>
      </w:pPr>
    </w:p>
    <w:p w:rsidP="001272E2" w:rsidR="001272E2" w:rsidRDefault="001272E2">
      <w:pPr>
        <w:jc w:val="both"/>
        <w:rPr>
          <w:rFonts w:cstheme="minorHAnsi"/>
          <w:i/>
          <w:highlight w:val="cyan"/>
        </w:rPr>
      </w:pPr>
      <w:r w:rsidRPr="001272E2">
        <w:rPr>
          <w:rFonts w:cstheme="minorHAnsi"/>
          <w:i/>
        </w:rPr>
        <w:t>Article</w:t>
      </w:r>
      <w:r w:rsidR="00C57091">
        <w:rPr>
          <w:rFonts w:cstheme="minorHAnsi"/>
          <w:i/>
        </w:rPr>
        <w:t xml:space="preserve"> </w:t>
      </w:r>
      <w:r w:rsidR="002F4ABE">
        <w:rPr>
          <w:rFonts w:cstheme="minorHAnsi"/>
          <w:i/>
        </w:rPr>
        <w:t>7</w:t>
      </w:r>
      <w:r w:rsidRPr="001272E2">
        <w:rPr>
          <w:rFonts w:cstheme="minorHAnsi"/>
          <w:i/>
        </w:rPr>
        <w:t>.8</w:t>
      </w:r>
      <w:r w:rsidR="002F4ABE">
        <w:rPr>
          <w:rFonts w:cstheme="minorHAnsi"/>
          <w:i/>
        </w:rPr>
        <w:t xml:space="preserve"> : </w:t>
      </w:r>
      <w:r w:rsidR="00534FF4">
        <w:rPr>
          <w:rFonts w:cstheme="minorHAnsi"/>
          <w:i/>
        </w:rPr>
        <w:t>Les</w:t>
      </w:r>
      <w:r w:rsidRPr="001272E2">
        <w:rPr>
          <w:rFonts w:cstheme="minorHAnsi"/>
          <w:i/>
        </w:rPr>
        <w:t xml:space="preserve"> horaires de travail en formation</w:t>
      </w:r>
      <w:r w:rsidR="003B7D6D">
        <w:rPr>
          <w:rFonts w:cstheme="minorHAnsi"/>
          <w:i/>
        </w:rPr>
        <w:t xml:space="preserve"> </w:t>
      </w:r>
      <w:r w:rsidR="003B7D6D" w:rsidRPr="00151242">
        <w:rPr>
          <w:rFonts w:cstheme="minorHAnsi"/>
          <w:i/>
        </w:rPr>
        <w:t>interne et externe</w:t>
      </w:r>
    </w:p>
    <w:p w:rsidP="001272E2" w:rsidR="001272E2" w:rsidRDefault="001272E2">
      <w:pPr>
        <w:jc w:val="both"/>
        <w:rPr>
          <w:rFonts w:cstheme="minorHAnsi"/>
        </w:rPr>
      </w:pPr>
      <w:r w:rsidRPr="001272E2">
        <w:rPr>
          <w:rFonts w:cstheme="minorHAnsi"/>
        </w:rPr>
        <w:t xml:space="preserve">Les heures de formation (internes ou externes) sont compatibilisées au réel défalqué de 45 minutes de pause déjeuner. </w:t>
      </w:r>
    </w:p>
    <w:p w:rsidP="001272E2" w:rsidR="00534FF4" w:rsidRDefault="00534FF4">
      <w:pPr>
        <w:jc w:val="both"/>
        <w:rPr>
          <w:rFonts w:cstheme="minorHAnsi"/>
        </w:rPr>
      </w:pPr>
    </w:p>
    <w:p w:rsidP="001272E2" w:rsidR="00534FF4" w:rsidRDefault="00534FF4" w:rsidRPr="00534FF4">
      <w:pPr>
        <w:jc w:val="both"/>
        <w:rPr>
          <w:rFonts w:cstheme="minorHAnsi"/>
          <w:i/>
        </w:rPr>
      </w:pPr>
      <w:r w:rsidRPr="00534FF4">
        <w:rPr>
          <w:rFonts w:cstheme="minorHAnsi"/>
          <w:i/>
        </w:rPr>
        <w:t xml:space="preserve">Articles </w:t>
      </w:r>
      <w:r w:rsidR="002F4ABE">
        <w:rPr>
          <w:rFonts w:cstheme="minorHAnsi"/>
          <w:i/>
        </w:rPr>
        <w:t>7</w:t>
      </w:r>
      <w:r w:rsidRPr="00534FF4">
        <w:rPr>
          <w:rFonts w:cstheme="minorHAnsi"/>
          <w:i/>
        </w:rPr>
        <w:t>.9</w:t>
      </w:r>
      <w:r w:rsidR="002F4ABE">
        <w:rPr>
          <w:rFonts w:cstheme="minorHAnsi"/>
          <w:i/>
        </w:rPr>
        <w:t> :</w:t>
      </w:r>
      <w:r w:rsidRPr="00534FF4">
        <w:rPr>
          <w:rFonts w:cstheme="minorHAnsi"/>
          <w:i/>
        </w:rPr>
        <w:t xml:space="preserve"> Autres cas particuliers</w:t>
      </w:r>
    </w:p>
    <w:p w:rsidP="001272E2" w:rsidR="00534FF4" w:rsidRDefault="00CC4E70">
      <w:pPr>
        <w:jc w:val="both"/>
        <w:rPr>
          <w:rFonts w:cstheme="minorHAnsi"/>
        </w:rPr>
      </w:pPr>
      <w:r>
        <w:rPr>
          <w:rFonts w:cstheme="minorHAnsi"/>
        </w:rPr>
        <w:t>Les temps de cocktail ou repas du soir sont</w:t>
      </w:r>
      <w:r w:rsidR="00534FF4">
        <w:rPr>
          <w:rFonts w:cstheme="minorHAnsi"/>
        </w:rPr>
        <w:t xml:space="preserve"> </w:t>
      </w:r>
      <w:r>
        <w:rPr>
          <w:rFonts w:cstheme="minorHAnsi"/>
        </w:rPr>
        <w:t>considérés comme du temps de travail.</w:t>
      </w:r>
      <w:r w:rsidR="004D67C1">
        <w:rPr>
          <w:rFonts w:cstheme="minorHAnsi"/>
        </w:rPr>
        <w:t xml:space="preserve"> L’heure de fin est déterminée par le responsable conjointement avec le/les salarié(s) concerné(s)</w:t>
      </w:r>
      <w:r w:rsidR="00E97292">
        <w:rPr>
          <w:rFonts w:cstheme="minorHAnsi"/>
        </w:rPr>
        <w:t xml:space="preserve"> par écrit.</w:t>
      </w:r>
      <w:r w:rsidR="00534FF4">
        <w:rPr>
          <w:rFonts w:cstheme="minorHAnsi"/>
        </w:rPr>
        <w:t xml:space="preserve"> </w:t>
      </w:r>
    </w:p>
    <w:p w:rsidP="001272E2" w:rsidR="00534FF4" w:rsidRDefault="00534FF4" w:rsidRPr="008C0AD8">
      <w:pPr>
        <w:jc w:val="both"/>
        <w:rPr>
          <w:rFonts w:cstheme="minorHAnsi"/>
        </w:rPr>
      </w:pPr>
    </w:p>
    <w:p w:rsidP="001272E2" w:rsidR="00D846BE" w:rsidRDefault="00710A03">
      <w:pPr>
        <w:jc w:val="both"/>
        <w:rPr>
          <w:rFonts w:cstheme="minorHAnsi"/>
          <w:b/>
          <w:u w:val="single"/>
        </w:rPr>
      </w:pPr>
      <w:r w:rsidRPr="001272E2">
        <w:rPr>
          <w:rFonts w:cstheme="minorHAnsi"/>
          <w:b/>
          <w:u w:val="single"/>
        </w:rPr>
        <w:t xml:space="preserve">Article </w:t>
      </w:r>
      <w:r w:rsidR="002F4ABE">
        <w:rPr>
          <w:rFonts w:cstheme="minorHAnsi"/>
          <w:b/>
          <w:u w:val="single"/>
        </w:rPr>
        <w:t>8</w:t>
      </w:r>
      <w:r w:rsidRPr="001272E2">
        <w:rPr>
          <w:rFonts w:cstheme="minorHAnsi"/>
          <w:b/>
          <w:u w:val="single"/>
        </w:rPr>
        <w:t> : Les t</w:t>
      </w:r>
      <w:r w:rsidR="00EC41E5" w:rsidRPr="001272E2">
        <w:rPr>
          <w:rFonts w:cstheme="minorHAnsi"/>
          <w:b/>
          <w:u w:val="single"/>
        </w:rPr>
        <w:t xml:space="preserve">emps de </w:t>
      </w:r>
      <w:r w:rsidR="00B27D4D" w:rsidRPr="001272E2">
        <w:rPr>
          <w:rFonts w:cstheme="minorHAnsi"/>
          <w:b/>
          <w:u w:val="single"/>
        </w:rPr>
        <w:t>trajet</w:t>
      </w:r>
      <w:r w:rsidR="001272E2" w:rsidRPr="001272E2">
        <w:rPr>
          <w:rFonts w:cstheme="minorHAnsi"/>
          <w:b/>
          <w:u w:val="single"/>
        </w:rPr>
        <w:t xml:space="preserve"> et déplacement</w:t>
      </w:r>
    </w:p>
    <w:p w:rsidP="00BB3169" w:rsidR="005733C2" w:rsidRDefault="005733C2">
      <w:pPr>
        <w:spacing w:after="0"/>
        <w:jc w:val="both"/>
        <w:rPr>
          <w:rFonts w:cstheme="minorHAnsi"/>
          <w:i/>
        </w:rPr>
      </w:pPr>
      <w:r w:rsidRPr="005733C2">
        <w:rPr>
          <w:rFonts w:cstheme="minorHAnsi"/>
          <w:i/>
        </w:rPr>
        <w:t xml:space="preserve">Article </w:t>
      </w:r>
      <w:r w:rsidR="002F4ABE">
        <w:rPr>
          <w:rFonts w:cstheme="minorHAnsi"/>
          <w:i/>
        </w:rPr>
        <w:t>8</w:t>
      </w:r>
      <w:r w:rsidRPr="005733C2">
        <w:rPr>
          <w:rFonts w:cstheme="minorHAnsi"/>
          <w:i/>
        </w:rPr>
        <w:t>.1</w:t>
      </w:r>
      <w:r w:rsidR="002F4ABE">
        <w:rPr>
          <w:rFonts w:cstheme="minorHAnsi"/>
          <w:i/>
        </w:rPr>
        <w:t> :</w:t>
      </w:r>
      <w:r w:rsidRPr="005733C2">
        <w:rPr>
          <w:rFonts w:cstheme="minorHAnsi"/>
          <w:i/>
        </w:rPr>
        <w:t xml:space="preserve"> Règles générales </w:t>
      </w:r>
    </w:p>
    <w:p w:rsidP="00BB3169" w:rsidR="005733C2" w:rsidRDefault="005733C2" w:rsidRPr="005733C2">
      <w:pPr>
        <w:spacing w:after="0"/>
        <w:jc w:val="both"/>
        <w:rPr>
          <w:rFonts w:cstheme="minorHAnsi"/>
          <w:i/>
        </w:rPr>
      </w:pPr>
    </w:p>
    <w:p w:rsidP="00BB3169" w:rsidR="00BB3169" w:rsidRDefault="00BB3169" w:rsidRPr="00610B5B">
      <w:pPr>
        <w:spacing w:after="0"/>
        <w:jc w:val="both"/>
        <w:rPr>
          <w:rFonts w:cs="Calibri" w:eastAsia="Times New Roman"/>
          <w:color w:val="000000"/>
          <w:lang w:eastAsia="fr-FR"/>
        </w:rPr>
      </w:pPr>
      <w:r w:rsidRPr="00A22D30">
        <w:rPr>
          <w:rFonts w:cs="Calibri" w:eastAsia="Times New Roman"/>
          <w:color w:val="000000"/>
          <w:lang w:eastAsia="fr-FR"/>
        </w:rPr>
        <w:t xml:space="preserve">Le temps de trajet quotidien domicile — lieu de travail </w:t>
      </w:r>
      <w:r>
        <w:rPr>
          <w:rFonts w:cs="Calibri" w:eastAsia="Times New Roman"/>
          <w:color w:val="000000"/>
          <w:lang w:eastAsia="fr-FR"/>
        </w:rPr>
        <w:t>ne constitue pas</w:t>
      </w:r>
      <w:r w:rsidRPr="00A22D30">
        <w:rPr>
          <w:rFonts w:cs="Calibri" w:eastAsia="Times New Roman"/>
          <w:color w:val="000000"/>
          <w:lang w:eastAsia="fr-FR"/>
        </w:rPr>
        <w:t xml:space="preserve"> du temps de travail effectif et n’est, dès lors, pas rémunéré comme tel (</w:t>
      </w:r>
      <w:r>
        <w:rPr>
          <w:rFonts w:cs="Calibri" w:eastAsia="Times New Roman"/>
          <w:color w:val="000000"/>
          <w:lang w:eastAsia="fr-FR"/>
        </w:rPr>
        <w:t>a</w:t>
      </w:r>
      <w:r w:rsidRPr="00A22D30">
        <w:rPr>
          <w:rFonts w:cs="Calibri" w:eastAsia="Times New Roman"/>
          <w:color w:val="000000"/>
          <w:lang w:eastAsia="fr-FR"/>
        </w:rPr>
        <w:t>rticle L</w:t>
      </w:r>
      <w:r>
        <w:rPr>
          <w:rFonts w:cs="Calibri" w:eastAsia="Times New Roman"/>
          <w:color w:val="000000"/>
          <w:lang w:eastAsia="fr-FR"/>
        </w:rPr>
        <w:t>.</w:t>
      </w:r>
      <w:r w:rsidRPr="00A22D30">
        <w:rPr>
          <w:rFonts w:cs="Calibri" w:eastAsia="Times New Roman"/>
          <w:bCs/>
          <w:color w:val="000000"/>
          <w:lang w:eastAsia="fr-FR"/>
        </w:rPr>
        <w:t xml:space="preserve"> 3121-1</w:t>
      </w:r>
      <w:r w:rsidRPr="00A22D30">
        <w:rPr>
          <w:rFonts w:cs="Calibri" w:eastAsia="Times New Roman"/>
          <w:color w:val="000000"/>
          <w:lang w:eastAsia="fr-FR"/>
        </w:rPr>
        <w:t xml:space="preserve"> du </w:t>
      </w:r>
      <w:r w:rsidR="00D14024">
        <w:rPr>
          <w:rFonts w:cs="Calibri" w:eastAsia="Times New Roman"/>
          <w:color w:val="000000"/>
          <w:lang w:eastAsia="fr-FR"/>
        </w:rPr>
        <w:t>Code</w:t>
      </w:r>
      <w:r w:rsidRPr="00A22D30">
        <w:rPr>
          <w:rFonts w:cs="Calibri" w:eastAsia="Times New Roman"/>
          <w:color w:val="000000"/>
          <w:lang w:eastAsia="fr-FR"/>
        </w:rPr>
        <w:t xml:space="preserve"> du travail).</w:t>
      </w:r>
    </w:p>
    <w:p w:rsidP="00BB3169" w:rsidR="00BB3169" w:rsidRDefault="00BB3169">
      <w:pPr>
        <w:jc w:val="both"/>
      </w:pPr>
      <w:r>
        <w:t xml:space="preserve">Il en est de même lorsqu’un salarié est amené à intervenir, </w:t>
      </w:r>
      <w:r w:rsidRPr="00AA721C">
        <w:t>ponctuellement ou régulièrement,</w:t>
      </w:r>
      <w:r>
        <w:t xml:space="preserve"> sur un site différent de son lieu habituel de travail et plus ou moins éloigné de </w:t>
      </w:r>
      <w:r w:rsidRPr="009001F0">
        <w:t>celui-ci (ex : un lieu de formation)</w:t>
      </w:r>
      <w:r>
        <w:t> : le temps de trajet</w:t>
      </w:r>
      <w:r w:rsidRPr="009001F0">
        <w:t xml:space="preserve"> à partir de son domicile</w:t>
      </w:r>
      <w:r>
        <w:t xml:space="preserve"> pour rejoindre ce lieu inhabituel de travail </w:t>
      </w:r>
      <w:r w:rsidRPr="009001F0">
        <w:t>ne constitue pas du temps de travail effectif.</w:t>
      </w:r>
    </w:p>
    <w:p w:rsidP="00BB3169" w:rsidR="00BB3169" w:rsidRDefault="00BB3169">
      <w:pPr>
        <w:jc w:val="both"/>
      </w:pPr>
      <w:r>
        <w:t>Les temps de déplacement doivent s’effectuer durant les horaires de travail. Ce temps est considéré comme du temps de travail effectif.</w:t>
      </w:r>
    </w:p>
    <w:p w:rsidP="00BB3169" w:rsidR="00BB3169" w:rsidRDefault="00BB3169">
      <w:pPr>
        <w:jc w:val="both"/>
      </w:pPr>
      <w:r>
        <w:t xml:space="preserve">Cependant, à titre exceptionnel, lorsque ce temps excède le temps de trajet entre le domicile et le lieu habituel de travail et se situe en dehors de l'horaire de travail, il donne lieu à compensation. </w:t>
      </w:r>
    </w:p>
    <w:p w:rsidP="00BB3169" w:rsidR="00BB3169" w:rsidRDefault="00BB3169" w:rsidRPr="001272E2">
      <w:pPr>
        <w:jc w:val="both"/>
        <w:rPr>
          <w:rFonts w:cstheme="minorHAnsi"/>
        </w:rPr>
      </w:pPr>
      <w:r w:rsidRPr="001272E2">
        <w:rPr>
          <w:rFonts w:cstheme="minorHAnsi"/>
        </w:rPr>
        <w:t>Cette contrepartie sera la suivante (peu importe que le trajet ait été effectué pendant un jour de repos)</w:t>
      </w:r>
      <w:r w:rsidR="001C01C9">
        <w:rPr>
          <w:rFonts w:cstheme="minorHAnsi"/>
        </w:rPr>
        <w:t> :</w:t>
      </w:r>
    </w:p>
    <w:p w:rsidP="00BB3169" w:rsidR="008D1A87" w:rsidRDefault="008D1A87">
      <w:pPr>
        <w:jc w:val="both"/>
        <w:rPr>
          <w:rFonts w:cstheme="minorHAnsi"/>
        </w:rPr>
      </w:pPr>
    </w:p>
    <w:p w:rsidP="00BB3169" w:rsidR="008D1A87" w:rsidRDefault="008D1A87">
      <w:pPr>
        <w:jc w:val="both"/>
        <w:rPr>
          <w:rFonts w:cstheme="minorHAnsi"/>
        </w:rPr>
      </w:pPr>
    </w:p>
    <w:p w:rsidP="00BB3169" w:rsidR="00BB3169" w:rsidRDefault="00BB3169" w:rsidRPr="001272E2">
      <w:pPr>
        <w:jc w:val="both"/>
        <w:rPr>
          <w:rFonts w:cstheme="minorHAnsi"/>
        </w:rPr>
      </w:pPr>
      <w:r w:rsidRPr="001272E2">
        <w:rPr>
          <w:rFonts w:cstheme="minorHAnsi"/>
        </w:rPr>
        <w:t xml:space="preserve">- jusqu’à 18 heures </w:t>
      </w:r>
      <w:r w:rsidR="00BF7035" w:rsidRPr="001272E2">
        <w:rPr>
          <w:rFonts w:cstheme="minorHAnsi"/>
        </w:rPr>
        <w:t>déplacement</w:t>
      </w:r>
      <w:r w:rsidR="00BF7035">
        <w:rPr>
          <w:rFonts w:cstheme="minorHAnsi"/>
        </w:rPr>
        <w:t>s cumulés</w:t>
      </w:r>
      <w:r w:rsidRPr="001272E2">
        <w:rPr>
          <w:rFonts w:cstheme="minorHAnsi"/>
        </w:rPr>
        <w:t xml:space="preserve"> dans le mois, un repos de 10% du temps de déplacement ;</w:t>
      </w:r>
    </w:p>
    <w:p w:rsidP="008D1A87" w:rsidR="002F4ABE" w:rsidRDefault="00BB3169">
      <w:pPr>
        <w:jc w:val="both"/>
      </w:pPr>
      <w:r w:rsidRPr="001272E2">
        <w:rPr>
          <w:rFonts w:cstheme="minorHAnsi"/>
        </w:rPr>
        <w:t xml:space="preserve">- </w:t>
      </w:r>
      <w:r w:rsidR="002F4ABE">
        <w:rPr>
          <w:rFonts w:cstheme="minorHAnsi"/>
        </w:rPr>
        <w:t>A</w:t>
      </w:r>
      <w:r w:rsidRPr="001272E2">
        <w:rPr>
          <w:rFonts w:cstheme="minorHAnsi"/>
        </w:rPr>
        <w:t xml:space="preserve">u-delà de 18 heures de déplacement cumulé dans le mois, un repos de 25% du temps de déplacement excédant 18 heures. </w:t>
      </w:r>
    </w:p>
    <w:p w:rsidP="00B9478F" w:rsidR="005733C2" w:rsidRDefault="00BB3169" w:rsidRPr="00B9478F">
      <w:pPr>
        <w:spacing w:after="0"/>
        <w:jc w:val="both"/>
      </w:pPr>
      <w:r w:rsidRPr="005B1035">
        <w:t>En revanche, lorsque ce temps de trajet inhabituel se situe pendant les horaires habituels de travail, il n’entraine aucune perte de rémunération et est ainsi payé normalement.</w:t>
      </w:r>
      <w:r>
        <w:t xml:space="preserve"> </w:t>
      </w:r>
    </w:p>
    <w:p w:rsidP="001272E2" w:rsidR="005733C2" w:rsidRDefault="005733C2">
      <w:pPr>
        <w:jc w:val="both"/>
        <w:rPr>
          <w:rFonts w:cstheme="minorHAnsi"/>
        </w:rPr>
      </w:pPr>
      <w:r>
        <w:rPr>
          <w:rFonts w:cstheme="minorHAnsi"/>
        </w:rPr>
        <w:t>Ces dispositions s’appliquent aussi les jours habituellement non travaillés par le collaborateur.</w:t>
      </w:r>
    </w:p>
    <w:p w:rsidP="001272E2" w:rsidR="005733C2" w:rsidRDefault="005733C2">
      <w:pPr>
        <w:jc w:val="both"/>
        <w:rPr>
          <w:rFonts w:cstheme="minorHAnsi"/>
        </w:rPr>
      </w:pPr>
    </w:p>
    <w:p w:rsidP="001272E2" w:rsidR="00776B84" w:rsidRDefault="005733C2" w:rsidRPr="005733C2">
      <w:pPr>
        <w:jc w:val="both"/>
        <w:rPr>
          <w:rFonts w:cstheme="minorHAnsi"/>
          <w:i/>
        </w:rPr>
      </w:pPr>
      <w:r w:rsidRPr="005733C2">
        <w:rPr>
          <w:rFonts w:cstheme="minorHAnsi"/>
          <w:i/>
        </w:rPr>
        <w:t xml:space="preserve">Articles </w:t>
      </w:r>
      <w:r w:rsidR="002F4ABE">
        <w:rPr>
          <w:rFonts w:cstheme="minorHAnsi"/>
          <w:i/>
        </w:rPr>
        <w:t>8</w:t>
      </w:r>
      <w:r w:rsidRPr="005733C2">
        <w:rPr>
          <w:rFonts w:cstheme="minorHAnsi"/>
          <w:i/>
        </w:rPr>
        <w:t>.2</w:t>
      </w:r>
      <w:r w:rsidR="002F4ABE">
        <w:rPr>
          <w:rFonts w:cstheme="minorHAnsi"/>
          <w:i/>
        </w:rPr>
        <w:t> : La d</w:t>
      </w:r>
      <w:r w:rsidRPr="005733C2">
        <w:rPr>
          <w:rFonts w:cstheme="minorHAnsi"/>
          <w:i/>
        </w:rPr>
        <w:t>éfinition des lieux de travail et de mission</w:t>
      </w:r>
    </w:p>
    <w:p w:rsidP="001272E2" w:rsidR="005E676B" w:rsidRDefault="00BB3169">
      <w:pPr>
        <w:jc w:val="both"/>
        <w:rPr>
          <w:rFonts w:cstheme="minorHAnsi"/>
        </w:rPr>
      </w:pPr>
      <w:r w:rsidRPr="001272E2">
        <w:rPr>
          <w:rFonts w:cstheme="minorHAnsi"/>
        </w:rPr>
        <w:t>Le lieu de travail</w:t>
      </w:r>
      <w:r w:rsidR="001C01C9">
        <w:rPr>
          <w:rFonts w:cstheme="minorHAnsi"/>
        </w:rPr>
        <w:t xml:space="preserve"> </w:t>
      </w:r>
      <w:r w:rsidRPr="001272E2">
        <w:rPr>
          <w:rFonts w:cstheme="minorHAnsi"/>
        </w:rPr>
        <w:t>définit pour le calcul des heures de déplacement et indemnités kilométriques e</w:t>
      </w:r>
      <w:r w:rsidR="001C01C9">
        <w:rPr>
          <w:rFonts w:cstheme="minorHAnsi"/>
        </w:rPr>
        <w:t>s</w:t>
      </w:r>
      <w:r w:rsidRPr="001272E2">
        <w:rPr>
          <w:rFonts w:cstheme="minorHAnsi"/>
        </w:rPr>
        <w:t>t</w:t>
      </w:r>
      <w:r w:rsidR="001C01C9">
        <w:rPr>
          <w:rFonts w:cstheme="minorHAnsi"/>
        </w:rPr>
        <w:t xml:space="preserve"> celui indiqué dans le contrat de travail</w:t>
      </w:r>
      <w:r>
        <w:rPr>
          <w:rFonts w:cstheme="minorHAnsi"/>
        </w:rPr>
        <w:t>.</w:t>
      </w:r>
      <w:r w:rsidR="001C01C9">
        <w:rPr>
          <w:rFonts w:cstheme="minorHAnsi"/>
        </w:rPr>
        <w:t xml:space="preserve"> Par définition,</w:t>
      </w:r>
      <w:r w:rsidR="00FB0EC4">
        <w:rPr>
          <w:rFonts w:cstheme="minorHAnsi"/>
        </w:rPr>
        <w:t xml:space="preserve"> </w:t>
      </w:r>
      <w:r w:rsidR="001C01C9">
        <w:rPr>
          <w:rFonts w:cstheme="minorHAnsi"/>
        </w:rPr>
        <w:t>l</w:t>
      </w:r>
      <w:r w:rsidR="00FB0EC4">
        <w:rPr>
          <w:rFonts w:cstheme="minorHAnsi"/>
        </w:rPr>
        <w:t xml:space="preserve">es lieux de travail sont </w:t>
      </w:r>
      <w:r w:rsidR="005E676B">
        <w:rPr>
          <w:rFonts w:cstheme="minorHAnsi"/>
        </w:rPr>
        <w:t>tous les locaux détenus ou loués par le CRIJ. Les structures IJ</w:t>
      </w:r>
      <w:r w:rsidR="005733C2">
        <w:rPr>
          <w:rFonts w:cstheme="minorHAnsi"/>
        </w:rPr>
        <w:t xml:space="preserve">, elles, </w:t>
      </w:r>
      <w:r w:rsidR="005E676B">
        <w:rPr>
          <w:rFonts w:cstheme="minorHAnsi"/>
        </w:rPr>
        <w:t>sont considérées comme un lieu de mission.</w:t>
      </w:r>
    </w:p>
    <w:p w:rsidP="001272E2" w:rsidR="005E676B" w:rsidRDefault="005E676B">
      <w:pPr>
        <w:jc w:val="both"/>
        <w:rPr>
          <w:rFonts w:cstheme="minorHAnsi"/>
        </w:rPr>
      </w:pPr>
      <w:r>
        <w:rPr>
          <w:rFonts w:cstheme="minorHAnsi"/>
        </w:rPr>
        <w:t>A contrario, pour les salariés itinérants (</w:t>
      </w:r>
      <w:r w:rsidR="005733C2">
        <w:rPr>
          <w:rFonts w:cstheme="minorHAnsi"/>
        </w:rPr>
        <w:t xml:space="preserve">notamment pour les départements </w:t>
      </w:r>
      <w:r>
        <w:rPr>
          <w:rFonts w:cstheme="minorHAnsi"/>
        </w:rPr>
        <w:t xml:space="preserve">28/18/36) où les structures IJ </w:t>
      </w:r>
      <w:r w:rsidR="001C01C9">
        <w:rPr>
          <w:rFonts w:cstheme="minorHAnsi"/>
        </w:rPr>
        <w:t xml:space="preserve">qui </w:t>
      </w:r>
      <w:r>
        <w:rPr>
          <w:rFonts w:cstheme="minorHAnsi"/>
        </w:rPr>
        <w:t>ont conclu une convention de mise à disposition de locaux pour le CRIJ, ces structures sont considérées comme leur lieu de travail.</w:t>
      </w:r>
    </w:p>
    <w:p w:rsidP="001272E2" w:rsidR="005733C2" w:rsidRDefault="005733C2">
      <w:pPr>
        <w:jc w:val="both"/>
        <w:rPr>
          <w:rFonts w:cstheme="minorHAnsi"/>
        </w:rPr>
      </w:pPr>
    </w:p>
    <w:p w:rsidP="001272E2" w:rsidR="005733C2" w:rsidRDefault="005733C2" w:rsidRPr="005733C2">
      <w:pPr>
        <w:jc w:val="both"/>
        <w:rPr>
          <w:rFonts w:cstheme="minorHAnsi"/>
          <w:i/>
        </w:rPr>
      </w:pPr>
      <w:r w:rsidRPr="005733C2">
        <w:rPr>
          <w:rFonts w:cstheme="minorHAnsi"/>
          <w:i/>
        </w:rPr>
        <w:t xml:space="preserve">Article </w:t>
      </w:r>
      <w:r w:rsidR="002F4ABE">
        <w:rPr>
          <w:rFonts w:cstheme="minorHAnsi"/>
          <w:i/>
        </w:rPr>
        <w:t>8</w:t>
      </w:r>
      <w:r w:rsidRPr="005733C2">
        <w:rPr>
          <w:rFonts w:cstheme="minorHAnsi"/>
          <w:i/>
        </w:rPr>
        <w:t>.3</w:t>
      </w:r>
      <w:r w:rsidR="002F4ABE">
        <w:rPr>
          <w:rFonts w:cstheme="minorHAnsi"/>
          <w:i/>
        </w:rPr>
        <w:t xml:space="preserve"> : </w:t>
      </w:r>
      <w:r w:rsidRPr="005733C2">
        <w:rPr>
          <w:rFonts w:cstheme="minorHAnsi"/>
          <w:i/>
        </w:rPr>
        <w:t xml:space="preserve">Situations particulières </w:t>
      </w:r>
    </w:p>
    <w:p w:rsidP="001272E2" w:rsidR="00776B84" w:rsidRDefault="00776B84">
      <w:pPr>
        <w:jc w:val="both"/>
        <w:rPr>
          <w:rFonts w:cstheme="minorHAnsi"/>
        </w:rPr>
      </w:pPr>
      <w:r>
        <w:rPr>
          <w:rFonts w:cstheme="minorHAnsi"/>
        </w:rPr>
        <w:t>Lo</w:t>
      </w:r>
      <w:r w:rsidR="005733C2">
        <w:rPr>
          <w:rFonts w:cstheme="minorHAnsi"/>
        </w:rPr>
        <w:t>rsqu’un évènement a pour conséquence le déplacement du collaborateur la veille de l’événement, le temps de trajet entre le domicile et le lieu de l’événement est comptabilisé en temps de déplacement.</w:t>
      </w:r>
    </w:p>
    <w:p w:rsidP="001272E2" w:rsidR="00B45460" w:rsidRDefault="00F7287C">
      <w:pPr>
        <w:jc w:val="both"/>
        <w:rPr>
          <w:rFonts w:cstheme="minorHAnsi"/>
        </w:rPr>
      </w:pPr>
      <w:r>
        <w:rPr>
          <w:rFonts w:cstheme="minorHAnsi"/>
        </w:rPr>
        <w:t>Par</w:t>
      </w:r>
      <w:r w:rsidR="00776B84">
        <w:rPr>
          <w:rFonts w:cstheme="minorHAnsi"/>
        </w:rPr>
        <w:t xml:space="preserve"> </w:t>
      </w:r>
      <w:r>
        <w:rPr>
          <w:rFonts w:cstheme="minorHAnsi"/>
        </w:rPr>
        <w:t>exception, l</w:t>
      </w:r>
      <w:r w:rsidR="00D879E8" w:rsidRPr="00D879E8">
        <w:rPr>
          <w:rFonts w:cstheme="minorHAnsi"/>
        </w:rPr>
        <w:t>e temps de déplacement des informateurs jeunesse « </w:t>
      </w:r>
      <w:proofErr w:type="spellStart"/>
      <w:r w:rsidR="00D879E8" w:rsidRPr="00D879E8">
        <w:rPr>
          <w:rFonts w:cstheme="minorHAnsi"/>
        </w:rPr>
        <w:t>infotruck</w:t>
      </w:r>
      <w:proofErr w:type="spellEnd"/>
      <w:r w:rsidR="00D879E8" w:rsidRPr="00D879E8">
        <w:rPr>
          <w:rFonts w:cstheme="minorHAnsi"/>
        </w:rPr>
        <w:t> » dans la mission « </w:t>
      </w:r>
      <w:proofErr w:type="spellStart"/>
      <w:r w:rsidR="00D879E8" w:rsidRPr="00D879E8">
        <w:rPr>
          <w:rFonts w:cstheme="minorHAnsi"/>
        </w:rPr>
        <w:t>infotruck</w:t>
      </w:r>
      <w:proofErr w:type="spellEnd"/>
      <w:r w:rsidR="00D879E8" w:rsidRPr="00D879E8">
        <w:rPr>
          <w:rFonts w:cstheme="minorHAnsi"/>
        </w:rPr>
        <w:t> » relève</w:t>
      </w:r>
      <w:r w:rsidR="00D879E8">
        <w:rPr>
          <w:rFonts w:cstheme="minorHAnsi"/>
        </w:rPr>
        <w:t xml:space="preserve"> du temps de travail effectif.</w:t>
      </w:r>
    </w:p>
    <w:p w:rsidP="001272E2" w:rsidR="00BA0E63" w:rsidRDefault="00BA0E63">
      <w:pPr>
        <w:jc w:val="both"/>
        <w:rPr>
          <w:rFonts w:cstheme="minorHAnsi"/>
        </w:rPr>
      </w:pPr>
    </w:p>
    <w:p w:rsidP="0070613A" w:rsidR="00543936" w:rsidRDefault="00543936" w:rsidRPr="0070613A">
      <w:pPr>
        <w:jc w:val="both"/>
        <w:rPr>
          <w:rFonts w:cstheme="minorHAnsi"/>
          <w:b/>
          <w:u w:val="single"/>
        </w:rPr>
      </w:pPr>
      <w:r w:rsidRPr="0070613A">
        <w:rPr>
          <w:rFonts w:cstheme="minorHAnsi"/>
          <w:b/>
          <w:u w:val="single"/>
        </w:rPr>
        <w:t xml:space="preserve">Article </w:t>
      </w:r>
      <w:r w:rsidR="002F4ABE">
        <w:rPr>
          <w:rFonts w:cstheme="minorHAnsi"/>
          <w:b/>
          <w:u w:val="single"/>
        </w:rPr>
        <w:t>9</w:t>
      </w:r>
      <w:r w:rsidRPr="0070613A">
        <w:rPr>
          <w:rFonts w:cstheme="minorHAnsi"/>
          <w:b/>
          <w:u w:val="single"/>
        </w:rPr>
        <w:t xml:space="preserve"> - Durée de l’accord</w:t>
      </w:r>
    </w:p>
    <w:p w:rsidP="0070613A" w:rsidR="0070613A" w:rsidRDefault="00543936">
      <w:pPr>
        <w:jc w:val="both"/>
        <w:rPr>
          <w:rFonts w:cstheme="minorHAnsi"/>
        </w:rPr>
      </w:pPr>
      <w:r w:rsidRPr="0070613A">
        <w:rPr>
          <w:rFonts w:cstheme="minorHAnsi"/>
        </w:rPr>
        <w:t xml:space="preserve">Le présent accord est conclu pour une durée indéterminée. Il pourra être dénoncé dans les conditions prévues à l'article </w:t>
      </w:r>
      <w:r w:rsidR="008C0AD8">
        <w:rPr>
          <w:rFonts w:cstheme="minorHAnsi"/>
        </w:rPr>
        <w:t>8</w:t>
      </w:r>
      <w:r w:rsidR="0070613A" w:rsidRPr="0070613A">
        <w:rPr>
          <w:rFonts w:cstheme="minorHAnsi"/>
        </w:rPr>
        <w:t>.</w:t>
      </w:r>
    </w:p>
    <w:p w:rsidP="0070613A" w:rsidR="00B9478F" w:rsidRDefault="00B9478F" w:rsidRPr="008C0AD8">
      <w:pPr>
        <w:jc w:val="both"/>
        <w:rPr>
          <w:rFonts w:cstheme="minorHAnsi"/>
        </w:rPr>
      </w:pPr>
    </w:p>
    <w:p w:rsidP="0070613A" w:rsidR="00543936" w:rsidRDefault="00543936" w:rsidRPr="0070613A">
      <w:pPr>
        <w:jc w:val="both"/>
        <w:rPr>
          <w:rFonts w:cstheme="minorHAnsi"/>
          <w:b/>
          <w:u w:val="single"/>
        </w:rPr>
      </w:pPr>
      <w:r w:rsidRPr="0070613A">
        <w:rPr>
          <w:rFonts w:cstheme="minorHAnsi"/>
          <w:b/>
          <w:u w:val="single"/>
        </w:rPr>
        <w:t xml:space="preserve">Article </w:t>
      </w:r>
      <w:r w:rsidR="002F4ABE">
        <w:rPr>
          <w:rFonts w:cstheme="minorHAnsi"/>
          <w:b/>
          <w:u w:val="single"/>
        </w:rPr>
        <w:t>10</w:t>
      </w:r>
      <w:r w:rsidRPr="0070613A">
        <w:rPr>
          <w:rFonts w:cstheme="minorHAnsi"/>
          <w:b/>
          <w:u w:val="single"/>
        </w:rPr>
        <w:t xml:space="preserve"> – Révision</w:t>
      </w:r>
    </w:p>
    <w:p w:rsidP="0070613A" w:rsidR="00543936" w:rsidRDefault="00543936" w:rsidRPr="0070613A">
      <w:pPr>
        <w:jc w:val="both"/>
        <w:rPr>
          <w:rFonts w:cstheme="minorHAnsi"/>
        </w:rPr>
      </w:pPr>
      <w:r w:rsidRPr="0070613A">
        <w:rPr>
          <w:rFonts w:cstheme="minorHAnsi"/>
        </w:rPr>
        <w:t xml:space="preserve">L’accord peut être révisé selon les dispositions légales et selon les modalités suivantes : la partie souhaitant réviser l’accord informe par courrier recommandé avec accusé de réception les autres parties signataires de l’accord et joint un contre-projet. </w:t>
      </w:r>
    </w:p>
    <w:p w:rsidP="0070613A" w:rsidR="00543936" w:rsidRDefault="00543936" w:rsidRPr="0070613A">
      <w:pPr>
        <w:jc w:val="both"/>
        <w:rPr>
          <w:rFonts w:cstheme="minorHAnsi"/>
        </w:rPr>
      </w:pPr>
      <w:r w:rsidRPr="0070613A">
        <w:rPr>
          <w:rFonts w:cstheme="minorHAnsi"/>
        </w:rPr>
        <w:t>Des négociations seront engagées au terme d’un préavis de 3 mois</w:t>
      </w:r>
      <w:r w:rsidR="005B5697" w:rsidRPr="0070613A">
        <w:rPr>
          <w:rFonts w:cstheme="minorHAnsi"/>
        </w:rPr>
        <w:t>.</w:t>
      </w:r>
    </w:p>
    <w:p w:rsidP="0070613A" w:rsidR="008D1A87" w:rsidRDefault="008D1A87">
      <w:pPr>
        <w:jc w:val="both"/>
        <w:rPr>
          <w:rFonts w:cstheme="minorHAnsi"/>
        </w:rPr>
      </w:pPr>
    </w:p>
    <w:p w:rsidP="0070613A" w:rsidR="008D1A87" w:rsidRDefault="008D1A87">
      <w:pPr>
        <w:jc w:val="both"/>
        <w:rPr>
          <w:rFonts w:cstheme="minorHAnsi"/>
        </w:rPr>
      </w:pPr>
    </w:p>
    <w:p w:rsidP="0070613A" w:rsidR="008D1A87" w:rsidRDefault="008D1A87">
      <w:pPr>
        <w:jc w:val="both"/>
        <w:rPr>
          <w:rFonts w:cstheme="minorHAnsi"/>
        </w:rPr>
      </w:pPr>
    </w:p>
    <w:p w:rsidP="0070613A" w:rsidR="008D1A87" w:rsidRDefault="008D1A87">
      <w:pPr>
        <w:jc w:val="both"/>
        <w:rPr>
          <w:rFonts w:cstheme="minorHAnsi"/>
        </w:rPr>
      </w:pPr>
    </w:p>
    <w:p w:rsidP="0070613A" w:rsidR="008D1A87" w:rsidRDefault="00543936" w:rsidRPr="008D1A87">
      <w:pPr>
        <w:jc w:val="both"/>
        <w:rPr>
          <w:rFonts w:cstheme="minorHAnsi"/>
        </w:rPr>
      </w:pPr>
      <w:r w:rsidRPr="0070613A">
        <w:rPr>
          <w:rFonts w:cstheme="minorHAnsi"/>
        </w:rPr>
        <w:t>En cas de modification des dispositions légales ou conventionnelles sur ce thème, les parties</w:t>
      </w:r>
      <w:r w:rsidRPr="0070613A">
        <w:rPr>
          <w:rFonts w:cstheme="minorHAnsi"/>
        </w:rPr>
        <w:footnoteReference w:id="1"/>
      </w:r>
      <w:r w:rsidRPr="0070613A">
        <w:rPr>
          <w:rFonts w:cstheme="minorHAnsi"/>
        </w:rPr>
        <w:t xml:space="preserve"> se réuniront, à l’initiative de la partie la plus diligente, dans un délai de 3 mois à compter de la date d’entrée en vigueur des nouvelles dispositions légales ou conventionnelle, afin d’examiner les aménagements à apporter au présent accord.</w:t>
      </w:r>
    </w:p>
    <w:p w:rsidP="0070613A" w:rsidR="00B9478F" w:rsidRDefault="00B9478F" w:rsidRPr="00B9478F">
      <w:pPr>
        <w:jc w:val="both"/>
        <w:rPr>
          <w:rFonts w:cstheme="minorHAnsi"/>
          <w:b/>
          <w:sz w:val="2"/>
          <w:u w:val="single"/>
        </w:rPr>
      </w:pPr>
    </w:p>
    <w:p w:rsidP="0070613A" w:rsidR="00543936" w:rsidRDefault="00543936" w:rsidRPr="0070613A">
      <w:pPr>
        <w:jc w:val="both"/>
        <w:rPr>
          <w:rFonts w:cstheme="minorHAnsi"/>
          <w:b/>
          <w:u w:val="single"/>
        </w:rPr>
      </w:pPr>
      <w:r w:rsidRPr="0070613A">
        <w:rPr>
          <w:rFonts w:cstheme="minorHAnsi"/>
          <w:b/>
          <w:u w:val="single"/>
        </w:rPr>
        <w:t xml:space="preserve">Article </w:t>
      </w:r>
      <w:r w:rsidR="002F4ABE">
        <w:rPr>
          <w:rFonts w:cstheme="minorHAnsi"/>
          <w:b/>
          <w:u w:val="single"/>
        </w:rPr>
        <w:t>11</w:t>
      </w:r>
      <w:r w:rsidRPr="0070613A">
        <w:rPr>
          <w:rFonts w:cstheme="minorHAnsi"/>
          <w:b/>
          <w:u w:val="single"/>
        </w:rPr>
        <w:t xml:space="preserve"> - Dépôt, publicité et mise en ligne</w:t>
      </w:r>
    </w:p>
    <w:p w:rsidP="0070613A" w:rsidR="00543936" w:rsidRDefault="00543936" w:rsidRPr="0070613A">
      <w:pPr>
        <w:jc w:val="both"/>
        <w:rPr>
          <w:rFonts w:cstheme="minorHAnsi"/>
        </w:rPr>
      </w:pPr>
      <w:r w:rsidRPr="0070613A">
        <w:rPr>
          <w:rFonts w:cstheme="minorHAnsi"/>
        </w:rPr>
        <w:t xml:space="preserve">Le présent accord donnera lieu à dépôt dans les conditions prévues aux articles L. 2231-6 et D. 2231-2 et suivants du </w:t>
      </w:r>
      <w:r w:rsidR="00D14024">
        <w:rPr>
          <w:rFonts w:cstheme="minorHAnsi"/>
        </w:rPr>
        <w:t>Code</w:t>
      </w:r>
      <w:r w:rsidRPr="0070613A">
        <w:rPr>
          <w:rFonts w:cstheme="minorHAnsi"/>
        </w:rPr>
        <w:t xml:space="preserve"> du travail.</w:t>
      </w:r>
    </w:p>
    <w:p w:rsidP="001272E2" w:rsidR="001272E2" w:rsidRDefault="00543936">
      <w:pPr>
        <w:jc w:val="both"/>
        <w:rPr>
          <w:rFonts w:cstheme="minorHAnsi"/>
        </w:rPr>
      </w:pPr>
      <w:r w:rsidRPr="0070613A">
        <w:rPr>
          <w:rFonts w:cstheme="minorHAnsi"/>
        </w:rPr>
        <w:t xml:space="preserve">Ce dépôt sera accompagné des pièces énoncées à l’article D. 2231-7 du </w:t>
      </w:r>
      <w:r w:rsidR="00D14024">
        <w:rPr>
          <w:rFonts w:cstheme="minorHAnsi"/>
        </w:rPr>
        <w:t>Code</w:t>
      </w:r>
      <w:r w:rsidRPr="0070613A">
        <w:rPr>
          <w:rFonts w:cstheme="minorHAnsi"/>
        </w:rPr>
        <w:t xml:space="preserve"> du travail.</w:t>
      </w:r>
    </w:p>
    <w:p w:rsidP="0070613A" w:rsidR="008C0AD8" w:rsidRDefault="0070613A">
      <w:pPr>
        <w:jc w:val="both"/>
        <w:rPr>
          <w:rFonts w:cstheme="minorHAnsi"/>
        </w:rPr>
      </w:pPr>
      <w:r w:rsidRPr="0070613A">
        <w:rPr>
          <w:rFonts w:cstheme="minorHAnsi"/>
        </w:rPr>
        <w:t>Un exemplaire sur support papier signé sera également déposé par l’employeur auprès du Secrétariat Greffe du Conseil des Prud’hommes d</w:t>
      </w:r>
      <w:r w:rsidR="008C0AD8">
        <w:rPr>
          <w:rFonts w:cstheme="minorHAnsi"/>
        </w:rPr>
        <w:t>’Orléans.</w:t>
      </w:r>
      <w:r w:rsidRPr="0070613A">
        <w:rPr>
          <w:rFonts w:cstheme="minorHAnsi"/>
        </w:rPr>
        <w:t xml:space="preserve"> </w:t>
      </w:r>
    </w:p>
    <w:p w:rsidP="0070613A" w:rsidR="0070613A" w:rsidRDefault="0070613A" w:rsidRPr="0070613A">
      <w:pPr>
        <w:jc w:val="both"/>
        <w:rPr>
          <w:rFonts w:cstheme="minorHAnsi"/>
        </w:rPr>
      </w:pPr>
      <w:r w:rsidRPr="0070613A">
        <w:rPr>
          <w:rFonts w:cstheme="minorHAnsi"/>
        </w:rPr>
        <w:t xml:space="preserve">L’accord sera déposé sur la plateforme en ligne </w:t>
      </w:r>
      <w:proofErr w:type="spellStart"/>
      <w:r w:rsidRPr="0070613A">
        <w:rPr>
          <w:rFonts w:cstheme="minorHAnsi"/>
          <w:i/>
          <w:iCs/>
        </w:rPr>
        <w:t>TéléAccords</w:t>
      </w:r>
      <w:proofErr w:type="spellEnd"/>
      <w:r w:rsidRPr="0070613A">
        <w:rPr>
          <w:rFonts w:cstheme="minorHAnsi"/>
        </w:rPr>
        <w:t xml:space="preserve"> pour qu’il soit ensuite automatiquement transmis à la direction régionale des entreprises, de la concurrence, de la consommation, du travail et de l'emploi (Direccte) géographiquement compétente. </w:t>
      </w:r>
    </w:p>
    <w:p w:rsidP="0070613A" w:rsidR="0070613A" w:rsidRDefault="0070613A" w:rsidRPr="0070613A">
      <w:pPr>
        <w:jc w:val="both"/>
        <w:rPr>
          <w:rFonts w:cstheme="minorHAnsi"/>
        </w:rPr>
      </w:pPr>
      <w:r w:rsidRPr="0070613A">
        <w:rPr>
          <w:rFonts w:cstheme="minorHAnsi"/>
        </w:rPr>
        <w:t>Tout avenant au présent accord et toute dénonciation sera soumis aux mêmes règles de publicité et de dépôt que l'accord lui-même. </w:t>
      </w:r>
    </w:p>
    <w:p w:rsidP="0070613A" w:rsidR="0070613A" w:rsidRDefault="0070613A" w:rsidRPr="0070613A">
      <w:pPr>
        <w:jc w:val="both"/>
        <w:rPr>
          <w:rFonts w:cstheme="minorHAnsi"/>
        </w:rPr>
      </w:pPr>
      <w:r w:rsidRPr="0070613A">
        <w:rPr>
          <w:rFonts w:cstheme="minorHAnsi"/>
        </w:rPr>
        <w:t>En cas d’accord portant sur la durée du travail, le repos, les jours fériés, les congés et/ou le CET, il sera transmis à la commission paritaire permanente de branche.</w:t>
      </w:r>
    </w:p>
    <w:p w:rsidP="0070613A" w:rsidR="0070613A" w:rsidRDefault="0070613A" w:rsidRPr="0070613A">
      <w:pPr>
        <w:jc w:val="both"/>
        <w:rPr>
          <w:rFonts w:cstheme="minorHAnsi"/>
        </w:rPr>
      </w:pPr>
    </w:p>
    <w:p w:rsidP="0070613A" w:rsidR="0070613A" w:rsidRDefault="008C0AD8" w:rsidRPr="0070613A">
      <w:pPr>
        <w:jc w:val="both"/>
        <w:rPr>
          <w:rFonts w:cstheme="minorHAnsi"/>
          <w:b/>
          <w:u w:val="single"/>
        </w:rPr>
      </w:pPr>
      <w:r>
        <w:rPr>
          <w:rFonts w:cstheme="minorHAnsi"/>
          <w:b/>
          <w:u w:val="single"/>
        </w:rPr>
        <w:t>Article 1</w:t>
      </w:r>
      <w:r w:rsidR="002F4ABE">
        <w:rPr>
          <w:rFonts w:cstheme="minorHAnsi"/>
          <w:b/>
          <w:u w:val="single"/>
        </w:rPr>
        <w:t>2</w:t>
      </w:r>
      <w:r>
        <w:rPr>
          <w:rFonts w:cstheme="minorHAnsi"/>
          <w:b/>
          <w:u w:val="single"/>
        </w:rPr>
        <w:t xml:space="preserve"> - </w:t>
      </w:r>
      <w:r w:rsidR="0070613A" w:rsidRPr="0070613A">
        <w:rPr>
          <w:rFonts w:cstheme="minorHAnsi"/>
          <w:b/>
          <w:u w:val="single"/>
        </w:rPr>
        <w:t>Entrée en vigueur de l’accord</w:t>
      </w:r>
    </w:p>
    <w:p w:rsidP="0070613A" w:rsidR="0070613A" w:rsidRDefault="0070613A" w:rsidRPr="0070613A">
      <w:pPr>
        <w:jc w:val="both"/>
        <w:rPr>
          <w:rFonts w:cstheme="minorHAnsi"/>
        </w:rPr>
      </w:pPr>
      <w:r w:rsidRPr="0070613A">
        <w:rPr>
          <w:rFonts w:cstheme="minorHAnsi"/>
        </w:rPr>
        <w:t>Sauf stipulations contraires, l’accord sera applicable à partir du jour qui suit son dépôt auprès des services compétents et de sa mise en ligne sur la base de données nationale. </w:t>
      </w:r>
    </w:p>
    <w:p w:rsidP="00B9478F" w:rsidR="0070613A" w:rsidRDefault="0070613A">
      <w:pPr>
        <w:jc w:val="both"/>
        <w:rPr>
          <w:rFonts w:cstheme="minorHAnsi"/>
        </w:rPr>
      </w:pPr>
      <w:r w:rsidRPr="0070613A">
        <w:rPr>
          <w:rFonts w:cstheme="minorHAnsi"/>
        </w:rPr>
        <w:t>Fait à Orléans, le 0</w:t>
      </w:r>
      <w:r w:rsidR="001C1599">
        <w:rPr>
          <w:rFonts w:cstheme="minorHAnsi"/>
        </w:rPr>
        <w:t>5</w:t>
      </w:r>
      <w:r w:rsidRPr="0070613A">
        <w:rPr>
          <w:rFonts w:cstheme="minorHAnsi"/>
        </w:rPr>
        <w:t xml:space="preserve"> Juillet 2024,</w:t>
      </w:r>
      <w:r w:rsidR="00132D30">
        <w:rPr>
          <w:rFonts w:cstheme="minorHAnsi"/>
        </w:rPr>
        <w:t xml:space="preserve"> en 3 exemplaires originaux</w:t>
      </w:r>
    </w:p>
    <w:p w:rsidP="00B9478F" w:rsidR="008D1A87" w:rsidRDefault="008D1A87" w:rsidRPr="00B9478F">
      <w:pPr>
        <w:jc w:val="both"/>
        <w:rPr>
          <w:rFonts w:cstheme="minorHAnsi"/>
        </w:rPr>
      </w:pPr>
    </w:p>
    <w:p w:rsidP="00B9478F" w:rsidR="0070613A" w:rsidRDefault="0070613A" w:rsidRPr="00B9478F">
      <w:pPr>
        <w:spacing w:after="0" w:line="240" w:lineRule="auto"/>
        <w:jc w:val="both"/>
        <w:rPr>
          <w:rFonts w:cstheme="minorHAnsi"/>
          <w:b/>
          <w:u w:val="single"/>
        </w:rPr>
      </w:pPr>
      <w:r w:rsidRPr="008C0AD8">
        <w:rPr>
          <w:rFonts w:cstheme="minorHAnsi"/>
          <w:b/>
          <w:u w:val="single"/>
        </w:rPr>
        <w:t xml:space="preserve">Signature des parties : </w:t>
      </w:r>
    </w:p>
    <w:p w:rsidP="0070613A" w:rsidR="0070613A" w:rsidRDefault="0070613A" w:rsidRPr="008C0AD8">
      <w:pPr>
        <w:ind w:hanging="4950" w:left="4950"/>
        <w:jc w:val="both"/>
        <w:rPr>
          <w:rFonts w:cstheme="minorHAnsi"/>
        </w:rPr>
      </w:pPr>
      <w:r w:rsidRPr="008C0AD8">
        <w:rPr>
          <w:rFonts w:cstheme="minorHAnsi"/>
        </w:rPr>
        <w:t xml:space="preserve">Représentant Employeur </w:t>
      </w:r>
      <w:r w:rsidRPr="008C0AD8">
        <w:rPr>
          <w:rFonts w:cstheme="minorHAnsi"/>
        </w:rPr>
        <w:tab/>
      </w:r>
      <w:r w:rsidRPr="008C0AD8">
        <w:rPr>
          <w:rFonts w:cstheme="minorHAnsi"/>
        </w:rPr>
        <w:tab/>
        <w:t>Représentant</w:t>
      </w:r>
      <w:r w:rsidR="008D1A87">
        <w:rPr>
          <w:rFonts w:cstheme="minorHAnsi"/>
        </w:rPr>
        <w:t>s</w:t>
      </w:r>
      <w:r w:rsidRPr="008C0AD8">
        <w:rPr>
          <w:rFonts w:cstheme="minorHAnsi"/>
        </w:rPr>
        <w:t xml:space="preserve"> des salariés CSE</w:t>
      </w:r>
    </w:p>
    <w:p w:rsidP="008C0AD8" w:rsidR="008C0AD8" w:rsidRDefault="00366289" w:rsidRPr="008C0AD8">
      <w:pPr>
        <w:ind w:hanging="4950" w:left="4950"/>
        <w:jc w:val="both"/>
        <w:rPr>
          <w:rFonts w:cstheme="minorHAnsi"/>
        </w:rPr>
      </w:pPr>
      <w:r>
        <w:rPr>
          <w:rFonts w:cstheme="minorHAnsi"/>
        </w:rPr>
        <w:t>Monsieur A</w:t>
      </w:r>
      <w:r w:rsidR="0070613A" w:rsidRPr="008C0AD8">
        <w:rPr>
          <w:rFonts w:cstheme="minorHAnsi"/>
        </w:rPr>
        <w:t xml:space="preserve"> </w:t>
      </w:r>
      <w:r w:rsidR="008C0AD8">
        <w:rPr>
          <w:rFonts w:cstheme="minorHAnsi"/>
        </w:rPr>
        <w:t>–</w:t>
      </w:r>
      <w:r w:rsidR="0070613A" w:rsidRPr="008C0AD8">
        <w:rPr>
          <w:rFonts w:cstheme="minorHAnsi"/>
        </w:rPr>
        <w:t xml:space="preserve"> Président</w:t>
      </w:r>
      <w:r w:rsidR="008C0AD8">
        <w:rPr>
          <w:rFonts w:cstheme="minorHAnsi"/>
        </w:rPr>
        <w:tab/>
      </w:r>
      <w:r w:rsidR="008C0AD8" w:rsidRPr="008C0AD8">
        <w:rPr>
          <w:rFonts w:cstheme="minorHAnsi"/>
        </w:rPr>
        <w:tab/>
      </w:r>
      <w:r>
        <w:rPr>
          <w:rFonts w:cstheme="minorHAnsi"/>
        </w:rPr>
        <w:t>Madame X</w:t>
      </w:r>
      <w:bookmarkStart w:id="2" w:name="_GoBack"/>
      <w:bookmarkEnd w:id="2"/>
      <w:r w:rsidR="008D1A87">
        <w:rPr>
          <w:rFonts w:cstheme="minorHAnsi"/>
        </w:rPr>
        <w:t xml:space="preserve"> – élue titulaire</w:t>
      </w:r>
    </w:p>
    <w:p w:rsidP="00D856E9" w:rsidR="0070613A" w:rsidRDefault="0070613A" w:rsidRPr="008C0AD8">
      <w:pPr>
        <w:jc w:val="both"/>
        <w:rPr>
          <w:rFonts w:cstheme="minorHAnsi"/>
        </w:rPr>
      </w:pPr>
    </w:p>
    <w:p w:rsidP="00D856E9" w:rsidR="008D1A87" w:rsidRDefault="00366289">
      <w:pPr>
        <w:ind w:left="4950"/>
        <w:jc w:val="both"/>
        <w:rPr>
          <w:rFonts w:cstheme="minorHAnsi"/>
        </w:rPr>
      </w:pPr>
      <w:r>
        <w:rPr>
          <w:rFonts w:cstheme="minorHAnsi"/>
        </w:rPr>
        <w:t xml:space="preserve">Monsieur Y </w:t>
      </w:r>
      <w:r w:rsidR="008D1A87">
        <w:rPr>
          <w:rFonts w:cstheme="minorHAnsi"/>
        </w:rPr>
        <w:t>– élu titulaire</w:t>
      </w:r>
    </w:p>
    <w:p w:rsidP="00366289" w:rsidR="0070613A" w:rsidRDefault="00366289" w:rsidRPr="008C0AD8">
      <w:pPr>
        <w:ind w:firstLine="708" w:left="4242"/>
        <w:rPr>
          <w:rFonts w:cstheme="minorHAnsi"/>
        </w:rPr>
      </w:pPr>
      <w:r>
        <w:rPr>
          <w:rFonts w:cstheme="minorHAnsi"/>
        </w:rPr>
        <w:t>Madame W</w:t>
      </w:r>
      <w:r w:rsidR="008D1A87">
        <w:rPr>
          <w:rFonts w:cstheme="minorHAnsi"/>
        </w:rPr>
        <w:t xml:space="preserve"> – élue suppléante</w:t>
      </w:r>
    </w:p>
    <w:p w:rsidP="0070613A" w:rsidR="0070613A" w:rsidRDefault="0070613A">
      <w:pPr>
        <w:ind w:hanging="4950" w:left="4950"/>
        <w:jc w:val="both"/>
        <w:rPr>
          <w:rFonts w:ascii="Arial" w:cs="Arial" w:hAnsi="Arial"/>
        </w:rPr>
      </w:pPr>
    </w:p>
    <w:p w:rsidP="00D856E9" w:rsidR="00776B84" w:rsidRDefault="00366289">
      <w:pPr>
        <w:ind w:left="4956"/>
        <w:rPr>
          <w:rFonts w:cstheme="minorHAnsi"/>
        </w:rPr>
      </w:pPr>
      <w:r>
        <w:rPr>
          <w:rFonts w:cstheme="minorHAnsi"/>
        </w:rPr>
        <w:t>Monsieur Z</w:t>
      </w:r>
      <w:r w:rsidR="008D1A87">
        <w:rPr>
          <w:rFonts w:cstheme="minorHAnsi"/>
        </w:rPr>
        <w:t xml:space="preserve"> – élu suppléant</w:t>
      </w:r>
    </w:p>
    <w:sectPr w:rsidR="00776B84" w:rsidSect="00D507E9">
      <w:headerReference r:id="rId7" w:type="default"/>
      <w:footerReference r:id="rId8" w:type="default"/>
      <w:pgSz w:h="16838" w:w="11906"/>
      <w:pgMar w:bottom="1417" w:footer="113"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4440" w:rsidRDefault="00624440" w:rsidP="00D507E9">
      <w:pPr>
        <w:spacing w:after="0" w:line="240" w:lineRule="auto"/>
      </w:pPr>
      <w:r>
        <w:separator/>
      </w:r>
    </w:p>
  </w:endnote>
  <w:endnote w:type="continuationSeparator" w:id="0">
    <w:p w:rsidR="00624440" w:rsidRDefault="00624440" w:rsidP="00D50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sdt>
    <w:sdtPr>
      <w:id w:val="1431398217"/>
      <w:docPartObj>
        <w:docPartGallery w:val="Page Numbers (Bottom of Page)"/>
        <w:docPartUnique/>
      </w:docPartObj>
    </w:sdtPr>
    <w:sdtEndPr/>
    <w:sdtContent>
      <w:sdt>
        <w:sdtPr>
          <w:id w:val="1728636285"/>
          <w:docPartObj>
            <w:docPartGallery w:val="Page Numbers (Top of Page)"/>
            <w:docPartUnique/>
          </w:docPartObj>
        </w:sdtPr>
        <w:sdtEndPr/>
        <w:sdtContent>
          <w:p w:rsidP="008C0AD8" w:rsidR="008C0AD8" w:rsidRDefault="008C0AD8" w:rsidRPr="0013419A">
            <w:pPr>
              <w:spacing w:after="0"/>
              <w:jc w:val="center"/>
              <w:rPr>
                <w:rFonts w:ascii="Arial" w:cs="Arial" w:hAnsi="Arial"/>
                <w:b/>
                <w:sz w:val="16"/>
              </w:rPr>
            </w:pPr>
            <w:r w:rsidRPr="0013419A">
              <w:rPr>
                <w:rFonts w:ascii="Arial" w:cs="Arial" w:hAnsi="Arial"/>
                <w:b/>
                <w:sz w:val="16"/>
              </w:rPr>
              <w:t>CENTRE REGIONAL INFORMATION JEUNESSE - REGION CENTRE</w:t>
            </w:r>
            <w:r>
              <w:rPr>
                <w:rFonts w:ascii="Arial" w:cs="Arial" w:hAnsi="Arial"/>
                <w:b/>
                <w:sz w:val="16"/>
              </w:rPr>
              <w:t>-VAL DE LOIRE</w:t>
            </w:r>
          </w:p>
          <w:p w:rsidP="008C0AD8" w:rsidR="008C0AD8" w:rsidRDefault="008C0AD8">
            <w:pPr>
              <w:spacing w:after="0"/>
              <w:jc w:val="center"/>
              <w:rPr>
                <w:rFonts w:ascii="Arial" w:cs="Arial" w:hAnsi="Arial"/>
                <w:sz w:val="16"/>
              </w:rPr>
            </w:pPr>
            <w:r w:rsidRPr="00420C71">
              <w:rPr>
                <w:rFonts w:ascii="Arial" w:cs="Arial" w:hAnsi="Arial"/>
                <w:sz w:val="16"/>
              </w:rPr>
              <w:t>3</w:t>
            </w:r>
            <w:r>
              <w:rPr>
                <w:rFonts w:ascii="Arial" w:cs="Arial" w:hAnsi="Arial"/>
                <w:sz w:val="16"/>
              </w:rPr>
              <w:t xml:space="preserve"> Rue de la </w:t>
            </w:r>
            <w:proofErr w:type="spellStart"/>
            <w:r>
              <w:rPr>
                <w:rFonts w:ascii="Arial" w:cs="Arial" w:hAnsi="Arial"/>
                <w:sz w:val="16"/>
              </w:rPr>
              <w:t>Cholerie</w:t>
            </w:r>
            <w:proofErr w:type="spellEnd"/>
            <w:r w:rsidRPr="00420C71">
              <w:rPr>
                <w:rFonts w:ascii="Arial" w:cs="Arial" w:hAnsi="Arial"/>
                <w:sz w:val="16"/>
              </w:rPr>
              <w:t xml:space="preserve"> 45000 ORLEANS </w:t>
            </w:r>
            <w:r>
              <w:rPr>
                <w:rFonts w:ascii="Arial" w:cs="Arial" w:hAnsi="Arial"/>
                <w:sz w:val="16"/>
              </w:rPr>
              <w:t>-</w:t>
            </w:r>
            <w:r w:rsidRPr="00420C71">
              <w:rPr>
                <w:rFonts w:ascii="Arial" w:cs="Arial" w:hAnsi="Arial"/>
                <w:sz w:val="16"/>
              </w:rPr>
              <w:t xml:space="preserve"> </w:t>
            </w:r>
            <w:r w:rsidRPr="00BD00A5">
              <w:rPr>
                <w:rFonts w:ascii="Arial" w:cs="Arial" w:hAnsi="Arial"/>
                <w:sz w:val="16"/>
              </w:rPr>
              <w:t>Site Web : www.</w:t>
            </w:r>
            <w:r>
              <w:rPr>
                <w:rFonts w:ascii="Arial" w:cs="Arial" w:hAnsi="Arial"/>
                <w:sz w:val="16"/>
              </w:rPr>
              <w:t>crijinfo</w:t>
            </w:r>
            <w:r w:rsidRPr="00BD00A5">
              <w:rPr>
                <w:rFonts w:ascii="Arial" w:cs="Arial" w:hAnsi="Arial"/>
                <w:sz w:val="16"/>
              </w:rPr>
              <w:t>.fr</w:t>
            </w:r>
          </w:p>
          <w:p w:rsidP="008C0AD8" w:rsidR="008C0AD8" w:rsidRDefault="008C0AD8">
            <w:pPr>
              <w:spacing w:after="0"/>
              <w:jc w:val="center"/>
              <w:rPr>
                <w:rFonts w:ascii="Arial" w:cs="Arial" w:hAnsi="Arial"/>
                <w:sz w:val="16"/>
              </w:rPr>
            </w:pPr>
            <w:r>
              <w:rPr>
                <w:rFonts w:ascii="Arial" w:cs="Arial" w:hAnsi="Arial"/>
                <w:sz w:val="16"/>
                <w:u w:val="single"/>
              </w:rPr>
              <w:t>Contact public</w:t>
            </w:r>
            <w:r>
              <w:rPr>
                <w:rFonts w:ascii="Arial" w:cs="Arial" w:hAnsi="Arial"/>
                <w:sz w:val="16"/>
              </w:rPr>
              <w:t xml:space="preserve"> ► Téléphone :</w:t>
            </w:r>
            <w:r w:rsidRPr="00420C71">
              <w:rPr>
                <w:rFonts w:ascii="Arial" w:cs="Arial" w:hAnsi="Arial"/>
                <w:sz w:val="16"/>
              </w:rPr>
              <w:t xml:space="preserve"> 02 38 78 91 78</w:t>
            </w:r>
            <w:r>
              <w:rPr>
                <w:rFonts w:ascii="Arial" w:cs="Arial" w:hAnsi="Arial"/>
                <w:sz w:val="16"/>
              </w:rPr>
              <w:t xml:space="preserve"> - Courriel : </w:t>
            </w:r>
            <w:r w:rsidRPr="00295357">
              <w:rPr>
                <w:rFonts w:ascii="Arial" w:cs="Arial" w:hAnsi="Arial"/>
                <w:sz w:val="16"/>
              </w:rPr>
              <w:t>crij@ijcentre.fr</w:t>
            </w:r>
          </w:p>
          <w:p w:rsidP="008C0AD8" w:rsidR="008C0AD8" w:rsidRDefault="008C0AD8" w:rsidRPr="00BD00A5">
            <w:pPr>
              <w:spacing w:after="0"/>
              <w:jc w:val="center"/>
              <w:rPr>
                <w:rFonts w:ascii="Arial" w:cs="Arial" w:hAnsi="Arial"/>
                <w:sz w:val="16"/>
              </w:rPr>
            </w:pPr>
            <w:r>
              <w:rPr>
                <w:rFonts w:ascii="Arial" w:cs="Arial" w:hAnsi="Arial"/>
                <w:sz w:val="16"/>
                <w:u w:val="single"/>
              </w:rPr>
              <w:t>Contact</w:t>
            </w:r>
            <w:r w:rsidRPr="00F31839">
              <w:rPr>
                <w:rFonts w:ascii="Arial" w:cs="Arial" w:hAnsi="Arial"/>
                <w:sz w:val="16"/>
                <w:u w:val="single"/>
              </w:rPr>
              <w:t xml:space="preserve"> admin</w:t>
            </w:r>
            <w:r>
              <w:rPr>
                <w:rFonts w:ascii="Arial" w:cs="Arial" w:hAnsi="Arial"/>
                <w:sz w:val="16"/>
                <w:u w:val="single"/>
              </w:rPr>
              <w:t>istratif</w:t>
            </w:r>
            <w:r>
              <w:rPr>
                <w:rFonts w:ascii="Arial" w:cs="Arial" w:hAnsi="Arial"/>
                <w:sz w:val="16"/>
              </w:rPr>
              <w:t xml:space="preserve"> ► Téléphone : 02 38 78 91 70 - Co</w:t>
            </w:r>
            <w:r w:rsidRPr="00BD00A5">
              <w:rPr>
                <w:rFonts w:ascii="Arial" w:cs="Arial" w:hAnsi="Arial"/>
                <w:sz w:val="16"/>
              </w:rPr>
              <w:t>urriel</w:t>
            </w:r>
            <w:r>
              <w:rPr>
                <w:rFonts w:ascii="Arial" w:cs="Arial" w:hAnsi="Arial"/>
                <w:sz w:val="16"/>
              </w:rPr>
              <w:t xml:space="preserve"> : </w:t>
            </w:r>
            <w:r w:rsidRPr="00BD00A5">
              <w:rPr>
                <w:rFonts w:ascii="Arial" w:cs="Arial" w:hAnsi="Arial"/>
                <w:sz w:val="16"/>
              </w:rPr>
              <w:t>direction.crij@ijcentre.fr</w:t>
            </w:r>
          </w:p>
          <w:p w:rsidP="008C0AD8" w:rsidR="008C0AD8" w:rsidRDefault="008C0AD8" w:rsidRPr="00F31839">
            <w:pPr>
              <w:spacing w:after="0"/>
              <w:jc w:val="center"/>
              <w:rPr>
                <w:rFonts w:ascii="Arial" w:cs="Arial" w:hAnsi="Arial"/>
                <w:sz w:val="16"/>
              </w:rPr>
            </w:pPr>
            <w:r w:rsidRPr="00F31839">
              <w:rPr>
                <w:rFonts w:ascii="Arial" w:cs="Arial" w:hAnsi="Arial"/>
                <w:sz w:val="16"/>
              </w:rPr>
              <w:t>Agrément Jeunesse et Sports : 45</w:t>
            </w:r>
            <w:r>
              <w:rPr>
                <w:rFonts w:ascii="Arial" w:cs="Arial" w:hAnsi="Arial"/>
                <w:sz w:val="16"/>
              </w:rPr>
              <w:t>0485-JEP</w:t>
            </w:r>
          </w:p>
          <w:p w:rsidR="00D507E9" w:rsidRDefault="00D507E9">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D507E9" w:rsidRDefault="00D507E9">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footnote w:id="-1" w:type="separator">
    <w:p w:rsidP="00D507E9" w:rsidR="00624440" w:rsidRDefault="00624440">
      <w:pPr>
        <w:spacing w:after="0" w:line="240" w:lineRule="auto"/>
      </w:pPr>
      <w:r>
        <w:separator/>
      </w:r>
    </w:p>
  </w:footnote>
  <w:footnote w:id="0" w:type="continuationSeparator">
    <w:p w:rsidP="00D507E9" w:rsidR="00624440" w:rsidRDefault="00624440">
      <w:pPr>
        <w:spacing w:after="0" w:line="240" w:lineRule="auto"/>
      </w:pPr>
      <w:r>
        <w:continuationSeparator/>
      </w:r>
    </w:p>
  </w:footnote>
  <w:footnote w:id="1">
    <w:p w:rsidP="00543936" w:rsidR="00543936" w:rsidRDefault="00543936">
      <w:pPr>
        <w:pStyle w:val="Notebaspage"/>
        <w:rPr>
          <w:rFonts w:cs="Arial"/>
        </w:rPr>
      </w:pP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rsidR="008C0AD8" w:rsidRDefault="008C0AD8">
    <w:pPr>
      <w:pStyle w:val="En-tte"/>
    </w:pPr>
    <w:r>
      <w:rPr>
        <w:noProof/>
      </w:rPr>
      <w:drawing>
        <wp:anchor allowOverlap="1" behindDoc="0" distB="0" distL="114300" distR="114300" distT="0" layoutInCell="1" locked="0" relativeHeight="251659264" simplePos="0" wp14:anchorId="481AE67C" wp14:editId="4B08EF66">
          <wp:simplePos x="0" y="0"/>
          <wp:positionH relativeFrom="margin">
            <wp:align>center</wp:align>
          </wp:positionH>
          <wp:positionV relativeFrom="page">
            <wp:posOffset>58420</wp:posOffset>
          </wp:positionV>
          <wp:extent cx="1630045" cy="1150620"/>
          <wp:effectExtent b="0" l="0" r="0" t="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ij.png"/>
                  <pic:cNvPicPr/>
                </pic:nvPicPr>
                <pic:blipFill>
                  <a:blip r:embed="rId1">
                    <a:extLst>
                      <a:ext uri="{28A0092B-C50C-407E-A947-70E740481C1C}">
                        <a14:useLocalDpi xmlns:a14="http://schemas.microsoft.com/office/drawing/2010/main" val="0"/>
                      </a:ext>
                    </a:extLst>
                  </a:blip>
                  <a:stretch>
                    <a:fillRect/>
                  </a:stretch>
                </pic:blipFill>
                <pic:spPr>
                  <a:xfrm>
                    <a:off x="0" y="0"/>
                    <a:ext cx="1630045" cy="1150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abstractNum w15:restartNumberingAfterBreak="0" w:abstractNumId="0">
    <w:nsid w:val="0C4C6D0D"/>
    <w:multiLevelType w:val="hybridMultilevel"/>
    <w:tmpl w:val="A9EEAD7E"/>
    <w:lvl w:ilvl="0" w:tplc="040C0001">
      <w:start w:val="1"/>
      <w:numFmt w:val="bullet"/>
      <w:lvlText w:val=""/>
      <w:lvlJc w:val="left"/>
      <w:pPr>
        <w:ind w:hanging="360" w:left="720"/>
      </w:pPr>
      <w:rPr>
        <w:rFonts w:ascii="Symbol" w:hAnsi="Symbol"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1">
    <w:nsid w:val="274820B8"/>
    <w:multiLevelType w:val="hybridMultilevel"/>
    <w:tmpl w:val="78141F70"/>
    <w:lvl w:ilvl="0" w:tplc="C6C890F4">
      <w:start w:val="1"/>
      <w:numFmt w:val="bullet"/>
      <w:lvlText w:val="-"/>
      <w:lvlJc w:val="left"/>
      <w:pPr>
        <w:ind w:hanging="360" w:left="720"/>
      </w:pPr>
      <w:rPr>
        <w:rFonts w:ascii="Calibri" w:cs="Calibr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38815DC9"/>
    <w:multiLevelType w:val="hybridMultilevel"/>
    <w:tmpl w:val="4BC2C990"/>
    <w:lvl w:ilvl="0" w:tplc="2F36A9B4">
      <w:numFmt w:val="bullet"/>
      <w:pStyle w:val="Liste1"/>
      <w:lvlText w:val="-"/>
      <w:lvlJc w:val="left"/>
      <w:pPr>
        <w:ind w:hanging="360" w:left="720"/>
      </w:pPr>
      <w:rPr>
        <w:rFonts w:ascii="Arial" w:cs="Arial" w:eastAsiaTheme="minorHAnsi" w:hAnsi="Arial"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3">
    <w:nsid w:val="43D7400A"/>
    <w:multiLevelType w:val="hybridMultilevel"/>
    <w:tmpl w:val="393ADDD4"/>
    <w:lvl w:ilvl="0" w:tplc="D4A4170A">
      <w:start w:val="2"/>
      <w:numFmt w:val="bullet"/>
      <w:lvlText w:val="-"/>
      <w:lvlJc w:val="left"/>
      <w:pPr>
        <w:ind w:hanging="360" w:left="720"/>
      </w:pPr>
      <w:rPr>
        <w:rFonts w:ascii="Microsoft New Tai Lue" w:cs="Microsoft New Tai Lue" w:eastAsiaTheme="minorHAnsi" w:hAnsi="Microsoft New Tai Lue"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48C90A2C"/>
    <w:multiLevelType w:val="hybridMultilevel"/>
    <w:tmpl w:val="B6568826"/>
    <w:lvl w:ilvl="0" w:tplc="2E60780A">
      <w:start w:val="1"/>
      <w:numFmt w:val="bullet"/>
      <w:lvlText w:val="-"/>
      <w:lvlJc w:val="left"/>
      <w:pPr>
        <w:ind w:hanging="360" w:left="720"/>
      </w:pPr>
      <w:rPr>
        <w:rFonts w:ascii="Calibri Light" w:cs="Calibri Light" w:eastAsiaTheme="minorHAnsi" w:hAnsi="Calibri Light"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49686400"/>
    <w:multiLevelType w:val="hybridMultilevel"/>
    <w:tmpl w:val="1C10D5BE"/>
    <w:lvl w:ilvl="0" w:tplc="FDD45CE4">
      <w:start w:val="78"/>
      <w:numFmt w:val="bullet"/>
      <w:lvlText w:val="-"/>
      <w:lvlJc w:val="left"/>
      <w:pPr>
        <w:ind w:hanging="360" w:left="720"/>
      </w:pPr>
      <w:rPr>
        <w:rFonts w:ascii="Palatino Linotype" w:cs="Arial" w:eastAsia="Calibri" w:hAnsi="Palatino Linotype"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6">
    <w:nsid w:val="50853251"/>
    <w:multiLevelType w:val="hybridMultilevel"/>
    <w:tmpl w:val="79A2BFD6"/>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7">
    <w:nsid w:val="53C854B1"/>
    <w:multiLevelType w:val="hybridMultilevel"/>
    <w:tmpl w:val="B83A1F5A"/>
    <w:lvl w:ilvl="0" w:tplc="ACD86010">
      <w:start w:val="1"/>
      <w:numFmt w:val="decimal"/>
      <w:lvlText w:val="%1-"/>
      <w:lvlJc w:val="left"/>
      <w:pPr>
        <w:ind w:hanging="360" w:left="720"/>
      </w:pPr>
      <w:rPr>
        <w:rFonts w:hint="default"/>
      </w:rPr>
    </w:lvl>
    <w:lvl w:ilvl="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8">
    <w:nsid w:val="56B534D8"/>
    <w:multiLevelType w:val="hybridMultilevel"/>
    <w:tmpl w:val="BCE0713A"/>
    <w:lvl w:ilvl="0" w:tplc="F2DA164C">
      <w:start w:val="1"/>
      <w:numFmt w:val="upperRoman"/>
      <w:lvlText w:val="%1-"/>
      <w:lvlJc w:val="left"/>
      <w:pPr>
        <w:ind w:hanging="720" w:left="108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9">
    <w:nsid w:val="690A7428"/>
    <w:multiLevelType w:val="hybridMultilevel"/>
    <w:tmpl w:val="D90E9410"/>
    <w:lvl w:ilvl="0" w:tplc="9398C030">
      <w:start w:val="1"/>
      <w:numFmt w:val="bullet"/>
      <w:pStyle w:val="Pucen1"/>
      <w:lvlText w:val=""/>
      <w:lvlJc w:val="left"/>
      <w:pPr>
        <w:ind w:hanging="360" w:left="720"/>
      </w:pPr>
      <w:rPr>
        <w:rFonts w:ascii="Symbol" w:hAnsi="Symbol" w:hint="default"/>
        <w:sz w:val="22"/>
      </w:rPr>
    </w:lvl>
    <w:lvl w:ilvl="1" w:tplc="DFFEB66E">
      <w:start w:val="1"/>
      <w:numFmt w:val="bullet"/>
      <w:pStyle w:val="Pucen2"/>
      <w:lvlText w:val="o"/>
      <w:lvlJc w:val="left"/>
      <w:pPr>
        <w:ind w:hanging="360" w:left="5322"/>
      </w:pPr>
      <w:rPr>
        <w:rFonts w:ascii="Courier New" w:cs="Courier New" w:hAnsi="Courier New" w:hint="default"/>
      </w:rPr>
    </w:lvl>
    <w:lvl w:ilvl="2" w:tplc="BE1A9D6A">
      <w:start w:val="1"/>
      <w:numFmt w:val="bullet"/>
      <w:pStyle w:val="P1-1-1"/>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10">
    <w:nsid w:val="6E6207B0"/>
    <w:multiLevelType w:val="hybridMultilevel"/>
    <w:tmpl w:val="3118E064"/>
    <w:lvl w:ilvl="0" w:tplc="A404B45E">
      <w:numFmt w:val="bullet"/>
      <w:lvlText w:val="-"/>
      <w:lvlJc w:val="left"/>
      <w:pPr>
        <w:ind w:hanging="360" w:left="720"/>
      </w:pPr>
      <w:rPr>
        <w:rFonts w:ascii="Calibri" w:cs="Calibri" w:eastAsia="Times New Roman"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74E37557"/>
    <w:multiLevelType w:val="hybridMultilevel"/>
    <w:tmpl w:val="392C950E"/>
    <w:lvl w:ilvl="0" w:tplc="9F422E1C">
      <w:start w:val="3"/>
      <w:numFmt w:val="bullet"/>
      <w:lvlText w:val="-"/>
      <w:lvlJc w:val="left"/>
      <w:pPr>
        <w:tabs>
          <w:tab w:pos="1065" w:val="num"/>
        </w:tabs>
        <w:ind w:hanging="360" w:left="1065"/>
      </w:pPr>
      <w:rPr>
        <w:rFonts w:ascii="Times New Roman" w:eastAsia="Times New Roman" w:hAnsi="Times New Roman" w:hint="default"/>
      </w:rPr>
    </w:lvl>
    <w:lvl w:ilvl="1" w:tplc="040C0003">
      <w:start w:val="1"/>
      <w:numFmt w:val="bullet"/>
      <w:lvlText w:val="o"/>
      <w:lvlJc w:val="left"/>
      <w:pPr>
        <w:tabs>
          <w:tab w:pos="1785" w:val="num"/>
        </w:tabs>
        <w:ind w:hanging="360" w:left="1785"/>
      </w:pPr>
      <w:rPr>
        <w:rFonts w:ascii="Courier New" w:hAnsi="Courier New" w:hint="default"/>
      </w:rPr>
    </w:lvl>
    <w:lvl w:ilvl="2" w:tentative="1" w:tplc="040C0005">
      <w:start w:val="1"/>
      <w:numFmt w:val="bullet"/>
      <w:lvlText w:val=""/>
      <w:lvlJc w:val="left"/>
      <w:pPr>
        <w:tabs>
          <w:tab w:pos="2505" w:val="num"/>
        </w:tabs>
        <w:ind w:hanging="360" w:left="2505"/>
      </w:pPr>
      <w:rPr>
        <w:rFonts w:ascii="Wingdings" w:hAnsi="Wingdings" w:hint="default"/>
      </w:rPr>
    </w:lvl>
    <w:lvl w:ilvl="3" w:tentative="1" w:tplc="040C0001">
      <w:start w:val="1"/>
      <w:numFmt w:val="bullet"/>
      <w:lvlText w:val=""/>
      <w:lvlJc w:val="left"/>
      <w:pPr>
        <w:tabs>
          <w:tab w:pos="3225" w:val="num"/>
        </w:tabs>
        <w:ind w:hanging="360" w:left="3225"/>
      </w:pPr>
      <w:rPr>
        <w:rFonts w:ascii="Symbol" w:hAnsi="Symbol" w:hint="default"/>
      </w:rPr>
    </w:lvl>
    <w:lvl w:ilvl="4" w:tentative="1" w:tplc="040C0003">
      <w:start w:val="1"/>
      <w:numFmt w:val="bullet"/>
      <w:lvlText w:val="o"/>
      <w:lvlJc w:val="left"/>
      <w:pPr>
        <w:tabs>
          <w:tab w:pos="3945" w:val="num"/>
        </w:tabs>
        <w:ind w:hanging="360" w:left="3945"/>
      </w:pPr>
      <w:rPr>
        <w:rFonts w:ascii="Courier New" w:hAnsi="Courier New" w:hint="default"/>
      </w:rPr>
    </w:lvl>
    <w:lvl w:ilvl="5" w:tentative="1" w:tplc="040C0005">
      <w:start w:val="1"/>
      <w:numFmt w:val="bullet"/>
      <w:lvlText w:val=""/>
      <w:lvlJc w:val="left"/>
      <w:pPr>
        <w:tabs>
          <w:tab w:pos="4665" w:val="num"/>
        </w:tabs>
        <w:ind w:hanging="360" w:left="4665"/>
      </w:pPr>
      <w:rPr>
        <w:rFonts w:ascii="Wingdings" w:hAnsi="Wingdings" w:hint="default"/>
      </w:rPr>
    </w:lvl>
    <w:lvl w:ilvl="6" w:tentative="1" w:tplc="040C0001">
      <w:start w:val="1"/>
      <w:numFmt w:val="bullet"/>
      <w:lvlText w:val=""/>
      <w:lvlJc w:val="left"/>
      <w:pPr>
        <w:tabs>
          <w:tab w:pos="5385" w:val="num"/>
        </w:tabs>
        <w:ind w:hanging="360" w:left="5385"/>
      </w:pPr>
      <w:rPr>
        <w:rFonts w:ascii="Symbol" w:hAnsi="Symbol" w:hint="default"/>
      </w:rPr>
    </w:lvl>
    <w:lvl w:ilvl="7" w:tentative="1" w:tplc="040C0003">
      <w:start w:val="1"/>
      <w:numFmt w:val="bullet"/>
      <w:lvlText w:val="o"/>
      <w:lvlJc w:val="left"/>
      <w:pPr>
        <w:tabs>
          <w:tab w:pos="6105" w:val="num"/>
        </w:tabs>
        <w:ind w:hanging="360" w:left="6105"/>
      </w:pPr>
      <w:rPr>
        <w:rFonts w:ascii="Courier New" w:hAnsi="Courier New" w:hint="default"/>
      </w:rPr>
    </w:lvl>
    <w:lvl w:ilvl="8" w:tentative="1" w:tplc="040C0005">
      <w:start w:val="1"/>
      <w:numFmt w:val="bullet"/>
      <w:lvlText w:val=""/>
      <w:lvlJc w:val="left"/>
      <w:pPr>
        <w:tabs>
          <w:tab w:pos="6825" w:val="num"/>
        </w:tabs>
        <w:ind w:hanging="360" w:left="6825"/>
      </w:pPr>
      <w:rPr>
        <w:rFonts w:ascii="Wingdings" w:hAnsi="Wingdings" w:hint="default"/>
      </w:rPr>
    </w:lvl>
  </w:abstractNum>
  <w:abstractNum w15:restartNumberingAfterBreak="0" w:abstractNumId="12">
    <w:nsid w:val="7E5B490B"/>
    <w:multiLevelType w:val="hybridMultilevel"/>
    <w:tmpl w:val="A5449062"/>
    <w:lvl w:ilvl="0" w:tplc="EA9E325E">
      <w:numFmt w:val="bullet"/>
      <w:lvlText w:val="-"/>
      <w:lvlJc w:val="left"/>
      <w:pPr>
        <w:ind w:hanging="360" w:left="720"/>
      </w:pPr>
      <w:rPr>
        <w:rFonts w:ascii="Arial" w:cs="Arial" w:eastAsia="Times New Roman" w:hAnsi="Arial"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num w:numId="1">
    <w:abstractNumId w:val="8"/>
  </w:num>
  <w:num w:numId="2">
    <w:abstractNumId w:val="7"/>
  </w:num>
  <w:num w:numId="3">
    <w:abstractNumId w:val="1"/>
  </w:num>
  <w:num w:numId="4">
    <w:abstractNumId w:val="6"/>
  </w:num>
  <w:num w:numId="5">
    <w:abstractNumId w:val="3"/>
  </w:num>
  <w:num w:numId="6">
    <w:abstractNumId w:val="4"/>
  </w:num>
  <w:num w:numId="7">
    <w:abstractNumId w:val="5"/>
  </w:num>
  <w:num w:numId="8">
    <w:abstractNumId w:val="10"/>
  </w:num>
  <w:num w:numId="9">
    <w:abstractNumId w:val="11"/>
  </w:num>
  <w:num w:numId="10">
    <w:abstractNumId w:val="12"/>
  </w:num>
  <w:num w:numId="11">
    <w:abstractNumId w:val="9"/>
  </w:num>
  <w:num w:numId="12">
    <w:abstractNumId w:val="2"/>
  </w:num>
  <w:num w:numId="13">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mc:Ignorable="w14 w15 w16se w16cid">
  <w:zoom w:percent="110"/>
  <w:proofState w:grammar="clean"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85F"/>
    <w:rsid w:val="00004AC3"/>
    <w:rsid w:val="00013EA8"/>
    <w:rsid w:val="00024C65"/>
    <w:rsid w:val="00024E30"/>
    <w:rsid w:val="000454D2"/>
    <w:rsid w:val="0006454B"/>
    <w:rsid w:val="00091D41"/>
    <w:rsid w:val="000933D5"/>
    <w:rsid w:val="00096025"/>
    <w:rsid w:val="000A6D0A"/>
    <w:rsid w:val="000A70FB"/>
    <w:rsid w:val="000C585F"/>
    <w:rsid w:val="000F2592"/>
    <w:rsid w:val="00123A6E"/>
    <w:rsid w:val="001272E2"/>
    <w:rsid w:val="00132BAB"/>
    <w:rsid w:val="00132D30"/>
    <w:rsid w:val="00151242"/>
    <w:rsid w:val="00166AD3"/>
    <w:rsid w:val="001A1FF4"/>
    <w:rsid w:val="001C01C9"/>
    <w:rsid w:val="001C1599"/>
    <w:rsid w:val="00207A09"/>
    <w:rsid w:val="00220941"/>
    <w:rsid w:val="0024432B"/>
    <w:rsid w:val="002A69D7"/>
    <w:rsid w:val="002C1825"/>
    <w:rsid w:val="002C4803"/>
    <w:rsid w:val="002F20ED"/>
    <w:rsid w:val="002F2A47"/>
    <w:rsid w:val="002F4ABE"/>
    <w:rsid w:val="00332A5F"/>
    <w:rsid w:val="00351601"/>
    <w:rsid w:val="00353999"/>
    <w:rsid w:val="00365B0D"/>
    <w:rsid w:val="00366289"/>
    <w:rsid w:val="0037777C"/>
    <w:rsid w:val="00384240"/>
    <w:rsid w:val="003B29F1"/>
    <w:rsid w:val="003B7D6D"/>
    <w:rsid w:val="003F2A03"/>
    <w:rsid w:val="0042721E"/>
    <w:rsid w:val="00437253"/>
    <w:rsid w:val="004601A3"/>
    <w:rsid w:val="004842F7"/>
    <w:rsid w:val="004A188C"/>
    <w:rsid w:val="004C7478"/>
    <w:rsid w:val="004D67C1"/>
    <w:rsid w:val="004E5DBF"/>
    <w:rsid w:val="0050686E"/>
    <w:rsid w:val="00534FF4"/>
    <w:rsid w:val="00543936"/>
    <w:rsid w:val="005733C2"/>
    <w:rsid w:val="00582FF6"/>
    <w:rsid w:val="00584B5C"/>
    <w:rsid w:val="005900DC"/>
    <w:rsid w:val="005B5697"/>
    <w:rsid w:val="005C5239"/>
    <w:rsid w:val="005E676B"/>
    <w:rsid w:val="006041AE"/>
    <w:rsid w:val="00624440"/>
    <w:rsid w:val="006528C1"/>
    <w:rsid w:val="00672D17"/>
    <w:rsid w:val="00677F76"/>
    <w:rsid w:val="0070613A"/>
    <w:rsid w:val="00710A03"/>
    <w:rsid w:val="0075401A"/>
    <w:rsid w:val="00776B84"/>
    <w:rsid w:val="007E0371"/>
    <w:rsid w:val="007E5807"/>
    <w:rsid w:val="00826D20"/>
    <w:rsid w:val="0089400C"/>
    <w:rsid w:val="008C0AD8"/>
    <w:rsid w:val="008D1A87"/>
    <w:rsid w:val="008E1EE8"/>
    <w:rsid w:val="008E4601"/>
    <w:rsid w:val="008E4F4D"/>
    <w:rsid w:val="008E65F3"/>
    <w:rsid w:val="009037BF"/>
    <w:rsid w:val="00945E80"/>
    <w:rsid w:val="00964DA2"/>
    <w:rsid w:val="00974AE9"/>
    <w:rsid w:val="00981C3E"/>
    <w:rsid w:val="0099475E"/>
    <w:rsid w:val="009C4CD5"/>
    <w:rsid w:val="009D182A"/>
    <w:rsid w:val="009D39D3"/>
    <w:rsid w:val="009E542E"/>
    <w:rsid w:val="00A01C2D"/>
    <w:rsid w:val="00A043FB"/>
    <w:rsid w:val="00A22CDB"/>
    <w:rsid w:val="00A45EB2"/>
    <w:rsid w:val="00A46290"/>
    <w:rsid w:val="00A574EE"/>
    <w:rsid w:val="00B27D4D"/>
    <w:rsid w:val="00B45460"/>
    <w:rsid w:val="00B62669"/>
    <w:rsid w:val="00B9478F"/>
    <w:rsid w:val="00BA0E63"/>
    <w:rsid w:val="00BB3169"/>
    <w:rsid w:val="00BF7035"/>
    <w:rsid w:val="00C04E06"/>
    <w:rsid w:val="00C04E79"/>
    <w:rsid w:val="00C117EB"/>
    <w:rsid w:val="00C40A2A"/>
    <w:rsid w:val="00C57091"/>
    <w:rsid w:val="00C662BD"/>
    <w:rsid w:val="00C748A6"/>
    <w:rsid w:val="00CA1BCB"/>
    <w:rsid w:val="00CB384A"/>
    <w:rsid w:val="00CC4E70"/>
    <w:rsid w:val="00CD02A5"/>
    <w:rsid w:val="00CF20EF"/>
    <w:rsid w:val="00D00C9E"/>
    <w:rsid w:val="00D12E1C"/>
    <w:rsid w:val="00D14024"/>
    <w:rsid w:val="00D1755F"/>
    <w:rsid w:val="00D429D5"/>
    <w:rsid w:val="00D507E9"/>
    <w:rsid w:val="00D529F7"/>
    <w:rsid w:val="00D56E01"/>
    <w:rsid w:val="00D846BE"/>
    <w:rsid w:val="00D856E9"/>
    <w:rsid w:val="00D879E8"/>
    <w:rsid w:val="00DD4331"/>
    <w:rsid w:val="00E03954"/>
    <w:rsid w:val="00E51FB7"/>
    <w:rsid w:val="00E632CB"/>
    <w:rsid w:val="00E82BAD"/>
    <w:rsid w:val="00E97292"/>
    <w:rsid w:val="00EA7A1A"/>
    <w:rsid w:val="00EC41E5"/>
    <w:rsid w:val="00EE4AA4"/>
    <w:rsid w:val="00EF22F3"/>
    <w:rsid w:val="00F36D39"/>
    <w:rsid w:val="00F7287C"/>
    <w:rsid w:val="00F7352C"/>
    <w:rsid w:val="00F95EE0"/>
    <w:rsid w:val="00FB0EC4"/>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7C0D682D"/>
  <w15:chartTrackingRefBased/>
  <w15:docId w15:val="{6A0B877D-C835-4A8A-8EE3-6AA52D4DC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5"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default="1" w:styleId="Normal" w:type="paragraph">
    <w:name w:val="Normal"/>
    <w:qFormat/>
  </w:style>
  <w:style w:styleId="Titre1" w:type="paragraph">
    <w:name w:val="heading 1"/>
    <w:basedOn w:val="Normal"/>
    <w:next w:val="Normal"/>
    <w:link w:val="Titre1Car"/>
    <w:uiPriority w:val="9"/>
    <w:qFormat/>
    <w:rsid w:val="0024432B"/>
    <w:pPr>
      <w:keepNext/>
      <w:keepLines/>
      <w:spacing w:after="0" w:before="240"/>
      <w:outlineLvl w:val="0"/>
    </w:pPr>
    <w:rPr>
      <w:rFonts w:asciiTheme="majorHAnsi" w:cstheme="majorBidi" w:eastAsiaTheme="majorEastAsia" w:hAnsiTheme="majorHAnsi"/>
      <w:color w:themeColor="accent1" w:themeShade="BF" w:val="2F5496"/>
      <w:sz w:val="32"/>
      <w:szCs w:val="32"/>
    </w:rPr>
  </w:style>
  <w:style w:styleId="Titre2" w:type="paragraph">
    <w:name w:val="heading 2"/>
    <w:basedOn w:val="Normal"/>
    <w:next w:val="Normal"/>
    <w:link w:val="Titre2Car"/>
    <w:uiPriority w:val="9"/>
    <w:unhideWhenUsed/>
    <w:qFormat/>
    <w:rsid w:val="00974AE9"/>
    <w:pPr>
      <w:keepNext/>
      <w:spacing w:after="60" w:before="240"/>
      <w:outlineLvl w:val="1"/>
    </w:pPr>
    <w:rPr>
      <w:rFonts w:ascii="Calibri Light" w:cs="Times New Roman" w:eastAsia="Times New Roman" w:hAnsi="Calibri Light"/>
      <w:b/>
      <w:bCs/>
      <w:iCs/>
      <w:sz w:val="24"/>
      <w:szCs w:val="28"/>
      <w:u w:val="single"/>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Paragraphedeliste" w:type="paragraph">
    <w:name w:val="List Paragraph"/>
    <w:basedOn w:val="Normal"/>
    <w:uiPriority w:val="34"/>
    <w:qFormat/>
    <w:rsid w:val="00EC41E5"/>
    <w:pPr>
      <w:ind w:left="720"/>
      <w:contextualSpacing/>
    </w:pPr>
  </w:style>
  <w:style w:styleId="En-tte" w:type="paragraph">
    <w:name w:val="header"/>
    <w:basedOn w:val="Normal"/>
    <w:link w:val="En-tteCar"/>
    <w:uiPriority w:val="99"/>
    <w:unhideWhenUsed/>
    <w:rsid w:val="00D507E9"/>
    <w:pPr>
      <w:tabs>
        <w:tab w:pos="4536" w:val="center"/>
        <w:tab w:pos="9072" w:val="right"/>
      </w:tabs>
      <w:spacing w:after="0" w:line="240" w:lineRule="auto"/>
    </w:pPr>
  </w:style>
  <w:style w:customStyle="1" w:styleId="En-tteCar" w:type="character">
    <w:name w:val="En-tête Car"/>
    <w:basedOn w:val="Policepardfaut"/>
    <w:link w:val="En-tte"/>
    <w:uiPriority w:val="99"/>
    <w:rsid w:val="00D507E9"/>
  </w:style>
  <w:style w:styleId="Pieddepage" w:type="paragraph">
    <w:name w:val="footer"/>
    <w:basedOn w:val="Normal"/>
    <w:link w:val="PieddepageCar"/>
    <w:uiPriority w:val="99"/>
    <w:unhideWhenUsed/>
    <w:rsid w:val="00D507E9"/>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D507E9"/>
  </w:style>
  <w:style w:customStyle="1" w:styleId="Titre2Car" w:type="character">
    <w:name w:val="Titre 2 Car"/>
    <w:basedOn w:val="Policepardfaut"/>
    <w:link w:val="Titre2"/>
    <w:uiPriority w:val="9"/>
    <w:rsid w:val="00974AE9"/>
    <w:rPr>
      <w:rFonts w:ascii="Calibri Light" w:cs="Times New Roman" w:eastAsia="Times New Roman" w:hAnsi="Calibri Light"/>
      <w:b/>
      <w:bCs/>
      <w:iCs/>
      <w:sz w:val="24"/>
      <w:szCs w:val="28"/>
      <w:u w:val="single"/>
    </w:rPr>
  </w:style>
  <w:style w:customStyle="1" w:styleId="Titre1Car" w:type="character">
    <w:name w:val="Titre 1 Car"/>
    <w:basedOn w:val="Policepardfaut"/>
    <w:link w:val="Titre1"/>
    <w:uiPriority w:val="9"/>
    <w:rsid w:val="0024432B"/>
    <w:rPr>
      <w:rFonts w:asciiTheme="majorHAnsi" w:cstheme="majorBidi" w:eastAsiaTheme="majorEastAsia" w:hAnsiTheme="majorHAnsi"/>
      <w:color w:themeColor="accent1" w:themeShade="BF" w:val="2F5496"/>
      <w:sz w:val="32"/>
      <w:szCs w:val="32"/>
    </w:rPr>
  </w:style>
  <w:style w:customStyle="1" w:styleId="Textecourant" w:type="paragraph">
    <w:name w:val="Texte courant"/>
    <w:basedOn w:val="Normal"/>
    <w:uiPriority w:val="1"/>
    <w:qFormat/>
    <w:rsid w:val="0024432B"/>
    <w:pPr>
      <w:widowControl w:val="0"/>
      <w:spacing w:after="120" w:line="240" w:lineRule="auto"/>
      <w:jc w:val="both"/>
    </w:pPr>
    <w:rPr>
      <w:rFonts w:cs="Verdana" w:eastAsia="Times New Roman"/>
      <w:color w:themeColor="text2" w:themeTint="BF" w:val="657C9C"/>
    </w:rPr>
  </w:style>
  <w:style w:styleId="NormalWeb" w:type="paragraph">
    <w:name w:val="Normal (Web)"/>
    <w:basedOn w:val="Normal"/>
    <w:uiPriority w:val="99"/>
    <w:unhideWhenUsed/>
    <w:rsid w:val="00F36D39"/>
    <w:pPr>
      <w:spacing w:after="100" w:afterAutospacing="1" w:before="100" w:beforeAutospacing="1" w:line="240" w:lineRule="auto"/>
    </w:pPr>
    <w:rPr>
      <w:rFonts w:ascii="Times New Roman" w:cs="Times New Roman" w:eastAsia="Times New Roman" w:hAnsi="Times New Roman"/>
      <w:sz w:val="24"/>
      <w:szCs w:val="24"/>
      <w:lang w:eastAsia="fr-FR"/>
    </w:rPr>
  </w:style>
  <w:style w:styleId="lev" w:type="character">
    <w:name w:val="Strong"/>
    <w:basedOn w:val="Policepardfaut"/>
    <w:uiPriority w:val="22"/>
    <w:qFormat/>
    <w:rsid w:val="00F36D39"/>
    <w:rPr>
      <w:b/>
      <w:bCs/>
    </w:rPr>
  </w:style>
  <w:style w:styleId="Textedebulles" w:type="paragraph">
    <w:name w:val="Balloon Text"/>
    <w:basedOn w:val="Normal"/>
    <w:link w:val="TextedebullesCar"/>
    <w:uiPriority w:val="99"/>
    <w:semiHidden/>
    <w:unhideWhenUsed/>
    <w:rsid w:val="00D429D5"/>
    <w:pPr>
      <w:spacing w:after="0" w:line="240" w:lineRule="auto"/>
    </w:pPr>
    <w:rPr>
      <w:rFonts w:ascii="Segoe UI" w:cs="Segoe UI" w:hAnsi="Segoe UI"/>
      <w:sz w:val="18"/>
      <w:szCs w:val="18"/>
    </w:rPr>
  </w:style>
  <w:style w:customStyle="1" w:styleId="TextedebullesCar" w:type="character">
    <w:name w:val="Texte de bulles Car"/>
    <w:basedOn w:val="Policepardfaut"/>
    <w:link w:val="Textedebulles"/>
    <w:uiPriority w:val="99"/>
    <w:semiHidden/>
    <w:rsid w:val="00D429D5"/>
    <w:rPr>
      <w:rFonts w:ascii="Segoe UI" w:cs="Segoe UI" w:hAnsi="Segoe UI"/>
      <w:sz w:val="18"/>
      <w:szCs w:val="18"/>
    </w:rPr>
  </w:style>
  <w:style w:customStyle="1" w:styleId="Normal1Car" w:type="character">
    <w:name w:val="*Normal 1 Car"/>
    <w:basedOn w:val="Policepardfaut"/>
    <w:link w:val="Normal1"/>
    <w:locked/>
    <w:rsid w:val="009D39D3"/>
    <w:rPr>
      <w:rFonts w:ascii="Arial" w:cs="Arial" w:eastAsia="Times New Roman" w:hAnsi="Arial"/>
      <w:sz w:val="20"/>
      <w:szCs w:val="20"/>
      <w:lang w:eastAsia="fr-FR"/>
    </w:rPr>
  </w:style>
  <w:style w:customStyle="1" w:styleId="Normal1" w:type="paragraph">
    <w:name w:val="*Normal 1"/>
    <w:basedOn w:val="Normal"/>
    <w:link w:val="Normal1Car"/>
    <w:qFormat/>
    <w:rsid w:val="009D39D3"/>
    <w:pPr>
      <w:spacing w:after="60" w:before="60" w:line="240" w:lineRule="auto"/>
      <w:jc w:val="both"/>
    </w:pPr>
    <w:rPr>
      <w:rFonts w:ascii="Arial" w:cs="Arial" w:eastAsia="Times New Roman" w:hAnsi="Arial"/>
      <w:sz w:val="20"/>
      <w:szCs w:val="20"/>
      <w:lang w:eastAsia="fr-FR"/>
    </w:rPr>
  </w:style>
  <w:style w:customStyle="1" w:styleId="Pucen1" w:type="paragraph">
    <w:name w:val="Puce n°1"/>
    <w:basedOn w:val="Normal1"/>
    <w:qFormat/>
    <w:rsid w:val="00543936"/>
    <w:pPr>
      <w:numPr>
        <w:numId w:val="11"/>
      </w:numPr>
      <w:tabs>
        <w:tab w:pos="360" w:val="num"/>
      </w:tabs>
      <w:spacing w:before="180"/>
      <w:ind w:hanging="284" w:left="709"/>
    </w:pPr>
    <w:rPr>
      <w:b/>
    </w:rPr>
  </w:style>
  <w:style w:customStyle="1" w:styleId="Pucen2" w:type="paragraph">
    <w:name w:val="Puce n°2"/>
    <w:basedOn w:val="Pucen1"/>
    <w:qFormat/>
    <w:rsid w:val="00543936"/>
    <w:pPr>
      <w:numPr>
        <w:ilvl w:val="1"/>
      </w:numPr>
      <w:tabs>
        <w:tab w:pos="360" w:val="num"/>
      </w:tabs>
      <w:ind w:hanging="284" w:left="993"/>
    </w:pPr>
  </w:style>
  <w:style w:customStyle="1" w:styleId="P1-1-1" w:type="paragraph">
    <w:name w:val="P1-1-1"/>
    <w:basedOn w:val="Pucen2"/>
    <w:rsid w:val="00543936"/>
    <w:pPr>
      <w:numPr>
        <w:ilvl w:val="2"/>
      </w:numPr>
      <w:tabs>
        <w:tab w:pos="360" w:val="num"/>
      </w:tabs>
      <w:ind w:hanging="283" w:left="1276"/>
    </w:pPr>
    <w:rPr>
      <w:lang w:val="en-US"/>
    </w:rPr>
  </w:style>
  <w:style w:customStyle="1" w:styleId="ListeavectiretsCar" w:type="character">
    <w:name w:val="Liste (avec tirets) Car"/>
    <w:basedOn w:val="Normal1Car"/>
    <w:link w:val="Liste1"/>
    <w:semiHidden/>
    <w:locked/>
    <w:rsid w:val="00543936"/>
    <w:rPr>
      <w:rFonts w:ascii="Arial" w:cs="Arial" w:eastAsia="Times New Roman" w:hAnsi="Arial"/>
      <w:sz w:val="20"/>
      <w:szCs w:val="20"/>
      <w:lang w:eastAsia="fr-FR"/>
    </w:rPr>
  </w:style>
  <w:style w:customStyle="1" w:styleId="Liste1" w:type="paragraph">
    <w:name w:val="Liste 1"/>
    <w:basedOn w:val="Normal1"/>
    <w:link w:val="ListeavectiretsCar"/>
    <w:semiHidden/>
    <w:qFormat/>
    <w:rsid w:val="00543936"/>
    <w:pPr>
      <w:numPr>
        <w:numId w:val="12"/>
      </w:numPr>
    </w:pPr>
  </w:style>
  <w:style w:customStyle="1" w:styleId="NotebaspageCar" w:type="character">
    <w:name w:val="Note bas page Car"/>
    <w:basedOn w:val="Policepardfaut"/>
    <w:link w:val="Notebaspage"/>
    <w:semiHidden/>
    <w:locked/>
    <w:rsid w:val="00543936"/>
    <w:rPr>
      <w:rFonts w:ascii="Arial" w:cs="Times New Roman" w:eastAsia="Times New Roman" w:hAnsi="Arial"/>
      <w:sz w:val="16"/>
      <w:szCs w:val="20"/>
      <w:lang w:eastAsia="fr-FR"/>
    </w:rPr>
  </w:style>
  <w:style w:customStyle="1" w:styleId="Notebaspage" w:type="paragraph">
    <w:name w:val="Note bas page"/>
    <w:basedOn w:val="Notedebasdepage"/>
    <w:link w:val="NotebaspageCar"/>
    <w:semiHidden/>
    <w:qFormat/>
    <w:rsid w:val="00543936"/>
    <w:pPr>
      <w:jc w:val="both"/>
    </w:pPr>
    <w:rPr>
      <w:rFonts w:ascii="Arial" w:cs="Times New Roman" w:eastAsia="Times New Roman" w:hAnsi="Arial"/>
      <w:sz w:val="16"/>
      <w:lang w:eastAsia="fr-FR"/>
    </w:rPr>
  </w:style>
  <w:style w:styleId="Appelnotedebasdep" w:type="character">
    <w:name w:val="footnote reference"/>
    <w:basedOn w:val="Policepardfaut"/>
    <w:semiHidden/>
    <w:unhideWhenUsed/>
    <w:rsid w:val="00543936"/>
    <w:rPr>
      <w:vertAlign w:val="superscript"/>
    </w:rPr>
  </w:style>
  <w:style w:styleId="Grilledutableau" w:type="table">
    <w:name w:val="Table Grid"/>
    <w:basedOn w:val="TableauNormal"/>
    <w:uiPriority w:val="59"/>
    <w:rsid w:val="00543936"/>
    <w:pPr>
      <w:spacing w:after="0" w:line="240" w:lineRule="auto"/>
    </w:pPr>
    <w:tblPr>
      <w:tblInd w:type="nil"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Notedebasdepage" w:type="paragraph">
    <w:name w:val="footnote text"/>
    <w:basedOn w:val="Normal"/>
    <w:link w:val="NotedebasdepageCar"/>
    <w:uiPriority w:val="99"/>
    <w:semiHidden/>
    <w:unhideWhenUsed/>
    <w:rsid w:val="00543936"/>
    <w:pPr>
      <w:spacing w:after="0" w:line="240" w:lineRule="auto"/>
    </w:pPr>
    <w:rPr>
      <w:sz w:val="20"/>
      <w:szCs w:val="20"/>
    </w:rPr>
  </w:style>
  <w:style w:customStyle="1" w:styleId="NotedebasdepageCar" w:type="character">
    <w:name w:val="Note de bas de page Car"/>
    <w:basedOn w:val="Policepardfaut"/>
    <w:link w:val="Notedebasdepage"/>
    <w:uiPriority w:val="99"/>
    <w:semiHidden/>
    <w:rsid w:val="00543936"/>
    <w:rPr>
      <w:sz w:val="20"/>
      <w:szCs w:val="20"/>
    </w:rPr>
  </w:style>
  <w:style w:styleId="Accentuation" w:type="character">
    <w:name w:val="Emphasis"/>
    <w:basedOn w:val="Policepardfaut"/>
    <w:uiPriority w:val="20"/>
    <w:qFormat/>
    <w:rsid w:val="007061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925220">
      <w:bodyDiv w:val="1"/>
      <w:marLeft w:val="0"/>
      <w:marRight w:val="0"/>
      <w:marTop w:val="0"/>
      <w:marBottom w:val="0"/>
      <w:divBdr>
        <w:top w:val="none" w:sz="0" w:space="0" w:color="auto"/>
        <w:left w:val="none" w:sz="0" w:space="0" w:color="auto"/>
        <w:bottom w:val="none" w:sz="0" w:space="0" w:color="auto"/>
        <w:right w:val="none" w:sz="0" w:space="0" w:color="auto"/>
      </w:divBdr>
    </w:div>
    <w:div w:id="506674296">
      <w:bodyDiv w:val="1"/>
      <w:marLeft w:val="0"/>
      <w:marRight w:val="0"/>
      <w:marTop w:val="0"/>
      <w:marBottom w:val="0"/>
      <w:divBdr>
        <w:top w:val="none" w:sz="0" w:space="0" w:color="auto"/>
        <w:left w:val="none" w:sz="0" w:space="0" w:color="auto"/>
        <w:bottom w:val="none" w:sz="0" w:space="0" w:color="auto"/>
        <w:right w:val="none" w:sz="0" w:space="0" w:color="auto"/>
      </w:divBdr>
    </w:div>
    <w:div w:id="881746114">
      <w:bodyDiv w:val="1"/>
      <w:marLeft w:val="0"/>
      <w:marRight w:val="0"/>
      <w:marTop w:val="0"/>
      <w:marBottom w:val="0"/>
      <w:divBdr>
        <w:top w:val="none" w:sz="0" w:space="0" w:color="auto"/>
        <w:left w:val="none" w:sz="0" w:space="0" w:color="auto"/>
        <w:bottom w:val="none" w:sz="0" w:space="0" w:color="auto"/>
        <w:right w:val="none" w:sz="0" w:space="0" w:color="auto"/>
      </w:divBdr>
    </w:div>
    <w:div w:id="1130055418">
      <w:bodyDiv w:val="1"/>
      <w:marLeft w:val="0"/>
      <w:marRight w:val="0"/>
      <w:marTop w:val="0"/>
      <w:marBottom w:val="0"/>
      <w:divBdr>
        <w:top w:val="none" w:sz="0" w:space="0" w:color="auto"/>
        <w:left w:val="none" w:sz="0" w:space="0" w:color="auto"/>
        <w:bottom w:val="none" w:sz="0" w:space="0" w:color="auto"/>
        <w:right w:val="none" w:sz="0" w:space="0" w:color="auto"/>
      </w:divBdr>
    </w:div>
    <w:div w:id="1258519429">
      <w:bodyDiv w:val="1"/>
      <w:marLeft w:val="0"/>
      <w:marRight w:val="0"/>
      <w:marTop w:val="0"/>
      <w:marBottom w:val="0"/>
      <w:divBdr>
        <w:top w:val="none" w:sz="0" w:space="0" w:color="auto"/>
        <w:left w:val="none" w:sz="0" w:space="0" w:color="auto"/>
        <w:bottom w:val="none" w:sz="0" w:space="0" w:color="auto"/>
        <w:right w:val="none" w:sz="0" w:space="0" w:color="auto"/>
      </w:divBdr>
    </w:div>
    <w:div w:id="1573737625">
      <w:bodyDiv w:val="1"/>
      <w:marLeft w:val="0"/>
      <w:marRight w:val="0"/>
      <w:marTop w:val="0"/>
      <w:marBottom w:val="0"/>
      <w:divBdr>
        <w:top w:val="none" w:sz="0" w:space="0" w:color="auto"/>
        <w:left w:val="none" w:sz="0" w:space="0" w:color="auto"/>
        <w:bottom w:val="none" w:sz="0" w:space="0" w:color="auto"/>
        <w:right w:val="none" w:sz="0" w:space="0" w:color="auto"/>
      </w:divBdr>
    </w:div>
    <w:div w:id="1844932182">
      <w:bodyDiv w:val="1"/>
      <w:marLeft w:val="0"/>
      <w:marRight w:val="0"/>
      <w:marTop w:val="0"/>
      <w:marBottom w:val="0"/>
      <w:divBdr>
        <w:top w:val="none" w:sz="0" w:space="0" w:color="auto"/>
        <w:left w:val="none" w:sz="0" w:space="0" w:color="auto"/>
        <w:bottom w:val="none" w:sz="0" w:space="0" w:color="auto"/>
        <w:right w:val="none" w:sz="0" w:space="0" w:color="auto"/>
      </w:divBdr>
    </w:div>
    <w:div w:id="205542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3099</Words>
  <Characters>17049</Characters>
  <Application>Microsoft Office Word</Application>
  <DocSecurity>0</DocSecurity>
  <Lines>142</Lines>
  <Paragraphs>40</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20108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2024-08-13T11:06:00Z</dcterms:created>
  <cp:lastPrinted>2024-09-11T07:50:00Z</cp:lastPrinted>
  <dcterms:modified xsi:type="dcterms:W3CDTF">2024-09-11T12:06:00Z</dcterms:modified>
  <cp:revision>5</cp:revision>
</cp:coreProperties>
</file>