
<file path=[Content_Types].xml><?xml version="1.0" encoding="utf-8"?>
<Types xmlns="http://schemas.openxmlformats.org/package/2006/content-types">
  <Default ContentType="application/vnd.ms-word.attachedToolbars" Extension="bin"/>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ms-word.keyMapCustomizations+xml" PartName="/word/customizations.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p w14:paraId="0C4CF3AB" w14:textId="77777777" w:rsidP="00CA367C" w:rsidR="00A84D95" w:rsidRDefault="00A84D95" w:rsidRPr="00CA367C">
      <w:pPr>
        <w:pStyle w:val="Adresse"/>
        <w:ind w:left="0"/>
        <w:rPr>
          <w:rFonts w:asciiTheme="minorHAnsi" w:cstheme="minorHAnsi" w:hAnsiTheme="minorHAnsi"/>
          <w:color w:themeColor="text1" w:val="000000"/>
          <w:szCs w:val="22"/>
        </w:rPr>
      </w:pPr>
    </w:p>
    <w:p w14:paraId="67F6E723" w14:textId="77777777" w:rsidP="00CA367C" w:rsidR="00A6281A" w:rsidRDefault="00A6281A" w:rsidRPr="00CA367C">
      <w:pPr>
        <w:pStyle w:val="ElApptidtifaligncenter"/>
        <w:pBdr>
          <w:top w:color="auto" w:space="1" w:sz="4" w:val="single"/>
          <w:left w:color="auto" w:space="4" w:sz="4" w:val="single"/>
          <w:bottom w:color="auto" w:space="1" w:sz="4" w:val="single"/>
          <w:right w:color="auto" w:space="4" w:sz="4" w:val="single"/>
        </w:pBdr>
        <w:rPr>
          <w:rFonts w:asciiTheme="minorHAnsi" w:cstheme="minorHAnsi" w:eastAsia="Arial" w:hAnsiTheme="minorHAnsi"/>
          <w:b/>
          <w:bCs/>
          <w:color w:themeColor="text1" w:val="000000"/>
          <w:sz w:val="22"/>
          <w:szCs w:val="22"/>
        </w:rPr>
      </w:pPr>
      <w:r w:rsidRPr="00CA367C">
        <w:rPr>
          <w:rFonts w:asciiTheme="minorHAnsi" w:cstheme="minorHAnsi" w:eastAsia="Arial" w:hAnsiTheme="minorHAnsi"/>
          <w:b/>
          <w:bCs/>
          <w:color w:themeColor="text1" w:val="000000"/>
          <w:sz w:val="22"/>
          <w:szCs w:val="22"/>
        </w:rPr>
        <w:t>Accord collectif sur la mise en place du forfait annuel en jours</w:t>
      </w:r>
    </w:p>
    <w:p w14:paraId="060E2713" w14:textId="77777777" w:rsidP="00CA367C" w:rsidR="00A6281A" w:rsidRDefault="00A6281A" w:rsidRPr="00CA367C">
      <w:pPr>
        <w:pStyle w:val="ElApptidtifaligncenter"/>
        <w:pBdr>
          <w:top w:color="auto" w:space="1" w:sz="4" w:val="single"/>
          <w:left w:color="auto" w:space="4" w:sz="4" w:val="single"/>
          <w:bottom w:color="auto" w:space="1" w:sz="4" w:val="single"/>
          <w:right w:color="auto" w:space="4" w:sz="4" w:val="single"/>
        </w:pBdr>
        <w:rPr>
          <w:rFonts w:asciiTheme="minorHAnsi" w:cstheme="minorHAnsi" w:eastAsia="Arial" w:hAnsiTheme="minorHAnsi"/>
          <w:b/>
          <w:bCs/>
          <w:color w:themeColor="text1" w:val="000000"/>
          <w:sz w:val="22"/>
          <w:szCs w:val="22"/>
        </w:rPr>
      </w:pPr>
    </w:p>
    <w:p w14:paraId="67FDB2F5" w14:textId="77777777" w:rsidP="00CA367C" w:rsidR="00A6281A" w:rsidRDefault="00A6281A" w:rsidRPr="00CA367C">
      <w:pPr>
        <w:rPr>
          <w:rFonts w:asciiTheme="minorHAnsi" w:cstheme="minorHAnsi" w:eastAsia="Arial" w:hAnsiTheme="minorHAnsi"/>
          <w:color w:themeColor="text1" w:val="000000"/>
          <w:szCs w:val="22"/>
        </w:rPr>
      </w:pPr>
    </w:p>
    <w:p w14:paraId="0AC73D8B" w14:textId="77777777" w:rsidP="00CA367C" w:rsidR="00A6281A" w:rsidRDefault="00A6281A" w:rsidRPr="00CA367C">
      <w:pPr>
        <w:rPr>
          <w:rFonts w:asciiTheme="minorHAnsi" w:cstheme="minorHAnsi" w:eastAsia="Arial" w:hAnsiTheme="minorHAnsi"/>
          <w:color w:themeColor="text1" w:val="000000"/>
          <w:szCs w:val="22"/>
        </w:rPr>
      </w:pPr>
    </w:p>
    <w:p w14:paraId="1890BD7D" w14:textId="77777777" w:rsidP="00CA367C" w:rsidR="00A6281A" w:rsidRDefault="00A6281A" w:rsidRPr="00CA367C">
      <w:pPr>
        <w:rPr>
          <w:rFonts w:asciiTheme="minorHAnsi" w:cstheme="minorHAnsi" w:eastAsia="Arial" w:hAnsiTheme="minorHAnsi"/>
          <w:b/>
          <w:bCs/>
          <w:color w:themeColor="text1" w:val="000000"/>
          <w:szCs w:val="22"/>
        </w:rPr>
      </w:pPr>
      <w:r w:rsidRPr="00CA367C">
        <w:rPr>
          <w:rFonts w:asciiTheme="minorHAnsi" w:cstheme="minorHAnsi" w:eastAsia="Arial" w:hAnsiTheme="minorHAnsi"/>
          <w:b/>
          <w:bCs/>
          <w:color w:themeColor="text1" w:val="000000"/>
          <w:szCs w:val="22"/>
        </w:rPr>
        <w:t>Entre les soussignés :</w:t>
      </w:r>
    </w:p>
    <w:p w14:paraId="03C21C89" w14:textId="77777777" w:rsidP="00CA367C" w:rsidR="00A6281A" w:rsidRDefault="00A6281A" w:rsidRPr="00CA367C">
      <w:pPr>
        <w:rPr>
          <w:rFonts w:asciiTheme="minorHAnsi" w:cstheme="minorHAnsi" w:eastAsia="Arial" w:hAnsiTheme="minorHAnsi"/>
          <w:color w:themeColor="text1" w:val="000000"/>
          <w:szCs w:val="22"/>
        </w:rPr>
      </w:pPr>
    </w:p>
    <w:p w14:paraId="724D415E" w14:textId="77777777" w:rsidP="0080406A" w:rsidR="0080406A" w:rsidRDefault="0080406A" w:rsidRPr="0080406A">
      <w:pPr>
        <w:pStyle w:val="ElApp"/>
        <w:rPr>
          <w:rFonts w:asciiTheme="minorHAnsi" w:cstheme="minorHAnsi" w:hAnsiTheme="minorHAnsi"/>
          <w:color w:themeColor="text1" w:val="000000"/>
          <w:sz w:val="22"/>
          <w:szCs w:val="22"/>
        </w:rPr>
      </w:pPr>
      <w:r w:rsidRPr="0080406A">
        <w:rPr>
          <w:rFonts w:asciiTheme="minorHAnsi" w:cstheme="minorHAnsi" w:hAnsiTheme="minorHAnsi"/>
          <w:color w:themeColor="text1" w:val="000000"/>
          <w:sz w:val="22"/>
          <w:szCs w:val="22"/>
        </w:rPr>
        <w:t xml:space="preserve">La Société DAMITSECURITY, </w:t>
      </w:r>
    </w:p>
    <w:p w14:paraId="18D197EE" w14:textId="77777777" w:rsidP="0080406A" w:rsidR="0080406A" w:rsidRDefault="0080406A" w:rsidRPr="0080406A">
      <w:pPr>
        <w:pStyle w:val="ElApp"/>
        <w:rPr>
          <w:rFonts w:asciiTheme="minorHAnsi" w:cstheme="minorHAnsi" w:hAnsiTheme="minorHAnsi"/>
          <w:color w:themeColor="text1" w:val="000000"/>
          <w:sz w:val="22"/>
          <w:szCs w:val="22"/>
        </w:rPr>
      </w:pPr>
      <w:r w:rsidRPr="0080406A">
        <w:rPr>
          <w:rFonts w:asciiTheme="minorHAnsi" w:cstheme="minorHAnsi" w:hAnsiTheme="minorHAnsi"/>
          <w:color w:themeColor="text1" w:val="000000"/>
          <w:sz w:val="22"/>
          <w:szCs w:val="22"/>
        </w:rPr>
        <w:t xml:space="preserve">Société par Actions Simplifiée au capital social de 1 000 €, </w:t>
      </w:r>
    </w:p>
    <w:p w14:paraId="3BBE44C7" w14:textId="77777777" w:rsidP="0080406A" w:rsidR="0080406A" w:rsidRDefault="0080406A" w:rsidRPr="0080406A">
      <w:pPr>
        <w:pStyle w:val="ElApp"/>
        <w:rPr>
          <w:rFonts w:asciiTheme="minorHAnsi" w:cstheme="minorHAnsi" w:hAnsiTheme="minorHAnsi"/>
          <w:color w:themeColor="text1" w:val="000000"/>
          <w:sz w:val="22"/>
          <w:szCs w:val="22"/>
        </w:rPr>
      </w:pPr>
      <w:r w:rsidRPr="0080406A">
        <w:rPr>
          <w:rFonts w:asciiTheme="minorHAnsi" w:cstheme="minorHAnsi" w:hAnsiTheme="minorHAnsi"/>
          <w:color w:themeColor="text1" w:val="000000"/>
          <w:sz w:val="22"/>
          <w:szCs w:val="22"/>
        </w:rPr>
        <w:t>Dont le siège social est situé à VIGNEUX DE BRETAGNE (44360), Zone de la Bilais Deniaud,</w:t>
      </w:r>
    </w:p>
    <w:p w14:paraId="0D614C6E" w14:textId="77777777" w:rsidP="0080406A" w:rsidR="0080406A" w:rsidRDefault="0080406A" w:rsidRPr="0080406A">
      <w:pPr>
        <w:pStyle w:val="ElApp"/>
        <w:rPr>
          <w:rFonts w:asciiTheme="minorHAnsi" w:cstheme="minorHAnsi" w:hAnsiTheme="minorHAnsi"/>
          <w:color w:themeColor="text1" w:val="000000"/>
          <w:sz w:val="22"/>
          <w:szCs w:val="22"/>
        </w:rPr>
      </w:pPr>
      <w:r w:rsidRPr="0080406A">
        <w:rPr>
          <w:rFonts w:asciiTheme="minorHAnsi" w:cstheme="minorHAnsi" w:hAnsiTheme="minorHAnsi"/>
          <w:color w:themeColor="text1" w:val="000000"/>
          <w:sz w:val="22"/>
          <w:szCs w:val="22"/>
        </w:rPr>
        <w:t xml:space="preserve">Immatriculée au RCS de Nantes sous le numéro 920 648 110, </w:t>
      </w:r>
    </w:p>
    <w:p w14:paraId="68BDCC09" w14:textId="77777777" w:rsidP="0080406A" w:rsidR="0080406A" w:rsidRDefault="0080406A" w:rsidRPr="0080406A">
      <w:pPr>
        <w:pStyle w:val="ElApp"/>
        <w:rPr>
          <w:rFonts w:asciiTheme="minorHAnsi" w:cstheme="minorHAnsi" w:hAnsiTheme="minorHAnsi"/>
          <w:color w:themeColor="text1" w:val="000000"/>
          <w:sz w:val="22"/>
          <w:szCs w:val="22"/>
        </w:rPr>
      </w:pPr>
    </w:p>
    <w:p w14:paraId="0B468A54" w14:textId="6064365F" w:rsidP="0080406A" w:rsidR="00A6281A" w:rsidRDefault="0080406A">
      <w:pPr>
        <w:pStyle w:val="ElApp"/>
        <w:jc w:val="both"/>
        <w:rPr>
          <w:rFonts w:asciiTheme="minorHAnsi" w:cstheme="minorHAnsi" w:hAnsiTheme="minorHAnsi"/>
          <w:color w:themeColor="text1" w:val="000000"/>
          <w:sz w:val="22"/>
          <w:szCs w:val="22"/>
        </w:rPr>
      </w:pPr>
      <w:r w:rsidRPr="0080406A">
        <w:rPr>
          <w:rFonts w:asciiTheme="minorHAnsi" w:cstheme="minorHAnsi" w:hAnsiTheme="minorHAnsi"/>
          <w:color w:themeColor="text1" w:val="000000"/>
          <w:sz w:val="22"/>
          <w:szCs w:val="22"/>
        </w:rPr>
        <w:t xml:space="preserve">Prise en la personne de </w:t>
      </w:r>
      <w:r w:rsidR="008F14D8">
        <w:rPr>
          <w:rFonts w:asciiTheme="minorHAnsi" w:cstheme="minorHAnsi" w:hAnsiTheme="minorHAnsi"/>
          <w:color w:themeColor="text1" w:val="000000"/>
          <w:sz w:val="22"/>
          <w:szCs w:val="22"/>
        </w:rPr>
        <w:t>[nom et prénom]</w:t>
      </w:r>
      <w:r w:rsidRPr="0080406A">
        <w:rPr>
          <w:rFonts w:asciiTheme="minorHAnsi" w:cstheme="minorHAnsi" w:hAnsiTheme="minorHAnsi"/>
          <w:color w:themeColor="text1" w:val="000000"/>
          <w:sz w:val="22"/>
          <w:szCs w:val="22"/>
        </w:rPr>
        <w:t>, agissant en sa qualité de Président et ayant tous pouvoirs à la signature des présentes,</w:t>
      </w:r>
    </w:p>
    <w:p w14:paraId="30843669" w14:textId="77777777" w:rsidP="0080406A" w:rsidR="0080406A" w:rsidRDefault="0080406A" w:rsidRPr="00CA367C">
      <w:pPr>
        <w:pStyle w:val="ElApp"/>
        <w:jc w:val="both"/>
        <w:rPr>
          <w:rFonts w:asciiTheme="minorHAnsi" w:cstheme="minorHAnsi" w:hAnsiTheme="minorHAnsi"/>
          <w:b/>
          <w:bCs/>
          <w:color w:themeColor="text1" w:val="000000"/>
          <w:sz w:val="22"/>
          <w:szCs w:val="22"/>
        </w:rPr>
      </w:pPr>
    </w:p>
    <w:p w14:paraId="2C35779B" w14:textId="77777777" w:rsidP="00CA367C" w:rsidR="00A6281A" w:rsidRDefault="00A6281A" w:rsidRPr="00CA367C">
      <w:pPr>
        <w:pStyle w:val="ElApp"/>
        <w:jc w:val="both"/>
        <w:rPr>
          <w:rFonts w:asciiTheme="minorHAnsi" w:cstheme="minorHAnsi" w:hAnsiTheme="minorHAnsi"/>
          <w:b/>
          <w:bCs/>
          <w:color w:themeColor="text1" w:val="000000"/>
          <w:sz w:val="22"/>
          <w:szCs w:val="22"/>
        </w:rPr>
      </w:pPr>
      <w:r w:rsidRPr="00CA367C">
        <w:rPr>
          <w:rFonts w:asciiTheme="minorHAnsi" w:cstheme="minorHAnsi" w:hAnsiTheme="minorHAnsi"/>
          <w:b/>
          <w:bCs/>
          <w:color w:themeColor="text1" w:val="000000"/>
          <w:sz w:val="22"/>
          <w:szCs w:val="22"/>
        </w:rPr>
        <w:t xml:space="preserve">d'une part, </w:t>
      </w:r>
    </w:p>
    <w:p w14:paraId="1A3A4CE7" w14:textId="77777777" w:rsidP="00CA367C" w:rsidR="00A6281A" w:rsidRDefault="00A6281A" w:rsidRPr="00CA367C">
      <w:pPr>
        <w:pStyle w:val="ElApp"/>
        <w:jc w:val="both"/>
        <w:rPr>
          <w:rFonts w:asciiTheme="minorHAnsi" w:cstheme="minorHAnsi" w:hAnsiTheme="minorHAnsi"/>
          <w:b/>
          <w:bCs/>
          <w:i/>
          <w:iCs/>
          <w:color w:themeColor="text1" w:val="000000"/>
          <w:sz w:val="22"/>
          <w:szCs w:val="22"/>
        </w:rPr>
      </w:pPr>
    </w:p>
    <w:p w14:paraId="40ADF9A7" w14:textId="0DFF5EC2" w:rsidP="00CA367C" w:rsidR="00A6281A" w:rsidRDefault="00A6281A" w:rsidRPr="00CA367C">
      <w:pPr>
        <w:pStyle w:val="ElApp"/>
        <w:jc w:val="both"/>
        <w:rPr>
          <w:rFonts w:asciiTheme="minorHAnsi" w:cstheme="minorHAnsi" w:hAnsiTheme="minorHAnsi"/>
          <w:b/>
          <w:bCs/>
          <w:color w:themeColor="text1" w:val="000000"/>
          <w:sz w:val="22"/>
          <w:szCs w:val="22"/>
        </w:rPr>
      </w:pPr>
      <w:r w:rsidRPr="00CA367C">
        <w:rPr>
          <w:rFonts w:asciiTheme="minorHAnsi" w:cstheme="minorHAnsi" w:hAnsiTheme="minorHAnsi"/>
          <w:b/>
          <w:bCs/>
          <w:color w:themeColor="text1" w:val="000000"/>
          <w:sz w:val="22"/>
          <w:szCs w:val="22"/>
        </w:rPr>
        <w:t>Et</w:t>
      </w:r>
    </w:p>
    <w:p w14:paraId="537D2D15" w14:textId="77777777" w:rsidP="00CA367C" w:rsidR="00040C59" w:rsidRDefault="00040C59" w:rsidRPr="00CA367C">
      <w:pPr>
        <w:pStyle w:val="ElApp"/>
        <w:jc w:val="both"/>
        <w:rPr>
          <w:rFonts w:asciiTheme="minorHAnsi" w:cstheme="minorHAnsi" w:hAnsiTheme="minorHAnsi"/>
          <w:b/>
          <w:bCs/>
          <w:color w:themeColor="text1" w:val="000000"/>
          <w:sz w:val="22"/>
          <w:szCs w:val="22"/>
        </w:rPr>
      </w:pPr>
    </w:p>
    <w:p w14:paraId="1F586A2B" w14:textId="24DDB21B" w:rsidP="00CA367C" w:rsidR="00040C59" w:rsidRDefault="000F7505" w:rsidRPr="00CA367C">
      <w:pPr>
        <w:pStyle w:val="ElApp"/>
        <w:jc w:val="both"/>
        <w:rPr>
          <w:rFonts w:asciiTheme="minorHAnsi" w:cstheme="minorHAnsi" w:hAnsiTheme="minorHAnsi"/>
          <w:bCs/>
          <w:color w:themeColor="text1" w:val="000000"/>
          <w:sz w:val="22"/>
          <w:szCs w:val="22"/>
        </w:rPr>
      </w:pPr>
      <w:r w:rsidRPr="00CA367C">
        <w:rPr>
          <w:rFonts w:asciiTheme="minorHAnsi" w:cstheme="minorHAnsi" w:hAnsiTheme="minorHAnsi"/>
          <w:bCs/>
          <w:color w:themeColor="text1" w:val="000000"/>
          <w:sz w:val="22"/>
          <w:szCs w:val="22"/>
        </w:rPr>
        <w:t xml:space="preserve">L’ensemble du personnel de la société, </w:t>
      </w:r>
    </w:p>
    <w:p w14:paraId="68066E61" w14:textId="5DD421F3" w:rsidP="00CA367C" w:rsidR="000F7505" w:rsidRDefault="000F7505" w:rsidRPr="00CA367C">
      <w:pPr>
        <w:pStyle w:val="ElApp"/>
        <w:jc w:val="both"/>
        <w:rPr>
          <w:rFonts w:asciiTheme="minorHAnsi" w:cstheme="minorHAnsi" w:hAnsiTheme="minorHAnsi"/>
          <w:color w:themeColor="text1" w:val="000000"/>
          <w:sz w:val="22"/>
          <w:szCs w:val="22"/>
        </w:rPr>
      </w:pPr>
      <w:r w:rsidRPr="00CA367C">
        <w:rPr>
          <w:rFonts w:asciiTheme="minorHAnsi" w:cstheme="minorHAnsi" w:hAnsiTheme="minorHAnsi"/>
          <w:bCs/>
          <w:color w:themeColor="text1" w:val="000000"/>
          <w:sz w:val="22"/>
          <w:szCs w:val="22"/>
        </w:rPr>
        <w:t xml:space="preserve">Par ratification à la majorité des 2/3 du personnel (dont le </w:t>
      </w:r>
      <w:r w:rsidR="001E7BA3" w:rsidRPr="00CA367C">
        <w:rPr>
          <w:rFonts w:asciiTheme="minorHAnsi" w:cstheme="minorHAnsi" w:hAnsiTheme="minorHAnsi"/>
          <w:bCs/>
          <w:color w:themeColor="text1" w:val="000000"/>
          <w:sz w:val="22"/>
          <w:szCs w:val="22"/>
        </w:rPr>
        <w:t>procès-verbal</w:t>
      </w:r>
      <w:r w:rsidRPr="00CA367C">
        <w:rPr>
          <w:rFonts w:asciiTheme="minorHAnsi" w:cstheme="minorHAnsi" w:hAnsiTheme="minorHAnsi"/>
          <w:bCs/>
          <w:color w:themeColor="text1" w:val="000000"/>
          <w:sz w:val="22"/>
          <w:szCs w:val="22"/>
        </w:rPr>
        <w:t xml:space="preserve"> est joint au présent accord) </w:t>
      </w:r>
    </w:p>
    <w:p w14:paraId="58EDF4EA" w14:textId="1DEDB5C9" w:rsidP="00CA367C" w:rsidR="00040C59" w:rsidRDefault="00040C59" w:rsidRPr="00CA367C">
      <w:pPr>
        <w:pStyle w:val="ElApp"/>
        <w:jc w:val="both"/>
        <w:rPr>
          <w:rFonts w:asciiTheme="minorHAnsi" w:cstheme="minorHAnsi" w:hAnsiTheme="minorHAnsi"/>
          <w:b/>
          <w:bCs/>
          <w:color w:themeColor="text1" w:val="000000"/>
          <w:sz w:val="22"/>
          <w:szCs w:val="22"/>
        </w:rPr>
      </w:pPr>
    </w:p>
    <w:p w14:paraId="61611F7F" w14:textId="77777777" w:rsidP="00CA367C" w:rsidR="00A6281A" w:rsidRDefault="00A6281A" w:rsidRPr="00CA367C">
      <w:pPr>
        <w:pStyle w:val="ElApp"/>
        <w:jc w:val="both"/>
        <w:rPr>
          <w:rFonts w:asciiTheme="minorHAnsi" w:cstheme="minorHAnsi" w:hAnsiTheme="minorHAnsi"/>
          <w:color w:themeColor="text1" w:val="000000"/>
          <w:sz w:val="22"/>
          <w:szCs w:val="22"/>
        </w:rPr>
      </w:pPr>
    </w:p>
    <w:p w14:paraId="6D4F4BFD" w14:textId="77777777" w:rsidP="00CA367C" w:rsidR="00A6281A" w:rsidRDefault="00A6281A" w:rsidRPr="00CA367C">
      <w:pPr>
        <w:pStyle w:val="ElApp"/>
        <w:jc w:val="both"/>
        <w:rPr>
          <w:rFonts w:asciiTheme="minorHAnsi" w:cstheme="minorHAnsi" w:hAnsiTheme="minorHAnsi"/>
          <w:b/>
          <w:bCs/>
          <w:color w:themeColor="text1" w:val="000000"/>
          <w:sz w:val="22"/>
          <w:szCs w:val="22"/>
        </w:rPr>
      </w:pPr>
      <w:r w:rsidRPr="00CA367C">
        <w:rPr>
          <w:rFonts w:asciiTheme="minorHAnsi" w:cstheme="minorHAnsi" w:hAnsiTheme="minorHAnsi"/>
          <w:b/>
          <w:bCs/>
          <w:color w:themeColor="text1" w:val="000000"/>
          <w:sz w:val="22"/>
          <w:szCs w:val="22"/>
        </w:rPr>
        <w:t>d'autre part,</w:t>
      </w:r>
    </w:p>
    <w:p w14:paraId="16231E53" w14:textId="77777777" w:rsidP="00CA367C" w:rsidR="00A6281A" w:rsidRDefault="00A6281A" w:rsidRPr="00CA367C">
      <w:pPr>
        <w:pStyle w:val="ElApp"/>
        <w:jc w:val="both"/>
        <w:rPr>
          <w:rFonts w:asciiTheme="minorHAnsi" w:cstheme="minorHAnsi" w:hAnsiTheme="minorHAnsi"/>
          <w:color w:themeColor="text1" w:val="000000"/>
          <w:sz w:val="22"/>
          <w:szCs w:val="22"/>
        </w:rPr>
      </w:pPr>
    </w:p>
    <w:p w14:paraId="4A2AE78A" w14:textId="77777777" w:rsidP="00CA367C" w:rsidR="00040C59" w:rsidRDefault="00040C59" w:rsidRPr="00CA367C">
      <w:pPr>
        <w:pStyle w:val="ElApp"/>
        <w:jc w:val="both"/>
        <w:rPr>
          <w:rFonts w:asciiTheme="minorHAnsi" w:cstheme="minorHAnsi" w:hAnsiTheme="minorHAnsi"/>
          <w:color w:themeColor="text1" w:val="000000"/>
          <w:sz w:val="22"/>
          <w:szCs w:val="22"/>
        </w:rPr>
      </w:pPr>
    </w:p>
    <w:p w14:paraId="302EDCF1" w14:textId="77777777" w:rsidP="00CA367C" w:rsidR="00040C59" w:rsidRDefault="00040C59" w:rsidRPr="00CA367C">
      <w:pPr>
        <w:pStyle w:val="ElApp"/>
        <w:jc w:val="both"/>
        <w:rPr>
          <w:rFonts w:asciiTheme="minorHAnsi" w:cstheme="minorHAnsi" w:hAnsiTheme="minorHAnsi"/>
          <w:color w:themeColor="text1" w:val="000000"/>
          <w:sz w:val="22"/>
          <w:szCs w:val="22"/>
        </w:rPr>
      </w:pPr>
    </w:p>
    <w:p w14:paraId="5C4F21E7" w14:textId="77777777" w:rsidP="00CA367C" w:rsidR="00A6281A" w:rsidRDefault="00A6281A" w:rsidRPr="00CA367C">
      <w:pPr>
        <w:pStyle w:val="ElApp"/>
        <w:jc w:val="both"/>
        <w:rPr>
          <w:rFonts w:asciiTheme="minorHAnsi" w:cstheme="minorHAnsi" w:hAnsiTheme="minorHAnsi"/>
          <w:color w:themeColor="text1" w:val="000000"/>
          <w:sz w:val="22"/>
          <w:szCs w:val="22"/>
        </w:rPr>
      </w:pPr>
    </w:p>
    <w:p w14:paraId="3667720A" w14:textId="77777777" w:rsidP="00CA367C" w:rsidR="0065439D" w:rsidRDefault="0065439D" w:rsidRPr="00CA367C">
      <w:pPr>
        <w:pStyle w:val="ElApptidtifaligncenter"/>
        <w:rPr>
          <w:rFonts w:asciiTheme="minorHAnsi" w:cstheme="minorHAnsi" w:eastAsia="Arial" w:hAnsiTheme="minorHAnsi"/>
          <w:b/>
          <w:bCs/>
          <w:color w:themeColor="text1" w:val="000000"/>
          <w:sz w:val="22"/>
          <w:szCs w:val="22"/>
        </w:rPr>
      </w:pPr>
    </w:p>
    <w:p w14:paraId="62D48D42" w14:textId="25CCA1C9" w:rsidP="00CA367C" w:rsidR="00A6281A" w:rsidRDefault="00A6281A" w:rsidRPr="00CA367C">
      <w:pPr>
        <w:pStyle w:val="ElApptidtifaligncenter"/>
        <w:rPr>
          <w:rFonts w:asciiTheme="minorHAnsi" w:cstheme="minorHAnsi" w:eastAsia="Arial" w:hAnsiTheme="minorHAnsi"/>
          <w:b/>
          <w:bCs/>
          <w:color w:themeColor="text1" w:val="000000"/>
          <w:sz w:val="22"/>
          <w:szCs w:val="22"/>
        </w:rPr>
      </w:pPr>
      <w:r w:rsidRPr="00CA367C">
        <w:rPr>
          <w:rFonts w:asciiTheme="minorHAnsi" w:cstheme="minorHAnsi" w:eastAsia="Arial" w:hAnsiTheme="minorHAnsi"/>
          <w:b/>
          <w:bCs/>
          <w:color w:themeColor="text1" w:val="000000"/>
          <w:sz w:val="22"/>
          <w:szCs w:val="22"/>
        </w:rPr>
        <w:t>Préambule</w:t>
      </w:r>
    </w:p>
    <w:p w14:paraId="0F3BFDDD" w14:textId="77777777" w:rsidP="00CA367C" w:rsidR="00A6281A" w:rsidRDefault="00A6281A" w:rsidRPr="00CA367C">
      <w:pPr>
        <w:rPr>
          <w:rFonts w:asciiTheme="minorHAnsi" w:cstheme="minorHAnsi" w:eastAsia="Arial" w:hAnsiTheme="minorHAnsi"/>
          <w:color w:themeColor="text1" w:val="000000"/>
          <w:szCs w:val="22"/>
        </w:rPr>
      </w:pPr>
      <w:r w:rsidRPr="00CA367C">
        <w:rPr>
          <w:rFonts w:asciiTheme="minorHAnsi" w:cstheme="minorHAnsi" w:eastAsia="Arial" w:hAnsiTheme="minorHAnsi"/>
          <w:color w:themeColor="text1" w:val="000000"/>
          <w:szCs w:val="22"/>
        </w:rPr>
        <w:br/>
      </w:r>
    </w:p>
    <w:p w14:paraId="0B86B572"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Les parties ont convenu de conclure un accord collectif pour la mise en place de conventions de forfait jours afin de concilier les nécessités organisationnelles de l'entreprise avec l'activité des salariés qui sont autonomes dans la gestion de leur temps de travail. L'objectif est d'allier un besoin de souplesse répondant aux impératifs de réactivité et adaptabilité qu'impose l'activité mais également en permettant aux salariés de bénéficier d'une réelle autonomie dans l'organisation de leur travail eu égard à leurs responsabilités, méthodes de travail et aspirations personnelles.</w:t>
      </w:r>
    </w:p>
    <w:p w14:paraId="49EB85B2"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6B74C8BD" w14:textId="59DFF623" w:rsidP="00CA367C" w:rsidR="00A6281A" w:rsidRDefault="00A6281A">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Le présent accord vise à définir les modalités de mise en place et d'application de conventions de forfait annuel en jours au sens de l'article L. 3121-58 du code du travail</w:t>
      </w:r>
      <w:r w:rsidR="001A3AB7">
        <w:rPr>
          <w:rFonts w:asciiTheme="minorHAnsi" w:cstheme="minorHAnsi" w:hAnsiTheme="minorHAnsi"/>
          <w:color w:themeColor="text1" w:val="000000"/>
          <w:sz w:val="22"/>
          <w:szCs w:val="22"/>
        </w:rPr>
        <w:t xml:space="preserve"> et des dispositions de la convention collective d</w:t>
      </w:r>
      <w:r w:rsidR="001A3AB7" w:rsidRPr="001A3AB7">
        <w:rPr>
          <w:rFonts w:asciiTheme="minorHAnsi" w:cstheme="minorHAnsi" w:hAnsiTheme="minorHAnsi"/>
          <w:color w:themeColor="text1" w:val="000000"/>
          <w:sz w:val="22"/>
          <w:szCs w:val="22"/>
        </w:rPr>
        <w:t>es Bureaux d'Études Techniques, des Cabinets d'Ingénieurs-Conseils et des Sociétés de Conseils</w:t>
      </w:r>
      <w:r w:rsidR="001A3AB7">
        <w:rPr>
          <w:rFonts w:asciiTheme="minorHAnsi" w:cstheme="minorHAnsi" w:hAnsiTheme="minorHAnsi"/>
          <w:color w:themeColor="text1" w:val="000000"/>
          <w:sz w:val="22"/>
          <w:szCs w:val="22"/>
        </w:rPr>
        <w:t xml:space="preserve"> </w:t>
      </w:r>
      <w:r w:rsidRPr="00CA367C">
        <w:rPr>
          <w:rFonts w:asciiTheme="minorHAnsi" w:cstheme="minorHAnsi" w:hAnsiTheme="minorHAnsi"/>
          <w:color w:themeColor="text1" w:val="000000"/>
          <w:sz w:val="22"/>
          <w:szCs w:val="22"/>
        </w:rPr>
        <w:t xml:space="preserve">pour les salariés de l'entreprise remplissant les conditions requises. </w:t>
      </w:r>
    </w:p>
    <w:p w14:paraId="162D9B11" w14:textId="4D317B82" w:rsidP="00CA367C" w:rsidR="001A3AB7" w:rsidRDefault="001A3AB7" w:rsidRPr="00CA367C">
      <w:pPr>
        <w:pStyle w:val="ElAppp"/>
        <w:ind w:right="15"/>
        <w:jc w:val="both"/>
        <w:rPr>
          <w:rFonts w:asciiTheme="minorHAnsi" w:cstheme="minorHAnsi" w:hAnsiTheme="minorHAnsi"/>
          <w:color w:themeColor="text1" w:val="000000"/>
          <w:sz w:val="22"/>
          <w:szCs w:val="22"/>
        </w:rPr>
      </w:pPr>
    </w:p>
    <w:p w14:paraId="300334B5" w14:textId="5D12D896" w:rsidP="00CA367C" w:rsidR="00E6461C" w:rsidRDefault="00A6281A">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br w:type="page"/>
      </w:r>
    </w:p>
    <w:p w14:paraId="6CF47419" w14:textId="77777777" w:rsidP="00CA367C" w:rsidR="00A84D95" w:rsidRDefault="00A84D95">
      <w:pPr>
        <w:pStyle w:val="ElAppp"/>
        <w:ind w:right="15"/>
        <w:jc w:val="both"/>
        <w:rPr>
          <w:rFonts w:asciiTheme="minorHAnsi" w:cstheme="minorHAnsi" w:hAnsiTheme="minorHAnsi"/>
          <w:color w:themeColor="text1" w:val="000000"/>
          <w:sz w:val="22"/>
          <w:szCs w:val="22"/>
        </w:rPr>
      </w:pPr>
    </w:p>
    <w:p w14:paraId="7A5FE433" w14:textId="77777777" w:rsidP="00CA367C" w:rsidR="00A84D95" w:rsidRDefault="00A84D95">
      <w:pPr>
        <w:pStyle w:val="ElAppp"/>
        <w:ind w:right="15"/>
        <w:jc w:val="both"/>
        <w:rPr>
          <w:rFonts w:asciiTheme="minorHAnsi" w:cstheme="minorHAnsi" w:hAnsiTheme="minorHAnsi"/>
          <w:color w:themeColor="text1" w:val="000000"/>
          <w:sz w:val="22"/>
          <w:szCs w:val="22"/>
        </w:rPr>
      </w:pPr>
    </w:p>
    <w:p w14:paraId="7DACFA8A" w14:textId="77777777" w:rsidP="00CA367C" w:rsidR="00A84D95" w:rsidRDefault="00A84D95" w:rsidRPr="00CA367C">
      <w:pPr>
        <w:pStyle w:val="ElAppp"/>
        <w:ind w:right="15"/>
        <w:jc w:val="both"/>
        <w:rPr>
          <w:rFonts w:asciiTheme="minorHAnsi" w:cstheme="minorHAnsi" w:hAnsiTheme="minorHAnsi"/>
          <w:color w:themeColor="text1" w:val="000000"/>
          <w:sz w:val="22"/>
          <w:szCs w:val="22"/>
        </w:rPr>
      </w:pPr>
    </w:p>
    <w:sdt>
      <w:sdtPr>
        <w:rPr>
          <w:rFonts w:asciiTheme="minorHAnsi" w:eastAsiaTheme="minorHAnsi" w:hAnsiTheme="minorHAnsi"/>
          <w:color w:val="auto"/>
          <w:sz w:val="22"/>
          <w:szCs w:val="22"/>
        </w:rPr>
        <w:id w:val="838964493"/>
        <w:docPartObj>
          <w:docPartGallery w:val="Table of Contents"/>
          <w:docPartUnique/>
        </w:docPartObj>
      </w:sdtPr>
      <w:sdtEndPr>
        <w:rPr>
          <w:b/>
          <w:bCs/>
        </w:rPr>
      </w:sdtEndPr>
      <w:sdtContent>
        <w:p w14:paraId="029AE1A5" w14:textId="158135FC" w:rsidP="001E7BA3" w:rsidR="000945BD" w:rsidRDefault="000945BD" w:rsidRPr="00CA367C">
          <w:pPr>
            <w:pStyle w:val="En-ttedetabledesmatires"/>
            <w:jc w:val="center"/>
            <w:rPr>
              <w:rFonts w:asciiTheme="minorHAnsi" w:cstheme="minorHAnsi" w:hAnsiTheme="minorHAnsi"/>
              <w:color w:val="auto"/>
              <w:sz w:val="22"/>
              <w:szCs w:val="22"/>
            </w:rPr>
          </w:pPr>
          <w:r w:rsidRPr="00CA367C">
            <w:rPr>
              <w:rFonts w:asciiTheme="minorHAnsi" w:cstheme="minorHAnsi" w:hAnsiTheme="minorHAnsi"/>
              <w:color w:val="auto"/>
              <w:sz w:val="22"/>
              <w:szCs w:val="22"/>
            </w:rPr>
            <w:t>Table des matières</w:t>
          </w:r>
        </w:p>
        <w:p w14:paraId="44D89EAF" w14:textId="66BBF953" w:rsidR="007A0832" w:rsidRDefault="000945BD" w:rsidRPr="007A0832">
          <w:pPr>
            <w:pStyle w:val="TM1"/>
            <w:rPr>
              <w:rFonts w:asciiTheme="minorHAnsi" w:cstheme="minorHAnsi" w:eastAsiaTheme="minorEastAsia" w:hAnsiTheme="minorHAnsi"/>
              <w:noProof/>
              <w:kern w:val="2"/>
              <w:sz w:val="22"/>
              <w:szCs w:val="22"/>
              <w14:ligatures w14:val="standardContextual"/>
            </w:rPr>
          </w:pPr>
          <w:r w:rsidRPr="007A0832">
            <w:rPr>
              <w:rFonts w:asciiTheme="minorHAnsi" w:cstheme="minorHAnsi" w:hAnsiTheme="minorHAnsi"/>
              <w:sz w:val="22"/>
              <w:szCs w:val="22"/>
            </w:rPr>
            <w:fldChar w:fldCharType="begin"/>
          </w:r>
          <w:r w:rsidRPr="007A0832">
            <w:rPr>
              <w:rFonts w:asciiTheme="minorHAnsi" w:cstheme="minorHAnsi" w:hAnsiTheme="minorHAnsi"/>
              <w:sz w:val="22"/>
              <w:szCs w:val="22"/>
            </w:rPr>
            <w:instrText xml:space="preserve"> TOC \o "1-3" \h \z \u </w:instrText>
          </w:r>
          <w:r w:rsidRPr="007A0832">
            <w:rPr>
              <w:rFonts w:asciiTheme="minorHAnsi" w:cstheme="minorHAnsi" w:hAnsiTheme="minorHAnsi"/>
              <w:sz w:val="22"/>
              <w:szCs w:val="22"/>
            </w:rPr>
            <w:fldChar w:fldCharType="separate"/>
          </w:r>
          <w:hyperlink w:anchor="_Toc172737134" w:history="1">
            <w:r w:rsidR="007A0832" w:rsidRPr="007A0832">
              <w:rPr>
                <w:rStyle w:val="Lienhypertexte"/>
                <w:rFonts w:asciiTheme="minorHAnsi" w:cstheme="minorHAnsi" w:hAnsiTheme="minorHAnsi"/>
                <w:noProof/>
              </w:rPr>
              <w:t>1.</w:t>
            </w:r>
            <w:r w:rsidR="007A0832" w:rsidRPr="007A0832">
              <w:rPr>
                <w:rFonts w:asciiTheme="minorHAnsi" w:cstheme="minorHAnsi" w:eastAsiaTheme="minorEastAsia" w:hAnsiTheme="minorHAnsi"/>
                <w:noProof/>
                <w:kern w:val="2"/>
                <w:sz w:val="22"/>
                <w:szCs w:val="22"/>
                <w14:ligatures w14:val="standardContextual"/>
              </w:rPr>
              <w:tab/>
            </w:r>
            <w:r w:rsidR="007A0832" w:rsidRPr="007A0832">
              <w:rPr>
                <w:rStyle w:val="Lienhypertexte"/>
                <w:rFonts w:asciiTheme="minorHAnsi" w:cstheme="minorHAnsi" w:hAnsiTheme="minorHAnsi"/>
                <w:noProof/>
              </w:rPr>
              <w:t>Catégories de salariés concernés</w:t>
            </w:r>
            <w:r w:rsidR="007A0832" w:rsidRPr="007A0832">
              <w:rPr>
                <w:rFonts w:asciiTheme="minorHAnsi" w:cstheme="minorHAnsi" w:hAnsiTheme="minorHAnsi"/>
                <w:noProof/>
                <w:webHidden/>
              </w:rPr>
              <w:tab/>
            </w:r>
            <w:r w:rsidR="007A0832" w:rsidRPr="007A0832">
              <w:rPr>
                <w:rFonts w:asciiTheme="minorHAnsi" w:cstheme="minorHAnsi" w:hAnsiTheme="minorHAnsi"/>
                <w:noProof/>
                <w:webHidden/>
              </w:rPr>
              <w:fldChar w:fldCharType="begin"/>
            </w:r>
            <w:r w:rsidR="007A0832" w:rsidRPr="007A0832">
              <w:rPr>
                <w:rFonts w:asciiTheme="minorHAnsi" w:cstheme="minorHAnsi" w:hAnsiTheme="minorHAnsi"/>
                <w:noProof/>
                <w:webHidden/>
              </w:rPr>
              <w:instrText xml:space="preserve"> PAGEREF _Toc172737134 \h </w:instrText>
            </w:r>
            <w:r w:rsidR="007A0832" w:rsidRPr="007A0832">
              <w:rPr>
                <w:rFonts w:asciiTheme="minorHAnsi" w:cstheme="minorHAnsi" w:hAnsiTheme="minorHAnsi"/>
                <w:noProof/>
                <w:webHidden/>
              </w:rPr>
            </w:r>
            <w:r w:rsidR="007A0832" w:rsidRPr="007A0832">
              <w:rPr>
                <w:rFonts w:asciiTheme="minorHAnsi" w:cstheme="minorHAnsi" w:hAnsiTheme="minorHAnsi"/>
                <w:noProof/>
                <w:webHidden/>
              </w:rPr>
              <w:fldChar w:fldCharType="separate"/>
            </w:r>
            <w:r w:rsidR="008A40AE">
              <w:rPr>
                <w:rFonts w:asciiTheme="minorHAnsi" w:cstheme="minorHAnsi" w:hAnsiTheme="minorHAnsi"/>
                <w:noProof/>
                <w:webHidden/>
              </w:rPr>
              <w:t>3</w:t>
            </w:r>
            <w:r w:rsidR="007A0832" w:rsidRPr="007A0832">
              <w:rPr>
                <w:rFonts w:asciiTheme="minorHAnsi" w:cstheme="minorHAnsi" w:hAnsiTheme="minorHAnsi"/>
                <w:noProof/>
                <w:webHidden/>
              </w:rPr>
              <w:fldChar w:fldCharType="end"/>
            </w:r>
          </w:hyperlink>
        </w:p>
        <w:p w14:paraId="454C7EF5" w14:textId="6F80BB74" w:rsidR="007A0832" w:rsidRDefault="00517086" w:rsidRPr="007A0832">
          <w:pPr>
            <w:pStyle w:val="TM1"/>
            <w:rPr>
              <w:rFonts w:asciiTheme="minorHAnsi" w:cstheme="minorHAnsi" w:eastAsiaTheme="minorEastAsia" w:hAnsiTheme="minorHAnsi"/>
              <w:noProof/>
              <w:kern w:val="2"/>
              <w:sz w:val="22"/>
              <w:szCs w:val="22"/>
              <w14:ligatures w14:val="standardContextual"/>
            </w:rPr>
          </w:pPr>
          <w:hyperlink w:anchor="_Toc172737135" w:history="1">
            <w:r w:rsidR="007A0832" w:rsidRPr="007A0832">
              <w:rPr>
                <w:rStyle w:val="Lienhypertexte"/>
                <w:rFonts w:asciiTheme="minorHAnsi" w:cstheme="minorHAnsi" w:hAnsiTheme="minorHAnsi"/>
                <w:noProof/>
              </w:rPr>
              <w:t>2.</w:t>
            </w:r>
            <w:r w:rsidR="007A0832" w:rsidRPr="007A0832">
              <w:rPr>
                <w:rFonts w:asciiTheme="minorHAnsi" w:cstheme="minorHAnsi" w:eastAsiaTheme="minorEastAsia" w:hAnsiTheme="minorHAnsi"/>
                <w:noProof/>
                <w:kern w:val="2"/>
                <w:sz w:val="22"/>
                <w:szCs w:val="22"/>
                <w14:ligatures w14:val="standardContextual"/>
              </w:rPr>
              <w:tab/>
            </w:r>
            <w:r w:rsidR="007A0832" w:rsidRPr="007A0832">
              <w:rPr>
                <w:rStyle w:val="Lienhypertexte"/>
                <w:rFonts w:asciiTheme="minorHAnsi" w:cstheme="minorHAnsi" w:hAnsiTheme="minorHAnsi"/>
                <w:noProof/>
              </w:rPr>
              <w:t>Nombre de jours compris dans le forfait</w:t>
            </w:r>
            <w:r w:rsidR="007A0832" w:rsidRPr="007A0832">
              <w:rPr>
                <w:rFonts w:asciiTheme="minorHAnsi" w:cstheme="minorHAnsi" w:hAnsiTheme="minorHAnsi"/>
                <w:noProof/>
                <w:webHidden/>
              </w:rPr>
              <w:tab/>
            </w:r>
            <w:r w:rsidR="007A0832" w:rsidRPr="007A0832">
              <w:rPr>
                <w:rFonts w:asciiTheme="minorHAnsi" w:cstheme="minorHAnsi" w:hAnsiTheme="minorHAnsi"/>
                <w:noProof/>
                <w:webHidden/>
              </w:rPr>
              <w:fldChar w:fldCharType="begin"/>
            </w:r>
            <w:r w:rsidR="007A0832" w:rsidRPr="007A0832">
              <w:rPr>
                <w:rFonts w:asciiTheme="minorHAnsi" w:cstheme="minorHAnsi" w:hAnsiTheme="minorHAnsi"/>
                <w:noProof/>
                <w:webHidden/>
              </w:rPr>
              <w:instrText xml:space="preserve"> PAGEREF _Toc172737135 \h </w:instrText>
            </w:r>
            <w:r w:rsidR="007A0832" w:rsidRPr="007A0832">
              <w:rPr>
                <w:rFonts w:asciiTheme="minorHAnsi" w:cstheme="minorHAnsi" w:hAnsiTheme="minorHAnsi"/>
                <w:noProof/>
                <w:webHidden/>
              </w:rPr>
            </w:r>
            <w:r w:rsidR="007A0832" w:rsidRPr="007A0832">
              <w:rPr>
                <w:rFonts w:asciiTheme="minorHAnsi" w:cstheme="minorHAnsi" w:hAnsiTheme="minorHAnsi"/>
                <w:noProof/>
                <w:webHidden/>
              </w:rPr>
              <w:fldChar w:fldCharType="separate"/>
            </w:r>
            <w:r w:rsidR="008A40AE">
              <w:rPr>
                <w:rFonts w:asciiTheme="minorHAnsi" w:cstheme="minorHAnsi" w:hAnsiTheme="minorHAnsi"/>
                <w:noProof/>
                <w:webHidden/>
              </w:rPr>
              <w:t>3</w:t>
            </w:r>
            <w:r w:rsidR="007A0832" w:rsidRPr="007A0832">
              <w:rPr>
                <w:rFonts w:asciiTheme="minorHAnsi" w:cstheme="minorHAnsi" w:hAnsiTheme="minorHAnsi"/>
                <w:noProof/>
                <w:webHidden/>
              </w:rPr>
              <w:fldChar w:fldCharType="end"/>
            </w:r>
          </w:hyperlink>
        </w:p>
        <w:p w14:paraId="22AF5F9D" w14:textId="13052C64" w:rsidR="007A0832" w:rsidRDefault="00517086" w:rsidRPr="007A0832">
          <w:pPr>
            <w:pStyle w:val="TM1"/>
            <w:rPr>
              <w:rFonts w:asciiTheme="minorHAnsi" w:cstheme="minorHAnsi" w:eastAsiaTheme="minorEastAsia" w:hAnsiTheme="minorHAnsi"/>
              <w:noProof/>
              <w:kern w:val="2"/>
              <w:sz w:val="22"/>
              <w:szCs w:val="22"/>
              <w14:ligatures w14:val="standardContextual"/>
            </w:rPr>
          </w:pPr>
          <w:hyperlink w:anchor="_Toc172737136" w:history="1">
            <w:r w:rsidR="007A0832" w:rsidRPr="007A0832">
              <w:rPr>
                <w:rStyle w:val="Lienhypertexte"/>
                <w:rFonts w:asciiTheme="minorHAnsi" w:cstheme="minorHAnsi" w:hAnsiTheme="minorHAnsi"/>
                <w:noProof/>
              </w:rPr>
              <w:t>3.</w:t>
            </w:r>
            <w:r w:rsidR="007A0832" w:rsidRPr="007A0832">
              <w:rPr>
                <w:rFonts w:asciiTheme="minorHAnsi" w:cstheme="minorHAnsi" w:eastAsiaTheme="minorEastAsia" w:hAnsiTheme="minorHAnsi"/>
                <w:noProof/>
                <w:kern w:val="2"/>
                <w:sz w:val="22"/>
                <w:szCs w:val="22"/>
                <w14:ligatures w14:val="standardContextual"/>
              </w:rPr>
              <w:tab/>
            </w:r>
            <w:r w:rsidR="007A0832" w:rsidRPr="007A0832">
              <w:rPr>
                <w:rStyle w:val="Lienhypertexte"/>
                <w:rFonts w:asciiTheme="minorHAnsi" w:cstheme="minorHAnsi" w:hAnsiTheme="minorHAnsi"/>
                <w:noProof/>
              </w:rPr>
              <w:t>Période de référence</w:t>
            </w:r>
            <w:r w:rsidR="007A0832" w:rsidRPr="007A0832">
              <w:rPr>
                <w:rFonts w:asciiTheme="minorHAnsi" w:cstheme="minorHAnsi" w:hAnsiTheme="minorHAnsi"/>
                <w:noProof/>
                <w:webHidden/>
              </w:rPr>
              <w:tab/>
            </w:r>
            <w:r w:rsidR="007A0832" w:rsidRPr="007A0832">
              <w:rPr>
                <w:rFonts w:asciiTheme="minorHAnsi" w:cstheme="minorHAnsi" w:hAnsiTheme="minorHAnsi"/>
                <w:noProof/>
                <w:webHidden/>
              </w:rPr>
              <w:fldChar w:fldCharType="begin"/>
            </w:r>
            <w:r w:rsidR="007A0832" w:rsidRPr="007A0832">
              <w:rPr>
                <w:rFonts w:asciiTheme="minorHAnsi" w:cstheme="minorHAnsi" w:hAnsiTheme="minorHAnsi"/>
                <w:noProof/>
                <w:webHidden/>
              </w:rPr>
              <w:instrText xml:space="preserve"> PAGEREF _Toc172737136 \h </w:instrText>
            </w:r>
            <w:r w:rsidR="007A0832" w:rsidRPr="007A0832">
              <w:rPr>
                <w:rFonts w:asciiTheme="minorHAnsi" w:cstheme="minorHAnsi" w:hAnsiTheme="minorHAnsi"/>
                <w:noProof/>
                <w:webHidden/>
              </w:rPr>
            </w:r>
            <w:r w:rsidR="007A0832" w:rsidRPr="007A0832">
              <w:rPr>
                <w:rFonts w:asciiTheme="minorHAnsi" w:cstheme="minorHAnsi" w:hAnsiTheme="minorHAnsi"/>
                <w:noProof/>
                <w:webHidden/>
              </w:rPr>
              <w:fldChar w:fldCharType="separate"/>
            </w:r>
            <w:r w:rsidR="008A40AE">
              <w:rPr>
                <w:rFonts w:asciiTheme="minorHAnsi" w:cstheme="minorHAnsi" w:hAnsiTheme="minorHAnsi"/>
                <w:noProof/>
                <w:webHidden/>
              </w:rPr>
              <w:t>3</w:t>
            </w:r>
            <w:r w:rsidR="007A0832" w:rsidRPr="007A0832">
              <w:rPr>
                <w:rFonts w:asciiTheme="minorHAnsi" w:cstheme="minorHAnsi" w:hAnsiTheme="minorHAnsi"/>
                <w:noProof/>
                <w:webHidden/>
              </w:rPr>
              <w:fldChar w:fldCharType="end"/>
            </w:r>
          </w:hyperlink>
        </w:p>
        <w:p w14:paraId="3CF3BF03" w14:textId="261B9FDC" w:rsidR="007A0832" w:rsidRDefault="00517086" w:rsidRPr="007A0832">
          <w:pPr>
            <w:pStyle w:val="TM1"/>
            <w:rPr>
              <w:rFonts w:asciiTheme="minorHAnsi" w:cstheme="minorHAnsi" w:eastAsiaTheme="minorEastAsia" w:hAnsiTheme="minorHAnsi"/>
              <w:noProof/>
              <w:kern w:val="2"/>
              <w:sz w:val="22"/>
              <w:szCs w:val="22"/>
              <w14:ligatures w14:val="standardContextual"/>
            </w:rPr>
          </w:pPr>
          <w:hyperlink w:anchor="_Toc172737137" w:history="1">
            <w:r w:rsidR="007A0832" w:rsidRPr="007A0832">
              <w:rPr>
                <w:rStyle w:val="Lienhypertexte"/>
                <w:rFonts w:asciiTheme="minorHAnsi" w:cstheme="minorHAnsi" w:hAnsiTheme="minorHAnsi"/>
                <w:noProof/>
              </w:rPr>
              <w:t>4.</w:t>
            </w:r>
            <w:r w:rsidR="007A0832" w:rsidRPr="007A0832">
              <w:rPr>
                <w:rFonts w:asciiTheme="minorHAnsi" w:cstheme="minorHAnsi" w:eastAsiaTheme="minorEastAsia" w:hAnsiTheme="minorHAnsi"/>
                <w:noProof/>
                <w:kern w:val="2"/>
                <w:sz w:val="22"/>
                <w:szCs w:val="22"/>
                <w14:ligatures w14:val="standardContextual"/>
              </w:rPr>
              <w:tab/>
            </w:r>
            <w:r w:rsidR="007A0832" w:rsidRPr="007A0832">
              <w:rPr>
                <w:rStyle w:val="Lienhypertexte"/>
                <w:rFonts w:asciiTheme="minorHAnsi" w:cstheme="minorHAnsi" w:hAnsiTheme="minorHAnsi"/>
                <w:noProof/>
              </w:rPr>
              <w:t>Dépassement du forfait annuel</w:t>
            </w:r>
            <w:r w:rsidR="007A0832" w:rsidRPr="007A0832">
              <w:rPr>
                <w:rFonts w:asciiTheme="minorHAnsi" w:cstheme="minorHAnsi" w:hAnsiTheme="minorHAnsi"/>
                <w:noProof/>
                <w:webHidden/>
              </w:rPr>
              <w:tab/>
            </w:r>
            <w:r w:rsidR="007A0832" w:rsidRPr="007A0832">
              <w:rPr>
                <w:rFonts w:asciiTheme="minorHAnsi" w:cstheme="minorHAnsi" w:hAnsiTheme="minorHAnsi"/>
                <w:noProof/>
                <w:webHidden/>
              </w:rPr>
              <w:fldChar w:fldCharType="begin"/>
            </w:r>
            <w:r w:rsidR="007A0832" w:rsidRPr="007A0832">
              <w:rPr>
                <w:rFonts w:asciiTheme="minorHAnsi" w:cstheme="minorHAnsi" w:hAnsiTheme="minorHAnsi"/>
                <w:noProof/>
                <w:webHidden/>
              </w:rPr>
              <w:instrText xml:space="preserve"> PAGEREF _Toc172737137 \h </w:instrText>
            </w:r>
            <w:r w:rsidR="007A0832" w:rsidRPr="007A0832">
              <w:rPr>
                <w:rFonts w:asciiTheme="minorHAnsi" w:cstheme="minorHAnsi" w:hAnsiTheme="minorHAnsi"/>
                <w:noProof/>
                <w:webHidden/>
              </w:rPr>
            </w:r>
            <w:r w:rsidR="007A0832" w:rsidRPr="007A0832">
              <w:rPr>
                <w:rFonts w:asciiTheme="minorHAnsi" w:cstheme="minorHAnsi" w:hAnsiTheme="minorHAnsi"/>
                <w:noProof/>
                <w:webHidden/>
              </w:rPr>
              <w:fldChar w:fldCharType="separate"/>
            </w:r>
            <w:r w:rsidR="008A40AE">
              <w:rPr>
                <w:rFonts w:asciiTheme="minorHAnsi" w:cstheme="minorHAnsi" w:hAnsiTheme="minorHAnsi"/>
                <w:noProof/>
                <w:webHidden/>
              </w:rPr>
              <w:t>3</w:t>
            </w:r>
            <w:r w:rsidR="007A0832" w:rsidRPr="007A0832">
              <w:rPr>
                <w:rFonts w:asciiTheme="minorHAnsi" w:cstheme="minorHAnsi" w:hAnsiTheme="minorHAnsi"/>
                <w:noProof/>
                <w:webHidden/>
              </w:rPr>
              <w:fldChar w:fldCharType="end"/>
            </w:r>
          </w:hyperlink>
        </w:p>
        <w:p w14:paraId="6DF399AC" w14:textId="38D96F29" w:rsidR="007A0832" w:rsidRDefault="00517086" w:rsidRPr="007A0832">
          <w:pPr>
            <w:pStyle w:val="TM1"/>
            <w:rPr>
              <w:rFonts w:asciiTheme="minorHAnsi" w:cstheme="minorHAnsi" w:eastAsiaTheme="minorEastAsia" w:hAnsiTheme="minorHAnsi"/>
              <w:noProof/>
              <w:kern w:val="2"/>
              <w:sz w:val="22"/>
              <w:szCs w:val="22"/>
              <w14:ligatures w14:val="standardContextual"/>
            </w:rPr>
          </w:pPr>
          <w:hyperlink w:anchor="_Toc172737138" w:history="1">
            <w:r w:rsidR="007A0832" w:rsidRPr="007A0832">
              <w:rPr>
                <w:rStyle w:val="Lienhypertexte"/>
                <w:rFonts w:asciiTheme="minorHAnsi" w:cstheme="minorHAnsi" w:hAnsiTheme="minorHAnsi"/>
                <w:noProof/>
              </w:rPr>
              <w:t>5.</w:t>
            </w:r>
            <w:r w:rsidR="007A0832" w:rsidRPr="007A0832">
              <w:rPr>
                <w:rFonts w:asciiTheme="minorHAnsi" w:cstheme="minorHAnsi" w:eastAsiaTheme="minorEastAsia" w:hAnsiTheme="minorHAnsi"/>
                <w:noProof/>
                <w:kern w:val="2"/>
                <w:sz w:val="22"/>
                <w:szCs w:val="22"/>
                <w14:ligatures w14:val="standardContextual"/>
              </w:rPr>
              <w:tab/>
            </w:r>
            <w:r w:rsidR="007A0832" w:rsidRPr="007A0832">
              <w:rPr>
                <w:rStyle w:val="Lienhypertexte"/>
                <w:rFonts w:asciiTheme="minorHAnsi" w:cstheme="minorHAnsi" w:hAnsiTheme="minorHAnsi"/>
                <w:noProof/>
              </w:rPr>
              <w:t>Forfait jours à temps réduit</w:t>
            </w:r>
            <w:r w:rsidR="007A0832" w:rsidRPr="007A0832">
              <w:rPr>
                <w:rFonts w:asciiTheme="minorHAnsi" w:cstheme="minorHAnsi" w:hAnsiTheme="minorHAnsi"/>
                <w:noProof/>
                <w:webHidden/>
              </w:rPr>
              <w:tab/>
            </w:r>
            <w:r w:rsidR="007A0832" w:rsidRPr="007A0832">
              <w:rPr>
                <w:rFonts w:asciiTheme="minorHAnsi" w:cstheme="minorHAnsi" w:hAnsiTheme="minorHAnsi"/>
                <w:noProof/>
                <w:webHidden/>
              </w:rPr>
              <w:fldChar w:fldCharType="begin"/>
            </w:r>
            <w:r w:rsidR="007A0832" w:rsidRPr="007A0832">
              <w:rPr>
                <w:rFonts w:asciiTheme="minorHAnsi" w:cstheme="minorHAnsi" w:hAnsiTheme="minorHAnsi"/>
                <w:noProof/>
                <w:webHidden/>
              </w:rPr>
              <w:instrText xml:space="preserve"> PAGEREF _Toc172737138 \h </w:instrText>
            </w:r>
            <w:r w:rsidR="007A0832" w:rsidRPr="007A0832">
              <w:rPr>
                <w:rFonts w:asciiTheme="minorHAnsi" w:cstheme="minorHAnsi" w:hAnsiTheme="minorHAnsi"/>
                <w:noProof/>
                <w:webHidden/>
              </w:rPr>
            </w:r>
            <w:r w:rsidR="007A0832" w:rsidRPr="007A0832">
              <w:rPr>
                <w:rFonts w:asciiTheme="minorHAnsi" w:cstheme="minorHAnsi" w:hAnsiTheme="minorHAnsi"/>
                <w:noProof/>
                <w:webHidden/>
              </w:rPr>
              <w:fldChar w:fldCharType="separate"/>
            </w:r>
            <w:r w:rsidR="008A40AE">
              <w:rPr>
                <w:rFonts w:asciiTheme="minorHAnsi" w:cstheme="minorHAnsi" w:hAnsiTheme="minorHAnsi"/>
                <w:noProof/>
                <w:webHidden/>
              </w:rPr>
              <w:t>4</w:t>
            </w:r>
            <w:r w:rsidR="007A0832" w:rsidRPr="007A0832">
              <w:rPr>
                <w:rFonts w:asciiTheme="minorHAnsi" w:cstheme="minorHAnsi" w:hAnsiTheme="minorHAnsi"/>
                <w:noProof/>
                <w:webHidden/>
              </w:rPr>
              <w:fldChar w:fldCharType="end"/>
            </w:r>
          </w:hyperlink>
        </w:p>
        <w:p w14:paraId="355B558B" w14:textId="3AB3EA65" w:rsidR="007A0832" w:rsidRDefault="00517086" w:rsidRPr="007A0832">
          <w:pPr>
            <w:pStyle w:val="TM1"/>
            <w:rPr>
              <w:rFonts w:asciiTheme="minorHAnsi" w:cstheme="minorHAnsi" w:eastAsiaTheme="minorEastAsia" w:hAnsiTheme="minorHAnsi"/>
              <w:noProof/>
              <w:kern w:val="2"/>
              <w:sz w:val="22"/>
              <w:szCs w:val="22"/>
              <w14:ligatures w14:val="standardContextual"/>
            </w:rPr>
          </w:pPr>
          <w:hyperlink w:anchor="_Toc172737139" w:history="1">
            <w:r w:rsidR="007A0832" w:rsidRPr="007A0832">
              <w:rPr>
                <w:rStyle w:val="Lienhypertexte"/>
                <w:rFonts w:asciiTheme="minorHAnsi" w:cstheme="minorHAnsi" w:hAnsiTheme="minorHAnsi"/>
                <w:noProof/>
              </w:rPr>
              <w:t>6.</w:t>
            </w:r>
            <w:r w:rsidR="007A0832" w:rsidRPr="007A0832">
              <w:rPr>
                <w:rFonts w:asciiTheme="minorHAnsi" w:cstheme="minorHAnsi" w:eastAsiaTheme="minorEastAsia" w:hAnsiTheme="minorHAnsi"/>
                <w:noProof/>
                <w:kern w:val="2"/>
                <w:sz w:val="22"/>
                <w:szCs w:val="22"/>
                <w14:ligatures w14:val="standardContextual"/>
              </w:rPr>
              <w:tab/>
            </w:r>
            <w:r w:rsidR="007A0832" w:rsidRPr="007A0832">
              <w:rPr>
                <w:rStyle w:val="Lienhypertexte"/>
                <w:rFonts w:asciiTheme="minorHAnsi" w:cstheme="minorHAnsi" w:hAnsiTheme="minorHAnsi"/>
                <w:noProof/>
              </w:rPr>
              <w:t>Calcul du nombre annuel de jours de repos supplémentaires (JRS)</w:t>
            </w:r>
            <w:r w:rsidR="007A0832" w:rsidRPr="007A0832">
              <w:rPr>
                <w:rFonts w:asciiTheme="minorHAnsi" w:cstheme="minorHAnsi" w:hAnsiTheme="minorHAnsi"/>
                <w:noProof/>
                <w:webHidden/>
              </w:rPr>
              <w:tab/>
            </w:r>
            <w:r w:rsidR="007A0832" w:rsidRPr="007A0832">
              <w:rPr>
                <w:rFonts w:asciiTheme="minorHAnsi" w:cstheme="minorHAnsi" w:hAnsiTheme="minorHAnsi"/>
                <w:noProof/>
                <w:webHidden/>
              </w:rPr>
              <w:fldChar w:fldCharType="begin"/>
            </w:r>
            <w:r w:rsidR="007A0832" w:rsidRPr="007A0832">
              <w:rPr>
                <w:rFonts w:asciiTheme="minorHAnsi" w:cstheme="minorHAnsi" w:hAnsiTheme="minorHAnsi"/>
                <w:noProof/>
                <w:webHidden/>
              </w:rPr>
              <w:instrText xml:space="preserve"> PAGEREF _Toc172737139 \h </w:instrText>
            </w:r>
            <w:r w:rsidR="007A0832" w:rsidRPr="007A0832">
              <w:rPr>
                <w:rFonts w:asciiTheme="minorHAnsi" w:cstheme="minorHAnsi" w:hAnsiTheme="minorHAnsi"/>
                <w:noProof/>
                <w:webHidden/>
              </w:rPr>
            </w:r>
            <w:r w:rsidR="007A0832" w:rsidRPr="007A0832">
              <w:rPr>
                <w:rFonts w:asciiTheme="minorHAnsi" w:cstheme="minorHAnsi" w:hAnsiTheme="minorHAnsi"/>
                <w:noProof/>
                <w:webHidden/>
              </w:rPr>
              <w:fldChar w:fldCharType="separate"/>
            </w:r>
            <w:r w:rsidR="008A40AE">
              <w:rPr>
                <w:rFonts w:asciiTheme="minorHAnsi" w:cstheme="minorHAnsi" w:hAnsiTheme="minorHAnsi"/>
                <w:noProof/>
                <w:webHidden/>
              </w:rPr>
              <w:t>4</w:t>
            </w:r>
            <w:r w:rsidR="007A0832" w:rsidRPr="007A0832">
              <w:rPr>
                <w:rFonts w:asciiTheme="minorHAnsi" w:cstheme="minorHAnsi" w:hAnsiTheme="minorHAnsi"/>
                <w:noProof/>
                <w:webHidden/>
              </w:rPr>
              <w:fldChar w:fldCharType="end"/>
            </w:r>
          </w:hyperlink>
        </w:p>
        <w:p w14:paraId="0BED8B4B" w14:textId="1D3F9301" w:rsidR="007A0832" w:rsidRDefault="00517086" w:rsidRPr="007A0832">
          <w:pPr>
            <w:pStyle w:val="TM1"/>
            <w:rPr>
              <w:rFonts w:asciiTheme="minorHAnsi" w:cstheme="minorHAnsi" w:eastAsiaTheme="minorEastAsia" w:hAnsiTheme="minorHAnsi"/>
              <w:noProof/>
              <w:kern w:val="2"/>
              <w:sz w:val="22"/>
              <w:szCs w:val="22"/>
              <w14:ligatures w14:val="standardContextual"/>
            </w:rPr>
          </w:pPr>
          <w:hyperlink w:anchor="_Toc172737140" w:history="1">
            <w:r w:rsidR="007A0832" w:rsidRPr="007A0832">
              <w:rPr>
                <w:rStyle w:val="Lienhypertexte"/>
                <w:rFonts w:asciiTheme="minorHAnsi" w:cstheme="minorHAnsi" w:hAnsiTheme="minorHAnsi"/>
                <w:noProof/>
              </w:rPr>
              <w:t>7.</w:t>
            </w:r>
            <w:r w:rsidR="007A0832" w:rsidRPr="007A0832">
              <w:rPr>
                <w:rFonts w:asciiTheme="minorHAnsi" w:cstheme="minorHAnsi" w:eastAsiaTheme="minorEastAsia" w:hAnsiTheme="minorHAnsi"/>
                <w:noProof/>
                <w:kern w:val="2"/>
                <w:sz w:val="22"/>
                <w:szCs w:val="22"/>
                <w14:ligatures w14:val="standardContextual"/>
              </w:rPr>
              <w:tab/>
            </w:r>
            <w:r w:rsidR="007A0832" w:rsidRPr="007A0832">
              <w:rPr>
                <w:rStyle w:val="Lienhypertexte"/>
                <w:rFonts w:asciiTheme="minorHAnsi" w:cstheme="minorHAnsi" w:hAnsiTheme="minorHAnsi"/>
                <w:noProof/>
              </w:rPr>
              <w:t>JRS en cas d’année incomplète</w:t>
            </w:r>
            <w:r w:rsidR="007A0832" w:rsidRPr="007A0832">
              <w:rPr>
                <w:rFonts w:asciiTheme="minorHAnsi" w:cstheme="minorHAnsi" w:hAnsiTheme="minorHAnsi"/>
                <w:noProof/>
                <w:webHidden/>
              </w:rPr>
              <w:tab/>
            </w:r>
            <w:r w:rsidR="007A0832" w:rsidRPr="007A0832">
              <w:rPr>
                <w:rFonts w:asciiTheme="minorHAnsi" w:cstheme="minorHAnsi" w:hAnsiTheme="minorHAnsi"/>
                <w:noProof/>
                <w:webHidden/>
              </w:rPr>
              <w:fldChar w:fldCharType="begin"/>
            </w:r>
            <w:r w:rsidR="007A0832" w:rsidRPr="007A0832">
              <w:rPr>
                <w:rFonts w:asciiTheme="minorHAnsi" w:cstheme="minorHAnsi" w:hAnsiTheme="minorHAnsi"/>
                <w:noProof/>
                <w:webHidden/>
              </w:rPr>
              <w:instrText xml:space="preserve"> PAGEREF _Toc172737140 \h </w:instrText>
            </w:r>
            <w:r w:rsidR="007A0832" w:rsidRPr="007A0832">
              <w:rPr>
                <w:rFonts w:asciiTheme="minorHAnsi" w:cstheme="minorHAnsi" w:hAnsiTheme="minorHAnsi"/>
                <w:noProof/>
                <w:webHidden/>
              </w:rPr>
            </w:r>
            <w:r w:rsidR="007A0832" w:rsidRPr="007A0832">
              <w:rPr>
                <w:rFonts w:asciiTheme="minorHAnsi" w:cstheme="minorHAnsi" w:hAnsiTheme="minorHAnsi"/>
                <w:noProof/>
                <w:webHidden/>
              </w:rPr>
              <w:fldChar w:fldCharType="separate"/>
            </w:r>
            <w:r w:rsidR="008A40AE">
              <w:rPr>
                <w:rFonts w:asciiTheme="minorHAnsi" w:cstheme="minorHAnsi" w:hAnsiTheme="minorHAnsi"/>
                <w:noProof/>
                <w:webHidden/>
              </w:rPr>
              <w:t>4</w:t>
            </w:r>
            <w:r w:rsidR="007A0832" w:rsidRPr="007A0832">
              <w:rPr>
                <w:rFonts w:asciiTheme="minorHAnsi" w:cstheme="minorHAnsi" w:hAnsiTheme="minorHAnsi"/>
                <w:noProof/>
                <w:webHidden/>
              </w:rPr>
              <w:fldChar w:fldCharType="end"/>
            </w:r>
          </w:hyperlink>
        </w:p>
        <w:p w14:paraId="33056EE6" w14:textId="6A262DC9" w:rsidR="007A0832" w:rsidRDefault="00517086" w:rsidRPr="007A0832">
          <w:pPr>
            <w:pStyle w:val="TM1"/>
            <w:rPr>
              <w:rFonts w:asciiTheme="minorHAnsi" w:cstheme="minorHAnsi" w:eastAsiaTheme="minorEastAsia" w:hAnsiTheme="minorHAnsi"/>
              <w:noProof/>
              <w:kern w:val="2"/>
              <w:sz w:val="22"/>
              <w:szCs w:val="22"/>
              <w14:ligatures w14:val="standardContextual"/>
            </w:rPr>
          </w:pPr>
          <w:hyperlink w:anchor="_Toc172737141" w:history="1">
            <w:r w:rsidR="007A0832" w:rsidRPr="007A0832">
              <w:rPr>
                <w:rStyle w:val="Lienhypertexte"/>
                <w:rFonts w:asciiTheme="minorHAnsi" w:cstheme="minorHAnsi" w:hAnsiTheme="minorHAnsi"/>
                <w:noProof/>
              </w:rPr>
              <w:t>8.</w:t>
            </w:r>
            <w:r w:rsidR="007A0832" w:rsidRPr="007A0832">
              <w:rPr>
                <w:rFonts w:asciiTheme="minorHAnsi" w:cstheme="minorHAnsi" w:eastAsiaTheme="minorEastAsia" w:hAnsiTheme="minorHAnsi"/>
                <w:noProof/>
                <w:kern w:val="2"/>
                <w:sz w:val="22"/>
                <w:szCs w:val="22"/>
                <w14:ligatures w14:val="standardContextual"/>
              </w:rPr>
              <w:tab/>
            </w:r>
            <w:r w:rsidR="007A0832" w:rsidRPr="007A0832">
              <w:rPr>
                <w:rStyle w:val="Lienhypertexte"/>
                <w:rFonts w:asciiTheme="minorHAnsi" w:cstheme="minorHAnsi" w:hAnsiTheme="minorHAnsi"/>
                <w:noProof/>
              </w:rPr>
              <w:t>Traitement des absences non assimilées à du temps de travail effectif</w:t>
            </w:r>
            <w:r w:rsidR="007A0832" w:rsidRPr="007A0832">
              <w:rPr>
                <w:rFonts w:asciiTheme="minorHAnsi" w:cstheme="minorHAnsi" w:hAnsiTheme="minorHAnsi"/>
                <w:noProof/>
                <w:webHidden/>
              </w:rPr>
              <w:tab/>
            </w:r>
            <w:r w:rsidR="007A0832" w:rsidRPr="007A0832">
              <w:rPr>
                <w:rFonts w:asciiTheme="minorHAnsi" w:cstheme="minorHAnsi" w:hAnsiTheme="minorHAnsi"/>
                <w:noProof/>
                <w:webHidden/>
              </w:rPr>
              <w:fldChar w:fldCharType="begin"/>
            </w:r>
            <w:r w:rsidR="007A0832" w:rsidRPr="007A0832">
              <w:rPr>
                <w:rFonts w:asciiTheme="minorHAnsi" w:cstheme="minorHAnsi" w:hAnsiTheme="minorHAnsi"/>
                <w:noProof/>
                <w:webHidden/>
              </w:rPr>
              <w:instrText xml:space="preserve"> PAGEREF _Toc172737141 \h </w:instrText>
            </w:r>
            <w:r w:rsidR="007A0832" w:rsidRPr="007A0832">
              <w:rPr>
                <w:rFonts w:asciiTheme="minorHAnsi" w:cstheme="minorHAnsi" w:hAnsiTheme="minorHAnsi"/>
                <w:noProof/>
                <w:webHidden/>
              </w:rPr>
            </w:r>
            <w:r w:rsidR="007A0832" w:rsidRPr="007A0832">
              <w:rPr>
                <w:rFonts w:asciiTheme="minorHAnsi" w:cstheme="minorHAnsi" w:hAnsiTheme="minorHAnsi"/>
                <w:noProof/>
                <w:webHidden/>
              </w:rPr>
              <w:fldChar w:fldCharType="separate"/>
            </w:r>
            <w:r w:rsidR="008A40AE">
              <w:rPr>
                <w:rFonts w:asciiTheme="minorHAnsi" w:cstheme="minorHAnsi" w:hAnsiTheme="minorHAnsi"/>
                <w:noProof/>
                <w:webHidden/>
              </w:rPr>
              <w:t>5</w:t>
            </w:r>
            <w:r w:rsidR="007A0832" w:rsidRPr="007A0832">
              <w:rPr>
                <w:rFonts w:asciiTheme="minorHAnsi" w:cstheme="minorHAnsi" w:hAnsiTheme="minorHAnsi"/>
                <w:noProof/>
                <w:webHidden/>
              </w:rPr>
              <w:fldChar w:fldCharType="end"/>
            </w:r>
          </w:hyperlink>
        </w:p>
        <w:p w14:paraId="727C3F4C" w14:textId="76A0C183" w:rsidR="007A0832" w:rsidRDefault="00517086" w:rsidRPr="007A0832">
          <w:pPr>
            <w:pStyle w:val="TM1"/>
            <w:rPr>
              <w:rFonts w:asciiTheme="minorHAnsi" w:cstheme="minorHAnsi" w:eastAsiaTheme="minorEastAsia" w:hAnsiTheme="minorHAnsi"/>
              <w:noProof/>
              <w:kern w:val="2"/>
              <w:sz w:val="22"/>
              <w:szCs w:val="22"/>
              <w14:ligatures w14:val="standardContextual"/>
            </w:rPr>
          </w:pPr>
          <w:hyperlink w:anchor="_Toc172737142" w:history="1">
            <w:r w:rsidR="007A0832" w:rsidRPr="007A0832">
              <w:rPr>
                <w:rStyle w:val="Lienhypertexte"/>
                <w:rFonts w:asciiTheme="minorHAnsi" w:cstheme="minorHAnsi" w:hAnsiTheme="minorHAnsi"/>
                <w:noProof/>
              </w:rPr>
              <w:t>9.</w:t>
            </w:r>
            <w:r w:rsidR="007A0832" w:rsidRPr="007A0832">
              <w:rPr>
                <w:rFonts w:asciiTheme="minorHAnsi" w:cstheme="minorHAnsi" w:eastAsiaTheme="minorEastAsia" w:hAnsiTheme="minorHAnsi"/>
                <w:noProof/>
                <w:kern w:val="2"/>
                <w:sz w:val="22"/>
                <w:szCs w:val="22"/>
                <w14:ligatures w14:val="standardContextual"/>
              </w:rPr>
              <w:tab/>
            </w:r>
            <w:r w:rsidR="007A0832" w:rsidRPr="007A0832">
              <w:rPr>
                <w:rStyle w:val="Lienhypertexte"/>
                <w:rFonts w:asciiTheme="minorHAnsi" w:cstheme="minorHAnsi" w:hAnsiTheme="minorHAnsi"/>
                <w:noProof/>
              </w:rPr>
              <w:t>Modalités de prise des JRS</w:t>
            </w:r>
            <w:r w:rsidR="007A0832" w:rsidRPr="007A0832">
              <w:rPr>
                <w:rFonts w:asciiTheme="minorHAnsi" w:cstheme="minorHAnsi" w:hAnsiTheme="minorHAnsi"/>
                <w:noProof/>
                <w:webHidden/>
              </w:rPr>
              <w:tab/>
            </w:r>
            <w:r w:rsidR="007A0832" w:rsidRPr="007A0832">
              <w:rPr>
                <w:rFonts w:asciiTheme="minorHAnsi" w:cstheme="minorHAnsi" w:hAnsiTheme="minorHAnsi"/>
                <w:noProof/>
                <w:webHidden/>
              </w:rPr>
              <w:fldChar w:fldCharType="begin"/>
            </w:r>
            <w:r w:rsidR="007A0832" w:rsidRPr="007A0832">
              <w:rPr>
                <w:rFonts w:asciiTheme="minorHAnsi" w:cstheme="minorHAnsi" w:hAnsiTheme="minorHAnsi"/>
                <w:noProof/>
                <w:webHidden/>
              </w:rPr>
              <w:instrText xml:space="preserve"> PAGEREF _Toc172737142 \h </w:instrText>
            </w:r>
            <w:r w:rsidR="007A0832" w:rsidRPr="007A0832">
              <w:rPr>
                <w:rFonts w:asciiTheme="minorHAnsi" w:cstheme="minorHAnsi" w:hAnsiTheme="minorHAnsi"/>
                <w:noProof/>
                <w:webHidden/>
              </w:rPr>
            </w:r>
            <w:r w:rsidR="007A0832" w:rsidRPr="007A0832">
              <w:rPr>
                <w:rFonts w:asciiTheme="minorHAnsi" w:cstheme="minorHAnsi" w:hAnsiTheme="minorHAnsi"/>
                <w:noProof/>
                <w:webHidden/>
              </w:rPr>
              <w:fldChar w:fldCharType="separate"/>
            </w:r>
            <w:r w:rsidR="008A40AE">
              <w:rPr>
                <w:rFonts w:asciiTheme="minorHAnsi" w:cstheme="minorHAnsi" w:hAnsiTheme="minorHAnsi"/>
                <w:noProof/>
                <w:webHidden/>
              </w:rPr>
              <w:t>5</w:t>
            </w:r>
            <w:r w:rsidR="007A0832" w:rsidRPr="007A0832">
              <w:rPr>
                <w:rFonts w:asciiTheme="minorHAnsi" w:cstheme="minorHAnsi" w:hAnsiTheme="minorHAnsi"/>
                <w:noProof/>
                <w:webHidden/>
              </w:rPr>
              <w:fldChar w:fldCharType="end"/>
            </w:r>
          </w:hyperlink>
        </w:p>
        <w:p w14:paraId="23954D55" w14:textId="1CA0C5F3" w:rsidR="007A0832" w:rsidRDefault="00517086" w:rsidRPr="007A0832">
          <w:pPr>
            <w:pStyle w:val="TM1"/>
            <w:rPr>
              <w:rFonts w:asciiTheme="minorHAnsi" w:cstheme="minorHAnsi" w:eastAsiaTheme="minorEastAsia" w:hAnsiTheme="minorHAnsi"/>
              <w:noProof/>
              <w:kern w:val="2"/>
              <w:sz w:val="22"/>
              <w:szCs w:val="22"/>
              <w14:ligatures w14:val="standardContextual"/>
            </w:rPr>
          </w:pPr>
          <w:hyperlink w:anchor="_Toc172737143" w:history="1">
            <w:r w:rsidR="007A0832" w:rsidRPr="007A0832">
              <w:rPr>
                <w:rStyle w:val="Lienhypertexte"/>
                <w:rFonts w:asciiTheme="minorHAnsi" w:cstheme="minorHAnsi" w:hAnsiTheme="minorHAnsi"/>
                <w:noProof/>
              </w:rPr>
              <w:t>10.</w:t>
            </w:r>
            <w:r w:rsidR="007A0832" w:rsidRPr="007A0832">
              <w:rPr>
                <w:rFonts w:asciiTheme="minorHAnsi" w:cstheme="minorHAnsi" w:eastAsiaTheme="minorEastAsia" w:hAnsiTheme="minorHAnsi"/>
                <w:noProof/>
                <w:kern w:val="2"/>
                <w:sz w:val="22"/>
                <w:szCs w:val="22"/>
                <w14:ligatures w14:val="standardContextual"/>
              </w:rPr>
              <w:tab/>
            </w:r>
            <w:r w:rsidR="007A0832" w:rsidRPr="007A0832">
              <w:rPr>
                <w:rStyle w:val="Lienhypertexte"/>
                <w:rFonts w:asciiTheme="minorHAnsi" w:cstheme="minorHAnsi" w:hAnsiTheme="minorHAnsi"/>
                <w:noProof/>
              </w:rPr>
              <w:t>Caractéristiques de la convention de forfait annuel en jours conclue avec le salarié</w:t>
            </w:r>
            <w:r w:rsidR="007A0832" w:rsidRPr="007A0832">
              <w:rPr>
                <w:rFonts w:asciiTheme="minorHAnsi" w:cstheme="minorHAnsi" w:hAnsiTheme="minorHAnsi"/>
                <w:noProof/>
                <w:webHidden/>
              </w:rPr>
              <w:tab/>
            </w:r>
            <w:r w:rsidR="007A0832" w:rsidRPr="007A0832">
              <w:rPr>
                <w:rFonts w:asciiTheme="minorHAnsi" w:cstheme="minorHAnsi" w:hAnsiTheme="minorHAnsi"/>
                <w:noProof/>
                <w:webHidden/>
              </w:rPr>
              <w:fldChar w:fldCharType="begin"/>
            </w:r>
            <w:r w:rsidR="007A0832" w:rsidRPr="007A0832">
              <w:rPr>
                <w:rFonts w:asciiTheme="minorHAnsi" w:cstheme="minorHAnsi" w:hAnsiTheme="minorHAnsi"/>
                <w:noProof/>
                <w:webHidden/>
              </w:rPr>
              <w:instrText xml:space="preserve"> PAGEREF _Toc172737143 \h </w:instrText>
            </w:r>
            <w:r w:rsidR="007A0832" w:rsidRPr="007A0832">
              <w:rPr>
                <w:rFonts w:asciiTheme="minorHAnsi" w:cstheme="minorHAnsi" w:hAnsiTheme="minorHAnsi"/>
                <w:noProof/>
                <w:webHidden/>
              </w:rPr>
            </w:r>
            <w:r w:rsidR="007A0832" w:rsidRPr="007A0832">
              <w:rPr>
                <w:rFonts w:asciiTheme="minorHAnsi" w:cstheme="minorHAnsi" w:hAnsiTheme="minorHAnsi"/>
                <w:noProof/>
                <w:webHidden/>
              </w:rPr>
              <w:fldChar w:fldCharType="separate"/>
            </w:r>
            <w:r w:rsidR="008A40AE">
              <w:rPr>
                <w:rFonts w:asciiTheme="minorHAnsi" w:cstheme="minorHAnsi" w:hAnsiTheme="minorHAnsi"/>
                <w:noProof/>
                <w:webHidden/>
              </w:rPr>
              <w:t>5</w:t>
            </w:r>
            <w:r w:rsidR="007A0832" w:rsidRPr="007A0832">
              <w:rPr>
                <w:rFonts w:asciiTheme="minorHAnsi" w:cstheme="minorHAnsi" w:hAnsiTheme="minorHAnsi"/>
                <w:noProof/>
                <w:webHidden/>
              </w:rPr>
              <w:fldChar w:fldCharType="end"/>
            </w:r>
          </w:hyperlink>
        </w:p>
        <w:p w14:paraId="31C48022" w14:textId="70D4E76C" w:rsidR="007A0832" w:rsidRDefault="00517086" w:rsidRPr="007A0832">
          <w:pPr>
            <w:pStyle w:val="TM1"/>
            <w:rPr>
              <w:rFonts w:asciiTheme="minorHAnsi" w:cstheme="minorHAnsi" w:eastAsiaTheme="minorEastAsia" w:hAnsiTheme="minorHAnsi"/>
              <w:noProof/>
              <w:kern w:val="2"/>
              <w:sz w:val="22"/>
              <w:szCs w:val="22"/>
              <w14:ligatures w14:val="standardContextual"/>
            </w:rPr>
          </w:pPr>
          <w:hyperlink w:anchor="_Toc172737144" w:history="1">
            <w:r w:rsidR="007A0832" w:rsidRPr="007A0832">
              <w:rPr>
                <w:rStyle w:val="Lienhypertexte"/>
                <w:rFonts w:asciiTheme="minorHAnsi" w:cstheme="minorHAnsi" w:hAnsiTheme="minorHAnsi"/>
                <w:noProof/>
              </w:rPr>
              <w:t>11.</w:t>
            </w:r>
            <w:r w:rsidR="007A0832" w:rsidRPr="007A0832">
              <w:rPr>
                <w:rFonts w:asciiTheme="minorHAnsi" w:cstheme="minorHAnsi" w:eastAsiaTheme="minorEastAsia" w:hAnsiTheme="minorHAnsi"/>
                <w:noProof/>
                <w:kern w:val="2"/>
                <w:sz w:val="22"/>
                <w:szCs w:val="22"/>
                <w14:ligatures w14:val="standardContextual"/>
              </w:rPr>
              <w:tab/>
            </w:r>
            <w:r w:rsidR="007A0832" w:rsidRPr="007A0832">
              <w:rPr>
                <w:rStyle w:val="Lienhypertexte"/>
                <w:rFonts w:asciiTheme="minorHAnsi" w:cstheme="minorHAnsi" w:hAnsiTheme="minorHAnsi"/>
                <w:noProof/>
              </w:rPr>
              <w:t>Rémunération</w:t>
            </w:r>
            <w:r w:rsidR="007A0832" w:rsidRPr="007A0832">
              <w:rPr>
                <w:rFonts w:asciiTheme="minorHAnsi" w:cstheme="minorHAnsi" w:hAnsiTheme="minorHAnsi"/>
                <w:noProof/>
                <w:webHidden/>
              </w:rPr>
              <w:tab/>
            </w:r>
            <w:r w:rsidR="007A0832" w:rsidRPr="007A0832">
              <w:rPr>
                <w:rFonts w:asciiTheme="minorHAnsi" w:cstheme="minorHAnsi" w:hAnsiTheme="minorHAnsi"/>
                <w:noProof/>
                <w:webHidden/>
              </w:rPr>
              <w:fldChar w:fldCharType="begin"/>
            </w:r>
            <w:r w:rsidR="007A0832" w:rsidRPr="007A0832">
              <w:rPr>
                <w:rFonts w:asciiTheme="minorHAnsi" w:cstheme="minorHAnsi" w:hAnsiTheme="minorHAnsi"/>
                <w:noProof/>
                <w:webHidden/>
              </w:rPr>
              <w:instrText xml:space="preserve"> PAGEREF _Toc172737144 \h </w:instrText>
            </w:r>
            <w:r w:rsidR="007A0832" w:rsidRPr="007A0832">
              <w:rPr>
                <w:rFonts w:asciiTheme="minorHAnsi" w:cstheme="minorHAnsi" w:hAnsiTheme="minorHAnsi"/>
                <w:noProof/>
                <w:webHidden/>
              </w:rPr>
            </w:r>
            <w:r w:rsidR="007A0832" w:rsidRPr="007A0832">
              <w:rPr>
                <w:rFonts w:asciiTheme="minorHAnsi" w:cstheme="minorHAnsi" w:hAnsiTheme="minorHAnsi"/>
                <w:noProof/>
                <w:webHidden/>
              </w:rPr>
              <w:fldChar w:fldCharType="separate"/>
            </w:r>
            <w:r w:rsidR="008A40AE">
              <w:rPr>
                <w:rFonts w:asciiTheme="minorHAnsi" w:cstheme="minorHAnsi" w:hAnsiTheme="minorHAnsi"/>
                <w:noProof/>
                <w:webHidden/>
              </w:rPr>
              <w:t>6</w:t>
            </w:r>
            <w:r w:rsidR="007A0832" w:rsidRPr="007A0832">
              <w:rPr>
                <w:rFonts w:asciiTheme="minorHAnsi" w:cstheme="minorHAnsi" w:hAnsiTheme="minorHAnsi"/>
                <w:noProof/>
                <w:webHidden/>
              </w:rPr>
              <w:fldChar w:fldCharType="end"/>
            </w:r>
          </w:hyperlink>
        </w:p>
        <w:p w14:paraId="5A74726A" w14:textId="6937E2EB" w:rsidR="007A0832" w:rsidRDefault="00517086" w:rsidRPr="007A0832">
          <w:pPr>
            <w:pStyle w:val="TM1"/>
            <w:rPr>
              <w:rFonts w:asciiTheme="minorHAnsi" w:cstheme="minorHAnsi" w:eastAsiaTheme="minorEastAsia" w:hAnsiTheme="minorHAnsi"/>
              <w:noProof/>
              <w:kern w:val="2"/>
              <w:sz w:val="22"/>
              <w:szCs w:val="22"/>
              <w14:ligatures w14:val="standardContextual"/>
            </w:rPr>
          </w:pPr>
          <w:hyperlink w:anchor="_Toc172737145" w:history="1">
            <w:r w:rsidR="007A0832" w:rsidRPr="007A0832">
              <w:rPr>
                <w:rStyle w:val="Lienhypertexte"/>
                <w:rFonts w:asciiTheme="minorHAnsi" w:cstheme="minorHAnsi" w:hAnsiTheme="minorHAnsi"/>
                <w:noProof/>
              </w:rPr>
              <w:t>12.</w:t>
            </w:r>
            <w:r w:rsidR="007A0832" w:rsidRPr="007A0832">
              <w:rPr>
                <w:rFonts w:asciiTheme="minorHAnsi" w:cstheme="minorHAnsi" w:eastAsiaTheme="minorEastAsia" w:hAnsiTheme="minorHAnsi"/>
                <w:noProof/>
                <w:kern w:val="2"/>
                <w:sz w:val="22"/>
                <w:szCs w:val="22"/>
                <w14:ligatures w14:val="standardContextual"/>
              </w:rPr>
              <w:tab/>
            </w:r>
            <w:r w:rsidR="007A0832" w:rsidRPr="007A0832">
              <w:rPr>
                <w:rStyle w:val="Lienhypertexte"/>
                <w:rFonts w:asciiTheme="minorHAnsi" w:cstheme="minorHAnsi" w:hAnsiTheme="minorHAnsi"/>
                <w:noProof/>
              </w:rPr>
              <w:t>Droit à la santé et au repos des salariés</w:t>
            </w:r>
            <w:r w:rsidR="007A0832" w:rsidRPr="007A0832">
              <w:rPr>
                <w:rFonts w:asciiTheme="minorHAnsi" w:cstheme="minorHAnsi" w:hAnsiTheme="minorHAnsi"/>
                <w:noProof/>
                <w:webHidden/>
              </w:rPr>
              <w:tab/>
            </w:r>
            <w:r w:rsidR="007A0832" w:rsidRPr="007A0832">
              <w:rPr>
                <w:rFonts w:asciiTheme="minorHAnsi" w:cstheme="minorHAnsi" w:hAnsiTheme="minorHAnsi"/>
                <w:noProof/>
                <w:webHidden/>
              </w:rPr>
              <w:fldChar w:fldCharType="begin"/>
            </w:r>
            <w:r w:rsidR="007A0832" w:rsidRPr="007A0832">
              <w:rPr>
                <w:rFonts w:asciiTheme="minorHAnsi" w:cstheme="minorHAnsi" w:hAnsiTheme="minorHAnsi"/>
                <w:noProof/>
                <w:webHidden/>
              </w:rPr>
              <w:instrText xml:space="preserve"> PAGEREF _Toc172737145 \h </w:instrText>
            </w:r>
            <w:r w:rsidR="007A0832" w:rsidRPr="007A0832">
              <w:rPr>
                <w:rFonts w:asciiTheme="minorHAnsi" w:cstheme="minorHAnsi" w:hAnsiTheme="minorHAnsi"/>
                <w:noProof/>
                <w:webHidden/>
              </w:rPr>
            </w:r>
            <w:r w:rsidR="007A0832" w:rsidRPr="007A0832">
              <w:rPr>
                <w:rFonts w:asciiTheme="minorHAnsi" w:cstheme="minorHAnsi" w:hAnsiTheme="minorHAnsi"/>
                <w:noProof/>
                <w:webHidden/>
              </w:rPr>
              <w:fldChar w:fldCharType="separate"/>
            </w:r>
            <w:r w:rsidR="008A40AE">
              <w:rPr>
                <w:rFonts w:asciiTheme="minorHAnsi" w:cstheme="minorHAnsi" w:hAnsiTheme="minorHAnsi"/>
                <w:noProof/>
                <w:webHidden/>
              </w:rPr>
              <w:t>6</w:t>
            </w:r>
            <w:r w:rsidR="007A0832" w:rsidRPr="007A0832">
              <w:rPr>
                <w:rFonts w:asciiTheme="minorHAnsi" w:cstheme="minorHAnsi" w:hAnsiTheme="minorHAnsi"/>
                <w:noProof/>
                <w:webHidden/>
              </w:rPr>
              <w:fldChar w:fldCharType="end"/>
            </w:r>
          </w:hyperlink>
        </w:p>
        <w:p w14:paraId="40563316" w14:textId="1BA31E98" w:rsidR="007A0832" w:rsidRDefault="00517086" w:rsidRPr="007A0832">
          <w:pPr>
            <w:pStyle w:val="TM1"/>
            <w:rPr>
              <w:rFonts w:asciiTheme="minorHAnsi" w:cstheme="minorHAnsi" w:eastAsiaTheme="minorEastAsia" w:hAnsiTheme="minorHAnsi"/>
              <w:noProof/>
              <w:kern w:val="2"/>
              <w:sz w:val="22"/>
              <w:szCs w:val="22"/>
              <w14:ligatures w14:val="standardContextual"/>
            </w:rPr>
          </w:pPr>
          <w:hyperlink w:anchor="_Toc172737146" w:history="1">
            <w:r w:rsidR="007A0832" w:rsidRPr="007A0832">
              <w:rPr>
                <w:rStyle w:val="Lienhypertexte"/>
                <w:rFonts w:asciiTheme="minorHAnsi" w:cstheme="minorHAnsi" w:hAnsiTheme="minorHAnsi"/>
                <w:noProof/>
              </w:rPr>
              <w:t>12.1</w:t>
            </w:r>
            <w:r w:rsidR="007A0832" w:rsidRPr="007A0832">
              <w:rPr>
                <w:rFonts w:asciiTheme="minorHAnsi" w:cstheme="minorHAnsi" w:eastAsiaTheme="minorEastAsia" w:hAnsiTheme="minorHAnsi"/>
                <w:noProof/>
                <w:kern w:val="2"/>
                <w:sz w:val="22"/>
                <w:szCs w:val="22"/>
                <w14:ligatures w14:val="standardContextual"/>
              </w:rPr>
              <w:tab/>
            </w:r>
            <w:r w:rsidR="007A0832" w:rsidRPr="007A0832">
              <w:rPr>
                <w:rStyle w:val="Lienhypertexte"/>
                <w:rFonts w:asciiTheme="minorHAnsi" w:cstheme="minorHAnsi" w:hAnsiTheme="minorHAnsi"/>
                <w:noProof/>
              </w:rPr>
              <w:t>Temps de repos des salariés en forfait jours</w:t>
            </w:r>
            <w:r w:rsidR="007A0832" w:rsidRPr="007A0832">
              <w:rPr>
                <w:rFonts w:asciiTheme="minorHAnsi" w:cstheme="minorHAnsi" w:hAnsiTheme="minorHAnsi"/>
                <w:noProof/>
                <w:webHidden/>
              </w:rPr>
              <w:tab/>
            </w:r>
            <w:r w:rsidR="007A0832" w:rsidRPr="007A0832">
              <w:rPr>
                <w:rFonts w:asciiTheme="minorHAnsi" w:cstheme="minorHAnsi" w:hAnsiTheme="minorHAnsi"/>
                <w:noProof/>
                <w:webHidden/>
              </w:rPr>
              <w:fldChar w:fldCharType="begin"/>
            </w:r>
            <w:r w:rsidR="007A0832" w:rsidRPr="007A0832">
              <w:rPr>
                <w:rFonts w:asciiTheme="minorHAnsi" w:cstheme="minorHAnsi" w:hAnsiTheme="minorHAnsi"/>
                <w:noProof/>
                <w:webHidden/>
              </w:rPr>
              <w:instrText xml:space="preserve"> PAGEREF _Toc172737146 \h </w:instrText>
            </w:r>
            <w:r w:rsidR="007A0832" w:rsidRPr="007A0832">
              <w:rPr>
                <w:rFonts w:asciiTheme="minorHAnsi" w:cstheme="minorHAnsi" w:hAnsiTheme="minorHAnsi"/>
                <w:noProof/>
                <w:webHidden/>
              </w:rPr>
            </w:r>
            <w:r w:rsidR="007A0832" w:rsidRPr="007A0832">
              <w:rPr>
                <w:rFonts w:asciiTheme="minorHAnsi" w:cstheme="minorHAnsi" w:hAnsiTheme="minorHAnsi"/>
                <w:noProof/>
                <w:webHidden/>
              </w:rPr>
              <w:fldChar w:fldCharType="separate"/>
            </w:r>
            <w:r w:rsidR="008A40AE">
              <w:rPr>
                <w:rFonts w:asciiTheme="minorHAnsi" w:cstheme="minorHAnsi" w:hAnsiTheme="minorHAnsi"/>
                <w:noProof/>
                <w:webHidden/>
              </w:rPr>
              <w:t>6</w:t>
            </w:r>
            <w:r w:rsidR="007A0832" w:rsidRPr="007A0832">
              <w:rPr>
                <w:rFonts w:asciiTheme="minorHAnsi" w:cstheme="minorHAnsi" w:hAnsiTheme="minorHAnsi"/>
                <w:noProof/>
                <w:webHidden/>
              </w:rPr>
              <w:fldChar w:fldCharType="end"/>
            </w:r>
          </w:hyperlink>
        </w:p>
        <w:p w14:paraId="45F2A005" w14:textId="3CFAC2DD" w:rsidR="007A0832" w:rsidRDefault="00517086" w:rsidRPr="007A0832">
          <w:pPr>
            <w:pStyle w:val="TM1"/>
            <w:rPr>
              <w:rFonts w:asciiTheme="minorHAnsi" w:cstheme="minorHAnsi" w:eastAsiaTheme="minorEastAsia" w:hAnsiTheme="minorHAnsi"/>
              <w:noProof/>
              <w:kern w:val="2"/>
              <w:sz w:val="22"/>
              <w:szCs w:val="22"/>
              <w14:ligatures w14:val="standardContextual"/>
            </w:rPr>
          </w:pPr>
          <w:hyperlink w:anchor="_Toc172737147" w:history="1">
            <w:r w:rsidR="007A0832" w:rsidRPr="007A0832">
              <w:rPr>
                <w:rStyle w:val="Lienhypertexte"/>
                <w:rFonts w:asciiTheme="minorHAnsi" w:cstheme="minorHAnsi" w:hAnsiTheme="minorHAnsi"/>
                <w:noProof/>
              </w:rPr>
              <w:t>12.2</w:t>
            </w:r>
            <w:r w:rsidR="007A0832" w:rsidRPr="007A0832">
              <w:rPr>
                <w:rFonts w:asciiTheme="minorHAnsi" w:cstheme="minorHAnsi" w:eastAsiaTheme="minorEastAsia" w:hAnsiTheme="minorHAnsi"/>
                <w:noProof/>
                <w:kern w:val="2"/>
                <w:sz w:val="22"/>
                <w:szCs w:val="22"/>
                <w14:ligatures w14:val="standardContextual"/>
              </w:rPr>
              <w:tab/>
            </w:r>
            <w:r w:rsidR="007A0832" w:rsidRPr="007A0832">
              <w:rPr>
                <w:rStyle w:val="Lienhypertexte"/>
                <w:rFonts w:asciiTheme="minorHAnsi" w:cstheme="minorHAnsi" w:hAnsiTheme="minorHAnsi"/>
                <w:noProof/>
              </w:rPr>
              <w:t>Amplitude de travail</w:t>
            </w:r>
            <w:r w:rsidR="007A0832" w:rsidRPr="007A0832">
              <w:rPr>
                <w:rFonts w:asciiTheme="minorHAnsi" w:cstheme="minorHAnsi" w:hAnsiTheme="minorHAnsi"/>
                <w:noProof/>
                <w:webHidden/>
              </w:rPr>
              <w:tab/>
            </w:r>
            <w:r w:rsidR="007A0832" w:rsidRPr="007A0832">
              <w:rPr>
                <w:rFonts w:asciiTheme="minorHAnsi" w:cstheme="minorHAnsi" w:hAnsiTheme="minorHAnsi"/>
                <w:noProof/>
                <w:webHidden/>
              </w:rPr>
              <w:fldChar w:fldCharType="begin"/>
            </w:r>
            <w:r w:rsidR="007A0832" w:rsidRPr="007A0832">
              <w:rPr>
                <w:rFonts w:asciiTheme="minorHAnsi" w:cstheme="minorHAnsi" w:hAnsiTheme="minorHAnsi"/>
                <w:noProof/>
                <w:webHidden/>
              </w:rPr>
              <w:instrText xml:space="preserve"> PAGEREF _Toc172737147 \h </w:instrText>
            </w:r>
            <w:r w:rsidR="007A0832" w:rsidRPr="007A0832">
              <w:rPr>
                <w:rFonts w:asciiTheme="minorHAnsi" w:cstheme="minorHAnsi" w:hAnsiTheme="minorHAnsi"/>
                <w:noProof/>
                <w:webHidden/>
              </w:rPr>
            </w:r>
            <w:r w:rsidR="007A0832" w:rsidRPr="007A0832">
              <w:rPr>
                <w:rFonts w:asciiTheme="minorHAnsi" w:cstheme="minorHAnsi" w:hAnsiTheme="minorHAnsi"/>
                <w:noProof/>
                <w:webHidden/>
              </w:rPr>
              <w:fldChar w:fldCharType="separate"/>
            </w:r>
            <w:r w:rsidR="008A40AE">
              <w:rPr>
                <w:rFonts w:asciiTheme="minorHAnsi" w:cstheme="minorHAnsi" w:hAnsiTheme="minorHAnsi"/>
                <w:noProof/>
                <w:webHidden/>
              </w:rPr>
              <w:t>7</w:t>
            </w:r>
            <w:r w:rsidR="007A0832" w:rsidRPr="007A0832">
              <w:rPr>
                <w:rFonts w:asciiTheme="minorHAnsi" w:cstheme="minorHAnsi" w:hAnsiTheme="minorHAnsi"/>
                <w:noProof/>
                <w:webHidden/>
              </w:rPr>
              <w:fldChar w:fldCharType="end"/>
            </w:r>
          </w:hyperlink>
        </w:p>
        <w:p w14:paraId="07F1AF2B" w14:textId="0C3E37FC" w:rsidR="007A0832" w:rsidRDefault="00517086" w:rsidRPr="007A0832">
          <w:pPr>
            <w:pStyle w:val="TM1"/>
            <w:rPr>
              <w:rFonts w:asciiTheme="minorHAnsi" w:cstheme="minorHAnsi" w:eastAsiaTheme="minorEastAsia" w:hAnsiTheme="minorHAnsi"/>
              <w:noProof/>
              <w:kern w:val="2"/>
              <w:sz w:val="22"/>
              <w:szCs w:val="22"/>
              <w14:ligatures w14:val="standardContextual"/>
            </w:rPr>
          </w:pPr>
          <w:hyperlink w:anchor="_Toc172737148" w:history="1">
            <w:r w:rsidR="007A0832" w:rsidRPr="007A0832">
              <w:rPr>
                <w:rStyle w:val="Lienhypertexte"/>
                <w:rFonts w:asciiTheme="minorHAnsi" w:cstheme="minorHAnsi" w:hAnsiTheme="minorHAnsi"/>
                <w:noProof/>
              </w:rPr>
              <w:t>12.3</w:t>
            </w:r>
            <w:r w:rsidR="007A0832" w:rsidRPr="007A0832">
              <w:rPr>
                <w:rFonts w:asciiTheme="minorHAnsi" w:cstheme="minorHAnsi" w:eastAsiaTheme="minorEastAsia" w:hAnsiTheme="minorHAnsi"/>
                <w:noProof/>
                <w:kern w:val="2"/>
                <w:sz w:val="22"/>
                <w:szCs w:val="22"/>
                <w14:ligatures w14:val="standardContextual"/>
              </w:rPr>
              <w:tab/>
            </w:r>
            <w:r w:rsidR="007A0832" w:rsidRPr="007A0832">
              <w:rPr>
                <w:rStyle w:val="Lienhypertexte"/>
                <w:rFonts w:asciiTheme="minorHAnsi" w:cstheme="minorHAnsi" w:hAnsiTheme="minorHAnsi"/>
                <w:noProof/>
              </w:rPr>
              <w:t>Suivi de la charge de travail</w:t>
            </w:r>
            <w:r w:rsidR="007A0832" w:rsidRPr="007A0832">
              <w:rPr>
                <w:rFonts w:asciiTheme="minorHAnsi" w:cstheme="minorHAnsi" w:hAnsiTheme="minorHAnsi"/>
                <w:noProof/>
                <w:webHidden/>
              </w:rPr>
              <w:tab/>
            </w:r>
            <w:r w:rsidR="007A0832" w:rsidRPr="007A0832">
              <w:rPr>
                <w:rFonts w:asciiTheme="minorHAnsi" w:cstheme="minorHAnsi" w:hAnsiTheme="minorHAnsi"/>
                <w:noProof/>
                <w:webHidden/>
              </w:rPr>
              <w:fldChar w:fldCharType="begin"/>
            </w:r>
            <w:r w:rsidR="007A0832" w:rsidRPr="007A0832">
              <w:rPr>
                <w:rFonts w:asciiTheme="minorHAnsi" w:cstheme="minorHAnsi" w:hAnsiTheme="minorHAnsi"/>
                <w:noProof/>
                <w:webHidden/>
              </w:rPr>
              <w:instrText xml:space="preserve"> PAGEREF _Toc172737148 \h </w:instrText>
            </w:r>
            <w:r w:rsidR="007A0832" w:rsidRPr="007A0832">
              <w:rPr>
                <w:rFonts w:asciiTheme="minorHAnsi" w:cstheme="minorHAnsi" w:hAnsiTheme="minorHAnsi"/>
                <w:noProof/>
                <w:webHidden/>
              </w:rPr>
            </w:r>
            <w:r w:rsidR="007A0832" w:rsidRPr="007A0832">
              <w:rPr>
                <w:rFonts w:asciiTheme="minorHAnsi" w:cstheme="minorHAnsi" w:hAnsiTheme="minorHAnsi"/>
                <w:noProof/>
                <w:webHidden/>
              </w:rPr>
              <w:fldChar w:fldCharType="separate"/>
            </w:r>
            <w:r w:rsidR="008A40AE">
              <w:rPr>
                <w:rFonts w:asciiTheme="minorHAnsi" w:cstheme="minorHAnsi" w:hAnsiTheme="minorHAnsi"/>
                <w:noProof/>
                <w:webHidden/>
              </w:rPr>
              <w:t>7</w:t>
            </w:r>
            <w:r w:rsidR="007A0832" w:rsidRPr="007A0832">
              <w:rPr>
                <w:rFonts w:asciiTheme="minorHAnsi" w:cstheme="minorHAnsi" w:hAnsiTheme="minorHAnsi"/>
                <w:noProof/>
                <w:webHidden/>
              </w:rPr>
              <w:fldChar w:fldCharType="end"/>
            </w:r>
          </w:hyperlink>
        </w:p>
        <w:p w14:paraId="5DD9C5CF" w14:textId="0DA0EBF1" w:rsidR="007A0832" w:rsidRDefault="00517086" w:rsidRPr="007A0832">
          <w:pPr>
            <w:pStyle w:val="TM1"/>
            <w:tabs>
              <w:tab w:pos="880" w:val="left"/>
            </w:tabs>
            <w:rPr>
              <w:rFonts w:asciiTheme="minorHAnsi" w:cstheme="minorHAnsi" w:eastAsiaTheme="minorEastAsia" w:hAnsiTheme="minorHAnsi"/>
              <w:noProof/>
              <w:kern w:val="2"/>
              <w:sz w:val="22"/>
              <w:szCs w:val="22"/>
              <w14:ligatures w14:val="standardContextual"/>
            </w:rPr>
          </w:pPr>
          <w:hyperlink w:anchor="_Toc172737149" w:history="1">
            <w:r w:rsidR="007A0832" w:rsidRPr="007A0832">
              <w:rPr>
                <w:rStyle w:val="Lienhypertexte"/>
                <w:rFonts w:asciiTheme="minorHAnsi" w:cstheme="minorHAnsi" w:hAnsiTheme="minorHAnsi"/>
                <w:noProof/>
              </w:rPr>
              <w:t>12.3.1</w:t>
            </w:r>
            <w:r w:rsidR="007A0832" w:rsidRPr="007A0832">
              <w:rPr>
                <w:rFonts w:asciiTheme="minorHAnsi" w:cstheme="minorHAnsi" w:eastAsiaTheme="minorEastAsia" w:hAnsiTheme="minorHAnsi"/>
                <w:noProof/>
                <w:kern w:val="2"/>
                <w:sz w:val="22"/>
                <w:szCs w:val="22"/>
                <w14:ligatures w14:val="standardContextual"/>
              </w:rPr>
              <w:tab/>
            </w:r>
            <w:r w:rsidR="007A0832" w:rsidRPr="007A0832">
              <w:rPr>
                <w:rStyle w:val="Lienhypertexte"/>
                <w:rFonts w:asciiTheme="minorHAnsi" w:cstheme="minorHAnsi" w:hAnsiTheme="minorHAnsi"/>
                <w:noProof/>
              </w:rPr>
              <w:t>Relevé déclaratif des journées ou demi-journées de travail et temps de repos.</w:t>
            </w:r>
            <w:r w:rsidR="007A0832" w:rsidRPr="007A0832">
              <w:rPr>
                <w:rFonts w:asciiTheme="minorHAnsi" w:cstheme="minorHAnsi" w:hAnsiTheme="minorHAnsi"/>
                <w:noProof/>
                <w:webHidden/>
              </w:rPr>
              <w:tab/>
            </w:r>
            <w:r w:rsidR="007A0832" w:rsidRPr="007A0832">
              <w:rPr>
                <w:rFonts w:asciiTheme="minorHAnsi" w:cstheme="minorHAnsi" w:hAnsiTheme="minorHAnsi"/>
                <w:noProof/>
                <w:webHidden/>
              </w:rPr>
              <w:fldChar w:fldCharType="begin"/>
            </w:r>
            <w:r w:rsidR="007A0832" w:rsidRPr="007A0832">
              <w:rPr>
                <w:rFonts w:asciiTheme="minorHAnsi" w:cstheme="minorHAnsi" w:hAnsiTheme="minorHAnsi"/>
                <w:noProof/>
                <w:webHidden/>
              </w:rPr>
              <w:instrText xml:space="preserve"> PAGEREF _Toc172737149 \h </w:instrText>
            </w:r>
            <w:r w:rsidR="007A0832" w:rsidRPr="007A0832">
              <w:rPr>
                <w:rFonts w:asciiTheme="minorHAnsi" w:cstheme="minorHAnsi" w:hAnsiTheme="minorHAnsi"/>
                <w:noProof/>
                <w:webHidden/>
              </w:rPr>
            </w:r>
            <w:r w:rsidR="007A0832" w:rsidRPr="007A0832">
              <w:rPr>
                <w:rFonts w:asciiTheme="minorHAnsi" w:cstheme="minorHAnsi" w:hAnsiTheme="minorHAnsi"/>
                <w:noProof/>
                <w:webHidden/>
              </w:rPr>
              <w:fldChar w:fldCharType="separate"/>
            </w:r>
            <w:r w:rsidR="008A40AE">
              <w:rPr>
                <w:rFonts w:asciiTheme="minorHAnsi" w:cstheme="minorHAnsi" w:hAnsiTheme="minorHAnsi"/>
                <w:noProof/>
                <w:webHidden/>
              </w:rPr>
              <w:t>7</w:t>
            </w:r>
            <w:r w:rsidR="007A0832" w:rsidRPr="007A0832">
              <w:rPr>
                <w:rFonts w:asciiTheme="minorHAnsi" w:cstheme="minorHAnsi" w:hAnsiTheme="minorHAnsi"/>
                <w:noProof/>
                <w:webHidden/>
              </w:rPr>
              <w:fldChar w:fldCharType="end"/>
            </w:r>
          </w:hyperlink>
        </w:p>
        <w:p w14:paraId="06867117" w14:textId="12C3B5E8" w:rsidR="007A0832" w:rsidRDefault="00517086" w:rsidRPr="007A0832">
          <w:pPr>
            <w:pStyle w:val="TM1"/>
            <w:tabs>
              <w:tab w:pos="880" w:val="left"/>
            </w:tabs>
            <w:rPr>
              <w:rFonts w:asciiTheme="minorHAnsi" w:cstheme="minorHAnsi" w:eastAsiaTheme="minorEastAsia" w:hAnsiTheme="minorHAnsi"/>
              <w:noProof/>
              <w:kern w:val="2"/>
              <w:sz w:val="22"/>
              <w:szCs w:val="22"/>
              <w14:ligatures w14:val="standardContextual"/>
            </w:rPr>
          </w:pPr>
          <w:hyperlink w:anchor="_Toc172737150" w:history="1">
            <w:r w:rsidR="007A0832" w:rsidRPr="007A0832">
              <w:rPr>
                <w:rStyle w:val="Lienhypertexte"/>
                <w:rFonts w:asciiTheme="minorHAnsi" w:cstheme="minorHAnsi" w:hAnsiTheme="minorHAnsi"/>
                <w:noProof/>
              </w:rPr>
              <w:t>12.3.2</w:t>
            </w:r>
            <w:r w:rsidR="007A0832" w:rsidRPr="007A0832">
              <w:rPr>
                <w:rFonts w:asciiTheme="minorHAnsi" w:cstheme="minorHAnsi" w:eastAsiaTheme="minorEastAsia" w:hAnsiTheme="minorHAnsi"/>
                <w:noProof/>
                <w:kern w:val="2"/>
                <w:sz w:val="22"/>
                <w:szCs w:val="22"/>
                <w14:ligatures w14:val="standardContextual"/>
              </w:rPr>
              <w:tab/>
            </w:r>
            <w:r w:rsidR="007A0832" w:rsidRPr="007A0832">
              <w:rPr>
                <w:rStyle w:val="Lienhypertexte"/>
                <w:rFonts w:asciiTheme="minorHAnsi" w:cstheme="minorHAnsi" w:hAnsiTheme="minorHAnsi"/>
                <w:noProof/>
              </w:rPr>
              <w:t>Dispositif d’alerte</w:t>
            </w:r>
            <w:r w:rsidR="007A0832" w:rsidRPr="007A0832">
              <w:rPr>
                <w:rFonts w:asciiTheme="minorHAnsi" w:cstheme="minorHAnsi" w:hAnsiTheme="minorHAnsi"/>
                <w:noProof/>
                <w:webHidden/>
              </w:rPr>
              <w:tab/>
            </w:r>
            <w:r w:rsidR="007A0832" w:rsidRPr="007A0832">
              <w:rPr>
                <w:rFonts w:asciiTheme="minorHAnsi" w:cstheme="minorHAnsi" w:hAnsiTheme="minorHAnsi"/>
                <w:noProof/>
                <w:webHidden/>
              </w:rPr>
              <w:fldChar w:fldCharType="begin"/>
            </w:r>
            <w:r w:rsidR="007A0832" w:rsidRPr="007A0832">
              <w:rPr>
                <w:rFonts w:asciiTheme="minorHAnsi" w:cstheme="minorHAnsi" w:hAnsiTheme="minorHAnsi"/>
                <w:noProof/>
                <w:webHidden/>
              </w:rPr>
              <w:instrText xml:space="preserve"> PAGEREF _Toc172737150 \h </w:instrText>
            </w:r>
            <w:r w:rsidR="007A0832" w:rsidRPr="007A0832">
              <w:rPr>
                <w:rFonts w:asciiTheme="minorHAnsi" w:cstheme="minorHAnsi" w:hAnsiTheme="minorHAnsi"/>
                <w:noProof/>
                <w:webHidden/>
              </w:rPr>
            </w:r>
            <w:r w:rsidR="007A0832" w:rsidRPr="007A0832">
              <w:rPr>
                <w:rFonts w:asciiTheme="minorHAnsi" w:cstheme="minorHAnsi" w:hAnsiTheme="minorHAnsi"/>
                <w:noProof/>
                <w:webHidden/>
              </w:rPr>
              <w:fldChar w:fldCharType="separate"/>
            </w:r>
            <w:r w:rsidR="008A40AE">
              <w:rPr>
                <w:rFonts w:asciiTheme="minorHAnsi" w:cstheme="minorHAnsi" w:hAnsiTheme="minorHAnsi"/>
                <w:noProof/>
                <w:webHidden/>
              </w:rPr>
              <w:t>7</w:t>
            </w:r>
            <w:r w:rsidR="007A0832" w:rsidRPr="007A0832">
              <w:rPr>
                <w:rFonts w:asciiTheme="minorHAnsi" w:cstheme="minorHAnsi" w:hAnsiTheme="minorHAnsi"/>
                <w:noProof/>
                <w:webHidden/>
              </w:rPr>
              <w:fldChar w:fldCharType="end"/>
            </w:r>
          </w:hyperlink>
        </w:p>
        <w:p w14:paraId="6EAD3F7E" w14:textId="49314999" w:rsidR="007A0832" w:rsidRDefault="00517086" w:rsidRPr="007A0832">
          <w:pPr>
            <w:pStyle w:val="TM1"/>
            <w:tabs>
              <w:tab w:pos="880" w:val="left"/>
            </w:tabs>
            <w:rPr>
              <w:rFonts w:asciiTheme="minorHAnsi" w:cstheme="minorHAnsi" w:eastAsiaTheme="minorEastAsia" w:hAnsiTheme="minorHAnsi"/>
              <w:noProof/>
              <w:kern w:val="2"/>
              <w:sz w:val="22"/>
              <w:szCs w:val="22"/>
              <w14:ligatures w14:val="standardContextual"/>
            </w:rPr>
          </w:pPr>
          <w:hyperlink w:anchor="_Toc172737151" w:history="1">
            <w:r w:rsidR="007A0832" w:rsidRPr="007A0832">
              <w:rPr>
                <w:rStyle w:val="Lienhypertexte"/>
                <w:rFonts w:asciiTheme="minorHAnsi" w:cstheme="minorHAnsi" w:hAnsiTheme="minorHAnsi"/>
                <w:noProof/>
              </w:rPr>
              <w:t>12.3.3</w:t>
            </w:r>
            <w:r w:rsidR="007A0832" w:rsidRPr="007A0832">
              <w:rPr>
                <w:rFonts w:asciiTheme="minorHAnsi" w:cstheme="minorHAnsi" w:eastAsiaTheme="minorEastAsia" w:hAnsiTheme="minorHAnsi"/>
                <w:noProof/>
                <w:kern w:val="2"/>
                <w:sz w:val="22"/>
                <w:szCs w:val="22"/>
                <w14:ligatures w14:val="standardContextual"/>
              </w:rPr>
              <w:tab/>
            </w:r>
            <w:r w:rsidR="007A0832" w:rsidRPr="007A0832">
              <w:rPr>
                <w:rStyle w:val="Lienhypertexte"/>
                <w:rFonts w:asciiTheme="minorHAnsi" w:cstheme="minorHAnsi" w:hAnsiTheme="minorHAnsi"/>
                <w:noProof/>
              </w:rPr>
              <w:t>Entretien de suivi</w:t>
            </w:r>
            <w:r w:rsidR="007A0832" w:rsidRPr="007A0832">
              <w:rPr>
                <w:rFonts w:asciiTheme="minorHAnsi" w:cstheme="minorHAnsi" w:hAnsiTheme="minorHAnsi"/>
                <w:noProof/>
                <w:webHidden/>
              </w:rPr>
              <w:tab/>
            </w:r>
            <w:r w:rsidR="007A0832" w:rsidRPr="007A0832">
              <w:rPr>
                <w:rFonts w:asciiTheme="minorHAnsi" w:cstheme="minorHAnsi" w:hAnsiTheme="minorHAnsi"/>
                <w:noProof/>
                <w:webHidden/>
              </w:rPr>
              <w:fldChar w:fldCharType="begin"/>
            </w:r>
            <w:r w:rsidR="007A0832" w:rsidRPr="007A0832">
              <w:rPr>
                <w:rFonts w:asciiTheme="minorHAnsi" w:cstheme="minorHAnsi" w:hAnsiTheme="minorHAnsi"/>
                <w:noProof/>
                <w:webHidden/>
              </w:rPr>
              <w:instrText xml:space="preserve"> PAGEREF _Toc172737151 \h </w:instrText>
            </w:r>
            <w:r w:rsidR="007A0832" w:rsidRPr="007A0832">
              <w:rPr>
                <w:rFonts w:asciiTheme="minorHAnsi" w:cstheme="minorHAnsi" w:hAnsiTheme="minorHAnsi"/>
                <w:noProof/>
                <w:webHidden/>
              </w:rPr>
            </w:r>
            <w:r w:rsidR="007A0832" w:rsidRPr="007A0832">
              <w:rPr>
                <w:rFonts w:asciiTheme="minorHAnsi" w:cstheme="minorHAnsi" w:hAnsiTheme="minorHAnsi"/>
                <w:noProof/>
                <w:webHidden/>
              </w:rPr>
              <w:fldChar w:fldCharType="separate"/>
            </w:r>
            <w:r w:rsidR="008A40AE">
              <w:rPr>
                <w:rFonts w:asciiTheme="minorHAnsi" w:cstheme="minorHAnsi" w:hAnsiTheme="minorHAnsi"/>
                <w:noProof/>
                <w:webHidden/>
              </w:rPr>
              <w:t>8</w:t>
            </w:r>
            <w:r w:rsidR="007A0832" w:rsidRPr="007A0832">
              <w:rPr>
                <w:rFonts w:asciiTheme="minorHAnsi" w:cstheme="minorHAnsi" w:hAnsiTheme="minorHAnsi"/>
                <w:noProof/>
                <w:webHidden/>
              </w:rPr>
              <w:fldChar w:fldCharType="end"/>
            </w:r>
          </w:hyperlink>
        </w:p>
        <w:p w14:paraId="0769B133" w14:textId="192F120C" w:rsidR="007A0832" w:rsidRDefault="00517086" w:rsidRPr="007A0832">
          <w:pPr>
            <w:pStyle w:val="TM1"/>
            <w:rPr>
              <w:rFonts w:asciiTheme="minorHAnsi" w:cstheme="minorHAnsi" w:eastAsiaTheme="minorEastAsia" w:hAnsiTheme="minorHAnsi"/>
              <w:noProof/>
              <w:kern w:val="2"/>
              <w:sz w:val="22"/>
              <w:szCs w:val="22"/>
              <w14:ligatures w14:val="standardContextual"/>
            </w:rPr>
          </w:pPr>
          <w:hyperlink w:anchor="_Toc172737152" w:history="1">
            <w:r w:rsidR="007A0832" w:rsidRPr="007A0832">
              <w:rPr>
                <w:rStyle w:val="Lienhypertexte"/>
                <w:rFonts w:asciiTheme="minorHAnsi" w:cstheme="minorHAnsi" w:hAnsiTheme="minorHAnsi"/>
                <w:noProof/>
              </w:rPr>
              <w:t>12.4</w:t>
            </w:r>
            <w:r w:rsidR="007A0832" w:rsidRPr="007A0832">
              <w:rPr>
                <w:rFonts w:asciiTheme="minorHAnsi" w:cstheme="minorHAnsi" w:eastAsiaTheme="minorEastAsia" w:hAnsiTheme="minorHAnsi"/>
                <w:noProof/>
                <w:kern w:val="2"/>
                <w:sz w:val="22"/>
                <w:szCs w:val="22"/>
                <w14:ligatures w14:val="standardContextual"/>
              </w:rPr>
              <w:tab/>
            </w:r>
            <w:r w:rsidR="007A0832" w:rsidRPr="007A0832">
              <w:rPr>
                <w:rStyle w:val="Lienhypertexte"/>
                <w:rFonts w:asciiTheme="minorHAnsi" w:cstheme="minorHAnsi" w:hAnsiTheme="minorHAnsi"/>
                <w:noProof/>
              </w:rPr>
              <w:t>Droit à la déconnexion</w:t>
            </w:r>
            <w:r w:rsidR="007A0832" w:rsidRPr="007A0832">
              <w:rPr>
                <w:rFonts w:asciiTheme="minorHAnsi" w:cstheme="minorHAnsi" w:hAnsiTheme="minorHAnsi"/>
                <w:noProof/>
                <w:webHidden/>
              </w:rPr>
              <w:tab/>
            </w:r>
            <w:r w:rsidR="007A0832" w:rsidRPr="007A0832">
              <w:rPr>
                <w:rFonts w:asciiTheme="minorHAnsi" w:cstheme="minorHAnsi" w:hAnsiTheme="minorHAnsi"/>
                <w:noProof/>
                <w:webHidden/>
              </w:rPr>
              <w:fldChar w:fldCharType="begin"/>
            </w:r>
            <w:r w:rsidR="007A0832" w:rsidRPr="007A0832">
              <w:rPr>
                <w:rFonts w:asciiTheme="minorHAnsi" w:cstheme="minorHAnsi" w:hAnsiTheme="minorHAnsi"/>
                <w:noProof/>
                <w:webHidden/>
              </w:rPr>
              <w:instrText xml:space="preserve"> PAGEREF _Toc172737152 \h </w:instrText>
            </w:r>
            <w:r w:rsidR="007A0832" w:rsidRPr="007A0832">
              <w:rPr>
                <w:rFonts w:asciiTheme="minorHAnsi" w:cstheme="minorHAnsi" w:hAnsiTheme="minorHAnsi"/>
                <w:noProof/>
                <w:webHidden/>
              </w:rPr>
            </w:r>
            <w:r w:rsidR="007A0832" w:rsidRPr="007A0832">
              <w:rPr>
                <w:rFonts w:asciiTheme="minorHAnsi" w:cstheme="minorHAnsi" w:hAnsiTheme="minorHAnsi"/>
                <w:noProof/>
                <w:webHidden/>
              </w:rPr>
              <w:fldChar w:fldCharType="separate"/>
            </w:r>
            <w:r w:rsidR="008A40AE">
              <w:rPr>
                <w:rFonts w:asciiTheme="minorHAnsi" w:cstheme="minorHAnsi" w:hAnsiTheme="minorHAnsi"/>
                <w:noProof/>
                <w:webHidden/>
              </w:rPr>
              <w:t>9</w:t>
            </w:r>
            <w:r w:rsidR="007A0832" w:rsidRPr="007A0832">
              <w:rPr>
                <w:rFonts w:asciiTheme="minorHAnsi" w:cstheme="minorHAnsi" w:hAnsiTheme="minorHAnsi"/>
                <w:noProof/>
                <w:webHidden/>
              </w:rPr>
              <w:fldChar w:fldCharType="end"/>
            </w:r>
          </w:hyperlink>
        </w:p>
        <w:p w14:paraId="7CBF9EB5" w14:textId="0A5681C0" w:rsidR="007A0832" w:rsidRDefault="00517086" w:rsidRPr="007A0832">
          <w:pPr>
            <w:pStyle w:val="TM1"/>
            <w:rPr>
              <w:rFonts w:asciiTheme="minorHAnsi" w:cstheme="minorHAnsi" w:eastAsiaTheme="minorEastAsia" w:hAnsiTheme="minorHAnsi"/>
              <w:noProof/>
              <w:kern w:val="2"/>
              <w:sz w:val="22"/>
              <w:szCs w:val="22"/>
              <w14:ligatures w14:val="standardContextual"/>
            </w:rPr>
          </w:pPr>
          <w:hyperlink w:anchor="_Toc172737153" w:history="1">
            <w:r w:rsidR="007A0832" w:rsidRPr="007A0832">
              <w:rPr>
                <w:rStyle w:val="Lienhypertexte"/>
                <w:rFonts w:asciiTheme="minorHAnsi" w:cstheme="minorHAnsi" w:hAnsiTheme="minorHAnsi"/>
                <w:noProof/>
              </w:rPr>
              <w:t>13.</w:t>
            </w:r>
            <w:r w:rsidR="007A0832" w:rsidRPr="007A0832">
              <w:rPr>
                <w:rFonts w:asciiTheme="minorHAnsi" w:cstheme="minorHAnsi" w:eastAsiaTheme="minorEastAsia" w:hAnsiTheme="minorHAnsi"/>
                <w:noProof/>
                <w:kern w:val="2"/>
                <w:sz w:val="22"/>
                <w:szCs w:val="22"/>
                <w14:ligatures w14:val="standardContextual"/>
              </w:rPr>
              <w:tab/>
            </w:r>
            <w:r w:rsidR="007A0832" w:rsidRPr="007A0832">
              <w:rPr>
                <w:rStyle w:val="Lienhypertexte"/>
                <w:rFonts w:asciiTheme="minorHAnsi" w:cstheme="minorHAnsi" w:hAnsiTheme="minorHAnsi"/>
                <w:noProof/>
              </w:rPr>
              <w:t>Dispositions finales</w:t>
            </w:r>
            <w:r w:rsidR="007A0832" w:rsidRPr="007A0832">
              <w:rPr>
                <w:rFonts w:asciiTheme="minorHAnsi" w:cstheme="minorHAnsi" w:hAnsiTheme="minorHAnsi"/>
                <w:noProof/>
                <w:webHidden/>
              </w:rPr>
              <w:tab/>
            </w:r>
            <w:r w:rsidR="007A0832" w:rsidRPr="007A0832">
              <w:rPr>
                <w:rFonts w:asciiTheme="minorHAnsi" w:cstheme="minorHAnsi" w:hAnsiTheme="minorHAnsi"/>
                <w:noProof/>
                <w:webHidden/>
              </w:rPr>
              <w:fldChar w:fldCharType="begin"/>
            </w:r>
            <w:r w:rsidR="007A0832" w:rsidRPr="007A0832">
              <w:rPr>
                <w:rFonts w:asciiTheme="minorHAnsi" w:cstheme="minorHAnsi" w:hAnsiTheme="minorHAnsi"/>
                <w:noProof/>
                <w:webHidden/>
              </w:rPr>
              <w:instrText xml:space="preserve"> PAGEREF _Toc172737153 \h </w:instrText>
            </w:r>
            <w:r w:rsidR="007A0832" w:rsidRPr="007A0832">
              <w:rPr>
                <w:rFonts w:asciiTheme="minorHAnsi" w:cstheme="minorHAnsi" w:hAnsiTheme="minorHAnsi"/>
                <w:noProof/>
                <w:webHidden/>
              </w:rPr>
            </w:r>
            <w:r w:rsidR="007A0832" w:rsidRPr="007A0832">
              <w:rPr>
                <w:rFonts w:asciiTheme="minorHAnsi" w:cstheme="minorHAnsi" w:hAnsiTheme="minorHAnsi"/>
                <w:noProof/>
                <w:webHidden/>
              </w:rPr>
              <w:fldChar w:fldCharType="separate"/>
            </w:r>
            <w:r w:rsidR="008A40AE">
              <w:rPr>
                <w:rFonts w:asciiTheme="minorHAnsi" w:cstheme="minorHAnsi" w:hAnsiTheme="minorHAnsi"/>
                <w:noProof/>
                <w:webHidden/>
              </w:rPr>
              <w:t>9</w:t>
            </w:r>
            <w:r w:rsidR="007A0832" w:rsidRPr="007A0832">
              <w:rPr>
                <w:rFonts w:asciiTheme="minorHAnsi" w:cstheme="minorHAnsi" w:hAnsiTheme="minorHAnsi"/>
                <w:noProof/>
                <w:webHidden/>
              </w:rPr>
              <w:fldChar w:fldCharType="end"/>
            </w:r>
          </w:hyperlink>
        </w:p>
        <w:p w14:paraId="5E3873E6" w14:textId="5975F590" w:rsidR="007A0832" w:rsidRDefault="00517086" w:rsidRPr="007A0832">
          <w:pPr>
            <w:pStyle w:val="TM1"/>
            <w:rPr>
              <w:rFonts w:asciiTheme="minorHAnsi" w:cstheme="minorHAnsi" w:eastAsiaTheme="minorEastAsia" w:hAnsiTheme="minorHAnsi"/>
              <w:noProof/>
              <w:kern w:val="2"/>
              <w:sz w:val="22"/>
              <w:szCs w:val="22"/>
              <w14:ligatures w14:val="standardContextual"/>
            </w:rPr>
          </w:pPr>
          <w:hyperlink w:anchor="_Toc172737154" w:history="1">
            <w:r w:rsidR="007A0832" w:rsidRPr="007A0832">
              <w:rPr>
                <w:rStyle w:val="Lienhypertexte"/>
                <w:rFonts w:asciiTheme="minorHAnsi" w:cstheme="minorHAnsi" w:hAnsiTheme="minorHAnsi"/>
                <w:noProof/>
              </w:rPr>
              <w:t>13.1</w:t>
            </w:r>
            <w:r w:rsidR="007A0832" w:rsidRPr="007A0832">
              <w:rPr>
                <w:rFonts w:asciiTheme="minorHAnsi" w:cstheme="minorHAnsi" w:eastAsiaTheme="minorEastAsia" w:hAnsiTheme="minorHAnsi"/>
                <w:noProof/>
                <w:kern w:val="2"/>
                <w:sz w:val="22"/>
                <w:szCs w:val="22"/>
                <w14:ligatures w14:val="standardContextual"/>
              </w:rPr>
              <w:tab/>
            </w:r>
            <w:r w:rsidR="007A0832" w:rsidRPr="007A0832">
              <w:rPr>
                <w:rStyle w:val="Lienhypertexte"/>
                <w:rFonts w:asciiTheme="minorHAnsi" w:cstheme="minorHAnsi" w:hAnsiTheme="minorHAnsi"/>
                <w:noProof/>
              </w:rPr>
              <w:t>Durée de l'accord et entrée en vigueur</w:t>
            </w:r>
            <w:r w:rsidR="007A0832" w:rsidRPr="007A0832">
              <w:rPr>
                <w:rFonts w:asciiTheme="minorHAnsi" w:cstheme="minorHAnsi" w:hAnsiTheme="minorHAnsi"/>
                <w:noProof/>
                <w:webHidden/>
              </w:rPr>
              <w:tab/>
            </w:r>
            <w:r w:rsidR="007A0832" w:rsidRPr="007A0832">
              <w:rPr>
                <w:rFonts w:asciiTheme="minorHAnsi" w:cstheme="minorHAnsi" w:hAnsiTheme="minorHAnsi"/>
                <w:noProof/>
                <w:webHidden/>
              </w:rPr>
              <w:fldChar w:fldCharType="begin"/>
            </w:r>
            <w:r w:rsidR="007A0832" w:rsidRPr="007A0832">
              <w:rPr>
                <w:rFonts w:asciiTheme="minorHAnsi" w:cstheme="minorHAnsi" w:hAnsiTheme="minorHAnsi"/>
                <w:noProof/>
                <w:webHidden/>
              </w:rPr>
              <w:instrText xml:space="preserve"> PAGEREF _Toc172737154 \h </w:instrText>
            </w:r>
            <w:r w:rsidR="007A0832" w:rsidRPr="007A0832">
              <w:rPr>
                <w:rFonts w:asciiTheme="minorHAnsi" w:cstheme="minorHAnsi" w:hAnsiTheme="minorHAnsi"/>
                <w:noProof/>
                <w:webHidden/>
              </w:rPr>
            </w:r>
            <w:r w:rsidR="007A0832" w:rsidRPr="007A0832">
              <w:rPr>
                <w:rFonts w:asciiTheme="minorHAnsi" w:cstheme="minorHAnsi" w:hAnsiTheme="minorHAnsi"/>
                <w:noProof/>
                <w:webHidden/>
              </w:rPr>
              <w:fldChar w:fldCharType="separate"/>
            </w:r>
            <w:r w:rsidR="008A40AE">
              <w:rPr>
                <w:rFonts w:asciiTheme="minorHAnsi" w:cstheme="minorHAnsi" w:hAnsiTheme="minorHAnsi"/>
                <w:noProof/>
                <w:webHidden/>
              </w:rPr>
              <w:t>9</w:t>
            </w:r>
            <w:r w:rsidR="007A0832" w:rsidRPr="007A0832">
              <w:rPr>
                <w:rFonts w:asciiTheme="minorHAnsi" w:cstheme="minorHAnsi" w:hAnsiTheme="minorHAnsi"/>
                <w:noProof/>
                <w:webHidden/>
              </w:rPr>
              <w:fldChar w:fldCharType="end"/>
            </w:r>
          </w:hyperlink>
        </w:p>
        <w:p w14:paraId="36C318FE" w14:textId="3307CA17" w:rsidR="007A0832" w:rsidRDefault="00517086" w:rsidRPr="007A0832">
          <w:pPr>
            <w:pStyle w:val="TM1"/>
            <w:rPr>
              <w:rFonts w:asciiTheme="minorHAnsi" w:cstheme="minorHAnsi" w:eastAsiaTheme="minorEastAsia" w:hAnsiTheme="minorHAnsi"/>
              <w:noProof/>
              <w:kern w:val="2"/>
              <w:sz w:val="22"/>
              <w:szCs w:val="22"/>
              <w14:ligatures w14:val="standardContextual"/>
            </w:rPr>
          </w:pPr>
          <w:hyperlink w:anchor="_Toc172737155" w:history="1">
            <w:r w:rsidR="007A0832" w:rsidRPr="007A0832">
              <w:rPr>
                <w:rStyle w:val="Lienhypertexte"/>
                <w:rFonts w:asciiTheme="minorHAnsi" w:cstheme="minorHAnsi" w:hAnsiTheme="minorHAnsi"/>
                <w:noProof/>
              </w:rPr>
              <w:t>13.2</w:t>
            </w:r>
            <w:r w:rsidR="007A0832" w:rsidRPr="007A0832">
              <w:rPr>
                <w:rFonts w:asciiTheme="minorHAnsi" w:cstheme="minorHAnsi" w:eastAsiaTheme="minorEastAsia" w:hAnsiTheme="minorHAnsi"/>
                <w:noProof/>
                <w:kern w:val="2"/>
                <w:sz w:val="22"/>
                <w:szCs w:val="22"/>
                <w14:ligatures w14:val="standardContextual"/>
              </w:rPr>
              <w:tab/>
            </w:r>
            <w:r w:rsidR="007A0832" w:rsidRPr="007A0832">
              <w:rPr>
                <w:rStyle w:val="Lienhypertexte"/>
                <w:rFonts w:asciiTheme="minorHAnsi" w:cstheme="minorHAnsi" w:hAnsiTheme="minorHAnsi"/>
                <w:noProof/>
              </w:rPr>
              <w:t>Suivi – Interprétation</w:t>
            </w:r>
            <w:r w:rsidR="007A0832" w:rsidRPr="007A0832">
              <w:rPr>
                <w:rFonts w:asciiTheme="minorHAnsi" w:cstheme="minorHAnsi" w:hAnsiTheme="minorHAnsi"/>
                <w:noProof/>
                <w:webHidden/>
              </w:rPr>
              <w:tab/>
            </w:r>
            <w:r w:rsidR="007A0832" w:rsidRPr="007A0832">
              <w:rPr>
                <w:rFonts w:asciiTheme="minorHAnsi" w:cstheme="minorHAnsi" w:hAnsiTheme="minorHAnsi"/>
                <w:noProof/>
                <w:webHidden/>
              </w:rPr>
              <w:fldChar w:fldCharType="begin"/>
            </w:r>
            <w:r w:rsidR="007A0832" w:rsidRPr="007A0832">
              <w:rPr>
                <w:rFonts w:asciiTheme="minorHAnsi" w:cstheme="minorHAnsi" w:hAnsiTheme="minorHAnsi"/>
                <w:noProof/>
                <w:webHidden/>
              </w:rPr>
              <w:instrText xml:space="preserve"> PAGEREF _Toc172737155 \h </w:instrText>
            </w:r>
            <w:r w:rsidR="007A0832" w:rsidRPr="007A0832">
              <w:rPr>
                <w:rFonts w:asciiTheme="minorHAnsi" w:cstheme="minorHAnsi" w:hAnsiTheme="minorHAnsi"/>
                <w:noProof/>
                <w:webHidden/>
              </w:rPr>
            </w:r>
            <w:r w:rsidR="007A0832" w:rsidRPr="007A0832">
              <w:rPr>
                <w:rFonts w:asciiTheme="minorHAnsi" w:cstheme="minorHAnsi" w:hAnsiTheme="minorHAnsi"/>
                <w:noProof/>
                <w:webHidden/>
              </w:rPr>
              <w:fldChar w:fldCharType="separate"/>
            </w:r>
            <w:r w:rsidR="008A40AE">
              <w:rPr>
                <w:rFonts w:asciiTheme="minorHAnsi" w:cstheme="minorHAnsi" w:hAnsiTheme="minorHAnsi"/>
                <w:noProof/>
                <w:webHidden/>
              </w:rPr>
              <w:t>9</w:t>
            </w:r>
            <w:r w:rsidR="007A0832" w:rsidRPr="007A0832">
              <w:rPr>
                <w:rFonts w:asciiTheme="minorHAnsi" w:cstheme="minorHAnsi" w:hAnsiTheme="minorHAnsi"/>
                <w:noProof/>
                <w:webHidden/>
              </w:rPr>
              <w:fldChar w:fldCharType="end"/>
            </w:r>
          </w:hyperlink>
        </w:p>
        <w:p w14:paraId="75A2AB53" w14:textId="5F264CC3" w:rsidR="007A0832" w:rsidRDefault="00517086" w:rsidRPr="007A0832">
          <w:pPr>
            <w:pStyle w:val="TM1"/>
            <w:rPr>
              <w:rFonts w:asciiTheme="minorHAnsi" w:cstheme="minorHAnsi" w:eastAsiaTheme="minorEastAsia" w:hAnsiTheme="minorHAnsi"/>
              <w:noProof/>
              <w:kern w:val="2"/>
              <w:sz w:val="22"/>
              <w:szCs w:val="22"/>
              <w14:ligatures w14:val="standardContextual"/>
            </w:rPr>
          </w:pPr>
          <w:hyperlink w:anchor="_Toc172737156" w:history="1">
            <w:r w:rsidR="007A0832" w:rsidRPr="007A0832">
              <w:rPr>
                <w:rStyle w:val="Lienhypertexte"/>
                <w:rFonts w:asciiTheme="minorHAnsi" w:cstheme="minorHAnsi" w:hAnsiTheme="minorHAnsi"/>
                <w:noProof/>
              </w:rPr>
              <w:t>13.3</w:t>
            </w:r>
            <w:r w:rsidR="007A0832" w:rsidRPr="007A0832">
              <w:rPr>
                <w:rFonts w:asciiTheme="minorHAnsi" w:cstheme="minorHAnsi" w:eastAsiaTheme="minorEastAsia" w:hAnsiTheme="minorHAnsi"/>
                <w:noProof/>
                <w:kern w:val="2"/>
                <w:sz w:val="22"/>
                <w:szCs w:val="22"/>
                <w14:ligatures w14:val="standardContextual"/>
              </w:rPr>
              <w:tab/>
            </w:r>
            <w:r w:rsidR="007A0832" w:rsidRPr="007A0832">
              <w:rPr>
                <w:rStyle w:val="Lienhypertexte"/>
                <w:rFonts w:asciiTheme="minorHAnsi" w:cstheme="minorHAnsi" w:hAnsiTheme="minorHAnsi"/>
                <w:noProof/>
              </w:rPr>
              <w:t>Révision</w:t>
            </w:r>
            <w:r w:rsidR="007A0832" w:rsidRPr="007A0832">
              <w:rPr>
                <w:rFonts w:asciiTheme="minorHAnsi" w:cstheme="minorHAnsi" w:hAnsiTheme="minorHAnsi"/>
                <w:noProof/>
                <w:webHidden/>
              </w:rPr>
              <w:tab/>
            </w:r>
            <w:r w:rsidR="007A0832" w:rsidRPr="007A0832">
              <w:rPr>
                <w:rFonts w:asciiTheme="minorHAnsi" w:cstheme="minorHAnsi" w:hAnsiTheme="minorHAnsi"/>
                <w:noProof/>
                <w:webHidden/>
              </w:rPr>
              <w:fldChar w:fldCharType="begin"/>
            </w:r>
            <w:r w:rsidR="007A0832" w:rsidRPr="007A0832">
              <w:rPr>
                <w:rFonts w:asciiTheme="minorHAnsi" w:cstheme="minorHAnsi" w:hAnsiTheme="minorHAnsi"/>
                <w:noProof/>
                <w:webHidden/>
              </w:rPr>
              <w:instrText xml:space="preserve"> PAGEREF _Toc172737156 \h </w:instrText>
            </w:r>
            <w:r w:rsidR="007A0832" w:rsidRPr="007A0832">
              <w:rPr>
                <w:rFonts w:asciiTheme="minorHAnsi" w:cstheme="minorHAnsi" w:hAnsiTheme="minorHAnsi"/>
                <w:noProof/>
                <w:webHidden/>
              </w:rPr>
            </w:r>
            <w:r w:rsidR="007A0832" w:rsidRPr="007A0832">
              <w:rPr>
                <w:rFonts w:asciiTheme="minorHAnsi" w:cstheme="minorHAnsi" w:hAnsiTheme="minorHAnsi"/>
                <w:noProof/>
                <w:webHidden/>
              </w:rPr>
              <w:fldChar w:fldCharType="separate"/>
            </w:r>
            <w:r w:rsidR="008A40AE">
              <w:rPr>
                <w:rFonts w:asciiTheme="minorHAnsi" w:cstheme="minorHAnsi" w:hAnsiTheme="minorHAnsi"/>
                <w:noProof/>
                <w:webHidden/>
              </w:rPr>
              <w:t>9</w:t>
            </w:r>
            <w:r w:rsidR="007A0832" w:rsidRPr="007A0832">
              <w:rPr>
                <w:rFonts w:asciiTheme="minorHAnsi" w:cstheme="minorHAnsi" w:hAnsiTheme="minorHAnsi"/>
                <w:noProof/>
                <w:webHidden/>
              </w:rPr>
              <w:fldChar w:fldCharType="end"/>
            </w:r>
          </w:hyperlink>
        </w:p>
        <w:p w14:paraId="7C93944C" w14:textId="6923658B" w:rsidR="007A0832" w:rsidRDefault="00517086" w:rsidRPr="007A0832">
          <w:pPr>
            <w:pStyle w:val="TM1"/>
            <w:rPr>
              <w:rFonts w:asciiTheme="minorHAnsi" w:cstheme="minorHAnsi" w:eastAsiaTheme="minorEastAsia" w:hAnsiTheme="minorHAnsi"/>
              <w:noProof/>
              <w:kern w:val="2"/>
              <w:sz w:val="22"/>
              <w:szCs w:val="22"/>
              <w14:ligatures w14:val="standardContextual"/>
            </w:rPr>
          </w:pPr>
          <w:hyperlink w:anchor="_Toc172737157" w:history="1">
            <w:r w:rsidR="007A0832" w:rsidRPr="007A0832">
              <w:rPr>
                <w:rStyle w:val="Lienhypertexte"/>
                <w:rFonts w:asciiTheme="minorHAnsi" w:cstheme="minorHAnsi" w:hAnsiTheme="minorHAnsi"/>
                <w:noProof/>
              </w:rPr>
              <w:t>13.4</w:t>
            </w:r>
            <w:r w:rsidR="007A0832" w:rsidRPr="007A0832">
              <w:rPr>
                <w:rFonts w:asciiTheme="minorHAnsi" w:cstheme="minorHAnsi" w:eastAsiaTheme="minorEastAsia" w:hAnsiTheme="minorHAnsi"/>
                <w:noProof/>
                <w:kern w:val="2"/>
                <w:sz w:val="22"/>
                <w:szCs w:val="22"/>
                <w14:ligatures w14:val="standardContextual"/>
              </w:rPr>
              <w:tab/>
            </w:r>
            <w:r w:rsidR="007A0832" w:rsidRPr="007A0832">
              <w:rPr>
                <w:rStyle w:val="Lienhypertexte"/>
                <w:rFonts w:asciiTheme="minorHAnsi" w:cstheme="minorHAnsi" w:hAnsiTheme="minorHAnsi"/>
                <w:noProof/>
              </w:rPr>
              <w:t>Dénonciation</w:t>
            </w:r>
            <w:r w:rsidR="007A0832" w:rsidRPr="007A0832">
              <w:rPr>
                <w:rFonts w:asciiTheme="minorHAnsi" w:cstheme="minorHAnsi" w:hAnsiTheme="minorHAnsi"/>
                <w:noProof/>
                <w:webHidden/>
              </w:rPr>
              <w:tab/>
            </w:r>
            <w:r w:rsidR="007A0832" w:rsidRPr="007A0832">
              <w:rPr>
                <w:rFonts w:asciiTheme="minorHAnsi" w:cstheme="minorHAnsi" w:hAnsiTheme="minorHAnsi"/>
                <w:noProof/>
                <w:webHidden/>
              </w:rPr>
              <w:fldChar w:fldCharType="begin"/>
            </w:r>
            <w:r w:rsidR="007A0832" w:rsidRPr="007A0832">
              <w:rPr>
                <w:rFonts w:asciiTheme="minorHAnsi" w:cstheme="minorHAnsi" w:hAnsiTheme="minorHAnsi"/>
                <w:noProof/>
                <w:webHidden/>
              </w:rPr>
              <w:instrText xml:space="preserve"> PAGEREF _Toc172737157 \h </w:instrText>
            </w:r>
            <w:r w:rsidR="007A0832" w:rsidRPr="007A0832">
              <w:rPr>
                <w:rFonts w:asciiTheme="minorHAnsi" w:cstheme="minorHAnsi" w:hAnsiTheme="minorHAnsi"/>
                <w:noProof/>
                <w:webHidden/>
              </w:rPr>
            </w:r>
            <w:r w:rsidR="007A0832" w:rsidRPr="007A0832">
              <w:rPr>
                <w:rFonts w:asciiTheme="minorHAnsi" w:cstheme="minorHAnsi" w:hAnsiTheme="minorHAnsi"/>
                <w:noProof/>
                <w:webHidden/>
              </w:rPr>
              <w:fldChar w:fldCharType="separate"/>
            </w:r>
            <w:r w:rsidR="008A40AE">
              <w:rPr>
                <w:rFonts w:asciiTheme="minorHAnsi" w:cstheme="minorHAnsi" w:hAnsiTheme="minorHAnsi"/>
                <w:noProof/>
                <w:webHidden/>
              </w:rPr>
              <w:t>10</w:t>
            </w:r>
            <w:r w:rsidR="007A0832" w:rsidRPr="007A0832">
              <w:rPr>
                <w:rFonts w:asciiTheme="minorHAnsi" w:cstheme="minorHAnsi" w:hAnsiTheme="minorHAnsi"/>
                <w:noProof/>
                <w:webHidden/>
              </w:rPr>
              <w:fldChar w:fldCharType="end"/>
            </w:r>
          </w:hyperlink>
        </w:p>
        <w:p w14:paraId="44AD1F45" w14:textId="01094676" w:rsidR="007A0832" w:rsidRDefault="00517086" w:rsidRPr="007A0832">
          <w:pPr>
            <w:pStyle w:val="TM1"/>
            <w:rPr>
              <w:rFonts w:asciiTheme="minorHAnsi" w:cstheme="minorHAnsi" w:eastAsiaTheme="minorEastAsia" w:hAnsiTheme="minorHAnsi"/>
              <w:noProof/>
              <w:kern w:val="2"/>
              <w:sz w:val="22"/>
              <w:szCs w:val="22"/>
              <w14:ligatures w14:val="standardContextual"/>
            </w:rPr>
          </w:pPr>
          <w:hyperlink w:anchor="_Toc172737158" w:history="1">
            <w:r w:rsidR="007A0832" w:rsidRPr="007A0832">
              <w:rPr>
                <w:rStyle w:val="Lienhypertexte"/>
                <w:rFonts w:asciiTheme="minorHAnsi" w:cstheme="minorHAnsi" w:hAnsiTheme="minorHAnsi"/>
                <w:noProof/>
              </w:rPr>
              <w:t>13.5</w:t>
            </w:r>
            <w:r w:rsidR="007A0832" w:rsidRPr="007A0832">
              <w:rPr>
                <w:rFonts w:asciiTheme="minorHAnsi" w:cstheme="minorHAnsi" w:eastAsiaTheme="minorEastAsia" w:hAnsiTheme="minorHAnsi"/>
                <w:noProof/>
                <w:kern w:val="2"/>
                <w:sz w:val="22"/>
                <w:szCs w:val="22"/>
                <w14:ligatures w14:val="standardContextual"/>
              </w:rPr>
              <w:tab/>
            </w:r>
            <w:r w:rsidR="007A0832" w:rsidRPr="007A0832">
              <w:rPr>
                <w:rStyle w:val="Lienhypertexte"/>
                <w:rFonts w:asciiTheme="minorHAnsi" w:cstheme="minorHAnsi" w:hAnsiTheme="minorHAnsi"/>
                <w:noProof/>
              </w:rPr>
              <w:t>Dépôt et publicité</w:t>
            </w:r>
            <w:r w:rsidR="007A0832" w:rsidRPr="007A0832">
              <w:rPr>
                <w:rFonts w:asciiTheme="minorHAnsi" w:cstheme="minorHAnsi" w:hAnsiTheme="minorHAnsi"/>
                <w:noProof/>
                <w:webHidden/>
              </w:rPr>
              <w:tab/>
            </w:r>
            <w:r w:rsidR="007A0832" w:rsidRPr="007A0832">
              <w:rPr>
                <w:rFonts w:asciiTheme="minorHAnsi" w:cstheme="minorHAnsi" w:hAnsiTheme="minorHAnsi"/>
                <w:noProof/>
                <w:webHidden/>
              </w:rPr>
              <w:fldChar w:fldCharType="begin"/>
            </w:r>
            <w:r w:rsidR="007A0832" w:rsidRPr="007A0832">
              <w:rPr>
                <w:rFonts w:asciiTheme="minorHAnsi" w:cstheme="minorHAnsi" w:hAnsiTheme="minorHAnsi"/>
                <w:noProof/>
                <w:webHidden/>
              </w:rPr>
              <w:instrText xml:space="preserve"> PAGEREF _Toc172737158 \h </w:instrText>
            </w:r>
            <w:r w:rsidR="007A0832" w:rsidRPr="007A0832">
              <w:rPr>
                <w:rFonts w:asciiTheme="minorHAnsi" w:cstheme="minorHAnsi" w:hAnsiTheme="minorHAnsi"/>
                <w:noProof/>
                <w:webHidden/>
              </w:rPr>
            </w:r>
            <w:r w:rsidR="007A0832" w:rsidRPr="007A0832">
              <w:rPr>
                <w:rFonts w:asciiTheme="minorHAnsi" w:cstheme="minorHAnsi" w:hAnsiTheme="minorHAnsi"/>
                <w:noProof/>
                <w:webHidden/>
              </w:rPr>
              <w:fldChar w:fldCharType="separate"/>
            </w:r>
            <w:r w:rsidR="008A40AE">
              <w:rPr>
                <w:rFonts w:asciiTheme="minorHAnsi" w:cstheme="minorHAnsi" w:hAnsiTheme="minorHAnsi"/>
                <w:noProof/>
                <w:webHidden/>
              </w:rPr>
              <w:t>10</w:t>
            </w:r>
            <w:r w:rsidR="007A0832" w:rsidRPr="007A0832">
              <w:rPr>
                <w:rFonts w:asciiTheme="minorHAnsi" w:cstheme="minorHAnsi" w:hAnsiTheme="minorHAnsi"/>
                <w:noProof/>
                <w:webHidden/>
              </w:rPr>
              <w:fldChar w:fldCharType="end"/>
            </w:r>
          </w:hyperlink>
        </w:p>
        <w:p w14:paraId="0ACF2553" w14:textId="4095770D" w:rsidP="00CA367C" w:rsidR="000945BD" w:rsidRDefault="000945BD" w:rsidRPr="00CA367C">
          <w:pPr>
            <w:rPr>
              <w:rFonts w:asciiTheme="minorHAnsi" w:hAnsiTheme="minorHAnsi"/>
              <w:szCs w:val="22"/>
            </w:rPr>
          </w:pPr>
          <w:r w:rsidRPr="007A0832">
            <w:rPr>
              <w:rFonts w:asciiTheme="minorHAnsi" w:cstheme="minorHAnsi" w:hAnsiTheme="minorHAnsi"/>
              <w:szCs w:val="22"/>
            </w:rPr>
            <w:fldChar w:fldCharType="end"/>
          </w:r>
        </w:p>
      </w:sdtContent>
    </w:sdt>
    <w:p w14:paraId="361D43E7" w14:textId="2B8E0678" w:rsidP="00CA367C" w:rsidR="00A6281A" w:rsidRDefault="00A6281A" w:rsidRPr="00CA367C">
      <w:pPr>
        <w:rPr>
          <w:rFonts w:asciiTheme="minorHAnsi" w:cstheme="minorHAnsi" w:hAnsiTheme="minorHAnsi"/>
          <w:color w:themeColor="text1" w:val="000000"/>
          <w:szCs w:val="22"/>
        </w:rPr>
      </w:pPr>
    </w:p>
    <w:p w14:paraId="1BC2BE0D" w14:textId="77777777" w:rsidP="00CA367C" w:rsidR="00A6281A" w:rsidRDefault="00A6281A" w:rsidRPr="00CA367C">
      <w:pPr>
        <w:rPr>
          <w:rFonts w:asciiTheme="minorHAnsi" w:cstheme="minorHAnsi" w:hAnsiTheme="minorHAnsi"/>
          <w:color w:themeColor="text1" w:val="000000"/>
          <w:szCs w:val="22"/>
        </w:rPr>
      </w:pPr>
    </w:p>
    <w:p w14:paraId="34EEF82C" w14:textId="370BD5FF" w:rsidP="00CA367C" w:rsidR="00A6281A" w:rsidRDefault="00A6281A" w:rsidRPr="00CA367C">
      <w:pPr>
        <w:pStyle w:val="ElAppp"/>
        <w:numPr>
          <w:ilvl w:val="0"/>
          <w:numId w:val="19"/>
        </w:numPr>
        <w:ind w:left="0" w:right="15"/>
        <w:jc w:val="both"/>
        <w:outlineLvl w:val="0"/>
        <w:rPr>
          <w:rStyle w:val="ElApptiartf"/>
          <w:rFonts w:asciiTheme="minorHAnsi" w:cstheme="minorHAnsi" w:hAnsiTheme="minorHAnsi"/>
          <w:b w:val="0"/>
          <w:bCs w:val="0"/>
          <w:color w:themeColor="text1" w:val="000000"/>
          <w:sz w:val="22"/>
          <w:szCs w:val="22"/>
        </w:rPr>
      </w:pPr>
      <w:r w:rsidRPr="00CA367C">
        <w:rPr>
          <w:rFonts w:asciiTheme="minorHAnsi" w:cstheme="minorHAnsi" w:hAnsiTheme="minorHAnsi"/>
          <w:color w:themeColor="text1" w:val="000000"/>
          <w:sz w:val="22"/>
          <w:szCs w:val="22"/>
        </w:rPr>
        <w:br w:type="page"/>
      </w:r>
      <w:bookmarkStart w:id="0" w:name="_Toc127284369"/>
      <w:bookmarkStart w:id="1" w:name="_Toc154059274"/>
      <w:bookmarkStart w:id="2" w:name="_Toc172737134"/>
      <w:r w:rsidRPr="00CA367C">
        <w:rPr>
          <w:rStyle w:val="ElApptiartf"/>
          <w:rFonts w:asciiTheme="minorHAnsi" w:cstheme="minorHAnsi" w:hAnsiTheme="minorHAnsi"/>
          <w:color w:themeColor="text1" w:val="000000"/>
          <w:sz w:val="22"/>
          <w:szCs w:val="22"/>
        </w:rPr>
        <w:lastRenderedPageBreak/>
        <w:t>Catégories de salariés concernés</w:t>
      </w:r>
      <w:bookmarkEnd w:id="0"/>
      <w:bookmarkEnd w:id="1"/>
      <w:bookmarkEnd w:id="2"/>
    </w:p>
    <w:p w14:paraId="4EB38DDE" w14:textId="77777777" w:rsidP="00CA367C" w:rsidR="00A6281A" w:rsidRDefault="00A6281A" w:rsidRPr="00CA367C">
      <w:pPr>
        <w:rPr>
          <w:rFonts w:asciiTheme="minorHAnsi" w:cstheme="minorHAnsi" w:eastAsia="Arial" w:hAnsiTheme="minorHAnsi"/>
          <w:color w:themeColor="text1" w:val="000000"/>
          <w:szCs w:val="22"/>
        </w:rPr>
      </w:pPr>
    </w:p>
    <w:p w14:paraId="59566E57"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 xml:space="preserve">Conformément aux dispositions de l'article L. 3121-58 du code du travail, seuls peuvent conclure </w:t>
      </w:r>
      <w:bookmarkStart w:id="3" w:name="_Hlk127283493"/>
      <w:r w:rsidRPr="00CA367C">
        <w:rPr>
          <w:rFonts w:asciiTheme="minorHAnsi" w:cstheme="minorHAnsi" w:hAnsiTheme="minorHAnsi"/>
          <w:color w:themeColor="text1" w:val="000000"/>
          <w:sz w:val="22"/>
          <w:szCs w:val="22"/>
        </w:rPr>
        <w:t>une convention individuelle de forfait annuel en jours</w:t>
      </w:r>
      <w:bookmarkEnd w:id="3"/>
      <w:r w:rsidRPr="00CA367C">
        <w:rPr>
          <w:rFonts w:asciiTheme="minorHAnsi" w:cstheme="minorHAnsi" w:hAnsiTheme="minorHAnsi"/>
          <w:color w:themeColor="text1" w:val="000000"/>
          <w:sz w:val="22"/>
          <w:szCs w:val="22"/>
        </w:rPr>
        <w:t> :</w:t>
      </w:r>
    </w:p>
    <w:p w14:paraId="63D3E0A3"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525DAFAB"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1° les cadres qui disposent d'une autonomie dans l'organisation de leur emploi du temps et dont la nature des fonctions ne les conduit pas à suivre l'horaire collectif applicable au sein de l'atelier, du service ou de l'équipe auquel ils sont intégrés ;</w:t>
      </w:r>
    </w:p>
    <w:p w14:paraId="157360C2" w14:textId="77777777" w:rsidP="00CA367C" w:rsidR="0065439D" w:rsidRDefault="0065439D" w:rsidRPr="00CA367C">
      <w:pPr>
        <w:pStyle w:val="ElAppp"/>
        <w:ind w:right="15"/>
        <w:jc w:val="both"/>
        <w:rPr>
          <w:rFonts w:asciiTheme="minorHAnsi" w:cstheme="minorHAnsi" w:hAnsiTheme="minorHAnsi"/>
          <w:color w:themeColor="text1" w:val="000000"/>
          <w:sz w:val="22"/>
          <w:szCs w:val="22"/>
        </w:rPr>
      </w:pPr>
    </w:p>
    <w:p w14:paraId="18C59E4C" w14:textId="3CA0BB0A"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 xml:space="preserve">2° les salariés </w:t>
      </w:r>
      <w:r w:rsidR="00C36C9F" w:rsidRPr="00CA367C">
        <w:rPr>
          <w:rFonts w:asciiTheme="minorHAnsi" w:cstheme="minorHAnsi" w:hAnsiTheme="minorHAnsi"/>
          <w:color w:themeColor="text1" w:val="000000"/>
          <w:sz w:val="22"/>
          <w:szCs w:val="22"/>
        </w:rPr>
        <w:t>dont la durée du temps de travail ne peut-être prédéterminée et qui disposent d’une réelle autonomie dans l’organisation de leur emploi du temps pour l’exercice de leur responsabilité qui leur sont confiées ;</w:t>
      </w:r>
    </w:p>
    <w:p w14:paraId="5B0F0D25" w14:textId="77777777" w:rsidP="00CA367C" w:rsidR="00C36C9F" w:rsidRDefault="00C36C9F" w:rsidRPr="00CA367C">
      <w:pPr>
        <w:pStyle w:val="ElAppp"/>
        <w:ind w:right="15"/>
        <w:jc w:val="both"/>
        <w:rPr>
          <w:rFonts w:asciiTheme="minorHAnsi" w:cstheme="minorHAnsi" w:hAnsiTheme="minorHAnsi"/>
          <w:color w:themeColor="text1" w:val="000000"/>
          <w:sz w:val="22"/>
          <w:szCs w:val="22"/>
        </w:rPr>
      </w:pPr>
    </w:p>
    <w:p w14:paraId="70567630"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Les cadres dirigeants sont exclus du champ d’application du présent accord.</w:t>
      </w:r>
    </w:p>
    <w:p w14:paraId="40011290" w14:textId="77777777" w:rsidP="00CA367C" w:rsidR="00A6281A" w:rsidRDefault="00A6281A">
      <w:pPr>
        <w:pStyle w:val="ElAppp"/>
        <w:ind w:right="15"/>
        <w:jc w:val="both"/>
        <w:rPr>
          <w:rFonts w:asciiTheme="minorHAnsi" w:cstheme="minorHAnsi" w:hAnsiTheme="minorHAnsi"/>
          <w:color w:themeColor="text1" w:val="000000"/>
          <w:sz w:val="22"/>
          <w:szCs w:val="22"/>
        </w:rPr>
      </w:pPr>
    </w:p>
    <w:p w14:paraId="46095081" w14:textId="0719296C" w:rsidP="00CA367C" w:rsidR="0080406A" w:rsidRDefault="0080406A">
      <w:pPr>
        <w:pStyle w:val="ElAppp"/>
        <w:ind w:right="15"/>
        <w:jc w:val="both"/>
        <w:rPr>
          <w:rFonts w:asciiTheme="minorHAnsi" w:cstheme="minorHAnsi" w:hAnsiTheme="minorHAnsi"/>
          <w:color w:themeColor="text1" w:val="000000"/>
          <w:sz w:val="22"/>
          <w:szCs w:val="22"/>
        </w:rPr>
      </w:pPr>
      <w:r w:rsidRPr="001A3AB7">
        <w:rPr>
          <w:rFonts w:asciiTheme="minorHAnsi" w:cstheme="minorHAnsi" w:hAnsiTheme="minorHAnsi"/>
          <w:color w:themeColor="text1" w:val="000000"/>
          <w:sz w:val="22"/>
          <w:szCs w:val="22"/>
          <w:u w:val="single"/>
        </w:rPr>
        <w:t>Par dérogation</w:t>
      </w:r>
      <w:r>
        <w:rPr>
          <w:rFonts w:asciiTheme="minorHAnsi" w:cstheme="minorHAnsi" w:hAnsiTheme="minorHAnsi"/>
          <w:color w:themeColor="text1" w:val="000000"/>
          <w:sz w:val="22"/>
          <w:szCs w:val="22"/>
        </w:rPr>
        <w:t xml:space="preserve"> à l’article 2.1</w:t>
      </w:r>
      <w:r w:rsidR="004613E6">
        <w:rPr>
          <w:rFonts w:asciiTheme="minorHAnsi" w:cstheme="minorHAnsi" w:hAnsiTheme="minorHAnsi"/>
          <w:color w:themeColor="text1" w:val="000000"/>
          <w:sz w:val="22"/>
          <w:szCs w:val="22"/>
        </w:rPr>
        <w:t xml:space="preserve"> « </w:t>
      </w:r>
      <w:r w:rsidR="004613E6" w:rsidRPr="004613E6">
        <w:rPr>
          <w:rFonts w:asciiTheme="minorHAnsi" w:cstheme="minorHAnsi" w:hAnsiTheme="minorHAnsi"/>
          <w:color w:themeColor="text1" w:val="000000"/>
          <w:sz w:val="22"/>
          <w:szCs w:val="22"/>
        </w:rPr>
        <w:t>Condition d’accès à une convention individuelle de forfait annuel en jours</w:t>
      </w:r>
      <w:r w:rsidR="004613E6">
        <w:rPr>
          <w:rFonts w:asciiTheme="minorHAnsi" w:cstheme="minorHAnsi" w:hAnsiTheme="minorHAnsi"/>
          <w:color w:themeColor="text1" w:val="000000"/>
          <w:sz w:val="22"/>
          <w:szCs w:val="22"/>
        </w:rPr>
        <w:t> »</w:t>
      </w:r>
      <w:r>
        <w:rPr>
          <w:rFonts w:asciiTheme="minorHAnsi" w:cstheme="minorHAnsi" w:hAnsiTheme="minorHAnsi"/>
          <w:color w:themeColor="text1" w:val="000000"/>
          <w:sz w:val="22"/>
          <w:szCs w:val="22"/>
        </w:rPr>
        <w:t xml:space="preserve"> de l’avenant n° 2 du 13 décembre 2022 à l’accord du 22 juin 1999 relatif à la durée du travail, il est convenu d’étendre l’accès a une convention individuelle de forfait annuel en jours aux salariés qui relèvent au minimum de la position 2.2 de la grille de classification des cadres de la convention collective nationale des bureaux d’études techniques, cabinets d’ingénieurs-conseils et sociétés de conseils. </w:t>
      </w:r>
    </w:p>
    <w:p w14:paraId="440953A8" w14:textId="77777777" w:rsidP="0080406A" w:rsidR="0080406A" w:rsidRDefault="0080406A" w:rsidRPr="00CA367C">
      <w:pPr>
        <w:pStyle w:val="ElAppp"/>
        <w:ind w:right="15"/>
        <w:jc w:val="both"/>
        <w:rPr>
          <w:rFonts w:asciiTheme="minorHAnsi" w:cstheme="minorHAnsi" w:hAnsiTheme="minorHAnsi"/>
          <w:color w:themeColor="text1" w:val="000000"/>
          <w:sz w:val="22"/>
          <w:szCs w:val="22"/>
        </w:rPr>
      </w:pPr>
    </w:p>
    <w:p w14:paraId="4618E11E" w14:textId="43810F12" w:rsidP="00CA367C" w:rsidR="004613E6"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La conclusion d’une convention individuelle de forfait annuel en jours est une possibilité d’organisation du travail pour les salariés concernés. Ainsi, l’entreprise n’a pas l’obligation de proposer cette organisation du travail à tous les salariés visés au présent article.</w:t>
      </w:r>
    </w:p>
    <w:p w14:paraId="0B51CA1F"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5BC3B57E" w14:textId="77777777" w:rsidP="00CA367C" w:rsidR="00A6281A" w:rsidRDefault="00A6281A" w:rsidRPr="00CA367C">
      <w:pPr>
        <w:pStyle w:val="ElAppp"/>
        <w:numPr>
          <w:ilvl w:val="0"/>
          <w:numId w:val="19"/>
        </w:numPr>
        <w:ind w:left="0" w:right="15"/>
        <w:jc w:val="both"/>
        <w:outlineLvl w:val="0"/>
        <w:rPr>
          <w:rStyle w:val="ElApptiartf"/>
          <w:rFonts w:asciiTheme="minorHAnsi" w:cstheme="minorHAnsi" w:hAnsiTheme="minorHAnsi"/>
          <w:color w:themeColor="text1" w:val="000000"/>
          <w:sz w:val="22"/>
          <w:szCs w:val="22"/>
        </w:rPr>
      </w:pPr>
      <w:bookmarkStart w:id="4" w:name="_Toc127284370"/>
      <w:bookmarkStart w:id="5" w:name="_Toc154059275"/>
      <w:bookmarkStart w:id="6" w:name="_Toc172737135"/>
      <w:r w:rsidRPr="00CA367C">
        <w:rPr>
          <w:rStyle w:val="ElApptiartf"/>
          <w:rFonts w:asciiTheme="minorHAnsi" w:cstheme="minorHAnsi" w:hAnsiTheme="minorHAnsi"/>
          <w:color w:themeColor="text1" w:val="000000"/>
          <w:sz w:val="22"/>
          <w:szCs w:val="22"/>
        </w:rPr>
        <w:t>Nombre de jours compris dans le forfait</w:t>
      </w:r>
      <w:bookmarkEnd w:id="4"/>
      <w:bookmarkEnd w:id="5"/>
      <w:bookmarkEnd w:id="6"/>
    </w:p>
    <w:p w14:paraId="7E167F62" w14:textId="77777777" w:rsidP="00CA367C" w:rsidR="00A6281A" w:rsidRDefault="00A6281A" w:rsidRPr="00CA367C">
      <w:pPr>
        <w:rPr>
          <w:rStyle w:val="ElApptiartf"/>
          <w:rFonts w:asciiTheme="minorHAnsi" w:cstheme="minorHAnsi" w:eastAsia="Arial" w:hAnsiTheme="minorHAnsi"/>
          <w:color w:themeColor="text1" w:val="000000"/>
          <w:sz w:val="22"/>
          <w:szCs w:val="22"/>
        </w:rPr>
      </w:pPr>
    </w:p>
    <w:p w14:paraId="4021BFEC" w14:textId="619D8F37" w:rsidP="00CA367C" w:rsidR="00A6281A" w:rsidRDefault="00A6281A" w:rsidRPr="00CA367C">
      <w:pPr>
        <w:rPr>
          <w:rFonts w:asciiTheme="minorHAnsi" w:cstheme="minorHAnsi" w:eastAsia="Arial" w:hAnsiTheme="minorHAnsi"/>
          <w:color w:themeColor="text1" w:val="000000"/>
          <w:szCs w:val="22"/>
        </w:rPr>
      </w:pPr>
      <w:r w:rsidRPr="00CA367C">
        <w:rPr>
          <w:rFonts w:asciiTheme="minorHAnsi" w:cstheme="minorHAnsi" w:hAnsiTheme="minorHAnsi"/>
          <w:color w:themeColor="text1" w:val="000000"/>
          <w:szCs w:val="22"/>
        </w:rPr>
        <w:t>Le nombre de jours travaillés dans le cadre du forfait jours est de 2</w:t>
      </w:r>
      <w:r w:rsidR="000F7505" w:rsidRPr="00CA367C">
        <w:rPr>
          <w:rFonts w:asciiTheme="minorHAnsi" w:cstheme="minorHAnsi" w:hAnsiTheme="minorHAnsi"/>
          <w:color w:themeColor="text1" w:val="000000"/>
          <w:szCs w:val="22"/>
        </w:rPr>
        <w:t>18</w:t>
      </w:r>
      <w:r w:rsidRPr="00CA367C">
        <w:rPr>
          <w:rFonts w:asciiTheme="minorHAnsi" w:cstheme="minorHAnsi" w:hAnsiTheme="minorHAnsi"/>
          <w:color w:themeColor="text1" w:val="000000"/>
          <w:szCs w:val="22"/>
        </w:rPr>
        <w:t xml:space="preserve"> jours sur l'année de référence,</w:t>
      </w:r>
      <w:r w:rsidR="00FA4060">
        <w:rPr>
          <w:rFonts w:asciiTheme="minorHAnsi" w:cstheme="minorHAnsi" w:hAnsiTheme="minorHAnsi"/>
          <w:color w:themeColor="text1" w:val="000000"/>
          <w:szCs w:val="22"/>
        </w:rPr>
        <w:t xml:space="preserve"> journée de solidarité incluse,</w:t>
      </w:r>
      <w:r w:rsidRPr="00CA367C">
        <w:rPr>
          <w:rFonts w:asciiTheme="minorHAnsi" w:cstheme="minorHAnsi" w:hAnsiTheme="minorHAnsi"/>
          <w:color w:themeColor="text1" w:val="000000"/>
          <w:szCs w:val="22"/>
        </w:rPr>
        <w:t xml:space="preserve"> pour un salarié présent sur la totalité de cette année de référence.</w:t>
      </w:r>
    </w:p>
    <w:p w14:paraId="69CC9B2C" w14:textId="77777777" w:rsidP="00CA367C" w:rsidR="00A6281A" w:rsidRDefault="00A6281A" w:rsidRPr="00CA367C">
      <w:pPr>
        <w:rPr>
          <w:rFonts w:asciiTheme="minorHAnsi" w:cstheme="minorHAnsi" w:eastAsia="Arial" w:hAnsiTheme="minorHAnsi"/>
          <w:color w:themeColor="text1" w:val="000000"/>
          <w:szCs w:val="22"/>
        </w:rPr>
      </w:pPr>
    </w:p>
    <w:p w14:paraId="6969CA0A" w14:textId="77777777" w:rsidP="00CA367C" w:rsidR="00A6281A" w:rsidRDefault="00A6281A" w:rsidRPr="00CA367C">
      <w:pPr>
        <w:pStyle w:val="ElAppp"/>
        <w:numPr>
          <w:ilvl w:val="0"/>
          <w:numId w:val="19"/>
        </w:numPr>
        <w:ind w:left="0" w:right="15"/>
        <w:jc w:val="both"/>
        <w:outlineLvl w:val="0"/>
        <w:rPr>
          <w:rStyle w:val="ElApptiartf"/>
          <w:rFonts w:asciiTheme="minorHAnsi" w:cstheme="minorHAnsi" w:hAnsiTheme="minorHAnsi"/>
          <w:color w:themeColor="text1" w:val="000000"/>
          <w:sz w:val="22"/>
          <w:szCs w:val="22"/>
        </w:rPr>
      </w:pPr>
      <w:bookmarkStart w:id="7" w:name="_Toc127284371"/>
      <w:bookmarkStart w:id="8" w:name="_Toc154059276"/>
      <w:bookmarkStart w:id="9" w:name="_Toc172737136"/>
      <w:r w:rsidRPr="00CA367C">
        <w:rPr>
          <w:rStyle w:val="ElApptiartf"/>
          <w:rFonts w:asciiTheme="minorHAnsi" w:cstheme="minorHAnsi" w:hAnsiTheme="minorHAnsi"/>
          <w:color w:themeColor="text1" w:val="000000"/>
          <w:sz w:val="22"/>
          <w:szCs w:val="22"/>
        </w:rPr>
        <w:t>Période de référence</w:t>
      </w:r>
      <w:bookmarkEnd w:id="7"/>
      <w:bookmarkEnd w:id="8"/>
      <w:bookmarkEnd w:id="9"/>
    </w:p>
    <w:p w14:paraId="1A78C06B" w14:textId="77777777" w:rsidP="00CA367C" w:rsidR="00A6281A" w:rsidRDefault="00A6281A" w:rsidRPr="00CA367C">
      <w:pPr>
        <w:rPr>
          <w:rFonts w:asciiTheme="minorHAnsi" w:cstheme="minorHAnsi" w:eastAsia="Arial" w:hAnsiTheme="minorHAnsi"/>
          <w:color w:themeColor="text1" w:val="000000"/>
          <w:szCs w:val="22"/>
        </w:rPr>
      </w:pPr>
    </w:p>
    <w:p w14:paraId="257A9A18" w14:textId="77777777" w:rsidP="00CA367C" w:rsidR="00A6281A" w:rsidRDefault="00A6281A" w:rsidRPr="00CA367C">
      <w:pPr>
        <w:rPr>
          <w:rFonts w:asciiTheme="minorHAnsi" w:cstheme="minorHAnsi" w:hAnsiTheme="minorHAnsi"/>
          <w:color w:themeColor="text1" w:val="000000"/>
          <w:szCs w:val="22"/>
        </w:rPr>
      </w:pPr>
      <w:r w:rsidRPr="00CA367C">
        <w:rPr>
          <w:rFonts w:asciiTheme="minorHAnsi" w:cstheme="minorHAnsi" w:hAnsiTheme="minorHAnsi"/>
          <w:color w:themeColor="text1" w:val="000000"/>
          <w:szCs w:val="22"/>
        </w:rPr>
        <w:t>La période de référence du forfait est l’année civile (du 1</w:t>
      </w:r>
      <w:r w:rsidRPr="00CA367C">
        <w:rPr>
          <w:rFonts w:asciiTheme="minorHAnsi" w:cstheme="minorHAnsi" w:hAnsiTheme="minorHAnsi"/>
          <w:color w:themeColor="text1" w:val="000000"/>
          <w:szCs w:val="22"/>
          <w:vertAlign w:val="superscript"/>
        </w:rPr>
        <w:t>er</w:t>
      </w:r>
      <w:r w:rsidRPr="00CA367C">
        <w:rPr>
          <w:rFonts w:asciiTheme="minorHAnsi" w:cstheme="minorHAnsi" w:hAnsiTheme="minorHAnsi"/>
          <w:color w:themeColor="text1" w:val="000000"/>
          <w:szCs w:val="22"/>
        </w:rPr>
        <w:t xml:space="preserve"> janvier au 31 décembre).</w:t>
      </w:r>
    </w:p>
    <w:p w14:paraId="6B7660A9" w14:textId="77777777" w:rsidP="00CA367C" w:rsidR="00A6281A" w:rsidRDefault="00A6281A" w:rsidRPr="00CA367C">
      <w:pPr>
        <w:rPr>
          <w:rFonts w:asciiTheme="minorHAnsi" w:cstheme="minorHAnsi" w:eastAsia="Arial" w:hAnsiTheme="minorHAnsi"/>
          <w:color w:themeColor="text1" w:val="000000"/>
          <w:szCs w:val="22"/>
        </w:rPr>
      </w:pPr>
    </w:p>
    <w:p w14:paraId="37671A59" w14:textId="77777777" w:rsidP="00CA367C" w:rsidR="00A6281A" w:rsidRDefault="00A6281A" w:rsidRPr="00CA367C">
      <w:pPr>
        <w:pStyle w:val="ElAppp"/>
        <w:numPr>
          <w:ilvl w:val="0"/>
          <w:numId w:val="19"/>
        </w:numPr>
        <w:ind w:left="0" w:right="15"/>
        <w:jc w:val="both"/>
        <w:outlineLvl w:val="0"/>
        <w:rPr>
          <w:rStyle w:val="ElApptiartf"/>
          <w:rFonts w:asciiTheme="minorHAnsi" w:cstheme="minorHAnsi" w:hAnsiTheme="minorHAnsi"/>
          <w:color w:themeColor="text1" w:val="000000"/>
          <w:sz w:val="22"/>
          <w:szCs w:val="22"/>
        </w:rPr>
      </w:pPr>
      <w:bookmarkStart w:id="10" w:name="_Toc154059277"/>
      <w:bookmarkStart w:id="11" w:name="_Toc172737137"/>
      <w:r w:rsidRPr="00CA367C">
        <w:rPr>
          <w:rStyle w:val="ElApptiartf"/>
          <w:rFonts w:asciiTheme="minorHAnsi" w:cstheme="minorHAnsi" w:hAnsiTheme="minorHAnsi"/>
          <w:color w:themeColor="text1" w:val="000000"/>
          <w:sz w:val="22"/>
          <w:szCs w:val="22"/>
        </w:rPr>
        <w:t>Dépassement du forfait annuel</w:t>
      </w:r>
      <w:bookmarkStart w:id="12" w:name="_Toc127284372"/>
      <w:bookmarkEnd w:id="10"/>
      <w:bookmarkEnd w:id="11"/>
      <w:r w:rsidRPr="00CA367C">
        <w:rPr>
          <w:rStyle w:val="ElApptiartf"/>
          <w:rFonts w:asciiTheme="minorHAnsi" w:cstheme="minorHAnsi" w:hAnsiTheme="minorHAnsi"/>
          <w:color w:themeColor="text1" w:val="000000"/>
          <w:sz w:val="22"/>
          <w:szCs w:val="22"/>
        </w:rPr>
        <w:t xml:space="preserve"> </w:t>
      </w:r>
      <w:bookmarkEnd w:id="12"/>
    </w:p>
    <w:p w14:paraId="096A91FD" w14:textId="77777777" w:rsidP="00CA367C" w:rsidR="00A6281A" w:rsidRDefault="00A6281A" w:rsidRPr="00CA367C">
      <w:pPr>
        <w:rPr>
          <w:rFonts w:asciiTheme="minorHAnsi" w:cstheme="minorHAnsi" w:eastAsia="Arial" w:hAnsiTheme="minorHAnsi"/>
          <w:color w:themeColor="text1" w:val="000000"/>
          <w:szCs w:val="22"/>
        </w:rPr>
      </w:pPr>
    </w:p>
    <w:p w14:paraId="586F5F97" w14:textId="49F246C9"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Le plafond annuel de 21</w:t>
      </w:r>
      <w:r w:rsidR="000F7505" w:rsidRPr="00CA367C">
        <w:rPr>
          <w:rFonts w:asciiTheme="minorHAnsi" w:cstheme="minorHAnsi" w:hAnsiTheme="minorHAnsi"/>
          <w:color w:themeColor="text1" w:val="000000"/>
          <w:sz w:val="22"/>
          <w:szCs w:val="22"/>
        </w:rPr>
        <w:t>8</w:t>
      </w:r>
      <w:r w:rsidRPr="00CA367C">
        <w:rPr>
          <w:rFonts w:asciiTheme="minorHAnsi" w:cstheme="minorHAnsi" w:hAnsiTheme="minorHAnsi"/>
          <w:color w:themeColor="text1" w:val="000000"/>
          <w:sz w:val="22"/>
          <w:szCs w:val="22"/>
        </w:rPr>
        <w:t xml:space="preserve"> jours ne constitue en aucun cas une durée maximale de travail. Conformément aux dispositions de l'article L.3121-59 du code du travail, le salarié qui le souhaite, en accord avec la société, peut en effet travailler au-delà de ce plafond, en renonçant à une partie de ses jours de repos.</w:t>
      </w:r>
    </w:p>
    <w:p w14:paraId="43B3050A" w14:textId="77777777" w:rsidP="00CA367C" w:rsidR="00A6281A" w:rsidRDefault="00A6281A" w:rsidRPr="00CA367C">
      <w:pPr>
        <w:rPr>
          <w:rFonts w:asciiTheme="minorHAnsi" w:cstheme="minorHAnsi" w:eastAsia="Arial" w:hAnsiTheme="minorHAnsi"/>
          <w:color w:themeColor="text1" w:val="000000"/>
          <w:szCs w:val="22"/>
        </w:rPr>
      </w:pPr>
    </w:p>
    <w:p w14:paraId="45D51AA9" w14:textId="77219BA4"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Chaque jour de repos auquel le salarié renonce donne droit à une rémunération majorée</w:t>
      </w:r>
      <w:r w:rsidR="0029425C">
        <w:rPr>
          <w:rFonts w:asciiTheme="minorHAnsi" w:cstheme="minorHAnsi" w:hAnsiTheme="minorHAnsi"/>
          <w:color w:themeColor="text1" w:val="000000"/>
          <w:sz w:val="22"/>
          <w:szCs w:val="22"/>
        </w:rPr>
        <w:t xml:space="preserve"> de 20% jusqu’à 222 jours et de 35% au-delà. </w:t>
      </w:r>
    </w:p>
    <w:p w14:paraId="1B6CB0EB" w14:textId="4A0AE1BD" w:rsidP="00CA367C" w:rsidR="00A6281A" w:rsidRDefault="00A6281A" w:rsidRPr="00CA367C">
      <w:pPr>
        <w:rPr>
          <w:rFonts w:asciiTheme="minorHAnsi" w:cstheme="minorHAnsi" w:eastAsia="Arial" w:hAnsiTheme="minorHAnsi"/>
          <w:color w:themeColor="text1" w:val="000000"/>
          <w:szCs w:val="22"/>
        </w:rPr>
      </w:pPr>
    </w:p>
    <w:p w14:paraId="33CBF3F3"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325A7D2E" w14:textId="64459EFE"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lastRenderedPageBreak/>
        <w:t>Le nombre maximal de jours travaillés dans l'année de référence, lorsque le salarié renonce à ses jours de repos est de 23</w:t>
      </w:r>
      <w:r w:rsidR="00B1541F">
        <w:rPr>
          <w:rFonts w:asciiTheme="minorHAnsi" w:cstheme="minorHAnsi" w:hAnsiTheme="minorHAnsi"/>
          <w:color w:themeColor="text1" w:val="000000"/>
          <w:sz w:val="22"/>
          <w:szCs w:val="22"/>
        </w:rPr>
        <w:t>0</w:t>
      </w:r>
      <w:r w:rsidRPr="00CA367C">
        <w:rPr>
          <w:rFonts w:asciiTheme="minorHAnsi" w:cstheme="minorHAnsi" w:hAnsiTheme="minorHAnsi"/>
          <w:color w:themeColor="text1" w:val="000000"/>
          <w:sz w:val="22"/>
          <w:szCs w:val="22"/>
        </w:rPr>
        <w:t xml:space="preserve"> jours. La renonciation à des jours de repos ne peut en aucun cas permettre de travailler au-delà de ce plafond.</w:t>
      </w:r>
    </w:p>
    <w:p w14:paraId="548127A0"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79D9FDC3"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L'accord entre le salarié et l'entreprise doit être formalisé par écrit, par le biais d'un avenant écrit au contrat de travail, précisant le nombre annuel de jours de travail supplémentaires qu'entraîne cette renonciation, le taux de majoration applicable à la rémunération de ces jours de travail excédant le plafond, la ou les périodes annuelles sur lesquelles elle porte et le mode de calcul d’une journée de travail. Cet avenant est valable pour l'année en cours. Il ne peut être reconduit de manière tacite.</w:t>
      </w:r>
    </w:p>
    <w:p w14:paraId="3AE91D79"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1C1C79B6" w14:textId="77777777" w:rsidP="00CA367C" w:rsidR="00A6281A" w:rsidRDefault="00A6281A" w:rsidRPr="00CA367C">
      <w:pPr>
        <w:pStyle w:val="ElAppp"/>
        <w:numPr>
          <w:ilvl w:val="0"/>
          <w:numId w:val="19"/>
        </w:numPr>
        <w:ind w:left="0" w:right="15"/>
        <w:jc w:val="both"/>
        <w:outlineLvl w:val="0"/>
        <w:rPr>
          <w:rStyle w:val="ElApptiartf"/>
          <w:rFonts w:asciiTheme="minorHAnsi" w:cstheme="minorHAnsi" w:hAnsiTheme="minorHAnsi"/>
          <w:color w:themeColor="text1" w:val="000000"/>
          <w:sz w:val="22"/>
          <w:szCs w:val="22"/>
        </w:rPr>
      </w:pPr>
      <w:bookmarkStart w:id="13" w:name="_Toc127284373"/>
      <w:bookmarkStart w:id="14" w:name="_Toc154059278"/>
      <w:bookmarkStart w:id="15" w:name="_Toc172737138"/>
      <w:r w:rsidRPr="00CA367C">
        <w:rPr>
          <w:rStyle w:val="ElApptiartf"/>
          <w:rFonts w:asciiTheme="minorHAnsi" w:cstheme="minorHAnsi" w:hAnsiTheme="minorHAnsi"/>
          <w:color w:themeColor="text1" w:val="000000"/>
          <w:sz w:val="22"/>
          <w:szCs w:val="22"/>
        </w:rPr>
        <w:t>Forfait jours à temps réduit</w:t>
      </w:r>
      <w:bookmarkEnd w:id="13"/>
      <w:bookmarkEnd w:id="14"/>
      <w:bookmarkEnd w:id="15"/>
    </w:p>
    <w:p w14:paraId="0B75EAED" w14:textId="77777777" w:rsidP="00CA367C" w:rsidR="00A6281A" w:rsidRDefault="00A6281A" w:rsidRPr="00CA367C">
      <w:pPr>
        <w:rPr>
          <w:rFonts w:asciiTheme="minorHAnsi" w:cstheme="minorHAnsi" w:eastAsia="Arial" w:hAnsiTheme="minorHAnsi"/>
          <w:color w:themeColor="text1" w:val="000000"/>
          <w:szCs w:val="22"/>
        </w:rPr>
      </w:pPr>
    </w:p>
    <w:p w14:paraId="45C2353A"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Dans ce cas, la rémunération forfaitaire du salarié sera fixée proportionnellement au nombre de jours de travail fixés par les parties dans le cadre de la convention individuelle de forfait.</w:t>
      </w:r>
    </w:p>
    <w:p w14:paraId="4680D593"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578E4AA2"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 xml:space="preserve">Sans que cela ne remette en cause l'autonomie et l'indépendance dont dispose le salarié dans l'organisation de son temps de travail, et afin de garantir le bon fonctionnement de l'entreprise et la continuité de service, les parties pourront, en cas de forfait en jours réduits, convenir de fixer un nombre précis de jours qui ne seront pas travaillés par semaine. </w:t>
      </w:r>
    </w:p>
    <w:p w14:paraId="08D207B7" w14:textId="77777777" w:rsidP="00CA367C" w:rsidR="00A6281A" w:rsidRDefault="00A6281A" w:rsidRPr="00CA367C">
      <w:pPr>
        <w:rPr>
          <w:rStyle w:val="ElApptiartf"/>
          <w:rFonts w:asciiTheme="minorHAnsi" w:cstheme="minorHAnsi" w:eastAsia="Arial" w:hAnsiTheme="minorHAnsi"/>
          <w:color w:themeColor="text1" w:val="000000"/>
          <w:sz w:val="22"/>
          <w:szCs w:val="22"/>
        </w:rPr>
      </w:pPr>
    </w:p>
    <w:p w14:paraId="7C7EA94E" w14:textId="77777777" w:rsidP="00CA367C" w:rsidR="00A6281A" w:rsidRDefault="00A6281A" w:rsidRPr="00CA367C">
      <w:pPr>
        <w:pStyle w:val="ElAppp"/>
        <w:numPr>
          <w:ilvl w:val="0"/>
          <w:numId w:val="19"/>
        </w:numPr>
        <w:ind w:left="0" w:right="15"/>
        <w:jc w:val="both"/>
        <w:outlineLvl w:val="0"/>
        <w:rPr>
          <w:rStyle w:val="ElApptiartf"/>
          <w:rFonts w:asciiTheme="minorHAnsi" w:cstheme="minorHAnsi" w:hAnsiTheme="minorHAnsi"/>
          <w:color w:themeColor="text1" w:val="000000"/>
          <w:sz w:val="22"/>
          <w:szCs w:val="22"/>
        </w:rPr>
      </w:pPr>
      <w:bookmarkStart w:id="16" w:name="_Toc127284374"/>
      <w:bookmarkStart w:id="17" w:name="_Toc154059279"/>
      <w:bookmarkStart w:id="18" w:name="_Toc172737139"/>
      <w:r w:rsidRPr="00CA367C">
        <w:rPr>
          <w:rStyle w:val="ElApptiartf"/>
          <w:rFonts w:asciiTheme="minorHAnsi" w:cstheme="minorHAnsi" w:hAnsiTheme="minorHAnsi"/>
          <w:color w:themeColor="text1" w:val="000000"/>
          <w:sz w:val="22"/>
          <w:szCs w:val="22"/>
        </w:rPr>
        <w:t>Calcul du nombre annuel de jours de repos supplémentaires (JRS)</w:t>
      </w:r>
      <w:bookmarkEnd w:id="16"/>
      <w:bookmarkEnd w:id="17"/>
      <w:bookmarkEnd w:id="18"/>
    </w:p>
    <w:p w14:paraId="22320D86" w14:textId="77777777" w:rsidP="00CA367C" w:rsidR="00A6281A" w:rsidRDefault="00A6281A" w:rsidRPr="00CA367C">
      <w:pPr>
        <w:rPr>
          <w:rStyle w:val="ElApptiartf"/>
          <w:rFonts w:asciiTheme="minorHAnsi" w:cstheme="minorHAnsi" w:eastAsia="Arial" w:hAnsiTheme="minorHAnsi"/>
          <w:color w:themeColor="text1" w:val="000000"/>
          <w:sz w:val="22"/>
          <w:szCs w:val="22"/>
        </w:rPr>
      </w:pPr>
    </w:p>
    <w:p w14:paraId="753D8EA4" w14:textId="24EC0867" w:rsidP="00CA367C" w:rsidR="00A6281A" w:rsidRDefault="00A6281A" w:rsidRPr="00CA367C">
      <w:pPr>
        <w:rPr>
          <w:rFonts w:asciiTheme="minorHAnsi" w:cstheme="minorHAnsi" w:eastAsia="Arial" w:hAnsiTheme="minorHAnsi"/>
          <w:color w:themeColor="text1" w:val="000000"/>
          <w:szCs w:val="22"/>
        </w:rPr>
      </w:pPr>
      <w:r w:rsidRPr="00CA367C">
        <w:rPr>
          <w:rFonts w:asciiTheme="minorHAnsi" w:cstheme="minorHAnsi" w:eastAsia="Arial" w:hAnsiTheme="minorHAnsi"/>
          <w:color w:themeColor="text1" w:val="000000"/>
          <w:szCs w:val="22"/>
        </w:rPr>
        <w:t>Le décompte de la durée du travail en jours entraîne le bénéfice de jours de repos supplémentaires sur l'année (soit la différence entre 21</w:t>
      </w:r>
      <w:r w:rsidR="000F7505" w:rsidRPr="00CA367C">
        <w:rPr>
          <w:rFonts w:asciiTheme="minorHAnsi" w:cstheme="minorHAnsi" w:eastAsia="Arial" w:hAnsiTheme="minorHAnsi"/>
          <w:color w:themeColor="text1" w:val="000000"/>
          <w:szCs w:val="22"/>
        </w:rPr>
        <w:t>8</w:t>
      </w:r>
      <w:r w:rsidRPr="00CA367C">
        <w:rPr>
          <w:rFonts w:asciiTheme="minorHAnsi" w:cstheme="minorHAnsi" w:eastAsia="Arial" w:hAnsiTheme="minorHAnsi"/>
          <w:color w:themeColor="text1" w:val="000000"/>
          <w:szCs w:val="22"/>
        </w:rPr>
        <w:t xml:space="preserve"> jours et le nombre de jours ouvrés sur la période de référence avec un nombre de jours de repos variant chaque année en fonction des jours fériés intervenant sur des jours ouvrés dans l'année).</w:t>
      </w:r>
    </w:p>
    <w:p w14:paraId="559615EC" w14:textId="77777777" w:rsidP="00CA367C" w:rsidR="00A6281A" w:rsidRDefault="00A6281A" w:rsidRPr="00CA367C">
      <w:pPr>
        <w:rPr>
          <w:rFonts w:asciiTheme="minorHAnsi" w:cstheme="minorHAnsi" w:eastAsia="Arial" w:hAnsiTheme="minorHAnsi"/>
          <w:color w:themeColor="text1" w:val="000000"/>
          <w:szCs w:val="22"/>
        </w:rPr>
      </w:pPr>
    </w:p>
    <w:p w14:paraId="79D3F1BF" w14:textId="77777777" w:rsidP="00CA367C" w:rsidR="00A6281A" w:rsidRDefault="00A6281A" w:rsidRPr="00CA367C">
      <w:pPr>
        <w:rPr>
          <w:rFonts w:asciiTheme="minorHAnsi" w:cstheme="minorHAnsi" w:eastAsia="Arial" w:hAnsiTheme="minorHAnsi"/>
          <w:color w:themeColor="text1" w:val="000000"/>
          <w:szCs w:val="22"/>
        </w:rPr>
      </w:pPr>
      <w:r w:rsidRPr="00CA367C">
        <w:rPr>
          <w:rFonts w:asciiTheme="minorHAnsi" w:cstheme="minorHAnsi" w:eastAsia="Arial" w:hAnsiTheme="minorHAnsi"/>
          <w:color w:themeColor="text1" w:val="000000"/>
          <w:szCs w:val="22"/>
        </w:rPr>
        <w:t>Ainsi, chaque année, le nombre de JRS est déterminé comme suit :</w:t>
      </w:r>
    </w:p>
    <w:p w14:paraId="52EE259F" w14:textId="77777777" w:rsidP="00CA367C" w:rsidR="00A6281A" w:rsidRDefault="00A6281A" w:rsidRPr="00CA367C">
      <w:pPr>
        <w:rPr>
          <w:rFonts w:asciiTheme="minorHAnsi" w:cstheme="minorHAnsi" w:eastAsia="Arial" w:hAnsiTheme="minorHAnsi"/>
          <w:color w:themeColor="text1" w:val="000000"/>
          <w:szCs w:val="22"/>
        </w:rPr>
      </w:pPr>
    </w:p>
    <w:p w14:paraId="15261AB5" w14:textId="2BFA0191" w:rsidP="00CA367C" w:rsidR="00A6281A" w:rsidRDefault="00A6281A" w:rsidRPr="00CA367C">
      <w:pPr>
        <w:jc w:val="center"/>
        <w:rPr>
          <w:rFonts w:asciiTheme="minorHAnsi" w:cstheme="minorHAnsi" w:eastAsia="Arial" w:hAnsiTheme="minorHAnsi"/>
          <w:color w:themeColor="text1" w:val="000000"/>
          <w:szCs w:val="22"/>
          <w:u w:val="single"/>
        </w:rPr>
      </w:pPr>
      <w:bookmarkStart w:id="19" w:name="_Hlk127278563"/>
      <w:r w:rsidRPr="00CA367C">
        <w:rPr>
          <w:rFonts w:asciiTheme="minorHAnsi" w:cstheme="minorHAnsi" w:eastAsia="Arial" w:hAnsiTheme="minorHAnsi"/>
          <w:color w:themeColor="text1" w:val="000000"/>
          <w:szCs w:val="22"/>
          <w:u w:val="single"/>
        </w:rPr>
        <w:t>(365 - 104 – 25 – nombre de jours fériés chômés sur l’année) - 21</w:t>
      </w:r>
      <w:r w:rsidR="000F7505" w:rsidRPr="00CA367C">
        <w:rPr>
          <w:rFonts w:asciiTheme="minorHAnsi" w:cstheme="minorHAnsi" w:eastAsia="Arial" w:hAnsiTheme="minorHAnsi"/>
          <w:color w:themeColor="text1" w:val="000000"/>
          <w:szCs w:val="22"/>
          <w:u w:val="single"/>
        </w:rPr>
        <w:t>8</w:t>
      </w:r>
    </w:p>
    <w:bookmarkEnd w:id="19"/>
    <w:p w14:paraId="71DB5257" w14:textId="77777777" w:rsidP="00CA367C" w:rsidR="00A6281A" w:rsidRDefault="00A6281A" w:rsidRPr="00CA367C">
      <w:pPr>
        <w:rPr>
          <w:rFonts w:asciiTheme="minorHAnsi" w:cstheme="minorHAnsi" w:eastAsia="Arial" w:hAnsiTheme="minorHAnsi"/>
          <w:color w:themeColor="text1" w:val="000000"/>
          <w:szCs w:val="22"/>
        </w:rPr>
      </w:pPr>
    </w:p>
    <w:p w14:paraId="05F2C37A" w14:textId="331A470B" w:rsidP="00CA367C" w:rsidR="00A6281A" w:rsidRDefault="00A6281A" w:rsidRPr="00CA367C">
      <w:pPr>
        <w:rPr>
          <w:rFonts w:asciiTheme="minorHAnsi" w:cstheme="minorHAnsi" w:eastAsia="Arial" w:hAnsiTheme="minorHAnsi"/>
          <w:color w:themeColor="text1" w:val="000000"/>
          <w:szCs w:val="22"/>
        </w:rPr>
      </w:pPr>
      <w:r w:rsidRPr="00CA367C">
        <w:rPr>
          <w:rFonts w:asciiTheme="minorHAnsi" w:cstheme="minorHAnsi" w:eastAsia="Arial" w:hAnsiTheme="minorHAnsi"/>
          <w:color w:themeColor="text1" w:val="000000"/>
          <w:szCs w:val="22"/>
        </w:rPr>
        <w:t xml:space="preserve">Par exemple, en </w:t>
      </w:r>
      <w:r w:rsidRPr="00CA367C">
        <w:rPr>
          <w:rFonts w:asciiTheme="minorHAnsi" w:cstheme="minorHAnsi" w:eastAsia="Arial" w:hAnsiTheme="minorHAnsi"/>
          <w:b/>
          <w:bCs/>
          <w:color w:themeColor="text1" w:val="000000"/>
          <w:szCs w:val="22"/>
        </w:rPr>
        <w:t>202</w:t>
      </w:r>
      <w:r w:rsidR="00E6461C" w:rsidRPr="00CA367C">
        <w:rPr>
          <w:rFonts w:asciiTheme="minorHAnsi" w:cstheme="minorHAnsi" w:eastAsia="Arial" w:hAnsiTheme="minorHAnsi"/>
          <w:b/>
          <w:bCs/>
          <w:color w:themeColor="text1" w:val="000000"/>
          <w:szCs w:val="22"/>
        </w:rPr>
        <w:t>4</w:t>
      </w:r>
      <w:r w:rsidRPr="00CA367C">
        <w:rPr>
          <w:rFonts w:asciiTheme="minorHAnsi" w:cstheme="minorHAnsi" w:eastAsia="Arial" w:hAnsiTheme="minorHAnsi"/>
          <w:color w:themeColor="text1" w:val="000000"/>
          <w:szCs w:val="22"/>
        </w:rPr>
        <w:t>, les jours fériés chômés sont</w:t>
      </w:r>
      <w:r w:rsidR="00E6461C" w:rsidRPr="00CA367C">
        <w:rPr>
          <w:rFonts w:asciiTheme="minorHAnsi" w:cstheme="minorHAnsi" w:eastAsia="Arial" w:hAnsiTheme="minorHAnsi"/>
          <w:color w:themeColor="text1" w:val="000000"/>
          <w:szCs w:val="22"/>
        </w:rPr>
        <w:t xml:space="preserve"> le lundi 1</w:t>
      </w:r>
      <w:r w:rsidR="00E6461C" w:rsidRPr="00CA367C">
        <w:rPr>
          <w:rFonts w:asciiTheme="minorHAnsi" w:cstheme="minorHAnsi" w:eastAsia="Arial" w:hAnsiTheme="minorHAnsi"/>
          <w:color w:themeColor="text1" w:val="000000"/>
          <w:szCs w:val="22"/>
          <w:vertAlign w:val="superscript"/>
        </w:rPr>
        <w:t>er</w:t>
      </w:r>
      <w:r w:rsidR="00E6461C" w:rsidRPr="00CA367C">
        <w:rPr>
          <w:rFonts w:asciiTheme="minorHAnsi" w:cstheme="minorHAnsi" w:eastAsia="Arial" w:hAnsiTheme="minorHAnsi"/>
          <w:color w:themeColor="text1" w:val="000000"/>
          <w:szCs w:val="22"/>
        </w:rPr>
        <w:t xml:space="preserve"> janvier,</w:t>
      </w:r>
      <w:r w:rsidRPr="00CA367C">
        <w:rPr>
          <w:rFonts w:asciiTheme="minorHAnsi" w:cstheme="minorHAnsi" w:eastAsia="Arial" w:hAnsiTheme="minorHAnsi"/>
          <w:color w:themeColor="text1" w:val="000000"/>
          <w:szCs w:val="22"/>
        </w:rPr>
        <w:t xml:space="preserve"> le lundi de Pâques, </w:t>
      </w:r>
      <w:r w:rsidR="00E6461C" w:rsidRPr="00CA367C">
        <w:rPr>
          <w:rFonts w:asciiTheme="minorHAnsi" w:cstheme="minorHAnsi" w:eastAsia="Arial" w:hAnsiTheme="minorHAnsi"/>
          <w:color w:themeColor="text1" w:val="000000"/>
          <w:szCs w:val="22"/>
        </w:rPr>
        <w:t>le mercredi 1</w:t>
      </w:r>
      <w:r w:rsidR="00E6461C" w:rsidRPr="00CA367C">
        <w:rPr>
          <w:rFonts w:asciiTheme="minorHAnsi" w:cstheme="minorHAnsi" w:eastAsia="Arial" w:hAnsiTheme="minorHAnsi"/>
          <w:color w:themeColor="text1" w:val="000000"/>
          <w:szCs w:val="22"/>
          <w:vertAlign w:val="superscript"/>
        </w:rPr>
        <w:t>er</w:t>
      </w:r>
      <w:r w:rsidR="00E6461C" w:rsidRPr="00CA367C">
        <w:rPr>
          <w:rFonts w:asciiTheme="minorHAnsi" w:cstheme="minorHAnsi" w:eastAsia="Arial" w:hAnsiTheme="minorHAnsi"/>
          <w:color w:themeColor="text1" w:val="000000"/>
          <w:szCs w:val="22"/>
        </w:rPr>
        <w:t xml:space="preserve"> mai, </w:t>
      </w:r>
      <w:r w:rsidRPr="00CA367C">
        <w:rPr>
          <w:rFonts w:asciiTheme="minorHAnsi" w:cstheme="minorHAnsi" w:eastAsia="Arial" w:hAnsiTheme="minorHAnsi"/>
          <w:color w:themeColor="text1" w:val="000000"/>
          <w:szCs w:val="22"/>
        </w:rPr>
        <w:t xml:space="preserve">le </w:t>
      </w:r>
      <w:r w:rsidR="00E6461C" w:rsidRPr="00CA367C">
        <w:rPr>
          <w:rFonts w:asciiTheme="minorHAnsi" w:cstheme="minorHAnsi" w:eastAsia="Arial" w:hAnsiTheme="minorHAnsi"/>
          <w:color w:themeColor="text1" w:val="000000"/>
          <w:szCs w:val="22"/>
        </w:rPr>
        <w:t xml:space="preserve">mercredi </w:t>
      </w:r>
      <w:r w:rsidRPr="00CA367C">
        <w:rPr>
          <w:rFonts w:asciiTheme="minorHAnsi" w:cstheme="minorHAnsi" w:eastAsia="Arial" w:hAnsiTheme="minorHAnsi"/>
          <w:color w:themeColor="text1" w:val="000000"/>
          <w:szCs w:val="22"/>
        </w:rPr>
        <w:t>8 mai, le jeudi de l’Ascension, le lundi de Pentecôte</w:t>
      </w:r>
      <w:r w:rsidR="00390A12" w:rsidRPr="00CA367C">
        <w:rPr>
          <w:rFonts w:asciiTheme="minorHAnsi" w:cstheme="minorHAnsi" w:eastAsia="Arial" w:hAnsiTheme="minorHAnsi"/>
          <w:color w:themeColor="text1" w:val="000000"/>
          <w:szCs w:val="22"/>
        </w:rPr>
        <w:t xml:space="preserve"> (journée de solidarité)</w:t>
      </w:r>
      <w:r w:rsidRPr="00CA367C">
        <w:rPr>
          <w:rFonts w:asciiTheme="minorHAnsi" w:cstheme="minorHAnsi" w:eastAsia="Arial" w:hAnsiTheme="minorHAnsi"/>
          <w:color w:themeColor="text1" w:val="000000"/>
          <w:szCs w:val="22"/>
        </w:rPr>
        <w:t xml:space="preserve">, le </w:t>
      </w:r>
      <w:r w:rsidR="00E6461C" w:rsidRPr="00CA367C">
        <w:rPr>
          <w:rFonts w:asciiTheme="minorHAnsi" w:cstheme="minorHAnsi" w:eastAsia="Arial" w:hAnsiTheme="minorHAnsi"/>
          <w:color w:themeColor="text1" w:val="000000"/>
          <w:szCs w:val="22"/>
        </w:rPr>
        <w:t>jeudi</w:t>
      </w:r>
      <w:r w:rsidRPr="00CA367C">
        <w:rPr>
          <w:rFonts w:asciiTheme="minorHAnsi" w:cstheme="minorHAnsi" w:eastAsia="Arial" w:hAnsiTheme="minorHAnsi"/>
          <w:color w:themeColor="text1" w:val="000000"/>
          <w:szCs w:val="22"/>
        </w:rPr>
        <w:t xml:space="preserve"> 15 août et le</w:t>
      </w:r>
      <w:r w:rsidR="00E6461C" w:rsidRPr="00CA367C">
        <w:rPr>
          <w:rFonts w:asciiTheme="minorHAnsi" w:cstheme="minorHAnsi" w:eastAsia="Arial" w:hAnsiTheme="minorHAnsi"/>
          <w:color w:themeColor="text1" w:val="000000"/>
          <w:szCs w:val="22"/>
        </w:rPr>
        <w:t xml:space="preserve"> vendredi 1</w:t>
      </w:r>
      <w:r w:rsidR="00E6461C" w:rsidRPr="00CA367C">
        <w:rPr>
          <w:rFonts w:asciiTheme="minorHAnsi" w:cstheme="minorHAnsi" w:eastAsia="Arial" w:hAnsiTheme="minorHAnsi"/>
          <w:color w:themeColor="text1" w:val="000000"/>
          <w:szCs w:val="22"/>
          <w:vertAlign w:val="superscript"/>
        </w:rPr>
        <w:t>er</w:t>
      </w:r>
      <w:r w:rsidR="00E6461C" w:rsidRPr="00CA367C">
        <w:rPr>
          <w:rFonts w:asciiTheme="minorHAnsi" w:cstheme="minorHAnsi" w:eastAsia="Arial" w:hAnsiTheme="minorHAnsi"/>
          <w:color w:themeColor="text1" w:val="000000"/>
          <w:szCs w:val="22"/>
        </w:rPr>
        <w:t xml:space="preserve"> novembre, le mercredi</w:t>
      </w:r>
      <w:r w:rsidRPr="00CA367C">
        <w:rPr>
          <w:rFonts w:asciiTheme="minorHAnsi" w:cstheme="minorHAnsi" w:eastAsia="Arial" w:hAnsiTheme="minorHAnsi"/>
          <w:color w:themeColor="text1" w:val="000000"/>
          <w:szCs w:val="22"/>
        </w:rPr>
        <w:t xml:space="preserve"> 25 décembre, soit </w:t>
      </w:r>
      <w:r w:rsidR="00E6461C" w:rsidRPr="00CA367C">
        <w:rPr>
          <w:rFonts w:asciiTheme="minorHAnsi" w:cstheme="minorHAnsi" w:eastAsia="Arial" w:hAnsiTheme="minorHAnsi"/>
          <w:color w:themeColor="text1" w:val="000000"/>
          <w:szCs w:val="22"/>
        </w:rPr>
        <w:t>9</w:t>
      </w:r>
      <w:r w:rsidRPr="00CA367C">
        <w:rPr>
          <w:rFonts w:asciiTheme="minorHAnsi" w:cstheme="minorHAnsi" w:eastAsia="Arial" w:hAnsiTheme="minorHAnsi"/>
          <w:color w:themeColor="text1" w:val="000000"/>
          <w:szCs w:val="22"/>
        </w:rPr>
        <w:t xml:space="preserve"> jours fériés chômés :</w:t>
      </w:r>
    </w:p>
    <w:p w14:paraId="4D41DA23" w14:textId="77777777" w:rsidP="00CA367C" w:rsidR="00A6281A" w:rsidRDefault="00A6281A" w:rsidRPr="00CA367C">
      <w:pPr>
        <w:rPr>
          <w:rFonts w:asciiTheme="minorHAnsi" w:cstheme="minorHAnsi" w:eastAsia="Arial" w:hAnsiTheme="minorHAnsi"/>
          <w:color w:themeColor="text1" w:val="000000"/>
          <w:szCs w:val="22"/>
        </w:rPr>
      </w:pPr>
    </w:p>
    <w:p w14:paraId="725A611B" w14:textId="1036F8AF" w:rsidP="00CA367C" w:rsidR="00A6281A" w:rsidRDefault="00A6281A" w:rsidRPr="00CA367C">
      <w:pPr>
        <w:jc w:val="center"/>
        <w:rPr>
          <w:rFonts w:asciiTheme="minorHAnsi" w:cstheme="minorHAnsi" w:eastAsia="Arial" w:hAnsiTheme="minorHAnsi"/>
          <w:color w:themeColor="text1" w:val="000000"/>
          <w:szCs w:val="22"/>
          <w:u w:val="single"/>
        </w:rPr>
      </w:pPr>
      <w:r w:rsidRPr="00CA367C">
        <w:rPr>
          <w:rFonts w:asciiTheme="minorHAnsi" w:cstheme="minorHAnsi" w:eastAsia="Arial" w:hAnsiTheme="minorHAnsi"/>
          <w:color w:themeColor="text1" w:val="000000"/>
          <w:szCs w:val="22"/>
          <w:u w:val="single"/>
        </w:rPr>
        <w:t xml:space="preserve">(365 - 104 – 25 – </w:t>
      </w:r>
      <w:r w:rsidR="00E6461C" w:rsidRPr="00CA367C">
        <w:rPr>
          <w:rFonts w:asciiTheme="minorHAnsi" w:cstheme="minorHAnsi" w:eastAsia="Arial" w:hAnsiTheme="minorHAnsi"/>
          <w:color w:themeColor="text1" w:val="000000"/>
          <w:szCs w:val="22"/>
          <w:u w:val="single"/>
        </w:rPr>
        <w:t>9</w:t>
      </w:r>
      <w:r w:rsidRPr="00CA367C">
        <w:rPr>
          <w:rFonts w:asciiTheme="minorHAnsi" w:cstheme="minorHAnsi" w:eastAsia="Arial" w:hAnsiTheme="minorHAnsi"/>
          <w:color w:themeColor="text1" w:val="000000"/>
          <w:szCs w:val="22"/>
          <w:u w:val="single"/>
        </w:rPr>
        <w:t>) – 21</w:t>
      </w:r>
      <w:r w:rsidR="000F7505" w:rsidRPr="00CA367C">
        <w:rPr>
          <w:rFonts w:asciiTheme="minorHAnsi" w:cstheme="minorHAnsi" w:eastAsia="Arial" w:hAnsiTheme="minorHAnsi"/>
          <w:color w:themeColor="text1" w:val="000000"/>
          <w:szCs w:val="22"/>
          <w:u w:val="single"/>
        </w:rPr>
        <w:t>8</w:t>
      </w:r>
      <w:r w:rsidRPr="00CA367C">
        <w:rPr>
          <w:rFonts w:asciiTheme="minorHAnsi" w:cstheme="minorHAnsi" w:eastAsia="Arial" w:hAnsiTheme="minorHAnsi"/>
          <w:color w:themeColor="text1" w:val="000000"/>
          <w:szCs w:val="22"/>
          <w:u w:val="single"/>
        </w:rPr>
        <w:t xml:space="preserve"> = </w:t>
      </w:r>
      <w:r w:rsidR="000F7505" w:rsidRPr="00CA367C">
        <w:rPr>
          <w:rFonts w:asciiTheme="minorHAnsi" w:cstheme="minorHAnsi" w:eastAsia="Arial" w:hAnsiTheme="minorHAnsi"/>
          <w:b/>
          <w:bCs/>
          <w:color w:themeColor="text1" w:val="000000"/>
          <w:szCs w:val="22"/>
          <w:u w:val="single"/>
        </w:rPr>
        <w:t>9</w:t>
      </w:r>
      <w:r w:rsidRPr="00CA367C">
        <w:rPr>
          <w:rFonts w:asciiTheme="minorHAnsi" w:cstheme="minorHAnsi" w:eastAsia="Arial" w:hAnsiTheme="minorHAnsi"/>
          <w:b/>
          <w:bCs/>
          <w:color w:themeColor="text1" w:val="000000"/>
          <w:szCs w:val="22"/>
          <w:u w:val="single"/>
        </w:rPr>
        <w:t xml:space="preserve"> JRS</w:t>
      </w:r>
    </w:p>
    <w:p w14:paraId="104C3455" w14:textId="77777777" w:rsidP="00CA367C" w:rsidR="00A6281A" w:rsidRDefault="00A6281A" w:rsidRPr="00CA367C">
      <w:pPr>
        <w:rPr>
          <w:rFonts w:asciiTheme="minorHAnsi" w:cstheme="minorHAnsi" w:eastAsia="Arial" w:hAnsiTheme="minorHAnsi"/>
          <w:color w:themeColor="text1" w:val="000000"/>
          <w:szCs w:val="22"/>
        </w:rPr>
      </w:pPr>
    </w:p>
    <w:p w14:paraId="56806D88" w14:textId="77777777" w:rsidP="00CA367C" w:rsidR="00A6281A" w:rsidRDefault="00A6281A" w:rsidRPr="00CA367C">
      <w:pPr>
        <w:pStyle w:val="ElAppp"/>
        <w:numPr>
          <w:ilvl w:val="0"/>
          <w:numId w:val="19"/>
        </w:numPr>
        <w:ind w:left="0" w:right="15"/>
        <w:jc w:val="both"/>
        <w:outlineLvl w:val="0"/>
        <w:rPr>
          <w:rStyle w:val="ElApptiartf"/>
          <w:rFonts w:asciiTheme="minorHAnsi" w:cstheme="minorHAnsi" w:hAnsiTheme="minorHAnsi"/>
          <w:color w:themeColor="text1" w:val="000000"/>
          <w:sz w:val="22"/>
          <w:szCs w:val="22"/>
        </w:rPr>
      </w:pPr>
      <w:bookmarkStart w:id="20" w:name="_Toc127284375"/>
      <w:bookmarkStart w:id="21" w:name="_Toc154059280"/>
      <w:bookmarkStart w:id="22" w:name="_Toc172737140"/>
      <w:r w:rsidRPr="00CA367C">
        <w:rPr>
          <w:rStyle w:val="ElApptiartf"/>
          <w:rFonts w:asciiTheme="minorHAnsi" w:cstheme="minorHAnsi" w:hAnsiTheme="minorHAnsi"/>
          <w:color w:themeColor="text1" w:val="000000"/>
          <w:sz w:val="22"/>
          <w:szCs w:val="22"/>
        </w:rPr>
        <w:t>JRS en cas d’année incomplète</w:t>
      </w:r>
      <w:bookmarkEnd w:id="20"/>
      <w:bookmarkEnd w:id="21"/>
      <w:bookmarkEnd w:id="22"/>
    </w:p>
    <w:p w14:paraId="17F6CD48" w14:textId="77777777" w:rsidP="00CA367C" w:rsidR="00A6281A" w:rsidRDefault="00A6281A" w:rsidRPr="00CA367C">
      <w:pPr>
        <w:rPr>
          <w:rFonts w:asciiTheme="minorHAnsi" w:cstheme="minorHAnsi" w:eastAsia="Arial" w:hAnsiTheme="minorHAnsi"/>
          <w:color w:themeColor="text1" w:val="000000"/>
          <w:szCs w:val="22"/>
        </w:rPr>
      </w:pPr>
    </w:p>
    <w:p w14:paraId="470AC9C9" w14:textId="77777777" w:rsidP="00CA367C" w:rsidR="00FA4060" w:rsidRDefault="00A6281A">
      <w:pPr>
        <w:rPr>
          <w:rFonts w:asciiTheme="minorHAnsi" w:cstheme="minorHAnsi" w:eastAsia="Arial" w:hAnsiTheme="minorHAnsi"/>
          <w:color w:themeColor="text1" w:val="000000"/>
          <w:szCs w:val="22"/>
        </w:rPr>
      </w:pPr>
      <w:r w:rsidRPr="00CA367C">
        <w:rPr>
          <w:rFonts w:asciiTheme="minorHAnsi" w:cstheme="minorHAnsi" w:eastAsia="Arial" w:hAnsiTheme="minorHAnsi"/>
          <w:color w:themeColor="text1" w:val="000000"/>
          <w:szCs w:val="22"/>
        </w:rPr>
        <w:t xml:space="preserve">Dans le cas d'une année incomplète, le nombre de jours à effectuer est calculé </w:t>
      </w:r>
      <w:r w:rsidR="00FA4060">
        <w:rPr>
          <w:rFonts w:asciiTheme="minorHAnsi" w:cstheme="minorHAnsi" w:eastAsia="Arial" w:hAnsiTheme="minorHAnsi"/>
          <w:color w:themeColor="text1" w:val="000000"/>
          <w:szCs w:val="22"/>
        </w:rPr>
        <w:t>e</w:t>
      </w:r>
      <w:r w:rsidR="00FA4060" w:rsidRPr="00FA4060">
        <w:rPr>
          <w:rFonts w:asciiTheme="minorHAnsi" w:cstheme="minorHAnsi" w:eastAsia="Arial" w:hAnsiTheme="minorHAnsi"/>
          <w:color w:themeColor="text1" w:val="000000"/>
          <w:szCs w:val="22"/>
        </w:rPr>
        <w:t xml:space="preserve">n fonction de la durée en semaines restant à courir jusqu’à la fin de l’année, selon la formule suivante, </w:t>
      </w:r>
    </w:p>
    <w:p w14:paraId="3BA1CACC" w14:textId="665E5176" w:rsidP="00CA367C" w:rsidR="00FA4060" w:rsidRDefault="00FA4060">
      <w:pPr>
        <w:rPr>
          <w:rFonts w:asciiTheme="minorHAnsi" w:cstheme="minorHAnsi" w:eastAsia="Arial" w:hAnsiTheme="minorHAnsi"/>
          <w:color w:themeColor="text1" w:val="000000"/>
          <w:szCs w:val="22"/>
        </w:rPr>
      </w:pPr>
      <w:r w:rsidRPr="00FA4060">
        <w:rPr>
          <w:rFonts w:asciiTheme="minorHAnsi" w:cstheme="minorHAnsi" w:eastAsia="Arial" w:hAnsiTheme="minorHAnsi"/>
          <w:color w:themeColor="text1" w:val="000000"/>
          <w:szCs w:val="22"/>
        </w:rPr>
        <w:t>Forfait annuel : 218 jours, base annuelle de 47 semaines (52 semaines – 5 semaines de congés payés), soit</w:t>
      </w:r>
      <w:r>
        <w:rPr>
          <w:rFonts w:asciiTheme="minorHAnsi" w:cstheme="minorHAnsi" w:eastAsia="Arial" w:hAnsiTheme="minorHAnsi"/>
          <w:color w:themeColor="text1" w:val="000000"/>
          <w:szCs w:val="22"/>
        </w:rPr>
        <w:t xml:space="preserve"> : </w:t>
      </w:r>
      <w:r w:rsidRPr="00FA4060">
        <w:rPr>
          <w:rFonts w:asciiTheme="minorHAnsi" w:cstheme="minorHAnsi" w:eastAsia="Arial" w:hAnsiTheme="minorHAnsi"/>
          <w:color w:themeColor="text1" w:val="000000"/>
          <w:szCs w:val="22"/>
        </w:rPr>
        <w:t>Nombre de jours à travailler = 218 × nombre de semaines travaillées / 47.</w:t>
      </w:r>
    </w:p>
    <w:p w14:paraId="66253365" w14:textId="77777777" w:rsidP="00CA367C" w:rsidR="00FA4060" w:rsidRDefault="00FA4060">
      <w:pPr>
        <w:rPr>
          <w:rFonts w:asciiTheme="minorHAnsi" w:cstheme="minorHAnsi" w:eastAsia="Arial" w:hAnsiTheme="minorHAnsi"/>
          <w:color w:themeColor="text1" w:val="000000"/>
          <w:szCs w:val="22"/>
        </w:rPr>
      </w:pPr>
    </w:p>
    <w:p w14:paraId="550475F9" w14:textId="51E6BCCC" w:rsidP="00CA367C" w:rsidR="00A6281A" w:rsidRDefault="00A6281A" w:rsidRPr="00CA367C">
      <w:pPr>
        <w:rPr>
          <w:rFonts w:asciiTheme="minorHAnsi" w:cstheme="minorHAnsi" w:eastAsia="Arial" w:hAnsiTheme="minorHAnsi"/>
          <w:color w:themeColor="text1" w:val="000000"/>
          <w:szCs w:val="22"/>
        </w:rPr>
      </w:pPr>
      <w:r w:rsidRPr="00CA367C">
        <w:rPr>
          <w:rFonts w:asciiTheme="minorHAnsi" w:cstheme="minorHAnsi" w:eastAsia="Arial" w:hAnsiTheme="minorHAnsi"/>
          <w:color w:themeColor="text1" w:val="000000"/>
          <w:szCs w:val="22"/>
        </w:rPr>
        <w:t xml:space="preserve">Par exemple, pour une embauche le </w:t>
      </w:r>
      <w:r w:rsidR="00EF6E08" w:rsidRPr="00CA367C">
        <w:rPr>
          <w:rFonts w:asciiTheme="minorHAnsi" w:cstheme="minorHAnsi" w:eastAsia="Arial" w:hAnsiTheme="minorHAnsi"/>
          <w:color w:themeColor="text1" w:val="000000"/>
          <w:szCs w:val="22"/>
        </w:rPr>
        <w:t>3</w:t>
      </w:r>
      <w:r w:rsidRPr="00CA367C">
        <w:rPr>
          <w:rFonts w:asciiTheme="minorHAnsi" w:cstheme="minorHAnsi" w:eastAsia="Arial" w:hAnsiTheme="minorHAnsi"/>
          <w:color w:themeColor="text1" w:val="000000"/>
          <w:szCs w:val="22"/>
        </w:rPr>
        <w:t xml:space="preserve"> juin 202</w:t>
      </w:r>
      <w:r w:rsidR="00E6461C" w:rsidRPr="00CA367C">
        <w:rPr>
          <w:rFonts w:asciiTheme="minorHAnsi" w:cstheme="minorHAnsi" w:eastAsia="Arial" w:hAnsiTheme="minorHAnsi"/>
          <w:color w:themeColor="text1" w:val="000000"/>
          <w:szCs w:val="22"/>
        </w:rPr>
        <w:t>4</w:t>
      </w:r>
      <w:r w:rsidRPr="00CA367C">
        <w:rPr>
          <w:rFonts w:asciiTheme="minorHAnsi" w:cstheme="minorHAnsi" w:eastAsia="Arial" w:hAnsiTheme="minorHAnsi"/>
          <w:color w:themeColor="text1" w:val="000000"/>
          <w:szCs w:val="22"/>
        </w:rPr>
        <w:t>, le nombre de</w:t>
      </w:r>
      <w:r w:rsidR="00FA4060">
        <w:rPr>
          <w:rFonts w:asciiTheme="minorHAnsi" w:cstheme="minorHAnsi" w:eastAsia="Arial" w:hAnsiTheme="minorHAnsi"/>
          <w:color w:themeColor="text1" w:val="000000"/>
          <w:szCs w:val="22"/>
        </w:rPr>
        <w:t xml:space="preserve"> jours </w:t>
      </w:r>
      <w:r w:rsidRPr="00CA367C">
        <w:rPr>
          <w:rFonts w:asciiTheme="minorHAnsi" w:cstheme="minorHAnsi" w:eastAsia="Arial" w:hAnsiTheme="minorHAnsi"/>
          <w:color w:themeColor="text1" w:val="000000"/>
          <w:szCs w:val="22"/>
        </w:rPr>
        <w:t xml:space="preserve">à travailler entre le </w:t>
      </w:r>
      <w:bookmarkStart w:id="23" w:name="_Hlk127270164"/>
      <w:r w:rsidR="00EF6E08" w:rsidRPr="00CA367C">
        <w:rPr>
          <w:rFonts w:asciiTheme="minorHAnsi" w:cstheme="minorHAnsi" w:eastAsia="Arial" w:hAnsiTheme="minorHAnsi"/>
          <w:color w:themeColor="text1" w:val="000000"/>
          <w:szCs w:val="22"/>
        </w:rPr>
        <w:t>3</w:t>
      </w:r>
      <w:r w:rsidRPr="00CA367C">
        <w:rPr>
          <w:rFonts w:asciiTheme="minorHAnsi" w:cstheme="minorHAnsi" w:eastAsia="Arial" w:hAnsiTheme="minorHAnsi"/>
          <w:color w:themeColor="text1" w:val="000000"/>
          <w:szCs w:val="22"/>
        </w:rPr>
        <w:t xml:space="preserve"> juin 202</w:t>
      </w:r>
      <w:r w:rsidR="00EF6E08" w:rsidRPr="00CA367C">
        <w:rPr>
          <w:rFonts w:asciiTheme="minorHAnsi" w:cstheme="minorHAnsi" w:eastAsia="Arial" w:hAnsiTheme="minorHAnsi"/>
          <w:color w:themeColor="text1" w:val="000000"/>
          <w:szCs w:val="22"/>
        </w:rPr>
        <w:t>4</w:t>
      </w:r>
      <w:r w:rsidRPr="00CA367C">
        <w:rPr>
          <w:rFonts w:asciiTheme="minorHAnsi" w:cstheme="minorHAnsi" w:eastAsia="Arial" w:hAnsiTheme="minorHAnsi"/>
          <w:color w:themeColor="text1" w:val="000000"/>
          <w:szCs w:val="22"/>
        </w:rPr>
        <w:t xml:space="preserve"> et le 31 décembre 202</w:t>
      </w:r>
      <w:bookmarkEnd w:id="23"/>
      <w:r w:rsidR="00EF6E08" w:rsidRPr="00CA367C">
        <w:rPr>
          <w:rFonts w:asciiTheme="minorHAnsi" w:cstheme="minorHAnsi" w:eastAsia="Arial" w:hAnsiTheme="minorHAnsi"/>
          <w:color w:themeColor="text1" w:val="000000"/>
          <w:szCs w:val="22"/>
        </w:rPr>
        <w:t>4</w:t>
      </w:r>
      <w:r w:rsidRPr="00CA367C">
        <w:rPr>
          <w:rFonts w:asciiTheme="minorHAnsi" w:cstheme="minorHAnsi" w:eastAsia="Arial" w:hAnsiTheme="minorHAnsi"/>
          <w:color w:themeColor="text1" w:val="000000"/>
          <w:szCs w:val="22"/>
        </w:rPr>
        <w:t xml:space="preserve">, </w:t>
      </w:r>
      <w:r w:rsidR="00FA4060">
        <w:rPr>
          <w:rFonts w:asciiTheme="minorHAnsi" w:cstheme="minorHAnsi" w:eastAsia="Arial" w:hAnsiTheme="minorHAnsi"/>
          <w:color w:themeColor="text1" w:val="000000"/>
          <w:szCs w:val="22"/>
        </w:rPr>
        <w:t>soit 30 semaines,</w:t>
      </w:r>
      <w:r w:rsidRPr="00CA367C">
        <w:rPr>
          <w:rFonts w:asciiTheme="minorHAnsi" w:cstheme="minorHAnsi" w:eastAsia="Arial" w:hAnsiTheme="minorHAnsi"/>
          <w:color w:themeColor="text1" w:val="000000"/>
          <w:szCs w:val="22"/>
        </w:rPr>
        <w:t xml:space="preserve"> est égal à :</w:t>
      </w:r>
    </w:p>
    <w:p w14:paraId="272EB1D1" w14:textId="77777777" w:rsidP="00CA367C" w:rsidR="00A6281A" w:rsidRDefault="00A6281A" w:rsidRPr="00CA367C">
      <w:pPr>
        <w:rPr>
          <w:rFonts w:asciiTheme="minorHAnsi" w:cstheme="minorHAnsi" w:eastAsia="Arial" w:hAnsiTheme="minorHAnsi"/>
          <w:color w:themeColor="text1" w:val="000000"/>
          <w:szCs w:val="22"/>
        </w:rPr>
      </w:pPr>
    </w:p>
    <w:p w14:paraId="3DC51760" w14:textId="01B3ADAD" w:rsidP="00CA367C" w:rsidR="00A6281A" w:rsidRDefault="00A6281A">
      <w:pPr>
        <w:rPr>
          <w:rFonts w:asciiTheme="minorHAnsi" w:cstheme="minorHAnsi" w:eastAsia="Arial" w:hAnsiTheme="minorHAnsi"/>
          <w:color w:themeColor="text1" w:val="000000"/>
          <w:szCs w:val="22"/>
        </w:rPr>
      </w:pPr>
      <w:r w:rsidRPr="00CA367C">
        <w:rPr>
          <w:rFonts w:asciiTheme="minorHAnsi" w:cstheme="minorHAnsi" w:eastAsia="Arial" w:hAnsiTheme="minorHAnsi"/>
          <w:color w:themeColor="text1" w:val="000000"/>
          <w:szCs w:val="22"/>
        </w:rPr>
        <w:t xml:space="preserve">Nombre de jours à travailler : </w:t>
      </w:r>
      <w:r w:rsidR="00FA4060">
        <w:rPr>
          <w:rFonts w:asciiTheme="minorHAnsi" w:cstheme="minorHAnsi" w:eastAsia="Arial" w:hAnsiTheme="minorHAnsi"/>
          <w:color w:themeColor="text1" w:val="000000"/>
          <w:szCs w:val="22"/>
        </w:rPr>
        <w:t xml:space="preserve">218*30/47= 139 jours </w:t>
      </w:r>
    </w:p>
    <w:p w14:paraId="5FCE2546" w14:textId="302861C2" w:rsidP="00CA367C" w:rsidR="00CB29D0" w:rsidRDefault="00CB29D0">
      <w:pPr>
        <w:rPr>
          <w:rFonts w:asciiTheme="minorHAnsi" w:cstheme="minorHAnsi" w:eastAsia="Arial" w:hAnsiTheme="minorHAnsi"/>
          <w:color w:themeColor="text1" w:val="000000"/>
          <w:szCs w:val="22"/>
        </w:rPr>
      </w:pPr>
      <w:r>
        <w:rPr>
          <w:rFonts w:asciiTheme="minorHAnsi" w:cstheme="minorHAnsi" w:eastAsia="Arial" w:hAnsiTheme="minorHAnsi"/>
          <w:color w:themeColor="text1" w:val="000000"/>
          <w:szCs w:val="22"/>
        </w:rPr>
        <w:lastRenderedPageBreak/>
        <w:t xml:space="preserve">Nombre de JRS = </w:t>
      </w:r>
    </w:p>
    <w:p w14:paraId="3173312D" w14:textId="0A71D907" w:rsidP="00CA367C" w:rsidR="00CB29D0" w:rsidRDefault="00CB29D0" w:rsidRPr="00CA367C">
      <w:pPr>
        <w:rPr>
          <w:rFonts w:asciiTheme="minorHAnsi" w:cstheme="minorHAnsi" w:eastAsia="Arial" w:hAnsiTheme="minorHAnsi"/>
          <w:color w:themeColor="text1" w:val="000000"/>
          <w:szCs w:val="22"/>
        </w:rPr>
      </w:pPr>
      <w:r>
        <w:rPr>
          <w:rFonts w:asciiTheme="minorHAnsi" w:cstheme="minorHAnsi" w:eastAsia="Arial" w:hAnsiTheme="minorHAnsi"/>
          <w:color w:themeColor="text1" w:val="000000"/>
          <w:szCs w:val="22"/>
        </w:rPr>
        <w:t>(9 (nombre de JRS pour une année complète) * 139 (nombre de jours à travailler</w:t>
      </w:r>
      <w:r w:rsidR="0029425C">
        <w:rPr>
          <w:rFonts w:asciiTheme="minorHAnsi" w:cstheme="minorHAnsi" w:eastAsia="Arial" w:hAnsiTheme="minorHAnsi"/>
          <w:color w:themeColor="text1" w:val="000000"/>
          <w:szCs w:val="22"/>
        </w:rPr>
        <w:t>)) /</w:t>
      </w:r>
      <w:r>
        <w:rPr>
          <w:rFonts w:asciiTheme="minorHAnsi" w:cstheme="minorHAnsi" w:eastAsia="Arial" w:hAnsiTheme="minorHAnsi"/>
          <w:color w:themeColor="text1" w:val="000000"/>
          <w:szCs w:val="22"/>
        </w:rPr>
        <w:t xml:space="preserve"> 227 (nombre de jour moyen par année) </w:t>
      </w:r>
    </w:p>
    <w:p w14:paraId="4D1E8FD9" w14:textId="77777777" w:rsidP="00CA367C" w:rsidR="00A6281A" w:rsidRDefault="00A6281A">
      <w:pPr>
        <w:rPr>
          <w:rFonts w:asciiTheme="minorHAnsi" w:cstheme="minorHAnsi" w:eastAsia="Arial" w:hAnsiTheme="minorHAnsi"/>
          <w:color w:themeColor="text1" w:val="000000"/>
          <w:szCs w:val="22"/>
        </w:rPr>
      </w:pPr>
    </w:p>
    <w:p w14:paraId="59A57E60" w14:textId="77777777" w:rsidP="00CB29D0" w:rsidR="00CB29D0" w:rsidRDefault="00CB29D0" w:rsidRPr="00CA367C">
      <w:pPr>
        <w:rPr>
          <w:rFonts w:asciiTheme="minorHAnsi" w:cstheme="minorHAnsi" w:eastAsia="Arial" w:hAnsiTheme="minorHAnsi"/>
          <w:color w:themeColor="text1" w:val="000000"/>
          <w:szCs w:val="22"/>
        </w:rPr>
      </w:pPr>
      <w:r w:rsidRPr="00CA367C">
        <w:rPr>
          <w:rFonts w:asciiTheme="minorHAnsi" w:cstheme="minorHAnsi" w:eastAsia="Arial" w:hAnsiTheme="minorHAnsi"/>
          <w:color w:themeColor="text1" w:val="000000"/>
          <w:szCs w:val="22"/>
        </w:rPr>
        <w:t>Le résultat obtenu est arrondi à l’entier supérieur, soit 6 JRS.</w:t>
      </w:r>
    </w:p>
    <w:p w14:paraId="27C0765C" w14:textId="77777777" w:rsidP="00CA367C" w:rsidR="00A6281A" w:rsidRDefault="00A6281A" w:rsidRPr="00CA367C">
      <w:pPr>
        <w:rPr>
          <w:rFonts w:asciiTheme="minorHAnsi" w:cstheme="minorHAnsi" w:eastAsia="Arial" w:hAnsiTheme="minorHAnsi"/>
          <w:color w:themeColor="text1" w:val="000000"/>
          <w:szCs w:val="22"/>
        </w:rPr>
      </w:pPr>
    </w:p>
    <w:p w14:paraId="1D89733E" w14:textId="77777777" w:rsidP="00CA367C" w:rsidR="00A6281A" w:rsidRDefault="00A6281A" w:rsidRPr="00CA367C">
      <w:pPr>
        <w:rPr>
          <w:rFonts w:asciiTheme="minorHAnsi" w:cstheme="minorHAnsi" w:eastAsia="Arial" w:hAnsiTheme="minorHAnsi"/>
          <w:color w:themeColor="text1" w:val="000000"/>
          <w:szCs w:val="22"/>
        </w:rPr>
      </w:pPr>
      <w:r w:rsidRPr="00CA367C">
        <w:rPr>
          <w:rFonts w:asciiTheme="minorHAnsi" w:cstheme="minorHAnsi" w:eastAsia="Arial" w:hAnsiTheme="minorHAnsi"/>
          <w:color w:themeColor="text1" w:val="000000"/>
          <w:szCs w:val="22"/>
        </w:rPr>
        <w:t xml:space="preserve">Par ailleurs, dans l’hypothèse d’un départ en cours d’année, si </w:t>
      </w:r>
      <w:bookmarkStart w:id="24" w:name="_Hlk128667689"/>
      <w:r w:rsidRPr="00CA367C">
        <w:rPr>
          <w:rFonts w:asciiTheme="minorHAnsi" w:cstheme="minorHAnsi" w:eastAsia="Arial" w:hAnsiTheme="minorHAnsi"/>
          <w:color w:themeColor="text1" w:val="000000"/>
          <w:szCs w:val="22"/>
        </w:rPr>
        <w:t>le salarié a bénéficié d’un nombre de JRS supérieur à celui prévu par le présent article</w:t>
      </w:r>
      <w:bookmarkEnd w:id="24"/>
      <w:r w:rsidRPr="00CA367C">
        <w:rPr>
          <w:rFonts w:asciiTheme="minorHAnsi" w:cstheme="minorHAnsi" w:eastAsia="Arial" w:hAnsiTheme="minorHAnsi"/>
          <w:color w:themeColor="text1" w:val="000000"/>
          <w:szCs w:val="22"/>
        </w:rPr>
        <w:t>, une retenue correspondante sera réalisée lors du paiement de son dernier salaire.</w:t>
      </w:r>
    </w:p>
    <w:p w14:paraId="3D16D539" w14:textId="77777777" w:rsidP="00CA367C" w:rsidR="00A6281A" w:rsidRDefault="00A6281A" w:rsidRPr="00CA367C">
      <w:pPr>
        <w:rPr>
          <w:rFonts w:asciiTheme="minorHAnsi" w:cstheme="minorHAnsi" w:eastAsia="Arial" w:hAnsiTheme="minorHAnsi"/>
          <w:color w:themeColor="text1" w:val="000000"/>
          <w:szCs w:val="22"/>
        </w:rPr>
      </w:pPr>
    </w:p>
    <w:p w14:paraId="40F90984" w14:textId="3585DA5C" w:rsidP="00CA367C" w:rsidR="0047685D" w:rsidRDefault="00A6281A" w:rsidRPr="00CA367C">
      <w:pPr>
        <w:rPr>
          <w:rFonts w:asciiTheme="minorHAnsi" w:cstheme="minorHAnsi" w:eastAsia="Arial" w:hAnsiTheme="minorHAnsi"/>
          <w:color w:themeColor="text1" w:val="000000"/>
          <w:szCs w:val="22"/>
        </w:rPr>
      </w:pPr>
      <w:r w:rsidRPr="00CA367C">
        <w:rPr>
          <w:rFonts w:asciiTheme="minorHAnsi" w:cstheme="minorHAnsi" w:eastAsia="Arial" w:hAnsiTheme="minorHAnsi"/>
          <w:color w:themeColor="text1" w:val="000000"/>
          <w:szCs w:val="22"/>
        </w:rPr>
        <w:t xml:space="preserve">En revanche, dans la même hypothèse, mais si le salarié a bénéficié d’un nombre de JRS inférieur à celui prévu par le présent article, il est expressément convenu que les JRS non pris ne donneront lieu à </w:t>
      </w:r>
      <w:r w:rsidR="000F7505" w:rsidRPr="00CA367C">
        <w:rPr>
          <w:rFonts w:asciiTheme="minorHAnsi" w:cstheme="minorHAnsi" w:eastAsia="Arial" w:hAnsiTheme="minorHAnsi"/>
          <w:color w:themeColor="text1" w:val="000000"/>
          <w:szCs w:val="22"/>
        </w:rPr>
        <w:t>aucune indemnité compensatrice</w:t>
      </w:r>
      <w:r w:rsidR="00CA367C">
        <w:rPr>
          <w:rFonts w:asciiTheme="minorHAnsi" w:cstheme="minorHAnsi" w:eastAsia="Arial" w:hAnsiTheme="minorHAnsi"/>
          <w:color w:themeColor="text1" w:val="000000"/>
          <w:szCs w:val="22"/>
        </w:rPr>
        <w:t>.</w:t>
      </w:r>
    </w:p>
    <w:p w14:paraId="59B2C73D" w14:textId="77777777" w:rsidP="00CA367C" w:rsidR="00A6281A" w:rsidRDefault="00A6281A" w:rsidRPr="00CA367C">
      <w:pPr>
        <w:rPr>
          <w:rStyle w:val="ElApptiartf"/>
          <w:rFonts w:asciiTheme="minorHAnsi" w:cstheme="minorHAnsi" w:eastAsia="Arial" w:hAnsiTheme="minorHAnsi"/>
          <w:color w:themeColor="text1" w:val="000000"/>
          <w:sz w:val="22"/>
          <w:szCs w:val="22"/>
        </w:rPr>
      </w:pPr>
    </w:p>
    <w:p w14:paraId="1B577C09" w14:textId="1B19F32A" w:rsidP="00CA367C" w:rsidR="00A6281A" w:rsidRDefault="00A6281A">
      <w:pPr>
        <w:pStyle w:val="ElAppp"/>
        <w:numPr>
          <w:ilvl w:val="0"/>
          <w:numId w:val="19"/>
        </w:numPr>
        <w:ind w:left="0" w:right="15"/>
        <w:jc w:val="both"/>
        <w:outlineLvl w:val="0"/>
        <w:rPr>
          <w:rStyle w:val="ElApptiartf"/>
          <w:rFonts w:asciiTheme="minorHAnsi" w:cstheme="minorHAnsi" w:hAnsiTheme="minorHAnsi"/>
          <w:color w:themeColor="text1" w:val="000000"/>
          <w:sz w:val="22"/>
          <w:szCs w:val="22"/>
        </w:rPr>
      </w:pPr>
      <w:bookmarkStart w:id="25" w:name="_Toc127284376"/>
      <w:bookmarkStart w:id="26" w:name="_Toc154059281"/>
      <w:bookmarkStart w:id="27" w:name="_Toc172737141"/>
      <w:r w:rsidRPr="00CA367C">
        <w:rPr>
          <w:rStyle w:val="ElApptiartf"/>
          <w:rFonts w:asciiTheme="minorHAnsi" w:cstheme="minorHAnsi" w:hAnsiTheme="minorHAnsi"/>
          <w:color w:themeColor="text1" w:val="000000"/>
          <w:sz w:val="22"/>
          <w:szCs w:val="22"/>
        </w:rPr>
        <w:t>Traitement des absences non assimilées à du temps de travail effectif</w:t>
      </w:r>
      <w:bookmarkEnd w:id="25"/>
      <w:bookmarkEnd w:id="26"/>
      <w:bookmarkEnd w:id="27"/>
    </w:p>
    <w:p w14:paraId="3DEFCFEE" w14:textId="77777777" w:rsidP="00B1541F" w:rsidR="00B1541F" w:rsidRDefault="00B1541F" w:rsidRPr="001E7BA3">
      <w:pPr>
        <w:pStyle w:val="ElAppp"/>
        <w:ind w:right="15"/>
        <w:jc w:val="both"/>
        <w:outlineLvl w:val="0"/>
        <w:rPr>
          <w:rFonts w:asciiTheme="minorHAnsi" w:cstheme="minorHAnsi" w:hAnsiTheme="minorHAnsi"/>
          <w:b/>
          <w:bCs/>
          <w:color w:themeColor="text1" w:val="000000"/>
          <w:sz w:val="22"/>
          <w:szCs w:val="22"/>
        </w:rPr>
      </w:pPr>
    </w:p>
    <w:p w14:paraId="29C54FB6" w14:textId="38423BC7" w:rsidP="001E7BA3" w:rsidR="00A6281A" w:rsidRDefault="00D44AD9" w:rsidRPr="00CA367C">
      <w:pPr>
        <w:rPr>
          <w:rFonts w:asciiTheme="minorHAnsi" w:cstheme="minorHAnsi" w:eastAsia="Arial" w:hAnsiTheme="minorHAnsi"/>
          <w:color w:themeColor="text1" w:val="000000"/>
          <w:szCs w:val="22"/>
        </w:rPr>
      </w:pPr>
      <w:r w:rsidRPr="00CA367C">
        <w:rPr>
          <w:rFonts w:asciiTheme="minorHAnsi" w:cstheme="minorHAnsi" w:eastAsia="Arial" w:hAnsiTheme="minorHAnsi"/>
          <w:color w:themeColor="text1" w:val="000000"/>
          <w:szCs w:val="22"/>
        </w:rPr>
        <w:t>Les périodes d'absence non assimilées à du temps de travail effectif par la loi ne sont pas prises en compte au titre des jours travaillés et réduiront proportionnellement le nombre de jours de repos.</w:t>
      </w:r>
    </w:p>
    <w:p w14:paraId="4AB22474" w14:textId="77777777" w:rsidP="00CA367C" w:rsidR="00D44AD9" w:rsidRDefault="00D44AD9" w:rsidRPr="00CA367C">
      <w:pPr>
        <w:rPr>
          <w:rFonts w:asciiTheme="minorHAnsi" w:hAnsiTheme="minorHAnsi"/>
          <w:szCs w:val="22"/>
        </w:rPr>
      </w:pPr>
    </w:p>
    <w:p w14:paraId="118FB5BD" w14:textId="77777777" w:rsidP="00CA367C" w:rsidR="00A6281A" w:rsidRDefault="00A6281A" w:rsidRPr="00CA367C">
      <w:pPr>
        <w:pStyle w:val="ElAppp"/>
        <w:numPr>
          <w:ilvl w:val="0"/>
          <w:numId w:val="19"/>
        </w:numPr>
        <w:ind w:left="0" w:right="15"/>
        <w:jc w:val="both"/>
        <w:outlineLvl w:val="0"/>
        <w:rPr>
          <w:rStyle w:val="ElApptiartf"/>
          <w:rFonts w:asciiTheme="minorHAnsi" w:cstheme="minorHAnsi" w:hAnsiTheme="minorHAnsi"/>
          <w:color w:themeColor="text1" w:val="000000"/>
          <w:sz w:val="22"/>
          <w:szCs w:val="22"/>
        </w:rPr>
      </w:pPr>
      <w:bookmarkStart w:id="28" w:name="_Toc127284377"/>
      <w:bookmarkStart w:id="29" w:name="_Toc154059282"/>
      <w:bookmarkStart w:id="30" w:name="_Toc172737142"/>
      <w:r w:rsidRPr="00CA367C">
        <w:rPr>
          <w:rStyle w:val="ElApptiartf"/>
          <w:rFonts w:asciiTheme="minorHAnsi" w:cstheme="minorHAnsi" w:hAnsiTheme="minorHAnsi"/>
          <w:color w:themeColor="text1" w:val="000000"/>
          <w:sz w:val="22"/>
          <w:szCs w:val="22"/>
        </w:rPr>
        <w:t>Modalités de prise des JRS</w:t>
      </w:r>
      <w:bookmarkEnd w:id="28"/>
      <w:bookmarkEnd w:id="29"/>
      <w:bookmarkEnd w:id="30"/>
    </w:p>
    <w:p w14:paraId="513BC51D" w14:textId="77777777" w:rsidP="00CA367C" w:rsidR="00A6281A" w:rsidRDefault="00A6281A" w:rsidRPr="00CA367C">
      <w:pPr>
        <w:rPr>
          <w:rFonts w:asciiTheme="minorHAnsi" w:cstheme="minorHAnsi" w:eastAsia="Arial" w:hAnsiTheme="minorHAnsi"/>
          <w:color w:themeColor="text1" w:val="000000"/>
          <w:szCs w:val="22"/>
        </w:rPr>
      </w:pPr>
    </w:p>
    <w:p w14:paraId="7D05BEE0" w14:textId="16DBCA8E" w:rsidP="00CA367C" w:rsidR="00A6281A" w:rsidRDefault="00A6281A" w:rsidRPr="00CA367C">
      <w:pPr>
        <w:rPr>
          <w:rFonts w:asciiTheme="minorHAnsi" w:cstheme="minorHAnsi" w:eastAsia="Arial" w:hAnsiTheme="minorHAnsi"/>
          <w:color w:themeColor="text1" w:val="000000"/>
          <w:szCs w:val="22"/>
        </w:rPr>
      </w:pPr>
      <w:r w:rsidRPr="00CA367C">
        <w:rPr>
          <w:rFonts w:asciiTheme="minorHAnsi" w:cstheme="minorHAnsi" w:eastAsia="Arial" w:hAnsiTheme="minorHAnsi"/>
          <w:color w:themeColor="text1" w:val="000000"/>
          <w:szCs w:val="22"/>
        </w:rPr>
        <w:t>Les jours de repos seront pris par journée entière</w:t>
      </w:r>
      <w:r w:rsidR="000F7505" w:rsidRPr="00CA367C">
        <w:rPr>
          <w:rFonts w:asciiTheme="minorHAnsi" w:cstheme="minorHAnsi" w:eastAsia="Arial" w:hAnsiTheme="minorHAnsi"/>
          <w:color w:themeColor="text1" w:val="000000"/>
          <w:szCs w:val="22"/>
        </w:rPr>
        <w:t xml:space="preserve"> ou demi-journée</w:t>
      </w:r>
      <w:r w:rsidRPr="00CA367C">
        <w:rPr>
          <w:rFonts w:asciiTheme="minorHAnsi" w:cstheme="minorHAnsi" w:eastAsia="Arial" w:hAnsiTheme="minorHAnsi"/>
          <w:color w:themeColor="text1" w:val="000000"/>
          <w:szCs w:val="22"/>
        </w:rPr>
        <w:t xml:space="preserve"> </w:t>
      </w:r>
      <w:r w:rsidR="00A440E8" w:rsidRPr="00CA367C">
        <w:rPr>
          <w:rFonts w:asciiTheme="minorHAnsi" w:cstheme="minorHAnsi" w:eastAsia="Arial" w:hAnsiTheme="minorHAnsi"/>
          <w:color w:themeColor="text1" w:val="000000"/>
          <w:szCs w:val="22"/>
        </w:rPr>
        <w:t xml:space="preserve">au plus tard le 28 février de l’année suivant l’acquisition. </w:t>
      </w:r>
    </w:p>
    <w:p w14:paraId="4565C217" w14:textId="77777777" w:rsidP="00CA367C" w:rsidR="00A6281A" w:rsidRDefault="00A6281A" w:rsidRPr="00CA367C">
      <w:pPr>
        <w:rPr>
          <w:rFonts w:asciiTheme="minorHAnsi" w:cstheme="minorHAnsi" w:eastAsia="Arial" w:hAnsiTheme="minorHAnsi"/>
          <w:b/>
          <w:bCs/>
          <w:color w:themeColor="text1" w:val="000000"/>
          <w:szCs w:val="22"/>
        </w:rPr>
      </w:pPr>
    </w:p>
    <w:p w14:paraId="6BD3D2B5" w14:textId="2B6A70FA" w:rsidP="00CA367C" w:rsidR="00A6281A" w:rsidRDefault="00E81AD6" w:rsidRPr="00CA367C">
      <w:pPr>
        <w:rPr>
          <w:rFonts w:asciiTheme="minorHAnsi" w:cstheme="minorHAnsi" w:eastAsia="Arial" w:hAnsiTheme="minorHAnsi"/>
          <w:color w:themeColor="text1" w:val="000000"/>
          <w:szCs w:val="22"/>
        </w:rPr>
      </w:pPr>
      <w:r w:rsidRPr="00CA367C">
        <w:rPr>
          <w:rFonts w:asciiTheme="minorHAnsi" w:cstheme="minorHAnsi" w:eastAsia="Arial" w:hAnsiTheme="minorHAnsi"/>
          <w:color w:themeColor="text1" w:val="000000"/>
          <w:szCs w:val="22"/>
        </w:rPr>
        <w:t>U</w:t>
      </w:r>
      <w:r w:rsidR="00A6281A" w:rsidRPr="00CA367C">
        <w:rPr>
          <w:rFonts w:asciiTheme="minorHAnsi" w:cstheme="minorHAnsi" w:eastAsia="Arial" w:hAnsiTheme="minorHAnsi"/>
          <w:color w:themeColor="text1" w:val="000000"/>
          <w:szCs w:val="22"/>
        </w:rPr>
        <w:t xml:space="preserve">n délai de prévenance de deux </w:t>
      </w:r>
      <w:r w:rsidR="00A440E8" w:rsidRPr="00CA367C">
        <w:rPr>
          <w:rFonts w:asciiTheme="minorHAnsi" w:cstheme="minorHAnsi" w:eastAsia="Arial" w:hAnsiTheme="minorHAnsi"/>
          <w:color w:themeColor="text1" w:val="000000"/>
          <w:szCs w:val="22"/>
        </w:rPr>
        <w:t xml:space="preserve">jours ouvrés </w:t>
      </w:r>
      <w:r w:rsidR="00A6281A" w:rsidRPr="00CA367C">
        <w:rPr>
          <w:rFonts w:asciiTheme="minorHAnsi" w:cstheme="minorHAnsi" w:eastAsia="Arial" w:hAnsiTheme="minorHAnsi"/>
          <w:color w:themeColor="text1" w:val="000000"/>
          <w:szCs w:val="22"/>
        </w:rPr>
        <w:t>devra être respecté, sauf meilleur accord entre le salarié et l’entreprise.</w:t>
      </w:r>
    </w:p>
    <w:p w14:paraId="3847483D" w14:textId="77777777" w:rsidP="00CA367C" w:rsidR="00A6281A" w:rsidRDefault="00A6281A" w:rsidRPr="00CA367C">
      <w:pPr>
        <w:rPr>
          <w:rFonts w:asciiTheme="minorHAnsi" w:cstheme="minorHAnsi" w:eastAsia="Arial" w:hAnsiTheme="minorHAnsi"/>
          <w:color w:themeColor="text1" w:val="000000"/>
          <w:szCs w:val="22"/>
        </w:rPr>
      </w:pPr>
    </w:p>
    <w:p w14:paraId="21AB27F3" w14:textId="77777777" w:rsidP="00CA367C" w:rsidR="00A6281A" w:rsidRDefault="00A6281A" w:rsidRPr="00CA367C">
      <w:pPr>
        <w:rPr>
          <w:rFonts w:asciiTheme="minorHAnsi" w:cstheme="minorHAnsi" w:eastAsia="Arial" w:hAnsiTheme="minorHAnsi"/>
          <w:color w:themeColor="text1" w:val="000000"/>
          <w:szCs w:val="22"/>
        </w:rPr>
      </w:pPr>
      <w:r w:rsidRPr="00CA367C">
        <w:rPr>
          <w:rFonts w:asciiTheme="minorHAnsi" w:cstheme="minorHAnsi" w:eastAsia="Arial" w:hAnsiTheme="minorHAnsi"/>
          <w:color w:themeColor="text1" w:val="000000"/>
          <w:szCs w:val="22"/>
        </w:rPr>
        <w:t>L’entreprise se réserve le droit de refuser la prise de JRS à l’initiative du salarié, sous réserve que ce refus soit motivé et justifié par les contraintes inhérentes au fonctionnement de l’entreprise ou ses intérêts commerciaux.</w:t>
      </w:r>
    </w:p>
    <w:p w14:paraId="3E285C4F" w14:textId="77777777" w:rsidP="00CA367C" w:rsidR="00A6281A" w:rsidRDefault="00A6281A" w:rsidRPr="00CA367C">
      <w:pPr>
        <w:rPr>
          <w:rFonts w:asciiTheme="minorHAnsi" w:cstheme="minorHAnsi" w:eastAsia="Arial" w:hAnsiTheme="minorHAnsi"/>
          <w:color w:themeColor="text1" w:val="000000"/>
          <w:szCs w:val="22"/>
        </w:rPr>
      </w:pPr>
    </w:p>
    <w:p w14:paraId="2D6A2408" w14:textId="30425869" w:rsidP="00CA367C" w:rsidR="00A6281A" w:rsidRDefault="00A6281A" w:rsidRPr="00CA367C">
      <w:pPr>
        <w:rPr>
          <w:rFonts w:asciiTheme="minorHAnsi" w:cstheme="minorHAnsi" w:eastAsia="Arial" w:hAnsiTheme="minorHAnsi"/>
          <w:color w:themeColor="text1" w:val="000000"/>
          <w:szCs w:val="22"/>
        </w:rPr>
      </w:pPr>
      <w:r w:rsidRPr="00CA367C">
        <w:rPr>
          <w:rFonts w:asciiTheme="minorHAnsi" w:cstheme="minorHAnsi" w:eastAsia="Arial" w:hAnsiTheme="minorHAnsi"/>
          <w:color w:themeColor="text1" w:val="000000"/>
          <w:szCs w:val="22"/>
        </w:rPr>
        <w:t>Il appartient au salarié de fixer ses JRS tout au long de l’année </w:t>
      </w:r>
      <w:r w:rsidR="00A440E8" w:rsidRPr="00CA367C">
        <w:rPr>
          <w:rFonts w:asciiTheme="minorHAnsi" w:cstheme="minorHAnsi" w:eastAsia="Arial" w:hAnsiTheme="minorHAnsi"/>
          <w:color w:themeColor="text1" w:val="000000"/>
          <w:szCs w:val="22"/>
        </w:rPr>
        <w:t>et au plus tard le 28 février de l’année N+1</w:t>
      </w:r>
      <w:r w:rsidRPr="00CA367C">
        <w:rPr>
          <w:rFonts w:asciiTheme="minorHAnsi" w:cstheme="minorHAnsi" w:eastAsia="Arial" w:hAnsiTheme="minorHAnsi"/>
          <w:color w:themeColor="text1" w:val="000000"/>
          <w:szCs w:val="22"/>
        </w:rPr>
        <w:t>; à défaut, les JRS sont perdus et non rémunérés.</w:t>
      </w:r>
    </w:p>
    <w:p w14:paraId="65AE344A" w14:textId="2D7CE95C" w:rsidP="00CA367C" w:rsidR="00A6281A" w:rsidRDefault="00A6281A" w:rsidRPr="00CA367C">
      <w:pPr>
        <w:rPr>
          <w:rFonts w:asciiTheme="minorHAnsi" w:cstheme="minorHAnsi" w:eastAsia="Arial" w:hAnsiTheme="minorHAnsi"/>
          <w:color w:themeColor="text1" w:val="000000"/>
          <w:szCs w:val="22"/>
        </w:rPr>
      </w:pPr>
    </w:p>
    <w:p w14:paraId="6718EE92" w14:textId="77777777" w:rsidP="00CA367C" w:rsidR="00A6281A" w:rsidRDefault="00A6281A" w:rsidRPr="00CA367C">
      <w:pPr>
        <w:rPr>
          <w:rStyle w:val="ElApptiartf"/>
          <w:rFonts w:asciiTheme="minorHAnsi" w:cstheme="minorHAnsi" w:eastAsia="Arial" w:hAnsiTheme="minorHAnsi"/>
          <w:color w:themeColor="text1" w:val="000000"/>
          <w:sz w:val="22"/>
          <w:szCs w:val="22"/>
        </w:rPr>
      </w:pPr>
    </w:p>
    <w:p w14:paraId="42854243" w14:textId="77777777" w:rsidP="00CA367C" w:rsidR="00A6281A" w:rsidRDefault="00A6281A" w:rsidRPr="00CA367C">
      <w:pPr>
        <w:pStyle w:val="ElAppp"/>
        <w:numPr>
          <w:ilvl w:val="0"/>
          <w:numId w:val="19"/>
        </w:numPr>
        <w:ind w:left="0" w:right="15"/>
        <w:jc w:val="both"/>
        <w:outlineLvl w:val="0"/>
        <w:rPr>
          <w:rStyle w:val="ElApptiartf"/>
          <w:rFonts w:asciiTheme="minorHAnsi" w:cstheme="minorHAnsi" w:hAnsiTheme="minorHAnsi"/>
          <w:color w:themeColor="text1" w:val="000000"/>
          <w:sz w:val="22"/>
          <w:szCs w:val="22"/>
        </w:rPr>
      </w:pPr>
      <w:bookmarkStart w:id="31" w:name="_Toc127284378"/>
      <w:bookmarkStart w:id="32" w:name="_Toc154059283"/>
      <w:bookmarkStart w:id="33" w:name="_Toc172737143"/>
      <w:r w:rsidRPr="00CA367C">
        <w:rPr>
          <w:rStyle w:val="ElApptiartf"/>
          <w:rFonts w:asciiTheme="minorHAnsi" w:cstheme="minorHAnsi" w:hAnsiTheme="minorHAnsi"/>
          <w:color w:themeColor="text1" w:val="000000"/>
          <w:sz w:val="22"/>
          <w:szCs w:val="22"/>
        </w:rPr>
        <w:t>Caractéristiques de la convention de forfait annuel en jours conclue avec le salarié</w:t>
      </w:r>
      <w:bookmarkEnd w:id="31"/>
      <w:bookmarkEnd w:id="32"/>
      <w:bookmarkEnd w:id="33"/>
      <w:r w:rsidRPr="00CA367C">
        <w:rPr>
          <w:rStyle w:val="ElApptiartf"/>
          <w:rFonts w:asciiTheme="minorHAnsi" w:cstheme="minorHAnsi" w:hAnsiTheme="minorHAnsi"/>
          <w:color w:themeColor="text1" w:val="000000"/>
          <w:sz w:val="22"/>
          <w:szCs w:val="22"/>
        </w:rPr>
        <w:t xml:space="preserve"> </w:t>
      </w:r>
      <w:r w:rsidRPr="00CA367C">
        <w:rPr>
          <w:rStyle w:val="ElApptiartf"/>
          <w:rFonts w:asciiTheme="minorHAnsi" w:cstheme="minorHAnsi" w:hAnsiTheme="minorHAnsi"/>
          <w:color w:themeColor="text1" w:val="000000"/>
          <w:sz w:val="22"/>
          <w:szCs w:val="22"/>
        </w:rPr>
        <w:br/>
      </w:r>
    </w:p>
    <w:p w14:paraId="0D4BDB69"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La conclusion d'une convention individuelle de forfait annuel en jours requiert l'accord écrit du salarié concerné.</w:t>
      </w:r>
    </w:p>
    <w:p w14:paraId="322D012B"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0392A70A"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Cet accord sera formalisé dans le contrat de travail du salarié concerné dans le cadre d'une convention individuelle de forfait ou par voie d'avenant pour les salariés déjà en poste à la date de signature du présent accord.</w:t>
      </w:r>
    </w:p>
    <w:p w14:paraId="2C1EEAFF"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392A139A" w14:textId="66BD256B" w:rsidP="00CA367C" w:rsidR="00A6281A" w:rsidRDefault="00A6281A">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 xml:space="preserve">Cette convention ou avenant </w:t>
      </w:r>
      <w:r w:rsidR="00FA4060">
        <w:rPr>
          <w:rFonts w:asciiTheme="minorHAnsi" w:cstheme="minorHAnsi" w:hAnsiTheme="minorHAnsi"/>
          <w:color w:themeColor="text1" w:val="000000"/>
          <w:sz w:val="22"/>
          <w:szCs w:val="22"/>
        </w:rPr>
        <w:t xml:space="preserve">fera mention : </w:t>
      </w:r>
    </w:p>
    <w:p w14:paraId="56A49B7C" w14:textId="06C61A00" w:rsidP="00CA367C" w:rsidR="00FA4060" w:rsidRDefault="00FA4060">
      <w:pPr>
        <w:pStyle w:val="ElAppp"/>
        <w:ind w:right="15"/>
        <w:jc w:val="both"/>
        <w:rPr>
          <w:rFonts w:asciiTheme="minorHAnsi" w:cstheme="minorHAnsi" w:hAnsiTheme="minorHAnsi"/>
          <w:color w:themeColor="text1" w:val="000000"/>
          <w:sz w:val="22"/>
          <w:szCs w:val="22"/>
        </w:rPr>
      </w:pPr>
      <w:r>
        <w:rPr>
          <w:rFonts w:asciiTheme="minorHAnsi" w:cstheme="minorHAnsi" w:hAnsiTheme="minorHAnsi"/>
          <w:color w:themeColor="text1" w:val="000000"/>
          <w:sz w:val="22"/>
          <w:szCs w:val="22"/>
        </w:rPr>
        <w:t>-</w:t>
      </w:r>
      <w:r>
        <w:rPr>
          <w:rFonts w:asciiTheme="minorHAnsi" w:cstheme="minorHAnsi" w:hAnsiTheme="minorHAnsi"/>
          <w:color w:themeColor="text1" w:val="000000"/>
          <w:sz w:val="22"/>
          <w:szCs w:val="22"/>
        </w:rPr>
        <w:tab/>
        <w:t xml:space="preserve">de </w:t>
      </w:r>
      <w:r w:rsidRPr="00FA4060">
        <w:rPr>
          <w:rFonts w:asciiTheme="minorHAnsi" w:cstheme="minorHAnsi" w:hAnsiTheme="minorHAnsi"/>
          <w:color w:themeColor="text1" w:val="000000"/>
          <w:sz w:val="22"/>
          <w:szCs w:val="22"/>
        </w:rPr>
        <w:t xml:space="preserve">la nature des missions justifiant le recours à cette modalité </w:t>
      </w:r>
    </w:p>
    <w:p w14:paraId="6897C557" w14:textId="4C607018" w:rsidP="00FA4060" w:rsidR="00FA4060" w:rsidRDefault="00FA4060">
      <w:pPr>
        <w:pStyle w:val="ElAppp"/>
        <w:ind w:right="15"/>
        <w:jc w:val="both"/>
        <w:rPr>
          <w:rFonts w:asciiTheme="minorHAnsi" w:cstheme="minorHAnsi" w:hAnsiTheme="minorHAnsi"/>
          <w:color w:themeColor="text1" w:val="000000"/>
          <w:sz w:val="22"/>
          <w:szCs w:val="22"/>
        </w:rPr>
      </w:pPr>
      <w:r>
        <w:rPr>
          <w:rFonts w:asciiTheme="minorHAnsi" w:cstheme="minorHAnsi" w:hAnsiTheme="minorHAnsi"/>
          <w:color w:themeColor="text1" w:val="000000"/>
          <w:sz w:val="22"/>
          <w:szCs w:val="22"/>
        </w:rPr>
        <w:t>-</w:t>
      </w:r>
      <w:r>
        <w:rPr>
          <w:rFonts w:asciiTheme="minorHAnsi" w:cstheme="minorHAnsi" w:hAnsiTheme="minorHAnsi"/>
          <w:color w:themeColor="text1" w:val="000000"/>
          <w:sz w:val="22"/>
          <w:szCs w:val="22"/>
        </w:rPr>
        <w:tab/>
        <w:t xml:space="preserve">du </w:t>
      </w:r>
      <w:r w:rsidRPr="00FA4060">
        <w:rPr>
          <w:rFonts w:asciiTheme="minorHAnsi" w:cstheme="minorHAnsi" w:hAnsiTheme="minorHAnsi"/>
          <w:color w:themeColor="text1" w:val="000000"/>
          <w:sz w:val="22"/>
          <w:szCs w:val="22"/>
        </w:rPr>
        <w:t xml:space="preserve">nombre de jours travaillés dans l’année </w:t>
      </w:r>
    </w:p>
    <w:p w14:paraId="283D0071" w14:textId="196A30E7" w:rsidP="00FA4060" w:rsidR="00FA4060" w:rsidRDefault="00FA4060">
      <w:pPr>
        <w:pStyle w:val="ElAppp"/>
        <w:ind w:right="15"/>
        <w:jc w:val="both"/>
        <w:rPr>
          <w:rFonts w:asciiTheme="minorHAnsi" w:cstheme="minorHAnsi" w:hAnsiTheme="minorHAnsi"/>
          <w:color w:themeColor="text1" w:val="000000"/>
          <w:sz w:val="22"/>
          <w:szCs w:val="22"/>
        </w:rPr>
      </w:pPr>
      <w:r>
        <w:rPr>
          <w:rFonts w:asciiTheme="minorHAnsi" w:cstheme="minorHAnsi" w:hAnsiTheme="minorHAnsi"/>
          <w:color w:themeColor="text1" w:val="000000"/>
          <w:sz w:val="22"/>
          <w:szCs w:val="22"/>
        </w:rPr>
        <w:t>-</w:t>
      </w:r>
      <w:r>
        <w:rPr>
          <w:rFonts w:asciiTheme="minorHAnsi" w:cstheme="minorHAnsi" w:hAnsiTheme="minorHAnsi"/>
          <w:color w:themeColor="text1" w:val="000000"/>
          <w:sz w:val="22"/>
          <w:szCs w:val="22"/>
        </w:rPr>
        <w:tab/>
        <w:t xml:space="preserve">de la </w:t>
      </w:r>
      <w:r w:rsidRPr="00FA4060">
        <w:rPr>
          <w:rFonts w:asciiTheme="minorHAnsi" w:cstheme="minorHAnsi" w:hAnsiTheme="minorHAnsi"/>
          <w:color w:themeColor="text1" w:val="000000"/>
          <w:sz w:val="22"/>
          <w:szCs w:val="22"/>
        </w:rPr>
        <w:t xml:space="preserve">rémunération correspondante </w:t>
      </w:r>
    </w:p>
    <w:p w14:paraId="17091754" w14:textId="19E2CDD6" w:rsidP="00FA4060" w:rsidR="001E7BA3" w:rsidRDefault="00FA4060">
      <w:pPr>
        <w:pStyle w:val="ElAppp"/>
        <w:ind w:firstLine="720" w:right="15"/>
        <w:jc w:val="both"/>
        <w:rPr>
          <w:rFonts w:asciiTheme="minorHAnsi" w:cstheme="minorHAnsi" w:hAnsiTheme="minorHAnsi"/>
          <w:color w:themeColor="text1" w:val="000000"/>
          <w:sz w:val="22"/>
          <w:szCs w:val="22"/>
        </w:rPr>
      </w:pPr>
      <w:r>
        <w:rPr>
          <w:rFonts w:asciiTheme="minorHAnsi" w:cstheme="minorHAnsi" w:hAnsiTheme="minorHAnsi"/>
          <w:color w:themeColor="text1" w:val="000000"/>
          <w:sz w:val="22"/>
          <w:szCs w:val="22"/>
        </w:rPr>
        <w:lastRenderedPageBreak/>
        <w:t>- du</w:t>
      </w:r>
      <w:r w:rsidRPr="00FA4060">
        <w:rPr>
          <w:rFonts w:asciiTheme="minorHAnsi" w:cstheme="minorHAnsi" w:hAnsiTheme="minorHAnsi"/>
          <w:color w:themeColor="text1" w:val="000000"/>
          <w:sz w:val="22"/>
          <w:szCs w:val="22"/>
        </w:rPr>
        <w:t xml:space="preserve"> nombre d’entretiens.</w:t>
      </w:r>
    </w:p>
    <w:p w14:paraId="4D13BAA7" w14:textId="77777777" w:rsidP="00FA4060" w:rsidR="00B1541F" w:rsidRDefault="00B1541F">
      <w:pPr>
        <w:pStyle w:val="ElAppp"/>
        <w:ind w:firstLine="720" w:right="15"/>
        <w:jc w:val="both"/>
        <w:rPr>
          <w:rFonts w:asciiTheme="minorHAnsi" w:cstheme="minorHAnsi" w:hAnsiTheme="minorHAnsi"/>
          <w:color w:themeColor="text1" w:val="000000"/>
          <w:sz w:val="22"/>
          <w:szCs w:val="22"/>
        </w:rPr>
      </w:pPr>
    </w:p>
    <w:p w14:paraId="21AF7C69" w14:textId="3B7421C4" w:rsidP="00FA4060" w:rsidR="00FA4060" w:rsidRDefault="00FA4060" w:rsidRPr="00CA367C">
      <w:pPr>
        <w:pStyle w:val="ElAppp"/>
        <w:ind w:right="15"/>
        <w:jc w:val="both"/>
        <w:rPr>
          <w:rFonts w:asciiTheme="minorHAnsi" w:cstheme="minorHAnsi" w:hAnsiTheme="minorHAnsi"/>
          <w:color w:themeColor="text1" w:val="000000"/>
          <w:sz w:val="22"/>
          <w:szCs w:val="22"/>
        </w:rPr>
      </w:pPr>
      <w:r>
        <w:rPr>
          <w:rFonts w:asciiTheme="minorHAnsi" w:cstheme="minorHAnsi" w:hAnsiTheme="minorHAnsi"/>
          <w:color w:themeColor="text1" w:val="000000"/>
          <w:sz w:val="22"/>
          <w:szCs w:val="22"/>
        </w:rPr>
        <w:t>Il est précisé que l</w:t>
      </w:r>
      <w:r w:rsidRPr="00FA4060">
        <w:rPr>
          <w:rFonts w:asciiTheme="minorHAnsi" w:cstheme="minorHAnsi" w:hAnsiTheme="minorHAnsi"/>
          <w:color w:themeColor="text1" w:val="000000"/>
          <w:sz w:val="22"/>
          <w:szCs w:val="22"/>
        </w:rPr>
        <w:t>e refus de signer une convention individuelle de forfait en jours sur l’année ne remet pas en cause le contrat du salarié et n’est pas constitutif d’une faute.</w:t>
      </w:r>
    </w:p>
    <w:p w14:paraId="1E3EC20E" w14:textId="344F7802" w:rsidP="00CA367C" w:rsidR="00A6281A" w:rsidRDefault="00A6281A" w:rsidRPr="00CA367C">
      <w:pPr>
        <w:pStyle w:val="ElAppp"/>
        <w:ind w:right="15"/>
        <w:jc w:val="both"/>
        <w:rPr>
          <w:rStyle w:val="ElApptexteDP02"/>
          <w:rFonts w:asciiTheme="minorHAnsi" w:cstheme="minorHAnsi" w:hAnsiTheme="minorHAnsi"/>
          <w:color w:themeColor="text1" w:val="000000"/>
          <w:sz w:val="22"/>
          <w:szCs w:val="22"/>
        </w:rPr>
      </w:pPr>
    </w:p>
    <w:p w14:paraId="68A75505" w14:textId="77777777" w:rsidP="00CA367C" w:rsidR="00A6281A" w:rsidRDefault="00A6281A" w:rsidRPr="00CA367C">
      <w:pPr>
        <w:pStyle w:val="ElAppp"/>
        <w:numPr>
          <w:ilvl w:val="0"/>
          <w:numId w:val="19"/>
        </w:numPr>
        <w:ind w:left="0" w:right="15"/>
        <w:jc w:val="both"/>
        <w:outlineLvl w:val="0"/>
        <w:rPr>
          <w:rStyle w:val="ElApptiartf"/>
          <w:rFonts w:asciiTheme="minorHAnsi" w:cstheme="minorHAnsi" w:hAnsiTheme="minorHAnsi"/>
          <w:color w:themeColor="text1" w:val="000000"/>
          <w:sz w:val="22"/>
          <w:szCs w:val="22"/>
        </w:rPr>
      </w:pPr>
      <w:bookmarkStart w:id="34" w:name="_Toc127284379"/>
      <w:bookmarkStart w:id="35" w:name="_Toc154059284"/>
      <w:bookmarkStart w:id="36" w:name="_Toc172737144"/>
      <w:r w:rsidRPr="00CA367C">
        <w:rPr>
          <w:rStyle w:val="ElApptiartf"/>
          <w:rFonts w:asciiTheme="minorHAnsi" w:cstheme="minorHAnsi" w:hAnsiTheme="minorHAnsi"/>
          <w:color w:themeColor="text1" w:val="000000"/>
          <w:sz w:val="22"/>
          <w:szCs w:val="22"/>
        </w:rPr>
        <w:t>Rémunération</w:t>
      </w:r>
      <w:bookmarkEnd w:id="34"/>
      <w:bookmarkEnd w:id="35"/>
      <w:bookmarkEnd w:id="36"/>
    </w:p>
    <w:p w14:paraId="76759B05"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18C918D6" w14:textId="6B56D98A" w:rsidP="00CA367C" w:rsidR="00A6281A" w:rsidRDefault="00A6281A">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Le salarié bénéficiant d'une convention annuelle en forfait jours perçoit une rémunération mensuelle forfaitaire, indépendante du nombre de jours travaillés dans le mois.</w:t>
      </w:r>
      <w:r w:rsidR="004613E6">
        <w:rPr>
          <w:rFonts w:asciiTheme="minorHAnsi" w:cstheme="minorHAnsi" w:hAnsiTheme="minorHAnsi"/>
          <w:color w:themeColor="text1" w:val="000000"/>
          <w:sz w:val="22"/>
          <w:szCs w:val="22"/>
        </w:rPr>
        <w:t xml:space="preserve"> </w:t>
      </w:r>
    </w:p>
    <w:p w14:paraId="42A92AC0" w14:textId="10F47B7D" w:rsidP="00CA367C" w:rsidR="004613E6" w:rsidRDefault="004613E6">
      <w:pPr>
        <w:pStyle w:val="ElAppp"/>
        <w:ind w:right="15"/>
        <w:jc w:val="both"/>
        <w:rPr>
          <w:rFonts w:asciiTheme="minorHAnsi" w:cstheme="minorHAnsi" w:hAnsiTheme="minorHAnsi"/>
          <w:color w:themeColor="text1" w:val="000000"/>
          <w:sz w:val="22"/>
          <w:szCs w:val="22"/>
        </w:rPr>
      </w:pPr>
      <w:r>
        <w:rPr>
          <w:rFonts w:asciiTheme="minorHAnsi" w:cstheme="minorHAnsi" w:hAnsiTheme="minorHAnsi"/>
          <w:color w:themeColor="text1" w:val="000000"/>
          <w:sz w:val="22"/>
          <w:szCs w:val="22"/>
        </w:rPr>
        <w:t xml:space="preserve">Pour les salariés classés en position 2.2 et 2.3 de la grille de classification des cadres la rémunération annuelle doit être au moins égale à 122% du minimum conventionnel. </w:t>
      </w:r>
    </w:p>
    <w:p w14:paraId="5E9FDDBE" w14:textId="179E57F2" w:rsidP="00CA367C" w:rsidR="004613E6" w:rsidRDefault="004613E6" w:rsidRPr="00CA367C">
      <w:pPr>
        <w:pStyle w:val="ElAppp"/>
        <w:ind w:right="15"/>
        <w:jc w:val="both"/>
        <w:rPr>
          <w:rFonts w:asciiTheme="minorHAnsi" w:cstheme="minorHAnsi" w:hAnsiTheme="minorHAnsi"/>
          <w:color w:themeColor="text1" w:val="000000"/>
          <w:sz w:val="22"/>
          <w:szCs w:val="22"/>
        </w:rPr>
      </w:pPr>
      <w:r>
        <w:rPr>
          <w:rFonts w:asciiTheme="minorHAnsi" w:cstheme="minorHAnsi" w:hAnsiTheme="minorHAnsi"/>
          <w:color w:themeColor="text1" w:val="000000"/>
          <w:sz w:val="22"/>
          <w:szCs w:val="22"/>
        </w:rPr>
        <w:t xml:space="preserve">Pour les salariés classés en position 3.1 3.2 et </w:t>
      </w:r>
      <w:r w:rsidR="00CB29D0">
        <w:rPr>
          <w:rFonts w:asciiTheme="minorHAnsi" w:cstheme="minorHAnsi" w:hAnsiTheme="minorHAnsi"/>
          <w:color w:themeColor="text1" w:val="000000"/>
          <w:sz w:val="22"/>
          <w:szCs w:val="22"/>
        </w:rPr>
        <w:t>3.3 de</w:t>
      </w:r>
      <w:r>
        <w:rPr>
          <w:rFonts w:asciiTheme="minorHAnsi" w:cstheme="minorHAnsi" w:hAnsiTheme="minorHAnsi"/>
          <w:color w:themeColor="text1" w:val="000000"/>
          <w:sz w:val="22"/>
          <w:szCs w:val="22"/>
        </w:rPr>
        <w:t xml:space="preserve"> la grille de classification des cadres la rémunération annuelle doit être au moins égale à 120% du minimum conventionnel</w:t>
      </w:r>
    </w:p>
    <w:p w14:paraId="220D1759" w14:textId="77777777" w:rsidP="00CA367C" w:rsidR="00B1541F" w:rsidRDefault="00B1541F" w:rsidRPr="00CA367C">
      <w:pPr>
        <w:rPr>
          <w:rFonts w:asciiTheme="minorHAnsi" w:cstheme="minorHAnsi" w:eastAsia="Arial" w:hAnsiTheme="minorHAnsi"/>
          <w:color w:themeColor="text1" w:val="000000"/>
          <w:szCs w:val="22"/>
        </w:rPr>
      </w:pPr>
    </w:p>
    <w:p w14:paraId="644CDA63" w14:textId="77777777" w:rsidP="00CA367C" w:rsidR="000945BD" w:rsidRDefault="00A6281A" w:rsidRPr="00CA367C">
      <w:pPr>
        <w:pStyle w:val="ElAppp"/>
        <w:numPr>
          <w:ilvl w:val="0"/>
          <w:numId w:val="19"/>
        </w:numPr>
        <w:ind w:left="0" w:right="15"/>
        <w:jc w:val="both"/>
        <w:outlineLvl w:val="0"/>
        <w:rPr>
          <w:rStyle w:val="ElApptiartf"/>
          <w:rFonts w:asciiTheme="minorHAnsi" w:cstheme="minorHAnsi" w:hAnsiTheme="minorHAnsi"/>
          <w:color w:themeColor="text1" w:val="000000"/>
          <w:sz w:val="22"/>
          <w:szCs w:val="22"/>
        </w:rPr>
      </w:pPr>
      <w:bookmarkStart w:id="37" w:name="_Toc127284380"/>
      <w:bookmarkStart w:id="38" w:name="_Toc154059285"/>
      <w:bookmarkStart w:id="39" w:name="_Toc172737145"/>
      <w:r w:rsidRPr="00CA367C">
        <w:rPr>
          <w:rStyle w:val="ElApptiartf"/>
          <w:rFonts w:asciiTheme="minorHAnsi" w:cstheme="minorHAnsi" w:hAnsiTheme="minorHAnsi"/>
          <w:color w:themeColor="text1" w:val="000000"/>
          <w:sz w:val="22"/>
          <w:szCs w:val="22"/>
        </w:rPr>
        <w:t>Droit à la santé et au repos des salariés</w:t>
      </w:r>
      <w:bookmarkStart w:id="40" w:name="_Toc127284381"/>
      <w:bookmarkStart w:id="41" w:name="_Toc154059286"/>
      <w:bookmarkEnd w:id="37"/>
      <w:bookmarkEnd w:id="38"/>
      <w:bookmarkEnd w:id="39"/>
    </w:p>
    <w:p w14:paraId="624160A0" w14:textId="77777777" w:rsidP="00CA367C" w:rsidR="0047685D" w:rsidRDefault="0047685D" w:rsidRPr="00CA367C">
      <w:pPr>
        <w:pStyle w:val="ElAppp"/>
        <w:ind w:right="15"/>
        <w:jc w:val="both"/>
        <w:outlineLvl w:val="0"/>
        <w:rPr>
          <w:rStyle w:val="ElApptiartf"/>
          <w:rFonts w:asciiTheme="minorHAnsi" w:cstheme="minorHAnsi" w:hAnsiTheme="minorHAnsi"/>
          <w:color w:themeColor="text1" w:val="000000"/>
          <w:sz w:val="22"/>
          <w:szCs w:val="22"/>
        </w:rPr>
      </w:pPr>
    </w:p>
    <w:p w14:paraId="07912A58" w14:textId="4AFF09EA" w:rsidP="00CA367C" w:rsidR="00A6281A" w:rsidRDefault="00A6281A" w:rsidRPr="00CA367C">
      <w:pPr>
        <w:pStyle w:val="ElAppp"/>
        <w:numPr>
          <w:ilvl w:val="1"/>
          <w:numId w:val="22"/>
        </w:numPr>
        <w:ind w:left="0" w:right="15"/>
        <w:jc w:val="both"/>
        <w:outlineLvl w:val="0"/>
        <w:rPr>
          <w:rStyle w:val="ElApptiartf"/>
          <w:rFonts w:asciiTheme="minorHAnsi" w:cstheme="minorHAnsi" w:hAnsiTheme="minorHAnsi"/>
          <w:color w:themeColor="text1" w:val="000000"/>
          <w:sz w:val="22"/>
          <w:szCs w:val="22"/>
        </w:rPr>
      </w:pPr>
      <w:bookmarkStart w:id="42" w:name="_Toc172737146"/>
      <w:r w:rsidRPr="00CA367C">
        <w:rPr>
          <w:rStyle w:val="ElApptiartf"/>
          <w:rFonts w:asciiTheme="minorHAnsi" w:cstheme="minorHAnsi" w:hAnsiTheme="minorHAnsi"/>
          <w:color w:themeColor="text1" w:val="000000"/>
          <w:sz w:val="22"/>
          <w:szCs w:val="22"/>
        </w:rPr>
        <w:t>Temps de repos des salariés en forfait jours</w:t>
      </w:r>
      <w:bookmarkEnd w:id="40"/>
      <w:bookmarkEnd w:id="41"/>
      <w:bookmarkEnd w:id="42"/>
      <w:r w:rsidRPr="00CA367C">
        <w:rPr>
          <w:rStyle w:val="ElApptiartf"/>
          <w:rFonts w:asciiTheme="minorHAnsi" w:cstheme="minorHAnsi" w:hAnsiTheme="minorHAnsi"/>
          <w:color w:themeColor="text1" w:val="000000"/>
          <w:sz w:val="22"/>
          <w:szCs w:val="22"/>
        </w:rPr>
        <w:t xml:space="preserve"> </w:t>
      </w:r>
    </w:p>
    <w:p w14:paraId="671227C4" w14:textId="77777777" w:rsidP="00CA367C" w:rsidR="00A6281A" w:rsidRDefault="00A6281A" w:rsidRPr="00CA367C">
      <w:pPr>
        <w:rPr>
          <w:rStyle w:val="ElApptiartf"/>
          <w:rFonts w:asciiTheme="minorHAnsi" w:cstheme="minorHAnsi" w:eastAsia="Arial" w:hAnsiTheme="minorHAnsi"/>
          <w:color w:themeColor="text1" w:val="000000"/>
          <w:sz w:val="22"/>
          <w:szCs w:val="22"/>
        </w:rPr>
      </w:pPr>
    </w:p>
    <w:p w14:paraId="3E8C7414"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Les salariés en forfait annuel en jours doivent bénéficier des temps de repos obligatoires à savoir :</w:t>
      </w:r>
    </w:p>
    <w:p w14:paraId="2D4DEFFE"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21FCBD1D" w14:textId="77777777" w:rsidP="00CA367C" w:rsidR="00A6281A" w:rsidRDefault="00A6281A" w:rsidRPr="00CA367C">
      <w:pPr>
        <w:numPr>
          <w:ilvl w:val="0"/>
          <w:numId w:val="1"/>
        </w:numPr>
        <w:ind w:left="0"/>
        <w:rPr>
          <w:rFonts w:asciiTheme="minorHAnsi" w:cstheme="minorHAnsi" w:eastAsia="Arial" w:hAnsiTheme="minorHAnsi"/>
          <w:color w:themeColor="text1" w:val="000000"/>
          <w:szCs w:val="22"/>
        </w:rPr>
      </w:pPr>
      <w:r w:rsidRPr="00CA367C">
        <w:rPr>
          <w:rFonts w:asciiTheme="minorHAnsi" w:cstheme="minorHAnsi" w:eastAsia="Arial" w:hAnsiTheme="minorHAnsi"/>
          <w:color w:themeColor="text1" w:val="000000"/>
          <w:szCs w:val="22"/>
        </w:rPr>
        <w:t>du repos quotidien minimum de 11 heures consécutives ;</w:t>
      </w:r>
    </w:p>
    <w:p w14:paraId="77EFD334" w14:textId="77777777" w:rsidP="00CA367C" w:rsidR="00A6281A" w:rsidRDefault="00A6281A" w:rsidRPr="00CA367C">
      <w:pPr>
        <w:numPr>
          <w:ilvl w:val="0"/>
          <w:numId w:val="1"/>
        </w:numPr>
        <w:ind w:left="0"/>
        <w:rPr>
          <w:rFonts w:asciiTheme="minorHAnsi" w:cstheme="minorHAnsi" w:eastAsia="Arial" w:hAnsiTheme="minorHAnsi"/>
          <w:color w:themeColor="text1" w:val="000000"/>
          <w:szCs w:val="22"/>
        </w:rPr>
      </w:pPr>
      <w:r w:rsidRPr="00CA367C">
        <w:rPr>
          <w:rFonts w:asciiTheme="minorHAnsi" w:cstheme="minorHAnsi" w:eastAsia="Arial" w:hAnsiTheme="minorHAnsi"/>
          <w:color w:themeColor="text1" w:val="000000"/>
          <w:szCs w:val="22"/>
        </w:rPr>
        <w:t>de deux jours de repos hebdomadaire consécutifs ou non, dont un le dimanche ;</w:t>
      </w:r>
    </w:p>
    <w:p w14:paraId="468671A5" w14:textId="77777777" w:rsidP="00CA367C" w:rsidR="00A6281A" w:rsidRDefault="00A6281A" w:rsidRPr="00CA367C">
      <w:pPr>
        <w:numPr>
          <w:ilvl w:val="0"/>
          <w:numId w:val="1"/>
        </w:numPr>
        <w:ind w:left="0"/>
        <w:rPr>
          <w:rFonts w:asciiTheme="minorHAnsi" w:cstheme="minorHAnsi" w:eastAsia="Arial" w:hAnsiTheme="minorHAnsi"/>
          <w:color w:themeColor="text1" w:val="000000"/>
          <w:szCs w:val="22"/>
        </w:rPr>
      </w:pPr>
      <w:r w:rsidRPr="00CA367C">
        <w:rPr>
          <w:rFonts w:asciiTheme="minorHAnsi" w:cstheme="minorHAnsi" w:eastAsia="Arial" w:hAnsiTheme="minorHAnsi"/>
          <w:color w:themeColor="text1" w:val="000000"/>
          <w:szCs w:val="22"/>
        </w:rPr>
        <w:t>des jours fériés, chômés dans l'entreprise (en jours ouvrés) ;</w:t>
      </w:r>
    </w:p>
    <w:p w14:paraId="2EC2953E" w14:textId="77777777" w:rsidP="00CA367C" w:rsidR="00A6281A" w:rsidRDefault="00A6281A" w:rsidRPr="00CA367C">
      <w:pPr>
        <w:numPr>
          <w:ilvl w:val="0"/>
          <w:numId w:val="1"/>
        </w:numPr>
        <w:ind w:left="0"/>
        <w:rPr>
          <w:rFonts w:asciiTheme="minorHAnsi" w:cstheme="minorHAnsi" w:eastAsia="Arial" w:hAnsiTheme="minorHAnsi"/>
          <w:color w:themeColor="text1" w:val="000000"/>
          <w:szCs w:val="22"/>
        </w:rPr>
      </w:pPr>
      <w:r w:rsidRPr="00CA367C">
        <w:rPr>
          <w:rFonts w:asciiTheme="minorHAnsi" w:cstheme="minorHAnsi" w:eastAsia="Arial" w:hAnsiTheme="minorHAnsi"/>
          <w:color w:themeColor="text1" w:val="000000"/>
          <w:szCs w:val="22"/>
        </w:rPr>
        <w:t>des congés payés en vigueur dans l'entreprise ;</w:t>
      </w:r>
    </w:p>
    <w:p w14:paraId="79E43E3E" w14:textId="77777777" w:rsidP="00CA367C" w:rsidR="00A6281A" w:rsidRDefault="00A6281A" w:rsidRPr="00CA367C">
      <w:pPr>
        <w:numPr>
          <w:ilvl w:val="0"/>
          <w:numId w:val="1"/>
        </w:numPr>
        <w:ind w:left="0"/>
        <w:rPr>
          <w:rFonts w:asciiTheme="minorHAnsi" w:cstheme="minorHAnsi" w:eastAsia="Arial" w:hAnsiTheme="minorHAnsi"/>
          <w:color w:themeColor="text1" w:val="000000"/>
          <w:szCs w:val="22"/>
        </w:rPr>
      </w:pPr>
      <w:r w:rsidRPr="00CA367C">
        <w:rPr>
          <w:rFonts w:asciiTheme="minorHAnsi" w:cstheme="minorHAnsi" w:eastAsia="Arial" w:hAnsiTheme="minorHAnsi"/>
          <w:color w:themeColor="text1" w:val="000000"/>
          <w:szCs w:val="22"/>
        </w:rPr>
        <w:t>des jours de repos liés à l’application de la convention de forfait annuel en jours.</w:t>
      </w:r>
    </w:p>
    <w:p w14:paraId="4434BEBE"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3686605B"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Eu égard à la santé du salarié, le respect de ces temps de repos est impératif et s'impose, même s'il dispose d'une large autonomie dans l'organisation de son emploi du temps.</w:t>
      </w:r>
    </w:p>
    <w:p w14:paraId="5C2B5B06"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064FD877"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Les salariés bénéficiant d’un forfait annuel en jours devront ainsi, sauf exception et notamment en cas de déplacement, organiser leur temps de travail pour respecter un repos journalier de 11 heures consécutives et un repos hebdomadaire de 24 heures auxquelles s'ajoutent les 11 heures de repos journalier (35 heures consécutives).</w:t>
      </w:r>
    </w:p>
    <w:p w14:paraId="402FF432"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0AB7E707"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Les salariés bénéficiant d’un forfait annuel en jours devront également veiller à ne pas travailler plus de 6 jours par semaine.</w:t>
      </w:r>
    </w:p>
    <w:p w14:paraId="4C26A83F"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02115547"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En effet, le principe d'une répartition de travail sur 5 jours de la semaine est retenu avec repos hebdomadaire de 2 jours consécutifs.</w:t>
      </w:r>
    </w:p>
    <w:p w14:paraId="6E0136D8"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3FA1E333"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Il pourra toutefois être exceptionnellement dérogé à ce principe, en cas de circonstances identifiées (déplacements professionnels, notamment à l’étranger ou dans les DOM-TOM, salons ou manifestations professionnelles, projets spécifiques urgents…).</w:t>
      </w:r>
    </w:p>
    <w:p w14:paraId="4095E721"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51D0C164"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La dérogation ci-dessus étant exceptionnelle, elle ne peut être utilisée que 5 fois sur l’année civile.</w:t>
      </w:r>
    </w:p>
    <w:p w14:paraId="50980274" w14:textId="77777777" w:rsidP="00CA367C" w:rsidR="00A6281A" w:rsidRDefault="00A6281A">
      <w:pPr>
        <w:rPr>
          <w:rStyle w:val="ElApptiartf"/>
          <w:rFonts w:asciiTheme="minorHAnsi" w:cstheme="minorHAnsi" w:eastAsia="Arial" w:hAnsiTheme="minorHAnsi"/>
          <w:color w:themeColor="text1" w:val="000000"/>
          <w:sz w:val="22"/>
          <w:szCs w:val="22"/>
        </w:rPr>
      </w:pPr>
    </w:p>
    <w:p w14:paraId="73C641D1" w14:textId="77777777" w:rsidP="00CA367C" w:rsidR="00B1541F" w:rsidRDefault="00B1541F">
      <w:pPr>
        <w:rPr>
          <w:rStyle w:val="ElApptiartf"/>
          <w:rFonts w:asciiTheme="minorHAnsi" w:cstheme="minorHAnsi" w:eastAsia="Arial" w:hAnsiTheme="minorHAnsi"/>
          <w:color w:themeColor="text1" w:val="000000"/>
          <w:sz w:val="22"/>
          <w:szCs w:val="22"/>
        </w:rPr>
      </w:pPr>
    </w:p>
    <w:p w14:paraId="4EFE1931" w14:textId="77777777" w:rsidP="00CA367C" w:rsidR="00B1541F" w:rsidRDefault="00B1541F" w:rsidRPr="00CA367C">
      <w:pPr>
        <w:rPr>
          <w:rStyle w:val="ElApptiartf"/>
          <w:rFonts w:asciiTheme="minorHAnsi" w:cstheme="minorHAnsi" w:eastAsia="Arial" w:hAnsiTheme="minorHAnsi"/>
          <w:color w:themeColor="text1" w:val="000000"/>
          <w:sz w:val="22"/>
          <w:szCs w:val="22"/>
        </w:rPr>
      </w:pPr>
    </w:p>
    <w:p w14:paraId="72A2EFE8" w14:textId="77777777" w:rsidP="00CA367C" w:rsidR="00A6281A" w:rsidRDefault="00A6281A" w:rsidRPr="00CA367C">
      <w:pPr>
        <w:pStyle w:val="ElAppp"/>
        <w:numPr>
          <w:ilvl w:val="1"/>
          <w:numId w:val="22"/>
        </w:numPr>
        <w:ind w:left="0" w:right="15"/>
        <w:jc w:val="both"/>
        <w:outlineLvl w:val="0"/>
        <w:rPr>
          <w:rStyle w:val="ElApptiartf"/>
          <w:rFonts w:asciiTheme="minorHAnsi" w:cstheme="minorHAnsi" w:hAnsiTheme="minorHAnsi"/>
          <w:color w:themeColor="text1" w:val="000000"/>
          <w:sz w:val="22"/>
          <w:szCs w:val="22"/>
        </w:rPr>
      </w:pPr>
      <w:r w:rsidRPr="00CA367C">
        <w:rPr>
          <w:rStyle w:val="ElApptiartf"/>
          <w:rFonts w:asciiTheme="minorHAnsi" w:cstheme="minorHAnsi" w:hAnsiTheme="minorHAnsi"/>
          <w:color w:themeColor="text1" w:val="000000"/>
          <w:sz w:val="22"/>
          <w:szCs w:val="22"/>
        </w:rPr>
        <w:lastRenderedPageBreak/>
        <w:t xml:space="preserve">  </w:t>
      </w:r>
      <w:bookmarkStart w:id="43" w:name="_Toc127284382"/>
      <w:bookmarkStart w:id="44" w:name="_Toc154059287"/>
      <w:bookmarkStart w:id="45" w:name="_Toc172737147"/>
      <w:r w:rsidRPr="00CA367C">
        <w:rPr>
          <w:rStyle w:val="ElApptiartf"/>
          <w:rFonts w:asciiTheme="minorHAnsi" w:cstheme="minorHAnsi" w:hAnsiTheme="minorHAnsi"/>
          <w:color w:themeColor="text1" w:val="000000"/>
          <w:sz w:val="22"/>
          <w:szCs w:val="22"/>
        </w:rPr>
        <w:t>Amplitude de travail</w:t>
      </w:r>
      <w:bookmarkEnd w:id="43"/>
      <w:bookmarkEnd w:id="44"/>
      <w:bookmarkEnd w:id="45"/>
    </w:p>
    <w:p w14:paraId="6FDA9A54" w14:textId="77777777" w:rsidP="00CA367C" w:rsidR="00A6281A" w:rsidRDefault="00A6281A" w:rsidRPr="00CA367C">
      <w:pPr>
        <w:rPr>
          <w:rFonts w:asciiTheme="minorHAnsi" w:cstheme="minorHAnsi" w:hAnsiTheme="minorHAnsi"/>
          <w:i/>
          <w:iCs/>
          <w:color w:themeColor="text1" w:val="000000"/>
          <w:szCs w:val="22"/>
        </w:rPr>
      </w:pPr>
    </w:p>
    <w:p w14:paraId="305F7CE1"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 xml:space="preserve">Bien que les salariés sous convention de forfait annuel en jours ne soient pas concernés par les dispositions relatives aux durées maximales journalière et hebdomadaire du travail, l’employeur souhaite protéger la santé de ses collaborateurs aux fins que leur amplitude de travail (à ne pas confondre avec la durée effective de travail) reste raisonnable. </w:t>
      </w:r>
    </w:p>
    <w:p w14:paraId="5A46A106"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629C427D" w14:textId="5F422C8B"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 xml:space="preserve">Dès lors, </w:t>
      </w:r>
      <w:bookmarkStart w:id="46" w:name="_Hlk151036849"/>
      <w:r w:rsidRPr="00CA367C">
        <w:rPr>
          <w:rFonts w:asciiTheme="minorHAnsi" w:cstheme="minorHAnsi" w:hAnsiTheme="minorHAnsi"/>
          <w:color w:themeColor="text1" w:val="000000"/>
          <w:sz w:val="22"/>
          <w:szCs w:val="22"/>
        </w:rPr>
        <w:t xml:space="preserve">leur amplitude de travail ne peut pas être supérieure à </w:t>
      </w:r>
      <w:r w:rsidR="007A027E" w:rsidRPr="00CA367C">
        <w:rPr>
          <w:rFonts w:asciiTheme="minorHAnsi" w:cstheme="minorHAnsi" w:hAnsiTheme="minorHAnsi"/>
          <w:color w:themeColor="text1" w:val="000000"/>
          <w:sz w:val="22"/>
          <w:szCs w:val="22"/>
        </w:rPr>
        <w:t>1</w:t>
      </w:r>
      <w:r w:rsidR="00B1541F">
        <w:rPr>
          <w:rFonts w:asciiTheme="minorHAnsi" w:cstheme="minorHAnsi" w:hAnsiTheme="minorHAnsi"/>
          <w:color w:themeColor="text1" w:val="000000"/>
          <w:sz w:val="22"/>
          <w:szCs w:val="22"/>
        </w:rPr>
        <w:t>3</w:t>
      </w:r>
      <w:r w:rsidR="007A027E" w:rsidRPr="00CA367C">
        <w:rPr>
          <w:rFonts w:asciiTheme="minorHAnsi" w:cstheme="minorHAnsi" w:hAnsiTheme="minorHAnsi"/>
          <w:color w:themeColor="text1" w:val="000000"/>
          <w:sz w:val="22"/>
          <w:szCs w:val="22"/>
        </w:rPr>
        <w:t xml:space="preserve"> </w:t>
      </w:r>
      <w:r w:rsidRPr="00CA367C">
        <w:rPr>
          <w:rFonts w:asciiTheme="minorHAnsi" w:cstheme="minorHAnsi" w:hAnsiTheme="minorHAnsi"/>
          <w:color w:themeColor="text1" w:val="000000"/>
          <w:sz w:val="22"/>
          <w:szCs w:val="22"/>
        </w:rPr>
        <w:t>heures par jour</w:t>
      </w:r>
      <w:r w:rsidR="007A027E" w:rsidRPr="00CA367C">
        <w:rPr>
          <w:rFonts w:asciiTheme="minorHAnsi" w:cstheme="minorHAnsi" w:hAnsiTheme="minorHAnsi"/>
          <w:color w:themeColor="text1" w:val="000000"/>
          <w:sz w:val="22"/>
          <w:szCs w:val="22"/>
        </w:rPr>
        <w:t>,</w:t>
      </w:r>
      <w:r w:rsidR="007A027E" w:rsidRPr="00CA367C">
        <w:rPr>
          <w:rFonts w:asciiTheme="minorHAnsi" w:cstheme="minorHAnsi" w:eastAsiaTheme="minorHAnsi" w:hAnsiTheme="minorHAnsi"/>
          <w:color w:val="000000"/>
          <w:sz w:val="22"/>
          <w:szCs w:val="22"/>
          <w:shd w:color="auto" w:fill="FFFFFF" w:val="clear"/>
        </w:rPr>
        <w:t xml:space="preserve"> </w:t>
      </w:r>
      <w:r w:rsidR="007A027E" w:rsidRPr="00CA367C">
        <w:rPr>
          <w:rFonts w:asciiTheme="minorHAnsi" w:cstheme="minorHAnsi" w:hAnsiTheme="minorHAnsi"/>
          <w:color w:themeColor="text1" w:val="000000"/>
          <w:sz w:val="22"/>
          <w:szCs w:val="22"/>
        </w:rPr>
        <w:t xml:space="preserve">en cas d'activité accrue ou pour des motifs liés à l'organisation de l'entreprise, </w:t>
      </w:r>
    </w:p>
    <w:bookmarkEnd w:id="46"/>
    <w:p w14:paraId="1FAF910D"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2D5C58D2"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Dans le cas où le salarié ne serait pas en mesure de respecter les durées minimales de repos, celui-ci devra, compte tenu de son autonomie notamment dans la gestion de son temps, alerter son supérieur hiérarchique ou les ressources humaines afin d’identifier et d’échanger sur les raisons de l’alerte et de procéder à une éventuelle adaptation de la charge de travail permettant de respecter les dispositions légales.</w:t>
      </w:r>
    </w:p>
    <w:p w14:paraId="4AC83380"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7D6C8CB7" w14:textId="6BF44284"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 xml:space="preserve">Le salarié sera reçu dans les </w:t>
      </w:r>
      <w:r w:rsidR="00B1541F">
        <w:rPr>
          <w:rFonts w:asciiTheme="minorHAnsi" w:cstheme="minorHAnsi" w:hAnsiTheme="minorHAnsi"/>
          <w:color w:themeColor="text1" w:val="000000"/>
          <w:sz w:val="22"/>
          <w:szCs w:val="22"/>
        </w:rPr>
        <w:t>8</w:t>
      </w:r>
      <w:r w:rsidRPr="00CA367C">
        <w:rPr>
          <w:rFonts w:asciiTheme="minorHAnsi" w:cstheme="minorHAnsi" w:hAnsiTheme="minorHAnsi"/>
          <w:color w:themeColor="text1" w:val="000000"/>
          <w:sz w:val="22"/>
          <w:szCs w:val="22"/>
        </w:rPr>
        <w:t xml:space="preserve"> jours suivant le déclenchement de l’alerte.</w:t>
      </w:r>
    </w:p>
    <w:p w14:paraId="4B401767" w14:textId="77777777" w:rsidP="00CA367C" w:rsidR="00E81AD6" w:rsidRDefault="00E81AD6" w:rsidRPr="00CA367C">
      <w:pPr>
        <w:pStyle w:val="ElAppp"/>
        <w:ind w:right="15"/>
        <w:jc w:val="both"/>
        <w:rPr>
          <w:rFonts w:asciiTheme="minorHAnsi" w:cstheme="minorHAnsi" w:hAnsiTheme="minorHAnsi"/>
          <w:color w:themeColor="text1" w:val="000000"/>
          <w:sz w:val="22"/>
          <w:szCs w:val="22"/>
        </w:rPr>
      </w:pPr>
    </w:p>
    <w:p w14:paraId="14515B0C" w14:textId="77777777" w:rsidP="00CA367C" w:rsidR="000945BD" w:rsidRDefault="00A6281A" w:rsidRPr="00CA367C">
      <w:pPr>
        <w:pStyle w:val="ElAppp"/>
        <w:numPr>
          <w:ilvl w:val="1"/>
          <w:numId w:val="22"/>
        </w:numPr>
        <w:ind w:left="0" w:right="15"/>
        <w:jc w:val="both"/>
        <w:outlineLvl w:val="0"/>
        <w:rPr>
          <w:rStyle w:val="ElApptiartf"/>
          <w:rFonts w:asciiTheme="minorHAnsi" w:cstheme="minorHAnsi" w:hAnsiTheme="minorHAnsi"/>
          <w:color w:themeColor="text1" w:val="000000"/>
          <w:sz w:val="22"/>
          <w:szCs w:val="22"/>
        </w:rPr>
      </w:pPr>
      <w:bookmarkStart w:id="47" w:name="_Toc127284383"/>
      <w:r w:rsidRPr="00CA367C">
        <w:rPr>
          <w:rStyle w:val="ElApptiartf"/>
          <w:rFonts w:asciiTheme="minorHAnsi" w:cstheme="minorHAnsi" w:hAnsiTheme="minorHAnsi"/>
          <w:color w:themeColor="text1" w:val="000000"/>
          <w:sz w:val="22"/>
          <w:szCs w:val="22"/>
        </w:rPr>
        <w:t xml:space="preserve">  </w:t>
      </w:r>
      <w:bookmarkStart w:id="48" w:name="_Toc154059288"/>
      <w:bookmarkStart w:id="49" w:name="_Toc172737148"/>
      <w:r w:rsidRPr="00CA367C">
        <w:rPr>
          <w:rStyle w:val="ElApptiartf"/>
          <w:rFonts w:asciiTheme="minorHAnsi" w:cstheme="minorHAnsi" w:hAnsiTheme="minorHAnsi"/>
          <w:color w:themeColor="text1" w:val="000000"/>
          <w:sz w:val="22"/>
          <w:szCs w:val="22"/>
        </w:rPr>
        <w:t>Suivi de la charge de travail</w:t>
      </w:r>
      <w:bookmarkStart w:id="50" w:name="_Toc127284384"/>
      <w:bookmarkStart w:id="51" w:name="_Toc154059289"/>
      <w:bookmarkEnd w:id="47"/>
      <w:bookmarkEnd w:id="48"/>
      <w:bookmarkEnd w:id="49"/>
    </w:p>
    <w:p w14:paraId="7B93F44F" w14:textId="77777777" w:rsidP="00CA367C" w:rsidR="0047685D" w:rsidRDefault="0047685D" w:rsidRPr="00CA367C">
      <w:pPr>
        <w:pStyle w:val="ElAppp"/>
        <w:ind w:right="15"/>
        <w:jc w:val="both"/>
        <w:outlineLvl w:val="0"/>
        <w:rPr>
          <w:rStyle w:val="ElApptiartf"/>
          <w:rFonts w:asciiTheme="minorHAnsi" w:cstheme="minorHAnsi" w:hAnsiTheme="minorHAnsi"/>
          <w:color w:themeColor="text1" w:val="000000"/>
          <w:sz w:val="22"/>
          <w:szCs w:val="22"/>
        </w:rPr>
      </w:pPr>
    </w:p>
    <w:p w14:paraId="784A4DB3" w14:textId="1DFD0A06" w:rsidP="00CA367C" w:rsidR="00A6281A" w:rsidRDefault="00A6281A" w:rsidRPr="00CA367C">
      <w:pPr>
        <w:pStyle w:val="ElAppp"/>
        <w:numPr>
          <w:ilvl w:val="2"/>
          <w:numId w:val="22"/>
        </w:numPr>
        <w:ind w:left="0" w:right="15"/>
        <w:jc w:val="both"/>
        <w:outlineLvl w:val="0"/>
        <w:rPr>
          <w:rStyle w:val="ElApptiartf"/>
          <w:rFonts w:asciiTheme="minorHAnsi" w:cstheme="minorHAnsi" w:hAnsiTheme="minorHAnsi"/>
          <w:color w:themeColor="text1" w:val="000000"/>
          <w:sz w:val="22"/>
          <w:szCs w:val="22"/>
        </w:rPr>
      </w:pPr>
      <w:bookmarkStart w:id="52" w:name="_Toc172737149"/>
      <w:r w:rsidRPr="00CA367C">
        <w:rPr>
          <w:rStyle w:val="ElApptiartf"/>
          <w:rFonts w:asciiTheme="minorHAnsi" w:cstheme="minorHAnsi" w:hAnsiTheme="minorHAnsi"/>
          <w:color w:themeColor="text1" w:val="000000"/>
          <w:sz w:val="22"/>
          <w:szCs w:val="22"/>
        </w:rPr>
        <w:t>Relevé déclaratif des journées ou demi-journées de travail et temps de repos.</w:t>
      </w:r>
      <w:bookmarkEnd w:id="50"/>
      <w:bookmarkEnd w:id="51"/>
      <w:bookmarkEnd w:id="52"/>
    </w:p>
    <w:p w14:paraId="5593B706" w14:textId="77777777" w:rsidP="00CA367C" w:rsidR="00A6281A" w:rsidRDefault="00A6281A" w:rsidRPr="00CA367C">
      <w:pPr>
        <w:rPr>
          <w:rFonts w:asciiTheme="minorHAnsi" w:cstheme="minorHAnsi" w:hAnsiTheme="minorHAnsi"/>
          <w:color w:themeColor="text1" w:val="000000"/>
          <w:szCs w:val="22"/>
          <w:u w:val="single"/>
        </w:rPr>
      </w:pPr>
    </w:p>
    <w:p w14:paraId="1EE149B5" w14:textId="0D780A42"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Le salarié soumis à une convention individuelle de forfait en jours s’oblige impérativement à déclarer chaque</w:t>
      </w:r>
      <w:r w:rsidR="007A0832">
        <w:rPr>
          <w:rFonts w:asciiTheme="minorHAnsi" w:cstheme="minorHAnsi" w:hAnsiTheme="minorHAnsi"/>
          <w:color w:themeColor="text1" w:val="000000"/>
          <w:sz w:val="22"/>
          <w:szCs w:val="22"/>
        </w:rPr>
        <w:t xml:space="preserve"> semaine</w:t>
      </w:r>
      <w:r w:rsidRPr="00CA367C">
        <w:rPr>
          <w:rFonts w:asciiTheme="minorHAnsi" w:cstheme="minorHAnsi" w:hAnsiTheme="minorHAnsi"/>
          <w:color w:themeColor="text1" w:val="000000"/>
          <w:sz w:val="22"/>
          <w:szCs w:val="22"/>
        </w:rPr>
        <w:t xml:space="preserve">, </w:t>
      </w:r>
      <w:r w:rsidR="00E81AD6" w:rsidRPr="00CA367C">
        <w:rPr>
          <w:rFonts w:asciiTheme="minorHAnsi" w:cstheme="minorHAnsi" w:hAnsiTheme="minorHAnsi"/>
          <w:color w:themeColor="text1" w:val="000000"/>
          <w:sz w:val="22"/>
          <w:szCs w:val="22"/>
        </w:rPr>
        <w:t xml:space="preserve">moyennant </w:t>
      </w:r>
      <w:r w:rsidR="007A0832">
        <w:rPr>
          <w:rFonts w:asciiTheme="minorHAnsi" w:cstheme="minorHAnsi" w:hAnsiTheme="minorHAnsi"/>
          <w:color w:themeColor="text1" w:val="000000"/>
          <w:sz w:val="22"/>
          <w:szCs w:val="22"/>
        </w:rPr>
        <w:t>le support</w:t>
      </w:r>
      <w:r w:rsidR="00B47BFC" w:rsidRPr="00CA367C">
        <w:rPr>
          <w:rFonts w:asciiTheme="minorHAnsi" w:cstheme="minorHAnsi" w:hAnsiTheme="minorHAnsi"/>
          <w:color w:themeColor="text1" w:val="000000"/>
          <w:sz w:val="22"/>
          <w:szCs w:val="22"/>
        </w:rPr>
        <w:t xml:space="preserve"> mis</w:t>
      </w:r>
      <w:r w:rsidRPr="00CA367C">
        <w:rPr>
          <w:rFonts w:asciiTheme="minorHAnsi" w:cstheme="minorHAnsi" w:hAnsiTheme="minorHAnsi"/>
          <w:color w:themeColor="text1" w:val="000000"/>
          <w:sz w:val="22"/>
          <w:szCs w:val="22"/>
        </w:rPr>
        <w:t xml:space="preserve"> à sa disposition par l’entreprise, les données suivantes de la semaine passée :</w:t>
      </w:r>
    </w:p>
    <w:p w14:paraId="43D56724"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6CE2A75E" w14:textId="77777777" w:rsidP="00CA367C" w:rsidR="00A6281A" w:rsidRDefault="00A6281A" w:rsidRPr="00CA367C">
      <w:pPr>
        <w:pStyle w:val="ElAppp"/>
        <w:numPr>
          <w:ilvl w:val="0"/>
          <w:numId w:val="13"/>
        </w:numPr>
        <w:ind w:left="0" w:right="15"/>
        <w:jc w:val="both"/>
        <w:rPr>
          <w:rFonts w:asciiTheme="minorHAnsi" w:cstheme="minorHAnsi" w:hAnsiTheme="minorHAnsi"/>
          <w:color w:themeColor="text1" w:val="000000"/>
          <w:sz w:val="22"/>
          <w:szCs w:val="22"/>
        </w:rPr>
      </w:pPr>
      <w:bookmarkStart w:id="53" w:name="_Hlk151036918"/>
      <w:r w:rsidRPr="00CA367C">
        <w:rPr>
          <w:rFonts w:asciiTheme="minorHAnsi" w:cstheme="minorHAnsi" w:hAnsiTheme="minorHAnsi"/>
          <w:color w:themeColor="text1" w:val="000000"/>
          <w:sz w:val="22"/>
          <w:szCs w:val="22"/>
        </w:rPr>
        <w:t>Le nombre et la date des journées ou de demi-journées travaillées.</w:t>
      </w:r>
    </w:p>
    <w:p w14:paraId="4E3BB271" w14:textId="77777777" w:rsidP="00CA367C" w:rsidR="00A6281A" w:rsidRDefault="00A6281A" w:rsidRPr="00CA367C">
      <w:pPr>
        <w:pStyle w:val="ElAppp"/>
        <w:numPr>
          <w:ilvl w:val="0"/>
          <w:numId w:val="13"/>
        </w:numPr>
        <w:ind w:left="0"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Le nombre, la date et la nature des jours ou de demi-journées de repos (congés payés, repos supplémentaires ou autres congés/repos).</w:t>
      </w:r>
    </w:p>
    <w:p w14:paraId="6339651A" w14:textId="77777777" w:rsidP="00CA367C" w:rsidR="00A6281A" w:rsidRDefault="00A6281A" w:rsidRPr="00CA367C">
      <w:pPr>
        <w:pStyle w:val="ElAppp"/>
        <w:numPr>
          <w:ilvl w:val="0"/>
          <w:numId w:val="13"/>
        </w:numPr>
        <w:ind w:left="0"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L’indication par le salarié concerné de ce qu’il a pu (ou pas) bénéficier effectivement de ses temps de repos quotidien et hebdomadaire.</w:t>
      </w:r>
    </w:p>
    <w:bookmarkEnd w:id="53"/>
    <w:p w14:paraId="2BE87E4C"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1141FA03"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L’entreprise contrôle le respect des repos quotidien et hebdomadaire et s’assure que la charge de travail et l’amplitude des journées d’activité du salarié sont raisonnables.</w:t>
      </w:r>
    </w:p>
    <w:p w14:paraId="2B20F4BF"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2A5A0AF2"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 xml:space="preserve">S’il constate des anomalies, le responsable hiérarchique organise un entretien avec le salarié concerné dans les meilleurs délais. </w:t>
      </w:r>
    </w:p>
    <w:p w14:paraId="5B62AB4C"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73526417"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Au cours de cet entretien, le responsable et le salarié en déterminent les raisons et recherchent les mesures à prendre afin de remédier à cette situation.</w:t>
      </w:r>
    </w:p>
    <w:p w14:paraId="3AD6AC42" w14:textId="77777777" w:rsidP="00CA367C" w:rsidR="00A6281A" w:rsidRDefault="00A6281A" w:rsidRPr="00CA367C">
      <w:pPr>
        <w:rPr>
          <w:rFonts w:asciiTheme="minorHAnsi" w:cstheme="minorHAnsi" w:hAnsiTheme="minorHAnsi"/>
          <w:color w:themeColor="text1" w:val="000000"/>
          <w:szCs w:val="22"/>
        </w:rPr>
      </w:pPr>
    </w:p>
    <w:p w14:paraId="589B3B03" w14:textId="77777777" w:rsidP="00CA367C" w:rsidR="00A6281A" w:rsidRDefault="00A6281A" w:rsidRPr="00CA367C">
      <w:pPr>
        <w:pStyle w:val="ElAppp"/>
        <w:numPr>
          <w:ilvl w:val="2"/>
          <w:numId w:val="22"/>
        </w:numPr>
        <w:ind w:left="0" w:right="15"/>
        <w:jc w:val="both"/>
        <w:outlineLvl w:val="0"/>
        <w:rPr>
          <w:rStyle w:val="ElApptiartf"/>
          <w:rFonts w:asciiTheme="minorHAnsi" w:cstheme="minorHAnsi" w:hAnsiTheme="minorHAnsi"/>
          <w:color w:themeColor="text1" w:val="000000"/>
          <w:sz w:val="22"/>
          <w:szCs w:val="22"/>
        </w:rPr>
      </w:pPr>
      <w:bookmarkStart w:id="54" w:name="_Toc127284385"/>
      <w:bookmarkStart w:id="55" w:name="_Toc154059290"/>
      <w:bookmarkStart w:id="56" w:name="_Toc172737150"/>
      <w:r w:rsidRPr="00CA367C">
        <w:rPr>
          <w:rStyle w:val="ElApptiartf"/>
          <w:rFonts w:asciiTheme="minorHAnsi" w:cstheme="minorHAnsi" w:hAnsiTheme="minorHAnsi"/>
          <w:color w:themeColor="text1" w:val="000000"/>
          <w:sz w:val="22"/>
          <w:szCs w:val="22"/>
        </w:rPr>
        <w:t>Dispositif d’alerte</w:t>
      </w:r>
      <w:bookmarkEnd w:id="54"/>
      <w:bookmarkEnd w:id="55"/>
      <w:bookmarkEnd w:id="56"/>
    </w:p>
    <w:p w14:paraId="5633D687" w14:textId="77777777" w:rsidP="00CA367C" w:rsidR="00A6281A" w:rsidRDefault="00A6281A" w:rsidRPr="00CA367C">
      <w:pPr>
        <w:rPr>
          <w:rFonts w:asciiTheme="minorHAnsi" w:cstheme="minorHAnsi" w:hAnsiTheme="minorHAnsi"/>
          <w:color w:themeColor="text1" w:val="000000"/>
          <w:szCs w:val="22"/>
        </w:rPr>
      </w:pPr>
    </w:p>
    <w:p w14:paraId="1DB9DD39"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Le salarié doit alerter par écrit son responsable hiérarchique sur ses difficultés dans la prise effective de ses repos quotidien et hebdomadaire et/ou sur l'organisation et sa charge de travail par tous moyens.</w:t>
      </w:r>
    </w:p>
    <w:p w14:paraId="7E68A7EC"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0FFF0F3C"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lastRenderedPageBreak/>
        <w:t>Il appartient au responsable hiérarchique d'organiser un entretien dans les plus brefs délais et, au plus tard, dans un délai de 15 jours pour organiser l'entretien.</w:t>
      </w:r>
    </w:p>
    <w:p w14:paraId="46F82612"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38D96000"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Cet entretien ne se substitue pas à l’entretien de suivi prévu ci-dessous.</w:t>
      </w:r>
    </w:p>
    <w:p w14:paraId="0644A337"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425646B4" w14:textId="2AE53F64"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Au cours de l'entretien, le responsable hiérarchique analyse avec le salarié les difficultés rencontrées et met en œuvre des actions pour lui permettre de mieux maîtriser sa charge de travail et lui garantir des repos effectifs.</w:t>
      </w:r>
    </w:p>
    <w:p w14:paraId="02E33791" w14:textId="77777777" w:rsidP="00CA367C" w:rsidR="00A6281A" w:rsidRDefault="00A6281A" w:rsidRPr="00CA367C">
      <w:pPr>
        <w:rPr>
          <w:rFonts w:asciiTheme="minorHAnsi" w:cstheme="minorHAnsi" w:hAnsiTheme="minorHAnsi"/>
          <w:color w:themeColor="text1" w:val="000000"/>
          <w:szCs w:val="22"/>
        </w:rPr>
      </w:pPr>
    </w:p>
    <w:p w14:paraId="61D776C9" w14:textId="77777777" w:rsidP="00CA367C" w:rsidR="00A6281A" w:rsidRDefault="00A6281A" w:rsidRPr="00CA367C">
      <w:pPr>
        <w:pStyle w:val="ElAppp"/>
        <w:numPr>
          <w:ilvl w:val="2"/>
          <w:numId w:val="22"/>
        </w:numPr>
        <w:ind w:left="0" w:right="15"/>
        <w:jc w:val="both"/>
        <w:outlineLvl w:val="0"/>
        <w:rPr>
          <w:rStyle w:val="ElApptiartf"/>
          <w:rFonts w:asciiTheme="minorHAnsi" w:cstheme="minorHAnsi" w:hAnsiTheme="minorHAnsi"/>
          <w:color w:themeColor="text1" w:val="000000"/>
          <w:sz w:val="22"/>
          <w:szCs w:val="22"/>
        </w:rPr>
      </w:pPr>
      <w:bookmarkStart w:id="57" w:name="_Toc127284386"/>
      <w:bookmarkStart w:id="58" w:name="_Toc154059291"/>
      <w:bookmarkStart w:id="59" w:name="_Toc172737151"/>
      <w:r w:rsidRPr="00CA367C">
        <w:rPr>
          <w:rStyle w:val="ElApptiartf"/>
          <w:rFonts w:asciiTheme="minorHAnsi" w:cstheme="minorHAnsi" w:hAnsiTheme="minorHAnsi"/>
          <w:color w:themeColor="text1" w:val="000000"/>
          <w:sz w:val="22"/>
          <w:szCs w:val="22"/>
        </w:rPr>
        <w:t>Entretien de suivi</w:t>
      </w:r>
      <w:bookmarkEnd w:id="57"/>
      <w:bookmarkEnd w:id="58"/>
      <w:bookmarkEnd w:id="59"/>
    </w:p>
    <w:p w14:paraId="21F4F74F"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4DC04699" w14:textId="1ED8581F"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 xml:space="preserve">Le salarié en forfait en jours bénéficie au minimum d'un entretien une fois par an avec son responsable hiérarchique et ce afin de s’assurer du bon équilibre existant entre vie privée et vie professionnelle, mais aussi </w:t>
      </w:r>
      <w:r w:rsidR="00450CA0" w:rsidRPr="00CA367C">
        <w:rPr>
          <w:rFonts w:asciiTheme="minorHAnsi" w:cstheme="minorHAnsi" w:hAnsiTheme="minorHAnsi"/>
          <w:color w:themeColor="text1" w:val="000000"/>
          <w:sz w:val="22"/>
          <w:szCs w:val="22"/>
        </w:rPr>
        <w:t>l’adéquation de la charge de travail du salarié avec le nombre de jours travaillés ainsi que l’organisation de son travail dans l’entreprise et le niveau de son salaire</w:t>
      </w:r>
      <w:r w:rsidRPr="00CA367C">
        <w:rPr>
          <w:rFonts w:asciiTheme="minorHAnsi" w:cstheme="minorHAnsi" w:hAnsiTheme="minorHAnsi"/>
          <w:color w:themeColor="text1" w:val="000000"/>
          <w:sz w:val="22"/>
          <w:szCs w:val="22"/>
        </w:rPr>
        <w:t xml:space="preserve">. </w:t>
      </w:r>
    </w:p>
    <w:p w14:paraId="64613E8F"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01A9F222"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Cet entretien sera distinct de l’entretien annuel d’évaluation.</w:t>
      </w:r>
    </w:p>
    <w:p w14:paraId="6FBAB154"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6831DF72"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Au cours de cet entretien, sont évoquées :</w:t>
      </w:r>
    </w:p>
    <w:p w14:paraId="5C560E6D"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6C7448A8" w14:textId="77777777" w:rsidP="00CA367C" w:rsidR="00A6281A" w:rsidRDefault="00A6281A" w:rsidRPr="00CA367C">
      <w:pPr>
        <w:pStyle w:val="ElAppp"/>
        <w:numPr>
          <w:ilvl w:val="0"/>
          <w:numId w:val="14"/>
        </w:numPr>
        <w:ind w:left="0"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La charge de travail du salarié.</w:t>
      </w:r>
    </w:p>
    <w:p w14:paraId="441445CC" w14:textId="77777777" w:rsidP="00CA367C" w:rsidR="00A6281A" w:rsidRDefault="00A6281A" w:rsidRPr="00CA367C">
      <w:pPr>
        <w:pStyle w:val="ElAppp"/>
        <w:numPr>
          <w:ilvl w:val="0"/>
          <w:numId w:val="14"/>
        </w:numPr>
        <w:ind w:left="0"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Le respect des durées minimales des repos et de l’amplitude de travail.</w:t>
      </w:r>
    </w:p>
    <w:p w14:paraId="58C68B2F" w14:textId="77777777" w:rsidP="00CA367C" w:rsidR="00A6281A" w:rsidRDefault="00A6281A" w:rsidRPr="00CA367C">
      <w:pPr>
        <w:pStyle w:val="ElAppp"/>
        <w:numPr>
          <w:ilvl w:val="0"/>
          <w:numId w:val="14"/>
        </w:numPr>
        <w:ind w:left="0"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L’organisation du travail dans l'entreprise.</w:t>
      </w:r>
    </w:p>
    <w:p w14:paraId="53D66F60" w14:textId="77777777" w:rsidP="00CA367C" w:rsidR="00A6281A" w:rsidRDefault="00A6281A" w:rsidRPr="00CA367C">
      <w:pPr>
        <w:pStyle w:val="ElAppp"/>
        <w:numPr>
          <w:ilvl w:val="0"/>
          <w:numId w:val="14"/>
        </w:numPr>
        <w:ind w:left="0"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L’articulation entre son activité professionnelle et sa vie personnelle.</w:t>
      </w:r>
    </w:p>
    <w:p w14:paraId="647BA5E4" w14:textId="77777777" w:rsidP="00CA367C" w:rsidR="00A6281A" w:rsidRDefault="00A6281A" w:rsidRPr="00CA367C">
      <w:pPr>
        <w:pStyle w:val="ElAppp"/>
        <w:numPr>
          <w:ilvl w:val="0"/>
          <w:numId w:val="14"/>
        </w:numPr>
        <w:ind w:left="0"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Et sa rémunération.</w:t>
      </w:r>
    </w:p>
    <w:p w14:paraId="76980ADE"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41E5EE32"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A l’issue de l’entretien, un formulaire sera rempli par le supérieur hiérarchique afin de renseigner chacun des différents thèmes abordés et signé par le salarié après qu'il a porté d'éventuelles observations dans les encadrés réservés à cet effet.</w:t>
      </w:r>
    </w:p>
    <w:p w14:paraId="2CEFBE45"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04632933"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 xml:space="preserve">Au regard des constats effectués, s’il y a lieu, le salarié et son responsable hiérarchique arrêtent ensemble les mesures de prévention et de règlement des difficultés. </w:t>
      </w:r>
    </w:p>
    <w:p w14:paraId="6B302B9E"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32063F0A"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Les solutions et mesures sont alors consignées dans le compte-rendu de cet entretien.</w:t>
      </w:r>
    </w:p>
    <w:p w14:paraId="34AD392D"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74774551"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Le salarié et le responsable hiérarchique et/ou le service RH examinent, à l'occasion de cet entretien, la charge de travail prévisible sur la période à venir et les adaptations éventuellement nécessaires en termes d'organisation du travail.</w:t>
      </w:r>
    </w:p>
    <w:p w14:paraId="1EAB29B1"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276B291E"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En complément de l’entretien ci-dessus, en cas de constat de l’existence d’une charge déraisonnable objectivée de travail, occasionnelle ou récurrente, chaque salarié pourra demander l’organisation d’un second entretien par an en vue d’aborder les thèmes concernant la charge de travail, l’organisation du travail, et l’articulation entre son activité professionnelle et sa vie personnelle en vue notamment de déterminer les causes d’une éventuelle surcharge et pour convenir ensemble des actions correctives appropriées qu’il convient de mettre en œuvre.</w:t>
      </w:r>
    </w:p>
    <w:p w14:paraId="5515381E" w14:textId="77777777" w:rsidP="00CA367C" w:rsidR="00A6281A" w:rsidRDefault="00A6281A">
      <w:pPr>
        <w:pStyle w:val="ElAppp"/>
        <w:ind w:right="15"/>
        <w:jc w:val="both"/>
        <w:outlineLvl w:val="0"/>
        <w:rPr>
          <w:rStyle w:val="ElApptiartf"/>
          <w:rFonts w:asciiTheme="minorHAnsi" w:hAnsiTheme="minorHAnsi"/>
          <w:sz w:val="22"/>
          <w:szCs w:val="22"/>
        </w:rPr>
      </w:pPr>
    </w:p>
    <w:p w14:paraId="33D2091B" w14:textId="77777777" w:rsidP="00CA367C" w:rsidR="00B1541F" w:rsidRDefault="00B1541F">
      <w:pPr>
        <w:pStyle w:val="ElAppp"/>
        <w:ind w:right="15"/>
        <w:jc w:val="both"/>
        <w:outlineLvl w:val="0"/>
        <w:rPr>
          <w:rStyle w:val="ElApptiartf"/>
          <w:rFonts w:asciiTheme="minorHAnsi" w:hAnsiTheme="minorHAnsi"/>
          <w:sz w:val="22"/>
          <w:szCs w:val="22"/>
        </w:rPr>
      </w:pPr>
    </w:p>
    <w:p w14:paraId="6AA6CA89" w14:textId="77777777" w:rsidP="00CA367C" w:rsidR="00B1541F" w:rsidRDefault="00B1541F" w:rsidRPr="00CA367C">
      <w:pPr>
        <w:pStyle w:val="ElAppp"/>
        <w:ind w:right="15"/>
        <w:jc w:val="both"/>
        <w:outlineLvl w:val="0"/>
        <w:rPr>
          <w:rStyle w:val="ElApptiartf"/>
          <w:rFonts w:asciiTheme="minorHAnsi" w:hAnsiTheme="minorHAnsi"/>
          <w:sz w:val="22"/>
          <w:szCs w:val="22"/>
        </w:rPr>
      </w:pPr>
    </w:p>
    <w:p w14:paraId="2A16B708" w14:textId="77777777" w:rsidP="00CA367C" w:rsidR="00A6281A" w:rsidRDefault="00A6281A" w:rsidRPr="00CA367C">
      <w:pPr>
        <w:pStyle w:val="ElAppp"/>
        <w:numPr>
          <w:ilvl w:val="1"/>
          <w:numId w:val="22"/>
        </w:numPr>
        <w:ind w:left="0" w:right="15"/>
        <w:jc w:val="both"/>
        <w:outlineLvl w:val="0"/>
        <w:rPr>
          <w:rStyle w:val="ElApptiartf"/>
          <w:rFonts w:asciiTheme="minorHAnsi" w:cstheme="minorHAnsi" w:hAnsiTheme="minorHAnsi"/>
          <w:color w:themeColor="text1" w:val="000000"/>
          <w:sz w:val="22"/>
          <w:szCs w:val="22"/>
        </w:rPr>
      </w:pPr>
      <w:bookmarkStart w:id="60" w:name="_Toc61615365"/>
      <w:bookmarkStart w:id="61" w:name="_Toc104214747"/>
      <w:bookmarkStart w:id="62" w:name="_Hlk127280951"/>
      <w:r w:rsidRPr="00CA367C">
        <w:rPr>
          <w:rStyle w:val="ElApptiartf"/>
          <w:rFonts w:asciiTheme="minorHAnsi" w:cstheme="minorHAnsi" w:hAnsiTheme="minorHAnsi"/>
          <w:color w:themeColor="text1" w:val="000000"/>
          <w:sz w:val="22"/>
          <w:szCs w:val="22"/>
        </w:rPr>
        <w:lastRenderedPageBreak/>
        <w:t xml:space="preserve">  </w:t>
      </w:r>
      <w:bookmarkStart w:id="63" w:name="_Toc127284387"/>
      <w:bookmarkStart w:id="64" w:name="_Toc154059292"/>
      <w:bookmarkStart w:id="65" w:name="_Toc172737152"/>
      <w:r w:rsidRPr="00CA367C">
        <w:rPr>
          <w:rStyle w:val="ElApptiartf"/>
          <w:rFonts w:asciiTheme="minorHAnsi" w:cstheme="minorHAnsi" w:hAnsiTheme="minorHAnsi"/>
          <w:color w:themeColor="text1" w:val="000000"/>
          <w:sz w:val="22"/>
          <w:szCs w:val="22"/>
        </w:rPr>
        <w:t>Droit à la déconnexion</w:t>
      </w:r>
      <w:bookmarkEnd w:id="60"/>
      <w:bookmarkEnd w:id="61"/>
      <w:bookmarkEnd w:id="63"/>
      <w:bookmarkEnd w:id="64"/>
      <w:bookmarkEnd w:id="65"/>
    </w:p>
    <w:p w14:paraId="44788978" w14:textId="77777777" w:rsidP="00CA367C" w:rsidR="00A6281A" w:rsidRDefault="00A6281A" w:rsidRPr="00CA367C">
      <w:pPr>
        <w:rPr>
          <w:rFonts w:asciiTheme="minorHAnsi" w:cstheme="minorHAnsi" w:hAnsiTheme="minorHAnsi"/>
          <w:color w:themeColor="text1" w:val="000000"/>
          <w:szCs w:val="22"/>
        </w:rPr>
      </w:pPr>
    </w:p>
    <w:p w14:paraId="5F3E9915"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Les parties signataires du présent accord fixent les modalités du droit à la déconnexion des salariés concernés par le forfait annuel de travail en jours de la façon suivante.</w:t>
      </w:r>
    </w:p>
    <w:p w14:paraId="7F83A852"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78DD4EFE"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Le droit à la déconnexion s’entend du droit de ne pas être connecté à un outil numérique professionnel pendant les temps de repos quotidien ou hebdomadaire, les jours fériés non travaillés, les jours de repos, les congés payés et autres congés, les absences autorisées … des salariés concernés par le forfait annuel en jours.</w:t>
      </w:r>
    </w:p>
    <w:p w14:paraId="5D2C5431"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08A6C7A0"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On entend par outils numériques professionnels, les outils numériques permettant à ces salariés d’être joignable à distance (téléphones portables, tablettes, ordinateurs portables, connexions sans fil, messageries électroniques, intranet, extranet…).</w:t>
      </w:r>
    </w:p>
    <w:p w14:paraId="01450737"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50328466"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Sauf circonstances exceptionnelles, les salariés concernés par le forfait annuel en jours ne sont pas tenus de répondre à la messagerie et au téléphone professionnels :</w:t>
      </w:r>
    </w:p>
    <w:p w14:paraId="3D0E1878"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60CD899C" w14:textId="77777777" w:rsidP="00CA367C" w:rsidR="00A6281A" w:rsidRDefault="00A6281A" w:rsidRPr="00CA367C">
      <w:pPr>
        <w:pStyle w:val="ElAppp"/>
        <w:numPr>
          <w:ilvl w:val="0"/>
          <w:numId w:val="17"/>
        </w:numPr>
        <w:ind w:left="0"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Pendant leurs temps de repos (repos quotidien, hebdomadaire), ni pendant les périodes autorisées de suspension de leur contrat de travail (congés payés, maladie…),</w:t>
      </w:r>
    </w:p>
    <w:p w14:paraId="48251397" w14:textId="07789A6E" w:rsidP="00CA367C" w:rsidR="00A6281A" w:rsidRDefault="00A6281A" w:rsidRPr="00CA367C">
      <w:pPr>
        <w:pStyle w:val="ElAppp"/>
        <w:numPr>
          <w:ilvl w:val="0"/>
          <w:numId w:val="17"/>
        </w:numPr>
        <w:ind w:left="0"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 xml:space="preserve">Entre 20 </w:t>
      </w:r>
      <w:r w:rsidR="00B6112D" w:rsidRPr="00CA367C">
        <w:rPr>
          <w:rFonts w:asciiTheme="minorHAnsi" w:cstheme="minorHAnsi" w:hAnsiTheme="minorHAnsi"/>
          <w:color w:themeColor="text1" w:val="000000"/>
          <w:sz w:val="22"/>
          <w:szCs w:val="22"/>
        </w:rPr>
        <w:t>heures</w:t>
      </w:r>
      <w:r w:rsidR="00B6112D">
        <w:rPr>
          <w:rFonts w:asciiTheme="minorHAnsi" w:cstheme="minorHAnsi" w:hAnsiTheme="minorHAnsi"/>
          <w:color w:themeColor="text1" w:val="000000"/>
          <w:sz w:val="22"/>
          <w:szCs w:val="22"/>
        </w:rPr>
        <w:t xml:space="preserve"> </w:t>
      </w:r>
      <w:r w:rsidR="00B6112D" w:rsidRPr="00CA367C">
        <w:rPr>
          <w:rFonts w:asciiTheme="minorHAnsi" w:cstheme="minorHAnsi" w:hAnsiTheme="minorHAnsi"/>
          <w:color w:themeColor="text1" w:val="000000"/>
          <w:sz w:val="22"/>
          <w:szCs w:val="22"/>
        </w:rPr>
        <w:t>et</w:t>
      </w:r>
      <w:r w:rsidRPr="00CA367C">
        <w:rPr>
          <w:rFonts w:asciiTheme="minorHAnsi" w:cstheme="minorHAnsi" w:hAnsiTheme="minorHAnsi"/>
          <w:color w:themeColor="text1" w:val="000000"/>
          <w:sz w:val="22"/>
          <w:szCs w:val="22"/>
        </w:rPr>
        <w:t xml:space="preserve"> </w:t>
      </w:r>
      <w:r w:rsidR="007A0832">
        <w:rPr>
          <w:rFonts w:asciiTheme="minorHAnsi" w:cstheme="minorHAnsi" w:hAnsiTheme="minorHAnsi"/>
          <w:color w:themeColor="text1" w:val="000000"/>
          <w:sz w:val="22"/>
          <w:szCs w:val="22"/>
        </w:rPr>
        <w:t>7</w:t>
      </w:r>
      <w:r w:rsidRPr="00CA367C">
        <w:rPr>
          <w:rFonts w:asciiTheme="minorHAnsi" w:cstheme="minorHAnsi" w:hAnsiTheme="minorHAnsi"/>
          <w:color w:themeColor="text1" w:val="000000"/>
          <w:sz w:val="22"/>
          <w:szCs w:val="22"/>
        </w:rPr>
        <w:t xml:space="preserve"> heures du matin.</w:t>
      </w:r>
    </w:p>
    <w:p w14:paraId="516D739A"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6EF8BC6D"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Ils veilleront à ne pas envoyer de courriel ou passer d’appel professionnel pendant cette période. Dans le cas contraire, ils indiqueront à leur interlocuteur que leur message n’appelle pas de réponse immédiate.</w:t>
      </w:r>
    </w:p>
    <w:p w14:paraId="57618780"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53981489"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En cas d’absence d’au moins une journée, ils devront prévoir un message automatique d’absence (sur leur téléphone et/ou leur messagerie professionnelle) indiquant la date de leur retour et la personne à contacter pendant leur absence.</w:t>
      </w:r>
    </w:p>
    <w:p w14:paraId="0C58C036" w14:textId="34E51D4F" w:rsidP="00CA367C" w:rsidR="00A6281A" w:rsidRDefault="00A6281A" w:rsidRPr="00CA367C">
      <w:pPr>
        <w:rPr>
          <w:rStyle w:val="ElApptiartf"/>
          <w:rFonts w:asciiTheme="minorHAnsi" w:cstheme="minorHAnsi" w:eastAsia="Arial" w:hAnsiTheme="minorHAnsi"/>
          <w:color w:themeColor="text1" w:val="000000"/>
          <w:sz w:val="22"/>
          <w:szCs w:val="22"/>
        </w:rPr>
      </w:pPr>
    </w:p>
    <w:p w14:paraId="669C3732" w14:textId="61FC7D35" w:rsidP="00CA367C" w:rsidR="0094705D" w:rsidRDefault="00E62855" w:rsidRPr="00CA367C">
      <w:pPr>
        <w:pStyle w:val="ElAppp"/>
        <w:numPr>
          <w:ilvl w:val="0"/>
          <w:numId w:val="19"/>
        </w:numPr>
        <w:ind w:left="0" w:right="15"/>
        <w:jc w:val="both"/>
        <w:outlineLvl w:val="0"/>
        <w:rPr>
          <w:rStyle w:val="ElApptiartf"/>
          <w:rFonts w:asciiTheme="minorHAnsi" w:cstheme="minorHAnsi" w:hAnsiTheme="minorHAnsi"/>
          <w:color w:themeColor="text1" w:val="000000"/>
          <w:sz w:val="22"/>
          <w:szCs w:val="22"/>
        </w:rPr>
      </w:pPr>
      <w:bookmarkStart w:id="66" w:name="_Toc172737153"/>
      <w:bookmarkStart w:id="67" w:name="_Toc127284389"/>
      <w:bookmarkStart w:id="68" w:name="_Toc154059294"/>
      <w:bookmarkEnd w:id="62"/>
      <w:r w:rsidRPr="00CA367C">
        <w:rPr>
          <w:rStyle w:val="ElApptiartf"/>
          <w:rFonts w:asciiTheme="minorHAnsi" w:cstheme="minorHAnsi" w:hAnsiTheme="minorHAnsi"/>
          <w:color w:themeColor="text1" w:val="000000"/>
          <w:sz w:val="22"/>
          <w:szCs w:val="22"/>
        </w:rPr>
        <w:t>Dispositions finales</w:t>
      </w:r>
      <w:bookmarkEnd w:id="66"/>
    </w:p>
    <w:p w14:paraId="2720C2A3" w14:textId="77777777" w:rsidP="00CA367C" w:rsidR="0094705D" w:rsidRDefault="0094705D" w:rsidRPr="00CA367C">
      <w:pPr>
        <w:pStyle w:val="ElAppp"/>
        <w:ind w:right="15"/>
        <w:jc w:val="both"/>
        <w:outlineLvl w:val="0"/>
        <w:rPr>
          <w:rStyle w:val="ElApptiartf"/>
          <w:rFonts w:asciiTheme="minorHAnsi" w:cstheme="minorHAnsi" w:hAnsiTheme="minorHAnsi"/>
          <w:color w:themeColor="text1" w:val="000000"/>
          <w:sz w:val="22"/>
          <w:szCs w:val="22"/>
        </w:rPr>
      </w:pPr>
    </w:p>
    <w:p w14:paraId="37B18FA1" w14:textId="6B3F9FB7" w:rsidP="00CA367C" w:rsidR="00A6281A" w:rsidRDefault="00A6281A" w:rsidRPr="00CA367C">
      <w:pPr>
        <w:pStyle w:val="ElAppp"/>
        <w:numPr>
          <w:ilvl w:val="1"/>
          <w:numId w:val="24"/>
        </w:numPr>
        <w:ind w:left="0" w:right="15"/>
        <w:jc w:val="both"/>
        <w:outlineLvl w:val="0"/>
        <w:rPr>
          <w:rStyle w:val="ElApptiartf"/>
          <w:rFonts w:asciiTheme="minorHAnsi" w:cstheme="minorHAnsi" w:hAnsiTheme="minorHAnsi"/>
          <w:color w:themeColor="text1" w:val="000000"/>
          <w:sz w:val="22"/>
          <w:szCs w:val="22"/>
        </w:rPr>
      </w:pPr>
      <w:bookmarkStart w:id="69" w:name="_Toc172737154"/>
      <w:r w:rsidRPr="00CA367C">
        <w:rPr>
          <w:rStyle w:val="ElApptiartf"/>
          <w:rFonts w:asciiTheme="minorHAnsi" w:cstheme="minorHAnsi" w:hAnsiTheme="minorHAnsi"/>
          <w:color w:themeColor="text1" w:val="000000"/>
          <w:sz w:val="22"/>
          <w:szCs w:val="22"/>
        </w:rPr>
        <w:t>Durée de l'accord et entrée en vigueur</w:t>
      </w:r>
      <w:bookmarkEnd w:id="67"/>
      <w:bookmarkEnd w:id="68"/>
      <w:bookmarkEnd w:id="69"/>
    </w:p>
    <w:p w14:paraId="31DFEF0E" w14:textId="77777777" w:rsidP="00CA367C" w:rsidR="00A6281A" w:rsidRDefault="00A6281A" w:rsidRPr="00CA367C">
      <w:pPr>
        <w:rPr>
          <w:rStyle w:val="ElApptiartf"/>
          <w:rFonts w:asciiTheme="minorHAnsi" w:cstheme="minorHAnsi" w:eastAsia="Arial" w:hAnsiTheme="minorHAnsi"/>
          <w:color w:themeColor="text1" w:val="000000"/>
          <w:sz w:val="22"/>
          <w:szCs w:val="22"/>
        </w:rPr>
      </w:pPr>
    </w:p>
    <w:p w14:paraId="29D53AA1" w14:textId="5AB8C7FE" w:rsidP="00CA367C" w:rsidR="00CA367C" w:rsidRDefault="00A6281A">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 xml:space="preserve">Le présent accord, conclu pour une durée indéterminée, entre en vigueur </w:t>
      </w:r>
      <w:r w:rsidR="00D44AD9" w:rsidRPr="00CA367C">
        <w:rPr>
          <w:rFonts w:asciiTheme="minorHAnsi" w:cstheme="minorHAnsi" w:hAnsiTheme="minorHAnsi"/>
          <w:color w:themeColor="text1" w:val="000000"/>
          <w:sz w:val="22"/>
          <w:szCs w:val="22"/>
        </w:rPr>
        <w:t xml:space="preserve">le </w:t>
      </w:r>
      <w:r w:rsidR="00D44AD9" w:rsidRPr="00B1541F">
        <w:rPr>
          <w:rFonts w:asciiTheme="minorHAnsi" w:cstheme="minorHAnsi" w:hAnsiTheme="minorHAnsi"/>
          <w:color w:themeColor="text1" w:val="000000"/>
          <w:sz w:val="22"/>
          <w:szCs w:val="22"/>
        </w:rPr>
        <w:t>1</w:t>
      </w:r>
      <w:r w:rsidR="005753A6" w:rsidRPr="00B1541F">
        <w:rPr>
          <w:rFonts w:asciiTheme="minorHAnsi" w:cstheme="minorHAnsi" w:hAnsiTheme="minorHAnsi"/>
          <w:color w:themeColor="text1" w:val="000000"/>
          <w:sz w:val="22"/>
          <w:szCs w:val="22"/>
        </w:rPr>
        <w:t xml:space="preserve">er </w:t>
      </w:r>
      <w:r w:rsidR="008A40AE">
        <w:rPr>
          <w:rFonts w:asciiTheme="minorHAnsi" w:cstheme="minorHAnsi" w:hAnsiTheme="minorHAnsi"/>
          <w:color w:themeColor="text1" w:val="000000"/>
          <w:sz w:val="22"/>
          <w:szCs w:val="22"/>
        </w:rPr>
        <w:t>octobre</w:t>
      </w:r>
      <w:r w:rsidR="00B1541F" w:rsidRPr="00B1541F">
        <w:rPr>
          <w:rFonts w:asciiTheme="minorHAnsi" w:cstheme="minorHAnsi" w:hAnsiTheme="minorHAnsi"/>
          <w:color w:themeColor="text1" w:val="000000"/>
          <w:sz w:val="22"/>
          <w:szCs w:val="22"/>
        </w:rPr>
        <w:t xml:space="preserve"> 2024</w:t>
      </w:r>
      <w:r w:rsidRPr="00B1541F">
        <w:rPr>
          <w:rFonts w:asciiTheme="minorHAnsi" w:cstheme="minorHAnsi" w:hAnsiTheme="minorHAnsi"/>
          <w:color w:themeColor="text1" w:val="000000"/>
          <w:sz w:val="22"/>
          <w:szCs w:val="22"/>
        </w:rPr>
        <w:t>,</w:t>
      </w:r>
      <w:r w:rsidRPr="00CA367C">
        <w:rPr>
          <w:rFonts w:asciiTheme="minorHAnsi" w:cstheme="minorHAnsi" w:hAnsiTheme="minorHAnsi"/>
          <w:color w:themeColor="text1" w:val="000000"/>
          <w:sz w:val="22"/>
          <w:szCs w:val="22"/>
        </w:rPr>
        <w:t xml:space="preserve"> </w:t>
      </w:r>
      <w:r w:rsidR="005753A6" w:rsidRPr="00CA367C">
        <w:rPr>
          <w:rFonts w:asciiTheme="minorHAnsi" w:cstheme="minorHAnsi" w:hAnsiTheme="minorHAnsi"/>
          <w:color w:themeColor="text1" w:val="000000"/>
          <w:sz w:val="22"/>
          <w:szCs w:val="22"/>
        </w:rPr>
        <w:t>s</w:t>
      </w:r>
      <w:r w:rsidR="00BD67F2" w:rsidRPr="00CA367C">
        <w:rPr>
          <w:rFonts w:asciiTheme="minorHAnsi" w:cstheme="minorHAnsi" w:hAnsiTheme="minorHAnsi"/>
          <w:color w:themeColor="text1" w:val="000000"/>
          <w:sz w:val="22"/>
          <w:szCs w:val="22"/>
        </w:rPr>
        <w:t xml:space="preserve">ous réserve de </w:t>
      </w:r>
      <w:bookmarkStart w:id="70" w:name="_Toc127284390"/>
      <w:r w:rsidR="00D44AD9" w:rsidRPr="00CA367C">
        <w:rPr>
          <w:rFonts w:asciiTheme="minorHAnsi" w:cstheme="minorHAnsi" w:hAnsiTheme="minorHAnsi"/>
          <w:color w:themeColor="text1" w:val="000000"/>
          <w:sz w:val="22"/>
          <w:szCs w:val="22"/>
        </w:rPr>
        <w:t xml:space="preserve">ratification à la majorité des 2/3 du personnel. </w:t>
      </w:r>
    </w:p>
    <w:p w14:paraId="165DB477" w14:textId="77777777" w:rsidP="00CA367C" w:rsidR="00CA367C" w:rsidRDefault="00CA367C" w:rsidRPr="00CA367C">
      <w:pPr>
        <w:pStyle w:val="ElAppp"/>
        <w:ind w:right="15"/>
        <w:jc w:val="both"/>
        <w:rPr>
          <w:rStyle w:val="ElApptiartf"/>
          <w:rFonts w:asciiTheme="minorHAnsi" w:cstheme="minorHAnsi" w:hAnsiTheme="minorHAnsi"/>
          <w:color w:themeColor="text1" w:val="000000"/>
          <w:sz w:val="22"/>
          <w:szCs w:val="22"/>
        </w:rPr>
      </w:pPr>
    </w:p>
    <w:p w14:paraId="7F854CB5" w14:textId="77777777" w:rsidP="00CA367C" w:rsidR="00196723" w:rsidRDefault="00196723" w:rsidRPr="00CA367C">
      <w:pPr>
        <w:pStyle w:val="ElAppp"/>
        <w:ind w:right="15"/>
        <w:jc w:val="both"/>
        <w:rPr>
          <w:rStyle w:val="ElApptiartf"/>
          <w:rFonts w:asciiTheme="minorHAnsi" w:cstheme="minorHAnsi" w:hAnsiTheme="minorHAnsi"/>
          <w:color w:themeColor="text1" w:val="000000"/>
          <w:sz w:val="22"/>
          <w:szCs w:val="22"/>
        </w:rPr>
      </w:pPr>
    </w:p>
    <w:p w14:paraId="0122FC41" w14:textId="01930897" w:rsidP="00CA367C" w:rsidR="00A6281A" w:rsidRDefault="00A6281A" w:rsidRPr="00CA367C">
      <w:pPr>
        <w:pStyle w:val="ElAppp"/>
        <w:numPr>
          <w:ilvl w:val="1"/>
          <w:numId w:val="24"/>
        </w:numPr>
        <w:ind w:left="0" w:right="15"/>
        <w:jc w:val="both"/>
        <w:outlineLvl w:val="0"/>
        <w:rPr>
          <w:rStyle w:val="ElApptiartf"/>
          <w:rFonts w:asciiTheme="minorHAnsi" w:cstheme="minorHAnsi" w:hAnsiTheme="minorHAnsi"/>
          <w:color w:themeColor="text1" w:val="000000"/>
          <w:sz w:val="22"/>
          <w:szCs w:val="22"/>
        </w:rPr>
      </w:pPr>
      <w:bookmarkStart w:id="71" w:name="_Toc154059295"/>
      <w:bookmarkStart w:id="72" w:name="_Toc172737155"/>
      <w:r w:rsidRPr="00CA367C">
        <w:rPr>
          <w:rStyle w:val="ElApptiartf"/>
          <w:rFonts w:asciiTheme="minorHAnsi" w:cstheme="minorHAnsi" w:hAnsiTheme="minorHAnsi"/>
          <w:color w:themeColor="text1" w:val="000000"/>
          <w:sz w:val="22"/>
          <w:szCs w:val="22"/>
        </w:rPr>
        <w:t>Suivi – Interprétation</w:t>
      </w:r>
      <w:bookmarkEnd w:id="70"/>
      <w:bookmarkEnd w:id="71"/>
      <w:bookmarkEnd w:id="72"/>
    </w:p>
    <w:p w14:paraId="363404BC" w14:textId="77777777" w:rsidP="00CA367C" w:rsidR="00A6281A" w:rsidRDefault="00A6281A" w:rsidRPr="00CA367C">
      <w:pPr>
        <w:rPr>
          <w:rStyle w:val="ElApptiartf2"/>
          <w:rFonts w:asciiTheme="minorHAnsi" w:cstheme="minorHAnsi" w:eastAsia="Arial" w:hAnsiTheme="minorHAnsi"/>
          <w:color w:themeColor="text1" w:val="000000"/>
          <w:sz w:val="22"/>
          <w:szCs w:val="22"/>
        </w:rPr>
      </w:pPr>
    </w:p>
    <w:p w14:paraId="04A65FD7"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 xml:space="preserve">Un bilan quantitatif et qualitatif de l’application du présent accord sera établi à la fin de chaque année d’application, et transmis par tous moyens (affichage, mail, courrier …) aux salariés dont la durée du travail est organisée par une convention de forfait en jours. </w:t>
      </w:r>
    </w:p>
    <w:p w14:paraId="7DB77B3E"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2E254876"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67599EA6" w14:textId="77777777" w:rsidP="00CA367C" w:rsidR="00A6281A" w:rsidRDefault="00A6281A" w:rsidRPr="00CA367C">
      <w:pPr>
        <w:pStyle w:val="ElAppp"/>
        <w:numPr>
          <w:ilvl w:val="1"/>
          <w:numId w:val="24"/>
        </w:numPr>
        <w:ind w:left="0" w:right="15"/>
        <w:jc w:val="both"/>
        <w:outlineLvl w:val="0"/>
        <w:rPr>
          <w:rStyle w:val="ElApptiartf"/>
          <w:rFonts w:asciiTheme="minorHAnsi" w:cstheme="minorHAnsi" w:hAnsiTheme="minorHAnsi"/>
          <w:color w:themeColor="text1" w:val="000000"/>
          <w:sz w:val="22"/>
          <w:szCs w:val="22"/>
        </w:rPr>
      </w:pPr>
      <w:r w:rsidRPr="00CA367C">
        <w:rPr>
          <w:rStyle w:val="ElApptiartf"/>
          <w:rFonts w:asciiTheme="minorHAnsi" w:cstheme="minorHAnsi" w:hAnsiTheme="minorHAnsi"/>
          <w:color w:themeColor="text1" w:val="000000"/>
          <w:sz w:val="22"/>
          <w:szCs w:val="22"/>
        </w:rPr>
        <w:t xml:space="preserve">  </w:t>
      </w:r>
      <w:bookmarkStart w:id="73" w:name="_Toc127284391"/>
      <w:bookmarkStart w:id="74" w:name="_Toc154059296"/>
      <w:bookmarkStart w:id="75" w:name="_Toc172737156"/>
      <w:r w:rsidRPr="00CA367C">
        <w:rPr>
          <w:rStyle w:val="ElApptiartf"/>
          <w:rFonts w:asciiTheme="minorHAnsi" w:cstheme="minorHAnsi" w:hAnsiTheme="minorHAnsi"/>
          <w:color w:themeColor="text1" w:val="000000"/>
          <w:sz w:val="22"/>
          <w:szCs w:val="22"/>
        </w:rPr>
        <w:t>Révision</w:t>
      </w:r>
      <w:bookmarkEnd w:id="73"/>
      <w:bookmarkEnd w:id="74"/>
      <w:bookmarkEnd w:id="75"/>
    </w:p>
    <w:p w14:paraId="74283798" w14:textId="77777777" w:rsidP="00CA367C" w:rsidR="00A6281A" w:rsidRDefault="00A6281A" w:rsidRPr="00CA367C">
      <w:pPr>
        <w:rPr>
          <w:rStyle w:val="ElApptiartf2"/>
          <w:rFonts w:asciiTheme="minorHAnsi" w:cstheme="minorHAnsi" w:eastAsia="Arial" w:hAnsiTheme="minorHAnsi"/>
          <w:color w:themeColor="text1" w:val="000000"/>
          <w:sz w:val="22"/>
          <w:szCs w:val="22"/>
        </w:rPr>
      </w:pPr>
    </w:p>
    <w:p w14:paraId="45E9B4A2"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Il pourra apparaître nécessaire de procéder à une modification ou à une adaptation du présent accord.</w:t>
      </w:r>
    </w:p>
    <w:p w14:paraId="31C392C7"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36E2B3A9"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lastRenderedPageBreak/>
        <w:t xml:space="preserve">L’accord pourra être révisé selon l’un des modes de négociation prévus par les articles L. 2232-23-1 et suivants du Code du Travail. </w:t>
      </w:r>
    </w:p>
    <w:p w14:paraId="32132C4B"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2497012E"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 xml:space="preserve">Chaque partie signataire peut demander la révision de tout ou partie du présent accord après un préavis de trois mois au moins notifié lettre recommandée avec accusé de réception avant la fin de la période annuelle pour laquelle l’accord a été conclu. </w:t>
      </w:r>
    </w:p>
    <w:p w14:paraId="50150392"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5136EB47"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La demande devra indiquer le ou les articles concernés et devra être accompagnée d’un projet de nouvelle rédaction de ces articles.</w:t>
      </w:r>
    </w:p>
    <w:p w14:paraId="42ECEA92"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15EFAC79"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 xml:space="preserve">Toute révision du présent accord donnera lieu à l’établissement d’un avenant à cet accord dans le respect des dispositions légales. </w:t>
      </w:r>
    </w:p>
    <w:p w14:paraId="26B851BC"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0824607C"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Les dispositions de l’avenant portant révision se substitueront de plein droit à celles du présent accord qu’elles modifient et seront opposables aux parties signataires du présent accord, ainsi qu’aux bénéficiaires de cet accord, soit à la date qui aura été expressément convenue dans l’avenant, soit, à défaut, à partir du jour qui suivra son dépôt légal.</w:t>
      </w:r>
    </w:p>
    <w:p w14:paraId="76961796"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7713CB93"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Il est entendu que les dispositions du présent accord demeureront en vigueur jusqu’à l’entrée en vigueur des nouvelles dispositions et seront maintenues dans l’hypothèse où la négociation d’un nouveau texte n’aboutirait pas.</w:t>
      </w:r>
    </w:p>
    <w:p w14:paraId="4D75D0CB"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3BD7E878"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Par ailleurs, en cas de remise en cause de l’équilibre du présent accord par des dispositions législatives ou réglementaires postérieures à sa signature, les parties signataires se réuniront en vue de tirer toutes les conséquences de la situation ainsi créée.</w:t>
      </w:r>
    </w:p>
    <w:p w14:paraId="64FE0C92"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01353A19" w14:textId="77777777" w:rsidP="00CA367C" w:rsidR="00A6281A" w:rsidRDefault="00A6281A" w:rsidRPr="00CA367C">
      <w:pPr>
        <w:pStyle w:val="ElAppp"/>
        <w:numPr>
          <w:ilvl w:val="1"/>
          <w:numId w:val="24"/>
        </w:numPr>
        <w:ind w:left="0" w:right="15"/>
        <w:jc w:val="both"/>
        <w:outlineLvl w:val="0"/>
        <w:rPr>
          <w:rStyle w:val="ElApptiartf"/>
          <w:rFonts w:asciiTheme="minorHAnsi" w:cstheme="minorHAnsi" w:hAnsiTheme="minorHAnsi"/>
          <w:color w:themeColor="text1" w:val="000000"/>
          <w:sz w:val="22"/>
          <w:szCs w:val="22"/>
        </w:rPr>
      </w:pPr>
      <w:r w:rsidRPr="00CA367C">
        <w:rPr>
          <w:rStyle w:val="ElApptiartf"/>
          <w:rFonts w:asciiTheme="minorHAnsi" w:cstheme="minorHAnsi" w:hAnsiTheme="minorHAnsi"/>
          <w:color w:themeColor="text1" w:val="000000"/>
          <w:sz w:val="22"/>
          <w:szCs w:val="22"/>
        </w:rPr>
        <w:t xml:space="preserve">  </w:t>
      </w:r>
      <w:bookmarkStart w:id="76" w:name="_Toc127284392"/>
      <w:bookmarkStart w:id="77" w:name="_Toc154059297"/>
      <w:bookmarkStart w:id="78" w:name="_Toc172737157"/>
      <w:r w:rsidRPr="00CA367C">
        <w:rPr>
          <w:rStyle w:val="ElApptiartf"/>
          <w:rFonts w:asciiTheme="minorHAnsi" w:cstheme="minorHAnsi" w:hAnsiTheme="minorHAnsi"/>
          <w:color w:themeColor="text1" w:val="000000"/>
          <w:sz w:val="22"/>
          <w:szCs w:val="22"/>
        </w:rPr>
        <w:t>Dénonciation</w:t>
      </w:r>
      <w:bookmarkEnd w:id="76"/>
      <w:bookmarkEnd w:id="77"/>
      <w:bookmarkEnd w:id="78"/>
    </w:p>
    <w:p w14:paraId="72028AA0" w14:textId="77777777" w:rsidP="00CA367C" w:rsidR="00A6281A" w:rsidRDefault="00A6281A" w:rsidRPr="00CA367C">
      <w:pPr>
        <w:rPr>
          <w:rStyle w:val="ElApptiartf2"/>
          <w:rFonts w:asciiTheme="minorHAnsi" w:cstheme="minorHAnsi" w:eastAsia="Arial" w:hAnsiTheme="minorHAnsi"/>
          <w:color w:themeColor="text1" w:val="000000"/>
          <w:sz w:val="22"/>
          <w:szCs w:val="22"/>
        </w:rPr>
      </w:pPr>
    </w:p>
    <w:p w14:paraId="668D0925"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Conformément aux dispositions de l'article L. 2261-9 du code du travail, le présent accord et ses avenants éventuels peuvent être dénoncés par l'une ou l'autre des parties signataires, sur notification écrite aux autres parties par lettre recommandée avec avis de réception.</w:t>
      </w:r>
    </w:p>
    <w:p w14:paraId="4BA4C0E9"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0A8976C6"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La dénonciation prend effet à l'issue du préavis de 3 mois.</w:t>
      </w:r>
    </w:p>
    <w:p w14:paraId="569E5262"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12CB6C3F" w14:textId="26CF18C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 xml:space="preserve">Le courrier de dénonciation donnera lieu également au </w:t>
      </w:r>
      <w:r w:rsidR="00657705" w:rsidRPr="00CA367C">
        <w:rPr>
          <w:rFonts w:asciiTheme="minorHAnsi" w:cstheme="minorHAnsi" w:hAnsiTheme="minorHAnsi"/>
          <w:color w:themeColor="text1" w:val="000000"/>
          <w:sz w:val="22"/>
          <w:szCs w:val="22"/>
        </w:rPr>
        <w:t>dépôt auprès</w:t>
      </w:r>
      <w:r w:rsidRPr="00CA367C">
        <w:rPr>
          <w:rFonts w:asciiTheme="minorHAnsi" w:cstheme="minorHAnsi" w:hAnsiTheme="minorHAnsi"/>
          <w:color w:themeColor="text1" w:val="000000"/>
          <w:sz w:val="22"/>
          <w:szCs w:val="22"/>
        </w:rPr>
        <w:t xml:space="preserve"> de la DIRECCTE de PAYS DE LA LOIRE et du greffe du Conseil de prud’hommes de Nantes.</w:t>
      </w:r>
    </w:p>
    <w:p w14:paraId="21045CEB"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3F6D6768"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Pendant la durée du préavis, la direction s'engage à réunir les parties afin de négocier un éventuel accord de substitution.</w:t>
      </w:r>
    </w:p>
    <w:p w14:paraId="6324D7EC"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177C5C18" w14:textId="77777777" w:rsidP="00CA367C" w:rsidR="00A6281A" w:rsidRDefault="00A6281A" w:rsidRPr="00CA367C">
      <w:pPr>
        <w:pStyle w:val="ElAppp"/>
        <w:numPr>
          <w:ilvl w:val="1"/>
          <w:numId w:val="24"/>
        </w:numPr>
        <w:ind w:left="0" w:right="15"/>
        <w:jc w:val="both"/>
        <w:outlineLvl w:val="0"/>
        <w:rPr>
          <w:rStyle w:val="ElApptiartf"/>
          <w:rFonts w:asciiTheme="minorHAnsi" w:cstheme="minorHAnsi" w:hAnsiTheme="minorHAnsi"/>
          <w:color w:themeColor="text1" w:val="000000"/>
          <w:sz w:val="22"/>
          <w:szCs w:val="22"/>
        </w:rPr>
      </w:pPr>
      <w:r w:rsidRPr="00CA367C">
        <w:rPr>
          <w:rStyle w:val="ElApptiartf"/>
          <w:rFonts w:asciiTheme="minorHAnsi" w:cstheme="minorHAnsi" w:hAnsiTheme="minorHAnsi"/>
          <w:color w:themeColor="text1" w:val="000000"/>
          <w:sz w:val="22"/>
          <w:szCs w:val="22"/>
        </w:rPr>
        <w:t xml:space="preserve">  </w:t>
      </w:r>
      <w:bookmarkStart w:id="79" w:name="_Toc127284393"/>
      <w:bookmarkStart w:id="80" w:name="_Toc154059298"/>
      <w:bookmarkStart w:id="81" w:name="_Toc172737158"/>
      <w:r w:rsidRPr="00CA367C">
        <w:rPr>
          <w:rStyle w:val="ElApptiartf"/>
          <w:rFonts w:asciiTheme="minorHAnsi" w:cstheme="minorHAnsi" w:hAnsiTheme="minorHAnsi"/>
          <w:color w:themeColor="text1" w:val="000000"/>
          <w:sz w:val="22"/>
          <w:szCs w:val="22"/>
        </w:rPr>
        <w:t>Dépôt et publicité</w:t>
      </w:r>
      <w:bookmarkEnd w:id="79"/>
      <w:bookmarkEnd w:id="80"/>
      <w:bookmarkEnd w:id="81"/>
    </w:p>
    <w:p w14:paraId="18E5B2A7" w14:textId="77777777" w:rsidP="00CA367C" w:rsidR="00A6281A" w:rsidRDefault="00A6281A" w:rsidRPr="00CA367C">
      <w:pPr>
        <w:rPr>
          <w:rStyle w:val="ElApptiartf2"/>
          <w:rFonts w:asciiTheme="minorHAnsi" w:cstheme="minorHAnsi" w:eastAsia="Arial" w:hAnsiTheme="minorHAnsi"/>
          <w:color w:themeColor="text1" w:val="000000"/>
          <w:sz w:val="22"/>
          <w:szCs w:val="22"/>
        </w:rPr>
      </w:pPr>
    </w:p>
    <w:p w14:paraId="3F037168" w14:textId="4D5B1A70" w:rsidP="00CA367C" w:rsidR="00A6281A" w:rsidRDefault="00A6281A" w:rsidRPr="00CA367C">
      <w:pPr>
        <w:rPr>
          <w:rFonts w:asciiTheme="minorHAnsi" w:cstheme="minorHAnsi" w:hAnsiTheme="minorHAnsi"/>
          <w:color w:themeColor="text1" w:val="000000"/>
          <w:szCs w:val="22"/>
        </w:rPr>
      </w:pPr>
      <w:r w:rsidRPr="00CA367C">
        <w:rPr>
          <w:rFonts w:asciiTheme="minorHAnsi" w:cstheme="minorHAnsi" w:hAnsiTheme="minorHAnsi"/>
          <w:color w:themeColor="text1" w:val="000000"/>
          <w:szCs w:val="22"/>
        </w:rPr>
        <w:t xml:space="preserve">Le présent accord sera déposé sur la plateforme « TéléAccords » accessible depuis le site accompagné des pièces prévues à </w:t>
      </w:r>
      <w:r w:rsidR="00531438" w:rsidRPr="00CA367C">
        <w:rPr>
          <w:rFonts w:asciiTheme="minorHAnsi" w:cstheme="minorHAnsi" w:hAnsiTheme="minorHAnsi"/>
          <w:color w:themeColor="text1" w:val="000000"/>
          <w:szCs w:val="22"/>
        </w:rPr>
        <w:t>l’article D.</w:t>
      </w:r>
      <w:r w:rsidRPr="00CA367C">
        <w:rPr>
          <w:rFonts w:asciiTheme="minorHAnsi" w:cstheme="minorHAnsi" w:hAnsiTheme="minorHAnsi"/>
          <w:color w:themeColor="text1" w:val="000000"/>
          <w:szCs w:val="22"/>
        </w:rPr>
        <w:t xml:space="preserve"> 2231-7 du code du travail par </w:t>
      </w:r>
      <w:r w:rsidR="004A7D03" w:rsidRPr="00CA367C">
        <w:rPr>
          <w:rFonts w:asciiTheme="minorHAnsi" w:cstheme="minorHAnsi" w:hAnsiTheme="minorHAnsi"/>
          <w:color w:themeColor="text1" w:val="000000"/>
          <w:szCs w:val="22"/>
        </w:rPr>
        <w:t>Madame Krisnella MIAUT</w:t>
      </w:r>
      <w:r w:rsidRPr="00CA367C">
        <w:rPr>
          <w:rFonts w:asciiTheme="minorHAnsi" w:cstheme="minorHAnsi" w:hAnsiTheme="minorHAnsi"/>
          <w:color w:themeColor="text1" w:val="000000"/>
          <w:szCs w:val="22"/>
        </w:rPr>
        <w:t xml:space="preserve">, </w:t>
      </w:r>
      <w:r w:rsidR="00A440E8" w:rsidRPr="00CA367C">
        <w:rPr>
          <w:rFonts w:asciiTheme="minorHAnsi" w:cstheme="minorHAnsi" w:hAnsiTheme="minorHAnsi"/>
          <w:color w:themeColor="text1" w:val="000000"/>
          <w:szCs w:val="22"/>
        </w:rPr>
        <w:t>Responsable Ressources Humaines au sein</w:t>
      </w:r>
      <w:r w:rsidRPr="00CA367C">
        <w:rPr>
          <w:rFonts w:asciiTheme="minorHAnsi" w:cstheme="minorHAnsi" w:hAnsiTheme="minorHAnsi"/>
          <w:color w:themeColor="text1" w:val="000000"/>
          <w:szCs w:val="22"/>
        </w:rPr>
        <w:t xml:space="preserve"> de l'entreprise.</w:t>
      </w:r>
    </w:p>
    <w:p w14:paraId="02227A3A" w14:textId="77777777" w:rsidP="00CA367C" w:rsidR="00A6281A" w:rsidRDefault="00A6281A" w:rsidRPr="00CA367C">
      <w:pPr>
        <w:rPr>
          <w:rFonts w:asciiTheme="minorHAnsi" w:cstheme="minorHAnsi" w:eastAsia="Arial" w:hAnsiTheme="minorHAnsi"/>
          <w:color w:themeColor="text1" w:val="000000"/>
          <w:szCs w:val="22"/>
        </w:rPr>
      </w:pPr>
    </w:p>
    <w:p w14:paraId="7FB7B592"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Conformément à l'article D. 2231-2, un exemplaire de l'accord est également remis au greffe du conseil de prud'hommes de Nantes.</w:t>
      </w:r>
    </w:p>
    <w:p w14:paraId="2B23C2A5" w14:textId="77777777" w:rsidP="00CA367C" w:rsidR="00B2314E" w:rsidRDefault="00B2314E" w:rsidRPr="00CA367C">
      <w:pPr>
        <w:pStyle w:val="ElAppp"/>
        <w:ind w:right="15"/>
        <w:jc w:val="both"/>
        <w:rPr>
          <w:rFonts w:asciiTheme="minorHAnsi" w:cstheme="minorHAnsi" w:hAnsiTheme="minorHAnsi"/>
          <w:color w:themeColor="text1" w:val="000000"/>
          <w:sz w:val="22"/>
          <w:szCs w:val="22"/>
        </w:rPr>
      </w:pPr>
    </w:p>
    <w:p w14:paraId="45BD8C37"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p>
    <w:p w14:paraId="13B8F339" w14:textId="77777777" w:rsidP="00CA367C" w:rsidR="00A6281A" w:rsidRDefault="00A6281A" w:rsidRPr="00CA367C">
      <w:pPr>
        <w:pStyle w:val="ElAppp"/>
        <w:ind w:right="15"/>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Les éventuels avenants de révision du présent accord feront l'objet des mêmes mesures de dépôt et de publicité.</w:t>
      </w:r>
    </w:p>
    <w:p w14:paraId="395791FF" w14:textId="77777777" w:rsidP="00CA367C" w:rsidR="00A6281A" w:rsidRDefault="00A6281A" w:rsidRPr="00CA367C">
      <w:pPr>
        <w:pStyle w:val="copyRight"/>
        <w:jc w:val="both"/>
        <w:rPr>
          <w:rFonts w:asciiTheme="minorHAnsi" w:cstheme="minorHAnsi" w:hAnsiTheme="minorHAnsi"/>
          <w:color w:themeColor="text1" w:val="000000"/>
          <w:sz w:val="22"/>
          <w:szCs w:val="22"/>
        </w:rPr>
      </w:pPr>
    </w:p>
    <w:p w14:paraId="6AF98D14" w14:textId="77777777" w:rsidP="00CA367C" w:rsidR="00A6281A" w:rsidRDefault="00A6281A" w:rsidRPr="00CA367C">
      <w:pPr>
        <w:pStyle w:val="copyRight"/>
        <w:jc w:val="both"/>
        <w:rPr>
          <w:rFonts w:asciiTheme="minorHAnsi" w:cstheme="minorHAnsi" w:hAnsiTheme="minorHAnsi"/>
          <w:color w:themeColor="text1" w:val="000000"/>
          <w:sz w:val="22"/>
          <w:szCs w:val="22"/>
        </w:rPr>
      </w:pPr>
    </w:p>
    <w:p w14:paraId="02A62032" w14:textId="77777777" w:rsidP="00CA367C" w:rsidR="00A6281A" w:rsidRDefault="00A6281A" w:rsidRPr="00CA367C">
      <w:pPr>
        <w:pStyle w:val="copyRight"/>
        <w:jc w:val="both"/>
        <w:rPr>
          <w:rFonts w:asciiTheme="minorHAnsi" w:cstheme="minorHAnsi" w:hAnsiTheme="minorHAnsi"/>
          <w:color w:themeColor="text1" w:val="000000"/>
          <w:sz w:val="22"/>
          <w:szCs w:val="22"/>
        </w:rPr>
      </w:pPr>
    </w:p>
    <w:p w14:paraId="3A2DCF3E" w14:textId="0B52ACBC" w:rsidP="00CA367C" w:rsidR="00A6281A" w:rsidRDefault="00A6281A" w:rsidRPr="00CA367C">
      <w:pPr>
        <w:pStyle w:val="copyRight"/>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 xml:space="preserve">Fait à </w:t>
      </w:r>
      <w:r w:rsidR="004A7D03" w:rsidRPr="00CA367C">
        <w:rPr>
          <w:rFonts w:asciiTheme="minorHAnsi" w:cstheme="minorHAnsi" w:hAnsiTheme="minorHAnsi"/>
          <w:color w:themeColor="text1" w:val="000000"/>
          <w:sz w:val="22"/>
          <w:szCs w:val="22"/>
        </w:rPr>
        <w:t>Nantes</w:t>
      </w:r>
      <w:r w:rsidRPr="00CA367C">
        <w:rPr>
          <w:rFonts w:asciiTheme="minorHAnsi" w:cstheme="minorHAnsi" w:hAnsiTheme="minorHAnsi"/>
          <w:color w:themeColor="text1" w:val="000000"/>
          <w:sz w:val="22"/>
          <w:szCs w:val="22"/>
        </w:rPr>
        <w:t xml:space="preserve">, </w:t>
      </w:r>
      <w:r w:rsidRPr="001B4EF4">
        <w:rPr>
          <w:rFonts w:asciiTheme="minorHAnsi" w:cstheme="minorHAnsi" w:hAnsiTheme="minorHAnsi"/>
          <w:color w:themeColor="text1" w:val="000000"/>
          <w:sz w:val="22"/>
          <w:szCs w:val="22"/>
        </w:rPr>
        <w:t xml:space="preserve">le </w:t>
      </w:r>
      <w:r w:rsidR="001B4EF4">
        <w:rPr>
          <w:rFonts w:asciiTheme="minorHAnsi" w:cstheme="minorHAnsi" w:hAnsiTheme="minorHAnsi"/>
          <w:color w:themeColor="text1" w:val="000000"/>
          <w:sz w:val="22"/>
          <w:szCs w:val="22"/>
        </w:rPr>
        <w:t>25 juillet 2024</w:t>
      </w:r>
      <w:r w:rsidRPr="00CA367C">
        <w:rPr>
          <w:rFonts w:asciiTheme="minorHAnsi" w:cstheme="minorHAnsi" w:hAnsiTheme="minorHAnsi"/>
          <w:color w:themeColor="text1" w:val="000000"/>
          <w:sz w:val="22"/>
          <w:szCs w:val="22"/>
        </w:rPr>
        <w:t xml:space="preserve">, </w:t>
      </w:r>
    </w:p>
    <w:p w14:paraId="0A745665" w14:textId="77777777" w:rsidP="00A6281A" w:rsidR="00A6281A" w:rsidRDefault="00A6281A" w:rsidRPr="00CA367C">
      <w:pPr>
        <w:pStyle w:val="copyRight"/>
        <w:jc w:val="both"/>
        <w:rPr>
          <w:rFonts w:asciiTheme="minorHAnsi" w:cstheme="minorHAnsi" w:hAnsiTheme="minorHAnsi"/>
          <w:color w:themeColor="text1" w:val="000000"/>
          <w:sz w:val="22"/>
          <w:szCs w:val="22"/>
        </w:rPr>
      </w:pPr>
    </w:p>
    <w:p w14:paraId="2C231525" w14:textId="77777777" w:rsidP="00A6281A" w:rsidR="00A6281A" w:rsidRDefault="00A6281A" w:rsidRPr="00CA367C">
      <w:pPr>
        <w:pStyle w:val="copyRight"/>
        <w:jc w:val="both"/>
        <w:rPr>
          <w:rFonts w:asciiTheme="minorHAnsi" w:cstheme="minorHAnsi" w:hAnsiTheme="minorHAnsi"/>
          <w:color w:themeColor="text1" w:val="000000"/>
          <w:sz w:val="22"/>
          <w:szCs w:val="22"/>
        </w:rPr>
      </w:pPr>
    </w:p>
    <w:p w14:paraId="58EEE59C" w14:textId="77777777" w:rsidP="00A6281A" w:rsidR="00A6281A" w:rsidRDefault="00A6281A" w:rsidRPr="00CA367C">
      <w:pPr>
        <w:pStyle w:val="copyRight"/>
        <w:jc w:val="both"/>
        <w:rPr>
          <w:rFonts w:asciiTheme="minorHAnsi" w:cstheme="minorHAnsi" w:hAnsiTheme="minorHAnsi"/>
          <w:color w:themeColor="text1" w:val="000000"/>
          <w:sz w:val="22"/>
          <w:szCs w:val="22"/>
        </w:rPr>
      </w:pPr>
    </w:p>
    <w:tbl>
      <w:tblPr>
        <w:tblW w:type="auto" w:w="0"/>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0" w:lastRow="0" w:noHBand="0" w:noVBand="1" w:val="04A0"/>
      </w:tblPr>
      <w:tblGrid>
        <w:gridCol w:w="4523"/>
        <w:gridCol w:w="4538"/>
      </w:tblGrid>
      <w:tr w14:paraId="32C59237" w14:textId="77777777" w:rsidR="004A7D03" w:rsidRPr="00CA367C" w:rsidTr="00CA367C">
        <w:tc>
          <w:tcPr>
            <w:tcW w:type="dxa" w:w="4773"/>
            <w:shd w:color="auto" w:fill="auto" w:val="clear"/>
          </w:tcPr>
          <w:p w14:paraId="5FEB8236" w14:textId="39AB1717" w:rsidP="00CA367C" w:rsidR="00A6281A" w:rsidRDefault="00A6281A" w:rsidRPr="00CA367C">
            <w:pPr>
              <w:pStyle w:val="copyRight"/>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 xml:space="preserve">Pour la </w:t>
            </w:r>
            <w:r w:rsidR="001B4EF4">
              <w:rPr>
                <w:rFonts w:asciiTheme="minorHAnsi" w:cstheme="minorHAnsi" w:hAnsiTheme="minorHAnsi"/>
                <w:color w:themeColor="text1" w:val="000000"/>
                <w:sz w:val="22"/>
                <w:szCs w:val="22"/>
              </w:rPr>
              <w:t xml:space="preserve">société </w:t>
            </w:r>
            <w:r w:rsidR="004A7D03" w:rsidRPr="00CA367C">
              <w:rPr>
                <w:rFonts w:asciiTheme="minorHAnsi" w:cstheme="minorHAnsi" w:hAnsiTheme="minorHAnsi"/>
                <w:color w:themeColor="text1" w:val="000000"/>
                <w:sz w:val="22"/>
                <w:szCs w:val="22"/>
              </w:rPr>
              <w:t xml:space="preserve"> </w:t>
            </w:r>
          </w:p>
          <w:p w14:paraId="68EF4B13" w14:textId="7E72C235" w:rsidP="00CA367C" w:rsidR="00A6281A" w:rsidRDefault="008F14D8" w:rsidRPr="00CA367C">
            <w:pPr>
              <w:pStyle w:val="copyRight"/>
              <w:jc w:val="both"/>
              <w:rPr>
                <w:rFonts w:asciiTheme="minorHAnsi" w:cstheme="minorHAnsi" w:hAnsiTheme="minorHAnsi"/>
                <w:color w:themeColor="text1" w:val="000000"/>
                <w:sz w:val="22"/>
                <w:szCs w:val="22"/>
              </w:rPr>
            </w:pPr>
            <w:r>
              <w:rPr>
                <w:rFonts w:asciiTheme="minorHAnsi" w:cstheme="minorHAnsi" w:hAnsiTheme="minorHAnsi"/>
                <w:color w:themeColor="text1" w:val="000000"/>
                <w:sz w:val="22"/>
                <w:szCs w:val="22"/>
              </w:rPr>
              <w:t>[Nom et Prénom]</w:t>
            </w:r>
          </w:p>
          <w:p w14:paraId="4A109A99" w14:textId="4C9186D9" w:rsidP="00CA367C" w:rsidR="00A6281A" w:rsidRDefault="007A0832" w:rsidRPr="00CA367C">
            <w:pPr>
              <w:pStyle w:val="copyRight"/>
              <w:jc w:val="both"/>
              <w:rPr>
                <w:rFonts w:asciiTheme="minorHAnsi" w:cstheme="minorHAnsi" w:hAnsiTheme="minorHAnsi"/>
                <w:color w:themeColor="text1" w:val="000000"/>
                <w:sz w:val="22"/>
                <w:szCs w:val="22"/>
              </w:rPr>
            </w:pPr>
            <w:r>
              <w:rPr>
                <w:rFonts w:asciiTheme="minorHAnsi" w:cstheme="minorHAnsi" w:hAnsiTheme="minorHAnsi"/>
                <w:color w:themeColor="text1" w:val="000000"/>
                <w:sz w:val="22"/>
                <w:szCs w:val="22"/>
              </w:rPr>
              <w:t xml:space="preserve">Président </w:t>
            </w:r>
            <w:r w:rsidR="00A440E8" w:rsidRPr="00CA367C">
              <w:rPr>
                <w:rFonts w:asciiTheme="minorHAnsi" w:cstheme="minorHAnsi" w:hAnsiTheme="minorHAnsi"/>
                <w:color w:themeColor="text1" w:val="000000"/>
                <w:sz w:val="22"/>
                <w:szCs w:val="22"/>
              </w:rPr>
              <w:t xml:space="preserve">Directeur Général </w:t>
            </w:r>
          </w:p>
          <w:p w14:paraId="7A07B273" w14:textId="77777777" w:rsidP="00CA367C" w:rsidR="00A6281A" w:rsidRDefault="00A6281A" w:rsidRPr="00CA367C">
            <w:pPr>
              <w:pStyle w:val="copyRight"/>
              <w:jc w:val="both"/>
              <w:rPr>
                <w:rFonts w:asciiTheme="minorHAnsi" w:cstheme="minorHAnsi" w:hAnsiTheme="minorHAnsi"/>
                <w:color w:themeColor="text1" w:val="000000"/>
                <w:sz w:val="22"/>
                <w:szCs w:val="22"/>
              </w:rPr>
            </w:pPr>
          </w:p>
          <w:p w14:paraId="1455E1F0" w14:textId="77777777" w:rsidP="00CA367C" w:rsidR="00A6281A" w:rsidRDefault="00A6281A" w:rsidRPr="00CA367C">
            <w:pPr>
              <w:pStyle w:val="copyRight"/>
              <w:jc w:val="both"/>
              <w:rPr>
                <w:rFonts w:asciiTheme="minorHAnsi" w:cstheme="minorHAnsi" w:hAnsiTheme="minorHAnsi"/>
                <w:color w:themeColor="text1" w:val="000000"/>
                <w:sz w:val="22"/>
                <w:szCs w:val="22"/>
              </w:rPr>
            </w:pPr>
          </w:p>
          <w:p w14:paraId="3DC966EA" w14:textId="77777777" w:rsidP="00CA367C" w:rsidR="00A6281A" w:rsidRDefault="00A6281A" w:rsidRPr="00CA367C">
            <w:pPr>
              <w:pStyle w:val="copyRight"/>
              <w:jc w:val="both"/>
              <w:rPr>
                <w:rFonts w:asciiTheme="minorHAnsi" w:cstheme="minorHAnsi" w:hAnsiTheme="minorHAnsi"/>
                <w:color w:themeColor="text1" w:val="000000"/>
                <w:sz w:val="22"/>
                <w:szCs w:val="22"/>
              </w:rPr>
            </w:pPr>
          </w:p>
          <w:p w14:paraId="727DF7B8" w14:textId="77777777" w:rsidP="00CA367C" w:rsidR="00A6281A" w:rsidRDefault="00A6281A" w:rsidRPr="00CA367C">
            <w:pPr>
              <w:pStyle w:val="copyRight"/>
              <w:jc w:val="both"/>
              <w:rPr>
                <w:rFonts w:asciiTheme="minorHAnsi" w:cstheme="minorHAnsi" w:hAnsiTheme="minorHAnsi"/>
                <w:color w:themeColor="text1" w:val="000000"/>
                <w:sz w:val="22"/>
                <w:szCs w:val="22"/>
              </w:rPr>
            </w:pPr>
          </w:p>
          <w:p w14:paraId="65955071" w14:textId="77777777" w:rsidP="00CA367C" w:rsidR="00A6281A" w:rsidRDefault="00A6281A" w:rsidRPr="00CA367C">
            <w:pPr>
              <w:pStyle w:val="copyRight"/>
              <w:jc w:val="both"/>
              <w:rPr>
                <w:rFonts w:asciiTheme="minorHAnsi" w:cstheme="minorHAnsi" w:hAnsiTheme="minorHAnsi"/>
                <w:color w:themeColor="text1" w:val="000000"/>
                <w:sz w:val="22"/>
                <w:szCs w:val="22"/>
              </w:rPr>
            </w:pPr>
          </w:p>
        </w:tc>
        <w:tc>
          <w:tcPr>
            <w:tcW w:type="dxa" w:w="4773"/>
            <w:shd w:color="auto" w:fill="auto" w:val="clear"/>
          </w:tcPr>
          <w:p w14:paraId="2C3BEFF8" w14:textId="3E286240" w:rsidP="004A7D03" w:rsidR="004A7D03" w:rsidRDefault="00CA367C" w:rsidRPr="00CA367C">
            <w:pPr>
              <w:pStyle w:val="copyRight"/>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 xml:space="preserve">L’ensemble du personnel de la société </w:t>
            </w:r>
          </w:p>
          <w:p w14:paraId="2E4E1428" w14:textId="42E19CA9" w:rsidP="004A7D03" w:rsidR="00CA367C" w:rsidRDefault="00CA367C" w:rsidRPr="00CA367C">
            <w:pPr>
              <w:pStyle w:val="copyRight"/>
              <w:jc w:val="both"/>
              <w:rPr>
                <w:rFonts w:asciiTheme="minorHAnsi" w:cstheme="minorHAnsi" w:hAnsiTheme="minorHAnsi"/>
                <w:color w:themeColor="text1" w:val="000000"/>
                <w:sz w:val="22"/>
                <w:szCs w:val="22"/>
              </w:rPr>
            </w:pPr>
            <w:r w:rsidRPr="00CA367C">
              <w:rPr>
                <w:rFonts w:asciiTheme="minorHAnsi" w:cstheme="minorHAnsi" w:hAnsiTheme="minorHAnsi"/>
                <w:color w:themeColor="text1" w:val="000000"/>
                <w:sz w:val="22"/>
                <w:szCs w:val="22"/>
              </w:rPr>
              <w:t xml:space="preserve">Par référendum statuant à la majorité des 2/3 (dont le procès-verbal est joint au présent accord) </w:t>
            </w:r>
          </w:p>
          <w:p w14:paraId="1271CCAC" w14:textId="08E25808" w:rsidP="00CA367C" w:rsidR="00A6281A" w:rsidRDefault="00A6281A" w:rsidRPr="00CA367C">
            <w:pPr>
              <w:pStyle w:val="copyRight"/>
              <w:jc w:val="both"/>
              <w:rPr>
                <w:rFonts w:asciiTheme="minorHAnsi" w:cstheme="minorHAnsi" w:hAnsiTheme="minorHAnsi"/>
                <w:color w:themeColor="text1" w:val="000000"/>
                <w:sz w:val="22"/>
                <w:szCs w:val="22"/>
              </w:rPr>
            </w:pPr>
          </w:p>
        </w:tc>
      </w:tr>
    </w:tbl>
    <w:p w14:paraId="60871681" w14:textId="77777777" w:rsidP="00A6281A" w:rsidR="00A6281A" w:rsidRDefault="00A6281A" w:rsidRPr="00CA367C">
      <w:pPr>
        <w:pStyle w:val="copyRight"/>
        <w:jc w:val="both"/>
        <w:rPr>
          <w:rFonts w:asciiTheme="minorHAnsi" w:cstheme="minorHAnsi" w:hAnsiTheme="minorHAnsi"/>
          <w:color w:themeColor="text1" w:val="000000"/>
          <w:sz w:val="22"/>
          <w:szCs w:val="22"/>
        </w:rPr>
      </w:pPr>
    </w:p>
    <w:p w14:paraId="39773A7D" w14:textId="77777777" w:rsidP="00A6281A" w:rsidR="00A6281A" w:rsidRDefault="00A6281A" w:rsidRPr="00CA367C">
      <w:pPr>
        <w:pStyle w:val="copyRight"/>
        <w:jc w:val="both"/>
        <w:rPr>
          <w:rFonts w:asciiTheme="minorHAnsi" w:cstheme="minorHAnsi" w:hAnsiTheme="minorHAnsi"/>
          <w:color w:themeColor="text1" w:val="000000"/>
          <w:sz w:val="22"/>
          <w:szCs w:val="22"/>
        </w:rPr>
      </w:pPr>
    </w:p>
    <w:p w14:paraId="2E0BAF45" w14:textId="77777777" w:rsidP="00A6281A" w:rsidR="00A6281A" w:rsidRDefault="00A6281A" w:rsidRPr="00CA367C">
      <w:pPr>
        <w:pStyle w:val="copyRight"/>
        <w:jc w:val="both"/>
        <w:rPr>
          <w:rFonts w:asciiTheme="minorHAnsi" w:cstheme="minorHAnsi" w:hAnsiTheme="minorHAnsi"/>
          <w:color w:themeColor="text1" w:val="000000"/>
          <w:sz w:val="22"/>
          <w:szCs w:val="22"/>
        </w:rPr>
      </w:pPr>
    </w:p>
    <w:p w14:paraId="3C0481CB" w14:textId="77777777" w:rsidP="00B01FDF" w:rsidR="0057570E" w:rsidRDefault="0057570E" w:rsidRPr="00CA367C">
      <w:pPr>
        <w:pStyle w:val="Adresse"/>
        <w:rPr>
          <w:rFonts w:asciiTheme="minorHAnsi" w:cstheme="minorHAnsi" w:hAnsiTheme="minorHAnsi"/>
          <w:color w:themeColor="text1" w:val="000000"/>
          <w:szCs w:val="22"/>
        </w:rPr>
      </w:pPr>
    </w:p>
    <w:p w14:paraId="13F41028" w14:textId="1EC2D3AE" w:rsidP="00A6281A" w:rsidR="0057570E" w:rsidRDefault="0057570E" w:rsidRPr="00CA367C">
      <w:pPr>
        <w:pStyle w:val="Adresse"/>
        <w:ind w:left="0"/>
        <w:rPr>
          <w:rFonts w:asciiTheme="minorHAnsi" w:cstheme="minorHAnsi" w:hAnsiTheme="minorHAnsi"/>
          <w:color w:themeColor="text1" w:val="000000"/>
          <w:szCs w:val="22"/>
        </w:rPr>
      </w:pPr>
    </w:p>
    <w:p w14:paraId="333F8DE8" w14:textId="06C4EE6F" w:rsidP="00A6281A" w:rsidR="00CA367C" w:rsidRDefault="00CA367C" w:rsidRPr="00CA367C">
      <w:pPr>
        <w:pStyle w:val="Adresse"/>
        <w:ind w:left="0"/>
        <w:rPr>
          <w:rFonts w:asciiTheme="minorHAnsi" w:cstheme="minorHAnsi" w:hAnsiTheme="minorHAnsi"/>
          <w:color w:themeColor="text1" w:val="000000"/>
          <w:szCs w:val="22"/>
        </w:rPr>
      </w:pPr>
    </w:p>
    <w:p w14:paraId="4BFBC4E8" w14:textId="74B14323" w:rsidP="00A6281A" w:rsidR="00CA367C" w:rsidRDefault="00CA367C" w:rsidRPr="00CA367C">
      <w:pPr>
        <w:pStyle w:val="Adresse"/>
        <w:ind w:left="0"/>
        <w:rPr>
          <w:rFonts w:asciiTheme="minorHAnsi" w:cstheme="minorHAnsi" w:hAnsiTheme="minorHAnsi"/>
          <w:color w:themeColor="text1" w:val="000000"/>
          <w:szCs w:val="22"/>
        </w:rPr>
      </w:pPr>
    </w:p>
    <w:p w14:paraId="4F6980DD" w14:textId="319E355F" w:rsidP="00A6281A" w:rsidR="00CA367C" w:rsidRDefault="00CA367C" w:rsidRPr="00CA367C">
      <w:pPr>
        <w:pStyle w:val="Adresse"/>
        <w:ind w:left="0"/>
        <w:rPr>
          <w:rFonts w:asciiTheme="minorHAnsi" w:cstheme="minorHAnsi" w:hAnsiTheme="minorHAnsi"/>
          <w:color w:themeColor="text1" w:val="000000"/>
          <w:szCs w:val="22"/>
        </w:rPr>
      </w:pPr>
    </w:p>
    <w:p w14:paraId="1D7246B8" w14:textId="28A53C9B" w:rsidP="00A6281A" w:rsidR="00CA367C" w:rsidRDefault="00CA367C" w:rsidRPr="00CA367C">
      <w:pPr>
        <w:pStyle w:val="Adresse"/>
        <w:ind w:left="0"/>
        <w:rPr>
          <w:rFonts w:asciiTheme="minorHAnsi" w:cstheme="minorHAnsi" w:hAnsiTheme="minorHAnsi"/>
          <w:color w:themeColor="text1" w:val="000000"/>
          <w:szCs w:val="22"/>
        </w:rPr>
      </w:pPr>
    </w:p>
    <w:p w14:paraId="6612C2C6" w14:textId="5E556CD3" w:rsidP="00A6281A" w:rsidR="00CA367C" w:rsidRDefault="00CA367C" w:rsidRPr="00CA367C">
      <w:pPr>
        <w:pStyle w:val="Adresse"/>
        <w:ind w:left="0"/>
        <w:rPr>
          <w:rFonts w:asciiTheme="minorHAnsi" w:cstheme="minorHAnsi" w:hAnsiTheme="minorHAnsi"/>
          <w:color w:themeColor="text1" w:val="000000"/>
          <w:szCs w:val="22"/>
        </w:rPr>
      </w:pPr>
    </w:p>
    <w:p w14:paraId="0E3CD337" w14:textId="01F9DF04" w:rsidP="00A6281A" w:rsidR="00CA367C" w:rsidRDefault="00CA367C" w:rsidRPr="00CA367C">
      <w:pPr>
        <w:pStyle w:val="Adresse"/>
        <w:ind w:left="0"/>
        <w:rPr>
          <w:rFonts w:asciiTheme="minorHAnsi" w:cstheme="minorHAnsi" w:hAnsiTheme="minorHAnsi"/>
          <w:color w:themeColor="text1" w:val="000000"/>
          <w:szCs w:val="22"/>
        </w:rPr>
      </w:pPr>
    </w:p>
    <w:p w14:paraId="69ED49B6" w14:textId="1310C043" w:rsidP="00A6281A" w:rsidR="00CA367C" w:rsidRDefault="00CA367C" w:rsidRPr="00CA367C">
      <w:pPr>
        <w:pStyle w:val="Adresse"/>
        <w:ind w:left="0"/>
        <w:rPr>
          <w:rFonts w:asciiTheme="minorHAnsi" w:cstheme="minorHAnsi" w:hAnsiTheme="minorHAnsi"/>
          <w:color w:themeColor="text1" w:val="000000"/>
          <w:szCs w:val="22"/>
        </w:rPr>
      </w:pPr>
    </w:p>
    <w:p w14:paraId="04AC7FEB" w14:textId="0414519C" w:rsidP="00A6281A" w:rsidR="00CA367C" w:rsidRDefault="00CA367C" w:rsidRPr="00CA367C">
      <w:pPr>
        <w:pStyle w:val="Adresse"/>
        <w:ind w:left="0"/>
        <w:rPr>
          <w:rFonts w:asciiTheme="minorHAnsi" w:cstheme="minorHAnsi" w:hAnsiTheme="minorHAnsi"/>
          <w:color w:themeColor="text1" w:val="000000"/>
          <w:szCs w:val="22"/>
        </w:rPr>
      </w:pPr>
    </w:p>
    <w:p w14:paraId="1A8B7084" w14:textId="4F6D9E3F" w:rsidP="00A6281A" w:rsidR="00CA367C" w:rsidRDefault="00CA367C" w:rsidRPr="00CA367C">
      <w:pPr>
        <w:pStyle w:val="Adresse"/>
        <w:ind w:left="0"/>
        <w:rPr>
          <w:rFonts w:asciiTheme="minorHAnsi" w:cstheme="minorHAnsi" w:hAnsiTheme="minorHAnsi"/>
          <w:color w:themeColor="text1" w:val="000000"/>
          <w:szCs w:val="22"/>
        </w:rPr>
      </w:pPr>
    </w:p>
    <w:p w14:paraId="3B5CC69B" w14:textId="46D96364" w:rsidP="00A6281A" w:rsidR="00CA367C" w:rsidRDefault="00CA367C" w:rsidRPr="00CA367C">
      <w:pPr>
        <w:pStyle w:val="Adresse"/>
        <w:ind w:left="0"/>
        <w:rPr>
          <w:rFonts w:asciiTheme="minorHAnsi" w:cstheme="minorHAnsi" w:hAnsiTheme="minorHAnsi"/>
          <w:color w:themeColor="text1" w:val="000000"/>
          <w:szCs w:val="22"/>
        </w:rPr>
      </w:pPr>
    </w:p>
    <w:p w14:paraId="1CC6CE42" w14:textId="2AC40A73" w:rsidP="00A6281A" w:rsidR="00CA367C" w:rsidRDefault="00CA367C" w:rsidRPr="00CA367C">
      <w:pPr>
        <w:pStyle w:val="Adresse"/>
        <w:ind w:left="0"/>
        <w:rPr>
          <w:rFonts w:asciiTheme="minorHAnsi" w:cstheme="minorHAnsi" w:hAnsiTheme="minorHAnsi"/>
          <w:color w:themeColor="text1" w:val="000000"/>
          <w:szCs w:val="22"/>
        </w:rPr>
      </w:pPr>
    </w:p>
    <w:p w14:paraId="3DD19E97" w14:textId="007675DF" w:rsidP="00A6281A" w:rsidR="00CA367C" w:rsidRDefault="00CA367C" w:rsidRPr="00CA367C">
      <w:pPr>
        <w:pStyle w:val="Adresse"/>
        <w:ind w:left="0"/>
        <w:rPr>
          <w:rFonts w:asciiTheme="minorHAnsi" w:cstheme="minorHAnsi" w:hAnsiTheme="minorHAnsi"/>
          <w:color w:themeColor="text1" w:val="000000"/>
          <w:szCs w:val="22"/>
        </w:rPr>
      </w:pPr>
    </w:p>
    <w:p w14:paraId="5B94967F" w14:textId="3D8E12D7" w:rsidP="00A6281A" w:rsidR="00CA367C" w:rsidRDefault="00CA367C" w:rsidRPr="00CA367C">
      <w:pPr>
        <w:pStyle w:val="Adresse"/>
        <w:ind w:left="0"/>
        <w:rPr>
          <w:rFonts w:asciiTheme="minorHAnsi" w:cstheme="minorHAnsi" w:hAnsiTheme="minorHAnsi"/>
          <w:color w:themeColor="text1" w:val="000000"/>
          <w:szCs w:val="22"/>
        </w:rPr>
      </w:pPr>
    </w:p>
    <w:p w14:paraId="0E758C5D" w14:textId="3FF61C64" w:rsidP="00A6281A" w:rsidR="00CA367C" w:rsidRDefault="00CA367C" w:rsidRPr="00CA367C">
      <w:pPr>
        <w:pStyle w:val="Adresse"/>
        <w:ind w:left="0"/>
        <w:rPr>
          <w:rFonts w:asciiTheme="minorHAnsi" w:cstheme="minorHAnsi" w:hAnsiTheme="minorHAnsi"/>
          <w:color w:themeColor="text1" w:val="000000"/>
          <w:szCs w:val="22"/>
        </w:rPr>
      </w:pPr>
    </w:p>
    <w:p w14:paraId="5FAC06BC" w14:textId="7A1508DA" w:rsidP="00A6281A" w:rsidR="00CA367C" w:rsidRDefault="00CA367C" w:rsidRPr="00CA367C">
      <w:pPr>
        <w:pStyle w:val="Adresse"/>
        <w:ind w:left="0"/>
        <w:rPr>
          <w:rFonts w:asciiTheme="minorHAnsi" w:cstheme="minorHAnsi" w:hAnsiTheme="minorHAnsi"/>
          <w:color w:themeColor="text1" w:val="000000"/>
          <w:szCs w:val="22"/>
        </w:rPr>
      </w:pPr>
    </w:p>
    <w:p w14:paraId="6BBDED40" w14:textId="3C603025" w:rsidP="00A6281A" w:rsidR="00CA367C" w:rsidRDefault="00CA367C">
      <w:pPr>
        <w:pStyle w:val="Adresse"/>
        <w:ind w:left="0"/>
        <w:rPr>
          <w:rFonts w:asciiTheme="minorHAnsi" w:cstheme="minorHAnsi" w:hAnsiTheme="minorHAnsi"/>
          <w:color w:themeColor="text1" w:val="000000"/>
          <w:szCs w:val="22"/>
        </w:rPr>
      </w:pPr>
    </w:p>
    <w:p w14:paraId="5123D55B" w14:textId="2D977C8B" w:rsidP="00A6281A" w:rsidR="00B007D5" w:rsidRDefault="00B007D5">
      <w:pPr>
        <w:pStyle w:val="Adresse"/>
        <w:ind w:left="0"/>
        <w:rPr>
          <w:rFonts w:asciiTheme="minorHAnsi" w:cstheme="minorHAnsi" w:hAnsiTheme="minorHAnsi"/>
          <w:color w:themeColor="text1" w:val="000000"/>
          <w:szCs w:val="22"/>
        </w:rPr>
      </w:pPr>
    </w:p>
    <w:p w14:paraId="2791B923" w14:textId="7A728CFA" w:rsidP="00A6281A" w:rsidR="00B007D5" w:rsidRDefault="00B007D5">
      <w:pPr>
        <w:pStyle w:val="Adresse"/>
        <w:ind w:left="0"/>
        <w:rPr>
          <w:rFonts w:asciiTheme="minorHAnsi" w:cstheme="minorHAnsi" w:hAnsiTheme="minorHAnsi"/>
          <w:color w:themeColor="text1" w:val="000000"/>
          <w:szCs w:val="22"/>
        </w:rPr>
      </w:pPr>
    </w:p>
    <w:p w14:paraId="17974F94" w14:textId="77777777" w:rsidP="00A6281A" w:rsidR="00B007D5" w:rsidRDefault="00B007D5">
      <w:pPr>
        <w:pStyle w:val="Adresse"/>
        <w:ind w:left="0"/>
        <w:rPr>
          <w:rFonts w:asciiTheme="minorHAnsi" w:cstheme="minorHAnsi" w:hAnsiTheme="minorHAnsi"/>
          <w:color w:themeColor="text1" w:val="000000"/>
          <w:szCs w:val="22"/>
        </w:rPr>
      </w:pPr>
    </w:p>
    <w:p w14:paraId="3D9E7583" w14:textId="77777777" w:rsidP="00A6281A" w:rsidR="00CA367C" w:rsidRDefault="00CA367C">
      <w:pPr>
        <w:pStyle w:val="Adresse"/>
        <w:ind w:left="0"/>
        <w:rPr>
          <w:rFonts w:asciiTheme="minorHAnsi" w:cstheme="minorHAnsi" w:hAnsiTheme="minorHAnsi"/>
          <w:color w:themeColor="text1" w:val="000000"/>
          <w:szCs w:val="22"/>
        </w:rPr>
      </w:pPr>
    </w:p>
    <w:p w14:paraId="1C3333DB" w14:textId="77777777" w:rsidP="00A6281A" w:rsidR="001B4EF4" w:rsidRDefault="001B4EF4">
      <w:pPr>
        <w:pStyle w:val="Adresse"/>
        <w:ind w:left="0"/>
        <w:rPr>
          <w:rFonts w:asciiTheme="minorHAnsi" w:cstheme="minorHAnsi" w:hAnsiTheme="minorHAnsi"/>
          <w:color w:themeColor="text1" w:val="000000"/>
          <w:szCs w:val="22"/>
        </w:rPr>
      </w:pPr>
    </w:p>
    <w:p w14:paraId="3B437A87" w14:textId="77777777" w:rsidP="00A6281A" w:rsidR="001B4EF4" w:rsidRDefault="001B4EF4">
      <w:pPr>
        <w:pStyle w:val="Adresse"/>
        <w:ind w:left="0"/>
        <w:rPr>
          <w:rFonts w:asciiTheme="minorHAnsi" w:cstheme="minorHAnsi" w:hAnsiTheme="minorHAnsi"/>
          <w:color w:themeColor="text1" w:val="000000"/>
          <w:szCs w:val="22"/>
        </w:rPr>
      </w:pPr>
    </w:p>
    <w:p w14:paraId="3C6052FC" w14:textId="77777777" w:rsidP="00A6281A" w:rsidR="001B4EF4" w:rsidRDefault="001B4EF4" w:rsidRPr="00CA367C">
      <w:pPr>
        <w:pStyle w:val="Adresse"/>
        <w:ind w:left="0"/>
        <w:rPr>
          <w:rFonts w:asciiTheme="minorHAnsi" w:cstheme="minorHAnsi" w:hAnsiTheme="minorHAnsi"/>
          <w:color w:themeColor="text1" w:val="000000"/>
          <w:szCs w:val="22"/>
        </w:rPr>
      </w:pPr>
    </w:p>
    <w:p w14:paraId="11885841" w14:textId="60EA5A80" w:rsidP="00A6281A" w:rsidR="00CA367C" w:rsidRDefault="00CA367C" w:rsidRPr="00CA367C">
      <w:pPr>
        <w:pStyle w:val="Adresse"/>
        <w:ind w:left="0"/>
        <w:rPr>
          <w:rFonts w:asciiTheme="minorHAnsi" w:cstheme="minorHAnsi" w:hAnsiTheme="minorHAnsi"/>
          <w:color w:themeColor="text1" w:val="000000"/>
          <w:szCs w:val="22"/>
        </w:rPr>
      </w:pPr>
      <w:bookmarkStart w:id="82" w:name="_GoBack"/>
      <w:bookmarkEnd w:id="82"/>
    </w:p>
    <w:sectPr w:rsidR="00CA367C" w:rsidRPr="00CA367C" w:rsidSect="0080406A">
      <w:headerReference r:id="rId9" w:type="default"/>
      <w:footerReference r:id="rId10" w:type="default"/>
      <w:headerReference r:id="rId11" w:type="first"/>
      <w:footerReference r:id="rId12" w:type="first"/>
      <w:pgSz w:code="9" w:h="16840" w:w="11907"/>
      <w:pgMar w:bottom="1418" w:footer="397" w:gutter="0" w:header="709" w:left="1418" w:right="1418" w:top="2272"/>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3C97E0" w14:textId="77777777" w:rsidR="00517086" w:rsidRDefault="00517086" w:rsidP="002431E4">
      <w:r>
        <w:separator/>
      </w:r>
    </w:p>
  </w:endnote>
  <w:endnote w:type="continuationSeparator" w:id="0">
    <w:p w14:paraId="7E2168D8" w14:textId="77777777" w:rsidR="00517086" w:rsidRDefault="00517086" w:rsidP="00243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sdt>
    <w:sdtPr>
      <w:rPr>
        <w:rFonts w:asciiTheme="minorHAnsi" w:cstheme="minorHAnsi" w:hAnsiTheme="minorHAnsi"/>
        <w:szCs w:val="22"/>
      </w:rPr>
      <w:id w:val="-1801147774"/>
      <w:docPartObj>
        <w:docPartGallery w:val="Page Numbers (Bottom of Page)"/>
        <w:docPartUnique/>
      </w:docPartObj>
    </w:sdtPr>
    <w:sdtEndPr/>
    <w:sdtContent>
      <w:sdt>
        <w:sdtPr>
          <w:rPr>
            <w:rFonts w:asciiTheme="minorHAnsi" w:cstheme="minorHAnsi" w:hAnsiTheme="minorHAnsi"/>
            <w:szCs w:val="22"/>
          </w:rPr>
          <w:id w:val="-1769616900"/>
          <w:docPartObj>
            <w:docPartGallery w:val="Page Numbers (Top of Page)"/>
            <w:docPartUnique/>
          </w:docPartObj>
        </w:sdtPr>
        <w:sdtEndPr/>
        <w:sdtContent>
          <w:p w14:paraId="2A02D77D" w14:textId="67E7146E" w:rsidR="00CA367C" w:rsidRDefault="00CA367C" w:rsidRPr="0094705D">
            <w:pPr>
              <w:pStyle w:val="Pieddepage"/>
              <w:jc w:val="right"/>
              <w:rPr>
                <w:rFonts w:asciiTheme="minorHAnsi" w:cstheme="minorHAnsi" w:hAnsiTheme="minorHAnsi"/>
                <w:szCs w:val="22"/>
              </w:rPr>
            </w:pPr>
            <w:r w:rsidRPr="0094705D">
              <w:rPr>
                <w:rFonts w:asciiTheme="minorHAnsi" w:cstheme="minorHAnsi" w:hAnsiTheme="minorHAnsi"/>
                <w:szCs w:val="22"/>
              </w:rPr>
              <w:t xml:space="preserve">Page </w:t>
            </w:r>
            <w:r w:rsidRPr="0094705D">
              <w:rPr>
                <w:rFonts w:asciiTheme="minorHAnsi" w:cstheme="minorHAnsi" w:hAnsiTheme="minorHAnsi"/>
                <w:b/>
                <w:bCs/>
                <w:szCs w:val="22"/>
              </w:rPr>
              <w:fldChar w:fldCharType="begin"/>
            </w:r>
            <w:r w:rsidRPr="0094705D">
              <w:rPr>
                <w:rFonts w:asciiTheme="minorHAnsi" w:cstheme="minorHAnsi" w:hAnsiTheme="minorHAnsi"/>
                <w:b/>
                <w:bCs/>
                <w:szCs w:val="22"/>
              </w:rPr>
              <w:instrText>PAGE</w:instrText>
            </w:r>
            <w:r w:rsidRPr="0094705D">
              <w:rPr>
                <w:rFonts w:asciiTheme="minorHAnsi" w:cstheme="minorHAnsi" w:hAnsiTheme="minorHAnsi"/>
                <w:b/>
                <w:bCs/>
                <w:szCs w:val="22"/>
              </w:rPr>
              <w:fldChar w:fldCharType="separate"/>
            </w:r>
            <w:r w:rsidR="008D531D">
              <w:rPr>
                <w:rFonts w:asciiTheme="minorHAnsi" w:cstheme="minorHAnsi" w:hAnsiTheme="minorHAnsi"/>
                <w:b/>
                <w:bCs/>
                <w:noProof/>
                <w:szCs w:val="22"/>
              </w:rPr>
              <w:t>9</w:t>
            </w:r>
            <w:r w:rsidRPr="0094705D">
              <w:rPr>
                <w:rFonts w:asciiTheme="minorHAnsi" w:cstheme="minorHAnsi" w:hAnsiTheme="minorHAnsi"/>
                <w:b/>
                <w:bCs/>
                <w:szCs w:val="22"/>
              </w:rPr>
              <w:fldChar w:fldCharType="end"/>
            </w:r>
            <w:r w:rsidRPr="0094705D">
              <w:rPr>
                <w:rFonts w:asciiTheme="minorHAnsi" w:cstheme="minorHAnsi" w:hAnsiTheme="minorHAnsi"/>
                <w:szCs w:val="22"/>
              </w:rPr>
              <w:t xml:space="preserve"> sur </w:t>
            </w:r>
            <w:r w:rsidRPr="0094705D">
              <w:rPr>
                <w:rFonts w:asciiTheme="minorHAnsi" w:cstheme="minorHAnsi" w:hAnsiTheme="minorHAnsi"/>
                <w:b/>
                <w:bCs/>
                <w:szCs w:val="22"/>
              </w:rPr>
              <w:fldChar w:fldCharType="begin"/>
            </w:r>
            <w:r w:rsidRPr="0094705D">
              <w:rPr>
                <w:rFonts w:asciiTheme="minorHAnsi" w:cstheme="minorHAnsi" w:hAnsiTheme="minorHAnsi"/>
                <w:b/>
                <w:bCs/>
                <w:szCs w:val="22"/>
              </w:rPr>
              <w:instrText>NUMPAGES</w:instrText>
            </w:r>
            <w:r w:rsidRPr="0094705D">
              <w:rPr>
                <w:rFonts w:asciiTheme="minorHAnsi" w:cstheme="minorHAnsi" w:hAnsiTheme="minorHAnsi"/>
                <w:b/>
                <w:bCs/>
                <w:szCs w:val="22"/>
              </w:rPr>
              <w:fldChar w:fldCharType="separate"/>
            </w:r>
            <w:r w:rsidR="008D531D">
              <w:rPr>
                <w:rFonts w:asciiTheme="minorHAnsi" w:cstheme="minorHAnsi" w:hAnsiTheme="minorHAnsi"/>
                <w:b/>
                <w:bCs/>
                <w:noProof/>
                <w:szCs w:val="22"/>
              </w:rPr>
              <w:t>11</w:t>
            </w:r>
            <w:r w:rsidRPr="0094705D">
              <w:rPr>
                <w:rFonts w:asciiTheme="minorHAnsi" w:cstheme="minorHAnsi" w:hAnsiTheme="minorHAnsi"/>
                <w:b/>
                <w:bCs/>
                <w:szCs w:val="22"/>
              </w:rPr>
              <w:fldChar w:fldCharType="end"/>
            </w:r>
          </w:p>
        </w:sdtContent>
      </w:sdt>
    </w:sdtContent>
  </w:sdt>
  <w:p w14:paraId="4A11A529" w14:textId="77777777" w:rsidP="00CA367C" w:rsidR="00CA367C" w:rsidRDefault="00CA367C" w:rsidRPr="0094705D">
    <w:pPr>
      <w:pStyle w:val="Pieddepage"/>
      <w:rPr>
        <w:rFonts w:asciiTheme="minorHAnsi" w:cstheme="minorHAnsi" w:hAnsiTheme="minorHAnsi"/>
      </w:rPr>
    </w:pPr>
  </w:p>
</w:ftr>
</file>

<file path=word/footer2.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73C889E6" w14:textId="77777777" w:rsidP="00CA367C" w:rsidR="00CA367C" w:rsidRDefault="00CA367C" w:rsidRPr="004778D7">
    <w:pPr>
      <w:pStyle w:val="Pieddepage"/>
      <w:spacing w:line="480" w:lineRule="auto"/>
      <w:jc w:val="center"/>
      <w:rPr>
        <w:rFonts w:cs="Arial"/>
        <w:b/>
        <w:bCs/>
        <w:sz w:val="16"/>
        <w:szCs w:val="16"/>
      </w:rPr>
    </w:pPr>
    <w:r>
      <w:rPr>
        <w:noProof/>
      </w:rPr>
      <mc:AlternateContent>
        <mc:Choice Requires="wps">
          <w:drawing>
            <wp:anchor allowOverlap="1" behindDoc="1" distB="0" distL="114300" distR="114300" distT="0" layoutInCell="1" locked="0" relativeHeight="251663360" simplePos="0" wp14:anchorId="545C2715" wp14:editId="6E5438B4">
              <wp:simplePos x="0" y="0"/>
              <wp:positionH relativeFrom="page">
                <wp:align>center</wp:align>
              </wp:positionH>
              <wp:positionV relativeFrom="paragraph">
                <wp:posOffset>-265945</wp:posOffset>
              </wp:positionV>
              <wp:extent cx="4533900" cy="586596"/>
              <wp:effectExtent b="4445" l="0" r="0" t="0"/>
              <wp:wrapNone/>
              <wp:docPr id="1" name="Zone de texte 1"/>
              <wp:cNvGraphicFramePr/>
              <a:graphic xmlns:a="http://schemas.openxmlformats.org/drawingml/2006/main">
                <a:graphicData uri="http://schemas.microsoft.com/office/word/2010/wordprocessingShape">
                  <wps:wsp>
                    <wps:cNvSpPr txBox="1"/>
                    <wps:spPr>
                      <a:xfrm>
                        <a:off x="0" y="0"/>
                        <a:ext cx="4533900" cy="586596"/>
                      </a:xfrm>
                      <a:prstGeom prst="rect">
                        <a:avLst/>
                      </a:prstGeom>
                      <a:solidFill>
                        <a:sysClr lastClr="FFFFFF" val="window"/>
                      </a:solidFill>
                      <a:ln w="0">
                        <a:noFill/>
                      </a:ln>
                    </wps:spPr>
                    <wps:txbx>
                      <w:txbxContent>
                        <w:p w14:paraId="528B5678" w14:textId="0D8EB8CC" w:rsidP="00CA367C" w:rsidR="00CA367C" w:rsidRDefault="00CA367C" w:rsidRPr="000C4522">
                          <w:pPr>
                            <w:jc w:val="center"/>
                            <w:rPr>
                              <w:sz w:val="16"/>
                              <w:szCs w:val="16"/>
                            </w:rPr>
                          </w:pPr>
                        </w:p>
                      </w:txbxContent>
                    </wps:txbx>
                    <wps:bodyPr anchor="t" anchorCtr="0" bIns="0" compatLnSpc="1" forceAA="0" fromWordArt="0" horzOverflow="overflow" lIns="0" numCol="1" rIns="0" rot="0" rtlCol="0" spcCol="0" spcFirstLastPara="0" tIns="0" vert="horz" vertOverflow="overflow" wrap="square">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ink="http://schemas.microsoft.com/office/drawing/2016/ink" xmlns:am3d="http://schemas.microsoft.com/office/drawing/2017/model3d"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oel="http://schemas.microsoft.com/office/2019/extlst"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w:pict>
            <v:shapetype coordsize="21600,21600" id="_x0000_t202" o:spt="202" path="m,l,21600r21600,l21600,xe" w14:anchorId="545C2715">
              <v:stroke joinstyle="miter"/>
              <v:path gradientshapeok="t" o:connecttype="rect"/>
            </v:shapetype>
            <v:shape fillcolor="window" id="Zone de texte 1"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Fgje7KAIAAFIEAAAOAAAAZHJzL2Uyb0RvYy54bWysVN9v2jAQfp+0/8Hy+wi0A7URoWJUTJNQ W4lOfTaODZEcn3c2JOyv39lJStftaRoP5nx3vh/fd5f5XVsbdlLoK7AFn4zGnCkroazsvuDfn9ef bjjzQdhSGLCq4Gfl+d3i44d543J1BQcwpUJGQazPG1fwQwguzzIvD6oWfgROWTJqwFoEuuI+K1E0 FL022dV4PMsawNIhSOU9ae87I1+k+ForGR619iowU3CqLaQT07mLZ7aYi3yPwh0q2Zch/qGKWlSW kr6GuhdBsCNWf4SqK4ngQYeRhDoDrSupUg/UzWT8rpvtQTiVeiFwvHuFyf+/sPLhtHVPyEL7BVoi MALSOJ97UsZ+Wo11/KdKGdkJwvMrbKoNTJLy8/T6+nZMJkm26c1sejuLYbLLa4c+fFVQsygUHImW hJY4bXzoXAeXmMyDqcp1ZUy6nP3KIDsJYpCIL6HhzAgfSFnwdfr12X57ZixrYqUxhIUYrMtjLFV2 6TBKod21fds7KM+EBkI3KN7JdUUlbyjfk0CaDOqSpj080qENUAboJc4OgD//po/+RBhZOWto0gru fxwFKmrjmyUq41gOAg7CbhDssV4BtT6hPXIyifQAgxlEjVC/0BIsYxYyCSspV8HDIK5CN++0RFIt l8mJhs+JsLFbJ2PoCFIk4Ll9Eeh6lgLx+wDDDIr8HVmdbwfv8hhAV4nJCGiHYo8zDW6ahX7J4ma8 vSevy6dg8QsAAP//AwBQSwMEFAAGAAgAAAAhAJeWFG3bAAAABwEAAA8AAABkcnMvZG93bnJldi54 bWxMj8FuwjAQRO+V+AdrkXoDOyi0Jc0GIaRKXKE9lJuJXSciXkexIenfd3tqjzszmnlbbiffibsd YhsIIVsqEJbqYFpyCB/vb4sXEDFpMroLZBG+bYRtNXsodWHCSEd7PyUnuIRioRGalPpCylg31uu4 DL0l9r7C4HXic3DSDHrkct/JlVJP0uuWeKHRvd03tr6ebh7hMJqzu5rj7tN7p9RG5e5sDoiP82n3 CiLZKf2F4Ref0aFipku4kYmiQ+BHEsIizzYg2H7OclYuCGu1BlmV8j9/9QMAAP//AwBQSwECLQAU AAYACAAAACEAtoM4kv4AAADhAQAAEwAAAAAAAAAAAAAAAAAAAAAAW0NvbnRlbnRfVHlwZXNdLnht bFBLAQItABQABgAIAAAAIQA4/SH/1gAAAJQBAAALAAAAAAAAAAAAAAAAAC8BAABfcmVscy8ucmVs c1BLAQItABQABgAIAAAAIQDFgje7KAIAAFIEAAAOAAAAAAAAAAAAAAAAAC4CAABkcnMvZTJvRG9j LnhtbFBLAQItABQABgAIAAAAIQCXlhRt2wAAAAcBAAAPAAAAAAAAAAAAAAAAAIIEAABkcnMvZG93 bnJldi54bWxQSwUGAAAAAAQABADzAAAAigUAAAAA " o:spid="_x0000_s1026" stroked="f" strokeweight="0" style="position:absolute;left:0;text-align:left;margin-left:0;margin-top:-20.95pt;width:357pt;height:46.2pt;z-index:-25165312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type="#_x0000_t202">
              <v:textbox inset="0,0,0,0">
                <w:txbxContent>
                  <w:p w14:paraId="528B5678" w14:textId="0D8EB8CC" w:rsidP="00CA367C" w:rsidR="00CA367C" w:rsidRDefault="00CA367C" w:rsidRPr="000C4522">
                    <w:pPr>
                      <w:jc w:val="center"/>
                      <w:rPr>
                        <w:sz w:val="16"/>
                        <w:szCs w:val="16"/>
                      </w:rPr>
                    </w:pPr>
                  </w:p>
                </w:txbxContent>
              </v:textbox>
              <w10:wrap anchorx="page"/>
            </v:shape>
          </w:pict>
        </mc:Fallback>
      </mc:AlternateContent>
    </w:r>
  </w:p>
  <w:p w14:paraId="6F5F20E2" w14:textId="77777777" w:rsidP="00CA367C" w:rsidR="00CA367C" w:rsidRDefault="00CA367C" w:rsidRPr="008351D9">
    <w:pPr>
      <w:pStyle w:val="Pieddepage"/>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14:paraId="2358C77D" w14:textId="77777777" w:rsidP="002431E4" w:rsidR="00517086" w:rsidRDefault="00517086">
      <w:r>
        <w:separator/>
      </w:r>
    </w:p>
  </w:footnote>
  <w:footnote w:id="0" w:type="continuationSeparator">
    <w:p w14:paraId="64B54953" w14:textId="77777777" w:rsidP="002431E4" w:rsidR="00517086" w:rsidRDefault="00517086">
      <w:r>
        <w:continuationSeparator/>
      </w:r>
    </w:p>
  </w:footnote>
</w:footnotes>
</file>

<file path=word/header1.xml><?xml version="1.0" encoding="utf-8"?>
<w:hd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604519B9" w14:textId="6B032289" w:rsidR="001E7BA3" w:rsidRDefault="007B1D43">
    <w:pPr>
      <w:pStyle w:val="En-tte"/>
    </w:pPr>
    <w:r>
      <w:rPr>
        <w:noProof/>
      </w:rPr>
      <w:drawing>
        <wp:anchor allowOverlap="1" behindDoc="1" distB="0" distL="114300" distR="114300" distT="0" layoutInCell="1" locked="0" relativeHeight="251667456" simplePos="0" wp14:anchorId="7250D4B5" wp14:editId="14F7E4CA">
          <wp:simplePos x="0" y="0"/>
          <wp:positionH relativeFrom="page">
            <wp:align>left</wp:align>
          </wp:positionH>
          <wp:positionV relativeFrom="page">
            <wp:align>bottom</wp:align>
          </wp:positionV>
          <wp:extent cx="7563402" cy="10690457"/>
          <wp:effectExtent b="0" l="0" r="0" t="0"/>
          <wp:wrapNone/>
          <wp:docPr id="1608924332" name="Image 1608924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rrowheads="1"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3402" cy="1069045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63B812CC" w14:textId="34E50DD9" w:rsidP="00CA367C" w:rsidR="00CA367C" w:rsidRDefault="007B1D43">
    <w:pPr>
      <w:pStyle w:val="En-tte"/>
    </w:pPr>
    <w:r>
      <w:rPr>
        <w:noProof/>
      </w:rPr>
      <w:drawing>
        <wp:anchor allowOverlap="1" behindDoc="1" distB="0" distL="114300" distR="114300" distT="0" layoutInCell="1" locked="0" relativeHeight="251665408" simplePos="0" wp14:anchorId="525102D7" wp14:editId="5B6A369D">
          <wp:simplePos x="0" y="0"/>
          <wp:positionH relativeFrom="page">
            <wp:align>left</wp:align>
          </wp:positionH>
          <wp:positionV relativeFrom="page">
            <wp:align>bottom</wp:align>
          </wp:positionV>
          <wp:extent cx="7563402" cy="10690457"/>
          <wp:effectExtent b="0" l="0" r="0" t="0"/>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rrowheads="1"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3402" cy="1069045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B604F0" w14:textId="77777777" w:rsidP="00CA367C" w:rsidR="00CA367C" w:rsidRDefault="00CA367C">
    <w:pPr>
      <w:pStyle w:val="En-tte"/>
    </w:pPr>
  </w:p>
  <w:p w14:paraId="0CE82316" w14:textId="2DA184B5" w:rsidP="00CA367C" w:rsidR="00CA367C" w:rsidRDefault="00CA367C" w:rsidRPr="008351D9">
    <w:pPr>
      <w:pStyle w:val="En-tte"/>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0C5F48CE"/>
    <w:multiLevelType w:val="multilevel"/>
    <w:tmpl w:val="5D723738"/>
    <w:lvl w:ilvl="0">
      <w:start w:val="13"/>
      <w:numFmt w:val="decimal"/>
      <w:lvlText w:val="%1"/>
      <w:lvlJc w:val="left"/>
      <w:pPr>
        <w:ind w:hanging="375" w:left="375"/>
      </w:pPr>
      <w:rPr>
        <w:rFonts w:hint="default"/>
      </w:rPr>
    </w:lvl>
    <w:lvl w:ilvl="1">
      <w:start w:val="1"/>
      <w:numFmt w:val="decimal"/>
      <w:lvlText w:val="%1.%2"/>
      <w:lvlJc w:val="left"/>
      <w:pPr>
        <w:ind w:hanging="375" w:left="-683"/>
      </w:pPr>
      <w:rPr>
        <w:rFonts w:hint="default"/>
      </w:rPr>
    </w:lvl>
    <w:lvl w:ilvl="2">
      <w:start w:val="1"/>
      <w:numFmt w:val="decimal"/>
      <w:lvlText w:val="%1.%2.%3"/>
      <w:lvlJc w:val="left"/>
      <w:pPr>
        <w:ind w:hanging="720" w:left="-1396"/>
      </w:pPr>
      <w:rPr>
        <w:rFonts w:hint="default"/>
      </w:rPr>
    </w:lvl>
    <w:lvl w:ilvl="3">
      <w:start w:val="1"/>
      <w:numFmt w:val="decimal"/>
      <w:lvlText w:val="%1.%2.%3.%4"/>
      <w:lvlJc w:val="left"/>
      <w:pPr>
        <w:ind w:hanging="720" w:left="-2454"/>
      </w:pPr>
      <w:rPr>
        <w:rFonts w:hint="default"/>
      </w:rPr>
    </w:lvl>
    <w:lvl w:ilvl="4">
      <w:start w:val="1"/>
      <w:numFmt w:val="decimal"/>
      <w:lvlText w:val="%1.%2.%3.%4.%5"/>
      <w:lvlJc w:val="left"/>
      <w:pPr>
        <w:ind w:hanging="1080" w:left="-3152"/>
      </w:pPr>
      <w:rPr>
        <w:rFonts w:hint="default"/>
      </w:rPr>
    </w:lvl>
    <w:lvl w:ilvl="5">
      <w:start w:val="1"/>
      <w:numFmt w:val="decimal"/>
      <w:lvlText w:val="%1.%2.%3.%4.%5.%6"/>
      <w:lvlJc w:val="left"/>
      <w:pPr>
        <w:ind w:hanging="1080" w:left="-4210"/>
      </w:pPr>
      <w:rPr>
        <w:rFonts w:hint="default"/>
      </w:rPr>
    </w:lvl>
    <w:lvl w:ilvl="6">
      <w:start w:val="1"/>
      <w:numFmt w:val="decimal"/>
      <w:lvlText w:val="%1.%2.%3.%4.%5.%6.%7"/>
      <w:lvlJc w:val="left"/>
      <w:pPr>
        <w:ind w:hanging="1440" w:left="-4908"/>
      </w:pPr>
      <w:rPr>
        <w:rFonts w:hint="default"/>
      </w:rPr>
    </w:lvl>
    <w:lvl w:ilvl="7">
      <w:start w:val="1"/>
      <w:numFmt w:val="decimal"/>
      <w:lvlText w:val="%1.%2.%3.%4.%5.%6.%7.%8"/>
      <w:lvlJc w:val="left"/>
      <w:pPr>
        <w:ind w:hanging="1440" w:left="-5966"/>
      </w:pPr>
      <w:rPr>
        <w:rFonts w:hint="default"/>
      </w:rPr>
    </w:lvl>
    <w:lvl w:ilvl="8">
      <w:start w:val="1"/>
      <w:numFmt w:val="decimal"/>
      <w:lvlText w:val="%1.%2.%3.%4.%5.%6.%7.%8.%9"/>
      <w:lvlJc w:val="left"/>
      <w:pPr>
        <w:ind w:hanging="1800" w:left="-6664"/>
      </w:pPr>
      <w:rPr>
        <w:rFonts w:hint="default"/>
      </w:rPr>
    </w:lvl>
  </w:abstractNum>
  <w:abstractNum w15:restartNumberingAfterBreak="0" w:abstractNumId="1">
    <w:nsid w:val="0CD150BB"/>
    <w:multiLevelType w:val="hybridMultilevel"/>
    <w:tmpl w:val="45041CC2"/>
    <w:lvl w:ilvl="0" w:tplc="A7D4DB0C">
      <w:start w:val="1"/>
      <w:numFmt w:val="decimal"/>
      <w:lvlText w:val="%1."/>
      <w:lvlJc w:val="left"/>
      <w:pPr>
        <w:ind w:hanging="360" w:left="-698"/>
      </w:pPr>
      <w:rPr>
        <w:b/>
        <w:bCs/>
      </w:rPr>
    </w:lvl>
    <w:lvl w:ilvl="1" w:tplc="040C0019">
      <w:start w:val="1"/>
      <w:numFmt w:val="lowerLetter"/>
      <w:lvlText w:val="%2."/>
      <w:lvlJc w:val="left"/>
      <w:pPr>
        <w:ind w:hanging="360" w:left="22"/>
      </w:pPr>
    </w:lvl>
    <w:lvl w:ilvl="2" w:tplc="040C001B">
      <w:start w:val="1"/>
      <w:numFmt w:val="lowerRoman"/>
      <w:lvlText w:val="%3."/>
      <w:lvlJc w:val="right"/>
      <w:pPr>
        <w:ind w:hanging="180" w:left="742"/>
      </w:pPr>
    </w:lvl>
    <w:lvl w:ilvl="3" w:tplc="040C000F">
      <w:start w:val="1"/>
      <w:numFmt w:val="decimal"/>
      <w:lvlText w:val="%4."/>
      <w:lvlJc w:val="left"/>
      <w:pPr>
        <w:ind w:hanging="360" w:left="1462"/>
      </w:pPr>
    </w:lvl>
    <w:lvl w:ilvl="4" w:tentative="1" w:tplc="040C0019">
      <w:start w:val="1"/>
      <w:numFmt w:val="lowerLetter"/>
      <w:lvlText w:val="%5."/>
      <w:lvlJc w:val="left"/>
      <w:pPr>
        <w:ind w:hanging="360" w:left="2182"/>
      </w:pPr>
    </w:lvl>
    <w:lvl w:ilvl="5" w:tentative="1" w:tplc="040C001B">
      <w:start w:val="1"/>
      <w:numFmt w:val="lowerRoman"/>
      <w:lvlText w:val="%6."/>
      <w:lvlJc w:val="right"/>
      <w:pPr>
        <w:ind w:hanging="180" w:left="2902"/>
      </w:pPr>
    </w:lvl>
    <w:lvl w:ilvl="6" w:tentative="1" w:tplc="040C000F">
      <w:start w:val="1"/>
      <w:numFmt w:val="decimal"/>
      <w:lvlText w:val="%7."/>
      <w:lvlJc w:val="left"/>
      <w:pPr>
        <w:ind w:hanging="360" w:left="3622"/>
      </w:pPr>
    </w:lvl>
    <w:lvl w:ilvl="7" w:tentative="1" w:tplc="040C0019">
      <w:start w:val="1"/>
      <w:numFmt w:val="lowerLetter"/>
      <w:lvlText w:val="%8."/>
      <w:lvlJc w:val="left"/>
      <w:pPr>
        <w:ind w:hanging="360" w:left="4342"/>
      </w:pPr>
    </w:lvl>
    <w:lvl w:ilvl="8" w:tentative="1" w:tplc="040C001B">
      <w:start w:val="1"/>
      <w:numFmt w:val="lowerRoman"/>
      <w:lvlText w:val="%9."/>
      <w:lvlJc w:val="right"/>
      <w:pPr>
        <w:ind w:hanging="180" w:left="5062"/>
      </w:pPr>
    </w:lvl>
  </w:abstractNum>
  <w:abstractNum w15:restartNumberingAfterBreak="0" w:abstractNumId="2">
    <w:nsid w:val="0DA34A3A"/>
    <w:multiLevelType w:val="hybridMultilevel"/>
    <w:tmpl w:val="B394C810"/>
    <w:lvl w:ilvl="0" w:tplc="45E0054C">
      <w:start w:val="1"/>
      <w:numFmt w:val="bullet"/>
      <w:lvlText w:val=""/>
      <w:lvlJc w:val="left"/>
      <w:pPr>
        <w:ind w:hanging="360" w:left="720"/>
      </w:pPr>
      <w:rPr>
        <w:rFonts w:ascii="Symbol"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3">
    <w:nsid w:val="14942990"/>
    <w:multiLevelType w:val="multilevel"/>
    <w:tmpl w:val="5D723738"/>
    <w:lvl w:ilvl="0">
      <w:start w:val="12"/>
      <w:numFmt w:val="decimal"/>
      <w:lvlText w:val="%1"/>
      <w:lvlJc w:val="left"/>
      <w:pPr>
        <w:ind w:hanging="375" w:left="375"/>
      </w:pPr>
      <w:rPr>
        <w:rFonts w:hint="default"/>
      </w:rPr>
    </w:lvl>
    <w:lvl w:ilvl="1">
      <w:start w:val="1"/>
      <w:numFmt w:val="decimal"/>
      <w:lvlText w:val="%1.%2"/>
      <w:lvlJc w:val="left"/>
      <w:pPr>
        <w:ind w:hanging="375" w:left="-683"/>
      </w:pPr>
      <w:rPr>
        <w:rFonts w:hint="default"/>
      </w:rPr>
    </w:lvl>
    <w:lvl w:ilvl="2">
      <w:start w:val="1"/>
      <w:numFmt w:val="decimal"/>
      <w:lvlText w:val="%1.%2.%3"/>
      <w:lvlJc w:val="left"/>
      <w:pPr>
        <w:ind w:hanging="720" w:left="-1396"/>
      </w:pPr>
      <w:rPr>
        <w:rFonts w:hint="default"/>
      </w:rPr>
    </w:lvl>
    <w:lvl w:ilvl="3">
      <w:start w:val="1"/>
      <w:numFmt w:val="decimal"/>
      <w:lvlText w:val="%1.%2.%3.%4"/>
      <w:lvlJc w:val="left"/>
      <w:pPr>
        <w:ind w:hanging="720" w:left="-2454"/>
      </w:pPr>
      <w:rPr>
        <w:rFonts w:hint="default"/>
      </w:rPr>
    </w:lvl>
    <w:lvl w:ilvl="4">
      <w:start w:val="1"/>
      <w:numFmt w:val="decimal"/>
      <w:lvlText w:val="%1.%2.%3.%4.%5"/>
      <w:lvlJc w:val="left"/>
      <w:pPr>
        <w:ind w:hanging="1080" w:left="-3152"/>
      </w:pPr>
      <w:rPr>
        <w:rFonts w:hint="default"/>
      </w:rPr>
    </w:lvl>
    <w:lvl w:ilvl="5">
      <w:start w:val="1"/>
      <w:numFmt w:val="decimal"/>
      <w:lvlText w:val="%1.%2.%3.%4.%5.%6"/>
      <w:lvlJc w:val="left"/>
      <w:pPr>
        <w:ind w:hanging="1080" w:left="-4210"/>
      </w:pPr>
      <w:rPr>
        <w:rFonts w:hint="default"/>
      </w:rPr>
    </w:lvl>
    <w:lvl w:ilvl="6">
      <w:start w:val="1"/>
      <w:numFmt w:val="decimal"/>
      <w:lvlText w:val="%1.%2.%3.%4.%5.%6.%7"/>
      <w:lvlJc w:val="left"/>
      <w:pPr>
        <w:ind w:hanging="1440" w:left="-4908"/>
      </w:pPr>
      <w:rPr>
        <w:rFonts w:hint="default"/>
      </w:rPr>
    </w:lvl>
    <w:lvl w:ilvl="7">
      <w:start w:val="1"/>
      <w:numFmt w:val="decimal"/>
      <w:lvlText w:val="%1.%2.%3.%4.%5.%6.%7.%8"/>
      <w:lvlJc w:val="left"/>
      <w:pPr>
        <w:ind w:hanging="1440" w:left="-5966"/>
      </w:pPr>
      <w:rPr>
        <w:rFonts w:hint="default"/>
      </w:rPr>
    </w:lvl>
    <w:lvl w:ilvl="8">
      <w:start w:val="1"/>
      <w:numFmt w:val="decimal"/>
      <w:lvlText w:val="%1.%2.%3.%4.%5.%6.%7.%8.%9"/>
      <w:lvlJc w:val="left"/>
      <w:pPr>
        <w:ind w:hanging="1800" w:left="-6664"/>
      </w:pPr>
      <w:rPr>
        <w:rFonts w:hint="default"/>
      </w:rPr>
    </w:lvl>
  </w:abstractNum>
  <w:abstractNum w15:restartNumberingAfterBreak="0" w:abstractNumId="4">
    <w:nsid w:val="17AA7CA2"/>
    <w:multiLevelType w:val="hybridMultilevel"/>
    <w:tmpl w:val="6F1043E2"/>
    <w:lvl w:ilvl="0" w:tplc="7310BE70">
      <w:numFmt w:val="bullet"/>
      <w:lvlText w:val="-"/>
      <w:lvlJc w:val="left"/>
      <w:rPr>
        <w:rFonts w:ascii="Calibri" w:cs="Times New Roman" w:eastAsia="Calibri" w:hAnsi="Calibri" w:hint="default"/>
      </w:rPr>
    </w:lvl>
    <w:lvl w:ilvl="1" w:tplc="040C0003">
      <w:start w:val="1"/>
      <w:numFmt w:val="bullet"/>
      <w:lvlText w:val="o"/>
      <w:lvlJc w:val="left"/>
      <w:pPr>
        <w:ind w:hanging="360" w:left="1440"/>
      </w:pPr>
      <w:rPr>
        <w:rFonts w:ascii="Courier New" w:cs="Courier New" w:hAnsi="Courier New" w:hint="default"/>
      </w:rPr>
    </w:lvl>
    <w:lvl w:ilvl="2" w:tplc="040C0005">
      <w:start w:val="1"/>
      <w:numFmt w:val="bullet"/>
      <w:lvlText w:val=""/>
      <w:lvlJc w:val="left"/>
      <w:pPr>
        <w:ind w:hanging="360" w:left="2160"/>
      </w:pPr>
      <w:rPr>
        <w:rFonts w:ascii="Wingdings" w:hAnsi="Wingdings" w:hint="default"/>
      </w:rPr>
    </w:lvl>
    <w:lvl w:ilvl="3" w:tplc="040C0001">
      <w:start w:val="1"/>
      <w:numFmt w:val="bullet"/>
      <w:lvlText w:val=""/>
      <w:lvlJc w:val="left"/>
      <w:pPr>
        <w:ind w:hanging="360" w:left="2880"/>
      </w:pPr>
      <w:rPr>
        <w:rFonts w:ascii="Symbol" w:hAnsi="Symbol" w:hint="default"/>
      </w:rPr>
    </w:lvl>
    <w:lvl w:ilvl="4" w:tplc="040C0003">
      <w:start w:val="1"/>
      <w:numFmt w:val="bullet"/>
      <w:lvlText w:val="o"/>
      <w:lvlJc w:val="left"/>
      <w:pPr>
        <w:ind w:hanging="360" w:left="3600"/>
      </w:pPr>
      <w:rPr>
        <w:rFonts w:ascii="Courier New" w:cs="Courier New" w:hAnsi="Courier New" w:hint="default"/>
      </w:rPr>
    </w:lvl>
    <w:lvl w:ilvl="5" w:tplc="040C0005">
      <w:start w:val="1"/>
      <w:numFmt w:val="bullet"/>
      <w:lvlText w:val=""/>
      <w:lvlJc w:val="left"/>
      <w:pPr>
        <w:ind w:hanging="360" w:left="4320"/>
      </w:pPr>
      <w:rPr>
        <w:rFonts w:ascii="Wingdings" w:hAnsi="Wingdings" w:hint="default"/>
      </w:rPr>
    </w:lvl>
    <w:lvl w:ilvl="6" w:tplc="040C0001">
      <w:start w:val="1"/>
      <w:numFmt w:val="bullet"/>
      <w:lvlText w:val=""/>
      <w:lvlJc w:val="left"/>
      <w:pPr>
        <w:ind w:hanging="360" w:left="5040"/>
      </w:pPr>
      <w:rPr>
        <w:rFonts w:ascii="Symbol" w:hAnsi="Symbol" w:hint="default"/>
      </w:rPr>
    </w:lvl>
    <w:lvl w:ilvl="7" w:tplc="040C0003">
      <w:start w:val="1"/>
      <w:numFmt w:val="bullet"/>
      <w:lvlText w:val="o"/>
      <w:lvlJc w:val="left"/>
      <w:pPr>
        <w:ind w:hanging="360" w:left="5760"/>
      </w:pPr>
      <w:rPr>
        <w:rFonts w:ascii="Courier New" w:cs="Courier New" w:hAnsi="Courier New" w:hint="default"/>
      </w:rPr>
    </w:lvl>
    <w:lvl w:ilvl="8" w:tplc="040C0005">
      <w:start w:val="1"/>
      <w:numFmt w:val="bullet"/>
      <w:lvlText w:val=""/>
      <w:lvlJc w:val="left"/>
      <w:pPr>
        <w:ind w:hanging="360" w:left="6480"/>
      </w:pPr>
      <w:rPr>
        <w:rFonts w:ascii="Wingdings" w:hAnsi="Wingdings" w:hint="default"/>
      </w:rPr>
    </w:lvl>
  </w:abstractNum>
  <w:abstractNum w15:restartNumberingAfterBreak="0" w:abstractNumId="5">
    <w:nsid w:val="21F85E40"/>
    <w:multiLevelType w:val="hybridMultilevel"/>
    <w:tmpl w:val="12DA8766"/>
    <w:lvl w:ilvl="0" w:tplc="45E0054C">
      <w:start w:val="1"/>
      <w:numFmt w:val="bullet"/>
      <w:lvlText w:val=""/>
      <w:lvlJc w:val="left"/>
      <w:pPr>
        <w:ind w:hanging="360" w:left="735"/>
      </w:pPr>
      <w:rPr>
        <w:rFonts w:ascii="Symbol" w:hAnsi="Symbol" w:hint="default"/>
      </w:rPr>
    </w:lvl>
    <w:lvl w:ilvl="1" w:tentative="1" w:tplc="040C0003">
      <w:start w:val="1"/>
      <w:numFmt w:val="bullet"/>
      <w:lvlText w:val="o"/>
      <w:lvlJc w:val="left"/>
      <w:pPr>
        <w:ind w:hanging="360" w:left="1455"/>
      </w:pPr>
      <w:rPr>
        <w:rFonts w:ascii="Courier New" w:cs="Courier New" w:hAnsi="Courier New" w:hint="default"/>
      </w:rPr>
    </w:lvl>
    <w:lvl w:ilvl="2" w:tentative="1" w:tplc="040C0005">
      <w:start w:val="1"/>
      <w:numFmt w:val="bullet"/>
      <w:lvlText w:val=""/>
      <w:lvlJc w:val="left"/>
      <w:pPr>
        <w:ind w:hanging="360" w:left="2175"/>
      </w:pPr>
      <w:rPr>
        <w:rFonts w:ascii="Wingdings" w:hAnsi="Wingdings" w:hint="default"/>
      </w:rPr>
    </w:lvl>
    <w:lvl w:ilvl="3" w:tentative="1" w:tplc="040C0001">
      <w:start w:val="1"/>
      <w:numFmt w:val="bullet"/>
      <w:lvlText w:val=""/>
      <w:lvlJc w:val="left"/>
      <w:pPr>
        <w:ind w:hanging="360" w:left="2895"/>
      </w:pPr>
      <w:rPr>
        <w:rFonts w:ascii="Symbol" w:hAnsi="Symbol" w:hint="default"/>
      </w:rPr>
    </w:lvl>
    <w:lvl w:ilvl="4" w:tentative="1" w:tplc="040C0003">
      <w:start w:val="1"/>
      <w:numFmt w:val="bullet"/>
      <w:lvlText w:val="o"/>
      <w:lvlJc w:val="left"/>
      <w:pPr>
        <w:ind w:hanging="360" w:left="3615"/>
      </w:pPr>
      <w:rPr>
        <w:rFonts w:ascii="Courier New" w:cs="Courier New" w:hAnsi="Courier New" w:hint="default"/>
      </w:rPr>
    </w:lvl>
    <w:lvl w:ilvl="5" w:tentative="1" w:tplc="040C0005">
      <w:start w:val="1"/>
      <w:numFmt w:val="bullet"/>
      <w:lvlText w:val=""/>
      <w:lvlJc w:val="left"/>
      <w:pPr>
        <w:ind w:hanging="360" w:left="4335"/>
      </w:pPr>
      <w:rPr>
        <w:rFonts w:ascii="Wingdings" w:hAnsi="Wingdings" w:hint="default"/>
      </w:rPr>
    </w:lvl>
    <w:lvl w:ilvl="6" w:tentative="1" w:tplc="040C0001">
      <w:start w:val="1"/>
      <w:numFmt w:val="bullet"/>
      <w:lvlText w:val=""/>
      <w:lvlJc w:val="left"/>
      <w:pPr>
        <w:ind w:hanging="360" w:left="5055"/>
      </w:pPr>
      <w:rPr>
        <w:rFonts w:ascii="Symbol" w:hAnsi="Symbol" w:hint="default"/>
      </w:rPr>
    </w:lvl>
    <w:lvl w:ilvl="7" w:tentative="1" w:tplc="040C0003">
      <w:start w:val="1"/>
      <w:numFmt w:val="bullet"/>
      <w:lvlText w:val="o"/>
      <w:lvlJc w:val="left"/>
      <w:pPr>
        <w:ind w:hanging="360" w:left="5775"/>
      </w:pPr>
      <w:rPr>
        <w:rFonts w:ascii="Courier New" w:cs="Courier New" w:hAnsi="Courier New" w:hint="default"/>
      </w:rPr>
    </w:lvl>
    <w:lvl w:ilvl="8" w:tentative="1" w:tplc="040C0005">
      <w:start w:val="1"/>
      <w:numFmt w:val="bullet"/>
      <w:lvlText w:val=""/>
      <w:lvlJc w:val="left"/>
      <w:pPr>
        <w:ind w:hanging="360" w:left="6495"/>
      </w:pPr>
      <w:rPr>
        <w:rFonts w:ascii="Wingdings" w:hAnsi="Wingdings" w:hint="default"/>
      </w:rPr>
    </w:lvl>
  </w:abstractNum>
  <w:abstractNum w15:restartNumberingAfterBreak="0" w:abstractNumId="6">
    <w:nsid w:val="251C66E3"/>
    <w:multiLevelType w:val="hybridMultilevel"/>
    <w:tmpl w:val="DFCAD5F2"/>
    <w:lvl w:ilvl="0" w:tplc="45E0054C">
      <w:start w:val="1"/>
      <w:numFmt w:val="bullet"/>
      <w:lvlText w:val=""/>
      <w:lvlJc w:val="left"/>
      <w:pPr>
        <w:ind w:hanging="360" w:left="735"/>
      </w:pPr>
      <w:rPr>
        <w:rFonts w:ascii="Symbol" w:hAnsi="Symbol" w:hint="default"/>
      </w:rPr>
    </w:lvl>
    <w:lvl w:ilvl="1" w:tentative="1" w:tplc="040C0003">
      <w:start w:val="1"/>
      <w:numFmt w:val="bullet"/>
      <w:lvlText w:val="o"/>
      <w:lvlJc w:val="left"/>
      <w:pPr>
        <w:ind w:hanging="360" w:left="1455"/>
      </w:pPr>
      <w:rPr>
        <w:rFonts w:ascii="Courier New" w:cs="Courier New" w:hAnsi="Courier New" w:hint="default"/>
      </w:rPr>
    </w:lvl>
    <w:lvl w:ilvl="2" w:tentative="1" w:tplc="040C0005">
      <w:start w:val="1"/>
      <w:numFmt w:val="bullet"/>
      <w:lvlText w:val=""/>
      <w:lvlJc w:val="left"/>
      <w:pPr>
        <w:ind w:hanging="360" w:left="2175"/>
      </w:pPr>
      <w:rPr>
        <w:rFonts w:ascii="Wingdings" w:hAnsi="Wingdings" w:hint="default"/>
      </w:rPr>
    </w:lvl>
    <w:lvl w:ilvl="3" w:tentative="1" w:tplc="040C0001">
      <w:start w:val="1"/>
      <w:numFmt w:val="bullet"/>
      <w:lvlText w:val=""/>
      <w:lvlJc w:val="left"/>
      <w:pPr>
        <w:ind w:hanging="360" w:left="2895"/>
      </w:pPr>
      <w:rPr>
        <w:rFonts w:ascii="Symbol" w:hAnsi="Symbol" w:hint="default"/>
      </w:rPr>
    </w:lvl>
    <w:lvl w:ilvl="4" w:tentative="1" w:tplc="040C0003">
      <w:start w:val="1"/>
      <w:numFmt w:val="bullet"/>
      <w:lvlText w:val="o"/>
      <w:lvlJc w:val="left"/>
      <w:pPr>
        <w:ind w:hanging="360" w:left="3615"/>
      </w:pPr>
      <w:rPr>
        <w:rFonts w:ascii="Courier New" w:cs="Courier New" w:hAnsi="Courier New" w:hint="default"/>
      </w:rPr>
    </w:lvl>
    <w:lvl w:ilvl="5" w:tentative="1" w:tplc="040C0005">
      <w:start w:val="1"/>
      <w:numFmt w:val="bullet"/>
      <w:lvlText w:val=""/>
      <w:lvlJc w:val="left"/>
      <w:pPr>
        <w:ind w:hanging="360" w:left="4335"/>
      </w:pPr>
      <w:rPr>
        <w:rFonts w:ascii="Wingdings" w:hAnsi="Wingdings" w:hint="default"/>
      </w:rPr>
    </w:lvl>
    <w:lvl w:ilvl="6" w:tentative="1" w:tplc="040C0001">
      <w:start w:val="1"/>
      <w:numFmt w:val="bullet"/>
      <w:lvlText w:val=""/>
      <w:lvlJc w:val="left"/>
      <w:pPr>
        <w:ind w:hanging="360" w:left="5055"/>
      </w:pPr>
      <w:rPr>
        <w:rFonts w:ascii="Symbol" w:hAnsi="Symbol" w:hint="default"/>
      </w:rPr>
    </w:lvl>
    <w:lvl w:ilvl="7" w:tentative="1" w:tplc="040C0003">
      <w:start w:val="1"/>
      <w:numFmt w:val="bullet"/>
      <w:lvlText w:val="o"/>
      <w:lvlJc w:val="left"/>
      <w:pPr>
        <w:ind w:hanging="360" w:left="5775"/>
      </w:pPr>
      <w:rPr>
        <w:rFonts w:ascii="Courier New" w:cs="Courier New" w:hAnsi="Courier New" w:hint="default"/>
      </w:rPr>
    </w:lvl>
    <w:lvl w:ilvl="8" w:tentative="1" w:tplc="040C0005">
      <w:start w:val="1"/>
      <w:numFmt w:val="bullet"/>
      <w:lvlText w:val=""/>
      <w:lvlJc w:val="left"/>
      <w:pPr>
        <w:ind w:hanging="360" w:left="6495"/>
      </w:pPr>
      <w:rPr>
        <w:rFonts w:ascii="Wingdings" w:hAnsi="Wingdings" w:hint="default"/>
      </w:rPr>
    </w:lvl>
  </w:abstractNum>
  <w:abstractNum w15:restartNumberingAfterBreak="0" w:abstractNumId="7">
    <w:nsid w:val="286C64EC"/>
    <w:multiLevelType w:val="multilevel"/>
    <w:tmpl w:val="040C0025"/>
    <w:lvl w:ilvl="0">
      <w:start w:val="1"/>
      <w:numFmt w:val="decimal"/>
      <w:lvlText w:val="%1"/>
      <w:lvlJc w:val="left"/>
      <w:pPr>
        <w:ind w:hanging="432" w:left="792"/>
      </w:pPr>
    </w:lvl>
    <w:lvl w:ilvl="1">
      <w:start w:val="1"/>
      <w:numFmt w:val="decimal"/>
      <w:lvlText w:val="%1.%2"/>
      <w:lvlJc w:val="left"/>
      <w:pPr>
        <w:ind w:hanging="576" w:left="936"/>
      </w:pPr>
    </w:lvl>
    <w:lvl w:ilvl="2">
      <w:start w:val="1"/>
      <w:numFmt w:val="decimal"/>
      <w:lvlText w:val="%1.%2.%3"/>
      <w:lvlJc w:val="left"/>
      <w:pPr>
        <w:ind w:hanging="720" w:left="1080"/>
      </w:pPr>
    </w:lvl>
    <w:lvl w:ilvl="3">
      <w:start w:val="1"/>
      <w:numFmt w:val="decimal"/>
      <w:lvlText w:val="%1.%2.%3.%4"/>
      <w:lvlJc w:val="left"/>
      <w:pPr>
        <w:ind w:hanging="864" w:left="1224"/>
      </w:pPr>
    </w:lvl>
    <w:lvl w:ilvl="4">
      <w:start w:val="1"/>
      <w:numFmt w:val="decimal"/>
      <w:lvlText w:val="%1.%2.%3.%4.%5"/>
      <w:lvlJc w:val="left"/>
      <w:pPr>
        <w:ind w:hanging="1008" w:left="1368"/>
      </w:pPr>
    </w:lvl>
    <w:lvl w:ilvl="5">
      <w:start w:val="1"/>
      <w:numFmt w:val="decimal"/>
      <w:lvlText w:val="%1.%2.%3.%4.%5.%6"/>
      <w:lvlJc w:val="left"/>
      <w:pPr>
        <w:ind w:hanging="1152" w:left="1512"/>
      </w:pPr>
    </w:lvl>
    <w:lvl w:ilvl="6">
      <w:start w:val="1"/>
      <w:numFmt w:val="decimal"/>
      <w:lvlText w:val="%1.%2.%3.%4.%5.%6.%7"/>
      <w:lvlJc w:val="left"/>
      <w:pPr>
        <w:ind w:hanging="1296" w:left="1656"/>
      </w:pPr>
    </w:lvl>
    <w:lvl w:ilvl="7">
      <w:start w:val="1"/>
      <w:numFmt w:val="decimal"/>
      <w:lvlText w:val="%1.%2.%3.%4.%5.%6.%7.%8"/>
      <w:lvlJc w:val="left"/>
      <w:pPr>
        <w:ind w:hanging="1440" w:left="1800"/>
      </w:pPr>
    </w:lvl>
    <w:lvl w:ilvl="8">
      <w:start w:val="1"/>
      <w:numFmt w:val="decimal"/>
      <w:lvlText w:val="%1.%2.%3.%4.%5.%6.%7.%8.%9"/>
      <w:lvlJc w:val="left"/>
      <w:pPr>
        <w:ind w:hanging="1584" w:left="1944"/>
      </w:pPr>
    </w:lvl>
  </w:abstractNum>
  <w:abstractNum w15:restartNumberingAfterBreak="0" w:abstractNumId="8">
    <w:nsid w:val="299D160B"/>
    <w:multiLevelType w:val="hybridMultilevel"/>
    <w:tmpl w:val="A96864DA"/>
    <w:lvl w:ilvl="0" w:tplc="45E0054C">
      <w:start w:val="1"/>
      <w:numFmt w:val="bullet"/>
      <w:lvlText w:val=""/>
      <w:lvlJc w:val="left"/>
      <w:pPr>
        <w:ind w:hanging="360" w:left="720"/>
      </w:pPr>
      <w:rPr>
        <w:rFonts w:ascii="Symbol"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9">
    <w:nsid w:val="2EC736C9"/>
    <w:multiLevelType w:val="hybridMultilevel"/>
    <w:tmpl w:val="7A3025F4"/>
    <w:lvl w:ilvl="0" w:tplc="FFFFFFFF">
      <w:start w:val="1"/>
      <w:numFmt w:val="decimal"/>
      <w:lvlText w:val="Article %1."/>
      <w:lvlJc w:val="left"/>
      <w:pPr>
        <w:ind w:hanging="360" w:left="720"/>
      </w:pPr>
      <w:rPr>
        <w:rFonts w:hint="default"/>
      </w:rPr>
    </w:lvl>
    <w:lvl w:ilvl="1" w:tplc="FFFFFFFF">
      <w:start w:val="1"/>
      <w:numFmt w:val="lowerLetter"/>
      <w:lvlText w:val="%2."/>
      <w:lvlJc w:val="left"/>
      <w:pPr>
        <w:ind w:hanging="360" w:left="1440"/>
      </w:pPr>
    </w:lvl>
    <w:lvl w:ilvl="2" w:tplc="FFFFFFFF">
      <w:start w:val="1"/>
      <w:numFmt w:val="lowerRoman"/>
      <w:lvlText w:val="%3."/>
      <w:lvlJc w:val="right"/>
      <w:pPr>
        <w:ind w:hanging="180" w:left="2160"/>
      </w:pPr>
    </w:lvl>
    <w:lvl w:ilvl="3" w:tentative="1" w:tplc="FFFFFFFF">
      <w:start w:val="1"/>
      <w:numFmt w:val="decimal"/>
      <w:lvlText w:val="%4."/>
      <w:lvlJc w:val="left"/>
      <w:pPr>
        <w:ind w:hanging="360" w:left="2880"/>
      </w:pPr>
    </w:lvl>
    <w:lvl w:ilvl="4" w:tentative="1" w:tplc="FFFFFFFF">
      <w:start w:val="1"/>
      <w:numFmt w:val="lowerLetter"/>
      <w:lvlText w:val="%5."/>
      <w:lvlJc w:val="left"/>
      <w:pPr>
        <w:ind w:hanging="360" w:left="3600"/>
      </w:pPr>
    </w:lvl>
    <w:lvl w:ilvl="5" w:tentative="1" w:tplc="FFFFFFFF">
      <w:start w:val="1"/>
      <w:numFmt w:val="lowerRoman"/>
      <w:lvlText w:val="%6."/>
      <w:lvlJc w:val="right"/>
      <w:pPr>
        <w:ind w:hanging="180" w:left="4320"/>
      </w:pPr>
    </w:lvl>
    <w:lvl w:ilvl="6" w:tentative="1" w:tplc="FFFFFFFF">
      <w:start w:val="1"/>
      <w:numFmt w:val="decimal"/>
      <w:lvlText w:val="%7."/>
      <w:lvlJc w:val="left"/>
      <w:pPr>
        <w:ind w:hanging="360" w:left="5040"/>
      </w:pPr>
    </w:lvl>
    <w:lvl w:ilvl="7" w:tentative="1" w:tplc="FFFFFFFF">
      <w:start w:val="1"/>
      <w:numFmt w:val="lowerLetter"/>
      <w:lvlText w:val="%8."/>
      <w:lvlJc w:val="left"/>
      <w:pPr>
        <w:ind w:hanging="360" w:left="5760"/>
      </w:pPr>
    </w:lvl>
    <w:lvl w:ilvl="8" w:tentative="1" w:tplc="FFFFFFFF">
      <w:start w:val="1"/>
      <w:numFmt w:val="lowerRoman"/>
      <w:lvlText w:val="%9."/>
      <w:lvlJc w:val="right"/>
      <w:pPr>
        <w:ind w:hanging="180" w:left="6480"/>
      </w:pPr>
    </w:lvl>
  </w:abstractNum>
  <w:abstractNum w15:restartNumberingAfterBreak="0" w:abstractNumId="10">
    <w:nsid w:val="379931F3"/>
    <w:multiLevelType w:val="multilevel"/>
    <w:tmpl w:val="5D723738"/>
    <w:lvl w:ilvl="0">
      <w:start w:val="12"/>
      <w:numFmt w:val="decimal"/>
      <w:lvlText w:val="%1"/>
      <w:lvlJc w:val="left"/>
      <w:pPr>
        <w:ind w:hanging="375" w:left="375"/>
      </w:pPr>
      <w:rPr>
        <w:rFonts w:hint="default"/>
      </w:rPr>
    </w:lvl>
    <w:lvl w:ilvl="1">
      <w:start w:val="1"/>
      <w:numFmt w:val="decimal"/>
      <w:lvlText w:val="%1.%2"/>
      <w:lvlJc w:val="left"/>
      <w:pPr>
        <w:ind w:hanging="375" w:left="-683"/>
      </w:pPr>
      <w:rPr>
        <w:rFonts w:hint="default"/>
      </w:rPr>
    </w:lvl>
    <w:lvl w:ilvl="2">
      <w:start w:val="1"/>
      <w:numFmt w:val="decimal"/>
      <w:lvlText w:val="%1.%2.%3"/>
      <w:lvlJc w:val="left"/>
      <w:pPr>
        <w:ind w:hanging="720" w:left="-1396"/>
      </w:pPr>
      <w:rPr>
        <w:rFonts w:hint="default"/>
      </w:rPr>
    </w:lvl>
    <w:lvl w:ilvl="3">
      <w:start w:val="1"/>
      <w:numFmt w:val="decimal"/>
      <w:lvlText w:val="%1.%2.%3.%4"/>
      <w:lvlJc w:val="left"/>
      <w:pPr>
        <w:ind w:hanging="720" w:left="-2454"/>
      </w:pPr>
      <w:rPr>
        <w:rFonts w:hint="default"/>
      </w:rPr>
    </w:lvl>
    <w:lvl w:ilvl="4">
      <w:start w:val="1"/>
      <w:numFmt w:val="decimal"/>
      <w:lvlText w:val="%1.%2.%3.%4.%5"/>
      <w:lvlJc w:val="left"/>
      <w:pPr>
        <w:ind w:hanging="1080" w:left="-3152"/>
      </w:pPr>
      <w:rPr>
        <w:rFonts w:hint="default"/>
      </w:rPr>
    </w:lvl>
    <w:lvl w:ilvl="5">
      <w:start w:val="1"/>
      <w:numFmt w:val="decimal"/>
      <w:lvlText w:val="%1.%2.%3.%4.%5.%6"/>
      <w:lvlJc w:val="left"/>
      <w:pPr>
        <w:ind w:hanging="1080" w:left="-4210"/>
      </w:pPr>
      <w:rPr>
        <w:rFonts w:hint="default"/>
      </w:rPr>
    </w:lvl>
    <w:lvl w:ilvl="6">
      <w:start w:val="1"/>
      <w:numFmt w:val="decimal"/>
      <w:lvlText w:val="%1.%2.%3.%4.%5.%6.%7"/>
      <w:lvlJc w:val="left"/>
      <w:pPr>
        <w:ind w:hanging="1440" w:left="-4908"/>
      </w:pPr>
      <w:rPr>
        <w:rFonts w:hint="default"/>
      </w:rPr>
    </w:lvl>
    <w:lvl w:ilvl="7">
      <w:start w:val="1"/>
      <w:numFmt w:val="decimal"/>
      <w:lvlText w:val="%1.%2.%3.%4.%5.%6.%7.%8"/>
      <w:lvlJc w:val="left"/>
      <w:pPr>
        <w:ind w:hanging="1440" w:left="-5966"/>
      </w:pPr>
      <w:rPr>
        <w:rFonts w:hint="default"/>
      </w:rPr>
    </w:lvl>
    <w:lvl w:ilvl="8">
      <w:start w:val="1"/>
      <w:numFmt w:val="decimal"/>
      <w:lvlText w:val="%1.%2.%3.%4.%5.%6.%7.%8.%9"/>
      <w:lvlJc w:val="left"/>
      <w:pPr>
        <w:ind w:hanging="1800" w:left="-6664"/>
      </w:pPr>
      <w:rPr>
        <w:rFonts w:hint="default"/>
      </w:rPr>
    </w:lvl>
  </w:abstractNum>
  <w:abstractNum w15:restartNumberingAfterBreak="0" w:abstractNumId="11">
    <w:nsid w:val="415F1897"/>
    <w:multiLevelType w:val="multilevel"/>
    <w:tmpl w:val="3F7E40BC"/>
    <w:lvl w:ilvl="0">
      <w:start w:val="12"/>
      <w:numFmt w:val="decimal"/>
      <w:lvlText w:val="%1"/>
      <w:lvlJc w:val="left"/>
      <w:pPr>
        <w:ind w:hanging="540" w:left="540"/>
      </w:pPr>
      <w:rPr>
        <w:rFonts w:hint="default"/>
      </w:rPr>
    </w:lvl>
    <w:lvl w:ilvl="1">
      <w:start w:val="3"/>
      <w:numFmt w:val="decimal"/>
      <w:lvlText w:val="%1.%2"/>
      <w:lvlJc w:val="left"/>
      <w:pPr>
        <w:ind w:hanging="540" w:left="11"/>
      </w:pPr>
      <w:rPr>
        <w:rFonts w:hint="default"/>
      </w:rPr>
    </w:lvl>
    <w:lvl w:ilvl="2">
      <w:start w:val="1"/>
      <w:numFmt w:val="decimal"/>
      <w:lvlText w:val="%1.%2.%3"/>
      <w:lvlJc w:val="left"/>
      <w:pPr>
        <w:ind w:hanging="720" w:left="-338"/>
      </w:pPr>
      <w:rPr>
        <w:rFonts w:hint="default"/>
      </w:rPr>
    </w:lvl>
    <w:lvl w:ilvl="3">
      <w:start w:val="1"/>
      <w:numFmt w:val="decimal"/>
      <w:lvlText w:val="%1.%2.%3.%4"/>
      <w:lvlJc w:val="left"/>
      <w:pPr>
        <w:ind w:hanging="720" w:left="-867"/>
      </w:pPr>
      <w:rPr>
        <w:rFonts w:hint="default"/>
      </w:rPr>
    </w:lvl>
    <w:lvl w:ilvl="4">
      <w:start w:val="1"/>
      <w:numFmt w:val="decimal"/>
      <w:lvlText w:val="%1.%2.%3.%4.%5"/>
      <w:lvlJc w:val="left"/>
      <w:pPr>
        <w:ind w:hanging="1080" w:left="-1036"/>
      </w:pPr>
      <w:rPr>
        <w:rFonts w:hint="default"/>
      </w:rPr>
    </w:lvl>
    <w:lvl w:ilvl="5">
      <w:start w:val="1"/>
      <w:numFmt w:val="decimal"/>
      <w:lvlText w:val="%1.%2.%3.%4.%5.%6"/>
      <w:lvlJc w:val="left"/>
      <w:pPr>
        <w:ind w:hanging="1080" w:left="-1565"/>
      </w:pPr>
      <w:rPr>
        <w:rFonts w:hint="default"/>
      </w:rPr>
    </w:lvl>
    <w:lvl w:ilvl="6">
      <w:start w:val="1"/>
      <w:numFmt w:val="decimal"/>
      <w:lvlText w:val="%1.%2.%3.%4.%5.%6.%7"/>
      <w:lvlJc w:val="left"/>
      <w:pPr>
        <w:ind w:hanging="1440" w:left="-1734"/>
      </w:pPr>
      <w:rPr>
        <w:rFonts w:hint="default"/>
      </w:rPr>
    </w:lvl>
    <w:lvl w:ilvl="7">
      <w:start w:val="1"/>
      <w:numFmt w:val="decimal"/>
      <w:lvlText w:val="%1.%2.%3.%4.%5.%6.%7.%8"/>
      <w:lvlJc w:val="left"/>
      <w:pPr>
        <w:ind w:hanging="1440" w:left="-2263"/>
      </w:pPr>
      <w:rPr>
        <w:rFonts w:hint="default"/>
      </w:rPr>
    </w:lvl>
    <w:lvl w:ilvl="8">
      <w:start w:val="1"/>
      <w:numFmt w:val="decimal"/>
      <w:lvlText w:val="%1.%2.%3.%4.%5.%6.%7.%8.%9"/>
      <w:lvlJc w:val="left"/>
      <w:pPr>
        <w:ind w:hanging="1800" w:left="-2432"/>
      </w:pPr>
      <w:rPr>
        <w:rFonts w:hint="default"/>
      </w:rPr>
    </w:lvl>
  </w:abstractNum>
  <w:abstractNum w15:restartNumberingAfterBreak="0" w:abstractNumId="12">
    <w:nsid w:val="46002BAC"/>
    <w:multiLevelType w:val="hybridMultilevel"/>
    <w:tmpl w:val="38B25C76"/>
    <w:lvl w:ilvl="0" w:tplc="AC6C3D74">
      <w:start w:val="1"/>
      <w:numFmt w:val="decimal"/>
      <w:lvlText w:val="Article %1."/>
      <w:lvlJc w:val="left"/>
      <w:pPr>
        <w:ind w:hanging="360" w:left="720"/>
      </w:pPr>
      <w:rPr>
        <w:rFonts w:hint="default"/>
      </w:rPr>
    </w:lvl>
    <w:lvl w:ilvl="1" w:tplc="040C0019">
      <w:start w:val="1"/>
      <w:numFmt w:val="lowerLetter"/>
      <w:lvlText w:val="%2."/>
      <w:lvlJc w:val="left"/>
      <w:pPr>
        <w:ind w:hanging="360" w:left="1440"/>
      </w:pPr>
    </w:lvl>
    <w:lvl w:ilvl="2"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13">
    <w:nsid w:val="496C6B70"/>
    <w:multiLevelType w:val="hybridMultilevel"/>
    <w:tmpl w:val="ED2EAAB8"/>
    <w:lvl w:ilvl="0" w:tplc="040C000F">
      <w:start w:val="1"/>
      <w:numFmt w:val="decimal"/>
      <w:lvlText w:val="%1."/>
      <w:lvlJc w:val="left"/>
      <w:pPr>
        <w:ind w:hanging="360" w:left="360"/>
      </w:pPr>
    </w:lvl>
    <w:lvl w:ilvl="1" w:tplc="FFFFFFFF">
      <w:start w:val="1"/>
      <w:numFmt w:val="bullet"/>
      <w:lvlText w:val="o"/>
      <w:lvlJc w:val="left"/>
      <w:pPr>
        <w:ind w:hanging="360" w:left="1080"/>
      </w:pPr>
      <w:rPr>
        <w:rFonts w:ascii="Courier New" w:cs="Courier New" w:hAnsi="Courier New" w:hint="default"/>
      </w:rPr>
    </w:lvl>
    <w:lvl w:ilvl="2" w:tplc="FFFFFFFF">
      <w:start w:val="1"/>
      <w:numFmt w:val="bullet"/>
      <w:lvlText w:val=""/>
      <w:lvlJc w:val="left"/>
      <w:pPr>
        <w:ind w:hanging="360" w:left="1800"/>
      </w:pPr>
      <w:rPr>
        <w:rFonts w:ascii="Wingdings" w:hAnsi="Wingdings" w:hint="default"/>
      </w:rPr>
    </w:lvl>
    <w:lvl w:ilvl="3" w:tplc="FFFFFFFF">
      <w:start w:val="1"/>
      <w:numFmt w:val="bullet"/>
      <w:lvlText w:val=""/>
      <w:lvlJc w:val="left"/>
      <w:pPr>
        <w:ind w:hanging="360" w:left="2520"/>
      </w:pPr>
      <w:rPr>
        <w:rFonts w:ascii="Symbol" w:hAnsi="Symbol" w:hint="default"/>
      </w:rPr>
    </w:lvl>
    <w:lvl w:ilvl="4" w:tplc="FFFFFFFF">
      <w:start w:val="1"/>
      <w:numFmt w:val="bullet"/>
      <w:lvlText w:val="o"/>
      <w:lvlJc w:val="left"/>
      <w:pPr>
        <w:ind w:hanging="360" w:left="3240"/>
      </w:pPr>
      <w:rPr>
        <w:rFonts w:ascii="Courier New" w:cs="Courier New" w:hAnsi="Courier New" w:hint="default"/>
      </w:rPr>
    </w:lvl>
    <w:lvl w:ilvl="5" w:tplc="FFFFFFFF">
      <w:start w:val="1"/>
      <w:numFmt w:val="bullet"/>
      <w:lvlText w:val=""/>
      <w:lvlJc w:val="left"/>
      <w:pPr>
        <w:ind w:hanging="360" w:left="3960"/>
      </w:pPr>
      <w:rPr>
        <w:rFonts w:ascii="Wingdings" w:hAnsi="Wingdings" w:hint="default"/>
      </w:rPr>
    </w:lvl>
    <w:lvl w:ilvl="6" w:tplc="FFFFFFFF">
      <w:start w:val="1"/>
      <w:numFmt w:val="bullet"/>
      <w:lvlText w:val=""/>
      <w:lvlJc w:val="left"/>
      <w:pPr>
        <w:ind w:hanging="360" w:left="4680"/>
      </w:pPr>
      <w:rPr>
        <w:rFonts w:ascii="Symbol" w:hAnsi="Symbol" w:hint="default"/>
      </w:rPr>
    </w:lvl>
    <w:lvl w:ilvl="7" w:tplc="FFFFFFFF">
      <w:start w:val="1"/>
      <w:numFmt w:val="bullet"/>
      <w:lvlText w:val="o"/>
      <w:lvlJc w:val="left"/>
      <w:pPr>
        <w:ind w:hanging="360" w:left="5400"/>
      </w:pPr>
      <w:rPr>
        <w:rFonts w:ascii="Courier New" w:cs="Courier New" w:hAnsi="Courier New" w:hint="default"/>
      </w:rPr>
    </w:lvl>
    <w:lvl w:ilvl="8" w:tplc="FFFFFFFF">
      <w:start w:val="1"/>
      <w:numFmt w:val="bullet"/>
      <w:lvlText w:val=""/>
      <w:lvlJc w:val="left"/>
      <w:pPr>
        <w:ind w:hanging="360" w:left="6120"/>
      </w:pPr>
      <w:rPr>
        <w:rFonts w:ascii="Wingdings" w:hAnsi="Wingdings" w:hint="default"/>
      </w:rPr>
    </w:lvl>
  </w:abstractNum>
  <w:abstractNum w15:restartNumberingAfterBreak="0" w:abstractNumId="14">
    <w:nsid w:val="499937C1"/>
    <w:multiLevelType w:val="hybridMultilevel"/>
    <w:tmpl w:val="287C67A0"/>
    <w:lvl w:ilvl="0" w:tplc="FFFFFFFF">
      <w:start w:val="1"/>
      <w:numFmt w:val="decimal"/>
      <w:lvlText w:val="%1."/>
      <w:lvlJc w:val="left"/>
      <w:pPr>
        <w:ind w:hanging="360" w:left="360"/>
      </w:pPr>
    </w:lvl>
    <w:lvl w:ilvl="1" w:tplc="040C0019">
      <w:start w:val="1"/>
      <w:numFmt w:val="lowerLetter"/>
      <w:lvlText w:val="%2."/>
      <w:lvlJc w:val="left"/>
      <w:pPr>
        <w:ind w:hanging="360" w:left="1440"/>
      </w:pPr>
    </w:lvl>
    <w:lvl w:ilvl="2" w:tplc="040C001B">
      <w:start w:val="1"/>
      <w:numFmt w:val="lowerRoman"/>
      <w:lvlText w:val="%3."/>
      <w:lvlJc w:val="right"/>
      <w:pPr>
        <w:ind w:hanging="180" w:left="2160"/>
      </w:pPr>
    </w:lvl>
    <w:lvl w:ilvl="3" w:tplc="040C000F">
      <w:start w:val="1"/>
      <w:numFmt w:val="decimal"/>
      <w:lvlText w:val="%4."/>
      <w:lvlJc w:val="left"/>
      <w:pPr>
        <w:ind w:hanging="360" w:left="2880"/>
      </w:pPr>
    </w:lvl>
    <w:lvl w:ilvl="4" w:tplc="040C0019">
      <w:start w:val="1"/>
      <w:numFmt w:val="lowerLetter"/>
      <w:lvlText w:val="%5."/>
      <w:lvlJc w:val="left"/>
      <w:pPr>
        <w:ind w:hanging="360" w:left="3600"/>
      </w:pPr>
    </w:lvl>
    <w:lvl w:ilvl="5" w:tplc="040C001B">
      <w:start w:val="1"/>
      <w:numFmt w:val="lowerRoman"/>
      <w:lvlText w:val="%6."/>
      <w:lvlJc w:val="right"/>
      <w:pPr>
        <w:ind w:hanging="180" w:left="4320"/>
      </w:pPr>
    </w:lvl>
    <w:lvl w:ilvl="6" w:tplc="040C000F">
      <w:start w:val="1"/>
      <w:numFmt w:val="decimal"/>
      <w:lvlText w:val="%7."/>
      <w:lvlJc w:val="left"/>
      <w:pPr>
        <w:ind w:hanging="360" w:left="5040"/>
      </w:pPr>
    </w:lvl>
    <w:lvl w:ilvl="7" w:tplc="040C0019">
      <w:start w:val="1"/>
      <w:numFmt w:val="lowerLetter"/>
      <w:lvlText w:val="%8."/>
      <w:lvlJc w:val="left"/>
      <w:pPr>
        <w:ind w:hanging="360" w:left="5760"/>
      </w:pPr>
    </w:lvl>
    <w:lvl w:ilvl="8" w:tplc="040C001B">
      <w:start w:val="1"/>
      <w:numFmt w:val="lowerRoman"/>
      <w:lvlText w:val="%9."/>
      <w:lvlJc w:val="right"/>
      <w:pPr>
        <w:ind w:hanging="180" w:left="6480"/>
      </w:pPr>
    </w:lvl>
  </w:abstractNum>
  <w:abstractNum w15:restartNumberingAfterBreak="0" w:abstractNumId="15">
    <w:nsid w:val="516E1DF3"/>
    <w:multiLevelType w:val="multilevel"/>
    <w:tmpl w:val="040C001F"/>
    <w:lvl w:ilvl="0">
      <w:start w:val="1"/>
      <w:numFmt w:val="decimal"/>
      <w:lvlText w:val="%1."/>
      <w:lvlJc w:val="left"/>
      <w:pPr>
        <w:ind w:hanging="360" w:left="360"/>
      </w:pPr>
    </w:lvl>
    <w:lvl w:ilvl="1">
      <w:start w:val="1"/>
      <w:numFmt w:val="decimal"/>
      <w:lvlText w:val="%1.%2."/>
      <w:lvlJc w:val="left"/>
      <w:pPr>
        <w:ind w:hanging="432" w:left="792"/>
      </w:pPr>
    </w:lvl>
    <w:lvl w:ilvl="2">
      <w:start w:val="1"/>
      <w:numFmt w:val="decimal"/>
      <w:lvlText w:val="%1.%2.%3."/>
      <w:lvlJc w:val="left"/>
      <w:pPr>
        <w:ind w:hanging="504" w:left="1224"/>
      </w:pPr>
    </w:lvl>
    <w:lvl w:ilvl="3">
      <w:start w:val="1"/>
      <w:numFmt w:val="decimal"/>
      <w:lvlText w:val="%1.%2.%3.%4."/>
      <w:lvlJc w:val="left"/>
      <w:pPr>
        <w:ind w:hanging="648" w:left="1728"/>
      </w:pPr>
    </w:lvl>
    <w:lvl w:ilvl="4">
      <w:start w:val="1"/>
      <w:numFmt w:val="decimal"/>
      <w:lvlText w:val="%1.%2.%3.%4.%5."/>
      <w:lvlJc w:val="left"/>
      <w:pPr>
        <w:ind w:hanging="792" w:left="2232"/>
      </w:pPr>
    </w:lvl>
    <w:lvl w:ilvl="5">
      <w:start w:val="1"/>
      <w:numFmt w:val="decimal"/>
      <w:lvlText w:val="%1.%2.%3.%4.%5.%6."/>
      <w:lvlJc w:val="left"/>
      <w:pPr>
        <w:ind w:hanging="936" w:left="2736"/>
      </w:pPr>
    </w:lvl>
    <w:lvl w:ilvl="6">
      <w:start w:val="1"/>
      <w:numFmt w:val="decimal"/>
      <w:lvlText w:val="%1.%2.%3.%4.%5.%6.%7."/>
      <w:lvlJc w:val="left"/>
      <w:pPr>
        <w:ind w:hanging="1080" w:left="3240"/>
      </w:pPr>
    </w:lvl>
    <w:lvl w:ilvl="7">
      <w:start w:val="1"/>
      <w:numFmt w:val="decimal"/>
      <w:lvlText w:val="%1.%2.%3.%4.%5.%6.%7.%8."/>
      <w:lvlJc w:val="left"/>
      <w:pPr>
        <w:ind w:hanging="1224" w:left="3744"/>
      </w:pPr>
    </w:lvl>
    <w:lvl w:ilvl="8">
      <w:start w:val="1"/>
      <w:numFmt w:val="decimal"/>
      <w:lvlText w:val="%1.%2.%3.%4.%5.%6.%7.%8.%9."/>
      <w:lvlJc w:val="left"/>
      <w:pPr>
        <w:ind w:hanging="1440" w:left="4320"/>
      </w:pPr>
    </w:lvl>
  </w:abstractNum>
  <w:abstractNum w15:restartNumberingAfterBreak="0" w:abstractNumId="16">
    <w:nsid w:val="52A433FD"/>
    <w:multiLevelType w:val="multilevel"/>
    <w:tmpl w:val="7D86251E"/>
    <w:lvl w:ilvl="0">
      <w:start w:val="1"/>
      <w:numFmt w:val="decimal"/>
      <w:pStyle w:val="Paragraphedeliste"/>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17">
    <w:nsid w:val="580A4509"/>
    <w:multiLevelType w:val="hybridMultilevel"/>
    <w:tmpl w:val="62CEEC4C"/>
    <w:lvl w:ilvl="0" w:tplc="B5A06360">
      <w:start w:val="1"/>
      <w:numFmt w:val="bullet"/>
      <w:lvlText w:val=""/>
      <w:lvlJc w:val="left"/>
      <w:pPr>
        <w:ind w:hanging="360" w:left="1440"/>
      </w:pPr>
      <w:rPr>
        <w:rFonts w:ascii="Symbol" w:hAnsi="Symbol"/>
      </w:rPr>
    </w:lvl>
    <w:lvl w:ilvl="1" w:tplc="C0006A52">
      <w:start w:val="1"/>
      <w:numFmt w:val="bullet"/>
      <w:lvlText w:val=""/>
      <w:lvlJc w:val="left"/>
      <w:pPr>
        <w:ind w:hanging="360" w:left="1440"/>
      </w:pPr>
      <w:rPr>
        <w:rFonts w:ascii="Symbol" w:hAnsi="Symbol"/>
      </w:rPr>
    </w:lvl>
    <w:lvl w:ilvl="2" w:tplc="22E61812">
      <w:start w:val="1"/>
      <w:numFmt w:val="bullet"/>
      <w:lvlText w:val=""/>
      <w:lvlJc w:val="left"/>
      <w:pPr>
        <w:ind w:hanging="360" w:left="1440"/>
      </w:pPr>
      <w:rPr>
        <w:rFonts w:ascii="Symbol" w:hAnsi="Symbol"/>
      </w:rPr>
    </w:lvl>
    <w:lvl w:ilvl="3" w:tplc="DD1E45D2">
      <w:start w:val="1"/>
      <w:numFmt w:val="bullet"/>
      <w:lvlText w:val=""/>
      <w:lvlJc w:val="left"/>
      <w:pPr>
        <w:ind w:hanging="360" w:left="1440"/>
      </w:pPr>
      <w:rPr>
        <w:rFonts w:ascii="Symbol" w:hAnsi="Symbol"/>
      </w:rPr>
    </w:lvl>
    <w:lvl w:ilvl="4" w:tplc="F482A932">
      <w:start w:val="1"/>
      <w:numFmt w:val="bullet"/>
      <w:lvlText w:val=""/>
      <w:lvlJc w:val="left"/>
      <w:pPr>
        <w:ind w:hanging="360" w:left="1440"/>
      </w:pPr>
      <w:rPr>
        <w:rFonts w:ascii="Symbol" w:hAnsi="Symbol"/>
      </w:rPr>
    </w:lvl>
    <w:lvl w:ilvl="5" w:tplc="60EA8C16">
      <w:start w:val="1"/>
      <w:numFmt w:val="bullet"/>
      <w:lvlText w:val=""/>
      <w:lvlJc w:val="left"/>
      <w:pPr>
        <w:ind w:hanging="360" w:left="1440"/>
      </w:pPr>
      <w:rPr>
        <w:rFonts w:ascii="Symbol" w:hAnsi="Symbol"/>
      </w:rPr>
    </w:lvl>
    <w:lvl w:ilvl="6" w:tplc="BD145A00">
      <w:start w:val="1"/>
      <w:numFmt w:val="bullet"/>
      <w:lvlText w:val=""/>
      <w:lvlJc w:val="left"/>
      <w:pPr>
        <w:ind w:hanging="360" w:left="1440"/>
      </w:pPr>
      <w:rPr>
        <w:rFonts w:ascii="Symbol" w:hAnsi="Symbol"/>
      </w:rPr>
    </w:lvl>
    <w:lvl w:ilvl="7" w:tplc="2F7E51B0">
      <w:start w:val="1"/>
      <w:numFmt w:val="bullet"/>
      <w:lvlText w:val=""/>
      <w:lvlJc w:val="left"/>
      <w:pPr>
        <w:ind w:hanging="360" w:left="1440"/>
      </w:pPr>
      <w:rPr>
        <w:rFonts w:ascii="Symbol" w:hAnsi="Symbol"/>
      </w:rPr>
    </w:lvl>
    <w:lvl w:ilvl="8" w:tplc="570025D2">
      <w:start w:val="1"/>
      <w:numFmt w:val="bullet"/>
      <w:lvlText w:val=""/>
      <w:lvlJc w:val="left"/>
      <w:pPr>
        <w:ind w:hanging="360" w:left="1440"/>
      </w:pPr>
      <w:rPr>
        <w:rFonts w:ascii="Symbol" w:hAnsi="Symbol"/>
      </w:rPr>
    </w:lvl>
  </w:abstractNum>
  <w:abstractNum w15:restartNumberingAfterBreak="0" w:abstractNumId="18">
    <w:nsid w:val="63656276"/>
    <w:multiLevelType w:val="hybridMultilevel"/>
    <w:tmpl w:val="239ECDCC"/>
    <w:lvl w:ilvl="0" w:tplc="FFFFFFFF">
      <w:start w:val="1"/>
      <w:numFmt w:val="decimal"/>
      <w:lvlText w:val="%1."/>
      <w:lvlJc w:val="left"/>
      <w:pPr>
        <w:ind w:hanging="360" w:left="360"/>
      </w:pPr>
    </w:lvl>
    <w:lvl w:ilvl="1" w:tplc="040C0019">
      <w:start w:val="1"/>
      <w:numFmt w:val="lowerLetter"/>
      <w:lvlText w:val="%2."/>
      <w:lvlJc w:val="left"/>
      <w:pPr>
        <w:ind w:hanging="360" w:left="1440"/>
      </w:pPr>
    </w:lvl>
    <w:lvl w:ilvl="2" w:tplc="040C001B">
      <w:start w:val="1"/>
      <w:numFmt w:val="lowerRoman"/>
      <w:lvlText w:val="%3."/>
      <w:lvlJc w:val="right"/>
      <w:pPr>
        <w:ind w:hanging="180" w:left="2160"/>
      </w:pPr>
    </w:lvl>
    <w:lvl w:ilvl="3" w:tplc="040C000F">
      <w:start w:val="1"/>
      <w:numFmt w:val="decimal"/>
      <w:lvlText w:val="%4."/>
      <w:lvlJc w:val="left"/>
      <w:pPr>
        <w:ind w:hanging="360" w:left="2880"/>
      </w:pPr>
    </w:lvl>
    <w:lvl w:ilvl="4" w:tplc="040C0019">
      <w:start w:val="1"/>
      <w:numFmt w:val="lowerLetter"/>
      <w:lvlText w:val="%5."/>
      <w:lvlJc w:val="left"/>
      <w:pPr>
        <w:ind w:hanging="360" w:left="3600"/>
      </w:pPr>
    </w:lvl>
    <w:lvl w:ilvl="5" w:tplc="040C001B">
      <w:start w:val="1"/>
      <w:numFmt w:val="lowerRoman"/>
      <w:lvlText w:val="%6."/>
      <w:lvlJc w:val="right"/>
      <w:pPr>
        <w:ind w:hanging="180" w:left="4320"/>
      </w:pPr>
    </w:lvl>
    <w:lvl w:ilvl="6" w:tplc="040C000F">
      <w:start w:val="1"/>
      <w:numFmt w:val="decimal"/>
      <w:lvlText w:val="%7."/>
      <w:lvlJc w:val="left"/>
      <w:pPr>
        <w:ind w:hanging="360" w:left="5040"/>
      </w:pPr>
    </w:lvl>
    <w:lvl w:ilvl="7" w:tplc="040C0019">
      <w:start w:val="1"/>
      <w:numFmt w:val="lowerLetter"/>
      <w:lvlText w:val="%8."/>
      <w:lvlJc w:val="left"/>
      <w:pPr>
        <w:ind w:hanging="360" w:left="5760"/>
      </w:pPr>
    </w:lvl>
    <w:lvl w:ilvl="8" w:tplc="040C001B">
      <w:start w:val="1"/>
      <w:numFmt w:val="lowerRoman"/>
      <w:lvlText w:val="%9."/>
      <w:lvlJc w:val="right"/>
      <w:pPr>
        <w:ind w:hanging="180" w:left="6480"/>
      </w:pPr>
    </w:lvl>
  </w:abstractNum>
  <w:abstractNum w15:restartNumberingAfterBreak="0" w:abstractNumId="19">
    <w:nsid w:val="65FA00A6"/>
    <w:multiLevelType w:val="hybridMultilevel"/>
    <w:tmpl w:val="0CAC9256"/>
    <w:lvl w:ilvl="0" w:tplc="2138C302">
      <w:start w:val="3"/>
      <w:numFmt w:val="bullet"/>
      <w:lvlText w:val="-"/>
      <w:lvlJc w:val="left"/>
      <w:pPr>
        <w:ind w:hanging="360" w:left="720"/>
      </w:pPr>
      <w:rPr>
        <w:rFonts w:ascii="Arial" w:cs="Arial" w:eastAsia="Times New Roman" w:hAnsi="Arial" w:hint="default"/>
      </w:rPr>
    </w:lvl>
    <w:lvl w:ilvl="1" w:tplc="040C0003">
      <w:start w:val="1"/>
      <w:numFmt w:val="bullet"/>
      <w:lvlText w:val="o"/>
      <w:lvlJc w:val="left"/>
      <w:pPr>
        <w:ind w:hanging="360" w:left="1440"/>
      </w:pPr>
      <w:rPr>
        <w:rFonts w:ascii="Courier New" w:cs="Courier New" w:hAnsi="Courier New" w:hint="default"/>
      </w:rPr>
    </w:lvl>
    <w:lvl w:ilvl="2" w:tplc="040C0005">
      <w:start w:val="1"/>
      <w:numFmt w:val="bullet"/>
      <w:lvlText w:val=""/>
      <w:lvlJc w:val="left"/>
      <w:pPr>
        <w:ind w:hanging="360" w:left="2160"/>
      </w:pPr>
      <w:rPr>
        <w:rFonts w:ascii="Wingdings" w:hAnsi="Wingdings" w:hint="default"/>
      </w:rPr>
    </w:lvl>
    <w:lvl w:ilvl="3" w:tplc="040C0001">
      <w:start w:val="1"/>
      <w:numFmt w:val="bullet"/>
      <w:lvlText w:val=""/>
      <w:lvlJc w:val="left"/>
      <w:pPr>
        <w:ind w:hanging="360" w:left="2880"/>
      </w:pPr>
      <w:rPr>
        <w:rFonts w:ascii="Symbol" w:hAnsi="Symbol" w:hint="default"/>
      </w:rPr>
    </w:lvl>
    <w:lvl w:ilvl="4" w:tplc="040C0003">
      <w:start w:val="1"/>
      <w:numFmt w:val="bullet"/>
      <w:lvlText w:val="o"/>
      <w:lvlJc w:val="left"/>
      <w:pPr>
        <w:ind w:hanging="360" w:left="3600"/>
      </w:pPr>
      <w:rPr>
        <w:rFonts w:ascii="Courier New" w:cs="Courier New" w:hAnsi="Courier New" w:hint="default"/>
      </w:rPr>
    </w:lvl>
    <w:lvl w:ilvl="5" w:tplc="040C0005">
      <w:start w:val="1"/>
      <w:numFmt w:val="bullet"/>
      <w:lvlText w:val=""/>
      <w:lvlJc w:val="left"/>
      <w:pPr>
        <w:ind w:hanging="360" w:left="4320"/>
      </w:pPr>
      <w:rPr>
        <w:rFonts w:ascii="Wingdings" w:hAnsi="Wingdings" w:hint="default"/>
      </w:rPr>
    </w:lvl>
    <w:lvl w:ilvl="6" w:tplc="040C0001">
      <w:start w:val="1"/>
      <w:numFmt w:val="bullet"/>
      <w:lvlText w:val=""/>
      <w:lvlJc w:val="left"/>
      <w:pPr>
        <w:ind w:hanging="360" w:left="5040"/>
      </w:pPr>
      <w:rPr>
        <w:rFonts w:ascii="Symbol" w:hAnsi="Symbol" w:hint="default"/>
      </w:rPr>
    </w:lvl>
    <w:lvl w:ilvl="7" w:tplc="040C0003">
      <w:start w:val="1"/>
      <w:numFmt w:val="bullet"/>
      <w:lvlText w:val="o"/>
      <w:lvlJc w:val="left"/>
      <w:pPr>
        <w:ind w:hanging="360" w:left="5760"/>
      </w:pPr>
      <w:rPr>
        <w:rFonts w:ascii="Courier New" w:cs="Courier New" w:hAnsi="Courier New" w:hint="default"/>
      </w:rPr>
    </w:lvl>
    <w:lvl w:ilvl="8" w:tplc="040C0005">
      <w:start w:val="1"/>
      <w:numFmt w:val="bullet"/>
      <w:lvlText w:val=""/>
      <w:lvlJc w:val="left"/>
      <w:pPr>
        <w:ind w:hanging="360" w:left="6480"/>
      </w:pPr>
      <w:rPr>
        <w:rFonts w:ascii="Wingdings" w:hAnsi="Wingdings" w:hint="default"/>
      </w:rPr>
    </w:lvl>
  </w:abstractNum>
  <w:abstractNum w15:restartNumberingAfterBreak="0" w:abstractNumId="20">
    <w:nsid w:val="6DF114CA"/>
    <w:multiLevelType w:val="hybridMultilevel"/>
    <w:tmpl w:val="5A5E5C3E"/>
    <w:lvl w:ilvl="0" w:tplc="45E0054C">
      <w:start w:val="1"/>
      <w:numFmt w:val="bullet"/>
      <w:lvlText w:val=""/>
      <w:lvlJc w:val="left"/>
      <w:pPr>
        <w:ind w:hanging="360" w:left="720"/>
      </w:pPr>
      <w:rPr>
        <w:rFonts w:ascii="Symbol"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1">
    <w:nsid w:val="6E237875"/>
    <w:multiLevelType w:val="hybridMultilevel"/>
    <w:tmpl w:val="42A40470"/>
    <w:lvl w:ilvl="0" w:tplc="527A81DC">
      <w:numFmt w:val="bullet"/>
      <w:lvlText w:val="-"/>
      <w:lvlJc w:val="left"/>
      <w:pPr>
        <w:ind w:hanging="360" w:left="720"/>
      </w:pPr>
      <w:rPr>
        <w:rFonts w:ascii="Garamond" w:cs="Arial" w:eastAsia="Arial" w:hAnsi="Garamond"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2">
    <w:nsid w:val="75CF5615"/>
    <w:multiLevelType w:val="hybridMultilevel"/>
    <w:tmpl w:val="78920F66"/>
    <w:lvl w:ilvl="0" w:tplc="45E0054C">
      <w:start w:val="1"/>
      <w:numFmt w:val="bullet"/>
      <w:lvlText w:val=""/>
      <w:lvlJc w:val="left"/>
      <w:pPr>
        <w:ind w:hanging="360" w:left="735"/>
      </w:pPr>
      <w:rPr>
        <w:rFonts w:ascii="Symbol" w:hAnsi="Symbol" w:hint="default"/>
      </w:rPr>
    </w:lvl>
    <w:lvl w:ilvl="1" w:tentative="1" w:tplc="040C0003">
      <w:start w:val="1"/>
      <w:numFmt w:val="bullet"/>
      <w:lvlText w:val="o"/>
      <w:lvlJc w:val="left"/>
      <w:pPr>
        <w:ind w:hanging="360" w:left="1455"/>
      </w:pPr>
      <w:rPr>
        <w:rFonts w:ascii="Courier New" w:cs="Courier New" w:hAnsi="Courier New" w:hint="default"/>
      </w:rPr>
    </w:lvl>
    <w:lvl w:ilvl="2" w:tentative="1" w:tplc="040C0005">
      <w:start w:val="1"/>
      <w:numFmt w:val="bullet"/>
      <w:lvlText w:val=""/>
      <w:lvlJc w:val="left"/>
      <w:pPr>
        <w:ind w:hanging="360" w:left="2175"/>
      </w:pPr>
      <w:rPr>
        <w:rFonts w:ascii="Wingdings" w:hAnsi="Wingdings" w:hint="default"/>
      </w:rPr>
    </w:lvl>
    <w:lvl w:ilvl="3" w:tentative="1" w:tplc="040C0001">
      <w:start w:val="1"/>
      <w:numFmt w:val="bullet"/>
      <w:lvlText w:val=""/>
      <w:lvlJc w:val="left"/>
      <w:pPr>
        <w:ind w:hanging="360" w:left="2895"/>
      </w:pPr>
      <w:rPr>
        <w:rFonts w:ascii="Symbol" w:hAnsi="Symbol" w:hint="default"/>
      </w:rPr>
    </w:lvl>
    <w:lvl w:ilvl="4" w:tentative="1" w:tplc="040C0003">
      <w:start w:val="1"/>
      <w:numFmt w:val="bullet"/>
      <w:lvlText w:val="o"/>
      <w:lvlJc w:val="left"/>
      <w:pPr>
        <w:ind w:hanging="360" w:left="3615"/>
      </w:pPr>
      <w:rPr>
        <w:rFonts w:ascii="Courier New" w:cs="Courier New" w:hAnsi="Courier New" w:hint="default"/>
      </w:rPr>
    </w:lvl>
    <w:lvl w:ilvl="5" w:tentative="1" w:tplc="040C0005">
      <w:start w:val="1"/>
      <w:numFmt w:val="bullet"/>
      <w:lvlText w:val=""/>
      <w:lvlJc w:val="left"/>
      <w:pPr>
        <w:ind w:hanging="360" w:left="4335"/>
      </w:pPr>
      <w:rPr>
        <w:rFonts w:ascii="Wingdings" w:hAnsi="Wingdings" w:hint="default"/>
      </w:rPr>
    </w:lvl>
    <w:lvl w:ilvl="6" w:tentative="1" w:tplc="040C0001">
      <w:start w:val="1"/>
      <w:numFmt w:val="bullet"/>
      <w:lvlText w:val=""/>
      <w:lvlJc w:val="left"/>
      <w:pPr>
        <w:ind w:hanging="360" w:left="5055"/>
      </w:pPr>
      <w:rPr>
        <w:rFonts w:ascii="Symbol" w:hAnsi="Symbol" w:hint="default"/>
      </w:rPr>
    </w:lvl>
    <w:lvl w:ilvl="7" w:tentative="1" w:tplc="040C0003">
      <w:start w:val="1"/>
      <w:numFmt w:val="bullet"/>
      <w:lvlText w:val="o"/>
      <w:lvlJc w:val="left"/>
      <w:pPr>
        <w:ind w:hanging="360" w:left="5775"/>
      </w:pPr>
      <w:rPr>
        <w:rFonts w:ascii="Courier New" w:cs="Courier New" w:hAnsi="Courier New" w:hint="default"/>
      </w:rPr>
    </w:lvl>
    <w:lvl w:ilvl="8" w:tentative="1" w:tplc="040C0005">
      <w:start w:val="1"/>
      <w:numFmt w:val="bullet"/>
      <w:lvlText w:val=""/>
      <w:lvlJc w:val="left"/>
      <w:pPr>
        <w:ind w:hanging="360" w:left="6495"/>
      </w:pPr>
      <w:rPr>
        <w:rFonts w:ascii="Wingdings" w:hAnsi="Wingdings" w:hint="default"/>
      </w:rPr>
    </w:lvl>
  </w:abstractNum>
  <w:abstractNum w15:restartNumberingAfterBreak="0" w:abstractNumId="23">
    <w:nsid w:val="78BB019A"/>
    <w:multiLevelType w:val="hybridMultilevel"/>
    <w:tmpl w:val="41F023C8"/>
    <w:lvl w:ilvl="0" w:tplc="FFFFFFFF">
      <w:start w:val="1"/>
      <w:numFmt w:val="decimal"/>
      <w:lvlText w:val="%1."/>
      <w:lvlJc w:val="left"/>
      <w:pPr>
        <w:ind w:hanging="360" w:left="360"/>
      </w:pPr>
    </w:lvl>
    <w:lvl w:ilvl="1" w:tplc="FFFFFFFF">
      <w:start w:val="1"/>
      <w:numFmt w:val="bullet"/>
      <w:lvlText w:val="o"/>
      <w:lvlJc w:val="left"/>
      <w:pPr>
        <w:ind w:hanging="360" w:left="1080"/>
      </w:pPr>
      <w:rPr>
        <w:rFonts w:ascii="Courier New" w:cs="Courier New" w:hAnsi="Courier New" w:hint="default"/>
      </w:rPr>
    </w:lvl>
    <w:lvl w:ilvl="2" w:tplc="FFFFFFFF">
      <w:start w:val="1"/>
      <w:numFmt w:val="bullet"/>
      <w:lvlText w:val=""/>
      <w:lvlJc w:val="left"/>
      <w:pPr>
        <w:ind w:hanging="360" w:left="1800"/>
      </w:pPr>
      <w:rPr>
        <w:rFonts w:ascii="Wingdings" w:hAnsi="Wingdings" w:hint="default"/>
      </w:rPr>
    </w:lvl>
    <w:lvl w:ilvl="3" w:tplc="FFFFFFFF">
      <w:start w:val="1"/>
      <w:numFmt w:val="bullet"/>
      <w:lvlText w:val=""/>
      <w:lvlJc w:val="left"/>
      <w:pPr>
        <w:ind w:hanging="360" w:left="2520"/>
      </w:pPr>
      <w:rPr>
        <w:rFonts w:ascii="Symbol" w:hAnsi="Symbol" w:hint="default"/>
      </w:rPr>
    </w:lvl>
    <w:lvl w:ilvl="4" w:tplc="FFFFFFFF">
      <w:start w:val="1"/>
      <w:numFmt w:val="bullet"/>
      <w:lvlText w:val="o"/>
      <w:lvlJc w:val="left"/>
      <w:pPr>
        <w:ind w:hanging="360" w:left="3240"/>
      </w:pPr>
      <w:rPr>
        <w:rFonts w:ascii="Courier New" w:cs="Courier New" w:hAnsi="Courier New" w:hint="default"/>
      </w:rPr>
    </w:lvl>
    <w:lvl w:ilvl="5" w:tplc="FFFFFFFF">
      <w:start w:val="1"/>
      <w:numFmt w:val="bullet"/>
      <w:lvlText w:val=""/>
      <w:lvlJc w:val="left"/>
      <w:pPr>
        <w:ind w:hanging="360" w:left="3960"/>
      </w:pPr>
      <w:rPr>
        <w:rFonts w:ascii="Wingdings" w:hAnsi="Wingdings" w:hint="default"/>
      </w:rPr>
    </w:lvl>
    <w:lvl w:ilvl="6" w:tplc="FFFFFFFF">
      <w:start w:val="1"/>
      <w:numFmt w:val="bullet"/>
      <w:lvlText w:val=""/>
      <w:lvlJc w:val="left"/>
      <w:pPr>
        <w:ind w:hanging="360" w:left="4680"/>
      </w:pPr>
      <w:rPr>
        <w:rFonts w:ascii="Symbol" w:hAnsi="Symbol" w:hint="default"/>
      </w:rPr>
    </w:lvl>
    <w:lvl w:ilvl="7" w:tplc="FFFFFFFF">
      <w:start w:val="1"/>
      <w:numFmt w:val="bullet"/>
      <w:lvlText w:val="o"/>
      <w:lvlJc w:val="left"/>
      <w:pPr>
        <w:ind w:hanging="360" w:left="5400"/>
      </w:pPr>
      <w:rPr>
        <w:rFonts w:ascii="Courier New" w:cs="Courier New" w:hAnsi="Courier New" w:hint="default"/>
      </w:rPr>
    </w:lvl>
    <w:lvl w:ilvl="8" w:tplc="FFFFFFFF">
      <w:start w:val="1"/>
      <w:numFmt w:val="bullet"/>
      <w:lvlText w:val=""/>
      <w:lvlJc w:val="left"/>
      <w:pPr>
        <w:ind w:hanging="360" w:left="6120"/>
      </w:pPr>
      <w:rPr>
        <w:rFonts w:ascii="Wingdings" w:hAnsi="Wingdings" w:hint="default"/>
      </w:rPr>
    </w:lvl>
  </w:abstractNum>
  <w:num w:numId="1">
    <w:abstractNumId w:val="8"/>
  </w:num>
  <w:num w:numId="2">
    <w:abstractNumId w:val="21"/>
  </w:num>
  <w:num w:numId="3">
    <w:abstractNumId w:val="12"/>
  </w:num>
  <w:num w:numId="4">
    <w:abstractNumId w:val="19"/>
  </w:num>
  <w:num w:numId="5">
    <w:abstractNumId w:val="20"/>
  </w:num>
  <w:num w:numId="6">
    <w:abstractNumId w:val="2"/>
  </w:num>
  <w:num w:numId="7">
    <w:abstractNumId w:val="7"/>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lvlOverride w:ilvl="2"/>
    <w:lvlOverride w:ilvl="3"/>
    <w:lvlOverride w:ilvl="4"/>
    <w:lvlOverride w:ilvl="5"/>
    <w:lvlOverride w:ilvl="6"/>
    <w:lvlOverride w:ilvl="7"/>
    <w:lvlOverride w:ilvl="8"/>
  </w:num>
  <w:num w:numId="12">
    <w:abstractNumId w:val="13"/>
    <w:lvlOverride w:ilvl="0">
      <w:startOverride w:val="1"/>
    </w:lvlOverride>
    <w:lvlOverride w:ilvl="1"/>
    <w:lvlOverride w:ilvl="2"/>
    <w:lvlOverride w:ilvl="3"/>
    <w:lvlOverride w:ilvl="4"/>
    <w:lvlOverride w:ilvl="5"/>
    <w:lvlOverride w:ilvl="6"/>
    <w:lvlOverride w:ilvl="7"/>
    <w:lvlOverride w:ilvl="8"/>
  </w:num>
  <w:num w:numId="13">
    <w:abstractNumId w:val="6"/>
  </w:num>
  <w:num w:numId="14">
    <w:abstractNumId w:val="5"/>
  </w:num>
  <w:num w:numId="15">
    <w:abstractNumId w:val="9"/>
  </w:num>
  <w:num w:numId="16">
    <w:abstractNumId w:val="4"/>
  </w:num>
  <w:num w:numId="17">
    <w:abstractNumId w:val="22"/>
  </w:num>
  <w:num w:numId="18">
    <w:abstractNumId w:val="17"/>
  </w:num>
  <w:num w:numId="19">
    <w:abstractNumId w:val="1"/>
  </w:num>
  <w:num w:numId="20">
    <w:abstractNumId w:val="15"/>
  </w:num>
  <w:num w:numId="21">
    <w:abstractNumId w:val="11"/>
  </w:num>
  <w:num w:numId="22">
    <w:abstractNumId w:val="3"/>
  </w:num>
  <w:num w:numId="23">
    <w:abstractNumId w:val="10"/>
  </w:num>
  <w:num w:numId="24">
    <w:abstractNumId w:val="0"/>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efaultTabStop w:val="720"/>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8E1"/>
    <w:rsid w:val="00004B58"/>
    <w:rsid w:val="0000775E"/>
    <w:rsid w:val="00024164"/>
    <w:rsid w:val="00027D5B"/>
    <w:rsid w:val="0003003D"/>
    <w:rsid w:val="00030731"/>
    <w:rsid w:val="00037720"/>
    <w:rsid w:val="00040C59"/>
    <w:rsid w:val="000412BF"/>
    <w:rsid w:val="00042E10"/>
    <w:rsid w:val="00043939"/>
    <w:rsid w:val="0005085E"/>
    <w:rsid w:val="00056807"/>
    <w:rsid w:val="00083A8F"/>
    <w:rsid w:val="000852F3"/>
    <w:rsid w:val="00086AA6"/>
    <w:rsid w:val="000945BD"/>
    <w:rsid w:val="000B133F"/>
    <w:rsid w:val="000B6C29"/>
    <w:rsid w:val="000B72A7"/>
    <w:rsid w:val="000C3186"/>
    <w:rsid w:val="000D07D3"/>
    <w:rsid w:val="000D5E4C"/>
    <w:rsid w:val="000E0129"/>
    <w:rsid w:val="000E3966"/>
    <w:rsid w:val="000F246C"/>
    <w:rsid w:val="000F3F5E"/>
    <w:rsid w:val="000F5254"/>
    <w:rsid w:val="000F7505"/>
    <w:rsid w:val="00101972"/>
    <w:rsid w:val="00114F9B"/>
    <w:rsid w:val="00116B2F"/>
    <w:rsid w:val="00123F84"/>
    <w:rsid w:val="00124F98"/>
    <w:rsid w:val="00133C5C"/>
    <w:rsid w:val="00143565"/>
    <w:rsid w:val="00151C1F"/>
    <w:rsid w:val="0015685D"/>
    <w:rsid w:val="00167706"/>
    <w:rsid w:val="00170CC4"/>
    <w:rsid w:val="0018294D"/>
    <w:rsid w:val="001859FE"/>
    <w:rsid w:val="00196723"/>
    <w:rsid w:val="001A3AB7"/>
    <w:rsid w:val="001A401F"/>
    <w:rsid w:val="001B1805"/>
    <w:rsid w:val="001B4EF4"/>
    <w:rsid w:val="001E425D"/>
    <w:rsid w:val="001E444D"/>
    <w:rsid w:val="001E7BA3"/>
    <w:rsid w:val="001F2E3D"/>
    <w:rsid w:val="0021307B"/>
    <w:rsid w:val="002431E4"/>
    <w:rsid w:val="00287A57"/>
    <w:rsid w:val="0029425C"/>
    <w:rsid w:val="002A3569"/>
    <w:rsid w:val="002D2FFB"/>
    <w:rsid w:val="002D50E1"/>
    <w:rsid w:val="002D6B31"/>
    <w:rsid w:val="002F10E3"/>
    <w:rsid w:val="002F2D35"/>
    <w:rsid w:val="002F3003"/>
    <w:rsid w:val="002F4513"/>
    <w:rsid w:val="002F547E"/>
    <w:rsid w:val="003047D7"/>
    <w:rsid w:val="00304F7B"/>
    <w:rsid w:val="00313F52"/>
    <w:rsid w:val="00327DA1"/>
    <w:rsid w:val="0033185C"/>
    <w:rsid w:val="003344AD"/>
    <w:rsid w:val="00337626"/>
    <w:rsid w:val="003560B2"/>
    <w:rsid w:val="003560C1"/>
    <w:rsid w:val="00390A12"/>
    <w:rsid w:val="00394C73"/>
    <w:rsid w:val="003A04A2"/>
    <w:rsid w:val="003B1123"/>
    <w:rsid w:val="003B1A40"/>
    <w:rsid w:val="003E5A95"/>
    <w:rsid w:val="003F26C1"/>
    <w:rsid w:val="00406472"/>
    <w:rsid w:val="00414814"/>
    <w:rsid w:val="00426BDB"/>
    <w:rsid w:val="00431CF7"/>
    <w:rsid w:val="00442B31"/>
    <w:rsid w:val="00450CA0"/>
    <w:rsid w:val="004613E6"/>
    <w:rsid w:val="0047685D"/>
    <w:rsid w:val="004822C7"/>
    <w:rsid w:val="00484D53"/>
    <w:rsid w:val="00485F10"/>
    <w:rsid w:val="004869AA"/>
    <w:rsid w:val="004A0E08"/>
    <w:rsid w:val="004A7D03"/>
    <w:rsid w:val="004E6DC1"/>
    <w:rsid w:val="004F3397"/>
    <w:rsid w:val="004F634A"/>
    <w:rsid w:val="0050172B"/>
    <w:rsid w:val="00502E9B"/>
    <w:rsid w:val="005141EA"/>
    <w:rsid w:val="005158CB"/>
    <w:rsid w:val="00517086"/>
    <w:rsid w:val="00517D4A"/>
    <w:rsid w:val="00523FA8"/>
    <w:rsid w:val="00526C2A"/>
    <w:rsid w:val="00531438"/>
    <w:rsid w:val="005523B3"/>
    <w:rsid w:val="005753A6"/>
    <w:rsid w:val="0057570E"/>
    <w:rsid w:val="00581EFC"/>
    <w:rsid w:val="00582907"/>
    <w:rsid w:val="00582DC5"/>
    <w:rsid w:val="00587E10"/>
    <w:rsid w:val="00590A3E"/>
    <w:rsid w:val="00590BB5"/>
    <w:rsid w:val="00594E59"/>
    <w:rsid w:val="005D5BC3"/>
    <w:rsid w:val="005E5434"/>
    <w:rsid w:val="006037F1"/>
    <w:rsid w:val="00606C74"/>
    <w:rsid w:val="00623719"/>
    <w:rsid w:val="00642C30"/>
    <w:rsid w:val="006463E8"/>
    <w:rsid w:val="0065423A"/>
    <w:rsid w:val="0065439D"/>
    <w:rsid w:val="00656A9D"/>
    <w:rsid w:val="00657705"/>
    <w:rsid w:val="006705E6"/>
    <w:rsid w:val="006912F8"/>
    <w:rsid w:val="006B2FA1"/>
    <w:rsid w:val="006B742C"/>
    <w:rsid w:val="006D34C0"/>
    <w:rsid w:val="006F2CD8"/>
    <w:rsid w:val="00710F63"/>
    <w:rsid w:val="00744261"/>
    <w:rsid w:val="00744B0E"/>
    <w:rsid w:val="00753FC3"/>
    <w:rsid w:val="00762583"/>
    <w:rsid w:val="00785580"/>
    <w:rsid w:val="007A027E"/>
    <w:rsid w:val="007A0832"/>
    <w:rsid w:val="007B1D43"/>
    <w:rsid w:val="007B3AFF"/>
    <w:rsid w:val="007B5757"/>
    <w:rsid w:val="007C2A16"/>
    <w:rsid w:val="007C71F5"/>
    <w:rsid w:val="007E6D4F"/>
    <w:rsid w:val="007F7CC8"/>
    <w:rsid w:val="007F7EAE"/>
    <w:rsid w:val="0080054A"/>
    <w:rsid w:val="00803722"/>
    <w:rsid w:val="0080406A"/>
    <w:rsid w:val="00811F0C"/>
    <w:rsid w:val="00817B61"/>
    <w:rsid w:val="00820B33"/>
    <w:rsid w:val="008228C0"/>
    <w:rsid w:val="00826B86"/>
    <w:rsid w:val="00852956"/>
    <w:rsid w:val="00854702"/>
    <w:rsid w:val="00861D68"/>
    <w:rsid w:val="00874E44"/>
    <w:rsid w:val="00880706"/>
    <w:rsid w:val="00897CA3"/>
    <w:rsid w:val="008A40AE"/>
    <w:rsid w:val="008A7901"/>
    <w:rsid w:val="008B149C"/>
    <w:rsid w:val="008D01C0"/>
    <w:rsid w:val="008D35B9"/>
    <w:rsid w:val="008D531D"/>
    <w:rsid w:val="008E167F"/>
    <w:rsid w:val="008F1378"/>
    <w:rsid w:val="008F14D8"/>
    <w:rsid w:val="008F2500"/>
    <w:rsid w:val="008F4D1A"/>
    <w:rsid w:val="00906C18"/>
    <w:rsid w:val="009157AC"/>
    <w:rsid w:val="00926AB9"/>
    <w:rsid w:val="0094705D"/>
    <w:rsid w:val="00950949"/>
    <w:rsid w:val="009518FE"/>
    <w:rsid w:val="00953175"/>
    <w:rsid w:val="00960780"/>
    <w:rsid w:val="009645B6"/>
    <w:rsid w:val="00966BDC"/>
    <w:rsid w:val="00972E76"/>
    <w:rsid w:val="00976B52"/>
    <w:rsid w:val="009D0075"/>
    <w:rsid w:val="009D2A3D"/>
    <w:rsid w:val="009E0E3A"/>
    <w:rsid w:val="009E1036"/>
    <w:rsid w:val="009E1F7B"/>
    <w:rsid w:val="009F297C"/>
    <w:rsid w:val="009F5DD5"/>
    <w:rsid w:val="00A02F32"/>
    <w:rsid w:val="00A140BE"/>
    <w:rsid w:val="00A160A5"/>
    <w:rsid w:val="00A1736A"/>
    <w:rsid w:val="00A26E4D"/>
    <w:rsid w:val="00A440E8"/>
    <w:rsid w:val="00A6281A"/>
    <w:rsid w:val="00A657CA"/>
    <w:rsid w:val="00A84D95"/>
    <w:rsid w:val="00A84EA8"/>
    <w:rsid w:val="00A870D2"/>
    <w:rsid w:val="00AA5914"/>
    <w:rsid w:val="00AB2CB5"/>
    <w:rsid w:val="00AC1464"/>
    <w:rsid w:val="00AC7E2A"/>
    <w:rsid w:val="00AF3192"/>
    <w:rsid w:val="00AF598F"/>
    <w:rsid w:val="00AF5AB0"/>
    <w:rsid w:val="00B007D5"/>
    <w:rsid w:val="00B01FDF"/>
    <w:rsid w:val="00B02F30"/>
    <w:rsid w:val="00B03E1E"/>
    <w:rsid w:val="00B1541F"/>
    <w:rsid w:val="00B2314E"/>
    <w:rsid w:val="00B47BFC"/>
    <w:rsid w:val="00B51657"/>
    <w:rsid w:val="00B6112D"/>
    <w:rsid w:val="00B706F2"/>
    <w:rsid w:val="00B715A5"/>
    <w:rsid w:val="00B85CA0"/>
    <w:rsid w:val="00B97F7F"/>
    <w:rsid w:val="00BA6103"/>
    <w:rsid w:val="00BB7FDA"/>
    <w:rsid w:val="00BD67F2"/>
    <w:rsid w:val="00BE034D"/>
    <w:rsid w:val="00BE3A96"/>
    <w:rsid w:val="00BE6612"/>
    <w:rsid w:val="00C11857"/>
    <w:rsid w:val="00C24F54"/>
    <w:rsid w:val="00C2634D"/>
    <w:rsid w:val="00C34238"/>
    <w:rsid w:val="00C36C9F"/>
    <w:rsid w:val="00C617D3"/>
    <w:rsid w:val="00C6646E"/>
    <w:rsid w:val="00C72A37"/>
    <w:rsid w:val="00C90C12"/>
    <w:rsid w:val="00CA367C"/>
    <w:rsid w:val="00CA64EB"/>
    <w:rsid w:val="00CA7D20"/>
    <w:rsid w:val="00CB29D0"/>
    <w:rsid w:val="00CB4637"/>
    <w:rsid w:val="00CE0EC7"/>
    <w:rsid w:val="00CE4B02"/>
    <w:rsid w:val="00CE6007"/>
    <w:rsid w:val="00D40743"/>
    <w:rsid w:val="00D44AD9"/>
    <w:rsid w:val="00D61E92"/>
    <w:rsid w:val="00D61F63"/>
    <w:rsid w:val="00D7668D"/>
    <w:rsid w:val="00D84665"/>
    <w:rsid w:val="00D8469D"/>
    <w:rsid w:val="00D86514"/>
    <w:rsid w:val="00DA56B6"/>
    <w:rsid w:val="00DB0E0F"/>
    <w:rsid w:val="00DD20E0"/>
    <w:rsid w:val="00DE53E6"/>
    <w:rsid w:val="00E15A0C"/>
    <w:rsid w:val="00E24CE4"/>
    <w:rsid w:val="00E43FE7"/>
    <w:rsid w:val="00E538E1"/>
    <w:rsid w:val="00E54CE4"/>
    <w:rsid w:val="00E5723F"/>
    <w:rsid w:val="00E62855"/>
    <w:rsid w:val="00E6461C"/>
    <w:rsid w:val="00E81AD6"/>
    <w:rsid w:val="00E83029"/>
    <w:rsid w:val="00E91C77"/>
    <w:rsid w:val="00E93CFB"/>
    <w:rsid w:val="00E94639"/>
    <w:rsid w:val="00EA6113"/>
    <w:rsid w:val="00EC20A9"/>
    <w:rsid w:val="00EC46F9"/>
    <w:rsid w:val="00ED20A1"/>
    <w:rsid w:val="00ED4535"/>
    <w:rsid w:val="00EE5451"/>
    <w:rsid w:val="00EE6DB7"/>
    <w:rsid w:val="00EF5C14"/>
    <w:rsid w:val="00EF6E08"/>
    <w:rsid w:val="00EF7D8E"/>
    <w:rsid w:val="00F20889"/>
    <w:rsid w:val="00F30C4B"/>
    <w:rsid w:val="00F443A5"/>
    <w:rsid w:val="00F61B99"/>
    <w:rsid w:val="00F6679B"/>
    <w:rsid w:val="00F812EE"/>
    <w:rsid w:val="00F8346C"/>
    <w:rsid w:val="00F9266D"/>
    <w:rsid w:val="00FA4060"/>
    <w:rsid w:val="00FB3696"/>
    <w:rsid w:val="00FB55B3"/>
    <w:rsid w:val="00FB5C37"/>
    <w:rsid w:val="00FC1387"/>
    <w:rsid w:val="00FD43C0"/>
    <w:rsid w:val="00FD7DA5"/>
    <w:rsid w:val="00FE3023"/>
    <w:rsid w:val="00FF55AF"/>
  </w:rsids>
  <m:mathPr>
    <m:mathFont m:val="Cambria Math"/>
    <m:brkBin m:val="before"/>
    <m:brkBinSub m:val="--"/>
    <m:smallFrac m:val="0"/>
    <m:dispDef/>
    <m:lMargin m:val="0"/>
    <m:rMargin m:val="0"/>
    <m:defJc m:val="centerGroup"/>
    <m:wrapIndent m:val="1440"/>
    <m:intLim m:val="subSup"/>
    <m:naryLim m:val="undOvr"/>
  </m:mathPr>
  <w:themeFontLang w:val="en-US"/>
  <w:clrSchemeMapping w:accent1="accent1" w:accent2="accent2" w:accent3="accent3" w:accent4="accent4" w:accent5="accent5" w:accent6="accent6" w:bg1="light1" w:bg2="light2" w:followedHyperlink="followedHyperlink" w:hyperlink="hyperlink" w:t1="dark1" w:t2="dark2"/>
  <w:doNotIncludeSubdocsInStats/>
  <w:shapeDefaults>
    <o:shapedefaults spidmax="2049" v:ext="edit"/>
    <o:shapelayout v:ext="edit">
      <o:idmap data="1" v:ext="edit"/>
    </o:shapelayout>
  </w:shapeDefaults>
  <w:decimalSymbol w:val=","/>
  <w:listSeparator w:val=";"/>
  <w14:docId w14:val="04F48926"/>
  <w15:docId w15:val="{25171BDC-3CE2-494F-AD42-373E7E931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cstheme="minorBidi" w:eastAsiaTheme="minorHAnsi" w:hAnsiTheme="minorHAnsi"/>
        <w:sz w:val="22"/>
        <w:szCs w:val="22"/>
        <w:lang w:bidi="ar-SA" w:eastAsia="en-US" w:val="fr-FR"/>
      </w:rPr>
    </w:rPrDefault>
    <w:pPrDefault>
      <w:pPr>
        <w:spacing w:after="200" w:line="276" w:lineRule="auto"/>
      </w:pPr>
    </w:pPrDefault>
  </w:docDefaults>
  <w:latentStyles w:count="371" w:defLockedState="0" w:defQFormat="0" w:defSemiHidden="0" w:defUIPriority="99" w:defUnhideWhenUsed="0">
    <w:lsdException w:name="Normal" w:qFormat="1" w:uiPriority="0"/>
    <w:lsdException w:name="heading 1" w:qFormat="1" w:uiPriority="0"/>
    <w:lsdException w:name="heading 2" w:qFormat="1" w:semiHidden="1" w:uiPriority="0" w:unhideWhenUsed="1"/>
    <w:lsdException w:name="heading 3" w:qFormat="1" w:semiHidden="1" w:uiPriority="0" w:unhideWhenUsed="1"/>
    <w:lsdException w:name="heading 4" w:qFormat="1" w:semiHidden="1" w:uiPriority="0" w:unhideWhenUsed="1"/>
    <w:lsdException w:name="heading 5" w:qFormat="1" w:semiHidden="1" w:uiPriority="0" w:unhideWhenUsed="1"/>
    <w:lsdException w:name="heading 6" w:qFormat="1" w:semiHidden="1" w:uiPriority="0" w:unhideWhenUsed="1"/>
    <w:lsdException w:name="heading 7" w:qFormat="1" w:semiHidden="1" w:unhideWhenUsed="1"/>
    <w:lsdException w:name="heading 8" w:qFormat="1" w:semiHidden="1" w:unhideWhenUsed="1"/>
    <w:lsdException w:name="heading 9" w:qFormat="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8351D9"/>
    <w:pPr>
      <w:spacing w:after="0" w:line="240" w:lineRule="auto"/>
      <w:jc w:val="both"/>
    </w:pPr>
    <w:rPr>
      <w:rFonts w:ascii="Arial" w:cs="Times New Roman" w:hAnsi="Arial"/>
      <w:szCs w:val="20"/>
      <w:lang w:eastAsia="fr-FR"/>
    </w:rPr>
  </w:style>
  <w:style w:styleId="Titre1" w:type="paragraph">
    <w:name w:val="heading 1"/>
    <w:basedOn w:val="Normal"/>
    <w:next w:val="Normal"/>
    <w:link w:val="Titre1Car"/>
    <w:qFormat/>
    <w:rsid w:val="004869AA"/>
    <w:pPr>
      <w:keepNext/>
      <w:keepLines/>
      <w:spacing w:before="240"/>
      <w:outlineLvl w:val="0"/>
    </w:pPr>
    <w:rPr>
      <w:rFonts w:asciiTheme="majorHAnsi" w:cstheme="majorBidi" w:eastAsiaTheme="majorEastAsia" w:hAnsiTheme="majorHAnsi"/>
      <w:color w:themeColor="accent1" w:themeShade="BF" w:val="2E74B5"/>
      <w:sz w:val="32"/>
      <w:szCs w:val="32"/>
    </w:rPr>
  </w:style>
  <w:style w:styleId="Titre2" w:type="paragraph">
    <w:name w:val="heading 2"/>
    <w:basedOn w:val="Normal"/>
    <w:next w:val="Normal"/>
    <w:link w:val="Titre2Car"/>
    <w:unhideWhenUsed/>
    <w:qFormat/>
    <w:rsid w:val="00A6281A"/>
    <w:pPr>
      <w:keepNext/>
      <w:keepLines/>
      <w:spacing w:before="40"/>
      <w:outlineLvl w:val="1"/>
    </w:pPr>
    <w:rPr>
      <w:rFonts w:asciiTheme="majorHAnsi" w:cstheme="majorBidi" w:eastAsiaTheme="majorEastAsia" w:hAnsiTheme="majorHAnsi"/>
      <w:color w:themeColor="accent1" w:themeShade="BF" w:val="2E74B5"/>
      <w:sz w:val="26"/>
      <w:szCs w:val="26"/>
    </w:rPr>
  </w:style>
  <w:style w:styleId="Titre3" w:type="paragraph">
    <w:name w:val="heading 3"/>
    <w:basedOn w:val="Normal"/>
    <w:next w:val="Normal"/>
    <w:link w:val="Titre3Car"/>
    <w:unhideWhenUsed/>
    <w:qFormat/>
    <w:rsid w:val="00A6281A"/>
    <w:pPr>
      <w:keepNext/>
      <w:keepLines/>
      <w:spacing w:before="40"/>
      <w:outlineLvl w:val="2"/>
    </w:pPr>
    <w:rPr>
      <w:rFonts w:asciiTheme="majorHAnsi" w:cstheme="majorBidi" w:eastAsiaTheme="majorEastAsia" w:hAnsiTheme="majorHAnsi"/>
      <w:color w:themeColor="accent1" w:themeShade="7F" w:val="1F4D78"/>
      <w:sz w:val="24"/>
      <w:szCs w:val="24"/>
    </w:rPr>
  </w:style>
  <w:style w:styleId="Titre4" w:type="paragraph">
    <w:name w:val="heading 4"/>
    <w:basedOn w:val="Normal"/>
    <w:next w:val="Normal"/>
    <w:link w:val="Titre4Car"/>
    <w:qFormat/>
    <w:rsid w:val="00A6281A"/>
    <w:pPr>
      <w:keepNext/>
      <w:spacing w:after="60" w:before="240"/>
      <w:ind w:hanging="864" w:left="1224"/>
      <w:jc w:val="left"/>
      <w:outlineLvl w:val="3"/>
    </w:pPr>
    <w:rPr>
      <w:rFonts w:ascii="Times New Roman" w:eastAsia="Times New Roman" w:hAnsi="Times New Roman"/>
      <w:b/>
      <w:bCs/>
      <w:sz w:val="24"/>
      <w:szCs w:val="24"/>
    </w:rPr>
  </w:style>
  <w:style w:styleId="Titre5" w:type="paragraph">
    <w:name w:val="heading 5"/>
    <w:basedOn w:val="Normal"/>
    <w:next w:val="Normal"/>
    <w:link w:val="Titre5Car"/>
    <w:qFormat/>
    <w:rsid w:val="00A6281A"/>
    <w:pPr>
      <w:spacing w:after="60" w:before="240"/>
      <w:ind w:hanging="1008" w:left="1368"/>
      <w:jc w:val="left"/>
      <w:outlineLvl w:val="4"/>
    </w:pPr>
    <w:rPr>
      <w:rFonts w:ascii="Times New Roman" w:eastAsia="Times New Roman" w:hAnsi="Times New Roman"/>
      <w:b/>
      <w:bCs/>
      <w:iCs/>
      <w:sz w:val="20"/>
    </w:rPr>
  </w:style>
  <w:style w:styleId="Titre6" w:type="paragraph">
    <w:name w:val="heading 6"/>
    <w:basedOn w:val="Normal"/>
    <w:next w:val="Normal"/>
    <w:link w:val="Titre6Car"/>
    <w:qFormat/>
    <w:rsid w:val="00A6281A"/>
    <w:pPr>
      <w:spacing w:after="60" w:before="240"/>
      <w:ind w:hanging="1152" w:left="1512"/>
      <w:jc w:val="left"/>
      <w:outlineLvl w:val="5"/>
    </w:pPr>
    <w:rPr>
      <w:rFonts w:ascii="Times New Roman" w:eastAsia="Times New Roman" w:hAnsi="Times New Roman"/>
      <w:b/>
      <w:bCs/>
      <w:sz w:val="16"/>
      <w:szCs w:val="16"/>
    </w:rPr>
  </w:style>
  <w:style w:styleId="Titre7" w:type="paragraph">
    <w:name w:val="heading 7"/>
    <w:basedOn w:val="Normal"/>
    <w:next w:val="Normal"/>
    <w:link w:val="Titre7Car"/>
    <w:uiPriority w:val="99"/>
    <w:semiHidden/>
    <w:unhideWhenUsed/>
    <w:rsid w:val="00A6281A"/>
    <w:pPr>
      <w:spacing w:after="60" w:before="240"/>
      <w:ind w:hanging="1296" w:left="1656"/>
      <w:jc w:val="left"/>
      <w:outlineLvl w:val="6"/>
    </w:pPr>
    <w:rPr>
      <w:rFonts w:ascii="Calibri" w:eastAsia="Times New Roman" w:hAnsi="Calibri"/>
      <w:sz w:val="24"/>
      <w:szCs w:val="24"/>
    </w:rPr>
  </w:style>
  <w:style w:styleId="Titre8" w:type="paragraph">
    <w:name w:val="heading 8"/>
    <w:basedOn w:val="Normal"/>
    <w:next w:val="Normal"/>
    <w:link w:val="Titre8Car"/>
    <w:uiPriority w:val="99"/>
    <w:semiHidden/>
    <w:unhideWhenUsed/>
    <w:rsid w:val="00A6281A"/>
    <w:pPr>
      <w:spacing w:after="60" w:before="240"/>
      <w:ind w:hanging="1440" w:left="1800"/>
      <w:jc w:val="left"/>
      <w:outlineLvl w:val="7"/>
    </w:pPr>
    <w:rPr>
      <w:rFonts w:ascii="Calibri" w:eastAsia="Times New Roman" w:hAnsi="Calibri"/>
      <w:i/>
      <w:iCs/>
      <w:sz w:val="24"/>
      <w:szCs w:val="24"/>
    </w:rPr>
  </w:style>
  <w:style w:styleId="Titre9" w:type="paragraph">
    <w:name w:val="heading 9"/>
    <w:basedOn w:val="Normal"/>
    <w:next w:val="Normal"/>
    <w:link w:val="Titre9Car"/>
    <w:uiPriority w:val="99"/>
    <w:semiHidden/>
    <w:unhideWhenUsed/>
    <w:rsid w:val="00A6281A"/>
    <w:pPr>
      <w:spacing w:after="60" w:before="240"/>
      <w:ind w:hanging="1584" w:left="1944"/>
      <w:jc w:val="left"/>
      <w:outlineLvl w:val="8"/>
    </w:pPr>
    <w:rPr>
      <w:rFonts w:ascii="Calibri Light" w:eastAsia="Times New Roman" w:hAnsi="Calibri Light"/>
      <w:szCs w:val="22"/>
    </w:rPr>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styleId="Textedelespacerserv" w:type="character">
    <w:name w:val="Placeholder Text"/>
    <w:basedOn w:val="Policepardfaut"/>
    <w:uiPriority w:val="99"/>
    <w:semiHidden/>
    <w:rsid w:val="00EC46F9"/>
    <w:rPr>
      <w:color w:val="808080"/>
    </w:rPr>
  </w:style>
  <w:style w:styleId="Tramemoyenne1-Accent4" w:type="table">
    <w:name w:val="Medium Shading 1 Accent 4"/>
    <w:basedOn w:val="TableauNormal"/>
    <w:uiPriority w:val="63"/>
    <w:rsid w:val="00EC46F9"/>
    <w:pPr>
      <w:spacing w:after="0" w:line="240" w:lineRule="auto"/>
    </w:pPr>
    <w:tblPr>
      <w:tblStyleRowBandSize w:val="1"/>
      <w:tblStyleColBandSize w:val="1"/>
      <w:tblBorders>
        <w:top w:color="FFCF40" w:space="0" w:sz="8" w:themeColor="accent4" w:themeTint="BF" w:val="single"/>
        <w:left w:color="FFCF40" w:space="0" w:sz="8" w:themeColor="accent4" w:themeTint="BF" w:val="single"/>
        <w:bottom w:color="FFCF40" w:space="0" w:sz="8" w:themeColor="accent4" w:themeTint="BF" w:val="single"/>
        <w:right w:color="FFCF40" w:space="0" w:sz="8" w:themeColor="accent4" w:themeTint="BF" w:val="single"/>
        <w:insideH w:color="FFCF40" w:space="0" w:sz="8" w:themeColor="accent4" w:themeTint="BF" w:val="single"/>
      </w:tblBorders>
    </w:tblPr>
    <w:tblStylePr w:type="firstRow">
      <w:pPr>
        <w:spacing w:after="0" w:before="0" w:line="240" w:lineRule="auto"/>
      </w:pPr>
      <w:rPr>
        <w:b/>
        <w:bCs/>
        <w:color w:themeColor="background1" w:val="FFFFFF"/>
      </w:rPr>
      <w:tblPr/>
      <w:tcPr>
        <w:tcBorders>
          <w:top w:color="FFCF40" w:space="0" w:sz="8" w:themeColor="accent4" w:themeTint="BF" w:val="single"/>
          <w:left w:color="FFCF40" w:space="0" w:sz="8" w:themeColor="accent4" w:themeTint="BF" w:val="single"/>
          <w:bottom w:color="FFCF40" w:space="0" w:sz="8" w:themeColor="accent4" w:themeTint="BF" w:val="single"/>
          <w:right w:color="FFCF40" w:space="0" w:sz="8" w:themeColor="accent4" w:themeTint="BF" w:val="single"/>
          <w:insideH w:val="nil"/>
          <w:insideV w:val="nil"/>
        </w:tcBorders>
        <w:shd w:color="auto" w:fill="FFC000" w:themeFill="accent4" w:val="clear"/>
      </w:tcPr>
    </w:tblStylePr>
    <w:tblStylePr w:type="lastRow">
      <w:pPr>
        <w:spacing w:after="0" w:before="0" w:line="240" w:lineRule="auto"/>
      </w:pPr>
      <w:rPr>
        <w:b/>
        <w:bCs/>
      </w:rPr>
      <w:tblPr/>
      <w:tcPr>
        <w:tcBorders>
          <w:top w:color="FFCF40" w:space="0" w:sz="6" w:themeColor="accent4" w:themeTint="BF" w:val="double"/>
          <w:left w:color="FFCF40" w:space="0" w:sz="8" w:themeColor="accent4" w:themeTint="BF" w:val="single"/>
          <w:bottom w:color="FFCF40" w:space="0" w:sz="8" w:themeColor="accent4" w:themeTint="BF" w:val="single"/>
          <w:right w:color="FFCF40" w:space="0" w:sz="8" w:themeColor="accent4" w:themeTint="BF" w:val="single"/>
          <w:insideH w:val="nil"/>
          <w:insideV w:val="nil"/>
        </w:tcBorders>
      </w:tcPr>
    </w:tblStylePr>
    <w:tblStylePr w:type="firstCol">
      <w:rPr>
        <w:b/>
        <w:bCs/>
      </w:rPr>
    </w:tblStylePr>
    <w:tblStylePr w:type="lastCol">
      <w:rPr>
        <w:b/>
        <w:bCs/>
      </w:rPr>
    </w:tblStylePr>
    <w:tblStylePr w:type="band1Vert">
      <w:tblPr/>
      <w:tcPr>
        <w:shd w:color="auto" w:fill="FFEFC0" w:themeFill="accent4" w:themeFillTint="3F" w:val="clear"/>
      </w:tcPr>
    </w:tblStylePr>
    <w:tblStylePr w:type="band1Horz">
      <w:tblPr/>
      <w:tcPr>
        <w:tcBorders>
          <w:insideH w:val="nil"/>
          <w:insideV w:val="nil"/>
        </w:tcBorders>
        <w:shd w:color="auto" w:fill="FFEFC0" w:themeFill="accent4" w:themeFillTint="3F" w:val="clear"/>
      </w:tcPr>
    </w:tblStylePr>
    <w:tblStylePr w:type="band2Horz">
      <w:tblPr/>
      <w:tcPr>
        <w:tcBorders>
          <w:insideH w:val="nil"/>
          <w:insideV w:val="nil"/>
        </w:tcBorders>
      </w:tcPr>
    </w:tblStylePr>
  </w:style>
  <w:style w:styleId="Textedebulles" w:type="paragraph">
    <w:name w:val="Balloon Text"/>
    <w:basedOn w:val="Normal"/>
    <w:link w:val="TextedebullesCar"/>
    <w:uiPriority w:val="99"/>
    <w:semiHidden/>
    <w:unhideWhenUsed/>
    <w:rsid w:val="00EC46F9"/>
    <w:rPr>
      <w:rFonts w:ascii="Tahoma" w:cs="Tahoma" w:hAnsi="Tahoma"/>
      <w:sz w:val="16"/>
      <w:szCs w:val="16"/>
    </w:rPr>
  </w:style>
  <w:style w:customStyle="1" w:styleId="TextedebullesCar" w:type="character">
    <w:name w:val="Texte de bulles Car"/>
    <w:basedOn w:val="Policepardfaut"/>
    <w:link w:val="Textedebulles"/>
    <w:uiPriority w:val="99"/>
    <w:semiHidden/>
    <w:rsid w:val="00EC46F9"/>
    <w:rPr>
      <w:rFonts w:ascii="Tahoma" w:cs="Tahoma" w:hAnsi="Tahoma"/>
      <w:sz w:val="16"/>
      <w:szCs w:val="16"/>
    </w:rPr>
  </w:style>
  <w:style w:customStyle="1" w:styleId="Code" w:type="paragraph">
    <w:name w:val="Code"/>
    <w:basedOn w:val="Normal"/>
    <w:qFormat/>
    <w:rsid w:val="00151C1F"/>
    <w:rPr>
      <w:rFonts w:ascii="Courier New" w:cs="Courier New" w:hAnsi="Courier New"/>
    </w:rPr>
  </w:style>
  <w:style w:customStyle="1" w:styleId="Titre1Car" w:type="character">
    <w:name w:val="Titre 1 Car"/>
    <w:basedOn w:val="Policepardfaut"/>
    <w:link w:val="Titre1"/>
    <w:rsid w:val="004869AA"/>
    <w:rPr>
      <w:rFonts w:asciiTheme="majorHAnsi" w:cstheme="majorBidi" w:eastAsiaTheme="majorEastAsia" w:hAnsiTheme="majorHAnsi"/>
      <w:color w:themeColor="accent1" w:themeShade="BF" w:val="2E74B5"/>
      <w:sz w:val="32"/>
      <w:szCs w:val="32"/>
    </w:rPr>
  </w:style>
  <w:style w:customStyle="1" w:styleId="Adresse" w:type="paragraph">
    <w:name w:val="Adresse"/>
    <w:basedOn w:val="Normal"/>
    <w:link w:val="AdresseCar"/>
    <w:qFormat/>
    <w:rsid w:val="005436EB"/>
    <w:pPr>
      <w:ind w:left="3969"/>
      <w:jc w:val="left"/>
    </w:pPr>
  </w:style>
  <w:style w:customStyle="1" w:styleId="AdresseCar" w:type="character">
    <w:name w:val="Adresse Car"/>
    <w:basedOn w:val="Policepardfaut"/>
    <w:link w:val="Adresse"/>
    <w:rsid w:val="00E15A0C"/>
    <w:rPr>
      <w:lang w:val="fr-FR"/>
    </w:rPr>
  </w:style>
  <w:style w:styleId="Sansinterligne" w:type="paragraph">
    <w:name w:val="No Spacing"/>
    <w:uiPriority w:val="1"/>
    <w:qFormat/>
    <w:rsid w:val="00DD20E0"/>
    <w:pPr>
      <w:spacing w:after="0" w:line="240" w:lineRule="auto"/>
      <w:jc w:val="both"/>
    </w:pPr>
  </w:style>
  <w:style w:styleId="Signature" w:type="paragraph">
    <w:name w:val="Signature"/>
    <w:basedOn w:val="Normal"/>
    <w:link w:val="SignatureCar"/>
    <w:uiPriority w:val="99"/>
    <w:rsid w:val="00330CDF"/>
    <w:pPr>
      <w:ind w:left="4820"/>
    </w:pPr>
  </w:style>
  <w:style w:customStyle="1" w:styleId="SignatureCar" w:type="character">
    <w:name w:val="Signature Car"/>
    <w:basedOn w:val="Policepardfaut"/>
    <w:link w:val="Signature"/>
    <w:uiPriority w:val="99"/>
    <w:rsid w:val="00330CDF"/>
    <w:rPr>
      <w:rFonts w:ascii="Calibri" w:cs="Times New Roman" w:hAnsi="Calibri"/>
      <w:sz w:val="24"/>
      <w:szCs w:val="20"/>
      <w:lang w:eastAsia="fr-FR"/>
    </w:rPr>
  </w:style>
  <w:style w:customStyle="1" w:styleId="Rfrences" w:type="paragraph">
    <w:name w:val="Références"/>
    <w:basedOn w:val="Normal"/>
    <w:qFormat/>
    <w:rsid w:val="00B13754"/>
    <w:pPr>
      <w:jc w:val="left"/>
    </w:pPr>
  </w:style>
  <w:style w:styleId="En-tte" w:type="paragraph">
    <w:name w:val="header"/>
    <w:basedOn w:val="Normal"/>
    <w:link w:val="En-tteCar"/>
    <w:uiPriority w:val="99"/>
    <w:unhideWhenUsed/>
    <w:rsid w:val="006C42F4"/>
    <w:pPr>
      <w:tabs>
        <w:tab w:pos="4536" w:val="center"/>
        <w:tab w:pos="9072" w:val="right"/>
      </w:tabs>
    </w:pPr>
  </w:style>
  <w:style w:customStyle="1" w:styleId="En-tteCar" w:type="character">
    <w:name w:val="En-tête Car"/>
    <w:basedOn w:val="Policepardfaut"/>
    <w:link w:val="En-tte"/>
    <w:uiPriority w:val="99"/>
    <w:rsid w:val="006C42F4"/>
    <w:rPr>
      <w:rFonts w:ascii="Calibri" w:cs="Times New Roman" w:hAnsi="Calibri"/>
      <w:sz w:val="24"/>
      <w:szCs w:val="20"/>
      <w:lang w:eastAsia="fr-FR"/>
    </w:rPr>
  </w:style>
  <w:style w:styleId="Pieddepage" w:type="paragraph">
    <w:name w:val="footer"/>
    <w:basedOn w:val="Normal"/>
    <w:link w:val="PieddepageCar"/>
    <w:uiPriority w:val="99"/>
    <w:unhideWhenUsed/>
    <w:rsid w:val="006C42F4"/>
    <w:pPr>
      <w:tabs>
        <w:tab w:pos="4536" w:val="center"/>
        <w:tab w:pos="9072" w:val="right"/>
      </w:tabs>
    </w:pPr>
  </w:style>
  <w:style w:customStyle="1" w:styleId="PieddepageCar" w:type="character">
    <w:name w:val="Pied de page Car"/>
    <w:basedOn w:val="Policepardfaut"/>
    <w:link w:val="Pieddepage"/>
    <w:uiPriority w:val="99"/>
    <w:rsid w:val="006C42F4"/>
    <w:rPr>
      <w:rFonts w:ascii="Calibri" w:cs="Times New Roman" w:hAnsi="Calibri"/>
      <w:sz w:val="24"/>
      <w:szCs w:val="20"/>
      <w:lang w:eastAsia="fr-FR"/>
    </w:rPr>
  </w:style>
  <w:style w:customStyle="1" w:styleId="Lienhypertexte1" w:type="character">
    <w:name w:val="Lien hypertexte1"/>
    <w:basedOn w:val="Policepardfaut"/>
    <w:uiPriority w:val="99"/>
    <w:unhideWhenUsed/>
    <w:rsid w:val="008351D9"/>
    <w:rPr>
      <w:color w:val="0563C1"/>
      <w:u w:val="single"/>
    </w:rPr>
  </w:style>
  <w:style w:styleId="Lienhypertexte" w:type="character">
    <w:name w:val="Hyperlink"/>
    <w:basedOn w:val="Policepardfaut"/>
    <w:uiPriority w:val="99"/>
    <w:unhideWhenUsed/>
    <w:rsid w:val="008351D9"/>
    <w:rPr>
      <w:color w:themeColor="hyperlink" w:val="0563C1"/>
      <w:u w:val="single"/>
    </w:rPr>
  </w:style>
  <w:style w:customStyle="1" w:styleId="Lettre" w:type="paragraph">
    <w:name w:val="Lettre"/>
    <w:uiPriority w:val="99"/>
    <w:rsid w:val="00C2634D"/>
    <w:pPr>
      <w:spacing w:after="0" w:line="240" w:lineRule="auto"/>
      <w:jc w:val="both"/>
    </w:pPr>
    <w:rPr>
      <w:rFonts w:ascii="Calibri" w:cs="Arial" w:eastAsia="Times New Roman" w:hAnsi="Calibri"/>
      <w:sz w:val="21"/>
      <w:lang w:eastAsia="fr-FR"/>
    </w:rPr>
  </w:style>
  <w:style w:styleId="Grilledutableau" w:type="table">
    <w:name w:val="Table Grid"/>
    <w:basedOn w:val="TableauNormal"/>
    <w:uiPriority w:val="99"/>
    <w:rsid w:val="0065423A"/>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itre2Car" w:type="character">
    <w:name w:val="Titre 2 Car"/>
    <w:basedOn w:val="Policepardfaut"/>
    <w:link w:val="Titre2"/>
    <w:rsid w:val="00A6281A"/>
    <w:rPr>
      <w:rFonts w:asciiTheme="majorHAnsi" w:cstheme="majorBidi" w:eastAsiaTheme="majorEastAsia" w:hAnsiTheme="majorHAnsi"/>
      <w:color w:themeColor="accent1" w:themeShade="BF" w:val="2E74B5"/>
      <w:sz w:val="26"/>
      <w:szCs w:val="26"/>
      <w:lang w:eastAsia="fr-FR"/>
    </w:rPr>
  </w:style>
  <w:style w:customStyle="1" w:styleId="Titre3Car" w:type="character">
    <w:name w:val="Titre 3 Car"/>
    <w:basedOn w:val="Policepardfaut"/>
    <w:link w:val="Titre3"/>
    <w:rsid w:val="00A6281A"/>
    <w:rPr>
      <w:rFonts w:asciiTheme="majorHAnsi" w:cstheme="majorBidi" w:eastAsiaTheme="majorEastAsia" w:hAnsiTheme="majorHAnsi"/>
      <w:color w:themeColor="accent1" w:themeShade="7F" w:val="1F4D78"/>
      <w:sz w:val="24"/>
      <w:szCs w:val="24"/>
      <w:lang w:eastAsia="fr-FR"/>
    </w:rPr>
  </w:style>
  <w:style w:customStyle="1" w:styleId="Titre4Car" w:type="character">
    <w:name w:val="Titre 4 Car"/>
    <w:basedOn w:val="Policepardfaut"/>
    <w:link w:val="Titre4"/>
    <w:rsid w:val="00A6281A"/>
    <w:rPr>
      <w:rFonts w:ascii="Times New Roman" w:cs="Times New Roman" w:eastAsia="Times New Roman" w:hAnsi="Times New Roman"/>
      <w:b/>
      <w:bCs/>
      <w:sz w:val="24"/>
      <w:szCs w:val="24"/>
      <w:lang w:eastAsia="fr-FR"/>
    </w:rPr>
  </w:style>
  <w:style w:customStyle="1" w:styleId="Titre5Car" w:type="character">
    <w:name w:val="Titre 5 Car"/>
    <w:basedOn w:val="Policepardfaut"/>
    <w:link w:val="Titre5"/>
    <w:rsid w:val="00A6281A"/>
    <w:rPr>
      <w:rFonts w:ascii="Times New Roman" w:cs="Times New Roman" w:eastAsia="Times New Roman" w:hAnsi="Times New Roman"/>
      <w:b/>
      <w:bCs/>
      <w:iCs/>
      <w:sz w:val="20"/>
      <w:szCs w:val="20"/>
      <w:lang w:eastAsia="fr-FR"/>
    </w:rPr>
  </w:style>
  <w:style w:customStyle="1" w:styleId="Titre6Car" w:type="character">
    <w:name w:val="Titre 6 Car"/>
    <w:basedOn w:val="Policepardfaut"/>
    <w:link w:val="Titre6"/>
    <w:rsid w:val="00A6281A"/>
    <w:rPr>
      <w:rFonts w:ascii="Times New Roman" w:cs="Times New Roman" w:eastAsia="Times New Roman" w:hAnsi="Times New Roman"/>
      <w:b/>
      <w:bCs/>
      <w:sz w:val="16"/>
      <w:szCs w:val="16"/>
      <w:lang w:eastAsia="fr-FR"/>
    </w:rPr>
  </w:style>
  <w:style w:customStyle="1" w:styleId="Titre7Car" w:type="character">
    <w:name w:val="Titre 7 Car"/>
    <w:basedOn w:val="Policepardfaut"/>
    <w:link w:val="Titre7"/>
    <w:uiPriority w:val="99"/>
    <w:semiHidden/>
    <w:rsid w:val="00A6281A"/>
    <w:rPr>
      <w:rFonts w:ascii="Calibri" w:cs="Times New Roman" w:eastAsia="Times New Roman" w:hAnsi="Calibri"/>
      <w:sz w:val="24"/>
      <w:szCs w:val="24"/>
      <w:lang w:eastAsia="fr-FR"/>
    </w:rPr>
  </w:style>
  <w:style w:customStyle="1" w:styleId="Titre8Car" w:type="character">
    <w:name w:val="Titre 8 Car"/>
    <w:basedOn w:val="Policepardfaut"/>
    <w:link w:val="Titre8"/>
    <w:uiPriority w:val="99"/>
    <w:semiHidden/>
    <w:rsid w:val="00A6281A"/>
    <w:rPr>
      <w:rFonts w:ascii="Calibri" w:cs="Times New Roman" w:eastAsia="Times New Roman" w:hAnsi="Calibri"/>
      <w:i/>
      <w:iCs/>
      <w:sz w:val="24"/>
      <w:szCs w:val="24"/>
      <w:lang w:eastAsia="fr-FR"/>
    </w:rPr>
  </w:style>
  <w:style w:customStyle="1" w:styleId="Titre9Car" w:type="character">
    <w:name w:val="Titre 9 Car"/>
    <w:basedOn w:val="Policepardfaut"/>
    <w:link w:val="Titre9"/>
    <w:uiPriority w:val="99"/>
    <w:semiHidden/>
    <w:rsid w:val="00A6281A"/>
    <w:rPr>
      <w:rFonts w:ascii="Calibri Light" w:cs="Times New Roman" w:eastAsia="Times New Roman" w:hAnsi="Calibri Light"/>
      <w:lang w:eastAsia="fr-FR"/>
    </w:rPr>
  </w:style>
  <w:style w:customStyle="1" w:styleId="ElApp" w:type="paragraph">
    <w:name w:val="ElApp"/>
    <w:basedOn w:val="Normal"/>
    <w:rsid w:val="00A6281A"/>
    <w:pPr>
      <w:jc w:val="left"/>
    </w:pPr>
    <w:rPr>
      <w:rFonts w:cs="Arial" w:eastAsia="Arial"/>
      <w:sz w:val="15"/>
      <w:szCs w:val="15"/>
    </w:rPr>
  </w:style>
  <w:style w:customStyle="1" w:styleId="ElAppxlargeandbold" w:type="character">
    <w:name w:val="ElApp_xlargeandbold"/>
    <w:rsid w:val="00A6281A"/>
    <w:rPr>
      <w:b/>
      <w:bCs/>
      <w:sz w:val="36"/>
      <w:szCs w:val="36"/>
    </w:rPr>
  </w:style>
  <w:style w:customStyle="1" w:styleId="ElApptexteDP02" w:type="character">
    <w:name w:val="ElApp_texteDP02"/>
    <w:rsid w:val="00A6281A"/>
    <w:rPr>
      <w:color w:val="ED171F"/>
    </w:rPr>
  </w:style>
  <w:style w:customStyle="1" w:styleId="ElApptexteEL" w:type="table">
    <w:name w:val="ElApp_texteEL"/>
    <w:basedOn w:val="TableauNormal"/>
    <w:rsid w:val="00A6281A"/>
    <w:pPr>
      <w:spacing w:after="0" w:line="240" w:lineRule="auto"/>
    </w:pPr>
    <w:rPr>
      <w:rFonts w:ascii="Times New Roman" w:cs="Times New Roman" w:eastAsia="Times New Roman" w:hAnsi="Times New Roman"/>
      <w:sz w:val="20"/>
      <w:szCs w:val="20"/>
      <w:lang w:eastAsia="fr-FR"/>
    </w:rPr>
    <w:tblPr/>
  </w:style>
  <w:style w:customStyle="1" w:styleId="ElAppobs" w:type="paragraph">
    <w:name w:val="ElApp_obs"/>
    <w:basedOn w:val="Normal"/>
    <w:rsid w:val="00A6281A"/>
    <w:pPr>
      <w:shd w:color="auto" w:fill="EEEEEE" w:val="clear"/>
      <w:jc w:val="left"/>
    </w:pPr>
    <w:rPr>
      <w:rFonts w:ascii="Times New Roman" w:eastAsia="Times New Roman" w:hAnsi="Times New Roman"/>
      <w:sz w:val="24"/>
      <w:szCs w:val="24"/>
      <w:shd w:color="auto" w:fill="EEEEEE" w:val="clear"/>
    </w:rPr>
  </w:style>
  <w:style w:customStyle="1" w:styleId="ElApptidtifaligncenter" w:type="paragraph">
    <w:name w:val="ElApp_tidtifaligncenter"/>
    <w:basedOn w:val="Normal"/>
    <w:rsid w:val="00A6281A"/>
    <w:pPr>
      <w:jc w:val="center"/>
    </w:pPr>
    <w:rPr>
      <w:rFonts w:ascii="Times New Roman" w:eastAsia="Times New Roman" w:hAnsi="Times New Roman"/>
      <w:color w:val="666699"/>
      <w:sz w:val="24"/>
      <w:szCs w:val="24"/>
    </w:rPr>
  </w:style>
  <w:style w:customStyle="1" w:styleId="ElAppp" w:type="paragraph">
    <w:name w:val="ElApp_p"/>
    <w:basedOn w:val="Normal"/>
    <w:rsid w:val="00A6281A"/>
    <w:pPr>
      <w:jc w:val="left"/>
    </w:pPr>
    <w:rPr>
      <w:rFonts w:cs="Arial" w:eastAsia="Arial"/>
      <w:sz w:val="15"/>
      <w:szCs w:val="15"/>
    </w:rPr>
  </w:style>
  <w:style w:customStyle="1" w:styleId="ElApptiartf" w:type="character">
    <w:name w:val="ElApp_tiartf"/>
    <w:rsid w:val="00A6281A"/>
    <w:rPr>
      <w:b/>
      <w:bCs/>
      <w:sz w:val="15"/>
      <w:szCs w:val="15"/>
    </w:rPr>
  </w:style>
  <w:style w:customStyle="1" w:styleId="ElAppchoix" w:type="paragraph">
    <w:name w:val="ElApp_choix"/>
    <w:basedOn w:val="Normal"/>
    <w:rsid w:val="00A6281A"/>
    <w:pPr>
      <w:jc w:val="left"/>
    </w:pPr>
    <w:rPr>
      <w:rFonts w:ascii="Times New Roman" w:eastAsia="Times New Roman" w:hAnsi="Times New Roman"/>
      <w:sz w:val="24"/>
      <w:szCs w:val="24"/>
    </w:rPr>
  </w:style>
  <w:style w:customStyle="1" w:styleId="ElApplarge" w:type="character">
    <w:name w:val="ElApp_large"/>
    <w:rsid w:val="00A6281A"/>
    <w:rPr>
      <w:sz w:val="27"/>
      <w:szCs w:val="27"/>
    </w:rPr>
  </w:style>
  <w:style w:customStyle="1" w:styleId="ElAppajout" w:type="paragraph">
    <w:name w:val="ElApp_ajout"/>
    <w:basedOn w:val="Normal"/>
    <w:rsid w:val="00A6281A"/>
    <w:pPr>
      <w:pBdr>
        <w:left w:color="auto" w:space="31" w:sz="0" w:val="none"/>
      </w:pBdr>
      <w:jc w:val="left"/>
    </w:pPr>
    <w:rPr>
      <w:rFonts w:ascii="Times New Roman" w:eastAsia="Times New Roman" w:hAnsi="Times New Roman"/>
      <w:sz w:val="24"/>
      <w:szCs w:val="24"/>
    </w:rPr>
  </w:style>
  <w:style w:customStyle="1" w:styleId="ElApptiartf2" w:type="character">
    <w:name w:val="ElApp_tiartf2"/>
    <w:rsid w:val="00A6281A"/>
    <w:rPr>
      <w:b/>
      <w:bCs/>
      <w:sz w:val="15"/>
      <w:szCs w:val="15"/>
    </w:rPr>
  </w:style>
  <w:style w:customStyle="1" w:styleId="copyRight" w:type="paragraph">
    <w:name w:val="copyRight"/>
    <w:basedOn w:val="Normal"/>
    <w:rsid w:val="00A6281A"/>
    <w:pPr>
      <w:jc w:val="left"/>
    </w:pPr>
    <w:rPr>
      <w:rFonts w:ascii="Times New Roman" w:eastAsia="Times New Roman" w:hAnsi="Times New Roman"/>
      <w:sz w:val="24"/>
      <w:szCs w:val="24"/>
    </w:rPr>
  </w:style>
  <w:style w:styleId="Paragraphedeliste" w:type="paragraph">
    <w:name w:val="List Paragraph"/>
    <w:basedOn w:val="Normal"/>
    <w:uiPriority w:val="34"/>
    <w:qFormat/>
    <w:rsid w:val="00A6281A"/>
    <w:pPr>
      <w:numPr>
        <w:numId w:val="8"/>
      </w:numPr>
      <w:tabs>
        <w:tab w:pos="720" w:val="clear"/>
      </w:tabs>
      <w:ind w:hanging="360"/>
      <w:contextualSpacing/>
      <w:jc w:val="left"/>
    </w:pPr>
    <w:rPr>
      <w:rFonts w:ascii="Times New Roman" w:eastAsia="Calibri" w:hAnsi="Times New Roman"/>
      <w:sz w:val="24"/>
    </w:rPr>
  </w:style>
  <w:style w:styleId="En-ttedetabledesmatires" w:type="paragraph">
    <w:name w:val="TOC Heading"/>
    <w:basedOn w:val="Titre1"/>
    <w:next w:val="Normal"/>
    <w:uiPriority w:val="39"/>
    <w:unhideWhenUsed/>
    <w:qFormat/>
    <w:rsid w:val="00A6281A"/>
    <w:pPr>
      <w:spacing w:line="259" w:lineRule="auto"/>
      <w:jc w:val="left"/>
      <w:outlineLvl w:val="9"/>
    </w:pPr>
    <w:rPr>
      <w:rFonts w:ascii="Calibri Light" w:cs="Times New Roman" w:eastAsia="Times New Roman" w:hAnsi="Calibri Light"/>
      <w:color w:val="2F5496"/>
    </w:rPr>
  </w:style>
  <w:style w:styleId="TM1" w:type="paragraph">
    <w:name w:val="toc 1"/>
    <w:basedOn w:val="Normal"/>
    <w:next w:val="Normal"/>
    <w:autoRedefine/>
    <w:uiPriority w:val="39"/>
    <w:unhideWhenUsed/>
    <w:rsid w:val="00CA367C"/>
    <w:pPr>
      <w:tabs>
        <w:tab w:pos="480" w:val="left"/>
        <w:tab w:leader="dot" w:pos="9396" w:val="right"/>
      </w:tabs>
      <w:jc w:val="left"/>
    </w:pPr>
    <w:rPr>
      <w:rFonts w:ascii="Times New Roman" w:eastAsia="Times New Roman" w:hAnsi="Times New Roman"/>
      <w:sz w:val="24"/>
      <w:szCs w:val="24"/>
    </w:rPr>
  </w:style>
  <w:style w:styleId="TM2" w:type="paragraph">
    <w:name w:val="toc 2"/>
    <w:basedOn w:val="Normal"/>
    <w:next w:val="Normal"/>
    <w:autoRedefine/>
    <w:uiPriority w:val="39"/>
    <w:unhideWhenUsed/>
    <w:rsid w:val="00A6281A"/>
    <w:pPr>
      <w:ind w:left="240"/>
      <w:jc w:val="left"/>
    </w:pPr>
    <w:rPr>
      <w:rFonts w:ascii="Times New Roman" w:eastAsia="Times New Roman" w:hAnsi="Times New Roman"/>
      <w:sz w:val="24"/>
      <w:szCs w:val="24"/>
    </w:rPr>
  </w:style>
  <w:style w:styleId="TM3" w:type="paragraph">
    <w:name w:val="toc 3"/>
    <w:basedOn w:val="Normal"/>
    <w:next w:val="Normal"/>
    <w:autoRedefine/>
    <w:uiPriority w:val="39"/>
    <w:unhideWhenUsed/>
    <w:rsid w:val="00A6281A"/>
    <w:pPr>
      <w:ind w:left="480"/>
      <w:jc w:val="left"/>
    </w:pPr>
    <w:rPr>
      <w:rFonts w:ascii="Times New Roman" w:eastAsia="Times New Roman" w:hAnsi="Times New Roman"/>
      <w:sz w:val="24"/>
      <w:szCs w:val="24"/>
    </w:rPr>
  </w:style>
  <w:style w:styleId="Rvision" w:type="paragraph">
    <w:name w:val="Revision"/>
    <w:hidden/>
    <w:uiPriority w:val="99"/>
    <w:semiHidden/>
    <w:rsid w:val="00A440E8"/>
    <w:pPr>
      <w:spacing w:after="0" w:line="240" w:lineRule="auto"/>
    </w:pPr>
    <w:rPr>
      <w:rFonts w:ascii="Arial" w:cs="Times New Roman" w:hAnsi="Arial"/>
      <w:szCs w:val="20"/>
      <w:lang w:eastAsia="fr-FR"/>
    </w:rPr>
  </w:style>
  <w:style w:styleId="Marquedecommentaire" w:type="character">
    <w:name w:val="annotation reference"/>
    <w:basedOn w:val="Policepardfaut"/>
    <w:uiPriority w:val="99"/>
    <w:semiHidden/>
    <w:unhideWhenUsed/>
    <w:rsid w:val="00A440E8"/>
    <w:rPr>
      <w:sz w:val="16"/>
      <w:szCs w:val="16"/>
    </w:rPr>
  </w:style>
  <w:style w:styleId="Commentaire" w:type="paragraph">
    <w:name w:val="annotation text"/>
    <w:basedOn w:val="Normal"/>
    <w:link w:val="CommentaireCar"/>
    <w:uiPriority w:val="99"/>
    <w:unhideWhenUsed/>
    <w:rsid w:val="00A440E8"/>
    <w:rPr>
      <w:sz w:val="20"/>
    </w:rPr>
  </w:style>
  <w:style w:customStyle="1" w:styleId="CommentaireCar" w:type="character">
    <w:name w:val="Commentaire Car"/>
    <w:basedOn w:val="Policepardfaut"/>
    <w:link w:val="Commentaire"/>
    <w:uiPriority w:val="99"/>
    <w:rsid w:val="00A440E8"/>
    <w:rPr>
      <w:rFonts w:ascii="Arial" w:cs="Times New Roman" w:hAnsi="Arial"/>
      <w:sz w:val="20"/>
      <w:szCs w:val="20"/>
      <w:lang w:eastAsia="fr-FR"/>
    </w:rPr>
  </w:style>
  <w:style w:styleId="Objetducommentaire" w:type="paragraph">
    <w:name w:val="annotation subject"/>
    <w:basedOn w:val="Commentaire"/>
    <w:next w:val="Commentaire"/>
    <w:link w:val="ObjetducommentaireCar"/>
    <w:uiPriority w:val="99"/>
    <w:semiHidden/>
    <w:unhideWhenUsed/>
    <w:rsid w:val="00A440E8"/>
    <w:rPr>
      <w:b/>
      <w:bCs/>
    </w:rPr>
  </w:style>
  <w:style w:customStyle="1" w:styleId="ObjetducommentaireCar" w:type="character">
    <w:name w:val="Objet du commentaire Car"/>
    <w:basedOn w:val="CommentaireCar"/>
    <w:link w:val="Objetducommentaire"/>
    <w:uiPriority w:val="99"/>
    <w:semiHidden/>
    <w:rsid w:val="00A440E8"/>
    <w:rPr>
      <w:rFonts w:ascii="Arial" w:cs="Times New Roman" w:hAnsi="Arial"/>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624287">
      <w:bodyDiv w:val="1"/>
      <w:marLeft w:val="0"/>
      <w:marRight w:val="0"/>
      <w:marTop w:val="0"/>
      <w:marBottom w:val="0"/>
      <w:divBdr>
        <w:top w:val="none" w:sz="0" w:space="0" w:color="auto"/>
        <w:left w:val="none" w:sz="0" w:space="0" w:color="auto"/>
        <w:bottom w:val="none" w:sz="0" w:space="0" w:color="auto"/>
        <w:right w:val="none" w:sz="0" w:space="0" w:color="auto"/>
      </w:divBdr>
    </w:div>
    <w:div w:id="367266584">
      <w:bodyDiv w:val="1"/>
      <w:marLeft w:val="0"/>
      <w:marRight w:val="0"/>
      <w:marTop w:val="0"/>
      <w:marBottom w:val="0"/>
      <w:divBdr>
        <w:top w:val="none" w:sz="0" w:space="0" w:color="auto"/>
        <w:left w:val="none" w:sz="0" w:space="0" w:color="auto"/>
        <w:bottom w:val="none" w:sz="0" w:space="0" w:color="auto"/>
        <w:right w:val="none" w:sz="0" w:space="0" w:color="auto"/>
      </w:divBdr>
    </w:div>
    <w:div w:id="1654942941">
      <w:bodyDiv w:val="1"/>
      <w:marLeft w:val="0"/>
      <w:marRight w:val="0"/>
      <w:marTop w:val="0"/>
      <w:marBottom w:val="0"/>
      <w:divBdr>
        <w:top w:val="none" w:sz="0" w:space="0" w:color="auto"/>
        <w:left w:val="none" w:sz="0" w:space="0" w:color="auto"/>
        <w:bottom w:val="none" w:sz="0" w:space="0" w:color="auto"/>
        <w:right w:val="none" w:sz="0" w:space="0" w:color="auto"/>
      </w:divBdr>
    </w:div>
    <w:div w:id="1753047328">
      <w:bodyDiv w:val="1"/>
      <w:marLeft w:val="0"/>
      <w:marRight w:val="0"/>
      <w:marTop w:val="0"/>
      <w:marBottom w:val="0"/>
      <w:divBdr>
        <w:top w:val="none" w:sz="0" w:space="0" w:color="auto"/>
        <w:left w:val="none" w:sz="0" w:space="0" w:color="auto"/>
        <w:bottom w:val="none" w:sz="0" w:space="0" w:color="auto"/>
        <w:right w:val="none" w:sz="0" w:space="0" w:color="auto"/>
      </w:divBdr>
    </w:div>
    <w:div w:id="1825658554">
      <w:bodyDiv w:val="1"/>
      <w:marLeft w:val="0"/>
      <w:marRight w:val="0"/>
      <w:marTop w:val="0"/>
      <w:marBottom w:val="0"/>
      <w:divBdr>
        <w:top w:val="none" w:sz="0" w:space="0" w:color="auto"/>
        <w:left w:val="none" w:sz="0" w:space="0" w:color="auto"/>
        <w:bottom w:val="none" w:sz="0" w:space="0" w:color="auto"/>
        <w:right w:val="none" w:sz="0" w:space="0" w:color="auto"/>
      </w:divBdr>
    </w:div>
    <w:div w:id="2129813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no"?><Relationships xmlns="http://schemas.openxmlformats.org/package/2006/relationships"><Relationship Id="rId1" Target="attachedToolbars.bin" Type="http://schemas.microsoft.com/office/2006/relationships/attachedToolbars"/></Relationships>
</file>

<file path=word/_rels/document.xml.rels><?xml version="1.0" encoding="UTF-8" standalone="no"?><Relationships xmlns="http://schemas.openxmlformats.org/package/2006/relationships"><Relationship Id="rId1" Target="customizations.xml" Type="http://schemas.microsoft.com/office/2006/relationships/keyMapCustomizations"/><Relationship Id="rId10" Target="footer1.xml" Type="http://schemas.openxmlformats.org/officeDocument/2006/relationships/footer"/><Relationship Id="rId11" Target="header2.xml" Type="http://schemas.openxmlformats.org/officeDocument/2006/relationships/header"/><Relationship Id="rId12" Target="footer2.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customXml/item1.xml" Type="http://schemas.openxmlformats.org/officeDocument/2006/relationships/customXml"/><Relationship Id="rId3" Target="numbering.xml" Type="http://schemas.openxmlformats.org/officeDocument/2006/relationships/numbering"/><Relationship Id="rId4" Target="styles.xml" Type="http://schemas.openxmlformats.org/officeDocument/2006/relationships/styles"/><Relationship Id="rId5" Target="settings.xml" Type="http://schemas.openxmlformats.org/officeDocument/2006/relationships/settings"/><Relationship Id="rId6" Target="webSettings.xml" Type="http://schemas.openxmlformats.org/officeDocument/2006/relationships/webSettings"/><Relationship Id="rId7" Target="footnotes.xml" Type="http://schemas.openxmlformats.org/officeDocument/2006/relationships/footnotes"/><Relationship Id="rId8" Target="endnotes.xml" Type="http://schemas.openxmlformats.org/officeDocument/2006/relationships/endnotes"/><Relationship Id="rId9" Target="header1.xml" Type="http://schemas.openxmlformats.org/officeDocument/2006/relationships/head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word/_rels/header2.xml.rels><?xml version="1.0" encoding="UTF-8" standalone="no"?><Relationships xmlns="http://schemas.openxmlformats.org/package/2006/relationships"><Relationship Id="rId1" Target="media/image1.png" Type="http://schemas.openxmlformats.org/officeDocument/2006/relationships/image"/></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C01670-F331-4EB9-8BC4-57016BB34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Pages>
  <Words>3734</Words>
  <Characters>20540</Characters>
  <Application>Microsoft Office Word</Application>
  <DocSecurity>0</DocSecurity>
  <Lines>171</Lines>
  <Paragraphs>48</Paragraphs>
  <ScaleCrop>false</ScaleCrop>
  <HeadingPairs>
    <vt:vector baseType="variant" size="4">
      <vt:variant>
        <vt:lpstr>Titre</vt:lpstr>
      </vt:variant>
      <vt:variant>
        <vt:i4>1</vt:i4>
      </vt:variant>
      <vt:variant>
        <vt:lpstr>Title</vt:lpstr>
      </vt:variant>
      <vt:variant>
        <vt:i4>1</vt:i4>
      </vt:variant>
    </vt:vector>
  </HeadingPairs>
  <TitlesOfParts>
    <vt:vector baseType="lpstr" size="2">
      <vt:lpstr/>
      <vt:lpstr/>
    </vt:vector>
  </TitlesOfParts>
  <Manager/>
  <Company/>
  <LinksUpToDate>false</LinksUpToDate>
  <CharactersWithSpaces>24226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2024-07-24T15:12:00Z</dcterms:created>
  <dc:language>fr-FR</dc:language>
  <cp:lastPrinted>2024-08-29T14:02:00Z</cp:lastPrinted>
  <dcterms:modified xsi:type="dcterms:W3CDTF">2024-09-18T13:28:00Z</dcterms:modified>
  <cp:revision>11</cp:revision>
</cp:coreProperties>
</file>