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sdt>
      <w:sdtPr>
        <w:id w:val="-935599293"/>
        <w:docPartObj>
          <w:docPartGallery w:val="Cover Pages"/>
          <w:docPartUnique/>
        </w:docPartObj>
      </w:sdtPr>
      <w:sdtEndPr>
        <w:rPr>
          <w:lang w:eastAsia="fr-FR"/>
        </w:rPr>
      </w:sdtEndPr>
      <w:sdtContent>
        <w:p w14:paraId="7F6EEB74" w14:textId="54FDFF92" w:rsidP="00160745" w:rsidR="00160745" w:rsidRDefault="009A4BC4">
          <w:pPr>
            <w:jc w:val="right"/>
          </w:pPr>
          <w:r w:rsidRPr="000534D6"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04CC2435" wp14:editId="2F425410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-1080770</wp:posOffset>
                    </wp:positionV>
                    <wp:extent cx="2990850" cy="11029950"/>
                    <wp:effectExtent b="19050" l="0" r="19050" t="0"/>
                    <wp:wrapNone/>
                    <wp:docPr id="6" name="Rectangle 5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9859F244-421A-354D-B1FC-E437D5C49706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990850" cy="11029950"/>
                            </a:xfrm>
                            <a:prstGeom prst="rect">
                              <a:avLst/>
                            </a:prstGeom>
                            <a:solidFill>
                              <a:srgbClr val="2F6875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 rtlCol="0"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fillcolor="#2f6875" id="Rectangl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ad91LaAIAAAsFAAAOAAAAZHJzL2Uyb0RvYy54bWysVNuOmzAQfa/Uf0C8Ey6BJKCQVXOhqlRt V7vtBzjGBCRjI9vNRav+e8fDpVFbVVVVHmAGz5w5Zzz2+uHacufMlG6kyN1wFrgOE1SWjTjl7pfP hbdyHW2IKAmXguXujWn3YfP2zfrSZSySteQlUw6ACJ1dutytjeky39e0Zi3RM9kxAYuVVC0x4KqT XypyAfSW+1EQLPyLVGWnJGVaw999v+huEL+qGDWfqkoz4/DcBW4G3wrfR/v2N2uSnRTp6oYONMg/ sGhJI6DoBLUnhjhfVfMLVNtQJbWszIzK1pdV1VCGGkBNGPyk5qUmHUMt0BzdTW3S/w+WPp6flNOU ubtwHUFa2KJnaBoRJ86cBCWxq/mojRUHVi/qtSiibXIoYq8Ay4uDbextD3HqFdF8dYiWxS6aL77Z 7HCRUcWIgfH4UI4NDhd/J2DYatua2McWI9PXdJWkRRTHXhyF77x5Eu+9bVjsvEM8X+6TXZwuA6gO W+sj5/GLKvxLpzNUbWcEzZfuSUGw9TSYVum1Uq39wgY5V5yW2zQttgsUfkZpGqwSGCoKa2EYgA9e X3XM75Q275lsHWvkroLWYk/JGcj0oWOILaclb8qi4RwddTruuHLOBGY3KharZTKg34WhnJ418jc3 zmwyF8+sgm5ZnlgRTxSb8AilTJiwX6pJyfoySQDPWMWeQZuB/UNAi1wBvQl7ABgje5ARu9c3xNtU hgdySg7+RKxPnjKwshRmSm4bIdXvADioGir38UD/rjXWPMryBlOvDN/J/l4ggtYSrgVqFCbbKDhx qHy4HeyRvvcR9scdtvkOAAD//wMAUEsDBBQABgAIAAAAIQAIlwOP4AAAAAoBAAAPAAAAZHJzL2Rv d25yZXYueG1sTI/BTsMwEETvSPyDtUjcWicF0ijEqShSkaAnWqpe3XgbR8TrKHbbwNeznOC4M6PZ N+VidJ044xBaTwrSaQICqfampUbBx3Y1yUGEqMnozhMq+MIAi+r6qtSF8Rd6x/MmNoJLKBRagY2x L6QMtUWnw9T3SOwd/eB05HNopBn0hctdJ2dJkkmnW+IPVvf4bLH+3JycgvUyvq1ejuluOWZ5Hr63 dGdf90rd3oxPjyAijvEvDL/4jA4VMx38iUwQnQIeEhVM0nkyA8H+/Txl6cDBhyzLQVal/D+h+gEA AP//AwBQSwECLQAUAAYACAAAACEAtoM4kv4AAADhAQAAEwAAAAAAAAAAAAAAAAAAAAAAW0NvbnRl bnRfVHlwZXNdLnhtbFBLAQItABQABgAIAAAAIQA4/SH/1gAAAJQBAAALAAAAAAAAAAAAAAAAAC8B AABfcmVscy8ucmVsc1BLAQItABQABgAIAAAAIQDad91LaAIAAAsFAAAOAAAAAAAAAAAAAAAAAC4C AABkcnMvZTJvRG9jLnhtbFBLAQItABQABgAIAAAAIQAIlwOP4AAAAAoBAAAPAAAAAAAAAAAAAAAA AMIEAABkcnMvZG93bnJldi54bWxQSwUGAAAAAAQABADzAAAAzwUAAAAA " o:spid="_x0000_s1026" strokecolor="#2c7c8c [1604]" strokeweight="1pt" style="position:absolute;margin-left:0;margin-top:-85.1pt;width:235.5pt;height:868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w14:anchorId="2F64264B">
                    <w10:wrap anchorx="page"/>
                  </v:rect>
                </w:pict>
              </mc:Fallback>
            </mc:AlternateContent>
          </w:r>
        </w:p>
        <w:p w14:paraId="3BF7D94E" w14:textId="400606CD" w:rsidP="00160745" w:rsidR="00160745" w:rsidRDefault="00160745">
          <w:pPr>
            <w:jc w:val="right"/>
          </w:pPr>
        </w:p>
        <w:p w14:paraId="26827F82" w14:textId="7D34B62C" w:rsidP="00160745" w:rsidR="00473C8E" w:rsidRDefault="00160745">
          <w:pPr>
            <w:jc w:val="right"/>
            <w:rPr>
              <w:rFonts w:ascii="Century Gothic" w:hAnsi="Century Gothic"/>
              <w:b/>
              <w:color w:val="2F6875"/>
              <w:sz w:val="72"/>
              <w:lang w:eastAsia="fr-FR"/>
            </w:rPr>
          </w:pPr>
          <w:r w:rsidRPr="00160745">
            <w:rPr>
              <w:rFonts w:ascii="Century Gothic" w:hAnsi="Century Gothic"/>
              <w:b/>
              <w:color w:val="2F6875"/>
              <w:sz w:val="72"/>
              <w:lang w:eastAsia="fr-FR"/>
            </w:rPr>
            <w:t>2024</w:t>
          </w:r>
        </w:p>
        <w:p w14:paraId="16D8DF08" w14:textId="0BDC2BED" w:rsidP="00473C8E" w:rsidR="00473C8E" w:rsidRDefault="00473C8E">
          <w:pPr>
            <w:jc w:val="right"/>
            <w:rPr>
              <w:sz w:val="52"/>
              <w:lang w:eastAsia="fr-FR"/>
            </w:rPr>
          </w:pPr>
        </w:p>
        <w:p w14:paraId="188DE5DD" w14:textId="16B7FCB2" w:rsidP="00473C8E" w:rsidR="00160745" w:rsidRDefault="00160745">
          <w:pPr>
            <w:jc w:val="right"/>
            <w:rPr>
              <w:sz w:val="52"/>
              <w:lang w:eastAsia="fr-FR"/>
            </w:rPr>
          </w:pPr>
        </w:p>
        <w:p w14:paraId="75EC7A1F" w14:textId="77777777" w:rsidP="00492F57" w:rsidR="009622BB" w:rsidRDefault="00160745">
          <w:pPr>
            <w:ind w:left="3544"/>
            <w:jc w:val="right"/>
            <w:rPr>
              <w:rFonts w:ascii="Century Gothic" w:hAnsi="Century Gothic"/>
              <w:sz w:val="52"/>
              <w:lang w:eastAsia="fr-FR"/>
            </w:rPr>
          </w:pPr>
          <w:r w:rsidRPr="00A6651F">
            <w:rPr>
              <w:rFonts w:ascii="Century Gothic" w:hAnsi="Century Gothic"/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8239" simplePos="0" wp14:anchorId="428F5863" wp14:editId="2312CF3F">
                    <wp:simplePos x="0" y="0"/>
                    <wp:positionH relativeFrom="page">
                      <wp:posOffset>2422844</wp:posOffset>
                    </wp:positionH>
                    <wp:positionV relativeFrom="paragraph">
                      <wp:posOffset>2304732</wp:posOffset>
                    </wp:positionV>
                    <wp:extent cx="2990850" cy="8273415"/>
                    <wp:effectExtent b="25717" l="6667" r="25718" t="0"/>
                    <wp:wrapNone/>
                    <wp:docPr id="7" name="Rectangle 5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9859F244-421A-354D-B1FC-E437D5C49706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6200000">
                              <a:off x="0" y="0"/>
                              <a:ext cx="2990850" cy="8273415"/>
                            </a:xfrm>
                            <a:prstGeom prst="rect">
                              <a:avLst/>
                            </a:prstGeom>
                            <a:solidFill>
                              <a:srgbClr val="2F6875"/>
                            </a:solidFill>
                            <a:ln algn="ctr" cap="flat" cmpd="sng" w="12700">
                              <a:solidFill>
                                <a:srgbClr val="96D2DE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 rtlCol="0"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fillcolor="#2f6875" id="Rectangl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PZdmtaQIAAL4EAAAOAAAAZHJzL2Uyb0RvYy54bWysVNuO2yAQfa/Uf0C8e20TX+IozqqJ46pS tV112w8gGF8kDBbQJKtV/70DTvbSvlRV/YAHMxzOOcx4fXseBTpybQYlSxzfRBhxyVQzyK7E37/V wRIjY6lsqFCSl/iRG3y7ef9ufZpWnKheiYZrBCDSrE5TiXtrp1UYGtbzkZobNXEJi63SI7Uw1V3Y aHoC9FGEJIqy8KR0M2nFuDHwtZoX8cbjty1n9kvbGm6RKDFws37Ufjy4Mdys6arTdOoHdqFB/4HF SAcJhz5DVdRS9EMPf0CNA9PKqNbeMDWGqm0Hxr0GUBNHv6l56OnEvRYwx0zPNpn/B8vujvcaDU2J c4wkHeGKvoJpVHaCo9RL4mf72VgnDqJZ1FNdk226r5OghihIom0SbPdJEdRksdyTvN6RRfbT7Y6z FdOcWiiPT83V4Dj7OwGXq3bWJKG32DN9KpZpUZMkCRISfwgWaVIF27jeBftkkVfpLinyCE6Hqw09 5+vbqwhPk1l51a5GfPgw3WtIdjMDoVN6bvWItIJyiTMoM3i8FXBf6OyL5/G5eJwpDD6SooiWKdQY g7UlyRdJnF44ODSHOmljP3I1IheUWIPRHpYegdpM95ri0o0SQ1MPQviJ7g47odGRQiWTOlvmV/Q3 aUKiE5AmOTBGjEJHtYJaCMepKbGRHUZUdNCqzGp/9pvd5vUhRVaRaj8n9bTh89GpN2Mme0n3/r7B cSoqavp5i1+aO20cLLS7GEawaLZ1RhLSaeS+YS9evFyHiw6qeYRC1Vbs1NzKVLJeQSc7IQ7EZUGT eDKXhnZd+Hrus15+O5tfAAAA//8DAFBLAwQUAAYACAAAACEASNh1SeMAAAANAQAADwAAAGRycy9k b3ducmV2LnhtbEyPwU6DQBCG7ya+w2ZMvDTtYkUKyNIYol4aD2IvvW3ZKZCys4RdWvTpXU56m8l8 +ef7s+2kO3bBwbaGBDysAmBIlVEt1QL2X2/LGJh1kpTsDKGAb7SwzW9vMpkqc6VPvJSuZj6EbCoF NM71Kee2alBLuzI9kr+dzKCl8+tQczXIqw/XHV8HQcS1bMl/aGSPRYPVuRy1gOB9wV/HH1yMH1Pp iuhw3uliL8T93fTyDMzh5P5gmPW9OuTe6WhGUpZ1ApaPYehRAZtNnACbiXUUPwE7zlOYJMDzjP9v kf8CAAD//wMAUEsBAi0AFAAGAAgAAAAhALaDOJL+AAAA4QEAABMAAAAAAAAAAAAAAAAAAAAAAFtD b250ZW50X1R5cGVzXS54bWxQSwECLQAUAAYACAAAACEAOP0h/9YAAACUAQAACwAAAAAAAAAAAAAA AAAvAQAAX3JlbHMvLnJlbHNQSwECLQAUAAYACAAAACEAz2XZrWkCAAC+BAAADgAAAAAAAAAAAAAA AAAuAgAAZHJzL2Uyb0RvYy54bWxQSwECLQAUAAYACAAAACEASNh1SeMAAAANAQAADwAAAAAAAAAA AAAAAADDBAAAZHJzL2Rvd25yZXYueG1sUEsFBgAAAAAEAAQA8wAAANMFAAAAAA== " o:spid="_x0000_s1026" strokecolor="#6d9aa3" strokeweight="1pt" style="position:absolute;margin-left:190.8pt;margin-top:181.45pt;width:235.5pt;height:651.45pt;rotation:-90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w14:anchorId="1810C109">
                    <w10:wrap anchorx="page"/>
                  </v:rect>
                </w:pict>
              </mc:Fallback>
            </mc:AlternateContent>
          </w:r>
          <w:r w:rsidR="00A6651F" w:rsidRPr="00A6651F">
            <w:rPr>
              <w:rFonts w:ascii="Century Gothic" w:hAnsi="Century Gothic"/>
              <w:sz w:val="52"/>
              <w:lang w:eastAsia="fr-FR"/>
            </w:rPr>
            <w:t xml:space="preserve">ACCORD D’ETABLISSEMENT </w:t>
          </w:r>
          <w:r w:rsidRPr="00A6651F">
            <w:rPr>
              <w:rFonts w:ascii="Century Gothic" w:hAnsi="Century Gothic"/>
              <w:sz w:val="52"/>
              <w:lang w:eastAsia="fr-FR"/>
            </w:rPr>
            <w:t xml:space="preserve">RELATIF </w:t>
          </w:r>
          <w:r w:rsidR="00492F57">
            <w:rPr>
              <w:rFonts w:ascii="Century Gothic" w:hAnsi="Century Gothic"/>
              <w:sz w:val="52"/>
              <w:lang w:eastAsia="fr-FR"/>
            </w:rPr>
            <w:t>AUX CRITERES D</w:t>
          </w:r>
          <w:r w:rsidR="009622BB">
            <w:rPr>
              <w:rFonts w:ascii="Century Gothic" w:hAnsi="Century Gothic"/>
              <w:sz w:val="52"/>
              <w:lang w:eastAsia="fr-FR"/>
            </w:rPr>
            <w:t>E DEMANDE</w:t>
          </w:r>
        </w:p>
        <w:p w14:paraId="447BC2FE" w14:textId="5B08A69B" w:rsidP="00492F57" w:rsidR="00160745" w:rsidRDefault="00492F57">
          <w:pPr>
            <w:ind w:left="3544"/>
            <w:jc w:val="right"/>
            <w:rPr>
              <w:sz w:val="52"/>
              <w:lang w:eastAsia="fr-FR"/>
            </w:rPr>
          </w:pPr>
          <w:r>
            <w:rPr>
              <w:rFonts w:ascii="Century Gothic" w:hAnsi="Century Gothic"/>
              <w:sz w:val="52"/>
              <w:lang w:eastAsia="fr-FR"/>
            </w:rPr>
            <w:t>D’UNE RUPTURE CONVENTIONNELLE</w:t>
          </w:r>
        </w:p>
        <w:p w14:paraId="3C5942B2" w14:textId="77777777" w:rsidP="00160745" w:rsidR="00160745" w:rsidRDefault="00160745">
          <w:pPr>
            <w:rPr>
              <w:sz w:val="52"/>
              <w:lang w:eastAsia="fr-FR"/>
            </w:rPr>
          </w:pPr>
        </w:p>
        <w:p w14:paraId="6EE204FC" w14:textId="77777777" w:rsidP="00160745" w:rsidR="00160745" w:rsidRDefault="00160745">
          <w:pPr>
            <w:ind w:left="4536"/>
            <w:jc w:val="right"/>
            <w:rPr>
              <w:sz w:val="52"/>
              <w:lang w:eastAsia="fr-FR"/>
            </w:rPr>
          </w:pPr>
        </w:p>
        <w:p w14:paraId="6E31EFB4" w14:textId="77777777" w:rsidP="00160745" w:rsidR="00160745" w:rsidRDefault="00160745">
          <w:pPr>
            <w:ind w:left="4536"/>
            <w:jc w:val="right"/>
            <w:rPr>
              <w:sz w:val="52"/>
              <w:lang w:eastAsia="fr-FR"/>
            </w:rPr>
          </w:pPr>
        </w:p>
        <w:p w14:paraId="19BFC68E" w14:textId="77777777" w:rsidP="00160745" w:rsidR="00160745" w:rsidRDefault="00160745">
          <w:pPr>
            <w:ind w:left="4536"/>
            <w:jc w:val="right"/>
            <w:rPr>
              <w:sz w:val="52"/>
              <w:lang w:eastAsia="fr-FR"/>
            </w:rPr>
          </w:pPr>
        </w:p>
        <w:p w14:paraId="0CE4C8E3" w14:textId="77777777" w:rsidP="00160745" w:rsidR="00160745" w:rsidRDefault="00160745">
          <w:pPr>
            <w:ind w:left="4536"/>
            <w:jc w:val="right"/>
            <w:rPr>
              <w:sz w:val="52"/>
              <w:lang w:eastAsia="fr-FR"/>
            </w:rPr>
          </w:pPr>
        </w:p>
        <w:p w14:paraId="7DC7D6A7" w14:textId="443F1FCE" w:rsidP="00160745" w:rsidR="000534D6" w:rsidRDefault="002A2B07">
          <w:pPr>
            <w:rPr>
              <w:lang w:eastAsia="fr-FR"/>
            </w:rPr>
          </w:pPr>
        </w:p>
      </w:sdtContent>
    </w:sdt>
    <w:p w14:paraId="3F9B0F3B" w14:textId="43E1A761" w:rsidP="00492F57" w:rsidR="009905D6" w:rsidRDefault="009905D6" w:rsidRPr="00AD1B20">
      <w:pPr>
        <w:pStyle w:val="Titre1"/>
        <w:rPr>
          <w:rFonts w:ascii="Century Gothic" w:cs="TTFFFFF97FF3901D10t00" w:hAnsi="Century Gothic"/>
        </w:rPr>
      </w:pPr>
      <w:r w:rsidRPr="00AD1B20">
        <w:rPr>
          <w:rFonts w:ascii="Century Gothic" w:hAnsi="Century Gothic"/>
          <w:sz w:val="36"/>
          <w:szCs w:val="36"/>
        </w:rPr>
        <w:lastRenderedPageBreak/>
        <w:t xml:space="preserve">ACCORD D’ETABLISSEMENT </w:t>
      </w:r>
      <w:r w:rsidR="007868E6" w:rsidRPr="00AD1B20">
        <w:rPr>
          <w:rFonts w:ascii="Century Gothic" w:hAnsi="Century Gothic"/>
          <w:sz w:val="36"/>
          <w:szCs w:val="36"/>
        </w:rPr>
        <w:t xml:space="preserve">RELATIF </w:t>
      </w:r>
      <w:r w:rsidR="009622BB">
        <w:rPr>
          <w:rFonts w:ascii="Century Gothic" w:hAnsi="Century Gothic"/>
          <w:sz w:val="36"/>
          <w:szCs w:val="36"/>
        </w:rPr>
        <w:t>AUX CRITERES DE DEMANDE</w:t>
      </w:r>
      <w:r w:rsidR="00492F57" w:rsidRPr="00492F57">
        <w:rPr>
          <w:rFonts w:ascii="Century Gothic" w:hAnsi="Century Gothic"/>
          <w:sz w:val="36"/>
          <w:szCs w:val="36"/>
        </w:rPr>
        <w:t xml:space="preserve"> D’UNE RUPTURE CONVENTIONNELLE</w:t>
      </w:r>
    </w:p>
    <w:p w14:paraId="3AA421A7" w14:textId="77777777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1D10t00" w:hAnsi="Century Gothic"/>
        </w:rPr>
      </w:pPr>
    </w:p>
    <w:p w14:paraId="3F382E69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  <w:r w:rsidRPr="002A2B07">
        <w:rPr>
          <w:rFonts w:ascii="Century Gothic" w:cs="TTFFFFF97FF3901D10t00" w:hAnsi="Century Gothic"/>
        </w:rPr>
        <w:t>Entre</w:t>
      </w:r>
    </w:p>
    <w:p w14:paraId="695956EC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  <w:r w:rsidRPr="002A2B07">
        <w:rPr>
          <w:rFonts w:ascii="Century Gothic" w:cs="TTFFFFF97FF3901D10t00" w:hAnsi="Century Gothic"/>
        </w:rPr>
        <w:t>L’Etablissement XY</w:t>
      </w:r>
    </w:p>
    <w:p w14:paraId="23688157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  <w:r w:rsidRPr="002A2B07">
        <w:rPr>
          <w:rFonts w:ascii="Century Gothic" w:cs="TTFFFFF97FF3901D10t00" w:hAnsi="Century Gothic"/>
        </w:rPr>
        <w:t>Adresse</w:t>
      </w:r>
    </w:p>
    <w:p w14:paraId="7B36A5C4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  <w:r w:rsidRPr="002A2B07">
        <w:rPr>
          <w:rFonts w:ascii="Century Gothic" w:cs="TTFFFFF97FF3901D10t00" w:hAnsi="Century Gothic"/>
        </w:rPr>
        <w:t>Représenté par xxxx</w:t>
      </w:r>
    </w:p>
    <w:p w14:paraId="7A82551F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  <w:r w:rsidRPr="002A2B07">
        <w:rPr>
          <w:rFonts w:ascii="Century Gothic" w:cs="TTFFFFF97FF3901D10t00" w:hAnsi="Century Gothic"/>
        </w:rPr>
        <w:t>Agissant en qualité de xxxx,</w:t>
      </w:r>
    </w:p>
    <w:p w14:paraId="75088F74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  <w:r w:rsidRPr="002A2B07">
        <w:rPr>
          <w:rFonts w:ascii="Century Gothic" w:cs="TTFFFFF97FF3901D10t00" w:hAnsi="Century Gothic"/>
        </w:rPr>
        <w:t>d’une part,</w:t>
      </w:r>
    </w:p>
    <w:p w14:paraId="64744575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</w:p>
    <w:p w14:paraId="5B997E22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  <w:r w:rsidRPr="002A2B07">
        <w:rPr>
          <w:rFonts w:ascii="Century Gothic" w:cs="TTFFFFF97FF3901D10t00" w:hAnsi="Century Gothic"/>
        </w:rPr>
        <w:t>et</w:t>
      </w:r>
    </w:p>
    <w:p w14:paraId="2A88B605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</w:p>
    <w:p w14:paraId="59BBA539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  <w:r w:rsidRPr="002A2B07">
        <w:rPr>
          <w:rFonts w:ascii="Century Gothic" w:cs="TTFFFFF97FF3901D10t00" w:hAnsi="Century Gothic"/>
        </w:rPr>
        <w:t>L’organisation syndicale xxx représentée par xxxx en sa qualité de délégué syndical,</w:t>
      </w:r>
    </w:p>
    <w:p w14:paraId="0EBE5985" w14:textId="77777777" w:rsidP="002A2B07" w:rsidR="002A2B07" w:rsidRDefault="002A2B07" w:rsidRPr="002A2B07">
      <w:pPr>
        <w:spacing w:after="0" w:line="240" w:lineRule="auto"/>
        <w:jc w:val="both"/>
        <w:rPr>
          <w:rFonts w:ascii="Century Gothic" w:cs="TTFFFFF97FF3901D10t00" w:hAnsi="Century Gothic"/>
        </w:rPr>
      </w:pPr>
      <w:r w:rsidRPr="002A2B07">
        <w:rPr>
          <w:rFonts w:ascii="Century Gothic" w:cs="TTFFFFF97FF3901D10t00" w:hAnsi="Century Gothic"/>
        </w:rPr>
        <w:t>L’organisation syndicale xxx représentée par xxxx en sa qualité de délégué syndical,</w:t>
      </w:r>
    </w:p>
    <w:p w14:paraId="78477A6E" w14:textId="377D06AE" w:rsidP="002A2B07" w:rsidR="00083D1F" w:rsidRDefault="002A2B07">
      <w:pPr>
        <w:spacing w:after="0" w:line="240" w:lineRule="auto"/>
        <w:jc w:val="both"/>
        <w:rPr>
          <w:rFonts w:ascii="Century Gothic" w:hAnsi="Century Gothic"/>
        </w:rPr>
      </w:pPr>
      <w:r w:rsidRPr="002A2B07">
        <w:rPr>
          <w:rFonts w:ascii="Century Gothic" w:cs="TTFFFFF97FF3901D10t00" w:hAnsi="Century Gothic"/>
        </w:rPr>
        <w:t>d’autre part.</w:t>
      </w:r>
    </w:p>
    <w:p w14:paraId="5E167B54" w14:textId="77777777" w:rsidP="009905D6" w:rsidR="00C841C3" w:rsidRDefault="00C841C3" w:rsidRPr="00AD1B20">
      <w:pPr>
        <w:spacing w:after="0" w:line="240" w:lineRule="auto"/>
        <w:jc w:val="both"/>
        <w:rPr>
          <w:rFonts w:ascii="Century Gothic" w:hAnsi="Century Gothic"/>
        </w:rPr>
      </w:pPr>
    </w:p>
    <w:p w14:paraId="6930D5A7" w14:textId="77777777" w:rsidP="009905D6" w:rsidR="00C145D5" w:rsidRDefault="00D7154F" w:rsidRPr="00AD1B20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  <w:r w:rsidRPr="00AD1B20">
        <w:rPr>
          <w:rFonts w:ascii="Century Gothic" w:hAnsi="Century Gothic"/>
          <w:b/>
          <w:u w:val="single"/>
        </w:rPr>
        <w:t>Préambule</w:t>
      </w:r>
    </w:p>
    <w:p w14:paraId="11816613" w14:textId="77777777" w:rsidP="009905D6" w:rsidR="00083D1F" w:rsidRDefault="00083D1F" w:rsidRPr="00AD1B20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</w:p>
    <w:p w14:paraId="2C35AACA" w14:textId="724D6BFD" w:rsidP="009905D6" w:rsidR="00083D1F" w:rsidRDefault="00D7154F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  <w:r w:rsidRPr="00203D17">
        <w:rPr>
          <w:rFonts w:ascii="Century Gothic" w:hAnsi="Century Gothic"/>
          <w:color w:themeColor="text1" w:val="000000"/>
        </w:rPr>
        <w:t>La Direction de</w:t>
      </w:r>
      <w:r w:rsidR="00377044" w:rsidRPr="00203D17">
        <w:rPr>
          <w:rFonts w:ascii="Century Gothic" w:hAnsi="Century Gothic"/>
          <w:color w:themeColor="text1" w:val="000000"/>
        </w:rPr>
        <w:t xml:space="preserve"> </w:t>
      </w:r>
      <w:r w:rsidR="002A2B07">
        <w:rPr>
          <w:rFonts w:ascii="Century Gothic" w:hAnsi="Century Gothic"/>
          <w:color w:themeColor="text1" w:val="000000"/>
        </w:rPr>
        <w:t>l’Etablissement XY</w:t>
      </w:r>
      <w:r w:rsidR="00377044" w:rsidRPr="00203D17">
        <w:rPr>
          <w:rFonts w:ascii="Century Gothic" w:hAnsi="Century Gothic"/>
          <w:color w:themeColor="text1" w:val="000000"/>
        </w:rPr>
        <w:t xml:space="preserve"> </w:t>
      </w:r>
      <w:r w:rsidRPr="00203D17">
        <w:rPr>
          <w:rFonts w:ascii="Century Gothic" w:hAnsi="Century Gothic"/>
          <w:color w:themeColor="text1" w:val="000000"/>
        </w:rPr>
        <w:t>et les représentants du personnel attachés au</w:t>
      </w:r>
      <w:r w:rsidR="00B14530" w:rsidRPr="00203D17">
        <w:rPr>
          <w:rFonts w:ascii="Century Gothic" w:hAnsi="Century Gothic"/>
          <w:color w:themeColor="text1" w:val="000000"/>
        </w:rPr>
        <w:t xml:space="preserve">x principes traduits dans les lois de non-discrimination et d’égalité de traitement, que ce soit en matière d’accès à l’emploi, de rémunération ou de formation professionnelle, ont </w:t>
      </w:r>
      <w:r w:rsidRPr="00203D17">
        <w:rPr>
          <w:rFonts w:ascii="Century Gothic" w:hAnsi="Century Gothic"/>
          <w:color w:themeColor="text1" w:val="000000"/>
        </w:rPr>
        <w:t>toujours œuvré dans ce sens afin de garantir l’effectivité de ce principe dans l’</w:t>
      </w:r>
      <w:r w:rsidR="0004524D">
        <w:rPr>
          <w:rFonts w:ascii="Century Gothic" w:hAnsi="Century Gothic"/>
          <w:color w:themeColor="text1" w:val="000000"/>
        </w:rPr>
        <w:t>établissement</w:t>
      </w:r>
      <w:r w:rsidRPr="00203D17">
        <w:rPr>
          <w:rFonts w:ascii="Century Gothic" w:hAnsi="Century Gothic"/>
          <w:color w:themeColor="text1" w:val="000000"/>
        </w:rPr>
        <w:t>.</w:t>
      </w:r>
    </w:p>
    <w:p w14:paraId="3C0CBA63" w14:textId="77777777" w:rsidP="009905D6" w:rsidR="00790CFB" w:rsidRDefault="00790CFB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</w:p>
    <w:p w14:paraId="4D5A2A4B" w14:textId="39AC7574" w:rsidP="00D624CD" w:rsidR="00D624CD" w:rsidRDefault="00D624CD" w:rsidRPr="00D624CD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  <w:r w:rsidRPr="00D624CD">
        <w:rPr>
          <w:rFonts w:ascii="Century Gothic" w:hAnsi="Century Gothic"/>
          <w:color w:themeColor="text1" w:val="000000"/>
        </w:rPr>
        <w:t xml:space="preserve">Les parties s’engagent à ouvrir les négociations dans le but de </w:t>
      </w:r>
      <w:r w:rsidR="00492F57">
        <w:rPr>
          <w:rFonts w:ascii="Century Gothic" w:hAnsi="Century Gothic"/>
          <w:color w:themeColor="text1" w:val="000000"/>
        </w:rPr>
        <w:t>fixer des critères d’ancienneté et de projets professionnels dans le cadre d’une demande de rupture conventionnelle individuelle à l’initiative du salarié</w:t>
      </w:r>
      <w:r w:rsidRPr="00D624CD">
        <w:rPr>
          <w:rFonts w:ascii="Century Gothic" w:hAnsi="Century Gothic"/>
          <w:color w:themeColor="text1" w:val="000000"/>
        </w:rPr>
        <w:t>.</w:t>
      </w:r>
    </w:p>
    <w:p w14:paraId="1715587D" w14:textId="77777777" w:rsidP="00D624CD" w:rsidR="00D624CD" w:rsidRDefault="00D624CD" w:rsidRPr="00D624CD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</w:p>
    <w:p w14:paraId="6D1CFA3D" w14:textId="0DE26BB8" w:rsidP="009905D6" w:rsidR="00C841C3" w:rsidRDefault="00D624CD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  <w:r w:rsidRPr="00D624CD">
        <w:rPr>
          <w:rFonts w:ascii="Century Gothic" w:hAnsi="Century Gothic"/>
          <w:color w:themeColor="text1" w:val="000000"/>
        </w:rPr>
        <w:t xml:space="preserve">Cette information a pour objectif de préciser les modalités </w:t>
      </w:r>
      <w:r w:rsidR="00492F57">
        <w:rPr>
          <w:rFonts w:ascii="Century Gothic" w:hAnsi="Century Gothic"/>
          <w:color w:themeColor="text1" w:val="000000"/>
        </w:rPr>
        <w:t>à respecter par le salarié s’il souhaite bénéficier d’une rupture conventionnelle individuelle.</w:t>
      </w:r>
    </w:p>
    <w:p w14:paraId="21546F21" w14:textId="77777777" w:rsidP="009905D6" w:rsidR="00C71690" w:rsidRDefault="00C71690">
      <w:pPr>
        <w:spacing w:after="0" w:line="240" w:lineRule="auto"/>
        <w:jc w:val="both"/>
        <w:rPr>
          <w:rFonts w:ascii="Century Gothic" w:hAnsi="Century Gothic"/>
          <w:b/>
          <w:color w:themeColor="text1" w:val="000000"/>
        </w:rPr>
      </w:pPr>
    </w:p>
    <w:p w14:paraId="24464CDE" w14:textId="77777777" w:rsidP="009905D6" w:rsidR="00C841C3" w:rsidRDefault="00C841C3" w:rsidRPr="00203D17">
      <w:pPr>
        <w:spacing w:after="0" w:line="240" w:lineRule="auto"/>
        <w:jc w:val="both"/>
        <w:rPr>
          <w:rFonts w:ascii="Century Gothic" w:hAnsi="Century Gothic"/>
          <w:b/>
          <w:color w:themeColor="text1" w:val="000000"/>
        </w:rPr>
      </w:pPr>
    </w:p>
    <w:p w14:paraId="48E73A4E" w14:textId="3F23CC48" w:rsidP="009905D6" w:rsidR="00C145D5" w:rsidRDefault="0057712F" w:rsidRPr="00E60182">
      <w:pPr>
        <w:spacing w:after="0" w:line="240" w:lineRule="auto"/>
        <w:jc w:val="both"/>
        <w:rPr>
          <w:rFonts w:ascii="Century Gothic" w:hAnsi="Century Gothic"/>
          <w:b/>
        </w:rPr>
      </w:pPr>
      <w:r w:rsidRPr="00E60182">
        <w:rPr>
          <w:rFonts w:ascii="Century Gothic" w:hAnsi="Century Gothic"/>
          <w:b/>
        </w:rPr>
        <w:t xml:space="preserve">Article 1 </w:t>
      </w:r>
      <w:r w:rsidR="00635C0E" w:rsidRPr="00E60182">
        <w:rPr>
          <w:rFonts w:ascii="Century Gothic" w:hAnsi="Century Gothic"/>
          <w:b/>
        </w:rPr>
        <w:t>–</w:t>
      </w:r>
      <w:r w:rsidRPr="00E60182">
        <w:rPr>
          <w:rFonts w:ascii="Century Gothic" w:hAnsi="Century Gothic"/>
          <w:b/>
        </w:rPr>
        <w:t xml:space="preserve"> </w:t>
      </w:r>
      <w:r w:rsidR="00635C0E" w:rsidRPr="00E60182">
        <w:rPr>
          <w:rFonts w:ascii="Century Gothic" w:hAnsi="Century Gothic"/>
          <w:b/>
        </w:rPr>
        <w:t>Cadre Juridique</w:t>
      </w:r>
    </w:p>
    <w:p w14:paraId="69B493B5" w14:textId="77777777" w:rsidP="009905D6" w:rsidR="00083D1F" w:rsidRDefault="00083D1F" w:rsidRPr="00E60182">
      <w:pPr>
        <w:spacing w:after="0" w:line="240" w:lineRule="auto"/>
        <w:jc w:val="both"/>
        <w:rPr>
          <w:rFonts w:ascii="Century Gothic" w:hAnsi="Century Gothic"/>
          <w:b/>
        </w:rPr>
      </w:pPr>
    </w:p>
    <w:p w14:paraId="611F0991" w14:textId="6CF46049" w:rsidP="009905D6" w:rsidR="00083D1F" w:rsidRDefault="00635C0E">
      <w:pPr>
        <w:spacing w:after="0" w:line="240" w:lineRule="auto"/>
        <w:jc w:val="both"/>
        <w:rPr>
          <w:rFonts w:ascii="Century Gothic" w:hAnsi="Century Gothic"/>
          <w:bCs/>
        </w:rPr>
      </w:pPr>
      <w:r w:rsidRPr="00E60182">
        <w:rPr>
          <w:rFonts w:ascii="Century Gothic" w:hAnsi="Century Gothic"/>
          <w:bCs/>
        </w:rPr>
        <w:t>Le présent accord s’inscrit dans l</w:t>
      </w:r>
      <w:r w:rsidR="00E60182" w:rsidRPr="00E60182">
        <w:rPr>
          <w:rFonts w:ascii="Century Gothic" w:hAnsi="Century Gothic"/>
          <w:bCs/>
        </w:rPr>
        <w:t>es</w:t>
      </w:r>
      <w:r w:rsidR="004917F4" w:rsidRPr="00E60182">
        <w:rPr>
          <w:rFonts w:ascii="Century Gothic" w:hAnsi="Century Gothic"/>
          <w:bCs/>
        </w:rPr>
        <w:t xml:space="preserve"> dispositions relatives à l’application de</w:t>
      </w:r>
      <w:r w:rsidR="00492F57">
        <w:rPr>
          <w:rFonts w:ascii="Century Gothic" w:hAnsi="Century Gothic"/>
          <w:bCs/>
        </w:rPr>
        <w:t xml:space="preserve">s </w:t>
      </w:r>
      <w:r w:rsidR="00492F57" w:rsidRPr="00492F57">
        <w:rPr>
          <w:rFonts w:ascii="Century Gothic" w:hAnsi="Century Gothic"/>
          <w:bCs/>
        </w:rPr>
        <w:t>Articles L. 1237-11 à L. 1237-16 du Code du travail</w:t>
      </w:r>
      <w:r w:rsidR="00C71690">
        <w:rPr>
          <w:rFonts w:ascii="Century Gothic" w:hAnsi="Century Gothic"/>
          <w:bCs/>
        </w:rPr>
        <w:t>.</w:t>
      </w:r>
    </w:p>
    <w:p w14:paraId="00C66E6F" w14:textId="5B5E84B3" w:rsidP="009905D6" w:rsidR="00C71690" w:rsidRDefault="00C71690">
      <w:pPr>
        <w:spacing w:after="0" w:line="240" w:lineRule="auto"/>
        <w:jc w:val="both"/>
        <w:rPr>
          <w:rFonts w:ascii="Century Gothic" w:hAnsi="Century Gothic"/>
          <w:bCs/>
        </w:rPr>
      </w:pPr>
    </w:p>
    <w:p w14:paraId="54159B05" w14:textId="1220370F" w:rsidP="00492F57" w:rsidR="00C71690" w:rsidRDefault="00492F57">
      <w:pPr>
        <w:spacing w:after="0" w:line="240" w:lineRule="auto"/>
        <w:jc w:val="both"/>
        <w:rPr>
          <w:rFonts w:ascii="Century Gothic" w:hAnsi="Century Gothic"/>
        </w:rPr>
      </w:pPr>
      <w:r w:rsidRPr="00492F57">
        <w:rPr>
          <w:rFonts w:ascii="Century Gothic" w:hAnsi="Century Gothic"/>
        </w:rPr>
        <w:t>La rupture conventionnelle a été créée par la loi portant modernisation du marché du travail du 25 juin 2008. Il s’agit</w:t>
      </w:r>
      <w:r>
        <w:rPr>
          <w:rFonts w:ascii="Century Gothic" w:hAnsi="Century Gothic"/>
        </w:rPr>
        <w:t xml:space="preserve"> </w:t>
      </w:r>
      <w:r w:rsidRPr="00492F57">
        <w:rPr>
          <w:rFonts w:ascii="Century Gothic" w:hAnsi="Century Gothic"/>
        </w:rPr>
        <w:t>d’un nouveau mode de rupture amiable du contrat de travail à durée indéterminée. Il repose sur la liberté du</w:t>
      </w:r>
      <w:r>
        <w:rPr>
          <w:rFonts w:ascii="Century Gothic" w:hAnsi="Century Gothic"/>
        </w:rPr>
        <w:t xml:space="preserve"> </w:t>
      </w:r>
      <w:r w:rsidRPr="00492F57">
        <w:rPr>
          <w:rFonts w:ascii="Century Gothic" w:hAnsi="Century Gothic"/>
        </w:rPr>
        <w:t>consentement des deux parties.</w:t>
      </w:r>
    </w:p>
    <w:p w14:paraId="78ECF6C3" w14:textId="1293E655" w:rsidP="00492F57" w:rsidR="00492F57" w:rsidRDefault="00492F57">
      <w:pPr>
        <w:spacing w:after="0" w:line="240" w:lineRule="auto"/>
        <w:jc w:val="both"/>
        <w:rPr>
          <w:rFonts w:ascii="Century Gothic" w:hAnsi="Century Gothic"/>
        </w:rPr>
      </w:pPr>
    </w:p>
    <w:p w14:paraId="4EF818A7" w14:textId="38C7B1D8" w:rsidP="00492F57" w:rsidR="00492F57" w:rsidRDefault="00492F57">
      <w:pPr>
        <w:spacing w:after="0" w:line="240" w:lineRule="auto"/>
        <w:jc w:val="both"/>
        <w:rPr>
          <w:rFonts w:ascii="Century Gothic" w:hAnsi="Century Gothic"/>
        </w:rPr>
      </w:pPr>
      <w:r w:rsidRPr="00492F57">
        <w:rPr>
          <w:rFonts w:ascii="Century Gothic" w:hAnsi="Century Gothic"/>
        </w:rPr>
        <w:t>Sauf dispositions légales contraires, la rupture du contrat de travail par accord des parties ne peut intervenir que dans</w:t>
      </w:r>
      <w:r>
        <w:rPr>
          <w:rFonts w:ascii="Century Gothic" w:hAnsi="Century Gothic"/>
        </w:rPr>
        <w:t xml:space="preserve"> </w:t>
      </w:r>
      <w:r w:rsidRPr="00492F57">
        <w:rPr>
          <w:rFonts w:ascii="Century Gothic" w:hAnsi="Century Gothic"/>
        </w:rPr>
        <w:t>le cadre de la rupture conventionnelle régie par l’article L. 1237-11 du Code du travail (Cass. soc. 15 oct. 2014, n° 11-</w:t>
      </w:r>
      <w:r>
        <w:rPr>
          <w:rFonts w:ascii="Century Gothic" w:hAnsi="Century Gothic"/>
        </w:rPr>
        <w:t xml:space="preserve"> </w:t>
      </w:r>
      <w:r w:rsidRPr="00492F57">
        <w:rPr>
          <w:rFonts w:ascii="Century Gothic" w:hAnsi="Century Gothic"/>
        </w:rPr>
        <w:t>22.251 et cass. soc. 21 déc. 2017, n°16-12.780). À défaut, la rupture s’analysera en un licenciement sans cause réelle</w:t>
      </w:r>
      <w:r>
        <w:rPr>
          <w:rFonts w:ascii="Century Gothic" w:hAnsi="Century Gothic"/>
        </w:rPr>
        <w:t xml:space="preserve"> </w:t>
      </w:r>
      <w:r w:rsidRPr="00492F57">
        <w:rPr>
          <w:rFonts w:ascii="Century Gothic" w:hAnsi="Century Gothic"/>
        </w:rPr>
        <w:t>et sérieuse.</w:t>
      </w:r>
    </w:p>
    <w:p w14:paraId="5FFE7F89" w14:textId="787B168D" w:rsidP="00492F57" w:rsidR="00492F57" w:rsidRDefault="00492F57">
      <w:pPr>
        <w:spacing w:after="0" w:line="240" w:lineRule="auto"/>
        <w:jc w:val="both"/>
        <w:rPr>
          <w:rFonts w:ascii="Century Gothic" w:hAnsi="Century Gothic"/>
        </w:rPr>
      </w:pPr>
    </w:p>
    <w:p w14:paraId="251D06ED" w14:textId="186B5BFD" w:rsidP="00492F57" w:rsidR="00492F57" w:rsidRDefault="00492F57" w:rsidRPr="00E60182">
      <w:pPr>
        <w:spacing w:after="0" w:line="240" w:lineRule="auto"/>
        <w:jc w:val="both"/>
        <w:rPr>
          <w:rFonts w:ascii="Century Gothic" w:hAnsi="Century Gothic"/>
        </w:rPr>
      </w:pPr>
      <w:r w:rsidRPr="00492F57">
        <w:rPr>
          <w:rFonts w:ascii="Century Gothic" w:hAnsi="Century Gothic"/>
        </w:rPr>
        <w:lastRenderedPageBreak/>
        <w:t>Pour rappel, les dispositions relatives à la rupture conventionnelle ne concernent que le CDI. Elles ne s’appliquent</w:t>
      </w:r>
      <w:r>
        <w:rPr>
          <w:rFonts w:ascii="Century Gothic" w:hAnsi="Century Gothic"/>
        </w:rPr>
        <w:t xml:space="preserve"> </w:t>
      </w:r>
      <w:r w:rsidRPr="00492F57">
        <w:rPr>
          <w:rFonts w:ascii="Century Gothic" w:hAnsi="Century Gothic"/>
        </w:rPr>
        <w:t>donc pas à la rupture d’un commun accord du CDD (article L. 1243-1 du Code du travail) et au contrat d’apprentissage</w:t>
      </w:r>
      <w:r>
        <w:rPr>
          <w:rFonts w:ascii="Century Gothic" w:hAnsi="Century Gothic"/>
        </w:rPr>
        <w:t xml:space="preserve"> </w:t>
      </w:r>
      <w:r w:rsidRPr="00492F57">
        <w:rPr>
          <w:rFonts w:ascii="Century Gothic" w:hAnsi="Century Gothic"/>
        </w:rPr>
        <w:t>(article L. 6222-18 du Code du travail).</w:t>
      </w:r>
    </w:p>
    <w:p w14:paraId="7EBED9BC" w14:textId="11BCA865" w:rsidP="009905D6" w:rsidR="003B274C" w:rsidRDefault="003B274C" w:rsidRPr="008D6A1E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</w:p>
    <w:p w14:paraId="0022599E" w14:textId="77777777" w:rsidP="009905D6" w:rsidR="00203D17" w:rsidRDefault="00203D17" w:rsidRPr="008D6A1E">
      <w:pPr>
        <w:spacing w:after="0" w:line="240" w:lineRule="auto"/>
        <w:jc w:val="both"/>
        <w:rPr>
          <w:rFonts w:ascii="Century Gothic" w:hAnsi="Century Gothic"/>
          <w:b/>
          <w:color w:themeColor="accent2" w:val="A8B97F"/>
        </w:rPr>
      </w:pPr>
    </w:p>
    <w:p w14:paraId="7AB40E3C" w14:textId="4292F25C" w:rsidP="009905D6" w:rsidR="00C145D5" w:rsidRDefault="003E5B2E" w:rsidRPr="00056FDE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</w:t>
      </w:r>
      <w:r w:rsidR="00D7154F" w:rsidRPr="00056FDE">
        <w:rPr>
          <w:rFonts w:ascii="Century Gothic" w:hAnsi="Century Gothic"/>
          <w:b/>
        </w:rPr>
        <w:t>rticle 2</w:t>
      </w:r>
      <w:r w:rsidR="00C145D5" w:rsidRPr="00056FDE">
        <w:rPr>
          <w:rFonts w:ascii="Century Gothic" w:hAnsi="Century Gothic"/>
          <w:b/>
        </w:rPr>
        <w:t xml:space="preserve"> -</w:t>
      </w:r>
      <w:r w:rsidR="00D7154F" w:rsidRPr="00056FDE">
        <w:rPr>
          <w:rFonts w:ascii="Century Gothic" w:hAnsi="Century Gothic"/>
          <w:b/>
        </w:rPr>
        <w:t xml:space="preserve"> Champ d’application</w:t>
      </w:r>
    </w:p>
    <w:p w14:paraId="68930742" w14:textId="77777777" w:rsidP="009905D6" w:rsidR="00083D1F" w:rsidRDefault="00083D1F" w:rsidRPr="00056FDE">
      <w:pPr>
        <w:spacing w:after="0" w:line="240" w:lineRule="auto"/>
        <w:jc w:val="both"/>
        <w:rPr>
          <w:rFonts w:ascii="Century Gothic" w:hAnsi="Century Gothic"/>
          <w:b/>
        </w:rPr>
      </w:pPr>
    </w:p>
    <w:p w14:paraId="3B6595C0" w14:textId="44F76247" w:rsidP="00216A28" w:rsidR="002572D2" w:rsidRDefault="00D7154F" w:rsidRPr="002572D2">
      <w:pPr>
        <w:spacing w:after="0" w:line="240" w:lineRule="auto"/>
        <w:jc w:val="both"/>
        <w:rPr>
          <w:rFonts w:ascii="Century Gothic" w:hAnsi="Century Gothic"/>
        </w:rPr>
      </w:pPr>
      <w:r w:rsidRPr="002572D2">
        <w:rPr>
          <w:rFonts w:ascii="Century Gothic" w:hAnsi="Century Gothic"/>
        </w:rPr>
        <w:t>Le présent</w:t>
      </w:r>
      <w:r w:rsidR="00377044" w:rsidRPr="002572D2">
        <w:rPr>
          <w:rFonts w:ascii="Century Gothic" w:hAnsi="Century Gothic"/>
        </w:rPr>
        <w:t xml:space="preserve"> accord s’applique </w:t>
      </w:r>
      <w:r w:rsidR="008020B5" w:rsidRPr="002572D2">
        <w:rPr>
          <w:rFonts w:ascii="Century Gothic" w:hAnsi="Century Gothic"/>
        </w:rPr>
        <w:t>aux</w:t>
      </w:r>
      <w:r w:rsidR="00377044" w:rsidRPr="002572D2">
        <w:rPr>
          <w:rFonts w:ascii="Century Gothic" w:hAnsi="Century Gothic"/>
        </w:rPr>
        <w:t xml:space="preserve"> salarié</w:t>
      </w:r>
      <w:r w:rsidR="00635C0E" w:rsidRPr="002572D2">
        <w:rPr>
          <w:rFonts w:ascii="Century Gothic" w:hAnsi="Century Gothic"/>
        </w:rPr>
        <w:t>s</w:t>
      </w:r>
      <w:r w:rsidR="00377044" w:rsidRPr="002572D2">
        <w:rPr>
          <w:rFonts w:ascii="Century Gothic" w:hAnsi="Century Gothic"/>
        </w:rPr>
        <w:t xml:space="preserve"> de l’établissement</w:t>
      </w:r>
      <w:r w:rsidR="003D78EB" w:rsidRPr="002572D2">
        <w:rPr>
          <w:rFonts w:ascii="Century Gothic" w:hAnsi="Century Gothic"/>
        </w:rPr>
        <w:t xml:space="preserve"> en </w:t>
      </w:r>
      <w:r w:rsidR="00081611" w:rsidRPr="002572D2">
        <w:rPr>
          <w:rFonts w:ascii="Century Gothic" w:hAnsi="Century Gothic"/>
        </w:rPr>
        <w:t xml:space="preserve">CDI, </w:t>
      </w:r>
      <w:r w:rsidR="00FC64DA">
        <w:rPr>
          <w:rFonts w:ascii="Century Gothic" w:hAnsi="Century Gothic"/>
        </w:rPr>
        <w:t xml:space="preserve">travaillant de jour comme de nuit, </w:t>
      </w:r>
      <w:r w:rsidR="009622BB">
        <w:rPr>
          <w:rFonts w:ascii="Century Gothic" w:hAnsi="Century Gothic"/>
          <w:bCs/>
        </w:rPr>
        <w:t>ayant au moins 3 ans d’anciennetés dans l’établissement et au poste occupé, à la date de demande initiale d’une rupture conventionnelle.</w:t>
      </w:r>
    </w:p>
    <w:p w14:paraId="5F86F5DB" w14:textId="77777777" w:rsidP="00377044" w:rsidR="003B274C" w:rsidRDefault="003B274C" w:rsidRPr="008D6A1E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</w:p>
    <w:p w14:paraId="4B22E156" w14:textId="77777777" w:rsidP="00751AF5" w:rsidR="00600B02" w:rsidRDefault="00600B02" w:rsidRPr="008D6A1E">
      <w:pPr>
        <w:spacing w:after="0" w:line="240" w:lineRule="auto"/>
        <w:jc w:val="both"/>
        <w:rPr>
          <w:rFonts w:ascii="Century Gothic" w:hAnsi="Century Gothic"/>
          <w:b/>
          <w:color w:themeColor="accent2" w:val="A8B97F"/>
        </w:rPr>
      </w:pPr>
    </w:p>
    <w:p w14:paraId="6B6D09A1" w14:textId="047358F4" w:rsidP="00751AF5" w:rsidR="00751AF5" w:rsidRDefault="00751AF5" w:rsidRPr="00056FDE">
      <w:pPr>
        <w:spacing w:after="0" w:line="240" w:lineRule="auto"/>
        <w:jc w:val="both"/>
        <w:rPr>
          <w:rFonts w:ascii="Century Gothic" w:hAnsi="Century Gothic"/>
          <w:b/>
        </w:rPr>
      </w:pPr>
      <w:r w:rsidRPr="00056FDE">
        <w:rPr>
          <w:rFonts w:ascii="Century Gothic" w:hAnsi="Century Gothic"/>
          <w:b/>
        </w:rPr>
        <w:t xml:space="preserve">Article </w:t>
      </w:r>
      <w:r w:rsidR="00086DC0" w:rsidRPr="00056FDE">
        <w:rPr>
          <w:rFonts w:ascii="Century Gothic" w:hAnsi="Century Gothic"/>
          <w:b/>
        </w:rPr>
        <w:t>3</w:t>
      </w:r>
      <w:r w:rsidRPr="00056FDE">
        <w:rPr>
          <w:rFonts w:ascii="Century Gothic" w:hAnsi="Century Gothic"/>
          <w:b/>
        </w:rPr>
        <w:t xml:space="preserve"> </w:t>
      </w:r>
      <w:r w:rsidR="009F691A" w:rsidRPr="00056FDE">
        <w:rPr>
          <w:rFonts w:ascii="Century Gothic" w:hAnsi="Century Gothic"/>
          <w:b/>
        </w:rPr>
        <w:t>–</w:t>
      </w:r>
      <w:r w:rsidRPr="00056FDE">
        <w:rPr>
          <w:rFonts w:ascii="Century Gothic" w:hAnsi="Century Gothic"/>
          <w:b/>
        </w:rPr>
        <w:t xml:space="preserve"> </w:t>
      </w:r>
      <w:r w:rsidR="009622BB">
        <w:rPr>
          <w:rFonts w:ascii="Century Gothic" w:hAnsi="Century Gothic"/>
          <w:b/>
        </w:rPr>
        <w:t>Critères à respecter pour une demande de rupture conventionnelle individuelle</w:t>
      </w:r>
    </w:p>
    <w:p w14:paraId="2E44AB9E" w14:textId="1B7888A5" w:rsidP="00751AF5" w:rsidR="00751AF5" w:rsidRDefault="00751AF5" w:rsidRPr="008D6A1E">
      <w:pPr>
        <w:spacing w:after="0" w:line="240" w:lineRule="auto"/>
        <w:jc w:val="both"/>
        <w:rPr>
          <w:rFonts w:ascii="Century Gothic" w:hAnsi="Century Gothic"/>
          <w:b/>
          <w:color w:themeColor="accent2" w:val="A8B97F"/>
        </w:rPr>
      </w:pPr>
    </w:p>
    <w:p w14:paraId="2A2315CE" w14:textId="0CB7F52C" w:rsidP="00944478" w:rsidR="00B87C84" w:rsidRDefault="005D7A2E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>
        <w:rPr>
          <w:rFonts w:ascii="Century Gothic" w:hAnsi="Century Gothic"/>
          <w:bCs/>
          <w:color w:themeColor="text1" w:val="000000"/>
        </w:rPr>
        <w:t>L</w:t>
      </w:r>
      <w:r w:rsidR="003C6084">
        <w:rPr>
          <w:rFonts w:ascii="Century Gothic" w:hAnsi="Century Gothic"/>
          <w:bCs/>
          <w:color w:themeColor="text1" w:val="000000"/>
        </w:rPr>
        <w:t xml:space="preserve">es parties définissent des critères </w:t>
      </w:r>
      <w:r w:rsidR="00615A1A">
        <w:rPr>
          <w:rFonts w:ascii="Century Gothic" w:hAnsi="Century Gothic"/>
          <w:bCs/>
          <w:color w:themeColor="text1" w:val="000000"/>
        </w:rPr>
        <w:t>à respecter avant d’effectuer une demande de ruptu</w:t>
      </w:r>
      <w:r>
        <w:rPr>
          <w:rFonts w:ascii="Century Gothic" w:hAnsi="Century Gothic"/>
          <w:bCs/>
          <w:color w:themeColor="text1" w:val="000000"/>
        </w:rPr>
        <w:t>re conventionnelle individuelle :</w:t>
      </w:r>
    </w:p>
    <w:p w14:paraId="3A93F2A1" w14:textId="19C5D62B" w:rsidP="00944478" w:rsidR="00615A1A" w:rsidRDefault="00615A1A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</w:p>
    <w:p w14:paraId="55B5FDB2" w14:textId="6F3EE0A2" w:rsidP="00615A1A" w:rsidR="00615A1A" w:rsidRDefault="00615A1A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</w:rPr>
      </w:pPr>
      <w:r w:rsidRPr="00615A1A">
        <w:rPr>
          <w:rFonts w:ascii="Century Gothic" w:hAnsi="Century Gothic"/>
        </w:rPr>
        <w:t>Critère n°1 : être en CDI</w:t>
      </w:r>
    </w:p>
    <w:p w14:paraId="2F3D994E" w14:textId="7A14A966" w:rsidP="00615A1A" w:rsidR="00615A1A" w:rsidRDefault="00615A1A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Critère n°2 : avoir au moins 3 ans d’ancienneté dans l’établissement et au poste occupé, à la date de la demande initiale de rupture conventionnelle à l’initiative du salarié</w:t>
      </w:r>
    </w:p>
    <w:p w14:paraId="348D9A5C" w14:textId="4A5C212C" w:rsidP="00615A1A" w:rsidR="00615A1A" w:rsidRDefault="00615A1A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="00D734A2">
        <w:rPr>
          <w:rFonts w:ascii="Century Gothic" w:hAnsi="Century Gothic"/>
        </w:rPr>
        <w:t xml:space="preserve">ritère </w:t>
      </w:r>
      <w:r>
        <w:rPr>
          <w:rFonts w:ascii="Century Gothic" w:hAnsi="Century Gothic"/>
        </w:rPr>
        <w:t>n°3 : avoir un projet professionnel en lien avec l’activité de l’établissement</w:t>
      </w:r>
    </w:p>
    <w:p w14:paraId="7524C3A8" w14:textId="5CA6FC14" w:rsidP="00615A1A" w:rsidR="00615A1A" w:rsidRDefault="00615A1A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Critère n°4 : procurer un justificatif d’inscription dans un centre de formation en lien avec son projet d’évolution professionnelle.</w:t>
      </w:r>
    </w:p>
    <w:p w14:paraId="0D217AC3" w14:textId="495382B6" w:rsidP="00615A1A" w:rsidR="005D7A2E" w:rsidRDefault="005D7A2E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Critère n°5 : pour toute demande de rupture conventionnelle ne respectant pas le critère n°3 précité, une présentation du projet professionnel du salarié devra être soumise à la Direction, qui se réservera le droit d’accéder à la demande du salarié</w:t>
      </w:r>
    </w:p>
    <w:p w14:paraId="74219365" w14:textId="0F41D7F9" w:rsidP="00615A1A" w:rsidR="00615A1A" w:rsidRDefault="00615A1A">
      <w:pPr>
        <w:spacing w:after="0" w:line="240" w:lineRule="auto"/>
        <w:jc w:val="both"/>
        <w:rPr>
          <w:rFonts w:ascii="Century Gothic" w:hAnsi="Century Gothic"/>
        </w:rPr>
      </w:pPr>
    </w:p>
    <w:p w14:paraId="6C07357C" w14:textId="37ED9D04" w:rsidP="00615A1A" w:rsidR="00615A1A" w:rsidRDefault="00615A1A" w:rsidRPr="0028351D">
      <w:pPr>
        <w:spacing w:after="0" w:line="240" w:lineRule="auto"/>
        <w:jc w:val="both"/>
        <w:rPr>
          <w:rFonts w:ascii="Century Gothic" w:hAnsi="Century Gothic"/>
          <w:i/>
        </w:rPr>
      </w:pPr>
      <w:r w:rsidRPr="0028351D">
        <w:rPr>
          <w:rFonts w:ascii="Century Gothic" w:hAnsi="Century Gothic"/>
          <w:i/>
          <w:u w:val="single"/>
        </w:rPr>
        <w:t>Exemple 1</w:t>
      </w:r>
      <w:r w:rsidRPr="0028351D">
        <w:rPr>
          <w:rFonts w:ascii="Century Gothic" w:hAnsi="Century Gothic"/>
          <w:i/>
        </w:rPr>
        <w:t xml:space="preserve"> : Un salarié ayant 3 ans d’ancienneté dans l’établissement au poste de brancardier souhaitant évoluer sur un poste de Masseur-Kinésithérapeute et ayant fait les démarches auprès d’un centre de formation pour une inscription </w:t>
      </w:r>
      <w:r w:rsidR="0028351D" w:rsidRPr="0028351D">
        <w:rPr>
          <w:rFonts w:ascii="Century Gothic" w:hAnsi="Century Gothic"/>
          <w:i/>
        </w:rPr>
        <w:t>auprès de l’organisme.</w:t>
      </w:r>
    </w:p>
    <w:p w14:paraId="7EE4A46A" w14:textId="16B46C31" w:rsidP="00615A1A" w:rsidR="00615A1A" w:rsidRDefault="00615A1A" w:rsidRPr="0028351D">
      <w:pPr>
        <w:spacing w:after="0" w:line="240" w:lineRule="auto"/>
        <w:jc w:val="both"/>
        <w:rPr>
          <w:rFonts w:ascii="Century Gothic" w:hAnsi="Century Gothic"/>
          <w:i/>
        </w:rPr>
      </w:pPr>
    </w:p>
    <w:p w14:paraId="22A758A9" w14:textId="09A180A0" w:rsidP="00615A1A" w:rsidR="00615A1A" w:rsidRDefault="00615A1A" w:rsidRPr="0028351D">
      <w:pPr>
        <w:spacing w:after="0" w:line="240" w:lineRule="auto"/>
        <w:jc w:val="both"/>
        <w:rPr>
          <w:rFonts w:ascii="Century Gothic" w:hAnsi="Century Gothic"/>
          <w:i/>
        </w:rPr>
      </w:pPr>
      <w:r w:rsidRPr="0028351D">
        <w:rPr>
          <w:rFonts w:ascii="Century Gothic" w:hAnsi="Century Gothic"/>
          <w:i/>
          <w:u w:val="single"/>
        </w:rPr>
        <w:t>Exemple 2</w:t>
      </w:r>
      <w:r w:rsidRPr="0028351D">
        <w:rPr>
          <w:rFonts w:ascii="Century Gothic" w:hAnsi="Century Gothic"/>
          <w:i/>
        </w:rPr>
        <w:t> : Un salarié ayant 10 ans d’ancienneté dans l’établissement au poste d’Aide-Soignant souhaitant évoluer sur un poste d’Infirmier</w:t>
      </w:r>
      <w:r w:rsidR="0028351D" w:rsidRPr="0028351D">
        <w:rPr>
          <w:rFonts w:ascii="Century Gothic" w:hAnsi="Century Gothic"/>
          <w:i/>
        </w:rPr>
        <w:t>, ayant pour justificatif la présentation au concours d’entrée en école d’IDE.</w:t>
      </w:r>
    </w:p>
    <w:p w14:paraId="57FE500A" w14:textId="77777777" w:rsidP="00944478" w:rsidR="00615A1A" w:rsidRDefault="00615A1A">
      <w:pPr>
        <w:spacing w:after="0" w:line="240" w:lineRule="auto"/>
        <w:jc w:val="both"/>
        <w:rPr>
          <w:rFonts w:ascii="Century Gothic" w:hAnsi="Century Gothic"/>
          <w:b/>
        </w:rPr>
      </w:pPr>
    </w:p>
    <w:p w14:paraId="3EE88EFA" w14:textId="77777777" w:rsidP="00944478" w:rsidR="00B87C84" w:rsidRDefault="00B87C8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68D7EF1F" w14:textId="67A804F0" w:rsidP="00944478" w:rsidR="00944478" w:rsidRDefault="00944478">
      <w:pPr>
        <w:spacing w:after="0" w:line="240" w:lineRule="auto"/>
        <w:jc w:val="both"/>
        <w:rPr>
          <w:rFonts w:ascii="Century Gothic" w:hAnsi="Century Gothic"/>
          <w:b/>
        </w:rPr>
      </w:pPr>
      <w:r w:rsidRPr="00056FDE">
        <w:rPr>
          <w:rFonts w:ascii="Century Gothic" w:hAnsi="Century Gothic"/>
          <w:b/>
        </w:rPr>
        <w:t xml:space="preserve">Article </w:t>
      </w:r>
      <w:r>
        <w:rPr>
          <w:rFonts w:ascii="Century Gothic" w:hAnsi="Century Gothic"/>
          <w:b/>
        </w:rPr>
        <w:t>4</w:t>
      </w:r>
      <w:r w:rsidRPr="00056FDE">
        <w:rPr>
          <w:rFonts w:ascii="Century Gothic" w:hAnsi="Century Gothic"/>
          <w:b/>
        </w:rPr>
        <w:t xml:space="preserve"> – </w:t>
      </w:r>
      <w:r w:rsidR="0028351D">
        <w:rPr>
          <w:rFonts w:ascii="Century Gothic" w:hAnsi="Century Gothic"/>
          <w:b/>
        </w:rPr>
        <w:t>Les étapes à respecter pour mettre en œuvre la rupture conventionnelle</w:t>
      </w:r>
    </w:p>
    <w:p w14:paraId="56E9A034" w14:textId="5BB3E1BA" w:rsidP="00944478" w:rsidR="00944478" w:rsidRDefault="00944478">
      <w:pPr>
        <w:spacing w:after="0" w:line="240" w:lineRule="auto"/>
        <w:jc w:val="both"/>
        <w:rPr>
          <w:rFonts w:ascii="Century Gothic" w:hAnsi="Century Gothic"/>
          <w:b/>
        </w:rPr>
      </w:pPr>
    </w:p>
    <w:p w14:paraId="23059DE3" w14:textId="3CC37EC8" w:rsidP="007F2713" w:rsidR="007F2713" w:rsidRDefault="0028351D">
      <w:pPr>
        <w:spacing w:after="0" w:line="240" w:lineRule="auto"/>
        <w:jc w:val="both"/>
        <w:rPr>
          <w:rFonts w:ascii="Century Gothic" w:hAnsi="Century Gothic"/>
        </w:rPr>
      </w:pPr>
      <w:r w:rsidRPr="0028351D">
        <w:rPr>
          <w:rFonts w:ascii="Century Gothic" w:hAnsi="Century Gothic"/>
        </w:rPr>
        <w:t>Il y a trois étapes à respecter pour mettre en œuvre la rupture conventionnelle</w:t>
      </w:r>
      <w:r>
        <w:rPr>
          <w:rFonts w:ascii="Century Gothic" w:hAnsi="Century Gothic"/>
        </w:rPr>
        <w:t xml:space="preserve"> (</w:t>
      </w:r>
      <w:r w:rsidRPr="0028351D">
        <w:rPr>
          <w:rFonts w:ascii="Century Gothic" w:hAnsi="Century Gothic"/>
        </w:rPr>
        <w:t>Article L. 1237-12 du Code du travai</w:t>
      </w:r>
      <w:r>
        <w:rPr>
          <w:rFonts w:ascii="Century Gothic" w:hAnsi="Century Gothic"/>
        </w:rPr>
        <w:t>l)</w:t>
      </w:r>
      <w:r w:rsidRPr="0028351D">
        <w:rPr>
          <w:rFonts w:ascii="Century Gothic" w:hAnsi="Century Gothic"/>
        </w:rPr>
        <w:t>.</w:t>
      </w:r>
    </w:p>
    <w:p w14:paraId="32E3A1F0" w14:textId="2854B829" w:rsidP="007F2713" w:rsidR="0028351D" w:rsidRDefault="0028351D">
      <w:pPr>
        <w:spacing w:after="0" w:line="240" w:lineRule="auto"/>
        <w:jc w:val="both"/>
        <w:rPr>
          <w:rFonts w:ascii="Century Gothic" w:hAnsi="Century Gothic"/>
        </w:rPr>
      </w:pPr>
    </w:p>
    <w:p w14:paraId="5529CC8B" w14:textId="4FFE5A25" w:rsidP="0028351D" w:rsidR="0028351D" w:rsidRDefault="0028351D">
      <w:pPr>
        <w:spacing w:after="0" w:line="240" w:lineRule="auto"/>
        <w:jc w:val="both"/>
        <w:rPr>
          <w:rFonts w:ascii="Century Gothic" w:hAnsi="Century Gothic"/>
        </w:rPr>
      </w:pPr>
      <w:r w:rsidRPr="00C349E5">
        <w:rPr>
          <w:rFonts w:ascii="Century Gothic" w:hAnsi="Century Gothic"/>
          <w:b/>
        </w:rPr>
        <w:t>La première étape</w:t>
      </w:r>
      <w:r w:rsidRPr="0028351D">
        <w:rPr>
          <w:rFonts w:ascii="Century Gothic" w:hAnsi="Century Gothic"/>
        </w:rPr>
        <w:t xml:space="preserve"> de la procédure se matérialise par un ou plusieurs entretiens entre l’employeur et le salarié pour</w:t>
      </w:r>
      <w:r>
        <w:rPr>
          <w:rFonts w:ascii="Century Gothic" w:hAnsi="Century Gothic"/>
        </w:rPr>
        <w:t xml:space="preserve"> </w:t>
      </w:r>
      <w:r w:rsidRPr="0028351D">
        <w:rPr>
          <w:rFonts w:ascii="Century Gothic" w:hAnsi="Century Gothic"/>
        </w:rPr>
        <w:t>convenir du principe et des modalités de la rupture conventionnelle.</w:t>
      </w:r>
    </w:p>
    <w:p w14:paraId="6BD5151B" w14:textId="1D001A0B" w:rsidP="0028351D" w:rsidR="00D734A2" w:rsidRDefault="00D734A2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Dans notre cas la procédure est la suivante :</w:t>
      </w:r>
    </w:p>
    <w:p w14:paraId="6FAE004E" w14:textId="77777777" w:rsidP="0028351D" w:rsidR="00D734A2" w:rsidRDefault="00D734A2">
      <w:pPr>
        <w:spacing w:after="0" w:line="240" w:lineRule="auto"/>
        <w:jc w:val="both"/>
        <w:rPr>
          <w:rFonts w:ascii="Century Gothic" w:hAnsi="Century Gothic"/>
        </w:rPr>
      </w:pPr>
    </w:p>
    <w:p w14:paraId="609E9BD5" w14:textId="26E55AB4" w:rsidP="001A46AB" w:rsidR="001A46AB" w:rsidRDefault="00D734A2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Effectuer une d</w:t>
      </w:r>
      <w:r w:rsidR="001A46AB">
        <w:rPr>
          <w:rFonts w:ascii="Century Gothic" w:hAnsi="Century Gothic"/>
        </w:rPr>
        <w:t>emande écrite par le salarié</w:t>
      </w:r>
    </w:p>
    <w:p w14:paraId="77AB9C79" w14:textId="39071193" w:rsidP="001A46AB" w:rsidR="001A46AB" w:rsidRDefault="00D734A2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Prise de rendez-vous pour un p</w:t>
      </w:r>
      <w:r w:rsidR="001A46AB">
        <w:rPr>
          <w:rFonts w:ascii="Century Gothic" w:hAnsi="Century Gothic"/>
        </w:rPr>
        <w:t>remier entretien entre l’employeur et le salarié pour connaître plus en détail les raisons de sa demande et formaliser la suite de la procédure</w:t>
      </w:r>
    </w:p>
    <w:p w14:paraId="15562F8C" w14:textId="5D0EB6B8" w:rsidP="001A46AB" w:rsidR="001A46AB" w:rsidRDefault="001A46AB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Convocation à un deuxième entretien qui a vocation à définir la deuxième étape de la procédure</w:t>
      </w:r>
    </w:p>
    <w:p w14:paraId="1618D418" w14:textId="3308F33B" w:rsidP="001A46AB" w:rsidR="001A46AB" w:rsidRDefault="001A46AB">
      <w:pPr>
        <w:spacing w:after="0" w:line="240" w:lineRule="auto"/>
        <w:jc w:val="both"/>
        <w:rPr>
          <w:rFonts w:ascii="Century Gothic" w:hAnsi="Century Gothic"/>
        </w:rPr>
      </w:pPr>
    </w:p>
    <w:p w14:paraId="7967E0F7" w14:textId="0EBF2375" w:rsidP="001A46AB" w:rsidR="001A46AB" w:rsidRDefault="001A46AB">
      <w:pPr>
        <w:spacing w:after="0" w:line="240" w:lineRule="auto"/>
        <w:jc w:val="both"/>
        <w:rPr>
          <w:rFonts w:ascii="Century Gothic" w:hAnsi="Century Gothic"/>
        </w:rPr>
      </w:pPr>
      <w:r w:rsidRPr="00C349E5">
        <w:rPr>
          <w:rFonts w:ascii="Century Gothic" w:hAnsi="Century Gothic"/>
          <w:b/>
        </w:rPr>
        <w:t>La deuxième étape</w:t>
      </w:r>
      <w:r w:rsidRPr="001A46AB">
        <w:rPr>
          <w:rFonts w:ascii="Century Gothic" w:hAnsi="Century Gothic"/>
        </w:rPr>
        <w:t xml:space="preserve"> est formalisée par la signature d’une convention.</w:t>
      </w:r>
    </w:p>
    <w:p w14:paraId="55BFF0BB" w14:textId="12EEE096" w:rsidP="001A46AB" w:rsidR="001A46AB" w:rsidRDefault="001A46AB">
      <w:pPr>
        <w:spacing w:after="0" w:line="240" w:lineRule="auto"/>
        <w:jc w:val="both"/>
        <w:rPr>
          <w:rFonts w:ascii="Century Gothic" w:hAnsi="Century Gothic"/>
        </w:rPr>
      </w:pPr>
      <w:r w:rsidRPr="001A46AB">
        <w:rPr>
          <w:rFonts w:ascii="Century Gothic" w:hAnsi="Century Gothic"/>
        </w:rPr>
        <w:t>L’article L. 1237-12 du Code du travail qui impose la tenue d’un ou plusieurs entretiens au cours desquels les parties</w:t>
      </w:r>
      <w:r>
        <w:rPr>
          <w:rFonts w:ascii="Century Gothic" w:hAnsi="Century Gothic"/>
        </w:rPr>
        <w:t xml:space="preserve"> </w:t>
      </w:r>
      <w:r w:rsidRPr="001A46AB">
        <w:rPr>
          <w:rFonts w:ascii="Century Gothic" w:hAnsi="Century Gothic"/>
        </w:rPr>
        <w:t>conviennent de la rupture du contrat, n’instaure pas de délai entre ce ou ces entretiens et la signature de la convention</w:t>
      </w:r>
      <w:r>
        <w:rPr>
          <w:rFonts w:ascii="Century Gothic" w:hAnsi="Century Gothic"/>
        </w:rPr>
        <w:t xml:space="preserve"> de rupture (Cass. soc. </w:t>
      </w:r>
      <w:r w:rsidRPr="001A46AB">
        <w:rPr>
          <w:rFonts w:ascii="Century Gothic" w:hAnsi="Century Gothic"/>
        </w:rPr>
        <w:t>3 juillet 2013,</w:t>
      </w:r>
      <w:r>
        <w:rPr>
          <w:rFonts w:ascii="Century Gothic" w:hAnsi="Century Gothic"/>
        </w:rPr>
        <w:t xml:space="preserve"> </w:t>
      </w:r>
      <w:r w:rsidRPr="001A46AB">
        <w:rPr>
          <w:rFonts w:ascii="Century Gothic" w:hAnsi="Century Gothic"/>
        </w:rPr>
        <w:t>n° 12-19.268).</w:t>
      </w:r>
    </w:p>
    <w:p w14:paraId="712A9D7A" w14:textId="6AB50F04" w:rsidP="001A46AB" w:rsidR="00C349E5" w:rsidRDefault="00C349E5">
      <w:pPr>
        <w:spacing w:after="0" w:line="240" w:lineRule="auto"/>
        <w:jc w:val="both"/>
        <w:rPr>
          <w:rFonts w:ascii="Century Gothic" w:hAnsi="Century Gothic"/>
        </w:rPr>
      </w:pPr>
    </w:p>
    <w:p w14:paraId="3F0DFA39" w14:textId="404CF6E8" w:rsidP="00C349E5" w:rsidR="00C349E5" w:rsidRDefault="00C349E5" w:rsidRPr="001A46AB">
      <w:pPr>
        <w:spacing w:after="0" w:line="240" w:lineRule="auto"/>
        <w:jc w:val="both"/>
        <w:rPr>
          <w:rFonts w:ascii="Century Gothic" w:hAnsi="Century Gothic"/>
        </w:rPr>
      </w:pPr>
      <w:r w:rsidRPr="00C349E5">
        <w:rPr>
          <w:rFonts w:ascii="Century Gothic" w:hAnsi="Century Gothic"/>
        </w:rPr>
        <w:t xml:space="preserve">A compter de la date de la signature de la convention de rupture conventionnelle, les </w:t>
      </w:r>
      <w:r>
        <w:rPr>
          <w:rFonts w:ascii="Century Gothic" w:hAnsi="Century Gothic"/>
        </w:rPr>
        <w:t xml:space="preserve">parties disposent d’un droit de </w:t>
      </w:r>
      <w:r w:rsidRPr="00C349E5">
        <w:rPr>
          <w:rFonts w:ascii="Century Gothic" w:hAnsi="Century Gothic"/>
        </w:rPr>
        <w:t>rétractation</w:t>
      </w:r>
      <w:r w:rsidRPr="00C349E5">
        <w:t xml:space="preserve"> </w:t>
      </w:r>
      <w:r w:rsidRPr="00C349E5">
        <w:rPr>
          <w:rFonts w:ascii="Century Gothic" w:hAnsi="Century Gothic"/>
        </w:rPr>
        <w:t>de 15 jours</w:t>
      </w:r>
      <w:r>
        <w:rPr>
          <w:rFonts w:ascii="Century Gothic" w:hAnsi="Century Gothic"/>
        </w:rPr>
        <w:t xml:space="preserve"> calendaires. </w:t>
      </w:r>
      <w:r w:rsidRPr="00C349E5">
        <w:rPr>
          <w:rFonts w:ascii="Century Gothic" w:hAnsi="Century Gothic"/>
        </w:rPr>
        <w:t>Ce délai démarre le lendemain de la date de signature de la convention de rupture et se termine au 15ème jour à minuit.</w:t>
      </w:r>
      <w:r>
        <w:rPr>
          <w:rFonts w:ascii="Century Gothic" w:hAnsi="Century Gothic"/>
        </w:rPr>
        <w:t xml:space="preserve"> </w:t>
      </w:r>
      <w:r w:rsidRPr="00C349E5">
        <w:rPr>
          <w:rFonts w:ascii="Century Gothic" w:hAnsi="Century Gothic"/>
        </w:rPr>
        <w:t>Tous les jours de la semaine sont pris en compte. Si le délai expire un samedi, dimanche ou un jour férié ou chômé, il</w:t>
      </w:r>
      <w:r>
        <w:rPr>
          <w:rFonts w:ascii="Century Gothic" w:hAnsi="Century Gothic"/>
        </w:rPr>
        <w:t xml:space="preserve"> </w:t>
      </w:r>
      <w:r w:rsidRPr="00C349E5">
        <w:rPr>
          <w:rFonts w:ascii="Century Gothic" w:hAnsi="Century Gothic"/>
        </w:rPr>
        <w:t>est prorogé jusqu’au 1er jour ouvrable suivant.</w:t>
      </w:r>
      <w:r>
        <w:rPr>
          <w:rFonts w:ascii="Century Gothic" w:hAnsi="Century Gothic"/>
        </w:rPr>
        <w:t xml:space="preserve"> </w:t>
      </w:r>
      <w:r w:rsidRPr="00C349E5">
        <w:rPr>
          <w:rFonts w:ascii="Century Gothic" w:hAnsi="Century Gothic"/>
        </w:rPr>
        <w:t>Ce droit de rétractation, ouvert à l’employeur et au salarié, s’exerce sous la forme d’une lettre adressée par tout</w:t>
      </w:r>
      <w:r>
        <w:rPr>
          <w:rFonts w:ascii="Century Gothic" w:hAnsi="Century Gothic"/>
        </w:rPr>
        <w:t xml:space="preserve"> </w:t>
      </w:r>
      <w:r w:rsidRPr="00C349E5">
        <w:rPr>
          <w:rFonts w:ascii="Century Gothic" w:hAnsi="Century Gothic"/>
        </w:rPr>
        <w:t>moyen, à l’autre partie, mais devant attester de sa date de réception. Il peut s’agir soit d’une lettre recommandée</w:t>
      </w:r>
      <w:r>
        <w:rPr>
          <w:rFonts w:ascii="Century Gothic" w:hAnsi="Century Gothic"/>
        </w:rPr>
        <w:t xml:space="preserve"> </w:t>
      </w:r>
      <w:r w:rsidRPr="00C349E5">
        <w:rPr>
          <w:rFonts w:ascii="Century Gothic" w:hAnsi="Century Gothic"/>
        </w:rPr>
        <w:t>avec accusé de réception, soit d’une lettre remise en main propre contre décharge datée.</w:t>
      </w:r>
    </w:p>
    <w:p w14:paraId="7A8AE58D" w14:textId="40F57F6F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</w:p>
    <w:p w14:paraId="25268CBC" w14:textId="5CF90B18" w:rsidP="00C349E5" w:rsidR="00C349E5" w:rsidRDefault="00C349E5">
      <w:pPr>
        <w:spacing w:after="0" w:line="240" w:lineRule="auto"/>
        <w:jc w:val="both"/>
        <w:rPr>
          <w:rFonts w:ascii="Century Gothic" w:hAnsi="Century Gothic"/>
        </w:rPr>
      </w:pPr>
      <w:r w:rsidRPr="00C349E5">
        <w:rPr>
          <w:rFonts w:ascii="Century Gothic" w:hAnsi="Century Gothic"/>
        </w:rPr>
        <w:t xml:space="preserve">Enfin, </w:t>
      </w:r>
      <w:r w:rsidRPr="00C349E5">
        <w:rPr>
          <w:rFonts w:ascii="Century Gothic" w:hAnsi="Century Gothic"/>
          <w:b/>
        </w:rPr>
        <w:t xml:space="preserve">la dernière étape </w:t>
      </w:r>
      <w:r w:rsidRPr="00C349E5">
        <w:rPr>
          <w:rFonts w:ascii="Century Gothic" w:hAnsi="Century Gothic"/>
        </w:rPr>
        <w:t>consiste en une homologation de la convention</w:t>
      </w:r>
      <w:r>
        <w:rPr>
          <w:rFonts w:ascii="Century Gothic" w:hAnsi="Century Gothic"/>
        </w:rPr>
        <w:t xml:space="preserve"> r</w:t>
      </w:r>
      <w:r w:rsidRPr="00C349E5">
        <w:rPr>
          <w:rFonts w:ascii="Century Gothic" w:hAnsi="Century Gothic"/>
        </w:rPr>
        <w:t>éalisée obligatoirement via le télé service TéléRC</w:t>
      </w:r>
      <w:r>
        <w:rPr>
          <w:rFonts w:ascii="Century Gothic" w:hAnsi="Century Gothic"/>
        </w:rPr>
        <w:t>,</w:t>
      </w:r>
      <w:r w:rsidRPr="00C349E5">
        <w:rPr>
          <w:rFonts w:ascii="Century Gothic" w:hAnsi="Century Gothic"/>
        </w:rPr>
        <w:t xml:space="preserve"> à l’issue du délai de rétractation accordé aux</w:t>
      </w:r>
      <w:r>
        <w:rPr>
          <w:rFonts w:ascii="Century Gothic" w:hAnsi="Century Gothic"/>
        </w:rPr>
        <w:t xml:space="preserve"> </w:t>
      </w:r>
      <w:r w:rsidRPr="00C349E5">
        <w:rPr>
          <w:rFonts w:ascii="Century Gothic" w:hAnsi="Century Gothic"/>
        </w:rPr>
        <w:t>parties, dont l’objet est d’attester du respect des conditions de forme et de la libe</w:t>
      </w:r>
      <w:r>
        <w:rPr>
          <w:rFonts w:ascii="Century Gothic" w:hAnsi="Century Gothic"/>
        </w:rPr>
        <w:t xml:space="preserve">rté de consentement des parties, </w:t>
      </w:r>
      <w:r w:rsidRPr="00C349E5">
        <w:rPr>
          <w:rFonts w:ascii="Century Gothic" w:hAnsi="Century Gothic"/>
        </w:rPr>
        <w:t xml:space="preserve">assortie d’un exemplaire </w:t>
      </w:r>
      <w:r>
        <w:rPr>
          <w:rFonts w:ascii="Century Gothic" w:hAnsi="Century Gothic"/>
        </w:rPr>
        <w:t xml:space="preserve">original </w:t>
      </w:r>
      <w:r w:rsidRPr="00C349E5">
        <w:rPr>
          <w:rFonts w:ascii="Century Gothic" w:hAnsi="Century Gothic"/>
        </w:rPr>
        <w:t>de la convention de</w:t>
      </w:r>
      <w:r>
        <w:rPr>
          <w:rFonts w:ascii="Century Gothic" w:hAnsi="Century Gothic"/>
        </w:rPr>
        <w:t xml:space="preserve"> r</w:t>
      </w:r>
      <w:r w:rsidRPr="00C349E5">
        <w:rPr>
          <w:rFonts w:ascii="Century Gothic" w:hAnsi="Century Gothic"/>
        </w:rPr>
        <w:t>upture</w:t>
      </w:r>
      <w:r>
        <w:rPr>
          <w:rFonts w:ascii="Century Gothic" w:hAnsi="Century Gothic"/>
        </w:rPr>
        <w:t xml:space="preserve"> au salarié.</w:t>
      </w:r>
    </w:p>
    <w:p w14:paraId="592B9034" w14:textId="5FF3209F" w:rsidP="00C349E5" w:rsidR="00D734A2" w:rsidRDefault="00D734A2">
      <w:pPr>
        <w:spacing w:after="0" w:line="240" w:lineRule="auto"/>
        <w:jc w:val="both"/>
        <w:rPr>
          <w:rFonts w:ascii="Century Gothic" w:hAnsi="Century Gothic"/>
        </w:rPr>
      </w:pPr>
    </w:p>
    <w:p w14:paraId="0D375B04" w14:textId="255E9BD3" w:rsidP="00D734A2" w:rsidR="00D734A2" w:rsidRDefault="00D734A2">
      <w:pPr>
        <w:spacing w:after="0" w:line="240" w:lineRule="auto"/>
        <w:jc w:val="both"/>
        <w:rPr>
          <w:rFonts w:ascii="Century Gothic" w:hAnsi="Century Gothic"/>
        </w:rPr>
      </w:pPr>
      <w:r w:rsidRPr="00D734A2">
        <w:rPr>
          <w:rFonts w:ascii="Century Gothic" w:hAnsi="Century Gothic"/>
        </w:rPr>
        <w:t>Les salariés dont le contrat de travail a été rompu dans le cadre d’une rupture conventionnelle homologuée</w:t>
      </w:r>
      <w:r>
        <w:rPr>
          <w:rFonts w:ascii="Century Gothic" w:hAnsi="Century Gothic"/>
        </w:rPr>
        <w:t xml:space="preserve"> </w:t>
      </w:r>
      <w:r w:rsidRPr="00D734A2">
        <w:rPr>
          <w:rFonts w:ascii="Century Gothic" w:hAnsi="Century Gothic"/>
        </w:rPr>
        <w:t>bénéficient des allocations d’assurance chômage</w:t>
      </w:r>
      <w:r>
        <w:rPr>
          <w:rFonts w:ascii="Century Gothic" w:hAnsi="Century Gothic"/>
        </w:rPr>
        <w:t xml:space="preserve"> (</w:t>
      </w:r>
      <w:r w:rsidRPr="00D734A2">
        <w:rPr>
          <w:rFonts w:ascii="Century Gothic" w:hAnsi="Century Gothic"/>
        </w:rPr>
        <w:t>Articles L. 5421-1 et L. 5422-1 du Code du travail</w:t>
      </w:r>
      <w:r>
        <w:rPr>
          <w:rFonts w:ascii="Century Gothic" w:hAnsi="Century Gothic"/>
        </w:rPr>
        <w:t>)</w:t>
      </w:r>
      <w:r w:rsidRPr="00D734A2">
        <w:rPr>
          <w:rFonts w:ascii="Century Gothic" w:hAnsi="Century Gothic"/>
        </w:rPr>
        <w:t>.</w:t>
      </w:r>
    </w:p>
    <w:p w14:paraId="14A9DAC2" w14:textId="77777777" w:rsidP="00D734A2" w:rsidR="00D734A2" w:rsidRDefault="00D734A2">
      <w:pPr>
        <w:spacing w:after="0" w:line="240" w:lineRule="auto"/>
        <w:jc w:val="both"/>
        <w:rPr>
          <w:rFonts w:ascii="Century Gothic" w:hAnsi="Century Gothic"/>
        </w:rPr>
      </w:pPr>
      <w:r w:rsidRPr="00D734A2">
        <w:rPr>
          <w:rFonts w:ascii="Century Gothic" w:hAnsi="Century Gothic"/>
        </w:rPr>
        <w:t>Par contre, une rupture conventionnelle qui n’a pas été homologuée n’ouvre pas droit aux allocations chômage (CA</w:t>
      </w:r>
      <w:r>
        <w:rPr>
          <w:rFonts w:ascii="Century Gothic" w:hAnsi="Century Gothic"/>
        </w:rPr>
        <w:t xml:space="preserve"> Paris, 6 avril 2012).</w:t>
      </w:r>
    </w:p>
    <w:p w14:paraId="4C4B9625" w14:textId="77777777" w:rsidP="00D734A2" w:rsidR="00D734A2" w:rsidRDefault="00D734A2">
      <w:pPr>
        <w:spacing w:after="0" w:line="240" w:lineRule="auto"/>
        <w:jc w:val="both"/>
        <w:rPr>
          <w:rFonts w:ascii="Century Gothic" w:hAnsi="Century Gothic"/>
        </w:rPr>
      </w:pPr>
    </w:p>
    <w:p w14:paraId="309177AB" w14:textId="5750A80B" w:rsidP="00D734A2" w:rsidR="00C349E5" w:rsidRDefault="00D734A2">
      <w:pPr>
        <w:spacing w:after="0" w:line="240" w:lineRule="auto"/>
        <w:jc w:val="both"/>
        <w:rPr>
          <w:rFonts w:ascii="Century Gothic" w:hAnsi="Century Gothic"/>
        </w:rPr>
      </w:pPr>
      <w:r w:rsidRPr="00D734A2">
        <w:rPr>
          <w:rFonts w:ascii="Century Gothic" w:hAnsi="Century Gothic"/>
        </w:rPr>
        <w:t>L’exigence d’homologation est une formalité substantielle</w:t>
      </w:r>
      <w:r>
        <w:rPr>
          <w:rFonts w:ascii="Century Gothic" w:hAnsi="Century Gothic"/>
        </w:rPr>
        <w:t>.</w:t>
      </w:r>
    </w:p>
    <w:p w14:paraId="31C4272F" w14:textId="1950DEF0" w:rsidP="00944478" w:rsidR="00B166CE" w:rsidRDefault="00B166CE">
      <w:pPr>
        <w:spacing w:after="0" w:line="240" w:lineRule="auto"/>
        <w:jc w:val="both"/>
        <w:rPr>
          <w:rFonts w:ascii="Century Gothic" w:hAnsi="Century Gothic"/>
        </w:rPr>
      </w:pPr>
    </w:p>
    <w:p w14:paraId="3C7E483E" w14:textId="0365301D" w:rsidP="009905D6" w:rsidR="00C145D5" w:rsidRDefault="00D7154F" w:rsidRPr="00751AF5">
      <w:pPr>
        <w:spacing w:after="0" w:line="240" w:lineRule="auto"/>
        <w:jc w:val="both"/>
        <w:rPr>
          <w:rFonts w:ascii="Century Gothic" w:hAnsi="Century Gothic"/>
          <w:b/>
        </w:rPr>
      </w:pPr>
      <w:r w:rsidRPr="00751AF5">
        <w:rPr>
          <w:rFonts w:ascii="Century Gothic" w:hAnsi="Century Gothic"/>
          <w:b/>
        </w:rPr>
        <w:t xml:space="preserve">Article </w:t>
      </w:r>
      <w:r w:rsidR="00FC64DA">
        <w:rPr>
          <w:rFonts w:ascii="Century Gothic" w:hAnsi="Century Gothic"/>
          <w:b/>
        </w:rPr>
        <w:t>5</w:t>
      </w:r>
      <w:r w:rsidRPr="00751AF5">
        <w:rPr>
          <w:rFonts w:ascii="Century Gothic" w:hAnsi="Century Gothic"/>
          <w:b/>
        </w:rPr>
        <w:t xml:space="preserve"> - Entrée en vigueur de l’accord</w:t>
      </w:r>
    </w:p>
    <w:p w14:paraId="53A65919" w14:textId="77777777" w:rsidP="009905D6" w:rsidR="001A7E3C" w:rsidRDefault="001A7E3C" w:rsidRPr="00751AF5">
      <w:pPr>
        <w:spacing w:after="0" w:line="240" w:lineRule="auto"/>
        <w:jc w:val="both"/>
        <w:rPr>
          <w:rFonts w:ascii="Century Gothic" w:hAnsi="Century Gothic"/>
        </w:rPr>
      </w:pPr>
    </w:p>
    <w:p w14:paraId="2FB50779" w14:textId="03BC82D2" w:rsidP="009905D6" w:rsidR="00C145D5" w:rsidRDefault="00D7154F" w:rsidRPr="00751AF5">
      <w:pPr>
        <w:spacing w:after="0" w:line="240" w:lineRule="auto"/>
        <w:jc w:val="both"/>
        <w:rPr>
          <w:rFonts w:ascii="Century Gothic" w:hAnsi="Century Gothic"/>
        </w:rPr>
      </w:pPr>
      <w:r w:rsidRPr="00751AF5">
        <w:rPr>
          <w:rFonts w:ascii="Century Gothic" w:hAnsi="Century Gothic"/>
        </w:rPr>
        <w:t>Le présent accord en</w:t>
      </w:r>
      <w:r w:rsidR="00BA4829" w:rsidRPr="00751AF5">
        <w:rPr>
          <w:rFonts w:ascii="Century Gothic" w:hAnsi="Century Gothic"/>
        </w:rPr>
        <w:t xml:space="preserve">trera en vigueur </w:t>
      </w:r>
      <w:r w:rsidR="00885D4B">
        <w:rPr>
          <w:rFonts w:ascii="Century Gothic" w:hAnsi="Century Gothic"/>
        </w:rPr>
        <w:t>le</w:t>
      </w:r>
      <w:r w:rsidR="00BA4829" w:rsidRPr="00751AF5">
        <w:rPr>
          <w:rFonts w:ascii="Century Gothic" w:hAnsi="Century Gothic"/>
        </w:rPr>
        <w:t xml:space="preserve"> 1</w:t>
      </w:r>
      <w:r w:rsidR="00BA4829" w:rsidRPr="00751AF5">
        <w:rPr>
          <w:rFonts w:ascii="Century Gothic" w:hAnsi="Century Gothic"/>
          <w:vertAlign w:val="superscript"/>
        </w:rPr>
        <w:t>er</w:t>
      </w:r>
      <w:r w:rsidR="00BA4829" w:rsidRPr="00751AF5">
        <w:rPr>
          <w:rFonts w:ascii="Century Gothic" w:hAnsi="Century Gothic"/>
        </w:rPr>
        <w:t xml:space="preserve"> </w:t>
      </w:r>
      <w:r w:rsidR="00885D4B">
        <w:rPr>
          <w:rFonts w:ascii="Century Gothic" w:hAnsi="Century Gothic"/>
        </w:rPr>
        <w:t>juin 2024</w:t>
      </w:r>
      <w:r w:rsidR="00AD1B20" w:rsidRPr="00751AF5">
        <w:rPr>
          <w:rFonts w:ascii="Century Gothic" w:hAnsi="Century Gothic"/>
        </w:rPr>
        <w:t>.</w:t>
      </w:r>
      <w:r w:rsidR="00FC64DA">
        <w:rPr>
          <w:rFonts w:ascii="Century Gothic" w:hAnsi="Century Gothic"/>
        </w:rPr>
        <w:t xml:space="preserve"> </w:t>
      </w:r>
    </w:p>
    <w:p w14:paraId="4EDADC48" w14:textId="77777777" w:rsidP="009905D6" w:rsidR="00BF42A4" w:rsidRDefault="00BF42A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7934A795" w14:textId="247DBE97" w:rsidP="009905D6" w:rsidR="00C145D5" w:rsidRDefault="00D7154F" w:rsidRPr="00074596">
      <w:pPr>
        <w:spacing w:after="0" w:line="240" w:lineRule="auto"/>
        <w:jc w:val="both"/>
        <w:rPr>
          <w:rFonts w:ascii="Century Gothic" w:hAnsi="Century Gothic"/>
          <w:b/>
        </w:rPr>
      </w:pPr>
      <w:r w:rsidRPr="00074596">
        <w:rPr>
          <w:rFonts w:ascii="Century Gothic" w:hAnsi="Century Gothic"/>
          <w:b/>
        </w:rPr>
        <w:t xml:space="preserve">Article </w:t>
      </w:r>
      <w:r w:rsidR="00FC64DA">
        <w:rPr>
          <w:rFonts w:ascii="Century Gothic" w:hAnsi="Century Gothic"/>
          <w:b/>
        </w:rPr>
        <w:t>6</w:t>
      </w:r>
      <w:r w:rsidRPr="00074596">
        <w:rPr>
          <w:rFonts w:ascii="Century Gothic" w:hAnsi="Century Gothic"/>
          <w:b/>
        </w:rPr>
        <w:t xml:space="preserve"> - Durée de l’accord</w:t>
      </w:r>
    </w:p>
    <w:p w14:paraId="740DF8F6" w14:textId="0A703EE3" w:rsidP="009905D6" w:rsidR="001A7E3C" w:rsidRDefault="001A7E3C" w:rsidRPr="00A12DAF">
      <w:pPr>
        <w:spacing w:after="0" w:line="240" w:lineRule="auto"/>
        <w:jc w:val="both"/>
        <w:rPr>
          <w:rFonts w:ascii="Century Gothic" w:hAnsi="Century Gothic"/>
          <w:b/>
          <w:color w:themeColor="accent2" w:val="A8B97F"/>
        </w:rPr>
      </w:pPr>
    </w:p>
    <w:p w14:paraId="56635EB9" w14:textId="60789978" w:rsidP="00074596" w:rsidR="001A7E3C" w:rsidRDefault="00074596" w:rsidRPr="00A12DAF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  <w:r w:rsidRPr="00E06C45">
        <w:rPr>
          <w:rFonts w:ascii="Century Gothic" w:hAnsi="Century Gothic"/>
        </w:rPr>
        <w:t xml:space="preserve">L’accord est conclu pour une durée d’un an à compter </w:t>
      </w:r>
      <w:r w:rsidR="00885D4B">
        <w:rPr>
          <w:rFonts w:ascii="Century Gothic" w:hAnsi="Century Gothic"/>
        </w:rPr>
        <w:t>de la date d’entrée en vigueur</w:t>
      </w:r>
      <w:r w:rsidRPr="00E06C45">
        <w:rPr>
          <w:rFonts w:ascii="Century Gothic" w:hAnsi="Century Gothic"/>
        </w:rPr>
        <w:t>.</w:t>
      </w:r>
      <w:r w:rsidR="00B87C84">
        <w:rPr>
          <w:rFonts w:ascii="Century Gothic" w:hAnsi="Century Gothic"/>
        </w:rPr>
        <w:t xml:space="preserve"> </w:t>
      </w:r>
      <w:r w:rsidRPr="00DA76C7">
        <w:rPr>
          <w:rFonts w:ascii="Century Gothic" w:hAnsi="Century Gothic"/>
        </w:rPr>
        <w:t>Toutefois, sauf dénonciation avant son terme par l’u</w:t>
      </w:r>
      <w:r>
        <w:rPr>
          <w:rFonts w:ascii="Century Gothic" w:hAnsi="Century Gothic"/>
        </w:rPr>
        <w:t>ne ou l’autre des parties, il fera</w:t>
      </w:r>
      <w:r w:rsidRPr="00DA76C7">
        <w:rPr>
          <w:rFonts w:ascii="Century Gothic" w:hAnsi="Century Gothic"/>
        </w:rPr>
        <w:t xml:space="preserve"> l’objet d’une reconduction </w:t>
      </w:r>
      <w:r w:rsidRPr="005117F9">
        <w:rPr>
          <w:rFonts w:ascii="Century Gothic" w:hAnsi="Century Gothic"/>
        </w:rPr>
        <w:t>tacite</w:t>
      </w:r>
      <w:r w:rsidRPr="00DA76C7">
        <w:rPr>
          <w:rFonts w:ascii="Century Gothic" w:hAnsi="Century Gothic"/>
        </w:rPr>
        <w:t xml:space="preserve"> d’une année sur l’autre.</w:t>
      </w:r>
    </w:p>
    <w:p w14:paraId="3D35B2AD" w14:textId="338DDD56" w:rsidP="009905D6" w:rsidR="003B274C" w:rsidRDefault="003B274C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</w:p>
    <w:p w14:paraId="647108A0" w14:textId="5D38E13A" w:rsidP="009905D6" w:rsidR="002A2B07" w:rsidRDefault="002A2B07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</w:p>
    <w:p w14:paraId="6A254895" w14:textId="77777777" w:rsidP="009905D6" w:rsidR="002A2B07" w:rsidRDefault="002A2B07" w:rsidRPr="00A12DAF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</w:p>
    <w:p w14:paraId="50147E06" w14:textId="49EF203B" w:rsidP="009905D6" w:rsidR="00C145D5" w:rsidRDefault="00D7154F" w:rsidRPr="00A12DAF">
      <w:pPr>
        <w:spacing w:after="0" w:line="240" w:lineRule="auto"/>
        <w:jc w:val="both"/>
        <w:rPr>
          <w:rFonts w:ascii="Century Gothic" w:hAnsi="Century Gothic"/>
          <w:b/>
        </w:rPr>
      </w:pPr>
      <w:r w:rsidRPr="00A12DAF">
        <w:rPr>
          <w:rFonts w:ascii="Century Gothic" w:hAnsi="Century Gothic"/>
          <w:b/>
        </w:rPr>
        <w:lastRenderedPageBreak/>
        <w:t xml:space="preserve">Article </w:t>
      </w:r>
      <w:r w:rsidR="00FC64DA">
        <w:rPr>
          <w:rFonts w:ascii="Century Gothic" w:hAnsi="Century Gothic"/>
          <w:b/>
        </w:rPr>
        <w:t>7</w:t>
      </w:r>
      <w:r w:rsidRPr="00A12DAF">
        <w:rPr>
          <w:rFonts w:ascii="Century Gothic" w:hAnsi="Century Gothic"/>
          <w:b/>
        </w:rPr>
        <w:t xml:space="preserve"> - Révision Le présent accord est révisable au gré des parties.</w:t>
      </w:r>
    </w:p>
    <w:p w14:paraId="3D338A97" w14:textId="71CD6B42" w:rsidP="009905D6" w:rsidR="001A7E3C" w:rsidRDefault="001A7E3C" w:rsidRPr="00A12DAF">
      <w:pPr>
        <w:spacing w:after="0" w:line="240" w:lineRule="auto"/>
        <w:jc w:val="both"/>
        <w:rPr>
          <w:rFonts w:ascii="Century Gothic" w:hAnsi="Century Gothic"/>
          <w:b/>
        </w:rPr>
      </w:pPr>
    </w:p>
    <w:p w14:paraId="7D589799" w14:textId="3F8B1912" w:rsidP="009905D6" w:rsidR="00D27AD1" w:rsidRDefault="00D7154F" w:rsidRPr="00A12DAF">
      <w:pPr>
        <w:spacing w:after="0" w:line="240" w:lineRule="auto"/>
        <w:jc w:val="both"/>
        <w:rPr>
          <w:rFonts w:ascii="Century Gothic" w:hAnsi="Century Gothic"/>
        </w:rPr>
      </w:pPr>
      <w:r w:rsidRPr="00A12DAF">
        <w:rPr>
          <w:rFonts w:ascii="Century Gothic" w:hAnsi="Century Gothic"/>
        </w:rPr>
        <w:t>Toute demande de révision par l’une des parties signataires est obligatoirement accompagnée d’une rédaction nouvelle concernant le</w:t>
      </w:r>
      <w:r w:rsidR="00AD1B20" w:rsidRPr="00A12DAF">
        <w:rPr>
          <w:rFonts w:ascii="Century Gothic" w:hAnsi="Century Gothic"/>
        </w:rPr>
        <w:t xml:space="preserve"> </w:t>
      </w:r>
      <w:r w:rsidRPr="00A12DAF">
        <w:rPr>
          <w:rFonts w:ascii="Century Gothic" w:hAnsi="Century Gothic"/>
        </w:rPr>
        <w:t>(ou les) article(s) soumis à révision et notifiée par lettre recommandée avec accusé de réception ou contre décharge à chacune des parties signataires</w:t>
      </w:r>
      <w:r w:rsidR="00D27AD1" w:rsidRPr="00A12DAF">
        <w:rPr>
          <w:rFonts w:ascii="Century Gothic" w:hAnsi="Century Gothic"/>
        </w:rPr>
        <w:t>.</w:t>
      </w:r>
    </w:p>
    <w:p w14:paraId="4ABCB321" w14:textId="4A186173" w:rsidP="009905D6" w:rsidR="00083D1F" w:rsidRDefault="00D27AD1" w:rsidRPr="00A12DAF">
      <w:pPr>
        <w:spacing w:after="0" w:line="240" w:lineRule="auto"/>
        <w:jc w:val="both"/>
        <w:rPr>
          <w:rFonts w:ascii="Century Gothic" w:hAnsi="Century Gothic"/>
        </w:rPr>
      </w:pPr>
      <w:r w:rsidRPr="00A12DAF">
        <w:rPr>
          <w:rFonts w:ascii="Century Gothic" w:hAnsi="Century Gothic"/>
        </w:rPr>
        <w:t>A</w:t>
      </w:r>
      <w:r w:rsidR="00D7154F" w:rsidRPr="00A12DAF">
        <w:rPr>
          <w:rFonts w:ascii="Century Gothic" w:hAnsi="Century Gothic"/>
        </w:rPr>
        <w:t xml:space="preserve">u plus tard dans le délai de 3 mois à partir de la réception de cette lettre, les parties doivent s’être rencontrées en vue de la rédaction d’un nouveau texte. Le présent accord reste en vigueur jusqu’à </w:t>
      </w:r>
      <w:r w:rsidR="00083D1F" w:rsidRPr="00A12DAF">
        <w:rPr>
          <w:rFonts w:ascii="Century Gothic" w:hAnsi="Century Gothic"/>
        </w:rPr>
        <w:t>la conclusion du nouvel accord.</w:t>
      </w:r>
    </w:p>
    <w:p w14:paraId="21C9CD08" w14:textId="49B414EE" w:rsidP="009905D6" w:rsidR="003B274C" w:rsidRDefault="003B274C" w:rsidRPr="00A12DAF">
      <w:pPr>
        <w:spacing w:after="0" w:line="240" w:lineRule="auto"/>
        <w:jc w:val="both"/>
        <w:rPr>
          <w:rFonts w:ascii="Century Gothic" w:hAnsi="Century Gothic"/>
        </w:rPr>
      </w:pPr>
    </w:p>
    <w:p w14:paraId="678FB617" w14:textId="79359123" w:rsidP="009905D6" w:rsidR="00074596" w:rsidRDefault="00074596">
      <w:pPr>
        <w:spacing w:after="0" w:line="240" w:lineRule="auto"/>
        <w:jc w:val="both"/>
        <w:rPr>
          <w:rFonts w:ascii="Century Gothic" w:hAnsi="Century Gothic"/>
          <w:b/>
        </w:rPr>
      </w:pPr>
    </w:p>
    <w:p w14:paraId="55CB78B5" w14:textId="3170233A" w:rsidP="009905D6" w:rsidR="00083D1F" w:rsidRDefault="00D7154F" w:rsidRPr="00A12DAF">
      <w:pPr>
        <w:spacing w:after="0" w:line="240" w:lineRule="auto"/>
        <w:jc w:val="both"/>
        <w:rPr>
          <w:rFonts w:ascii="Century Gothic" w:hAnsi="Century Gothic"/>
          <w:b/>
        </w:rPr>
      </w:pPr>
      <w:r w:rsidRPr="00A12DAF">
        <w:rPr>
          <w:rFonts w:ascii="Century Gothic" w:hAnsi="Century Gothic"/>
          <w:b/>
        </w:rPr>
        <w:t xml:space="preserve">Article </w:t>
      </w:r>
      <w:r w:rsidR="00FC64DA">
        <w:rPr>
          <w:rFonts w:ascii="Century Gothic" w:hAnsi="Century Gothic"/>
          <w:b/>
        </w:rPr>
        <w:t>8</w:t>
      </w:r>
      <w:r w:rsidRPr="00A12DAF">
        <w:rPr>
          <w:rFonts w:ascii="Century Gothic" w:hAnsi="Century Gothic"/>
          <w:b/>
        </w:rPr>
        <w:t xml:space="preserve"> - Formalités de dépôt et de publicité </w:t>
      </w:r>
    </w:p>
    <w:p w14:paraId="79E2988F" w14:textId="3E88EC85" w:rsidP="009905D6" w:rsidR="001A7E3C" w:rsidRDefault="001A7E3C" w:rsidRPr="00A12DAF">
      <w:pPr>
        <w:spacing w:after="0" w:line="240" w:lineRule="auto"/>
        <w:jc w:val="both"/>
        <w:rPr>
          <w:rFonts w:ascii="Century Gothic" w:hAnsi="Century Gothic"/>
          <w:b/>
        </w:rPr>
      </w:pPr>
    </w:p>
    <w:p w14:paraId="050399DE" w14:textId="2D5A1383" w:rsidP="009905D6" w:rsidR="00083D1F" w:rsidRDefault="00D7154F" w:rsidRPr="00A12DAF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  <w:r w:rsidRPr="00A12DAF">
        <w:rPr>
          <w:rFonts w:ascii="Century Gothic" w:hAnsi="Century Gothic"/>
        </w:rPr>
        <w:t>Le présent accord fera l’objet des formalités de dépôt et de publicité conformément à l’artic</w:t>
      </w:r>
      <w:r w:rsidR="00083D1F" w:rsidRPr="00A12DAF">
        <w:rPr>
          <w:rFonts w:ascii="Century Gothic" w:hAnsi="Century Gothic"/>
        </w:rPr>
        <w:t>le L 2231-6 du Code du Travail.</w:t>
      </w:r>
    </w:p>
    <w:p w14:paraId="76328D1F" w14:textId="20CE3286" w:rsidP="009905D6" w:rsidR="00083D1F" w:rsidRDefault="00083D1F" w:rsidRPr="00AD1B20">
      <w:pPr>
        <w:spacing w:after="0" w:line="240" w:lineRule="auto"/>
        <w:jc w:val="both"/>
        <w:rPr>
          <w:rFonts w:ascii="Century Gothic" w:hAnsi="Century Gothic"/>
        </w:rPr>
      </w:pPr>
    </w:p>
    <w:p w14:paraId="747E5422" w14:textId="2D1835D3" w:rsidP="003B274C" w:rsidR="00FC64DA" w:rsidRDefault="00FC64DA" w:rsidRPr="00AD1B20">
      <w:pPr>
        <w:spacing w:after="0" w:line="240" w:lineRule="auto"/>
        <w:ind w:firstLine="708" w:left="4248"/>
        <w:jc w:val="both"/>
        <w:rPr>
          <w:rFonts w:ascii="Century Gothic" w:hAnsi="Century Gothic"/>
        </w:rPr>
      </w:pPr>
    </w:p>
    <w:p w14:paraId="25DDEDF0" w14:textId="77777777" w:rsidP="002A2B07" w:rsidR="002A2B07" w:rsidRDefault="002A2B07" w:rsidRPr="00AD1B20">
      <w:pPr>
        <w:spacing w:after="0" w:line="240" w:lineRule="auto"/>
        <w:ind w:firstLine="708" w:left="4248"/>
        <w:jc w:val="both"/>
        <w:rPr>
          <w:rFonts w:ascii="Century Gothic" w:hAnsi="Century Gothic"/>
        </w:rPr>
      </w:pPr>
      <w:r w:rsidRPr="00AD1B20">
        <w:rPr>
          <w:rFonts w:ascii="Century Gothic" w:hAnsi="Century Gothic"/>
        </w:rPr>
        <w:t xml:space="preserve">Fait à </w:t>
      </w:r>
      <w:r>
        <w:rPr>
          <w:rFonts w:ascii="Century Gothic" w:hAnsi="Century Gothic"/>
        </w:rPr>
        <w:t>xxx</w:t>
      </w:r>
      <w:r w:rsidRPr="00AD1B20">
        <w:rPr>
          <w:rFonts w:ascii="Century Gothic" w:hAnsi="Century Gothic"/>
        </w:rPr>
        <w:t xml:space="preserve">, le </w:t>
      </w:r>
      <w:r>
        <w:rPr>
          <w:rFonts w:ascii="Century Gothic" w:hAnsi="Century Gothic"/>
        </w:rPr>
        <w:t>28 mai 2024</w:t>
      </w:r>
    </w:p>
    <w:p w14:paraId="4DFDD1C0" w14:textId="77777777" w:rsidP="002A2B07" w:rsidR="002A2B07" w:rsidRDefault="002A2B07" w:rsidRPr="00AD1B20">
      <w:pPr>
        <w:spacing w:after="0" w:line="240" w:lineRule="auto"/>
        <w:jc w:val="both"/>
        <w:rPr>
          <w:rFonts w:ascii="Century Gothic" w:hAnsi="Century Gothic"/>
        </w:rPr>
      </w:pPr>
    </w:p>
    <w:p w14:paraId="1D648A1E" w14:textId="77777777" w:rsidP="002A2B07" w:rsidR="002A2B07" w:rsidRDefault="002A2B07" w:rsidRPr="00AD1B20">
      <w:pPr>
        <w:spacing w:after="0" w:line="240" w:lineRule="auto"/>
        <w:jc w:val="both"/>
        <w:rPr>
          <w:rFonts w:ascii="Century Gothic" w:hAnsi="Century Gothic"/>
        </w:rPr>
      </w:pPr>
      <w:r w:rsidRPr="00AD1B20">
        <w:rPr>
          <w:rFonts w:ascii="Century Gothic" w:hAnsi="Century Gothic"/>
        </w:rPr>
        <w:t>L</w:t>
      </w:r>
      <w:r>
        <w:rPr>
          <w:rFonts w:ascii="Century Gothic" w:hAnsi="Century Gothic"/>
        </w:rPr>
        <w:t>a</w:t>
      </w:r>
      <w:r w:rsidRPr="00AD1B20">
        <w:rPr>
          <w:rFonts w:ascii="Century Gothic" w:hAnsi="Century Gothic"/>
        </w:rPr>
        <w:t xml:space="preserve"> Direct</w:t>
      </w:r>
      <w:r>
        <w:rPr>
          <w:rFonts w:ascii="Century Gothic" w:hAnsi="Century Gothic"/>
        </w:rPr>
        <w:t>rion</w:t>
      </w:r>
      <w:r w:rsidRPr="00AD1B20">
        <w:rPr>
          <w:rFonts w:ascii="Century Gothic" w:hAnsi="Century Gothic"/>
        </w:rPr>
        <w:t>,</w:t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  <w:t>Les Délégués syndicaux,</w:t>
      </w:r>
    </w:p>
    <w:p w14:paraId="351372CC" w14:textId="77777777" w:rsidP="002A2B07" w:rsidR="002A2B07" w:rsidRDefault="002A2B07" w:rsidRPr="00AD1B2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M. / Mme xxx</w:t>
      </w:r>
    </w:p>
    <w:p w14:paraId="7886C1C9" w14:textId="15317839" w:rsidP="002A2B07" w:rsidR="003B3DB0" w:rsidRDefault="003B3DB0" w:rsidRPr="003B274C">
      <w:pPr>
        <w:spacing w:after="0" w:line="240" w:lineRule="auto"/>
        <w:ind w:firstLine="708" w:left="4248"/>
        <w:jc w:val="both"/>
        <w:rPr>
          <w:rFonts w:ascii="Century Gothic" w:hAnsi="Century Gothic"/>
        </w:rPr>
      </w:pPr>
      <w:bookmarkStart w:id="0" w:name="_GoBack"/>
      <w:bookmarkEnd w:id="0"/>
    </w:p>
    <w:sectPr w:rsidR="003B3DB0" w:rsidRPr="003B274C" w:rsidSect="009E0A97">
      <w:headerReference r:id="rId7" w:type="default"/>
      <w:footerReference r:id="rId8" w:type="default"/>
      <w:pgSz w:h="16838" w:w="11906"/>
      <w:pgMar w:bottom="1418" w:footer="708" w:gutter="0" w:header="426" w:left="1417" w:right="1417" w:top="1417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17A1F" w14:textId="77777777" w:rsidR="00FA24FC" w:rsidRDefault="00FA24FC" w:rsidP="003B274C">
      <w:pPr>
        <w:spacing w:after="0" w:line="240" w:lineRule="auto"/>
      </w:pPr>
      <w:r>
        <w:separator/>
      </w:r>
    </w:p>
  </w:endnote>
  <w:endnote w:type="continuationSeparator" w:id="0">
    <w:p w14:paraId="3C38767B" w14:textId="77777777" w:rsidR="00FA24FC" w:rsidRDefault="00FA24FC" w:rsidP="003B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FFFFF97FF3901D1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2051641011"/>
      <w:docPartObj>
        <w:docPartGallery w:val="Page Numbers (Bottom of Page)"/>
        <w:docPartUnique/>
      </w:docPartObj>
    </w:sdtPr>
    <w:sdtEndPr/>
    <w:sdtContent>
      <w:p w14:paraId="3B0C94FA" w14:textId="0C47E4E5" w:rsidR="00895E9E" w:rsidRDefault="00895E9E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allowOverlap="1" behindDoc="0" distB="0" distL="114300" distR="114300" distT="0" layoutInCell="0" locked="0" relativeHeight="251657216" simplePos="0" wp14:anchorId="30AE724F" wp14:editId="47058FB3">
                  <wp:simplePos x="0" y="0"/>
                  <wp:positionH relativeFrom="rightMargin">
                    <wp:posOffset>283210</wp:posOffset>
                  </wp:positionH>
                  <wp:positionV relativeFrom="bottomMargin">
                    <wp:posOffset>419100</wp:posOffset>
                  </wp:positionV>
                  <wp:extent cx="476250" cy="323850"/>
                  <wp:effectExtent b="19050" l="0" r="19050" t="0"/>
                  <wp:wrapNone/>
                  <wp:docPr id="11" name="Carré corné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6250" cy="323850"/>
                          </a:xfrm>
                          <a:prstGeom prst="foldedCorner">
                            <a:avLst>
                              <a:gd fmla="val 34560" name="adj"/>
                            </a:avLst>
                          </a:prstGeom>
                          <a:solidFill>
                            <a:srgbClr val="2F6875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F641106" w14:textId="3EC61A5C" w:rsidP="00895E9E" w:rsidR="00895E9E" w:rsidRDefault="00895E9E" w:rsidRPr="009E0A97">
                              <w:pPr>
                                <w:spacing w:after="0" w:line="240" w:lineRule="auto"/>
                                <w:jc w:val="center"/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</w:pPr>
                              <w:r w:rsidRPr="009E0A97"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9E0A97"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9E0A97"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A2B07">
                                <w:rPr>
                                  <w:rFonts w:ascii="Century Gothic" w:hAnsi="Century Gothic"/>
                                  <w:b/>
                                  <w:noProof/>
                                  <w:color w:themeColor="background1" w:val="FFFFFF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9E0A97"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anchor="t" anchorCtr="0" bIns="45720" lIns="91440" rIns="91440" rot="0" tIns="45720" upright="1" vert="horz" wrap="square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adj="18900" coordsize="21600,21600" id="_x0000_t65" o:spt="65" path="m,l,21600@0,21600,21600@0,21600,xem@0,21600nfl@3@5c@7@9@11@13,21600@0e" w14:anchorId="30AE724F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gradientshapeok="t" o:connecttype="rect" o:extrusionok="f" textboxrect="0,0,21600,@13"/>
                  <v:handles>
                    <v:h position="#0,bottomRight" xrange="10800,21600"/>
                  </v:handles>
                  <o:complex v:ext="view"/>
                </v:shapetype>
                <v:shape adj="14135" fillcolor="#2f6875" id="Carré corné 11" o:allowincell="f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OLhljPgIAAHMEAAAOAAAAZHJzL2Uyb0RvYy54bWysVNuO0zAQfUfiHyy/0/TeUjVdrboUIS2w 0sIHuLbTGByPGbtNyx/td/BjTJy0lIt4QKiSO+MZH5+Z48ny5lhZdtAYDLicD3p9zrSToIzb5fzj h82LOWchCqeEBadzftKB36yeP1vWfqGHUIJVGhmBuLCofc7LGP0iy4IsdSVCD7x2FCwAKxHJxV2m UNSEXtls2O9PsxpQeQSpQ6DduzbIVwm/KLSM74si6MhszolbTCumddus2WopFjsUvjSyoyH+gUUl jKNLL1B3Igq2R/MbVGUkQoAi9iRUGRSFkTrVQNUM+r9U81gKr1Mt1JzgL20K/w9Wvjs8IDOKtBtw 5kRFGq0F4rcnJgEd/dE+Nan2YUG5j/4BmzKDvwf5OTAH61K4nb5FhLrUQhG1lJ/9dKBxAh1l2/ot KLpC7COkfh0LrBpA6gQ7JllOF1n0MTJJm+PZdDgh8SSFRsPRnGxilInF+bDHEF9rqFhj5LxoHpVa E32N6RJxuA8xqaO6EoX6xFlRWdL6ICwbjSfTM2iXTPBn2FQwWKM2xtrk4G67tsjoaM6Hm+l8NukY hes061hNjAcU/TvEvN/8/gSBsHcqvdGmua86OwpjW5tYWke9ODe4FSoet8dOsy2oE/UdoX35NKlk lIBfOavp1ec8fNkL1JzZN460ezkYj5sxSc54MhuSg9eR7XVEOElQOY+cteY6tqO192h2Jd00SJU7 uCW9CxMb2RqqLavOoZed1OymsBmdaz9l/fhWrL4DAAD//wMAUEsDBBQABgAIAAAAIQDyoe5D3gAA AAkBAAAPAAAAZHJzL2Rvd25yZXYueG1sTI9BS8NAEIXvgv9hmYIXsZtIiTVmU4pB7NVYCt622WkS mp0N2U0b/72Tk73NzHu8+V62mWwnLjj41pGCeBmBQKqcaalWsP/+eFqD8EGT0Z0jVPCLHjb5/V2m U+Ou9IWXMtSCQ8inWkETQp9K6asGrfZL1yOxdnKD1YHXoZZm0FcOt518jqJEWt0Sf2h0j+8NVudy tAoKt3scD3a3/yk+T2MRF6Wvt6VSD4tp+wYi4BT+zTDjMzrkzHR0IxkvOgWrVcJOBUnClWY9fuXD cR5eIpB5Jm8b5H8AAAD//wMAUEsBAi0AFAAGAAgAAAAhALaDOJL+AAAA4QEAABMAAAAAAAAAAAAA AAAAAAAAAFtDb250ZW50X1R5cGVzXS54bWxQSwECLQAUAAYACAAAACEAOP0h/9YAAACUAQAACwAA AAAAAAAAAAAAAAAvAQAAX3JlbHMvLnJlbHNQSwECLQAUAAYACAAAACEAji4ZYz4CAABzBAAADgAA AAAAAAAAAAAAAAAuAgAAZHJzL2Uyb0RvYy54bWxQSwECLQAUAAYACAAAACEA8qHuQ94AAAAJAQAA DwAAAAAAAAAAAAAAAACYBAAAZHJzL2Rvd25yZXYueG1sUEsFBgAAAAAEAAQA8wAAAKMFAAAAAA== " o:spid="_x0000_s1026" strokecolor="gray" strokeweight=".25pt" style="position:absolute;margin-left:22.3pt;margin-top:33pt;width:37.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type="#_x0000_t65">
                  <v:textbox>
                    <w:txbxContent>
                      <w:p w14:paraId="2F641106" w14:textId="3EC61A5C" w:rsidP="00895E9E" w:rsidR="00895E9E" w:rsidRDefault="00895E9E" w:rsidRPr="009E0A97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</w:pPr>
                        <w:r w:rsidRPr="009E0A97"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  <w:fldChar w:fldCharType="begin"/>
                        </w:r>
                        <w:r w:rsidRPr="009E0A97"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9E0A97"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  <w:fldChar w:fldCharType="separate"/>
                        </w:r>
                        <w:r w:rsidR="002A2B07">
                          <w:rPr>
                            <w:rFonts w:ascii="Century Gothic" w:hAnsi="Century Gothic"/>
                            <w:b/>
                            <w:noProof/>
                            <w:color w:themeColor="background1" w:val="FFFFFF"/>
                            <w:sz w:val="18"/>
                            <w:szCs w:val="18"/>
                          </w:rPr>
                          <w:t>4</w:t>
                        </w:r>
                        <w:r w:rsidRPr="009E0A97"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14:paraId="64C52810" w14:textId="77777777" w:rsidP="003B274C" w:rsidR="00FA24FC" w:rsidRDefault="00FA24FC">
      <w:pPr>
        <w:spacing w:after="0" w:line="240" w:lineRule="auto"/>
      </w:pPr>
      <w:r>
        <w:separator/>
      </w:r>
    </w:p>
  </w:footnote>
  <w:footnote w:id="0" w:type="continuationSeparator">
    <w:p w14:paraId="3DB665C8" w14:textId="77777777" w:rsidP="003B274C" w:rsidR="00FA24FC" w:rsidRDefault="00FA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125B1789" w14:textId="77777777" w:rsidP="002A2B07" w:rsidR="002A2B07" w:rsidRDefault="002A2B07">
    <w:pPr>
      <w:pStyle w:val="Pieddepage"/>
      <w:jc w:val="center"/>
      <w:rPr>
        <w:rFonts w:ascii="Century Gothic" w:hAnsi="Century Gothic"/>
        <w:b/>
        <w:color w:themeColor="background1" w:themeShade="A6" w:val="A6A6A6"/>
        <w:sz w:val="16"/>
        <w:szCs w:val="16"/>
      </w:rPr>
    </w:pPr>
    <w:r>
      <w:rPr>
        <w:rFonts w:ascii="Century Gothic" w:hAnsi="Century Gothic"/>
        <w:b/>
        <w:color w:themeColor="background1" w:themeShade="A6" w:val="A6A6A6"/>
        <w:sz w:val="16"/>
        <w:szCs w:val="16"/>
      </w:rPr>
      <w:t>ETABLISSEMENT XY</w:t>
    </w:r>
  </w:p>
  <w:p w14:paraId="455907AB" w14:textId="48B6D1D5" w:rsidP="00492F57" w:rsidR="00BB40C1" w:rsidRDefault="00895E9E">
    <w:pPr>
      <w:pStyle w:val="Pieddepage"/>
      <w:jc w:val="center"/>
    </w:pPr>
    <w:r>
      <w:rPr>
        <w:rFonts w:ascii="Century Gothic" w:hAnsi="Century Gothic"/>
        <w:color w:themeColor="background1" w:themeShade="A6" w:val="A6A6A6"/>
        <w:sz w:val="16"/>
        <w:szCs w:val="16"/>
      </w:rPr>
      <w:t>ACCORD ETABLISSEMENT –</w:t>
    </w:r>
    <w:r w:rsidR="009622BB">
      <w:rPr>
        <w:rFonts w:ascii="Century Gothic" w:hAnsi="Century Gothic"/>
        <w:color w:themeColor="background1" w:themeShade="A6" w:val="A6A6A6"/>
        <w:sz w:val="16"/>
        <w:szCs w:val="16"/>
      </w:rPr>
      <w:t>CRITERES DE DEMANDE</w:t>
    </w:r>
    <w:r w:rsidR="00492F57" w:rsidRPr="00492F57">
      <w:rPr>
        <w:rFonts w:ascii="Century Gothic" w:hAnsi="Century Gothic"/>
        <w:color w:themeColor="background1" w:themeShade="A6" w:val="A6A6A6"/>
        <w:sz w:val="16"/>
        <w:szCs w:val="16"/>
      </w:rPr>
      <w:t xml:space="preserve"> D’UNE RUPTURE CONVENTIONNELLE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2C6438CB"/>
    <w:multiLevelType w:val="hybridMultilevel"/>
    <w:tmpl w:val="2C865D3C"/>
    <w:lvl w:ilvl="0" w:tplc="5900D4B2">
      <w:start w:val="4"/>
      <w:numFmt w:val="bullet"/>
      <w:lvlText w:val="-"/>
      <w:lvlJc w:val="left"/>
      <w:pPr>
        <w:ind w:hanging="360" w:left="720"/>
      </w:pPr>
      <w:rPr>
        <w:rFonts w:ascii="Century Gothic" w:cstheme="minorBidi" w:eastAsiaTheme="minorHAnsi" w:hAnsi="Century Gothic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">
    <w:nsid w:val="2CD81729"/>
    <w:multiLevelType w:val="hybridMultilevel"/>
    <w:tmpl w:val="A7EC7F3E"/>
    <w:lvl w:ilvl="0" w:tplc="1A64CA4E">
      <w:start w:val="3"/>
      <w:numFmt w:val="bullet"/>
      <w:lvlText w:val="-"/>
      <w:lvlJc w:val="left"/>
      <w:pPr>
        <w:ind w:hanging="360" w:left="720"/>
      </w:pPr>
      <w:rPr>
        <w:rFonts w:ascii="Calibri" w:cstheme="minorBidi" w:eastAsiaTheme="minorHAnsi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">
    <w:nsid w:val="3D327169"/>
    <w:multiLevelType w:val="hybridMultilevel"/>
    <w:tmpl w:val="9DBE0FAE"/>
    <w:lvl w:ilvl="0" w:tplc="2B4C8D78">
      <w:start w:val="3"/>
      <w:numFmt w:val="bullet"/>
      <w:lvlText w:val="-"/>
      <w:lvlJc w:val="left"/>
      <w:pPr>
        <w:ind w:hanging="360" w:left="720"/>
      </w:pPr>
      <w:rPr>
        <w:rFonts w:ascii="Calibri" w:cstheme="minorBidi" w:eastAsiaTheme="minorHAnsi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3">
    <w:nsid w:val="4D1A25E3"/>
    <w:multiLevelType w:val="hybridMultilevel"/>
    <w:tmpl w:val="BA34CE6E"/>
    <w:lvl w:ilvl="0" w:tplc="C71AAB0E">
      <w:start w:val="6"/>
      <w:numFmt w:val="bullet"/>
      <w:lvlText w:val="-"/>
      <w:lvlJc w:val="left"/>
      <w:pPr>
        <w:ind w:hanging="360" w:left="720"/>
      </w:pPr>
      <w:rPr>
        <w:rFonts w:ascii="Century Gothic" w:cstheme="minorBidi" w:eastAsiaTheme="minorHAnsi" w:hAnsi="Century Gothic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4">
    <w:nsid w:val="5731467F"/>
    <w:multiLevelType w:val="hybridMultilevel"/>
    <w:tmpl w:val="A6E2C1AE"/>
    <w:lvl w:ilvl="0" w:tplc="F4C49CF4">
      <w:start w:val="3"/>
      <w:numFmt w:val="bullet"/>
      <w:lvlText w:val="-"/>
      <w:lvlJc w:val="left"/>
      <w:pPr>
        <w:ind w:hanging="360" w:left="720"/>
      </w:pPr>
      <w:rPr>
        <w:rFonts w:ascii="Century Gothic" w:cstheme="minorBidi" w:eastAsiaTheme="minorHAnsi" w:hAnsi="Century Gothic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isplayBackgroundShape/>
  <w:defaultTabStop w:val="708"/>
  <w:hyphenationZone w:val="425"/>
  <w:characterSpacingControl w:val="doNotCompress"/>
  <w:hdrShapeDefaults>
    <o:shapedefaults spidmax="26625" v:ext="edit">
      <o:colormenu fillcolor="none" v:ext="edi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4F"/>
    <w:rsid w:val="0000306D"/>
    <w:rsid w:val="0004524D"/>
    <w:rsid w:val="000534D6"/>
    <w:rsid w:val="00056FDE"/>
    <w:rsid w:val="00073BC3"/>
    <w:rsid w:val="00074596"/>
    <w:rsid w:val="00076171"/>
    <w:rsid w:val="00081611"/>
    <w:rsid w:val="00083D1F"/>
    <w:rsid w:val="00086DC0"/>
    <w:rsid w:val="000C416D"/>
    <w:rsid w:val="000D23AF"/>
    <w:rsid w:val="000E0575"/>
    <w:rsid w:val="00100374"/>
    <w:rsid w:val="001045F1"/>
    <w:rsid w:val="00160745"/>
    <w:rsid w:val="001611A5"/>
    <w:rsid w:val="001745ED"/>
    <w:rsid w:val="001976AA"/>
    <w:rsid w:val="001A46AB"/>
    <w:rsid w:val="001A7E3C"/>
    <w:rsid w:val="00203D17"/>
    <w:rsid w:val="00216A28"/>
    <w:rsid w:val="00220D19"/>
    <w:rsid w:val="0023415C"/>
    <w:rsid w:val="00247A62"/>
    <w:rsid w:val="002572D2"/>
    <w:rsid w:val="00273E36"/>
    <w:rsid w:val="0028351D"/>
    <w:rsid w:val="0028715A"/>
    <w:rsid w:val="002A2B07"/>
    <w:rsid w:val="002C4F30"/>
    <w:rsid w:val="002D16D7"/>
    <w:rsid w:val="002D40B1"/>
    <w:rsid w:val="002E6AB4"/>
    <w:rsid w:val="00324C5C"/>
    <w:rsid w:val="00361A52"/>
    <w:rsid w:val="00377044"/>
    <w:rsid w:val="00377AB4"/>
    <w:rsid w:val="003A3183"/>
    <w:rsid w:val="003B274C"/>
    <w:rsid w:val="003B3DB0"/>
    <w:rsid w:val="003C6084"/>
    <w:rsid w:val="003D78EB"/>
    <w:rsid w:val="003E5B2E"/>
    <w:rsid w:val="00430B34"/>
    <w:rsid w:val="00473C8E"/>
    <w:rsid w:val="004917F4"/>
    <w:rsid w:val="00492F57"/>
    <w:rsid w:val="004D4CAC"/>
    <w:rsid w:val="00545FA4"/>
    <w:rsid w:val="0057712F"/>
    <w:rsid w:val="00581470"/>
    <w:rsid w:val="005A7ED7"/>
    <w:rsid w:val="005D0807"/>
    <w:rsid w:val="005D2BF1"/>
    <w:rsid w:val="005D7A2E"/>
    <w:rsid w:val="005F634D"/>
    <w:rsid w:val="00600B02"/>
    <w:rsid w:val="00615A1A"/>
    <w:rsid w:val="00616F5E"/>
    <w:rsid w:val="00635C0E"/>
    <w:rsid w:val="006403CE"/>
    <w:rsid w:val="006F5271"/>
    <w:rsid w:val="006F5B04"/>
    <w:rsid w:val="00751AF5"/>
    <w:rsid w:val="0076115A"/>
    <w:rsid w:val="007868E6"/>
    <w:rsid w:val="00790CFB"/>
    <w:rsid w:val="007F2713"/>
    <w:rsid w:val="008020B5"/>
    <w:rsid w:val="00810F1A"/>
    <w:rsid w:val="00827D88"/>
    <w:rsid w:val="008762F3"/>
    <w:rsid w:val="00880E15"/>
    <w:rsid w:val="00885D4B"/>
    <w:rsid w:val="00895E9E"/>
    <w:rsid w:val="008A641F"/>
    <w:rsid w:val="008C5C7F"/>
    <w:rsid w:val="008D6A1E"/>
    <w:rsid w:val="00902CD5"/>
    <w:rsid w:val="00944478"/>
    <w:rsid w:val="009622BB"/>
    <w:rsid w:val="009905D6"/>
    <w:rsid w:val="009940C7"/>
    <w:rsid w:val="009A4BC4"/>
    <w:rsid w:val="009E0A97"/>
    <w:rsid w:val="009F691A"/>
    <w:rsid w:val="00A12DAF"/>
    <w:rsid w:val="00A64FB2"/>
    <w:rsid w:val="00A6651F"/>
    <w:rsid w:val="00AA7F3F"/>
    <w:rsid w:val="00AB710A"/>
    <w:rsid w:val="00AC3E7D"/>
    <w:rsid w:val="00AD1B20"/>
    <w:rsid w:val="00AE5103"/>
    <w:rsid w:val="00B14530"/>
    <w:rsid w:val="00B166CE"/>
    <w:rsid w:val="00B254D9"/>
    <w:rsid w:val="00B302BE"/>
    <w:rsid w:val="00B67B64"/>
    <w:rsid w:val="00B85E7E"/>
    <w:rsid w:val="00B8638C"/>
    <w:rsid w:val="00B87C84"/>
    <w:rsid w:val="00BA4829"/>
    <w:rsid w:val="00BB40C1"/>
    <w:rsid w:val="00BD20C2"/>
    <w:rsid w:val="00BD6E79"/>
    <w:rsid w:val="00BF42A4"/>
    <w:rsid w:val="00C145D5"/>
    <w:rsid w:val="00C349E5"/>
    <w:rsid w:val="00C6100B"/>
    <w:rsid w:val="00C71690"/>
    <w:rsid w:val="00C841C3"/>
    <w:rsid w:val="00C85A2F"/>
    <w:rsid w:val="00C94B04"/>
    <w:rsid w:val="00D27AD1"/>
    <w:rsid w:val="00D61EA6"/>
    <w:rsid w:val="00D624CD"/>
    <w:rsid w:val="00D7154F"/>
    <w:rsid w:val="00D734A2"/>
    <w:rsid w:val="00D91B7B"/>
    <w:rsid w:val="00DB6D28"/>
    <w:rsid w:val="00DB7CC8"/>
    <w:rsid w:val="00DE0118"/>
    <w:rsid w:val="00DF0210"/>
    <w:rsid w:val="00DF1A6D"/>
    <w:rsid w:val="00E07C0C"/>
    <w:rsid w:val="00E21B95"/>
    <w:rsid w:val="00E60182"/>
    <w:rsid w:val="00E91828"/>
    <w:rsid w:val="00EA04F1"/>
    <w:rsid w:val="00EA4FF2"/>
    <w:rsid w:val="00EF5F02"/>
    <w:rsid w:val="00F718CD"/>
    <w:rsid w:val="00F878E2"/>
    <w:rsid w:val="00F96694"/>
    <w:rsid w:val="00FA24FC"/>
    <w:rsid w:val="00FA6525"/>
    <w:rsid w:val="00FC64DA"/>
    <w:rsid w:val="00FD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6625" v:ext="edit">
      <o:colormenu fillcolor="none" v:ext="edit"/>
    </o:shapedefaults>
    <o:shapelayout v:ext="edit">
      <o:idmap data="1" v:ext="edit"/>
    </o:shapelayout>
  </w:shapeDefaults>
  <w:decimalSymbol w:val=","/>
  <w:listSeparator w:val=";"/>
  <w14:docId w14:val="1128F22F"/>
  <w15:chartTrackingRefBased/>
  <w15:docId w15:val="{454433F8-932F-44CA-960C-0F01A19C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0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944478"/>
  </w:style>
  <w:style w:styleId="Titre1" w:type="paragraph">
    <w:name w:val="heading 1"/>
    <w:basedOn w:val="Normal"/>
    <w:next w:val="Normal"/>
    <w:link w:val="Titre1Car"/>
    <w:qFormat/>
    <w:rsid w:val="009905D6"/>
    <w:pPr>
      <w:keepNext/>
      <w:pBdr>
        <w:top w:color="000000" w:shadow="1" w:space="0" w:sz="24" w:val="thinThickSmallGap"/>
        <w:left w:color="000000" w:shadow="1" w:space="4" w:sz="24" w:val="thinThickSmallGap"/>
        <w:bottom w:color="000000" w:shadow="1" w:space="1" w:sz="24" w:val="thinThickSmallGap"/>
        <w:right w:color="000000" w:shadow="1" w:space="4" w:sz="24" w:val="thinThickSmallGap"/>
      </w:pBdr>
      <w:spacing w:after="0" w:line="240" w:lineRule="auto"/>
      <w:jc w:val="center"/>
      <w:outlineLvl w:val="0"/>
    </w:pPr>
    <w:rPr>
      <w:rFonts w:ascii="Maiandra GD" w:cs="Times New Roman" w:eastAsia="Times New Roman" w:hAnsi="Maiandra GD"/>
      <w:b/>
      <w:color w:val="000000"/>
      <w:sz w:val="42"/>
      <w:szCs w:val="20"/>
      <w:lang w:eastAsia="fr-FR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083D1F"/>
    <w:pPr>
      <w:ind w:left="720"/>
      <w:contextualSpacing/>
    </w:pPr>
  </w:style>
  <w:style w:styleId="Lienhypertexte" w:type="character">
    <w:name w:val="Hyperlink"/>
    <w:basedOn w:val="Policepardfaut"/>
    <w:uiPriority w:val="99"/>
    <w:unhideWhenUsed/>
    <w:rsid w:val="009905D6"/>
    <w:rPr>
      <w:color w:themeColor="hyperlink" w:val="2370CD"/>
      <w:u w:val="single"/>
    </w:rPr>
  </w:style>
  <w:style w:customStyle="1" w:styleId="Titre1Car" w:type="character">
    <w:name w:val="Titre 1 Car"/>
    <w:basedOn w:val="Policepardfaut"/>
    <w:link w:val="Titre1"/>
    <w:rsid w:val="009905D6"/>
    <w:rPr>
      <w:rFonts w:ascii="Maiandra GD" w:cs="Times New Roman" w:eastAsia="Times New Roman" w:hAnsi="Maiandra GD"/>
      <w:b/>
      <w:color w:val="000000"/>
      <w:sz w:val="42"/>
      <w:szCs w:val="20"/>
      <w:lang w:eastAsia="fr-FR"/>
    </w:rPr>
  </w:style>
  <w:style w:styleId="En-tte" w:type="paragraph">
    <w:name w:val="header"/>
    <w:basedOn w:val="Normal"/>
    <w:link w:val="En-tteCar"/>
    <w:uiPriority w:val="99"/>
    <w:unhideWhenUsed/>
    <w:rsid w:val="003B274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B274C"/>
  </w:style>
  <w:style w:styleId="Pieddepage" w:type="paragraph">
    <w:name w:val="footer"/>
    <w:basedOn w:val="Normal"/>
    <w:link w:val="PieddepageCar"/>
    <w:uiPriority w:val="99"/>
    <w:unhideWhenUsed/>
    <w:rsid w:val="003B274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B274C"/>
  </w:style>
  <w:style w:styleId="Textedebulles" w:type="paragraph">
    <w:name w:val="Balloon Text"/>
    <w:basedOn w:val="Normal"/>
    <w:link w:val="TextedebullesCar"/>
    <w:uiPriority w:val="99"/>
    <w:semiHidden/>
    <w:unhideWhenUsed/>
    <w:rsid w:val="005F634D"/>
    <w:pPr>
      <w:spacing w:after="0" w:line="240" w:lineRule="auto"/>
    </w:pPr>
    <w:rPr>
      <w:rFonts w:ascii="Segoe UI" w:cs="Segoe UI" w:hAnsi="Segoe UI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5F634D"/>
    <w:rPr>
      <w:rFonts w:ascii="Segoe UI" w:cs="Segoe UI" w:hAnsi="Segoe UI"/>
      <w:sz w:val="18"/>
      <w:szCs w:val="18"/>
    </w:rPr>
  </w:style>
  <w:style w:customStyle="1" w:styleId="UnresolvedMention" w:type="character">
    <w:name w:val="Unresolved Mention"/>
    <w:basedOn w:val="Policepardfaut"/>
    <w:uiPriority w:val="99"/>
    <w:semiHidden/>
    <w:unhideWhenUsed/>
    <w:rsid w:val="00581470"/>
    <w:rPr>
      <w:color w:val="605E5C"/>
      <w:shd w:color="auto" w:fill="E1DFDD" w:val="clear"/>
    </w:rPr>
  </w:style>
  <w:style w:styleId="Grilledutableau" w:type="table">
    <w:name w:val="Table Grid"/>
    <w:basedOn w:val="TableauNormal"/>
    <w:uiPriority w:val="39"/>
    <w:rsid w:val="000534D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Sansinterligne" w:type="paragraph">
    <w:name w:val="No Spacing"/>
    <w:link w:val="SansinterligneCar"/>
    <w:uiPriority w:val="1"/>
    <w:qFormat/>
    <w:rsid w:val="000534D6"/>
    <w:pPr>
      <w:spacing w:after="0" w:line="240" w:lineRule="auto"/>
    </w:pPr>
    <w:rPr>
      <w:rFonts w:eastAsiaTheme="minorEastAsia"/>
      <w:lang w:eastAsia="fr-FR"/>
    </w:rPr>
  </w:style>
  <w:style w:customStyle="1" w:styleId="SansinterligneCar" w:type="character">
    <w:name w:val="Sans interligne Car"/>
    <w:basedOn w:val="Policepardfaut"/>
    <w:link w:val="Sansinterligne"/>
    <w:uiPriority w:val="1"/>
    <w:rsid w:val="000534D6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4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96D2DE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1201</Words>
  <Characters>6611</Characters>
  <Application>Microsoft Office Word</Application>
  <DocSecurity>0</DocSecurity>
  <Lines>55</Lines>
  <Paragraphs>15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>Hewlett-Packard Company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2024-06-25T11:02:00Z</dcterms:created>
  <cp:lastPrinted>2024-05-28T06:39:00Z</cp:lastPrinted>
  <dcterms:modified xsi:type="dcterms:W3CDTF">2024-06-25T11:02:00Z</dcterms:modified>
  <cp:revision>2</cp:revision>
</cp:coreProperties>
</file>