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sdt>
      <w:sdtPr>
        <w:id w:val="-935599293"/>
        <w:docPartObj>
          <w:docPartGallery w:val="Cover Pages"/>
          <w:docPartUnique/>
        </w:docPartObj>
      </w:sdtPr>
      <w:sdtEndPr>
        <w:rPr>
          <w:lang w:eastAsia="fr-FR"/>
        </w:rPr>
      </w:sdtEndPr>
      <w:sdtContent>
        <w:p w14:paraId="7F6EEB74" w14:textId="1B877FC1" w:rsidP="00160745" w:rsidR="00160745" w:rsidRDefault="009A4BC4">
          <w:pPr>
            <w:jc w:val="right"/>
          </w:pPr>
          <w:r w:rsidRPr="000534D6">
            <w:rPr>
              <w:noProof/>
              <w:lang w:eastAsia="fr-FR"/>
            </w:rPr>
            <mc:AlternateContent>
              <mc:Choice Requires="wps">
                <w:drawing>
                  <wp:anchor allowOverlap="1" behindDoc="0" distB="0" distL="114300" distR="114300" distT="0" layoutInCell="1" locked="0" relativeHeight="251659264" simplePos="0" wp14:anchorId="04CC2435" wp14:editId="383CCF8D">
                    <wp:simplePos x="0" y="0"/>
                    <wp:positionH relativeFrom="page">
                      <wp:align>left</wp:align>
                    </wp:positionH>
                    <wp:positionV relativeFrom="paragraph">
                      <wp:posOffset>-1080770</wp:posOffset>
                    </wp:positionV>
                    <wp:extent cx="2990850" cy="11029950"/>
                    <wp:effectExtent b="19050" l="0" r="19050" t="0"/>
                    <wp:wrapNone/>
                    <wp:docPr id="6" name="Rectangle 5">
                      <a:extLst xmlns:a="http://schemas.openxmlformats.org/drawingml/2006/main">
                        <a:ext uri="{FF2B5EF4-FFF2-40B4-BE49-F238E27FC236}">
                          <a16:creationId xmlns:a16="http://schemas.microsoft.com/office/drawing/2014/main" id="{9859F244-421A-354D-B1FC-E437D5C49706}"/>
                        </a:ext>
                      </a:extLst>
                    </wp:docPr>
                    <wp:cNvGraphicFramePr/>
                    <a:graphic xmlns:a="http://schemas.openxmlformats.org/drawingml/2006/main">
                      <a:graphicData uri="http://schemas.microsoft.com/office/word/2010/wordprocessingShape">
                        <wps:wsp>
                          <wps:cNvSpPr/>
                          <wps:spPr>
                            <a:xfrm>
                              <a:off x="0" y="0"/>
                              <a:ext cx="2990850" cy="11029950"/>
                            </a:xfrm>
                            <a:prstGeom prst="rect">
                              <a:avLst/>
                            </a:prstGeom>
                            <a:solidFill>
                              <a:srgbClr val="2F6875"/>
                            </a:solidFill>
                          </wps:spPr>
                          <wps:style>
                            <a:lnRef idx="2">
                              <a:schemeClr val="accent1">
                                <a:shade val="50000"/>
                              </a:schemeClr>
                            </a:lnRef>
                            <a:fillRef idx="1">
                              <a:schemeClr val="accent1"/>
                            </a:fillRef>
                            <a:effectRef idx="0">
                              <a:schemeClr val="accent1"/>
                            </a:effectRef>
                            <a:fontRef idx="minor">
                              <a:schemeClr val="lt1"/>
                            </a:fontRef>
                          </wps:style>
                          <wps:bodyPr anchor="ctr" rtlCol="0"/>
                        </wps:wsp>
                      </a:graphicData>
                    </a:graphic>
                    <wp14:sizeRelH relativeFrom="margin">
                      <wp14:pctWidth>0</wp14:pctWidth>
                    </wp14:sizeRelH>
                    <wp14:sizeRelV relativeFrom="margin">
                      <wp14:pctHeight>0</wp14:pctHeight>
                    </wp14:sizeRelV>
                  </wp:anchor>
                </w:drawing>
              </mc:Choice>
              <mc:Fallback>
                <w:pict>
                  <v:rect fillcolor="#2f6875" id="Rectangle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ad91LaAIAAAsFAAAOAAAAZHJzL2Uyb0RvYy54bWysVNuOmzAQfa/Uf0C8Ey6BJKCQVXOhqlRt V7vtBzjGBCRjI9vNRav+e8fDpVFbVVVVHmAGz5w5Zzz2+uHacufMlG6kyN1wFrgOE1SWjTjl7pfP hbdyHW2IKAmXguXujWn3YfP2zfrSZSySteQlUw6ACJ1dutytjeky39e0Zi3RM9kxAYuVVC0x4KqT XypyAfSW+1EQLPyLVGWnJGVaw999v+huEL+qGDWfqkoz4/DcBW4G3wrfR/v2N2uSnRTp6oYONMg/ sGhJI6DoBLUnhjhfVfMLVNtQJbWszIzK1pdV1VCGGkBNGPyk5qUmHUMt0BzdTW3S/w+WPp6flNOU ubtwHUFa2KJnaBoRJ86cBCWxq/mojRUHVi/qtSiibXIoYq8Ay4uDbextD3HqFdF8dYiWxS6aL77Z 7HCRUcWIgfH4UI4NDhd/J2DYatua2McWI9PXdJWkRRTHXhyF77x5Eu+9bVjsvEM8X+6TXZwuA6gO W+sj5/GLKvxLpzNUbWcEzZfuSUGw9TSYVum1Uq39wgY5V5yW2zQttgsUfkZpGqwSGCoKa2EYgA9e X3XM75Q275lsHWvkroLWYk/JGcj0oWOILaclb8qi4RwddTruuHLOBGY3KharZTKg34WhnJ418jc3 zmwyF8+sgm5ZnlgRTxSb8AilTJiwX6pJyfoySQDPWMWeQZuB/UNAi1wBvQl7ABgje5ARu9c3xNtU hgdySg7+RKxPnjKwshRmSm4bIdXvADioGir38UD/rjXWPMryBlOvDN/J/l4ggtYSrgVqFCbbKDhx qHy4HeyRvvcR9scdtvkOAAD//wMAUEsDBBQABgAIAAAAIQAIlwOP4AAAAAoBAAAPAAAAZHJzL2Rv d25yZXYueG1sTI/BTsMwEETvSPyDtUjcWicF0ijEqShSkaAnWqpe3XgbR8TrKHbbwNeznOC4M6PZ N+VidJ044xBaTwrSaQICqfampUbBx3Y1yUGEqMnozhMq+MIAi+r6qtSF8Rd6x/MmNoJLKBRagY2x L6QMtUWnw9T3SOwd/eB05HNopBn0hctdJ2dJkkmnW+IPVvf4bLH+3JycgvUyvq1ejuluOWZ5Hr63 dGdf90rd3oxPjyAijvEvDL/4jA4VMx38iUwQnQIeEhVM0nkyA8H+/Txl6cDBhyzLQVal/D+h+gEA AP//AwBQSwECLQAUAAYACAAAACEAtoM4kv4AAADhAQAAEwAAAAAAAAAAAAAAAAAAAAAAW0NvbnRl bnRfVHlwZXNdLnhtbFBLAQItABQABgAIAAAAIQA4/SH/1gAAAJQBAAALAAAAAAAAAAAAAAAAAC8B AABfcmVscy8ucmVsc1BLAQItABQABgAIAAAAIQDad91LaAIAAAsFAAAOAAAAAAAAAAAAAAAAAC4C AABkcnMvZTJvRG9jLnhtbFBLAQItABQABgAIAAAAIQAIlwOP4AAAAAoBAAAPAAAAAAAAAAAAAAAA AMIEAABkcnMvZG93bnJldi54bWxQSwUGAAAAAAQABADzAAAAzwUAAAAA " o:spid="_x0000_s1026" strokecolor="#2c7c8c [1604]" strokeweight="1pt" style="position:absolute;margin-left:0;margin-top:-85.1pt;width:235.5pt;height:868.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w14:anchorId="6B851690">
                    <w10:wrap anchorx="page"/>
                  </v:rect>
                </w:pict>
              </mc:Fallback>
            </mc:AlternateContent>
          </w:r>
        </w:p>
        <w:p w14:paraId="3BF7D94E" w14:textId="400606CD" w:rsidP="00160745" w:rsidR="00160745" w:rsidRDefault="00160745">
          <w:pPr>
            <w:jc w:val="right"/>
          </w:pPr>
        </w:p>
        <w:p w14:paraId="26827F82" w14:textId="7D34B62C" w:rsidP="00160745" w:rsidR="00473C8E" w:rsidRDefault="00160745">
          <w:pPr>
            <w:jc w:val="right"/>
            <w:rPr>
              <w:rFonts w:ascii="Century Gothic" w:hAnsi="Century Gothic"/>
              <w:b/>
              <w:color w:val="2F6875"/>
              <w:sz w:val="72"/>
              <w:lang w:eastAsia="fr-FR"/>
            </w:rPr>
          </w:pPr>
          <w:r w:rsidRPr="00160745">
            <w:rPr>
              <w:rFonts w:ascii="Century Gothic" w:hAnsi="Century Gothic"/>
              <w:b/>
              <w:color w:val="2F6875"/>
              <w:sz w:val="72"/>
              <w:lang w:eastAsia="fr-FR"/>
            </w:rPr>
            <w:t>2024</w:t>
          </w:r>
        </w:p>
        <w:p w14:paraId="16D8DF08" w14:textId="0BDC2BED" w:rsidP="00473C8E" w:rsidR="00473C8E" w:rsidRDefault="00473C8E">
          <w:pPr>
            <w:jc w:val="right"/>
            <w:rPr>
              <w:sz w:val="52"/>
              <w:lang w:eastAsia="fr-FR"/>
            </w:rPr>
          </w:pPr>
        </w:p>
        <w:p w14:paraId="188DE5DD" w14:textId="16B7FCB2" w:rsidP="00473C8E" w:rsidR="00160745" w:rsidRDefault="00160745">
          <w:pPr>
            <w:jc w:val="right"/>
            <w:rPr>
              <w:sz w:val="52"/>
              <w:lang w:eastAsia="fr-FR"/>
            </w:rPr>
          </w:pPr>
        </w:p>
        <w:p w14:paraId="41352F63" w14:textId="01C199CE" w:rsidP="00160745" w:rsidR="00160745" w:rsidRDefault="00160745">
          <w:pPr>
            <w:ind w:left="4536"/>
            <w:jc w:val="right"/>
            <w:rPr>
              <w:sz w:val="52"/>
              <w:lang w:eastAsia="fr-FR"/>
            </w:rPr>
          </w:pPr>
          <w:r w:rsidRPr="000534D6">
            <w:rPr>
              <w:noProof/>
              <w:lang w:eastAsia="fr-FR"/>
            </w:rPr>
            <mc:AlternateContent>
              <mc:Choice Requires="wps">
                <w:drawing>
                  <wp:anchor allowOverlap="1" behindDoc="0" distB="0" distL="114300" distR="114300" distT="0" layoutInCell="1" locked="0" relativeHeight="251658239" simplePos="0" wp14:anchorId="428F5863" wp14:editId="2312CF3F">
                    <wp:simplePos x="0" y="0"/>
                    <wp:positionH relativeFrom="page">
                      <wp:posOffset>2422844</wp:posOffset>
                    </wp:positionH>
                    <wp:positionV relativeFrom="paragraph">
                      <wp:posOffset>2304732</wp:posOffset>
                    </wp:positionV>
                    <wp:extent cx="2990850" cy="8273415"/>
                    <wp:effectExtent b="25717" l="6667" r="25718" t="0"/>
                    <wp:wrapNone/>
                    <wp:docPr id="7" name="Rectangle 5">
                      <a:extLst xmlns:a="http://schemas.openxmlformats.org/drawingml/2006/main">
                        <a:ext uri="{FF2B5EF4-FFF2-40B4-BE49-F238E27FC236}">
                          <a16:creationId xmlns:a16="http://schemas.microsoft.com/office/drawing/2014/main" id="{9859F244-421A-354D-B1FC-E437D5C49706}"/>
                        </a:ext>
                      </a:extLst>
                    </wp:docPr>
                    <wp:cNvGraphicFramePr/>
                    <a:graphic xmlns:a="http://schemas.openxmlformats.org/drawingml/2006/main">
                      <a:graphicData uri="http://schemas.microsoft.com/office/word/2010/wordprocessingShape">
                        <wps:wsp>
                          <wps:cNvSpPr/>
                          <wps:spPr>
                            <a:xfrm rot="16200000">
                              <a:off x="0" y="0"/>
                              <a:ext cx="2990850" cy="8273415"/>
                            </a:xfrm>
                            <a:prstGeom prst="rect">
                              <a:avLst/>
                            </a:prstGeom>
                            <a:solidFill>
                              <a:srgbClr val="2F6875"/>
                            </a:solidFill>
                            <a:ln algn="ctr" cap="flat" cmpd="sng" w="12700">
                              <a:solidFill>
                                <a:srgbClr val="96D2DE">
                                  <a:shade val="50000"/>
                                </a:srgbClr>
                              </a:solidFill>
                              <a:prstDash val="solid"/>
                              <a:miter lim="800000"/>
                            </a:ln>
                            <a:effectLst/>
                          </wps:spPr>
                          <wps:bodyPr anchor="ctr" rtlCol="0"/>
                        </wps:wsp>
                      </a:graphicData>
                    </a:graphic>
                    <wp14:sizeRelH relativeFrom="margin">
                      <wp14:pctWidth>0</wp14:pctWidth>
                    </wp14:sizeRelH>
                    <wp14:sizeRelV relativeFrom="margin">
                      <wp14:pctHeight>0</wp14:pctHeight>
                    </wp14:sizeRelV>
                  </wp:anchor>
                </w:drawing>
              </mc:Choice>
              <mc:Fallback>
                <w:pict>
                  <v:rect fillcolor="#2f6875" id="Rectangle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ZdmtaQIAAL4EAAAOAAAAZHJzL2Uyb0RvYy54bWysVNuO2yAQfa/Uf0C8e20TX+IozqqJ46pS tV112w8gGF8kDBbQJKtV/70DTvbSvlRV/YAHMxzOOcx4fXseBTpybQYlSxzfRBhxyVQzyK7E37/V wRIjY6lsqFCSl/iRG3y7ef9ufZpWnKheiYZrBCDSrE5TiXtrp1UYGtbzkZobNXEJi63SI7Uw1V3Y aHoC9FGEJIqy8KR0M2nFuDHwtZoX8cbjty1n9kvbGm6RKDFws37Ufjy4Mdys6arTdOoHdqFB/4HF SAcJhz5DVdRS9EMPf0CNA9PKqNbeMDWGqm0Hxr0GUBNHv6l56OnEvRYwx0zPNpn/B8vujvcaDU2J c4wkHeGKvoJpVHaCo9RL4mf72VgnDqJZ1FNdk226r5OghihIom0SbPdJEdRksdyTvN6RRfbT7Y6z FdOcWiiPT83V4Dj7OwGXq3bWJKG32DN9KpZpUZMkCRISfwgWaVIF27jeBftkkVfpLinyCE6Hqw09 5+vbqwhPk1l51a5GfPgw3WtIdjMDoVN6bvWItIJyiTMoM3i8FXBf6OyL5/G5eJwpDD6SooiWKdQY g7UlyRdJnF44ODSHOmljP3I1IheUWIPRHpYegdpM95ri0o0SQ1MPQviJ7g47odGRQiWTOlvmV/Q3 aUKiE5AmOTBGjEJHtYJaCMepKbGRHUZUdNCqzGp/9pvd5vUhRVaRaj8n9bTh89GpN2Mme0n3/r7B cSoqavp5i1+aO20cLLS7GEawaLZ1RhLSaeS+YS9evFyHiw6qeYRC1Vbs1NzKVLJeQSc7IQ7EZUGT eDKXhnZd+Hrus15+O5tfAAAA//8DAFBLAwQUAAYACAAAACEASNh1SeMAAAANAQAADwAAAGRycy9k b3ducmV2LnhtbEyPwU6DQBCG7ya+w2ZMvDTtYkUKyNIYol4aD2IvvW3ZKZCys4RdWvTpXU56m8l8 +ef7s+2kO3bBwbaGBDysAmBIlVEt1QL2X2/LGJh1kpTsDKGAb7SwzW9vMpkqc6VPvJSuZj6EbCoF NM71Kee2alBLuzI9kr+dzKCl8+tQczXIqw/XHV8HQcS1bMl/aGSPRYPVuRy1gOB9wV/HH1yMH1Pp iuhw3uliL8T93fTyDMzh5P5gmPW9OuTe6WhGUpZ1ApaPYehRAZtNnACbiXUUPwE7zlOYJMDzjP9v kf8CAAD//wMAUEsBAi0AFAAGAAgAAAAhALaDOJL+AAAA4QEAABMAAAAAAAAAAAAAAAAAAAAAAFtD b250ZW50X1R5cGVzXS54bWxQSwECLQAUAAYACAAAACEAOP0h/9YAAACUAQAACwAAAAAAAAAAAAAA AAAvAQAAX3JlbHMvLnJlbHNQSwECLQAUAAYACAAAACEAz2XZrWkCAAC+BAAADgAAAAAAAAAAAAAA AAAuAgAAZHJzL2Uyb0RvYy54bWxQSwECLQAUAAYACAAAACEASNh1SeMAAAANAQAADwAAAAAAAAAA AAAAAADDBAAAZHJzL2Rvd25yZXYueG1sUEsFBgAAAAAEAAQA8wAAANMFAAAAAA== " o:spid="_x0000_s1026" strokecolor="#6d9aa3" strokeweight="1pt" style="position:absolute;margin-left:190.8pt;margin-top:181.45pt;width:235.5pt;height:651.45pt;rotation:-90;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w14:anchorId="1810C109">
                    <w10:wrap anchorx="page"/>
                  </v:rect>
                </w:pict>
              </mc:Fallback>
            </mc:AlternateContent>
          </w:r>
          <w:r>
            <w:rPr>
              <w:sz w:val="52"/>
              <w:lang w:eastAsia="fr-FR"/>
            </w:rPr>
            <w:t>ACCORD D’ETABLISSEMENT RELATIF A LA DEFINITION DE LA PERIODE DE PRISE DE CONGES PAYES</w:t>
          </w:r>
        </w:p>
        <w:p w14:paraId="447BC2FE" w14:textId="64FF9739" w:rsidP="00160745" w:rsidR="00160745" w:rsidRDefault="00160745">
          <w:pPr>
            <w:rPr>
              <w:sz w:val="52"/>
              <w:lang w:eastAsia="fr-FR"/>
            </w:rPr>
          </w:pPr>
        </w:p>
        <w:p w14:paraId="3C5942B2" w14:textId="77777777" w:rsidP="00160745" w:rsidR="00160745" w:rsidRDefault="00160745">
          <w:pPr>
            <w:rPr>
              <w:sz w:val="52"/>
              <w:lang w:eastAsia="fr-FR"/>
            </w:rPr>
          </w:pPr>
        </w:p>
        <w:p w14:paraId="6EE204FC" w14:textId="77777777" w:rsidP="00160745" w:rsidR="00160745" w:rsidRDefault="00160745">
          <w:pPr>
            <w:ind w:left="4536"/>
            <w:jc w:val="right"/>
            <w:rPr>
              <w:sz w:val="52"/>
              <w:lang w:eastAsia="fr-FR"/>
            </w:rPr>
          </w:pPr>
        </w:p>
        <w:p w14:paraId="6E31EFB4" w14:textId="77777777" w:rsidP="00160745" w:rsidR="00160745" w:rsidRDefault="00160745">
          <w:pPr>
            <w:ind w:left="4536"/>
            <w:jc w:val="right"/>
            <w:rPr>
              <w:sz w:val="52"/>
              <w:lang w:eastAsia="fr-FR"/>
            </w:rPr>
          </w:pPr>
        </w:p>
        <w:p w14:paraId="19BFC68E" w14:textId="77777777" w:rsidP="00160745" w:rsidR="00160745" w:rsidRDefault="00160745">
          <w:pPr>
            <w:ind w:left="4536"/>
            <w:jc w:val="right"/>
            <w:rPr>
              <w:sz w:val="52"/>
              <w:lang w:eastAsia="fr-FR"/>
            </w:rPr>
          </w:pPr>
        </w:p>
        <w:p w14:paraId="0CE4C8E3" w14:textId="77777777" w:rsidP="00160745" w:rsidR="00160745" w:rsidRDefault="00160745">
          <w:pPr>
            <w:ind w:left="4536"/>
            <w:jc w:val="right"/>
            <w:rPr>
              <w:sz w:val="52"/>
              <w:lang w:eastAsia="fr-FR"/>
            </w:rPr>
          </w:pPr>
        </w:p>
        <w:p w14:paraId="7DC7D6A7" w14:textId="443F1FCE" w:rsidP="00160745" w:rsidR="000534D6" w:rsidRDefault="00F3558A">
          <w:pPr>
            <w:rPr>
              <w:lang w:eastAsia="fr-FR"/>
            </w:rPr>
          </w:pPr>
        </w:p>
      </w:sdtContent>
    </w:sdt>
    <w:p w14:paraId="433411C8" w14:textId="552275D6" w:rsidP="00EF5F02" w:rsidR="009905D6" w:rsidRDefault="009905D6" w:rsidRPr="00AD1B20">
      <w:pPr>
        <w:pStyle w:val="Titre1"/>
        <w:rPr>
          <w:rFonts w:ascii="Century Gothic" w:hAnsi="Century Gothic"/>
          <w:sz w:val="36"/>
          <w:szCs w:val="36"/>
        </w:rPr>
      </w:pPr>
      <w:r w:rsidRPr="00AD1B20">
        <w:rPr>
          <w:rFonts w:ascii="Century Gothic" w:hAnsi="Century Gothic"/>
          <w:sz w:val="36"/>
          <w:szCs w:val="36"/>
        </w:rPr>
        <w:lastRenderedPageBreak/>
        <w:t xml:space="preserve">ACCORD D’ETABLISSEMENT </w:t>
      </w:r>
      <w:r w:rsidR="007868E6" w:rsidRPr="00AD1B20">
        <w:rPr>
          <w:rFonts w:ascii="Century Gothic" w:hAnsi="Century Gothic"/>
          <w:sz w:val="36"/>
          <w:szCs w:val="36"/>
        </w:rPr>
        <w:t xml:space="preserve">RELATIF </w:t>
      </w:r>
      <w:r w:rsidR="00EF5F02">
        <w:rPr>
          <w:rFonts w:ascii="Century Gothic" w:hAnsi="Century Gothic"/>
          <w:sz w:val="36"/>
          <w:szCs w:val="36"/>
        </w:rPr>
        <w:t>A LA DEFINITION DE LA PERIODE DE PRISE DES CONGES PAYES</w:t>
      </w:r>
    </w:p>
    <w:p w14:paraId="3F9B0F3B" w14:textId="77777777" w:rsidP="009905D6" w:rsidR="009905D6" w:rsidRDefault="009905D6" w:rsidRPr="00AD1B20">
      <w:pPr>
        <w:autoSpaceDE w:val="0"/>
        <w:autoSpaceDN w:val="0"/>
        <w:adjustRightInd w:val="0"/>
        <w:spacing w:after="0"/>
        <w:jc w:val="both"/>
        <w:rPr>
          <w:rFonts w:ascii="Century Gothic" w:cs="TTFFFFF97FF3901D10t00" w:hAnsi="Century Gothic"/>
        </w:rPr>
      </w:pPr>
    </w:p>
    <w:p w14:paraId="3AA421A7" w14:textId="77777777" w:rsidP="009905D6" w:rsidR="009905D6" w:rsidRDefault="009905D6" w:rsidRPr="00AD1B20">
      <w:pPr>
        <w:autoSpaceDE w:val="0"/>
        <w:autoSpaceDN w:val="0"/>
        <w:adjustRightInd w:val="0"/>
        <w:spacing w:after="0"/>
        <w:jc w:val="both"/>
        <w:rPr>
          <w:rFonts w:ascii="Century Gothic" w:cs="TTFFFFF97FF3901D10t00" w:hAnsi="Century Gothic"/>
        </w:rPr>
      </w:pPr>
    </w:p>
    <w:p w14:paraId="45ABC7A1" w14:textId="77777777" w:rsidP="009905D6" w:rsidR="009905D6" w:rsidRDefault="009905D6" w:rsidRPr="00AD1B20">
      <w:pPr>
        <w:autoSpaceDE w:val="0"/>
        <w:autoSpaceDN w:val="0"/>
        <w:adjustRightInd w:val="0"/>
        <w:spacing w:after="0"/>
        <w:jc w:val="both"/>
        <w:rPr>
          <w:rFonts w:ascii="Century Gothic" w:cs="TTFFFFF97FF3901D10t00" w:hAnsi="Century Gothic"/>
        </w:rPr>
      </w:pPr>
      <w:r w:rsidRPr="00AD1B20">
        <w:rPr>
          <w:rFonts w:ascii="Century Gothic" w:cs="TTFFFFF97FF3901D10t00" w:hAnsi="Century Gothic"/>
        </w:rPr>
        <w:t>Entre</w:t>
      </w:r>
    </w:p>
    <w:p w14:paraId="6A163BA9" w14:textId="50E75037" w:rsidP="009905D6" w:rsidR="009905D6" w:rsidRDefault="00F3558A" w:rsidRPr="00AD1B20">
      <w:pPr>
        <w:autoSpaceDE w:val="0"/>
        <w:autoSpaceDN w:val="0"/>
        <w:adjustRightInd w:val="0"/>
        <w:spacing w:after="0"/>
        <w:jc w:val="both"/>
        <w:rPr>
          <w:rFonts w:ascii="Century Gothic" w:cs="TTFFFFF97FF3905180t00" w:hAnsi="Century Gothic"/>
        </w:rPr>
      </w:pPr>
      <w:r>
        <w:rPr>
          <w:rFonts w:ascii="Century Gothic" w:cs="TTFFFFF97FF3905180t00" w:hAnsi="Century Gothic"/>
        </w:rPr>
        <w:t>L’Etablissement XY</w:t>
      </w:r>
    </w:p>
    <w:p w14:paraId="71FBA9DE" w14:textId="169D124D" w:rsidP="009905D6" w:rsidR="009905D6" w:rsidRDefault="00F3558A" w:rsidRPr="00AD1B20">
      <w:pPr>
        <w:autoSpaceDE w:val="0"/>
        <w:autoSpaceDN w:val="0"/>
        <w:adjustRightInd w:val="0"/>
        <w:spacing w:after="0"/>
        <w:jc w:val="both"/>
        <w:rPr>
          <w:rFonts w:ascii="Century Gothic" w:cs="TTFFFFF97FF3905180t00" w:hAnsi="Century Gothic"/>
        </w:rPr>
      </w:pPr>
      <w:r>
        <w:rPr>
          <w:rFonts w:ascii="Century Gothic" w:cs="TTFFFFF97FF3905180t00" w:hAnsi="Century Gothic"/>
        </w:rPr>
        <w:t>Adresse</w:t>
      </w:r>
    </w:p>
    <w:p w14:paraId="5EB0A3EE" w14:textId="35452164" w:rsidP="009905D6" w:rsidR="009905D6" w:rsidRDefault="009905D6" w:rsidRPr="00AD1B20">
      <w:pPr>
        <w:autoSpaceDE w:val="0"/>
        <w:autoSpaceDN w:val="0"/>
        <w:adjustRightInd w:val="0"/>
        <w:spacing w:after="0"/>
        <w:jc w:val="both"/>
        <w:rPr>
          <w:rFonts w:ascii="Century Gothic" w:cs="TTFFFFF97FF3905180t00" w:hAnsi="Century Gothic"/>
        </w:rPr>
      </w:pPr>
      <w:r w:rsidRPr="00AD1B20">
        <w:rPr>
          <w:rFonts w:ascii="Century Gothic" w:cs="TTFFFFF97FF38C5150t00" w:hAnsi="Century Gothic"/>
        </w:rPr>
        <w:t xml:space="preserve">Représenté par </w:t>
      </w:r>
    </w:p>
    <w:p w14:paraId="398DCC16" w14:textId="3AFEBE5C" w:rsidP="009905D6" w:rsidR="009905D6" w:rsidRDefault="009905D6" w:rsidRPr="00AD1B20">
      <w:pPr>
        <w:autoSpaceDE w:val="0"/>
        <w:autoSpaceDN w:val="0"/>
        <w:adjustRightInd w:val="0"/>
        <w:spacing w:after="0"/>
        <w:jc w:val="both"/>
        <w:rPr>
          <w:rFonts w:ascii="Century Gothic" w:cs="TTFFFFF97FF3905180t00" w:hAnsi="Century Gothic"/>
        </w:rPr>
      </w:pPr>
      <w:r w:rsidRPr="00AD1B20">
        <w:rPr>
          <w:rFonts w:ascii="Century Gothic" w:cs="TTFFFFF97FF38C5150t00" w:hAnsi="Century Gothic"/>
        </w:rPr>
        <w:t xml:space="preserve">Agissant en qualité de </w:t>
      </w:r>
      <w:r w:rsidR="00F3558A">
        <w:rPr>
          <w:rFonts w:ascii="Century Gothic" w:cs="TTFFFFF97FF3905180t00" w:hAnsi="Century Gothic"/>
        </w:rPr>
        <w:tab/>
      </w:r>
      <w:r w:rsidRPr="00AD1B20">
        <w:rPr>
          <w:rFonts w:ascii="Century Gothic" w:cs="TTFFFFF97FF3905180t00" w:hAnsi="Century Gothic"/>
        </w:rPr>
        <w:t>,</w:t>
      </w:r>
    </w:p>
    <w:p w14:paraId="0FDB2DAE" w14:textId="77777777" w:rsidP="009905D6" w:rsidR="009905D6" w:rsidRDefault="009905D6" w:rsidRPr="00AD1B20">
      <w:pPr>
        <w:autoSpaceDE w:val="0"/>
        <w:autoSpaceDN w:val="0"/>
        <w:adjustRightInd w:val="0"/>
        <w:spacing w:after="0"/>
        <w:jc w:val="both"/>
        <w:rPr>
          <w:rFonts w:ascii="Century Gothic" w:cs="TTFFFFF97FF38C5150t00" w:hAnsi="Century Gothic"/>
        </w:rPr>
      </w:pPr>
      <w:proofErr w:type="gramStart"/>
      <w:r w:rsidRPr="00AD1B20">
        <w:rPr>
          <w:rFonts w:ascii="Century Gothic" w:cs="TTFFFFF97FF38C5150t00" w:hAnsi="Century Gothic"/>
        </w:rPr>
        <w:t>d’une</w:t>
      </w:r>
      <w:proofErr w:type="gramEnd"/>
      <w:r w:rsidRPr="00AD1B20">
        <w:rPr>
          <w:rFonts w:ascii="Century Gothic" w:cs="TTFFFFF97FF38C5150t00" w:hAnsi="Century Gothic"/>
        </w:rPr>
        <w:t xml:space="preserve"> part,</w:t>
      </w:r>
    </w:p>
    <w:p w14:paraId="66741CD6" w14:textId="77777777" w:rsidP="009905D6" w:rsidR="009905D6" w:rsidRDefault="009905D6" w:rsidRPr="00AD1B20">
      <w:pPr>
        <w:autoSpaceDE w:val="0"/>
        <w:autoSpaceDN w:val="0"/>
        <w:adjustRightInd w:val="0"/>
        <w:spacing w:after="0"/>
        <w:jc w:val="both"/>
        <w:rPr>
          <w:rFonts w:ascii="Century Gothic" w:cs="TTFFFFF97FF38C5150t00" w:hAnsi="Century Gothic"/>
        </w:rPr>
      </w:pPr>
    </w:p>
    <w:p w14:paraId="0F833987" w14:textId="77777777" w:rsidP="009905D6" w:rsidR="009905D6" w:rsidRDefault="009905D6" w:rsidRPr="00AD1B20">
      <w:pPr>
        <w:autoSpaceDE w:val="0"/>
        <w:autoSpaceDN w:val="0"/>
        <w:adjustRightInd w:val="0"/>
        <w:spacing w:after="0"/>
        <w:jc w:val="both"/>
        <w:rPr>
          <w:rFonts w:ascii="Century Gothic" w:cs="TTFFFFF97FF3901D10t00" w:hAnsi="Century Gothic"/>
        </w:rPr>
      </w:pPr>
      <w:proofErr w:type="gramStart"/>
      <w:r w:rsidRPr="00AD1B20">
        <w:rPr>
          <w:rFonts w:ascii="Century Gothic" w:cs="TTFFFFF97FF3901D10t00" w:hAnsi="Century Gothic"/>
        </w:rPr>
        <w:t>et</w:t>
      </w:r>
      <w:proofErr w:type="gramEnd"/>
    </w:p>
    <w:p w14:paraId="3842A638" w14:textId="77777777" w:rsidP="009905D6" w:rsidR="009905D6" w:rsidRDefault="009905D6" w:rsidRPr="00AD1B20">
      <w:pPr>
        <w:autoSpaceDE w:val="0"/>
        <w:autoSpaceDN w:val="0"/>
        <w:adjustRightInd w:val="0"/>
        <w:spacing w:after="0"/>
        <w:jc w:val="both"/>
        <w:rPr>
          <w:rFonts w:ascii="Century Gothic" w:cs="TTFFFFF97FF3901D10t00" w:hAnsi="Century Gothic"/>
        </w:rPr>
      </w:pPr>
    </w:p>
    <w:p w14:paraId="6FEF7254" w14:textId="1D7902FC" w:rsidP="009905D6" w:rsidR="009905D6" w:rsidRDefault="00810F1A" w:rsidRPr="00AD1B20">
      <w:pPr>
        <w:autoSpaceDE w:val="0"/>
        <w:autoSpaceDN w:val="0"/>
        <w:adjustRightInd w:val="0"/>
        <w:spacing w:after="0"/>
        <w:jc w:val="both"/>
        <w:rPr>
          <w:rFonts w:ascii="Century Gothic" w:cs="TTFFFFF97FF3901D10t00" w:hAnsi="Century Gothic"/>
        </w:rPr>
      </w:pPr>
      <w:r>
        <w:rPr>
          <w:rFonts w:ascii="Century Gothic" w:cs="TTFFFFF97FF3905180t00" w:hAnsi="Century Gothic"/>
        </w:rPr>
        <w:t xml:space="preserve">L’organisation syndicale </w:t>
      </w:r>
      <w:r w:rsidR="00F3558A">
        <w:rPr>
          <w:rFonts w:ascii="Century Gothic" w:cs="TTFFFFF97FF3905180t00" w:hAnsi="Century Gothic"/>
        </w:rPr>
        <w:t>xxx</w:t>
      </w:r>
      <w:r>
        <w:rPr>
          <w:rFonts w:ascii="Century Gothic" w:cs="TTFFFFF97FF3905180t00" w:hAnsi="Century Gothic"/>
        </w:rPr>
        <w:t xml:space="preserve"> </w:t>
      </w:r>
      <w:r w:rsidR="009905D6" w:rsidRPr="00AD1B20">
        <w:rPr>
          <w:rFonts w:ascii="Century Gothic" w:cs="TTFFFFF97FF3905180t00" w:hAnsi="Century Gothic"/>
        </w:rPr>
        <w:t xml:space="preserve">représentée par </w:t>
      </w:r>
      <w:r w:rsidR="00F3558A">
        <w:rPr>
          <w:rFonts w:ascii="Century Gothic" w:cs="TTFFFFF97FF3905180t00" w:hAnsi="Century Gothic"/>
        </w:rPr>
        <w:t>xxx</w:t>
      </w:r>
      <w:r w:rsidR="009905D6" w:rsidRPr="00AD1B20">
        <w:rPr>
          <w:rFonts w:ascii="Century Gothic" w:cs="TTFFFFF97FF3905180t00" w:hAnsi="Century Gothic"/>
        </w:rPr>
        <w:t xml:space="preserve"> en sa qualité de délégué syndical,</w:t>
      </w:r>
    </w:p>
    <w:p w14:paraId="688EC84A" w14:textId="3BF489EA" w:rsidP="009905D6" w:rsidR="00810F1A" w:rsidRDefault="009905D6" w:rsidRPr="00AD1B20">
      <w:pPr>
        <w:autoSpaceDE w:val="0"/>
        <w:autoSpaceDN w:val="0"/>
        <w:adjustRightInd w:val="0"/>
        <w:spacing w:after="0"/>
        <w:jc w:val="both"/>
        <w:rPr>
          <w:rFonts w:ascii="Century Gothic" w:cs="TTFFFFF97FF3905180t00" w:hAnsi="Century Gothic"/>
        </w:rPr>
      </w:pPr>
      <w:r w:rsidRPr="00AD1B20">
        <w:rPr>
          <w:rFonts w:ascii="Century Gothic" w:cs="TTFFFFF97FF3905180t00" w:hAnsi="Century Gothic"/>
        </w:rPr>
        <w:t xml:space="preserve">L’organisation syndicale </w:t>
      </w:r>
      <w:r w:rsidR="00F3558A">
        <w:rPr>
          <w:rFonts w:ascii="Century Gothic" w:cs="TTFFFFF97FF3905180t00" w:hAnsi="Century Gothic"/>
        </w:rPr>
        <w:t>xxx</w:t>
      </w:r>
      <w:r w:rsidRPr="00AD1B20">
        <w:rPr>
          <w:rFonts w:ascii="Century Gothic" w:cs="TTFFFFF97FF3905180t00" w:hAnsi="Century Gothic"/>
        </w:rPr>
        <w:t xml:space="preserve"> représentée par </w:t>
      </w:r>
      <w:r w:rsidR="00F3558A">
        <w:rPr>
          <w:rFonts w:ascii="Century Gothic" w:cs="TTFFFFF97FF3905180t00" w:hAnsi="Century Gothic"/>
        </w:rPr>
        <w:t>xxx</w:t>
      </w:r>
      <w:r w:rsidRPr="00AD1B20">
        <w:rPr>
          <w:rFonts w:ascii="Century Gothic" w:cs="TTFFFFF97FF3905180t00" w:hAnsi="Century Gothic"/>
        </w:rPr>
        <w:t xml:space="preserve"> en sa qualité de délégué syndical,</w:t>
      </w:r>
    </w:p>
    <w:p w14:paraId="78949C92" w14:textId="77777777" w:rsidP="009905D6" w:rsidR="009905D6" w:rsidRDefault="009905D6" w:rsidRPr="00AD1B20">
      <w:pPr>
        <w:autoSpaceDE w:val="0"/>
        <w:autoSpaceDN w:val="0"/>
        <w:adjustRightInd w:val="0"/>
        <w:spacing w:after="0"/>
        <w:jc w:val="both"/>
        <w:rPr>
          <w:rFonts w:ascii="Century Gothic" w:cs="TTFFFFF97FF3905180t00" w:hAnsi="Century Gothic"/>
        </w:rPr>
      </w:pPr>
      <w:proofErr w:type="gramStart"/>
      <w:r w:rsidRPr="00AD1B20">
        <w:rPr>
          <w:rFonts w:ascii="Century Gothic" w:cs="TTFFFFF97FF3905180t00" w:hAnsi="Century Gothic"/>
        </w:rPr>
        <w:t>d’autre</w:t>
      </w:r>
      <w:proofErr w:type="gramEnd"/>
      <w:r w:rsidRPr="00AD1B20">
        <w:rPr>
          <w:rFonts w:ascii="Century Gothic" w:cs="TTFFFFF97FF3905180t00" w:hAnsi="Century Gothic"/>
        </w:rPr>
        <w:t xml:space="preserve"> part.</w:t>
      </w:r>
    </w:p>
    <w:p w14:paraId="78477A6E" w14:textId="5A99EC98" w:rsidP="009905D6" w:rsidR="00083D1F" w:rsidRDefault="00083D1F">
      <w:pPr>
        <w:spacing w:after="0" w:line="240" w:lineRule="auto"/>
        <w:jc w:val="both"/>
        <w:rPr>
          <w:rFonts w:ascii="Century Gothic" w:hAnsi="Century Gothic"/>
        </w:rPr>
      </w:pPr>
    </w:p>
    <w:p w14:paraId="5E167B54" w14:textId="77777777" w:rsidP="009905D6" w:rsidR="00C841C3" w:rsidRDefault="00C841C3" w:rsidRPr="00AD1B20">
      <w:pPr>
        <w:spacing w:after="0" w:line="240" w:lineRule="auto"/>
        <w:jc w:val="both"/>
        <w:rPr>
          <w:rFonts w:ascii="Century Gothic" w:hAnsi="Century Gothic"/>
        </w:rPr>
      </w:pPr>
    </w:p>
    <w:p w14:paraId="6930D5A7" w14:textId="77777777" w:rsidP="009905D6" w:rsidR="00C145D5" w:rsidRDefault="00D7154F" w:rsidRPr="00AD1B20">
      <w:pPr>
        <w:spacing w:after="0" w:line="240" w:lineRule="auto"/>
        <w:jc w:val="both"/>
        <w:rPr>
          <w:rFonts w:ascii="Century Gothic" w:hAnsi="Century Gothic"/>
          <w:b/>
          <w:u w:val="single"/>
        </w:rPr>
      </w:pPr>
      <w:r w:rsidRPr="00AD1B20">
        <w:rPr>
          <w:rFonts w:ascii="Century Gothic" w:hAnsi="Century Gothic"/>
          <w:b/>
          <w:u w:val="single"/>
        </w:rPr>
        <w:t>Préambule</w:t>
      </w:r>
    </w:p>
    <w:p w14:paraId="11816613" w14:textId="77777777" w:rsidP="009905D6" w:rsidR="00083D1F" w:rsidRDefault="00083D1F" w:rsidRPr="00AD1B20">
      <w:pPr>
        <w:spacing w:after="0" w:line="240" w:lineRule="auto"/>
        <w:jc w:val="both"/>
        <w:rPr>
          <w:rFonts w:ascii="Century Gothic" w:hAnsi="Century Gothic"/>
          <w:b/>
          <w:u w:val="single"/>
        </w:rPr>
      </w:pPr>
    </w:p>
    <w:p w14:paraId="2C35AACA" w14:textId="68E91B61" w:rsidP="009905D6" w:rsidR="00083D1F" w:rsidRDefault="00D7154F">
      <w:pPr>
        <w:spacing w:after="0" w:line="240" w:lineRule="auto"/>
        <w:jc w:val="both"/>
        <w:rPr>
          <w:rFonts w:ascii="Century Gothic" w:hAnsi="Century Gothic"/>
          <w:color w:themeColor="text1" w:val="000000"/>
        </w:rPr>
      </w:pPr>
      <w:r w:rsidRPr="00203D17">
        <w:rPr>
          <w:rFonts w:ascii="Century Gothic" w:hAnsi="Century Gothic"/>
          <w:color w:themeColor="text1" w:val="000000"/>
        </w:rPr>
        <w:t>La Direction de</w:t>
      </w:r>
      <w:r w:rsidR="00377044" w:rsidRPr="00203D17">
        <w:rPr>
          <w:rFonts w:ascii="Century Gothic" w:hAnsi="Century Gothic"/>
          <w:color w:themeColor="text1" w:val="000000"/>
        </w:rPr>
        <w:t xml:space="preserve"> </w:t>
      </w:r>
      <w:r w:rsidR="00F3558A">
        <w:rPr>
          <w:rFonts w:ascii="Century Gothic" w:hAnsi="Century Gothic"/>
          <w:color w:themeColor="text1" w:val="000000"/>
        </w:rPr>
        <w:t xml:space="preserve">l’Etablissement XY </w:t>
      </w:r>
      <w:r w:rsidRPr="00203D17">
        <w:rPr>
          <w:rFonts w:ascii="Century Gothic" w:hAnsi="Century Gothic"/>
          <w:color w:themeColor="text1" w:val="000000"/>
        </w:rPr>
        <w:t>et les représentants du personnel attachés au</w:t>
      </w:r>
      <w:r w:rsidR="00B14530" w:rsidRPr="00203D17">
        <w:rPr>
          <w:rFonts w:ascii="Century Gothic" w:hAnsi="Century Gothic"/>
          <w:color w:themeColor="text1" w:val="000000"/>
        </w:rPr>
        <w:t xml:space="preserve">x principes traduits dans les lois de non-discrimination et d’égalité de traitement, que ce soit en matière d’accès à l’emploi, de rémunération ou de formation professionnelle, ont </w:t>
      </w:r>
      <w:r w:rsidRPr="00203D17">
        <w:rPr>
          <w:rFonts w:ascii="Century Gothic" w:hAnsi="Century Gothic"/>
          <w:color w:themeColor="text1" w:val="000000"/>
        </w:rPr>
        <w:t>toujours œuvré dans ce sens afin de garantir l’effectivité de ce principe dans l’</w:t>
      </w:r>
      <w:r w:rsidR="0004524D">
        <w:rPr>
          <w:rFonts w:ascii="Century Gothic" w:hAnsi="Century Gothic"/>
          <w:color w:themeColor="text1" w:val="000000"/>
        </w:rPr>
        <w:t>établissement</w:t>
      </w:r>
      <w:r w:rsidRPr="00203D17">
        <w:rPr>
          <w:rFonts w:ascii="Century Gothic" w:hAnsi="Century Gothic"/>
          <w:color w:themeColor="text1" w:val="000000"/>
        </w:rPr>
        <w:t>.</w:t>
      </w:r>
    </w:p>
    <w:p w14:paraId="3C0CBA63" w14:textId="77777777" w:rsidP="009905D6" w:rsidR="00790CFB" w:rsidRDefault="00790CFB">
      <w:pPr>
        <w:spacing w:after="0" w:line="240" w:lineRule="auto"/>
        <w:jc w:val="both"/>
        <w:rPr>
          <w:rFonts w:ascii="Century Gothic" w:hAnsi="Century Gothic"/>
          <w:color w:themeColor="text1" w:val="000000"/>
        </w:rPr>
      </w:pPr>
    </w:p>
    <w:p w14:paraId="1F15D08C" w14:textId="64FEB6FD" w:rsidP="009905D6" w:rsidR="00790CFB" w:rsidRDefault="00790CFB">
      <w:pPr>
        <w:spacing w:after="0" w:line="240" w:lineRule="auto"/>
        <w:jc w:val="both"/>
        <w:rPr>
          <w:rFonts w:ascii="Century Gothic" w:hAnsi="Century Gothic"/>
          <w:color w:themeColor="text1" w:val="000000"/>
        </w:rPr>
      </w:pPr>
      <w:r>
        <w:rPr>
          <w:rFonts w:ascii="Century Gothic" w:hAnsi="Century Gothic"/>
          <w:color w:themeColor="text1" w:val="000000"/>
        </w:rPr>
        <w:t>Les parties s’engagent à ouvrir les négociations dans le but de définir la période de prise des congés payés.</w:t>
      </w:r>
    </w:p>
    <w:p w14:paraId="1ABEEDAA" w14:textId="77777777" w:rsidP="009905D6" w:rsidR="00790CFB" w:rsidRDefault="00790CFB">
      <w:pPr>
        <w:spacing w:after="0" w:line="240" w:lineRule="auto"/>
        <w:jc w:val="both"/>
        <w:rPr>
          <w:rFonts w:ascii="Century Gothic" w:hAnsi="Century Gothic"/>
          <w:color w:themeColor="text1" w:val="000000"/>
        </w:rPr>
      </w:pPr>
    </w:p>
    <w:p w14:paraId="6B5568FB" w14:textId="681D873C" w:rsidP="009905D6" w:rsidR="00790CFB" w:rsidRDefault="00790CFB" w:rsidRPr="00203D17">
      <w:pPr>
        <w:spacing w:after="0" w:line="240" w:lineRule="auto"/>
        <w:jc w:val="both"/>
        <w:rPr>
          <w:rFonts w:ascii="Century Gothic" w:hAnsi="Century Gothic"/>
          <w:color w:themeColor="text1" w:val="000000"/>
        </w:rPr>
      </w:pPr>
      <w:r w:rsidRPr="00790CFB">
        <w:rPr>
          <w:rFonts w:ascii="Century Gothic" w:hAnsi="Century Gothic"/>
          <w:color w:themeColor="text1" w:val="000000"/>
        </w:rPr>
        <w:t>Cette information a pour objectif de lever toute ambigüité et de permettre une application uniforme des dispositions et articles du présent accord, quel que soit le secteur de l’</w:t>
      </w:r>
      <w:r>
        <w:rPr>
          <w:rFonts w:ascii="Century Gothic" w:hAnsi="Century Gothic"/>
          <w:color w:themeColor="text1" w:val="000000"/>
        </w:rPr>
        <w:t>établissement.</w:t>
      </w:r>
    </w:p>
    <w:p w14:paraId="47F75ADD" w14:textId="1B5A2A7F" w:rsidP="009905D6" w:rsidR="00810F1A" w:rsidRDefault="00810F1A">
      <w:pPr>
        <w:spacing w:after="0" w:line="240" w:lineRule="auto"/>
        <w:jc w:val="both"/>
        <w:rPr>
          <w:rFonts w:ascii="Century Gothic" w:hAnsi="Century Gothic"/>
          <w:b/>
          <w:color w:themeColor="text1" w:val="000000"/>
        </w:rPr>
      </w:pPr>
    </w:p>
    <w:p w14:paraId="24464CDE" w14:textId="77777777" w:rsidP="009905D6" w:rsidR="00C841C3" w:rsidRDefault="00C841C3" w:rsidRPr="00203D17">
      <w:pPr>
        <w:spacing w:after="0" w:line="240" w:lineRule="auto"/>
        <w:jc w:val="both"/>
        <w:rPr>
          <w:rFonts w:ascii="Century Gothic" w:hAnsi="Century Gothic"/>
          <w:b/>
          <w:color w:themeColor="text1" w:val="000000"/>
        </w:rPr>
      </w:pPr>
    </w:p>
    <w:p w14:paraId="48E73A4E" w14:textId="3F23CC48" w:rsidP="009905D6" w:rsidR="00C145D5" w:rsidRDefault="0057712F" w:rsidRPr="00E60182">
      <w:pPr>
        <w:spacing w:after="0" w:line="240" w:lineRule="auto"/>
        <w:jc w:val="both"/>
        <w:rPr>
          <w:rFonts w:ascii="Century Gothic" w:hAnsi="Century Gothic"/>
          <w:b/>
        </w:rPr>
      </w:pPr>
      <w:r w:rsidRPr="00E60182">
        <w:rPr>
          <w:rFonts w:ascii="Century Gothic" w:hAnsi="Century Gothic"/>
          <w:b/>
        </w:rPr>
        <w:t xml:space="preserve">Article 1 </w:t>
      </w:r>
      <w:r w:rsidR="00635C0E" w:rsidRPr="00E60182">
        <w:rPr>
          <w:rFonts w:ascii="Century Gothic" w:hAnsi="Century Gothic"/>
          <w:b/>
        </w:rPr>
        <w:t>–</w:t>
      </w:r>
      <w:r w:rsidRPr="00E60182">
        <w:rPr>
          <w:rFonts w:ascii="Century Gothic" w:hAnsi="Century Gothic"/>
          <w:b/>
        </w:rPr>
        <w:t xml:space="preserve"> </w:t>
      </w:r>
      <w:r w:rsidR="00635C0E" w:rsidRPr="00E60182">
        <w:rPr>
          <w:rFonts w:ascii="Century Gothic" w:hAnsi="Century Gothic"/>
          <w:b/>
        </w:rPr>
        <w:t>Cadre Juridique</w:t>
      </w:r>
    </w:p>
    <w:p w14:paraId="69B493B5" w14:textId="77777777" w:rsidP="009905D6" w:rsidR="00083D1F" w:rsidRDefault="00083D1F" w:rsidRPr="00E60182">
      <w:pPr>
        <w:spacing w:after="0" w:line="240" w:lineRule="auto"/>
        <w:jc w:val="both"/>
        <w:rPr>
          <w:rFonts w:ascii="Century Gothic" w:hAnsi="Century Gothic"/>
          <w:b/>
        </w:rPr>
      </w:pPr>
    </w:p>
    <w:p w14:paraId="611F0991" w14:textId="54E00AA9" w:rsidP="009905D6" w:rsidR="00083D1F" w:rsidRDefault="00635C0E" w:rsidRPr="00E60182">
      <w:pPr>
        <w:spacing w:after="0" w:line="240" w:lineRule="auto"/>
        <w:jc w:val="both"/>
        <w:rPr>
          <w:rFonts w:ascii="Century Gothic" w:hAnsi="Century Gothic"/>
        </w:rPr>
      </w:pPr>
      <w:r w:rsidRPr="00E60182">
        <w:rPr>
          <w:rFonts w:ascii="Century Gothic" w:hAnsi="Century Gothic"/>
          <w:bCs/>
        </w:rPr>
        <w:t>Le présent accord s’inscrit dans l</w:t>
      </w:r>
      <w:r w:rsidR="00E60182" w:rsidRPr="00E60182">
        <w:rPr>
          <w:rFonts w:ascii="Century Gothic" w:hAnsi="Century Gothic"/>
          <w:bCs/>
        </w:rPr>
        <w:t>es</w:t>
      </w:r>
      <w:r w:rsidR="004917F4" w:rsidRPr="00E60182">
        <w:rPr>
          <w:rFonts w:ascii="Century Gothic" w:hAnsi="Century Gothic"/>
          <w:bCs/>
        </w:rPr>
        <w:t xml:space="preserve"> dispositions relatives à l’application de la convention collective Nationales des Etablissements privés d’hospitalisation, de soins, de cure et de garde à but non lucratif du 31 octobre 1951 (convention étendue par arrêté du 27</w:t>
      </w:r>
      <w:r w:rsidR="00203D17" w:rsidRPr="00E60182">
        <w:rPr>
          <w:rFonts w:ascii="Century Gothic" w:hAnsi="Century Gothic"/>
          <w:bCs/>
        </w:rPr>
        <w:t xml:space="preserve"> février 1961)</w:t>
      </w:r>
      <w:r w:rsidR="00790CFB">
        <w:rPr>
          <w:rFonts w:ascii="Century Gothic" w:hAnsi="Century Gothic"/>
          <w:bCs/>
        </w:rPr>
        <w:t xml:space="preserve"> et du Code du Travail</w:t>
      </w:r>
    </w:p>
    <w:p w14:paraId="7EBED9BC" w14:textId="11BCA865" w:rsidP="009905D6" w:rsidR="003B274C" w:rsidRDefault="003B274C" w:rsidRPr="008D6A1E">
      <w:pPr>
        <w:spacing w:after="0" w:line="240" w:lineRule="auto"/>
        <w:jc w:val="both"/>
        <w:rPr>
          <w:rFonts w:ascii="Century Gothic" w:hAnsi="Century Gothic"/>
          <w:color w:themeColor="accent2" w:val="A8B97F"/>
        </w:rPr>
      </w:pPr>
    </w:p>
    <w:p w14:paraId="0022599E" w14:textId="77777777" w:rsidP="009905D6" w:rsidR="00203D17" w:rsidRDefault="00203D17" w:rsidRPr="008D6A1E">
      <w:pPr>
        <w:spacing w:after="0" w:line="240" w:lineRule="auto"/>
        <w:jc w:val="both"/>
        <w:rPr>
          <w:rFonts w:ascii="Century Gothic" w:hAnsi="Century Gothic"/>
          <w:b/>
          <w:color w:themeColor="accent2" w:val="A8B97F"/>
        </w:rPr>
      </w:pPr>
    </w:p>
    <w:p w14:paraId="7AB40E3C" w14:textId="209AAF0C" w:rsidP="009905D6" w:rsidR="00C145D5" w:rsidRDefault="00D7154F" w:rsidRPr="00056FDE">
      <w:pPr>
        <w:spacing w:after="0" w:line="240" w:lineRule="auto"/>
        <w:jc w:val="both"/>
        <w:rPr>
          <w:rFonts w:ascii="Century Gothic" w:hAnsi="Century Gothic"/>
          <w:b/>
        </w:rPr>
      </w:pPr>
      <w:r w:rsidRPr="00056FDE">
        <w:rPr>
          <w:rFonts w:ascii="Century Gothic" w:hAnsi="Century Gothic"/>
          <w:b/>
        </w:rPr>
        <w:t>Article 2</w:t>
      </w:r>
      <w:r w:rsidR="00C145D5" w:rsidRPr="00056FDE">
        <w:rPr>
          <w:rFonts w:ascii="Century Gothic" w:hAnsi="Century Gothic"/>
          <w:b/>
        </w:rPr>
        <w:t xml:space="preserve"> -</w:t>
      </w:r>
      <w:r w:rsidRPr="00056FDE">
        <w:rPr>
          <w:rFonts w:ascii="Century Gothic" w:hAnsi="Century Gothic"/>
          <w:b/>
        </w:rPr>
        <w:t xml:space="preserve"> Champ d’application</w:t>
      </w:r>
    </w:p>
    <w:p w14:paraId="68930742" w14:textId="77777777" w:rsidP="009905D6" w:rsidR="00083D1F" w:rsidRDefault="00083D1F" w:rsidRPr="00056FDE">
      <w:pPr>
        <w:spacing w:after="0" w:line="240" w:lineRule="auto"/>
        <w:jc w:val="both"/>
        <w:rPr>
          <w:rFonts w:ascii="Century Gothic" w:hAnsi="Century Gothic"/>
          <w:b/>
        </w:rPr>
      </w:pPr>
    </w:p>
    <w:p w14:paraId="3B6595C0" w14:textId="0988AFEC" w:rsidP="00F878E2" w:rsidR="002572D2" w:rsidRDefault="00D7154F" w:rsidRPr="002572D2">
      <w:pPr>
        <w:spacing w:after="0" w:line="240" w:lineRule="auto"/>
        <w:jc w:val="both"/>
        <w:rPr>
          <w:rFonts w:ascii="Century Gothic" w:hAnsi="Century Gothic"/>
        </w:rPr>
      </w:pPr>
      <w:r w:rsidRPr="002572D2">
        <w:rPr>
          <w:rFonts w:ascii="Century Gothic" w:hAnsi="Century Gothic"/>
        </w:rPr>
        <w:t>Le présent</w:t>
      </w:r>
      <w:r w:rsidR="00377044" w:rsidRPr="002572D2">
        <w:rPr>
          <w:rFonts w:ascii="Century Gothic" w:hAnsi="Century Gothic"/>
        </w:rPr>
        <w:t xml:space="preserve"> accord s’applique </w:t>
      </w:r>
      <w:r w:rsidR="008020B5" w:rsidRPr="002572D2">
        <w:rPr>
          <w:rFonts w:ascii="Century Gothic" w:hAnsi="Century Gothic"/>
        </w:rPr>
        <w:t>aux</w:t>
      </w:r>
      <w:r w:rsidR="00377044" w:rsidRPr="002572D2">
        <w:rPr>
          <w:rFonts w:ascii="Century Gothic" w:hAnsi="Century Gothic"/>
        </w:rPr>
        <w:t xml:space="preserve"> salarié</w:t>
      </w:r>
      <w:r w:rsidR="00635C0E" w:rsidRPr="002572D2">
        <w:rPr>
          <w:rFonts w:ascii="Century Gothic" w:hAnsi="Century Gothic"/>
        </w:rPr>
        <w:t>s</w:t>
      </w:r>
      <w:r w:rsidR="00377044" w:rsidRPr="002572D2">
        <w:rPr>
          <w:rFonts w:ascii="Century Gothic" w:hAnsi="Century Gothic"/>
        </w:rPr>
        <w:t xml:space="preserve"> de l’établissement</w:t>
      </w:r>
      <w:r w:rsidR="003D78EB" w:rsidRPr="002572D2">
        <w:rPr>
          <w:rFonts w:ascii="Century Gothic" w:hAnsi="Century Gothic"/>
        </w:rPr>
        <w:t xml:space="preserve"> en </w:t>
      </w:r>
      <w:r w:rsidR="00081611" w:rsidRPr="002572D2">
        <w:rPr>
          <w:rFonts w:ascii="Century Gothic" w:hAnsi="Century Gothic"/>
        </w:rPr>
        <w:t>CDI</w:t>
      </w:r>
      <w:r w:rsidR="009F691A" w:rsidRPr="002572D2">
        <w:rPr>
          <w:rFonts w:ascii="Century Gothic" w:hAnsi="Century Gothic"/>
        </w:rPr>
        <w:t xml:space="preserve"> ou en CDD</w:t>
      </w:r>
      <w:r w:rsidR="00081611" w:rsidRPr="002572D2">
        <w:rPr>
          <w:rFonts w:ascii="Century Gothic" w:hAnsi="Century Gothic"/>
        </w:rPr>
        <w:t xml:space="preserve">, </w:t>
      </w:r>
      <w:r w:rsidR="00C841C3">
        <w:rPr>
          <w:rFonts w:ascii="Century Gothic" w:hAnsi="Century Gothic"/>
          <w:bCs/>
        </w:rPr>
        <w:t>sans conditions d’ancienneté</w:t>
      </w:r>
      <w:r w:rsidR="00F878E2">
        <w:rPr>
          <w:rFonts w:ascii="Century Gothic" w:hAnsi="Century Gothic"/>
          <w:bCs/>
        </w:rPr>
        <w:t>.</w:t>
      </w:r>
    </w:p>
    <w:p w14:paraId="5F86F5DB" w14:textId="77777777" w:rsidP="00377044" w:rsidR="003B274C" w:rsidRDefault="003B274C" w:rsidRPr="008D6A1E">
      <w:pPr>
        <w:spacing w:after="0" w:line="240" w:lineRule="auto"/>
        <w:jc w:val="both"/>
        <w:rPr>
          <w:rFonts w:ascii="Century Gothic" w:hAnsi="Century Gothic"/>
          <w:color w:themeColor="accent2" w:val="A8B97F"/>
        </w:rPr>
      </w:pPr>
    </w:p>
    <w:p w14:paraId="4B22E156" w14:textId="77777777" w:rsidP="00751AF5" w:rsidR="00600B02" w:rsidRDefault="00600B02" w:rsidRPr="008D6A1E">
      <w:pPr>
        <w:spacing w:after="0" w:line="240" w:lineRule="auto"/>
        <w:jc w:val="both"/>
        <w:rPr>
          <w:rFonts w:ascii="Century Gothic" w:hAnsi="Century Gothic"/>
          <w:b/>
          <w:color w:themeColor="accent2" w:val="A8B97F"/>
        </w:rPr>
      </w:pPr>
    </w:p>
    <w:p w14:paraId="6B6D09A1" w14:textId="1240D0B4" w:rsidP="00751AF5" w:rsidR="00751AF5" w:rsidRDefault="00751AF5" w:rsidRPr="00056FDE">
      <w:pPr>
        <w:spacing w:after="0" w:line="240" w:lineRule="auto"/>
        <w:jc w:val="both"/>
        <w:rPr>
          <w:rFonts w:ascii="Century Gothic" w:hAnsi="Century Gothic"/>
          <w:b/>
        </w:rPr>
      </w:pPr>
      <w:r w:rsidRPr="00056FDE">
        <w:rPr>
          <w:rFonts w:ascii="Century Gothic" w:hAnsi="Century Gothic"/>
          <w:b/>
        </w:rPr>
        <w:lastRenderedPageBreak/>
        <w:t xml:space="preserve">Article </w:t>
      </w:r>
      <w:r w:rsidR="00086DC0" w:rsidRPr="00056FDE">
        <w:rPr>
          <w:rFonts w:ascii="Century Gothic" w:hAnsi="Century Gothic"/>
          <w:b/>
        </w:rPr>
        <w:t>3</w:t>
      </w:r>
      <w:r w:rsidRPr="00056FDE">
        <w:rPr>
          <w:rFonts w:ascii="Century Gothic" w:hAnsi="Century Gothic"/>
          <w:b/>
        </w:rPr>
        <w:t xml:space="preserve"> </w:t>
      </w:r>
      <w:r w:rsidR="009F691A" w:rsidRPr="00056FDE">
        <w:rPr>
          <w:rFonts w:ascii="Century Gothic" w:hAnsi="Century Gothic"/>
          <w:b/>
        </w:rPr>
        <w:t>–</w:t>
      </w:r>
      <w:r w:rsidRPr="00056FDE">
        <w:rPr>
          <w:rFonts w:ascii="Century Gothic" w:hAnsi="Century Gothic"/>
          <w:b/>
        </w:rPr>
        <w:t xml:space="preserve"> </w:t>
      </w:r>
      <w:r w:rsidR="000C416D">
        <w:rPr>
          <w:rFonts w:ascii="Century Gothic" w:hAnsi="Century Gothic"/>
          <w:b/>
        </w:rPr>
        <w:t>Définition de la période d’acquisition des congés payés</w:t>
      </w:r>
    </w:p>
    <w:p w14:paraId="2E44AB9E" w14:textId="1B7888A5" w:rsidP="00751AF5" w:rsidR="00751AF5" w:rsidRDefault="00751AF5" w:rsidRPr="008D6A1E">
      <w:pPr>
        <w:spacing w:after="0" w:line="240" w:lineRule="auto"/>
        <w:jc w:val="both"/>
        <w:rPr>
          <w:rFonts w:ascii="Century Gothic" w:hAnsi="Century Gothic"/>
          <w:b/>
          <w:color w:themeColor="accent2" w:val="A8B97F"/>
        </w:rPr>
      </w:pPr>
    </w:p>
    <w:p w14:paraId="5C16A6BD" w14:textId="2E2D4A59" w:rsidP="006403CE" w:rsidR="006403CE" w:rsidRDefault="006403CE">
      <w:pPr>
        <w:spacing w:after="0" w:line="240" w:lineRule="auto"/>
        <w:jc w:val="both"/>
        <w:rPr>
          <w:rFonts w:ascii="Century Gothic" w:hAnsi="Century Gothic"/>
          <w:bCs/>
          <w:color w:themeColor="text1" w:val="000000"/>
        </w:rPr>
      </w:pPr>
      <w:r w:rsidRPr="006403CE">
        <w:rPr>
          <w:rFonts w:ascii="Century Gothic" w:hAnsi="Century Gothic"/>
          <w:bCs/>
          <w:color w:themeColor="text1" w:val="000000"/>
        </w:rPr>
        <w:t>Le salarié acquiert des jours de congés payés par le biais d’un travail effectif acc</w:t>
      </w:r>
      <w:r>
        <w:rPr>
          <w:rFonts w:ascii="Century Gothic" w:hAnsi="Century Gothic"/>
          <w:bCs/>
          <w:color w:themeColor="text1" w:val="000000"/>
        </w:rPr>
        <w:t xml:space="preserve">ompli au cours de la période de </w:t>
      </w:r>
      <w:r w:rsidRPr="006403CE">
        <w:rPr>
          <w:rFonts w:ascii="Century Gothic" w:hAnsi="Century Gothic"/>
          <w:bCs/>
          <w:color w:themeColor="text1" w:val="000000"/>
        </w:rPr>
        <w:t>référence.</w:t>
      </w:r>
    </w:p>
    <w:p w14:paraId="1A8A0955" w14:textId="77777777" w:rsidP="006403CE" w:rsidR="006403CE" w:rsidRDefault="006403CE" w:rsidRPr="006403CE">
      <w:pPr>
        <w:spacing w:after="0" w:line="240" w:lineRule="auto"/>
        <w:jc w:val="both"/>
        <w:rPr>
          <w:rFonts w:ascii="Century Gothic" w:hAnsi="Century Gothic"/>
          <w:bCs/>
          <w:color w:themeColor="text1" w:val="000000"/>
        </w:rPr>
      </w:pPr>
    </w:p>
    <w:p w14:paraId="57D16106" w14:textId="00D139EE" w:rsidP="006403CE" w:rsidR="006403CE" w:rsidRDefault="006403CE">
      <w:pPr>
        <w:spacing w:after="0" w:line="240" w:lineRule="auto"/>
        <w:jc w:val="both"/>
        <w:rPr>
          <w:rFonts w:ascii="Century Gothic" w:hAnsi="Century Gothic"/>
          <w:bCs/>
          <w:color w:themeColor="text1" w:val="000000"/>
        </w:rPr>
      </w:pPr>
      <w:r w:rsidRPr="006403CE">
        <w:rPr>
          <w:rFonts w:ascii="Century Gothic" w:hAnsi="Century Gothic"/>
          <w:bCs/>
          <w:color w:themeColor="text1" w:val="000000"/>
        </w:rPr>
        <w:t>La période de référence est la période comprise entre le 1er juin de l’année précédente et le 31 mai de l’année en</w:t>
      </w:r>
      <w:r>
        <w:rPr>
          <w:rFonts w:ascii="Century Gothic" w:hAnsi="Century Gothic"/>
          <w:bCs/>
          <w:color w:themeColor="text1" w:val="000000"/>
        </w:rPr>
        <w:t xml:space="preserve"> </w:t>
      </w:r>
      <w:r w:rsidRPr="006403CE">
        <w:rPr>
          <w:rFonts w:ascii="Century Gothic" w:hAnsi="Century Gothic"/>
          <w:bCs/>
          <w:color w:themeColor="text1" w:val="000000"/>
        </w:rPr>
        <w:t>cours. Ainsi, les droits à congés payés 202</w:t>
      </w:r>
      <w:r w:rsidR="00944478">
        <w:rPr>
          <w:rFonts w:ascii="Century Gothic" w:hAnsi="Century Gothic"/>
          <w:bCs/>
          <w:color w:themeColor="text1" w:val="000000"/>
        </w:rPr>
        <w:t>4</w:t>
      </w:r>
      <w:r w:rsidRPr="006403CE">
        <w:rPr>
          <w:rFonts w:ascii="Century Gothic" w:hAnsi="Century Gothic"/>
          <w:bCs/>
          <w:color w:themeColor="text1" w:val="000000"/>
        </w:rPr>
        <w:t xml:space="preserve"> se calculent sur une période allant du 1er juin 202</w:t>
      </w:r>
      <w:r w:rsidR="00944478">
        <w:rPr>
          <w:rFonts w:ascii="Century Gothic" w:hAnsi="Century Gothic"/>
          <w:bCs/>
          <w:color w:themeColor="text1" w:val="000000"/>
        </w:rPr>
        <w:t>3</w:t>
      </w:r>
      <w:r w:rsidRPr="006403CE">
        <w:rPr>
          <w:rFonts w:ascii="Century Gothic" w:hAnsi="Century Gothic"/>
          <w:bCs/>
          <w:color w:themeColor="text1" w:val="000000"/>
        </w:rPr>
        <w:t xml:space="preserve"> au 31 mai 202</w:t>
      </w:r>
      <w:r w:rsidR="00944478">
        <w:rPr>
          <w:rFonts w:ascii="Century Gothic" w:hAnsi="Century Gothic"/>
          <w:bCs/>
          <w:color w:themeColor="text1" w:val="000000"/>
        </w:rPr>
        <w:t>4</w:t>
      </w:r>
      <w:r w:rsidRPr="006403CE">
        <w:rPr>
          <w:rFonts w:ascii="Century Gothic" w:hAnsi="Century Gothic"/>
          <w:bCs/>
          <w:color w:themeColor="text1" w:val="000000"/>
        </w:rPr>
        <w:t>.</w:t>
      </w:r>
      <w:r>
        <w:rPr>
          <w:rFonts w:ascii="Century Gothic" w:hAnsi="Century Gothic"/>
          <w:bCs/>
          <w:color w:themeColor="text1" w:val="000000"/>
        </w:rPr>
        <w:t xml:space="preserve"> </w:t>
      </w:r>
    </w:p>
    <w:p w14:paraId="2BA58A2A" w14:textId="77777777" w:rsidP="006403CE" w:rsidR="006403CE" w:rsidRDefault="006403CE" w:rsidRPr="006403CE">
      <w:pPr>
        <w:spacing w:after="0" w:line="240" w:lineRule="auto"/>
        <w:jc w:val="both"/>
        <w:rPr>
          <w:rFonts w:ascii="Century Gothic" w:hAnsi="Century Gothic"/>
          <w:bCs/>
          <w:color w:themeColor="text1" w:val="000000"/>
        </w:rPr>
      </w:pPr>
    </w:p>
    <w:p w14:paraId="0155CF9E" w14:textId="56BDD3A4" w:rsidP="00DE0118" w:rsidR="00081611" w:rsidRDefault="006403CE">
      <w:pPr>
        <w:spacing w:after="0" w:line="240" w:lineRule="auto"/>
        <w:jc w:val="both"/>
        <w:rPr>
          <w:rFonts w:ascii="Century Gothic" w:hAnsi="Century Gothic"/>
          <w:bCs/>
          <w:color w:themeColor="text1" w:val="000000"/>
        </w:rPr>
      </w:pPr>
      <w:r w:rsidRPr="006403CE">
        <w:rPr>
          <w:rFonts w:ascii="Century Gothic" w:hAnsi="Century Gothic"/>
          <w:bCs/>
          <w:color w:themeColor="text1" w:val="000000"/>
        </w:rPr>
        <w:t>La notion de travail effectif déterminant la durée du congé s’entend de toute journée au cours de laquelle le travail</w:t>
      </w:r>
      <w:r>
        <w:rPr>
          <w:rFonts w:ascii="Century Gothic" w:hAnsi="Century Gothic"/>
          <w:bCs/>
          <w:color w:themeColor="text1" w:val="000000"/>
        </w:rPr>
        <w:t xml:space="preserve"> </w:t>
      </w:r>
      <w:r w:rsidRPr="006403CE">
        <w:rPr>
          <w:rFonts w:ascii="Century Gothic" w:hAnsi="Century Gothic"/>
          <w:bCs/>
          <w:color w:themeColor="text1" w:val="000000"/>
        </w:rPr>
        <w:t>convenu a été assuré et ceci indépendamment de l’horaire de travail du salarié.</w:t>
      </w:r>
      <w:r>
        <w:rPr>
          <w:rFonts w:ascii="Century Gothic" w:hAnsi="Century Gothic"/>
          <w:bCs/>
          <w:color w:themeColor="text1" w:val="000000"/>
        </w:rPr>
        <w:t xml:space="preserve"> </w:t>
      </w:r>
    </w:p>
    <w:p w14:paraId="4B6D1BE9" w14:textId="10771395" w:rsidP="006403CE" w:rsidR="006403CE" w:rsidRDefault="006403CE">
      <w:pPr>
        <w:spacing w:after="0" w:line="240" w:lineRule="auto"/>
        <w:jc w:val="both"/>
        <w:rPr>
          <w:rFonts w:ascii="Century Gothic" w:hAnsi="Century Gothic"/>
          <w:bCs/>
          <w:color w:themeColor="text1" w:val="000000"/>
        </w:rPr>
      </w:pPr>
    </w:p>
    <w:p w14:paraId="07312F2D" w14:textId="60157D1B" w:rsidP="006403CE" w:rsidR="006403CE" w:rsidRDefault="006403CE">
      <w:pPr>
        <w:spacing w:after="0" w:line="240" w:lineRule="auto"/>
        <w:jc w:val="both"/>
        <w:rPr>
          <w:rFonts w:ascii="Century Gothic" w:hAnsi="Century Gothic"/>
          <w:bCs/>
          <w:color w:themeColor="text1" w:val="000000"/>
        </w:rPr>
      </w:pPr>
      <w:r w:rsidRPr="006403CE">
        <w:rPr>
          <w:rFonts w:ascii="Century Gothic" w:hAnsi="Century Gothic"/>
          <w:bCs/>
          <w:color w:themeColor="text1" w:val="000000"/>
        </w:rPr>
        <w:t>Chaque mois de trava</w:t>
      </w:r>
      <w:r>
        <w:rPr>
          <w:rFonts w:ascii="Century Gothic" w:hAnsi="Century Gothic"/>
          <w:bCs/>
          <w:color w:themeColor="text1" w:val="000000"/>
        </w:rPr>
        <w:t>il effectif permet d’acquérir 2,</w:t>
      </w:r>
      <w:r w:rsidRPr="006403CE">
        <w:rPr>
          <w:rFonts w:ascii="Century Gothic" w:hAnsi="Century Gothic"/>
          <w:bCs/>
          <w:color w:themeColor="text1" w:val="000000"/>
        </w:rPr>
        <w:t>5</w:t>
      </w:r>
      <w:r>
        <w:rPr>
          <w:rFonts w:ascii="Century Gothic" w:hAnsi="Century Gothic"/>
          <w:bCs/>
          <w:color w:themeColor="text1" w:val="000000"/>
        </w:rPr>
        <w:t>8</w:t>
      </w:r>
      <w:r w:rsidRPr="006403CE">
        <w:rPr>
          <w:rFonts w:ascii="Century Gothic" w:hAnsi="Century Gothic"/>
          <w:bCs/>
          <w:color w:themeColor="text1" w:val="000000"/>
        </w:rPr>
        <w:t xml:space="preserve"> jours de congés payés, sans que le salarié ne puisse</w:t>
      </w:r>
      <w:r>
        <w:rPr>
          <w:rFonts w:ascii="Century Gothic" w:hAnsi="Century Gothic"/>
          <w:bCs/>
          <w:color w:themeColor="text1" w:val="000000"/>
        </w:rPr>
        <w:t xml:space="preserve"> </w:t>
      </w:r>
      <w:r w:rsidRPr="006403CE">
        <w:rPr>
          <w:rFonts w:ascii="Century Gothic" w:hAnsi="Century Gothic"/>
          <w:bCs/>
          <w:color w:themeColor="text1" w:val="000000"/>
        </w:rPr>
        <w:t>acquérir plus de 3</w:t>
      </w:r>
      <w:r>
        <w:rPr>
          <w:rFonts w:ascii="Century Gothic" w:hAnsi="Century Gothic"/>
          <w:bCs/>
          <w:color w:themeColor="text1" w:val="000000"/>
        </w:rPr>
        <w:t>1</w:t>
      </w:r>
      <w:r w:rsidRPr="006403CE">
        <w:rPr>
          <w:rFonts w:ascii="Century Gothic" w:hAnsi="Century Gothic"/>
          <w:bCs/>
          <w:color w:themeColor="text1" w:val="000000"/>
        </w:rPr>
        <w:t xml:space="preserve"> jours de congés payés.</w:t>
      </w:r>
    </w:p>
    <w:p w14:paraId="336D5BE9" w14:textId="056BD117" w:rsidP="006403CE" w:rsidR="00944478" w:rsidRDefault="00944478">
      <w:pPr>
        <w:spacing w:after="0" w:line="240" w:lineRule="auto"/>
        <w:jc w:val="both"/>
        <w:rPr>
          <w:rFonts w:ascii="Century Gothic" w:hAnsi="Century Gothic"/>
          <w:bCs/>
          <w:color w:themeColor="text1" w:val="000000"/>
        </w:rPr>
      </w:pPr>
    </w:p>
    <w:p w14:paraId="144111DC" w14:textId="77777777" w:rsidP="006403CE" w:rsidR="00944478" w:rsidRDefault="00944478" w:rsidRPr="006403CE">
      <w:pPr>
        <w:spacing w:after="0" w:line="240" w:lineRule="auto"/>
        <w:jc w:val="both"/>
        <w:rPr>
          <w:rFonts w:ascii="Century Gothic" w:hAnsi="Century Gothic"/>
          <w:bCs/>
          <w:color w:themeColor="text1" w:val="000000"/>
        </w:rPr>
      </w:pPr>
    </w:p>
    <w:p w14:paraId="68D7EF1F" w14:textId="0187EF07" w:rsidP="00944478" w:rsidR="00944478" w:rsidRDefault="00944478">
      <w:pPr>
        <w:spacing w:after="0" w:line="240" w:lineRule="auto"/>
        <w:jc w:val="both"/>
        <w:rPr>
          <w:rFonts w:ascii="Century Gothic" w:hAnsi="Century Gothic"/>
          <w:b/>
        </w:rPr>
      </w:pPr>
      <w:r w:rsidRPr="00056FDE">
        <w:rPr>
          <w:rFonts w:ascii="Century Gothic" w:hAnsi="Century Gothic"/>
          <w:b/>
        </w:rPr>
        <w:t xml:space="preserve">Article </w:t>
      </w:r>
      <w:r>
        <w:rPr>
          <w:rFonts w:ascii="Century Gothic" w:hAnsi="Century Gothic"/>
          <w:b/>
        </w:rPr>
        <w:t>4</w:t>
      </w:r>
      <w:r w:rsidRPr="00056FDE">
        <w:rPr>
          <w:rFonts w:ascii="Century Gothic" w:hAnsi="Century Gothic"/>
          <w:b/>
        </w:rPr>
        <w:t xml:space="preserve"> – </w:t>
      </w:r>
      <w:r>
        <w:rPr>
          <w:rFonts w:ascii="Century Gothic" w:hAnsi="Century Gothic"/>
          <w:b/>
        </w:rPr>
        <w:t>Conditions de prise des congés payés</w:t>
      </w:r>
    </w:p>
    <w:p w14:paraId="56E9A034" w14:textId="5BB3E1BA" w:rsidP="00944478" w:rsidR="00944478" w:rsidRDefault="00944478">
      <w:pPr>
        <w:spacing w:after="0" w:line="240" w:lineRule="auto"/>
        <w:jc w:val="both"/>
        <w:rPr>
          <w:rFonts w:ascii="Century Gothic" w:hAnsi="Century Gothic"/>
          <w:b/>
        </w:rPr>
      </w:pPr>
    </w:p>
    <w:p w14:paraId="1EE78506" w14:textId="3BA4BF32" w:rsidP="00944478" w:rsidR="00944478" w:rsidRDefault="00944478">
      <w:pPr>
        <w:spacing w:after="0" w:line="240" w:lineRule="auto"/>
        <w:jc w:val="both"/>
        <w:rPr>
          <w:rFonts w:ascii="Century Gothic" w:hAnsi="Century Gothic"/>
        </w:rPr>
      </w:pPr>
      <w:r>
        <w:rPr>
          <w:rFonts w:ascii="Century Gothic" w:hAnsi="Century Gothic"/>
        </w:rPr>
        <w:t>La prise des congés payés ce fait jusqu’à lors du 01 mai de l’année N au 30 avril de l’année N+1.</w:t>
      </w:r>
    </w:p>
    <w:p w14:paraId="3A47A460" w14:textId="77777777" w:rsidP="00944478" w:rsidR="00B166CE" w:rsidRDefault="00B166CE">
      <w:pPr>
        <w:spacing w:after="0" w:line="240" w:lineRule="auto"/>
        <w:jc w:val="both"/>
        <w:rPr>
          <w:rFonts w:ascii="Century Gothic" w:hAnsi="Century Gothic"/>
        </w:rPr>
      </w:pPr>
    </w:p>
    <w:p w14:paraId="0A170F93" w14:textId="2EA656DD" w:rsidP="00944478" w:rsidR="00944478" w:rsidRDefault="00885D4B">
      <w:pPr>
        <w:spacing w:after="0" w:line="240" w:lineRule="auto"/>
        <w:jc w:val="both"/>
        <w:rPr>
          <w:rFonts w:ascii="Century Gothic" w:hAnsi="Century Gothic"/>
        </w:rPr>
      </w:pPr>
      <w:r>
        <w:rPr>
          <w:rFonts w:ascii="Century Gothic" w:hAnsi="Century Gothic"/>
        </w:rPr>
        <w:t>Conformément à la CCN 51 et à l</w:t>
      </w:r>
      <w:r w:rsidR="00944478">
        <w:rPr>
          <w:rFonts w:ascii="Century Gothic" w:hAnsi="Century Gothic"/>
        </w:rPr>
        <w:t xml:space="preserve">a « loi </w:t>
      </w:r>
      <w:r w:rsidR="00B166CE">
        <w:rPr>
          <w:rFonts w:ascii="Century Gothic" w:hAnsi="Century Gothic"/>
        </w:rPr>
        <w:t>T</w:t>
      </w:r>
      <w:r w:rsidR="00944478">
        <w:rPr>
          <w:rFonts w:ascii="Century Gothic" w:hAnsi="Century Gothic"/>
        </w:rPr>
        <w:t>ravail »</w:t>
      </w:r>
      <w:r>
        <w:rPr>
          <w:rFonts w:ascii="Century Gothic" w:hAnsi="Century Gothic"/>
        </w:rPr>
        <w:t xml:space="preserve">, la période de prise des congés payés est désormais fixée du </w:t>
      </w:r>
      <w:r w:rsidRPr="00895E9E">
        <w:rPr>
          <w:rFonts w:ascii="Century Gothic" w:hAnsi="Century Gothic"/>
          <w:b/>
        </w:rPr>
        <w:t>1</w:t>
      </w:r>
      <w:r w:rsidRPr="00895E9E">
        <w:rPr>
          <w:rFonts w:ascii="Century Gothic" w:hAnsi="Century Gothic"/>
          <w:b/>
          <w:vertAlign w:val="superscript"/>
        </w:rPr>
        <w:t>er</w:t>
      </w:r>
      <w:r w:rsidRPr="00895E9E">
        <w:rPr>
          <w:rFonts w:ascii="Century Gothic" w:hAnsi="Century Gothic"/>
          <w:b/>
        </w:rPr>
        <w:t xml:space="preserve"> juin de l’année en cours au 31 mai de l’année suivante</w:t>
      </w:r>
      <w:r>
        <w:rPr>
          <w:rFonts w:ascii="Century Gothic" w:hAnsi="Century Gothic"/>
        </w:rPr>
        <w:t xml:space="preserve"> afin d’aligner la période d’acquisition des congés payés avec la période de prise des congés payés.</w:t>
      </w:r>
    </w:p>
    <w:p w14:paraId="00E432AF" w14:textId="77777777" w:rsidP="00944478" w:rsidR="00B166CE" w:rsidRDefault="00B166CE">
      <w:pPr>
        <w:spacing w:after="0" w:line="240" w:lineRule="auto"/>
        <w:jc w:val="both"/>
        <w:rPr>
          <w:rFonts w:ascii="Century Gothic" w:hAnsi="Century Gothic"/>
        </w:rPr>
      </w:pPr>
    </w:p>
    <w:p w14:paraId="499F1DFB" w14:textId="77777777" w:rsidP="00944478" w:rsidR="00B166CE" w:rsidRDefault="00885D4B">
      <w:pPr>
        <w:spacing w:after="0" w:line="240" w:lineRule="auto"/>
        <w:jc w:val="both"/>
        <w:rPr>
          <w:rFonts w:ascii="Century Gothic" w:hAnsi="Century Gothic"/>
        </w:rPr>
      </w:pPr>
      <w:r>
        <w:rPr>
          <w:rFonts w:ascii="Century Gothic" w:hAnsi="Century Gothic"/>
        </w:rPr>
        <w:t>Ainsi, les congés acquis sur la période du 1</w:t>
      </w:r>
      <w:r w:rsidRPr="00885D4B">
        <w:rPr>
          <w:rFonts w:ascii="Century Gothic" w:hAnsi="Century Gothic"/>
          <w:vertAlign w:val="superscript"/>
        </w:rPr>
        <w:t>er</w:t>
      </w:r>
      <w:r>
        <w:rPr>
          <w:rFonts w:ascii="Century Gothic" w:hAnsi="Century Gothic"/>
        </w:rPr>
        <w:t xml:space="preserve"> juin 2023 au 31 mai 2024 seront à prendre du 1</w:t>
      </w:r>
      <w:r w:rsidRPr="00885D4B">
        <w:rPr>
          <w:rFonts w:ascii="Century Gothic" w:hAnsi="Century Gothic"/>
          <w:vertAlign w:val="superscript"/>
        </w:rPr>
        <w:t>er</w:t>
      </w:r>
      <w:r w:rsidR="00B166CE">
        <w:rPr>
          <w:rFonts w:ascii="Century Gothic" w:hAnsi="Century Gothic"/>
        </w:rPr>
        <w:t xml:space="preserve"> juin 2024 au 31 mai 2025.</w:t>
      </w:r>
    </w:p>
    <w:p w14:paraId="65CDBC0B" w14:textId="77777777" w:rsidP="00944478" w:rsidR="00B166CE" w:rsidRDefault="00B166CE">
      <w:pPr>
        <w:spacing w:after="0" w:line="240" w:lineRule="auto"/>
        <w:jc w:val="both"/>
        <w:rPr>
          <w:rFonts w:ascii="Century Gothic" w:hAnsi="Century Gothic"/>
        </w:rPr>
      </w:pPr>
    </w:p>
    <w:p w14:paraId="31C4272F" w14:textId="77777777" w:rsidP="00944478" w:rsidR="00B166CE" w:rsidRDefault="00B166CE">
      <w:pPr>
        <w:spacing w:after="0" w:line="240" w:lineRule="auto"/>
        <w:jc w:val="both"/>
        <w:rPr>
          <w:rFonts w:ascii="Century Gothic" w:hAnsi="Century Gothic"/>
        </w:rPr>
      </w:pPr>
    </w:p>
    <w:p w14:paraId="77C2E1AD" w14:textId="52E2E56E" w:rsidP="00944478" w:rsidR="00B166CE" w:rsidRDefault="00B166CE" w:rsidRPr="00B166CE">
      <w:pPr>
        <w:spacing w:after="0" w:line="240" w:lineRule="auto"/>
        <w:jc w:val="both"/>
        <w:rPr>
          <w:rFonts w:ascii="Century Gothic" w:hAnsi="Century Gothic"/>
          <w:b/>
        </w:rPr>
      </w:pPr>
      <w:r w:rsidRPr="00B166CE">
        <w:rPr>
          <w:rFonts w:ascii="Century Gothic" w:hAnsi="Century Gothic"/>
          <w:b/>
        </w:rPr>
        <w:t>Article 5 – Règles de prise des congés payés</w:t>
      </w:r>
    </w:p>
    <w:p w14:paraId="054454B3" w14:textId="77777777" w:rsidP="00944478" w:rsidR="00B166CE" w:rsidRDefault="00B166CE">
      <w:pPr>
        <w:spacing w:after="0" w:line="240" w:lineRule="auto"/>
        <w:jc w:val="both"/>
        <w:rPr>
          <w:rFonts w:ascii="Century Gothic" w:hAnsi="Century Gothic"/>
        </w:rPr>
      </w:pPr>
    </w:p>
    <w:p w14:paraId="4B207DBE" w14:textId="5FDE4DFF" w:rsidP="00944478" w:rsidR="00885D4B" w:rsidRDefault="00B166CE">
      <w:pPr>
        <w:spacing w:after="0" w:line="240" w:lineRule="auto"/>
        <w:jc w:val="both"/>
        <w:rPr>
          <w:rFonts w:ascii="Century Gothic" w:hAnsi="Century Gothic"/>
        </w:rPr>
      </w:pPr>
      <w:r>
        <w:rPr>
          <w:rFonts w:ascii="Century Gothic" w:hAnsi="Century Gothic"/>
        </w:rPr>
        <w:t>La CCN 51 et le Code du Travail prévoient une</w:t>
      </w:r>
      <w:r w:rsidR="00885D4B">
        <w:rPr>
          <w:rFonts w:ascii="Century Gothic" w:hAnsi="Century Gothic"/>
        </w:rPr>
        <w:t xml:space="preserve"> règle d’ordre public qui consiste à poser </w:t>
      </w:r>
      <w:r>
        <w:rPr>
          <w:rFonts w:ascii="Century Gothic" w:hAnsi="Century Gothic"/>
        </w:rPr>
        <w:t>au cours de la période normale des congés annuels qui s’étend du 1</w:t>
      </w:r>
      <w:r w:rsidRPr="00B166CE">
        <w:rPr>
          <w:rFonts w:ascii="Century Gothic" w:hAnsi="Century Gothic"/>
          <w:vertAlign w:val="superscript"/>
        </w:rPr>
        <w:t>er</w:t>
      </w:r>
      <w:r>
        <w:rPr>
          <w:rFonts w:ascii="Century Gothic" w:hAnsi="Century Gothic"/>
        </w:rPr>
        <w:t xml:space="preserve"> mai au 31 octobre, </w:t>
      </w:r>
      <w:r w:rsidR="00885D4B">
        <w:rPr>
          <w:rFonts w:ascii="Century Gothic" w:hAnsi="Century Gothic"/>
        </w:rPr>
        <w:t xml:space="preserve">18 </w:t>
      </w:r>
      <w:r>
        <w:rPr>
          <w:rFonts w:ascii="Century Gothic" w:hAnsi="Century Gothic"/>
        </w:rPr>
        <w:t>jours ouvrables de congés payés.</w:t>
      </w:r>
    </w:p>
    <w:p w14:paraId="6E63067A" w14:textId="67FC642A" w:rsidP="00944478" w:rsidR="00B166CE" w:rsidRDefault="00B166CE">
      <w:pPr>
        <w:spacing w:after="0" w:line="240" w:lineRule="auto"/>
        <w:jc w:val="both"/>
        <w:rPr>
          <w:rFonts w:ascii="Century Gothic" w:hAnsi="Century Gothic"/>
        </w:rPr>
      </w:pPr>
    </w:p>
    <w:p w14:paraId="589B842F" w14:textId="505BD4BE" w:rsidP="00DE0118" w:rsidR="00B166CE" w:rsidRDefault="00B166CE">
      <w:pPr>
        <w:spacing w:after="0" w:line="240" w:lineRule="auto"/>
        <w:jc w:val="both"/>
        <w:rPr>
          <w:rFonts w:ascii="Century Gothic" w:hAnsi="Century Gothic"/>
        </w:rPr>
      </w:pPr>
      <w:r>
        <w:rPr>
          <w:rFonts w:ascii="Century Gothic" w:hAnsi="Century Gothic"/>
        </w:rPr>
        <w:t xml:space="preserve">Conformément à la « loi Travail » </w:t>
      </w:r>
      <w:r w:rsidR="001745ED">
        <w:rPr>
          <w:rFonts w:ascii="Century Gothic" w:hAnsi="Century Gothic"/>
        </w:rPr>
        <w:t>il est décidé de déroger aux 18 jours ouvrables en continu prévus par la CCN 51</w:t>
      </w:r>
      <w:r w:rsidR="00DE0118">
        <w:rPr>
          <w:rFonts w:ascii="Century Gothic" w:hAnsi="Century Gothic"/>
        </w:rPr>
        <w:t>,</w:t>
      </w:r>
      <w:r w:rsidR="001745ED">
        <w:rPr>
          <w:rFonts w:ascii="Century Gothic" w:hAnsi="Century Gothic"/>
        </w:rPr>
        <w:t xml:space="preserve"> toujours dans le respect de la règle d’ordre p</w:t>
      </w:r>
      <w:r w:rsidR="00DE0118">
        <w:rPr>
          <w:rFonts w:ascii="Century Gothic" w:hAnsi="Century Gothic"/>
        </w:rPr>
        <w:t>ublic, en fractionnant le congé qui doit être au moins égal à 12 jours ouvrables, puis un deuxième fractionnement de 6 jours consécutifs. Il est rappelé toutefois qu’il n’est pas possible, au regard de la convention, de prendre plus de 4 semaines en continu.</w:t>
      </w:r>
    </w:p>
    <w:p w14:paraId="6DFD6B77" w14:textId="2E10AA65" w:rsidP="00DE0118" w:rsidR="0000306D" w:rsidRDefault="0000306D">
      <w:pPr>
        <w:spacing w:after="0" w:line="240" w:lineRule="auto"/>
        <w:jc w:val="both"/>
        <w:rPr>
          <w:rFonts w:ascii="Century Gothic" w:hAnsi="Century Gothic"/>
        </w:rPr>
      </w:pPr>
    </w:p>
    <w:p w14:paraId="5065A966" w14:textId="2D594E8F" w:rsidP="00DE0118" w:rsidR="0000306D" w:rsidRDefault="0000306D">
      <w:pPr>
        <w:spacing w:after="0" w:line="240" w:lineRule="auto"/>
        <w:jc w:val="both"/>
        <w:rPr>
          <w:rFonts w:ascii="Century Gothic" w:hAnsi="Century Gothic"/>
        </w:rPr>
      </w:pPr>
      <w:r w:rsidRPr="0000306D">
        <w:rPr>
          <w:rFonts w:ascii="Century Gothic" w:hAnsi="Century Gothic"/>
        </w:rPr>
        <w:t>Le solde des congés annuels autre que le congé principal peut être pris jour par jour et décompté comme tel</w:t>
      </w:r>
      <w:r>
        <w:rPr>
          <w:rFonts w:ascii="Century Gothic" w:hAnsi="Century Gothic"/>
        </w:rPr>
        <w:t>. Il est rappelé également que l’employeur laisse la possibilité aux salariés de prendre au maximum 2 congés payés décomptés en heures, sachant qu’un CP ouvre droit à 7 heures de congés en heures.</w:t>
      </w:r>
    </w:p>
    <w:p w14:paraId="5CF3E259" w14:textId="56278549" w:rsidP="00944478" w:rsidR="008762F3" w:rsidRDefault="008762F3">
      <w:pPr>
        <w:spacing w:after="0" w:line="240" w:lineRule="auto"/>
        <w:jc w:val="both"/>
        <w:rPr>
          <w:rFonts w:ascii="Century Gothic" w:hAnsi="Century Gothic"/>
        </w:rPr>
      </w:pPr>
    </w:p>
    <w:p w14:paraId="45312A58" w14:textId="77777777" w:rsidP="00944478" w:rsidR="0000306D" w:rsidRDefault="0000306D">
      <w:pPr>
        <w:spacing w:after="0" w:line="240" w:lineRule="auto"/>
        <w:jc w:val="both"/>
        <w:rPr>
          <w:rFonts w:ascii="Century Gothic" w:hAnsi="Century Gothic"/>
        </w:rPr>
      </w:pPr>
    </w:p>
    <w:p w14:paraId="64111CDF" w14:textId="77777777" w:rsidP="00944478" w:rsidR="00F3558A" w:rsidRDefault="00F3558A">
      <w:pPr>
        <w:spacing w:after="0" w:line="240" w:lineRule="auto"/>
        <w:jc w:val="both"/>
        <w:rPr>
          <w:rFonts w:ascii="Century Gothic" w:hAnsi="Century Gothic"/>
          <w:b/>
        </w:rPr>
      </w:pPr>
    </w:p>
    <w:p w14:paraId="6BE2AD69" w14:textId="77777777" w:rsidP="00944478" w:rsidR="00F3558A" w:rsidRDefault="00F3558A">
      <w:pPr>
        <w:spacing w:after="0" w:line="240" w:lineRule="auto"/>
        <w:jc w:val="both"/>
        <w:rPr>
          <w:rFonts w:ascii="Century Gothic" w:hAnsi="Century Gothic"/>
          <w:b/>
        </w:rPr>
      </w:pPr>
    </w:p>
    <w:p w14:paraId="7F0D2025" w14:textId="143261E8" w:rsidP="00944478" w:rsidR="008762F3" w:rsidRDefault="008762F3" w:rsidRPr="0000306D">
      <w:pPr>
        <w:spacing w:after="0" w:line="240" w:lineRule="auto"/>
        <w:jc w:val="both"/>
        <w:rPr>
          <w:rFonts w:ascii="Century Gothic" w:hAnsi="Century Gothic"/>
          <w:b/>
        </w:rPr>
      </w:pPr>
      <w:r w:rsidRPr="0000306D">
        <w:rPr>
          <w:rFonts w:ascii="Century Gothic" w:hAnsi="Century Gothic"/>
          <w:b/>
        </w:rPr>
        <w:lastRenderedPageBreak/>
        <w:t xml:space="preserve">Article 6 – </w:t>
      </w:r>
      <w:r w:rsidR="0000306D">
        <w:rPr>
          <w:rFonts w:ascii="Century Gothic" w:hAnsi="Century Gothic"/>
          <w:b/>
        </w:rPr>
        <w:t>L</w:t>
      </w:r>
      <w:r w:rsidRPr="0000306D">
        <w:rPr>
          <w:rFonts w:ascii="Century Gothic" w:hAnsi="Century Gothic"/>
          <w:b/>
        </w:rPr>
        <w:t>es demandes de congés payés.</w:t>
      </w:r>
    </w:p>
    <w:p w14:paraId="6889CF85" w14:textId="09EB0BA5" w:rsidP="00944478" w:rsidR="008762F3" w:rsidRDefault="008762F3">
      <w:pPr>
        <w:spacing w:after="0" w:line="240" w:lineRule="auto"/>
        <w:jc w:val="both"/>
        <w:rPr>
          <w:rFonts w:ascii="Century Gothic" w:hAnsi="Century Gothic"/>
        </w:rPr>
      </w:pPr>
    </w:p>
    <w:p w14:paraId="192A62C1" w14:textId="76B8B140" w:rsidP="00944478" w:rsidR="008762F3" w:rsidRDefault="0000306D">
      <w:pPr>
        <w:spacing w:after="0" w:line="240" w:lineRule="auto"/>
        <w:jc w:val="both"/>
        <w:rPr>
          <w:rFonts w:ascii="Century Gothic" w:hAnsi="Century Gothic"/>
        </w:rPr>
      </w:pPr>
      <w:r>
        <w:rPr>
          <w:rFonts w:ascii="Century Gothic" w:hAnsi="Century Gothic"/>
        </w:rPr>
        <w:t xml:space="preserve">Chaque salarié devra déposer une demande de congés auprès de son supérieur hiérarchique par le biais de l’interface OCTIME Employés. Toutes demandes de congés payés </w:t>
      </w:r>
      <w:r w:rsidR="00DF0210">
        <w:rPr>
          <w:rFonts w:ascii="Century Gothic" w:hAnsi="Century Gothic"/>
        </w:rPr>
        <w:t>devront</w:t>
      </w:r>
      <w:r>
        <w:rPr>
          <w:rFonts w:ascii="Century Gothic" w:hAnsi="Century Gothic"/>
        </w:rPr>
        <w:t xml:space="preserve"> être </w:t>
      </w:r>
      <w:r w:rsidR="00DF0210">
        <w:rPr>
          <w:rFonts w:ascii="Century Gothic" w:hAnsi="Century Gothic"/>
        </w:rPr>
        <w:t>effectuées en respectant un calendrier défini par la Direction afin d’organiser l’activité de l’établissement et des services avec un absentéisme limité et une gestion des remplacements, qui pourra le cas échéant, modifier les horaires habituels de travail ou le cycle horaire du salarié afin de répondre à notre obligation de la continuité des soins et de la prise en charge des patients.</w:t>
      </w:r>
    </w:p>
    <w:p w14:paraId="2DCA279C" w14:textId="3F5E5195" w:rsidP="00944478" w:rsidR="00DF0210" w:rsidRDefault="00DF0210">
      <w:pPr>
        <w:spacing w:after="0" w:line="240" w:lineRule="auto"/>
        <w:jc w:val="both"/>
        <w:rPr>
          <w:rFonts w:ascii="Century Gothic" w:hAnsi="Century Gothic"/>
        </w:rPr>
      </w:pPr>
    </w:p>
    <w:p w14:paraId="206C86AA" w14:textId="48F618C5" w:rsidP="00944478" w:rsidR="00DF0210" w:rsidRDefault="00DF0210">
      <w:pPr>
        <w:spacing w:after="0" w:line="240" w:lineRule="auto"/>
        <w:jc w:val="both"/>
        <w:rPr>
          <w:rFonts w:ascii="Century Gothic" w:hAnsi="Century Gothic"/>
        </w:rPr>
      </w:pPr>
      <w:r w:rsidRPr="00273E36">
        <w:rPr>
          <w:rFonts w:ascii="Century Gothic" w:hAnsi="Century Gothic"/>
          <w:u w:val="single"/>
        </w:rPr>
        <w:t>Le calendrier est ainsi défini</w:t>
      </w:r>
      <w:r>
        <w:rPr>
          <w:rFonts w:ascii="Century Gothic" w:hAnsi="Century Gothic"/>
        </w:rPr>
        <w:t xml:space="preserve"> : </w:t>
      </w:r>
      <w:r w:rsidR="00273E36">
        <w:rPr>
          <w:rFonts w:ascii="Century Gothic" w:hAnsi="Century Gothic"/>
        </w:rPr>
        <w:t xml:space="preserve"> </w:t>
      </w:r>
    </w:p>
    <w:p w14:paraId="2421292A" w14:textId="77777777" w:rsidP="00944478" w:rsidR="009E0A97" w:rsidRDefault="009E0A97">
      <w:pPr>
        <w:spacing w:after="0" w:line="240" w:lineRule="auto"/>
        <w:jc w:val="both"/>
        <w:rPr>
          <w:rFonts w:ascii="Century Gothic" w:hAnsi="Century Gothic"/>
        </w:rPr>
      </w:pPr>
    </w:p>
    <w:p w14:paraId="55629EA4" w14:textId="436CD8BD" w:rsidP="00944478" w:rsidR="00DF0210" w:rsidRDefault="00DF0210">
      <w:pPr>
        <w:spacing w:after="0" w:line="240" w:lineRule="auto"/>
        <w:jc w:val="both"/>
        <w:rPr>
          <w:rFonts w:ascii="Century Gothic" w:hAnsi="Century Gothic"/>
        </w:rPr>
      </w:pPr>
    </w:p>
    <w:tbl>
      <w:tblPr>
        <w:tblW w:type="dxa" w:w="7880"/>
        <w:jc w:val="center"/>
        <w:tblCellMar>
          <w:left w:type="dxa" w:w="70"/>
          <w:right w:type="dxa" w:w="70"/>
        </w:tblCellMar>
        <w:tblLook w:firstColumn="1" w:firstRow="1" w:lastColumn="0" w:lastRow="0" w:noHBand="0" w:noVBand="1" w:val="04A0"/>
      </w:tblPr>
      <w:tblGrid>
        <w:gridCol w:w="3940"/>
        <w:gridCol w:w="3940"/>
      </w:tblGrid>
      <w:tr w14:paraId="7AD9325D" w14:textId="77777777" w:rsidR="00273E36" w:rsidRPr="00273E36" w:rsidTr="00273E36">
        <w:trPr>
          <w:trHeight w:val="765"/>
          <w:jc w:val="center"/>
        </w:trPr>
        <w:tc>
          <w:tcPr>
            <w:tcW w:type="dxa" w:w="3940"/>
            <w:tcBorders>
              <w:top w:color="auto" w:space="0" w:sz="4" w:val="single"/>
              <w:left w:color="auto" w:space="0" w:sz="4" w:val="single"/>
              <w:bottom w:color="auto" w:space="0" w:sz="4" w:val="single"/>
              <w:right w:color="auto" w:space="0" w:sz="4" w:val="single"/>
            </w:tcBorders>
            <w:shd w:color="000000" w:fill="2F6875" w:val="clear"/>
            <w:vAlign w:val="center"/>
            <w:hideMark/>
          </w:tcPr>
          <w:p w14:paraId="2E38A24B" w14:textId="77777777" w:rsidP="00273E36" w:rsidR="00273E36" w:rsidRDefault="00273E36" w:rsidRPr="00273E36">
            <w:pPr>
              <w:spacing w:after="0" w:line="240" w:lineRule="auto"/>
              <w:jc w:val="center"/>
              <w:rPr>
                <w:rFonts w:ascii="Century Gothic" w:cs="Calibri" w:eastAsia="Times New Roman" w:hAnsi="Century Gothic"/>
                <w:b/>
                <w:bCs/>
                <w:color w:val="FFFFFF"/>
                <w:lang w:eastAsia="fr-FR"/>
              </w:rPr>
            </w:pPr>
            <w:r w:rsidRPr="00273E36">
              <w:rPr>
                <w:rFonts w:ascii="Century Gothic" w:cs="Calibri" w:eastAsia="Times New Roman" w:hAnsi="Century Gothic"/>
                <w:b/>
                <w:bCs/>
                <w:color w:val="FFFFFF"/>
                <w:lang w:eastAsia="fr-FR"/>
              </w:rPr>
              <w:t>Date butoir de demande de congés payés</w:t>
            </w:r>
          </w:p>
        </w:tc>
        <w:tc>
          <w:tcPr>
            <w:tcW w:type="dxa" w:w="3940"/>
            <w:tcBorders>
              <w:top w:color="auto" w:space="0" w:sz="4" w:val="single"/>
              <w:left w:val="nil"/>
              <w:bottom w:color="auto" w:space="0" w:sz="4" w:val="single"/>
              <w:right w:color="auto" w:space="0" w:sz="4" w:val="single"/>
            </w:tcBorders>
            <w:shd w:color="000000" w:fill="2F6875" w:val="clear"/>
            <w:vAlign w:val="center"/>
            <w:hideMark/>
          </w:tcPr>
          <w:p w14:paraId="4DB6DA15" w14:textId="77777777" w:rsidP="00273E36" w:rsidR="00273E36" w:rsidRDefault="00273E36" w:rsidRPr="00273E36">
            <w:pPr>
              <w:spacing w:after="0" w:line="240" w:lineRule="auto"/>
              <w:jc w:val="center"/>
              <w:rPr>
                <w:rFonts w:ascii="Century Gothic" w:cs="Calibri" w:eastAsia="Times New Roman" w:hAnsi="Century Gothic"/>
                <w:b/>
                <w:bCs/>
                <w:color w:val="FFFFFF"/>
                <w:lang w:eastAsia="fr-FR"/>
              </w:rPr>
            </w:pPr>
            <w:r w:rsidRPr="00273E36">
              <w:rPr>
                <w:rFonts w:ascii="Century Gothic" w:cs="Calibri" w:eastAsia="Times New Roman" w:hAnsi="Century Gothic"/>
                <w:b/>
                <w:bCs/>
                <w:color w:val="FFFFFF"/>
                <w:lang w:eastAsia="fr-FR"/>
              </w:rPr>
              <w:t>Période de prise de congés payés</w:t>
            </w:r>
          </w:p>
        </w:tc>
      </w:tr>
      <w:tr w14:paraId="78927531" w14:textId="77777777" w:rsidR="00273E36" w:rsidRPr="00273E36" w:rsidTr="00273E36">
        <w:trPr>
          <w:trHeight w:val="435"/>
          <w:jc w:val="center"/>
        </w:trPr>
        <w:tc>
          <w:tcPr>
            <w:tcW w:type="dxa" w:w="3940"/>
            <w:tcBorders>
              <w:top w:val="nil"/>
              <w:left w:color="auto" w:space="0" w:sz="4" w:val="single"/>
              <w:bottom w:color="auto" w:space="0" w:sz="4" w:val="single"/>
              <w:right w:color="auto" w:space="0" w:sz="4" w:val="single"/>
            </w:tcBorders>
            <w:shd w:color="auto" w:fill="auto" w:val="clear"/>
            <w:noWrap/>
            <w:vAlign w:val="center"/>
            <w:hideMark/>
          </w:tcPr>
          <w:p w14:paraId="796E18B6" w14:textId="77777777" w:rsidP="00273E36" w:rsidR="00273E36" w:rsidRDefault="00273E36" w:rsidRPr="00273E36">
            <w:pPr>
              <w:spacing w:after="0" w:line="240" w:lineRule="auto"/>
              <w:jc w:val="center"/>
              <w:rPr>
                <w:rFonts w:ascii="Century Gothic" w:cs="Calibri" w:eastAsia="Times New Roman" w:hAnsi="Century Gothic"/>
                <w:color w:val="000000"/>
                <w:lang w:eastAsia="fr-FR"/>
              </w:rPr>
            </w:pPr>
            <w:r w:rsidRPr="00273E36">
              <w:rPr>
                <w:rFonts w:ascii="Century Gothic" w:cs="Calibri" w:eastAsia="Times New Roman" w:hAnsi="Century Gothic"/>
                <w:color w:val="000000"/>
                <w:lang w:eastAsia="fr-FR"/>
              </w:rPr>
              <w:t>30 avril</w:t>
            </w:r>
          </w:p>
        </w:tc>
        <w:tc>
          <w:tcPr>
            <w:tcW w:type="dxa" w:w="3940"/>
            <w:tcBorders>
              <w:top w:val="nil"/>
              <w:left w:val="nil"/>
              <w:bottom w:color="auto" w:space="0" w:sz="4" w:val="single"/>
              <w:right w:color="auto" w:space="0" w:sz="4" w:val="single"/>
            </w:tcBorders>
            <w:shd w:color="auto" w:fill="auto" w:val="clear"/>
            <w:noWrap/>
            <w:vAlign w:val="center"/>
            <w:hideMark/>
          </w:tcPr>
          <w:p w14:paraId="0FB6F2EF" w14:textId="77777777" w:rsidP="00273E36" w:rsidR="00273E36" w:rsidRDefault="00273E36" w:rsidRPr="00273E36">
            <w:pPr>
              <w:spacing w:after="0" w:line="240" w:lineRule="auto"/>
              <w:jc w:val="center"/>
              <w:rPr>
                <w:rFonts w:ascii="Century Gothic" w:cs="Calibri" w:eastAsia="Times New Roman" w:hAnsi="Century Gothic"/>
                <w:color w:val="000000"/>
                <w:lang w:eastAsia="fr-FR"/>
              </w:rPr>
            </w:pPr>
            <w:r w:rsidRPr="00273E36">
              <w:rPr>
                <w:rFonts w:ascii="Century Gothic" w:cs="Calibri" w:eastAsia="Times New Roman" w:hAnsi="Century Gothic"/>
                <w:color w:val="000000"/>
                <w:lang w:eastAsia="fr-FR"/>
              </w:rPr>
              <w:t>du 1er juin au 30 septembre</w:t>
            </w:r>
          </w:p>
        </w:tc>
      </w:tr>
      <w:tr w14:paraId="4C1F1D80" w14:textId="77777777" w:rsidR="00273E36" w:rsidRPr="00273E36" w:rsidTr="00273E36">
        <w:trPr>
          <w:trHeight w:val="435"/>
          <w:jc w:val="center"/>
        </w:trPr>
        <w:tc>
          <w:tcPr>
            <w:tcW w:type="dxa" w:w="3940"/>
            <w:tcBorders>
              <w:top w:val="nil"/>
              <w:left w:color="auto" w:space="0" w:sz="4" w:val="single"/>
              <w:bottom w:color="auto" w:space="0" w:sz="4" w:val="single"/>
              <w:right w:color="auto" w:space="0" w:sz="4" w:val="single"/>
            </w:tcBorders>
            <w:shd w:color="auto" w:fill="auto" w:val="clear"/>
            <w:noWrap/>
            <w:vAlign w:val="center"/>
            <w:hideMark/>
          </w:tcPr>
          <w:p w14:paraId="25A6C5C0" w14:textId="77777777" w:rsidP="00273E36" w:rsidR="00273E36" w:rsidRDefault="00273E36" w:rsidRPr="00273E36">
            <w:pPr>
              <w:spacing w:after="0" w:line="240" w:lineRule="auto"/>
              <w:jc w:val="center"/>
              <w:rPr>
                <w:rFonts w:ascii="Century Gothic" w:cs="Calibri" w:eastAsia="Times New Roman" w:hAnsi="Century Gothic"/>
                <w:color w:val="000000"/>
                <w:lang w:eastAsia="fr-FR"/>
              </w:rPr>
            </w:pPr>
            <w:r w:rsidRPr="00273E36">
              <w:rPr>
                <w:rFonts w:ascii="Century Gothic" w:cs="Calibri" w:eastAsia="Times New Roman" w:hAnsi="Century Gothic"/>
                <w:color w:val="000000"/>
                <w:lang w:eastAsia="fr-FR"/>
              </w:rPr>
              <w:t>31 août</w:t>
            </w:r>
          </w:p>
        </w:tc>
        <w:tc>
          <w:tcPr>
            <w:tcW w:type="dxa" w:w="3940"/>
            <w:tcBorders>
              <w:top w:val="nil"/>
              <w:left w:val="nil"/>
              <w:bottom w:color="auto" w:space="0" w:sz="4" w:val="single"/>
              <w:right w:color="auto" w:space="0" w:sz="4" w:val="single"/>
            </w:tcBorders>
            <w:shd w:color="auto" w:fill="auto" w:val="clear"/>
            <w:noWrap/>
            <w:vAlign w:val="center"/>
            <w:hideMark/>
          </w:tcPr>
          <w:p w14:paraId="09FD0E6D" w14:textId="77777777" w:rsidP="00273E36" w:rsidR="00273E36" w:rsidRDefault="00273E36" w:rsidRPr="00273E36">
            <w:pPr>
              <w:spacing w:after="0" w:line="240" w:lineRule="auto"/>
              <w:jc w:val="center"/>
              <w:rPr>
                <w:rFonts w:ascii="Century Gothic" w:cs="Calibri" w:eastAsia="Times New Roman" w:hAnsi="Century Gothic"/>
                <w:color w:val="000000"/>
                <w:lang w:eastAsia="fr-FR"/>
              </w:rPr>
            </w:pPr>
            <w:r w:rsidRPr="00273E36">
              <w:rPr>
                <w:rFonts w:ascii="Century Gothic" w:cs="Calibri" w:eastAsia="Times New Roman" w:hAnsi="Century Gothic"/>
                <w:color w:val="000000"/>
                <w:lang w:eastAsia="fr-FR"/>
              </w:rPr>
              <w:t>du 1er octobre au 31 janvier</w:t>
            </w:r>
          </w:p>
        </w:tc>
      </w:tr>
      <w:tr w14:paraId="5E761AB6" w14:textId="77777777" w:rsidR="00273E36" w:rsidRPr="00273E36" w:rsidTr="00273E36">
        <w:trPr>
          <w:trHeight w:val="435"/>
          <w:jc w:val="center"/>
        </w:trPr>
        <w:tc>
          <w:tcPr>
            <w:tcW w:type="dxa" w:w="3940"/>
            <w:tcBorders>
              <w:top w:val="nil"/>
              <w:left w:color="auto" w:space="0" w:sz="4" w:val="single"/>
              <w:bottom w:color="auto" w:space="0" w:sz="4" w:val="single"/>
              <w:right w:color="auto" w:space="0" w:sz="4" w:val="single"/>
            </w:tcBorders>
            <w:shd w:color="auto" w:fill="auto" w:val="clear"/>
            <w:noWrap/>
            <w:vAlign w:val="center"/>
            <w:hideMark/>
          </w:tcPr>
          <w:p w14:paraId="60BB904A" w14:textId="77777777" w:rsidP="00273E36" w:rsidR="00273E36" w:rsidRDefault="00273E36" w:rsidRPr="00273E36">
            <w:pPr>
              <w:spacing w:after="0" w:line="240" w:lineRule="auto"/>
              <w:jc w:val="center"/>
              <w:rPr>
                <w:rFonts w:ascii="Century Gothic" w:cs="Calibri" w:eastAsia="Times New Roman" w:hAnsi="Century Gothic"/>
                <w:color w:val="000000"/>
                <w:lang w:eastAsia="fr-FR"/>
              </w:rPr>
            </w:pPr>
            <w:r w:rsidRPr="00273E36">
              <w:rPr>
                <w:rFonts w:ascii="Century Gothic" w:cs="Calibri" w:eastAsia="Times New Roman" w:hAnsi="Century Gothic"/>
                <w:color w:val="000000"/>
                <w:lang w:eastAsia="fr-FR"/>
              </w:rPr>
              <w:t>31 décembre</w:t>
            </w:r>
          </w:p>
        </w:tc>
        <w:tc>
          <w:tcPr>
            <w:tcW w:type="dxa" w:w="3940"/>
            <w:tcBorders>
              <w:top w:val="nil"/>
              <w:left w:val="nil"/>
              <w:bottom w:color="auto" w:space="0" w:sz="4" w:val="single"/>
              <w:right w:color="auto" w:space="0" w:sz="4" w:val="single"/>
            </w:tcBorders>
            <w:shd w:color="auto" w:fill="auto" w:val="clear"/>
            <w:noWrap/>
            <w:vAlign w:val="center"/>
            <w:hideMark/>
          </w:tcPr>
          <w:p w14:paraId="169B4A17" w14:textId="77777777" w:rsidP="00273E36" w:rsidR="00273E36" w:rsidRDefault="00273E36" w:rsidRPr="00273E36">
            <w:pPr>
              <w:spacing w:after="0" w:line="240" w:lineRule="auto"/>
              <w:jc w:val="center"/>
              <w:rPr>
                <w:rFonts w:ascii="Century Gothic" w:cs="Calibri" w:eastAsia="Times New Roman" w:hAnsi="Century Gothic"/>
                <w:color w:val="000000"/>
                <w:lang w:eastAsia="fr-FR"/>
              </w:rPr>
            </w:pPr>
            <w:r w:rsidRPr="00273E36">
              <w:rPr>
                <w:rFonts w:ascii="Century Gothic" w:cs="Calibri" w:eastAsia="Times New Roman" w:hAnsi="Century Gothic"/>
                <w:color w:val="000000"/>
                <w:lang w:eastAsia="fr-FR"/>
              </w:rPr>
              <w:t>du 1er février au 31 mai</w:t>
            </w:r>
          </w:p>
        </w:tc>
      </w:tr>
    </w:tbl>
    <w:p w14:paraId="41C3985C" w14:textId="6F04C12B" w:rsidP="00DF0210" w:rsidR="00DF0210" w:rsidRDefault="00DF0210">
      <w:pPr>
        <w:spacing w:after="0" w:line="240" w:lineRule="auto"/>
        <w:jc w:val="both"/>
        <w:rPr>
          <w:rFonts w:ascii="Century Gothic" w:hAnsi="Century Gothic"/>
        </w:rPr>
      </w:pPr>
    </w:p>
    <w:p w14:paraId="3284308F" w14:textId="77777777" w:rsidP="00DF0210" w:rsidR="00273E36" w:rsidRDefault="00273E36">
      <w:pPr>
        <w:spacing w:after="0" w:line="240" w:lineRule="auto"/>
        <w:jc w:val="both"/>
        <w:rPr>
          <w:rFonts w:ascii="Century Gothic" w:hAnsi="Century Gothic"/>
        </w:rPr>
      </w:pPr>
    </w:p>
    <w:p w14:paraId="247389A8" w14:textId="071E80EA" w:rsidP="00DF0210" w:rsidR="00273E36" w:rsidRDefault="00273E36">
      <w:pPr>
        <w:spacing w:after="0" w:line="240" w:lineRule="auto"/>
        <w:jc w:val="both"/>
        <w:rPr>
          <w:rFonts w:ascii="Century Gothic" w:hAnsi="Century Gothic"/>
        </w:rPr>
      </w:pPr>
      <w:r>
        <w:rPr>
          <w:rFonts w:ascii="Century Gothic" w:hAnsi="Century Gothic"/>
        </w:rPr>
        <w:t xml:space="preserve">Toutes demandes de congés payés pourront être effectuées en dehors de ce calendrier en respectant un </w:t>
      </w:r>
      <w:r w:rsidRPr="00895E9E">
        <w:rPr>
          <w:rFonts w:ascii="Century Gothic" w:hAnsi="Century Gothic"/>
          <w:b/>
        </w:rPr>
        <w:t>délai de prévenance de 21 jours avant la date du départ</w:t>
      </w:r>
      <w:r>
        <w:rPr>
          <w:rFonts w:ascii="Century Gothic" w:hAnsi="Century Gothic"/>
        </w:rPr>
        <w:t>, et sera traité par le supérieur hiérarchique en priorisant les demandes anticipées respectant les dates butoirs de demande de congés payés.</w:t>
      </w:r>
    </w:p>
    <w:p w14:paraId="38444BAD" w14:textId="2F180E4E" w:rsidP="00DF0210" w:rsidR="00273E36" w:rsidRDefault="00273E36">
      <w:pPr>
        <w:spacing w:after="0" w:line="240" w:lineRule="auto"/>
        <w:jc w:val="both"/>
        <w:rPr>
          <w:rFonts w:ascii="Century Gothic" w:hAnsi="Century Gothic"/>
        </w:rPr>
      </w:pPr>
    </w:p>
    <w:p w14:paraId="48E993BD" w14:textId="206406E8" w:rsidP="00DF0210" w:rsidR="00273E36" w:rsidRDefault="00273E36" w:rsidRPr="00895E9E">
      <w:pPr>
        <w:spacing w:after="0" w:line="240" w:lineRule="auto"/>
        <w:jc w:val="both"/>
        <w:rPr>
          <w:rFonts w:ascii="Century Gothic" w:hAnsi="Century Gothic"/>
          <w:b/>
        </w:rPr>
      </w:pPr>
      <w:r>
        <w:rPr>
          <w:rFonts w:ascii="Century Gothic" w:hAnsi="Century Gothic"/>
        </w:rPr>
        <w:t xml:space="preserve">Chaque cadre devra également respecter un </w:t>
      </w:r>
      <w:r w:rsidRPr="00895E9E">
        <w:rPr>
          <w:rFonts w:ascii="Century Gothic" w:hAnsi="Century Gothic"/>
          <w:b/>
        </w:rPr>
        <w:t xml:space="preserve">délai de réponse de 7 jours avant la date du congé. </w:t>
      </w:r>
    </w:p>
    <w:p w14:paraId="3869B079" w14:textId="16BCB701" w:rsidP="00DF0210" w:rsidR="00273E36" w:rsidRDefault="00273E36">
      <w:pPr>
        <w:spacing w:after="0" w:line="240" w:lineRule="auto"/>
        <w:jc w:val="both"/>
        <w:rPr>
          <w:rFonts w:ascii="Century Gothic" w:hAnsi="Century Gothic"/>
        </w:rPr>
      </w:pPr>
      <w:r>
        <w:rPr>
          <w:rFonts w:ascii="Century Gothic" w:hAnsi="Century Gothic"/>
        </w:rPr>
        <w:t xml:space="preserve">A défaut de réponse dans le délai mentionné, la demande de congés est réputée acceptée. </w:t>
      </w:r>
    </w:p>
    <w:p w14:paraId="60C5507E" w14:textId="0CADD548" w:rsidP="00DF0210" w:rsidR="00895E9E" w:rsidRDefault="00895E9E">
      <w:pPr>
        <w:spacing w:after="0" w:line="240" w:lineRule="auto"/>
        <w:jc w:val="both"/>
        <w:rPr>
          <w:rFonts w:ascii="Century Gothic" w:hAnsi="Century Gothic"/>
        </w:rPr>
      </w:pPr>
    </w:p>
    <w:p w14:paraId="03DBE707" w14:textId="78E69EDF" w:rsidP="00DF0210" w:rsidR="00895E9E" w:rsidRDefault="00895E9E">
      <w:pPr>
        <w:spacing w:after="0" w:line="240" w:lineRule="auto"/>
        <w:jc w:val="both"/>
        <w:rPr>
          <w:rFonts w:ascii="Century Gothic" w:hAnsi="Century Gothic"/>
        </w:rPr>
      </w:pPr>
      <w:r w:rsidRPr="00895E9E">
        <w:rPr>
          <w:rFonts w:ascii="Century Gothic" w:hAnsi="Century Gothic"/>
        </w:rPr>
        <w:t xml:space="preserve">Les demandes tardives ou les modifications des congés prévues sont administrées par </w:t>
      </w:r>
      <w:r>
        <w:rPr>
          <w:rFonts w:ascii="Century Gothic" w:hAnsi="Century Gothic"/>
        </w:rPr>
        <w:t>le responsable hiérarchique en première intention ou son remplaçant ou à défaut le</w:t>
      </w:r>
      <w:r w:rsidRPr="00895E9E">
        <w:rPr>
          <w:rFonts w:ascii="Century Gothic" w:hAnsi="Century Gothic"/>
        </w:rPr>
        <w:t xml:space="preserve"> Service des Ressources Humaines et </w:t>
      </w:r>
      <w:r>
        <w:rPr>
          <w:rFonts w:ascii="Century Gothic" w:hAnsi="Century Gothic"/>
        </w:rPr>
        <w:t>en cas de conflit par la Direction de l’établissement.</w:t>
      </w:r>
    </w:p>
    <w:p w14:paraId="4269BA70" w14:textId="6D22240A" w:rsidP="00DF0210" w:rsidR="00895E9E" w:rsidRDefault="00895E9E">
      <w:pPr>
        <w:spacing w:after="0" w:line="240" w:lineRule="auto"/>
        <w:jc w:val="both"/>
        <w:rPr>
          <w:rFonts w:ascii="Century Gothic" w:hAnsi="Century Gothic"/>
        </w:rPr>
      </w:pPr>
    </w:p>
    <w:p w14:paraId="51CD8D2A" w14:textId="704B772B" w:rsidP="00DF0210" w:rsidR="00895E9E" w:rsidRDefault="00895E9E">
      <w:pPr>
        <w:spacing w:after="0" w:line="240" w:lineRule="auto"/>
        <w:jc w:val="both"/>
        <w:rPr>
          <w:rFonts w:ascii="Century Gothic" w:hAnsi="Century Gothic"/>
        </w:rPr>
      </w:pPr>
      <w:r w:rsidRPr="00895E9E">
        <w:rPr>
          <w:rFonts w:ascii="Century Gothic" w:hAnsi="Century Gothic"/>
        </w:rPr>
        <w:t>Les congés pour événements familiaux légaux, conventionnels ou absences exceptionnelles sont exclus du planning prévisionnel et de sa gestion.</w:t>
      </w:r>
    </w:p>
    <w:p w14:paraId="1A278CFB" w14:textId="77777777" w:rsidP="00DF0210" w:rsidR="00895E9E" w:rsidRDefault="00895E9E" w:rsidRPr="00DF0210">
      <w:pPr>
        <w:spacing w:after="0" w:line="240" w:lineRule="auto"/>
        <w:jc w:val="both"/>
        <w:rPr>
          <w:rFonts w:ascii="Century Gothic" w:hAnsi="Century Gothic"/>
        </w:rPr>
      </w:pPr>
    </w:p>
    <w:p w14:paraId="38B0B092" w14:textId="77777777" w:rsidP="00944478" w:rsidR="00BB40C1" w:rsidRDefault="00BB40C1">
      <w:pPr>
        <w:spacing w:after="0" w:line="240" w:lineRule="auto"/>
        <w:jc w:val="both"/>
        <w:rPr>
          <w:rFonts w:ascii="Century Gothic" w:hAnsi="Century Gothic"/>
          <w:b/>
        </w:rPr>
      </w:pPr>
    </w:p>
    <w:p w14:paraId="22B2ADDE" w14:textId="0C698215" w:rsidP="00944478" w:rsidR="00DE0118" w:rsidRDefault="00DE0118">
      <w:pPr>
        <w:spacing w:after="0" w:line="240" w:lineRule="auto"/>
        <w:jc w:val="both"/>
        <w:rPr>
          <w:rFonts w:ascii="Century Gothic" w:hAnsi="Century Gothic"/>
          <w:b/>
        </w:rPr>
      </w:pPr>
      <w:r w:rsidRPr="00DE0118">
        <w:rPr>
          <w:rFonts w:ascii="Century Gothic" w:hAnsi="Century Gothic"/>
          <w:b/>
        </w:rPr>
        <w:t xml:space="preserve">Article </w:t>
      </w:r>
      <w:r w:rsidR="0000306D">
        <w:rPr>
          <w:rFonts w:ascii="Century Gothic" w:hAnsi="Century Gothic"/>
          <w:b/>
        </w:rPr>
        <w:t>7</w:t>
      </w:r>
      <w:r w:rsidRPr="00DE0118">
        <w:rPr>
          <w:rFonts w:ascii="Century Gothic" w:hAnsi="Century Gothic"/>
          <w:b/>
        </w:rPr>
        <w:t xml:space="preserve"> – Le décompte des congés payés</w:t>
      </w:r>
    </w:p>
    <w:p w14:paraId="19CF9638" w14:textId="4BC2A34E" w:rsidP="00944478" w:rsidR="00DE0118" w:rsidRDefault="00DE0118">
      <w:pPr>
        <w:spacing w:after="0" w:line="240" w:lineRule="auto"/>
        <w:jc w:val="both"/>
        <w:rPr>
          <w:rFonts w:ascii="Century Gothic" w:hAnsi="Century Gothic"/>
          <w:b/>
        </w:rPr>
      </w:pPr>
    </w:p>
    <w:p w14:paraId="37F85E4E" w14:textId="7B281D66" w:rsidP="00DE0118" w:rsidR="00DE0118" w:rsidRDefault="00DE0118" w:rsidRPr="00BB40C1">
      <w:pPr>
        <w:spacing w:after="0" w:line="240" w:lineRule="auto"/>
        <w:jc w:val="both"/>
        <w:rPr>
          <w:rFonts w:ascii="Century Gothic" w:hAnsi="Century Gothic"/>
        </w:rPr>
      </w:pPr>
      <w:r w:rsidRPr="00BB40C1">
        <w:rPr>
          <w:rFonts w:ascii="Century Gothic" w:hAnsi="Century Gothic"/>
        </w:rPr>
        <w:t>Le décompte des congés payés s’effectue du premier jour où le salarié aurait dû venir travailler (compte tenu de son planning s’il n’était pas en congés), jusqu’à la veille de sa reprise.</w:t>
      </w:r>
    </w:p>
    <w:p w14:paraId="4E46A922" w14:textId="77777777" w:rsidP="00DE0118" w:rsidR="00DE0118" w:rsidRDefault="00DE0118" w:rsidRPr="00BB40C1">
      <w:pPr>
        <w:spacing w:after="0" w:line="240" w:lineRule="auto"/>
        <w:jc w:val="both"/>
        <w:rPr>
          <w:rFonts w:ascii="Century Gothic" w:hAnsi="Century Gothic"/>
        </w:rPr>
      </w:pPr>
    </w:p>
    <w:p w14:paraId="07D34C2E" w14:textId="4CFCD7F3" w:rsidP="00DE0118" w:rsidR="00DE0118" w:rsidRDefault="00DE0118" w:rsidRPr="00895E9E">
      <w:pPr>
        <w:spacing w:after="0" w:line="240" w:lineRule="auto"/>
        <w:jc w:val="both"/>
        <w:rPr>
          <w:rFonts w:ascii="Century Gothic" w:hAnsi="Century Gothic"/>
          <w:b/>
        </w:rPr>
      </w:pPr>
      <w:r w:rsidRPr="00BB40C1">
        <w:rPr>
          <w:rFonts w:ascii="Century Gothic" w:hAnsi="Century Gothic"/>
        </w:rPr>
        <w:t xml:space="preserve">La période réglementaire de pose de congés payés est comprise entre le </w:t>
      </w:r>
      <w:r w:rsidRPr="00895E9E">
        <w:rPr>
          <w:rFonts w:ascii="Century Gothic" w:hAnsi="Century Gothic"/>
          <w:b/>
        </w:rPr>
        <w:t xml:space="preserve">1er mai et le 31 octobre. </w:t>
      </w:r>
    </w:p>
    <w:p w14:paraId="1AF575E6" w14:textId="77777777" w:rsidP="00DE0118" w:rsidR="00DE0118" w:rsidRDefault="00DE0118" w:rsidRPr="00BB40C1">
      <w:pPr>
        <w:spacing w:after="0" w:line="240" w:lineRule="auto"/>
        <w:jc w:val="both"/>
        <w:rPr>
          <w:rFonts w:ascii="Century Gothic" w:hAnsi="Century Gothic"/>
        </w:rPr>
      </w:pPr>
    </w:p>
    <w:p w14:paraId="04FFD3B0" w14:textId="688CCE1C" w:rsidP="00DE0118" w:rsidR="00DE0118" w:rsidRDefault="00DE0118" w:rsidRPr="00BB40C1">
      <w:pPr>
        <w:spacing w:after="0" w:line="240" w:lineRule="auto"/>
        <w:jc w:val="both"/>
        <w:rPr>
          <w:rFonts w:ascii="Century Gothic" w:hAnsi="Century Gothic"/>
        </w:rPr>
      </w:pPr>
      <w:r w:rsidRPr="00BB40C1">
        <w:rPr>
          <w:rFonts w:ascii="Century Gothic" w:hAnsi="Century Gothic"/>
        </w:rPr>
        <w:lastRenderedPageBreak/>
        <w:t>Sur cette période, l’employeur doit s’assurer que le salarié pose son congé pr</w:t>
      </w:r>
      <w:r w:rsidR="00BB40C1">
        <w:rPr>
          <w:rFonts w:ascii="Century Gothic" w:hAnsi="Century Gothic"/>
        </w:rPr>
        <w:t>incipal de 18 jours ouvrables (</w:t>
      </w:r>
      <w:r w:rsidRPr="00BB40C1">
        <w:rPr>
          <w:rFonts w:ascii="Century Gothic" w:hAnsi="Century Gothic"/>
        </w:rPr>
        <w:t>3 semaines consécutives) ou par dérogation un minimum de 12 jours ouvrables (2 semaines consécutives) + 6 jours ouvrables (1 semaine).</w:t>
      </w:r>
    </w:p>
    <w:p w14:paraId="264BE148" w14:textId="480E553B" w:rsidP="00DE0118" w:rsidR="00DE0118" w:rsidRDefault="00DE0118">
      <w:pPr>
        <w:spacing w:after="0" w:line="240" w:lineRule="auto"/>
        <w:jc w:val="both"/>
        <w:rPr>
          <w:rFonts w:ascii="Century Gothic" w:hAnsi="Century Gothic"/>
          <w:b/>
        </w:rPr>
      </w:pPr>
    </w:p>
    <w:p w14:paraId="68E89C9C" w14:textId="2368660C" w:rsidP="00DE0118" w:rsidR="00DE0118" w:rsidRDefault="00DE0118" w:rsidRPr="00BB40C1">
      <w:pPr>
        <w:spacing w:after="0" w:line="240" w:lineRule="auto"/>
        <w:jc w:val="both"/>
        <w:rPr>
          <w:rFonts w:ascii="Century Gothic" w:hAnsi="Century Gothic"/>
        </w:rPr>
      </w:pPr>
      <w:r w:rsidRPr="00BB40C1">
        <w:rPr>
          <w:rFonts w:ascii="Century Gothic" w:hAnsi="Century Gothic"/>
          <w:u w:val="single"/>
        </w:rPr>
        <w:t>Pour exemple</w:t>
      </w:r>
      <w:r w:rsidRPr="00BB40C1">
        <w:rPr>
          <w:rFonts w:ascii="Century Gothic" w:hAnsi="Century Gothic"/>
        </w:rPr>
        <w:t xml:space="preserve"> : </w:t>
      </w:r>
    </w:p>
    <w:p w14:paraId="771F9819" w14:textId="77777777" w:rsidP="00DE0118" w:rsidR="00DE0118" w:rsidRDefault="00DE0118" w:rsidRPr="00DE0118">
      <w:pPr>
        <w:spacing w:after="0" w:line="240" w:lineRule="auto"/>
        <w:jc w:val="both"/>
        <w:rPr>
          <w:rFonts w:ascii="Century Gothic" w:hAnsi="Century Gothic"/>
          <w:b/>
        </w:rPr>
      </w:pPr>
    </w:p>
    <w:p w14:paraId="6E40A0FE" w14:textId="031908FE" w:rsidP="00DE0118" w:rsidR="00DE0118" w:rsidRDefault="00DE0118">
      <w:pPr>
        <w:spacing w:after="0" w:line="240" w:lineRule="auto"/>
        <w:jc w:val="center"/>
        <w:rPr>
          <w:rFonts w:ascii="Century Gothic" w:hAnsi="Century Gothic"/>
        </w:rPr>
      </w:pPr>
      <w:r>
        <w:rPr>
          <w:rFonts w:ascii="Century Gothic" w:hAnsi="Century Gothic"/>
          <w:noProof/>
          <w:lang w:eastAsia="fr-FR"/>
        </w:rPr>
        <w:drawing>
          <wp:inline distB="0" distL="0" distR="0" distT="0" wp14:anchorId="2DAA92FF" wp14:editId="459BBFC7">
            <wp:extent cx="5906770" cy="1379387"/>
            <wp:effectExtent b="0" l="0" r="0" t="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noChangeAspect="1"/>
                    </pic:cNvPicPr>
                  </pic:nvPicPr>
                  <pic:blipFill>
                    <a:blip cstate="print" r:embed="rId8">
                      <a:extLst>
                        <a:ext uri="{28A0092B-C50C-407E-A947-70E740481C1C}">
                          <a14:useLocalDpi xmlns:a14="http://schemas.microsoft.com/office/drawing/2010/main" val="0"/>
                        </a:ext>
                      </a:extLst>
                    </a:blip>
                    <a:srcRect/>
                    <a:stretch>
                      <a:fillRect/>
                    </a:stretch>
                  </pic:blipFill>
                  <pic:spPr bwMode="auto">
                    <a:xfrm>
                      <a:off x="0" y="0"/>
                      <a:ext cx="6014000" cy="1404428"/>
                    </a:xfrm>
                    <a:prstGeom prst="rect">
                      <a:avLst/>
                    </a:prstGeom>
                    <a:noFill/>
                  </pic:spPr>
                </pic:pic>
              </a:graphicData>
            </a:graphic>
          </wp:inline>
        </w:drawing>
      </w:r>
    </w:p>
    <w:p w14:paraId="727AA7A0" w14:textId="5219C426" w:rsidP="00944478" w:rsidR="00DE0118" w:rsidRDefault="00DE0118">
      <w:pPr>
        <w:spacing w:after="0" w:line="240" w:lineRule="auto"/>
        <w:jc w:val="both"/>
        <w:rPr>
          <w:rFonts w:ascii="Century Gothic" w:hAnsi="Century Gothic"/>
        </w:rPr>
      </w:pPr>
    </w:p>
    <w:p w14:paraId="4186CBC8" w14:textId="77777777" w:rsidP="00944478" w:rsidR="00DE0118" w:rsidRDefault="00DE0118">
      <w:pPr>
        <w:spacing w:after="0" w:line="240" w:lineRule="auto"/>
        <w:jc w:val="both"/>
        <w:rPr>
          <w:rFonts w:ascii="Century Gothic" w:hAnsi="Century Gothic"/>
        </w:rPr>
      </w:pPr>
    </w:p>
    <w:p w14:paraId="4FFE4041" w14:textId="2C6E4052" w:rsidP="00DE0118" w:rsidR="00DE0118" w:rsidRDefault="00DE0118" w:rsidRPr="00944478">
      <w:pPr>
        <w:spacing w:after="0" w:line="240" w:lineRule="auto"/>
        <w:jc w:val="center"/>
        <w:rPr>
          <w:rFonts w:ascii="Century Gothic" w:hAnsi="Century Gothic"/>
        </w:rPr>
      </w:pPr>
      <w:r>
        <w:rPr>
          <w:rFonts w:ascii="Century Gothic" w:hAnsi="Century Gothic"/>
          <w:noProof/>
          <w:lang w:eastAsia="fr-FR"/>
        </w:rPr>
        <w:drawing>
          <wp:inline distB="0" distL="0" distR="0" distT="0" wp14:anchorId="41C7D8B6" wp14:editId="3355046E">
            <wp:extent cx="5230825" cy="4600575"/>
            <wp:effectExtent b="0" l="0" r="8255" t="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6252" cy="4631734"/>
                    </a:xfrm>
                    <a:prstGeom prst="rect">
                      <a:avLst/>
                    </a:prstGeom>
                    <a:noFill/>
                  </pic:spPr>
                </pic:pic>
              </a:graphicData>
            </a:graphic>
          </wp:inline>
        </w:drawing>
      </w:r>
    </w:p>
    <w:p w14:paraId="5D827732" w14:textId="77777777" w:rsidP="009905D6" w:rsidR="00AB710A" w:rsidRDefault="00AB710A">
      <w:pPr>
        <w:spacing w:after="0" w:line="240" w:lineRule="auto"/>
        <w:jc w:val="both"/>
        <w:rPr>
          <w:rFonts w:ascii="Century Gothic" w:hAnsi="Century Gothic"/>
          <w:b/>
        </w:rPr>
      </w:pPr>
    </w:p>
    <w:p w14:paraId="271FF9C1" w14:textId="77777777" w:rsidP="009905D6" w:rsidR="00895E9E" w:rsidRDefault="00895E9E">
      <w:pPr>
        <w:spacing w:after="0" w:line="240" w:lineRule="auto"/>
        <w:jc w:val="both"/>
        <w:rPr>
          <w:rFonts w:ascii="Century Gothic" w:hAnsi="Century Gothic"/>
          <w:b/>
        </w:rPr>
      </w:pPr>
    </w:p>
    <w:p w14:paraId="42BA2049" w14:textId="77777777" w:rsidP="009905D6" w:rsidR="00895E9E" w:rsidRDefault="00895E9E">
      <w:pPr>
        <w:spacing w:after="0" w:line="240" w:lineRule="auto"/>
        <w:jc w:val="both"/>
        <w:rPr>
          <w:rFonts w:ascii="Century Gothic" w:hAnsi="Century Gothic"/>
          <w:b/>
        </w:rPr>
      </w:pPr>
    </w:p>
    <w:p w14:paraId="25AF7D6D" w14:textId="77777777" w:rsidP="009905D6" w:rsidR="00895E9E" w:rsidRDefault="00895E9E">
      <w:pPr>
        <w:spacing w:after="0" w:line="240" w:lineRule="auto"/>
        <w:jc w:val="both"/>
        <w:rPr>
          <w:rFonts w:ascii="Century Gothic" w:hAnsi="Century Gothic"/>
          <w:b/>
        </w:rPr>
      </w:pPr>
    </w:p>
    <w:p w14:paraId="31DDDCB5" w14:textId="77777777" w:rsidP="009905D6" w:rsidR="00895E9E" w:rsidRDefault="00895E9E">
      <w:pPr>
        <w:spacing w:after="0" w:line="240" w:lineRule="auto"/>
        <w:jc w:val="both"/>
        <w:rPr>
          <w:rFonts w:ascii="Century Gothic" w:hAnsi="Century Gothic"/>
          <w:b/>
        </w:rPr>
      </w:pPr>
    </w:p>
    <w:p w14:paraId="7BD5A590" w14:textId="77777777" w:rsidP="009905D6" w:rsidR="00895E9E" w:rsidRDefault="00895E9E">
      <w:pPr>
        <w:spacing w:after="0" w:line="240" w:lineRule="auto"/>
        <w:jc w:val="both"/>
        <w:rPr>
          <w:rFonts w:ascii="Century Gothic" w:hAnsi="Century Gothic"/>
          <w:b/>
        </w:rPr>
      </w:pPr>
    </w:p>
    <w:p w14:paraId="3C7E483E" w14:textId="2768D58F" w:rsidP="009905D6" w:rsidR="00C145D5" w:rsidRDefault="00D7154F" w:rsidRPr="00751AF5">
      <w:pPr>
        <w:spacing w:after="0" w:line="240" w:lineRule="auto"/>
        <w:jc w:val="both"/>
        <w:rPr>
          <w:rFonts w:ascii="Century Gothic" w:hAnsi="Century Gothic"/>
          <w:b/>
        </w:rPr>
      </w:pPr>
      <w:r w:rsidRPr="00751AF5">
        <w:rPr>
          <w:rFonts w:ascii="Century Gothic" w:hAnsi="Century Gothic"/>
          <w:b/>
        </w:rPr>
        <w:t xml:space="preserve">Article </w:t>
      </w:r>
      <w:r w:rsidR="0000306D">
        <w:rPr>
          <w:rFonts w:ascii="Century Gothic" w:hAnsi="Century Gothic"/>
          <w:b/>
        </w:rPr>
        <w:t>8</w:t>
      </w:r>
      <w:r w:rsidRPr="00751AF5">
        <w:rPr>
          <w:rFonts w:ascii="Century Gothic" w:hAnsi="Century Gothic"/>
          <w:b/>
        </w:rPr>
        <w:t xml:space="preserve"> - Entrée en vigueur de l’accord</w:t>
      </w:r>
    </w:p>
    <w:p w14:paraId="53A65919" w14:textId="77777777" w:rsidP="009905D6" w:rsidR="001A7E3C" w:rsidRDefault="001A7E3C" w:rsidRPr="00751AF5">
      <w:pPr>
        <w:spacing w:after="0" w:line="240" w:lineRule="auto"/>
        <w:jc w:val="both"/>
        <w:rPr>
          <w:rFonts w:ascii="Century Gothic" w:hAnsi="Century Gothic"/>
        </w:rPr>
      </w:pPr>
    </w:p>
    <w:p w14:paraId="2FB50779" w14:textId="25824326" w:rsidP="009905D6" w:rsidR="00C145D5" w:rsidRDefault="00D7154F" w:rsidRPr="00751AF5">
      <w:pPr>
        <w:spacing w:after="0" w:line="240" w:lineRule="auto"/>
        <w:jc w:val="both"/>
        <w:rPr>
          <w:rFonts w:ascii="Century Gothic" w:hAnsi="Century Gothic"/>
        </w:rPr>
      </w:pPr>
      <w:r w:rsidRPr="00751AF5">
        <w:rPr>
          <w:rFonts w:ascii="Century Gothic" w:hAnsi="Century Gothic"/>
        </w:rPr>
        <w:t>Le présent accord en</w:t>
      </w:r>
      <w:r w:rsidR="00BA4829" w:rsidRPr="00751AF5">
        <w:rPr>
          <w:rFonts w:ascii="Century Gothic" w:hAnsi="Century Gothic"/>
        </w:rPr>
        <w:t xml:space="preserve">trera en vigueur </w:t>
      </w:r>
      <w:r w:rsidR="00885D4B">
        <w:rPr>
          <w:rFonts w:ascii="Century Gothic" w:hAnsi="Century Gothic"/>
        </w:rPr>
        <w:t>le</w:t>
      </w:r>
      <w:r w:rsidR="00BA4829" w:rsidRPr="00751AF5">
        <w:rPr>
          <w:rFonts w:ascii="Century Gothic" w:hAnsi="Century Gothic"/>
        </w:rPr>
        <w:t xml:space="preserve"> 1</w:t>
      </w:r>
      <w:r w:rsidR="00BA4829" w:rsidRPr="00751AF5">
        <w:rPr>
          <w:rFonts w:ascii="Century Gothic" w:hAnsi="Century Gothic"/>
          <w:vertAlign w:val="superscript"/>
        </w:rPr>
        <w:t>er</w:t>
      </w:r>
      <w:r w:rsidR="00BA4829" w:rsidRPr="00751AF5">
        <w:rPr>
          <w:rFonts w:ascii="Century Gothic" w:hAnsi="Century Gothic"/>
        </w:rPr>
        <w:t xml:space="preserve"> </w:t>
      </w:r>
      <w:r w:rsidR="00885D4B">
        <w:rPr>
          <w:rFonts w:ascii="Century Gothic" w:hAnsi="Century Gothic"/>
        </w:rPr>
        <w:t>juin 2024</w:t>
      </w:r>
      <w:r w:rsidR="00AD1B20" w:rsidRPr="00751AF5">
        <w:rPr>
          <w:rFonts w:ascii="Century Gothic" w:hAnsi="Century Gothic"/>
        </w:rPr>
        <w:t>.</w:t>
      </w:r>
    </w:p>
    <w:p w14:paraId="2CC1165B" w14:textId="77777777" w:rsidP="009905D6" w:rsidR="006F5B04" w:rsidRDefault="006F5B04" w:rsidRPr="00A12DAF">
      <w:pPr>
        <w:spacing w:after="0" w:line="240" w:lineRule="auto"/>
        <w:jc w:val="both"/>
        <w:rPr>
          <w:rFonts w:ascii="Century Gothic" w:hAnsi="Century Gothic"/>
          <w:b/>
          <w:color w:themeColor="accent2" w:val="A8B97F"/>
        </w:rPr>
      </w:pPr>
    </w:p>
    <w:p w14:paraId="3F51086D" w14:textId="77777777" w:rsidP="009905D6" w:rsidR="00810F1A" w:rsidRDefault="00810F1A">
      <w:pPr>
        <w:spacing w:after="0" w:line="240" w:lineRule="auto"/>
        <w:jc w:val="both"/>
        <w:rPr>
          <w:rFonts w:ascii="Century Gothic" w:hAnsi="Century Gothic"/>
          <w:b/>
        </w:rPr>
      </w:pPr>
    </w:p>
    <w:p w14:paraId="7934A795" w14:textId="565CBC2E" w:rsidP="009905D6" w:rsidR="00C145D5" w:rsidRDefault="00D7154F" w:rsidRPr="00074596">
      <w:pPr>
        <w:spacing w:after="0" w:line="240" w:lineRule="auto"/>
        <w:jc w:val="both"/>
        <w:rPr>
          <w:rFonts w:ascii="Century Gothic" w:hAnsi="Century Gothic"/>
          <w:b/>
        </w:rPr>
      </w:pPr>
      <w:r w:rsidRPr="00074596">
        <w:rPr>
          <w:rFonts w:ascii="Century Gothic" w:hAnsi="Century Gothic"/>
          <w:b/>
        </w:rPr>
        <w:t xml:space="preserve">Article </w:t>
      </w:r>
      <w:r w:rsidR="0000306D">
        <w:rPr>
          <w:rFonts w:ascii="Century Gothic" w:hAnsi="Century Gothic"/>
          <w:b/>
        </w:rPr>
        <w:t>9</w:t>
      </w:r>
      <w:r w:rsidRPr="00074596">
        <w:rPr>
          <w:rFonts w:ascii="Century Gothic" w:hAnsi="Century Gothic"/>
          <w:b/>
        </w:rPr>
        <w:t xml:space="preserve"> - Durée de l’accord</w:t>
      </w:r>
    </w:p>
    <w:p w14:paraId="740DF8F6" w14:textId="77777777" w:rsidP="009905D6" w:rsidR="001A7E3C" w:rsidRDefault="001A7E3C" w:rsidRPr="00A12DAF">
      <w:pPr>
        <w:spacing w:after="0" w:line="240" w:lineRule="auto"/>
        <w:jc w:val="both"/>
        <w:rPr>
          <w:rFonts w:ascii="Century Gothic" w:hAnsi="Century Gothic"/>
          <w:b/>
          <w:color w:themeColor="accent2" w:val="A8B97F"/>
        </w:rPr>
      </w:pPr>
    </w:p>
    <w:p w14:paraId="73651FFF" w14:textId="648A7040" w:rsidP="00074596" w:rsidR="00074596" w:rsidRDefault="00074596">
      <w:pPr>
        <w:spacing w:after="0" w:line="240" w:lineRule="auto"/>
        <w:jc w:val="both"/>
        <w:rPr>
          <w:rFonts w:ascii="Century Gothic" w:hAnsi="Century Gothic"/>
        </w:rPr>
      </w:pPr>
      <w:r w:rsidRPr="00E06C45">
        <w:rPr>
          <w:rFonts w:ascii="Century Gothic" w:hAnsi="Century Gothic"/>
        </w:rPr>
        <w:t xml:space="preserve">L’accord est conclu pour une durée d’un an à compter </w:t>
      </w:r>
      <w:r w:rsidR="00885D4B">
        <w:rPr>
          <w:rFonts w:ascii="Century Gothic" w:hAnsi="Century Gothic"/>
        </w:rPr>
        <w:t>de la date d’entrée en vigueur</w:t>
      </w:r>
      <w:r w:rsidRPr="00E06C45">
        <w:rPr>
          <w:rFonts w:ascii="Century Gothic" w:hAnsi="Century Gothic"/>
        </w:rPr>
        <w:t>.</w:t>
      </w:r>
    </w:p>
    <w:p w14:paraId="56635EB9" w14:textId="09895EF2" w:rsidP="00074596" w:rsidR="001A7E3C" w:rsidRDefault="00074596" w:rsidRPr="00A12DAF">
      <w:pPr>
        <w:spacing w:after="0" w:line="240" w:lineRule="auto"/>
        <w:jc w:val="both"/>
        <w:rPr>
          <w:rFonts w:ascii="Century Gothic" w:hAnsi="Century Gothic"/>
          <w:color w:themeColor="accent2" w:val="A8B97F"/>
        </w:rPr>
      </w:pPr>
      <w:r w:rsidRPr="00DA76C7">
        <w:rPr>
          <w:rFonts w:ascii="Century Gothic" w:hAnsi="Century Gothic"/>
        </w:rPr>
        <w:t>Toutefois, sauf dénonciation avant son terme par l’u</w:t>
      </w:r>
      <w:r>
        <w:rPr>
          <w:rFonts w:ascii="Century Gothic" w:hAnsi="Century Gothic"/>
        </w:rPr>
        <w:t>ne ou l’autre des parties, il fera</w:t>
      </w:r>
      <w:r w:rsidRPr="00DA76C7">
        <w:rPr>
          <w:rFonts w:ascii="Century Gothic" w:hAnsi="Century Gothic"/>
        </w:rPr>
        <w:t xml:space="preserve"> l’objet d’une reconduction </w:t>
      </w:r>
      <w:r w:rsidRPr="005117F9">
        <w:rPr>
          <w:rFonts w:ascii="Century Gothic" w:hAnsi="Century Gothic"/>
        </w:rPr>
        <w:t>tacite</w:t>
      </w:r>
      <w:r w:rsidRPr="00DA76C7">
        <w:rPr>
          <w:rFonts w:ascii="Century Gothic" w:hAnsi="Century Gothic"/>
        </w:rPr>
        <w:t xml:space="preserve"> d’une année sur l’autre.</w:t>
      </w:r>
    </w:p>
    <w:p w14:paraId="3D35B2AD" w14:textId="77777777" w:rsidP="009905D6" w:rsidR="003B274C" w:rsidRDefault="003B274C" w:rsidRPr="00A12DAF">
      <w:pPr>
        <w:spacing w:after="0" w:line="240" w:lineRule="auto"/>
        <w:jc w:val="both"/>
        <w:rPr>
          <w:rFonts w:ascii="Century Gothic" w:hAnsi="Century Gothic"/>
          <w:color w:themeColor="accent2" w:val="A8B97F"/>
        </w:rPr>
      </w:pPr>
    </w:p>
    <w:p w14:paraId="4142B039" w14:textId="77777777" w:rsidP="009905D6" w:rsidR="00074596" w:rsidRDefault="00074596">
      <w:pPr>
        <w:spacing w:after="0" w:line="240" w:lineRule="auto"/>
        <w:jc w:val="both"/>
        <w:rPr>
          <w:rFonts w:ascii="Century Gothic" w:hAnsi="Century Gothic"/>
          <w:b/>
        </w:rPr>
      </w:pPr>
    </w:p>
    <w:p w14:paraId="50147E06" w14:textId="465430E2" w:rsidP="009905D6" w:rsidR="00C145D5" w:rsidRDefault="00D7154F" w:rsidRPr="00A12DAF">
      <w:pPr>
        <w:spacing w:after="0" w:line="240" w:lineRule="auto"/>
        <w:jc w:val="both"/>
        <w:rPr>
          <w:rFonts w:ascii="Century Gothic" w:hAnsi="Century Gothic"/>
          <w:b/>
        </w:rPr>
      </w:pPr>
      <w:r w:rsidRPr="00A12DAF">
        <w:rPr>
          <w:rFonts w:ascii="Century Gothic" w:hAnsi="Century Gothic"/>
          <w:b/>
        </w:rPr>
        <w:t xml:space="preserve">Article </w:t>
      </w:r>
      <w:r w:rsidR="0000306D">
        <w:rPr>
          <w:rFonts w:ascii="Century Gothic" w:hAnsi="Century Gothic"/>
          <w:b/>
        </w:rPr>
        <w:t>10</w:t>
      </w:r>
      <w:r w:rsidRPr="00A12DAF">
        <w:rPr>
          <w:rFonts w:ascii="Century Gothic" w:hAnsi="Century Gothic"/>
          <w:b/>
        </w:rPr>
        <w:t xml:space="preserve"> - Révision Le présent accord est révisable au gré des parties.</w:t>
      </w:r>
    </w:p>
    <w:p w14:paraId="3D338A97" w14:textId="77777777" w:rsidP="009905D6" w:rsidR="001A7E3C" w:rsidRDefault="001A7E3C" w:rsidRPr="00A12DAF">
      <w:pPr>
        <w:spacing w:after="0" w:line="240" w:lineRule="auto"/>
        <w:jc w:val="both"/>
        <w:rPr>
          <w:rFonts w:ascii="Century Gothic" w:hAnsi="Century Gothic"/>
          <w:b/>
        </w:rPr>
      </w:pPr>
    </w:p>
    <w:p w14:paraId="7D589799" w14:textId="77777777" w:rsidP="009905D6" w:rsidR="00D27AD1" w:rsidRDefault="00D7154F" w:rsidRPr="00A12DAF">
      <w:pPr>
        <w:spacing w:after="0" w:line="240" w:lineRule="auto"/>
        <w:jc w:val="both"/>
        <w:rPr>
          <w:rFonts w:ascii="Century Gothic" w:hAnsi="Century Gothic"/>
        </w:rPr>
      </w:pPr>
      <w:r w:rsidRPr="00A12DAF">
        <w:rPr>
          <w:rFonts w:ascii="Century Gothic" w:hAnsi="Century Gothic"/>
        </w:rPr>
        <w:t>Toute demande de révision par l’une des parties signataires est obligatoirement accompagnée d’une rédaction nouvelle concernant le</w:t>
      </w:r>
      <w:r w:rsidR="00AD1B20" w:rsidRPr="00A12DAF">
        <w:rPr>
          <w:rFonts w:ascii="Century Gothic" w:hAnsi="Century Gothic"/>
        </w:rPr>
        <w:t xml:space="preserve"> </w:t>
      </w:r>
      <w:r w:rsidRPr="00A12DAF">
        <w:rPr>
          <w:rFonts w:ascii="Century Gothic" w:hAnsi="Century Gothic"/>
        </w:rPr>
        <w:t>(ou les) article(s) soumis à révision et notifiée par lettre recommandée avec accusé de réception ou contre décharge à chacune des parties signataires</w:t>
      </w:r>
      <w:r w:rsidR="00D27AD1" w:rsidRPr="00A12DAF">
        <w:rPr>
          <w:rFonts w:ascii="Century Gothic" w:hAnsi="Century Gothic"/>
        </w:rPr>
        <w:t>.</w:t>
      </w:r>
    </w:p>
    <w:p w14:paraId="4ABCB321" w14:textId="77777777" w:rsidP="009905D6" w:rsidR="00083D1F" w:rsidRDefault="00D27AD1" w:rsidRPr="00A12DAF">
      <w:pPr>
        <w:spacing w:after="0" w:line="240" w:lineRule="auto"/>
        <w:jc w:val="both"/>
        <w:rPr>
          <w:rFonts w:ascii="Century Gothic" w:hAnsi="Century Gothic"/>
        </w:rPr>
      </w:pPr>
      <w:r w:rsidRPr="00A12DAF">
        <w:rPr>
          <w:rFonts w:ascii="Century Gothic" w:hAnsi="Century Gothic"/>
        </w:rPr>
        <w:t>A</w:t>
      </w:r>
      <w:r w:rsidR="00D7154F" w:rsidRPr="00A12DAF">
        <w:rPr>
          <w:rFonts w:ascii="Century Gothic" w:hAnsi="Century Gothic"/>
        </w:rPr>
        <w:t xml:space="preserve">u plus tard dans le délai de 3 mois à partir de la réception de cette lettre, les parties doivent s’être rencontrées en vue de la rédaction d’un nouveau texte. Le présent accord reste en vigueur jusqu’à </w:t>
      </w:r>
      <w:r w:rsidR="00083D1F" w:rsidRPr="00A12DAF">
        <w:rPr>
          <w:rFonts w:ascii="Century Gothic" w:hAnsi="Century Gothic"/>
        </w:rPr>
        <w:t>la conclusion du nouvel accord.</w:t>
      </w:r>
    </w:p>
    <w:p w14:paraId="21C9CD08" w14:textId="77777777" w:rsidP="009905D6" w:rsidR="003B274C" w:rsidRDefault="003B274C" w:rsidRPr="00A12DAF">
      <w:pPr>
        <w:spacing w:after="0" w:line="240" w:lineRule="auto"/>
        <w:jc w:val="both"/>
        <w:rPr>
          <w:rFonts w:ascii="Century Gothic" w:hAnsi="Century Gothic"/>
        </w:rPr>
      </w:pPr>
    </w:p>
    <w:p w14:paraId="678FB617" w14:textId="77777777" w:rsidP="009905D6" w:rsidR="00074596" w:rsidRDefault="00074596">
      <w:pPr>
        <w:spacing w:after="0" w:line="240" w:lineRule="auto"/>
        <w:jc w:val="both"/>
        <w:rPr>
          <w:rFonts w:ascii="Century Gothic" w:hAnsi="Century Gothic"/>
          <w:b/>
        </w:rPr>
      </w:pPr>
    </w:p>
    <w:p w14:paraId="55CB78B5" w14:textId="1861AB4C" w:rsidP="009905D6" w:rsidR="00083D1F" w:rsidRDefault="00D7154F" w:rsidRPr="00A12DAF">
      <w:pPr>
        <w:spacing w:after="0" w:line="240" w:lineRule="auto"/>
        <w:jc w:val="both"/>
        <w:rPr>
          <w:rFonts w:ascii="Century Gothic" w:hAnsi="Century Gothic"/>
          <w:b/>
        </w:rPr>
      </w:pPr>
      <w:r w:rsidRPr="00A12DAF">
        <w:rPr>
          <w:rFonts w:ascii="Century Gothic" w:hAnsi="Century Gothic"/>
          <w:b/>
        </w:rPr>
        <w:t xml:space="preserve">Article </w:t>
      </w:r>
      <w:r w:rsidR="00DE0118">
        <w:rPr>
          <w:rFonts w:ascii="Century Gothic" w:hAnsi="Century Gothic"/>
          <w:b/>
        </w:rPr>
        <w:t>1</w:t>
      </w:r>
      <w:r w:rsidR="0000306D">
        <w:rPr>
          <w:rFonts w:ascii="Century Gothic" w:hAnsi="Century Gothic"/>
          <w:b/>
        </w:rPr>
        <w:t>1</w:t>
      </w:r>
      <w:r w:rsidRPr="00A12DAF">
        <w:rPr>
          <w:rFonts w:ascii="Century Gothic" w:hAnsi="Century Gothic"/>
          <w:b/>
        </w:rPr>
        <w:t xml:space="preserve"> - Formalités de dépôt et de publicité </w:t>
      </w:r>
    </w:p>
    <w:p w14:paraId="79E2988F" w14:textId="77777777" w:rsidP="009905D6" w:rsidR="001A7E3C" w:rsidRDefault="001A7E3C" w:rsidRPr="00A12DAF">
      <w:pPr>
        <w:spacing w:after="0" w:line="240" w:lineRule="auto"/>
        <w:jc w:val="both"/>
        <w:rPr>
          <w:rFonts w:ascii="Century Gothic" w:hAnsi="Century Gothic"/>
          <w:b/>
        </w:rPr>
      </w:pPr>
    </w:p>
    <w:p w14:paraId="050399DE" w14:textId="77777777" w:rsidP="009905D6" w:rsidR="00083D1F" w:rsidRDefault="00D7154F" w:rsidRPr="00A12DAF">
      <w:pPr>
        <w:spacing w:after="0" w:line="240" w:lineRule="auto"/>
        <w:jc w:val="both"/>
        <w:rPr>
          <w:rFonts w:ascii="Century Gothic" w:hAnsi="Century Gothic"/>
          <w:color w:themeColor="accent2" w:val="A8B97F"/>
        </w:rPr>
      </w:pPr>
      <w:r w:rsidRPr="00A12DAF">
        <w:rPr>
          <w:rFonts w:ascii="Century Gothic" w:hAnsi="Century Gothic"/>
        </w:rPr>
        <w:t>Le présent accord fera l’objet des formalités de dépôt et de publicité conformément à l’artic</w:t>
      </w:r>
      <w:r w:rsidR="00083D1F" w:rsidRPr="00A12DAF">
        <w:rPr>
          <w:rFonts w:ascii="Century Gothic" w:hAnsi="Century Gothic"/>
        </w:rPr>
        <w:t>le L 2231-6 du Code du Travail.</w:t>
      </w:r>
    </w:p>
    <w:p w14:paraId="76328D1F" w14:textId="77777777" w:rsidP="009905D6" w:rsidR="00083D1F" w:rsidRDefault="00083D1F" w:rsidRPr="00AD1B20">
      <w:pPr>
        <w:spacing w:after="0" w:line="240" w:lineRule="auto"/>
        <w:jc w:val="both"/>
        <w:rPr>
          <w:rFonts w:ascii="Century Gothic" w:hAnsi="Century Gothic"/>
        </w:rPr>
      </w:pPr>
    </w:p>
    <w:p w14:paraId="0C5CD64D" w14:textId="77777777" w:rsidP="009905D6" w:rsidR="001A7E3C" w:rsidRDefault="001A7E3C" w:rsidRPr="00AD1B20">
      <w:pPr>
        <w:spacing w:after="0" w:line="240" w:lineRule="auto"/>
        <w:jc w:val="both"/>
        <w:rPr>
          <w:rFonts w:ascii="Century Gothic" w:hAnsi="Century Gothic"/>
        </w:rPr>
      </w:pPr>
    </w:p>
    <w:p w14:paraId="6095FB26" w14:textId="77777777" w:rsidP="003B274C" w:rsidR="003B274C" w:rsidRDefault="003B274C" w:rsidRPr="00AD1B20">
      <w:pPr>
        <w:spacing w:after="0" w:line="240" w:lineRule="auto"/>
        <w:ind w:firstLine="708" w:left="4248"/>
        <w:jc w:val="both"/>
        <w:rPr>
          <w:rFonts w:ascii="Century Gothic" w:hAnsi="Century Gothic"/>
        </w:rPr>
      </w:pPr>
    </w:p>
    <w:p w14:paraId="74D0BCF7" w14:textId="57353DC4" w:rsidP="003B274C" w:rsidR="00083D1F" w:rsidRDefault="00D7154F" w:rsidRPr="00AD1B20">
      <w:pPr>
        <w:spacing w:after="0" w:line="240" w:lineRule="auto"/>
        <w:ind w:firstLine="708" w:left="4248"/>
        <w:jc w:val="both"/>
        <w:rPr>
          <w:rFonts w:ascii="Century Gothic" w:hAnsi="Century Gothic"/>
        </w:rPr>
      </w:pPr>
      <w:r w:rsidRPr="00AD1B20">
        <w:rPr>
          <w:rFonts w:ascii="Century Gothic" w:hAnsi="Century Gothic"/>
        </w:rPr>
        <w:t>Fait</w:t>
      </w:r>
      <w:r w:rsidR="003B274C" w:rsidRPr="00AD1B20">
        <w:rPr>
          <w:rFonts w:ascii="Century Gothic" w:hAnsi="Century Gothic"/>
        </w:rPr>
        <w:t xml:space="preserve"> à </w:t>
      </w:r>
      <w:proofErr w:type="spellStart"/>
      <w:r w:rsidR="00F3558A">
        <w:rPr>
          <w:rFonts w:ascii="Century Gothic" w:hAnsi="Century Gothic"/>
        </w:rPr>
        <w:t>xxxx</w:t>
      </w:r>
      <w:proofErr w:type="spellEnd"/>
      <w:r w:rsidRPr="00AD1B20">
        <w:rPr>
          <w:rFonts w:ascii="Century Gothic" w:hAnsi="Century Gothic"/>
        </w:rPr>
        <w:t>, le</w:t>
      </w:r>
      <w:r w:rsidR="003B274C" w:rsidRPr="00AD1B20">
        <w:rPr>
          <w:rFonts w:ascii="Century Gothic" w:hAnsi="Century Gothic"/>
        </w:rPr>
        <w:t xml:space="preserve"> </w:t>
      </w:r>
      <w:r w:rsidR="00120C27">
        <w:rPr>
          <w:rFonts w:ascii="Century Gothic" w:hAnsi="Century Gothic"/>
        </w:rPr>
        <w:t xml:space="preserve">28 mai </w:t>
      </w:r>
      <w:r w:rsidR="000B1299">
        <w:rPr>
          <w:rFonts w:ascii="Century Gothic" w:hAnsi="Century Gothic"/>
        </w:rPr>
        <w:t>2024</w:t>
      </w:r>
    </w:p>
    <w:p w14:paraId="28515EFB" w14:textId="77777777" w:rsidP="003B274C" w:rsidR="003B274C" w:rsidRDefault="003B274C" w:rsidRPr="00AD1B20">
      <w:pPr>
        <w:spacing w:after="0" w:line="240" w:lineRule="auto"/>
        <w:jc w:val="both"/>
        <w:rPr>
          <w:rFonts w:ascii="Century Gothic" w:hAnsi="Century Gothic"/>
        </w:rPr>
      </w:pPr>
    </w:p>
    <w:p w14:paraId="54B590BC" w14:textId="50A16579" w:rsidP="003B274C" w:rsidR="003B274C" w:rsidRDefault="003B274C" w:rsidRPr="00AD1B20">
      <w:pPr>
        <w:spacing w:after="0" w:line="240" w:lineRule="auto"/>
        <w:jc w:val="both"/>
        <w:rPr>
          <w:rFonts w:ascii="Century Gothic" w:hAnsi="Century Gothic"/>
        </w:rPr>
      </w:pPr>
      <w:r w:rsidRPr="00AD1B20">
        <w:rPr>
          <w:rFonts w:ascii="Century Gothic" w:hAnsi="Century Gothic"/>
        </w:rPr>
        <w:t>L</w:t>
      </w:r>
      <w:r w:rsidR="00EF5F02">
        <w:rPr>
          <w:rFonts w:ascii="Century Gothic" w:hAnsi="Century Gothic"/>
        </w:rPr>
        <w:t>a</w:t>
      </w:r>
      <w:r w:rsidRPr="00AD1B20">
        <w:rPr>
          <w:rFonts w:ascii="Century Gothic" w:hAnsi="Century Gothic"/>
        </w:rPr>
        <w:t xml:space="preserve"> Direct</w:t>
      </w:r>
      <w:r w:rsidR="00F3558A">
        <w:rPr>
          <w:rFonts w:ascii="Century Gothic" w:hAnsi="Century Gothic"/>
        </w:rPr>
        <w:t>ion</w:t>
      </w:r>
      <w:r w:rsidRPr="00AD1B20">
        <w:rPr>
          <w:rFonts w:ascii="Century Gothic" w:hAnsi="Century Gothic"/>
        </w:rPr>
        <w:t>,</w:t>
      </w:r>
      <w:r w:rsidRPr="00AD1B20">
        <w:rPr>
          <w:rFonts w:ascii="Century Gothic" w:hAnsi="Century Gothic"/>
        </w:rPr>
        <w:tab/>
      </w:r>
      <w:r w:rsidRPr="00AD1B20">
        <w:rPr>
          <w:rFonts w:ascii="Century Gothic" w:hAnsi="Century Gothic"/>
        </w:rPr>
        <w:tab/>
      </w:r>
      <w:r w:rsidRPr="00AD1B20">
        <w:rPr>
          <w:rFonts w:ascii="Century Gothic" w:hAnsi="Century Gothic"/>
        </w:rPr>
        <w:tab/>
      </w:r>
      <w:r w:rsidRPr="00AD1B20">
        <w:rPr>
          <w:rFonts w:ascii="Century Gothic" w:hAnsi="Century Gothic"/>
        </w:rPr>
        <w:tab/>
      </w:r>
      <w:r w:rsidRPr="00AD1B20">
        <w:rPr>
          <w:rFonts w:ascii="Century Gothic" w:hAnsi="Century Gothic"/>
        </w:rPr>
        <w:tab/>
      </w:r>
      <w:r w:rsidRPr="00AD1B20">
        <w:rPr>
          <w:rFonts w:ascii="Century Gothic" w:hAnsi="Century Gothic"/>
        </w:rPr>
        <w:tab/>
        <w:t>Les Délégués syndicaux,</w:t>
      </w:r>
    </w:p>
    <w:p w14:paraId="547E560F" w14:textId="1276F741" w:rsidP="003B274C" w:rsidR="003B274C" w:rsidRDefault="00F3558A" w:rsidRPr="00AD1B20">
      <w:pPr>
        <w:spacing w:after="0" w:line="240" w:lineRule="auto"/>
        <w:jc w:val="both"/>
        <w:rPr>
          <w:rFonts w:ascii="Century Gothic" w:hAnsi="Century Gothic"/>
        </w:rPr>
      </w:pPr>
      <w:r>
        <w:rPr>
          <w:rFonts w:ascii="Century Gothic" w:hAnsi="Century Gothic"/>
        </w:rPr>
        <w:t xml:space="preserve">M./Mme </w:t>
      </w:r>
      <w:proofErr w:type="spellStart"/>
      <w:r>
        <w:rPr>
          <w:rFonts w:ascii="Century Gothic" w:hAnsi="Century Gothic"/>
        </w:rPr>
        <w:t>xxxx</w:t>
      </w:r>
      <w:proofErr w:type="spellEnd"/>
      <w:r w:rsidR="003B274C" w:rsidRPr="00AD1B20">
        <w:rPr>
          <w:rFonts w:ascii="Century Gothic" w:hAnsi="Century Gothic"/>
        </w:rPr>
        <w:t xml:space="preserve"> </w:t>
      </w:r>
    </w:p>
    <w:p w14:paraId="0DB86E85" w14:textId="27DA25F2" w:rsidP="003B274C" w:rsidR="003B274C" w:rsidRDefault="003B274C" w:rsidRPr="00AD1B20">
      <w:pPr>
        <w:spacing w:after="0" w:line="240" w:lineRule="auto"/>
        <w:jc w:val="both"/>
        <w:rPr>
          <w:rFonts w:ascii="Century Gothic" w:hAnsi="Century Gothic"/>
        </w:rPr>
      </w:pPr>
    </w:p>
    <w:p w14:paraId="7886C1C9" w14:textId="77777777" w:rsidP="003B274C" w:rsidR="003B3DB0" w:rsidRDefault="003B3DB0" w:rsidRPr="003B274C">
      <w:pPr>
        <w:spacing w:after="0" w:line="240" w:lineRule="auto"/>
        <w:ind w:left="4956"/>
        <w:jc w:val="both"/>
        <w:rPr>
          <w:rFonts w:ascii="Century Gothic" w:hAnsi="Century Gothic"/>
        </w:rPr>
      </w:pPr>
      <w:bookmarkStart w:id="0" w:name="_GoBack"/>
      <w:bookmarkEnd w:id="0"/>
    </w:p>
    <w:sectPr w:rsidR="003B3DB0" w:rsidRPr="003B274C" w:rsidSect="009E0A97">
      <w:headerReference r:id="rId10" w:type="default"/>
      <w:footerReference r:id="rId11" w:type="default"/>
      <w:pgSz w:h="16838" w:w="11906"/>
      <w:pgMar w:bottom="1418" w:footer="708" w:gutter="0" w:header="426" w:left="1417" w:right="1417" w:top="1417"/>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17A1F" w14:textId="77777777" w:rsidR="00FA24FC" w:rsidRDefault="00FA24FC" w:rsidP="003B274C">
      <w:pPr>
        <w:spacing w:after="0" w:line="240" w:lineRule="auto"/>
      </w:pPr>
      <w:r>
        <w:separator/>
      </w:r>
    </w:p>
  </w:endnote>
  <w:endnote w:type="continuationSeparator" w:id="0">
    <w:p w14:paraId="3C38767B" w14:textId="77777777" w:rsidR="00FA24FC" w:rsidRDefault="00FA24FC" w:rsidP="003B2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TFFFFF97FF3901D10t00">
    <w:panose1 w:val="00000000000000000000"/>
    <w:charset w:val="00"/>
    <w:family w:val="auto"/>
    <w:notTrueType/>
    <w:pitch w:val="default"/>
    <w:sig w:usb0="00000003" w:usb1="00000000" w:usb2="00000000" w:usb3="00000000" w:csb0="00000001" w:csb1="00000000"/>
  </w:font>
  <w:font w:name="TTFFFFF97FF3905180t00">
    <w:panose1 w:val="00000000000000000000"/>
    <w:charset w:val="00"/>
    <w:family w:val="auto"/>
    <w:notTrueType/>
    <w:pitch w:val="default"/>
    <w:sig w:usb0="00000003" w:usb1="00000000" w:usb2="00000000" w:usb3="00000000" w:csb0="00000001" w:csb1="00000000"/>
  </w:font>
  <w:font w:name="TTFFFFF97FF38C5150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2051641011"/>
      <w:docPartObj>
        <w:docPartGallery w:val="Page Numbers (Bottom of Page)"/>
        <w:docPartUnique/>
      </w:docPartObj>
    </w:sdtPr>
    <w:sdtEndPr/>
    <w:sdtContent>
      <w:p w14:paraId="3B0C94FA" w14:textId="0C47E4E5" w:rsidR="00895E9E" w:rsidRDefault="00895E9E">
        <w:pPr>
          <w:pStyle w:val="Pieddepage"/>
        </w:pPr>
        <w:r>
          <w:rPr>
            <w:noProof/>
            <w:lang w:eastAsia="fr-FR"/>
          </w:rPr>
          <mc:AlternateContent>
            <mc:Choice Requires="wps">
              <w:drawing>
                <wp:anchor allowOverlap="1" behindDoc="0" distB="0" distL="114300" distR="114300" distT="0" layoutInCell="0" locked="0" relativeHeight="251657216" simplePos="0" wp14:anchorId="30AE724F" wp14:editId="47058FB3">
                  <wp:simplePos x="0" y="0"/>
                  <wp:positionH relativeFrom="rightMargin">
                    <wp:posOffset>283210</wp:posOffset>
                  </wp:positionH>
                  <wp:positionV relativeFrom="bottomMargin">
                    <wp:posOffset>419100</wp:posOffset>
                  </wp:positionV>
                  <wp:extent cx="476250" cy="323850"/>
                  <wp:effectExtent b="19050" l="0" r="19050" t="0"/>
                  <wp:wrapNone/>
                  <wp:docPr id="11" name="Carré corné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23850"/>
                          </a:xfrm>
                          <a:prstGeom prst="foldedCorner">
                            <a:avLst>
                              <a:gd fmla="val 34560" name="adj"/>
                            </a:avLst>
                          </a:prstGeom>
                          <a:solidFill>
                            <a:srgbClr val="2F6875"/>
                          </a:solidFill>
                          <a:ln w="3175">
                            <a:solidFill>
                              <a:srgbClr val="808080"/>
                            </a:solidFill>
                            <a:round/>
                            <a:headEnd/>
                            <a:tailEnd/>
                          </a:ln>
                        </wps:spPr>
                        <wps:txbx>
                          <w:txbxContent>
                            <w:p w14:paraId="2F641106" w14:textId="6FB4FDE5" w:rsidP="00895E9E" w:rsidR="00895E9E" w:rsidRDefault="00895E9E" w:rsidRPr="009E0A97">
                              <w:pPr>
                                <w:spacing w:after="0" w:line="240" w:lineRule="auto"/>
                                <w:jc w:val="center"/>
                                <w:rPr>
                                  <w:rFonts w:ascii="Century Gothic" w:hAnsi="Century Gothic"/>
                                  <w:b/>
                                  <w:color w:themeColor="background1" w:val="FFFFFF"/>
                                  <w:sz w:val="18"/>
                                  <w:szCs w:val="18"/>
                                </w:rPr>
                              </w:pPr>
                              <w:r w:rsidRPr="009E0A97">
                                <w:rPr>
                                  <w:rFonts w:ascii="Century Gothic" w:hAnsi="Century Gothic"/>
                                  <w:b/>
                                  <w:color w:themeColor="background1" w:val="FFFFFF"/>
                                  <w:sz w:val="18"/>
                                  <w:szCs w:val="18"/>
                                </w:rPr>
                                <w:fldChar w:fldCharType="begin"/>
                              </w:r>
                              <w:r w:rsidRPr="009E0A97">
                                <w:rPr>
                                  <w:rFonts w:ascii="Century Gothic" w:hAnsi="Century Gothic"/>
                                  <w:b/>
                                  <w:color w:themeColor="background1" w:val="FFFFFF"/>
                                  <w:sz w:val="18"/>
                                  <w:szCs w:val="18"/>
                                </w:rPr>
                                <w:instrText>PAGE    \* MERGEFORMAT</w:instrText>
                              </w:r>
                              <w:r w:rsidRPr="009E0A97">
                                <w:rPr>
                                  <w:rFonts w:ascii="Century Gothic" w:hAnsi="Century Gothic"/>
                                  <w:b/>
                                  <w:color w:themeColor="background1" w:val="FFFFFF"/>
                                  <w:sz w:val="18"/>
                                  <w:szCs w:val="18"/>
                                </w:rPr>
                                <w:fldChar w:fldCharType="separate"/>
                              </w:r>
                              <w:r w:rsidR="00F3558A">
                                <w:rPr>
                                  <w:rFonts w:ascii="Century Gothic" w:hAnsi="Century Gothic"/>
                                  <w:b/>
                                  <w:noProof/>
                                  <w:color w:themeColor="background1" w:val="FFFFFF"/>
                                  <w:sz w:val="18"/>
                                  <w:szCs w:val="18"/>
                                </w:rPr>
                                <w:t>1</w:t>
                              </w:r>
                              <w:r w:rsidRPr="009E0A97">
                                <w:rPr>
                                  <w:rFonts w:ascii="Century Gothic" w:hAnsi="Century Gothic"/>
                                  <w:b/>
                                  <w:color w:themeColor="background1" w:val="FFFFFF"/>
                                  <w:sz w:val="18"/>
                                  <w:szCs w:val="18"/>
                                </w:rPr>
                                <w:fldChar w:fldCharType="end"/>
                              </w: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adj="18900" coordsize="21600,21600" id="_x0000_t65" o:spt="65" path="m,l,21600@0,21600,21600@0,21600,xem@0,21600nfl@3@5c@7@9@11@13,21600@0e" w14:anchorId="30AE724F">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gradientshapeok="t" o:connecttype="rect" o:extrusionok="f" textboxrect="0,0,21600,@13"/>
                  <v:handles>
                    <v:h position="#0,bottomRight" xrange="10800,21600"/>
                  </v:handles>
                  <o:complex v:ext="view"/>
                </v:shapetype>
                <v:shape adj="14135" fillcolor="#2f6875" id="Carré corné 11"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OLhljPgIAAHMEAAAOAAAAZHJzL2Uyb0RvYy54bWysVNuO0zAQfUfiHyy/0/TeUjVdrboUIS2w 0sIHuLbTGByPGbtNyx/td/BjTJy0lIt4QKiSO+MZH5+Z48ny5lhZdtAYDLicD3p9zrSToIzb5fzj h82LOWchCqeEBadzftKB36yeP1vWfqGHUIJVGhmBuLCofc7LGP0iy4IsdSVCD7x2FCwAKxHJxV2m UNSEXtls2O9PsxpQeQSpQ6DduzbIVwm/KLSM74si6MhszolbTCumddus2WopFjsUvjSyoyH+gUUl jKNLL1B3Igq2R/MbVGUkQoAi9iRUGRSFkTrVQNUM+r9U81gKr1Mt1JzgL20K/w9Wvjs8IDOKtBtw 5kRFGq0F4rcnJgEd/dE+Nan2YUG5j/4BmzKDvwf5OTAH61K4nb5FhLrUQhG1lJ/9dKBxAh1l2/ot KLpC7COkfh0LrBpA6gQ7JllOF1n0MTJJm+PZdDgh8SSFRsPRnGxilInF+bDHEF9rqFhj5LxoHpVa E32N6RJxuA8xqaO6EoX6xFlRWdL6ICwbjSfTM2iXTPBn2FQwWKM2xtrk4G67tsjoaM6Hm+l8NukY hes061hNjAcU/TvEvN/8/gSBsHcqvdGmua86OwpjW5tYWke9ODe4FSoet8dOsy2oE/UdoX35NKlk lIBfOavp1ec8fNkL1JzZN460ezkYj5sxSc54MhuSg9eR7XVEOElQOY+cteY6tqO192h2Jd00SJU7 uCW9CxMb2RqqLavOoZed1OymsBmdaz9l/fhWrL4DAAD//wMAUEsDBBQABgAIAAAAIQDyoe5D3gAA AAkBAAAPAAAAZHJzL2Rvd25yZXYueG1sTI9BS8NAEIXvgv9hmYIXsZtIiTVmU4pB7NVYCt622WkS mp0N2U0b/72Tk73NzHu8+V62mWwnLjj41pGCeBmBQKqcaalWsP/+eFqD8EGT0Z0jVPCLHjb5/V2m U+Ou9IWXMtSCQ8inWkETQp9K6asGrfZL1yOxdnKD1YHXoZZm0FcOt518jqJEWt0Sf2h0j+8NVudy tAoKt3scD3a3/yk+T2MRF6Wvt6VSD4tp+wYi4BT+zTDjMzrkzHR0IxkvOgWrVcJOBUnClWY9fuXD cR5eIpB5Jm8b5H8AAAD//wMAUEsBAi0AFAAGAAgAAAAhALaDOJL+AAAA4QEAABMAAAAAAAAAAAAA AAAAAAAAAFtDb250ZW50X1R5cGVzXS54bWxQSwECLQAUAAYACAAAACEAOP0h/9YAAACUAQAACwAA AAAAAAAAAAAAAAAvAQAAX3JlbHMvLnJlbHNQSwECLQAUAAYACAAAACEAji4ZYz4CAABzBAAADgAA AAAAAAAAAAAAAAAuAgAAZHJzL2Uyb0RvYy54bWxQSwECLQAUAAYACAAAACEA8qHuQ94AAAAJAQAA DwAAAAAAAAAAAAAAAACYBAAAZHJzL2Rvd25yZXYueG1sUEsFBgAAAAAEAAQA8wAAAKMFAAAAAA== " o:spid="_x0000_s1026" strokecolor="gray" strokeweight=".25pt" style="position:absolute;margin-left:22.3pt;margin-top:33pt;width:37.5pt;height:25.5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type="#_x0000_t65">
                  <v:textbox>
                    <w:txbxContent>
                      <w:p w14:paraId="2F641106" w14:textId="6FB4FDE5" w:rsidP="00895E9E" w:rsidR="00895E9E" w:rsidRDefault="00895E9E" w:rsidRPr="009E0A97">
                        <w:pPr>
                          <w:spacing w:after="0" w:line="240" w:lineRule="auto"/>
                          <w:jc w:val="center"/>
                          <w:rPr>
                            <w:rFonts w:ascii="Century Gothic" w:hAnsi="Century Gothic"/>
                            <w:b/>
                            <w:color w:themeColor="background1" w:val="FFFFFF"/>
                            <w:sz w:val="18"/>
                            <w:szCs w:val="18"/>
                          </w:rPr>
                        </w:pPr>
                        <w:r w:rsidRPr="009E0A97">
                          <w:rPr>
                            <w:rFonts w:ascii="Century Gothic" w:hAnsi="Century Gothic"/>
                            <w:b/>
                            <w:color w:themeColor="background1" w:val="FFFFFF"/>
                            <w:sz w:val="18"/>
                            <w:szCs w:val="18"/>
                          </w:rPr>
                          <w:fldChar w:fldCharType="begin"/>
                        </w:r>
                        <w:r w:rsidRPr="009E0A97">
                          <w:rPr>
                            <w:rFonts w:ascii="Century Gothic" w:hAnsi="Century Gothic"/>
                            <w:b/>
                            <w:color w:themeColor="background1" w:val="FFFFFF"/>
                            <w:sz w:val="18"/>
                            <w:szCs w:val="18"/>
                          </w:rPr>
                          <w:instrText>PAGE    \* MERGEFORMAT</w:instrText>
                        </w:r>
                        <w:r w:rsidRPr="009E0A97">
                          <w:rPr>
                            <w:rFonts w:ascii="Century Gothic" w:hAnsi="Century Gothic"/>
                            <w:b/>
                            <w:color w:themeColor="background1" w:val="FFFFFF"/>
                            <w:sz w:val="18"/>
                            <w:szCs w:val="18"/>
                          </w:rPr>
                          <w:fldChar w:fldCharType="separate"/>
                        </w:r>
                        <w:r w:rsidR="00F3558A">
                          <w:rPr>
                            <w:rFonts w:ascii="Century Gothic" w:hAnsi="Century Gothic"/>
                            <w:b/>
                            <w:noProof/>
                            <w:color w:themeColor="background1" w:val="FFFFFF"/>
                            <w:sz w:val="18"/>
                            <w:szCs w:val="18"/>
                          </w:rPr>
                          <w:t>1</w:t>
                        </w:r>
                        <w:r w:rsidRPr="009E0A97">
                          <w:rPr>
                            <w:rFonts w:ascii="Century Gothic" w:hAnsi="Century Gothic"/>
                            <w:b/>
                            <w:color w:themeColor="background1" w:val="FFFFFF"/>
                            <w:sz w:val="18"/>
                            <w:szCs w:val="18"/>
                          </w:rPr>
                          <w:fldChar w:fldCharType="end"/>
                        </w:r>
                      </w:p>
                    </w:txbxContent>
                  </v:textbox>
                  <w10:wrap anchorx="margin" anchory="margin"/>
                </v:shape>
              </w:pict>
            </mc:Fallback>
          </mc:AlternateContent>
        </w:r>
      </w:p>
    </w:sdtContent>
  </w:sdt>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64C52810" w14:textId="77777777" w:rsidP="003B274C" w:rsidR="00FA24FC" w:rsidRDefault="00FA24FC">
      <w:pPr>
        <w:spacing w:after="0" w:line="240" w:lineRule="auto"/>
      </w:pPr>
      <w:r>
        <w:separator/>
      </w:r>
    </w:p>
  </w:footnote>
  <w:footnote w:id="0" w:type="continuationSeparator">
    <w:p w14:paraId="3DB665C8" w14:textId="77777777" w:rsidP="003B274C" w:rsidR="00FA24FC" w:rsidRDefault="00FA24FC">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EAD5D67" w14:textId="2B05B32F" w:rsidP="00895E9E" w:rsidR="00895E9E" w:rsidRDefault="00F3558A">
    <w:pPr>
      <w:pStyle w:val="Pieddepage"/>
      <w:jc w:val="center"/>
      <w:rPr>
        <w:rFonts w:ascii="Century Gothic" w:hAnsi="Century Gothic"/>
        <w:b/>
        <w:color w:themeColor="background1" w:themeShade="A6" w:val="A6A6A6"/>
        <w:sz w:val="16"/>
        <w:szCs w:val="16"/>
      </w:rPr>
    </w:pPr>
    <w:r>
      <w:rPr>
        <w:rFonts w:ascii="Century Gothic" w:hAnsi="Century Gothic"/>
        <w:b/>
        <w:color w:themeColor="background1" w:themeShade="A6" w:val="A6A6A6"/>
        <w:sz w:val="16"/>
        <w:szCs w:val="16"/>
      </w:rPr>
      <w:t>ETABLISSEMENT XY</w:t>
    </w:r>
  </w:p>
  <w:p w14:paraId="4BE50080" w14:textId="77777777" w:rsidP="00895E9E" w:rsidR="00895E9E" w:rsidRDefault="00895E9E" w:rsidRPr="003B274C">
    <w:pPr>
      <w:pStyle w:val="Pieddepage"/>
      <w:jc w:val="center"/>
      <w:rPr>
        <w:rFonts w:ascii="Century Gothic" w:hAnsi="Century Gothic"/>
        <w:color w:themeColor="background1" w:themeShade="A6" w:val="A6A6A6"/>
        <w:sz w:val="16"/>
        <w:szCs w:val="16"/>
      </w:rPr>
    </w:pPr>
    <w:r>
      <w:rPr>
        <w:rFonts w:ascii="Century Gothic" w:hAnsi="Century Gothic"/>
        <w:color w:themeColor="background1" w:themeShade="A6" w:val="A6A6A6"/>
        <w:sz w:val="16"/>
        <w:szCs w:val="16"/>
      </w:rPr>
      <w:t>ACCORD ETABLISSEMENT – DEFINITION DE LA PERDIODE DE PRISE DES CONGES PAYES</w:t>
    </w:r>
  </w:p>
  <w:p w14:paraId="455907AB" w14:textId="48DF9602" w:rsidP="00895E9E" w:rsidR="00BB40C1" w:rsidRDefault="00BB40C1">
    <w:pPr>
      <w:pStyle w:val="En-tte"/>
      <w:tabs>
        <w:tab w:pos="9072" w:val="clear"/>
      </w:tabs>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2C6438CB"/>
    <w:multiLevelType w:val="hybridMultilevel"/>
    <w:tmpl w:val="2C865D3C"/>
    <w:lvl w:ilvl="0" w:tplc="5900D4B2">
      <w:start w:val="4"/>
      <w:numFmt w:val="bullet"/>
      <w:lvlText w:val="-"/>
      <w:lvlJc w:val="left"/>
      <w:pPr>
        <w:ind w:hanging="360" w:left="720"/>
      </w:pPr>
      <w:rPr>
        <w:rFonts w:ascii="Century Gothic" w:cstheme="minorBidi" w:eastAsiaTheme="minorHAnsi"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2CD81729"/>
    <w:multiLevelType w:val="hybridMultilevel"/>
    <w:tmpl w:val="A7EC7F3E"/>
    <w:lvl w:ilvl="0" w:tplc="1A64CA4E">
      <w:start w:val="3"/>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3D327169"/>
    <w:multiLevelType w:val="hybridMultilevel"/>
    <w:tmpl w:val="9DBE0FAE"/>
    <w:lvl w:ilvl="0" w:tplc="2B4C8D78">
      <w:start w:val="3"/>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4D1A25E3"/>
    <w:multiLevelType w:val="hybridMultilevel"/>
    <w:tmpl w:val="BA34CE6E"/>
    <w:lvl w:ilvl="0" w:tplc="C71AAB0E">
      <w:start w:val="6"/>
      <w:numFmt w:val="bullet"/>
      <w:lvlText w:val="-"/>
      <w:lvlJc w:val="left"/>
      <w:pPr>
        <w:ind w:hanging="360" w:left="720"/>
      </w:pPr>
      <w:rPr>
        <w:rFonts w:ascii="Century Gothic" w:cstheme="minorBidi" w:eastAsiaTheme="minorHAnsi"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isplayBackgroundShape/>
  <w:proofState w:grammar="clean" w:spelling="clean"/>
  <w:defaultTabStop w:val="708"/>
  <w:hyphenationZone w:val="425"/>
  <w:characterSpacingControl w:val="doNotCompress"/>
  <w:hdrShapeDefaults>
    <o:shapedefaults spidmax="24577" v:ext="edit">
      <o:colormenu fillcolor="none" v:ext="edi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54F"/>
    <w:rsid w:val="0000306D"/>
    <w:rsid w:val="0004524D"/>
    <w:rsid w:val="000534D6"/>
    <w:rsid w:val="00056FDE"/>
    <w:rsid w:val="00073BC3"/>
    <w:rsid w:val="00074596"/>
    <w:rsid w:val="00076171"/>
    <w:rsid w:val="00081611"/>
    <w:rsid w:val="00083D1F"/>
    <w:rsid w:val="00086DC0"/>
    <w:rsid w:val="000B1299"/>
    <w:rsid w:val="000C416D"/>
    <w:rsid w:val="000D23AF"/>
    <w:rsid w:val="000E0575"/>
    <w:rsid w:val="001045F1"/>
    <w:rsid w:val="00120C27"/>
    <w:rsid w:val="00160745"/>
    <w:rsid w:val="001611A5"/>
    <w:rsid w:val="001745ED"/>
    <w:rsid w:val="001976AA"/>
    <w:rsid w:val="001A7E3C"/>
    <w:rsid w:val="00203D17"/>
    <w:rsid w:val="00220D19"/>
    <w:rsid w:val="0023415C"/>
    <w:rsid w:val="00247A62"/>
    <w:rsid w:val="002572D2"/>
    <w:rsid w:val="00273E36"/>
    <w:rsid w:val="002C4F30"/>
    <w:rsid w:val="002D16D7"/>
    <w:rsid w:val="002D40B1"/>
    <w:rsid w:val="002E6AB4"/>
    <w:rsid w:val="00324C5C"/>
    <w:rsid w:val="00361A52"/>
    <w:rsid w:val="00377044"/>
    <w:rsid w:val="00377AB4"/>
    <w:rsid w:val="003A3183"/>
    <w:rsid w:val="003B274C"/>
    <w:rsid w:val="003B3DB0"/>
    <w:rsid w:val="003D78EB"/>
    <w:rsid w:val="00430B34"/>
    <w:rsid w:val="00473C8E"/>
    <w:rsid w:val="004917F4"/>
    <w:rsid w:val="004D4CAC"/>
    <w:rsid w:val="00545FA4"/>
    <w:rsid w:val="0057712F"/>
    <w:rsid w:val="00581470"/>
    <w:rsid w:val="005A7ED7"/>
    <w:rsid w:val="005D0807"/>
    <w:rsid w:val="005D2BF1"/>
    <w:rsid w:val="005E2952"/>
    <w:rsid w:val="005F634D"/>
    <w:rsid w:val="00600B02"/>
    <w:rsid w:val="00616F5E"/>
    <w:rsid w:val="00635C0E"/>
    <w:rsid w:val="006403CE"/>
    <w:rsid w:val="006F5271"/>
    <w:rsid w:val="006F5B04"/>
    <w:rsid w:val="00751AF5"/>
    <w:rsid w:val="0076115A"/>
    <w:rsid w:val="007868E6"/>
    <w:rsid w:val="00790CFB"/>
    <w:rsid w:val="008020B5"/>
    <w:rsid w:val="00810F1A"/>
    <w:rsid w:val="00827D88"/>
    <w:rsid w:val="008762F3"/>
    <w:rsid w:val="00880E15"/>
    <w:rsid w:val="00885D4B"/>
    <w:rsid w:val="00895E9E"/>
    <w:rsid w:val="008A641F"/>
    <w:rsid w:val="008C5C7F"/>
    <w:rsid w:val="008D6A1E"/>
    <w:rsid w:val="00902CD5"/>
    <w:rsid w:val="00944478"/>
    <w:rsid w:val="009905D6"/>
    <w:rsid w:val="009940C7"/>
    <w:rsid w:val="009A4BC4"/>
    <w:rsid w:val="009E0A97"/>
    <w:rsid w:val="009F691A"/>
    <w:rsid w:val="00A12DAF"/>
    <w:rsid w:val="00A64FB2"/>
    <w:rsid w:val="00AA7F3F"/>
    <w:rsid w:val="00AB710A"/>
    <w:rsid w:val="00AC3E7D"/>
    <w:rsid w:val="00AD1B20"/>
    <w:rsid w:val="00AE5103"/>
    <w:rsid w:val="00B14530"/>
    <w:rsid w:val="00B166CE"/>
    <w:rsid w:val="00B254D9"/>
    <w:rsid w:val="00B302BE"/>
    <w:rsid w:val="00B67B64"/>
    <w:rsid w:val="00B85E7E"/>
    <w:rsid w:val="00BA4829"/>
    <w:rsid w:val="00BB40C1"/>
    <w:rsid w:val="00BD20C2"/>
    <w:rsid w:val="00BD6E79"/>
    <w:rsid w:val="00C145D5"/>
    <w:rsid w:val="00C6100B"/>
    <w:rsid w:val="00C841C3"/>
    <w:rsid w:val="00C85A2F"/>
    <w:rsid w:val="00C94B04"/>
    <w:rsid w:val="00D27AD1"/>
    <w:rsid w:val="00D61EA6"/>
    <w:rsid w:val="00D7154F"/>
    <w:rsid w:val="00D91B7B"/>
    <w:rsid w:val="00DB6D28"/>
    <w:rsid w:val="00DB7CC8"/>
    <w:rsid w:val="00DE0118"/>
    <w:rsid w:val="00DF0210"/>
    <w:rsid w:val="00E21B95"/>
    <w:rsid w:val="00E60182"/>
    <w:rsid w:val="00E91828"/>
    <w:rsid w:val="00EA04F1"/>
    <w:rsid w:val="00EA4FF2"/>
    <w:rsid w:val="00EF5F02"/>
    <w:rsid w:val="00F3558A"/>
    <w:rsid w:val="00F878E2"/>
    <w:rsid w:val="00F96694"/>
    <w:rsid w:val="00FA24FC"/>
    <w:rsid w:val="00FA6525"/>
    <w:rsid w:val="00FD4121"/>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4577" v:ext="edit">
      <o:colormenu fillcolor="none" v:ext="edit"/>
    </o:shapedefaults>
    <o:shapelayout v:ext="edit">
      <o:idmap data="1" v:ext="edit"/>
    </o:shapelayout>
  </w:shapeDefaults>
  <w:decimalSymbol w:val=","/>
  <w:listSeparator w:val=";"/>
  <w14:docId w14:val="1128F22F"/>
  <w15:chartTrackingRefBased/>
  <w15:docId w15:val="{454433F8-932F-44CA-960C-0F01A19C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0"/>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944478"/>
  </w:style>
  <w:style w:styleId="Titre1" w:type="paragraph">
    <w:name w:val="heading 1"/>
    <w:basedOn w:val="Normal"/>
    <w:next w:val="Normal"/>
    <w:link w:val="Titre1Car"/>
    <w:qFormat/>
    <w:rsid w:val="009905D6"/>
    <w:pPr>
      <w:keepNext/>
      <w:pBdr>
        <w:top w:color="000000" w:shadow="1" w:space="0" w:sz="24" w:val="thinThickSmallGap"/>
        <w:left w:color="000000" w:shadow="1" w:space="4" w:sz="24" w:val="thinThickSmallGap"/>
        <w:bottom w:color="000000" w:shadow="1" w:space="1" w:sz="24" w:val="thinThickSmallGap"/>
        <w:right w:color="000000" w:shadow="1" w:space="4" w:sz="24" w:val="thinThickSmallGap"/>
      </w:pBdr>
      <w:spacing w:after="0" w:line="240" w:lineRule="auto"/>
      <w:jc w:val="center"/>
      <w:outlineLvl w:val="0"/>
    </w:pPr>
    <w:rPr>
      <w:rFonts w:ascii="Maiandra GD" w:cs="Times New Roman" w:eastAsia="Times New Roman" w:hAnsi="Maiandra GD"/>
      <w:b/>
      <w:color w:val="000000"/>
      <w:sz w:val="42"/>
      <w:szCs w:val="20"/>
      <w:lang w:eastAsia="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Paragraphedeliste" w:type="paragraph">
    <w:name w:val="List Paragraph"/>
    <w:basedOn w:val="Normal"/>
    <w:uiPriority w:val="34"/>
    <w:qFormat/>
    <w:rsid w:val="00083D1F"/>
    <w:pPr>
      <w:ind w:left="720"/>
      <w:contextualSpacing/>
    </w:pPr>
  </w:style>
  <w:style w:styleId="Lienhypertexte" w:type="character">
    <w:name w:val="Hyperlink"/>
    <w:basedOn w:val="Policepardfaut"/>
    <w:uiPriority w:val="99"/>
    <w:unhideWhenUsed/>
    <w:rsid w:val="009905D6"/>
    <w:rPr>
      <w:color w:themeColor="hyperlink" w:val="2370CD"/>
      <w:u w:val="single"/>
    </w:rPr>
  </w:style>
  <w:style w:customStyle="1" w:styleId="Titre1Car" w:type="character">
    <w:name w:val="Titre 1 Car"/>
    <w:basedOn w:val="Policepardfaut"/>
    <w:link w:val="Titre1"/>
    <w:rsid w:val="009905D6"/>
    <w:rPr>
      <w:rFonts w:ascii="Maiandra GD" w:cs="Times New Roman" w:eastAsia="Times New Roman" w:hAnsi="Maiandra GD"/>
      <w:b/>
      <w:color w:val="000000"/>
      <w:sz w:val="42"/>
      <w:szCs w:val="20"/>
      <w:lang w:eastAsia="fr-FR"/>
    </w:rPr>
  </w:style>
  <w:style w:styleId="En-tte" w:type="paragraph">
    <w:name w:val="header"/>
    <w:basedOn w:val="Normal"/>
    <w:link w:val="En-tteCar"/>
    <w:uiPriority w:val="99"/>
    <w:unhideWhenUsed/>
    <w:rsid w:val="003B274C"/>
    <w:pPr>
      <w:tabs>
        <w:tab w:pos="4536" w:val="center"/>
        <w:tab w:pos="9072" w:val="right"/>
      </w:tabs>
      <w:spacing w:after="0" w:line="240" w:lineRule="auto"/>
    </w:pPr>
  </w:style>
  <w:style w:customStyle="1" w:styleId="En-tteCar" w:type="character">
    <w:name w:val="En-tête Car"/>
    <w:basedOn w:val="Policepardfaut"/>
    <w:link w:val="En-tte"/>
    <w:uiPriority w:val="99"/>
    <w:rsid w:val="003B274C"/>
  </w:style>
  <w:style w:styleId="Pieddepage" w:type="paragraph">
    <w:name w:val="footer"/>
    <w:basedOn w:val="Normal"/>
    <w:link w:val="PieddepageCar"/>
    <w:uiPriority w:val="99"/>
    <w:unhideWhenUsed/>
    <w:rsid w:val="003B274C"/>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3B274C"/>
  </w:style>
  <w:style w:styleId="Textedebulles" w:type="paragraph">
    <w:name w:val="Balloon Text"/>
    <w:basedOn w:val="Normal"/>
    <w:link w:val="TextedebullesCar"/>
    <w:uiPriority w:val="99"/>
    <w:semiHidden/>
    <w:unhideWhenUsed/>
    <w:rsid w:val="005F634D"/>
    <w:pPr>
      <w:spacing w:after="0" w:line="240" w:lineRule="auto"/>
    </w:pPr>
    <w:rPr>
      <w:rFonts w:ascii="Segoe UI" w:cs="Segoe UI" w:hAnsi="Segoe UI"/>
      <w:sz w:val="18"/>
      <w:szCs w:val="18"/>
    </w:rPr>
  </w:style>
  <w:style w:customStyle="1" w:styleId="TextedebullesCar" w:type="character">
    <w:name w:val="Texte de bulles Car"/>
    <w:basedOn w:val="Policepardfaut"/>
    <w:link w:val="Textedebulles"/>
    <w:uiPriority w:val="99"/>
    <w:semiHidden/>
    <w:rsid w:val="005F634D"/>
    <w:rPr>
      <w:rFonts w:ascii="Segoe UI" w:cs="Segoe UI" w:hAnsi="Segoe UI"/>
      <w:sz w:val="18"/>
      <w:szCs w:val="18"/>
    </w:rPr>
  </w:style>
  <w:style w:customStyle="1" w:styleId="UnresolvedMention" w:type="character">
    <w:name w:val="Unresolved Mention"/>
    <w:basedOn w:val="Policepardfaut"/>
    <w:uiPriority w:val="99"/>
    <w:semiHidden/>
    <w:unhideWhenUsed/>
    <w:rsid w:val="00581470"/>
    <w:rPr>
      <w:color w:val="605E5C"/>
      <w:shd w:color="auto" w:fill="E1DFDD" w:val="clear"/>
    </w:rPr>
  </w:style>
  <w:style w:styleId="Grilledutableau" w:type="table">
    <w:name w:val="Table Grid"/>
    <w:basedOn w:val="TableauNormal"/>
    <w:uiPriority w:val="39"/>
    <w:rsid w:val="000534D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Sansinterligne" w:type="paragraph">
    <w:name w:val="No Spacing"/>
    <w:link w:val="SansinterligneCar"/>
    <w:uiPriority w:val="1"/>
    <w:qFormat/>
    <w:rsid w:val="000534D6"/>
    <w:pPr>
      <w:spacing w:after="0" w:line="240" w:lineRule="auto"/>
    </w:pPr>
    <w:rPr>
      <w:rFonts w:eastAsiaTheme="minorEastAsia"/>
      <w:lang w:eastAsia="fr-FR"/>
    </w:rPr>
  </w:style>
  <w:style w:customStyle="1" w:styleId="SansinterligneCar" w:type="character">
    <w:name w:val="Sans interligne Car"/>
    <w:basedOn w:val="Policepardfaut"/>
    <w:link w:val="Sansinterligne"/>
    <w:uiPriority w:val="1"/>
    <w:rsid w:val="000534D6"/>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454571">
      <w:bodyDiv w:val="1"/>
      <w:marLeft w:val="0"/>
      <w:marRight w:val="0"/>
      <w:marTop w:val="0"/>
      <w:marBottom w:val="0"/>
      <w:divBdr>
        <w:top w:val="none" w:sz="0" w:space="0" w:color="auto"/>
        <w:left w:val="none" w:sz="0" w:space="0" w:color="auto"/>
        <w:bottom w:val="none" w:sz="0" w:space="0" w:color="auto"/>
        <w:right w:val="none" w:sz="0" w:space="0" w:color="auto"/>
      </w:divBdr>
    </w:div>
    <w:div w:id="14926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1.xml" Type="http://schemas.openxmlformats.org/officeDocument/2006/relationships/header"/><Relationship Id="rId11" Target="footer1.xml" Type="http://schemas.openxmlformats.org/officeDocument/2006/relationships/footer"/><Relationship Id="rId12" Target="fontTable.xml" Type="http://schemas.openxmlformats.org/officeDocument/2006/relationships/fontTable"/><Relationship Id="rId13"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1.png" Type="http://schemas.openxmlformats.org/officeDocument/2006/relationships/image"/><Relationship Id="rId9" Target="media/image2.png" Type="http://schemas.openxmlformats.org/officeDocument/2006/relationships/image"/></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162F33"/>
      </a:dk2>
      <a:lt2>
        <a:srgbClr val="EAF0E0"/>
      </a:lt2>
      <a:accent1>
        <a:srgbClr val="96D2DE"/>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72490-4B16-4CFA-A681-49739B61A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1152</Words>
  <Characters>6337</Characters>
  <Application>Microsoft Office Word</Application>
  <DocSecurity>0</DocSecurity>
  <Lines>52</Lines>
  <Paragraphs>14</Paragraphs>
  <ScaleCrop>false</ScaleCrop>
  <HeadingPairs>
    <vt:vector baseType="variant" size="2">
      <vt:variant>
        <vt:lpstr>Titre</vt:lpstr>
      </vt:variant>
      <vt:variant>
        <vt:i4>1</vt:i4>
      </vt:variant>
    </vt:vector>
  </HeadingPairs>
  <TitlesOfParts>
    <vt:vector baseType="lpstr" size="1">
      <vt:lpstr/>
    </vt:vector>
  </TitlesOfParts>
  <Company>Hewlett-Packard Company</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2024-05-30T13:45:00Z</dcterms:created>
  <cp:lastPrinted>2024-05-28T06:36:00Z</cp:lastPrinted>
  <dcterms:modified xsi:type="dcterms:W3CDTF">2024-05-30T13:45:00Z</dcterms:modified>
  <cp:revision>2</cp:revision>
</cp:coreProperties>
</file>