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26E53D59" w14:textId="77777777" w:rsidP="0099429C" w:rsidR="0099429C" w:rsidRDefault="0099429C" w:rsidRPr="0099429C">
      <w:pPr>
        <w:pStyle w:val="Titre"/>
        <w:pBdr>
          <w:top w:color="FF3399" w:space="1" w:sz="4" w:val="single"/>
          <w:left w:color="FF3399" w:space="4" w:sz="4" w:val="single"/>
          <w:bottom w:color="FF3399" w:space="1" w:sz="4" w:val="single"/>
          <w:right w:color="FF3399" w:space="4" w:sz="4" w:val="single"/>
        </w:pBdr>
        <w:jc w:val="center"/>
        <w:rPr>
          <w:rFonts w:ascii="Arial" w:cs="Arial" w:hAnsi="Arial"/>
          <w:b/>
          <w:bCs/>
          <w:sz w:val="22"/>
          <w:szCs w:val="22"/>
        </w:rPr>
      </w:pPr>
      <w:r w:rsidRPr="0099429C">
        <w:rPr>
          <w:rFonts w:ascii="Arial" w:cs="Arial" w:hAnsi="Arial"/>
          <w:b/>
          <w:bCs/>
          <w:sz w:val="22"/>
          <w:szCs w:val="22"/>
        </w:rPr>
        <w:t>ACCORD D’ENTREPRISE</w:t>
      </w:r>
    </w:p>
    <w:p w14:paraId="436F3D00" w14:textId="77777777" w:rsidP="0099429C" w:rsidR="0099429C" w:rsidRDefault="0099429C" w:rsidRPr="0099429C">
      <w:pPr>
        <w:pStyle w:val="Titre"/>
        <w:pBdr>
          <w:top w:color="FF3399" w:space="1" w:sz="4" w:val="single"/>
          <w:left w:color="FF3399" w:space="4" w:sz="4" w:val="single"/>
          <w:bottom w:color="FF3399" w:space="1" w:sz="4" w:val="single"/>
          <w:right w:color="FF3399" w:space="4" w:sz="4" w:val="single"/>
        </w:pBdr>
        <w:jc w:val="center"/>
        <w:rPr>
          <w:rFonts w:ascii="Arial" w:cs="Arial" w:hAnsi="Arial"/>
          <w:b/>
          <w:bCs/>
          <w:sz w:val="22"/>
          <w:szCs w:val="22"/>
        </w:rPr>
      </w:pPr>
      <w:r w:rsidRPr="0099429C">
        <w:rPr>
          <w:rFonts w:ascii="Arial" w:cs="Arial" w:hAnsi="Arial"/>
          <w:b/>
          <w:bCs/>
          <w:sz w:val="22"/>
          <w:szCs w:val="22"/>
        </w:rPr>
        <w:t>RELATIF AUX ASTREINTES</w:t>
      </w:r>
    </w:p>
    <w:p w14:paraId="2070D8EA" w14:textId="77777777" w:rsidR="0099429C" w:rsidRDefault="0099429C"/>
    <w:p w14:paraId="7A4C5434" w14:textId="77777777" w:rsidP="0099429C" w:rsidR="0099429C" w:rsidRDefault="0099429C" w:rsidRPr="00A90794">
      <w:pPr>
        <w:jc w:val="both"/>
        <w:rPr>
          <w:rFonts w:ascii="Arial" w:cs="Arial" w:hAnsi="Arial"/>
          <w:color w:val="000000"/>
          <w:sz w:val="21"/>
          <w:szCs w:val="21"/>
        </w:rPr>
      </w:pPr>
      <w:r w:rsidRPr="00A90794">
        <w:rPr>
          <w:rFonts w:ascii="Arial" w:cs="Arial" w:hAnsi="Arial"/>
          <w:color w:val="000000"/>
          <w:sz w:val="21"/>
          <w:szCs w:val="21"/>
        </w:rPr>
        <w:t>Entre :</w:t>
      </w:r>
    </w:p>
    <w:p w14:paraId="5D474E58" w14:textId="77777777" w:rsidP="0099429C" w:rsidR="0099429C" w:rsidRDefault="0099429C" w:rsidRPr="00BB394B">
      <w:pPr>
        <w:jc w:val="both"/>
        <w:rPr>
          <w:rFonts w:ascii="Arial" w:cs="Arial" w:hAnsi="Arial"/>
          <w:b/>
          <w:bCs/>
          <w:color w:val="000000"/>
          <w:sz w:val="21"/>
          <w:szCs w:val="21"/>
        </w:rPr>
      </w:pPr>
      <w:r w:rsidRPr="00BB394B">
        <w:rPr>
          <w:rFonts w:ascii="Arial" w:cs="Arial" w:hAnsi="Arial"/>
          <w:b/>
          <w:bCs/>
          <w:color w:val="000000"/>
          <w:sz w:val="21"/>
          <w:szCs w:val="21"/>
        </w:rPr>
        <w:t>La Société Ambulances Taxi A4</w:t>
      </w:r>
    </w:p>
    <w:p w14:paraId="13955EC3" w14:textId="5076085C" w:rsidP="0099429C" w:rsidR="0099429C" w:rsidRDefault="00026916" w:rsidRPr="00BB394B">
      <w:pPr>
        <w:jc w:val="both"/>
        <w:rPr>
          <w:rFonts w:ascii="Arial" w:cs="Arial" w:hAnsi="Arial"/>
          <w:b/>
          <w:bCs/>
          <w:color w:val="000000"/>
          <w:sz w:val="21"/>
          <w:szCs w:val="21"/>
        </w:rPr>
      </w:pPr>
      <w:proofErr w:type="gramStart"/>
      <w:r>
        <w:rPr>
          <w:rFonts w:ascii="Arial" w:cs="Arial" w:hAnsi="Arial"/>
          <w:b/>
          <w:bCs/>
          <w:color w:val="000000"/>
          <w:sz w:val="21"/>
          <w:szCs w:val="21"/>
        </w:rPr>
        <w:t>représentée</w:t>
      </w:r>
      <w:proofErr w:type="gramEnd"/>
      <w:r>
        <w:rPr>
          <w:rFonts w:ascii="Arial" w:cs="Arial" w:hAnsi="Arial"/>
          <w:b/>
          <w:bCs/>
          <w:color w:val="000000"/>
          <w:sz w:val="21"/>
          <w:szCs w:val="21"/>
        </w:rPr>
        <w:t xml:space="preserve"> par </w:t>
      </w:r>
      <w:r w:rsidR="0099429C" w:rsidRPr="00BB394B">
        <w:rPr>
          <w:rFonts w:ascii="Arial" w:cs="Arial" w:hAnsi="Arial"/>
          <w:b/>
          <w:bCs/>
          <w:color w:val="000000"/>
          <w:sz w:val="21"/>
          <w:szCs w:val="21"/>
        </w:rPr>
        <w:t>agissant en qualité de Gérant</w:t>
      </w:r>
    </w:p>
    <w:p w14:paraId="7C6FCEEE" w14:textId="77777777" w:rsidP="0099429C" w:rsidR="0099429C" w:rsidRDefault="0099429C" w:rsidRPr="00A90794">
      <w:pPr>
        <w:jc w:val="both"/>
        <w:rPr>
          <w:rFonts w:ascii="Arial" w:cs="Arial" w:hAnsi="Arial"/>
          <w:color w:val="000000"/>
          <w:sz w:val="21"/>
          <w:szCs w:val="21"/>
        </w:rPr>
      </w:pPr>
      <w:r w:rsidRPr="00A90794">
        <w:rPr>
          <w:rFonts w:ascii="Arial" w:cs="Arial" w:hAnsi="Arial"/>
          <w:color w:val="000000"/>
          <w:sz w:val="21"/>
          <w:szCs w:val="21"/>
        </w:rPr>
        <w:t>Et :</w:t>
      </w:r>
    </w:p>
    <w:p w14:paraId="68626FCD" w14:textId="77777777" w:rsidP="0099429C" w:rsidR="0099429C" w:rsidRDefault="0099429C" w:rsidRPr="00BB394B">
      <w:pPr>
        <w:jc w:val="both"/>
        <w:rPr>
          <w:rFonts w:ascii="Arial" w:cs="Arial" w:hAnsi="Arial"/>
          <w:b/>
          <w:bCs/>
          <w:color w:val="000000"/>
          <w:sz w:val="21"/>
          <w:szCs w:val="21"/>
        </w:rPr>
      </w:pPr>
      <w:r w:rsidRPr="00BB394B">
        <w:rPr>
          <w:rFonts w:ascii="Arial" w:cs="Arial" w:hAnsi="Arial"/>
          <w:b/>
          <w:bCs/>
          <w:color w:val="000000"/>
          <w:sz w:val="21"/>
          <w:szCs w:val="21"/>
        </w:rPr>
        <w:t xml:space="preserve">Le </w:t>
      </w:r>
      <w:r>
        <w:rPr>
          <w:rFonts w:ascii="Arial" w:cs="Arial" w:hAnsi="Arial"/>
          <w:b/>
          <w:bCs/>
          <w:color w:val="000000"/>
          <w:sz w:val="21"/>
          <w:szCs w:val="21"/>
        </w:rPr>
        <w:t>Comité Social et Economique</w:t>
      </w:r>
    </w:p>
    <w:p w14:paraId="236808AE" w14:textId="098CC833" w:rsidP="0099429C" w:rsidR="0099429C" w:rsidRDefault="0099429C" w:rsidRPr="00BB394B">
      <w:pPr>
        <w:jc w:val="both"/>
        <w:rPr>
          <w:rFonts w:ascii="Arial" w:cs="Arial" w:hAnsi="Arial"/>
          <w:b/>
          <w:bCs/>
          <w:color w:val="000000"/>
          <w:sz w:val="21"/>
          <w:szCs w:val="21"/>
        </w:rPr>
      </w:pPr>
      <w:proofErr w:type="gramStart"/>
      <w:r>
        <w:rPr>
          <w:rFonts w:ascii="Arial" w:cs="Arial" w:hAnsi="Arial"/>
          <w:b/>
          <w:bCs/>
          <w:color w:val="000000"/>
          <w:sz w:val="21"/>
          <w:szCs w:val="21"/>
        </w:rPr>
        <w:t>représenté</w:t>
      </w:r>
      <w:proofErr w:type="gramEnd"/>
      <w:r>
        <w:rPr>
          <w:rFonts w:ascii="Arial" w:cs="Arial" w:hAnsi="Arial"/>
          <w:b/>
          <w:bCs/>
          <w:color w:val="000000"/>
          <w:sz w:val="21"/>
          <w:szCs w:val="21"/>
        </w:rPr>
        <w:t xml:space="preserve"> par </w:t>
      </w:r>
      <w:r w:rsidRPr="00BB394B">
        <w:rPr>
          <w:rFonts w:ascii="Arial" w:cs="Arial" w:hAnsi="Arial"/>
          <w:b/>
          <w:bCs/>
          <w:color w:val="000000"/>
          <w:sz w:val="21"/>
          <w:szCs w:val="21"/>
        </w:rPr>
        <w:t>agissant en qualité de membre titulaire</w:t>
      </w:r>
    </w:p>
    <w:p w14:paraId="4F36E514" w14:textId="77777777" w:rsidP="0099429C" w:rsidR="0099429C" w:rsidRDefault="0099429C">
      <w:pPr>
        <w:jc w:val="both"/>
        <w:rPr>
          <w:rFonts w:ascii="Arial" w:cs="Arial" w:hAnsi="Arial"/>
          <w:color w:val="000000"/>
          <w:sz w:val="21"/>
          <w:szCs w:val="21"/>
        </w:rPr>
      </w:pPr>
    </w:p>
    <w:p w14:paraId="5FF6CB2D" w14:textId="77777777" w:rsidP="0099429C" w:rsidR="0099429C" w:rsidRDefault="0099429C">
      <w:pPr>
        <w:jc w:val="both"/>
        <w:rPr>
          <w:rFonts w:ascii="Arial" w:cs="Arial" w:hAnsi="Arial"/>
          <w:b/>
          <w:color w:val="000000"/>
          <w:sz w:val="21"/>
          <w:szCs w:val="21"/>
        </w:rPr>
      </w:pPr>
      <w:r w:rsidRPr="00A90794">
        <w:rPr>
          <w:rFonts w:ascii="Arial" w:cs="Arial" w:hAnsi="Arial"/>
          <w:b/>
          <w:color w:val="000000"/>
          <w:sz w:val="21"/>
          <w:szCs w:val="21"/>
        </w:rPr>
        <w:t>PREAMBULE</w:t>
      </w:r>
    </w:p>
    <w:p w14:paraId="19DD5BE9" w14:textId="77777777" w:rsidP="0099429C" w:rsidR="0099429C" w:rsidRDefault="0099429C">
      <w:pPr>
        <w:jc w:val="both"/>
        <w:rPr>
          <w:rFonts w:ascii="Arial" w:cs="Arial" w:hAnsi="Arial"/>
          <w:color w:val="000000"/>
          <w:sz w:val="21"/>
          <w:szCs w:val="21"/>
        </w:rPr>
      </w:pPr>
      <w:r w:rsidRPr="00A90794">
        <w:rPr>
          <w:rFonts w:ascii="Arial" w:cs="Arial" w:hAnsi="Arial"/>
          <w:color w:val="000000"/>
          <w:sz w:val="21"/>
          <w:szCs w:val="21"/>
        </w:rPr>
        <w:t>Les parties ci-dessus désignées, conscientes de ce que l’activité de l’entreprise nécessite de pouvoir intervenir à tout moment sans délai, pour pouvoir faire face aux aléas qu’elle rencontre, ont décidé de mettre en place un régime d’astreinte dont les conditions de réalisation et les contreparties y afférentes sont exposées dans le présent accord.</w:t>
      </w:r>
    </w:p>
    <w:p w14:paraId="5C1BB5F6" w14:textId="77777777" w:rsidP="0099429C" w:rsidR="0099429C" w:rsidRDefault="0099429C" w:rsidRPr="00A90794">
      <w:pPr>
        <w:jc w:val="both"/>
        <w:rPr>
          <w:rFonts w:ascii="Arial" w:cs="Arial" w:hAnsi="Arial"/>
          <w:color w:val="000000"/>
          <w:sz w:val="21"/>
          <w:szCs w:val="21"/>
        </w:rPr>
      </w:pPr>
    </w:p>
    <w:p w14:paraId="2E2080AD" w14:textId="77777777" w:rsidP="0099429C" w:rsidR="0099429C" w:rsidRDefault="0099429C" w:rsidRPr="004827E8">
      <w:pPr>
        <w:pStyle w:val="Paragraphedeliste"/>
        <w:numPr>
          <w:ilvl w:val="0"/>
          <w:numId w:val="1"/>
        </w:numPr>
        <w:tabs>
          <w:tab w:pos="0" w:val="clear"/>
        </w:tabs>
        <w:spacing w:after="0" w:line="240" w:lineRule="auto"/>
        <w:ind w:hanging="360" w:left="720"/>
        <w:jc w:val="both"/>
        <w:rPr>
          <w:rFonts w:ascii="Arial" w:cs="Arial" w:hAnsi="Arial"/>
          <w:sz w:val="21"/>
          <w:szCs w:val="21"/>
        </w:rPr>
      </w:pPr>
      <w:r>
        <w:rPr>
          <w:rFonts w:ascii="Arial" w:cs="Arial" w:hAnsi="Arial"/>
          <w:sz w:val="21"/>
          <w:szCs w:val="21"/>
        </w:rPr>
        <w:br w:type="page"/>
      </w:r>
      <w:r w:rsidRPr="00AD7AF1">
        <w:rPr>
          <w:rFonts w:ascii="Arial" w:cs="Arial" w:eastAsia="Aptos" w:hAnsi="Arial"/>
          <w:b/>
          <w:sz w:val="21"/>
          <w:szCs w:val="21"/>
          <w:u w:val="single"/>
        </w:rPr>
        <w:lastRenderedPageBreak/>
        <w:t>1. OBJET</w:t>
      </w:r>
    </w:p>
    <w:p w14:paraId="2FF52C50" w14:textId="77777777" w:rsidP="0099429C" w:rsidR="0099429C" w:rsidRDefault="0099429C" w:rsidRPr="00A90794">
      <w:pPr>
        <w:pStyle w:val="Paragraphedeliste"/>
        <w:spacing w:after="0" w:line="240" w:lineRule="auto"/>
        <w:ind w:left="0"/>
        <w:jc w:val="both"/>
        <w:rPr>
          <w:rFonts w:ascii="Arial" w:cs="Arial" w:hAnsi="Arial"/>
          <w:sz w:val="21"/>
          <w:szCs w:val="21"/>
        </w:rPr>
      </w:pPr>
    </w:p>
    <w:p w14:paraId="6BB1CD21" w14:textId="77777777" w:rsidP="0099429C" w:rsidR="0099429C" w:rsidRDefault="0099429C">
      <w:pPr>
        <w:jc w:val="both"/>
        <w:rPr>
          <w:rFonts w:ascii="Arial" w:cs="Arial" w:hAnsi="Arial"/>
          <w:color w:val="000000"/>
          <w:sz w:val="21"/>
          <w:szCs w:val="21"/>
        </w:rPr>
      </w:pPr>
      <w:r w:rsidRPr="00A90794">
        <w:rPr>
          <w:rFonts w:ascii="Arial" w:cs="Arial" w:hAnsi="Arial"/>
          <w:color w:val="000000"/>
          <w:sz w:val="21"/>
          <w:szCs w:val="21"/>
        </w:rPr>
        <w:t>Le présent accord a pour objet de définir les conditions du recours aux astreintes dont il consacre la mise en œuvre dans l’entreprise.</w:t>
      </w:r>
    </w:p>
    <w:p w14:paraId="1F17638D" w14:textId="77777777" w:rsidP="0099429C" w:rsidR="0099429C" w:rsidRDefault="0099429C" w:rsidRPr="00A90794">
      <w:pPr>
        <w:jc w:val="both"/>
        <w:rPr>
          <w:rFonts w:ascii="Arial" w:cs="Arial" w:hAnsi="Arial"/>
          <w:color w:val="000000"/>
          <w:sz w:val="21"/>
          <w:szCs w:val="21"/>
        </w:rPr>
      </w:pPr>
    </w:p>
    <w:p w14:paraId="5F52D5BD" w14:textId="77777777" w:rsidP="0099429C" w:rsidR="0099429C" w:rsidRDefault="0099429C" w:rsidRPr="00AD7AF1">
      <w:pPr>
        <w:pStyle w:val="Paragraphedeliste"/>
        <w:numPr>
          <w:ilvl w:val="0"/>
          <w:numId w:val="1"/>
        </w:numPr>
        <w:tabs>
          <w:tab w:pos="0" w:val="clear"/>
        </w:tabs>
        <w:spacing w:after="0" w:line="240" w:lineRule="auto"/>
        <w:ind w:hanging="360" w:left="720"/>
        <w:jc w:val="both"/>
        <w:rPr>
          <w:rFonts w:ascii="Arial" w:cs="Arial" w:eastAsia="Aptos" w:hAnsi="Arial"/>
          <w:b/>
          <w:sz w:val="21"/>
          <w:szCs w:val="21"/>
          <w:u w:val="single"/>
        </w:rPr>
      </w:pPr>
      <w:r w:rsidRPr="00AD7AF1">
        <w:rPr>
          <w:rFonts w:ascii="Arial" w:cs="Arial" w:eastAsia="Aptos" w:hAnsi="Arial"/>
          <w:b/>
          <w:sz w:val="21"/>
          <w:szCs w:val="21"/>
          <w:u w:val="single"/>
        </w:rPr>
        <w:t>2</w:t>
      </w:r>
      <w:r w:rsidRPr="008305D1">
        <w:rPr>
          <w:rFonts w:ascii="Arial" w:cs="Arial" w:eastAsia="Aptos" w:hAnsi="Arial"/>
          <w:b/>
          <w:sz w:val="21"/>
          <w:szCs w:val="21"/>
          <w:u w:val="single"/>
        </w:rPr>
        <w:t xml:space="preserve">. </w:t>
      </w:r>
      <w:r w:rsidRPr="00AD7AF1">
        <w:rPr>
          <w:rFonts w:ascii="Arial" w:cs="Arial" w:eastAsia="Aptos" w:hAnsi="Arial"/>
          <w:b/>
          <w:sz w:val="21"/>
          <w:szCs w:val="21"/>
          <w:u w:val="single"/>
        </w:rPr>
        <w:t>CHAMP D’APPLICATION</w:t>
      </w:r>
    </w:p>
    <w:p w14:paraId="07DE9260" w14:textId="77777777" w:rsidP="0099429C" w:rsidR="0099429C" w:rsidRDefault="0099429C" w:rsidRPr="00AD7AF1">
      <w:pPr>
        <w:pStyle w:val="Paragraphedeliste"/>
        <w:numPr>
          <w:ilvl w:val="0"/>
          <w:numId w:val="1"/>
        </w:numPr>
        <w:tabs>
          <w:tab w:pos="0" w:val="clear"/>
        </w:tabs>
        <w:spacing w:after="0" w:line="240" w:lineRule="auto"/>
        <w:ind w:hanging="360" w:left="720"/>
        <w:jc w:val="both"/>
        <w:rPr>
          <w:rFonts w:ascii="Arial" w:cs="Arial" w:eastAsia="Aptos" w:hAnsi="Arial"/>
          <w:b/>
          <w:sz w:val="21"/>
          <w:szCs w:val="21"/>
          <w:u w:val="single"/>
        </w:rPr>
      </w:pPr>
    </w:p>
    <w:p w14:paraId="00A210C5" w14:textId="77777777" w:rsidP="0099429C" w:rsidR="0099429C" w:rsidRDefault="0099429C" w:rsidRPr="00A90794">
      <w:pPr>
        <w:jc w:val="both"/>
        <w:rPr>
          <w:rFonts w:ascii="Arial" w:cs="Arial" w:hAnsi="Arial"/>
          <w:color w:val="000000"/>
          <w:sz w:val="21"/>
          <w:szCs w:val="21"/>
        </w:rPr>
      </w:pPr>
      <w:r w:rsidRPr="00A90794">
        <w:rPr>
          <w:rFonts w:ascii="Arial" w:cs="Arial" w:hAnsi="Arial"/>
          <w:color w:val="000000"/>
          <w:sz w:val="21"/>
          <w:szCs w:val="21"/>
        </w:rPr>
        <w:t xml:space="preserve">Le présent accord </w:t>
      </w:r>
      <w:r w:rsidRPr="006F6856">
        <w:rPr>
          <w:rFonts w:ascii="Arial" w:cs="Arial" w:hAnsi="Arial"/>
          <w:sz w:val="21"/>
          <w:szCs w:val="21"/>
        </w:rPr>
        <w:t>s’applique à l’ensemble des salariés concernés quel que soit le statut.</w:t>
      </w:r>
    </w:p>
    <w:p w14:paraId="646A0944" w14:textId="77777777" w:rsidP="0099429C" w:rsidR="0099429C" w:rsidRDefault="0099429C" w:rsidRPr="00A90794">
      <w:pPr>
        <w:jc w:val="both"/>
        <w:rPr>
          <w:rFonts w:ascii="Arial" w:cs="Arial" w:hAnsi="Arial"/>
          <w:color w:val="000000"/>
          <w:sz w:val="21"/>
          <w:szCs w:val="21"/>
        </w:rPr>
      </w:pPr>
    </w:p>
    <w:p w14:paraId="52F25C48" w14:textId="77777777" w:rsidP="0099429C" w:rsidR="0099429C" w:rsidRDefault="0099429C" w:rsidRPr="00AD7AF1">
      <w:pPr>
        <w:pStyle w:val="Paragraphedeliste"/>
        <w:numPr>
          <w:ilvl w:val="0"/>
          <w:numId w:val="1"/>
        </w:numPr>
        <w:tabs>
          <w:tab w:pos="0" w:val="clear"/>
        </w:tabs>
        <w:spacing w:after="0" w:line="240" w:lineRule="auto"/>
        <w:ind w:hanging="360" w:left="720"/>
        <w:jc w:val="both"/>
        <w:rPr>
          <w:rFonts w:ascii="Arial" w:cs="Arial" w:eastAsia="Aptos" w:hAnsi="Arial"/>
          <w:b/>
          <w:sz w:val="21"/>
          <w:szCs w:val="21"/>
          <w:u w:val="single"/>
        </w:rPr>
      </w:pPr>
      <w:r w:rsidRPr="00AD7AF1">
        <w:rPr>
          <w:rFonts w:ascii="Arial" w:cs="Arial" w:eastAsia="Aptos" w:hAnsi="Arial"/>
          <w:b/>
          <w:sz w:val="21"/>
          <w:szCs w:val="21"/>
          <w:u w:val="single"/>
        </w:rPr>
        <w:t>3</w:t>
      </w:r>
      <w:r w:rsidRPr="008305D1">
        <w:rPr>
          <w:rFonts w:ascii="Arial" w:cs="Arial" w:eastAsia="Aptos" w:hAnsi="Arial"/>
          <w:b/>
          <w:sz w:val="21"/>
          <w:szCs w:val="21"/>
          <w:u w:val="single"/>
        </w:rPr>
        <w:t xml:space="preserve">. </w:t>
      </w:r>
      <w:r w:rsidRPr="00AD7AF1">
        <w:rPr>
          <w:rFonts w:ascii="Arial" w:cs="Arial" w:eastAsia="Aptos" w:hAnsi="Arial"/>
          <w:b/>
          <w:sz w:val="21"/>
          <w:szCs w:val="21"/>
          <w:u w:val="single"/>
        </w:rPr>
        <w:t>MODALITES D'ORGANISATION DES ASTREINTES </w:t>
      </w:r>
    </w:p>
    <w:p w14:paraId="36CB0EA6" w14:textId="77777777" w:rsidP="0099429C" w:rsidR="0099429C" w:rsidRDefault="0099429C" w:rsidRPr="00A90794">
      <w:pPr>
        <w:jc w:val="both"/>
        <w:rPr>
          <w:rFonts w:ascii="Arial" w:cs="Arial" w:hAnsi="Arial"/>
          <w:b/>
          <w:color w:val="000000"/>
          <w:sz w:val="21"/>
          <w:szCs w:val="21"/>
        </w:rPr>
      </w:pPr>
    </w:p>
    <w:p w14:paraId="26FDBDA3" w14:textId="77777777" w:rsidP="0099429C" w:rsidR="0099429C" w:rsidRDefault="0099429C" w:rsidRPr="00A90794">
      <w:pPr>
        <w:jc w:val="both"/>
        <w:rPr>
          <w:rFonts w:ascii="Arial" w:cs="Arial" w:hAnsi="Arial"/>
          <w:color w:val="000000"/>
          <w:sz w:val="21"/>
          <w:szCs w:val="21"/>
        </w:rPr>
      </w:pPr>
      <w:r w:rsidRPr="00A90794">
        <w:rPr>
          <w:rFonts w:ascii="Arial" w:cs="Arial" w:hAnsi="Arial"/>
          <w:color w:val="000000"/>
          <w:sz w:val="21"/>
          <w:szCs w:val="21"/>
        </w:rPr>
        <w:t>Les astreintes se déroulent en dehors du lieu et de l'horaire de travail des intéressés, étant précisé qu’ils doivent être en mesure d’intervenir immédiatement en cas de besoin.</w:t>
      </w:r>
    </w:p>
    <w:p w14:paraId="6F60ED0E" w14:textId="77777777" w:rsidP="0099429C" w:rsidR="0099429C" w:rsidRDefault="0099429C">
      <w:pPr>
        <w:jc w:val="both"/>
        <w:rPr>
          <w:rFonts w:ascii="Arial" w:cs="Arial" w:hAnsi="Arial"/>
          <w:color w:val="000000"/>
          <w:sz w:val="21"/>
          <w:szCs w:val="21"/>
        </w:rPr>
      </w:pPr>
      <w:r w:rsidRPr="00A90794">
        <w:rPr>
          <w:rFonts w:ascii="Arial" w:cs="Arial" w:hAnsi="Arial"/>
          <w:color w:val="000000"/>
          <w:sz w:val="21"/>
          <w:szCs w:val="21"/>
        </w:rPr>
        <w:t>Pendant les périodes d'astreintes, et hors temps d'intervention, les salariés restent libres de vaquer à des occupations personnelles. En conséquence, seuls les temps d'intervention et les trajets domicile-lieu de travail correspondants seront assimilés à du travail effectif.</w:t>
      </w:r>
    </w:p>
    <w:p w14:paraId="74731FEE" w14:textId="77777777" w:rsidP="0099429C" w:rsidR="0099429C" w:rsidRDefault="0099429C" w:rsidRPr="00AD7AF1">
      <w:pPr>
        <w:pStyle w:val="Paragraphedeliste"/>
        <w:spacing w:after="240" w:line="240" w:lineRule="auto"/>
        <w:ind w:hanging="360"/>
        <w:jc w:val="both"/>
        <w:rPr>
          <w:rFonts w:ascii="Arial" w:cs="Arial" w:eastAsia="Aptos" w:hAnsi="Arial"/>
          <w:b/>
          <w:sz w:val="21"/>
          <w:szCs w:val="21"/>
        </w:rPr>
      </w:pPr>
      <w:r w:rsidRPr="00AD7AF1">
        <w:rPr>
          <w:rFonts w:ascii="Arial" w:cs="Arial" w:eastAsia="Aptos" w:hAnsi="Arial"/>
          <w:b/>
          <w:sz w:val="21"/>
          <w:szCs w:val="21"/>
        </w:rPr>
        <w:t>3.1 - Périodicité et programmation</w:t>
      </w:r>
    </w:p>
    <w:p w14:paraId="7F9CD263" w14:textId="77777777" w:rsidP="0099429C" w:rsidR="0099429C" w:rsidRDefault="0099429C" w:rsidRPr="00A90794">
      <w:pPr>
        <w:jc w:val="both"/>
        <w:rPr>
          <w:rFonts w:ascii="Arial" w:cs="Arial" w:hAnsi="Arial"/>
          <w:color w:val="000000"/>
          <w:sz w:val="21"/>
          <w:szCs w:val="21"/>
        </w:rPr>
      </w:pPr>
      <w:r w:rsidRPr="00A90794">
        <w:rPr>
          <w:rFonts w:ascii="Arial" w:cs="Arial" w:hAnsi="Arial"/>
          <w:color w:val="000000"/>
          <w:sz w:val="21"/>
          <w:szCs w:val="21"/>
        </w:rPr>
        <w:t>Les astreintes sont programmées pour chaque salarié en fonction des besoins du service.</w:t>
      </w:r>
    </w:p>
    <w:p w14:paraId="3E401394" w14:textId="77777777" w:rsidP="0099429C" w:rsidR="0099429C" w:rsidRDefault="0099429C" w:rsidRPr="00A90794">
      <w:pPr>
        <w:jc w:val="both"/>
        <w:rPr>
          <w:rFonts w:ascii="Arial" w:cs="Arial" w:hAnsi="Arial"/>
          <w:color w:val="000000"/>
          <w:sz w:val="21"/>
          <w:szCs w:val="21"/>
        </w:rPr>
      </w:pPr>
      <w:r w:rsidRPr="00A90794">
        <w:rPr>
          <w:rFonts w:ascii="Arial" w:cs="Arial" w:hAnsi="Arial"/>
          <w:color w:val="000000"/>
          <w:sz w:val="21"/>
          <w:szCs w:val="21"/>
        </w:rPr>
        <w:t xml:space="preserve">La programmation des astreintes est établie par </w:t>
      </w:r>
      <w:r w:rsidRPr="006F6856">
        <w:rPr>
          <w:rFonts w:ascii="Arial" w:cs="Arial" w:hAnsi="Arial"/>
          <w:sz w:val="21"/>
          <w:szCs w:val="21"/>
        </w:rPr>
        <w:t>période de deux semaines. Elle est portée à la connaissance des salariés, avec un délai de prévenance minimum de 15 jours, via leur planning</w:t>
      </w:r>
      <w:r w:rsidRPr="006F6856">
        <w:rPr>
          <w:rFonts w:ascii="Arial" w:cs="Arial" w:hAnsi="Arial"/>
          <w:i/>
          <w:sz w:val="21"/>
          <w:szCs w:val="21"/>
        </w:rPr>
        <w:t>.</w:t>
      </w:r>
    </w:p>
    <w:p w14:paraId="3B3BF918" w14:textId="77777777" w:rsidP="0099429C" w:rsidR="0099429C" w:rsidRDefault="0099429C">
      <w:pPr>
        <w:jc w:val="both"/>
        <w:rPr>
          <w:rFonts w:ascii="Arial" w:cs="Arial" w:hAnsi="Arial"/>
          <w:color w:val="000000"/>
          <w:sz w:val="21"/>
          <w:szCs w:val="21"/>
        </w:rPr>
      </w:pPr>
      <w:r w:rsidRPr="00A90794">
        <w:rPr>
          <w:rFonts w:ascii="Arial" w:cs="Arial" w:hAnsi="Arial"/>
          <w:color w:val="000000"/>
          <w:sz w:val="21"/>
          <w:szCs w:val="21"/>
        </w:rPr>
        <w:t>Elle peut être modifiée en cas de circonstances exceptionnelles, sous réserve que le salarié en soit averti au minimum un jour franc à l'avance.</w:t>
      </w:r>
    </w:p>
    <w:p w14:paraId="06CFEFE1" w14:textId="77777777" w:rsidP="0099429C" w:rsidR="0099429C" w:rsidRDefault="0099429C" w:rsidRPr="00AD7AF1">
      <w:pPr>
        <w:pStyle w:val="Paragraphedeliste"/>
        <w:spacing w:after="240" w:line="240" w:lineRule="auto"/>
        <w:ind w:hanging="360"/>
        <w:jc w:val="both"/>
        <w:rPr>
          <w:rFonts w:ascii="Arial" w:cs="Arial" w:eastAsia="Aptos" w:hAnsi="Arial"/>
          <w:b/>
          <w:sz w:val="21"/>
          <w:szCs w:val="21"/>
        </w:rPr>
      </w:pPr>
      <w:r w:rsidRPr="00AD7AF1">
        <w:rPr>
          <w:rFonts w:ascii="Arial" w:cs="Arial" w:eastAsia="Aptos" w:hAnsi="Arial"/>
          <w:b/>
          <w:sz w:val="21"/>
          <w:szCs w:val="21"/>
        </w:rPr>
        <w:t>3.2 - Interventions</w:t>
      </w:r>
    </w:p>
    <w:p w14:paraId="72323C43" w14:textId="77777777" w:rsidP="0099429C" w:rsidR="0099429C" w:rsidRDefault="0099429C" w:rsidRPr="00A90794">
      <w:pPr>
        <w:jc w:val="both"/>
        <w:rPr>
          <w:rFonts w:ascii="Arial" w:cs="Arial" w:hAnsi="Arial"/>
          <w:color w:val="000000"/>
          <w:sz w:val="21"/>
          <w:szCs w:val="21"/>
        </w:rPr>
      </w:pPr>
      <w:r w:rsidRPr="00A90794">
        <w:rPr>
          <w:rFonts w:ascii="Arial" w:cs="Arial" w:hAnsi="Arial"/>
          <w:color w:val="000000"/>
          <w:sz w:val="21"/>
          <w:szCs w:val="21"/>
        </w:rPr>
        <w:t xml:space="preserve">Les salariés appelés à effectuer des astreintes se verront dotés des moyens de communication permettant qu’ils soient joints à tout moment aux fins d’effectuer immédiatement les interventions utiles. </w:t>
      </w:r>
      <w:r w:rsidRPr="006F6856">
        <w:rPr>
          <w:rFonts w:ascii="Arial" w:cs="Arial" w:hAnsi="Arial"/>
          <w:i/>
          <w:iCs/>
          <w:sz w:val="21"/>
          <w:szCs w:val="21"/>
        </w:rPr>
        <w:t>Les modalités de mise à disposition de ces moyens techniques seront définies par note de service</w:t>
      </w:r>
      <w:r w:rsidRPr="006F6856">
        <w:rPr>
          <w:rFonts w:ascii="Arial" w:cs="Arial" w:hAnsi="Arial"/>
          <w:sz w:val="21"/>
          <w:szCs w:val="21"/>
        </w:rPr>
        <w:t>.</w:t>
      </w:r>
    </w:p>
    <w:p w14:paraId="0C3ED905" w14:textId="77777777" w:rsidP="0099429C" w:rsidR="0099429C" w:rsidRDefault="0099429C" w:rsidRPr="00A90794">
      <w:pPr>
        <w:jc w:val="both"/>
        <w:rPr>
          <w:rFonts w:ascii="Arial" w:cs="Arial" w:hAnsi="Arial"/>
          <w:b/>
          <w:color w:val="000000"/>
          <w:sz w:val="21"/>
          <w:szCs w:val="21"/>
        </w:rPr>
      </w:pPr>
      <w:r w:rsidRPr="00A90794">
        <w:rPr>
          <w:rFonts w:ascii="Arial" w:cs="Arial" w:hAnsi="Arial"/>
          <w:color w:val="000000"/>
          <w:sz w:val="21"/>
          <w:szCs w:val="21"/>
        </w:rPr>
        <w:t>En cas d'intervention au cours d'une période d'astreinte, il en sera tenu compte dans l'organisation du temps de travail effectif du salarié, de telle sorte que soient respectées les durées normales journalières et hebdomadaires de travail, ainsi que les dispositions légales relatives aux repos quotidien et hebdomadaire.</w:t>
      </w:r>
    </w:p>
    <w:p w14:paraId="62183FE6" w14:textId="77777777" w:rsidP="0099429C" w:rsidR="0099429C" w:rsidRDefault="0099429C" w:rsidRPr="00A90794">
      <w:pPr>
        <w:jc w:val="both"/>
        <w:rPr>
          <w:rFonts w:ascii="Arial" w:cs="Arial" w:hAnsi="Arial"/>
          <w:b/>
          <w:color w:val="000000"/>
          <w:sz w:val="21"/>
          <w:szCs w:val="21"/>
        </w:rPr>
      </w:pPr>
    </w:p>
    <w:p w14:paraId="57584567" w14:textId="77777777" w:rsidP="0099429C" w:rsidR="0099429C" w:rsidRDefault="0099429C" w:rsidRPr="00AD7AF1">
      <w:pPr>
        <w:pStyle w:val="Paragraphedeliste"/>
        <w:numPr>
          <w:ilvl w:val="0"/>
          <w:numId w:val="1"/>
        </w:numPr>
        <w:tabs>
          <w:tab w:pos="0" w:val="clear"/>
        </w:tabs>
        <w:spacing w:after="0" w:line="240" w:lineRule="auto"/>
        <w:ind w:hanging="360" w:left="720"/>
        <w:jc w:val="both"/>
        <w:rPr>
          <w:rFonts w:ascii="Arial" w:cs="Arial" w:eastAsia="Aptos" w:hAnsi="Arial"/>
          <w:b/>
          <w:sz w:val="21"/>
          <w:szCs w:val="21"/>
          <w:u w:val="single"/>
        </w:rPr>
      </w:pPr>
      <w:r w:rsidRPr="00AD7AF1">
        <w:rPr>
          <w:rFonts w:ascii="Arial" w:cs="Arial" w:eastAsia="Aptos" w:hAnsi="Arial"/>
          <w:b/>
          <w:sz w:val="21"/>
          <w:szCs w:val="21"/>
          <w:u w:val="single"/>
        </w:rPr>
        <w:t>4</w:t>
      </w:r>
      <w:r w:rsidRPr="008305D1">
        <w:rPr>
          <w:rFonts w:ascii="Arial" w:cs="Arial" w:eastAsia="Aptos" w:hAnsi="Arial"/>
          <w:b/>
          <w:sz w:val="21"/>
          <w:szCs w:val="21"/>
          <w:u w:val="single"/>
        </w:rPr>
        <w:t xml:space="preserve">. </w:t>
      </w:r>
      <w:r w:rsidRPr="00AD7AF1">
        <w:rPr>
          <w:rFonts w:ascii="Arial" w:cs="Arial" w:eastAsia="Aptos" w:hAnsi="Arial"/>
          <w:b/>
          <w:sz w:val="21"/>
          <w:szCs w:val="21"/>
          <w:u w:val="single"/>
        </w:rPr>
        <w:t>CONTREPARTIES</w:t>
      </w:r>
    </w:p>
    <w:p w14:paraId="706B5B01" w14:textId="77777777" w:rsidP="0099429C" w:rsidR="0099429C" w:rsidRDefault="0099429C" w:rsidRPr="006F6856">
      <w:pPr>
        <w:pStyle w:val="Paragraphedeliste"/>
        <w:spacing w:after="0" w:line="240" w:lineRule="auto"/>
        <w:ind w:left="0"/>
        <w:jc w:val="both"/>
        <w:rPr>
          <w:rFonts w:ascii="Arial" w:cs="Arial" w:eastAsia="Aptos" w:hAnsi="Arial"/>
          <w:b/>
          <w:sz w:val="21"/>
          <w:szCs w:val="21"/>
          <w:u w:val="single"/>
        </w:rPr>
      </w:pPr>
    </w:p>
    <w:p w14:paraId="618F265A" w14:textId="77777777" w:rsidP="0099429C" w:rsidR="0099429C" w:rsidRDefault="0099429C" w:rsidRPr="006F6856">
      <w:pPr>
        <w:jc w:val="both"/>
        <w:rPr>
          <w:rFonts w:ascii="Arial" w:cs="Arial" w:hAnsi="Arial"/>
          <w:sz w:val="21"/>
          <w:szCs w:val="21"/>
        </w:rPr>
      </w:pPr>
      <w:r w:rsidRPr="006F6856">
        <w:rPr>
          <w:rFonts w:ascii="Arial" w:cs="Arial" w:hAnsi="Arial"/>
          <w:sz w:val="21"/>
          <w:szCs w:val="21"/>
        </w:rPr>
        <w:t xml:space="preserve">Les astreintes donnent lieu au versement de 350 € bruts par week-end d’astreinte.   </w:t>
      </w:r>
    </w:p>
    <w:p w14:paraId="4BBF479A" w14:textId="77777777" w:rsidP="0099429C" w:rsidR="0099429C" w:rsidRDefault="0099429C" w:rsidRPr="00A90794">
      <w:pPr>
        <w:jc w:val="both"/>
        <w:rPr>
          <w:rFonts w:ascii="Arial" w:cs="Arial" w:hAnsi="Arial"/>
          <w:color w:val="000000"/>
          <w:sz w:val="21"/>
          <w:szCs w:val="21"/>
        </w:rPr>
      </w:pPr>
      <w:r w:rsidRPr="00A90794">
        <w:rPr>
          <w:rFonts w:ascii="Arial" w:cs="Arial" w:hAnsi="Arial"/>
          <w:color w:val="000000"/>
          <w:sz w:val="21"/>
          <w:szCs w:val="21"/>
        </w:rPr>
        <w:t>Les temps d'intervention, qui constituent du temps de travail effectif, sont rémunérés comme tel, de même que les déplacements entre le lieu d'astreinte et le lieu d'intervention.</w:t>
      </w:r>
    </w:p>
    <w:p w14:paraId="042AB0EC" w14:textId="77777777" w:rsidP="0099429C" w:rsidR="0099429C" w:rsidRDefault="0099429C" w:rsidRPr="00A90794">
      <w:pPr>
        <w:jc w:val="both"/>
        <w:rPr>
          <w:rFonts w:ascii="Arial" w:cs="Arial" w:hAnsi="Arial"/>
          <w:color w:val="000000"/>
          <w:sz w:val="21"/>
          <w:szCs w:val="21"/>
        </w:rPr>
      </w:pPr>
    </w:p>
    <w:p w14:paraId="74D1F645" w14:textId="77777777" w:rsidP="0099429C" w:rsidR="0099429C" w:rsidRDefault="0099429C" w:rsidRPr="00AD7AF1">
      <w:pPr>
        <w:pStyle w:val="Paragraphedeliste"/>
        <w:numPr>
          <w:ilvl w:val="0"/>
          <w:numId w:val="1"/>
        </w:numPr>
        <w:tabs>
          <w:tab w:pos="0" w:val="clear"/>
        </w:tabs>
        <w:spacing w:after="0" w:line="240" w:lineRule="auto"/>
        <w:ind w:hanging="360" w:left="720"/>
        <w:jc w:val="both"/>
        <w:rPr>
          <w:rFonts w:ascii="Arial" w:cs="Arial" w:eastAsia="Aptos" w:hAnsi="Arial"/>
          <w:b/>
          <w:sz w:val="21"/>
          <w:szCs w:val="21"/>
          <w:u w:val="single"/>
        </w:rPr>
      </w:pPr>
      <w:r w:rsidRPr="00AD7AF1">
        <w:rPr>
          <w:rFonts w:ascii="Arial" w:cs="Arial" w:eastAsia="Aptos" w:hAnsi="Arial"/>
          <w:b/>
          <w:sz w:val="21"/>
          <w:szCs w:val="21"/>
          <w:u w:val="single"/>
        </w:rPr>
        <w:lastRenderedPageBreak/>
        <w:t>5</w:t>
      </w:r>
      <w:r w:rsidRPr="008305D1">
        <w:rPr>
          <w:rFonts w:ascii="Arial" w:cs="Arial" w:eastAsia="Aptos" w:hAnsi="Arial"/>
          <w:b/>
          <w:sz w:val="21"/>
          <w:szCs w:val="21"/>
          <w:u w:val="single"/>
        </w:rPr>
        <w:t xml:space="preserve">. </w:t>
      </w:r>
      <w:r w:rsidRPr="00AD7AF1">
        <w:rPr>
          <w:rFonts w:ascii="Arial" w:cs="Arial" w:eastAsia="Aptos" w:hAnsi="Arial"/>
          <w:b/>
          <w:sz w:val="21"/>
          <w:szCs w:val="21"/>
          <w:u w:val="single"/>
        </w:rPr>
        <w:t>INFORMATION DES SALARIES</w:t>
      </w:r>
    </w:p>
    <w:p w14:paraId="35E1992C" w14:textId="77777777" w:rsidP="0099429C" w:rsidR="0099429C" w:rsidRDefault="0099429C" w:rsidRPr="00AD7AF1">
      <w:pPr>
        <w:pStyle w:val="Paragraphedeliste"/>
        <w:spacing w:after="0" w:line="240" w:lineRule="auto"/>
        <w:ind w:left="0"/>
        <w:jc w:val="both"/>
        <w:rPr>
          <w:rFonts w:ascii="Arial" w:cs="Arial" w:eastAsia="Aptos" w:hAnsi="Arial"/>
          <w:b/>
          <w:sz w:val="21"/>
          <w:szCs w:val="21"/>
          <w:u w:val="single"/>
        </w:rPr>
      </w:pPr>
    </w:p>
    <w:p w14:paraId="2ABDFA3D" w14:textId="77777777" w:rsidP="0099429C" w:rsidR="0099429C" w:rsidRDefault="0099429C">
      <w:pPr>
        <w:jc w:val="both"/>
        <w:rPr>
          <w:rFonts w:ascii="Arial" w:cs="Arial" w:hAnsi="Arial"/>
          <w:color w:val="000000"/>
          <w:sz w:val="21"/>
          <w:szCs w:val="21"/>
        </w:rPr>
      </w:pPr>
      <w:r w:rsidRPr="00A90794">
        <w:rPr>
          <w:rFonts w:ascii="Arial" w:cs="Arial" w:hAnsi="Arial"/>
          <w:color w:val="000000"/>
          <w:sz w:val="21"/>
          <w:szCs w:val="21"/>
        </w:rPr>
        <w:t>Mensuellement, il sera remis aux salariés concernés un récapitulatif du nombre d'heures d'astreintes effectuées. La compensation correspondante</w:t>
      </w:r>
      <w:r w:rsidRPr="00A90794">
        <w:rPr>
          <w:rFonts w:ascii="Arial" w:cs="Arial" w:hAnsi="Arial"/>
          <w:i/>
          <w:color w:val="000000"/>
          <w:sz w:val="21"/>
          <w:szCs w:val="21"/>
        </w:rPr>
        <w:t xml:space="preserve"> </w:t>
      </w:r>
      <w:r w:rsidRPr="00A90794">
        <w:rPr>
          <w:rFonts w:ascii="Arial" w:cs="Arial" w:hAnsi="Arial"/>
          <w:color w:val="000000"/>
          <w:sz w:val="21"/>
          <w:szCs w:val="21"/>
        </w:rPr>
        <w:t>sera portée sur le bulletin de salaire.</w:t>
      </w:r>
    </w:p>
    <w:p w14:paraId="5535B40D" w14:textId="77777777" w:rsidP="0099429C" w:rsidR="0099429C" w:rsidRDefault="0099429C" w:rsidRPr="00316638">
      <w:pPr>
        <w:jc w:val="both"/>
        <w:rPr>
          <w:rFonts w:ascii="Arial" w:cs="Arial" w:hAnsi="Arial"/>
          <w:color w:val="000000"/>
          <w:sz w:val="21"/>
          <w:szCs w:val="21"/>
        </w:rPr>
      </w:pPr>
    </w:p>
    <w:p w14:paraId="084931EA" w14:textId="77777777" w:rsidP="0099429C" w:rsidR="0099429C" w:rsidRDefault="0099429C" w:rsidRPr="00AD7AF1">
      <w:pPr>
        <w:pStyle w:val="Paragraphedeliste"/>
        <w:numPr>
          <w:ilvl w:val="0"/>
          <w:numId w:val="1"/>
        </w:numPr>
        <w:tabs>
          <w:tab w:pos="0" w:val="clear"/>
        </w:tabs>
        <w:spacing w:after="0" w:line="240" w:lineRule="auto"/>
        <w:ind w:hanging="360" w:left="720"/>
        <w:jc w:val="both"/>
        <w:rPr>
          <w:rFonts w:ascii="Arial" w:cs="Arial" w:eastAsia="Aptos" w:hAnsi="Arial"/>
          <w:b/>
          <w:sz w:val="21"/>
          <w:szCs w:val="21"/>
          <w:u w:val="single"/>
        </w:rPr>
      </w:pPr>
      <w:r w:rsidRPr="00AD7AF1">
        <w:rPr>
          <w:rFonts w:ascii="Arial" w:cs="Arial" w:eastAsia="Aptos" w:hAnsi="Arial"/>
          <w:b/>
          <w:sz w:val="21"/>
          <w:szCs w:val="21"/>
          <w:u w:val="single"/>
        </w:rPr>
        <w:t>6</w:t>
      </w:r>
      <w:r w:rsidRPr="008305D1">
        <w:rPr>
          <w:rFonts w:ascii="Arial" w:cs="Arial" w:eastAsia="Aptos" w:hAnsi="Arial"/>
          <w:b/>
          <w:sz w:val="21"/>
          <w:szCs w:val="21"/>
          <w:u w:val="single"/>
        </w:rPr>
        <w:t xml:space="preserve">. </w:t>
      </w:r>
      <w:r w:rsidRPr="00AD7AF1">
        <w:rPr>
          <w:rFonts w:ascii="Arial" w:cs="Arial" w:eastAsia="Aptos" w:hAnsi="Arial"/>
          <w:b/>
          <w:sz w:val="21"/>
          <w:szCs w:val="21"/>
          <w:u w:val="single"/>
        </w:rPr>
        <w:t>DUREE DE L’ACCORD</w:t>
      </w:r>
    </w:p>
    <w:p w14:paraId="7B0C93A7" w14:textId="77777777" w:rsidP="0099429C" w:rsidR="0099429C" w:rsidRDefault="0099429C" w:rsidRPr="00AD7AF1">
      <w:pPr>
        <w:pStyle w:val="Paragraphedeliste"/>
        <w:spacing w:after="0" w:line="240" w:lineRule="auto"/>
        <w:ind w:left="0"/>
        <w:jc w:val="both"/>
        <w:rPr>
          <w:rFonts w:ascii="Arial" w:cs="Arial" w:eastAsia="Aptos" w:hAnsi="Arial"/>
          <w:b/>
          <w:sz w:val="21"/>
          <w:szCs w:val="21"/>
          <w:u w:val="single"/>
        </w:rPr>
      </w:pPr>
    </w:p>
    <w:p w14:paraId="2C896FF8" w14:textId="77777777" w:rsidP="0099429C" w:rsidR="0099429C" w:rsidRDefault="0099429C" w:rsidRPr="001A3B70">
      <w:pPr>
        <w:pStyle w:val="Corpsdetexte"/>
        <w:rPr>
          <w:rFonts w:ascii="Arial" w:cs="Arial" w:hAnsi="Arial"/>
          <w:sz w:val="21"/>
          <w:szCs w:val="21"/>
        </w:rPr>
      </w:pPr>
      <w:r w:rsidRPr="001A3B70">
        <w:rPr>
          <w:rFonts w:ascii="Arial" w:cs="Arial" w:hAnsi="Arial"/>
          <w:sz w:val="21"/>
          <w:szCs w:val="21"/>
        </w:rPr>
        <w:t>Le présent accord est conclu pour une durée indéterminée.</w:t>
      </w:r>
    </w:p>
    <w:p w14:paraId="2F995224" w14:textId="77777777" w:rsidP="0099429C" w:rsidR="0099429C" w:rsidRDefault="0099429C" w:rsidRPr="001A3B70">
      <w:pPr>
        <w:pStyle w:val="Corpsdetexte"/>
        <w:rPr>
          <w:rFonts w:ascii="Arial" w:cs="Arial" w:hAnsi="Arial"/>
          <w:sz w:val="21"/>
          <w:szCs w:val="21"/>
        </w:rPr>
      </w:pPr>
    </w:p>
    <w:p w14:paraId="27F0E8C6" w14:textId="77777777" w:rsidP="0099429C" w:rsidR="0099429C" w:rsidRDefault="0099429C" w:rsidRPr="001A3B70">
      <w:pPr>
        <w:jc w:val="both"/>
        <w:rPr>
          <w:rFonts w:ascii="Arial" w:cs="Arial" w:hAnsi="Arial"/>
          <w:sz w:val="21"/>
          <w:szCs w:val="21"/>
        </w:rPr>
      </w:pPr>
      <w:r w:rsidRPr="001A3B70">
        <w:rPr>
          <w:rFonts w:ascii="Arial" w:cs="Arial" w:hAnsi="Arial"/>
          <w:sz w:val="21"/>
          <w:szCs w:val="21"/>
        </w:rPr>
        <w:t xml:space="preserve">Il s’appliquera au plus tôt à partir du jour qui suit son dépôt auprès du service compétent. </w:t>
      </w:r>
    </w:p>
    <w:p w14:paraId="601EC886" w14:textId="77777777" w:rsidP="0099429C" w:rsidR="0099429C" w:rsidRDefault="0099429C" w:rsidRPr="001A3B70">
      <w:pPr>
        <w:jc w:val="both"/>
        <w:rPr>
          <w:rFonts w:ascii="Arial" w:cs="Arial" w:hAnsi="Arial"/>
          <w:sz w:val="21"/>
          <w:szCs w:val="21"/>
        </w:rPr>
      </w:pPr>
    </w:p>
    <w:p w14:paraId="17FF994B" w14:textId="77777777" w:rsidP="0099429C" w:rsidR="0099429C" w:rsidRDefault="0099429C" w:rsidRPr="001A3B70">
      <w:pPr>
        <w:jc w:val="both"/>
        <w:rPr>
          <w:rFonts w:ascii="Arial" w:cs="Arial" w:hAnsi="Arial"/>
          <w:sz w:val="21"/>
          <w:szCs w:val="21"/>
        </w:rPr>
      </w:pPr>
      <w:r w:rsidRPr="001A3B70">
        <w:rPr>
          <w:rFonts w:ascii="Arial" w:cs="Arial" w:hAnsi="Arial"/>
          <w:sz w:val="21"/>
          <w:szCs w:val="21"/>
        </w:rPr>
        <w:t>Le présent accord se substitue à tous les accords collectifs et usages qui auraient pu prévaloir en matière d</w:t>
      </w:r>
      <w:r>
        <w:rPr>
          <w:rFonts w:ascii="Arial" w:cs="Arial" w:hAnsi="Arial"/>
          <w:sz w:val="21"/>
          <w:szCs w:val="21"/>
        </w:rPr>
        <w:t>’astreintes.</w:t>
      </w:r>
    </w:p>
    <w:p w14:paraId="43A89934" w14:textId="77777777" w:rsidP="0099429C" w:rsidR="0099429C" w:rsidRDefault="0099429C">
      <w:pPr>
        <w:jc w:val="both"/>
        <w:rPr>
          <w:rFonts w:ascii="Arial" w:cs="Arial" w:hAnsi="Arial"/>
          <w:color w:val="000000"/>
          <w:sz w:val="21"/>
          <w:szCs w:val="21"/>
        </w:rPr>
      </w:pPr>
    </w:p>
    <w:p w14:paraId="360A3A41" w14:textId="77777777" w:rsidP="0099429C" w:rsidR="0099429C" w:rsidRDefault="0099429C" w:rsidRPr="008F572E">
      <w:pPr>
        <w:pStyle w:val="Paragraphedeliste"/>
        <w:numPr>
          <w:ilvl w:val="0"/>
          <w:numId w:val="1"/>
        </w:numPr>
        <w:tabs>
          <w:tab w:pos="0" w:val="clear"/>
        </w:tabs>
        <w:spacing w:after="0" w:line="240" w:lineRule="auto"/>
        <w:ind w:hanging="360" w:left="720"/>
        <w:jc w:val="both"/>
        <w:rPr>
          <w:rFonts w:ascii="Arial" w:cs="Arial" w:eastAsia="Aptos" w:hAnsi="Arial"/>
          <w:b/>
          <w:sz w:val="21"/>
          <w:szCs w:val="21"/>
          <w:u w:val="single"/>
        </w:rPr>
      </w:pPr>
      <w:r>
        <w:rPr>
          <w:rFonts w:ascii="Arial" w:cs="Arial" w:eastAsia="Aptos" w:hAnsi="Arial"/>
          <w:b/>
          <w:sz w:val="21"/>
          <w:szCs w:val="21"/>
          <w:u w:val="single"/>
        </w:rPr>
        <w:t xml:space="preserve">7. </w:t>
      </w:r>
      <w:r w:rsidRPr="008F572E">
        <w:rPr>
          <w:rFonts w:ascii="Arial" w:cs="Arial" w:eastAsia="Aptos" w:hAnsi="Arial"/>
          <w:b/>
          <w:sz w:val="21"/>
          <w:szCs w:val="21"/>
          <w:u w:val="single"/>
        </w:rPr>
        <w:t>DENONCIATION DE L’ACCORD</w:t>
      </w:r>
    </w:p>
    <w:p w14:paraId="4169ABB3" w14:textId="77777777" w:rsidP="0099429C" w:rsidR="0099429C" w:rsidRDefault="0099429C" w:rsidRPr="001A3B70">
      <w:pPr>
        <w:jc w:val="both"/>
        <w:rPr>
          <w:rFonts w:ascii="Arial" w:cs="Arial" w:hAnsi="Arial"/>
          <w:sz w:val="21"/>
          <w:szCs w:val="21"/>
          <w:shd w:color="auto" w:fill="FFFFFF" w:val="clear"/>
        </w:rPr>
      </w:pPr>
    </w:p>
    <w:p w14:paraId="0DECD4F0" w14:textId="77777777" w:rsidP="0099429C" w:rsidR="0099429C" w:rsidRDefault="0099429C" w:rsidRPr="001A3B70">
      <w:pPr>
        <w:spacing w:after="120"/>
        <w:jc w:val="both"/>
        <w:rPr>
          <w:rFonts w:ascii="Arial" w:cs="Arial" w:hAnsi="Arial"/>
          <w:sz w:val="21"/>
          <w:szCs w:val="21"/>
        </w:rPr>
      </w:pPr>
      <w:r w:rsidRPr="001A3B70">
        <w:rPr>
          <w:rFonts w:ascii="Arial" w:cs="Arial" w:hAnsi="Arial"/>
          <w:sz w:val="21"/>
          <w:szCs w:val="21"/>
        </w:rPr>
        <w:t>Le présent accord pourra être dénoncé selon les dispositions prévues à l’article L.2261-9 du code du travail.</w:t>
      </w:r>
    </w:p>
    <w:p w14:paraId="51B1A5AC" w14:textId="77777777" w:rsidP="0099429C" w:rsidR="0099429C" w:rsidRDefault="0099429C" w:rsidRPr="002114FC">
      <w:pPr>
        <w:jc w:val="both"/>
        <w:rPr>
          <w:rFonts w:ascii="Arial" w:cs="Arial" w:hAnsi="Arial"/>
          <w:sz w:val="21"/>
          <w:szCs w:val="21"/>
        </w:rPr>
      </w:pPr>
    </w:p>
    <w:p w14:paraId="272D90F3" w14:textId="77777777" w:rsidP="0099429C" w:rsidR="0099429C" w:rsidRDefault="0099429C" w:rsidRPr="008F572E">
      <w:pPr>
        <w:pStyle w:val="Paragraphedeliste"/>
        <w:numPr>
          <w:ilvl w:val="0"/>
          <w:numId w:val="1"/>
        </w:numPr>
        <w:tabs>
          <w:tab w:pos="0" w:val="clear"/>
        </w:tabs>
        <w:spacing w:after="0" w:line="240" w:lineRule="auto"/>
        <w:ind w:hanging="360" w:left="720"/>
        <w:jc w:val="both"/>
        <w:rPr>
          <w:rFonts w:ascii="Arial" w:cs="Arial" w:eastAsia="Aptos" w:hAnsi="Arial"/>
          <w:b/>
          <w:sz w:val="21"/>
          <w:szCs w:val="21"/>
          <w:u w:val="single"/>
        </w:rPr>
      </w:pPr>
      <w:r>
        <w:rPr>
          <w:rFonts w:ascii="Arial" w:cs="Arial" w:eastAsia="Aptos" w:hAnsi="Arial"/>
          <w:b/>
          <w:sz w:val="21"/>
          <w:szCs w:val="21"/>
          <w:u w:val="single"/>
        </w:rPr>
        <w:t xml:space="preserve">8. </w:t>
      </w:r>
      <w:r w:rsidRPr="008F572E">
        <w:rPr>
          <w:rFonts w:ascii="Arial" w:cs="Arial" w:eastAsia="Aptos" w:hAnsi="Arial"/>
          <w:b/>
          <w:sz w:val="21"/>
          <w:szCs w:val="21"/>
          <w:u w:val="single"/>
        </w:rPr>
        <w:t>REVISION DE L’ACCORD</w:t>
      </w:r>
    </w:p>
    <w:p w14:paraId="1A1E8F79" w14:textId="77777777" w:rsidP="0099429C" w:rsidR="0099429C" w:rsidRDefault="0099429C" w:rsidRPr="001A3B70">
      <w:pPr>
        <w:jc w:val="both"/>
        <w:rPr>
          <w:rFonts w:ascii="Arial" w:cs="Arial" w:hAnsi="Arial"/>
          <w:sz w:val="21"/>
          <w:szCs w:val="21"/>
        </w:rPr>
      </w:pPr>
    </w:p>
    <w:p w14:paraId="2172DC97" w14:textId="77777777" w:rsidP="0099429C" w:rsidR="0099429C" w:rsidRDefault="0099429C" w:rsidRPr="001A3B70">
      <w:pPr>
        <w:jc w:val="both"/>
        <w:rPr>
          <w:rFonts w:ascii="Arial" w:cs="Arial" w:hAnsi="Arial"/>
          <w:sz w:val="21"/>
          <w:szCs w:val="21"/>
        </w:rPr>
      </w:pPr>
      <w:r w:rsidRPr="001A3B70">
        <w:rPr>
          <w:rFonts w:ascii="Arial" w:cs="Arial" w:hAnsi="Arial"/>
          <w:sz w:val="21"/>
          <w:szCs w:val="21"/>
        </w:rPr>
        <w:t>Le présent accord peut être révisé, à tout moment pendant la période d’application, par accord collectif conclu sous la forme d’un avenant.</w:t>
      </w:r>
    </w:p>
    <w:p w14:paraId="4E855935" w14:textId="77777777" w:rsidP="0099429C" w:rsidR="0099429C" w:rsidRDefault="0099429C" w:rsidRPr="001A3B70">
      <w:pPr>
        <w:jc w:val="both"/>
        <w:rPr>
          <w:rFonts w:ascii="Arial" w:cs="Arial" w:hAnsi="Arial"/>
          <w:sz w:val="21"/>
          <w:szCs w:val="21"/>
        </w:rPr>
      </w:pPr>
    </w:p>
    <w:p w14:paraId="6CBC239D" w14:textId="77777777" w:rsidP="0099429C" w:rsidR="0099429C" w:rsidRDefault="0099429C">
      <w:pPr>
        <w:jc w:val="both"/>
        <w:rPr>
          <w:rFonts w:ascii="Arial" w:cs="Arial" w:hAnsi="Arial"/>
          <w:sz w:val="21"/>
          <w:szCs w:val="21"/>
        </w:rPr>
      </w:pPr>
      <w:r w:rsidRPr="001A3B70">
        <w:rPr>
          <w:rFonts w:ascii="Arial" w:cs="Arial" w:hAnsi="Arial"/>
          <w:sz w:val="21"/>
          <w:szCs w:val="21"/>
        </w:rPr>
        <w:t>La demande d’engagement de la procédure de révision est formulée par lettre recommandée avec accusé de réception</w:t>
      </w:r>
      <w:r>
        <w:rPr>
          <w:rFonts w:ascii="Arial" w:cs="Arial" w:hAnsi="Arial"/>
          <w:sz w:val="21"/>
          <w:szCs w:val="21"/>
        </w:rPr>
        <w:t xml:space="preserve">, par lettre </w:t>
      </w:r>
      <w:r w:rsidRPr="001A3B70">
        <w:rPr>
          <w:rFonts w:ascii="Arial" w:cs="Arial" w:hAnsi="Arial"/>
          <w:sz w:val="21"/>
          <w:szCs w:val="21"/>
        </w:rPr>
        <w:t>remise en main propre</w:t>
      </w:r>
      <w:r>
        <w:rPr>
          <w:rFonts w:ascii="Arial" w:cs="Arial" w:hAnsi="Arial"/>
          <w:sz w:val="21"/>
          <w:szCs w:val="21"/>
        </w:rPr>
        <w:t xml:space="preserve"> ou par courriel.</w:t>
      </w:r>
    </w:p>
    <w:p w14:paraId="08AF2451" w14:textId="77777777" w:rsidP="0099429C" w:rsidR="0099429C" w:rsidRDefault="0099429C" w:rsidRPr="00A90794">
      <w:pPr>
        <w:jc w:val="both"/>
        <w:rPr>
          <w:rFonts w:ascii="Arial" w:cs="Arial" w:hAnsi="Arial"/>
          <w:color w:val="000000"/>
          <w:sz w:val="21"/>
          <w:szCs w:val="21"/>
        </w:rPr>
      </w:pPr>
    </w:p>
    <w:p w14:paraId="4210E8A7" w14:textId="77777777" w:rsidP="0099429C" w:rsidR="0099429C" w:rsidRDefault="0099429C" w:rsidRPr="00AD7AF1">
      <w:pPr>
        <w:pStyle w:val="Paragraphedeliste"/>
        <w:numPr>
          <w:ilvl w:val="0"/>
          <w:numId w:val="1"/>
        </w:numPr>
        <w:tabs>
          <w:tab w:pos="0" w:val="clear"/>
        </w:tabs>
        <w:spacing w:after="0" w:line="240" w:lineRule="auto"/>
        <w:ind w:hanging="360" w:left="720"/>
        <w:jc w:val="both"/>
        <w:rPr>
          <w:rFonts w:ascii="Arial" w:cs="Arial" w:eastAsia="Aptos" w:hAnsi="Arial"/>
          <w:b/>
          <w:sz w:val="21"/>
          <w:szCs w:val="21"/>
          <w:u w:val="single"/>
        </w:rPr>
      </w:pPr>
      <w:r>
        <w:rPr>
          <w:rFonts w:ascii="Arial" w:cs="Arial" w:eastAsia="Aptos" w:hAnsi="Arial"/>
          <w:b/>
          <w:sz w:val="21"/>
          <w:szCs w:val="21"/>
          <w:u w:val="single"/>
        </w:rPr>
        <w:t>9</w:t>
      </w:r>
      <w:r w:rsidRPr="00AD7AF1">
        <w:rPr>
          <w:rFonts w:ascii="Arial" w:cs="Arial" w:eastAsia="Aptos" w:hAnsi="Arial"/>
          <w:b/>
          <w:sz w:val="21"/>
          <w:szCs w:val="21"/>
          <w:u w:val="single"/>
        </w:rPr>
        <w:t>. PUBLICITE ET DEPOT</w:t>
      </w:r>
    </w:p>
    <w:p w14:paraId="1DBA3579" w14:textId="77777777" w:rsidP="0099429C" w:rsidR="0099429C" w:rsidRDefault="0099429C" w:rsidRPr="00AD7AF1">
      <w:pPr>
        <w:pStyle w:val="Paragraphedeliste"/>
        <w:spacing w:after="0" w:line="240" w:lineRule="auto"/>
        <w:ind w:left="0"/>
        <w:jc w:val="both"/>
        <w:rPr>
          <w:rFonts w:ascii="Arial" w:cs="Arial" w:eastAsia="Aptos" w:hAnsi="Arial"/>
          <w:b/>
          <w:sz w:val="21"/>
          <w:szCs w:val="21"/>
          <w:u w:val="single"/>
        </w:rPr>
      </w:pPr>
    </w:p>
    <w:p w14:paraId="0BA21E87" w14:textId="77777777" w:rsidP="0099429C" w:rsidR="0099429C" w:rsidRDefault="0099429C" w:rsidRPr="001A3B70">
      <w:pPr>
        <w:jc w:val="both"/>
        <w:rPr>
          <w:rFonts w:ascii="Arial" w:cs="Arial" w:hAnsi="Arial"/>
          <w:sz w:val="21"/>
          <w:szCs w:val="21"/>
        </w:rPr>
      </w:pPr>
      <w:r w:rsidRPr="001A3B70">
        <w:rPr>
          <w:rFonts w:ascii="Arial" w:cs="Arial" w:hAnsi="Arial"/>
          <w:sz w:val="21"/>
          <w:szCs w:val="21"/>
        </w:rPr>
        <w:t>Le présent accord est déposé :</w:t>
      </w:r>
    </w:p>
    <w:p w14:paraId="6579E407" w14:textId="77777777" w:rsidP="0099429C" w:rsidR="0099429C" w:rsidRDefault="0099429C" w:rsidRPr="001A3B70">
      <w:pPr>
        <w:pStyle w:val="Paragraphedeliste"/>
        <w:numPr>
          <w:ilvl w:val="0"/>
          <w:numId w:val="2"/>
        </w:numPr>
        <w:spacing w:after="0" w:line="240" w:lineRule="auto"/>
        <w:contextualSpacing w:val="0"/>
        <w:jc w:val="both"/>
        <w:rPr>
          <w:rFonts w:ascii="Arial" w:cs="Arial" w:hAnsi="Arial"/>
          <w:sz w:val="21"/>
          <w:szCs w:val="21"/>
        </w:rPr>
      </w:pPr>
      <w:r w:rsidRPr="001A3B70">
        <w:rPr>
          <w:rFonts w:ascii="Arial" w:cs="Arial" w:hAnsi="Arial"/>
          <w:sz w:val="21"/>
          <w:szCs w:val="21"/>
        </w:rPr>
        <w:t xml:space="preserve">Sur la plateforme de </w:t>
      </w:r>
      <w:proofErr w:type="spellStart"/>
      <w:r w:rsidRPr="001A3B70">
        <w:rPr>
          <w:rFonts w:ascii="Arial" w:cs="Arial" w:hAnsi="Arial"/>
          <w:sz w:val="21"/>
          <w:szCs w:val="21"/>
        </w:rPr>
        <w:t>téléprocédure</w:t>
      </w:r>
      <w:proofErr w:type="spellEnd"/>
      <w:r w:rsidRPr="001A3B70">
        <w:rPr>
          <w:rFonts w:ascii="Arial" w:cs="Arial" w:hAnsi="Arial"/>
          <w:sz w:val="21"/>
          <w:szCs w:val="21"/>
        </w:rPr>
        <w:t xml:space="preserve"> « </w:t>
      </w:r>
      <w:proofErr w:type="spellStart"/>
      <w:r w:rsidRPr="001A3B70">
        <w:rPr>
          <w:rFonts w:ascii="Arial" w:cs="Arial" w:hAnsi="Arial"/>
          <w:sz w:val="21"/>
          <w:szCs w:val="21"/>
        </w:rPr>
        <w:t>TéléAccords</w:t>
      </w:r>
      <w:proofErr w:type="spellEnd"/>
      <w:r w:rsidRPr="001A3B70">
        <w:rPr>
          <w:rFonts w:ascii="Arial" w:cs="Arial" w:hAnsi="Arial"/>
          <w:sz w:val="21"/>
          <w:szCs w:val="21"/>
        </w:rPr>
        <w:t> » du ministère du travail ;</w:t>
      </w:r>
    </w:p>
    <w:p w14:paraId="102DC939" w14:textId="77777777" w:rsidP="0099429C" w:rsidR="0099429C" w:rsidRDefault="0099429C" w:rsidRPr="001A3B70">
      <w:pPr>
        <w:pStyle w:val="Paragraphedeliste"/>
        <w:numPr>
          <w:ilvl w:val="0"/>
          <w:numId w:val="2"/>
        </w:numPr>
        <w:spacing w:after="0" w:line="240" w:lineRule="auto"/>
        <w:contextualSpacing w:val="0"/>
        <w:jc w:val="both"/>
        <w:rPr>
          <w:rFonts w:ascii="Arial" w:cs="Arial" w:hAnsi="Arial"/>
          <w:sz w:val="21"/>
          <w:szCs w:val="21"/>
        </w:rPr>
      </w:pPr>
      <w:r w:rsidRPr="001A3B70">
        <w:rPr>
          <w:rFonts w:ascii="Arial" w:cs="Arial" w:hAnsi="Arial"/>
          <w:sz w:val="21"/>
          <w:szCs w:val="21"/>
        </w:rPr>
        <w:t xml:space="preserve">Auprès du secrétariat-greffe du Conseil de Prud’hommes. </w:t>
      </w:r>
    </w:p>
    <w:p w14:paraId="478D39AB" w14:textId="77777777" w:rsidP="0099429C" w:rsidR="0099429C" w:rsidRDefault="0099429C" w:rsidRPr="001A3B70">
      <w:pPr>
        <w:jc w:val="both"/>
        <w:rPr>
          <w:rFonts w:ascii="Arial" w:cs="Arial" w:hAnsi="Arial"/>
          <w:sz w:val="21"/>
          <w:szCs w:val="21"/>
        </w:rPr>
      </w:pPr>
    </w:p>
    <w:p w14:paraId="0FEA242C" w14:textId="77777777" w:rsidP="0099429C" w:rsidR="0099429C" w:rsidRDefault="0099429C" w:rsidRPr="001A3B70">
      <w:pPr>
        <w:pStyle w:val="CorpsA"/>
        <w:spacing w:after="0" w:line="240" w:lineRule="auto"/>
        <w:jc w:val="both"/>
        <w:rPr>
          <w:rFonts w:ascii="Arial" w:cs="Arial" w:hAnsi="Arial"/>
          <w:sz w:val="21"/>
          <w:szCs w:val="21"/>
        </w:rPr>
      </w:pPr>
      <w:r w:rsidRPr="001A3B70">
        <w:rPr>
          <w:rStyle w:val="Aucune"/>
          <w:rFonts w:ascii="Arial" w:cs="Arial" w:hAnsi="Arial"/>
          <w:sz w:val="21"/>
          <w:szCs w:val="21"/>
        </w:rPr>
        <w:t xml:space="preserve">Le </w:t>
      </w:r>
      <w:proofErr w:type="spellStart"/>
      <w:r w:rsidRPr="001A3B70">
        <w:rPr>
          <w:rStyle w:val="Aucune"/>
          <w:rFonts w:ascii="Arial" w:cs="Arial" w:hAnsi="Arial"/>
          <w:sz w:val="21"/>
          <w:szCs w:val="21"/>
        </w:rPr>
        <w:t>présent</w:t>
      </w:r>
      <w:proofErr w:type="spellEnd"/>
      <w:r w:rsidRPr="001A3B70">
        <w:rPr>
          <w:rStyle w:val="Aucune"/>
          <w:rFonts w:ascii="Arial" w:cs="Arial" w:hAnsi="Arial"/>
          <w:sz w:val="21"/>
          <w:szCs w:val="21"/>
        </w:rPr>
        <w:t xml:space="preserve"> </w:t>
      </w:r>
      <w:proofErr w:type="spellStart"/>
      <w:r w:rsidRPr="001A3B70">
        <w:rPr>
          <w:rStyle w:val="Aucune"/>
          <w:rFonts w:ascii="Arial" w:cs="Arial" w:hAnsi="Arial"/>
          <w:sz w:val="21"/>
          <w:szCs w:val="21"/>
        </w:rPr>
        <w:t>accord</w:t>
      </w:r>
      <w:proofErr w:type="spellEnd"/>
      <w:r w:rsidRPr="001A3B70">
        <w:rPr>
          <w:rStyle w:val="Aucune"/>
          <w:rFonts w:ascii="Arial" w:cs="Arial" w:hAnsi="Arial"/>
          <w:sz w:val="21"/>
          <w:szCs w:val="21"/>
        </w:rPr>
        <w:t xml:space="preserve"> </w:t>
      </w:r>
      <w:proofErr w:type="spellStart"/>
      <w:r w:rsidRPr="001A3B70">
        <w:rPr>
          <w:rStyle w:val="Aucune"/>
          <w:rFonts w:ascii="Arial" w:cs="Arial" w:hAnsi="Arial"/>
          <w:sz w:val="21"/>
          <w:szCs w:val="21"/>
        </w:rPr>
        <w:t>sera</w:t>
      </w:r>
      <w:proofErr w:type="spellEnd"/>
      <w:r w:rsidRPr="001A3B70">
        <w:rPr>
          <w:rStyle w:val="Aucune"/>
          <w:rFonts w:ascii="Arial" w:cs="Arial" w:hAnsi="Arial"/>
          <w:sz w:val="21"/>
          <w:szCs w:val="21"/>
        </w:rPr>
        <w:t xml:space="preserve"> </w:t>
      </w:r>
      <w:proofErr w:type="spellStart"/>
      <w:r w:rsidRPr="001A3B70">
        <w:rPr>
          <w:rStyle w:val="Aucune"/>
          <w:rFonts w:ascii="Arial" w:cs="Arial" w:hAnsi="Arial"/>
          <w:sz w:val="21"/>
          <w:szCs w:val="21"/>
        </w:rPr>
        <w:t>également</w:t>
      </w:r>
      <w:proofErr w:type="spellEnd"/>
      <w:r w:rsidRPr="001A3B70">
        <w:rPr>
          <w:rStyle w:val="Aucune"/>
          <w:rFonts w:ascii="Arial" w:cs="Arial" w:hAnsi="Arial"/>
          <w:sz w:val="21"/>
          <w:szCs w:val="21"/>
        </w:rPr>
        <w:t xml:space="preserve"> </w:t>
      </w:r>
      <w:proofErr w:type="spellStart"/>
      <w:r w:rsidRPr="001A3B70">
        <w:rPr>
          <w:rStyle w:val="Aucune"/>
          <w:rFonts w:ascii="Arial" w:cs="Arial" w:hAnsi="Arial"/>
          <w:sz w:val="21"/>
          <w:szCs w:val="21"/>
        </w:rPr>
        <w:t>envoyé</w:t>
      </w:r>
      <w:proofErr w:type="spellEnd"/>
      <w:r w:rsidRPr="001A3B70">
        <w:rPr>
          <w:rStyle w:val="Aucune"/>
          <w:rFonts w:ascii="Arial" w:cs="Arial" w:hAnsi="Arial"/>
          <w:sz w:val="21"/>
          <w:szCs w:val="21"/>
        </w:rPr>
        <w:t xml:space="preserve"> à </w:t>
      </w:r>
      <w:proofErr w:type="spellStart"/>
      <w:r w:rsidRPr="001A3B70">
        <w:rPr>
          <w:rStyle w:val="Aucune"/>
          <w:rFonts w:ascii="Arial" w:cs="Arial" w:hAnsi="Arial"/>
          <w:sz w:val="21"/>
          <w:szCs w:val="21"/>
        </w:rPr>
        <w:t>titre</w:t>
      </w:r>
      <w:proofErr w:type="spellEnd"/>
      <w:r w:rsidRPr="001A3B70">
        <w:rPr>
          <w:rStyle w:val="Aucune"/>
          <w:rFonts w:ascii="Arial" w:cs="Arial" w:hAnsi="Arial"/>
          <w:sz w:val="21"/>
          <w:szCs w:val="21"/>
        </w:rPr>
        <w:t xml:space="preserve"> </w:t>
      </w:r>
      <w:proofErr w:type="spellStart"/>
      <w:r w:rsidRPr="001A3B70">
        <w:rPr>
          <w:rStyle w:val="Aucune"/>
          <w:rFonts w:ascii="Arial" w:cs="Arial" w:hAnsi="Arial"/>
          <w:sz w:val="21"/>
          <w:szCs w:val="21"/>
        </w:rPr>
        <w:t>informatif</w:t>
      </w:r>
      <w:proofErr w:type="spellEnd"/>
      <w:r w:rsidRPr="001A3B70">
        <w:rPr>
          <w:rStyle w:val="Aucune"/>
          <w:rFonts w:ascii="Arial" w:cs="Arial" w:hAnsi="Arial"/>
          <w:sz w:val="21"/>
          <w:szCs w:val="21"/>
        </w:rPr>
        <w:t xml:space="preserve"> à la </w:t>
      </w:r>
      <w:proofErr w:type="spellStart"/>
      <w:r w:rsidRPr="001A3B70">
        <w:rPr>
          <w:rStyle w:val="Aucune"/>
          <w:rFonts w:ascii="Arial" w:cs="Arial" w:hAnsi="Arial"/>
          <w:sz w:val="21"/>
          <w:szCs w:val="21"/>
        </w:rPr>
        <w:t>commission</w:t>
      </w:r>
      <w:proofErr w:type="spellEnd"/>
      <w:r w:rsidRPr="001A3B70">
        <w:rPr>
          <w:rStyle w:val="Aucune"/>
          <w:rFonts w:ascii="Arial" w:cs="Arial" w:hAnsi="Arial"/>
          <w:sz w:val="21"/>
          <w:szCs w:val="21"/>
        </w:rPr>
        <w:t xml:space="preserve"> </w:t>
      </w:r>
      <w:proofErr w:type="spellStart"/>
      <w:r w:rsidRPr="001A3B70">
        <w:rPr>
          <w:rStyle w:val="Aucune"/>
          <w:rFonts w:ascii="Arial" w:cs="Arial" w:hAnsi="Arial"/>
          <w:sz w:val="21"/>
          <w:szCs w:val="21"/>
        </w:rPr>
        <w:t>paritaire</w:t>
      </w:r>
      <w:proofErr w:type="spellEnd"/>
      <w:r w:rsidRPr="001A3B70">
        <w:rPr>
          <w:rStyle w:val="Aucune"/>
          <w:rFonts w:ascii="Arial" w:cs="Arial" w:hAnsi="Arial"/>
          <w:sz w:val="21"/>
          <w:szCs w:val="21"/>
        </w:rPr>
        <w:t xml:space="preserve"> permanente de </w:t>
      </w:r>
      <w:proofErr w:type="spellStart"/>
      <w:r w:rsidRPr="001A3B70">
        <w:rPr>
          <w:rStyle w:val="Aucune"/>
          <w:rFonts w:ascii="Arial" w:cs="Arial" w:hAnsi="Arial"/>
          <w:sz w:val="21"/>
          <w:szCs w:val="21"/>
        </w:rPr>
        <w:t>négociation</w:t>
      </w:r>
      <w:proofErr w:type="spellEnd"/>
      <w:r w:rsidRPr="001A3B70">
        <w:rPr>
          <w:rStyle w:val="Aucune"/>
          <w:rFonts w:ascii="Arial" w:cs="Arial" w:hAnsi="Arial"/>
          <w:sz w:val="21"/>
          <w:szCs w:val="21"/>
        </w:rPr>
        <w:t xml:space="preserve"> et d</w:t>
      </w:r>
      <w:r w:rsidRPr="001A3B70">
        <w:rPr>
          <w:rFonts w:ascii="Arial" w:cs="Arial" w:hAnsi="Arial"/>
          <w:sz w:val="21"/>
          <w:szCs w:val="21"/>
        </w:rPr>
        <w:t>’</w:t>
      </w:r>
      <w:proofErr w:type="spellStart"/>
      <w:r w:rsidRPr="001A3B70">
        <w:rPr>
          <w:rFonts w:ascii="Arial" w:cs="Arial" w:hAnsi="Arial"/>
          <w:sz w:val="21"/>
          <w:szCs w:val="21"/>
        </w:rPr>
        <w:t>interpr</w:t>
      </w:r>
      <w:r w:rsidRPr="001A3B70">
        <w:rPr>
          <w:rStyle w:val="Aucune"/>
          <w:rFonts w:ascii="Arial" w:cs="Arial" w:hAnsi="Arial"/>
          <w:sz w:val="21"/>
          <w:szCs w:val="21"/>
        </w:rPr>
        <w:t>étation</w:t>
      </w:r>
      <w:proofErr w:type="spellEnd"/>
      <w:r w:rsidRPr="001A3B70">
        <w:rPr>
          <w:rStyle w:val="Aucune"/>
          <w:rFonts w:ascii="Arial" w:cs="Arial" w:hAnsi="Arial"/>
          <w:sz w:val="21"/>
          <w:szCs w:val="21"/>
        </w:rPr>
        <w:t xml:space="preserve"> (CPPNI). </w:t>
      </w:r>
    </w:p>
    <w:p w14:paraId="247A77AA" w14:textId="77777777" w:rsidP="0099429C" w:rsidR="0099429C" w:rsidRDefault="0099429C" w:rsidRPr="001A3B70">
      <w:pPr>
        <w:jc w:val="both"/>
        <w:rPr>
          <w:rFonts w:ascii="Arial" w:cs="Arial" w:hAnsi="Arial"/>
          <w:sz w:val="21"/>
          <w:szCs w:val="21"/>
        </w:rPr>
      </w:pPr>
    </w:p>
    <w:p w14:paraId="094D79C5" w14:textId="77777777" w:rsidP="0099429C" w:rsidR="0099429C" w:rsidRDefault="0099429C">
      <w:pPr>
        <w:jc w:val="both"/>
        <w:rPr>
          <w:rFonts w:ascii="Arial" w:cs="Arial" w:hAnsi="Arial"/>
          <w:sz w:val="21"/>
          <w:szCs w:val="21"/>
        </w:rPr>
      </w:pPr>
      <w:r w:rsidRPr="001A3B70">
        <w:rPr>
          <w:rFonts w:ascii="Arial" w:cs="Arial" w:hAnsi="Arial"/>
          <w:sz w:val="21"/>
          <w:szCs w:val="21"/>
        </w:rPr>
        <w:t xml:space="preserve">Un exemplaire de l’accord sera consultable par les salariés. </w:t>
      </w:r>
    </w:p>
    <w:p w14:paraId="14396E62" w14:textId="78E911AF" w:rsidP="0099429C" w:rsidR="0099429C" w:rsidRDefault="0099429C">
      <w:pPr>
        <w:jc w:val="both"/>
        <w:rPr>
          <w:rFonts w:ascii="Arial" w:cs="Arial" w:hAnsi="Arial"/>
          <w:color w:val="000000"/>
          <w:sz w:val="21"/>
          <w:szCs w:val="21"/>
        </w:rPr>
      </w:pPr>
      <w:r w:rsidRPr="00A90794">
        <w:rPr>
          <w:rFonts w:ascii="Arial" w:cs="Arial" w:hAnsi="Arial"/>
          <w:color w:val="000000"/>
          <w:sz w:val="21"/>
          <w:szCs w:val="21"/>
        </w:rPr>
        <w:t>Fait à Dijon le 17 juin 2024</w:t>
      </w:r>
    </w:p>
    <w:p w14:paraId="20585984" w14:textId="09BB943A" w:rsidP="0099429C" w:rsidR="00026916" w:rsidRDefault="00026916">
      <w:pPr>
        <w:jc w:val="both"/>
      </w:pPr>
      <w:r>
        <w:rPr>
          <w:rFonts w:ascii="Arial" w:cs="Arial" w:hAnsi="Arial"/>
          <w:color w:val="000000"/>
          <w:sz w:val="21"/>
          <w:szCs w:val="21"/>
        </w:rPr>
        <w:lastRenderedPageBreak/>
        <w:t>Gérant                                    Membre CSE</w:t>
      </w:r>
      <w:bookmarkStart w:id="0" w:name="_GoBack"/>
      <w:bookmarkEnd w:id="0"/>
    </w:p>
    <w:sectPr w:rsidR="00026916" w:rsidSect="0099429C">
      <w:headerReference r:id="rId7" w:type="default"/>
      <w:pgSz w:h="16838" w:w="11906"/>
      <w:pgMar w:bottom="1417" w:footer="708" w:gutter="0" w:header="708" w:left="1417" w:right="1417" w:top="208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74A4E" w14:textId="77777777" w:rsidR="00E8351D" w:rsidRDefault="00E8351D" w:rsidP="0099429C">
      <w:pPr>
        <w:spacing w:after="0" w:line="240" w:lineRule="auto"/>
      </w:pPr>
      <w:r>
        <w:separator/>
      </w:r>
    </w:p>
  </w:endnote>
  <w:endnote w:type="continuationSeparator" w:id="0">
    <w:p w14:paraId="7033C8DB" w14:textId="77777777" w:rsidR="00E8351D" w:rsidRDefault="00E8351D" w:rsidP="00994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4E7BF4A4" w14:textId="77777777" w:rsidP="0099429C" w:rsidR="00E8351D" w:rsidRDefault="00E8351D">
      <w:pPr>
        <w:spacing w:after="0" w:line="240" w:lineRule="auto"/>
      </w:pPr>
      <w:r>
        <w:separator/>
      </w:r>
    </w:p>
  </w:footnote>
  <w:footnote w:id="0" w:type="continuationSeparator">
    <w:p w14:paraId="35375D96" w14:textId="77777777" w:rsidP="0099429C" w:rsidR="00E8351D" w:rsidRDefault="00E8351D">
      <w:pPr>
        <w:spacing w:after="0" w:line="240" w:lineRule="auto"/>
      </w:pPr>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584431C4" w14:textId="2E255711" w:rsidR="0099429C" w:rsidRDefault="0099429C">
    <w:pPr>
      <w:pStyle w:val="En-tte"/>
    </w:pPr>
    <w:r>
      <w:rPr>
        <w:noProof/>
        <w:lang w:eastAsia="fr-FR"/>
      </w:rPr>
      <w:drawing>
        <wp:anchor allowOverlap="1" behindDoc="1" distB="0" distL="114300" distR="114300" distT="0" layoutInCell="1" locked="0" relativeHeight="251658240" simplePos="0" wp14:anchorId="5C885CD5" wp14:editId="0DBCAB35">
          <wp:simplePos x="0" y="0"/>
          <wp:positionH relativeFrom="margin">
            <wp:align>center</wp:align>
          </wp:positionH>
          <wp:positionV relativeFrom="paragraph">
            <wp:posOffset>-447040</wp:posOffset>
          </wp:positionV>
          <wp:extent cx="1343660" cy="1038225"/>
          <wp:effectExtent b="9525" l="0" r="8890" t="0"/>
          <wp:wrapNone/>
          <wp:docPr id="568771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660" cy="1038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0000001"/>
    <w:multiLevelType w:val="multilevel"/>
    <w:tmpl w:val="00000001"/>
    <w:lvl w:ilvl="0">
      <w:start w:val="1"/>
      <w:numFmt w:val="none"/>
      <w:suff w:val="nothing"/>
      <w:lvlText w:val=""/>
      <w:lvlJc w:val="left"/>
      <w:pPr>
        <w:tabs>
          <w:tab w:pos="0" w:val="num"/>
        </w:tabs>
        <w:ind w:firstLine="0" w:left="0"/>
      </w:pPr>
    </w:lvl>
    <w:lvl w:ilvl="1">
      <w:start w:val="1"/>
      <w:numFmt w:val="none"/>
      <w:suff w:val="nothing"/>
      <w:lvlText w:val=""/>
      <w:lvlJc w:val="left"/>
      <w:pPr>
        <w:tabs>
          <w:tab w:pos="0" w:val="num"/>
        </w:tabs>
        <w:ind w:firstLine="0" w:left="0"/>
      </w:pPr>
    </w:lvl>
    <w:lvl w:ilvl="2">
      <w:start w:val="1"/>
      <w:numFmt w:val="none"/>
      <w:suff w:val="nothing"/>
      <w:lvlText w:val=""/>
      <w:lvlJc w:val="left"/>
      <w:pPr>
        <w:tabs>
          <w:tab w:pos="0" w:val="num"/>
        </w:tabs>
        <w:ind w:firstLine="0" w:left="0"/>
      </w:pPr>
    </w:lvl>
    <w:lvl w:ilvl="3">
      <w:start w:val="1"/>
      <w:numFmt w:val="none"/>
      <w:suff w:val="nothing"/>
      <w:lvlText w:val=""/>
      <w:lvlJc w:val="left"/>
      <w:pPr>
        <w:tabs>
          <w:tab w:pos="0" w:val="num"/>
        </w:tabs>
        <w:ind w:firstLine="0" w:left="0"/>
      </w:pPr>
    </w:lvl>
    <w:lvl w:ilvl="4">
      <w:start w:val="1"/>
      <w:numFmt w:val="none"/>
      <w:suff w:val="nothing"/>
      <w:lvlText w:val=""/>
      <w:lvlJc w:val="left"/>
      <w:pPr>
        <w:tabs>
          <w:tab w:pos="0" w:val="num"/>
        </w:tabs>
        <w:ind w:firstLine="0" w:left="0"/>
      </w:pPr>
    </w:lvl>
    <w:lvl w:ilvl="5">
      <w:start w:val="1"/>
      <w:numFmt w:val="none"/>
      <w:suff w:val="nothing"/>
      <w:lvlText w:val=""/>
      <w:lvlJc w:val="left"/>
      <w:pPr>
        <w:tabs>
          <w:tab w:pos="0" w:val="num"/>
        </w:tabs>
        <w:ind w:firstLine="0" w:left="0"/>
      </w:pPr>
    </w:lvl>
    <w:lvl w:ilvl="6">
      <w:start w:val="1"/>
      <w:numFmt w:val="none"/>
      <w:suff w:val="nothing"/>
      <w:lvlText w:val=""/>
      <w:lvlJc w:val="left"/>
      <w:pPr>
        <w:tabs>
          <w:tab w:pos="0" w:val="num"/>
        </w:tabs>
        <w:ind w:firstLine="0" w:left="0"/>
      </w:pPr>
    </w:lvl>
    <w:lvl w:ilvl="7">
      <w:start w:val="1"/>
      <w:numFmt w:val="none"/>
      <w:suff w:val="nothing"/>
      <w:lvlText w:val=""/>
      <w:lvlJc w:val="left"/>
      <w:pPr>
        <w:tabs>
          <w:tab w:pos="0" w:val="num"/>
        </w:tabs>
        <w:ind w:firstLine="0" w:left="0"/>
      </w:pPr>
    </w:lvl>
    <w:lvl w:ilvl="8">
      <w:start w:val="1"/>
      <w:numFmt w:val="none"/>
      <w:suff w:val="nothing"/>
      <w:lvlText w:val=""/>
      <w:lvlJc w:val="left"/>
      <w:pPr>
        <w:tabs>
          <w:tab w:pos="0" w:val="num"/>
        </w:tabs>
        <w:ind w:firstLine="0" w:left="0"/>
      </w:pPr>
    </w:lvl>
  </w:abstractNum>
  <w:abstractNum w15:restartNumberingAfterBreak="0" w:abstractNumId="1">
    <w:nsid w:val="750D5067"/>
    <w:multiLevelType w:val="hybridMultilevel"/>
    <w:tmpl w:val="68E6B926"/>
    <w:lvl w:ilvl="0" w:tplc="FAE0ECBC">
      <w:start w:val="4"/>
      <w:numFmt w:val="bullet"/>
      <w:lvlText w:val="-"/>
      <w:lvlJc w:val="left"/>
      <w:pPr>
        <w:ind w:hanging="360" w:left="720"/>
      </w:pPr>
      <w:rPr>
        <w:rFonts w:ascii="Calibri" w:cs="Calibri" w:eastAsia="Aptos" w:hAnsi="Calibri"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num w:numId="1">
    <w:abstractNumId w:val="0"/>
  </w:num>
  <w:num w:numId="2">
    <w:abstractNumId w:val="1"/>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efaultTabStop w:val="708"/>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29C"/>
    <w:rsid w:val="00026916"/>
    <w:rsid w:val="002128BB"/>
    <w:rsid w:val="00536F68"/>
    <w:rsid w:val="0099429C"/>
    <w:rsid w:val="00AB77B0"/>
    <w:rsid w:val="00E8351D"/>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4:docId w14:val="16789ADD"/>
  <w15:chartTrackingRefBased/>
  <w15:docId w15:val="{A98E9A86-94B4-4705-BC16-8A9BEC6CC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kern w:val="2"/>
        <w:sz w:val="24"/>
        <w:szCs w:val="24"/>
        <w:lang w:bidi="ar-SA" w:eastAsia="en-US" w:val="fr-FR"/>
        <w14:ligatures w14:val="standardContextual"/>
      </w:rPr>
    </w:rPrDefault>
    <w:pPrDefault>
      <w:pPr>
        <w:spacing w:after="160" w:line="278"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style>
  <w:style w:styleId="Titre1" w:type="paragraph">
    <w:name w:val="heading 1"/>
    <w:basedOn w:val="Normal"/>
    <w:next w:val="Normal"/>
    <w:link w:val="Titre1Car"/>
    <w:uiPriority w:val="9"/>
    <w:qFormat/>
    <w:rsid w:val="0099429C"/>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Titre2" w:type="paragraph">
    <w:name w:val="heading 2"/>
    <w:basedOn w:val="Normal"/>
    <w:next w:val="Normal"/>
    <w:link w:val="Titre2Car"/>
    <w:uiPriority w:val="9"/>
    <w:semiHidden/>
    <w:unhideWhenUsed/>
    <w:qFormat/>
    <w:rsid w:val="0099429C"/>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Titre3" w:type="paragraph">
    <w:name w:val="heading 3"/>
    <w:basedOn w:val="Normal"/>
    <w:next w:val="Normal"/>
    <w:link w:val="Titre3Car"/>
    <w:uiPriority w:val="9"/>
    <w:semiHidden/>
    <w:unhideWhenUsed/>
    <w:qFormat/>
    <w:rsid w:val="0099429C"/>
    <w:pPr>
      <w:keepNext/>
      <w:keepLines/>
      <w:spacing w:after="80" w:before="160"/>
      <w:outlineLvl w:val="2"/>
    </w:pPr>
    <w:rPr>
      <w:rFonts w:cstheme="majorBidi" w:eastAsiaTheme="majorEastAsia"/>
      <w:color w:themeColor="accent1" w:themeShade="BF" w:val="0F4761"/>
      <w:sz w:val="28"/>
      <w:szCs w:val="28"/>
    </w:rPr>
  </w:style>
  <w:style w:styleId="Titre4" w:type="paragraph">
    <w:name w:val="heading 4"/>
    <w:basedOn w:val="Normal"/>
    <w:next w:val="Normal"/>
    <w:link w:val="Titre4Car"/>
    <w:uiPriority w:val="9"/>
    <w:semiHidden/>
    <w:unhideWhenUsed/>
    <w:qFormat/>
    <w:rsid w:val="0099429C"/>
    <w:pPr>
      <w:keepNext/>
      <w:keepLines/>
      <w:spacing w:after="40" w:before="80"/>
      <w:outlineLvl w:val="3"/>
    </w:pPr>
    <w:rPr>
      <w:rFonts w:cstheme="majorBidi" w:eastAsiaTheme="majorEastAsia"/>
      <w:i/>
      <w:iCs/>
      <w:color w:themeColor="accent1" w:themeShade="BF" w:val="0F4761"/>
    </w:rPr>
  </w:style>
  <w:style w:styleId="Titre5" w:type="paragraph">
    <w:name w:val="heading 5"/>
    <w:basedOn w:val="Normal"/>
    <w:next w:val="Normal"/>
    <w:link w:val="Titre5Car"/>
    <w:uiPriority w:val="9"/>
    <w:semiHidden/>
    <w:unhideWhenUsed/>
    <w:qFormat/>
    <w:rsid w:val="0099429C"/>
    <w:pPr>
      <w:keepNext/>
      <w:keepLines/>
      <w:spacing w:after="40" w:before="80"/>
      <w:outlineLvl w:val="4"/>
    </w:pPr>
    <w:rPr>
      <w:rFonts w:cstheme="majorBidi" w:eastAsiaTheme="majorEastAsia"/>
      <w:color w:themeColor="accent1" w:themeShade="BF" w:val="0F4761"/>
    </w:rPr>
  </w:style>
  <w:style w:styleId="Titre6" w:type="paragraph">
    <w:name w:val="heading 6"/>
    <w:basedOn w:val="Normal"/>
    <w:next w:val="Normal"/>
    <w:link w:val="Titre6Car"/>
    <w:uiPriority w:val="9"/>
    <w:semiHidden/>
    <w:unhideWhenUsed/>
    <w:qFormat/>
    <w:rsid w:val="0099429C"/>
    <w:pPr>
      <w:keepNext/>
      <w:keepLines/>
      <w:spacing w:after="0" w:before="40"/>
      <w:outlineLvl w:val="5"/>
    </w:pPr>
    <w:rPr>
      <w:rFonts w:cstheme="majorBidi" w:eastAsiaTheme="majorEastAsia"/>
      <w:i/>
      <w:iCs/>
      <w:color w:themeColor="text1" w:themeTint="A6" w:val="595959"/>
    </w:rPr>
  </w:style>
  <w:style w:styleId="Titre7" w:type="paragraph">
    <w:name w:val="heading 7"/>
    <w:basedOn w:val="Normal"/>
    <w:next w:val="Normal"/>
    <w:link w:val="Titre7Car"/>
    <w:uiPriority w:val="9"/>
    <w:semiHidden/>
    <w:unhideWhenUsed/>
    <w:qFormat/>
    <w:rsid w:val="0099429C"/>
    <w:pPr>
      <w:keepNext/>
      <w:keepLines/>
      <w:spacing w:after="0" w:before="40"/>
      <w:outlineLvl w:val="6"/>
    </w:pPr>
    <w:rPr>
      <w:rFonts w:cstheme="majorBidi" w:eastAsiaTheme="majorEastAsia"/>
      <w:color w:themeColor="text1" w:themeTint="A6" w:val="595959"/>
    </w:rPr>
  </w:style>
  <w:style w:styleId="Titre8" w:type="paragraph">
    <w:name w:val="heading 8"/>
    <w:basedOn w:val="Normal"/>
    <w:next w:val="Normal"/>
    <w:link w:val="Titre8Car"/>
    <w:uiPriority w:val="9"/>
    <w:semiHidden/>
    <w:unhideWhenUsed/>
    <w:qFormat/>
    <w:rsid w:val="0099429C"/>
    <w:pPr>
      <w:keepNext/>
      <w:keepLines/>
      <w:spacing w:after="0"/>
      <w:outlineLvl w:val="7"/>
    </w:pPr>
    <w:rPr>
      <w:rFonts w:cstheme="majorBidi" w:eastAsiaTheme="majorEastAsia"/>
      <w:i/>
      <w:iCs/>
      <w:color w:themeColor="text1" w:themeTint="D8" w:val="272727"/>
    </w:rPr>
  </w:style>
  <w:style w:styleId="Titre9" w:type="paragraph">
    <w:name w:val="heading 9"/>
    <w:basedOn w:val="Normal"/>
    <w:next w:val="Normal"/>
    <w:link w:val="Titre9Car"/>
    <w:uiPriority w:val="9"/>
    <w:semiHidden/>
    <w:unhideWhenUsed/>
    <w:qFormat/>
    <w:rsid w:val="0099429C"/>
    <w:pPr>
      <w:keepNext/>
      <w:keepLines/>
      <w:spacing w:after="0"/>
      <w:outlineLvl w:val="8"/>
    </w:pPr>
    <w:rPr>
      <w:rFonts w:cstheme="majorBidi" w:eastAsiaTheme="majorEastAsia"/>
      <w:color w:themeColor="text1" w:themeTint="D8" w:val="272727"/>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itre1Car" w:type="character">
    <w:name w:val="Titre 1 Car"/>
    <w:basedOn w:val="Policepardfaut"/>
    <w:link w:val="Titre1"/>
    <w:uiPriority w:val="9"/>
    <w:rsid w:val="0099429C"/>
    <w:rPr>
      <w:rFonts w:asciiTheme="majorHAnsi" w:cstheme="majorBidi" w:eastAsiaTheme="majorEastAsia" w:hAnsiTheme="majorHAnsi"/>
      <w:color w:themeColor="accent1" w:themeShade="BF" w:val="0F4761"/>
      <w:sz w:val="40"/>
      <w:szCs w:val="40"/>
    </w:rPr>
  </w:style>
  <w:style w:customStyle="1" w:styleId="Titre2Car" w:type="character">
    <w:name w:val="Titre 2 Car"/>
    <w:basedOn w:val="Policepardfaut"/>
    <w:link w:val="Titre2"/>
    <w:uiPriority w:val="9"/>
    <w:semiHidden/>
    <w:rsid w:val="0099429C"/>
    <w:rPr>
      <w:rFonts w:asciiTheme="majorHAnsi" w:cstheme="majorBidi" w:eastAsiaTheme="majorEastAsia" w:hAnsiTheme="majorHAnsi"/>
      <w:color w:themeColor="accent1" w:themeShade="BF" w:val="0F4761"/>
      <w:sz w:val="32"/>
      <w:szCs w:val="32"/>
    </w:rPr>
  </w:style>
  <w:style w:customStyle="1" w:styleId="Titre3Car" w:type="character">
    <w:name w:val="Titre 3 Car"/>
    <w:basedOn w:val="Policepardfaut"/>
    <w:link w:val="Titre3"/>
    <w:uiPriority w:val="9"/>
    <w:semiHidden/>
    <w:rsid w:val="0099429C"/>
    <w:rPr>
      <w:rFonts w:cstheme="majorBidi" w:eastAsiaTheme="majorEastAsia"/>
      <w:color w:themeColor="accent1" w:themeShade="BF" w:val="0F4761"/>
      <w:sz w:val="28"/>
      <w:szCs w:val="28"/>
    </w:rPr>
  </w:style>
  <w:style w:customStyle="1" w:styleId="Titre4Car" w:type="character">
    <w:name w:val="Titre 4 Car"/>
    <w:basedOn w:val="Policepardfaut"/>
    <w:link w:val="Titre4"/>
    <w:uiPriority w:val="9"/>
    <w:semiHidden/>
    <w:rsid w:val="0099429C"/>
    <w:rPr>
      <w:rFonts w:cstheme="majorBidi" w:eastAsiaTheme="majorEastAsia"/>
      <w:i/>
      <w:iCs/>
      <w:color w:themeColor="accent1" w:themeShade="BF" w:val="0F4761"/>
    </w:rPr>
  </w:style>
  <w:style w:customStyle="1" w:styleId="Titre5Car" w:type="character">
    <w:name w:val="Titre 5 Car"/>
    <w:basedOn w:val="Policepardfaut"/>
    <w:link w:val="Titre5"/>
    <w:uiPriority w:val="9"/>
    <w:semiHidden/>
    <w:rsid w:val="0099429C"/>
    <w:rPr>
      <w:rFonts w:cstheme="majorBidi" w:eastAsiaTheme="majorEastAsia"/>
      <w:color w:themeColor="accent1" w:themeShade="BF" w:val="0F4761"/>
    </w:rPr>
  </w:style>
  <w:style w:customStyle="1" w:styleId="Titre6Car" w:type="character">
    <w:name w:val="Titre 6 Car"/>
    <w:basedOn w:val="Policepardfaut"/>
    <w:link w:val="Titre6"/>
    <w:uiPriority w:val="9"/>
    <w:semiHidden/>
    <w:rsid w:val="0099429C"/>
    <w:rPr>
      <w:rFonts w:cstheme="majorBidi" w:eastAsiaTheme="majorEastAsia"/>
      <w:i/>
      <w:iCs/>
      <w:color w:themeColor="text1" w:themeTint="A6" w:val="595959"/>
    </w:rPr>
  </w:style>
  <w:style w:customStyle="1" w:styleId="Titre7Car" w:type="character">
    <w:name w:val="Titre 7 Car"/>
    <w:basedOn w:val="Policepardfaut"/>
    <w:link w:val="Titre7"/>
    <w:uiPriority w:val="9"/>
    <w:semiHidden/>
    <w:rsid w:val="0099429C"/>
    <w:rPr>
      <w:rFonts w:cstheme="majorBidi" w:eastAsiaTheme="majorEastAsia"/>
      <w:color w:themeColor="text1" w:themeTint="A6" w:val="595959"/>
    </w:rPr>
  </w:style>
  <w:style w:customStyle="1" w:styleId="Titre8Car" w:type="character">
    <w:name w:val="Titre 8 Car"/>
    <w:basedOn w:val="Policepardfaut"/>
    <w:link w:val="Titre8"/>
    <w:uiPriority w:val="9"/>
    <w:semiHidden/>
    <w:rsid w:val="0099429C"/>
    <w:rPr>
      <w:rFonts w:cstheme="majorBidi" w:eastAsiaTheme="majorEastAsia"/>
      <w:i/>
      <w:iCs/>
      <w:color w:themeColor="text1" w:themeTint="D8" w:val="272727"/>
    </w:rPr>
  </w:style>
  <w:style w:customStyle="1" w:styleId="Titre9Car" w:type="character">
    <w:name w:val="Titre 9 Car"/>
    <w:basedOn w:val="Policepardfaut"/>
    <w:link w:val="Titre9"/>
    <w:uiPriority w:val="9"/>
    <w:semiHidden/>
    <w:rsid w:val="0099429C"/>
    <w:rPr>
      <w:rFonts w:cstheme="majorBidi" w:eastAsiaTheme="majorEastAsia"/>
      <w:color w:themeColor="text1" w:themeTint="D8" w:val="272727"/>
    </w:rPr>
  </w:style>
  <w:style w:styleId="Titre" w:type="paragraph">
    <w:name w:val="Title"/>
    <w:basedOn w:val="Normal"/>
    <w:next w:val="Normal"/>
    <w:link w:val="TitreCar"/>
    <w:qFormat/>
    <w:rsid w:val="0099429C"/>
    <w:pPr>
      <w:spacing w:after="80" w:line="240" w:lineRule="auto"/>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99429C"/>
    <w:rPr>
      <w:rFonts w:asciiTheme="majorHAnsi" w:cstheme="majorBidi" w:eastAsiaTheme="majorEastAsia" w:hAnsiTheme="majorHAnsi"/>
      <w:spacing w:val="-10"/>
      <w:kern w:val="28"/>
      <w:sz w:val="56"/>
      <w:szCs w:val="56"/>
    </w:rPr>
  </w:style>
  <w:style w:styleId="Sous-titre" w:type="paragraph">
    <w:name w:val="Subtitle"/>
    <w:basedOn w:val="Normal"/>
    <w:next w:val="Normal"/>
    <w:link w:val="Sous-titreCar"/>
    <w:uiPriority w:val="11"/>
    <w:qFormat/>
    <w:rsid w:val="0099429C"/>
    <w:pPr>
      <w:numPr>
        <w:ilvl w:val="1"/>
      </w:numPr>
    </w:pPr>
    <w:rPr>
      <w:rFonts w:cstheme="majorBidi" w:eastAsiaTheme="majorEastAsia"/>
      <w:color w:themeColor="text1" w:themeTint="A6" w:val="595959"/>
      <w:spacing w:val="15"/>
      <w:sz w:val="28"/>
      <w:szCs w:val="28"/>
    </w:rPr>
  </w:style>
  <w:style w:customStyle="1" w:styleId="Sous-titreCar" w:type="character">
    <w:name w:val="Sous-titre Car"/>
    <w:basedOn w:val="Policepardfaut"/>
    <w:link w:val="Sous-titre"/>
    <w:uiPriority w:val="11"/>
    <w:rsid w:val="0099429C"/>
    <w:rPr>
      <w:rFonts w:cstheme="majorBidi" w:eastAsiaTheme="majorEastAsia"/>
      <w:color w:themeColor="text1" w:themeTint="A6" w:val="595959"/>
      <w:spacing w:val="15"/>
      <w:sz w:val="28"/>
      <w:szCs w:val="28"/>
    </w:rPr>
  </w:style>
  <w:style w:styleId="Citation" w:type="paragraph">
    <w:name w:val="Quote"/>
    <w:basedOn w:val="Normal"/>
    <w:next w:val="Normal"/>
    <w:link w:val="CitationCar"/>
    <w:uiPriority w:val="29"/>
    <w:qFormat/>
    <w:rsid w:val="0099429C"/>
    <w:pPr>
      <w:spacing w:before="160"/>
      <w:jc w:val="center"/>
    </w:pPr>
    <w:rPr>
      <w:i/>
      <w:iCs/>
      <w:color w:themeColor="text1" w:themeTint="BF" w:val="404040"/>
    </w:rPr>
  </w:style>
  <w:style w:customStyle="1" w:styleId="CitationCar" w:type="character">
    <w:name w:val="Citation Car"/>
    <w:basedOn w:val="Policepardfaut"/>
    <w:link w:val="Citation"/>
    <w:uiPriority w:val="29"/>
    <w:rsid w:val="0099429C"/>
    <w:rPr>
      <w:i/>
      <w:iCs/>
      <w:color w:themeColor="text1" w:themeTint="BF" w:val="404040"/>
    </w:rPr>
  </w:style>
  <w:style w:styleId="Paragraphedeliste" w:type="paragraph">
    <w:name w:val="List Paragraph"/>
    <w:basedOn w:val="Normal"/>
    <w:uiPriority w:val="34"/>
    <w:qFormat/>
    <w:rsid w:val="0099429C"/>
    <w:pPr>
      <w:ind w:left="720"/>
      <w:contextualSpacing/>
    </w:pPr>
  </w:style>
  <w:style w:styleId="Emphaseintense" w:type="character">
    <w:name w:val="Intense Emphasis"/>
    <w:basedOn w:val="Policepardfaut"/>
    <w:uiPriority w:val="21"/>
    <w:qFormat/>
    <w:rsid w:val="0099429C"/>
    <w:rPr>
      <w:i/>
      <w:iCs/>
      <w:color w:themeColor="accent1" w:themeShade="BF" w:val="0F4761"/>
    </w:rPr>
  </w:style>
  <w:style w:styleId="Citationintense" w:type="paragraph">
    <w:name w:val="Intense Quote"/>
    <w:basedOn w:val="Normal"/>
    <w:next w:val="Normal"/>
    <w:link w:val="CitationintenseCar"/>
    <w:uiPriority w:val="30"/>
    <w:qFormat/>
    <w:rsid w:val="0099429C"/>
    <w:pPr>
      <w:pBdr>
        <w:top w:color="0F4761" w:space="10" w:sz="4" w:themeColor="accent1" w:themeShade="BF" w:val="single"/>
        <w:bottom w:color="0F4761" w:space="10" w:sz="4" w:themeColor="accent1" w:themeShade="BF" w:val="single"/>
      </w:pBdr>
      <w:spacing w:after="360" w:before="360"/>
      <w:ind w:left="864" w:right="864"/>
      <w:jc w:val="center"/>
    </w:pPr>
    <w:rPr>
      <w:i/>
      <w:iCs/>
      <w:color w:themeColor="accent1" w:themeShade="BF" w:val="0F4761"/>
    </w:rPr>
  </w:style>
  <w:style w:customStyle="1" w:styleId="CitationintenseCar" w:type="character">
    <w:name w:val="Citation intense Car"/>
    <w:basedOn w:val="Policepardfaut"/>
    <w:link w:val="Citationintense"/>
    <w:uiPriority w:val="30"/>
    <w:rsid w:val="0099429C"/>
    <w:rPr>
      <w:i/>
      <w:iCs/>
      <w:color w:themeColor="accent1" w:themeShade="BF" w:val="0F4761"/>
    </w:rPr>
  </w:style>
  <w:style w:styleId="Rfrenceintense" w:type="character">
    <w:name w:val="Intense Reference"/>
    <w:basedOn w:val="Policepardfaut"/>
    <w:uiPriority w:val="32"/>
    <w:qFormat/>
    <w:rsid w:val="0099429C"/>
    <w:rPr>
      <w:b/>
      <w:bCs/>
      <w:smallCaps/>
      <w:color w:themeColor="accent1" w:themeShade="BF" w:val="0F4761"/>
      <w:spacing w:val="5"/>
    </w:rPr>
  </w:style>
  <w:style w:styleId="En-tte" w:type="paragraph">
    <w:name w:val="header"/>
    <w:basedOn w:val="Normal"/>
    <w:link w:val="En-tteCar"/>
    <w:uiPriority w:val="99"/>
    <w:unhideWhenUsed/>
    <w:rsid w:val="0099429C"/>
    <w:pPr>
      <w:tabs>
        <w:tab w:pos="4536" w:val="center"/>
        <w:tab w:pos="9072" w:val="right"/>
      </w:tabs>
      <w:spacing w:after="0" w:line="240" w:lineRule="auto"/>
    </w:pPr>
  </w:style>
  <w:style w:customStyle="1" w:styleId="En-tteCar" w:type="character">
    <w:name w:val="En-tête Car"/>
    <w:basedOn w:val="Policepardfaut"/>
    <w:link w:val="En-tte"/>
    <w:uiPriority w:val="99"/>
    <w:rsid w:val="0099429C"/>
  </w:style>
  <w:style w:styleId="Pieddepage" w:type="paragraph">
    <w:name w:val="footer"/>
    <w:basedOn w:val="Normal"/>
    <w:link w:val="PieddepageCar"/>
    <w:uiPriority w:val="99"/>
    <w:unhideWhenUsed/>
    <w:rsid w:val="0099429C"/>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99429C"/>
  </w:style>
  <w:style w:styleId="Corpsdetexte" w:type="paragraph">
    <w:name w:val="Body Text"/>
    <w:basedOn w:val="Normal"/>
    <w:link w:val="CorpsdetexteCar"/>
    <w:rsid w:val="0099429C"/>
    <w:pPr>
      <w:widowControl w:val="0"/>
      <w:suppressAutoHyphens/>
      <w:spacing w:after="0" w:line="240" w:lineRule="auto"/>
      <w:jc w:val="both"/>
    </w:pPr>
    <w:rPr>
      <w:rFonts w:ascii="Times" w:cs="Times" w:eastAsia="Times" w:hAnsi="Times"/>
      <w:color w:val="000000"/>
      <w:kern w:val="1"/>
      <w:szCs w:val="20"/>
      <w:lang w:eastAsia="ar-SA"/>
      <w14:ligatures w14:val="none"/>
    </w:rPr>
  </w:style>
  <w:style w:customStyle="1" w:styleId="CorpsdetexteCar" w:type="character">
    <w:name w:val="Corps de texte Car"/>
    <w:basedOn w:val="Policepardfaut"/>
    <w:link w:val="Corpsdetexte"/>
    <w:rsid w:val="0099429C"/>
    <w:rPr>
      <w:rFonts w:ascii="Times" w:cs="Times" w:eastAsia="Times" w:hAnsi="Times"/>
      <w:color w:val="000000"/>
      <w:kern w:val="1"/>
      <w:szCs w:val="20"/>
      <w:lang w:eastAsia="ar-SA"/>
      <w14:ligatures w14:val="none"/>
    </w:rPr>
  </w:style>
  <w:style w:customStyle="1" w:styleId="CorpsA" w:type="paragraph">
    <w:name w:val="Corps A"/>
    <w:rsid w:val="0099429C"/>
    <w:pPr>
      <w:pBdr>
        <w:top w:val="nil"/>
        <w:left w:val="nil"/>
        <w:bottom w:val="nil"/>
        <w:right w:val="nil"/>
        <w:between w:val="nil"/>
        <w:bar w:val="nil"/>
      </w:pBdr>
      <w:spacing w:line="259" w:lineRule="auto"/>
    </w:pPr>
    <w:rPr>
      <w:rFonts w:ascii="Calibri" w:cs="Calibri" w:eastAsia="Calibri" w:hAnsi="Calibri"/>
      <w:color w:val="000000"/>
      <w:kern w:val="0"/>
      <w:sz w:val="22"/>
      <w:szCs w:val="22"/>
      <w:u w:color="000000"/>
      <w:bdr w:val="nil"/>
      <w:lang w:eastAsia="fr-FR"/>
      <w14:ligatures w14:val="none"/>
    </w:rPr>
  </w:style>
  <w:style w:customStyle="1" w:styleId="Aucune" w:type="character">
    <w:name w:val="Aucune"/>
    <w:rsid w:val="0099429C"/>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ntTable.xml" Type="http://schemas.openxmlformats.org/officeDocument/2006/relationships/fontTable"/><Relationship Id="rId9" Target="theme/theme1.xml" Type="http://schemas.openxmlformats.org/officeDocument/2006/relationships/theme"/></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644</Words>
  <Characters>3545</Characters>
  <Application>Microsoft Office Word</Application>
  <DocSecurity>0</DocSecurity>
  <Lines>29</Lines>
  <Paragraphs>8</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2024-06-27T06:44:00Z</dcterms:created>
  <dcterms:modified xsi:type="dcterms:W3CDTF">2024-06-27T06:46:00Z</dcterms:modified>
  <cp:revision>3</cp:revision>
</cp:coreProperties>
</file>