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ms-office.classificationlabels+xml" PartName="/docMetadata/LabelInfo.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 Id="rId5" Target="docMetadata/LabelInfo.xml" Type="http://schemas.microsoft.com/office/2020/02/relationships/classificationlabel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0E0991AE" w14:textId="77777777" w:rsidP="007B5A66" w:rsidR="004E799B" w:rsidRDefault="00D853B8">
      <w:pPr>
        <w:pStyle w:val="Corpsdetexte"/>
        <w:jc w:val="left"/>
        <w:rPr>
          <w:rFonts w:ascii="Arial" w:cs="Arial" w:hAnsi="Arial"/>
          <w:sz w:val="22"/>
        </w:rPr>
      </w:pPr>
      <w:r>
        <w:rPr>
          <w:rFonts w:ascii="Arial" w:cs="Arial" w:hAnsi="Arial"/>
          <w:noProof/>
          <w:sz w:val="22"/>
          <w:szCs w:val="22"/>
        </w:rPr>
        <w:drawing>
          <wp:inline distB="0" distL="0" distR="0" distT="0" wp14:anchorId="4BC0C9EE" wp14:editId="3E0F9E81">
            <wp:extent cx="1423670" cy="852170"/>
            <wp:effectExtent b="5080" l="0" r="5080" t="0"/>
            <wp:docPr descr="logo-EMH"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logo-EMH" id="0" name="Picture 1"/>
                    <pic:cNvPicPr>
                      <a:picLocks noChangeArrowheads="1"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3670" cy="852170"/>
                    </a:xfrm>
                    <a:prstGeom prst="rect">
                      <a:avLst/>
                    </a:prstGeom>
                    <a:noFill/>
                    <a:ln>
                      <a:noFill/>
                    </a:ln>
                  </pic:spPr>
                </pic:pic>
              </a:graphicData>
            </a:graphic>
          </wp:inline>
        </w:drawing>
      </w:r>
    </w:p>
    <w:p w14:paraId="20266CDF" w14:textId="77777777" w:rsidR="00011DDE" w:rsidRDefault="00011DDE">
      <w:pPr>
        <w:pStyle w:val="Corpsdetexte"/>
        <w:rPr>
          <w:rFonts w:ascii="Arial" w:cs="Arial" w:hAnsi="Arial"/>
          <w:sz w:val="22"/>
          <w:szCs w:val="22"/>
        </w:rPr>
      </w:pPr>
    </w:p>
    <w:p w14:paraId="7D2B6460" w14:textId="77777777" w:rsidR="00A6079C" w:rsidRDefault="00A6079C">
      <w:pPr>
        <w:pStyle w:val="Corpsdetexte"/>
        <w:rPr>
          <w:rFonts w:ascii="Arial" w:cs="Arial" w:hAnsi="Arial"/>
          <w:sz w:val="22"/>
          <w:szCs w:val="22"/>
        </w:rPr>
      </w:pPr>
    </w:p>
    <w:p w14:paraId="04B6AE04" w14:textId="77777777" w:rsidR="00011DDE" w:rsidRDefault="00011DDE">
      <w:pPr>
        <w:pStyle w:val="Corpsdetexte"/>
        <w:rPr>
          <w:rFonts w:ascii="Arial" w:cs="Arial" w:hAnsi="Arial"/>
          <w:sz w:val="22"/>
          <w:szCs w:val="22"/>
        </w:rPr>
      </w:pPr>
    </w:p>
    <w:p w14:paraId="6F3E7BBC" w14:textId="5165B33F" w:rsidR="00A6079C" w:rsidRDefault="004E799B">
      <w:pPr>
        <w:pStyle w:val="Corpsdetexte"/>
        <w:rPr>
          <w:rFonts w:ascii="Arial" w:cs="Arial" w:hAnsi="Arial"/>
          <w:sz w:val="22"/>
          <w:szCs w:val="22"/>
        </w:rPr>
      </w:pPr>
      <w:r w:rsidRPr="000843E4">
        <w:rPr>
          <w:rFonts w:ascii="Arial" w:cs="Arial" w:hAnsi="Arial"/>
          <w:sz w:val="22"/>
          <w:szCs w:val="22"/>
        </w:rPr>
        <w:t xml:space="preserve">ACCORD </w:t>
      </w:r>
      <w:r w:rsidR="008E456F">
        <w:rPr>
          <w:rFonts w:ascii="Arial" w:cs="Arial" w:hAnsi="Arial"/>
          <w:sz w:val="22"/>
          <w:szCs w:val="22"/>
        </w:rPr>
        <w:t xml:space="preserve">DE METHODE </w:t>
      </w:r>
      <w:r w:rsidRPr="000843E4">
        <w:rPr>
          <w:rFonts w:ascii="Arial" w:cs="Arial" w:hAnsi="Arial"/>
          <w:sz w:val="22"/>
          <w:szCs w:val="22"/>
        </w:rPr>
        <w:t>CONCLU DANS LE CADRE</w:t>
      </w:r>
    </w:p>
    <w:p w14:paraId="4FBD5A63" w14:textId="65672697" w:rsidP="008E456F" w:rsidR="004E799B" w:rsidRDefault="004E799B" w:rsidRPr="000843E4">
      <w:pPr>
        <w:pStyle w:val="Corpsdetexte"/>
        <w:rPr>
          <w:rFonts w:ascii="Arial" w:cs="Arial" w:hAnsi="Arial"/>
          <w:sz w:val="22"/>
          <w:szCs w:val="22"/>
        </w:rPr>
      </w:pPr>
      <w:r w:rsidRPr="000843E4">
        <w:rPr>
          <w:rFonts w:ascii="Arial" w:cs="Arial" w:hAnsi="Arial"/>
          <w:sz w:val="22"/>
          <w:szCs w:val="22"/>
        </w:rPr>
        <w:t xml:space="preserve"> DE LA </w:t>
      </w:r>
      <w:r w:rsidR="008E456F">
        <w:rPr>
          <w:rFonts w:ascii="Arial" w:cs="Arial" w:hAnsi="Arial"/>
          <w:sz w:val="22"/>
          <w:szCs w:val="22"/>
        </w:rPr>
        <w:t>MISE EN ŒUVRE DE LA NOUVELLE CLASSIFICATION</w:t>
      </w:r>
    </w:p>
    <w:p w14:paraId="2E416687" w14:textId="77777777" w:rsidR="00804C69" w:rsidRDefault="00804C69">
      <w:pPr>
        <w:jc w:val="center"/>
        <w:rPr>
          <w:rFonts w:ascii="Arial" w:cs="Arial" w:hAnsi="Arial"/>
          <w:b/>
          <w:bCs/>
          <w:sz w:val="22"/>
        </w:rPr>
      </w:pPr>
    </w:p>
    <w:p w14:paraId="1E07055D" w14:textId="77777777" w:rsidR="00A6079C" w:rsidRDefault="00A6079C">
      <w:pPr>
        <w:jc w:val="center"/>
        <w:rPr>
          <w:rFonts w:ascii="Arial" w:cs="Arial" w:hAnsi="Arial"/>
          <w:b/>
          <w:bCs/>
          <w:sz w:val="22"/>
        </w:rPr>
      </w:pPr>
    </w:p>
    <w:p w14:paraId="0E657CBB" w14:textId="77777777" w:rsidR="00804C69" w:rsidRDefault="00804C69" w:rsidRPr="000843E4">
      <w:pPr>
        <w:jc w:val="center"/>
        <w:rPr>
          <w:rFonts w:ascii="Arial" w:cs="Arial" w:hAnsi="Arial"/>
          <w:b/>
          <w:bCs/>
          <w:sz w:val="22"/>
        </w:rPr>
      </w:pPr>
    </w:p>
    <w:p w14:paraId="666ED165" w14:textId="4256BC36" w:rsidP="00002843" w:rsidR="004E799B" w:rsidRDefault="004E799B" w:rsidRPr="00E03FE7">
      <w:pPr>
        <w:jc w:val="both"/>
        <w:rPr>
          <w:rFonts w:ascii="Arial" w:cs="Arial" w:hAnsi="Arial"/>
          <w:sz w:val="20"/>
          <w:szCs w:val="20"/>
        </w:rPr>
      </w:pPr>
      <w:r w:rsidRPr="00E03FE7">
        <w:rPr>
          <w:rFonts w:ascii="Arial" w:cs="Arial" w:hAnsi="Arial"/>
          <w:sz w:val="20"/>
          <w:szCs w:val="20"/>
        </w:rPr>
        <w:t xml:space="preserve">Entre </w:t>
      </w:r>
      <w:r w:rsidR="00E67E81" w:rsidRPr="00E03FE7">
        <w:rPr>
          <w:rFonts w:ascii="Arial" w:cs="Arial" w:hAnsi="Arial"/>
          <w:b/>
          <w:bCs/>
          <w:sz w:val="20"/>
          <w:szCs w:val="20"/>
        </w:rPr>
        <w:t xml:space="preserve">l’OPH </w:t>
      </w:r>
      <w:r w:rsidRPr="00E03FE7">
        <w:rPr>
          <w:rFonts w:ascii="Arial" w:cs="Arial" w:hAnsi="Arial"/>
          <w:b/>
          <w:bCs/>
          <w:sz w:val="20"/>
          <w:szCs w:val="20"/>
        </w:rPr>
        <w:t xml:space="preserve">Est </w:t>
      </w:r>
      <w:r w:rsidR="00E67E81" w:rsidRPr="00E03FE7">
        <w:rPr>
          <w:rFonts w:ascii="Arial" w:cs="Arial" w:hAnsi="Arial"/>
          <w:b/>
          <w:bCs/>
          <w:sz w:val="20"/>
          <w:szCs w:val="20"/>
        </w:rPr>
        <w:t xml:space="preserve">Métropole </w:t>
      </w:r>
      <w:r w:rsidRPr="00E03FE7">
        <w:rPr>
          <w:rFonts w:ascii="Arial" w:cs="Arial" w:hAnsi="Arial"/>
          <w:b/>
          <w:bCs/>
          <w:sz w:val="20"/>
          <w:szCs w:val="20"/>
        </w:rPr>
        <w:t>Habitat</w:t>
      </w:r>
      <w:r w:rsidRPr="00E03FE7">
        <w:rPr>
          <w:rFonts w:ascii="Arial" w:cs="Arial" w:hAnsi="Arial"/>
          <w:sz w:val="20"/>
          <w:szCs w:val="20"/>
        </w:rPr>
        <w:t>, dont le siège social e</w:t>
      </w:r>
      <w:r w:rsidR="00E67E81" w:rsidRPr="00E03FE7">
        <w:rPr>
          <w:rFonts w:ascii="Arial" w:cs="Arial" w:hAnsi="Arial"/>
          <w:sz w:val="20"/>
          <w:szCs w:val="20"/>
        </w:rPr>
        <w:t>st situé : 5</w:t>
      </w:r>
      <w:r w:rsidR="00B0329F">
        <w:rPr>
          <w:rFonts w:ascii="Arial" w:cs="Arial" w:hAnsi="Arial"/>
          <w:sz w:val="20"/>
          <w:szCs w:val="20"/>
        </w:rPr>
        <w:t>5 rue de la Soie</w:t>
      </w:r>
      <w:r w:rsidRPr="00E03FE7">
        <w:rPr>
          <w:rFonts w:ascii="Arial" w:cs="Arial" w:hAnsi="Arial"/>
          <w:sz w:val="20"/>
          <w:szCs w:val="20"/>
        </w:rPr>
        <w:t xml:space="preserve"> - 69100 </w:t>
      </w:r>
      <w:r w:rsidR="00B505C3">
        <w:rPr>
          <w:rFonts w:ascii="Arial" w:cs="Arial" w:hAnsi="Arial"/>
          <w:sz w:val="20"/>
          <w:szCs w:val="20"/>
        </w:rPr>
        <w:t>Villeurbanne, représenté par sa Directrice</w:t>
      </w:r>
      <w:r w:rsidRPr="00E03FE7">
        <w:rPr>
          <w:rFonts w:ascii="Arial" w:cs="Arial" w:hAnsi="Arial"/>
          <w:sz w:val="20"/>
          <w:szCs w:val="20"/>
        </w:rPr>
        <w:t xml:space="preserve"> Général</w:t>
      </w:r>
      <w:r w:rsidR="00B505C3">
        <w:rPr>
          <w:rFonts w:ascii="Arial" w:cs="Arial" w:hAnsi="Arial"/>
          <w:sz w:val="20"/>
          <w:szCs w:val="20"/>
        </w:rPr>
        <w:t>e</w:t>
      </w:r>
      <w:r w:rsidRPr="00E03FE7">
        <w:rPr>
          <w:rFonts w:ascii="Arial" w:cs="Arial" w:hAnsi="Arial"/>
          <w:sz w:val="20"/>
          <w:szCs w:val="20"/>
        </w:rPr>
        <w:t>,</w:t>
      </w:r>
    </w:p>
    <w:p w14:paraId="44640A20" w14:textId="77777777" w:rsidP="00002843" w:rsidR="004E799B" w:rsidRDefault="004E799B" w:rsidRPr="00E03FE7">
      <w:pPr>
        <w:jc w:val="both"/>
        <w:rPr>
          <w:rFonts w:ascii="Arial" w:cs="Arial" w:hAnsi="Arial"/>
          <w:sz w:val="20"/>
          <w:szCs w:val="20"/>
        </w:rPr>
      </w:pPr>
    </w:p>
    <w:p w14:paraId="4CE53FD2" w14:textId="1BCE304D" w:rsidP="00002843" w:rsidR="004E799B" w:rsidRDefault="00B505C3" w:rsidRPr="00E03FE7">
      <w:pPr>
        <w:jc w:val="both"/>
        <w:rPr>
          <w:rFonts w:ascii="Arial" w:cs="Arial" w:hAnsi="Arial"/>
          <w:sz w:val="20"/>
          <w:szCs w:val="20"/>
        </w:rPr>
      </w:pPr>
      <w:r>
        <w:rPr>
          <w:rFonts w:ascii="Arial" w:cs="Arial" w:hAnsi="Arial"/>
          <w:sz w:val="20"/>
          <w:szCs w:val="20"/>
        </w:rPr>
        <w:t xml:space="preserve">Madame </w:t>
      </w:r>
      <w:r w:rsidR="007450B1">
        <w:rPr>
          <w:rFonts w:ascii="Arial" w:cs="Arial" w:hAnsi="Arial"/>
          <w:sz w:val="20"/>
          <w:szCs w:val="20"/>
        </w:rPr>
        <w:t>XXXX</w:t>
      </w:r>
      <w:r w:rsidR="004E799B" w:rsidRPr="00E03FE7">
        <w:rPr>
          <w:rFonts w:ascii="Arial" w:cs="Arial" w:hAnsi="Arial"/>
          <w:sz w:val="20"/>
          <w:szCs w:val="20"/>
        </w:rPr>
        <w:t>, d’une part,</w:t>
      </w:r>
    </w:p>
    <w:p w14:paraId="11CE3F19" w14:textId="77777777" w:rsidP="00002843" w:rsidR="004E799B" w:rsidRDefault="004E799B" w:rsidRPr="00E03FE7">
      <w:pPr>
        <w:jc w:val="both"/>
        <w:rPr>
          <w:rFonts w:ascii="Arial" w:cs="Arial" w:hAnsi="Arial"/>
          <w:sz w:val="20"/>
          <w:szCs w:val="20"/>
        </w:rPr>
      </w:pPr>
    </w:p>
    <w:p w14:paraId="30575376" w14:textId="77777777" w:rsidP="00002843" w:rsidR="004E799B" w:rsidRDefault="004E799B" w:rsidRPr="00E03FE7">
      <w:pPr>
        <w:jc w:val="both"/>
        <w:rPr>
          <w:rFonts w:ascii="Arial" w:cs="Arial" w:hAnsi="Arial"/>
          <w:sz w:val="20"/>
          <w:szCs w:val="20"/>
        </w:rPr>
      </w:pPr>
      <w:r w:rsidRPr="00E03FE7">
        <w:rPr>
          <w:rFonts w:ascii="Arial" w:cs="Arial" w:hAnsi="Arial"/>
          <w:sz w:val="20"/>
          <w:szCs w:val="20"/>
        </w:rPr>
        <w:t>ET</w:t>
      </w:r>
    </w:p>
    <w:p w14:paraId="2129A43F" w14:textId="77777777" w:rsidP="00002843" w:rsidR="004E799B" w:rsidRDefault="004E799B" w:rsidRPr="00E03FE7">
      <w:pPr>
        <w:jc w:val="both"/>
        <w:rPr>
          <w:rFonts w:ascii="Arial" w:cs="Arial" w:hAnsi="Arial"/>
          <w:sz w:val="20"/>
          <w:szCs w:val="20"/>
        </w:rPr>
      </w:pPr>
    </w:p>
    <w:p w14:paraId="558EB836" w14:textId="77777777" w:rsidP="00002843" w:rsidR="004E799B" w:rsidRDefault="004E799B" w:rsidRPr="00E03FE7">
      <w:pPr>
        <w:jc w:val="both"/>
        <w:rPr>
          <w:rFonts w:ascii="Arial" w:cs="Arial" w:hAnsi="Arial"/>
          <w:sz w:val="20"/>
          <w:szCs w:val="20"/>
        </w:rPr>
      </w:pPr>
      <w:proofErr w:type="gramStart"/>
      <w:r w:rsidRPr="00E03FE7">
        <w:rPr>
          <w:rFonts w:ascii="Arial" w:cs="Arial" w:hAnsi="Arial"/>
          <w:sz w:val="20"/>
          <w:szCs w:val="20"/>
        </w:rPr>
        <w:t>les</w:t>
      </w:r>
      <w:proofErr w:type="gramEnd"/>
      <w:r w:rsidRPr="00E03FE7">
        <w:rPr>
          <w:rFonts w:ascii="Arial" w:cs="Arial" w:hAnsi="Arial"/>
          <w:sz w:val="20"/>
          <w:szCs w:val="20"/>
        </w:rPr>
        <w:t xml:space="preserve"> organisations syndicales :</w:t>
      </w:r>
    </w:p>
    <w:p w14:paraId="5F3DD9B7" w14:textId="77777777" w:rsidP="00002843" w:rsidR="004E799B" w:rsidRDefault="004E799B" w:rsidRPr="00E03FE7">
      <w:pPr>
        <w:jc w:val="both"/>
        <w:rPr>
          <w:rFonts w:ascii="Arial" w:cs="Arial" w:hAnsi="Arial"/>
          <w:sz w:val="20"/>
          <w:szCs w:val="20"/>
        </w:rPr>
      </w:pPr>
    </w:p>
    <w:p w14:paraId="62D6231C" w14:textId="57452E56" w:rsidP="00002843" w:rsidR="008C4618" w:rsidRDefault="004E799B" w:rsidRPr="00E03FE7">
      <w:pPr>
        <w:jc w:val="both"/>
        <w:rPr>
          <w:rFonts w:ascii="Arial" w:cs="Arial" w:hAnsi="Arial"/>
          <w:b/>
          <w:bCs/>
          <w:sz w:val="20"/>
          <w:szCs w:val="20"/>
        </w:rPr>
      </w:pPr>
      <w:r w:rsidRPr="00E03FE7">
        <w:rPr>
          <w:rFonts w:ascii="Arial" w:cs="Arial" w:hAnsi="Arial"/>
          <w:sz w:val="20"/>
          <w:szCs w:val="20"/>
        </w:rPr>
        <w:sym w:char="F0B7" w:font="Symbol"/>
      </w:r>
      <w:r w:rsidRPr="00E03FE7">
        <w:rPr>
          <w:rFonts w:ascii="Arial" w:cs="Arial" w:hAnsi="Arial"/>
          <w:sz w:val="20"/>
          <w:szCs w:val="20"/>
        </w:rPr>
        <w:t xml:space="preserve"> </w:t>
      </w:r>
      <w:r w:rsidR="008C4618" w:rsidRPr="00E03FE7">
        <w:rPr>
          <w:rFonts w:ascii="Arial" w:cs="Arial" w:hAnsi="Arial"/>
          <w:b/>
          <w:bCs/>
          <w:sz w:val="20"/>
          <w:szCs w:val="20"/>
        </w:rPr>
        <w:t xml:space="preserve">FO </w:t>
      </w:r>
      <w:r w:rsidR="008C4618" w:rsidRPr="00E03FE7">
        <w:rPr>
          <w:rFonts w:ascii="Arial" w:cs="Arial" w:hAnsi="Arial"/>
          <w:sz w:val="20"/>
          <w:szCs w:val="20"/>
        </w:rPr>
        <w:t>représentée par Madame</w:t>
      </w:r>
      <w:r w:rsidR="007450B1">
        <w:rPr>
          <w:rFonts w:ascii="Arial" w:cs="Arial" w:hAnsi="Arial"/>
          <w:sz w:val="20"/>
          <w:szCs w:val="20"/>
        </w:rPr>
        <w:t xml:space="preserve"> XXXX</w:t>
      </w:r>
      <w:r w:rsidR="008C4618" w:rsidRPr="00E03FE7">
        <w:rPr>
          <w:rFonts w:ascii="Arial" w:cs="Arial" w:hAnsi="Arial"/>
          <w:b/>
          <w:bCs/>
          <w:sz w:val="20"/>
          <w:szCs w:val="20"/>
        </w:rPr>
        <w:t>, Déléguée syndicale</w:t>
      </w:r>
    </w:p>
    <w:p w14:paraId="4C0DDD03" w14:textId="6EABFBE0" w:rsidP="00002843" w:rsidR="008C4618" w:rsidRDefault="008C4618" w:rsidRPr="00E03FE7">
      <w:pPr>
        <w:jc w:val="both"/>
        <w:rPr>
          <w:rFonts w:ascii="Arial" w:cs="Arial" w:hAnsi="Arial"/>
          <w:b/>
          <w:bCs/>
          <w:sz w:val="20"/>
          <w:szCs w:val="20"/>
        </w:rPr>
      </w:pPr>
      <w:r w:rsidRPr="00E03FE7">
        <w:rPr>
          <w:rFonts w:ascii="Arial" w:cs="Arial" w:hAnsi="Arial"/>
          <w:sz w:val="20"/>
          <w:szCs w:val="20"/>
        </w:rPr>
        <w:sym w:char="F0B7" w:font="Symbol"/>
      </w:r>
      <w:r w:rsidRPr="00E03FE7">
        <w:rPr>
          <w:rFonts w:ascii="Arial" w:cs="Arial" w:hAnsi="Arial"/>
          <w:sz w:val="20"/>
          <w:szCs w:val="20"/>
        </w:rPr>
        <w:t xml:space="preserve"> </w:t>
      </w:r>
      <w:r w:rsidRPr="00E03FE7">
        <w:rPr>
          <w:rFonts w:ascii="Arial" w:cs="Arial" w:hAnsi="Arial"/>
          <w:b/>
          <w:sz w:val="20"/>
          <w:szCs w:val="20"/>
        </w:rPr>
        <w:t>CGT</w:t>
      </w:r>
      <w:r w:rsidRPr="00E03FE7">
        <w:rPr>
          <w:rFonts w:ascii="Arial" w:cs="Arial" w:hAnsi="Arial"/>
          <w:sz w:val="20"/>
          <w:szCs w:val="20"/>
        </w:rPr>
        <w:t xml:space="preserve"> représenté</w:t>
      </w:r>
      <w:r w:rsidR="00F0429E">
        <w:rPr>
          <w:rFonts w:ascii="Arial" w:cs="Arial" w:hAnsi="Arial"/>
          <w:sz w:val="20"/>
          <w:szCs w:val="20"/>
        </w:rPr>
        <w:t>e</w:t>
      </w:r>
      <w:r w:rsidRPr="00E03FE7">
        <w:rPr>
          <w:rFonts w:ascii="Arial" w:cs="Arial" w:hAnsi="Arial"/>
          <w:sz w:val="20"/>
          <w:szCs w:val="20"/>
        </w:rPr>
        <w:t xml:space="preserve"> par monsieur</w:t>
      </w:r>
      <w:r w:rsidR="007450B1">
        <w:rPr>
          <w:rFonts w:ascii="Arial" w:cs="Arial" w:hAnsi="Arial"/>
          <w:sz w:val="20"/>
          <w:szCs w:val="20"/>
        </w:rPr>
        <w:t xml:space="preserve"> XXXX</w:t>
      </w:r>
      <w:r w:rsidRPr="00E03FE7">
        <w:rPr>
          <w:rFonts w:ascii="Arial" w:cs="Arial" w:hAnsi="Arial"/>
          <w:b/>
          <w:sz w:val="20"/>
          <w:szCs w:val="20"/>
        </w:rPr>
        <w:t>, Délégué syndical</w:t>
      </w:r>
    </w:p>
    <w:p w14:paraId="4AE48EE3" w14:textId="48BC8256" w:rsidP="00002843" w:rsidR="004E799B" w:rsidRDefault="008C4618" w:rsidRPr="00E03FE7">
      <w:pPr>
        <w:jc w:val="both"/>
        <w:rPr>
          <w:rFonts w:ascii="Arial" w:cs="Arial" w:hAnsi="Arial"/>
          <w:sz w:val="20"/>
          <w:szCs w:val="20"/>
        </w:rPr>
      </w:pPr>
      <w:r w:rsidRPr="00E03FE7">
        <w:rPr>
          <w:rFonts w:ascii="Arial" w:cs="Arial" w:hAnsi="Arial"/>
          <w:sz w:val="20"/>
          <w:szCs w:val="20"/>
        </w:rPr>
        <w:sym w:char="F0B7" w:font="Symbol"/>
      </w:r>
      <w:r w:rsidR="004E799B" w:rsidRPr="00E03FE7">
        <w:rPr>
          <w:rFonts w:ascii="Arial" w:cs="Arial" w:hAnsi="Arial"/>
          <w:b/>
          <w:bCs/>
          <w:sz w:val="20"/>
          <w:szCs w:val="20"/>
        </w:rPr>
        <w:t>CFDT</w:t>
      </w:r>
      <w:r w:rsidR="004E799B" w:rsidRPr="00E03FE7">
        <w:rPr>
          <w:rFonts w:ascii="Arial" w:cs="Arial" w:hAnsi="Arial"/>
          <w:sz w:val="20"/>
          <w:szCs w:val="20"/>
        </w:rPr>
        <w:t xml:space="preserve"> représentée par Monsieur</w:t>
      </w:r>
      <w:r w:rsidR="007450B1">
        <w:rPr>
          <w:rFonts w:ascii="Arial" w:cs="Arial" w:hAnsi="Arial"/>
          <w:sz w:val="20"/>
          <w:szCs w:val="20"/>
        </w:rPr>
        <w:t xml:space="preserve"> XXXX</w:t>
      </w:r>
      <w:r w:rsidR="004E799B" w:rsidRPr="00E03FE7">
        <w:rPr>
          <w:rFonts w:ascii="Arial" w:cs="Arial" w:hAnsi="Arial"/>
          <w:b/>
          <w:bCs/>
          <w:sz w:val="20"/>
          <w:szCs w:val="20"/>
        </w:rPr>
        <w:t>, Délégué syndical</w:t>
      </w:r>
    </w:p>
    <w:p w14:paraId="3D4A694A" w14:textId="77777777" w:rsidP="00002843" w:rsidR="00D44C1D" w:rsidRDefault="00D44C1D" w:rsidRPr="00E03FE7">
      <w:pPr>
        <w:jc w:val="both"/>
        <w:rPr>
          <w:rFonts w:ascii="Arial" w:cs="Arial" w:hAnsi="Arial"/>
          <w:b/>
          <w:bCs/>
          <w:sz w:val="20"/>
          <w:szCs w:val="20"/>
        </w:rPr>
      </w:pPr>
    </w:p>
    <w:p w14:paraId="6AB61904" w14:textId="77777777" w:rsidP="00002843" w:rsidR="004E799B" w:rsidRDefault="004E799B" w:rsidRPr="00E03FE7">
      <w:pPr>
        <w:jc w:val="both"/>
        <w:rPr>
          <w:rFonts w:ascii="Arial" w:cs="Arial" w:hAnsi="Arial"/>
          <w:sz w:val="20"/>
          <w:szCs w:val="20"/>
        </w:rPr>
      </w:pPr>
    </w:p>
    <w:p w14:paraId="66EAA630" w14:textId="77777777" w:rsidP="00002843" w:rsidR="004E799B" w:rsidRDefault="004E799B" w:rsidRPr="00E03FE7">
      <w:pPr>
        <w:jc w:val="both"/>
        <w:rPr>
          <w:rFonts w:ascii="Arial" w:cs="Arial" w:hAnsi="Arial"/>
          <w:sz w:val="20"/>
          <w:szCs w:val="20"/>
        </w:rPr>
      </w:pPr>
      <w:r w:rsidRPr="00E03FE7">
        <w:rPr>
          <w:rFonts w:ascii="Arial" w:cs="Arial" w:hAnsi="Arial"/>
          <w:sz w:val="20"/>
          <w:szCs w:val="20"/>
        </w:rPr>
        <w:t>D’autre part,</w:t>
      </w:r>
    </w:p>
    <w:p w14:paraId="52F66351" w14:textId="77777777" w:rsidP="00002843" w:rsidR="00215BC4" w:rsidRDefault="00215BC4" w:rsidRPr="00E03FE7">
      <w:pPr>
        <w:jc w:val="both"/>
        <w:rPr>
          <w:rFonts w:ascii="Arial" w:cs="Arial" w:hAnsi="Arial"/>
          <w:sz w:val="20"/>
          <w:szCs w:val="20"/>
        </w:rPr>
      </w:pPr>
    </w:p>
    <w:p w14:paraId="514CF922" w14:textId="77777777" w:rsidP="00002843" w:rsidR="004E799B" w:rsidRDefault="004E799B" w:rsidRPr="00E03FE7">
      <w:pPr>
        <w:jc w:val="both"/>
        <w:rPr>
          <w:rFonts w:ascii="Arial" w:cs="Arial" w:hAnsi="Arial"/>
          <w:sz w:val="20"/>
          <w:szCs w:val="20"/>
        </w:rPr>
      </w:pPr>
    </w:p>
    <w:p w14:paraId="387327DC" w14:textId="77777777" w:rsidP="00002843" w:rsidR="002E33BC" w:rsidRDefault="002E33BC" w:rsidRPr="002E33BC">
      <w:pPr>
        <w:jc w:val="both"/>
        <w:rPr>
          <w:rFonts w:ascii="Arial" w:cs="Arial" w:hAnsi="Arial"/>
          <w:b/>
          <w:bCs/>
          <w:color w:val="CA007B"/>
          <w:sz w:val="20"/>
          <w:szCs w:val="20"/>
        </w:rPr>
      </w:pPr>
      <w:r w:rsidRPr="002E33BC">
        <w:rPr>
          <w:rFonts w:ascii="Arial" w:cs="Arial" w:hAnsi="Arial"/>
          <w:b/>
          <w:bCs/>
          <w:color w:val="CA007B"/>
          <w:sz w:val="20"/>
          <w:szCs w:val="20"/>
        </w:rPr>
        <w:t>Préambule :</w:t>
      </w:r>
    </w:p>
    <w:p w14:paraId="35B945A5" w14:textId="77777777" w:rsidP="00002843" w:rsidR="002E33BC" w:rsidRDefault="002E33BC">
      <w:pPr>
        <w:jc w:val="both"/>
        <w:rPr>
          <w:rFonts w:ascii="Arial" w:cs="Arial" w:hAnsi="Arial"/>
          <w:sz w:val="20"/>
          <w:szCs w:val="20"/>
        </w:rPr>
      </w:pPr>
    </w:p>
    <w:p w14:paraId="72853F92" w14:textId="77777777" w:rsidP="00002843" w:rsidR="005A4E87" w:rsidRDefault="001D5C8D">
      <w:pPr>
        <w:jc w:val="both"/>
        <w:rPr>
          <w:rFonts w:ascii="Arial" w:cs="Arial" w:hAnsi="Arial"/>
          <w:sz w:val="20"/>
          <w:szCs w:val="20"/>
        </w:rPr>
      </w:pPr>
      <w:r>
        <w:rPr>
          <w:rFonts w:ascii="Arial" w:cs="Arial" w:hAnsi="Arial"/>
          <w:sz w:val="20"/>
          <w:szCs w:val="20"/>
        </w:rPr>
        <w:t xml:space="preserve">Dans le cadre de la </w:t>
      </w:r>
      <w:r w:rsidR="006C0B3F">
        <w:rPr>
          <w:rFonts w:ascii="Arial" w:cs="Arial" w:hAnsi="Arial"/>
          <w:sz w:val="20"/>
          <w:szCs w:val="20"/>
        </w:rPr>
        <w:t>restructuration des branches professionnelles</w:t>
      </w:r>
      <w:r w:rsidR="005A37C3">
        <w:rPr>
          <w:rFonts w:ascii="Arial" w:cs="Arial" w:hAnsi="Arial"/>
          <w:sz w:val="20"/>
          <w:szCs w:val="20"/>
        </w:rPr>
        <w:t>, la branche des Sociétés</w:t>
      </w:r>
      <w:r w:rsidR="003E5B37">
        <w:rPr>
          <w:rFonts w:ascii="Arial" w:cs="Arial" w:hAnsi="Arial"/>
          <w:sz w:val="20"/>
          <w:szCs w:val="20"/>
        </w:rPr>
        <w:t xml:space="preserve"> coopératives HLM a été rattachée à celle des Offices publics de l’habitat</w:t>
      </w:r>
      <w:r w:rsidR="005A4E87">
        <w:rPr>
          <w:rFonts w:ascii="Arial" w:cs="Arial" w:hAnsi="Arial"/>
          <w:sz w:val="20"/>
          <w:szCs w:val="20"/>
        </w:rPr>
        <w:t xml:space="preserve"> et des Sociétés de coordination.</w:t>
      </w:r>
    </w:p>
    <w:p w14:paraId="5FE929A3" w14:textId="21C8DB0D" w:rsidP="00002843" w:rsidR="00774363" w:rsidRDefault="005A4E87">
      <w:pPr>
        <w:jc w:val="both"/>
        <w:rPr>
          <w:rFonts w:ascii="Arial" w:cs="Arial" w:hAnsi="Arial"/>
          <w:sz w:val="20"/>
          <w:szCs w:val="20"/>
        </w:rPr>
      </w:pPr>
      <w:r>
        <w:rPr>
          <w:rFonts w:ascii="Arial" w:cs="Arial" w:hAnsi="Arial"/>
          <w:sz w:val="20"/>
          <w:szCs w:val="20"/>
        </w:rPr>
        <w:t>Dans ce contexte, les partenaires sociaux</w:t>
      </w:r>
      <w:r w:rsidR="00986485">
        <w:rPr>
          <w:rFonts w:ascii="Arial" w:cs="Arial" w:hAnsi="Arial"/>
          <w:sz w:val="20"/>
          <w:szCs w:val="20"/>
        </w:rPr>
        <w:t xml:space="preserve"> ont entrepris des négociations en vue de parvenir à la mise </w:t>
      </w:r>
      <w:r w:rsidR="00D63427">
        <w:rPr>
          <w:rFonts w:ascii="Arial" w:cs="Arial" w:hAnsi="Arial"/>
          <w:sz w:val="20"/>
          <w:szCs w:val="20"/>
        </w:rPr>
        <w:t xml:space="preserve">en place d’une nouvelle convention collective s’appliquant à l’ensemble des personnels relevant de </w:t>
      </w:r>
      <w:r w:rsidR="00BB641A">
        <w:rPr>
          <w:rFonts w:ascii="Arial" w:cs="Arial" w:hAnsi="Arial"/>
          <w:sz w:val="20"/>
          <w:szCs w:val="20"/>
        </w:rPr>
        <w:t>cette</w:t>
      </w:r>
      <w:r w:rsidR="00B94E81">
        <w:rPr>
          <w:rFonts w:ascii="Arial" w:cs="Arial" w:hAnsi="Arial"/>
          <w:sz w:val="20"/>
          <w:szCs w:val="20"/>
        </w:rPr>
        <w:t xml:space="preserve"> fusion</w:t>
      </w:r>
      <w:r w:rsidR="0027735E">
        <w:rPr>
          <w:rFonts w:ascii="Arial" w:cs="Arial" w:hAnsi="Arial"/>
          <w:sz w:val="20"/>
          <w:szCs w:val="20"/>
        </w:rPr>
        <w:t xml:space="preserve">. </w:t>
      </w:r>
      <w:r w:rsidR="005B48D2">
        <w:rPr>
          <w:rFonts w:ascii="Arial" w:cs="Arial" w:hAnsi="Arial"/>
          <w:sz w:val="20"/>
          <w:szCs w:val="20"/>
        </w:rPr>
        <w:t>Cette négociation a permis la conclusion de deux accords de convergence signés le</w:t>
      </w:r>
      <w:r w:rsidR="00C336BD">
        <w:rPr>
          <w:rFonts w:ascii="Arial" w:cs="Arial" w:hAnsi="Arial"/>
          <w:sz w:val="20"/>
          <w:szCs w:val="20"/>
        </w:rPr>
        <w:t>s 19 septembre et</w:t>
      </w:r>
      <w:r w:rsidR="005B48D2">
        <w:rPr>
          <w:rFonts w:ascii="Arial" w:cs="Arial" w:hAnsi="Arial"/>
          <w:sz w:val="20"/>
          <w:szCs w:val="20"/>
        </w:rPr>
        <w:t xml:space="preserve"> </w:t>
      </w:r>
      <w:r w:rsidR="00774363">
        <w:rPr>
          <w:rFonts w:ascii="Arial" w:cs="Arial" w:hAnsi="Arial"/>
          <w:sz w:val="20"/>
          <w:szCs w:val="20"/>
        </w:rPr>
        <w:t>23 novembre 2023.</w:t>
      </w:r>
    </w:p>
    <w:p w14:paraId="0CB967AB" w14:textId="285E2852" w:rsidP="00002843" w:rsidR="00B22146" w:rsidRDefault="002419B8">
      <w:pPr>
        <w:jc w:val="both"/>
        <w:rPr>
          <w:rFonts w:ascii="Arial" w:cs="Arial" w:hAnsi="Arial"/>
          <w:sz w:val="20"/>
          <w:szCs w:val="20"/>
        </w:rPr>
      </w:pPr>
      <w:r>
        <w:rPr>
          <w:rFonts w:ascii="Arial" w:cs="Arial" w:hAnsi="Arial"/>
          <w:sz w:val="20"/>
          <w:szCs w:val="20"/>
        </w:rPr>
        <w:t xml:space="preserve">L’accord de convergence </w:t>
      </w:r>
      <w:r w:rsidR="00EA5930">
        <w:rPr>
          <w:rFonts w:ascii="Arial" w:cs="Arial" w:hAnsi="Arial"/>
          <w:sz w:val="20"/>
          <w:szCs w:val="20"/>
        </w:rPr>
        <w:t>n°2 défini</w:t>
      </w:r>
      <w:r w:rsidR="00B1502C">
        <w:rPr>
          <w:rFonts w:ascii="Arial" w:cs="Arial" w:hAnsi="Arial"/>
          <w:sz w:val="20"/>
          <w:szCs w:val="20"/>
        </w:rPr>
        <w:t>t</w:t>
      </w:r>
      <w:r w:rsidR="00EA5930">
        <w:rPr>
          <w:rFonts w:ascii="Arial" w:cs="Arial" w:hAnsi="Arial"/>
          <w:sz w:val="20"/>
          <w:szCs w:val="20"/>
        </w:rPr>
        <w:t xml:space="preserve"> une nouvelle classification </w:t>
      </w:r>
      <w:r w:rsidR="009B1B4C">
        <w:rPr>
          <w:rFonts w:ascii="Arial" w:cs="Arial" w:hAnsi="Arial"/>
          <w:sz w:val="20"/>
          <w:szCs w:val="20"/>
        </w:rPr>
        <w:t xml:space="preserve">des emplois devant être mise en œuvre </w:t>
      </w:r>
      <w:proofErr w:type="gramStart"/>
      <w:r w:rsidR="009B1B4C">
        <w:rPr>
          <w:rFonts w:ascii="Arial" w:cs="Arial" w:hAnsi="Arial"/>
          <w:sz w:val="20"/>
          <w:szCs w:val="20"/>
        </w:rPr>
        <w:t>dans</w:t>
      </w:r>
      <w:proofErr w:type="gramEnd"/>
      <w:r w:rsidR="009B1B4C">
        <w:rPr>
          <w:rFonts w:ascii="Arial" w:cs="Arial" w:hAnsi="Arial"/>
          <w:sz w:val="20"/>
          <w:szCs w:val="20"/>
        </w:rPr>
        <w:t xml:space="preserve"> chaque </w:t>
      </w:r>
      <w:r w:rsidR="00843B6C">
        <w:rPr>
          <w:rFonts w:ascii="Arial" w:cs="Arial" w:hAnsi="Arial"/>
          <w:sz w:val="20"/>
          <w:szCs w:val="20"/>
        </w:rPr>
        <w:t>entreprise</w:t>
      </w:r>
      <w:r w:rsidR="00F27506">
        <w:rPr>
          <w:rFonts w:ascii="Arial" w:cs="Arial" w:hAnsi="Arial"/>
          <w:sz w:val="20"/>
          <w:szCs w:val="20"/>
        </w:rPr>
        <w:t>, le 1</w:t>
      </w:r>
      <w:r w:rsidR="00F27506" w:rsidRPr="00F27506">
        <w:rPr>
          <w:rFonts w:ascii="Arial" w:cs="Arial" w:hAnsi="Arial"/>
          <w:sz w:val="20"/>
          <w:szCs w:val="20"/>
          <w:vertAlign w:val="superscript"/>
        </w:rPr>
        <w:t>er</w:t>
      </w:r>
      <w:r w:rsidR="00F27506">
        <w:rPr>
          <w:rFonts w:ascii="Arial" w:cs="Arial" w:hAnsi="Arial"/>
          <w:sz w:val="20"/>
          <w:szCs w:val="20"/>
        </w:rPr>
        <w:t xml:space="preserve"> janvier 2026, au plus tard.</w:t>
      </w:r>
    </w:p>
    <w:p w14:paraId="3B5AC9AA" w14:textId="77777777" w:rsidP="00002843" w:rsidR="00F27506" w:rsidRDefault="00F27506">
      <w:pPr>
        <w:jc w:val="both"/>
        <w:rPr>
          <w:rFonts w:ascii="Arial" w:cs="Arial" w:hAnsi="Arial"/>
          <w:sz w:val="20"/>
          <w:szCs w:val="20"/>
        </w:rPr>
      </w:pPr>
    </w:p>
    <w:p w14:paraId="2D00AE1B" w14:textId="1CAE33A7" w:rsidP="00002843" w:rsidR="00523E6D" w:rsidRDefault="000B5628" w:rsidRPr="000B5628">
      <w:pPr>
        <w:jc w:val="both"/>
        <w:rPr>
          <w:rFonts w:ascii="Arial" w:cs="Arial" w:hAnsi="Arial"/>
          <w:sz w:val="20"/>
          <w:szCs w:val="20"/>
        </w:rPr>
      </w:pPr>
      <w:r>
        <w:rPr>
          <w:rFonts w:ascii="Arial" w:cs="Arial" w:hAnsi="Arial"/>
          <w:color w:val="000000"/>
          <w:sz w:val="20"/>
          <w:szCs w:val="20"/>
        </w:rPr>
        <w:t>C</w:t>
      </w:r>
      <w:r w:rsidR="00523E6D" w:rsidRPr="000B5628">
        <w:rPr>
          <w:rFonts w:ascii="Arial" w:cs="Arial" w:hAnsi="Arial"/>
          <w:color w:val="000000"/>
          <w:sz w:val="20"/>
          <w:szCs w:val="20"/>
        </w:rPr>
        <w:t>onscien</w:t>
      </w:r>
      <w:r w:rsidRPr="000B5628">
        <w:rPr>
          <w:rFonts w:ascii="Arial" w:cs="Arial" w:hAnsi="Arial"/>
          <w:color w:val="000000"/>
          <w:sz w:val="20"/>
          <w:szCs w:val="20"/>
        </w:rPr>
        <w:t>ts</w:t>
      </w:r>
      <w:r w:rsidR="00523E6D" w:rsidRPr="000B5628">
        <w:rPr>
          <w:rFonts w:ascii="Arial" w:cs="Arial" w:hAnsi="Arial"/>
          <w:color w:val="000000"/>
          <w:sz w:val="20"/>
          <w:szCs w:val="20"/>
        </w:rPr>
        <w:t xml:space="preserve"> de l’importance</w:t>
      </w:r>
      <w:r w:rsidR="000D337B">
        <w:rPr>
          <w:rFonts w:ascii="Arial" w:cs="Arial" w:hAnsi="Arial"/>
          <w:color w:val="000000"/>
          <w:sz w:val="20"/>
          <w:szCs w:val="20"/>
        </w:rPr>
        <w:t xml:space="preserve"> de la tâche à effectuer pour cette </w:t>
      </w:r>
      <w:r w:rsidR="00E96F7C">
        <w:rPr>
          <w:rFonts w:ascii="Arial" w:cs="Arial" w:hAnsi="Arial"/>
          <w:color w:val="000000"/>
          <w:sz w:val="20"/>
          <w:szCs w:val="20"/>
        </w:rPr>
        <w:t>mise en œuvre, la Direction et les organisations syndicales d’Est Métropole Habitat</w:t>
      </w:r>
      <w:r w:rsidR="00523E6D" w:rsidRPr="000B5628">
        <w:rPr>
          <w:rFonts w:ascii="Arial" w:cs="Arial" w:hAnsi="Arial"/>
          <w:color w:val="000000"/>
          <w:sz w:val="20"/>
          <w:szCs w:val="20"/>
        </w:rPr>
        <w:t xml:space="preserve"> ont décidé de se réunir afin de conclure le présent accord, dont l’objectif est de structurer, encadrer et se donner les moyens nécessaires afin de réussir le déploiement et la mise en œuvre de la nouvelle grille de classification de la Nouvelle Convention Collective</w:t>
      </w:r>
      <w:r w:rsidR="00E1331F">
        <w:rPr>
          <w:rFonts w:ascii="Arial" w:cs="Arial" w:hAnsi="Arial"/>
          <w:color w:val="000000"/>
          <w:sz w:val="20"/>
          <w:szCs w:val="20"/>
        </w:rPr>
        <w:t>.</w:t>
      </w:r>
    </w:p>
    <w:p w14:paraId="3F28C19A" w14:textId="77777777" w:rsidP="00002843" w:rsidR="00F27506" w:rsidRDefault="00F27506">
      <w:pPr>
        <w:jc w:val="both"/>
        <w:rPr>
          <w:rFonts w:ascii="Arial" w:cs="Arial" w:hAnsi="Arial"/>
          <w:sz w:val="20"/>
          <w:szCs w:val="20"/>
        </w:rPr>
      </w:pPr>
    </w:p>
    <w:p w14:paraId="10389D96" w14:textId="41A69F0A" w:rsidP="00002843" w:rsidR="0029094E" w:rsidRDefault="006E2408" w:rsidRPr="00317C49">
      <w:pPr>
        <w:pStyle w:val="NormalWeb"/>
        <w:jc w:val="both"/>
        <w:rPr>
          <w:rFonts w:ascii="Arial" w:cs="Arial" w:hAnsi="Arial"/>
          <w:b/>
          <w:bCs/>
          <w:color w:val="CA007B"/>
          <w:sz w:val="20"/>
          <w:szCs w:val="20"/>
        </w:rPr>
      </w:pPr>
      <w:r>
        <w:rPr>
          <w:rFonts w:ascii="Arial" w:cs="Arial" w:hAnsi="Arial"/>
          <w:b/>
          <w:bCs/>
          <w:color w:val="CA007B"/>
          <w:sz w:val="20"/>
          <w:szCs w:val="20"/>
        </w:rPr>
        <w:t xml:space="preserve">Article 1 : </w:t>
      </w:r>
      <w:r w:rsidR="0029094E" w:rsidRPr="00317C49">
        <w:rPr>
          <w:rFonts w:ascii="Arial" w:cs="Arial" w:hAnsi="Arial"/>
          <w:b/>
          <w:bCs/>
          <w:color w:val="CA007B"/>
          <w:sz w:val="20"/>
          <w:szCs w:val="20"/>
        </w:rPr>
        <w:t>Description des emplois</w:t>
      </w:r>
    </w:p>
    <w:p w14:paraId="04665BAE" w14:textId="2BED11AE" w:rsidP="00002843" w:rsidR="00EA1D43" w:rsidRDefault="00C65797" w:rsidRPr="00987886">
      <w:pPr>
        <w:pStyle w:val="NormalWeb"/>
        <w:jc w:val="both"/>
        <w:rPr>
          <w:rFonts w:ascii="Arial" w:cs="Arial" w:hAnsi="Arial"/>
          <w:color w:val="000000"/>
          <w:sz w:val="20"/>
          <w:szCs w:val="20"/>
        </w:rPr>
      </w:pPr>
      <w:r w:rsidRPr="00987886">
        <w:rPr>
          <w:rFonts w:ascii="Arial" w:cs="Arial" w:hAnsi="Arial"/>
          <w:color w:val="000000"/>
          <w:sz w:val="20"/>
          <w:szCs w:val="20"/>
        </w:rPr>
        <w:t>Afin de caler au plus p</w:t>
      </w:r>
      <w:r w:rsidR="00766320" w:rsidRPr="00987886">
        <w:rPr>
          <w:rFonts w:ascii="Arial" w:cs="Arial" w:hAnsi="Arial"/>
          <w:color w:val="000000"/>
          <w:sz w:val="20"/>
          <w:szCs w:val="20"/>
        </w:rPr>
        <w:t>rès à la réalité, les parties conviennent de procéder à l’écriture de</w:t>
      </w:r>
      <w:r w:rsidR="00391647" w:rsidRPr="00987886">
        <w:rPr>
          <w:rFonts w:ascii="Arial" w:cs="Arial" w:hAnsi="Arial"/>
          <w:color w:val="000000"/>
          <w:sz w:val="20"/>
          <w:szCs w:val="20"/>
        </w:rPr>
        <w:t xml:space="preserve"> fiches de description des emplois, dites </w:t>
      </w:r>
      <w:r w:rsidR="00EA1D43" w:rsidRPr="00987886">
        <w:rPr>
          <w:rFonts w:ascii="Arial" w:cs="Arial" w:hAnsi="Arial"/>
          <w:color w:val="000000"/>
          <w:sz w:val="20"/>
          <w:szCs w:val="20"/>
        </w:rPr>
        <w:t>« fiches de classification</w:t>
      </w:r>
      <w:r w:rsidR="005B1DE0">
        <w:rPr>
          <w:rFonts w:ascii="Arial" w:cs="Arial" w:hAnsi="Arial"/>
          <w:color w:val="000000"/>
          <w:sz w:val="20"/>
          <w:szCs w:val="20"/>
        </w:rPr>
        <w:t> »</w:t>
      </w:r>
      <w:r w:rsidR="00EA1D43" w:rsidRPr="00987886">
        <w:rPr>
          <w:rFonts w:ascii="Arial" w:cs="Arial" w:hAnsi="Arial"/>
          <w:color w:val="000000"/>
          <w:sz w:val="20"/>
          <w:szCs w:val="20"/>
        </w:rPr>
        <w:t>.</w:t>
      </w:r>
    </w:p>
    <w:p w14:paraId="5D3C91BB" w14:textId="20F5543B" w:rsidP="00002843" w:rsidR="005D3914" w:rsidRDefault="00EA1D43" w:rsidRPr="00987886">
      <w:pPr>
        <w:pStyle w:val="NormalWeb"/>
        <w:jc w:val="both"/>
        <w:rPr>
          <w:rFonts w:ascii="Arial" w:cs="Arial" w:hAnsi="Arial"/>
          <w:color w:val="000000"/>
          <w:sz w:val="20"/>
          <w:szCs w:val="20"/>
        </w:rPr>
      </w:pPr>
      <w:r w:rsidRPr="00987886">
        <w:rPr>
          <w:rFonts w:ascii="Arial" w:cs="Arial" w:hAnsi="Arial"/>
          <w:color w:val="000000"/>
          <w:sz w:val="20"/>
          <w:szCs w:val="20"/>
        </w:rPr>
        <w:t xml:space="preserve">Ces fiches de classification seront </w:t>
      </w:r>
      <w:r w:rsidR="00244700" w:rsidRPr="00987886">
        <w:rPr>
          <w:rFonts w:ascii="Arial" w:cs="Arial" w:hAnsi="Arial"/>
          <w:color w:val="000000"/>
          <w:sz w:val="20"/>
          <w:szCs w:val="20"/>
        </w:rPr>
        <w:t xml:space="preserve">rédigées par la direction des ressources humaines avec le titulaire </w:t>
      </w:r>
      <w:r w:rsidR="005D3914" w:rsidRPr="00987886">
        <w:rPr>
          <w:rFonts w:ascii="Arial" w:cs="Arial" w:hAnsi="Arial"/>
          <w:color w:val="000000"/>
          <w:sz w:val="20"/>
          <w:szCs w:val="20"/>
        </w:rPr>
        <w:t>du poste</w:t>
      </w:r>
      <w:r w:rsidR="00B63C18">
        <w:rPr>
          <w:rFonts w:ascii="Arial" w:cs="Arial" w:hAnsi="Arial"/>
          <w:color w:val="000000"/>
          <w:sz w:val="20"/>
          <w:szCs w:val="20"/>
        </w:rPr>
        <w:t xml:space="preserve"> ou </w:t>
      </w:r>
      <w:r w:rsidR="00F6357D">
        <w:rPr>
          <w:rFonts w:ascii="Arial" w:cs="Arial" w:hAnsi="Arial"/>
          <w:color w:val="000000"/>
          <w:sz w:val="20"/>
          <w:szCs w:val="20"/>
        </w:rPr>
        <w:t>de plusieurs quand le poste a un nombre important de titulaire</w:t>
      </w:r>
      <w:r w:rsidR="00C83A9D">
        <w:rPr>
          <w:rFonts w:ascii="Arial" w:cs="Arial" w:hAnsi="Arial"/>
          <w:color w:val="000000"/>
          <w:sz w:val="20"/>
          <w:szCs w:val="20"/>
        </w:rPr>
        <w:t>s</w:t>
      </w:r>
      <w:r w:rsidR="005D3914" w:rsidRPr="00987886">
        <w:rPr>
          <w:rFonts w:ascii="Arial" w:cs="Arial" w:hAnsi="Arial"/>
          <w:color w:val="000000"/>
          <w:sz w:val="20"/>
          <w:szCs w:val="20"/>
        </w:rPr>
        <w:t>.</w:t>
      </w:r>
      <w:r w:rsidR="00F6357D">
        <w:rPr>
          <w:rFonts w:ascii="Arial" w:cs="Arial" w:hAnsi="Arial"/>
          <w:color w:val="000000"/>
          <w:sz w:val="20"/>
          <w:szCs w:val="20"/>
        </w:rPr>
        <w:t xml:space="preserve"> En tout état de cause, il ne peut y avoir plus de trois représentants par poste.</w:t>
      </w:r>
    </w:p>
    <w:p w14:paraId="74C0FA5E" w14:textId="77E952DD" w:rsidP="00002843" w:rsidR="005D3914" w:rsidRDefault="005D3914" w:rsidRPr="00987886">
      <w:pPr>
        <w:pStyle w:val="NormalWeb"/>
        <w:jc w:val="both"/>
        <w:rPr>
          <w:rFonts w:ascii="Arial" w:cs="Arial" w:hAnsi="Arial"/>
          <w:color w:val="000000"/>
          <w:sz w:val="20"/>
          <w:szCs w:val="20"/>
        </w:rPr>
      </w:pPr>
      <w:r w:rsidRPr="00987886">
        <w:rPr>
          <w:rFonts w:ascii="Arial" w:cs="Arial" w:hAnsi="Arial"/>
          <w:color w:val="000000"/>
          <w:sz w:val="20"/>
          <w:szCs w:val="20"/>
        </w:rPr>
        <w:t>Elle</w:t>
      </w:r>
      <w:r w:rsidR="006A3A40" w:rsidRPr="00987886">
        <w:rPr>
          <w:rFonts w:ascii="Arial" w:cs="Arial" w:hAnsi="Arial"/>
          <w:color w:val="000000"/>
          <w:sz w:val="20"/>
          <w:szCs w:val="20"/>
        </w:rPr>
        <w:t>s</w:t>
      </w:r>
      <w:r w:rsidRPr="00987886">
        <w:rPr>
          <w:rFonts w:ascii="Arial" w:cs="Arial" w:hAnsi="Arial"/>
          <w:color w:val="000000"/>
          <w:sz w:val="20"/>
          <w:szCs w:val="20"/>
        </w:rPr>
        <w:t xml:space="preserve"> seront validées par la hiérarchie</w:t>
      </w:r>
      <w:r w:rsidR="00137022" w:rsidRPr="00987886">
        <w:rPr>
          <w:rFonts w:ascii="Arial" w:cs="Arial" w:hAnsi="Arial"/>
          <w:color w:val="000000"/>
          <w:sz w:val="20"/>
          <w:szCs w:val="20"/>
        </w:rPr>
        <w:t>, la directrice des ressources humaines et la directrice générale.</w:t>
      </w:r>
    </w:p>
    <w:p w14:paraId="27AD764C" w14:textId="3D08C750" w:rsidP="00002843" w:rsidR="00137022" w:rsidRDefault="0015233B" w:rsidRPr="00987886">
      <w:pPr>
        <w:pStyle w:val="NormalWeb"/>
        <w:jc w:val="both"/>
        <w:rPr>
          <w:rFonts w:ascii="Arial" w:cs="Arial" w:hAnsi="Arial"/>
          <w:color w:val="000000"/>
          <w:sz w:val="20"/>
          <w:szCs w:val="20"/>
        </w:rPr>
      </w:pPr>
      <w:r w:rsidRPr="00987886">
        <w:rPr>
          <w:rFonts w:ascii="Arial" w:cs="Arial" w:hAnsi="Arial"/>
          <w:color w:val="000000"/>
          <w:sz w:val="20"/>
          <w:szCs w:val="20"/>
        </w:rPr>
        <w:lastRenderedPageBreak/>
        <w:t>Conformément à l’accord de convergence, elle</w:t>
      </w:r>
      <w:r w:rsidR="006A3A40" w:rsidRPr="00987886">
        <w:rPr>
          <w:rFonts w:ascii="Arial" w:cs="Arial" w:hAnsi="Arial"/>
          <w:color w:val="000000"/>
          <w:sz w:val="20"/>
          <w:szCs w:val="20"/>
        </w:rPr>
        <w:t>s devront permettre de définir :</w:t>
      </w:r>
    </w:p>
    <w:p w14:paraId="0277F037" w14:textId="5CE80CED" w:rsidP="00002843" w:rsidR="006A3A40" w:rsidRDefault="006A3A40" w:rsidRPr="00987886">
      <w:pPr>
        <w:pStyle w:val="NormalWeb"/>
        <w:numPr>
          <w:ilvl w:val="0"/>
          <w:numId w:val="12"/>
        </w:numPr>
        <w:jc w:val="both"/>
        <w:rPr>
          <w:rFonts w:ascii="Arial" w:cs="Arial" w:hAnsi="Arial"/>
          <w:color w:val="000000"/>
          <w:sz w:val="20"/>
          <w:szCs w:val="20"/>
        </w:rPr>
      </w:pPr>
      <w:r w:rsidRPr="00987886">
        <w:rPr>
          <w:rFonts w:ascii="Arial" w:cs="Arial" w:hAnsi="Arial"/>
          <w:color w:val="000000"/>
          <w:sz w:val="20"/>
          <w:szCs w:val="20"/>
        </w:rPr>
        <w:t>L’autonomie,</w:t>
      </w:r>
    </w:p>
    <w:p w14:paraId="616454EF" w14:textId="130C67C0" w:rsidP="00002843" w:rsidR="006A3A40" w:rsidRDefault="006A3A40" w:rsidRPr="00987886">
      <w:pPr>
        <w:pStyle w:val="NormalWeb"/>
        <w:numPr>
          <w:ilvl w:val="0"/>
          <w:numId w:val="12"/>
        </w:numPr>
        <w:jc w:val="both"/>
        <w:rPr>
          <w:rFonts w:ascii="Arial" w:cs="Arial" w:hAnsi="Arial"/>
          <w:color w:val="000000"/>
          <w:sz w:val="20"/>
          <w:szCs w:val="20"/>
        </w:rPr>
      </w:pPr>
      <w:r w:rsidRPr="00987886">
        <w:rPr>
          <w:rFonts w:ascii="Arial" w:cs="Arial" w:hAnsi="Arial"/>
          <w:color w:val="000000"/>
          <w:sz w:val="20"/>
          <w:szCs w:val="20"/>
        </w:rPr>
        <w:t>La responsabilité,</w:t>
      </w:r>
    </w:p>
    <w:p w14:paraId="1AF7C7CD" w14:textId="460D1148" w:rsidP="00002843" w:rsidR="006A3A40" w:rsidRDefault="00264759" w:rsidRPr="00987886">
      <w:pPr>
        <w:pStyle w:val="NormalWeb"/>
        <w:numPr>
          <w:ilvl w:val="0"/>
          <w:numId w:val="12"/>
        </w:numPr>
        <w:jc w:val="both"/>
        <w:rPr>
          <w:rFonts w:ascii="Arial" w:cs="Arial" w:hAnsi="Arial"/>
          <w:color w:val="000000"/>
          <w:sz w:val="20"/>
          <w:szCs w:val="20"/>
        </w:rPr>
      </w:pPr>
      <w:r w:rsidRPr="00987886">
        <w:rPr>
          <w:rFonts w:ascii="Arial" w:cs="Arial" w:hAnsi="Arial"/>
          <w:color w:val="000000"/>
          <w:sz w:val="20"/>
          <w:szCs w:val="20"/>
        </w:rPr>
        <w:t>La coopération / management</w:t>
      </w:r>
    </w:p>
    <w:p w14:paraId="4A6E7C67" w14:textId="373E2690" w:rsidP="00002843" w:rsidR="00264759" w:rsidRDefault="00264759" w:rsidRPr="00987886">
      <w:pPr>
        <w:pStyle w:val="NormalWeb"/>
        <w:numPr>
          <w:ilvl w:val="0"/>
          <w:numId w:val="12"/>
        </w:numPr>
        <w:jc w:val="both"/>
        <w:rPr>
          <w:rFonts w:ascii="Arial" w:cs="Arial" w:hAnsi="Arial"/>
          <w:color w:val="000000"/>
          <w:sz w:val="20"/>
          <w:szCs w:val="20"/>
        </w:rPr>
      </w:pPr>
      <w:r w:rsidRPr="00987886">
        <w:rPr>
          <w:rFonts w:ascii="Arial" w:cs="Arial" w:hAnsi="Arial"/>
          <w:color w:val="000000"/>
          <w:sz w:val="20"/>
          <w:szCs w:val="20"/>
        </w:rPr>
        <w:t>La dimension relationnelle</w:t>
      </w:r>
    </w:p>
    <w:p w14:paraId="2D3B876E" w14:textId="65AB05B7" w:rsidP="00002843" w:rsidR="00264759" w:rsidRDefault="00264759" w:rsidRPr="00987886">
      <w:pPr>
        <w:pStyle w:val="NormalWeb"/>
        <w:numPr>
          <w:ilvl w:val="0"/>
          <w:numId w:val="12"/>
        </w:numPr>
        <w:jc w:val="both"/>
        <w:rPr>
          <w:rFonts w:ascii="Arial" w:cs="Arial" w:hAnsi="Arial"/>
          <w:color w:val="000000"/>
          <w:sz w:val="20"/>
          <w:szCs w:val="20"/>
        </w:rPr>
      </w:pPr>
      <w:r w:rsidRPr="00987886">
        <w:rPr>
          <w:rFonts w:ascii="Arial" w:cs="Arial" w:hAnsi="Arial"/>
          <w:color w:val="000000"/>
          <w:sz w:val="20"/>
          <w:szCs w:val="20"/>
        </w:rPr>
        <w:t>La technicité,</w:t>
      </w:r>
    </w:p>
    <w:p w14:paraId="701A4A89" w14:textId="79BEF3BB" w:rsidP="00002843" w:rsidR="00264759" w:rsidRDefault="00264759" w:rsidRPr="00987886">
      <w:pPr>
        <w:pStyle w:val="NormalWeb"/>
        <w:numPr>
          <w:ilvl w:val="0"/>
          <w:numId w:val="12"/>
        </w:numPr>
        <w:jc w:val="both"/>
        <w:rPr>
          <w:rFonts w:ascii="Arial" w:cs="Arial" w:hAnsi="Arial"/>
          <w:color w:val="000000"/>
          <w:sz w:val="20"/>
          <w:szCs w:val="20"/>
        </w:rPr>
      </w:pPr>
      <w:r w:rsidRPr="00987886">
        <w:rPr>
          <w:rFonts w:ascii="Arial" w:cs="Arial" w:hAnsi="Arial"/>
          <w:color w:val="000000"/>
          <w:sz w:val="20"/>
          <w:szCs w:val="20"/>
        </w:rPr>
        <w:t>Les connaissances</w:t>
      </w:r>
    </w:p>
    <w:p w14:paraId="238DDE89" w14:textId="6F7B490D" w:rsidP="00002843" w:rsidR="00E624DD" w:rsidRDefault="00D715D4" w:rsidRPr="00987886">
      <w:pPr>
        <w:pStyle w:val="NormalWeb"/>
        <w:jc w:val="both"/>
        <w:rPr>
          <w:rFonts w:ascii="Arial" w:cs="Arial" w:hAnsi="Arial"/>
          <w:color w:val="000000"/>
          <w:sz w:val="20"/>
          <w:szCs w:val="20"/>
        </w:rPr>
      </w:pPr>
      <w:r w:rsidRPr="00987886">
        <w:rPr>
          <w:rFonts w:ascii="Arial" w:cs="Arial" w:hAnsi="Arial"/>
          <w:color w:val="000000"/>
          <w:sz w:val="20"/>
          <w:szCs w:val="20"/>
        </w:rPr>
        <w:t xml:space="preserve">Afin </w:t>
      </w:r>
      <w:r w:rsidR="00E624DD" w:rsidRPr="00987886">
        <w:rPr>
          <w:rFonts w:ascii="Arial" w:cs="Arial" w:hAnsi="Arial"/>
          <w:color w:val="000000"/>
          <w:sz w:val="20"/>
          <w:szCs w:val="20"/>
        </w:rPr>
        <w:t>d’assurer une cohérence d’ensemble, les fiches classification seront rédigées par filière métier</w:t>
      </w:r>
      <w:r w:rsidR="00B8530E">
        <w:rPr>
          <w:rFonts w:ascii="Arial" w:cs="Arial" w:hAnsi="Arial"/>
          <w:color w:val="000000"/>
          <w:sz w:val="20"/>
          <w:szCs w:val="20"/>
        </w:rPr>
        <w:t xml:space="preserve"> en commençant </w:t>
      </w:r>
      <w:r w:rsidR="00E456EA">
        <w:rPr>
          <w:rFonts w:ascii="Arial" w:cs="Arial" w:hAnsi="Arial"/>
          <w:color w:val="000000"/>
          <w:sz w:val="20"/>
          <w:szCs w:val="20"/>
        </w:rPr>
        <w:t>par le haut de la hiérarchie.</w:t>
      </w:r>
      <w:r w:rsidR="00323CD3">
        <w:rPr>
          <w:rFonts w:ascii="Arial" w:cs="Arial" w:hAnsi="Arial"/>
          <w:color w:val="000000"/>
          <w:sz w:val="20"/>
          <w:szCs w:val="20"/>
        </w:rPr>
        <w:t xml:space="preserve"> Les filières métiers sont celles définies dans la cartographie des emplois (</w:t>
      </w:r>
      <w:r w:rsidR="00A27D29">
        <w:rPr>
          <w:rFonts w:ascii="Arial" w:cs="Arial" w:hAnsi="Arial"/>
          <w:color w:val="000000"/>
          <w:sz w:val="20"/>
          <w:szCs w:val="20"/>
        </w:rPr>
        <w:t xml:space="preserve">développement, entretien et maintenance du patrimoine / </w:t>
      </w:r>
      <w:r w:rsidR="00527B86">
        <w:rPr>
          <w:rFonts w:ascii="Arial" w:cs="Arial" w:hAnsi="Arial"/>
          <w:color w:val="000000"/>
          <w:sz w:val="20"/>
          <w:szCs w:val="20"/>
        </w:rPr>
        <w:t>gestion sociale et immobilière / pilotage, gestion, support</w:t>
      </w:r>
      <w:r w:rsidR="00394481">
        <w:rPr>
          <w:rFonts w:ascii="Arial" w:cs="Arial" w:hAnsi="Arial"/>
          <w:color w:val="000000"/>
          <w:sz w:val="20"/>
          <w:szCs w:val="20"/>
        </w:rPr>
        <w:t>, aide à la décision).</w:t>
      </w:r>
    </w:p>
    <w:p w14:paraId="7B6AF7CE" w14:textId="1B1C1CEB" w:rsidP="00002843" w:rsidR="0029094E" w:rsidRDefault="0029094E" w:rsidRPr="00987886">
      <w:pPr>
        <w:pStyle w:val="NormalWeb"/>
        <w:jc w:val="both"/>
        <w:rPr>
          <w:rFonts w:ascii="Arial" w:cs="Arial" w:hAnsi="Arial"/>
          <w:color w:val="000000"/>
          <w:sz w:val="20"/>
          <w:szCs w:val="20"/>
        </w:rPr>
      </w:pPr>
      <w:r w:rsidRPr="00987886">
        <w:rPr>
          <w:rFonts w:ascii="Arial" w:cs="Arial" w:hAnsi="Arial"/>
          <w:color w:val="000000"/>
          <w:sz w:val="20"/>
          <w:szCs w:val="20"/>
        </w:rPr>
        <w:t xml:space="preserve">Il est rappelé que l'objectif de cette fiche est de décrire les activités </w:t>
      </w:r>
      <w:r w:rsidR="002A30A7">
        <w:rPr>
          <w:rFonts w:ascii="Arial" w:cs="Arial" w:hAnsi="Arial"/>
          <w:color w:val="000000"/>
          <w:sz w:val="20"/>
          <w:szCs w:val="20"/>
        </w:rPr>
        <w:t>réellement tenues</w:t>
      </w:r>
      <w:r w:rsidR="008674B4">
        <w:rPr>
          <w:rFonts w:ascii="Arial" w:cs="Arial" w:hAnsi="Arial"/>
          <w:color w:val="000000"/>
          <w:sz w:val="20"/>
          <w:szCs w:val="20"/>
        </w:rPr>
        <w:t xml:space="preserve"> (et pas de projeter un emploi tel que l’on voudrait qu’il soit)</w:t>
      </w:r>
      <w:r w:rsidRPr="00987886">
        <w:rPr>
          <w:rFonts w:ascii="Arial" w:cs="Arial" w:hAnsi="Arial"/>
          <w:color w:val="000000"/>
          <w:sz w:val="20"/>
          <w:szCs w:val="20"/>
        </w:rPr>
        <w:t>, et ne vise pas à décrire les activités et missions plus précises du poste.</w:t>
      </w:r>
    </w:p>
    <w:p w14:paraId="4B2115BA" w14:textId="564911EA" w:rsidP="00002843" w:rsidR="000639BB" w:rsidRDefault="00E02D30">
      <w:pPr>
        <w:jc w:val="both"/>
        <w:rPr>
          <w:rFonts w:ascii="Arial" w:cs="Arial" w:hAnsi="Arial"/>
          <w:sz w:val="20"/>
          <w:szCs w:val="20"/>
        </w:rPr>
      </w:pPr>
      <w:r>
        <w:rPr>
          <w:rFonts w:ascii="Arial" w:cs="Arial" w:hAnsi="Arial"/>
          <w:sz w:val="20"/>
          <w:szCs w:val="20"/>
        </w:rPr>
        <w:t xml:space="preserve">La rédaction des fiches de classification aura lieu entre septembre </w:t>
      </w:r>
      <w:r w:rsidR="00E927FC">
        <w:rPr>
          <w:rFonts w:ascii="Arial" w:cs="Arial" w:hAnsi="Arial"/>
          <w:sz w:val="20"/>
          <w:szCs w:val="20"/>
        </w:rPr>
        <w:t>2024 et janvier 2025.</w:t>
      </w:r>
    </w:p>
    <w:p w14:paraId="781D12EC" w14:textId="77777777" w:rsidP="00002843" w:rsidR="00E927FC" w:rsidRDefault="00E927FC">
      <w:pPr>
        <w:jc w:val="both"/>
        <w:rPr>
          <w:rFonts w:ascii="Arial" w:cs="Arial" w:hAnsi="Arial"/>
          <w:sz w:val="20"/>
          <w:szCs w:val="20"/>
        </w:rPr>
      </w:pPr>
    </w:p>
    <w:p w14:paraId="5D5C0F50" w14:textId="5617BCC3" w:rsidP="00002843" w:rsidR="004C6DD8" w:rsidRDefault="00EE11ED" w:rsidRPr="00B82CF5">
      <w:pPr>
        <w:pStyle w:val="NormalWeb"/>
        <w:jc w:val="both"/>
        <w:rPr>
          <w:rFonts w:ascii="Arial" w:cs="Arial" w:hAnsi="Arial"/>
          <w:b/>
          <w:bCs/>
          <w:color w:val="CA007B"/>
          <w:sz w:val="20"/>
          <w:szCs w:val="20"/>
        </w:rPr>
      </w:pPr>
      <w:r w:rsidRPr="00B82CF5">
        <w:rPr>
          <w:rFonts w:ascii="Arial" w:cs="Arial" w:hAnsi="Arial"/>
          <w:b/>
          <w:bCs/>
          <w:color w:val="CA007B"/>
          <w:sz w:val="20"/>
          <w:szCs w:val="20"/>
        </w:rPr>
        <w:t xml:space="preserve">Article 2 : </w:t>
      </w:r>
      <w:r w:rsidR="004C6DD8" w:rsidRPr="00B82CF5">
        <w:rPr>
          <w:rFonts w:ascii="Arial" w:cs="Arial" w:hAnsi="Arial"/>
          <w:b/>
          <w:bCs/>
          <w:color w:val="CA007B"/>
          <w:sz w:val="20"/>
          <w:szCs w:val="20"/>
        </w:rPr>
        <w:t>Cotation des emplois</w:t>
      </w:r>
    </w:p>
    <w:p w14:paraId="2FC44EEC" w14:textId="32432076" w:rsidP="00002843" w:rsidR="004C6DD8" w:rsidRDefault="004C6DD8">
      <w:pPr>
        <w:pStyle w:val="NormalWeb"/>
        <w:jc w:val="both"/>
        <w:rPr>
          <w:rFonts w:ascii="Arial" w:cs="Arial" w:hAnsi="Arial"/>
          <w:color w:val="000000"/>
          <w:sz w:val="20"/>
          <w:szCs w:val="20"/>
        </w:rPr>
      </w:pPr>
      <w:r w:rsidRPr="00252A8A">
        <w:rPr>
          <w:rFonts w:ascii="Arial" w:cs="Arial" w:hAnsi="Arial"/>
          <w:color w:val="000000"/>
          <w:sz w:val="20"/>
          <w:szCs w:val="20"/>
        </w:rPr>
        <w:t>Afin de pouvoir procéder à la classification des emplois, il sera procédé à la cotation de ceux-ci sur la base</w:t>
      </w:r>
      <w:r w:rsidR="000911C7">
        <w:rPr>
          <w:rFonts w:ascii="Arial" w:cs="Arial" w:hAnsi="Arial"/>
          <w:color w:val="000000"/>
          <w:sz w:val="20"/>
          <w:szCs w:val="20"/>
        </w:rPr>
        <w:t xml:space="preserve"> des fiches de classification</w:t>
      </w:r>
      <w:r w:rsidR="005F2B47">
        <w:rPr>
          <w:rFonts w:ascii="Arial" w:cs="Arial" w:hAnsi="Arial"/>
          <w:color w:val="000000"/>
          <w:sz w:val="20"/>
          <w:szCs w:val="20"/>
        </w:rPr>
        <w:t xml:space="preserve"> et</w:t>
      </w:r>
      <w:r w:rsidRPr="00252A8A">
        <w:rPr>
          <w:rFonts w:ascii="Arial" w:cs="Arial" w:hAnsi="Arial"/>
          <w:color w:val="000000"/>
          <w:sz w:val="20"/>
          <w:szCs w:val="20"/>
        </w:rPr>
        <w:t xml:space="preserve"> du </w:t>
      </w:r>
      <w:r w:rsidR="005F2B47">
        <w:rPr>
          <w:rFonts w:ascii="Arial" w:cs="Arial" w:hAnsi="Arial"/>
          <w:color w:val="000000"/>
          <w:sz w:val="20"/>
          <w:szCs w:val="20"/>
        </w:rPr>
        <w:t>guide d’application paritaire à la classification</w:t>
      </w:r>
      <w:r w:rsidR="00C70446">
        <w:rPr>
          <w:rFonts w:ascii="Arial" w:cs="Arial" w:hAnsi="Arial"/>
          <w:color w:val="000000"/>
          <w:sz w:val="20"/>
          <w:szCs w:val="20"/>
        </w:rPr>
        <w:t xml:space="preserve">. Il sera ainsi </w:t>
      </w:r>
      <w:r w:rsidR="002303C8">
        <w:rPr>
          <w:rFonts w:ascii="Arial" w:cs="Arial" w:hAnsi="Arial"/>
          <w:color w:val="000000"/>
          <w:sz w:val="20"/>
          <w:szCs w:val="20"/>
        </w:rPr>
        <w:t>attribu</w:t>
      </w:r>
      <w:r w:rsidR="00C70446">
        <w:rPr>
          <w:rFonts w:ascii="Arial" w:cs="Arial" w:hAnsi="Arial"/>
          <w:color w:val="000000"/>
          <w:sz w:val="20"/>
          <w:szCs w:val="20"/>
        </w:rPr>
        <w:t>é</w:t>
      </w:r>
      <w:r w:rsidR="002303C8">
        <w:rPr>
          <w:rFonts w:ascii="Arial" w:cs="Arial" w:hAnsi="Arial"/>
          <w:color w:val="000000"/>
          <w:sz w:val="20"/>
          <w:szCs w:val="20"/>
        </w:rPr>
        <w:t xml:space="preserve"> à chaque</w:t>
      </w:r>
      <w:r w:rsidR="00C70446">
        <w:rPr>
          <w:rFonts w:ascii="Arial" w:cs="Arial" w:hAnsi="Arial"/>
          <w:color w:val="000000"/>
          <w:sz w:val="20"/>
          <w:szCs w:val="20"/>
        </w:rPr>
        <w:t xml:space="preserve"> emploi</w:t>
      </w:r>
      <w:r w:rsidR="002303C8">
        <w:rPr>
          <w:rFonts w:ascii="Arial" w:cs="Arial" w:hAnsi="Arial"/>
          <w:color w:val="000000"/>
          <w:sz w:val="20"/>
          <w:szCs w:val="20"/>
        </w:rPr>
        <w:t xml:space="preserve"> un nombre de points</w:t>
      </w:r>
      <w:r w:rsidR="00C13305">
        <w:rPr>
          <w:rFonts w:ascii="Arial" w:cs="Arial" w:hAnsi="Arial"/>
          <w:color w:val="000000"/>
          <w:sz w:val="20"/>
          <w:szCs w:val="20"/>
        </w:rPr>
        <w:t>.</w:t>
      </w:r>
    </w:p>
    <w:p w14:paraId="20BA6FF1" w14:textId="2AEE5B65" w:rsidP="00002843" w:rsidR="00DA3FB5" w:rsidRDefault="00ED574E">
      <w:pPr>
        <w:pStyle w:val="NormalWeb"/>
        <w:jc w:val="both"/>
        <w:rPr>
          <w:rFonts w:ascii="Arial" w:cs="Arial" w:hAnsi="Arial"/>
          <w:color w:val="000000"/>
          <w:sz w:val="20"/>
          <w:szCs w:val="20"/>
        </w:rPr>
      </w:pPr>
      <w:r>
        <w:rPr>
          <w:rFonts w:ascii="Arial" w:cs="Arial" w:hAnsi="Arial"/>
          <w:color w:val="000000"/>
          <w:sz w:val="20"/>
          <w:szCs w:val="20"/>
        </w:rPr>
        <w:t>La cotation des emplois aura lieu entre février et mars 2025.</w:t>
      </w:r>
      <w:r w:rsidR="00A46660">
        <w:rPr>
          <w:rFonts w:ascii="Arial" w:cs="Arial" w:hAnsi="Arial"/>
          <w:color w:val="000000"/>
          <w:sz w:val="20"/>
          <w:szCs w:val="20"/>
        </w:rPr>
        <w:t xml:space="preserve"> </w:t>
      </w:r>
    </w:p>
    <w:p w14:paraId="606956A6" w14:textId="335A5FCE" w:rsidP="00002843" w:rsidR="00906429" w:rsidRDefault="00302986" w:rsidRPr="00527D95">
      <w:pPr>
        <w:pStyle w:val="NormalWeb"/>
        <w:jc w:val="both"/>
        <w:rPr>
          <w:rFonts w:ascii="Arial" w:cs="Arial" w:hAnsi="Arial"/>
          <w:sz w:val="20"/>
          <w:szCs w:val="20"/>
        </w:rPr>
      </w:pPr>
      <w:r w:rsidRPr="00527D95">
        <w:rPr>
          <w:rFonts w:ascii="Arial" w:cs="Arial" w:hAnsi="Arial"/>
          <w:sz w:val="20"/>
          <w:szCs w:val="20"/>
        </w:rPr>
        <w:t xml:space="preserve">Le temps passé à la cotation </w:t>
      </w:r>
      <w:r w:rsidR="001856D5" w:rsidRPr="00527D95">
        <w:rPr>
          <w:rFonts w:ascii="Arial" w:cs="Arial" w:hAnsi="Arial"/>
          <w:sz w:val="20"/>
          <w:szCs w:val="20"/>
        </w:rPr>
        <w:t>sera bien évidemment considéré comme du temps de travail.</w:t>
      </w:r>
    </w:p>
    <w:p w14:paraId="62730D63" w14:textId="77777777" w:rsidP="00002843" w:rsidR="001856D5" w:rsidRDefault="001856D5">
      <w:pPr>
        <w:pStyle w:val="NormalWeb"/>
        <w:jc w:val="both"/>
        <w:rPr>
          <w:rFonts w:ascii="Arial" w:cs="Arial" w:hAnsi="Arial"/>
          <w:color w:val="000000"/>
          <w:sz w:val="20"/>
          <w:szCs w:val="20"/>
        </w:rPr>
      </w:pPr>
    </w:p>
    <w:p w14:paraId="14E87F00" w14:textId="35CBC1F5" w:rsidP="00002843" w:rsidR="00B53EFC" w:rsidRDefault="00B53EFC" w:rsidRPr="00B82CF5">
      <w:pPr>
        <w:pStyle w:val="NormalWeb"/>
        <w:jc w:val="both"/>
        <w:rPr>
          <w:rFonts w:ascii="Arial" w:cs="Arial" w:hAnsi="Arial"/>
          <w:b/>
          <w:bCs/>
          <w:color w:val="CA007B"/>
          <w:sz w:val="20"/>
          <w:szCs w:val="20"/>
        </w:rPr>
      </w:pPr>
      <w:r w:rsidRPr="00B82CF5">
        <w:rPr>
          <w:rFonts w:ascii="Arial" w:cs="Arial" w:hAnsi="Arial"/>
          <w:b/>
          <w:bCs/>
          <w:color w:val="CA007B"/>
          <w:sz w:val="20"/>
          <w:szCs w:val="20"/>
        </w:rPr>
        <w:t xml:space="preserve">Article </w:t>
      </w:r>
      <w:r>
        <w:rPr>
          <w:rFonts w:ascii="Arial" w:cs="Arial" w:hAnsi="Arial"/>
          <w:b/>
          <w:bCs/>
          <w:color w:val="CA007B"/>
          <w:sz w:val="20"/>
          <w:szCs w:val="20"/>
        </w:rPr>
        <w:t>3</w:t>
      </w:r>
      <w:r w:rsidRPr="00B82CF5">
        <w:rPr>
          <w:rFonts w:ascii="Arial" w:cs="Arial" w:hAnsi="Arial"/>
          <w:b/>
          <w:bCs/>
          <w:color w:val="CA007B"/>
          <w:sz w:val="20"/>
          <w:szCs w:val="20"/>
        </w:rPr>
        <w:t xml:space="preserve"> : </w:t>
      </w:r>
      <w:r>
        <w:rPr>
          <w:rFonts w:ascii="Arial" w:cs="Arial" w:hAnsi="Arial"/>
          <w:b/>
          <w:bCs/>
          <w:color w:val="CA007B"/>
          <w:sz w:val="20"/>
          <w:szCs w:val="20"/>
        </w:rPr>
        <w:t>groupe de cotation des emplois</w:t>
      </w:r>
    </w:p>
    <w:p w14:paraId="5E34E9BD" w14:textId="77777777" w:rsidP="00002843" w:rsidR="00437AA7" w:rsidRDefault="00945F9A" w:rsidRPr="009742B6">
      <w:pPr>
        <w:pStyle w:val="NormalWeb"/>
        <w:jc w:val="both"/>
        <w:rPr>
          <w:rFonts w:ascii="Arial" w:cs="Arial" w:hAnsi="Arial"/>
          <w:color w:val="000000"/>
          <w:sz w:val="20"/>
          <w:szCs w:val="20"/>
        </w:rPr>
      </w:pPr>
      <w:r w:rsidRPr="009742B6">
        <w:rPr>
          <w:rFonts w:ascii="Arial" w:cs="Arial" w:hAnsi="Arial"/>
          <w:color w:val="000000"/>
          <w:sz w:val="20"/>
          <w:szCs w:val="20"/>
        </w:rPr>
        <w:t xml:space="preserve">Un groupe de cotation des emplois sera constitué. </w:t>
      </w:r>
    </w:p>
    <w:p w14:paraId="3709402F" w14:textId="77777777" w:rsidP="00002843" w:rsidR="00394481" w:rsidRDefault="00945F9A">
      <w:pPr>
        <w:pStyle w:val="NormalWeb"/>
        <w:jc w:val="both"/>
        <w:rPr>
          <w:rFonts w:ascii="Arial" w:cs="Arial" w:hAnsi="Arial"/>
          <w:color w:val="000000"/>
          <w:sz w:val="20"/>
          <w:szCs w:val="20"/>
        </w:rPr>
      </w:pPr>
      <w:r w:rsidRPr="009742B6">
        <w:rPr>
          <w:rFonts w:ascii="Arial" w:cs="Arial" w:hAnsi="Arial"/>
          <w:color w:val="000000"/>
          <w:sz w:val="20"/>
          <w:szCs w:val="20"/>
        </w:rPr>
        <w:t>Il sera composé de membres permanents</w:t>
      </w:r>
      <w:r w:rsidR="00437AA7" w:rsidRPr="009742B6">
        <w:rPr>
          <w:rFonts w:ascii="Arial" w:cs="Arial" w:hAnsi="Arial"/>
          <w:color w:val="000000"/>
          <w:sz w:val="20"/>
          <w:szCs w:val="20"/>
        </w:rPr>
        <w:t xml:space="preserve"> : </w:t>
      </w:r>
    </w:p>
    <w:p w14:paraId="6F219AF2" w14:textId="77777777" w:rsidP="00002843" w:rsidR="00C9793A" w:rsidRDefault="00C9793A" w:rsidRPr="00C9793A">
      <w:pPr>
        <w:pStyle w:val="NormalWeb"/>
        <w:numPr>
          <w:ilvl w:val="0"/>
          <w:numId w:val="12"/>
        </w:numPr>
        <w:jc w:val="both"/>
        <w:rPr>
          <w:rFonts w:ascii="Arial" w:cs="Arial" w:hAnsi="Arial"/>
          <w:sz w:val="20"/>
          <w:szCs w:val="20"/>
        </w:rPr>
      </w:pPr>
      <w:r>
        <w:rPr>
          <w:rFonts w:ascii="Arial" w:cs="Arial" w:hAnsi="Arial"/>
          <w:color w:val="000000"/>
          <w:sz w:val="20"/>
          <w:szCs w:val="20"/>
        </w:rPr>
        <w:t>La directrice générale</w:t>
      </w:r>
    </w:p>
    <w:p w14:paraId="03AC2898" w14:textId="77777777" w:rsidP="00002843" w:rsidR="00C9793A" w:rsidRDefault="00C9793A" w:rsidRPr="00C9793A">
      <w:pPr>
        <w:pStyle w:val="NormalWeb"/>
        <w:numPr>
          <w:ilvl w:val="0"/>
          <w:numId w:val="12"/>
        </w:numPr>
        <w:jc w:val="both"/>
        <w:rPr>
          <w:rFonts w:ascii="Arial" w:cs="Arial" w:hAnsi="Arial"/>
          <w:sz w:val="20"/>
          <w:szCs w:val="20"/>
        </w:rPr>
      </w:pPr>
      <w:r>
        <w:rPr>
          <w:rFonts w:ascii="Arial" w:cs="Arial" w:hAnsi="Arial"/>
          <w:color w:val="000000"/>
          <w:sz w:val="20"/>
          <w:szCs w:val="20"/>
        </w:rPr>
        <w:t>La directrice des ressources humaines</w:t>
      </w:r>
    </w:p>
    <w:p w14:paraId="0AB26849" w14:textId="77777777" w:rsidP="00002843" w:rsidR="00D74A69" w:rsidRDefault="00C9793A" w:rsidRPr="00D74A69">
      <w:pPr>
        <w:pStyle w:val="NormalWeb"/>
        <w:numPr>
          <w:ilvl w:val="0"/>
          <w:numId w:val="12"/>
        </w:numPr>
        <w:jc w:val="both"/>
        <w:rPr>
          <w:rFonts w:ascii="Arial" w:cs="Arial" w:hAnsi="Arial"/>
          <w:sz w:val="20"/>
          <w:szCs w:val="20"/>
        </w:rPr>
      </w:pPr>
      <w:r>
        <w:rPr>
          <w:rFonts w:ascii="Arial" w:cs="Arial" w:hAnsi="Arial"/>
          <w:color w:val="000000"/>
          <w:sz w:val="20"/>
          <w:szCs w:val="20"/>
        </w:rPr>
        <w:t xml:space="preserve">La responsable </w:t>
      </w:r>
      <w:r w:rsidR="00D74A69">
        <w:rPr>
          <w:rFonts w:ascii="Arial" w:cs="Arial" w:hAnsi="Arial"/>
          <w:color w:val="000000"/>
          <w:sz w:val="20"/>
          <w:szCs w:val="20"/>
        </w:rPr>
        <w:t>développement RH</w:t>
      </w:r>
    </w:p>
    <w:p w14:paraId="70D1BD93" w14:textId="674990BD" w:rsidP="00002843" w:rsidR="007C21E7" w:rsidRDefault="00FE4250" w:rsidRPr="00915598">
      <w:pPr>
        <w:pStyle w:val="NormalWeb"/>
        <w:numPr>
          <w:ilvl w:val="0"/>
          <w:numId w:val="12"/>
        </w:numPr>
        <w:jc w:val="both"/>
        <w:rPr>
          <w:rFonts w:ascii="Arial" w:cs="Arial" w:hAnsi="Arial"/>
          <w:sz w:val="20"/>
          <w:szCs w:val="20"/>
        </w:rPr>
      </w:pPr>
      <w:r>
        <w:rPr>
          <w:rFonts w:ascii="Arial" w:cs="Arial" w:hAnsi="Arial"/>
          <w:color w:val="000000"/>
          <w:sz w:val="20"/>
          <w:szCs w:val="20"/>
        </w:rPr>
        <w:t>Pour chaque syndicat</w:t>
      </w:r>
      <w:r w:rsidR="0071018E">
        <w:rPr>
          <w:rFonts w:ascii="Arial" w:cs="Arial" w:hAnsi="Arial"/>
          <w:color w:val="000000"/>
          <w:sz w:val="20"/>
          <w:szCs w:val="20"/>
        </w:rPr>
        <w:t xml:space="preserve"> présent dans l’entreprise, le délégué syndical </w:t>
      </w:r>
      <w:r w:rsidR="00773AA0">
        <w:rPr>
          <w:rFonts w:ascii="Arial" w:cs="Arial" w:hAnsi="Arial"/>
          <w:color w:val="000000"/>
          <w:sz w:val="20"/>
          <w:szCs w:val="20"/>
        </w:rPr>
        <w:t xml:space="preserve">ou un membre </w:t>
      </w:r>
      <w:r w:rsidR="007C21E7">
        <w:rPr>
          <w:rFonts w:ascii="Arial" w:cs="Arial" w:hAnsi="Arial"/>
          <w:color w:val="000000"/>
          <w:sz w:val="20"/>
          <w:szCs w:val="20"/>
        </w:rPr>
        <w:t xml:space="preserve">préalablement désigné </w:t>
      </w:r>
      <w:r w:rsidR="00773AA0">
        <w:rPr>
          <w:rFonts w:ascii="Arial" w:cs="Arial" w:hAnsi="Arial"/>
          <w:color w:val="000000"/>
          <w:sz w:val="20"/>
          <w:szCs w:val="20"/>
        </w:rPr>
        <w:t xml:space="preserve">de son organisation syndicale. </w:t>
      </w:r>
    </w:p>
    <w:p w14:paraId="3134A64B" w14:textId="5DB29659" w:rsidP="00002843" w:rsidR="00D00579" w:rsidRDefault="00DA6897" w:rsidRPr="00D00579">
      <w:pPr>
        <w:pStyle w:val="NormalWeb"/>
        <w:jc w:val="both"/>
        <w:rPr>
          <w:rFonts w:ascii="Arial" w:cs="Arial" w:hAnsi="Arial"/>
          <w:sz w:val="20"/>
          <w:szCs w:val="20"/>
        </w:rPr>
      </w:pPr>
      <w:r>
        <w:rPr>
          <w:rFonts w:ascii="Arial" w:cs="Arial" w:hAnsi="Arial"/>
          <w:sz w:val="20"/>
          <w:szCs w:val="20"/>
        </w:rPr>
        <w:t>Et de trois membres non permanents désignés pour leur</w:t>
      </w:r>
      <w:r w:rsidR="00F30F0F">
        <w:rPr>
          <w:rFonts w:ascii="Arial" w:cs="Arial" w:hAnsi="Arial"/>
          <w:color w:val="000000"/>
          <w:sz w:val="20"/>
          <w:szCs w:val="20"/>
        </w:rPr>
        <w:t xml:space="preserve"> très bonne connaissance de la filière</w:t>
      </w:r>
      <w:r w:rsidR="00D00579">
        <w:rPr>
          <w:rFonts w:ascii="Arial" w:cs="Arial" w:hAnsi="Arial"/>
          <w:color w:val="000000"/>
          <w:sz w:val="20"/>
          <w:szCs w:val="20"/>
        </w:rPr>
        <w:t xml:space="preserve"> métiers</w:t>
      </w:r>
    </w:p>
    <w:p w14:paraId="66C15D0F" w14:textId="02E0F1B1" w:rsidP="00002843" w:rsidR="00DA3FB5" w:rsidRDefault="00C20E2E">
      <w:pPr>
        <w:pStyle w:val="NormalWeb"/>
        <w:jc w:val="both"/>
        <w:rPr>
          <w:rFonts w:ascii="Arial" w:cs="Arial" w:hAnsi="Arial"/>
          <w:color w:val="000000"/>
          <w:sz w:val="20"/>
          <w:szCs w:val="20"/>
        </w:rPr>
      </w:pPr>
      <w:r>
        <w:rPr>
          <w:rFonts w:ascii="Arial" w:cs="Arial" w:hAnsi="Arial"/>
          <w:color w:val="000000"/>
          <w:sz w:val="20"/>
          <w:szCs w:val="20"/>
        </w:rPr>
        <w:t>Les membre</w:t>
      </w:r>
      <w:r w:rsidR="007450B1">
        <w:rPr>
          <w:rFonts w:ascii="Arial" w:cs="Arial" w:hAnsi="Arial"/>
          <w:color w:val="000000"/>
          <w:sz w:val="20"/>
          <w:szCs w:val="20"/>
        </w:rPr>
        <w:t>s</w:t>
      </w:r>
      <w:r>
        <w:rPr>
          <w:rFonts w:ascii="Arial" w:cs="Arial" w:hAnsi="Arial"/>
          <w:color w:val="000000"/>
          <w:sz w:val="20"/>
          <w:szCs w:val="20"/>
        </w:rPr>
        <w:t xml:space="preserve"> du groupe de cotation seront formés par la direction des ressources humaines</w:t>
      </w:r>
      <w:r w:rsidR="007F18FF">
        <w:rPr>
          <w:rFonts w:ascii="Arial" w:cs="Arial" w:hAnsi="Arial"/>
          <w:color w:val="000000"/>
          <w:sz w:val="20"/>
          <w:szCs w:val="20"/>
        </w:rPr>
        <w:t>, sur la compréhension des différents critères et degrés de cotation</w:t>
      </w:r>
      <w:r w:rsidR="00B64265">
        <w:rPr>
          <w:rFonts w:ascii="Arial" w:cs="Arial" w:hAnsi="Arial"/>
          <w:color w:val="000000"/>
          <w:sz w:val="20"/>
          <w:szCs w:val="20"/>
        </w:rPr>
        <w:t>.</w:t>
      </w:r>
      <w:r w:rsidR="00744048">
        <w:rPr>
          <w:rFonts w:ascii="Arial" w:cs="Arial" w:hAnsi="Arial"/>
          <w:color w:val="000000"/>
          <w:sz w:val="20"/>
          <w:szCs w:val="20"/>
        </w:rPr>
        <w:t xml:space="preserve"> </w:t>
      </w:r>
      <w:r w:rsidR="003D66C2">
        <w:rPr>
          <w:rFonts w:ascii="Arial" w:cs="Arial" w:hAnsi="Arial"/>
          <w:color w:val="000000"/>
          <w:sz w:val="20"/>
          <w:szCs w:val="20"/>
        </w:rPr>
        <w:t>A cette fin, un glossaire sera rédigé et partagé</w:t>
      </w:r>
      <w:r w:rsidR="00954054">
        <w:rPr>
          <w:rFonts w:ascii="Arial" w:cs="Arial" w:hAnsi="Arial"/>
          <w:color w:val="000000"/>
          <w:sz w:val="20"/>
          <w:szCs w:val="20"/>
        </w:rPr>
        <w:t xml:space="preserve"> au sein d’une instance de pilotage.</w:t>
      </w:r>
    </w:p>
    <w:p w14:paraId="3F96CDCD" w14:textId="56A04975" w:rsidP="00002843" w:rsidR="00C31832" w:rsidRDefault="00675035" w:rsidRPr="00527D95">
      <w:pPr>
        <w:pStyle w:val="NormalWeb"/>
        <w:jc w:val="both"/>
        <w:rPr>
          <w:rFonts w:ascii="Arial" w:cs="Arial" w:hAnsi="Arial"/>
          <w:sz w:val="20"/>
          <w:szCs w:val="20"/>
        </w:rPr>
      </w:pPr>
      <w:r w:rsidRPr="00527D95">
        <w:rPr>
          <w:rFonts w:ascii="Arial" w:cs="Arial" w:hAnsi="Arial"/>
          <w:sz w:val="20"/>
          <w:szCs w:val="20"/>
        </w:rPr>
        <w:t>Les membres du groupe de cotation devront respecter la totale confidentialité des documents présent</w:t>
      </w:r>
      <w:r w:rsidR="006D25F3" w:rsidRPr="00527D95">
        <w:rPr>
          <w:rFonts w:ascii="Arial" w:cs="Arial" w:hAnsi="Arial"/>
          <w:sz w:val="20"/>
          <w:szCs w:val="20"/>
        </w:rPr>
        <w:t>és, des échanges, et du résulta</w:t>
      </w:r>
      <w:r w:rsidR="0061392D">
        <w:rPr>
          <w:rFonts w:ascii="Arial" w:cs="Arial" w:hAnsi="Arial"/>
          <w:sz w:val="20"/>
          <w:szCs w:val="20"/>
        </w:rPr>
        <w:t>t</w:t>
      </w:r>
      <w:r w:rsidR="006D25F3" w:rsidRPr="00527D95">
        <w:rPr>
          <w:rFonts w:ascii="Arial" w:cs="Arial" w:hAnsi="Arial"/>
          <w:sz w:val="20"/>
          <w:szCs w:val="20"/>
        </w:rPr>
        <w:t xml:space="preserve"> des cotations.</w:t>
      </w:r>
    </w:p>
    <w:p w14:paraId="321B1A19" w14:textId="0DF63A28" w:rsidP="00002843" w:rsidR="009F61FC" w:rsidRDefault="009F61FC">
      <w:pPr>
        <w:pStyle w:val="NormalWeb"/>
        <w:jc w:val="both"/>
        <w:rPr>
          <w:rFonts w:ascii="Arial" w:cs="Arial" w:hAnsi="Arial"/>
          <w:b/>
          <w:bCs/>
          <w:color w:val="CA007B"/>
          <w:sz w:val="20"/>
          <w:szCs w:val="20"/>
        </w:rPr>
      </w:pPr>
    </w:p>
    <w:p w14:paraId="51AFCCDA" w14:textId="48473D77" w:rsidP="00002843" w:rsidR="00FE1828" w:rsidRDefault="00FE1828">
      <w:pPr>
        <w:pStyle w:val="NormalWeb"/>
        <w:jc w:val="both"/>
        <w:rPr>
          <w:rFonts w:ascii="Arial" w:cs="Arial" w:hAnsi="Arial"/>
          <w:b/>
          <w:bCs/>
          <w:color w:val="CA007B"/>
          <w:sz w:val="20"/>
          <w:szCs w:val="20"/>
        </w:rPr>
      </w:pPr>
      <w:r w:rsidRPr="00B82CF5">
        <w:rPr>
          <w:rFonts w:ascii="Arial" w:cs="Arial" w:hAnsi="Arial"/>
          <w:b/>
          <w:bCs/>
          <w:color w:val="CA007B"/>
          <w:sz w:val="20"/>
          <w:szCs w:val="20"/>
        </w:rPr>
        <w:lastRenderedPageBreak/>
        <w:t xml:space="preserve">Article </w:t>
      </w:r>
      <w:r w:rsidR="00D11C88">
        <w:rPr>
          <w:rFonts w:ascii="Arial" w:cs="Arial" w:hAnsi="Arial"/>
          <w:b/>
          <w:bCs/>
          <w:color w:val="CA007B"/>
          <w:sz w:val="20"/>
          <w:szCs w:val="20"/>
        </w:rPr>
        <w:t>4</w:t>
      </w:r>
      <w:r w:rsidRPr="00B82CF5">
        <w:rPr>
          <w:rFonts w:ascii="Arial" w:cs="Arial" w:hAnsi="Arial"/>
          <w:b/>
          <w:bCs/>
          <w:color w:val="CA007B"/>
          <w:sz w:val="20"/>
          <w:szCs w:val="20"/>
        </w:rPr>
        <w:t xml:space="preserve"> : </w:t>
      </w:r>
      <w:r w:rsidR="00947786">
        <w:rPr>
          <w:rFonts w:ascii="Arial" w:cs="Arial" w:hAnsi="Arial"/>
          <w:b/>
          <w:bCs/>
          <w:color w:val="CA007B"/>
          <w:sz w:val="20"/>
          <w:szCs w:val="20"/>
        </w:rPr>
        <w:t>vérification de la cohérence des cotations</w:t>
      </w:r>
    </w:p>
    <w:p w14:paraId="683FFA33" w14:textId="1AE0DDB3" w:rsidP="00002843" w:rsidR="00D91827" w:rsidRDefault="00D91827" w:rsidRPr="008010A8">
      <w:pPr>
        <w:pStyle w:val="NormalWeb"/>
        <w:jc w:val="both"/>
        <w:rPr>
          <w:rFonts w:ascii="Arial" w:cs="Arial" w:hAnsi="Arial"/>
          <w:sz w:val="20"/>
          <w:szCs w:val="20"/>
        </w:rPr>
      </w:pPr>
      <w:r w:rsidRPr="008010A8">
        <w:rPr>
          <w:rFonts w:ascii="Arial" w:cs="Arial" w:hAnsi="Arial"/>
          <w:sz w:val="20"/>
          <w:szCs w:val="20"/>
        </w:rPr>
        <w:t>Après avoir côté les emplois et leur avoir attribué un nombre de points, ceux-ci seront ordonnés par classes d'emplois</w:t>
      </w:r>
      <w:r w:rsidR="003266EC" w:rsidRPr="008010A8">
        <w:rPr>
          <w:rFonts w:ascii="Arial" w:cs="Arial" w:hAnsi="Arial"/>
          <w:sz w:val="20"/>
          <w:szCs w:val="20"/>
        </w:rPr>
        <w:t xml:space="preserve"> </w:t>
      </w:r>
      <w:r w:rsidRPr="008010A8">
        <w:rPr>
          <w:rFonts w:ascii="Arial" w:cs="Arial" w:hAnsi="Arial"/>
          <w:sz w:val="20"/>
          <w:szCs w:val="20"/>
        </w:rPr>
        <w:t xml:space="preserve">(allant de </w:t>
      </w:r>
      <w:r w:rsidR="00E87E95" w:rsidRPr="008010A8">
        <w:rPr>
          <w:rFonts w:ascii="Arial" w:cs="Arial" w:hAnsi="Arial"/>
          <w:sz w:val="20"/>
          <w:szCs w:val="20"/>
        </w:rPr>
        <w:t>C</w:t>
      </w:r>
      <w:r w:rsidR="003266EC" w:rsidRPr="008010A8">
        <w:rPr>
          <w:rFonts w:ascii="Arial" w:cs="Arial" w:hAnsi="Arial"/>
          <w:sz w:val="20"/>
          <w:szCs w:val="20"/>
        </w:rPr>
        <w:t xml:space="preserve">1 à </w:t>
      </w:r>
      <w:r w:rsidR="00E87E95" w:rsidRPr="008010A8">
        <w:rPr>
          <w:rFonts w:ascii="Arial" w:cs="Arial" w:hAnsi="Arial"/>
          <w:sz w:val="20"/>
          <w:szCs w:val="20"/>
        </w:rPr>
        <w:t>C</w:t>
      </w:r>
      <w:r w:rsidR="003266EC" w:rsidRPr="008010A8">
        <w:rPr>
          <w:rFonts w:ascii="Arial" w:cs="Arial" w:hAnsi="Arial"/>
          <w:sz w:val="20"/>
          <w:szCs w:val="20"/>
        </w:rPr>
        <w:t>1</w:t>
      </w:r>
      <w:r w:rsidR="00746908">
        <w:rPr>
          <w:rFonts w:ascii="Arial" w:cs="Arial" w:hAnsi="Arial"/>
          <w:sz w:val="20"/>
          <w:szCs w:val="20"/>
        </w:rPr>
        <w:t>3</w:t>
      </w:r>
      <w:r w:rsidRPr="008010A8">
        <w:rPr>
          <w:rFonts w:ascii="Arial" w:cs="Arial" w:hAnsi="Arial"/>
          <w:sz w:val="20"/>
          <w:szCs w:val="20"/>
        </w:rPr>
        <w:t>).</w:t>
      </w:r>
    </w:p>
    <w:p w14:paraId="6A6C9866" w14:textId="626500D7" w:rsidP="00002843" w:rsidR="00D91827" w:rsidRDefault="00D91827">
      <w:pPr>
        <w:pStyle w:val="NormalWeb"/>
        <w:jc w:val="both"/>
        <w:rPr>
          <w:rFonts w:ascii="Arial" w:cs="Arial" w:hAnsi="Arial"/>
          <w:sz w:val="20"/>
          <w:szCs w:val="20"/>
        </w:rPr>
      </w:pPr>
      <w:r w:rsidRPr="00F54EFD">
        <w:rPr>
          <w:rFonts w:ascii="Arial" w:cs="Arial" w:hAnsi="Arial"/>
          <w:sz w:val="20"/>
          <w:szCs w:val="20"/>
        </w:rPr>
        <w:t>Afin de garantir un système homogène, équitable entre l'ensemble des</w:t>
      </w:r>
      <w:r w:rsidR="008041BA">
        <w:rPr>
          <w:rFonts w:ascii="Arial" w:cs="Arial" w:hAnsi="Arial"/>
          <w:sz w:val="20"/>
          <w:szCs w:val="20"/>
        </w:rPr>
        <w:t xml:space="preserve"> emplois</w:t>
      </w:r>
      <w:r w:rsidRPr="00F54EFD">
        <w:rPr>
          <w:rFonts w:ascii="Arial" w:cs="Arial" w:hAnsi="Arial"/>
          <w:sz w:val="20"/>
          <w:szCs w:val="20"/>
        </w:rPr>
        <w:t xml:space="preserve"> une revue globale sera faite</w:t>
      </w:r>
      <w:r w:rsidR="009B0F99" w:rsidRPr="00F54EFD">
        <w:rPr>
          <w:rFonts w:ascii="Arial" w:cs="Arial" w:hAnsi="Arial"/>
          <w:sz w:val="20"/>
          <w:szCs w:val="20"/>
        </w:rPr>
        <w:t xml:space="preserve"> dans un premier temps par les membres permanents du groupe de cotation</w:t>
      </w:r>
      <w:r w:rsidR="00C1709D" w:rsidRPr="00F54EFD">
        <w:rPr>
          <w:rFonts w:ascii="Arial" w:cs="Arial" w:hAnsi="Arial"/>
          <w:sz w:val="20"/>
          <w:szCs w:val="20"/>
        </w:rPr>
        <w:t>, puis avec le comité de direction</w:t>
      </w:r>
      <w:r w:rsidR="00293B2E">
        <w:rPr>
          <w:rFonts w:ascii="Arial" w:cs="Arial" w:hAnsi="Arial"/>
          <w:sz w:val="20"/>
          <w:szCs w:val="20"/>
        </w:rPr>
        <w:t>.</w:t>
      </w:r>
    </w:p>
    <w:p w14:paraId="2449DE99" w14:textId="3FDA8CE0" w:rsidP="00002843" w:rsidR="00FC2D05" w:rsidRDefault="00FC2D05" w:rsidRPr="00283609">
      <w:pPr>
        <w:pStyle w:val="NormalWeb"/>
        <w:jc w:val="both"/>
        <w:rPr>
          <w:rFonts w:ascii="Arial" w:cs="Arial" w:hAnsi="Arial"/>
          <w:sz w:val="20"/>
          <w:szCs w:val="20"/>
        </w:rPr>
      </w:pPr>
      <w:r w:rsidRPr="00283609">
        <w:rPr>
          <w:rFonts w:ascii="Arial" w:cs="Arial" w:hAnsi="Arial"/>
          <w:sz w:val="20"/>
          <w:szCs w:val="20"/>
        </w:rPr>
        <w:t xml:space="preserve">C’est au cours de cette étape que </w:t>
      </w:r>
      <w:r w:rsidR="008708C0" w:rsidRPr="00283609">
        <w:rPr>
          <w:rFonts w:ascii="Arial" w:cs="Arial" w:hAnsi="Arial"/>
          <w:sz w:val="20"/>
          <w:szCs w:val="20"/>
        </w:rPr>
        <w:t>des premières simulations financières sur les impacts de la nouvelle classification, pour l’entreprise seront réalisées.</w:t>
      </w:r>
    </w:p>
    <w:p w14:paraId="501CDBB4" w14:textId="77777777" w:rsidP="00002843" w:rsidR="00D91827" w:rsidRDefault="00D91827">
      <w:pPr>
        <w:jc w:val="both"/>
        <w:rPr>
          <w:rFonts w:ascii="Arial" w:cs="Arial" w:hAnsi="Arial"/>
          <w:color w:val="FF0000"/>
          <w:sz w:val="20"/>
          <w:szCs w:val="20"/>
        </w:rPr>
      </w:pPr>
    </w:p>
    <w:p w14:paraId="4756C641" w14:textId="44301E75" w:rsidP="00002843" w:rsidR="00D11C88" w:rsidRDefault="00D11C88">
      <w:pPr>
        <w:pStyle w:val="NormalWeb"/>
        <w:jc w:val="both"/>
        <w:rPr>
          <w:rFonts w:ascii="Arial" w:cs="Arial" w:hAnsi="Arial"/>
          <w:b/>
          <w:bCs/>
          <w:color w:val="CA007B"/>
          <w:sz w:val="20"/>
          <w:szCs w:val="20"/>
        </w:rPr>
      </w:pPr>
      <w:r w:rsidRPr="00B82CF5">
        <w:rPr>
          <w:rFonts w:ascii="Arial" w:cs="Arial" w:hAnsi="Arial"/>
          <w:b/>
          <w:bCs/>
          <w:color w:val="CA007B"/>
          <w:sz w:val="20"/>
          <w:szCs w:val="20"/>
        </w:rPr>
        <w:t xml:space="preserve">Article </w:t>
      </w:r>
      <w:r w:rsidR="00BA5410">
        <w:rPr>
          <w:rFonts w:ascii="Arial" w:cs="Arial" w:hAnsi="Arial"/>
          <w:b/>
          <w:bCs/>
          <w:color w:val="CA007B"/>
          <w:sz w:val="20"/>
          <w:szCs w:val="20"/>
        </w:rPr>
        <w:t>5</w:t>
      </w:r>
      <w:r w:rsidRPr="00B82CF5">
        <w:rPr>
          <w:rFonts w:ascii="Arial" w:cs="Arial" w:hAnsi="Arial"/>
          <w:b/>
          <w:bCs/>
          <w:color w:val="CA007B"/>
          <w:sz w:val="20"/>
          <w:szCs w:val="20"/>
        </w:rPr>
        <w:t xml:space="preserve"> : </w:t>
      </w:r>
      <w:r>
        <w:rPr>
          <w:rFonts w:ascii="Arial" w:cs="Arial" w:hAnsi="Arial"/>
          <w:b/>
          <w:bCs/>
          <w:color w:val="CA007B"/>
          <w:sz w:val="20"/>
          <w:szCs w:val="20"/>
        </w:rPr>
        <w:t>Comité de pilotage</w:t>
      </w:r>
    </w:p>
    <w:p w14:paraId="67008C32" w14:textId="050D4C2B" w:rsidP="00002843" w:rsidR="00D11C88" w:rsidRDefault="00D11C88">
      <w:pPr>
        <w:pStyle w:val="NormalWeb"/>
        <w:jc w:val="both"/>
        <w:rPr>
          <w:rFonts w:ascii="Arial" w:cs="Arial" w:hAnsi="Arial"/>
          <w:sz w:val="20"/>
          <w:szCs w:val="20"/>
        </w:rPr>
      </w:pPr>
      <w:r>
        <w:rPr>
          <w:rFonts w:ascii="Arial" w:cs="Arial" w:hAnsi="Arial"/>
          <w:sz w:val="20"/>
          <w:szCs w:val="20"/>
        </w:rPr>
        <w:t>L</w:t>
      </w:r>
      <w:r w:rsidRPr="00C13305">
        <w:rPr>
          <w:rFonts w:ascii="Arial" w:cs="Arial" w:hAnsi="Arial"/>
          <w:sz w:val="20"/>
          <w:szCs w:val="20"/>
        </w:rPr>
        <w:t>e comité de pilotage sera</w:t>
      </w:r>
      <w:r>
        <w:rPr>
          <w:rFonts w:ascii="Arial" w:cs="Arial" w:hAnsi="Arial"/>
          <w:sz w:val="20"/>
          <w:szCs w:val="20"/>
        </w:rPr>
        <w:t xml:space="preserve"> composé de la directrice générale, de la directrice des ressources humaines, et des trois délégué</w:t>
      </w:r>
      <w:r w:rsidR="00BA5410">
        <w:rPr>
          <w:rFonts w:ascii="Arial" w:cs="Arial" w:hAnsi="Arial"/>
          <w:sz w:val="20"/>
          <w:szCs w:val="20"/>
        </w:rPr>
        <w:t>s</w:t>
      </w:r>
      <w:r>
        <w:rPr>
          <w:rFonts w:ascii="Arial" w:cs="Arial" w:hAnsi="Arial"/>
          <w:sz w:val="20"/>
          <w:szCs w:val="20"/>
        </w:rPr>
        <w:t xml:space="preserve"> syndicaux.</w:t>
      </w:r>
    </w:p>
    <w:p w14:paraId="1B0F392D" w14:textId="6CBE453C" w:rsidP="00002843" w:rsidR="00D11C88" w:rsidRDefault="00D11C88" w:rsidRPr="00C13305">
      <w:pPr>
        <w:pStyle w:val="NormalWeb"/>
        <w:jc w:val="both"/>
        <w:rPr>
          <w:rFonts w:ascii="Arial" w:cs="Arial" w:hAnsi="Arial"/>
          <w:sz w:val="20"/>
          <w:szCs w:val="20"/>
        </w:rPr>
      </w:pPr>
      <w:r>
        <w:rPr>
          <w:rFonts w:ascii="Arial" w:cs="Arial" w:hAnsi="Arial"/>
          <w:sz w:val="20"/>
          <w:szCs w:val="20"/>
        </w:rPr>
        <w:t xml:space="preserve">Il </w:t>
      </w:r>
      <w:r w:rsidRPr="00C13305">
        <w:rPr>
          <w:rFonts w:ascii="Arial" w:cs="Arial" w:hAnsi="Arial"/>
          <w:sz w:val="20"/>
          <w:szCs w:val="20"/>
        </w:rPr>
        <w:t>aura pour rôle de :</w:t>
      </w:r>
    </w:p>
    <w:p w14:paraId="3211331D" w14:textId="77777777" w:rsidP="00002843" w:rsidR="00D11C88" w:rsidRDefault="00D11C88">
      <w:pPr>
        <w:pStyle w:val="NormalWeb"/>
        <w:numPr>
          <w:ilvl w:val="0"/>
          <w:numId w:val="12"/>
        </w:numPr>
        <w:jc w:val="both"/>
        <w:rPr>
          <w:rFonts w:ascii="Arial" w:cs="Arial" w:hAnsi="Arial"/>
          <w:sz w:val="20"/>
          <w:szCs w:val="20"/>
        </w:rPr>
      </w:pPr>
      <w:r>
        <w:rPr>
          <w:rFonts w:ascii="Arial" w:cs="Arial" w:hAnsi="Arial"/>
          <w:sz w:val="20"/>
          <w:szCs w:val="20"/>
        </w:rPr>
        <w:t>Valider la composition du groupe de cotation</w:t>
      </w:r>
    </w:p>
    <w:p w14:paraId="58E2A91D" w14:textId="77777777" w:rsidP="00002843" w:rsidR="00D11C88" w:rsidRDefault="00D11C88">
      <w:pPr>
        <w:pStyle w:val="NormalWeb"/>
        <w:numPr>
          <w:ilvl w:val="0"/>
          <w:numId w:val="12"/>
        </w:numPr>
        <w:jc w:val="both"/>
        <w:rPr>
          <w:rFonts w:ascii="Arial" w:cs="Arial" w:hAnsi="Arial"/>
          <w:sz w:val="20"/>
          <w:szCs w:val="20"/>
        </w:rPr>
      </w:pPr>
      <w:r>
        <w:rPr>
          <w:rFonts w:ascii="Arial" w:cs="Arial" w:hAnsi="Arial"/>
          <w:sz w:val="20"/>
          <w:szCs w:val="20"/>
        </w:rPr>
        <w:t>Valider le glossaire établi par la direction des ressources humaines</w:t>
      </w:r>
    </w:p>
    <w:p w14:paraId="0A7EA59D" w14:textId="77777777" w:rsidP="00002843" w:rsidR="00D11C88" w:rsidRDefault="00D11C88" w:rsidRPr="00C13305">
      <w:pPr>
        <w:pStyle w:val="NormalWeb"/>
        <w:numPr>
          <w:ilvl w:val="0"/>
          <w:numId w:val="12"/>
        </w:numPr>
        <w:jc w:val="both"/>
        <w:rPr>
          <w:rFonts w:ascii="Arial" w:cs="Arial" w:hAnsi="Arial"/>
          <w:sz w:val="20"/>
          <w:szCs w:val="20"/>
        </w:rPr>
      </w:pPr>
      <w:r w:rsidRPr="00C13305">
        <w:rPr>
          <w:rFonts w:ascii="Arial" w:cs="Arial" w:hAnsi="Arial"/>
          <w:sz w:val="20"/>
          <w:szCs w:val="20"/>
        </w:rPr>
        <w:t>Vérifier le respect du planning déterminé dans le présent accord</w:t>
      </w:r>
    </w:p>
    <w:p w14:paraId="37A436FA" w14:textId="77777777" w:rsidP="00002843" w:rsidR="00D11C88" w:rsidRDefault="00D11C88">
      <w:pPr>
        <w:pStyle w:val="NormalWeb"/>
        <w:numPr>
          <w:ilvl w:val="0"/>
          <w:numId w:val="12"/>
        </w:numPr>
        <w:jc w:val="both"/>
        <w:rPr>
          <w:rFonts w:ascii="Arial" w:cs="Arial" w:hAnsi="Arial"/>
          <w:sz w:val="20"/>
          <w:szCs w:val="20"/>
        </w:rPr>
      </w:pPr>
      <w:r w:rsidRPr="00C13305">
        <w:rPr>
          <w:rFonts w:ascii="Arial" w:cs="Arial" w:hAnsi="Arial"/>
          <w:sz w:val="20"/>
          <w:szCs w:val="20"/>
        </w:rPr>
        <w:t>Echanger sur les éventuelles difficultés rencontrées</w:t>
      </w:r>
    </w:p>
    <w:p w14:paraId="31DDDE7A" w14:textId="77777777" w:rsidP="00002843" w:rsidR="00D11C88" w:rsidRDefault="00D11C88">
      <w:pPr>
        <w:pStyle w:val="NormalWeb"/>
        <w:numPr>
          <w:ilvl w:val="0"/>
          <w:numId w:val="12"/>
        </w:numPr>
        <w:jc w:val="both"/>
        <w:rPr>
          <w:rFonts w:ascii="Arial" w:cs="Arial" w:hAnsi="Arial"/>
          <w:sz w:val="20"/>
          <w:szCs w:val="20"/>
        </w:rPr>
      </w:pPr>
      <w:r>
        <w:rPr>
          <w:rFonts w:ascii="Arial" w:cs="Arial" w:hAnsi="Arial"/>
          <w:sz w:val="20"/>
          <w:szCs w:val="20"/>
        </w:rPr>
        <w:t>Vérifier la cohérence globale du positionnement des postes</w:t>
      </w:r>
    </w:p>
    <w:p w14:paraId="27ACB701" w14:textId="77777777" w:rsidP="00002843" w:rsidR="00D11C88" w:rsidRDefault="00D11C88" w:rsidRPr="00C13305">
      <w:pPr>
        <w:pStyle w:val="NormalWeb"/>
        <w:numPr>
          <w:ilvl w:val="0"/>
          <w:numId w:val="12"/>
        </w:numPr>
        <w:jc w:val="both"/>
        <w:rPr>
          <w:rFonts w:ascii="Arial" w:cs="Arial" w:hAnsi="Arial"/>
          <w:sz w:val="20"/>
          <w:szCs w:val="20"/>
        </w:rPr>
      </w:pPr>
      <w:r>
        <w:rPr>
          <w:rFonts w:ascii="Arial" w:cs="Arial" w:hAnsi="Arial"/>
          <w:sz w:val="20"/>
          <w:szCs w:val="20"/>
        </w:rPr>
        <w:t>Echanger sur la faisabilité financière de la nouvelle grille de classification</w:t>
      </w:r>
    </w:p>
    <w:p w14:paraId="27F55C2F" w14:textId="7D957D0D" w:rsidP="00002843" w:rsidR="00D11C88" w:rsidRDefault="00D11C88" w:rsidRPr="00527D95">
      <w:pPr>
        <w:pStyle w:val="NormalWeb"/>
        <w:jc w:val="both"/>
        <w:rPr>
          <w:rFonts w:ascii="Arial" w:cs="Arial" w:hAnsi="Arial"/>
          <w:sz w:val="20"/>
          <w:szCs w:val="20"/>
        </w:rPr>
      </w:pPr>
      <w:r w:rsidRPr="00527D95">
        <w:rPr>
          <w:rFonts w:ascii="Arial" w:cs="Arial" w:hAnsi="Arial"/>
          <w:sz w:val="20"/>
          <w:szCs w:val="20"/>
        </w:rPr>
        <w:t>Il se réunira</w:t>
      </w:r>
      <w:r w:rsidR="00EC29BA" w:rsidRPr="00527D95">
        <w:rPr>
          <w:rFonts w:ascii="Arial" w:cs="Arial" w:hAnsi="Arial"/>
          <w:sz w:val="20"/>
          <w:szCs w:val="20"/>
        </w:rPr>
        <w:t xml:space="preserve"> à toutes les étapes importantes de la démarche</w:t>
      </w:r>
      <w:r w:rsidR="00AC6E55" w:rsidRPr="00527D95">
        <w:rPr>
          <w:rFonts w:ascii="Arial" w:cs="Arial" w:hAnsi="Arial"/>
          <w:sz w:val="20"/>
          <w:szCs w:val="20"/>
        </w:rPr>
        <w:t xml:space="preserve"> et à la demande d’un de ses membres.</w:t>
      </w:r>
    </w:p>
    <w:p w14:paraId="309B0D37" w14:textId="77777777" w:rsidP="00002843" w:rsidR="00D11C88" w:rsidRDefault="00D11C88">
      <w:pPr>
        <w:jc w:val="both"/>
        <w:rPr>
          <w:rFonts w:ascii="Arial" w:cs="Arial" w:hAnsi="Arial"/>
          <w:color w:val="FF0000"/>
          <w:sz w:val="20"/>
          <w:szCs w:val="20"/>
        </w:rPr>
      </w:pPr>
    </w:p>
    <w:p w14:paraId="146BE2A5" w14:textId="47655D27" w:rsidP="00002843" w:rsidR="0016571B" w:rsidRDefault="0016571B">
      <w:pPr>
        <w:pStyle w:val="NormalWeb"/>
        <w:jc w:val="both"/>
        <w:rPr>
          <w:rFonts w:ascii="Arial" w:cs="Arial" w:hAnsi="Arial"/>
          <w:b/>
          <w:bCs/>
          <w:color w:val="CA007B"/>
          <w:sz w:val="20"/>
          <w:szCs w:val="20"/>
        </w:rPr>
      </w:pPr>
      <w:r w:rsidRPr="00B82CF5">
        <w:rPr>
          <w:rFonts w:ascii="Arial" w:cs="Arial" w:hAnsi="Arial"/>
          <w:b/>
          <w:bCs/>
          <w:color w:val="CA007B"/>
          <w:sz w:val="20"/>
          <w:szCs w:val="20"/>
        </w:rPr>
        <w:t xml:space="preserve">Article </w:t>
      </w:r>
      <w:r w:rsidR="00B05BDD">
        <w:rPr>
          <w:rFonts w:ascii="Arial" w:cs="Arial" w:hAnsi="Arial"/>
          <w:b/>
          <w:bCs/>
          <w:color w:val="CA007B"/>
          <w:sz w:val="20"/>
          <w:szCs w:val="20"/>
        </w:rPr>
        <w:t>6</w:t>
      </w:r>
      <w:r w:rsidRPr="00B82CF5">
        <w:rPr>
          <w:rFonts w:ascii="Arial" w:cs="Arial" w:hAnsi="Arial"/>
          <w:b/>
          <w:bCs/>
          <w:color w:val="CA007B"/>
          <w:sz w:val="20"/>
          <w:szCs w:val="20"/>
        </w:rPr>
        <w:t xml:space="preserve"> : </w:t>
      </w:r>
      <w:r>
        <w:rPr>
          <w:rFonts w:ascii="Arial" w:cs="Arial" w:hAnsi="Arial"/>
          <w:b/>
          <w:bCs/>
          <w:color w:val="CA007B"/>
          <w:sz w:val="20"/>
          <w:szCs w:val="20"/>
        </w:rPr>
        <w:t>communication et conduite du changement</w:t>
      </w:r>
    </w:p>
    <w:p w14:paraId="2F32663C" w14:textId="2B37197F" w:rsidP="00002843" w:rsidR="005366E3" w:rsidRDefault="00170FB5" w:rsidRPr="00563696">
      <w:pPr>
        <w:jc w:val="both"/>
        <w:rPr>
          <w:rFonts w:ascii="Arial" w:cs="Arial" w:hAnsi="Arial"/>
          <w:sz w:val="20"/>
          <w:szCs w:val="20"/>
        </w:rPr>
      </w:pPr>
      <w:proofErr w:type="gramStart"/>
      <w:r w:rsidRPr="00563696">
        <w:rPr>
          <w:rFonts w:ascii="Arial" w:cs="Arial" w:hAnsi="Arial"/>
          <w:sz w:val="20"/>
          <w:szCs w:val="20"/>
        </w:rPr>
        <w:t>il</w:t>
      </w:r>
      <w:proofErr w:type="gramEnd"/>
      <w:r w:rsidRPr="00563696">
        <w:rPr>
          <w:rFonts w:ascii="Arial" w:cs="Arial" w:hAnsi="Arial"/>
          <w:sz w:val="20"/>
          <w:szCs w:val="20"/>
        </w:rPr>
        <w:t xml:space="preserve"> est important que </w:t>
      </w:r>
      <w:r w:rsidR="00A11840" w:rsidRPr="00563696">
        <w:rPr>
          <w:rFonts w:ascii="Arial" w:cs="Arial" w:hAnsi="Arial"/>
          <w:sz w:val="20"/>
          <w:szCs w:val="20"/>
        </w:rPr>
        <w:t>le CSE</w:t>
      </w:r>
      <w:r w:rsidR="00A11840">
        <w:rPr>
          <w:rFonts w:ascii="Arial" w:cs="Arial" w:hAnsi="Arial"/>
          <w:sz w:val="20"/>
          <w:szCs w:val="20"/>
        </w:rPr>
        <w:t>,</w:t>
      </w:r>
      <w:r w:rsidR="00A11840" w:rsidRPr="00563696">
        <w:rPr>
          <w:rFonts w:ascii="Arial" w:cs="Arial" w:hAnsi="Arial"/>
          <w:sz w:val="20"/>
          <w:szCs w:val="20"/>
        </w:rPr>
        <w:t xml:space="preserve"> </w:t>
      </w:r>
      <w:r w:rsidR="003F7F2C" w:rsidRPr="00563696">
        <w:rPr>
          <w:rFonts w:ascii="Arial" w:cs="Arial" w:hAnsi="Arial"/>
          <w:sz w:val="20"/>
          <w:szCs w:val="20"/>
        </w:rPr>
        <w:t>les managers</w:t>
      </w:r>
      <w:r w:rsidR="003F7F2C">
        <w:rPr>
          <w:rFonts w:ascii="Arial" w:cs="Arial" w:hAnsi="Arial"/>
          <w:sz w:val="20"/>
          <w:szCs w:val="20"/>
        </w:rPr>
        <w:t xml:space="preserve">, et </w:t>
      </w:r>
      <w:r w:rsidRPr="00563696">
        <w:rPr>
          <w:rFonts w:ascii="Arial" w:cs="Arial" w:hAnsi="Arial"/>
          <w:sz w:val="20"/>
          <w:szCs w:val="20"/>
        </w:rPr>
        <w:t>l</w:t>
      </w:r>
      <w:r w:rsidR="004D24E8" w:rsidRPr="00563696">
        <w:rPr>
          <w:rFonts w:ascii="Arial" w:cs="Arial" w:hAnsi="Arial"/>
          <w:sz w:val="20"/>
          <w:szCs w:val="20"/>
        </w:rPr>
        <w:t>es salariés</w:t>
      </w:r>
      <w:r w:rsidR="003F7F2C">
        <w:rPr>
          <w:rFonts w:ascii="Arial" w:cs="Arial" w:hAnsi="Arial"/>
          <w:sz w:val="20"/>
          <w:szCs w:val="20"/>
        </w:rPr>
        <w:t xml:space="preserve"> </w:t>
      </w:r>
      <w:r w:rsidR="004D24E8" w:rsidRPr="00563696">
        <w:rPr>
          <w:rFonts w:ascii="Arial" w:cs="Arial" w:hAnsi="Arial"/>
          <w:sz w:val="20"/>
          <w:szCs w:val="20"/>
        </w:rPr>
        <w:t>soient informés</w:t>
      </w:r>
      <w:r w:rsidR="00AA143C" w:rsidRPr="00563696">
        <w:rPr>
          <w:rFonts w:ascii="Arial" w:cs="Arial" w:hAnsi="Arial"/>
          <w:sz w:val="20"/>
          <w:szCs w:val="20"/>
        </w:rPr>
        <w:t xml:space="preserve"> de l’avancement du projet</w:t>
      </w:r>
      <w:r w:rsidR="005366E3">
        <w:rPr>
          <w:rFonts w:ascii="Arial" w:cs="Arial" w:hAnsi="Arial"/>
          <w:sz w:val="20"/>
          <w:szCs w:val="20"/>
        </w:rPr>
        <w:t xml:space="preserve"> et ait une bonne </w:t>
      </w:r>
      <w:r w:rsidR="005366E3" w:rsidRPr="00563696">
        <w:rPr>
          <w:rFonts w:ascii="Arial" w:cs="Arial" w:hAnsi="Arial"/>
          <w:sz w:val="20"/>
          <w:szCs w:val="20"/>
        </w:rPr>
        <w:t>connaissance du nouveau système de classification.</w:t>
      </w:r>
    </w:p>
    <w:p w14:paraId="36E543EE" w14:textId="3B88D707" w:rsidP="00002843" w:rsidR="0016571B" w:rsidRDefault="0016571B" w:rsidRPr="00563696">
      <w:pPr>
        <w:jc w:val="both"/>
        <w:rPr>
          <w:rFonts w:ascii="Arial" w:cs="Arial" w:hAnsi="Arial"/>
          <w:sz w:val="20"/>
          <w:szCs w:val="20"/>
        </w:rPr>
      </w:pPr>
    </w:p>
    <w:p w14:paraId="2CC1932A" w14:textId="7451B1C3" w:rsidP="00002843" w:rsidR="00FF4312" w:rsidRDefault="0039506F" w:rsidRPr="00527D95">
      <w:pPr>
        <w:jc w:val="both"/>
        <w:rPr>
          <w:rFonts w:ascii="Arial" w:cs="Arial" w:hAnsi="Arial"/>
          <w:sz w:val="20"/>
          <w:szCs w:val="20"/>
        </w:rPr>
      </w:pPr>
      <w:r w:rsidRPr="00527D95">
        <w:rPr>
          <w:rFonts w:ascii="Arial" w:cs="Arial" w:hAnsi="Arial"/>
          <w:sz w:val="20"/>
          <w:szCs w:val="20"/>
        </w:rPr>
        <w:t xml:space="preserve">A chaque étape des communications seront transmises </w:t>
      </w:r>
      <w:r w:rsidR="003F7F2C" w:rsidRPr="00527D95">
        <w:rPr>
          <w:rFonts w:ascii="Arial" w:cs="Arial" w:hAnsi="Arial"/>
          <w:sz w:val="20"/>
          <w:szCs w:val="20"/>
        </w:rPr>
        <w:t>au CSE</w:t>
      </w:r>
      <w:r w:rsidR="00197466" w:rsidRPr="00527D95">
        <w:rPr>
          <w:rFonts w:ascii="Arial" w:cs="Arial" w:hAnsi="Arial"/>
          <w:sz w:val="20"/>
          <w:szCs w:val="20"/>
        </w:rPr>
        <w:t xml:space="preserve">, lors des réunions mensuelles, et au personnel </w:t>
      </w:r>
      <w:r w:rsidRPr="00527D95">
        <w:rPr>
          <w:rFonts w:ascii="Arial" w:cs="Arial" w:hAnsi="Arial"/>
          <w:sz w:val="20"/>
          <w:szCs w:val="20"/>
        </w:rPr>
        <w:t>via Kiw</w:t>
      </w:r>
      <w:r w:rsidR="007019B4" w:rsidRPr="00527D95">
        <w:rPr>
          <w:rFonts w:ascii="Arial" w:cs="Arial" w:hAnsi="Arial"/>
          <w:sz w:val="20"/>
          <w:szCs w:val="20"/>
        </w:rPr>
        <w:t>i</w:t>
      </w:r>
      <w:r w:rsidR="00197466" w:rsidRPr="00527D95">
        <w:rPr>
          <w:rFonts w:ascii="Arial" w:cs="Arial" w:hAnsi="Arial"/>
          <w:sz w:val="20"/>
          <w:szCs w:val="20"/>
        </w:rPr>
        <w:t>.</w:t>
      </w:r>
      <w:r w:rsidR="00563696" w:rsidRPr="00527D95">
        <w:rPr>
          <w:rFonts w:ascii="Arial" w:cs="Arial" w:hAnsi="Arial"/>
          <w:sz w:val="20"/>
          <w:szCs w:val="20"/>
        </w:rPr>
        <w:t xml:space="preserve"> </w:t>
      </w:r>
      <w:r w:rsidR="00225345" w:rsidRPr="00527D95">
        <w:rPr>
          <w:rFonts w:ascii="Arial" w:cs="Arial" w:hAnsi="Arial"/>
          <w:sz w:val="20"/>
          <w:szCs w:val="20"/>
        </w:rPr>
        <w:t>L</w:t>
      </w:r>
      <w:r w:rsidR="00133CBF" w:rsidRPr="00527D95">
        <w:rPr>
          <w:rFonts w:ascii="Arial" w:cs="Arial" w:hAnsi="Arial"/>
          <w:sz w:val="20"/>
          <w:szCs w:val="20"/>
        </w:rPr>
        <w:t>es managers auront un rôle clé à jouer</w:t>
      </w:r>
      <w:r w:rsidR="00D00596" w:rsidRPr="00527D95">
        <w:rPr>
          <w:rFonts w:ascii="Arial" w:cs="Arial" w:hAnsi="Arial"/>
          <w:sz w:val="20"/>
          <w:szCs w:val="20"/>
        </w:rPr>
        <w:t xml:space="preserve"> </w:t>
      </w:r>
      <w:r w:rsidR="002012D0" w:rsidRPr="00527D95">
        <w:rPr>
          <w:rFonts w:ascii="Arial" w:cs="Arial" w:hAnsi="Arial"/>
          <w:sz w:val="20"/>
          <w:szCs w:val="20"/>
        </w:rPr>
        <w:t xml:space="preserve">pour garantir la fiabilité des fiches de classification, </w:t>
      </w:r>
      <w:r w:rsidR="004160B6" w:rsidRPr="00527D95">
        <w:rPr>
          <w:rFonts w:ascii="Arial" w:cs="Arial" w:hAnsi="Arial"/>
          <w:sz w:val="20"/>
          <w:szCs w:val="20"/>
        </w:rPr>
        <w:t>être un relai de communication</w:t>
      </w:r>
      <w:r w:rsidR="00126174" w:rsidRPr="00527D95">
        <w:rPr>
          <w:rFonts w:ascii="Arial" w:cs="Arial" w:hAnsi="Arial"/>
          <w:sz w:val="20"/>
          <w:szCs w:val="20"/>
        </w:rPr>
        <w:t> / information</w:t>
      </w:r>
      <w:r w:rsidR="000A1710" w:rsidRPr="00527D95">
        <w:rPr>
          <w:rFonts w:ascii="Arial" w:cs="Arial" w:hAnsi="Arial"/>
          <w:sz w:val="20"/>
          <w:szCs w:val="20"/>
        </w:rPr>
        <w:t xml:space="preserve"> entre la direction des ressources humaines et les</w:t>
      </w:r>
      <w:r w:rsidR="004160B6" w:rsidRPr="00527D95">
        <w:rPr>
          <w:rFonts w:ascii="Arial" w:cs="Arial" w:hAnsi="Arial"/>
          <w:sz w:val="20"/>
          <w:szCs w:val="20"/>
        </w:rPr>
        <w:t xml:space="preserve"> </w:t>
      </w:r>
      <w:r w:rsidR="00126174" w:rsidRPr="00527D95">
        <w:rPr>
          <w:rFonts w:ascii="Arial" w:cs="Arial" w:hAnsi="Arial"/>
          <w:sz w:val="20"/>
          <w:szCs w:val="20"/>
        </w:rPr>
        <w:t>équipe</w:t>
      </w:r>
      <w:r w:rsidR="000A1710" w:rsidRPr="00527D95">
        <w:rPr>
          <w:rFonts w:ascii="Arial" w:cs="Arial" w:hAnsi="Arial"/>
          <w:sz w:val="20"/>
          <w:szCs w:val="20"/>
        </w:rPr>
        <w:t>s</w:t>
      </w:r>
      <w:r w:rsidR="00987415" w:rsidRPr="00527D95">
        <w:rPr>
          <w:rFonts w:ascii="Arial" w:cs="Arial" w:hAnsi="Arial"/>
          <w:sz w:val="20"/>
          <w:szCs w:val="20"/>
        </w:rPr>
        <w:t xml:space="preserve"> tout au long du projet</w:t>
      </w:r>
      <w:r w:rsidR="00CC3051" w:rsidRPr="00527D95">
        <w:rPr>
          <w:rFonts w:ascii="Arial" w:cs="Arial" w:hAnsi="Arial"/>
          <w:sz w:val="20"/>
          <w:szCs w:val="20"/>
        </w:rPr>
        <w:t xml:space="preserve"> et lors de son déploiem</w:t>
      </w:r>
      <w:r w:rsidR="005366E3" w:rsidRPr="00527D95">
        <w:rPr>
          <w:rFonts w:ascii="Arial" w:cs="Arial" w:hAnsi="Arial"/>
          <w:sz w:val="20"/>
          <w:szCs w:val="20"/>
        </w:rPr>
        <w:t>ent.</w:t>
      </w:r>
    </w:p>
    <w:p w14:paraId="7169DD34" w14:textId="77777777" w:rsidP="00002843" w:rsidR="00C56445" w:rsidRDefault="00C56445" w:rsidRPr="00527D95">
      <w:pPr>
        <w:jc w:val="both"/>
        <w:rPr>
          <w:rFonts w:ascii="Arial" w:cs="Arial" w:hAnsi="Arial"/>
          <w:sz w:val="20"/>
          <w:szCs w:val="20"/>
        </w:rPr>
      </w:pPr>
    </w:p>
    <w:p w14:paraId="6F5F076B" w14:textId="77777777" w:rsidP="00002843" w:rsidR="00A36EC5" w:rsidRDefault="00424AEE" w:rsidRPr="00527D95">
      <w:pPr>
        <w:jc w:val="both"/>
        <w:rPr>
          <w:rFonts w:ascii="Arial" w:cs="Arial" w:hAnsi="Arial"/>
          <w:sz w:val="20"/>
          <w:szCs w:val="20"/>
        </w:rPr>
      </w:pPr>
      <w:r w:rsidRPr="00527D95">
        <w:rPr>
          <w:rFonts w:ascii="Arial" w:cs="Arial" w:hAnsi="Arial"/>
          <w:sz w:val="20"/>
          <w:szCs w:val="20"/>
        </w:rPr>
        <w:t xml:space="preserve">Après validation </w:t>
      </w:r>
      <w:r w:rsidR="00CB468D" w:rsidRPr="00527D95">
        <w:rPr>
          <w:rFonts w:ascii="Arial" w:cs="Arial" w:hAnsi="Arial"/>
          <w:sz w:val="20"/>
          <w:szCs w:val="20"/>
        </w:rPr>
        <w:t>de la grille de classific</w:t>
      </w:r>
      <w:r w:rsidR="0055636A" w:rsidRPr="00527D95">
        <w:rPr>
          <w:rFonts w:ascii="Arial" w:cs="Arial" w:hAnsi="Arial"/>
          <w:sz w:val="20"/>
          <w:szCs w:val="20"/>
        </w:rPr>
        <w:t>ation, un salarié pourra demander</w:t>
      </w:r>
      <w:r w:rsidR="001A0FC5" w:rsidRPr="00527D95">
        <w:rPr>
          <w:rFonts w:ascii="Arial" w:cs="Arial" w:hAnsi="Arial"/>
          <w:sz w:val="20"/>
          <w:szCs w:val="20"/>
        </w:rPr>
        <w:t xml:space="preserve"> </w:t>
      </w:r>
      <w:r w:rsidR="00C468A2" w:rsidRPr="00527D95">
        <w:rPr>
          <w:rFonts w:ascii="Arial" w:cs="Arial" w:hAnsi="Arial"/>
          <w:sz w:val="20"/>
          <w:szCs w:val="20"/>
        </w:rPr>
        <w:t xml:space="preserve">des précisions </w:t>
      </w:r>
      <w:r w:rsidR="00344DEC" w:rsidRPr="00527D95">
        <w:rPr>
          <w:rFonts w:ascii="Arial" w:cs="Arial" w:hAnsi="Arial"/>
          <w:sz w:val="20"/>
          <w:szCs w:val="20"/>
        </w:rPr>
        <w:t>sur la cotation de son poste</w:t>
      </w:r>
      <w:r w:rsidR="00A36EC5" w:rsidRPr="00527D95">
        <w:rPr>
          <w:rFonts w:ascii="Arial" w:cs="Arial" w:hAnsi="Arial"/>
          <w:sz w:val="20"/>
          <w:szCs w:val="20"/>
        </w:rPr>
        <w:t>, à la directrice générale ou à la direction des ressources humaines.</w:t>
      </w:r>
    </w:p>
    <w:p w14:paraId="692BF279" w14:textId="110E5EFF" w:rsidP="00002843" w:rsidR="00C56445" w:rsidRDefault="00CB468D" w:rsidRPr="00527D95">
      <w:pPr>
        <w:jc w:val="both"/>
        <w:rPr>
          <w:rFonts w:ascii="Arial" w:cs="Arial" w:hAnsi="Arial"/>
          <w:sz w:val="20"/>
          <w:szCs w:val="20"/>
        </w:rPr>
      </w:pPr>
      <w:r w:rsidRPr="00527D95">
        <w:rPr>
          <w:rFonts w:ascii="Arial" w:cs="Arial" w:hAnsi="Arial"/>
          <w:sz w:val="20"/>
          <w:szCs w:val="20"/>
        </w:rPr>
        <w:t xml:space="preserve"> </w:t>
      </w:r>
    </w:p>
    <w:p w14:paraId="333441CD" w14:textId="4F5F1B2E" w:rsidP="00002843" w:rsidR="00F26873" w:rsidRDefault="00563696" w:rsidRPr="0050008A">
      <w:pPr>
        <w:pStyle w:val="NormalWeb"/>
        <w:jc w:val="both"/>
        <w:rPr>
          <w:rFonts w:ascii="Arial" w:cs="Arial" w:hAnsi="Arial"/>
          <w:b/>
          <w:bCs/>
          <w:color w:val="CA007B"/>
          <w:sz w:val="20"/>
          <w:szCs w:val="20"/>
        </w:rPr>
      </w:pPr>
      <w:r w:rsidRPr="0050008A">
        <w:rPr>
          <w:rFonts w:ascii="Arial" w:cs="Arial" w:hAnsi="Arial"/>
          <w:b/>
          <w:bCs/>
          <w:color w:val="CA007B"/>
          <w:sz w:val="20"/>
          <w:szCs w:val="20"/>
        </w:rPr>
        <w:t xml:space="preserve">Article </w:t>
      </w:r>
      <w:r w:rsidR="0050008A" w:rsidRPr="0050008A">
        <w:rPr>
          <w:rFonts w:ascii="Arial" w:cs="Arial" w:hAnsi="Arial"/>
          <w:b/>
          <w:bCs/>
          <w:color w:val="CA007B"/>
          <w:sz w:val="20"/>
          <w:szCs w:val="20"/>
        </w:rPr>
        <w:t>7</w:t>
      </w:r>
      <w:r w:rsidRPr="0050008A">
        <w:rPr>
          <w:rFonts w:ascii="Arial" w:cs="Arial" w:hAnsi="Arial"/>
          <w:b/>
          <w:bCs/>
          <w:color w:val="CA007B"/>
          <w:sz w:val="20"/>
          <w:szCs w:val="20"/>
        </w:rPr>
        <w:t> : négociation collective</w:t>
      </w:r>
    </w:p>
    <w:p w14:paraId="26714FF2" w14:textId="05F61D8D" w:rsidP="00002843" w:rsidR="00563696" w:rsidRDefault="001838B5" w:rsidRPr="00527D95">
      <w:pPr>
        <w:pStyle w:val="NormalWeb"/>
        <w:jc w:val="both"/>
        <w:rPr>
          <w:rFonts w:ascii="Arial" w:cs="Arial" w:hAnsi="Arial"/>
          <w:sz w:val="20"/>
          <w:szCs w:val="20"/>
        </w:rPr>
      </w:pPr>
      <w:r w:rsidRPr="00527D95">
        <w:rPr>
          <w:rFonts w:ascii="Arial" w:cs="Arial" w:hAnsi="Arial"/>
          <w:sz w:val="20"/>
          <w:szCs w:val="20"/>
        </w:rPr>
        <w:t xml:space="preserve">Afin de mettre en conformité l’accord collectif du </w:t>
      </w:r>
      <w:r w:rsidR="004A5BE1" w:rsidRPr="00527D95">
        <w:rPr>
          <w:rFonts w:ascii="Arial" w:cs="Arial" w:hAnsi="Arial"/>
          <w:sz w:val="20"/>
          <w:szCs w:val="20"/>
        </w:rPr>
        <w:t xml:space="preserve">12 février 2024 portant sur </w:t>
      </w:r>
      <w:r w:rsidR="00BD7CB7" w:rsidRPr="00527D95">
        <w:rPr>
          <w:rFonts w:ascii="Arial" w:cs="Arial" w:hAnsi="Arial"/>
          <w:sz w:val="20"/>
          <w:szCs w:val="20"/>
        </w:rPr>
        <w:t>la classification, la rémunération, et les frais professionnels</w:t>
      </w:r>
      <w:r w:rsidR="00A66C88" w:rsidRPr="00527D95">
        <w:rPr>
          <w:rFonts w:ascii="Arial" w:cs="Arial" w:hAnsi="Arial"/>
          <w:sz w:val="20"/>
          <w:szCs w:val="20"/>
        </w:rPr>
        <w:t>, il sera procédé par la direction</w:t>
      </w:r>
      <w:r w:rsidR="005D6B57" w:rsidRPr="00527D95">
        <w:rPr>
          <w:rFonts w:ascii="Arial" w:cs="Arial" w:hAnsi="Arial"/>
          <w:sz w:val="20"/>
          <w:szCs w:val="20"/>
        </w:rPr>
        <w:t>, avec l’accord des organisations syndicales</w:t>
      </w:r>
      <w:r w:rsidR="005248FE" w:rsidRPr="00527D95">
        <w:rPr>
          <w:rFonts w:ascii="Arial" w:cs="Arial" w:hAnsi="Arial"/>
          <w:sz w:val="20"/>
          <w:szCs w:val="20"/>
        </w:rPr>
        <w:t>, à la dénonciation de la partie 2 de cet accord</w:t>
      </w:r>
      <w:r w:rsidR="0061540E" w:rsidRPr="00527D95">
        <w:rPr>
          <w:rFonts w:ascii="Arial" w:cs="Arial" w:hAnsi="Arial"/>
          <w:sz w:val="20"/>
          <w:szCs w:val="20"/>
        </w:rPr>
        <w:t xml:space="preserve">. </w:t>
      </w:r>
    </w:p>
    <w:p w14:paraId="7D8D89ED" w14:textId="072CCE0C" w:rsidP="00002843" w:rsidR="00133CBF" w:rsidRDefault="007079BA">
      <w:pPr>
        <w:jc w:val="both"/>
        <w:rPr>
          <w:rFonts w:ascii="Arial" w:cs="Arial" w:hAnsi="Arial"/>
          <w:sz w:val="20"/>
          <w:szCs w:val="20"/>
        </w:rPr>
      </w:pPr>
      <w:r>
        <w:rPr>
          <w:rFonts w:ascii="Arial" w:cs="Arial" w:hAnsi="Arial"/>
          <w:sz w:val="20"/>
          <w:szCs w:val="20"/>
        </w:rPr>
        <w:t>La négociation pour la conclusion de</w:t>
      </w:r>
      <w:r w:rsidR="00856210">
        <w:rPr>
          <w:rFonts w:ascii="Arial" w:cs="Arial" w:hAnsi="Arial"/>
          <w:sz w:val="20"/>
          <w:szCs w:val="20"/>
        </w:rPr>
        <w:t xml:space="preserve"> l’avenant aura lieu de juin 2025 à mi-novembre 2025.</w:t>
      </w:r>
    </w:p>
    <w:p w14:paraId="07B97D03" w14:textId="77777777" w:rsidP="00002843" w:rsidR="0027292F" w:rsidRDefault="0027292F">
      <w:pPr>
        <w:jc w:val="both"/>
        <w:rPr>
          <w:rFonts w:ascii="Arial" w:cs="Arial" w:hAnsi="Arial"/>
          <w:sz w:val="20"/>
          <w:szCs w:val="20"/>
        </w:rPr>
      </w:pPr>
    </w:p>
    <w:p w14:paraId="2696808F" w14:textId="77777777" w:rsidP="00002843" w:rsidR="0027292F" w:rsidRDefault="0027292F">
      <w:pPr>
        <w:jc w:val="both"/>
        <w:rPr>
          <w:rFonts w:ascii="Arial" w:cs="Arial" w:hAnsi="Arial"/>
          <w:sz w:val="20"/>
          <w:szCs w:val="20"/>
        </w:rPr>
      </w:pPr>
    </w:p>
    <w:p w14:paraId="74ED6C66" w14:textId="77777777" w:rsidP="00002843" w:rsidR="0027292F" w:rsidRDefault="0027292F">
      <w:pPr>
        <w:jc w:val="both"/>
        <w:rPr>
          <w:rFonts w:ascii="Arial" w:cs="Arial" w:hAnsi="Arial"/>
          <w:sz w:val="20"/>
          <w:szCs w:val="20"/>
        </w:rPr>
      </w:pPr>
    </w:p>
    <w:p w14:paraId="4FF7A224" w14:textId="36A04700" w:rsidP="00002843" w:rsidR="0027292F" w:rsidRDefault="0027292F" w:rsidRPr="0027292F">
      <w:pPr>
        <w:pStyle w:val="NormalWeb"/>
        <w:jc w:val="both"/>
        <w:rPr>
          <w:rFonts w:ascii="Arial" w:cs="Arial" w:hAnsi="Arial"/>
          <w:b/>
          <w:bCs/>
          <w:color w:val="CA007B"/>
          <w:sz w:val="20"/>
          <w:szCs w:val="20"/>
        </w:rPr>
      </w:pPr>
      <w:r w:rsidRPr="0050008A">
        <w:rPr>
          <w:rFonts w:ascii="Arial" w:cs="Arial" w:hAnsi="Arial"/>
          <w:b/>
          <w:bCs/>
          <w:color w:val="CA007B"/>
          <w:sz w:val="20"/>
          <w:szCs w:val="20"/>
        </w:rPr>
        <w:lastRenderedPageBreak/>
        <w:t xml:space="preserve">Article </w:t>
      </w:r>
      <w:r>
        <w:rPr>
          <w:rFonts w:ascii="Arial" w:cs="Arial" w:hAnsi="Arial"/>
          <w:b/>
          <w:bCs/>
          <w:color w:val="CA007B"/>
          <w:sz w:val="20"/>
          <w:szCs w:val="20"/>
        </w:rPr>
        <w:t>8</w:t>
      </w:r>
      <w:r w:rsidRPr="0050008A">
        <w:rPr>
          <w:rFonts w:ascii="Arial" w:cs="Arial" w:hAnsi="Arial"/>
          <w:b/>
          <w:bCs/>
          <w:color w:val="CA007B"/>
          <w:sz w:val="20"/>
          <w:szCs w:val="20"/>
        </w:rPr>
        <w:t xml:space="preserve"> : </w:t>
      </w:r>
      <w:r w:rsidR="009F6B34">
        <w:rPr>
          <w:rFonts w:ascii="Arial" w:cs="Arial" w:hAnsi="Arial"/>
          <w:b/>
          <w:bCs/>
          <w:color w:val="CA007B"/>
          <w:sz w:val="20"/>
          <w:szCs w:val="20"/>
        </w:rPr>
        <w:t>entrée en vigueur et durée de l’accord</w:t>
      </w:r>
    </w:p>
    <w:p w14:paraId="6F888106" w14:textId="3B680647" w:rsidP="00002843" w:rsidR="00133CBF" w:rsidRDefault="00133CBF" w:rsidRPr="0027292F">
      <w:pPr>
        <w:pStyle w:val="NormalWeb"/>
        <w:jc w:val="both"/>
        <w:rPr>
          <w:rFonts w:ascii="Arial" w:cs="Arial" w:hAnsi="Arial"/>
          <w:sz w:val="20"/>
          <w:szCs w:val="20"/>
        </w:rPr>
      </w:pPr>
      <w:r w:rsidRPr="0027292F">
        <w:rPr>
          <w:rFonts w:ascii="Arial" w:cs="Arial" w:hAnsi="Arial"/>
          <w:sz w:val="20"/>
          <w:szCs w:val="20"/>
        </w:rPr>
        <w:t>Le présent accord est conclu pour une durée déterminée allant jusqu'au 31 décembre 202</w:t>
      </w:r>
      <w:r w:rsidR="0027292F" w:rsidRPr="0027292F">
        <w:rPr>
          <w:rFonts w:ascii="Arial" w:cs="Arial" w:hAnsi="Arial"/>
          <w:sz w:val="20"/>
          <w:szCs w:val="20"/>
        </w:rPr>
        <w:t>5</w:t>
      </w:r>
      <w:r w:rsidRPr="0027292F">
        <w:rPr>
          <w:rFonts w:ascii="Arial" w:cs="Arial" w:hAnsi="Arial"/>
          <w:sz w:val="20"/>
          <w:szCs w:val="20"/>
        </w:rPr>
        <w:t>. Cet accord cessera de produire tout effet à son terme et ne se transformera pas en accord à durée indéterminée.</w:t>
      </w:r>
    </w:p>
    <w:p w14:paraId="1FF26238" w14:textId="77777777" w:rsidP="00002843" w:rsidR="00133CBF" w:rsidRDefault="00133CBF">
      <w:pPr>
        <w:jc w:val="both"/>
        <w:rPr>
          <w:rFonts w:ascii="Arial" w:cs="Arial" w:hAnsi="Arial"/>
          <w:sz w:val="20"/>
          <w:szCs w:val="20"/>
        </w:rPr>
      </w:pPr>
    </w:p>
    <w:p w14:paraId="48297280" w14:textId="791A8717" w:rsidP="00002843" w:rsidR="00527BB2" w:rsidRDefault="00527BB2">
      <w:pPr>
        <w:jc w:val="both"/>
        <w:rPr>
          <w:rFonts w:ascii="Arial" w:cs="Arial" w:hAnsi="Arial"/>
          <w:sz w:val="20"/>
          <w:szCs w:val="20"/>
        </w:rPr>
      </w:pPr>
    </w:p>
    <w:p w14:paraId="28013280" w14:textId="15998AE6" w:rsidP="00002843" w:rsidR="00A6079C" w:rsidRDefault="004F08FD" w:rsidRPr="00230509">
      <w:pPr>
        <w:jc w:val="both"/>
        <w:rPr>
          <w:rFonts w:ascii="Arial" w:cs="Arial" w:hAnsi="Arial"/>
          <w:b/>
          <w:color w:val="CA007B"/>
          <w:sz w:val="20"/>
          <w:szCs w:val="20"/>
        </w:rPr>
      </w:pPr>
      <w:r>
        <w:rPr>
          <w:rFonts w:ascii="Arial" w:cs="Arial" w:hAnsi="Arial"/>
          <w:b/>
          <w:color w:val="CA007B"/>
          <w:sz w:val="20"/>
          <w:szCs w:val="20"/>
        </w:rPr>
        <w:t>6</w:t>
      </w:r>
      <w:r w:rsidR="00230509" w:rsidRPr="00230509">
        <w:rPr>
          <w:rFonts w:ascii="Arial" w:cs="Arial" w:hAnsi="Arial"/>
          <w:b/>
          <w:color w:val="CA007B"/>
          <w:sz w:val="20"/>
          <w:szCs w:val="20"/>
        </w:rPr>
        <w:t xml:space="preserve"> - </w:t>
      </w:r>
      <w:r w:rsidR="00EA01EF" w:rsidRPr="00230509">
        <w:rPr>
          <w:rFonts w:ascii="Arial" w:cs="Arial" w:hAnsi="Arial"/>
          <w:b/>
          <w:color w:val="CA007B"/>
          <w:sz w:val="20"/>
          <w:szCs w:val="20"/>
        </w:rPr>
        <w:t>Dépôt et publicité</w:t>
      </w:r>
    </w:p>
    <w:p w14:paraId="50FB200F" w14:textId="77777777" w:rsidP="00002843" w:rsidR="00EA01EF" w:rsidRDefault="00EA01EF" w:rsidRPr="00E03FE7">
      <w:pPr>
        <w:jc w:val="both"/>
        <w:rPr>
          <w:rFonts w:ascii="Arial" w:cs="Arial" w:hAnsi="Arial"/>
          <w:b/>
          <w:sz w:val="20"/>
          <w:szCs w:val="20"/>
        </w:rPr>
      </w:pPr>
    </w:p>
    <w:p w14:paraId="4D09BBD6" w14:textId="3AD16130" w:rsidP="00002843" w:rsidR="00EA01EF" w:rsidRDefault="00EA01EF" w:rsidRPr="00E03FE7">
      <w:pPr>
        <w:jc w:val="both"/>
        <w:rPr>
          <w:rFonts w:ascii="Arial" w:cs="Arial" w:hAnsi="Arial"/>
          <w:sz w:val="20"/>
          <w:szCs w:val="20"/>
        </w:rPr>
      </w:pPr>
      <w:r w:rsidRPr="00E03FE7">
        <w:rPr>
          <w:rFonts w:ascii="Arial" w:cs="Arial" w:hAnsi="Arial"/>
          <w:sz w:val="20"/>
          <w:szCs w:val="20"/>
        </w:rPr>
        <w:t>Le présent accord fera l’ob</w:t>
      </w:r>
      <w:r w:rsidR="00AA0098">
        <w:rPr>
          <w:rFonts w:ascii="Arial" w:cs="Arial" w:hAnsi="Arial"/>
          <w:sz w:val="20"/>
          <w:szCs w:val="20"/>
        </w:rPr>
        <w:t>jet d’une transmission au CSE, et aux délégués syndicaux</w:t>
      </w:r>
      <w:r w:rsidRPr="00E03FE7">
        <w:rPr>
          <w:rFonts w:ascii="Arial" w:cs="Arial" w:hAnsi="Arial"/>
          <w:sz w:val="20"/>
          <w:szCs w:val="20"/>
        </w:rPr>
        <w:t>. Il sera déposé sur la plateforme teleaccords.travail-emploi.gouv.fr, et au Secrétariat du Greffe du Conseil des Prud’hommes de Lyon, selon les modalités en vigueur,</w:t>
      </w:r>
      <w:r w:rsidR="00AA0098">
        <w:rPr>
          <w:rFonts w:ascii="Arial" w:cs="Arial" w:hAnsi="Arial"/>
          <w:sz w:val="20"/>
          <w:szCs w:val="20"/>
        </w:rPr>
        <w:t xml:space="preserve"> et consultable par les salariés sur l</w:t>
      </w:r>
      <w:r w:rsidR="00315509">
        <w:rPr>
          <w:rFonts w:ascii="Arial" w:cs="Arial" w:hAnsi="Arial"/>
          <w:sz w:val="20"/>
          <w:szCs w:val="20"/>
        </w:rPr>
        <w:t>a bibliothèque d’entreprise</w:t>
      </w:r>
      <w:r w:rsidR="00AA0098">
        <w:rPr>
          <w:rFonts w:ascii="Arial" w:cs="Arial" w:hAnsi="Arial"/>
          <w:sz w:val="20"/>
          <w:szCs w:val="20"/>
        </w:rPr>
        <w:t>.</w:t>
      </w:r>
    </w:p>
    <w:p w14:paraId="0977D929" w14:textId="77777777" w:rsidP="00002843" w:rsidR="004E799B" w:rsidRDefault="004E799B" w:rsidRPr="00E03FE7">
      <w:pPr>
        <w:jc w:val="both"/>
        <w:rPr>
          <w:rFonts w:ascii="Arial" w:cs="Arial" w:hAnsi="Arial"/>
          <w:sz w:val="20"/>
          <w:szCs w:val="20"/>
        </w:rPr>
      </w:pPr>
    </w:p>
    <w:p w14:paraId="55D2BA42" w14:textId="77777777" w:rsidP="00002843" w:rsidR="009638C9" w:rsidRDefault="009638C9" w:rsidRPr="00E03FE7">
      <w:pPr>
        <w:jc w:val="both"/>
        <w:rPr>
          <w:rFonts w:ascii="Arial" w:cs="Arial" w:hAnsi="Arial"/>
          <w:sz w:val="20"/>
          <w:szCs w:val="20"/>
        </w:rPr>
      </w:pPr>
    </w:p>
    <w:p w14:paraId="104050F1" w14:textId="77777777" w:rsidP="00002843" w:rsidR="00EA01EF" w:rsidRDefault="00EA01EF" w:rsidRPr="00E03FE7">
      <w:pPr>
        <w:jc w:val="both"/>
        <w:rPr>
          <w:rFonts w:ascii="Arial" w:cs="Arial" w:hAnsi="Arial"/>
          <w:sz w:val="20"/>
          <w:szCs w:val="20"/>
          <w:lang w:bidi="he-IL"/>
        </w:rPr>
      </w:pPr>
    </w:p>
    <w:p w14:paraId="0E6DF4A9" w14:textId="77777777" w:rsidP="00002843" w:rsidR="00EA01EF" w:rsidRDefault="00EA01EF" w:rsidRPr="00E03FE7">
      <w:pPr>
        <w:jc w:val="both"/>
        <w:rPr>
          <w:rFonts w:ascii="Arial" w:cs="Arial" w:hAnsi="Arial"/>
          <w:sz w:val="20"/>
          <w:szCs w:val="20"/>
          <w:lang w:bidi="he-IL"/>
        </w:rPr>
      </w:pPr>
    </w:p>
    <w:p w14:paraId="2B4FB955" w14:textId="3ABB2713" w:rsidP="00002843" w:rsidR="00A6079C" w:rsidRDefault="00EA01EF" w:rsidRPr="001F629A">
      <w:pPr>
        <w:ind w:hanging="480" w:left="480"/>
        <w:jc w:val="both"/>
        <w:rPr>
          <w:rFonts w:ascii="Arial" w:cs="Arial" w:hAnsi="Arial"/>
          <w:sz w:val="20"/>
          <w:szCs w:val="20"/>
          <w:lang w:bidi="he-IL"/>
        </w:rPr>
      </w:pPr>
      <w:r w:rsidRPr="001F629A">
        <w:rPr>
          <w:rFonts w:ascii="Arial" w:cs="Arial" w:hAnsi="Arial"/>
          <w:sz w:val="20"/>
          <w:szCs w:val="20"/>
          <w:lang w:bidi="he-IL"/>
        </w:rPr>
        <w:t>Fait</w:t>
      </w:r>
      <w:r w:rsidR="007E7B96" w:rsidRPr="001F629A">
        <w:rPr>
          <w:rFonts w:ascii="Arial" w:cs="Arial" w:hAnsi="Arial"/>
          <w:sz w:val="20"/>
          <w:szCs w:val="20"/>
          <w:lang w:bidi="he-IL"/>
        </w:rPr>
        <w:t xml:space="preserve"> à Villeurbanne, </w:t>
      </w:r>
      <w:r w:rsidR="00F56185">
        <w:rPr>
          <w:rFonts w:ascii="Arial" w:cs="Arial" w:hAnsi="Arial"/>
          <w:sz w:val="20"/>
          <w:szCs w:val="20"/>
          <w:lang w:bidi="he-IL"/>
        </w:rPr>
        <w:t>en 6</w:t>
      </w:r>
      <w:r w:rsidR="00A6079C" w:rsidRPr="001F629A">
        <w:rPr>
          <w:rFonts w:ascii="Arial" w:cs="Arial" w:hAnsi="Arial"/>
          <w:sz w:val="20"/>
          <w:szCs w:val="20"/>
          <w:lang w:bidi="he-IL"/>
        </w:rPr>
        <w:t xml:space="preserve"> exemplaire</w:t>
      </w:r>
      <w:r w:rsidR="00C80216" w:rsidRPr="001F629A">
        <w:rPr>
          <w:rFonts w:ascii="Arial" w:cs="Arial" w:hAnsi="Arial"/>
          <w:sz w:val="20"/>
          <w:szCs w:val="20"/>
          <w:lang w:bidi="he-IL"/>
        </w:rPr>
        <w:t>s</w:t>
      </w:r>
    </w:p>
    <w:p w14:paraId="22FF2DDD" w14:textId="545BB458" w:rsidP="00002843" w:rsidR="007E7B96" w:rsidRDefault="00F754DB" w:rsidRPr="00E03FE7">
      <w:pPr>
        <w:ind w:hanging="480" w:left="480"/>
        <w:jc w:val="both"/>
        <w:rPr>
          <w:rFonts w:ascii="Arial" w:cs="Arial" w:hAnsi="Arial"/>
          <w:sz w:val="20"/>
          <w:szCs w:val="20"/>
          <w:lang w:bidi="he-IL"/>
        </w:rPr>
      </w:pPr>
      <w:r>
        <w:rPr>
          <w:rFonts w:ascii="Arial" w:cs="Arial" w:hAnsi="Arial"/>
          <w:sz w:val="20"/>
          <w:szCs w:val="20"/>
          <w:lang w:bidi="he-IL"/>
        </w:rPr>
        <w:t>Le</w:t>
      </w:r>
      <w:r w:rsidR="00254F95">
        <w:rPr>
          <w:rFonts w:ascii="Arial" w:cs="Arial" w:hAnsi="Arial"/>
          <w:sz w:val="20"/>
          <w:szCs w:val="20"/>
          <w:lang w:bidi="he-IL"/>
        </w:rPr>
        <w:t xml:space="preserve"> </w:t>
      </w:r>
      <w:r w:rsidR="000239FC">
        <w:rPr>
          <w:rFonts w:ascii="Arial" w:cs="Arial" w:hAnsi="Arial"/>
          <w:sz w:val="20"/>
          <w:szCs w:val="20"/>
          <w:lang w:bidi="he-IL"/>
        </w:rPr>
        <w:t>11 septembre 2024</w:t>
      </w:r>
    </w:p>
    <w:p w14:paraId="328F4117" w14:textId="77777777" w:rsidP="00002843" w:rsidR="007E7B96" w:rsidRDefault="007E7B96" w:rsidRPr="00E03FE7">
      <w:pPr>
        <w:ind w:hanging="480" w:left="480"/>
        <w:jc w:val="both"/>
        <w:rPr>
          <w:rFonts w:ascii="Arial" w:cs="Arial" w:hAnsi="Arial"/>
          <w:sz w:val="20"/>
          <w:szCs w:val="20"/>
          <w:lang w:bidi="he-IL"/>
        </w:rPr>
      </w:pPr>
    </w:p>
    <w:p w14:paraId="3CC0E5F9" w14:textId="77777777" w:rsidP="00002843" w:rsidR="007E7B96" w:rsidRDefault="007E7B96" w:rsidRPr="00E03FE7">
      <w:pPr>
        <w:jc w:val="both"/>
        <w:rPr>
          <w:rFonts w:ascii="Arial" w:cs="Arial" w:hAnsi="Arial"/>
          <w:b/>
          <w:bCs/>
          <w:sz w:val="20"/>
          <w:szCs w:val="20"/>
          <w:lang w:bidi="he-IL"/>
        </w:rPr>
      </w:pPr>
      <w:r w:rsidRPr="00E03FE7">
        <w:rPr>
          <w:rFonts w:ascii="Arial" w:cs="Arial" w:hAnsi="Arial"/>
          <w:b/>
          <w:bCs/>
          <w:sz w:val="20"/>
          <w:szCs w:val="20"/>
          <w:lang w:bidi="he-IL"/>
        </w:rPr>
        <w:t xml:space="preserve">Pour Est Métropole habitat </w:t>
      </w:r>
      <w:bookmarkStart w:id="0" w:name="_GoBack"/>
      <w:bookmarkEnd w:id="0"/>
    </w:p>
    <w:p w14:paraId="4F435A65" w14:textId="77777777" w:rsidP="00002843" w:rsidR="007E7B96" w:rsidRDefault="007E7B96" w:rsidRPr="00E03FE7">
      <w:pPr>
        <w:jc w:val="both"/>
        <w:rPr>
          <w:rFonts w:ascii="Arial" w:cs="Arial" w:hAnsi="Arial"/>
          <w:sz w:val="20"/>
          <w:szCs w:val="20"/>
          <w:lang w:bidi="he-IL"/>
        </w:rPr>
      </w:pPr>
    </w:p>
    <w:p w14:paraId="65EFC5D5" w14:textId="77777777" w:rsidP="00002843" w:rsidR="007E7B96" w:rsidRDefault="007E7B96" w:rsidRPr="00E03FE7">
      <w:pPr>
        <w:ind w:hanging="480" w:left="480"/>
        <w:jc w:val="both"/>
        <w:rPr>
          <w:rFonts w:ascii="Arial" w:cs="Arial" w:hAnsi="Arial"/>
          <w:sz w:val="20"/>
          <w:szCs w:val="20"/>
          <w:lang w:bidi="he-IL"/>
        </w:rPr>
      </w:pPr>
    </w:p>
    <w:tbl>
      <w:tblPr>
        <w:tblW w:type="auto" w:w="0"/>
        <w:tblInd w:type="dxa" w:w="108"/>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ook w:firstColumn="1" w:firstRow="1" w:lastColumn="1" w:lastRow="1" w:noHBand="0" w:noVBand="0" w:val="01E0"/>
      </w:tblPr>
      <w:tblGrid>
        <w:gridCol w:w="8998"/>
      </w:tblGrid>
      <w:tr w14:paraId="2AA0277D" w14:textId="77777777" w:rsidR="007E7B96" w:rsidRPr="00E03FE7" w:rsidTr="005311F7">
        <w:tc>
          <w:tcPr>
            <w:tcW w:type="dxa" w:w="9120"/>
          </w:tcPr>
          <w:p w14:paraId="3A8560DC" w14:textId="77777777" w:rsidP="00002843" w:rsidR="007E7B96" w:rsidRDefault="007E7B96" w:rsidRPr="00E03FE7">
            <w:pPr>
              <w:jc w:val="both"/>
              <w:rPr>
                <w:rFonts w:ascii="Arial" w:cs="Arial" w:hAnsi="Arial"/>
                <w:sz w:val="20"/>
                <w:szCs w:val="20"/>
                <w:lang w:bidi="he-IL"/>
              </w:rPr>
            </w:pPr>
            <w:r w:rsidRPr="00E03FE7">
              <w:rPr>
                <w:rFonts w:ascii="Arial" w:cs="Arial" w:hAnsi="Arial"/>
                <w:sz w:val="20"/>
                <w:szCs w:val="20"/>
                <w:lang w:bidi="he-IL"/>
              </w:rPr>
              <w:t>_________________</w:t>
            </w:r>
          </w:p>
          <w:p w14:paraId="29E1A1A7" w14:textId="71D92826" w:rsidP="00002843" w:rsidR="007E7B96" w:rsidRDefault="00B505C3" w:rsidRPr="00E03FE7">
            <w:pPr>
              <w:jc w:val="both"/>
              <w:rPr>
                <w:rFonts w:ascii="Arial" w:cs="Arial" w:hAnsi="Arial"/>
                <w:sz w:val="20"/>
                <w:szCs w:val="20"/>
                <w:lang w:bidi="he-IL"/>
              </w:rPr>
            </w:pPr>
            <w:r>
              <w:rPr>
                <w:rFonts w:ascii="Arial" w:cs="Arial" w:hAnsi="Arial"/>
                <w:sz w:val="20"/>
                <w:szCs w:val="20"/>
                <w:lang w:bidi="he-IL"/>
              </w:rPr>
              <w:t>Mme</w:t>
            </w:r>
            <w:r w:rsidR="007450B1">
              <w:rPr>
                <w:rFonts w:ascii="Arial" w:cs="Arial" w:hAnsi="Arial"/>
                <w:sz w:val="20"/>
                <w:szCs w:val="20"/>
                <w:lang w:bidi="he-IL"/>
              </w:rPr>
              <w:t xml:space="preserve"> XXXX</w:t>
            </w:r>
          </w:p>
          <w:p w14:paraId="50035351" w14:textId="77777777" w:rsidP="00002843" w:rsidR="007E7B96" w:rsidRDefault="00B505C3" w:rsidRPr="00E03FE7">
            <w:pPr>
              <w:jc w:val="both"/>
              <w:rPr>
                <w:rFonts w:ascii="Arial" w:cs="Arial" w:hAnsi="Arial"/>
                <w:sz w:val="20"/>
                <w:szCs w:val="20"/>
                <w:lang w:bidi="he-IL"/>
              </w:rPr>
            </w:pPr>
            <w:r>
              <w:rPr>
                <w:rFonts w:ascii="Arial" w:cs="Arial" w:hAnsi="Arial"/>
                <w:sz w:val="20"/>
                <w:szCs w:val="20"/>
                <w:lang w:bidi="he-IL"/>
              </w:rPr>
              <w:t>Directrice</w:t>
            </w:r>
            <w:r w:rsidR="007E7B96" w:rsidRPr="00E03FE7">
              <w:rPr>
                <w:rFonts w:ascii="Arial" w:cs="Arial" w:hAnsi="Arial"/>
                <w:sz w:val="20"/>
                <w:szCs w:val="20"/>
                <w:lang w:bidi="he-IL"/>
              </w:rPr>
              <w:t xml:space="preserve"> Général</w:t>
            </w:r>
            <w:r>
              <w:rPr>
                <w:rFonts w:ascii="Arial" w:cs="Arial" w:hAnsi="Arial"/>
                <w:sz w:val="20"/>
                <w:szCs w:val="20"/>
                <w:lang w:bidi="he-IL"/>
              </w:rPr>
              <w:t>e</w:t>
            </w:r>
          </w:p>
        </w:tc>
      </w:tr>
    </w:tbl>
    <w:p w14:paraId="5D17B0D0" w14:textId="77777777" w:rsidP="00002843" w:rsidR="007E7B96" w:rsidRDefault="007E7B96" w:rsidRPr="00E03FE7">
      <w:pPr>
        <w:ind w:hanging="480" w:left="480"/>
        <w:jc w:val="both"/>
        <w:rPr>
          <w:rFonts w:ascii="Arial" w:cs="Arial" w:hAnsi="Arial"/>
          <w:sz w:val="20"/>
          <w:szCs w:val="20"/>
          <w:lang w:bidi="he-IL"/>
        </w:rPr>
      </w:pPr>
    </w:p>
    <w:p w14:paraId="70E7038F" w14:textId="77777777" w:rsidP="00002843" w:rsidR="00A6079C" w:rsidRDefault="00A6079C" w:rsidRPr="00E03FE7">
      <w:pPr>
        <w:ind w:hanging="480" w:left="480"/>
        <w:jc w:val="both"/>
        <w:rPr>
          <w:rFonts w:ascii="Arial" w:cs="Arial" w:hAnsi="Arial"/>
          <w:sz w:val="20"/>
          <w:szCs w:val="20"/>
          <w:lang w:bidi="he-IL"/>
        </w:rPr>
      </w:pPr>
    </w:p>
    <w:p w14:paraId="698089A5" w14:textId="77777777" w:rsidP="007E7B96" w:rsidR="00A6079C" w:rsidRDefault="00A6079C" w:rsidRPr="00E03FE7">
      <w:pPr>
        <w:ind w:hanging="480" w:left="480"/>
        <w:jc w:val="both"/>
        <w:rPr>
          <w:rFonts w:ascii="Arial" w:cs="Arial" w:hAnsi="Arial"/>
          <w:sz w:val="20"/>
          <w:szCs w:val="20"/>
          <w:lang w:bidi="he-IL"/>
        </w:rPr>
      </w:pPr>
    </w:p>
    <w:p w14:paraId="032D7329" w14:textId="77777777" w:rsidP="007E7B96" w:rsidR="007E7B96" w:rsidRDefault="007E7B96" w:rsidRPr="00E03FE7">
      <w:pPr>
        <w:ind w:hanging="480" w:left="480"/>
        <w:jc w:val="both"/>
        <w:rPr>
          <w:rFonts w:ascii="Arial" w:cs="Arial" w:hAnsi="Arial"/>
          <w:b/>
          <w:bCs/>
          <w:sz w:val="20"/>
          <w:szCs w:val="20"/>
          <w:lang w:bidi="he-IL"/>
        </w:rPr>
      </w:pPr>
      <w:r w:rsidRPr="00E03FE7">
        <w:rPr>
          <w:rFonts w:ascii="Arial" w:cs="Arial" w:hAnsi="Arial"/>
          <w:b/>
          <w:bCs/>
          <w:sz w:val="20"/>
          <w:szCs w:val="20"/>
          <w:lang w:bidi="he-IL"/>
        </w:rPr>
        <w:t xml:space="preserve">Pour les organisations syndicales : </w:t>
      </w:r>
    </w:p>
    <w:p w14:paraId="01A794CF" w14:textId="77777777" w:rsidP="007E7B96" w:rsidR="007E7B96" w:rsidRDefault="007E7B96" w:rsidRPr="00E03FE7">
      <w:pPr>
        <w:ind w:hanging="480" w:left="480"/>
        <w:jc w:val="both"/>
        <w:rPr>
          <w:rFonts w:ascii="Arial" w:cs="Arial" w:hAnsi="Arial"/>
          <w:b/>
          <w:bCs/>
          <w:sz w:val="20"/>
          <w:szCs w:val="20"/>
          <w:lang w:bidi="he-IL"/>
        </w:rPr>
      </w:pPr>
    </w:p>
    <w:p w14:paraId="1504836C" w14:textId="77777777" w:rsidP="007E7B96" w:rsidR="007E7B96" w:rsidRDefault="007E7B96" w:rsidRPr="00E03FE7">
      <w:pPr>
        <w:ind w:hanging="480" w:left="480"/>
        <w:jc w:val="both"/>
        <w:rPr>
          <w:rFonts w:ascii="Arial" w:cs="Arial" w:hAnsi="Arial"/>
          <w:b/>
          <w:bCs/>
          <w:sz w:val="20"/>
          <w:szCs w:val="20"/>
          <w:lang w:bidi="he-IL"/>
        </w:rPr>
      </w:pPr>
    </w:p>
    <w:tbl>
      <w:tblPr>
        <w:tblW w:type="dxa" w:w="9744"/>
        <w:tblInd w:type="dxa" w:w="108"/>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ook w:firstColumn="1" w:firstRow="1" w:lastColumn="1" w:lastRow="1" w:noHBand="0" w:noVBand="0" w:val="01E0"/>
      </w:tblPr>
      <w:tblGrid>
        <w:gridCol w:w="3248"/>
        <w:gridCol w:w="3248"/>
        <w:gridCol w:w="3248"/>
      </w:tblGrid>
      <w:tr w14:paraId="7752DDF4" w14:textId="77777777" w:rsidR="000843E4" w:rsidRPr="00E03FE7" w:rsidTr="000843E4">
        <w:tc>
          <w:tcPr>
            <w:tcW w:type="dxa" w:w="3248"/>
            <w:tcBorders>
              <w:top w:color="FFFFFF" w:space="0" w:sz="4" w:val="single"/>
              <w:left w:color="FFFFFF" w:space="0" w:sz="4" w:val="single"/>
              <w:bottom w:color="FFFFFF" w:space="0" w:sz="4" w:val="single"/>
              <w:right w:color="FFFFFF" w:space="0" w:sz="4" w:val="single"/>
            </w:tcBorders>
          </w:tcPr>
          <w:p w14:paraId="693295E0" w14:textId="77777777" w:rsidP="00DD496E" w:rsidR="000843E4" w:rsidRDefault="000843E4" w:rsidRPr="00E03FE7">
            <w:pPr>
              <w:jc w:val="both"/>
              <w:rPr>
                <w:rFonts w:ascii="Arial" w:cs="Arial" w:hAnsi="Arial"/>
                <w:sz w:val="20"/>
                <w:szCs w:val="20"/>
                <w:lang w:bidi="he-IL"/>
              </w:rPr>
            </w:pPr>
            <w:r w:rsidRPr="00E03FE7">
              <w:rPr>
                <w:rFonts w:ascii="Arial" w:cs="Arial" w:hAnsi="Arial"/>
                <w:sz w:val="20"/>
                <w:szCs w:val="20"/>
                <w:lang w:bidi="he-IL"/>
              </w:rPr>
              <w:t>_________________</w:t>
            </w:r>
          </w:p>
          <w:p w14:paraId="54ACA2AC" w14:textId="7AB916B7" w:rsidP="00DD496E" w:rsidR="000843E4" w:rsidRDefault="000843E4" w:rsidRPr="00E03FE7">
            <w:pPr>
              <w:jc w:val="both"/>
              <w:rPr>
                <w:rFonts w:ascii="Arial" w:cs="Arial" w:hAnsi="Arial"/>
                <w:sz w:val="20"/>
                <w:szCs w:val="20"/>
                <w:lang w:bidi="he-IL"/>
              </w:rPr>
            </w:pPr>
            <w:r w:rsidRPr="00E03FE7">
              <w:rPr>
                <w:rFonts w:ascii="Arial" w:cs="Arial" w:hAnsi="Arial"/>
                <w:sz w:val="20"/>
                <w:szCs w:val="20"/>
                <w:lang w:bidi="he-IL"/>
              </w:rPr>
              <w:t xml:space="preserve">M. </w:t>
            </w:r>
            <w:r w:rsidR="007450B1">
              <w:rPr>
                <w:rFonts w:ascii="Arial" w:cs="Arial" w:hAnsi="Arial"/>
                <w:sz w:val="20"/>
                <w:szCs w:val="20"/>
                <w:lang w:bidi="he-IL"/>
              </w:rPr>
              <w:t>XXXX</w:t>
            </w:r>
          </w:p>
          <w:p w14:paraId="7DE98CE7" w14:textId="77777777" w:rsidP="00DD496E" w:rsidR="000843E4" w:rsidRDefault="000843E4" w:rsidRPr="00E03FE7">
            <w:pPr>
              <w:jc w:val="both"/>
              <w:rPr>
                <w:rFonts w:ascii="Arial" w:cs="Arial" w:hAnsi="Arial"/>
                <w:sz w:val="20"/>
                <w:szCs w:val="20"/>
                <w:lang w:bidi="he-IL"/>
              </w:rPr>
            </w:pPr>
            <w:r w:rsidRPr="00E03FE7">
              <w:rPr>
                <w:rFonts w:ascii="Arial" w:cs="Arial" w:hAnsi="Arial"/>
                <w:sz w:val="20"/>
                <w:szCs w:val="20"/>
                <w:lang w:bidi="he-IL"/>
              </w:rPr>
              <w:t>Délégué syndical CFDT</w:t>
            </w:r>
          </w:p>
        </w:tc>
        <w:tc>
          <w:tcPr>
            <w:tcW w:type="dxa" w:w="3248"/>
          </w:tcPr>
          <w:p w14:paraId="03CF73C1" w14:textId="77777777" w:rsidP="00DD496E" w:rsidR="000843E4" w:rsidRDefault="000843E4" w:rsidRPr="00E03FE7">
            <w:pPr>
              <w:jc w:val="both"/>
              <w:rPr>
                <w:rFonts w:ascii="Arial" w:cs="Arial" w:hAnsi="Arial"/>
                <w:sz w:val="20"/>
                <w:szCs w:val="20"/>
                <w:lang w:bidi="he-IL"/>
              </w:rPr>
            </w:pPr>
            <w:r w:rsidRPr="00E03FE7">
              <w:rPr>
                <w:rFonts w:ascii="Arial" w:cs="Arial" w:hAnsi="Arial"/>
                <w:sz w:val="20"/>
                <w:szCs w:val="20"/>
                <w:lang w:bidi="he-IL"/>
              </w:rPr>
              <w:t>_________________</w:t>
            </w:r>
          </w:p>
          <w:p w14:paraId="48987413" w14:textId="348F9A08" w:rsidP="00DD496E" w:rsidR="000843E4" w:rsidRDefault="000843E4" w:rsidRPr="00E03FE7">
            <w:pPr>
              <w:jc w:val="both"/>
              <w:rPr>
                <w:rFonts w:ascii="Arial" w:cs="Arial" w:hAnsi="Arial"/>
                <w:sz w:val="20"/>
                <w:szCs w:val="20"/>
                <w:lang w:bidi="he-IL"/>
              </w:rPr>
            </w:pPr>
            <w:r w:rsidRPr="00E03FE7">
              <w:rPr>
                <w:rFonts w:ascii="Arial" w:cs="Arial" w:hAnsi="Arial"/>
                <w:sz w:val="20"/>
                <w:szCs w:val="20"/>
                <w:lang w:bidi="he-IL"/>
              </w:rPr>
              <w:t xml:space="preserve">Mme </w:t>
            </w:r>
            <w:r w:rsidR="007450B1">
              <w:rPr>
                <w:rFonts w:ascii="Arial" w:cs="Arial" w:hAnsi="Arial"/>
                <w:sz w:val="20"/>
                <w:szCs w:val="20"/>
                <w:lang w:bidi="he-IL"/>
              </w:rPr>
              <w:t>XXXX</w:t>
            </w:r>
          </w:p>
          <w:p w14:paraId="1BA9E940" w14:textId="77777777" w:rsidP="00DD496E" w:rsidR="000843E4" w:rsidRDefault="000843E4" w:rsidRPr="00E03FE7">
            <w:pPr>
              <w:jc w:val="both"/>
              <w:rPr>
                <w:rFonts w:ascii="Arial" w:cs="Arial" w:hAnsi="Arial"/>
                <w:sz w:val="20"/>
                <w:szCs w:val="20"/>
                <w:lang w:bidi="he-IL"/>
              </w:rPr>
            </w:pPr>
            <w:r w:rsidRPr="00E03FE7">
              <w:rPr>
                <w:rFonts w:ascii="Arial" w:cs="Arial" w:hAnsi="Arial"/>
                <w:sz w:val="20"/>
                <w:szCs w:val="20"/>
                <w:lang w:bidi="he-IL"/>
              </w:rPr>
              <w:t>Déléguée syndicale FO</w:t>
            </w:r>
          </w:p>
        </w:tc>
        <w:tc>
          <w:tcPr>
            <w:tcW w:type="dxa" w:w="3248"/>
          </w:tcPr>
          <w:p w14:paraId="606608C0" w14:textId="77777777" w:rsidP="00DD496E" w:rsidR="000843E4" w:rsidRDefault="000843E4" w:rsidRPr="00E03FE7">
            <w:pPr>
              <w:jc w:val="both"/>
              <w:rPr>
                <w:rFonts w:ascii="Arial" w:cs="Arial" w:hAnsi="Arial"/>
                <w:sz w:val="20"/>
                <w:szCs w:val="20"/>
                <w:lang w:bidi="he-IL"/>
              </w:rPr>
            </w:pPr>
            <w:r w:rsidRPr="00E03FE7">
              <w:rPr>
                <w:rFonts w:ascii="Arial" w:cs="Arial" w:hAnsi="Arial"/>
                <w:sz w:val="20"/>
                <w:szCs w:val="20"/>
                <w:lang w:bidi="he-IL"/>
              </w:rPr>
              <w:t>_________________</w:t>
            </w:r>
          </w:p>
          <w:p w14:paraId="456A990C" w14:textId="62904F60" w:rsidP="00DD496E" w:rsidR="000843E4" w:rsidRDefault="000843E4" w:rsidRPr="00E03FE7">
            <w:pPr>
              <w:jc w:val="both"/>
              <w:rPr>
                <w:rFonts w:ascii="Arial" w:cs="Arial" w:hAnsi="Arial"/>
                <w:sz w:val="20"/>
                <w:szCs w:val="20"/>
                <w:lang w:bidi="he-IL"/>
              </w:rPr>
            </w:pPr>
            <w:r w:rsidRPr="00E03FE7">
              <w:rPr>
                <w:rFonts w:ascii="Arial" w:cs="Arial" w:hAnsi="Arial"/>
                <w:sz w:val="20"/>
                <w:szCs w:val="20"/>
                <w:lang w:bidi="he-IL"/>
              </w:rPr>
              <w:t xml:space="preserve">M. </w:t>
            </w:r>
            <w:r w:rsidR="007450B1">
              <w:rPr>
                <w:rFonts w:ascii="Arial" w:cs="Arial" w:hAnsi="Arial"/>
                <w:sz w:val="20"/>
                <w:szCs w:val="20"/>
                <w:lang w:bidi="he-IL"/>
              </w:rPr>
              <w:t>XXXX</w:t>
            </w:r>
          </w:p>
          <w:p w14:paraId="257E3F65" w14:textId="77777777" w:rsidP="00DD496E" w:rsidR="000843E4" w:rsidRDefault="000843E4" w:rsidRPr="00E03FE7">
            <w:pPr>
              <w:jc w:val="both"/>
              <w:rPr>
                <w:rFonts w:ascii="Arial" w:cs="Arial" w:hAnsi="Arial"/>
                <w:sz w:val="20"/>
                <w:szCs w:val="20"/>
                <w:lang w:bidi="he-IL"/>
              </w:rPr>
            </w:pPr>
            <w:r w:rsidRPr="00E03FE7">
              <w:rPr>
                <w:rFonts w:ascii="Arial" w:cs="Arial" w:hAnsi="Arial"/>
                <w:sz w:val="20"/>
                <w:szCs w:val="20"/>
                <w:lang w:bidi="he-IL"/>
              </w:rPr>
              <w:t>Délégué syndical CGT</w:t>
            </w:r>
          </w:p>
        </w:tc>
      </w:tr>
      <w:tr w14:paraId="179EC707" w14:textId="77777777" w:rsidR="000843E4" w:rsidRPr="00E03FE7" w:rsidTr="000843E4">
        <w:trPr>
          <w:gridAfter w:val="2"/>
          <w:wAfter w:type="dxa" w:w="6496"/>
        </w:trPr>
        <w:tc>
          <w:tcPr>
            <w:tcW w:type="dxa" w:w="3248"/>
          </w:tcPr>
          <w:p w14:paraId="4119D8CB" w14:textId="77777777" w:rsidP="00804C69" w:rsidR="000843E4" w:rsidRDefault="000843E4" w:rsidRPr="00E03FE7">
            <w:pPr>
              <w:jc w:val="both"/>
              <w:rPr>
                <w:rFonts w:ascii="Arial" w:cs="Arial" w:hAnsi="Arial"/>
                <w:sz w:val="20"/>
                <w:szCs w:val="20"/>
                <w:lang w:bidi="he-IL"/>
              </w:rPr>
            </w:pPr>
          </w:p>
        </w:tc>
      </w:tr>
    </w:tbl>
    <w:p w14:paraId="414624DF" w14:textId="77777777" w:rsidP="009B41A6" w:rsidR="004E799B" w:rsidRDefault="004E799B" w:rsidRPr="00E03FE7">
      <w:pPr>
        <w:jc w:val="both"/>
        <w:rPr>
          <w:rFonts w:ascii="Arial" w:cs="Arial" w:hAnsi="Arial"/>
          <w:sz w:val="20"/>
          <w:szCs w:val="20"/>
        </w:rPr>
      </w:pPr>
    </w:p>
    <w:sectPr w:rsidR="004E799B" w:rsidRPr="00E03FE7" w:rsidSect="00403D7D">
      <w:footerReference r:id="rId11" w:type="default"/>
      <w:pgSz w:h="16838" w:w="11906"/>
      <w:pgMar w:bottom="1418" w:footer="709" w:gutter="0" w:header="709" w:left="1503" w:right="1287" w:top="14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9AE09" w14:textId="77777777" w:rsidR="000445A4" w:rsidRDefault="000445A4">
      <w:r>
        <w:separator/>
      </w:r>
    </w:p>
  </w:endnote>
  <w:endnote w:type="continuationSeparator" w:id="0">
    <w:p w14:paraId="072703AD" w14:textId="77777777" w:rsidR="000445A4" w:rsidRDefault="00044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3A959914" w14:textId="2D20954C" w:rsidR="007E29E0" w:rsidRDefault="002B1A9C" w:rsidRPr="00AA0098">
    <w:pPr>
      <w:pStyle w:val="Pieddepage"/>
      <w:rPr>
        <w:rFonts w:ascii="Arial" w:cs="Arial" w:hAnsi="Arial"/>
        <w:sz w:val="18"/>
      </w:rPr>
    </w:pPr>
    <w:r>
      <w:rPr>
        <w:rFonts w:ascii="Arial" w:cs="Arial" w:hAnsi="Arial"/>
        <w:sz w:val="18"/>
      </w:rPr>
      <w:t xml:space="preserve">EMH </w:t>
    </w:r>
    <w:r w:rsidR="00A8169B">
      <w:rPr>
        <w:rFonts w:ascii="Arial" w:cs="Arial" w:hAnsi="Arial"/>
        <w:sz w:val="18"/>
      </w:rPr>
      <w:t xml:space="preserve">- </w:t>
    </w:r>
    <w:r w:rsidR="00F56185">
      <w:rPr>
        <w:rFonts w:ascii="Arial" w:cs="Arial" w:hAnsi="Arial"/>
        <w:sz w:val="18"/>
      </w:rPr>
      <w:t>Accord</w:t>
    </w:r>
    <w:r w:rsidR="00347492">
      <w:rPr>
        <w:rFonts w:ascii="Arial" w:cs="Arial" w:hAnsi="Arial"/>
        <w:sz w:val="18"/>
      </w:rPr>
      <w:t xml:space="preserve"> de méthode </w:t>
    </w:r>
    <w:r w:rsidR="000A66F7">
      <w:rPr>
        <w:rFonts w:ascii="Arial" w:cs="Arial" w:hAnsi="Arial"/>
        <w:sz w:val="18"/>
      </w:rPr>
      <w:t>classification</w:t>
    </w:r>
    <w:r w:rsidR="00A8169B">
      <w:rPr>
        <w:rFonts w:ascii="Arial" w:cs="Arial" w:hAnsi="Arial"/>
        <w:sz w:val="18"/>
      </w:rPr>
      <w:t xml:space="preserve"> – septembre 2024</w:t>
    </w: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567F7881" w14:textId="77777777" w:rsidR="000445A4" w:rsidRDefault="000445A4">
      <w:r>
        <w:separator/>
      </w:r>
    </w:p>
  </w:footnote>
  <w:footnote w:id="0" w:type="continuationSeparator">
    <w:p w14:paraId="4C2E43FB" w14:textId="77777777" w:rsidR="000445A4" w:rsidRDefault="000445A4">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4BB0A1A"/>
    <w:multiLevelType w:val="hybridMultilevel"/>
    <w:tmpl w:val="9BC8B3E2"/>
    <w:lvl w:ilvl="0" w:tplc="CC1CF7F8">
      <w:start w:val="1"/>
      <w:numFmt w:val="bullet"/>
      <w:lvlText w:val="-"/>
      <w:lvlJc w:val="left"/>
      <w:pPr>
        <w:ind w:hanging="360" w:left="720"/>
      </w:pPr>
      <w:rPr>
        <w:rFonts w:ascii="Times New Roman" w:cs="Times New Roman" w:eastAsia="Times New Roman" w:hAnsi="Times New Roman"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14F95AB6"/>
    <w:multiLevelType w:val="hybridMultilevel"/>
    <w:tmpl w:val="07C42FD0"/>
    <w:lvl w:ilvl="0" w:tplc="297A8B78">
      <w:start w:val="2"/>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161849A4"/>
    <w:multiLevelType w:val="hybridMultilevel"/>
    <w:tmpl w:val="0128C5CC"/>
    <w:lvl w:ilvl="0" w:tplc="C248F7AA">
      <w:start w:val="2"/>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1D4A45F5"/>
    <w:multiLevelType w:val="hybridMultilevel"/>
    <w:tmpl w:val="B44A2CF4"/>
    <w:lvl w:ilvl="0" w:tplc="451473CC">
      <w:numFmt w:val="bullet"/>
      <w:lvlText w:val="-"/>
      <w:lvlJc w:val="left"/>
      <w:pPr>
        <w:ind w:hanging="360" w:left="720"/>
      </w:pPr>
      <w:rPr>
        <w:rFonts w:ascii="Aptos" w:cstheme="minorBidi" w:eastAsiaTheme="minorHAnsi" w:hAnsi="Aptos" w:hint="default"/>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21074101"/>
    <w:multiLevelType w:val="hybridMultilevel"/>
    <w:tmpl w:val="78ACD55E"/>
    <w:lvl w:ilvl="0" w:tplc="29C2755A">
      <w:numFmt w:val="bullet"/>
      <w:lvlText w:val="-"/>
      <w:lvlJc w:val="left"/>
      <w:pPr>
        <w:tabs>
          <w:tab w:pos="720" w:val="num"/>
        </w:tabs>
        <w:ind w:hanging="360" w:left="720"/>
      </w:pPr>
      <w:rPr>
        <w:rFonts w:ascii="Times New Roman" w:cs="Times New Roman" w:eastAsia="Times New Roman" w:hAnsi="Times New Roman" w:hint="default"/>
      </w:rPr>
    </w:lvl>
    <w:lvl w:ilvl="1" w:tentative="1" w:tplc="040C0003">
      <w:start w:val="1"/>
      <w:numFmt w:val="bullet"/>
      <w:lvlText w:val="o"/>
      <w:lvlJc w:val="left"/>
      <w:pPr>
        <w:tabs>
          <w:tab w:pos="1440" w:val="num"/>
        </w:tabs>
        <w:ind w:hanging="360" w:left="1440"/>
      </w:pPr>
      <w:rPr>
        <w:rFonts w:ascii="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6070842"/>
    <w:multiLevelType w:val="hybridMultilevel"/>
    <w:tmpl w:val="2B6E611C"/>
    <w:lvl w:ilvl="0" w:tplc="74E62508">
      <w:numFmt w:val="bullet"/>
      <w:lvlText w:val="-"/>
      <w:lvlJc w:val="left"/>
      <w:pPr>
        <w:ind w:hanging="360" w:left="720"/>
      </w:pPr>
      <w:rPr>
        <w:rFonts w:ascii="Calibri" w:cs="Calibri" w:eastAsia="Calibri" w:hAnsi="Calibri"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6">
    <w:nsid w:val="2F29772D"/>
    <w:multiLevelType w:val="hybridMultilevel"/>
    <w:tmpl w:val="ABD218B0"/>
    <w:lvl w:ilvl="0" w:tplc="FD544CE6">
      <w:start w:val="2"/>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7">
    <w:nsid w:val="3A3F4FFE"/>
    <w:multiLevelType w:val="multilevel"/>
    <w:tmpl w:val="0966E926"/>
    <w:lvl w:ilvl="0">
      <w:start w:val="1"/>
      <w:numFmt w:val="bullet"/>
      <w:lvlText w:val=""/>
      <w:lvlJc w:val="left"/>
      <w:pPr>
        <w:tabs>
          <w:tab w:pos="720" w:val="num"/>
        </w:tabs>
        <w:ind w:hanging="360" w:left="720"/>
      </w:pPr>
      <w:rPr>
        <w:rFonts w:ascii="Symbol" w:hAnsi="Symbol" w:hint="default"/>
        <w:sz w:val="20"/>
      </w:rPr>
    </w:lvl>
    <w:lvl w:ilvl="1">
      <w:start w:val="1"/>
      <w:numFmt w:val="bullet"/>
      <w:lvlText w:val="o"/>
      <w:lvlJc w:val="left"/>
      <w:pPr>
        <w:tabs>
          <w:tab w:pos="1440" w:val="num"/>
        </w:tabs>
        <w:ind w:hanging="360" w:left="1440"/>
      </w:pPr>
      <w:rPr>
        <w:rFonts w:ascii="Courier New" w:cs="Times New Roman" w:hAnsi="Courier New" w:hint="default"/>
        <w:sz w:val="20"/>
      </w:rPr>
    </w:lvl>
    <w:lvl w:ilvl="2">
      <w:start w:val="1"/>
      <w:numFmt w:val="bullet"/>
      <w:lvlText w:val=""/>
      <w:lvlJc w:val="left"/>
      <w:pPr>
        <w:tabs>
          <w:tab w:pos="2160" w:val="num"/>
        </w:tabs>
        <w:ind w:hanging="360" w:left="2160"/>
      </w:pPr>
      <w:rPr>
        <w:rFonts w:ascii="Wingdings" w:hAnsi="Wingdings" w:hint="default"/>
        <w:sz w:val="20"/>
      </w:rPr>
    </w:lvl>
    <w:lvl w:ilvl="3">
      <w:start w:val="1"/>
      <w:numFmt w:val="bullet"/>
      <w:lvlText w:val=""/>
      <w:lvlJc w:val="left"/>
      <w:pPr>
        <w:tabs>
          <w:tab w:pos="2880" w:val="num"/>
        </w:tabs>
        <w:ind w:hanging="360" w:left="2880"/>
      </w:pPr>
      <w:rPr>
        <w:rFonts w:ascii="Wingdings" w:hAnsi="Wingdings" w:hint="default"/>
        <w:sz w:val="20"/>
      </w:rPr>
    </w:lvl>
    <w:lvl w:ilvl="4">
      <w:start w:val="1"/>
      <w:numFmt w:val="bullet"/>
      <w:lvlText w:val=""/>
      <w:lvlJc w:val="left"/>
      <w:pPr>
        <w:tabs>
          <w:tab w:pos="3600" w:val="num"/>
        </w:tabs>
        <w:ind w:hanging="360" w:left="3600"/>
      </w:pPr>
      <w:rPr>
        <w:rFonts w:ascii="Wingdings" w:hAnsi="Wingdings" w:hint="default"/>
        <w:sz w:val="20"/>
      </w:rPr>
    </w:lvl>
    <w:lvl w:ilvl="5">
      <w:start w:val="1"/>
      <w:numFmt w:val="bullet"/>
      <w:lvlText w:val=""/>
      <w:lvlJc w:val="left"/>
      <w:pPr>
        <w:tabs>
          <w:tab w:pos="4320" w:val="num"/>
        </w:tabs>
        <w:ind w:hanging="360" w:left="4320"/>
      </w:pPr>
      <w:rPr>
        <w:rFonts w:ascii="Wingdings" w:hAnsi="Wingdings" w:hint="default"/>
        <w:sz w:val="20"/>
      </w:rPr>
    </w:lvl>
    <w:lvl w:ilvl="6">
      <w:start w:val="1"/>
      <w:numFmt w:val="bullet"/>
      <w:lvlText w:val=""/>
      <w:lvlJc w:val="left"/>
      <w:pPr>
        <w:tabs>
          <w:tab w:pos="5040" w:val="num"/>
        </w:tabs>
        <w:ind w:hanging="360" w:left="5040"/>
      </w:pPr>
      <w:rPr>
        <w:rFonts w:ascii="Wingdings" w:hAnsi="Wingdings" w:hint="default"/>
        <w:sz w:val="20"/>
      </w:rPr>
    </w:lvl>
    <w:lvl w:ilvl="7">
      <w:start w:val="1"/>
      <w:numFmt w:val="bullet"/>
      <w:lvlText w:val=""/>
      <w:lvlJc w:val="left"/>
      <w:pPr>
        <w:tabs>
          <w:tab w:pos="5760" w:val="num"/>
        </w:tabs>
        <w:ind w:hanging="360" w:left="5760"/>
      </w:pPr>
      <w:rPr>
        <w:rFonts w:ascii="Wingdings" w:hAnsi="Wingdings" w:hint="default"/>
        <w:sz w:val="20"/>
      </w:rPr>
    </w:lvl>
    <w:lvl w:ilvl="8">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8">
    <w:nsid w:val="4A555E2E"/>
    <w:multiLevelType w:val="hybridMultilevel"/>
    <w:tmpl w:val="51A2036A"/>
    <w:lvl w:ilvl="0" w:tplc="29A27A0A">
      <w:start w:val="5"/>
      <w:numFmt w:val="bullet"/>
      <w:lvlText w:val="-"/>
      <w:lvlJc w:val="left"/>
      <w:pPr>
        <w:ind w:hanging="360" w:left="720"/>
      </w:pPr>
      <w:rPr>
        <w:rFonts w:ascii="Calibri" w:cs="Calibri" w:eastAsia="Calibri" w:hAnsi="Calibri"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9">
    <w:nsid w:val="590276B1"/>
    <w:multiLevelType w:val="hybridMultilevel"/>
    <w:tmpl w:val="E28A56E2"/>
    <w:lvl w:ilvl="0" w:tplc="5E28A96A">
      <w:numFmt w:val="bullet"/>
      <w:lvlText w:val="-"/>
      <w:lvlJc w:val="left"/>
      <w:pPr>
        <w:ind w:hanging="360" w:left="720"/>
      </w:pPr>
      <w:rPr>
        <w:rFonts w:ascii="Arial" w:cs="Arial" w:eastAsiaTheme="minorHAnsi"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0">
    <w:nsid w:val="601D0FFA"/>
    <w:multiLevelType w:val="hybridMultilevel"/>
    <w:tmpl w:val="DE7CFBDA"/>
    <w:lvl w:ilvl="0" w:tplc="6E121228">
      <w:start w:val="2"/>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68374802"/>
    <w:multiLevelType w:val="multilevel"/>
    <w:tmpl w:val="78829676"/>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12">
    <w:nsid w:val="731B1C6C"/>
    <w:multiLevelType w:val="hybridMultilevel"/>
    <w:tmpl w:val="D7D24CE6"/>
    <w:lvl w:ilvl="0" w:tplc="250EFFE0">
      <w:start w:val="2"/>
      <w:numFmt w:val="bullet"/>
      <w:lvlText w:val="-"/>
      <w:lvlJc w:val="left"/>
      <w:pPr>
        <w:tabs>
          <w:tab w:pos="720" w:val="num"/>
        </w:tabs>
        <w:ind w:hanging="360" w:left="720"/>
      </w:pPr>
      <w:rPr>
        <w:rFonts w:ascii="Times New Roman" w:cs="Times New Roman" w:eastAsia="Times New Roman" w:hAnsi="Times New Roman" w:hint="default"/>
      </w:rPr>
    </w:lvl>
    <w:lvl w:ilvl="1" w:tentative="1" w:tplc="040C0003">
      <w:start w:val="1"/>
      <w:numFmt w:val="bullet"/>
      <w:lvlText w:val="o"/>
      <w:lvlJc w:val="left"/>
      <w:pPr>
        <w:tabs>
          <w:tab w:pos="1440" w:val="num"/>
        </w:tabs>
        <w:ind w:hanging="360" w:left="1440"/>
      </w:pPr>
      <w:rPr>
        <w:rFonts w:ascii="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num w:numId="1">
    <w:abstractNumId w:val="12"/>
  </w:num>
  <w:num w:numId="2">
    <w:abstractNumId w:val="4"/>
  </w:num>
  <w:num w:numId="3">
    <w:abstractNumId w:val="2"/>
  </w:num>
  <w:num w:numId="4">
    <w:abstractNumId w:val="9"/>
  </w:num>
  <w:num w:numId="5">
    <w:abstractNumId w:val="5"/>
  </w:num>
  <w:num w:numId="6">
    <w:abstractNumId w:val="8"/>
  </w:num>
  <w:num w:numId="7">
    <w:abstractNumId w:val="6"/>
  </w:num>
  <w:num w:numId="8">
    <w:abstractNumId w:val="1"/>
  </w:num>
  <w:num w:numId="9">
    <w:abstractNumId w:val="11"/>
  </w:num>
  <w:num w:numId="10">
    <w:abstractNumId w:val="10"/>
  </w:num>
  <w:num w:numId="11">
    <w:abstractNumId w:val="7"/>
  </w:num>
  <w:num w:numId="12">
    <w:abstractNumId w:val="0"/>
  </w:num>
  <w:num w:numId="13">
    <w:abstractNumId w:val="3"/>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8"/>
  <w:proofState w:grammar="clean" w:spelling="clean"/>
  <w:defaultTabStop w:val="708"/>
  <w:hyphenationZone w:val="425"/>
  <w:noPunctuationKerning/>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F9E"/>
    <w:rsid w:val="00002843"/>
    <w:rsid w:val="00011DDE"/>
    <w:rsid w:val="000239FC"/>
    <w:rsid w:val="00034784"/>
    <w:rsid w:val="00037D04"/>
    <w:rsid w:val="000445A4"/>
    <w:rsid w:val="000545C0"/>
    <w:rsid w:val="00060B53"/>
    <w:rsid w:val="00063453"/>
    <w:rsid w:val="000639BB"/>
    <w:rsid w:val="00074371"/>
    <w:rsid w:val="000843E4"/>
    <w:rsid w:val="00086F09"/>
    <w:rsid w:val="00087953"/>
    <w:rsid w:val="000911C7"/>
    <w:rsid w:val="000946C1"/>
    <w:rsid w:val="00095452"/>
    <w:rsid w:val="000A070A"/>
    <w:rsid w:val="000A1710"/>
    <w:rsid w:val="000A3DF1"/>
    <w:rsid w:val="000A66F7"/>
    <w:rsid w:val="000B16F0"/>
    <w:rsid w:val="000B2D61"/>
    <w:rsid w:val="000B5628"/>
    <w:rsid w:val="000B7952"/>
    <w:rsid w:val="000B7AB4"/>
    <w:rsid w:val="000D1121"/>
    <w:rsid w:val="000D337B"/>
    <w:rsid w:val="000D3C78"/>
    <w:rsid w:val="000E095B"/>
    <w:rsid w:val="000E0DC4"/>
    <w:rsid w:val="000E3E1D"/>
    <w:rsid w:val="000F7605"/>
    <w:rsid w:val="00105F9E"/>
    <w:rsid w:val="001128E6"/>
    <w:rsid w:val="0011706F"/>
    <w:rsid w:val="00117745"/>
    <w:rsid w:val="00126174"/>
    <w:rsid w:val="00133CBF"/>
    <w:rsid w:val="00137022"/>
    <w:rsid w:val="0015128E"/>
    <w:rsid w:val="0015233B"/>
    <w:rsid w:val="00163565"/>
    <w:rsid w:val="0016571B"/>
    <w:rsid w:val="00170FB5"/>
    <w:rsid w:val="001819A3"/>
    <w:rsid w:val="00181EC7"/>
    <w:rsid w:val="001832A4"/>
    <w:rsid w:val="001838B5"/>
    <w:rsid w:val="00184661"/>
    <w:rsid w:val="00184F6E"/>
    <w:rsid w:val="001856D5"/>
    <w:rsid w:val="001930EF"/>
    <w:rsid w:val="00195576"/>
    <w:rsid w:val="00196AFA"/>
    <w:rsid w:val="00197466"/>
    <w:rsid w:val="001A0FC5"/>
    <w:rsid w:val="001A2F3A"/>
    <w:rsid w:val="001A61A8"/>
    <w:rsid w:val="001A7ABA"/>
    <w:rsid w:val="001B1C1C"/>
    <w:rsid w:val="001B27BA"/>
    <w:rsid w:val="001C18F5"/>
    <w:rsid w:val="001D420D"/>
    <w:rsid w:val="001D5C8D"/>
    <w:rsid w:val="001E1DC6"/>
    <w:rsid w:val="001E6033"/>
    <w:rsid w:val="001F2880"/>
    <w:rsid w:val="001F5AFF"/>
    <w:rsid w:val="001F629A"/>
    <w:rsid w:val="002012D0"/>
    <w:rsid w:val="00205CBA"/>
    <w:rsid w:val="0020733C"/>
    <w:rsid w:val="00210AF6"/>
    <w:rsid w:val="00210D65"/>
    <w:rsid w:val="00214325"/>
    <w:rsid w:val="00215BC4"/>
    <w:rsid w:val="00225345"/>
    <w:rsid w:val="002303C8"/>
    <w:rsid w:val="00230509"/>
    <w:rsid w:val="0023699A"/>
    <w:rsid w:val="002419B8"/>
    <w:rsid w:val="00244700"/>
    <w:rsid w:val="00245028"/>
    <w:rsid w:val="00245DF4"/>
    <w:rsid w:val="00247101"/>
    <w:rsid w:val="00252A8A"/>
    <w:rsid w:val="00253EBC"/>
    <w:rsid w:val="00254A83"/>
    <w:rsid w:val="00254F95"/>
    <w:rsid w:val="00261DBB"/>
    <w:rsid w:val="00264759"/>
    <w:rsid w:val="0027292F"/>
    <w:rsid w:val="0027735E"/>
    <w:rsid w:val="00283609"/>
    <w:rsid w:val="00285E88"/>
    <w:rsid w:val="0029094E"/>
    <w:rsid w:val="00293B2E"/>
    <w:rsid w:val="00296094"/>
    <w:rsid w:val="002A30A7"/>
    <w:rsid w:val="002A355C"/>
    <w:rsid w:val="002A409A"/>
    <w:rsid w:val="002B1712"/>
    <w:rsid w:val="002B1A9C"/>
    <w:rsid w:val="002D7C30"/>
    <w:rsid w:val="002E0689"/>
    <w:rsid w:val="002E0AC3"/>
    <w:rsid w:val="002E253C"/>
    <w:rsid w:val="002E33BC"/>
    <w:rsid w:val="002F1D0A"/>
    <w:rsid w:val="002F27CC"/>
    <w:rsid w:val="002F34A4"/>
    <w:rsid w:val="002F55C1"/>
    <w:rsid w:val="00302986"/>
    <w:rsid w:val="00303050"/>
    <w:rsid w:val="00303EE3"/>
    <w:rsid w:val="003110EF"/>
    <w:rsid w:val="00315509"/>
    <w:rsid w:val="00317C49"/>
    <w:rsid w:val="003239C6"/>
    <w:rsid w:val="00323CD3"/>
    <w:rsid w:val="003266EC"/>
    <w:rsid w:val="003332D4"/>
    <w:rsid w:val="00337A5F"/>
    <w:rsid w:val="003419DE"/>
    <w:rsid w:val="0034210B"/>
    <w:rsid w:val="00344DEC"/>
    <w:rsid w:val="00347492"/>
    <w:rsid w:val="003527EA"/>
    <w:rsid w:val="003609B8"/>
    <w:rsid w:val="00360E15"/>
    <w:rsid w:val="00362AE5"/>
    <w:rsid w:val="00363387"/>
    <w:rsid w:val="00372A28"/>
    <w:rsid w:val="00386D6A"/>
    <w:rsid w:val="0038798F"/>
    <w:rsid w:val="00391647"/>
    <w:rsid w:val="00394481"/>
    <w:rsid w:val="0039506F"/>
    <w:rsid w:val="003974F7"/>
    <w:rsid w:val="00397B62"/>
    <w:rsid w:val="003B3C35"/>
    <w:rsid w:val="003C0AFF"/>
    <w:rsid w:val="003D19BF"/>
    <w:rsid w:val="003D2829"/>
    <w:rsid w:val="003D371E"/>
    <w:rsid w:val="003D63CD"/>
    <w:rsid w:val="003D66C2"/>
    <w:rsid w:val="003E5778"/>
    <w:rsid w:val="003E5B37"/>
    <w:rsid w:val="003E7A08"/>
    <w:rsid w:val="003F24E9"/>
    <w:rsid w:val="003F5A81"/>
    <w:rsid w:val="003F7F2C"/>
    <w:rsid w:val="00403D7D"/>
    <w:rsid w:val="00404D2A"/>
    <w:rsid w:val="004160B6"/>
    <w:rsid w:val="00424AEE"/>
    <w:rsid w:val="00424DED"/>
    <w:rsid w:val="00431F83"/>
    <w:rsid w:val="00437AA7"/>
    <w:rsid w:val="00437FF8"/>
    <w:rsid w:val="00443E90"/>
    <w:rsid w:val="00446E60"/>
    <w:rsid w:val="00451197"/>
    <w:rsid w:val="00451D94"/>
    <w:rsid w:val="00455284"/>
    <w:rsid w:val="00456E9D"/>
    <w:rsid w:val="004570CE"/>
    <w:rsid w:val="004723E6"/>
    <w:rsid w:val="00481AC2"/>
    <w:rsid w:val="00485299"/>
    <w:rsid w:val="0049044F"/>
    <w:rsid w:val="004965EE"/>
    <w:rsid w:val="004A2D0A"/>
    <w:rsid w:val="004A5BE1"/>
    <w:rsid w:val="004A7E2A"/>
    <w:rsid w:val="004C1205"/>
    <w:rsid w:val="004C6DD8"/>
    <w:rsid w:val="004D24E8"/>
    <w:rsid w:val="004E225B"/>
    <w:rsid w:val="004E799B"/>
    <w:rsid w:val="004F08FD"/>
    <w:rsid w:val="004F1E57"/>
    <w:rsid w:val="0050008A"/>
    <w:rsid w:val="00505298"/>
    <w:rsid w:val="005166FF"/>
    <w:rsid w:val="00523E6D"/>
    <w:rsid w:val="005248FE"/>
    <w:rsid w:val="00527B86"/>
    <w:rsid w:val="00527BB2"/>
    <w:rsid w:val="00527D95"/>
    <w:rsid w:val="005311F7"/>
    <w:rsid w:val="005366E3"/>
    <w:rsid w:val="00540292"/>
    <w:rsid w:val="00542081"/>
    <w:rsid w:val="0055223D"/>
    <w:rsid w:val="005540D4"/>
    <w:rsid w:val="0055636A"/>
    <w:rsid w:val="00560E08"/>
    <w:rsid w:val="00563696"/>
    <w:rsid w:val="005642D0"/>
    <w:rsid w:val="00567ADF"/>
    <w:rsid w:val="005837CE"/>
    <w:rsid w:val="005854F1"/>
    <w:rsid w:val="00587302"/>
    <w:rsid w:val="0058746B"/>
    <w:rsid w:val="00594ED1"/>
    <w:rsid w:val="005A22A0"/>
    <w:rsid w:val="005A37C3"/>
    <w:rsid w:val="005A4E87"/>
    <w:rsid w:val="005B1AB0"/>
    <w:rsid w:val="005B1DE0"/>
    <w:rsid w:val="005B48D2"/>
    <w:rsid w:val="005C2035"/>
    <w:rsid w:val="005C23CC"/>
    <w:rsid w:val="005C275E"/>
    <w:rsid w:val="005C420C"/>
    <w:rsid w:val="005D3312"/>
    <w:rsid w:val="005D3914"/>
    <w:rsid w:val="005D6B57"/>
    <w:rsid w:val="005F2B47"/>
    <w:rsid w:val="005F4A93"/>
    <w:rsid w:val="005F766C"/>
    <w:rsid w:val="00610405"/>
    <w:rsid w:val="0061392D"/>
    <w:rsid w:val="0061540E"/>
    <w:rsid w:val="0061795E"/>
    <w:rsid w:val="00622340"/>
    <w:rsid w:val="00623892"/>
    <w:rsid w:val="00624E53"/>
    <w:rsid w:val="006307B4"/>
    <w:rsid w:val="006405B5"/>
    <w:rsid w:val="0065600D"/>
    <w:rsid w:val="00663421"/>
    <w:rsid w:val="00663B7E"/>
    <w:rsid w:val="00663EAE"/>
    <w:rsid w:val="00664DF8"/>
    <w:rsid w:val="0067131B"/>
    <w:rsid w:val="00674794"/>
    <w:rsid w:val="00675035"/>
    <w:rsid w:val="00675A45"/>
    <w:rsid w:val="0067628F"/>
    <w:rsid w:val="00682B4C"/>
    <w:rsid w:val="006879C1"/>
    <w:rsid w:val="006A3A40"/>
    <w:rsid w:val="006B039A"/>
    <w:rsid w:val="006B0A8D"/>
    <w:rsid w:val="006C0B3F"/>
    <w:rsid w:val="006C6C9C"/>
    <w:rsid w:val="006D0CF6"/>
    <w:rsid w:val="006D25F3"/>
    <w:rsid w:val="006E0C76"/>
    <w:rsid w:val="006E117E"/>
    <w:rsid w:val="006E2408"/>
    <w:rsid w:val="006F28CD"/>
    <w:rsid w:val="007014E4"/>
    <w:rsid w:val="007019B4"/>
    <w:rsid w:val="007020BA"/>
    <w:rsid w:val="007079BA"/>
    <w:rsid w:val="0071018E"/>
    <w:rsid w:val="007337D2"/>
    <w:rsid w:val="007416E3"/>
    <w:rsid w:val="00744048"/>
    <w:rsid w:val="00744B7A"/>
    <w:rsid w:val="007450B1"/>
    <w:rsid w:val="00745C3F"/>
    <w:rsid w:val="00746908"/>
    <w:rsid w:val="00753D24"/>
    <w:rsid w:val="007561D7"/>
    <w:rsid w:val="007647F2"/>
    <w:rsid w:val="007650A8"/>
    <w:rsid w:val="00766320"/>
    <w:rsid w:val="00773AA0"/>
    <w:rsid w:val="00774363"/>
    <w:rsid w:val="007816E9"/>
    <w:rsid w:val="00787B23"/>
    <w:rsid w:val="007A07CF"/>
    <w:rsid w:val="007A14D2"/>
    <w:rsid w:val="007A2552"/>
    <w:rsid w:val="007A2B47"/>
    <w:rsid w:val="007B5A66"/>
    <w:rsid w:val="007B7D5D"/>
    <w:rsid w:val="007C21E7"/>
    <w:rsid w:val="007C3A73"/>
    <w:rsid w:val="007D140E"/>
    <w:rsid w:val="007E29E0"/>
    <w:rsid w:val="007E7B96"/>
    <w:rsid w:val="007F18FF"/>
    <w:rsid w:val="007F1F2B"/>
    <w:rsid w:val="007F4720"/>
    <w:rsid w:val="008010A8"/>
    <w:rsid w:val="008041BA"/>
    <w:rsid w:val="00804C69"/>
    <w:rsid w:val="008067E8"/>
    <w:rsid w:val="00814C59"/>
    <w:rsid w:val="00817707"/>
    <w:rsid w:val="00822204"/>
    <w:rsid w:val="00823BCB"/>
    <w:rsid w:val="00824D0C"/>
    <w:rsid w:val="00825698"/>
    <w:rsid w:val="008314F8"/>
    <w:rsid w:val="00837DD7"/>
    <w:rsid w:val="00843B6C"/>
    <w:rsid w:val="00844B2A"/>
    <w:rsid w:val="008472DC"/>
    <w:rsid w:val="0085031C"/>
    <w:rsid w:val="00853F82"/>
    <w:rsid w:val="00856210"/>
    <w:rsid w:val="00860CF9"/>
    <w:rsid w:val="00866987"/>
    <w:rsid w:val="008674B4"/>
    <w:rsid w:val="008708C0"/>
    <w:rsid w:val="0087162A"/>
    <w:rsid w:val="00873B4A"/>
    <w:rsid w:val="008747FC"/>
    <w:rsid w:val="00874E39"/>
    <w:rsid w:val="0087716C"/>
    <w:rsid w:val="00885A3A"/>
    <w:rsid w:val="00893F70"/>
    <w:rsid w:val="008A7E7E"/>
    <w:rsid w:val="008B5C1C"/>
    <w:rsid w:val="008B61A9"/>
    <w:rsid w:val="008C012F"/>
    <w:rsid w:val="008C3ED4"/>
    <w:rsid w:val="008C4618"/>
    <w:rsid w:val="008E456F"/>
    <w:rsid w:val="008E5125"/>
    <w:rsid w:val="008F23D1"/>
    <w:rsid w:val="00906429"/>
    <w:rsid w:val="00915598"/>
    <w:rsid w:val="00915D5C"/>
    <w:rsid w:val="00917C02"/>
    <w:rsid w:val="0092189C"/>
    <w:rsid w:val="00921C2B"/>
    <w:rsid w:val="0092306B"/>
    <w:rsid w:val="00923756"/>
    <w:rsid w:val="0092672E"/>
    <w:rsid w:val="00935017"/>
    <w:rsid w:val="00945F9A"/>
    <w:rsid w:val="00947786"/>
    <w:rsid w:val="0095196D"/>
    <w:rsid w:val="00954054"/>
    <w:rsid w:val="009632D1"/>
    <w:rsid w:val="009638C9"/>
    <w:rsid w:val="00964F59"/>
    <w:rsid w:val="00965B91"/>
    <w:rsid w:val="009742B6"/>
    <w:rsid w:val="0097472D"/>
    <w:rsid w:val="00986485"/>
    <w:rsid w:val="00987415"/>
    <w:rsid w:val="00987886"/>
    <w:rsid w:val="009B0F99"/>
    <w:rsid w:val="009B1B4C"/>
    <w:rsid w:val="009B41A6"/>
    <w:rsid w:val="009B4AB5"/>
    <w:rsid w:val="009C15F6"/>
    <w:rsid w:val="009C6D7B"/>
    <w:rsid w:val="009D7606"/>
    <w:rsid w:val="009F0945"/>
    <w:rsid w:val="009F4037"/>
    <w:rsid w:val="009F61FC"/>
    <w:rsid w:val="009F6B34"/>
    <w:rsid w:val="00A0234E"/>
    <w:rsid w:val="00A11840"/>
    <w:rsid w:val="00A11A2E"/>
    <w:rsid w:val="00A27D29"/>
    <w:rsid w:val="00A30626"/>
    <w:rsid w:val="00A3276B"/>
    <w:rsid w:val="00A334A8"/>
    <w:rsid w:val="00A36EC5"/>
    <w:rsid w:val="00A46660"/>
    <w:rsid w:val="00A50445"/>
    <w:rsid w:val="00A56F0A"/>
    <w:rsid w:val="00A6079C"/>
    <w:rsid w:val="00A65981"/>
    <w:rsid w:val="00A66C88"/>
    <w:rsid w:val="00A67B03"/>
    <w:rsid w:val="00A67C68"/>
    <w:rsid w:val="00A8169B"/>
    <w:rsid w:val="00A83F83"/>
    <w:rsid w:val="00A872F0"/>
    <w:rsid w:val="00A90C35"/>
    <w:rsid w:val="00A91009"/>
    <w:rsid w:val="00A912DB"/>
    <w:rsid w:val="00A93653"/>
    <w:rsid w:val="00AA0098"/>
    <w:rsid w:val="00AA143C"/>
    <w:rsid w:val="00AA7F34"/>
    <w:rsid w:val="00AB7A3B"/>
    <w:rsid w:val="00AC6E55"/>
    <w:rsid w:val="00AD49E0"/>
    <w:rsid w:val="00AE214E"/>
    <w:rsid w:val="00AE4A4B"/>
    <w:rsid w:val="00AF2F9E"/>
    <w:rsid w:val="00AF4DC6"/>
    <w:rsid w:val="00AF5B99"/>
    <w:rsid w:val="00B0329F"/>
    <w:rsid w:val="00B05BDD"/>
    <w:rsid w:val="00B07B11"/>
    <w:rsid w:val="00B1502C"/>
    <w:rsid w:val="00B21B5E"/>
    <w:rsid w:val="00B22146"/>
    <w:rsid w:val="00B267AA"/>
    <w:rsid w:val="00B2703B"/>
    <w:rsid w:val="00B32E29"/>
    <w:rsid w:val="00B505C3"/>
    <w:rsid w:val="00B53EFC"/>
    <w:rsid w:val="00B55951"/>
    <w:rsid w:val="00B63C18"/>
    <w:rsid w:val="00B64265"/>
    <w:rsid w:val="00B65099"/>
    <w:rsid w:val="00B81C1B"/>
    <w:rsid w:val="00B82CF5"/>
    <w:rsid w:val="00B8530E"/>
    <w:rsid w:val="00B927FB"/>
    <w:rsid w:val="00B94E81"/>
    <w:rsid w:val="00BA5410"/>
    <w:rsid w:val="00BB641A"/>
    <w:rsid w:val="00BB77AC"/>
    <w:rsid w:val="00BC71BF"/>
    <w:rsid w:val="00BD2D1B"/>
    <w:rsid w:val="00BD7CB7"/>
    <w:rsid w:val="00BE337E"/>
    <w:rsid w:val="00BE6285"/>
    <w:rsid w:val="00BF0EB8"/>
    <w:rsid w:val="00C027CA"/>
    <w:rsid w:val="00C03A84"/>
    <w:rsid w:val="00C13305"/>
    <w:rsid w:val="00C1709D"/>
    <w:rsid w:val="00C17BD2"/>
    <w:rsid w:val="00C20E2E"/>
    <w:rsid w:val="00C26118"/>
    <w:rsid w:val="00C30311"/>
    <w:rsid w:val="00C31832"/>
    <w:rsid w:val="00C31BA9"/>
    <w:rsid w:val="00C32C6C"/>
    <w:rsid w:val="00C336BD"/>
    <w:rsid w:val="00C35E76"/>
    <w:rsid w:val="00C37C8C"/>
    <w:rsid w:val="00C468A2"/>
    <w:rsid w:val="00C537A0"/>
    <w:rsid w:val="00C56445"/>
    <w:rsid w:val="00C625F2"/>
    <w:rsid w:val="00C65797"/>
    <w:rsid w:val="00C70446"/>
    <w:rsid w:val="00C80216"/>
    <w:rsid w:val="00C8120D"/>
    <w:rsid w:val="00C83A9D"/>
    <w:rsid w:val="00C85C98"/>
    <w:rsid w:val="00C96104"/>
    <w:rsid w:val="00C9793A"/>
    <w:rsid w:val="00CA7C18"/>
    <w:rsid w:val="00CB468D"/>
    <w:rsid w:val="00CB5190"/>
    <w:rsid w:val="00CB5CD7"/>
    <w:rsid w:val="00CC3051"/>
    <w:rsid w:val="00CC79F5"/>
    <w:rsid w:val="00CE731F"/>
    <w:rsid w:val="00CF6278"/>
    <w:rsid w:val="00D00579"/>
    <w:rsid w:val="00D00596"/>
    <w:rsid w:val="00D04D67"/>
    <w:rsid w:val="00D11C88"/>
    <w:rsid w:val="00D14CF1"/>
    <w:rsid w:val="00D30C6B"/>
    <w:rsid w:val="00D35A8C"/>
    <w:rsid w:val="00D37D38"/>
    <w:rsid w:val="00D44C1D"/>
    <w:rsid w:val="00D55582"/>
    <w:rsid w:val="00D614C8"/>
    <w:rsid w:val="00D63427"/>
    <w:rsid w:val="00D63B7A"/>
    <w:rsid w:val="00D715D4"/>
    <w:rsid w:val="00D74777"/>
    <w:rsid w:val="00D74A66"/>
    <w:rsid w:val="00D74A69"/>
    <w:rsid w:val="00D7578D"/>
    <w:rsid w:val="00D77382"/>
    <w:rsid w:val="00D823CB"/>
    <w:rsid w:val="00D853B8"/>
    <w:rsid w:val="00D91827"/>
    <w:rsid w:val="00D9578B"/>
    <w:rsid w:val="00DA125D"/>
    <w:rsid w:val="00DA19C8"/>
    <w:rsid w:val="00DA3FB5"/>
    <w:rsid w:val="00DA6897"/>
    <w:rsid w:val="00DB3D32"/>
    <w:rsid w:val="00DB44B2"/>
    <w:rsid w:val="00DB4BBB"/>
    <w:rsid w:val="00DC1E7F"/>
    <w:rsid w:val="00DC22E3"/>
    <w:rsid w:val="00DC43E7"/>
    <w:rsid w:val="00DC4A1B"/>
    <w:rsid w:val="00DC5ADA"/>
    <w:rsid w:val="00DD496E"/>
    <w:rsid w:val="00DD5D8A"/>
    <w:rsid w:val="00DD6D70"/>
    <w:rsid w:val="00DE024E"/>
    <w:rsid w:val="00DE198C"/>
    <w:rsid w:val="00DE1EA1"/>
    <w:rsid w:val="00E02D30"/>
    <w:rsid w:val="00E03FE7"/>
    <w:rsid w:val="00E06A73"/>
    <w:rsid w:val="00E10DA4"/>
    <w:rsid w:val="00E125D9"/>
    <w:rsid w:val="00E1331F"/>
    <w:rsid w:val="00E1457C"/>
    <w:rsid w:val="00E1692D"/>
    <w:rsid w:val="00E20548"/>
    <w:rsid w:val="00E21DC7"/>
    <w:rsid w:val="00E22335"/>
    <w:rsid w:val="00E23F2B"/>
    <w:rsid w:val="00E2680F"/>
    <w:rsid w:val="00E26871"/>
    <w:rsid w:val="00E31B57"/>
    <w:rsid w:val="00E402EF"/>
    <w:rsid w:val="00E40F57"/>
    <w:rsid w:val="00E44900"/>
    <w:rsid w:val="00E456EA"/>
    <w:rsid w:val="00E462B3"/>
    <w:rsid w:val="00E55996"/>
    <w:rsid w:val="00E62070"/>
    <w:rsid w:val="00E624DD"/>
    <w:rsid w:val="00E67E81"/>
    <w:rsid w:val="00E81C4A"/>
    <w:rsid w:val="00E84DAB"/>
    <w:rsid w:val="00E86C89"/>
    <w:rsid w:val="00E87536"/>
    <w:rsid w:val="00E87E95"/>
    <w:rsid w:val="00E927FC"/>
    <w:rsid w:val="00E962B1"/>
    <w:rsid w:val="00E96F7C"/>
    <w:rsid w:val="00EA01EF"/>
    <w:rsid w:val="00EA1717"/>
    <w:rsid w:val="00EA1D43"/>
    <w:rsid w:val="00EA28F5"/>
    <w:rsid w:val="00EA5930"/>
    <w:rsid w:val="00EB296D"/>
    <w:rsid w:val="00EC0872"/>
    <w:rsid w:val="00EC29BA"/>
    <w:rsid w:val="00EC4DA1"/>
    <w:rsid w:val="00ED38A7"/>
    <w:rsid w:val="00ED4447"/>
    <w:rsid w:val="00ED574E"/>
    <w:rsid w:val="00EE0E82"/>
    <w:rsid w:val="00EE11ED"/>
    <w:rsid w:val="00EE3A01"/>
    <w:rsid w:val="00EE57D4"/>
    <w:rsid w:val="00EE6B2C"/>
    <w:rsid w:val="00EF5878"/>
    <w:rsid w:val="00EF7BE2"/>
    <w:rsid w:val="00F02F21"/>
    <w:rsid w:val="00F03266"/>
    <w:rsid w:val="00F0429E"/>
    <w:rsid w:val="00F068CE"/>
    <w:rsid w:val="00F11CCC"/>
    <w:rsid w:val="00F16C8D"/>
    <w:rsid w:val="00F23F3D"/>
    <w:rsid w:val="00F25844"/>
    <w:rsid w:val="00F26873"/>
    <w:rsid w:val="00F26960"/>
    <w:rsid w:val="00F27506"/>
    <w:rsid w:val="00F276BB"/>
    <w:rsid w:val="00F30F0F"/>
    <w:rsid w:val="00F41BC9"/>
    <w:rsid w:val="00F44A58"/>
    <w:rsid w:val="00F44C7A"/>
    <w:rsid w:val="00F54EFD"/>
    <w:rsid w:val="00F56185"/>
    <w:rsid w:val="00F6357D"/>
    <w:rsid w:val="00F646D1"/>
    <w:rsid w:val="00F64D61"/>
    <w:rsid w:val="00F71D07"/>
    <w:rsid w:val="00F71F67"/>
    <w:rsid w:val="00F74013"/>
    <w:rsid w:val="00F754DB"/>
    <w:rsid w:val="00F76E9B"/>
    <w:rsid w:val="00F867F6"/>
    <w:rsid w:val="00F90F61"/>
    <w:rsid w:val="00F9262F"/>
    <w:rsid w:val="00FA301F"/>
    <w:rsid w:val="00FA7F4F"/>
    <w:rsid w:val="00FB0578"/>
    <w:rsid w:val="00FC28BE"/>
    <w:rsid w:val="00FC2D05"/>
    <w:rsid w:val="00FC76C9"/>
    <w:rsid w:val="00FD03F1"/>
    <w:rsid w:val="00FE1828"/>
    <w:rsid w:val="00FE4250"/>
    <w:rsid w:val="00FF214F"/>
    <w:rsid w:val="00FF4312"/>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doNotIncludeSubdocsInStats/>
  <w:shapeDefaults>
    <o:shapedefaults spidmax="2049" v:ext="edit"/>
    <o:shapelayout v:ext="edit">
      <o:idmap data="1" v:ext="edit"/>
    </o:shapelayout>
  </w:shapeDefaults>
  <w:decimalSymbol w:val=","/>
  <w:listSeparator w:val=";"/>
  <w14:docId w14:val="2CBE52AB"/>
  <w15:docId w15:val="{B154F9D5-CB7C-4EB1-B9BB-0838EDF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cs="Times New Roman" w:eastAsia="Times New Roman" w:hAnsi="Times New Roman"/>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uiPriority="9"/>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Pr>
      <w:sz w:val="24"/>
      <w:szCs w:val="24"/>
    </w:rPr>
  </w:style>
  <w:style w:styleId="Titre1" w:type="paragraph">
    <w:name w:val="heading 1"/>
    <w:basedOn w:val="Normal"/>
    <w:next w:val="Normal"/>
    <w:qFormat/>
    <w:pPr>
      <w:keepNext/>
      <w:jc w:val="both"/>
      <w:outlineLvl w:val="0"/>
    </w:pPr>
    <w:rPr>
      <w:i/>
      <w:iCs/>
      <w:lang w:val="en-GB"/>
    </w:rPr>
  </w:style>
  <w:style w:styleId="Titre2" w:type="paragraph">
    <w:name w:val="heading 2"/>
    <w:basedOn w:val="Normal"/>
    <w:next w:val="Normal"/>
    <w:qFormat/>
    <w:pPr>
      <w:keepNext/>
      <w:jc w:val="both"/>
      <w:outlineLvl w:val="1"/>
    </w:pPr>
    <w:rPr>
      <w:b/>
      <w:bCs/>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Corpsdetexte" w:type="paragraph">
    <w:name w:val="Body Text"/>
    <w:basedOn w:val="Normal"/>
    <w:semiHidden/>
    <w:pPr>
      <w:jc w:val="center"/>
    </w:pPr>
    <w:rPr>
      <w:b/>
      <w:bCs/>
      <w:sz w:val="28"/>
    </w:rPr>
  </w:style>
  <w:style w:styleId="Corpsdetexte2" w:type="paragraph">
    <w:name w:val="Body Text 2"/>
    <w:basedOn w:val="Normal"/>
    <w:semiHidden/>
    <w:pPr>
      <w:jc w:val="both"/>
    </w:pPr>
  </w:style>
  <w:style w:styleId="En-tte" w:type="paragraph">
    <w:name w:val="header"/>
    <w:basedOn w:val="Normal"/>
    <w:semiHidden/>
    <w:pPr>
      <w:tabs>
        <w:tab w:pos="4536" w:val="center"/>
        <w:tab w:pos="9072" w:val="right"/>
      </w:tabs>
    </w:pPr>
  </w:style>
  <w:style w:styleId="Pieddepage" w:type="paragraph">
    <w:name w:val="footer"/>
    <w:basedOn w:val="Normal"/>
    <w:semiHidden/>
    <w:pPr>
      <w:tabs>
        <w:tab w:pos="4536" w:val="center"/>
        <w:tab w:pos="9072" w:val="right"/>
      </w:tabs>
    </w:pPr>
  </w:style>
  <w:style w:styleId="Retraitcorpsdetexte" w:type="paragraph">
    <w:name w:val="Body Text Indent"/>
    <w:basedOn w:val="Normal"/>
    <w:semiHidden/>
    <w:pPr>
      <w:ind w:left="360"/>
      <w:jc w:val="both"/>
    </w:pPr>
  </w:style>
  <w:style w:styleId="Textedebulles" w:type="paragraph">
    <w:name w:val="Balloon Text"/>
    <w:basedOn w:val="Normal"/>
    <w:link w:val="TextedebullesCar"/>
    <w:uiPriority w:val="99"/>
    <w:semiHidden/>
    <w:unhideWhenUsed/>
    <w:rsid w:val="009638C9"/>
    <w:rPr>
      <w:rFonts w:ascii="Tahoma" w:cs="Tahoma" w:hAnsi="Tahoma"/>
      <w:sz w:val="16"/>
      <w:szCs w:val="16"/>
    </w:rPr>
  </w:style>
  <w:style w:customStyle="1" w:styleId="TextedebullesCar" w:type="character">
    <w:name w:val="Texte de bulles Car"/>
    <w:link w:val="Textedebulles"/>
    <w:uiPriority w:val="99"/>
    <w:semiHidden/>
    <w:rsid w:val="009638C9"/>
    <w:rPr>
      <w:rFonts w:ascii="Tahoma" w:cs="Tahoma" w:hAnsi="Tahoma"/>
      <w:sz w:val="16"/>
      <w:szCs w:val="16"/>
    </w:rPr>
  </w:style>
  <w:style w:styleId="Paragraphedeliste" w:type="paragraph">
    <w:name w:val="List Paragraph"/>
    <w:basedOn w:val="Normal"/>
    <w:uiPriority w:val="34"/>
    <w:qFormat/>
    <w:rsid w:val="0087716C"/>
    <w:pPr>
      <w:spacing w:after="200" w:line="276" w:lineRule="auto"/>
      <w:ind w:left="720"/>
      <w:contextualSpacing/>
    </w:pPr>
    <w:rPr>
      <w:rFonts w:asciiTheme="minorHAnsi" w:cstheme="minorBidi" w:eastAsiaTheme="minorHAnsi" w:hAnsiTheme="minorHAnsi"/>
      <w:sz w:val="22"/>
      <w:szCs w:val="22"/>
      <w:lang w:eastAsia="en-US"/>
    </w:rPr>
  </w:style>
  <w:style w:styleId="NormalWeb" w:type="paragraph">
    <w:name w:val="Normal (Web)"/>
    <w:basedOn w:val="Normal"/>
    <w:uiPriority w:val="99"/>
    <w:unhideWhenUsed/>
    <w:rsid w:val="005F4A93"/>
    <w:pPr>
      <w:spacing w:after="100" w:afterAutospacing="1" w:before="100" w:beforeAutospacing="1"/>
    </w:pPr>
  </w:style>
  <w:style w:styleId="lev" w:type="character">
    <w:name w:val="Strong"/>
    <w:basedOn w:val="Policepardfaut"/>
    <w:uiPriority w:val="22"/>
    <w:qFormat/>
    <w:rsid w:val="006B0A8D"/>
    <w:rPr>
      <w:b/>
      <w:bCs/>
    </w:rPr>
  </w:style>
  <w:style w:styleId="Rvision" w:type="paragraph">
    <w:name w:val="Revision"/>
    <w:hidden/>
    <w:uiPriority w:val="99"/>
    <w:semiHidden/>
    <w:rsid w:val="009C6D7B"/>
    <w:rPr>
      <w:sz w:val="24"/>
      <w:szCs w:val="24"/>
    </w:rPr>
  </w:style>
  <w:style w:styleId="Grilledutableau" w:type="table">
    <w:name w:val="Table Grid"/>
    <w:basedOn w:val="TableauNormal"/>
    <w:uiPriority w:val="59"/>
    <w:rsid w:val="001832A4"/>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1567">
      <w:bodyDiv w:val="1"/>
      <w:marLeft w:val="0"/>
      <w:marRight w:val="0"/>
      <w:marTop w:val="0"/>
      <w:marBottom w:val="0"/>
      <w:divBdr>
        <w:top w:val="none" w:sz="0" w:space="0" w:color="auto"/>
        <w:left w:val="none" w:sz="0" w:space="0" w:color="auto"/>
        <w:bottom w:val="none" w:sz="0" w:space="0" w:color="auto"/>
        <w:right w:val="none" w:sz="0" w:space="0" w:color="auto"/>
      </w:divBdr>
    </w:div>
    <w:div w:id="210923968">
      <w:bodyDiv w:val="1"/>
      <w:marLeft w:val="0"/>
      <w:marRight w:val="0"/>
      <w:marTop w:val="0"/>
      <w:marBottom w:val="0"/>
      <w:divBdr>
        <w:top w:val="none" w:sz="0" w:space="0" w:color="auto"/>
        <w:left w:val="none" w:sz="0" w:space="0" w:color="auto"/>
        <w:bottom w:val="none" w:sz="0" w:space="0" w:color="auto"/>
        <w:right w:val="none" w:sz="0" w:space="0" w:color="auto"/>
      </w:divBdr>
    </w:div>
    <w:div w:id="271402769">
      <w:bodyDiv w:val="1"/>
      <w:marLeft w:val="0"/>
      <w:marRight w:val="0"/>
      <w:marTop w:val="0"/>
      <w:marBottom w:val="0"/>
      <w:divBdr>
        <w:top w:val="none" w:sz="0" w:space="0" w:color="auto"/>
        <w:left w:val="none" w:sz="0" w:space="0" w:color="auto"/>
        <w:bottom w:val="none" w:sz="0" w:space="0" w:color="auto"/>
        <w:right w:val="none" w:sz="0" w:space="0" w:color="auto"/>
      </w:divBdr>
      <w:divsChild>
        <w:div w:id="1978608570">
          <w:marLeft w:val="0"/>
          <w:marRight w:val="0"/>
          <w:marTop w:val="0"/>
          <w:marBottom w:val="0"/>
          <w:divBdr>
            <w:top w:val="none" w:sz="0" w:space="0" w:color="auto"/>
            <w:left w:val="none" w:sz="0" w:space="0" w:color="auto"/>
            <w:bottom w:val="none" w:sz="0" w:space="0" w:color="auto"/>
            <w:right w:val="none" w:sz="0" w:space="0" w:color="auto"/>
          </w:divBdr>
        </w:div>
      </w:divsChild>
    </w:div>
    <w:div w:id="369771811">
      <w:bodyDiv w:val="1"/>
      <w:marLeft w:val="0"/>
      <w:marRight w:val="0"/>
      <w:marTop w:val="0"/>
      <w:marBottom w:val="0"/>
      <w:divBdr>
        <w:top w:val="none" w:sz="0" w:space="0" w:color="auto"/>
        <w:left w:val="none" w:sz="0" w:space="0" w:color="auto"/>
        <w:bottom w:val="none" w:sz="0" w:space="0" w:color="auto"/>
        <w:right w:val="none" w:sz="0" w:space="0" w:color="auto"/>
      </w:divBdr>
    </w:div>
    <w:div w:id="588463377">
      <w:bodyDiv w:val="1"/>
      <w:marLeft w:val="0"/>
      <w:marRight w:val="0"/>
      <w:marTop w:val="0"/>
      <w:marBottom w:val="0"/>
      <w:divBdr>
        <w:top w:val="none" w:sz="0" w:space="0" w:color="auto"/>
        <w:left w:val="none" w:sz="0" w:space="0" w:color="auto"/>
        <w:bottom w:val="none" w:sz="0" w:space="0" w:color="auto"/>
        <w:right w:val="none" w:sz="0" w:space="0" w:color="auto"/>
      </w:divBdr>
    </w:div>
    <w:div w:id="1036659761">
      <w:bodyDiv w:val="1"/>
      <w:marLeft w:val="0"/>
      <w:marRight w:val="0"/>
      <w:marTop w:val="0"/>
      <w:marBottom w:val="0"/>
      <w:divBdr>
        <w:top w:val="none" w:sz="0" w:space="0" w:color="auto"/>
        <w:left w:val="none" w:sz="0" w:space="0" w:color="auto"/>
        <w:bottom w:val="none" w:sz="0" w:space="0" w:color="auto"/>
        <w:right w:val="none" w:sz="0" w:space="0" w:color="auto"/>
      </w:divBdr>
    </w:div>
    <w:div w:id="1066104541">
      <w:bodyDiv w:val="1"/>
      <w:marLeft w:val="0"/>
      <w:marRight w:val="0"/>
      <w:marTop w:val="0"/>
      <w:marBottom w:val="0"/>
      <w:divBdr>
        <w:top w:val="none" w:sz="0" w:space="0" w:color="auto"/>
        <w:left w:val="none" w:sz="0" w:space="0" w:color="auto"/>
        <w:bottom w:val="none" w:sz="0" w:space="0" w:color="auto"/>
        <w:right w:val="none" w:sz="0" w:space="0" w:color="auto"/>
      </w:divBdr>
    </w:div>
    <w:div w:id="1088846448">
      <w:bodyDiv w:val="1"/>
      <w:marLeft w:val="0"/>
      <w:marRight w:val="0"/>
      <w:marTop w:val="0"/>
      <w:marBottom w:val="0"/>
      <w:divBdr>
        <w:top w:val="none" w:sz="0" w:space="0" w:color="auto"/>
        <w:left w:val="none" w:sz="0" w:space="0" w:color="auto"/>
        <w:bottom w:val="none" w:sz="0" w:space="0" w:color="auto"/>
        <w:right w:val="none" w:sz="0" w:space="0" w:color="auto"/>
      </w:divBdr>
      <w:divsChild>
        <w:div w:id="1076441026">
          <w:marLeft w:val="0"/>
          <w:marRight w:val="0"/>
          <w:marTop w:val="0"/>
          <w:marBottom w:val="0"/>
          <w:divBdr>
            <w:top w:val="none" w:sz="0" w:space="0" w:color="auto"/>
            <w:left w:val="none" w:sz="0" w:space="0" w:color="auto"/>
            <w:bottom w:val="none" w:sz="0" w:space="0" w:color="auto"/>
            <w:right w:val="none" w:sz="0" w:space="0" w:color="auto"/>
          </w:divBdr>
        </w:div>
      </w:divsChild>
    </w:div>
    <w:div w:id="1124496015">
      <w:bodyDiv w:val="1"/>
      <w:marLeft w:val="0"/>
      <w:marRight w:val="0"/>
      <w:marTop w:val="0"/>
      <w:marBottom w:val="0"/>
      <w:divBdr>
        <w:top w:val="none" w:sz="0" w:space="0" w:color="auto"/>
        <w:left w:val="none" w:sz="0" w:space="0" w:color="auto"/>
        <w:bottom w:val="none" w:sz="0" w:space="0" w:color="auto"/>
        <w:right w:val="none" w:sz="0" w:space="0" w:color="auto"/>
      </w:divBdr>
    </w:div>
    <w:div w:id="1136264594">
      <w:bodyDiv w:val="1"/>
      <w:marLeft w:val="0"/>
      <w:marRight w:val="0"/>
      <w:marTop w:val="0"/>
      <w:marBottom w:val="0"/>
      <w:divBdr>
        <w:top w:val="none" w:sz="0" w:space="0" w:color="auto"/>
        <w:left w:val="none" w:sz="0" w:space="0" w:color="auto"/>
        <w:bottom w:val="none" w:sz="0" w:space="0" w:color="auto"/>
        <w:right w:val="none" w:sz="0" w:space="0" w:color="auto"/>
      </w:divBdr>
    </w:div>
    <w:div w:id="1182627271">
      <w:bodyDiv w:val="1"/>
      <w:marLeft w:val="0"/>
      <w:marRight w:val="0"/>
      <w:marTop w:val="0"/>
      <w:marBottom w:val="0"/>
      <w:divBdr>
        <w:top w:val="none" w:sz="0" w:space="0" w:color="auto"/>
        <w:left w:val="none" w:sz="0" w:space="0" w:color="auto"/>
        <w:bottom w:val="none" w:sz="0" w:space="0" w:color="auto"/>
        <w:right w:val="none" w:sz="0" w:space="0" w:color="auto"/>
      </w:divBdr>
    </w:div>
    <w:div w:id="1460758836">
      <w:bodyDiv w:val="1"/>
      <w:marLeft w:val="0"/>
      <w:marRight w:val="0"/>
      <w:marTop w:val="0"/>
      <w:marBottom w:val="0"/>
      <w:divBdr>
        <w:top w:val="none" w:sz="0" w:space="0" w:color="auto"/>
        <w:left w:val="none" w:sz="0" w:space="0" w:color="auto"/>
        <w:bottom w:val="none" w:sz="0" w:space="0" w:color="auto"/>
        <w:right w:val="none" w:sz="0" w:space="0" w:color="auto"/>
      </w:divBdr>
    </w:div>
    <w:div w:id="1669753392">
      <w:bodyDiv w:val="1"/>
      <w:marLeft w:val="0"/>
      <w:marRight w:val="0"/>
      <w:marTop w:val="0"/>
      <w:marBottom w:val="0"/>
      <w:divBdr>
        <w:top w:val="none" w:sz="0" w:space="0" w:color="auto"/>
        <w:left w:val="none" w:sz="0" w:space="0" w:color="auto"/>
        <w:bottom w:val="none" w:sz="0" w:space="0" w:color="auto"/>
        <w:right w:val="none" w:sz="0" w:space="0" w:color="auto"/>
      </w:divBdr>
    </w:div>
    <w:div w:id="1835291449">
      <w:bodyDiv w:val="1"/>
      <w:marLeft w:val="0"/>
      <w:marRight w:val="0"/>
      <w:marTop w:val="0"/>
      <w:marBottom w:val="0"/>
      <w:divBdr>
        <w:top w:val="none" w:sz="0" w:space="0" w:color="auto"/>
        <w:left w:val="none" w:sz="0" w:space="0" w:color="auto"/>
        <w:bottom w:val="none" w:sz="0" w:space="0" w:color="auto"/>
        <w:right w:val="none" w:sz="0" w:space="0" w:color="auto"/>
      </w:divBdr>
      <w:divsChild>
        <w:div w:id="2075227727">
          <w:marLeft w:val="0"/>
          <w:marRight w:val="0"/>
          <w:marTop w:val="0"/>
          <w:marBottom w:val="0"/>
          <w:divBdr>
            <w:top w:val="none" w:sz="0" w:space="0" w:color="auto"/>
            <w:left w:val="none" w:sz="0" w:space="0" w:color="auto"/>
            <w:bottom w:val="none" w:sz="0" w:space="0" w:color="auto"/>
            <w:right w:val="none" w:sz="0" w:space="0" w:color="auto"/>
          </w:divBdr>
        </w:div>
      </w:divsChild>
    </w:div>
    <w:div w:id="202154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media/image1.jpeg" Type="http://schemas.openxmlformats.org/officeDocument/2006/relationships/image"/><Relationship Id="rId11" Target="footer1.xml" Type="http://schemas.openxmlformats.org/officeDocument/2006/relationships/footer"/><Relationship Id="rId12" Target="fontTable.xml" Type="http://schemas.openxmlformats.org/officeDocument/2006/relationships/fontTable"/><Relationship Id="rId13" Target="theme/theme1.xml" Type="http://schemas.openxmlformats.org/officeDocument/2006/relationships/theme"/><Relationship Id="rId2" Target="../customXml/item2.xml" Type="http://schemas.openxmlformats.org/officeDocument/2006/relationships/customXml"/><Relationship Id="rId3" Target="../customXml/item3.xml" Type="http://schemas.openxmlformats.org/officeDocument/2006/relationships/customXml"/><Relationship Id="rId4" Target="numbering.xml" Type="http://schemas.openxmlformats.org/officeDocument/2006/relationships/numbering"/><Relationship Id="rId5" Target="styles.xml" Type="http://schemas.openxmlformats.org/officeDocument/2006/relationships/styles"/><Relationship Id="rId6" Target="settings.xml" Type="http://schemas.openxmlformats.org/officeDocument/2006/relationships/settings"/><Relationship Id="rId7" Target="webSettings.xml" Type="http://schemas.openxmlformats.org/officeDocument/2006/relationships/webSettings"/><Relationship Id="rId8" Target="footnotes.xml" Type="http://schemas.openxmlformats.org/officeDocument/2006/relationships/footnotes"/><Relationship Id="rId9" Target="endnotes.xml" Type="http://schemas.openxmlformats.org/officeDocument/2006/relationships/endnotes"/></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_rels/item3.xml.rels><?xml version="1.0" encoding="UTF-8" standalone="no"?><Relationships xmlns="http://schemas.openxmlformats.org/package/2006/relationships"><Relationship Id="rId1" Target="itemProps3.xml" Type="http://schemas.openxmlformats.org/officeDocument/2006/relationships/customXmlProps"/></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9DE86FB18969419156A5E77296AC09" ma:contentTypeVersion="21" ma:contentTypeDescription="Crée un document." ma:contentTypeScope="" ma:versionID="6a2794c28041dbcf18cef0170d62b7e8">
  <xsd:schema xmlns:xsd="http://www.w3.org/2001/XMLSchema" xmlns:xs="http://www.w3.org/2001/XMLSchema" xmlns:p="http://schemas.microsoft.com/office/2006/metadata/properties" xmlns:ns1="http://schemas.microsoft.com/sharepoint/v3" xmlns:ns2="cd8e4b84-df81-4981-8eca-6aca5aae07d4" xmlns:ns3="aa329776-5223-415b-a8b8-7b196a844af4" targetNamespace="http://schemas.microsoft.com/office/2006/metadata/properties" ma:root="true" ma:fieldsID="806b15617c8c7130e3ef87280e666ccf" ns1:_="" ns2:_="" ns3:_="">
    <xsd:import namespace="http://schemas.microsoft.com/sharepoint/v3"/>
    <xsd:import namespace="cd8e4b84-df81-4981-8eca-6aca5aae07d4"/>
    <xsd:import namespace="aa329776-5223-415b-a8b8-7b196a844a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MediaServiceObjectDetectorVersions" minOccurs="0"/>
                <xsd:element ref="ns2:MediaServiceSearchProperties" minOccurs="0"/>
                <xsd:element ref="ns2:EmmanuelleJaco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étés de la stratégie de conformité unifiée" ma:hidden="true" ma:internalName="_ip_UnifiedCompliancePolicyProperties">
      <xsd:simpleType>
        <xsd:restriction base="dms:Note"/>
      </xsd:simpleType>
    </xsd:element>
    <xsd:element name="_ip_UnifiedCompliancePolicyUIAction" ma:index="22"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8e4b84-df81-4981-8eca-6aca5aae07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78d6931-eb00-4769-bacc-a629183f27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EmmanuelleJacob" ma:index="28" nillable="true" ma:displayName="Emmanuelle Jacob" ma:default="[today]" ma:format="DateTime" ma:internalName="EmmanuelleJacob">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a329776-5223-415b-a8b8-7b196a844af4"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5" nillable="true" ma:displayName="Taxonomy Catch All Column" ma:hidden="true" ma:list="{7e18746b-35f8-4aa1-8d9e-a5ce25705f90}" ma:internalName="TaxCatchAll" ma:showField="CatchAllData" ma:web="aa329776-5223-415b-a8b8-7b196a844a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EmmanuelleJacob xmlns="cd8e4b84-df81-4981-8eca-6aca5aae07d4">2024-06-26T06:37:06+00:00</EmmanuelleJacob>
    <TaxCatchAll xmlns="aa329776-5223-415b-a8b8-7b196a844af4" xsi:nil="true"/>
    <lcf76f155ced4ddcb4097134ff3c332f xmlns="cd8e4b84-df81-4981-8eca-6aca5aae07d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EB0194-AFAB-4829-A422-582F7A0F83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8e4b84-df81-4981-8eca-6aca5aae07d4"/>
    <ds:schemaRef ds:uri="aa329776-5223-415b-a8b8-7b196a84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EAD8AE-590F-49C9-83E2-297420205C37}">
  <ds:schemaRefs>
    <ds:schemaRef ds:uri="http://schemas.microsoft.com/office/2006/metadata/properties"/>
    <ds:schemaRef ds:uri="http://schemas.microsoft.com/office/infopath/2007/PartnerControls"/>
    <ds:schemaRef ds:uri="http://schemas.microsoft.com/sharepoint/v3"/>
    <ds:schemaRef ds:uri="cd8e4b84-df81-4981-8eca-6aca5aae07d4"/>
    <ds:schemaRef ds:uri="aa329776-5223-415b-a8b8-7b196a844af4"/>
  </ds:schemaRefs>
</ds:datastoreItem>
</file>

<file path=customXml/itemProps3.xml><?xml version="1.0" encoding="utf-8"?>
<ds:datastoreItem xmlns:ds="http://schemas.openxmlformats.org/officeDocument/2006/customXml" ds:itemID="{F52F920B-5911-4FFD-8A93-0C12C712A86E}">
  <ds:schemaRefs>
    <ds:schemaRef ds:uri="http://schemas.microsoft.com/sharepoint/v3/contenttype/forms"/>
  </ds:schemaRefs>
</ds:datastoreItem>
</file>

<file path=docMetadata/LabelInfo.xml><?xml version="1.0" encoding="utf-8"?>
<clbl:labelList xmlns:clbl="http://schemas.microsoft.com/office/2020/mipLabelMetadata">
  <clbl:label id="{60cf4263-b2d0-4943-b655-c4dd75ccf345}" enabled="0" method="" siteId="{60cf4263-b2d0-4943-b655-c4dd75ccf345}"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1181</Words>
  <Characters>6500</Characters>
  <Application>Microsoft Office Word</Application>
  <DocSecurity>0</DocSecurity>
  <Lines>54</Lines>
  <Paragraphs>15</Paragraphs>
  <ScaleCrop>false</ScaleCrop>
  <HeadingPairs>
    <vt:vector baseType="variant" size="2">
      <vt:variant>
        <vt:lpstr>Titre</vt:lpstr>
      </vt:variant>
      <vt:variant>
        <vt:i4>1</vt:i4>
      </vt:variant>
    </vt:vector>
  </HeadingPairs>
  <TitlesOfParts>
    <vt:vector baseType="lpstr" size="1">
      <vt:lpstr/>
    </vt:vector>
  </TitlesOfParts>
  <Company>Microsoft</Company>
  <LinksUpToDate>false</LinksUpToDate>
  <CharactersWithSpaces>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2024-09-18T09:44:00Z</dcterms:created>
  <cp:lastPrinted>2024-06-18T15:30:00Z</cp:lastPrinted>
  <dcterms:modified xsi:type="dcterms:W3CDTF">2024-09-18T09:44:00Z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ContentTypeId" pid="2">
    <vt:lpwstr>0x010100463A81B846DBCD48B87B7632D70B525E</vt:lpwstr>
  </property>
  <property fmtid="{D5CDD505-2E9C-101B-9397-08002B2CF9AE}" name="MediaServiceImageTags" pid="3">
    <vt:lpwstr/>
  </property>
</Properties>
</file>