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330581B2" w14:textId="4ED274A5" w:rsidP="0058031B" w:rsidR="0058031B" w:rsidRDefault="002E0A99" w:rsidRPr="0058031B">
      <w:r>
        <w:rPr>
          <w:noProof/>
        </w:rPr>
        <w:drawing>
          <wp:anchor allowOverlap="1" behindDoc="0" distB="0" distL="114300" distR="114300" distT="0" layoutInCell="1" locked="0" relativeHeight="251659264" simplePos="0" wp14:anchorId="332BAB1F" wp14:editId="2D509782">
            <wp:simplePos x="0" y="0"/>
            <wp:positionH relativeFrom="column">
              <wp:posOffset>205105</wp:posOffset>
            </wp:positionH>
            <wp:positionV relativeFrom="paragraph">
              <wp:posOffset>1905</wp:posOffset>
            </wp:positionV>
            <wp:extent cx="882650" cy="1140460"/>
            <wp:effectExtent b="2540" l="0" r="0" t="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cstate="print" r:embed="rId7">
                      <a:extLst>
                        <a:ext uri="{28A0092B-C50C-407E-A947-70E740481C1C}">
                          <a14:useLocalDpi xmlns:a14="http://schemas.microsoft.com/office/drawing/2010/main" val="0"/>
                        </a:ext>
                      </a:extLst>
                    </a:blip>
                    <a:stretch>
                      <a:fillRect/>
                    </a:stretch>
                  </pic:blipFill>
                  <pic:spPr>
                    <a:xfrm>
                      <a:off x="0" y="0"/>
                      <a:ext cx="882650" cy="1140460"/>
                    </a:xfrm>
                    <a:prstGeom prst="rect">
                      <a:avLst/>
                    </a:prstGeom>
                  </pic:spPr>
                </pic:pic>
              </a:graphicData>
            </a:graphic>
            <wp14:sizeRelH relativeFrom="margin">
              <wp14:pctWidth>0</wp14:pctWidth>
            </wp14:sizeRelH>
            <wp14:sizeRelV relativeFrom="margin">
              <wp14:pctHeight>0</wp14:pctHeight>
            </wp14:sizeRelV>
          </wp:anchor>
        </w:drawing>
      </w:r>
    </w:p>
    <w:p w14:paraId="754D46F4" w14:textId="089BA724" w:rsidP="0058031B" w:rsidR="0058031B" w:rsidRDefault="0043439A">
      <w:pPr>
        <w:pBdr>
          <w:top w:color="auto" w:space="1" w:sz="4" w:val="single"/>
          <w:left w:color="auto" w:space="4" w:sz="4" w:val="single"/>
          <w:bottom w:color="auto" w:space="1" w:sz="4" w:val="single"/>
          <w:right w:color="auto" w:space="4" w:sz="4" w:val="single"/>
        </w:pBdr>
        <w:ind w:left="2268"/>
        <w:jc w:val="center"/>
        <w:rPr>
          <w:rFonts w:asciiTheme="minorHAnsi" w:hAnsiTheme="minorHAnsi"/>
          <w:b/>
          <w:sz w:val="28"/>
          <w:szCs w:val="28"/>
        </w:rPr>
      </w:pPr>
      <w:r>
        <w:rPr>
          <w:rFonts w:asciiTheme="minorHAnsi" w:hAnsiTheme="minorHAnsi"/>
          <w:b/>
          <w:sz w:val="28"/>
          <w:szCs w:val="28"/>
        </w:rPr>
        <w:t xml:space="preserve">NEGOCIATIONS OBLIGATOIRES </w:t>
      </w:r>
      <w:r w:rsidR="008026B0">
        <w:rPr>
          <w:rFonts w:asciiTheme="minorHAnsi" w:hAnsiTheme="minorHAnsi"/>
          <w:b/>
          <w:sz w:val="28"/>
          <w:szCs w:val="28"/>
        </w:rPr>
        <w:t>2024</w:t>
      </w:r>
      <w:r>
        <w:rPr>
          <w:rFonts w:asciiTheme="minorHAnsi" w:hAnsiTheme="minorHAnsi"/>
          <w:b/>
          <w:sz w:val="28"/>
          <w:szCs w:val="28"/>
        </w:rPr>
        <w:t xml:space="preserve"> </w:t>
      </w:r>
    </w:p>
    <w:p w14:paraId="1B675130" w14:textId="77777777" w:rsidP="0058031B" w:rsidR="00F234EA" w:rsidRDefault="00F234EA" w:rsidRPr="00F234EA">
      <w:pPr>
        <w:pBdr>
          <w:top w:color="auto" w:space="1" w:sz="4" w:val="single"/>
          <w:left w:color="auto" w:space="4" w:sz="4" w:val="single"/>
          <w:bottom w:color="auto" w:space="1" w:sz="4" w:val="single"/>
          <w:right w:color="auto" w:space="4" w:sz="4" w:val="single"/>
        </w:pBdr>
        <w:ind w:left="2268"/>
        <w:jc w:val="center"/>
        <w:rPr>
          <w:rFonts w:asciiTheme="minorHAnsi" w:hAnsiTheme="minorHAnsi"/>
          <w:b/>
          <w:sz w:val="28"/>
          <w:szCs w:val="28"/>
        </w:rPr>
      </w:pPr>
    </w:p>
    <w:p w14:paraId="692AF486" w14:textId="77777777" w:rsidP="00F234EA" w:rsidR="00F234EA" w:rsidRDefault="00F234EA" w:rsidRPr="00F234EA">
      <w:pPr>
        <w:pBdr>
          <w:top w:color="auto" w:space="1" w:sz="4" w:val="single"/>
          <w:left w:color="auto" w:space="4" w:sz="4" w:val="single"/>
          <w:bottom w:color="auto" w:space="1" w:sz="4" w:val="single"/>
          <w:right w:color="auto" w:space="4" w:sz="4" w:val="single"/>
        </w:pBdr>
        <w:ind w:left="2268"/>
        <w:jc w:val="center"/>
        <w:rPr>
          <w:rFonts w:asciiTheme="minorHAnsi" w:hAnsiTheme="minorHAnsi"/>
          <w:b/>
          <w:bCs/>
          <w:caps/>
          <w:sz w:val="28"/>
          <w:szCs w:val="28"/>
        </w:rPr>
      </w:pPr>
      <w:r w:rsidRPr="00F234EA">
        <w:rPr>
          <w:rFonts w:asciiTheme="minorHAnsi" w:cstheme="minorHAnsi" w:hAnsiTheme="minorHAnsi"/>
          <w:b/>
          <w:bCs/>
          <w:caps/>
          <w:sz w:val="28"/>
          <w:szCs w:val="28"/>
        </w:rPr>
        <w:t>Société Méditerranéenne de Nettoiement</w:t>
      </w:r>
    </w:p>
    <w:p w14:paraId="2FF3A600" w14:textId="77777777" w:rsidP="00F234EA" w:rsidR="00F234EA" w:rsidRDefault="00F234EA" w:rsidRPr="00F234EA">
      <w:pPr>
        <w:pBdr>
          <w:top w:color="auto" w:space="1" w:sz="4" w:val="single"/>
          <w:left w:color="auto" w:space="4" w:sz="4" w:val="single"/>
          <w:bottom w:color="auto" w:space="1" w:sz="4" w:val="single"/>
          <w:right w:color="auto" w:space="4" w:sz="4" w:val="single"/>
        </w:pBdr>
        <w:ind w:left="2268"/>
        <w:jc w:val="center"/>
        <w:rPr>
          <w:rFonts w:asciiTheme="minorHAnsi" w:hAnsiTheme="minorHAnsi"/>
          <w:b/>
          <w:sz w:val="28"/>
          <w:szCs w:val="28"/>
        </w:rPr>
      </w:pPr>
      <w:r w:rsidRPr="00F234EA">
        <w:rPr>
          <w:rFonts w:asciiTheme="minorHAnsi" w:hAnsiTheme="minorHAnsi"/>
          <w:b/>
          <w:sz w:val="28"/>
          <w:szCs w:val="28"/>
        </w:rPr>
        <w:t xml:space="preserve">Etablissements de moins de 50 salariés </w:t>
      </w:r>
    </w:p>
    <w:p w14:paraId="358151E4" w14:textId="77777777" w:rsidP="0058031B" w:rsidR="0058031B" w:rsidRDefault="0058031B">
      <w:pPr>
        <w:rPr>
          <w:rFonts w:asciiTheme="minorHAnsi" w:cstheme="minorHAnsi" w:hAnsiTheme="minorHAnsi"/>
          <w:b/>
        </w:rPr>
      </w:pPr>
    </w:p>
    <w:p w14:paraId="70DC8C47" w14:textId="77777777" w:rsidP="0058031B" w:rsidR="0058031B" w:rsidRDefault="0058031B">
      <w:pPr>
        <w:jc w:val="both"/>
        <w:rPr>
          <w:rFonts w:asciiTheme="minorHAnsi" w:cstheme="minorHAnsi" w:hAnsiTheme="minorHAnsi"/>
          <w:b/>
        </w:rPr>
      </w:pPr>
    </w:p>
    <w:p w14:paraId="57FE6C5D" w14:textId="77777777" w:rsidP="0058031B" w:rsidR="0058031B" w:rsidRDefault="0058031B" w:rsidRPr="00E67B5C">
      <w:pPr>
        <w:jc w:val="both"/>
        <w:rPr>
          <w:rFonts w:asciiTheme="minorHAnsi" w:cstheme="minorHAnsi" w:hAnsiTheme="minorHAnsi"/>
        </w:rPr>
      </w:pPr>
    </w:p>
    <w:p w14:paraId="56900D44" w14:textId="25B7A2A7" w:rsidP="0058031B" w:rsidR="0058031B" w:rsidRDefault="0058031B" w:rsidRPr="00AE14B9">
      <w:pPr>
        <w:jc w:val="both"/>
        <w:rPr>
          <w:rFonts w:asciiTheme="minorHAnsi" w:cstheme="minorHAnsi" w:hAnsiTheme="minorHAnsi"/>
          <w:b/>
          <w:bCs/>
        </w:rPr>
      </w:pPr>
      <w:r w:rsidRPr="00AE14B9">
        <w:rPr>
          <w:rFonts w:asciiTheme="minorHAnsi" w:cstheme="minorHAnsi" w:hAnsiTheme="minorHAnsi"/>
          <w:b/>
          <w:bCs/>
        </w:rPr>
        <w:t>E</w:t>
      </w:r>
      <w:r w:rsidR="0043439A">
        <w:rPr>
          <w:rFonts w:asciiTheme="minorHAnsi" w:cstheme="minorHAnsi" w:hAnsiTheme="minorHAnsi"/>
          <w:b/>
          <w:bCs/>
        </w:rPr>
        <w:t xml:space="preserve">ntre les soussignés : </w:t>
      </w:r>
    </w:p>
    <w:p w14:paraId="7EAA4C7B" w14:textId="77777777" w:rsidP="0058031B" w:rsidR="0058031B" w:rsidRDefault="0058031B" w:rsidRPr="00E67B5C">
      <w:pPr>
        <w:jc w:val="both"/>
        <w:rPr>
          <w:rFonts w:asciiTheme="minorHAnsi" w:cstheme="minorHAnsi" w:hAnsiTheme="minorHAnsi"/>
        </w:rPr>
      </w:pPr>
    </w:p>
    <w:p w14:paraId="4705A8F4" w14:textId="178F8FFA" w:rsidP="00733363" w:rsidR="00733363" w:rsidRDefault="00733363" w:rsidRPr="000E041F">
      <w:pPr>
        <w:tabs>
          <w:tab w:pos="4111" w:val="left"/>
        </w:tabs>
        <w:jc w:val="both"/>
        <w:rPr>
          <w:rFonts w:asciiTheme="minorHAnsi" w:cstheme="minorHAnsi" w:hAnsiTheme="minorHAnsi"/>
        </w:rPr>
      </w:pPr>
      <w:r>
        <w:rPr>
          <w:rFonts w:asciiTheme="minorHAnsi" w:cstheme="minorHAnsi" w:hAnsiTheme="minorHAnsi"/>
        </w:rPr>
        <w:t xml:space="preserve">La Société Méditerranéenne de Nettoiement, prise en ses </w:t>
      </w:r>
      <w:r w:rsidRPr="000E041F">
        <w:rPr>
          <w:rFonts w:asciiTheme="minorHAnsi" w:cstheme="minorHAnsi" w:hAnsiTheme="minorHAnsi"/>
        </w:rPr>
        <w:t>Etablissement</w:t>
      </w:r>
      <w:r>
        <w:rPr>
          <w:rFonts w:asciiTheme="minorHAnsi" w:cstheme="minorHAnsi" w:hAnsiTheme="minorHAnsi"/>
        </w:rPr>
        <w:t>s</w:t>
      </w:r>
      <w:r w:rsidRPr="000E041F">
        <w:rPr>
          <w:rFonts w:asciiTheme="minorHAnsi" w:cstheme="minorHAnsi" w:hAnsiTheme="minorHAnsi"/>
        </w:rPr>
        <w:t xml:space="preserve"> </w:t>
      </w:r>
      <w:r>
        <w:rPr>
          <w:rFonts w:asciiTheme="minorHAnsi" w:cstheme="minorHAnsi" w:hAnsiTheme="minorHAnsi"/>
        </w:rPr>
        <w:t xml:space="preserve">de moins de 50 salariés, </w:t>
      </w:r>
      <w:r w:rsidRPr="000E041F">
        <w:rPr>
          <w:rFonts w:asciiTheme="minorHAnsi" w:cstheme="minorHAnsi" w:hAnsiTheme="minorHAnsi"/>
        </w:rPr>
        <w:t>r</w:t>
      </w:r>
      <w:r>
        <w:rPr>
          <w:rFonts w:asciiTheme="minorHAnsi" w:cstheme="minorHAnsi" w:hAnsiTheme="minorHAnsi"/>
        </w:rPr>
        <w:t>epr</w:t>
      </w:r>
      <w:r w:rsidRPr="000E041F">
        <w:rPr>
          <w:rFonts w:asciiTheme="minorHAnsi" w:cstheme="minorHAnsi" w:hAnsiTheme="minorHAnsi"/>
        </w:rPr>
        <w:t>ésenté</w:t>
      </w:r>
      <w:r>
        <w:rPr>
          <w:rFonts w:asciiTheme="minorHAnsi" w:cstheme="minorHAnsi" w:hAnsiTheme="minorHAnsi"/>
        </w:rPr>
        <w:t>e</w:t>
      </w:r>
      <w:r w:rsidRPr="000E041F">
        <w:rPr>
          <w:rFonts w:asciiTheme="minorHAnsi" w:cstheme="minorHAnsi" w:hAnsiTheme="minorHAnsi"/>
        </w:rPr>
        <w:t xml:space="preserve"> par </w:t>
      </w:r>
      <w:r w:rsidR="00596C3C">
        <w:rPr>
          <w:rFonts w:asciiTheme="minorHAnsi" w:cstheme="minorHAnsi" w:hAnsiTheme="minorHAnsi"/>
        </w:rPr>
        <w:t>XXXX</w:t>
      </w:r>
      <w:r w:rsidRPr="000E041F">
        <w:rPr>
          <w:rFonts w:asciiTheme="minorHAnsi" w:cstheme="minorHAnsi" w:hAnsiTheme="minorHAnsi"/>
        </w:rPr>
        <w:t xml:space="preserve"> agissant en qualité de </w:t>
      </w:r>
      <w:r>
        <w:rPr>
          <w:rFonts w:asciiTheme="minorHAnsi" w:cstheme="minorHAnsi" w:hAnsiTheme="minorHAnsi"/>
        </w:rPr>
        <w:t>DRH</w:t>
      </w:r>
      <w:r w:rsidRPr="000E041F">
        <w:rPr>
          <w:rFonts w:asciiTheme="minorHAnsi" w:cstheme="minorHAnsi" w:hAnsiTheme="minorHAnsi"/>
        </w:rPr>
        <w:t xml:space="preserve"> </w:t>
      </w:r>
      <w:r>
        <w:rPr>
          <w:rFonts w:asciiTheme="minorHAnsi" w:cstheme="minorHAnsi" w:hAnsiTheme="minorHAnsi"/>
        </w:rPr>
        <w:t xml:space="preserve">de la Société Méditerranéenne de Nettoiement </w:t>
      </w:r>
      <w:r w:rsidRPr="000E041F">
        <w:rPr>
          <w:rFonts w:asciiTheme="minorHAnsi" w:cstheme="minorHAnsi" w:hAnsiTheme="minorHAnsi"/>
        </w:rPr>
        <w:t>SAS</w:t>
      </w:r>
      <w:r>
        <w:rPr>
          <w:rFonts w:asciiTheme="minorHAnsi" w:cstheme="minorHAnsi" w:hAnsiTheme="minorHAnsi"/>
        </w:rPr>
        <w:t>, dûment habilité aux fins des présentes,</w:t>
      </w:r>
    </w:p>
    <w:p w14:paraId="3F2F64D8" w14:textId="77777777" w:rsidP="00733363" w:rsidR="00733363" w:rsidRDefault="00733363" w:rsidRPr="000E041F">
      <w:pPr>
        <w:jc w:val="both"/>
        <w:rPr>
          <w:rFonts w:asciiTheme="minorHAnsi" w:cstheme="minorHAnsi" w:hAnsiTheme="minorHAnsi"/>
        </w:rPr>
      </w:pPr>
    </w:p>
    <w:p w14:paraId="183C81E5" w14:textId="77777777" w:rsidP="00733363" w:rsidR="00733363" w:rsidRDefault="00733363" w:rsidRPr="00E67B5C">
      <w:pPr>
        <w:jc w:val="both"/>
        <w:rPr>
          <w:rFonts w:asciiTheme="minorHAnsi" w:cstheme="minorHAnsi" w:hAnsiTheme="minorHAnsi"/>
          <w:b/>
          <w:u w:val="single"/>
        </w:rPr>
      </w:pPr>
      <w:r w:rsidRPr="00E67B5C">
        <w:rPr>
          <w:rFonts w:asciiTheme="minorHAnsi" w:cstheme="minorHAnsi" w:hAnsiTheme="minorHAnsi"/>
          <w:b/>
          <w:u w:val="single"/>
        </w:rPr>
        <w:t>D’autre part,</w:t>
      </w:r>
    </w:p>
    <w:p w14:paraId="644FF658" w14:textId="77777777" w:rsidP="00733363" w:rsidR="00733363" w:rsidRDefault="00733363" w:rsidRPr="00E67B5C">
      <w:pPr>
        <w:jc w:val="both"/>
        <w:rPr>
          <w:rFonts w:asciiTheme="minorHAnsi" w:cstheme="minorHAnsi" w:hAnsiTheme="minorHAnsi"/>
        </w:rPr>
      </w:pPr>
    </w:p>
    <w:p w14:paraId="6AAA8B19" w14:textId="77777777" w:rsidP="00733363" w:rsidR="00733363" w:rsidRDefault="00733363">
      <w:pPr>
        <w:jc w:val="both"/>
        <w:rPr>
          <w:rFonts w:asciiTheme="minorHAnsi" w:cstheme="minorHAnsi" w:hAnsiTheme="minorHAnsi"/>
        </w:rPr>
      </w:pPr>
      <w:r w:rsidRPr="000E041F">
        <w:rPr>
          <w:rFonts w:asciiTheme="minorHAnsi" w:cstheme="minorHAnsi" w:hAnsiTheme="minorHAnsi"/>
        </w:rPr>
        <w:t>Le</w:t>
      </w:r>
      <w:r>
        <w:rPr>
          <w:rFonts w:asciiTheme="minorHAnsi" w:cstheme="minorHAnsi" w:hAnsiTheme="minorHAnsi"/>
        </w:rPr>
        <w:t>s</w:t>
      </w:r>
      <w:r w:rsidRPr="000E041F">
        <w:rPr>
          <w:rFonts w:asciiTheme="minorHAnsi" w:cstheme="minorHAnsi" w:hAnsiTheme="minorHAnsi"/>
        </w:rPr>
        <w:t xml:space="preserve"> syndicat</w:t>
      </w:r>
      <w:r>
        <w:rPr>
          <w:rFonts w:asciiTheme="minorHAnsi" w:cstheme="minorHAnsi" w:hAnsiTheme="minorHAnsi"/>
        </w:rPr>
        <w:t>s</w:t>
      </w:r>
      <w:r w:rsidRPr="000E041F">
        <w:rPr>
          <w:rFonts w:asciiTheme="minorHAnsi" w:cstheme="minorHAnsi" w:hAnsiTheme="minorHAnsi"/>
        </w:rPr>
        <w:t xml:space="preserve"> représenté</w:t>
      </w:r>
      <w:r>
        <w:rPr>
          <w:rFonts w:asciiTheme="minorHAnsi" w:cstheme="minorHAnsi" w:hAnsiTheme="minorHAnsi"/>
        </w:rPr>
        <w:t>s</w:t>
      </w:r>
      <w:r w:rsidRPr="000E041F">
        <w:rPr>
          <w:rFonts w:asciiTheme="minorHAnsi" w:cstheme="minorHAnsi" w:hAnsiTheme="minorHAnsi"/>
        </w:rPr>
        <w:t xml:space="preserve"> par le</w:t>
      </w:r>
      <w:r>
        <w:rPr>
          <w:rFonts w:asciiTheme="minorHAnsi" w:cstheme="minorHAnsi" w:hAnsiTheme="minorHAnsi"/>
        </w:rPr>
        <w:t>ur</w:t>
      </w:r>
      <w:r w:rsidRPr="000E041F">
        <w:rPr>
          <w:rFonts w:asciiTheme="minorHAnsi" w:cstheme="minorHAnsi" w:hAnsiTheme="minorHAnsi"/>
        </w:rPr>
        <w:t xml:space="preserve"> délégué Syndical désigné au sein de </w:t>
      </w:r>
      <w:r>
        <w:rPr>
          <w:rFonts w:asciiTheme="minorHAnsi" w:cstheme="minorHAnsi" w:hAnsiTheme="minorHAnsi"/>
        </w:rPr>
        <w:t>l’établissement distinct :</w:t>
      </w:r>
      <w:r w:rsidRPr="000E041F">
        <w:rPr>
          <w:rFonts w:asciiTheme="minorHAnsi" w:cstheme="minorHAnsi" w:hAnsiTheme="minorHAnsi"/>
        </w:rPr>
        <w:t xml:space="preserve"> </w:t>
      </w:r>
    </w:p>
    <w:p w14:paraId="2BA724F6" w14:textId="0306B3C8" w:rsidP="00733363" w:rsidR="00733363" w:rsidRDefault="00596C3C">
      <w:pPr>
        <w:jc w:val="both"/>
        <w:rPr>
          <w:rFonts w:asciiTheme="minorHAnsi" w:cstheme="minorHAnsi" w:hAnsiTheme="minorHAnsi"/>
        </w:rPr>
      </w:pPr>
      <w:r>
        <w:rPr>
          <w:rFonts w:asciiTheme="minorHAnsi" w:cstheme="minorHAnsi" w:hAnsiTheme="minorHAnsi"/>
        </w:rPr>
        <w:t xml:space="preserve">Monsieur </w:t>
      </w:r>
      <w:r>
        <w:rPr>
          <w:rFonts w:asciiTheme="minorHAnsi" w:cstheme="minorHAnsi" w:hAnsiTheme="minorHAnsi"/>
        </w:rPr>
        <w:t>XXXX</w:t>
      </w:r>
      <w:r w:rsidR="00733363">
        <w:rPr>
          <w:rFonts w:asciiTheme="minorHAnsi" w:cstheme="minorHAnsi" w:hAnsiTheme="minorHAnsi"/>
        </w:rPr>
        <w:t>, FO</w:t>
      </w:r>
    </w:p>
    <w:p w14:paraId="4641B3E7" w14:textId="2900B4C4" w:rsidP="00733363" w:rsidR="00733363" w:rsidRDefault="00596C3C" w:rsidRPr="000E041F">
      <w:pPr>
        <w:jc w:val="both"/>
        <w:rPr>
          <w:rFonts w:asciiTheme="minorHAnsi" w:cstheme="minorHAnsi" w:hAnsiTheme="minorHAnsi"/>
        </w:rPr>
      </w:pPr>
      <w:r>
        <w:rPr>
          <w:rFonts w:asciiTheme="minorHAnsi" w:cstheme="minorHAnsi" w:hAnsiTheme="minorHAnsi"/>
        </w:rPr>
        <w:t xml:space="preserve">Monsieur </w:t>
      </w:r>
      <w:r>
        <w:rPr>
          <w:rFonts w:asciiTheme="minorHAnsi" w:cstheme="minorHAnsi" w:hAnsiTheme="minorHAnsi"/>
        </w:rPr>
        <w:t>XXXX</w:t>
      </w:r>
      <w:r w:rsidR="00733363">
        <w:rPr>
          <w:rFonts w:asciiTheme="minorHAnsi" w:cstheme="minorHAnsi" w:hAnsiTheme="minorHAnsi"/>
        </w:rPr>
        <w:t>, CGT</w:t>
      </w:r>
      <w:r w:rsidR="00733363" w:rsidRPr="000E041F">
        <w:rPr>
          <w:rFonts w:asciiTheme="minorHAnsi" w:cstheme="minorHAnsi" w:hAnsiTheme="minorHAnsi"/>
        </w:rPr>
        <w:tab/>
      </w:r>
    </w:p>
    <w:p w14:paraId="6ECC4B4A" w14:textId="77777777" w:rsidP="0043439A" w:rsidR="003D3537" w:rsidRDefault="003D3537">
      <w:pPr>
        <w:jc w:val="both"/>
        <w:rPr>
          <w:rFonts w:asciiTheme="minorHAnsi" w:cstheme="minorHAnsi" w:hAnsiTheme="minorHAnsi"/>
          <w:b/>
          <w:i/>
          <w:iCs/>
          <w:u w:val="single"/>
        </w:rPr>
      </w:pPr>
    </w:p>
    <w:p w14:paraId="4AF6C33B" w14:textId="77777777" w:rsidP="0058031B" w:rsidR="0058031B" w:rsidRDefault="0058031B">
      <w:pPr>
        <w:jc w:val="both"/>
        <w:rPr>
          <w:rFonts w:asciiTheme="minorHAnsi" w:cstheme="minorHAnsi" w:hAnsiTheme="minorHAnsi"/>
        </w:rPr>
      </w:pPr>
      <w:r>
        <w:rPr>
          <w:rFonts w:asciiTheme="minorHAnsi" w:cstheme="minorHAnsi" w:hAnsiTheme="minorHAnsi"/>
        </w:rPr>
        <w:t>Ensemble ci-après « </w:t>
      </w:r>
      <w:r w:rsidRPr="00D500EE">
        <w:rPr>
          <w:rFonts w:asciiTheme="minorHAnsi" w:cstheme="minorHAnsi" w:hAnsiTheme="minorHAnsi"/>
          <w:b/>
          <w:i/>
        </w:rPr>
        <w:t>les parties</w:t>
      </w:r>
      <w:r>
        <w:rPr>
          <w:rFonts w:asciiTheme="minorHAnsi" w:cstheme="minorHAnsi" w:hAnsiTheme="minorHAnsi"/>
        </w:rPr>
        <w:t> »,</w:t>
      </w:r>
    </w:p>
    <w:p w14:paraId="33321DFE" w14:textId="77777777" w:rsidP="002E0A99" w:rsidR="002E0A99" w:rsidRDefault="002E0A99">
      <w:pPr>
        <w:jc w:val="both"/>
        <w:rPr>
          <w:rFonts w:asciiTheme="minorHAnsi" w:cstheme="minorHAnsi" w:hAnsiTheme="minorHAnsi"/>
        </w:rPr>
      </w:pPr>
    </w:p>
    <w:p w14:paraId="24B56C85" w14:textId="761FFF6D" w:rsidP="002E0A99" w:rsidR="002E0A99" w:rsidRDefault="003D6330" w:rsidRPr="00B50022">
      <w:pPr>
        <w:rPr>
          <w:rFonts w:asciiTheme="minorHAnsi" w:cstheme="minorHAnsi" w:hAnsiTheme="minorHAnsi"/>
          <w:b/>
          <w:u w:val="single"/>
        </w:rPr>
      </w:pPr>
      <w:r w:rsidRPr="00B50022">
        <w:rPr>
          <w:rFonts w:asciiTheme="minorHAnsi" w:cstheme="minorHAnsi" w:hAnsiTheme="minorHAnsi"/>
          <w:b/>
          <w:u w:val="single"/>
        </w:rPr>
        <w:t>PREAMBULE</w:t>
      </w:r>
    </w:p>
    <w:p w14:paraId="5F10FC96" w14:textId="77777777" w:rsidP="002E0A99" w:rsidR="002E0A99" w:rsidRDefault="002E0A99">
      <w:pPr>
        <w:rPr>
          <w:rFonts w:asciiTheme="minorHAnsi" w:cstheme="minorHAnsi" w:hAnsiTheme="minorHAnsi"/>
        </w:rPr>
      </w:pPr>
    </w:p>
    <w:p w14:paraId="29B6F144" w14:textId="65C67848" w:rsidP="002E0A99" w:rsidR="002E0A99" w:rsidRDefault="002E0A99" w:rsidRPr="008026B0">
      <w:pPr>
        <w:jc w:val="both"/>
        <w:rPr>
          <w:rFonts w:asciiTheme="minorHAnsi" w:cstheme="minorHAnsi" w:hAnsiTheme="minorHAnsi"/>
        </w:rPr>
      </w:pPr>
      <w:r w:rsidRPr="008026B0">
        <w:rPr>
          <w:rFonts w:asciiTheme="minorHAnsi" w:cstheme="minorHAnsi" w:hAnsiTheme="minorHAnsi"/>
        </w:rPr>
        <w:t>La direction a convié l’ensemble des organisations syndicales représentatives au sein de l’</w:t>
      </w:r>
      <w:r w:rsidR="0072393A" w:rsidRPr="008026B0">
        <w:rPr>
          <w:rFonts w:asciiTheme="minorHAnsi" w:cstheme="minorHAnsi" w:hAnsiTheme="minorHAnsi"/>
        </w:rPr>
        <w:t xml:space="preserve">entreprise </w:t>
      </w:r>
      <w:r w:rsidR="00733363">
        <w:rPr>
          <w:rFonts w:asciiTheme="minorHAnsi" w:cstheme="minorHAnsi" w:hAnsiTheme="minorHAnsi"/>
        </w:rPr>
        <w:t>SMN -</w:t>
      </w:r>
      <w:r w:rsidR="008026B0" w:rsidRPr="008026B0">
        <w:rPr>
          <w:rFonts w:asciiTheme="minorHAnsi" w:cstheme="minorHAnsi" w:hAnsiTheme="minorHAnsi"/>
        </w:rPr>
        <w:t xml:space="preserve"> </w:t>
      </w:r>
      <w:r w:rsidR="00CC1611">
        <w:rPr>
          <w:rFonts w:asciiTheme="minorHAnsi" w:cstheme="minorHAnsi" w:hAnsiTheme="minorHAnsi"/>
        </w:rPr>
        <w:t xml:space="preserve">Etablissements </w:t>
      </w:r>
      <w:r w:rsidR="00733363">
        <w:rPr>
          <w:rFonts w:asciiTheme="minorHAnsi" w:cstheme="minorHAnsi" w:hAnsiTheme="minorHAnsi"/>
        </w:rPr>
        <w:t>moins de 50 salariés</w:t>
      </w:r>
      <w:r w:rsidR="00B01A6F" w:rsidRPr="008026B0">
        <w:rPr>
          <w:rFonts w:asciiTheme="minorHAnsi" w:cstheme="minorHAnsi" w:hAnsiTheme="minorHAnsi"/>
        </w:rPr>
        <w:t xml:space="preserve"> </w:t>
      </w:r>
      <w:r w:rsidRPr="008026B0">
        <w:rPr>
          <w:rFonts w:asciiTheme="minorHAnsi" w:cstheme="minorHAnsi" w:hAnsiTheme="minorHAnsi"/>
        </w:rPr>
        <w:t xml:space="preserve">afin de pouvoir engager les négociations </w:t>
      </w:r>
      <w:r w:rsidR="0072393A" w:rsidRPr="008026B0">
        <w:rPr>
          <w:rFonts w:asciiTheme="minorHAnsi" w:cstheme="minorHAnsi" w:hAnsiTheme="minorHAnsi"/>
        </w:rPr>
        <w:t xml:space="preserve">annuelles </w:t>
      </w:r>
      <w:r w:rsidRPr="008026B0">
        <w:rPr>
          <w:rFonts w:asciiTheme="minorHAnsi" w:cstheme="minorHAnsi" w:hAnsiTheme="minorHAnsi"/>
        </w:rPr>
        <w:t>obligatoires.</w:t>
      </w:r>
    </w:p>
    <w:p w14:paraId="6A529152" w14:textId="77777777" w:rsidP="002E0A99" w:rsidR="002E0A99" w:rsidRDefault="002E0A99">
      <w:pPr>
        <w:jc w:val="both"/>
        <w:rPr>
          <w:rFonts w:asciiTheme="minorHAnsi" w:cstheme="minorHAnsi" w:hAnsiTheme="minorHAnsi"/>
        </w:rPr>
      </w:pPr>
    </w:p>
    <w:p w14:paraId="7C9DEBE6" w14:textId="0FA097DF" w:rsidP="002E0A99" w:rsidR="002E0A99" w:rsidRDefault="002E0A99">
      <w:pPr>
        <w:jc w:val="both"/>
        <w:rPr>
          <w:rFonts w:asciiTheme="minorHAnsi" w:cstheme="minorHAnsi" w:hAnsiTheme="minorHAnsi"/>
        </w:rPr>
      </w:pPr>
      <w:bookmarkStart w:id="0" w:name="_Hlk163481491"/>
      <w:r>
        <w:rPr>
          <w:rFonts w:asciiTheme="minorHAnsi" w:cstheme="minorHAnsi" w:hAnsiTheme="minorHAnsi"/>
        </w:rPr>
        <w:t>C’est ainsi que les partenaires sociaux se sont rencontrés le</w:t>
      </w:r>
      <w:r w:rsidR="00870011">
        <w:rPr>
          <w:rFonts w:asciiTheme="minorHAnsi" w:cstheme="minorHAnsi" w:hAnsiTheme="minorHAnsi"/>
        </w:rPr>
        <w:t xml:space="preserve">s </w:t>
      </w:r>
      <w:r w:rsidR="008108C9">
        <w:rPr>
          <w:rFonts w:asciiTheme="minorHAnsi" w:cstheme="minorHAnsi" w:hAnsiTheme="minorHAnsi"/>
        </w:rPr>
        <w:t xml:space="preserve">22/02/2024 et </w:t>
      </w:r>
      <w:r w:rsidR="00AF2614">
        <w:rPr>
          <w:rFonts w:asciiTheme="minorHAnsi" w:cstheme="minorHAnsi" w:hAnsiTheme="minorHAnsi"/>
        </w:rPr>
        <w:t>les 2 et 14 mai 2024</w:t>
      </w:r>
      <w:r>
        <w:rPr>
          <w:rFonts w:asciiTheme="minorHAnsi" w:cstheme="minorHAnsi" w:hAnsiTheme="minorHAnsi"/>
        </w:rPr>
        <w:t xml:space="preserve"> </w:t>
      </w:r>
      <w:bookmarkStart w:id="1" w:name="_Hlk163480828"/>
      <w:r>
        <w:rPr>
          <w:rFonts w:asciiTheme="minorHAnsi" w:cstheme="minorHAnsi" w:hAnsiTheme="minorHAnsi"/>
        </w:rPr>
        <w:t xml:space="preserve">afin d’aborder, après avoir convenu du calendrier et du lieu de la négociation, de la composition des délégations et des informations à partager, les différents thèmes de négociation obligatoire tels que prévus </w:t>
      </w:r>
      <w:r w:rsidRPr="00E67B5C">
        <w:rPr>
          <w:rFonts w:asciiTheme="minorHAnsi" w:cstheme="minorHAnsi" w:hAnsiTheme="minorHAnsi"/>
        </w:rPr>
        <w:t>aux articles L</w:t>
      </w:r>
      <w:r>
        <w:rPr>
          <w:rFonts w:asciiTheme="minorHAnsi" w:cstheme="minorHAnsi" w:hAnsiTheme="minorHAnsi"/>
        </w:rPr>
        <w:t>.</w:t>
      </w:r>
      <w:r w:rsidRPr="00E67B5C">
        <w:rPr>
          <w:rFonts w:asciiTheme="minorHAnsi" w:cstheme="minorHAnsi" w:hAnsiTheme="minorHAnsi"/>
        </w:rPr>
        <w:t xml:space="preserve"> 2242-1 et suivants du </w:t>
      </w:r>
      <w:r>
        <w:rPr>
          <w:rFonts w:asciiTheme="minorHAnsi" w:cstheme="minorHAnsi" w:hAnsiTheme="minorHAnsi"/>
        </w:rPr>
        <w:t>C</w:t>
      </w:r>
      <w:r w:rsidRPr="00E67B5C">
        <w:rPr>
          <w:rFonts w:asciiTheme="minorHAnsi" w:cstheme="minorHAnsi" w:hAnsiTheme="minorHAnsi"/>
        </w:rPr>
        <w:t>ode du travail</w:t>
      </w:r>
      <w:bookmarkEnd w:id="1"/>
      <w:r>
        <w:rPr>
          <w:rFonts w:asciiTheme="minorHAnsi" w:cstheme="minorHAnsi" w:hAnsiTheme="minorHAnsi"/>
        </w:rPr>
        <w:t>.</w:t>
      </w:r>
    </w:p>
    <w:bookmarkEnd w:id="0"/>
    <w:p w14:paraId="516FD316" w14:textId="77777777" w:rsidP="002E0A99" w:rsidR="002E0A99" w:rsidRDefault="002E0A99">
      <w:pPr>
        <w:jc w:val="both"/>
        <w:rPr>
          <w:rFonts w:asciiTheme="minorHAnsi" w:cstheme="minorHAnsi" w:hAnsiTheme="minorHAnsi"/>
        </w:rPr>
      </w:pPr>
    </w:p>
    <w:p w14:paraId="00A9E26D" w14:textId="59C5B197" w:rsidP="002E0A99" w:rsidR="000D5D19" w:rsidRDefault="002E0A99">
      <w:pPr>
        <w:pStyle w:val="Corpsdetexte"/>
      </w:pPr>
      <w:r>
        <w:t>Les parties déclarent avoir abordé, de manière éclairée, l’ensemble des thèmes obligatoires prévus par l’article L. 2242-1 du Code du travail</w:t>
      </w:r>
      <w:r w:rsidRPr="00E67B5C">
        <w:t xml:space="preserve">, </w:t>
      </w:r>
      <w:r>
        <w:t>à savoir</w:t>
      </w:r>
      <w:r w:rsidR="000D5D19">
        <w:t> :</w:t>
      </w:r>
    </w:p>
    <w:p w14:paraId="018EAE15" w14:textId="77777777" w:rsidP="000D5D19" w:rsidR="000D5D19" w:rsidRDefault="000D5D19">
      <w:pPr>
        <w:pStyle w:val="Corpsdetexte"/>
        <w:numPr>
          <w:ilvl w:val="0"/>
          <w:numId w:val="12"/>
        </w:numPr>
      </w:pPr>
      <w:bookmarkStart w:id="2" w:name="_Hlk163741020"/>
      <w:r>
        <w:t>d’une part la rémunération, notamment sur les salaires effectifs, le temps de travail et le partage de la valeur ajoutée</w:t>
      </w:r>
    </w:p>
    <w:p w14:paraId="2A6E7D07" w14:textId="77777777" w:rsidP="000D5D19" w:rsidR="000D5D19" w:rsidRDefault="000D5D19">
      <w:pPr>
        <w:pStyle w:val="Corpsdetexte"/>
        <w:numPr>
          <w:ilvl w:val="0"/>
          <w:numId w:val="12"/>
        </w:numPr>
      </w:pPr>
      <w:r>
        <w:t xml:space="preserve">d’autre part l’égalité professionnelle entre les femmes et les hommes portant notamment sur les mesures visant à supprimer les écarts de rémunération et la qualité de vie et des conditions de travail. </w:t>
      </w:r>
    </w:p>
    <w:p w14:paraId="6100DBE0" w14:textId="61E13D27" w:rsidP="000D5D19" w:rsidR="003F74D2" w:rsidRDefault="003D4D7B">
      <w:pPr>
        <w:pStyle w:val="Corpsdetexte"/>
        <w:numPr>
          <w:ilvl w:val="0"/>
          <w:numId w:val="12"/>
        </w:numPr>
      </w:pPr>
      <w:bookmarkStart w:id="3" w:name="_Hlk163741077"/>
      <w:bookmarkEnd w:id="2"/>
      <w:r w:rsidRPr="008026B0">
        <w:rPr>
          <w:color w:themeColor="text1" w:val="000000"/>
        </w:rPr>
        <w:t>De la même mani</w:t>
      </w:r>
      <w:r w:rsidR="008026B0" w:rsidRPr="008026B0">
        <w:rPr>
          <w:color w:themeColor="text1" w:val="000000"/>
        </w:rPr>
        <w:t>è</w:t>
      </w:r>
      <w:r w:rsidRPr="008026B0">
        <w:rPr>
          <w:color w:themeColor="text1" w:val="000000"/>
        </w:rPr>
        <w:t>re les parties déclarent avoir abord</w:t>
      </w:r>
      <w:r w:rsidR="00637597" w:rsidRPr="008026B0">
        <w:rPr>
          <w:color w:themeColor="text1" w:val="000000"/>
        </w:rPr>
        <w:t>é</w:t>
      </w:r>
      <w:r w:rsidR="004103C5" w:rsidRPr="008026B0">
        <w:rPr>
          <w:color w:themeColor="text1" w:val="000000"/>
        </w:rPr>
        <w:t xml:space="preserve"> la thématique</w:t>
      </w:r>
      <w:r w:rsidR="004A27B7" w:rsidRPr="008026B0">
        <w:rPr>
          <w:color w:themeColor="text1" w:val="000000"/>
        </w:rPr>
        <w:t xml:space="preserve"> obligatoire</w:t>
      </w:r>
      <w:r w:rsidR="004103C5" w:rsidRPr="008026B0">
        <w:rPr>
          <w:color w:themeColor="text1" w:val="000000"/>
        </w:rPr>
        <w:t xml:space="preserve"> de la </w:t>
      </w:r>
      <w:bookmarkStart w:id="4" w:name="_Hlk163742006"/>
      <w:r w:rsidR="004103C5" w:rsidRPr="008026B0">
        <w:rPr>
          <w:color w:themeColor="text1" w:val="000000"/>
        </w:rPr>
        <w:t>gestion des emplois et des parcours professionnels.</w:t>
      </w:r>
      <w:bookmarkEnd w:id="3"/>
      <w:bookmarkEnd w:id="4"/>
    </w:p>
    <w:p w14:paraId="1B39A794" w14:textId="77777777" w:rsidP="002E0A99" w:rsidR="0018173A" w:rsidRDefault="0018173A">
      <w:pPr>
        <w:pStyle w:val="Corpsdetexte"/>
      </w:pPr>
    </w:p>
    <w:p w14:paraId="417AE04B" w14:textId="30FB52D9" w:rsidP="002E0A99" w:rsidR="002E0A99" w:rsidRDefault="002E0A99" w:rsidRPr="004A27B7">
      <w:pPr>
        <w:rPr>
          <w:rFonts w:asciiTheme="minorHAnsi" w:cstheme="minorHAnsi" w:hAnsiTheme="minorHAnsi"/>
        </w:rPr>
      </w:pPr>
      <w:r w:rsidRPr="004A27B7">
        <w:rPr>
          <w:rFonts w:asciiTheme="minorHAnsi" w:cstheme="minorHAnsi" w:hAnsiTheme="minorHAnsi"/>
        </w:rPr>
        <w:t xml:space="preserve">Dans un contexte économique très concurrentiel </w:t>
      </w:r>
      <w:r w:rsidR="005A1812">
        <w:rPr>
          <w:rFonts w:asciiTheme="minorHAnsi" w:cstheme="minorHAnsi" w:hAnsiTheme="minorHAnsi"/>
        </w:rPr>
        <w:t xml:space="preserve">et </w:t>
      </w:r>
      <w:r w:rsidRPr="004A27B7">
        <w:rPr>
          <w:rFonts w:asciiTheme="minorHAnsi" w:cstheme="minorHAnsi" w:hAnsiTheme="minorHAnsi"/>
        </w:rPr>
        <w:t>marqué par les exigences toujours plus fortes des clients de</w:t>
      </w:r>
      <w:r w:rsidR="008026B0">
        <w:rPr>
          <w:rFonts w:asciiTheme="minorHAnsi" w:cstheme="minorHAnsi" w:hAnsiTheme="minorHAnsi"/>
        </w:rPr>
        <w:t xml:space="preserve"> la société </w:t>
      </w:r>
      <w:r w:rsidR="008108C9">
        <w:rPr>
          <w:rFonts w:asciiTheme="minorHAnsi" w:cstheme="minorHAnsi" w:hAnsiTheme="minorHAnsi"/>
        </w:rPr>
        <w:t>SMN</w:t>
      </w:r>
      <w:r w:rsidRPr="004A27B7">
        <w:rPr>
          <w:rFonts w:asciiTheme="minorHAnsi" w:cstheme="minorHAnsi" w:hAnsiTheme="minorHAnsi"/>
        </w:rPr>
        <w:t xml:space="preserve"> et des incertitudes sur l’évolution de ses charges</w:t>
      </w:r>
      <w:r w:rsidR="005A1812">
        <w:rPr>
          <w:rFonts w:asciiTheme="minorHAnsi" w:cstheme="minorHAnsi" w:hAnsiTheme="minorHAnsi"/>
        </w:rPr>
        <w:t>,</w:t>
      </w:r>
      <w:r w:rsidRPr="004A27B7">
        <w:rPr>
          <w:rFonts w:asciiTheme="minorHAnsi" w:cstheme="minorHAnsi" w:hAnsiTheme="minorHAnsi"/>
        </w:rPr>
        <w:t xml:space="preserve"> la </w:t>
      </w:r>
      <w:r w:rsidRPr="004A27B7">
        <w:rPr>
          <w:rFonts w:asciiTheme="minorHAnsi" w:cstheme="minorHAnsi" w:hAnsiTheme="minorHAnsi"/>
        </w:rPr>
        <w:lastRenderedPageBreak/>
        <w:t>direction a rappelé la nécessité de garder en permanence le maintien des équilibres économiques comme base des négociations obligatoires.</w:t>
      </w:r>
    </w:p>
    <w:p w14:paraId="0F08CD4D" w14:textId="77777777" w:rsidP="002E0A99" w:rsidR="004A27B7" w:rsidRDefault="004A27B7">
      <w:pPr>
        <w:rPr>
          <w:rFonts w:asciiTheme="minorHAnsi" w:cstheme="minorHAnsi" w:hAnsiTheme="minorHAnsi"/>
          <w:i/>
          <w:iCs/>
        </w:rPr>
      </w:pPr>
    </w:p>
    <w:p w14:paraId="471A1868" w14:textId="77777777" w:rsidP="002E0A99" w:rsidR="002E0A99" w:rsidRDefault="002E0A99" w:rsidRPr="000C5DF1">
      <w:pPr>
        <w:rPr>
          <w:rFonts w:asciiTheme="minorHAnsi" w:cstheme="minorHAnsi" w:hAnsiTheme="minorHAnsi"/>
        </w:rPr>
      </w:pPr>
      <w:r w:rsidRPr="000C5DF1">
        <w:rPr>
          <w:rFonts w:asciiTheme="minorHAnsi" w:cstheme="minorHAnsi" w:hAnsiTheme="minorHAnsi"/>
        </w:rPr>
        <w:t>Portés par la volonté de maintenir un dialogue social serein et constructif, il a été convenu ce qui suit entre les parties :</w:t>
      </w:r>
    </w:p>
    <w:p w14:paraId="4F271EEE" w14:textId="77777777" w:rsidP="002E0A99" w:rsidR="002E0A99" w:rsidRDefault="002E0A99" w:rsidRPr="000C5DF1">
      <w:pPr>
        <w:jc w:val="both"/>
        <w:rPr>
          <w:rFonts w:asciiTheme="minorHAnsi" w:cstheme="minorHAnsi" w:hAnsiTheme="minorHAnsi"/>
        </w:rPr>
      </w:pPr>
    </w:p>
    <w:p w14:paraId="2ADA5F70" w14:textId="10A1875D" w:rsidP="002E0A99" w:rsidR="002E0A99" w:rsidRDefault="003D6330" w:rsidRPr="003D6330">
      <w:pPr>
        <w:jc w:val="both"/>
        <w:rPr>
          <w:rFonts w:asciiTheme="minorHAnsi" w:cstheme="minorHAnsi" w:hAnsiTheme="minorHAnsi"/>
          <w:b/>
          <w:bCs/>
        </w:rPr>
      </w:pPr>
      <w:r w:rsidRPr="003D6330">
        <w:rPr>
          <w:rFonts w:asciiTheme="minorHAnsi" w:cstheme="minorHAnsi" w:hAnsiTheme="minorHAnsi"/>
          <w:b/>
          <w:bCs/>
          <w:u w:val="single"/>
        </w:rPr>
        <w:t>ARTICLE 1</w:t>
      </w:r>
      <w:r w:rsidRPr="003D6330">
        <w:rPr>
          <w:rFonts w:asciiTheme="minorHAnsi" w:cstheme="minorHAnsi" w:hAnsiTheme="minorHAnsi"/>
          <w:b/>
          <w:bCs/>
        </w:rPr>
        <w:t> </w:t>
      </w:r>
      <w:r w:rsidR="00120BF6">
        <w:rPr>
          <w:rFonts w:asciiTheme="minorHAnsi" w:cstheme="minorHAnsi" w:hAnsiTheme="minorHAnsi"/>
          <w:b/>
          <w:bCs/>
        </w:rPr>
        <w:t>-</w:t>
      </w:r>
      <w:r w:rsidRPr="003D6330">
        <w:rPr>
          <w:rFonts w:asciiTheme="minorHAnsi" w:cstheme="minorHAnsi" w:hAnsiTheme="minorHAnsi"/>
          <w:b/>
          <w:bCs/>
        </w:rPr>
        <w:t xml:space="preserve"> CHAMP D’APPLICATION TERRITORIAL ET PROFESSIONNEL </w:t>
      </w:r>
    </w:p>
    <w:p w14:paraId="168C1066" w14:textId="77777777" w:rsidP="002E0A99" w:rsidR="002E0A99" w:rsidRDefault="002E0A99" w:rsidRPr="000C5DF1">
      <w:pPr>
        <w:jc w:val="both"/>
        <w:rPr>
          <w:rFonts w:asciiTheme="minorHAnsi" w:cstheme="minorHAnsi" w:hAnsiTheme="minorHAnsi"/>
        </w:rPr>
      </w:pPr>
    </w:p>
    <w:p w14:paraId="536194FC" w14:textId="437A1253" w:rsidP="00870011" w:rsidR="00870011" w:rsidRDefault="00870011">
      <w:pPr>
        <w:jc w:val="both"/>
        <w:rPr>
          <w:rFonts w:asciiTheme="minorHAnsi" w:cstheme="minorHAnsi" w:hAnsiTheme="minorHAnsi"/>
        </w:rPr>
      </w:pPr>
      <w:r w:rsidRPr="000C5DF1">
        <w:rPr>
          <w:rFonts w:asciiTheme="minorHAnsi" w:cstheme="minorHAnsi" w:hAnsiTheme="minorHAnsi"/>
        </w:rPr>
        <w:t>En application de l’article L</w:t>
      </w:r>
      <w:r>
        <w:rPr>
          <w:rFonts w:asciiTheme="minorHAnsi" w:cstheme="minorHAnsi" w:hAnsiTheme="minorHAnsi"/>
        </w:rPr>
        <w:t>.</w:t>
      </w:r>
      <w:r w:rsidRPr="000C5DF1">
        <w:rPr>
          <w:rFonts w:asciiTheme="minorHAnsi" w:cstheme="minorHAnsi" w:hAnsiTheme="minorHAnsi"/>
        </w:rPr>
        <w:t xml:space="preserve"> 2232-16 du Code du Travail, le présent accord a pour champ d’application territorial la Société </w:t>
      </w:r>
      <w:r w:rsidR="008108C9">
        <w:rPr>
          <w:rFonts w:asciiTheme="minorHAnsi" w:cstheme="minorHAnsi" w:hAnsiTheme="minorHAnsi"/>
        </w:rPr>
        <w:t>SMN</w:t>
      </w:r>
      <w:r w:rsidRPr="000C5DF1">
        <w:rPr>
          <w:rFonts w:asciiTheme="minorHAnsi" w:cstheme="minorHAnsi" w:hAnsiTheme="minorHAnsi"/>
        </w:rPr>
        <w:t xml:space="preserve"> établissement</w:t>
      </w:r>
      <w:r>
        <w:rPr>
          <w:rFonts w:asciiTheme="minorHAnsi" w:cstheme="minorHAnsi" w:hAnsiTheme="minorHAnsi"/>
        </w:rPr>
        <w:t>s</w:t>
      </w:r>
      <w:r w:rsidRPr="000C5DF1">
        <w:rPr>
          <w:rFonts w:asciiTheme="minorHAnsi" w:cstheme="minorHAnsi" w:hAnsiTheme="minorHAnsi"/>
        </w:rPr>
        <w:t xml:space="preserve"> de</w:t>
      </w:r>
      <w:r>
        <w:rPr>
          <w:rFonts w:asciiTheme="minorHAnsi" w:cstheme="minorHAnsi" w:hAnsiTheme="minorHAnsi"/>
        </w:rPr>
        <w:t> :</w:t>
      </w:r>
    </w:p>
    <w:p w14:paraId="364357A6" w14:textId="77777777" w:rsidP="00EA6E24" w:rsidR="00870011" w:rsidRDefault="00870011">
      <w:pPr>
        <w:rPr>
          <w:rFonts w:asciiTheme="minorHAnsi" w:cstheme="minorHAnsi" w:hAnsiTheme="minorHAnsi"/>
          <w:iCs/>
        </w:rPr>
      </w:pPr>
      <w:bookmarkStart w:id="5" w:name="_Hlk105148190"/>
    </w:p>
    <w:tbl>
      <w:tblPr>
        <w:tblStyle w:val="Grilledutableau"/>
        <w:tblW w:type="auto" w:w="0"/>
        <w:tblInd w:type="dxa" w:w="988"/>
        <w:tblBorders>
          <w:top w:color="auto" w:space="0" w:sz="0" w:val="none"/>
          <w:left w:color="auto" w:space="0" w:sz="0" w:val="none"/>
          <w:bottom w:color="auto" w:space="0" w:sz="0" w:val="none"/>
          <w:right w:color="auto" w:space="0" w:sz="0" w:val="none"/>
          <w:insideH w:color="auto" w:space="0" w:sz="0" w:val="none"/>
          <w:insideV w:color="auto" w:space="0" w:sz="0" w:val="none"/>
        </w:tblBorders>
        <w:tblLook w:firstColumn="1" w:firstRow="1" w:lastColumn="0" w:lastRow="0" w:noHBand="0" w:noVBand="1" w:val="04A0"/>
      </w:tblPr>
      <w:tblGrid>
        <w:gridCol w:w="4110"/>
        <w:gridCol w:w="2694"/>
      </w:tblGrid>
      <w:tr w14:paraId="53F2EA2B" w14:textId="77777777" w:rsidR="00EA6E24" w:rsidTr="008108C9">
        <w:tc>
          <w:tcPr>
            <w:tcW w:type="dxa" w:w="4110"/>
          </w:tcPr>
          <w:p w14:paraId="6FEB3C07" w14:textId="7740EF69" w:rsidP="008108C9" w:rsidR="00EA6E24" w:rsidRDefault="008108C9" w:rsidRPr="008108C9">
            <w:pPr>
              <w:pStyle w:val="Paragraphedeliste"/>
              <w:numPr>
                <w:ilvl w:val="0"/>
                <w:numId w:val="17"/>
              </w:numPr>
              <w:jc w:val="both"/>
              <w:rPr>
                <w:rFonts w:asciiTheme="minorHAnsi" w:cstheme="minorHAnsi" w:hAnsiTheme="minorHAnsi"/>
                <w:iCs/>
              </w:rPr>
            </w:pPr>
            <w:r w:rsidRPr="008108C9">
              <w:rPr>
                <w:rFonts w:asciiTheme="minorHAnsi" w:cstheme="minorHAnsi" w:hAnsiTheme="minorHAnsi"/>
                <w:iCs/>
              </w:rPr>
              <w:t>Ayguemorte les graves</w:t>
            </w:r>
          </w:p>
        </w:tc>
        <w:tc>
          <w:tcPr>
            <w:tcW w:type="dxa" w:w="2694"/>
          </w:tcPr>
          <w:p w14:paraId="2E6AD826" w14:textId="3E609D49" w:rsidP="008108C9" w:rsidR="00EA6E24" w:rsidRDefault="008108C9" w:rsidRPr="008108C9">
            <w:pPr>
              <w:pStyle w:val="Paragraphedeliste"/>
              <w:numPr>
                <w:ilvl w:val="0"/>
                <w:numId w:val="17"/>
              </w:numPr>
              <w:jc w:val="both"/>
              <w:rPr>
                <w:rFonts w:asciiTheme="minorHAnsi" w:cstheme="minorHAnsi" w:hAnsiTheme="minorHAnsi"/>
                <w:iCs/>
              </w:rPr>
            </w:pPr>
            <w:r w:rsidRPr="008108C9">
              <w:rPr>
                <w:rFonts w:asciiTheme="minorHAnsi" w:cstheme="minorHAnsi" w:hAnsiTheme="minorHAnsi"/>
                <w:iCs/>
              </w:rPr>
              <w:t>Marmande</w:t>
            </w:r>
          </w:p>
        </w:tc>
      </w:tr>
      <w:tr w14:paraId="3069B0E2" w14:textId="77777777" w:rsidR="00EA6E24" w:rsidTr="008108C9">
        <w:tc>
          <w:tcPr>
            <w:tcW w:type="dxa" w:w="4110"/>
          </w:tcPr>
          <w:p w14:paraId="290E4E96" w14:textId="6CDDE356" w:rsidP="008108C9" w:rsidR="00EA6E24" w:rsidRDefault="008108C9" w:rsidRPr="008108C9">
            <w:pPr>
              <w:pStyle w:val="Paragraphedeliste"/>
              <w:numPr>
                <w:ilvl w:val="0"/>
                <w:numId w:val="17"/>
              </w:numPr>
              <w:rPr>
                <w:rFonts w:asciiTheme="minorHAnsi" w:cstheme="minorHAnsi" w:hAnsiTheme="minorHAnsi"/>
                <w:iCs/>
              </w:rPr>
            </w:pPr>
            <w:r w:rsidRPr="008108C9">
              <w:rPr>
                <w:rFonts w:asciiTheme="minorHAnsi" w:cstheme="minorHAnsi" w:hAnsiTheme="minorHAnsi"/>
                <w:iCs/>
              </w:rPr>
              <w:t>Caslenaudary</w:t>
            </w:r>
          </w:p>
        </w:tc>
        <w:tc>
          <w:tcPr>
            <w:tcW w:type="dxa" w:w="2694"/>
          </w:tcPr>
          <w:p w14:paraId="24E9979A" w14:textId="73A0F87F" w:rsidP="008108C9" w:rsidR="00EA6E24" w:rsidRDefault="008108C9" w:rsidRPr="008108C9">
            <w:pPr>
              <w:pStyle w:val="Paragraphedeliste"/>
              <w:numPr>
                <w:ilvl w:val="0"/>
                <w:numId w:val="17"/>
              </w:numPr>
              <w:jc w:val="both"/>
              <w:rPr>
                <w:rFonts w:asciiTheme="minorHAnsi" w:cstheme="minorHAnsi" w:hAnsiTheme="minorHAnsi"/>
                <w:iCs/>
              </w:rPr>
            </w:pPr>
            <w:r w:rsidRPr="008108C9">
              <w:rPr>
                <w:rFonts w:asciiTheme="minorHAnsi" w:cstheme="minorHAnsi" w:hAnsiTheme="minorHAnsi"/>
                <w:iCs/>
              </w:rPr>
              <w:t>Mende</w:t>
            </w:r>
          </w:p>
        </w:tc>
      </w:tr>
      <w:tr w14:paraId="3AAE3ED8" w14:textId="77777777" w:rsidR="00EA6E24" w:rsidTr="008108C9">
        <w:tc>
          <w:tcPr>
            <w:tcW w:type="dxa" w:w="4110"/>
          </w:tcPr>
          <w:p w14:paraId="61B3A1F2" w14:textId="1BDB0E62" w:rsidP="008108C9" w:rsidR="00EA6E24" w:rsidRDefault="008108C9" w:rsidRPr="008108C9">
            <w:pPr>
              <w:pStyle w:val="Paragraphedeliste"/>
              <w:numPr>
                <w:ilvl w:val="0"/>
                <w:numId w:val="17"/>
              </w:numPr>
              <w:rPr>
                <w:rFonts w:asciiTheme="minorHAnsi" w:cstheme="minorHAnsi" w:hAnsiTheme="minorHAnsi"/>
                <w:iCs/>
              </w:rPr>
            </w:pPr>
            <w:r w:rsidRPr="008108C9">
              <w:rPr>
                <w:rFonts w:asciiTheme="minorHAnsi" w:cstheme="minorHAnsi" w:hAnsiTheme="minorHAnsi"/>
                <w:iCs/>
              </w:rPr>
              <w:t>Carcassonne</w:t>
            </w:r>
          </w:p>
        </w:tc>
        <w:tc>
          <w:tcPr>
            <w:tcW w:type="dxa" w:w="2694"/>
          </w:tcPr>
          <w:p w14:paraId="4358A492" w14:textId="7FC729E0" w:rsidP="008108C9" w:rsidR="00EA6E24" w:rsidRDefault="008108C9" w:rsidRPr="008108C9">
            <w:pPr>
              <w:pStyle w:val="Paragraphedeliste"/>
              <w:numPr>
                <w:ilvl w:val="0"/>
                <w:numId w:val="17"/>
              </w:numPr>
              <w:jc w:val="both"/>
              <w:rPr>
                <w:rFonts w:asciiTheme="minorHAnsi" w:cstheme="minorHAnsi" w:hAnsiTheme="minorHAnsi"/>
                <w:iCs/>
              </w:rPr>
            </w:pPr>
            <w:r w:rsidRPr="008108C9">
              <w:rPr>
                <w:rFonts w:asciiTheme="minorHAnsi" w:cstheme="minorHAnsi" w:hAnsiTheme="minorHAnsi"/>
                <w:iCs/>
              </w:rPr>
              <w:t>N</w:t>
            </w:r>
            <w:r>
              <w:rPr>
                <w:rFonts w:asciiTheme="minorHAnsi" w:cstheme="minorHAnsi" w:hAnsiTheme="minorHAnsi"/>
                <w:iCs/>
              </w:rPr>
              <w:t>a</w:t>
            </w:r>
            <w:r w:rsidRPr="008108C9">
              <w:rPr>
                <w:rFonts w:asciiTheme="minorHAnsi" w:cstheme="minorHAnsi" w:hAnsiTheme="minorHAnsi"/>
                <w:iCs/>
              </w:rPr>
              <w:t>rbonne</w:t>
            </w:r>
          </w:p>
        </w:tc>
      </w:tr>
      <w:tr w14:paraId="76DC829A" w14:textId="77777777" w:rsidR="00EA6E24" w:rsidTr="008108C9">
        <w:tc>
          <w:tcPr>
            <w:tcW w:type="dxa" w:w="4110"/>
          </w:tcPr>
          <w:p w14:paraId="49ADBB16" w14:textId="290D3BD1" w:rsidP="008108C9" w:rsidR="00EA6E24" w:rsidRDefault="008108C9" w:rsidRPr="008108C9">
            <w:pPr>
              <w:pStyle w:val="Paragraphedeliste"/>
              <w:numPr>
                <w:ilvl w:val="0"/>
                <w:numId w:val="17"/>
              </w:numPr>
              <w:rPr>
                <w:rFonts w:asciiTheme="minorHAnsi" w:cstheme="minorHAnsi" w:hAnsiTheme="minorHAnsi"/>
                <w:iCs/>
              </w:rPr>
            </w:pPr>
            <w:r w:rsidRPr="008108C9">
              <w:rPr>
                <w:rFonts w:asciiTheme="minorHAnsi" w:cstheme="minorHAnsi" w:hAnsiTheme="minorHAnsi"/>
                <w:iCs/>
              </w:rPr>
              <w:t>Aveyron</w:t>
            </w:r>
          </w:p>
        </w:tc>
        <w:tc>
          <w:tcPr>
            <w:tcW w:type="dxa" w:w="2694"/>
          </w:tcPr>
          <w:p w14:paraId="28EF13EF" w14:textId="0E02957B" w:rsidP="008108C9" w:rsidR="00EA6E24" w:rsidRDefault="008108C9" w:rsidRPr="008108C9">
            <w:pPr>
              <w:pStyle w:val="Paragraphedeliste"/>
              <w:numPr>
                <w:ilvl w:val="0"/>
                <w:numId w:val="17"/>
              </w:numPr>
              <w:jc w:val="both"/>
              <w:rPr>
                <w:rFonts w:asciiTheme="minorHAnsi" w:cstheme="minorHAnsi" w:hAnsiTheme="minorHAnsi"/>
                <w:iCs/>
              </w:rPr>
            </w:pPr>
            <w:r w:rsidRPr="008108C9">
              <w:rPr>
                <w:rFonts w:asciiTheme="minorHAnsi" w:cstheme="minorHAnsi" w:hAnsiTheme="minorHAnsi"/>
                <w:iCs/>
              </w:rPr>
              <w:t>Pierrelatte</w:t>
            </w:r>
          </w:p>
        </w:tc>
      </w:tr>
      <w:tr w14:paraId="6A7ECB08" w14:textId="77777777" w:rsidR="00EA6E24" w:rsidTr="008108C9">
        <w:tc>
          <w:tcPr>
            <w:tcW w:type="dxa" w:w="4110"/>
          </w:tcPr>
          <w:p w14:paraId="048B326E" w14:textId="53B1C329" w:rsidP="008108C9" w:rsidR="00EA6E24" w:rsidRDefault="008108C9" w:rsidRPr="008108C9">
            <w:pPr>
              <w:pStyle w:val="Paragraphedeliste"/>
              <w:numPr>
                <w:ilvl w:val="0"/>
                <w:numId w:val="17"/>
              </w:numPr>
              <w:rPr>
                <w:rFonts w:asciiTheme="minorHAnsi" w:cstheme="minorHAnsi" w:hAnsiTheme="minorHAnsi"/>
                <w:iCs/>
              </w:rPr>
            </w:pPr>
            <w:r w:rsidRPr="008108C9">
              <w:rPr>
                <w:rFonts w:asciiTheme="minorHAnsi" w:cstheme="minorHAnsi" w:hAnsiTheme="minorHAnsi"/>
                <w:iCs/>
              </w:rPr>
              <w:t>Frontignan</w:t>
            </w:r>
          </w:p>
        </w:tc>
        <w:tc>
          <w:tcPr>
            <w:tcW w:type="dxa" w:w="2694"/>
          </w:tcPr>
          <w:p w14:paraId="6B1A4966" w14:textId="4CD3965B" w:rsidP="008108C9" w:rsidR="00EA6E24" w:rsidRDefault="008108C9" w:rsidRPr="008108C9">
            <w:pPr>
              <w:pStyle w:val="Paragraphedeliste"/>
              <w:numPr>
                <w:ilvl w:val="0"/>
                <w:numId w:val="17"/>
              </w:numPr>
              <w:jc w:val="both"/>
              <w:rPr>
                <w:rFonts w:asciiTheme="minorHAnsi" w:cstheme="minorHAnsi" w:hAnsiTheme="minorHAnsi"/>
                <w:iCs/>
              </w:rPr>
            </w:pPr>
            <w:r w:rsidRPr="008108C9">
              <w:rPr>
                <w:rFonts w:asciiTheme="minorHAnsi" w:cstheme="minorHAnsi" w:hAnsiTheme="minorHAnsi"/>
                <w:iCs/>
              </w:rPr>
              <w:t>Sète</w:t>
            </w:r>
          </w:p>
        </w:tc>
      </w:tr>
      <w:tr w14:paraId="065F5A2D" w14:textId="77777777" w:rsidR="00EA6E24" w:rsidTr="008108C9">
        <w:tc>
          <w:tcPr>
            <w:tcW w:type="dxa" w:w="4110"/>
          </w:tcPr>
          <w:p w14:paraId="1D3FF136" w14:textId="41EF0AB4" w:rsidP="008108C9" w:rsidR="00EA6E24" w:rsidRDefault="008108C9" w:rsidRPr="008108C9">
            <w:pPr>
              <w:pStyle w:val="Paragraphedeliste"/>
              <w:numPr>
                <w:ilvl w:val="0"/>
                <w:numId w:val="17"/>
              </w:numPr>
              <w:jc w:val="both"/>
              <w:rPr>
                <w:rFonts w:asciiTheme="minorHAnsi" w:hAnsiTheme="minorHAnsi"/>
                <w:bCs/>
                <w:iCs/>
              </w:rPr>
            </w:pPr>
            <w:r w:rsidRPr="008108C9">
              <w:rPr>
                <w:rFonts w:asciiTheme="minorHAnsi" w:cstheme="minorHAnsi" w:hAnsiTheme="minorHAnsi"/>
                <w:iCs/>
              </w:rPr>
              <w:t>Larzac</w:t>
            </w:r>
          </w:p>
        </w:tc>
        <w:tc>
          <w:tcPr>
            <w:tcW w:type="dxa" w:w="2694"/>
          </w:tcPr>
          <w:p w14:paraId="39156F65" w14:textId="69AAFA71" w:rsidP="008108C9" w:rsidR="00EA6E24" w:rsidRDefault="008108C9" w:rsidRPr="008108C9">
            <w:pPr>
              <w:pStyle w:val="Paragraphedeliste"/>
              <w:numPr>
                <w:ilvl w:val="0"/>
                <w:numId w:val="17"/>
              </w:numPr>
              <w:jc w:val="both"/>
              <w:rPr>
                <w:rFonts w:asciiTheme="minorHAnsi" w:cstheme="minorHAnsi" w:hAnsiTheme="minorHAnsi"/>
                <w:iCs/>
              </w:rPr>
            </w:pPr>
            <w:r w:rsidRPr="008108C9">
              <w:rPr>
                <w:rFonts w:asciiTheme="minorHAnsi" w:cstheme="minorHAnsi" w:hAnsiTheme="minorHAnsi"/>
                <w:iCs/>
              </w:rPr>
              <w:t>Valréas</w:t>
            </w:r>
          </w:p>
        </w:tc>
      </w:tr>
      <w:tr w14:paraId="2D98860D" w14:textId="77777777" w:rsidR="00EA6E24" w:rsidTr="008108C9">
        <w:tc>
          <w:tcPr>
            <w:tcW w:type="dxa" w:w="4110"/>
          </w:tcPr>
          <w:p w14:paraId="131313B8" w14:textId="7AF2B73C" w:rsidP="008108C9" w:rsidR="00EA6E24" w:rsidRDefault="00EA6E24" w:rsidRPr="00EA6E24">
            <w:pPr>
              <w:pStyle w:val="Paragraphedeliste"/>
              <w:ind w:left="1664"/>
              <w:jc w:val="both"/>
              <w:rPr>
                <w:rFonts w:asciiTheme="minorHAnsi" w:hAnsiTheme="minorHAnsi"/>
                <w:bCs/>
                <w:iCs/>
              </w:rPr>
            </w:pPr>
          </w:p>
        </w:tc>
        <w:tc>
          <w:tcPr>
            <w:tcW w:type="dxa" w:w="2694"/>
          </w:tcPr>
          <w:p w14:paraId="5DE82321" w14:textId="77777777" w:rsidP="00EA6E24" w:rsidR="00EA6E24" w:rsidRDefault="00EA6E24">
            <w:pPr>
              <w:jc w:val="both"/>
              <w:rPr>
                <w:rFonts w:asciiTheme="minorHAnsi" w:cstheme="minorHAnsi" w:hAnsiTheme="minorHAnsi"/>
                <w:iCs/>
              </w:rPr>
            </w:pPr>
          </w:p>
        </w:tc>
      </w:tr>
    </w:tbl>
    <w:bookmarkEnd w:id="5"/>
    <w:p w14:paraId="2827CCFC" w14:textId="035AD4B2" w:rsidP="00870011" w:rsidR="00870011" w:rsidRDefault="00870011" w:rsidRPr="005F14CD">
      <w:pPr>
        <w:jc w:val="both"/>
        <w:rPr>
          <w:rFonts w:asciiTheme="minorHAnsi" w:cstheme="minorHAnsi" w:hAnsiTheme="minorHAnsi"/>
        </w:rPr>
      </w:pPr>
      <w:r w:rsidRPr="005F14CD">
        <w:rPr>
          <w:rFonts w:asciiTheme="minorHAnsi" w:cstheme="minorHAnsi" w:hAnsiTheme="minorHAnsi"/>
        </w:rPr>
        <w:t>Il concerne l’ensemble des salariés non-cadres de ce</w:t>
      </w:r>
      <w:r w:rsidR="00EA6E24">
        <w:rPr>
          <w:rFonts w:asciiTheme="minorHAnsi" w:cstheme="minorHAnsi" w:hAnsiTheme="minorHAnsi"/>
        </w:rPr>
        <w:t>s</w:t>
      </w:r>
      <w:r w:rsidRPr="005F14CD">
        <w:rPr>
          <w:rFonts w:asciiTheme="minorHAnsi" w:cstheme="minorHAnsi" w:hAnsiTheme="minorHAnsi"/>
        </w:rPr>
        <w:t xml:space="preserve"> établissement</w:t>
      </w:r>
      <w:r w:rsidR="00EA6E24">
        <w:rPr>
          <w:rFonts w:asciiTheme="minorHAnsi" w:cstheme="minorHAnsi" w:hAnsiTheme="minorHAnsi"/>
        </w:rPr>
        <w:t>s</w:t>
      </w:r>
      <w:r w:rsidRPr="005F14CD">
        <w:rPr>
          <w:rFonts w:asciiTheme="minorHAnsi" w:cstheme="minorHAnsi" w:hAnsiTheme="minorHAnsi"/>
        </w:rPr>
        <w:t>.</w:t>
      </w:r>
    </w:p>
    <w:p w14:paraId="3B0B04DB" w14:textId="77777777" w:rsidP="002E0A99" w:rsidR="002E0A99" w:rsidRDefault="002E0A99" w:rsidRPr="000C5DF1">
      <w:pPr>
        <w:jc w:val="both"/>
        <w:rPr>
          <w:rFonts w:asciiTheme="minorHAnsi" w:cstheme="minorHAnsi" w:hAnsiTheme="minorHAnsi"/>
        </w:rPr>
      </w:pPr>
    </w:p>
    <w:p w14:paraId="30C6235F" w14:textId="734E3129" w:rsidP="002E0A99" w:rsidR="002E0A99" w:rsidRDefault="003D6330" w:rsidRPr="003D6330">
      <w:pPr>
        <w:jc w:val="both"/>
        <w:rPr>
          <w:rFonts w:asciiTheme="minorHAnsi" w:cstheme="minorHAnsi" w:hAnsiTheme="minorHAnsi"/>
          <w:b/>
          <w:bCs/>
        </w:rPr>
      </w:pPr>
      <w:r w:rsidRPr="000C5DF1">
        <w:rPr>
          <w:rFonts w:asciiTheme="minorHAnsi" w:cstheme="minorHAnsi" w:hAnsiTheme="minorHAnsi"/>
          <w:b/>
          <w:bCs/>
          <w:u w:val="single"/>
        </w:rPr>
        <w:t>ARTICLE 2 </w:t>
      </w:r>
      <w:r w:rsidR="00120BF6">
        <w:rPr>
          <w:rFonts w:asciiTheme="minorHAnsi" w:cstheme="minorHAnsi" w:hAnsiTheme="minorHAnsi"/>
          <w:b/>
          <w:bCs/>
        </w:rPr>
        <w:t>-</w:t>
      </w:r>
      <w:r w:rsidRPr="003D6330">
        <w:rPr>
          <w:rFonts w:asciiTheme="minorHAnsi" w:cstheme="minorHAnsi" w:hAnsiTheme="minorHAnsi"/>
          <w:b/>
          <w:bCs/>
        </w:rPr>
        <w:t xml:space="preserve"> OBJET DE L’ACCORD</w:t>
      </w:r>
    </w:p>
    <w:p w14:paraId="3C47B6DF" w14:textId="77777777" w:rsidP="002E0A99" w:rsidR="002E0A99" w:rsidRDefault="002E0A99">
      <w:pPr>
        <w:jc w:val="both"/>
        <w:rPr>
          <w:rFonts w:asciiTheme="minorHAnsi" w:cstheme="minorHAnsi" w:hAnsiTheme="minorHAnsi"/>
          <w:b/>
          <w:bCs/>
          <w:u w:val="single"/>
        </w:rPr>
      </w:pPr>
    </w:p>
    <w:p w14:paraId="263F6E2B" w14:textId="77777777" w:rsidP="002E0A99" w:rsidR="002E0A99" w:rsidRDefault="002E0A99">
      <w:pPr>
        <w:pStyle w:val="Corpsdetexte2"/>
        <w:rPr>
          <w:rFonts w:asciiTheme="minorHAnsi" w:cstheme="minorHAnsi" w:hAnsiTheme="minorHAnsi"/>
          <w:bCs/>
          <w:u w:val="none"/>
        </w:rPr>
      </w:pPr>
      <w:r w:rsidRPr="00D500EE">
        <w:rPr>
          <w:rFonts w:asciiTheme="minorHAnsi" w:cstheme="minorHAnsi" w:hAnsiTheme="minorHAnsi"/>
          <w:bCs/>
          <w:u w:val="none"/>
        </w:rPr>
        <w:t>Le présent accord porte sur les thématiques ci-après exposées :</w:t>
      </w:r>
    </w:p>
    <w:p w14:paraId="7A181EAA" w14:textId="77777777" w:rsidP="002E0A99" w:rsidR="003B0AD1" w:rsidRDefault="003B0AD1">
      <w:pPr>
        <w:pStyle w:val="Corpsdetexte2"/>
        <w:rPr>
          <w:rFonts w:asciiTheme="minorHAnsi" w:cstheme="minorHAnsi" w:hAnsiTheme="minorHAnsi"/>
          <w:bCs/>
          <w:u w:val="none"/>
        </w:rPr>
      </w:pPr>
    </w:p>
    <w:p w14:paraId="3CAA015B" w14:textId="210EB571" w:rsidP="002E0A99" w:rsidR="003B0AD1" w:rsidRDefault="003D6330" w:rsidRPr="0080269B">
      <w:pPr>
        <w:pStyle w:val="Corpsdetexte2"/>
        <w:rPr>
          <w:rFonts w:asciiTheme="minorHAnsi" w:cstheme="minorHAnsi" w:hAnsiTheme="minorHAnsi"/>
          <w:b/>
          <w:bCs/>
        </w:rPr>
      </w:pPr>
      <w:r w:rsidRPr="0080269B">
        <w:rPr>
          <w:rFonts w:asciiTheme="minorHAnsi" w:cstheme="minorHAnsi" w:hAnsiTheme="minorHAnsi"/>
          <w:b/>
          <w:bCs/>
        </w:rPr>
        <w:t xml:space="preserve">I/ REMUNERATION, TEMPS DE TRAVAIL ET PARTAGE DE LA VALEUR AJOUTEE </w:t>
      </w:r>
    </w:p>
    <w:p w14:paraId="4920FEDD" w14:textId="77777777" w:rsidP="002E0A99" w:rsidR="005555B0" w:rsidRDefault="005555B0">
      <w:pPr>
        <w:jc w:val="both"/>
        <w:rPr>
          <w:rFonts w:asciiTheme="minorHAnsi" w:cstheme="minorHAnsi" w:hAnsiTheme="minorHAnsi"/>
        </w:rPr>
      </w:pPr>
    </w:p>
    <w:p w14:paraId="1453606E" w14:textId="1A375507" w:rsidP="003D6330" w:rsidR="003D6330" w:rsidRDefault="003B0AD1" w:rsidRPr="0080269B">
      <w:pPr>
        <w:ind w:left="1080"/>
        <w:jc w:val="both"/>
        <w:rPr>
          <w:rFonts w:asciiTheme="minorHAnsi" w:cstheme="minorHAnsi" w:hAnsiTheme="minorHAnsi"/>
          <w:b/>
          <w:iCs/>
          <w14:shadow w14:algn="none" w14:blurRad="63500" w14:dir="13500000" w14:dist="50800" w14:kx="0" w14:ky="0" w14:sx="0" w14:sy="0">
            <w14:srgbClr w14:val="000000">
              <w14:alpha w14:val="50000"/>
            </w14:srgbClr>
          </w14:shadow>
        </w:rPr>
      </w:pPr>
      <w:r w:rsidRPr="0080269B">
        <w:rPr>
          <w:rFonts w:asciiTheme="minorHAnsi" w:cstheme="minorHAnsi" w:hAnsiTheme="minorHAnsi"/>
          <w:b/>
          <w:iCs/>
          <w14:shadow w14:algn="none" w14:blurRad="63500" w14:dir="13500000" w14:dist="50800" w14:kx="0" w14:ky="0" w14:sx="0" w14:sy="0">
            <w14:srgbClr w14:val="000000">
              <w14:alpha w14:val="50000"/>
            </w14:srgbClr>
          </w14:shadow>
        </w:rPr>
        <w:t>1</w:t>
      </w:r>
      <w:r w:rsidR="003D6330" w:rsidRPr="0080269B">
        <w:rPr>
          <w:rFonts w:asciiTheme="minorHAnsi" w:cstheme="minorHAnsi" w:hAnsiTheme="minorHAnsi"/>
          <w:b/>
          <w:iCs/>
          <w14:shadow w14:algn="none" w14:blurRad="63500" w14:dir="13500000" w14:dist="50800" w14:kx="0" w14:ky="0" w14:sx="0" w14:sy="0">
            <w14:srgbClr w14:val="000000">
              <w14:alpha w14:val="50000"/>
            </w14:srgbClr>
          </w14:shadow>
        </w:rPr>
        <w:t>-</w:t>
      </w:r>
      <w:r w:rsidRPr="0080269B">
        <w:rPr>
          <w:rFonts w:asciiTheme="minorHAnsi" w:cstheme="minorHAnsi" w:hAnsiTheme="minorHAnsi"/>
          <w:b/>
          <w:iCs/>
          <w14:shadow w14:algn="none" w14:blurRad="63500" w14:dir="13500000" w14:dist="50800" w14:kx="0" w14:ky="0" w14:sx="0" w14:sy="0">
            <w14:srgbClr w14:val="000000">
              <w14:alpha w14:val="50000"/>
            </w14:srgbClr>
          </w14:shadow>
        </w:rPr>
        <w:t xml:space="preserve"> </w:t>
      </w:r>
      <w:r w:rsidR="00AB3D7E" w:rsidRPr="0080269B">
        <w:rPr>
          <w:rFonts w:asciiTheme="minorHAnsi" w:cstheme="minorHAnsi" w:hAnsiTheme="minorHAnsi"/>
          <w:b/>
          <w:iCs/>
          <w14:shadow w14:algn="none" w14:blurRad="63500" w14:dir="13500000" w14:dist="50800" w14:kx="0" w14:ky="0" w14:sx="0" w14:sy="0">
            <w14:srgbClr w14:val="000000">
              <w14:alpha w14:val="50000"/>
            </w14:srgbClr>
          </w14:shadow>
        </w:rPr>
        <w:t>R</w:t>
      </w:r>
      <w:r w:rsidR="005555B0" w:rsidRPr="0080269B">
        <w:rPr>
          <w:rFonts w:asciiTheme="minorHAnsi" w:cstheme="minorHAnsi" w:hAnsiTheme="minorHAnsi"/>
          <w:b/>
          <w:iCs/>
          <w14:shadow w14:algn="none" w14:blurRad="63500" w14:dir="13500000" w14:dist="50800" w14:kx="0" w14:ky="0" w14:sx="0" w14:sy="0">
            <w14:srgbClr w14:val="000000">
              <w14:alpha w14:val="50000"/>
            </w14:srgbClr>
          </w14:shadow>
        </w:rPr>
        <w:t xml:space="preserve">émunération </w:t>
      </w:r>
      <w:r w:rsidR="003D6330" w:rsidRPr="0080269B">
        <w:rPr>
          <w:rFonts w:asciiTheme="minorHAnsi" w:cstheme="minorHAnsi" w:hAnsiTheme="minorHAnsi"/>
          <w:b/>
          <w:iCs/>
          <w14:shadow w14:algn="none" w14:blurRad="63500" w14:dir="13500000" w14:dist="50800" w14:kx="0" w14:ky="0" w14:sx="0" w14:sy="0">
            <w14:srgbClr w14:val="000000">
              <w14:alpha w14:val="50000"/>
            </w14:srgbClr>
          </w14:shadow>
        </w:rPr>
        <w:tab/>
      </w:r>
    </w:p>
    <w:p w14:paraId="25F8006C" w14:textId="442013D6" w:rsidP="002E0A99" w:rsidR="00AB3D7E" w:rsidRDefault="00AB3D7E" w:rsidRPr="0080269B">
      <w:pPr>
        <w:pStyle w:val="Paragraphedeliste"/>
        <w:numPr>
          <w:ilvl w:val="1"/>
          <w:numId w:val="7"/>
        </w:numPr>
        <w:jc w:val="both"/>
        <w:rPr>
          <w:rFonts w:asciiTheme="minorHAnsi" w:cstheme="minorHAnsi" w:hAnsiTheme="minorHAnsi"/>
          <w:b/>
        </w:rPr>
      </w:pPr>
      <w:r w:rsidRPr="0080269B">
        <w:rPr>
          <w:rFonts w:asciiTheme="minorHAnsi" w:cstheme="minorHAnsi" w:hAnsiTheme="minorHAnsi"/>
          <w:b/>
          <w:iCs/>
          <w14:shadow w14:algn="none" w14:blurRad="63500" w14:dir="13500000" w14:dist="50800" w14:kx="0" w14:ky="0" w14:sx="0" w14:sy="0">
            <w14:srgbClr w14:val="000000">
              <w14:alpha w14:val="50000"/>
            </w14:srgbClr>
          </w14:shadow>
        </w:rPr>
        <w:t xml:space="preserve">Salaire effectif </w:t>
      </w:r>
    </w:p>
    <w:p w14:paraId="68BEDCC6" w14:textId="77777777" w:rsidP="007B04F1" w:rsidR="007B04F1" w:rsidRDefault="007B04F1" w:rsidRPr="0080269B">
      <w:pPr>
        <w:jc w:val="both"/>
        <w:rPr>
          <w:rFonts w:asciiTheme="minorHAnsi" w:cstheme="minorHAnsi" w:hAnsiTheme="minorHAnsi"/>
          <w:b/>
        </w:rPr>
      </w:pPr>
    </w:p>
    <w:p w14:paraId="31491619" w14:textId="77777777" w:rsidP="009A3C5D" w:rsidR="009A3C5D" w:rsidRDefault="009A3C5D" w:rsidRPr="00242837">
      <w:pPr>
        <w:jc w:val="both"/>
        <w:rPr>
          <w:rFonts w:asciiTheme="minorHAnsi" w:cstheme="minorHAnsi" w:hAnsiTheme="minorHAnsi"/>
          <w:color w:themeColor="text1" w:val="000000"/>
        </w:rPr>
      </w:pPr>
      <w:r w:rsidRPr="00242837">
        <w:rPr>
          <w:rFonts w:asciiTheme="minorHAnsi" w:cstheme="minorHAnsi" w:hAnsiTheme="minorHAnsi"/>
          <w:color w:themeColor="text1" w:val="000000"/>
        </w:rPr>
        <w:t>Il est rappelé que la valeur du point conventionnel minimum a été porté à 18.30€ au 01/01/2024 issue des négociations obligatoires au niveau de la branche des entreprises du déchets, soit une augmentation de 2.6%.</w:t>
      </w:r>
    </w:p>
    <w:p w14:paraId="5BE18BD5" w14:textId="77777777" w:rsidP="009A3C5D" w:rsidR="009A3C5D" w:rsidRDefault="009A3C5D">
      <w:pPr>
        <w:jc w:val="both"/>
        <w:rPr>
          <w:rFonts w:asciiTheme="minorHAnsi" w:cstheme="minorHAnsi" w:hAnsiTheme="minorHAnsi"/>
          <w:color w:themeColor="text1" w:val="000000"/>
        </w:rPr>
      </w:pPr>
      <w:r w:rsidRPr="00242837">
        <w:rPr>
          <w:rFonts w:asciiTheme="minorHAnsi" w:cstheme="minorHAnsi" w:hAnsiTheme="minorHAnsi"/>
          <w:color w:themeColor="text1" w:val="000000"/>
        </w:rPr>
        <w:t xml:space="preserve">Il est accordé à compter de la signature du présent accord, une </w:t>
      </w:r>
      <w:bookmarkStart w:id="6" w:name="_Hlk165370992"/>
      <w:r w:rsidRPr="00242837">
        <w:rPr>
          <w:rFonts w:asciiTheme="minorHAnsi" w:cstheme="minorHAnsi" w:hAnsiTheme="minorHAnsi"/>
          <w:color w:themeColor="text1" w:val="000000"/>
        </w:rPr>
        <w:t xml:space="preserve">augmentation du salaire de base brut </w:t>
      </w:r>
      <w:bookmarkEnd w:id="6"/>
      <w:r w:rsidRPr="00242837">
        <w:rPr>
          <w:rFonts w:asciiTheme="minorHAnsi" w:cstheme="minorHAnsi" w:hAnsiTheme="minorHAnsi"/>
          <w:color w:themeColor="text1" w:val="000000"/>
        </w:rPr>
        <w:t>de 2.6% rétroactive au 1er janvier 2024 à tous les salariés n’ayant pas bénéficié de l’augmentation conventionnelle.</w:t>
      </w:r>
    </w:p>
    <w:p w14:paraId="7BBF1059" w14:textId="77777777" w:rsidP="009A3C5D" w:rsidR="009A3C5D" w:rsidRDefault="009A3C5D">
      <w:pPr>
        <w:jc w:val="both"/>
        <w:rPr>
          <w:rFonts w:asciiTheme="minorHAnsi" w:cstheme="minorHAnsi" w:hAnsiTheme="minorHAnsi"/>
        </w:rPr>
      </w:pPr>
      <w:r w:rsidRPr="00A65A0D">
        <w:rPr>
          <w:rFonts w:asciiTheme="minorHAnsi" w:cstheme="minorHAnsi" w:hAnsiTheme="minorHAnsi"/>
          <w:u w:val="single"/>
        </w:rPr>
        <w:t>Clause de revoyure</w:t>
      </w:r>
      <w:r>
        <w:rPr>
          <w:rFonts w:asciiTheme="minorHAnsi" w:cstheme="minorHAnsi" w:hAnsiTheme="minorHAnsi"/>
        </w:rPr>
        <w:t> : Les parties conviennent de se rencontrer au cours de l’année 2024 si les négociations de salaire au niveau de la branche aboutissaient à une nouvelle revalorisation au cours de l’année 2024.</w:t>
      </w:r>
    </w:p>
    <w:p w14:paraId="6BE33046" w14:textId="77777777" w:rsidP="009A3C5D" w:rsidR="009A3C5D" w:rsidRDefault="009A3C5D">
      <w:pPr>
        <w:jc w:val="both"/>
        <w:rPr>
          <w:rFonts w:asciiTheme="minorHAnsi" w:cstheme="minorHAnsi" w:hAnsiTheme="minorHAnsi"/>
          <w:color w:val="FF0000"/>
        </w:rPr>
      </w:pPr>
    </w:p>
    <w:p w14:paraId="05BFD6B5" w14:textId="77777777" w:rsidP="009A3C5D" w:rsidR="009A3C5D" w:rsidRDefault="009A3C5D">
      <w:pPr>
        <w:jc w:val="both"/>
        <w:rPr>
          <w:rFonts w:asciiTheme="minorHAnsi" w:cstheme="minorHAnsi" w:hAnsiTheme="minorHAnsi"/>
        </w:rPr>
      </w:pPr>
      <w:r w:rsidRPr="00690ECB">
        <w:rPr>
          <w:rFonts w:asciiTheme="minorHAnsi" w:cstheme="minorHAnsi" w:hAnsiTheme="minorHAnsi"/>
        </w:rPr>
        <w:t>Les cadres ne sont pas concernés par cette augmentation.</w:t>
      </w:r>
    </w:p>
    <w:p w14:paraId="4775CEDB" w14:textId="77777777" w:rsidP="002E0A99" w:rsidR="006F091B" w:rsidRDefault="006F091B">
      <w:pPr>
        <w:jc w:val="both"/>
        <w:rPr>
          <w:rFonts w:asciiTheme="minorHAnsi" w:cstheme="minorHAnsi" w:hAnsiTheme="minorHAnsi"/>
          <w:color w:val="FF0000"/>
        </w:rPr>
      </w:pPr>
    </w:p>
    <w:p w14:paraId="13202C41" w14:textId="77777777" w:rsidP="00AF2614" w:rsidR="00AF2614" w:rsidRDefault="00AF2614" w:rsidRPr="0079652A">
      <w:pPr>
        <w:jc w:val="both"/>
        <w:rPr>
          <w:rFonts w:asciiTheme="minorHAnsi" w:cstheme="minorHAnsi" w:hAnsiTheme="minorHAnsi"/>
          <w:b/>
          <w:bCs/>
        </w:rPr>
      </w:pPr>
      <w:r w:rsidRPr="0079652A">
        <w:rPr>
          <w:rFonts w:asciiTheme="minorHAnsi" w:cstheme="minorHAnsi" w:hAnsiTheme="minorHAnsi"/>
          <w:b/>
          <w:bCs/>
        </w:rPr>
        <w:t>Frontignan :</w:t>
      </w:r>
    </w:p>
    <w:p w14:paraId="544E6B71" w14:textId="77777777" w:rsidP="00AF2614" w:rsidR="00AF2614" w:rsidRDefault="00AF2614" w:rsidRPr="00AF2614">
      <w:pPr>
        <w:jc w:val="both"/>
        <w:rPr>
          <w:rFonts w:asciiTheme="minorHAnsi" w:cstheme="minorHAnsi" w:hAnsiTheme="minorHAnsi"/>
        </w:rPr>
      </w:pPr>
      <w:r w:rsidRPr="00AF2614">
        <w:rPr>
          <w:rFonts w:asciiTheme="minorHAnsi" w:cstheme="minorHAnsi" w:hAnsiTheme="minorHAnsi"/>
        </w:rPr>
        <w:t>Les parties conviennent d’ajuster les coefficients de 5 salariés </w:t>
      </w:r>
      <w:r>
        <w:rPr>
          <w:rFonts w:asciiTheme="minorHAnsi" w:cstheme="minorHAnsi" w:hAnsiTheme="minorHAnsi"/>
        </w:rPr>
        <w:t>au 1</w:t>
      </w:r>
      <w:r w:rsidRPr="00AF2614">
        <w:rPr>
          <w:rFonts w:asciiTheme="minorHAnsi" w:cstheme="minorHAnsi" w:hAnsiTheme="minorHAnsi"/>
          <w:vertAlign w:val="superscript"/>
        </w:rPr>
        <w:t>er</w:t>
      </w:r>
      <w:r>
        <w:rPr>
          <w:rFonts w:asciiTheme="minorHAnsi" w:cstheme="minorHAnsi" w:hAnsiTheme="minorHAnsi"/>
        </w:rPr>
        <w:t xml:space="preserve"> mai 2024 :</w:t>
      </w:r>
    </w:p>
    <w:p w14:paraId="5F7C9FDF" w14:textId="1309AA6E" w:rsidP="00AF2614" w:rsidR="00AF2614" w:rsidRDefault="004E29CC">
      <w:pPr>
        <w:pStyle w:val="Paragraphedeliste"/>
        <w:numPr>
          <w:ilvl w:val="0"/>
          <w:numId w:val="20"/>
        </w:numPr>
        <w:jc w:val="both"/>
        <w:rPr>
          <w:rFonts w:asciiTheme="minorHAnsi" w:cstheme="minorHAnsi" w:hAnsiTheme="minorHAnsi"/>
        </w:rPr>
      </w:pPr>
      <w:r>
        <w:rPr>
          <w:rFonts w:asciiTheme="minorHAnsi" w:cstheme="minorHAnsi" w:hAnsiTheme="minorHAnsi"/>
        </w:rPr>
        <w:t>C</w:t>
      </w:r>
      <w:r w:rsidR="00AF2614" w:rsidRPr="00F27F3F">
        <w:rPr>
          <w:rFonts w:asciiTheme="minorHAnsi" w:cstheme="minorHAnsi" w:hAnsiTheme="minorHAnsi"/>
        </w:rPr>
        <w:t xml:space="preserve">, </w:t>
      </w:r>
      <w:r>
        <w:rPr>
          <w:rFonts w:asciiTheme="minorHAnsi" w:cstheme="minorHAnsi" w:hAnsiTheme="minorHAnsi"/>
        </w:rPr>
        <w:t>D</w:t>
      </w:r>
      <w:r w:rsidR="00AF2614" w:rsidRPr="00F27F3F">
        <w:rPr>
          <w:rFonts w:asciiTheme="minorHAnsi" w:cstheme="minorHAnsi" w:hAnsiTheme="minorHAnsi"/>
        </w:rPr>
        <w:t xml:space="preserve">, </w:t>
      </w:r>
      <w:r>
        <w:rPr>
          <w:rFonts w:asciiTheme="minorHAnsi" w:cstheme="minorHAnsi" w:hAnsiTheme="minorHAnsi"/>
        </w:rPr>
        <w:t>E</w:t>
      </w:r>
      <w:r w:rsidR="00AF2614">
        <w:rPr>
          <w:rFonts w:asciiTheme="minorHAnsi" w:cstheme="minorHAnsi" w:hAnsiTheme="minorHAnsi"/>
        </w:rPr>
        <w:t xml:space="preserve"> au coefficient 118</w:t>
      </w:r>
    </w:p>
    <w:p w14:paraId="4B0E1556" w14:textId="67A7C9E2" w:rsidP="00AF2614" w:rsidR="00AF2614" w:rsidRDefault="004E29CC">
      <w:pPr>
        <w:pStyle w:val="Paragraphedeliste"/>
        <w:numPr>
          <w:ilvl w:val="0"/>
          <w:numId w:val="20"/>
        </w:numPr>
        <w:jc w:val="both"/>
        <w:rPr>
          <w:rFonts w:asciiTheme="minorHAnsi" w:cstheme="minorHAnsi" w:hAnsiTheme="minorHAnsi"/>
        </w:rPr>
      </w:pPr>
      <w:r>
        <w:rPr>
          <w:rFonts w:asciiTheme="minorHAnsi" w:cstheme="minorHAnsi" w:hAnsiTheme="minorHAnsi"/>
        </w:rPr>
        <w:t>F</w:t>
      </w:r>
      <w:r w:rsidR="00AF2614" w:rsidRPr="00F27F3F">
        <w:rPr>
          <w:rFonts w:asciiTheme="minorHAnsi" w:cstheme="minorHAnsi" w:hAnsiTheme="minorHAnsi"/>
        </w:rPr>
        <w:t xml:space="preserve">, </w:t>
      </w:r>
      <w:r>
        <w:rPr>
          <w:rFonts w:asciiTheme="minorHAnsi" w:cstheme="minorHAnsi" w:hAnsiTheme="minorHAnsi"/>
        </w:rPr>
        <w:t>G</w:t>
      </w:r>
      <w:r w:rsidR="00AF2614">
        <w:rPr>
          <w:rFonts w:asciiTheme="minorHAnsi" w:cstheme="minorHAnsi" w:hAnsiTheme="minorHAnsi"/>
        </w:rPr>
        <w:t xml:space="preserve"> au coefficient 107</w:t>
      </w:r>
    </w:p>
    <w:p w14:paraId="2AF8D73E" w14:textId="09280962" w:rsidP="00596C3C" w:rsidR="00596C3C" w:rsidRDefault="00596C3C">
      <w:pPr>
        <w:jc w:val="both"/>
        <w:rPr>
          <w:rFonts w:asciiTheme="minorHAnsi" w:cstheme="minorHAnsi" w:hAnsiTheme="minorHAnsi"/>
        </w:rPr>
      </w:pPr>
    </w:p>
    <w:p w14:paraId="5FFCAC92" w14:textId="77777777" w:rsidP="00596C3C" w:rsidR="00596C3C" w:rsidRDefault="00596C3C" w:rsidRPr="00596C3C">
      <w:pPr>
        <w:jc w:val="both"/>
        <w:rPr>
          <w:rFonts w:asciiTheme="minorHAnsi" w:cstheme="minorHAnsi" w:hAnsiTheme="minorHAnsi"/>
        </w:rPr>
      </w:pPr>
    </w:p>
    <w:p w14:paraId="6A64A4EF" w14:textId="2DEDA060" w:rsidP="00191CF0" w:rsidR="00B726A3" w:rsidRDefault="00AB3D7E" w:rsidRPr="0080269B">
      <w:pPr>
        <w:pStyle w:val="Paragraphedeliste"/>
        <w:numPr>
          <w:ilvl w:val="1"/>
          <w:numId w:val="7"/>
        </w:numPr>
        <w:jc w:val="both"/>
        <w:rPr>
          <w:rFonts w:asciiTheme="minorHAnsi" w:cstheme="minorHAnsi" w:hAnsiTheme="minorHAnsi"/>
          <w:b/>
          <w:bCs/>
        </w:rPr>
      </w:pPr>
      <w:r w:rsidRPr="0080269B">
        <w:rPr>
          <w:rFonts w:asciiTheme="minorHAnsi" w:cstheme="minorHAnsi" w:hAnsiTheme="minorHAnsi"/>
          <w:b/>
          <w:bCs/>
        </w:rPr>
        <w:lastRenderedPageBreak/>
        <w:t xml:space="preserve">– Salaire effectif – Primes </w:t>
      </w:r>
    </w:p>
    <w:p w14:paraId="437C298E" w14:textId="77777777" w:rsidP="00191CF0" w:rsidR="009B3A91" w:rsidRDefault="009B3A91" w:rsidRPr="00191CF0">
      <w:pPr>
        <w:jc w:val="both"/>
        <w:rPr>
          <w:rFonts w:asciiTheme="minorHAnsi" w:cstheme="minorHAnsi" w:hAnsiTheme="minorHAnsi"/>
        </w:rPr>
      </w:pPr>
    </w:p>
    <w:p w14:paraId="5430A57F" w14:textId="4704427C" w:rsidP="005640E1" w:rsidR="005640E1" w:rsidRDefault="0079652A" w:rsidRPr="00B82433">
      <w:pPr>
        <w:jc w:val="both"/>
        <w:rPr>
          <w:rFonts w:asciiTheme="minorHAnsi" w:cstheme="minorHAnsi" w:hAnsiTheme="minorHAnsi"/>
          <w:b/>
          <w:bCs/>
        </w:rPr>
      </w:pPr>
      <w:r>
        <w:rPr>
          <w:rFonts w:asciiTheme="minorHAnsi" w:cstheme="minorHAnsi" w:hAnsiTheme="minorHAnsi"/>
          <w:b/>
          <w:bCs/>
        </w:rPr>
        <w:t>Prime d’intempérie</w:t>
      </w:r>
      <w:r w:rsidR="00B82433" w:rsidRPr="00B82433">
        <w:rPr>
          <w:rFonts w:asciiTheme="minorHAnsi" w:cstheme="minorHAnsi" w:hAnsiTheme="minorHAnsi"/>
          <w:b/>
          <w:bCs/>
        </w:rPr>
        <w:t> :</w:t>
      </w:r>
    </w:p>
    <w:p w14:paraId="1F43DAA5" w14:textId="61A8BB63" w:rsidP="0079652A" w:rsidR="0079652A" w:rsidRDefault="0079652A">
      <w:pPr>
        <w:jc w:val="both"/>
        <w:rPr>
          <w:rFonts w:asciiTheme="minorHAnsi" w:cstheme="minorHAnsi" w:hAnsiTheme="minorHAnsi"/>
        </w:rPr>
      </w:pPr>
      <w:r>
        <w:rPr>
          <w:rFonts w:asciiTheme="minorHAnsi" w:cstheme="minorHAnsi" w:hAnsiTheme="minorHAnsi"/>
        </w:rPr>
        <w:t>Les parties conviennent de continuer d’harmoniser le versement de la prime d’intempérie dans les différents centres :</w:t>
      </w:r>
    </w:p>
    <w:p w14:paraId="0927AA10" w14:textId="77777777" w:rsidP="0079652A" w:rsidR="0079652A" w:rsidRDefault="0079652A">
      <w:pPr>
        <w:jc w:val="both"/>
        <w:rPr>
          <w:rFonts w:asciiTheme="minorHAnsi" w:cstheme="minorHAnsi" w:hAnsiTheme="minorHAnsi"/>
        </w:rPr>
      </w:pPr>
    </w:p>
    <w:p w14:paraId="0E724DD0" w14:textId="1BB31BC6" w:rsidP="0079652A" w:rsidR="0079652A" w:rsidRDefault="0079652A">
      <w:pPr>
        <w:pStyle w:val="Paragraphedeliste"/>
        <w:numPr>
          <w:ilvl w:val="0"/>
          <w:numId w:val="15"/>
        </w:numPr>
        <w:ind w:left="1664"/>
        <w:rPr>
          <w:rFonts w:asciiTheme="minorHAnsi" w:cstheme="minorHAnsi" w:hAnsiTheme="minorHAnsi"/>
          <w:iCs/>
        </w:rPr>
      </w:pPr>
      <w:r>
        <w:rPr>
          <w:rFonts w:asciiTheme="minorHAnsi" w:cstheme="minorHAnsi" w:hAnsiTheme="minorHAnsi"/>
          <w:iCs/>
        </w:rPr>
        <w:t xml:space="preserve">Carcassonne, Castelnaudary, </w:t>
      </w:r>
      <w:r w:rsidRPr="00637B59">
        <w:rPr>
          <w:rFonts w:asciiTheme="minorHAnsi" w:cstheme="minorHAnsi" w:hAnsiTheme="minorHAnsi"/>
          <w:iCs/>
        </w:rPr>
        <w:t>Narbonne</w:t>
      </w:r>
      <w:r>
        <w:rPr>
          <w:rFonts w:asciiTheme="minorHAnsi" w:cstheme="minorHAnsi" w:hAnsiTheme="minorHAnsi"/>
          <w:iCs/>
        </w:rPr>
        <w:t> : création à 33€ (x 3 mois)</w:t>
      </w:r>
    </w:p>
    <w:p w14:paraId="51B3CB2E" w14:textId="27D61C12" w:rsidP="0079652A" w:rsidR="0079652A" w:rsidRDefault="0079652A">
      <w:pPr>
        <w:pStyle w:val="Paragraphedeliste"/>
        <w:numPr>
          <w:ilvl w:val="0"/>
          <w:numId w:val="15"/>
        </w:numPr>
        <w:ind w:left="1664"/>
        <w:rPr>
          <w:rFonts w:asciiTheme="minorHAnsi" w:cstheme="minorHAnsi" w:hAnsiTheme="minorHAnsi"/>
          <w:iCs/>
        </w:rPr>
      </w:pPr>
      <w:r>
        <w:rPr>
          <w:rFonts w:asciiTheme="minorHAnsi" w:cstheme="minorHAnsi" w:hAnsiTheme="minorHAnsi"/>
          <w:iCs/>
        </w:rPr>
        <w:t>Ayguemorte – Marmande – Narbonne : passe à 66 € (x 3 mois)</w:t>
      </w:r>
    </w:p>
    <w:p w14:paraId="7986735B" w14:textId="511AD9E2" w:rsidP="0079652A" w:rsidR="0079652A" w:rsidRDefault="0079652A" w:rsidRPr="003D4190">
      <w:pPr>
        <w:pStyle w:val="Paragraphedeliste"/>
        <w:numPr>
          <w:ilvl w:val="0"/>
          <w:numId w:val="15"/>
        </w:numPr>
        <w:ind w:left="1664"/>
        <w:rPr>
          <w:rFonts w:asciiTheme="minorHAnsi" w:cstheme="minorHAnsi" w:hAnsiTheme="minorHAnsi"/>
          <w:iCs/>
        </w:rPr>
      </w:pPr>
      <w:r w:rsidRPr="003D4190">
        <w:rPr>
          <w:rFonts w:asciiTheme="minorHAnsi" w:cstheme="minorHAnsi" w:hAnsiTheme="minorHAnsi"/>
          <w:iCs/>
        </w:rPr>
        <w:t xml:space="preserve">Aveyron </w:t>
      </w:r>
      <w:r>
        <w:rPr>
          <w:rFonts w:asciiTheme="minorHAnsi" w:cstheme="minorHAnsi" w:hAnsiTheme="minorHAnsi"/>
          <w:iCs/>
        </w:rPr>
        <w:t>–</w:t>
      </w:r>
      <w:r w:rsidRPr="003D4190">
        <w:rPr>
          <w:rFonts w:asciiTheme="minorHAnsi" w:cstheme="minorHAnsi" w:hAnsiTheme="minorHAnsi"/>
          <w:iCs/>
        </w:rPr>
        <w:t xml:space="preserve"> Larzac</w:t>
      </w:r>
      <w:r>
        <w:rPr>
          <w:rFonts w:asciiTheme="minorHAnsi" w:cstheme="minorHAnsi" w:hAnsiTheme="minorHAnsi"/>
          <w:iCs/>
        </w:rPr>
        <w:t xml:space="preserve"> – </w:t>
      </w:r>
      <w:r w:rsidRPr="003D4190">
        <w:rPr>
          <w:rFonts w:asciiTheme="minorHAnsi" w:cstheme="minorHAnsi" w:hAnsiTheme="minorHAnsi"/>
          <w:iCs/>
        </w:rPr>
        <w:t>Mende</w:t>
      </w:r>
      <w:r>
        <w:rPr>
          <w:rFonts w:asciiTheme="minorHAnsi" w:cstheme="minorHAnsi" w:hAnsiTheme="minorHAnsi"/>
          <w:iCs/>
        </w:rPr>
        <w:t> : passe à 100€ (x 3 mois)</w:t>
      </w:r>
    </w:p>
    <w:p w14:paraId="0C79DD5A" w14:textId="77777777" w:rsidP="00B726A3" w:rsidR="00191CF0" w:rsidRDefault="00191CF0">
      <w:pPr>
        <w:jc w:val="both"/>
        <w:rPr>
          <w:rFonts w:asciiTheme="minorHAnsi" w:cstheme="minorHAnsi" w:hAnsiTheme="minorHAnsi"/>
        </w:rPr>
      </w:pPr>
    </w:p>
    <w:p w14:paraId="60156B2D" w14:textId="77777777" w:rsidP="00B726A3" w:rsidR="006E2D02" w:rsidRDefault="006E2D02">
      <w:pPr>
        <w:jc w:val="both"/>
        <w:rPr>
          <w:rFonts w:asciiTheme="minorHAnsi" w:cstheme="minorHAnsi" w:hAnsiTheme="minorHAnsi"/>
          <w:b/>
          <w:bCs/>
        </w:rPr>
      </w:pPr>
      <w:r>
        <w:rPr>
          <w:rFonts w:asciiTheme="minorHAnsi" w:cstheme="minorHAnsi" w:hAnsiTheme="minorHAnsi"/>
          <w:b/>
          <w:bCs/>
        </w:rPr>
        <w:t>Prime de vacances</w:t>
      </w:r>
    </w:p>
    <w:p w14:paraId="480C890A" w14:textId="77777777" w:rsidP="00AF2614" w:rsidR="00AF2614" w:rsidRDefault="00AF2614" w:rsidRPr="00AF2614">
      <w:pPr>
        <w:ind w:left="360"/>
        <w:jc w:val="both"/>
        <w:rPr>
          <w:rFonts w:asciiTheme="minorHAnsi" w:cstheme="minorHAnsi" w:hAnsiTheme="minorHAnsi"/>
          <w:b/>
          <w:bCs/>
        </w:rPr>
      </w:pPr>
      <w:r w:rsidRPr="00AF2614">
        <w:rPr>
          <w:rFonts w:asciiTheme="minorHAnsi" w:cstheme="minorHAnsi" w:hAnsiTheme="minorHAnsi"/>
          <w:b/>
          <w:bCs/>
        </w:rPr>
        <w:t xml:space="preserve">Centres de Pierrelatte et Valréas : </w:t>
      </w:r>
    </w:p>
    <w:p w14:paraId="269F0531" w14:textId="7575ECDB" w:rsidP="00AF2614" w:rsidR="00A934A0" w:rsidRDefault="006E2D02" w:rsidRPr="00AF2614">
      <w:pPr>
        <w:pStyle w:val="Paragraphedeliste"/>
        <w:numPr>
          <w:ilvl w:val="0"/>
          <w:numId w:val="12"/>
        </w:numPr>
        <w:jc w:val="both"/>
        <w:rPr>
          <w:rFonts w:asciiTheme="minorHAnsi" w:cstheme="minorHAnsi" w:hAnsiTheme="minorHAnsi"/>
        </w:rPr>
      </w:pPr>
      <w:r w:rsidRPr="00AF2614">
        <w:rPr>
          <w:rFonts w:asciiTheme="minorHAnsi" w:cstheme="minorHAnsi" w:hAnsiTheme="minorHAnsi"/>
        </w:rPr>
        <w:t xml:space="preserve">prime de vacances </w:t>
      </w:r>
      <w:r w:rsidR="00A934A0" w:rsidRPr="00AF2614">
        <w:rPr>
          <w:rFonts w:asciiTheme="minorHAnsi" w:cstheme="minorHAnsi" w:hAnsiTheme="minorHAnsi"/>
        </w:rPr>
        <w:t xml:space="preserve">de </w:t>
      </w:r>
      <w:r w:rsidRPr="00AF2614">
        <w:rPr>
          <w:rFonts w:asciiTheme="minorHAnsi" w:cstheme="minorHAnsi" w:hAnsiTheme="minorHAnsi"/>
        </w:rPr>
        <w:t>juin</w:t>
      </w:r>
      <w:r w:rsidR="00A934A0" w:rsidRPr="00AF2614">
        <w:rPr>
          <w:rFonts w:asciiTheme="minorHAnsi" w:cstheme="minorHAnsi" w:hAnsiTheme="minorHAnsi"/>
        </w:rPr>
        <w:t xml:space="preserve"> </w:t>
      </w:r>
      <w:r w:rsidR="00AF2614">
        <w:rPr>
          <w:rFonts w:asciiTheme="minorHAnsi" w:cstheme="minorHAnsi" w:hAnsiTheme="minorHAnsi"/>
        </w:rPr>
        <w:t xml:space="preserve">portée </w:t>
      </w:r>
      <w:r w:rsidR="00A934A0" w:rsidRPr="00AF2614">
        <w:rPr>
          <w:rFonts w:asciiTheme="minorHAnsi" w:cstheme="minorHAnsi" w:hAnsiTheme="minorHAnsi"/>
        </w:rPr>
        <w:t>à 500€</w:t>
      </w:r>
    </w:p>
    <w:p w14:paraId="016130E8" w14:textId="2A4CCA07" w:rsidP="000A628E" w:rsidR="006E2D02" w:rsidRDefault="00A934A0" w:rsidRPr="00A934A0">
      <w:pPr>
        <w:pStyle w:val="Paragraphedeliste"/>
        <w:numPr>
          <w:ilvl w:val="0"/>
          <w:numId w:val="12"/>
        </w:numPr>
        <w:jc w:val="both"/>
        <w:rPr>
          <w:rFonts w:asciiTheme="minorHAnsi" w:cstheme="minorHAnsi" w:hAnsiTheme="minorHAnsi"/>
          <w:b/>
          <w:bCs/>
        </w:rPr>
      </w:pPr>
      <w:r w:rsidRPr="00A934A0">
        <w:rPr>
          <w:rFonts w:asciiTheme="minorHAnsi" w:cstheme="minorHAnsi" w:hAnsiTheme="minorHAnsi"/>
        </w:rPr>
        <w:t>Suppression de la prime de fin d’année</w:t>
      </w:r>
    </w:p>
    <w:p w14:paraId="18299DC8" w14:textId="77777777" w:rsidP="00A934A0" w:rsidR="00A934A0" w:rsidRDefault="00A934A0">
      <w:pPr>
        <w:ind w:left="360"/>
        <w:jc w:val="both"/>
        <w:rPr>
          <w:rFonts w:asciiTheme="minorHAnsi" w:cstheme="minorHAnsi" w:hAnsiTheme="minorHAnsi"/>
          <w:b/>
          <w:bCs/>
        </w:rPr>
      </w:pPr>
    </w:p>
    <w:p w14:paraId="3C25EA92" w14:textId="732059A8" w:rsidP="00A934A0" w:rsidR="00A934A0" w:rsidRDefault="00AF2614" w:rsidRPr="00AF2614">
      <w:pPr>
        <w:ind w:left="360"/>
        <w:jc w:val="both"/>
        <w:rPr>
          <w:rFonts w:asciiTheme="minorHAnsi" w:cstheme="minorHAnsi" w:hAnsiTheme="minorHAnsi"/>
          <w:b/>
          <w:bCs/>
        </w:rPr>
      </w:pPr>
      <w:r w:rsidRPr="00AF2614">
        <w:rPr>
          <w:rFonts w:asciiTheme="minorHAnsi" w:cstheme="minorHAnsi" w:hAnsiTheme="minorHAnsi"/>
          <w:b/>
          <w:bCs/>
        </w:rPr>
        <w:t>Centre de Frontignan :</w:t>
      </w:r>
    </w:p>
    <w:p w14:paraId="523EC206" w14:textId="19506F93" w:rsidP="00AF2614" w:rsidR="00A934A0" w:rsidRDefault="00AF2614" w:rsidRPr="00AF2614">
      <w:pPr>
        <w:pStyle w:val="Paragraphedeliste"/>
        <w:numPr>
          <w:ilvl w:val="0"/>
          <w:numId w:val="12"/>
        </w:numPr>
        <w:jc w:val="both"/>
        <w:rPr>
          <w:rFonts w:asciiTheme="minorHAnsi" w:cstheme="minorHAnsi" w:hAnsiTheme="minorHAnsi"/>
        </w:rPr>
      </w:pPr>
      <w:r>
        <w:rPr>
          <w:rFonts w:asciiTheme="minorHAnsi" w:cstheme="minorHAnsi" w:hAnsiTheme="minorHAnsi"/>
        </w:rPr>
        <w:t>Création d’une prime vacances de 200 € bruts en juin</w:t>
      </w:r>
    </w:p>
    <w:p w14:paraId="2A330D49" w14:textId="77777777" w:rsidP="00B726A3" w:rsidR="006E2D02" w:rsidRDefault="006E2D02">
      <w:pPr>
        <w:jc w:val="both"/>
        <w:rPr>
          <w:rFonts w:asciiTheme="minorHAnsi" w:cstheme="minorHAnsi" w:hAnsiTheme="minorHAnsi"/>
          <w:b/>
          <w:bCs/>
        </w:rPr>
      </w:pPr>
    </w:p>
    <w:p w14:paraId="0064E526" w14:textId="30BD9768" w:rsidP="00B726A3" w:rsidR="00B82433" w:rsidRDefault="0079652A" w:rsidRPr="00B82433">
      <w:pPr>
        <w:jc w:val="both"/>
        <w:rPr>
          <w:rFonts w:asciiTheme="minorHAnsi" w:cstheme="minorHAnsi" w:hAnsiTheme="minorHAnsi"/>
          <w:b/>
          <w:bCs/>
        </w:rPr>
      </w:pPr>
      <w:r>
        <w:rPr>
          <w:rFonts w:asciiTheme="minorHAnsi" w:cstheme="minorHAnsi" w:hAnsiTheme="minorHAnsi"/>
          <w:b/>
          <w:bCs/>
        </w:rPr>
        <w:t>Prime de renouvellement de marché</w:t>
      </w:r>
      <w:r w:rsidR="00B82433" w:rsidRPr="00B82433">
        <w:rPr>
          <w:rFonts w:asciiTheme="minorHAnsi" w:cstheme="minorHAnsi" w:hAnsiTheme="minorHAnsi"/>
          <w:b/>
          <w:bCs/>
        </w:rPr>
        <w:t> :</w:t>
      </w:r>
    </w:p>
    <w:p w14:paraId="247AE408" w14:textId="230EDDFD" w:rsidP="0079652A" w:rsidR="0079652A" w:rsidRDefault="0079652A" w:rsidRPr="00AF2614">
      <w:pPr>
        <w:jc w:val="both"/>
        <w:rPr>
          <w:rFonts w:asciiTheme="minorHAnsi" w:cstheme="minorHAnsi" w:hAnsiTheme="minorHAnsi"/>
          <w:vertAlign w:val="subscript"/>
        </w:rPr>
      </w:pPr>
      <w:r>
        <w:rPr>
          <w:rFonts w:asciiTheme="minorHAnsi" w:cstheme="minorHAnsi" w:hAnsiTheme="minorHAnsi"/>
        </w:rPr>
        <w:t>Les parties conviennent de verser une prime exceptionnelle de</w:t>
      </w:r>
      <w:r w:rsidR="00A934A0">
        <w:rPr>
          <w:rFonts w:asciiTheme="minorHAnsi" w:cstheme="minorHAnsi" w:hAnsiTheme="minorHAnsi"/>
        </w:rPr>
        <w:t xml:space="preserve"> renouvellement de</w:t>
      </w:r>
      <w:r>
        <w:rPr>
          <w:rFonts w:asciiTheme="minorHAnsi" w:cstheme="minorHAnsi" w:hAnsiTheme="minorHAnsi"/>
        </w:rPr>
        <w:t xml:space="preserve"> </w:t>
      </w:r>
      <w:r w:rsidRPr="00690B81">
        <w:rPr>
          <w:rFonts w:asciiTheme="minorHAnsi" w:cstheme="minorHAnsi" w:hAnsiTheme="minorHAnsi"/>
        </w:rPr>
        <w:t>300</w:t>
      </w:r>
      <w:r>
        <w:rPr>
          <w:rFonts w:asciiTheme="minorHAnsi" w:cstheme="minorHAnsi" w:hAnsiTheme="minorHAnsi"/>
        </w:rPr>
        <w:t xml:space="preserve"> € </w:t>
      </w:r>
      <w:r w:rsidR="00A934A0">
        <w:rPr>
          <w:rFonts w:asciiTheme="minorHAnsi" w:cstheme="minorHAnsi" w:hAnsiTheme="minorHAnsi"/>
        </w:rPr>
        <w:t xml:space="preserve">bruts </w:t>
      </w:r>
      <w:r w:rsidR="00AF2614">
        <w:rPr>
          <w:rFonts w:asciiTheme="minorHAnsi" w:cstheme="minorHAnsi" w:hAnsiTheme="minorHAnsi"/>
        </w:rPr>
        <w:t>versée en juin 2024 </w:t>
      </w:r>
      <w:r>
        <w:rPr>
          <w:rFonts w:asciiTheme="minorHAnsi" w:cstheme="minorHAnsi" w:hAnsiTheme="minorHAnsi"/>
        </w:rPr>
        <w:t>aux salariés des centres </w:t>
      </w:r>
      <w:r w:rsidR="00AF2614">
        <w:rPr>
          <w:rFonts w:asciiTheme="minorHAnsi" w:cstheme="minorHAnsi" w:hAnsiTheme="minorHAnsi"/>
        </w:rPr>
        <w:t>:</w:t>
      </w:r>
    </w:p>
    <w:p w14:paraId="5F19CD06" w14:textId="77777777" w:rsidP="0079652A" w:rsidR="0079652A" w:rsidRDefault="0079652A">
      <w:pPr>
        <w:jc w:val="both"/>
        <w:rPr>
          <w:rFonts w:asciiTheme="minorHAnsi" w:cstheme="minorHAnsi" w:hAnsiTheme="minorHAnsi"/>
        </w:rPr>
      </w:pPr>
    </w:p>
    <w:p w14:paraId="5EEC03A7" w14:textId="157E53E2" w:rsidP="00690B81" w:rsidR="00690B81" w:rsidRDefault="00690B81" w:rsidRPr="0079652A">
      <w:pPr>
        <w:pStyle w:val="Paragraphedeliste"/>
        <w:numPr>
          <w:ilvl w:val="0"/>
          <w:numId w:val="18"/>
        </w:numPr>
        <w:jc w:val="both"/>
        <w:rPr>
          <w:rFonts w:asciiTheme="minorHAnsi" w:cstheme="minorHAnsi" w:hAnsiTheme="minorHAnsi"/>
        </w:rPr>
      </w:pPr>
      <w:r>
        <w:rPr>
          <w:rFonts w:asciiTheme="minorHAnsi" w:cstheme="minorHAnsi" w:hAnsiTheme="minorHAnsi"/>
        </w:rPr>
        <w:t>Sète DI : ensemble des salariés</w:t>
      </w:r>
    </w:p>
    <w:p w14:paraId="21455281" w14:textId="275CE556" w:rsidP="0079652A" w:rsidR="00B82433" w:rsidRDefault="0079652A">
      <w:pPr>
        <w:pStyle w:val="Paragraphedeliste"/>
        <w:numPr>
          <w:ilvl w:val="0"/>
          <w:numId w:val="18"/>
        </w:numPr>
        <w:jc w:val="both"/>
        <w:rPr>
          <w:rFonts w:asciiTheme="minorHAnsi" w:cstheme="minorHAnsi" w:hAnsiTheme="minorHAnsi"/>
        </w:rPr>
      </w:pPr>
      <w:r>
        <w:rPr>
          <w:rFonts w:asciiTheme="minorHAnsi" w:cstheme="minorHAnsi" w:hAnsiTheme="minorHAnsi"/>
        </w:rPr>
        <w:t>Ayguemorte les Graves</w:t>
      </w:r>
      <w:r w:rsidR="00690B81">
        <w:rPr>
          <w:rFonts w:asciiTheme="minorHAnsi" w:cstheme="minorHAnsi" w:hAnsiTheme="minorHAnsi"/>
        </w:rPr>
        <w:t xml:space="preserve"> </w:t>
      </w:r>
    </w:p>
    <w:p w14:paraId="1D8BF5DE" w14:textId="77777777" w:rsidP="00690B81" w:rsidR="00690B81" w:rsidRDefault="00690B81">
      <w:pPr>
        <w:pStyle w:val="Paragraphedeliste"/>
        <w:jc w:val="both"/>
        <w:rPr>
          <w:rFonts w:asciiTheme="minorHAnsi" w:cstheme="minorHAnsi" w:hAnsiTheme="minorHAnsi"/>
        </w:rPr>
      </w:pPr>
      <w:r>
        <w:rPr>
          <w:rFonts w:asciiTheme="minorHAnsi" w:cstheme="minorHAnsi" w:hAnsiTheme="minorHAnsi"/>
        </w:rPr>
        <w:t>Cette prime concerne les salariés affectés au marché de la communauté de communes de Montesquieu.</w:t>
      </w:r>
    </w:p>
    <w:p w14:paraId="1E626B26" w14:textId="690EBCFA" w:rsidP="00690B81" w:rsidR="00690B81" w:rsidRDefault="00690B81" w:rsidRPr="00690B81">
      <w:pPr>
        <w:pStyle w:val="Paragraphedeliste"/>
        <w:jc w:val="both"/>
        <w:rPr>
          <w:rFonts w:asciiTheme="minorHAnsi" w:cstheme="minorHAnsi" w:hAnsiTheme="minorHAnsi"/>
        </w:rPr>
      </w:pPr>
      <w:r>
        <w:rPr>
          <w:rFonts w:asciiTheme="minorHAnsi" w:cstheme="minorHAnsi" w:hAnsiTheme="minorHAnsi"/>
        </w:rPr>
        <w:t>Les</w:t>
      </w:r>
      <w:r w:rsidRPr="00690B81">
        <w:rPr>
          <w:rFonts w:asciiTheme="minorHAnsi" w:cstheme="minorHAnsi" w:hAnsiTheme="minorHAnsi"/>
        </w:rPr>
        <w:t xml:space="preserve"> salarié</w:t>
      </w:r>
      <w:r>
        <w:rPr>
          <w:rFonts w:asciiTheme="minorHAnsi" w:cstheme="minorHAnsi" w:hAnsiTheme="minorHAnsi"/>
        </w:rPr>
        <w:t>s</w:t>
      </w:r>
      <w:r w:rsidRPr="00690B81">
        <w:rPr>
          <w:rFonts w:asciiTheme="minorHAnsi" w:cstheme="minorHAnsi" w:hAnsiTheme="minorHAnsi"/>
        </w:rPr>
        <w:t xml:space="preserve"> affectés au marché de la communauté de commune de Val de l’Eyre en bénéficieront si le maché est renouvelé</w:t>
      </w:r>
      <w:r>
        <w:rPr>
          <w:rFonts w:asciiTheme="minorHAnsi" w:cstheme="minorHAnsi" w:hAnsiTheme="minorHAnsi"/>
        </w:rPr>
        <w:t xml:space="preserve"> en 2024.</w:t>
      </w:r>
    </w:p>
    <w:p w14:paraId="48CB4C43" w14:textId="77777777" w:rsidP="00C31490" w:rsidR="0079652A" w:rsidRDefault="0079652A">
      <w:pPr>
        <w:jc w:val="both"/>
        <w:rPr>
          <w:rFonts w:asciiTheme="minorHAnsi" w:cstheme="minorHAnsi" w:hAnsiTheme="minorHAnsi"/>
        </w:rPr>
      </w:pPr>
    </w:p>
    <w:p w14:paraId="52AC4CEF" w14:textId="77777777" w:rsidP="002E0A99" w:rsidR="0079652A" w:rsidRDefault="0079652A">
      <w:pPr>
        <w:jc w:val="both"/>
        <w:rPr>
          <w:rFonts w:asciiTheme="minorHAnsi" w:cstheme="minorHAnsi" w:hAnsiTheme="minorHAnsi"/>
        </w:rPr>
      </w:pPr>
    </w:p>
    <w:p w14:paraId="1B828E45" w14:textId="4A84F737" w:rsidP="00B12A7F" w:rsidR="002D6B1A" w:rsidRDefault="005555B0" w:rsidRPr="0080269B">
      <w:pPr>
        <w:ind w:left="708"/>
        <w:jc w:val="both"/>
        <w:rPr>
          <w:rFonts w:asciiTheme="minorHAnsi" w:cstheme="minorHAnsi" w:hAnsiTheme="minorHAnsi"/>
          <w:b/>
          <w:bCs/>
          <w14:shadow w14:algn="none" w14:blurRad="63500" w14:dir="13500000" w14:dist="50800" w14:kx="0" w14:ky="0" w14:sx="0" w14:sy="0">
            <w14:srgbClr w14:val="000000">
              <w14:alpha w14:val="50000"/>
            </w14:srgbClr>
          </w14:shadow>
        </w:rPr>
      </w:pPr>
      <w:r w:rsidRPr="0080269B">
        <w:rPr>
          <w:rFonts w:asciiTheme="minorHAnsi" w:cstheme="minorHAnsi" w:hAnsiTheme="minorHAnsi"/>
          <w:b/>
          <w:bCs/>
          <w14:shadow w14:algn="none" w14:blurRad="63500" w14:dir="13500000" w14:dist="50800" w14:kx="0" w14:ky="0" w14:sx="0" w14:sy="0">
            <w14:srgbClr w14:val="000000">
              <w14:alpha w14:val="50000"/>
            </w14:srgbClr>
          </w14:shadow>
        </w:rPr>
        <w:t>2</w:t>
      </w:r>
      <w:r w:rsidR="008311CC" w:rsidRPr="0080269B">
        <w:rPr>
          <w:rFonts w:asciiTheme="minorHAnsi" w:cstheme="minorHAnsi" w:hAnsiTheme="minorHAnsi"/>
          <w:b/>
          <w:bCs/>
          <w14:shadow w14:algn="none" w14:blurRad="63500" w14:dir="13500000" w14:dist="50800" w14:kx="0" w14:ky="0" w14:sx="0" w14:sy="0">
            <w14:srgbClr w14:val="000000">
              <w14:alpha w14:val="50000"/>
            </w14:srgbClr>
          </w14:shadow>
        </w:rPr>
        <w:t>-</w:t>
      </w:r>
      <w:r w:rsidR="004F3BDA" w:rsidRPr="0080269B">
        <w:rPr>
          <w:rFonts w:asciiTheme="minorHAnsi" w:cstheme="minorHAnsi" w:hAnsiTheme="minorHAnsi"/>
          <w:b/>
          <w:bCs/>
          <w14:shadow w14:algn="none" w14:blurRad="63500" w14:dir="13500000" w14:dist="50800" w14:kx="0" w14:ky="0" w14:sx="0" w14:sy="0">
            <w14:srgbClr w14:val="000000">
              <w14:alpha w14:val="50000"/>
            </w14:srgbClr>
          </w14:shadow>
        </w:rPr>
        <w:t xml:space="preserve"> T</w:t>
      </w:r>
      <w:r w:rsidRPr="0080269B">
        <w:rPr>
          <w:rFonts w:asciiTheme="minorHAnsi" w:cstheme="minorHAnsi" w:hAnsiTheme="minorHAnsi"/>
          <w:b/>
          <w:bCs/>
          <w14:shadow w14:algn="none" w14:blurRad="63500" w14:dir="13500000" w14:dist="50800" w14:kx="0" w14:ky="0" w14:sx="0" w14:sy="0">
            <w14:srgbClr w14:val="000000">
              <w14:alpha w14:val="50000"/>
            </w14:srgbClr>
          </w14:shadow>
        </w:rPr>
        <w:t xml:space="preserve">emps de travail </w:t>
      </w:r>
    </w:p>
    <w:p w14:paraId="08F94D4F" w14:textId="77777777" w:rsidP="00B12A7F" w:rsidR="00B726A3" w:rsidRDefault="00B726A3" w:rsidRPr="00B12A7F">
      <w:pPr>
        <w:ind w:left="708"/>
        <w:jc w:val="both"/>
        <w:rPr>
          <w:rFonts w:asciiTheme="minorHAnsi" w:cstheme="minorHAnsi" w:hAnsiTheme="minorHAnsi"/>
          <w14:shadow w14:algn="none" w14:blurRad="63500" w14:dir="13500000" w14:dist="50800" w14:kx="0" w14:ky="0" w14:sx="0" w14:sy="0">
            <w14:srgbClr w14:val="000000">
              <w14:alpha w14:val="50000"/>
            </w14:srgbClr>
          </w14:shadow>
        </w:rPr>
      </w:pPr>
    </w:p>
    <w:p w14:paraId="3F359AC0" w14:textId="74373EDA" w:rsidP="003D6330" w:rsidR="00C84E83" w:rsidRDefault="00C84E83">
      <w:pPr>
        <w:jc w:val="both"/>
        <w:rPr>
          <w:rFonts w:asciiTheme="minorHAnsi" w:cstheme="minorHAnsi" w:hAnsiTheme="minorHAnsi"/>
        </w:rPr>
      </w:pPr>
      <w:r w:rsidRPr="002D6B1A">
        <w:rPr>
          <w:rFonts w:asciiTheme="minorHAnsi" w:cstheme="minorHAnsi" w:hAnsiTheme="minorHAnsi"/>
        </w:rPr>
        <w:t xml:space="preserve">Cette thématique n’a fait l’objet d’aucune revendication et n’entre </w:t>
      </w:r>
      <w:r w:rsidR="002D6B1A" w:rsidRPr="002D6B1A">
        <w:rPr>
          <w:rFonts w:asciiTheme="minorHAnsi" w:cstheme="minorHAnsi" w:hAnsiTheme="minorHAnsi"/>
        </w:rPr>
        <w:t xml:space="preserve">donc </w:t>
      </w:r>
      <w:r w:rsidRPr="002D6B1A">
        <w:rPr>
          <w:rFonts w:asciiTheme="minorHAnsi" w:cstheme="minorHAnsi" w:hAnsiTheme="minorHAnsi"/>
        </w:rPr>
        <w:t>pas dans le champ du présent accord.</w:t>
      </w:r>
      <w:r>
        <w:rPr>
          <w:rFonts w:asciiTheme="minorHAnsi" w:cstheme="minorHAnsi" w:hAnsiTheme="minorHAnsi"/>
        </w:rPr>
        <w:t xml:space="preserve"> </w:t>
      </w:r>
    </w:p>
    <w:p w14:paraId="6B6E6D5D" w14:textId="77777777" w:rsidP="003D6330" w:rsidR="003D6330" w:rsidRDefault="003D6330">
      <w:pPr>
        <w:jc w:val="both"/>
        <w:rPr>
          <w:rFonts w:asciiTheme="minorHAnsi" w:cstheme="minorHAnsi" w:hAnsiTheme="minorHAnsi"/>
        </w:rPr>
      </w:pPr>
    </w:p>
    <w:p w14:paraId="25F8FA57" w14:textId="7FC77211" w:rsidP="002E0A99" w:rsidR="005555B0" w:rsidRDefault="003D6330" w:rsidRPr="0080269B">
      <w:pPr>
        <w:jc w:val="both"/>
        <w:rPr>
          <w:rFonts w:asciiTheme="minorHAnsi" w:cstheme="minorHAnsi" w:hAnsiTheme="minorHAnsi"/>
          <w:b/>
          <w:bCs/>
        </w:rPr>
      </w:pPr>
      <w:r w:rsidRPr="0080269B">
        <w:rPr>
          <w:rFonts w:asciiTheme="minorHAnsi" w:cstheme="minorHAnsi" w:hAnsiTheme="minorHAnsi"/>
          <w:b/>
          <w:bCs/>
        </w:rPr>
        <w:tab/>
        <w:t>3</w:t>
      </w:r>
      <w:r w:rsidR="00C61FBB" w:rsidRPr="0080269B">
        <w:rPr>
          <w:rFonts w:asciiTheme="minorHAnsi" w:cstheme="minorHAnsi" w:hAnsiTheme="minorHAnsi"/>
          <w:b/>
          <w:bCs/>
        </w:rPr>
        <w:t xml:space="preserve"> -</w:t>
      </w:r>
      <w:r w:rsidRPr="0080269B">
        <w:rPr>
          <w:rFonts w:asciiTheme="minorHAnsi" w:cstheme="minorHAnsi" w:hAnsiTheme="minorHAnsi"/>
          <w:b/>
          <w:bCs/>
        </w:rPr>
        <w:t xml:space="preserve"> </w:t>
      </w:r>
      <w:r w:rsidR="004F3BDA" w:rsidRPr="0080269B">
        <w:rPr>
          <w:rFonts w:asciiTheme="minorHAnsi" w:cstheme="minorHAnsi" w:hAnsiTheme="minorHAnsi"/>
          <w:b/>
          <w:bCs/>
        </w:rPr>
        <w:t>P</w:t>
      </w:r>
      <w:r w:rsidRPr="0080269B">
        <w:rPr>
          <w:rFonts w:asciiTheme="minorHAnsi" w:cstheme="minorHAnsi" w:hAnsiTheme="minorHAnsi"/>
          <w:b/>
          <w:bCs/>
        </w:rPr>
        <w:t xml:space="preserve">artage de la valeur ajoutée </w:t>
      </w:r>
    </w:p>
    <w:p w14:paraId="48C305F4" w14:textId="77777777" w:rsidP="003D6330" w:rsidR="006E6890" w:rsidRDefault="006E6890">
      <w:pPr>
        <w:rPr>
          <w:rFonts w:asciiTheme="minorHAnsi" w:cstheme="minorHAnsi" w:hAnsiTheme="minorHAnsi"/>
          <w:iCs/>
        </w:rPr>
      </w:pPr>
    </w:p>
    <w:p w14:paraId="1C65EC6E" w14:textId="77777777" w:rsidP="00B82433" w:rsidR="00B82433" w:rsidRDefault="00B82433">
      <w:pPr>
        <w:jc w:val="both"/>
        <w:rPr>
          <w:rFonts w:asciiTheme="minorHAnsi" w:cstheme="minorHAnsi" w:hAnsiTheme="minorHAnsi"/>
        </w:rPr>
      </w:pPr>
      <w:r w:rsidRPr="002D6B1A">
        <w:rPr>
          <w:rFonts w:asciiTheme="minorHAnsi" w:cstheme="minorHAnsi" w:hAnsiTheme="minorHAnsi"/>
        </w:rPr>
        <w:t>Cette thématique n’a fait l’objet d’aucune revendication et n’entre donc pas dans le champ du présent accord.</w:t>
      </w:r>
      <w:r>
        <w:rPr>
          <w:rFonts w:asciiTheme="minorHAnsi" w:cstheme="minorHAnsi" w:hAnsiTheme="minorHAnsi"/>
        </w:rPr>
        <w:t xml:space="preserve"> </w:t>
      </w:r>
    </w:p>
    <w:p w14:paraId="67A9F498" w14:textId="017596D7" w:rsidP="002E0A99" w:rsidR="003D6330" w:rsidRDefault="003D6330">
      <w:pPr>
        <w:jc w:val="both"/>
        <w:rPr>
          <w:rFonts w:asciiTheme="minorHAnsi" w:cstheme="minorHAnsi" w:hAnsiTheme="minorHAnsi"/>
        </w:rPr>
      </w:pPr>
    </w:p>
    <w:p w14:paraId="77F45D72" w14:textId="099B4600" w:rsidP="005B39E1" w:rsidR="005B39E1" w:rsidRDefault="005B39E1" w:rsidRPr="0080269B">
      <w:pPr>
        <w:pStyle w:val="Paragraphedeliste"/>
        <w:rPr>
          <w:rFonts w:asciiTheme="minorHAnsi" w:cstheme="minorHAnsi" w:hAnsiTheme="minorHAnsi"/>
          <w:b/>
          <w:bCs/>
        </w:rPr>
      </w:pPr>
      <w:r w:rsidRPr="0080269B">
        <w:rPr>
          <w:rFonts w:asciiTheme="minorHAnsi" w:cstheme="minorHAnsi" w:hAnsiTheme="minorHAnsi"/>
          <w:b/>
          <w:bCs/>
        </w:rPr>
        <w:t>4</w:t>
      </w:r>
      <w:r w:rsidR="00B01A6F" w:rsidRPr="0080269B">
        <w:rPr>
          <w:rFonts w:asciiTheme="minorHAnsi" w:cstheme="minorHAnsi" w:hAnsiTheme="minorHAnsi"/>
          <w:b/>
          <w:bCs/>
        </w:rPr>
        <w:t xml:space="preserve"> </w:t>
      </w:r>
      <w:r w:rsidRPr="0080269B">
        <w:rPr>
          <w:rFonts w:asciiTheme="minorHAnsi" w:cstheme="minorHAnsi" w:hAnsiTheme="minorHAnsi"/>
          <w:b/>
          <w:bCs/>
        </w:rPr>
        <w:t>- Le suivi de la mise en œuvre des mesures visant à supprimer les écarts de rémunération et les différences de déroulement de carrière entre les femmes et les hommes</w:t>
      </w:r>
    </w:p>
    <w:p w14:paraId="47F76958" w14:textId="77777777" w:rsidP="002E0A99" w:rsidR="005B39E1" w:rsidRDefault="005B39E1" w:rsidRPr="0080269B">
      <w:pPr>
        <w:jc w:val="both"/>
        <w:rPr>
          <w:rFonts w:asciiTheme="minorHAnsi" w:cstheme="minorHAnsi" w:hAnsiTheme="minorHAnsi"/>
          <w:b/>
          <w:bCs/>
        </w:rPr>
      </w:pPr>
    </w:p>
    <w:p w14:paraId="31F9A94D" w14:textId="6CCD50C6" w:rsidP="002E0A99" w:rsidR="00B01A6F" w:rsidRDefault="0040308B" w:rsidRPr="0047147C">
      <w:pPr>
        <w:jc w:val="both"/>
        <w:rPr>
          <w:rFonts w:asciiTheme="minorHAnsi" w:cstheme="minorHAnsi" w:hAnsiTheme="minorHAnsi"/>
        </w:rPr>
      </w:pPr>
      <w:r w:rsidRPr="0047147C">
        <w:rPr>
          <w:rFonts w:asciiTheme="minorHAnsi" w:cstheme="minorHAnsi" w:hAnsiTheme="minorHAnsi"/>
        </w:rPr>
        <w:t xml:space="preserve">Les mesures négociées </w:t>
      </w:r>
      <w:r w:rsidR="00500E51" w:rsidRPr="0047147C">
        <w:rPr>
          <w:rFonts w:asciiTheme="minorHAnsi" w:cstheme="minorHAnsi" w:hAnsiTheme="minorHAnsi"/>
        </w:rPr>
        <w:t xml:space="preserve">au sein du présent accord au sujet de la rémunération s’applique indifféremment aux hommes et aux femmes et participe donc des mesures pour éviter tout écart de rémunération entre les hommes et les femmes, sur des postes équivalents. </w:t>
      </w:r>
    </w:p>
    <w:p w14:paraId="382B5DBC" w14:textId="77777777" w:rsidP="002E0A99" w:rsidR="00B01A6F" w:rsidRDefault="00B01A6F" w:rsidRPr="0047147C">
      <w:pPr>
        <w:jc w:val="both"/>
        <w:rPr>
          <w:rFonts w:asciiTheme="minorHAnsi" w:cstheme="minorHAnsi" w:hAnsiTheme="minorHAnsi"/>
        </w:rPr>
      </w:pPr>
    </w:p>
    <w:p w14:paraId="0B346300" w14:textId="77777777" w:rsidP="0095611D" w:rsidR="0095611D" w:rsidRDefault="0095611D">
      <w:pPr>
        <w:jc w:val="both"/>
        <w:rPr>
          <w:rFonts w:asciiTheme="minorHAnsi" w:cstheme="minorHAnsi" w:hAnsiTheme="minorHAnsi"/>
        </w:rPr>
      </w:pPr>
      <w:r w:rsidRPr="0047147C">
        <w:rPr>
          <w:rFonts w:asciiTheme="minorHAnsi" w:cstheme="minorHAnsi" w:hAnsiTheme="minorHAnsi"/>
        </w:rPr>
        <w:t>Les parties s’engagent à respecter l’égalité de rémunération et d’évolution entre les hommes et les femmes, quel qu’en soit le poste.</w:t>
      </w:r>
      <w:r w:rsidRPr="000563C6">
        <w:rPr>
          <w:rFonts w:asciiTheme="minorHAnsi" w:cstheme="minorHAnsi" w:hAnsiTheme="minorHAnsi"/>
        </w:rPr>
        <w:t xml:space="preserve"> </w:t>
      </w:r>
    </w:p>
    <w:p w14:paraId="30BAD970" w14:textId="77777777" w:rsidP="002E0A99" w:rsidR="0095611D" w:rsidRDefault="0095611D">
      <w:pPr>
        <w:jc w:val="both"/>
        <w:rPr>
          <w:rFonts w:asciiTheme="minorHAnsi" w:cstheme="minorHAnsi" w:hAnsiTheme="minorHAnsi"/>
        </w:rPr>
      </w:pPr>
    </w:p>
    <w:p w14:paraId="647414C1" w14:textId="12BA5F8F" w:rsidP="004F3BDA" w:rsidR="004F3BDA" w:rsidRDefault="004F3BDA" w:rsidRPr="0080269B">
      <w:pPr>
        <w:jc w:val="both"/>
        <w:rPr>
          <w:rFonts w:asciiTheme="minorHAnsi" w:cstheme="minorHAnsi" w:hAnsiTheme="minorHAnsi"/>
          <w:b/>
          <w:bCs/>
          <w:u w:val="single"/>
        </w:rPr>
      </w:pPr>
      <w:r w:rsidRPr="0080269B">
        <w:rPr>
          <w:rFonts w:asciiTheme="minorHAnsi" w:cstheme="minorHAnsi" w:hAnsiTheme="minorHAnsi"/>
          <w:b/>
          <w:bCs/>
          <w:u w:val="single"/>
        </w:rPr>
        <w:t>II/ EGALITE PROFESSIONNELLE ENTRE LES FEMMES ET LES HOMMES, ET QUALITE DE VIE ET CONDITIONS DE TRAVAIL</w:t>
      </w:r>
    </w:p>
    <w:p w14:paraId="4BC9E9C7" w14:textId="77777777" w:rsidP="002E0A99" w:rsidR="0047147C" w:rsidRDefault="0047147C" w:rsidRPr="0080269B">
      <w:pPr>
        <w:jc w:val="both"/>
        <w:rPr>
          <w:rFonts w:asciiTheme="minorHAnsi" w:cstheme="minorHAnsi" w:hAnsiTheme="minorHAnsi"/>
          <w:b/>
          <w:bCs/>
        </w:rPr>
      </w:pPr>
    </w:p>
    <w:p w14:paraId="58AFAFF3" w14:textId="727AEBBE" w:rsidP="002E0A99" w:rsidR="002D123B" w:rsidRDefault="002D123B" w:rsidRPr="0080269B">
      <w:pPr>
        <w:jc w:val="both"/>
        <w:rPr>
          <w:rFonts w:asciiTheme="minorHAnsi" w:cstheme="minorHAnsi" w:hAnsiTheme="minorHAnsi"/>
          <w:b/>
          <w:bCs/>
        </w:rPr>
      </w:pPr>
      <w:r w:rsidRPr="0080269B">
        <w:rPr>
          <w:rFonts w:asciiTheme="minorHAnsi" w:cstheme="minorHAnsi" w:hAnsiTheme="minorHAnsi"/>
          <w:b/>
          <w:bCs/>
        </w:rPr>
        <w:tab/>
        <w:t xml:space="preserve">1 – Les thématiques négociées au niveau de l’entreprise </w:t>
      </w:r>
    </w:p>
    <w:p w14:paraId="189FBCAD" w14:textId="77777777" w:rsidP="002E0A99" w:rsidR="002D123B" w:rsidRDefault="002D123B">
      <w:pPr>
        <w:jc w:val="both"/>
        <w:rPr>
          <w:rFonts w:asciiTheme="minorHAnsi" w:cstheme="minorHAnsi" w:hAnsiTheme="minorHAnsi"/>
        </w:rPr>
      </w:pPr>
    </w:p>
    <w:p w14:paraId="4B76436B" w14:textId="77777777" w:rsidP="000954C5" w:rsidR="000954C5" w:rsidRDefault="000954C5">
      <w:pPr>
        <w:jc w:val="both"/>
        <w:rPr>
          <w:rFonts w:asciiTheme="minorHAnsi" w:cstheme="minorHAnsi" w:hAnsiTheme="minorHAnsi"/>
        </w:rPr>
      </w:pPr>
      <w:r w:rsidRPr="002D6B1A">
        <w:rPr>
          <w:rFonts w:asciiTheme="minorHAnsi" w:cstheme="minorHAnsi" w:hAnsiTheme="minorHAnsi"/>
        </w:rPr>
        <w:t>Cette thématique n’a fait l’objet d’aucune revendication et n’entre donc pas dans le champ du présent accord.</w:t>
      </w:r>
      <w:r>
        <w:rPr>
          <w:rFonts w:asciiTheme="minorHAnsi" w:cstheme="minorHAnsi" w:hAnsiTheme="minorHAnsi"/>
        </w:rPr>
        <w:t xml:space="preserve"> </w:t>
      </w:r>
    </w:p>
    <w:p w14:paraId="2F213331" w14:textId="77777777" w:rsidP="007E7F3D" w:rsidR="002D123B" w:rsidRDefault="002D123B">
      <w:pPr>
        <w:rPr>
          <w:rFonts w:asciiTheme="minorHAnsi" w:cstheme="minorHAnsi" w:hAnsiTheme="minorHAnsi"/>
        </w:rPr>
      </w:pPr>
    </w:p>
    <w:p w14:paraId="01DAF8DB" w14:textId="697DC41D" w:rsidP="002D123B" w:rsidR="002D123B" w:rsidRDefault="002D123B" w:rsidRPr="00D05960">
      <w:pPr>
        <w:ind w:firstLine="708"/>
        <w:rPr>
          <w:rFonts w:asciiTheme="minorHAnsi" w:cstheme="minorHAnsi" w:hAnsiTheme="minorHAnsi"/>
          <w:b/>
          <w:bCs/>
          <w:iCs/>
        </w:rPr>
      </w:pPr>
      <w:r w:rsidRPr="0080269B">
        <w:rPr>
          <w:rFonts w:asciiTheme="minorHAnsi" w:cstheme="minorHAnsi" w:hAnsiTheme="minorHAnsi"/>
          <w:b/>
          <w:bCs/>
        </w:rPr>
        <w:t xml:space="preserve">2 - </w:t>
      </w:r>
      <w:r w:rsidRPr="0080269B">
        <w:rPr>
          <w:rFonts w:asciiTheme="minorHAnsi" w:cstheme="minorHAnsi" w:hAnsiTheme="minorHAnsi"/>
          <w:b/>
          <w:bCs/>
          <w:iCs/>
        </w:rPr>
        <w:t>Les modalités de définition d'un régime de prévoyance et</w:t>
      </w:r>
      <w:r w:rsidRPr="0080269B">
        <w:rPr>
          <w:b/>
          <w:bCs/>
        </w:rPr>
        <w:t xml:space="preserve"> </w:t>
      </w:r>
      <w:r w:rsidRPr="0080269B">
        <w:rPr>
          <w:rFonts w:asciiTheme="minorHAnsi" w:cstheme="minorHAnsi" w:hAnsiTheme="minorHAnsi"/>
          <w:b/>
          <w:bCs/>
          <w:iCs/>
        </w:rPr>
        <w:t>d'un régime de</w:t>
      </w:r>
      <w:r w:rsidR="00D05960">
        <w:rPr>
          <w:rFonts w:asciiTheme="minorHAnsi" w:cstheme="minorHAnsi" w:hAnsiTheme="minorHAnsi"/>
          <w:iCs/>
        </w:rPr>
        <w:t xml:space="preserve"> </w:t>
      </w:r>
      <w:r w:rsidR="00D05960" w:rsidRPr="00D05960">
        <w:rPr>
          <w:rFonts w:asciiTheme="minorHAnsi" w:cstheme="minorHAnsi" w:hAnsiTheme="minorHAnsi"/>
          <w:b/>
          <w:bCs/>
          <w:iCs/>
        </w:rPr>
        <w:t>r</w:t>
      </w:r>
      <w:r w:rsidRPr="00D05960">
        <w:rPr>
          <w:rFonts w:asciiTheme="minorHAnsi" w:cstheme="minorHAnsi" w:hAnsiTheme="minorHAnsi"/>
          <w:b/>
          <w:bCs/>
          <w:iCs/>
        </w:rPr>
        <w:t>emboursements complémentaires de frais occasionnés par une maladie, une maternité ou un accident</w:t>
      </w:r>
    </w:p>
    <w:p w14:paraId="64489DB3" w14:textId="77777777" w:rsidP="007E7F3D" w:rsidR="002D123B" w:rsidRDefault="002D123B" w:rsidRPr="007E7F3D">
      <w:pPr>
        <w:rPr>
          <w:rFonts w:asciiTheme="minorHAnsi" w:cstheme="minorHAnsi" w:hAnsiTheme="minorHAnsi"/>
          <w:iCs/>
        </w:rPr>
      </w:pPr>
    </w:p>
    <w:p w14:paraId="46CD1D5B" w14:textId="77777777" w:rsidP="00AF2614" w:rsidR="00AF2614" w:rsidRDefault="00AF2614">
      <w:pPr>
        <w:jc w:val="both"/>
        <w:rPr>
          <w:rFonts w:asciiTheme="minorHAnsi" w:cstheme="minorHAnsi" w:hAnsiTheme="minorHAnsi"/>
        </w:rPr>
      </w:pPr>
      <w:r w:rsidRPr="002D6B1A">
        <w:rPr>
          <w:rFonts w:asciiTheme="minorHAnsi" w:cstheme="minorHAnsi" w:hAnsiTheme="minorHAnsi"/>
        </w:rPr>
        <w:t>Cette thématique n’a fait l’objet d’aucune revendication et n’entre donc pas dans le champ du présent accord.</w:t>
      </w:r>
      <w:r>
        <w:rPr>
          <w:rFonts w:asciiTheme="minorHAnsi" w:cstheme="minorHAnsi" w:hAnsiTheme="minorHAnsi"/>
        </w:rPr>
        <w:t xml:space="preserve"> </w:t>
      </w:r>
    </w:p>
    <w:p w14:paraId="2E739010" w14:textId="77777777" w:rsidP="00915555" w:rsidR="00915555" w:rsidRDefault="00915555">
      <w:pPr>
        <w:jc w:val="both"/>
        <w:rPr>
          <w:rFonts w:asciiTheme="minorHAnsi" w:cstheme="minorHAnsi" w:hAnsiTheme="minorHAnsi"/>
          <w:iCs/>
        </w:rPr>
      </w:pPr>
    </w:p>
    <w:p w14:paraId="7EB94F32" w14:textId="0CD6005D" w:rsidP="00915555" w:rsidR="00120BF6" w:rsidRDefault="00120BF6" w:rsidRPr="0080269B">
      <w:pPr>
        <w:jc w:val="both"/>
        <w:rPr>
          <w:rFonts w:asciiTheme="minorHAnsi" w:cstheme="minorHAnsi" w:hAnsiTheme="minorHAnsi"/>
          <w:b/>
          <w:bCs/>
          <w:iCs/>
        </w:rPr>
      </w:pPr>
      <w:r w:rsidRPr="0080269B">
        <w:rPr>
          <w:rFonts w:asciiTheme="minorHAnsi" w:cstheme="minorHAnsi" w:hAnsiTheme="minorHAnsi"/>
          <w:b/>
          <w:bCs/>
          <w:iCs/>
        </w:rPr>
        <w:tab/>
      </w:r>
      <w:r w:rsidR="002D123B" w:rsidRPr="0080269B">
        <w:rPr>
          <w:rFonts w:asciiTheme="minorHAnsi" w:cstheme="minorHAnsi" w:hAnsiTheme="minorHAnsi"/>
          <w:b/>
          <w:bCs/>
          <w:iCs/>
        </w:rPr>
        <w:t>3</w:t>
      </w:r>
      <w:r w:rsidRPr="0080269B">
        <w:rPr>
          <w:rFonts w:asciiTheme="minorHAnsi" w:cstheme="minorHAnsi" w:hAnsiTheme="minorHAnsi"/>
          <w:b/>
          <w:bCs/>
          <w:iCs/>
        </w:rPr>
        <w:t xml:space="preserve"> – Les mesures visant à améliorer la mobilité des salariés </w:t>
      </w:r>
    </w:p>
    <w:p w14:paraId="39F08D78" w14:textId="77777777" w:rsidP="00915555" w:rsidR="00120BF6" w:rsidRDefault="00120BF6" w:rsidRPr="00915555">
      <w:pPr>
        <w:jc w:val="both"/>
        <w:rPr>
          <w:rFonts w:asciiTheme="minorHAnsi" w:cstheme="minorHAnsi" w:hAnsiTheme="minorHAnsi"/>
          <w:iCs/>
        </w:rPr>
      </w:pPr>
    </w:p>
    <w:p w14:paraId="4886876D" w14:textId="44413328" w:rsidP="00D51C7B" w:rsidR="00D51C7B" w:rsidRDefault="00D51C7B">
      <w:pPr>
        <w:jc w:val="both"/>
        <w:rPr>
          <w:rFonts w:asciiTheme="minorHAnsi" w:cstheme="minorHAnsi" w:hAnsiTheme="minorHAnsi"/>
        </w:rPr>
      </w:pPr>
      <w:r w:rsidRPr="002D6B1A">
        <w:rPr>
          <w:rFonts w:asciiTheme="minorHAnsi" w:cstheme="minorHAnsi" w:hAnsiTheme="minorHAnsi"/>
        </w:rPr>
        <w:t>Cette thématique n’a fait l’objet d’aucune revendication et n’entre donc pas dans le champ du présent accord.</w:t>
      </w:r>
      <w:r>
        <w:rPr>
          <w:rFonts w:asciiTheme="minorHAnsi" w:cstheme="minorHAnsi" w:hAnsiTheme="minorHAnsi"/>
        </w:rPr>
        <w:t xml:space="preserve"> </w:t>
      </w:r>
    </w:p>
    <w:p w14:paraId="57CE2FC6" w14:textId="21D5329E" w:rsidP="008F7B91" w:rsidR="00C16276" w:rsidRDefault="00C16276" w:rsidRPr="0080269B">
      <w:pPr>
        <w:jc w:val="both"/>
        <w:rPr>
          <w:rFonts w:asciiTheme="minorHAnsi" w:cstheme="minorHAnsi" w:hAnsiTheme="minorHAnsi"/>
          <w:b/>
          <w:bCs/>
          <w:u w:val="single"/>
        </w:rPr>
      </w:pPr>
    </w:p>
    <w:p w14:paraId="2A47B4B3" w14:textId="0BD725B4" w:rsidP="008F7B91" w:rsidR="008F7B91" w:rsidRDefault="0018232B" w:rsidRPr="0080269B">
      <w:pPr>
        <w:jc w:val="both"/>
        <w:rPr>
          <w:rFonts w:asciiTheme="minorHAnsi" w:cstheme="minorHAnsi" w:hAnsiTheme="minorHAnsi"/>
          <w:b/>
          <w:bCs/>
        </w:rPr>
      </w:pPr>
      <w:r w:rsidRPr="0080269B">
        <w:rPr>
          <w:rFonts w:asciiTheme="minorHAnsi" w:cstheme="minorHAnsi" w:hAnsiTheme="minorHAnsi"/>
          <w:b/>
          <w:bCs/>
          <w:u w:val="single"/>
        </w:rPr>
        <w:t>III/ GESTION DES EMPLOIS ET DES PARCOURS PROFESSIONNELS ET SUR LA MIXITE DES METIERS</w:t>
      </w:r>
      <w:r w:rsidR="008F7B91" w:rsidRPr="0080269B">
        <w:rPr>
          <w:rFonts w:asciiTheme="minorHAnsi" w:cstheme="minorHAnsi" w:hAnsiTheme="minorHAnsi"/>
          <w:b/>
          <w:bCs/>
        </w:rPr>
        <w:t xml:space="preserve"> (</w:t>
      </w:r>
      <w:r w:rsidR="008F7B91" w:rsidRPr="0080269B">
        <w:rPr>
          <w:rFonts w:asciiTheme="minorHAnsi" w:cstheme="minorHAnsi" w:hAnsiTheme="minorHAnsi"/>
          <w:b/>
          <w:bCs/>
          <w:i/>
          <w:iCs/>
        </w:rPr>
        <w:t>Uniquement lorsque</w:t>
      </w:r>
      <w:r w:rsidR="00503606" w:rsidRPr="0080269B">
        <w:rPr>
          <w:rFonts w:asciiTheme="minorHAnsi" w:cstheme="minorHAnsi" w:hAnsiTheme="minorHAnsi"/>
          <w:b/>
          <w:bCs/>
          <w:i/>
          <w:iCs/>
        </w:rPr>
        <w:t xml:space="preserve"> l’entreprise compte un effectif d’au moins trois cents salariés</w:t>
      </w:r>
      <w:r w:rsidR="008F7B91" w:rsidRPr="0080269B">
        <w:rPr>
          <w:rFonts w:asciiTheme="minorHAnsi" w:cstheme="minorHAnsi" w:hAnsiTheme="minorHAnsi"/>
          <w:b/>
          <w:bCs/>
        </w:rPr>
        <w:t>)</w:t>
      </w:r>
    </w:p>
    <w:p w14:paraId="45A6FBFE" w14:textId="77777777" w:rsidP="008F7B91" w:rsidR="008F7B91" w:rsidRDefault="008F7B91">
      <w:pPr>
        <w:jc w:val="both"/>
        <w:rPr>
          <w:rFonts w:asciiTheme="minorHAnsi" w:cstheme="minorHAnsi" w:hAnsiTheme="minorHAnsi"/>
        </w:rPr>
      </w:pPr>
    </w:p>
    <w:p w14:paraId="60FB46D9" w14:textId="77777777" w:rsidP="0080269B" w:rsidR="0080269B" w:rsidRDefault="0080269B">
      <w:pPr>
        <w:jc w:val="both"/>
        <w:rPr>
          <w:rFonts w:asciiTheme="minorHAnsi" w:cstheme="minorHAnsi" w:hAnsiTheme="minorHAnsi"/>
        </w:rPr>
      </w:pPr>
      <w:r w:rsidRPr="002D6B1A">
        <w:rPr>
          <w:rFonts w:asciiTheme="minorHAnsi" w:cstheme="minorHAnsi" w:hAnsiTheme="minorHAnsi"/>
        </w:rPr>
        <w:t>Cette thématique n’a fait l’objet d’aucune revendication et n’entre donc pas dans le champ du présent accord.</w:t>
      </w:r>
      <w:r>
        <w:rPr>
          <w:rFonts w:asciiTheme="minorHAnsi" w:cstheme="minorHAnsi" w:hAnsiTheme="minorHAnsi"/>
        </w:rPr>
        <w:t xml:space="preserve"> </w:t>
      </w:r>
    </w:p>
    <w:p w14:paraId="72EB4472" w14:textId="77777777" w:rsidP="008F7B91" w:rsidR="008F7B91" w:rsidRDefault="008F7B91" w:rsidRPr="00120BF6">
      <w:pPr>
        <w:jc w:val="both"/>
        <w:rPr>
          <w:rFonts w:asciiTheme="minorHAnsi" w:cstheme="minorHAnsi" w:hAnsiTheme="minorHAnsi"/>
          <w:iCs/>
        </w:rPr>
      </w:pPr>
    </w:p>
    <w:p w14:paraId="63F59B24" w14:textId="672DD45B" w:rsidP="00120BF6" w:rsidR="002A33E6" w:rsidRDefault="00D05960" w:rsidRPr="00D05960">
      <w:pPr>
        <w:jc w:val="both"/>
        <w:rPr>
          <w:rFonts w:asciiTheme="minorHAnsi" w:cstheme="minorHAnsi" w:hAnsiTheme="minorHAnsi"/>
          <w:b/>
          <w:bCs/>
          <w:iCs/>
          <w:u w:val="single"/>
        </w:rPr>
      </w:pPr>
      <w:r w:rsidRPr="00D05960">
        <w:rPr>
          <w:rFonts w:asciiTheme="minorHAnsi" w:cstheme="minorHAnsi" w:hAnsiTheme="minorHAnsi"/>
          <w:b/>
          <w:bCs/>
          <w:iCs/>
          <w:u w:val="single"/>
        </w:rPr>
        <w:t>VI/ Œuvres sociales</w:t>
      </w:r>
    </w:p>
    <w:p w14:paraId="69EBE43D" w14:textId="77777777" w:rsidP="00120BF6" w:rsidR="00D05960" w:rsidRDefault="00D05960">
      <w:pPr>
        <w:jc w:val="both"/>
        <w:rPr>
          <w:rFonts w:asciiTheme="minorHAnsi" w:cstheme="minorHAnsi" w:hAnsiTheme="minorHAnsi"/>
          <w:iCs/>
        </w:rPr>
      </w:pPr>
    </w:p>
    <w:p w14:paraId="7C93E0EE" w14:textId="1B18EEA3" w:rsidP="00120BF6" w:rsidR="00D05960" w:rsidRDefault="00D05960">
      <w:pPr>
        <w:jc w:val="both"/>
        <w:rPr>
          <w:rFonts w:asciiTheme="minorHAnsi" w:cstheme="minorHAnsi" w:hAnsiTheme="minorHAnsi"/>
          <w:iCs/>
        </w:rPr>
      </w:pPr>
      <w:r>
        <w:rPr>
          <w:rFonts w:asciiTheme="minorHAnsi" w:cstheme="minorHAnsi" w:hAnsiTheme="minorHAnsi"/>
          <w:iCs/>
        </w:rPr>
        <w:t>Les parties conviennent de porter la subvention des œuvres sociales à 1.3% de la masse salariales dés l’année 2024.</w:t>
      </w:r>
    </w:p>
    <w:p w14:paraId="511232F0" w14:textId="77777777" w:rsidP="00120BF6" w:rsidR="00D05960" w:rsidRDefault="00D05960">
      <w:pPr>
        <w:jc w:val="both"/>
        <w:rPr>
          <w:rFonts w:asciiTheme="minorHAnsi" w:cstheme="minorHAnsi" w:hAnsiTheme="minorHAnsi"/>
          <w:iCs/>
        </w:rPr>
      </w:pPr>
    </w:p>
    <w:p w14:paraId="26541409" w14:textId="185F8E7D" w:rsidP="002E0A99" w:rsidR="002E0A99" w:rsidRDefault="00120BF6" w:rsidRPr="00120BF6">
      <w:pPr>
        <w:tabs>
          <w:tab w:pos="3828" w:val="left"/>
        </w:tabs>
        <w:overflowPunct w:val="0"/>
        <w:autoSpaceDE w:val="0"/>
        <w:autoSpaceDN w:val="0"/>
        <w:adjustRightInd w:val="0"/>
        <w:rPr>
          <w:rFonts w:asciiTheme="minorHAnsi" w:cstheme="minorHAnsi" w:hAnsiTheme="minorHAnsi"/>
          <w:b/>
        </w:rPr>
      </w:pPr>
      <w:r w:rsidRPr="00120BF6">
        <w:rPr>
          <w:rFonts w:asciiTheme="minorHAnsi" w:cstheme="minorHAnsi" w:hAnsiTheme="minorHAnsi"/>
          <w:b/>
          <w:u w:val="single"/>
        </w:rPr>
        <w:t>ARTICLE 3 </w:t>
      </w:r>
      <w:r>
        <w:rPr>
          <w:rFonts w:asciiTheme="minorHAnsi" w:cstheme="minorHAnsi" w:hAnsiTheme="minorHAnsi"/>
          <w:b/>
        </w:rPr>
        <w:t>-</w:t>
      </w:r>
      <w:r w:rsidRPr="00120BF6">
        <w:rPr>
          <w:rFonts w:asciiTheme="minorHAnsi" w:cstheme="minorHAnsi" w:hAnsiTheme="minorHAnsi"/>
          <w:b/>
        </w:rPr>
        <w:t xml:space="preserve"> DATE D’EFFET – DUREE</w:t>
      </w:r>
    </w:p>
    <w:p w14:paraId="02915E63" w14:textId="77777777" w:rsidP="002E0A99" w:rsidR="002E0A99" w:rsidRDefault="002E0A99" w:rsidRPr="00E67B5C">
      <w:pPr>
        <w:overflowPunct w:val="0"/>
        <w:autoSpaceDE w:val="0"/>
        <w:autoSpaceDN w:val="0"/>
        <w:adjustRightInd w:val="0"/>
        <w:rPr>
          <w:rFonts w:asciiTheme="minorHAnsi" w:cstheme="minorHAnsi" w:hAnsiTheme="minorHAnsi"/>
        </w:rPr>
      </w:pPr>
    </w:p>
    <w:p w14:paraId="1DDEA986" w14:textId="77777777" w:rsidP="002E0A99" w:rsidR="002E0A99" w:rsidRDefault="002E0A99" w:rsidRPr="00D500EE">
      <w:pPr>
        <w:tabs>
          <w:tab w:pos="4111" w:val="left"/>
        </w:tabs>
        <w:rPr>
          <w:rFonts w:asciiTheme="minorHAnsi" w:cstheme="minorHAnsi" w:hAnsiTheme="minorHAnsi"/>
        </w:rPr>
      </w:pPr>
      <w:r w:rsidRPr="00D500EE">
        <w:rPr>
          <w:rFonts w:asciiTheme="minorHAnsi" w:cstheme="minorHAnsi" w:hAnsiTheme="minorHAnsi"/>
        </w:rPr>
        <w:t xml:space="preserve">Le présent accord est conclu pour une durée indéterminée et prendra effet </w:t>
      </w:r>
      <w:r>
        <w:rPr>
          <w:rFonts w:asciiTheme="minorHAnsi" w:cstheme="minorHAnsi" w:hAnsiTheme="minorHAnsi"/>
        </w:rPr>
        <w:t>dès lors qu’il remplit les conditions de validité fixée par l’article L. 2232-12 du Code du travail</w:t>
      </w:r>
      <w:r w:rsidRPr="00D500EE">
        <w:rPr>
          <w:rFonts w:asciiTheme="minorHAnsi" w:cstheme="minorHAnsi" w:hAnsiTheme="minorHAnsi"/>
        </w:rPr>
        <w:t>.</w:t>
      </w:r>
    </w:p>
    <w:p w14:paraId="021A3DF2" w14:textId="77777777" w:rsidP="002E0A99" w:rsidR="002E0A99" w:rsidRDefault="002E0A99">
      <w:pPr>
        <w:tabs>
          <w:tab w:pos="4111" w:val="left"/>
        </w:tabs>
        <w:rPr>
          <w:rFonts w:asciiTheme="minorHAnsi" w:cstheme="minorHAnsi" w:hAnsiTheme="minorHAnsi"/>
        </w:rPr>
      </w:pPr>
    </w:p>
    <w:p w14:paraId="499FA916" w14:textId="43A74929" w:rsidP="002E0A99" w:rsidR="002E0A99" w:rsidRDefault="00120BF6" w:rsidRPr="00120BF6">
      <w:pPr>
        <w:rPr>
          <w:rFonts w:asciiTheme="minorHAnsi" w:cstheme="minorHAnsi" w:hAnsiTheme="minorHAnsi"/>
          <w:b/>
        </w:rPr>
      </w:pPr>
      <w:r w:rsidRPr="00E67B5C">
        <w:rPr>
          <w:rFonts w:asciiTheme="minorHAnsi" w:cstheme="minorHAnsi" w:hAnsiTheme="minorHAnsi"/>
          <w:b/>
          <w:u w:val="single"/>
        </w:rPr>
        <w:t xml:space="preserve">ARTICLE </w:t>
      </w:r>
      <w:r>
        <w:rPr>
          <w:rFonts w:asciiTheme="minorHAnsi" w:cstheme="minorHAnsi" w:hAnsiTheme="minorHAnsi"/>
          <w:b/>
          <w:u w:val="single"/>
        </w:rPr>
        <w:t>4 </w:t>
      </w:r>
      <w:r>
        <w:rPr>
          <w:rFonts w:asciiTheme="minorHAnsi" w:cstheme="minorHAnsi" w:hAnsiTheme="minorHAnsi"/>
          <w:b/>
        </w:rPr>
        <w:t>-</w:t>
      </w:r>
      <w:r w:rsidRPr="00120BF6">
        <w:rPr>
          <w:rFonts w:asciiTheme="minorHAnsi" w:cstheme="minorHAnsi" w:hAnsiTheme="minorHAnsi"/>
          <w:b/>
        </w:rPr>
        <w:t xml:space="preserve"> ADHESION – ET SUIVI DE L’APPLICATION DE L’ACCORD ET REVISION </w:t>
      </w:r>
    </w:p>
    <w:p w14:paraId="0D269E3E" w14:textId="77777777" w:rsidP="002E0A99" w:rsidR="002E0A99" w:rsidRDefault="002E0A99" w:rsidRPr="00E67B5C">
      <w:pPr>
        <w:rPr>
          <w:rFonts w:asciiTheme="minorHAnsi" w:cstheme="minorHAnsi" w:hAnsiTheme="minorHAnsi"/>
        </w:rPr>
      </w:pPr>
    </w:p>
    <w:p w14:paraId="1D915D8F" w14:textId="77777777" w:rsidP="004A136F" w:rsidR="002E0A99" w:rsidRDefault="002E0A99" w:rsidRPr="00E67B5C">
      <w:pPr>
        <w:rPr>
          <w:rFonts w:asciiTheme="minorHAnsi" w:cstheme="minorHAnsi" w:hAnsiTheme="minorHAnsi"/>
          <w:b/>
          <w:smallCaps/>
        </w:rPr>
      </w:pPr>
      <w:r w:rsidRPr="00E67B5C">
        <w:rPr>
          <w:rFonts w:asciiTheme="minorHAnsi" w:cstheme="minorHAnsi" w:hAnsiTheme="minorHAnsi"/>
        </w:rPr>
        <w:t>Conformément aux dispositions des articles L</w:t>
      </w:r>
      <w:r>
        <w:rPr>
          <w:rFonts w:asciiTheme="minorHAnsi" w:cstheme="minorHAnsi" w:hAnsiTheme="minorHAnsi"/>
        </w:rPr>
        <w:t xml:space="preserve">. </w:t>
      </w:r>
      <w:r w:rsidRPr="00E67B5C">
        <w:rPr>
          <w:rFonts w:asciiTheme="minorHAnsi" w:cstheme="minorHAnsi" w:hAnsiTheme="minorHAnsi"/>
        </w:rPr>
        <w:t>2261-3 et L. 2261-4 du Code du travail, les organisations syndicales représentatives au sein de l’établissement pourront adhérer au présent accord. Elles bénéficieront alors des mêmes droits que les organisations syndicales représentatives signataires.</w:t>
      </w:r>
    </w:p>
    <w:p w14:paraId="6CBEF0CB" w14:textId="77777777" w:rsidP="002E0A99" w:rsidR="002E0A99" w:rsidRDefault="002E0A99" w:rsidRPr="00E67B5C">
      <w:pPr>
        <w:ind w:hanging="284" w:left="284"/>
        <w:rPr>
          <w:rFonts w:asciiTheme="minorHAnsi" w:cstheme="minorHAnsi" w:hAnsiTheme="minorHAnsi"/>
        </w:rPr>
      </w:pPr>
    </w:p>
    <w:p w14:paraId="74287E46" w14:textId="77777777" w:rsidP="004A136F" w:rsidR="002E0A99" w:rsidRDefault="002E0A99">
      <w:pPr>
        <w:rPr>
          <w:rFonts w:asciiTheme="minorHAnsi" w:cstheme="minorHAnsi" w:hAnsiTheme="minorHAnsi"/>
        </w:rPr>
      </w:pPr>
      <w:r w:rsidRPr="00E67B5C">
        <w:rPr>
          <w:rFonts w:asciiTheme="minorHAnsi" w:cstheme="minorHAnsi" w:hAnsiTheme="minorHAnsi"/>
        </w:rPr>
        <w:lastRenderedPageBreak/>
        <w:t>En tout état de cause, le présent accord pourra être révisé à tout moment pendant sa durée d’exécution, selon les modalités mentionnées aux articles L. 2261-7-1 à L. 2261-8 du Code du travail.</w:t>
      </w:r>
    </w:p>
    <w:p w14:paraId="50813E3D" w14:textId="77777777" w:rsidP="002E0A99" w:rsidR="002E0A99" w:rsidRDefault="002E0A99" w:rsidRPr="00E67B5C">
      <w:pPr>
        <w:ind w:left="284"/>
        <w:rPr>
          <w:rFonts w:asciiTheme="minorHAnsi" w:cstheme="minorHAnsi" w:hAnsiTheme="minorHAnsi"/>
        </w:rPr>
      </w:pPr>
    </w:p>
    <w:p w14:paraId="093D78EA" w14:textId="77777777" w:rsidP="002E0A99" w:rsidR="002E0A99" w:rsidRDefault="002E0A99">
      <w:pPr>
        <w:rPr>
          <w:rFonts w:asciiTheme="minorHAnsi" w:cstheme="minorHAnsi" w:hAnsiTheme="minorHAnsi"/>
          <w:b/>
          <w:smallCaps/>
        </w:rPr>
      </w:pPr>
    </w:p>
    <w:p w14:paraId="165458D1" w14:textId="1D6C8ADF" w:rsidP="002E0A99" w:rsidR="002E0A99" w:rsidRDefault="00120BF6" w:rsidRPr="00E67B5C">
      <w:pPr>
        <w:tabs>
          <w:tab w:pos="4111" w:val="left"/>
        </w:tabs>
        <w:rPr>
          <w:rFonts w:asciiTheme="minorHAnsi" w:cstheme="minorHAnsi" w:hAnsiTheme="minorHAnsi"/>
          <w:b/>
          <w:u w:val="single"/>
        </w:rPr>
      </w:pPr>
      <w:r w:rsidRPr="00E67B5C">
        <w:rPr>
          <w:rFonts w:asciiTheme="minorHAnsi" w:cstheme="minorHAnsi" w:hAnsiTheme="minorHAnsi"/>
          <w:b/>
          <w:u w:val="single"/>
        </w:rPr>
        <w:t xml:space="preserve">ARTICLE </w:t>
      </w:r>
      <w:r>
        <w:rPr>
          <w:rFonts w:asciiTheme="minorHAnsi" w:cstheme="minorHAnsi" w:hAnsiTheme="minorHAnsi"/>
          <w:b/>
          <w:u w:val="single"/>
        </w:rPr>
        <w:t>5</w:t>
      </w:r>
      <w:r w:rsidRPr="00E67B5C">
        <w:rPr>
          <w:rFonts w:asciiTheme="minorHAnsi" w:cstheme="minorHAnsi" w:hAnsiTheme="minorHAnsi"/>
          <w:b/>
          <w:u w:val="single"/>
        </w:rPr>
        <w:t xml:space="preserve"> </w:t>
      </w:r>
      <w:r w:rsidRPr="008A2F64">
        <w:rPr>
          <w:rFonts w:asciiTheme="minorHAnsi" w:cstheme="minorHAnsi" w:hAnsiTheme="minorHAnsi"/>
          <w:b/>
        </w:rPr>
        <w:t xml:space="preserve">- DENONCIATION DE L’ACCORD </w:t>
      </w:r>
    </w:p>
    <w:p w14:paraId="3CDFF90E" w14:textId="77777777" w:rsidP="002E0A99" w:rsidR="002E0A99" w:rsidRDefault="002E0A99" w:rsidRPr="00E67B5C">
      <w:pPr>
        <w:pStyle w:val="Corpsdetexte2"/>
        <w:rPr>
          <w:rFonts w:asciiTheme="minorHAnsi" w:cstheme="minorHAnsi" w:hAnsiTheme="minorHAnsi"/>
        </w:rPr>
      </w:pPr>
    </w:p>
    <w:p w14:paraId="77627196" w14:textId="77777777" w:rsidP="00D07705" w:rsidR="002E0A99" w:rsidRDefault="002E0A99" w:rsidRPr="00E67B5C">
      <w:pPr>
        <w:tabs>
          <w:tab w:pos="4111" w:val="left"/>
        </w:tabs>
        <w:jc w:val="both"/>
        <w:rPr>
          <w:rFonts w:asciiTheme="minorHAnsi" w:cstheme="minorHAnsi" w:hAnsiTheme="minorHAnsi"/>
        </w:rPr>
      </w:pPr>
      <w:r w:rsidRPr="00E67B5C">
        <w:rPr>
          <w:rFonts w:asciiTheme="minorHAnsi" w:cstheme="minorHAnsi" w:hAnsiTheme="minorHAnsi"/>
        </w:rPr>
        <w:t>L</w:t>
      </w:r>
      <w:r>
        <w:rPr>
          <w:rFonts w:asciiTheme="minorHAnsi" w:cstheme="minorHAnsi" w:hAnsiTheme="minorHAnsi"/>
        </w:rPr>
        <w:t xml:space="preserve">e présent </w:t>
      </w:r>
      <w:r w:rsidRPr="00E67B5C">
        <w:rPr>
          <w:rFonts w:asciiTheme="minorHAnsi" w:cstheme="minorHAnsi" w:hAnsiTheme="minorHAnsi"/>
        </w:rPr>
        <w:t xml:space="preserve">accord d’établissement </w:t>
      </w:r>
      <w:r>
        <w:rPr>
          <w:rFonts w:asciiTheme="minorHAnsi" w:cstheme="minorHAnsi" w:hAnsiTheme="minorHAnsi"/>
        </w:rPr>
        <w:t>étant</w:t>
      </w:r>
      <w:r w:rsidRPr="00E67B5C">
        <w:rPr>
          <w:rFonts w:asciiTheme="minorHAnsi" w:cstheme="minorHAnsi" w:hAnsiTheme="minorHAnsi"/>
        </w:rPr>
        <w:t xml:space="preserve"> conclu pour une durée indéterminée</w:t>
      </w:r>
      <w:r>
        <w:rPr>
          <w:rFonts w:asciiTheme="minorHAnsi" w:cstheme="minorHAnsi" w:hAnsiTheme="minorHAnsi"/>
        </w:rPr>
        <w:t>, il</w:t>
      </w:r>
      <w:r w:rsidRPr="00E67B5C">
        <w:rPr>
          <w:rFonts w:asciiTheme="minorHAnsi" w:cstheme="minorHAnsi" w:hAnsiTheme="minorHAnsi"/>
        </w:rPr>
        <w:t xml:space="preserve"> peut être dénoncé par les parties signataires</w:t>
      </w:r>
      <w:r>
        <w:rPr>
          <w:rFonts w:asciiTheme="minorHAnsi" w:cstheme="minorHAnsi" w:hAnsiTheme="minorHAnsi"/>
        </w:rPr>
        <w:t>. D</w:t>
      </w:r>
      <w:r w:rsidRPr="00E67B5C">
        <w:rPr>
          <w:rFonts w:asciiTheme="minorHAnsi" w:cstheme="minorHAnsi" w:hAnsiTheme="minorHAnsi"/>
        </w:rPr>
        <w:t>ans cette hypothèse</w:t>
      </w:r>
      <w:r>
        <w:rPr>
          <w:rFonts w:asciiTheme="minorHAnsi" w:cstheme="minorHAnsi" w:hAnsiTheme="minorHAnsi"/>
        </w:rPr>
        <w:t xml:space="preserve">, toute dénonciation sera notifiée par écrit aux autres parties signataires et </w:t>
      </w:r>
      <w:r w:rsidRPr="00E67B5C">
        <w:rPr>
          <w:rFonts w:asciiTheme="minorHAnsi" w:cstheme="minorHAnsi" w:hAnsiTheme="minorHAnsi"/>
        </w:rPr>
        <w:t>précédé</w:t>
      </w:r>
      <w:r>
        <w:rPr>
          <w:rFonts w:asciiTheme="minorHAnsi" w:cstheme="minorHAnsi" w:hAnsiTheme="minorHAnsi"/>
        </w:rPr>
        <w:t>e</w:t>
      </w:r>
      <w:r w:rsidRPr="00E67B5C">
        <w:rPr>
          <w:rFonts w:asciiTheme="minorHAnsi" w:cstheme="minorHAnsi" w:hAnsiTheme="minorHAnsi"/>
        </w:rPr>
        <w:t xml:space="preserve"> d’un préavis de dénonciation de 3 mois.</w:t>
      </w:r>
    </w:p>
    <w:p w14:paraId="16AC9017" w14:textId="77777777" w:rsidP="002E0A99" w:rsidR="002E0A99" w:rsidRDefault="002E0A99">
      <w:pPr>
        <w:rPr>
          <w:rFonts w:asciiTheme="minorHAnsi" w:cstheme="minorHAnsi" w:hAnsiTheme="minorHAnsi"/>
          <w:b/>
          <w:smallCaps/>
        </w:rPr>
      </w:pPr>
    </w:p>
    <w:p w14:paraId="75207AEC" w14:textId="77777777" w:rsidP="002E0A99" w:rsidR="002E0A99" w:rsidRDefault="002E0A99" w:rsidRPr="00E67B5C">
      <w:pPr>
        <w:rPr>
          <w:rFonts w:asciiTheme="minorHAnsi" w:cstheme="minorHAnsi" w:hAnsiTheme="minorHAnsi"/>
          <w:b/>
          <w:smallCaps/>
        </w:rPr>
      </w:pPr>
    </w:p>
    <w:p w14:paraId="7A18B541" w14:textId="376E1153" w:rsidP="002E0A99" w:rsidR="002E0A99" w:rsidRDefault="008A2F64" w:rsidRPr="008A2F64">
      <w:pPr>
        <w:rPr>
          <w:rFonts w:asciiTheme="minorHAnsi" w:cstheme="minorHAnsi" w:hAnsiTheme="minorHAnsi"/>
          <w:b/>
          <w:smallCaps/>
        </w:rPr>
      </w:pPr>
      <w:r w:rsidRPr="00E67B5C">
        <w:rPr>
          <w:rFonts w:asciiTheme="minorHAnsi" w:cstheme="minorHAnsi" w:hAnsiTheme="minorHAnsi"/>
          <w:b/>
          <w:u w:val="single"/>
        </w:rPr>
        <w:t xml:space="preserve">ARTICLE 6 </w:t>
      </w:r>
      <w:r w:rsidRPr="008A2F64">
        <w:rPr>
          <w:rFonts w:asciiTheme="minorHAnsi" w:cstheme="minorHAnsi" w:hAnsiTheme="minorHAnsi"/>
          <w:b/>
        </w:rPr>
        <w:t>-</w:t>
      </w:r>
      <w:r w:rsidRPr="008A2F64">
        <w:rPr>
          <w:rFonts w:asciiTheme="minorHAnsi" w:cstheme="minorHAnsi" w:hAnsiTheme="minorHAnsi"/>
          <w:b/>
          <w:smallCaps/>
        </w:rPr>
        <w:t xml:space="preserve"> </w:t>
      </w:r>
      <w:r w:rsidRPr="008A2F64">
        <w:rPr>
          <w:rFonts w:asciiTheme="minorHAnsi" w:cstheme="minorHAnsi" w:hAnsiTheme="minorHAnsi"/>
          <w:b/>
        </w:rPr>
        <w:t>DEPOT ET MESURES DE PUBLICITE</w:t>
      </w:r>
    </w:p>
    <w:p w14:paraId="20EE72D4" w14:textId="77777777" w:rsidP="002E0A99" w:rsidR="002E0A99" w:rsidRDefault="002E0A99" w:rsidRPr="00E67B5C">
      <w:pPr>
        <w:rPr>
          <w:rFonts w:asciiTheme="minorHAnsi" w:cstheme="minorHAnsi" w:hAnsiTheme="minorHAnsi"/>
        </w:rPr>
      </w:pPr>
    </w:p>
    <w:p w14:paraId="76B7FE5D" w14:textId="77777777" w:rsidP="00D07705" w:rsidR="002E0A99" w:rsidRDefault="002E0A99" w:rsidRPr="00E67B5C">
      <w:pPr>
        <w:spacing w:after="240"/>
        <w:rPr>
          <w:rFonts w:asciiTheme="minorHAnsi" w:cstheme="minorHAnsi" w:hAnsiTheme="minorHAnsi"/>
        </w:rPr>
      </w:pPr>
      <w:r w:rsidRPr="00E67B5C">
        <w:rPr>
          <w:rFonts w:asciiTheme="minorHAnsi" w:cstheme="minorHAnsi" w:hAnsiTheme="minorHAnsi"/>
        </w:rPr>
        <w:t>En application du décret n°2018-362 du 15 mai 2018 relatif à la procédure de dépôt des accords collectifs, les formalités de dépôt seront effectuées par le représentant légal de l'établissement.</w:t>
      </w:r>
    </w:p>
    <w:p w14:paraId="0BA61D57" w14:textId="77777777" w:rsidP="00D07705" w:rsidR="002E0A99" w:rsidRDefault="002E0A99" w:rsidRPr="00E67B5C">
      <w:pPr>
        <w:rPr>
          <w:rFonts w:asciiTheme="minorHAnsi" w:cstheme="minorHAnsi" w:hAnsiTheme="minorHAnsi"/>
        </w:rPr>
      </w:pPr>
      <w:r w:rsidRPr="00E67B5C">
        <w:rPr>
          <w:rFonts w:asciiTheme="minorHAnsi" w:cstheme="minorHAnsi" w:hAnsiTheme="minorHAnsi"/>
        </w:rPr>
        <w:t xml:space="preserve">Ce dernier déposera l’accord collectif sur la plateforme nationale "TéléAccords" à l’adresse suivante : </w:t>
      </w:r>
      <w:hyperlink r:id="rId8" w:history="1">
        <w:r w:rsidRPr="00E67B5C">
          <w:rPr>
            <w:rStyle w:val="Lienhypertexte"/>
            <w:rFonts w:asciiTheme="minorHAnsi" w:cstheme="minorHAnsi" w:hAnsiTheme="minorHAnsi"/>
          </w:rPr>
          <w:t>www.teleaccords.travail-emploi.gouv.fr</w:t>
        </w:r>
      </w:hyperlink>
      <w:r w:rsidRPr="00E67B5C">
        <w:rPr>
          <w:rFonts w:asciiTheme="minorHAnsi" w:cstheme="minorHAnsi" w:hAnsiTheme="minorHAnsi"/>
        </w:rPr>
        <w:t>.</w:t>
      </w:r>
    </w:p>
    <w:p w14:paraId="7EC04747" w14:textId="77777777" w:rsidP="002E0A99" w:rsidR="002E0A99" w:rsidRDefault="002E0A99" w:rsidRPr="00E67B5C">
      <w:pPr>
        <w:ind w:hanging="284" w:left="284"/>
        <w:rPr>
          <w:rFonts w:asciiTheme="minorHAnsi" w:cstheme="minorHAnsi" w:hAnsiTheme="minorHAnsi"/>
        </w:rPr>
      </w:pPr>
    </w:p>
    <w:p w14:paraId="317B633C" w14:textId="77777777" w:rsidP="00D07705" w:rsidR="002E0A99" w:rsidRDefault="002E0A99" w:rsidRPr="00E67B5C">
      <w:pPr>
        <w:rPr>
          <w:rFonts w:asciiTheme="minorHAnsi" w:cstheme="minorHAnsi" w:hAnsiTheme="minorHAnsi"/>
        </w:rPr>
      </w:pPr>
      <w:r w:rsidRPr="00E67B5C">
        <w:rPr>
          <w:rFonts w:asciiTheme="minorHAnsi" w:cstheme="minorHAnsi" w:hAnsiTheme="minorHAnsi"/>
        </w:rPr>
        <w:t>Le déposant adressera un exemplaire d</w:t>
      </w:r>
      <w:r>
        <w:rPr>
          <w:rFonts w:asciiTheme="minorHAnsi" w:cstheme="minorHAnsi" w:hAnsiTheme="minorHAnsi"/>
        </w:rPr>
        <w:t>u présent a</w:t>
      </w:r>
      <w:r w:rsidRPr="00E67B5C">
        <w:rPr>
          <w:rFonts w:asciiTheme="minorHAnsi" w:cstheme="minorHAnsi" w:hAnsiTheme="minorHAnsi"/>
        </w:rPr>
        <w:t>ccord au secrétariat greffe du conseil de prud'hommes</w:t>
      </w:r>
      <w:r>
        <w:rPr>
          <w:rFonts w:asciiTheme="minorHAnsi" w:cstheme="minorHAnsi" w:hAnsiTheme="minorHAnsi"/>
        </w:rPr>
        <w:t xml:space="preserve"> du lieu de conclusion du présent accord</w:t>
      </w:r>
      <w:r w:rsidRPr="00E67B5C">
        <w:rPr>
          <w:rFonts w:asciiTheme="minorHAnsi" w:cstheme="minorHAnsi" w:hAnsiTheme="minorHAnsi"/>
        </w:rPr>
        <w:t>.</w:t>
      </w:r>
    </w:p>
    <w:p w14:paraId="659AB2C3" w14:textId="77777777" w:rsidP="002E0A99" w:rsidR="002E0A99" w:rsidRDefault="002E0A99" w:rsidRPr="00E67B5C">
      <w:pPr>
        <w:ind w:hanging="284" w:left="284"/>
        <w:rPr>
          <w:rFonts w:asciiTheme="minorHAnsi" w:cstheme="minorHAnsi" w:hAnsiTheme="minorHAnsi"/>
        </w:rPr>
      </w:pPr>
    </w:p>
    <w:p w14:paraId="7AC8C4FE" w14:textId="77777777" w:rsidP="00D07705" w:rsidR="002E0A99" w:rsidRDefault="002E0A99" w:rsidRPr="00E67B5C">
      <w:pPr>
        <w:rPr>
          <w:rFonts w:asciiTheme="minorHAnsi" w:cstheme="minorHAnsi" w:hAnsiTheme="minorHAnsi"/>
        </w:rPr>
      </w:pPr>
      <w:r w:rsidRPr="00E67B5C">
        <w:rPr>
          <w:rFonts w:asciiTheme="minorHAnsi" w:cstheme="minorHAnsi" w:hAnsiTheme="minorHAnsi"/>
        </w:rPr>
        <w:t>Les Parties rappellent que, dans un acte distinct du présent accord, elles pourront convenir qu’une partie du présent accord ne fera pas l’objet de la publication prévue à l’article L 2231-5-1 du Code du travail.</w:t>
      </w:r>
    </w:p>
    <w:p w14:paraId="033A4288" w14:textId="77777777" w:rsidP="002E0A99" w:rsidR="002E0A99" w:rsidRDefault="002E0A99" w:rsidRPr="00E67B5C">
      <w:pPr>
        <w:ind w:hanging="284" w:left="284"/>
        <w:rPr>
          <w:rFonts w:asciiTheme="minorHAnsi" w:cstheme="minorHAnsi" w:hAnsiTheme="minorHAnsi"/>
        </w:rPr>
      </w:pPr>
    </w:p>
    <w:p w14:paraId="6D17116D" w14:textId="77777777" w:rsidP="00D07705" w:rsidR="002E0A99" w:rsidRDefault="002E0A99" w:rsidRPr="00E67B5C">
      <w:pPr>
        <w:rPr>
          <w:rFonts w:asciiTheme="minorHAnsi" w:cstheme="minorHAnsi" w:hAnsiTheme="minorHAnsi"/>
        </w:rPr>
      </w:pPr>
      <w:r w:rsidRPr="00E67B5C">
        <w:rPr>
          <w:rFonts w:asciiTheme="minorHAnsi" w:cstheme="minorHAnsi" w:hAnsiTheme="minorHAnsi"/>
        </w:rPr>
        <w:t>A défaut d’un tel acte, le présent accord sera publié dans une version intégrale, sauf demande de l’une des Parties de la suppression des noms, prénoms des négociateurs et des signataires</w:t>
      </w:r>
    </w:p>
    <w:p w14:paraId="29048161" w14:textId="77777777" w:rsidP="002E0A99" w:rsidR="002E0A99" w:rsidRDefault="002E0A99" w:rsidRPr="00E67B5C">
      <w:pPr>
        <w:ind w:hanging="284" w:left="284"/>
        <w:rPr>
          <w:rFonts w:asciiTheme="minorHAnsi" w:cstheme="minorHAnsi" w:hAnsiTheme="minorHAnsi"/>
        </w:rPr>
      </w:pPr>
    </w:p>
    <w:p w14:paraId="2CE43DAE" w14:textId="4B90A713" w:rsidP="00D07705" w:rsidR="002E0A99" w:rsidRDefault="002E0A99" w:rsidRPr="00E67B5C">
      <w:pPr>
        <w:tabs>
          <w:tab w:pos="4111" w:val="left"/>
        </w:tabs>
        <w:rPr>
          <w:rFonts w:asciiTheme="minorHAnsi" w:cstheme="minorHAnsi" w:hAnsiTheme="minorHAnsi"/>
        </w:rPr>
      </w:pPr>
      <w:r w:rsidRPr="00E67B5C">
        <w:rPr>
          <w:rFonts w:asciiTheme="minorHAnsi" w:cstheme="minorHAnsi" w:hAnsiTheme="minorHAnsi"/>
        </w:rPr>
        <w:t>Enfin, un exemplaire du présent accord sera remis par la Direction de l’établissement,</w:t>
      </w:r>
      <w:r w:rsidR="00D07705">
        <w:rPr>
          <w:rFonts w:asciiTheme="minorHAnsi" w:cstheme="minorHAnsi" w:hAnsiTheme="minorHAnsi"/>
        </w:rPr>
        <w:t xml:space="preserve"> </w:t>
      </w:r>
      <w:r w:rsidRPr="00E67B5C">
        <w:rPr>
          <w:rFonts w:asciiTheme="minorHAnsi" w:cstheme="minorHAnsi" w:hAnsiTheme="minorHAnsi"/>
        </w:rPr>
        <w:t>au</w:t>
      </w:r>
      <w:r>
        <w:rPr>
          <w:rFonts w:asciiTheme="minorHAnsi" w:cstheme="minorHAnsi" w:hAnsiTheme="minorHAnsi"/>
        </w:rPr>
        <w:t>x</w:t>
      </w:r>
      <w:r w:rsidR="00594416">
        <w:rPr>
          <w:rFonts w:asciiTheme="minorHAnsi" w:cstheme="minorHAnsi" w:hAnsiTheme="minorHAnsi"/>
        </w:rPr>
        <w:t xml:space="preserve"> </w:t>
      </w:r>
      <w:r>
        <w:rPr>
          <w:rFonts w:asciiTheme="minorHAnsi" w:cstheme="minorHAnsi" w:hAnsiTheme="minorHAnsi"/>
        </w:rPr>
        <w:t>représentants du personnel élus de l’établissement</w:t>
      </w:r>
      <w:r w:rsidRPr="00E67B5C">
        <w:rPr>
          <w:rFonts w:asciiTheme="minorHAnsi" w:cstheme="minorHAnsi" w:hAnsiTheme="minorHAnsi"/>
        </w:rPr>
        <w:t xml:space="preserve"> et aux délégués syndicaux </w:t>
      </w:r>
      <w:r>
        <w:rPr>
          <w:rFonts w:asciiTheme="minorHAnsi" w:cstheme="minorHAnsi" w:hAnsiTheme="minorHAnsi"/>
        </w:rPr>
        <w:t>concernés</w:t>
      </w:r>
      <w:r w:rsidRPr="00E67B5C">
        <w:rPr>
          <w:rFonts w:asciiTheme="minorHAnsi" w:cstheme="minorHAnsi" w:hAnsiTheme="minorHAnsi"/>
        </w:rPr>
        <w:t xml:space="preserve"> dans le respect des dispositions de l’article R. 2262-2 du Code du travail.</w:t>
      </w:r>
    </w:p>
    <w:p w14:paraId="4B1F1513" w14:textId="77777777" w:rsidP="002E0A99" w:rsidR="002E0A99" w:rsidRDefault="002E0A99" w:rsidRPr="00E67B5C">
      <w:pPr>
        <w:pStyle w:val="Corpsdetexte2"/>
        <w:rPr>
          <w:rFonts w:asciiTheme="minorHAnsi" w:cstheme="minorHAnsi" w:hAnsiTheme="minorHAnsi"/>
          <w:u w:val="none"/>
        </w:rPr>
      </w:pPr>
    </w:p>
    <w:p w14:paraId="02786414" w14:textId="098418B7" w:rsidP="002E0A99" w:rsidR="002E0A99" w:rsidRDefault="002E0A99">
      <w:pPr>
        <w:jc w:val="both"/>
        <w:rPr>
          <w:rFonts w:asciiTheme="minorHAnsi" w:cstheme="minorHAnsi" w:hAnsiTheme="minorHAnsi"/>
        </w:rPr>
      </w:pPr>
      <w:r w:rsidRPr="00E67B5C">
        <w:rPr>
          <w:rFonts w:asciiTheme="minorHAnsi" w:cstheme="minorHAnsi" w:hAnsiTheme="minorHAnsi"/>
        </w:rPr>
        <w:t>Fait à</w:t>
      </w:r>
      <w:r>
        <w:rPr>
          <w:rFonts w:asciiTheme="minorHAnsi" w:cstheme="minorHAnsi" w:hAnsiTheme="minorHAnsi"/>
        </w:rPr>
        <w:t xml:space="preserve"> </w:t>
      </w:r>
      <w:r w:rsidR="0080269B">
        <w:rPr>
          <w:rFonts w:asciiTheme="minorHAnsi" w:cstheme="minorHAnsi" w:hAnsiTheme="minorHAnsi"/>
        </w:rPr>
        <w:t>Saint Fons</w:t>
      </w:r>
      <w:r>
        <w:rPr>
          <w:rFonts w:asciiTheme="minorHAnsi" w:cstheme="minorHAnsi" w:hAnsiTheme="minorHAnsi"/>
        </w:rPr>
        <w:t>,</w:t>
      </w:r>
      <w:r w:rsidRPr="00E67B5C">
        <w:rPr>
          <w:rFonts w:asciiTheme="minorHAnsi" w:cstheme="minorHAnsi" w:hAnsiTheme="minorHAnsi"/>
        </w:rPr>
        <w:t xml:space="preserve"> le</w:t>
      </w:r>
      <w:r>
        <w:rPr>
          <w:rFonts w:asciiTheme="minorHAnsi" w:cstheme="minorHAnsi" w:hAnsiTheme="minorHAnsi"/>
        </w:rPr>
        <w:t xml:space="preserve"> </w:t>
      </w:r>
      <w:r w:rsidR="0080269B">
        <w:rPr>
          <w:rFonts w:asciiTheme="minorHAnsi" w:cstheme="minorHAnsi" w:hAnsiTheme="minorHAnsi"/>
        </w:rPr>
        <w:t xml:space="preserve">13 mai </w:t>
      </w:r>
      <w:r w:rsidR="008026B0">
        <w:rPr>
          <w:rFonts w:asciiTheme="minorHAnsi" w:cstheme="minorHAnsi" w:hAnsiTheme="minorHAnsi"/>
        </w:rPr>
        <w:t>2024</w:t>
      </w:r>
    </w:p>
    <w:p w14:paraId="5FA41580" w14:textId="77777777" w:rsidP="002E0A99" w:rsidR="002E0A99" w:rsidRDefault="002E0A99">
      <w:pPr>
        <w:jc w:val="both"/>
        <w:rPr>
          <w:rFonts w:asciiTheme="minorHAnsi" w:cstheme="minorHAnsi" w:hAnsiTheme="minorHAnsi"/>
        </w:rPr>
      </w:pPr>
    </w:p>
    <w:p w14:paraId="34D9BF39" w14:textId="77777777" w:rsidP="002E0A99" w:rsidR="002E0A99" w:rsidRDefault="002E0A99" w:rsidRPr="000C5DF1">
      <w:pPr>
        <w:jc w:val="both"/>
        <w:rPr>
          <w:rFonts w:asciiTheme="minorHAnsi" w:cstheme="minorHAnsi" w:hAnsiTheme="minorHAnsi"/>
          <w:b/>
          <w:bCs/>
        </w:rPr>
      </w:pPr>
    </w:p>
    <w:p w14:paraId="23956BB3" w14:textId="7D46EAC5" w:rsidP="002E0A99" w:rsidR="0080269B" w:rsidRDefault="00596C3C">
      <w:pPr>
        <w:jc w:val="both"/>
        <w:rPr>
          <w:rFonts w:asciiTheme="minorHAnsi" w:cstheme="minorHAnsi" w:hAnsiTheme="minorHAnsi"/>
          <w:b/>
        </w:rPr>
      </w:pPr>
      <w:r>
        <w:rPr>
          <w:rFonts w:asciiTheme="minorHAnsi" w:cstheme="minorHAnsi" w:hAnsiTheme="minorHAnsi"/>
        </w:rPr>
        <w:t>XXXX</w:t>
      </w:r>
      <w:bookmarkStart w:id="7" w:name="_GoBack"/>
      <w:bookmarkEnd w:id="7"/>
      <w:r w:rsidR="008C27C2">
        <w:rPr>
          <w:rFonts w:asciiTheme="minorHAnsi" w:cstheme="minorHAnsi" w:hAnsiTheme="minorHAnsi"/>
          <w:b/>
          <w:bCs/>
        </w:rPr>
        <w:tab/>
      </w:r>
      <w:r w:rsidR="008C27C2">
        <w:rPr>
          <w:rFonts w:asciiTheme="minorHAnsi" w:cstheme="minorHAnsi" w:hAnsiTheme="minorHAnsi"/>
          <w:b/>
          <w:bCs/>
        </w:rPr>
        <w:tab/>
      </w:r>
      <w:r w:rsidR="002E0A99">
        <w:rPr>
          <w:rFonts w:asciiTheme="minorHAnsi" w:cstheme="minorHAnsi" w:hAnsiTheme="minorHAnsi"/>
          <w:b/>
          <w:bCs/>
        </w:rPr>
        <w:tab/>
      </w:r>
      <w:r w:rsidR="002E0A99" w:rsidRPr="000C5DF1">
        <w:rPr>
          <w:rFonts w:asciiTheme="minorHAnsi" w:cstheme="minorHAnsi" w:hAnsiTheme="minorHAnsi"/>
          <w:b/>
          <w:bCs/>
        </w:rPr>
        <w:tab/>
      </w:r>
      <w:r w:rsidR="002E0A99" w:rsidRPr="000C5DF1">
        <w:rPr>
          <w:rFonts w:asciiTheme="minorHAnsi" w:cstheme="minorHAnsi" w:hAnsiTheme="minorHAnsi"/>
          <w:b/>
        </w:rPr>
        <w:t xml:space="preserve"> </w:t>
      </w:r>
      <w:r w:rsidR="002E0A99" w:rsidRPr="000C5DF1">
        <w:rPr>
          <w:rFonts w:asciiTheme="minorHAnsi" w:cstheme="minorHAnsi" w:hAnsiTheme="minorHAnsi"/>
          <w:b/>
        </w:rPr>
        <w:tab/>
      </w:r>
      <w:r w:rsidR="002E0A99" w:rsidRPr="000C5DF1">
        <w:rPr>
          <w:rFonts w:asciiTheme="minorHAnsi" w:cstheme="minorHAnsi" w:hAnsiTheme="minorHAnsi"/>
          <w:b/>
        </w:rPr>
        <w:tab/>
      </w:r>
      <w:r w:rsidR="002E0A99" w:rsidRPr="000C5DF1">
        <w:rPr>
          <w:rFonts w:asciiTheme="minorHAnsi" w:cstheme="minorHAnsi" w:hAnsiTheme="minorHAnsi"/>
          <w:b/>
        </w:rPr>
        <w:tab/>
      </w:r>
      <w:r w:rsidR="002E0A99">
        <w:rPr>
          <w:rFonts w:asciiTheme="minorHAnsi" w:cstheme="minorHAnsi" w:hAnsiTheme="minorHAnsi"/>
          <w:b/>
        </w:rPr>
        <w:tab/>
      </w:r>
      <w:r>
        <w:rPr>
          <w:rFonts w:asciiTheme="minorHAnsi" w:cstheme="minorHAnsi" w:hAnsiTheme="minorHAnsi"/>
        </w:rPr>
        <w:t>XXXX</w:t>
      </w:r>
    </w:p>
    <w:p w14:paraId="6F072795" w14:textId="56310E90" w:rsidP="0080269B" w:rsidR="0080269B" w:rsidRDefault="005640E1">
      <w:pPr>
        <w:jc w:val="both"/>
        <w:rPr>
          <w:rFonts w:asciiTheme="minorHAnsi" w:cstheme="minorHAnsi" w:hAnsiTheme="minorHAnsi"/>
          <w:b/>
          <w:bCs/>
        </w:rPr>
      </w:pPr>
      <w:r>
        <w:rPr>
          <w:rFonts w:asciiTheme="minorHAnsi" w:cstheme="minorHAnsi" w:hAnsiTheme="minorHAnsi"/>
          <w:b/>
          <w:bCs/>
        </w:rPr>
        <w:t>Directeur de</w:t>
      </w:r>
      <w:r w:rsidR="0080269B">
        <w:rPr>
          <w:rFonts w:asciiTheme="minorHAnsi" w:cstheme="minorHAnsi" w:hAnsiTheme="minorHAnsi"/>
          <w:b/>
          <w:bCs/>
        </w:rPr>
        <w:t>s ressources humaines</w:t>
      </w:r>
      <w:r w:rsidR="0080269B">
        <w:rPr>
          <w:rFonts w:asciiTheme="minorHAnsi" w:cstheme="minorHAnsi" w:hAnsiTheme="minorHAnsi"/>
          <w:b/>
          <w:bCs/>
        </w:rPr>
        <w:tab/>
      </w:r>
      <w:r w:rsidR="0080269B">
        <w:rPr>
          <w:rFonts w:asciiTheme="minorHAnsi" w:cstheme="minorHAnsi" w:hAnsiTheme="minorHAnsi"/>
          <w:b/>
          <w:bCs/>
        </w:rPr>
        <w:tab/>
      </w:r>
      <w:r w:rsidR="0080269B">
        <w:rPr>
          <w:rFonts w:asciiTheme="minorHAnsi" w:cstheme="minorHAnsi" w:hAnsiTheme="minorHAnsi"/>
          <w:b/>
          <w:bCs/>
        </w:rPr>
        <w:tab/>
      </w:r>
      <w:r w:rsidR="0080269B">
        <w:rPr>
          <w:rFonts w:asciiTheme="minorHAnsi" w:cstheme="minorHAnsi" w:hAnsiTheme="minorHAnsi"/>
          <w:b/>
          <w:bCs/>
        </w:rPr>
        <w:tab/>
      </w:r>
      <w:r w:rsidR="0080269B">
        <w:rPr>
          <w:rFonts w:asciiTheme="minorHAnsi" w:cstheme="minorHAnsi" w:hAnsiTheme="minorHAnsi"/>
          <w:b/>
        </w:rPr>
        <w:t>DS CGT</w:t>
      </w:r>
      <w:r w:rsidR="0080269B" w:rsidRPr="008026B0">
        <w:rPr>
          <w:rFonts w:asciiTheme="minorHAnsi" w:cstheme="minorHAnsi" w:hAnsiTheme="minorHAnsi"/>
          <w:b/>
          <w:bCs/>
        </w:rPr>
        <w:t xml:space="preserve"> </w:t>
      </w:r>
    </w:p>
    <w:p w14:paraId="7EFD5EC8" w14:textId="00866BEE" w:rsidP="002E0A99" w:rsidR="005640E1" w:rsidRDefault="005640E1">
      <w:pPr>
        <w:jc w:val="both"/>
        <w:rPr>
          <w:rFonts w:asciiTheme="minorHAnsi" w:cstheme="minorHAnsi" w:hAnsiTheme="minorHAnsi"/>
          <w:b/>
          <w:bCs/>
        </w:rPr>
      </w:pPr>
    </w:p>
    <w:p w14:paraId="71A8FA9B" w14:textId="77777777" w:rsidP="002E0A99" w:rsidR="000954C5" w:rsidRDefault="000954C5">
      <w:pPr>
        <w:jc w:val="both"/>
        <w:rPr>
          <w:rFonts w:asciiTheme="minorHAnsi" w:cstheme="minorHAnsi" w:hAnsiTheme="minorHAnsi"/>
          <w:b/>
          <w:bCs/>
        </w:rPr>
      </w:pPr>
    </w:p>
    <w:p w14:paraId="5B46795E" w14:textId="77777777" w:rsidP="002E0A99" w:rsidR="000954C5" w:rsidRDefault="000954C5">
      <w:pPr>
        <w:jc w:val="both"/>
        <w:rPr>
          <w:rFonts w:asciiTheme="minorHAnsi" w:cstheme="minorHAnsi" w:hAnsiTheme="minorHAnsi"/>
          <w:b/>
          <w:bCs/>
        </w:rPr>
      </w:pPr>
    </w:p>
    <w:p w14:paraId="0526E1EA" w14:textId="6B9B896D" w:rsidP="002E0A99" w:rsidR="008026B0" w:rsidRDefault="008026B0">
      <w:pPr>
        <w:jc w:val="both"/>
        <w:rPr>
          <w:rFonts w:asciiTheme="minorHAnsi" w:cstheme="minorHAnsi" w:hAnsiTheme="minorHAnsi"/>
          <w:b/>
        </w:rPr>
      </w:pPr>
      <w:r>
        <w:rPr>
          <w:rFonts w:asciiTheme="minorHAnsi" w:cstheme="minorHAnsi" w:hAnsiTheme="minorHAnsi"/>
          <w:b/>
          <w:bCs/>
        </w:rPr>
        <w:tab/>
      </w:r>
      <w:r>
        <w:rPr>
          <w:rFonts w:asciiTheme="minorHAnsi" w:cstheme="minorHAnsi" w:hAnsiTheme="minorHAnsi"/>
          <w:b/>
          <w:bCs/>
        </w:rPr>
        <w:tab/>
      </w:r>
      <w:r>
        <w:rPr>
          <w:rFonts w:asciiTheme="minorHAnsi" w:cstheme="minorHAnsi" w:hAnsiTheme="minorHAnsi"/>
          <w:b/>
          <w:bCs/>
        </w:rPr>
        <w:tab/>
      </w:r>
      <w:r>
        <w:rPr>
          <w:rFonts w:asciiTheme="minorHAnsi" w:cstheme="minorHAnsi" w:hAnsiTheme="minorHAnsi"/>
          <w:b/>
          <w:bCs/>
        </w:rPr>
        <w:tab/>
      </w:r>
      <w:r>
        <w:rPr>
          <w:rFonts w:asciiTheme="minorHAnsi" w:cstheme="minorHAnsi" w:hAnsiTheme="minorHAnsi"/>
          <w:b/>
          <w:bCs/>
        </w:rPr>
        <w:tab/>
      </w:r>
      <w:r w:rsidR="005640E1">
        <w:rPr>
          <w:rFonts w:asciiTheme="minorHAnsi" w:cstheme="minorHAnsi" w:hAnsiTheme="minorHAnsi"/>
          <w:b/>
          <w:bCs/>
        </w:rPr>
        <w:tab/>
      </w:r>
      <w:r w:rsidR="005640E1">
        <w:rPr>
          <w:rFonts w:asciiTheme="minorHAnsi" w:cstheme="minorHAnsi" w:hAnsiTheme="minorHAnsi"/>
          <w:b/>
          <w:bCs/>
        </w:rPr>
        <w:tab/>
      </w:r>
      <w:r w:rsidR="005640E1">
        <w:rPr>
          <w:rFonts w:asciiTheme="minorHAnsi" w:cstheme="minorHAnsi" w:hAnsiTheme="minorHAnsi"/>
          <w:b/>
          <w:bCs/>
        </w:rPr>
        <w:tab/>
      </w:r>
      <w:r w:rsidR="00596C3C">
        <w:rPr>
          <w:rFonts w:asciiTheme="minorHAnsi" w:cstheme="minorHAnsi" w:hAnsiTheme="minorHAnsi"/>
        </w:rPr>
        <w:t>XXXX</w:t>
      </w:r>
    </w:p>
    <w:p w14:paraId="572A817C" w14:textId="40B8588A" w:rsidP="00AF2614" w:rsidR="001C531C" w:rsidRDefault="008026B0">
      <w:pPr>
        <w:jc w:val="both"/>
      </w:pPr>
      <w:r>
        <w:rPr>
          <w:rFonts w:asciiTheme="minorHAnsi" w:cstheme="minorHAnsi" w:hAnsiTheme="minorHAnsi"/>
          <w:b/>
        </w:rPr>
        <w:tab/>
      </w:r>
      <w:r>
        <w:rPr>
          <w:rFonts w:asciiTheme="minorHAnsi" w:cstheme="minorHAnsi" w:hAnsiTheme="minorHAnsi"/>
          <w:b/>
        </w:rPr>
        <w:tab/>
      </w:r>
      <w:r>
        <w:rPr>
          <w:rFonts w:asciiTheme="minorHAnsi" w:cstheme="minorHAnsi" w:hAnsiTheme="minorHAnsi"/>
          <w:b/>
        </w:rPr>
        <w:tab/>
      </w:r>
      <w:r>
        <w:rPr>
          <w:rFonts w:asciiTheme="minorHAnsi" w:cstheme="minorHAnsi" w:hAnsiTheme="minorHAnsi"/>
          <w:b/>
        </w:rPr>
        <w:tab/>
      </w:r>
      <w:r>
        <w:rPr>
          <w:rFonts w:asciiTheme="minorHAnsi" w:cstheme="minorHAnsi" w:hAnsiTheme="minorHAnsi"/>
          <w:b/>
        </w:rPr>
        <w:tab/>
      </w:r>
      <w:r>
        <w:rPr>
          <w:rFonts w:asciiTheme="minorHAnsi" w:cstheme="minorHAnsi" w:hAnsiTheme="minorHAnsi"/>
          <w:b/>
        </w:rPr>
        <w:tab/>
      </w:r>
      <w:r>
        <w:rPr>
          <w:rFonts w:asciiTheme="minorHAnsi" w:cstheme="minorHAnsi" w:hAnsiTheme="minorHAnsi"/>
          <w:b/>
        </w:rPr>
        <w:tab/>
      </w:r>
      <w:r>
        <w:rPr>
          <w:rFonts w:asciiTheme="minorHAnsi" w:cstheme="minorHAnsi" w:hAnsiTheme="minorHAnsi"/>
          <w:b/>
        </w:rPr>
        <w:tab/>
      </w:r>
      <w:r w:rsidR="0080269B">
        <w:rPr>
          <w:rFonts w:asciiTheme="minorHAnsi" w:cstheme="minorHAnsi" w:hAnsiTheme="minorHAnsi"/>
          <w:b/>
        </w:rPr>
        <w:t>DS FO</w:t>
      </w:r>
      <w:r w:rsidR="002E0A99" w:rsidRPr="000C5DF1">
        <w:rPr>
          <w:rFonts w:asciiTheme="minorHAnsi" w:cstheme="minorHAnsi" w:hAnsiTheme="minorHAnsi"/>
          <w:b/>
          <w:bCs/>
        </w:rPr>
        <w:t xml:space="preserve"> </w:t>
      </w:r>
    </w:p>
    <w:sectPr w:rsidR="001C531C" w:rsidSect="002F387C">
      <w:footerReference r:id="rId9" w:type="default"/>
      <w:pgSz w:h="16838" w:w="11906"/>
      <w:pgMar w:bottom="1417" w:footer="708" w:gutter="0" w:header="708" w:left="1417" w:right="1417" w:top="1417"/>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D1914" w14:textId="77777777" w:rsidR="00682D48" w:rsidRDefault="00682D48" w:rsidP="00D51C7B">
      <w:r>
        <w:separator/>
      </w:r>
    </w:p>
  </w:endnote>
  <w:endnote w:type="continuationSeparator" w:id="0">
    <w:p w14:paraId="6F6D8CAF" w14:textId="77777777" w:rsidR="00682D48" w:rsidRDefault="00682D48" w:rsidP="00D51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1526784888"/>
      <w:docPartObj>
        <w:docPartGallery w:val="Page Numbers (Bottom of Page)"/>
        <w:docPartUnique/>
      </w:docPartObj>
    </w:sdtPr>
    <w:sdtEndPr>
      <w:rPr>
        <w:rFonts w:asciiTheme="minorHAnsi" w:cstheme="minorHAnsi" w:hAnsiTheme="minorHAnsi"/>
      </w:rPr>
    </w:sdtEndPr>
    <w:sdtContent>
      <w:p w14:paraId="4B55766D" w14:textId="6B42D8FB" w:rsidR="002F387C" w:rsidRDefault="002F387C" w:rsidRPr="002F387C">
        <w:pPr>
          <w:pStyle w:val="Pieddepage"/>
          <w:jc w:val="right"/>
          <w:rPr>
            <w:rFonts w:asciiTheme="minorHAnsi" w:cstheme="minorHAnsi" w:hAnsiTheme="minorHAnsi"/>
          </w:rPr>
        </w:pPr>
        <w:r w:rsidRPr="002F387C">
          <w:rPr>
            <w:rFonts w:asciiTheme="minorHAnsi" w:cstheme="minorHAnsi" w:hAnsiTheme="minorHAnsi"/>
          </w:rPr>
          <w:fldChar w:fldCharType="begin"/>
        </w:r>
        <w:r w:rsidRPr="002F387C">
          <w:rPr>
            <w:rFonts w:asciiTheme="minorHAnsi" w:cstheme="minorHAnsi" w:hAnsiTheme="minorHAnsi"/>
          </w:rPr>
          <w:instrText>PAGE   \* MERGEFORMAT</w:instrText>
        </w:r>
        <w:r w:rsidRPr="002F387C">
          <w:rPr>
            <w:rFonts w:asciiTheme="minorHAnsi" w:cstheme="minorHAnsi" w:hAnsiTheme="minorHAnsi"/>
          </w:rPr>
          <w:fldChar w:fldCharType="separate"/>
        </w:r>
        <w:r w:rsidR="00D52D32">
          <w:rPr>
            <w:rFonts w:asciiTheme="minorHAnsi" w:cstheme="minorHAnsi" w:hAnsiTheme="minorHAnsi"/>
            <w:noProof/>
          </w:rPr>
          <w:t>4</w:t>
        </w:r>
        <w:r w:rsidRPr="002F387C">
          <w:rPr>
            <w:rFonts w:asciiTheme="minorHAnsi" w:cstheme="minorHAnsi" w:hAnsiTheme="minorHAnsi"/>
          </w:rPr>
          <w:fldChar w:fldCharType="end"/>
        </w:r>
      </w:p>
    </w:sdtContent>
  </w:sdt>
  <w:p w14:paraId="20CEBEBA" w14:textId="77777777" w:rsidR="00D51C7B" w:rsidRDefault="00D51C7B" w:rsidRPr="002F387C">
    <w:pPr>
      <w:pStyle w:val="Pieddepage"/>
      <w:rPr>
        <w:rFonts w:asciiTheme="minorHAnsi" w:cstheme="minorHAnsi" w:hAnsiTheme="minorHAnsi"/>
      </w:rP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6B991C85" w14:textId="77777777" w:rsidP="00D51C7B" w:rsidR="00682D48" w:rsidRDefault="00682D48">
      <w:r>
        <w:separator/>
      </w:r>
    </w:p>
  </w:footnote>
  <w:footnote w:id="0" w:type="continuationSeparator">
    <w:p w14:paraId="425C9158" w14:textId="77777777" w:rsidP="00D51C7B" w:rsidR="00682D48" w:rsidRDefault="00682D4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C36368F"/>
    <w:multiLevelType w:val="hybridMultilevel"/>
    <w:tmpl w:val="44EEB66E"/>
    <w:lvl w:ilvl="0" w:tplc="BE2A0B20">
      <w:start w:val="1"/>
      <w:numFmt w:val="decimal"/>
      <w:lvlText w:val="%1-"/>
      <w:lvlJc w:val="left"/>
      <w:pPr>
        <w:ind w:hanging="360" w:left="1065"/>
      </w:pPr>
      <w:rPr>
        <w:rFonts w:hint="default"/>
      </w:rPr>
    </w:lvl>
    <w:lvl w:ilvl="1" w:tentative="1" w:tplc="040C0019">
      <w:start w:val="1"/>
      <w:numFmt w:val="lowerLetter"/>
      <w:lvlText w:val="%2."/>
      <w:lvlJc w:val="left"/>
      <w:pPr>
        <w:ind w:hanging="360" w:left="1785"/>
      </w:pPr>
    </w:lvl>
    <w:lvl w:ilvl="2" w:tentative="1" w:tplc="040C001B">
      <w:start w:val="1"/>
      <w:numFmt w:val="lowerRoman"/>
      <w:lvlText w:val="%3."/>
      <w:lvlJc w:val="right"/>
      <w:pPr>
        <w:ind w:hanging="180" w:left="2505"/>
      </w:pPr>
    </w:lvl>
    <w:lvl w:ilvl="3" w:tentative="1" w:tplc="040C000F">
      <w:start w:val="1"/>
      <w:numFmt w:val="decimal"/>
      <w:lvlText w:val="%4."/>
      <w:lvlJc w:val="left"/>
      <w:pPr>
        <w:ind w:hanging="360" w:left="3225"/>
      </w:pPr>
    </w:lvl>
    <w:lvl w:ilvl="4" w:tentative="1" w:tplc="040C0019">
      <w:start w:val="1"/>
      <w:numFmt w:val="lowerLetter"/>
      <w:lvlText w:val="%5."/>
      <w:lvlJc w:val="left"/>
      <w:pPr>
        <w:ind w:hanging="360" w:left="3945"/>
      </w:pPr>
    </w:lvl>
    <w:lvl w:ilvl="5" w:tentative="1" w:tplc="040C001B">
      <w:start w:val="1"/>
      <w:numFmt w:val="lowerRoman"/>
      <w:lvlText w:val="%6."/>
      <w:lvlJc w:val="right"/>
      <w:pPr>
        <w:ind w:hanging="180" w:left="4665"/>
      </w:pPr>
    </w:lvl>
    <w:lvl w:ilvl="6" w:tentative="1" w:tplc="040C000F">
      <w:start w:val="1"/>
      <w:numFmt w:val="decimal"/>
      <w:lvlText w:val="%7."/>
      <w:lvlJc w:val="left"/>
      <w:pPr>
        <w:ind w:hanging="360" w:left="5385"/>
      </w:pPr>
    </w:lvl>
    <w:lvl w:ilvl="7" w:tentative="1" w:tplc="040C0019">
      <w:start w:val="1"/>
      <w:numFmt w:val="lowerLetter"/>
      <w:lvlText w:val="%8."/>
      <w:lvlJc w:val="left"/>
      <w:pPr>
        <w:ind w:hanging="360" w:left="6105"/>
      </w:pPr>
    </w:lvl>
    <w:lvl w:ilvl="8" w:tentative="1" w:tplc="040C001B">
      <w:start w:val="1"/>
      <w:numFmt w:val="lowerRoman"/>
      <w:lvlText w:val="%9."/>
      <w:lvlJc w:val="right"/>
      <w:pPr>
        <w:ind w:hanging="180" w:left="6825"/>
      </w:pPr>
    </w:lvl>
  </w:abstractNum>
  <w:abstractNum w15:restartNumberingAfterBreak="0" w:abstractNumId="1">
    <w:nsid w:val="11F35899"/>
    <w:multiLevelType w:val="hybridMultilevel"/>
    <w:tmpl w:val="42FE72C8"/>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155D4BD5"/>
    <w:multiLevelType w:val="multilevel"/>
    <w:tmpl w:val="EFE47DC2"/>
    <w:lvl w:ilvl="0">
      <w:start w:val="1"/>
      <w:numFmt w:val="decimal"/>
      <w:lvlText w:val="%1."/>
      <w:lvlJc w:val="left"/>
      <w:pPr>
        <w:ind w:hanging="375" w:left="375"/>
      </w:pPr>
      <w:rPr>
        <w:rFonts w:hint="default"/>
      </w:rPr>
    </w:lvl>
    <w:lvl w:ilvl="1">
      <w:start w:val="1"/>
      <w:numFmt w:val="decimal"/>
      <w:lvlText w:val="%1.%2)"/>
      <w:lvlJc w:val="left"/>
      <w:pPr>
        <w:ind w:hanging="720" w:left="2850"/>
      </w:pPr>
      <w:rPr>
        <w:rFonts w:hint="default"/>
      </w:rPr>
    </w:lvl>
    <w:lvl w:ilvl="2">
      <w:start w:val="1"/>
      <w:numFmt w:val="decimal"/>
      <w:lvlText w:val="%1.%2)%3."/>
      <w:lvlJc w:val="left"/>
      <w:pPr>
        <w:ind w:hanging="720" w:left="4980"/>
      </w:pPr>
      <w:rPr>
        <w:rFonts w:hint="default"/>
      </w:rPr>
    </w:lvl>
    <w:lvl w:ilvl="3">
      <w:start w:val="1"/>
      <w:numFmt w:val="decimal"/>
      <w:lvlText w:val="%1.%2)%3.%4."/>
      <w:lvlJc w:val="left"/>
      <w:pPr>
        <w:ind w:hanging="1080" w:left="7470"/>
      </w:pPr>
      <w:rPr>
        <w:rFonts w:hint="default"/>
      </w:rPr>
    </w:lvl>
    <w:lvl w:ilvl="4">
      <w:start w:val="1"/>
      <w:numFmt w:val="decimal"/>
      <w:lvlText w:val="%1.%2)%3.%4.%5."/>
      <w:lvlJc w:val="left"/>
      <w:pPr>
        <w:ind w:hanging="1080" w:left="9600"/>
      </w:pPr>
      <w:rPr>
        <w:rFonts w:hint="default"/>
      </w:rPr>
    </w:lvl>
    <w:lvl w:ilvl="5">
      <w:start w:val="1"/>
      <w:numFmt w:val="decimal"/>
      <w:lvlText w:val="%1.%2)%3.%4.%5.%6."/>
      <w:lvlJc w:val="left"/>
      <w:pPr>
        <w:ind w:hanging="1440" w:left="12090"/>
      </w:pPr>
      <w:rPr>
        <w:rFonts w:hint="default"/>
      </w:rPr>
    </w:lvl>
    <w:lvl w:ilvl="6">
      <w:start w:val="1"/>
      <w:numFmt w:val="decimal"/>
      <w:lvlText w:val="%1.%2)%3.%4.%5.%6.%7."/>
      <w:lvlJc w:val="left"/>
      <w:pPr>
        <w:ind w:hanging="1440" w:left="14220"/>
      </w:pPr>
      <w:rPr>
        <w:rFonts w:hint="default"/>
      </w:rPr>
    </w:lvl>
    <w:lvl w:ilvl="7">
      <w:start w:val="1"/>
      <w:numFmt w:val="decimal"/>
      <w:lvlText w:val="%1.%2)%3.%4.%5.%6.%7.%8."/>
      <w:lvlJc w:val="left"/>
      <w:pPr>
        <w:ind w:hanging="1800" w:left="16710"/>
      </w:pPr>
      <w:rPr>
        <w:rFonts w:hint="default"/>
      </w:rPr>
    </w:lvl>
    <w:lvl w:ilvl="8">
      <w:start w:val="1"/>
      <w:numFmt w:val="decimal"/>
      <w:lvlText w:val="%1.%2)%3.%4.%5.%6.%7.%8.%9."/>
      <w:lvlJc w:val="left"/>
      <w:pPr>
        <w:ind w:hanging="1800" w:left="18840"/>
      </w:pPr>
      <w:rPr>
        <w:rFonts w:hint="default"/>
      </w:rPr>
    </w:lvl>
  </w:abstractNum>
  <w:abstractNum w15:restartNumberingAfterBreak="0" w:abstractNumId="3">
    <w:nsid w:val="165737EA"/>
    <w:multiLevelType w:val="hybridMultilevel"/>
    <w:tmpl w:val="13C84142"/>
    <w:lvl w:ilvl="0" w:tplc="040C0001">
      <w:start w:val="1"/>
      <w:numFmt w:val="bullet"/>
      <w:lvlText w:val=""/>
      <w:lvlJc w:val="left"/>
      <w:pPr>
        <w:ind w:hanging="360" w:left="946"/>
      </w:pPr>
      <w:rPr>
        <w:rFonts w:ascii="Symbol" w:hAnsi="Symbol" w:hint="default"/>
      </w:rPr>
    </w:lvl>
    <w:lvl w:ilvl="1" w:tentative="1" w:tplc="040C0003">
      <w:start w:val="1"/>
      <w:numFmt w:val="bullet"/>
      <w:lvlText w:val="o"/>
      <w:lvlJc w:val="left"/>
      <w:pPr>
        <w:ind w:hanging="360" w:left="1666"/>
      </w:pPr>
      <w:rPr>
        <w:rFonts w:ascii="Courier New" w:cs="Courier New" w:hAnsi="Courier New" w:hint="default"/>
      </w:rPr>
    </w:lvl>
    <w:lvl w:ilvl="2" w:tentative="1" w:tplc="040C0005">
      <w:start w:val="1"/>
      <w:numFmt w:val="bullet"/>
      <w:lvlText w:val=""/>
      <w:lvlJc w:val="left"/>
      <w:pPr>
        <w:ind w:hanging="360" w:left="2386"/>
      </w:pPr>
      <w:rPr>
        <w:rFonts w:ascii="Wingdings" w:hAnsi="Wingdings" w:hint="default"/>
      </w:rPr>
    </w:lvl>
    <w:lvl w:ilvl="3" w:tentative="1" w:tplc="040C0001">
      <w:start w:val="1"/>
      <w:numFmt w:val="bullet"/>
      <w:lvlText w:val=""/>
      <w:lvlJc w:val="left"/>
      <w:pPr>
        <w:ind w:hanging="360" w:left="3106"/>
      </w:pPr>
      <w:rPr>
        <w:rFonts w:ascii="Symbol" w:hAnsi="Symbol" w:hint="default"/>
      </w:rPr>
    </w:lvl>
    <w:lvl w:ilvl="4" w:tentative="1" w:tplc="040C0003">
      <w:start w:val="1"/>
      <w:numFmt w:val="bullet"/>
      <w:lvlText w:val="o"/>
      <w:lvlJc w:val="left"/>
      <w:pPr>
        <w:ind w:hanging="360" w:left="3826"/>
      </w:pPr>
      <w:rPr>
        <w:rFonts w:ascii="Courier New" w:cs="Courier New" w:hAnsi="Courier New" w:hint="default"/>
      </w:rPr>
    </w:lvl>
    <w:lvl w:ilvl="5" w:tentative="1" w:tplc="040C0005">
      <w:start w:val="1"/>
      <w:numFmt w:val="bullet"/>
      <w:lvlText w:val=""/>
      <w:lvlJc w:val="left"/>
      <w:pPr>
        <w:ind w:hanging="360" w:left="4546"/>
      </w:pPr>
      <w:rPr>
        <w:rFonts w:ascii="Wingdings" w:hAnsi="Wingdings" w:hint="default"/>
      </w:rPr>
    </w:lvl>
    <w:lvl w:ilvl="6" w:tentative="1" w:tplc="040C0001">
      <w:start w:val="1"/>
      <w:numFmt w:val="bullet"/>
      <w:lvlText w:val=""/>
      <w:lvlJc w:val="left"/>
      <w:pPr>
        <w:ind w:hanging="360" w:left="5266"/>
      </w:pPr>
      <w:rPr>
        <w:rFonts w:ascii="Symbol" w:hAnsi="Symbol" w:hint="default"/>
      </w:rPr>
    </w:lvl>
    <w:lvl w:ilvl="7" w:tentative="1" w:tplc="040C0003">
      <w:start w:val="1"/>
      <w:numFmt w:val="bullet"/>
      <w:lvlText w:val="o"/>
      <w:lvlJc w:val="left"/>
      <w:pPr>
        <w:ind w:hanging="360" w:left="5986"/>
      </w:pPr>
      <w:rPr>
        <w:rFonts w:ascii="Courier New" w:cs="Courier New" w:hAnsi="Courier New" w:hint="default"/>
      </w:rPr>
    </w:lvl>
    <w:lvl w:ilvl="8" w:tentative="1" w:tplc="040C0005">
      <w:start w:val="1"/>
      <w:numFmt w:val="bullet"/>
      <w:lvlText w:val=""/>
      <w:lvlJc w:val="left"/>
      <w:pPr>
        <w:ind w:hanging="360" w:left="6706"/>
      </w:pPr>
      <w:rPr>
        <w:rFonts w:ascii="Wingdings" w:hAnsi="Wingdings" w:hint="default"/>
      </w:rPr>
    </w:lvl>
  </w:abstractNum>
  <w:abstractNum w15:restartNumberingAfterBreak="0" w:abstractNumId="4">
    <w:nsid w:val="17EF5A9A"/>
    <w:multiLevelType w:val="multilevel"/>
    <w:tmpl w:val="0602DB82"/>
    <w:lvl w:ilvl="0">
      <w:start w:val="1"/>
      <w:numFmt w:val="decimal"/>
      <w:lvlText w:val="%1"/>
      <w:lvlJc w:val="left"/>
      <w:pPr>
        <w:ind w:hanging="360" w:left="360"/>
      </w:pPr>
      <w:rPr>
        <w:rFonts w:hint="default"/>
      </w:rPr>
    </w:lvl>
    <w:lvl w:ilvl="1">
      <w:start w:val="1"/>
      <w:numFmt w:val="decimal"/>
      <w:lvlText w:val="%1.%2"/>
      <w:lvlJc w:val="left"/>
      <w:pPr>
        <w:ind w:hanging="360" w:left="3210"/>
      </w:pPr>
      <w:rPr>
        <w:rFonts w:hint="default"/>
      </w:rPr>
    </w:lvl>
    <w:lvl w:ilvl="2">
      <w:start w:val="1"/>
      <w:numFmt w:val="decimal"/>
      <w:lvlText w:val="%1.%2.%3"/>
      <w:lvlJc w:val="left"/>
      <w:pPr>
        <w:ind w:hanging="720" w:left="6420"/>
      </w:pPr>
      <w:rPr>
        <w:rFonts w:hint="default"/>
      </w:rPr>
    </w:lvl>
    <w:lvl w:ilvl="3">
      <w:start w:val="1"/>
      <w:numFmt w:val="decimal"/>
      <w:lvlText w:val="%1.%2.%3.%4"/>
      <w:lvlJc w:val="left"/>
      <w:pPr>
        <w:ind w:hanging="720" w:left="9270"/>
      </w:pPr>
      <w:rPr>
        <w:rFonts w:hint="default"/>
      </w:rPr>
    </w:lvl>
    <w:lvl w:ilvl="4">
      <w:start w:val="1"/>
      <w:numFmt w:val="decimal"/>
      <w:lvlText w:val="%1.%2.%3.%4.%5"/>
      <w:lvlJc w:val="left"/>
      <w:pPr>
        <w:ind w:hanging="1080" w:left="12480"/>
      </w:pPr>
      <w:rPr>
        <w:rFonts w:hint="default"/>
      </w:rPr>
    </w:lvl>
    <w:lvl w:ilvl="5">
      <w:start w:val="1"/>
      <w:numFmt w:val="decimal"/>
      <w:lvlText w:val="%1.%2.%3.%4.%5.%6"/>
      <w:lvlJc w:val="left"/>
      <w:pPr>
        <w:ind w:hanging="1080" w:left="15330"/>
      </w:pPr>
      <w:rPr>
        <w:rFonts w:hint="default"/>
      </w:rPr>
    </w:lvl>
    <w:lvl w:ilvl="6">
      <w:start w:val="1"/>
      <w:numFmt w:val="decimal"/>
      <w:lvlText w:val="%1.%2.%3.%4.%5.%6.%7"/>
      <w:lvlJc w:val="left"/>
      <w:pPr>
        <w:ind w:hanging="1440" w:left="18540"/>
      </w:pPr>
      <w:rPr>
        <w:rFonts w:hint="default"/>
      </w:rPr>
    </w:lvl>
    <w:lvl w:ilvl="7">
      <w:start w:val="1"/>
      <w:numFmt w:val="decimal"/>
      <w:lvlText w:val="%1.%2.%3.%4.%5.%6.%7.%8"/>
      <w:lvlJc w:val="left"/>
      <w:pPr>
        <w:ind w:hanging="1440" w:left="21390"/>
      </w:pPr>
      <w:rPr>
        <w:rFonts w:hint="default"/>
      </w:rPr>
    </w:lvl>
    <w:lvl w:ilvl="8">
      <w:start w:val="1"/>
      <w:numFmt w:val="decimal"/>
      <w:lvlText w:val="%1.%2.%3.%4.%5.%6.%7.%8.%9"/>
      <w:lvlJc w:val="left"/>
      <w:pPr>
        <w:ind w:hanging="1800" w:left="24600"/>
      </w:pPr>
      <w:rPr>
        <w:rFonts w:hint="default"/>
      </w:rPr>
    </w:lvl>
  </w:abstractNum>
  <w:abstractNum w15:restartNumberingAfterBreak="0" w:abstractNumId="5">
    <w:nsid w:val="27727A14"/>
    <w:multiLevelType w:val="hybridMultilevel"/>
    <w:tmpl w:val="15E69EFC"/>
    <w:lvl w:ilvl="0" w:tplc="DED4171C">
      <w:start w:val="10"/>
      <w:numFmt w:val="bullet"/>
      <w:lvlText w:val="-"/>
      <w:lvlJc w:val="left"/>
      <w:pPr>
        <w:ind w:hanging="360" w:left="720"/>
      </w:pPr>
      <w:rPr>
        <w:rFonts w:ascii="Calibri" w:cs="Calibri" w:eastAsia="Times New Roman"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6">
    <w:nsid w:val="279837A5"/>
    <w:multiLevelType w:val="hybridMultilevel"/>
    <w:tmpl w:val="D49E3A7A"/>
    <w:lvl w:ilvl="0" w:tplc="8AF66826">
      <w:start w:val="2"/>
      <w:numFmt w:val="bullet"/>
      <w:lvlText w:val="-"/>
      <w:lvlJc w:val="left"/>
      <w:pPr>
        <w:ind w:hanging="360" w:left="720"/>
      </w:pPr>
      <w:rPr>
        <w:rFonts w:ascii="Calibri" w:cstheme="minorHAnsi" w:eastAsia="Times New Roman" w:hAnsi="Calibri" w:hint="default"/>
        <w:i/>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2A7B6D72"/>
    <w:multiLevelType w:val="multilevel"/>
    <w:tmpl w:val="D488FF0A"/>
    <w:lvl w:ilvl="0">
      <w:start w:val="1"/>
      <w:numFmt w:val="decimal"/>
      <w:lvlText w:val="%1."/>
      <w:lvlJc w:val="left"/>
      <w:pPr>
        <w:ind w:hanging="375" w:left="375"/>
      </w:pPr>
      <w:rPr>
        <w:rFonts w:hint="default"/>
      </w:rPr>
    </w:lvl>
    <w:lvl w:ilvl="1">
      <w:start w:val="1"/>
      <w:numFmt w:val="decimal"/>
      <w:lvlText w:val="%1.%2)"/>
      <w:lvlJc w:val="left"/>
      <w:pPr>
        <w:ind w:hanging="720" w:left="2130"/>
      </w:pPr>
      <w:rPr>
        <w:rFonts w:hint="default"/>
      </w:rPr>
    </w:lvl>
    <w:lvl w:ilvl="2">
      <w:start w:val="1"/>
      <w:numFmt w:val="decimal"/>
      <w:lvlText w:val="%1.%2)%3."/>
      <w:lvlJc w:val="left"/>
      <w:pPr>
        <w:ind w:hanging="720" w:left="3540"/>
      </w:pPr>
      <w:rPr>
        <w:rFonts w:hint="default"/>
      </w:rPr>
    </w:lvl>
    <w:lvl w:ilvl="3">
      <w:start w:val="1"/>
      <w:numFmt w:val="decimal"/>
      <w:lvlText w:val="%1.%2)%3.%4."/>
      <w:lvlJc w:val="left"/>
      <w:pPr>
        <w:ind w:hanging="1080" w:left="5310"/>
      </w:pPr>
      <w:rPr>
        <w:rFonts w:hint="default"/>
      </w:rPr>
    </w:lvl>
    <w:lvl w:ilvl="4">
      <w:start w:val="1"/>
      <w:numFmt w:val="decimal"/>
      <w:lvlText w:val="%1.%2)%3.%4.%5."/>
      <w:lvlJc w:val="left"/>
      <w:pPr>
        <w:ind w:hanging="1080" w:left="6720"/>
      </w:pPr>
      <w:rPr>
        <w:rFonts w:hint="default"/>
      </w:rPr>
    </w:lvl>
    <w:lvl w:ilvl="5">
      <w:start w:val="1"/>
      <w:numFmt w:val="decimal"/>
      <w:lvlText w:val="%1.%2)%3.%4.%5.%6."/>
      <w:lvlJc w:val="left"/>
      <w:pPr>
        <w:ind w:hanging="1440" w:left="8490"/>
      </w:pPr>
      <w:rPr>
        <w:rFonts w:hint="default"/>
      </w:rPr>
    </w:lvl>
    <w:lvl w:ilvl="6">
      <w:start w:val="1"/>
      <w:numFmt w:val="decimal"/>
      <w:lvlText w:val="%1.%2)%3.%4.%5.%6.%7."/>
      <w:lvlJc w:val="left"/>
      <w:pPr>
        <w:ind w:hanging="1440" w:left="9900"/>
      </w:pPr>
      <w:rPr>
        <w:rFonts w:hint="default"/>
      </w:rPr>
    </w:lvl>
    <w:lvl w:ilvl="7">
      <w:start w:val="1"/>
      <w:numFmt w:val="decimal"/>
      <w:lvlText w:val="%1.%2)%3.%4.%5.%6.%7.%8."/>
      <w:lvlJc w:val="left"/>
      <w:pPr>
        <w:ind w:hanging="1800" w:left="11670"/>
      </w:pPr>
      <w:rPr>
        <w:rFonts w:hint="default"/>
      </w:rPr>
    </w:lvl>
    <w:lvl w:ilvl="8">
      <w:start w:val="1"/>
      <w:numFmt w:val="decimal"/>
      <w:lvlText w:val="%1.%2)%3.%4.%5.%6.%7.%8.%9."/>
      <w:lvlJc w:val="left"/>
      <w:pPr>
        <w:ind w:hanging="1800" w:left="13080"/>
      </w:pPr>
      <w:rPr>
        <w:rFonts w:hint="default"/>
      </w:rPr>
    </w:lvl>
  </w:abstractNum>
  <w:abstractNum w15:restartNumberingAfterBreak="0" w:abstractNumId="8">
    <w:nsid w:val="33A21C31"/>
    <w:multiLevelType w:val="hybridMultilevel"/>
    <w:tmpl w:val="EDE610E0"/>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46F03493"/>
    <w:multiLevelType w:val="hybridMultilevel"/>
    <w:tmpl w:val="BBC29F00"/>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4DBF6EFE"/>
    <w:multiLevelType w:val="multilevel"/>
    <w:tmpl w:val="E9FADE80"/>
    <w:lvl w:ilvl="0">
      <w:start w:val="1"/>
      <w:numFmt w:val="decimal"/>
      <w:lvlText w:val="%1"/>
      <w:lvlJc w:val="left"/>
      <w:pPr>
        <w:ind w:hanging="435" w:left="435"/>
      </w:pPr>
      <w:rPr>
        <w:rFonts w:hint="default"/>
      </w:rPr>
    </w:lvl>
    <w:lvl w:ilvl="1">
      <w:start w:val="1"/>
      <w:numFmt w:val="decimal"/>
      <w:lvlText w:val="%1.%2"/>
      <w:lvlJc w:val="left"/>
      <w:pPr>
        <w:ind w:hanging="435" w:left="1851"/>
      </w:pPr>
      <w:rPr>
        <w:rFonts w:hint="default"/>
        <w:b w:val="0"/>
        <w:bCs/>
        <w:i w:val="0"/>
        <w:iCs/>
      </w:rPr>
    </w:lvl>
    <w:lvl w:ilvl="2">
      <w:start w:val="1"/>
      <w:numFmt w:val="decimal"/>
      <w:lvlText w:val="%1.%2.%3"/>
      <w:lvlJc w:val="left"/>
      <w:pPr>
        <w:ind w:hanging="720" w:left="3552"/>
      </w:pPr>
      <w:rPr>
        <w:rFonts w:hint="default"/>
      </w:rPr>
    </w:lvl>
    <w:lvl w:ilvl="3">
      <w:start w:val="1"/>
      <w:numFmt w:val="decimal"/>
      <w:lvlText w:val="%1.%2.%3.%4"/>
      <w:lvlJc w:val="left"/>
      <w:pPr>
        <w:ind w:hanging="720" w:left="4968"/>
      </w:pPr>
      <w:rPr>
        <w:rFonts w:hint="default"/>
      </w:rPr>
    </w:lvl>
    <w:lvl w:ilvl="4">
      <w:start w:val="1"/>
      <w:numFmt w:val="decimal"/>
      <w:lvlText w:val="%1.%2.%3.%4.%5"/>
      <w:lvlJc w:val="left"/>
      <w:pPr>
        <w:ind w:hanging="1080" w:left="6744"/>
      </w:pPr>
      <w:rPr>
        <w:rFonts w:hint="default"/>
      </w:rPr>
    </w:lvl>
    <w:lvl w:ilvl="5">
      <w:start w:val="1"/>
      <w:numFmt w:val="decimal"/>
      <w:lvlText w:val="%1.%2.%3.%4.%5.%6"/>
      <w:lvlJc w:val="left"/>
      <w:pPr>
        <w:ind w:hanging="1080" w:left="8160"/>
      </w:pPr>
      <w:rPr>
        <w:rFonts w:hint="default"/>
      </w:rPr>
    </w:lvl>
    <w:lvl w:ilvl="6">
      <w:start w:val="1"/>
      <w:numFmt w:val="decimal"/>
      <w:lvlText w:val="%1.%2.%3.%4.%5.%6.%7"/>
      <w:lvlJc w:val="left"/>
      <w:pPr>
        <w:ind w:hanging="1440" w:left="9936"/>
      </w:pPr>
      <w:rPr>
        <w:rFonts w:hint="default"/>
      </w:rPr>
    </w:lvl>
    <w:lvl w:ilvl="7">
      <w:start w:val="1"/>
      <w:numFmt w:val="decimal"/>
      <w:lvlText w:val="%1.%2.%3.%4.%5.%6.%7.%8"/>
      <w:lvlJc w:val="left"/>
      <w:pPr>
        <w:ind w:hanging="1440" w:left="11352"/>
      </w:pPr>
      <w:rPr>
        <w:rFonts w:hint="default"/>
      </w:rPr>
    </w:lvl>
    <w:lvl w:ilvl="8">
      <w:start w:val="1"/>
      <w:numFmt w:val="decimal"/>
      <w:lvlText w:val="%1.%2.%3.%4.%5.%6.%7.%8.%9"/>
      <w:lvlJc w:val="left"/>
      <w:pPr>
        <w:ind w:hanging="1800" w:left="13128"/>
      </w:pPr>
      <w:rPr>
        <w:rFonts w:hint="default"/>
      </w:rPr>
    </w:lvl>
  </w:abstractNum>
  <w:abstractNum w15:restartNumberingAfterBreak="0" w:abstractNumId="11">
    <w:nsid w:val="511600CF"/>
    <w:multiLevelType w:val="hybridMultilevel"/>
    <w:tmpl w:val="2F6EEBC2"/>
    <w:lvl w:ilvl="0" w:tplc="D23CC842">
      <w:numFmt w:val="bullet"/>
      <w:lvlText w:val="-"/>
      <w:lvlJc w:val="left"/>
      <w:pPr>
        <w:ind w:hanging="360" w:left="720"/>
      </w:pPr>
      <w:rPr>
        <w:rFonts w:ascii="Calibri" w:cs="Calibri" w:eastAsia="Times New Roman"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2">
    <w:nsid w:val="56B772BB"/>
    <w:multiLevelType w:val="hybridMultilevel"/>
    <w:tmpl w:val="F064DA94"/>
    <w:lvl w:ilvl="0" w:tplc="040C0001">
      <w:start w:val="1"/>
      <w:numFmt w:val="bullet"/>
      <w:lvlText w:val=""/>
      <w:lvlJc w:val="left"/>
      <w:pPr>
        <w:ind w:hanging="360" w:left="1140"/>
      </w:pPr>
      <w:rPr>
        <w:rFonts w:ascii="Symbol" w:hAnsi="Symbol" w:hint="default"/>
      </w:rPr>
    </w:lvl>
    <w:lvl w:ilvl="1" w:tentative="1" w:tplc="040C0003">
      <w:start w:val="1"/>
      <w:numFmt w:val="bullet"/>
      <w:lvlText w:val="o"/>
      <w:lvlJc w:val="left"/>
      <w:pPr>
        <w:ind w:hanging="360" w:left="1860"/>
      </w:pPr>
      <w:rPr>
        <w:rFonts w:ascii="Courier New" w:cs="Courier New" w:hAnsi="Courier New" w:hint="default"/>
      </w:rPr>
    </w:lvl>
    <w:lvl w:ilvl="2" w:tentative="1" w:tplc="040C0005">
      <w:start w:val="1"/>
      <w:numFmt w:val="bullet"/>
      <w:lvlText w:val=""/>
      <w:lvlJc w:val="left"/>
      <w:pPr>
        <w:ind w:hanging="360" w:left="2580"/>
      </w:pPr>
      <w:rPr>
        <w:rFonts w:ascii="Wingdings" w:hAnsi="Wingdings" w:hint="default"/>
      </w:rPr>
    </w:lvl>
    <w:lvl w:ilvl="3" w:tentative="1" w:tplc="040C0001">
      <w:start w:val="1"/>
      <w:numFmt w:val="bullet"/>
      <w:lvlText w:val=""/>
      <w:lvlJc w:val="left"/>
      <w:pPr>
        <w:ind w:hanging="360" w:left="3300"/>
      </w:pPr>
      <w:rPr>
        <w:rFonts w:ascii="Symbol" w:hAnsi="Symbol" w:hint="default"/>
      </w:rPr>
    </w:lvl>
    <w:lvl w:ilvl="4" w:tentative="1" w:tplc="040C0003">
      <w:start w:val="1"/>
      <w:numFmt w:val="bullet"/>
      <w:lvlText w:val="o"/>
      <w:lvlJc w:val="left"/>
      <w:pPr>
        <w:ind w:hanging="360" w:left="4020"/>
      </w:pPr>
      <w:rPr>
        <w:rFonts w:ascii="Courier New" w:cs="Courier New" w:hAnsi="Courier New" w:hint="default"/>
      </w:rPr>
    </w:lvl>
    <w:lvl w:ilvl="5" w:tentative="1" w:tplc="040C0005">
      <w:start w:val="1"/>
      <w:numFmt w:val="bullet"/>
      <w:lvlText w:val=""/>
      <w:lvlJc w:val="left"/>
      <w:pPr>
        <w:ind w:hanging="360" w:left="4740"/>
      </w:pPr>
      <w:rPr>
        <w:rFonts w:ascii="Wingdings" w:hAnsi="Wingdings" w:hint="default"/>
      </w:rPr>
    </w:lvl>
    <w:lvl w:ilvl="6" w:tentative="1" w:tplc="040C0001">
      <w:start w:val="1"/>
      <w:numFmt w:val="bullet"/>
      <w:lvlText w:val=""/>
      <w:lvlJc w:val="left"/>
      <w:pPr>
        <w:ind w:hanging="360" w:left="5460"/>
      </w:pPr>
      <w:rPr>
        <w:rFonts w:ascii="Symbol" w:hAnsi="Symbol" w:hint="default"/>
      </w:rPr>
    </w:lvl>
    <w:lvl w:ilvl="7" w:tentative="1" w:tplc="040C0003">
      <w:start w:val="1"/>
      <w:numFmt w:val="bullet"/>
      <w:lvlText w:val="o"/>
      <w:lvlJc w:val="left"/>
      <w:pPr>
        <w:ind w:hanging="360" w:left="6180"/>
      </w:pPr>
      <w:rPr>
        <w:rFonts w:ascii="Courier New" w:cs="Courier New" w:hAnsi="Courier New" w:hint="default"/>
      </w:rPr>
    </w:lvl>
    <w:lvl w:ilvl="8" w:tentative="1" w:tplc="040C0005">
      <w:start w:val="1"/>
      <w:numFmt w:val="bullet"/>
      <w:lvlText w:val=""/>
      <w:lvlJc w:val="left"/>
      <w:pPr>
        <w:ind w:hanging="360" w:left="6900"/>
      </w:pPr>
      <w:rPr>
        <w:rFonts w:ascii="Wingdings" w:hAnsi="Wingdings" w:hint="default"/>
      </w:rPr>
    </w:lvl>
  </w:abstractNum>
  <w:abstractNum w15:restartNumberingAfterBreak="0" w:abstractNumId="13">
    <w:nsid w:val="58237119"/>
    <w:multiLevelType w:val="hybridMultilevel"/>
    <w:tmpl w:val="A6244B20"/>
    <w:lvl w:ilvl="0" w:tplc="8AF66826">
      <w:start w:val="2"/>
      <w:numFmt w:val="bullet"/>
      <w:lvlText w:val="-"/>
      <w:lvlJc w:val="left"/>
      <w:pPr>
        <w:ind w:hanging="360" w:left="1425"/>
      </w:pPr>
      <w:rPr>
        <w:rFonts w:ascii="Calibri" w:cstheme="minorHAnsi" w:eastAsia="Times New Roman" w:hAnsi="Calibri" w:hint="default"/>
        <w:i/>
      </w:rPr>
    </w:lvl>
    <w:lvl w:ilvl="1" w:tentative="1" w:tplc="040C0003">
      <w:start w:val="1"/>
      <w:numFmt w:val="bullet"/>
      <w:lvlText w:val="o"/>
      <w:lvlJc w:val="left"/>
      <w:pPr>
        <w:ind w:hanging="360" w:left="2145"/>
      </w:pPr>
      <w:rPr>
        <w:rFonts w:ascii="Courier New" w:cs="Courier New" w:hAnsi="Courier New" w:hint="default"/>
      </w:rPr>
    </w:lvl>
    <w:lvl w:ilvl="2" w:tentative="1" w:tplc="040C0005">
      <w:start w:val="1"/>
      <w:numFmt w:val="bullet"/>
      <w:lvlText w:val=""/>
      <w:lvlJc w:val="left"/>
      <w:pPr>
        <w:ind w:hanging="360" w:left="2865"/>
      </w:pPr>
      <w:rPr>
        <w:rFonts w:ascii="Wingdings" w:hAnsi="Wingdings" w:hint="default"/>
      </w:rPr>
    </w:lvl>
    <w:lvl w:ilvl="3" w:tentative="1" w:tplc="040C0001">
      <w:start w:val="1"/>
      <w:numFmt w:val="bullet"/>
      <w:lvlText w:val=""/>
      <w:lvlJc w:val="left"/>
      <w:pPr>
        <w:ind w:hanging="360" w:left="3585"/>
      </w:pPr>
      <w:rPr>
        <w:rFonts w:ascii="Symbol" w:hAnsi="Symbol" w:hint="default"/>
      </w:rPr>
    </w:lvl>
    <w:lvl w:ilvl="4" w:tentative="1" w:tplc="040C0003">
      <w:start w:val="1"/>
      <w:numFmt w:val="bullet"/>
      <w:lvlText w:val="o"/>
      <w:lvlJc w:val="left"/>
      <w:pPr>
        <w:ind w:hanging="360" w:left="4305"/>
      </w:pPr>
      <w:rPr>
        <w:rFonts w:ascii="Courier New" w:cs="Courier New" w:hAnsi="Courier New" w:hint="default"/>
      </w:rPr>
    </w:lvl>
    <w:lvl w:ilvl="5" w:tentative="1" w:tplc="040C0005">
      <w:start w:val="1"/>
      <w:numFmt w:val="bullet"/>
      <w:lvlText w:val=""/>
      <w:lvlJc w:val="left"/>
      <w:pPr>
        <w:ind w:hanging="360" w:left="5025"/>
      </w:pPr>
      <w:rPr>
        <w:rFonts w:ascii="Wingdings" w:hAnsi="Wingdings" w:hint="default"/>
      </w:rPr>
    </w:lvl>
    <w:lvl w:ilvl="6" w:tentative="1" w:tplc="040C0001">
      <w:start w:val="1"/>
      <w:numFmt w:val="bullet"/>
      <w:lvlText w:val=""/>
      <w:lvlJc w:val="left"/>
      <w:pPr>
        <w:ind w:hanging="360" w:left="5745"/>
      </w:pPr>
      <w:rPr>
        <w:rFonts w:ascii="Symbol" w:hAnsi="Symbol" w:hint="default"/>
      </w:rPr>
    </w:lvl>
    <w:lvl w:ilvl="7" w:tentative="1" w:tplc="040C0003">
      <w:start w:val="1"/>
      <w:numFmt w:val="bullet"/>
      <w:lvlText w:val="o"/>
      <w:lvlJc w:val="left"/>
      <w:pPr>
        <w:ind w:hanging="360" w:left="6465"/>
      </w:pPr>
      <w:rPr>
        <w:rFonts w:ascii="Courier New" w:cs="Courier New" w:hAnsi="Courier New" w:hint="default"/>
      </w:rPr>
    </w:lvl>
    <w:lvl w:ilvl="8" w:tentative="1" w:tplc="040C0005">
      <w:start w:val="1"/>
      <w:numFmt w:val="bullet"/>
      <w:lvlText w:val=""/>
      <w:lvlJc w:val="left"/>
      <w:pPr>
        <w:ind w:hanging="360" w:left="7185"/>
      </w:pPr>
      <w:rPr>
        <w:rFonts w:ascii="Wingdings" w:hAnsi="Wingdings" w:hint="default"/>
      </w:rPr>
    </w:lvl>
  </w:abstractNum>
  <w:abstractNum w15:restartNumberingAfterBreak="0" w:abstractNumId="14">
    <w:nsid w:val="5E9659E3"/>
    <w:multiLevelType w:val="hybridMultilevel"/>
    <w:tmpl w:val="D4241C3C"/>
    <w:lvl w:ilvl="0" w:tplc="8AF66826">
      <w:start w:val="2"/>
      <w:numFmt w:val="bullet"/>
      <w:lvlText w:val="-"/>
      <w:lvlJc w:val="left"/>
      <w:pPr>
        <w:ind w:hanging="360" w:left="720"/>
      </w:pPr>
      <w:rPr>
        <w:rFonts w:ascii="Calibri" w:cstheme="minorHAnsi" w:eastAsia="Times New Roman" w:hAnsi="Calibri" w:hint="default"/>
        <w:i/>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64C77E90"/>
    <w:multiLevelType w:val="hybridMultilevel"/>
    <w:tmpl w:val="26E6C042"/>
    <w:lvl w:ilvl="0" w:tplc="84D443BE">
      <w:start w:val="3"/>
      <w:numFmt w:val="bullet"/>
      <w:lvlText w:val="-"/>
      <w:lvlJc w:val="left"/>
      <w:pPr>
        <w:ind w:hanging="360" w:left="720"/>
      </w:pPr>
      <w:rPr>
        <w:rFonts w:ascii="Calibri" w:cs="Calibri" w:eastAsia="Times New Roman" w:hAnsi="Calibri" w:hint="default"/>
        <w:b/>
        <w:i/>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69400E2B"/>
    <w:multiLevelType w:val="hybridMultilevel"/>
    <w:tmpl w:val="D7AC7C34"/>
    <w:lvl w:ilvl="0" w:tplc="8AF66826">
      <w:start w:val="2"/>
      <w:numFmt w:val="bullet"/>
      <w:lvlText w:val="-"/>
      <w:lvlJc w:val="left"/>
      <w:pPr>
        <w:ind w:hanging="360" w:left="1080"/>
      </w:pPr>
      <w:rPr>
        <w:rFonts w:ascii="Calibri" w:cstheme="minorHAnsi" w:eastAsia="Times New Roman" w:hAnsi="Calibri" w:hint="default"/>
        <w:i/>
      </w:rPr>
    </w:lvl>
    <w:lvl w:ilvl="1" w:tentative="1" w:tplc="040C0003">
      <w:start w:val="1"/>
      <w:numFmt w:val="bullet"/>
      <w:lvlText w:val="o"/>
      <w:lvlJc w:val="left"/>
      <w:pPr>
        <w:ind w:hanging="360" w:left="1800"/>
      </w:pPr>
      <w:rPr>
        <w:rFonts w:ascii="Courier New" w:cs="Courier New" w:hAnsi="Courier New" w:hint="default"/>
      </w:rPr>
    </w:lvl>
    <w:lvl w:ilvl="2" w:tentative="1" w:tplc="040C0005">
      <w:start w:val="1"/>
      <w:numFmt w:val="bullet"/>
      <w:lvlText w:val=""/>
      <w:lvlJc w:val="left"/>
      <w:pPr>
        <w:ind w:hanging="360" w:left="2520"/>
      </w:pPr>
      <w:rPr>
        <w:rFonts w:ascii="Wingdings" w:hAnsi="Wingdings" w:hint="default"/>
      </w:rPr>
    </w:lvl>
    <w:lvl w:ilvl="3" w:tentative="1" w:tplc="040C0001">
      <w:start w:val="1"/>
      <w:numFmt w:val="bullet"/>
      <w:lvlText w:val=""/>
      <w:lvlJc w:val="left"/>
      <w:pPr>
        <w:ind w:hanging="360" w:left="3240"/>
      </w:pPr>
      <w:rPr>
        <w:rFonts w:ascii="Symbol" w:hAnsi="Symbol" w:hint="default"/>
      </w:rPr>
    </w:lvl>
    <w:lvl w:ilvl="4" w:tentative="1" w:tplc="040C0003">
      <w:start w:val="1"/>
      <w:numFmt w:val="bullet"/>
      <w:lvlText w:val="o"/>
      <w:lvlJc w:val="left"/>
      <w:pPr>
        <w:ind w:hanging="360" w:left="3960"/>
      </w:pPr>
      <w:rPr>
        <w:rFonts w:ascii="Courier New" w:cs="Courier New" w:hAnsi="Courier New" w:hint="default"/>
      </w:rPr>
    </w:lvl>
    <w:lvl w:ilvl="5" w:tentative="1" w:tplc="040C0005">
      <w:start w:val="1"/>
      <w:numFmt w:val="bullet"/>
      <w:lvlText w:val=""/>
      <w:lvlJc w:val="left"/>
      <w:pPr>
        <w:ind w:hanging="360" w:left="4680"/>
      </w:pPr>
      <w:rPr>
        <w:rFonts w:ascii="Wingdings" w:hAnsi="Wingdings" w:hint="default"/>
      </w:rPr>
    </w:lvl>
    <w:lvl w:ilvl="6" w:tentative="1" w:tplc="040C0001">
      <w:start w:val="1"/>
      <w:numFmt w:val="bullet"/>
      <w:lvlText w:val=""/>
      <w:lvlJc w:val="left"/>
      <w:pPr>
        <w:ind w:hanging="360" w:left="5400"/>
      </w:pPr>
      <w:rPr>
        <w:rFonts w:ascii="Symbol" w:hAnsi="Symbol" w:hint="default"/>
      </w:rPr>
    </w:lvl>
    <w:lvl w:ilvl="7" w:tentative="1" w:tplc="040C0003">
      <w:start w:val="1"/>
      <w:numFmt w:val="bullet"/>
      <w:lvlText w:val="o"/>
      <w:lvlJc w:val="left"/>
      <w:pPr>
        <w:ind w:hanging="360" w:left="6120"/>
      </w:pPr>
      <w:rPr>
        <w:rFonts w:ascii="Courier New" w:cs="Courier New" w:hAnsi="Courier New" w:hint="default"/>
      </w:rPr>
    </w:lvl>
    <w:lvl w:ilvl="8" w:tentative="1" w:tplc="040C0005">
      <w:start w:val="1"/>
      <w:numFmt w:val="bullet"/>
      <w:lvlText w:val=""/>
      <w:lvlJc w:val="left"/>
      <w:pPr>
        <w:ind w:hanging="360" w:left="6840"/>
      </w:pPr>
      <w:rPr>
        <w:rFonts w:ascii="Wingdings" w:hAnsi="Wingdings" w:hint="default"/>
      </w:rPr>
    </w:lvl>
  </w:abstractNum>
  <w:abstractNum w15:restartNumberingAfterBreak="0" w:abstractNumId="17">
    <w:nsid w:val="6E184F35"/>
    <w:multiLevelType w:val="hybridMultilevel"/>
    <w:tmpl w:val="D0BAE516"/>
    <w:lvl w:ilvl="0" w:tplc="394ED9EE">
      <w:start w:val="1"/>
      <w:numFmt w:val="bullet"/>
      <w:lvlText w:val=""/>
      <w:lvlJc w:val="left"/>
      <w:pPr>
        <w:ind w:hanging="360" w:left="1020"/>
      </w:pPr>
      <w:rPr>
        <w:rFonts w:ascii="Symbol" w:hAnsi="Symbol"/>
      </w:rPr>
    </w:lvl>
    <w:lvl w:ilvl="1" w:tplc="2F10CD10">
      <w:start w:val="1"/>
      <w:numFmt w:val="bullet"/>
      <w:lvlText w:val=""/>
      <w:lvlJc w:val="left"/>
      <w:pPr>
        <w:ind w:hanging="360" w:left="1020"/>
      </w:pPr>
      <w:rPr>
        <w:rFonts w:ascii="Symbol" w:hAnsi="Symbol"/>
      </w:rPr>
    </w:lvl>
    <w:lvl w:ilvl="2" w:tplc="91FE27CA">
      <w:start w:val="1"/>
      <w:numFmt w:val="bullet"/>
      <w:lvlText w:val=""/>
      <w:lvlJc w:val="left"/>
      <w:pPr>
        <w:ind w:hanging="360" w:left="1020"/>
      </w:pPr>
      <w:rPr>
        <w:rFonts w:ascii="Symbol" w:hAnsi="Symbol"/>
      </w:rPr>
    </w:lvl>
    <w:lvl w:ilvl="3" w:tplc="C3263328">
      <w:start w:val="1"/>
      <w:numFmt w:val="bullet"/>
      <w:lvlText w:val=""/>
      <w:lvlJc w:val="left"/>
      <w:pPr>
        <w:ind w:hanging="360" w:left="1020"/>
      </w:pPr>
      <w:rPr>
        <w:rFonts w:ascii="Symbol" w:hAnsi="Symbol"/>
      </w:rPr>
    </w:lvl>
    <w:lvl w:ilvl="4" w:tplc="17602CA6">
      <w:start w:val="1"/>
      <w:numFmt w:val="bullet"/>
      <w:lvlText w:val=""/>
      <w:lvlJc w:val="left"/>
      <w:pPr>
        <w:ind w:hanging="360" w:left="1020"/>
      </w:pPr>
      <w:rPr>
        <w:rFonts w:ascii="Symbol" w:hAnsi="Symbol"/>
      </w:rPr>
    </w:lvl>
    <w:lvl w:ilvl="5" w:tplc="406E3B84">
      <w:start w:val="1"/>
      <w:numFmt w:val="bullet"/>
      <w:lvlText w:val=""/>
      <w:lvlJc w:val="left"/>
      <w:pPr>
        <w:ind w:hanging="360" w:left="1020"/>
      </w:pPr>
      <w:rPr>
        <w:rFonts w:ascii="Symbol" w:hAnsi="Symbol"/>
      </w:rPr>
    </w:lvl>
    <w:lvl w:ilvl="6" w:tplc="932EF0D4">
      <w:start w:val="1"/>
      <w:numFmt w:val="bullet"/>
      <w:lvlText w:val=""/>
      <w:lvlJc w:val="left"/>
      <w:pPr>
        <w:ind w:hanging="360" w:left="1020"/>
      </w:pPr>
      <w:rPr>
        <w:rFonts w:ascii="Symbol" w:hAnsi="Symbol"/>
      </w:rPr>
    </w:lvl>
    <w:lvl w:ilvl="7" w:tplc="953CA7EA">
      <w:start w:val="1"/>
      <w:numFmt w:val="bullet"/>
      <w:lvlText w:val=""/>
      <w:lvlJc w:val="left"/>
      <w:pPr>
        <w:ind w:hanging="360" w:left="1020"/>
      </w:pPr>
      <w:rPr>
        <w:rFonts w:ascii="Symbol" w:hAnsi="Symbol"/>
      </w:rPr>
    </w:lvl>
    <w:lvl w:ilvl="8" w:tplc="5F801F48">
      <w:start w:val="1"/>
      <w:numFmt w:val="bullet"/>
      <w:lvlText w:val=""/>
      <w:lvlJc w:val="left"/>
      <w:pPr>
        <w:ind w:hanging="360" w:left="1020"/>
      </w:pPr>
      <w:rPr>
        <w:rFonts w:ascii="Symbol" w:hAnsi="Symbol"/>
      </w:rPr>
    </w:lvl>
  </w:abstractNum>
  <w:abstractNum w15:restartNumberingAfterBreak="0" w:abstractNumId="18">
    <w:nsid w:val="75A75819"/>
    <w:multiLevelType w:val="hybridMultilevel"/>
    <w:tmpl w:val="F416A02E"/>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9">
    <w:nsid w:val="78C27EA5"/>
    <w:multiLevelType w:val="multilevel"/>
    <w:tmpl w:val="BBF669B4"/>
    <w:lvl w:ilvl="0">
      <w:start w:val="1"/>
      <w:numFmt w:val="decimal"/>
      <w:lvlText w:val="%1."/>
      <w:lvlJc w:val="left"/>
      <w:pPr>
        <w:ind w:hanging="375" w:left="375"/>
      </w:pPr>
      <w:rPr>
        <w:rFonts w:hint="default"/>
      </w:rPr>
    </w:lvl>
    <w:lvl w:ilvl="1">
      <w:start w:val="1"/>
      <w:numFmt w:val="decimal"/>
      <w:lvlText w:val="%1.%2)"/>
      <w:lvlJc w:val="left"/>
      <w:pPr>
        <w:ind w:hanging="720" w:left="72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1080" w:left="108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440" w:left="144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800" w:left="1800"/>
      </w:pPr>
      <w:rPr>
        <w:rFonts w:hint="default"/>
      </w:rPr>
    </w:lvl>
    <w:lvl w:ilvl="8">
      <w:start w:val="1"/>
      <w:numFmt w:val="decimal"/>
      <w:lvlText w:val="%1.%2)%3.%4.%5.%6.%7.%8.%9."/>
      <w:lvlJc w:val="left"/>
      <w:pPr>
        <w:ind w:hanging="1800" w:left="1800"/>
      </w:pPr>
      <w:rPr>
        <w:rFonts w:hint="default"/>
      </w:rPr>
    </w:lvl>
  </w:abstractNum>
  <w:num w:numId="1">
    <w:abstractNumId w:val="16"/>
  </w:num>
  <w:num w:numId="2">
    <w:abstractNumId w:val="14"/>
  </w:num>
  <w:num w:numId="3">
    <w:abstractNumId w:val="19"/>
  </w:num>
  <w:num w:numId="4">
    <w:abstractNumId w:val="7"/>
  </w:num>
  <w:num w:numId="5">
    <w:abstractNumId w:val="2"/>
  </w:num>
  <w:num w:numId="6">
    <w:abstractNumId w:val="4"/>
  </w:num>
  <w:num w:numId="7">
    <w:abstractNumId w:val="10"/>
  </w:num>
  <w:num w:numId="8">
    <w:abstractNumId w:val="0"/>
  </w:num>
  <w:num w:numId="9">
    <w:abstractNumId w:val="5"/>
  </w:num>
  <w:num w:numId="10">
    <w:abstractNumId w:val="15"/>
  </w:num>
  <w:num w:numId="11">
    <w:abstractNumId w:val="17"/>
  </w:num>
  <w:num w:numId="12">
    <w:abstractNumId w:val="11"/>
  </w:num>
  <w:num w:numId="13">
    <w:abstractNumId w:val="13"/>
  </w:num>
  <w:num w:numId="14">
    <w:abstractNumId w:val="6"/>
  </w:num>
  <w:num w:numId="15">
    <w:abstractNumId w:val="3"/>
  </w:num>
  <w:num w:numId="16">
    <w:abstractNumId w:val="18"/>
  </w:num>
  <w:num w:numId="17">
    <w:abstractNumId w:val="8"/>
  </w:num>
  <w:num w:numId="18">
    <w:abstractNumId w:val="9"/>
  </w:num>
  <w:num w:numId="19">
    <w:abstractNumId w:val="12"/>
  </w:num>
  <w:num w:numId="20">
    <w:abstractNumId w:val="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A99"/>
    <w:rsid w:val="000563C6"/>
    <w:rsid w:val="000713A7"/>
    <w:rsid w:val="000912CA"/>
    <w:rsid w:val="000954C5"/>
    <w:rsid w:val="000A67F8"/>
    <w:rsid w:val="000B6B13"/>
    <w:rsid w:val="000B7A06"/>
    <w:rsid w:val="000D5D19"/>
    <w:rsid w:val="00120BF6"/>
    <w:rsid w:val="001420F9"/>
    <w:rsid w:val="00171FCE"/>
    <w:rsid w:val="0018173A"/>
    <w:rsid w:val="0018232B"/>
    <w:rsid w:val="00191CF0"/>
    <w:rsid w:val="001C531C"/>
    <w:rsid w:val="001C6F4F"/>
    <w:rsid w:val="001E7073"/>
    <w:rsid w:val="001F0148"/>
    <w:rsid w:val="00202373"/>
    <w:rsid w:val="00214DE8"/>
    <w:rsid w:val="00292983"/>
    <w:rsid w:val="002A33E6"/>
    <w:rsid w:val="002B2BBE"/>
    <w:rsid w:val="002D123B"/>
    <w:rsid w:val="002D6B1A"/>
    <w:rsid w:val="002E0A99"/>
    <w:rsid w:val="002F387C"/>
    <w:rsid w:val="00301ADB"/>
    <w:rsid w:val="00322D42"/>
    <w:rsid w:val="00332DF3"/>
    <w:rsid w:val="00364880"/>
    <w:rsid w:val="00397B86"/>
    <w:rsid w:val="003B0AD1"/>
    <w:rsid w:val="003D3537"/>
    <w:rsid w:val="003D4D7B"/>
    <w:rsid w:val="003D6330"/>
    <w:rsid w:val="003F74D2"/>
    <w:rsid w:val="0040308B"/>
    <w:rsid w:val="004103C5"/>
    <w:rsid w:val="00421CBB"/>
    <w:rsid w:val="004261A2"/>
    <w:rsid w:val="00434128"/>
    <w:rsid w:val="0043439A"/>
    <w:rsid w:val="00443A82"/>
    <w:rsid w:val="0047147C"/>
    <w:rsid w:val="00477616"/>
    <w:rsid w:val="004A136F"/>
    <w:rsid w:val="004A27B7"/>
    <w:rsid w:val="004B7B7A"/>
    <w:rsid w:val="004E29CC"/>
    <w:rsid w:val="004F3BDA"/>
    <w:rsid w:val="00500E51"/>
    <w:rsid w:val="00503606"/>
    <w:rsid w:val="00540A90"/>
    <w:rsid w:val="005555B0"/>
    <w:rsid w:val="005640E1"/>
    <w:rsid w:val="0058031B"/>
    <w:rsid w:val="00587C5D"/>
    <w:rsid w:val="00594416"/>
    <w:rsid w:val="00596C3C"/>
    <w:rsid w:val="005A1812"/>
    <w:rsid w:val="005B39E1"/>
    <w:rsid w:val="005B5F02"/>
    <w:rsid w:val="00637597"/>
    <w:rsid w:val="00637B59"/>
    <w:rsid w:val="0066309D"/>
    <w:rsid w:val="00682D48"/>
    <w:rsid w:val="00690B81"/>
    <w:rsid w:val="006919B9"/>
    <w:rsid w:val="006A35FA"/>
    <w:rsid w:val="006E2D02"/>
    <w:rsid w:val="006E6890"/>
    <w:rsid w:val="006F091B"/>
    <w:rsid w:val="006F34BA"/>
    <w:rsid w:val="0070027F"/>
    <w:rsid w:val="00723473"/>
    <w:rsid w:val="0072393A"/>
    <w:rsid w:val="0072560B"/>
    <w:rsid w:val="00733363"/>
    <w:rsid w:val="00735B8C"/>
    <w:rsid w:val="00736274"/>
    <w:rsid w:val="00743573"/>
    <w:rsid w:val="00783A29"/>
    <w:rsid w:val="0079652A"/>
    <w:rsid w:val="007B04F1"/>
    <w:rsid w:val="007D3D8F"/>
    <w:rsid w:val="007E47C1"/>
    <w:rsid w:val="007E7F3D"/>
    <w:rsid w:val="0080269B"/>
    <w:rsid w:val="008026B0"/>
    <w:rsid w:val="008108C9"/>
    <w:rsid w:val="008311CC"/>
    <w:rsid w:val="00841FF4"/>
    <w:rsid w:val="0085222C"/>
    <w:rsid w:val="00870011"/>
    <w:rsid w:val="00886139"/>
    <w:rsid w:val="008919C2"/>
    <w:rsid w:val="008A0F0E"/>
    <w:rsid w:val="008A2665"/>
    <w:rsid w:val="008A2F64"/>
    <w:rsid w:val="008C27C2"/>
    <w:rsid w:val="008D5270"/>
    <w:rsid w:val="008F7B91"/>
    <w:rsid w:val="00915555"/>
    <w:rsid w:val="0095611D"/>
    <w:rsid w:val="00984707"/>
    <w:rsid w:val="009A3C5D"/>
    <w:rsid w:val="009A5F9E"/>
    <w:rsid w:val="009A6147"/>
    <w:rsid w:val="009B3A91"/>
    <w:rsid w:val="00A500C8"/>
    <w:rsid w:val="00A934A0"/>
    <w:rsid w:val="00AB3D7E"/>
    <w:rsid w:val="00AD3065"/>
    <w:rsid w:val="00AD7475"/>
    <w:rsid w:val="00AE14B9"/>
    <w:rsid w:val="00AF2614"/>
    <w:rsid w:val="00B01A6F"/>
    <w:rsid w:val="00B06732"/>
    <w:rsid w:val="00B10416"/>
    <w:rsid w:val="00B12A7F"/>
    <w:rsid w:val="00B2768E"/>
    <w:rsid w:val="00B302FD"/>
    <w:rsid w:val="00B36615"/>
    <w:rsid w:val="00B726A3"/>
    <w:rsid w:val="00B82433"/>
    <w:rsid w:val="00C16276"/>
    <w:rsid w:val="00C21B59"/>
    <w:rsid w:val="00C24D4E"/>
    <w:rsid w:val="00C31490"/>
    <w:rsid w:val="00C61FBB"/>
    <w:rsid w:val="00C77677"/>
    <w:rsid w:val="00C83727"/>
    <w:rsid w:val="00C84E83"/>
    <w:rsid w:val="00C91975"/>
    <w:rsid w:val="00CC1611"/>
    <w:rsid w:val="00CF3EA8"/>
    <w:rsid w:val="00D05960"/>
    <w:rsid w:val="00D07705"/>
    <w:rsid w:val="00D51C7B"/>
    <w:rsid w:val="00D52D32"/>
    <w:rsid w:val="00D567AC"/>
    <w:rsid w:val="00D9777B"/>
    <w:rsid w:val="00DD054E"/>
    <w:rsid w:val="00DD3C57"/>
    <w:rsid w:val="00DF13C4"/>
    <w:rsid w:val="00E61035"/>
    <w:rsid w:val="00E94069"/>
    <w:rsid w:val="00EA6E24"/>
    <w:rsid w:val="00EB3A15"/>
    <w:rsid w:val="00F05469"/>
    <w:rsid w:val="00F234EA"/>
    <w:rsid w:val="00F27F3F"/>
    <w:rsid w:val="00FB2E39"/>
    <w:rsid w:val="00FD0FA1"/>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21F518E"/>
  <w15:docId w15:val="{55D71306-1FED-4F45-8CD5-A7A674ED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kern w:val="2"/>
        <w:sz w:val="22"/>
        <w:szCs w:val="22"/>
        <w:lang w:bidi="ar-SA" w:eastAsia="en-US" w:val="fr-FR"/>
        <w14:ligatures w14:val="standardContextual"/>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2E0A99"/>
    <w:pPr>
      <w:spacing w:after="0" w:line="240" w:lineRule="auto"/>
    </w:pPr>
    <w:rPr>
      <w:rFonts w:ascii="Times New Roman" w:cs="Times New Roman" w:eastAsia="Times New Roman" w:hAnsi="Times New Roman"/>
      <w:kern w:val="0"/>
      <w:sz w:val="24"/>
      <w:szCs w:val="24"/>
      <w:lang w:eastAsia="fr-FR"/>
      <w14:ligatures w14:val="none"/>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Lienhypertexte" w:type="character">
    <w:name w:val="Hyperlink"/>
    <w:uiPriority w:val="99"/>
    <w:semiHidden/>
    <w:unhideWhenUsed/>
    <w:rsid w:val="002E0A99"/>
    <w:rPr>
      <w:color w:val="0000FF"/>
      <w:u w:val="single"/>
    </w:rPr>
  </w:style>
  <w:style w:styleId="Corpsdetexte2" w:type="paragraph">
    <w:name w:val="Body Text 2"/>
    <w:basedOn w:val="Normal"/>
    <w:link w:val="Corpsdetexte2Car"/>
    <w:uiPriority w:val="99"/>
    <w:unhideWhenUsed/>
    <w:rsid w:val="002E0A99"/>
    <w:pPr>
      <w:jc w:val="both"/>
    </w:pPr>
    <w:rPr>
      <w:u w:val="single"/>
    </w:rPr>
  </w:style>
  <w:style w:customStyle="1" w:styleId="Corpsdetexte2Car" w:type="character">
    <w:name w:val="Corps de texte 2 Car"/>
    <w:basedOn w:val="Policepardfaut"/>
    <w:link w:val="Corpsdetexte2"/>
    <w:uiPriority w:val="99"/>
    <w:rsid w:val="002E0A99"/>
    <w:rPr>
      <w:rFonts w:ascii="Times New Roman" w:cs="Times New Roman" w:eastAsia="Times New Roman" w:hAnsi="Times New Roman"/>
      <w:kern w:val="0"/>
      <w:sz w:val="24"/>
      <w:szCs w:val="24"/>
      <w:u w:val="single"/>
      <w:lang w:eastAsia="fr-FR"/>
      <w14:ligatures w14:val="none"/>
    </w:rPr>
  </w:style>
  <w:style w:styleId="Sansinterligne" w:type="paragraph">
    <w:name w:val="No Spacing"/>
    <w:uiPriority w:val="1"/>
    <w:qFormat/>
    <w:rsid w:val="002E0A99"/>
    <w:pPr>
      <w:spacing w:after="0" w:line="240" w:lineRule="auto"/>
    </w:pPr>
    <w:rPr>
      <w:rFonts w:ascii="Calibri" w:cs="Times New Roman" w:eastAsia="Calibri" w:hAnsi="Calibri"/>
      <w:kern w:val="0"/>
      <w:sz w:val="24"/>
      <w14:ligatures w14:val="none"/>
    </w:rPr>
  </w:style>
  <w:style w:styleId="Paragraphedeliste" w:type="paragraph">
    <w:name w:val="List Paragraph"/>
    <w:basedOn w:val="Normal"/>
    <w:uiPriority w:val="34"/>
    <w:qFormat/>
    <w:rsid w:val="002E0A99"/>
    <w:pPr>
      <w:ind w:left="720"/>
      <w:contextualSpacing/>
    </w:pPr>
  </w:style>
  <w:style w:styleId="Corpsdetexte" w:type="paragraph">
    <w:name w:val="Body Text"/>
    <w:basedOn w:val="Normal"/>
    <w:link w:val="CorpsdetexteCar"/>
    <w:uiPriority w:val="99"/>
    <w:unhideWhenUsed/>
    <w:rsid w:val="002E0A99"/>
    <w:pPr>
      <w:jc w:val="both"/>
    </w:pPr>
    <w:rPr>
      <w:rFonts w:asciiTheme="minorHAnsi" w:cstheme="minorHAnsi" w:hAnsiTheme="minorHAnsi"/>
    </w:rPr>
  </w:style>
  <w:style w:customStyle="1" w:styleId="CorpsdetexteCar" w:type="character">
    <w:name w:val="Corps de texte Car"/>
    <w:basedOn w:val="Policepardfaut"/>
    <w:link w:val="Corpsdetexte"/>
    <w:uiPriority w:val="99"/>
    <w:rsid w:val="002E0A99"/>
    <w:rPr>
      <w:rFonts w:cstheme="minorHAnsi" w:eastAsia="Times New Roman"/>
      <w:kern w:val="0"/>
      <w:sz w:val="24"/>
      <w:szCs w:val="24"/>
      <w:lang w:eastAsia="fr-FR"/>
      <w14:ligatures w14:val="none"/>
    </w:rPr>
  </w:style>
  <w:style w:styleId="Marquedecommentaire" w:type="character">
    <w:name w:val="annotation reference"/>
    <w:basedOn w:val="Policepardfaut"/>
    <w:unhideWhenUsed/>
    <w:rsid w:val="002E0A99"/>
    <w:rPr>
      <w:sz w:val="16"/>
      <w:szCs w:val="16"/>
    </w:rPr>
  </w:style>
  <w:style w:styleId="Commentaire" w:type="paragraph">
    <w:name w:val="annotation text"/>
    <w:basedOn w:val="Normal"/>
    <w:link w:val="CommentaireCar"/>
    <w:uiPriority w:val="99"/>
    <w:unhideWhenUsed/>
    <w:rsid w:val="002E0A99"/>
    <w:rPr>
      <w:sz w:val="20"/>
      <w:szCs w:val="20"/>
    </w:rPr>
  </w:style>
  <w:style w:customStyle="1" w:styleId="CommentaireCar" w:type="character">
    <w:name w:val="Commentaire Car"/>
    <w:basedOn w:val="Policepardfaut"/>
    <w:link w:val="Commentaire"/>
    <w:uiPriority w:val="99"/>
    <w:rsid w:val="002E0A99"/>
    <w:rPr>
      <w:rFonts w:ascii="Times New Roman" w:cs="Times New Roman" w:eastAsia="Times New Roman" w:hAnsi="Times New Roman"/>
      <w:kern w:val="0"/>
      <w:sz w:val="20"/>
      <w:szCs w:val="20"/>
      <w:lang w:eastAsia="fr-FR"/>
      <w14:ligatures w14:val="none"/>
    </w:rPr>
  </w:style>
  <w:style w:styleId="Textedelespacerserv" w:type="character">
    <w:name w:val="Placeholder Text"/>
    <w:basedOn w:val="Policepardfaut"/>
    <w:uiPriority w:val="99"/>
    <w:semiHidden/>
    <w:rsid w:val="00AB3D7E"/>
    <w:rPr>
      <w:color w:val="666666"/>
    </w:rPr>
  </w:style>
  <w:style w:styleId="Objetducommentaire" w:type="paragraph">
    <w:name w:val="annotation subject"/>
    <w:basedOn w:val="Commentaire"/>
    <w:next w:val="Commentaire"/>
    <w:link w:val="ObjetducommentaireCar"/>
    <w:uiPriority w:val="99"/>
    <w:semiHidden/>
    <w:unhideWhenUsed/>
    <w:rsid w:val="00AB3D7E"/>
    <w:rPr>
      <w:b/>
      <w:bCs/>
    </w:rPr>
  </w:style>
  <w:style w:customStyle="1" w:styleId="ObjetducommentaireCar" w:type="character">
    <w:name w:val="Objet du commentaire Car"/>
    <w:basedOn w:val="CommentaireCar"/>
    <w:link w:val="Objetducommentaire"/>
    <w:uiPriority w:val="99"/>
    <w:semiHidden/>
    <w:rsid w:val="00AB3D7E"/>
    <w:rPr>
      <w:rFonts w:ascii="Times New Roman" w:cs="Times New Roman" w:eastAsia="Times New Roman" w:hAnsi="Times New Roman"/>
      <w:b/>
      <w:bCs/>
      <w:kern w:val="0"/>
      <w:sz w:val="20"/>
      <w:szCs w:val="20"/>
      <w:lang w:eastAsia="fr-FR"/>
      <w14:ligatures w14:val="none"/>
    </w:rPr>
  </w:style>
  <w:style w:styleId="En-tte" w:type="paragraph">
    <w:name w:val="header"/>
    <w:basedOn w:val="Normal"/>
    <w:link w:val="En-tteCar"/>
    <w:uiPriority w:val="99"/>
    <w:unhideWhenUsed/>
    <w:rsid w:val="00D51C7B"/>
    <w:pPr>
      <w:tabs>
        <w:tab w:pos="4536" w:val="center"/>
        <w:tab w:pos="9072" w:val="right"/>
      </w:tabs>
    </w:pPr>
  </w:style>
  <w:style w:customStyle="1" w:styleId="En-tteCar" w:type="character">
    <w:name w:val="En-tête Car"/>
    <w:basedOn w:val="Policepardfaut"/>
    <w:link w:val="En-tte"/>
    <w:uiPriority w:val="99"/>
    <w:rsid w:val="00D51C7B"/>
    <w:rPr>
      <w:rFonts w:ascii="Times New Roman" w:cs="Times New Roman" w:eastAsia="Times New Roman" w:hAnsi="Times New Roman"/>
      <w:kern w:val="0"/>
      <w:sz w:val="24"/>
      <w:szCs w:val="24"/>
      <w:lang w:eastAsia="fr-FR"/>
      <w14:ligatures w14:val="none"/>
    </w:rPr>
  </w:style>
  <w:style w:styleId="Pieddepage" w:type="paragraph">
    <w:name w:val="footer"/>
    <w:basedOn w:val="Normal"/>
    <w:link w:val="PieddepageCar"/>
    <w:uiPriority w:val="99"/>
    <w:unhideWhenUsed/>
    <w:rsid w:val="00D51C7B"/>
    <w:pPr>
      <w:tabs>
        <w:tab w:pos="4536" w:val="center"/>
        <w:tab w:pos="9072" w:val="right"/>
      </w:tabs>
    </w:pPr>
  </w:style>
  <w:style w:customStyle="1" w:styleId="PieddepageCar" w:type="character">
    <w:name w:val="Pied de page Car"/>
    <w:basedOn w:val="Policepardfaut"/>
    <w:link w:val="Pieddepage"/>
    <w:uiPriority w:val="99"/>
    <w:rsid w:val="00D51C7B"/>
    <w:rPr>
      <w:rFonts w:ascii="Times New Roman" w:cs="Times New Roman" w:eastAsia="Times New Roman" w:hAnsi="Times New Roman"/>
      <w:kern w:val="0"/>
      <w:sz w:val="24"/>
      <w:szCs w:val="24"/>
      <w:lang w:eastAsia="fr-FR"/>
      <w14:ligatures w14:val="none"/>
    </w:rPr>
  </w:style>
  <w:style w:styleId="Grilledutableau" w:type="table">
    <w:name w:val="Table Grid"/>
    <w:basedOn w:val="TableauNormal"/>
    <w:uiPriority w:val="39"/>
    <w:rsid w:val="00EA6E2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fontTable.xml" Type="http://schemas.openxmlformats.org/officeDocument/2006/relationships/fontTable"/><Relationship Id="rId11"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media/image1.png" Type="http://schemas.openxmlformats.org/officeDocument/2006/relationships/image"/><Relationship Id="rId8" Target="http://www.teleaccords.travail-emploi.gouv.fr" TargetMode="External" Type="http://schemas.openxmlformats.org/officeDocument/2006/relationships/hyperlink"/><Relationship Id="rId9" Target="footer1.xml" Type="http://schemas.openxmlformats.org/officeDocument/2006/relationships/footer"/></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1412</Words>
  <Characters>7766</Characters>
  <Application>Microsoft Office Word</Application>
  <DocSecurity>0</DocSecurity>
  <Lines>64</Lines>
  <Paragraphs>18</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2024-09-18T08:19:00Z</dcterms:created>
  <cp:lastPrinted>2024-05-14T09:39:00Z</cp:lastPrinted>
  <dcterms:modified xsi:type="dcterms:W3CDTF">2024-09-18T08:19:00Z</dcterms:modified>
  <cp:revision>2</cp:revision>
</cp:coreProperties>
</file>