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8c8c8c" w:val="clear"/>
        <w:tabs>
          <w:tab w:val="left" w:leader="none" w:pos="3119"/>
          <w:tab w:val="left" w:leader="none" w:pos="3544"/>
        </w:tabs>
        <w:spacing w:after="0" w:before="0" w:line="360" w:lineRule="auto"/>
        <w:ind w:left="0" w:right="0" w:firstLine="0"/>
        <w:jc w:val="center"/>
        <w:rPr>
          <w:rFonts w:ascii="Arial" w:cs="Arial" w:eastAsia="Arial" w:hAnsi="Arial"/>
          <w:b w:val="1"/>
          <w:bCs w:val="1"/>
          <w:i w:val="0"/>
          <w:iCs w:val="0"/>
          <w:smallCaps w:val="0"/>
          <w:strike w:val="0"/>
          <w:color w:val="ffffff"/>
          <w:sz w:val="28"/>
          <w:szCs w:val="28"/>
          <w:u w:val="none"/>
          <w:shd w:fill="auto" w:val="clear"/>
          <w:vertAlign w:val="baseline"/>
        </w:rPr>
      </w:pPr>
      <w:r w:rsidDel="00000000" w:rsidR="00000000" w:rsidRPr="00000000">
        <w:rPr>
          <w:rFonts w:ascii="Arial" w:cs="Arial" w:eastAsia="Arial" w:hAnsi="Arial"/>
          <w:b w:val="1"/>
          <w:bCs w:val="1"/>
          <w:color w:val="ffffff"/>
          <w:sz w:val="28"/>
          <w:szCs w:val="28"/>
          <w:rtl w:val="0"/>
        </w:rPr>
        <w:t xml:space="preserve">AVENANT N°1 A l’ACCORD</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8c8c8c" w:val="clear"/>
        <w:tabs>
          <w:tab w:val="left" w:leader="none" w:pos="3119"/>
          <w:tab w:val="left" w:leader="none" w:pos="3544"/>
        </w:tabs>
        <w:spacing w:after="0" w:before="0" w:line="360" w:lineRule="auto"/>
        <w:ind w:left="0" w:right="0" w:firstLine="0"/>
        <w:jc w:val="center"/>
        <w:rPr>
          <w:rFonts w:ascii="Arial" w:cs="Arial" w:eastAsia="Arial" w:hAnsi="Arial"/>
          <w:b w:val="1"/>
          <w:bCs w:val="1"/>
          <w:i w:val="0"/>
          <w:iCs w:val="0"/>
          <w:smallCaps w:val="0"/>
          <w:strike w:val="0"/>
          <w:color w:val="ffffff"/>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8"/>
          <w:szCs w:val="28"/>
          <w:u w:val="none"/>
          <w:shd w:fill="auto" w:val="clear"/>
          <w:vertAlign w:val="baseline"/>
          <w:rtl w:val="0"/>
        </w:rPr>
        <w:t xml:space="preserve">SUR LA MISE EN PLACE D’UNE EQUIPE DE </w:t>
      </w:r>
      <w:r w:rsidDel="00000000" w:rsidR="00000000" w:rsidRPr="00000000">
        <w:rPr>
          <w:rFonts w:ascii="Arial" w:cs="Arial" w:eastAsia="Arial" w:hAnsi="Arial"/>
          <w:b w:val="1"/>
          <w:bCs w:val="1"/>
          <w:color w:val="ffffff"/>
          <w:sz w:val="28"/>
          <w:szCs w:val="28"/>
          <w:rtl w:val="0"/>
        </w:rPr>
        <w:t xml:space="preserve">SUPPLÉANCE</w:t>
      </w:r>
      <w:r w:rsidDel="00000000" w:rsidR="00000000" w:rsidRPr="00000000">
        <w:rPr>
          <w:rFonts w:ascii="Arial" w:cs="Arial" w:eastAsia="Arial" w:hAnsi="Arial"/>
          <w:b w:val="1"/>
          <w:bCs w:val="1"/>
          <w:i w:val="0"/>
          <w:iCs w:val="0"/>
          <w:smallCaps w:val="0"/>
          <w:strike w:val="0"/>
          <w:color w:val="ffffff"/>
          <w:sz w:val="28"/>
          <w:szCs w:val="28"/>
          <w:u w:val="none"/>
          <w:shd w:fill="auto" w:val="clear"/>
          <w:vertAlign w:val="baseline"/>
          <w:rtl w:val="0"/>
        </w:rPr>
        <w:t xml:space="preserve"> ET DES EQUIPES « VSD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8c8c8c" w:val="clear"/>
        <w:tabs>
          <w:tab w:val="left" w:leader="none" w:pos="3119"/>
          <w:tab w:val="left" w:leader="none" w:pos="3544"/>
        </w:tabs>
        <w:spacing w:after="0" w:before="0" w:line="360" w:lineRule="auto"/>
        <w:ind w:left="0" w:right="0" w:firstLine="0"/>
        <w:jc w:val="center"/>
        <w:rPr>
          <w:rFonts w:ascii="Arial" w:cs="Arial" w:eastAsia="Arial" w:hAnsi="Arial"/>
          <w:b w:val="1"/>
          <w:bCs w:val="1"/>
          <w:i w:val="0"/>
          <w:iCs w:val="0"/>
          <w:smallCaps w:val="0"/>
          <w:strike w:val="0"/>
          <w:color w:val="ffffff"/>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8"/>
          <w:szCs w:val="28"/>
          <w:u w:val="none"/>
          <w:shd w:fill="auto" w:val="clear"/>
          <w:vertAlign w:val="baseline"/>
          <w:rtl w:val="0"/>
        </w:rPr>
        <w:t xml:space="preserve">SERVICE MAINTENANCE LE POUZIN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Entre les soussignés :</w:t>
      </w:r>
    </w:p>
    <w:p w:rsidR="00000000" w:rsidDel="00000000" w:rsidP="00000000" w:rsidRDefault="00000000" w:rsidRPr="00000000" w14:paraId="0000000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La direction de la société ALTHO,</w:t>
      </w:r>
      <w:r w:rsidDel="00000000" w:rsidR="00000000" w:rsidRPr="00000000">
        <w:rPr>
          <w:rFonts w:ascii="Arial" w:cs="Arial" w:eastAsia="Arial" w:hAnsi="Arial"/>
          <w:sz w:val="22"/>
          <w:szCs w:val="22"/>
          <w:rtl w:val="0"/>
        </w:rPr>
        <w:t xml:space="preserve"> établissement Le Pouzin, dont le siège social est situé 22 rue Labrouste,  75015  représentée par </w:t>
      </w:r>
    </w:p>
    <w:p w:rsidR="00000000" w:rsidDel="00000000" w:rsidP="00000000" w:rsidRDefault="00000000" w:rsidRPr="00000000" w14:paraId="00000009">
      <w:pPr>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d’une part</w:t>
      </w:r>
    </w:p>
    <w:p w:rsidR="00000000" w:rsidDel="00000000" w:rsidP="00000000" w:rsidRDefault="00000000" w:rsidRPr="00000000" w14:paraId="0000000A">
      <w:pPr>
        <w:rPr>
          <w:rFonts w:ascii="Arial" w:cs="Arial" w:eastAsia="Arial" w:hAnsi="Arial"/>
          <w:sz w:val="22"/>
          <w:szCs w:val="22"/>
        </w:rPr>
      </w:pPr>
      <w:r w:rsidDel="00000000" w:rsidR="00000000" w:rsidRPr="00000000">
        <w:rPr>
          <w:rFonts w:ascii="Arial" w:cs="Arial" w:eastAsia="Arial" w:hAnsi="Arial"/>
          <w:sz w:val="22"/>
          <w:szCs w:val="22"/>
          <w:rtl w:val="0"/>
        </w:rPr>
        <w:t xml:space="preserve">Et</w:t>
      </w:r>
    </w:p>
    <w:p w:rsidR="00000000" w:rsidDel="00000000" w:rsidP="00000000" w:rsidRDefault="00000000" w:rsidRPr="00000000" w14:paraId="000000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L’organisation syndicale CFDT</w:t>
      </w:r>
      <w:r w:rsidDel="00000000" w:rsidR="00000000" w:rsidRPr="00000000">
        <w:rPr>
          <w:rFonts w:ascii="Arial" w:cs="Arial" w:eastAsia="Arial" w:hAnsi="Arial"/>
          <w:sz w:val="22"/>
          <w:szCs w:val="22"/>
          <w:rtl w:val="0"/>
        </w:rPr>
        <w:t xml:space="preserve"> représentée par </w:t>
      </w:r>
    </w:p>
    <w:p w:rsidR="00000000" w:rsidDel="00000000" w:rsidP="00000000" w:rsidRDefault="00000000" w:rsidRPr="00000000" w14:paraId="0000000D">
      <w:pPr>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d’autre part</w:t>
      </w:r>
    </w:p>
    <w:p w:rsidR="00000000" w:rsidDel="00000000" w:rsidP="00000000" w:rsidRDefault="00000000" w:rsidRPr="00000000" w14:paraId="0000000E">
      <w:pPr>
        <w:jc w:val="both"/>
        <w:rPr>
          <w:rFonts w:ascii="Arial" w:cs="Arial" w:eastAsia="Arial" w:hAnsi="Arial"/>
        </w:rPr>
      </w:pP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color="808080" w:space="3" w:sz="4" w:val="single"/>
          <w:left w:color="808080" w:space="1" w:sz="4" w:val="single"/>
          <w:bottom w:color="808080" w:space="1" w:sz="4" w:val="single"/>
          <w:right w:color="808080" w:space="1" w:sz="4" w:val="single"/>
          <w:between w:space="0" w:sz="0" w:val="nil"/>
        </w:pBdr>
        <w:shd w:fill="244061" w:val="clear"/>
        <w:spacing w:after="0" w:before="0" w:line="240" w:lineRule="auto"/>
        <w:ind w:left="0" w:right="0" w:firstLine="0"/>
        <w:jc w:val="left"/>
        <w:rPr>
          <w:rFonts w:ascii="Arial" w:cs="Arial" w:eastAsia="Arial" w:hAnsi="Arial"/>
          <w:b w:val="1"/>
          <w:bCs w:val="1"/>
          <w:i w:val="0"/>
          <w:iCs w:val="0"/>
          <w:smallCaps w:val="1"/>
          <w:strike w:val="0"/>
          <w:color w:val="ffffff"/>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ffffff"/>
          <w:sz w:val="22"/>
          <w:szCs w:val="22"/>
          <w:u w:val="none"/>
          <w:shd w:fill="auto" w:val="clear"/>
          <w:vertAlign w:val="baseline"/>
          <w:rtl w:val="0"/>
        </w:rPr>
        <w:t xml:space="preserve">PREAMBULE</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ont conclu le 26 décembre 2024 un accord relatif à la mise en place d’une équipe de suppléance week-end au sein du service maintenance du site du Pouzin, arrivant à échéance le 31 décembre 2025.</w:t>
      </w:r>
    </w:p>
    <w:p w:rsidR="00000000" w:rsidDel="00000000" w:rsidP="00000000" w:rsidRDefault="00000000" w:rsidRPr="00000000" w14:paraId="00000013">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Compte tenu :</w:t>
      </w:r>
    </w:p>
    <w:p w:rsidR="00000000" w:rsidDel="00000000" w:rsidP="00000000" w:rsidRDefault="00000000" w:rsidRPr="00000000" w14:paraId="00000014">
      <w:pPr>
        <w:numPr>
          <w:ilvl w:val="0"/>
          <w:numId w:val="1"/>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de la poursuite des besoins en maintenance préventive le week-end,</w:t>
        <w:br w:type="textWrapping"/>
      </w:r>
    </w:p>
    <w:p w:rsidR="00000000" w:rsidDel="00000000" w:rsidP="00000000" w:rsidRDefault="00000000" w:rsidRPr="00000000" w14:paraId="00000015">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de l’évolution de l’activité du site,</w:t>
        <w:br w:type="textWrapping"/>
      </w:r>
    </w:p>
    <w:p w:rsidR="00000000" w:rsidDel="00000000" w:rsidP="00000000" w:rsidRDefault="00000000" w:rsidRPr="00000000" w14:paraId="00000016">
      <w:pPr>
        <w:numPr>
          <w:ilvl w:val="0"/>
          <w:numId w:val="1"/>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et de la volonté de renforcer les moyens humains de l’équipe,</w:t>
        <w:br w:type="textWrapping"/>
      </w:r>
    </w:p>
    <w:p w:rsidR="00000000" w:rsidDel="00000000" w:rsidP="00000000" w:rsidRDefault="00000000" w:rsidRPr="00000000" w14:paraId="00000017">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ont convenu de renouveler ledit accord pour l’année 2026 et d’en faire évoluer l’organisation, notamment par l’ajout d’un technicien de maintenance supplémentaire.</w:t>
      </w:r>
    </w:p>
    <w:p w:rsidR="00000000" w:rsidDel="00000000" w:rsidP="00000000" w:rsidRDefault="00000000" w:rsidRPr="00000000" w14:paraId="00000018">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présent avenant a pour objet de formaliser ces évolutions, les autres dispositions de l’accord initial demeurant inchangées.</w:t>
      </w:r>
    </w:p>
    <w:p w:rsidR="00000000" w:rsidDel="00000000" w:rsidP="00000000" w:rsidRDefault="00000000" w:rsidRPr="00000000" w14:paraId="0000001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keepNext w:val="1"/>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keepNext w:val="1"/>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1C">
      <w:pPr>
        <w:keepNext w:val="1"/>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1D">
      <w:pPr>
        <w:keepNext w:val="1"/>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1E">
      <w:pPr>
        <w:keepNext w:val="1"/>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1F">
      <w:pPr>
        <w:keepNext w:val="1"/>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808080" w:space="3" w:sz="4" w:val="single"/>
          <w:left w:color="808080" w:space="1" w:sz="4" w:val="single"/>
          <w:bottom w:color="808080" w:space="1" w:sz="4" w:val="single"/>
          <w:right w:color="808080" w:space="1" w:sz="4" w:val="single"/>
          <w:between w:space="0" w:sz="0" w:val="nil"/>
        </w:pBdr>
        <w:shd w:fill="244061" w:val="clear"/>
        <w:spacing w:after="0" w:before="0" w:line="240" w:lineRule="auto"/>
        <w:ind w:left="0" w:right="0" w:firstLine="0"/>
        <w:jc w:val="left"/>
        <w:rPr>
          <w:rFonts w:ascii="Arial" w:cs="Arial" w:eastAsia="Arial" w:hAnsi="Arial"/>
          <w:b w:val="1"/>
          <w:bCs w:val="1"/>
          <w:i w:val="0"/>
          <w:iCs w:val="0"/>
          <w:smallCaps w:val="1"/>
          <w:strike w:val="0"/>
          <w:color w:val="ffffff"/>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ffffff"/>
          <w:sz w:val="22"/>
          <w:szCs w:val="22"/>
          <w:u w:val="none"/>
          <w:shd w:fill="auto" w:val="clear"/>
          <w:vertAlign w:val="baseline"/>
          <w:rtl w:val="0"/>
        </w:rPr>
        <w:t xml:space="preserve">ARTICLE 1 – </w:t>
      </w:r>
      <w:r w:rsidDel="00000000" w:rsidR="00000000" w:rsidRPr="00000000">
        <w:rPr>
          <w:rFonts w:ascii="Arial" w:cs="Arial" w:eastAsia="Arial" w:hAnsi="Arial"/>
          <w:b w:val="1"/>
          <w:bCs w:val="1"/>
          <w:smallCaps w:val="1"/>
          <w:color w:val="ffffff"/>
          <w:sz w:val="22"/>
          <w:szCs w:val="22"/>
          <w:rtl w:val="0"/>
        </w:rPr>
        <w:t xml:space="preserve">RENOUVELLEMENT DE L’ACCORD</w:t>
      </w:r>
      <w:r w:rsidDel="00000000" w:rsidR="00000000" w:rsidRPr="00000000">
        <w:rPr>
          <w:rtl w:val="0"/>
        </w:rPr>
      </w:r>
    </w:p>
    <w:p w:rsidR="00000000" w:rsidDel="00000000" w:rsidP="00000000" w:rsidRDefault="00000000" w:rsidRPr="00000000" w14:paraId="00000021">
      <w:pPr>
        <w:tabs>
          <w:tab w:val="left" w:leader="none" w:pos="3119"/>
          <w:tab w:val="left" w:leader="none" w:pos="3544"/>
        </w:tabs>
        <w:jc w:val="both"/>
        <w:rPr>
          <w:rFonts w:ascii="Arial" w:cs="Arial" w:eastAsia="Arial" w:hAnsi="Arial"/>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L’accord sur la mise en place d’une équipe de suppléance du service maintenance du site du Pouzin est renouvelé pour une durée indéterminée, à compter du 1er janvier 2026.</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color="808080" w:space="3" w:sz="4" w:val="single"/>
          <w:left w:color="808080" w:space="1" w:sz="4" w:val="single"/>
          <w:bottom w:color="808080" w:space="1" w:sz="4" w:val="single"/>
          <w:right w:color="808080" w:space="1" w:sz="4" w:val="single"/>
          <w:between w:space="0" w:sz="0" w:val="nil"/>
        </w:pBdr>
        <w:shd w:fill="244061" w:val="clear"/>
        <w:spacing w:after="0" w:before="0" w:line="240" w:lineRule="auto"/>
        <w:ind w:left="0" w:right="0" w:firstLine="0"/>
        <w:jc w:val="left"/>
        <w:rPr>
          <w:rFonts w:ascii="Arial" w:cs="Arial" w:eastAsia="Arial" w:hAnsi="Arial"/>
          <w:b w:val="1"/>
          <w:bCs w:val="1"/>
          <w:i w:val="0"/>
          <w:iCs w:val="0"/>
          <w:smallCaps w:val="1"/>
          <w:strike w:val="0"/>
          <w:color w:val="ffffff"/>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ffffff"/>
          <w:sz w:val="22"/>
          <w:szCs w:val="22"/>
          <w:u w:val="none"/>
          <w:shd w:fill="auto" w:val="clear"/>
          <w:vertAlign w:val="baseline"/>
          <w:rtl w:val="0"/>
        </w:rPr>
        <w:t xml:space="preserve">ARTICLE 2 – </w:t>
      </w:r>
      <w:r w:rsidDel="00000000" w:rsidR="00000000" w:rsidRPr="00000000">
        <w:rPr>
          <w:rFonts w:ascii="Arial" w:cs="Arial" w:eastAsia="Arial" w:hAnsi="Arial"/>
          <w:b w:val="1"/>
          <w:bCs w:val="1"/>
          <w:smallCaps w:val="1"/>
          <w:color w:val="ffffff"/>
          <w:sz w:val="22"/>
          <w:szCs w:val="22"/>
          <w:rtl w:val="0"/>
        </w:rPr>
        <w:t xml:space="preserve">MODIFICATION DE LA COMPOSITION DE L'ÉQUIPE DE SUPPLEANCE</w:t>
      </w:r>
      <w:r w:rsidDel="00000000" w:rsidR="00000000" w:rsidRPr="00000000">
        <w:rPr>
          <w:rtl w:val="0"/>
        </w:rPr>
      </w:r>
    </w:p>
    <w:p w:rsidR="00000000" w:rsidDel="00000000" w:rsidP="00000000" w:rsidRDefault="00000000" w:rsidRPr="00000000" w14:paraId="00000025">
      <w:pPr>
        <w:tabs>
          <w:tab w:val="left" w:leader="none" w:pos="1701"/>
          <w:tab w:val="left" w:leader="none" w:pos="2268"/>
          <w:tab w:val="left" w:leader="none" w:pos="3544"/>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6">
      <w:pPr>
        <w:spacing w:after="240" w:before="240" w:lineRule="auto"/>
        <w:rPr>
          <w:rFonts w:ascii="Arial" w:cs="Arial" w:eastAsia="Arial" w:hAnsi="Arial"/>
          <w:color w:val="212529"/>
          <w:sz w:val="22"/>
          <w:szCs w:val="22"/>
        </w:rPr>
      </w:pPr>
      <w:r w:rsidDel="00000000" w:rsidR="00000000" w:rsidRPr="00000000">
        <w:rPr>
          <w:rFonts w:ascii="Arial" w:cs="Arial" w:eastAsia="Arial" w:hAnsi="Arial"/>
          <w:color w:val="212529"/>
          <w:sz w:val="22"/>
          <w:szCs w:val="22"/>
          <w:rtl w:val="0"/>
        </w:rPr>
        <w:t xml:space="preserve">L’article 2 de l’accord initial est modifié comme suit :</w:t>
      </w:r>
    </w:p>
    <w:p w:rsidR="00000000" w:rsidDel="00000000" w:rsidP="00000000" w:rsidRDefault="00000000" w:rsidRPr="00000000" w14:paraId="00000027">
      <w:pPr>
        <w:spacing w:after="240" w:before="240" w:lineRule="auto"/>
        <w:ind w:left="0" w:right="600" w:firstLine="0"/>
        <w:rPr>
          <w:rFonts w:ascii="Arial" w:cs="Arial" w:eastAsia="Arial" w:hAnsi="Arial"/>
          <w:color w:val="212529"/>
          <w:sz w:val="22"/>
          <w:szCs w:val="22"/>
        </w:rPr>
      </w:pPr>
      <w:r w:rsidDel="00000000" w:rsidR="00000000" w:rsidRPr="00000000">
        <w:rPr>
          <w:rFonts w:ascii="Arial" w:cs="Arial" w:eastAsia="Arial" w:hAnsi="Arial"/>
          <w:color w:val="212529"/>
          <w:sz w:val="22"/>
          <w:szCs w:val="22"/>
          <w:rtl w:val="0"/>
        </w:rPr>
        <w:t xml:space="preserve">L’équipe de suppléance sera composée de 4 personnes :</w:t>
        <w:br w:type="textWrapping"/>
        <w:t xml:space="preserve"> – 1 Responsable,</w:t>
        <w:br w:type="textWrapping"/>
        <w:t xml:space="preserve"> – 3 Techniciens de maintenance. </w:t>
      </w:r>
    </w:p>
    <w:p w:rsidR="00000000" w:rsidDel="00000000" w:rsidP="00000000" w:rsidRDefault="00000000" w:rsidRPr="00000000" w14:paraId="00000028">
      <w:pPr>
        <w:spacing w:after="240" w:before="240" w:lineRule="auto"/>
        <w:rPr>
          <w:rFonts w:ascii="Arial" w:cs="Arial" w:eastAsia="Arial" w:hAnsi="Arial"/>
          <w:b w:val="0"/>
          <w:bCs w:val="0"/>
          <w:i w:val="0"/>
          <w:iCs w:val="0"/>
          <w:smallCaps w:val="0"/>
          <w:strike w:val="0"/>
          <w:color w:val="212529"/>
          <w:sz w:val="22"/>
          <w:szCs w:val="22"/>
          <w:u w:val="none"/>
          <w:shd w:fill="auto" w:val="clear"/>
          <w:vertAlign w:val="baseline"/>
        </w:rPr>
      </w:pPr>
      <w:r w:rsidDel="00000000" w:rsidR="00000000" w:rsidRPr="00000000">
        <w:rPr>
          <w:rFonts w:ascii="Arial" w:cs="Arial" w:eastAsia="Arial" w:hAnsi="Arial"/>
          <w:color w:val="212529"/>
          <w:sz w:val="22"/>
          <w:szCs w:val="22"/>
          <w:rtl w:val="0"/>
        </w:rPr>
        <w:t xml:space="preserve">Cette évolution vise à renforcer la capacité d’intervention, la sécurité des opérations et la continuité de service pendant les périodes d’arrêt de production.</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color="808080" w:space="3" w:sz="4" w:val="single"/>
          <w:left w:color="808080" w:space="1" w:sz="4" w:val="single"/>
          <w:bottom w:color="808080" w:space="1" w:sz="4" w:val="single"/>
          <w:right w:color="808080" w:space="1" w:sz="4" w:val="single"/>
          <w:between w:space="0" w:sz="0" w:val="nil"/>
        </w:pBdr>
        <w:shd w:fill="244061" w:val="clear"/>
        <w:spacing w:after="0" w:before="0" w:line="240" w:lineRule="auto"/>
        <w:ind w:left="0" w:right="0" w:firstLine="0"/>
        <w:jc w:val="left"/>
        <w:rPr>
          <w:rFonts w:ascii="Arial" w:cs="Arial" w:eastAsia="Arial" w:hAnsi="Arial"/>
          <w:b w:val="1"/>
          <w:bCs w:val="1"/>
          <w:i w:val="0"/>
          <w:iCs w:val="0"/>
          <w:smallCaps w:val="1"/>
          <w:strike w:val="0"/>
          <w:color w:val="ffffff"/>
          <w:sz w:val="22"/>
          <w:szCs w:val="22"/>
          <w:u w:val="none"/>
          <w:shd w:fill="auto" w:val="clear"/>
          <w:vertAlign w:val="baseline"/>
        </w:rPr>
      </w:pPr>
      <w:r w:rsidDel="00000000" w:rsidR="00000000" w:rsidRPr="00000000">
        <w:rPr>
          <w:rFonts w:ascii="Arial" w:cs="Arial" w:eastAsia="Arial" w:hAnsi="Arial"/>
          <w:b w:val="1"/>
          <w:bCs w:val="1"/>
          <w:i w:val="0"/>
          <w:iCs w:val="0"/>
          <w:smallCaps w:val="1"/>
          <w:strike w:val="0"/>
          <w:color w:val="ffffff"/>
          <w:sz w:val="22"/>
          <w:szCs w:val="22"/>
          <w:u w:val="none"/>
          <w:shd w:fill="auto" w:val="clear"/>
          <w:vertAlign w:val="baseline"/>
          <w:rtl w:val="0"/>
        </w:rPr>
        <w:t xml:space="preserve">ARTICLE 3 – </w:t>
      </w:r>
      <w:r w:rsidDel="00000000" w:rsidR="00000000" w:rsidRPr="00000000">
        <w:rPr>
          <w:rFonts w:ascii="Arial" w:cs="Arial" w:eastAsia="Arial" w:hAnsi="Arial"/>
          <w:b w:val="1"/>
          <w:bCs w:val="1"/>
          <w:smallCaps w:val="1"/>
          <w:color w:val="ffffff"/>
          <w:sz w:val="22"/>
          <w:szCs w:val="22"/>
          <w:rtl w:val="0"/>
        </w:rPr>
        <w:t xml:space="preserve">MAINTIEN DES AUTRES DISPOSITIONS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 w:val="left" w:leader="none" w:pos="3119"/>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 w:val="left" w:leader="none" w:pos="3119"/>
        </w:tabs>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Toutes les autres dispositions de l’accord initial du 26 décembre 2024, non modifiées par le présent avenant, demeurent inchangées et continuent de s’appliquer.</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 w:val="left" w:leader="none" w:pos="3119"/>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808080" w:space="3" w:sz="4" w:val="single"/>
          <w:left w:color="808080" w:space="1" w:sz="4" w:val="single"/>
          <w:bottom w:color="808080" w:space="1" w:sz="4" w:val="single"/>
          <w:right w:color="808080" w:space="1" w:sz="4" w:val="single"/>
          <w:between w:space="0" w:sz="0" w:val="nil"/>
        </w:pBdr>
        <w:shd w:fill="244061" w:val="clear"/>
        <w:spacing w:after="0" w:before="0" w:line="240" w:lineRule="auto"/>
        <w:ind w:left="0" w:right="0" w:firstLine="0"/>
        <w:jc w:val="left"/>
        <w:rPr>
          <w:rFonts w:ascii="Arial" w:cs="Arial" w:eastAsia="Arial" w:hAnsi="Arial"/>
          <w:b w:val="1"/>
          <w:bCs w:val="1"/>
          <w:sz w:val="22"/>
          <w:szCs w:val="22"/>
        </w:rPr>
      </w:pPr>
      <w:r w:rsidDel="00000000" w:rsidR="00000000" w:rsidRPr="00000000">
        <w:rPr>
          <w:rFonts w:ascii="Arial" w:cs="Arial" w:eastAsia="Arial" w:hAnsi="Arial"/>
          <w:b w:val="1"/>
          <w:bCs w:val="1"/>
          <w:i w:val="0"/>
          <w:iCs w:val="0"/>
          <w:smallCaps w:val="1"/>
          <w:strike w:val="0"/>
          <w:color w:val="ffffff"/>
          <w:sz w:val="22"/>
          <w:szCs w:val="22"/>
          <w:u w:val="none"/>
          <w:shd w:fill="auto" w:val="clear"/>
          <w:vertAlign w:val="baseline"/>
          <w:rtl w:val="0"/>
        </w:rPr>
        <w:t xml:space="preserve">ARTICLE 4 – D</w:t>
      </w:r>
      <w:r w:rsidDel="00000000" w:rsidR="00000000" w:rsidRPr="00000000">
        <w:rPr>
          <w:rFonts w:ascii="Arial" w:cs="Arial" w:eastAsia="Arial" w:hAnsi="Arial"/>
          <w:b w:val="1"/>
          <w:bCs w:val="1"/>
          <w:smallCaps w:val="1"/>
          <w:color w:val="ffffff"/>
          <w:sz w:val="22"/>
          <w:szCs w:val="22"/>
          <w:rtl w:val="0"/>
        </w:rPr>
        <w:t xml:space="preserve">EPOT ET PUBLICITE</w:t>
      </w:r>
      <w:r w:rsidDel="00000000" w:rsidR="00000000" w:rsidRPr="00000000">
        <w:rPr>
          <w:rtl w:val="0"/>
        </w:rPr>
      </w:r>
    </w:p>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exemplaire du présent avenant sera remis par la Direction au Comité social et économique (CSE) dans le respect des dispositions de l’article R.2262-2 du Code du travail.</w:t>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 application du décret n°2018-362 du 15 mai 2018 relatif à la procédure de dépôt des accords collectifs, les formalités de dépôt seront effectuées par le représentant légal de la Société.</w:t>
      </w:r>
    </w:p>
    <w:p w:rsidR="00000000" w:rsidDel="00000000" w:rsidP="00000000" w:rsidRDefault="00000000" w:rsidRPr="00000000" w14:paraId="0000003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Ce dernier déposera l’avenant collectif sur la plateforme nationale "TéléAccords" à l’adresse suivante : </w:t>
      </w:r>
      <w:hyperlink r:id="rId6">
        <w:r w:rsidDel="00000000" w:rsidR="00000000" w:rsidRPr="00000000">
          <w:rPr>
            <w:rFonts w:ascii="Arial" w:cs="Arial" w:eastAsia="Arial" w:hAnsi="Arial"/>
            <w:i w:val="1"/>
            <w:iCs w:val="1"/>
            <w:color w:val="0000ff"/>
            <w:sz w:val="22"/>
            <w:szCs w:val="22"/>
            <w:u w:val="single"/>
            <w:rtl w:val="0"/>
          </w:rPr>
          <w:t xml:space="preserve">www.teleaccords.travail-emploi.gouv.fr</w:t>
        </w:r>
      </w:hyperlink>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3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déposant adressera un exemplaire de l’avenant au secrétariat-greffe du Conseil de Prud’hommes d’Aubenas.</w:t>
      </w:r>
    </w:p>
    <w:p w:rsidR="00000000" w:rsidDel="00000000" w:rsidP="00000000" w:rsidRDefault="00000000" w:rsidRPr="00000000" w14:paraId="0000003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rappellent que, dans un acte distinct du présent avenant, elles pourront convenir qu’une partie du présent accord ne fera pas l’objet de la publication prévue à l’article L.2231-5-1 du Code du travail. En outre, l’employeur peut occulter les éléments portant atteinte aux intérêts stratégiques de l’entreprise. A défaut, le présent avenant sera publié dans sa version intégrale.</w:t>
      </w:r>
    </w:p>
    <w:p w:rsidR="00000000" w:rsidDel="00000000" w:rsidP="00000000" w:rsidRDefault="00000000" w:rsidRPr="00000000" w14:paraId="0000003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Chaque partie signataire conservera un exemplaire de l’avenant. Un avis sera affiché dans l’entreprise, mentionnant le lieu et les modalités selon lesquels le présent avenant pourra être consulté par le personnel</w:t>
      </w:r>
    </w:p>
    <w:p w:rsidR="00000000" w:rsidDel="00000000" w:rsidP="00000000" w:rsidRDefault="00000000" w:rsidRPr="00000000" w14:paraId="0000003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tabs>
          <w:tab w:val="left" w:leader="none" w:pos="993"/>
          <w:tab w:val="left" w:leader="none" w:pos="3544"/>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Fait au Pouzin le 16 février 2026 en 5 exemplaires originaux, </w:t>
      </w:r>
    </w:p>
    <w:p w:rsidR="00000000" w:rsidDel="00000000" w:rsidP="00000000" w:rsidRDefault="00000000" w:rsidRPr="00000000" w14:paraId="0000003E">
      <w:pPr>
        <w:tabs>
          <w:tab w:val="left" w:leader="none" w:pos="993"/>
          <w:tab w:val="left" w:leader="none" w:pos="3544"/>
        </w:tabs>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dont un pour chacune des Organisations Syndicales concernées.</w:t>
      </w:r>
    </w:p>
    <w:p w:rsidR="00000000" w:rsidDel="00000000" w:rsidP="00000000" w:rsidRDefault="00000000" w:rsidRPr="00000000" w14:paraId="0000003F">
      <w:pPr>
        <w:tabs>
          <w:tab w:val="left" w:leader="none" w:pos="993"/>
          <w:tab w:val="left" w:leader="none" w:pos="3544"/>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Pour la Société ALTHO, représentée par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tabs>
          <w:tab w:val="left" w:leader="none" w:pos="993"/>
          <w:tab w:val="left" w:leader="none" w:pos="3544"/>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Pour le Syndicat CFDT, représenté par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tabs>
          <w:tab w:val="left" w:leader="none" w:pos="993"/>
          <w:tab w:val="left" w:leader="none" w:pos="3544"/>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 w:val="left" w:leader="none" w:pos="3544"/>
        </w:tabs>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6840" w:w="11907" w:orient="portrait"/>
      <w:pgMar w:bottom="1134" w:top="141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-25399</wp:posOffset>
          </wp:positionH>
          <wp:positionV relativeFrom="paragraph">
            <wp:posOffset>-273049</wp:posOffset>
          </wp:positionV>
          <wp:extent cx="1332230" cy="49784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32230" cy="497840"/>
                  </a:xfrm>
                  <a:prstGeom prst="rect"/>
                  <a:ln/>
                </pic:spPr>
              </pic:pic>
            </a:graphicData>
          </a:graphic>
        </wp:anchor>
      </w:drawing>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teleaccords.travail-emploi.gouv.fr"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