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33535" w14:textId="77777777" w:rsidR="0019632C" w:rsidRDefault="0019632C" w:rsidP="00B24CBF">
      <w:pPr>
        <w:jc w:val="center"/>
        <w:rPr>
          <w:rFonts w:ascii="Arial" w:hAnsi="Arial" w:cs="Arial"/>
          <w:b/>
          <w:sz w:val="32"/>
        </w:rPr>
      </w:pPr>
    </w:p>
    <w:p w14:paraId="29E0FB28" w14:textId="333005AD" w:rsidR="00B24CBF" w:rsidRPr="00D84214" w:rsidRDefault="00D84214" w:rsidP="00B24CBF">
      <w:pPr>
        <w:jc w:val="center"/>
        <w:rPr>
          <w:rFonts w:ascii="Arial" w:eastAsia="Times New Roman" w:hAnsi="Arial" w:cs="Arial"/>
          <w:b/>
          <w:caps/>
          <w:sz w:val="40"/>
          <w:szCs w:val="20"/>
          <w:lang w:eastAsia="fr-FR"/>
        </w:rPr>
      </w:pPr>
      <w:r w:rsidRPr="00D84214">
        <w:rPr>
          <w:rFonts w:ascii="Arial" w:hAnsi="Arial" w:cs="Arial"/>
          <w:b/>
          <w:sz w:val="32"/>
        </w:rPr>
        <w:t xml:space="preserve">ACCORD D’ENTREPRISE </w:t>
      </w:r>
      <w:r w:rsidR="00B201AE">
        <w:rPr>
          <w:rFonts w:ascii="Arial" w:hAnsi="Arial" w:cs="Arial"/>
          <w:b/>
          <w:sz w:val="32"/>
        </w:rPr>
        <w:t>CMW GS</w:t>
      </w:r>
      <w:r w:rsidRPr="00D84214">
        <w:rPr>
          <w:rFonts w:ascii="Arial" w:hAnsi="Arial" w:cs="Arial"/>
          <w:b/>
          <w:sz w:val="32"/>
        </w:rPr>
        <w:t xml:space="preserve"> RELATIF AU SYSTEME DE REMUNERATION VARIABLE EN LIEN AVEC LA PERFORMANCE INDUSTRIELLE</w:t>
      </w:r>
    </w:p>
    <w:p w14:paraId="370FEAAC" w14:textId="5DF23F7E" w:rsidR="00B24CBF" w:rsidRPr="00D84214" w:rsidRDefault="00B24CBF" w:rsidP="00B24CBF">
      <w:pPr>
        <w:rPr>
          <w:rFonts w:ascii="Arial" w:hAnsi="Arial" w:cs="Arial"/>
        </w:rPr>
      </w:pPr>
    </w:p>
    <w:p w14:paraId="78AAAAB6" w14:textId="2AB93BBB" w:rsidR="00B24CBF" w:rsidRPr="00D84214" w:rsidRDefault="00B24CBF" w:rsidP="00B24CBF">
      <w:pPr>
        <w:rPr>
          <w:rFonts w:ascii="Arial" w:hAnsi="Arial" w:cs="Arial"/>
        </w:rPr>
      </w:pPr>
    </w:p>
    <w:p w14:paraId="64FCCC3C" w14:textId="1DB4EADE" w:rsidR="00B24CBF" w:rsidRPr="00D84214" w:rsidRDefault="00B24CBF" w:rsidP="00CE3547">
      <w:pPr>
        <w:jc w:val="both"/>
        <w:rPr>
          <w:rFonts w:ascii="Arial" w:hAnsi="Arial" w:cs="Arial"/>
        </w:rPr>
      </w:pPr>
    </w:p>
    <w:p w14:paraId="5133F80E" w14:textId="77777777" w:rsidR="00B24CBF" w:rsidRPr="00D84214" w:rsidRDefault="00B24CBF" w:rsidP="00CE3547">
      <w:pPr>
        <w:jc w:val="both"/>
        <w:rPr>
          <w:rFonts w:ascii="Arial" w:hAnsi="Arial" w:cs="Arial"/>
        </w:rPr>
      </w:pPr>
    </w:p>
    <w:p w14:paraId="51C01E41" w14:textId="3F27F704" w:rsidR="00B24CBF" w:rsidRPr="00D84214" w:rsidRDefault="00B24CBF" w:rsidP="00CE3547">
      <w:pPr>
        <w:jc w:val="both"/>
        <w:rPr>
          <w:rFonts w:ascii="Arial" w:hAnsi="Arial" w:cs="Arial"/>
        </w:rPr>
      </w:pPr>
    </w:p>
    <w:p w14:paraId="52559667" w14:textId="509DB109" w:rsidR="00B24CBF" w:rsidRPr="00D84214" w:rsidRDefault="00B24CBF" w:rsidP="00CE3547">
      <w:pPr>
        <w:jc w:val="both"/>
        <w:rPr>
          <w:rFonts w:ascii="Arial" w:hAnsi="Arial" w:cs="Arial"/>
          <w:b/>
        </w:rPr>
      </w:pPr>
      <w:r w:rsidRPr="00D84214">
        <w:rPr>
          <w:rFonts w:ascii="Arial" w:hAnsi="Arial" w:cs="Arial"/>
          <w:b/>
        </w:rPr>
        <w:t>ENTRE</w:t>
      </w:r>
      <w:r w:rsidR="00D84214" w:rsidRPr="00D84214">
        <w:rPr>
          <w:rFonts w:ascii="Arial" w:hAnsi="Arial" w:cs="Arial"/>
          <w:b/>
        </w:rPr>
        <w:t> :</w:t>
      </w:r>
    </w:p>
    <w:p w14:paraId="3877D1BF" w14:textId="77777777" w:rsidR="00B24CBF" w:rsidRPr="00D84214" w:rsidRDefault="00B24CBF" w:rsidP="00CE3547">
      <w:pPr>
        <w:jc w:val="both"/>
        <w:rPr>
          <w:rFonts w:ascii="Arial" w:hAnsi="Arial" w:cs="Arial"/>
          <w:b/>
        </w:rPr>
      </w:pPr>
    </w:p>
    <w:p w14:paraId="5CDCB9B8" w14:textId="76011887" w:rsidR="00D84214" w:rsidRPr="0077296C" w:rsidRDefault="00D84214" w:rsidP="00D84214">
      <w:pPr>
        <w:numPr>
          <w:ilvl w:val="0"/>
          <w:numId w:val="16"/>
        </w:numPr>
        <w:spacing w:line="276" w:lineRule="auto"/>
        <w:ind w:right="-59"/>
        <w:contextualSpacing/>
        <w:jc w:val="both"/>
        <w:rPr>
          <w:rFonts w:ascii="Arial" w:eastAsia="Times New Roman" w:hAnsi="Arial" w:cs="Arial"/>
          <w:szCs w:val="20"/>
          <w:lang w:val="fr-CA" w:eastAsia="fr-FR"/>
        </w:rPr>
      </w:pPr>
      <w:r w:rsidRPr="0077296C">
        <w:rPr>
          <w:rFonts w:ascii="Arial" w:eastAsia="Times New Roman" w:hAnsi="Arial" w:cs="Arial"/>
          <w:szCs w:val="20"/>
          <w:lang w:val="fr-CA" w:eastAsia="fr-FR"/>
        </w:rPr>
        <w:t xml:space="preserve">La Société </w:t>
      </w:r>
      <w:r w:rsidR="00033817" w:rsidRPr="0077296C">
        <w:rPr>
          <w:rFonts w:ascii="Arial" w:eastAsia="Times New Roman" w:hAnsi="Arial" w:cs="Arial"/>
          <w:szCs w:val="20"/>
          <w:lang w:val="fr-CA" w:eastAsia="fr-FR"/>
        </w:rPr>
        <w:t>CMW GS</w:t>
      </w:r>
      <w:r w:rsidRPr="0077296C">
        <w:rPr>
          <w:rFonts w:ascii="Arial" w:eastAsia="Times New Roman" w:hAnsi="Arial" w:cs="Arial"/>
          <w:szCs w:val="20"/>
          <w:lang w:val="fr-CA" w:eastAsia="fr-FR"/>
        </w:rPr>
        <w:t xml:space="preserve">, Numéro SIRET : 993 187 061 000 11, immatriculée au Registre du commerce et des sociétés sous le numéro : 993 187 061, dont le siège social est situé 10, rue J. Alexandre Duchet – 03 100 MONTLUCON, représentée par Monsieur </w:t>
      </w:r>
      <w:r w:rsidR="00152730">
        <w:rPr>
          <w:rFonts w:ascii="Arial" w:eastAsia="Times New Roman" w:hAnsi="Arial" w:cs="Arial"/>
          <w:szCs w:val="20"/>
          <w:lang w:val="fr-CA" w:eastAsia="fr-FR"/>
        </w:rPr>
        <w:t>XXXX</w:t>
      </w:r>
      <w:r w:rsidRPr="0077296C">
        <w:rPr>
          <w:rFonts w:ascii="Arial" w:eastAsia="Times New Roman" w:hAnsi="Arial" w:cs="Arial"/>
          <w:szCs w:val="20"/>
          <w:lang w:val="fr-CA" w:eastAsia="fr-FR"/>
        </w:rPr>
        <w:t>, agissant en qualité de Président Directeur Général, dénommée ci-après «la société»,</w:t>
      </w:r>
    </w:p>
    <w:p w14:paraId="5CBBA263" w14:textId="77777777" w:rsidR="00B24CBF" w:rsidRPr="0077296C" w:rsidRDefault="00B24CBF" w:rsidP="00CE3547">
      <w:pPr>
        <w:jc w:val="both"/>
        <w:rPr>
          <w:rFonts w:ascii="Arial" w:hAnsi="Arial" w:cs="Arial"/>
        </w:rPr>
      </w:pPr>
    </w:p>
    <w:p w14:paraId="25518C47" w14:textId="77777777" w:rsidR="00B24CBF" w:rsidRPr="0077296C" w:rsidRDefault="00B24CBF" w:rsidP="00CE3547">
      <w:pPr>
        <w:jc w:val="right"/>
        <w:rPr>
          <w:rFonts w:ascii="Arial" w:hAnsi="Arial" w:cs="Arial"/>
          <w:b/>
        </w:rPr>
      </w:pPr>
      <w:r w:rsidRPr="0077296C">
        <w:rPr>
          <w:rFonts w:ascii="Arial" w:hAnsi="Arial" w:cs="Arial"/>
          <w:b/>
        </w:rPr>
        <w:t>d'une part,</w:t>
      </w:r>
    </w:p>
    <w:p w14:paraId="447F513D" w14:textId="77777777" w:rsidR="00B24CBF" w:rsidRPr="0077296C" w:rsidRDefault="00B24CBF" w:rsidP="00CE3547">
      <w:pPr>
        <w:jc w:val="both"/>
        <w:rPr>
          <w:rFonts w:ascii="Arial" w:hAnsi="Arial" w:cs="Arial"/>
          <w:b/>
        </w:rPr>
      </w:pPr>
    </w:p>
    <w:p w14:paraId="635C7C02" w14:textId="77777777" w:rsidR="00B24CBF" w:rsidRPr="0077296C" w:rsidRDefault="00B24CBF" w:rsidP="00CE3547">
      <w:pPr>
        <w:jc w:val="both"/>
        <w:rPr>
          <w:rFonts w:ascii="Arial" w:hAnsi="Arial" w:cs="Arial"/>
          <w:b/>
        </w:rPr>
      </w:pPr>
    </w:p>
    <w:p w14:paraId="6E0E3350" w14:textId="77777777" w:rsidR="00B24CBF" w:rsidRPr="0077296C" w:rsidRDefault="00B24CBF" w:rsidP="00CE3547">
      <w:pPr>
        <w:jc w:val="both"/>
        <w:rPr>
          <w:rFonts w:ascii="Arial" w:hAnsi="Arial" w:cs="Arial"/>
          <w:b/>
        </w:rPr>
      </w:pPr>
    </w:p>
    <w:p w14:paraId="31D3750E" w14:textId="1C852D11" w:rsidR="00B24CBF" w:rsidRPr="0077296C" w:rsidRDefault="00B24CBF" w:rsidP="00CE3547">
      <w:pPr>
        <w:jc w:val="both"/>
        <w:rPr>
          <w:rFonts w:ascii="Arial" w:hAnsi="Arial" w:cs="Arial"/>
          <w:b/>
        </w:rPr>
      </w:pPr>
    </w:p>
    <w:p w14:paraId="183E70A2" w14:textId="77777777" w:rsidR="00B24CBF" w:rsidRPr="0077296C" w:rsidRDefault="00B24CBF" w:rsidP="00CE3547">
      <w:pPr>
        <w:jc w:val="both"/>
        <w:rPr>
          <w:rFonts w:ascii="Arial" w:hAnsi="Arial" w:cs="Arial"/>
          <w:b/>
        </w:rPr>
      </w:pPr>
    </w:p>
    <w:p w14:paraId="2E73A276" w14:textId="53EEE552" w:rsidR="00B24CBF" w:rsidRPr="0077296C" w:rsidRDefault="00B24CBF" w:rsidP="00CE3547">
      <w:pPr>
        <w:jc w:val="both"/>
        <w:rPr>
          <w:rFonts w:ascii="Arial" w:hAnsi="Arial" w:cs="Arial"/>
          <w:b/>
        </w:rPr>
      </w:pPr>
      <w:r w:rsidRPr="0077296C">
        <w:rPr>
          <w:rFonts w:ascii="Arial" w:hAnsi="Arial" w:cs="Arial"/>
          <w:b/>
        </w:rPr>
        <w:t>ET</w:t>
      </w:r>
      <w:r w:rsidR="00D84214" w:rsidRPr="0077296C">
        <w:rPr>
          <w:rFonts w:ascii="Arial" w:hAnsi="Arial" w:cs="Arial"/>
          <w:b/>
        </w:rPr>
        <w:t> :</w:t>
      </w:r>
    </w:p>
    <w:p w14:paraId="252C57C5" w14:textId="77777777" w:rsidR="00B24CBF" w:rsidRPr="0077296C" w:rsidRDefault="00B24CBF" w:rsidP="00CE3547">
      <w:pPr>
        <w:jc w:val="both"/>
        <w:rPr>
          <w:rFonts w:ascii="Arial" w:hAnsi="Arial" w:cs="Arial"/>
          <w:b/>
        </w:rPr>
      </w:pPr>
    </w:p>
    <w:p w14:paraId="1C753EFF" w14:textId="3BF7A7E7" w:rsidR="00D84214" w:rsidRPr="0077296C" w:rsidRDefault="00D84214" w:rsidP="00D84214">
      <w:pPr>
        <w:numPr>
          <w:ilvl w:val="0"/>
          <w:numId w:val="18"/>
        </w:numPr>
        <w:spacing w:line="276" w:lineRule="auto"/>
        <w:ind w:right="-59"/>
        <w:contextualSpacing/>
        <w:jc w:val="both"/>
        <w:rPr>
          <w:rFonts w:ascii="Arial" w:eastAsia="Times New Roman" w:hAnsi="Arial" w:cs="Arial"/>
          <w:szCs w:val="20"/>
          <w:lang w:val="fr-CA" w:eastAsia="fr-FR"/>
        </w:rPr>
      </w:pPr>
      <w:r w:rsidRPr="0077296C">
        <w:rPr>
          <w:rFonts w:ascii="Arial" w:eastAsia="Times New Roman" w:hAnsi="Arial" w:cs="Arial"/>
          <w:szCs w:val="20"/>
          <w:lang w:val="fr-CA" w:eastAsia="fr-FR"/>
        </w:rPr>
        <w:t>Les délégués syndicaux désignés respectivement par les organisations syndicales représentatives CGT et FO :</w:t>
      </w:r>
    </w:p>
    <w:p w14:paraId="1032214B" w14:textId="0F1EEBD0" w:rsidR="00D84214" w:rsidRPr="0077296C" w:rsidRDefault="00D84214" w:rsidP="00D84214">
      <w:pPr>
        <w:numPr>
          <w:ilvl w:val="0"/>
          <w:numId w:val="17"/>
        </w:numPr>
        <w:spacing w:line="276" w:lineRule="auto"/>
        <w:ind w:right="-59"/>
        <w:contextualSpacing/>
        <w:jc w:val="both"/>
        <w:rPr>
          <w:rFonts w:ascii="Arial" w:hAnsi="Arial" w:cs="Arial"/>
        </w:rPr>
      </w:pPr>
      <w:r w:rsidRPr="0077296C">
        <w:rPr>
          <w:rFonts w:ascii="Arial" w:eastAsia="Times New Roman" w:hAnsi="Arial" w:cs="Arial"/>
          <w:szCs w:val="20"/>
          <w:lang w:val="fr-CA" w:eastAsia="fr-FR"/>
        </w:rPr>
        <w:t xml:space="preserve">CGT Montluçon : M. </w:t>
      </w:r>
      <w:r w:rsidR="00152730">
        <w:rPr>
          <w:rFonts w:ascii="Arial" w:eastAsia="Times New Roman" w:hAnsi="Arial" w:cs="Arial"/>
          <w:szCs w:val="20"/>
          <w:lang w:val="fr-CA" w:eastAsia="fr-FR"/>
        </w:rPr>
        <w:t>XXXX</w:t>
      </w:r>
    </w:p>
    <w:p w14:paraId="1552B9BC" w14:textId="02819A24" w:rsidR="00D84214" w:rsidRPr="0077296C" w:rsidRDefault="00D84214" w:rsidP="00D84214">
      <w:pPr>
        <w:numPr>
          <w:ilvl w:val="0"/>
          <w:numId w:val="17"/>
        </w:numPr>
        <w:spacing w:line="276" w:lineRule="auto"/>
        <w:ind w:right="-59"/>
        <w:contextualSpacing/>
        <w:jc w:val="both"/>
        <w:rPr>
          <w:rFonts w:ascii="Arial" w:eastAsia="Times New Roman" w:hAnsi="Arial" w:cs="Arial"/>
          <w:szCs w:val="20"/>
          <w:lang w:val="fr-CA" w:eastAsia="fr-FR"/>
        </w:rPr>
      </w:pPr>
      <w:r w:rsidRPr="0077296C">
        <w:rPr>
          <w:rFonts w:ascii="Arial" w:eastAsia="Times New Roman" w:hAnsi="Arial" w:cs="Arial"/>
          <w:szCs w:val="20"/>
          <w:lang w:val="fr-CA" w:eastAsia="fr-FR"/>
        </w:rPr>
        <w:t xml:space="preserve">FO Montluçon: M. </w:t>
      </w:r>
      <w:r w:rsidR="00152730">
        <w:rPr>
          <w:rFonts w:ascii="Arial" w:eastAsia="Times New Roman" w:hAnsi="Arial" w:cs="Arial"/>
          <w:szCs w:val="20"/>
          <w:lang w:val="fr-CA" w:eastAsia="fr-FR"/>
        </w:rPr>
        <w:t>XXXX</w:t>
      </w:r>
    </w:p>
    <w:p w14:paraId="2F8F255F" w14:textId="77777777" w:rsidR="00B24CBF" w:rsidRPr="00D84214" w:rsidRDefault="00B24CBF" w:rsidP="00CE3547">
      <w:pPr>
        <w:jc w:val="right"/>
        <w:rPr>
          <w:rFonts w:ascii="Arial" w:hAnsi="Arial" w:cs="Arial"/>
          <w:b/>
        </w:rPr>
      </w:pPr>
      <w:r w:rsidRPr="00D84214">
        <w:rPr>
          <w:rFonts w:ascii="Arial" w:hAnsi="Arial" w:cs="Arial"/>
          <w:b/>
        </w:rPr>
        <w:t>d'autre part.</w:t>
      </w:r>
    </w:p>
    <w:p w14:paraId="2199827C" w14:textId="77777777" w:rsidR="00B24CBF" w:rsidRPr="00D84214" w:rsidRDefault="00B24CBF" w:rsidP="00CE3547">
      <w:pPr>
        <w:jc w:val="both"/>
        <w:rPr>
          <w:rFonts w:ascii="Arial" w:hAnsi="Arial" w:cs="Arial"/>
        </w:rPr>
      </w:pPr>
    </w:p>
    <w:p w14:paraId="192F81C7" w14:textId="77777777" w:rsidR="00B24CBF" w:rsidRPr="00D84214" w:rsidRDefault="00B24CBF" w:rsidP="00CE3547">
      <w:pPr>
        <w:jc w:val="both"/>
        <w:rPr>
          <w:rFonts w:ascii="Arial" w:hAnsi="Arial" w:cs="Arial"/>
        </w:rPr>
      </w:pPr>
      <w:r w:rsidRPr="00D84214">
        <w:rPr>
          <w:rFonts w:ascii="Arial" w:hAnsi="Arial" w:cs="Arial"/>
        </w:rPr>
        <w:t xml:space="preserve"> </w:t>
      </w:r>
    </w:p>
    <w:p w14:paraId="4E9261A5" w14:textId="77777777" w:rsidR="00B24CBF" w:rsidRPr="00D84214" w:rsidRDefault="00B24CBF" w:rsidP="00CE3547">
      <w:pPr>
        <w:jc w:val="both"/>
        <w:rPr>
          <w:rFonts w:ascii="Arial" w:hAnsi="Arial" w:cs="Arial"/>
        </w:rPr>
      </w:pPr>
    </w:p>
    <w:p w14:paraId="60B8D32D" w14:textId="38767423" w:rsidR="00B24CBF" w:rsidRDefault="00B24CBF" w:rsidP="00CE3547">
      <w:pPr>
        <w:jc w:val="both"/>
        <w:rPr>
          <w:rFonts w:ascii="Arial" w:hAnsi="Arial" w:cs="Arial"/>
        </w:rPr>
      </w:pPr>
      <w:r w:rsidRPr="00D84214">
        <w:rPr>
          <w:rFonts w:ascii="Arial" w:hAnsi="Arial" w:cs="Arial"/>
        </w:rPr>
        <w:br w:type="page"/>
      </w:r>
    </w:p>
    <w:p w14:paraId="0DF6B2E1" w14:textId="64818F26" w:rsidR="00005EF0" w:rsidRDefault="00005EF0" w:rsidP="00CE3547">
      <w:pPr>
        <w:jc w:val="both"/>
        <w:rPr>
          <w:rFonts w:ascii="Arial" w:hAnsi="Arial" w:cs="Arial"/>
          <w:b/>
          <w:bCs/>
        </w:rPr>
      </w:pPr>
    </w:p>
    <w:p w14:paraId="4D5B8BD1" w14:textId="77777777" w:rsidR="0019632C" w:rsidRDefault="0019632C" w:rsidP="00CE3547">
      <w:pPr>
        <w:jc w:val="both"/>
        <w:rPr>
          <w:rFonts w:ascii="Arial" w:hAnsi="Arial" w:cs="Arial"/>
          <w:b/>
          <w:bCs/>
        </w:rPr>
      </w:pPr>
    </w:p>
    <w:p w14:paraId="2D4336B4" w14:textId="0F97CB36" w:rsidR="00005EF0" w:rsidRPr="00D84214" w:rsidRDefault="00005EF0" w:rsidP="00CE3547">
      <w:pPr>
        <w:jc w:val="both"/>
        <w:rPr>
          <w:rFonts w:ascii="Arial" w:hAnsi="Arial" w:cs="Arial"/>
        </w:rPr>
      </w:pPr>
      <w:r w:rsidRPr="00005EF0">
        <w:rPr>
          <w:rFonts w:ascii="Arial" w:hAnsi="Arial" w:cs="Arial"/>
          <w:b/>
          <w:bCs/>
        </w:rPr>
        <w:t>Après avoir rappelé que</w:t>
      </w:r>
      <w:r>
        <w:rPr>
          <w:rFonts w:ascii="Arial" w:hAnsi="Arial" w:cs="Arial"/>
        </w:rPr>
        <w:t> :</w:t>
      </w:r>
    </w:p>
    <w:p w14:paraId="2F195E68" w14:textId="77777777" w:rsidR="00B24CBF" w:rsidRPr="00D84214" w:rsidRDefault="00B24CBF" w:rsidP="00CE3547">
      <w:pPr>
        <w:jc w:val="both"/>
        <w:rPr>
          <w:rFonts w:ascii="Arial" w:hAnsi="Arial" w:cs="Arial"/>
        </w:rPr>
      </w:pPr>
    </w:p>
    <w:p w14:paraId="7B4795FE" w14:textId="56FB63C8" w:rsidR="00B24CBF" w:rsidRPr="00D84214" w:rsidRDefault="00141563" w:rsidP="00CE3547">
      <w:pPr>
        <w:spacing w:line="276" w:lineRule="auto"/>
        <w:jc w:val="both"/>
        <w:rPr>
          <w:rFonts w:ascii="Arial" w:hAnsi="Arial" w:cs="Arial"/>
        </w:rPr>
      </w:pPr>
      <w:r w:rsidRPr="0077296C">
        <w:rPr>
          <w:rFonts w:ascii="Arial" w:hAnsi="Arial" w:cs="Arial"/>
        </w:rPr>
        <w:t xml:space="preserve">Les </w:t>
      </w:r>
      <w:r w:rsidR="00005EF0" w:rsidRPr="0077296C">
        <w:rPr>
          <w:rFonts w:ascii="Arial" w:hAnsi="Arial" w:cs="Arial"/>
        </w:rPr>
        <w:t>O</w:t>
      </w:r>
      <w:r w:rsidRPr="0077296C">
        <w:rPr>
          <w:rFonts w:ascii="Arial" w:hAnsi="Arial" w:cs="Arial"/>
        </w:rPr>
        <w:t xml:space="preserve">rganisations </w:t>
      </w:r>
      <w:r w:rsidR="00005EF0" w:rsidRPr="0077296C">
        <w:rPr>
          <w:rFonts w:ascii="Arial" w:hAnsi="Arial" w:cs="Arial"/>
        </w:rPr>
        <w:t>S</w:t>
      </w:r>
      <w:r w:rsidRPr="0077296C">
        <w:rPr>
          <w:rFonts w:ascii="Arial" w:hAnsi="Arial" w:cs="Arial"/>
        </w:rPr>
        <w:t xml:space="preserve">yndicales représentatives dans l’entreprise et la </w:t>
      </w:r>
      <w:r w:rsidR="00005EF0" w:rsidRPr="0077296C">
        <w:rPr>
          <w:rFonts w:ascii="Arial" w:hAnsi="Arial" w:cs="Arial"/>
        </w:rPr>
        <w:t>D</w:t>
      </w:r>
      <w:r w:rsidRPr="0077296C">
        <w:rPr>
          <w:rFonts w:ascii="Arial" w:hAnsi="Arial" w:cs="Arial"/>
        </w:rPr>
        <w:t xml:space="preserve">irection se sont réunies </w:t>
      </w:r>
      <w:r w:rsidR="00D84214" w:rsidRPr="0077296C">
        <w:rPr>
          <w:rFonts w:ascii="Arial" w:hAnsi="Arial" w:cs="Arial"/>
        </w:rPr>
        <w:t>dans un contexte de relance de l’entreprise suite au changement de propriétaire de cette dernière, dans le but</w:t>
      </w:r>
      <w:r w:rsidR="00B24CBF" w:rsidRPr="0077296C">
        <w:rPr>
          <w:rFonts w:ascii="Arial" w:hAnsi="Arial" w:cs="Arial"/>
        </w:rPr>
        <w:t xml:space="preserve"> de mettre en œuvre un système de rémunération variable en lien avec la performance industrielle </w:t>
      </w:r>
      <w:r w:rsidR="00D84214" w:rsidRPr="0077296C">
        <w:rPr>
          <w:rFonts w:ascii="Arial" w:hAnsi="Arial" w:cs="Arial"/>
        </w:rPr>
        <w:t>du site</w:t>
      </w:r>
      <w:r w:rsidR="00B24CBF" w:rsidRPr="0077296C">
        <w:rPr>
          <w:rFonts w:ascii="Arial" w:hAnsi="Arial" w:cs="Arial"/>
        </w:rPr>
        <w:t xml:space="preserve"> de Montluçon et bénéficiant au personnel de production.</w:t>
      </w:r>
    </w:p>
    <w:p w14:paraId="045225CA" w14:textId="77777777" w:rsidR="00B24CBF" w:rsidRPr="00D84214" w:rsidRDefault="00B24CBF" w:rsidP="00CE3547">
      <w:pPr>
        <w:spacing w:line="276" w:lineRule="auto"/>
        <w:jc w:val="both"/>
        <w:rPr>
          <w:rFonts w:ascii="Arial" w:hAnsi="Arial" w:cs="Arial"/>
        </w:rPr>
      </w:pPr>
    </w:p>
    <w:p w14:paraId="5E807B3E" w14:textId="5719EEF6" w:rsidR="00B24CBF" w:rsidRPr="00D84214" w:rsidRDefault="00B24CBF" w:rsidP="00CE3547">
      <w:pPr>
        <w:spacing w:line="276" w:lineRule="auto"/>
        <w:jc w:val="both"/>
        <w:rPr>
          <w:rFonts w:ascii="Arial" w:hAnsi="Arial" w:cs="Arial"/>
        </w:rPr>
      </w:pPr>
      <w:r w:rsidRPr="00D84214">
        <w:rPr>
          <w:rFonts w:ascii="Arial" w:hAnsi="Arial" w:cs="Arial"/>
        </w:rPr>
        <w:t>L'objectif de ces travaux a été :</w:t>
      </w:r>
    </w:p>
    <w:p w14:paraId="0204D098" w14:textId="77777777" w:rsidR="00B24CBF" w:rsidRPr="00D84214" w:rsidRDefault="00B24CBF" w:rsidP="00CE3547">
      <w:pPr>
        <w:spacing w:line="276" w:lineRule="auto"/>
        <w:jc w:val="both"/>
        <w:rPr>
          <w:rFonts w:ascii="Arial" w:hAnsi="Arial" w:cs="Arial"/>
        </w:rPr>
      </w:pPr>
    </w:p>
    <w:p w14:paraId="0DC30D3F" w14:textId="54D47BE2" w:rsidR="00B24CBF" w:rsidRPr="007F15BB" w:rsidRDefault="00141563" w:rsidP="007F15BB">
      <w:pPr>
        <w:numPr>
          <w:ilvl w:val="0"/>
          <w:numId w:val="1"/>
        </w:numPr>
        <w:spacing w:line="276" w:lineRule="auto"/>
        <w:jc w:val="both"/>
        <w:rPr>
          <w:rFonts w:ascii="Arial" w:hAnsi="Arial" w:cs="Arial"/>
        </w:rPr>
      </w:pPr>
      <w:r w:rsidRPr="00B24CBF">
        <w:rPr>
          <w:rFonts w:ascii="Arial" w:hAnsi="Arial" w:cs="Arial"/>
        </w:rPr>
        <w:t>de substituer au système précédent,</w:t>
      </w:r>
      <w:r>
        <w:rPr>
          <w:rFonts w:ascii="Arial" w:hAnsi="Arial" w:cs="Arial"/>
        </w:rPr>
        <w:t xml:space="preserve"> </w:t>
      </w:r>
      <w:r w:rsidRPr="00B24CBF">
        <w:rPr>
          <w:rFonts w:ascii="Arial" w:hAnsi="Arial" w:cs="Arial"/>
        </w:rPr>
        <w:t xml:space="preserve">un nouveau mécanisme de rémunération variable </w:t>
      </w:r>
      <w:r w:rsidRPr="0077296C">
        <w:rPr>
          <w:rFonts w:ascii="Arial" w:hAnsi="Arial" w:cs="Arial"/>
        </w:rPr>
        <w:t>basé sur la performance collective et dont les montants d’attributions</w:t>
      </w:r>
      <w:r w:rsidR="007F15BB" w:rsidRPr="0077296C">
        <w:rPr>
          <w:rFonts w:ascii="Arial" w:hAnsi="Arial" w:cs="Arial"/>
        </w:rPr>
        <w:t xml:space="preserve"> de base</w:t>
      </w:r>
      <w:r w:rsidRPr="0077296C">
        <w:rPr>
          <w:rFonts w:ascii="Arial" w:hAnsi="Arial" w:cs="Arial"/>
        </w:rPr>
        <w:t xml:space="preserve"> ser</w:t>
      </w:r>
      <w:r w:rsidR="007F15BB" w:rsidRPr="0077296C">
        <w:rPr>
          <w:rFonts w:ascii="Arial" w:hAnsi="Arial" w:cs="Arial"/>
        </w:rPr>
        <w:t>o</w:t>
      </w:r>
      <w:r w:rsidRPr="0077296C">
        <w:rPr>
          <w:rFonts w:ascii="Arial" w:hAnsi="Arial" w:cs="Arial"/>
        </w:rPr>
        <w:t>nt équitables en</w:t>
      </w:r>
      <w:r w:rsidR="007F15BB" w:rsidRPr="0077296C">
        <w:rPr>
          <w:rFonts w:ascii="Arial" w:hAnsi="Arial" w:cs="Arial"/>
        </w:rPr>
        <w:t>tre</w:t>
      </w:r>
      <w:r w:rsidRPr="0077296C">
        <w:rPr>
          <w:rFonts w:ascii="Arial" w:hAnsi="Arial" w:cs="Arial"/>
        </w:rPr>
        <w:t xml:space="preserve"> tous les bénéficiaires des services de production ;</w:t>
      </w:r>
    </w:p>
    <w:p w14:paraId="78CED974" w14:textId="77777777" w:rsidR="00D84214" w:rsidRDefault="00D84214" w:rsidP="00D84214">
      <w:pPr>
        <w:pStyle w:val="Paragraphedeliste"/>
        <w:rPr>
          <w:rFonts w:ascii="Arial" w:hAnsi="Arial" w:cs="Arial"/>
        </w:rPr>
      </w:pPr>
    </w:p>
    <w:p w14:paraId="6083AAA8" w14:textId="77777777" w:rsidR="007F15BB" w:rsidRPr="00D84214" w:rsidRDefault="007F15BB" w:rsidP="00D84214">
      <w:pPr>
        <w:pStyle w:val="Paragraphedeliste"/>
        <w:rPr>
          <w:rFonts w:ascii="Arial" w:hAnsi="Arial" w:cs="Arial"/>
        </w:rPr>
      </w:pPr>
    </w:p>
    <w:p w14:paraId="42D5A2EA" w14:textId="5CEA7EBF" w:rsidR="00B24CBF" w:rsidRPr="00005EF0" w:rsidRDefault="00B24CBF" w:rsidP="00D84214">
      <w:pPr>
        <w:spacing w:line="276" w:lineRule="auto"/>
        <w:jc w:val="both"/>
        <w:rPr>
          <w:rFonts w:ascii="Arial" w:hAnsi="Arial" w:cs="Arial"/>
          <w:b/>
          <w:bCs/>
        </w:rPr>
      </w:pPr>
      <w:r w:rsidRPr="00005EF0">
        <w:rPr>
          <w:rFonts w:ascii="Arial" w:hAnsi="Arial" w:cs="Arial"/>
          <w:b/>
          <w:bCs/>
        </w:rPr>
        <w:t xml:space="preserve">Il a donc été décidé ce qui suit après information et consultation du </w:t>
      </w:r>
      <w:r w:rsidR="00E12478" w:rsidRPr="00005EF0">
        <w:rPr>
          <w:rFonts w:ascii="Arial" w:hAnsi="Arial" w:cs="Arial"/>
          <w:b/>
          <w:bCs/>
        </w:rPr>
        <w:t>C</w:t>
      </w:r>
      <w:r w:rsidRPr="00005EF0">
        <w:rPr>
          <w:rFonts w:ascii="Arial" w:hAnsi="Arial" w:cs="Arial"/>
          <w:b/>
          <w:bCs/>
        </w:rPr>
        <w:t xml:space="preserve">omité </w:t>
      </w:r>
      <w:r w:rsidR="00E12478" w:rsidRPr="00005EF0">
        <w:rPr>
          <w:rFonts w:ascii="Arial" w:hAnsi="Arial" w:cs="Arial"/>
          <w:b/>
          <w:bCs/>
        </w:rPr>
        <w:t>Social et Economique</w:t>
      </w:r>
    </w:p>
    <w:p w14:paraId="64252675" w14:textId="6EE0589B" w:rsidR="007F15BB" w:rsidRDefault="007F15BB" w:rsidP="00D84214">
      <w:pPr>
        <w:spacing w:line="276" w:lineRule="auto"/>
        <w:jc w:val="both"/>
        <w:rPr>
          <w:rFonts w:ascii="Arial" w:hAnsi="Arial" w:cs="Arial"/>
          <w:b/>
          <w:bCs/>
        </w:rPr>
      </w:pPr>
    </w:p>
    <w:p w14:paraId="62E89ADF" w14:textId="150AA430" w:rsidR="00D84214" w:rsidRPr="00602289" w:rsidRDefault="00D84214" w:rsidP="00D84214">
      <w:pPr>
        <w:pStyle w:val="Citationintense"/>
        <w:ind w:left="0"/>
        <w:jc w:val="left"/>
        <w:rPr>
          <w:b/>
          <w:sz w:val="24"/>
          <w:lang w:val="fr-CA" w:eastAsia="fr-FR"/>
        </w:rPr>
      </w:pPr>
      <w:r w:rsidRPr="00211C33">
        <w:rPr>
          <w:b/>
          <w:sz w:val="24"/>
          <w:lang w:val="fr-CA" w:eastAsia="fr-FR"/>
        </w:rPr>
        <w:t xml:space="preserve">Article </w:t>
      </w:r>
      <w:r>
        <w:rPr>
          <w:b/>
          <w:sz w:val="24"/>
          <w:lang w:val="fr-CA" w:eastAsia="fr-FR"/>
        </w:rPr>
        <w:t>1</w:t>
      </w:r>
      <w:r w:rsidRPr="00211C33">
        <w:rPr>
          <w:b/>
          <w:sz w:val="24"/>
          <w:lang w:val="fr-CA" w:eastAsia="fr-FR"/>
        </w:rPr>
        <w:t xml:space="preserve"> </w:t>
      </w:r>
      <w:r>
        <w:rPr>
          <w:b/>
          <w:sz w:val="24"/>
          <w:lang w:val="fr-CA" w:eastAsia="fr-FR"/>
        </w:rPr>
        <w:t xml:space="preserve">– </w:t>
      </w:r>
      <w:r w:rsidRPr="00D84214">
        <w:rPr>
          <w:b/>
          <w:sz w:val="24"/>
          <w:lang w:val="fr-CA" w:eastAsia="fr-FR"/>
        </w:rPr>
        <w:t xml:space="preserve">Remise en </w:t>
      </w:r>
      <w:r w:rsidRPr="00602289">
        <w:rPr>
          <w:b/>
          <w:sz w:val="24"/>
          <w:lang w:val="fr-CA" w:eastAsia="fr-FR"/>
        </w:rPr>
        <w:t>cause de l’actuel système de rémunération variable</w:t>
      </w:r>
    </w:p>
    <w:p w14:paraId="32D2B056" w14:textId="76A16823" w:rsidR="00B24CBF" w:rsidRPr="00602289" w:rsidRDefault="00B24CBF" w:rsidP="00CE3547">
      <w:pPr>
        <w:spacing w:after="240" w:line="276" w:lineRule="auto"/>
        <w:jc w:val="both"/>
        <w:rPr>
          <w:rFonts w:ascii="Arial" w:hAnsi="Arial" w:cs="Arial"/>
        </w:rPr>
      </w:pPr>
      <w:r w:rsidRPr="00602289">
        <w:rPr>
          <w:rFonts w:ascii="Arial" w:hAnsi="Arial" w:cs="Arial"/>
        </w:rPr>
        <w:t xml:space="preserve">Les parties conviennent, à partir du </w:t>
      </w:r>
      <w:r w:rsidR="00D84214" w:rsidRPr="00602289">
        <w:rPr>
          <w:rFonts w:ascii="Arial" w:hAnsi="Arial" w:cs="Arial"/>
        </w:rPr>
        <w:t>mois de</w:t>
      </w:r>
      <w:r w:rsidRPr="00602289">
        <w:rPr>
          <w:rFonts w:ascii="Arial" w:hAnsi="Arial" w:cs="Arial"/>
        </w:rPr>
        <w:t xml:space="preserve"> ma</w:t>
      </w:r>
      <w:r w:rsidR="00D84214" w:rsidRPr="00602289">
        <w:rPr>
          <w:rFonts w:ascii="Arial" w:hAnsi="Arial" w:cs="Arial"/>
        </w:rPr>
        <w:t>i</w:t>
      </w:r>
      <w:r w:rsidRPr="00602289">
        <w:rPr>
          <w:rFonts w:ascii="Arial" w:hAnsi="Arial" w:cs="Arial"/>
        </w:rPr>
        <w:t xml:space="preserve"> 20</w:t>
      </w:r>
      <w:r w:rsidR="00D84214" w:rsidRPr="00602289">
        <w:rPr>
          <w:rFonts w:ascii="Arial" w:hAnsi="Arial" w:cs="Arial"/>
        </w:rPr>
        <w:t>26</w:t>
      </w:r>
      <w:r w:rsidRPr="00602289">
        <w:rPr>
          <w:rFonts w:ascii="Arial" w:hAnsi="Arial" w:cs="Arial"/>
        </w:rPr>
        <w:t xml:space="preserve"> de </w:t>
      </w:r>
      <w:r w:rsidR="007F15BB" w:rsidRPr="00602289">
        <w:rPr>
          <w:rFonts w:ascii="Arial" w:hAnsi="Arial" w:cs="Arial"/>
        </w:rPr>
        <w:t xml:space="preserve">modifier les </w:t>
      </w:r>
      <w:r w:rsidR="00D84214" w:rsidRPr="00602289">
        <w:rPr>
          <w:rFonts w:ascii="Arial" w:hAnsi="Arial" w:cs="Arial"/>
        </w:rPr>
        <w:t>modalités de versements de la prime de performance actuelle dans l’entreprise</w:t>
      </w:r>
      <w:r w:rsidR="00005EF0" w:rsidRPr="00602289">
        <w:rPr>
          <w:rFonts w:ascii="Arial" w:hAnsi="Arial" w:cs="Arial"/>
        </w:rPr>
        <w:t xml:space="preserve"> héritées de la précédente société</w:t>
      </w:r>
      <w:r w:rsidR="00D84214" w:rsidRPr="00602289">
        <w:rPr>
          <w:rFonts w:ascii="Arial" w:hAnsi="Arial" w:cs="Arial"/>
        </w:rPr>
        <w:t> :</w:t>
      </w:r>
    </w:p>
    <w:p w14:paraId="080E09B0" w14:textId="2F58303F" w:rsidR="007F15BB" w:rsidRPr="00602289" w:rsidRDefault="00B24CBF" w:rsidP="00CE3547">
      <w:pPr>
        <w:numPr>
          <w:ilvl w:val="0"/>
          <w:numId w:val="2"/>
        </w:numPr>
        <w:spacing w:after="240" w:line="276" w:lineRule="auto"/>
        <w:jc w:val="both"/>
        <w:rPr>
          <w:rFonts w:ascii="Arial" w:hAnsi="Arial" w:cs="Arial"/>
        </w:rPr>
      </w:pPr>
      <w:r w:rsidRPr="00602289">
        <w:rPr>
          <w:rFonts w:ascii="Arial" w:hAnsi="Arial" w:cs="Arial"/>
        </w:rPr>
        <w:t>prime de p</w:t>
      </w:r>
      <w:r w:rsidR="00216564" w:rsidRPr="00602289">
        <w:rPr>
          <w:rFonts w:ascii="Arial" w:hAnsi="Arial" w:cs="Arial"/>
        </w:rPr>
        <w:t>erformance</w:t>
      </w:r>
      <w:r w:rsidR="00D84214" w:rsidRPr="00602289">
        <w:rPr>
          <w:rFonts w:ascii="Arial" w:hAnsi="Arial" w:cs="Arial"/>
        </w:rPr>
        <w:t xml:space="preserve"> versée par service</w:t>
      </w:r>
      <w:r w:rsidRPr="00602289">
        <w:rPr>
          <w:rFonts w:ascii="Arial" w:hAnsi="Arial" w:cs="Arial"/>
        </w:rPr>
        <w:t>,</w:t>
      </w:r>
    </w:p>
    <w:p w14:paraId="5320FDE6" w14:textId="1A571C6B" w:rsidR="00B24CBF" w:rsidRDefault="00B24CBF" w:rsidP="00CE3547">
      <w:pPr>
        <w:spacing w:after="240" w:line="276" w:lineRule="auto"/>
        <w:jc w:val="both"/>
        <w:rPr>
          <w:rFonts w:ascii="Arial" w:hAnsi="Arial" w:cs="Arial"/>
        </w:rPr>
      </w:pPr>
      <w:r w:rsidRPr="00D84214">
        <w:rPr>
          <w:rFonts w:ascii="Arial" w:hAnsi="Arial" w:cs="Arial"/>
        </w:rPr>
        <w:t>Elles décident de lui substituer les dispositions du présent accord qui a le même objet que les précédents dispositifs en place.</w:t>
      </w:r>
    </w:p>
    <w:p w14:paraId="247CBA89" w14:textId="75546A08" w:rsidR="007F15BB" w:rsidRDefault="007F15BB">
      <w:pPr>
        <w:rPr>
          <w:rFonts w:ascii="Arial" w:hAnsi="Arial" w:cs="Arial"/>
        </w:rPr>
      </w:pPr>
      <w:r>
        <w:rPr>
          <w:rFonts w:ascii="Arial" w:hAnsi="Arial" w:cs="Arial"/>
        </w:rPr>
        <w:br w:type="page"/>
      </w:r>
    </w:p>
    <w:p w14:paraId="05E7C5BA" w14:textId="77777777" w:rsidR="0019632C" w:rsidRDefault="0019632C">
      <w:pPr>
        <w:rPr>
          <w:rFonts w:ascii="Arial" w:hAnsi="Arial" w:cs="Arial"/>
        </w:rPr>
      </w:pPr>
    </w:p>
    <w:p w14:paraId="64DC7C88" w14:textId="1684D44A" w:rsidR="00B24CBF" w:rsidRDefault="00D84214" w:rsidP="00D84214">
      <w:pPr>
        <w:pStyle w:val="Citationintense"/>
        <w:ind w:left="0"/>
        <w:jc w:val="left"/>
        <w:rPr>
          <w:b/>
          <w:sz w:val="24"/>
          <w:lang w:val="fr-CA" w:eastAsia="fr-FR"/>
        </w:rPr>
      </w:pPr>
      <w:r w:rsidRPr="00211C33">
        <w:rPr>
          <w:b/>
          <w:sz w:val="24"/>
          <w:lang w:val="fr-CA" w:eastAsia="fr-FR"/>
        </w:rPr>
        <w:t xml:space="preserve">Article </w:t>
      </w:r>
      <w:r>
        <w:rPr>
          <w:b/>
          <w:sz w:val="24"/>
          <w:lang w:val="fr-CA" w:eastAsia="fr-FR"/>
        </w:rPr>
        <w:t>2</w:t>
      </w:r>
      <w:r w:rsidRPr="00211C33">
        <w:rPr>
          <w:b/>
          <w:sz w:val="24"/>
          <w:lang w:val="fr-CA" w:eastAsia="fr-FR"/>
        </w:rPr>
        <w:t xml:space="preserve"> </w:t>
      </w:r>
      <w:r>
        <w:rPr>
          <w:b/>
          <w:sz w:val="24"/>
          <w:lang w:val="fr-CA" w:eastAsia="fr-FR"/>
        </w:rPr>
        <w:t>– Évolution du système de rémunération variable</w:t>
      </w:r>
    </w:p>
    <w:p w14:paraId="2C414AA6" w14:textId="13EA3307" w:rsidR="00E12478" w:rsidRPr="00E12478" w:rsidRDefault="00E12478" w:rsidP="00E12478">
      <w:pPr>
        <w:rPr>
          <w:rFonts w:ascii="Arial" w:hAnsi="Arial" w:cs="Arial"/>
          <w:b/>
          <w:bCs/>
        </w:rPr>
      </w:pPr>
      <w:r w:rsidRPr="00E12478">
        <w:rPr>
          <w:rFonts w:ascii="Arial" w:hAnsi="Arial" w:cs="Arial"/>
          <w:b/>
          <w:bCs/>
        </w:rPr>
        <w:t>2.1. – Salariés bénéficiaires</w:t>
      </w:r>
    </w:p>
    <w:p w14:paraId="1ABB0D67" w14:textId="77777777" w:rsidR="001F4C84" w:rsidRPr="00D84214" w:rsidRDefault="001F4C84" w:rsidP="00CE3547">
      <w:pPr>
        <w:jc w:val="both"/>
        <w:rPr>
          <w:rFonts w:ascii="Arial" w:hAnsi="Arial" w:cs="Arial"/>
        </w:rPr>
      </w:pPr>
    </w:p>
    <w:p w14:paraId="14FDD7DA" w14:textId="615FB8FC" w:rsidR="00B24CBF" w:rsidRPr="0077296C" w:rsidRDefault="00B24CBF" w:rsidP="00CE3547">
      <w:pPr>
        <w:numPr>
          <w:ilvl w:val="0"/>
          <w:numId w:val="3"/>
        </w:numPr>
        <w:spacing w:after="240" w:line="276" w:lineRule="auto"/>
        <w:jc w:val="both"/>
        <w:rPr>
          <w:rFonts w:ascii="Arial" w:hAnsi="Arial" w:cs="Arial"/>
        </w:rPr>
      </w:pPr>
      <w:r w:rsidRPr="00D84214">
        <w:rPr>
          <w:rFonts w:ascii="Arial" w:hAnsi="Arial" w:cs="Arial"/>
        </w:rPr>
        <w:t>Le présent accord concerne l'ensemble des salariés non</w:t>
      </w:r>
      <w:r w:rsidRPr="0077296C">
        <w:rPr>
          <w:rFonts w:ascii="Arial" w:hAnsi="Arial" w:cs="Arial"/>
        </w:rPr>
        <w:t>-cadres</w:t>
      </w:r>
      <w:r w:rsidR="00320D89" w:rsidRPr="0077296C">
        <w:rPr>
          <w:rFonts w:ascii="Arial" w:hAnsi="Arial" w:cs="Arial"/>
        </w:rPr>
        <w:t xml:space="preserve"> MOD</w:t>
      </w:r>
      <w:r w:rsidRPr="0077296C">
        <w:rPr>
          <w:rFonts w:ascii="Arial" w:hAnsi="Arial" w:cs="Arial"/>
        </w:rPr>
        <w:t>, titulaires d’un contrat à durée indéterminée ou d’un contrat à durée déterminée</w:t>
      </w:r>
      <w:r w:rsidR="00B951D3" w:rsidRPr="0077296C">
        <w:rPr>
          <w:rFonts w:ascii="Arial" w:hAnsi="Arial" w:cs="Arial"/>
        </w:rPr>
        <w:t xml:space="preserve"> (après 6 mois consécutifs dans l’entreprise)</w:t>
      </w:r>
      <w:r w:rsidRPr="0077296C">
        <w:rPr>
          <w:rFonts w:ascii="Arial" w:hAnsi="Arial" w:cs="Arial"/>
        </w:rPr>
        <w:t xml:space="preserve">, affectés dans l’un des </w:t>
      </w:r>
      <w:r w:rsidR="00320D89" w:rsidRPr="0077296C">
        <w:rPr>
          <w:rFonts w:ascii="Arial" w:hAnsi="Arial" w:cs="Arial"/>
        </w:rPr>
        <w:t>5</w:t>
      </w:r>
      <w:r w:rsidRPr="0077296C">
        <w:rPr>
          <w:rFonts w:ascii="Arial" w:hAnsi="Arial" w:cs="Arial"/>
        </w:rPr>
        <w:t xml:space="preserve"> périmètres détaillés en annexe 1 au présent accord</w:t>
      </w:r>
      <w:r w:rsidR="00320D89" w:rsidRPr="0077296C">
        <w:rPr>
          <w:rFonts w:ascii="Arial" w:hAnsi="Arial" w:cs="Arial"/>
        </w:rPr>
        <w:t xml:space="preserve"> + les Caristes MOI du secteur Manutention.</w:t>
      </w:r>
    </w:p>
    <w:p w14:paraId="5FFEBBD3" w14:textId="1269A280" w:rsidR="00E12478" w:rsidRDefault="00B24CBF" w:rsidP="007F15BB">
      <w:pPr>
        <w:numPr>
          <w:ilvl w:val="0"/>
          <w:numId w:val="3"/>
        </w:numPr>
        <w:spacing w:after="240" w:line="276" w:lineRule="auto"/>
        <w:jc w:val="both"/>
        <w:rPr>
          <w:rFonts w:ascii="Arial" w:hAnsi="Arial" w:cs="Arial"/>
        </w:rPr>
      </w:pPr>
      <w:r w:rsidRPr="007F15BB">
        <w:rPr>
          <w:rFonts w:ascii="Arial" w:hAnsi="Arial" w:cs="Arial"/>
        </w:rPr>
        <w:t>Le présent accord bénéficiera également aux salariés intérimaires dès lors qu’ils seront affectés à un travail sur les équipements dans les ateliers concernés.</w:t>
      </w:r>
    </w:p>
    <w:p w14:paraId="2B9C2AB3" w14:textId="57599CFE" w:rsidR="007F15BB" w:rsidRPr="007F15BB" w:rsidRDefault="007F15BB" w:rsidP="007F15BB">
      <w:pPr>
        <w:spacing w:after="240" w:line="276" w:lineRule="auto"/>
        <w:jc w:val="both"/>
        <w:rPr>
          <w:rFonts w:ascii="Arial" w:hAnsi="Arial" w:cs="Arial"/>
          <w:strike/>
          <w:sz w:val="20"/>
          <w:szCs w:val="20"/>
        </w:rPr>
      </w:pPr>
    </w:p>
    <w:p w14:paraId="42528191" w14:textId="46F6FD19" w:rsidR="00FF5A77" w:rsidRPr="00D84214" w:rsidRDefault="007F15BB" w:rsidP="00CE3547">
      <w:pPr>
        <w:spacing w:after="240" w:line="276" w:lineRule="auto"/>
        <w:jc w:val="both"/>
        <w:rPr>
          <w:rFonts w:ascii="Arial" w:hAnsi="Arial" w:cs="Arial"/>
        </w:rPr>
      </w:pPr>
      <w:r w:rsidRPr="00E12478">
        <w:rPr>
          <w:rFonts w:ascii="Arial" w:hAnsi="Arial" w:cs="Arial"/>
          <w:b/>
          <w:bCs/>
        </w:rPr>
        <w:t>2.</w:t>
      </w:r>
      <w:r>
        <w:rPr>
          <w:rFonts w:ascii="Arial" w:hAnsi="Arial" w:cs="Arial"/>
          <w:b/>
          <w:bCs/>
        </w:rPr>
        <w:t>2</w:t>
      </w:r>
      <w:r w:rsidRPr="00E12478">
        <w:rPr>
          <w:rFonts w:ascii="Arial" w:hAnsi="Arial" w:cs="Arial"/>
          <w:b/>
          <w:bCs/>
        </w:rPr>
        <w:t xml:space="preserve">. – </w:t>
      </w:r>
      <w:r w:rsidR="00216564">
        <w:rPr>
          <w:rFonts w:ascii="Arial" w:hAnsi="Arial" w:cs="Arial"/>
          <w:b/>
          <w:bCs/>
        </w:rPr>
        <w:t>Création de la</w:t>
      </w:r>
      <w:r>
        <w:rPr>
          <w:rFonts w:ascii="Arial" w:hAnsi="Arial" w:cs="Arial"/>
          <w:b/>
          <w:bCs/>
        </w:rPr>
        <w:t xml:space="preserve"> prime de performance</w:t>
      </w:r>
      <w:r w:rsidR="00216564">
        <w:rPr>
          <w:rFonts w:ascii="Arial" w:hAnsi="Arial" w:cs="Arial"/>
          <w:b/>
          <w:bCs/>
        </w:rPr>
        <w:t xml:space="preserve"> collective</w:t>
      </w:r>
    </w:p>
    <w:p w14:paraId="724164C6" w14:textId="46A0CBD4" w:rsidR="00B24CBF" w:rsidRPr="00D84214" w:rsidRDefault="00B24CBF" w:rsidP="00CE3547">
      <w:pPr>
        <w:numPr>
          <w:ilvl w:val="0"/>
          <w:numId w:val="4"/>
        </w:numPr>
        <w:spacing w:after="240" w:line="276" w:lineRule="auto"/>
        <w:jc w:val="both"/>
        <w:rPr>
          <w:rFonts w:ascii="Arial" w:hAnsi="Arial" w:cs="Arial"/>
        </w:rPr>
      </w:pPr>
      <w:r w:rsidRPr="00D84214">
        <w:rPr>
          <w:rFonts w:ascii="Arial" w:hAnsi="Arial" w:cs="Arial"/>
        </w:rPr>
        <w:t xml:space="preserve">L’attribution de cette prime concerne l'ensemble des </w:t>
      </w:r>
      <w:r w:rsidRPr="0077296C">
        <w:rPr>
          <w:rFonts w:ascii="Arial" w:hAnsi="Arial" w:cs="Arial"/>
        </w:rPr>
        <w:t xml:space="preserve">salariés </w:t>
      </w:r>
      <w:r w:rsidR="000862A0" w:rsidRPr="0077296C">
        <w:rPr>
          <w:rFonts w:ascii="Arial" w:hAnsi="Arial" w:cs="Arial"/>
        </w:rPr>
        <w:t xml:space="preserve">MOD </w:t>
      </w:r>
      <w:r w:rsidRPr="0077296C">
        <w:rPr>
          <w:rFonts w:ascii="Arial" w:hAnsi="Arial" w:cs="Arial"/>
        </w:rPr>
        <w:t>non-cadres, titulaires d’un contrat à durée indéterminée</w:t>
      </w:r>
      <w:r w:rsidR="00B951D3" w:rsidRPr="0077296C">
        <w:rPr>
          <w:rFonts w:ascii="Arial" w:hAnsi="Arial" w:cs="Arial"/>
        </w:rPr>
        <w:t xml:space="preserve"> </w:t>
      </w:r>
      <w:r w:rsidRPr="0077296C">
        <w:rPr>
          <w:rFonts w:ascii="Arial" w:hAnsi="Arial" w:cs="Arial"/>
        </w:rPr>
        <w:t>ou d’un contrat à durée déterminée</w:t>
      </w:r>
      <w:r w:rsidR="00B951D3" w:rsidRPr="0077296C">
        <w:rPr>
          <w:rFonts w:ascii="Arial" w:hAnsi="Arial" w:cs="Arial"/>
        </w:rPr>
        <w:t xml:space="preserve"> (après 6 mois consécutifs dans l’entreprise)</w:t>
      </w:r>
      <w:r w:rsidRPr="0077296C">
        <w:rPr>
          <w:rFonts w:ascii="Arial" w:hAnsi="Arial" w:cs="Arial"/>
        </w:rPr>
        <w:t>, travaillant sur les équipements et effectuant des activités de production industrielle (y compris les techniciens d’atelier</w:t>
      </w:r>
      <w:r w:rsidR="007F15BB" w:rsidRPr="0077296C">
        <w:rPr>
          <w:rFonts w:ascii="Arial" w:hAnsi="Arial" w:cs="Arial"/>
        </w:rPr>
        <w:t xml:space="preserve"> MOD</w:t>
      </w:r>
      <w:r w:rsidRPr="0077296C">
        <w:rPr>
          <w:rFonts w:ascii="Arial" w:hAnsi="Arial" w:cs="Arial"/>
        </w:rPr>
        <w:t>), affectés</w:t>
      </w:r>
      <w:r w:rsidRPr="00D84214">
        <w:rPr>
          <w:rFonts w:ascii="Arial" w:hAnsi="Arial" w:cs="Arial"/>
        </w:rPr>
        <w:t xml:space="preserve"> dans l’un des </w:t>
      </w:r>
      <w:r w:rsidR="00216564">
        <w:rPr>
          <w:rFonts w:ascii="Arial" w:hAnsi="Arial" w:cs="Arial"/>
        </w:rPr>
        <w:t>5</w:t>
      </w:r>
      <w:r w:rsidRPr="00D84214">
        <w:rPr>
          <w:rFonts w:ascii="Arial" w:hAnsi="Arial" w:cs="Arial"/>
        </w:rPr>
        <w:t xml:space="preserve"> périmètres détaillés en annexe 1 au présent accor</w:t>
      </w:r>
      <w:r w:rsidRPr="0077296C">
        <w:rPr>
          <w:rFonts w:ascii="Arial" w:hAnsi="Arial" w:cs="Arial"/>
        </w:rPr>
        <w:t>d</w:t>
      </w:r>
      <w:r w:rsidRPr="0077296C">
        <w:rPr>
          <w:rFonts w:ascii="Arial" w:hAnsi="Arial" w:cs="Arial"/>
          <w:sz w:val="20"/>
          <w:szCs w:val="20"/>
        </w:rPr>
        <w:t>.</w:t>
      </w:r>
    </w:p>
    <w:p w14:paraId="51C3FC9C" w14:textId="21B85B62" w:rsidR="00B24CBF" w:rsidRDefault="00B24CBF" w:rsidP="00CE3547">
      <w:pPr>
        <w:spacing w:after="240" w:line="276" w:lineRule="auto"/>
        <w:jc w:val="both"/>
        <w:rPr>
          <w:rFonts w:ascii="Arial" w:hAnsi="Arial" w:cs="Arial"/>
        </w:rPr>
      </w:pPr>
      <w:r w:rsidRPr="00D84214">
        <w:rPr>
          <w:rFonts w:ascii="Arial" w:hAnsi="Arial" w:cs="Arial"/>
        </w:rPr>
        <w:t xml:space="preserve">Dès </w:t>
      </w:r>
      <w:r w:rsidRPr="0077296C">
        <w:rPr>
          <w:rFonts w:ascii="Arial" w:hAnsi="Arial" w:cs="Arial"/>
        </w:rPr>
        <w:t xml:space="preserve">lors, </w:t>
      </w:r>
      <w:r w:rsidR="007F15BB" w:rsidRPr="0077296C">
        <w:rPr>
          <w:rFonts w:ascii="Arial" w:hAnsi="Arial" w:cs="Arial"/>
        </w:rPr>
        <w:t xml:space="preserve">l’ensemble du personnel MOI de l’entreprise </w:t>
      </w:r>
      <w:r w:rsidRPr="0077296C">
        <w:rPr>
          <w:rFonts w:ascii="Arial" w:hAnsi="Arial" w:cs="Arial"/>
        </w:rPr>
        <w:t>n’est</w:t>
      </w:r>
      <w:r w:rsidRPr="00D84214">
        <w:rPr>
          <w:rFonts w:ascii="Arial" w:hAnsi="Arial" w:cs="Arial"/>
        </w:rPr>
        <w:t xml:space="preserve"> pas concerné par le dispositif de prime de performance</w:t>
      </w:r>
      <w:r w:rsidR="000862A0">
        <w:rPr>
          <w:rFonts w:ascii="Arial" w:hAnsi="Arial" w:cs="Arial"/>
        </w:rPr>
        <w:t>, sauf</w:t>
      </w:r>
      <w:r w:rsidRPr="00D84214">
        <w:rPr>
          <w:rFonts w:ascii="Arial" w:hAnsi="Arial" w:cs="Arial"/>
        </w:rPr>
        <w:t xml:space="preserve"> :</w:t>
      </w:r>
    </w:p>
    <w:p w14:paraId="03A0BA72" w14:textId="0332466F" w:rsidR="00FF5A77" w:rsidRPr="00D84214" w:rsidRDefault="000862A0" w:rsidP="0077296C">
      <w:pPr>
        <w:spacing w:after="240" w:line="276" w:lineRule="auto"/>
        <w:jc w:val="both"/>
        <w:rPr>
          <w:rFonts w:ascii="Arial" w:hAnsi="Arial" w:cs="Arial"/>
        </w:rPr>
      </w:pPr>
      <w:r w:rsidRPr="0077296C">
        <w:rPr>
          <w:rFonts w:ascii="Arial" w:hAnsi="Arial" w:cs="Arial"/>
        </w:rPr>
        <w:t>- Les caristes du secteur Manutention</w:t>
      </w:r>
      <w:r w:rsidR="00320D89" w:rsidRPr="0077296C">
        <w:rPr>
          <w:rFonts w:ascii="Arial" w:hAnsi="Arial" w:cs="Arial"/>
        </w:rPr>
        <w:t xml:space="preserve"> qui la percevront</w:t>
      </w:r>
    </w:p>
    <w:p w14:paraId="481D57F8" w14:textId="22934083" w:rsidR="00B24CBF" w:rsidRPr="00D84214" w:rsidRDefault="00B24CBF" w:rsidP="00DB7E0F">
      <w:pPr>
        <w:numPr>
          <w:ilvl w:val="0"/>
          <w:numId w:val="4"/>
        </w:numPr>
        <w:spacing w:line="276" w:lineRule="auto"/>
        <w:jc w:val="both"/>
        <w:rPr>
          <w:rFonts w:ascii="Arial" w:hAnsi="Arial" w:cs="Arial"/>
        </w:rPr>
      </w:pPr>
      <w:r w:rsidRPr="00D84214">
        <w:rPr>
          <w:rFonts w:ascii="Arial" w:hAnsi="Arial" w:cs="Arial"/>
        </w:rPr>
        <w:t>Il est convenu que l’extension du bénéfice de la prime de performance pourra être mise à l’ordre du jour des négociations annuelles de salaire</w:t>
      </w:r>
      <w:r w:rsidR="00DB7E0F" w:rsidRPr="00D84214">
        <w:rPr>
          <w:rFonts w:ascii="Arial" w:hAnsi="Arial" w:cs="Arial"/>
        </w:rPr>
        <w:t xml:space="preserve"> dans les conditions suivantes </w:t>
      </w:r>
      <w:r w:rsidRPr="00D84214">
        <w:rPr>
          <w:rFonts w:ascii="Arial" w:hAnsi="Arial" w:cs="Arial"/>
        </w:rPr>
        <w:t>dès lors que les salariés concernés s’inscrivent dans une démarche de polyvalence permettant de faire progresser l’efficience de l’entreprise.</w:t>
      </w:r>
    </w:p>
    <w:p w14:paraId="735993F7" w14:textId="77777777" w:rsidR="0019632C" w:rsidRDefault="0019632C" w:rsidP="00CE3547">
      <w:pPr>
        <w:spacing w:line="276" w:lineRule="auto"/>
        <w:ind w:left="360"/>
        <w:jc w:val="both"/>
        <w:rPr>
          <w:rFonts w:ascii="Arial" w:hAnsi="Arial" w:cs="Arial"/>
        </w:rPr>
      </w:pPr>
    </w:p>
    <w:p w14:paraId="185D1C28" w14:textId="00D0DF72" w:rsidR="00B24CBF" w:rsidRPr="00D84214" w:rsidRDefault="00B24CBF" w:rsidP="00CE3547">
      <w:pPr>
        <w:numPr>
          <w:ilvl w:val="0"/>
          <w:numId w:val="4"/>
        </w:numPr>
        <w:spacing w:after="240" w:line="276" w:lineRule="auto"/>
        <w:jc w:val="both"/>
        <w:rPr>
          <w:rFonts w:ascii="Arial" w:hAnsi="Arial" w:cs="Arial"/>
        </w:rPr>
      </w:pPr>
      <w:r w:rsidRPr="00D84214">
        <w:rPr>
          <w:rFonts w:ascii="Arial" w:hAnsi="Arial" w:cs="Arial"/>
        </w:rPr>
        <w:t>Le personnel temporairement affecté à des équipements et effectuant des activités de production industrielle bénéficiera de la prime de performance au prorata de son temps de production.</w:t>
      </w:r>
    </w:p>
    <w:p w14:paraId="470DEA25" w14:textId="3AC4D230" w:rsidR="00B24CBF" w:rsidRPr="00D84214" w:rsidRDefault="00B24CBF" w:rsidP="00CE3547">
      <w:pPr>
        <w:numPr>
          <w:ilvl w:val="0"/>
          <w:numId w:val="4"/>
        </w:numPr>
        <w:spacing w:after="240" w:line="276" w:lineRule="auto"/>
        <w:jc w:val="both"/>
        <w:rPr>
          <w:rFonts w:ascii="Arial" w:hAnsi="Arial" w:cs="Arial"/>
        </w:rPr>
      </w:pPr>
      <w:r w:rsidRPr="00D84214">
        <w:rPr>
          <w:rFonts w:ascii="Arial" w:hAnsi="Arial" w:cs="Arial"/>
        </w:rPr>
        <w:t xml:space="preserve">A compter du mois </w:t>
      </w:r>
      <w:r w:rsidRPr="0077296C">
        <w:rPr>
          <w:rFonts w:ascii="Arial" w:hAnsi="Arial" w:cs="Arial"/>
        </w:rPr>
        <w:t xml:space="preserve">de </w:t>
      </w:r>
      <w:r w:rsidR="000862A0" w:rsidRPr="0077296C">
        <w:rPr>
          <w:rFonts w:ascii="Arial" w:hAnsi="Arial" w:cs="Arial"/>
        </w:rPr>
        <w:t>mai 2026</w:t>
      </w:r>
      <w:r w:rsidRPr="0077296C">
        <w:rPr>
          <w:rFonts w:ascii="Arial" w:hAnsi="Arial" w:cs="Arial"/>
        </w:rPr>
        <w:t>, la</w:t>
      </w:r>
      <w:r w:rsidRPr="00D84214">
        <w:rPr>
          <w:rFonts w:ascii="Arial" w:hAnsi="Arial" w:cs="Arial"/>
        </w:rPr>
        <w:t xml:space="preserve"> rémunération mensuelle variable sera conditionnée par l’atteinte d’objectifs d’efficience main d’œuvre et de qualité, déclinés selon les périmètres d’activité définis en annexe 1.</w:t>
      </w:r>
    </w:p>
    <w:p w14:paraId="6DC88B5E" w14:textId="2A1713BB" w:rsidR="000862A0" w:rsidRPr="0077296C" w:rsidRDefault="000862A0" w:rsidP="00CE3547">
      <w:pPr>
        <w:spacing w:after="240" w:line="276" w:lineRule="auto"/>
        <w:jc w:val="both"/>
        <w:rPr>
          <w:rFonts w:ascii="Arial" w:hAnsi="Arial" w:cs="Arial"/>
        </w:rPr>
      </w:pPr>
      <w:r w:rsidRPr="0077296C">
        <w:rPr>
          <w:rFonts w:ascii="Arial" w:hAnsi="Arial" w:cs="Arial"/>
        </w:rPr>
        <w:t>La prime de performance se calculera en 2 étapes :</w:t>
      </w:r>
    </w:p>
    <w:p w14:paraId="738D5706" w14:textId="2129C319" w:rsidR="000862A0" w:rsidRPr="0077296C" w:rsidRDefault="000862A0" w:rsidP="000862A0">
      <w:pPr>
        <w:pStyle w:val="Paragraphedeliste"/>
        <w:numPr>
          <w:ilvl w:val="0"/>
          <w:numId w:val="19"/>
        </w:numPr>
        <w:spacing w:after="240" w:line="276" w:lineRule="auto"/>
        <w:jc w:val="both"/>
        <w:rPr>
          <w:rFonts w:ascii="Arial" w:hAnsi="Arial" w:cs="Arial"/>
        </w:rPr>
      </w:pPr>
      <w:r w:rsidRPr="0077296C">
        <w:rPr>
          <w:rFonts w:ascii="Arial" w:hAnsi="Arial" w:cs="Arial"/>
        </w:rPr>
        <w:t>En premier lieu au sein de chaque périmètre de production</w:t>
      </w:r>
      <w:r w:rsidR="00320D89" w:rsidRPr="0077296C">
        <w:rPr>
          <w:rFonts w:ascii="Arial" w:hAnsi="Arial" w:cs="Arial"/>
        </w:rPr>
        <w:t xml:space="preserve"> qui déterminera son montant</w:t>
      </w:r>
    </w:p>
    <w:p w14:paraId="2A37563B" w14:textId="59D648BD" w:rsidR="000862A0" w:rsidRDefault="000862A0" w:rsidP="000862A0">
      <w:pPr>
        <w:pStyle w:val="Paragraphedeliste"/>
        <w:numPr>
          <w:ilvl w:val="0"/>
          <w:numId w:val="19"/>
        </w:numPr>
        <w:spacing w:after="240" w:line="276" w:lineRule="auto"/>
        <w:jc w:val="both"/>
        <w:rPr>
          <w:rFonts w:ascii="Arial" w:hAnsi="Arial" w:cs="Arial"/>
        </w:rPr>
      </w:pPr>
      <w:r w:rsidRPr="0077296C">
        <w:rPr>
          <w:rFonts w:ascii="Arial" w:hAnsi="Arial" w:cs="Arial"/>
        </w:rPr>
        <w:t>En second lieu en réalisant une moyenne des périmètres de production afin d’attribuer la même base de prime de performance aux salariés bénéficiaires</w:t>
      </w:r>
    </w:p>
    <w:p w14:paraId="1027C38C" w14:textId="77777777" w:rsidR="00602289" w:rsidRPr="0077296C" w:rsidRDefault="00602289" w:rsidP="00602289">
      <w:pPr>
        <w:pStyle w:val="Paragraphedeliste"/>
        <w:spacing w:after="240" w:line="276" w:lineRule="auto"/>
        <w:ind w:left="648"/>
        <w:jc w:val="both"/>
        <w:rPr>
          <w:rFonts w:ascii="Arial" w:hAnsi="Arial" w:cs="Arial"/>
        </w:rPr>
      </w:pPr>
    </w:p>
    <w:p w14:paraId="7BDC6F72" w14:textId="2BC04851" w:rsidR="00B24CBF" w:rsidRPr="00D84214" w:rsidRDefault="00B24CBF" w:rsidP="00CE3547">
      <w:pPr>
        <w:spacing w:after="240" w:line="276" w:lineRule="auto"/>
        <w:jc w:val="both"/>
        <w:rPr>
          <w:rFonts w:ascii="Arial" w:hAnsi="Arial" w:cs="Arial"/>
        </w:rPr>
      </w:pPr>
      <w:r w:rsidRPr="0077296C">
        <w:rPr>
          <w:rFonts w:ascii="Arial" w:hAnsi="Arial" w:cs="Arial"/>
        </w:rPr>
        <w:t>Au sein de chaque périmètre, le</w:t>
      </w:r>
      <w:r w:rsidRPr="00D84214">
        <w:rPr>
          <w:rFonts w:ascii="Arial" w:hAnsi="Arial" w:cs="Arial"/>
        </w:rPr>
        <w:t xml:space="preserve"> montant de la prime de performance </w:t>
      </w:r>
      <w:r w:rsidR="000862A0" w:rsidRPr="0077296C">
        <w:rPr>
          <w:rFonts w:ascii="Arial" w:hAnsi="Arial" w:cs="Arial"/>
        </w:rPr>
        <w:t>calculé</w:t>
      </w:r>
      <w:r w:rsidR="000862A0">
        <w:rPr>
          <w:rFonts w:ascii="Arial" w:hAnsi="Arial" w:cs="Arial"/>
        </w:rPr>
        <w:t xml:space="preserve"> </w:t>
      </w:r>
      <w:r w:rsidRPr="00D84214">
        <w:rPr>
          <w:rFonts w:ascii="Arial" w:hAnsi="Arial" w:cs="Arial"/>
        </w:rPr>
        <w:t>sera fonction :</w:t>
      </w:r>
    </w:p>
    <w:p w14:paraId="52AC58BB" w14:textId="66FFE28F" w:rsidR="00B24CBF" w:rsidRPr="00D84214" w:rsidRDefault="00B24CBF" w:rsidP="00CE3547">
      <w:pPr>
        <w:spacing w:after="120" w:line="276" w:lineRule="auto"/>
        <w:ind w:left="284" w:hanging="284"/>
        <w:jc w:val="both"/>
        <w:rPr>
          <w:rFonts w:ascii="Arial" w:hAnsi="Arial" w:cs="Arial"/>
        </w:rPr>
      </w:pPr>
      <w:r w:rsidRPr="00D84214">
        <w:rPr>
          <w:rFonts w:ascii="Arial" w:hAnsi="Arial" w:cs="Arial"/>
        </w:rPr>
        <w:t>−</w:t>
      </w:r>
      <w:r w:rsidRPr="00D84214">
        <w:rPr>
          <w:rFonts w:ascii="Arial" w:hAnsi="Arial" w:cs="Arial"/>
        </w:rPr>
        <w:tab/>
        <w:t xml:space="preserve">des valeurs atteintes par les indicateurs d’efficience main d’œuvre et de qualité, comparées aux objectifs fixés pour chaque périmètre (définition et objectifs précisés en annexe 2). </w:t>
      </w:r>
    </w:p>
    <w:p w14:paraId="71315677" w14:textId="53085C49" w:rsidR="00357C31" w:rsidRPr="0077296C" w:rsidRDefault="00B24CBF" w:rsidP="00357C31">
      <w:pPr>
        <w:spacing w:after="120" w:line="276" w:lineRule="auto"/>
        <w:ind w:left="284" w:hanging="284"/>
        <w:jc w:val="both"/>
        <w:rPr>
          <w:rFonts w:ascii="Arial" w:hAnsi="Arial" w:cs="Arial"/>
        </w:rPr>
      </w:pPr>
      <w:r w:rsidRPr="00D84214">
        <w:rPr>
          <w:rFonts w:ascii="Arial" w:hAnsi="Arial" w:cs="Arial"/>
        </w:rPr>
        <w:t>−</w:t>
      </w:r>
      <w:r w:rsidRPr="00D84214">
        <w:rPr>
          <w:rFonts w:ascii="Arial" w:hAnsi="Arial" w:cs="Arial"/>
        </w:rPr>
        <w:tab/>
        <w:t xml:space="preserve">des absences de toute nature autres que les formations </w:t>
      </w:r>
      <w:r w:rsidR="00DB7E0F" w:rsidRPr="00D84214">
        <w:rPr>
          <w:rFonts w:ascii="Arial" w:hAnsi="Arial" w:cs="Arial"/>
        </w:rPr>
        <w:t>inscrites dans le plan de formation</w:t>
      </w:r>
      <w:r w:rsidRPr="00D84214">
        <w:rPr>
          <w:rFonts w:ascii="Arial" w:hAnsi="Arial" w:cs="Arial"/>
        </w:rPr>
        <w:t xml:space="preserve">, les déplacements professionnels, les heures de délégation, et les récupérations de débit/crédit. Les jours </w:t>
      </w:r>
      <w:r w:rsidRPr="0077296C">
        <w:rPr>
          <w:rFonts w:ascii="Arial" w:hAnsi="Arial" w:cs="Arial"/>
        </w:rPr>
        <w:t>fériés ne sont pas comptabilisés comme des absences.</w:t>
      </w:r>
    </w:p>
    <w:p w14:paraId="1B911A60" w14:textId="6B83E3E0" w:rsidR="00357C31" w:rsidRPr="0077296C" w:rsidRDefault="00357C31" w:rsidP="00357C31">
      <w:pPr>
        <w:spacing w:after="120" w:line="276" w:lineRule="auto"/>
        <w:ind w:left="284"/>
        <w:jc w:val="both"/>
        <w:rPr>
          <w:rFonts w:ascii="Arial" w:hAnsi="Arial" w:cs="Arial"/>
        </w:rPr>
      </w:pPr>
      <w:r w:rsidRPr="0077296C">
        <w:rPr>
          <w:rFonts w:ascii="Arial" w:hAnsi="Arial" w:cs="Arial"/>
        </w:rPr>
        <w:t>Ces montants par service seront alors additionnés puis divisés par le nombre de périmètres concernés par le calcul de l’efficience.</w:t>
      </w:r>
    </w:p>
    <w:p w14:paraId="5A0485FA" w14:textId="1A7CE2BC" w:rsidR="00FF5A77" w:rsidRPr="00D84214" w:rsidRDefault="00357C31" w:rsidP="0019632C">
      <w:pPr>
        <w:spacing w:after="120" w:line="276" w:lineRule="auto"/>
        <w:ind w:left="284"/>
        <w:jc w:val="both"/>
        <w:rPr>
          <w:rFonts w:ascii="Arial" w:hAnsi="Arial" w:cs="Arial"/>
          <w:u w:val="single"/>
        </w:rPr>
      </w:pPr>
      <w:r w:rsidRPr="0077296C">
        <w:rPr>
          <w:rFonts w:ascii="Arial" w:hAnsi="Arial" w:cs="Arial"/>
        </w:rPr>
        <w:t>Le montant moyen (la base) ainsi calculé sera distribué à l’ensemble du personnel concerné par l’attribution de la prime de performance dans l’entreprise, proratisé par le coefficient personnel.</w:t>
      </w:r>
    </w:p>
    <w:p w14:paraId="7A94B596" w14:textId="77777777" w:rsidR="00B24CBF" w:rsidRPr="00D84214" w:rsidRDefault="00B24CBF" w:rsidP="00CE3547">
      <w:pPr>
        <w:spacing w:after="240" w:line="276" w:lineRule="auto"/>
        <w:ind w:left="284"/>
        <w:jc w:val="both"/>
        <w:rPr>
          <w:rFonts w:ascii="Arial" w:hAnsi="Arial" w:cs="Arial"/>
          <w:u w:val="single"/>
        </w:rPr>
      </w:pPr>
      <w:r w:rsidRPr="00D84214">
        <w:rPr>
          <w:rFonts w:ascii="Arial" w:hAnsi="Arial" w:cs="Arial"/>
          <w:u w:val="single"/>
        </w:rPr>
        <w:t>Le montant mensuel de la prime de performance est égal à</w:t>
      </w:r>
      <w:r w:rsidRPr="000862A0">
        <w:rPr>
          <w:rFonts w:ascii="Arial" w:hAnsi="Arial" w:cs="Arial"/>
        </w:rPr>
        <w:t xml:space="preserve"> :</w:t>
      </w:r>
    </w:p>
    <w:p w14:paraId="36073FAB" w14:textId="2BB581B2" w:rsidR="00B24CBF" w:rsidRPr="00D84214" w:rsidRDefault="00B24CBF" w:rsidP="00CE3547">
      <w:pPr>
        <w:spacing w:after="240" w:line="276" w:lineRule="auto"/>
        <w:ind w:left="284"/>
        <w:jc w:val="both"/>
        <w:rPr>
          <w:rFonts w:ascii="Arial" w:hAnsi="Arial" w:cs="Arial"/>
        </w:rPr>
      </w:pPr>
      <w:r w:rsidRPr="00D84214">
        <w:rPr>
          <w:rFonts w:ascii="Arial" w:hAnsi="Arial" w:cs="Arial"/>
        </w:rPr>
        <w:t xml:space="preserve">100 € </w:t>
      </w:r>
    </w:p>
    <w:p w14:paraId="4F22467B" w14:textId="28DC2214" w:rsidR="00B24CBF" w:rsidRPr="0077296C" w:rsidRDefault="00B24CBF" w:rsidP="00CE3547">
      <w:pPr>
        <w:spacing w:after="240" w:line="276" w:lineRule="auto"/>
        <w:ind w:left="284"/>
        <w:jc w:val="both"/>
        <w:rPr>
          <w:rFonts w:ascii="Arial" w:hAnsi="Arial" w:cs="Arial"/>
        </w:rPr>
      </w:pPr>
      <w:r w:rsidRPr="0077296C">
        <w:rPr>
          <w:rFonts w:ascii="Arial" w:hAnsi="Arial" w:cs="Arial"/>
        </w:rPr>
        <w:t xml:space="preserve">x coefficient de performance collective </w:t>
      </w:r>
      <w:r w:rsidR="000862A0" w:rsidRPr="0077296C">
        <w:rPr>
          <w:rFonts w:ascii="Arial" w:hAnsi="Arial" w:cs="Arial"/>
        </w:rPr>
        <w:t xml:space="preserve">par </w:t>
      </w:r>
      <w:r w:rsidRPr="0077296C">
        <w:rPr>
          <w:rFonts w:ascii="Arial" w:hAnsi="Arial" w:cs="Arial"/>
        </w:rPr>
        <w:t>périmètre</w:t>
      </w:r>
      <w:r w:rsidR="00357C31" w:rsidRPr="0077296C">
        <w:rPr>
          <w:rFonts w:ascii="Arial" w:hAnsi="Arial" w:cs="Arial"/>
        </w:rPr>
        <w:t>, additionnés</w:t>
      </w:r>
      <w:r w:rsidR="0077296C" w:rsidRPr="0077296C">
        <w:rPr>
          <w:rFonts w:ascii="Arial" w:hAnsi="Arial" w:cs="Arial"/>
        </w:rPr>
        <w:t>,</w:t>
      </w:r>
    </w:p>
    <w:p w14:paraId="29D0A275" w14:textId="19B71766" w:rsidR="000862A0" w:rsidRPr="0077296C" w:rsidRDefault="000862A0" w:rsidP="00357C31">
      <w:pPr>
        <w:spacing w:after="240" w:line="276" w:lineRule="auto"/>
        <w:ind w:left="284"/>
        <w:rPr>
          <w:rFonts w:ascii="Arial" w:hAnsi="Arial" w:cs="Arial"/>
        </w:rPr>
      </w:pPr>
      <w:r w:rsidRPr="0077296C">
        <w:rPr>
          <w:rFonts w:ascii="Arial" w:hAnsi="Arial" w:cs="Arial"/>
        </w:rPr>
        <w:t>/ nombre de périmètres concernés par le calcul de la prime de performance</w:t>
      </w:r>
    </w:p>
    <w:p w14:paraId="70F6C1D6" w14:textId="4720D249" w:rsidR="00B24CBF" w:rsidRDefault="00B24CBF" w:rsidP="00CE3547">
      <w:pPr>
        <w:spacing w:after="240" w:line="276" w:lineRule="auto"/>
        <w:ind w:left="284"/>
        <w:jc w:val="both"/>
        <w:rPr>
          <w:rFonts w:ascii="Arial" w:hAnsi="Arial" w:cs="Arial"/>
        </w:rPr>
      </w:pPr>
      <w:r w:rsidRPr="0077296C">
        <w:rPr>
          <w:rFonts w:ascii="Arial" w:hAnsi="Arial" w:cs="Arial"/>
        </w:rPr>
        <w:t>x coefficient personnel lié à la prise en compte des absences individuelles.</w:t>
      </w:r>
    </w:p>
    <w:p w14:paraId="6F4EDE22" w14:textId="55FA8C7B" w:rsidR="00792F86" w:rsidRPr="0077296C" w:rsidRDefault="00792F86" w:rsidP="00792F86">
      <w:pPr>
        <w:jc w:val="both"/>
        <w:rPr>
          <w:rFonts w:ascii="Arial" w:eastAsia="Times New Roman" w:hAnsi="Arial" w:cs="Arial"/>
          <w:szCs w:val="20"/>
          <w:lang w:val="fr-CA" w:eastAsia="fr-FR"/>
        </w:rPr>
      </w:pPr>
      <w:r w:rsidRPr="0077296C">
        <w:rPr>
          <w:rFonts w:ascii="Arial" w:eastAsia="Times New Roman" w:hAnsi="Arial" w:cs="Arial"/>
          <w:szCs w:val="20"/>
          <w:lang w:val="fr-CA" w:eastAsia="fr-FR"/>
        </w:rPr>
        <w:t>Cela signifie donc que, après détermination des montant de prime de performance par secteur, une opération supplémentaire pour l’homogénéisation entre tous les salariés concernés par la prime sera réalisée comme suit :</w:t>
      </w:r>
    </w:p>
    <w:p w14:paraId="3FACBBEF" w14:textId="278F0F50" w:rsidR="00792F86" w:rsidRPr="0077296C" w:rsidRDefault="00792F86" w:rsidP="00792F86">
      <w:pPr>
        <w:jc w:val="both"/>
        <w:rPr>
          <w:rFonts w:ascii="Arial" w:eastAsia="Times New Roman" w:hAnsi="Arial" w:cs="Arial"/>
          <w:szCs w:val="20"/>
          <w:lang w:val="fr-CA" w:eastAsia="fr-FR"/>
        </w:rPr>
      </w:pPr>
    </w:p>
    <w:p w14:paraId="60B283C8" w14:textId="10225190" w:rsidR="00792F86" w:rsidRPr="0077296C" w:rsidRDefault="00792F86" w:rsidP="00792F86">
      <w:pPr>
        <w:jc w:val="center"/>
        <w:rPr>
          <w:rFonts w:ascii="Arial" w:eastAsia="Times New Roman" w:hAnsi="Arial" w:cs="Arial"/>
          <w:szCs w:val="20"/>
          <w:lang w:val="fr-CA" w:eastAsia="fr-FR"/>
        </w:rPr>
      </w:pPr>
      <w:r w:rsidRPr="0077296C">
        <w:rPr>
          <w:rFonts w:ascii="Arial" w:eastAsia="Times New Roman" w:hAnsi="Arial" w:cs="Arial"/>
          <w:szCs w:val="20"/>
          <w:lang w:val="fr-CA" w:eastAsia="fr-FR"/>
        </w:rPr>
        <w:t>(Montant de prime attribué au service usinage + montant de prime attribué au service forge + montant de prime attribué au service outillage + montant de prime attribué au service contrôle conditionnement + montant de prime attribué au service installations)</w:t>
      </w:r>
    </w:p>
    <w:p w14:paraId="3B768632" w14:textId="77777777" w:rsidR="00792F86" w:rsidRPr="0077296C" w:rsidRDefault="00792F86" w:rsidP="00792F86">
      <w:pPr>
        <w:jc w:val="center"/>
        <w:rPr>
          <w:rFonts w:ascii="Arial" w:eastAsia="Times New Roman" w:hAnsi="Arial" w:cs="Arial"/>
          <w:szCs w:val="20"/>
          <w:lang w:val="fr-CA" w:eastAsia="fr-FR"/>
        </w:rPr>
      </w:pPr>
      <w:r w:rsidRPr="0077296C">
        <w:rPr>
          <w:rFonts w:ascii="Arial" w:eastAsia="Times New Roman" w:hAnsi="Arial" w:cs="Arial"/>
          <w:szCs w:val="20"/>
          <w:lang w:val="fr-CA" w:eastAsia="fr-FR"/>
        </w:rPr>
        <w:t>/</w:t>
      </w:r>
    </w:p>
    <w:p w14:paraId="232678F7" w14:textId="7B695312" w:rsidR="00792F86" w:rsidRPr="00005EF0" w:rsidRDefault="00792F86" w:rsidP="00005EF0">
      <w:pPr>
        <w:jc w:val="center"/>
        <w:rPr>
          <w:rFonts w:ascii="Arial" w:eastAsia="Times New Roman" w:hAnsi="Arial" w:cs="Arial"/>
          <w:szCs w:val="20"/>
          <w:highlight w:val="green"/>
          <w:lang w:val="fr-CA" w:eastAsia="fr-FR"/>
        </w:rPr>
      </w:pPr>
      <w:r w:rsidRPr="0077296C">
        <w:rPr>
          <w:rFonts w:ascii="Arial" w:eastAsia="Times New Roman" w:hAnsi="Arial" w:cs="Arial"/>
          <w:szCs w:val="20"/>
          <w:lang w:val="fr-CA" w:eastAsia="fr-FR"/>
        </w:rPr>
        <w:t>(Le nombre de services concernés par le calcul de la prime de performance.)</w:t>
      </w:r>
      <w:r w:rsidRPr="00005EF0">
        <w:rPr>
          <w:rFonts w:ascii="Arial" w:eastAsia="Times New Roman" w:hAnsi="Arial" w:cs="Arial"/>
          <w:szCs w:val="20"/>
          <w:highlight w:val="green"/>
          <w:lang w:val="fr-CA" w:eastAsia="fr-FR"/>
        </w:rPr>
        <w:br w:type="page"/>
      </w:r>
    </w:p>
    <w:p w14:paraId="7E715331" w14:textId="77777777" w:rsidR="0019632C" w:rsidRDefault="0019632C" w:rsidP="00792F86">
      <w:pPr>
        <w:rPr>
          <w:rFonts w:ascii="Arial" w:eastAsia="Times New Roman" w:hAnsi="Arial" w:cs="Arial"/>
          <w:szCs w:val="20"/>
          <w:highlight w:val="green"/>
          <w:lang w:val="fr-CA" w:eastAsia="fr-FR"/>
        </w:rPr>
      </w:pPr>
    </w:p>
    <w:p w14:paraId="522FD8CD" w14:textId="77777777" w:rsidR="0019632C" w:rsidRDefault="0019632C" w:rsidP="00792F86">
      <w:pPr>
        <w:rPr>
          <w:rFonts w:ascii="Arial" w:eastAsia="Times New Roman" w:hAnsi="Arial" w:cs="Arial"/>
          <w:szCs w:val="20"/>
          <w:highlight w:val="green"/>
          <w:lang w:val="fr-CA" w:eastAsia="fr-FR"/>
        </w:rPr>
      </w:pPr>
    </w:p>
    <w:p w14:paraId="58C180BD" w14:textId="5C916DD8" w:rsidR="00792F86" w:rsidRPr="0077296C" w:rsidRDefault="00792F86" w:rsidP="00792F86">
      <w:pPr>
        <w:rPr>
          <w:rFonts w:ascii="Arial" w:eastAsia="Times New Roman" w:hAnsi="Arial" w:cs="Arial"/>
          <w:szCs w:val="20"/>
          <w:lang w:val="fr-CA" w:eastAsia="fr-FR"/>
        </w:rPr>
      </w:pPr>
      <w:r w:rsidRPr="0077296C">
        <w:rPr>
          <w:rFonts w:ascii="Arial" w:eastAsia="Times New Roman" w:hAnsi="Arial" w:cs="Arial"/>
          <w:szCs w:val="20"/>
          <w:lang w:val="fr-CA" w:eastAsia="fr-FR"/>
        </w:rPr>
        <w:t>Exemple :</w:t>
      </w:r>
    </w:p>
    <w:p w14:paraId="6628A9C4" w14:textId="2BA30144" w:rsidR="00792F86" w:rsidRPr="0077296C" w:rsidRDefault="00792F86" w:rsidP="00792F86">
      <w:pPr>
        <w:rPr>
          <w:rFonts w:ascii="Arial" w:eastAsia="Times New Roman" w:hAnsi="Arial" w:cs="Arial"/>
          <w:szCs w:val="20"/>
          <w:lang w:val="fr-CA" w:eastAsia="fr-FR"/>
        </w:rPr>
      </w:pPr>
    </w:p>
    <w:p w14:paraId="1274BEB6" w14:textId="67978E3E" w:rsidR="00792F86" w:rsidRPr="0077296C" w:rsidRDefault="00792F86" w:rsidP="00792F86">
      <w:pPr>
        <w:jc w:val="center"/>
        <w:rPr>
          <w:rFonts w:ascii="Arial" w:eastAsia="Times New Roman" w:hAnsi="Arial" w:cs="Arial"/>
          <w:szCs w:val="20"/>
          <w:lang w:val="fr-CA" w:eastAsia="fr-FR"/>
        </w:rPr>
      </w:pPr>
      <w:r w:rsidRPr="0077296C">
        <w:rPr>
          <w:rFonts w:ascii="Arial" w:eastAsia="Times New Roman" w:hAnsi="Arial" w:cs="Arial"/>
          <w:szCs w:val="20"/>
          <w:lang w:val="fr-CA" w:eastAsia="fr-FR"/>
        </w:rPr>
        <w:t>(Usinage 50€ + Forge 40€ + Outillage 55€ + Contrôle Conditionnement 60€ + Installations 45€)</w:t>
      </w:r>
    </w:p>
    <w:p w14:paraId="23C4FCBF" w14:textId="5A2693C6" w:rsidR="00792F86" w:rsidRPr="0077296C" w:rsidRDefault="00792F86" w:rsidP="00792F86">
      <w:pPr>
        <w:jc w:val="center"/>
        <w:rPr>
          <w:rFonts w:ascii="Arial" w:eastAsia="Times New Roman" w:hAnsi="Arial" w:cs="Arial"/>
          <w:szCs w:val="20"/>
          <w:lang w:val="fr-CA" w:eastAsia="fr-FR"/>
        </w:rPr>
      </w:pPr>
      <w:r w:rsidRPr="0077296C">
        <w:rPr>
          <w:rFonts w:ascii="Arial" w:eastAsia="Times New Roman" w:hAnsi="Arial" w:cs="Arial"/>
          <w:szCs w:val="20"/>
          <w:lang w:val="fr-CA" w:eastAsia="fr-FR"/>
        </w:rPr>
        <w:t>/</w:t>
      </w:r>
    </w:p>
    <w:p w14:paraId="572100CE" w14:textId="77777777" w:rsidR="00792F86" w:rsidRPr="0077296C" w:rsidRDefault="00792F86" w:rsidP="00792F86">
      <w:pPr>
        <w:jc w:val="center"/>
        <w:rPr>
          <w:rFonts w:ascii="Arial" w:eastAsia="Times New Roman" w:hAnsi="Arial" w:cs="Arial"/>
          <w:szCs w:val="20"/>
          <w:lang w:val="fr-CA" w:eastAsia="fr-FR"/>
        </w:rPr>
      </w:pPr>
      <w:r w:rsidRPr="0077296C">
        <w:rPr>
          <w:rFonts w:ascii="Arial" w:eastAsia="Times New Roman" w:hAnsi="Arial" w:cs="Arial"/>
          <w:szCs w:val="20"/>
          <w:lang w:val="fr-CA" w:eastAsia="fr-FR"/>
        </w:rPr>
        <w:t>5 services actuellement dans le périmètre de la prime</w:t>
      </w:r>
    </w:p>
    <w:p w14:paraId="2828BB60" w14:textId="709A9EB7" w:rsidR="00792F86" w:rsidRPr="0077296C" w:rsidRDefault="00792F86" w:rsidP="00792F86">
      <w:pPr>
        <w:jc w:val="center"/>
        <w:rPr>
          <w:rFonts w:ascii="Arial" w:eastAsia="Times New Roman" w:hAnsi="Arial" w:cs="Arial"/>
          <w:szCs w:val="20"/>
          <w:lang w:val="fr-CA" w:eastAsia="fr-FR"/>
        </w:rPr>
      </w:pPr>
    </w:p>
    <w:p w14:paraId="3DA911DD" w14:textId="77777777" w:rsidR="00792F86" w:rsidRPr="0077296C" w:rsidRDefault="00792F86" w:rsidP="00792F86">
      <w:pPr>
        <w:ind w:firstLine="708"/>
        <w:rPr>
          <w:rFonts w:ascii="Arial" w:eastAsia="Times New Roman" w:hAnsi="Arial" w:cs="Arial"/>
          <w:szCs w:val="20"/>
          <w:lang w:val="fr-CA" w:eastAsia="fr-FR"/>
        </w:rPr>
      </w:pPr>
      <w:r w:rsidRPr="0077296C">
        <w:rPr>
          <w:rFonts w:ascii="Arial" w:eastAsia="Times New Roman" w:hAnsi="Arial" w:cs="Arial"/>
          <w:b/>
          <w:bCs/>
          <w:szCs w:val="20"/>
          <w:lang w:val="fr-CA" w:eastAsia="fr-FR"/>
        </w:rPr>
        <w:sym w:font="Wingdings" w:char="F0E0"/>
      </w:r>
      <w:r w:rsidRPr="0077296C">
        <w:rPr>
          <w:rFonts w:ascii="Arial" w:eastAsia="Times New Roman" w:hAnsi="Arial" w:cs="Arial"/>
          <w:szCs w:val="20"/>
          <w:lang w:val="fr-CA" w:eastAsia="fr-FR"/>
        </w:rPr>
        <w:t xml:space="preserve"> 250€ / 5 = 50€</w:t>
      </w:r>
    </w:p>
    <w:p w14:paraId="1A1F29C6" w14:textId="0BD03891" w:rsidR="00792F86" w:rsidRPr="0077296C" w:rsidRDefault="00792F86" w:rsidP="00792F86">
      <w:pPr>
        <w:rPr>
          <w:rFonts w:ascii="Arial" w:eastAsia="Times New Roman" w:hAnsi="Arial" w:cs="Arial"/>
          <w:szCs w:val="20"/>
          <w:lang w:val="fr-CA" w:eastAsia="fr-FR"/>
        </w:rPr>
      </w:pPr>
    </w:p>
    <w:p w14:paraId="1991025D" w14:textId="5360DBDC" w:rsidR="00792F86" w:rsidRPr="0077296C" w:rsidRDefault="00792F86" w:rsidP="00792F86">
      <w:pPr>
        <w:jc w:val="both"/>
        <w:rPr>
          <w:rFonts w:ascii="Arial" w:hAnsi="Arial" w:cs="Arial"/>
        </w:rPr>
      </w:pPr>
      <w:r w:rsidRPr="0077296C">
        <w:rPr>
          <w:rFonts w:ascii="Arial" w:eastAsia="Times New Roman" w:hAnsi="Arial" w:cs="Arial"/>
          <w:szCs w:val="20"/>
          <w:lang w:val="fr-CA" w:eastAsia="fr-FR"/>
        </w:rPr>
        <w:t>L’ensemble des salariés de l’entreprise concernés par la prime de performance percevra une prime de base de 50€ avant prise en compte de leur coefficient personnel.</w:t>
      </w:r>
    </w:p>
    <w:p w14:paraId="070887FD" w14:textId="15C8D085" w:rsidR="00792F86" w:rsidRPr="0077296C" w:rsidRDefault="00792F86" w:rsidP="00CE3547">
      <w:pPr>
        <w:spacing w:after="240" w:line="276" w:lineRule="auto"/>
        <w:ind w:left="284"/>
        <w:jc w:val="both"/>
        <w:rPr>
          <w:rFonts w:ascii="Arial" w:hAnsi="Arial" w:cs="Arial"/>
        </w:rPr>
      </w:pPr>
    </w:p>
    <w:p w14:paraId="39FFA11C" w14:textId="753A798E" w:rsidR="00357C31" w:rsidRPr="0077296C" w:rsidRDefault="00792F86" w:rsidP="00CE3547">
      <w:pPr>
        <w:spacing w:after="240" w:line="276" w:lineRule="auto"/>
        <w:ind w:left="284"/>
        <w:jc w:val="both"/>
        <w:rPr>
          <w:rFonts w:ascii="Arial" w:hAnsi="Arial" w:cs="Arial"/>
        </w:rPr>
      </w:pPr>
      <w:r w:rsidRPr="0077296C">
        <w:rPr>
          <w:rFonts w:ascii="Arial" w:hAnsi="Arial" w:cs="Arial"/>
        </w:rPr>
        <w:t>Il est inscrit que :</w:t>
      </w:r>
    </w:p>
    <w:p w14:paraId="1F0CFB24" w14:textId="4B4A460E" w:rsidR="00357C31" w:rsidRPr="0077296C" w:rsidRDefault="00357C31" w:rsidP="00357C31">
      <w:pPr>
        <w:pStyle w:val="Paragraphedeliste"/>
        <w:numPr>
          <w:ilvl w:val="0"/>
          <w:numId w:val="21"/>
        </w:numPr>
        <w:contextualSpacing/>
        <w:jc w:val="both"/>
        <w:rPr>
          <w:rFonts w:ascii="Arial" w:eastAsia="Times New Roman" w:hAnsi="Arial" w:cs="Arial"/>
          <w:szCs w:val="20"/>
          <w:lang w:val="fr-CA" w:eastAsia="fr-FR"/>
        </w:rPr>
      </w:pPr>
      <w:r w:rsidRPr="0077296C">
        <w:rPr>
          <w:rFonts w:ascii="Arial" w:eastAsia="Times New Roman" w:hAnsi="Arial" w:cs="Arial"/>
          <w:szCs w:val="20"/>
          <w:lang w:val="fr-CA" w:eastAsia="fr-FR"/>
        </w:rPr>
        <w:t>Les heures travaillées des caristes du service manutention (MOI) n’impacteront pas le calcul de l’efficience du service auquel ils sont rattachés pour le calcul de la prime. Ainsi, le mode de calcul est inchangé pour les bénéficiaires.</w:t>
      </w:r>
    </w:p>
    <w:p w14:paraId="500B50C5" w14:textId="77777777" w:rsidR="00357C31" w:rsidRPr="0077296C" w:rsidRDefault="00357C31" w:rsidP="00357C31">
      <w:pPr>
        <w:jc w:val="both"/>
        <w:rPr>
          <w:rFonts w:ascii="Arial" w:eastAsia="Times New Roman" w:hAnsi="Arial" w:cs="Arial"/>
          <w:szCs w:val="20"/>
          <w:lang w:val="fr-CA" w:eastAsia="fr-FR"/>
        </w:rPr>
      </w:pPr>
    </w:p>
    <w:p w14:paraId="6E011A50" w14:textId="07D272BB" w:rsidR="00357C31" w:rsidRPr="0077296C" w:rsidRDefault="00357C31" w:rsidP="00357C31">
      <w:pPr>
        <w:pStyle w:val="Paragraphedeliste"/>
        <w:numPr>
          <w:ilvl w:val="0"/>
          <w:numId w:val="21"/>
        </w:numPr>
        <w:contextualSpacing/>
        <w:jc w:val="both"/>
        <w:rPr>
          <w:rFonts w:ascii="Arial" w:eastAsia="Times New Roman" w:hAnsi="Arial" w:cs="Arial"/>
          <w:szCs w:val="20"/>
          <w:lang w:val="fr-CA" w:eastAsia="fr-FR"/>
        </w:rPr>
      </w:pPr>
      <w:r w:rsidRPr="0077296C">
        <w:rPr>
          <w:rFonts w:ascii="Arial" w:eastAsia="Times New Roman" w:hAnsi="Arial" w:cs="Arial"/>
          <w:szCs w:val="20"/>
          <w:lang w:val="fr-CA" w:eastAsia="fr-FR"/>
        </w:rPr>
        <w:t>La formule de calcul du coefficient personnel liée à la prise en compte des absences sera identique aux autres bénéficiaires de cette prime.</w:t>
      </w:r>
    </w:p>
    <w:p w14:paraId="09766F87" w14:textId="2244C115" w:rsidR="000862A0" w:rsidRDefault="000862A0" w:rsidP="00CE3547">
      <w:pPr>
        <w:spacing w:after="240" w:line="276" w:lineRule="auto"/>
        <w:jc w:val="both"/>
        <w:rPr>
          <w:rFonts w:ascii="Arial" w:hAnsi="Arial" w:cs="Arial"/>
        </w:rPr>
      </w:pPr>
    </w:p>
    <w:p w14:paraId="4DB85794" w14:textId="1F6CF2A4" w:rsidR="00320D89" w:rsidRDefault="00B24CBF" w:rsidP="00CE3547">
      <w:pPr>
        <w:spacing w:after="240" w:line="276" w:lineRule="auto"/>
        <w:jc w:val="both"/>
        <w:rPr>
          <w:rFonts w:ascii="Arial" w:hAnsi="Arial" w:cs="Arial"/>
        </w:rPr>
      </w:pPr>
      <w:r w:rsidRPr="00D84214">
        <w:rPr>
          <w:rFonts w:ascii="Arial" w:hAnsi="Arial" w:cs="Arial"/>
        </w:rPr>
        <w:t>Le calcul du coefficient de performance collective est présenté en annexe 2</w:t>
      </w:r>
    </w:p>
    <w:p w14:paraId="1C4D2736" w14:textId="64107EA9" w:rsidR="00357C31" w:rsidRPr="00D84214" w:rsidRDefault="00357C31" w:rsidP="00CE3547">
      <w:pPr>
        <w:spacing w:after="240" w:line="276" w:lineRule="auto"/>
        <w:jc w:val="both"/>
        <w:rPr>
          <w:rFonts w:ascii="Arial" w:hAnsi="Arial" w:cs="Arial"/>
        </w:rPr>
      </w:pPr>
    </w:p>
    <w:p w14:paraId="740FAAB4" w14:textId="34E24C70" w:rsidR="00B24CBF" w:rsidRPr="0077296C" w:rsidRDefault="00B24CBF" w:rsidP="00CE3547">
      <w:pPr>
        <w:spacing w:after="240" w:line="276" w:lineRule="auto"/>
        <w:jc w:val="both"/>
        <w:rPr>
          <w:rFonts w:ascii="Arial" w:hAnsi="Arial" w:cs="Arial"/>
        </w:rPr>
      </w:pPr>
      <w:r w:rsidRPr="0077296C">
        <w:rPr>
          <w:rFonts w:ascii="Arial" w:hAnsi="Arial" w:cs="Arial"/>
        </w:rPr>
        <w:t xml:space="preserve">Le coefficient personnel </w:t>
      </w:r>
      <w:r w:rsidR="000862A0" w:rsidRPr="0077296C">
        <w:rPr>
          <w:rFonts w:ascii="Arial" w:hAnsi="Arial" w:cs="Arial"/>
        </w:rPr>
        <w:t xml:space="preserve">est </w:t>
      </w:r>
      <w:r w:rsidRPr="0077296C">
        <w:rPr>
          <w:rFonts w:ascii="Arial" w:hAnsi="Arial" w:cs="Arial"/>
        </w:rPr>
        <w:t xml:space="preserve">lié à la prise en compte des absences (prorata du temps de travail). Sont déduites pour le calcul de la prime, les absences suivantes : </w:t>
      </w:r>
    </w:p>
    <w:p w14:paraId="1814AEB5" w14:textId="6E10F59D" w:rsidR="00B24CBF" w:rsidRPr="0077296C" w:rsidRDefault="00B24CBF" w:rsidP="00CE3547">
      <w:pPr>
        <w:spacing w:after="120" w:line="276" w:lineRule="auto"/>
        <w:ind w:left="284" w:hanging="284"/>
        <w:jc w:val="both"/>
        <w:rPr>
          <w:rFonts w:ascii="Arial" w:hAnsi="Arial" w:cs="Arial"/>
        </w:rPr>
      </w:pPr>
      <w:r w:rsidRPr="0077296C">
        <w:rPr>
          <w:rFonts w:ascii="Arial" w:hAnsi="Arial" w:cs="Arial"/>
        </w:rPr>
        <w:tab/>
        <w:t>-</w:t>
      </w:r>
      <w:r w:rsidR="003D7352" w:rsidRPr="0077296C">
        <w:rPr>
          <w:rFonts w:ascii="Arial" w:hAnsi="Arial" w:cs="Arial"/>
        </w:rPr>
        <w:t xml:space="preserve"> </w:t>
      </w:r>
      <w:r w:rsidRPr="0077296C">
        <w:rPr>
          <w:rFonts w:ascii="Arial" w:hAnsi="Arial" w:cs="Arial"/>
        </w:rPr>
        <w:t>absence non indemnisée,</w:t>
      </w:r>
    </w:p>
    <w:p w14:paraId="6C7F1E35" w14:textId="04B3575B" w:rsidR="00B24CBF" w:rsidRPr="0077296C" w:rsidRDefault="00B24CBF" w:rsidP="00CE3547">
      <w:pPr>
        <w:spacing w:after="120" w:line="276" w:lineRule="auto"/>
        <w:ind w:left="284" w:hanging="284"/>
        <w:jc w:val="both"/>
        <w:rPr>
          <w:rFonts w:ascii="Arial" w:hAnsi="Arial" w:cs="Arial"/>
        </w:rPr>
      </w:pPr>
      <w:r w:rsidRPr="0077296C">
        <w:rPr>
          <w:rFonts w:ascii="Arial" w:hAnsi="Arial" w:cs="Arial"/>
        </w:rPr>
        <w:tab/>
        <w:t>-</w:t>
      </w:r>
      <w:r w:rsidR="003D7352" w:rsidRPr="0077296C">
        <w:rPr>
          <w:rFonts w:ascii="Arial" w:hAnsi="Arial" w:cs="Arial"/>
        </w:rPr>
        <w:t xml:space="preserve"> </w:t>
      </w:r>
      <w:r w:rsidRPr="0077296C">
        <w:rPr>
          <w:rFonts w:ascii="Arial" w:hAnsi="Arial" w:cs="Arial"/>
        </w:rPr>
        <w:t>suspensions de contrat de toute nature telles que : maladie, accident de travail, maladie professionnelle, jours paternité, congés maternité, congé individuel de formation</w:t>
      </w:r>
      <w:r w:rsidR="00F7008D" w:rsidRPr="0077296C">
        <w:rPr>
          <w:rFonts w:ascii="Arial" w:hAnsi="Arial" w:cs="Arial"/>
        </w:rPr>
        <w:t>, activité partielle</w:t>
      </w:r>
    </w:p>
    <w:p w14:paraId="232E0F8C" w14:textId="74716D6D" w:rsidR="00B24CBF" w:rsidRPr="0077296C" w:rsidRDefault="00B24CBF" w:rsidP="0077296C">
      <w:pPr>
        <w:spacing w:after="120" w:line="276" w:lineRule="auto"/>
        <w:ind w:left="284" w:hanging="284"/>
        <w:jc w:val="both"/>
        <w:rPr>
          <w:rFonts w:ascii="Arial" w:hAnsi="Arial" w:cs="Arial"/>
        </w:rPr>
      </w:pPr>
      <w:r w:rsidRPr="0077296C">
        <w:rPr>
          <w:rFonts w:ascii="Arial" w:hAnsi="Arial" w:cs="Arial"/>
        </w:rPr>
        <w:tab/>
        <w:t>- congés de toute nature : congés payés, RTT, RCN</w:t>
      </w:r>
      <w:r w:rsidRPr="00D84214">
        <w:rPr>
          <w:rFonts w:ascii="Arial" w:hAnsi="Arial" w:cs="Arial"/>
        </w:rPr>
        <w:t>, RC, fête patronale, congé d’ancienneté et événements familiaux</w:t>
      </w:r>
      <w:r w:rsidR="00005EF0">
        <w:rPr>
          <w:rFonts w:ascii="Arial" w:hAnsi="Arial" w:cs="Arial"/>
        </w:rPr>
        <w:t>.</w:t>
      </w:r>
      <w:r w:rsidR="00005EF0">
        <w:rPr>
          <w:rFonts w:ascii="Arial" w:hAnsi="Arial" w:cs="Arial"/>
          <w:strike/>
          <w:sz w:val="20"/>
          <w:szCs w:val="20"/>
        </w:rPr>
        <w:br w:type="page"/>
      </w:r>
    </w:p>
    <w:p w14:paraId="5A6D95D0" w14:textId="51449D17" w:rsidR="00005EF0" w:rsidRDefault="00005EF0" w:rsidP="00005EF0">
      <w:pPr>
        <w:rPr>
          <w:rFonts w:ascii="Arial" w:hAnsi="Arial" w:cs="Arial"/>
          <w:strike/>
          <w:sz w:val="20"/>
          <w:szCs w:val="20"/>
        </w:rPr>
      </w:pPr>
    </w:p>
    <w:p w14:paraId="3064BCC8" w14:textId="77777777" w:rsidR="0019632C" w:rsidRDefault="0019632C" w:rsidP="00CE3547">
      <w:pPr>
        <w:spacing w:after="240" w:line="276" w:lineRule="auto"/>
        <w:jc w:val="both"/>
        <w:rPr>
          <w:rFonts w:ascii="Arial" w:hAnsi="Arial" w:cs="Arial"/>
          <w:b/>
          <w:bCs/>
        </w:rPr>
      </w:pPr>
    </w:p>
    <w:p w14:paraId="4761AABC" w14:textId="3E7FDDB7" w:rsidR="00B24CBF" w:rsidRPr="003D7352" w:rsidRDefault="003D7352" w:rsidP="00CE3547">
      <w:pPr>
        <w:spacing w:after="240" w:line="276" w:lineRule="auto"/>
        <w:jc w:val="both"/>
        <w:rPr>
          <w:rFonts w:ascii="Arial" w:hAnsi="Arial" w:cs="Arial"/>
          <w:b/>
          <w:bCs/>
        </w:rPr>
      </w:pPr>
      <w:r w:rsidRPr="003D7352">
        <w:rPr>
          <w:rFonts w:ascii="Arial" w:hAnsi="Arial" w:cs="Arial"/>
          <w:b/>
          <w:bCs/>
        </w:rPr>
        <w:t>2.3.- Modalités de verseme</w:t>
      </w:r>
      <w:r w:rsidRPr="0077296C">
        <w:rPr>
          <w:rFonts w:ascii="Arial" w:hAnsi="Arial" w:cs="Arial"/>
          <w:b/>
          <w:bCs/>
        </w:rPr>
        <w:t>nt de la prime</w:t>
      </w:r>
      <w:r>
        <w:rPr>
          <w:rFonts w:ascii="Arial" w:hAnsi="Arial" w:cs="Arial"/>
          <w:b/>
          <w:bCs/>
        </w:rPr>
        <w:t xml:space="preserve"> de </w:t>
      </w:r>
      <w:r w:rsidRPr="003D7352">
        <w:rPr>
          <w:rFonts w:ascii="Arial" w:hAnsi="Arial" w:cs="Arial"/>
          <w:b/>
          <w:bCs/>
        </w:rPr>
        <w:t>performance</w:t>
      </w:r>
    </w:p>
    <w:p w14:paraId="0CCB6FDB" w14:textId="673A12FE" w:rsidR="00B24CBF" w:rsidRPr="00D84214" w:rsidRDefault="00B24CBF" w:rsidP="00CE3547">
      <w:pPr>
        <w:numPr>
          <w:ilvl w:val="0"/>
          <w:numId w:val="8"/>
        </w:numPr>
        <w:spacing w:after="240" w:line="276" w:lineRule="auto"/>
        <w:ind w:left="284" w:hanging="284"/>
        <w:jc w:val="both"/>
        <w:rPr>
          <w:rFonts w:ascii="Arial" w:hAnsi="Arial" w:cs="Arial"/>
        </w:rPr>
      </w:pPr>
      <w:r w:rsidRPr="00D84214">
        <w:rPr>
          <w:rFonts w:ascii="Arial" w:hAnsi="Arial" w:cs="Arial"/>
        </w:rPr>
        <w:t>La prime de performance sera versée selon les modalités de calcul visées à l’article 2.2.</w:t>
      </w:r>
    </w:p>
    <w:p w14:paraId="738ED423" w14:textId="22BD76AF" w:rsidR="00B24CBF" w:rsidRPr="00D84214" w:rsidRDefault="00B24CBF" w:rsidP="00CE3547">
      <w:pPr>
        <w:numPr>
          <w:ilvl w:val="0"/>
          <w:numId w:val="9"/>
        </w:numPr>
        <w:spacing w:line="276" w:lineRule="auto"/>
        <w:jc w:val="both"/>
        <w:rPr>
          <w:rFonts w:ascii="Arial" w:hAnsi="Arial" w:cs="Arial"/>
        </w:rPr>
      </w:pPr>
      <w:r w:rsidRPr="00D84214">
        <w:rPr>
          <w:rFonts w:ascii="Arial" w:hAnsi="Arial" w:cs="Arial"/>
        </w:rPr>
        <w:t>pour un montant calculé à partir des valeurs suivantes :</w:t>
      </w:r>
    </w:p>
    <w:p w14:paraId="496D29AB" w14:textId="28E03384" w:rsidR="00B24CBF" w:rsidRPr="00D84214" w:rsidRDefault="00B24CBF" w:rsidP="00CE3547">
      <w:pPr>
        <w:numPr>
          <w:ilvl w:val="1"/>
          <w:numId w:val="9"/>
        </w:numPr>
        <w:spacing w:line="276" w:lineRule="auto"/>
        <w:jc w:val="both"/>
        <w:rPr>
          <w:rFonts w:ascii="Arial" w:hAnsi="Arial" w:cs="Arial"/>
        </w:rPr>
      </w:pPr>
      <w:r w:rsidRPr="00D84214">
        <w:rPr>
          <w:rFonts w:ascii="Arial" w:hAnsi="Arial" w:cs="Arial"/>
        </w:rPr>
        <w:t>les indicateurs d’efficience main d’œuvre et de qualité du 1er au dernier jour du mois,</w:t>
      </w:r>
    </w:p>
    <w:p w14:paraId="7BE44EC6" w14:textId="64AD11E9" w:rsidR="00B24CBF" w:rsidRPr="00D84214" w:rsidRDefault="00B24CBF" w:rsidP="00CE3547">
      <w:pPr>
        <w:numPr>
          <w:ilvl w:val="1"/>
          <w:numId w:val="9"/>
        </w:numPr>
        <w:spacing w:line="276" w:lineRule="auto"/>
        <w:jc w:val="both"/>
        <w:rPr>
          <w:rFonts w:ascii="Arial" w:hAnsi="Arial" w:cs="Arial"/>
        </w:rPr>
      </w:pPr>
      <w:r w:rsidRPr="00D84214">
        <w:rPr>
          <w:rFonts w:ascii="Arial" w:hAnsi="Arial" w:cs="Arial"/>
        </w:rPr>
        <w:t>les absences et heures supplémentaires du salarié du 1er au dernier jour du mois,</w:t>
      </w:r>
    </w:p>
    <w:p w14:paraId="00AEF0FA" w14:textId="77777777" w:rsidR="00B24CBF" w:rsidRPr="00D84214" w:rsidRDefault="00B24CBF" w:rsidP="00CE3547">
      <w:pPr>
        <w:numPr>
          <w:ilvl w:val="0"/>
          <w:numId w:val="9"/>
        </w:numPr>
        <w:spacing w:line="276" w:lineRule="auto"/>
        <w:jc w:val="both"/>
        <w:rPr>
          <w:rFonts w:ascii="Arial" w:hAnsi="Arial" w:cs="Arial"/>
        </w:rPr>
      </w:pPr>
      <w:r w:rsidRPr="00D84214">
        <w:rPr>
          <w:rFonts w:ascii="Arial" w:hAnsi="Arial" w:cs="Arial"/>
        </w:rPr>
        <w:t xml:space="preserve">à partir des valeurs observées au titre du mois </w:t>
      </w:r>
      <w:r w:rsidR="00020DDE" w:rsidRPr="00D84214">
        <w:rPr>
          <w:rFonts w:ascii="Arial" w:hAnsi="Arial" w:cs="Arial"/>
        </w:rPr>
        <w:t>précédent</w:t>
      </w:r>
      <w:r w:rsidRPr="00D84214">
        <w:rPr>
          <w:rFonts w:ascii="Arial" w:hAnsi="Arial" w:cs="Arial"/>
        </w:rPr>
        <w:t xml:space="preserve"> celui auquel correspond la période de paie.</w:t>
      </w:r>
    </w:p>
    <w:p w14:paraId="061A0849" w14:textId="428B83F1" w:rsidR="00B24CBF" w:rsidRDefault="00B24CBF" w:rsidP="00CE3547">
      <w:pPr>
        <w:spacing w:after="240" w:line="276" w:lineRule="auto"/>
        <w:jc w:val="both"/>
        <w:rPr>
          <w:rFonts w:ascii="Arial" w:hAnsi="Arial" w:cs="Arial"/>
        </w:rPr>
      </w:pPr>
    </w:p>
    <w:p w14:paraId="663B21CD" w14:textId="20FC121F" w:rsidR="003D7352" w:rsidRPr="00A02BB2" w:rsidRDefault="003D7352" w:rsidP="003D7352">
      <w:pPr>
        <w:pStyle w:val="Citationintense"/>
        <w:ind w:left="0"/>
        <w:jc w:val="left"/>
        <w:rPr>
          <w:b/>
          <w:sz w:val="24"/>
          <w:lang w:val="fr-CA" w:eastAsia="fr-FR"/>
        </w:rPr>
      </w:pPr>
      <w:r w:rsidRPr="00211C33">
        <w:rPr>
          <w:b/>
          <w:sz w:val="24"/>
          <w:lang w:val="fr-CA" w:eastAsia="fr-FR"/>
        </w:rPr>
        <w:t xml:space="preserve">Article </w:t>
      </w:r>
      <w:r>
        <w:rPr>
          <w:b/>
          <w:sz w:val="24"/>
          <w:lang w:val="fr-CA" w:eastAsia="fr-FR"/>
        </w:rPr>
        <w:t>3</w:t>
      </w:r>
      <w:r w:rsidRPr="00211C33">
        <w:rPr>
          <w:b/>
          <w:sz w:val="24"/>
          <w:lang w:val="fr-CA" w:eastAsia="fr-FR"/>
        </w:rPr>
        <w:t xml:space="preserve"> </w:t>
      </w:r>
      <w:r>
        <w:rPr>
          <w:b/>
          <w:sz w:val="24"/>
          <w:lang w:val="fr-CA" w:eastAsia="fr-FR"/>
        </w:rPr>
        <w:t xml:space="preserve">– </w:t>
      </w:r>
      <w:r w:rsidRPr="003D7352">
        <w:rPr>
          <w:b/>
          <w:sz w:val="24"/>
          <w:lang w:val="fr-CA" w:eastAsia="fr-FR"/>
        </w:rPr>
        <w:t>Durée-Révision-Dénonciation</w:t>
      </w:r>
    </w:p>
    <w:p w14:paraId="780518F1" w14:textId="4579FF6F" w:rsidR="00B24CBF" w:rsidRPr="00D84214" w:rsidRDefault="00B24CBF" w:rsidP="00CE3547">
      <w:pPr>
        <w:spacing w:after="240" w:line="276" w:lineRule="auto"/>
        <w:jc w:val="both"/>
        <w:rPr>
          <w:rFonts w:ascii="Arial" w:hAnsi="Arial" w:cs="Arial"/>
        </w:rPr>
      </w:pPr>
      <w:r w:rsidRPr="00D84214">
        <w:rPr>
          <w:rFonts w:ascii="Arial" w:hAnsi="Arial" w:cs="Arial"/>
        </w:rPr>
        <w:t xml:space="preserve">Le présent accord est conclu pour une durée indéterminée et prendra effet le 1er </w:t>
      </w:r>
      <w:r w:rsidR="003D7352" w:rsidRPr="0077296C">
        <w:rPr>
          <w:rFonts w:ascii="Arial" w:hAnsi="Arial" w:cs="Arial"/>
        </w:rPr>
        <w:t>mai 2026 (efficience d’avril 2026)</w:t>
      </w:r>
      <w:r w:rsidRPr="0077296C">
        <w:rPr>
          <w:rFonts w:ascii="Arial" w:hAnsi="Arial" w:cs="Arial"/>
        </w:rPr>
        <w:t>.</w:t>
      </w:r>
    </w:p>
    <w:p w14:paraId="769AD96C" w14:textId="6A14E88D" w:rsidR="00B24CBF" w:rsidRPr="00D84214" w:rsidRDefault="00B24CBF" w:rsidP="00CE3547">
      <w:pPr>
        <w:spacing w:after="240" w:line="276" w:lineRule="auto"/>
        <w:jc w:val="both"/>
        <w:rPr>
          <w:rFonts w:ascii="Arial" w:hAnsi="Arial" w:cs="Arial"/>
        </w:rPr>
      </w:pPr>
      <w:r w:rsidRPr="00D84214">
        <w:rPr>
          <w:rFonts w:ascii="Arial" w:hAnsi="Arial" w:cs="Arial"/>
        </w:rPr>
        <w:t>Il se substitue à toutes les dispositions résultant d’accords collectifs, de décisions unilatérales ou de toute autre pratique en vigueur dans l’entreprise et portant sur le même objet que celui prévu par le présent accord.</w:t>
      </w:r>
    </w:p>
    <w:p w14:paraId="5BF4761D" w14:textId="5A220C9A" w:rsidR="00A2503D" w:rsidRPr="00A2503D" w:rsidRDefault="00A2503D" w:rsidP="00A2503D">
      <w:pPr>
        <w:spacing w:line="276" w:lineRule="auto"/>
        <w:jc w:val="both"/>
        <w:rPr>
          <w:rFonts w:ascii="Arial" w:hAnsi="Arial" w:cs="Arial"/>
        </w:rPr>
      </w:pPr>
      <w:r w:rsidRPr="00A2503D">
        <w:rPr>
          <w:rFonts w:ascii="Arial" w:hAnsi="Arial" w:cs="Arial"/>
        </w:rPr>
        <w:t xml:space="preserve">Le présent </w:t>
      </w:r>
      <w:r w:rsidR="00F7008D">
        <w:rPr>
          <w:rFonts w:ascii="Arial" w:hAnsi="Arial" w:cs="Arial"/>
        </w:rPr>
        <w:t>accord</w:t>
      </w:r>
      <w:r w:rsidRPr="00A2503D">
        <w:rPr>
          <w:rFonts w:ascii="Arial" w:hAnsi="Arial" w:cs="Arial"/>
        </w:rPr>
        <w:t xml:space="preserve"> pourra être révisé à tout moment par un nouvel avenant entre la direction et une ou plusieurs organisations syndicales représentatives répondant aux conditions et modalités de révision fixées à l’article L 2261-7-1 du Code du travail.</w:t>
      </w:r>
    </w:p>
    <w:p w14:paraId="4C64183E" w14:textId="54B5091C" w:rsidR="00A2503D" w:rsidRPr="00A2503D" w:rsidRDefault="00A2503D" w:rsidP="00A2503D">
      <w:pPr>
        <w:spacing w:line="276" w:lineRule="auto"/>
        <w:jc w:val="both"/>
        <w:rPr>
          <w:rFonts w:ascii="Arial" w:hAnsi="Arial" w:cs="Arial"/>
        </w:rPr>
      </w:pPr>
    </w:p>
    <w:p w14:paraId="3702E55B" w14:textId="04D72905" w:rsidR="00A2503D" w:rsidRPr="00A2503D" w:rsidRDefault="00A2503D" w:rsidP="00A2503D">
      <w:pPr>
        <w:spacing w:line="276" w:lineRule="auto"/>
        <w:jc w:val="both"/>
        <w:rPr>
          <w:rFonts w:ascii="Arial" w:hAnsi="Arial" w:cs="Arial"/>
        </w:rPr>
      </w:pPr>
      <w:r w:rsidRPr="00A2503D">
        <w:rPr>
          <w:rFonts w:ascii="Arial" w:hAnsi="Arial" w:cs="Arial"/>
        </w:rPr>
        <w:t>Toute demande de révision devra être adressée par lettre recommandée avec avis de réception aux autres parties signataires ou adhérentes et comporter l’indication des dispositions dont la révision est demandée.</w:t>
      </w:r>
    </w:p>
    <w:p w14:paraId="05259DF1" w14:textId="77777777" w:rsidR="00A2503D" w:rsidRPr="00A2503D" w:rsidRDefault="00A2503D" w:rsidP="00A2503D">
      <w:pPr>
        <w:spacing w:line="276" w:lineRule="auto"/>
        <w:jc w:val="both"/>
        <w:rPr>
          <w:rFonts w:ascii="Arial" w:hAnsi="Arial" w:cs="Arial"/>
        </w:rPr>
      </w:pPr>
    </w:p>
    <w:p w14:paraId="0F28DDC7" w14:textId="1AFBA27E" w:rsidR="00A2503D" w:rsidRPr="00A2503D" w:rsidRDefault="00A2503D" w:rsidP="00A2503D">
      <w:pPr>
        <w:spacing w:line="276" w:lineRule="auto"/>
        <w:jc w:val="both"/>
        <w:rPr>
          <w:rFonts w:ascii="Arial" w:eastAsia="Times New Roman" w:hAnsi="Arial" w:cs="Arial"/>
          <w:lang w:eastAsia="fr-FR"/>
        </w:rPr>
      </w:pPr>
      <w:r w:rsidRPr="00A2503D">
        <w:rPr>
          <w:rFonts w:ascii="Arial" w:eastAsia="Times New Roman" w:hAnsi="Arial" w:cs="Arial"/>
          <w:lang w:eastAsia="fr-FR"/>
        </w:rPr>
        <w:t>Le plus rapidement possible et au plus tard dans un délai d’un mois suivant la notification de la demande de révision répondant aux conditions indiquées ci-dessus, les parties engageront une nouvelle négociation.</w:t>
      </w:r>
    </w:p>
    <w:p w14:paraId="2DD0C9C0" w14:textId="77777777" w:rsidR="00A2503D" w:rsidRPr="00A2503D" w:rsidRDefault="00A2503D" w:rsidP="00A2503D">
      <w:pPr>
        <w:spacing w:line="276" w:lineRule="auto"/>
        <w:jc w:val="both"/>
        <w:rPr>
          <w:rFonts w:ascii="Arial" w:eastAsia="Times New Roman" w:hAnsi="Arial" w:cs="Arial"/>
          <w:lang w:eastAsia="fr-FR"/>
        </w:rPr>
      </w:pPr>
    </w:p>
    <w:p w14:paraId="3DD895E7" w14:textId="7193056B" w:rsidR="00A2503D" w:rsidRPr="00A2503D" w:rsidRDefault="00A2503D" w:rsidP="00A2503D">
      <w:pPr>
        <w:spacing w:line="276" w:lineRule="auto"/>
        <w:jc w:val="both"/>
        <w:rPr>
          <w:rFonts w:ascii="Arial" w:eastAsia="Times New Roman" w:hAnsi="Arial" w:cs="Arial"/>
          <w:lang w:eastAsia="fr-FR"/>
        </w:rPr>
      </w:pPr>
      <w:r w:rsidRPr="00A2503D">
        <w:rPr>
          <w:rFonts w:ascii="Arial" w:eastAsia="Times New Roman" w:hAnsi="Arial" w:cs="Arial"/>
          <w:lang w:eastAsia="fr-FR"/>
        </w:rPr>
        <w:t>L’éventuel avenant de révision fera l’objet d’un dépôt légal sur la plateforme de téléprocédure Téléaccords, accessible depuis le site www.teleaccords.travail-emploi.gouv.fr.</w:t>
      </w:r>
    </w:p>
    <w:p w14:paraId="38FB9FE0" w14:textId="279821A5" w:rsidR="00A2503D" w:rsidRPr="00A2503D" w:rsidRDefault="00A2503D" w:rsidP="00A2503D">
      <w:pPr>
        <w:spacing w:line="276" w:lineRule="auto"/>
        <w:jc w:val="both"/>
        <w:rPr>
          <w:rFonts w:ascii="Arial" w:eastAsia="Times New Roman" w:hAnsi="Arial" w:cs="Arial"/>
          <w:lang w:eastAsia="fr-FR"/>
        </w:rPr>
      </w:pPr>
    </w:p>
    <w:p w14:paraId="28312FDD" w14:textId="24B99C3D" w:rsidR="00A2503D" w:rsidRPr="00A2503D" w:rsidRDefault="00A2503D" w:rsidP="00A2503D">
      <w:pPr>
        <w:spacing w:line="276" w:lineRule="auto"/>
        <w:jc w:val="both"/>
        <w:rPr>
          <w:rFonts w:ascii="Arial" w:eastAsia="Times New Roman" w:hAnsi="Arial" w:cs="Arial"/>
          <w:lang w:eastAsia="fr-FR"/>
        </w:rPr>
      </w:pPr>
      <w:r w:rsidRPr="00A2503D">
        <w:rPr>
          <w:rFonts w:ascii="Arial" w:eastAsia="Times New Roman" w:hAnsi="Arial" w:cs="Arial"/>
          <w:lang w:eastAsia="fr-FR"/>
        </w:rPr>
        <w:t>Il sera également déposé auprès du secrétariat-greffe du Conseil de Prud’hommes.</w:t>
      </w:r>
    </w:p>
    <w:p w14:paraId="020602D0" w14:textId="77E7701D" w:rsidR="00A2503D" w:rsidRPr="00A2503D" w:rsidRDefault="00A2503D" w:rsidP="00A2503D">
      <w:pPr>
        <w:spacing w:line="276" w:lineRule="auto"/>
        <w:jc w:val="both"/>
        <w:rPr>
          <w:rFonts w:ascii="Arial" w:eastAsia="Times New Roman" w:hAnsi="Arial" w:cs="Arial"/>
          <w:highlight w:val="cyan"/>
          <w:lang w:eastAsia="fr-FR"/>
        </w:rPr>
      </w:pPr>
    </w:p>
    <w:p w14:paraId="3F44046E" w14:textId="77777777" w:rsidR="0019632C" w:rsidRDefault="0019632C" w:rsidP="00A2503D">
      <w:pPr>
        <w:spacing w:line="276" w:lineRule="auto"/>
        <w:jc w:val="both"/>
        <w:rPr>
          <w:rFonts w:ascii="Arial" w:eastAsia="Times New Roman" w:hAnsi="Arial" w:cs="Arial"/>
          <w:lang w:eastAsia="fr-FR"/>
        </w:rPr>
      </w:pPr>
    </w:p>
    <w:p w14:paraId="3BA68AA7" w14:textId="266657D3" w:rsidR="00A2503D" w:rsidRPr="00A2503D" w:rsidRDefault="00A2503D" w:rsidP="00A2503D">
      <w:pPr>
        <w:spacing w:line="276" w:lineRule="auto"/>
        <w:jc w:val="both"/>
        <w:rPr>
          <w:rFonts w:ascii="Arial" w:eastAsia="Times New Roman" w:hAnsi="Arial" w:cs="Arial"/>
          <w:lang w:eastAsia="fr-FR"/>
        </w:rPr>
      </w:pPr>
      <w:r w:rsidRPr="00A2503D">
        <w:rPr>
          <w:rFonts w:ascii="Arial" w:eastAsia="Times New Roman" w:hAnsi="Arial" w:cs="Arial"/>
          <w:lang w:eastAsia="fr-FR"/>
        </w:rPr>
        <w:t>Les dispositions de l’éventuel avenant de révision se substitueront de plein droit à celles de l’accord initial qu’elles modifient et seront opposables aux bénéficiaires, soit à la date qui aura été expressément convenue dans l’avenant, soit, à défaut, à partir du jour qui suivra son dépôt légal.</w:t>
      </w:r>
    </w:p>
    <w:p w14:paraId="7F21FF22" w14:textId="77777777" w:rsidR="00A2503D" w:rsidRDefault="00A2503D" w:rsidP="00A2503D">
      <w:pPr>
        <w:spacing w:line="276" w:lineRule="auto"/>
        <w:jc w:val="both"/>
        <w:rPr>
          <w:rFonts w:ascii="Arial" w:eastAsia="Times New Roman" w:hAnsi="Arial" w:cs="Arial"/>
          <w:lang w:eastAsia="fr-FR"/>
        </w:rPr>
      </w:pPr>
    </w:p>
    <w:p w14:paraId="323DB6F3" w14:textId="77777777" w:rsidR="0077296C" w:rsidRPr="00A2503D" w:rsidRDefault="0077296C" w:rsidP="00A2503D">
      <w:pPr>
        <w:spacing w:line="276" w:lineRule="auto"/>
        <w:jc w:val="both"/>
        <w:rPr>
          <w:rFonts w:ascii="Arial" w:eastAsia="Times New Roman" w:hAnsi="Arial" w:cs="Arial"/>
          <w:lang w:eastAsia="fr-FR"/>
        </w:rPr>
      </w:pPr>
    </w:p>
    <w:p w14:paraId="05F8EE38" w14:textId="77777777" w:rsidR="00602289" w:rsidRDefault="00602289" w:rsidP="00A2503D">
      <w:pPr>
        <w:spacing w:line="276" w:lineRule="auto"/>
        <w:jc w:val="both"/>
        <w:rPr>
          <w:rFonts w:ascii="Arial" w:eastAsia="Times New Roman" w:hAnsi="Arial" w:cs="Arial"/>
          <w:lang w:eastAsia="fr-FR"/>
        </w:rPr>
      </w:pPr>
    </w:p>
    <w:p w14:paraId="5645C3B8" w14:textId="444AD5CD" w:rsidR="00A2503D" w:rsidRPr="00A2503D" w:rsidRDefault="00A2503D" w:rsidP="00A2503D">
      <w:pPr>
        <w:spacing w:line="276" w:lineRule="auto"/>
        <w:jc w:val="both"/>
        <w:rPr>
          <w:rFonts w:ascii="Arial" w:eastAsia="Times New Roman" w:hAnsi="Arial" w:cs="Arial"/>
          <w:lang w:eastAsia="fr-FR"/>
        </w:rPr>
      </w:pPr>
      <w:r w:rsidRPr="00A2503D">
        <w:rPr>
          <w:rFonts w:ascii="Arial" w:eastAsia="Times New Roman" w:hAnsi="Arial" w:cs="Arial"/>
          <w:lang w:eastAsia="fr-FR"/>
        </w:rPr>
        <w:t xml:space="preserve">Il est entendu que les dispositions du présent </w:t>
      </w:r>
      <w:r w:rsidR="00F7008D">
        <w:rPr>
          <w:rFonts w:ascii="Arial" w:eastAsia="Times New Roman" w:hAnsi="Arial" w:cs="Arial"/>
          <w:lang w:eastAsia="fr-FR"/>
        </w:rPr>
        <w:t>accord</w:t>
      </w:r>
      <w:r w:rsidRPr="00A2503D">
        <w:rPr>
          <w:rFonts w:ascii="Arial" w:eastAsia="Times New Roman" w:hAnsi="Arial" w:cs="Arial"/>
          <w:lang w:eastAsia="fr-FR"/>
        </w:rPr>
        <w:t xml:space="preserve"> demeureront applicables jusqu’à l’entrée en vigueur de nouvelles dispositions et seront maintenues dans l’hypothèse où les négociations d’un nouveau texte n’aboutiraient pas.</w:t>
      </w:r>
    </w:p>
    <w:p w14:paraId="4D725A29" w14:textId="77777777" w:rsidR="00A2503D" w:rsidRPr="00A2503D" w:rsidRDefault="00A2503D" w:rsidP="00A2503D">
      <w:pPr>
        <w:spacing w:line="276" w:lineRule="auto"/>
        <w:jc w:val="both"/>
        <w:rPr>
          <w:rFonts w:ascii="Arial" w:eastAsia="Times New Roman" w:hAnsi="Arial" w:cs="Arial"/>
          <w:lang w:eastAsia="fr-FR"/>
        </w:rPr>
      </w:pPr>
    </w:p>
    <w:p w14:paraId="36F9BB73" w14:textId="0EF16E48" w:rsidR="00A2503D" w:rsidRPr="00A2503D" w:rsidRDefault="00A2503D" w:rsidP="00A2503D">
      <w:pPr>
        <w:spacing w:line="276" w:lineRule="auto"/>
        <w:jc w:val="both"/>
        <w:rPr>
          <w:rFonts w:ascii="Arial" w:eastAsia="Times New Roman" w:hAnsi="Arial" w:cs="Arial"/>
          <w:lang w:eastAsia="fr-FR"/>
        </w:rPr>
      </w:pPr>
      <w:r w:rsidRPr="00A2503D">
        <w:rPr>
          <w:rFonts w:ascii="Arial" w:eastAsia="Times New Roman" w:hAnsi="Arial" w:cs="Arial"/>
          <w:lang w:eastAsia="fr-FR"/>
        </w:rPr>
        <w:t xml:space="preserve">Le présent </w:t>
      </w:r>
      <w:r w:rsidR="00F7008D">
        <w:rPr>
          <w:rFonts w:ascii="Arial" w:eastAsia="Times New Roman" w:hAnsi="Arial" w:cs="Arial"/>
          <w:lang w:eastAsia="fr-FR"/>
        </w:rPr>
        <w:t>accord</w:t>
      </w:r>
      <w:r w:rsidRPr="00A2503D">
        <w:rPr>
          <w:rFonts w:ascii="Arial" w:eastAsia="Times New Roman" w:hAnsi="Arial" w:cs="Arial"/>
          <w:lang w:eastAsia="fr-FR"/>
        </w:rPr>
        <w:t xml:space="preserve"> pourra être dénoncé, conformément aux articles L 2222-6 et L 2261-9 et suivants du code du travail, en respectant un préavis de trois mois, par l’une ou l’autre des parties signataires ou adhérentes, par lettre recommandée avec accusé de réception adressée à chacune des autres parties signataires ou adhérentes et déposée sur la plateforme de téléprocédure Téléaccords, accessible depuis le site www.teleaccords.travail-emploi.gouv.fr.</w:t>
      </w:r>
    </w:p>
    <w:p w14:paraId="2598FB7A" w14:textId="3F084F77" w:rsidR="00A2503D" w:rsidRPr="00A2503D" w:rsidRDefault="00A2503D" w:rsidP="00A2503D">
      <w:pPr>
        <w:spacing w:line="276" w:lineRule="auto"/>
        <w:jc w:val="both"/>
        <w:rPr>
          <w:rFonts w:ascii="Arial" w:eastAsia="Times New Roman" w:hAnsi="Arial" w:cs="Arial"/>
          <w:highlight w:val="cyan"/>
          <w:lang w:eastAsia="fr-FR"/>
        </w:rPr>
      </w:pPr>
    </w:p>
    <w:p w14:paraId="78F442D8" w14:textId="434AC5DA" w:rsidR="00A2503D" w:rsidRPr="00A2503D" w:rsidRDefault="00A2503D" w:rsidP="00A2503D">
      <w:pPr>
        <w:spacing w:line="276" w:lineRule="auto"/>
        <w:jc w:val="both"/>
        <w:rPr>
          <w:rFonts w:ascii="Arial" w:eastAsia="Times New Roman" w:hAnsi="Arial" w:cs="Arial"/>
          <w:lang w:eastAsia="fr-FR"/>
        </w:rPr>
      </w:pPr>
      <w:r w:rsidRPr="00A2503D">
        <w:rPr>
          <w:rFonts w:ascii="Arial" w:eastAsia="Times New Roman" w:hAnsi="Arial" w:cs="Arial"/>
          <w:lang w:eastAsia="fr-FR"/>
        </w:rPr>
        <w:t>Un exemplaire du courrier de dénonciation sera également déposé auprès du secrétariat-greffe du Conseil de Prud’hommes.</w:t>
      </w:r>
    </w:p>
    <w:p w14:paraId="2C80C5E5" w14:textId="002664C4" w:rsidR="00B24CBF" w:rsidRDefault="00B24CBF" w:rsidP="00A2503D">
      <w:pPr>
        <w:spacing w:after="240" w:line="276" w:lineRule="auto"/>
        <w:ind w:left="284"/>
        <w:jc w:val="both"/>
        <w:rPr>
          <w:rFonts w:ascii="Arial" w:hAnsi="Arial" w:cs="Arial"/>
        </w:rPr>
      </w:pPr>
    </w:p>
    <w:p w14:paraId="72200342" w14:textId="0ED696A9" w:rsidR="003D7352" w:rsidRPr="00A2503D" w:rsidRDefault="003D7352" w:rsidP="003D7352">
      <w:pPr>
        <w:pStyle w:val="Citationintense"/>
        <w:ind w:left="0"/>
        <w:jc w:val="left"/>
        <w:rPr>
          <w:rFonts w:ascii="Arial" w:hAnsi="Arial" w:cs="Arial"/>
          <w:b/>
          <w:sz w:val="24"/>
          <w:lang w:val="fr-CA" w:eastAsia="fr-FR"/>
        </w:rPr>
      </w:pPr>
      <w:r w:rsidRPr="00A2503D">
        <w:rPr>
          <w:rFonts w:ascii="Arial" w:hAnsi="Arial" w:cs="Arial"/>
          <w:b/>
          <w:sz w:val="24"/>
          <w:lang w:val="fr-CA" w:eastAsia="fr-FR"/>
        </w:rPr>
        <w:t xml:space="preserve">Article 4 – </w:t>
      </w:r>
      <w:r w:rsidR="00A2503D" w:rsidRPr="00A2503D">
        <w:rPr>
          <w:rFonts w:ascii="Arial" w:hAnsi="Arial" w:cs="Arial"/>
          <w:b/>
          <w:sz w:val="24"/>
          <w:lang w:val="fr-CA" w:eastAsia="fr-FR"/>
        </w:rPr>
        <w:t>Notification et dépôt</w:t>
      </w:r>
    </w:p>
    <w:p w14:paraId="18678850" w14:textId="77777777" w:rsidR="00A2503D" w:rsidRPr="00A2503D" w:rsidRDefault="00A2503D" w:rsidP="00A2503D">
      <w:pPr>
        <w:pStyle w:val="Paragraphedeliste"/>
        <w:numPr>
          <w:ilvl w:val="0"/>
          <w:numId w:val="20"/>
        </w:numPr>
        <w:contextualSpacing/>
        <w:jc w:val="both"/>
        <w:rPr>
          <w:rFonts w:ascii="Arial" w:eastAsia="Times New Roman" w:hAnsi="Arial" w:cs="Arial"/>
          <w:b/>
          <w:lang w:eastAsia="fr-FR"/>
        </w:rPr>
      </w:pPr>
      <w:r w:rsidRPr="00A2503D">
        <w:rPr>
          <w:rFonts w:ascii="Arial" w:eastAsia="Times New Roman" w:hAnsi="Arial" w:cs="Arial"/>
          <w:b/>
          <w:lang w:eastAsia="fr-FR"/>
        </w:rPr>
        <w:t>Notification aux organisations syndicales</w:t>
      </w:r>
    </w:p>
    <w:p w14:paraId="56E51D1C" w14:textId="77777777" w:rsidR="00A2503D" w:rsidRPr="00A2503D" w:rsidRDefault="00A2503D" w:rsidP="00A2503D">
      <w:pPr>
        <w:jc w:val="both"/>
        <w:rPr>
          <w:rFonts w:ascii="Arial" w:eastAsia="Times New Roman" w:hAnsi="Arial" w:cs="Arial"/>
          <w:lang w:eastAsia="fr-FR"/>
        </w:rPr>
      </w:pPr>
    </w:p>
    <w:p w14:paraId="2E9A8FEB" w14:textId="191BD416" w:rsidR="00A2503D" w:rsidRPr="00A2503D" w:rsidRDefault="00A2503D" w:rsidP="00A2503D">
      <w:pPr>
        <w:jc w:val="both"/>
        <w:rPr>
          <w:rFonts w:ascii="Arial" w:eastAsia="Times New Roman" w:hAnsi="Arial" w:cs="Arial"/>
          <w:lang w:eastAsia="fr-FR"/>
        </w:rPr>
      </w:pPr>
      <w:r w:rsidRPr="00A2503D">
        <w:rPr>
          <w:rFonts w:ascii="Arial" w:eastAsia="Times New Roman" w:hAnsi="Arial" w:cs="Arial"/>
          <w:lang w:eastAsia="fr-FR"/>
        </w:rPr>
        <w:t xml:space="preserve">En application de l’article L 2231-5 du code du travail, le présent </w:t>
      </w:r>
      <w:r w:rsidR="00F7008D">
        <w:rPr>
          <w:rFonts w:ascii="Arial" w:eastAsia="Times New Roman" w:hAnsi="Arial" w:cs="Arial"/>
          <w:lang w:eastAsia="fr-FR"/>
        </w:rPr>
        <w:t>accord</w:t>
      </w:r>
      <w:r w:rsidRPr="00A2503D">
        <w:rPr>
          <w:rFonts w:ascii="Arial" w:eastAsia="Times New Roman" w:hAnsi="Arial" w:cs="Arial"/>
          <w:lang w:eastAsia="fr-FR"/>
        </w:rPr>
        <w:t xml:space="preserve"> sera notifié, après signature de la Direction et d’une ou plusieurs organisations syndicales représentatives, par la Direction aux organisations syndicales représentatives.</w:t>
      </w:r>
    </w:p>
    <w:p w14:paraId="460FA0E8" w14:textId="77777777" w:rsidR="00A2503D" w:rsidRPr="00A2503D" w:rsidRDefault="00A2503D" w:rsidP="00A2503D">
      <w:pPr>
        <w:jc w:val="both"/>
        <w:rPr>
          <w:rFonts w:ascii="Arial" w:eastAsia="Times New Roman" w:hAnsi="Arial" w:cs="Arial"/>
          <w:lang w:eastAsia="fr-FR"/>
        </w:rPr>
      </w:pPr>
    </w:p>
    <w:p w14:paraId="609CB521" w14:textId="77777777" w:rsidR="00A2503D" w:rsidRPr="00A2503D" w:rsidRDefault="00A2503D" w:rsidP="00A2503D">
      <w:pPr>
        <w:pStyle w:val="Paragraphedeliste"/>
        <w:numPr>
          <w:ilvl w:val="0"/>
          <w:numId w:val="20"/>
        </w:numPr>
        <w:contextualSpacing/>
        <w:jc w:val="both"/>
        <w:rPr>
          <w:rFonts w:ascii="Arial" w:eastAsia="Times New Roman" w:hAnsi="Arial" w:cs="Arial"/>
          <w:b/>
          <w:lang w:eastAsia="fr-FR"/>
        </w:rPr>
      </w:pPr>
      <w:r w:rsidRPr="00A2503D">
        <w:rPr>
          <w:rFonts w:ascii="Arial" w:eastAsia="Times New Roman" w:hAnsi="Arial" w:cs="Arial"/>
          <w:b/>
          <w:lang w:eastAsia="fr-FR"/>
        </w:rPr>
        <w:t>Dépôt</w:t>
      </w:r>
    </w:p>
    <w:p w14:paraId="76DD8C73" w14:textId="77777777" w:rsidR="00A2503D" w:rsidRPr="00A2503D" w:rsidRDefault="00A2503D" w:rsidP="00A2503D">
      <w:pPr>
        <w:jc w:val="both"/>
        <w:rPr>
          <w:rFonts w:ascii="Arial" w:eastAsia="Times New Roman" w:hAnsi="Arial" w:cs="Arial"/>
          <w:lang w:eastAsia="fr-FR"/>
        </w:rPr>
      </w:pPr>
    </w:p>
    <w:p w14:paraId="2C621356" w14:textId="77777777" w:rsidR="00A2503D" w:rsidRPr="00A2503D" w:rsidRDefault="00A2503D" w:rsidP="00A2503D">
      <w:pPr>
        <w:jc w:val="both"/>
        <w:rPr>
          <w:rFonts w:ascii="Arial" w:eastAsia="Times New Roman" w:hAnsi="Arial" w:cs="Arial"/>
          <w:lang w:eastAsia="fr-FR"/>
        </w:rPr>
      </w:pPr>
      <w:r w:rsidRPr="00A2503D">
        <w:rPr>
          <w:rFonts w:ascii="Arial" w:eastAsia="Times New Roman" w:hAnsi="Arial" w:cs="Arial"/>
          <w:lang w:eastAsia="fr-FR"/>
        </w:rPr>
        <w:t>Conformément aux articles L 2231-6 et D 2231-2 du code du travail, il sera déposé par les soins de la Direction, sur la plateforme de téléprocédure Téléaccords, accessible depuis le site www.teleaccords.travail-emploi.gouv.fr.</w:t>
      </w:r>
    </w:p>
    <w:p w14:paraId="498C91F3" w14:textId="74A0411C" w:rsidR="00A2503D" w:rsidRPr="00A2503D" w:rsidRDefault="00A2503D" w:rsidP="00A2503D">
      <w:pPr>
        <w:jc w:val="both"/>
        <w:rPr>
          <w:rFonts w:ascii="Arial" w:eastAsia="Times New Roman" w:hAnsi="Arial" w:cs="Arial"/>
          <w:lang w:eastAsia="fr-FR"/>
        </w:rPr>
      </w:pPr>
      <w:r w:rsidRPr="00A2503D">
        <w:rPr>
          <w:rFonts w:ascii="Arial" w:eastAsia="Times New Roman" w:hAnsi="Arial" w:cs="Arial"/>
          <w:lang w:eastAsia="fr-FR"/>
        </w:rPr>
        <w:t>Le dépôt de l’</w:t>
      </w:r>
      <w:r w:rsidR="00F7008D">
        <w:rPr>
          <w:rFonts w:ascii="Arial" w:eastAsia="Times New Roman" w:hAnsi="Arial" w:cs="Arial"/>
          <w:lang w:eastAsia="fr-FR"/>
        </w:rPr>
        <w:t>accord</w:t>
      </w:r>
      <w:r w:rsidRPr="00A2503D">
        <w:rPr>
          <w:rFonts w:ascii="Arial" w:eastAsia="Times New Roman" w:hAnsi="Arial" w:cs="Arial"/>
          <w:lang w:eastAsia="fr-FR"/>
        </w:rPr>
        <w:t xml:space="preserve"> doit être accompagné d’une version publiable anonymisée en vue de sa publication sur Légifrance.</w:t>
      </w:r>
    </w:p>
    <w:p w14:paraId="30C7EA99" w14:textId="77777777" w:rsidR="00A2503D" w:rsidRPr="00A2503D" w:rsidRDefault="00A2503D" w:rsidP="00A2503D">
      <w:pPr>
        <w:jc w:val="both"/>
        <w:rPr>
          <w:rFonts w:ascii="Arial" w:eastAsia="Times New Roman" w:hAnsi="Arial" w:cs="Arial"/>
          <w:lang w:eastAsia="fr-FR"/>
        </w:rPr>
      </w:pPr>
    </w:p>
    <w:p w14:paraId="007FC8D3" w14:textId="10CC53A3" w:rsidR="00A2503D" w:rsidRPr="00A2503D" w:rsidRDefault="00A2503D" w:rsidP="00A2503D">
      <w:pPr>
        <w:jc w:val="both"/>
        <w:rPr>
          <w:rFonts w:ascii="Arial" w:eastAsia="Times New Roman" w:hAnsi="Arial" w:cs="Arial"/>
          <w:lang w:eastAsia="fr-FR"/>
        </w:rPr>
      </w:pPr>
      <w:r w:rsidRPr="00A2503D">
        <w:rPr>
          <w:rFonts w:ascii="Arial" w:eastAsia="Times New Roman" w:hAnsi="Arial" w:cs="Arial"/>
          <w:lang w:eastAsia="fr-FR"/>
        </w:rPr>
        <w:t xml:space="preserve">Un exemplaire de </w:t>
      </w:r>
      <w:r w:rsidR="00F7008D">
        <w:rPr>
          <w:rFonts w:ascii="Arial" w:eastAsia="Times New Roman" w:hAnsi="Arial" w:cs="Arial"/>
          <w:lang w:eastAsia="fr-FR"/>
        </w:rPr>
        <w:t>l’accord</w:t>
      </w:r>
      <w:r w:rsidRPr="00A2503D">
        <w:rPr>
          <w:rFonts w:ascii="Arial" w:eastAsia="Times New Roman" w:hAnsi="Arial" w:cs="Arial"/>
          <w:lang w:eastAsia="fr-FR"/>
        </w:rPr>
        <w:t xml:space="preserve"> sera également déposé auprès du secrétariat-greffe du Conseil de Prud’hommes.</w:t>
      </w:r>
    </w:p>
    <w:p w14:paraId="414806F1" w14:textId="04CB0F3A" w:rsidR="00A2503D" w:rsidRDefault="00A2503D">
      <w:pPr>
        <w:rPr>
          <w:rFonts w:ascii="Arial" w:eastAsia="Times New Roman" w:hAnsi="Arial" w:cs="Arial"/>
          <w:lang w:eastAsia="fr-FR"/>
        </w:rPr>
      </w:pPr>
      <w:r w:rsidRPr="00A2503D">
        <w:rPr>
          <w:rFonts w:ascii="Arial" w:eastAsia="Times New Roman" w:hAnsi="Arial" w:cs="Arial"/>
          <w:lang w:eastAsia="fr-FR"/>
        </w:rPr>
        <w:br w:type="page"/>
      </w:r>
    </w:p>
    <w:p w14:paraId="69D18849" w14:textId="77777777" w:rsidR="0019632C" w:rsidRPr="00A2503D" w:rsidRDefault="0019632C">
      <w:pPr>
        <w:rPr>
          <w:rFonts w:ascii="Arial" w:eastAsia="Times New Roman" w:hAnsi="Arial" w:cs="Arial"/>
          <w:lang w:eastAsia="fr-FR"/>
        </w:rPr>
      </w:pPr>
    </w:p>
    <w:p w14:paraId="6B71178B" w14:textId="04C50179" w:rsidR="00A2503D" w:rsidRPr="00A2503D" w:rsidRDefault="00A2503D" w:rsidP="00A2503D">
      <w:pPr>
        <w:pStyle w:val="Citationintense"/>
        <w:ind w:left="0"/>
        <w:jc w:val="left"/>
        <w:rPr>
          <w:rFonts w:ascii="Arial" w:hAnsi="Arial" w:cs="Arial"/>
          <w:b/>
          <w:sz w:val="24"/>
          <w:lang w:val="fr-CA" w:eastAsia="fr-FR"/>
        </w:rPr>
      </w:pPr>
      <w:r w:rsidRPr="00A2503D">
        <w:rPr>
          <w:rFonts w:ascii="Arial" w:hAnsi="Arial" w:cs="Arial"/>
          <w:b/>
          <w:sz w:val="24"/>
          <w:lang w:val="fr-CA" w:eastAsia="fr-FR"/>
        </w:rPr>
        <w:t>Article 5 – Publicité</w:t>
      </w:r>
    </w:p>
    <w:p w14:paraId="23E00704" w14:textId="22680772" w:rsidR="00A2503D" w:rsidRPr="00A2503D" w:rsidRDefault="00A2503D" w:rsidP="00A2503D">
      <w:pPr>
        <w:jc w:val="both"/>
        <w:rPr>
          <w:rFonts w:ascii="Arial" w:eastAsia="Times New Roman" w:hAnsi="Arial" w:cs="Arial"/>
          <w:lang w:eastAsia="fr-FR"/>
        </w:rPr>
      </w:pPr>
      <w:r w:rsidRPr="00A2503D">
        <w:rPr>
          <w:rFonts w:ascii="Arial" w:eastAsia="Times New Roman" w:hAnsi="Arial" w:cs="Arial"/>
          <w:lang w:eastAsia="fr-FR"/>
        </w:rPr>
        <w:t xml:space="preserve">La publicité du présent </w:t>
      </w:r>
      <w:r w:rsidR="00F7008D">
        <w:rPr>
          <w:rFonts w:ascii="Arial" w:eastAsia="Times New Roman" w:hAnsi="Arial" w:cs="Arial"/>
          <w:lang w:eastAsia="fr-FR"/>
        </w:rPr>
        <w:t>accord</w:t>
      </w:r>
      <w:r w:rsidRPr="00A2503D">
        <w:rPr>
          <w:rFonts w:ascii="Arial" w:eastAsia="Times New Roman" w:hAnsi="Arial" w:cs="Arial"/>
          <w:lang w:eastAsia="fr-FR"/>
        </w:rPr>
        <w:t xml:space="preserve"> auprès des salariés sera assurée par voie d’affichage aux emplacements habituels réservés à la communication avec le personnel, et ce, à compter de son entrée en vigueur.</w:t>
      </w:r>
    </w:p>
    <w:p w14:paraId="6479D9E0" w14:textId="77777777" w:rsidR="00A2503D" w:rsidRPr="00211C33" w:rsidRDefault="00A2503D" w:rsidP="00A2503D">
      <w:pPr>
        <w:jc w:val="both"/>
        <w:rPr>
          <w:rFonts w:eastAsia="Times New Roman" w:cs="Calibri"/>
          <w:lang w:eastAsia="fr-FR"/>
        </w:rPr>
      </w:pPr>
    </w:p>
    <w:p w14:paraId="742A8885" w14:textId="77777777" w:rsidR="00A2503D" w:rsidRDefault="00A2503D" w:rsidP="00A2503D">
      <w:pPr>
        <w:ind w:right="-59"/>
        <w:jc w:val="both"/>
        <w:rPr>
          <w:rFonts w:eastAsia="Times New Roman" w:cstheme="minorHAnsi"/>
          <w:szCs w:val="20"/>
          <w:lang w:val="fr-CA" w:eastAsia="fr-FR"/>
        </w:rPr>
      </w:pPr>
    </w:p>
    <w:p w14:paraId="1EC43999" w14:textId="368CCB25" w:rsidR="00A2503D" w:rsidRDefault="00A2503D" w:rsidP="00A2503D">
      <w:pPr>
        <w:ind w:right="-59"/>
        <w:jc w:val="both"/>
      </w:pPr>
      <w:r w:rsidRPr="00CC3ACE">
        <w:t xml:space="preserve">Fait à Montluçon, le </w:t>
      </w:r>
      <w:r w:rsidR="00602289">
        <w:t>08/04/2026</w:t>
      </w:r>
      <w:r w:rsidRPr="00CC3ACE">
        <w:t xml:space="preserve"> en </w:t>
      </w:r>
      <w:r>
        <w:t>5</w:t>
      </w:r>
      <w:r w:rsidRPr="00CC3ACE">
        <w:t xml:space="preserve"> exemplaires originaux, dont deux pour les formalités de publicité.</w:t>
      </w:r>
    </w:p>
    <w:p w14:paraId="04365DDD" w14:textId="77777777" w:rsidR="00A2503D" w:rsidRDefault="00A2503D">
      <w:pPr>
        <w:rPr>
          <w:rFonts w:ascii="Arial" w:hAnsi="Arial" w:cs="Arial"/>
        </w:rPr>
      </w:pPr>
    </w:p>
    <w:p w14:paraId="4DB7D01E" w14:textId="7C4E9D25" w:rsidR="00A2503D" w:rsidRDefault="00A2503D" w:rsidP="00A2503D">
      <w:pPr>
        <w:jc w:val="both"/>
        <w:rPr>
          <w:rFonts w:ascii="Arial" w:hAnsi="Arial" w:cs="Arial"/>
          <w:b/>
        </w:rPr>
      </w:pPr>
      <w:r w:rsidRPr="00A2503D">
        <w:rPr>
          <w:rFonts w:ascii="Arial" w:hAnsi="Arial" w:cs="Arial"/>
          <w:b/>
        </w:rPr>
        <w:t xml:space="preserve">Pour </w:t>
      </w:r>
      <w:r w:rsidR="00AB3256">
        <w:rPr>
          <w:rFonts w:ascii="Arial" w:hAnsi="Arial" w:cs="Arial"/>
          <w:b/>
        </w:rPr>
        <w:t>CMW GS</w:t>
      </w:r>
    </w:p>
    <w:p w14:paraId="302196F6" w14:textId="77777777" w:rsidR="00A2503D" w:rsidRPr="00A2503D" w:rsidRDefault="00A2503D" w:rsidP="00A2503D">
      <w:pPr>
        <w:jc w:val="both"/>
        <w:rPr>
          <w:rFonts w:ascii="Arial" w:hAnsi="Arial" w:cs="Arial"/>
          <w:b/>
        </w:rPr>
      </w:pPr>
    </w:p>
    <w:p w14:paraId="1FB7F507" w14:textId="7C3D7CF9" w:rsidR="00A2503D" w:rsidRPr="00A2503D" w:rsidRDefault="00602289" w:rsidP="00A2503D">
      <w:pPr>
        <w:jc w:val="both"/>
        <w:rPr>
          <w:rFonts w:ascii="Arial" w:hAnsi="Arial" w:cs="Arial"/>
        </w:rPr>
      </w:pPr>
      <w:r>
        <w:rPr>
          <w:rFonts w:ascii="Arial" w:hAnsi="Arial" w:cs="Arial"/>
        </w:rPr>
        <w:t xml:space="preserve"> </w:t>
      </w:r>
      <w:r w:rsidR="00A2503D" w:rsidRPr="00A2503D">
        <w:rPr>
          <w:rFonts w:ascii="Arial" w:hAnsi="Arial" w:cs="Arial"/>
        </w:rPr>
        <w:t xml:space="preserve">Monsieur </w:t>
      </w:r>
      <w:r w:rsidR="00152730">
        <w:rPr>
          <w:rFonts w:ascii="Arial" w:hAnsi="Arial" w:cs="Arial"/>
        </w:rPr>
        <w:t>XXXX</w:t>
      </w:r>
    </w:p>
    <w:p w14:paraId="6F3FD71F" w14:textId="77777777" w:rsidR="00A2503D" w:rsidRPr="00A2503D" w:rsidRDefault="00A2503D" w:rsidP="00A2503D">
      <w:pPr>
        <w:jc w:val="both"/>
        <w:rPr>
          <w:rFonts w:ascii="Arial" w:hAnsi="Arial" w:cs="Arial"/>
        </w:rPr>
      </w:pPr>
      <w:r w:rsidRPr="00A2503D">
        <w:rPr>
          <w:rFonts w:ascii="Arial" w:hAnsi="Arial" w:cs="Arial"/>
        </w:rPr>
        <w:t>Président Directeur Général</w:t>
      </w:r>
    </w:p>
    <w:p w14:paraId="7F2CA855" w14:textId="77777777" w:rsidR="00A2503D" w:rsidRPr="00A2503D" w:rsidRDefault="00A2503D" w:rsidP="00A2503D">
      <w:pPr>
        <w:jc w:val="both"/>
        <w:rPr>
          <w:rFonts w:ascii="Arial" w:hAnsi="Arial" w:cs="Arial"/>
        </w:rPr>
      </w:pPr>
    </w:p>
    <w:p w14:paraId="6F42D09E" w14:textId="6EEF9C82" w:rsidR="00A2503D" w:rsidRPr="00A2503D" w:rsidRDefault="00AB3256" w:rsidP="00AB3256">
      <w:pPr>
        <w:tabs>
          <w:tab w:val="left" w:pos="943"/>
        </w:tabs>
        <w:jc w:val="both"/>
        <w:rPr>
          <w:rFonts w:ascii="Arial" w:hAnsi="Arial" w:cs="Arial"/>
        </w:rPr>
      </w:pPr>
      <w:r>
        <w:rPr>
          <w:rFonts w:ascii="Arial" w:hAnsi="Arial" w:cs="Arial"/>
        </w:rPr>
        <w:tab/>
      </w:r>
    </w:p>
    <w:p w14:paraId="714A3475" w14:textId="77777777" w:rsidR="00A2503D" w:rsidRPr="00A2503D" w:rsidRDefault="00A2503D" w:rsidP="00A2503D">
      <w:pPr>
        <w:jc w:val="both"/>
        <w:rPr>
          <w:rFonts w:ascii="Arial" w:hAnsi="Arial" w:cs="Arial"/>
        </w:rPr>
      </w:pPr>
    </w:p>
    <w:p w14:paraId="46CB5E78" w14:textId="77777777" w:rsidR="00A2503D" w:rsidRDefault="00A2503D" w:rsidP="00A2503D">
      <w:pPr>
        <w:jc w:val="both"/>
        <w:rPr>
          <w:rFonts w:ascii="Arial" w:hAnsi="Arial" w:cs="Arial"/>
        </w:rPr>
      </w:pPr>
    </w:p>
    <w:p w14:paraId="11FEA4D8" w14:textId="77777777" w:rsidR="00A2503D" w:rsidRDefault="00A2503D" w:rsidP="00A2503D">
      <w:pPr>
        <w:jc w:val="both"/>
        <w:rPr>
          <w:rFonts w:ascii="Arial" w:hAnsi="Arial" w:cs="Arial"/>
        </w:rPr>
      </w:pPr>
    </w:p>
    <w:p w14:paraId="23D2F4DE" w14:textId="77777777" w:rsidR="00A2503D" w:rsidRDefault="00A2503D" w:rsidP="00A2503D">
      <w:pPr>
        <w:jc w:val="both"/>
        <w:rPr>
          <w:rFonts w:ascii="Arial" w:hAnsi="Arial" w:cs="Arial"/>
        </w:rPr>
      </w:pPr>
    </w:p>
    <w:p w14:paraId="2985EAA7" w14:textId="77777777" w:rsidR="00A2503D" w:rsidRPr="00A2503D" w:rsidRDefault="00A2503D" w:rsidP="00A2503D">
      <w:pPr>
        <w:jc w:val="both"/>
        <w:rPr>
          <w:rFonts w:ascii="Arial" w:hAnsi="Arial" w:cs="Arial"/>
        </w:rPr>
      </w:pPr>
    </w:p>
    <w:p w14:paraId="02F40614" w14:textId="77777777" w:rsidR="00A2503D" w:rsidRPr="00A2503D" w:rsidRDefault="00A2503D" w:rsidP="00A2503D">
      <w:pPr>
        <w:jc w:val="both"/>
        <w:rPr>
          <w:rFonts w:ascii="Arial" w:hAnsi="Arial" w:cs="Arial"/>
        </w:rPr>
      </w:pPr>
    </w:p>
    <w:p w14:paraId="6699D0A1" w14:textId="77777777" w:rsidR="00A2503D" w:rsidRPr="00A2503D" w:rsidRDefault="00A2503D" w:rsidP="00A2503D">
      <w:pPr>
        <w:jc w:val="both"/>
        <w:rPr>
          <w:rFonts w:ascii="Arial" w:hAnsi="Arial" w:cs="Arial"/>
        </w:rPr>
      </w:pPr>
    </w:p>
    <w:p w14:paraId="35E5A681" w14:textId="77777777" w:rsidR="00A2503D" w:rsidRPr="00A2503D" w:rsidRDefault="00A2503D" w:rsidP="00A2503D">
      <w:pPr>
        <w:jc w:val="both"/>
        <w:rPr>
          <w:rFonts w:ascii="Arial" w:hAnsi="Arial" w:cs="Arial"/>
          <w:b/>
        </w:rPr>
      </w:pPr>
      <w:r w:rsidRPr="00A2503D">
        <w:rPr>
          <w:rFonts w:ascii="Arial" w:hAnsi="Arial" w:cs="Arial"/>
          <w:b/>
        </w:rPr>
        <w:t>Pour les organisations syndicales</w:t>
      </w:r>
    </w:p>
    <w:p w14:paraId="46317090" w14:textId="77777777" w:rsidR="00A2503D" w:rsidRPr="00A2503D" w:rsidRDefault="00A2503D" w:rsidP="00A2503D">
      <w:pPr>
        <w:jc w:val="both"/>
        <w:rPr>
          <w:rFonts w:ascii="Arial" w:hAnsi="Arial" w:cs="Arial"/>
        </w:rPr>
      </w:pPr>
    </w:p>
    <w:tbl>
      <w:tblPr>
        <w:tblW w:w="10050" w:type="dxa"/>
        <w:tblLayout w:type="fixed"/>
        <w:tblCellMar>
          <w:left w:w="70" w:type="dxa"/>
          <w:right w:w="70" w:type="dxa"/>
        </w:tblCellMar>
        <w:tblLook w:val="0000" w:firstRow="0" w:lastRow="0" w:firstColumn="0" w:lastColumn="0" w:noHBand="0" w:noVBand="0"/>
      </w:tblPr>
      <w:tblGrid>
        <w:gridCol w:w="5025"/>
        <w:gridCol w:w="5025"/>
      </w:tblGrid>
      <w:tr w:rsidR="00A2503D" w:rsidRPr="00A2503D" w14:paraId="44A8AAB2" w14:textId="77777777" w:rsidTr="00250F38">
        <w:trPr>
          <w:trHeight w:val="792"/>
        </w:trPr>
        <w:tc>
          <w:tcPr>
            <w:tcW w:w="5025" w:type="dxa"/>
          </w:tcPr>
          <w:p w14:paraId="71B82C03" w14:textId="77777777" w:rsidR="00A2503D" w:rsidRPr="00A2503D" w:rsidRDefault="00A2503D" w:rsidP="00250F38">
            <w:pPr>
              <w:jc w:val="both"/>
              <w:rPr>
                <w:rFonts w:ascii="Arial" w:hAnsi="Arial" w:cs="Arial"/>
              </w:rPr>
            </w:pPr>
            <w:r w:rsidRPr="00A2503D">
              <w:rPr>
                <w:rFonts w:ascii="Arial" w:hAnsi="Arial" w:cs="Arial"/>
              </w:rPr>
              <w:t xml:space="preserve">         Syndicat CGT</w:t>
            </w:r>
          </w:p>
          <w:p w14:paraId="417D57EA" w14:textId="2252200C" w:rsidR="00A2503D" w:rsidRPr="00A2503D" w:rsidRDefault="00A2503D" w:rsidP="00250F38">
            <w:pPr>
              <w:jc w:val="both"/>
              <w:rPr>
                <w:rFonts w:ascii="Arial" w:hAnsi="Arial" w:cs="Arial"/>
              </w:rPr>
            </w:pPr>
            <w:r w:rsidRPr="00A2503D">
              <w:rPr>
                <w:rFonts w:ascii="Arial" w:hAnsi="Arial" w:cs="Arial"/>
              </w:rPr>
              <w:t xml:space="preserve">              </w:t>
            </w:r>
            <w:r w:rsidR="00152730">
              <w:rPr>
                <w:rFonts w:ascii="Arial" w:hAnsi="Arial" w:cs="Arial"/>
              </w:rPr>
              <w:t>XXXX</w:t>
            </w:r>
          </w:p>
        </w:tc>
        <w:tc>
          <w:tcPr>
            <w:tcW w:w="5025" w:type="dxa"/>
          </w:tcPr>
          <w:p w14:paraId="00A28A59" w14:textId="1F1FA8E7" w:rsidR="00A2503D" w:rsidRPr="00A2503D" w:rsidRDefault="00A2503D" w:rsidP="00250F38">
            <w:pPr>
              <w:jc w:val="both"/>
              <w:rPr>
                <w:rFonts w:ascii="Arial" w:hAnsi="Arial" w:cs="Arial"/>
              </w:rPr>
            </w:pPr>
            <w:r w:rsidRPr="00A2503D">
              <w:rPr>
                <w:rFonts w:ascii="Arial" w:hAnsi="Arial" w:cs="Arial"/>
              </w:rPr>
              <w:t xml:space="preserve">                                    Syndicat FO</w:t>
            </w:r>
          </w:p>
          <w:p w14:paraId="76A21FBE" w14:textId="3E3F9FBD" w:rsidR="00A2503D" w:rsidRPr="00A2503D" w:rsidRDefault="00A2503D" w:rsidP="00250F38">
            <w:pPr>
              <w:jc w:val="both"/>
              <w:rPr>
                <w:rFonts w:ascii="Arial" w:hAnsi="Arial" w:cs="Arial"/>
              </w:rPr>
            </w:pPr>
            <w:r w:rsidRPr="00A2503D">
              <w:rPr>
                <w:rFonts w:ascii="Arial" w:hAnsi="Arial" w:cs="Arial"/>
              </w:rPr>
              <w:t xml:space="preserve">                                   </w:t>
            </w:r>
            <w:r>
              <w:rPr>
                <w:rFonts w:ascii="Arial" w:hAnsi="Arial" w:cs="Arial"/>
              </w:rPr>
              <w:t xml:space="preserve">  </w:t>
            </w:r>
            <w:r w:rsidR="00152730">
              <w:rPr>
                <w:rFonts w:ascii="Arial" w:hAnsi="Arial" w:cs="Arial"/>
              </w:rPr>
              <w:t>XXXX</w:t>
            </w:r>
          </w:p>
        </w:tc>
      </w:tr>
    </w:tbl>
    <w:p w14:paraId="5D888739" w14:textId="0DF17C33" w:rsidR="00A2503D" w:rsidRDefault="00A2503D">
      <w:pPr>
        <w:rPr>
          <w:rFonts w:ascii="Arial" w:hAnsi="Arial" w:cs="Arial"/>
        </w:rPr>
      </w:pPr>
      <w:r>
        <w:rPr>
          <w:rFonts w:ascii="Arial" w:hAnsi="Arial" w:cs="Arial"/>
        </w:rPr>
        <w:br w:type="page"/>
      </w:r>
    </w:p>
    <w:p w14:paraId="7D2B13BF" w14:textId="77777777" w:rsidR="0019632C" w:rsidRDefault="0019632C" w:rsidP="001F4C84">
      <w:pPr>
        <w:spacing w:after="240" w:line="276" w:lineRule="auto"/>
        <w:rPr>
          <w:rFonts w:ascii="Arial" w:hAnsi="Arial" w:cs="Arial"/>
          <w:b/>
        </w:rPr>
      </w:pPr>
    </w:p>
    <w:p w14:paraId="2E583BDF" w14:textId="7509345F" w:rsidR="00B24CBF" w:rsidRPr="00D84214" w:rsidRDefault="00B24CBF" w:rsidP="001F4C84">
      <w:pPr>
        <w:spacing w:after="240" w:line="276" w:lineRule="auto"/>
        <w:rPr>
          <w:rFonts w:ascii="Arial" w:hAnsi="Arial" w:cs="Arial"/>
          <w:b/>
        </w:rPr>
      </w:pPr>
      <w:r w:rsidRPr="00D84214">
        <w:rPr>
          <w:rFonts w:ascii="Arial" w:hAnsi="Arial" w:cs="Arial"/>
          <w:b/>
        </w:rPr>
        <w:t>Annexe 1 – Définition des périmètres pour l’indicateur d’efficience main d’œuvre</w:t>
      </w:r>
    </w:p>
    <w:p w14:paraId="3BBE623E" w14:textId="77777777" w:rsidR="00A2503D" w:rsidRDefault="00A2503D" w:rsidP="001F4C84">
      <w:pPr>
        <w:spacing w:after="240" w:line="276" w:lineRule="auto"/>
        <w:rPr>
          <w:rFonts w:ascii="Arial" w:hAnsi="Arial" w:cs="Arial"/>
        </w:rPr>
      </w:pPr>
    </w:p>
    <w:p w14:paraId="01D7C480" w14:textId="05680CBC" w:rsidR="00613BEE" w:rsidRPr="00D84214" w:rsidRDefault="00B24CBF" w:rsidP="00320D89">
      <w:pPr>
        <w:spacing w:after="240" w:line="276" w:lineRule="auto"/>
        <w:jc w:val="both"/>
        <w:rPr>
          <w:rFonts w:ascii="Arial" w:hAnsi="Arial" w:cs="Arial"/>
        </w:rPr>
      </w:pPr>
      <w:r w:rsidRPr="00D84214">
        <w:rPr>
          <w:rFonts w:ascii="Arial" w:hAnsi="Arial" w:cs="Arial"/>
        </w:rPr>
        <w:t>Les périmètres concernés par la définition d’un objectif pour l’indicateur d’efficience main d’œuvre sont les suivants :</w:t>
      </w:r>
    </w:p>
    <w:p w14:paraId="2A27968F" w14:textId="70C780F3" w:rsidR="00B24CBF" w:rsidRPr="00D84214" w:rsidRDefault="00B24CBF" w:rsidP="00613BEE">
      <w:pPr>
        <w:numPr>
          <w:ilvl w:val="0"/>
          <w:numId w:val="13"/>
        </w:numPr>
        <w:spacing w:after="240" w:line="276" w:lineRule="auto"/>
        <w:rPr>
          <w:rFonts w:ascii="Arial" w:hAnsi="Arial" w:cs="Arial"/>
        </w:rPr>
      </w:pPr>
      <w:r w:rsidRPr="00D84214">
        <w:rPr>
          <w:rFonts w:ascii="Arial" w:hAnsi="Arial" w:cs="Arial"/>
        </w:rPr>
        <w:t>métier de presse (pignons, froid, 1250 T</w:t>
      </w:r>
      <w:r w:rsidR="00FF4990">
        <w:rPr>
          <w:rFonts w:ascii="Arial" w:hAnsi="Arial" w:cs="Arial"/>
        </w:rPr>
        <w:t xml:space="preserve">, </w:t>
      </w:r>
      <w:r w:rsidR="00FF4990" w:rsidRPr="00D84214">
        <w:rPr>
          <w:rFonts w:ascii="Arial" w:hAnsi="Arial" w:cs="Arial"/>
        </w:rPr>
        <w:t>débitage</w:t>
      </w:r>
      <w:r w:rsidRPr="00D84214">
        <w:rPr>
          <w:rFonts w:ascii="Arial" w:hAnsi="Arial" w:cs="Arial"/>
        </w:rPr>
        <w:t xml:space="preserve">) </w:t>
      </w:r>
    </w:p>
    <w:p w14:paraId="4BC7B035" w14:textId="77777777" w:rsidR="00B24CBF" w:rsidRPr="00D84214" w:rsidRDefault="00B24CBF" w:rsidP="00613BEE">
      <w:pPr>
        <w:numPr>
          <w:ilvl w:val="0"/>
          <w:numId w:val="13"/>
        </w:numPr>
        <w:spacing w:after="240" w:line="276" w:lineRule="auto"/>
        <w:rPr>
          <w:rFonts w:ascii="Arial" w:hAnsi="Arial" w:cs="Arial"/>
        </w:rPr>
      </w:pPr>
      <w:r w:rsidRPr="00D84214">
        <w:rPr>
          <w:rFonts w:ascii="Arial" w:hAnsi="Arial" w:cs="Arial"/>
        </w:rPr>
        <w:t>métier d’usinage</w:t>
      </w:r>
    </w:p>
    <w:p w14:paraId="46BFCD4D" w14:textId="7EFF899D" w:rsidR="00B24CBF" w:rsidRPr="00D84214" w:rsidRDefault="00B24CBF" w:rsidP="00613BEE">
      <w:pPr>
        <w:numPr>
          <w:ilvl w:val="0"/>
          <w:numId w:val="13"/>
        </w:numPr>
        <w:spacing w:after="240" w:line="276" w:lineRule="auto"/>
        <w:rPr>
          <w:rFonts w:ascii="Arial" w:hAnsi="Arial" w:cs="Arial"/>
        </w:rPr>
      </w:pPr>
      <w:r w:rsidRPr="00D84214">
        <w:rPr>
          <w:rFonts w:ascii="Arial" w:hAnsi="Arial" w:cs="Arial"/>
        </w:rPr>
        <w:t>métier d’installation (traitement thermique, traitement de surface)</w:t>
      </w:r>
    </w:p>
    <w:p w14:paraId="4733D9F7" w14:textId="77777777" w:rsidR="00B24CBF" w:rsidRPr="00D84214" w:rsidRDefault="00B24CBF" w:rsidP="00613BEE">
      <w:pPr>
        <w:numPr>
          <w:ilvl w:val="0"/>
          <w:numId w:val="13"/>
        </w:numPr>
        <w:spacing w:after="240" w:line="276" w:lineRule="auto"/>
        <w:rPr>
          <w:rFonts w:ascii="Arial" w:hAnsi="Arial" w:cs="Arial"/>
        </w:rPr>
      </w:pPr>
      <w:r w:rsidRPr="00D84214">
        <w:rPr>
          <w:rFonts w:ascii="Arial" w:hAnsi="Arial" w:cs="Arial"/>
        </w:rPr>
        <w:t>métier du contrôle conditionnement</w:t>
      </w:r>
    </w:p>
    <w:p w14:paraId="2B3DAE26" w14:textId="77777777" w:rsidR="00B24CBF" w:rsidRDefault="00B24CBF" w:rsidP="00613BEE">
      <w:pPr>
        <w:numPr>
          <w:ilvl w:val="0"/>
          <w:numId w:val="13"/>
        </w:numPr>
        <w:spacing w:after="240" w:line="276" w:lineRule="auto"/>
        <w:rPr>
          <w:rFonts w:ascii="Arial" w:hAnsi="Arial" w:cs="Arial"/>
        </w:rPr>
      </w:pPr>
      <w:r w:rsidRPr="00D84214">
        <w:rPr>
          <w:rFonts w:ascii="Arial" w:hAnsi="Arial" w:cs="Arial"/>
        </w:rPr>
        <w:t>métier d’outillage</w:t>
      </w:r>
    </w:p>
    <w:p w14:paraId="1EAEEFA7" w14:textId="77777777" w:rsidR="00A2503D" w:rsidRPr="00D84214" w:rsidRDefault="00A2503D" w:rsidP="00A2503D">
      <w:pPr>
        <w:spacing w:after="240" w:line="276" w:lineRule="auto"/>
        <w:ind w:left="720"/>
        <w:rPr>
          <w:rFonts w:ascii="Arial" w:hAnsi="Arial" w:cs="Arial"/>
        </w:rPr>
      </w:pPr>
    </w:p>
    <w:p w14:paraId="0FCC2C95" w14:textId="75B0D260" w:rsidR="00A2503D" w:rsidRPr="00602289" w:rsidRDefault="00A2503D" w:rsidP="00A2503D">
      <w:pPr>
        <w:spacing w:after="240" w:line="276" w:lineRule="auto"/>
        <w:jc w:val="both"/>
        <w:rPr>
          <w:rFonts w:ascii="Arial" w:hAnsi="Arial" w:cs="Arial"/>
        </w:rPr>
      </w:pPr>
      <w:r w:rsidRPr="00602289">
        <w:rPr>
          <w:rFonts w:ascii="Arial" w:hAnsi="Arial" w:cs="Arial"/>
        </w:rPr>
        <w:t>Les périmètres concernés par l’obtention de la prime de performance :</w:t>
      </w:r>
    </w:p>
    <w:p w14:paraId="247FB66E" w14:textId="46E3044A" w:rsidR="00A2503D" w:rsidRPr="00602289" w:rsidRDefault="00A2503D" w:rsidP="00A2503D">
      <w:pPr>
        <w:pStyle w:val="Paragraphedeliste"/>
        <w:numPr>
          <w:ilvl w:val="0"/>
          <w:numId w:val="13"/>
        </w:numPr>
        <w:spacing w:after="240" w:line="276" w:lineRule="auto"/>
        <w:jc w:val="both"/>
        <w:rPr>
          <w:rFonts w:ascii="Arial" w:hAnsi="Arial" w:cs="Arial"/>
        </w:rPr>
      </w:pPr>
      <w:r w:rsidRPr="00602289">
        <w:rPr>
          <w:rFonts w:ascii="Arial" w:hAnsi="Arial" w:cs="Arial"/>
        </w:rPr>
        <w:t>Les périmètre forge MOD</w:t>
      </w:r>
    </w:p>
    <w:p w14:paraId="4A0AB895" w14:textId="7C6A0930" w:rsidR="00A2503D" w:rsidRPr="00602289" w:rsidRDefault="00A2503D" w:rsidP="00A2503D">
      <w:pPr>
        <w:pStyle w:val="Paragraphedeliste"/>
        <w:numPr>
          <w:ilvl w:val="0"/>
          <w:numId w:val="13"/>
        </w:numPr>
        <w:spacing w:after="240" w:line="276" w:lineRule="auto"/>
        <w:jc w:val="both"/>
        <w:rPr>
          <w:rFonts w:ascii="Arial" w:hAnsi="Arial" w:cs="Arial"/>
        </w:rPr>
      </w:pPr>
      <w:r w:rsidRPr="00602289">
        <w:rPr>
          <w:rFonts w:ascii="Arial" w:hAnsi="Arial" w:cs="Arial"/>
        </w:rPr>
        <w:t>Le périmètre Usinage MOD</w:t>
      </w:r>
    </w:p>
    <w:p w14:paraId="45763030" w14:textId="1846FC10" w:rsidR="00A2503D" w:rsidRPr="00602289" w:rsidRDefault="00A2503D" w:rsidP="00A2503D">
      <w:pPr>
        <w:numPr>
          <w:ilvl w:val="0"/>
          <w:numId w:val="13"/>
        </w:numPr>
        <w:spacing w:after="240" w:line="276" w:lineRule="auto"/>
        <w:rPr>
          <w:rFonts w:ascii="Arial" w:hAnsi="Arial" w:cs="Arial"/>
        </w:rPr>
      </w:pPr>
      <w:r w:rsidRPr="00602289">
        <w:rPr>
          <w:rFonts w:ascii="Arial" w:hAnsi="Arial" w:cs="Arial"/>
        </w:rPr>
        <w:t>Le périmètre des Installations (traitement thermique, traitement de surface et débitage) MOD</w:t>
      </w:r>
    </w:p>
    <w:p w14:paraId="50462A24" w14:textId="697F34A8" w:rsidR="00A2503D" w:rsidRPr="00602289" w:rsidRDefault="00A2503D" w:rsidP="00A2503D">
      <w:pPr>
        <w:pStyle w:val="Paragraphedeliste"/>
        <w:numPr>
          <w:ilvl w:val="0"/>
          <w:numId w:val="13"/>
        </w:numPr>
        <w:spacing w:after="240" w:line="276" w:lineRule="auto"/>
        <w:jc w:val="both"/>
        <w:rPr>
          <w:rFonts w:ascii="Arial" w:hAnsi="Arial" w:cs="Arial"/>
        </w:rPr>
      </w:pPr>
      <w:r w:rsidRPr="00602289">
        <w:rPr>
          <w:rFonts w:ascii="Arial" w:hAnsi="Arial" w:cs="Arial"/>
        </w:rPr>
        <w:t xml:space="preserve">Le périmètre </w:t>
      </w:r>
      <w:r w:rsidR="00320D89" w:rsidRPr="00602289">
        <w:rPr>
          <w:rFonts w:ascii="Arial" w:hAnsi="Arial" w:cs="Arial"/>
        </w:rPr>
        <w:t>Contrôle Conditionnement MOD</w:t>
      </w:r>
    </w:p>
    <w:p w14:paraId="28FAC99B" w14:textId="3D6DCD51" w:rsidR="00320D89" w:rsidRPr="00602289" w:rsidRDefault="00320D89" w:rsidP="00A2503D">
      <w:pPr>
        <w:pStyle w:val="Paragraphedeliste"/>
        <w:numPr>
          <w:ilvl w:val="0"/>
          <w:numId w:val="13"/>
        </w:numPr>
        <w:spacing w:after="240" w:line="276" w:lineRule="auto"/>
        <w:jc w:val="both"/>
        <w:rPr>
          <w:rFonts w:ascii="Arial" w:hAnsi="Arial" w:cs="Arial"/>
        </w:rPr>
      </w:pPr>
      <w:r w:rsidRPr="00602289">
        <w:rPr>
          <w:rFonts w:ascii="Arial" w:hAnsi="Arial" w:cs="Arial"/>
        </w:rPr>
        <w:t>Le périmètre Outillage MOD</w:t>
      </w:r>
    </w:p>
    <w:p w14:paraId="6678E9AF" w14:textId="45A27B7C" w:rsidR="00320D89" w:rsidRPr="00602289" w:rsidRDefault="00320D89" w:rsidP="00A2503D">
      <w:pPr>
        <w:pStyle w:val="Paragraphedeliste"/>
        <w:numPr>
          <w:ilvl w:val="0"/>
          <w:numId w:val="13"/>
        </w:numPr>
        <w:spacing w:after="240" w:line="276" w:lineRule="auto"/>
        <w:jc w:val="both"/>
        <w:rPr>
          <w:rFonts w:ascii="Arial" w:hAnsi="Arial" w:cs="Arial"/>
        </w:rPr>
      </w:pPr>
      <w:r w:rsidRPr="00602289">
        <w:rPr>
          <w:rFonts w:ascii="Arial" w:hAnsi="Arial" w:cs="Arial"/>
        </w:rPr>
        <w:t>Le périmètre Manutention MOI</w:t>
      </w:r>
    </w:p>
    <w:p w14:paraId="04BFF2DE" w14:textId="4BFF3FE3" w:rsidR="00CE3547" w:rsidRPr="00D84214" w:rsidRDefault="00CE3547" w:rsidP="001F4C84">
      <w:pPr>
        <w:spacing w:after="240" w:line="276" w:lineRule="auto"/>
        <w:rPr>
          <w:rFonts w:ascii="Arial" w:hAnsi="Arial" w:cs="Arial"/>
        </w:rPr>
      </w:pPr>
    </w:p>
    <w:p w14:paraId="52D4F1F8" w14:textId="77777777" w:rsidR="00B24CBF" w:rsidRPr="00D84214" w:rsidRDefault="00CE3547" w:rsidP="001F4C84">
      <w:pPr>
        <w:spacing w:after="240" w:line="276" w:lineRule="auto"/>
        <w:rPr>
          <w:rFonts w:ascii="Arial" w:hAnsi="Arial" w:cs="Arial"/>
        </w:rPr>
      </w:pPr>
      <w:r w:rsidRPr="00D84214">
        <w:rPr>
          <w:rFonts w:ascii="Arial" w:hAnsi="Arial" w:cs="Arial"/>
        </w:rPr>
        <w:br w:type="page"/>
      </w:r>
    </w:p>
    <w:p w14:paraId="2B97AE5F" w14:textId="77777777" w:rsidR="0019632C" w:rsidRDefault="0019632C" w:rsidP="001F4C84">
      <w:pPr>
        <w:spacing w:after="240" w:line="276" w:lineRule="auto"/>
        <w:rPr>
          <w:rFonts w:ascii="Arial" w:hAnsi="Arial" w:cs="Arial"/>
          <w:b/>
        </w:rPr>
      </w:pPr>
    </w:p>
    <w:p w14:paraId="4E53ABF2" w14:textId="164D3930" w:rsidR="00B24CBF" w:rsidRPr="00D84214" w:rsidRDefault="00B24CBF" w:rsidP="001F4C84">
      <w:pPr>
        <w:spacing w:after="240" w:line="276" w:lineRule="auto"/>
        <w:rPr>
          <w:rFonts w:ascii="Arial" w:hAnsi="Arial" w:cs="Arial"/>
          <w:b/>
        </w:rPr>
      </w:pPr>
      <w:r w:rsidRPr="00D84214">
        <w:rPr>
          <w:rFonts w:ascii="Arial" w:hAnsi="Arial" w:cs="Arial"/>
          <w:b/>
        </w:rPr>
        <w:t>Annexe 2 – Détermination du coefficient de performance collective</w:t>
      </w:r>
    </w:p>
    <w:p w14:paraId="7AF833D5" w14:textId="77777777" w:rsidR="00B24CBF" w:rsidRPr="00D84214" w:rsidRDefault="00B24CBF" w:rsidP="001F4C84">
      <w:pPr>
        <w:spacing w:after="240" w:line="276" w:lineRule="auto"/>
        <w:rPr>
          <w:rFonts w:ascii="Arial" w:hAnsi="Arial" w:cs="Arial"/>
        </w:rPr>
      </w:pPr>
    </w:p>
    <w:p w14:paraId="1EE9792D" w14:textId="77777777" w:rsidR="00B24CBF" w:rsidRPr="00D84214" w:rsidRDefault="00B24CBF" w:rsidP="00613BEE">
      <w:pPr>
        <w:numPr>
          <w:ilvl w:val="0"/>
          <w:numId w:val="15"/>
        </w:numPr>
        <w:spacing w:after="240" w:line="276" w:lineRule="auto"/>
        <w:rPr>
          <w:rFonts w:ascii="Arial" w:hAnsi="Arial" w:cs="Arial"/>
          <w:u w:val="single"/>
        </w:rPr>
      </w:pPr>
      <w:r w:rsidRPr="00D84214">
        <w:rPr>
          <w:rFonts w:ascii="Arial" w:hAnsi="Arial" w:cs="Arial"/>
          <w:u w:val="single"/>
        </w:rPr>
        <w:t>Définition de l’indicateur (efficience pondérée)</w:t>
      </w:r>
    </w:p>
    <w:p w14:paraId="7DDA847E" w14:textId="77777777" w:rsidR="00613BEE" w:rsidRPr="00D84214" w:rsidRDefault="00613BEE" w:rsidP="00613BEE">
      <w:pPr>
        <w:spacing w:after="240" w:line="276" w:lineRule="auto"/>
        <w:ind w:left="360"/>
        <w:rPr>
          <w:rFonts w:ascii="Arial" w:hAnsi="Arial" w:cs="Arial"/>
          <w:u w:val="single"/>
        </w:rPr>
      </w:pPr>
    </w:p>
    <w:p w14:paraId="4319CB1C" w14:textId="77777777" w:rsidR="00B24CBF" w:rsidRPr="00D84214" w:rsidRDefault="00B24CBF" w:rsidP="00613BEE">
      <w:pPr>
        <w:spacing w:line="276" w:lineRule="auto"/>
        <w:rPr>
          <w:rFonts w:ascii="Arial" w:hAnsi="Arial" w:cs="Arial"/>
          <w:u w:val="single"/>
        </w:rPr>
      </w:pPr>
      <w:r w:rsidRPr="00D84214">
        <w:rPr>
          <w:rFonts w:ascii="Arial" w:hAnsi="Arial" w:cs="Arial"/>
          <w:u w:val="single"/>
        </w:rPr>
        <w:t>Quantité de pièces produites – rebuts du secteur – 5 X les rebuts détectés hors secteur*</w:t>
      </w:r>
    </w:p>
    <w:p w14:paraId="4F91DC65" w14:textId="77777777" w:rsidR="00B24CBF" w:rsidRPr="00D84214" w:rsidRDefault="00B24CBF" w:rsidP="001F4C84">
      <w:pPr>
        <w:spacing w:after="240" w:line="276" w:lineRule="auto"/>
        <w:rPr>
          <w:rFonts w:ascii="Arial" w:hAnsi="Arial" w:cs="Arial"/>
        </w:rPr>
      </w:pPr>
      <w:r w:rsidRPr="00D84214">
        <w:rPr>
          <w:rFonts w:ascii="Arial" w:hAnsi="Arial" w:cs="Arial"/>
        </w:rPr>
        <w:t xml:space="preserve">                                 Temps pointé par le personnel du secteur</w:t>
      </w:r>
    </w:p>
    <w:p w14:paraId="29C0E5C2" w14:textId="77777777" w:rsidR="00B24CBF" w:rsidRPr="00D84214" w:rsidRDefault="00B24CBF" w:rsidP="00613BEE">
      <w:pPr>
        <w:spacing w:after="240" w:line="276" w:lineRule="auto"/>
        <w:jc w:val="both"/>
        <w:rPr>
          <w:rFonts w:ascii="Arial" w:hAnsi="Arial" w:cs="Arial"/>
        </w:rPr>
      </w:pPr>
      <w:r w:rsidRPr="00D84214">
        <w:rPr>
          <w:rFonts w:ascii="Arial" w:hAnsi="Arial" w:cs="Arial"/>
        </w:rPr>
        <w:t>(*l’affectation des rebuts se trouve sur le réseau de l’entreprise dans les documents système à l’adresse : smn-fich01\QUALITE\DOCUMENTS SYSTEME\LISTE\Code Défauts.xls)</w:t>
      </w:r>
    </w:p>
    <w:p w14:paraId="683B1FDC" w14:textId="77777777" w:rsidR="00B24CBF" w:rsidRPr="00D84214" w:rsidRDefault="00B24CBF" w:rsidP="001F4C84">
      <w:pPr>
        <w:spacing w:after="240" w:line="276" w:lineRule="auto"/>
        <w:rPr>
          <w:rFonts w:ascii="Arial" w:hAnsi="Arial" w:cs="Arial"/>
        </w:rPr>
      </w:pPr>
    </w:p>
    <w:p w14:paraId="3F4239B3" w14:textId="77777777" w:rsidR="00B24CBF" w:rsidRPr="00D84214" w:rsidRDefault="00B24CBF" w:rsidP="001F4C84">
      <w:pPr>
        <w:spacing w:after="240" w:line="276" w:lineRule="auto"/>
        <w:rPr>
          <w:rFonts w:ascii="Arial" w:hAnsi="Arial" w:cs="Arial"/>
        </w:rPr>
      </w:pPr>
    </w:p>
    <w:p w14:paraId="6AAC6EC0" w14:textId="77777777" w:rsidR="00B24CBF" w:rsidRPr="00D84214" w:rsidRDefault="00B24CBF" w:rsidP="00613BEE">
      <w:pPr>
        <w:numPr>
          <w:ilvl w:val="0"/>
          <w:numId w:val="15"/>
        </w:numPr>
        <w:spacing w:after="240" w:line="276" w:lineRule="auto"/>
        <w:rPr>
          <w:rFonts w:ascii="Arial" w:hAnsi="Arial" w:cs="Arial"/>
          <w:u w:val="single"/>
        </w:rPr>
      </w:pPr>
      <w:r w:rsidRPr="00D84214">
        <w:rPr>
          <w:rFonts w:ascii="Arial" w:hAnsi="Arial" w:cs="Arial"/>
          <w:u w:val="single"/>
        </w:rPr>
        <w:t>Formules de calcul de la performance collective</w:t>
      </w:r>
    </w:p>
    <w:p w14:paraId="7421BD13" w14:textId="77777777" w:rsidR="00613BEE" w:rsidRPr="00D84214" w:rsidRDefault="00613BEE" w:rsidP="00613BEE">
      <w:pPr>
        <w:spacing w:after="240" w:line="276" w:lineRule="auto"/>
        <w:ind w:left="360"/>
        <w:rPr>
          <w:rFonts w:ascii="Arial" w:hAnsi="Arial" w:cs="Arial"/>
          <w:u w:val="single"/>
        </w:rPr>
      </w:pPr>
    </w:p>
    <w:p w14:paraId="4D5F6F5F" w14:textId="4F21A843" w:rsidR="00613BEE" w:rsidRPr="00602289" w:rsidRDefault="00B24CBF" w:rsidP="00613BEE">
      <w:pPr>
        <w:spacing w:line="276" w:lineRule="auto"/>
        <w:ind w:left="284" w:hanging="284"/>
        <w:rPr>
          <w:rFonts w:ascii="Arial" w:hAnsi="Arial" w:cs="Arial"/>
        </w:rPr>
      </w:pPr>
      <w:r w:rsidRPr="00D84214">
        <w:rPr>
          <w:rFonts w:ascii="Arial" w:hAnsi="Arial" w:cs="Arial"/>
        </w:rPr>
        <w:t>•</w:t>
      </w:r>
      <w:r w:rsidRPr="00D84214">
        <w:rPr>
          <w:rFonts w:ascii="Arial" w:hAnsi="Arial" w:cs="Arial"/>
        </w:rPr>
        <w:tab/>
        <w:t xml:space="preserve">Performance = </w:t>
      </w:r>
      <w:r w:rsidRPr="00602289">
        <w:rPr>
          <w:rFonts w:ascii="Arial" w:hAnsi="Arial" w:cs="Arial"/>
        </w:rPr>
        <w:t xml:space="preserve">((30/(objectif </w:t>
      </w:r>
      <w:r w:rsidR="00357C31" w:rsidRPr="00602289">
        <w:rPr>
          <w:rFonts w:ascii="Arial" w:hAnsi="Arial" w:cs="Arial"/>
        </w:rPr>
        <w:t>N</w:t>
      </w:r>
      <w:r w:rsidRPr="00602289">
        <w:rPr>
          <w:rFonts w:ascii="Arial" w:hAnsi="Arial" w:cs="Arial"/>
        </w:rPr>
        <w:t xml:space="preserve"> - base 50€)) X efficience pondérée du mois précédent) </w:t>
      </w:r>
    </w:p>
    <w:p w14:paraId="614077E3" w14:textId="20CE724D" w:rsidR="00B24CBF" w:rsidRPr="00D84214" w:rsidRDefault="00613BEE" w:rsidP="00613BEE">
      <w:pPr>
        <w:spacing w:line="276" w:lineRule="auto"/>
        <w:ind w:left="1988" w:hanging="284"/>
        <w:rPr>
          <w:rFonts w:ascii="Arial" w:hAnsi="Arial" w:cs="Arial"/>
        </w:rPr>
      </w:pPr>
      <w:r w:rsidRPr="00602289">
        <w:rPr>
          <w:rFonts w:ascii="Arial" w:hAnsi="Arial" w:cs="Arial"/>
        </w:rPr>
        <w:t xml:space="preserve"> </w:t>
      </w:r>
      <w:r w:rsidR="00B24CBF" w:rsidRPr="00602289">
        <w:rPr>
          <w:rFonts w:ascii="Arial" w:hAnsi="Arial" w:cs="Arial"/>
        </w:rPr>
        <w:t xml:space="preserve">+ (50Xobjectif </w:t>
      </w:r>
      <w:r w:rsidR="00357C31" w:rsidRPr="00602289">
        <w:rPr>
          <w:rFonts w:ascii="Arial" w:hAnsi="Arial" w:cs="Arial"/>
        </w:rPr>
        <w:t xml:space="preserve">N </w:t>
      </w:r>
      <w:r w:rsidR="00B24CBF" w:rsidRPr="00602289">
        <w:rPr>
          <w:rFonts w:ascii="Arial" w:hAnsi="Arial" w:cs="Arial"/>
        </w:rPr>
        <w:t>-</w:t>
      </w:r>
      <w:r w:rsidR="00357C31" w:rsidRPr="00602289">
        <w:rPr>
          <w:rFonts w:ascii="Arial" w:hAnsi="Arial" w:cs="Arial"/>
        </w:rPr>
        <w:t xml:space="preserve"> </w:t>
      </w:r>
      <w:r w:rsidR="00B24CBF" w:rsidRPr="00602289">
        <w:rPr>
          <w:rFonts w:ascii="Arial" w:hAnsi="Arial" w:cs="Arial"/>
        </w:rPr>
        <w:t xml:space="preserve">80Xbase 50€)/(objectif </w:t>
      </w:r>
      <w:r w:rsidR="00357C31" w:rsidRPr="00602289">
        <w:rPr>
          <w:rFonts w:ascii="Arial" w:hAnsi="Arial" w:cs="Arial"/>
        </w:rPr>
        <w:t>N</w:t>
      </w:r>
      <w:r w:rsidR="00B24CBF" w:rsidRPr="00602289">
        <w:rPr>
          <w:rFonts w:ascii="Arial" w:hAnsi="Arial" w:cs="Arial"/>
        </w:rPr>
        <w:t xml:space="preserve"> - base 50€)</w:t>
      </w:r>
    </w:p>
    <w:p w14:paraId="01441A48" w14:textId="77777777" w:rsidR="00613BEE" w:rsidRPr="00D84214" w:rsidRDefault="00613BEE" w:rsidP="00613BEE">
      <w:pPr>
        <w:spacing w:line="276" w:lineRule="auto"/>
        <w:ind w:left="1988" w:hanging="284"/>
        <w:rPr>
          <w:rFonts w:ascii="Arial" w:hAnsi="Arial" w:cs="Arial"/>
        </w:rPr>
      </w:pPr>
    </w:p>
    <w:p w14:paraId="2CB0F554" w14:textId="77777777" w:rsidR="00613BEE" w:rsidRPr="00D84214" w:rsidRDefault="00613BEE" w:rsidP="00613BEE">
      <w:pPr>
        <w:spacing w:line="276" w:lineRule="auto"/>
        <w:ind w:left="1988" w:hanging="284"/>
        <w:rPr>
          <w:rFonts w:ascii="Arial" w:hAnsi="Arial" w:cs="Arial"/>
        </w:rPr>
      </w:pPr>
    </w:p>
    <w:p w14:paraId="1BC061B3" w14:textId="77777777" w:rsidR="00B24CBF" w:rsidRPr="00D84214" w:rsidRDefault="00B24CBF" w:rsidP="001F4C84">
      <w:pPr>
        <w:spacing w:after="240" w:line="276" w:lineRule="auto"/>
        <w:rPr>
          <w:rFonts w:ascii="Arial" w:hAnsi="Arial" w:cs="Arial"/>
        </w:rPr>
      </w:pPr>
      <w:r w:rsidRPr="00D84214">
        <w:rPr>
          <w:rFonts w:ascii="Arial" w:hAnsi="Arial" w:cs="Arial"/>
        </w:rPr>
        <w:t>•</w:t>
      </w:r>
      <w:r w:rsidRPr="00D84214">
        <w:rPr>
          <w:rFonts w:ascii="Arial" w:hAnsi="Arial" w:cs="Arial"/>
        </w:rPr>
        <w:tab/>
        <w:t>Performance</w:t>
      </w:r>
      <w:r w:rsidR="00613BEE" w:rsidRPr="00D84214">
        <w:rPr>
          <w:rFonts w:ascii="Arial" w:hAnsi="Arial" w:cs="Arial"/>
        </w:rPr>
        <w:t xml:space="preserve"> </w:t>
      </w:r>
      <w:r w:rsidRPr="00D84214">
        <w:rPr>
          <w:rFonts w:ascii="Arial" w:hAnsi="Arial" w:cs="Arial"/>
        </w:rPr>
        <w:t>= (50X efficience pondérée du mois précédent /(n* X base 50€)) + 50 – (50/n*)</w:t>
      </w:r>
    </w:p>
    <w:p w14:paraId="3E70C843" w14:textId="77777777" w:rsidR="00B24CBF" w:rsidRPr="00D84214" w:rsidRDefault="00B24CBF" w:rsidP="00613BEE">
      <w:pPr>
        <w:spacing w:after="240" w:line="276" w:lineRule="auto"/>
        <w:ind w:left="284"/>
        <w:rPr>
          <w:rFonts w:ascii="Arial" w:hAnsi="Arial" w:cs="Arial"/>
        </w:rPr>
      </w:pPr>
      <w:r w:rsidRPr="00D84214">
        <w:rPr>
          <w:rFonts w:ascii="Arial" w:hAnsi="Arial" w:cs="Arial"/>
        </w:rPr>
        <w:t>*n = 1 - (base zéro/base 50€)</w:t>
      </w:r>
    </w:p>
    <w:p w14:paraId="07BF8554" w14:textId="77777777" w:rsidR="00B24CBF" w:rsidRPr="00D84214" w:rsidRDefault="00B24CBF" w:rsidP="001F4C84">
      <w:pPr>
        <w:spacing w:after="240" w:line="276" w:lineRule="auto"/>
        <w:rPr>
          <w:rFonts w:ascii="Arial" w:hAnsi="Arial" w:cs="Arial"/>
        </w:rPr>
      </w:pPr>
    </w:p>
    <w:p w14:paraId="596A8E2D" w14:textId="77777777" w:rsidR="00B24CBF" w:rsidRPr="00D84214" w:rsidRDefault="00B24CBF" w:rsidP="001F4C84">
      <w:pPr>
        <w:spacing w:after="240" w:line="276" w:lineRule="auto"/>
        <w:rPr>
          <w:rFonts w:ascii="Arial" w:hAnsi="Arial" w:cs="Arial"/>
        </w:rPr>
      </w:pPr>
      <w:r w:rsidRPr="00D84214">
        <w:rPr>
          <w:rFonts w:ascii="Arial" w:hAnsi="Arial" w:cs="Arial"/>
        </w:rPr>
        <w:t>•</w:t>
      </w:r>
      <w:r w:rsidRPr="00D84214">
        <w:rPr>
          <w:rFonts w:ascii="Arial" w:hAnsi="Arial" w:cs="Arial"/>
        </w:rPr>
        <w:tab/>
        <w:t>Le montant de prime distribué est plafonné à 100€</w:t>
      </w:r>
    </w:p>
    <w:p w14:paraId="67DD4A0F" w14:textId="77777777" w:rsidR="00B24CBF" w:rsidRPr="00D84214" w:rsidRDefault="00B24CBF" w:rsidP="001F4C84">
      <w:pPr>
        <w:spacing w:after="240" w:line="276" w:lineRule="auto"/>
        <w:rPr>
          <w:rFonts w:ascii="Arial" w:hAnsi="Arial" w:cs="Arial"/>
        </w:rPr>
      </w:pPr>
    </w:p>
    <w:p w14:paraId="2F6F0900" w14:textId="77777777" w:rsidR="00613BEE" w:rsidRPr="00D84214" w:rsidRDefault="00613BEE" w:rsidP="001F4C84">
      <w:pPr>
        <w:spacing w:after="240" w:line="276" w:lineRule="auto"/>
        <w:rPr>
          <w:rFonts w:ascii="Arial" w:hAnsi="Arial" w:cs="Arial"/>
        </w:rPr>
      </w:pPr>
    </w:p>
    <w:p w14:paraId="51B91FE3" w14:textId="56C3E909" w:rsidR="00B24CBF" w:rsidRPr="00D84214" w:rsidRDefault="00B24CBF" w:rsidP="00613BEE">
      <w:pPr>
        <w:spacing w:after="240" w:line="276" w:lineRule="auto"/>
        <w:jc w:val="both"/>
        <w:rPr>
          <w:rFonts w:ascii="Arial" w:hAnsi="Arial" w:cs="Arial"/>
        </w:rPr>
      </w:pPr>
      <w:r w:rsidRPr="00D84214">
        <w:rPr>
          <w:rFonts w:ascii="Arial" w:hAnsi="Arial" w:cs="Arial"/>
        </w:rPr>
        <w:t xml:space="preserve">Les objectifs seront révisés chaque année N et communiqués à l’ensemble du personnel </w:t>
      </w:r>
      <w:r w:rsidR="00357C31">
        <w:rPr>
          <w:rFonts w:ascii="Arial" w:hAnsi="Arial" w:cs="Arial"/>
        </w:rPr>
        <w:t>le mois de janvier N</w:t>
      </w:r>
      <w:r w:rsidRPr="00D84214">
        <w:rPr>
          <w:rFonts w:ascii="Arial" w:hAnsi="Arial" w:cs="Arial"/>
        </w:rPr>
        <w:t>.</w:t>
      </w:r>
    </w:p>
    <w:p w14:paraId="46092DF7" w14:textId="77777777" w:rsidR="00675773" w:rsidRPr="00D84214" w:rsidRDefault="00675773" w:rsidP="001F4C84">
      <w:pPr>
        <w:spacing w:after="240" w:line="276" w:lineRule="auto"/>
        <w:rPr>
          <w:rFonts w:ascii="Arial" w:hAnsi="Arial" w:cs="Arial"/>
        </w:rPr>
      </w:pPr>
    </w:p>
    <w:sectPr w:rsidR="00675773" w:rsidRPr="00D84214" w:rsidSect="00B24CBF">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9D456" w14:textId="77777777" w:rsidR="0053558D" w:rsidRDefault="0053558D" w:rsidP="009864F5">
      <w:r>
        <w:separator/>
      </w:r>
    </w:p>
  </w:endnote>
  <w:endnote w:type="continuationSeparator" w:id="0">
    <w:p w14:paraId="3234BB1A" w14:textId="77777777" w:rsidR="0053558D" w:rsidRDefault="0053558D" w:rsidP="0098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453181"/>
      <w:docPartObj>
        <w:docPartGallery w:val="Page Numbers (Bottom of Page)"/>
        <w:docPartUnique/>
      </w:docPartObj>
    </w:sdtPr>
    <w:sdtEndPr/>
    <w:sdtContent>
      <w:p w14:paraId="15176FE3" w14:textId="6908920D" w:rsidR="00005EF0" w:rsidRDefault="00005EF0">
        <w:pPr>
          <w:pStyle w:val="Pieddepage"/>
          <w:jc w:val="right"/>
        </w:pPr>
        <w:r>
          <w:fldChar w:fldCharType="begin"/>
        </w:r>
        <w:r>
          <w:instrText>PAGE   \* MERGEFORMAT</w:instrText>
        </w:r>
        <w:r>
          <w:fldChar w:fldCharType="separate"/>
        </w:r>
        <w:r>
          <w:t>2</w:t>
        </w:r>
        <w:r>
          <w:fldChar w:fldCharType="end"/>
        </w:r>
      </w:p>
    </w:sdtContent>
  </w:sdt>
  <w:p w14:paraId="30CF17B4" w14:textId="1B0D3F70" w:rsidR="00005EF0" w:rsidRDefault="00005E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25B00" w14:textId="77777777" w:rsidR="0053558D" w:rsidRDefault="0053558D" w:rsidP="009864F5">
      <w:r>
        <w:separator/>
      </w:r>
    </w:p>
  </w:footnote>
  <w:footnote w:type="continuationSeparator" w:id="0">
    <w:p w14:paraId="21886ECE" w14:textId="77777777" w:rsidR="0053558D" w:rsidRDefault="0053558D" w:rsidP="00986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973D" w14:textId="17302996" w:rsidR="00AD7E0E" w:rsidRDefault="0019632C">
    <w:pPr>
      <w:pStyle w:val="En-tte"/>
      <w:jc w:val="right"/>
    </w:pPr>
    <w:r w:rsidRPr="0019632C">
      <w:rPr>
        <w:noProof/>
      </w:rPr>
      <w:drawing>
        <wp:anchor distT="0" distB="0" distL="114300" distR="114300" simplePos="0" relativeHeight="251662336" behindDoc="0" locked="0" layoutInCell="1" allowOverlap="1" wp14:anchorId="583F2119" wp14:editId="53D7BBD2">
          <wp:simplePos x="0" y="0"/>
          <wp:positionH relativeFrom="column">
            <wp:posOffset>-793750</wp:posOffset>
          </wp:positionH>
          <wp:positionV relativeFrom="paragraph">
            <wp:posOffset>-335915</wp:posOffset>
          </wp:positionV>
          <wp:extent cx="1579495" cy="833651"/>
          <wp:effectExtent l="0" t="0" r="1905" b="5080"/>
          <wp:wrapNone/>
          <wp:docPr id="169302029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20297" name=""/>
                  <pic:cNvPicPr/>
                </pic:nvPicPr>
                <pic:blipFill>
                  <a:blip r:embed="rId1">
                    <a:extLst>
                      <a:ext uri="{28A0092B-C50C-407E-A947-70E740481C1C}">
                        <a14:useLocalDpi xmlns:a14="http://schemas.microsoft.com/office/drawing/2010/main" val="0"/>
                      </a:ext>
                    </a:extLst>
                  </a:blip>
                  <a:stretch>
                    <a:fillRect/>
                  </a:stretch>
                </pic:blipFill>
                <pic:spPr>
                  <a:xfrm>
                    <a:off x="0" y="0"/>
                    <a:ext cx="1579495" cy="833651"/>
                  </a:xfrm>
                  <a:prstGeom prst="rect">
                    <a:avLst/>
                  </a:prstGeom>
                </pic:spPr>
              </pic:pic>
            </a:graphicData>
          </a:graphic>
        </wp:anchor>
      </w:drawing>
    </w:r>
  </w:p>
  <w:p w14:paraId="0D17BF27" w14:textId="77777777" w:rsidR="009864F5" w:rsidRDefault="009864F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A542C"/>
    <w:multiLevelType w:val="hybridMultilevel"/>
    <w:tmpl w:val="BECC0B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C56DBC"/>
    <w:multiLevelType w:val="hybridMultilevel"/>
    <w:tmpl w:val="16F067D6"/>
    <w:lvl w:ilvl="0" w:tplc="C1D0CE1A">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AB3F01"/>
    <w:multiLevelType w:val="hybridMultilevel"/>
    <w:tmpl w:val="AC0CC62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72D5A70"/>
    <w:multiLevelType w:val="hybridMultilevel"/>
    <w:tmpl w:val="222A29A2"/>
    <w:lvl w:ilvl="0" w:tplc="A7E4688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F2E57E3"/>
    <w:multiLevelType w:val="hybridMultilevel"/>
    <w:tmpl w:val="CD6AD9D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E0E0833"/>
    <w:multiLevelType w:val="hybridMultilevel"/>
    <w:tmpl w:val="E21E2CF2"/>
    <w:lvl w:ilvl="0" w:tplc="040C0005">
      <w:start w:val="1"/>
      <w:numFmt w:val="bullet"/>
      <w:lvlText w:val=""/>
      <w:lvlJc w:val="left"/>
      <w:pPr>
        <w:ind w:left="1496" w:hanging="360"/>
      </w:pPr>
      <w:rPr>
        <w:rFonts w:ascii="Wingdings" w:hAnsi="Wingdings" w:hint="default"/>
      </w:rPr>
    </w:lvl>
    <w:lvl w:ilvl="1" w:tplc="040C000B">
      <w:start w:val="1"/>
      <w:numFmt w:val="bullet"/>
      <w:lvlText w:val=""/>
      <w:lvlJc w:val="left"/>
      <w:pPr>
        <w:ind w:left="2216" w:hanging="360"/>
      </w:pPr>
      <w:rPr>
        <w:rFonts w:ascii="Wingdings" w:hAnsi="Wingdings" w:hint="default"/>
      </w:rPr>
    </w:lvl>
    <w:lvl w:ilvl="2" w:tplc="040C0005">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6" w15:restartNumberingAfterBreak="0">
    <w:nsid w:val="34B42A9F"/>
    <w:multiLevelType w:val="hybridMultilevel"/>
    <w:tmpl w:val="5894AC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D95130"/>
    <w:multiLevelType w:val="hybridMultilevel"/>
    <w:tmpl w:val="6524B0E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42370B3A"/>
    <w:multiLevelType w:val="hybridMultilevel"/>
    <w:tmpl w:val="BDF03A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3E7C8F"/>
    <w:multiLevelType w:val="hybridMultilevel"/>
    <w:tmpl w:val="7BA28F44"/>
    <w:lvl w:ilvl="0" w:tplc="E39EE284">
      <w:start w:val="2"/>
      <w:numFmt w:val="bullet"/>
      <w:lvlText w:val="-"/>
      <w:lvlJc w:val="left"/>
      <w:pPr>
        <w:ind w:left="648" w:hanging="360"/>
      </w:pPr>
      <w:rPr>
        <w:rFonts w:ascii="Arial" w:eastAsia="Calibri" w:hAnsi="Arial" w:cs="Arial" w:hint="default"/>
      </w:rPr>
    </w:lvl>
    <w:lvl w:ilvl="1" w:tplc="040C0003" w:tentative="1">
      <w:start w:val="1"/>
      <w:numFmt w:val="bullet"/>
      <w:lvlText w:val="o"/>
      <w:lvlJc w:val="left"/>
      <w:pPr>
        <w:ind w:left="1368" w:hanging="360"/>
      </w:pPr>
      <w:rPr>
        <w:rFonts w:ascii="Courier New" w:hAnsi="Courier New" w:cs="Courier New" w:hint="default"/>
      </w:rPr>
    </w:lvl>
    <w:lvl w:ilvl="2" w:tplc="040C0005" w:tentative="1">
      <w:start w:val="1"/>
      <w:numFmt w:val="bullet"/>
      <w:lvlText w:val=""/>
      <w:lvlJc w:val="left"/>
      <w:pPr>
        <w:ind w:left="2088" w:hanging="360"/>
      </w:pPr>
      <w:rPr>
        <w:rFonts w:ascii="Wingdings" w:hAnsi="Wingdings" w:hint="default"/>
      </w:rPr>
    </w:lvl>
    <w:lvl w:ilvl="3" w:tplc="040C0001" w:tentative="1">
      <w:start w:val="1"/>
      <w:numFmt w:val="bullet"/>
      <w:lvlText w:val=""/>
      <w:lvlJc w:val="left"/>
      <w:pPr>
        <w:ind w:left="2808" w:hanging="360"/>
      </w:pPr>
      <w:rPr>
        <w:rFonts w:ascii="Symbol" w:hAnsi="Symbol" w:hint="default"/>
      </w:rPr>
    </w:lvl>
    <w:lvl w:ilvl="4" w:tplc="040C0003" w:tentative="1">
      <w:start w:val="1"/>
      <w:numFmt w:val="bullet"/>
      <w:lvlText w:val="o"/>
      <w:lvlJc w:val="left"/>
      <w:pPr>
        <w:ind w:left="3528" w:hanging="360"/>
      </w:pPr>
      <w:rPr>
        <w:rFonts w:ascii="Courier New" w:hAnsi="Courier New" w:cs="Courier New" w:hint="default"/>
      </w:rPr>
    </w:lvl>
    <w:lvl w:ilvl="5" w:tplc="040C0005" w:tentative="1">
      <w:start w:val="1"/>
      <w:numFmt w:val="bullet"/>
      <w:lvlText w:val=""/>
      <w:lvlJc w:val="left"/>
      <w:pPr>
        <w:ind w:left="4248" w:hanging="360"/>
      </w:pPr>
      <w:rPr>
        <w:rFonts w:ascii="Wingdings" w:hAnsi="Wingdings" w:hint="default"/>
      </w:rPr>
    </w:lvl>
    <w:lvl w:ilvl="6" w:tplc="040C0001" w:tentative="1">
      <w:start w:val="1"/>
      <w:numFmt w:val="bullet"/>
      <w:lvlText w:val=""/>
      <w:lvlJc w:val="left"/>
      <w:pPr>
        <w:ind w:left="4968" w:hanging="360"/>
      </w:pPr>
      <w:rPr>
        <w:rFonts w:ascii="Symbol" w:hAnsi="Symbol" w:hint="default"/>
      </w:rPr>
    </w:lvl>
    <w:lvl w:ilvl="7" w:tplc="040C0003" w:tentative="1">
      <w:start w:val="1"/>
      <w:numFmt w:val="bullet"/>
      <w:lvlText w:val="o"/>
      <w:lvlJc w:val="left"/>
      <w:pPr>
        <w:ind w:left="5688" w:hanging="360"/>
      </w:pPr>
      <w:rPr>
        <w:rFonts w:ascii="Courier New" w:hAnsi="Courier New" w:cs="Courier New" w:hint="default"/>
      </w:rPr>
    </w:lvl>
    <w:lvl w:ilvl="8" w:tplc="040C0005" w:tentative="1">
      <w:start w:val="1"/>
      <w:numFmt w:val="bullet"/>
      <w:lvlText w:val=""/>
      <w:lvlJc w:val="left"/>
      <w:pPr>
        <w:ind w:left="6408" w:hanging="360"/>
      </w:pPr>
      <w:rPr>
        <w:rFonts w:ascii="Wingdings" w:hAnsi="Wingdings" w:hint="default"/>
      </w:rPr>
    </w:lvl>
  </w:abstractNum>
  <w:abstractNum w:abstractNumId="10" w15:restartNumberingAfterBreak="0">
    <w:nsid w:val="447751E6"/>
    <w:multiLevelType w:val="hybridMultilevel"/>
    <w:tmpl w:val="3C9E0A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822473"/>
    <w:multiLevelType w:val="hybridMultilevel"/>
    <w:tmpl w:val="2C94B2E6"/>
    <w:lvl w:ilvl="0" w:tplc="040C0005">
      <w:start w:val="1"/>
      <w:numFmt w:val="bullet"/>
      <w:lvlText w:val=""/>
      <w:lvlJc w:val="left"/>
      <w:pPr>
        <w:ind w:left="720" w:hanging="360"/>
      </w:pPr>
      <w:rPr>
        <w:rFonts w:ascii="Wingdings" w:hAnsi="Wingdings" w:hint="default"/>
      </w:rPr>
    </w:lvl>
    <w:lvl w:ilvl="1" w:tplc="AEB4DF90">
      <w:start w:val="2"/>
      <w:numFmt w:val="bullet"/>
      <w:lvlText w:val="•"/>
      <w:lvlJc w:val="left"/>
      <w:pPr>
        <w:ind w:left="1440" w:hanging="360"/>
      </w:pPr>
      <w:rPr>
        <w:rFonts w:ascii="Arial" w:eastAsia="Calibri"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220AF7"/>
    <w:multiLevelType w:val="hybridMultilevel"/>
    <w:tmpl w:val="7348F6A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74F3C1D"/>
    <w:multiLevelType w:val="hybridMultilevel"/>
    <w:tmpl w:val="EBCC854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C0562E1"/>
    <w:multiLevelType w:val="hybridMultilevel"/>
    <w:tmpl w:val="41FCEF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3B3079"/>
    <w:multiLevelType w:val="hybridMultilevel"/>
    <w:tmpl w:val="84C63052"/>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6AD400D"/>
    <w:multiLevelType w:val="hybridMultilevel"/>
    <w:tmpl w:val="089477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7B4555"/>
    <w:multiLevelType w:val="hybridMultilevel"/>
    <w:tmpl w:val="8B501FD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74164F30"/>
    <w:multiLevelType w:val="hybridMultilevel"/>
    <w:tmpl w:val="56BA726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79C2508B"/>
    <w:multiLevelType w:val="hybridMultilevel"/>
    <w:tmpl w:val="3F389608"/>
    <w:lvl w:ilvl="0" w:tplc="C1D0CE1A">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D65A80"/>
    <w:multiLevelType w:val="hybridMultilevel"/>
    <w:tmpl w:val="653406B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62722060">
    <w:abstractNumId w:val="13"/>
  </w:num>
  <w:num w:numId="2" w16cid:durableId="1575430646">
    <w:abstractNumId w:val="8"/>
  </w:num>
  <w:num w:numId="3" w16cid:durableId="1876581897">
    <w:abstractNumId w:val="2"/>
  </w:num>
  <w:num w:numId="4" w16cid:durableId="1034305785">
    <w:abstractNumId w:val="7"/>
  </w:num>
  <w:num w:numId="5" w16cid:durableId="1646082378">
    <w:abstractNumId w:val="12"/>
  </w:num>
  <w:num w:numId="6" w16cid:durableId="35158639">
    <w:abstractNumId w:val="20"/>
  </w:num>
  <w:num w:numId="7" w16cid:durableId="1350373853">
    <w:abstractNumId w:val="18"/>
  </w:num>
  <w:num w:numId="8" w16cid:durableId="1964067677">
    <w:abstractNumId w:val="4"/>
  </w:num>
  <w:num w:numId="9" w16cid:durableId="10685169">
    <w:abstractNumId w:val="11"/>
  </w:num>
  <w:num w:numId="10" w16cid:durableId="1683584266">
    <w:abstractNumId w:val="10"/>
  </w:num>
  <w:num w:numId="11" w16cid:durableId="1529680052">
    <w:abstractNumId w:val="16"/>
  </w:num>
  <w:num w:numId="12" w16cid:durableId="1908146736">
    <w:abstractNumId w:val="17"/>
  </w:num>
  <w:num w:numId="13" w16cid:durableId="503592769">
    <w:abstractNumId w:val="1"/>
  </w:num>
  <w:num w:numId="14" w16cid:durableId="1982465412">
    <w:abstractNumId w:val="19"/>
  </w:num>
  <w:num w:numId="15" w16cid:durableId="1074202010">
    <w:abstractNumId w:val="3"/>
  </w:num>
  <w:num w:numId="16" w16cid:durableId="591546452">
    <w:abstractNumId w:val="14"/>
  </w:num>
  <w:num w:numId="17" w16cid:durableId="644160798">
    <w:abstractNumId w:val="5"/>
  </w:num>
  <w:num w:numId="18" w16cid:durableId="117575165">
    <w:abstractNumId w:val="6"/>
  </w:num>
  <w:num w:numId="19" w16cid:durableId="468942682">
    <w:abstractNumId w:val="9"/>
  </w:num>
  <w:num w:numId="20" w16cid:durableId="1988317649">
    <w:abstractNumId w:val="0"/>
  </w:num>
  <w:num w:numId="21" w16cid:durableId="10573145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CBF"/>
    <w:rsid w:val="00005EF0"/>
    <w:rsid w:val="00020DDE"/>
    <w:rsid w:val="00033817"/>
    <w:rsid w:val="000778BD"/>
    <w:rsid w:val="000862A0"/>
    <w:rsid w:val="000B20C8"/>
    <w:rsid w:val="000F562F"/>
    <w:rsid w:val="00141563"/>
    <w:rsid w:val="00152730"/>
    <w:rsid w:val="0019632C"/>
    <w:rsid w:val="001F4C84"/>
    <w:rsid w:val="00216564"/>
    <w:rsid w:val="002A2D82"/>
    <w:rsid w:val="00320D89"/>
    <w:rsid w:val="00357C31"/>
    <w:rsid w:val="003C02E5"/>
    <w:rsid w:val="003C7DCF"/>
    <w:rsid w:val="003D3A5B"/>
    <w:rsid w:val="003D7352"/>
    <w:rsid w:val="0047051D"/>
    <w:rsid w:val="004857DF"/>
    <w:rsid w:val="00516DC7"/>
    <w:rsid w:val="005302FF"/>
    <w:rsid w:val="0053558D"/>
    <w:rsid w:val="005432C7"/>
    <w:rsid w:val="00597D1B"/>
    <w:rsid w:val="00602289"/>
    <w:rsid w:val="00613BEE"/>
    <w:rsid w:val="00675773"/>
    <w:rsid w:val="00685D6C"/>
    <w:rsid w:val="006E193B"/>
    <w:rsid w:val="006E4883"/>
    <w:rsid w:val="00716627"/>
    <w:rsid w:val="0077296C"/>
    <w:rsid w:val="00792F86"/>
    <w:rsid w:val="007938FD"/>
    <w:rsid w:val="007C2A53"/>
    <w:rsid w:val="007E27B5"/>
    <w:rsid w:val="007F15BB"/>
    <w:rsid w:val="008D7964"/>
    <w:rsid w:val="009117FF"/>
    <w:rsid w:val="00955C97"/>
    <w:rsid w:val="009864F5"/>
    <w:rsid w:val="009C0157"/>
    <w:rsid w:val="00A0171E"/>
    <w:rsid w:val="00A2503D"/>
    <w:rsid w:val="00A75A0C"/>
    <w:rsid w:val="00AB3256"/>
    <w:rsid w:val="00AD7E0E"/>
    <w:rsid w:val="00B201AE"/>
    <w:rsid w:val="00B24CBF"/>
    <w:rsid w:val="00B951D3"/>
    <w:rsid w:val="00C70EFE"/>
    <w:rsid w:val="00C9577B"/>
    <w:rsid w:val="00CD1076"/>
    <w:rsid w:val="00CE3547"/>
    <w:rsid w:val="00D11F07"/>
    <w:rsid w:val="00D3204C"/>
    <w:rsid w:val="00D67CF5"/>
    <w:rsid w:val="00D75812"/>
    <w:rsid w:val="00D84214"/>
    <w:rsid w:val="00DB601B"/>
    <w:rsid w:val="00DB7E0F"/>
    <w:rsid w:val="00E12478"/>
    <w:rsid w:val="00E434AB"/>
    <w:rsid w:val="00E46438"/>
    <w:rsid w:val="00E63A6B"/>
    <w:rsid w:val="00EE490A"/>
    <w:rsid w:val="00F7008D"/>
    <w:rsid w:val="00FF4990"/>
    <w:rsid w:val="00FF5A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93966"/>
  <w15:chartTrackingRefBased/>
  <w15:docId w15:val="{E3F87736-A4C5-469A-BC95-AA50D4275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DC7"/>
    <w:rPr>
      <w:sz w:val="22"/>
      <w:szCs w:val="22"/>
      <w:lang w:eastAsia="en-US"/>
    </w:rPr>
  </w:style>
  <w:style w:type="paragraph" w:styleId="Titre1">
    <w:name w:val="heading 1"/>
    <w:basedOn w:val="Normal"/>
    <w:next w:val="Normal"/>
    <w:link w:val="Titre1Car"/>
    <w:uiPriority w:val="9"/>
    <w:qFormat/>
    <w:rsid w:val="00B24CBF"/>
    <w:pPr>
      <w:keepNext/>
      <w:spacing w:before="240" w:after="60"/>
      <w:outlineLvl w:val="0"/>
    </w:pPr>
    <w:rPr>
      <w:rFonts w:ascii="Arial" w:eastAsia="Times New Roman" w:hAnsi="Arial"/>
      <w:b/>
      <w:bCs/>
      <w:kern w:val="32"/>
      <w:sz w:val="24"/>
      <w:szCs w:val="32"/>
      <w:u w:val="single"/>
    </w:rPr>
  </w:style>
  <w:style w:type="paragraph" w:styleId="Titre2">
    <w:name w:val="heading 2"/>
    <w:basedOn w:val="Normal"/>
    <w:next w:val="Normal"/>
    <w:link w:val="Titre2Car"/>
    <w:autoRedefine/>
    <w:uiPriority w:val="9"/>
    <w:unhideWhenUsed/>
    <w:qFormat/>
    <w:rsid w:val="001F4C84"/>
    <w:pPr>
      <w:keepNext/>
      <w:pBdr>
        <w:bottom w:val="dotted" w:sz="4" w:space="1" w:color="auto"/>
      </w:pBdr>
      <w:spacing w:before="240" w:after="60"/>
      <w:outlineLvl w:val="1"/>
    </w:pPr>
    <w:rPr>
      <w:rFonts w:ascii="Arial" w:eastAsia="Times New Roman" w:hAnsi="Arial"/>
      <w:b/>
      <w:bCs/>
      <w:iCs/>
      <w:szCs w:val="28"/>
    </w:rPr>
  </w:style>
  <w:style w:type="paragraph" w:styleId="Titre3">
    <w:name w:val="heading 3"/>
    <w:basedOn w:val="Normal"/>
    <w:next w:val="Normal"/>
    <w:link w:val="Titre3Car"/>
    <w:uiPriority w:val="9"/>
    <w:unhideWhenUsed/>
    <w:qFormat/>
    <w:rsid w:val="001F4C84"/>
    <w:pPr>
      <w:keepNext/>
      <w:spacing w:before="240" w:after="60"/>
      <w:outlineLvl w:val="2"/>
    </w:pPr>
    <w:rPr>
      <w:rFonts w:ascii="Arial" w:eastAsia="Times New Roman" w:hAnsi="Arial"/>
      <w:b/>
      <w:bCs/>
      <w:sz w:val="28"/>
      <w:szCs w:val="26"/>
    </w:rPr>
  </w:style>
  <w:style w:type="paragraph" w:styleId="Titre4">
    <w:name w:val="heading 4"/>
    <w:basedOn w:val="Normal"/>
    <w:next w:val="Normal"/>
    <w:link w:val="Titre4Car"/>
    <w:uiPriority w:val="9"/>
    <w:unhideWhenUsed/>
    <w:qFormat/>
    <w:rsid w:val="001F4C84"/>
    <w:pPr>
      <w:keepNext/>
      <w:pBdr>
        <w:between w:val="dotted" w:sz="4" w:space="1" w:color="auto"/>
      </w:pBdr>
      <w:spacing w:before="240" w:after="60"/>
      <w:outlineLvl w:val="3"/>
    </w:pPr>
    <w:rPr>
      <w:rFonts w:ascii="Arial" w:eastAsia="Times New Roman" w:hAnsi="Arial"/>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B24CBF"/>
    <w:rPr>
      <w:rFonts w:ascii="Arial" w:eastAsia="Times New Roman" w:hAnsi="Arial" w:cs="Times New Roman"/>
      <w:b/>
      <w:bCs/>
      <w:kern w:val="32"/>
      <w:sz w:val="24"/>
      <w:szCs w:val="32"/>
      <w:u w:val="single"/>
      <w:lang w:eastAsia="en-US"/>
    </w:rPr>
  </w:style>
  <w:style w:type="character" w:customStyle="1" w:styleId="Titre2Car">
    <w:name w:val="Titre 2 Car"/>
    <w:link w:val="Titre2"/>
    <w:uiPriority w:val="9"/>
    <w:rsid w:val="001F4C84"/>
    <w:rPr>
      <w:rFonts w:ascii="Arial" w:eastAsia="Times New Roman" w:hAnsi="Arial" w:cs="Times New Roman"/>
      <w:b/>
      <w:bCs/>
      <w:iCs/>
      <w:sz w:val="22"/>
      <w:szCs w:val="28"/>
      <w:lang w:eastAsia="en-US"/>
    </w:rPr>
  </w:style>
  <w:style w:type="character" w:customStyle="1" w:styleId="Titre3Car">
    <w:name w:val="Titre 3 Car"/>
    <w:link w:val="Titre3"/>
    <w:uiPriority w:val="9"/>
    <w:rsid w:val="001F4C84"/>
    <w:rPr>
      <w:rFonts w:ascii="Arial" w:eastAsia="Times New Roman" w:hAnsi="Arial" w:cs="Times New Roman"/>
      <w:b/>
      <w:bCs/>
      <w:sz w:val="28"/>
      <w:szCs w:val="26"/>
      <w:lang w:eastAsia="en-US"/>
    </w:rPr>
  </w:style>
  <w:style w:type="character" w:customStyle="1" w:styleId="Titre4Car">
    <w:name w:val="Titre 4 Car"/>
    <w:link w:val="Titre4"/>
    <w:uiPriority w:val="9"/>
    <w:rsid w:val="001F4C84"/>
    <w:rPr>
      <w:rFonts w:ascii="Arial" w:eastAsia="Times New Roman" w:hAnsi="Arial" w:cs="Times New Roman"/>
      <w:b/>
      <w:bCs/>
      <w:sz w:val="22"/>
      <w:szCs w:val="28"/>
      <w:lang w:eastAsia="en-US"/>
    </w:rPr>
  </w:style>
  <w:style w:type="paragraph" w:styleId="Paragraphedeliste">
    <w:name w:val="List Paragraph"/>
    <w:basedOn w:val="Normal"/>
    <w:uiPriority w:val="34"/>
    <w:qFormat/>
    <w:rsid w:val="003D3A5B"/>
    <w:pPr>
      <w:ind w:left="708"/>
    </w:pPr>
  </w:style>
  <w:style w:type="paragraph" w:styleId="En-tte">
    <w:name w:val="header"/>
    <w:basedOn w:val="Normal"/>
    <w:link w:val="En-tteCar"/>
    <w:uiPriority w:val="99"/>
    <w:unhideWhenUsed/>
    <w:rsid w:val="009864F5"/>
    <w:pPr>
      <w:tabs>
        <w:tab w:val="center" w:pos="4536"/>
        <w:tab w:val="right" w:pos="9072"/>
      </w:tabs>
    </w:pPr>
  </w:style>
  <w:style w:type="character" w:customStyle="1" w:styleId="En-tteCar">
    <w:name w:val="En-tête Car"/>
    <w:link w:val="En-tte"/>
    <w:uiPriority w:val="99"/>
    <w:rsid w:val="009864F5"/>
    <w:rPr>
      <w:sz w:val="22"/>
      <w:szCs w:val="22"/>
      <w:lang w:eastAsia="en-US"/>
    </w:rPr>
  </w:style>
  <w:style w:type="paragraph" w:styleId="Pieddepage">
    <w:name w:val="footer"/>
    <w:basedOn w:val="Normal"/>
    <w:link w:val="PieddepageCar"/>
    <w:uiPriority w:val="99"/>
    <w:unhideWhenUsed/>
    <w:rsid w:val="009864F5"/>
    <w:pPr>
      <w:tabs>
        <w:tab w:val="center" w:pos="4536"/>
        <w:tab w:val="right" w:pos="9072"/>
      </w:tabs>
    </w:pPr>
  </w:style>
  <w:style w:type="character" w:customStyle="1" w:styleId="PieddepageCar">
    <w:name w:val="Pied de page Car"/>
    <w:link w:val="Pieddepage"/>
    <w:uiPriority w:val="99"/>
    <w:rsid w:val="009864F5"/>
    <w:rPr>
      <w:sz w:val="22"/>
      <w:szCs w:val="22"/>
      <w:lang w:eastAsia="en-US"/>
    </w:rPr>
  </w:style>
  <w:style w:type="paragraph" w:styleId="Textedebulles">
    <w:name w:val="Balloon Text"/>
    <w:basedOn w:val="Normal"/>
    <w:link w:val="TextedebullesCar"/>
    <w:uiPriority w:val="99"/>
    <w:semiHidden/>
    <w:unhideWhenUsed/>
    <w:rsid w:val="009C0157"/>
    <w:rPr>
      <w:rFonts w:ascii="Tahoma" w:hAnsi="Tahoma" w:cs="Tahoma"/>
      <w:sz w:val="16"/>
      <w:szCs w:val="16"/>
    </w:rPr>
  </w:style>
  <w:style w:type="character" w:customStyle="1" w:styleId="TextedebullesCar">
    <w:name w:val="Texte de bulles Car"/>
    <w:link w:val="Textedebulles"/>
    <w:uiPriority w:val="99"/>
    <w:semiHidden/>
    <w:rsid w:val="009C0157"/>
    <w:rPr>
      <w:rFonts w:ascii="Tahoma" w:hAnsi="Tahoma" w:cs="Tahoma"/>
      <w:sz w:val="16"/>
      <w:szCs w:val="16"/>
      <w:lang w:eastAsia="en-US"/>
    </w:rPr>
  </w:style>
  <w:style w:type="paragraph" w:styleId="Citationintense">
    <w:name w:val="Intense Quote"/>
    <w:basedOn w:val="Normal"/>
    <w:next w:val="Normal"/>
    <w:link w:val="CitationintenseCar"/>
    <w:uiPriority w:val="30"/>
    <w:qFormat/>
    <w:rsid w:val="00D84214"/>
    <w:pPr>
      <w:pBdr>
        <w:top w:val="single" w:sz="4" w:space="10" w:color="156082" w:themeColor="accent1"/>
        <w:bottom w:val="single" w:sz="4" w:space="10" w:color="156082" w:themeColor="accent1"/>
      </w:pBdr>
      <w:spacing w:before="360" w:after="360" w:line="276" w:lineRule="auto"/>
      <w:ind w:left="864" w:right="864"/>
      <w:jc w:val="center"/>
    </w:pPr>
    <w:rPr>
      <w:rFonts w:asciiTheme="minorHAnsi" w:eastAsiaTheme="minorHAnsi" w:hAnsiTheme="minorHAnsi" w:cstheme="minorBidi"/>
      <w:i/>
      <w:iCs/>
      <w:color w:val="156082" w:themeColor="accent1"/>
    </w:rPr>
  </w:style>
  <w:style w:type="character" w:customStyle="1" w:styleId="CitationintenseCar">
    <w:name w:val="Citation intense Car"/>
    <w:basedOn w:val="Policepardfaut"/>
    <w:link w:val="Citationintense"/>
    <w:uiPriority w:val="30"/>
    <w:rsid w:val="00D84214"/>
    <w:rPr>
      <w:rFonts w:asciiTheme="minorHAnsi" w:eastAsiaTheme="minorHAnsi" w:hAnsiTheme="minorHAnsi" w:cstheme="minorBidi"/>
      <w:i/>
      <w:iCs/>
      <w:color w:val="156082"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7CEA4-6D8D-4760-A8DB-3A581FE6F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10</Pages>
  <Words>1999</Words>
  <Characters>10998</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AMIS</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GRANDVIERGNE, Nathalie</dc:creator>
  <cp:keywords/>
  <dc:description/>
  <cp:lastModifiedBy>SANCHEZ, Isabelle</cp:lastModifiedBy>
  <cp:revision>8</cp:revision>
  <cp:lastPrinted>2026-04-07T08:17:00Z</cp:lastPrinted>
  <dcterms:created xsi:type="dcterms:W3CDTF">2026-04-07T14:46:00Z</dcterms:created>
  <dcterms:modified xsi:type="dcterms:W3CDTF">2026-04-08T14:04:00Z</dcterms:modified>
</cp:coreProperties>
</file>