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CC4F6" w14:textId="77777777" w:rsidR="008B584C" w:rsidRPr="00D60FF2" w:rsidRDefault="008B584C" w:rsidP="008B584C">
      <w:pPr>
        <w:spacing w:after="80"/>
        <w:jc w:val="center"/>
        <w:rPr>
          <w:b/>
          <w:bCs/>
          <w:sz w:val="24"/>
          <w:szCs w:val="24"/>
        </w:rPr>
      </w:pPr>
      <w:bookmarkStart w:id="0" w:name="_Hlk44676984"/>
      <w:r w:rsidRPr="00D60FF2">
        <w:rPr>
          <w:b/>
          <w:bCs/>
          <w:sz w:val="24"/>
          <w:szCs w:val="24"/>
        </w:rPr>
        <w:t>ACCORD D’ENTREPRISE RELATIF</w:t>
      </w:r>
    </w:p>
    <w:bookmarkEnd w:id="0"/>
    <w:p w14:paraId="0BCBFEF6" w14:textId="08B240AF" w:rsidR="008B584C" w:rsidRPr="00D60FF2" w:rsidRDefault="00CB7468" w:rsidP="008B584C">
      <w:pPr>
        <w:jc w:val="center"/>
        <w:rPr>
          <w:b/>
          <w:bCs/>
          <w:sz w:val="24"/>
          <w:szCs w:val="24"/>
        </w:rPr>
      </w:pPr>
      <w:r w:rsidRPr="00D60FF2">
        <w:rPr>
          <w:b/>
          <w:bCs/>
          <w:sz w:val="24"/>
          <w:szCs w:val="24"/>
        </w:rPr>
        <w:t xml:space="preserve">AUX </w:t>
      </w:r>
      <w:r w:rsidR="00F31FB3" w:rsidRPr="00D60FF2">
        <w:rPr>
          <w:b/>
          <w:bCs/>
          <w:sz w:val="24"/>
          <w:szCs w:val="24"/>
        </w:rPr>
        <w:t>TELETRAVAIL</w:t>
      </w:r>
    </w:p>
    <w:p w14:paraId="3B6B9179" w14:textId="77777777" w:rsidR="0053797F" w:rsidRPr="00D60FF2" w:rsidRDefault="0053797F" w:rsidP="008B584C">
      <w:pPr>
        <w:jc w:val="center"/>
        <w:rPr>
          <w:b/>
          <w:bCs/>
          <w:sz w:val="24"/>
          <w:szCs w:val="24"/>
        </w:rPr>
      </w:pPr>
    </w:p>
    <w:p w14:paraId="2C00C77C" w14:textId="393D914D" w:rsidR="008B584C" w:rsidRPr="00D60FF2" w:rsidRDefault="008B584C" w:rsidP="008B584C">
      <w:pPr>
        <w:suppressAutoHyphens/>
        <w:spacing w:before="1" w:after="1" w:line="240" w:lineRule="auto"/>
        <w:ind w:left="1" w:right="1" w:firstLine="1"/>
        <w:jc w:val="both"/>
        <w:rPr>
          <w:rFonts w:ascii="Source Sans Pro" w:eastAsia="Times New Roman" w:hAnsi="Source Sans Pro" w:cs="Source Sans Pro"/>
          <w:sz w:val="20"/>
          <w:szCs w:val="20"/>
          <w:lang w:eastAsia="ar-SA"/>
        </w:rPr>
      </w:pPr>
      <w:r w:rsidRPr="00D60FF2">
        <w:rPr>
          <w:rFonts w:ascii="Source Sans Pro" w:eastAsia="Times New Roman" w:hAnsi="Source Sans Pro" w:cs="Source Sans Pro"/>
          <w:sz w:val="20"/>
          <w:szCs w:val="20"/>
          <w:lang w:eastAsia="ar-SA"/>
        </w:rPr>
        <w:t xml:space="preserve">L’Association dénommée </w:t>
      </w:r>
      <w:r w:rsidRPr="00D60FF2">
        <w:rPr>
          <w:rFonts w:ascii="Source Sans Pro" w:eastAsia="Times New Roman" w:hAnsi="Source Sans Pro" w:cs="Source Sans Pro"/>
          <w:b/>
          <w:bCs/>
          <w:sz w:val="20"/>
          <w:szCs w:val="20"/>
          <w:lang w:eastAsia="ar-SA"/>
        </w:rPr>
        <w:t>Association Française Arbres Champêtres et Agroforesteries</w:t>
      </w:r>
      <w:r w:rsidRPr="00D60FF2">
        <w:rPr>
          <w:rFonts w:ascii="Source Sans Pro" w:eastAsia="Times New Roman" w:hAnsi="Source Sans Pro" w:cs="Source Sans Pro"/>
          <w:sz w:val="20"/>
          <w:szCs w:val="20"/>
          <w:lang w:eastAsia="ar-SA"/>
        </w:rPr>
        <w:t xml:space="preserve"> (Afac-Agroforesteries), dont le siège social est au 38, rue </w:t>
      </w:r>
      <w:proofErr w:type="spellStart"/>
      <w:r w:rsidRPr="00D60FF2">
        <w:rPr>
          <w:rFonts w:ascii="Source Sans Pro" w:eastAsia="Times New Roman" w:hAnsi="Source Sans Pro" w:cs="Source Sans Pro"/>
          <w:sz w:val="20"/>
          <w:szCs w:val="20"/>
          <w:lang w:eastAsia="ar-SA"/>
        </w:rPr>
        <w:t>Saint-Sabin</w:t>
      </w:r>
      <w:proofErr w:type="spellEnd"/>
      <w:r w:rsidRPr="00D60FF2">
        <w:rPr>
          <w:rFonts w:ascii="Source Sans Pro" w:eastAsia="Times New Roman" w:hAnsi="Source Sans Pro" w:cs="Source Sans Pro"/>
          <w:sz w:val="20"/>
          <w:szCs w:val="20"/>
          <w:lang w:eastAsia="ar-SA"/>
        </w:rPr>
        <w:t xml:space="preserve"> – 75011 Paris, (Association loi 1901 déclarée à la préfecture de police de Paris sous le n° W452000071 – Siret : 508 047 396 00033  APE : 9499Z, immatriculée à l'URSSAF Ile-de-France 93518 MONTREUIL CEDEX) représentée par son Président</w:t>
      </w:r>
      <w:r w:rsidR="005145D2" w:rsidRPr="00D60FF2">
        <w:rPr>
          <w:rFonts w:ascii="Source Sans Pro" w:eastAsia="Times New Roman" w:hAnsi="Source Sans Pro" w:cs="Source Sans Pro"/>
          <w:sz w:val="20"/>
          <w:szCs w:val="20"/>
          <w:lang w:eastAsia="ar-SA"/>
        </w:rPr>
        <w:t xml:space="preserve"> </w:t>
      </w:r>
      <w:r w:rsidRPr="00D60FF2">
        <w:rPr>
          <w:rFonts w:ascii="Source Sans Pro" w:eastAsia="Times New Roman" w:hAnsi="Source Sans Pro" w:cs="Source Sans Pro"/>
          <w:sz w:val="20"/>
          <w:szCs w:val="20"/>
          <w:lang w:eastAsia="ar-SA"/>
        </w:rPr>
        <w:t xml:space="preserve">ayant délégation de tous les pouvoirs à l'effet des présentes suite à la décision du bureau du </w:t>
      </w:r>
      <w:r w:rsidR="00273092" w:rsidRPr="00D60FF2">
        <w:rPr>
          <w:rFonts w:ascii="Source Sans Pro" w:eastAsia="Times New Roman" w:hAnsi="Source Sans Pro" w:cs="Source Sans Pro"/>
          <w:sz w:val="20"/>
          <w:szCs w:val="20"/>
          <w:lang w:eastAsia="ar-SA"/>
        </w:rPr>
        <w:t xml:space="preserve">9 Décembre </w:t>
      </w:r>
      <w:r w:rsidRPr="00D60FF2">
        <w:rPr>
          <w:rFonts w:ascii="Source Sans Pro" w:eastAsia="Times New Roman" w:hAnsi="Source Sans Pro" w:cs="Source Sans Pro"/>
          <w:sz w:val="20"/>
          <w:szCs w:val="20"/>
          <w:lang w:eastAsia="ar-SA"/>
        </w:rPr>
        <w:t>2020</w:t>
      </w:r>
    </w:p>
    <w:p w14:paraId="34F1A8A7" w14:textId="0CFC1482" w:rsidR="008B584C" w:rsidRPr="00D60FF2" w:rsidRDefault="008B584C" w:rsidP="008B584C">
      <w:r w:rsidRPr="00D60FF2">
        <w:rPr>
          <w:rFonts w:ascii="Source Sans Pro" w:eastAsia="Times New Roman" w:hAnsi="Source Sans Pro" w:cs="Source Sans Pro"/>
          <w:sz w:val="20"/>
          <w:szCs w:val="20"/>
          <w:lang w:eastAsia="ar-SA"/>
        </w:rPr>
        <w:t>(ci-après dénommé  « l'</w:t>
      </w:r>
      <w:r w:rsidR="00B13A58" w:rsidRPr="00D60FF2">
        <w:rPr>
          <w:rFonts w:ascii="Source Sans Pro" w:eastAsia="Times New Roman" w:hAnsi="Source Sans Pro" w:cs="Source Sans Pro"/>
          <w:sz w:val="20"/>
          <w:szCs w:val="20"/>
          <w:lang w:eastAsia="ar-SA"/>
        </w:rPr>
        <w:t>association</w:t>
      </w:r>
      <w:r w:rsidRPr="00D60FF2">
        <w:rPr>
          <w:rFonts w:ascii="Source Sans Pro" w:eastAsia="Times New Roman" w:hAnsi="Source Sans Pro" w:cs="Source Sans Pro"/>
          <w:sz w:val="20"/>
          <w:szCs w:val="20"/>
          <w:lang w:eastAsia="ar-SA"/>
        </w:rPr>
        <w:t> »),</w:t>
      </w:r>
    </w:p>
    <w:p w14:paraId="35DFE8E2" w14:textId="77777777" w:rsidR="008B584C" w:rsidRPr="00D60FF2" w:rsidRDefault="008B584C" w:rsidP="008B584C">
      <w:r w:rsidRPr="00D60FF2">
        <w:t>D’une part,</w:t>
      </w:r>
    </w:p>
    <w:p w14:paraId="69F5F440" w14:textId="298D0B86" w:rsidR="008B584C" w:rsidRPr="00D60FF2" w:rsidRDefault="008B584C" w:rsidP="008B584C">
      <w:r w:rsidRPr="00D60FF2">
        <w:t>ET</w:t>
      </w:r>
    </w:p>
    <w:p w14:paraId="0D43CA10" w14:textId="77777777" w:rsidR="00173336" w:rsidRPr="00D60FF2" w:rsidRDefault="00B6374F" w:rsidP="00173336">
      <w:pPr>
        <w:spacing w:after="0"/>
      </w:pPr>
      <w:r w:rsidRPr="00D60FF2">
        <w:t>La majorité des 2/3 du personnel</w:t>
      </w:r>
    </w:p>
    <w:p w14:paraId="685CBEAF" w14:textId="51B6C13B" w:rsidR="008B584C" w:rsidRPr="00D60FF2" w:rsidRDefault="008B584C" w:rsidP="00173336">
      <w:pPr>
        <w:spacing w:after="0"/>
      </w:pPr>
      <w:r w:rsidRPr="00D60FF2">
        <w:t>(</w:t>
      </w:r>
      <w:r w:rsidR="00173336" w:rsidRPr="00D60FF2">
        <w:t>c</w:t>
      </w:r>
      <w:r w:rsidRPr="00D60FF2">
        <w:t>i-après dénommé</w:t>
      </w:r>
      <w:r w:rsidR="00080D09" w:rsidRPr="00D60FF2">
        <w:t>e</w:t>
      </w:r>
      <w:r w:rsidRPr="00D60FF2">
        <w:t xml:space="preserve"> les salariés)</w:t>
      </w:r>
    </w:p>
    <w:p w14:paraId="36B310C3" w14:textId="77777777" w:rsidR="00173336" w:rsidRPr="00D60FF2" w:rsidRDefault="00173336" w:rsidP="00173336">
      <w:pPr>
        <w:spacing w:after="0"/>
      </w:pPr>
    </w:p>
    <w:p w14:paraId="490C2B2C" w14:textId="77777777" w:rsidR="008B584C" w:rsidRPr="00D60FF2" w:rsidRDefault="008B584C" w:rsidP="008B584C">
      <w:r w:rsidRPr="00D60FF2">
        <w:t>D’autre part</w:t>
      </w:r>
    </w:p>
    <w:p w14:paraId="72E10A87" w14:textId="77777777" w:rsidR="008B584C" w:rsidRPr="00D60FF2"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D60FF2">
        <w:rPr>
          <w:rFonts w:ascii="Source Sans Pro" w:eastAsia="Times New Roman" w:hAnsi="Source Sans Pro" w:cs="Source Sans Pro"/>
          <w:b/>
          <w:sz w:val="20"/>
          <w:szCs w:val="20"/>
          <w:lang w:eastAsia="zh-CN"/>
        </w:rPr>
        <w:t>Il a été convenu ce qui suit :</w:t>
      </w:r>
    </w:p>
    <w:p w14:paraId="5DE32470" w14:textId="77777777" w:rsidR="00473295" w:rsidRPr="00D60FF2" w:rsidRDefault="00473295" w:rsidP="008B584C"/>
    <w:p w14:paraId="2F48CAE1" w14:textId="4E315C96" w:rsidR="008B584C" w:rsidRPr="00D60FF2" w:rsidRDefault="00473295" w:rsidP="00473295">
      <w:pPr>
        <w:jc w:val="center"/>
        <w:rPr>
          <w:rFonts w:ascii="Arial" w:eastAsia="Arial" w:hAnsi="Arial" w:cs="Arial"/>
        </w:rPr>
      </w:pPr>
      <w:r w:rsidRPr="00D60FF2">
        <w:rPr>
          <w:rFonts w:ascii="Arial" w:eastAsia="Arial" w:hAnsi="Arial" w:cs="Arial"/>
        </w:rPr>
        <w:t>PREAMBULE</w:t>
      </w:r>
    </w:p>
    <w:p w14:paraId="41E66C24" w14:textId="77777777" w:rsidR="00473295" w:rsidRPr="00D60FF2" w:rsidRDefault="00473295" w:rsidP="00473295">
      <w:pPr>
        <w:pStyle w:val="Corps"/>
        <w:pBdr>
          <w:bottom w:val="single" w:sz="6" w:space="1" w:color="auto"/>
        </w:pBdr>
        <w:spacing w:line="240" w:lineRule="auto"/>
        <w:rPr>
          <w:rFonts w:ascii="Arial" w:eastAsia="Arial" w:hAnsi="Arial" w:cs="Arial"/>
          <w:color w:val="auto"/>
        </w:rPr>
      </w:pPr>
    </w:p>
    <w:p w14:paraId="3FCF6902" w14:textId="77777777" w:rsidR="00473295" w:rsidRPr="00D60FF2" w:rsidRDefault="00473295" w:rsidP="00473295">
      <w:pPr>
        <w:pStyle w:val="Corps"/>
        <w:pBdr>
          <w:top w:val="none" w:sz="0" w:space="0" w:color="auto"/>
        </w:pBdr>
        <w:spacing w:line="240" w:lineRule="auto"/>
        <w:rPr>
          <w:rFonts w:ascii="Arial" w:eastAsia="Arial" w:hAnsi="Arial" w:cs="Arial"/>
          <w:color w:val="auto"/>
        </w:rPr>
      </w:pPr>
    </w:p>
    <w:p w14:paraId="4DEF7D69" w14:textId="129A2FBE" w:rsidR="00596389" w:rsidRPr="00D60FF2" w:rsidRDefault="00596389" w:rsidP="005145D2">
      <w:pPr>
        <w:pStyle w:val="NormalWeb"/>
        <w:jc w:val="both"/>
        <w:rPr>
          <w:rFonts w:asciiTheme="minorHAnsi" w:hAnsiTheme="minorHAnsi" w:cstheme="minorHAnsi"/>
          <w:sz w:val="22"/>
          <w:szCs w:val="22"/>
        </w:rPr>
      </w:pPr>
      <w:r w:rsidRPr="00D60FF2">
        <w:rPr>
          <w:rFonts w:asciiTheme="minorHAnsi" w:hAnsiTheme="minorHAnsi" w:cstheme="minorHAnsi"/>
          <w:sz w:val="22"/>
          <w:szCs w:val="22"/>
        </w:rPr>
        <w:t xml:space="preserve">Les garanties conventionnelles des salariés de l’association suivant son code APE - 9499Z et son adhésion au syndicat des employeurs </w:t>
      </w:r>
      <w:r w:rsidR="005145D2" w:rsidRPr="00D60FF2">
        <w:rPr>
          <w:rFonts w:asciiTheme="minorHAnsi" w:hAnsiTheme="minorHAnsi" w:cstheme="minorHAnsi"/>
          <w:sz w:val="22"/>
          <w:szCs w:val="22"/>
        </w:rPr>
        <w:t>HEXOPEE (</w:t>
      </w:r>
      <w:r w:rsidRPr="00D60FF2">
        <w:rPr>
          <w:rFonts w:asciiTheme="minorHAnsi" w:hAnsiTheme="minorHAnsi" w:cstheme="minorHAnsi"/>
          <w:sz w:val="22"/>
          <w:szCs w:val="22"/>
        </w:rPr>
        <w:t xml:space="preserve"> qui rassemble et représente les employeurs de l’ESS) sont régies par la convention collective ECLAT (ex animation, mise à jour en novembre 2021 - Convention collective Nationale des </w:t>
      </w:r>
      <w:r w:rsidR="005145D2" w:rsidRPr="00D60FF2">
        <w:rPr>
          <w:rFonts w:asciiTheme="minorHAnsi" w:hAnsiTheme="minorHAnsi" w:cstheme="minorHAnsi"/>
          <w:sz w:val="22"/>
          <w:szCs w:val="22"/>
        </w:rPr>
        <w:t>métiers</w:t>
      </w:r>
      <w:r w:rsidRPr="00D60FF2">
        <w:rPr>
          <w:rFonts w:asciiTheme="minorHAnsi" w:hAnsiTheme="minorHAnsi" w:cstheme="minorHAnsi"/>
          <w:sz w:val="22"/>
          <w:szCs w:val="22"/>
        </w:rPr>
        <w:t xml:space="preserve"> de l</w:t>
      </w:r>
      <w:r w:rsidRPr="00D60FF2">
        <w:rPr>
          <w:rFonts w:asciiTheme="minorHAnsi" w:hAnsiTheme="minorHAnsi" w:cstheme="minorHAnsi" w:hint="eastAsia"/>
          <w:sz w:val="22"/>
          <w:szCs w:val="22"/>
        </w:rPr>
        <w:t>’</w:t>
      </w:r>
      <w:r w:rsidR="005145D2" w:rsidRPr="00D60FF2">
        <w:rPr>
          <w:rFonts w:asciiTheme="minorHAnsi" w:hAnsiTheme="minorHAnsi" w:cstheme="minorHAnsi"/>
          <w:sz w:val="22"/>
          <w:szCs w:val="22"/>
        </w:rPr>
        <w:t>Éducation</w:t>
      </w:r>
      <w:r w:rsidRPr="00D60FF2">
        <w:rPr>
          <w:rFonts w:asciiTheme="minorHAnsi" w:hAnsiTheme="minorHAnsi" w:cstheme="minorHAnsi"/>
          <w:sz w:val="22"/>
          <w:szCs w:val="22"/>
        </w:rPr>
        <w:t>, de la Culture, des Loisirs et de l</w:t>
      </w:r>
      <w:r w:rsidRPr="00D60FF2">
        <w:rPr>
          <w:rFonts w:asciiTheme="minorHAnsi" w:hAnsiTheme="minorHAnsi" w:cstheme="minorHAnsi" w:hint="eastAsia"/>
          <w:sz w:val="22"/>
          <w:szCs w:val="22"/>
        </w:rPr>
        <w:t>’</w:t>
      </w:r>
      <w:r w:rsidRPr="00D60FF2">
        <w:rPr>
          <w:rFonts w:asciiTheme="minorHAnsi" w:hAnsiTheme="minorHAnsi" w:cstheme="minorHAnsi"/>
          <w:sz w:val="22"/>
          <w:szCs w:val="22"/>
        </w:rPr>
        <w:t>Animation agissant pour l</w:t>
      </w:r>
      <w:r w:rsidRPr="00D60FF2">
        <w:rPr>
          <w:rFonts w:asciiTheme="minorHAnsi" w:hAnsiTheme="minorHAnsi" w:cstheme="minorHAnsi" w:hint="eastAsia"/>
          <w:sz w:val="22"/>
          <w:szCs w:val="22"/>
        </w:rPr>
        <w:t>’</w:t>
      </w:r>
      <w:r w:rsidR="005145D2" w:rsidRPr="00D60FF2">
        <w:rPr>
          <w:rFonts w:asciiTheme="minorHAnsi" w:hAnsiTheme="minorHAnsi" w:cstheme="minorHAnsi"/>
          <w:sz w:val="22"/>
          <w:szCs w:val="22"/>
        </w:rPr>
        <w:t>utilité</w:t>
      </w:r>
      <w:r w:rsidRPr="00D60FF2">
        <w:rPr>
          <w:rFonts w:asciiTheme="minorHAnsi" w:hAnsiTheme="minorHAnsi" w:cstheme="minorHAnsi" w:hint="eastAsia"/>
          <w:sz w:val="22"/>
          <w:szCs w:val="22"/>
        </w:rPr>
        <w:t>́</w:t>
      </w:r>
      <w:r w:rsidRPr="00D60FF2">
        <w:rPr>
          <w:rFonts w:asciiTheme="minorHAnsi" w:hAnsiTheme="minorHAnsi" w:cstheme="minorHAnsi"/>
          <w:sz w:val="22"/>
          <w:szCs w:val="22"/>
        </w:rPr>
        <w:t xml:space="preserve"> sociale et environnementale, au service des Territoires). </w:t>
      </w:r>
    </w:p>
    <w:p w14:paraId="169BD66F" w14:textId="5AB02855" w:rsidR="008B584C" w:rsidRPr="00D60FF2" w:rsidRDefault="008B584C" w:rsidP="00273092">
      <w:pPr>
        <w:jc w:val="both"/>
      </w:pPr>
      <w:r w:rsidRPr="00D60FF2">
        <w:t>Au vu du développement de son équipe, le bureau et les salariés ont d’un commun accord souhaité ouvrir des négociations pour définir des règles complémentaires</w:t>
      </w:r>
      <w:r w:rsidR="00703370" w:rsidRPr="00D60FF2">
        <w:t xml:space="preserve">. </w:t>
      </w:r>
      <w:r w:rsidRPr="00D60FF2">
        <w:t xml:space="preserve"> Par application de l’article L.2232-21 du code du travail, l’association, dépourvue de délégué syndical, et don</w:t>
      </w:r>
      <w:r w:rsidR="00080D09" w:rsidRPr="00D60FF2">
        <w:t>t</w:t>
      </w:r>
      <w:r w:rsidRPr="00D60FF2">
        <w:t xml:space="preserve"> l’effectif est inférieur à 11 salariés, a décidé de </w:t>
      </w:r>
      <w:r w:rsidR="0053797F" w:rsidRPr="00D60FF2">
        <w:t xml:space="preserve">transcrire </w:t>
      </w:r>
      <w:r w:rsidR="00080D09" w:rsidRPr="00D60FF2">
        <w:t>ces règles</w:t>
      </w:r>
      <w:r w:rsidR="0053797F" w:rsidRPr="00D60FF2">
        <w:t xml:space="preserve"> </w:t>
      </w:r>
      <w:r w:rsidR="00703370" w:rsidRPr="00D60FF2">
        <w:t>dans des accords d’entreprise thématiques au fur et mesure de leur finalisation et vote</w:t>
      </w:r>
      <w:r w:rsidR="0053797F" w:rsidRPr="00D60FF2">
        <w:t xml:space="preserve">. </w:t>
      </w:r>
    </w:p>
    <w:p w14:paraId="45C210DB" w14:textId="77777777" w:rsidR="008D5DE3" w:rsidRPr="00D60FF2" w:rsidRDefault="008D5DE3" w:rsidP="00845E52">
      <w:pPr>
        <w:autoSpaceDE w:val="0"/>
        <w:autoSpaceDN w:val="0"/>
        <w:adjustRightInd w:val="0"/>
        <w:spacing w:after="0" w:line="240" w:lineRule="auto"/>
        <w:jc w:val="both"/>
      </w:pPr>
      <w:r w:rsidRPr="00D60FF2">
        <w:t>Les évolutions du travail récentes en matière d'outils de communication à distance permettent d'envisager de nouveaux modes d'organisation du travail.</w:t>
      </w:r>
      <w:r w:rsidRPr="00D60FF2">
        <w:rPr>
          <w:rFonts w:cs="Times New Roman"/>
          <w:iCs/>
          <w:sz w:val="24"/>
          <w:szCs w:val="24"/>
        </w:rPr>
        <w:t xml:space="preserve"> </w:t>
      </w:r>
      <w:r w:rsidR="00845E52" w:rsidRPr="00D60FF2">
        <w:t xml:space="preserve">L’association a mis en place </w:t>
      </w:r>
      <w:r w:rsidRPr="00D60FF2">
        <w:t xml:space="preserve">très tôt </w:t>
      </w:r>
      <w:r w:rsidR="00845E52" w:rsidRPr="00D60FF2">
        <w:t xml:space="preserve">le télétravail au fur et à mesure de l’agrandissement de son équipe, de locaux trop étroits à Paris ne permettant pas d’accueillir en même temps tous les salariés et de l’embauche de nouveaux salariés en contrat télétravail </w:t>
      </w:r>
      <w:r w:rsidRPr="00D60FF2">
        <w:t>à 100%</w:t>
      </w:r>
      <w:r w:rsidR="00845E52" w:rsidRPr="00D60FF2">
        <w:t>. Cette situation s’est trouvé</w:t>
      </w:r>
      <w:r w:rsidRPr="00D60FF2">
        <w:t>e</w:t>
      </w:r>
      <w:r w:rsidR="00845E52" w:rsidRPr="00D60FF2">
        <w:t xml:space="preserve"> encore augmentée par la situation sanitaire vécue en 2020-2021 avec l’épidémie de COVID. </w:t>
      </w:r>
    </w:p>
    <w:p w14:paraId="3EAB1990" w14:textId="77777777" w:rsidR="008D5DE3" w:rsidRPr="00D60FF2" w:rsidRDefault="008D5DE3" w:rsidP="00845E52">
      <w:pPr>
        <w:autoSpaceDE w:val="0"/>
        <w:autoSpaceDN w:val="0"/>
        <w:adjustRightInd w:val="0"/>
        <w:spacing w:after="0" w:line="240" w:lineRule="auto"/>
        <w:jc w:val="both"/>
      </w:pPr>
    </w:p>
    <w:p w14:paraId="14114B1C" w14:textId="51168024" w:rsidR="00845E52" w:rsidRPr="00D60FF2" w:rsidRDefault="00845E52" w:rsidP="00845E52">
      <w:pPr>
        <w:autoSpaceDE w:val="0"/>
        <w:autoSpaceDN w:val="0"/>
        <w:adjustRightInd w:val="0"/>
        <w:spacing w:after="0" w:line="240" w:lineRule="auto"/>
        <w:jc w:val="both"/>
      </w:pPr>
      <w:r w:rsidRPr="00D60FF2">
        <w:t>Il a donc été souhaité par l’ensemble des partenaires de définir les règles pour la mise en place du télétravail</w:t>
      </w:r>
      <w:r w:rsidR="00080D09" w:rsidRPr="00D60FF2">
        <w:t>.</w:t>
      </w:r>
      <w:r w:rsidRPr="00D60FF2">
        <w:t xml:space="preserve"> Cet accord vise en particulier à garantir que le télétravail demeure une solution efficace et est réalisé dans l’intérêt mutuel des salariés et de l’association. Il a donc été discuté sur la base des </w:t>
      </w:r>
      <w:r w:rsidR="00080D09" w:rsidRPr="00D60FF2">
        <w:t xml:space="preserve">avantages </w:t>
      </w:r>
      <w:r w:rsidRPr="00D60FF2">
        <w:t>suivants</w:t>
      </w:r>
      <w:r w:rsidR="00080D09" w:rsidRPr="00D60FF2">
        <w:t>,</w:t>
      </w:r>
      <w:r w:rsidRPr="00D60FF2">
        <w:t xml:space="preserve"> </w:t>
      </w:r>
      <w:r w:rsidR="00080D09" w:rsidRPr="00D60FF2">
        <w:t xml:space="preserve">reconnus de façon </w:t>
      </w:r>
      <w:r w:rsidRPr="00D60FF2">
        <w:t>partagé</w:t>
      </w:r>
      <w:r w:rsidR="00080D09" w:rsidRPr="00D60FF2">
        <w:t>e,</w:t>
      </w:r>
      <w:r w:rsidRPr="00D60FF2">
        <w:t> qu’apporte l</w:t>
      </w:r>
      <w:r w:rsidR="008D5DE3" w:rsidRPr="00D60FF2">
        <w:t>e</w:t>
      </w:r>
      <w:r w:rsidRPr="00D60FF2">
        <w:t xml:space="preserve"> télétravail : </w:t>
      </w:r>
    </w:p>
    <w:p w14:paraId="64783637" w14:textId="77777777" w:rsidR="00845E52" w:rsidRPr="00D60FF2" w:rsidRDefault="00845E52" w:rsidP="00845E52">
      <w:pPr>
        <w:autoSpaceDE w:val="0"/>
        <w:autoSpaceDN w:val="0"/>
        <w:adjustRightInd w:val="0"/>
        <w:spacing w:after="0" w:line="240" w:lineRule="auto"/>
        <w:jc w:val="both"/>
      </w:pPr>
    </w:p>
    <w:p w14:paraId="0DAB85A2" w14:textId="3FF66CE2" w:rsidR="00845E52" w:rsidRPr="00D60FF2" w:rsidRDefault="00845E52" w:rsidP="00845E52">
      <w:pPr>
        <w:pStyle w:val="Paragraphedeliste"/>
        <w:numPr>
          <w:ilvl w:val="0"/>
          <w:numId w:val="14"/>
        </w:numPr>
        <w:ind w:left="1080"/>
      </w:pPr>
      <w:r w:rsidRPr="00D60FF2">
        <w:lastRenderedPageBreak/>
        <w:t xml:space="preserve">une envergure nationale </w:t>
      </w:r>
      <w:r w:rsidR="008D5DE3" w:rsidRPr="00D60FF2">
        <w:t xml:space="preserve">avec un siège à Paris tout en ayant </w:t>
      </w:r>
      <w:r w:rsidRPr="00D60FF2">
        <w:t>une équipe multimodale répartie en Province</w:t>
      </w:r>
      <w:r w:rsidR="008D5DE3" w:rsidRPr="00D60FF2">
        <w:t xml:space="preserve"> </w:t>
      </w:r>
    </w:p>
    <w:p w14:paraId="08323EBE" w14:textId="65CB5A80" w:rsidR="00845E52" w:rsidRPr="00D60FF2" w:rsidRDefault="00845E52" w:rsidP="00845E52">
      <w:pPr>
        <w:pStyle w:val="Paragraphedeliste"/>
        <w:numPr>
          <w:ilvl w:val="0"/>
          <w:numId w:val="14"/>
        </w:numPr>
        <w:ind w:left="1080"/>
      </w:pPr>
      <w:r w:rsidRPr="00D60FF2">
        <w:t xml:space="preserve">l’extension des possibilités de recrutement avec des compétences adaptées sans obligation d’être basé à Paris et </w:t>
      </w:r>
      <w:r w:rsidR="008D5DE3" w:rsidRPr="00D60FF2">
        <w:t>avec des</w:t>
      </w:r>
      <w:r w:rsidRPr="00D60FF2">
        <w:t xml:space="preserve"> contrainte</w:t>
      </w:r>
      <w:r w:rsidR="008D5DE3" w:rsidRPr="00D60FF2">
        <w:t>s</w:t>
      </w:r>
      <w:r w:rsidRPr="00D60FF2">
        <w:t xml:space="preserve"> </w:t>
      </w:r>
      <w:r w:rsidR="008D5DE3" w:rsidRPr="00D60FF2">
        <w:t>limitées d’</w:t>
      </w:r>
      <w:r w:rsidRPr="00D60FF2">
        <w:t>aire géographique</w:t>
      </w:r>
      <w:r w:rsidR="008D5DE3" w:rsidRPr="00D60FF2">
        <w:t xml:space="preserve"> de domicile </w:t>
      </w:r>
    </w:p>
    <w:p w14:paraId="28A54449" w14:textId="0DA5DA9F" w:rsidR="00845E52" w:rsidRPr="00D60FF2" w:rsidRDefault="008D5DE3" w:rsidP="004A3576">
      <w:pPr>
        <w:pStyle w:val="Paragraphedeliste"/>
        <w:numPr>
          <w:ilvl w:val="0"/>
          <w:numId w:val="14"/>
        </w:numPr>
        <w:ind w:left="1080"/>
      </w:pPr>
      <w:r w:rsidRPr="00D60FF2">
        <w:t>une volonté de r</w:t>
      </w:r>
      <w:r w:rsidR="00845E52" w:rsidRPr="00D60FF2">
        <w:t>éduction de l’impact écologique</w:t>
      </w:r>
      <w:r w:rsidRPr="00D60FF2">
        <w:t xml:space="preserve"> et de permettre la c</w:t>
      </w:r>
      <w:r w:rsidR="00845E52" w:rsidRPr="00D60FF2">
        <w:t>onciliation entre vie personnelle et vie professionnelle</w:t>
      </w:r>
      <w:r w:rsidRPr="00D60FF2">
        <w:t xml:space="preserve"> des salariés</w:t>
      </w:r>
    </w:p>
    <w:p w14:paraId="68DEEF1C" w14:textId="77777777" w:rsidR="00845E52" w:rsidRPr="00D60FF2" w:rsidRDefault="00845E52" w:rsidP="00845E52">
      <w:pPr>
        <w:autoSpaceDE w:val="0"/>
        <w:autoSpaceDN w:val="0"/>
        <w:adjustRightInd w:val="0"/>
        <w:spacing w:after="0" w:line="240" w:lineRule="auto"/>
        <w:jc w:val="both"/>
        <w:rPr>
          <w:rFonts w:cs="Times New Roman"/>
          <w:sz w:val="24"/>
          <w:szCs w:val="24"/>
        </w:rPr>
      </w:pPr>
    </w:p>
    <w:p w14:paraId="36AA53A9" w14:textId="1A178257" w:rsidR="00473295" w:rsidRPr="00D60FF2" w:rsidRDefault="00473295" w:rsidP="00473295">
      <w:pPr>
        <w:rPr>
          <w:rFonts w:ascii="Arial" w:eastAsia="Arial" w:hAnsi="Arial" w:cs="Arial"/>
          <w:u w:color="000000"/>
          <w:lang w:eastAsia="fr-FR"/>
        </w:rPr>
      </w:pPr>
      <w:r w:rsidRPr="00D60FF2">
        <w:rPr>
          <w:rFonts w:ascii="Arial" w:eastAsia="Arial" w:hAnsi="Arial" w:cs="Arial"/>
        </w:rPr>
        <w:t>CHAPITRE I : CHAMP D’APPLICATION – DUREE DE L’ACCORD</w:t>
      </w:r>
      <w:r w:rsidR="006F3A0F" w:rsidRPr="00D60FF2">
        <w:rPr>
          <w:rFonts w:ascii="Arial" w:eastAsia="Arial" w:hAnsi="Arial" w:cs="Arial"/>
        </w:rPr>
        <w:t xml:space="preserve"> – DEFINITION</w:t>
      </w:r>
    </w:p>
    <w:p w14:paraId="3F58525C" w14:textId="77777777" w:rsidR="00473295" w:rsidRPr="00D60FF2" w:rsidRDefault="00473295" w:rsidP="00473295">
      <w:pPr>
        <w:pStyle w:val="Corps"/>
        <w:pBdr>
          <w:bottom w:val="single" w:sz="6" w:space="1" w:color="auto"/>
        </w:pBdr>
        <w:spacing w:line="240" w:lineRule="auto"/>
        <w:rPr>
          <w:rFonts w:ascii="Arial" w:eastAsia="Arial" w:hAnsi="Arial" w:cs="Arial"/>
          <w:color w:val="auto"/>
        </w:rPr>
      </w:pPr>
    </w:p>
    <w:p w14:paraId="3A5C76B4" w14:textId="77777777" w:rsidR="00473295" w:rsidRPr="00D60FF2" w:rsidRDefault="00473295" w:rsidP="00473295">
      <w:pPr>
        <w:pStyle w:val="Corps"/>
        <w:pBdr>
          <w:top w:val="none" w:sz="0" w:space="0" w:color="auto"/>
        </w:pBdr>
        <w:spacing w:line="240" w:lineRule="auto"/>
        <w:rPr>
          <w:rFonts w:ascii="Arial" w:eastAsia="Arial" w:hAnsi="Arial" w:cs="Arial"/>
          <w:color w:val="auto"/>
        </w:rPr>
      </w:pPr>
    </w:p>
    <w:p w14:paraId="40D41C5F" w14:textId="77777777" w:rsidR="00DF5BFD" w:rsidRPr="00D60FF2" w:rsidRDefault="00DF5BFD" w:rsidP="00DF5BFD">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Article 1 – Champ d’application</w:t>
      </w:r>
    </w:p>
    <w:p w14:paraId="0C6604D5" w14:textId="35D27DDC" w:rsidR="00DF5BFD" w:rsidRPr="00D60FF2" w:rsidRDefault="00B10DD8" w:rsidP="00DF5BFD">
      <w:r w:rsidRPr="00D60FF2">
        <w:t>Le présent accord s’applique de plein droit à l’ensemble des salariés actuels et futurs de l’association, quels que soient leur statut (cadre ou non-cadre) ou la nature de leur contrat de travail (contrat de travail à durée indéterminée ou à durée déterminée), à temps plein ou à temps partiel</w:t>
      </w:r>
      <w:r w:rsidR="00CB7468" w:rsidRPr="00D60FF2">
        <w:t xml:space="preserve"> (sauf cas précision éventuel pour ce dernier cas)</w:t>
      </w:r>
      <w:r w:rsidR="00080D09" w:rsidRPr="00D60FF2">
        <w:t>.</w:t>
      </w:r>
    </w:p>
    <w:p w14:paraId="675A0D02" w14:textId="77777777" w:rsidR="00B10DD8" w:rsidRPr="00D60FF2" w:rsidRDefault="00B10DD8" w:rsidP="00DF5BFD"/>
    <w:p w14:paraId="341B890B" w14:textId="77777777" w:rsidR="006F3A0F" w:rsidRPr="00D60FF2" w:rsidRDefault="009170A5" w:rsidP="006F3A0F">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Article 2 –</w:t>
      </w:r>
      <w:bookmarkStart w:id="1" w:name="_Toc519840459"/>
      <w:r w:rsidR="00B10DD8" w:rsidRPr="00D60FF2">
        <w:rPr>
          <w:rFonts w:ascii="Arial" w:eastAsia="Arial" w:hAnsi="Arial" w:cs="Arial"/>
          <w:b/>
          <w:u w:val="single" w:color="000000"/>
          <w:bdr w:val="nil"/>
          <w:lang w:eastAsia="fr-FR"/>
        </w:rPr>
        <w:t xml:space="preserve">Date de prise d’effet du présent accord </w:t>
      </w:r>
      <w:bookmarkEnd w:id="1"/>
    </w:p>
    <w:p w14:paraId="30977165" w14:textId="77777777" w:rsidR="00B10DD8" w:rsidRPr="00D60FF2" w:rsidRDefault="00B10DD8" w:rsidP="00B10DD8">
      <w:pPr>
        <w:pStyle w:val="Corps"/>
        <w:rPr>
          <w:rFonts w:asciiTheme="minorHAnsi" w:eastAsiaTheme="minorHAnsi" w:hAnsiTheme="minorHAnsi" w:cstheme="minorBidi"/>
          <w:color w:val="auto"/>
          <w:bdr w:val="none" w:sz="0" w:space="0" w:color="auto"/>
          <w:lang w:eastAsia="en-US"/>
        </w:rPr>
      </w:pPr>
    </w:p>
    <w:p w14:paraId="3CE5F30D" w14:textId="43BEF43E" w:rsidR="00B10DD8" w:rsidRPr="00D60FF2" w:rsidRDefault="00B10DD8" w:rsidP="00B10DD8">
      <w:pPr>
        <w:pStyle w:val="Corps"/>
        <w:rPr>
          <w:rFonts w:asciiTheme="minorHAnsi" w:eastAsiaTheme="minorHAnsi" w:hAnsiTheme="minorHAnsi" w:cstheme="minorBidi"/>
          <w:color w:val="auto"/>
          <w:bdr w:val="none" w:sz="0" w:space="0" w:color="auto"/>
          <w:lang w:eastAsia="en-US"/>
        </w:rPr>
      </w:pPr>
      <w:r w:rsidRPr="00D60FF2">
        <w:rPr>
          <w:rFonts w:asciiTheme="minorHAnsi" w:eastAsiaTheme="minorHAnsi" w:hAnsiTheme="minorHAnsi" w:cstheme="minorBidi"/>
          <w:color w:val="auto"/>
          <w:bdr w:val="none" w:sz="0" w:space="0" w:color="auto"/>
          <w:lang w:eastAsia="en-US"/>
        </w:rPr>
        <w:t xml:space="preserve">La date d’entrée en vigueur du présent accord est fixée au 1er </w:t>
      </w:r>
      <w:r w:rsidR="00596389" w:rsidRPr="00D60FF2">
        <w:rPr>
          <w:rFonts w:asciiTheme="minorHAnsi" w:eastAsiaTheme="minorHAnsi" w:hAnsiTheme="minorHAnsi" w:cstheme="minorBidi"/>
          <w:color w:val="auto"/>
          <w:bdr w:val="none" w:sz="0" w:space="0" w:color="auto"/>
          <w:lang w:eastAsia="en-US"/>
        </w:rPr>
        <w:t>Janvier 202</w:t>
      </w:r>
      <w:r w:rsidR="00411585">
        <w:rPr>
          <w:rFonts w:asciiTheme="minorHAnsi" w:eastAsiaTheme="minorHAnsi" w:hAnsiTheme="minorHAnsi" w:cstheme="minorBidi"/>
          <w:color w:val="auto"/>
          <w:bdr w:val="none" w:sz="0" w:space="0" w:color="auto"/>
          <w:lang w:eastAsia="en-US"/>
        </w:rPr>
        <w:t>5</w:t>
      </w:r>
      <w:r w:rsidR="00C9330C" w:rsidRPr="00D60FF2">
        <w:rPr>
          <w:rFonts w:asciiTheme="minorHAnsi" w:eastAsiaTheme="minorHAnsi" w:hAnsiTheme="minorHAnsi" w:cstheme="minorBidi"/>
          <w:color w:val="auto"/>
          <w:bdr w:val="none" w:sz="0" w:space="0" w:color="auto"/>
          <w:lang w:eastAsia="en-US"/>
        </w:rPr>
        <w:t xml:space="preserve"> sauf car particulier signalé par article.</w:t>
      </w:r>
    </w:p>
    <w:p w14:paraId="5CAA1EE0" w14:textId="77777777" w:rsidR="00B10DD8" w:rsidRPr="00D60FF2" w:rsidRDefault="00B10DD8" w:rsidP="00B10DD8">
      <w:pPr>
        <w:pStyle w:val="Corps"/>
        <w:rPr>
          <w:rFonts w:asciiTheme="minorHAnsi" w:eastAsiaTheme="minorHAnsi" w:hAnsiTheme="minorHAnsi" w:cstheme="minorBidi"/>
          <w:color w:val="auto"/>
          <w:bdr w:val="none" w:sz="0" w:space="0" w:color="auto"/>
          <w:lang w:eastAsia="en-US"/>
        </w:rPr>
      </w:pPr>
    </w:p>
    <w:p w14:paraId="056F5976" w14:textId="17A8BC29" w:rsidR="00B10DD8" w:rsidRPr="00D60FF2" w:rsidRDefault="00B10DD8" w:rsidP="00B10DD8">
      <w:pPr>
        <w:pStyle w:val="Corps"/>
        <w:rPr>
          <w:rFonts w:asciiTheme="minorHAnsi" w:eastAsiaTheme="minorHAnsi" w:hAnsiTheme="minorHAnsi" w:cstheme="minorBidi"/>
          <w:color w:val="auto"/>
          <w:bdr w:val="none" w:sz="0" w:space="0" w:color="auto"/>
          <w:lang w:eastAsia="en-US"/>
        </w:rPr>
      </w:pPr>
      <w:r w:rsidRPr="00D60FF2">
        <w:rPr>
          <w:rFonts w:asciiTheme="minorHAnsi" w:eastAsiaTheme="minorHAnsi" w:hAnsiTheme="minorHAnsi" w:cstheme="minorBidi"/>
          <w:color w:val="auto"/>
          <w:bdr w:val="none" w:sz="0" w:space="0" w:color="auto"/>
          <w:lang w:eastAsia="en-US"/>
        </w:rPr>
        <w:t>Il se substitue à l’ensemble des dispositions conventionnelles et des usages ayant le même objet, en vigueur au jour de la signature des présentes</w:t>
      </w:r>
      <w:r w:rsidR="00E10231" w:rsidRPr="00D60FF2">
        <w:rPr>
          <w:rFonts w:asciiTheme="minorHAnsi" w:eastAsiaTheme="minorHAnsi" w:hAnsiTheme="minorHAnsi" w:cstheme="minorBidi"/>
          <w:color w:val="auto"/>
          <w:bdr w:val="none" w:sz="0" w:space="0" w:color="auto"/>
          <w:lang w:eastAsia="en-US"/>
        </w:rPr>
        <w:t>.</w:t>
      </w:r>
    </w:p>
    <w:p w14:paraId="1BC7AE6E" w14:textId="77777777" w:rsidR="00B10DD8" w:rsidRPr="00D60FF2" w:rsidRDefault="00B10DD8" w:rsidP="00B10DD8">
      <w:pPr>
        <w:pStyle w:val="Corps"/>
        <w:rPr>
          <w:rFonts w:asciiTheme="minorHAnsi" w:eastAsiaTheme="minorHAnsi" w:hAnsiTheme="minorHAnsi" w:cstheme="minorBidi"/>
          <w:color w:val="auto"/>
          <w:bdr w:val="none" w:sz="0" w:space="0" w:color="auto"/>
          <w:lang w:eastAsia="en-US"/>
        </w:rPr>
      </w:pPr>
    </w:p>
    <w:p w14:paraId="57EC3FFA" w14:textId="77777777" w:rsidR="00B10DD8" w:rsidRPr="00D60FF2"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D60FF2" w:rsidRDefault="009170A5" w:rsidP="00B10DD8">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 </w:t>
      </w:r>
      <w:r w:rsidR="00B10DD8" w:rsidRPr="00D60FF2">
        <w:rPr>
          <w:rFonts w:ascii="Arial" w:eastAsia="Arial" w:hAnsi="Arial" w:cs="Arial"/>
          <w:b/>
          <w:u w:val="single" w:color="000000"/>
          <w:bdr w:val="nil"/>
          <w:lang w:eastAsia="fr-FR"/>
        </w:rPr>
        <w:t>Article 3 – Durée de l’accord</w:t>
      </w:r>
    </w:p>
    <w:p w14:paraId="1C46BB43" w14:textId="12F008B1" w:rsidR="00B10DD8" w:rsidRPr="00D60FF2" w:rsidRDefault="00B10DD8" w:rsidP="00B10DD8">
      <w:r w:rsidRPr="00D60FF2">
        <w:t>Il est conclu pour une durée indéterminée.</w:t>
      </w:r>
    </w:p>
    <w:p w14:paraId="1D8A33E9" w14:textId="77777777" w:rsidR="006F3A0F" w:rsidRPr="00D60FF2" w:rsidRDefault="006F3A0F" w:rsidP="00B10DD8"/>
    <w:p w14:paraId="63215FCF" w14:textId="77777777" w:rsidR="00531B22" w:rsidRPr="00D60FF2" w:rsidRDefault="00531B22" w:rsidP="00531B22">
      <w:pPr>
        <w:pStyle w:val="Corps"/>
        <w:rPr>
          <w:rFonts w:ascii="Arial" w:eastAsia="Arial" w:hAnsi="Arial" w:cs="Arial"/>
          <w:color w:val="auto"/>
        </w:rPr>
      </w:pPr>
    </w:p>
    <w:p w14:paraId="4D1DB511" w14:textId="62A4E8DB" w:rsidR="00963129" w:rsidRPr="00D60FF2" w:rsidRDefault="00963129" w:rsidP="00963129">
      <w:pPr>
        <w:rPr>
          <w:rFonts w:ascii="Arial" w:eastAsia="Arial" w:hAnsi="Arial" w:cs="Arial"/>
          <w:u w:color="000000"/>
          <w:lang w:eastAsia="fr-FR"/>
        </w:rPr>
      </w:pPr>
      <w:r w:rsidRPr="00D60FF2">
        <w:rPr>
          <w:rFonts w:ascii="Arial" w:eastAsia="Arial" w:hAnsi="Arial" w:cs="Arial"/>
        </w:rPr>
        <w:t xml:space="preserve">CHAPITRE II : </w:t>
      </w:r>
      <w:r w:rsidR="005E2287" w:rsidRPr="00D60FF2">
        <w:rPr>
          <w:rFonts w:ascii="Arial" w:eastAsia="Arial" w:hAnsi="Arial" w:cs="Arial"/>
        </w:rPr>
        <w:t>MISE EN PLACE DU TELETRAVAIL</w:t>
      </w:r>
    </w:p>
    <w:p w14:paraId="07B82DFD" w14:textId="77777777" w:rsidR="00963129" w:rsidRPr="00D60FF2" w:rsidRDefault="00963129" w:rsidP="00963129">
      <w:pPr>
        <w:pStyle w:val="Corps"/>
        <w:pBdr>
          <w:bottom w:val="single" w:sz="6" w:space="1" w:color="auto"/>
        </w:pBdr>
        <w:spacing w:line="240" w:lineRule="auto"/>
        <w:rPr>
          <w:rFonts w:ascii="Arial" w:eastAsia="Arial" w:hAnsi="Arial" w:cs="Arial"/>
          <w:color w:val="auto"/>
        </w:rPr>
      </w:pPr>
    </w:p>
    <w:p w14:paraId="26E11361" w14:textId="77777777" w:rsidR="00963129" w:rsidRPr="00D60FF2" w:rsidRDefault="00963129" w:rsidP="00531B22">
      <w:pPr>
        <w:pStyle w:val="Corps"/>
        <w:pBdr>
          <w:top w:val="none" w:sz="0" w:space="0" w:color="auto"/>
        </w:pBdr>
        <w:spacing w:line="240" w:lineRule="auto"/>
        <w:rPr>
          <w:rFonts w:ascii="Arial" w:eastAsia="Arial" w:hAnsi="Arial" w:cs="Arial"/>
          <w:color w:val="auto"/>
        </w:rPr>
      </w:pPr>
    </w:p>
    <w:p w14:paraId="21C7ED91" w14:textId="40E6559B" w:rsidR="007D7727" w:rsidRPr="00D60FF2" w:rsidRDefault="007D7727" w:rsidP="007D7727">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4 – </w:t>
      </w:r>
      <w:r w:rsidR="005E2287" w:rsidRPr="00D60FF2">
        <w:rPr>
          <w:rFonts w:ascii="Arial" w:eastAsia="Arial" w:hAnsi="Arial" w:cs="Arial"/>
          <w:b/>
          <w:u w:val="single" w:color="000000"/>
          <w:bdr w:val="nil"/>
          <w:lang w:eastAsia="fr-FR"/>
        </w:rPr>
        <w:t>Définition</w:t>
      </w:r>
      <w:r w:rsidR="00B14C71" w:rsidRPr="00D60FF2">
        <w:rPr>
          <w:rFonts w:ascii="Arial" w:eastAsia="Arial" w:hAnsi="Arial" w:cs="Arial"/>
          <w:b/>
          <w:u w:val="single" w:color="000000"/>
          <w:bdr w:val="nil"/>
          <w:lang w:eastAsia="fr-FR"/>
        </w:rPr>
        <w:t xml:space="preserve"> </w:t>
      </w:r>
    </w:p>
    <w:p w14:paraId="7859A2D0" w14:textId="77777777" w:rsidR="007D7727" w:rsidRPr="00D60FF2" w:rsidRDefault="007D7727"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6B73D8F4" w14:textId="77777777" w:rsidR="005E2287" w:rsidRPr="00D60FF2" w:rsidRDefault="005E2287" w:rsidP="005E2287">
      <w:pPr>
        <w:spacing w:line="280" w:lineRule="exact"/>
        <w:jc w:val="both"/>
        <w:rPr>
          <w:u w:color="000000"/>
        </w:rPr>
      </w:pPr>
      <w:r w:rsidRPr="00D60FF2">
        <w:rPr>
          <w:u w:color="000000"/>
        </w:rPr>
        <w:t xml:space="preserve">Conformément aux dispositions légales, le télétravail se définit comme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5656F510" w14:textId="2F292E69" w:rsidR="005E2287" w:rsidRPr="00D60FF2" w:rsidRDefault="005E2287" w:rsidP="005E2287">
      <w:pPr>
        <w:spacing w:line="280" w:lineRule="exact"/>
        <w:jc w:val="both"/>
        <w:rPr>
          <w:u w:color="000000"/>
        </w:rPr>
      </w:pPr>
      <w:r w:rsidRPr="00D60FF2">
        <w:rPr>
          <w:u w:color="000000"/>
        </w:rPr>
        <w:t xml:space="preserve">Le </w:t>
      </w:r>
      <w:r w:rsidR="00080D09" w:rsidRPr="00D60FF2">
        <w:rPr>
          <w:u w:color="000000"/>
        </w:rPr>
        <w:t>terme « </w:t>
      </w:r>
      <w:r w:rsidRPr="00D60FF2">
        <w:rPr>
          <w:u w:color="000000"/>
        </w:rPr>
        <w:t>télétravailleur</w:t>
      </w:r>
      <w:r w:rsidR="00080D09" w:rsidRPr="00D60FF2">
        <w:rPr>
          <w:u w:color="000000"/>
        </w:rPr>
        <w:t> »</w:t>
      </w:r>
      <w:r w:rsidRPr="00D60FF2">
        <w:rPr>
          <w:u w:color="000000"/>
        </w:rPr>
        <w:t xml:space="preserve"> désigne tout salarié de l’entreprise qui effectue, soit dès l'embauche, soit ultérieurement, du télétravail. </w:t>
      </w:r>
    </w:p>
    <w:p w14:paraId="0A96D8EA" w14:textId="59E65161" w:rsidR="002A4776" w:rsidRPr="00D60FF2" w:rsidRDefault="005E2287" w:rsidP="00B14C71">
      <w:pPr>
        <w:rPr>
          <w:u w:color="000000"/>
        </w:rPr>
      </w:pPr>
      <w:r w:rsidRPr="00D60FF2">
        <w:rPr>
          <w:u w:color="000000"/>
        </w:rPr>
        <w:t>Au sein de l’association, trois forme</w:t>
      </w:r>
      <w:r w:rsidR="00080D09" w:rsidRPr="00D60FF2">
        <w:rPr>
          <w:u w:color="000000"/>
        </w:rPr>
        <w:t>s</w:t>
      </w:r>
      <w:r w:rsidRPr="00D60FF2">
        <w:rPr>
          <w:u w:color="000000"/>
        </w:rPr>
        <w:t xml:space="preserve"> de télétravail sont ouvertes et définies :</w:t>
      </w:r>
    </w:p>
    <w:p w14:paraId="1A8D5237" w14:textId="77777777" w:rsidR="00596389" w:rsidRPr="00D60FF2" w:rsidRDefault="00596389" w:rsidP="00596389">
      <w:pPr>
        <w:rPr>
          <w:u w:color="000000"/>
        </w:rPr>
      </w:pPr>
      <w:r w:rsidRPr="00D60FF2">
        <w:rPr>
          <w:u w:color="000000"/>
        </w:rPr>
        <w:lastRenderedPageBreak/>
        <w:t>Au sein de l’association, trois formes de télétravail sont ouvertes et définies :</w:t>
      </w:r>
    </w:p>
    <w:p w14:paraId="3A97CE0A" w14:textId="77777777" w:rsidR="00596389" w:rsidRPr="00D60FF2" w:rsidRDefault="00596389" w:rsidP="00596389">
      <w:pPr>
        <w:numPr>
          <w:ilvl w:val="0"/>
          <w:numId w:val="21"/>
        </w:numPr>
        <w:spacing w:after="60" w:line="280" w:lineRule="exact"/>
        <w:ind w:left="714" w:hanging="357"/>
        <w:jc w:val="both"/>
        <w:rPr>
          <w:u w:color="000000"/>
        </w:rPr>
      </w:pPr>
      <w:r w:rsidRPr="00D60FF2">
        <w:rPr>
          <w:b/>
          <w:bCs/>
          <w:u w:color="000000"/>
        </w:rPr>
        <w:t>l’embauche en</w:t>
      </w:r>
      <w:r w:rsidRPr="00D60FF2">
        <w:rPr>
          <w:u w:color="000000"/>
        </w:rPr>
        <w:t xml:space="preserve"> </w:t>
      </w:r>
      <w:r w:rsidRPr="00D60FF2">
        <w:rPr>
          <w:b/>
          <w:bCs/>
          <w:u w:color="000000"/>
        </w:rPr>
        <w:t>télétravail régulier</w:t>
      </w:r>
      <w:r w:rsidRPr="00D60FF2">
        <w:rPr>
          <w:u w:color="000000"/>
        </w:rPr>
        <w:t> </w:t>
      </w:r>
      <w:r w:rsidRPr="00D60FF2">
        <w:rPr>
          <w:b/>
          <w:bCs/>
          <w:u w:color="000000"/>
        </w:rPr>
        <w:t>total</w:t>
      </w:r>
      <w:r w:rsidRPr="00D60FF2">
        <w:rPr>
          <w:u w:color="000000"/>
        </w:rPr>
        <w:t>;</w:t>
      </w:r>
    </w:p>
    <w:p w14:paraId="6CC8291A" w14:textId="77777777" w:rsidR="00596389" w:rsidRPr="00D60FF2" w:rsidRDefault="00596389" w:rsidP="00596389">
      <w:pPr>
        <w:autoSpaceDE w:val="0"/>
        <w:autoSpaceDN w:val="0"/>
        <w:adjustRightInd w:val="0"/>
        <w:spacing w:after="0" w:line="240" w:lineRule="auto"/>
        <w:ind w:left="360"/>
        <w:jc w:val="both"/>
        <w:rPr>
          <w:u w:color="000000"/>
        </w:rPr>
      </w:pPr>
      <w:r w:rsidRPr="00D60FF2">
        <w:rPr>
          <w:u w:color="000000"/>
        </w:rPr>
        <w:t>La salarié est embauché en télétravail à 100 % du temps de travail hebdomadaire et ces conditions sont précisées dans son contrat de travail ou demande un passage en télétravail à 100%</w:t>
      </w:r>
    </w:p>
    <w:p w14:paraId="55DDB19F" w14:textId="77777777" w:rsidR="00596389" w:rsidRPr="00D60FF2" w:rsidRDefault="00596389" w:rsidP="00596389">
      <w:pPr>
        <w:autoSpaceDE w:val="0"/>
        <w:autoSpaceDN w:val="0"/>
        <w:adjustRightInd w:val="0"/>
        <w:spacing w:after="0" w:line="240" w:lineRule="auto"/>
        <w:ind w:left="360"/>
        <w:jc w:val="both"/>
        <w:rPr>
          <w:u w:color="000000"/>
        </w:rPr>
      </w:pPr>
    </w:p>
    <w:p w14:paraId="34F3FF3F" w14:textId="77777777" w:rsidR="00596389" w:rsidRPr="00D60FF2" w:rsidRDefault="00596389" w:rsidP="00596389">
      <w:pPr>
        <w:numPr>
          <w:ilvl w:val="0"/>
          <w:numId w:val="21"/>
        </w:numPr>
        <w:spacing w:after="60" w:line="280" w:lineRule="exact"/>
        <w:ind w:left="714" w:hanging="357"/>
        <w:jc w:val="both"/>
        <w:rPr>
          <w:u w:color="000000"/>
        </w:rPr>
      </w:pPr>
      <w:r w:rsidRPr="00D60FF2">
        <w:rPr>
          <w:u w:color="000000"/>
        </w:rPr>
        <w:t xml:space="preserve">le </w:t>
      </w:r>
      <w:r w:rsidRPr="00D60FF2">
        <w:rPr>
          <w:b/>
          <w:bCs/>
          <w:u w:color="000000"/>
        </w:rPr>
        <w:t>passage en télétravail régulier</w:t>
      </w:r>
      <w:r w:rsidRPr="00D60FF2">
        <w:rPr>
          <w:u w:color="000000"/>
        </w:rPr>
        <w:t> </w:t>
      </w:r>
      <w:r w:rsidRPr="00D60FF2">
        <w:rPr>
          <w:b/>
          <w:bCs/>
          <w:u w:color="000000"/>
        </w:rPr>
        <w:t>partiel;</w:t>
      </w:r>
    </w:p>
    <w:p w14:paraId="0F93EF9A" w14:textId="77777777" w:rsidR="00596389" w:rsidRPr="00D60FF2" w:rsidRDefault="00596389" w:rsidP="00596389">
      <w:pPr>
        <w:pBdr>
          <w:left w:val="none" w:sz="0" w:space="18" w:color="auto"/>
        </w:pBdr>
        <w:spacing w:after="0" w:line="315" w:lineRule="atLeast"/>
        <w:jc w:val="both"/>
        <w:rPr>
          <w:u w:color="000000"/>
        </w:rPr>
      </w:pPr>
      <w:r w:rsidRPr="00D60FF2">
        <w:rPr>
          <w:u w:color="000000"/>
        </w:rPr>
        <w:t xml:space="preserve">Le télétravail régulier fait partie intégrante de l'organisation structurelle du travail du salarié. Il sera négocié avec l’employeur suivant la situation du salarié et de l’organisation de l’équipe au moment de la demande. </w:t>
      </w:r>
    </w:p>
    <w:p w14:paraId="395BA702" w14:textId="552DC660" w:rsidR="00596389" w:rsidRPr="00D60FF2" w:rsidRDefault="00596389" w:rsidP="00596389">
      <w:pPr>
        <w:pBdr>
          <w:left w:val="none" w:sz="0" w:space="18" w:color="auto"/>
        </w:pBdr>
        <w:spacing w:after="0" w:line="315" w:lineRule="atLeast"/>
        <w:jc w:val="both"/>
        <w:rPr>
          <w:u w:color="000000"/>
        </w:rPr>
      </w:pPr>
      <w:r w:rsidRPr="00D60FF2">
        <w:rPr>
          <w:u w:color="000000"/>
        </w:rPr>
        <w:t xml:space="preserve">Les parties considèrent que le télétravail régulier s’organise, par principe, à une fréquence hebdomadaire, de 1 j à 2 jours possibles par semaine ou jusqu’à 40 % </w:t>
      </w:r>
      <w:r w:rsidR="001B224C" w:rsidRPr="00D60FF2">
        <w:rPr>
          <w:u w:color="000000"/>
        </w:rPr>
        <w:t xml:space="preserve">maximum </w:t>
      </w:r>
      <w:r w:rsidRPr="00D60FF2">
        <w:rPr>
          <w:u w:color="000000"/>
        </w:rPr>
        <w:t>du temps de travail hebdomadaire du salarié.</w:t>
      </w:r>
      <w:r w:rsidR="001B224C" w:rsidRPr="00D60FF2">
        <w:rPr>
          <w:u w:color="000000"/>
        </w:rPr>
        <w:t xml:space="preserve"> Les jours de télétravail sont fixes et non glissants </w:t>
      </w:r>
      <w:proofErr w:type="spellStart"/>
      <w:r w:rsidR="001B224C" w:rsidRPr="00D60FF2">
        <w:rPr>
          <w:u w:color="000000"/>
        </w:rPr>
        <w:t>quelque</w:t>
      </w:r>
      <w:proofErr w:type="spellEnd"/>
      <w:r w:rsidR="001B224C" w:rsidRPr="00D60FF2">
        <w:rPr>
          <w:u w:color="000000"/>
        </w:rPr>
        <w:t xml:space="preserve"> soit l’agenda du salarié ces jours-là.</w:t>
      </w:r>
    </w:p>
    <w:p w14:paraId="4C711001" w14:textId="77777777" w:rsidR="005E2287" w:rsidRPr="00D60FF2" w:rsidRDefault="005E2287" w:rsidP="005E2287">
      <w:pPr>
        <w:autoSpaceDE w:val="0"/>
        <w:autoSpaceDN w:val="0"/>
        <w:adjustRightInd w:val="0"/>
        <w:spacing w:after="0" w:line="240" w:lineRule="auto"/>
        <w:ind w:left="360"/>
        <w:jc w:val="both"/>
        <w:rPr>
          <w:u w:color="000000"/>
        </w:rPr>
      </w:pPr>
    </w:p>
    <w:p w14:paraId="17F23BB5" w14:textId="4C8C108E" w:rsidR="00DD1FC6" w:rsidRPr="00D60FF2" w:rsidRDefault="00080D09" w:rsidP="00DD1FC6">
      <w:pPr>
        <w:pStyle w:val="Paragraphedeliste"/>
        <w:numPr>
          <w:ilvl w:val="0"/>
          <w:numId w:val="21"/>
        </w:numPr>
        <w:rPr>
          <w:u w:color="000000"/>
        </w:rPr>
      </w:pPr>
      <w:r w:rsidRPr="00D60FF2">
        <w:rPr>
          <w:b/>
          <w:bCs/>
          <w:u w:color="000000"/>
        </w:rPr>
        <w:t>l</w:t>
      </w:r>
      <w:r w:rsidR="00DD1FC6" w:rsidRPr="00D60FF2">
        <w:rPr>
          <w:b/>
          <w:bCs/>
          <w:u w:color="000000"/>
        </w:rPr>
        <w:t>e télétravail occasionnel</w:t>
      </w:r>
      <w:r w:rsidR="00DD1FC6" w:rsidRPr="00D60FF2">
        <w:rPr>
          <w:u w:color="000000"/>
        </w:rPr>
        <w:t xml:space="preserve"> </w:t>
      </w:r>
    </w:p>
    <w:p w14:paraId="183D40D2" w14:textId="3E6C30FA" w:rsidR="005E2287" w:rsidRPr="00D60FF2" w:rsidRDefault="00DD1FC6" w:rsidP="00596389">
      <w:pPr>
        <w:ind w:left="360"/>
        <w:rPr>
          <w:u w:color="000000"/>
        </w:rPr>
      </w:pPr>
      <w:r w:rsidRPr="00D60FF2">
        <w:rPr>
          <w:u w:color="000000"/>
        </w:rPr>
        <w:t xml:space="preserve">Il s’agit d’un dispositif ponctuel de travail à distance pour des tâches habituellement réalisées dans les locaux de l’entreprise. Ce dispositif est mis en place pour répondre à des besoins particuliers listés ci-après, dans les conditions prévues aux articles </w:t>
      </w:r>
      <w:r w:rsidR="00D857A4" w:rsidRPr="00D60FF2">
        <w:rPr>
          <w:u w:color="000000"/>
        </w:rPr>
        <w:t>17 et 18</w:t>
      </w:r>
      <w:r w:rsidRPr="00D60FF2">
        <w:rPr>
          <w:u w:color="000000"/>
        </w:rPr>
        <w:t xml:space="preserve"> </w:t>
      </w:r>
      <w:r w:rsidR="00857EED" w:rsidRPr="00D60FF2">
        <w:rPr>
          <w:u w:color="000000"/>
        </w:rPr>
        <w:t xml:space="preserve">du chapitre </w:t>
      </w:r>
      <w:r w:rsidR="00D857A4" w:rsidRPr="00D60FF2">
        <w:rPr>
          <w:u w:color="000000"/>
        </w:rPr>
        <w:t>V</w:t>
      </w:r>
      <w:r w:rsidR="00857EED" w:rsidRPr="00D60FF2">
        <w:rPr>
          <w:u w:color="000000"/>
        </w:rPr>
        <w:t xml:space="preserve"> </w:t>
      </w:r>
      <w:r w:rsidRPr="00D60FF2">
        <w:rPr>
          <w:u w:color="000000"/>
        </w:rPr>
        <w:t>du présent accord</w:t>
      </w:r>
      <w:r w:rsidR="0050591F" w:rsidRPr="00D60FF2">
        <w:rPr>
          <w:u w:color="000000"/>
        </w:rPr>
        <w:t>.</w:t>
      </w:r>
    </w:p>
    <w:p w14:paraId="2C6A22E9" w14:textId="77777777" w:rsidR="00B54BFB" w:rsidRPr="00D60FF2" w:rsidRDefault="00B54BFB" w:rsidP="00B14C71">
      <w:pPr>
        <w:rPr>
          <w:rFonts w:ascii="Arial" w:eastAsia="Arial" w:hAnsi="Arial" w:cs="Arial"/>
          <w:b/>
          <w:u w:val="single" w:color="000000"/>
          <w:bdr w:val="nil"/>
          <w:lang w:eastAsia="fr-FR"/>
        </w:rPr>
      </w:pPr>
    </w:p>
    <w:p w14:paraId="46453505" w14:textId="17A156B4" w:rsidR="00B14C71" w:rsidRPr="00D60FF2" w:rsidRDefault="00B14C71" w:rsidP="00B14C71">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5 – </w:t>
      </w:r>
      <w:r w:rsidR="00D979AC" w:rsidRPr="00D60FF2">
        <w:rPr>
          <w:rFonts w:ascii="Arial" w:eastAsia="Arial" w:hAnsi="Arial" w:cs="Arial"/>
          <w:b/>
          <w:u w:val="single" w:color="000000"/>
          <w:bdr w:val="nil"/>
          <w:lang w:eastAsia="fr-FR"/>
        </w:rPr>
        <w:t>C</w:t>
      </w:r>
      <w:r w:rsidR="00E93E93" w:rsidRPr="00D60FF2">
        <w:rPr>
          <w:rFonts w:ascii="Arial" w:eastAsia="Arial" w:hAnsi="Arial" w:cs="Arial"/>
          <w:b/>
          <w:u w:val="single" w:color="000000"/>
          <w:bdr w:val="nil"/>
          <w:lang w:eastAsia="fr-FR"/>
        </w:rPr>
        <w:t>ritères d’éligibilité</w:t>
      </w:r>
      <w:r w:rsidR="00536C82" w:rsidRPr="00D60FF2">
        <w:rPr>
          <w:rFonts w:ascii="Arial" w:eastAsia="Arial" w:hAnsi="Arial" w:cs="Arial"/>
          <w:b/>
          <w:u w:val="single" w:color="000000"/>
          <w:bdr w:val="nil"/>
          <w:lang w:eastAsia="fr-FR"/>
        </w:rPr>
        <w:t xml:space="preserve"> et modalités d’acceptation</w:t>
      </w:r>
    </w:p>
    <w:p w14:paraId="4D9896EA" w14:textId="1041EC4D" w:rsidR="00536C82" w:rsidRPr="00D60FF2" w:rsidRDefault="00536C82"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D60FF2">
        <w:rPr>
          <w:rFonts w:asciiTheme="minorHAnsi" w:eastAsiaTheme="minorHAnsi" w:hAnsiTheme="minorHAnsi" w:cstheme="minorBidi"/>
          <w:color w:val="auto"/>
          <w:bdr w:val="none" w:sz="0" w:space="0" w:color="auto"/>
          <w:lang w:eastAsia="en-US"/>
        </w:rPr>
        <w:t xml:space="preserve">Les parties ont convenu que pour être éligibles, les salariés doivent avoir la capacité d’exercer leurs fonctions de façon autonome </w:t>
      </w:r>
      <w:r w:rsidR="00F8324F" w:rsidRPr="00D60FF2">
        <w:rPr>
          <w:rFonts w:asciiTheme="minorHAnsi" w:eastAsiaTheme="minorHAnsi" w:hAnsiTheme="minorHAnsi" w:cstheme="minorBidi"/>
          <w:color w:val="auto"/>
          <w:bdr w:val="none" w:sz="0" w:space="0" w:color="auto"/>
          <w:lang w:eastAsia="en-US"/>
        </w:rPr>
        <w:t>et</w:t>
      </w:r>
      <w:r w:rsidRPr="00D60FF2">
        <w:rPr>
          <w:rFonts w:asciiTheme="minorHAnsi" w:eastAsiaTheme="minorHAnsi" w:hAnsiTheme="minorHAnsi" w:cstheme="minorBidi"/>
          <w:color w:val="auto"/>
          <w:bdr w:val="none" w:sz="0" w:space="0" w:color="auto"/>
          <w:lang w:eastAsia="en-US"/>
        </w:rPr>
        <w:t xml:space="preserve"> de disposer de l’autonomie de moyens suffisante permettant de travailler à distance.</w:t>
      </w:r>
    </w:p>
    <w:p w14:paraId="54703B20" w14:textId="77777777" w:rsidR="00536C82" w:rsidRPr="00D60FF2" w:rsidRDefault="00536C82" w:rsidP="00F8324F">
      <w:pPr>
        <w:spacing w:after="0" w:line="240" w:lineRule="auto"/>
        <w:jc w:val="both"/>
        <w:rPr>
          <w:u w:color="000000"/>
        </w:rPr>
      </w:pPr>
      <w:r w:rsidRPr="00D60FF2">
        <w:rPr>
          <w:u w:color="000000"/>
        </w:rPr>
        <w:t>Les salariés en alternance ou encore les stagiaires peuvent être exclus du dispositif du télétravail, dès lors que l’activité en présentiel dans la structure est un élément indispensable à leur apprentissage.</w:t>
      </w:r>
    </w:p>
    <w:p w14:paraId="633BE945" w14:textId="7099101E" w:rsidR="00536C82" w:rsidRPr="00D60FF2" w:rsidRDefault="00536C82"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0F92A9E3" w14:textId="3463F46C" w:rsidR="00BD05D0" w:rsidRPr="00D60FF2" w:rsidRDefault="00536C82" w:rsidP="00BD05D0">
      <w:r w:rsidRPr="00D60FF2">
        <w:rPr>
          <w:b/>
          <w:bCs/>
        </w:rPr>
        <w:t>Pour les salariés basés sur Paris</w:t>
      </w:r>
      <w:r w:rsidRPr="00D60FF2">
        <w:t xml:space="preserve"> : il sera privilégié l’ouverture d’un </w:t>
      </w:r>
      <w:r w:rsidRPr="00D60FF2">
        <w:rPr>
          <w:u w:val="single"/>
        </w:rPr>
        <w:t>télétravail partiel</w:t>
      </w:r>
      <w:r w:rsidRPr="00D60FF2">
        <w:t xml:space="preserve"> afin de permettre une présence dans les bureaux du siège de l’association. Le télétravail devra s’organiser en fixant une fréquence permettant un roulement de présence fonctionnel dans les bureaux</w:t>
      </w:r>
      <w:r w:rsidR="001F0BF5" w:rsidRPr="00D60FF2">
        <w:t xml:space="preserve"> permettant une bonne organisation de l’équipe</w:t>
      </w:r>
      <w:r w:rsidRPr="00D60FF2">
        <w:t>.</w:t>
      </w:r>
      <w:r w:rsidR="00BD05D0" w:rsidRPr="00D60FF2">
        <w:rPr>
          <w:rFonts w:ascii="Arial" w:hAnsi="Arial" w:cs="Arial"/>
        </w:rPr>
        <w:t xml:space="preserve"> </w:t>
      </w:r>
      <w:r w:rsidR="00BD05D0" w:rsidRPr="00D60FF2">
        <w:t>Il est préconisé que les journées de télétravail soient fixes. Ces journées devront être formalisées comme « télétravaillées » dans l’agenda informatique.</w:t>
      </w:r>
      <w:r w:rsidR="00BD05D0" w:rsidRPr="00D60FF2">
        <w:rPr>
          <w:rFonts w:ascii="Arial" w:hAnsi="Arial" w:cs="Arial"/>
        </w:rPr>
        <w:t xml:space="preserve"> </w:t>
      </w:r>
      <w:r w:rsidR="00BD05D0" w:rsidRPr="00D60FF2">
        <w:t xml:space="preserve">Cependant, les journées de télétravail pourront être déplacées en fonction des impératifs de l’activité et des besoins du salarié. </w:t>
      </w:r>
    </w:p>
    <w:p w14:paraId="7BE71BA0" w14:textId="77777777" w:rsidR="00536C82" w:rsidRPr="00D60FF2" w:rsidRDefault="00536C82" w:rsidP="00536C82">
      <w:pPr>
        <w:pStyle w:val="Corps"/>
        <w:pBdr>
          <w:top w:val="none" w:sz="0" w:space="0" w:color="auto"/>
        </w:pBdr>
        <w:spacing w:line="240" w:lineRule="auto"/>
        <w:ind w:left="720"/>
        <w:rPr>
          <w:rFonts w:asciiTheme="minorHAnsi" w:eastAsiaTheme="minorHAnsi" w:hAnsiTheme="minorHAnsi" w:cstheme="minorBidi"/>
          <w:color w:val="auto"/>
          <w:bdr w:val="none" w:sz="0" w:space="0" w:color="auto"/>
          <w:lang w:eastAsia="en-US"/>
        </w:rPr>
      </w:pPr>
    </w:p>
    <w:p w14:paraId="1C3C8966" w14:textId="2E825652" w:rsidR="0035072C" w:rsidRPr="00D60FF2" w:rsidRDefault="00536C82" w:rsidP="0059638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D60FF2">
        <w:rPr>
          <w:rFonts w:asciiTheme="minorHAnsi" w:eastAsiaTheme="minorHAnsi" w:hAnsiTheme="minorHAnsi" w:cstheme="minorBidi"/>
          <w:b/>
          <w:bCs/>
          <w:color w:val="auto"/>
          <w:bdr w:val="none" w:sz="0" w:space="0" w:color="auto"/>
          <w:lang w:eastAsia="en-US"/>
        </w:rPr>
        <w:t>Pour les salariés qui souhaite</w:t>
      </w:r>
      <w:r w:rsidR="0050591F" w:rsidRPr="00D60FF2">
        <w:rPr>
          <w:rFonts w:asciiTheme="minorHAnsi" w:eastAsiaTheme="minorHAnsi" w:hAnsiTheme="minorHAnsi" w:cstheme="minorBidi"/>
          <w:b/>
          <w:bCs/>
          <w:color w:val="auto"/>
          <w:bdr w:val="none" w:sz="0" w:space="0" w:color="auto"/>
          <w:lang w:eastAsia="en-US"/>
        </w:rPr>
        <w:t>nt</w:t>
      </w:r>
      <w:r w:rsidRPr="00D60FF2">
        <w:rPr>
          <w:rFonts w:asciiTheme="minorHAnsi" w:eastAsiaTheme="minorHAnsi" w:hAnsiTheme="minorHAnsi" w:cstheme="minorBidi"/>
          <w:b/>
          <w:bCs/>
          <w:color w:val="auto"/>
          <w:bdr w:val="none" w:sz="0" w:space="0" w:color="auto"/>
          <w:lang w:eastAsia="en-US"/>
        </w:rPr>
        <w:t xml:space="preserve"> partir en </w:t>
      </w:r>
      <w:r w:rsidR="0050591F" w:rsidRPr="00D60FF2">
        <w:rPr>
          <w:rFonts w:asciiTheme="minorHAnsi" w:eastAsiaTheme="minorHAnsi" w:hAnsiTheme="minorHAnsi" w:cstheme="minorBidi"/>
          <w:b/>
          <w:bCs/>
          <w:color w:val="auto"/>
          <w:bdr w:val="none" w:sz="0" w:space="0" w:color="auto"/>
          <w:lang w:eastAsia="en-US"/>
        </w:rPr>
        <w:t xml:space="preserve">région </w:t>
      </w:r>
      <w:r w:rsidRPr="00D60FF2">
        <w:rPr>
          <w:rFonts w:asciiTheme="minorHAnsi" w:eastAsiaTheme="minorHAnsi" w:hAnsiTheme="minorHAnsi" w:cstheme="minorBidi"/>
          <w:b/>
          <w:bCs/>
          <w:color w:val="auto"/>
          <w:bdr w:val="none" w:sz="0" w:space="0" w:color="auto"/>
          <w:lang w:eastAsia="en-US"/>
        </w:rPr>
        <w:t xml:space="preserve">en télétravail </w:t>
      </w:r>
      <w:r w:rsidR="005145D2" w:rsidRPr="00D60FF2">
        <w:rPr>
          <w:rFonts w:asciiTheme="minorHAnsi" w:eastAsiaTheme="minorHAnsi" w:hAnsiTheme="minorHAnsi" w:cstheme="minorBidi"/>
          <w:b/>
          <w:bCs/>
          <w:color w:val="auto"/>
          <w:bdr w:val="none" w:sz="0" w:space="0" w:color="auto"/>
          <w:lang w:eastAsia="en-US"/>
        </w:rPr>
        <w:t>total</w:t>
      </w:r>
      <w:r w:rsidR="005145D2" w:rsidRPr="00D60FF2">
        <w:rPr>
          <w:rFonts w:asciiTheme="minorHAnsi" w:eastAsiaTheme="minorHAnsi" w:hAnsiTheme="minorHAnsi" w:cstheme="minorBidi"/>
          <w:color w:val="auto"/>
          <w:bdr w:val="none" w:sz="0" w:space="0" w:color="auto"/>
          <w:lang w:eastAsia="en-US"/>
        </w:rPr>
        <w:t xml:space="preserve"> ou</w:t>
      </w:r>
      <w:r w:rsidR="00EE378A" w:rsidRPr="00D60FF2">
        <w:rPr>
          <w:rFonts w:asciiTheme="minorHAnsi" w:eastAsiaTheme="minorHAnsi" w:hAnsiTheme="minorHAnsi" w:cstheme="minorBidi"/>
          <w:color w:val="auto"/>
          <w:bdr w:val="none" w:sz="0" w:space="0" w:color="auto"/>
          <w:lang w:eastAsia="en-US"/>
        </w:rPr>
        <w:t xml:space="preserve"> qui sont </w:t>
      </w:r>
      <w:r w:rsidR="00EE378A" w:rsidRPr="00D60FF2">
        <w:rPr>
          <w:rFonts w:asciiTheme="minorHAnsi" w:eastAsiaTheme="minorHAnsi" w:hAnsiTheme="minorHAnsi" w:cstheme="minorBidi"/>
          <w:b/>
          <w:bCs/>
          <w:color w:val="auto"/>
          <w:bdr w:val="none" w:sz="0" w:space="0" w:color="auto"/>
          <w:lang w:eastAsia="en-US"/>
        </w:rPr>
        <w:t>embauché</w:t>
      </w:r>
      <w:r w:rsidR="00932A92" w:rsidRPr="00D60FF2">
        <w:rPr>
          <w:rFonts w:asciiTheme="minorHAnsi" w:eastAsiaTheme="minorHAnsi" w:hAnsiTheme="minorHAnsi" w:cstheme="minorBidi"/>
          <w:b/>
          <w:bCs/>
          <w:color w:val="auto"/>
          <w:bdr w:val="none" w:sz="0" w:space="0" w:color="auto"/>
          <w:lang w:eastAsia="en-US"/>
        </w:rPr>
        <w:t>s</w:t>
      </w:r>
      <w:r w:rsidR="00EE378A" w:rsidRPr="00D60FF2">
        <w:rPr>
          <w:rFonts w:asciiTheme="minorHAnsi" w:eastAsiaTheme="minorHAnsi" w:hAnsiTheme="minorHAnsi" w:cstheme="minorBidi"/>
          <w:b/>
          <w:bCs/>
          <w:color w:val="auto"/>
          <w:bdr w:val="none" w:sz="0" w:space="0" w:color="auto"/>
          <w:lang w:eastAsia="en-US"/>
        </w:rPr>
        <w:t xml:space="preserve"> en télétravail</w:t>
      </w:r>
      <w:r w:rsidR="0050591F" w:rsidRPr="00D60FF2">
        <w:rPr>
          <w:rFonts w:asciiTheme="minorHAnsi" w:eastAsiaTheme="minorHAnsi" w:hAnsiTheme="minorHAnsi" w:cstheme="minorBidi"/>
          <w:b/>
          <w:bCs/>
          <w:color w:val="auto"/>
          <w:bdr w:val="none" w:sz="0" w:space="0" w:color="auto"/>
          <w:lang w:eastAsia="en-US"/>
        </w:rPr>
        <w:t xml:space="preserve"> </w:t>
      </w:r>
      <w:r w:rsidRPr="00D60FF2">
        <w:rPr>
          <w:rFonts w:asciiTheme="minorHAnsi" w:eastAsiaTheme="minorHAnsi" w:hAnsiTheme="minorHAnsi" w:cstheme="minorBidi"/>
          <w:color w:val="auto"/>
          <w:bdr w:val="none" w:sz="0" w:space="0" w:color="auto"/>
          <w:lang w:eastAsia="en-US"/>
        </w:rPr>
        <w:t xml:space="preserve"> </w:t>
      </w:r>
      <w:r w:rsidR="0035072C" w:rsidRPr="00D60FF2">
        <w:rPr>
          <w:rFonts w:asciiTheme="minorHAnsi" w:eastAsiaTheme="minorHAnsi" w:hAnsiTheme="minorHAnsi" w:cstheme="minorBidi"/>
          <w:color w:val="auto"/>
          <w:bdr w:val="none" w:sz="0" w:space="0" w:color="auto"/>
          <w:lang w:eastAsia="en-US"/>
        </w:rPr>
        <w:t xml:space="preserve">doivent </w:t>
      </w:r>
      <w:r w:rsidR="0050591F" w:rsidRPr="00D60FF2">
        <w:rPr>
          <w:rFonts w:asciiTheme="minorHAnsi" w:eastAsiaTheme="minorHAnsi" w:hAnsiTheme="minorHAnsi" w:cstheme="minorBidi"/>
          <w:color w:val="auto"/>
          <w:bdr w:val="none" w:sz="0" w:space="0" w:color="auto"/>
          <w:lang w:eastAsia="en-US"/>
        </w:rPr>
        <w:t xml:space="preserve">être </w:t>
      </w:r>
      <w:r w:rsidR="0035072C" w:rsidRPr="00D60FF2">
        <w:rPr>
          <w:rFonts w:asciiTheme="minorHAnsi" w:eastAsiaTheme="minorHAnsi" w:hAnsiTheme="minorHAnsi" w:cstheme="minorBidi"/>
          <w:color w:val="auto"/>
          <w:bdr w:val="none" w:sz="0" w:space="0" w:color="auto"/>
          <w:lang w:eastAsia="en-US"/>
        </w:rPr>
        <w:t>réuni</w:t>
      </w:r>
      <w:r w:rsidR="0050591F" w:rsidRPr="00D60FF2">
        <w:rPr>
          <w:rFonts w:asciiTheme="minorHAnsi" w:eastAsiaTheme="minorHAnsi" w:hAnsiTheme="minorHAnsi" w:cstheme="minorBidi"/>
          <w:color w:val="auto"/>
          <w:bdr w:val="none" w:sz="0" w:space="0" w:color="auto"/>
          <w:lang w:eastAsia="en-US"/>
        </w:rPr>
        <w:t>es</w:t>
      </w:r>
      <w:r w:rsidR="0035072C" w:rsidRPr="00D60FF2">
        <w:rPr>
          <w:rFonts w:asciiTheme="minorHAnsi" w:eastAsiaTheme="minorHAnsi" w:hAnsiTheme="minorHAnsi" w:cstheme="minorBidi"/>
          <w:color w:val="auto"/>
          <w:bdr w:val="none" w:sz="0" w:space="0" w:color="auto"/>
          <w:lang w:eastAsia="en-US"/>
        </w:rPr>
        <w:t xml:space="preserve"> les conditions d’éligibilité suivantes :  </w:t>
      </w:r>
    </w:p>
    <w:p w14:paraId="37A6BB5D" w14:textId="198EA989" w:rsidR="0035072C" w:rsidRPr="00D60FF2" w:rsidRDefault="00EE378A" w:rsidP="00FE1FE6">
      <w:pPr>
        <w:pStyle w:val="Corps"/>
        <w:numPr>
          <w:ilvl w:val="0"/>
          <w:numId w:val="14"/>
        </w:numPr>
        <w:pBdr>
          <w:top w:val="none" w:sz="0" w:space="0" w:color="auto"/>
        </w:pBdr>
        <w:spacing w:line="240" w:lineRule="auto"/>
        <w:ind w:left="1080"/>
        <w:rPr>
          <w:rFonts w:asciiTheme="minorHAnsi" w:eastAsiaTheme="minorHAnsi" w:hAnsiTheme="minorHAnsi" w:cstheme="minorBidi"/>
          <w:color w:val="auto"/>
          <w:bdr w:val="none" w:sz="0" w:space="0" w:color="auto"/>
          <w:lang w:eastAsia="en-US"/>
        </w:rPr>
      </w:pPr>
      <w:r w:rsidRPr="00D60FF2">
        <w:rPr>
          <w:rFonts w:asciiTheme="minorHAnsi" w:eastAsiaTheme="minorHAnsi" w:hAnsiTheme="minorHAnsi" w:cstheme="minorBidi"/>
          <w:color w:val="auto"/>
          <w:bdr w:val="none" w:sz="0" w:space="0" w:color="auto"/>
          <w:lang w:eastAsia="en-US"/>
        </w:rPr>
        <w:t>a</w:t>
      </w:r>
      <w:r w:rsidR="0035072C" w:rsidRPr="00D60FF2">
        <w:rPr>
          <w:rFonts w:asciiTheme="minorHAnsi" w:eastAsiaTheme="minorHAnsi" w:hAnsiTheme="minorHAnsi" w:cstheme="minorBidi"/>
          <w:color w:val="auto"/>
          <w:bdr w:val="none" w:sz="0" w:space="0" w:color="auto"/>
          <w:lang w:eastAsia="en-US"/>
        </w:rPr>
        <w:t xml:space="preserve">voir signé un contrat de travail jours forfaitaire </w:t>
      </w:r>
    </w:p>
    <w:p w14:paraId="0BBAE46F" w14:textId="794E0236" w:rsidR="0035072C" w:rsidRPr="00D60FF2" w:rsidRDefault="0035072C" w:rsidP="00536C82">
      <w:pPr>
        <w:pStyle w:val="Paragraphedeliste"/>
        <w:numPr>
          <w:ilvl w:val="0"/>
          <w:numId w:val="14"/>
        </w:numPr>
        <w:ind w:left="1080"/>
        <w:rPr>
          <w:u w:color="000000"/>
        </w:rPr>
      </w:pPr>
      <w:r w:rsidRPr="00D60FF2">
        <w:rPr>
          <w:u w:color="000000"/>
        </w:rPr>
        <w:t xml:space="preserve">être capable de parcourir la </w:t>
      </w:r>
      <w:r w:rsidR="00536C82" w:rsidRPr="00D60FF2">
        <w:rPr>
          <w:u w:color="000000"/>
        </w:rPr>
        <w:t xml:space="preserve">distance </w:t>
      </w:r>
      <w:r w:rsidRPr="00D60FF2">
        <w:rPr>
          <w:u w:color="000000"/>
        </w:rPr>
        <w:t xml:space="preserve">en train sur une journée </w:t>
      </w:r>
      <w:r w:rsidR="00536C82" w:rsidRPr="00D60FF2">
        <w:rPr>
          <w:u w:color="000000"/>
        </w:rPr>
        <w:t>entre le domicile</w:t>
      </w:r>
      <w:r w:rsidRPr="00D60FF2">
        <w:rPr>
          <w:u w:color="000000"/>
        </w:rPr>
        <w:t>,</w:t>
      </w:r>
      <w:r w:rsidR="00536C82" w:rsidRPr="00D60FF2">
        <w:rPr>
          <w:u w:color="000000"/>
        </w:rPr>
        <w:t xml:space="preserve"> lieu de télétravail et le siège de l’association à Paris (temps maximum acceptable : 3 heures de train de gare à gare) </w:t>
      </w:r>
    </w:p>
    <w:p w14:paraId="17174E60" w14:textId="490B9CC7" w:rsidR="00536C82" w:rsidRPr="00D60FF2" w:rsidRDefault="0035072C" w:rsidP="00596389">
      <w:pPr>
        <w:rPr>
          <w:u w:color="000000"/>
        </w:rPr>
      </w:pPr>
      <w:r w:rsidRPr="00D60FF2">
        <w:rPr>
          <w:u w:color="000000"/>
        </w:rPr>
        <w:t>Ces mêmes conditions</w:t>
      </w:r>
      <w:r w:rsidR="00536C82" w:rsidRPr="00D60FF2">
        <w:rPr>
          <w:u w:color="000000"/>
        </w:rPr>
        <w:t xml:space="preserve"> s’applique</w:t>
      </w:r>
      <w:r w:rsidRPr="00D60FF2">
        <w:rPr>
          <w:u w:color="000000"/>
        </w:rPr>
        <w:t>nt</w:t>
      </w:r>
      <w:r w:rsidR="00536C82" w:rsidRPr="00D60FF2">
        <w:rPr>
          <w:u w:color="000000"/>
        </w:rPr>
        <w:t xml:space="preserve"> aussi en cas de déménagement d’un salarié qui est en télétravail à l’embauche</w:t>
      </w:r>
      <w:r w:rsidRPr="00D60FF2">
        <w:rPr>
          <w:u w:color="000000"/>
        </w:rPr>
        <w:t>.</w:t>
      </w:r>
    </w:p>
    <w:p w14:paraId="51EFE2FE" w14:textId="77777777" w:rsidR="00536C82" w:rsidRPr="00D60FF2" w:rsidRDefault="00536C82" w:rsidP="00536C82">
      <w:pPr>
        <w:pStyle w:val="Corps"/>
        <w:pBdr>
          <w:top w:val="none" w:sz="0" w:space="0" w:color="auto"/>
        </w:pBdr>
        <w:spacing w:line="240" w:lineRule="auto"/>
        <w:ind w:left="720"/>
        <w:rPr>
          <w:rFonts w:asciiTheme="minorHAnsi" w:eastAsiaTheme="minorHAnsi" w:hAnsiTheme="minorHAnsi" w:cstheme="minorBidi"/>
          <w:b/>
          <w:bCs/>
          <w:color w:val="auto"/>
          <w:bdr w:val="none" w:sz="0" w:space="0" w:color="auto"/>
          <w:lang w:eastAsia="en-US"/>
        </w:rPr>
      </w:pPr>
    </w:p>
    <w:p w14:paraId="167B3765" w14:textId="77777777" w:rsidR="00536C82" w:rsidRPr="00D60FF2" w:rsidRDefault="00536C82"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221D0E0" w14:textId="148B7B68" w:rsidR="002A4776" w:rsidRPr="00D60FF2" w:rsidRDefault="002A4776" w:rsidP="002A4776">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Article 6 –</w:t>
      </w:r>
      <w:r w:rsidR="00B42B70" w:rsidRPr="00D60FF2">
        <w:rPr>
          <w:rFonts w:ascii="Arial" w:eastAsia="Arial" w:hAnsi="Arial" w:cs="Arial"/>
          <w:b/>
          <w:u w:val="single" w:color="000000"/>
          <w:bdr w:val="nil"/>
          <w:lang w:eastAsia="fr-FR"/>
        </w:rPr>
        <w:t xml:space="preserve"> </w:t>
      </w:r>
      <w:r w:rsidR="00282C6A" w:rsidRPr="00D60FF2">
        <w:rPr>
          <w:rFonts w:ascii="Arial" w:eastAsia="Arial" w:hAnsi="Arial" w:cs="Arial"/>
          <w:b/>
          <w:u w:val="single" w:color="000000"/>
          <w:bdr w:val="nil"/>
          <w:lang w:eastAsia="fr-FR"/>
        </w:rPr>
        <w:t xml:space="preserve">Modalités </w:t>
      </w:r>
      <w:r w:rsidR="00B828F5" w:rsidRPr="00D60FF2">
        <w:rPr>
          <w:rFonts w:ascii="Arial" w:eastAsia="Arial" w:hAnsi="Arial" w:cs="Arial"/>
          <w:b/>
          <w:u w:val="single" w:color="000000"/>
          <w:bdr w:val="nil"/>
          <w:lang w:eastAsia="fr-FR"/>
        </w:rPr>
        <w:t>d’acceptation par le salarié</w:t>
      </w:r>
    </w:p>
    <w:p w14:paraId="5C8E2C60" w14:textId="77777777" w:rsidR="002A4776" w:rsidRPr="00D60FF2" w:rsidRDefault="002A4776" w:rsidP="002A4776">
      <w:pPr>
        <w:adjustRightInd w:val="0"/>
        <w:spacing w:after="0" w:line="240" w:lineRule="auto"/>
        <w:ind w:right="-138"/>
        <w:jc w:val="both"/>
        <w:rPr>
          <w:rFonts w:ascii="Verdana" w:eastAsia="Times New Roman" w:hAnsi="Verdana" w:cs="Calibri"/>
          <w:b/>
          <w:smallCaps/>
          <w:sz w:val="20"/>
          <w:szCs w:val="20"/>
        </w:rPr>
      </w:pPr>
    </w:p>
    <w:p w14:paraId="3DDC3673" w14:textId="45DC747D" w:rsidR="00B828F5" w:rsidRPr="00D60FF2" w:rsidRDefault="00B828F5" w:rsidP="00B828F5">
      <w:pPr>
        <w:spacing w:after="0" w:line="240" w:lineRule="auto"/>
        <w:jc w:val="both"/>
        <w:rPr>
          <w:u w:color="000000"/>
        </w:rPr>
      </w:pPr>
      <w:r w:rsidRPr="00D60FF2">
        <w:rPr>
          <w:u w:color="000000"/>
        </w:rPr>
        <w:t>Le télétravail revêt un caractère volontaire mais nécessite l’accord écrit du responsable de l’association.</w:t>
      </w:r>
    </w:p>
    <w:p w14:paraId="565B1076" w14:textId="05E98246" w:rsidR="00B828F5" w:rsidRPr="00D60FF2" w:rsidRDefault="00B828F5" w:rsidP="00B828F5">
      <w:pPr>
        <w:spacing w:after="0" w:line="240" w:lineRule="auto"/>
        <w:jc w:val="both"/>
        <w:rPr>
          <w:u w:color="000000"/>
        </w:rPr>
      </w:pPr>
      <w:r w:rsidRPr="00D60FF2">
        <w:rPr>
          <w:u w:color="000000"/>
        </w:rPr>
        <w:t xml:space="preserve">Le salarié qui remplit les critères d'éligibilité peut demander à bénéficier du télétravail par un document écrit adressé au président. Dans sa demande, le salarié doit indiquer les éléments suivants : </w:t>
      </w:r>
    </w:p>
    <w:p w14:paraId="3AFA24F0" w14:textId="77777777" w:rsidR="00B828F5" w:rsidRPr="00D60FF2" w:rsidRDefault="00B828F5" w:rsidP="00B828F5">
      <w:pPr>
        <w:pStyle w:val="Paragraphedeliste"/>
        <w:numPr>
          <w:ilvl w:val="0"/>
          <w:numId w:val="14"/>
        </w:numPr>
        <w:spacing w:after="0" w:line="240" w:lineRule="auto"/>
        <w:jc w:val="both"/>
        <w:rPr>
          <w:u w:color="000000"/>
        </w:rPr>
      </w:pPr>
      <w:r w:rsidRPr="00D60FF2">
        <w:rPr>
          <w:u w:color="000000"/>
        </w:rPr>
        <w:t xml:space="preserve">nombre de jours télétravaillés par semaine, </w:t>
      </w:r>
    </w:p>
    <w:p w14:paraId="01562C2D" w14:textId="5C508E2A" w:rsidR="00B828F5" w:rsidRPr="00D60FF2" w:rsidRDefault="00B828F5" w:rsidP="00CA59A9">
      <w:pPr>
        <w:pStyle w:val="Paragraphedeliste"/>
        <w:numPr>
          <w:ilvl w:val="0"/>
          <w:numId w:val="14"/>
        </w:numPr>
        <w:spacing w:after="0" w:line="240" w:lineRule="auto"/>
        <w:jc w:val="both"/>
        <w:rPr>
          <w:u w:color="000000"/>
        </w:rPr>
      </w:pPr>
      <w:r w:rsidRPr="00D60FF2">
        <w:rPr>
          <w:u w:color="000000"/>
        </w:rPr>
        <w:t>attestation de conformité du logement</w:t>
      </w:r>
    </w:p>
    <w:p w14:paraId="196ABA33" w14:textId="66BADE50" w:rsidR="00B828F5" w:rsidRPr="00D60FF2" w:rsidRDefault="00B828F5" w:rsidP="00CA59A9">
      <w:pPr>
        <w:pStyle w:val="Paragraphedeliste"/>
        <w:numPr>
          <w:ilvl w:val="0"/>
          <w:numId w:val="14"/>
        </w:numPr>
        <w:spacing w:after="0" w:line="240" w:lineRule="auto"/>
        <w:jc w:val="both"/>
        <w:rPr>
          <w:u w:color="000000"/>
        </w:rPr>
      </w:pPr>
      <w:r w:rsidRPr="00D60FF2">
        <w:rPr>
          <w:u w:color="000000"/>
        </w:rPr>
        <w:t>attestation d’assurance</w:t>
      </w:r>
    </w:p>
    <w:p w14:paraId="0ABACB5D" w14:textId="0F30F6ED" w:rsidR="00B828F5" w:rsidRPr="00D60FF2" w:rsidRDefault="00B828F5" w:rsidP="00CA59A9">
      <w:pPr>
        <w:pStyle w:val="Paragraphedeliste"/>
        <w:numPr>
          <w:ilvl w:val="0"/>
          <w:numId w:val="14"/>
        </w:numPr>
        <w:spacing w:after="0" w:line="240" w:lineRule="auto"/>
        <w:jc w:val="both"/>
        <w:rPr>
          <w:u w:color="000000"/>
        </w:rPr>
      </w:pPr>
      <w:r w:rsidRPr="00D60FF2">
        <w:rPr>
          <w:u w:color="000000"/>
        </w:rPr>
        <w:t xml:space="preserve">éléments de calcul pour la prise en charge des frais de télétravail suivant défini à l’article </w:t>
      </w:r>
      <w:r w:rsidR="00D979AC" w:rsidRPr="00D60FF2">
        <w:rPr>
          <w:u w:color="000000"/>
        </w:rPr>
        <w:t>13</w:t>
      </w:r>
      <w:r w:rsidRPr="00D60FF2">
        <w:rPr>
          <w:u w:color="000000"/>
        </w:rPr>
        <w:t>.</w:t>
      </w:r>
    </w:p>
    <w:p w14:paraId="29EFA37E" w14:textId="42EFF5F0" w:rsidR="00B828F5" w:rsidRPr="00D60FF2" w:rsidRDefault="00B828F5" w:rsidP="00B828F5">
      <w:pPr>
        <w:pStyle w:val="Paragraphedeliste"/>
        <w:spacing w:after="0" w:line="240" w:lineRule="auto"/>
        <w:jc w:val="both"/>
        <w:rPr>
          <w:u w:color="000000"/>
        </w:rPr>
      </w:pPr>
      <w:r w:rsidRPr="00D60FF2">
        <w:rPr>
          <w:u w:color="000000"/>
        </w:rPr>
        <w:t xml:space="preserve"> </w:t>
      </w:r>
    </w:p>
    <w:p w14:paraId="590367F4" w14:textId="20EDC09B" w:rsidR="00B828F5" w:rsidRPr="00D60FF2" w:rsidRDefault="00252BCF" w:rsidP="00252BCF">
      <w:pPr>
        <w:spacing w:after="0" w:line="240" w:lineRule="auto"/>
        <w:jc w:val="both"/>
        <w:rPr>
          <w:u w:color="000000"/>
        </w:rPr>
      </w:pPr>
      <w:r w:rsidRPr="00D60FF2">
        <w:rPr>
          <w:u w:color="000000"/>
        </w:rPr>
        <w:t>L’</w:t>
      </w:r>
      <w:r w:rsidR="00B828F5" w:rsidRPr="00D60FF2">
        <w:rPr>
          <w:u w:color="000000"/>
        </w:rPr>
        <w:t xml:space="preserve">association a un délai de </w:t>
      </w:r>
      <w:r w:rsidR="00376BD6" w:rsidRPr="00D60FF2">
        <w:rPr>
          <w:u w:color="000000"/>
        </w:rPr>
        <w:t>1</w:t>
      </w:r>
      <w:r w:rsidRPr="00D60FF2">
        <w:rPr>
          <w:u w:color="000000"/>
        </w:rPr>
        <w:t xml:space="preserve"> mois </w:t>
      </w:r>
      <w:r w:rsidR="00B828F5" w:rsidRPr="00D60FF2">
        <w:rPr>
          <w:u w:color="000000"/>
        </w:rPr>
        <w:t>pour accepter ou refuser la demande de télétravail.</w:t>
      </w:r>
    </w:p>
    <w:p w14:paraId="1C7EF2BA" w14:textId="77777777" w:rsidR="00017A46" w:rsidRPr="00D60FF2" w:rsidRDefault="00017A46" w:rsidP="00252BCF">
      <w:pPr>
        <w:spacing w:after="0" w:line="240" w:lineRule="auto"/>
        <w:jc w:val="both"/>
        <w:rPr>
          <w:u w:color="000000"/>
        </w:rPr>
      </w:pPr>
    </w:p>
    <w:p w14:paraId="5F312F83" w14:textId="2BA181CA" w:rsidR="007D2A9D" w:rsidRPr="00D60FF2" w:rsidRDefault="00017A46" w:rsidP="00252BCF">
      <w:pPr>
        <w:spacing w:after="0" w:line="240" w:lineRule="auto"/>
        <w:jc w:val="both"/>
        <w:rPr>
          <w:u w:color="000000"/>
        </w:rPr>
      </w:pPr>
      <w:r w:rsidRPr="00D60FF2">
        <w:rPr>
          <w:u w:color="000000"/>
        </w:rPr>
        <w:t>Un entretien pourra avoir lieu avec la commission RH avant la prise de la décision d’accéder ou non à la demande</w:t>
      </w:r>
      <w:r w:rsidRPr="00D60FF2">
        <w:rPr>
          <w:rFonts w:cs="Times New Roman"/>
          <w:sz w:val="24"/>
          <w:szCs w:val="24"/>
        </w:rPr>
        <w:t>.</w:t>
      </w:r>
    </w:p>
    <w:p w14:paraId="2D763B43" w14:textId="4D329386" w:rsidR="007D2A9D" w:rsidRPr="00D60FF2" w:rsidRDefault="00B828F5" w:rsidP="007D2A9D">
      <w:pPr>
        <w:autoSpaceDE w:val="0"/>
        <w:autoSpaceDN w:val="0"/>
        <w:adjustRightInd w:val="0"/>
        <w:spacing w:after="0" w:line="240" w:lineRule="auto"/>
        <w:jc w:val="both"/>
        <w:rPr>
          <w:rFonts w:cs="Times New Roman"/>
          <w:sz w:val="24"/>
          <w:szCs w:val="24"/>
        </w:rPr>
      </w:pPr>
      <w:r w:rsidRPr="00D60FF2">
        <w:rPr>
          <w:u w:color="000000"/>
        </w:rPr>
        <w:t>En application de l’article L.1222-9 du Code du travail, le refus d'accorder le bénéfice du télétravail à un salarié qui occupe un poste éligible au dispositif de télétravail prévu par le présent accord devra être motivé.</w:t>
      </w:r>
      <w:r w:rsidR="007D2A9D" w:rsidRPr="00D60FF2">
        <w:rPr>
          <w:rFonts w:cs="Times New Roman"/>
          <w:sz w:val="24"/>
          <w:szCs w:val="24"/>
        </w:rPr>
        <w:t xml:space="preserve"> </w:t>
      </w:r>
    </w:p>
    <w:p w14:paraId="7B42AE7E" w14:textId="77777777" w:rsidR="00017A46" w:rsidRPr="00D60FF2" w:rsidRDefault="00017A46" w:rsidP="00017A46">
      <w:pPr>
        <w:autoSpaceDE w:val="0"/>
        <w:autoSpaceDN w:val="0"/>
        <w:adjustRightInd w:val="0"/>
        <w:spacing w:after="0" w:line="240" w:lineRule="auto"/>
        <w:jc w:val="both"/>
        <w:rPr>
          <w:u w:color="000000"/>
        </w:rPr>
      </w:pPr>
      <w:r w:rsidRPr="00D60FF2">
        <w:rPr>
          <w:u w:color="000000"/>
        </w:rPr>
        <w:t>Les principaux motifs de refus de passage en télétravail peuvent être :</w:t>
      </w:r>
    </w:p>
    <w:p w14:paraId="482D09AA" w14:textId="51872412" w:rsidR="00017A46" w:rsidRPr="00D60FF2" w:rsidRDefault="00BD05D0" w:rsidP="00017A46">
      <w:pPr>
        <w:pStyle w:val="Paragraphedeliste"/>
        <w:numPr>
          <w:ilvl w:val="3"/>
          <w:numId w:val="24"/>
        </w:numPr>
        <w:autoSpaceDE w:val="0"/>
        <w:autoSpaceDN w:val="0"/>
        <w:adjustRightInd w:val="0"/>
        <w:spacing w:after="0" w:line="240" w:lineRule="auto"/>
        <w:ind w:left="426" w:hanging="284"/>
        <w:jc w:val="both"/>
        <w:rPr>
          <w:u w:color="000000"/>
        </w:rPr>
      </w:pPr>
      <w:r w:rsidRPr="00D60FF2">
        <w:rPr>
          <w:u w:color="000000"/>
        </w:rPr>
        <w:t>l</w:t>
      </w:r>
      <w:r w:rsidR="00017A46" w:rsidRPr="00D60FF2">
        <w:rPr>
          <w:u w:color="000000"/>
        </w:rPr>
        <w:t>e non-respect des conditions d’éligibilité</w:t>
      </w:r>
    </w:p>
    <w:p w14:paraId="02D89C33" w14:textId="6A377AA3" w:rsidR="00017A46" w:rsidRPr="00D60FF2" w:rsidRDefault="00BD05D0" w:rsidP="00017A46">
      <w:pPr>
        <w:pStyle w:val="Paragraphedeliste"/>
        <w:numPr>
          <w:ilvl w:val="3"/>
          <w:numId w:val="24"/>
        </w:numPr>
        <w:autoSpaceDE w:val="0"/>
        <w:autoSpaceDN w:val="0"/>
        <w:adjustRightInd w:val="0"/>
        <w:spacing w:after="0" w:line="240" w:lineRule="auto"/>
        <w:ind w:left="426" w:hanging="284"/>
        <w:jc w:val="both"/>
        <w:rPr>
          <w:u w:color="000000"/>
        </w:rPr>
      </w:pPr>
      <w:r w:rsidRPr="00D60FF2">
        <w:rPr>
          <w:u w:color="000000"/>
        </w:rPr>
        <w:t>d</w:t>
      </w:r>
      <w:r w:rsidR="00017A46" w:rsidRPr="00D60FF2">
        <w:rPr>
          <w:u w:color="000000"/>
        </w:rPr>
        <w:t>es raisons d’impossibilité technique</w:t>
      </w:r>
    </w:p>
    <w:p w14:paraId="7EE82CC1" w14:textId="1E204448" w:rsidR="00017A46" w:rsidRPr="00D60FF2" w:rsidRDefault="00BD05D0" w:rsidP="00017A46">
      <w:pPr>
        <w:pStyle w:val="Paragraphedeliste"/>
        <w:numPr>
          <w:ilvl w:val="3"/>
          <w:numId w:val="24"/>
        </w:numPr>
        <w:autoSpaceDE w:val="0"/>
        <w:autoSpaceDN w:val="0"/>
        <w:adjustRightInd w:val="0"/>
        <w:spacing w:after="0" w:line="240" w:lineRule="auto"/>
        <w:ind w:left="426" w:hanging="284"/>
        <w:jc w:val="both"/>
        <w:rPr>
          <w:u w:color="000000"/>
        </w:rPr>
      </w:pPr>
      <w:r w:rsidRPr="00D60FF2">
        <w:rPr>
          <w:u w:color="000000"/>
        </w:rPr>
        <w:t>d</w:t>
      </w:r>
      <w:r w:rsidR="00017A46" w:rsidRPr="00D60FF2">
        <w:rPr>
          <w:u w:color="000000"/>
        </w:rPr>
        <w:t>’une désorganisation réelle au sein de l’activité</w:t>
      </w:r>
    </w:p>
    <w:p w14:paraId="2C09DF53" w14:textId="25D8D91C" w:rsidR="00017A46" w:rsidRPr="00D60FF2" w:rsidRDefault="00BD05D0" w:rsidP="00017A46">
      <w:pPr>
        <w:pStyle w:val="Paragraphedeliste"/>
        <w:numPr>
          <w:ilvl w:val="3"/>
          <w:numId w:val="24"/>
        </w:numPr>
        <w:autoSpaceDE w:val="0"/>
        <w:autoSpaceDN w:val="0"/>
        <w:adjustRightInd w:val="0"/>
        <w:spacing w:after="0" w:line="240" w:lineRule="auto"/>
        <w:ind w:left="426" w:hanging="284"/>
        <w:jc w:val="both"/>
        <w:rPr>
          <w:u w:color="000000"/>
        </w:rPr>
      </w:pPr>
      <w:r w:rsidRPr="00D60FF2">
        <w:rPr>
          <w:u w:color="000000"/>
        </w:rPr>
        <w:t>d</w:t>
      </w:r>
      <w:r w:rsidR="00017A46" w:rsidRPr="00D60FF2">
        <w:rPr>
          <w:u w:color="000000"/>
        </w:rPr>
        <w:t>’une autonomie insuffisante du salarié, celle-ci étant indispensable pour effectuer un travail en étant isolé.</w:t>
      </w:r>
    </w:p>
    <w:p w14:paraId="11C94CB2" w14:textId="77777777" w:rsidR="00017A46" w:rsidRPr="00D60FF2" w:rsidRDefault="00017A46" w:rsidP="00017A46">
      <w:pPr>
        <w:pStyle w:val="Paragraphedeliste"/>
        <w:numPr>
          <w:ilvl w:val="3"/>
          <w:numId w:val="24"/>
        </w:numPr>
        <w:autoSpaceDE w:val="0"/>
        <w:autoSpaceDN w:val="0"/>
        <w:adjustRightInd w:val="0"/>
        <w:spacing w:after="0" w:line="240" w:lineRule="auto"/>
        <w:ind w:left="426" w:hanging="284"/>
        <w:jc w:val="both"/>
        <w:rPr>
          <w:u w:color="000000"/>
        </w:rPr>
      </w:pPr>
      <w:r w:rsidRPr="00D60FF2">
        <w:rPr>
          <w:u w:color="000000"/>
        </w:rPr>
        <w:t>…/…</w:t>
      </w:r>
    </w:p>
    <w:p w14:paraId="72B7DA92" w14:textId="2BCC3A87" w:rsidR="00B828F5" w:rsidRPr="00D60FF2" w:rsidRDefault="00B828F5" w:rsidP="00B828F5">
      <w:pPr>
        <w:spacing w:after="0" w:line="240" w:lineRule="auto"/>
        <w:jc w:val="both"/>
        <w:rPr>
          <w:u w:color="000000"/>
        </w:rPr>
      </w:pPr>
    </w:p>
    <w:p w14:paraId="19401A2A" w14:textId="4866C8D5" w:rsidR="00B828F5" w:rsidRPr="00D60FF2" w:rsidRDefault="00B828F5" w:rsidP="00B828F5">
      <w:pPr>
        <w:spacing w:after="0" w:line="240" w:lineRule="auto"/>
        <w:jc w:val="both"/>
        <w:rPr>
          <w:u w:color="000000"/>
        </w:rPr>
      </w:pPr>
      <w:r w:rsidRPr="00D60FF2">
        <w:rPr>
          <w:u w:color="000000"/>
        </w:rPr>
        <w:t xml:space="preserve">Si c’est </w:t>
      </w:r>
      <w:r w:rsidR="00252BCF" w:rsidRPr="00D60FF2">
        <w:rPr>
          <w:u w:color="000000"/>
        </w:rPr>
        <w:t>l’</w:t>
      </w:r>
      <w:r w:rsidR="007D2A9D" w:rsidRPr="00D60FF2">
        <w:rPr>
          <w:u w:color="000000"/>
        </w:rPr>
        <w:t>employeur</w:t>
      </w:r>
      <w:r w:rsidRPr="00D60FF2">
        <w:rPr>
          <w:u w:color="000000"/>
        </w:rPr>
        <w:t xml:space="preserve"> qui a initié la proposition de télétravail, le salarié peut refuser et ce refus ne peut constituer un motif de sanction.</w:t>
      </w:r>
    </w:p>
    <w:p w14:paraId="6AED2828" w14:textId="5A761847" w:rsidR="00376BD6" w:rsidRPr="00D60FF2" w:rsidRDefault="00376BD6" w:rsidP="00376BD6">
      <w:pPr>
        <w:spacing w:after="0" w:line="240" w:lineRule="auto"/>
        <w:jc w:val="both"/>
        <w:rPr>
          <w:u w:color="000000"/>
        </w:rPr>
      </w:pPr>
      <w:r w:rsidRPr="00D60FF2">
        <w:rPr>
          <w:u w:color="000000"/>
        </w:rPr>
        <w:t>Le salarié a un délai de 1 mois pour accepter ou refuser la demande de télétravail.</w:t>
      </w:r>
    </w:p>
    <w:p w14:paraId="2A33711E" w14:textId="77777777" w:rsidR="00376BD6" w:rsidRPr="00D60FF2" w:rsidRDefault="00376BD6" w:rsidP="00B828F5">
      <w:pPr>
        <w:spacing w:after="0" w:line="240" w:lineRule="auto"/>
        <w:jc w:val="both"/>
        <w:rPr>
          <w:u w:color="000000"/>
        </w:rPr>
      </w:pPr>
    </w:p>
    <w:p w14:paraId="4B388C88" w14:textId="3CE37048" w:rsidR="00B828F5" w:rsidRPr="00D60FF2" w:rsidRDefault="00B828F5" w:rsidP="00B828F5">
      <w:pPr>
        <w:spacing w:after="0" w:line="240" w:lineRule="auto"/>
        <w:jc w:val="both"/>
        <w:rPr>
          <w:u w:color="000000"/>
        </w:rPr>
      </w:pPr>
      <w:r w:rsidRPr="00D60FF2">
        <w:rPr>
          <w:u w:color="000000"/>
        </w:rPr>
        <w:t xml:space="preserve">À titre exceptionnel, conformément à l’article L.1222-11 du Code du travail, le télétravail peut être mis en œuvre sans l’accord des salariés dans les circonstances définies à l’article </w:t>
      </w:r>
      <w:r w:rsidR="00D857A4" w:rsidRPr="00D60FF2">
        <w:rPr>
          <w:u w:color="000000"/>
        </w:rPr>
        <w:t>18</w:t>
      </w:r>
      <w:r w:rsidRPr="00D60FF2">
        <w:rPr>
          <w:u w:color="000000"/>
        </w:rPr>
        <w:t>.</w:t>
      </w:r>
    </w:p>
    <w:p w14:paraId="53741DFD" w14:textId="2B2275CF" w:rsidR="00B828F5" w:rsidRPr="00D60FF2" w:rsidRDefault="00B828F5" w:rsidP="00B828F5">
      <w:pPr>
        <w:spacing w:after="0" w:line="240" w:lineRule="auto"/>
        <w:ind w:right="165"/>
        <w:jc w:val="both"/>
        <w:rPr>
          <w:u w:color="000000"/>
        </w:rPr>
      </w:pPr>
      <w:r w:rsidRPr="00D60FF2">
        <w:rPr>
          <w:u w:color="000000"/>
        </w:rPr>
        <w:t>Lorsque la demande de télétravail a été acceptée par les deux parties, un avenant au contrat du salarié sera conclu afin de préciser les modalités de l’exercice du télétravail adaptées à la situation du télétravailleur : fréquence du télétravail, adresse du lieu où s’exerce le télétravail, les équipements mis à disposition…</w:t>
      </w:r>
    </w:p>
    <w:p w14:paraId="64F0605D" w14:textId="77777777" w:rsidR="00DD1E9B" w:rsidRPr="00D60FF2" w:rsidRDefault="00DD1E9B" w:rsidP="002A4776">
      <w:pPr>
        <w:adjustRightInd w:val="0"/>
        <w:spacing w:after="0" w:line="240" w:lineRule="auto"/>
        <w:ind w:right="-138"/>
        <w:jc w:val="both"/>
      </w:pPr>
    </w:p>
    <w:p w14:paraId="02F577CC" w14:textId="77777777" w:rsidR="00BF23F0" w:rsidRPr="00D60FF2" w:rsidRDefault="00BF23F0" w:rsidP="00282C6A">
      <w:pPr>
        <w:rPr>
          <w:rFonts w:ascii="Arial" w:eastAsia="Arial" w:hAnsi="Arial" w:cs="Arial"/>
          <w:b/>
          <w:u w:val="single" w:color="000000"/>
          <w:bdr w:val="nil"/>
          <w:lang w:eastAsia="fr-FR"/>
        </w:rPr>
      </w:pPr>
    </w:p>
    <w:p w14:paraId="2982CEB5" w14:textId="470B8125" w:rsidR="00282C6A" w:rsidRPr="00D60FF2" w:rsidRDefault="00282C6A" w:rsidP="00282C6A">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7 – </w:t>
      </w:r>
      <w:r w:rsidR="00BD05D0" w:rsidRPr="00D60FF2">
        <w:rPr>
          <w:rFonts w:ascii="Arial" w:eastAsia="Arial" w:hAnsi="Arial" w:cs="Arial"/>
          <w:b/>
          <w:u w:val="single" w:color="000000"/>
          <w:bdr w:val="nil"/>
          <w:lang w:eastAsia="fr-FR"/>
        </w:rPr>
        <w:t>Réversibilité</w:t>
      </w:r>
    </w:p>
    <w:p w14:paraId="7A858E95" w14:textId="6D68BCCB" w:rsidR="00BA70DE" w:rsidRPr="00D60FF2" w:rsidRDefault="00BA70DE" w:rsidP="00BA70DE">
      <w:pPr>
        <w:autoSpaceDE w:val="0"/>
        <w:autoSpaceDN w:val="0"/>
        <w:adjustRightInd w:val="0"/>
        <w:spacing w:after="0" w:line="240" w:lineRule="auto"/>
        <w:jc w:val="both"/>
        <w:rPr>
          <w:u w:color="000000"/>
        </w:rPr>
      </w:pPr>
      <w:r w:rsidRPr="00D60FF2">
        <w:rPr>
          <w:u w:color="000000"/>
        </w:rPr>
        <w:t>L'accord des parties de passer au télétravail est réversible tant à l'initiative du salarié que de l’employeur et sera discuté en fonction de la situation de l’association au moment de la demande. Le télétravail faisant l’objet d’avenant au contrat de travail, il est contractuel et est subordonné à l’accord des deux parties.</w:t>
      </w:r>
    </w:p>
    <w:p w14:paraId="3B6ADD0C" w14:textId="1CEF071D" w:rsidR="00BA70DE" w:rsidRPr="00D60FF2" w:rsidRDefault="00BA70DE" w:rsidP="00BA70DE">
      <w:pPr>
        <w:autoSpaceDE w:val="0"/>
        <w:autoSpaceDN w:val="0"/>
        <w:adjustRightInd w:val="0"/>
        <w:spacing w:after="0" w:line="240" w:lineRule="auto"/>
        <w:jc w:val="both"/>
        <w:rPr>
          <w:u w:color="000000"/>
        </w:rPr>
      </w:pPr>
    </w:p>
    <w:p w14:paraId="18F0A9D2" w14:textId="6A78FD27" w:rsidR="000E605B" w:rsidRPr="00D60FF2" w:rsidRDefault="000E605B" w:rsidP="00BA70DE">
      <w:pPr>
        <w:autoSpaceDE w:val="0"/>
        <w:autoSpaceDN w:val="0"/>
        <w:adjustRightInd w:val="0"/>
        <w:spacing w:after="0" w:line="240" w:lineRule="auto"/>
        <w:jc w:val="both"/>
        <w:rPr>
          <w:u w:color="000000"/>
        </w:rPr>
      </w:pPr>
      <w:r w:rsidRPr="00D60FF2">
        <w:rPr>
          <w:u w:color="000000"/>
        </w:rPr>
        <w:t>En application de l’article L.1222-10 du Code du travail, il sera donné priorité au salarié télétravailleur pour occuper ou reprendre un poste sans télétravail.</w:t>
      </w:r>
    </w:p>
    <w:p w14:paraId="3E94BAC7" w14:textId="6ACE3690" w:rsidR="000E605B" w:rsidRPr="00D60FF2" w:rsidRDefault="000E605B" w:rsidP="00BA70DE">
      <w:pPr>
        <w:autoSpaceDE w:val="0"/>
        <w:autoSpaceDN w:val="0"/>
        <w:adjustRightInd w:val="0"/>
        <w:spacing w:after="0" w:line="240" w:lineRule="auto"/>
        <w:jc w:val="both"/>
        <w:rPr>
          <w:u w:color="000000"/>
        </w:rPr>
      </w:pPr>
    </w:p>
    <w:p w14:paraId="6B5B41DE" w14:textId="38D0E839" w:rsidR="00BA70DE" w:rsidRPr="00D60FF2" w:rsidRDefault="000E605B" w:rsidP="000E605B">
      <w:pPr>
        <w:autoSpaceDE w:val="0"/>
        <w:autoSpaceDN w:val="0"/>
        <w:adjustRightInd w:val="0"/>
        <w:spacing w:after="0" w:line="240" w:lineRule="auto"/>
        <w:jc w:val="both"/>
        <w:rPr>
          <w:u w:color="000000"/>
        </w:rPr>
      </w:pPr>
      <w:r w:rsidRPr="00D60FF2">
        <w:rPr>
          <w:u w:color="000000"/>
        </w:rPr>
        <w:t xml:space="preserve">Le salarié qui veut mettre fin à l’organisation de l’activité en télétravail le fera par </w:t>
      </w:r>
      <w:r w:rsidR="00BA70DE" w:rsidRPr="00D60FF2">
        <w:rPr>
          <w:u w:color="000000"/>
        </w:rPr>
        <w:t>courriel, par lettre remise en main propre ou par lettre recommandée.</w:t>
      </w:r>
    </w:p>
    <w:p w14:paraId="4169922C" w14:textId="77777777" w:rsidR="000E605B" w:rsidRPr="00D60FF2" w:rsidRDefault="000E605B" w:rsidP="000E605B">
      <w:pPr>
        <w:autoSpaceDE w:val="0"/>
        <w:autoSpaceDN w:val="0"/>
        <w:adjustRightInd w:val="0"/>
        <w:spacing w:after="0" w:line="240" w:lineRule="auto"/>
        <w:jc w:val="both"/>
        <w:rPr>
          <w:rFonts w:cs="Times New Roman"/>
          <w:sz w:val="24"/>
          <w:szCs w:val="24"/>
          <w:u w:val="single"/>
        </w:rPr>
      </w:pPr>
    </w:p>
    <w:p w14:paraId="1BFCCCD9" w14:textId="77777777" w:rsidR="000E605B" w:rsidRPr="00D60FF2" w:rsidRDefault="000E605B" w:rsidP="00050ED9">
      <w:pPr>
        <w:shd w:val="clear" w:color="auto" w:fill="FFFFFF"/>
        <w:spacing w:after="0" w:line="240" w:lineRule="auto"/>
        <w:rPr>
          <w:u w:color="000000"/>
        </w:rPr>
      </w:pPr>
      <w:r w:rsidRPr="00D60FF2">
        <w:rPr>
          <w:u w:color="000000"/>
        </w:rPr>
        <w:t>L'employeur peut demander au télétravailleur de revenir travailler intégralement dans les locaux de l'entreprise, notamment pour les raisons suivantes :</w:t>
      </w:r>
    </w:p>
    <w:p w14:paraId="04E56226" w14:textId="77777777" w:rsidR="000E605B" w:rsidRPr="00D60FF2" w:rsidRDefault="000E605B" w:rsidP="00050ED9">
      <w:pPr>
        <w:shd w:val="clear" w:color="auto" w:fill="FFFFFF"/>
        <w:spacing w:after="0" w:line="240" w:lineRule="auto"/>
        <w:rPr>
          <w:u w:color="000000"/>
        </w:rPr>
      </w:pPr>
      <w:r w:rsidRPr="00D60FF2">
        <w:rPr>
          <w:u w:color="000000"/>
        </w:rPr>
        <w:t xml:space="preserve">- organisation de l’équipe, </w:t>
      </w:r>
    </w:p>
    <w:p w14:paraId="7284CDE3" w14:textId="77777777" w:rsidR="000E605B" w:rsidRPr="00D60FF2" w:rsidRDefault="000E605B" w:rsidP="00050ED9">
      <w:pPr>
        <w:shd w:val="clear" w:color="auto" w:fill="FFFFFF"/>
        <w:spacing w:after="0" w:line="240" w:lineRule="auto"/>
        <w:rPr>
          <w:u w:color="000000"/>
        </w:rPr>
      </w:pPr>
      <w:r w:rsidRPr="00D60FF2">
        <w:rPr>
          <w:u w:color="000000"/>
        </w:rPr>
        <w:t xml:space="preserve">- déménagement du salarié, </w:t>
      </w:r>
    </w:p>
    <w:p w14:paraId="3BD24573" w14:textId="5BA23B33" w:rsidR="000E605B" w:rsidRPr="00D60FF2" w:rsidRDefault="000E605B" w:rsidP="00050ED9">
      <w:pPr>
        <w:shd w:val="clear" w:color="auto" w:fill="FFFFFF"/>
        <w:spacing w:after="0" w:line="240" w:lineRule="auto"/>
        <w:rPr>
          <w:u w:color="000000"/>
        </w:rPr>
      </w:pPr>
      <w:r w:rsidRPr="00D60FF2">
        <w:rPr>
          <w:u w:color="000000"/>
        </w:rPr>
        <w:t>- impact du télétravail sur le travail ou l’organisation du travail du salarié</w:t>
      </w:r>
    </w:p>
    <w:p w14:paraId="2908B164" w14:textId="67950A62" w:rsidR="000E605B" w:rsidRPr="00D60FF2" w:rsidRDefault="000E605B" w:rsidP="00050ED9">
      <w:pPr>
        <w:spacing w:after="0" w:line="240" w:lineRule="auto"/>
        <w:jc w:val="both"/>
        <w:rPr>
          <w:u w:color="000000"/>
        </w:rPr>
      </w:pPr>
      <w:r w:rsidRPr="00D60FF2">
        <w:rPr>
          <w:u w:color="000000"/>
        </w:rPr>
        <w:t>Cette décision sera alors adressée au salarié par écrit. La fin du télétravail prendra effet à la réception du courrier.</w:t>
      </w:r>
    </w:p>
    <w:p w14:paraId="5DC7151E" w14:textId="77777777" w:rsidR="000E605B" w:rsidRPr="00D60FF2" w:rsidRDefault="00BA70DE" w:rsidP="00050ED9">
      <w:pPr>
        <w:spacing w:after="0" w:line="240" w:lineRule="auto"/>
        <w:jc w:val="both"/>
        <w:rPr>
          <w:u w:color="000000"/>
        </w:rPr>
      </w:pPr>
      <w:r w:rsidRPr="00D60FF2">
        <w:rPr>
          <w:u w:color="000000"/>
        </w:rPr>
        <w:t xml:space="preserve">Lorsqu'il est mis fin au télétravail, le salarié effectue à nouveau entièrement son activité dans les locaux de l'entreprise au sein de son secteur de rattachement. </w:t>
      </w:r>
      <w:r w:rsidR="000E605B" w:rsidRPr="00D60FF2">
        <w:rPr>
          <w:u w:color="000000"/>
        </w:rPr>
        <w:t>Le salarié devra restituer l'ensemble du matériel éventuellement mis à disposition pour les besoins du télétravail.</w:t>
      </w:r>
    </w:p>
    <w:p w14:paraId="0E0748DA" w14:textId="77777777" w:rsidR="00050ED9" w:rsidRPr="00D60FF2" w:rsidRDefault="00050ED9" w:rsidP="00050ED9">
      <w:pPr>
        <w:autoSpaceDE w:val="0"/>
        <w:autoSpaceDN w:val="0"/>
        <w:adjustRightInd w:val="0"/>
        <w:spacing w:after="0" w:line="240" w:lineRule="auto"/>
        <w:jc w:val="both"/>
        <w:rPr>
          <w:rFonts w:ascii="Arial" w:hAnsi="Arial" w:cs="Arial"/>
          <w:b/>
          <w:bCs/>
        </w:rPr>
      </w:pPr>
    </w:p>
    <w:p w14:paraId="0ED38253" w14:textId="485D67D9" w:rsidR="00050ED9" w:rsidRPr="00D60FF2" w:rsidRDefault="00050ED9" w:rsidP="00050ED9">
      <w:pPr>
        <w:autoSpaceDE w:val="0"/>
        <w:autoSpaceDN w:val="0"/>
        <w:adjustRightInd w:val="0"/>
        <w:spacing w:after="0" w:line="240" w:lineRule="auto"/>
        <w:jc w:val="both"/>
        <w:rPr>
          <w:b/>
          <w:bCs/>
          <w:u w:val="single"/>
        </w:rPr>
      </w:pPr>
      <w:r w:rsidRPr="00D60FF2">
        <w:rPr>
          <w:b/>
          <w:bCs/>
          <w:u w:val="single"/>
        </w:rPr>
        <w:t>Cas particulier des embauche</w:t>
      </w:r>
      <w:r w:rsidR="00D717E6" w:rsidRPr="00D60FF2">
        <w:rPr>
          <w:b/>
          <w:bCs/>
          <w:u w:val="single"/>
        </w:rPr>
        <w:t>s</w:t>
      </w:r>
      <w:r w:rsidRPr="00D60FF2">
        <w:rPr>
          <w:b/>
          <w:bCs/>
          <w:u w:val="single"/>
        </w:rPr>
        <w:t xml:space="preserve"> en télétravail : </w:t>
      </w:r>
    </w:p>
    <w:p w14:paraId="17C63076" w14:textId="77777777" w:rsidR="00050ED9" w:rsidRPr="00D60FF2" w:rsidRDefault="00050ED9" w:rsidP="00050ED9">
      <w:pPr>
        <w:autoSpaceDE w:val="0"/>
        <w:autoSpaceDN w:val="0"/>
        <w:adjustRightInd w:val="0"/>
        <w:spacing w:after="0" w:line="240" w:lineRule="auto"/>
        <w:jc w:val="both"/>
        <w:rPr>
          <w:rFonts w:ascii="Arial" w:hAnsi="Arial" w:cs="Arial"/>
          <w:b/>
          <w:bCs/>
        </w:rPr>
      </w:pPr>
    </w:p>
    <w:p w14:paraId="2AE210CA" w14:textId="661FA211" w:rsidR="00050ED9" w:rsidRPr="00D60FF2" w:rsidRDefault="00050ED9" w:rsidP="00932A92">
      <w:pPr>
        <w:autoSpaceDE w:val="0"/>
        <w:autoSpaceDN w:val="0"/>
        <w:adjustRightInd w:val="0"/>
        <w:spacing w:after="0" w:line="240" w:lineRule="auto"/>
        <w:jc w:val="both"/>
        <w:rPr>
          <w:u w:color="000000"/>
        </w:rPr>
      </w:pPr>
      <w:r w:rsidRPr="00D60FF2">
        <w:rPr>
          <w:u w:color="000000"/>
        </w:rPr>
        <w:t xml:space="preserve">La réversibilité de cette situation serra potentiellement impossible et étudiée entre le salarié et l’employeur. L'employeur ne peut imposer au salarié de renoncer au télétravail, cela constituant une modification de son contrat de travail. En cas de déménagement </w:t>
      </w:r>
      <w:r w:rsidR="00932A92" w:rsidRPr="00D60FF2">
        <w:rPr>
          <w:u w:color="000000"/>
        </w:rPr>
        <w:t xml:space="preserve">du salarié, les conditions d’éligibilité </w:t>
      </w:r>
      <w:r w:rsidR="0050591F" w:rsidRPr="00D60FF2">
        <w:rPr>
          <w:u w:color="000000"/>
        </w:rPr>
        <w:t xml:space="preserve">de l’article 5 </w:t>
      </w:r>
      <w:r w:rsidR="00932A92" w:rsidRPr="00D60FF2">
        <w:rPr>
          <w:u w:color="000000"/>
        </w:rPr>
        <w:t xml:space="preserve">devront être respectées. </w:t>
      </w:r>
    </w:p>
    <w:p w14:paraId="52ABF151" w14:textId="77777777" w:rsidR="00282C6A" w:rsidRPr="00D60FF2" w:rsidRDefault="00282C6A" w:rsidP="00282C6A">
      <w:pPr>
        <w:spacing w:after="120"/>
        <w:jc w:val="both"/>
        <w:rPr>
          <w:u w:color="000000"/>
        </w:rPr>
      </w:pPr>
    </w:p>
    <w:p w14:paraId="4AAB2881" w14:textId="77777777" w:rsidR="00F63440" w:rsidRPr="00D60FF2" w:rsidRDefault="00F63440" w:rsidP="00531B22">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p>
    <w:p w14:paraId="00B9DB75" w14:textId="77777777" w:rsidR="003B6F3D" w:rsidRPr="00D60FF2" w:rsidRDefault="003B6F3D" w:rsidP="00531B22">
      <w:pPr>
        <w:pStyle w:val="Corps"/>
        <w:pBdr>
          <w:top w:val="none" w:sz="0" w:space="0" w:color="auto"/>
        </w:pBdr>
        <w:spacing w:line="240" w:lineRule="auto"/>
        <w:rPr>
          <w:rFonts w:ascii="Arial" w:eastAsia="Arial" w:hAnsi="Arial" w:cs="Arial"/>
          <w:color w:val="auto"/>
        </w:rPr>
      </w:pPr>
    </w:p>
    <w:p w14:paraId="57C4FBEA" w14:textId="70C84844" w:rsidR="00531B22" w:rsidRPr="00D60FF2" w:rsidRDefault="00531B22" w:rsidP="00531B22">
      <w:pPr>
        <w:pStyle w:val="Corps"/>
        <w:pBdr>
          <w:top w:val="none" w:sz="0" w:space="0" w:color="auto"/>
        </w:pBdr>
        <w:spacing w:line="240" w:lineRule="auto"/>
        <w:rPr>
          <w:rFonts w:ascii="Arial" w:eastAsia="Arial" w:hAnsi="Arial" w:cs="Arial"/>
          <w:color w:val="auto"/>
        </w:rPr>
      </w:pPr>
      <w:r w:rsidRPr="00D60FF2">
        <w:rPr>
          <w:rFonts w:ascii="Arial" w:eastAsia="Arial" w:hAnsi="Arial" w:cs="Arial"/>
          <w:color w:val="auto"/>
        </w:rPr>
        <w:t>CHAPITRE II</w:t>
      </w:r>
      <w:r w:rsidR="001C74D9" w:rsidRPr="00D60FF2">
        <w:rPr>
          <w:rFonts w:ascii="Arial" w:eastAsia="Arial" w:hAnsi="Arial" w:cs="Arial"/>
          <w:color w:val="auto"/>
        </w:rPr>
        <w:t>I</w:t>
      </w:r>
      <w:r w:rsidRPr="00D60FF2">
        <w:rPr>
          <w:rFonts w:ascii="Arial" w:eastAsia="Arial" w:hAnsi="Arial" w:cs="Arial"/>
          <w:color w:val="auto"/>
        </w:rPr>
        <w:t xml:space="preserve"> : </w:t>
      </w:r>
      <w:r w:rsidR="00191248" w:rsidRPr="00D60FF2">
        <w:rPr>
          <w:rFonts w:ascii="Arial" w:eastAsia="Arial" w:hAnsi="Arial" w:cs="Arial"/>
          <w:color w:val="auto"/>
        </w:rPr>
        <w:t>ORGANISATION DU TELETRAVAIL</w:t>
      </w:r>
      <w:r w:rsidR="00293477" w:rsidRPr="00D60FF2">
        <w:rPr>
          <w:rFonts w:ascii="Arial" w:eastAsia="Arial" w:hAnsi="Arial" w:cs="Arial"/>
          <w:color w:val="auto"/>
        </w:rPr>
        <w:t xml:space="preserve"> </w:t>
      </w:r>
    </w:p>
    <w:p w14:paraId="3B0121B7" w14:textId="77777777" w:rsidR="00531B22" w:rsidRPr="00D60FF2" w:rsidRDefault="00531B22" w:rsidP="00531B22">
      <w:pPr>
        <w:pStyle w:val="Corps"/>
        <w:pBdr>
          <w:top w:val="none" w:sz="0" w:space="0" w:color="auto"/>
          <w:bottom w:val="single" w:sz="6" w:space="1" w:color="auto"/>
        </w:pBdr>
        <w:spacing w:line="240" w:lineRule="auto"/>
        <w:rPr>
          <w:rFonts w:ascii="Arial" w:eastAsia="Arial" w:hAnsi="Arial" w:cs="Arial"/>
          <w:color w:val="auto"/>
        </w:rPr>
      </w:pPr>
    </w:p>
    <w:p w14:paraId="2B9DE330" w14:textId="7E9E64AE" w:rsidR="00531B22" w:rsidRPr="00D60FF2" w:rsidRDefault="00531B22" w:rsidP="00DF5BFD"/>
    <w:p w14:paraId="044B0205" w14:textId="4D75008D" w:rsidR="00B64AEE" w:rsidRPr="00D60FF2" w:rsidRDefault="00B64AEE" w:rsidP="00B64AEE">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w:t>
      </w:r>
      <w:r w:rsidR="00B54BFB" w:rsidRPr="00D60FF2">
        <w:rPr>
          <w:rFonts w:ascii="Arial" w:eastAsia="Arial" w:hAnsi="Arial" w:cs="Arial"/>
          <w:b/>
          <w:u w:val="single" w:color="000000"/>
          <w:bdr w:val="nil"/>
          <w:lang w:eastAsia="fr-FR"/>
        </w:rPr>
        <w:t>8</w:t>
      </w:r>
      <w:r w:rsidRPr="00D60FF2">
        <w:rPr>
          <w:rFonts w:ascii="Arial" w:eastAsia="Arial" w:hAnsi="Arial" w:cs="Arial"/>
          <w:b/>
          <w:u w:val="single" w:color="000000"/>
          <w:bdr w:val="nil"/>
          <w:lang w:eastAsia="fr-FR"/>
        </w:rPr>
        <w:t xml:space="preserve"> –</w:t>
      </w:r>
      <w:r w:rsidR="00B54BFB" w:rsidRPr="00D60FF2">
        <w:rPr>
          <w:rFonts w:ascii="Arial" w:eastAsia="Arial" w:hAnsi="Arial" w:cs="Arial"/>
          <w:b/>
          <w:u w:val="single" w:color="000000"/>
          <w:bdr w:val="nil"/>
          <w:lang w:eastAsia="fr-FR"/>
        </w:rPr>
        <w:t>Lieu de travail</w:t>
      </w:r>
      <w:r w:rsidRPr="00D60FF2">
        <w:rPr>
          <w:rFonts w:ascii="Arial" w:eastAsia="Arial" w:hAnsi="Arial" w:cs="Arial"/>
          <w:b/>
          <w:u w:val="single" w:color="000000"/>
          <w:bdr w:val="nil"/>
          <w:lang w:eastAsia="fr-FR"/>
        </w:rPr>
        <w:t xml:space="preserve"> </w:t>
      </w:r>
    </w:p>
    <w:p w14:paraId="485E144C" w14:textId="117B06A5" w:rsidR="00B54BFB" w:rsidRPr="00D60FF2" w:rsidRDefault="00B54BFB" w:rsidP="00B54BFB">
      <w:pPr>
        <w:spacing w:after="0" w:line="240" w:lineRule="auto"/>
        <w:jc w:val="both"/>
        <w:rPr>
          <w:u w:color="000000"/>
        </w:rPr>
      </w:pPr>
      <w:r w:rsidRPr="00D60FF2">
        <w:rPr>
          <w:u w:color="000000"/>
        </w:rPr>
        <w:t xml:space="preserve">Le télétravail devra s’exercer au domicile habituel du </w:t>
      </w:r>
      <w:r w:rsidR="005145D2" w:rsidRPr="00D60FF2">
        <w:rPr>
          <w:u w:color="000000"/>
        </w:rPr>
        <w:t>salarié.</w:t>
      </w:r>
      <w:r w:rsidRPr="00D60FF2">
        <w:rPr>
          <w:u w:color="000000"/>
        </w:rPr>
        <w:t xml:space="preserve"> La possibilité est ouverte de la pratiquer dans un autre lieu que le domicile du salarié de manière occasionnel</w:t>
      </w:r>
      <w:r w:rsidR="0050591F" w:rsidRPr="00D60FF2">
        <w:rPr>
          <w:u w:color="000000"/>
        </w:rPr>
        <w:t>le</w:t>
      </w:r>
      <w:r w:rsidRPr="00D60FF2">
        <w:rPr>
          <w:u w:color="000000"/>
        </w:rPr>
        <w:t xml:space="preserve"> (esp</w:t>
      </w:r>
      <w:r w:rsidR="0050591F" w:rsidRPr="00D60FF2">
        <w:rPr>
          <w:u w:color="000000"/>
        </w:rPr>
        <w:t>a</w:t>
      </w:r>
      <w:r w:rsidRPr="00D60FF2">
        <w:rPr>
          <w:u w:color="000000"/>
        </w:rPr>
        <w:t xml:space="preserve">ce de </w:t>
      </w:r>
      <w:proofErr w:type="spellStart"/>
      <w:r w:rsidRPr="00D60FF2">
        <w:rPr>
          <w:u w:color="000000"/>
        </w:rPr>
        <w:t>co-working</w:t>
      </w:r>
      <w:proofErr w:type="spellEnd"/>
      <w:r w:rsidRPr="00D60FF2">
        <w:rPr>
          <w:u w:color="000000"/>
        </w:rPr>
        <w:t xml:space="preserve"> , résidence secondaire…).</w:t>
      </w:r>
    </w:p>
    <w:p w14:paraId="31753923" w14:textId="77777777" w:rsidR="00B54BFB" w:rsidRPr="00D60FF2" w:rsidRDefault="00B54BFB" w:rsidP="00B54BFB">
      <w:pPr>
        <w:spacing w:after="0" w:line="240" w:lineRule="auto"/>
        <w:jc w:val="both"/>
        <w:rPr>
          <w:u w:color="000000"/>
        </w:rPr>
      </w:pPr>
    </w:p>
    <w:p w14:paraId="791DCFCC" w14:textId="66995CC9" w:rsidR="00B54BFB" w:rsidRPr="00D60FF2" w:rsidRDefault="00B54BFB" w:rsidP="00B54BFB">
      <w:pPr>
        <w:jc w:val="both"/>
        <w:rPr>
          <w:rFonts w:ascii="Calibri" w:hAnsi="Calibri"/>
        </w:rPr>
      </w:pPr>
      <w:r w:rsidRPr="00D60FF2">
        <w:rPr>
          <w:rFonts w:ascii="Calibri" w:hAnsi="Calibri"/>
        </w:rPr>
        <w:t xml:space="preserve">Préalablement à son passage en télétravail, le salarié doit s’assurer de la compatibilité de son installation avec un fonctionnement en télétravail. Il s’assure de la conformité de l’installation électrique de son lieu </w:t>
      </w:r>
      <w:r w:rsidR="000852EB" w:rsidRPr="00D60FF2">
        <w:rPr>
          <w:rFonts w:ascii="Calibri" w:hAnsi="Calibri"/>
        </w:rPr>
        <w:t xml:space="preserve">de </w:t>
      </w:r>
      <w:r w:rsidRPr="00D60FF2">
        <w:rPr>
          <w:rFonts w:ascii="Calibri" w:hAnsi="Calibri"/>
        </w:rPr>
        <w:t xml:space="preserve">télétravail à la réglementation en vigueur, et veille à ce que le débit internet soit suffisant. Cette conformité des installations est une condition préalable pour bénéficier du télétravail. </w:t>
      </w:r>
    </w:p>
    <w:p w14:paraId="7E2F3015" w14:textId="77777777" w:rsidR="00B54BFB" w:rsidRPr="00D60FF2" w:rsidRDefault="00B54BFB" w:rsidP="00B54BFB">
      <w:pPr>
        <w:jc w:val="both"/>
        <w:rPr>
          <w:rFonts w:ascii="Calibri" w:hAnsi="Calibri"/>
        </w:rPr>
      </w:pPr>
      <w:r w:rsidRPr="00D60FF2">
        <w:rPr>
          <w:rFonts w:ascii="Calibri" w:hAnsi="Calibri"/>
        </w:rPr>
        <w:t>Le télétravailleur s’engage à prévoir un espace de travail dédié dans son domicile conforme aux règles de sécurité et qui permette un aménagement en poste de télétravail.</w:t>
      </w:r>
    </w:p>
    <w:p w14:paraId="0EF67EDA" w14:textId="77777777" w:rsidR="00B54BFB" w:rsidRPr="00D60FF2" w:rsidRDefault="00B54BFB" w:rsidP="00B54BFB">
      <w:pPr>
        <w:jc w:val="both"/>
        <w:rPr>
          <w:rFonts w:ascii="Calibri" w:hAnsi="Calibri"/>
        </w:rPr>
      </w:pPr>
      <w:r w:rsidRPr="00D60FF2">
        <w:rPr>
          <w:rFonts w:ascii="Calibri" w:hAnsi="Calibri"/>
        </w:rPr>
        <w:t>L’environnement personnel doit être propice au travail et à la concentration.</w:t>
      </w:r>
    </w:p>
    <w:p w14:paraId="7283B365" w14:textId="77777777" w:rsidR="00B54BFB" w:rsidRPr="00D60FF2" w:rsidRDefault="00B54BFB" w:rsidP="00B54BFB">
      <w:pPr>
        <w:jc w:val="both"/>
        <w:rPr>
          <w:rFonts w:ascii="Calibri" w:hAnsi="Calibri"/>
        </w:rPr>
      </w:pPr>
      <w:r w:rsidRPr="00D60FF2">
        <w:rPr>
          <w:rFonts w:ascii="Calibri" w:hAnsi="Calibri"/>
        </w:rPr>
        <w:t>Le salarié veille à ce que ce lieu lui permette de travailler dans des conditions satisfaisantes.</w:t>
      </w:r>
    </w:p>
    <w:p w14:paraId="5307C7AE" w14:textId="24897977" w:rsidR="00B54BFB" w:rsidRPr="00D60FF2" w:rsidRDefault="00B54BFB" w:rsidP="00B54BFB">
      <w:pPr>
        <w:jc w:val="both"/>
        <w:rPr>
          <w:rFonts w:ascii="Calibri" w:hAnsi="Calibri"/>
        </w:rPr>
      </w:pPr>
      <w:r w:rsidRPr="00D60FF2">
        <w:rPr>
          <w:rFonts w:ascii="Calibri" w:hAnsi="Calibri"/>
        </w:rPr>
        <w:t>Le salarié s’assure également que son poste de travail ainsi que ses dossiers soient en sécurité lorsqu’il s’absente de cet espace.</w:t>
      </w:r>
    </w:p>
    <w:p w14:paraId="337EC5D1" w14:textId="4FDFA794" w:rsidR="006A00C6" w:rsidRPr="00D60FF2" w:rsidRDefault="006A00C6" w:rsidP="006A00C6">
      <w:pPr>
        <w:autoSpaceDE w:val="0"/>
        <w:autoSpaceDN w:val="0"/>
        <w:adjustRightInd w:val="0"/>
        <w:spacing w:after="0" w:line="240" w:lineRule="auto"/>
        <w:jc w:val="both"/>
        <w:rPr>
          <w:rFonts w:ascii="Calibri" w:hAnsi="Calibri"/>
        </w:rPr>
      </w:pPr>
      <w:r w:rsidRPr="00D60FF2">
        <w:rPr>
          <w:rFonts w:ascii="Calibri" w:hAnsi="Calibri"/>
        </w:rPr>
        <w:t>L'entreprise peut s'assurer que les locaux utilisés respectent les règles relatives à l’hygiène, la sécurité et les conditions de travail. Une visite d'inspection du C.H.S.C.T pourra être réalisée.</w:t>
      </w:r>
    </w:p>
    <w:p w14:paraId="522CB6BA" w14:textId="77777777" w:rsidR="00327B56" w:rsidRPr="00D60FF2" w:rsidRDefault="00327B56" w:rsidP="006A00C6">
      <w:pPr>
        <w:autoSpaceDE w:val="0"/>
        <w:autoSpaceDN w:val="0"/>
        <w:adjustRightInd w:val="0"/>
        <w:spacing w:after="0" w:line="240" w:lineRule="auto"/>
        <w:jc w:val="both"/>
        <w:rPr>
          <w:rFonts w:ascii="Calibri" w:hAnsi="Calibri"/>
        </w:rPr>
      </w:pPr>
    </w:p>
    <w:p w14:paraId="595D718F" w14:textId="349068AD" w:rsidR="003926F4" w:rsidRPr="00D60FF2" w:rsidRDefault="003926F4" w:rsidP="003926F4">
      <w:pPr>
        <w:rPr>
          <w:rFonts w:ascii="Arial" w:eastAsia="Arial" w:hAnsi="Arial" w:cs="Arial"/>
          <w:b/>
          <w:u w:val="single"/>
          <w:bdr w:val="nil"/>
          <w:lang w:eastAsia="fr-FR"/>
        </w:rPr>
      </w:pPr>
      <w:r w:rsidRPr="00D60FF2">
        <w:rPr>
          <w:rFonts w:ascii="Arial" w:eastAsia="Arial" w:hAnsi="Arial" w:cs="Arial"/>
          <w:b/>
          <w:u w:val="single" w:color="000000"/>
          <w:bdr w:val="nil"/>
          <w:lang w:eastAsia="fr-FR"/>
        </w:rPr>
        <w:t xml:space="preserve">Article </w:t>
      </w:r>
      <w:r w:rsidR="00B54BFB" w:rsidRPr="00D60FF2">
        <w:rPr>
          <w:rFonts w:ascii="Arial" w:eastAsia="Arial" w:hAnsi="Arial" w:cs="Arial"/>
          <w:b/>
          <w:u w:val="single" w:color="000000"/>
          <w:bdr w:val="nil"/>
          <w:lang w:eastAsia="fr-FR"/>
        </w:rPr>
        <w:t>9</w:t>
      </w:r>
      <w:r w:rsidRPr="00D60FF2">
        <w:rPr>
          <w:rFonts w:ascii="Arial" w:eastAsia="Arial" w:hAnsi="Arial" w:cs="Arial"/>
          <w:b/>
          <w:u w:val="single" w:color="000000"/>
          <w:bdr w:val="nil"/>
          <w:lang w:eastAsia="fr-FR"/>
        </w:rPr>
        <w:t xml:space="preserve"> – </w:t>
      </w:r>
      <w:r w:rsidR="001C1239" w:rsidRPr="00D60FF2">
        <w:rPr>
          <w:rFonts w:ascii="Arial" w:hAnsi="Arial" w:cs="Arial"/>
          <w:b/>
          <w:u w:val="single"/>
        </w:rPr>
        <w:t>Organisation de la charge de travail</w:t>
      </w:r>
    </w:p>
    <w:p w14:paraId="57021673" w14:textId="75E97ED9" w:rsidR="001C1239" w:rsidRPr="00D60FF2" w:rsidRDefault="00EE195C" w:rsidP="00EE195C">
      <w:pPr>
        <w:spacing w:after="0" w:line="240" w:lineRule="auto"/>
        <w:jc w:val="both"/>
        <w:rPr>
          <w:rFonts w:ascii="Calibri" w:hAnsi="Calibri"/>
        </w:rPr>
      </w:pPr>
      <w:r w:rsidRPr="00D60FF2">
        <w:rPr>
          <w:rFonts w:ascii="Calibri" w:hAnsi="Calibri"/>
        </w:rPr>
        <w:lastRenderedPageBreak/>
        <w:t>L</w:t>
      </w:r>
      <w:r w:rsidR="001C1239" w:rsidRPr="00D60FF2">
        <w:rPr>
          <w:rFonts w:ascii="Calibri" w:hAnsi="Calibri"/>
        </w:rPr>
        <w:t xml:space="preserve">a charge de travail d’un salarié télétravailleur doit être similaire au volume de travail demandé au salarié lorsque celui-ci travaille dans les locaux de l'entreprise. Le télétravail ne doit pas entraîner de surcharge de travail. </w:t>
      </w:r>
    </w:p>
    <w:p w14:paraId="33AC4811" w14:textId="2D84F19D" w:rsidR="001C1239" w:rsidRPr="00D60FF2" w:rsidRDefault="001C1239" w:rsidP="001C1239">
      <w:pPr>
        <w:spacing w:after="0" w:line="240" w:lineRule="auto"/>
        <w:jc w:val="both"/>
        <w:rPr>
          <w:rFonts w:ascii="Calibri" w:hAnsi="Calibri"/>
        </w:rPr>
      </w:pPr>
      <w:r w:rsidRPr="00D60FF2">
        <w:rPr>
          <w:rFonts w:ascii="Calibri" w:hAnsi="Calibri"/>
        </w:rPr>
        <w:t>L’organisation du travail, la charge de travail et la répartition dans le temps du travail des salariés fait l’objet d’un suivi régulier par l’employeur qui veillera notamment à ce que :</w:t>
      </w:r>
    </w:p>
    <w:p w14:paraId="7355908F" w14:textId="77777777" w:rsidR="001C1239" w:rsidRPr="00D60FF2" w:rsidRDefault="001C1239" w:rsidP="001C1239">
      <w:pPr>
        <w:numPr>
          <w:ilvl w:val="0"/>
          <w:numId w:val="27"/>
        </w:numPr>
        <w:spacing w:after="0" w:line="240" w:lineRule="auto"/>
        <w:jc w:val="both"/>
        <w:rPr>
          <w:rFonts w:ascii="Calibri" w:hAnsi="Calibri"/>
        </w:rPr>
      </w:pPr>
      <w:r w:rsidRPr="00D60FF2">
        <w:rPr>
          <w:rFonts w:ascii="Calibri" w:hAnsi="Calibri"/>
        </w:rPr>
        <w:t>le salarié ne soit pas placé dans une situation de surcharge de travail ;</w:t>
      </w:r>
    </w:p>
    <w:p w14:paraId="3497BCBB" w14:textId="77777777" w:rsidR="001C1239" w:rsidRPr="00D60FF2" w:rsidRDefault="001C1239" w:rsidP="001C1239">
      <w:pPr>
        <w:numPr>
          <w:ilvl w:val="0"/>
          <w:numId w:val="27"/>
        </w:numPr>
        <w:spacing w:after="0" w:line="240" w:lineRule="auto"/>
        <w:jc w:val="both"/>
        <w:rPr>
          <w:rFonts w:ascii="Calibri" w:hAnsi="Calibri"/>
        </w:rPr>
      </w:pPr>
      <w:r w:rsidRPr="00D60FF2">
        <w:rPr>
          <w:rFonts w:ascii="Calibri" w:hAnsi="Calibri"/>
        </w:rPr>
        <w:t>les durées maximales de travail, l’amplitude maximale de travail et les durées minimales de repos soient respectées.</w:t>
      </w:r>
    </w:p>
    <w:p w14:paraId="392D7683" w14:textId="47549746" w:rsidR="001C1239" w:rsidRPr="00D60FF2" w:rsidRDefault="001C1239" w:rsidP="001C1239">
      <w:pPr>
        <w:spacing w:after="0" w:line="240" w:lineRule="auto"/>
        <w:jc w:val="both"/>
        <w:rPr>
          <w:rFonts w:ascii="Arial" w:hAnsi="Arial" w:cs="Arial"/>
        </w:rPr>
      </w:pPr>
      <w:r w:rsidRPr="00D60FF2">
        <w:rPr>
          <w:rFonts w:ascii="Calibri" w:hAnsi="Calibri"/>
        </w:rPr>
        <w:t>Ce suivi est notamment assuré par la tenue des entretiens annuels</w:t>
      </w:r>
      <w:r w:rsidRPr="00D60FF2">
        <w:rPr>
          <w:rFonts w:ascii="Arial" w:hAnsi="Arial" w:cs="Arial"/>
        </w:rPr>
        <w:t>.</w:t>
      </w:r>
    </w:p>
    <w:p w14:paraId="133C4514" w14:textId="0A32D248" w:rsidR="00C45927" w:rsidRPr="00D60FF2" w:rsidRDefault="00C45927" w:rsidP="001C1239">
      <w:pPr>
        <w:spacing w:after="0" w:line="240" w:lineRule="auto"/>
        <w:jc w:val="both"/>
        <w:rPr>
          <w:rFonts w:ascii="Arial" w:hAnsi="Arial" w:cs="Arial"/>
        </w:rPr>
      </w:pPr>
    </w:p>
    <w:p w14:paraId="2451C1D8" w14:textId="603BE203" w:rsidR="00C45927" w:rsidRPr="00D60FF2" w:rsidRDefault="00C45927" w:rsidP="00C45927">
      <w:pPr>
        <w:rPr>
          <w:rFonts w:ascii="Arial" w:eastAsia="Arial" w:hAnsi="Arial" w:cs="Arial"/>
          <w:b/>
          <w:u w:val="single"/>
          <w:bdr w:val="nil"/>
          <w:lang w:eastAsia="fr-FR"/>
        </w:rPr>
      </w:pPr>
      <w:r w:rsidRPr="00D60FF2">
        <w:rPr>
          <w:rFonts w:ascii="Arial" w:eastAsia="Arial" w:hAnsi="Arial" w:cs="Arial"/>
          <w:b/>
          <w:u w:val="single" w:color="000000"/>
          <w:bdr w:val="nil"/>
          <w:lang w:eastAsia="fr-FR"/>
        </w:rPr>
        <w:t>Article 10 –</w:t>
      </w:r>
      <w:r w:rsidR="001731CE" w:rsidRPr="00D60FF2">
        <w:rPr>
          <w:rFonts w:ascii="Arial" w:eastAsia="Arial" w:hAnsi="Arial" w:cs="Arial"/>
          <w:b/>
          <w:u w:val="single" w:color="000000"/>
          <w:bdr w:val="nil"/>
          <w:lang w:eastAsia="fr-FR"/>
        </w:rPr>
        <w:t xml:space="preserve"> T</w:t>
      </w:r>
      <w:r w:rsidRPr="00D60FF2">
        <w:rPr>
          <w:rFonts w:ascii="Arial" w:hAnsi="Arial" w:cs="Arial"/>
          <w:b/>
          <w:u w:val="single"/>
        </w:rPr>
        <w:t>emps de travail</w:t>
      </w:r>
    </w:p>
    <w:p w14:paraId="6E014B01" w14:textId="0846CA62" w:rsidR="00135FF3" w:rsidRPr="00D60FF2" w:rsidRDefault="00135FF3" w:rsidP="00135FF3">
      <w:pPr>
        <w:spacing w:line="280" w:lineRule="exact"/>
        <w:jc w:val="both"/>
        <w:rPr>
          <w:rFonts w:cs="CIDFont+F2"/>
          <w:szCs w:val="20"/>
        </w:rPr>
      </w:pPr>
      <w:r w:rsidRPr="00D60FF2">
        <w:rPr>
          <w:rFonts w:cs="CIDFont+F2"/>
          <w:szCs w:val="20"/>
        </w:rPr>
        <w:t>Le temps de travail du télétravailleur s’articule dans les mêmes conditions que le temps de travail des autres salariés de l’entreprise.  Ainsi, le télétravailleur effectue son activité de travail selon le régime du temps de travail qui lui est applicable (temps complet, temps partiel, forfait jours…).</w:t>
      </w:r>
      <w:r w:rsidR="001731CE" w:rsidRPr="00D60FF2">
        <w:rPr>
          <w:rFonts w:ascii="Calibri" w:hAnsi="Calibri"/>
        </w:rPr>
        <w:t xml:space="preserve"> Les salariés en situation de télétravail appliquent l’horaire collectif de l’entreprise.</w:t>
      </w:r>
    </w:p>
    <w:p w14:paraId="3C07A523" w14:textId="657BA294" w:rsidR="00135FF3" w:rsidRPr="00D60FF2" w:rsidRDefault="00135FF3" w:rsidP="00135FF3">
      <w:pPr>
        <w:spacing w:line="280" w:lineRule="exact"/>
        <w:jc w:val="both"/>
        <w:rPr>
          <w:rFonts w:cs="CIDFont+F2"/>
          <w:szCs w:val="20"/>
        </w:rPr>
      </w:pPr>
      <w:r w:rsidRPr="00D60FF2">
        <w:rPr>
          <w:rFonts w:cs="CIDFont+F2"/>
          <w:szCs w:val="20"/>
        </w:rPr>
        <w:t>Les signataires rappellent que le télétravail ne doit pas avoir pour effet d’entraîner un dépassement des durées maximales de temps de travail ou le non-respect des durées minimales de temps de repos. Il appartient conjointement à l’employeur, et au télétravailleur, en raison de la spécificité de sa situation de travail, de veiller au respect des dispositions légales ou conventionnelles relatives au temps de travail et de repos.</w:t>
      </w:r>
    </w:p>
    <w:p w14:paraId="0050FDEB" w14:textId="44861D90" w:rsidR="001731CE" w:rsidRPr="00D60FF2" w:rsidRDefault="001731CE" w:rsidP="001731CE">
      <w:pPr>
        <w:rPr>
          <w:rFonts w:ascii="Arial" w:eastAsia="Arial" w:hAnsi="Arial" w:cs="Arial"/>
          <w:b/>
          <w:u w:val="single"/>
          <w:bdr w:val="nil"/>
          <w:lang w:eastAsia="fr-FR"/>
        </w:rPr>
      </w:pPr>
      <w:r w:rsidRPr="00D60FF2">
        <w:rPr>
          <w:rFonts w:ascii="Arial" w:eastAsia="Arial" w:hAnsi="Arial" w:cs="Arial"/>
          <w:b/>
          <w:u w:val="single" w:color="000000"/>
          <w:bdr w:val="nil"/>
          <w:lang w:eastAsia="fr-FR"/>
        </w:rPr>
        <w:t xml:space="preserve">Article 11 – </w:t>
      </w:r>
      <w:r w:rsidR="00D979AC" w:rsidRPr="00D60FF2">
        <w:rPr>
          <w:rFonts w:ascii="Arial" w:eastAsia="Arial" w:hAnsi="Arial" w:cs="Arial"/>
          <w:b/>
          <w:u w:val="single" w:color="000000"/>
          <w:bdr w:val="nil"/>
          <w:lang w:eastAsia="fr-FR"/>
        </w:rPr>
        <w:t>P</w:t>
      </w:r>
      <w:r w:rsidRPr="00D60FF2">
        <w:rPr>
          <w:rFonts w:ascii="Arial" w:eastAsia="Arial" w:hAnsi="Arial" w:cs="Arial"/>
          <w:b/>
          <w:u w:val="single" w:color="000000"/>
          <w:bdr w:val="nil"/>
          <w:lang w:eastAsia="fr-FR"/>
        </w:rPr>
        <w:t>rotection contre l’isolement des salariés</w:t>
      </w:r>
    </w:p>
    <w:p w14:paraId="45DB3AFD" w14:textId="67191B5F" w:rsidR="001731CE" w:rsidRPr="00D60FF2" w:rsidRDefault="001731CE" w:rsidP="005A0D6E">
      <w:pPr>
        <w:spacing w:after="0" w:line="240" w:lineRule="auto"/>
        <w:jc w:val="both"/>
        <w:rPr>
          <w:rFonts w:cs="CIDFont+F2"/>
          <w:szCs w:val="20"/>
        </w:rPr>
      </w:pPr>
      <w:r w:rsidRPr="00D60FF2">
        <w:rPr>
          <w:rFonts w:cs="CIDFont+F2"/>
          <w:szCs w:val="20"/>
        </w:rPr>
        <w:t xml:space="preserve">Le télétravail ne doit pas avoir pour conséquence une moindre, voire une absence de participation du salarié à la vie de l’association. </w:t>
      </w:r>
    </w:p>
    <w:p w14:paraId="493BEAAC" w14:textId="77777777" w:rsidR="005A0D6E" w:rsidRPr="00D60FF2" w:rsidRDefault="005A0D6E" w:rsidP="005A0D6E">
      <w:pPr>
        <w:spacing w:after="0" w:line="240" w:lineRule="auto"/>
        <w:jc w:val="both"/>
        <w:rPr>
          <w:rFonts w:cs="CIDFont+F2"/>
          <w:szCs w:val="20"/>
        </w:rPr>
      </w:pPr>
    </w:p>
    <w:p w14:paraId="0672D8E6" w14:textId="1AA69630" w:rsidR="001731CE" w:rsidRPr="00D60FF2" w:rsidRDefault="001731CE" w:rsidP="005A0D6E">
      <w:pPr>
        <w:spacing w:after="0" w:line="240" w:lineRule="auto"/>
        <w:jc w:val="both"/>
        <w:rPr>
          <w:rFonts w:cs="CIDFont+F2"/>
          <w:szCs w:val="20"/>
        </w:rPr>
      </w:pPr>
      <w:r w:rsidRPr="00D60FF2">
        <w:rPr>
          <w:rFonts w:cs="CIDFont+F2"/>
          <w:szCs w:val="20"/>
        </w:rPr>
        <w:t>Le responsable hiérarchique doit veiller à prendre contact régulièrement avec le télétravailleur et à l’associer à des travaux en équipe dès que possible. Dès lors, le télétravailleur doit signaler dès que possible tout disfonctionnement qui pourrait nuire à la communication avec son supérieur hiérarchique ou ses collègues.</w:t>
      </w:r>
    </w:p>
    <w:p w14:paraId="03DC70C7" w14:textId="77777777" w:rsidR="005A0D6E" w:rsidRPr="00D60FF2" w:rsidRDefault="005A0D6E" w:rsidP="005A0D6E">
      <w:pPr>
        <w:spacing w:after="0" w:line="240" w:lineRule="auto"/>
        <w:jc w:val="both"/>
        <w:rPr>
          <w:rFonts w:cs="CIDFont+F2"/>
          <w:szCs w:val="20"/>
        </w:rPr>
      </w:pPr>
    </w:p>
    <w:p w14:paraId="2C2E57B7" w14:textId="49059A07" w:rsidR="00A6168B" w:rsidRPr="00D60FF2" w:rsidRDefault="00A6168B" w:rsidP="005A0D6E">
      <w:pPr>
        <w:spacing w:after="0" w:line="240" w:lineRule="auto"/>
        <w:jc w:val="both"/>
        <w:rPr>
          <w:rFonts w:cs="CIDFont+F2"/>
          <w:szCs w:val="20"/>
        </w:rPr>
      </w:pPr>
      <w:r w:rsidRPr="00D60FF2">
        <w:rPr>
          <w:rFonts w:cs="CIDFont+F2"/>
          <w:szCs w:val="20"/>
        </w:rPr>
        <w:t xml:space="preserve">Pour maintenir le lien social dans une équipe éclatée, il est prévu les moyens suivants de connexion ou de rencontres : </w:t>
      </w:r>
    </w:p>
    <w:p w14:paraId="29CF71A3" w14:textId="1AAADF3F" w:rsidR="00A6168B" w:rsidRPr="00D60FF2" w:rsidRDefault="00A6168B" w:rsidP="00A6168B">
      <w:pPr>
        <w:pStyle w:val="Paragraphedeliste"/>
        <w:numPr>
          <w:ilvl w:val="0"/>
          <w:numId w:val="27"/>
        </w:numPr>
        <w:spacing w:after="0" w:line="240" w:lineRule="auto"/>
        <w:rPr>
          <w:rFonts w:cs="CIDFont+F2"/>
          <w:szCs w:val="20"/>
        </w:rPr>
      </w:pPr>
      <w:r w:rsidRPr="00D60FF2">
        <w:rPr>
          <w:rFonts w:cs="CIDFont+F2"/>
          <w:szCs w:val="20"/>
        </w:rPr>
        <w:t xml:space="preserve">Réunion d’équipe hebdomadaire </w:t>
      </w:r>
    </w:p>
    <w:p w14:paraId="0BDAFB31" w14:textId="304F9D0A" w:rsidR="00A6168B" w:rsidRPr="00D60FF2" w:rsidRDefault="00A6168B" w:rsidP="001F1F0E">
      <w:pPr>
        <w:pStyle w:val="Paragraphedeliste"/>
        <w:numPr>
          <w:ilvl w:val="0"/>
          <w:numId w:val="27"/>
        </w:numPr>
        <w:spacing w:after="0" w:line="240" w:lineRule="auto"/>
        <w:rPr>
          <w:rFonts w:cs="CIDFont+F2"/>
          <w:szCs w:val="20"/>
        </w:rPr>
      </w:pPr>
      <w:r w:rsidRPr="00D60FF2">
        <w:rPr>
          <w:rFonts w:cs="CIDFont+F2"/>
          <w:szCs w:val="20"/>
        </w:rPr>
        <w:t xml:space="preserve">Séminaire d’équipe deux fois par an  </w:t>
      </w:r>
    </w:p>
    <w:p w14:paraId="6AE33EEB" w14:textId="18129EBE" w:rsidR="00A6168B" w:rsidRPr="00D60FF2" w:rsidRDefault="00A6168B" w:rsidP="001F1F0E">
      <w:pPr>
        <w:pStyle w:val="Paragraphedeliste"/>
        <w:numPr>
          <w:ilvl w:val="0"/>
          <w:numId w:val="27"/>
        </w:numPr>
        <w:spacing w:after="0" w:line="240" w:lineRule="auto"/>
        <w:rPr>
          <w:rFonts w:cs="CIDFont+F2"/>
          <w:szCs w:val="20"/>
        </w:rPr>
      </w:pPr>
      <w:r w:rsidRPr="00D60FF2">
        <w:rPr>
          <w:rFonts w:cs="CIDFont+F2"/>
          <w:szCs w:val="20"/>
        </w:rPr>
        <w:t>Participation au</w:t>
      </w:r>
      <w:r w:rsidR="000852EB" w:rsidRPr="00D60FF2">
        <w:rPr>
          <w:rFonts w:cs="CIDFont+F2"/>
          <w:szCs w:val="20"/>
        </w:rPr>
        <w:t>x</w:t>
      </w:r>
      <w:r w:rsidRPr="00D60FF2">
        <w:rPr>
          <w:rFonts w:cs="CIDFont+F2"/>
          <w:szCs w:val="20"/>
        </w:rPr>
        <w:t xml:space="preserve"> séminaire</w:t>
      </w:r>
      <w:r w:rsidR="000852EB" w:rsidRPr="00D60FF2">
        <w:rPr>
          <w:rFonts w:cs="CIDFont+F2"/>
          <w:szCs w:val="20"/>
        </w:rPr>
        <w:t>s</w:t>
      </w:r>
      <w:r w:rsidRPr="00D60FF2">
        <w:rPr>
          <w:rFonts w:cs="CIDFont+F2"/>
          <w:szCs w:val="20"/>
        </w:rPr>
        <w:t xml:space="preserve"> du conseil d’administration</w:t>
      </w:r>
    </w:p>
    <w:p w14:paraId="2AF1BF73" w14:textId="60F22ED1" w:rsidR="00A6168B" w:rsidRPr="00D60FF2" w:rsidRDefault="00A6168B" w:rsidP="001F1F0E">
      <w:pPr>
        <w:pStyle w:val="Paragraphedeliste"/>
        <w:numPr>
          <w:ilvl w:val="0"/>
          <w:numId w:val="27"/>
        </w:numPr>
        <w:spacing w:after="0" w:line="240" w:lineRule="auto"/>
        <w:rPr>
          <w:rFonts w:cs="CIDFont+F2"/>
          <w:szCs w:val="20"/>
        </w:rPr>
      </w:pPr>
      <w:r w:rsidRPr="00D60FF2">
        <w:rPr>
          <w:rFonts w:cs="CIDFont+F2"/>
          <w:szCs w:val="20"/>
        </w:rPr>
        <w:t xml:space="preserve">Organisation de temps de travail équipe projet en physique </w:t>
      </w:r>
    </w:p>
    <w:p w14:paraId="3FF9B954" w14:textId="77777777" w:rsidR="005A0D6E" w:rsidRPr="00D60FF2" w:rsidRDefault="005A0D6E" w:rsidP="005A0D6E">
      <w:pPr>
        <w:spacing w:after="0" w:line="240" w:lineRule="auto"/>
        <w:jc w:val="both"/>
        <w:rPr>
          <w:rFonts w:cs="CIDFont+F2"/>
          <w:szCs w:val="20"/>
        </w:rPr>
      </w:pPr>
    </w:p>
    <w:p w14:paraId="7EF7B2FD" w14:textId="2F75058F" w:rsidR="001731CE" w:rsidRPr="00D60FF2" w:rsidRDefault="005A0D6E" w:rsidP="005A0D6E">
      <w:pPr>
        <w:spacing w:after="0" w:line="240" w:lineRule="auto"/>
        <w:jc w:val="both"/>
        <w:rPr>
          <w:rFonts w:cs="CIDFont+F2"/>
          <w:szCs w:val="20"/>
        </w:rPr>
      </w:pPr>
      <w:r w:rsidRPr="00D60FF2">
        <w:rPr>
          <w:rFonts w:cs="CIDFont+F2"/>
          <w:szCs w:val="20"/>
        </w:rPr>
        <w:t>L</w:t>
      </w:r>
      <w:r w:rsidR="001731CE" w:rsidRPr="00D60FF2">
        <w:rPr>
          <w:rFonts w:cs="CIDFont+F2"/>
          <w:szCs w:val="20"/>
        </w:rPr>
        <w:t>e salarié télétravailleur a les mêmes droits que les salariés en présentiel concernant</w:t>
      </w:r>
      <w:r w:rsidR="00484A71" w:rsidRPr="00D60FF2">
        <w:rPr>
          <w:rFonts w:cs="CIDFont+F2"/>
          <w:szCs w:val="20"/>
        </w:rPr>
        <w:t xml:space="preserve"> l’accès aux informations, l’accès à la formation…</w:t>
      </w:r>
      <w:r w:rsidR="001731CE" w:rsidRPr="00D60FF2">
        <w:rPr>
          <w:rFonts w:cs="CIDFont+F2"/>
          <w:szCs w:val="20"/>
        </w:rPr>
        <w:t xml:space="preserve"> </w:t>
      </w:r>
    </w:p>
    <w:p w14:paraId="376302FC" w14:textId="6C7654B0" w:rsidR="00DC6225" w:rsidRPr="00D60FF2" w:rsidRDefault="00DC6225" w:rsidP="005A0D6E">
      <w:pPr>
        <w:spacing w:after="0" w:line="240" w:lineRule="auto"/>
        <w:jc w:val="both"/>
        <w:rPr>
          <w:rFonts w:cs="CIDFont+F2"/>
          <w:szCs w:val="20"/>
        </w:rPr>
      </w:pPr>
    </w:p>
    <w:p w14:paraId="129BC74C" w14:textId="1AFA7367" w:rsidR="00DC6225" w:rsidRPr="00D60FF2" w:rsidRDefault="00DC6225" w:rsidP="005A0D6E">
      <w:pPr>
        <w:spacing w:after="0" w:line="240" w:lineRule="auto"/>
        <w:jc w:val="both"/>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Article 12 – Respect de la vie privée</w:t>
      </w:r>
    </w:p>
    <w:p w14:paraId="7FBD4DD1" w14:textId="77777777" w:rsidR="00DC6225" w:rsidRPr="00D60FF2" w:rsidRDefault="00DC6225" w:rsidP="00DC6225">
      <w:pPr>
        <w:spacing w:after="0" w:line="240" w:lineRule="auto"/>
        <w:jc w:val="both"/>
        <w:rPr>
          <w:rFonts w:cs="CIDFont+F2"/>
          <w:szCs w:val="20"/>
        </w:rPr>
      </w:pPr>
    </w:p>
    <w:p w14:paraId="2C64D2E1" w14:textId="1C5F42BD" w:rsidR="00DC6225" w:rsidRPr="00D60FF2" w:rsidRDefault="00DC6225" w:rsidP="00DC6225">
      <w:pPr>
        <w:spacing w:after="0" w:line="240" w:lineRule="auto"/>
        <w:jc w:val="both"/>
        <w:rPr>
          <w:rFonts w:cs="CIDFont+F2"/>
          <w:szCs w:val="20"/>
        </w:rPr>
      </w:pPr>
      <w:r w:rsidRPr="00D60FF2">
        <w:rPr>
          <w:rFonts w:cs="CIDFont+F2"/>
          <w:szCs w:val="20"/>
        </w:rPr>
        <w:t xml:space="preserve">Comme quand il est en présentiel, le télétravailleur doit, pendant son temps de travail, consulter régulièrement sa messagerie et répondre, sauf circonstances exceptionnelles, aux diverses sollicitations de l’entreprise dans les meilleurs délais sous respect des règles relatives aux durées maximales de travail et aux temps de repos. </w:t>
      </w:r>
    </w:p>
    <w:p w14:paraId="0D901139" w14:textId="77777777" w:rsidR="00DC6225" w:rsidRPr="00D60FF2" w:rsidRDefault="00DC6225" w:rsidP="00DC6225">
      <w:pPr>
        <w:spacing w:after="0" w:line="240" w:lineRule="auto"/>
        <w:jc w:val="both"/>
        <w:rPr>
          <w:rFonts w:cs="CIDFont+F2"/>
          <w:szCs w:val="20"/>
        </w:rPr>
      </w:pPr>
    </w:p>
    <w:p w14:paraId="32FABEE2" w14:textId="77777777" w:rsidR="00DC6225" w:rsidRPr="00D60FF2" w:rsidRDefault="00DC6225" w:rsidP="00DC6225">
      <w:pPr>
        <w:spacing w:after="0" w:line="240" w:lineRule="auto"/>
        <w:jc w:val="both"/>
        <w:rPr>
          <w:rFonts w:cs="CIDFont+F2"/>
          <w:szCs w:val="20"/>
        </w:rPr>
      </w:pPr>
      <w:r w:rsidRPr="00D60FF2">
        <w:rPr>
          <w:rFonts w:cs="CIDFont+F2"/>
          <w:szCs w:val="20"/>
        </w:rPr>
        <w:t>Cette disposition doit être mise en œuvre dans un principe général de confiance.</w:t>
      </w:r>
    </w:p>
    <w:p w14:paraId="58799FF8" w14:textId="76F2E98A" w:rsidR="00DC6225" w:rsidRPr="00D60FF2" w:rsidRDefault="00DC6225" w:rsidP="00DC6225">
      <w:pPr>
        <w:spacing w:after="0" w:line="240" w:lineRule="auto"/>
        <w:jc w:val="both"/>
        <w:rPr>
          <w:rFonts w:cs="CIDFont+F2"/>
          <w:szCs w:val="20"/>
        </w:rPr>
      </w:pPr>
      <w:r w:rsidRPr="00D60FF2">
        <w:rPr>
          <w:rFonts w:cs="CIDFont+F2"/>
          <w:szCs w:val="20"/>
        </w:rPr>
        <w:t>Toutefois, le télétravail doit plus généralement</w:t>
      </w:r>
      <w:r w:rsidR="000852EB" w:rsidRPr="00D60FF2">
        <w:rPr>
          <w:rFonts w:cs="CIDFont+F2"/>
          <w:szCs w:val="20"/>
        </w:rPr>
        <w:t xml:space="preserve"> </w:t>
      </w:r>
      <w:r w:rsidRPr="00D60FF2">
        <w:rPr>
          <w:rFonts w:cs="CIDFont+F2"/>
          <w:szCs w:val="20"/>
        </w:rPr>
        <w:t>s’articuler avec le principe du respect de la vie privée du salarié.</w:t>
      </w:r>
    </w:p>
    <w:p w14:paraId="4CFACBF4" w14:textId="77777777" w:rsidR="00DC6225" w:rsidRPr="00D60FF2" w:rsidRDefault="00DC6225" w:rsidP="00DC6225">
      <w:pPr>
        <w:spacing w:after="0" w:line="240" w:lineRule="auto"/>
        <w:jc w:val="both"/>
        <w:rPr>
          <w:rFonts w:cs="CIDFont+F2"/>
          <w:szCs w:val="20"/>
        </w:rPr>
      </w:pPr>
      <w:r w:rsidRPr="00D60FF2">
        <w:rPr>
          <w:rFonts w:cs="CIDFont+F2"/>
          <w:szCs w:val="20"/>
        </w:rPr>
        <w:lastRenderedPageBreak/>
        <w:t>Dans ces conditions, les signataires prévoient plusieurs mesures destinées à assurer au mieux cette articulation.</w:t>
      </w:r>
    </w:p>
    <w:p w14:paraId="4C6F27D5" w14:textId="5FF63BA8" w:rsidR="00DC6225" w:rsidRPr="00D60FF2" w:rsidRDefault="00DC6225" w:rsidP="00DC6225">
      <w:pPr>
        <w:spacing w:after="0" w:line="240" w:lineRule="auto"/>
        <w:jc w:val="both"/>
        <w:rPr>
          <w:rFonts w:cs="CIDFont+F2"/>
          <w:szCs w:val="20"/>
        </w:rPr>
      </w:pPr>
      <w:r w:rsidRPr="00D60FF2">
        <w:rPr>
          <w:rFonts w:cs="CIDFont+F2"/>
          <w:szCs w:val="20"/>
        </w:rPr>
        <w:t xml:space="preserve">Ainsi, les plages horaires pendant lesquelles le salarié peut habituellement être contacté par les membres de l’entreprise lorsqu’il est en situation de télétravail, sont les suivantes : </w:t>
      </w:r>
    </w:p>
    <w:p w14:paraId="5F57E833" w14:textId="2EAA0651" w:rsidR="00DC6225" w:rsidRPr="00D60FF2" w:rsidRDefault="00DC6225" w:rsidP="00DC6225">
      <w:pPr>
        <w:numPr>
          <w:ilvl w:val="0"/>
          <w:numId w:val="30"/>
        </w:numPr>
        <w:spacing w:after="0" w:line="240" w:lineRule="auto"/>
        <w:contextualSpacing/>
        <w:jc w:val="both"/>
        <w:rPr>
          <w:rFonts w:cs="CIDFont+F2"/>
          <w:szCs w:val="20"/>
        </w:rPr>
      </w:pPr>
      <w:r w:rsidRPr="00D60FF2">
        <w:rPr>
          <w:rFonts w:cs="CIDFont+F2"/>
          <w:szCs w:val="20"/>
        </w:rPr>
        <w:t xml:space="preserve">de 8h30 à 12h30 et de 14h à 18h00. </w:t>
      </w:r>
    </w:p>
    <w:p w14:paraId="4A73D3DA" w14:textId="77777777" w:rsidR="00DC6225" w:rsidRPr="00D60FF2" w:rsidRDefault="00DC6225" w:rsidP="00DC6225">
      <w:pPr>
        <w:spacing w:after="0" w:line="240" w:lineRule="auto"/>
        <w:jc w:val="both"/>
        <w:rPr>
          <w:rFonts w:cs="CIDFont+F2"/>
          <w:szCs w:val="20"/>
        </w:rPr>
      </w:pPr>
      <w:r w:rsidRPr="00D60FF2">
        <w:rPr>
          <w:rFonts w:cs="CIDFont+F2"/>
          <w:szCs w:val="20"/>
        </w:rPr>
        <w:t>Cette mesure permet tout autant d’assurer la poursuite de l’activité, et son organisation collective, mais également de garantir au salarié, qui ne peut donc pas se voir imposer une disponibilité en dehors de cette plage horaire, le respect de l’articulation vie professionnelle/vie personnelle.</w:t>
      </w:r>
    </w:p>
    <w:p w14:paraId="4D29DB6D" w14:textId="77777777" w:rsidR="00DC6225" w:rsidRPr="00D60FF2" w:rsidRDefault="00DC6225" w:rsidP="00DC6225">
      <w:pPr>
        <w:spacing w:after="0" w:line="240" w:lineRule="auto"/>
        <w:jc w:val="both"/>
        <w:rPr>
          <w:rFonts w:cs="CIDFont+F2"/>
          <w:szCs w:val="20"/>
        </w:rPr>
      </w:pPr>
    </w:p>
    <w:p w14:paraId="768BEFEE" w14:textId="0B0547DE" w:rsidR="00DC6225" w:rsidRPr="00D60FF2" w:rsidRDefault="00DC6225" w:rsidP="009134F5">
      <w:pPr>
        <w:spacing w:after="0" w:line="240" w:lineRule="auto"/>
        <w:jc w:val="both"/>
        <w:rPr>
          <w:rFonts w:cs="CIDFont+F2"/>
          <w:szCs w:val="20"/>
        </w:rPr>
      </w:pPr>
      <w:r w:rsidRPr="00D60FF2">
        <w:rPr>
          <w:rFonts w:cs="CIDFont+F2"/>
          <w:szCs w:val="20"/>
        </w:rPr>
        <w:t xml:space="preserve">Afin d’assurer et de préserver dans les meilleures conditions le respect de la vie privée, il est convenu que l’entreprise ne diffusera pas les coordonnées personnelles du télétravailleur, </w:t>
      </w:r>
    </w:p>
    <w:p w14:paraId="17EFA03F" w14:textId="77777777" w:rsidR="009134F5" w:rsidRPr="00D60FF2" w:rsidRDefault="009134F5" w:rsidP="009134F5">
      <w:pPr>
        <w:pStyle w:val="Paragraphedeliste"/>
        <w:spacing w:after="0" w:line="240" w:lineRule="auto"/>
        <w:jc w:val="both"/>
        <w:rPr>
          <w:rFonts w:cs="CIDFont+F2"/>
          <w:szCs w:val="20"/>
        </w:rPr>
      </w:pPr>
    </w:p>
    <w:p w14:paraId="73309D53" w14:textId="6355836B" w:rsidR="00176C73" w:rsidRPr="00D60FF2" w:rsidRDefault="00176C73" w:rsidP="00176C73">
      <w:pPr>
        <w:spacing w:after="0" w:line="240" w:lineRule="auto"/>
        <w:jc w:val="both"/>
        <w:rPr>
          <w:rFonts w:cs="CIDFont+F2"/>
          <w:szCs w:val="20"/>
        </w:rPr>
      </w:pPr>
      <w:r w:rsidRPr="00D60FF2">
        <w:rPr>
          <w:rFonts w:cs="CIDFont+F2"/>
          <w:szCs w:val="20"/>
        </w:rPr>
        <w:t xml:space="preserve">Les télétravailleurs bénéficient d’un droit individuel à la déconnexion. En ce sens, l’utilisation des technologies de l’information et de communication mises à disposition des salariés doit se faire dans le respect de leur vie privée. Une déconnexion des outils de communication à distance doit se faire pendant les périodes de repos quotidien ou hebdomadaire. </w:t>
      </w:r>
    </w:p>
    <w:p w14:paraId="73817473" w14:textId="77777777" w:rsidR="00D717E6" w:rsidRPr="00D60FF2" w:rsidRDefault="00D717E6" w:rsidP="001C74D9">
      <w:pPr>
        <w:pStyle w:val="Corps"/>
        <w:pBdr>
          <w:top w:val="none" w:sz="0" w:space="0" w:color="auto"/>
        </w:pBdr>
        <w:spacing w:line="240" w:lineRule="auto"/>
        <w:rPr>
          <w:rFonts w:ascii="Arial" w:eastAsia="Arial" w:hAnsi="Arial" w:cs="Arial"/>
          <w:color w:val="auto"/>
        </w:rPr>
      </w:pPr>
    </w:p>
    <w:p w14:paraId="299F09AF" w14:textId="49137892" w:rsidR="001C74D9" w:rsidRPr="00D60FF2" w:rsidRDefault="001C74D9" w:rsidP="001C74D9">
      <w:pPr>
        <w:pStyle w:val="Corps"/>
        <w:pBdr>
          <w:top w:val="none" w:sz="0" w:space="0" w:color="auto"/>
        </w:pBdr>
        <w:spacing w:line="240" w:lineRule="auto"/>
        <w:rPr>
          <w:rFonts w:ascii="Arial" w:eastAsia="Arial" w:hAnsi="Arial" w:cs="Arial"/>
          <w:color w:val="auto"/>
        </w:rPr>
      </w:pPr>
      <w:r w:rsidRPr="00D60FF2">
        <w:rPr>
          <w:rFonts w:ascii="Arial" w:eastAsia="Arial" w:hAnsi="Arial" w:cs="Arial"/>
          <w:color w:val="auto"/>
        </w:rPr>
        <w:t xml:space="preserve">CHAPITRE IV : </w:t>
      </w:r>
      <w:r w:rsidR="009134F5" w:rsidRPr="00D60FF2">
        <w:rPr>
          <w:rFonts w:ascii="Arial" w:eastAsia="Arial" w:hAnsi="Arial" w:cs="Arial"/>
          <w:color w:val="auto"/>
        </w:rPr>
        <w:t>DROITS ET DEVOIRS DES SALARIES</w:t>
      </w:r>
    </w:p>
    <w:p w14:paraId="55434814" w14:textId="77777777" w:rsidR="001C74D9" w:rsidRPr="00D60FF2" w:rsidRDefault="001C74D9" w:rsidP="001C74D9">
      <w:pPr>
        <w:pStyle w:val="Corps"/>
        <w:pBdr>
          <w:top w:val="none" w:sz="0" w:space="0" w:color="auto"/>
          <w:bottom w:val="single" w:sz="6" w:space="1" w:color="auto"/>
        </w:pBdr>
        <w:spacing w:line="240" w:lineRule="auto"/>
        <w:rPr>
          <w:rFonts w:ascii="Arial" w:eastAsia="Arial" w:hAnsi="Arial" w:cs="Arial"/>
          <w:color w:val="auto"/>
        </w:rPr>
      </w:pPr>
    </w:p>
    <w:p w14:paraId="1FB310B8" w14:textId="05808E5F" w:rsidR="001C74D9" w:rsidRPr="00D60FF2" w:rsidRDefault="001C74D9" w:rsidP="001C74D9">
      <w:pPr>
        <w:spacing w:after="0" w:line="240" w:lineRule="auto"/>
        <w:rPr>
          <w:rFonts w:ascii="Calibri" w:eastAsia="Times New Roman" w:hAnsi="Calibri" w:cs="Calibri"/>
          <w:lang w:eastAsia="fr-FR"/>
        </w:rPr>
      </w:pPr>
    </w:p>
    <w:p w14:paraId="50BDB298" w14:textId="77777777" w:rsidR="00997CBD" w:rsidRPr="00D60FF2" w:rsidRDefault="00997CBD" w:rsidP="00997CBD">
      <w:pPr>
        <w:spacing w:line="280" w:lineRule="exact"/>
        <w:jc w:val="both"/>
        <w:rPr>
          <w:rFonts w:cs="CIDFont+F2"/>
          <w:szCs w:val="20"/>
        </w:rPr>
      </w:pPr>
      <w:r w:rsidRPr="00D60FF2">
        <w:rPr>
          <w:rFonts w:cs="CIDFont+F2"/>
          <w:szCs w:val="20"/>
        </w:rPr>
        <w:t>Le télétravail constitue simplement une modalité particulière d’exécution de la prestation de travail. Le télétravailleur demeure un salarié de l’entreprise.</w:t>
      </w:r>
    </w:p>
    <w:p w14:paraId="18794E0F" w14:textId="77777777" w:rsidR="00997CBD" w:rsidRPr="00D60FF2" w:rsidRDefault="00997CBD" w:rsidP="00997CBD">
      <w:pPr>
        <w:spacing w:line="280" w:lineRule="exact"/>
        <w:jc w:val="both"/>
        <w:rPr>
          <w:rFonts w:cs="CIDFont+F2"/>
          <w:szCs w:val="20"/>
        </w:rPr>
      </w:pPr>
      <w:r w:rsidRPr="00D60FF2">
        <w:rPr>
          <w:rFonts w:cs="CIDFont+F2"/>
          <w:szCs w:val="20"/>
        </w:rPr>
        <w:t>Sous réserve des particularités liées à son statut, le télétravailleur :</w:t>
      </w:r>
    </w:p>
    <w:p w14:paraId="00B44AF4" w14:textId="77777777" w:rsidR="00997CBD" w:rsidRPr="00D60FF2" w:rsidRDefault="00997CBD" w:rsidP="00997CBD">
      <w:pPr>
        <w:numPr>
          <w:ilvl w:val="0"/>
          <w:numId w:val="29"/>
        </w:numPr>
        <w:spacing w:after="0" w:line="240" w:lineRule="auto"/>
        <w:ind w:left="714" w:hanging="357"/>
        <w:jc w:val="both"/>
        <w:rPr>
          <w:rFonts w:cs="CIDFont+F2"/>
          <w:szCs w:val="20"/>
        </w:rPr>
      </w:pPr>
      <w:r w:rsidRPr="00D60FF2">
        <w:rPr>
          <w:rFonts w:cs="CIDFont+F2"/>
          <w:szCs w:val="20"/>
        </w:rPr>
        <w:t>bénéficie de l’égalité de traitement avec les autres salariés de l’entreprise ;</w:t>
      </w:r>
    </w:p>
    <w:p w14:paraId="1FAC1A48" w14:textId="77777777" w:rsidR="00997CBD" w:rsidRPr="00D60FF2" w:rsidRDefault="00997CBD" w:rsidP="00997CBD">
      <w:pPr>
        <w:numPr>
          <w:ilvl w:val="0"/>
          <w:numId w:val="29"/>
        </w:numPr>
        <w:spacing w:after="0" w:line="240" w:lineRule="auto"/>
        <w:ind w:left="714" w:hanging="357"/>
        <w:jc w:val="both"/>
        <w:rPr>
          <w:rFonts w:cs="CIDFont+F2"/>
          <w:szCs w:val="20"/>
        </w:rPr>
      </w:pPr>
      <w:r w:rsidRPr="00D60FF2">
        <w:rPr>
          <w:rFonts w:cs="CIDFont+F2"/>
          <w:szCs w:val="20"/>
        </w:rPr>
        <w:t>dispose des mêmes droits individuels et collectifs, avantages légaux et conventionnels, et est tenu aux mêmes obligations</w:t>
      </w:r>
      <w:r w:rsidRPr="00D60FF2">
        <w:rPr>
          <w:rFonts w:ascii="Arial" w:hAnsi="Arial" w:cs="Arial"/>
        </w:rPr>
        <w:t xml:space="preserve"> </w:t>
      </w:r>
      <w:r w:rsidRPr="00D60FF2">
        <w:rPr>
          <w:rFonts w:cs="CIDFont+F2"/>
          <w:szCs w:val="20"/>
        </w:rPr>
        <w:t xml:space="preserve">que ceux applicables aux salariés placés dans une situation comparable. </w:t>
      </w:r>
    </w:p>
    <w:p w14:paraId="2FE2767B" w14:textId="1DE8075B" w:rsidR="00997CBD" w:rsidRPr="00D60FF2" w:rsidRDefault="00997CBD" w:rsidP="001C74D9">
      <w:pPr>
        <w:spacing w:after="0" w:line="240" w:lineRule="auto"/>
        <w:rPr>
          <w:rFonts w:ascii="Calibri" w:eastAsia="Times New Roman" w:hAnsi="Calibri" w:cs="Calibri"/>
          <w:lang w:eastAsia="fr-FR"/>
        </w:rPr>
      </w:pPr>
    </w:p>
    <w:p w14:paraId="696EEA26" w14:textId="77777777" w:rsidR="00997CBD" w:rsidRPr="00D60FF2" w:rsidRDefault="00997CBD" w:rsidP="001C74D9">
      <w:pPr>
        <w:spacing w:after="0" w:line="240" w:lineRule="auto"/>
        <w:rPr>
          <w:rFonts w:ascii="Calibri" w:eastAsia="Times New Roman" w:hAnsi="Calibri" w:cs="Calibri"/>
          <w:lang w:eastAsia="fr-FR"/>
        </w:rPr>
      </w:pPr>
    </w:p>
    <w:p w14:paraId="44EE61B1" w14:textId="3B4F1DA4" w:rsidR="00ED2023" w:rsidRPr="00D60FF2" w:rsidRDefault="00ED2023" w:rsidP="00ED2023">
      <w:pPr>
        <w:autoSpaceDE w:val="0"/>
        <w:autoSpaceDN w:val="0"/>
        <w:adjustRightInd w:val="0"/>
        <w:spacing w:line="240" w:lineRule="auto"/>
        <w:jc w:val="both"/>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Article 1</w:t>
      </w:r>
      <w:r w:rsidR="00997CBD" w:rsidRPr="00D60FF2">
        <w:rPr>
          <w:rFonts w:ascii="Arial" w:eastAsia="Arial" w:hAnsi="Arial" w:cs="Arial"/>
          <w:b/>
          <w:u w:val="single" w:color="000000"/>
          <w:bdr w:val="nil"/>
          <w:lang w:eastAsia="fr-FR"/>
        </w:rPr>
        <w:t>3 –</w:t>
      </w:r>
      <w:r w:rsidRPr="00D60FF2">
        <w:rPr>
          <w:rFonts w:ascii="Arial" w:eastAsia="Arial" w:hAnsi="Arial" w:cs="Arial"/>
          <w:b/>
          <w:u w:val="single" w:color="000000"/>
          <w:bdr w:val="nil"/>
          <w:lang w:eastAsia="fr-FR"/>
        </w:rPr>
        <w:t xml:space="preserve"> </w:t>
      </w:r>
      <w:r w:rsidR="00997CBD" w:rsidRPr="00D60FF2">
        <w:rPr>
          <w:rFonts w:ascii="Arial" w:eastAsia="Arial" w:hAnsi="Arial" w:cs="Arial"/>
          <w:b/>
          <w:u w:val="single" w:color="000000"/>
          <w:bdr w:val="nil"/>
          <w:lang w:eastAsia="fr-FR"/>
        </w:rPr>
        <w:t>Remboursement des frais liés au télétravail</w:t>
      </w:r>
    </w:p>
    <w:p w14:paraId="04991694" w14:textId="031D4759" w:rsidR="00997CBD" w:rsidRPr="00D60FF2" w:rsidRDefault="00997CBD" w:rsidP="00997CBD">
      <w:pPr>
        <w:spacing w:after="0" w:line="240" w:lineRule="auto"/>
        <w:jc w:val="both"/>
        <w:rPr>
          <w:rFonts w:cs="CIDFont+F2"/>
          <w:strike/>
          <w:szCs w:val="20"/>
        </w:rPr>
      </w:pPr>
      <w:r w:rsidRPr="00D60FF2">
        <w:rPr>
          <w:rFonts w:cs="CIDFont+F2"/>
          <w:szCs w:val="20"/>
        </w:rPr>
        <w:t xml:space="preserve">Le remboursement des frais liés au télétravail n’est applicable qu’en cas uniquement de télétravail régulier. Les frais engagés par le salarié pour exercer son activité en télétravail sont remboursés par l'entreprise dans les conditions définis dans l’accord frais professionnels et équipements signés le </w:t>
      </w:r>
      <w:r w:rsidR="00BF27EA" w:rsidRPr="00D60FF2">
        <w:rPr>
          <w:rFonts w:cs="CIDFont+F2"/>
          <w:szCs w:val="20"/>
        </w:rPr>
        <w:t>XXX 2024</w:t>
      </w:r>
      <w:r w:rsidRPr="00D60FF2">
        <w:rPr>
          <w:rFonts w:cs="CIDFont+F2"/>
          <w:szCs w:val="20"/>
        </w:rPr>
        <w:t xml:space="preserve">. </w:t>
      </w:r>
      <w:r w:rsidRPr="00D60FF2">
        <w:rPr>
          <w:rFonts w:cs="CIDFont+F2"/>
          <w:strike/>
          <w:szCs w:val="20"/>
        </w:rPr>
        <w:t>Le dédommagement est versé par un forfait mensuel, qui est suspendu en cas d’absence prolongée (hors congés et repos annuels).</w:t>
      </w:r>
    </w:p>
    <w:p w14:paraId="0003D7AE" w14:textId="77777777" w:rsidR="00997CBD" w:rsidRPr="00D60FF2" w:rsidRDefault="00997CBD" w:rsidP="00997CBD">
      <w:pPr>
        <w:spacing w:before="75" w:after="75" w:line="360" w:lineRule="atLeast"/>
        <w:jc w:val="both"/>
        <w:rPr>
          <w:rFonts w:cs="CIDFont+F2"/>
          <w:szCs w:val="20"/>
        </w:rPr>
      </w:pPr>
      <w:r w:rsidRPr="00D60FF2">
        <w:rPr>
          <w:rFonts w:cs="CIDFont+F2"/>
          <w:szCs w:val="20"/>
        </w:rPr>
        <w:t>Le remboursement des frais liés à l’exercice du télétravail apparaît sur le bulletin de paye.</w:t>
      </w:r>
    </w:p>
    <w:p w14:paraId="5D7487ED" w14:textId="5818E0D7" w:rsidR="00997CBD" w:rsidRPr="00D60FF2" w:rsidRDefault="00997CBD" w:rsidP="00997CBD">
      <w:pPr>
        <w:rPr>
          <w:rFonts w:cs="CIDFont+F2"/>
          <w:szCs w:val="20"/>
        </w:rPr>
      </w:pPr>
      <w:r w:rsidRPr="00D60FF2">
        <w:rPr>
          <w:rFonts w:cs="CIDFont+F2"/>
          <w:b/>
          <w:bCs/>
          <w:szCs w:val="20"/>
        </w:rPr>
        <w:t>Dans l</w:t>
      </w:r>
      <w:r w:rsidR="00F044D8" w:rsidRPr="00D60FF2">
        <w:rPr>
          <w:rFonts w:cs="CIDFont+F2"/>
          <w:b/>
          <w:bCs/>
          <w:szCs w:val="20"/>
        </w:rPr>
        <w:t>e</w:t>
      </w:r>
      <w:r w:rsidRPr="00D60FF2">
        <w:rPr>
          <w:rFonts w:cs="CIDFont+F2"/>
          <w:b/>
          <w:bCs/>
          <w:szCs w:val="20"/>
        </w:rPr>
        <w:t xml:space="preserve"> cas des contrats en télétravail à 100 %</w:t>
      </w:r>
      <w:r w:rsidRPr="00D60FF2">
        <w:rPr>
          <w:rFonts w:cs="CIDFont+F2"/>
          <w:szCs w:val="20"/>
        </w:rPr>
        <w:t> : si l</w:t>
      </w:r>
      <w:r w:rsidR="00F044D8" w:rsidRPr="00D60FF2">
        <w:rPr>
          <w:rFonts w:cs="CIDFont+F2"/>
          <w:szCs w:val="20"/>
        </w:rPr>
        <w:t xml:space="preserve">e prix de </w:t>
      </w:r>
      <w:r w:rsidR="005145D2" w:rsidRPr="00D60FF2">
        <w:rPr>
          <w:rFonts w:cs="CIDFont+F2"/>
          <w:szCs w:val="20"/>
        </w:rPr>
        <w:t>la nuitée</w:t>
      </w:r>
      <w:r w:rsidRPr="00D60FF2">
        <w:rPr>
          <w:rFonts w:cs="CIDFont+F2"/>
          <w:szCs w:val="20"/>
        </w:rPr>
        <w:t xml:space="preserve"> sur Paris est équivalente voir</w:t>
      </w:r>
      <w:r w:rsidR="000852EB" w:rsidRPr="00D60FF2">
        <w:rPr>
          <w:rFonts w:cs="CIDFont+F2"/>
          <w:szCs w:val="20"/>
        </w:rPr>
        <w:t>e</w:t>
      </w:r>
      <w:r w:rsidRPr="00D60FF2">
        <w:rPr>
          <w:rFonts w:cs="CIDFont+F2"/>
          <w:szCs w:val="20"/>
        </w:rPr>
        <w:t xml:space="preserve"> plus faible que le prix d’un déplacement, l</w:t>
      </w:r>
      <w:r w:rsidR="00F044D8" w:rsidRPr="00D60FF2">
        <w:rPr>
          <w:rFonts w:cs="CIDFont+F2"/>
          <w:szCs w:val="20"/>
        </w:rPr>
        <w:t>e</w:t>
      </w:r>
      <w:r w:rsidRPr="00D60FF2">
        <w:rPr>
          <w:rFonts w:cs="CIDFont+F2"/>
          <w:szCs w:val="20"/>
        </w:rPr>
        <w:t xml:space="preserve"> salarié favorisera le regroupement de </w:t>
      </w:r>
      <w:r w:rsidR="000852EB" w:rsidRPr="00D60FF2">
        <w:rPr>
          <w:rFonts w:cs="CIDFont+F2"/>
          <w:szCs w:val="20"/>
        </w:rPr>
        <w:t>s</w:t>
      </w:r>
      <w:r w:rsidRPr="00D60FF2">
        <w:rPr>
          <w:rFonts w:cs="CIDFont+F2"/>
          <w:szCs w:val="20"/>
        </w:rPr>
        <w:t xml:space="preserve">es </w:t>
      </w:r>
      <w:r w:rsidR="00F044D8" w:rsidRPr="00D60FF2">
        <w:rPr>
          <w:rFonts w:cs="CIDFont+F2"/>
          <w:szCs w:val="20"/>
        </w:rPr>
        <w:t xml:space="preserve">RDV sur Paris pour diminuer les </w:t>
      </w:r>
      <w:r w:rsidRPr="00D60FF2">
        <w:rPr>
          <w:rFonts w:cs="CIDFont+F2"/>
          <w:szCs w:val="20"/>
        </w:rPr>
        <w:t xml:space="preserve">déplacements  </w:t>
      </w:r>
      <w:r w:rsidR="00F044D8" w:rsidRPr="00D60FF2">
        <w:rPr>
          <w:rFonts w:cs="CIDFont+F2"/>
          <w:szCs w:val="20"/>
        </w:rPr>
        <w:t>(</w:t>
      </w:r>
      <w:r w:rsidRPr="00D60FF2">
        <w:rPr>
          <w:rFonts w:cs="CIDFont+F2"/>
          <w:szCs w:val="20"/>
        </w:rPr>
        <w:t>exemple : au lieu de venir toutes les semaines sur 1 jour</w:t>
      </w:r>
      <w:r w:rsidR="000852EB" w:rsidRPr="00D60FF2">
        <w:rPr>
          <w:rFonts w:cs="CIDFont+F2"/>
          <w:szCs w:val="20"/>
        </w:rPr>
        <w:t>,</w:t>
      </w:r>
      <w:r w:rsidRPr="00D60FF2">
        <w:rPr>
          <w:rFonts w:cs="CIDFont+F2"/>
          <w:szCs w:val="20"/>
        </w:rPr>
        <w:t xml:space="preserve"> venir tous les 15 jours sur 2 jours)</w:t>
      </w:r>
    </w:p>
    <w:p w14:paraId="102EEABB" w14:textId="77777777" w:rsidR="00ED2023" w:rsidRPr="00D60FF2" w:rsidRDefault="00ED2023" w:rsidP="00ED2023">
      <w:pPr>
        <w:autoSpaceDE w:val="0"/>
        <w:autoSpaceDN w:val="0"/>
        <w:adjustRightInd w:val="0"/>
        <w:spacing w:line="240" w:lineRule="auto"/>
        <w:jc w:val="both"/>
        <w:rPr>
          <w:rFonts w:ascii="Arial" w:eastAsia="Arial" w:hAnsi="Arial" w:cs="Arial"/>
          <w:b/>
          <w:u w:val="single" w:color="000000"/>
          <w:bdr w:val="nil"/>
          <w:lang w:eastAsia="fr-FR"/>
        </w:rPr>
      </w:pPr>
    </w:p>
    <w:p w14:paraId="476363F3" w14:textId="08C79CE0" w:rsidR="00ED2023" w:rsidRPr="00D60FF2" w:rsidRDefault="00ED2023" w:rsidP="00ED2023">
      <w:pPr>
        <w:autoSpaceDE w:val="0"/>
        <w:autoSpaceDN w:val="0"/>
        <w:adjustRightInd w:val="0"/>
        <w:spacing w:line="240" w:lineRule="auto"/>
        <w:jc w:val="both"/>
        <w:rPr>
          <w:rFonts w:cs="CIDFont+F3"/>
          <w:b/>
          <w:bCs/>
          <w:szCs w:val="20"/>
          <w:u w:val="single"/>
        </w:rPr>
      </w:pPr>
      <w:r w:rsidRPr="00D60FF2">
        <w:rPr>
          <w:rFonts w:ascii="Arial" w:eastAsia="Arial" w:hAnsi="Arial" w:cs="Arial"/>
          <w:b/>
          <w:u w:val="single" w:color="000000"/>
          <w:bdr w:val="nil"/>
          <w:lang w:eastAsia="fr-FR"/>
        </w:rPr>
        <w:t xml:space="preserve">Article 13- </w:t>
      </w:r>
      <w:r w:rsidR="00997CBD" w:rsidRPr="00D60FF2">
        <w:rPr>
          <w:rFonts w:ascii="Arial" w:eastAsia="Arial" w:hAnsi="Arial" w:cs="Arial"/>
          <w:b/>
          <w:u w:val="single" w:color="000000"/>
          <w:bdr w:val="nil"/>
          <w:lang w:eastAsia="fr-FR"/>
        </w:rPr>
        <w:t>Assurance</w:t>
      </w:r>
    </w:p>
    <w:p w14:paraId="7EA438E8" w14:textId="4604A3D1" w:rsidR="009C0BF6" w:rsidRPr="00D60FF2" w:rsidRDefault="009C0BF6" w:rsidP="009C0BF6">
      <w:pPr>
        <w:spacing w:after="0" w:line="240" w:lineRule="auto"/>
        <w:jc w:val="both"/>
        <w:rPr>
          <w:rFonts w:cs="CIDFont+F2"/>
          <w:szCs w:val="20"/>
        </w:rPr>
      </w:pPr>
      <w:r w:rsidRPr="00D60FF2">
        <w:rPr>
          <w:rFonts w:cs="CIDFont+F2"/>
          <w:szCs w:val="20"/>
        </w:rPr>
        <w:t xml:space="preserve">Le salarié a l’obligation d’informer son assurance de la réalisation de télétravail à son domicile et de s’assurer que son assurance habitation couvre sa présence au domicile ainsi que l’éventuel matériel de l’association mis à disposition. </w:t>
      </w:r>
    </w:p>
    <w:p w14:paraId="7D280F38" w14:textId="24473224" w:rsidR="009C0BF6" w:rsidRPr="00D60FF2" w:rsidRDefault="009C0BF6" w:rsidP="009C0BF6">
      <w:pPr>
        <w:spacing w:after="0" w:line="240" w:lineRule="auto"/>
        <w:jc w:val="both"/>
        <w:rPr>
          <w:rFonts w:cs="CIDFont+F2"/>
          <w:szCs w:val="20"/>
        </w:rPr>
      </w:pPr>
      <w:r w:rsidRPr="00D60FF2">
        <w:rPr>
          <w:rFonts w:cs="CIDFont+F2"/>
          <w:szCs w:val="20"/>
        </w:rPr>
        <w:lastRenderedPageBreak/>
        <w:t>Le surcoût des polices d'assurance permettant de couvrir les éventuels dommages pouvant survenir en raison de l'utilisation du matériel de l'entreprise au sein du domicile du télétravailleur, sera pris en charge par l’association, sur présentation de pièces justificatives par le salarié.</w:t>
      </w:r>
    </w:p>
    <w:p w14:paraId="04DCC9C3" w14:textId="08270821" w:rsidR="009C0BF6" w:rsidRPr="00D60FF2" w:rsidRDefault="009C0BF6" w:rsidP="009C0BF6">
      <w:pPr>
        <w:spacing w:after="0" w:line="240" w:lineRule="auto"/>
        <w:jc w:val="both"/>
        <w:rPr>
          <w:rFonts w:cs="CIDFont+F2"/>
          <w:szCs w:val="20"/>
        </w:rPr>
      </w:pPr>
      <w:r w:rsidRPr="00D60FF2">
        <w:rPr>
          <w:rFonts w:cs="CIDFont+F2"/>
          <w:szCs w:val="20"/>
        </w:rPr>
        <w:t>Enfin, tout télétravailleur doit remettre à son employeur une attestation « multirisque habitation » couvrant son domicile et ce, avant le début du télétravail</w:t>
      </w:r>
      <w:r w:rsidR="000852EB" w:rsidRPr="00D60FF2">
        <w:rPr>
          <w:rFonts w:cs="CIDFont+F2"/>
          <w:szCs w:val="20"/>
        </w:rPr>
        <w:t>.</w:t>
      </w:r>
    </w:p>
    <w:p w14:paraId="2CE2159A" w14:textId="77777777" w:rsidR="00ED2023" w:rsidRPr="00D60FF2" w:rsidRDefault="00ED2023" w:rsidP="00ED2023">
      <w:pPr>
        <w:autoSpaceDE w:val="0"/>
        <w:autoSpaceDN w:val="0"/>
        <w:adjustRightInd w:val="0"/>
        <w:spacing w:line="240" w:lineRule="auto"/>
        <w:ind w:firstLine="708"/>
        <w:jc w:val="both"/>
        <w:rPr>
          <w:b/>
          <w:bCs/>
        </w:rPr>
      </w:pPr>
    </w:p>
    <w:p w14:paraId="6C634620" w14:textId="77777777" w:rsidR="00C65AE0" w:rsidRPr="00D60FF2" w:rsidRDefault="00C65AE0" w:rsidP="009C49C2">
      <w:pPr>
        <w:spacing w:after="0" w:line="240" w:lineRule="auto"/>
        <w:contextualSpacing/>
        <w:jc w:val="both"/>
        <w:rPr>
          <w:rFonts w:cs="CIDFont+F2"/>
          <w:szCs w:val="20"/>
        </w:rPr>
      </w:pPr>
    </w:p>
    <w:p w14:paraId="01273549" w14:textId="505D5E18" w:rsidR="00B27E36" w:rsidRPr="00D60FF2" w:rsidRDefault="00B27E36" w:rsidP="00B27E36">
      <w:pPr>
        <w:autoSpaceDE w:val="0"/>
        <w:autoSpaceDN w:val="0"/>
        <w:adjustRightInd w:val="0"/>
        <w:spacing w:line="240" w:lineRule="auto"/>
        <w:jc w:val="both"/>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14- </w:t>
      </w:r>
      <w:r w:rsidR="00434556" w:rsidRPr="00D60FF2">
        <w:rPr>
          <w:rFonts w:ascii="Arial" w:eastAsia="Arial" w:hAnsi="Arial" w:cs="Arial"/>
          <w:b/>
          <w:u w:val="single" w:color="000000"/>
          <w:bdr w:val="nil"/>
          <w:lang w:eastAsia="fr-FR"/>
        </w:rPr>
        <w:t>Confidentialité et protection des données</w:t>
      </w:r>
    </w:p>
    <w:p w14:paraId="79A75513" w14:textId="3B0D7619" w:rsidR="00434556" w:rsidRPr="00D60FF2" w:rsidRDefault="00434556" w:rsidP="00176C73">
      <w:pPr>
        <w:spacing w:after="0" w:line="240" w:lineRule="auto"/>
        <w:jc w:val="both"/>
        <w:rPr>
          <w:rFonts w:cs="CIDFont+F2"/>
          <w:szCs w:val="20"/>
        </w:rPr>
      </w:pPr>
      <w:r w:rsidRPr="00D60FF2">
        <w:rPr>
          <w:rFonts w:cs="CIDFont+F2"/>
          <w:szCs w:val="20"/>
        </w:rPr>
        <w:t>Le télétravailleur s’assure de respecter les mesures de sûreté et de confidentialité de l’entreprise. Il doit veiller continuellement à ne transmettre aucune information sur les données confidentielles, en particulier celles à caractère personnel, sans l’autorisation préalable et expresse de l’association.</w:t>
      </w:r>
    </w:p>
    <w:p w14:paraId="2377C3D9" w14:textId="77777777" w:rsidR="00434556" w:rsidRPr="00D60FF2" w:rsidRDefault="00434556" w:rsidP="00176C73">
      <w:pPr>
        <w:spacing w:after="0" w:line="240" w:lineRule="auto"/>
        <w:jc w:val="both"/>
        <w:rPr>
          <w:rFonts w:cs="CIDFont+F2"/>
          <w:szCs w:val="20"/>
        </w:rPr>
      </w:pPr>
      <w:r w:rsidRPr="00D60FF2">
        <w:rPr>
          <w:rFonts w:cs="CIDFont+F2"/>
          <w:szCs w:val="20"/>
        </w:rPr>
        <w:t>Le télétravailleur veille à empêcher l’accès à ses équipements par d’autres personnes que lui de sorte qu’il doit en être l’unique utilisateur.</w:t>
      </w:r>
    </w:p>
    <w:p w14:paraId="1A779A04" w14:textId="22F86969" w:rsidR="00644FE9" w:rsidRPr="00D60FF2" w:rsidRDefault="00644FE9" w:rsidP="00176C73">
      <w:pPr>
        <w:pStyle w:val="Corps"/>
        <w:pBdr>
          <w:top w:val="none" w:sz="0" w:space="0" w:color="auto"/>
        </w:pBdr>
        <w:spacing w:line="240" w:lineRule="auto"/>
        <w:rPr>
          <w:rFonts w:asciiTheme="minorHAnsi" w:eastAsiaTheme="minorHAnsi" w:hAnsiTheme="minorHAnsi" w:cs="CIDFont+F2"/>
          <w:color w:val="auto"/>
          <w:szCs w:val="20"/>
          <w:bdr w:val="none" w:sz="0" w:space="0" w:color="auto"/>
          <w:lang w:eastAsia="en-US"/>
        </w:rPr>
      </w:pPr>
    </w:p>
    <w:p w14:paraId="2EF0AB8D" w14:textId="61F201DC" w:rsidR="00420E56" w:rsidRPr="00D60FF2" w:rsidRDefault="00420E56" w:rsidP="00E105A4">
      <w:pPr>
        <w:pStyle w:val="Corps"/>
        <w:pBdr>
          <w:top w:val="none" w:sz="0" w:space="0" w:color="auto"/>
        </w:pBdr>
        <w:spacing w:line="240" w:lineRule="auto"/>
        <w:rPr>
          <w:rFonts w:ascii="Arial" w:eastAsia="Arial" w:hAnsi="Arial" w:cs="Arial"/>
          <w:color w:val="auto"/>
        </w:rPr>
      </w:pPr>
    </w:p>
    <w:p w14:paraId="437B6B09" w14:textId="3E2ED5E4" w:rsidR="00420E56" w:rsidRPr="00D60FF2" w:rsidRDefault="00420E56" w:rsidP="00420E56">
      <w:pPr>
        <w:autoSpaceDE w:val="0"/>
        <w:autoSpaceDN w:val="0"/>
        <w:adjustRightInd w:val="0"/>
        <w:spacing w:line="240" w:lineRule="auto"/>
        <w:jc w:val="both"/>
        <w:rPr>
          <w:rFonts w:ascii="Arial" w:eastAsia="Arial" w:hAnsi="Arial" w:cs="Arial"/>
          <w:b/>
          <w:u w:val="single" w:color="000000"/>
          <w:bdr w:val="nil"/>
          <w:lang w:eastAsia="fr-FR"/>
        </w:rPr>
      </w:pPr>
      <w:bookmarkStart w:id="2" w:name="_Hlk80729867"/>
      <w:r w:rsidRPr="00D60FF2">
        <w:rPr>
          <w:rFonts w:ascii="Arial" w:eastAsia="Arial" w:hAnsi="Arial" w:cs="Arial"/>
          <w:b/>
          <w:u w:val="single" w:color="000000"/>
          <w:bdr w:val="nil"/>
          <w:lang w:eastAsia="fr-FR"/>
        </w:rPr>
        <w:t>Article 15 –</w:t>
      </w:r>
      <w:r w:rsidR="00641794" w:rsidRPr="00D60FF2">
        <w:rPr>
          <w:rFonts w:ascii="Arial" w:eastAsia="Arial" w:hAnsi="Arial" w:cs="Arial"/>
          <w:b/>
          <w:u w:val="single" w:color="000000"/>
          <w:bdr w:val="nil"/>
          <w:lang w:eastAsia="fr-FR"/>
        </w:rPr>
        <w:t xml:space="preserve"> </w:t>
      </w:r>
      <w:r w:rsidR="00D979AC" w:rsidRPr="00D60FF2">
        <w:rPr>
          <w:rFonts w:ascii="Arial" w:eastAsia="Arial" w:hAnsi="Arial" w:cs="Arial"/>
          <w:b/>
          <w:u w:val="single" w:color="000000"/>
          <w:bdr w:val="nil"/>
          <w:lang w:eastAsia="fr-FR"/>
        </w:rPr>
        <w:t>S</w:t>
      </w:r>
      <w:r w:rsidR="00641794" w:rsidRPr="00D60FF2">
        <w:rPr>
          <w:rFonts w:ascii="Arial" w:eastAsia="Arial" w:hAnsi="Arial" w:cs="Arial"/>
          <w:b/>
          <w:u w:val="single" w:color="000000"/>
          <w:bdr w:val="nil"/>
          <w:lang w:eastAsia="fr-FR"/>
        </w:rPr>
        <w:t>anté et sécurité au travail</w:t>
      </w:r>
      <w:r w:rsidRPr="00D60FF2">
        <w:rPr>
          <w:rFonts w:ascii="Arial" w:eastAsia="Arial" w:hAnsi="Arial" w:cs="Arial"/>
          <w:b/>
          <w:u w:val="single" w:color="000000"/>
          <w:bdr w:val="nil"/>
          <w:lang w:eastAsia="fr-FR"/>
        </w:rPr>
        <w:t xml:space="preserve"> </w:t>
      </w:r>
      <w:bookmarkEnd w:id="2"/>
    </w:p>
    <w:p w14:paraId="30A09C43" w14:textId="77777777" w:rsidR="00641794" w:rsidRPr="00D60FF2" w:rsidRDefault="00641794" w:rsidP="00641794">
      <w:pPr>
        <w:spacing w:after="0" w:line="240" w:lineRule="auto"/>
        <w:jc w:val="both"/>
        <w:rPr>
          <w:rFonts w:cs="CIDFont+F2"/>
          <w:szCs w:val="20"/>
        </w:rPr>
      </w:pPr>
      <w:r w:rsidRPr="00D60FF2">
        <w:rPr>
          <w:rFonts w:cs="CIDFont+F2"/>
          <w:szCs w:val="20"/>
        </w:rPr>
        <w:t>L’entreprise s’assure de la santé et la sécurité du télétravailleur et en organise la prévention. Ce dernier est lui-même tenu à cette obligation vis-à-vis de sa propre personne. En conséquence, les lieux dans lesquels s’exerce le télétravail doivent répondre aux règles relatives à l’hygiène et la sécurité applicables à tout travailleur.</w:t>
      </w:r>
    </w:p>
    <w:p w14:paraId="1C978697" w14:textId="77777777" w:rsidR="00641794" w:rsidRPr="00D60FF2" w:rsidRDefault="00641794" w:rsidP="00641794">
      <w:pPr>
        <w:spacing w:after="0" w:line="240" w:lineRule="auto"/>
        <w:jc w:val="both"/>
        <w:rPr>
          <w:rFonts w:cs="CIDFont+F2"/>
          <w:szCs w:val="20"/>
        </w:rPr>
      </w:pPr>
      <w:r w:rsidRPr="00D60FF2">
        <w:rPr>
          <w:rFonts w:cs="CIDFont+F2"/>
          <w:szCs w:val="20"/>
        </w:rPr>
        <w:t>L’attestation de conformité des lieux de travail établie par le salarié, dans les conditions précédemment énoncées, garantit que le salarié a vérifié qu’il pouvait exercer sa mission dans le respect des règles d’hygiène et de sécurité.</w:t>
      </w:r>
    </w:p>
    <w:p w14:paraId="3C472776" w14:textId="10C1AF10" w:rsidR="00641794" w:rsidRPr="00D60FF2" w:rsidRDefault="00641794" w:rsidP="00420E56">
      <w:pPr>
        <w:autoSpaceDE w:val="0"/>
        <w:autoSpaceDN w:val="0"/>
        <w:adjustRightInd w:val="0"/>
        <w:spacing w:line="240" w:lineRule="auto"/>
        <w:jc w:val="both"/>
        <w:rPr>
          <w:rFonts w:ascii="Arial" w:eastAsia="Arial" w:hAnsi="Arial" w:cs="Arial"/>
          <w:b/>
          <w:u w:val="single" w:color="000000"/>
          <w:bdr w:val="nil"/>
          <w:lang w:eastAsia="fr-FR"/>
        </w:rPr>
      </w:pPr>
    </w:p>
    <w:p w14:paraId="7165C071" w14:textId="77777777" w:rsidR="00641794" w:rsidRPr="00D60FF2" w:rsidRDefault="00641794" w:rsidP="00420E56">
      <w:pPr>
        <w:autoSpaceDE w:val="0"/>
        <w:autoSpaceDN w:val="0"/>
        <w:adjustRightInd w:val="0"/>
        <w:spacing w:line="240" w:lineRule="auto"/>
        <w:jc w:val="both"/>
        <w:rPr>
          <w:rFonts w:ascii="Arial" w:eastAsia="Arial" w:hAnsi="Arial" w:cs="Arial"/>
          <w:b/>
          <w:u w:val="single" w:color="000000"/>
          <w:bdr w:val="nil"/>
          <w:lang w:eastAsia="fr-FR"/>
        </w:rPr>
      </w:pPr>
    </w:p>
    <w:p w14:paraId="44622711" w14:textId="41638E70" w:rsidR="0027462C" w:rsidRPr="00D60FF2" w:rsidRDefault="0027462C" w:rsidP="0027462C">
      <w:pPr>
        <w:shd w:val="clear" w:color="auto" w:fill="FFFFFF"/>
        <w:spacing w:before="100" w:beforeAutospacing="1" w:after="100" w:afterAutospacing="1" w:line="240" w:lineRule="auto"/>
        <w:rPr>
          <w:rFonts w:ascii="Roboto" w:eastAsia="Times New Roman" w:hAnsi="Roboto" w:cs="Times New Roman"/>
          <w:sz w:val="21"/>
          <w:szCs w:val="21"/>
          <w:lang w:eastAsia="fr-FR"/>
        </w:rPr>
      </w:pPr>
      <w:r w:rsidRPr="00D60FF2">
        <w:rPr>
          <w:rFonts w:ascii="Arial" w:eastAsia="Arial" w:hAnsi="Arial" w:cs="Arial"/>
          <w:b/>
          <w:u w:val="single" w:color="000000"/>
          <w:bdr w:val="nil"/>
          <w:lang w:eastAsia="fr-FR"/>
        </w:rPr>
        <w:t xml:space="preserve">Article 16 – </w:t>
      </w:r>
      <w:r w:rsidR="00641794" w:rsidRPr="00D60FF2">
        <w:rPr>
          <w:rFonts w:ascii="Arial" w:eastAsia="Arial" w:hAnsi="Arial" w:cs="Arial"/>
          <w:b/>
          <w:u w:val="single" w:color="000000"/>
          <w:bdr w:val="nil"/>
          <w:lang w:eastAsia="fr-FR"/>
        </w:rPr>
        <w:t>Accident</w:t>
      </w:r>
    </w:p>
    <w:p w14:paraId="19285492" w14:textId="6A6C0F7A" w:rsidR="00641794" w:rsidRPr="00D60FF2" w:rsidRDefault="00641794" w:rsidP="00641794">
      <w:pPr>
        <w:spacing w:after="0" w:line="240" w:lineRule="auto"/>
        <w:jc w:val="both"/>
        <w:rPr>
          <w:rFonts w:cs="CIDFont+F2"/>
          <w:szCs w:val="20"/>
        </w:rPr>
      </w:pPr>
      <w:r w:rsidRPr="00D60FF2">
        <w:rPr>
          <w:rFonts w:cs="CIDFont+F2"/>
          <w:szCs w:val="20"/>
        </w:rPr>
        <w:t>L'accident survenu sur le lieu où est exercé le télétravail pendant l'exercice de l'activité professionnelle du télétravailleur est présumé être un accident de travail.</w:t>
      </w:r>
    </w:p>
    <w:p w14:paraId="4E9AB381" w14:textId="77777777" w:rsidR="00641794" w:rsidRPr="00D60FF2" w:rsidRDefault="00641794" w:rsidP="00641794">
      <w:pPr>
        <w:spacing w:after="0" w:line="240" w:lineRule="auto"/>
        <w:jc w:val="both"/>
        <w:rPr>
          <w:rFonts w:cs="CIDFont+F2"/>
          <w:szCs w:val="20"/>
        </w:rPr>
      </w:pPr>
    </w:p>
    <w:p w14:paraId="3B412C85" w14:textId="7E5FF036" w:rsidR="00641794" w:rsidRPr="00D60FF2" w:rsidRDefault="00641794" w:rsidP="00641794">
      <w:pPr>
        <w:spacing w:after="0" w:line="240" w:lineRule="auto"/>
        <w:jc w:val="both"/>
        <w:rPr>
          <w:rFonts w:cs="CIDFont+F2"/>
          <w:szCs w:val="20"/>
        </w:rPr>
      </w:pPr>
      <w:r w:rsidRPr="00D60FF2">
        <w:rPr>
          <w:rFonts w:cs="CIDFont+F2"/>
          <w:szCs w:val="20"/>
        </w:rPr>
        <w:t>Le télétravailleur doit prévenir l’entreprise dans les plus brefs délais de la survenance de cet accident.</w:t>
      </w:r>
    </w:p>
    <w:p w14:paraId="4E55CF18" w14:textId="1FE54331" w:rsidR="00641794" w:rsidRPr="00D60FF2" w:rsidRDefault="00641794" w:rsidP="00641794">
      <w:pPr>
        <w:spacing w:after="0" w:line="240" w:lineRule="auto"/>
        <w:jc w:val="both"/>
        <w:rPr>
          <w:rFonts w:cs="CIDFont+F2"/>
          <w:szCs w:val="20"/>
        </w:rPr>
      </w:pPr>
      <w:r w:rsidRPr="00D60FF2">
        <w:rPr>
          <w:rFonts w:cs="CIDFont+F2"/>
          <w:szCs w:val="20"/>
        </w:rPr>
        <w:t>Le salarié doit transmettre des éléments matériels précis sur le contexte de la survenance de cet accident. Ces éléments serviront de base à la déclaration d’accident du travail.</w:t>
      </w:r>
    </w:p>
    <w:p w14:paraId="394F74C9" w14:textId="77777777" w:rsidR="00641794" w:rsidRPr="00D60FF2" w:rsidRDefault="00641794" w:rsidP="00641794">
      <w:pPr>
        <w:spacing w:after="0" w:line="240" w:lineRule="auto"/>
        <w:jc w:val="both"/>
        <w:rPr>
          <w:rFonts w:cs="CIDFont+F2"/>
          <w:szCs w:val="20"/>
        </w:rPr>
      </w:pPr>
    </w:p>
    <w:p w14:paraId="4CF6B152" w14:textId="0E786983" w:rsidR="00641794" w:rsidRPr="00D60FF2" w:rsidRDefault="00641794" w:rsidP="00641794">
      <w:pPr>
        <w:spacing w:after="0" w:line="240" w:lineRule="auto"/>
        <w:jc w:val="both"/>
        <w:rPr>
          <w:rFonts w:cs="CIDFont+F2"/>
          <w:szCs w:val="20"/>
        </w:rPr>
      </w:pPr>
      <w:r w:rsidRPr="00D60FF2">
        <w:rPr>
          <w:rFonts w:cs="CIDFont+F2"/>
          <w:szCs w:val="20"/>
        </w:rPr>
        <w:t>La présomption instituée par le présent article est une présomption simple. L’employeur peut contester les déclarations d’accident du travail. Il peut, uniquement avec l’accord express du salarié, procéder à une enquête à la suite d’un accident du travail au domicile de ce dernier ou dans tout autre lieu où s’est produit l’accident pendant la période de télétravail.</w:t>
      </w:r>
    </w:p>
    <w:p w14:paraId="2EFD7C51" w14:textId="38400F86" w:rsidR="00641794" w:rsidRPr="00D60FF2" w:rsidRDefault="00641794" w:rsidP="00641794">
      <w:pPr>
        <w:spacing w:after="0" w:line="240" w:lineRule="auto"/>
        <w:jc w:val="both"/>
        <w:rPr>
          <w:rFonts w:cs="CIDFont+F2"/>
          <w:szCs w:val="20"/>
        </w:rPr>
      </w:pPr>
      <w:r w:rsidRPr="00D60FF2">
        <w:rPr>
          <w:rFonts w:cs="CIDFont+F2"/>
          <w:szCs w:val="20"/>
        </w:rPr>
        <w:t xml:space="preserve">Lorsqu’un accident survient en dehors du lieu où doit être exécuté le télétravail ou bien en dehors des plages horaires de travail, l’accident ne bénéficie pas de la présomption d’accident du travail. Il appartient alors, le cas échéant, au salarié de prouver que celui-ci est d’origine professionnelle. </w:t>
      </w:r>
    </w:p>
    <w:p w14:paraId="4CD57AED" w14:textId="3B6C256E" w:rsidR="002D1BAD" w:rsidRPr="00D60FF2" w:rsidRDefault="002D1BAD" w:rsidP="00641794">
      <w:pPr>
        <w:spacing w:after="0" w:line="240" w:lineRule="auto"/>
        <w:jc w:val="both"/>
        <w:rPr>
          <w:rFonts w:cs="CIDFont+F2"/>
          <w:szCs w:val="20"/>
        </w:rPr>
      </w:pPr>
    </w:p>
    <w:p w14:paraId="313A7670" w14:textId="77777777" w:rsidR="005B57F3" w:rsidRPr="00D60FF2" w:rsidRDefault="005B57F3" w:rsidP="005B57F3">
      <w:pPr>
        <w:spacing w:after="0" w:line="240" w:lineRule="auto"/>
        <w:jc w:val="both"/>
        <w:rPr>
          <w:rFonts w:cs="CIDFont+F2"/>
          <w:szCs w:val="20"/>
        </w:rPr>
      </w:pPr>
    </w:p>
    <w:p w14:paraId="2ADE86F9" w14:textId="497D6046" w:rsidR="005B57F3" w:rsidRPr="00D60FF2" w:rsidRDefault="005B57F3" w:rsidP="005B57F3">
      <w:pPr>
        <w:pStyle w:val="Corps"/>
        <w:pBdr>
          <w:top w:val="none" w:sz="0" w:space="0" w:color="auto"/>
        </w:pBdr>
        <w:spacing w:line="240" w:lineRule="auto"/>
        <w:rPr>
          <w:rFonts w:ascii="Arial" w:eastAsia="Arial" w:hAnsi="Arial" w:cs="Arial"/>
          <w:color w:val="auto"/>
        </w:rPr>
      </w:pPr>
      <w:r w:rsidRPr="00D60FF2">
        <w:rPr>
          <w:rFonts w:ascii="Arial" w:eastAsia="Arial" w:hAnsi="Arial" w:cs="Arial"/>
          <w:color w:val="auto"/>
        </w:rPr>
        <w:t>CHAPITRE V : TELETRAVAIL OCCASIONNEL</w:t>
      </w:r>
    </w:p>
    <w:p w14:paraId="35ECC198" w14:textId="77777777" w:rsidR="005B57F3" w:rsidRPr="00D60FF2" w:rsidRDefault="005B57F3" w:rsidP="005B57F3">
      <w:pPr>
        <w:pStyle w:val="Corps"/>
        <w:pBdr>
          <w:top w:val="none" w:sz="0" w:space="0" w:color="auto"/>
          <w:bottom w:val="single" w:sz="6" w:space="1" w:color="auto"/>
        </w:pBdr>
        <w:spacing w:line="240" w:lineRule="auto"/>
        <w:rPr>
          <w:rFonts w:ascii="Arial" w:eastAsia="Arial" w:hAnsi="Arial" w:cs="Arial"/>
          <w:color w:val="auto"/>
        </w:rPr>
      </w:pPr>
    </w:p>
    <w:p w14:paraId="46D69E87" w14:textId="5C6F7C14" w:rsidR="005B57F3" w:rsidRPr="00D60FF2" w:rsidRDefault="005B57F3" w:rsidP="005B57F3">
      <w:pPr>
        <w:shd w:val="clear" w:color="auto" w:fill="FFFFFF"/>
        <w:spacing w:before="100" w:beforeAutospacing="1" w:after="100" w:afterAutospacing="1" w:line="240" w:lineRule="auto"/>
        <w:rPr>
          <w:rFonts w:cs="CIDFont+F2"/>
          <w:szCs w:val="20"/>
        </w:rPr>
      </w:pPr>
      <w:r w:rsidRPr="00D60FF2">
        <w:rPr>
          <w:rFonts w:cs="CIDFont+F2"/>
          <w:szCs w:val="20"/>
        </w:rPr>
        <w:t>Les éléments définis dans le chapitre II ne s’appliquent pas dans la situation du télétravail occasionnel</w:t>
      </w:r>
      <w:r w:rsidR="000852EB" w:rsidRPr="00D60FF2">
        <w:rPr>
          <w:rFonts w:cs="CIDFont+F2"/>
          <w:szCs w:val="20"/>
        </w:rPr>
        <w:t>.</w:t>
      </w:r>
    </w:p>
    <w:p w14:paraId="51840B16" w14:textId="77777777" w:rsidR="005B57F3" w:rsidRPr="00D60FF2" w:rsidRDefault="005B57F3" w:rsidP="005B57F3">
      <w:pPr>
        <w:shd w:val="clear" w:color="auto" w:fill="FFFFFF"/>
        <w:spacing w:before="100" w:beforeAutospacing="1" w:after="100" w:afterAutospacing="1" w:line="240" w:lineRule="auto"/>
        <w:rPr>
          <w:rFonts w:ascii="Arial" w:eastAsia="Arial" w:hAnsi="Arial" w:cs="Arial"/>
          <w:b/>
          <w:u w:val="single" w:color="000000"/>
          <w:bdr w:val="nil"/>
          <w:lang w:eastAsia="fr-FR"/>
        </w:rPr>
      </w:pPr>
    </w:p>
    <w:p w14:paraId="4E1F547A" w14:textId="3FD785F9" w:rsidR="005B57F3" w:rsidRPr="00D60FF2" w:rsidRDefault="005B57F3" w:rsidP="005B57F3">
      <w:pPr>
        <w:shd w:val="clear" w:color="auto" w:fill="FFFFFF"/>
        <w:spacing w:before="100" w:beforeAutospacing="1" w:after="100" w:afterAutospacing="1" w:line="240" w:lineRule="auto"/>
        <w:rPr>
          <w:rFonts w:ascii="Roboto" w:eastAsia="Times New Roman" w:hAnsi="Roboto" w:cs="Times New Roman"/>
          <w:sz w:val="21"/>
          <w:szCs w:val="21"/>
          <w:lang w:eastAsia="fr-FR"/>
        </w:rPr>
      </w:pPr>
      <w:r w:rsidRPr="00D60FF2">
        <w:rPr>
          <w:rFonts w:ascii="Arial" w:eastAsia="Arial" w:hAnsi="Arial" w:cs="Arial"/>
          <w:b/>
          <w:u w:val="single" w:color="000000"/>
          <w:bdr w:val="nil"/>
          <w:lang w:eastAsia="fr-FR"/>
        </w:rPr>
        <w:t xml:space="preserve">Article 17 – </w:t>
      </w:r>
      <w:r w:rsidR="00D979AC" w:rsidRPr="00D60FF2">
        <w:rPr>
          <w:rFonts w:ascii="Arial" w:eastAsia="Arial" w:hAnsi="Arial" w:cs="Arial"/>
          <w:b/>
          <w:u w:val="single" w:color="000000"/>
          <w:bdr w:val="nil"/>
          <w:lang w:eastAsia="fr-FR"/>
        </w:rPr>
        <w:t>S</w:t>
      </w:r>
      <w:r w:rsidR="00837310" w:rsidRPr="00D60FF2">
        <w:rPr>
          <w:rFonts w:ascii="Arial" w:eastAsia="Arial" w:hAnsi="Arial" w:cs="Arial"/>
          <w:b/>
          <w:u w:val="single" w:color="000000"/>
          <w:bdr w:val="nil"/>
          <w:lang w:eastAsia="fr-FR"/>
        </w:rPr>
        <w:t>ituations particulières et temporaires</w:t>
      </w:r>
    </w:p>
    <w:p w14:paraId="33B8D768" w14:textId="5B1E953C" w:rsidR="000852EB" w:rsidRPr="00D60FF2" w:rsidRDefault="00837310" w:rsidP="00837310">
      <w:pPr>
        <w:spacing w:line="280" w:lineRule="exact"/>
        <w:jc w:val="both"/>
        <w:rPr>
          <w:rFonts w:cs="CIDFont+F2"/>
          <w:szCs w:val="20"/>
        </w:rPr>
      </w:pPr>
      <w:r w:rsidRPr="00D60FF2">
        <w:rPr>
          <w:rFonts w:cs="CIDFont+F2"/>
          <w:szCs w:val="20"/>
        </w:rPr>
        <w:t xml:space="preserve">Le salarié n’ayant pas le statut de télétravailleur, en raison d’un choix personnel, peut bénéficier, sur </w:t>
      </w:r>
      <w:r w:rsidR="000852EB" w:rsidRPr="00D60FF2">
        <w:rPr>
          <w:rFonts w:cs="CIDFont+F2"/>
          <w:szCs w:val="20"/>
        </w:rPr>
        <w:t xml:space="preserve">sa </w:t>
      </w:r>
      <w:r w:rsidRPr="00D60FF2">
        <w:rPr>
          <w:rFonts w:cs="CIDFont+F2"/>
          <w:szCs w:val="20"/>
        </w:rPr>
        <w:t>demande, à titre exceptionnel et temporaire</w:t>
      </w:r>
      <w:r w:rsidR="000852EB" w:rsidRPr="00D60FF2">
        <w:rPr>
          <w:rFonts w:cs="CIDFont+F2"/>
          <w:szCs w:val="20"/>
        </w:rPr>
        <w:t>,</w:t>
      </w:r>
      <w:r w:rsidRPr="00D60FF2">
        <w:rPr>
          <w:rFonts w:cs="CIDFont+F2"/>
          <w:szCs w:val="20"/>
        </w:rPr>
        <w:t xml:space="preserve"> du statut de télétravailleur lorsque se présente une situation l’empêchant de se rendre sur son lieu de travail mais ne l’empêchant pas d'exercer tout ou partie de ses activités professionnelles (présence nécessaire au domicile en raison de travaux urgents, enfant malade, déplacements en dehors de son domicile, </w:t>
      </w:r>
      <w:r w:rsidR="006063CB" w:rsidRPr="00D60FF2">
        <w:rPr>
          <w:rFonts w:cs="CIDFont+F2"/>
          <w:szCs w:val="20"/>
        </w:rPr>
        <w:t xml:space="preserve">intempéries exceptionnelles, grèves, </w:t>
      </w:r>
      <w:r w:rsidRPr="00D60FF2">
        <w:rPr>
          <w:rFonts w:cs="CIDFont+F2"/>
          <w:szCs w:val="20"/>
        </w:rPr>
        <w:t xml:space="preserve">raisons </w:t>
      </w:r>
      <w:r w:rsidR="00C90132" w:rsidRPr="00D60FF2">
        <w:rPr>
          <w:rFonts w:cs="CIDFont+F2"/>
          <w:szCs w:val="20"/>
        </w:rPr>
        <w:t xml:space="preserve"> de handicap ou </w:t>
      </w:r>
      <w:r w:rsidRPr="00D60FF2">
        <w:rPr>
          <w:rFonts w:cs="CIDFont+F2"/>
          <w:szCs w:val="20"/>
        </w:rPr>
        <w:t xml:space="preserve">de santé particulières). Le salarié peut alors solliciter le recours au télétravail. </w:t>
      </w:r>
    </w:p>
    <w:p w14:paraId="3A83E260" w14:textId="1AEBCD22" w:rsidR="00837310" w:rsidRPr="00D60FF2" w:rsidRDefault="00837310" w:rsidP="00837310">
      <w:pPr>
        <w:spacing w:line="280" w:lineRule="exact"/>
        <w:jc w:val="both"/>
        <w:rPr>
          <w:rFonts w:cs="CIDFont+F2"/>
          <w:szCs w:val="20"/>
        </w:rPr>
      </w:pPr>
      <w:r w:rsidRPr="00D60FF2">
        <w:rPr>
          <w:rFonts w:cs="CIDFont+F2"/>
          <w:szCs w:val="20"/>
        </w:rPr>
        <w:t>Néanmoins, si cette situation est liée à</w:t>
      </w:r>
      <w:r w:rsidR="000852EB" w:rsidRPr="00D60FF2">
        <w:rPr>
          <w:rFonts w:cs="CIDFont+F2"/>
          <w:szCs w:val="20"/>
        </w:rPr>
        <w:t xml:space="preserve"> un </w:t>
      </w:r>
      <w:r w:rsidRPr="00D60FF2">
        <w:rPr>
          <w:rFonts w:cs="CIDFont+F2"/>
          <w:szCs w:val="20"/>
        </w:rPr>
        <w:t>état de santé</w:t>
      </w:r>
      <w:r w:rsidR="000852EB" w:rsidRPr="00D60FF2">
        <w:rPr>
          <w:rFonts w:cs="CIDFont+F2"/>
          <w:szCs w:val="20"/>
        </w:rPr>
        <w:t xml:space="preserve"> qui</w:t>
      </w:r>
      <w:r w:rsidRPr="00D60FF2">
        <w:rPr>
          <w:rFonts w:cs="CIDFont+F2"/>
          <w:szCs w:val="20"/>
        </w:rPr>
        <w:t xml:space="preserve"> demeure compatible avec l’exercice d’une activité professionnelle sous la forme du télétravail, </w:t>
      </w:r>
      <w:r w:rsidR="000852EB" w:rsidRPr="00D60FF2">
        <w:rPr>
          <w:rFonts w:cs="CIDFont+F2"/>
          <w:szCs w:val="20"/>
        </w:rPr>
        <w:t xml:space="preserve">le salarié </w:t>
      </w:r>
      <w:r w:rsidRPr="00D60FF2">
        <w:rPr>
          <w:rFonts w:cs="CIDFont+F2"/>
          <w:szCs w:val="20"/>
        </w:rPr>
        <w:t>doit demander l’interruption ou le non renouvellement de son arrêt de travail</w:t>
      </w:r>
      <w:r w:rsidR="000852EB" w:rsidRPr="00D60FF2">
        <w:rPr>
          <w:rFonts w:cs="CIDFont+F2"/>
          <w:szCs w:val="20"/>
        </w:rPr>
        <w:t xml:space="preserve"> éventuel</w:t>
      </w:r>
      <w:r w:rsidRPr="00D60FF2">
        <w:rPr>
          <w:rFonts w:cs="CIDFont+F2"/>
          <w:szCs w:val="20"/>
        </w:rPr>
        <w:t>. Dans ce cas, le salarié bénéficie d’un dispositif adapté de recours au télétravail</w:t>
      </w:r>
      <w:r w:rsidR="008447EE" w:rsidRPr="00D60FF2">
        <w:rPr>
          <w:rFonts w:cs="CIDFont+F2"/>
          <w:szCs w:val="20"/>
        </w:rPr>
        <w:t xml:space="preserve">, </w:t>
      </w:r>
      <w:r w:rsidRPr="00D60FF2">
        <w:rPr>
          <w:rFonts w:cs="CIDFont+F2"/>
          <w:szCs w:val="20"/>
        </w:rPr>
        <w:t>voire d’un recours au télétravail à temps complet, après accord, de l’employeur, et le cas échéant du médecin du travail.</w:t>
      </w:r>
    </w:p>
    <w:p w14:paraId="488F3E0E" w14:textId="646F397E" w:rsidR="00837310" w:rsidRPr="00D60FF2" w:rsidRDefault="00837310" w:rsidP="00837310">
      <w:pPr>
        <w:spacing w:line="280" w:lineRule="exact"/>
        <w:jc w:val="both"/>
        <w:rPr>
          <w:rFonts w:cs="CIDFont+F2"/>
          <w:szCs w:val="20"/>
        </w:rPr>
      </w:pPr>
      <w:r w:rsidRPr="00D60FF2">
        <w:rPr>
          <w:rFonts w:cs="CIDFont+F2"/>
          <w:szCs w:val="20"/>
        </w:rPr>
        <w:t xml:space="preserve">Le télétravail à titre temporaire, dans les conditions du présent article, ne peut être sollicité que par le salarié, par courrier ou courriel. Tout refus fait l’objet d’une réponse motivée. </w:t>
      </w:r>
    </w:p>
    <w:p w14:paraId="25D00ADA" w14:textId="4D89A5D6" w:rsidR="00837310" w:rsidRPr="00D60FF2" w:rsidRDefault="00837310" w:rsidP="00837310">
      <w:pPr>
        <w:spacing w:line="280" w:lineRule="exact"/>
        <w:jc w:val="both"/>
        <w:rPr>
          <w:rFonts w:cs="CIDFont+F2"/>
          <w:szCs w:val="20"/>
        </w:rPr>
      </w:pPr>
      <w:r w:rsidRPr="00D60FF2">
        <w:rPr>
          <w:rFonts w:cs="CIDFont+F2"/>
          <w:szCs w:val="20"/>
        </w:rPr>
        <w:t xml:space="preserve">En cas de désaccord du salarié sur les motifs du refus, celui-ci pourra saisir la Commission des ressources humaines qui aura été préalablement informée par la Direction, et qui devra se réunir dans les meilleurs délais afin de donner un avis à la Direction sur cette contestation. </w:t>
      </w:r>
    </w:p>
    <w:p w14:paraId="393D2670" w14:textId="57B34DDF" w:rsidR="00837310" w:rsidRPr="00D60FF2" w:rsidRDefault="004D2FED" w:rsidP="00837310">
      <w:pPr>
        <w:spacing w:line="280" w:lineRule="exact"/>
        <w:jc w:val="both"/>
        <w:rPr>
          <w:rFonts w:cs="CIDFont+F2"/>
          <w:szCs w:val="20"/>
        </w:rPr>
      </w:pPr>
      <w:bookmarkStart w:id="3" w:name="_Hlk89938860"/>
      <w:r w:rsidRPr="00D60FF2">
        <w:rPr>
          <w:rFonts w:cs="CIDFont+F2"/>
          <w:szCs w:val="20"/>
        </w:rPr>
        <w:t>Ces mêmes conditions s’applique</w:t>
      </w:r>
      <w:r w:rsidR="00E419E4" w:rsidRPr="00D60FF2">
        <w:rPr>
          <w:rFonts w:cs="CIDFont+F2"/>
          <w:szCs w:val="20"/>
        </w:rPr>
        <w:t>nt</w:t>
      </w:r>
      <w:r w:rsidRPr="00D60FF2">
        <w:rPr>
          <w:rFonts w:cs="CIDFont+F2"/>
          <w:szCs w:val="20"/>
        </w:rPr>
        <w:t xml:space="preserve"> pour les </w:t>
      </w:r>
      <w:r w:rsidR="00E419E4" w:rsidRPr="00D60FF2">
        <w:rPr>
          <w:rFonts w:cs="CIDFont+F2"/>
          <w:szCs w:val="20"/>
        </w:rPr>
        <w:t>bénéficiaires</w:t>
      </w:r>
      <w:r w:rsidRPr="00D60FF2">
        <w:rPr>
          <w:rFonts w:cs="CIDFont+F2"/>
          <w:szCs w:val="20"/>
        </w:rPr>
        <w:t xml:space="preserve"> en télétravail partiel sur les jours hors télétravail. </w:t>
      </w:r>
      <w:bookmarkEnd w:id="3"/>
      <w:r w:rsidR="00837310" w:rsidRPr="00D60FF2">
        <w:rPr>
          <w:rFonts w:cs="CIDFont+F2"/>
          <w:szCs w:val="20"/>
        </w:rPr>
        <w:t xml:space="preserve">Le présent article est également applicable aux collaborateurs déjà bénéficiaires du régime de télétravail </w:t>
      </w:r>
      <w:r w:rsidR="00596389" w:rsidRPr="00D60FF2">
        <w:rPr>
          <w:rFonts w:cs="CIDFont+F2"/>
          <w:szCs w:val="20"/>
        </w:rPr>
        <w:t xml:space="preserve">régulier partiel </w:t>
      </w:r>
      <w:r w:rsidR="00837310" w:rsidRPr="00D60FF2">
        <w:rPr>
          <w:rFonts w:cs="CIDFont+F2"/>
          <w:szCs w:val="20"/>
        </w:rPr>
        <w:t>mais dont la situation personnelle nécessiterait une adaptation temporaire et exceptionnelle.</w:t>
      </w:r>
    </w:p>
    <w:p w14:paraId="56CBB477" w14:textId="66382CD1" w:rsidR="005B57F3" w:rsidRPr="00D60FF2" w:rsidRDefault="006063CB" w:rsidP="008F7C20">
      <w:pPr>
        <w:shd w:val="clear" w:color="auto" w:fill="FFFFFF"/>
        <w:spacing w:before="100" w:beforeAutospacing="1" w:after="100" w:afterAutospacing="1" w:line="240" w:lineRule="auto"/>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Article 1</w:t>
      </w:r>
      <w:r w:rsidR="00C90132" w:rsidRPr="00D60FF2">
        <w:rPr>
          <w:rFonts w:ascii="Arial" w:eastAsia="Arial" w:hAnsi="Arial" w:cs="Arial"/>
          <w:b/>
          <w:u w:val="single" w:color="000000"/>
          <w:bdr w:val="nil"/>
          <w:lang w:eastAsia="fr-FR"/>
        </w:rPr>
        <w:t>8</w:t>
      </w:r>
      <w:r w:rsidRPr="00D60FF2">
        <w:rPr>
          <w:rFonts w:ascii="Arial" w:eastAsia="Arial" w:hAnsi="Arial" w:cs="Arial"/>
          <w:b/>
          <w:u w:val="single" w:color="000000"/>
          <w:bdr w:val="nil"/>
          <w:lang w:eastAsia="fr-FR"/>
        </w:rPr>
        <w:t xml:space="preserve"> – </w:t>
      </w:r>
      <w:r w:rsidR="00D979AC" w:rsidRPr="00D60FF2">
        <w:rPr>
          <w:rFonts w:ascii="Arial" w:eastAsia="Arial" w:hAnsi="Arial" w:cs="Arial"/>
          <w:b/>
          <w:u w:val="single" w:color="000000"/>
          <w:bdr w:val="nil"/>
          <w:lang w:eastAsia="fr-FR"/>
        </w:rPr>
        <w:t>C</w:t>
      </w:r>
      <w:r w:rsidRPr="00D60FF2">
        <w:rPr>
          <w:rFonts w:ascii="Arial" w:eastAsia="Arial" w:hAnsi="Arial" w:cs="Arial"/>
          <w:b/>
          <w:u w:val="single" w:color="000000"/>
          <w:bdr w:val="nil"/>
          <w:lang w:eastAsia="fr-FR"/>
        </w:rPr>
        <w:t>irconstances exceptionnelles</w:t>
      </w:r>
      <w:r w:rsidR="008F7C20" w:rsidRPr="00D60FF2">
        <w:rPr>
          <w:rFonts w:ascii="Arial" w:eastAsia="Arial" w:hAnsi="Arial" w:cs="Arial"/>
          <w:b/>
          <w:u w:val="single" w:color="000000"/>
          <w:bdr w:val="nil"/>
          <w:lang w:eastAsia="fr-FR"/>
        </w:rPr>
        <w:t xml:space="preserve"> - </w:t>
      </w:r>
      <w:r w:rsidRPr="00D60FF2">
        <w:rPr>
          <w:rFonts w:ascii="Arial" w:eastAsia="Arial" w:hAnsi="Arial" w:cs="Arial"/>
          <w:b/>
          <w:u w:val="single" w:color="000000"/>
          <w:bdr w:val="nil"/>
          <w:lang w:eastAsia="fr-FR"/>
        </w:rPr>
        <w:t xml:space="preserve"> épisodes de pollution( L223-1 du code de l’environnement) ou épidémie (L.1222-11 Code du travail)</w:t>
      </w:r>
    </w:p>
    <w:p w14:paraId="24726E80" w14:textId="77777777" w:rsidR="006063CB" w:rsidRPr="00D60FF2" w:rsidRDefault="006063CB" w:rsidP="006063CB">
      <w:pPr>
        <w:spacing w:after="0" w:line="240" w:lineRule="auto"/>
        <w:ind w:firstLine="708"/>
        <w:rPr>
          <w:rFonts w:ascii="Calibri" w:eastAsia="Times New Roman" w:hAnsi="Calibri" w:cs="Calibri"/>
          <w:lang w:eastAsia="fr-FR"/>
        </w:rPr>
      </w:pPr>
    </w:p>
    <w:p w14:paraId="59C93F30" w14:textId="77777777" w:rsidR="006063CB" w:rsidRPr="00D60FF2" w:rsidRDefault="006063CB" w:rsidP="006063CB">
      <w:pPr>
        <w:spacing w:after="0" w:line="240" w:lineRule="auto"/>
        <w:jc w:val="both"/>
        <w:rPr>
          <w:rFonts w:cs="CIDFont+F2"/>
          <w:szCs w:val="20"/>
        </w:rPr>
      </w:pPr>
      <w:r w:rsidRPr="00D60FF2">
        <w:rPr>
          <w:rFonts w:cs="CIDFont+F2"/>
          <w:szCs w:val="20"/>
        </w:rPr>
        <w:t>En cas de circonstances exceptionnelles, notamment de menace d'épidémie, ou en cas de force majeure, la mise en œuvre du télétravail peut être considérée comme un aménagement du poste de travail rendu nécessaire pour permettre la continuité de l'activité de l'entreprise et garantir la protection des salariés.</w:t>
      </w:r>
    </w:p>
    <w:p w14:paraId="1889F83F" w14:textId="556A25EE" w:rsidR="006063CB" w:rsidRPr="00D60FF2" w:rsidRDefault="006063CB" w:rsidP="006063CB">
      <w:pPr>
        <w:spacing w:after="0" w:line="240" w:lineRule="auto"/>
        <w:jc w:val="both"/>
        <w:rPr>
          <w:rFonts w:cs="CIDFont+F2"/>
          <w:szCs w:val="20"/>
        </w:rPr>
      </w:pPr>
      <w:r w:rsidRPr="00D60FF2">
        <w:rPr>
          <w:rFonts w:cs="CIDFont+F2"/>
          <w:szCs w:val="20"/>
        </w:rPr>
        <w:t>Lorsque ces circonstances exceptionnelles cessent, le salarié retrouve son poste dans les conditions antérieures au télétravail.</w:t>
      </w:r>
    </w:p>
    <w:p w14:paraId="643E1106" w14:textId="77777777" w:rsidR="006063CB" w:rsidRPr="00D60FF2" w:rsidRDefault="006063CB" w:rsidP="006063CB">
      <w:pPr>
        <w:spacing w:after="0" w:line="240" w:lineRule="auto"/>
        <w:jc w:val="both"/>
        <w:rPr>
          <w:rFonts w:cs="CIDFont+F2"/>
          <w:szCs w:val="20"/>
        </w:rPr>
      </w:pPr>
    </w:p>
    <w:p w14:paraId="76D28607" w14:textId="1C58967D" w:rsidR="006063CB" w:rsidRPr="00D60FF2" w:rsidRDefault="006063CB" w:rsidP="006063CB">
      <w:pPr>
        <w:spacing w:after="0" w:line="240" w:lineRule="auto"/>
        <w:jc w:val="both"/>
        <w:rPr>
          <w:rFonts w:cs="CIDFont+F2"/>
          <w:szCs w:val="20"/>
        </w:rPr>
      </w:pPr>
      <w:r w:rsidRPr="00D60FF2">
        <w:rPr>
          <w:rFonts w:cs="CIDFont+F2"/>
          <w:szCs w:val="20"/>
        </w:rPr>
        <w:t xml:space="preserve">Le télétravail pourra être accordé aussi lorsque des mesures propres à limiter l’ampleur et les effets de la pointe de pollution sur la population ont été prises par le préfet en application de l’article L. 223-1 du code de l’environnement. </w:t>
      </w:r>
    </w:p>
    <w:p w14:paraId="0F5AF301" w14:textId="77777777" w:rsidR="006063CB" w:rsidRPr="00D60FF2" w:rsidRDefault="006063CB" w:rsidP="006063CB">
      <w:pPr>
        <w:spacing w:after="0" w:line="240" w:lineRule="auto"/>
        <w:ind w:firstLine="708"/>
        <w:rPr>
          <w:rFonts w:ascii="Calibri" w:eastAsia="Times New Roman" w:hAnsi="Calibri" w:cs="Calibri"/>
          <w:lang w:eastAsia="fr-FR"/>
        </w:rPr>
      </w:pPr>
    </w:p>
    <w:p w14:paraId="3EE4CBD2" w14:textId="77777777" w:rsidR="00641794" w:rsidRPr="00D60FF2" w:rsidRDefault="00641794" w:rsidP="00641794">
      <w:pPr>
        <w:spacing w:after="0" w:line="240" w:lineRule="auto"/>
        <w:jc w:val="both"/>
        <w:rPr>
          <w:rFonts w:cs="CIDFont+F2"/>
          <w:szCs w:val="20"/>
        </w:rPr>
      </w:pPr>
    </w:p>
    <w:p w14:paraId="60CF1ACB" w14:textId="1E422EDB" w:rsidR="00E105A4" w:rsidRPr="00D60FF2" w:rsidRDefault="006F393A" w:rsidP="00E105A4">
      <w:pPr>
        <w:pStyle w:val="Corps"/>
        <w:pBdr>
          <w:top w:val="none" w:sz="0" w:space="0" w:color="auto"/>
        </w:pBdr>
        <w:spacing w:line="240" w:lineRule="auto"/>
        <w:rPr>
          <w:rFonts w:ascii="Arial" w:eastAsia="Arial" w:hAnsi="Arial" w:cs="Arial"/>
          <w:color w:val="auto"/>
        </w:rPr>
      </w:pPr>
      <w:r w:rsidRPr="00D60FF2">
        <w:rPr>
          <w:rFonts w:ascii="Arial" w:eastAsia="Arial" w:hAnsi="Arial" w:cs="Arial"/>
          <w:color w:val="auto"/>
        </w:rPr>
        <w:t>CHAPITRE V</w:t>
      </w:r>
      <w:r w:rsidR="005B57F3" w:rsidRPr="00D60FF2">
        <w:rPr>
          <w:rFonts w:ascii="Arial" w:eastAsia="Arial" w:hAnsi="Arial" w:cs="Arial"/>
          <w:color w:val="auto"/>
        </w:rPr>
        <w:t>I</w:t>
      </w:r>
      <w:r w:rsidRPr="00D60FF2">
        <w:rPr>
          <w:rFonts w:ascii="Arial" w:eastAsia="Arial" w:hAnsi="Arial" w:cs="Arial"/>
          <w:color w:val="auto"/>
        </w:rPr>
        <w:t xml:space="preserve"> : </w:t>
      </w:r>
      <w:r w:rsidR="00E105A4" w:rsidRPr="00D60FF2">
        <w:rPr>
          <w:rFonts w:ascii="Arial" w:eastAsia="Arial" w:hAnsi="Arial" w:cs="Arial"/>
          <w:color w:val="auto"/>
        </w:rPr>
        <w:t>MODIFICATION –DENONCIATION ET DEPOT DE L’ACCORD</w:t>
      </w:r>
    </w:p>
    <w:p w14:paraId="09846C7D" w14:textId="77777777" w:rsidR="006F393A" w:rsidRPr="00D60FF2" w:rsidRDefault="006F393A" w:rsidP="006F393A">
      <w:pPr>
        <w:pStyle w:val="Corps"/>
        <w:pBdr>
          <w:top w:val="none" w:sz="0" w:space="0" w:color="auto"/>
          <w:bottom w:val="single" w:sz="6" w:space="1" w:color="auto"/>
        </w:pBdr>
        <w:spacing w:line="240" w:lineRule="auto"/>
        <w:rPr>
          <w:rFonts w:ascii="Arial" w:eastAsia="Arial" w:hAnsi="Arial" w:cs="Arial"/>
          <w:color w:val="auto"/>
        </w:rPr>
      </w:pPr>
    </w:p>
    <w:p w14:paraId="3842BAD9" w14:textId="77777777" w:rsidR="006F393A" w:rsidRPr="00D60FF2" w:rsidRDefault="006F393A" w:rsidP="006F393A">
      <w:pPr>
        <w:spacing w:after="0" w:line="240" w:lineRule="auto"/>
        <w:rPr>
          <w:rFonts w:ascii="Calibri" w:eastAsia="Times New Roman" w:hAnsi="Calibri" w:cs="Calibri"/>
          <w:lang w:eastAsia="fr-FR"/>
        </w:rPr>
      </w:pPr>
    </w:p>
    <w:p w14:paraId="7D2B6A70" w14:textId="30B65A75" w:rsidR="00F702DF" w:rsidRPr="00D60FF2" w:rsidRDefault="00F702DF" w:rsidP="00F702DF">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w:t>
      </w:r>
      <w:r w:rsidR="00C90132" w:rsidRPr="00D60FF2">
        <w:rPr>
          <w:rFonts w:ascii="Arial" w:eastAsia="Arial" w:hAnsi="Arial" w:cs="Arial"/>
          <w:b/>
          <w:u w:val="single" w:color="000000"/>
          <w:bdr w:val="nil"/>
          <w:lang w:eastAsia="fr-FR"/>
        </w:rPr>
        <w:t>19</w:t>
      </w:r>
      <w:r w:rsidRPr="00D60FF2">
        <w:rPr>
          <w:rFonts w:ascii="Arial" w:eastAsia="Arial" w:hAnsi="Arial" w:cs="Arial"/>
          <w:b/>
          <w:u w:val="single" w:color="000000"/>
          <w:bdr w:val="nil"/>
          <w:lang w:eastAsia="fr-FR"/>
        </w:rPr>
        <w:t xml:space="preserve"> – Information et consultation du personnel</w:t>
      </w:r>
    </w:p>
    <w:p w14:paraId="059F37C9" w14:textId="025840D3" w:rsidR="00F702DF" w:rsidRPr="00D60FF2" w:rsidRDefault="00F702DF" w:rsidP="0022280F">
      <w:pPr>
        <w:jc w:val="both"/>
      </w:pPr>
      <w:r w:rsidRPr="00D60FF2">
        <w:rPr>
          <w:rFonts w:ascii="Calibri" w:eastAsia="Times New Roman" w:hAnsi="Calibri" w:cs="Calibri"/>
          <w:lang w:eastAsia="fr-FR"/>
        </w:rPr>
        <w:t xml:space="preserve">L’accord  a suivi les règles de consultation du personnel prévues par le décret n°2017-1767 du 26 décembre 2017. La consultation a fait l’objet d’un procès-verbal annexé au présent accord. Les salariés ont voté à </w:t>
      </w:r>
      <w:r w:rsidR="00B11261" w:rsidRPr="00D60FF2">
        <w:rPr>
          <w:rFonts w:ascii="Calibri" w:eastAsia="Times New Roman" w:hAnsi="Calibri" w:cs="Calibri"/>
          <w:lang w:eastAsia="fr-FR"/>
        </w:rPr>
        <w:t>l’</w:t>
      </w:r>
      <w:proofErr w:type="spellStart"/>
      <w:r w:rsidR="00B11261" w:rsidRPr="00D60FF2">
        <w:rPr>
          <w:rFonts w:ascii="Calibri" w:eastAsia="Times New Roman" w:hAnsi="Calibri" w:cs="Calibri"/>
          <w:lang w:eastAsia="fr-FR"/>
        </w:rPr>
        <w:t>unanimté</w:t>
      </w:r>
      <w:proofErr w:type="spellEnd"/>
      <w:r w:rsidR="00051AF0" w:rsidRPr="00D60FF2">
        <w:rPr>
          <w:rFonts w:ascii="Calibri" w:eastAsia="Times New Roman" w:hAnsi="Calibri" w:cs="Calibri"/>
          <w:lang w:eastAsia="fr-FR"/>
        </w:rPr>
        <w:t xml:space="preserve"> </w:t>
      </w:r>
      <w:r w:rsidRPr="00D60FF2">
        <w:rPr>
          <w:rFonts w:ascii="Calibri" w:eastAsia="Times New Roman" w:hAnsi="Calibri" w:cs="Calibri"/>
          <w:lang w:eastAsia="fr-FR"/>
        </w:rPr>
        <w:t>pour la mise en place de cet accord permettant sa signature</w:t>
      </w:r>
      <w:r w:rsidRPr="00D60FF2">
        <w:t>.</w:t>
      </w:r>
    </w:p>
    <w:p w14:paraId="1928410F" w14:textId="77777777" w:rsidR="00F702DF" w:rsidRPr="00D60FF2"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01EB0E48" w:rsidR="00F702DF" w:rsidRPr="00D60FF2" w:rsidRDefault="00F702DF" w:rsidP="0022280F">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w:t>
      </w:r>
      <w:r w:rsidR="00C90132" w:rsidRPr="00D60FF2">
        <w:rPr>
          <w:rFonts w:ascii="Arial" w:eastAsia="Arial" w:hAnsi="Arial" w:cs="Arial"/>
          <w:b/>
          <w:u w:val="single" w:color="000000"/>
          <w:bdr w:val="nil"/>
          <w:lang w:eastAsia="fr-FR"/>
        </w:rPr>
        <w:t xml:space="preserve">20 </w:t>
      </w:r>
      <w:r w:rsidRPr="00D60FF2">
        <w:rPr>
          <w:rFonts w:ascii="Arial" w:eastAsia="Arial" w:hAnsi="Arial" w:cs="Arial"/>
          <w:b/>
          <w:u w:val="single" w:color="000000"/>
          <w:bdr w:val="nil"/>
          <w:lang w:eastAsia="fr-FR"/>
        </w:rPr>
        <w:t xml:space="preserve">- </w:t>
      </w:r>
      <w:bookmarkStart w:id="4" w:name="JVHIT_17"/>
      <w:r w:rsidRPr="00D60FF2">
        <w:rPr>
          <w:rFonts w:ascii="Arial" w:eastAsia="Arial" w:hAnsi="Arial" w:cs="Arial"/>
          <w:b/>
          <w:u w:val="single" w:color="000000"/>
          <w:bdr w:val="nil"/>
          <w:lang w:eastAsia="fr-FR"/>
        </w:rPr>
        <w:t>Révision</w:t>
      </w:r>
    </w:p>
    <w:p w14:paraId="54E49BA8" w14:textId="77777777" w:rsidR="00F702DF" w:rsidRPr="00D60FF2" w:rsidRDefault="00F702DF" w:rsidP="00F702DF">
      <w:pPr>
        <w:pStyle w:val="Corps"/>
        <w:spacing w:line="240" w:lineRule="auto"/>
        <w:rPr>
          <w:rFonts w:ascii="Arial" w:eastAsia="Arial" w:hAnsi="Arial" w:cs="Arial"/>
          <w:color w:val="auto"/>
        </w:rPr>
      </w:pPr>
    </w:p>
    <w:p w14:paraId="3219834D" w14:textId="66E1A66D"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Il pourra apparaître nécessaire de procéder à une modification ou à une adaptation du présent accord. Dès lors, une des parties (pour le</w:t>
      </w:r>
      <w:r w:rsidR="00F109FA" w:rsidRPr="00D60FF2">
        <w:rPr>
          <w:rFonts w:ascii="Calibri" w:hAnsi="Calibri" w:cs="Calibri"/>
          <w:color w:val="auto"/>
          <w:bdr w:val="none" w:sz="0" w:space="0" w:color="auto"/>
        </w:rPr>
        <w:t>s</w:t>
      </w:r>
      <w:r w:rsidRPr="00D60FF2">
        <w:rPr>
          <w:rFonts w:ascii="Calibri" w:hAnsi="Calibri" w:cs="Calibri"/>
          <w:color w:val="auto"/>
          <w:bdr w:val="none" w:sz="0" w:space="0" w:color="auto"/>
        </w:rPr>
        <w:t xml:space="preserve"> salarié</w:t>
      </w:r>
      <w:r w:rsidR="00F109FA" w:rsidRPr="00D60FF2">
        <w:rPr>
          <w:rFonts w:ascii="Calibri" w:hAnsi="Calibri" w:cs="Calibri"/>
          <w:color w:val="auto"/>
          <w:bdr w:val="none" w:sz="0" w:space="0" w:color="auto"/>
        </w:rPr>
        <w:t>s</w:t>
      </w:r>
      <w:r w:rsidRPr="00D60FF2">
        <w:rPr>
          <w:rFonts w:ascii="Calibri" w:hAnsi="Calibri" w:cs="Calibri"/>
          <w:color w:val="auto"/>
          <w:bdr w:val="none" w:sz="0" w:space="0" w:color="auto"/>
        </w:rPr>
        <w:t xml:space="preserve"> dans les mêmes conditions que la consultation pour ce présent accord) pourra demander à l’autre, par écrit, l’ouverture d’une négociation. La négociation s’ouvrira le plus rapidement possible et au plus tard dans les deux mois de cette demande sur convocation de la commission ressources humaines de l’association.</w:t>
      </w:r>
    </w:p>
    <w:p w14:paraId="17CEFDA9" w14:textId="77777777" w:rsidR="00F702DF" w:rsidRPr="00D60FF2" w:rsidRDefault="00F702DF" w:rsidP="00F702DF">
      <w:pPr>
        <w:pStyle w:val="Corps"/>
        <w:spacing w:line="240" w:lineRule="auto"/>
        <w:rPr>
          <w:rFonts w:ascii="Calibri" w:hAnsi="Calibri" w:cs="Calibri"/>
          <w:color w:val="auto"/>
          <w:bdr w:val="none" w:sz="0" w:space="0" w:color="auto"/>
        </w:rPr>
      </w:pPr>
    </w:p>
    <w:p w14:paraId="7AE60A51" w14:textId="77777777"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D60FF2" w:rsidRDefault="00F702DF" w:rsidP="00F702DF">
      <w:pPr>
        <w:pStyle w:val="Corps"/>
        <w:spacing w:line="240" w:lineRule="auto"/>
        <w:rPr>
          <w:rFonts w:ascii="Calibri" w:hAnsi="Calibri" w:cs="Calibri"/>
          <w:color w:val="auto"/>
          <w:bdr w:val="none" w:sz="0" w:space="0" w:color="auto"/>
        </w:rPr>
      </w:pPr>
    </w:p>
    <w:p w14:paraId="01491C60" w14:textId="77777777"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D60FF2" w:rsidRDefault="00F702DF" w:rsidP="00F702DF">
      <w:pPr>
        <w:pStyle w:val="Corps"/>
        <w:spacing w:line="240" w:lineRule="auto"/>
        <w:rPr>
          <w:rFonts w:ascii="Calibri" w:hAnsi="Calibri" w:cs="Calibri"/>
          <w:color w:val="auto"/>
          <w:bdr w:val="none" w:sz="0" w:space="0" w:color="auto"/>
        </w:rPr>
      </w:pPr>
    </w:p>
    <w:p w14:paraId="410120BC" w14:textId="6BE0425E" w:rsidR="00F702DF" w:rsidRPr="00D60FF2" w:rsidRDefault="00F702DF" w:rsidP="0022280F">
      <w:pPr>
        <w:rPr>
          <w:rFonts w:ascii="Arial" w:eastAsia="Arial" w:hAnsi="Arial" w:cs="Arial"/>
          <w:b/>
          <w:u w:val="single" w:color="000000"/>
          <w:bdr w:val="nil"/>
          <w:lang w:eastAsia="fr-FR"/>
        </w:rPr>
      </w:pPr>
      <w:bookmarkStart w:id="5" w:name="A69817B8A8E0C02AEFL"/>
      <w:r w:rsidRPr="00D60FF2">
        <w:rPr>
          <w:rFonts w:ascii="Arial" w:eastAsia="Arial" w:hAnsi="Arial" w:cs="Arial"/>
          <w:b/>
          <w:u w:val="single" w:color="000000"/>
          <w:bdr w:val="nil"/>
          <w:lang w:eastAsia="fr-FR"/>
        </w:rPr>
        <w:t xml:space="preserve">Article </w:t>
      </w:r>
      <w:r w:rsidR="00C90132" w:rsidRPr="00D60FF2">
        <w:rPr>
          <w:rFonts w:ascii="Arial" w:eastAsia="Arial" w:hAnsi="Arial" w:cs="Arial"/>
          <w:b/>
          <w:u w:val="single" w:color="000000"/>
          <w:bdr w:val="nil"/>
          <w:lang w:eastAsia="fr-FR"/>
        </w:rPr>
        <w:t>21</w:t>
      </w:r>
      <w:r w:rsidRPr="00D60FF2">
        <w:rPr>
          <w:rFonts w:ascii="Arial" w:eastAsia="Arial" w:hAnsi="Arial" w:cs="Arial"/>
          <w:b/>
          <w:u w:val="single" w:color="000000"/>
          <w:bdr w:val="nil"/>
          <w:lang w:eastAsia="fr-FR"/>
        </w:rPr>
        <w:t xml:space="preserve"> - Dénonciation</w:t>
      </w:r>
    </w:p>
    <w:p w14:paraId="6351AF33" w14:textId="77777777" w:rsidR="00F702DF" w:rsidRPr="00D60FF2" w:rsidRDefault="00F702DF" w:rsidP="00F702DF">
      <w:pPr>
        <w:pStyle w:val="Corps"/>
        <w:spacing w:line="240" w:lineRule="auto"/>
        <w:rPr>
          <w:rFonts w:ascii="Arial" w:eastAsia="Arial" w:hAnsi="Arial" w:cs="Arial"/>
          <w:color w:val="auto"/>
        </w:rPr>
      </w:pPr>
    </w:p>
    <w:p w14:paraId="5AFCE220" w14:textId="65D6D467"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L’accord et ses avenants éventuels, conclus pour une durée indéterminée, pourront être dénoncés à tout moment par l’une ou l’autre des parties (pour le</w:t>
      </w:r>
      <w:r w:rsidR="00F109FA" w:rsidRPr="00D60FF2">
        <w:rPr>
          <w:rFonts w:ascii="Calibri" w:hAnsi="Calibri" w:cs="Calibri"/>
          <w:color w:val="auto"/>
          <w:bdr w:val="none" w:sz="0" w:space="0" w:color="auto"/>
        </w:rPr>
        <w:t>s</w:t>
      </w:r>
      <w:r w:rsidRPr="00D60FF2">
        <w:rPr>
          <w:rFonts w:ascii="Calibri" w:hAnsi="Calibri" w:cs="Calibri"/>
          <w:color w:val="auto"/>
          <w:bdr w:val="none" w:sz="0" w:space="0" w:color="auto"/>
        </w:rPr>
        <w:t xml:space="preserve"> salariés dans les mêmes conditions que la consultation pour ce présent accord), sous réserve de respecter un préavis de trois mois.</w:t>
      </w:r>
    </w:p>
    <w:p w14:paraId="327BBAD2" w14:textId="77777777" w:rsidR="00F702DF" w:rsidRPr="00D60FF2" w:rsidRDefault="00F702DF" w:rsidP="00F702DF">
      <w:pPr>
        <w:pStyle w:val="Corps"/>
        <w:spacing w:line="240" w:lineRule="auto"/>
        <w:rPr>
          <w:rFonts w:ascii="Arial" w:eastAsia="Arial" w:hAnsi="Arial" w:cs="Arial"/>
          <w:color w:val="auto"/>
        </w:rPr>
      </w:pPr>
    </w:p>
    <w:p w14:paraId="4FBAD1EB" w14:textId="04B971C2" w:rsidR="00F702DF" w:rsidRPr="00D60FF2" w:rsidRDefault="00F702DF" w:rsidP="00F702DF">
      <w:pPr>
        <w:pStyle w:val="Corps"/>
        <w:spacing w:line="240" w:lineRule="auto"/>
        <w:rPr>
          <w:rFonts w:ascii="Arial" w:hAnsi="Arial"/>
          <w:color w:val="auto"/>
        </w:rPr>
      </w:pPr>
      <w:r w:rsidRPr="00D60FF2">
        <w:rPr>
          <w:rFonts w:ascii="Calibri" w:hAnsi="Calibri" w:cs="Calibri"/>
          <w:color w:val="auto"/>
          <w:bdr w:val="none" w:sz="0" w:space="0" w:color="auto"/>
        </w:rPr>
        <w:t>La dénonciation doit être notifiée par son auteur aux autres parties signataires.</w:t>
      </w:r>
    </w:p>
    <w:p w14:paraId="4D141716" w14:textId="77777777" w:rsidR="00F702DF" w:rsidRPr="00D60FF2" w:rsidRDefault="00F702DF" w:rsidP="00F702DF">
      <w:pPr>
        <w:pStyle w:val="Corps"/>
        <w:spacing w:line="240" w:lineRule="auto"/>
        <w:rPr>
          <w:rFonts w:ascii="Arial" w:eastAsia="Arial" w:hAnsi="Arial" w:cs="Arial"/>
          <w:b/>
          <w:bCs/>
          <w:color w:val="auto"/>
          <w:u w:val="single"/>
        </w:rPr>
      </w:pPr>
    </w:p>
    <w:p w14:paraId="16C6845B" w14:textId="77777777" w:rsidR="00F702DF" w:rsidRPr="00D60FF2" w:rsidRDefault="00F702DF" w:rsidP="00F702DF">
      <w:pPr>
        <w:pStyle w:val="Corps"/>
        <w:spacing w:line="240" w:lineRule="auto"/>
        <w:rPr>
          <w:rFonts w:ascii="Arial" w:eastAsia="Arial" w:hAnsi="Arial" w:cs="Arial"/>
          <w:b/>
          <w:bCs/>
          <w:color w:val="auto"/>
          <w:u w:val="single"/>
        </w:rPr>
      </w:pPr>
    </w:p>
    <w:p w14:paraId="4BA565F9" w14:textId="7ABB41BF" w:rsidR="00F702DF" w:rsidRPr="00D60FF2" w:rsidRDefault="00F702DF" w:rsidP="0022280F">
      <w:pPr>
        <w:rPr>
          <w:rFonts w:ascii="Arial" w:eastAsia="Arial" w:hAnsi="Arial" w:cs="Arial"/>
          <w:b/>
          <w:u w:val="single" w:color="000000"/>
          <w:bdr w:val="nil"/>
          <w:lang w:eastAsia="fr-FR"/>
        </w:rPr>
      </w:pPr>
      <w:r w:rsidRPr="00D60FF2">
        <w:rPr>
          <w:rFonts w:ascii="Arial" w:eastAsia="Arial" w:hAnsi="Arial" w:cs="Arial"/>
          <w:b/>
          <w:u w:val="single" w:color="000000"/>
          <w:bdr w:val="nil"/>
          <w:lang w:eastAsia="fr-FR"/>
        </w:rPr>
        <w:t xml:space="preserve">Article </w:t>
      </w:r>
      <w:r w:rsidR="00C90132" w:rsidRPr="00D60FF2">
        <w:rPr>
          <w:rFonts w:ascii="Arial" w:eastAsia="Arial" w:hAnsi="Arial" w:cs="Arial"/>
          <w:b/>
          <w:u w:val="single" w:color="000000"/>
          <w:bdr w:val="nil"/>
          <w:lang w:eastAsia="fr-FR"/>
        </w:rPr>
        <w:t>22</w:t>
      </w:r>
      <w:r w:rsidRPr="00D60FF2">
        <w:rPr>
          <w:rFonts w:ascii="Arial" w:eastAsia="Arial" w:hAnsi="Arial" w:cs="Arial"/>
          <w:b/>
          <w:u w:val="single" w:color="000000"/>
          <w:bdr w:val="nil"/>
          <w:lang w:eastAsia="fr-FR"/>
        </w:rPr>
        <w:t xml:space="preserve"> – Suivi </w:t>
      </w:r>
    </w:p>
    <w:p w14:paraId="2345E14B" w14:textId="77777777" w:rsidR="00F702DF" w:rsidRPr="00D60FF2" w:rsidRDefault="00F702DF" w:rsidP="00F702DF">
      <w:pPr>
        <w:pStyle w:val="Corps"/>
        <w:spacing w:line="240" w:lineRule="auto"/>
        <w:rPr>
          <w:rFonts w:ascii="Arial" w:eastAsia="Arial" w:hAnsi="Arial" w:cs="Arial"/>
          <w:b/>
          <w:bCs/>
          <w:color w:val="auto"/>
          <w:u w:val="single"/>
        </w:rPr>
      </w:pPr>
    </w:p>
    <w:p w14:paraId="4AE0B9EF" w14:textId="77777777" w:rsidR="00F702DF" w:rsidRPr="00D60FF2" w:rsidRDefault="00F702DF" w:rsidP="00F702DF">
      <w:pPr>
        <w:pStyle w:val="Corps"/>
        <w:spacing w:line="240" w:lineRule="auto"/>
        <w:rPr>
          <w:rFonts w:ascii="Arial" w:eastAsia="Arial" w:hAnsi="Arial" w:cs="Arial"/>
          <w:b/>
          <w:bCs/>
          <w:color w:val="auto"/>
          <w:u w:val="single"/>
        </w:rPr>
      </w:pPr>
    </w:p>
    <w:p w14:paraId="2A49EECD" w14:textId="77777777"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D60FF2" w:rsidRDefault="00F702DF" w:rsidP="00F702DF">
      <w:pPr>
        <w:pStyle w:val="Corps"/>
        <w:spacing w:line="240" w:lineRule="auto"/>
        <w:rPr>
          <w:rFonts w:ascii="Calibri" w:hAnsi="Calibri" w:cs="Calibri"/>
          <w:color w:val="auto"/>
          <w:bdr w:val="none" w:sz="0" w:space="0" w:color="auto"/>
        </w:rPr>
      </w:pPr>
    </w:p>
    <w:p w14:paraId="495B3944" w14:textId="2A9C6356"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La commission de suivi est la commission ressources humaines composée de 4 administrateurs nommé par le conseil d’administration, et d’un représentant désigné par le personnel.</w:t>
      </w:r>
    </w:p>
    <w:p w14:paraId="4BB0B2F4" w14:textId="77777777" w:rsidR="00F702DF" w:rsidRPr="00D60FF2" w:rsidRDefault="00F702DF" w:rsidP="00F702DF">
      <w:pPr>
        <w:pStyle w:val="Corps"/>
        <w:spacing w:line="240" w:lineRule="auto"/>
        <w:rPr>
          <w:rFonts w:ascii="Calibri" w:hAnsi="Calibri" w:cs="Calibri"/>
          <w:color w:val="auto"/>
          <w:bdr w:val="none" w:sz="0" w:space="0" w:color="auto"/>
        </w:rPr>
      </w:pPr>
    </w:p>
    <w:p w14:paraId="54CE1EE5" w14:textId="77777777"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La commission a pour mission d’assurer le suivi de la mise en œuvre de l’accord et le cas échéant, la proposition d’éventuelles améliorations ou adaptations.</w:t>
      </w:r>
    </w:p>
    <w:p w14:paraId="02841262" w14:textId="77777777" w:rsidR="00F702DF" w:rsidRPr="00D60FF2" w:rsidRDefault="00F702DF" w:rsidP="00F702DF">
      <w:pPr>
        <w:pStyle w:val="Corps"/>
        <w:spacing w:line="240" w:lineRule="auto"/>
        <w:rPr>
          <w:rFonts w:ascii="Calibri" w:hAnsi="Calibri" w:cs="Calibri"/>
          <w:color w:val="auto"/>
          <w:bdr w:val="none" w:sz="0" w:space="0" w:color="auto"/>
        </w:rPr>
      </w:pPr>
    </w:p>
    <w:p w14:paraId="1FC1EF41" w14:textId="016841FD" w:rsidR="00F702DF" w:rsidRPr="00D60FF2" w:rsidRDefault="00F702DF" w:rsidP="00F702DF">
      <w:pPr>
        <w:pStyle w:val="Corps"/>
        <w:spacing w:line="240" w:lineRule="auto"/>
        <w:rPr>
          <w:rFonts w:ascii="Calibri" w:hAnsi="Calibri" w:cs="Calibri"/>
          <w:color w:val="auto"/>
          <w:bdr w:val="none" w:sz="0" w:space="0" w:color="auto"/>
        </w:rPr>
      </w:pPr>
      <w:r w:rsidRPr="00D60FF2">
        <w:rPr>
          <w:rFonts w:ascii="Calibri" w:hAnsi="Calibri" w:cs="Calibri"/>
          <w:color w:val="auto"/>
          <w:bdr w:val="none" w:sz="0" w:space="0" w:color="auto"/>
        </w:rPr>
        <w:t>La commission se réunira au moins un</w:t>
      </w:r>
      <w:r w:rsidR="008447EE" w:rsidRPr="00D60FF2">
        <w:rPr>
          <w:rFonts w:ascii="Calibri" w:hAnsi="Calibri" w:cs="Calibri"/>
          <w:color w:val="auto"/>
          <w:bdr w:val="none" w:sz="0" w:space="0" w:color="auto"/>
        </w:rPr>
        <w:t>e</w:t>
      </w:r>
      <w:r w:rsidRPr="00D60FF2">
        <w:rPr>
          <w:rFonts w:ascii="Calibri" w:hAnsi="Calibri" w:cs="Calibri"/>
          <w:color w:val="auto"/>
          <w:bdr w:val="none" w:sz="0" w:space="0" w:color="auto"/>
        </w:rPr>
        <w:t xml:space="preserve"> fois par an.</w:t>
      </w:r>
    </w:p>
    <w:p w14:paraId="6E044630" w14:textId="77777777" w:rsidR="00F702DF" w:rsidRPr="00D60FF2" w:rsidRDefault="00F702DF" w:rsidP="00F702DF">
      <w:pPr>
        <w:pStyle w:val="Corps"/>
        <w:spacing w:line="240" w:lineRule="auto"/>
        <w:rPr>
          <w:rFonts w:ascii="Arial" w:eastAsia="Arial" w:hAnsi="Arial" w:cs="Arial"/>
          <w:bCs/>
          <w:color w:val="auto"/>
        </w:rPr>
      </w:pPr>
    </w:p>
    <w:p w14:paraId="35058B69" w14:textId="77777777" w:rsidR="00F702DF" w:rsidRPr="00D60FF2" w:rsidRDefault="00F702DF" w:rsidP="00F702DF">
      <w:pPr>
        <w:pStyle w:val="Corps"/>
        <w:spacing w:line="240" w:lineRule="auto"/>
        <w:rPr>
          <w:rFonts w:ascii="Arial" w:eastAsia="Arial" w:hAnsi="Arial" w:cs="Arial"/>
          <w:bCs/>
          <w:color w:val="auto"/>
        </w:rPr>
      </w:pPr>
    </w:p>
    <w:p w14:paraId="30C20B3E" w14:textId="5BAE362C" w:rsidR="00F702DF" w:rsidRPr="00D60FF2" w:rsidRDefault="00F702DF" w:rsidP="00F702DF">
      <w:pPr>
        <w:pStyle w:val="Corps"/>
        <w:spacing w:line="240" w:lineRule="auto"/>
        <w:rPr>
          <w:rFonts w:ascii="Arial" w:eastAsia="Arial" w:hAnsi="Arial" w:cs="Arial"/>
          <w:b/>
          <w:bCs/>
          <w:color w:val="auto"/>
          <w:u w:val="single"/>
        </w:rPr>
      </w:pPr>
      <w:r w:rsidRPr="00D60FF2">
        <w:rPr>
          <w:rFonts w:ascii="Arial" w:hAnsi="Arial"/>
          <w:b/>
          <w:bCs/>
          <w:color w:val="auto"/>
          <w:u w:val="single"/>
        </w:rPr>
        <w:t xml:space="preserve">Article </w:t>
      </w:r>
      <w:r w:rsidRPr="00D60FF2">
        <w:rPr>
          <w:rFonts w:ascii="Arial" w:hAnsi="Arial"/>
          <w:b/>
          <w:bCs/>
          <w:color w:val="auto"/>
          <w:u w:val="single"/>
          <w:lang w:val="da-DK"/>
        </w:rPr>
        <w:t xml:space="preserve"> </w:t>
      </w:r>
      <w:r w:rsidR="00C90132" w:rsidRPr="00D60FF2">
        <w:rPr>
          <w:rFonts w:ascii="Arial" w:hAnsi="Arial"/>
          <w:b/>
          <w:bCs/>
          <w:color w:val="auto"/>
          <w:u w:val="single"/>
          <w:lang w:val="da-DK"/>
        </w:rPr>
        <w:t xml:space="preserve">23 </w:t>
      </w:r>
      <w:r w:rsidRPr="00D60FF2">
        <w:rPr>
          <w:rFonts w:ascii="Arial" w:hAnsi="Arial"/>
          <w:b/>
          <w:bCs/>
          <w:color w:val="auto"/>
          <w:u w:val="single"/>
          <w:lang w:val="da-DK"/>
        </w:rPr>
        <w:t>- D</w:t>
      </w:r>
      <w:proofErr w:type="spellStart"/>
      <w:r w:rsidRPr="00D60FF2">
        <w:rPr>
          <w:rFonts w:ascii="Arial" w:hAnsi="Arial"/>
          <w:b/>
          <w:bCs/>
          <w:color w:val="auto"/>
          <w:u w:val="single"/>
        </w:rPr>
        <w:t>épôt</w:t>
      </w:r>
      <w:proofErr w:type="spellEnd"/>
    </w:p>
    <w:p w14:paraId="1F362A09" w14:textId="77777777" w:rsidR="00F702DF" w:rsidRPr="00D60FF2" w:rsidRDefault="00F702DF" w:rsidP="00F702DF">
      <w:pPr>
        <w:pStyle w:val="Corps"/>
        <w:spacing w:line="240" w:lineRule="auto"/>
        <w:rPr>
          <w:rFonts w:ascii="Arial" w:eastAsia="Arial" w:hAnsi="Arial" w:cs="Arial"/>
          <w:b/>
          <w:bCs/>
          <w:color w:val="auto"/>
        </w:rPr>
      </w:pPr>
    </w:p>
    <w:bookmarkEnd w:id="4"/>
    <w:bookmarkEnd w:id="5"/>
    <w:p w14:paraId="00F87A7C" w14:textId="77777777" w:rsidR="00F702DF" w:rsidRPr="00D60FF2" w:rsidRDefault="00F702DF" w:rsidP="00F702DF">
      <w:pPr>
        <w:pStyle w:val="Corps"/>
        <w:spacing w:line="240" w:lineRule="auto"/>
        <w:rPr>
          <w:rFonts w:ascii="Arial" w:eastAsia="Arial" w:hAnsi="Arial" w:cs="Arial"/>
          <w:color w:val="auto"/>
        </w:rPr>
      </w:pPr>
    </w:p>
    <w:p w14:paraId="79DDE1BA" w14:textId="77777777" w:rsidR="00994459" w:rsidRPr="00D60FF2" w:rsidRDefault="00994459" w:rsidP="00994459">
      <w:pPr>
        <w:rPr>
          <w:rFonts w:ascii="Calibri" w:eastAsia="Times New Roman" w:hAnsi="Calibri" w:cs="Calibri"/>
          <w:lang w:eastAsia="fr-FR"/>
        </w:rPr>
      </w:pPr>
      <w:r w:rsidRPr="00D60FF2">
        <w:rPr>
          <w:rFonts w:ascii="Calibri" w:eastAsia="Times New Roman" w:hAnsi="Calibri" w:cs="Calibri"/>
          <w:lang w:eastAsia="fr-FR"/>
        </w:rPr>
        <w:t>Le présent accord sera déposé conformément aux dispositions légales et règlementaires.</w:t>
      </w:r>
    </w:p>
    <w:p w14:paraId="36CB8D48" w14:textId="77777777" w:rsidR="00C90132" w:rsidRDefault="00C90132" w:rsidP="00994459">
      <w:pPr>
        <w:rPr>
          <w:rFonts w:ascii="Calibri" w:eastAsia="Times New Roman" w:hAnsi="Calibri" w:cs="Calibri"/>
          <w:color w:val="000000"/>
          <w:lang w:eastAsia="fr-FR"/>
        </w:rPr>
      </w:pPr>
    </w:p>
    <w:p w14:paraId="7664431B" w14:textId="77777777" w:rsidR="00C90132" w:rsidRDefault="00C90132" w:rsidP="00994459">
      <w:pPr>
        <w:rPr>
          <w:rFonts w:ascii="Calibri" w:eastAsia="Times New Roman" w:hAnsi="Calibri" w:cs="Calibri"/>
          <w:color w:val="000000"/>
          <w:lang w:eastAsia="fr-FR"/>
        </w:rPr>
      </w:pPr>
    </w:p>
    <w:p w14:paraId="780E3837" w14:textId="77777777" w:rsidR="00D60FF2" w:rsidRDefault="00D60FF2" w:rsidP="00D60FF2">
      <w:pPr>
        <w:rPr>
          <w:rFonts w:ascii="Calibri" w:eastAsia="Times New Roman" w:hAnsi="Calibri" w:cs="Calibri"/>
          <w:lang w:eastAsia="fr-FR"/>
        </w:rPr>
      </w:pPr>
      <w:r>
        <w:rPr>
          <w:rFonts w:ascii="Calibri" w:eastAsia="Times New Roman" w:hAnsi="Calibri" w:cs="Calibri"/>
          <w:lang w:eastAsia="fr-FR"/>
        </w:rPr>
        <w:lastRenderedPageBreak/>
        <w:t>Fait à Paris, le 17 décembre 2024</w:t>
      </w:r>
    </w:p>
    <w:p w14:paraId="548F9F79" w14:textId="77777777" w:rsidR="00D60FF2" w:rsidRDefault="00D60FF2" w:rsidP="00D60FF2">
      <w:pPr>
        <w:rPr>
          <w:rFonts w:ascii="Calibri" w:eastAsia="Times New Roman" w:hAnsi="Calibri" w:cs="Calibri"/>
          <w:lang w:eastAsia="fr-FR"/>
        </w:rPr>
      </w:pPr>
      <w:r>
        <w:rPr>
          <w:rFonts w:ascii="Calibri" w:eastAsia="Times New Roman" w:hAnsi="Calibri" w:cs="Calibri"/>
          <w:lang w:eastAsia="fr-FR"/>
        </w:rPr>
        <w:t xml:space="preserve">Signature des parties par le site de signatures électroniques </w:t>
      </w:r>
      <w:proofErr w:type="spellStart"/>
      <w:r>
        <w:rPr>
          <w:rFonts w:ascii="Calibri" w:eastAsia="Times New Roman" w:hAnsi="Calibri" w:cs="Calibri"/>
          <w:lang w:eastAsia="fr-FR"/>
        </w:rPr>
        <w:t>Yousign</w:t>
      </w:r>
      <w:proofErr w:type="spellEnd"/>
    </w:p>
    <w:p w14:paraId="24E5CAC9" w14:textId="77777777" w:rsidR="00D60FF2" w:rsidRDefault="00D60FF2" w:rsidP="00D60FF2">
      <w:pPr>
        <w:rPr>
          <w:rFonts w:ascii="Calibri" w:eastAsia="Times New Roman" w:hAnsi="Calibri" w:cs="Calibri"/>
          <w:b/>
          <w:bCs/>
          <w:lang w:eastAsia="fr-FR"/>
        </w:rPr>
      </w:pPr>
      <w:r>
        <w:rPr>
          <w:rFonts w:ascii="Calibri" w:eastAsia="Times New Roman" w:hAnsi="Calibri" w:cs="Calibri"/>
          <w:b/>
          <w:bCs/>
          <w:lang w:eastAsia="fr-FR"/>
        </w:rPr>
        <w:t>Représentant de l’employeur</w:t>
      </w:r>
      <w:r>
        <w:rPr>
          <w:rFonts w:ascii="Calibri" w:eastAsia="Times New Roman" w:hAnsi="Calibri" w:cs="Calibri"/>
          <w:b/>
          <w:bCs/>
          <w:lang w:eastAsia="fr-FR"/>
        </w:rPr>
        <w:tab/>
      </w:r>
    </w:p>
    <w:p w14:paraId="1EA15517" w14:textId="25876977" w:rsidR="00D60FF2" w:rsidRDefault="00D60FF2" w:rsidP="00D60FF2">
      <w:pPr>
        <w:rPr>
          <w:rFonts w:ascii="Calibri" w:eastAsia="Times New Roman" w:hAnsi="Calibri" w:cs="Calibri"/>
          <w:b/>
          <w:bCs/>
          <w:lang w:eastAsia="fr-FR"/>
        </w:rPr>
      </w:pPr>
      <w:r>
        <w:rPr>
          <w:rFonts w:ascii="Calibri" w:eastAsia="Times New Roman" w:hAnsi="Calibri" w:cs="Calibri"/>
          <w:b/>
          <w:bCs/>
          <w:lang w:eastAsia="fr-FR"/>
        </w:rPr>
        <w:tab/>
      </w:r>
    </w:p>
    <w:p w14:paraId="2E4A258E" w14:textId="77777777" w:rsidR="00D60FF2" w:rsidRDefault="00D60FF2" w:rsidP="00D60FF2">
      <w:pPr>
        <w:rPr>
          <w:rFonts w:ascii="Calibri" w:eastAsia="Times New Roman" w:hAnsi="Calibri" w:cs="Calibri"/>
          <w:b/>
          <w:bCs/>
          <w:lang w:eastAsia="fr-FR"/>
        </w:rPr>
      </w:pPr>
    </w:p>
    <w:p w14:paraId="6D8F7606" w14:textId="77777777" w:rsidR="00D60FF2" w:rsidRDefault="00D60FF2" w:rsidP="00D60FF2">
      <w:pPr>
        <w:rPr>
          <w:rFonts w:ascii="Calibri" w:eastAsia="Times New Roman" w:hAnsi="Calibri" w:cs="Calibri"/>
          <w:b/>
          <w:bCs/>
          <w:lang w:eastAsia="fr-FR"/>
        </w:rPr>
      </w:pPr>
    </w:p>
    <w:p w14:paraId="33AFC249" w14:textId="77777777" w:rsidR="00D60FF2" w:rsidRDefault="00D60FF2" w:rsidP="00D60FF2">
      <w:pPr>
        <w:rPr>
          <w:b/>
          <w:bCs/>
        </w:rPr>
      </w:pPr>
      <w:r>
        <w:rPr>
          <w:b/>
          <w:bCs/>
        </w:rPr>
        <w:t>Les salariés,</w:t>
      </w:r>
    </w:p>
    <w:p w14:paraId="78BD38F7" w14:textId="77777777" w:rsidR="00D60FF2" w:rsidRDefault="00D60FF2" w:rsidP="00D60FF2">
      <w:pPr>
        <w:rPr>
          <w:b/>
          <w:bCs/>
        </w:rPr>
      </w:pPr>
      <w:r>
        <w:rPr>
          <w:b/>
          <w:bCs/>
        </w:rPr>
        <w:t>La majorité des 2/3 du personnel valide le présent accord d’entreprise</w:t>
      </w:r>
    </w:p>
    <w:p w14:paraId="0E3F62C1" w14:textId="77777777" w:rsidR="00D60FF2" w:rsidRDefault="00D60FF2" w:rsidP="00D60FF2">
      <w:pPr>
        <w:rPr>
          <w:b/>
          <w:bCs/>
        </w:rPr>
      </w:pPr>
    </w:p>
    <w:tbl>
      <w:tblPr>
        <w:tblStyle w:val="Grilledutableau"/>
        <w:tblW w:w="0" w:type="auto"/>
        <w:tblLook w:val="04A0" w:firstRow="1" w:lastRow="0" w:firstColumn="1" w:lastColumn="0" w:noHBand="0" w:noVBand="1"/>
      </w:tblPr>
      <w:tblGrid>
        <w:gridCol w:w="4531"/>
        <w:gridCol w:w="4531"/>
      </w:tblGrid>
      <w:tr w:rsidR="00D60FF2" w14:paraId="1FE71581" w14:textId="77777777" w:rsidTr="00D60FF2">
        <w:tc>
          <w:tcPr>
            <w:tcW w:w="4531" w:type="dxa"/>
            <w:tcBorders>
              <w:top w:val="single" w:sz="4" w:space="0" w:color="auto"/>
              <w:left w:val="single" w:sz="4" w:space="0" w:color="auto"/>
              <w:bottom w:val="single" w:sz="4" w:space="0" w:color="auto"/>
              <w:right w:val="single" w:sz="4" w:space="0" w:color="auto"/>
            </w:tcBorders>
            <w:hideMark/>
          </w:tcPr>
          <w:p w14:paraId="30BC45E1" w14:textId="77777777" w:rsidR="00D60FF2" w:rsidRDefault="00D60FF2">
            <w:pPr>
              <w:rPr>
                <w:b/>
                <w:bCs/>
              </w:rPr>
            </w:pPr>
            <w:r>
              <w:rPr>
                <w:b/>
                <w:bCs/>
              </w:rPr>
              <w:t>Nom, Prénom</w:t>
            </w:r>
          </w:p>
        </w:tc>
        <w:tc>
          <w:tcPr>
            <w:tcW w:w="4531" w:type="dxa"/>
            <w:tcBorders>
              <w:top w:val="single" w:sz="4" w:space="0" w:color="auto"/>
              <w:left w:val="single" w:sz="4" w:space="0" w:color="auto"/>
              <w:bottom w:val="single" w:sz="4" w:space="0" w:color="auto"/>
              <w:right w:val="single" w:sz="4" w:space="0" w:color="auto"/>
            </w:tcBorders>
            <w:hideMark/>
          </w:tcPr>
          <w:p w14:paraId="41D19251" w14:textId="77777777" w:rsidR="00D60FF2" w:rsidRDefault="00D60FF2">
            <w:pPr>
              <w:rPr>
                <w:b/>
                <w:bCs/>
              </w:rPr>
            </w:pPr>
            <w:r>
              <w:rPr>
                <w:b/>
                <w:bCs/>
              </w:rPr>
              <w:t>Signature</w:t>
            </w:r>
          </w:p>
        </w:tc>
      </w:tr>
      <w:tr w:rsidR="00D60FF2" w14:paraId="130D0688" w14:textId="77777777" w:rsidTr="00673471">
        <w:trPr>
          <w:trHeight w:val="1762"/>
        </w:trPr>
        <w:tc>
          <w:tcPr>
            <w:tcW w:w="4531" w:type="dxa"/>
            <w:tcBorders>
              <w:top w:val="single" w:sz="4" w:space="0" w:color="auto"/>
              <w:left w:val="single" w:sz="4" w:space="0" w:color="auto"/>
              <w:bottom w:val="single" w:sz="4" w:space="0" w:color="auto"/>
              <w:right w:val="single" w:sz="4" w:space="0" w:color="auto"/>
            </w:tcBorders>
          </w:tcPr>
          <w:p w14:paraId="7F30B4CD" w14:textId="56E5C24F"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0A950C7E" w14:textId="77777777" w:rsidR="00D60FF2" w:rsidRDefault="00D60FF2">
            <w:pPr>
              <w:rPr>
                <w:b/>
                <w:bCs/>
              </w:rPr>
            </w:pPr>
          </w:p>
        </w:tc>
      </w:tr>
      <w:tr w:rsidR="00D60FF2" w14:paraId="5250EB83" w14:textId="77777777" w:rsidTr="00673471">
        <w:trPr>
          <w:trHeight w:val="1833"/>
        </w:trPr>
        <w:tc>
          <w:tcPr>
            <w:tcW w:w="4531" w:type="dxa"/>
            <w:tcBorders>
              <w:top w:val="single" w:sz="4" w:space="0" w:color="auto"/>
              <w:left w:val="single" w:sz="4" w:space="0" w:color="auto"/>
              <w:bottom w:val="single" w:sz="4" w:space="0" w:color="auto"/>
              <w:right w:val="single" w:sz="4" w:space="0" w:color="auto"/>
            </w:tcBorders>
          </w:tcPr>
          <w:p w14:paraId="75C05131" w14:textId="475C46DC"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6DF7B112" w14:textId="77777777" w:rsidR="00D60FF2" w:rsidRDefault="00D60FF2">
            <w:pPr>
              <w:rPr>
                <w:b/>
                <w:bCs/>
              </w:rPr>
            </w:pPr>
          </w:p>
        </w:tc>
      </w:tr>
      <w:tr w:rsidR="00D60FF2" w14:paraId="5EF27D74" w14:textId="77777777" w:rsidTr="00673471">
        <w:trPr>
          <w:trHeight w:val="1827"/>
        </w:trPr>
        <w:tc>
          <w:tcPr>
            <w:tcW w:w="4531" w:type="dxa"/>
            <w:tcBorders>
              <w:top w:val="single" w:sz="4" w:space="0" w:color="auto"/>
              <w:left w:val="single" w:sz="4" w:space="0" w:color="auto"/>
              <w:bottom w:val="single" w:sz="4" w:space="0" w:color="auto"/>
              <w:right w:val="single" w:sz="4" w:space="0" w:color="auto"/>
            </w:tcBorders>
          </w:tcPr>
          <w:p w14:paraId="0567D0B1" w14:textId="3A1750EC"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7ABDD071" w14:textId="77777777" w:rsidR="00D60FF2" w:rsidRDefault="00D60FF2">
            <w:pPr>
              <w:rPr>
                <w:b/>
                <w:bCs/>
              </w:rPr>
            </w:pPr>
          </w:p>
        </w:tc>
      </w:tr>
      <w:tr w:rsidR="00D60FF2" w14:paraId="320664E5" w14:textId="77777777" w:rsidTr="00673471">
        <w:trPr>
          <w:trHeight w:val="1829"/>
        </w:trPr>
        <w:tc>
          <w:tcPr>
            <w:tcW w:w="4531" w:type="dxa"/>
            <w:tcBorders>
              <w:top w:val="single" w:sz="4" w:space="0" w:color="auto"/>
              <w:left w:val="single" w:sz="4" w:space="0" w:color="auto"/>
              <w:bottom w:val="single" w:sz="4" w:space="0" w:color="auto"/>
              <w:right w:val="single" w:sz="4" w:space="0" w:color="auto"/>
            </w:tcBorders>
          </w:tcPr>
          <w:p w14:paraId="17C3B577" w14:textId="2B882FE6"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4A156667" w14:textId="77777777" w:rsidR="00D60FF2" w:rsidRDefault="00D60FF2">
            <w:pPr>
              <w:rPr>
                <w:b/>
                <w:bCs/>
              </w:rPr>
            </w:pPr>
          </w:p>
        </w:tc>
      </w:tr>
      <w:tr w:rsidR="00D60FF2" w14:paraId="201F84CC" w14:textId="77777777" w:rsidTr="00673471">
        <w:trPr>
          <w:trHeight w:val="2111"/>
        </w:trPr>
        <w:tc>
          <w:tcPr>
            <w:tcW w:w="4531" w:type="dxa"/>
            <w:tcBorders>
              <w:top w:val="single" w:sz="4" w:space="0" w:color="auto"/>
              <w:left w:val="single" w:sz="4" w:space="0" w:color="auto"/>
              <w:bottom w:val="single" w:sz="4" w:space="0" w:color="auto"/>
              <w:right w:val="single" w:sz="4" w:space="0" w:color="auto"/>
            </w:tcBorders>
          </w:tcPr>
          <w:p w14:paraId="3A59791D" w14:textId="22A24CF1"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158811CC" w14:textId="77777777" w:rsidR="00D60FF2" w:rsidRDefault="00D60FF2">
            <w:pPr>
              <w:rPr>
                <w:b/>
                <w:bCs/>
              </w:rPr>
            </w:pPr>
          </w:p>
        </w:tc>
      </w:tr>
      <w:tr w:rsidR="00D60FF2" w14:paraId="2361C9CE" w14:textId="77777777" w:rsidTr="00673471">
        <w:trPr>
          <w:trHeight w:val="1686"/>
        </w:trPr>
        <w:tc>
          <w:tcPr>
            <w:tcW w:w="4531" w:type="dxa"/>
            <w:tcBorders>
              <w:top w:val="single" w:sz="4" w:space="0" w:color="auto"/>
              <w:left w:val="single" w:sz="4" w:space="0" w:color="auto"/>
              <w:bottom w:val="single" w:sz="4" w:space="0" w:color="auto"/>
              <w:right w:val="single" w:sz="4" w:space="0" w:color="auto"/>
            </w:tcBorders>
          </w:tcPr>
          <w:p w14:paraId="743636BC" w14:textId="476E90D8"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5EDEC614" w14:textId="77777777" w:rsidR="00D60FF2" w:rsidRDefault="00D60FF2">
            <w:pPr>
              <w:rPr>
                <w:b/>
                <w:bCs/>
              </w:rPr>
            </w:pPr>
          </w:p>
        </w:tc>
      </w:tr>
      <w:tr w:rsidR="00D60FF2" w14:paraId="409F7E81" w14:textId="77777777" w:rsidTr="00673471">
        <w:trPr>
          <w:trHeight w:val="1696"/>
        </w:trPr>
        <w:tc>
          <w:tcPr>
            <w:tcW w:w="4531" w:type="dxa"/>
            <w:tcBorders>
              <w:top w:val="single" w:sz="4" w:space="0" w:color="auto"/>
              <w:left w:val="single" w:sz="4" w:space="0" w:color="auto"/>
              <w:bottom w:val="single" w:sz="4" w:space="0" w:color="auto"/>
              <w:right w:val="single" w:sz="4" w:space="0" w:color="auto"/>
            </w:tcBorders>
          </w:tcPr>
          <w:p w14:paraId="7987A3D2" w14:textId="77B77965"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63A4B423" w14:textId="77777777" w:rsidR="00D60FF2" w:rsidRDefault="00D60FF2">
            <w:pPr>
              <w:rPr>
                <w:b/>
                <w:bCs/>
              </w:rPr>
            </w:pPr>
          </w:p>
        </w:tc>
      </w:tr>
      <w:tr w:rsidR="00D60FF2" w14:paraId="5963BFA5" w14:textId="77777777" w:rsidTr="00673471">
        <w:trPr>
          <w:trHeight w:val="1833"/>
        </w:trPr>
        <w:tc>
          <w:tcPr>
            <w:tcW w:w="4531" w:type="dxa"/>
            <w:tcBorders>
              <w:top w:val="single" w:sz="4" w:space="0" w:color="auto"/>
              <w:left w:val="single" w:sz="4" w:space="0" w:color="auto"/>
              <w:bottom w:val="single" w:sz="4" w:space="0" w:color="auto"/>
              <w:right w:val="single" w:sz="4" w:space="0" w:color="auto"/>
            </w:tcBorders>
          </w:tcPr>
          <w:p w14:paraId="41C4E1E5" w14:textId="54B90A1B"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391AEF86" w14:textId="77777777" w:rsidR="00D60FF2" w:rsidRDefault="00D60FF2">
            <w:pPr>
              <w:rPr>
                <w:b/>
                <w:bCs/>
              </w:rPr>
            </w:pPr>
          </w:p>
        </w:tc>
      </w:tr>
      <w:tr w:rsidR="00D60FF2" w14:paraId="6E7B1620" w14:textId="77777777" w:rsidTr="00673471">
        <w:trPr>
          <w:trHeight w:val="1831"/>
        </w:trPr>
        <w:tc>
          <w:tcPr>
            <w:tcW w:w="4531" w:type="dxa"/>
            <w:tcBorders>
              <w:top w:val="single" w:sz="4" w:space="0" w:color="auto"/>
              <w:left w:val="single" w:sz="4" w:space="0" w:color="auto"/>
              <w:bottom w:val="single" w:sz="4" w:space="0" w:color="auto"/>
              <w:right w:val="single" w:sz="4" w:space="0" w:color="auto"/>
            </w:tcBorders>
          </w:tcPr>
          <w:p w14:paraId="62BC0038" w14:textId="59C595BC"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61615808" w14:textId="77777777" w:rsidR="00D60FF2" w:rsidRDefault="00D60FF2">
            <w:pPr>
              <w:rPr>
                <w:b/>
                <w:bCs/>
              </w:rPr>
            </w:pPr>
          </w:p>
        </w:tc>
      </w:tr>
      <w:tr w:rsidR="00D60FF2" w14:paraId="74E4FA1D" w14:textId="77777777" w:rsidTr="00673471">
        <w:trPr>
          <w:trHeight w:val="1830"/>
        </w:trPr>
        <w:tc>
          <w:tcPr>
            <w:tcW w:w="4531" w:type="dxa"/>
            <w:tcBorders>
              <w:top w:val="single" w:sz="4" w:space="0" w:color="auto"/>
              <w:left w:val="single" w:sz="4" w:space="0" w:color="auto"/>
              <w:bottom w:val="single" w:sz="4" w:space="0" w:color="auto"/>
              <w:right w:val="single" w:sz="4" w:space="0" w:color="auto"/>
            </w:tcBorders>
          </w:tcPr>
          <w:p w14:paraId="030CC70F" w14:textId="0C0E24AB" w:rsidR="00D60FF2" w:rsidRDefault="00D60FF2">
            <w:pPr>
              <w:rPr>
                <w:b/>
                <w:bCs/>
              </w:rPr>
            </w:pPr>
          </w:p>
        </w:tc>
        <w:tc>
          <w:tcPr>
            <w:tcW w:w="4531" w:type="dxa"/>
            <w:tcBorders>
              <w:top w:val="single" w:sz="4" w:space="0" w:color="auto"/>
              <w:left w:val="single" w:sz="4" w:space="0" w:color="auto"/>
              <w:bottom w:val="single" w:sz="4" w:space="0" w:color="auto"/>
              <w:right w:val="single" w:sz="4" w:space="0" w:color="auto"/>
            </w:tcBorders>
          </w:tcPr>
          <w:p w14:paraId="1C3D40A0" w14:textId="77777777" w:rsidR="00D60FF2" w:rsidRDefault="00D60FF2">
            <w:pPr>
              <w:rPr>
                <w:b/>
                <w:bCs/>
              </w:rPr>
            </w:pPr>
          </w:p>
        </w:tc>
      </w:tr>
      <w:tr w:rsidR="00494CD1" w14:paraId="45E649A8" w14:textId="77777777" w:rsidTr="00D60FF2">
        <w:trPr>
          <w:trHeight w:val="1830"/>
        </w:trPr>
        <w:tc>
          <w:tcPr>
            <w:tcW w:w="4531" w:type="dxa"/>
            <w:tcBorders>
              <w:top w:val="single" w:sz="4" w:space="0" w:color="auto"/>
              <w:left w:val="single" w:sz="4" w:space="0" w:color="auto"/>
              <w:bottom w:val="single" w:sz="4" w:space="0" w:color="auto"/>
              <w:right w:val="single" w:sz="4" w:space="0" w:color="auto"/>
            </w:tcBorders>
          </w:tcPr>
          <w:p w14:paraId="3A01A0ED" w14:textId="15A15FA8" w:rsidR="00494CD1" w:rsidRDefault="00494CD1">
            <w:pPr>
              <w:rPr>
                <w:b/>
                <w:bCs/>
              </w:rPr>
            </w:pPr>
          </w:p>
        </w:tc>
        <w:tc>
          <w:tcPr>
            <w:tcW w:w="4531" w:type="dxa"/>
            <w:tcBorders>
              <w:top w:val="single" w:sz="4" w:space="0" w:color="auto"/>
              <w:left w:val="single" w:sz="4" w:space="0" w:color="auto"/>
              <w:bottom w:val="single" w:sz="4" w:space="0" w:color="auto"/>
              <w:right w:val="single" w:sz="4" w:space="0" w:color="auto"/>
            </w:tcBorders>
          </w:tcPr>
          <w:p w14:paraId="6B877026" w14:textId="77777777" w:rsidR="00494CD1" w:rsidRDefault="00494CD1">
            <w:pPr>
              <w:rPr>
                <w:b/>
                <w:bCs/>
              </w:rPr>
            </w:pPr>
          </w:p>
        </w:tc>
      </w:tr>
    </w:tbl>
    <w:p w14:paraId="0F5C2007" w14:textId="77777777" w:rsidR="00D60FF2" w:rsidRDefault="00D60FF2" w:rsidP="00D60FF2">
      <w:pPr>
        <w:rPr>
          <w:b/>
          <w:bCs/>
        </w:rPr>
      </w:pPr>
    </w:p>
    <w:p w14:paraId="5C4558D3" w14:textId="77777777" w:rsidR="00D60FF2" w:rsidRDefault="00D60FF2" w:rsidP="00D60FF2">
      <w:pPr>
        <w:rPr>
          <w:rFonts w:ascii="Calibri" w:eastAsia="Times New Roman" w:hAnsi="Calibri" w:cs="Calibri"/>
          <w:b/>
          <w:bCs/>
          <w:lang w:eastAsia="fr-FR"/>
        </w:rPr>
      </w:pPr>
    </w:p>
    <w:p w14:paraId="1F06E012" w14:textId="392C755D" w:rsidR="00896621" w:rsidRDefault="00896621" w:rsidP="00C107E9"/>
    <w:sectPr w:rsidR="008966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F18F4"/>
    <w:multiLevelType w:val="hybridMultilevel"/>
    <w:tmpl w:val="740A169A"/>
    <w:lvl w:ilvl="0" w:tplc="65C841A6">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E74887"/>
    <w:multiLevelType w:val="hybridMultilevel"/>
    <w:tmpl w:val="9A505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7313EF"/>
    <w:multiLevelType w:val="hybridMultilevel"/>
    <w:tmpl w:val="D61A3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1A3EA8"/>
    <w:multiLevelType w:val="hybridMultilevel"/>
    <w:tmpl w:val="E6F25362"/>
    <w:lvl w:ilvl="0" w:tplc="B0AAE95C">
      <w:start w:val="175"/>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AB58E9"/>
    <w:multiLevelType w:val="hybridMultilevel"/>
    <w:tmpl w:val="8E0E4D72"/>
    <w:lvl w:ilvl="0" w:tplc="C958A8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40B3DE7"/>
    <w:multiLevelType w:val="hybridMultilevel"/>
    <w:tmpl w:val="1190FFBA"/>
    <w:lvl w:ilvl="0" w:tplc="65C841A6">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C592F9FC">
      <w:start w:val="11"/>
      <w:numFmt w:val="bullet"/>
      <w:lvlText w:val="-"/>
      <w:lvlJc w:val="left"/>
      <w:pPr>
        <w:ind w:left="3240" w:hanging="360"/>
      </w:pPr>
      <w:rPr>
        <w:rFonts w:ascii="Calibri" w:eastAsiaTheme="minorHAnsi" w:hAnsi="Calibri" w:cs="Calibri"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B8704B"/>
    <w:multiLevelType w:val="hybridMultilevel"/>
    <w:tmpl w:val="9E5474CC"/>
    <w:lvl w:ilvl="0" w:tplc="847E3B0C">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4" w15:restartNumberingAfterBreak="0">
    <w:nsid w:val="58667BC2"/>
    <w:multiLevelType w:val="hybridMultilevel"/>
    <w:tmpl w:val="0B4A7418"/>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890D90"/>
    <w:multiLevelType w:val="hybridMultilevel"/>
    <w:tmpl w:val="196A46F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5FF32D74"/>
    <w:multiLevelType w:val="hybridMultilevel"/>
    <w:tmpl w:val="B3288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C3650E"/>
    <w:multiLevelType w:val="hybridMultilevel"/>
    <w:tmpl w:val="29EEE8C4"/>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E53FCF"/>
    <w:multiLevelType w:val="hybridMultilevel"/>
    <w:tmpl w:val="8AF692A6"/>
    <w:lvl w:ilvl="0" w:tplc="A32C61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0143578">
    <w:abstractNumId w:val="8"/>
  </w:num>
  <w:num w:numId="2" w16cid:durableId="668757836">
    <w:abstractNumId w:val="4"/>
  </w:num>
  <w:num w:numId="3" w16cid:durableId="554582218">
    <w:abstractNumId w:val="12"/>
  </w:num>
  <w:num w:numId="4" w16cid:durableId="804736499">
    <w:abstractNumId w:val="7"/>
  </w:num>
  <w:num w:numId="5" w16cid:durableId="1428884292">
    <w:abstractNumId w:val="3"/>
  </w:num>
  <w:num w:numId="6" w16cid:durableId="15542522">
    <w:abstractNumId w:val="30"/>
  </w:num>
  <w:num w:numId="7" w16cid:durableId="93520196">
    <w:abstractNumId w:val="6"/>
  </w:num>
  <w:num w:numId="8" w16cid:durableId="1687562657">
    <w:abstractNumId w:val="0"/>
  </w:num>
  <w:num w:numId="9" w16cid:durableId="689373336">
    <w:abstractNumId w:val="22"/>
  </w:num>
  <w:num w:numId="10" w16cid:durableId="1396589834">
    <w:abstractNumId w:val="5"/>
  </w:num>
  <w:num w:numId="11" w16cid:durableId="362096377">
    <w:abstractNumId w:val="23"/>
  </w:num>
  <w:num w:numId="12" w16cid:durableId="1573615659">
    <w:abstractNumId w:val="19"/>
  </w:num>
  <w:num w:numId="13" w16cid:durableId="669597791">
    <w:abstractNumId w:val="20"/>
  </w:num>
  <w:num w:numId="14" w16cid:durableId="1761633137">
    <w:abstractNumId w:val="10"/>
  </w:num>
  <w:num w:numId="15" w16cid:durableId="661279098">
    <w:abstractNumId w:val="2"/>
  </w:num>
  <w:num w:numId="16" w16cid:durableId="27610720">
    <w:abstractNumId w:val="17"/>
  </w:num>
  <w:num w:numId="17" w16cid:durableId="1342901340">
    <w:abstractNumId w:val="9"/>
  </w:num>
  <w:num w:numId="18" w16cid:durableId="1529949284">
    <w:abstractNumId w:val="14"/>
  </w:num>
  <w:num w:numId="19" w16cid:durableId="747114505">
    <w:abstractNumId w:val="29"/>
  </w:num>
  <w:num w:numId="20" w16cid:durableId="80416581">
    <w:abstractNumId w:val="16"/>
  </w:num>
  <w:num w:numId="21" w16cid:durableId="1387490104">
    <w:abstractNumId w:val="11"/>
  </w:num>
  <w:num w:numId="22" w16cid:durableId="1145243460">
    <w:abstractNumId w:val="26"/>
  </w:num>
  <w:num w:numId="23" w16cid:durableId="430587980">
    <w:abstractNumId w:val="1"/>
  </w:num>
  <w:num w:numId="24" w16cid:durableId="865950251">
    <w:abstractNumId w:val="18"/>
  </w:num>
  <w:num w:numId="25" w16cid:durableId="1372995657">
    <w:abstractNumId w:val="28"/>
  </w:num>
  <w:num w:numId="26" w16cid:durableId="585773554">
    <w:abstractNumId w:val="13"/>
  </w:num>
  <w:num w:numId="27" w16cid:durableId="1377466062">
    <w:abstractNumId w:val="24"/>
  </w:num>
  <w:num w:numId="28" w16cid:durableId="1188759906">
    <w:abstractNumId w:val="21"/>
  </w:num>
  <w:num w:numId="29" w16cid:durableId="1047417778">
    <w:abstractNumId w:val="15"/>
  </w:num>
  <w:num w:numId="30" w16cid:durableId="1299843092">
    <w:abstractNumId w:val="25"/>
  </w:num>
  <w:num w:numId="31" w16cid:durableId="64300576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016"/>
    <w:rsid w:val="00012B33"/>
    <w:rsid w:val="00017A46"/>
    <w:rsid w:val="00050ED9"/>
    <w:rsid w:val="00051AF0"/>
    <w:rsid w:val="00080D09"/>
    <w:rsid w:val="000852EB"/>
    <w:rsid w:val="00095A11"/>
    <w:rsid w:val="00095FDC"/>
    <w:rsid w:val="000B3E24"/>
    <w:rsid w:val="000B57DC"/>
    <w:rsid w:val="000E605B"/>
    <w:rsid w:val="001017CD"/>
    <w:rsid w:val="00134016"/>
    <w:rsid w:val="00135FF3"/>
    <w:rsid w:val="001731CE"/>
    <w:rsid w:val="00173336"/>
    <w:rsid w:val="00176C73"/>
    <w:rsid w:val="00191248"/>
    <w:rsid w:val="001B224C"/>
    <w:rsid w:val="001C1239"/>
    <w:rsid w:val="001C74D9"/>
    <w:rsid w:val="001F0BF5"/>
    <w:rsid w:val="001F1EEE"/>
    <w:rsid w:val="001F1F0E"/>
    <w:rsid w:val="0022280F"/>
    <w:rsid w:val="002449A1"/>
    <w:rsid w:val="00252BCF"/>
    <w:rsid w:val="00254847"/>
    <w:rsid w:val="00273092"/>
    <w:rsid w:val="0027462C"/>
    <w:rsid w:val="00275F2C"/>
    <w:rsid w:val="00282C6A"/>
    <w:rsid w:val="00293477"/>
    <w:rsid w:val="002A4776"/>
    <w:rsid w:val="002B7839"/>
    <w:rsid w:val="002D1BAD"/>
    <w:rsid w:val="002E6975"/>
    <w:rsid w:val="002F0D0B"/>
    <w:rsid w:val="002F3A35"/>
    <w:rsid w:val="00304B89"/>
    <w:rsid w:val="00313186"/>
    <w:rsid w:val="003223D8"/>
    <w:rsid w:val="00327B56"/>
    <w:rsid w:val="003318A5"/>
    <w:rsid w:val="0035072C"/>
    <w:rsid w:val="00366E8E"/>
    <w:rsid w:val="00376BD6"/>
    <w:rsid w:val="003902F5"/>
    <w:rsid w:val="003926F4"/>
    <w:rsid w:val="003A163D"/>
    <w:rsid w:val="003B2DB6"/>
    <w:rsid w:val="003B6F3D"/>
    <w:rsid w:val="003D1B57"/>
    <w:rsid w:val="003E3EE6"/>
    <w:rsid w:val="003F7B31"/>
    <w:rsid w:val="003F7E49"/>
    <w:rsid w:val="00410386"/>
    <w:rsid w:val="00411585"/>
    <w:rsid w:val="00420E56"/>
    <w:rsid w:val="00427020"/>
    <w:rsid w:val="00427A60"/>
    <w:rsid w:val="00433312"/>
    <w:rsid w:val="00434556"/>
    <w:rsid w:val="004409C7"/>
    <w:rsid w:val="00473295"/>
    <w:rsid w:val="00484A71"/>
    <w:rsid w:val="0048753A"/>
    <w:rsid w:val="00494CD1"/>
    <w:rsid w:val="004D2FED"/>
    <w:rsid w:val="00502CEF"/>
    <w:rsid w:val="0050591F"/>
    <w:rsid w:val="005145D2"/>
    <w:rsid w:val="00531B22"/>
    <w:rsid w:val="00536C82"/>
    <w:rsid w:val="00536CAD"/>
    <w:rsid w:val="0053797F"/>
    <w:rsid w:val="005514C7"/>
    <w:rsid w:val="005851EE"/>
    <w:rsid w:val="00587072"/>
    <w:rsid w:val="00592011"/>
    <w:rsid w:val="00596389"/>
    <w:rsid w:val="005A0D6E"/>
    <w:rsid w:val="005A5AC6"/>
    <w:rsid w:val="005B2C06"/>
    <w:rsid w:val="005B57F3"/>
    <w:rsid w:val="005B5F30"/>
    <w:rsid w:val="005C0F32"/>
    <w:rsid w:val="005C537A"/>
    <w:rsid w:val="005E2287"/>
    <w:rsid w:val="006063CB"/>
    <w:rsid w:val="006205E3"/>
    <w:rsid w:val="006214B0"/>
    <w:rsid w:val="00623535"/>
    <w:rsid w:val="00641794"/>
    <w:rsid w:val="00644FE9"/>
    <w:rsid w:val="00646180"/>
    <w:rsid w:val="00656CB6"/>
    <w:rsid w:val="0066767C"/>
    <w:rsid w:val="00673471"/>
    <w:rsid w:val="006A00C6"/>
    <w:rsid w:val="006B0FE9"/>
    <w:rsid w:val="006D0CF9"/>
    <w:rsid w:val="006D45A2"/>
    <w:rsid w:val="006F393A"/>
    <w:rsid w:val="006F3A0F"/>
    <w:rsid w:val="00703370"/>
    <w:rsid w:val="0070382F"/>
    <w:rsid w:val="00717A80"/>
    <w:rsid w:val="0074199E"/>
    <w:rsid w:val="00743527"/>
    <w:rsid w:val="00771318"/>
    <w:rsid w:val="007C01AE"/>
    <w:rsid w:val="007D2A9D"/>
    <w:rsid w:val="007D7727"/>
    <w:rsid w:val="007E4410"/>
    <w:rsid w:val="00823F5B"/>
    <w:rsid w:val="00837310"/>
    <w:rsid w:val="008447EE"/>
    <w:rsid w:val="00845E52"/>
    <w:rsid w:val="008508C7"/>
    <w:rsid w:val="00857EED"/>
    <w:rsid w:val="008601E9"/>
    <w:rsid w:val="00896621"/>
    <w:rsid w:val="008B584C"/>
    <w:rsid w:val="008D5DE3"/>
    <w:rsid w:val="008E6D90"/>
    <w:rsid w:val="008F73AD"/>
    <w:rsid w:val="008F7C20"/>
    <w:rsid w:val="00907563"/>
    <w:rsid w:val="00911892"/>
    <w:rsid w:val="009134F5"/>
    <w:rsid w:val="009170A5"/>
    <w:rsid w:val="00932A92"/>
    <w:rsid w:val="0094213A"/>
    <w:rsid w:val="00953527"/>
    <w:rsid w:val="00954239"/>
    <w:rsid w:val="00963129"/>
    <w:rsid w:val="00972B15"/>
    <w:rsid w:val="00977465"/>
    <w:rsid w:val="009821F9"/>
    <w:rsid w:val="00994459"/>
    <w:rsid w:val="00997CBD"/>
    <w:rsid w:val="009A10EA"/>
    <w:rsid w:val="009A1ACB"/>
    <w:rsid w:val="009C0BF6"/>
    <w:rsid w:val="009C49C2"/>
    <w:rsid w:val="009D3D6B"/>
    <w:rsid w:val="009F0BCE"/>
    <w:rsid w:val="00A6168B"/>
    <w:rsid w:val="00A929C0"/>
    <w:rsid w:val="00AC6FC1"/>
    <w:rsid w:val="00AF1DB0"/>
    <w:rsid w:val="00AF636E"/>
    <w:rsid w:val="00B04849"/>
    <w:rsid w:val="00B10DD8"/>
    <w:rsid w:val="00B11261"/>
    <w:rsid w:val="00B11AF8"/>
    <w:rsid w:val="00B13A58"/>
    <w:rsid w:val="00B14C71"/>
    <w:rsid w:val="00B27E36"/>
    <w:rsid w:val="00B42B70"/>
    <w:rsid w:val="00B44851"/>
    <w:rsid w:val="00B54BFB"/>
    <w:rsid w:val="00B62051"/>
    <w:rsid w:val="00B6374F"/>
    <w:rsid w:val="00B64AEE"/>
    <w:rsid w:val="00B74D19"/>
    <w:rsid w:val="00B76F66"/>
    <w:rsid w:val="00B828F5"/>
    <w:rsid w:val="00BA70DE"/>
    <w:rsid w:val="00BB4550"/>
    <w:rsid w:val="00BC0383"/>
    <w:rsid w:val="00BD05D0"/>
    <w:rsid w:val="00BD0BC7"/>
    <w:rsid w:val="00BF23F0"/>
    <w:rsid w:val="00BF27EA"/>
    <w:rsid w:val="00C107E9"/>
    <w:rsid w:val="00C23BB4"/>
    <w:rsid w:val="00C330CA"/>
    <w:rsid w:val="00C37167"/>
    <w:rsid w:val="00C45927"/>
    <w:rsid w:val="00C65AE0"/>
    <w:rsid w:val="00C855EC"/>
    <w:rsid w:val="00C90132"/>
    <w:rsid w:val="00C903DF"/>
    <w:rsid w:val="00C9330C"/>
    <w:rsid w:val="00CA47BF"/>
    <w:rsid w:val="00CB2D4E"/>
    <w:rsid w:val="00CB7468"/>
    <w:rsid w:val="00CC0B1A"/>
    <w:rsid w:val="00CC6BB1"/>
    <w:rsid w:val="00CD23D4"/>
    <w:rsid w:val="00CD420D"/>
    <w:rsid w:val="00D0735B"/>
    <w:rsid w:val="00D128D8"/>
    <w:rsid w:val="00D20283"/>
    <w:rsid w:val="00D276B6"/>
    <w:rsid w:val="00D33596"/>
    <w:rsid w:val="00D60FF2"/>
    <w:rsid w:val="00D62A3B"/>
    <w:rsid w:val="00D67DC9"/>
    <w:rsid w:val="00D717E6"/>
    <w:rsid w:val="00D7560A"/>
    <w:rsid w:val="00D857A4"/>
    <w:rsid w:val="00D979AC"/>
    <w:rsid w:val="00DB3EAB"/>
    <w:rsid w:val="00DC6225"/>
    <w:rsid w:val="00DD006E"/>
    <w:rsid w:val="00DD0D41"/>
    <w:rsid w:val="00DD1E9B"/>
    <w:rsid w:val="00DD1FC6"/>
    <w:rsid w:val="00DF5BFD"/>
    <w:rsid w:val="00E05B12"/>
    <w:rsid w:val="00E10231"/>
    <w:rsid w:val="00E105A4"/>
    <w:rsid w:val="00E419E4"/>
    <w:rsid w:val="00E43705"/>
    <w:rsid w:val="00E51177"/>
    <w:rsid w:val="00E5274D"/>
    <w:rsid w:val="00E629F1"/>
    <w:rsid w:val="00E70EAF"/>
    <w:rsid w:val="00E83108"/>
    <w:rsid w:val="00E93E93"/>
    <w:rsid w:val="00EC22A2"/>
    <w:rsid w:val="00ED2023"/>
    <w:rsid w:val="00ED52BE"/>
    <w:rsid w:val="00EE195C"/>
    <w:rsid w:val="00EE378A"/>
    <w:rsid w:val="00EF4BCB"/>
    <w:rsid w:val="00F044D8"/>
    <w:rsid w:val="00F109FA"/>
    <w:rsid w:val="00F168B2"/>
    <w:rsid w:val="00F31FB3"/>
    <w:rsid w:val="00F3521A"/>
    <w:rsid w:val="00F364A2"/>
    <w:rsid w:val="00F52747"/>
    <w:rsid w:val="00F63440"/>
    <w:rsid w:val="00F6533B"/>
    <w:rsid w:val="00F66447"/>
    <w:rsid w:val="00F702DF"/>
    <w:rsid w:val="00F75C4E"/>
    <w:rsid w:val="00F8324F"/>
    <w:rsid w:val="00F97E5D"/>
    <w:rsid w:val="00FF1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semiHidden/>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34"/>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semiHidden/>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character" w:customStyle="1" w:styleId="ElAppPreventeurmain">
    <w:name w:val="ElApp_Preventeur_main"/>
    <w:basedOn w:val="Policepardfaut"/>
    <w:rsid w:val="00845E52"/>
  </w:style>
  <w:style w:type="paragraph" w:customStyle="1" w:styleId="ElAppPreventeurFORMULT1CORPSF1p">
    <w:name w:val="ElApp_Preventeur_FORMULT1_CORPSF1_p"/>
    <w:basedOn w:val="Normal"/>
    <w:rsid w:val="00845E52"/>
    <w:pPr>
      <w:spacing w:after="0" w:line="240" w:lineRule="auto"/>
    </w:pPr>
    <w:rPr>
      <w:rFonts w:ascii="Times New Roman" w:eastAsia="Times New Roman" w:hAnsi="Times New Roman" w:cs="Times New Roman"/>
      <w:sz w:val="26"/>
      <w:szCs w:val="26"/>
      <w:lang w:eastAsia="fr-FR"/>
    </w:rPr>
  </w:style>
  <w:style w:type="paragraph" w:styleId="NormalWeb">
    <w:name w:val="Normal (Web)"/>
    <w:basedOn w:val="Normal"/>
    <w:uiPriority w:val="99"/>
    <w:unhideWhenUsed/>
    <w:rsid w:val="0059638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4D2F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359388">
      <w:bodyDiv w:val="1"/>
      <w:marLeft w:val="0"/>
      <w:marRight w:val="0"/>
      <w:marTop w:val="0"/>
      <w:marBottom w:val="0"/>
      <w:divBdr>
        <w:top w:val="none" w:sz="0" w:space="0" w:color="auto"/>
        <w:left w:val="none" w:sz="0" w:space="0" w:color="auto"/>
        <w:bottom w:val="none" w:sz="0" w:space="0" w:color="auto"/>
        <w:right w:val="none" w:sz="0" w:space="0" w:color="auto"/>
      </w:divBdr>
    </w:div>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995307303">
      <w:bodyDiv w:val="1"/>
      <w:marLeft w:val="0"/>
      <w:marRight w:val="0"/>
      <w:marTop w:val="0"/>
      <w:marBottom w:val="0"/>
      <w:divBdr>
        <w:top w:val="none" w:sz="0" w:space="0" w:color="auto"/>
        <w:left w:val="none" w:sz="0" w:space="0" w:color="auto"/>
        <w:bottom w:val="none" w:sz="0" w:space="0" w:color="auto"/>
        <w:right w:val="none" w:sz="0" w:space="0" w:color="auto"/>
      </w:divBdr>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aa46ea-af3d-4001-8e3b-331e22b52c8a">
      <Terms xmlns="http://schemas.microsoft.com/office/infopath/2007/PartnerControls"/>
    </lcf76f155ced4ddcb4097134ff3c332f>
    <TaxCatchAll xmlns="85a5d83a-ca5f-4e82-a15a-e7137a362387" xsi:nil="true"/>
    <_Flow_SignoffStatus xmlns="3daa46ea-af3d-4001-8e3b-331e22b52c8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20" ma:contentTypeDescription="Crée un document." ma:contentTypeScope="" ma:versionID="83d7a93d31109b99e7e8ab208c7122af">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0f06ace36358c4a1d250e379a1e8b951"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dea0c76-54e0-44b6-9368-bd29acc106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État de validation" ma:internalName="_x00c9_tat_x0020_de_x0020_valid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8fa5530-da48-464e-9601-01b68a528422}" ma:internalName="TaxCatchAll" ma:showField="CatchAllData" ma:web="85a5d83a-ca5f-4e82-a15a-e7137a3623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9E41A-0924-45CA-95BA-3E4B6AA3E38C}">
  <ds:schemaRefs>
    <ds:schemaRef ds:uri="http://schemas.microsoft.com/office/2006/metadata/properties"/>
    <ds:schemaRef ds:uri="http://schemas.microsoft.com/office/infopath/2007/PartnerControls"/>
    <ds:schemaRef ds:uri="3daa46ea-af3d-4001-8e3b-331e22b52c8a"/>
    <ds:schemaRef ds:uri="85a5d83a-ca5f-4e82-a15a-e7137a362387"/>
  </ds:schemaRefs>
</ds:datastoreItem>
</file>

<file path=customXml/itemProps2.xml><?xml version="1.0" encoding="utf-8"?>
<ds:datastoreItem xmlns:ds="http://schemas.openxmlformats.org/officeDocument/2006/customXml" ds:itemID="{808F1F9D-95AF-4A2B-8701-9C8A5919817D}">
  <ds:schemaRefs>
    <ds:schemaRef ds:uri="http://schemas.microsoft.com/sharepoint/v3/contenttype/forms"/>
  </ds:schemaRefs>
</ds:datastoreItem>
</file>

<file path=customXml/itemProps3.xml><?xml version="1.0" encoding="utf-8"?>
<ds:datastoreItem xmlns:ds="http://schemas.openxmlformats.org/officeDocument/2006/customXml" ds:itemID="{C77BFE98-1EA2-4C4E-99A8-62D5E265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4184</Words>
  <Characters>23014</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Pierre-Yves Le Bot</cp:lastModifiedBy>
  <cp:revision>3</cp:revision>
  <cp:lastPrinted>2021-12-22T18:21:00Z</cp:lastPrinted>
  <dcterms:created xsi:type="dcterms:W3CDTF">2025-01-07T13:22:00Z</dcterms:created>
  <dcterms:modified xsi:type="dcterms:W3CDTF">2025-01-07T13:23:00Z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4200</vt:r8>
  </property>
</Properties>
</file>