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CC4F6" w14:textId="77777777" w:rsidR="008B584C" w:rsidRPr="00D76AA0" w:rsidRDefault="008B584C" w:rsidP="008B584C">
      <w:pPr>
        <w:spacing w:after="80"/>
        <w:jc w:val="center"/>
        <w:rPr>
          <w:b/>
          <w:bCs/>
          <w:sz w:val="24"/>
          <w:szCs w:val="24"/>
        </w:rPr>
      </w:pPr>
      <w:bookmarkStart w:id="0" w:name="_Hlk44676984"/>
      <w:r w:rsidRPr="00D76AA0">
        <w:rPr>
          <w:b/>
          <w:bCs/>
          <w:sz w:val="24"/>
          <w:szCs w:val="24"/>
        </w:rPr>
        <w:t>ACCORD D’ENTREPRISE RELATIF</w:t>
      </w:r>
    </w:p>
    <w:bookmarkEnd w:id="0"/>
    <w:p w14:paraId="3B6B9179" w14:textId="6F9A6116" w:rsidR="0053797F" w:rsidRDefault="008126C2" w:rsidP="008B584C">
      <w:pPr>
        <w:jc w:val="center"/>
        <w:rPr>
          <w:b/>
          <w:bCs/>
          <w:sz w:val="24"/>
          <w:szCs w:val="24"/>
        </w:rPr>
      </w:pPr>
      <w:r>
        <w:rPr>
          <w:b/>
          <w:bCs/>
          <w:sz w:val="24"/>
          <w:szCs w:val="24"/>
        </w:rPr>
        <w:t>AUX HORAIRES VARIABLES</w:t>
      </w:r>
    </w:p>
    <w:p w14:paraId="51B9B054" w14:textId="77777777" w:rsidR="008126C2" w:rsidRPr="0053797F" w:rsidRDefault="008126C2" w:rsidP="008B584C">
      <w:pPr>
        <w:jc w:val="center"/>
        <w:rPr>
          <w:b/>
          <w:bCs/>
          <w:sz w:val="24"/>
          <w:szCs w:val="24"/>
        </w:rPr>
      </w:pPr>
    </w:p>
    <w:p w14:paraId="2C00C77C" w14:textId="6D29EC5A" w:rsidR="008B584C" w:rsidRPr="00440CBD" w:rsidRDefault="008B584C" w:rsidP="008B584C">
      <w:pPr>
        <w:suppressAutoHyphens/>
        <w:spacing w:before="1" w:after="1" w:line="240" w:lineRule="auto"/>
        <w:ind w:left="1" w:right="1" w:firstLine="1"/>
        <w:jc w:val="both"/>
        <w:rPr>
          <w:rFonts w:ascii="Source Sans Pro" w:eastAsia="Times New Roman" w:hAnsi="Source Sans Pro" w:cs="Source Sans Pro"/>
          <w:color w:val="000000"/>
          <w:sz w:val="20"/>
          <w:szCs w:val="20"/>
          <w:lang w:eastAsia="ar-SA"/>
        </w:rPr>
      </w:pPr>
      <w:r w:rsidRPr="00440CBD">
        <w:rPr>
          <w:rFonts w:ascii="Source Sans Pro" w:eastAsia="Times New Roman" w:hAnsi="Source Sans Pro" w:cs="Source Sans Pro"/>
          <w:color w:val="000000"/>
          <w:sz w:val="20"/>
          <w:szCs w:val="20"/>
          <w:lang w:eastAsia="ar-SA"/>
        </w:rPr>
        <w:t xml:space="preserve">L’Association dénommée </w:t>
      </w:r>
      <w:r w:rsidRPr="00440CBD">
        <w:rPr>
          <w:rFonts w:ascii="Source Sans Pro" w:eastAsia="Times New Roman" w:hAnsi="Source Sans Pro" w:cs="Source Sans Pro"/>
          <w:b/>
          <w:bCs/>
          <w:color w:val="000000"/>
          <w:sz w:val="20"/>
          <w:szCs w:val="20"/>
          <w:lang w:eastAsia="ar-SA"/>
        </w:rPr>
        <w:t>Association Française Arbres Champêtres et Agroforesteries</w:t>
      </w:r>
      <w:r w:rsidRPr="00440CBD">
        <w:rPr>
          <w:rFonts w:ascii="Source Sans Pro" w:eastAsia="Times New Roman" w:hAnsi="Source Sans Pro" w:cs="Source Sans Pro"/>
          <w:color w:val="000000"/>
          <w:sz w:val="20"/>
          <w:szCs w:val="20"/>
          <w:lang w:eastAsia="ar-SA"/>
        </w:rPr>
        <w:t xml:space="preserve"> (Afac-Agroforesteries), dont le siège social est au 38, rue </w:t>
      </w:r>
      <w:proofErr w:type="spellStart"/>
      <w:r w:rsidRPr="00440CBD">
        <w:rPr>
          <w:rFonts w:ascii="Source Sans Pro" w:eastAsia="Times New Roman" w:hAnsi="Source Sans Pro" w:cs="Source Sans Pro"/>
          <w:color w:val="000000"/>
          <w:sz w:val="20"/>
          <w:szCs w:val="20"/>
          <w:lang w:eastAsia="ar-SA"/>
        </w:rPr>
        <w:t>Saint-Sabin</w:t>
      </w:r>
      <w:proofErr w:type="spellEnd"/>
      <w:r w:rsidRPr="00440CBD">
        <w:rPr>
          <w:rFonts w:ascii="Source Sans Pro" w:eastAsia="Times New Roman" w:hAnsi="Source Sans Pro" w:cs="Source Sans Pro"/>
          <w:color w:val="000000"/>
          <w:sz w:val="20"/>
          <w:szCs w:val="20"/>
          <w:lang w:eastAsia="ar-SA"/>
        </w:rPr>
        <w:t xml:space="preserve"> – 75011 Paris, (Association loi 1901 déclarée à la préfecture de police de Paris sous le n° W452000071 – Siret : 508 047 396 00033  APE : 9499Z, immatriculée à l'URSSAF Ile-de-France 93518 MONTREUIL CEDEX) représentée par son Président, ayant délégation de tous les pouvoirs à l'effet des présentes suite à la décision du bureau du </w:t>
      </w:r>
      <w:r w:rsidR="00273092" w:rsidRPr="00440CBD">
        <w:rPr>
          <w:rFonts w:ascii="Source Sans Pro" w:eastAsia="Times New Roman" w:hAnsi="Source Sans Pro" w:cs="Source Sans Pro"/>
          <w:color w:val="000000"/>
          <w:sz w:val="20"/>
          <w:szCs w:val="20"/>
          <w:lang w:eastAsia="ar-SA"/>
        </w:rPr>
        <w:t xml:space="preserve">9 Décembre </w:t>
      </w:r>
      <w:r w:rsidRPr="00440CBD">
        <w:rPr>
          <w:rFonts w:ascii="Source Sans Pro" w:eastAsia="Times New Roman" w:hAnsi="Source Sans Pro" w:cs="Source Sans Pro"/>
          <w:color w:val="000000"/>
          <w:sz w:val="20"/>
          <w:szCs w:val="20"/>
          <w:lang w:eastAsia="ar-SA"/>
        </w:rPr>
        <w:t>2020</w:t>
      </w:r>
    </w:p>
    <w:p w14:paraId="34F1A8A7" w14:textId="7BBDB94D" w:rsidR="008B584C" w:rsidRPr="00440CBD" w:rsidRDefault="008B584C" w:rsidP="008B584C">
      <w:r w:rsidRPr="00440CBD">
        <w:rPr>
          <w:rFonts w:ascii="Source Sans Pro" w:eastAsia="Times New Roman" w:hAnsi="Source Sans Pro" w:cs="Source Sans Pro"/>
          <w:color w:val="000000"/>
          <w:sz w:val="20"/>
          <w:szCs w:val="20"/>
          <w:lang w:eastAsia="ar-SA"/>
        </w:rPr>
        <w:t>(ci-après dénommé  « l'employeur »</w:t>
      </w:r>
      <w:r w:rsidR="00126037">
        <w:rPr>
          <w:rFonts w:ascii="Source Sans Pro" w:eastAsia="Times New Roman" w:hAnsi="Source Sans Pro" w:cs="Source Sans Pro"/>
          <w:color w:val="000000"/>
          <w:sz w:val="20"/>
          <w:szCs w:val="20"/>
          <w:lang w:eastAsia="ar-SA"/>
        </w:rPr>
        <w:t xml:space="preserve"> ou « l’association »</w:t>
      </w:r>
      <w:r w:rsidRPr="00440CBD">
        <w:rPr>
          <w:rFonts w:ascii="Source Sans Pro" w:eastAsia="Times New Roman" w:hAnsi="Source Sans Pro" w:cs="Source Sans Pro"/>
          <w:color w:val="000000"/>
          <w:sz w:val="20"/>
          <w:szCs w:val="20"/>
          <w:lang w:eastAsia="ar-SA"/>
        </w:rPr>
        <w:t>),</w:t>
      </w:r>
    </w:p>
    <w:p w14:paraId="35DFE8E2" w14:textId="77777777" w:rsidR="008B584C" w:rsidRPr="00440CBD" w:rsidRDefault="008B584C" w:rsidP="008B584C">
      <w:r w:rsidRPr="00440CBD">
        <w:t>D’une part,</w:t>
      </w:r>
    </w:p>
    <w:p w14:paraId="69F5F440" w14:textId="298D0B86" w:rsidR="008B584C" w:rsidRPr="00440CBD" w:rsidRDefault="008B584C" w:rsidP="008B584C">
      <w:r w:rsidRPr="00440CBD">
        <w:t>ET</w:t>
      </w:r>
    </w:p>
    <w:p w14:paraId="16FA5283" w14:textId="42DCFDEA" w:rsidR="000243A9" w:rsidRPr="00440CBD" w:rsidRDefault="00B6374F" w:rsidP="00C74993">
      <w:pPr>
        <w:spacing w:after="0"/>
      </w:pPr>
      <w:r w:rsidRPr="00440CBD">
        <w:t>La majorité des 2/3 du personnel</w:t>
      </w:r>
    </w:p>
    <w:p w14:paraId="685CBEAF" w14:textId="3305C862" w:rsidR="008B584C" w:rsidRPr="00440CBD" w:rsidRDefault="008B584C" w:rsidP="000243A9">
      <w:pPr>
        <w:spacing w:after="0"/>
      </w:pPr>
      <w:r w:rsidRPr="00440CBD">
        <w:t>(</w:t>
      </w:r>
      <w:r w:rsidR="000243A9" w:rsidRPr="00440CBD">
        <w:t>c</w:t>
      </w:r>
      <w:r w:rsidRPr="00440CBD">
        <w:t>i-après dénommé les salariés)</w:t>
      </w:r>
    </w:p>
    <w:p w14:paraId="4A04DAE6" w14:textId="77777777" w:rsidR="000243A9" w:rsidRPr="00440CBD" w:rsidRDefault="000243A9" w:rsidP="00C74993">
      <w:pPr>
        <w:spacing w:after="0"/>
      </w:pPr>
    </w:p>
    <w:p w14:paraId="490C2B2C" w14:textId="5A588842" w:rsidR="008B584C" w:rsidRPr="00440CBD" w:rsidRDefault="008B584C" w:rsidP="008B584C">
      <w:r w:rsidRPr="00440CBD">
        <w:t>D’autre part</w:t>
      </w:r>
      <w:r w:rsidR="000243A9" w:rsidRPr="00440CBD">
        <w:t>,</w:t>
      </w:r>
    </w:p>
    <w:p w14:paraId="72E10A87" w14:textId="77777777" w:rsidR="008B584C" w:rsidRPr="00440CBD" w:rsidRDefault="008B584C" w:rsidP="008B584C">
      <w:pPr>
        <w:suppressAutoHyphens/>
        <w:spacing w:before="1" w:after="1" w:line="240" w:lineRule="auto"/>
        <w:ind w:left="1" w:right="1" w:firstLine="1"/>
        <w:rPr>
          <w:rFonts w:ascii="Times New Roman" w:eastAsia="Times New Roman" w:hAnsi="Times New Roman" w:cs="Times New Roman"/>
          <w:sz w:val="20"/>
          <w:szCs w:val="20"/>
          <w:lang w:eastAsia="zh-CN"/>
        </w:rPr>
      </w:pPr>
      <w:r w:rsidRPr="00440CBD">
        <w:rPr>
          <w:rFonts w:ascii="Source Sans Pro" w:eastAsia="Times New Roman" w:hAnsi="Source Sans Pro" w:cs="Source Sans Pro"/>
          <w:b/>
          <w:sz w:val="20"/>
          <w:szCs w:val="20"/>
          <w:lang w:eastAsia="zh-CN"/>
        </w:rPr>
        <w:t>Il a été convenu ce qui suit :</w:t>
      </w:r>
    </w:p>
    <w:p w14:paraId="5DE32470" w14:textId="77777777" w:rsidR="00473295" w:rsidRPr="00440CBD" w:rsidRDefault="00473295" w:rsidP="008B584C"/>
    <w:p w14:paraId="2F48CAE1" w14:textId="4E315C96" w:rsidR="008B584C" w:rsidRPr="00440CBD" w:rsidRDefault="00473295" w:rsidP="00473295">
      <w:pPr>
        <w:jc w:val="center"/>
        <w:rPr>
          <w:rFonts w:ascii="Arial" w:eastAsia="Arial" w:hAnsi="Arial" w:cs="Arial"/>
        </w:rPr>
      </w:pPr>
      <w:r w:rsidRPr="00440CBD">
        <w:rPr>
          <w:rFonts w:ascii="Arial" w:eastAsia="Arial" w:hAnsi="Arial" w:cs="Arial"/>
        </w:rPr>
        <w:t>PREAMBULE</w:t>
      </w:r>
    </w:p>
    <w:p w14:paraId="41E66C24" w14:textId="77777777" w:rsidR="00473295" w:rsidRPr="00440CBD" w:rsidRDefault="00473295" w:rsidP="00473295">
      <w:pPr>
        <w:pStyle w:val="Corps"/>
        <w:pBdr>
          <w:bottom w:val="single" w:sz="6" w:space="1" w:color="auto"/>
        </w:pBdr>
        <w:spacing w:line="240" w:lineRule="auto"/>
        <w:rPr>
          <w:rFonts w:ascii="Arial" w:eastAsia="Arial" w:hAnsi="Arial" w:cs="Arial"/>
        </w:rPr>
      </w:pPr>
    </w:p>
    <w:p w14:paraId="3FCF6902" w14:textId="77777777" w:rsidR="00473295" w:rsidRPr="00440CBD" w:rsidRDefault="00473295" w:rsidP="00473295">
      <w:pPr>
        <w:pStyle w:val="Corps"/>
        <w:pBdr>
          <w:top w:val="none" w:sz="0" w:space="0" w:color="auto"/>
        </w:pBdr>
        <w:spacing w:line="240" w:lineRule="auto"/>
        <w:rPr>
          <w:rFonts w:ascii="Arial" w:eastAsia="Arial" w:hAnsi="Arial" w:cs="Arial"/>
        </w:rPr>
      </w:pPr>
    </w:p>
    <w:p w14:paraId="379FDE2E" w14:textId="0FB1129F" w:rsidR="000243A9" w:rsidRPr="00440CBD" w:rsidRDefault="008B584C" w:rsidP="000243A9">
      <w:pPr>
        <w:pStyle w:val="NormalWeb"/>
        <w:rPr>
          <w:rFonts w:asciiTheme="minorHAnsi" w:hAnsiTheme="minorHAnsi" w:cstheme="minorHAnsi"/>
          <w:sz w:val="22"/>
          <w:szCs w:val="22"/>
        </w:rPr>
      </w:pPr>
      <w:r w:rsidRPr="00440CBD">
        <w:rPr>
          <w:rFonts w:asciiTheme="minorHAnsi" w:hAnsiTheme="minorHAnsi" w:cstheme="minorHAnsi"/>
          <w:sz w:val="22"/>
          <w:szCs w:val="22"/>
        </w:rPr>
        <w:t xml:space="preserve">Les garanties conventionnelles des salariés de l’association suivant son code APE - 9499Z et son adhésion au syndicat des employeurs </w:t>
      </w:r>
      <w:r w:rsidR="0086147A" w:rsidRPr="00440CBD">
        <w:rPr>
          <w:rFonts w:asciiTheme="minorHAnsi" w:hAnsiTheme="minorHAnsi" w:cstheme="minorHAnsi"/>
          <w:sz w:val="22"/>
          <w:szCs w:val="22"/>
        </w:rPr>
        <w:t>HEXOPEE (qui</w:t>
      </w:r>
      <w:r w:rsidR="00C74993" w:rsidRPr="00440CBD">
        <w:rPr>
          <w:rFonts w:asciiTheme="minorHAnsi" w:hAnsiTheme="minorHAnsi" w:cstheme="minorHAnsi"/>
          <w:sz w:val="22"/>
          <w:szCs w:val="22"/>
        </w:rPr>
        <w:t xml:space="preserve"> rassemble et représente les employeurs de l’ESS</w:t>
      </w:r>
      <w:r w:rsidRPr="00440CBD">
        <w:rPr>
          <w:rFonts w:asciiTheme="minorHAnsi" w:hAnsiTheme="minorHAnsi" w:cstheme="minorHAnsi"/>
          <w:sz w:val="22"/>
          <w:szCs w:val="22"/>
        </w:rPr>
        <w:t xml:space="preserve">) sont régies par la convention collective </w:t>
      </w:r>
      <w:r w:rsidR="00C74993" w:rsidRPr="00440CBD">
        <w:rPr>
          <w:rFonts w:asciiTheme="minorHAnsi" w:hAnsiTheme="minorHAnsi" w:cstheme="minorHAnsi"/>
          <w:sz w:val="22"/>
          <w:szCs w:val="22"/>
        </w:rPr>
        <w:t xml:space="preserve">ECLAT (ex </w:t>
      </w:r>
      <w:r w:rsidRPr="00440CBD">
        <w:rPr>
          <w:rFonts w:asciiTheme="minorHAnsi" w:hAnsiTheme="minorHAnsi" w:cstheme="minorHAnsi"/>
          <w:sz w:val="22"/>
          <w:szCs w:val="22"/>
        </w:rPr>
        <w:t>animation</w:t>
      </w:r>
      <w:r w:rsidR="000243A9" w:rsidRPr="00440CBD">
        <w:rPr>
          <w:rFonts w:asciiTheme="minorHAnsi" w:hAnsiTheme="minorHAnsi" w:cstheme="minorHAnsi"/>
          <w:sz w:val="22"/>
          <w:szCs w:val="22"/>
        </w:rPr>
        <w:t xml:space="preserve">, mise à jour en </w:t>
      </w:r>
      <w:r w:rsidR="00C74993" w:rsidRPr="00440CBD">
        <w:rPr>
          <w:rFonts w:asciiTheme="minorHAnsi" w:hAnsiTheme="minorHAnsi" w:cstheme="minorHAnsi"/>
          <w:sz w:val="22"/>
          <w:szCs w:val="22"/>
        </w:rPr>
        <w:t xml:space="preserve">novembre </w:t>
      </w:r>
      <w:r w:rsidR="000243A9" w:rsidRPr="00440CBD">
        <w:rPr>
          <w:rFonts w:asciiTheme="minorHAnsi" w:hAnsiTheme="minorHAnsi" w:cstheme="minorHAnsi"/>
          <w:sz w:val="22"/>
          <w:szCs w:val="22"/>
        </w:rPr>
        <w:t xml:space="preserve">2021 </w:t>
      </w:r>
      <w:r w:rsidR="00C74993" w:rsidRPr="00440CBD">
        <w:rPr>
          <w:rFonts w:asciiTheme="minorHAnsi" w:hAnsiTheme="minorHAnsi" w:cstheme="minorHAnsi"/>
          <w:sz w:val="22"/>
          <w:szCs w:val="22"/>
        </w:rPr>
        <w:t xml:space="preserve">- </w:t>
      </w:r>
      <w:r w:rsidR="000243A9" w:rsidRPr="00440CBD">
        <w:rPr>
          <w:rFonts w:asciiTheme="minorHAnsi" w:hAnsiTheme="minorHAnsi" w:cstheme="minorHAnsi"/>
          <w:sz w:val="22"/>
          <w:szCs w:val="22"/>
        </w:rPr>
        <w:t xml:space="preserve">Convention collective Nationale des </w:t>
      </w:r>
      <w:r w:rsidR="0086147A" w:rsidRPr="00440CBD">
        <w:rPr>
          <w:rFonts w:asciiTheme="minorHAnsi" w:hAnsiTheme="minorHAnsi" w:cstheme="minorHAnsi"/>
          <w:sz w:val="22"/>
          <w:szCs w:val="22"/>
        </w:rPr>
        <w:t>métiers</w:t>
      </w:r>
      <w:r w:rsidR="000243A9" w:rsidRPr="00440CBD">
        <w:rPr>
          <w:rFonts w:asciiTheme="minorHAnsi" w:hAnsiTheme="minorHAnsi" w:cstheme="minorHAnsi"/>
          <w:sz w:val="22"/>
          <w:szCs w:val="22"/>
        </w:rPr>
        <w:t xml:space="preserve"> de l</w:t>
      </w:r>
      <w:r w:rsidR="000243A9" w:rsidRPr="00440CBD">
        <w:rPr>
          <w:rFonts w:asciiTheme="minorHAnsi" w:hAnsiTheme="minorHAnsi" w:cstheme="minorHAnsi" w:hint="eastAsia"/>
          <w:sz w:val="22"/>
          <w:szCs w:val="22"/>
        </w:rPr>
        <w:t>’</w:t>
      </w:r>
      <w:r w:rsidR="0086147A" w:rsidRPr="00440CBD">
        <w:rPr>
          <w:rFonts w:asciiTheme="minorHAnsi" w:hAnsiTheme="minorHAnsi" w:cstheme="minorHAnsi"/>
          <w:sz w:val="22"/>
          <w:szCs w:val="22"/>
        </w:rPr>
        <w:t>Éducation</w:t>
      </w:r>
      <w:r w:rsidR="000243A9" w:rsidRPr="00440CBD">
        <w:rPr>
          <w:rFonts w:asciiTheme="minorHAnsi" w:hAnsiTheme="minorHAnsi" w:cstheme="minorHAnsi"/>
          <w:sz w:val="22"/>
          <w:szCs w:val="22"/>
        </w:rPr>
        <w:t>, de la Culture, des Loisirs et de l</w:t>
      </w:r>
      <w:r w:rsidR="000243A9" w:rsidRPr="00440CBD">
        <w:rPr>
          <w:rFonts w:asciiTheme="minorHAnsi" w:hAnsiTheme="minorHAnsi" w:cstheme="minorHAnsi" w:hint="eastAsia"/>
          <w:sz w:val="22"/>
          <w:szCs w:val="22"/>
        </w:rPr>
        <w:t>’</w:t>
      </w:r>
      <w:r w:rsidR="000243A9" w:rsidRPr="00440CBD">
        <w:rPr>
          <w:rFonts w:asciiTheme="minorHAnsi" w:hAnsiTheme="minorHAnsi" w:cstheme="minorHAnsi"/>
          <w:sz w:val="22"/>
          <w:szCs w:val="22"/>
        </w:rPr>
        <w:t>Animation agissant pour l</w:t>
      </w:r>
      <w:r w:rsidR="000243A9" w:rsidRPr="00440CBD">
        <w:rPr>
          <w:rFonts w:asciiTheme="minorHAnsi" w:hAnsiTheme="minorHAnsi" w:cstheme="minorHAnsi" w:hint="eastAsia"/>
          <w:sz w:val="22"/>
          <w:szCs w:val="22"/>
        </w:rPr>
        <w:t>’</w:t>
      </w:r>
      <w:r w:rsidR="0086147A" w:rsidRPr="00440CBD">
        <w:rPr>
          <w:rFonts w:asciiTheme="minorHAnsi" w:hAnsiTheme="minorHAnsi" w:cstheme="minorHAnsi"/>
          <w:sz w:val="22"/>
          <w:szCs w:val="22"/>
        </w:rPr>
        <w:t>utilité</w:t>
      </w:r>
      <w:r w:rsidR="000243A9" w:rsidRPr="00440CBD">
        <w:rPr>
          <w:rFonts w:asciiTheme="minorHAnsi" w:hAnsiTheme="minorHAnsi" w:cstheme="minorHAnsi" w:hint="eastAsia"/>
          <w:sz w:val="22"/>
          <w:szCs w:val="22"/>
        </w:rPr>
        <w:t>́</w:t>
      </w:r>
      <w:r w:rsidR="000243A9" w:rsidRPr="00440CBD">
        <w:rPr>
          <w:rFonts w:asciiTheme="minorHAnsi" w:hAnsiTheme="minorHAnsi" w:cstheme="minorHAnsi"/>
          <w:sz w:val="22"/>
          <w:szCs w:val="22"/>
        </w:rPr>
        <w:t xml:space="preserve"> sociale et environnementale, au service des Territoires). </w:t>
      </w:r>
    </w:p>
    <w:p w14:paraId="21D3DE1A" w14:textId="26EC2BF9" w:rsidR="00273092" w:rsidRPr="00440CBD" w:rsidRDefault="008B584C" w:rsidP="00C74993">
      <w:pPr>
        <w:pStyle w:val="NormalWeb"/>
        <w:rPr>
          <w:rFonts w:cstheme="minorHAnsi"/>
        </w:rPr>
      </w:pPr>
      <w:r w:rsidRPr="00440CBD">
        <w:rPr>
          <w:rFonts w:asciiTheme="minorHAnsi" w:hAnsiTheme="minorHAnsi" w:cstheme="minorHAnsi"/>
          <w:sz w:val="22"/>
          <w:szCs w:val="22"/>
        </w:rPr>
        <w:t xml:space="preserve">Les champs d’application de cette convention qui couvrent une grande diversité de types de structures, ne sont pas toujours en parfaite adéquation avec le fonctionnement de l’association. </w:t>
      </w:r>
    </w:p>
    <w:p w14:paraId="169BD66F" w14:textId="6D7568E5" w:rsidR="008B584C" w:rsidRPr="00440CBD" w:rsidRDefault="008B584C" w:rsidP="00273092">
      <w:pPr>
        <w:jc w:val="both"/>
      </w:pPr>
      <w:r w:rsidRPr="00440CBD">
        <w:t>Au vu du développement de son équipe, le bureau et les salariés ont d’un commun accord souhaité ouvrir des négociations pour définir des règles complémentaires</w:t>
      </w:r>
      <w:r w:rsidR="00703370" w:rsidRPr="00440CBD">
        <w:t xml:space="preserve">. </w:t>
      </w:r>
      <w:r w:rsidRPr="00440CBD">
        <w:t xml:space="preserve"> Par application de l’article L.2232-21 du code du travail, l’association, dépourvue de délégué syndical, et don</w:t>
      </w:r>
      <w:r w:rsidR="000243A9" w:rsidRPr="00440CBD">
        <w:t>t</w:t>
      </w:r>
      <w:r w:rsidRPr="00440CBD">
        <w:t xml:space="preserve"> l’effectif est inférieur à 11 salariés, a décidé de </w:t>
      </w:r>
      <w:r w:rsidR="0053797F" w:rsidRPr="00440CBD">
        <w:t xml:space="preserve">transcrire </w:t>
      </w:r>
      <w:r w:rsidR="000243A9" w:rsidRPr="00440CBD">
        <w:t>ces règles</w:t>
      </w:r>
      <w:r w:rsidR="0053797F" w:rsidRPr="00440CBD">
        <w:t xml:space="preserve"> </w:t>
      </w:r>
      <w:r w:rsidR="00703370" w:rsidRPr="00440CBD">
        <w:t>dans des accords d’entreprise thématiques au fur et mesure de leur finalisation et vote</w:t>
      </w:r>
      <w:r w:rsidR="0053797F" w:rsidRPr="00440CBD">
        <w:t xml:space="preserve">. </w:t>
      </w:r>
    </w:p>
    <w:p w14:paraId="1CA571E2" w14:textId="58F690BD" w:rsidR="008126C2" w:rsidRDefault="008126C2" w:rsidP="008126C2">
      <w:pPr>
        <w:shd w:val="clear" w:color="auto" w:fill="FDFDFD"/>
        <w:spacing w:after="100" w:afterAutospacing="1" w:line="240" w:lineRule="auto"/>
        <w:jc w:val="both"/>
      </w:pPr>
      <w:r w:rsidRPr="008126C2">
        <w:t xml:space="preserve">L’objectif de cet accord consiste à favoriser une meilleure conciliation entre la vie professionnelle et la vie privée en permettant aux </w:t>
      </w:r>
      <w:proofErr w:type="spellStart"/>
      <w:r w:rsidRPr="008126C2">
        <w:t>salarié·e·s</w:t>
      </w:r>
      <w:proofErr w:type="spellEnd"/>
      <w:r w:rsidRPr="008126C2">
        <w:t xml:space="preserve"> d’organiser leur temps de travail en fonction de leurs obligations et contraintes personnelles.</w:t>
      </w:r>
    </w:p>
    <w:p w14:paraId="7D022D0B" w14:textId="77777777" w:rsidR="008126C2" w:rsidRPr="008126C2" w:rsidRDefault="008126C2" w:rsidP="008126C2">
      <w:pPr>
        <w:shd w:val="clear" w:color="auto" w:fill="FDFDFD"/>
        <w:spacing w:after="100" w:afterAutospacing="1" w:line="240" w:lineRule="auto"/>
        <w:jc w:val="both"/>
      </w:pPr>
      <w:r w:rsidRPr="008126C2">
        <w:t>Cette organisation permet aussi de tenir compte des variations inhérentes aux activités de l’association, de simplifier et d’améliorer son fonctionnement.</w:t>
      </w:r>
    </w:p>
    <w:p w14:paraId="2ABBADAA" w14:textId="77777777" w:rsidR="008126C2" w:rsidRPr="008126C2" w:rsidRDefault="008126C2" w:rsidP="008126C2">
      <w:pPr>
        <w:shd w:val="clear" w:color="auto" w:fill="FDFDFD"/>
        <w:spacing w:after="100" w:afterAutospacing="1" w:line="240" w:lineRule="auto"/>
        <w:jc w:val="both"/>
      </w:pPr>
    </w:p>
    <w:p w14:paraId="7A1F1D97" w14:textId="3EB0A8B3" w:rsidR="008126C2" w:rsidRPr="008126C2" w:rsidRDefault="008126C2" w:rsidP="008126C2">
      <w:pPr>
        <w:shd w:val="clear" w:color="auto" w:fill="FDFDFD"/>
        <w:spacing w:after="100" w:afterAutospacing="1" w:line="240" w:lineRule="auto"/>
        <w:jc w:val="both"/>
      </w:pPr>
      <w:r w:rsidRPr="008126C2">
        <w:lastRenderedPageBreak/>
        <w:t xml:space="preserve">L'horaire variable est un système d'enregistrement des heures de travail. Il donne à chacun la possibilité </w:t>
      </w:r>
      <w:r>
        <w:t>d’avoir des</w:t>
      </w:r>
      <w:r w:rsidRPr="008126C2">
        <w:t xml:space="preserve"> heure</w:t>
      </w:r>
      <w:r>
        <w:t>s</w:t>
      </w:r>
      <w:r w:rsidRPr="008126C2">
        <w:t xml:space="preserve"> d'arrivée et de départ </w:t>
      </w:r>
      <w:r>
        <w:t xml:space="preserve">différents </w:t>
      </w:r>
      <w:r w:rsidRPr="008126C2">
        <w:t>à l'intérieur des plages variables, dans les limites compatibles avec les nécessités de bon fonctionnement de l’association, les obligations générées par la législation du travail et sous réserve d’effectuer le nombre contractuel d’heures de travail prévu pendant la période de référence.</w:t>
      </w:r>
    </w:p>
    <w:p w14:paraId="7891F543" w14:textId="77777777" w:rsidR="008126C2" w:rsidRPr="002363B5" w:rsidRDefault="008126C2" w:rsidP="008126C2">
      <w:pPr>
        <w:shd w:val="clear" w:color="auto" w:fill="FDFDFD"/>
        <w:spacing w:after="100" w:afterAutospacing="1" w:line="240" w:lineRule="auto"/>
        <w:jc w:val="both"/>
        <w:rPr>
          <w:rFonts w:ascii="Times New Roman" w:eastAsia="Times New Roman" w:hAnsi="Times New Roman" w:cs="Times New Roman"/>
          <w:sz w:val="24"/>
          <w:szCs w:val="24"/>
          <w:lang w:eastAsia="fr-FR"/>
        </w:rPr>
      </w:pPr>
      <w:r w:rsidRPr="008126C2">
        <w:t>Le contenu du présent accord prévaudra sur tout autre article préexistant venant en contradiction avec celui</w:t>
      </w:r>
      <w:r w:rsidRPr="002363B5">
        <w:rPr>
          <w:rFonts w:ascii="Times New Roman" w:eastAsia="Times New Roman" w:hAnsi="Times New Roman" w:cs="Times New Roman"/>
          <w:sz w:val="24"/>
          <w:szCs w:val="24"/>
          <w:lang w:eastAsia="fr-FR"/>
        </w:rPr>
        <w:t>-ci.</w:t>
      </w:r>
    </w:p>
    <w:p w14:paraId="722BED40" w14:textId="77777777" w:rsidR="000B57DC" w:rsidRPr="00440CBD" w:rsidRDefault="000B57DC" w:rsidP="000B57DC">
      <w:r w:rsidRPr="00440CBD">
        <w:t xml:space="preserve"> Le présent accord poursuit donc les objectifs suivants :</w:t>
      </w:r>
    </w:p>
    <w:p w14:paraId="03F8897A" w14:textId="00313BA6" w:rsidR="000B57DC" w:rsidRDefault="000B57DC" w:rsidP="008126C2">
      <w:r w:rsidRPr="00440CBD">
        <w:t xml:space="preserve">* </w:t>
      </w:r>
      <w:r w:rsidR="008126C2">
        <w:t>définir les plages fixes et les plages variables autorisées</w:t>
      </w:r>
    </w:p>
    <w:p w14:paraId="10E1F86F" w14:textId="020B73EC" w:rsidR="008126C2" w:rsidRPr="00440CBD" w:rsidRDefault="008126C2" w:rsidP="008126C2">
      <w:r>
        <w:t>* les règles concernant l’adaptation possible des horaires individualisés</w:t>
      </w:r>
    </w:p>
    <w:p w14:paraId="71A65938" w14:textId="2A44170C" w:rsidR="00DF5BFD" w:rsidRPr="00440CBD" w:rsidRDefault="00DF5BFD" w:rsidP="00DF5BFD"/>
    <w:p w14:paraId="36AA53A9" w14:textId="77777777" w:rsidR="00473295" w:rsidRPr="00440CBD" w:rsidRDefault="00473295" w:rsidP="00473295">
      <w:pPr>
        <w:rPr>
          <w:rFonts w:ascii="Arial" w:eastAsia="Arial" w:hAnsi="Arial" w:cs="Arial"/>
          <w:color w:val="000000"/>
          <w:u w:color="000000"/>
          <w:lang w:eastAsia="fr-FR"/>
        </w:rPr>
      </w:pPr>
      <w:r w:rsidRPr="00440CBD">
        <w:rPr>
          <w:rFonts w:ascii="Arial" w:eastAsia="Arial" w:hAnsi="Arial" w:cs="Arial"/>
        </w:rPr>
        <w:t>CHAPITRE I : CHAMP D’APPLICATION – DUREE DE L’ACCORD</w:t>
      </w:r>
    </w:p>
    <w:p w14:paraId="3F58525C" w14:textId="77777777" w:rsidR="00473295" w:rsidRPr="00440CBD" w:rsidRDefault="00473295" w:rsidP="00473295">
      <w:pPr>
        <w:pStyle w:val="Corps"/>
        <w:pBdr>
          <w:bottom w:val="single" w:sz="6" w:space="1" w:color="auto"/>
        </w:pBdr>
        <w:spacing w:line="240" w:lineRule="auto"/>
        <w:rPr>
          <w:rFonts w:ascii="Arial" w:eastAsia="Arial" w:hAnsi="Arial" w:cs="Arial"/>
        </w:rPr>
      </w:pPr>
    </w:p>
    <w:p w14:paraId="3A5C76B4" w14:textId="77777777" w:rsidR="00473295" w:rsidRPr="00440CBD" w:rsidRDefault="00473295" w:rsidP="00473295">
      <w:pPr>
        <w:pStyle w:val="Corps"/>
        <w:pBdr>
          <w:top w:val="none" w:sz="0" w:space="0" w:color="auto"/>
        </w:pBdr>
        <w:spacing w:line="240" w:lineRule="auto"/>
        <w:rPr>
          <w:rFonts w:ascii="Arial" w:eastAsia="Arial" w:hAnsi="Arial" w:cs="Arial"/>
        </w:rPr>
      </w:pPr>
    </w:p>
    <w:p w14:paraId="40D41C5F" w14:textId="77777777" w:rsidR="00DF5BFD" w:rsidRPr="00440CBD" w:rsidRDefault="00DF5BFD" w:rsidP="00DF5BFD">
      <w:pPr>
        <w:rPr>
          <w:rFonts w:ascii="Arial" w:eastAsia="Arial" w:hAnsi="Arial" w:cs="Arial"/>
          <w:b/>
          <w:color w:val="000000"/>
          <w:u w:val="single" w:color="000000"/>
          <w:bdr w:val="nil"/>
          <w:lang w:eastAsia="fr-FR"/>
        </w:rPr>
      </w:pPr>
      <w:r w:rsidRPr="00440CBD">
        <w:rPr>
          <w:rFonts w:ascii="Arial" w:eastAsia="Arial" w:hAnsi="Arial" w:cs="Arial"/>
          <w:b/>
          <w:color w:val="000000"/>
          <w:u w:val="single" w:color="000000"/>
          <w:bdr w:val="nil"/>
          <w:lang w:eastAsia="fr-FR"/>
        </w:rPr>
        <w:t>Article 1 – Champ d’application</w:t>
      </w:r>
    </w:p>
    <w:p w14:paraId="162BE959" w14:textId="34EEA0CB" w:rsidR="00262F56" w:rsidRPr="00262F56" w:rsidRDefault="00262F56" w:rsidP="00262F56">
      <w:pPr>
        <w:shd w:val="clear" w:color="auto" w:fill="FDFDFD"/>
        <w:spacing w:after="100" w:afterAutospacing="1" w:line="240" w:lineRule="auto"/>
        <w:jc w:val="both"/>
        <w:rPr>
          <w:u w:color="000000"/>
        </w:rPr>
      </w:pPr>
      <w:r w:rsidRPr="00262F56">
        <w:rPr>
          <w:u w:color="000000"/>
        </w:rPr>
        <w:t>Cet accord s’applique à l’ensemble du personnel présent et futur en CDI et en CDD.</w:t>
      </w:r>
    </w:p>
    <w:p w14:paraId="2DA3C1EA" w14:textId="77777777" w:rsidR="00262F56" w:rsidRPr="00262F56" w:rsidRDefault="00262F56" w:rsidP="00262F56">
      <w:pPr>
        <w:shd w:val="clear" w:color="auto" w:fill="FDFDFD"/>
        <w:spacing w:after="100" w:afterAutospacing="1" w:line="240" w:lineRule="auto"/>
        <w:jc w:val="both"/>
        <w:rPr>
          <w:u w:color="000000"/>
        </w:rPr>
      </w:pPr>
      <w:r w:rsidRPr="00262F56">
        <w:rPr>
          <w:u w:color="000000"/>
        </w:rPr>
        <w:t xml:space="preserve">Il ne s ‘applique pas aux </w:t>
      </w:r>
      <w:proofErr w:type="spellStart"/>
      <w:r w:rsidRPr="00262F56">
        <w:rPr>
          <w:u w:color="000000"/>
        </w:rPr>
        <w:t>salarié·e·s</w:t>
      </w:r>
      <w:proofErr w:type="spellEnd"/>
      <w:r w:rsidRPr="00262F56">
        <w:rPr>
          <w:u w:color="000000"/>
        </w:rPr>
        <w:t xml:space="preserve"> dont le temps de travail fait l’objet d’une organisation spécifique (forfait jours)</w:t>
      </w:r>
    </w:p>
    <w:p w14:paraId="7E530BE4" w14:textId="77777777" w:rsidR="00262F56" w:rsidRPr="00262F56" w:rsidRDefault="00262F56" w:rsidP="00262F56">
      <w:pPr>
        <w:shd w:val="clear" w:color="auto" w:fill="FDFDFD"/>
        <w:spacing w:after="100" w:afterAutospacing="1" w:line="240" w:lineRule="auto"/>
        <w:jc w:val="both"/>
        <w:rPr>
          <w:u w:color="000000"/>
        </w:rPr>
      </w:pPr>
      <w:r w:rsidRPr="00262F56">
        <w:rPr>
          <w:u w:color="000000"/>
        </w:rPr>
        <w:t xml:space="preserve">La mise en place de ce dispositif ne constitue pas une modification du contrat de travail des </w:t>
      </w:r>
      <w:proofErr w:type="spellStart"/>
      <w:r w:rsidRPr="00262F56">
        <w:rPr>
          <w:u w:color="000000"/>
        </w:rPr>
        <w:t>salarié·e·s</w:t>
      </w:r>
      <w:proofErr w:type="spellEnd"/>
      <w:r w:rsidRPr="00262F56">
        <w:rPr>
          <w:u w:color="000000"/>
        </w:rPr>
        <w:t>, de sorte que cet accord s’applique automatiquement à tous les contrats en cours au jour de sa conclusion.</w:t>
      </w:r>
    </w:p>
    <w:p w14:paraId="675A0D02" w14:textId="77777777" w:rsidR="00B10DD8" w:rsidRPr="00440CBD" w:rsidRDefault="00B10DD8" w:rsidP="00DF5BFD"/>
    <w:p w14:paraId="372FB756" w14:textId="4B263341" w:rsidR="00B10DD8" w:rsidRPr="00440CBD" w:rsidRDefault="009170A5" w:rsidP="00531B22">
      <w:pPr>
        <w:rPr>
          <w:rFonts w:ascii="Arial" w:eastAsia="Arial" w:hAnsi="Arial" w:cs="Arial"/>
          <w:b/>
          <w:color w:val="000000"/>
          <w:u w:val="single" w:color="000000"/>
          <w:bdr w:val="nil"/>
          <w:lang w:eastAsia="fr-FR"/>
        </w:rPr>
      </w:pPr>
      <w:r w:rsidRPr="00440CBD">
        <w:rPr>
          <w:rFonts w:ascii="Arial" w:eastAsia="Arial" w:hAnsi="Arial" w:cs="Arial"/>
          <w:b/>
          <w:color w:val="000000"/>
          <w:u w:val="single" w:color="000000"/>
          <w:bdr w:val="nil"/>
          <w:lang w:eastAsia="fr-FR"/>
        </w:rPr>
        <w:t>Article 2 –</w:t>
      </w:r>
      <w:bookmarkStart w:id="1" w:name="_Toc519840459"/>
      <w:r w:rsidR="00B10DD8" w:rsidRPr="00440CBD">
        <w:rPr>
          <w:rFonts w:ascii="Arial" w:eastAsia="Arial" w:hAnsi="Arial" w:cs="Arial"/>
          <w:b/>
          <w:color w:val="000000"/>
          <w:u w:val="single" w:color="000000"/>
          <w:bdr w:val="nil"/>
          <w:lang w:eastAsia="fr-FR"/>
        </w:rPr>
        <w:t>Date de prise d’effet du présent accord et période annuelle de référence</w:t>
      </w:r>
      <w:bookmarkEnd w:id="1"/>
    </w:p>
    <w:p w14:paraId="58E77EE4" w14:textId="77777777" w:rsidR="00B10DD8" w:rsidRPr="00440CBD" w:rsidRDefault="00B10DD8" w:rsidP="00B10DD8">
      <w:pPr>
        <w:pStyle w:val="Corps"/>
        <w:rPr>
          <w:rFonts w:ascii="Arial" w:eastAsia="Arial" w:hAnsi="Arial" w:cs="Arial"/>
          <w:b/>
        </w:rPr>
      </w:pPr>
    </w:p>
    <w:p w14:paraId="43FBDE99" w14:textId="77777777" w:rsidR="00B10DD8" w:rsidRPr="00440CBD" w:rsidRDefault="00B10DD8" w:rsidP="00B10DD8">
      <w:pPr>
        <w:pStyle w:val="Corps"/>
        <w:numPr>
          <w:ilvl w:val="0"/>
          <w:numId w:val="2"/>
        </w:numPr>
        <w:spacing w:line="240" w:lineRule="auto"/>
        <w:rPr>
          <w:rFonts w:asciiTheme="minorHAnsi" w:eastAsiaTheme="minorHAnsi" w:hAnsiTheme="minorHAnsi" w:cstheme="minorBidi"/>
          <w:b/>
          <w:bCs/>
          <w:color w:val="auto"/>
          <w:bdr w:val="none" w:sz="0" w:space="0" w:color="auto"/>
          <w:lang w:eastAsia="en-US"/>
        </w:rPr>
      </w:pPr>
      <w:r w:rsidRPr="00440CBD">
        <w:rPr>
          <w:rFonts w:asciiTheme="minorHAnsi" w:eastAsiaTheme="minorHAnsi" w:hAnsiTheme="minorHAnsi" w:cstheme="minorBidi"/>
          <w:b/>
          <w:bCs/>
          <w:color w:val="auto"/>
          <w:bdr w:val="none" w:sz="0" w:space="0" w:color="auto"/>
          <w:lang w:eastAsia="en-US"/>
        </w:rPr>
        <w:t>Date de prise d’effet</w:t>
      </w:r>
    </w:p>
    <w:p w14:paraId="30977165" w14:textId="77777777" w:rsidR="00B10DD8" w:rsidRPr="00440CBD" w:rsidRDefault="00B10DD8" w:rsidP="00B10DD8">
      <w:pPr>
        <w:pStyle w:val="Corps"/>
        <w:rPr>
          <w:rFonts w:asciiTheme="minorHAnsi" w:eastAsiaTheme="minorHAnsi" w:hAnsiTheme="minorHAnsi" w:cstheme="minorBidi"/>
          <w:color w:val="auto"/>
          <w:bdr w:val="none" w:sz="0" w:space="0" w:color="auto"/>
          <w:lang w:eastAsia="en-US"/>
        </w:rPr>
      </w:pPr>
    </w:p>
    <w:p w14:paraId="3CE5F30D" w14:textId="03AD41D6" w:rsidR="00B10DD8" w:rsidRPr="00440CBD" w:rsidRDefault="00B10DD8" w:rsidP="00B10DD8">
      <w:pPr>
        <w:pStyle w:val="Corps"/>
        <w:rPr>
          <w:rFonts w:asciiTheme="minorHAnsi" w:eastAsiaTheme="minorHAnsi" w:hAnsiTheme="minorHAnsi" w:cstheme="minorBidi"/>
          <w:color w:val="auto"/>
          <w:bdr w:val="none" w:sz="0" w:space="0" w:color="auto"/>
          <w:lang w:eastAsia="en-US"/>
        </w:rPr>
      </w:pPr>
      <w:r w:rsidRPr="00440CBD">
        <w:rPr>
          <w:rFonts w:asciiTheme="minorHAnsi" w:eastAsiaTheme="minorHAnsi" w:hAnsiTheme="minorHAnsi" w:cstheme="minorBidi"/>
          <w:color w:val="auto"/>
          <w:bdr w:val="none" w:sz="0" w:space="0" w:color="auto"/>
          <w:lang w:eastAsia="en-US"/>
        </w:rPr>
        <w:t xml:space="preserve">La date d’entrée en vigueur du présent accord est fixée au 1er </w:t>
      </w:r>
      <w:r w:rsidR="0086147A" w:rsidRPr="00440CBD">
        <w:rPr>
          <w:rFonts w:asciiTheme="minorHAnsi" w:eastAsiaTheme="minorHAnsi" w:hAnsiTheme="minorHAnsi" w:cstheme="minorBidi"/>
          <w:color w:val="auto"/>
          <w:bdr w:val="none" w:sz="0" w:space="0" w:color="auto"/>
          <w:lang w:eastAsia="en-US"/>
        </w:rPr>
        <w:t>janvier</w:t>
      </w:r>
      <w:r w:rsidR="00EC4D54" w:rsidRPr="00440CBD">
        <w:rPr>
          <w:rFonts w:asciiTheme="minorHAnsi" w:eastAsiaTheme="minorHAnsi" w:hAnsiTheme="minorHAnsi" w:cstheme="minorBidi"/>
          <w:color w:val="auto"/>
          <w:bdr w:val="none" w:sz="0" w:space="0" w:color="auto"/>
          <w:lang w:eastAsia="en-US"/>
        </w:rPr>
        <w:t xml:space="preserve"> 202</w:t>
      </w:r>
      <w:r w:rsidR="008126C2">
        <w:rPr>
          <w:rFonts w:asciiTheme="minorHAnsi" w:eastAsiaTheme="minorHAnsi" w:hAnsiTheme="minorHAnsi" w:cstheme="minorBidi"/>
          <w:color w:val="auto"/>
          <w:bdr w:val="none" w:sz="0" w:space="0" w:color="auto"/>
          <w:lang w:eastAsia="en-US"/>
        </w:rPr>
        <w:t>5</w:t>
      </w:r>
      <w:r w:rsidR="00C66856">
        <w:rPr>
          <w:rFonts w:asciiTheme="minorHAnsi" w:eastAsiaTheme="minorHAnsi" w:hAnsiTheme="minorHAnsi" w:cstheme="minorBidi"/>
          <w:color w:val="auto"/>
          <w:bdr w:val="none" w:sz="0" w:space="0" w:color="auto"/>
          <w:lang w:eastAsia="en-US"/>
        </w:rPr>
        <w:t>.</w:t>
      </w:r>
    </w:p>
    <w:p w14:paraId="5CAA1EE0" w14:textId="77777777" w:rsidR="00B10DD8" w:rsidRPr="00440CBD" w:rsidRDefault="00B10DD8" w:rsidP="00B10DD8">
      <w:pPr>
        <w:pStyle w:val="Corps"/>
        <w:rPr>
          <w:rFonts w:asciiTheme="minorHAnsi" w:eastAsiaTheme="minorHAnsi" w:hAnsiTheme="minorHAnsi" w:cstheme="minorBidi"/>
          <w:color w:val="auto"/>
          <w:bdr w:val="none" w:sz="0" w:space="0" w:color="auto"/>
          <w:lang w:eastAsia="en-US"/>
        </w:rPr>
      </w:pPr>
    </w:p>
    <w:p w14:paraId="056F5976" w14:textId="085095C5" w:rsidR="00B10DD8" w:rsidRPr="00440CBD" w:rsidRDefault="00B10DD8" w:rsidP="00B10DD8">
      <w:pPr>
        <w:pStyle w:val="Corps"/>
        <w:rPr>
          <w:rFonts w:asciiTheme="minorHAnsi" w:eastAsiaTheme="minorHAnsi" w:hAnsiTheme="minorHAnsi" w:cstheme="minorBidi"/>
          <w:color w:val="auto"/>
          <w:bdr w:val="none" w:sz="0" w:space="0" w:color="auto"/>
          <w:lang w:eastAsia="en-US"/>
        </w:rPr>
      </w:pPr>
      <w:r w:rsidRPr="00440CBD">
        <w:rPr>
          <w:rFonts w:asciiTheme="minorHAnsi" w:eastAsiaTheme="minorHAnsi" w:hAnsiTheme="minorHAnsi" w:cstheme="minorBidi"/>
          <w:color w:val="auto"/>
          <w:bdr w:val="none" w:sz="0" w:space="0" w:color="auto"/>
          <w:lang w:eastAsia="en-US"/>
        </w:rPr>
        <w:t xml:space="preserve">Il se substitue à l’ensemble des dispositions </w:t>
      </w:r>
      <w:r w:rsidR="00562125" w:rsidRPr="00440CBD">
        <w:rPr>
          <w:rFonts w:asciiTheme="minorHAnsi" w:eastAsiaTheme="minorHAnsi" w:hAnsiTheme="minorHAnsi" w:cstheme="minorBidi"/>
          <w:color w:val="auto"/>
          <w:bdr w:val="none" w:sz="0" w:space="0" w:color="auto"/>
          <w:lang w:eastAsia="en-US"/>
        </w:rPr>
        <w:t>c</w:t>
      </w:r>
      <w:r w:rsidR="00562125">
        <w:rPr>
          <w:rFonts w:asciiTheme="minorHAnsi" w:eastAsiaTheme="minorHAnsi" w:hAnsiTheme="minorHAnsi" w:cstheme="minorBidi"/>
          <w:color w:val="auto"/>
          <w:bdr w:val="none" w:sz="0" w:space="0" w:color="auto"/>
          <w:lang w:eastAsia="en-US"/>
        </w:rPr>
        <w:t>ontractuelles</w:t>
      </w:r>
      <w:r w:rsidRPr="00440CBD">
        <w:rPr>
          <w:rFonts w:asciiTheme="minorHAnsi" w:eastAsiaTheme="minorHAnsi" w:hAnsiTheme="minorHAnsi" w:cstheme="minorBidi"/>
          <w:color w:val="auto"/>
          <w:bdr w:val="none" w:sz="0" w:space="0" w:color="auto"/>
          <w:lang w:eastAsia="en-US"/>
        </w:rPr>
        <w:t xml:space="preserve"> et des usages ayant le même objet, en vigueur au jour de la signature des présentes</w:t>
      </w:r>
      <w:r w:rsidR="00E10231" w:rsidRPr="00440CBD">
        <w:rPr>
          <w:rFonts w:asciiTheme="minorHAnsi" w:eastAsiaTheme="minorHAnsi" w:hAnsiTheme="minorHAnsi" w:cstheme="minorBidi"/>
          <w:color w:val="auto"/>
          <w:bdr w:val="none" w:sz="0" w:space="0" w:color="auto"/>
          <w:lang w:eastAsia="en-US"/>
        </w:rPr>
        <w:t>.</w:t>
      </w:r>
    </w:p>
    <w:p w14:paraId="1BC7AE6E" w14:textId="77777777" w:rsidR="00B10DD8" w:rsidRPr="00440CBD" w:rsidRDefault="00B10DD8" w:rsidP="00B10DD8">
      <w:pPr>
        <w:pStyle w:val="Corps"/>
        <w:rPr>
          <w:rFonts w:asciiTheme="minorHAnsi" w:eastAsiaTheme="minorHAnsi" w:hAnsiTheme="minorHAnsi" w:cstheme="minorBidi"/>
          <w:color w:val="auto"/>
          <w:bdr w:val="none" w:sz="0" w:space="0" w:color="auto"/>
          <w:lang w:eastAsia="en-US"/>
        </w:rPr>
      </w:pPr>
    </w:p>
    <w:p w14:paraId="57EC3FFA" w14:textId="77777777" w:rsidR="00B10DD8" w:rsidRPr="00440CBD" w:rsidRDefault="00B10DD8" w:rsidP="00B10DD8">
      <w:pPr>
        <w:pStyle w:val="Corps"/>
        <w:rPr>
          <w:rFonts w:asciiTheme="minorHAnsi" w:eastAsiaTheme="minorHAnsi" w:hAnsiTheme="minorHAnsi" w:cstheme="minorBidi"/>
          <w:color w:val="auto"/>
          <w:bdr w:val="none" w:sz="0" w:space="0" w:color="auto"/>
          <w:lang w:eastAsia="en-US"/>
        </w:rPr>
      </w:pPr>
    </w:p>
    <w:p w14:paraId="515E1D88" w14:textId="77777777" w:rsidR="00B10DD8" w:rsidRPr="00440CBD" w:rsidRDefault="00B10DD8" w:rsidP="00B10DD8">
      <w:pPr>
        <w:pStyle w:val="Corps"/>
        <w:rPr>
          <w:rFonts w:asciiTheme="minorHAnsi" w:eastAsiaTheme="minorHAnsi" w:hAnsiTheme="minorHAnsi" w:cstheme="minorBidi"/>
          <w:color w:val="auto"/>
          <w:bdr w:val="none" w:sz="0" w:space="0" w:color="auto"/>
          <w:lang w:eastAsia="en-US"/>
        </w:rPr>
      </w:pPr>
    </w:p>
    <w:p w14:paraId="0CE67779" w14:textId="115DF5C8" w:rsidR="00B10DD8" w:rsidRPr="00440CBD" w:rsidRDefault="009170A5" w:rsidP="00B10DD8">
      <w:pPr>
        <w:rPr>
          <w:rFonts w:ascii="Arial" w:eastAsia="Arial" w:hAnsi="Arial" w:cs="Arial"/>
          <w:b/>
          <w:color w:val="000000"/>
          <w:u w:val="single" w:color="000000"/>
          <w:bdr w:val="nil"/>
          <w:lang w:eastAsia="fr-FR"/>
        </w:rPr>
      </w:pPr>
      <w:r w:rsidRPr="00440CBD">
        <w:rPr>
          <w:rFonts w:ascii="Arial" w:eastAsia="Arial" w:hAnsi="Arial" w:cs="Arial"/>
          <w:b/>
          <w:color w:val="000000"/>
          <w:u w:val="single" w:color="000000"/>
          <w:bdr w:val="nil"/>
          <w:lang w:eastAsia="fr-FR"/>
        </w:rPr>
        <w:t xml:space="preserve"> </w:t>
      </w:r>
      <w:r w:rsidR="00B10DD8" w:rsidRPr="00440CBD">
        <w:rPr>
          <w:rFonts w:ascii="Arial" w:eastAsia="Arial" w:hAnsi="Arial" w:cs="Arial"/>
          <w:b/>
          <w:color w:val="000000"/>
          <w:u w:val="single" w:color="000000"/>
          <w:bdr w:val="nil"/>
          <w:lang w:eastAsia="fr-FR"/>
        </w:rPr>
        <w:t>Article 3 – Durée de l’accord</w:t>
      </w:r>
    </w:p>
    <w:p w14:paraId="1C46BB43" w14:textId="77777777" w:rsidR="00B10DD8" w:rsidRPr="00440CBD" w:rsidRDefault="00B10DD8" w:rsidP="00B10DD8">
      <w:r w:rsidRPr="00440CBD">
        <w:t>Il est conclu pour une durée indéterminée.</w:t>
      </w:r>
    </w:p>
    <w:p w14:paraId="63215FCF" w14:textId="77777777" w:rsidR="00531B22" w:rsidRPr="00440CBD" w:rsidRDefault="00531B22" w:rsidP="00531B22">
      <w:pPr>
        <w:pStyle w:val="Corps"/>
        <w:rPr>
          <w:rFonts w:ascii="Arial" w:eastAsia="Arial" w:hAnsi="Arial" w:cs="Arial"/>
        </w:rPr>
      </w:pPr>
    </w:p>
    <w:p w14:paraId="4D1DB511" w14:textId="4F5EDC78" w:rsidR="00963129" w:rsidRPr="00440CBD" w:rsidRDefault="00963129" w:rsidP="00963129">
      <w:pPr>
        <w:rPr>
          <w:rFonts w:ascii="Arial" w:eastAsia="Arial" w:hAnsi="Arial" w:cs="Arial"/>
          <w:color w:val="000000"/>
          <w:u w:color="000000"/>
          <w:lang w:eastAsia="fr-FR"/>
        </w:rPr>
      </w:pPr>
      <w:r w:rsidRPr="00440CBD">
        <w:rPr>
          <w:rFonts w:ascii="Arial" w:eastAsia="Arial" w:hAnsi="Arial" w:cs="Arial"/>
        </w:rPr>
        <w:t xml:space="preserve">CHAPITRE II : </w:t>
      </w:r>
      <w:r w:rsidR="003B07C1">
        <w:rPr>
          <w:rFonts w:ascii="Arial" w:eastAsia="Arial" w:hAnsi="Arial" w:cs="Arial"/>
        </w:rPr>
        <w:t xml:space="preserve">PLAGES </w:t>
      </w:r>
      <w:r w:rsidR="00AE7943">
        <w:rPr>
          <w:rFonts w:ascii="Arial" w:eastAsia="Arial" w:hAnsi="Arial" w:cs="Arial"/>
        </w:rPr>
        <w:t>HORAIRES DE TRAVAIL</w:t>
      </w:r>
      <w:r w:rsidR="00FA2EDE">
        <w:rPr>
          <w:rFonts w:ascii="Arial" w:eastAsia="Arial" w:hAnsi="Arial" w:cs="Arial"/>
        </w:rPr>
        <w:t xml:space="preserve"> ET AMENAGEMENTS DE LA JOURNEE DE TRAVAIL</w:t>
      </w:r>
    </w:p>
    <w:p w14:paraId="07B82DFD" w14:textId="77777777" w:rsidR="00963129" w:rsidRPr="00440CBD" w:rsidRDefault="00963129" w:rsidP="00963129">
      <w:pPr>
        <w:pStyle w:val="Corps"/>
        <w:pBdr>
          <w:bottom w:val="single" w:sz="6" w:space="1" w:color="auto"/>
        </w:pBdr>
        <w:spacing w:line="240" w:lineRule="auto"/>
        <w:rPr>
          <w:rFonts w:ascii="Arial" w:eastAsia="Arial" w:hAnsi="Arial" w:cs="Arial"/>
        </w:rPr>
      </w:pPr>
    </w:p>
    <w:p w14:paraId="26E11361" w14:textId="77777777" w:rsidR="00963129" w:rsidRDefault="00963129" w:rsidP="00531B22">
      <w:pPr>
        <w:pStyle w:val="Corps"/>
        <w:pBdr>
          <w:top w:val="none" w:sz="0" w:space="0" w:color="auto"/>
        </w:pBdr>
        <w:spacing w:line="240" w:lineRule="auto"/>
        <w:rPr>
          <w:rFonts w:ascii="Arial" w:eastAsia="Arial" w:hAnsi="Arial" w:cs="Arial"/>
        </w:rPr>
      </w:pPr>
    </w:p>
    <w:p w14:paraId="18A67BA0" w14:textId="07066ECD" w:rsidR="003A4A39" w:rsidRPr="00AE7943" w:rsidRDefault="003A4A39" w:rsidP="00AE7943">
      <w:pPr>
        <w:rPr>
          <w:rFonts w:ascii="Arial" w:eastAsia="Arial" w:hAnsi="Arial" w:cs="Arial"/>
          <w:b/>
          <w:color w:val="000000"/>
          <w:u w:val="single" w:color="000000"/>
          <w:bdr w:val="nil"/>
          <w:lang w:eastAsia="fr-FR"/>
        </w:rPr>
      </w:pPr>
      <w:r w:rsidRPr="00AE7943">
        <w:rPr>
          <w:rFonts w:ascii="Arial" w:eastAsia="Arial" w:hAnsi="Arial" w:cs="Arial"/>
          <w:b/>
          <w:color w:val="000000"/>
          <w:u w:val="single" w:color="000000"/>
          <w:bdr w:val="nil"/>
          <w:lang w:eastAsia="fr-FR"/>
        </w:rPr>
        <w:t xml:space="preserve">Article 4 : </w:t>
      </w:r>
      <w:r w:rsidR="00FA2EDE">
        <w:rPr>
          <w:rFonts w:ascii="Arial" w:eastAsia="Arial" w:hAnsi="Arial" w:cs="Arial"/>
          <w:b/>
          <w:color w:val="000000"/>
          <w:u w:val="single" w:color="000000"/>
          <w:bdr w:val="nil"/>
          <w:lang w:eastAsia="fr-FR"/>
        </w:rPr>
        <w:t>D</w:t>
      </w:r>
      <w:r w:rsidRPr="00AE7943">
        <w:rPr>
          <w:rFonts w:ascii="Arial" w:eastAsia="Arial" w:hAnsi="Arial" w:cs="Arial"/>
          <w:b/>
          <w:color w:val="000000"/>
          <w:u w:val="single" w:color="000000"/>
          <w:bdr w:val="nil"/>
          <w:lang w:eastAsia="fr-FR"/>
        </w:rPr>
        <w:t>urée hebdomadaire et quotidienne du travail</w:t>
      </w:r>
    </w:p>
    <w:p w14:paraId="708ADE8C" w14:textId="77777777" w:rsidR="003A4A39" w:rsidRPr="00AE7943" w:rsidRDefault="003A4A39" w:rsidP="007D6C7D">
      <w:pPr>
        <w:autoSpaceDE w:val="0"/>
        <w:autoSpaceDN w:val="0"/>
        <w:adjustRightInd w:val="0"/>
        <w:spacing w:after="0" w:line="240" w:lineRule="auto"/>
        <w:rPr>
          <w:u w:color="000000"/>
        </w:rPr>
      </w:pPr>
    </w:p>
    <w:p w14:paraId="721EBF9C" w14:textId="71884E14" w:rsidR="007D6C7D" w:rsidRPr="00AE7943" w:rsidRDefault="007D6C7D" w:rsidP="00AE7943">
      <w:pPr>
        <w:autoSpaceDE w:val="0"/>
        <w:autoSpaceDN w:val="0"/>
        <w:adjustRightInd w:val="0"/>
        <w:spacing w:after="0" w:line="240" w:lineRule="auto"/>
        <w:jc w:val="both"/>
        <w:rPr>
          <w:u w:color="000000"/>
        </w:rPr>
      </w:pPr>
      <w:r w:rsidRPr="00AE7943">
        <w:rPr>
          <w:u w:color="000000"/>
        </w:rPr>
        <w:t>En règle générale, la durée théorique de chaque journée de travail est égale au rapport entre la durée</w:t>
      </w:r>
      <w:r w:rsidR="00AE7943">
        <w:rPr>
          <w:u w:color="000000"/>
        </w:rPr>
        <w:t xml:space="preserve"> </w:t>
      </w:r>
      <w:r w:rsidRPr="00AE7943">
        <w:rPr>
          <w:u w:color="000000"/>
        </w:rPr>
        <w:t>hebdomadaire de travail et le nombre de jours de travail dans la semaine.</w:t>
      </w:r>
    </w:p>
    <w:p w14:paraId="065CC1DC" w14:textId="77777777" w:rsidR="006D6918" w:rsidRPr="00AE7943" w:rsidRDefault="006D6918" w:rsidP="007D6C7D">
      <w:pPr>
        <w:autoSpaceDE w:val="0"/>
        <w:autoSpaceDN w:val="0"/>
        <w:adjustRightInd w:val="0"/>
        <w:spacing w:after="0" w:line="240" w:lineRule="auto"/>
        <w:rPr>
          <w:u w:color="000000"/>
        </w:rPr>
      </w:pPr>
    </w:p>
    <w:p w14:paraId="15BD2CD1" w14:textId="20A9BFAE" w:rsidR="007D6C7D" w:rsidRPr="00AE7943" w:rsidRDefault="007D6C7D" w:rsidP="007D6C7D">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AE7943">
        <w:rPr>
          <w:rFonts w:asciiTheme="minorHAnsi" w:eastAsiaTheme="minorHAnsi" w:hAnsiTheme="minorHAnsi" w:cstheme="minorBidi"/>
          <w:color w:val="auto"/>
          <w:bdr w:val="none" w:sz="0" w:space="0" w:color="auto"/>
          <w:lang w:eastAsia="en-US"/>
        </w:rPr>
        <w:t>Ainsi, la durée théorique actuelle de chaque jour de travail est de :</w:t>
      </w:r>
    </w:p>
    <w:p w14:paraId="15C66C68" w14:textId="77777777" w:rsidR="00EC5B41" w:rsidRPr="00AE7943" w:rsidRDefault="00EC5B41" w:rsidP="007D6C7D">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54776718" w14:textId="691DF16C" w:rsidR="00EC5B41" w:rsidRPr="00AE7943" w:rsidRDefault="00EC5B41" w:rsidP="00571CB0">
      <w:pPr>
        <w:pStyle w:val="Corps"/>
        <w:numPr>
          <w:ilvl w:val="0"/>
          <w:numId w:val="20"/>
        </w:numPr>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AE7943">
        <w:rPr>
          <w:rFonts w:asciiTheme="minorHAnsi" w:eastAsiaTheme="minorHAnsi" w:hAnsiTheme="minorHAnsi" w:cstheme="minorBidi"/>
          <w:color w:val="auto"/>
          <w:bdr w:val="none" w:sz="0" w:space="0" w:color="auto"/>
          <w:lang w:eastAsia="en-US"/>
        </w:rPr>
        <w:t xml:space="preserve">7 heures </w:t>
      </w:r>
      <w:r w:rsidR="00571CB0" w:rsidRPr="00AE7943">
        <w:rPr>
          <w:rFonts w:asciiTheme="minorHAnsi" w:eastAsiaTheme="minorHAnsi" w:hAnsiTheme="minorHAnsi" w:cstheme="minorBidi"/>
          <w:color w:val="auto"/>
          <w:bdr w:val="none" w:sz="0" w:space="0" w:color="auto"/>
          <w:lang w:eastAsia="en-US"/>
        </w:rPr>
        <w:t>48</w:t>
      </w:r>
      <w:r w:rsidRPr="00AE7943">
        <w:rPr>
          <w:rFonts w:asciiTheme="minorHAnsi" w:eastAsiaTheme="minorHAnsi" w:hAnsiTheme="minorHAnsi" w:cstheme="minorBidi"/>
          <w:color w:val="auto"/>
          <w:bdr w:val="none" w:sz="0" w:space="0" w:color="auto"/>
          <w:lang w:eastAsia="en-US"/>
        </w:rPr>
        <w:t xml:space="preserve"> minutes pour </w:t>
      </w:r>
      <w:r w:rsidR="00571CB0" w:rsidRPr="00AE7943">
        <w:rPr>
          <w:rFonts w:asciiTheme="minorHAnsi" w:eastAsiaTheme="minorHAnsi" w:hAnsiTheme="minorHAnsi" w:cstheme="minorBidi"/>
          <w:color w:val="auto"/>
          <w:bdr w:val="none" w:sz="0" w:space="0" w:color="auto"/>
          <w:lang w:eastAsia="en-US"/>
        </w:rPr>
        <w:t>les contrats à temp plein de 35 heures travaillé</w:t>
      </w:r>
      <w:r w:rsidR="005D372E" w:rsidRPr="00AE7943">
        <w:rPr>
          <w:rFonts w:asciiTheme="minorHAnsi" w:eastAsiaTheme="minorHAnsi" w:hAnsiTheme="minorHAnsi" w:cstheme="minorBidi"/>
          <w:color w:val="auto"/>
          <w:bdr w:val="none" w:sz="0" w:space="0" w:color="auto"/>
          <w:lang w:eastAsia="en-US"/>
        </w:rPr>
        <w:t>es</w:t>
      </w:r>
      <w:r w:rsidR="00571CB0" w:rsidRPr="00AE7943">
        <w:rPr>
          <w:rFonts w:asciiTheme="minorHAnsi" w:eastAsiaTheme="minorHAnsi" w:hAnsiTheme="minorHAnsi" w:cstheme="minorBidi"/>
          <w:color w:val="auto"/>
          <w:bdr w:val="none" w:sz="0" w:space="0" w:color="auto"/>
          <w:lang w:eastAsia="en-US"/>
        </w:rPr>
        <w:t xml:space="preserve"> 39 heures avec RTT et </w:t>
      </w:r>
      <w:r w:rsidRPr="00AE7943">
        <w:rPr>
          <w:rFonts w:asciiTheme="minorHAnsi" w:eastAsiaTheme="minorHAnsi" w:hAnsiTheme="minorHAnsi" w:cstheme="minorBidi"/>
          <w:color w:val="auto"/>
          <w:bdr w:val="none" w:sz="0" w:space="0" w:color="auto"/>
          <w:lang w:eastAsia="en-US"/>
        </w:rPr>
        <w:t>une organisation fonctionnant sur 5 jours d’égale durée</w:t>
      </w:r>
      <w:r w:rsidR="00571CB0" w:rsidRPr="00AE7943">
        <w:rPr>
          <w:rFonts w:asciiTheme="minorHAnsi" w:eastAsiaTheme="minorHAnsi" w:hAnsiTheme="minorHAnsi" w:cstheme="minorBidi"/>
          <w:color w:val="auto"/>
          <w:bdr w:val="none" w:sz="0" w:space="0" w:color="auto"/>
          <w:lang w:eastAsia="en-US"/>
        </w:rPr>
        <w:t xml:space="preserve"> </w:t>
      </w:r>
    </w:p>
    <w:p w14:paraId="63641CC5" w14:textId="044A41BD" w:rsidR="00571CB0" w:rsidRPr="00AE7943" w:rsidRDefault="00571CB0" w:rsidP="00571CB0">
      <w:pPr>
        <w:pStyle w:val="Corps"/>
        <w:numPr>
          <w:ilvl w:val="0"/>
          <w:numId w:val="20"/>
        </w:numPr>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AE7943">
        <w:rPr>
          <w:rFonts w:asciiTheme="minorHAnsi" w:eastAsiaTheme="minorHAnsi" w:hAnsiTheme="minorHAnsi" w:cstheme="minorBidi"/>
          <w:color w:val="auto"/>
          <w:bdr w:val="none" w:sz="0" w:space="0" w:color="auto"/>
          <w:lang w:eastAsia="en-US"/>
        </w:rPr>
        <w:t>7 heure</w:t>
      </w:r>
      <w:r w:rsidR="00347533" w:rsidRPr="00AE7943">
        <w:rPr>
          <w:rFonts w:asciiTheme="minorHAnsi" w:eastAsiaTheme="minorHAnsi" w:hAnsiTheme="minorHAnsi" w:cstheme="minorBidi"/>
          <w:color w:val="auto"/>
          <w:bdr w:val="none" w:sz="0" w:space="0" w:color="auto"/>
          <w:lang w:eastAsia="en-US"/>
        </w:rPr>
        <w:t>s</w:t>
      </w:r>
      <w:r w:rsidRPr="00AE7943">
        <w:rPr>
          <w:rFonts w:asciiTheme="minorHAnsi" w:eastAsiaTheme="minorHAnsi" w:hAnsiTheme="minorHAnsi" w:cstheme="minorBidi"/>
          <w:color w:val="auto"/>
          <w:bdr w:val="none" w:sz="0" w:space="0" w:color="auto"/>
          <w:lang w:eastAsia="en-US"/>
        </w:rPr>
        <w:t xml:space="preserve"> pour les contrats à temp plein de 35 heures et une organisation fonctionnant sur 5 jours d’égale durée</w:t>
      </w:r>
    </w:p>
    <w:p w14:paraId="27083574" w14:textId="77777777" w:rsidR="00DD65F9" w:rsidRPr="00AE7943" w:rsidRDefault="00DD65F9" w:rsidP="005D372E">
      <w:pPr>
        <w:pStyle w:val="Corps"/>
        <w:pBdr>
          <w:top w:val="none" w:sz="0" w:space="0" w:color="auto"/>
        </w:pBdr>
        <w:spacing w:line="240" w:lineRule="auto"/>
        <w:ind w:left="720"/>
        <w:rPr>
          <w:rFonts w:asciiTheme="minorHAnsi" w:eastAsiaTheme="minorHAnsi" w:hAnsiTheme="minorHAnsi" w:cstheme="minorBidi"/>
          <w:color w:val="auto"/>
          <w:bdr w:val="none" w:sz="0" w:space="0" w:color="auto"/>
          <w:lang w:eastAsia="en-US"/>
        </w:rPr>
      </w:pPr>
    </w:p>
    <w:p w14:paraId="3B29CDB4" w14:textId="717C0C11" w:rsidR="00DD65F9" w:rsidRPr="00AE7943" w:rsidRDefault="00DD65F9" w:rsidP="00DD65F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AE7943">
        <w:rPr>
          <w:rFonts w:asciiTheme="minorHAnsi" w:eastAsiaTheme="minorHAnsi" w:hAnsiTheme="minorHAnsi" w:cstheme="minorBidi"/>
          <w:color w:val="auto"/>
          <w:bdr w:val="none" w:sz="0" w:space="0" w:color="auto"/>
          <w:lang w:eastAsia="en-US"/>
        </w:rPr>
        <w:t xml:space="preserve">Certains contrats de travail peuvent avoir une variation </w:t>
      </w:r>
      <w:r w:rsidR="00347533" w:rsidRPr="00AE7943">
        <w:rPr>
          <w:rFonts w:asciiTheme="minorHAnsi" w:eastAsiaTheme="minorHAnsi" w:hAnsiTheme="minorHAnsi" w:cstheme="minorBidi"/>
          <w:color w:val="auto"/>
          <w:bdr w:val="none" w:sz="0" w:space="0" w:color="auto"/>
          <w:lang w:eastAsia="en-US"/>
        </w:rPr>
        <w:t xml:space="preserve">journalière </w:t>
      </w:r>
      <w:r w:rsidR="00624BCA" w:rsidRPr="00AE7943">
        <w:rPr>
          <w:rFonts w:asciiTheme="minorHAnsi" w:eastAsiaTheme="minorHAnsi" w:hAnsiTheme="minorHAnsi" w:cstheme="minorBidi"/>
          <w:color w:val="auto"/>
          <w:bdr w:val="none" w:sz="0" w:space="0" w:color="auto"/>
          <w:lang w:eastAsia="en-US"/>
        </w:rPr>
        <w:t xml:space="preserve">différente au regard de cette répartition de base </w:t>
      </w:r>
      <w:r w:rsidRPr="00AE7943">
        <w:rPr>
          <w:rFonts w:asciiTheme="minorHAnsi" w:eastAsiaTheme="minorHAnsi" w:hAnsiTheme="minorHAnsi" w:cstheme="minorBidi"/>
          <w:color w:val="auto"/>
          <w:bdr w:val="none" w:sz="0" w:space="0" w:color="auto"/>
          <w:lang w:eastAsia="en-US"/>
        </w:rPr>
        <w:t>de cette durée de travail</w:t>
      </w:r>
      <w:r w:rsidR="003A4A39" w:rsidRPr="00AE7943">
        <w:rPr>
          <w:rFonts w:asciiTheme="minorHAnsi" w:eastAsiaTheme="minorHAnsi" w:hAnsiTheme="minorHAnsi" w:cstheme="minorBidi"/>
          <w:color w:val="auto"/>
          <w:bdr w:val="none" w:sz="0" w:space="0" w:color="auto"/>
          <w:lang w:eastAsia="en-US"/>
        </w:rPr>
        <w:t>,</w:t>
      </w:r>
      <w:r w:rsidRPr="00AE7943">
        <w:rPr>
          <w:rFonts w:asciiTheme="minorHAnsi" w:eastAsiaTheme="minorHAnsi" w:hAnsiTheme="minorHAnsi" w:cstheme="minorBidi"/>
          <w:color w:val="auto"/>
          <w:bdr w:val="none" w:sz="0" w:space="0" w:color="auto"/>
          <w:lang w:eastAsia="en-US"/>
        </w:rPr>
        <w:t xml:space="preserve"> </w:t>
      </w:r>
      <w:r w:rsidR="005D372E" w:rsidRPr="00AE7943">
        <w:rPr>
          <w:rFonts w:asciiTheme="minorHAnsi" w:eastAsiaTheme="minorHAnsi" w:hAnsiTheme="minorHAnsi" w:cstheme="minorBidi"/>
          <w:color w:val="auto"/>
          <w:bdr w:val="none" w:sz="0" w:space="0" w:color="auto"/>
          <w:lang w:eastAsia="en-US"/>
        </w:rPr>
        <w:t>suivant le nombre de jours de répartition</w:t>
      </w:r>
      <w:r w:rsidR="003A4A39" w:rsidRPr="00AE7943">
        <w:rPr>
          <w:rFonts w:asciiTheme="minorHAnsi" w:eastAsiaTheme="minorHAnsi" w:hAnsiTheme="minorHAnsi" w:cstheme="minorBidi"/>
          <w:color w:val="auto"/>
          <w:bdr w:val="none" w:sz="0" w:space="0" w:color="auto"/>
          <w:lang w:eastAsia="en-US"/>
        </w:rPr>
        <w:t xml:space="preserve"> et le nombre d’heures du contrat (temps partiels). </w:t>
      </w:r>
      <w:r w:rsidR="00347533" w:rsidRPr="00AE7943">
        <w:rPr>
          <w:rFonts w:asciiTheme="minorHAnsi" w:eastAsiaTheme="minorHAnsi" w:hAnsiTheme="minorHAnsi" w:cstheme="minorBidi"/>
          <w:color w:val="auto"/>
          <w:bdr w:val="none" w:sz="0" w:space="0" w:color="auto"/>
          <w:lang w:eastAsia="en-US"/>
        </w:rPr>
        <w:t>Les heures journalières travaillées sont alors fixées dans le contrat de travail</w:t>
      </w:r>
      <w:r w:rsidR="003A4A39" w:rsidRPr="00AE7943">
        <w:rPr>
          <w:rFonts w:asciiTheme="minorHAnsi" w:eastAsiaTheme="minorHAnsi" w:hAnsiTheme="minorHAnsi" w:cstheme="minorBidi"/>
          <w:color w:val="auto"/>
          <w:bdr w:val="none" w:sz="0" w:space="0" w:color="auto"/>
          <w:lang w:eastAsia="en-US"/>
        </w:rPr>
        <w:t xml:space="preserve"> avec l’accord du salarié</w:t>
      </w:r>
      <w:r w:rsidR="00347533" w:rsidRPr="00AE7943">
        <w:rPr>
          <w:rFonts w:asciiTheme="minorHAnsi" w:eastAsiaTheme="minorHAnsi" w:hAnsiTheme="minorHAnsi" w:cstheme="minorBidi"/>
          <w:color w:val="auto"/>
          <w:bdr w:val="none" w:sz="0" w:space="0" w:color="auto"/>
          <w:lang w:eastAsia="en-US"/>
        </w:rPr>
        <w:t>.</w:t>
      </w:r>
    </w:p>
    <w:p w14:paraId="3A182638" w14:textId="77777777" w:rsidR="006D6918" w:rsidRPr="005E5B90" w:rsidRDefault="006D6918" w:rsidP="007D6C7D">
      <w:pPr>
        <w:pStyle w:val="Corps"/>
        <w:pBdr>
          <w:top w:val="none" w:sz="0" w:space="0" w:color="auto"/>
        </w:pBdr>
        <w:spacing w:line="240" w:lineRule="auto"/>
        <w:rPr>
          <w:rFonts w:ascii="Arial" w:eastAsia="Arial" w:hAnsi="Arial" w:cs="Arial"/>
          <w:b/>
          <w:u w:val="single"/>
        </w:rPr>
      </w:pPr>
    </w:p>
    <w:p w14:paraId="41E5DDA1" w14:textId="67C1D7E9" w:rsidR="000E4EAF" w:rsidRDefault="005E5B90" w:rsidP="000E4EAF">
      <w:pPr>
        <w:autoSpaceDE w:val="0"/>
        <w:autoSpaceDN w:val="0"/>
        <w:adjustRightInd w:val="0"/>
        <w:spacing w:after="0" w:line="240" w:lineRule="auto"/>
        <w:rPr>
          <w:rFonts w:ascii="Arial" w:hAnsi="Arial" w:cs="Arial"/>
          <w:sz w:val="16"/>
          <w:szCs w:val="16"/>
        </w:rPr>
      </w:pPr>
      <w:r w:rsidRPr="005E5B90">
        <w:rPr>
          <w:rFonts w:ascii="Arial" w:eastAsia="Arial" w:hAnsi="Arial" w:cs="Arial"/>
          <w:b/>
          <w:color w:val="000000"/>
          <w:u w:val="single" w:color="000000"/>
          <w:bdr w:val="nil"/>
          <w:lang w:eastAsia="fr-FR"/>
        </w:rPr>
        <w:t xml:space="preserve">Article </w:t>
      </w:r>
      <w:r w:rsidR="004F0E03">
        <w:rPr>
          <w:rFonts w:ascii="Arial" w:eastAsia="Arial" w:hAnsi="Arial" w:cs="Arial"/>
          <w:b/>
          <w:color w:val="000000"/>
          <w:u w:val="single" w:color="000000"/>
          <w:bdr w:val="nil"/>
          <w:lang w:eastAsia="fr-FR"/>
        </w:rPr>
        <w:t>5</w:t>
      </w:r>
      <w:r w:rsidR="000E4EAF" w:rsidRPr="005E5B90">
        <w:rPr>
          <w:rFonts w:ascii="Arial" w:eastAsia="Arial" w:hAnsi="Arial" w:cs="Arial"/>
          <w:b/>
          <w:color w:val="000000"/>
          <w:u w:val="single" w:color="000000"/>
          <w:bdr w:val="nil"/>
          <w:lang w:eastAsia="fr-FR"/>
        </w:rPr>
        <w:t xml:space="preserve"> : Plages horaires</w:t>
      </w:r>
    </w:p>
    <w:p w14:paraId="584831D6" w14:textId="77777777" w:rsidR="000E4EAF" w:rsidRDefault="000E4EAF" w:rsidP="000E4EAF">
      <w:pPr>
        <w:autoSpaceDE w:val="0"/>
        <w:autoSpaceDN w:val="0"/>
        <w:adjustRightInd w:val="0"/>
        <w:spacing w:after="0" w:line="240" w:lineRule="auto"/>
        <w:rPr>
          <w:rFonts w:ascii="Arial" w:hAnsi="Arial" w:cs="Arial"/>
          <w:sz w:val="16"/>
          <w:szCs w:val="16"/>
        </w:rPr>
      </w:pPr>
    </w:p>
    <w:p w14:paraId="24399378" w14:textId="77777777" w:rsidR="005E5B90" w:rsidRDefault="005E5B90" w:rsidP="000E4EAF">
      <w:pPr>
        <w:autoSpaceDE w:val="0"/>
        <w:autoSpaceDN w:val="0"/>
        <w:adjustRightInd w:val="0"/>
        <w:spacing w:after="0" w:line="240" w:lineRule="auto"/>
        <w:rPr>
          <w:rFonts w:ascii="Arial" w:hAnsi="Arial" w:cs="Arial"/>
          <w:sz w:val="20"/>
          <w:szCs w:val="20"/>
        </w:rPr>
      </w:pPr>
    </w:p>
    <w:p w14:paraId="4ADA2D15" w14:textId="6823106A" w:rsidR="000E4EAF" w:rsidRPr="005E5B90" w:rsidRDefault="000E4EAF" w:rsidP="000E4EAF">
      <w:pPr>
        <w:autoSpaceDE w:val="0"/>
        <w:autoSpaceDN w:val="0"/>
        <w:adjustRightInd w:val="0"/>
        <w:spacing w:after="0" w:line="240" w:lineRule="auto"/>
        <w:rPr>
          <w:u w:color="000000"/>
        </w:rPr>
      </w:pPr>
      <w:r w:rsidRPr="005E5B90">
        <w:rPr>
          <w:rFonts w:ascii="Calibri" w:hAnsi="Calibri" w:cs="Calibri"/>
          <w:sz w:val="20"/>
          <w:szCs w:val="20"/>
        </w:rPr>
        <w:t>Le régime d'horaires variables repose sur la mise en place d'un système de plages variables et de</w:t>
      </w:r>
      <w:r>
        <w:rPr>
          <w:rFonts w:ascii="Arial" w:hAnsi="Arial" w:cs="Arial"/>
          <w:sz w:val="20"/>
          <w:szCs w:val="20"/>
        </w:rPr>
        <w:t xml:space="preserve"> </w:t>
      </w:r>
      <w:r w:rsidRPr="005E5B90">
        <w:rPr>
          <w:u w:color="000000"/>
        </w:rPr>
        <w:t>plages fixes.</w:t>
      </w:r>
    </w:p>
    <w:p w14:paraId="37C4EB2D" w14:textId="77777777" w:rsidR="000E4EAF" w:rsidRPr="005E5B90" w:rsidRDefault="000E4EAF" w:rsidP="005E5B90">
      <w:pPr>
        <w:autoSpaceDE w:val="0"/>
        <w:autoSpaceDN w:val="0"/>
        <w:adjustRightInd w:val="0"/>
        <w:spacing w:after="0" w:line="240" w:lineRule="auto"/>
        <w:jc w:val="both"/>
        <w:rPr>
          <w:u w:color="000000"/>
        </w:rPr>
      </w:pPr>
    </w:p>
    <w:p w14:paraId="24CBD9F0" w14:textId="73183F64" w:rsidR="000E4EAF" w:rsidRPr="005E5B90" w:rsidRDefault="000E4EAF" w:rsidP="005E5B90">
      <w:pPr>
        <w:autoSpaceDE w:val="0"/>
        <w:autoSpaceDN w:val="0"/>
        <w:adjustRightInd w:val="0"/>
        <w:spacing w:after="0" w:line="240" w:lineRule="auto"/>
        <w:jc w:val="both"/>
        <w:rPr>
          <w:u w:color="000000"/>
        </w:rPr>
      </w:pPr>
      <w:r w:rsidRPr="005E5B90">
        <w:rPr>
          <w:u w:color="000000"/>
        </w:rPr>
        <w:t xml:space="preserve">Les plages variables représentent l'espace de temps à l'intérieur duquel les salariés déterminent </w:t>
      </w:r>
      <w:r w:rsidR="00CB64FE" w:rsidRPr="005E5B90">
        <w:rPr>
          <w:u w:color="000000"/>
        </w:rPr>
        <w:t xml:space="preserve">avec l’employeur </w:t>
      </w:r>
      <w:r w:rsidRPr="005E5B90">
        <w:rPr>
          <w:u w:color="000000"/>
        </w:rPr>
        <w:t xml:space="preserve">leurs heures d'arrivée et de sortie </w:t>
      </w:r>
      <w:r w:rsidR="00CB64FE" w:rsidRPr="005E5B90">
        <w:rPr>
          <w:u w:color="000000"/>
        </w:rPr>
        <w:t xml:space="preserve">pour </w:t>
      </w:r>
      <w:r w:rsidRPr="005E5B90">
        <w:rPr>
          <w:u w:color="000000"/>
        </w:rPr>
        <w:t>ten</w:t>
      </w:r>
      <w:r w:rsidR="00CB64FE" w:rsidRPr="005E5B90">
        <w:rPr>
          <w:u w:color="000000"/>
        </w:rPr>
        <w:t>ir compte de</w:t>
      </w:r>
      <w:r w:rsidR="009350AB" w:rsidRPr="005E5B90">
        <w:rPr>
          <w:u w:color="000000"/>
        </w:rPr>
        <w:t xml:space="preserve"> </w:t>
      </w:r>
      <w:r w:rsidR="00CB64FE" w:rsidRPr="005E5B90">
        <w:rPr>
          <w:u w:color="000000"/>
        </w:rPr>
        <w:t xml:space="preserve">leurs contraintes personnelles </w:t>
      </w:r>
      <w:r w:rsidR="009350AB" w:rsidRPr="005E5B90">
        <w:rPr>
          <w:u w:color="000000"/>
        </w:rPr>
        <w:t xml:space="preserve">et </w:t>
      </w:r>
      <w:r w:rsidRPr="005E5B90">
        <w:rPr>
          <w:u w:color="000000"/>
        </w:rPr>
        <w:t>des contraintes particulières de services.</w:t>
      </w:r>
      <w:r w:rsidR="00415A80" w:rsidRPr="005E5B90">
        <w:rPr>
          <w:u w:color="000000"/>
        </w:rPr>
        <w:t xml:space="preserve"> Ces horaires </w:t>
      </w:r>
      <w:r w:rsidR="009350AB" w:rsidRPr="005E5B90">
        <w:rPr>
          <w:u w:color="000000"/>
        </w:rPr>
        <w:t xml:space="preserve">fixés </w:t>
      </w:r>
      <w:r w:rsidR="001A1BED" w:rsidRPr="005E5B90">
        <w:rPr>
          <w:u w:color="000000"/>
        </w:rPr>
        <w:t xml:space="preserve">dans cette plage variable </w:t>
      </w:r>
      <w:r w:rsidR="00556A53" w:rsidRPr="005E5B90">
        <w:rPr>
          <w:u w:color="000000"/>
        </w:rPr>
        <w:t xml:space="preserve">s’appliquent </w:t>
      </w:r>
      <w:r w:rsidR="001A1BED" w:rsidRPr="005E5B90">
        <w:rPr>
          <w:u w:color="000000"/>
        </w:rPr>
        <w:t xml:space="preserve">alors </w:t>
      </w:r>
      <w:r w:rsidR="00556A53" w:rsidRPr="005E5B90">
        <w:rPr>
          <w:u w:color="000000"/>
        </w:rPr>
        <w:t xml:space="preserve">de manière régulière pour le salarié </w:t>
      </w:r>
      <w:r w:rsidR="00415A80" w:rsidRPr="005E5B90">
        <w:rPr>
          <w:u w:color="000000"/>
        </w:rPr>
        <w:t xml:space="preserve">sont fixés </w:t>
      </w:r>
      <w:r w:rsidR="00556A53" w:rsidRPr="005E5B90">
        <w:rPr>
          <w:u w:color="000000"/>
        </w:rPr>
        <w:t>dans le contrat de travail.</w:t>
      </w:r>
    </w:p>
    <w:p w14:paraId="420C3448" w14:textId="77777777" w:rsidR="001A1BED" w:rsidRPr="005E5B90" w:rsidRDefault="001A1BED" w:rsidP="005E5B90">
      <w:pPr>
        <w:autoSpaceDE w:val="0"/>
        <w:autoSpaceDN w:val="0"/>
        <w:adjustRightInd w:val="0"/>
        <w:spacing w:after="0" w:line="240" w:lineRule="auto"/>
        <w:jc w:val="both"/>
        <w:rPr>
          <w:u w:color="000000"/>
        </w:rPr>
      </w:pPr>
    </w:p>
    <w:p w14:paraId="21135ADE" w14:textId="56CC14FE" w:rsidR="001A1BED" w:rsidRPr="005E5B90" w:rsidRDefault="001A1BED" w:rsidP="005E5B90">
      <w:pPr>
        <w:autoSpaceDE w:val="0"/>
        <w:autoSpaceDN w:val="0"/>
        <w:adjustRightInd w:val="0"/>
        <w:spacing w:after="0" w:line="240" w:lineRule="auto"/>
        <w:jc w:val="both"/>
        <w:rPr>
          <w:u w:color="000000"/>
        </w:rPr>
      </w:pPr>
      <w:r w:rsidRPr="005E5B90">
        <w:rPr>
          <w:u w:color="000000"/>
        </w:rPr>
        <w:t xml:space="preserve">Ponctuellement </w:t>
      </w:r>
      <w:r w:rsidR="00AB3788" w:rsidRPr="005E5B90">
        <w:rPr>
          <w:u w:color="000000"/>
        </w:rPr>
        <w:t>et dans l</w:t>
      </w:r>
      <w:r w:rsidR="005E5B90" w:rsidRPr="005E5B90">
        <w:rPr>
          <w:u w:color="000000"/>
        </w:rPr>
        <w:t xml:space="preserve">es limites définies dans </w:t>
      </w:r>
      <w:r w:rsidRPr="005E5B90">
        <w:rPr>
          <w:u w:color="000000"/>
        </w:rPr>
        <w:t xml:space="preserve">les articles </w:t>
      </w:r>
      <w:r w:rsidR="00D77DE1">
        <w:rPr>
          <w:u w:color="000000"/>
        </w:rPr>
        <w:t>7 à 12</w:t>
      </w:r>
      <w:r w:rsidRPr="005E5B90">
        <w:rPr>
          <w:u w:color="000000"/>
        </w:rPr>
        <w:t>, le</w:t>
      </w:r>
      <w:r w:rsidR="00AB3788" w:rsidRPr="005E5B90">
        <w:rPr>
          <w:u w:color="000000"/>
        </w:rPr>
        <w:t>s salariés peuvent avoir une modulation des horaires fixés dans leur contrat de travail</w:t>
      </w:r>
      <w:r w:rsidR="005E5B90" w:rsidRPr="005E5B90">
        <w:rPr>
          <w:u w:color="000000"/>
        </w:rPr>
        <w:t xml:space="preserve"> sur les plages variables du présent accord.</w:t>
      </w:r>
      <w:r w:rsidR="005E5B90">
        <w:rPr>
          <w:u w:color="000000"/>
        </w:rPr>
        <w:t xml:space="preserve"> </w:t>
      </w:r>
    </w:p>
    <w:p w14:paraId="7F12353F" w14:textId="77777777" w:rsidR="000E4EAF" w:rsidRPr="005E5B90" w:rsidRDefault="000E4EAF" w:rsidP="005E5B90">
      <w:pPr>
        <w:autoSpaceDE w:val="0"/>
        <w:autoSpaceDN w:val="0"/>
        <w:adjustRightInd w:val="0"/>
        <w:spacing w:after="0" w:line="240" w:lineRule="auto"/>
        <w:jc w:val="both"/>
        <w:rPr>
          <w:u w:color="000000"/>
        </w:rPr>
      </w:pPr>
    </w:p>
    <w:p w14:paraId="01DEF114" w14:textId="3C007DAB" w:rsidR="000E4EAF" w:rsidRPr="005E5B90" w:rsidRDefault="000E4EAF" w:rsidP="005E5B90">
      <w:pPr>
        <w:autoSpaceDE w:val="0"/>
        <w:autoSpaceDN w:val="0"/>
        <w:adjustRightInd w:val="0"/>
        <w:spacing w:after="0" w:line="240" w:lineRule="auto"/>
        <w:jc w:val="both"/>
        <w:rPr>
          <w:u w:color="000000"/>
        </w:rPr>
      </w:pPr>
      <w:r w:rsidRPr="005E5B90">
        <w:rPr>
          <w:u w:color="000000"/>
        </w:rPr>
        <w:t>Les plages fixes constituent les périodes de la journée au cours desquelles les salariés sont</w:t>
      </w:r>
      <w:r w:rsidR="00415A80" w:rsidRPr="005E5B90">
        <w:rPr>
          <w:u w:color="000000"/>
        </w:rPr>
        <w:t xml:space="preserve"> </w:t>
      </w:r>
      <w:r w:rsidRPr="005E5B90">
        <w:rPr>
          <w:u w:color="000000"/>
        </w:rPr>
        <w:t>obligatoirement présents.</w:t>
      </w:r>
    </w:p>
    <w:p w14:paraId="3FABE75D" w14:textId="77777777" w:rsidR="00415A80" w:rsidRDefault="00415A80" w:rsidP="000E4EAF">
      <w:pPr>
        <w:autoSpaceDE w:val="0"/>
        <w:autoSpaceDN w:val="0"/>
        <w:adjustRightInd w:val="0"/>
        <w:spacing w:after="0" w:line="240" w:lineRule="auto"/>
        <w:rPr>
          <w:rFonts w:ascii="Arial" w:hAnsi="Arial" w:cs="Arial"/>
          <w:sz w:val="20"/>
          <w:szCs w:val="20"/>
        </w:rPr>
      </w:pPr>
    </w:p>
    <w:p w14:paraId="4BC58240" w14:textId="13D98C09" w:rsidR="00C61E14" w:rsidRPr="006760E6" w:rsidRDefault="000830D6" w:rsidP="00C61E14">
      <w:pPr>
        <w:autoSpaceDE w:val="0"/>
        <w:autoSpaceDN w:val="0"/>
        <w:adjustRightInd w:val="0"/>
        <w:spacing w:after="0" w:line="240" w:lineRule="auto"/>
        <w:rPr>
          <w:rFonts w:ascii="Arial" w:eastAsia="Arial" w:hAnsi="Arial" w:cs="Arial"/>
          <w:b/>
          <w:color w:val="000000"/>
          <w:u w:val="single" w:color="000000"/>
          <w:bdr w:val="nil"/>
          <w:lang w:eastAsia="fr-FR"/>
        </w:rPr>
      </w:pPr>
      <w:r w:rsidRPr="006760E6">
        <w:rPr>
          <w:rFonts w:ascii="Arial" w:eastAsia="Arial" w:hAnsi="Arial" w:cs="Arial"/>
          <w:b/>
          <w:color w:val="000000"/>
          <w:u w:val="single" w:color="000000"/>
          <w:bdr w:val="nil"/>
          <w:lang w:eastAsia="fr-FR"/>
        </w:rPr>
        <w:t>Article</w:t>
      </w:r>
      <w:r w:rsidR="00C61E14" w:rsidRPr="006760E6">
        <w:rPr>
          <w:rFonts w:ascii="Arial" w:eastAsia="Arial" w:hAnsi="Arial" w:cs="Arial"/>
          <w:b/>
          <w:color w:val="000000"/>
          <w:u w:val="single" w:color="000000"/>
          <w:bdr w:val="nil"/>
          <w:lang w:eastAsia="fr-FR"/>
        </w:rPr>
        <w:t xml:space="preserve"> </w:t>
      </w:r>
      <w:r w:rsidR="004F0E03">
        <w:rPr>
          <w:rFonts w:ascii="Arial" w:eastAsia="Arial" w:hAnsi="Arial" w:cs="Arial"/>
          <w:b/>
          <w:color w:val="000000"/>
          <w:u w:val="single" w:color="000000"/>
          <w:bdr w:val="nil"/>
          <w:lang w:eastAsia="fr-FR"/>
        </w:rPr>
        <w:t>6</w:t>
      </w:r>
      <w:r w:rsidR="00C61E14" w:rsidRPr="006760E6">
        <w:rPr>
          <w:rFonts w:ascii="Arial" w:eastAsia="Arial" w:hAnsi="Arial" w:cs="Arial"/>
          <w:b/>
          <w:color w:val="000000"/>
          <w:u w:val="single" w:color="000000"/>
          <w:bdr w:val="nil"/>
          <w:lang w:eastAsia="fr-FR"/>
        </w:rPr>
        <w:t xml:space="preserve"> : </w:t>
      </w:r>
      <w:r w:rsidR="006760E6">
        <w:rPr>
          <w:rFonts w:ascii="Arial" w:eastAsia="Arial" w:hAnsi="Arial" w:cs="Arial"/>
          <w:b/>
          <w:color w:val="000000"/>
          <w:u w:val="single" w:color="000000"/>
          <w:bdr w:val="nil"/>
          <w:lang w:eastAsia="fr-FR"/>
        </w:rPr>
        <w:t>Organisation de la journée de travail</w:t>
      </w:r>
    </w:p>
    <w:p w14:paraId="3E8C0E3E" w14:textId="77777777" w:rsidR="00C61E14" w:rsidRDefault="00C61E14" w:rsidP="00C61E14">
      <w:pPr>
        <w:autoSpaceDE w:val="0"/>
        <w:autoSpaceDN w:val="0"/>
        <w:adjustRightInd w:val="0"/>
        <w:spacing w:after="0" w:line="240" w:lineRule="auto"/>
        <w:rPr>
          <w:rFonts w:ascii="Arial" w:hAnsi="Arial" w:cs="Arial"/>
          <w:sz w:val="16"/>
          <w:szCs w:val="16"/>
        </w:rPr>
      </w:pPr>
    </w:p>
    <w:p w14:paraId="73229D13" w14:textId="77777777" w:rsidR="00C61E14" w:rsidRPr="006760E6" w:rsidRDefault="00C61E14" w:rsidP="00C61E14">
      <w:pPr>
        <w:autoSpaceDE w:val="0"/>
        <w:autoSpaceDN w:val="0"/>
        <w:adjustRightInd w:val="0"/>
        <w:spacing w:after="0" w:line="240" w:lineRule="auto"/>
        <w:rPr>
          <w:u w:color="000000"/>
        </w:rPr>
      </w:pPr>
      <w:r w:rsidRPr="006760E6">
        <w:rPr>
          <w:u w:color="000000"/>
        </w:rPr>
        <w:t>La journée de travail des salariés concernés se décompose comme suit :</w:t>
      </w:r>
    </w:p>
    <w:p w14:paraId="2E3585B1" w14:textId="77777777" w:rsidR="00C61E14" w:rsidRPr="006760E6" w:rsidRDefault="00C61E14" w:rsidP="00C61E14">
      <w:pPr>
        <w:autoSpaceDE w:val="0"/>
        <w:autoSpaceDN w:val="0"/>
        <w:adjustRightInd w:val="0"/>
        <w:spacing w:after="0" w:line="240" w:lineRule="auto"/>
        <w:rPr>
          <w:u w:color="000000"/>
        </w:rPr>
      </w:pPr>
    </w:p>
    <w:p w14:paraId="11F0DB37" w14:textId="02F8BDD1" w:rsidR="00C61E14" w:rsidRPr="006760E6" w:rsidRDefault="00C61E14" w:rsidP="00C61E14">
      <w:pPr>
        <w:autoSpaceDE w:val="0"/>
        <w:autoSpaceDN w:val="0"/>
        <w:adjustRightInd w:val="0"/>
        <w:spacing w:after="0" w:line="240" w:lineRule="auto"/>
        <w:rPr>
          <w:u w:color="000000"/>
        </w:rPr>
      </w:pPr>
      <w:r w:rsidRPr="006760E6">
        <w:rPr>
          <w:u w:color="000000"/>
        </w:rPr>
        <w:t xml:space="preserve">de 7 h 00 à 9 h </w:t>
      </w:r>
      <w:r w:rsidR="005E05D1" w:rsidRPr="006760E6">
        <w:rPr>
          <w:u w:color="000000"/>
        </w:rPr>
        <w:t>0</w:t>
      </w:r>
      <w:r w:rsidRPr="006760E6">
        <w:rPr>
          <w:u w:color="000000"/>
        </w:rPr>
        <w:t>0 : Plage variable</w:t>
      </w:r>
      <w:r w:rsidR="00981EA5">
        <w:rPr>
          <w:u w:color="000000"/>
        </w:rPr>
        <w:t xml:space="preserve"> – horaire libre adapté à chaque salarié</w:t>
      </w:r>
    </w:p>
    <w:p w14:paraId="60168374" w14:textId="5862C1DD" w:rsidR="00C61E14" w:rsidRPr="006760E6" w:rsidRDefault="00C61E14" w:rsidP="00C61E14">
      <w:pPr>
        <w:autoSpaceDE w:val="0"/>
        <w:autoSpaceDN w:val="0"/>
        <w:adjustRightInd w:val="0"/>
        <w:spacing w:after="0" w:line="240" w:lineRule="auto"/>
        <w:rPr>
          <w:u w:color="000000"/>
        </w:rPr>
      </w:pPr>
      <w:r w:rsidRPr="006760E6">
        <w:rPr>
          <w:u w:color="000000"/>
        </w:rPr>
        <w:t xml:space="preserve">de 9 h </w:t>
      </w:r>
      <w:r w:rsidR="005E05D1" w:rsidRPr="006760E6">
        <w:rPr>
          <w:u w:color="000000"/>
        </w:rPr>
        <w:t>0</w:t>
      </w:r>
      <w:r w:rsidRPr="006760E6">
        <w:rPr>
          <w:u w:color="000000"/>
        </w:rPr>
        <w:t xml:space="preserve">0 à </w:t>
      </w:r>
      <w:r w:rsidR="005E05D1" w:rsidRPr="006760E6">
        <w:rPr>
          <w:u w:color="000000"/>
        </w:rPr>
        <w:t>12h30</w:t>
      </w:r>
      <w:r w:rsidRPr="006760E6">
        <w:rPr>
          <w:u w:color="000000"/>
        </w:rPr>
        <w:t xml:space="preserve"> : Plage fixe</w:t>
      </w:r>
      <w:r w:rsidR="00981EA5">
        <w:rPr>
          <w:u w:color="000000"/>
        </w:rPr>
        <w:t xml:space="preserve"> – présence obligatoire</w:t>
      </w:r>
    </w:p>
    <w:p w14:paraId="5ABDD500" w14:textId="4ABCDD0D" w:rsidR="00C61E14" w:rsidRPr="006760E6" w:rsidRDefault="00C61E14" w:rsidP="00C61E14">
      <w:pPr>
        <w:autoSpaceDE w:val="0"/>
        <w:autoSpaceDN w:val="0"/>
        <w:adjustRightInd w:val="0"/>
        <w:spacing w:after="0" w:line="240" w:lineRule="auto"/>
        <w:rPr>
          <w:u w:color="000000"/>
        </w:rPr>
      </w:pPr>
      <w:r w:rsidRPr="006760E6">
        <w:rPr>
          <w:u w:color="000000"/>
        </w:rPr>
        <w:t xml:space="preserve">de </w:t>
      </w:r>
      <w:r w:rsidR="00FA17AF" w:rsidRPr="006760E6">
        <w:rPr>
          <w:u w:color="000000"/>
        </w:rPr>
        <w:t>12h30</w:t>
      </w:r>
      <w:r w:rsidRPr="006760E6">
        <w:rPr>
          <w:u w:color="000000"/>
        </w:rPr>
        <w:t xml:space="preserve"> à </w:t>
      </w:r>
      <w:r w:rsidR="00FA17AF" w:rsidRPr="006760E6">
        <w:rPr>
          <w:u w:color="000000"/>
        </w:rPr>
        <w:t>14h00</w:t>
      </w:r>
      <w:r w:rsidRPr="006760E6">
        <w:rPr>
          <w:u w:color="000000"/>
        </w:rPr>
        <w:t xml:space="preserve"> : Plage variable</w:t>
      </w:r>
      <w:r w:rsidR="00981EA5">
        <w:rPr>
          <w:u w:color="000000"/>
        </w:rPr>
        <w:t>– horaire libre adapté à chaque salarié</w:t>
      </w:r>
    </w:p>
    <w:p w14:paraId="3FA1555D" w14:textId="270D762A" w:rsidR="00C61E14" w:rsidRPr="006760E6" w:rsidRDefault="00C61E14" w:rsidP="00C61E14">
      <w:pPr>
        <w:autoSpaceDE w:val="0"/>
        <w:autoSpaceDN w:val="0"/>
        <w:adjustRightInd w:val="0"/>
        <w:spacing w:after="0" w:line="240" w:lineRule="auto"/>
        <w:rPr>
          <w:u w:color="000000"/>
        </w:rPr>
      </w:pPr>
      <w:r w:rsidRPr="006760E6">
        <w:rPr>
          <w:u w:color="000000"/>
        </w:rPr>
        <w:t xml:space="preserve">de 14 h </w:t>
      </w:r>
      <w:r w:rsidR="00FA17AF" w:rsidRPr="006760E6">
        <w:rPr>
          <w:u w:color="000000"/>
        </w:rPr>
        <w:t>00</w:t>
      </w:r>
      <w:r w:rsidRPr="006760E6">
        <w:rPr>
          <w:u w:color="000000"/>
        </w:rPr>
        <w:t xml:space="preserve"> à 16 h </w:t>
      </w:r>
      <w:r w:rsidR="00650C35" w:rsidRPr="006760E6">
        <w:rPr>
          <w:u w:color="000000"/>
        </w:rPr>
        <w:t>0</w:t>
      </w:r>
      <w:r w:rsidRPr="006760E6">
        <w:rPr>
          <w:u w:color="000000"/>
        </w:rPr>
        <w:t>0 : Plage fixe</w:t>
      </w:r>
      <w:r w:rsidR="00981EA5">
        <w:rPr>
          <w:u w:color="000000"/>
        </w:rPr>
        <w:t xml:space="preserve"> – présence obligatoire</w:t>
      </w:r>
    </w:p>
    <w:p w14:paraId="4A791E7A" w14:textId="77777777" w:rsidR="00981EA5" w:rsidRPr="006760E6" w:rsidRDefault="00C61E14" w:rsidP="00981EA5">
      <w:pPr>
        <w:autoSpaceDE w:val="0"/>
        <w:autoSpaceDN w:val="0"/>
        <w:adjustRightInd w:val="0"/>
        <w:spacing w:after="0" w:line="240" w:lineRule="auto"/>
        <w:rPr>
          <w:u w:color="000000"/>
        </w:rPr>
      </w:pPr>
      <w:r w:rsidRPr="006760E6">
        <w:rPr>
          <w:u w:color="000000"/>
        </w:rPr>
        <w:t xml:space="preserve">de 16 h </w:t>
      </w:r>
      <w:r w:rsidR="00650C35" w:rsidRPr="006760E6">
        <w:rPr>
          <w:u w:color="000000"/>
        </w:rPr>
        <w:t>0</w:t>
      </w:r>
      <w:r w:rsidRPr="006760E6">
        <w:rPr>
          <w:u w:color="000000"/>
        </w:rPr>
        <w:t>0 à 19 h 00 : Plage variable</w:t>
      </w:r>
      <w:r w:rsidR="00981EA5">
        <w:rPr>
          <w:u w:color="000000"/>
        </w:rPr>
        <w:t>– horaire libre adapté à chaque salarié</w:t>
      </w:r>
    </w:p>
    <w:p w14:paraId="2B54ADFF" w14:textId="23931799" w:rsidR="00C61E14" w:rsidRPr="006760E6" w:rsidRDefault="00C61E14" w:rsidP="00C61E14">
      <w:pPr>
        <w:autoSpaceDE w:val="0"/>
        <w:autoSpaceDN w:val="0"/>
        <w:adjustRightInd w:val="0"/>
        <w:spacing w:after="0" w:line="240" w:lineRule="auto"/>
        <w:rPr>
          <w:u w:color="000000"/>
        </w:rPr>
      </w:pPr>
    </w:p>
    <w:p w14:paraId="6AA3E7FA" w14:textId="6C2D2191" w:rsidR="00C61E14" w:rsidRPr="006760E6" w:rsidRDefault="00C61E14" w:rsidP="00C61E14">
      <w:pPr>
        <w:autoSpaceDE w:val="0"/>
        <w:autoSpaceDN w:val="0"/>
        <w:adjustRightInd w:val="0"/>
        <w:spacing w:after="0" w:line="240" w:lineRule="auto"/>
        <w:rPr>
          <w:u w:color="000000"/>
        </w:rPr>
      </w:pPr>
      <w:r w:rsidRPr="006760E6">
        <w:rPr>
          <w:u w:color="000000"/>
        </w:rPr>
        <w:t xml:space="preserve">La plage fixe du vendredi est fixée de 14 h </w:t>
      </w:r>
      <w:r w:rsidR="006760E6" w:rsidRPr="006760E6">
        <w:rPr>
          <w:u w:color="000000"/>
        </w:rPr>
        <w:t>00</w:t>
      </w:r>
      <w:r w:rsidRPr="006760E6">
        <w:rPr>
          <w:u w:color="000000"/>
        </w:rPr>
        <w:t xml:space="preserve"> à 1</w:t>
      </w:r>
      <w:r w:rsidR="006760E6" w:rsidRPr="006760E6">
        <w:rPr>
          <w:u w:color="000000"/>
        </w:rPr>
        <w:t>5</w:t>
      </w:r>
      <w:r w:rsidRPr="006760E6">
        <w:rPr>
          <w:u w:color="000000"/>
        </w:rPr>
        <w:t xml:space="preserve"> h 00.</w:t>
      </w:r>
    </w:p>
    <w:p w14:paraId="7E288500" w14:textId="77777777" w:rsidR="006760E6" w:rsidRDefault="006760E6" w:rsidP="00C61E14">
      <w:pPr>
        <w:autoSpaceDE w:val="0"/>
        <w:autoSpaceDN w:val="0"/>
        <w:adjustRightInd w:val="0"/>
        <w:spacing w:after="0" w:line="240" w:lineRule="auto"/>
        <w:rPr>
          <w:rFonts w:ascii="Arial" w:hAnsi="Arial" w:cs="Arial"/>
          <w:sz w:val="20"/>
          <w:szCs w:val="20"/>
        </w:rPr>
      </w:pPr>
    </w:p>
    <w:p w14:paraId="2D074195" w14:textId="77777777" w:rsidR="00C61E14" w:rsidRDefault="00C61E14" w:rsidP="00C61E14">
      <w:pPr>
        <w:autoSpaceDE w:val="0"/>
        <w:autoSpaceDN w:val="0"/>
        <w:adjustRightInd w:val="0"/>
        <w:spacing w:after="0" w:line="240" w:lineRule="auto"/>
        <w:rPr>
          <w:u w:color="000000"/>
        </w:rPr>
      </w:pPr>
      <w:r w:rsidRPr="006760E6">
        <w:rPr>
          <w:u w:color="000000"/>
        </w:rPr>
        <w:t>Chaque salarié doit respecter une interruption minimale de 45 minutes lors de la mi-journée.</w:t>
      </w:r>
    </w:p>
    <w:p w14:paraId="698CB337" w14:textId="77777777" w:rsidR="006760E6" w:rsidRPr="006760E6" w:rsidRDefault="006760E6" w:rsidP="00C61E14">
      <w:pPr>
        <w:autoSpaceDE w:val="0"/>
        <w:autoSpaceDN w:val="0"/>
        <w:adjustRightInd w:val="0"/>
        <w:spacing w:after="0" w:line="240" w:lineRule="auto"/>
        <w:rPr>
          <w:u w:color="000000"/>
        </w:rPr>
      </w:pPr>
    </w:p>
    <w:p w14:paraId="34E5550B" w14:textId="0A6BA9DA" w:rsidR="00C61E14" w:rsidRDefault="00C61E14" w:rsidP="00C61E14">
      <w:pPr>
        <w:autoSpaceDE w:val="0"/>
        <w:autoSpaceDN w:val="0"/>
        <w:adjustRightInd w:val="0"/>
        <w:spacing w:after="0" w:line="240" w:lineRule="auto"/>
        <w:rPr>
          <w:u w:color="000000"/>
        </w:rPr>
      </w:pPr>
      <w:r w:rsidRPr="006760E6">
        <w:rPr>
          <w:u w:color="000000"/>
        </w:rPr>
        <w:t>En aucune manière la durée effective de travail d'une journée ne peut excéder 10 heures.</w:t>
      </w:r>
    </w:p>
    <w:p w14:paraId="512F641A" w14:textId="77777777" w:rsidR="00C97F7E" w:rsidRDefault="00C97F7E" w:rsidP="00C61E14">
      <w:pPr>
        <w:autoSpaceDE w:val="0"/>
        <w:autoSpaceDN w:val="0"/>
        <w:adjustRightInd w:val="0"/>
        <w:spacing w:after="0" w:line="240" w:lineRule="auto"/>
        <w:rPr>
          <w:u w:color="000000"/>
        </w:rPr>
      </w:pPr>
    </w:p>
    <w:p w14:paraId="41DE9CB8" w14:textId="77777777" w:rsidR="00C97F7E" w:rsidRDefault="00C97F7E" w:rsidP="00C61E14">
      <w:pPr>
        <w:autoSpaceDE w:val="0"/>
        <w:autoSpaceDN w:val="0"/>
        <w:adjustRightInd w:val="0"/>
        <w:spacing w:after="0" w:line="240" w:lineRule="auto"/>
        <w:rPr>
          <w:u w:color="000000"/>
        </w:rPr>
      </w:pPr>
    </w:p>
    <w:p w14:paraId="08F227CE" w14:textId="77777777" w:rsidR="00176218" w:rsidRDefault="00176218" w:rsidP="00C61E14">
      <w:pPr>
        <w:autoSpaceDE w:val="0"/>
        <w:autoSpaceDN w:val="0"/>
        <w:adjustRightInd w:val="0"/>
        <w:spacing w:after="0" w:line="240" w:lineRule="auto"/>
        <w:rPr>
          <w:u w:color="000000"/>
        </w:rPr>
      </w:pPr>
    </w:p>
    <w:p w14:paraId="1A0F3EDB" w14:textId="4E72870A" w:rsidR="00480258" w:rsidRPr="00C97F7E" w:rsidRDefault="00176218" w:rsidP="00C61E14">
      <w:pPr>
        <w:autoSpaceDE w:val="0"/>
        <w:autoSpaceDN w:val="0"/>
        <w:adjustRightInd w:val="0"/>
        <w:spacing w:after="0" w:line="240" w:lineRule="auto"/>
        <w:rPr>
          <w:rFonts w:ascii="Arial" w:eastAsia="Arial" w:hAnsi="Arial" w:cs="Arial"/>
          <w:b/>
          <w:color w:val="000000"/>
          <w:u w:val="single" w:color="000000"/>
          <w:bdr w:val="nil"/>
          <w:lang w:eastAsia="fr-FR"/>
        </w:rPr>
      </w:pPr>
      <w:r w:rsidRPr="00C97F7E">
        <w:rPr>
          <w:rFonts w:ascii="Arial" w:eastAsia="Arial" w:hAnsi="Arial" w:cs="Arial"/>
          <w:b/>
          <w:color w:val="000000"/>
          <w:u w:val="single" w:color="000000"/>
          <w:bdr w:val="nil"/>
          <w:lang w:eastAsia="fr-FR"/>
        </w:rPr>
        <w:lastRenderedPageBreak/>
        <w:t xml:space="preserve">Article 7 : </w:t>
      </w:r>
      <w:r w:rsidR="00C32577" w:rsidRPr="00C97F7E">
        <w:rPr>
          <w:rFonts w:ascii="Arial" w:eastAsia="Arial" w:hAnsi="Arial" w:cs="Arial"/>
          <w:b/>
          <w:color w:val="000000"/>
          <w:u w:val="single" w:color="000000"/>
          <w:bdr w:val="nil"/>
          <w:lang w:eastAsia="fr-FR"/>
        </w:rPr>
        <w:t xml:space="preserve">Définition de l’heures supplémentaires et heures </w:t>
      </w:r>
      <w:r w:rsidR="00480258" w:rsidRPr="00C97F7E">
        <w:rPr>
          <w:rFonts w:ascii="Arial" w:eastAsia="Arial" w:hAnsi="Arial" w:cs="Arial"/>
          <w:b/>
          <w:color w:val="000000"/>
          <w:u w:val="single" w:color="000000"/>
          <w:bdr w:val="nil"/>
          <w:lang w:eastAsia="fr-FR"/>
        </w:rPr>
        <w:t>excédentaires</w:t>
      </w:r>
    </w:p>
    <w:p w14:paraId="750D5CE2" w14:textId="77777777" w:rsidR="00480258" w:rsidRDefault="00480258" w:rsidP="00C61E14">
      <w:pPr>
        <w:autoSpaceDE w:val="0"/>
        <w:autoSpaceDN w:val="0"/>
        <w:adjustRightInd w:val="0"/>
        <w:spacing w:after="0" w:line="240" w:lineRule="auto"/>
        <w:rPr>
          <w:u w:color="000000"/>
        </w:rPr>
      </w:pPr>
    </w:p>
    <w:p w14:paraId="59A196E4" w14:textId="0FB37009" w:rsidR="00480258" w:rsidRDefault="00480258" w:rsidP="00C61E14">
      <w:pPr>
        <w:autoSpaceDE w:val="0"/>
        <w:autoSpaceDN w:val="0"/>
        <w:adjustRightInd w:val="0"/>
        <w:spacing w:after="0" w:line="240" w:lineRule="auto"/>
        <w:rPr>
          <w:u w:color="000000"/>
        </w:rPr>
      </w:pPr>
      <w:r>
        <w:rPr>
          <w:u w:color="000000"/>
        </w:rPr>
        <w:t>Sont considérées comme des heures supplémentaires et récupérées ou rémunér</w:t>
      </w:r>
      <w:r w:rsidR="008F5ABA">
        <w:rPr>
          <w:u w:color="000000"/>
        </w:rPr>
        <w:t>ées en tant que telles, celle qui remplissent les conditions suivantes :</w:t>
      </w:r>
    </w:p>
    <w:p w14:paraId="63D52F17" w14:textId="77777777" w:rsidR="008F5ABA" w:rsidRDefault="008F5ABA" w:rsidP="00C61E14">
      <w:pPr>
        <w:autoSpaceDE w:val="0"/>
        <w:autoSpaceDN w:val="0"/>
        <w:adjustRightInd w:val="0"/>
        <w:spacing w:after="0" w:line="240" w:lineRule="auto"/>
        <w:rPr>
          <w:u w:color="000000"/>
        </w:rPr>
      </w:pPr>
    </w:p>
    <w:p w14:paraId="349BB8F9" w14:textId="6E08804C" w:rsidR="008F5ABA" w:rsidRDefault="008F5ABA" w:rsidP="008F5ABA">
      <w:pPr>
        <w:pStyle w:val="Paragraphedeliste"/>
        <w:numPr>
          <w:ilvl w:val="0"/>
          <w:numId w:val="20"/>
        </w:numPr>
        <w:autoSpaceDE w:val="0"/>
        <w:autoSpaceDN w:val="0"/>
        <w:adjustRightInd w:val="0"/>
        <w:spacing w:after="0" w:line="240" w:lineRule="auto"/>
        <w:rPr>
          <w:u w:color="000000"/>
        </w:rPr>
      </w:pPr>
      <w:r>
        <w:rPr>
          <w:u w:color="000000"/>
        </w:rPr>
        <w:t>elles sont effectuées uniquement sur demande de l’employeur</w:t>
      </w:r>
    </w:p>
    <w:p w14:paraId="4D1786D2" w14:textId="6DCDBB25" w:rsidR="008F5ABA" w:rsidRDefault="008F5ABA" w:rsidP="008F5ABA">
      <w:pPr>
        <w:pStyle w:val="Paragraphedeliste"/>
        <w:numPr>
          <w:ilvl w:val="0"/>
          <w:numId w:val="20"/>
        </w:numPr>
        <w:autoSpaceDE w:val="0"/>
        <w:autoSpaceDN w:val="0"/>
        <w:adjustRightInd w:val="0"/>
        <w:spacing w:after="0" w:line="240" w:lineRule="auto"/>
        <w:rPr>
          <w:u w:color="000000"/>
        </w:rPr>
      </w:pPr>
      <w:r>
        <w:rPr>
          <w:u w:color="000000"/>
        </w:rPr>
        <w:t>elles sont effectuées au-delà des horaires de référence du contrat de travail</w:t>
      </w:r>
    </w:p>
    <w:p w14:paraId="7C7BD24D" w14:textId="77777777" w:rsidR="00F644F6" w:rsidRDefault="00F644F6" w:rsidP="00F644F6">
      <w:pPr>
        <w:autoSpaceDE w:val="0"/>
        <w:autoSpaceDN w:val="0"/>
        <w:adjustRightInd w:val="0"/>
        <w:spacing w:after="0" w:line="240" w:lineRule="auto"/>
        <w:rPr>
          <w:u w:color="000000"/>
        </w:rPr>
      </w:pPr>
    </w:p>
    <w:p w14:paraId="2276CC0D" w14:textId="0487C165" w:rsidR="00F644F6" w:rsidRDefault="00C97F7E" w:rsidP="00F644F6">
      <w:pPr>
        <w:autoSpaceDE w:val="0"/>
        <w:autoSpaceDN w:val="0"/>
        <w:adjustRightInd w:val="0"/>
        <w:spacing w:after="0" w:line="240" w:lineRule="auto"/>
        <w:rPr>
          <w:u w:color="000000"/>
        </w:rPr>
      </w:pPr>
      <w:r>
        <w:rPr>
          <w:u w:color="000000"/>
        </w:rPr>
        <w:t>C</w:t>
      </w:r>
      <w:r w:rsidR="00F644F6">
        <w:rPr>
          <w:u w:color="000000"/>
        </w:rPr>
        <w:t xml:space="preserve">es heures </w:t>
      </w:r>
      <w:r>
        <w:rPr>
          <w:u w:color="000000"/>
        </w:rPr>
        <w:t>supplémentaires</w:t>
      </w:r>
      <w:r w:rsidR="00F644F6">
        <w:rPr>
          <w:u w:color="000000"/>
        </w:rPr>
        <w:t xml:space="preserve"> ainsi réalisées ne participent pas à l’obtention d’un crédit d’heures tels que défini</w:t>
      </w:r>
      <w:r>
        <w:rPr>
          <w:u w:color="000000"/>
        </w:rPr>
        <w:t xml:space="preserve"> dans les articles suivants.</w:t>
      </w:r>
    </w:p>
    <w:p w14:paraId="28BBB9C9" w14:textId="77777777" w:rsidR="00C97F7E" w:rsidRDefault="00C97F7E" w:rsidP="00F644F6">
      <w:pPr>
        <w:autoSpaceDE w:val="0"/>
        <w:autoSpaceDN w:val="0"/>
        <w:adjustRightInd w:val="0"/>
        <w:spacing w:after="0" w:line="240" w:lineRule="auto"/>
        <w:rPr>
          <w:u w:color="000000"/>
        </w:rPr>
      </w:pPr>
    </w:p>
    <w:p w14:paraId="6FBF1A34" w14:textId="3A8B4C6A" w:rsidR="00C97F7E" w:rsidRDefault="00C97F7E" w:rsidP="00F644F6">
      <w:pPr>
        <w:autoSpaceDE w:val="0"/>
        <w:autoSpaceDN w:val="0"/>
        <w:adjustRightInd w:val="0"/>
        <w:spacing w:after="0" w:line="240" w:lineRule="auto"/>
        <w:rPr>
          <w:u w:color="000000"/>
        </w:rPr>
      </w:pPr>
      <w:r>
        <w:rPr>
          <w:u w:color="000000"/>
        </w:rPr>
        <w:t>On désignera par heures excédentaires celles qui, dépassant l’horaire hebdomadaire de référence, sont effectuées à l’initiative du salarié sot pour compenser un débit, soit pour constituer un crédit suivant le cadre des articles ci-dessous.</w:t>
      </w:r>
    </w:p>
    <w:p w14:paraId="028854BA" w14:textId="77777777" w:rsidR="00C97F7E" w:rsidRDefault="00C97F7E" w:rsidP="00F644F6">
      <w:pPr>
        <w:autoSpaceDE w:val="0"/>
        <w:autoSpaceDN w:val="0"/>
        <w:adjustRightInd w:val="0"/>
        <w:spacing w:after="0" w:line="240" w:lineRule="auto"/>
        <w:rPr>
          <w:u w:color="000000"/>
        </w:rPr>
      </w:pPr>
    </w:p>
    <w:p w14:paraId="4B30B59D" w14:textId="72DF8C4E" w:rsidR="00C97F7E" w:rsidRPr="00F644F6" w:rsidRDefault="00C97F7E" w:rsidP="00F644F6">
      <w:pPr>
        <w:autoSpaceDE w:val="0"/>
        <w:autoSpaceDN w:val="0"/>
        <w:adjustRightInd w:val="0"/>
        <w:spacing w:after="0" w:line="240" w:lineRule="auto"/>
        <w:rPr>
          <w:u w:color="000000"/>
        </w:rPr>
      </w:pPr>
      <w:r>
        <w:rPr>
          <w:u w:color="000000"/>
        </w:rPr>
        <w:t>Ces dernières ne sont pas assujetties au régime légal ou conventionnel des heures supplémentaires.</w:t>
      </w:r>
    </w:p>
    <w:p w14:paraId="7A0264F3" w14:textId="487665CD" w:rsidR="00C32577" w:rsidRDefault="00C32577" w:rsidP="00C61E14">
      <w:pPr>
        <w:autoSpaceDE w:val="0"/>
        <w:autoSpaceDN w:val="0"/>
        <w:adjustRightInd w:val="0"/>
        <w:spacing w:after="0" w:line="240" w:lineRule="auto"/>
        <w:rPr>
          <w:u w:color="000000"/>
        </w:rPr>
      </w:pPr>
    </w:p>
    <w:p w14:paraId="728FFB16" w14:textId="77777777" w:rsidR="000830D6" w:rsidRPr="006760E6" w:rsidRDefault="000830D6" w:rsidP="00C61E14">
      <w:pPr>
        <w:autoSpaceDE w:val="0"/>
        <w:autoSpaceDN w:val="0"/>
        <w:adjustRightInd w:val="0"/>
        <w:spacing w:after="0" w:line="240" w:lineRule="auto"/>
        <w:rPr>
          <w:u w:color="000000"/>
        </w:rPr>
      </w:pPr>
    </w:p>
    <w:p w14:paraId="7E739CF4" w14:textId="10A88298" w:rsidR="004F0E03" w:rsidRPr="00440CBD" w:rsidRDefault="004F0E03" w:rsidP="004F0E03">
      <w:pPr>
        <w:pStyle w:val="Corps"/>
        <w:pBdr>
          <w:top w:val="none" w:sz="0" w:space="0" w:color="auto"/>
        </w:pBdr>
        <w:spacing w:line="240" w:lineRule="auto"/>
        <w:rPr>
          <w:rFonts w:ascii="Arial" w:eastAsia="Arial" w:hAnsi="Arial" w:cs="Arial"/>
        </w:rPr>
      </w:pPr>
      <w:r w:rsidRPr="00440CBD">
        <w:rPr>
          <w:rFonts w:ascii="Arial" w:eastAsia="Arial" w:hAnsi="Arial" w:cs="Arial"/>
        </w:rPr>
        <w:t>CHAPITRE II</w:t>
      </w:r>
      <w:r>
        <w:rPr>
          <w:rFonts w:ascii="Arial" w:eastAsia="Arial" w:hAnsi="Arial" w:cs="Arial"/>
        </w:rPr>
        <w:t>I</w:t>
      </w:r>
      <w:r w:rsidRPr="00440CBD">
        <w:rPr>
          <w:rFonts w:ascii="Arial" w:eastAsia="Arial" w:hAnsi="Arial" w:cs="Arial"/>
        </w:rPr>
        <w:t xml:space="preserve"> : </w:t>
      </w:r>
      <w:r>
        <w:rPr>
          <w:rFonts w:ascii="Arial" w:eastAsia="Arial" w:hAnsi="Arial" w:cs="Arial"/>
        </w:rPr>
        <w:t xml:space="preserve">CADRE DES </w:t>
      </w:r>
      <w:r w:rsidR="006A1E82">
        <w:rPr>
          <w:rFonts w:ascii="Arial" w:eastAsia="Arial" w:hAnsi="Arial" w:cs="Arial"/>
        </w:rPr>
        <w:t>MODULATIONS</w:t>
      </w:r>
      <w:r>
        <w:rPr>
          <w:rFonts w:ascii="Arial" w:eastAsia="Arial" w:hAnsi="Arial" w:cs="Arial"/>
        </w:rPr>
        <w:t xml:space="preserve"> </w:t>
      </w:r>
      <w:r w:rsidR="006A1E82">
        <w:rPr>
          <w:rFonts w:ascii="Arial" w:eastAsia="Arial" w:hAnsi="Arial" w:cs="Arial"/>
        </w:rPr>
        <w:t xml:space="preserve">POSSIBLES </w:t>
      </w:r>
      <w:r>
        <w:rPr>
          <w:rFonts w:ascii="Arial" w:eastAsia="Arial" w:hAnsi="Arial" w:cs="Arial"/>
        </w:rPr>
        <w:t>JOURNALIERES</w:t>
      </w:r>
      <w:r w:rsidR="006A1E82">
        <w:rPr>
          <w:rFonts w:ascii="Arial" w:eastAsia="Arial" w:hAnsi="Arial" w:cs="Arial"/>
        </w:rPr>
        <w:t xml:space="preserve"> </w:t>
      </w:r>
    </w:p>
    <w:p w14:paraId="34593F9E" w14:textId="77777777" w:rsidR="004F0E03" w:rsidRPr="00440CBD" w:rsidRDefault="004F0E03" w:rsidP="004F0E03">
      <w:pPr>
        <w:pStyle w:val="Corps"/>
        <w:pBdr>
          <w:top w:val="none" w:sz="0" w:space="0" w:color="auto"/>
          <w:bottom w:val="single" w:sz="6" w:space="1" w:color="auto"/>
        </w:pBdr>
        <w:spacing w:line="240" w:lineRule="auto"/>
        <w:rPr>
          <w:rFonts w:ascii="Arial" w:eastAsia="Arial" w:hAnsi="Arial" w:cs="Arial"/>
        </w:rPr>
      </w:pPr>
    </w:p>
    <w:p w14:paraId="3AD3412B" w14:textId="77777777" w:rsidR="00C97F7E" w:rsidRDefault="00C97F7E" w:rsidP="008A3582">
      <w:pPr>
        <w:autoSpaceDE w:val="0"/>
        <w:autoSpaceDN w:val="0"/>
        <w:adjustRightInd w:val="0"/>
        <w:spacing w:after="0" w:line="240" w:lineRule="auto"/>
        <w:jc w:val="both"/>
        <w:rPr>
          <w:u w:color="000000"/>
        </w:rPr>
      </w:pPr>
    </w:p>
    <w:p w14:paraId="4D779255" w14:textId="0CFF57AD" w:rsidR="003471A8" w:rsidRDefault="003471A8" w:rsidP="008A3582">
      <w:pPr>
        <w:autoSpaceDE w:val="0"/>
        <w:autoSpaceDN w:val="0"/>
        <w:adjustRightInd w:val="0"/>
        <w:spacing w:after="0" w:line="240" w:lineRule="auto"/>
        <w:jc w:val="both"/>
        <w:rPr>
          <w:u w:color="000000"/>
        </w:rPr>
      </w:pPr>
      <w:r>
        <w:rPr>
          <w:u w:color="000000"/>
        </w:rPr>
        <w:t>Dans les</w:t>
      </w:r>
      <w:r w:rsidRPr="003471A8">
        <w:rPr>
          <w:u w:color="000000"/>
        </w:rPr>
        <w:t xml:space="preserve"> plages </w:t>
      </w:r>
      <w:r w:rsidR="0083447F">
        <w:rPr>
          <w:u w:color="000000"/>
        </w:rPr>
        <w:t xml:space="preserve">variables, les salariés bénéficient d’une </w:t>
      </w:r>
      <w:r w:rsidRPr="003471A8">
        <w:rPr>
          <w:u w:color="000000"/>
        </w:rPr>
        <w:t>variation de</w:t>
      </w:r>
      <w:r w:rsidR="0083447F">
        <w:rPr>
          <w:u w:color="000000"/>
        </w:rPr>
        <w:t xml:space="preserve"> </w:t>
      </w:r>
      <w:r w:rsidRPr="003471A8">
        <w:rPr>
          <w:u w:color="000000"/>
        </w:rPr>
        <w:t>l'horaire journalier et hebdomadaire effectivement travaillé</w:t>
      </w:r>
      <w:r w:rsidR="0083447F">
        <w:rPr>
          <w:u w:color="000000"/>
        </w:rPr>
        <w:t xml:space="preserve"> et prévu dans le contrat de travail</w:t>
      </w:r>
      <w:r w:rsidRPr="003471A8">
        <w:rPr>
          <w:u w:color="000000"/>
        </w:rPr>
        <w:t>.</w:t>
      </w:r>
    </w:p>
    <w:p w14:paraId="63E95DB4" w14:textId="77777777" w:rsidR="0083447F" w:rsidRPr="003471A8" w:rsidRDefault="0083447F" w:rsidP="008A3582">
      <w:pPr>
        <w:autoSpaceDE w:val="0"/>
        <w:autoSpaceDN w:val="0"/>
        <w:adjustRightInd w:val="0"/>
        <w:spacing w:after="0" w:line="240" w:lineRule="auto"/>
        <w:jc w:val="both"/>
        <w:rPr>
          <w:u w:color="000000"/>
        </w:rPr>
      </w:pPr>
    </w:p>
    <w:p w14:paraId="5EEA575B" w14:textId="5879F639" w:rsidR="004F0E03" w:rsidRDefault="003471A8" w:rsidP="008A3582">
      <w:pPr>
        <w:autoSpaceDE w:val="0"/>
        <w:autoSpaceDN w:val="0"/>
        <w:adjustRightInd w:val="0"/>
        <w:spacing w:after="0" w:line="240" w:lineRule="auto"/>
        <w:jc w:val="both"/>
        <w:rPr>
          <w:u w:color="000000"/>
        </w:rPr>
      </w:pPr>
      <w:r w:rsidRPr="003471A8">
        <w:rPr>
          <w:u w:color="000000"/>
        </w:rPr>
        <w:t>Cette possibilité s'inscrit dans le respect des dispositions définies aux paragraphes précédents et</w:t>
      </w:r>
      <w:r w:rsidR="008A3582">
        <w:rPr>
          <w:u w:color="000000"/>
        </w:rPr>
        <w:t xml:space="preserve"> </w:t>
      </w:r>
      <w:r w:rsidRPr="003471A8">
        <w:rPr>
          <w:u w:color="000000"/>
        </w:rPr>
        <w:t xml:space="preserve">dans les limites </w:t>
      </w:r>
      <w:r w:rsidR="0083447F">
        <w:rPr>
          <w:u w:color="000000"/>
        </w:rPr>
        <w:t>des articles suivants.</w:t>
      </w:r>
    </w:p>
    <w:p w14:paraId="3697B3DE" w14:textId="77777777" w:rsidR="0083447F" w:rsidRDefault="0083447F" w:rsidP="003471A8">
      <w:pPr>
        <w:spacing w:after="0" w:line="240" w:lineRule="auto"/>
        <w:rPr>
          <w:u w:color="000000"/>
        </w:rPr>
      </w:pPr>
    </w:p>
    <w:p w14:paraId="3AED9139" w14:textId="6F065568" w:rsidR="0083447F" w:rsidRPr="008A3582" w:rsidRDefault="008033A4" w:rsidP="003471A8">
      <w:pPr>
        <w:spacing w:after="0" w:line="240" w:lineRule="auto"/>
        <w:rPr>
          <w:rFonts w:ascii="Arial" w:eastAsia="Arial" w:hAnsi="Arial" w:cs="Arial"/>
          <w:b/>
          <w:color w:val="000000"/>
          <w:u w:val="single" w:color="000000"/>
          <w:bdr w:val="nil"/>
          <w:lang w:eastAsia="fr-FR"/>
        </w:rPr>
      </w:pPr>
      <w:r w:rsidRPr="008A3582">
        <w:rPr>
          <w:rFonts w:ascii="Arial" w:eastAsia="Arial" w:hAnsi="Arial" w:cs="Arial"/>
          <w:b/>
          <w:color w:val="000000"/>
          <w:u w:val="single" w:color="000000"/>
          <w:bdr w:val="nil"/>
          <w:lang w:eastAsia="fr-FR"/>
        </w:rPr>
        <w:t xml:space="preserve">Article </w:t>
      </w:r>
      <w:r w:rsidR="00C97F7E">
        <w:rPr>
          <w:rFonts w:ascii="Arial" w:eastAsia="Arial" w:hAnsi="Arial" w:cs="Arial"/>
          <w:b/>
          <w:color w:val="000000"/>
          <w:u w:val="single" w:color="000000"/>
          <w:bdr w:val="nil"/>
          <w:lang w:eastAsia="fr-FR"/>
        </w:rPr>
        <w:t>8</w:t>
      </w:r>
      <w:r w:rsidRPr="008A3582">
        <w:rPr>
          <w:rFonts w:ascii="Arial" w:eastAsia="Arial" w:hAnsi="Arial" w:cs="Arial"/>
          <w:b/>
          <w:color w:val="000000"/>
          <w:u w:val="single" w:color="000000"/>
          <w:bdr w:val="nil"/>
          <w:lang w:eastAsia="fr-FR"/>
        </w:rPr>
        <w:t xml:space="preserve"> : </w:t>
      </w:r>
      <w:r w:rsidR="00C906B0" w:rsidRPr="008A3582">
        <w:rPr>
          <w:rFonts w:ascii="Arial" w:eastAsia="Arial" w:hAnsi="Arial" w:cs="Arial"/>
          <w:b/>
          <w:color w:val="000000"/>
          <w:u w:val="single" w:color="000000"/>
          <w:bdr w:val="nil"/>
          <w:lang w:eastAsia="fr-FR"/>
        </w:rPr>
        <w:t xml:space="preserve">Gestion des crédits, débits </w:t>
      </w:r>
      <w:r w:rsidR="00F0417E" w:rsidRPr="008A3582">
        <w:rPr>
          <w:rFonts w:ascii="Arial" w:eastAsia="Arial" w:hAnsi="Arial" w:cs="Arial"/>
          <w:b/>
          <w:color w:val="000000"/>
          <w:u w:val="single" w:color="000000"/>
          <w:bdr w:val="nil"/>
          <w:lang w:eastAsia="fr-FR"/>
        </w:rPr>
        <w:t>et reports</w:t>
      </w:r>
    </w:p>
    <w:p w14:paraId="22DA4FFD" w14:textId="77777777" w:rsidR="00D6485F" w:rsidRDefault="00D6485F" w:rsidP="003471A8">
      <w:pPr>
        <w:spacing w:after="0" w:line="240" w:lineRule="auto"/>
        <w:rPr>
          <w:u w:color="000000"/>
        </w:rPr>
      </w:pPr>
    </w:p>
    <w:p w14:paraId="63EE31DE" w14:textId="59E7D07B" w:rsidR="00D6485F" w:rsidRPr="008A3582" w:rsidRDefault="00D6485F" w:rsidP="008A3582">
      <w:pPr>
        <w:autoSpaceDE w:val="0"/>
        <w:autoSpaceDN w:val="0"/>
        <w:adjustRightInd w:val="0"/>
        <w:spacing w:after="0" w:line="240" w:lineRule="auto"/>
        <w:jc w:val="both"/>
        <w:rPr>
          <w:u w:color="000000"/>
        </w:rPr>
      </w:pPr>
      <w:r w:rsidRPr="008A3582">
        <w:rPr>
          <w:u w:color="000000"/>
        </w:rPr>
        <w:t>Le report d’heures maximal d’une semaine sur l’autre est fixé à 4 heures</w:t>
      </w:r>
      <w:r w:rsidR="008A3582">
        <w:rPr>
          <w:u w:color="000000"/>
        </w:rPr>
        <w:t>.</w:t>
      </w:r>
    </w:p>
    <w:p w14:paraId="609705A7" w14:textId="77777777" w:rsidR="00D6485F" w:rsidRPr="008A3582" w:rsidRDefault="00D6485F" w:rsidP="008A3582">
      <w:pPr>
        <w:autoSpaceDE w:val="0"/>
        <w:autoSpaceDN w:val="0"/>
        <w:adjustRightInd w:val="0"/>
        <w:spacing w:after="0" w:line="240" w:lineRule="auto"/>
        <w:jc w:val="both"/>
        <w:rPr>
          <w:u w:color="000000"/>
        </w:rPr>
      </w:pPr>
    </w:p>
    <w:p w14:paraId="43FC100D" w14:textId="77777777" w:rsidR="00D6485F" w:rsidRPr="008A3582" w:rsidRDefault="00D6485F" w:rsidP="008A3582">
      <w:pPr>
        <w:autoSpaceDE w:val="0"/>
        <w:autoSpaceDN w:val="0"/>
        <w:adjustRightInd w:val="0"/>
        <w:spacing w:after="0" w:line="240" w:lineRule="auto"/>
        <w:jc w:val="both"/>
        <w:rPr>
          <w:u w:color="000000"/>
        </w:rPr>
      </w:pPr>
      <w:r w:rsidRPr="008A3582">
        <w:rPr>
          <w:u w:color="000000"/>
        </w:rPr>
        <w:t>- Le solde total individuel ne peut à aucun moment dépasser :</w:t>
      </w:r>
    </w:p>
    <w:p w14:paraId="0F22B855" w14:textId="77777777" w:rsidR="00D6485F" w:rsidRPr="008A3582" w:rsidRDefault="00D6485F" w:rsidP="008A3582">
      <w:pPr>
        <w:autoSpaceDE w:val="0"/>
        <w:autoSpaceDN w:val="0"/>
        <w:adjustRightInd w:val="0"/>
        <w:spacing w:after="0" w:line="240" w:lineRule="auto"/>
        <w:jc w:val="both"/>
        <w:rPr>
          <w:u w:color="000000"/>
        </w:rPr>
      </w:pPr>
    </w:p>
    <w:p w14:paraId="3800ACF9" w14:textId="2D3E7D4A" w:rsidR="00D6485F" w:rsidRPr="008A3582" w:rsidRDefault="00D6485F" w:rsidP="008A3582">
      <w:pPr>
        <w:pStyle w:val="Paragraphedeliste"/>
        <w:numPr>
          <w:ilvl w:val="0"/>
          <w:numId w:val="20"/>
        </w:numPr>
        <w:autoSpaceDE w:val="0"/>
        <w:autoSpaceDN w:val="0"/>
        <w:adjustRightInd w:val="0"/>
        <w:spacing w:after="0" w:line="240" w:lineRule="auto"/>
        <w:jc w:val="both"/>
        <w:rPr>
          <w:u w:color="000000"/>
        </w:rPr>
      </w:pPr>
      <w:r w:rsidRPr="008A3582">
        <w:rPr>
          <w:u w:color="000000"/>
        </w:rPr>
        <w:t>En crédit : 12 heures</w:t>
      </w:r>
    </w:p>
    <w:p w14:paraId="7BACEA71" w14:textId="39884DFA" w:rsidR="00D6485F" w:rsidRPr="008A3582" w:rsidRDefault="00D6485F" w:rsidP="008A3582">
      <w:pPr>
        <w:pStyle w:val="Paragraphedeliste"/>
        <w:numPr>
          <w:ilvl w:val="0"/>
          <w:numId w:val="20"/>
        </w:numPr>
        <w:spacing w:after="0" w:line="240" w:lineRule="auto"/>
        <w:jc w:val="both"/>
        <w:rPr>
          <w:u w:color="000000"/>
        </w:rPr>
      </w:pPr>
      <w:r w:rsidRPr="008A3582">
        <w:rPr>
          <w:u w:color="000000"/>
        </w:rPr>
        <w:t>En débit : 4 heures</w:t>
      </w:r>
    </w:p>
    <w:p w14:paraId="5BEAF1F1" w14:textId="5F26186C" w:rsidR="004F0E03" w:rsidRPr="008A3582" w:rsidRDefault="004F0E03" w:rsidP="008A3582">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1A4FE03D" w14:textId="4D6F1007" w:rsidR="004F0E03" w:rsidRPr="008A3582" w:rsidRDefault="008A3582" w:rsidP="008A3582">
      <w:pPr>
        <w:autoSpaceDE w:val="0"/>
        <w:autoSpaceDN w:val="0"/>
        <w:adjustRightInd w:val="0"/>
        <w:spacing w:after="0" w:line="240" w:lineRule="auto"/>
        <w:jc w:val="both"/>
        <w:rPr>
          <w:u w:color="000000"/>
        </w:rPr>
      </w:pPr>
      <w:r w:rsidRPr="008A3582">
        <w:rPr>
          <w:u w:color="000000"/>
        </w:rPr>
        <w:t>Le solde éventuel de l'horaire variable en fin d'année n’est pas pris en compte pour apprécier, le cas</w:t>
      </w:r>
      <w:r>
        <w:rPr>
          <w:u w:color="000000"/>
        </w:rPr>
        <w:t xml:space="preserve"> </w:t>
      </w:r>
      <w:r w:rsidRPr="008A3582">
        <w:rPr>
          <w:u w:color="000000"/>
        </w:rPr>
        <w:t>échéant, le respect de la durée annuelle de travail effectif de référence ; il en résulte, par principe,</w:t>
      </w:r>
      <w:r>
        <w:rPr>
          <w:u w:color="000000"/>
        </w:rPr>
        <w:t xml:space="preserve"> </w:t>
      </w:r>
      <w:r w:rsidRPr="008A3582">
        <w:rPr>
          <w:u w:color="000000"/>
        </w:rPr>
        <w:t>l’obligation de limiter la durée annuelle de travail à celle de référence et d’adapter le crédit de fin</w:t>
      </w:r>
      <w:r>
        <w:rPr>
          <w:u w:color="000000"/>
        </w:rPr>
        <w:t xml:space="preserve"> </w:t>
      </w:r>
      <w:r w:rsidRPr="008A3582">
        <w:t>d’année en conséquence.</w:t>
      </w:r>
    </w:p>
    <w:p w14:paraId="4CD57AED" w14:textId="77777777" w:rsidR="002D1BAD" w:rsidRDefault="002D1BAD" w:rsidP="00E105A4">
      <w:pPr>
        <w:pStyle w:val="Corps"/>
        <w:pBdr>
          <w:top w:val="none" w:sz="0" w:space="0" w:color="auto"/>
        </w:pBdr>
        <w:spacing w:line="240" w:lineRule="auto"/>
        <w:rPr>
          <w:rFonts w:ascii="Arial" w:eastAsia="Arial" w:hAnsi="Arial" w:cs="Arial"/>
        </w:rPr>
      </w:pPr>
    </w:p>
    <w:p w14:paraId="421D533A" w14:textId="7383F4B6" w:rsidR="008E1179" w:rsidRPr="008A3582" w:rsidRDefault="008E1179" w:rsidP="008E1179">
      <w:pPr>
        <w:spacing w:after="0" w:line="240" w:lineRule="auto"/>
        <w:rPr>
          <w:rFonts w:ascii="Arial" w:eastAsia="Arial" w:hAnsi="Arial" w:cs="Arial"/>
          <w:b/>
          <w:color w:val="000000"/>
          <w:u w:val="single" w:color="000000"/>
          <w:bdr w:val="nil"/>
          <w:lang w:eastAsia="fr-FR"/>
        </w:rPr>
      </w:pPr>
      <w:r w:rsidRPr="008A3582">
        <w:rPr>
          <w:rFonts w:ascii="Arial" w:eastAsia="Arial" w:hAnsi="Arial" w:cs="Arial"/>
          <w:b/>
          <w:color w:val="000000"/>
          <w:u w:val="single" w:color="000000"/>
          <w:bdr w:val="nil"/>
          <w:lang w:eastAsia="fr-FR"/>
        </w:rPr>
        <w:t xml:space="preserve">Article </w:t>
      </w:r>
      <w:r w:rsidR="00C97F7E">
        <w:rPr>
          <w:rFonts w:ascii="Arial" w:eastAsia="Arial" w:hAnsi="Arial" w:cs="Arial"/>
          <w:b/>
          <w:color w:val="000000"/>
          <w:u w:val="single" w:color="000000"/>
          <w:bdr w:val="nil"/>
          <w:lang w:eastAsia="fr-FR"/>
        </w:rPr>
        <w:t>9</w:t>
      </w:r>
      <w:r w:rsidRPr="008A3582">
        <w:rPr>
          <w:rFonts w:ascii="Arial" w:eastAsia="Arial" w:hAnsi="Arial" w:cs="Arial"/>
          <w:b/>
          <w:color w:val="000000"/>
          <w:u w:val="single" w:color="000000"/>
          <w:bdr w:val="nil"/>
          <w:lang w:eastAsia="fr-FR"/>
        </w:rPr>
        <w:t xml:space="preserve"> : </w:t>
      </w:r>
      <w:r>
        <w:rPr>
          <w:rFonts w:ascii="Arial" w:eastAsia="Arial" w:hAnsi="Arial" w:cs="Arial"/>
          <w:b/>
          <w:color w:val="000000"/>
          <w:u w:val="single" w:color="000000"/>
          <w:bdr w:val="nil"/>
          <w:lang w:eastAsia="fr-FR"/>
        </w:rPr>
        <w:t>Modalités de récupération</w:t>
      </w:r>
    </w:p>
    <w:p w14:paraId="294473DB" w14:textId="77777777" w:rsidR="008E1179" w:rsidRDefault="008E1179" w:rsidP="008E1179">
      <w:pPr>
        <w:autoSpaceDE w:val="0"/>
        <w:autoSpaceDN w:val="0"/>
        <w:adjustRightInd w:val="0"/>
        <w:spacing w:after="0" w:line="240" w:lineRule="auto"/>
        <w:rPr>
          <w:rFonts w:ascii="Arial" w:hAnsi="Arial" w:cs="Arial"/>
          <w:sz w:val="16"/>
          <w:szCs w:val="16"/>
        </w:rPr>
      </w:pPr>
    </w:p>
    <w:p w14:paraId="5EEC4B8A" w14:textId="77777777" w:rsidR="008E1179" w:rsidRDefault="008E1179" w:rsidP="008E1179">
      <w:pPr>
        <w:autoSpaceDE w:val="0"/>
        <w:autoSpaceDN w:val="0"/>
        <w:adjustRightInd w:val="0"/>
        <w:spacing w:after="0" w:line="240" w:lineRule="auto"/>
        <w:rPr>
          <w:rFonts w:ascii="Arial" w:hAnsi="Arial" w:cs="Arial"/>
          <w:sz w:val="16"/>
          <w:szCs w:val="16"/>
        </w:rPr>
      </w:pPr>
    </w:p>
    <w:p w14:paraId="044CA633" w14:textId="197D3F32" w:rsidR="008E1179" w:rsidRPr="00ED37B8" w:rsidRDefault="008E1179" w:rsidP="00ED37B8">
      <w:pPr>
        <w:autoSpaceDE w:val="0"/>
        <w:autoSpaceDN w:val="0"/>
        <w:adjustRightInd w:val="0"/>
        <w:spacing w:after="0" w:line="240" w:lineRule="auto"/>
        <w:jc w:val="both"/>
        <w:rPr>
          <w:rFonts w:cstheme="minorHAnsi"/>
        </w:rPr>
      </w:pPr>
      <w:r w:rsidRPr="00ED37B8">
        <w:rPr>
          <w:rFonts w:cstheme="minorHAnsi"/>
        </w:rPr>
        <w:t>Le présent article définit les modalités de récupération étant précisé que les crédits d'heures ne peuvent alimenter les dispositifs de compte épargne temps, quelle qu'en soit leur nature ou origine.</w:t>
      </w:r>
    </w:p>
    <w:p w14:paraId="6B899589" w14:textId="77777777" w:rsidR="008E1179" w:rsidRPr="00ED37B8" w:rsidRDefault="008E1179" w:rsidP="00ED37B8">
      <w:pPr>
        <w:autoSpaceDE w:val="0"/>
        <w:autoSpaceDN w:val="0"/>
        <w:adjustRightInd w:val="0"/>
        <w:spacing w:after="0" w:line="240" w:lineRule="auto"/>
        <w:jc w:val="both"/>
        <w:rPr>
          <w:rFonts w:cstheme="minorHAnsi"/>
        </w:rPr>
      </w:pPr>
    </w:p>
    <w:p w14:paraId="48DE1348" w14:textId="7C3F54D0" w:rsidR="008E1179" w:rsidRPr="00ED37B8" w:rsidRDefault="008E1179" w:rsidP="00ED37B8">
      <w:pPr>
        <w:autoSpaceDE w:val="0"/>
        <w:autoSpaceDN w:val="0"/>
        <w:adjustRightInd w:val="0"/>
        <w:spacing w:after="0" w:line="240" w:lineRule="auto"/>
        <w:jc w:val="both"/>
        <w:rPr>
          <w:rFonts w:cstheme="minorHAnsi"/>
        </w:rPr>
      </w:pPr>
      <w:r w:rsidRPr="00ED37B8">
        <w:rPr>
          <w:rFonts w:cstheme="minorHAnsi"/>
        </w:rPr>
        <w:t>Par principe, le fonctionnement de l’horaire variable veut que le crédit d’heures éventuel soit récupéré par la suite sur les plages variables.</w:t>
      </w:r>
    </w:p>
    <w:p w14:paraId="04B6541F" w14:textId="77777777" w:rsidR="008E1179" w:rsidRPr="00ED37B8" w:rsidRDefault="008E1179" w:rsidP="00ED37B8">
      <w:pPr>
        <w:autoSpaceDE w:val="0"/>
        <w:autoSpaceDN w:val="0"/>
        <w:adjustRightInd w:val="0"/>
        <w:spacing w:after="0" w:line="240" w:lineRule="auto"/>
        <w:jc w:val="both"/>
        <w:rPr>
          <w:rFonts w:cstheme="minorHAnsi"/>
        </w:rPr>
      </w:pPr>
    </w:p>
    <w:p w14:paraId="4EBDAF05" w14:textId="096F71B1" w:rsidR="008E1179" w:rsidRPr="00ED37B8" w:rsidRDefault="008E1179" w:rsidP="00ED37B8">
      <w:pPr>
        <w:autoSpaceDE w:val="0"/>
        <w:autoSpaceDN w:val="0"/>
        <w:adjustRightInd w:val="0"/>
        <w:spacing w:after="0" w:line="240" w:lineRule="auto"/>
        <w:jc w:val="both"/>
        <w:rPr>
          <w:rFonts w:cstheme="minorHAnsi"/>
        </w:rPr>
      </w:pPr>
      <w:r w:rsidRPr="00ED37B8">
        <w:rPr>
          <w:rFonts w:cstheme="minorHAnsi"/>
        </w:rPr>
        <w:t>Néanmoins, sur la base d’un crédit d’heures constaté, le responsable hiérarchique peut accepter la récupération dans les conditions suivantes :</w:t>
      </w:r>
    </w:p>
    <w:p w14:paraId="4976AA56" w14:textId="77777777" w:rsidR="008E1179" w:rsidRPr="00ED37B8" w:rsidRDefault="008E1179" w:rsidP="00ED37B8">
      <w:pPr>
        <w:autoSpaceDE w:val="0"/>
        <w:autoSpaceDN w:val="0"/>
        <w:adjustRightInd w:val="0"/>
        <w:spacing w:after="0" w:line="240" w:lineRule="auto"/>
        <w:jc w:val="both"/>
        <w:rPr>
          <w:rFonts w:cstheme="minorHAnsi"/>
        </w:rPr>
      </w:pPr>
    </w:p>
    <w:p w14:paraId="63C8455D" w14:textId="1C11D1EC" w:rsidR="008E1179" w:rsidRPr="00ED37B8" w:rsidRDefault="008E1179" w:rsidP="00ED37B8">
      <w:pPr>
        <w:autoSpaceDE w:val="0"/>
        <w:autoSpaceDN w:val="0"/>
        <w:adjustRightInd w:val="0"/>
        <w:spacing w:after="0" w:line="240" w:lineRule="auto"/>
        <w:jc w:val="both"/>
        <w:rPr>
          <w:rFonts w:cstheme="minorHAnsi"/>
        </w:rPr>
      </w:pPr>
      <w:r w:rsidRPr="00ED37B8">
        <w:rPr>
          <w:rFonts w:cstheme="minorHAnsi"/>
        </w:rPr>
        <w:t xml:space="preserve">- limitation à </w:t>
      </w:r>
      <w:r w:rsidR="00C82D45">
        <w:rPr>
          <w:rFonts w:cstheme="minorHAnsi"/>
        </w:rPr>
        <w:t>une</w:t>
      </w:r>
      <w:r w:rsidRPr="00ED37B8">
        <w:rPr>
          <w:rFonts w:cstheme="minorHAnsi"/>
        </w:rPr>
        <w:t xml:space="preserve"> journées ou </w:t>
      </w:r>
      <w:r w:rsidR="00C82D45">
        <w:rPr>
          <w:rFonts w:cstheme="minorHAnsi"/>
        </w:rPr>
        <w:t>2</w:t>
      </w:r>
      <w:r w:rsidR="00995AB2">
        <w:rPr>
          <w:rFonts w:cstheme="minorHAnsi"/>
        </w:rPr>
        <w:t xml:space="preserve"> demi-journée</w:t>
      </w:r>
      <w:r w:rsidRPr="00ED37B8">
        <w:rPr>
          <w:rFonts w:cstheme="minorHAnsi"/>
        </w:rPr>
        <w:t xml:space="preserve"> de récupération par </w:t>
      </w:r>
      <w:r w:rsidR="00995AB2">
        <w:rPr>
          <w:rFonts w:cstheme="minorHAnsi"/>
        </w:rPr>
        <w:t>trimestre</w:t>
      </w:r>
      <w:r w:rsidRPr="00ED37B8">
        <w:rPr>
          <w:rFonts w:cstheme="minorHAnsi"/>
        </w:rPr>
        <w:t xml:space="preserve"> dans la limite maximum de </w:t>
      </w:r>
      <w:r w:rsidR="00C82D45">
        <w:rPr>
          <w:rFonts w:cstheme="minorHAnsi"/>
        </w:rPr>
        <w:t>4</w:t>
      </w:r>
      <w:r w:rsidRPr="00ED37B8">
        <w:rPr>
          <w:rFonts w:cstheme="minorHAnsi"/>
        </w:rPr>
        <w:t xml:space="preserve"> jours par an,</w:t>
      </w:r>
    </w:p>
    <w:p w14:paraId="1519E4BE" w14:textId="77777777" w:rsidR="008E1179" w:rsidRPr="00ED37B8" w:rsidRDefault="008E1179" w:rsidP="00ED37B8">
      <w:pPr>
        <w:autoSpaceDE w:val="0"/>
        <w:autoSpaceDN w:val="0"/>
        <w:adjustRightInd w:val="0"/>
        <w:spacing w:after="0" w:line="240" w:lineRule="auto"/>
        <w:jc w:val="both"/>
        <w:rPr>
          <w:rFonts w:cstheme="minorHAnsi"/>
        </w:rPr>
      </w:pPr>
      <w:r w:rsidRPr="00ED37B8">
        <w:rPr>
          <w:rFonts w:cstheme="minorHAnsi"/>
        </w:rPr>
        <w:t>- respect d’un délai de prévenance de trois jours,</w:t>
      </w:r>
    </w:p>
    <w:p w14:paraId="3A9A5BE9" w14:textId="4936A18F" w:rsidR="008A3582" w:rsidRDefault="008E1179" w:rsidP="00232BA8">
      <w:pPr>
        <w:autoSpaceDE w:val="0"/>
        <w:autoSpaceDN w:val="0"/>
        <w:adjustRightInd w:val="0"/>
        <w:spacing w:after="0" w:line="240" w:lineRule="auto"/>
        <w:jc w:val="both"/>
        <w:rPr>
          <w:rFonts w:cstheme="minorHAnsi"/>
        </w:rPr>
      </w:pPr>
      <w:r w:rsidRPr="00ED37B8">
        <w:rPr>
          <w:rFonts w:cstheme="minorHAnsi"/>
        </w:rPr>
        <w:t>- autorisation de la hiérarchie qui valide la demande en fonction des contraintes d'organisation,</w:t>
      </w:r>
      <w:r w:rsidR="00232BA8">
        <w:rPr>
          <w:rFonts w:cstheme="minorHAnsi"/>
        </w:rPr>
        <w:t xml:space="preserve"> </w:t>
      </w:r>
      <w:r w:rsidRPr="00ED37B8">
        <w:rPr>
          <w:rFonts w:cstheme="minorHAnsi"/>
        </w:rPr>
        <w:t>notamment du nombre d'absences simultanées et des charges de travail de l’unité.</w:t>
      </w:r>
    </w:p>
    <w:p w14:paraId="6FFABAEB" w14:textId="65880A13" w:rsidR="00E95B5D" w:rsidRPr="00CA000D" w:rsidRDefault="00E95B5D" w:rsidP="00CA000D">
      <w:pPr>
        <w:autoSpaceDE w:val="0"/>
        <w:autoSpaceDN w:val="0"/>
        <w:adjustRightInd w:val="0"/>
        <w:spacing w:after="0" w:line="240" w:lineRule="auto"/>
        <w:jc w:val="both"/>
        <w:rPr>
          <w:rFonts w:cstheme="minorHAnsi"/>
        </w:rPr>
      </w:pPr>
      <w:r w:rsidRPr="00CA000D">
        <w:rPr>
          <w:rFonts w:cstheme="minorHAnsi"/>
        </w:rPr>
        <w:t xml:space="preserve">Les heures sont décomptées sur la base de l’horaire journalier de référence du/de la </w:t>
      </w:r>
      <w:proofErr w:type="spellStart"/>
      <w:r w:rsidRPr="00CA000D">
        <w:rPr>
          <w:rFonts w:cstheme="minorHAnsi"/>
        </w:rPr>
        <w:t>salarié·e</w:t>
      </w:r>
      <w:proofErr w:type="spellEnd"/>
      <w:r w:rsidRPr="00CA000D">
        <w:rPr>
          <w:rFonts w:cstheme="minorHAnsi"/>
        </w:rPr>
        <w:t xml:space="preserve"> par prélèvement d’heures dans son compteu</w:t>
      </w:r>
      <w:r w:rsidR="00CA000D" w:rsidRPr="00CA000D">
        <w:rPr>
          <w:rFonts w:cstheme="minorHAnsi"/>
        </w:rPr>
        <w:t>r (7,8 heures ou 7 heures suivant le contrat hebdomadaire)</w:t>
      </w:r>
      <w:r w:rsidRPr="00CA000D">
        <w:rPr>
          <w:rFonts w:cstheme="minorHAnsi"/>
        </w:rPr>
        <w:t>.</w:t>
      </w:r>
    </w:p>
    <w:p w14:paraId="1CA7E4A1" w14:textId="77777777" w:rsidR="00E95B5D" w:rsidRPr="00ED37B8" w:rsidRDefault="00E95B5D" w:rsidP="00232BA8">
      <w:pPr>
        <w:autoSpaceDE w:val="0"/>
        <w:autoSpaceDN w:val="0"/>
        <w:adjustRightInd w:val="0"/>
        <w:spacing w:after="0" w:line="240" w:lineRule="auto"/>
        <w:jc w:val="both"/>
        <w:rPr>
          <w:rFonts w:cstheme="minorHAnsi"/>
        </w:rPr>
      </w:pPr>
    </w:p>
    <w:p w14:paraId="55441FE9" w14:textId="77777777" w:rsidR="00EB446A" w:rsidRPr="00EB446A" w:rsidRDefault="00EB446A" w:rsidP="00EB446A">
      <w:pPr>
        <w:shd w:val="clear" w:color="auto" w:fill="FDFDFD"/>
        <w:spacing w:after="100" w:afterAutospacing="1" w:line="240" w:lineRule="auto"/>
        <w:rPr>
          <w:rFonts w:cstheme="minorHAnsi"/>
        </w:rPr>
      </w:pPr>
      <w:r w:rsidRPr="00EB446A">
        <w:rPr>
          <w:rFonts w:cstheme="minorHAnsi"/>
        </w:rPr>
        <w:t>Le crédit peut également être utilisé à l’heure (entre 1h et 2h) pendant les plages fixes en indiquant son indisponibilité dans l’agenda d’équipe partagé.</w:t>
      </w:r>
    </w:p>
    <w:p w14:paraId="2F49C91A" w14:textId="0B79419A" w:rsidR="00ED37B8" w:rsidRDefault="00ED37B8" w:rsidP="00E80BC7">
      <w:pPr>
        <w:shd w:val="clear" w:color="auto" w:fill="FDFDFD"/>
        <w:spacing w:after="100" w:afterAutospacing="1" w:line="240" w:lineRule="auto"/>
        <w:jc w:val="both"/>
        <w:rPr>
          <w:rFonts w:eastAsia="Times New Roman" w:cstheme="minorHAnsi"/>
          <w:lang w:eastAsia="fr-FR"/>
        </w:rPr>
      </w:pPr>
      <w:r w:rsidRPr="00ED37B8">
        <w:rPr>
          <w:rFonts w:eastAsia="Times New Roman" w:cstheme="minorHAnsi"/>
          <w:lang w:eastAsia="fr-FR"/>
        </w:rPr>
        <w:t xml:space="preserve">Dès que le/la </w:t>
      </w:r>
      <w:proofErr w:type="spellStart"/>
      <w:r w:rsidRPr="00ED37B8">
        <w:rPr>
          <w:rFonts w:eastAsia="Times New Roman" w:cstheme="minorHAnsi"/>
          <w:lang w:eastAsia="fr-FR"/>
        </w:rPr>
        <w:t>salarié·e</w:t>
      </w:r>
      <w:proofErr w:type="spellEnd"/>
      <w:r w:rsidRPr="00ED37B8">
        <w:rPr>
          <w:rFonts w:eastAsia="Times New Roman" w:cstheme="minorHAnsi"/>
          <w:lang w:eastAsia="fr-FR"/>
        </w:rPr>
        <w:t xml:space="preserve"> aura atteint le cumul maximum de crédit autorisé, les heures effectuées </w:t>
      </w:r>
      <w:r w:rsidR="00232BA8" w:rsidRPr="00ED37B8">
        <w:rPr>
          <w:rFonts w:eastAsia="Times New Roman" w:cstheme="minorHAnsi"/>
          <w:lang w:eastAsia="fr-FR"/>
        </w:rPr>
        <w:t>au-delà</w:t>
      </w:r>
      <w:r w:rsidRPr="00ED37B8">
        <w:rPr>
          <w:rFonts w:eastAsia="Times New Roman" w:cstheme="minorHAnsi"/>
          <w:lang w:eastAsia="fr-FR"/>
        </w:rPr>
        <w:t xml:space="preserve"> </w:t>
      </w:r>
      <w:r w:rsidR="002F7DB6">
        <w:rPr>
          <w:rFonts w:eastAsia="Times New Roman" w:cstheme="minorHAnsi"/>
          <w:lang w:eastAsia="fr-FR"/>
        </w:rPr>
        <w:t>n</w:t>
      </w:r>
      <w:r w:rsidRPr="00ED37B8">
        <w:rPr>
          <w:rFonts w:eastAsia="Times New Roman" w:cstheme="minorHAnsi"/>
          <w:lang w:eastAsia="fr-FR"/>
        </w:rPr>
        <w:t xml:space="preserve">e seront plus comptabilisées. </w:t>
      </w:r>
    </w:p>
    <w:p w14:paraId="5BE4ADC5" w14:textId="2117B19B" w:rsidR="002F7DB6" w:rsidRDefault="002F7DB6" w:rsidP="002F7DB6">
      <w:pPr>
        <w:autoSpaceDE w:val="0"/>
        <w:autoSpaceDN w:val="0"/>
        <w:adjustRightInd w:val="0"/>
        <w:spacing w:after="0" w:line="240" w:lineRule="auto"/>
        <w:rPr>
          <w:rFonts w:ascii="Arial" w:eastAsia="Arial" w:hAnsi="Arial" w:cs="Arial"/>
          <w:b/>
          <w:color w:val="000000"/>
          <w:u w:val="single" w:color="000000"/>
          <w:bdr w:val="nil"/>
          <w:lang w:eastAsia="fr-FR"/>
        </w:rPr>
      </w:pPr>
      <w:r w:rsidRPr="008A3582">
        <w:rPr>
          <w:rFonts w:ascii="Arial" w:eastAsia="Arial" w:hAnsi="Arial" w:cs="Arial"/>
          <w:b/>
          <w:color w:val="000000"/>
          <w:u w:val="single" w:color="000000"/>
          <w:bdr w:val="nil"/>
          <w:lang w:eastAsia="fr-FR"/>
        </w:rPr>
        <w:t xml:space="preserve">Article </w:t>
      </w:r>
      <w:r w:rsidR="00C97F7E">
        <w:rPr>
          <w:rFonts w:ascii="Arial" w:eastAsia="Arial" w:hAnsi="Arial" w:cs="Arial"/>
          <w:b/>
          <w:color w:val="000000"/>
          <w:u w:val="single" w:color="000000"/>
          <w:bdr w:val="nil"/>
          <w:lang w:eastAsia="fr-FR"/>
        </w:rPr>
        <w:t>10</w:t>
      </w:r>
      <w:r w:rsidRPr="008A3582">
        <w:rPr>
          <w:rFonts w:ascii="Arial" w:eastAsia="Arial" w:hAnsi="Arial" w:cs="Arial"/>
          <w:b/>
          <w:color w:val="000000"/>
          <w:u w:val="single" w:color="000000"/>
          <w:bdr w:val="nil"/>
          <w:lang w:eastAsia="fr-FR"/>
        </w:rPr>
        <w:t xml:space="preserve"> : </w:t>
      </w:r>
      <w:r>
        <w:rPr>
          <w:rFonts w:ascii="Arial" w:eastAsia="Arial" w:hAnsi="Arial" w:cs="Arial"/>
          <w:b/>
          <w:color w:val="000000"/>
          <w:u w:val="single" w:color="000000"/>
          <w:bdr w:val="nil"/>
          <w:lang w:eastAsia="fr-FR"/>
        </w:rPr>
        <w:t xml:space="preserve">Absence </w:t>
      </w:r>
    </w:p>
    <w:p w14:paraId="509DA26D" w14:textId="77777777" w:rsidR="002F7DB6" w:rsidRDefault="002F7DB6" w:rsidP="002F7DB6">
      <w:pPr>
        <w:autoSpaceDE w:val="0"/>
        <w:autoSpaceDN w:val="0"/>
        <w:adjustRightInd w:val="0"/>
        <w:spacing w:after="0" w:line="240" w:lineRule="auto"/>
        <w:rPr>
          <w:rFonts w:ascii="Arial" w:eastAsia="Arial" w:hAnsi="Arial" w:cs="Arial"/>
          <w:b/>
          <w:color w:val="000000"/>
          <w:u w:val="single" w:color="000000"/>
          <w:bdr w:val="nil"/>
          <w:lang w:eastAsia="fr-FR"/>
        </w:rPr>
      </w:pPr>
    </w:p>
    <w:p w14:paraId="1F0C20D4" w14:textId="769C43D3" w:rsidR="009B15F4" w:rsidRPr="00AB702A" w:rsidRDefault="009B15F4" w:rsidP="00E20324">
      <w:pPr>
        <w:autoSpaceDE w:val="0"/>
        <w:autoSpaceDN w:val="0"/>
        <w:adjustRightInd w:val="0"/>
        <w:spacing w:after="0" w:line="240" w:lineRule="auto"/>
        <w:jc w:val="both"/>
        <w:rPr>
          <w:rFonts w:cstheme="minorHAnsi"/>
        </w:rPr>
      </w:pPr>
      <w:r w:rsidRPr="00AB702A">
        <w:rPr>
          <w:rFonts w:cstheme="minorHAnsi"/>
        </w:rPr>
        <w:t>Chaque journée complète d'absence pour cause professionnelle, (formation, visites extérieures..) ou</w:t>
      </w:r>
      <w:r w:rsidR="002F7DB6" w:rsidRPr="00AB702A">
        <w:rPr>
          <w:rFonts w:cstheme="minorHAnsi"/>
        </w:rPr>
        <w:t xml:space="preserve"> </w:t>
      </w:r>
      <w:r w:rsidRPr="00AB702A">
        <w:rPr>
          <w:rFonts w:cstheme="minorHAnsi"/>
        </w:rPr>
        <w:t>personnelle, (congés payés, maladie, …) est validée sur la base de l'horaire théorique de la journée</w:t>
      </w:r>
      <w:r w:rsidR="00AB702A" w:rsidRPr="00AB702A">
        <w:rPr>
          <w:rFonts w:cstheme="minorHAnsi"/>
        </w:rPr>
        <w:t xml:space="preserve"> fixée par le contrat de travail</w:t>
      </w:r>
      <w:r w:rsidRPr="00AB702A">
        <w:rPr>
          <w:rFonts w:cstheme="minorHAnsi"/>
        </w:rPr>
        <w:t>.</w:t>
      </w:r>
    </w:p>
    <w:p w14:paraId="61D4C045" w14:textId="77777777" w:rsidR="00AB702A" w:rsidRPr="00AB702A" w:rsidRDefault="00AB702A" w:rsidP="00E20324">
      <w:pPr>
        <w:autoSpaceDE w:val="0"/>
        <w:autoSpaceDN w:val="0"/>
        <w:adjustRightInd w:val="0"/>
        <w:spacing w:after="0" w:line="240" w:lineRule="auto"/>
        <w:jc w:val="both"/>
        <w:rPr>
          <w:rFonts w:cstheme="minorHAnsi"/>
        </w:rPr>
      </w:pPr>
    </w:p>
    <w:p w14:paraId="4ADD0D2F" w14:textId="613012CE" w:rsidR="009B15F4" w:rsidRPr="00AB702A" w:rsidRDefault="009B15F4" w:rsidP="00E20324">
      <w:pPr>
        <w:autoSpaceDE w:val="0"/>
        <w:autoSpaceDN w:val="0"/>
        <w:adjustRightInd w:val="0"/>
        <w:spacing w:after="0" w:line="240" w:lineRule="auto"/>
        <w:jc w:val="both"/>
        <w:rPr>
          <w:rFonts w:cstheme="minorHAnsi"/>
        </w:rPr>
      </w:pPr>
      <w:r w:rsidRPr="00AB702A">
        <w:rPr>
          <w:rFonts w:cstheme="minorHAnsi"/>
        </w:rPr>
        <w:t>Chaque demi-journée est validée sur la base de l'horaire théorique du matin ou de l’après-midi. Les</w:t>
      </w:r>
      <w:r w:rsidR="00AB702A" w:rsidRPr="00AB702A">
        <w:rPr>
          <w:rFonts w:cstheme="minorHAnsi"/>
        </w:rPr>
        <w:t xml:space="preserve"> </w:t>
      </w:r>
      <w:r w:rsidRPr="00AB702A">
        <w:rPr>
          <w:rFonts w:cstheme="minorHAnsi"/>
        </w:rPr>
        <w:t>absences inférieures à une journée complète ou demi-journée sont validées pour leur durée réelle.</w:t>
      </w:r>
    </w:p>
    <w:p w14:paraId="314119F1" w14:textId="77777777" w:rsidR="00AB702A" w:rsidRPr="00AB702A" w:rsidRDefault="00AB702A" w:rsidP="00E20324">
      <w:pPr>
        <w:autoSpaceDE w:val="0"/>
        <w:autoSpaceDN w:val="0"/>
        <w:adjustRightInd w:val="0"/>
        <w:spacing w:after="0" w:line="240" w:lineRule="auto"/>
        <w:jc w:val="both"/>
        <w:rPr>
          <w:rFonts w:cstheme="minorHAnsi"/>
        </w:rPr>
      </w:pPr>
    </w:p>
    <w:p w14:paraId="5C2C0AD7" w14:textId="27318D19" w:rsidR="00ED37B8" w:rsidRDefault="009B15F4" w:rsidP="00E20324">
      <w:pPr>
        <w:autoSpaceDE w:val="0"/>
        <w:autoSpaceDN w:val="0"/>
        <w:adjustRightInd w:val="0"/>
        <w:spacing w:after="0" w:line="240" w:lineRule="auto"/>
        <w:jc w:val="both"/>
        <w:rPr>
          <w:rFonts w:cstheme="minorHAnsi"/>
        </w:rPr>
      </w:pPr>
      <w:r w:rsidRPr="00AB702A">
        <w:rPr>
          <w:rFonts w:cstheme="minorHAnsi"/>
        </w:rPr>
        <w:t>Les jours fériés, les absences pour congés rémunérés légaux, statutaires ou résultant des accords</w:t>
      </w:r>
      <w:r w:rsidR="00E20324">
        <w:rPr>
          <w:rFonts w:cstheme="minorHAnsi"/>
        </w:rPr>
        <w:t xml:space="preserve"> </w:t>
      </w:r>
      <w:r w:rsidRPr="00AB702A">
        <w:rPr>
          <w:rFonts w:cstheme="minorHAnsi"/>
        </w:rPr>
        <w:t>locaux sont validés sur la base de la durée journalière de travail théorique.</w:t>
      </w:r>
    </w:p>
    <w:p w14:paraId="6786F550" w14:textId="77777777" w:rsidR="00E20324" w:rsidRDefault="00E20324" w:rsidP="002F7DB6">
      <w:pPr>
        <w:pStyle w:val="Corps"/>
        <w:pBdr>
          <w:top w:val="none" w:sz="0" w:space="0" w:color="auto"/>
        </w:pBdr>
        <w:spacing w:line="240" w:lineRule="auto"/>
        <w:rPr>
          <w:rFonts w:asciiTheme="minorHAnsi" w:hAnsiTheme="minorHAnsi" w:cstheme="minorHAnsi"/>
        </w:rPr>
      </w:pPr>
    </w:p>
    <w:p w14:paraId="2B345BA2" w14:textId="4B0160A7" w:rsidR="00B12CCA" w:rsidRPr="00B12CCA" w:rsidRDefault="00B12CCA" w:rsidP="00B12CCA">
      <w:pPr>
        <w:shd w:val="clear" w:color="auto" w:fill="FDFDFD"/>
        <w:spacing w:after="100" w:afterAutospacing="1" w:line="240" w:lineRule="auto"/>
        <w:rPr>
          <w:rFonts w:ascii="Arial" w:eastAsia="Arial" w:hAnsi="Arial" w:cs="Arial"/>
          <w:b/>
          <w:color w:val="000000"/>
          <w:u w:val="single" w:color="000000"/>
          <w:bdr w:val="nil"/>
          <w:lang w:eastAsia="fr-FR"/>
        </w:rPr>
      </w:pPr>
      <w:r w:rsidRPr="00B12CCA">
        <w:rPr>
          <w:rFonts w:ascii="Arial" w:eastAsia="Arial" w:hAnsi="Arial" w:cs="Arial"/>
          <w:b/>
          <w:color w:val="000000"/>
          <w:u w:val="single" w:color="000000"/>
          <w:bdr w:val="nil"/>
          <w:lang w:eastAsia="fr-FR"/>
        </w:rPr>
        <w:t>Article 1</w:t>
      </w:r>
      <w:r w:rsidR="00E80BC7">
        <w:rPr>
          <w:rFonts w:ascii="Arial" w:eastAsia="Arial" w:hAnsi="Arial" w:cs="Arial"/>
          <w:b/>
          <w:color w:val="000000"/>
          <w:u w:val="single" w:color="000000"/>
          <w:bdr w:val="nil"/>
          <w:lang w:eastAsia="fr-FR"/>
        </w:rPr>
        <w:t>1</w:t>
      </w:r>
      <w:r w:rsidRPr="00B12CCA">
        <w:rPr>
          <w:rFonts w:ascii="Arial" w:eastAsia="Arial" w:hAnsi="Arial" w:cs="Arial"/>
          <w:b/>
          <w:color w:val="000000"/>
          <w:u w:val="single" w:color="000000"/>
          <w:bdr w:val="nil"/>
          <w:lang w:eastAsia="fr-FR"/>
        </w:rPr>
        <w:t> : Lissage de la rémunération</w:t>
      </w:r>
    </w:p>
    <w:p w14:paraId="12AC2E6B" w14:textId="77777777" w:rsidR="00B12CCA" w:rsidRPr="002363B5" w:rsidRDefault="00B12CCA" w:rsidP="00B12CCA">
      <w:pPr>
        <w:shd w:val="clear" w:color="auto" w:fill="FDFDFD"/>
        <w:spacing w:after="100" w:afterAutospacing="1" w:line="240" w:lineRule="auto"/>
        <w:jc w:val="both"/>
        <w:rPr>
          <w:rFonts w:ascii="Times New Roman" w:eastAsia="Times New Roman" w:hAnsi="Times New Roman" w:cs="Times New Roman"/>
          <w:sz w:val="24"/>
          <w:szCs w:val="24"/>
          <w:lang w:eastAsia="fr-FR"/>
        </w:rPr>
      </w:pPr>
      <w:r w:rsidRPr="00B12CCA">
        <w:rPr>
          <w:rFonts w:eastAsia="Times New Roman" w:cstheme="minorHAnsi"/>
          <w:lang w:eastAsia="fr-FR"/>
        </w:rPr>
        <w:t xml:space="preserve">La rémunération des </w:t>
      </w:r>
      <w:proofErr w:type="spellStart"/>
      <w:r w:rsidRPr="00B12CCA">
        <w:rPr>
          <w:rFonts w:eastAsia="Times New Roman" w:cstheme="minorHAnsi"/>
          <w:lang w:eastAsia="fr-FR"/>
        </w:rPr>
        <w:t>salarié·e·s</w:t>
      </w:r>
      <w:proofErr w:type="spellEnd"/>
      <w:r w:rsidRPr="00B12CCA">
        <w:rPr>
          <w:rFonts w:eastAsia="Times New Roman" w:cstheme="minorHAnsi"/>
          <w:lang w:eastAsia="fr-FR"/>
        </w:rPr>
        <w:t xml:space="preserve"> </w:t>
      </w:r>
      <w:proofErr w:type="spellStart"/>
      <w:r w:rsidRPr="00B12CCA">
        <w:rPr>
          <w:rFonts w:eastAsia="Times New Roman" w:cstheme="minorHAnsi"/>
          <w:lang w:eastAsia="fr-FR"/>
        </w:rPr>
        <w:t>concerné·e·s</w:t>
      </w:r>
      <w:proofErr w:type="spellEnd"/>
      <w:r w:rsidRPr="00B12CCA">
        <w:rPr>
          <w:rFonts w:eastAsia="Times New Roman" w:cstheme="minorHAnsi"/>
          <w:lang w:eastAsia="fr-FR"/>
        </w:rPr>
        <w:t xml:space="preserve"> par le présent accord sera lissée sur l’année et sera indépendante de l’horaire réellement effectué dans le mois afin d’éviter toute variation de la rémunération</w:t>
      </w:r>
      <w:r w:rsidRPr="002363B5">
        <w:rPr>
          <w:rFonts w:ascii="Times New Roman" w:eastAsia="Times New Roman" w:hAnsi="Times New Roman" w:cs="Times New Roman"/>
          <w:sz w:val="24"/>
          <w:szCs w:val="24"/>
          <w:lang w:eastAsia="fr-FR"/>
        </w:rPr>
        <w:t>.</w:t>
      </w:r>
    </w:p>
    <w:p w14:paraId="5D4B219B" w14:textId="5E1DCD5D" w:rsidR="00A15482" w:rsidRPr="00A15482" w:rsidRDefault="00A15482" w:rsidP="00A15482">
      <w:pPr>
        <w:shd w:val="clear" w:color="auto" w:fill="FDFDFD"/>
        <w:spacing w:after="100" w:afterAutospacing="1" w:line="240" w:lineRule="auto"/>
        <w:rPr>
          <w:rFonts w:ascii="Arial" w:eastAsia="Arial" w:hAnsi="Arial" w:cs="Arial"/>
          <w:b/>
          <w:color w:val="000000"/>
          <w:u w:val="single" w:color="000000"/>
          <w:bdr w:val="nil"/>
          <w:lang w:eastAsia="fr-FR"/>
        </w:rPr>
      </w:pPr>
      <w:r w:rsidRPr="00A15482">
        <w:rPr>
          <w:rFonts w:ascii="Arial" w:eastAsia="Arial" w:hAnsi="Arial" w:cs="Arial"/>
          <w:b/>
          <w:color w:val="000000"/>
          <w:u w:val="single" w:color="000000"/>
          <w:bdr w:val="nil"/>
          <w:lang w:eastAsia="fr-FR"/>
        </w:rPr>
        <w:t>Article 1</w:t>
      </w:r>
      <w:r w:rsidR="00E80BC7">
        <w:rPr>
          <w:rFonts w:ascii="Arial" w:eastAsia="Arial" w:hAnsi="Arial" w:cs="Arial"/>
          <w:b/>
          <w:color w:val="000000"/>
          <w:u w:val="single" w:color="000000"/>
          <w:bdr w:val="nil"/>
          <w:lang w:eastAsia="fr-FR"/>
        </w:rPr>
        <w:t>2</w:t>
      </w:r>
      <w:r w:rsidRPr="00A15482">
        <w:rPr>
          <w:rFonts w:ascii="Arial" w:eastAsia="Arial" w:hAnsi="Arial" w:cs="Arial"/>
          <w:b/>
          <w:color w:val="000000"/>
          <w:u w:val="single" w:color="000000"/>
          <w:bdr w:val="nil"/>
          <w:lang w:eastAsia="fr-FR"/>
        </w:rPr>
        <w:t> : Départ de l’entreprise</w:t>
      </w:r>
    </w:p>
    <w:p w14:paraId="26551964" w14:textId="77777777" w:rsidR="00A15482" w:rsidRPr="00A15482" w:rsidRDefault="00A15482" w:rsidP="00284F56">
      <w:pPr>
        <w:shd w:val="clear" w:color="auto" w:fill="FDFDFD"/>
        <w:spacing w:after="100" w:afterAutospacing="1" w:line="240" w:lineRule="auto"/>
        <w:jc w:val="both"/>
        <w:rPr>
          <w:rFonts w:cstheme="minorHAnsi"/>
        </w:rPr>
      </w:pPr>
      <w:r w:rsidRPr="00A15482">
        <w:rPr>
          <w:rFonts w:cstheme="minorHAnsi"/>
        </w:rPr>
        <w:t>En cas de départ de l’entreprise, l’écart cumulé devra être compensé pendant la période restante de façon à être nul au moment du départ.</w:t>
      </w:r>
    </w:p>
    <w:p w14:paraId="29BBE241" w14:textId="77777777" w:rsidR="00A15482" w:rsidRPr="00A15482" w:rsidRDefault="00A15482" w:rsidP="00284F56">
      <w:pPr>
        <w:shd w:val="clear" w:color="auto" w:fill="FDFDFD"/>
        <w:spacing w:after="100" w:afterAutospacing="1" w:line="240" w:lineRule="auto"/>
        <w:jc w:val="both"/>
        <w:rPr>
          <w:rFonts w:cstheme="minorHAnsi"/>
        </w:rPr>
      </w:pPr>
      <w:r w:rsidRPr="00A15482">
        <w:rPr>
          <w:rFonts w:cstheme="minorHAnsi"/>
        </w:rPr>
        <w:t>S’il existe un écart positif ou négatif qui n’a pu être régularisé avant le départ, la régularisation s’effectuera sur le solde de tout compte :</w:t>
      </w:r>
    </w:p>
    <w:p w14:paraId="27E391AF" w14:textId="77777777" w:rsidR="00A15482" w:rsidRPr="00A15482" w:rsidRDefault="00A15482" w:rsidP="00284F56">
      <w:pPr>
        <w:numPr>
          <w:ilvl w:val="0"/>
          <w:numId w:val="22"/>
        </w:numPr>
        <w:shd w:val="clear" w:color="auto" w:fill="FDFDFD"/>
        <w:spacing w:after="100" w:afterAutospacing="1" w:line="240" w:lineRule="auto"/>
        <w:jc w:val="both"/>
        <w:rPr>
          <w:rFonts w:cstheme="minorHAnsi"/>
        </w:rPr>
      </w:pPr>
      <w:r w:rsidRPr="00A15482">
        <w:rPr>
          <w:rFonts w:cstheme="minorHAnsi"/>
        </w:rPr>
        <w:t>pour un débit, sous la forme d’une retenue équivalente,</w:t>
      </w:r>
    </w:p>
    <w:p w14:paraId="6058B7A5" w14:textId="77777777" w:rsidR="00A15482" w:rsidRPr="002363B5" w:rsidRDefault="00A15482" w:rsidP="00284F56">
      <w:pPr>
        <w:numPr>
          <w:ilvl w:val="0"/>
          <w:numId w:val="22"/>
        </w:numPr>
        <w:shd w:val="clear" w:color="auto" w:fill="FDFDFD"/>
        <w:spacing w:after="100" w:afterAutospacing="1" w:line="240" w:lineRule="auto"/>
        <w:jc w:val="both"/>
        <w:rPr>
          <w:rFonts w:ascii="Times New Roman" w:eastAsia="Times New Roman" w:hAnsi="Times New Roman" w:cs="Times New Roman"/>
          <w:sz w:val="24"/>
          <w:szCs w:val="24"/>
          <w:lang w:eastAsia="fr-FR"/>
        </w:rPr>
      </w:pPr>
      <w:r w:rsidRPr="00A15482">
        <w:rPr>
          <w:rFonts w:cstheme="minorHAnsi"/>
        </w:rPr>
        <w:t>pour un crédit, par le paiement des heures</w:t>
      </w:r>
      <w:r w:rsidRPr="002363B5">
        <w:rPr>
          <w:rFonts w:ascii="Times New Roman" w:eastAsia="Times New Roman" w:hAnsi="Times New Roman" w:cs="Times New Roman"/>
          <w:sz w:val="24"/>
          <w:szCs w:val="24"/>
          <w:lang w:eastAsia="fr-FR"/>
        </w:rPr>
        <w:t xml:space="preserve"> dues.</w:t>
      </w:r>
    </w:p>
    <w:p w14:paraId="5E9633A0" w14:textId="494EE4F3" w:rsidR="00E20324" w:rsidRDefault="00A15482" w:rsidP="002F7DB6">
      <w:pPr>
        <w:pStyle w:val="Corps"/>
        <w:pBdr>
          <w:top w:val="none" w:sz="0" w:space="0" w:color="auto"/>
        </w:pBdr>
        <w:spacing w:line="240" w:lineRule="auto"/>
        <w:rPr>
          <w:rFonts w:asciiTheme="minorHAnsi" w:eastAsia="Arial" w:hAnsiTheme="minorHAnsi" w:cstheme="minorHAnsi"/>
        </w:rPr>
      </w:pPr>
      <w:r w:rsidRPr="00455C2B">
        <w:rPr>
          <w:rFonts w:ascii="Arial" w:eastAsia="Arial" w:hAnsi="Arial" w:cs="Arial"/>
          <w:b/>
          <w:u w:val="single"/>
        </w:rPr>
        <w:t>Article 1</w:t>
      </w:r>
      <w:r w:rsidR="00E80BC7">
        <w:rPr>
          <w:rFonts w:ascii="Arial" w:eastAsia="Arial" w:hAnsi="Arial" w:cs="Arial"/>
          <w:b/>
          <w:u w:val="single"/>
        </w:rPr>
        <w:t>3</w:t>
      </w:r>
      <w:r w:rsidRPr="00455C2B">
        <w:rPr>
          <w:rFonts w:ascii="Arial" w:eastAsia="Arial" w:hAnsi="Arial" w:cs="Arial"/>
          <w:b/>
          <w:u w:val="single"/>
        </w:rPr>
        <w:t xml:space="preserve"> : </w:t>
      </w:r>
      <w:r w:rsidR="00455C2B" w:rsidRPr="00455C2B">
        <w:rPr>
          <w:rFonts w:ascii="Arial" w:eastAsia="Arial" w:hAnsi="Arial" w:cs="Arial"/>
          <w:b/>
          <w:u w:val="single"/>
        </w:rPr>
        <w:t>suivi du temps de travail</w:t>
      </w:r>
    </w:p>
    <w:p w14:paraId="7CE88146" w14:textId="77777777" w:rsidR="00455C2B" w:rsidRDefault="00455C2B" w:rsidP="002F7DB6">
      <w:pPr>
        <w:pStyle w:val="Corps"/>
        <w:pBdr>
          <w:top w:val="none" w:sz="0" w:space="0" w:color="auto"/>
        </w:pBdr>
        <w:spacing w:line="240" w:lineRule="auto"/>
        <w:rPr>
          <w:rFonts w:asciiTheme="minorHAnsi" w:eastAsia="Arial" w:hAnsiTheme="minorHAnsi" w:cstheme="minorHAnsi"/>
        </w:rPr>
      </w:pPr>
    </w:p>
    <w:p w14:paraId="5962ABFD" w14:textId="3256BAFA" w:rsidR="00FB2DDD" w:rsidRDefault="00FB2DDD" w:rsidP="00FB2DDD">
      <w:pPr>
        <w:autoSpaceDE w:val="0"/>
        <w:autoSpaceDN w:val="0"/>
        <w:adjustRightInd w:val="0"/>
        <w:spacing w:after="0" w:line="240" w:lineRule="auto"/>
        <w:jc w:val="both"/>
        <w:rPr>
          <w:rFonts w:cstheme="minorHAnsi"/>
        </w:rPr>
      </w:pPr>
      <w:r w:rsidRPr="00FB2DDD">
        <w:rPr>
          <w:rFonts w:cstheme="minorHAnsi"/>
        </w:rPr>
        <w:t xml:space="preserve">L’enregistrement et le décompte du temps de travail est assuré par </w:t>
      </w:r>
      <w:r>
        <w:rPr>
          <w:rFonts w:cstheme="minorHAnsi"/>
        </w:rPr>
        <w:t xml:space="preserve">le </w:t>
      </w:r>
      <w:r w:rsidR="00D162B9">
        <w:rPr>
          <w:rFonts w:cstheme="minorHAnsi"/>
        </w:rPr>
        <w:t xml:space="preserve">tableau </w:t>
      </w:r>
      <w:proofErr w:type="spellStart"/>
      <w:r w:rsidR="00D162B9">
        <w:rPr>
          <w:rFonts w:cstheme="minorHAnsi"/>
        </w:rPr>
        <w:t>excel</w:t>
      </w:r>
      <w:proofErr w:type="spellEnd"/>
      <w:r w:rsidRPr="00FB2DDD">
        <w:rPr>
          <w:rFonts w:cstheme="minorHAnsi"/>
        </w:rPr>
        <w:t xml:space="preserve"> </w:t>
      </w:r>
      <w:r w:rsidR="00D162B9">
        <w:rPr>
          <w:rFonts w:cstheme="minorHAnsi"/>
        </w:rPr>
        <w:t>de suivi des heures</w:t>
      </w:r>
      <w:r w:rsidR="00284F56">
        <w:rPr>
          <w:rFonts w:cstheme="minorHAnsi"/>
        </w:rPr>
        <w:t xml:space="preserve"> </w:t>
      </w:r>
      <w:r w:rsidRPr="00FB2DDD">
        <w:rPr>
          <w:rFonts w:cstheme="minorHAnsi"/>
        </w:rPr>
        <w:t xml:space="preserve">qui </w:t>
      </w:r>
      <w:r w:rsidR="00D162B9">
        <w:rPr>
          <w:rFonts w:cstheme="minorHAnsi"/>
        </w:rPr>
        <w:t>est mis à disposition annuellement des salariés, avec un</w:t>
      </w:r>
      <w:r w:rsidR="00417A0F">
        <w:rPr>
          <w:rFonts w:cstheme="minorHAnsi"/>
        </w:rPr>
        <w:t>e comptabilité analytique associée</w:t>
      </w:r>
      <w:r w:rsidR="00D162B9">
        <w:rPr>
          <w:rFonts w:cstheme="minorHAnsi"/>
        </w:rPr>
        <w:t>.</w:t>
      </w:r>
    </w:p>
    <w:p w14:paraId="6B90828E" w14:textId="77777777" w:rsidR="00FB2DDD" w:rsidRPr="00FB2DDD" w:rsidRDefault="00FB2DDD" w:rsidP="00FB2DDD">
      <w:pPr>
        <w:autoSpaceDE w:val="0"/>
        <w:autoSpaceDN w:val="0"/>
        <w:adjustRightInd w:val="0"/>
        <w:spacing w:after="0" w:line="240" w:lineRule="auto"/>
        <w:jc w:val="both"/>
        <w:rPr>
          <w:rFonts w:cstheme="minorHAnsi"/>
        </w:rPr>
      </w:pPr>
    </w:p>
    <w:p w14:paraId="209CF8ED" w14:textId="45DBFC6C" w:rsidR="00FB2DDD" w:rsidRDefault="00FB2DDD" w:rsidP="00FB2DDD">
      <w:pPr>
        <w:autoSpaceDE w:val="0"/>
        <w:autoSpaceDN w:val="0"/>
        <w:adjustRightInd w:val="0"/>
        <w:spacing w:after="0" w:line="240" w:lineRule="auto"/>
        <w:jc w:val="both"/>
        <w:rPr>
          <w:rFonts w:cstheme="minorHAnsi"/>
        </w:rPr>
      </w:pPr>
      <w:r w:rsidRPr="00FB2DDD">
        <w:rPr>
          <w:rFonts w:cstheme="minorHAnsi"/>
        </w:rPr>
        <w:t xml:space="preserve">L'omission d'enregistrement </w:t>
      </w:r>
      <w:r w:rsidR="00284F56">
        <w:rPr>
          <w:rFonts w:cstheme="minorHAnsi"/>
        </w:rPr>
        <w:t xml:space="preserve">journalier </w:t>
      </w:r>
      <w:r w:rsidRPr="00FB2DDD">
        <w:rPr>
          <w:rFonts w:cstheme="minorHAnsi"/>
        </w:rPr>
        <w:t>est considérée comme une absence sauf intervention du responsable</w:t>
      </w:r>
      <w:r w:rsidR="00417A0F">
        <w:rPr>
          <w:rFonts w:cstheme="minorHAnsi"/>
        </w:rPr>
        <w:t xml:space="preserve"> </w:t>
      </w:r>
      <w:r w:rsidRPr="00FB2DDD">
        <w:rPr>
          <w:rFonts w:cstheme="minorHAnsi"/>
        </w:rPr>
        <w:t>hiérarchique ou, à défaut, la personne habilitée en la matière.</w:t>
      </w:r>
    </w:p>
    <w:p w14:paraId="7168B9BB" w14:textId="77777777" w:rsidR="00417A0F" w:rsidRPr="00FB2DDD" w:rsidRDefault="00417A0F" w:rsidP="00FB2DDD">
      <w:pPr>
        <w:autoSpaceDE w:val="0"/>
        <w:autoSpaceDN w:val="0"/>
        <w:adjustRightInd w:val="0"/>
        <w:spacing w:after="0" w:line="240" w:lineRule="auto"/>
        <w:jc w:val="both"/>
        <w:rPr>
          <w:rFonts w:cstheme="minorHAnsi"/>
        </w:rPr>
      </w:pPr>
    </w:p>
    <w:p w14:paraId="6A0293A1" w14:textId="3C3FC52B" w:rsidR="00455C2B" w:rsidRDefault="00FB2DDD" w:rsidP="00284F56">
      <w:pPr>
        <w:autoSpaceDE w:val="0"/>
        <w:autoSpaceDN w:val="0"/>
        <w:adjustRightInd w:val="0"/>
        <w:spacing w:after="0" w:line="240" w:lineRule="auto"/>
        <w:jc w:val="both"/>
        <w:rPr>
          <w:rFonts w:cstheme="minorHAnsi"/>
        </w:rPr>
      </w:pPr>
      <w:r w:rsidRPr="00FB2DDD">
        <w:rPr>
          <w:rFonts w:cstheme="minorHAnsi"/>
        </w:rPr>
        <w:t xml:space="preserve">Le responsable hiérarchique peut, le cas échéant, intervenir pour apporter des rectificatifs, </w:t>
      </w:r>
      <w:r w:rsidR="00284F56">
        <w:rPr>
          <w:rFonts w:cstheme="minorHAnsi"/>
        </w:rPr>
        <w:t>avec l’accord</w:t>
      </w:r>
      <w:r w:rsidRPr="00FB2DDD">
        <w:rPr>
          <w:rFonts w:cstheme="minorHAnsi"/>
        </w:rPr>
        <w:t xml:space="preserve"> des intéressés.</w:t>
      </w:r>
    </w:p>
    <w:p w14:paraId="4F90732D" w14:textId="77777777" w:rsidR="00C84CED" w:rsidRDefault="00C84CED" w:rsidP="00284F56">
      <w:pPr>
        <w:autoSpaceDE w:val="0"/>
        <w:autoSpaceDN w:val="0"/>
        <w:adjustRightInd w:val="0"/>
        <w:spacing w:after="0" w:line="240" w:lineRule="auto"/>
        <w:jc w:val="both"/>
        <w:rPr>
          <w:rFonts w:cstheme="minorHAnsi"/>
        </w:rPr>
      </w:pPr>
    </w:p>
    <w:p w14:paraId="224A6481" w14:textId="3162447A" w:rsidR="00C84CED" w:rsidRDefault="00C84CED" w:rsidP="00C84CED">
      <w:pPr>
        <w:autoSpaceDE w:val="0"/>
        <w:autoSpaceDN w:val="0"/>
        <w:adjustRightInd w:val="0"/>
        <w:spacing w:after="0" w:line="240" w:lineRule="auto"/>
        <w:jc w:val="both"/>
        <w:rPr>
          <w:rFonts w:cstheme="minorHAnsi"/>
        </w:rPr>
      </w:pPr>
      <w:r w:rsidRPr="004E45FD">
        <w:rPr>
          <w:rFonts w:cstheme="minorHAnsi"/>
        </w:rPr>
        <w:t xml:space="preserve">Toute fraude, ou tentative de fraude, </w:t>
      </w:r>
      <w:r w:rsidR="003277D9" w:rsidRPr="004E45FD">
        <w:rPr>
          <w:rFonts w:cstheme="minorHAnsi"/>
        </w:rPr>
        <w:t>fera</w:t>
      </w:r>
      <w:r w:rsidRPr="004E45FD">
        <w:rPr>
          <w:rFonts w:cstheme="minorHAnsi"/>
        </w:rPr>
        <w:t xml:space="preserve"> l'objet d'une sanction </w:t>
      </w:r>
      <w:r w:rsidR="003277D9" w:rsidRPr="004E45FD">
        <w:rPr>
          <w:rFonts w:cstheme="minorHAnsi"/>
        </w:rPr>
        <w:t>fixée par la commission RH</w:t>
      </w:r>
      <w:r w:rsidR="004E45FD" w:rsidRPr="004E45FD">
        <w:rPr>
          <w:rFonts w:cstheme="minorHAnsi"/>
        </w:rPr>
        <w:t xml:space="preserve"> après entretien avec le salarié</w:t>
      </w:r>
      <w:r w:rsidRPr="004E45FD">
        <w:rPr>
          <w:rFonts w:cstheme="minorHAnsi"/>
        </w:rPr>
        <w:t>.</w:t>
      </w:r>
    </w:p>
    <w:p w14:paraId="05FEA1DE" w14:textId="77777777" w:rsidR="00C84CED" w:rsidRDefault="00C84CED" w:rsidP="00284F56">
      <w:pPr>
        <w:autoSpaceDE w:val="0"/>
        <w:autoSpaceDN w:val="0"/>
        <w:adjustRightInd w:val="0"/>
        <w:spacing w:after="0" w:line="240" w:lineRule="auto"/>
        <w:jc w:val="both"/>
        <w:rPr>
          <w:rFonts w:cstheme="minorHAnsi"/>
        </w:rPr>
      </w:pPr>
    </w:p>
    <w:p w14:paraId="4344F248" w14:textId="77777777" w:rsidR="00284F56" w:rsidRPr="00FB2DDD" w:rsidRDefault="00284F56" w:rsidP="00284F56">
      <w:pPr>
        <w:autoSpaceDE w:val="0"/>
        <w:autoSpaceDN w:val="0"/>
        <w:adjustRightInd w:val="0"/>
        <w:spacing w:after="0" w:line="240" w:lineRule="auto"/>
        <w:jc w:val="both"/>
        <w:rPr>
          <w:rFonts w:cstheme="minorHAnsi"/>
        </w:rPr>
      </w:pPr>
    </w:p>
    <w:p w14:paraId="711180C9" w14:textId="77777777" w:rsidR="008A3582" w:rsidRPr="00440CBD" w:rsidRDefault="008A3582" w:rsidP="002F7DB6">
      <w:pPr>
        <w:pStyle w:val="Corps"/>
        <w:pBdr>
          <w:top w:val="none" w:sz="0" w:space="0" w:color="auto"/>
        </w:pBdr>
        <w:spacing w:line="240" w:lineRule="auto"/>
        <w:rPr>
          <w:rFonts w:ascii="Arial" w:eastAsia="Arial" w:hAnsi="Arial" w:cs="Arial"/>
        </w:rPr>
      </w:pPr>
    </w:p>
    <w:p w14:paraId="60CF1ACB" w14:textId="3A3365EB" w:rsidR="00E105A4" w:rsidRPr="00440CBD" w:rsidRDefault="006F393A" w:rsidP="00E105A4">
      <w:pPr>
        <w:pStyle w:val="Corps"/>
        <w:pBdr>
          <w:top w:val="none" w:sz="0" w:space="0" w:color="auto"/>
        </w:pBdr>
        <w:spacing w:line="240" w:lineRule="auto"/>
        <w:rPr>
          <w:rFonts w:ascii="Arial" w:eastAsia="Arial" w:hAnsi="Arial" w:cs="Arial"/>
        </w:rPr>
      </w:pPr>
      <w:r w:rsidRPr="00440CBD">
        <w:rPr>
          <w:rFonts w:ascii="Arial" w:eastAsia="Arial" w:hAnsi="Arial" w:cs="Arial"/>
        </w:rPr>
        <w:t xml:space="preserve">CHAPITRE V : </w:t>
      </w:r>
      <w:r w:rsidR="00E105A4" w:rsidRPr="00440CBD">
        <w:rPr>
          <w:rFonts w:ascii="Arial" w:eastAsia="Arial" w:hAnsi="Arial" w:cs="Arial"/>
        </w:rPr>
        <w:t>MODIFICATION –DENONCIATION ET DEPOT DE L’ACCORD</w:t>
      </w:r>
    </w:p>
    <w:p w14:paraId="09846C7D" w14:textId="77777777" w:rsidR="006F393A" w:rsidRPr="00440CBD" w:rsidRDefault="006F393A" w:rsidP="006F393A">
      <w:pPr>
        <w:pStyle w:val="Corps"/>
        <w:pBdr>
          <w:top w:val="none" w:sz="0" w:space="0" w:color="auto"/>
          <w:bottom w:val="single" w:sz="6" w:space="1" w:color="auto"/>
        </w:pBdr>
        <w:spacing w:line="240" w:lineRule="auto"/>
        <w:rPr>
          <w:rFonts w:ascii="Arial" w:eastAsia="Arial" w:hAnsi="Arial" w:cs="Arial"/>
        </w:rPr>
      </w:pPr>
    </w:p>
    <w:p w14:paraId="3842BAD9" w14:textId="77777777" w:rsidR="006F393A" w:rsidRPr="00440CBD" w:rsidRDefault="006F393A" w:rsidP="006F393A">
      <w:pPr>
        <w:spacing w:after="0" w:line="240" w:lineRule="auto"/>
        <w:rPr>
          <w:rFonts w:ascii="Calibri" w:eastAsia="Times New Roman" w:hAnsi="Calibri" w:cs="Calibri"/>
          <w:color w:val="000000"/>
          <w:lang w:eastAsia="fr-FR"/>
        </w:rPr>
      </w:pPr>
    </w:p>
    <w:p w14:paraId="7D2B6A70" w14:textId="339F1C3B" w:rsidR="00F702DF" w:rsidRPr="00440CBD" w:rsidRDefault="00F702DF" w:rsidP="00F702DF">
      <w:pPr>
        <w:rPr>
          <w:rFonts w:ascii="Arial" w:eastAsia="Arial" w:hAnsi="Arial" w:cs="Arial"/>
          <w:b/>
          <w:color w:val="000000"/>
          <w:u w:val="single" w:color="000000"/>
          <w:bdr w:val="nil"/>
          <w:lang w:eastAsia="fr-FR"/>
        </w:rPr>
      </w:pPr>
      <w:r w:rsidRPr="00440CBD">
        <w:rPr>
          <w:rFonts w:ascii="Arial" w:eastAsia="Arial" w:hAnsi="Arial" w:cs="Arial"/>
          <w:b/>
          <w:color w:val="000000"/>
          <w:u w:val="single" w:color="000000"/>
          <w:bdr w:val="nil"/>
          <w:lang w:eastAsia="fr-FR"/>
        </w:rPr>
        <w:t xml:space="preserve">Article  </w:t>
      </w:r>
      <w:r w:rsidR="00E74E80" w:rsidRPr="00440CBD">
        <w:rPr>
          <w:rFonts w:ascii="Arial" w:eastAsia="Arial" w:hAnsi="Arial" w:cs="Arial"/>
          <w:b/>
          <w:color w:val="000000"/>
          <w:u w:val="single" w:color="000000"/>
          <w:bdr w:val="nil"/>
          <w:lang w:eastAsia="fr-FR"/>
        </w:rPr>
        <w:t>1</w:t>
      </w:r>
      <w:r w:rsidR="00E80BC7">
        <w:rPr>
          <w:rFonts w:ascii="Arial" w:eastAsia="Arial" w:hAnsi="Arial" w:cs="Arial"/>
          <w:b/>
          <w:color w:val="000000"/>
          <w:u w:val="single" w:color="000000"/>
          <w:bdr w:val="nil"/>
          <w:lang w:eastAsia="fr-FR"/>
        </w:rPr>
        <w:t>4</w:t>
      </w:r>
      <w:r w:rsidR="00E74E80" w:rsidRPr="00440CBD">
        <w:rPr>
          <w:rFonts w:ascii="Arial" w:eastAsia="Arial" w:hAnsi="Arial" w:cs="Arial"/>
          <w:b/>
          <w:color w:val="000000"/>
          <w:u w:val="single" w:color="000000"/>
          <w:bdr w:val="nil"/>
          <w:lang w:eastAsia="fr-FR"/>
        </w:rPr>
        <w:t xml:space="preserve"> </w:t>
      </w:r>
      <w:r w:rsidRPr="00440CBD">
        <w:rPr>
          <w:rFonts w:ascii="Arial" w:eastAsia="Arial" w:hAnsi="Arial" w:cs="Arial"/>
          <w:b/>
          <w:color w:val="000000"/>
          <w:u w:val="single" w:color="000000"/>
          <w:bdr w:val="nil"/>
          <w:lang w:eastAsia="fr-FR"/>
        </w:rPr>
        <w:t>– Information et consultation du personnel</w:t>
      </w:r>
    </w:p>
    <w:p w14:paraId="059F37C9" w14:textId="621F561C" w:rsidR="00F702DF" w:rsidRPr="00440CBD" w:rsidRDefault="00F702DF" w:rsidP="0022280F">
      <w:pPr>
        <w:jc w:val="both"/>
      </w:pPr>
      <w:r w:rsidRPr="00440CBD">
        <w:rPr>
          <w:rFonts w:ascii="Calibri" w:eastAsia="Times New Roman" w:hAnsi="Calibri" w:cs="Calibri"/>
          <w:color w:val="000000"/>
          <w:lang w:eastAsia="fr-FR"/>
        </w:rPr>
        <w:t xml:space="preserve">L’accord  a suivi les règles de consultation du personnel prévues par le décret n°2017-1767 du 26 décembre 2017. La consultation a fait l’objet d’un procès-verbal annexé au présent accord. Les salariés ont voté à </w:t>
      </w:r>
      <w:r w:rsidR="00F54909">
        <w:rPr>
          <w:rFonts w:ascii="Calibri" w:eastAsia="Times New Roman" w:hAnsi="Calibri" w:cs="Calibri"/>
          <w:color w:val="000000"/>
          <w:lang w:eastAsia="fr-FR"/>
        </w:rPr>
        <w:t>l’unanimité</w:t>
      </w:r>
      <w:r w:rsidRPr="00440CBD">
        <w:rPr>
          <w:rFonts w:ascii="Calibri" w:eastAsia="Times New Roman" w:hAnsi="Calibri" w:cs="Calibri"/>
          <w:color w:val="000000"/>
          <w:lang w:eastAsia="fr-FR"/>
        </w:rPr>
        <w:t xml:space="preserve"> pour la mise en place de cet accord permettant sa signature</w:t>
      </w:r>
      <w:r w:rsidRPr="00440CBD">
        <w:t>.</w:t>
      </w:r>
    </w:p>
    <w:p w14:paraId="1928410F" w14:textId="77777777" w:rsidR="00F702DF" w:rsidRPr="00440CBD" w:rsidRDefault="00F702DF" w:rsidP="00F702DF">
      <w:pPr>
        <w:pStyle w:val="Corps"/>
        <w:spacing w:line="240" w:lineRule="auto"/>
        <w:rPr>
          <w:rFonts w:asciiTheme="minorHAnsi" w:eastAsiaTheme="minorHAnsi" w:hAnsiTheme="minorHAnsi" w:cstheme="minorBidi"/>
          <w:b/>
          <w:bCs/>
          <w:color w:val="auto"/>
          <w:u w:val="single"/>
          <w:bdr w:val="none" w:sz="0" w:space="0" w:color="auto"/>
          <w:lang w:eastAsia="en-US"/>
        </w:rPr>
      </w:pPr>
    </w:p>
    <w:p w14:paraId="37C67E35" w14:textId="623CF725" w:rsidR="00F702DF" w:rsidRPr="00440CBD" w:rsidRDefault="00F702DF" w:rsidP="0022280F">
      <w:pPr>
        <w:rPr>
          <w:rFonts w:ascii="Arial" w:eastAsia="Arial" w:hAnsi="Arial" w:cs="Arial"/>
          <w:b/>
          <w:color w:val="000000"/>
          <w:u w:val="single" w:color="000000"/>
          <w:bdr w:val="nil"/>
          <w:lang w:eastAsia="fr-FR"/>
        </w:rPr>
      </w:pPr>
      <w:r w:rsidRPr="00440CBD">
        <w:rPr>
          <w:rFonts w:ascii="Arial" w:eastAsia="Arial" w:hAnsi="Arial" w:cs="Arial"/>
          <w:b/>
          <w:color w:val="000000"/>
          <w:u w:val="single" w:color="000000"/>
          <w:bdr w:val="nil"/>
          <w:lang w:eastAsia="fr-FR"/>
        </w:rPr>
        <w:t xml:space="preserve">Article  </w:t>
      </w:r>
      <w:r w:rsidR="00E74E80" w:rsidRPr="00440CBD">
        <w:rPr>
          <w:rFonts w:ascii="Arial" w:eastAsia="Arial" w:hAnsi="Arial" w:cs="Arial"/>
          <w:b/>
          <w:color w:val="000000"/>
          <w:u w:val="single" w:color="000000"/>
          <w:bdr w:val="nil"/>
          <w:lang w:eastAsia="fr-FR"/>
        </w:rPr>
        <w:t>1</w:t>
      </w:r>
      <w:r w:rsidR="00E80BC7">
        <w:rPr>
          <w:rFonts w:ascii="Arial" w:eastAsia="Arial" w:hAnsi="Arial" w:cs="Arial"/>
          <w:b/>
          <w:color w:val="000000"/>
          <w:u w:val="single" w:color="000000"/>
          <w:bdr w:val="nil"/>
          <w:lang w:eastAsia="fr-FR"/>
        </w:rPr>
        <w:t xml:space="preserve">5 </w:t>
      </w:r>
      <w:r w:rsidRPr="00440CBD">
        <w:rPr>
          <w:rFonts w:ascii="Arial" w:eastAsia="Arial" w:hAnsi="Arial" w:cs="Arial"/>
          <w:b/>
          <w:color w:val="000000"/>
          <w:u w:val="single" w:color="000000"/>
          <w:bdr w:val="nil"/>
          <w:lang w:eastAsia="fr-FR"/>
        </w:rPr>
        <w:t xml:space="preserve">- </w:t>
      </w:r>
      <w:bookmarkStart w:id="2" w:name="JVHIT_17"/>
      <w:r w:rsidRPr="00440CBD">
        <w:rPr>
          <w:rFonts w:ascii="Arial" w:eastAsia="Arial" w:hAnsi="Arial" w:cs="Arial"/>
          <w:b/>
          <w:color w:val="000000"/>
          <w:u w:val="single" w:color="000000"/>
          <w:bdr w:val="nil"/>
          <w:lang w:eastAsia="fr-FR"/>
        </w:rPr>
        <w:t>Révision</w:t>
      </w:r>
    </w:p>
    <w:p w14:paraId="54E49BA8" w14:textId="77777777" w:rsidR="00F702DF" w:rsidRPr="00440CBD" w:rsidRDefault="00F702DF" w:rsidP="00F702DF">
      <w:pPr>
        <w:pStyle w:val="Corps"/>
        <w:spacing w:line="240" w:lineRule="auto"/>
        <w:rPr>
          <w:rFonts w:ascii="Arial" w:eastAsia="Arial" w:hAnsi="Arial" w:cs="Arial"/>
        </w:rPr>
      </w:pPr>
    </w:p>
    <w:p w14:paraId="3219834D" w14:textId="66E1A66D"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Il pourra apparaître nécessaire de procéder à une modification ou à une adaptation du présent accord. Dès lors, une des parties (pour le</w:t>
      </w:r>
      <w:r w:rsidR="00F109FA" w:rsidRPr="00440CBD">
        <w:rPr>
          <w:rFonts w:ascii="Calibri" w:hAnsi="Calibri" w:cs="Calibri"/>
          <w:bdr w:val="none" w:sz="0" w:space="0" w:color="auto"/>
        </w:rPr>
        <w:t>s</w:t>
      </w:r>
      <w:r w:rsidRPr="00440CBD">
        <w:rPr>
          <w:rFonts w:ascii="Calibri" w:hAnsi="Calibri" w:cs="Calibri"/>
          <w:bdr w:val="none" w:sz="0" w:space="0" w:color="auto"/>
        </w:rPr>
        <w:t xml:space="preserve"> salarié</w:t>
      </w:r>
      <w:r w:rsidR="00F109FA" w:rsidRPr="00440CBD">
        <w:rPr>
          <w:rFonts w:ascii="Calibri" w:hAnsi="Calibri" w:cs="Calibri"/>
          <w:bdr w:val="none" w:sz="0" w:space="0" w:color="auto"/>
        </w:rPr>
        <w:t>s</w:t>
      </w:r>
      <w:r w:rsidRPr="00440CBD">
        <w:rPr>
          <w:rFonts w:ascii="Calibri" w:hAnsi="Calibri" w:cs="Calibri"/>
          <w:bdr w:val="none" w:sz="0" w:space="0" w:color="auto"/>
        </w:rPr>
        <w:t xml:space="preserve"> dans les mêmes conditions que la consultation pour ce présent accord) pourra demander à l’autre, par écrit, l’ouverture d’une négociation. La négociation s’ouvrira le plus rapidement possible et au plus tard dans les deux mois de cette demande sur convocation de la commission ressources humaines de l’association.</w:t>
      </w:r>
    </w:p>
    <w:p w14:paraId="17CEFDA9" w14:textId="77777777" w:rsidR="00F702DF" w:rsidRPr="00440CBD" w:rsidRDefault="00F702DF" w:rsidP="00F702DF">
      <w:pPr>
        <w:pStyle w:val="Corps"/>
        <w:spacing w:line="240" w:lineRule="auto"/>
        <w:rPr>
          <w:rFonts w:ascii="Calibri" w:hAnsi="Calibri" w:cs="Calibri"/>
          <w:bdr w:val="none" w:sz="0" w:space="0" w:color="auto"/>
        </w:rPr>
      </w:pPr>
    </w:p>
    <w:p w14:paraId="7AE60A51" w14:textId="77777777"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Les dispositions de l’avenant portant révision se substitueront de plein droit à celles du présent accord qu’elles modifient et seront opposables aux signataires du présent accord, ainsi qu’aux bénéficiaires de cet accord, soit à la date qui aura été expressément convenue dans l’avenant, soit, à défaut, à partir du jour qui suivra son dépôt légal.</w:t>
      </w:r>
    </w:p>
    <w:p w14:paraId="6626C208" w14:textId="77777777" w:rsidR="00F702DF" w:rsidRPr="00440CBD" w:rsidRDefault="00F702DF" w:rsidP="00F702DF">
      <w:pPr>
        <w:pStyle w:val="Corps"/>
        <w:spacing w:line="240" w:lineRule="auto"/>
        <w:rPr>
          <w:rFonts w:ascii="Calibri" w:hAnsi="Calibri" w:cs="Calibri"/>
          <w:bdr w:val="none" w:sz="0" w:space="0" w:color="auto"/>
        </w:rPr>
      </w:pPr>
    </w:p>
    <w:p w14:paraId="01491C60" w14:textId="77777777"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Il est entendu que les dispositions du présent accord demeureront en vigueur jusqu’à l’entrée en vigueur des nouvelles dispositions et seront maintenues dans l’hypothèse où les négociations d’un nouveau texte n’aboutiraient pas.</w:t>
      </w:r>
    </w:p>
    <w:p w14:paraId="6CD246B2" w14:textId="77777777" w:rsidR="00F702DF" w:rsidRPr="00440CBD" w:rsidRDefault="00F702DF" w:rsidP="00F702DF">
      <w:pPr>
        <w:pStyle w:val="Corps"/>
        <w:spacing w:line="240" w:lineRule="auto"/>
        <w:rPr>
          <w:rFonts w:ascii="Calibri" w:hAnsi="Calibri" w:cs="Calibri"/>
          <w:bdr w:val="none" w:sz="0" w:space="0" w:color="auto"/>
        </w:rPr>
      </w:pPr>
    </w:p>
    <w:p w14:paraId="410120BC" w14:textId="1B13E3C7" w:rsidR="00F702DF" w:rsidRPr="00440CBD" w:rsidRDefault="00F702DF" w:rsidP="0022280F">
      <w:pPr>
        <w:rPr>
          <w:rFonts w:ascii="Arial" w:eastAsia="Arial" w:hAnsi="Arial" w:cs="Arial"/>
          <w:b/>
          <w:color w:val="000000"/>
          <w:u w:val="single" w:color="000000"/>
          <w:bdr w:val="nil"/>
          <w:lang w:eastAsia="fr-FR"/>
        </w:rPr>
      </w:pPr>
      <w:bookmarkStart w:id="3" w:name="A69817B8A8E0C02AEFL"/>
      <w:r w:rsidRPr="00440CBD">
        <w:rPr>
          <w:rFonts w:ascii="Arial" w:eastAsia="Arial" w:hAnsi="Arial" w:cs="Arial"/>
          <w:b/>
          <w:color w:val="000000"/>
          <w:u w:val="single" w:color="000000"/>
          <w:bdr w:val="nil"/>
          <w:lang w:eastAsia="fr-FR"/>
        </w:rPr>
        <w:t xml:space="preserve">Article  </w:t>
      </w:r>
      <w:r w:rsidR="000D4FFE">
        <w:rPr>
          <w:rFonts w:ascii="Arial" w:eastAsia="Arial" w:hAnsi="Arial" w:cs="Arial"/>
          <w:b/>
          <w:color w:val="000000"/>
          <w:u w:val="single" w:color="000000"/>
          <w:bdr w:val="nil"/>
          <w:lang w:eastAsia="fr-FR"/>
        </w:rPr>
        <w:t>1</w:t>
      </w:r>
      <w:r w:rsidR="00E80BC7">
        <w:rPr>
          <w:rFonts w:ascii="Arial" w:eastAsia="Arial" w:hAnsi="Arial" w:cs="Arial"/>
          <w:b/>
          <w:color w:val="000000"/>
          <w:u w:val="single" w:color="000000"/>
          <w:bdr w:val="nil"/>
          <w:lang w:eastAsia="fr-FR"/>
        </w:rPr>
        <w:t>6</w:t>
      </w:r>
      <w:r w:rsidR="00E74E80" w:rsidRPr="00440CBD">
        <w:rPr>
          <w:rFonts w:ascii="Arial" w:eastAsia="Arial" w:hAnsi="Arial" w:cs="Arial"/>
          <w:b/>
          <w:color w:val="000000"/>
          <w:u w:val="single" w:color="000000"/>
          <w:bdr w:val="nil"/>
          <w:lang w:eastAsia="fr-FR"/>
        </w:rPr>
        <w:t xml:space="preserve"> </w:t>
      </w:r>
      <w:r w:rsidRPr="00440CBD">
        <w:rPr>
          <w:rFonts w:ascii="Arial" w:eastAsia="Arial" w:hAnsi="Arial" w:cs="Arial"/>
          <w:b/>
          <w:color w:val="000000"/>
          <w:u w:val="single" w:color="000000"/>
          <w:bdr w:val="nil"/>
          <w:lang w:eastAsia="fr-FR"/>
        </w:rPr>
        <w:t>- Dénonciation</w:t>
      </w:r>
    </w:p>
    <w:p w14:paraId="6351AF33" w14:textId="77777777" w:rsidR="00F702DF" w:rsidRPr="00440CBD" w:rsidRDefault="00F702DF" w:rsidP="00F702DF">
      <w:pPr>
        <w:pStyle w:val="Corps"/>
        <w:spacing w:line="240" w:lineRule="auto"/>
        <w:rPr>
          <w:rFonts w:ascii="Arial" w:eastAsia="Arial" w:hAnsi="Arial" w:cs="Arial"/>
        </w:rPr>
      </w:pPr>
    </w:p>
    <w:p w14:paraId="5AFCE220" w14:textId="65D6D467"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L’accord et ses avenants éventuels, conclus pour une durée indéterminée, pourront être dénoncés à tout moment par l’une ou l’autre des parties (pour le</w:t>
      </w:r>
      <w:r w:rsidR="00F109FA" w:rsidRPr="00440CBD">
        <w:rPr>
          <w:rFonts w:ascii="Calibri" w:hAnsi="Calibri" w:cs="Calibri"/>
          <w:bdr w:val="none" w:sz="0" w:space="0" w:color="auto"/>
        </w:rPr>
        <w:t>s</w:t>
      </w:r>
      <w:r w:rsidRPr="00440CBD">
        <w:rPr>
          <w:rFonts w:ascii="Calibri" w:hAnsi="Calibri" w:cs="Calibri"/>
          <w:bdr w:val="none" w:sz="0" w:space="0" w:color="auto"/>
        </w:rPr>
        <w:t xml:space="preserve"> salariés dans les mêmes conditions que la consultation pour ce présent accord), sous réserve de respecter un préavis de trois mois.</w:t>
      </w:r>
    </w:p>
    <w:p w14:paraId="327BBAD2" w14:textId="77777777" w:rsidR="00F702DF" w:rsidRPr="00440CBD" w:rsidRDefault="00F702DF" w:rsidP="00F702DF">
      <w:pPr>
        <w:pStyle w:val="Corps"/>
        <w:spacing w:line="240" w:lineRule="auto"/>
        <w:rPr>
          <w:rFonts w:ascii="Arial" w:eastAsia="Arial" w:hAnsi="Arial" w:cs="Arial"/>
        </w:rPr>
      </w:pPr>
    </w:p>
    <w:p w14:paraId="4FBAD1EB" w14:textId="04B971C2" w:rsidR="00F702DF" w:rsidRPr="00440CBD" w:rsidRDefault="00F702DF" w:rsidP="00F702DF">
      <w:pPr>
        <w:pStyle w:val="Corps"/>
        <w:spacing w:line="240" w:lineRule="auto"/>
        <w:rPr>
          <w:rFonts w:ascii="Arial" w:hAnsi="Arial"/>
        </w:rPr>
      </w:pPr>
      <w:r w:rsidRPr="00440CBD">
        <w:rPr>
          <w:rFonts w:ascii="Calibri" w:hAnsi="Calibri" w:cs="Calibri"/>
          <w:bdr w:val="none" w:sz="0" w:space="0" w:color="auto"/>
        </w:rPr>
        <w:t>La dénonciation doit être notifiée par son auteur aux autres parties signataires.</w:t>
      </w:r>
    </w:p>
    <w:p w14:paraId="4D141716" w14:textId="77777777" w:rsidR="00F702DF" w:rsidRPr="00440CBD" w:rsidRDefault="00F702DF" w:rsidP="00F702DF">
      <w:pPr>
        <w:pStyle w:val="Corps"/>
        <w:spacing w:line="240" w:lineRule="auto"/>
        <w:rPr>
          <w:rFonts w:ascii="Arial" w:eastAsia="Arial" w:hAnsi="Arial" w:cs="Arial"/>
          <w:b/>
          <w:bCs/>
          <w:u w:val="single"/>
        </w:rPr>
      </w:pPr>
    </w:p>
    <w:p w14:paraId="16C6845B" w14:textId="77777777" w:rsidR="00F702DF" w:rsidRPr="00440CBD" w:rsidRDefault="00F702DF" w:rsidP="00F702DF">
      <w:pPr>
        <w:pStyle w:val="Corps"/>
        <w:spacing w:line="240" w:lineRule="auto"/>
        <w:rPr>
          <w:rFonts w:ascii="Arial" w:eastAsia="Arial" w:hAnsi="Arial" w:cs="Arial"/>
          <w:b/>
          <w:bCs/>
          <w:u w:val="single"/>
        </w:rPr>
      </w:pPr>
    </w:p>
    <w:p w14:paraId="4BA565F9" w14:textId="179A62B9" w:rsidR="00F702DF" w:rsidRPr="00440CBD" w:rsidRDefault="00F702DF" w:rsidP="0022280F">
      <w:pPr>
        <w:rPr>
          <w:rFonts w:ascii="Arial" w:eastAsia="Arial" w:hAnsi="Arial" w:cs="Arial"/>
          <w:b/>
          <w:color w:val="000000"/>
          <w:u w:val="single" w:color="000000"/>
          <w:bdr w:val="nil"/>
          <w:lang w:eastAsia="fr-FR"/>
        </w:rPr>
      </w:pPr>
      <w:r w:rsidRPr="00440CBD">
        <w:rPr>
          <w:rFonts w:ascii="Arial" w:eastAsia="Arial" w:hAnsi="Arial" w:cs="Arial"/>
          <w:b/>
          <w:color w:val="000000"/>
          <w:u w:val="single" w:color="000000"/>
          <w:bdr w:val="nil"/>
          <w:lang w:eastAsia="fr-FR"/>
        </w:rPr>
        <w:t xml:space="preserve">Article  </w:t>
      </w:r>
      <w:r w:rsidR="000D4FFE">
        <w:rPr>
          <w:rFonts w:ascii="Arial" w:eastAsia="Arial" w:hAnsi="Arial" w:cs="Arial"/>
          <w:b/>
          <w:color w:val="000000"/>
          <w:u w:val="single" w:color="000000"/>
          <w:bdr w:val="nil"/>
          <w:lang w:eastAsia="fr-FR"/>
        </w:rPr>
        <w:t>1</w:t>
      </w:r>
      <w:r w:rsidR="00E80BC7">
        <w:rPr>
          <w:rFonts w:ascii="Arial" w:eastAsia="Arial" w:hAnsi="Arial" w:cs="Arial"/>
          <w:b/>
          <w:color w:val="000000"/>
          <w:u w:val="single" w:color="000000"/>
          <w:bdr w:val="nil"/>
          <w:lang w:eastAsia="fr-FR"/>
        </w:rPr>
        <w:t>7</w:t>
      </w:r>
      <w:r w:rsidR="00E74E80" w:rsidRPr="00440CBD">
        <w:rPr>
          <w:rFonts w:ascii="Arial" w:eastAsia="Arial" w:hAnsi="Arial" w:cs="Arial"/>
          <w:b/>
          <w:color w:val="000000"/>
          <w:u w:val="single" w:color="000000"/>
          <w:bdr w:val="nil"/>
          <w:lang w:eastAsia="fr-FR"/>
        </w:rPr>
        <w:t xml:space="preserve"> </w:t>
      </w:r>
      <w:r w:rsidRPr="00440CBD">
        <w:rPr>
          <w:rFonts w:ascii="Arial" w:eastAsia="Arial" w:hAnsi="Arial" w:cs="Arial"/>
          <w:b/>
          <w:color w:val="000000"/>
          <w:u w:val="single" w:color="000000"/>
          <w:bdr w:val="nil"/>
          <w:lang w:eastAsia="fr-FR"/>
        </w:rPr>
        <w:t xml:space="preserve">– Suivi </w:t>
      </w:r>
    </w:p>
    <w:p w14:paraId="2345E14B" w14:textId="77777777" w:rsidR="00F702DF" w:rsidRPr="00440CBD" w:rsidRDefault="00F702DF" w:rsidP="00F702DF">
      <w:pPr>
        <w:pStyle w:val="Corps"/>
        <w:spacing w:line="240" w:lineRule="auto"/>
        <w:rPr>
          <w:rFonts w:ascii="Arial" w:eastAsia="Arial" w:hAnsi="Arial" w:cs="Arial"/>
          <w:b/>
          <w:bCs/>
          <w:u w:val="single"/>
        </w:rPr>
      </w:pPr>
    </w:p>
    <w:p w14:paraId="4AE0B9EF" w14:textId="77777777" w:rsidR="00F702DF" w:rsidRPr="00440CBD" w:rsidRDefault="00F702DF" w:rsidP="00F702DF">
      <w:pPr>
        <w:pStyle w:val="Corps"/>
        <w:spacing w:line="240" w:lineRule="auto"/>
        <w:rPr>
          <w:rFonts w:ascii="Arial" w:eastAsia="Arial" w:hAnsi="Arial" w:cs="Arial"/>
          <w:b/>
          <w:bCs/>
          <w:u w:val="single"/>
        </w:rPr>
      </w:pPr>
    </w:p>
    <w:p w14:paraId="2A49EECD" w14:textId="77777777"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En application de l’article L.2222-5-1 du Code du travail, les parties signataires conviennent de prévoir les modalités de suivi de l’accord et de fixer un rendez-vous annuel pour un bilan de la mise en œuvre du présent accord.</w:t>
      </w:r>
    </w:p>
    <w:p w14:paraId="715AF44E" w14:textId="77777777" w:rsidR="00F702DF" w:rsidRPr="00440CBD" w:rsidRDefault="00F702DF" w:rsidP="00F702DF">
      <w:pPr>
        <w:pStyle w:val="Corps"/>
        <w:spacing w:line="240" w:lineRule="auto"/>
        <w:rPr>
          <w:rFonts w:ascii="Calibri" w:hAnsi="Calibri" w:cs="Calibri"/>
          <w:bdr w:val="none" w:sz="0" w:space="0" w:color="auto"/>
        </w:rPr>
      </w:pPr>
    </w:p>
    <w:p w14:paraId="495B3944" w14:textId="2A9C6356"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La commission de suivi est la commission ressources humaines composée de 4 administrateurs nommé par le conseil d’administration, et d’un représentant désigné par le personnel.</w:t>
      </w:r>
    </w:p>
    <w:p w14:paraId="4BB0B2F4" w14:textId="77777777" w:rsidR="00F702DF" w:rsidRPr="00440CBD" w:rsidRDefault="00F702DF" w:rsidP="00F702DF">
      <w:pPr>
        <w:pStyle w:val="Corps"/>
        <w:spacing w:line="240" w:lineRule="auto"/>
        <w:rPr>
          <w:rFonts w:ascii="Calibri" w:hAnsi="Calibri" w:cs="Calibri"/>
          <w:bdr w:val="none" w:sz="0" w:space="0" w:color="auto"/>
        </w:rPr>
      </w:pPr>
    </w:p>
    <w:p w14:paraId="54CE1EE5" w14:textId="77777777"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La commission a pour mission d’assurer le suivi de la mise en œuvre de l’accord et le cas échéant, la proposition d’éventuelles améliorations ou adaptations.</w:t>
      </w:r>
    </w:p>
    <w:p w14:paraId="02841262" w14:textId="77777777" w:rsidR="00F702DF" w:rsidRPr="00440CBD" w:rsidRDefault="00F702DF" w:rsidP="00F702DF">
      <w:pPr>
        <w:pStyle w:val="Corps"/>
        <w:spacing w:line="240" w:lineRule="auto"/>
        <w:rPr>
          <w:rFonts w:ascii="Calibri" w:hAnsi="Calibri" w:cs="Calibri"/>
          <w:bdr w:val="none" w:sz="0" w:space="0" w:color="auto"/>
        </w:rPr>
      </w:pPr>
    </w:p>
    <w:p w14:paraId="1FC1EF41" w14:textId="4FF92AC1" w:rsidR="00F702DF" w:rsidRPr="00440CBD" w:rsidRDefault="00F702DF" w:rsidP="00F702DF">
      <w:pPr>
        <w:pStyle w:val="Corps"/>
        <w:spacing w:line="240" w:lineRule="auto"/>
        <w:rPr>
          <w:rFonts w:ascii="Calibri" w:hAnsi="Calibri" w:cs="Calibri"/>
          <w:bdr w:val="none" w:sz="0" w:space="0" w:color="auto"/>
        </w:rPr>
      </w:pPr>
      <w:r w:rsidRPr="00440CBD">
        <w:rPr>
          <w:rFonts w:ascii="Calibri" w:hAnsi="Calibri" w:cs="Calibri"/>
          <w:bdr w:val="none" w:sz="0" w:space="0" w:color="auto"/>
        </w:rPr>
        <w:t>La commission se réunira au moins un fois par an.</w:t>
      </w:r>
    </w:p>
    <w:p w14:paraId="6E044630" w14:textId="77777777" w:rsidR="00F702DF" w:rsidRPr="00440CBD" w:rsidRDefault="00F702DF" w:rsidP="00F702DF">
      <w:pPr>
        <w:pStyle w:val="Corps"/>
        <w:spacing w:line="240" w:lineRule="auto"/>
        <w:rPr>
          <w:rFonts w:ascii="Arial" w:eastAsia="Arial" w:hAnsi="Arial" w:cs="Arial"/>
          <w:bCs/>
        </w:rPr>
      </w:pPr>
    </w:p>
    <w:p w14:paraId="35058B69" w14:textId="77777777" w:rsidR="00F702DF" w:rsidRPr="00440CBD" w:rsidRDefault="00F702DF" w:rsidP="00F702DF">
      <w:pPr>
        <w:pStyle w:val="Corps"/>
        <w:spacing w:line="240" w:lineRule="auto"/>
        <w:rPr>
          <w:rFonts w:ascii="Arial" w:eastAsia="Arial" w:hAnsi="Arial" w:cs="Arial"/>
          <w:bCs/>
        </w:rPr>
      </w:pPr>
    </w:p>
    <w:p w14:paraId="30C20B3E" w14:textId="1CA55443" w:rsidR="00F702DF" w:rsidRPr="00440CBD" w:rsidRDefault="00F702DF" w:rsidP="00F702DF">
      <w:pPr>
        <w:pStyle w:val="Corps"/>
        <w:spacing w:line="240" w:lineRule="auto"/>
        <w:rPr>
          <w:rFonts w:ascii="Arial" w:eastAsia="Arial" w:hAnsi="Arial" w:cs="Arial"/>
          <w:b/>
          <w:bCs/>
          <w:u w:val="single"/>
        </w:rPr>
      </w:pPr>
      <w:r w:rsidRPr="00440CBD">
        <w:rPr>
          <w:rFonts w:ascii="Arial" w:hAnsi="Arial"/>
          <w:b/>
          <w:bCs/>
          <w:u w:val="single"/>
        </w:rPr>
        <w:t xml:space="preserve">Article </w:t>
      </w:r>
      <w:r w:rsidR="00D77DE1">
        <w:rPr>
          <w:rFonts w:ascii="Arial" w:hAnsi="Arial"/>
          <w:b/>
          <w:bCs/>
          <w:u w:val="single"/>
        </w:rPr>
        <w:t>1</w:t>
      </w:r>
      <w:r w:rsidR="00E80BC7">
        <w:rPr>
          <w:rFonts w:ascii="Arial" w:hAnsi="Arial"/>
          <w:b/>
          <w:bCs/>
          <w:u w:val="single"/>
        </w:rPr>
        <w:t>9</w:t>
      </w:r>
      <w:r w:rsidRPr="00440CBD">
        <w:rPr>
          <w:rFonts w:ascii="Arial" w:hAnsi="Arial"/>
          <w:b/>
          <w:bCs/>
          <w:u w:val="single"/>
          <w:lang w:val="da-DK"/>
        </w:rPr>
        <w:t xml:space="preserve"> - D</w:t>
      </w:r>
      <w:proofErr w:type="spellStart"/>
      <w:r w:rsidRPr="00440CBD">
        <w:rPr>
          <w:rFonts w:ascii="Arial" w:hAnsi="Arial"/>
          <w:b/>
          <w:bCs/>
          <w:u w:val="single"/>
        </w:rPr>
        <w:t>épôt</w:t>
      </w:r>
      <w:proofErr w:type="spellEnd"/>
    </w:p>
    <w:p w14:paraId="1F362A09" w14:textId="77777777" w:rsidR="00F702DF" w:rsidRPr="00440CBD" w:rsidRDefault="00F702DF" w:rsidP="00F702DF">
      <w:pPr>
        <w:pStyle w:val="Corps"/>
        <w:spacing w:line="240" w:lineRule="auto"/>
        <w:rPr>
          <w:rFonts w:ascii="Arial" w:eastAsia="Arial" w:hAnsi="Arial" w:cs="Arial"/>
          <w:b/>
          <w:bCs/>
        </w:rPr>
      </w:pPr>
    </w:p>
    <w:bookmarkEnd w:id="2"/>
    <w:bookmarkEnd w:id="3"/>
    <w:p w14:paraId="00F87A7C" w14:textId="77777777" w:rsidR="00F702DF" w:rsidRPr="00440CBD" w:rsidRDefault="00F702DF" w:rsidP="00F702DF">
      <w:pPr>
        <w:pStyle w:val="Corps"/>
        <w:spacing w:line="240" w:lineRule="auto"/>
        <w:rPr>
          <w:rFonts w:ascii="Arial" w:eastAsia="Arial" w:hAnsi="Arial" w:cs="Arial"/>
        </w:rPr>
      </w:pPr>
    </w:p>
    <w:p w14:paraId="79DDE1BA" w14:textId="77777777" w:rsidR="00994459" w:rsidRPr="00440CBD" w:rsidRDefault="00994459" w:rsidP="00994459">
      <w:pPr>
        <w:rPr>
          <w:rFonts w:ascii="Calibri" w:eastAsia="Times New Roman" w:hAnsi="Calibri" w:cs="Calibri"/>
          <w:color w:val="000000"/>
          <w:lang w:eastAsia="fr-FR"/>
        </w:rPr>
      </w:pPr>
      <w:r w:rsidRPr="00440CBD">
        <w:rPr>
          <w:rFonts w:ascii="Calibri" w:eastAsia="Times New Roman" w:hAnsi="Calibri" w:cs="Calibri"/>
          <w:color w:val="000000"/>
          <w:lang w:eastAsia="fr-FR"/>
        </w:rPr>
        <w:t>Le présent accord sera déposé conformément aux dispositions légales et règlementaires.</w:t>
      </w:r>
    </w:p>
    <w:p w14:paraId="77C72799" w14:textId="77777777" w:rsidR="007935F2" w:rsidRDefault="007935F2" w:rsidP="007935F2">
      <w:pPr>
        <w:rPr>
          <w:rFonts w:ascii="Calibri" w:eastAsia="Times New Roman" w:hAnsi="Calibri" w:cs="Calibri"/>
          <w:lang w:eastAsia="fr-FR"/>
        </w:rPr>
      </w:pPr>
    </w:p>
    <w:p w14:paraId="5BE44D96" w14:textId="0FA99509" w:rsidR="007935F2" w:rsidRDefault="007935F2" w:rsidP="007935F2">
      <w:pPr>
        <w:rPr>
          <w:rFonts w:ascii="Calibri" w:eastAsia="Times New Roman" w:hAnsi="Calibri" w:cs="Calibri"/>
          <w:lang w:eastAsia="fr-FR"/>
        </w:rPr>
      </w:pPr>
      <w:r>
        <w:rPr>
          <w:rFonts w:ascii="Calibri" w:eastAsia="Times New Roman" w:hAnsi="Calibri" w:cs="Calibri"/>
          <w:lang w:eastAsia="fr-FR"/>
        </w:rPr>
        <w:t>Fait à Paris, le 17 décembre 2024</w:t>
      </w:r>
    </w:p>
    <w:p w14:paraId="608148C2" w14:textId="77777777" w:rsidR="007935F2" w:rsidRDefault="007935F2" w:rsidP="007935F2">
      <w:pPr>
        <w:rPr>
          <w:rFonts w:ascii="Calibri" w:eastAsia="Times New Roman" w:hAnsi="Calibri" w:cs="Calibri"/>
          <w:lang w:eastAsia="fr-FR"/>
        </w:rPr>
      </w:pPr>
      <w:r>
        <w:rPr>
          <w:rFonts w:ascii="Calibri" w:eastAsia="Times New Roman" w:hAnsi="Calibri" w:cs="Calibri"/>
          <w:lang w:eastAsia="fr-FR"/>
        </w:rPr>
        <w:t xml:space="preserve">Signature des parties par le site de signatures électroniques </w:t>
      </w:r>
      <w:proofErr w:type="spellStart"/>
      <w:r>
        <w:rPr>
          <w:rFonts w:ascii="Calibri" w:eastAsia="Times New Roman" w:hAnsi="Calibri" w:cs="Calibri"/>
          <w:lang w:eastAsia="fr-FR"/>
        </w:rPr>
        <w:t>Yousign</w:t>
      </w:r>
      <w:proofErr w:type="spellEnd"/>
    </w:p>
    <w:p w14:paraId="5AD12F70" w14:textId="77777777" w:rsidR="007935F2" w:rsidRDefault="007935F2" w:rsidP="007935F2">
      <w:pPr>
        <w:rPr>
          <w:rFonts w:ascii="Calibri" w:eastAsia="Times New Roman" w:hAnsi="Calibri" w:cs="Calibri"/>
          <w:b/>
          <w:bCs/>
          <w:lang w:eastAsia="fr-FR"/>
        </w:rPr>
      </w:pPr>
      <w:r>
        <w:rPr>
          <w:rFonts w:ascii="Calibri" w:eastAsia="Times New Roman" w:hAnsi="Calibri" w:cs="Calibri"/>
          <w:b/>
          <w:bCs/>
          <w:lang w:eastAsia="fr-FR"/>
        </w:rPr>
        <w:t>Représentant de l’employeur</w:t>
      </w:r>
      <w:r>
        <w:rPr>
          <w:rFonts w:ascii="Calibri" w:eastAsia="Times New Roman" w:hAnsi="Calibri" w:cs="Calibri"/>
          <w:b/>
          <w:bCs/>
          <w:lang w:eastAsia="fr-FR"/>
        </w:rPr>
        <w:tab/>
      </w:r>
    </w:p>
    <w:p w14:paraId="2615CA49" w14:textId="70105A8E" w:rsidR="007935F2" w:rsidRDefault="007935F2" w:rsidP="007935F2">
      <w:pPr>
        <w:rPr>
          <w:rFonts w:ascii="Calibri" w:eastAsia="Times New Roman" w:hAnsi="Calibri" w:cs="Calibri"/>
          <w:b/>
          <w:bCs/>
          <w:lang w:eastAsia="fr-FR"/>
        </w:rPr>
      </w:pPr>
      <w:r>
        <w:rPr>
          <w:rFonts w:ascii="Calibri" w:eastAsia="Times New Roman" w:hAnsi="Calibri" w:cs="Calibri"/>
          <w:b/>
          <w:bCs/>
          <w:lang w:eastAsia="fr-FR"/>
        </w:rPr>
        <w:tab/>
      </w:r>
    </w:p>
    <w:p w14:paraId="2CFE09E5" w14:textId="77777777" w:rsidR="007935F2" w:rsidRDefault="007935F2" w:rsidP="007935F2">
      <w:pPr>
        <w:rPr>
          <w:rFonts w:ascii="Calibri" w:eastAsia="Times New Roman" w:hAnsi="Calibri" w:cs="Calibri"/>
          <w:b/>
          <w:bCs/>
          <w:lang w:eastAsia="fr-FR"/>
        </w:rPr>
      </w:pPr>
    </w:p>
    <w:p w14:paraId="28CE5296" w14:textId="77777777" w:rsidR="007935F2" w:rsidRDefault="007935F2" w:rsidP="007935F2">
      <w:pPr>
        <w:rPr>
          <w:rFonts w:ascii="Calibri" w:eastAsia="Times New Roman" w:hAnsi="Calibri" w:cs="Calibri"/>
          <w:b/>
          <w:bCs/>
          <w:lang w:eastAsia="fr-FR"/>
        </w:rPr>
      </w:pPr>
    </w:p>
    <w:p w14:paraId="0E430768" w14:textId="77777777" w:rsidR="007935F2" w:rsidRDefault="007935F2" w:rsidP="007935F2">
      <w:pPr>
        <w:rPr>
          <w:b/>
          <w:bCs/>
        </w:rPr>
      </w:pPr>
      <w:r>
        <w:rPr>
          <w:b/>
          <w:bCs/>
        </w:rPr>
        <w:t>Les salariés,</w:t>
      </w:r>
    </w:p>
    <w:p w14:paraId="3C7FDC20" w14:textId="77777777" w:rsidR="007935F2" w:rsidRDefault="007935F2" w:rsidP="007935F2">
      <w:pPr>
        <w:rPr>
          <w:b/>
          <w:bCs/>
        </w:rPr>
      </w:pPr>
      <w:r>
        <w:rPr>
          <w:b/>
          <w:bCs/>
        </w:rPr>
        <w:t>La majorité des 2/3 du personnel valide le présent accord d’entreprise</w:t>
      </w:r>
    </w:p>
    <w:p w14:paraId="102C8C13" w14:textId="77777777" w:rsidR="007935F2" w:rsidRDefault="007935F2" w:rsidP="007935F2">
      <w:pPr>
        <w:rPr>
          <w:b/>
          <w:bCs/>
        </w:rPr>
      </w:pPr>
    </w:p>
    <w:tbl>
      <w:tblPr>
        <w:tblStyle w:val="Grilledutableau"/>
        <w:tblW w:w="0" w:type="auto"/>
        <w:tblLook w:val="04A0" w:firstRow="1" w:lastRow="0" w:firstColumn="1" w:lastColumn="0" w:noHBand="0" w:noVBand="1"/>
      </w:tblPr>
      <w:tblGrid>
        <w:gridCol w:w="4531"/>
        <w:gridCol w:w="4531"/>
      </w:tblGrid>
      <w:tr w:rsidR="007935F2" w14:paraId="044F7C54" w14:textId="77777777" w:rsidTr="007935F2">
        <w:tc>
          <w:tcPr>
            <w:tcW w:w="4531" w:type="dxa"/>
            <w:tcBorders>
              <w:top w:val="single" w:sz="4" w:space="0" w:color="auto"/>
              <w:left w:val="single" w:sz="4" w:space="0" w:color="auto"/>
              <w:bottom w:val="single" w:sz="4" w:space="0" w:color="auto"/>
              <w:right w:val="single" w:sz="4" w:space="0" w:color="auto"/>
            </w:tcBorders>
            <w:hideMark/>
          </w:tcPr>
          <w:p w14:paraId="18065D37" w14:textId="77777777" w:rsidR="007935F2" w:rsidRDefault="007935F2">
            <w:pPr>
              <w:rPr>
                <w:b/>
                <w:bCs/>
              </w:rPr>
            </w:pPr>
            <w:r>
              <w:rPr>
                <w:b/>
                <w:bCs/>
              </w:rPr>
              <w:t>Nom, Prénom</w:t>
            </w:r>
          </w:p>
        </w:tc>
        <w:tc>
          <w:tcPr>
            <w:tcW w:w="4531" w:type="dxa"/>
            <w:tcBorders>
              <w:top w:val="single" w:sz="4" w:space="0" w:color="auto"/>
              <w:left w:val="single" w:sz="4" w:space="0" w:color="auto"/>
              <w:bottom w:val="single" w:sz="4" w:space="0" w:color="auto"/>
              <w:right w:val="single" w:sz="4" w:space="0" w:color="auto"/>
            </w:tcBorders>
            <w:hideMark/>
          </w:tcPr>
          <w:p w14:paraId="4732D62E" w14:textId="77777777" w:rsidR="007935F2" w:rsidRDefault="007935F2">
            <w:pPr>
              <w:rPr>
                <w:b/>
                <w:bCs/>
              </w:rPr>
            </w:pPr>
            <w:r>
              <w:rPr>
                <w:b/>
                <w:bCs/>
              </w:rPr>
              <w:t>Signature</w:t>
            </w:r>
          </w:p>
        </w:tc>
      </w:tr>
      <w:tr w:rsidR="007935F2" w14:paraId="3F5AE1E5" w14:textId="77777777" w:rsidTr="009827F2">
        <w:trPr>
          <w:trHeight w:val="1762"/>
        </w:trPr>
        <w:tc>
          <w:tcPr>
            <w:tcW w:w="4531" w:type="dxa"/>
            <w:tcBorders>
              <w:top w:val="single" w:sz="4" w:space="0" w:color="auto"/>
              <w:left w:val="single" w:sz="4" w:space="0" w:color="auto"/>
              <w:bottom w:val="single" w:sz="4" w:space="0" w:color="auto"/>
              <w:right w:val="single" w:sz="4" w:space="0" w:color="auto"/>
            </w:tcBorders>
          </w:tcPr>
          <w:p w14:paraId="78615F48" w14:textId="3E6EF658" w:rsidR="007935F2" w:rsidRDefault="007935F2">
            <w:pPr>
              <w:rPr>
                <w:b/>
                <w:bCs/>
              </w:rPr>
            </w:pPr>
          </w:p>
        </w:tc>
        <w:tc>
          <w:tcPr>
            <w:tcW w:w="4531" w:type="dxa"/>
            <w:tcBorders>
              <w:top w:val="single" w:sz="4" w:space="0" w:color="auto"/>
              <w:left w:val="single" w:sz="4" w:space="0" w:color="auto"/>
              <w:bottom w:val="single" w:sz="4" w:space="0" w:color="auto"/>
              <w:right w:val="single" w:sz="4" w:space="0" w:color="auto"/>
            </w:tcBorders>
          </w:tcPr>
          <w:p w14:paraId="4A9132E9" w14:textId="77777777" w:rsidR="007935F2" w:rsidRDefault="007935F2">
            <w:pPr>
              <w:rPr>
                <w:b/>
                <w:bCs/>
              </w:rPr>
            </w:pPr>
          </w:p>
        </w:tc>
      </w:tr>
      <w:tr w:rsidR="007935F2" w14:paraId="536421F5" w14:textId="77777777" w:rsidTr="009827F2">
        <w:trPr>
          <w:trHeight w:val="1833"/>
        </w:trPr>
        <w:tc>
          <w:tcPr>
            <w:tcW w:w="4531" w:type="dxa"/>
            <w:tcBorders>
              <w:top w:val="single" w:sz="4" w:space="0" w:color="auto"/>
              <w:left w:val="single" w:sz="4" w:space="0" w:color="auto"/>
              <w:bottom w:val="single" w:sz="4" w:space="0" w:color="auto"/>
              <w:right w:val="single" w:sz="4" w:space="0" w:color="auto"/>
            </w:tcBorders>
          </w:tcPr>
          <w:p w14:paraId="1C98F273" w14:textId="41ED5214" w:rsidR="007935F2" w:rsidRDefault="007935F2">
            <w:pPr>
              <w:rPr>
                <w:b/>
                <w:bCs/>
              </w:rPr>
            </w:pPr>
          </w:p>
        </w:tc>
        <w:tc>
          <w:tcPr>
            <w:tcW w:w="4531" w:type="dxa"/>
            <w:tcBorders>
              <w:top w:val="single" w:sz="4" w:space="0" w:color="auto"/>
              <w:left w:val="single" w:sz="4" w:space="0" w:color="auto"/>
              <w:bottom w:val="single" w:sz="4" w:space="0" w:color="auto"/>
              <w:right w:val="single" w:sz="4" w:space="0" w:color="auto"/>
            </w:tcBorders>
          </w:tcPr>
          <w:p w14:paraId="3299DA9A" w14:textId="77777777" w:rsidR="007935F2" w:rsidRDefault="007935F2">
            <w:pPr>
              <w:rPr>
                <w:b/>
                <w:bCs/>
              </w:rPr>
            </w:pPr>
          </w:p>
        </w:tc>
      </w:tr>
      <w:tr w:rsidR="007935F2" w14:paraId="2E46F868" w14:textId="77777777" w:rsidTr="009827F2">
        <w:trPr>
          <w:trHeight w:val="1827"/>
        </w:trPr>
        <w:tc>
          <w:tcPr>
            <w:tcW w:w="4531" w:type="dxa"/>
            <w:tcBorders>
              <w:top w:val="single" w:sz="4" w:space="0" w:color="auto"/>
              <w:left w:val="single" w:sz="4" w:space="0" w:color="auto"/>
              <w:bottom w:val="single" w:sz="4" w:space="0" w:color="auto"/>
              <w:right w:val="single" w:sz="4" w:space="0" w:color="auto"/>
            </w:tcBorders>
          </w:tcPr>
          <w:p w14:paraId="43778FF1" w14:textId="4872A760" w:rsidR="007935F2" w:rsidRDefault="007935F2">
            <w:pPr>
              <w:rPr>
                <w:b/>
                <w:bCs/>
              </w:rPr>
            </w:pPr>
          </w:p>
        </w:tc>
        <w:tc>
          <w:tcPr>
            <w:tcW w:w="4531" w:type="dxa"/>
            <w:tcBorders>
              <w:top w:val="single" w:sz="4" w:space="0" w:color="auto"/>
              <w:left w:val="single" w:sz="4" w:space="0" w:color="auto"/>
              <w:bottom w:val="single" w:sz="4" w:space="0" w:color="auto"/>
              <w:right w:val="single" w:sz="4" w:space="0" w:color="auto"/>
            </w:tcBorders>
          </w:tcPr>
          <w:p w14:paraId="5CD9E585" w14:textId="77777777" w:rsidR="007935F2" w:rsidRDefault="007935F2">
            <w:pPr>
              <w:rPr>
                <w:b/>
                <w:bCs/>
              </w:rPr>
            </w:pPr>
          </w:p>
        </w:tc>
      </w:tr>
      <w:tr w:rsidR="007935F2" w14:paraId="4B34376E" w14:textId="77777777" w:rsidTr="009827F2">
        <w:trPr>
          <w:trHeight w:val="1829"/>
        </w:trPr>
        <w:tc>
          <w:tcPr>
            <w:tcW w:w="4531" w:type="dxa"/>
            <w:tcBorders>
              <w:top w:val="single" w:sz="4" w:space="0" w:color="auto"/>
              <w:left w:val="single" w:sz="4" w:space="0" w:color="auto"/>
              <w:bottom w:val="single" w:sz="4" w:space="0" w:color="auto"/>
              <w:right w:val="single" w:sz="4" w:space="0" w:color="auto"/>
            </w:tcBorders>
          </w:tcPr>
          <w:p w14:paraId="73B4867E" w14:textId="718BED1B" w:rsidR="007935F2" w:rsidRDefault="007935F2">
            <w:pPr>
              <w:rPr>
                <w:b/>
                <w:bCs/>
              </w:rPr>
            </w:pPr>
          </w:p>
        </w:tc>
        <w:tc>
          <w:tcPr>
            <w:tcW w:w="4531" w:type="dxa"/>
            <w:tcBorders>
              <w:top w:val="single" w:sz="4" w:space="0" w:color="auto"/>
              <w:left w:val="single" w:sz="4" w:space="0" w:color="auto"/>
              <w:bottom w:val="single" w:sz="4" w:space="0" w:color="auto"/>
              <w:right w:val="single" w:sz="4" w:space="0" w:color="auto"/>
            </w:tcBorders>
          </w:tcPr>
          <w:p w14:paraId="6F98925F" w14:textId="77777777" w:rsidR="007935F2" w:rsidRDefault="007935F2">
            <w:pPr>
              <w:rPr>
                <w:b/>
                <w:bCs/>
              </w:rPr>
            </w:pPr>
          </w:p>
        </w:tc>
      </w:tr>
      <w:tr w:rsidR="007935F2" w14:paraId="4FBD15B3" w14:textId="77777777" w:rsidTr="009827F2">
        <w:trPr>
          <w:trHeight w:val="2111"/>
        </w:trPr>
        <w:tc>
          <w:tcPr>
            <w:tcW w:w="4531" w:type="dxa"/>
            <w:tcBorders>
              <w:top w:val="single" w:sz="4" w:space="0" w:color="auto"/>
              <w:left w:val="single" w:sz="4" w:space="0" w:color="auto"/>
              <w:bottom w:val="single" w:sz="4" w:space="0" w:color="auto"/>
              <w:right w:val="single" w:sz="4" w:space="0" w:color="auto"/>
            </w:tcBorders>
          </w:tcPr>
          <w:p w14:paraId="2D3F469C" w14:textId="20141FD8" w:rsidR="007935F2" w:rsidRDefault="007935F2">
            <w:pPr>
              <w:rPr>
                <w:b/>
                <w:bCs/>
              </w:rPr>
            </w:pPr>
          </w:p>
        </w:tc>
        <w:tc>
          <w:tcPr>
            <w:tcW w:w="4531" w:type="dxa"/>
            <w:tcBorders>
              <w:top w:val="single" w:sz="4" w:space="0" w:color="auto"/>
              <w:left w:val="single" w:sz="4" w:space="0" w:color="auto"/>
              <w:bottom w:val="single" w:sz="4" w:space="0" w:color="auto"/>
              <w:right w:val="single" w:sz="4" w:space="0" w:color="auto"/>
            </w:tcBorders>
          </w:tcPr>
          <w:p w14:paraId="6F84ABBB" w14:textId="77777777" w:rsidR="007935F2" w:rsidRDefault="007935F2">
            <w:pPr>
              <w:rPr>
                <w:b/>
                <w:bCs/>
              </w:rPr>
            </w:pPr>
          </w:p>
        </w:tc>
      </w:tr>
      <w:tr w:rsidR="007935F2" w14:paraId="30992D68" w14:textId="77777777" w:rsidTr="009827F2">
        <w:trPr>
          <w:trHeight w:val="1686"/>
        </w:trPr>
        <w:tc>
          <w:tcPr>
            <w:tcW w:w="4531" w:type="dxa"/>
            <w:tcBorders>
              <w:top w:val="single" w:sz="4" w:space="0" w:color="auto"/>
              <w:left w:val="single" w:sz="4" w:space="0" w:color="auto"/>
              <w:bottom w:val="single" w:sz="4" w:space="0" w:color="auto"/>
              <w:right w:val="single" w:sz="4" w:space="0" w:color="auto"/>
            </w:tcBorders>
          </w:tcPr>
          <w:p w14:paraId="23F65C1B" w14:textId="3F165ED6" w:rsidR="007935F2" w:rsidRDefault="007935F2">
            <w:pPr>
              <w:rPr>
                <w:b/>
                <w:bCs/>
              </w:rPr>
            </w:pPr>
          </w:p>
        </w:tc>
        <w:tc>
          <w:tcPr>
            <w:tcW w:w="4531" w:type="dxa"/>
            <w:tcBorders>
              <w:top w:val="single" w:sz="4" w:space="0" w:color="auto"/>
              <w:left w:val="single" w:sz="4" w:space="0" w:color="auto"/>
              <w:bottom w:val="single" w:sz="4" w:space="0" w:color="auto"/>
              <w:right w:val="single" w:sz="4" w:space="0" w:color="auto"/>
            </w:tcBorders>
          </w:tcPr>
          <w:p w14:paraId="3D3836C0" w14:textId="77777777" w:rsidR="007935F2" w:rsidRDefault="007935F2">
            <w:pPr>
              <w:rPr>
                <w:b/>
                <w:bCs/>
              </w:rPr>
            </w:pPr>
          </w:p>
        </w:tc>
      </w:tr>
      <w:tr w:rsidR="007935F2" w14:paraId="105ABBD4" w14:textId="77777777" w:rsidTr="009827F2">
        <w:trPr>
          <w:trHeight w:val="1696"/>
        </w:trPr>
        <w:tc>
          <w:tcPr>
            <w:tcW w:w="4531" w:type="dxa"/>
            <w:tcBorders>
              <w:top w:val="single" w:sz="4" w:space="0" w:color="auto"/>
              <w:left w:val="single" w:sz="4" w:space="0" w:color="auto"/>
              <w:bottom w:val="single" w:sz="4" w:space="0" w:color="auto"/>
              <w:right w:val="single" w:sz="4" w:space="0" w:color="auto"/>
            </w:tcBorders>
          </w:tcPr>
          <w:p w14:paraId="7F6FB775" w14:textId="58410884" w:rsidR="007935F2" w:rsidRDefault="007935F2">
            <w:pPr>
              <w:rPr>
                <w:b/>
                <w:bCs/>
              </w:rPr>
            </w:pPr>
          </w:p>
        </w:tc>
        <w:tc>
          <w:tcPr>
            <w:tcW w:w="4531" w:type="dxa"/>
            <w:tcBorders>
              <w:top w:val="single" w:sz="4" w:space="0" w:color="auto"/>
              <w:left w:val="single" w:sz="4" w:space="0" w:color="auto"/>
              <w:bottom w:val="single" w:sz="4" w:space="0" w:color="auto"/>
              <w:right w:val="single" w:sz="4" w:space="0" w:color="auto"/>
            </w:tcBorders>
          </w:tcPr>
          <w:p w14:paraId="7BDE0B0C" w14:textId="77777777" w:rsidR="007935F2" w:rsidRDefault="007935F2">
            <w:pPr>
              <w:rPr>
                <w:b/>
                <w:bCs/>
              </w:rPr>
            </w:pPr>
          </w:p>
        </w:tc>
      </w:tr>
      <w:tr w:rsidR="007935F2" w14:paraId="585854B9" w14:textId="77777777" w:rsidTr="009827F2">
        <w:trPr>
          <w:trHeight w:val="1833"/>
        </w:trPr>
        <w:tc>
          <w:tcPr>
            <w:tcW w:w="4531" w:type="dxa"/>
            <w:tcBorders>
              <w:top w:val="single" w:sz="4" w:space="0" w:color="auto"/>
              <w:left w:val="single" w:sz="4" w:space="0" w:color="auto"/>
              <w:bottom w:val="single" w:sz="4" w:space="0" w:color="auto"/>
              <w:right w:val="single" w:sz="4" w:space="0" w:color="auto"/>
            </w:tcBorders>
          </w:tcPr>
          <w:p w14:paraId="03E48039" w14:textId="51F08273" w:rsidR="007935F2" w:rsidRDefault="007935F2">
            <w:pPr>
              <w:rPr>
                <w:b/>
                <w:bCs/>
              </w:rPr>
            </w:pPr>
          </w:p>
        </w:tc>
        <w:tc>
          <w:tcPr>
            <w:tcW w:w="4531" w:type="dxa"/>
            <w:tcBorders>
              <w:top w:val="single" w:sz="4" w:space="0" w:color="auto"/>
              <w:left w:val="single" w:sz="4" w:space="0" w:color="auto"/>
              <w:bottom w:val="single" w:sz="4" w:space="0" w:color="auto"/>
              <w:right w:val="single" w:sz="4" w:space="0" w:color="auto"/>
            </w:tcBorders>
          </w:tcPr>
          <w:p w14:paraId="7017B3C4" w14:textId="77777777" w:rsidR="007935F2" w:rsidRDefault="007935F2">
            <w:pPr>
              <w:rPr>
                <w:b/>
                <w:bCs/>
              </w:rPr>
            </w:pPr>
          </w:p>
        </w:tc>
      </w:tr>
      <w:tr w:rsidR="007935F2" w14:paraId="4B8CF5AB" w14:textId="77777777" w:rsidTr="009827F2">
        <w:trPr>
          <w:trHeight w:val="1831"/>
        </w:trPr>
        <w:tc>
          <w:tcPr>
            <w:tcW w:w="4531" w:type="dxa"/>
            <w:tcBorders>
              <w:top w:val="single" w:sz="4" w:space="0" w:color="auto"/>
              <w:left w:val="single" w:sz="4" w:space="0" w:color="auto"/>
              <w:bottom w:val="single" w:sz="4" w:space="0" w:color="auto"/>
              <w:right w:val="single" w:sz="4" w:space="0" w:color="auto"/>
            </w:tcBorders>
          </w:tcPr>
          <w:p w14:paraId="4FB7140C" w14:textId="12C94F18" w:rsidR="007935F2" w:rsidRDefault="007935F2">
            <w:pPr>
              <w:rPr>
                <w:b/>
                <w:bCs/>
              </w:rPr>
            </w:pPr>
          </w:p>
        </w:tc>
        <w:tc>
          <w:tcPr>
            <w:tcW w:w="4531" w:type="dxa"/>
            <w:tcBorders>
              <w:top w:val="single" w:sz="4" w:space="0" w:color="auto"/>
              <w:left w:val="single" w:sz="4" w:space="0" w:color="auto"/>
              <w:bottom w:val="single" w:sz="4" w:space="0" w:color="auto"/>
              <w:right w:val="single" w:sz="4" w:space="0" w:color="auto"/>
            </w:tcBorders>
          </w:tcPr>
          <w:p w14:paraId="3D88FE34" w14:textId="77777777" w:rsidR="007935F2" w:rsidRDefault="007935F2">
            <w:pPr>
              <w:rPr>
                <w:b/>
                <w:bCs/>
              </w:rPr>
            </w:pPr>
          </w:p>
        </w:tc>
      </w:tr>
      <w:tr w:rsidR="007935F2" w14:paraId="04F6A6EF" w14:textId="77777777" w:rsidTr="009827F2">
        <w:trPr>
          <w:trHeight w:val="1830"/>
        </w:trPr>
        <w:tc>
          <w:tcPr>
            <w:tcW w:w="4531" w:type="dxa"/>
            <w:tcBorders>
              <w:top w:val="single" w:sz="4" w:space="0" w:color="auto"/>
              <w:left w:val="single" w:sz="4" w:space="0" w:color="auto"/>
              <w:bottom w:val="single" w:sz="4" w:space="0" w:color="auto"/>
              <w:right w:val="single" w:sz="4" w:space="0" w:color="auto"/>
            </w:tcBorders>
          </w:tcPr>
          <w:p w14:paraId="79B986B8" w14:textId="4FEC12FA" w:rsidR="007935F2" w:rsidRDefault="007935F2">
            <w:pPr>
              <w:rPr>
                <w:b/>
                <w:bCs/>
              </w:rPr>
            </w:pPr>
          </w:p>
        </w:tc>
        <w:tc>
          <w:tcPr>
            <w:tcW w:w="4531" w:type="dxa"/>
            <w:tcBorders>
              <w:top w:val="single" w:sz="4" w:space="0" w:color="auto"/>
              <w:left w:val="single" w:sz="4" w:space="0" w:color="auto"/>
              <w:bottom w:val="single" w:sz="4" w:space="0" w:color="auto"/>
              <w:right w:val="single" w:sz="4" w:space="0" w:color="auto"/>
            </w:tcBorders>
          </w:tcPr>
          <w:p w14:paraId="5D724CBC" w14:textId="77777777" w:rsidR="007935F2" w:rsidRDefault="007935F2">
            <w:pPr>
              <w:rPr>
                <w:b/>
                <w:bCs/>
              </w:rPr>
            </w:pPr>
          </w:p>
        </w:tc>
      </w:tr>
      <w:tr w:rsidR="00801A7E" w14:paraId="68F88D6A" w14:textId="77777777" w:rsidTr="007935F2">
        <w:trPr>
          <w:trHeight w:val="1830"/>
        </w:trPr>
        <w:tc>
          <w:tcPr>
            <w:tcW w:w="4531" w:type="dxa"/>
            <w:tcBorders>
              <w:top w:val="single" w:sz="4" w:space="0" w:color="auto"/>
              <w:left w:val="single" w:sz="4" w:space="0" w:color="auto"/>
              <w:bottom w:val="single" w:sz="4" w:space="0" w:color="auto"/>
              <w:right w:val="single" w:sz="4" w:space="0" w:color="auto"/>
            </w:tcBorders>
          </w:tcPr>
          <w:p w14:paraId="5722959A" w14:textId="2EA0D0B2" w:rsidR="00801A7E" w:rsidRDefault="00801A7E">
            <w:pPr>
              <w:rPr>
                <w:b/>
                <w:bCs/>
              </w:rPr>
            </w:pPr>
          </w:p>
        </w:tc>
        <w:tc>
          <w:tcPr>
            <w:tcW w:w="4531" w:type="dxa"/>
            <w:tcBorders>
              <w:top w:val="single" w:sz="4" w:space="0" w:color="auto"/>
              <w:left w:val="single" w:sz="4" w:space="0" w:color="auto"/>
              <w:bottom w:val="single" w:sz="4" w:space="0" w:color="auto"/>
              <w:right w:val="single" w:sz="4" w:space="0" w:color="auto"/>
            </w:tcBorders>
          </w:tcPr>
          <w:p w14:paraId="64D20AE3" w14:textId="77777777" w:rsidR="00801A7E" w:rsidRDefault="00801A7E">
            <w:pPr>
              <w:rPr>
                <w:b/>
                <w:bCs/>
              </w:rPr>
            </w:pPr>
          </w:p>
        </w:tc>
      </w:tr>
    </w:tbl>
    <w:p w14:paraId="056EE21D" w14:textId="77777777" w:rsidR="007935F2" w:rsidRDefault="007935F2" w:rsidP="007935F2">
      <w:pPr>
        <w:rPr>
          <w:b/>
          <w:bCs/>
        </w:rPr>
      </w:pPr>
    </w:p>
    <w:p w14:paraId="09E52A5C" w14:textId="77777777" w:rsidR="007935F2" w:rsidRDefault="007935F2" w:rsidP="007935F2">
      <w:pPr>
        <w:rPr>
          <w:rFonts w:ascii="Calibri" w:eastAsia="Times New Roman" w:hAnsi="Calibri" w:cs="Calibri"/>
          <w:b/>
          <w:bCs/>
          <w:lang w:eastAsia="fr-FR"/>
        </w:rPr>
      </w:pPr>
    </w:p>
    <w:p w14:paraId="7D18FF48" w14:textId="182898C3" w:rsidR="00994459" w:rsidRDefault="00994459" w:rsidP="00994459">
      <w:pPr>
        <w:rPr>
          <w:rFonts w:ascii="Calibri" w:eastAsia="Times New Roman" w:hAnsi="Calibri" w:cs="Calibri"/>
          <w:color w:val="000000"/>
          <w:lang w:eastAsia="fr-FR"/>
        </w:rPr>
      </w:pPr>
    </w:p>
    <w:p w14:paraId="1AAFBC9B" w14:textId="32EB223A" w:rsidR="00366E8E" w:rsidRDefault="00366E8E" w:rsidP="00994459">
      <w:pPr>
        <w:tabs>
          <w:tab w:val="left" w:pos="5670"/>
        </w:tabs>
      </w:pPr>
    </w:p>
    <w:sectPr w:rsidR="00366E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ource Sans Pro">
    <w:altName w:val="Arial"/>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BookmanOldStyle">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12D7"/>
    <w:multiLevelType w:val="multilevel"/>
    <w:tmpl w:val="EED4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D63F1"/>
    <w:multiLevelType w:val="hybridMultilevel"/>
    <w:tmpl w:val="F54044F6"/>
    <w:lvl w:ilvl="0" w:tplc="2AD48716">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C27285"/>
    <w:multiLevelType w:val="hybridMultilevel"/>
    <w:tmpl w:val="3A72B5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C6249BF"/>
    <w:multiLevelType w:val="singleLevel"/>
    <w:tmpl w:val="75C8F7F8"/>
    <w:lvl w:ilvl="0">
      <w:numFmt w:val="bullet"/>
      <w:lvlText w:val="-"/>
      <w:lvlJc w:val="left"/>
      <w:pPr>
        <w:tabs>
          <w:tab w:val="num" w:pos="360"/>
        </w:tabs>
        <w:ind w:left="360" w:hanging="360"/>
      </w:pPr>
      <w:rPr>
        <w:rFonts w:hint="default"/>
      </w:rPr>
    </w:lvl>
  </w:abstractNum>
  <w:abstractNum w:abstractNumId="4" w15:restartNumberingAfterBreak="0">
    <w:nsid w:val="0CB81EAD"/>
    <w:multiLevelType w:val="singleLevel"/>
    <w:tmpl w:val="040C0005"/>
    <w:lvl w:ilvl="0">
      <w:start w:val="1"/>
      <w:numFmt w:val="bullet"/>
      <w:lvlText w:val=""/>
      <w:lvlJc w:val="left"/>
      <w:pPr>
        <w:ind w:left="720" w:hanging="360"/>
      </w:pPr>
      <w:rPr>
        <w:rFonts w:ascii="Wingdings" w:hAnsi="Wingdings" w:hint="default"/>
      </w:rPr>
    </w:lvl>
  </w:abstractNum>
  <w:abstractNum w:abstractNumId="5" w15:restartNumberingAfterBreak="0">
    <w:nsid w:val="10F07B49"/>
    <w:multiLevelType w:val="hybridMultilevel"/>
    <w:tmpl w:val="F20A1A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7A593C"/>
    <w:multiLevelType w:val="multilevel"/>
    <w:tmpl w:val="34F06CD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065467"/>
    <w:multiLevelType w:val="hybridMultilevel"/>
    <w:tmpl w:val="B3BCC632"/>
    <w:lvl w:ilvl="0" w:tplc="ABB00D6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0E69DC"/>
    <w:multiLevelType w:val="hybridMultilevel"/>
    <w:tmpl w:val="0DDE5110"/>
    <w:lvl w:ilvl="0" w:tplc="E78ECB5C">
      <w:start w:val="101"/>
      <w:numFmt w:val="bullet"/>
      <w:lvlText w:val=""/>
      <w:lvlJc w:val="left"/>
      <w:pPr>
        <w:ind w:left="362" w:hanging="360"/>
      </w:pPr>
      <w:rPr>
        <w:rFonts w:ascii="Symbol" w:eastAsia="Times New Roman" w:hAnsi="Symbol" w:cs="Source Sans Pro" w:hint="default"/>
      </w:rPr>
    </w:lvl>
    <w:lvl w:ilvl="1" w:tplc="040C0003" w:tentative="1">
      <w:start w:val="1"/>
      <w:numFmt w:val="bullet"/>
      <w:lvlText w:val="o"/>
      <w:lvlJc w:val="left"/>
      <w:pPr>
        <w:ind w:left="1082" w:hanging="360"/>
      </w:pPr>
      <w:rPr>
        <w:rFonts w:ascii="Courier New" w:hAnsi="Courier New" w:cs="Courier New" w:hint="default"/>
      </w:rPr>
    </w:lvl>
    <w:lvl w:ilvl="2" w:tplc="040C0005" w:tentative="1">
      <w:start w:val="1"/>
      <w:numFmt w:val="bullet"/>
      <w:lvlText w:val=""/>
      <w:lvlJc w:val="left"/>
      <w:pPr>
        <w:ind w:left="1802" w:hanging="360"/>
      </w:pPr>
      <w:rPr>
        <w:rFonts w:ascii="Wingdings" w:hAnsi="Wingdings" w:hint="default"/>
      </w:rPr>
    </w:lvl>
    <w:lvl w:ilvl="3" w:tplc="040C0001" w:tentative="1">
      <w:start w:val="1"/>
      <w:numFmt w:val="bullet"/>
      <w:lvlText w:val=""/>
      <w:lvlJc w:val="left"/>
      <w:pPr>
        <w:ind w:left="2522" w:hanging="360"/>
      </w:pPr>
      <w:rPr>
        <w:rFonts w:ascii="Symbol" w:hAnsi="Symbol" w:hint="default"/>
      </w:rPr>
    </w:lvl>
    <w:lvl w:ilvl="4" w:tplc="040C0003" w:tentative="1">
      <w:start w:val="1"/>
      <w:numFmt w:val="bullet"/>
      <w:lvlText w:val="o"/>
      <w:lvlJc w:val="left"/>
      <w:pPr>
        <w:ind w:left="3242" w:hanging="360"/>
      </w:pPr>
      <w:rPr>
        <w:rFonts w:ascii="Courier New" w:hAnsi="Courier New" w:cs="Courier New" w:hint="default"/>
      </w:rPr>
    </w:lvl>
    <w:lvl w:ilvl="5" w:tplc="040C0005" w:tentative="1">
      <w:start w:val="1"/>
      <w:numFmt w:val="bullet"/>
      <w:lvlText w:val=""/>
      <w:lvlJc w:val="left"/>
      <w:pPr>
        <w:ind w:left="3962" w:hanging="360"/>
      </w:pPr>
      <w:rPr>
        <w:rFonts w:ascii="Wingdings" w:hAnsi="Wingdings" w:hint="default"/>
      </w:rPr>
    </w:lvl>
    <w:lvl w:ilvl="6" w:tplc="040C0001" w:tentative="1">
      <w:start w:val="1"/>
      <w:numFmt w:val="bullet"/>
      <w:lvlText w:val=""/>
      <w:lvlJc w:val="left"/>
      <w:pPr>
        <w:ind w:left="4682" w:hanging="360"/>
      </w:pPr>
      <w:rPr>
        <w:rFonts w:ascii="Symbol" w:hAnsi="Symbol" w:hint="default"/>
      </w:rPr>
    </w:lvl>
    <w:lvl w:ilvl="7" w:tplc="040C0003" w:tentative="1">
      <w:start w:val="1"/>
      <w:numFmt w:val="bullet"/>
      <w:lvlText w:val="o"/>
      <w:lvlJc w:val="left"/>
      <w:pPr>
        <w:ind w:left="5402" w:hanging="360"/>
      </w:pPr>
      <w:rPr>
        <w:rFonts w:ascii="Courier New" w:hAnsi="Courier New" w:cs="Courier New" w:hint="default"/>
      </w:rPr>
    </w:lvl>
    <w:lvl w:ilvl="8" w:tplc="040C0005" w:tentative="1">
      <w:start w:val="1"/>
      <w:numFmt w:val="bullet"/>
      <w:lvlText w:val=""/>
      <w:lvlJc w:val="left"/>
      <w:pPr>
        <w:ind w:left="6122" w:hanging="360"/>
      </w:pPr>
      <w:rPr>
        <w:rFonts w:ascii="Wingdings" w:hAnsi="Wingdings" w:hint="default"/>
      </w:rPr>
    </w:lvl>
  </w:abstractNum>
  <w:abstractNum w:abstractNumId="9" w15:restartNumberingAfterBreak="0">
    <w:nsid w:val="235A7B86"/>
    <w:multiLevelType w:val="multilevel"/>
    <w:tmpl w:val="1F02E90C"/>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pStyle w:val="Titre3"/>
      <w:suff w:val="nothing"/>
      <w:lvlText w:val=""/>
      <w:lvlJc w:val="left"/>
      <w:pPr>
        <w:ind w:left="0" w:firstLine="0"/>
      </w:pPr>
    </w:lvl>
    <w:lvl w:ilvl="3">
      <w:start w:val="1"/>
      <w:numFmt w:val="none"/>
      <w:pStyle w:val="Titre4"/>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28212D11"/>
    <w:multiLevelType w:val="hybridMultilevel"/>
    <w:tmpl w:val="9DD22020"/>
    <w:lvl w:ilvl="0" w:tplc="FE328AF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0E5830"/>
    <w:multiLevelType w:val="multilevel"/>
    <w:tmpl w:val="055275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1BF33AF"/>
    <w:multiLevelType w:val="hybridMultilevel"/>
    <w:tmpl w:val="7160E6B4"/>
    <w:lvl w:ilvl="0" w:tplc="520E6490">
      <w:start w:val="2"/>
      <w:numFmt w:val="bullet"/>
      <w:lvlText w:val=""/>
      <w:lvlJc w:val="left"/>
      <w:pPr>
        <w:ind w:left="720" w:hanging="360"/>
      </w:pPr>
      <w:rPr>
        <w:rFonts w:ascii="Wingdings" w:eastAsiaTheme="minorEastAsia"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D6551C"/>
    <w:multiLevelType w:val="hybridMultilevel"/>
    <w:tmpl w:val="47923538"/>
    <w:lvl w:ilvl="0" w:tplc="DF74E498">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4C81864"/>
    <w:multiLevelType w:val="hybridMultilevel"/>
    <w:tmpl w:val="72FC9692"/>
    <w:lvl w:ilvl="0" w:tplc="F6C47024">
      <w:start w:val="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952BE5"/>
    <w:multiLevelType w:val="hybridMultilevel"/>
    <w:tmpl w:val="C63C6364"/>
    <w:lvl w:ilvl="0" w:tplc="FF0E4DC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D006E1"/>
    <w:multiLevelType w:val="multilevel"/>
    <w:tmpl w:val="2F8E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DE2ABA"/>
    <w:multiLevelType w:val="hybridMultilevel"/>
    <w:tmpl w:val="CBF4CA0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8" w15:restartNumberingAfterBreak="0">
    <w:nsid w:val="5BE82529"/>
    <w:multiLevelType w:val="multilevel"/>
    <w:tmpl w:val="8A9AB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183FA1"/>
    <w:multiLevelType w:val="multilevel"/>
    <w:tmpl w:val="73B08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1E1796"/>
    <w:multiLevelType w:val="multilevel"/>
    <w:tmpl w:val="3914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577DB1"/>
    <w:multiLevelType w:val="hybridMultilevel"/>
    <w:tmpl w:val="BAC252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66433307">
    <w:abstractNumId w:val="8"/>
  </w:num>
  <w:num w:numId="2" w16cid:durableId="1680891338">
    <w:abstractNumId w:val="4"/>
  </w:num>
  <w:num w:numId="3" w16cid:durableId="452484994">
    <w:abstractNumId w:val="11"/>
  </w:num>
  <w:num w:numId="4" w16cid:durableId="1112088334">
    <w:abstractNumId w:val="7"/>
  </w:num>
  <w:num w:numId="5" w16cid:durableId="1371997628">
    <w:abstractNumId w:val="3"/>
  </w:num>
  <w:num w:numId="6" w16cid:durableId="809402039">
    <w:abstractNumId w:val="21"/>
  </w:num>
  <w:num w:numId="7" w16cid:durableId="819344499">
    <w:abstractNumId w:val="6"/>
  </w:num>
  <w:num w:numId="8" w16cid:durableId="421729352">
    <w:abstractNumId w:val="0"/>
  </w:num>
  <w:num w:numId="9" w16cid:durableId="849099366">
    <w:abstractNumId w:val="16"/>
  </w:num>
  <w:num w:numId="10" w16cid:durableId="791678184">
    <w:abstractNumId w:val="5"/>
  </w:num>
  <w:num w:numId="11" w16cid:durableId="1658344382">
    <w:abstractNumId w:val="17"/>
  </w:num>
  <w:num w:numId="12" w16cid:durableId="294334703">
    <w:abstractNumId w:val="14"/>
  </w:num>
  <w:num w:numId="13" w16cid:durableId="716584988">
    <w:abstractNumId w:val="15"/>
  </w:num>
  <w:num w:numId="14" w16cid:durableId="1009064764">
    <w:abstractNumId w:val="10"/>
  </w:num>
  <w:num w:numId="15" w16cid:durableId="1288202948">
    <w:abstractNumId w:val="2"/>
  </w:num>
  <w:num w:numId="16" w16cid:durableId="469714976">
    <w:abstractNumId w:val="13"/>
  </w:num>
  <w:num w:numId="17" w16cid:durableId="1304697225">
    <w:abstractNumId w:val="9"/>
  </w:num>
  <w:num w:numId="18" w16cid:durableId="1561595859">
    <w:abstractNumId w:val="12"/>
  </w:num>
  <w:num w:numId="19" w16cid:durableId="1354454005">
    <w:abstractNumId w:val="20"/>
  </w:num>
  <w:num w:numId="20" w16cid:durableId="1448965221">
    <w:abstractNumId w:val="1"/>
  </w:num>
  <w:num w:numId="21" w16cid:durableId="2108118403">
    <w:abstractNumId w:val="19"/>
  </w:num>
  <w:num w:numId="22" w16cid:durableId="12643368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016"/>
    <w:rsid w:val="00012B33"/>
    <w:rsid w:val="000243A9"/>
    <w:rsid w:val="000830D6"/>
    <w:rsid w:val="00091160"/>
    <w:rsid w:val="0009143D"/>
    <w:rsid w:val="00095A11"/>
    <w:rsid w:val="00095FDC"/>
    <w:rsid w:val="000B3E24"/>
    <w:rsid w:val="000B57DC"/>
    <w:rsid w:val="000D4FFE"/>
    <w:rsid w:val="000E4EAF"/>
    <w:rsid w:val="001017CD"/>
    <w:rsid w:val="00126037"/>
    <w:rsid w:val="00134016"/>
    <w:rsid w:val="00143D65"/>
    <w:rsid w:val="00172A2A"/>
    <w:rsid w:val="00176218"/>
    <w:rsid w:val="00185C1B"/>
    <w:rsid w:val="001A1BED"/>
    <w:rsid w:val="001C27E6"/>
    <w:rsid w:val="001C74D9"/>
    <w:rsid w:val="001C7C1E"/>
    <w:rsid w:val="001F0F13"/>
    <w:rsid w:val="001F1EEE"/>
    <w:rsid w:val="00202A11"/>
    <w:rsid w:val="0022280F"/>
    <w:rsid w:val="00232BA8"/>
    <w:rsid w:val="002449A1"/>
    <w:rsid w:val="00254847"/>
    <w:rsid w:val="00262F56"/>
    <w:rsid w:val="00273092"/>
    <w:rsid w:val="0027462C"/>
    <w:rsid w:val="00275F2C"/>
    <w:rsid w:val="00282C6A"/>
    <w:rsid w:val="00284F56"/>
    <w:rsid w:val="00293477"/>
    <w:rsid w:val="002A4776"/>
    <w:rsid w:val="002B7839"/>
    <w:rsid w:val="002D1BAD"/>
    <w:rsid w:val="002E6975"/>
    <w:rsid w:val="002F0D0B"/>
    <w:rsid w:val="002F3A35"/>
    <w:rsid w:val="002F7DB6"/>
    <w:rsid w:val="00304B89"/>
    <w:rsid w:val="00313186"/>
    <w:rsid w:val="003223D8"/>
    <w:rsid w:val="003277D9"/>
    <w:rsid w:val="003318A5"/>
    <w:rsid w:val="003471A8"/>
    <w:rsid w:val="00347533"/>
    <w:rsid w:val="00366E8E"/>
    <w:rsid w:val="00367F9E"/>
    <w:rsid w:val="003902F5"/>
    <w:rsid w:val="003926F4"/>
    <w:rsid w:val="003A4A39"/>
    <w:rsid w:val="003A7249"/>
    <w:rsid w:val="003B07C1"/>
    <w:rsid w:val="003B2DB6"/>
    <w:rsid w:val="003B6F3D"/>
    <w:rsid w:val="003D1B57"/>
    <w:rsid w:val="003D62CB"/>
    <w:rsid w:val="003E3EE6"/>
    <w:rsid w:val="003F7B31"/>
    <w:rsid w:val="00410386"/>
    <w:rsid w:val="00415A80"/>
    <w:rsid w:val="00417A0F"/>
    <w:rsid w:val="00420E56"/>
    <w:rsid w:val="00427020"/>
    <w:rsid w:val="00427A60"/>
    <w:rsid w:val="00433312"/>
    <w:rsid w:val="004409C7"/>
    <w:rsid w:val="00440CBD"/>
    <w:rsid w:val="00455C2B"/>
    <w:rsid w:val="00473295"/>
    <w:rsid w:val="00480258"/>
    <w:rsid w:val="0048753A"/>
    <w:rsid w:val="004C29F2"/>
    <w:rsid w:val="004E45FD"/>
    <w:rsid w:val="004F0E03"/>
    <w:rsid w:val="00502CEF"/>
    <w:rsid w:val="00531B22"/>
    <w:rsid w:val="00536CAD"/>
    <w:rsid w:val="0053797F"/>
    <w:rsid w:val="00550E7C"/>
    <w:rsid w:val="005514C7"/>
    <w:rsid w:val="00556A53"/>
    <w:rsid w:val="00562125"/>
    <w:rsid w:val="00571CB0"/>
    <w:rsid w:val="005851EE"/>
    <w:rsid w:val="00587072"/>
    <w:rsid w:val="00592011"/>
    <w:rsid w:val="00595CC0"/>
    <w:rsid w:val="005A5AC6"/>
    <w:rsid w:val="005B2C06"/>
    <w:rsid w:val="005B5F30"/>
    <w:rsid w:val="005C0F32"/>
    <w:rsid w:val="005C537A"/>
    <w:rsid w:val="005D372E"/>
    <w:rsid w:val="005E05D1"/>
    <w:rsid w:val="005E5B90"/>
    <w:rsid w:val="005F2AD8"/>
    <w:rsid w:val="006205E3"/>
    <w:rsid w:val="006214B0"/>
    <w:rsid w:val="00623535"/>
    <w:rsid w:val="00624BCA"/>
    <w:rsid w:val="00644FE9"/>
    <w:rsid w:val="00646180"/>
    <w:rsid w:val="00650C35"/>
    <w:rsid w:val="00656CB6"/>
    <w:rsid w:val="0066767C"/>
    <w:rsid w:val="006760E6"/>
    <w:rsid w:val="0069347B"/>
    <w:rsid w:val="006A1E82"/>
    <w:rsid w:val="006A5724"/>
    <w:rsid w:val="006D0CF9"/>
    <w:rsid w:val="006D45A2"/>
    <w:rsid w:val="006D6918"/>
    <w:rsid w:val="006F393A"/>
    <w:rsid w:val="00703370"/>
    <w:rsid w:val="0070382F"/>
    <w:rsid w:val="00715F87"/>
    <w:rsid w:val="00717A80"/>
    <w:rsid w:val="0074199E"/>
    <w:rsid w:val="00743527"/>
    <w:rsid w:val="00771318"/>
    <w:rsid w:val="007935F2"/>
    <w:rsid w:val="007C01AE"/>
    <w:rsid w:val="007D6C7D"/>
    <w:rsid w:val="007D7727"/>
    <w:rsid w:val="007E4410"/>
    <w:rsid w:val="00801A7E"/>
    <w:rsid w:val="008033A4"/>
    <w:rsid w:val="008126C2"/>
    <w:rsid w:val="00823F5B"/>
    <w:rsid w:val="0083447F"/>
    <w:rsid w:val="008573BF"/>
    <w:rsid w:val="008601E9"/>
    <w:rsid w:val="0086147A"/>
    <w:rsid w:val="008A3582"/>
    <w:rsid w:val="008B584C"/>
    <w:rsid w:val="008E1179"/>
    <w:rsid w:val="008E6D90"/>
    <w:rsid w:val="008F5ABA"/>
    <w:rsid w:val="008F73AD"/>
    <w:rsid w:val="00907563"/>
    <w:rsid w:val="00911892"/>
    <w:rsid w:val="009170A5"/>
    <w:rsid w:val="009350AB"/>
    <w:rsid w:val="00953527"/>
    <w:rsid w:val="00954239"/>
    <w:rsid w:val="00963129"/>
    <w:rsid w:val="00965084"/>
    <w:rsid w:val="00972B15"/>
    <w:rsid w:val="00977465"/>
    <w:rsid w:val="00981EA5"/>
    <w:rsid w:val="009821F9"/>
    <w:rsid w:val="009827F2"/>
    <w:rsid w:val="00994459"/>
    <w:rsid w:val="00995AB2"/>
    <w:rsid w:val="009A10EA"/>
    <w:rsid w:val="009A1ACB"/>
    <w:rsid w:val="009A392B"/>
    <w:rsid w:val="009B15F4"/>
    <w:rsid w:val="009C49C2"/>
    <w:rsid w:val="009D3D6B"/>
    <w:rsid w:val="009F0BCE"/>
    <w:rsid w:val="00A15482"/>
    <w:rsid w:val="00A929C0"/>
    <w:rsid w:val="00A94539"/>
    <w:rsid w:val="00AB3788"/>
    <w:rsid w:val="00AB702A"/>
    <w:rsid w:val="00AC6FC1"/>
    <w:rsid w:val="00AE7943"/>
    <w:rsid w:val="00AF1DB0"/>
    <w:rsid w:val="00B04849"/>
    <w:rsid w:val="00B10DD8"/>
    <w:rsid w:val="00B11AF8"/>
    <w:rsid w:val="00B12CCA"/>
    <w:rsid w:val="00B14C71"/>
    <w:rsid w:val="00B27E36"/>
    <w:rsid w:val="00B42B70"/>
    <w:rsid w:val="00B44851"/>
    <w:rsid w:val="00B62051"/>
    <w:rsid w:val="00B6374F"/>
    <w:rsid w:val="00B64AEE"/>
    <w:rsid w:val="00B74D19"/>
    <w:rsid w:val="00B76F66"/>
    <w:rsid w:val="00B932A3"/>
    <w:rsid w:val="00BB2274"/>
    <w:rsid w:val="00BC0383"/>
    <w:rsid w:val="00BF2A51"/>
    <w:rsid w:val="00C23BB4"/>
    <w:rsid w:val="00C32577"/>
    <w:rsid w:val="00C330CA"/>
    <w:rsid w:val="00C37167"/>
    <w:rsid w:val="00C61E14"/>
    <w:rsid w:val="00C65AE0"/>
    <w:rsid w:val="00C66856"/>
    <w:rsid w:val="00C74993"/>
    <w:rsid w:val="00C82D45"/>
    <w:rsid w:val="00C84CED"/>
    <w:rsid w:val="00C855EC"/>
    <w:rsid w:val="00C903DF"/>
    <w:rsid w:val="00C906B0"/>
    <w:rsid w:val="00C9330C"/>
    <w:rsid w:val="00C97F7E"/>
    <w:rsid w:val="00CA000D"/>
    <w:rsid w:val="00CA47BF"/>
    <w:rsid w:val="00CB2D4E"/>
    <w:rsid w:val="00CB64FE"/>
    <w:rsid w:val="00CB7468"/>
    <w:rsid w:val="00CC0B1A"/>
    <w:rsid w:val="00CC6BB1"/>
    <w:rsid w:val="00CD23D4"/>
    <w:rsid w:val="00CD420D"/>
    <w:rsid w:val="00D0735B"/>
    <w:rsid w:val="00D128D8"/>
    <w:rsid w:val="00D162B9"/>
    <w:rsid w:val="00D20283"/>
    <w:rsid w:val="00D276B6"/>
    <w:rsid w:val="00D33596"/>
    <w:rsid w:val="00D53011"/>
    <w:rsid w:val="00D62A3B"/>
    <w:rsid w:val="00D6485F"/>
    <w:rsid w:val="00D67DC9"/>
    <w:rsid w:val="00D7560A"/>
    <w:rsid w:val="00D77DE1"/>
    <w:rsid w:val="00DC0383"/>
    <w:rsid w:val="00DD006E"/>
    <w:rsid w:val="00DD0D41"/>
    <w:rsid w:val="00DD1E9B"/>
    <w:rsid w:val="00DD65F9"/>
    <w:rsid w:val="00DF5BFD"/>
    <w:rsid w:val="00E05B12"/>
    <w:rsid w:val="00E10231"/>
    <w:rsid w:val="00E105A4"/>
    <w:rsid w:val="00E20324"/>
    <w:rsid w:val="00E43705"/>
    <w:rsid w:val="00E51177"/>
    <w:rsid w:val="00E5274D"/>
    <w:rsid w:val="00E629F1"/>
    <w:rsid w:val="00E70EAF"/>
    <w:rsid w:val="00E74E80"/>
    <w:rsid w:val="00E80BC7"/>
    <w:rsid w:val="00E83108"/>
    <w:rsid w:val="00E95B5D"/>
    <w:rsid w:val="00EB446A"/>
    <w:rsid w:val="00EC22A2"/>
    <w:rsid w:val="00EC4D54"/>
    <w:rsid w:val="00EC5B41"/>
    <w:rsid w:val="00ED0B41"/>
    <w:rsid w:val="00ED2023"/>
    <w:rsid w:val="00ED37B8"/>
    <w:rsid w:val="00ED52BE"/>
    <w:rsid w:val="00EE0C1B"/>
    <w:rsid w:val="00EF4BCB"/>
    <w:rsid w:val="00F0417E"/>
    <w:rsid w:val="00F0663C"/>
    <w:rsid w:val="00F109FA"/>
    <w:rsid w:val="00F14096"/>
    <w:rsid w:val="00F168B2"/>
    <w:rsid w:val="00F364A2"/>
    <w:rsid w:val="00F52747"/>
    <w:rsid w:val="00F54909"/>
    <w:rsid w:val="00F57EF8"/>
    <w:rsid w:val="00F63440"/>
    <w:rsid w:val="00F644F6"/>
    <w:rsid w:val="00F6533B"/>
    <w:rsid w:val="00F66447"/>
    <w:rsid w:val="00F702DF"/>
    <w:rsid w:val="00F75C4E"/>
    <w:rsid w:val="00F97E5D"/>
    <w:rsid w:val="00FA17AF"/>
    <w:rsid w:val="00FA2EDE"/>
    <w:rsid w:val="00FA6470"/>
    <w:rsid w:val="00FB2DDD"/>
    <w:rsid w:val="00FE48D2"/>
    <w:rsid w:val="00FE6491"/>
    <w:rsid w:val="00FF17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9E759"/>
  <w15:chartTrackingRefBased/>
  <w15:docId w15:val="{6143914A-C230-46F7-9BBF-37C6BA9B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20283"/>
    <w:pPr>
      <w:keepNext/>
      <w:numPr>
        <w:numId w:val="17"/>
      </w:numPr>
      <w:spacing w:after="0" w:line="240" w:lineRule="auto"/>
      <w:outlineLvl w:val="0"/>
    </w:pPr>
    <w:rPr>
      <w:rFonts w:ascii="Calibri" w:eastAsia="Times New Roman" w:hAnsi="Calibri" w:cs="Times New Roman"/>
      <w:b/>
      <w:bCs/>
      <w:caps/>
      <w:sz w:val="24"/>
      <w:szCs w:val="24"/>
      <w:lang w:eastAsia="zh-CN"/>
    </w:rPr>
  </w:style>
  <w:style w:type="paragraph" w:styleId="Titre2">
    <w:name w:val="heading 2"/>
    <w:basedOn w:val="Normal"/>
    <w:next w:val="Normal"/>
    <w:link w:val="Titre2Car"/>
    <w:uiPriority w:val="9"/>
    <w:unhideWhenUsed/>
    <w:qFormat/>
    <w:rsid w:val="00D20283"/>
    <w:pPr>
      <w:keepNext/>
      <w:numPr>
        <w:ilvl w:val="1"/>
        <w:numId w:val="17"/>
      </w:numPr>
      <w:spacing w:after="0" w:line="240" w:lineRule="auto"/>
      <w:outlineLvl w:val="1"/>
    </w:pPr>
    <w:rPr>
      <w:rFonts w:ascii="Calibri Light" w:eastAsia="Times New Roman" w:hAnsi="Calibri Light" w:cs="Calibri Light"/>
      <w:b/>
      <w:caps/>
      <w:sz w:val="24"/>
      <w:szCs w:val="24"/>
      <w:lang w:eastAsia="zh-CN"/>
    </w:rPr>
  </w:style>
  <w:style w:type="paragraph" w:styleId="Titre3">
    <w:name w:val="heading 3"/>
    <w:basedOn w:val="Normal"/>
    <w:next w:val="Normal"/>
    <w:link w:val="Titre3Car"/>
    <w:uiPriority w:val="9"/>
    <w:semiHidden/>
    <w:unhideWhenUsed/>
    <w:qFormat/>
    <w:rsid w:val="00D20283"/>
    <w:pPr>
      <w:keepNext/>
      <w:numPr>
        <w:ilvl w:val="2"/>
        <w:numId w:val="17"/>
      </w:numPr>
      <w:tabs>
        <w:tab w:val="left" w:pos="4500"/>
        <w:tab w:val="left" w:pos="5760"/>
      </w:tabs>
      <w:spacing w:after="0" w:line="240" w:lineRule="auto"/>
      <w:jc w:val="center"/>
      <w:outlineLvl w:val="2"/>
    </w:pPr>
    <w:rPr>
      <w:rFonts w:ascii="Times New Roman" w:eastAsia="Times New Roman" w:hAnsi="Times New Roman" w:cs="Times New Roman"/>
      <w:sz w:val="28"/>
      <w:szCs w:val="24"/>
      <w:lang w:eastAsia="zh-CN"/>
    </w:rPr>
  </w:style>
  <w:style w:type="paragraph" w:styleId="Titre4">
    <w:name w:val="heading 4"/>
    <w:basedOn w:val="Normal"/>
    <w:next w:val="Normal"/>
    <w:link w:val="Titre4Car"/>
    <w:uiPriority w:val="9"/>
    <w:semiHidden/>
    <w:unhideWhenUsed/>
    <w:qFormat/>
    <w:rsid w:val="00D20283"/>
    <w:pPr>
      <w:keepNext/>
      <w:numPr>
        <w:ilvl w:val="3"/>
        <w:numId w:val="17"/>
      </w:numPr>
      <w:spacing w:after="0" w:line="240" w:lineRule="auto"/>
      <w:jc w:val="center"/>
      <w:outlineLvl w:val="3"/>
    </w:pPr>
    <w:rPr>
      <w:rFonts w:ascii="Times New Roman" w:eastAsia="Times New Roman" w:hAnsi="Times New Roman" w:cs="Times New Roman"/>
      <w:sz w:val="28"/>
      <w:szCs w:val="24"/>
      <w:u w:val="single"/>
      <w:lang w:eastAsia="zh-CN"/>
    </w:rPr>
  </w:style>
  <w:style w:type="paragraph" w:styleId="Titre5">
    <w:name w:val="heading 5"/>
    <w:basedOn w:val="Normal"/>
    <w:next w:val="Normal"/>
    <w:link w:val="Titre5Car"/>
    <w:uiPriority w:val="9"/>
    <w:semiHidden/>
    <w:unhideWhenUsed/>
    <w:qFormat/>
    <w:rsid w:val="00D20283"/>
    <w:pPr>
      <w:keepNext/>
      <w:numPr>
        <w:ilvl w:val="4"/>
        <w:numId w:val="17"/>
      </w:numPr>
      <w:tabs>
        <w:tab w:val="left" w:pos="4500"/>
        <w:tab w:val="left" w:pos="5220"/>
      </w:tabs>
      <w:spacing w:after="0" w:line="240" w:lineRule="auto"/>
      <w:ind w:right="-468"/>
      <w:jc w:val="both"/>
      <w:outlineLvl w:val="4"/>
    </w:pPr>
    <w:rPr>
      <w:rFonts w:ascii="Times New Roman" w:eastAsia="Times New Roman" w:hAnsi="Times New Roman" w:cs="Times New Roman"/>
      <w:sz w:val="28"/>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ntstyle01">
    <w:name w:val="fontstyle01"/>
    <w:basedOn w:val="Policepardfaut"/>
    <w:rsid w:val="00134016"/>
    <w:rPr>
      <w:rFonts w:ascii="BookmanOldStyle" w:hAnsi="BookmanOldStyle" w:hint="default"/>
      <w:b w:val="0"/>
      <w:bCs w:val="0"/>
      <w:i w:val="0"/>
      <w:iCs w:val="0"/>
      <w:color w:val="000000"/>
      <w:sz w:val="24"/>
      <w:szCs w:val="24"/>
    </w:rPr>
  </w:style>
  <w:style w:type="paragraph" w:styleId="Paragraphedeliste">
    <w:name w:val="List Paragraph"/>
    <w:aliases w:val="livrables"/>
    <w:basedOn w:val="Normal"/>
    <w:uiPriority w:val="34"/>
    <w:qFormat/>
    <w:rsid w:val="008B584C"/>
    <w:pPr>
      <w:ind w:left="720"/>
      <w:contextualSpacing/>
    </w:pPr>
  </w:style>
  <w:style w:type="paragraph" w:customStyle="1" w:styleId="Corps">
    <w:name w:val="Corps"/>
    <w:rsid w:val="00B10DD8"/>
    <w:pPr>
      <w:pBdr>
        <w:top w:val="nil"/>
        <w:left w:val="nil"/>
        <w:bottom w:val="nil"/>
        <w:right w:val="nil"/>
        <w:between w:val="nil"/>
        <w:bar w:val="nil"/>
      </w:pBdr>
      <w:spacing w:after="0" w:line="260" w:lineRule="atLeast"/>
      <w:jc w:val="both"/>
    </w:pPr>
    <w:rPr>
      <w:rFonts w:ascii="Times New Roman" w:eastAsia="Times New Roman" w:hAnsi="Times New Roman" w:cs="Times New Roman"/>
      <w:color w:val="000000"/>
      <w:u w:color="000000"/>
      <w:bdr w:val="nil"/>
      <w:lang w:eastAsia="fr-FR"/>
    </w:rPr>
  </w:style>
  <w:style w:type="character" w:styleId="Marquedecommentaire">
    <w:name w:val="annotation reference"/>
    <w:basedOn w:val="Policepardfaut"/>
    <w:uiPriority w:val="99"/>
    <w:semiHidden/>
    <w:unhideWhenUsed/>
    <w:rsid w:val="00587072"/>
    <w:rPr>
      <w:sz w:val="16"/>
      <w:szCs w:val="16"/>
    </w:rPr>
  </w:style>
  <w:style w:type="paragraph" w:styleId="Commentaire">
    <w:name w:val="annotation text"/>
    <w:basedOn w:val="Normal"/>
    <w:link w:val="CommentaireCar"/>
    <w:uiPriority w:val="99"/>
    <w:unhideWhenUsed/>
    <w:rsid w:val="00587072"/>
    <w:pPr>
      <w:spacing w:line="240" w:lineRule="auto"/>
    </w:pPr>
    <w:rPr>
      <w:sz w:val="20"/>
      <w:szCs w:val="20"/>
    </w:rPr>
  </w:style>
  <w:style w:type="character" w:customStyle="1" w:styleId="CommentaireCar">
    <w:name w:val="Commentaire Car"/>
    <w:basedOn w:val="Policepardfaut"/>
    <w:link w:val="Commentaire"/>
    <w:uiPriority w:val="99"/>
    <w:rsid w:val="00587072"/>
    <w:rPr>
      <w:sz w:val="20"/>
      <w:szCs w:val="20"/>
    </w:rPr>
  </w:style>
  <w:style w:type="paragraph" w:styleId="Objetducommentaire">
    <w:name w:val="annotation subject"/>
    <w:basedOn w:val="Commentaire"/>
    <w:next w:val="Commentaire"/>
    <w:link w:val="ObjetducommentaireCar"/>
    <w:uiPriority w:val="99"/>
    <w:semiHidden/>
    <w:unhideWhenUsed/>
    <w:rsid w:val="00587072"/>
    <w:rPr>
      <w:b/>
      <w:bCs/>
    </w:rPr>
  </w:style>
  <w:style w:type="character" w:customStyle="1" w:styleId="ObjetducommentaireCar">
    <w:name w:val="Objet du commentaire Car"/>
    <w:basedOn w:val="CommentaireCar"/>
    <w:link w:val="Objetducommentaire"/>
    <w:uiPriority w:val="99"/>
    <w:semiHidden/>
    <w:rsid w:val="00587072"/>
    <w:rPr>
      <w:b/>
      <w:bCs/>
      <w:sz w:val="20"/>
      <w:szCs w:val="20"/>
    </w:rPr>
  </w:style>
  <w:style w:type="paragraph" w:styleId="Textedebulles">
    <w:name w:val="Balloon Text"/>
    <w:basedOn w:val="Normal"/>
    <w:link w:val="TextedebullesCar"/>
    <w:uiPriority w:val="99"/>
    <w:semiHidden/>
    <w:unhideWhenUsed/>
    <w:rsid w:val="005870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7072"/>
    <w:rPr>
      <w:rFonts w:ascii="Segoe UI" w:hAnsi="Segoe UI" w:cs="Segoe UI"/>
      <w:sz w:val="18"/>
      <w:szCs w:val="18"/>
    </w:rPr>
  </w:style>
  <w:style w:type="table" w:styleId="Grilledutableau">
    <w:name w:val="Table Grid"/>
    <w:basedOn w:val="TableauNormal"/>
    <w:uiPriority w:val="39"/>
    <w:rsid w:val="00C85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B64AEE"/>
    <w:pPr>
      <w:spacing w:after="0" w:line="240" w:lineRule="auto"/>
    </w:pPr>
    <w:rPr>
      <w:rFonts w:ascii="Times New Roman" w:eastAsia="Times New Roman" w:hAnsi="Times New Roman" w:cs="Times New Roman"/>
      <w:sz w:val="28"/>
      <w:szCs w:val="24"/>
      <w:lang w:eastAsia="zh-CN"/>
    </w:rPr>
  </w:style>
  <w:style w:type="character" w:customStyle="1" w:styleId="CorpsdetexteCar">
    <w:name w:val="Corps de texte Car"/>
    <w:basedOn w:val="Policepardfaut"/>
    <w:link w:val="Corpsdetexte"/>
    <w:rsid w:val="00B64AEE"/>
    <w:rPr>
      <w:rFonts w:ascii="Times New Roman" w:eastAsia="Times New Roman" w:hAnsi="Times New Roman" w:cs="Times New Roman"/>
      <w:sz w:val="28"/>
      <w:szCs w:val="24"/>
      <w:lang w:eastAsia="zh-CN"/>
    </w:rPr>
  </w:style>
  <w:style w:type="character" w:customStyle="1" w:styleId="Titre1Car">
    <w:name w:val="Titre 1 Car"/>
    <w:basedOn w:val="Policepardfaut"/>
    <w:link w:val="Titre1"/>
    <w:uiPriority w:val="9"/>
    <w:rsid w:val="00D20283"/>
    <w:rPr>
      <w:rFonts w:ascii="Calibri" w:eastAsia="Times New Roman" w:hAnsi="Calibri" w:cs="Times New Roman"/>
      <w:b/>
      <w:bCs/>
      <w:caps/>
      <w:sz w:val="24"/>
      <w:szCs w:val="24"/>
      <w:lang w:eastAsia="zh-CN"/>
    </w:rPr>
  </w:style>
  <w:style w:type="character" w:customStyle="1" w:styleId="Titre2Car">
    <w:name w:val="Titre 2 Car"/>
    <w:basedOn w:val="Policepardfaut"/>
    <w:link w:val="Titre2"/>
    <w:uiPriority w:val="9"/>
    <w:rsid w:val="00D20283"/>
    <w:rPr>
      <w:rFonts w:ascii="Calibri Light" w:eastAsia="Times New Roman" w:hAnsi="Calibri Light" w:cs="Calibri Light"/>
      <w:b/>
      <w:caps/>
      <w:sz w:val="24"/>
      <w:szCs w:val="24"/>
      <w:lang w:eastAsia="zh-CN"/>
    </w:rPr>
  </w:style>
  <w:style w:type="character" w:customStyle="1" w:styleId="Titre3Car">
    <w:name w:val="Titre 3 Car"/>
    <w:basedOn w:val="Policepardfaut"/>
    <w:link w:val="Titre3"/>
    <w:uiPriority w:val="9"/>
    <w:semiHidden/>
    <w:rsid w:val="00D20283"/>
    <w:rPr>
      <w:rFonts w:ascii="Times New Roman" w:eastAsia="Times New Roman" w:hAnsi="Times New Roman" w:cs="Times New Roman"/>
      <w:sz w:val="28"/>
      <w:szCs w:val="24"/>
      <w:lang w:eastAsia="zh-CN"/>
    </w:rPr>
  </w:style>
  <w:style w:type="character" w:customStyle="1" w:styleId="Titre4Car">
    <w:name w:val="Titre 4 Car"/>
    <w:basedOn w:val="Policepardfaut"/>
    <w:link w:val="Titre4"/>
    <w:uiPriority w:val="9"/>
    <w:semiHidden/>
    <w:rsid w:val="00D20283"/>
    <w:rPr>
      <w:rFonts w:ascii="Times New Roman" w:eastAsia="Times New Roman" w:hAnsi="Times New Roman" w:cs="Times New Roman"/>
      <w:sz w:val="28"/>
      <w:szCs w:val="24"/>
      <w:u w:val="single"/>
      <w:lang w:eastAsia="zh-CN"/>
    </w:rPr>
  </w:style>
  <w:style w:type="character" w:customStyle="1" w:styleId="Titre5Car">
    <w:name w:val="Titre 5 Car"/>
    <w:basedOn w:val="Policepardfaut"/>
    <w:link w:val="Titre5"/>
    <w:uiPriority w:val="9"/>
    <w:semiHidden/>
    <w:rsid w:val="00D20283"/>
    <w:rPr>
      <w:rFonts w:ascii="Times New Roman" w:eastAsia="Times New Roman" w:hAnsi="Times New Roman" w:cs="Times New Roman"/>
      <w:sz w:val="28"/>
      <w:szCs w:val="24"/>
      <w:lang w:eastAsia="zh-CN"/>
    </w:rPr>
  </w:style>
  <w:style w:type="paragraph" w:styleId="NormalWeb">
    <w:name w:val="Normal (Web)"/>
    <w:basedOn w:val="Normal"/>
    <w:uiPriority w:val="99"/>
    <w:unhideWhenUsed/>
    <w:rsid w:val="000243A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9A39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943661">
      <w:bodyDiv w:val="1"/>
      <w:marLeft w:val="0"/>
      <w:marRight w:val="0"/>
      <w:marTop w:val="0"/>
      <w:marBottom w:val="0"/>
      <w:divBdr>
        <w:top w:val="none" w:sz="0" w:space="0" w:color="auto"/>
        <w:left w:val="none" w:sz="0" w:space="0" w:color="auto"/>
        <w:bottom w:val="none" w:sz="0" w:space="0" w:color="auto"/>
        <w:right w:val="none" w:sz="0" w:space="0" w:color="auto"/>
      </w:divBdr>
    </w:div>
    <w:div w:id="1036658881">
      <w:bodyDiv w:val="1"/>
      <w:marLeft w:val="0"/>
      <w:marRight w:val="0"/>
      <w:marTop w:val="0"/>
      <w:marBottom w:val="0"/>
      <w:divBdr>
        <w:top w:val="none" w:sz="0" w:space="0" w:color="auto"/>
        <w:left w:val="none" w:sz="0" w:space="0" w:color="auto"/>
        <w:bottom w:val="none" w:sz="0" w:space="0" w:color="auto"/>
        <w:right w:val="none" w:sz="0" w:space="0" w:color="auto"/>
      </w:divBdr>
    </w:div>
    <w:div w:id="1228612743">
      <w:bodyDiv w:val="1"/>
      <w:marLeft w:val="0"/>
      <w:marRight w:val="0"/>
      <w:marTop w:val="0"/>
      <w:marBottom w:val="0"/>
      <w:divBdr>
        <w:top w:val="none" w:sz="0" w:space="0" w:color="auto"/>
        <w:left w:val="none" w:sz="0" w:space="0" w:color="auto"/>
        <w:bottom w:val="none" w:sz="0" w:space="0" w:color="auto"/>
        <w:right w:val="none" w:sz="0" w:space="0" w:color="auto"/>
      </w:divBdr>
    </w:div>
    <w:div w:id="1682779656">
      <w:bodyDiv w:val="1"/>
      <w:marLeft w:val="0"/>
      <w:marRight w:val="0"/>
      <w:marTop w:val="0"/>
      <w:marBottom w:val="0"/>
      <w:divBdr>
        <w:top w:val="none" w:sz="0" w:space="0" w:color="auto"/>
        <w:left w:val="none" w:sz="0" w:space="0" w:color="auto"/>
        <w:bottom w:val="none" w:sz="0" w:space="0" w:color="auto"/>
        <w:right w:val="none" w:sz="0" w:space="0" w:color="auto"/>
      </w:divBdr>
      <w:divsChild>
        <w:div w:id="173420920">
          <w:marLeft w:val="0"/>
          <w:marRight w:val="0"/>
          <w:marTop w:val="0"/>
          <w:marBottom w:val="0"/>
          <w:divBdr>
            <w:top w:val="none" w:sz="0" w:space="0" w:color="auto"/>
            <w:left w:val="none" w:sz="0" w:space="0" w:color="auto"/>
            <w:bottom w:val="none" w:sz="0" w:space="0" w:color="auto"/>
            <w:right w:val="none" w:sz="0" w:space="0" w:color="auto"/>
          </w:divBdr>
          <w:divsChild>
            <w:div w:id="1079015686">
              <w:marLeft w:val="0"/>
              <w:marRight w:val="0"/>
              <w:marTop w:val="0"/>
              <w:marBottom w:val="0"/>
              <w:divBdr>
                <w:top w:val="none" w:sz="0" w:space="0" w:color="auto"/>
                <w:left w:val="none" w:sz="0" w:space="0" w:color="auto"/>
                <w:bottom w:val="none" w:sz="0" w:space="0" w:color="auto"/>
                <w:right w:val="none" w:sz="0" w:space="0" w:color="auto"/>
              </w:divBdr>
              <w:divsChild>
                <w:div w:id="93782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57536">
      <w:bodyDiv w:val="1"/>
      <w:marLeft w:val="0"/>
      <w:marRight w:val="0"/>
      <w:marTop w:val="0"/>
      <w:marBottom w:val="0"/>
      <w:divBdr>
        <w:top w:val="none" w:sz="0" w:space="0" w:color="auto"/>
        <w:left w:val="none" w:sz="0" w:space="0" w:color="auto"/>
        <w:bottom w:val="none" w:sz="0" w:space="0" w:color="auto"/>
        <w:right w:val="none" w:sz="0" w:space="0" w:color="auto"/>
      </w:divBdr>
    </w:div>
    <w:div w:id="198793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5611160-dc82-4afe-970f-24b814897e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4552DE86CB8C47A320FD7115F23271" ma:contentTypeVersion="16" ma:contentTypeDescription="Crée un document." ma:contentTypeScope="" ma:versionID="0fdb0b06fe4c04ddf2b7f9bcbd5045c6">
  <xsd:schema xmlns:xsd="http://www.w3.org/2001/XMLSchema" xmlns:xs="http://www.w3.org/2001/XMLSchema" xmlns:p="http://schemas.microsoft.com/office/2006/metadata/properties" xmlns:ns3="f5611160-dc82-4afe-970f-24b814897e2a" xmlns:ns4="b4a7dfb9-3692-40c5-99da-c4d69473bb44" targetNamespace="http://schemas.microsoft.com/office/2006/metadata/properties" ma:root="true" ma:fieldsID="dba1c36ef4e1cff994297eb4fbdf820a" ns3:_="" ns4:_="">
    <xsd:import namespace="f5611160-dc82-4afe-970f-24b814897e2a"/>
    <xsd:import namespace="b4a7dfb9-3692-40c5-99da-c4d69473b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611160-dc82-4afe-970f-24b814897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a7dfb9-3692-40c5-99da-c4d69473bb4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C94C40-F544-4C11-940E-407BFA564F0D}">
  <ds:schemaRefs>
    <ds:schemaRef ds:uri="http://schemas.microsoft.com/sharepoint/v3/contenttype/forms"/>
  </ds:schemaRefs>
</ds:datastoreItem>
</file>

<file path=customXml/itemProps2.xml><?xml version="1.0" encoding="utf-8"?>
<ds:datastoreItem xmlns:ds="http://schemas.openxmlformats.org/officeDocument/2006/customXml" ds:itemID="{C07B9517-8F0A-4C96-80DB-E8B683766F5A}">
  <ds:schemaRefs>
    <ds:schemaRef ds:uri="http://schemas.microsoft.com/office/2006/documentManagement/types"/>
    <ds:schemaRef ds:uri="http://www.w3.org/XML/1998/namespace"/>
    <ds:schemaRef ds:uri="http://purl.org/dc/dcmitype/"/>
    <ds:schemaRef ds:uri="http://schemas.openxmlformats.org/package/2006/metadata/core-properties"/>
    <ds:schemaRef ds:uri="b4a7dfb9-3692-40c5-99da-c4d69473bb44"/>
    <ds:schemaRef ds:uri="http://purl.org/dc/elements/1.1/"/>
    <ds:schemaRef ds:uri="http://schemas.microsoft.com/office/2006/metadata/properties"/>
    <ds:schemaRef ds:uri="http://purl.org/dc/terms/"/>
    <ds:schemaRef ds:uri="http://schemas.microsoft.com/office/infopath/2007/PartnerControls"/>
    <ds:schemaRef ds:uri="f5611160-dc82-4afe-970f-24b814897e2a"/>
  </ds:schemaRefs>
</ds:datastoreItem>
</file>

<file path=customXml/itemProps3.xml><?xml version="1.0" encoding="utf-8"?>
<ds:datastoreItem xmlns:ds="http://schemas.openxmlformats.org/officeDocument/2006/customXml" ds:itemID="{ED1E509E-3A31-4383-966F-3DD2E4484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611160-dc82-4afe-970f-24b814897e2a"/>
    <ds:schemaRef ds:uri="b4a7dfb9-3692-40c5-99da-c4d69473b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2236</Words>
  <Characters>12300</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MORET</dc:creator>
  <cp:keywords/>
  <dc:description/>
  <cp:lastModifiedBy>Pierre-Yves Le Bot</cp:lastModifiedBy>
  <cp:revision>3</cp:revision>
  <cp:lastPrinted>2021-02-01T07:10:00Z</cp:lastPrinted>
  <dcterms:created xsi:type="dcterms:W3CDTF">2025-01-07T13:24:00Z</dcterms:created>
  <dcterms:modified xsi:type="dcterms:W3CDTF">2025-01-07T13:25:00Z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0x010100764552DE86CB8C47A320FD7115F23271</vt:lpwstr>
  </property>
  <property fmtid="{D5CDD505-2E9C-101B-9397-08002B2CF9AE}" pid="3" name="Order">
    <vt:r8>1400</vt:r8>
  </property>
  <property fmtid="{D5CDD505-2E9C-101B-9397-08002B2CF9AE}" pid="4" name="MediaServiceImageTags">
    <vt:lpwstr/>
  </property>
</Properties>
</file>