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3212F9" w:rsidRDefault="008B584C" w:rsidP="008B584C">
      <w:pPr>
        <w:spacing w:after="80"/>
        <w:jc w:val="center"/>
        <w:rPr>
          <w:b/>
          <w:bCs/>
          <w:sz w:val="24"/>
          <w:szCs w:val="24"/>
        </w:rPr>
      </w:pPr>
      <w:bookmarkStart w:id="0" w:name="_Hlk44676984"/>
      <w:r w:rsidRPr="00D76AA0">
        <w:rPr>
          <w:b/>
          <w:bCs/>
          <w:sz w:val="24"/>
          <w:szCs w:val="24"/>
        </w:rPr>
        <w:t>ACCORD D’ENTREPRISE RELATIF</w:t>
      </w:r>
    </w:p>
    <w:bookmarkEnd w:id="0"/>
    <w:p w14:paraId="0BCBFEF6" w14:textId="45EA4C48" w:rsidR="008B584C" w:rsidRPr="003212F9" w:rsidRDefault="00CB7468" w:rsidP="008B584C">
      <w:pPr>
        <w:jc w:val="center"/>
        <w:rPr>
          <w:b/>
          <w:bCs/>
          <w:sz w:val="24"/>
          <w:szCs w:val="24"/>
        </w:rPr>
      </w:pPr>
      <w:r w:rsidRPr="003212F9">
        <w:rPr>
          <w:b/>
          <w:bCs/>
          <w:sz w:val="24"/>
          <w:szCs w:val="24"/>
        </w:rPr>
        <w:t xml:space="preserve">AUX CONGES </w:t>
      </w:r>
      <w:r w:rsidR="00D80010" w:rsidRPr="003212F9">
        <w:rPr>
          <w:b/>
          <w:bCs/>
          <w:sz w:val="24"/>
          <w:szCs w:val="24"/>
        </w:rPr>
        <w:t>PAYES,</w:t>
      </w:r>
      <w:r w:rsidRPr="003212F9">
        <w:rPr>
          <w:b/>
          <w:bCs/>
          <w:sz w:val="24"/>
          <w:szCs w:val="24"/>
        </w:rPr>
        <w:t xml:space="preserve"> REPOS ET COMPTE EPARGNE TEMPS</w:t>
      </w:r>
    </w:p>
    <w:p w14:paraId="3B6B9179" w14:textId="77777777" w:rsidR="0053797F" w:rsidRPr="003212F9" w:rsidRDefault="0053797F" w:rsidP="008B584C">
      <w:pPr>
        <w:jc w:val="center"/>
        <w:rPr>
          <w:b/>
          <w:bCs/>
          <w:sz w:val="24"/>
          <w:szCs w:val="24"/>
        </w:rPr>
      </w:pPr>
    </w:p>
    <w:p w14:paraId="2C00C77C" w14:textId="6D29EC5A" w:rsidR="008B584C" w:rsidRPr="003212F9" w:rsidRDefault="008B584C" w:rsidP="008B584C">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3212F9">
        <w:rPr>
          <w:rFonts w:ascii="Source Sans Pro" w:eastAsia="Times New Roman" w:hAnsi="Source Sans Pro" w:cs="Source Sans Pro"/>
          <w:sz w:val="20"/>
          <w:szCs w:val="20"/>
          <w:lang w:eastAsia="ar-SA"/>
        </w:rPr>
        <w:t xml:space="preserve">L’Association dénommée </w:t>
      </w:r>
      <w:r w:rsidRPr="003212F9">
        <w:rPr>
          <w:rFonts w:ascii="Source Sans Pro" w:eastAsia="Times New Roman" w:hAnsi="Source Sans Pro" w:cs="Source Sans Pro"/>
          <w:b/>
          <w:bCs/>
          <w:sz w:val="20"/>
          <w:szCs w:val="20"/>
          <w:lang w:eastAsia="ar-SA"/>
        </w:rPr>
        <w:t>Association Française Arbres Champêtres et Agroforesteries</w:t>
      </w:r>
      <w:r w:rsidRPr="003212F9">
        <w:rPr>
          <w:rFonts w:ascii="Source Sans Pro" w:eastAsia="Times New Roman" w:hAnsi="Source Sans Pro" w:cs="Source Sans Pro"/>
          <w:sz w:val="20"/>
          <w:szCs w:val="20"/>
          <w:lang w:eastAsia="ar-SA"/>
        </w:rPr>
        <w:t xml:space="preserve"> (Afac-Agroforesteries), dont le siège social est au 38, rue </w:t>
      </w:r>
      <w:proofErr w:type="spellStart"/>
      <w:r w:rsidRPr="003212F9">
        <w:rPr>
          <w:rFonts w:ascii="Source Sans Pro" w:eastAsia="Times New Roman" w:hAnsi="Source Sans Pro" w:cs="Source Sans Pro"/>
          <w:sz w:val="20"/>
          <w:szCs w:val="20"/>
          <w:lang w:eastAsia="ar-SA"/>
        </w:rPr>
        <w:t>Saint-Sabin</w:t>
      </w:r>
      <w:proofErr w:type="spellEnd"/>
      <w:r w:rsidRPr="003212F9">
        <w:rPr>
          <w:rFonts w:ascii="Source Sans Pro" w:eastAsia="Times New Roman" w:hAnsi="Source Sans Pro" w:cs="Source Sans Pro"/>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w:t>
      </w:r>
      <w:r w:rsidR="00273092" w:rsidRPr="003212F9">
        <w:rPr>
          <w:rFonts w:ascii="Source Sans Pro" w:eastAsia="Times New Roman" w:hAnsi="Source Sans Pro" w:cs="Source Sans Pro"/>
          <w:sz w:val="20"/>
          <w:szCs w:val="20"/>
          <w:lang w:eastAsia="ar-SA"/>
        </w:rPr>
        <w:t xml:space="preserve">9 Décembre </w:t>
      </w:r>
      <w:r w:rsidRPr="003212F9">
        <w:rPr>
          <w:rFonts w:ascii="Source Sans Pro" w:eastAsia="Times New Roman" w:hAnsi="Source Sans Pro" w:cs="Source Sans Pro"/>
          <w:sz w:val="20"/>
          <w:szCs w:val="20"/>
          <w:lang w:eastAsia="ar-SA"/>
        </w:rPr>
        <w:t>2020</w:t>
      </w:r>
    </w:p>
    <w:p w14:paraId="34F1A8A7" w14:textId="64B6BF6A" w:rsidR="008B584C" w:rsidRPr="003212F9" w:rsidRDefault="008B584C" w:rsidP="008B584C">
      <w:r w:rsidRPr="003212F9">
        <w:rPr>
          <w:rFonts w:ascii="Source Sans Pro" w:eastAsia="Times New Roman" w:hAnsi="Source Sans Pro" w:cs="Source Sans Pro"/>
          <w:sz w:val="20"/>
          <w:szCs w:val="20"/>
          <w:lang w:eastAsia="ar-SA"/>
        </w:rPr>
        <w:t>(ci-après dénommé  « </w:t>
      </w:r>
      <w:r w:rsidR="006449EA" w:rsidRPr="003212F9">
        <w:rPr>
          <w:rFonts w:ascii="Source Sans Pro" w:eastAsia="Times New Roman" w:hAnsi="Source Sans Pro" w:cs="Source Sans Pro"/>
          <w:sz w:val="20"/>
          <w:szCs w:val="20"/>
          <w:lang w:eastAsia="ar-SA"/>
        </w:rPr>
        <w:t>l'association </w:t>
      </w:r>
      <w:r w:rsidRPr="003212F9">
        <w:rPr>
          <w:rFonts w:ascii="Source Sans Pro" w:eastAsia="Times New Roman" w:hAnsi="Source Sans Pro" w:cs="Source Sans Pro"/>
          <w:sz w:val="20"/>
          <w:szCs w:val="20"/>
          <w:lang w:eastAsia="ar-SA"/>
        </w:rPr>
        <w:t>»),</w:t>
      </w:r>
    </w:p>
    <w:p w14:paraId="35DFE8E2" w14:textId="77777777" w:rsidR="008B584C" w:rsidRPr="003212F9" w:rsidRDefault="008B584C" w:rsidP="008B584C">
      <w:r w:rsidRPr="003212F9">
        <w:t>D’une part,</w:t>
      </w:r>
    </w:p>
    <w:p w14:paraId="69F5F440" w14:textId="298D0B86" w:rsidR="008B584C" w:rsidRPr="003212F9" w:rsidRDefault="008B584C" w:rsidP="008B584C">
      <w:r w:rsidRPr="003212F9">
        <w:t>ET</w:t>
      </w:r>
    </w:p>
    <w:p w14:paraId="16FA5283" w14:textId="42DCFDEA" w:rsidR="000243A9" w:rsidRPr="003212F9" w:rsidRDefault="00B6374F" w:rsidP="00C74993">
      <w:pPr>
        <w:spacing w:after="0"/>
      </w:pPr>
      <w:r w:rsidRPr="003212F9">
        <w:t>La majorité des 2/3 du personnel</w:t>
      </w:r>
    </w:p>
    <w:p w14:paraId="685CBEAF" w14:textId="3305C862" w:rsidR="008B584C" w:rsidRPr="003212F9" w:rsidRDefault="008B584C" w:rsidP="000243A9">
      <w:pPr>
        <w:spacing w:after="0"/>
      </w:pPr>
      <w:r w:rsidRPr="003212F9">
        <w:t>(</w:t>
      </w:r>
      <w:r w:rsidR="000243A9" w:rsidRPr="003212F9">
        <w:t>c</w:t>
      </w:r>
      <w:r w:rsidRPr="003212F9">
        <w:t>i-après dénommé les salariés)</w:t>
      </w:r>
    </w:p>
    <w:p w14:paraId="4A04DAE6" w14:textId="77777777" w:rsidR="000243A9" w:rsidRPr="003212F9" w:rsidRDefault="000243A9" w:rsidP="00C74993">
      <w:pPr>
        <w:spacing w:after="0"/>
      </w:pPr>
    </w:p>
    <w:p w14:paraId="490C2B2C" w14:textId="5A588842" w:rsidR="008B584C" w:rsidRPr="003212F9" w:rsidRDefault="008B584C" w:rsidP="008B584C">
      <w:r w:rsidRPr="003212F9">
        <w:t>D’autre part</w:t>
      </w:r>
      <w:r w:rsidR="000243A9" w:rsidRPr="003212F9">
        <w:t>,</w:t>
      </w:r>
    </w:p>
    <w:p w14:paraId="72E10A87" w14:textId="77777777" w:rsidR="008B584C" w:rsidRPr="003212F9"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3212F9">
        <w:rPr>
          <w:rFonts w:ascii="Source Sans Pro" w:eastAsia="Times New Roman" w:hAnsi="Source Sans Pro" w:cs="Source Sans Pro"/>
          <w:b/>
          <w:sz w:val="20"/>
          <w:szCs w:val="20"/>
          <w:lang w:eastAsia="zh-CN"/>
        </w:rPr>
        <w:t>Il a été convenu ce qui suit :</w:t>
      </w:r>
    </w:p>
    <w:p w14:paraId="5DE32470" w14:textId="77777777" w:rsidR="00473295" w:rsidRPr="003212F9" w:rsidRDefault="00473295" w:rsidP="008B584C"/>
    <w:p w14:paraId="2F48CAE1" w14:textId="4E315C96" w:rsidR="008B584C" w:rsidRPr="003212F9" w:rsidRDefault="00473295" w:rsidP="00473295">
      <w:pPr>
        <w:jc w:val="center"/>
        <w:rPr>
          <w:rFonts w:ascii="Arial" w:eastAsia="Arial" w:hAnsi="Arial" w:cs="Arial"/>
        </w:rPr>
      </w:pPr>
      <w:r w:rsidRPr="003212F9">
        <w:rPr>
          <w:rFonts w:ascii="Arial" w:eastAsia="Arial" w:hAnsi="Arial" w:cs="Arial"/>
        </w:rPr>
        <w:t>PREAMBULE</w:t>
      </w:r>
    </w:p>
    <w:p w14:paraId="41E66C24" w14:textId="77777777" w:rsidR="00473295" w:rsidRPr="003212F9" w:rsidRDefault="00473295" w:rsidP="00473295">
      <w:pPr>
        <w:pStyle w:val="Corps"/>
        <w:pBdr>
          <w:bottom w:val="single" w:sz="6" w:space="1" w:color="auto"/>
        </w:pBdr>
        <w:spacing w:line="240" w:lineRule="auto"/>
        <w:rPr>
          <w:rFonts w:ascii="Arial" w:eastAsia="Arial" w:hAnsi="Arial" w:cs="Arial"/>
          <w:color w:val="auto"/>
        </w:rPr>
      </w:pPr>
    </w:p>
    <w:p w14:paraId="3FCF6902" w14:textId="77777777" w:rsidR="00473295" w:rsidRPr="003212F9" w:rsidRDefault="00473295" w:rsidP="00473295">
      <w:pPr>
        <w:pStyle w:val="Corps"/>
        <w:pBdr>
          <w:top w:val="none" w:sz="0" w:space="0" w:color="auto"/>
        </w:pBdr>
        <w:spacing w:line="240" w:lineRule="auto"/>
        <w:rPr>
          <w:rFonts w:ascii="Arial" w:eastAsia="Arial" w:hAnsi="Arial" w:cs="Arial"/>
          <w:color w:val="auto"/>
        </w:rPr>
      </w:pPr>
    </w:p>
    <w:p w14:paraId="379FDE2E" w14:textId="0FB1129F" w:rsidR="000243A9" w:rsidRPr="003212F9" w:rsidRDefault="008B584C" w:rsidP="004E2BBC">
      <w:pPr>
        <w:pStyle w:val="NormalWeb"/>
        <w:jc w:val="both"/>
        <w:rPr>
          <w:rFonts w:asciiTheme="minorHAnsi" w:hAnsiTheme="minorHAnsi" w:cstheme="minorHAnsi"/>
          <w:sz w:val="22"/>
          <w:szCs w:val="22"/>
        </w:rPr>
      </w:pPr>
      <w:r w:rsidRPr="003212F9">
        <w:rPr>
          <w:rFonts w:asciiTheme="minorHAnsi" w:hAnsiTheme="minorHAnsi" w:cstheme="minorHAnsi"/>
          <w:sz w:val="22"/>
          <w:szCs w:val="22"/>
        </w:rPr>
        <w:t xml:space="preserve">Les garanties conventionnelles des salariés de l’association suivant son code APE - 9499Z et son adhésion au syndicat des employeurs </w:t>
      </w:r>
      <w:r w:rsidR="0086147A" w:rsidRPr="003212F9">
        <w:rPr>
          <w:rFonts w:asciiTheme="minorHAnsi" w:hAnsiTheme="minorHAnsi" w:cstheme="minorHAnsi"/>
          <w:sz w:val="22"/>
          <w:szCs w:val="22"/>
        </w:rPr>
        <w:t>HEXOPEE (qui</w:t>
      </w:r>
      <w:r w:rsidR="00C74993" w:rsidRPr="003212F9">
        <w:rPr>
          <w:rFonts w:asciiTheme="minorHAnsi" w:hAnsiTheme="minorHAnsi" w:cstheme="minorHAnsi"/>
          <w:sz w:val="22"/>
          <w:szCs w:val="22"/>
        </w:rPr>
        <w:t xml:space="preserve"> rassemble et représente les employeurs de l’ESS</w:t>
      </w:r>
      <w:r w:rsidRPr="003212F9">
        <w:rPr>
          <w:rFonts w:asciiTheme="minorHAnsi" w:hAnsiTheme="minorHAnsi" w:cstheme="minorHAnsi"/>
          <w:sz w:val="22"/>
          <w:szCs w:val="22"/>
        </w:rPr>
        <w:t xml:space="preserve">) sont régies par la convention collective </w:t>
      </w:r>
      <w:r w:rsidR="00C74993" w:rsidRPr="003212F9">
        <w:rPr>
          <w:rFonts w:asciiTheme="minorHAnsi" w:hAnsiTheme="minorHAnsi" w:cstheme="minorHAnsi"/>
          <w:sz w:val="22"/>
          <w:szCs w:val="22"/>
        </w:rPr>
        <w:t xml:space="preserve">ECLAT (ex </w:t>
      </w:r>
      <w:r w:rsidRPr="003212F9">
        <w:rPr>
          <w:rFonts w:asciiTheme="minorHAnsi" w:hAnsiTheme="minorHAnsi" w:cstheme="minorHAnsi"/>
          <w:sz w:val="22"/>
          <w:szCs w:val="22"/>
        </w:rPr>
        <w:t>animation</w:t>
      </w:r>
      <w:r w:rsidR="000243A9" w:rsidRPr="003212F9">
        <w:rPr>
          <w:rFonts w:asciiTheme="minorHAnsi" w:hAnsiTheme="minorHAnsi" w:cstheme="minorHAnsi"/>
          <w:sz w:val="22"/>
          <w:szCs w:val="22"/>
        </w:rPr>
        <w:t xml:space="preserve">, mise à jour en </w:t>
      </w:r>
      <w:r w:rsidR="00C74993" w:rsidRPr="003212F9">
        <w:rPr>
          <w:rFonts w:asciiTheme="minorHAnsi" w:hAnsiTheme="minorHAnsi" w:cstheme="minorHAnsi"/>
          <w:sz w:val="22"/>
          <w:szCs w:val="22"/>
        </w:rPr>
        <w:t xml:space="preserve">novembre </w:t>
      </w:r>
      <w:r w:rsidR="000243A9" w:rsidRPr="003212F9">
        <w:rPr>
          <w:rFonts w:asciiTheme="minorHAnsi" w:hAnsiTheme="minorHAnsi" w:cstheme="minorHAnsi"/>
          <w:sz w:val="22"/>
          <w:szCs w:val="22"/>
        </w:rPr>
        <w:t xml:space="preserve">2021 </w:t>
      </w:r>
      <w:r w:rsidR="00C74993" w:rsidRPr="003212F9">
        <w:rPr>
          <w:rFonts w:asciiTheme="minorHAnsi" w:hAnsiTheme="minorHAnsi" w:cstheme="minorHAnsi"/>
          <w:sz w:val="22"/>
          <w:szCs w:val="22"/>
        </w:rPr>
        <w:t xml:space="preserve">- </w:t>
      </w:r>
      <w:r w:rsidR="000243A9" w:rsidRPr="003212F9">
        <w:rPr>
          <w:rFonts w:asciiTheme="minorHAnsi" w:hAnsiTheme="minorHAnsi" w:cstheme="minorHAnsi"/>
          <w:sz w:val="22"/>
          <w:szCs w:val="22"/>
        </w:rPr>
        <w:t xml:space="preserve">Convention collective Nationale des </w:t>
      </w:r>
      <w:r w:rsidR="0086147A" w:rsidRPr="003212F9">
        <w:rPr>
          <w:rFonts w:asciiTheme="minorHAnsi" w:hAnsiTheme="minorHAnsi" w:cstheme="minorHAnsi"/>
          <w:sz w:val="22"/>
          <w:szCs w:val="22"/>
        </w:rPr>
        <w:t>métiers</w:t>
      </w:r>
      <w:r w:rsidR="000243A9" w:rsidRPr="003212F9">
        <w:rPr>
          <w:rFonts w:asciiTheme="minorHAnsi" w:hAnsiTheme="minorHAnsi" w:cstheme="minorHAnsi"/>
          <w:sz w:val="22"/>
          <w:szCs w:val="22"/>
        </w:rPr>
        <w:t xml:space="preserve"> de l</w:t>
      </w:r>
      <w:r w:rsidR="000243A9" w:rsidRPr="003212F9">
        <w:rPr>
          <w:rFonts w:asciiTheme="minorHAnsi" w:hAnsiTheme="minorHAnsi" w:cstheme="minorHAnsi" w:hint="eastAsia"/>
          <w:sz w:val="22"/>
          <w:szCs w:val="22"/>
        </w:rPr>
        <w:t>’</w:t>
      </w:r>
      <w:r w:rsidR="0086147A" w:rsidRPr="003212F9">
        <w:rPr>
          <w:rFonts w:asciiTheme="minorHAnsi" w:hAnsiTheme="minorHAnsi" w:cstheme="minorHAnsi"/>
          <w:sz w:val="22"/>
          <w:szCs w:val="22"/>
        </w:rPr>
        <w:t>Éducation</w:t>
      </w:r>
      <w:r w:rsidR="000243A9" w:rsidRPr="003212F9">
        <w:rPr>
          <w:rFonts w:asciiTheme="minorHAnsi" w:hAnsiTheme="minorHAnsi" w:cstheme="minorHAnsi"/>
          <w:sz w:val="22"/>
          <w:szCs w:val="22"/>
        </w:rPr>
        <w:t>, de la Culture, des Loisirs et de l</w:t>
      </w:r>
      <w:r w:rsidR="000243A9" w:rsidRPr="003212F9">
        <w:rPr>
          <w:rFonts w:asciiTheme="minorHAnsi" w:hAnsiTheme="minorHAnsi" w:cstheme="minorHAnsi" w:hint="eastAsia"/>
          <w:sz w:val="22"/>
          <w:szCs w:val="22"/>
        </w:rPr>
        <w:t>’</w:t>
      </w:r>
      <w:r w:rsidR="000243A9" w:rsidRPr="003212F9">
        <w:rPr>
          <w:rFonts w:asciiTheme="minorHAnsi" w:hAnsiTheme="minorHAnsi" w:cstheme="minorHAnsi"/>
          <w:sz w:val="22"/>
          <w:szCs w:val="22"/>
        </w:rPr>
        <w:t>Animation agissant pour l</w:t>
      </w:r>
      <w:r w:rsidR="000243A9" w:rsidRPr="003212F9">
        <w:rPr>
          <w:rFonts w:asciiTheme="minorHAnsi" w:hAnsiTheme="minorHAnsi" w:cstheme="minorHAnsi" w:hint="eastAsia"/>
          <w:sz w:val="22"/>
          <w:szCs w:val="22"/>
        </w:rPr>
        <w:t>’</w:t>
      </w:r>
      <w:r w:rsidR="0086147A" w:rsidRPr="003212F9">
        <w:rPr>
          <w:rFonts w:asciiTheme="minorHAnsi" w:hAnsiTheme="minorHAnsi" w:cstheme="minorHAnsi"/>
          <w:sz w:val="22"/>
          <w:szCs w:val="22"/>
        </w:rPr>
        <w:t>utilité</w:t>
      </w:r>
      <w:r w:rsidR="000243A9" w:rsidRPr="003212F9">
        <w:rPr>
          <w:rFonts w:asciiTheme="minorHAnsi" w:hAnsiTheme="minorHAnsi" w:cstheme="minorHAnsi" w:hint="eastAsia"/>
          <w:sz w:val="22"/>
          <w:szCs w:val="22"/>
        </w:rPr>
        <w:t>́</w:t>
      </w:r>
      <w:r w:rsidR="000243A9" w:rsidRPr="003212F9">
        <w:rPr>
          <w:rFonts w:asciiTheme="minorHAnsi" w:hAnsiTheme="minorHAnsi" w:cstheme="minorHAnsi"/>
          <w:sz w:val="22"/>
          <w:szCs w:val="22"/>
        </w:rPr>
        <w:t xml:space="preserve"> sociale et environnementale, au service des Territoires). </w:t>
      </w:r>
    </w:p>
    <w:p w14:paraId="21D3DE1A" w14:textId="26EC2BF9" w:rsidR="00273092" w:rsidRPr="003212F9" w:rsidRDefault="008B584C" w:rsidP="004E2BBC">
      <w:pPr>
        <w:pStyle w:val="NormalWeb"/>
        <w:jc w:val="both"/>
        <w:rPr>
          <w:rFonts w:cstheme="minorHAnsi"/>
        </w:rPr>
      </w:pPr>
      <w:r w:rsidRPr="003212F9">
        <w:rPr>
          <w:rFonts w:asciiTheme="minorHAnsi" w:hAnsiTheme="minorHAnsi" w:cstheme="minorHAnsi"/>
          <w:sz w:val="22"/>
          <w:szCs w:val="22"/>
        </w:rPr>
        <w:t xml:space="preserve">Les champs d’application de cette convention qui couvrent une grande diversité de types de structures, ne sont pas toujours en parfaite adéquation avec le fonctionnement de l’association. </w:t>
      </w:r>
    </w:p>
    <w:p w14:paraId="169BD66F" w14:textId="6D7568E5" w:rsidR="008B584C" w:rsidRPr="003212F9" w:rsidRDefault="008B584C">
      <w:pPr>
        <w:jc w:val="both"/>
      </w:pPr>
      <w:r w:rsidRPr="003212F9">
        <w:t>Au vu du développement de son équipe, le bureau et les salariés ont d’un commun accord souhaité ouvrir des négociations pour définir des règles complémentaires</w:t>
      </w:r>
      <w:r w:rsidR="00703370" w:rsidRPr="003212F9">
        <w:t xml:space="preserve">. </w:t>
      </w:r>
      <w:r w:rsidRPr="003212F9">
        <w:t xml:space="preserve"> Par application de l’article L.2232-21 du code du travail, l’association, dépourvue de délégué syndical, et don</w:t>
      </w:r>
      <w:r w:rsidR="000243A9" w:rsidRPr="003212F9">
        <w:t>t</w:t>
      </w:r>
      <w:r w:rsidRPr="003212F9">
        <w:t xml:space="preserve"> l’effectif est inférieur à 11 salariés, a décidé de </w:t>
      </w:r>
      <w:r w:rsidR="0053797F" w:rsidRPr="003212F9">
        <w:t xml:space="preserve">transcrire </w:t>
      </w:r>
      <w:r w:rsidR="000243A9" w:rsidRPr="003212F9">
        <w:t>ces règles</w:t>
      </w:r>
      <w:r w:rsidR="0053797F" w:rsidRPr="003212F9">
        <w:t xml:space="preserve"> </w:t>
      </w:r>
      <w:r w:rsidR="00703370" w:rsidRPr="003212F9">
        <w:t>dans des accords d’entreprise thématiques au fur et mesure de leur finalisation et vote</w:t>
      </w:r>
      <w:r w:rsidR="0053797F" w:rsidRPr="003212F9">
        <w:t xml:space="preserve">. </w:t>
      </w:r>
    </w:p>
    <w:p w14:paraId="4A2B175B" w14:textId="4C45F7E6" w:rsidR="000B57DC" w:rsidRPr="003212F9" w:rsidRDefault="000B57DC" w:rsidP="004E2BBC">
      <w:pPr>
        <w:jc w:val="both"/>
      </w:pPr>
      <w:r w:rsidRPr="003212F9">
        <w:t>Conscients de l’importance de garantir à chaque salarié la plus grande visibilité quant à ses droits aux congés payés légaux, RTT et jours de repos, et de pouvoir permettre une gestion plus souple de ses acquis, les partenaires ont convenus</w:t>
      </w:r>
      <w:r w:rsidR="008573BF" w:rsidRPr="003212F9">
        <w:t>,</w:t>
      </w:r>
      <w:r w:rsidRPr="003212F9">
        <w:t xml:space="preserve"> dans le cadre d’un accord</w:t>
      </w:r>
      <w:r w:rsidR="008573BF" w:rsidRPr="003212F9">
        <w:t>,</w:t>
      </w:r>
      <w:r w:rsidRPr="003212F9">
        <w:t xml:space="preserve"> </w:t>
      </w:r>
      <w:r w:rsidR="008573BF" w:rsidRPr="003212F9">
        <w:t>d</w:t>
      </w:r>
      <w:r w:rsidRPr="003212F9">
        <w:t xml:space="preserve">es conditions de gestion des congés et repos. </w:t>
      </w:r>
    </w:p>
    <w:p w14:paraId="722BED40" w14:textId="77777777" w:rsidR="000B57DC" w:rsidRPr="003212F9" w:rsidRDefault="000B57DC" w:rsidP="004E2BBC">
      <w:pPr>
        <w:jc w:val="both"/>
      </w:pPr>
      <w:r w:rsidRPr="003212F9">
        <w:t xml:space="preserve"> Le présent accord poursuit donc les objectifs suivants :</w:t>
      </w:r>
    </w:p>
    <w:p w14:paraId="1A399F5F" w14:textId="7DC52B87" w:rsidR="000B57DC" w:rsidRPr="003212F9" w:rsidRDefault="000B57DC" w:rsidP="004E2BBC">
      <w:pPr>
        <w:jc w:val="both"/>
      </w:pPr>
      <w:r w:rsidRPr="003212F9">
        <w:t>* homogénéiser les règles de gestion, quel que soit le type de congés (congés payés légaux, RTT</w:t>
      </w:r>
      <w:r w:rsidR="00CB7468" w:rsidRPr="003212F9">
        <w:t>, repos contrat jours</w:t>
      </w:r>
      <w:r w:rsidRPr="003212F9">
        <w:t xml:space="preserve">…), </w:t>
      </w:r>
    </w:p>
    <w:p w14:paraId="383E4CC1" w14:textId="51DA275D" w:rsidR="000B57DC" w:rsidRPr="003212F9" w:rsidRDefault="000B57DC" w:rsidP="004E2BBC">
      <w:pPr>
        <w:jc w:val="both"/>
      </w:pPr>
      <w:r w:rsidRPr="003212F9">
        <w:lastRenderedPageBreak/>
        <w:t>* adapter la période de référence des congés payés</w:t>
      </w:r>
      <w:r w:rsidR="00E10231" w:rsidRPr="003212F9">
        <w:t xml:space="preserve"> (reprise</w:t>
      </w:r>
      <w:r w:rsidR="006449EA" w:rsidRPr="003212F9">
        <w:t xml:space="preserve"> de l'</w:t>
      </w:r>
      <w:r w:rsidR="00E10231" w:rsidRPr="003212F9">
        <w:t>accord d’entreprise antérieur – Juillet 2020)</w:t>
      </w:r>
      <w:r w:rsidR="006449EA" w:rsidRPr="003212F9">
        <w:t>.</w:t>
      </w:r>
    </w:p>
    <w:p w14:paraId="49134987" w14:textId="08A6973D" w:rsidR="000B57DC" w:rsidRPr="003212F9" w:rsidRDefault="000B57DC" w:rsidP="004E2BBC">
      <w:pPr>
        <w:jc w:val="both"/>
      </w:pPr>
      <w:r w:rsidRPr="003212F9">
        <w:t>* ouvrir la possibilité de mettre en place un CET</w:t>
      </w:r>
      <w:r w:rsidR="008573BF" w:rsidRPr="003212F9">
        <w:t xml:space="preserve"> (Compte Epargne Temps)</w:t>
      </w:r>
      <w:r w:rsidR="006449EA" w:rsidRPr="003212F9">
        <w:t>.</w:t>
      </w:r>
    </w:p>
    <w:p w14:paraId="03F8897A" w14:textId="7A04A200" w:rsidR="000B57DC" w:rsidRPr="003212F9" w:rsidRDefault="000B57DC" w:rsidP="004E2BBC">
      <w:pPr>
        <w:jc w:val="both"/>
      </w:pPr>
      <w:r w:rsidRPr="003212F9">
        <w:t xml:space="preserve">* </w:t>
      </w:r>
      <w:r w:rsidR="008573BF" w:rsidRPr="003212F9">
        <w:t xml:space="preserve">définir </w:t>
      </w:r>
      <w:r w:rsidRPr="003212F9">
        <w:t>les congés particuliers non prévus par la convention collective</w:t>
      </w:r>
      <w:r w:rsidR="006449EA" w:rsidRPr="003212F9">
        <w:t>.</w:t>
      </w:r>
    </w:p>
    <w:p w14:paraId="71A65938" w14:textId="2A44170C" w:rsidR="00DF5BFD" w:rsidRPr="003212F9" w:rsidRDefault="00DF5BFD" w:rsidP="004E2BBC">
      <w:pPr>
        <w:jc w:val="both"/>
      </w:pPr>
    </w:p>
    <w:p w14:paraId="36AA53A9" w14:textId="77777777" w:rsidR="00473295" w:rsidRPr="003212F9" w:rsidRDefault="00473295" w:rsidP="00473295">
      <w:pPr>
        <w:rPr>
          <w:rFonts w:ascii="Arial" w:eastAsia="Arial" w:hAnsi="Arial" w:cs="Arial"/>
          <w:u w:color="000000"/>
          <w:lang w:eastAsia="fr-FR"/>
        </w:rPr>
      </w:pPr>
      <w:r w:rsidRPr="003212F9">
        <w:rPr>
          <w:rFonts w:ascii="Arial" w:eastAsia="Arial" w:hAnsi="Arial" w:cs="Arial"/>
        </w:rPr>
        <w:t>CHAPITRE I : CHAMP D’APPLICATION – DUREE DE L’ACCORD</w:t>
      </w:r>
    </w:p>
    <w:p w14:paraId="3F58525C" w14:textId="77777777" w:rsidR="00473295" w:rsidRPr="003212F9" w:rsidRDefault="00473295" w:rsidP="00473295">
      <w:pPr>
        <w:pStyle w:val="Corps"/>
        <w:pBdr>
          <w:bottom w:val="single" w:sz="6" w:space="1" w:color="auto"/>
        </w:pBdr>
        <w:spacing w:line="240" w:lineRule="auto"/>
        <w:rPr>
          <w:rFonts w:ascii="Arial" w:eastAsia="Arial" w:hAnsi="Arial" w:cs="Arial"/>
          <w:color w:val="auto"/>
        </w:rPr>
      </w:pPr>
    </w:p>
    <w:p w14:paraId="3A5C76B4" w14:textId="77777777" w:rsidR="00473295" w:rsidRPr="003212F9" w:rsidRDefault="00473295" w:rsidP="00473295">
      <w:pPr>
        <w:pStyle w:val="Corps"/>
        <w:pBdr>
          <w:top w:val="none" w:sz="0" w:space="0" w:color="auto"/>
        </w:pBdr>
        <w:spacing w:line="240" w:lineRule="auto"/>
        <w:rPr>
          <w:rFonts w:ascii="Arial" w:eastAsia="Arial" w:hAnsi="Arial" w:cs="Arial"/>
          <w:color w:val="auto"/>
        </w:rPr>
      </w:pPr>
    </w:p>
    <w:p w14:paraId="40D41C5F" w14:textId="77777777" w:rsidR="00DF5BFD" w:rsidRPr="003212F9" w:rsidRDefault="00DF5BFD" w:rsidP="00DF5BFD">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 – Champ d’application</w:t>
      </w:r>
    </w:p>
    <w:p w14:paraId="0C6604D5" w14:textId="3924FD2B" w:rsidR="00DF5BFD" w:rsidRPr="003212F9" w:rsidRDefault="00B10DD8" w:rsidP="004E2BBC">
      <w:pPr>
        <w:jc w:val="both"/>
      </w:pPr>
      <w:r w:rsidRPr="003212F9">
        <w:t>Le présent accord s’applique de plein droit à l’ensemble des salariés actuels et futurs de l’association, quels que soient leur statut (cadre ou non-cadre) ou la nature de leur contrat de travail (contrat de travail à durée indéterminée ou à durée déterminée</w:t>
      </w:r>
      <w:r w:rsidR="00C17326" w:rsidRPr="003212F9">
        <w:t>, contrat d’alternance</w:t>
      </w:r>
      <w:r w:rsidR="005E3FA1" w:rsidRPr="003212F9">
        <w:t>)</w:t>
      </w:r>
      <w:r w:rsidRPr="003212F9">
        <w:t>, à temps plein ou à temps partiel</w:t>
      </w:r>
      <w:r w:rsidR="00CB7468" w:rsidRPr="003212F9">
        <w:t xml:space="preserve"> (sauf précision éventuel</w:t>
      </w:r>
      <w:r w:rsidR="008573BF" w:rsidRPr="003212F9">
        <w:t>le</w:t>
      </w:r>
      <w:r w:rsidR="00CB7468" w:rsidRPr="003212F9">
        <w:t xml:space="preserve"> pour ce dernier cas)</w:t>
      </w:r>
      <w:r w:rsidR="008573BF" w:rsidRPr="003212F9">
        <w:t>.</w:t>
      </w:r>
    </w:p>
    <w:p w14:paraId="675A0D02" w14:textId="77777777" w:rsidR="00B10DD8" w:rsidRPr="003212F9" w:rsidRDefault="00B10DD8" w:rsidP="00DF5BFD"/>
    <w:p w14:paraId="372FB756" w14:textId="162BF9C7" w:rsidR="00B10DD8" w:rsidRPr="003212F9" w:rsidRDefault="009170A5" w:rsidP="00531B22">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2 –</w:t>
      </w:r>
      <w:bookmarkStart w:id="1" w:name="_Toc519840459"/>
      <w:r w:rsidR="006449EA" w:rsidRPr="003212F9">
        <w:rPr>
          <w:rFonts w:ascii="Arial" w:eastAsia="Arial" w:hAnsi="Arial" w:cs="Arial"/>
          <w:b/>
          <w:u w:val="single" w:color="000000"/>
          <w:bdr w:val="nil"/>
          <w:lang w:eastAsia="fr-FR"/>
        </w:rPr>
        <w:t xml:space="preserve"> </w:t>
      </w:r>
      <w:r w:rsidR="00B10DD8" w:rsidRPr="003212F9">
        <w:rPr>
          <w:rFonts w:ascii="Arial" w:eastAsia="Arial" w:hAnsi="Arial" w:cs="Arial"/>
          <w:b/>
          <w:u w:val="single" w:color="000000"/>
          <w:bdr w:val="nil"/>
          <w:lang w:eastAsia="fr-FR"/>
        </w:rPr>
        <w:t>Date de prise d’effet du présent accord et période annuelle de référence</w:t>
      </w:r>
      <w:bookmarkEnd w:id="1"/>
    </w:p>
    <w:p w14:paraId="58E77EE4" w14:textId="77777777" w:rsidR="00B10DD8" w:rsidRPr="003212F9" w:rsidRDefault="00B10DD8" w:rsidP="00B10DD8">
      <w:pPr>
        <w:pStyle w:val="Corps"/>
        <w:rPr>
          <w:rFonts w:ascii="Arial" w:eastAsia="Arial" w:hAnsi="Arial" w:cs="Arial"/>
          <w:b/>
          <w:color w:val="auto"/>
        </w:rPr>
      </w:pPr>
    </w:p>
    <w:p w14:paraId="43FBDE99" w14:textId="77777777" w:rsidR="00B10DD8" w:rsidRPr="003212F9"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3212F9">
        <w:rPr>
          <w:rFonts w:asciiTheme="minorHAnsi" w:eastAsiaTheme="minorHAnsi" w:hAnsiTheme="minorHAnsi" w:cstheme="minorBidi"/>
          <w:b/>
          <w:bCs/>
          <w:color w:val="auto"/>
          <w:bdr w:val="none" w:sz="0" w:space="0" w:color="auto"/>
          <w:lang w:eastAsia="en-US"/>
        </w:rPr>
        <w:t>Date de prise d’effet</w:t>
      </w:r>
    </w:p>
    <w:p w14:paraId="30977165"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3CE5F30D" w14:textId="392EC09E"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 xml:space="preserve">La date d’entrée en vigueur du présent accord </w:t>
      </w:r>
      <w:r w:rsidR="0086027B" w:rsidRPr="003212F9">
        <w:rPr>
          <w:rFonts w:asciiTheme="minorHAnsi" w:eastAsiaTheme="minorHAnsi" w:hAnsiTheme="minorHAnsi" w:cstheme="minorBidi"/>
          <w:color w:val="auto"/>
          <w:bdr w:val="none" w:sz="0" w:space="0" w:color="auto"/>
          <w:lang w:eastAsia="en-US"/>
        </w:rPr>
        <w:t xml:space="preserve">modifié </w:t>
      </w:r>
      <w:r w:rsidRPr="003212F9">
        <w:rPr>
          <w:rFonts w:asciiTheme="minorHAnsi" w:eastAsiaTheme="minorHAnsi" w:hAnsiTheme="minorHAnsi" w:cstheme="minorBidi"/>
          <w:color w:val="auto"/>
          <w:bdr w:val="none" w:sz="0" w:space="0" w:color="auto"/>
          <w:lang w:eastAsia="en-US"/>
        </w:rPr>
        <w:t xml:space="preserve">est fixée au </w:t>
      </w:r>
      <w:r w:rsidR="0086027B" w:rsidRPr="003212F9">
        <w:rPr>
          <w:rFonts w:asciiTheme="minorHAnsi" w:eastAsiaTheme="minorHAnsi" w:hAnsiTheme="minorHAnsi" w:cstheme="minorBidi"/>
          <w:color w:val="auto"/>
          <w:bdr w:val="none" w:sz="0" w:space="0" w:color="auto"/>
          <w:lang w:eastAsia="en-US"/>
        </w:rPr>
        <w:t>1</w:t>
      </w:r>
      <w:r w:rsidR="0086027B" w:rsidRPr="003212F9">
        <w:rPr>
          <w:rFonts w:asciiTheme="minorHAnsi" w:eastAsiaTheme="minorHAnsi" w:hAnsiTheme="minorHAnsi" w:cstheme="minorBidi"/>
          <w:color w:val="auto"/>
          <w:bdr w:val="none" w:sz="0" w:space="0" w:color="auto"/>
          <w:vertAlign w:val="superscript"/>
          <w:lang w:eastAsia="en-US"/>
        </w:rPr>
        <w:t>er</w:t>
      </w:r>
      <w:r w:rsidR="0086027B" w:rsidRPr="003212F9">
        <w:rPr>
          <w:rFonts w:asciiTheme="minorHAnsi" w:eastAsiaTheme="minorHAnsi" w:hAnsiTheme="minorHAnsi" w:cstheme="minorBidi"/>
          <w:color w:val="auto"/>
          <w:bdr w:val="none" w:sz="0" w:space="0" w:color="auto"/>
          <w:lang w:eastAsia="en-US"/>
        </w:rPr>
        <w:t xml:space="preserve"> </w:t>
      </w:r>
      <w:r w:rsidR="00144381">
        <w:rPr>
          <w:rFonts w:asciiTheme="minorHAnsi" w:eastAsiaTheme="minorHAnsi" w:hAnsiTheme="minorHAnsi" w:cstheme="minorBidi"/>
          <w:color w:val="auto"/>
          <w:bdr w:val="none" w:sz="0" w:space="0" w:color="auto"/>
          <w:lang w:eastAsia="en-US"/>
        </w:rPr>
        <w:t>janvier 2025</w:t>
      </w:r>
      <w:r w:rsidR="00C9330C" w:rsidRPr="003212F9">
        <w:rPr>
          <w:rFonts w:asciiTheme="minorHAnsi" w:eastAsiaTheme="minorHAnsi" w:hAnsiTheme="minorHAnsi" w:cstheme="minorBidi"/>
          <w:color w:val="auto"/>
          <w:bdr w:val="none" w:sz="0" w:space="0" w:color="auto"/>
          <w:lang w:eastAsia="en-US"/>
        </w:rPr>
        <w:t xml:space="preserve"> sauf ca</w:t>
      </w:r>
      <w:r w:rsidR="008573BF" w:rsidRPr="003212F9">
        <w:rPr>
          <w:rFonts w:asciiTheme="minorHAnsi" w:eastAsiaTheme="minorHAnsi" w:hAnsiTheme="minorHAnsi" w:cstheme="minorBidi"/>
          <w:color w:val="auto"/>
          <w:bdr w:val="none" w:sz="0" w:space="0" w:color="auto"/>
          <w:lang w:eastAsia="en-US"/>
        </w:rPr>
        <w:t>s</w:t>
      </w:r>
      <w:r w:rsidR="00C9330C" w:rsidRPr="003212F9">
        <w:rPr>
          <w:rFonts w:asciiTheme="minorHAnsi" w:eastAsiaTheme="minorHAnsi" w:hAnsiTheme="minorHAnsi" w:cstheme="minorBidi"/>
          <w:color w:val="auto"/>
          <w:bdr w:val="none" w:sz="0" w:space="0" w:color="auto"/>
          <w:lang w:eastAsia="en-US"/>
        </w:rPr>
        <w:t xml:space="preserve"> particulier signalé par article.</w:t>
      </w:r>
    </w:p>
    <w:p w14:paraId="5CAA1EE0"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56F5976" w14:textId="17A8BC29"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Il se substitue à l’ensemble des dispositions conventionnelles et des usages ayant le même objet, en vigueur au jour de la signature des présentes</w:t>
      </w:r>
      <w:r w:rsidR="00E10231" w:rsidRPr="003212F9">
        <w:rPr>
          <w:rFonts w:asciiTheme="minorHAnsi" w:eastAsiaTheme="minorHAnsi" w:hAnsiTheme="minorHAnsi" w:cstheme="minorBidi"/>
          <w:color w:val="auto"/>
          <w:bdr w:val="none" w:sz="0" w:space="0" w:color="auto"/>
          <w:lang w:eastAsia="en-US"/>
        </w:rPr>
        <w:t>.</w:t>
      </w:r>
    </w:p>
    <w:p w14:paraId="1BC7AE6E"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57EC3FFA"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1D5F4831" w14:textId="5384F399" w:rsidR="00B10DD8" w:rsidRPr="003212F9"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3212F9">
        <w:rPr>
          <w:rFonts w:asciiTheme="minorHAnsi" w:eastAsiaTheme="minorHAnsi" w:hAnsiTheme="minorHAnsi" w:cstheme="minorBidi"/>
          <w:b/>
          <w:bCs/>
          <w:color w:val="auto"/>
          <w:bdr w:val="none" w:sz="0" w:space="0" w:color="auto"/>
          <w:lang w:eastAsia="en-US"/>
        </w:rPr>
        <w:t>Période de référence</w:t>
      </w:r>
    </w:p>
    <w:p w14:paraId="6B6148A1"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E2C379C" w14:textId="4340AC18"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Les parties conviennent de considérer que</w:t>
      </w:r>
      <w:r w:rsidR="00E10231" w:rsidRPr="003212F9">
        <w:rPr>
          <w:rFonts w:asciiTheme="minorHAnsi" w:eastAsiaTheme="minorHAnsi" w:hAnsiTheme="minorHAnsi" w:cstheme="minorBidi"/>
          <w:color w:val="auto"/>
          <w:bdr w:val="none" w:sz="0" w:space="0" w:color="auto"/>
          <w:lang w:eastAsia="en-US"/>
        </w:rPr>
        <w:t xml:space="preserve"> l’application du présent accord s’applique aux bilans des congés et repos acquis ou en cours d’acquisition </w:t>
      </w:r>
      <w:r w:rsidR="0086147A" w:rsidRPr="003212F9">
        <w:rPr>
          <w:rFonts w:asciiTheme="minorHAnsi" w:eastAsiaTheme="minorHAnsi" w:hAnsiTheme="minorHAnsi" w:cstheme="minorBidi"/>
          <w:color w:val="auto"/>
          <w:bdr w:val="none" w:sz="0" w:space="0" w:color="auto"/>
          <w:lang w:eastAsia="en-US"/>
        </w:rPr>
        <w:t>au 31</w:t>
      </w:r>
      <w:r w:rsidR="005F2AD8" w:rsidRPr="003212F9">
        <w:rPr>
          <w:rFonts w:asciiTheme="minorHAnsi" w:eastAsiaTheme="minorHAnsi" w:hAnsiTheme="minorHAnsi" w:cstheme="minorBidi"/>
          <w:color w:val="auto"/>
          <w:bdr w:val="none" w:sz="0" w:space="0" w:color="auto"/>
          <w:lang w:eastAsia="en-US"/>
        </w:rPr>
        <w:t xml:space="preserve"> </w:t>
      </w:r>
      <w:r w:rsidR="006449EA" w:rsidRPr="003212F9">
        <w:rPr>
          <w:rFonts w:asciiTheme="minorHAnsi" w:eastAsiaTheme="minorHAnsi" w:hAnsiTheme="minorHAnsi" w:cstheme="minorBidi"/>
          <w:color w:val="auto"/>
          <w:bdr w:val="none" w:sz="0" w:space="0" w:color="auto"/>
          <w:lang w:eastAsia="en-US"/>
        </w:rPr>
        <w:t>d</w:t>
      </w:r>
      <w:r w:rsidR="005F2AD8" w:rsidRPr="003212F9">
        <w:rPr>
          <w:rFonts w:asciiTheme="minorHAnsi" w:eastAsiaTheme="minorHAnsi" w:hAnsiTheme="minorHAnsi" w:cstheme="minorBidi"/>
          <w:color w:val="auto"/>
          <w:bdr w:val="none" w:sz="0" w:space="0" w:color="auto"/>
          <w:lang w:eastAsia="en-US"/>
        </w:rPr>
        <w:t>écembre 2021</w:t>
      </w:r>
      <w:r w:rsidR="00EC4D54" w:rsidRPr="003212F9">
        <w:rPr>
          <w:rFonts w:asciiTheme="minorHAnsi" w:eastAsiaTheme="minorHAnsi" w:hAnsiTheme="minorHAnsi" w:cstheme="minorBidi"/>
          <w:color w:val="auto"/>
          <w:bdr w:val="none" w:sz="0" w:space="0" w:color="auto"/>
          <w:lang w:eastAsia="en-US"/>
        </w:rPr>
        <w:t>.</w:t>
      </w:r>
    </w:p>
    <w:p w14:paraId="515E1D88"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3212F9" w:rsidRDefault="009170A5" w:rsidP="00B10DD8">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 </w:t>
      </w:r>
      <w:r w:rsidR="00B10DD8" w:rsidRPr="003212F9">
        <w:rPr>
          <w:rFonts w:ascii="Arial" w:eastAsia="Arial" w:hAnsi="Arial" w:cs="Arial"/>
          <w:b/>
          <w:u w:val="single" w:color="000000"/>
          <w:bdr w:val="nil"/>
          <w:lang w:eastAsia="fr-FR"/>
        </w:rPr>
        <w:t>Article 3 – Durée de l’accord</w:t>
      </w:r>
    </w:p>
    <w:p w14:paraId="1C46BB43" w14:textId="77777777" w:rsidR="00B10DD8" w:rsidRPr="003212F9" w:rsidRDefault="00B10DD8" w:rsidP="00B10DD8">
      <w:r w:rsidRPr="003212F9">
        <w:t>Il est conclu pour une durée indéterminée.</w:t>
      </w:r>
    </w:p>
    <w:p w14:paraId="63215FCF" w14:textId="77777777" w:rsidR="00531B22" w:rsidRPr="003212F9" w:rsidRDefault="00531B22" w:rsidP="00531B22">
      <w:pPr>
        <w:pStyle w:val="Corps"/>
        <w:rPr>
          <w:rFonts w:ascii="Arial" w:eastAsia="Arial" w:hAnsi="Arial" w:cs="Arial"/>
          <w:color w:val="auto"/>
        </w:rPr>
      </w:pPr>
    </w:p>
    <w:p w14:paraId="4D1DB511" w14:textId="1007AAC6" w:rsidR="00963129" w:rsidRPr="003212F9" w:rsidRDefault="00963129" w:rsidP="00963129">
      <w:pPr>
        <w:rPr>
          <w:rFonts w:ascii="Arial" w:eastAsia="Arial" w:hAnsi="Arial" w:cs="Arial"/>
          <w:u w:color="000000"/>
          <w:lang w:eastAsia="fr-FR"/>
        </w:rPr>
      </w:pPr>
      <w:r w:rsidRPr="003212F9">
        <w:rPr>
          <w:rFonts w:ascii="Arial" w:eastAsia="Arial" w:hAnsi="Arial" w:cs="Arial"/>
        </w:rPr>
        <w:t xml:space="preserve">CHAPITRE II : </w:t>
      </w:r>
      <w:r w:rsidR="00282C6A" w:rsidRPr="003212F9">
        <w:rPr>
          <w:rFonts w:ascii="Arial" w:eastAsia="Arial" w:hAnsi="Arial" w:cs="Arial"/>
        </w:rPr>
        <w:t>DISPOSITIONS RELATIVES AU</w:t>
      </w:r>
      <w:r w:rsidR="0009143D" w:rsidRPr="003212F9">
        <w:rPr>
          <w:rFonts w:ascii="Arial" w:eastAsia="Arial" w:hAnsi="Arial" w:cs="Arial"/>
        </w:rPr>
        <w:t>X</w:t>
      </w:r>
      <w:r w:rsidR="00282C6A" w:rsidRPr="003212F9">
        <w:rPr>
          <w:rFonts w:ascii="Arial" w:eastAsia="Arial" w:hAnsi="Arial" w:cs="Arial"/>
        </w:rPr>
        <w:t xml:space="preserve"> </w:t>
      </w:r>
      <w:r w:rsidR="00B14C71" w:rsidRPr="003212F9">
        <w:rPr>
          <w:rFonts w:ascii="Arial" w:eastAsia="Arial" w:hAnsi="Arial" w:cs="Arial"/>
        </w:rPr>
        <w:t xml:space="preserve">CONGES </w:t>
      </w:r>
    </w:p>
    <w:p w14:paraId="07B82DFD" w14:textId="77777777" w:rsidR="00963129" w:rsidRPr="003212F9" w:rsidRDefault="00963129" w:rsidP="00963129">
      <w:pPr>
        <w:pStyle w:val="Corps"/>
        <w:pBdr>
          <w:bottom w:val="single" w:sz="6" w:space="1" w:color="auto"/>
        </w:pBdr>
        <w:spacing w:line="240" w:lineRule="auto"/>
        <w:rPr>
          <w:rFonts w:ascii="Arial" w:eastAsia="Arial" w:hAnsi="Arial" w:cs="Arial"/>
          <w:color w:val="auto"/>
        </w:rPr>
      </w:pPr>
    </w:p>
    <w:p w14:paraId="26E11361" w14:textId="77777777" w:rsidR="00963129" w:rsidRPr="003212F9" w:rsidRDefault="00963129" w:rsidP="00531B22">
      <w:pPr>
        <w:pStyle w:val="Corps"/>
        <w:pBdr>
          <w:top w:val="none" w:sz="0" w:space="0" w:color="auto"/>
        </w:pBdr>
        <w:spacing w:line="240" w:lineRule="auto"/>
        <w:rPr>
          <w:rFonts w:ascii="Arial" w:eastAsia="Arial" w:hAnsi="Arial" w:cs="Arial"/>
          <w:color w:val="auto"/>
        </w:rPr>
      </w:pPr>
    </w:p>
    <w:p w14:paraId="21C7ED91" w14:textId="091188CD" w:rsidR="007D7727" w:rsidRPr="003212F9" w:rsidRDefault="007D7727" w:rsidP="007D7727">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4 – </w:t>
      </w:r>
      <w:r w:rsidR="00B14C71" w:rsidRPr="003212F9">
        <w:rPr>
          <w:rFonts w:ascii="Arial" w:eastAsia="Arial" w:hAnsi="Arial" w:cs="Arial"/>
          <w:b/>
          <w:u w:val="single" w:color="000000"/>
          <w:bdr w:val="nil"/>
          <w:lang w:eastAsia="fr-FR"/>
        </w:rPr>
        <w:t xml:space="preserve">Période de référence </w:t>
      </w:r>
    </w:p>
    <w:p w14:paraId="7859A2D0" w14:textId="77777777" w:rsidR="007D7727" w:rsidRPr="003212F9" w:rsidRDefault="007D7727"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36B4B91" w14:textId="2316FC92" w:rsidR="00B14C71" w:rsidRPr="003212F9" w:rsidRDefault="002A4776" w:rsidP="004E2BBC">
      <w:pPr>
        <w:jc w:val="both"/>
      </w:pPr>
      <w:r w:rsidRPr="003212F9">
        <w:t xml:space="preserve">Depuis </w:t>
      </w:r>
      <w:r w:rsidR="00B14C71" w:rsidRPr="003212F9">
        <w:t xml:space="preserve">l’accord d’entreprise du 9 Juillet 2020, la période annuelle de référence pour les congés payés s’étend du </w:t>
      </w:r>
      <w:r w:rsidR="00B14C71" w:rsidRPr="003212F9">
        <w:rPr>
          <w:b/>
          <w:bCs/>
        </w:rPr>
        <w:t>1</w:t>
      </w:r>
      <w:r w:rsidR="00B14C71" w:rsidRPr="003212F9">
        <w:rPr>
          <w:b/>
          <w:bCs/>
          <w:vertAlign w:val="superscript"/>
        </w:rPr>
        <w:t>er</w:t>
      </w:r>
      <w:r w:rsidR="00B14C71" w:rsidRPr="003212F9">
        <w:rPr>
          <w:b/>
          <w:bCs/>
        </w:rPr>
        <w:t xml:space="preserve"> </w:t>
      </w:r>
      <w:r w:rsidR="0086147A" w:rsidRPr="003212F9">
        <w:rPr>
          <w:b/>
          <w:bCs/>
        </w:rPr>
        <w:t>janvier</w:t>
      </w:r>
      <w:r w:rsidR="00B14C71" w:rsidRPr="003212F9">
        <w:rPr>
          <w:b/>
          <w:bCs/>
        </w:rPr>
        <w:t xml:space="preserve"> au 31 décembre</w:t>
      </w:r>
      <w:r w:rsidR="00B14C71" w:rsidRPr="003212F9">
        <w:t xml:space="preserve"> et coïncide avec l’année civile à compter du 1</w:t>
      </w:r>
      <w:r w:rsidR="00B14C71" w:rsidRPr="003212F9">
        <w:rPr>
          <w:vertAlign w:val="superscript"/>
        </w:rPr>
        <w:t>er</w:t>
      </w:r>
      <w:r w:rsidR="00B14C71" w:rsidRPr="003212F9">
        <w:t xml:space="preserve"> </w:t>
      </w:r>
      <w:r w:rsidR="0086147A" w:rsidRPr="003212F9">
        <w:t>janvier</w:t>
      </w:r>
      <w:r w:rsidR="00B14C71" w:rsidRPr="003212F9">
        <w:t xml:space="preserve"> 2020.</w:t>
      </w:r>
    </w:p>
    <w:p w14:paraId="0A96D8EA" w14:textId="77777777" w:rsidR="002A4776" w:rsidRPr="003212F9" w:rsidRDefault="002A4776" w:rsidP="00B14C71">
      <w:pPr>
        <w:rPr>
          <w:rFonts w:ascii="Arial" w:eastAsia="Arial" w:hAnsi="Arial" w:cs="Arial"/>
          <w:b/>
          <w:u w:val="single" w:color="000000"/>
          <w:bdr w:val="nil"/>
          <w:lang w:eastAsia="fr-FR"/>
        </w:rPr>
      </w:pPr>
    </w:p>
    <w:p w14:paraId="46453505" w14:textId="5571D21F" w:rsidR="00B14C71" w:rsidRPr="003212F9" w:rsidRDefault="00B14C71" w:rsidP="00B14C71">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5 – </w:t>
      </w:r>
      <w:r w:rsidR="002A4776" w:rsidRPr="003212F9">
        <w:rPr>
          <w:rFonts w:ascii="Arial" w:eastAsia="Arial" w:hAnsi="Arial" w:cs="Arial"/>
          <w:b/>
          <w:u w:val="single" w:color="000000"/>
          <w:bdr w:val="nil"/>
          <w:lang w:eastAsia="fr-FR"/>
        </w:rPr>
        <w:t>Décompte en jours ouvrés</w:t>
      </w:r>
    </w:p>
    <w:p w14:paraId="4A16DBB6" w14:textId="77777777" w:rsidR="002A4776" w:rsidRPr="003212F9" w:rsidRDefault="002A4776" w:rsidP="002A4776">
      <w:pPr>
        <w:adjustRightInd w:val="0"/>
        <w:spacing w:after="0" w:line="240" w:lineRule="auto"/>
        <w:ind w:right="-138"/>
        <w:jc w:val="both"/>
      </w:pPr>
      <w:r w:rsidRPr="003212F9">
        <w:lastRenderedPageBreak/>
        <w:t xml:space="preserve">Par dérogation au principe légal, le calcul et le décompte des droits aux congés payés sont exprimés en jours ouvrés (travaillés). </w:t>
      </w:r>
    </w:p>
    <w:p w14:paraId="69F7A121" w14:textId="77777777" w:rsidR="002A4776" w:rsidRPr="003212F9" w:rsidRDefault="002A4776" w:rsidP="002A4776">
      <w:pPr>
        <w:adjustRightInd w:val="0"/>
        <w:spacing w:after="0" w:line="240" w:lineRule="auto"/>
        <w:ind w:right="-138"/>
        <w:jc w:val="both"/>
      </w:pPr>
    </w:p>
    <w:p w14:paraId="5BED6693" w14:textId="77777777" w:rsidR="002A4776" w:rsidRPr="003212F9" w:rsidRDefault="002A4776" w:rsidP="002A4776">
      <w:pPr>
        <w:adjustRightInd w:val="0"/>
        <w:spacing w:after="0" w:line="240" w:lineRule="auto"/>
        <w:ind w:right="-138"/>
        <w:jc w:val="both"/>
      </w:pPr>
      <w:r w:rsidRPr="003212F9">
        <w:t>Chaque salarié a droit à un congé de 2,08 jours ouvrés par mois de travail effectif, soit 25 jours ouvrés pour une année complète.</w:t>
      </w:r>
    </w:p>
    <w:p w14:paraId="4E39ECBB" w14:textId="77777777" w:rsidR="00366E8E" w:rsidRPr="003212F9" w:rsidRDefault="00366E8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221D0E0" w14:textId="5E0E9F36" w:rsidR="002A4776" w:rsidRPr="003212F9" w:rsidRDefault="002A4776" w:rsidP="002A4776">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6 –</w:t>
      </w:r>
      <w:r w:rsidR="00B42B70" w:rsidRPr="003212F9">
        <w:rPr>
          <w:rFonts w:ascii="Arial" w:eastAsia="Arial" w:hAnsi="Arial" w:cs="Arial"/>
          <w:b/>
          <w:u w:val="single" w:color="000000"/>
          <w:bdr w:val="nil"/>
          <w:lang w:eastAsia="fr-FR"/>
        </w:rPr>
        <w:t xml:space="preserve"> </w:t>
      </w:r>
      <w:r w:rsidR="00282C6A" w:rsidRPr="003212F9">
        <w:rPr>
          <w:rFonts w:ascii="Arial" w:eastAsia="Arial" w:hAnsi="Arial" w:cs="Arial"/>
          <w:b/>
          <w:u w:val="single" w:color="000000"/>
          <w:bdr w:val="nil"/>
          <w:lang w:eastAsia="fr-FR"/>
        </w:rPr>
        <w:t>Modalités de prise des c</w:t>
      </w:r>
      <w:r w:rsidR="00DD1E9B" w:rsidRPr="003212F9">
        <w:rPr>
          <w:rFonts w:ascii="Arial" w:eastAsia="Arial" w:hAnsi="Arial" w:cs="Arial"/>
          <w:b/>
          <w:u w:val="single" w:color="000000"/>
          <w:bdr w:val="nil"/>
          <w:lang w:eastAsia="fr-FR"/>
        </w:rPr>
        <w:t>ongés pay</w:t>
      </w:r>
      <w:r w:rsidR="0009143D" w:rsidRPr="003212F9">
        <w:rPr>
          <w:rFonts w:ascii="Arial" w:eastAsia="Arial" w:hAnsi="Arial" w:cs="Arial"/>
          <w:b/>
          <w:u w:val="single" w:color="000000"/>
          <w:bdr w:val="nil"/>
          <w:lang w:eastAsia="fr-FR"/>
        </w:rPr>
        <w:t>é</w:t>
      </w:r>
      <w:r w:rsidR="00DD1E9B" w:rsidRPr="003212F9">
        <w:rPr>
          <w:rFonts w:ascii="Arial" w:eastAsia="Arial" w:hAnsi="Arial" w:cs="Arial"/>
          <w:b/>
          <w:u w:val="single" w:color="000000"/>
          <w:bdr w:val="nil"/>
          <w:lang w:eastAsia="fr-FR"/>
        </w:rPr>
        <w:t>s</w:t>
      </w:r>
    </w:p>
    <w:p w14:paraId="5C8E2C60" w14:textId="77777777" w:rsidR="002A4776" w:rsidRPr="003212F9" w:rsidRDefault="002A4776" w:rsidP="002A4776">
      <w:pPr>
        <w:adjustRightInd w:val="0"/>
        <w:spacing w:after="0" w:line="240" w:lineRule="auto"/>
        <w:ind w:right="-138"/>
        <w:jc w:val="both"/>
        <w:rPr>
          <w:rFonts w:ascii="Verdana" w:eastAsia="Times New Roman" w:hAnsi="Verdana" w:cs="Calibri"/>
          <w:b/>
          <w:smallCaps/>
          <w:sz w:val="20"/>
          <w:szCs w:val="20"/>
        </w:rPr>
      </w:pPr>
    </w:p>
    <w:p w14:paraId="55493950" w14:textId="43E43D70" w:rsidR="002A4776" w:rsidRPr="003212F9" w:rsidRDefault="00DD1E9B" w:rsidP="002A4776">
      <w:pPr>
        <w:adjustRightInd w:val="0"/>
        <w:spacing w:after="0" w:line="240" w:lineRule="auto"/>
        <w:ind w:right="-138"/>
        <w:jc w:val="both"/>
      </w:pPr>
      <w:r w:rsidRPr="003212F9">
        <w:t>L</w:t>
      </w:r>
      <w:r w:rsidR="002A4776" w:rsidRPr="003212F9">
        <w:t>a prise du congé principal</w:t>
      </w:r>
      <w:r w:rsidRPr="003212F9">
        <w:t xml:space="preserve"> (du 1</w:t>
      </w:r>
      <w:r w:rsidRPr="003212F9">
        <w:rPr>
          <w:vertAlign w:val="superscript"/>
        </w:rPr>
        <w:t>er</w:t>
      </w:r>
      <w:r w:rsidRPr="003212F9">
        <w:t xml:space="preserve"> </w:t>
      </w:r>
      <w:r w:rsidR="0086147A" w:rsidRPr="003212F9">
        <w:t>mai</w:t>
      </w:r>
      <w:r w:rsidRPr="003212F9">
        <w:t xml:space="preserve"> au 31 </w:t>
      </w:r>
      <w:r w:rsidR="006449EA" w:rsidRPr="003212F9">
        <w:t>o</w:t>
      </w:r>
      <w:r w:rsidRPr="003212F9">
        <w:t>ctobre)</w:t>
      </w:r>
      <w:r w:rsidR="002A4776" w:rsidRPr="003212F9">
        <w:t>, d'une durée minimale de 10 jours ouvrés et au plus égale à 20 jours ouvrés, ne peut être confondue avec celle de la 5ème semaine de congés qui ne peut être accolée aux quatre précédentes.</w:t>
      </w:r>
    </w:p>
    <w:p w14:paraId="64F0605D" w14:textId="77777777" w:rsidR="00DD1E9B" w:rsidRPr="003212F9" w:rsidRDefault="00DD1E9B" w:rsidP="002A4776">
      <w:pPr>
        <w:adjustRightInd w:val="0"/>
        <w:spacing w:after="0" w:line="240" w:lineRule="auto"/>
        <w:ind w:right="-138"/>
        <w:jc w:val="both"/>
      </w:pPr>
    </w:p>
    <w:p w14:paraId="7528951D" w14:textId="07ACB2E6" w:rsidR="002A4776" w:rsidRPr="003212F9" w:rsidRDefault="00DD1E9B" w:rsidP="002A4776">
      <w:pPr>
        <w:adjustRightInd w:val="0"/>
        <w:spacing w:after="0" w:line="240" w:lineRule="auto"/>
        <w:ind w:right="-138"/>
        <w:jc w:val="both"/>
      </w:pPr>
      <w:r w:rsidRPr="003212F9">
        <w:t>T</w:t>
      </w:r>
      <w:r w:rsidR="002A4776" w:rsidRPr="003212F9">
        <w:t xml:space="preserve">oute pose de congés doit être validée par </w:t>
      </w:r>
      <w:r w:rsidRPr="003212F9">
        <w:t>le responsable du salarié</w:t>
      </w:r>
      <w:r w:rsidR="002A4776" w:rsidRPr="003212F9">
        <w:t xml:space="preserve"> en fonction de l’organisation </w:t>
      </w:r>
      <w:r w:rsidRPr="003212F9">
        <w:t>de l’association</w:t>
      </w:r>
      <w:r w:rsidR="002A4776" w:rsidRPr="003212F9">
        <w:t xml:space="preserve">. </w:t>
      </w:r>
      <w:r w:rsidRPr="003212F9">
        <w:t xml:space="preserve">Ils </w:t>
      </w:r>
      <w:r w:rsidR="00041120" w:rsidRPr="003212F9">
        <w:t>doivent être</w:t>
      </w:r>
      <w:r w:rsidRPr="003212F9">
        <w:t xml:space="preserve"> déclarés et enregistrés sur le logiciel mis à disposition des salariés (</w:t>
      </w:r>
      <w:proofErr w:type="spellStart"/>
      <w:r w:rsidR="0086027B" w:rsidRPr="003212F9">
        <w:t>My</w:t>
      </w:r>
      <w:proofErr w:type="spellEnd"/>
      <w:r w:rsidR="0086027B" w:rsidRPr="003212F9">
        <w:t xml:space="preserve"> </w:t>
      </w:r>
      <w:proofErr w:type="spellStart"/>
      <w:r w:rsidR="0086027B" w:rsidRPr="003212F9">
        <w:t>Silae</w:t>
      </w:r>
      <w:proofErr w:type="spellEnd"/>
      <w:r w:rsidRPr="003212F9">
        <w:t>). Ils sont</w:t>
      </w:r>
      <w:r w:rsidR="0009143D" w:rsidRPr="003212F9">
        <w:t>,</w:t>
      </w:r>
      <w:r w:rsidRPr="003212F9">
        <w:t xml:space="preserve"> après validation</w:t>
      </w:r>
      <w:r w:rsidR="0009143D" w:rsidRPr="003212F9">
        <w:t>,</w:t>
      </w:r>
      <w:r w:rsidRPr="003212F9">
        <w:t xml:space="preserve"> portés à connaissance de l’équipe via l’agenda partagé.</w:t>
      </w:r>
    </w:p>
    <w:p w14:paraId="6A52EE0E" w14:textId="2DDA7A9B" w:rsidR="00DD1E9B" w:rsidRPr="003212F9" w:rsidRDefault="00DD1E9B" w:rsidP="002A4776">
      <w:pPr>
        <w:adjustRightInd w:val="0"/>
        <w:spacing w:after="0" w:line="240" w:lineRule="auto"/>
        <w:ind w:right="-138"/>
        <w:jc w:val="both"/>
      </w:pPr>
    </w:p>
    <w:p w14:paraId="319E4555" w14:textId="68BD3C2C" w:rsidR="00E629F1" w:rsidRPr="003212F9" w:rsidRDefault="003B6F3D" w:rsidP="003B6F3D">
      <w:pPr>
        <w:tabs>
          <w:tab w:val="left" w:pos="1134"/>
        </w:tabs>
        <w:adjustRightInd w:val="0"/>
        <w:spacing w:after="0" w:line="240" w:lineRule="auto"/>
        <w:ind w:right="-138"/>
        <w:jc w:val="both"/>
        <w:rPr>
          <w:b/>
          <w:bCs/>
        </w:rPr>
      </w:pPr>
      <w:r w:rsidRPr="003212F9">
        <w:tab/>
      </w:r>
      <w:bookmarkStart w:id="2" w:name="_Hlk80701328"/>
      <w:r w:rsidR="00E629F1" w:rsidRPr="003212F9">
        <w:rPr>
          <w:b/>
          <w:bCs/>
        </w:rPr>
        <w:t xml:space="preserve">Article 6.1 : </w:t>
      </w:r>
      <w:bookmarkEnd w:id="2"/>
      <w:r w:rsidR="00282C6A" w:rsidRPr="003212F9">
        <w:rPr>
          <w:b/>
          <w:bCs/>
        </w:rPr>
        <w:t>Principe</w:t>
      </w:r>
    </w:p>
    <w:p w14:paraId="2E7FD65F" w14:textId="77777777" w:rsidR="00B42B70" w:rsidRPr="003212F9" w:rsidRDefault="00B42B70" w:rsidP="002A4776">
      <w:pPr>
        <w:adjustRightInd w:val="0"/>
        <w:spacing w:after="0" w:line="240" w:lineRule="auto"/>
        <w:ind w:right="-138"/>
        <w:jc w:val="both"/>
      </w:pPr>
    </w:p>
    <w:p w14:paraId="4ACA5841" w14:textId="15A65E53" w:rsidR="003B6F3D" w:rsidRPr="003212F9" w:rsidRDefault="003B6F3D" w:rsidP="003B6F3D">
      <w:pPr>
        <w:adjustRightInd w:val="0"/>
        <w:spacing w:after="0" w:line="240" w:lineRule="auto"/>
        <w:ind w:right="-138"/>
        <w:jc w:val="both"/>
      </w:pPr>
      <w:r w:rsidRPr="003212F9">
        <w:t>Les congés payés pourront être pris dès leur acquisition et aussi par anticipation (dans la limite des jours qui seront acquis au terme de l’année de référence).</w:t>
      </w:r>
    </w:p>
    <w:p w14:paraId="4FA88B8E" w14:textId="77777777" w:rsidR="003B6F3D" w:rsidRPr="003212F9" w:rsidRDefault="003B6F3D" w:rsidP="003B6F3D">
      <w:pPr>
        <w:adjustRightInd w:val="0"/>
        <w:spacing w:after="0" w:line="240" w:lineRule="auto"/>
        <w:ind w:right="-138"/>
        <w:jc w:val="both"/>
      </w:pPr>
    </w:p>
    <w:p w14:paraId="0FFEAD8A" w14:textId="0CA77D38" w:rsidR="003B6F3D" w:rsidRPr="003212F9" w:rsidRDefault="003B6F3D" w:rsidP="003B6F3D">
      <w:pPr>
        <w:adjustRightInd w:val="0"/>
        <w:spacing w:after="0" w:line="240" w:lineRule="auto"/>
        <w:ind w:right="-138"/>
        <w:jc w:val="both"/>
      </w:pPr>
      <w:r w:rsidRPr="003212F9">
        <w:t xml:space="preserve">Ce principe de congés pris dès leur acquisition et par anticipation s’applique également à tout nouvel embauché dans </w:t>
      </w:r>
      <w:r w:rsidR="0009143D" w:rsidRPr="003212F9">
        <w:t>l’association.</w:t>
      </w:r>
    </w:p>
    <w:p w14:paraId="60035970" w14:textId="77777777" w:rsidR="00B42B70" w:rsidRPr="003212F9" w:rsidRDefault="00B42B70" w:rsidP="00B42B70">
      <w:pPr>
        <w:adjustRightInd w:val="0"/>
        <w:spacing w:after="0" w:line="240" w:lineRule="auto"/>
        <w:ind w:right="-138"/>
        <w:jc w:val="both"/>
      </w:pPr>
    </w:p>
    <w:p w14:paraId="7B8B174B" w14:textId="107B750F" w:rsidR="00B42B70" w:rsidRPr="003212F9" w:rsidRDefault="00B42B70" w:rsidP="00B42B70">
      <w:pPr>
        <w:adjustRightInd w:val="0"/>
        <w:spacing w:after="0" w:line="240" w:lineRule="auto"/>
        <w:ind w:right="-138"/>
        <w:jc w:val="both"/>
      </w:pPr>
      <w:r w:rsidRPr="003212F9">
        <w:t xml:space="preserve">En revanche, un salarié sortant qui aurait posé plus de jours de congés qu’il n’en a acquis, s’engage à accepter la régularisation intégrale de son compteur sur le bulletin de solde de tout compte ; ce bulletin pouvant de ce fait éventuellement faire apparaître un net à devoir à </w:t>
      </w:r>
      <w:r w:rsidR="0009143D" w:rsidRPr="003212F9">
        <w:t>l’association.</w:t>
      </w:r>
    </w:p>
    <w:p w14:paraId="01EBBCB8" w14:textId="4BB382A9" w:rsidR="003B6F3D" w:rsidRPr="003212F9" w:rsidRDefault="003B6F3D" w:rsidP="00B42B70">
      <w:pPr>
        <w:adjustRightInd w:val="0"/>
        <w:spacing w:after="0" w:line="240" w:lineRule="auto"/>
        <w:ind w:right="-138"/>
        <w:jc w:val="both"/>
      </w:pPr>
    </w:p>
    <w:p w14:paraId="40A8607E" w14:textId="06EB1CE4" w:rsidR="003B6F3D" w:rsidRPr="003212F9" w:rsidRDefault="003B6F3D" w:rsidP="003B6F3D">
      <w:pPr>
        <w:adjustRightInd w:val="0"/>
        <w:spacing w:after="0" w:line="240" w:lineRule="auto"/>
        <w:ind w:right="-138" w:firstLine="1134"/>
        <w:jc w:val="both"/>
      </w:pPr>
      <w:bookmarkStart w:id="3" w:name="_Hlk80701778"/>
      <w:r w:rsidRPr="003212F9">
        <w:rPr>
          <w:b/>
          <w:bCs/>
        </w:rPr>
        <w:t>Article 6.2 : Période de congés</w:t>
      </w:r>
    </w:p>
    <w:bookmarkEnd w:id="3"/>
    <w:p w14:paraId="3641B257" w14:textId="002DCB8E" w:rsidR="00963129" w:rsidRPr="003212F9" w:rsidRDefault="00963129" w:rsidP="00531B22">
      <w:pPr>
        <w:pStyle w:val="Corps"/>
        <w:pBdr>
          <w:top w:val="none" w:sz="0" w:space="0" w:color="auto"/>
        </w:pBdr>
        <w:spacing w:line="240" w:lineRule="auto"/>
        <w:rPr>
          <w:rFonts w:ascii="Arial" w:eastAsia="Arial" w:hAnsi="Arial" w:cs="Arial"/>
          <w:color w:val="auto"/>
        </w:rPr>
      </w:pPr>
    </w:p>
    <w:p w14:paraId="257EB2A5" w14:textId="6B467E43" w:rsidR="00823F5B" w:rsidRPr="003212F9" w:rsidRDefault="0009143D" w:rsidP="004E2BBC">
      <w:pPr>
        <w:jc w:val="both"/>
      </w:pPr>
      <w:r w:rsidRPr="003212F9">
        <w:t>En dehors des dispositions énoncées en préambule (congé principal), l</w:t>
      </w:r>
      <w:r w:rsidR="003B6F3D" w:rsidRPr="003212F9">
        <w:t xml:space="preserve">es périodes de congés sont libres de choix dans la mesure où cela n’entrave pas le bon </w:t>
      </w:r>
      <w:r w:rsidR="00823F5B" w:rsidRPr="003212F9">
        <w:t>f</w:t>
      </w:r>
      <w:r w:rsidR="003B6F3D" w:rsidRPr="003212F9">
        <w:t xml:space="preserve">onctionnement des projets et de l’association. </w:t>
      </w:r>
    </w:p>
    <w:p w14:paraId="41721675" w14:textId="516330C2" w:rsidR="003B6F3D" w:rsidRPr="003212F9" w:rsidRDefault="003B6F3D" w:rsidP="004E2BBC">
      <w:pPr>
        <w:jc w:val="both"/>
      </w:pPr>
      <w:r w:rsidRPr="003212F9">
        <w:t xml:space="preserve">L’ensemble de l’équipe cherchera à s’organiser afin de maintenir </w:t>
      </w:r>
      <w:r w:rsidR="006449EA" w:rsidRPr="003212F9">
        <w:t xml:space="preserve">si possible </w:t>
      </w:r>
      <w:r w:rsidRPr="003212F9">
        <w:t xml:space="preserve">une permanence durant les longues périodes de congés. L’association pourra fermer cependant durant les périodes des fêtes de fin d’année, les ponts de l’année et la période du 1er au 15 </w:t>
      </w:r>
      <w:r w:rsidR="006449EA" w:rsidRPr="003212F9">
        <w:t>a</w:t>
      </w:r>
      <w:r w:rsidRPr="003212F9">
        <w:t>oût</w:t>
      </w:r>
      <w:r w:rsidR="0009143D" w:rsidRPr="003212F9">
        <w:t>.</w:t>
      </w:r>
    </w:p>
    <w:p w14:paraId="06C66CC5" w14:textId="6552508D" w:rsidR="0048753A" w:rsidRPr="003212F9" w:rsidRDefault="0048753A" w:rsidP="004E2BBC">
      <w:pPr>
        <w:jc w:val="both"/>
      </w:pPr>
      <w:r w:rsidRPr="003212F9">
        <w:t>L’anticipation des congés devra être suffisante pour permettre l’organisation du fonctionnement de l’équipe et en particulier maintenir une permanence hors des périodes de fermeture possible précédemment définies</w:t>
      </w:r>
      <w:r w:rsidR="0009143D" w:rsidRPr="003212F9">
        <w:t>. Une demande de congé</w:t>
      </w:r>
      <w:r w:rsidR="00F57EF8" w:rsidRPr="003212F9">
        <w:t>s</w:t>
      </w:r>
      <w:r w:rsidR="0009143D" w:rsidRPr="003212F9">
        <w:t xml:space="preserve"> programmé</w:t>
      </w:r>
      <w:r w:rsidR="00F57EF8" w:rsidRPr="003212F9">
        <w:t>s (hors aléas)</w:t>
      </w:r>
      <w:r w:rsidR="0009143D" w:rsidRPr="003212F9">
        <w:t xml:space="preserve"> d’</w:t>
      </w:r>
      <w:r w:rsidR="00F57EF8" w:rsidRPr="003212F9">
        <w:t>1</w:t>
      </w:r>
      <w:r w:rsidR="0009143D" w:rsidRPr="003212F9">
        <w:t xml:space="preserve"> semaine</w:t>
      </w:r>
      <w:r w:rsidR="00F57EF8" w:rsidRPr="003212F9">
        <w:t>,</w:t>
      </w:r>
      <w:r w:rsidR="0009143D" w:rsidRPr="003212F9">
        <w:t xml:space="preserve"> ou plus</w:t>
      </w:r>
      <w:r w:rsidR="00F57EF8" w:rsidRPr="003212F9">
        <w:t>,</w:t>
      </w:r>
      <w:r w:rsidRPr="003212F9">
        <w:t xml:space="preserve"> </w:t>
      </w:r>
      <w:r w:rsidR="00F57EF8" w:rsidRPr="003212F9">
        <w:t xml:space="preserve">devra être posée au </w:t>
      </w:r>
      <w:r w:rsidRPr="003212F9">
        <w:t xml:space="preserve">minimum 1 mois </w:t>
      </w:r>
      <w:r w:rsidR="00F57EF8" w:rsidRPr="003212F9">
        <w:t>à l’avance.</w:t>
      </w:r>
    </w:p>
    <w:p w14:paraId="6957ADC5" w14:textId="3B2F7FCB" w:rsidR="0048753A" w:rsidRPr="003212F9" w:rsidRDefault="0048753A" w:rsidP="0048753A">
      <w:pPr>
        <w:adjustRightInd w:val="0"/>
        <w:spacing w:after="0" w:line="240" w:lineRule="auto"/>
        <w:ind w:right="-138" w:firstLine="1134"/>
        <w:jc w:val="both"/>
      </w:pPr>
      <w:r w:rsidRPr="003212F9">
        <w:rPr>
          <w:b/>
          <w:bCs/>
        </w:rPr>
        <w:t>Article 6.3 : Report de congés</w:t>
      </w:r>
    </w:p>
    <w:p w14:paraId="66B9454C" w14:textId="77777777" w:rsidR="00282C6A" w:rsidRPr="003212F9" w:rsidRDefault="00282C6A" w:rsidP="0048753A">
      <w:pPr>
        <w:jc w:val="both"/>
      </w:pPr>
    </w:p>
    <w:p w14:paraId="277700EB" w14:textId="21E91567" w:rsidR="0048753A" w:rsidRPr="003212F9" w:rsidRDefault="0048753A" w:rsidP="0048753A">
      <w:pPr>
        <w:jc w:val="both"/>
      </w:pPr>
      <w:r w:rsidRPr="003212F9">
        <w:t>Les salariés doivent prendre au minimum 20 jours de congés</w:t>
      </w:r>
      <w:r w:rsidR="0086027B" w:rsidRPr="003212F9">
        <w:t xml:space="preserve"> dans l’année dont 12 jours minimum </w:t>
      </w:r>
      <w:r w:rsidR="00C17326" w:rsidRPr="003212F9">
        <w:t xml:space="preserve">et 20 jours maximum </w:t>
      </w:r>
      <w:r w:rsidR="0086027B" w:rsidRPr="003212F9">
        <w:t>consécutif du 1</w:t>
      </w:r>
      <w:r w:rsidR="0086027B" w:rsidRPr="003212F9">
        <w:rPr>
          <w:vertAlign w:val="superscript"/>
        </w:rPr>
        <w:t>er</w:t>
      </w:r>
      <w:r w:rsidR="0086027B" w:rsidRPr="003212F9">
        <w:t xml:space="preserve"> mai au 31 octobre </w:t>
      </w:r>
      <w:r w:rsidRPr="003212F9">
        <w:t xml:space="preserve">. Pour ceux qui </w:t>
      </w:r>
      <w:r w:rsidR="006449EA" w:rsidRPr="003212F9">
        <w:t xml:space="preserve">n’auraient </w:t>
      </w:r>
      <w:r w:rsidRPr="003212F9">
        <w:t xml:space="preserve">pas réussi à solder l’intégralité des congés payés acquis sur la période de prise, ils seront autorisés à les reporter sur la période suivante dans la limite de 5 jours ouvrés par an. Au-delà ils seront reportés automatiquement sur le </w:t>
      </w:r>
      <w:r w:rsidR="00F57EF8" w:rsidRPr="003212F9">
        <w:t>Compte Epargne Temps (</w:t>
      </w:r>
      <w:r w:rsidRPr="003212F9">
        <w:t>CET</w:t>
      </w:r>
      <w:r w:rsidR="00F57EF8" w:rsidRPr="003212F9">
        <w:t>)</w:t>
      </w:r>
      <w:r w:rsidRPr="003212F9">
        <w:t xml:space="preserve"> (cf</w:t>
      </w:r>
      <w:r w:rsidR="006449EA" w:rsidRPr="003212F9">
        <w:t>.</w:t>
      </w:r>
      <w:r w:rsidRPr="003212F9">
        <w:t xml:space="preserve"> </w:t>
      </w:r>
      <w:r w:rsidR="00F57EF8" w:rsidRPr="003212F9">
        <w:t>Chap</w:t>
      </w:r>
      <w:r w:rsidR="006449EA" w:rsidRPr="003212F9">
        <w:t>.</w:t>
      </w:r>
      <w:r w:rsidR="00F57EF8" w:rsidRPr="003212F9">
        <w:t xml:space="preserve"> IV - </w:t>
      </w:r>
      <w:r w:rsidRPr="003212F9">
        <w:t xml:space="preserve">article </w:t>
      </w:r>
      <w:r w:rsidR="00F57EF8" w:rsidRPr="003212F9">
        <w:t>12 et suivants</w:t>
      </w:r>
      <w:r w:rsidRPr="003212F9">
        <w:t>) ou perdus au 1</w:t>
      </w:r>
      <w:r w:rsidR="00F57EF8" w:rsidRPr="003212F9">
        <w:t>er</w:t>
      </w:r>
      <w:r w:rsidRPr="003212F9">
        <w:t xml:space="preserve"> janvier de l’année suivante en cas de non-respect des conditions définies pour l’alimentation du CET.</w:t>
      </w:r>
    </w:p>
    <w:p w14:paraId="71A85FBF" w14:textId="77777777" w:rsidR="00282C6A" w:rsidRPr="003212F9" w:rsidRDefault="00282C6A" w:rsidP="0048753A">
      <w:pPr>
        <w:jc w:val="both"/>
      </w:pPr>
    </w:p>
    <w:p w14:paraId="2982CEB5" w14:textId="05208D4B" w:rsidR="00282C6A" w:rsidRPr="003212F9" w:rsidRDefault="00282C6A" w:rsidP="00282C6A">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7 – Jours de fractionnement</w:t>
      </w:r>
    </w:p>
    <w:p w14:paraId="1F211193" w14:textId="030CCFAB" w:rsidR="00282C6A" w:rsidRPr="003212F9" w:rsidRDefault="00282C6A" w:rsidP="00282C6A">
      <w:pPr>
        <w:autoSpaceDE w:val="0"/>
        <w:autoSpaceDN w:val="0"/>
        <w:adjustRightInd w:val="0"/>
        <w:spacing w:line="240" w:lineRule="auto"/>
        <w:jc w:val="both"/>
        <w:rPr>
          <w:rFonts w:cs="CIDFont+F2"/>
          <w:szCs w:val="20"/>
        </w:rPr>
      </w:pPr>
      <w:r w:rsidRPr="003212F9">
        <w:rPr>
          <w:rFonts w:cs="CIDFont+F2"/>
          <w:szCs w:val="20"/>
        </w:rPr>
        <w:t>Au sein de l’association, les salariés disposent d’une grande liberté pour poser leurs congés. Par conséquent, dans le cas où le salarié, de sa propre initiative, ne prend pas 4 semaines de congés payés entre le 1er mai et le 31 octobre, il a été convenu que le fractionnement du congé principal n’entraînerait pas l’attribution de jours de congés supplémentaires.</w:t>
      </w:r>
    </w:p>
    <w:p w14:paraId="52ABF151" w14:textId="77777777" w:rsidR="00282C6A" w:rsidRPr="003212F9" w:rsidRDefault="00282C6A" w:rsidP="00282C6A">
      <w:pPr>
        <w:spacing w:after="120"/>
        <w:jc w:val="both"/>
        <w:rPr>
          <w:b/>
          <w:szCs w:val="20"/>
        </w:rPr>
      </w:pPr>
    </w:p>
    <w:p w14:paraId="12E70FF8" w14:textId="201DE3AF" w:rsidR="00282C6A" w:rsidRPr="003212F9" w:rsidRDefault="00282C6A" w:rsidP="00282C6A">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8 – </w:t>
      </w:r>
      <w:r w:rsidR="00D0735B" w:rsidRPr="003212F9">
        <w:rPr>
          <w:rFonts w:ascii="Arial" w:eastAsia="Arial" w:hAnsi="Arial" w:cs="Arial"/>
          <w:b/>
          <w:u w:val="single" w:color="000000"/>
          <w:bdr w:val="nil"/>
          <w:lang w:eastAsia="fr-FR"/>
        </w:rPr>
        <w:t>C</w:t>
      </w:r>
      <w:r w:rsidRPr="003212F9">
        <w:rPr>
          <w:rFonts w:ascii="Arial" w:eastAsia="Arial" w:hAnsi="Arial" w:cs="Arial"/>
          <w:b/>
          <w:u w:val="single" w:color="000000"/>
          <w:bdr w:val="nil"/>
          <w:lang w:eastAsia="fr-FR"/>
        </w:rPr>
        <w:t>ongés exceptionnels</w:t>
      </w:r>
    </w:p>
    <w:p w14:paraId="1AF81B12" w14:textId="77777777" w:rsidR="00282C6A" w:rsidRPr="003212F9" w:rsidRDefault="00282C6A" w:rsidP="00282C6A">
      <w:pPr>
        <w:tabs>
          <w:tab w:val="left" w:pos="1134"/>
        </w:tabs>
        <w:autoSpaceDE w:val="0"/>
        <w:autoSpaceDN w:val="0"/>
        <w:adjustRightInd w:val="0"/>
        <w:spacing w:line="240" w:lineRule="auto"/>
        <w:ind w:firstLine="708"/>
        <w:jc w:val="both"/>
        <w:rPr>
          <w:b/>
          <w:bCs/>
        </w:rPr>
      </w:pPr>
    </w:p>
    <w:p w14:paraId="30BC8D71" w14:textId="0300E67D" w:rsidR="0048753A" w:rsidRPr="003212F9" w:rsidRDefault="00282C6A" w:rsidP="00282C6A">
      <w:pPr>
        <w:tabs>
          <w:tab w:val="left" w:pos="1134"/>
        </w:tabs>
        <w:autoSpaceDE w:val="0"/>
        <w:autoSpaceDN w:val="0"/>
        <w:adjustRightInd w:val="0"/>
        <w:spacing w:line="240" w:lineRule="auto"/>
        <w:ind w:firstLine="708"/>
        <w:jc w:val="both"/>
        <w:rPr>
          <w:rFonts w:cs="CIDFont+F2"/>
          <w:szCs w:val="20"/>
        </w:rPr>
      </w:pPr>
      <w:bookmarkStart w:id="4" w:name="_Hlk80702694"/>
      <w:r w:rsidRPr="003212F9">
        <w:rPr>
          <w:b/>
          <w:bCs/>
        </w:rPr>
        <w:t xml:space="preserve">Article 8.1 : Modalité de prise des congés </w:t>
      </w:r>
      <w:bookmarkEnd w:id="4"/>
      <w:r w:rsidRPr="003212F9">
        <w:rPr>
          <w:b/>
          <w:bCs/>
        </w:rPr>
        <w:t>exceptionnels</w:t>
      </w:r>
      <w:r w:rsidR="00F63440" w:rsidRPr="003212F9">
        <w:rPr>
          <w:b/>
          <w:bCs/>
        </w:rPr>
        <w:t xml:space="preserve"> définis dans la convention collective</w:t>
      </w:r>
    </w:p>
    <w:p w14:paraId="77E6C812" w14:textId="4D424F3C" w:rsidR="003B6F3D" w:rsidRPr="003212F9" w:rsidRDefault="00282C6A"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r w:rsidRPr="003212F9">
        <w:rPr>
          <w:rFonts w:asciiTheme="minorHAnsi" w:eastAsiaTheme="minorHAnsi" w:hAnsiTheme="minorHAnsi" w:cs="CIDFont+F2"/>
          <w:color w:val="auto"/>
          <w:szCs w:val="20"/>
          <w:bdr w:val="none" w:sz="0" w:space="0" w:color="auto"/>
          <w:lang w:eastAsia="en-US"/>
        </w:rPr>
        <w:t xml:space="preserve">La prise effective des jours de congé exceptionnels prévus dans </w:t>
      </w:r>
      <w:r w:rsidR="0086147A" w:rsidRPr="003212F9">
        <w:rPr>
          <w:rFonts w:asciiTheme="minorHAnsi" w:eastAsiaTheme="minorHAnsi" w:hAnsiTheme="minorHAnsi" w:cs="CIDFont+F2"/>
          <w:color w:val="auto"/>
          <w:szCs w:val="20"/>
          <w:bdr w:val="none" w:sz="0" w:space="0" w:color="auto"/>
          <w:lang w:eastAsia="en-US"/>
        </w:rPr>
        <w:t>la convention collective</w:t>
      </w:r>
      <w:r w:rsidRPr="003212F9">
        <w:rPr>
          <w:rFonts w:asciiTheme="minorHAnsi" w:eastAsiaTheme="minorHAnsi" w:hAnsiTheme="minorHAnsi" w:cs="CIDFont+F2"/>
          <w:color w:val="auto"/>
          <w:szCs w:val="20"/>
          <w:bdr w:val="none" w:sz="0" w:space="0" w:color="auto"/>
          <w:lang w:eastAsia="en-US"/>
        </w:rPr>
        <w:t xml:space="preserve"> doit être justifiée par l’évènement concerné et pourront ne pas être pris concomitamment à la date de l’évènement</w:t>
      </w:r>
      <w:r w:rsidR="006A5724" w:rsidRPr="003212F9">
        <w:rPr>
          <w:rFonts w:asciiTheme="minorHAnsi" w:eastAsiaTheme="minorHAnsi" w:hAnsiTheme="minorHAnsi" w:cs="CIDFont+F2"/>
          <w:color w:val="auto"/>
          <w:szCs w:val="20"/>
          <w:bdr w:val="none" w:sz="0" w:space="0" w:color="auto"/>
          <w:lang w:eastAsia="en-US"/>
        </w:rPr>
        <w:t>,</w:t>
      </w:r>
      <w:r w:rsidRPr="003212F9">
        <w:rPr>
          <w:rFonts w:asciiTheme="minorHAnsi" w:eastAsiaTheme="minorHAnsi" w:hAnsiTheme="minorHAnsi" w:cs="CIDFont+F2"/>
          <w:color w:val="auto"/>
          <w:szCs w:val="20"/>
          <w:bdr w:val="none" w:sz="0" w:space="0" w:color="auto"/>
          <w:lang w:eastAsia="en-US"/>
        </w:rPr>
        <w:t xml:space="preserve"> dans un délai maximum de 6 mois par rapport à l’événement.</w:t>
      </w:r>
    </w:p>
    <w:p w14:paraId="38FBF8F8" w14:textId="358B01C9" w:rsidR="00F63440" w:rsidRPr="003212F9" w:rsidRDefault="00F63440"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30D03EA2" w14:textId="280F7197" w:rsidR="00F63440" w:rsidRPr="003212F9" w:rsidRDefault="00F63440" w:rsidP="00F63440">
      <w:pPr>
        <w:pStyle w:val="Corps"/>
        <w:pBdr>
          <w:top w:val="none" w:sz="0" w:space="0" w:color="auto"/>
        </w:pBdr>
        <w:spacing w:line="240" w:lineRule="auto"/>
        <w:ind w:firstLine="708"/>
        <w:rPr>
          <w:rFonts w:asciiTheme="minorHAnsi" w:eastAsiaTheme="minorHAnsi" w:hAnsiTheme="minorHAnsi" w:cstheme="minorBidi"/>
          <w:b/>
          <w:bCs/>
          <w:color w:val="auto"/>
          <w:bdr w:val="none" w:sz="0" w:space="0" w:color="auto"/>
          <w:lang w:eastAsia="en-US"/>
        </w:rPr>
      </w:pPr>
      <w:r w:rsidRPr="003212F9">
        <w:rPr>
          <w:rFonts w:asciiTheme="minorHAnsi" w:eastAsiaTheme="minorHAnsi" w:hAnsiTheme="minorHAnsi" w:cstheme="minorBidi"/>
          <w:b/>
          <w:bCs/>
          <w:color w:val="auto"/>
          <w:bdr w:val="none" w:sz="0" w:space="0" w:color="auto"/>
          <w:lang w:eastAsia="en-US"/>
        </w:rPr>
        <w:t>Article 8.2 : Congés exceptionnels supplémentaires</w:t>
      </w:r>
    </w:p>
    <w:p w14:paraId="694F2758" w14:textId="77777777" w:rsidR="009A1ACB" w:rsidRPr="003212F9" w:rsidRDefault="009A1ACB" w:rsidP="009A1ACB">
      <w:pPr>
        <w:rPr>
          <w:rFonts w:ascii="Arial" w:hAnsi="Arial" w:cs="Arial"/>
        </w:rPr>
      </w:pPr>
    </w:p>
    <w:p w14:paraId="05DAC57D" w14:textId="79A28492" w:rsidR="009A1ACB" w:rsidRPr="003212F9" w:rsidRDefault="009A1ACB" w:rsidP="004E2BBC">
      <w:pPr>
        <w:jc w:val="both"/>
        <w:rPr>
          <w:rFonts w:cs="CIDFont+F2"/>
          <w:szCs w:val="20"/>
        </w:rPr>
      </w:pPr>
      <w:r w:rsidRPr="003212F9">
        <w:rPr>
          <w:rFonts w:cs="CIDFont+F2"/>
          <w:szCs w:val="20"/>
        </w:rPr>
        <w:t>En plus de ceux définis dans la convention collective, des congés exceptionnels supplémentaires de courte durée sont accordés à l'ensemble du personnel dans les cas</w:t>
      </w:r>
      <w:r w:rsidR="006A5724" w:rsidRPr="003212F9">
        <w:rPr>
          <w:rFonts w:cs="CIDFont+F2"/>
          <w:szCs w:val="20"/>
        </w:rPr>
        <w:t xml:space="preserve"> </w:t>
      </w:r>
      <w:r w:rsidRPr="003212F9">
        <w:rPr>
          <w:rFonts w:cs="CIDFont+F2"/>
          <w:szCs w:val="20"/>
        </w:rPr>
        <w:t>suivants :</w:t>
      </w:r>
    </w:p>
    <w:p w14:paraId="213ED0ED" w14:textId="048BA392" w:rsidR="009A1ACB" w:rsidRPr="003212F9" w:rsidRDefault="009A1ACB" w:rsidP="004E2BBC">
      <w:pPr>
        <w:pStyle w:val="Paragraphedeliste"/>
        <w:numPr>
          <w:ilvl w:val="0"/>
          <w:numId w:val="14"/>
        </w:numPr>
        <w:ind w:left="1080"/>
        <w:jc w:val="both"/>
        <w:rPr>
          <w:rFonts w:cs="CIDFont+F2"/>
          <w:szCs w:val="20"/>
        </w:rPr>
      </w:pPr>
      <w:r w:rsidRPr="003212F9">
        <w:rPr>
          <w:rFonts w:cs="CIDFont+F2"/>
          <w:szCs w:val="20"/>
        </w:rPr>
        <w:t>examen préventif de santé : 2 demi-journée</w:t>
      </w:r>
      <w:r w:rsidR="006A5724" w:rsidRPr="003212F9">
        <w:rPr>
          <w:rFonts w:cs="CIDFont+F2"/>
          <w:szCs w:val="20"/>
        </w:rPr>
        <w:t>s</w:t>
      </w:r>
      <w:r w:rsidRPr="003212F9">
        <w:rPr>
          <w:rFonts w:cs="CIDFont+F2"/>
          <w:szCs w:val="20"/>
        </w:rPr>
        <w:t xml:space="preserve"> maximum</w:t>
      </w:r>
      <w:r w:rsidR="006A5724" w:rsidRPr="003212F9">
        <w:rPr>
          <w:rFonts w:cs="CIDFont+F2"/>
          <w:szCs w:val="20"/>
        </w:rPr>
        <w:t>,</w:t>
      </w:r>
      <w:r w:rsidRPr="003212F9">
        <w:rPr>
          <w:rFonts w:cs="CIDFont+F2"/>
          <w:szCs w:val="20"/>
        </w:rPr>
        <w:t xml:space="preserve"> en fonction des examens à pratiquer</w:t>
      </w:r>
      <w:r w:rsidR="006449EA" w:rsidRPr="003212F9">
        <w:rPr>
          <w:rFonts w:cs="CIDFont+F2"/>
          <w:szCs w:val="20"/>
        </w:rPr>
        <w:t>,</w:t>
      </w:r>
    </w:p>
    <w:p w14:paraId="01E1D85D" w14:textId="7C0EBF60" w:rsidR="009A1ACB" w:rsidRPr="003212F9" w:rsidRDefault="009A1ACB" w:rsidP="004E2BBC">
      <w:pPr>
        <w:pStyle w:val="Paragraphedeliste"/>
        <w:numPr>
          <w:ilvl w:val="0"/>
          <w:numId w:val="14"/>
        </w:numPr>
        <w:ind w:left="1080"/>
        <w:jc w:val="both"/>
        <w:rPr>
          <w:rFonts w:cs="CIDFont+F2"/>
          <w:szCs w:val="20"/>
        </w:rPr>
      </w:pPr>
      <w:r w:rsidRPr="003212F9">
        <w:rPr>
          <w:rFonts w:cs="CIDFont+F2"/>
          <w:szCs w:val="20"/>
        </w:rPr>
        <w:t>dons du sang : 2 heures par an</w:t>
      </w:r>
      <w:r w:rsidR="006449EA" w:rsidRPr="003212F9">
        <w:rPr>
          <w:rFonts w:cs="CIDFont+F2"/>
          <w:szCs w:val="20"/>
        </w:rPr>
        <w:t>,</w:t>
      </w:r>
    </w:p>
    <w:p w14:paraId="744C2D96" w14:textId="5CD0AD93" w:rsidR="009A1ACB" w:rsidRPr="003212F9" w:rsidRDefault="009A1ACB">
      <w:pPr>
        <w:pStyle w:val="Paragraphedeliste"/>
        <w:numPr>
          <w:ilvl w:val="0"/>
          <w:numId w:val="14"/>
        </w:numPr>
        <w:ind w:left="1080"/>
        <w:jc w:val="both"/>
        <w:rPr>
          <w:rFonts w:cs="CIDFont+F2"/>
          <w:szCs w:val="20"/>
        </w:rPr>
      </w:pPr>
      <w:r w:rsidRPr="003212F9">
        <w:rPr>
          <w:rFonts w:cs="CIDFont+F2"/>
          <w:szCs w:val="20"/>
        </w:rPr>
        <w:t>des congés exceptionnels pourront être donnés dans des cas d’examens de santé pour des problèmes graves sans arrêt maladie immédiat, sous la responsabilité du président et de la responsable RH</w:t>
      </w:r>
      <w:r w:rsidR="006449EA" w:rsidRPr="003212F9">
        <w:rPr>
          <w:rFonts w:cs="CIDFont+F2"/>
          <w:szCs w:val="20"/>
        </w:rPr>
        <w:t>.</w:t>
      </w:r>
    </w:p>
    <w:p w14:paraId="1399310B" w14:textId="77777777" w:rsidR="00C9330C" w:rsidRPr="003212F9" w:rsidRDefault="00C9330C" w:rsidP="00C9330C">
      <w:pPr>
        <w:pStyle w:val="Paragraphedeliste"/>
        <w:ind w:left="1080"/>
        <w:jc w:val="both"/>
        <w:rPr>
          <w:rFonts w:cs="CIDFont+F2"/>
          <w:szCs w:val="20"/>
        </w:rPr>
      </w:pPr>
    </w:p>
    <w:p w14:paraId="4D31AB66" w14:textId="77777777" w:rsidR="001F0F13" w:rsidRPr="003212F9" w:rsidRDefault="001F0F13" w:rsidP="001F0F13">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9 – Congés maladie</w:t>
      </w:r>
    </w:p>
    <w:p w14:paraId="392F738E" w14:textId="412AB731" w:rsidR="00367F9E" w:rsidRPr="003212F9" w:rsidRDefault="00367F9E" w:rsidP="004E2BBC">
      <w:pPr>
        <w:jc w:val="both"/>
        <w:rPr>
          <w:rFonts w:cs="CIDFont+F2"/>
          <w:szCs w:val="20"/>
        </w:rPr>
      </w:pPr>
      <w:bookmarkStart w:id="5" w:name="_Hlk87288985"/>
      <w:r w:rsidRPr="003212F9">
        <w:rPr>
          <w:rFonts w:cs="CIDFont+F2"/>
          <w:szCs w:val="20"/>
        </w:rPr>
        <w:t xml:space="preserve">L’association ne souhaitant pas pénaliser les salariés sur des arrêts courts (moins de 15 jours d’arrêt), les jours de carence seront pris en charge sur les deux premiers arrêts sur une période d’une année à partir du premier arrêt </w:t>
      </w:r>
      <w:r w:rsidRPr="003212F9">
        <w:rPr>
          <w:rFonts w:cs="CIDFont+F2"/>
          <w:b/>
          <w:bCs/>
          <w:szCs w:val="20"/>
        </w:rPr>
        <w:t>quel</w:t>
      </w:r>
      <w:r w:rsidR="00845711" w:rsidRPr="003212F9">
        <w:rPr>
          <w:rFonts w:cs="CIDFont+F2"/>
          <w:b/>
          <w:bCs/>
          <w:szCs w:val="20"/>
        </w:rPr>
        <w:t>le</w:t>
      </w:r>
      <w:r w:rsidRPr="003212F9">
        <w:rPr>
          <w:rFonts w:cs="CIDFont+F2"/>
          <w:b/>
          <w:bCs/>
          <w:szCs w:val="20"/>
        </w:rPr>
        <w:t xml:space="preserve"> que soit la situation d’ancienneté du salarié dans l’association</w:t>
      </w:r>
      <w:r w:rsidRPr="003212F9">
        <w:rPr>
          <w:rFonts w:cs="CIDFont+F2"/>
          <w:szCs w:val="20"/>
        </w:rPr>
        <w:t xml:space="preserve">. </w:t>
      </w:r>
      <w:r w:rsidRPr="003212F9">
        <w:rPr>
          <w:rFonts w:cs="CIDFont+F2"/>
          <w:b/>
          <w:bCs/>
          <w:szCs w:val="20"/>
        </w:rPr>
        <w:t>Dans les autres cas (hospitalisation, salariés de plus de 50 ans, arrêt de plus de 15 jours), l’article 4.4.2 de la convention collective s’applique.</w:t>
      </w:r>
      <w:r w:rsidR="00662E2D" w:rsidRPr="003212F9">
        <w:rPr>
          <w:rFonts w:cs="CIDFont+F2"/>
          <w:b/>
          <w:bCs/>
          <w:szCs w:val="20"/>
        </w:rPr>
        <w:t xml:space="preserve"> </w:t>
      </w:r>
      <w:r w:rsidR="00844C2F" w:rsidRPr="003212F9">
        <w:rPr>
          <w:rFonts w:cs="CIDFont+F2"/>
          <w:b/>
          <w:bCs/>
          <w:szCs w:val="20"/>
        </w:rPr>
        <w:t xml:space="preserve">Tous les salariés bénéficient du maintien de salaire jusqu’au </w:t>
      </w:r>
      <w:r w:rsidR="000313C9" w:rsidRPr="003212F9">
        <w:rPr>
          <w:rFonts w:cs="CIDFont+F2"/>
          <w:b/>
          <w:bCs/>
          <w:szCs w:val="20"/>
        </w:rPr>
        <w:t>90</w:t>
      </w:r>
      <w:r w:rsidR="00844C2F" w:rsidRPr="003212F9">
        <w:rPr>
          <w:rFonts w:cs="CIDFont+F2"/>
          <w:b/>
          <w:bCs/>
          <w:szCs w:val="20"/>
        </w:rPr>
        <w:t xml:space="preserve">ème jour d’arrêt </w:t>
      </w:r>
      <w:r w:rsidR="000313C9" w:rsidRPr="003212F9">
        <w:rPr>
          <w:rFonts w:cs="CIDFont+F2"/>
          <w:b/>
          <w:bCs/>
          <w:szCs w:val="20"/>
        </w:rPr>
        <w:t>avec subrogation à l’employeur des IJSS.</w:t>
      </w:r>
    </w:p>
    <w:bookmarkEnd w:id="5"/>
    <w:p w14:paraId="4AAB2881" w14:textId="77777777" w:rsidR="00F63440" w:rsidRPr="003212F9" w:rsidRDefault="00F63440"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00B9DB75" w14:textId="77777777" w:rsidR="003B6F3D" w:rsidRPr="003212F9" w:rsidRDefault="003B6F3D" w:rsidP="00531B22">
      <w:pPr>
        <w:pStyle w:val="Corps"/>
        <w:pBdr>
          <w:top w:val="none" w:sz="0" w:space="0" w:color="auto"/>
        </w:pBdr>
        <w:spacing w:line="240" w:lineRule="auto"/>
        <w:rPr>
          <w:rFonts w:ascii="Arial" w:eastAsia="Arial" w:hAnsi="Arial" w:cs="Arial"/>
          <w:color w:val="auto"/>
        </w:rPr>
      </w:pPr>
    </w:p>
    <w:p w14:paraId="57C4FBEA" w14:textId="01FAB422" w:rsidR="00531B22" w:rsidRPr="003212F9" w:rsidRDefault="00531B22" w:rsidP="00531B22">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CHAPITRE II</w:t>
      </w:r>
      <w:r w:rsidR="001C74D9" w:rsidRPr="003212F9">
        <w:rPr>
          <w:rFonts w:ascii="Arial" w:eastAsia="Arial" w:hAnsi="Arial" w:cs="Arial"/>
          <w:color w:val="auto"/>
        </w:rPr>
        <w:t>I</w:t>
      </w:r>
      <w:r w:rsidRPr="003212F9">
        <w:rPr>
          <w:rFonts w:ascii="Arial" w:eastAsia="Arial" w:hAnsi="Arial" w:cs="Arial"/>
          <w:color w:val="auto"/>
        </w:rPr>
        <w:t xml:space="preserve"> : </w:t>
      </w:r>
      <w:r w:rsidR="00293477" w:rsidRPr="003212F9">
        <w:rPr>
          <w:rFonts w:ascii="Arial" w:eastAsia="Arial" w:hAnsi="Arial" w:cs="Arial"/>
          <w:color w:val="auto"/>
        </w:rPr>
        <w:t xml:space="preserve">DISPOSITIONS RELATIVES AU REPOS </w:t>
      </w:r>
    </w:p>
    <w:p w14:paraId="3B0121B7" w14:textId="77777777" w:rsidR="00531B22" w:rsidRPr="003212F9" w:rsidRDefault="00531B22" w:rsidP="00531B22">
      <w:pPr>
        <w:pStyle w:val="Corps"/>
        <w:pBdr>
          <w:top w:val="none" w:sz="0" w:space="0" w:color="auto"/>
          <w:bottom w:val="single" w:sz="6" w:space="1" w:color="auto"/>
        </w:pBdr>
        <w:spacing w:line="240" w:lineRule="auto"/>
        <w:rPr>
          <w:rFonts w:ascii="Arial" w:eastAsia="Arial" w:hAnsi="Arial" w:cs="Arial"/>
          <w:color w:val="auto"/>
        </w:rPr>
      </w:pPr>
    </w:p>
    <w:p w14:paraId="2B9DE330" w14:textId="7E9E64AE" w:rsidR="00531B22" w:rsidRPr="003212F9" w:rsidRDefault="00531B22" w:rsidP="00DF5BFD"/>
    <w:p w14:paraId="4A690B3D" w14:textId="72E5FB21" w:rsidR="00954239" w:rsidRPr="003212F9" w:rsidRDefault="00B64AEE" w:rsidP="00954239">
      <w:pPr>
        <w:pStyle w:val="Corpsdetexte"/>
        <w:ind w:right="237"/>
        <w:jc w:val="both"/>
        <w:rPr>
          <w:rFonts w:asciiTheme="minorHAnsi" w:eastAsiaTheme="minorHAnsi" w:hAnsiTheme="minorHAnsi" w:cs="CIDFont+F2"/>
          <w:sz w:val="22"/>
          <w:szCs w:val="20"/>
          <w:lang w:eastAsia="en-US"/>
        </w:rPr>
      </w:pPr>
      <w:r w:rsidRPr="003212F9">
        <w:rPr>
          <w:rFonts w:asciiTheme="minorHAnsi" w:eastAsiaTheme="minorHAnsi" w:hAnsiTheme="minorHAnsi" w:cs="CIDFont+F2"/>
          <w:sz w:val="22"/>
          <w:szCs w:val="20"/>
          <w:lang w:eastAsia="en-US"/>
        </w:rPr>
        <w:t>Pour rappel, les jours de repos liés à la réduction du temps de travail (RTT) et les jours de repos accordés aux salariés ayant conclu un</w:t>
      </w:r>
      <w:r w:rsidR="003D1B57" w:rsidRPr="003212F9">
        <w:rPr>
          <w:rFonts w:asciiTheme="minorHAnsi" w:eastAsiaTheme="minorHAnsi" w:hAnsiTheme="minorHAnsi" w:cs="CIDFont+F2"/>
          <w:sz w:val="22"/>
          <w:szCs w:val="20"/>
          <w:lang w:eastAsia="en-US"/>
        </w:rPr>
        <w:t xml:space="preserve"> contrat </w:t>
      </w:r>
      <w:r w:rsidRPr="003212F9">
        <w:rPr>
          <w:rFonts w:asciiTheme="minorHAnsi" w:eastAsiaTheme="minorHAnsi" w:hAnsiTheme="minorHAnsi" w:cs="CIDFont+F2"/>
          <w:sz w:val="22"/>
          <w:szCs w:val="20"/>
          <w:lang w:eastAsia="en-US"/>
        </w:rPr>
        <w:t>individuel de forfait en jours s’acquièrent au prorata sur une année civile du 1er janvier au 31 décembre.</w:t>
      </w:r>
      <w:r w:rsidR="00954239" w:rsidRPr="003212F9">
        <w:rPr>
          <w:rFonts w:asciiTheme="minorHAnsi" w:eastAsiaTheme="minorHAnsi" w:hAnsiTheme="minorHAnsi" w:cs="CIDFont+F2"/>
          <w:sz w:val="22"/>
          <w:szCs w:val="20"/>
          <w:lang w:eastAsia="en-US"/>
        </w:rPr>
        <w:t xml:space="preserve"> La période de prise des jours de repos est fixée du 1er janvier au 31 décembre de l’année N. </w:t>
      </w:r>
    </w:p>
    <w:p w14:paraId="743FE110" w14:textId="3AE112CE" w:rsidR="00B64AEE" w:rsidRPr="003212F9" w:rsidRDefault="00B64AEE" w:rsidP="00B64AEE">
      <w:pPr>
        <w:autoSpaceDE w:val="0"/>
        <w:autoSpaceDN w:val="0"/>
        <w:adjustRightInd w:val="0"/>
        <w:spacing w:line="240" w:lineRule="auto"/>
        <w:jc w:val="both"/>
        <w:rPr>
          <w:rFonts w:cs="CIDFont+F2"/>
          <w:szCs w:val="20"/>
        </w:rPr>
      </w:pPr>
    </w:p>
    <w:p w14:paraId="044B0205" w14:textId="4E399E35" w:rsidR="00B64AEE" w:rsidRPr="003212F9" w:rsidRDefault="00B64AEE" w:rsidP="00B64AEE">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lastRenderedPageBreak/>
        <w:t>Article 10 – Modalités de prise des jours de repos</w:t>
      </w:r>
    </w:p>
    <w:p w14:paraId="33953082" w14:textId="6C5C2730" w:rsidR="001C74D9" w:rsidRPr="003212F9" w:rsidRDefault="001C74D9" w:rsidP="001C74D9">
      <w:pPr>
        <w:pStyle w:val="Paragraphedeliste"/>
        <w:rPr>
          <w:rFonts w:ascii="Calibri" w:eastAsia="Times New Roman" w:hAnsi="Calibri" w:cs="Calibri"/>
          <w:lang w:eastAsia="fr-FR"/>
        </w:rPr>
      </w:pPr>
    </w:p>
    <w:p w14:paraId="2658444A" w14:textId="13D8543C" w:rsidR="00366E8E" w:rsidRPr="003212F9" w:rsidRDefault="00B64AEE" w:rsidP="001C74D9">
      <w:pPr>
        <w:pStyle w:val="Paragraphedeliste"/>
        <w:rPr>
          <w:rFonts w:ascii="Calibri" w:eastAsia="Times New Roman" w:hAnsi="Calibri" w:cs="Calibri"/>
          <w:lang w:eastAsia="fr-FR"/>
        </w:rPr>
      </w:pPr>
      <w:r w:rsidRPr="003212F9">
        <w:rPr>
          <w:b/>
          <w:bCs/>
        </w:rPr>
        <w:t>Article 10.1 : Principe</w:t>
      </w:r>
    </w:p>
    <w:p w14:paraId="0097AEEB" w14:textId="561E2CAF" w:rsidR="00366E8E" w:rsidRPr="003212F9" w:rsidRDefault="00366E8E" w:rsidP="001C74D9">
      <w:pPr>
        <w:pStyle w:val="Paragraphedeliste"/>
        <w:rPr>
          <w:rFonts w:ascii="Calibri" w:eastAsia="Times New Roman" w:hAnsi="Calibri" w:cs="Calibri"/>
          <w:lang w:eastAsia="fr-FR"/>
        </w:rPr>
      </w:pPr>
    </w:p>
    <w:p w14:paraId="5EA52212" w14:textId="01833D27" w:rsidR="00366E8E" w:rsidRPr="003212F9" w:rsidRDefault="00B64AEE" w:rsidP="00B64AEE">
      <w:pPr>
        <w:rPr>
          <w:rFonts w:cs="CIDFont+F2"/>
          <w:szCs w:val="20"/>
        </w:rPr>
      </w:pPr>
      <w:r w:rsidRPr="003212F9">
        <w:rPr>
          <w:rFonts w:cs="CIDFont+F2"/>
          <w:szCs w:val="20"/>
        </w:rPr>
        <w:t>Les jours de congés et les repos ont les mêmes valeurs</w:t>
      </w:r>
      <w:r w:rsidR="006A5724" w:rsidRPr="003212F9">
        <w:rPr>
          <w:rFonts w:cs="CIDFont+F2"/>
          <w:szCs w:val="20"/>
        </w:rPr>
        <w:t>.</w:t>
      </w:r>
      <w:r w:rsidRPr="003212F9">
        <w:rPr>
          <w:rFonts w:cs="CIDFont+F2"/>
          <w:szCs w:val="20"/>
        </w:rPr>
        <w:t xml:space="preserve"> </w:t>
      </w:r>
    </w:p>
    <w:p w14:paraId="1CBE33FC" w14:textId="5F3F2335" w:rsidR="00B64AEE" w:rsidRPr="003212F9" w:rsidRDefault="00B64AEE" w:rsidP="00B64AEE">
      <w:pPr>
        <w:pStyle w:val="Corpsdetexte"/>
        <w:ind w:right="237"/>
        <w:jc w:val="both"/>
      </w:pPr>
      <w:r w:rsidRPr="003212F9">
        <w:rPr>
          <w:rFonts w:ascii="Calibri" w:hAnsi="Calibri" w:cs="Calibri"/>
          <w:w w:val="104"/>
          <w:sz w:val="22"/>
          <w:szCs w:val="22"/>
        </w:rPr>
        <w:t xml:space="preserve">La rémunération des salariés est mensualisée </w:t>
      </w:r>
      <w:r w:rsidR="00FA6470" w:rsidRPr="003212F9">
        <w:rPr>
          <w:rFonts w:ascii="Calibri" w:hAnsi="Calibri" w:cs="Calibri"/>
          <w:w w:val="104"/>
          <w:sz w:val="22"/>
          <w:szCs w:val="22"/>
        </w:rPr>
        <w:t>de manière</w:t>
      </w:r>
      <w:r w:rsidRPr="003212F9">
        <w:rPr>
          <w:rFonts w:ascii="Calibri" w:hAnsi="Calibri" w:cs="Calibri"/>
          <w:w w:val="104"/>
          <w:sz w:val="22"/>
          <w:szCs w:val="22"/>
        </w:rPr>
        <w:t xml:space="preserve"> qu’il soit assuré au personnel une rémunération régulière et indépendante de l’horaire de travail réellement accompli chaque mois et</w:t>
      </w:r>
      <w:r w:rsidR="006A5724" w:rsidRPr="003212F9">
        <w:rPr>
          <w:rFonts w:ascii="Calibri" w:hAnsi="Calibri" w:cs="Calibri"/>
          <w:w w:val="104"/>
          <w:sz w:val="22"/>
          <w:szCs w:val="22"/>
        </w:rPr>
        <w:t>,</w:t>
      </w:r>
      <w:r w:rsidRPr="003212F9">
        <w:rPr>
          <w:rFonts w:ascii="Calibri" w:hAnsi="Calibri" w:cs="Calibri"/>
          <w:w w:val="104"/>
          <w:sz w:val="22"/>
          <w:szCs w:val="22"/>
        </w:rPr>
        <w:t xml:space="preserve"> par conséquent, indépendante de la prise des jours de repos.</w:t>
      </w:r>
      <w:r w:rsidR="00954239" w:rsidRPr="003212F9">
        <w:rPr>
          <w:rFonts w:ascii="Calibri" w:hAnsi="Calibri" w:cs="Calibri"/>
          <w:w w:val="104"/>
          <w:sz w:val="22"/>
          <w:szCs w:val="22"/>
        </w:rPr>
        <w:t xml:space="preserve"> L’ensemble des jours de repos théorique sur l’année sont disponibles au 1</w:t>
      </w:r>
      <w:r w:rsidR="00954239" w:rsidRPr="003212F9">
        <w:rPr>
          <w:rFonts w:ascii="Calibri" w:hAnsi="Calibri" w:cs="Calibri"/>
          <w:w w:val="104"/>
          <w:sz w:val="22"/>
          <w:szCs w:val="22"/>
          <w:vertAlign w:val="superscript"/>
        </w:rPr>
        <w:t>er</w:t>
      </w:r>
      <w:r w:rsidR="00954239" w:rsidRPr="003212F9">
        <w:rPr>
          <w:rFonts w:ascii="Calibri" w:hAnsi="Calibri" w:cs="Calibri"/>
          <w:w w:val="104"/>
          <w:sz w:val="22"/>
          <w:szCs w:val="22"/>
        </w:rPr>
        <w:t xml:space="preserve"> </w:t>
      </w:r>
      <w:r w:rsidR="00FA6470" w:rsidRPr="003212F9">
        <w:rPr>
          <w:rFonts w:ascii="Calibri" w:hAnsi="Calibri" w:cs="Calibri"/>
          <w:w w:val="104"/>
          <w:sz w:val="22"/>
          <w:szCs w:val="22"/>
        </w:rPr>
        <w:t>janvier</w:t>
      </w:r>
      <w:r w:rsidR="00954239" w:rsidRPr="003212F9">
        <w:rPr>
          <w:rFonts w:ascii="Calibri" w:hAnsi="Calibri" w:cs="Calibri"/>
          <w:w w:val="104"/>
          <w:sz w:val="22"/>
          <w:szCs w:val="22"/>
        </w:rPr>
        <w:t xml:space="preserve"> par anticipation.</w:t>
      </w:r>
    </w:p>
    <w:p w14:paraId="47DD0A50" w14:textId="77777777" w:rsidR="00B64AEE" w:rsidRPr="003212F9" w:rsidRDefault="00B64AEE" w:rsidP="00B64AEE">
      <w:pPr>
        <w:pStyle w:val="Corpsdetexte"/>
        <w:ind w:right="237"/>
        <w:jc w:val="both"/>
        <w:rPr>
          <w:rFonts w:ascii="Calibri" w:hAnsi="Calibri" w:cs="Calibri"/>
          <w:w w:val="104"/>
          <w:sz w:val="22"/>
          <w:szCs w:val="22"/>
        </w:rPr>
      </w:pPr>
    </w:p>
    <w:p w14:paraId="05E168A5" w14:textId="6C3FB176" w:rsidR="00B64AEE" w:rsidRPr="003212F9" w:rsidRDefault="00B64AEE" w:rsidP="00B64AEE">
      <w:pPr>
        <w:pStyle w:val="Corpsdetexte"/>
        <w:ind w:right="237"/>
        <w:jc w:val="both"/>
      </w:pPr>
      <w:r w:rsidRPr="003212F9">
        <w:rPr>
          <w:rFonts w:ascii="Calibri" w:hAnsi="Calibri" w:cs="Calibri"/>
          <w:w w:val="104"/>
          <w:sz w:val="22"/>
          <w:szCs w:val="22"/>
        </w:rPr>
        <w:t xml:space="preserve">Dans l’hypothèse où il apparaîtrait en fin d’année ou au terme du contrat de travail qu’un salarié a pris des jours de repos non encore acquis, une retenue sera opérée sur </w:t>
      </w:r>
      <w:r w:rsidR="00E74E80" w:rsidRPr="003212F9">
        <w:rPr>
          <w:rFonts w:ascii="Calibri" w:hAnsi="Calibri" w:cs="Calibri"/>
          <w:w w:val="104"/>
          <w:sz w:val="22"/>
          <w:szCs w:val="22"/>
        </w:rPr>
        <w:t xml:space="preserve">le </w:t>
      </w:r>
      <w:r w:rsidRPr="003212F9">
        <w:rPr>
          <w:rFonts w:ascii="Calibri" w:hAnsi="Calibri" w:cs="Calibri"/>
          <w:w w:val="104"/>
          <w:sz w:val="22"/>
          <w:szCs w:val="22"/>
        </w:rPr>
        <w:t xml:space="preserve">solde des congés s’il </w:t>
      </w:r>
      <w:r w:rsidR="00E74E80" w:rsidRPr="003212F9">
        <w:rPr>
          <w:rFonts w:ascii="Calibri" w:hAnsi="Calibri" w:cs="Calibri"/>
          <w:w w:val="104"/>
          <w:sz w:val="22"/>
          <w:szCs w:val="22"/>
        </w:rPr>
        <w:t>est positif,</w:t>
      </w:r>
      <w:r w:rsidRPr="003212F9">
        <w:rPr>
          <w:rFonts w:ascii="Calibri" w:hAnsi="Calibri" w:cs="Calibri"/>
          <w:w w:val="104"/>
          <w:sz w:val="22"/>
          <w:szCs w:val="22"/>
        </w:rPr>
        <w:t xml:space="preserve"> ou </w:t>
      </w:r>
      <w:r w:rsidR="00E74E80" w:rsidRPr="003212F9">
        <w:rPr>
          <w:rFonts w:ascii="Calibri" w:hAnsi="Calibri" w:cs="Calibri"/>
          <w:w w:val="104"/>
          <w:sz w:val="22"/>
          <w:szCs w:val="22"/>
        </w:rPr>
        <w:t xml:space="preserve">sur </w:t>
      </w:r>
      <w:r w:rsidRPr="003212F9">
        <w:rPr>
          <w:rFonts w:ascii="Calibri" w:hAnsi="Calibri" w:cs="Calibri"/>
          <w:w w:val="104"/>
          <w:sz w:val="22"/>
          <w:szCs w:val="22"/>
        </w:rPr>
        <w:t>le dernier salaire de l’année</w:t>
      </w:r>
      <w:r w:rsidR="00E74E80" w:rsidRPr="003212F9">
        <w:rPr>
          <w:rFonts w:ascii="Calibri" w:hAnsi="Calibri" w:cs="Calibri"/>
          <w:w w:val="104"/>
          <w:sz w:val="22"/>
          <w:szCs w:val="22"/>
        </w:rPr>
        <w:t>,</w:t>
      </w:r>
      <w:r w:rsidRPr="003212F9">
        <w:rPr>
          <w:rFonts w:ascii="Calibri" w:hAnsi="Calibri" w:cs="Calibri"/>
          <w:w w:val="104"/>
          <w:sz w:val="22"/>
          <w:szCs w:val="22"/>
        </w:rPr>
        <w:t xml:space="preserve"> ou sur le salaire versé au titre du solde de tout compte. </w:t>
      </w:r>
    </w:p>
    <w:p w14:paraId="73AA96AB" w14:textId="726304D8" w:rsidR="00B64AEE" w:rsidRPr="003212F9" w:rsidRDefault="00B64AEE" w:rsidP="00B64AEE">
      <w:pPr>
        <w:rPr>
          <w:rFonts w:cs="CIDFont+F2"/>
          <w:szCs w:val="20"/>
        </w:rPr>
      </w:pPr>
    </w:p>
    <w:p w14:paraId="0E30F1E0" w14:textId="0FBDDFAF" w:rsidR="00954239" w:rsidRPr="003212F9" w:rsidRDefault="00954239" w:rsidP="00954239">
      <w:pPr>
        <w:pStyle w:val="Paragraphedeliste"/>
        <w:rPr>
          <w:rFonts w:ascii="Calibri" w:eastAsia="Times New Roman" w:hAnsi="Calibri" w:cs="Calibri"/>
          <w:lang w:eastAsia="fr-FR"/>
        </w:rPr>
      </w:pPr>
      <w:r w:rsidRPr="003212F9">
        <w:rPr>
          <w:b/>
          <w:bCs/>
        </w:rPr>
        <w:t xml:space="preserve">Article 10.2 : </w:t>
      </w:r>
      <w:r w:rsidR="00845711" w:rsidRPr="003212F9">
        <w:rPr>
          <w:b/>
          <w:bCs/>
        </w:rPr>
        <w:t xml:space="preserve">Règles </w:t>
      </w:r>
      <w:r w:rsidRPr="003212F9">
        <w:rPr>
          <w:b/>
          <w:bCs/>
        </w:rPr>
        <w:t>de prise des jours de repos</w:t>
      </w:r>
    </w:p>
    <w:p w14:paraId="37C94DD6" w14:textId="7D8C006F" w:rsidR="003D1B57" w:rsidRPr="003212F9" w:rsidRDefault="00275F2C"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jours de repos seront pris par journées ou demi-journées et pourront être accolés au congé principal et/ou aux jours disponibles dans le CET (cf</w:t>
      </w:r>
      <w:r w:rsidR="00845711" w:rsidRPr="003212F9">
        <w:rPr>
          <w:rFonts w:ascii="Calibri" w:hAnsi="Calibri" w:cs="Calibri"/>
          <w:w w:val="104"/>
          <w:sz w:val="22"/>
          <w:szCs w:val="22"/>
        </w:rPr>
        <w:t>.</w:t>
      </w:r>
      <w:r w:rsidRPr="003212F9">
        <w:rPr>
          <w:rFonts w:ascii="Calibri" w:hAnsi="Calibri" w:cs="Calibri"/>
          <w:w w:val="104"/>
          <w:sz w:val="22"/>
          <w:szCs w:val="22"/>
        </w:rPr>
        <w:t xml:space="preserve"> article </w:t>
      </w:r>
      <w:r w:rsidR="00143D65" w:rsidRPr="003212F9">
        <w:rPr>
          <w:rFonts w:ascii="Calibri" w:hAnsi="Calibri" w:cs="Calibri"/>
          <w:w w:val="104"/>
          <w:sz w:val="22"/>
          <w:szCs w:val="22"/>
        </w:rPr>
        <w:t>14</w:t>
      </w:r>
      <w:r w:rsidRPr="003212F9">
        <w:rPr>
          <w:rFonts w:ascii="Calibri" w:hAnsi="Calibri" w:cs="Calibri"/>
          <w:w w:val="104"/>
          <w:sz w:val="22"/>
          <w:szCs w:val="22"/>
        </w:rPr>
        <w:t>)</w:t>
      </w:r>
      <w:r w:rsidR="00143D65" w:rsidRPr="003212F9">
        <w:rPr>
          <w:rFonts w:ascii="Calibri" w:hAnsi="Calibri" w:cs="Calibri"/>
          <w:w w:val="104"/>
          <w:sz w:val="22"/>
          <w:szCs w:val="22"/>
        </w:rPr>
        <w:t>.</w:t>
      </w:r>
    </w:p>
    <w:p w14:paraId="3CFF4771" w14:textId="77777777" w:rsidR="003D1B57" w:rsidRPr="003212F9" w:rsidRDefault="003D1B57" w:rsidP="00275F2C">
      <w:pPr>
        <w:pStyle w:val="Corpsdetexte"/>
        <w:ind w:right="237"/>
        <w:jc w:val="both"/>
        <w:rPr>
          <w:rFonts w:ascii="Calibri" w:hAnsi="Calibri" w:cs="Calibri"/>
          <w:w w:val="104"/>
          <w:sz w:val="22"/>
          <w:szCs w:val="22"/>
        </w:rPr>
      </w:pPr>
    </w:p>
    <w:p w14:paraId="18131717" w14:textId="0F14ABC0" w:rsidR="00275F2C" w:rsidRPr="003212F9" w:rsidRDefault="003D1B57"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dates de prise de repos sont fixées à l’initiative du salarié suivant les m</w:t>
      </w:r>
      <w:r w:rsidR="003A7249" w:rsidRPr="003212F9">
        <w:rPr>
          <w:rFonts w:ascii="Calibri" w:hAnsi="Calibri" w:cs="Calibri"/>
          <w:w w:val="104"/>
          <w:sz w:val="22"/>
          <w:szCs w:val="22"/>
        </w:rPr>
        <w:t>ê</w:t>
      </w:r>
      <w:r w:rsidRPr="003212F9">
        <w:rPr>
          <w:rFonts w:ascii="Calibri" w:hAnsi="Calibri" w:cs="Calibri"/>
          <w:w w:val="104"/>
          <w:sz w:val="22"/>
          <w:szCs w:val="22"/>
        </w:rPr>
        <w:t>mes modalités que pour les jours de congés</w:t>
      </w:r>
      <w:r w:rsidR="003A7249" w:rsidRPr="003212F9">
        <w:rPr>
          <w:rFonts w:ascii="Calibri" w:hAnsi="Calibri" w:cs="Calibri"/>
          <w:w w:val="104"/>
          <w:sz w:val="22"/>
          <w:szCs w:val="22"/>
        </w:rPr>
        <w:t>,</w:t>
      </w:r>
      <w:r w:rsidRPr="003212F9">
        <w:rPr>
          <w:rFonts w:ascii="Calibri" w:hAnsi="Calibri" w:cs="Calibri"/>
          <w:w w:val="104"/>
          <w:sz w:val="22"/>
          <w:szCs w:val="22"/>
        </w:rPr>
        <w:t xml:space="preserve"> en dehors </w:t>
      </w:r>
      <w:r w:rsidR="00FA6470" w:rsidRPr="003212F9">
        <w:rPr>
          <w:rFonts w:ascii="Calibri" w:hAnsi="Calibri" w:cs="Calibri"/>
          <w:w w:val="104"/>
          <w:sz w:val="22"/>
          <w:szCs w:val="22"/>
        </w:rPr>
        <w:t>des jours</w:t>
      </w:r>
      <w:r w:rsidRPr="003212F9">
        <w:rPr>
          <w:rFonts w:ascii="Calibri" w:hAnsi="Calibri" w:cs="Calibri"/>
          <w:w w:val="104"/>
          <w:sz w:val="22"/>
          <w:szCs w:val="22"/>
        </w:rPr>
        <w:t xml:space="preserve"> imposés suivant</w:t>
      </w:r>
      <w:r w:rsidR="003A7249" w:rsidRPr="003212F9">
        <w:rPr>
          <w:rFonts w:ascii="Calibri" w:hAnsi="Calibri" w:cs="Calibri"/>
          <w:w w:val="104"/>
          <w:sz w:val="22"/>
          <w:szCs w:val="22"/>
        </w:rPr>
        <w:t>s :</w:t>
      </w:r>
      <w:r w:rsidR="00275F2C" w:rsidRPr="003212F9">
        <w:rPr>
          <w:rFonts w:ascii="Calibri" w:hAnsi="Calibri" w:cs="Calibri"/>
          <w:w w:val="104"/>
          <w:sz w:val="22"/>
          <w:szCs w:val="22"/>
        </w:rPr>
        <w:t xml:space="preserve"> </w:t>
      </w:r>
    </w:p>
    <w:p w14:paraId="465A8887" w14:textId="1A3480B5" w:rsidR="00275F2C" w:rsidRPr="003212F9" w:rsidRDefault="00275F2C" w:rsidP="00275F2C">
      <w:pPr>
        <w:pStyle w:val="Corpsdetexte"/>
        <w:ind w:right="237"/>
        <w:jc w:val="both"/>
        <w:rPr>
          <w:rFonts w:ascii="Calibri" w:hAnsi="Calibri" w:cs="Calibri"/>
          <w:w w:val="104"/>
          <w:sz w:val="22"/>
          <w:szCs w:val="22"/>
        </w:rPr>
      </w:pPr>
    </w:p>
    <w:p w14:paraId="733287F4" w14:textId="7EF99AF5"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la journée de solidarité en repos</w:t>
      </w:r>
      <w:r w:rsidR="00845711" w:rsidRPr="003212F9">
        <w:rPr>
          <w:rFonts w:ascii="Calibri" w:hAnsi="Calibri" w:cs="Calibri"/>
          <w:w w:val="104"/>
          <w:sz w:val="22"/>
          <w:szCs w:val="22"/>
        </w:rPr>
        <w:t>,</w:t>
      </w:r>
    </w:p>
    <w:p w14:paraId="66703004" w14:textId="1AEB3D1D"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 xml:space="preserve">pour les contrats forfait jour, la semaine entre </w:t>
      </w:r>
      <w:r w:rsidR="00845711" w:rsidRPr="003212F9">
        <w:rPr>
          <w:rFonts w:ascii="Calibri" w:hAnsi="Calibri" w:cs="Calibri"/>
          <w:w w:val="104"/>
          <w:sz w:val="22"/>
          <w:szCs w:val="22"/>
        </w:rPr>
        <w:t xml:space="preserve">Noël </w:t>
      </w:r>
      <w:r w:rsidRPr="003212F9">
        <w:rPr>
          <w:rFonts w:ascii="Calibri" w:hAnsi="Calibri" w:cs="Calibri"/>
          <w:w w:val="104"/>
          <w:sz w:val="22"/>
          <w:szCs w:val="22"/>
        </w:rPr>
        <w:t xml:space="preserve">et le </w:t>
      </w:r>
      <w:r w:rsidR="00845711" w:rsidRPr="003212F9">
        <w:rPr>
          <w:rFonts w:ascii="Calibri" w:hAnsi="Calibri" w:cs="Calibri"/>
          <w:w w:val="104"/>
          <w:sz w:val="22"/>
          <w:szCs w:val="22"/>
        </w:rPr>
        <w:t xml:space="preserve">Jour </w:t>
      </w:r>
      <w:r w:rsidRPr="003212F9">
        <w:rPr>
          <w:rFonts w:ascii="Calibri" w:hAnsi="Calibri" w:cs="Calibri"/>
          <w:w w:val="104"/>
          <w:sz w:val="22"/>
          <w:szCs w:val="22"/>
        </w:rPr>
        <w:t xml:space="preserve">de </w:t>
      </w:r>
      <w:r w:rsidR="00845711" w:rsidRPr="003212F9">
        <w:rPr>
          <w:rFonts w:ascii="Calibri" w:hAnsi="Calibri" w:cs="Calibri"/>
          <w:w w:val="104"/>
          <w:sz w:val="22"/>
          <w:szCs w:val="22"/>
        </w:rPr>
        <w:t xml:space="preserve">l’An </w:t>
      </w:r>
      <w:r w:rsidRPr="003212F9">
        <w:rPr>
          <w:rFonts w:ascii="Calibri" w:hAnsi="Calibri" w:cs="Calibri"/>
          <w:w w:val="104"/>
          <w:sz w:val="22"/>
          <w:szCs w:val="22"/>
        </w:rPr>
        <w:t>(ce qui représente 4 ou 5 jours suivant l’année)</w:t>
      </w:r>
      <w:r w:rsidR="00845711" w:rsidRPr="003212F9">
        <w:rPr>
          <w:rFonts w:ascii="Calibri" w:hAnsi="Calibri" w:cs="Calibri"/>
          <w:w w:val="104"/>
          <w:sz w:val="22"/>
          <w:szCs w:val="22"/>
        </w:rPr>
        <w:t>,</w:t>
      </w:r>
    </w:p>
    <w:p w14:paraId="2BED9D38" w14:textId="365F20B2"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 xml:space="preserve">pour les jours en RTT, la semaine entre </w:t>
      </w:r>
      <w:r w:rsidR="00845711" w:rsidRPr="003212F9">
        <w:rPr>
          <w:rFonts w:ascii="Calibri" w:hAnsi="Calibri" w:cs="Calibri"/>
          <w:w w:val="104"/>
          <w:sz w:val="22"/>
          <w:szCs w:val="22"/>
        </w:rPr>
        <w:t xml:space="preserve">Noël </w:t>
      </w:r>
      <w:r w:rsidRPr="003212F9">
        <w:rPr>
          <w:rFonts w:ascii="Calibri" w:hAnsi="Calibri" w:cs="Calibri"/>
          <w:w w:val="104"/>
          <w:sz w:val="22"/>
          <w:szCs w:val="22"/>
        </w:rPr>
        <w:t xml:space="preserve">et </w:t>
      </w:r>
      <w:r w:rsidR="003A7249" w:rsidRPr="003212F9">
        <w:rPr>
          <w:rFonts w:ascii="Calibri" w:hAnsi="Calibri" w:cs="Calibri"/>
          <w:w w:val="104"/>
          <w:sz w:val="22"/>
          <w:szCs w:val="22"/>
        </w:rPr>
        <w:t xml:space="preserve">le </w:t>
      </w:r>
      <w:r w:rsidR="00845711" w:rsidRPr="003212F9">
        <w:rPr>
          <w:rFonts w:ascii="Calibri" w:hAnsi="Calibri" w:cs="Calibri"/>
          <w:w w:val="104"/>
          <w:sz w:val="22"/>
          <w:szCs w:val="22"/>
        </w:rPr>
        <w:t>J</w:t>
      </w:r>
      <w:r w:rsidRPr="003212F9">
        <w:rPr>
          <w:rFonts w:ascii="Calibri" w:hAnsi="Calibri" w:cs="Calibri"/>
          <w:w w:val="104"/>
          <w:sz w:val="22"/>
          <w:szCs w:val="22"/>
        </w:rPr>
        <w:t>our de l’</w:t>
      </w:r>
      <w:r w:rsidR="00845711" w:rsidRPr="003212F9">
        <w:rPr>
          <w:rFonts w:ascii="Calibri" w:hAnsi="Calibri" w:cs="Calibri"/>
          <w:w w:val="104"/>
          <w:sz w:val="22"/>
          <w:szCs w:val="22"/>
        </w:rPr>
        <w:t>A</w:t>
      </w:r>
      <w:r w:rsidRPr="003212F9">
        <w:rPr>
          <w:rFonts w:ascii="Calibri" w:hAnsi="Calibri" w:cs="Calibri"/>
          <w:w w:val="104"/>
          <w:sz w:val="22"/>
          <w:szCs w:val="22"/>
        </w:rPr>
        <w:t>n (4 jours ou 5 jours suivant l’année) et 5 jours durant l’été, préférentiellement durant la période de fermeture s’il y en a une</w:t>
      </w:r>
      <w:r w:rsidR="00845711" w:rsidRPr="003212F9">
        <w:rPr>
          <w:rFonts w:ascii="Calibri" w:hAnsi="Calibri" w:cs="Calibri"/>
          <w:w w:val="104"/>
          <w:sz w:val="22"/>
          <w:szCs w:val="22"/>
        </w:rPr>
        <w:t>.</w:t>
      </w:r>
    </w:p>
    <w:p w14:paraId="164A0E93" w14:textId="77777777" w:rsidR="003D1B57" w:rsidRPr="003212F9" w:rsidRDefault="003D1B57" w:rsidP="00275F2C">
      <w:pPr>
        <w:pStyle w:val="Corpsdetexte"/>
        <w:ind w:right="237"/>
        <w:jc w:val="both"/>
        <w:rPr>
          <w:rFonts w:ascii="Calibri" w:hAnsi="Calibri" w:cs="Calibri"/>
          <w:w w:val="104"/>
          <w:sz w:val="22"/>
          <w:szCs w:val="22"/>
        </w:rPr>
      </w:pPr>
    </w:p>
    <w:p w14:paraId="6C618830" w14:textId="6B46310E" w:rsidR="003D1B57" w:rsidRPr="003212F9" w:rsidRDefault="003D1B57" w:rsidP="003D1B57">
      <w:pPr>
        <w:adjustRightInd w:val="0"/>
        <w:spacing w:after="0" w:line="240" w:lineRule="auto"/>
        <w:ind w:right="-138" w:firstLine="1134"/>
        <w:jc w:val="both"/>
      </w:pPr>
      <w:r w:rsidRPr="003212F9">
        <w:rPr>
          <w:b/>
          <w:bCs/>
        </w:rPr>
        <w:t xml:space="preserve">Article </w:t>
      </w:r>
      <w:r w:rsidR="00D80010" w:rsidRPr="003212F9">
        <w:rPr>
          <w:b/>
          <w:bCs/>
        </w:rPr>
        <w:t>10</w:t>
      </w:r>
      <w:r w:rsidRPr="003212F9">
        <w:rPr>
          <w:b/>
          <w:bCs/>
        </w:rPr>
        <w:t xml:space="preserve">.3 : </w:t>
      </w:r>
      <w:r w:rsidR="002F3A35" w:rsidRPr="003212F9">
        <w:rPr>
          <w:b/>
          <w:bCs/>
        </w:rPr>
        <w:t>Jours de repos non pris</w:t>
      </w:r>
    </w:p>
    <w:p w14:paraId="3E8C8645" w14:textId="77777777" w:rsidR="003D1B57" w:rsidRPr="003212F9" w:rsidRDefault="003D1B57" w:rsidP="00275F2C">
      <w:pPr>
        <w:pStyle w:val="Corpsdetexte"/>
        <w:ind w:right="237"/>
        <w:jc w:val="both"/>
        <w:rPr>
          <w:rFonts w:ascii="Calibri" w:hAnsi="Calibri" w:cs="Calibri"/>
          <w:w w:val="104"/>
          <w:sz w:val="22"/>
          <w:szCs w:val="22"/>
        </w:rPr>
      </w:pPr>
    </w:p>
    <w:p w14:paraId="565131ED" w14:textId="4E646158" w:rsidR="00275F2C" w:rsidRPr="003212F9" w:rsidRDefault="00275F2C" w:rsidP="00275F2C">
      <w:pPr>
        <w:pStyle w:val="Corpsdetexte"/>
        <w:ind w:right="237"/>
        <w:jc w:val="both"/>
      </w:pPr>
      <w:r w:rsidRPr="003212F9">
        <w:rPr>
          <w:rFonts w:ascii="Calibri" w:hAnsi="Calibri" w:cs="Calibri"/>
          <w:w w:val="104"/>
          <w:sz w:val="22"/>
          <w:szCs w:val="22"/>
        </w:rPr>
        <w:t xml:space="preserve">Les </w:t>
      </w:r>
      <w:r w:rsidR="00595CC0" w:rsidRPr="003212F9">
        <w:rPr>
          <w:rFonts w:ascii="Calibri" w:hAnsi="Calibri" w:cs="Calibri"/>
          <w:w w:val="104"/>
          <w:sz w:val="22"/>
          <w:szCs w:val="22"/>
        </w:rPr>
        <w:t xml:space="preserve">jours de </w:t>
      </w:r>
      <w:r w:rsidRPr="003212F9">
        <w:rPr>
          <w:rFonts w:ascii="Calibri" w:hAnsi="Calibri" w:cs="Calibri"/>
          <w:w w:val="104"/>
          <w:sz w:val="22"/>
          <w:szCs w:val="22"/>
        </w:rPr>
        <w:t>RTT non pris au 31 décembre de l’année N ne pourront</w:t>
      </w:r>
      <w:r w:rsidR="00845711" w:rsidRPr="003212F9">
        <w:rPr>
          <w:rFonts w:ascii="Calibri" w:hAnsi="Calibri" w:cs="Calibri"/>
          <w:w w:val="104"/>
          <w:sz w:val="22"/>
          <w:szCs w:val="22"/>
        </w:rPr>
        <w:t xml:space="preserve"> pas</w:t>
      </w:r>
      <w:r w:rsidRPr="003212F9">
        <w:rPr>
          <w:rFonts w:ascii="Calibri" w:hAnsi="Calibri" w:cs="Calibri"/>
          <w:w w:val="104"/>
          <w:sz w:val="22"/>
          <w:szCs w:val="22"/>
        </w:rPr>
        <w:t xml:space="preserve"> faire l’objet d’un report sur l’année suivante, ni faire l’objet d’une indemnité compensatrice, sauf rupture du contrat de travail. </w:t>
      </w:r>
    </w:p>
    <w:p w14:paraId="0DB54A9C" w14:textId="7A762860" w:rsidR="00275F2C" w:rsidRPr="003212F9" w:rsidRDefault="00275F2C"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 xml:space="preserve">Cependant, ils pourront être placés sur </w:t>
      </w:r>
      <w:r w:rsidR="005C0F32" w:rsidRPr="003212F9">
        <w:rPr>
          <w:rFonts w:ascii="Calibri" w:hAnsi="Calibri" w:cs="Calibri"/>
          <w:w w:val="104"/>
          <w:sz w:val="22"/>
          <w:szCs w:val="22"/>
        </w:rPr>
        <w:t>le</w:t>
      </w:r>
      <w:r w:rsidRPr="003212F9">
        <w:rPr>
          <w:rFonts w:ascii="Calibri" w:hAnsi="Calibri" w:cs="Calibri"/>
          <w:w w:val="104"/>
          <w:sz w:val="22"/>
          <w:szCs w:val="22"/>
        </w:rPr>
        <w:t xml:space="preserve"> compte épargne temps dans les conditions prévues à l’article</w:t>
      </w:r>
      <w:r w:rsidR="003A7249" w:rsidRPr="003212F9">
        <w:rPr>
          <w:rFonts w:ascii="Calibri" w:hAnsi="Calibri" w:cs="Calibri"/>
          <w:w w:val="104"/>
          <w:sz w:val="22"/>
          <w:szCs w:val="22"/>
        </w:rPr>
        <w:t xml:space="preserve"> 13</w:t>
      </w:r>
      <w:r w:rsidRPr="003212F9">
        <w:rPr>
          <w:rFonts w:ascii="Calibri" w:hAnsi="Calibri" w:cs="Calibri"/>
          <w:w w:val="104"/>
          <w:sz w:val="22"/>
          <w:szCs w:val="22"/>
        </w:rPr>
        <w:t xml:space="preserve">. L’absence de prise des </w:t>
      </w:r>
      <w:r w:rsidR="00845711" w:rsidRPr="003212F9">
        <w:rPr>
          <w:rFonts w:ascii="Calibri" w:hAnsi="Calibri" w:cs="Calibri"/>
          <w:w w:val="104"/>
          <w:sz w:val="22"/>
          <w:szCs w:val="22"/>
        </w:rPr>
        <w:t xml:space="preserve">jours de </w:t>
      </w:r>
      <w:r w:rsidRPr="003212F9">
        <w:rPr>
          <w:rFonts w:ascii="Calibri" w:hAnsi="Calibri" w:cs="Calibri"/>
          <w:w w:val="104"/>
          <w:sz w:val="22"/>
          <w:szCs w:val="22"/>
        </w:rPr>
        <w:t xml:space="preserve">RTT acquis n’ouvre pas droit au paiement d’heures supplémentaires. </w:t>
      </w:r>
    </w:p>
    <w:p w14:paraId="7EFBF10D" w14:textId="56CE30CD" w:rsidR="00275F2C" w:rsidRPr="003212F9" w:rsidRDefault="00275F2C" w:rsidP="00275F2C">
      <w:pPr>
        <w:pStyle w:val="Corpsdetexte"/>
        <w:ind w:right="237"/>
        <w:jc w:val="both"/>
        <w:rPr>
          <w:rFonts w:ascii="Calibri" w:hAnsi="Calibri" w:cs="Calibri"/>
          <w:w w:val="104"/>
          <w:sz w:val="22"/>
          <w:szCs w:val="22"/>
        </w:rPr>
      </w:pPr>
    </w:p>
    <w:p w14:paraId="3F33084E" w14:textId="21F7D14E" w:rsidR="005C0F32" w:rsidRPr="003212F9" w:rsidRDefault="005C0F32"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jours de repos non pris dans le cadre d’un contrat forfait jours peuvent être reportés l’année suivante</w:t>
      </w:r>
      <w:r w:rsidR="00845711" w:rsidRPr="003212F9">
        <w:rPr>
          <w:rFonts w:ascii="Calibri" w:hAnsi="Calibri" w:cs="Calibri"/>
          <w:w w:val="104"/>
          <w:sz w:val="22"/>
          <w:szCs w:val="22"/>
        </w:rPr>
        <w:t xml:space="preserve"> ou</w:t>
      </w:r>
      <w:r w:rsidRPr="003212F9">
        <w:rPr>
          <w:rFonts w:ascii="Calibri" w:hAnsi="Calibri" w:cs="Calibri"/>
          <w:w w:val="104"/>
          <w:sz w:val="22"/>
          <w:szCs w:val="22"/>
        </w:rPr>
        <w:t xml:space="preserve"> affectés au compte épargne temps. En cas de renonciation par le salarié, ils seront pris en charge par l’employeur</w:t>
      </w:r>
      <w:r w:rsidRPr="003212F9">
        <w:rPr>
          <w:rFonts w:ascii="Arial-ItalicMT" w:eastAsiaTheme="minorHAnsi" w:hAnsi="Arial-ItalicMT" w:cstheme="minorBidi"/>
          <w:i/>
          <w:iCs/>
          <w:sz w:val="18"/>
          <w:szCs w:val="18"/>
          <w:lang w:eastAsia="en-US"/>
        </w:rPr>
        <w:t xml:space="preserve"> </w:t>
      </w:r>
      <w:r w:rsidRPr="003212F9">
        <w:rPr>
          <w:rFonts w:ascii="Calibri" w:hAnsi="Calibri" w:cs="Calibri"/>
          <w:w w:val="104"/>
          <w:sz w:val="22"/>
          <w:szCs w:val="22"/>
        </w:rPr>
        <w:t>en contrepartie d’un salaire majoré de 10%.</w:t>
      </w:r>
    </w:p>
    <w:p w14:paraId="4B9701C7" w14:textId="0E68BA7A" w:rsidR="00366E8E" w:rsidRPr="003212F9" w:rsidRDefault="00366E8E" w:rsidP="001C74D9">
      <w:pPr>
        <w:pStyle w:val="Paragraphedeliste"/>
        <w:rPr>
          <w:rFonts w:ascii="Calibri" w:eastAsia="Times New Roman" w:hAnsi="Calibri" w:cs="Calibri"/>
          <w:lang w:eastAsia="fr-FR"/>
        </w:rPr>
      </w:pPr>
    </w:p>
    <w:p w14:paraId="595D718F" w14:textId="3B255C80" w:rsidR="003926F4" w:rsidRPr="003212F9" w:rsidRDefault="003926F4" w:rsidP="003926F4">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11 – </w:t>
      </w:r>
      <w:r w:rsidR="00ED2023" w:rsidRPr="003212F9">
        <w:rPr>
          <w:rFonts w:ascii="Arial" w:eastAsia="Arial" w:hAnsi="Arial" w:cs="Arial"/>
          <w:b/>
          <w:u w:val="single" w:color="000000"/>
          <w:bdr w:val="nil"/>
          <w:lang w:eastAsia="fr-FR"/>
        </w:rPr>
        <w:t>C</w:t>
      </w:r>
      <w:r w:rsidRPr="003212F9">
        <w:rPr>
          <w:rFonts w:ascii="Arial" w:eastAsia="Arial" w:hAnsi="Arial" w:cs="Arial"/>
          <w:b/>
          <w:u w:val="single" w:color="000000"/>
          <w:bdr w:val="nil"/>
          <w:lang w:eastAsia="fr-FR"/>
        </w:rPr>
        <w:t>ondition</w:t>
      </w:r>
      <w:r w:rsidR="00ED2023" w:rsidRPr="003212F9">
        <w:rPr>
          <w:rFonts w:ascii="Arial" w:eastAsia="Arial" w:hAnsi="Arial" w:cs="Arial"/>
          <w:b/>
          <w:u w:val="single" w:color="000000"/>
          <w:bdr w:val="nil"/>
          <w:lang w:eastAsia="fr-FR"/>
        </w:rPr>
        <w:t>s</w:t>
      </w:r>
      <w:r w:rsidRPr="003212F9">
        <w:rPr>
          <w:rFonts w:ascii="Arial" w:eastAsia="Arial" w:hAnsi="Arial" w:cs="Arial"/>
          <w:b/>
          <w:u w:val="single" w:color="000000"/>
          <w:bdr w:val="nil"/>
          <w:lang w:eastAsia="fr-FR"/>
        </w:rPr>
        <w:t xml:space="preserve"> de travail exceptionnel les jours de week</w:t>
      </w:r>
      <w:r w:rsidR="00845711" w:rsidRPr="003212F9">
        <w:rPr>
          <w:rFonts w:ascii="Arial" w:eastAsia="Arial" w:hAnsi="Arial" w:cs="Arial"/>
          <w:b/>
          <w:u w:val="single" w:color="000000"/>
          <w:bdr w:val="nil"/>
          <w:lang w:eastAsia="fr-FR"/>
        </w:rPr>
        <w:t>-</w:t>
      </w:r>
      <w:r w:rsidRPr="003212F9">
        <w:rPr>
          <w:rFonts w:ascii="Arial" w:eastAsia="Arial" w:hAnsi="Arial" w:cs="Arial"/>
          <w:b/>
          <w:u w:val="single" w:color="000000"/>
          <w:bdr w:val="nil"/>
          <w:lang w:eastAsia="fr-FR"/>
        </w:rPr>
        <w:t>end ou jours fériés</w:t>
      </w:r>
    </w:p>
    <w:p w14:paraId="571EAB2B" w14:textId="00D61BBC" w:rsidR="003926F4" w:rsidRPr="003212F9" w:rsidRDefault="00DC0383" w:rsidP="004E2BBC">
      <w:pPr>
        <w:pStyle w:val="Paragraphedeliste"/>
        <w:ind w:left="0"/>
        <w:jc w:val="both"/>
        <w:rPr>
          <w:rFonts w:ascii="Calibri" w:eastAsia="Times New Roman" w:hAnsi="Calibri" w:cs="Calibri"/>
          <w:w w:val="104"/>
          <w:lang w:eastAsia="zh-CN"/>
        </w:rPr>
      </w:pPr>
      <w:r w:rsidRPr="003212F9">
        <w:rPr>
          <w:rFonts w:ascii="Calibri" w:eastAsia="Times New Roman" w:hAnsi="Calibri" w:cs="Calibri"/>
          <w:w w:val="104"/>
          <w:lang w:eastAsia="zh-CN"/>
        </w:rPr>
        <w:t>Quel que</w:t>
      </w:r>
      <w:r w:rsidR="00367F9E" w:rsidRPr="003212F9">
        <w:rPr>
          <w:rFonts w:ascii="Calibri" w:eastAsia="Times New Roman" w:hAnsi="Calibri" w:cs="Calibri"/>
          <w:w w:val="104"/>
          <w:lang w:eastAsia="zh-CN"/>
        </w:rPr>
        <w:t xml:space="preserve"> soit le type de contrat (forfait jours ou hors forfait jours)</w:t>
      </w:r>
      <w:r w:rsidRPr="003212F9">
        <w:rPr>
          <w:rFonts w:ascii="Calibri" w:eastAsia="Times New Roman" w:hAnsi="Calibri" w:cs="Calibri"/>
          <w:w w:val="104"/>
          <w:lang w:eastAsia="zh-CN"/>
        </w:rPr>
        <w:t>, l</w:t>
      </w:r>
      <w:r w:rsidR="003926F4" w:rsidRPr="003212F9">
        <w:rPr>
          <w:rFonts w:ascii="Calibri" w:eastAsia="Times New Roman" w:hAnsi="Calibri" w:cs="Calibri"/>
          <w:w w:val="104"/>
          <w:lang w:eastAsia="zh-CN"/>
        </w:rPr>
        <w:t xml:space="preserve">e travail sur les jours de </w:t>
      </w:r>
      <w:r w:rsidR="00845711" w:rsidRPr="003212F9">
        <w:rPr>
          <w:rFonts w:ascii="Calibri" w:eastAsia="Times New Roman" w:hAnsi="Calibri" w:cs="Calibri"/>
          <w:w w:val="104"/>
          <w:lang w:eastAsia="zh-CN"/>
        </w:rPr>
        <w:t>w</w:t>
      </w:r>
      <w:r w:rsidR="003926F4" w:rsidRPr="003212F9">
        <w:rPr>
          <w:rFonts w:ascii="Calibri" w:eastAsia="Times New Roman" w:hAnsi="Calibri" w:cs="Calibri"/>
          <w:w w:val="104"/>
          <w:lang w:eastAsia="zh-CN"/>
        </w:rPr>
        <w:t>eek</w:t>
      </w:r>
      <w:r w:rsidR="00845711" w:rsidRPr="003212F9">
        <w:rPr>
          <w:rFonts w:ascii="Calibri" w:eastAsia="Times New Roman" w:hAnsi="Calibri" w:cs="Calibri"/>
          <w:w w:val="104"/>
          <w:lang w:eastAsia="zh-CN"/>
        </w:rPr>
        <w:t>-e</w:t>
      </w:r>
      <w:r w:rsidR="003926F4" w:rsidRPr="003212F9">
        <w:rPr>
          <w:rFonts w:ascii="Calibri" w:eastAsia="Times New Roman" w:hAnsi="Calibri" w:cs="Calibri"/>
          <w:w w:val="104"/>
          <w:lang w:eastAsia="zh-CN"/>
        </w:rPr>
        <w:t>nd ou de jours fériés</w:t>
      </w:r>
      <w:r w:rsidRPr="003212F9">
        <w:rPr>
          <w:rFonts w:ascii="Calibri" w:eastAsia="Times New Roman" w:hAnsi="Calibri" w:cs="Calibri"/>
          <w:w w:val="104"/>
          <w:lang w:eastAsia="zh-CN"/>
        </w:rPr>
        <w:t xml:space="preserve"> travaillés sur demande de</w:t>
      </w:r>
      <w:r w:rsidR="00BB2274" w:rsidRPr="003212F9">
        <w:rPr>
          <w:rFonts w:ascii="Calibri" w:eastAsia="Times New Roman" w:hAnsi="Calibri" w:cs="Calibri"/>
          <w:w w:val="104"/>
          <w:lang w:eastAsia="zh-CN"/>
        </w:rPr>
        <w:t xml:space="preserve"> </w:t>
      </w:r>
      <w:r w:rsidRPr="003212F9">
        <w:rPr>
          <w:rFonts w:ascii="Calibri" w:eastAsia="Times New Roman" w:hAnsi="Calibri" w:cs="Calibri"/>
          <w:w w:val="104"/>
          <w:lang w:eastAsia="zh-CN"/>
        </w:rPr>
        <w:t>l’employeur (séminaire</w:t>
      </w:r>
      <w:r w:rsidR="00BB2274" w:rsidRPr="003212F9">
        <w:rPr>
          <w:rFonts w:ascii="Calibri" w:eastAsia="Times New Roman" w:hAnsi="Calibri" w:cs="Calibri"/>
          <w:w w:val="104"/>
          <w:lang w:eastAsia="zh-CN"/>
        </w:rPr>
        <w:t>, intervention colloque…)</w:t>
      </w:r>
      <w:r w:rsidR="003926F4" w:rsidRPr="003212F9">
        <w:rPr>
          <w:rFonts w:ascii="Calibri" w:eastAsia="Times New Roman" w:hAnsi="Calibri" w:cs="Calibri"/>
          <w:w w:val="104"/>
          <w:lang w:eastAsia="zh-CN"/>
        </w:rPr>
        <w:t xml:space="preserve"> </w:t>
      </w:r>
      <w:r w:rsidRPr="003212F9">
        <w:rPr>
          <w:rFonts w:ascii="Calibri" w:eastAsia="Times New Roman" w:hAnsi="Calibri" w:cs="Calibri"/>
          <w:w w:val="104"/>
          <w:lang w:eastAsia="zh-CN"/>
        </w:rPr>
        <w:t xml:space="preserve">donne lieu à récupération. </w:t>
      </w:r>
      <w:r w:rsidR="00FA6470" w:rsidRPr="003212F9">
        <w:rPr>
          <w:rFonts w:ascii="Calibri" w:eastAsia="Times New Roman" w:hAnsi="Calibri" w:cs="Calibri"/>
          <w:w w:val="104"/>
          <w:lang w:eastAsia="zh-CN"/>
        </w:rPr>
        <w:t>Une majoration</w:t>
      </w:r>
      <w:r w:rsidR="003926F4" w:rsidRPr="003212F9">
        <w:rPr>
          <w:rFonts w:ascii="Calibri" w:eastAsia="Times New Roman" w:hAnsi="Calibri" w:cs="Calibri"/>
          <w:w w:val="104"/>
          <w:lang w:eastAsia="zh-CN"/>
        </w:rPr>
        <w:t xml:space="preserve"> de 50 % </w:t>
      </w:r>
      <w:r w:rsidRPr="003212F9">
        <w:rPr>
          <w:rFonts w:ascii="Calibri" w:eastAsia="Times New Roman" w:hAnsi="Calibri" w:cs="Calibri"/>
          <w:w w:val="104"/>
          <w:lang w:eastAsia="zh-CN"/>
        </w:rPr>
        <w:t xml:space="preserve">est appliquée et </w:t>
      </w:r>
      <w:r w:rsidR="00845711" w:rsidRPr="003212F9">
        <w:rPr>
          <w:rFonts w:ascii="Calibri" w:eastAsia="Times New Roman" w:hAnsi="Calibri" w:cs="Calibri"/>
          <w:w w:val="104"/>
          <w:lang w:eastAsia="zh-CN"/>
        </w:rPr>
        <w:t xml:space="preserve">ne </w:t>
      </w:r>
      <w:r w:rsidRPr="003212F9">
        <w:rPr>
          <w:rFonts w:ascii="Calibri" w:eastAsia="Times New Roman" w:hAnsi="Calibri" w:cs="Calibri"/>
          <w:w w:val="104"/>
          <w:lang w:eastAsia="zh-CN"/>
        </w:rPr>
        <w:t xml:space="preserve">fera  l’objet </w:t>
      </w:r>
      <w:r w:rsidR="00041120" w:rsidRPr="003212F9">
        <w:rPr>
          <w:rFonts w:ascii="Calibri" w:eastAsia="Times New Roman" w:hAnsi="Calibri" w:cs="Calibri"/>
          <w:w w:val="104"/>
          <w:lang w:eastAsia="zh-CN"/>
        </w:rPr>
        <w:t xml:space="preserve">que  </w:t>
      </w:r>
      <w:r w:rsidRPr="003212F9">
        <w:rPr>
          <w:rFonts w:ascii="Calibri" w:eastAsia="Times New Roman" w:hAnsi="Calibri" w:cs="Calibri"/>
          <w:w w:val="104"/>
          <w:lang w:eastAsia="zh-CN"/>
        </w:rPr>
        <w:t>d’une récupération</w:t>
      </w:r>
      <w:r w:rsidR="00BB2274" w:rsidRPr="003212F9">
        <w:rPr>
          <w:rFonts w:ascii="Calibri" w:eastAsia="Times New Roman" w:hAnsi="Calibri" w:cs="Calibri"/>
          <w:w w:val="104"/>
          <w:lang w:eastAsia="zh-CN"/>
        </w:rPr>
        <w:t>.</w:t>
      </w:r>
    </w:p>
    <w:p w14:paraId="1455DEC7" w14:textId="77777777" w:rsidR="00834448" w:rsidRPr="003212F9" w:rsidRDefault="00834448" w:rsidP="003926F4">
      <w:pPr>
        <w:pStyle w:val="Paragraphedeliste"/>
        <w:ind w:left="0"/>
        <w:rPr>
          <w:rFonts w:ascii="Calibri" w:eastAsia="Times New Roman" w:hAnsi="Calibri" w:cs="Calibri"/>
          <w:w w:val="104"/>
          <w:lang w:eastAsia="zh-CN"/>
        </w:rPr>
      </w:pPr>
    </w:p>
    <w:p w14:paraId="46A941E1" w14:textId="5967D806" w:rsidR="00834448" w:rsidRPr="003212F9" w:rsidRDefault="00834448" w:rsidP="003926F4">
      <w:pPr>
        <w:pStyle w:val="Paragraphedeliste"/>
        <w:ind w:left="0"/>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12 – Temps de déplacements professionnels et récupération</w:t>
      </w:r>
    </w:p>
    <w:p w14:paraId="0E609CD7" w14:textId="77777777" w:rsidR="005870BB" w:rsidRPr="003212F9" w:rsidRDefault="005870BB" w:rsidP="00834448">
      <w:pPr>
        <w:spacing w:line="240" w:lineRule="auto"/>
        <w:contextualSpacing/>
        <w:rPr>
          <w:rFonts w:ascii="Calibri" w:eastAsia="Times New Roman" w:hAnsi="Calibri" w:cs="Calibri"/>
          <w:b/>
          <w:bCs/>
          <w:w w:val="104"/>
          <w:u w:val="single"/>
          <w:lang w:eastAsia="zh-CN"/>
        </w:rPr>
      </w:pPr>
    </w:p>
    <w:p w14:paraId="1099F8B7" w14:textId="39E13A57" w:rsidR="00834448" w:rsidRPr="003212F9" w:rsidRDefault="005870BB" w:rsidP="004E2BBC">
      <w:pPr>
        <w:spacing w:after="0" w:line="240" w:lineRule="auto"/>
        <w:contextualSpacing/>
        <w:jc w:val="both"/>
        <w:rPr>
          <w:rFonts w:ascii="Calibri" w:eastAsia="Times New Roman" w:hAnsi="Calibri" w:cs="Calibri"/>
          <w:w w:val="104"/>
          <w:lang w:eastAsia="zh-CN"/>
        </w:rPr>
      </w:pPr>
      <w:r w:rsidRPr="003212F9">
        <w:rPr>
          <w:rFonts w:ascii="Calibri" w:eastAsia="Times New Roman" w:hAnsi="Calibri" w:cs="Calibri"/>
          <w:b/>
          <w:bCs/>
          <w:w w:val="104"/>
          <w:u w:val="single"/>
          <w:lang w:eastAsia="zh-CN"/>
        </w:rPr>
        <w:t>Conditions de récupération des déplacements</w:t>
      </w:r>
      <w:r w:rsidRPr="003212F9">
        <w:rPr>
          <w:rFonts w:ascii="Calibri" w:eastAsia="Times New Roman" w:hAnsi="Calibri" w:cs="Calibri"/>
          <w:w w:val="104"/>
          <w:lang w:eastAsia="zh-CN"/>
        </w:rPr>
        <w:t xml:space="preserve"> : </w:t>
      </w:r>
      <w:r w:rsidR="00834448" w:rsidRPr="003212F9">
        <w:rPr>
          <w:rFonts w:ascii="Calibri" w:eastAsia="Times New Roman" w:hAnsi="Calibri" w:cs="Calibri"/>
          <w:w w:val="104"/>
          <w:lang w:eastAsia="zh-CN"/>
        </w:rPr>
        <w:t>Les transports doivent être réalisés sur le temps de travail effectif du salarié avec nuit à l’hôtel si nécessaire. Si celui-ci</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de son initiative</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souhaite rentrer sans dormir à l’hôtel en dehors de ses heur</w:t>
      </w:r>
      <w:r w:rsidRPr="003212F9">
        <w:rPr>
          <w:rFonts w:ascii="Calibri" w:eastAsia="Times New Roman" w:hAnsi="Calibri" w:cs="Calibri"/>
          <w:w w:val="104"/>
          <w:lang w:eastAsia="zh-CN"/>
        </w:rPr>
        <w:t>e</w:t>
      </w:r>
      <w:r w:rsidR="00834448" w:rsidRPr="003212F9">
        <w:rPr>
          <w:rFonts w:ascii="Calibri" w:eastAsia="Times New Roman" w:hAnsi="Calibri" w:cs="Calibri"/>
          <w:w w:val="104"/>
          <w:lang w:eastAsia="zh-CN"/>
        </w:rPr>
        <w:t xml:space="preserve">s </w:t>
      </w:r>
      <w:r w:rsidRPr="003212F9">
        <w:rPr>
          <w:rFonts w:ascii="Calibri" w:eastAsia="Times New Roman" w:hAnsi="Calibri" w:cs="Calibri"/>
          <w:w w:val="104"/>
          <w:lang w:eastAsia="zh-CN"/>
        </w:rPr>
        <w:t>d</w:t>
      </w:r>
      <w:r w:rsidR="00834448" w:rsidRPr="003212F9">
        <w:rPr>
          <w:rFonts w:ascii="Calibri" w:eastAsia="Times New Roman" w:hAnsi="Calibri" w:cs="Calibri"/>
          <w:w w:val="104"/>
          <w:lang w:eastAsia="zh-CN"/>
        </w:rPr>
        <w:t>e travail</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alors le temps de transport ne sera pas considéré comme des heures supplémentaires, car non imposé par l’employeur. </w:t>
      </w:r>
    </w:p>
    <w:p w14:paraId="29B0EB4F" w14:textId="77777777" w:rsidR="00834448" w:rsidRPr="003212F9" w:rsidRDefault="00834448" w:rsidP="004E2BBC">
      <w:pPr>
        <w:spacing w:after="0" w:line="240" w:lineRule="auto"/>
        <w:contextualSpacing/>
        <w:jc w:val="both"/>
        <w:rPr>
          <w:rFonts w:ascii="Calibri" w:eastAsia="Times New Roman" w:hAnsi="Calibri" w:cs="Calibri"/>
          <w:w w:val="104"/>
          <w:lang w:eastAsia="zh-CN"/>
        </w:rPr>
      </w:pPr>
    </w:p>
    <w:p w14:paraId="1D51A357" w14:textId="30F2B6A4" w:rsidR="00834448" w:rsidRPr="003212F9" w:rsidRDefault="00834448" w:rsidP="004E2BBC">
      <w:pPr>
        <w:spacing w:after="0" w:line="240" w:lineRule="auto"/>
        <w:contextualSpacing/>
        <w:jc w:val="both"/>
        <w:rPr>
          <w:rFonts w:ascii="Calibri" w:eastAsia="Times New Roman" w:hAnsi="Calibri" w:cs="Calibri"/>
          <w:w w:val="104"/>
          <w:lang w:eastAsia="zh-CN"/>
        </w:rPr>
      </w:pPr>
      <w:r w:rsidRPr="003212F9">
        <w:rPr>
          <w:rFonts w:ascii="Calibri" w:eastAsia="Times New Roman" w:hAnsi="Calibri" w:cs="Calibri"/>
          <w:w w:val="104"/>
          <w:lang w:eastAsia="zh-CN"/>
        </w:rPr>
        <w:t>Seuls les déplacements qui seront rendu</w:t>
      </w:r>
      <w:r w:rsidR="005870BB"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obligatoires par l’employeur hors des horaires de travail seront compensés suivant les règles prévu</w:t>
      </w:r>
      <w:r w:rsidR="00845711" w:rsidRPr="003212F9">
        <w:rPr>
          <w:rFonts w:ascii="Calibri" w:eastAsia="Times New Roman" w:hAnsi="Calibri" w:cs="Calibri"/>
          <w:w w:val="104"/>
          <w:lang w:eastAsia="zh-CN"/>
        </w:rPr>
        <w:t>e</w:t>
      </w:r>
      <w:r w:rsidRPr="003212F9">
        <w:rPr>
          <w:rFonts w:ascii="Calibri" w:eastAsia="Times New Roman" w:hAnsi="Calibri" w:cs="Calibri"/>
          <w:w w:val="104"/>
          <w:lang w:eastAsia="zh-CN"/>
        </w:rPr>
        <w:t xml:space="preserve">s dans la convention collective. </w:t>
      </w:r>
      <w:r w:rsidR="00845711" w:rsidRPr="003212F9">
        <w:rPr>
          <w:rFonts w:ascii="Calibri" w:eastAsia="Times New Roman" w:hAnsi="Calibri" w:cs="Calibri"/>
          <w:w w:val="104"/>
          <w:lang w:eastAsia="zh-CN"/>
        </w:rPr>
        <w:t>E</w:t>
      </w:r>
      <w:r w:rsidRPr="003212F9">
        <w:rPr>
          <w:rFonts w:ascii="Calibri" w:eastAsia="Times New Roman" w:hAnsi="Calibri" w:cs="Calibri"/>
          <w:w w:val="104"/>
          <w:lang w:eastAsia="zh-CN"/>
        </w:rPr>
        <w:t>xemples de déplacement</w:t>
      </w:r>
      <w:r w:rsidR="005870BB"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imposés : réalisés le samedi ou le dimanche, ou bien en contrepartie tôt le lundi ou tard le vendredi ou quand le salarié doit être présent à une réunion ou un évènement qui s’enchaîne le lendemain qui l’oblige à rentrer ou partir hors des horaires de travail.</w:t>
      </w:r>
    </w:p>
    <w:p w14:paraId="7538795B" w14:textId="77777777" w:rsidR="00834448" w:rsidRPr="003212F9" w:rsidRDefault="00834448" w:rsidP="004E2BBC">
      <w:pPr>
        <w:spacing w:after="0" w:line="240" w:lineRule="auto"/>
        <w:contextualSpacing/>
        <w:rPr>
          <w:rFonts w:ascii="Calibri" w:eastAsia="Times New Roman" w:hAnsi="Calibri" w:cs="Calibri"/>
          <w:w w:val="104"/>
          <w:lang w:eastAsia="zh-CN"/>
        </w:rPr>
      </w:pPr>
    </w:p>
    <w:p w14:paraId="4159495E" w14:textId="6A558605" w:rsidR="00845711"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b/>
          <w:bCs/>
          <w:w w:val="104"/>
          <w:sz w:val="22"/>
          <w:szCs w:val="22"/>
          <w:u w:val="single"/>
          <w:lang w:eastAsia="zh-CN"/>
        </w:rPr>
        <w:t xml:space="preserve">Rappel du cadre de la </w:t>
      </w:r>
      <w:r w:rsidR="00845711" w:rsidRPr="003212F9">
        <w:rPr>
          <w:rFonts w:ascii="Calibri" w:hAnsi="Calibri" w:cs="Calibri"/>
          <w:b/>
          <w:bCs/>
          <w:w w:val="104"/>
          <w:sz w:val="22"/>
          <w:szCs w:val="22"/>
          <w:u w:val="single"/>
          <w:lang w:eastAsia="zh-CN"/>
        </w:rPr>
        <w:t>c</w:t>
      </w:r>
      <w:r w:rsidRPr="003212F9">
        <w:rPr>
          <w:rFonts w:ascii="Calibri" w:hAnsi="Calibri" w:cs="Calibri"/>
          <w:b/>
          <w:bCs/>
          <w:w w:val="104"/>
          <w:sz w:val="22"/>
          <w:szCs w:val="22"/>
          <w:u w:val="single"/>
          <w:lang w:eastAsia="zh-CN"/>
        </w:rPr>
        <w:t>onvention collective</w:t>
      </w:r>
      <w:r w:rsidRPr="003212F9">
        <w:rPr>
          <w:rFonts w:ascii="Calibri" w:hAnsi="Calibri" w:cs="Calibri"/>
          <w:w w:val="104"/>
          <w:sz w:val="22"/>
          <w:szCs w:val="22"/>
          <w:lang w:eastAsia="zh-CN"/>
        </w:rPr>
        <w:t xml:space="preserve"> sur les déplacements hors horaires de </w:t>
      </w:r>
      <w:r w:rsidR="005870BB" w:rsidRPr="003212F9">
        <w:rPr>
          <w:rFonts w:ascii="Calibri" w:hAnsi="Calibri" w:cs="Calibri"/>
          <w:w w:val="104"/>
          <w:sz w:val="22"/>
          <w:szCs w:val="22"/>
          <w:lang w:eastAsia="zh-CN"/>
        </w:rPr>
        <w:t>travail qui prévoit</w:t>
      </w:r>
      <w:r w:rsidRPr="003212F9">
        <w:rPr>
          <w:rFonts w:ascii="Calibri" w:hAnsi="Calibri" w:cs="Calibri"/>
          <w:w w:val="104"/>
          <w:sz w:val="22"/>
          <w:szCs w:val="22"/>
          <w:lang w:eastAsia="zh-CN"/>
        </w:rPr>
        <w:t xml:space="preserve"> les contreparties suivantes :</w:t>
      </w:r>
    </w:p>
    <w:p w14:paraId="0DA03AE6" w14:textId="69B2C4D6" w:rsidR="00845711"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jusqu’à 18 heures</w:t>
      </w:r>
      <w:r w:rsidR="00845711" w:rsidRPr="003212F9">
        <w:rPr>
          <w:rFonts w:ascii="Calibri" w:hAnsi="Calibri" w:cs="Calibri"/>
          <w:w w:val="104"/>
          <w:sz w:val="22"/>
          <w:szCs w:val="22"/>
          <w:lang w:eastAsia="zh-CN"/>
        </w:rPr>
        <w:t xml:space="preserve"> de</w:t>
      </w:r>
      <w:r w:rsidRPr="003212F9">
        <w:rPr>
          <w:rFonts w:ascii="Calibri" w:hAnsi="Calibri" w:cs="Calibri"/>
          <w:w w:val="104"/>
          <w:sz w:val="22"/>
          <w:szCs w:val="22"/>
          <w:lang w:eastAsia="zh-CN"/>
        </w:rPr>
        <w:t xml:space="preserve"> déplacements cumulés dans le mois, un repos de 10% du temps de déplacement ; </w:t>
      </w:r>
    </w:p>
    <w:p w14:paraId="48BA5470" w14:textId="5DD015F9" w:rsidR="005E3FA1" w:rsidRPr="003212F9" w:rsidRDefault="00834448">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au-delà de 18 heures de déplacements cumulés dans le mois, un repos de 25% du temps de déplacement excédant 18 heures</w:t>
      </w:r>
      <w:r w:rsidR="005E3FA1" w:rsidRPr="003212F9">
        <w:rPr>
          <w:rFonts w:ascii="Calibri" w:hAnsi="Calibri" w:cs="Calibri"/>
          <w:w w:val="104"/>
          <w:sz w:val="22"/>
          <w:szCs w:val="22"/>
          <w:lang w:eastAsia="zh-CN"/>
        </w:rPr>
        <w:t>.</w:t>
      </w:r>
    </w:p>
    <w:p w14:paraId="11028F8B" w14:textId="77777777" w:rsidR="005E3FA1" w:rsidRPr="003212F9" w:rsidRDefault="005E3FA1">
      <w:pPr>
        <w:pStyle w:val="NormalWeb"/>
        <w:spacing w:before="0" w:beforeAutospacing="0" w:after="0" w:afterAutospacing="0"/>
        <w:jc w:val="both"/>
        <w:rPr>
          <w:rFonts w:ascii="Calibri" w:hAnsi="Calibri" w:cs="Calibri"/>
          <w:w w:val="104"/>
          <w:sz w:val="22"/>
          <w:szCs w:val="22"/>
          <w:lang w:eastAsia="zh-CN"/>
        </w:rPr>
      </w:pPr>
    </w:p>
    <w:p w14:paraId="28770E39" w14:textId="12E7E8E5" w:rsidR="005870BB" w:rsidRPr="003212F9" w:rsidRDefault="005E3FA1"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Exemple : pour des déplacements cumulés sur un mois de 25 heures : le salarié pourra bénéficier d’un repos équivalent de 1h48 pour les 18 premières heures puis 1h45 pour les 7 heures supplémentaires</w:t>
      </w:r>
    </w:p>
    <w:p w14:paraId="7F7B8E25" w14:textId="7A695933" w:rsidR="00834448"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xml:space="preserve">Ce repos pourra être compensé après accord des parties par une compensation financière équivalente. </w:t>
      </w:r>
    </w:p>
    <w:p w14:paraId="0A4FA3D3" w14:textId="77777777" w:rsidR="00845711" w:rsidRPr="003212F9" w:rsidRDefault="00845711" w:rsidP="00834448">
      <w:pPr>
        <w:spacing w:line="240" w:lineRule="auto"/>
        <w:contextualSpacing/>
        <w:rPr>
          <w:rFonts w:ascii="Calibri" w:eastAsia="Times New Roman" w:hAnsi="Calibri" w:cs="Calibri"/>
          <w:b/>
          <w:bCs/>
          <w:w w:val="104"/>
          <w:u w:val="single"/>
          <w:lang w:eastAsia="zh-CN"/>
        </w:rPr>
      </w:pPr>
    </w:p>
    <w:p w14:paraId="5FF3F01C" w14:textId="65DE6132" w:rsidR="00834448" w:rsidRPr="003212F9" w:rsidRDefault="00834448" w:rsidP="004E2BBC">
      <w:pPr>
        <w:spacing w:line="240" w:lineRule="auto"/>
        <w:contextualSpacing/>
        <w:jc w:val="both"/>
        <w:rPr>
          <w:rFonts w:ascii="Calibri" w:eastAsia="Times New Roman" w:hAnsi="Calibri" w:cs="Calibri"/>
          <w:w w:val="104"/>
          <w:lang w:eastAsia="zh-CN"/>
        </w:rPr>
      </w:pPr>
      <w:r w:rsidRPr="003212F9">
        <w:rPr>
          <w:rFonts w:ascii="Calibri" w:eastAsia="Times New Roman" w:hAnsi="Calibri" w:cs="Calibri"/>
          <w:b/>
          <w:bCs/>
          <w:w w:val="104"/>
          <w:u w:val="single"/>
          <w:lang w:eastAsia="zh-CN"/>
        </w:rPr>
        <w:t>Cas des contrats forfaits jours</w:t>
      </w:r>
      <w:r w:rsidRPr="003212F9">
        <w:rPr>
          <w:rFonts w:ascii="Calibri" w:eastAsia="Times New Roman" w:hAnsi="Calibri" w:cs="Calibri"/>
          <w:w w:val="104"/>
          <w:lang w:eastAsia="zh-CN"/>
        </w:rPr>
        <w:t> : application des règles uniquement pour les déplacements le samedi et le dimanche. Le reste des déplacements rentre dans le temps de travail.</w:t>
      </w:r>
    </w:p>
    <w:p w14:paraId="598834C6" w14:textId="77777777" w:rsidR="003926F4" w:rsidRPr="003212F9" w:rsidRDefault="003926F4" w:rsidP="00834448">
      <w:pPr>
        <w:rPr>
          <w:rFonts w:ascii="Calibri" w:eastAsia="Times New Roman" w:hAnsi="Calibri" w:cs="Calibri"/>
          <w:lang w:eastAsia="fr-FR"/>
        </w:rPr>
      </w:pPr>
    </w:p>
    <w:p w14:paraId="299F09AF" w14:textId="32C9C476" w:rsidR="001C74D9" w:rsidRPr="003212F9" w:rsidRDefault="001C74D9" w:rsidP="001C74D9">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 xml:space="preserve">CHAPITRE IV : </w:t>
      </w:r>
      <w:r w:rsidR="00293477" w:rsidRPr="003212F9">
        <w:rPr>
          <w:rFonts w:ascii="Arial" w:eastAsia="Arial" w:hAnsi="Arial" w:cs="Arial"/>
          <w:color w:val="auto"/>
        </w:rPr>
        <w:t xml:space="preserve">MISE EN ŒUVRE </w:t>
      </w:r>
      <w:r w:rsidR="003A7249" w:rsidRPr="003212F9">
        <w:rPr>
          <w:rFonts w:ascii="Arial" w:eastAsia="Arial" w:hAnsi="Arial" w:cs="Arial"/>
          <w:color w:val="auto"/>
        </w:rPr>
        <w:t xml:space="preserve">DU </w:t>
      </w:r>
      <w:r w:rsidR="00293477" w:rsidRPr="003212F9">
        <w:rPr>
          <w:rFonts w:ascii="Arial" w:eastAsia="Arial" w:hAnsi="Arial" w:cs="Arial"/>
          <w:color w:val="auto"/>
        </w:rPr>
        <w:t>COMPTE EPARGNE TEMPS</w:t>
      </w:r>
    </w:p>
    <w:p w14:paraId="55434814" w14:textId="77777777" w:rsidR="001C74D9" w:rsidRPr="003212F9" w:rsidRDefault="001C74D9" w:rsidP="001C74D9">
      <w:pPr>
        <w:pStyle w:val="Corps"/>
        <w:pBdr>
          <w:top w:val="none" w:sz="0" w:space="0" w:color="auto"/>
          <w:bottom w:val="single" w:sz="6" w:space="1" w:color="auto"/>
        </w:pBdr>
        <w:spacing w:line="240" w:lineRule="auto"/>
        <w:rPr>
          <w:rFonts w:ascii="Arial" w:eastAsia="Arial" w:hAnsi="Arial" w:cs="Arial"/>
          <w:color w:val="auto"/>
        </w:rPr>
      </w:pPr>
    </w:p>
    <w:p w14:paraId="1FB310B8" w14:textId="77777777" w:rsidR="001C74D9" w:rsidRPr="003212F9" w:rsidRDefault="001C74D9" w:rsidP="001C74D9">
      <w:pPr>
        <w:spacing w:after="0" w:line="240" w:lineRule="auto"/>
        <w:rPr>
          <w:rFonts w:ascii="Calibri" w:eastAsia="Times New Roman" w:hAnsi="Calibri" w:cs="Calibri"/>
          <w:lang w:eastAsia="fr-FR"/>
        </w:rPr>
      </w:pPr>
    </w:p>
    <w:p w14:paraId="44EE61B1" w14:textId="1F43AA5C" w:rsidR="00ED2023" w:rsidRPr="003212F9"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3</w:t>
      </w:r>
      <w:r w:rsidR="00336AE8"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Ouverture du compte – salariés bénéficiaires </w:t>
      </w:r>
    </w:p>
    <w:p w14:paraId="0826A11D" w14:textId="01EB542E" w:rsidR="00ED2023" w:rsidRPr="003212F9" w:rsidRDefault="003A7249" w:rsidP="00ED2023">
      <w:pPr>
        <w:autoSpaceDE w:val="0"/>
        <w:autoSpaceDN w:val="0"/>
        <w:adjustRightInd w:val="0"/>
        <w:spacing w:line="240" w:lineRule="auto"/>
        <w:jc w:val="both"/>
        <w:rPr>
          <w:rFonts w:cs="CIDFont+F3"/>
          <w:b/>
          <w:bCs/>
          <w:szCs w:val="20"/>
          <w:u w:val="single"/>
        </w:rPr>
      </w:pPr>
      <w:r w:rsidRPr="003212F9">
        <w:rPr>
          <w:rFonts w:cs="CIDFont+F2"/>
          <w:szCs w:val="20"/>
        </w:rPr>
        <w:t xml:space="preserve">Le bénéfice des dispositions relatives au compte épargne temps n’est ouvert qu’aux salariés en contrat à durée indéterminée ayant une ancienneté minimale </w:t>
      </w:r>
      <w:r w:rsidR="00845711" w:rsidRPr="003212F9">
        <w:rPr>
          <w:rFonts w:cs="CIDFont+F2"/>
          <w:szCs w:val="20"/>
        </w:rPr>
        <w:t xml:space="preserve">d’un an révolu </w:t>
      </w:r>
      <w:r w:rsidRPr="003212F9">
        <w:rPr>
          <w:rFonts w:cs="CIDFont+F2"/>
          <w:szCs w:val="20"/>
        </w:rPr>
        <w:t>au sein de l</w:t>
      </w:r>
      <w:r w:rsidR="00845711" w:rsidRPr="003212F9">
        <w:rPr>
          <w:rFonts w:cs="CIDFont+F2"/>
          <w:szCs w:val="20"/>
        </w:rPr>
        <w:t>'association</w:t>
      </w:r>
      <w:r w:rsidRPr="003212F9">
        <w:rPr>
          <w:rFonts w:cs="CIDFont+F2"/>
          <w:szCs w:val="20"/>
        </w:rPr>
        <w:t>.</w:t>
      </w:r>
    </w:p>
    <w:p w14:paraId="4CFF98E5" w14:textId="66C99DBE"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compte épargne</w:t>
      </w:r>
      <w:r w:rsidR="003A7249" w:rsidRPr="003212F9">
        <w:rPr>
          <w:rFonts w:cs="CIDFont+F2"/>
          <w:szCs w:val="20"/>
        </w:rPr>
        <w:t xml:space="preserve"> </w:t>
      </w:r>
      <w:r w:rsidRPr="003212F9">
        <w:rPr>
          <w:rFonts w:cs="CIDFont+F2"/>
          <w:szCs w:val="20"/>
        </w:rPr>
        <w:t>temps est ouvert lors de la première affectation d'éléments par le salarié. Il demeure</w:t>
      </w:r>
      <w:r w:rsidR="003A7249" w:rsidRPr="003212F9">
        <w:rPr>
          <w:rFonts w:cs="CIDFont+F2"/>
          <w:szCs w:val="20"/>
        </w:rPr>
        <w:t>,</w:t>
      </w:r>
      <w:r w:rsidRPr="003212F9">
        <w:rPr>
          <w:rFonts w:cs="CIDFont+F2"/>
          <w:szCs w:val="20"/>
        </w:rPr>
        <w:t xml:space="preserve"> pour l’ensemble des salariés</w:t>
      </w:r>
      <w:r w:rsidR="003A7249" w:rsidRPr="003212F9">
        <w:rPr>
          <w:rFonts w:cs="CIDFont+F2"/>
          <w:szCs w:val="20"/>
        </w:rPr>
        <w:t>,</w:t>
      </w:r>
      <w:r w:rsidRPr="003212F9">
        <w:rPr>
          <w:rFonts w:cs="CIDFont+F2"/>
          <w:szCs w:val="20"/>
        </w:rPr>
        <w:t xml:space="preserve"> facultatif.</w:t>
      </w:r>
    </w:p>
    <w:p w14:paraId="0D2B080E"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Aucune ouverture de compte ne sera effectuée sans alimentation effective et concomitante.</w:t>
      </w:r>
    </w:p>
    <w:p w14:paraId="3425B960"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En revanche, après l'ouverture et l'alimentation initiale, le salarié n'aura aucune obligation d'alimentation périodique de son compte épargne temps.</w:t>
      </w:r>
    </w:p>
    <w:p w14:paraId="102EEABB" w14:textId="77777777" w:rsidR="00ED2023" w:rsidRPr="003212F9"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p>
    <w:p w14:paraId="476363F3" w14:textId="3C092A80" w:rsidR="00ED2023" w:rsidRPr="003212F9" w:rsidRDefault="00ED2023" w:rsidP="00ED2023">
      <w:pPr>
        <w:autoSpaceDE w:val="0"/>
        <w:autoSpaceDN w:val="0"/>
        <w:adjustRightInd w:val="0"/>
        <w:spacing w:line="240" w:lineRule="auto"/>
        <w:jc w:val="both"/>
        <w:rPr>
          <w:rFonts w:cs="CIDFont+F3"/>
          <w:b/>
          <w:bCs/>
          <w:szCs w:val="20"/>
          <w:u w:val="single"/>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4</w:t>
      </w:r>
      <w:r w:rsidR="00336AE8"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Alimentation du compte</w:t>
      </w:r>
    </w:p>
    <w:p w14:paraId="2CE2159A" w14:textId="77777777" w:rsidR="00ED2023" w:rsidRPr="003212F9" w:rsidRDefault="00ED2023" w:rsidP="00ED2023">
      <w:pPr>
        <w:autoSpaceDE w:val="0"/>
        <w:autoSpaceDN w:val="0"/>
        <w:adjustRightInd w:val="0"/>
        <w:spacing w:line="240" w:lineRule="auto"/>
        <w:ind w:firstLine="708"/>
        <w:jc w:val="both"/>
        <w:rPr>
          <w:b/>
          <w:bCs/>
        </w:rPr>
      </w:pPr>
    </w:p>
    <w:p w14:paraId="5E729B90" w14:textId="1220843C" w:rsidR="00ED2023" w:rsidRPr="003212F9" w:rsidRDefault="00ED2023" w:rsidP="00ED2023">
      <w:pPr>
        <w:autoSpaceDE w:val="0"/>
        <w:autoSpaceDN w:val="0"/>
        <w:adjustRightInd w:val="0"/>
        <w:spacing w:line="240" w:lineRule="auto"/>
        <w:ind w:firstLine="708"/>
        <w:jc w:val="both"/>
        <w:rPr>
          <w:rFonts w:cs="CIDFont+F3"/>
          <w:b/>
          <w:bCs/>
          <w:szCs w:val="20"/>
          <w:u w:val="single"/>
        </w:rPr>
      </w:pPr>
      <w:r w:rsidRPr="003212F9">
        <w:rPr>
          <w:b/>
          <w:bCs/>
        </w:rPr>
        <w:t>Article 1</w:t>
      </w:r>
      <w:r w:rsidR="00F534BB" w:rsidRPr="003212F9">
        <w:rPr>
          <w:b/>
          <w:bCs/>
        </w:rPr>
        <w:t>4</w:t>
      </w:r>
      <w:r w:rsidRPr="003212F9">
        <w:rPr>
          <w:b/>
          <w:bCs/>
        </w:rPr>
        <w:t>.1 : Procédure d’alimentation du compte</w:t>
      </w:r>
    </w:p>
    <w:p w14:paraId="35B65F67" w14:textId="3076C211" w:rsidR="009C49C2" w:rsidRPr="003212F9" w:rsidRDefault="009C49C2" w:rsidP="009C49C2">
      <w:pPr>
        <w:spacing w:after="0" w:line="240" w:lineRule="auto"/>
        <w:ind w:right="237"/>
        <w:jc w:val="both"/>
        <w:rPr>
          <w:rFonts w:ascii="Calibri" w:eastAsia="Times New Roman" w:hAnsi="Calibri" w:cs="Calibri"/>
          <w:w w:val="104"/>
          <w:lang w:eastAsia="zh-CN"/>
        </w:rPr>
      </w:pPr>
      <w:r w:rsidRPr="003212F9">
        <w:rPr>
          <w:rFonts w:ascii="Calibri" w:eastAsia="Times New Roman" w:hAnsi="Calibri" w:cs="Calibri"/>
          <w:w w:val="104"/>
          <w:lang w:eastAsia="zh-CN"/>
        </w:rPr>
        <w:lastRenderedPageBreak/>
        <w:t>L’alimentation du CET sera possible au plus tard le 31 janvier de l’année N+1 s’agissant en particulier de l’affectation des jours de repos non pris.</w:t>
      </w:r>
    </w:p>
    <w:p w14:paraId="31BD6591" w14:textId="77777777" w:rsidR="009C49C2" w:rsidRPr="003212F9" w:rsidRDefault="009C49C2" w:rsidP="00C74993">
      <w:pPr>
        <w:autoSpaceDE w:val="0"/>
        <w:autoSpaceDN w:val="0"/>
        <w:adjustRightInd w:val="0"/>
        <w:spacing w:after="0" w:line="240" w:lineRule="auto"/>
        <w:jc w:val="both"/>
        <w:rPr>
          <w:rFonts w:cs="CIDFont+F2"/>
          <w:szCs w:val="20"/>
        </w:rPr>
      </w:pPr>
    </w:p>
    <w:p w14:paraId="737AFB85" w14:textId="34D212EE"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La demande d’affectation devra être formulée par le salarié par le biais du document type à cet effet qui devra être transmis dans le délai susvisé soit par courrier recommandé</w:t>
      </w:r>
      <w:r w:rsidR="00F0663C" w:rsidRPr="003212F9">
        <w:rPr>
          <w:rFonts w:cs="CIDFont+F2"/>
          <w:szCs w:val="20"/>
        </w:rPr>
        <w:t>,</w:t>
      </w:r>
      <w:r w:rsidRPr="003212F9">
        <w:rPr>
          <w:rFonts w:cs="CIDFont+F2"/>
          <w:szCs w:val="20"/>
        </w:rPr>
        <w:t xml:space="preserve"> soit par courrier remis en main propre</w:t>
      </w:r>
      <w:r w:rsidR="00F0663C" w:rsidRPr="003212F9">
        <w:rPr>
          <w:rFonts w:cs="CIDFont+F2"/>
          <w:szCs w:val="20"/>
        </w:rPr>
        <w:t>,</w:t>
      </w:r>
      <w:r w:rsidRPr="003212F9">
        <w:rPr>
          <w:rFonts w:cs="CIDFont+F2"/>
          <w:szCs w:val="20"/>
        </w:rPr>
        <w:t xml:space="preserve"> soit par courriel.</w:t>
      </w:r>
    </w:p>
    <w:p w14:paraId="167CDB4E" w14:textId="5A572FAB"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salarié devra notamment y indiquer de manière précise les droits affectés et le quantum de son affectation dans les limites prévues au présent accord.</w:t>
      </w:r>
    </w:p>
    <w:p w14:paraId="5DCC95CD" w14:textId="77777777" w:rsidR="00012B33" w:rsidRPr="003212F9" w:rsidRDefault="00012B33" w:rsidP="00ED2023">
      <w:pPr>
        <w:autoSpaceDE w:val="0"/>
        <w:autoSpaceDN w:val="0"/>
        <w:adjustRightInd w:val="0"/>
        <w:spacing w:line="240" w:lineRule="auto"/>
        <w:jc w:val="both"/>
        <w:rPr>
          <w:rFonts w:cs="CIDFont+F2"/>
          <w:szCs w:val="20"/>
        </w:rPr>
      </w:pPr>
    </w:p>
    <w:p w14:paraId="7496DADC" w14:textId="2B48BA7C" w:rsidR="00012B33" w:rsidRPr="003212F9" w:rsidRDefault="00012B33" w:rsidP="00012B33">
      <w:pPr>
        <w:autoSpaceDE w:val="0"/>
        <w:autoSpaceDN w:val="0"/>
        <w:adjustRightInd w:val="0"/>
        <w:spacing w:line="240" w:lineRule="auto"/>
        <w:ind w:firstLine="708"/>
        <w:jc w:val="both"/>
        <w:rPr>
          <w:rFonts w:cs="CIDFont+F3"/>
          <w:b/>
          <w:bCs/>
          <w:szCs w:val="20"/>
          <w:u w:val="single"/>
        </w:rPr>
      </w:pPr>
      <w:bookmarkStart w:id="6" w:name="_Hlk80725530"/>
      <w:r w:rsidRPr="003212F9">
        <w:rPr>
          <w:b/>
          <w:bCs/>
        </w:rPr>
        <w:t>Article 1</w:t>
      </w:r>
      <w:r w:rsidR="00F534BB" w:rsidRPr="003212F9">
        <w:rPr>
          <w:b/>
          <w:bCs/>
        </w:rPr>
        <w:t>4</w:t>
      </w:r>
      <w:r w:rsidRPr="003212F9">
        <w:rPr>
          <w:b/>
          <w:bCs/>
        </w:rPr>
        <w:t xml:space="preserve">.2 : </w:t>
      </w:r>
      <w:r w:rsidR="00F0663C" w:rsidRPr="003212F9">
        <w:rPr>
          <w:b/>
          <w:bCs/>
        </w:rPr>
        <w:t>A</w:t>
      </w:r>
      <w:r w:rsidRPr="003212F9">
        <w:rPr>
          <w:b/>
          <w:bCs/>
        </w:rPr>
        <w:t>limentation du compte</w:t>
      </w:r>
    </w:p>
    <w:bookmarkEnd w:id="6"/>
    <w:p w14:paraId="49956B8C"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compte épargne temps ne pourra être alimenté qu’en temps.</w:t>
      </w:r>
    </w:p>
    <w:p w14:paraId="671FCCDC" w14:textId="26F71A38"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Les salariés peuvent décider de porter sur leur compte épargne</w:t>
      </w:r>
      <w:r w:rsidR="00F0663C" w:rsidRPr="003212F9">
        <w:rPr>
          <w:rFonts w:cs="CIDFont+F2"/>
          <w:szCs w:val="20"/>
        </w:rPr>
        <w:t xml:space="preserve"> </w:t>
      </w:r>
      <w:r w:rsidRPr="003212F9">
        <w:rPr>
          <w:rFonts w:cs="CIDFont+F2"/>
          <w:szCs w:val="20"/>
        </w:rPr>
        <w:t>temps les jours de congés et de repos suivants :</w:t>
      </w:r>
    </w:p>
    <w:p w14:paraId="72E5C445" w14:textId="079D343F" w:rsidR="00ED2023" w:rsidRPr="003212F9" w:rsidRDefault="00ED2023" w:rsidP="00012B3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congés payés acquis au titre de la période précédente excédant 20 jours ouvrés (5ème semaine de CP)</w:t>
      </w:r>
      <w:r w:rsidR="00845711" w:rsidRPr="003212F9">
        <w:rPr>
          <w:rFonts w:cs="CIDFont+F2"/>
          <w:szCs w:val="20"/>
        </w:rPr>
        <w:t>.</w:t>
      </w:r>
    </w:p>
    <w:p w14:paraId="73A77683" w14:textId="34EA0D3C" w:rsidR="00ED2023" w:rsidRPr="003212F9" w:rsidRDefault="00ED2023" w:rsidP="00012B3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repos liés à la réduction du temps de travail (RTT)</w:t>
      </w:r>
      <w:r w:rsidR="00845711" w:rsidRPr="003212F9">
        <w:rPr>
          <w:rFonts w:cs="CIDFont+F2"/>
          <w:szCs w:val="20"/>
        </w:rPr>
        <w:t>.</w:t>
      </w:r>
    </w:p>
    <w:p w14:paraId="2B8665A5" w14:textId="120A810E" w:rsidR="00012B33" w:rsidRPr="003212F9" w:rsidRDefault="00ED2023" w:rsidP="00ED202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repos accordés aux salariés ayant conclu une convention individuelle de forfait en jours</w:t>
      </w:r>
      <w:r w:rsidR="00845711" w:rsidRPr="003212F9">
        <w:rPr>
          <w:rFonts w:cs="CIDFont+F2"/>
          <w:szCs w:val="20"/>
        </w:rPr>
        <w:t>.</w:t>
      </w:r>
    </w:p>
    <w:p w14:paraId="00B966C3" w14:textId="3805A9CA" w:rsidR="00012B33" w:rsidRPr="003212F9" w:rsidRDefault="00ED2023" w:rsidP="008655DB">
      <w:pPr>
        <w:pStyle w:val="Paragraphedeliste"/>
        <w:numPr>
          <w:ilvl w:val="0"/>
          <w:numId w:val="14"/>
        </w:numPr>
        <w:autoSpaceDE w:val="0"/>
        <w:autoSpaceDN w:val="0"/>
        <w:adjustRightInd w:val="0"/>
        <w:spacing w:after="0" w:line="240" w:lineRule="auto"/>
        <w:jc w:val="both"/>
        <w:rPr>
          <w:rFonts w:cs="CIDFont+F2"/>
          <w:szCs w:val="20"/>
        </w:rPr>
      </w:pPr>
      <w:r w:rsidRPr="003212F9">
        <w:rPr>
          <w:rFonts w:cs="CIDFont+F2"/>
          <w:szCs w:val="20"/>
        </w:rPr>
        <w:t>Jours de récupération</w:t>
      </w:r>
      <w:r w:rsidR="00845711" w:rsidRPr="003212F9">
        <w:rPr>
          <w:rFonts w:cs="CIDFont+F2"/>
          <w:szCs w:val="20"/>
        </w:rPr>
        <w:t>.</w:t>
      </w:r>
    </w:p>
    <w:p w14:paraId="30E860F8" w14:textId="4C4F6A99" w:rsidR="00012B33" w:rsidRPr="003212F9" w:rsidRDefault="00012B33" w:rsidP="008655DB">
      <w:pPr>
        <w:pStyle w:val="Paragraphedeliste"/>
        <w:numPr>
          <w:ilvl w:val="0"/>
          <w:numId w:val="14"/>
        </w:numPr>
        <w:autoSpaceDE w:val="0"/>
        <w:autoSpaceDN w:val="0"/>
        <w:adjustRightInd w:val="0"/>
        <w:spacing w:after="0" w:line="240" w:lineRule="auto"/>
        <w:jc w:val="both"/>
        <w:rPr>
          <w:rFonts w:cs="CIDFont+F2"/>
          <w:szCs w:val="20"/>
        </w:rPr>
      </w:pPr>
      <w:r w:rsidRPr="003212F9">
        <w:rPr>
          <w:rFonts w:cs="CIDFont+F2"/>
          <w:szCs w:val="20"/>
        </w:rPr>
        <w:t>Les heures de repos acquises au titre des heures supplémentaires</w:t>
      </w:r>
      <w:r w:rsidR="00845711" w:rsidRPr="003212F9">
        <w:rPr>
          <w:rFonts w:cs="CIDFont+F2"/>
          <w:szCs w:val="20"/>
        </w:rPr>
        <w:t>.</w:t>
      </w:r>
    </w:p>
    <w:p w14:paraId="20D6AE66" w14:textId="1DB93C9C" w:rsidR="00012B33" w:rsidRPr="003212F9" w:rsidRDefault="00012B33" w:rsidP="00012B33">
      <w:pPr>
        <w:pStyle w:val="Corpsdetexte"/>
        <w:ind w:right="237"/>
        <w:jc w:val="both"/>
        <w:rPr>
          <w:rFonts w:asciiTheme="minorHAnsi" w:eastAsiaTheme="minorHAnsi" w:hAnsiTheme="minorHAnsi" w:cs="CIDFont+F2"/>
          <w:sz w:val="22"/>
          <w:szCs w:val="20"/>
          <w:lang w:eastAsia="en-US"/>
        </w:rPr>
      </w:pPr>
      <w:r w:rsidRPr="003212F9">
        <w:rPr>
          <w:rFonts w:asciiTheme="minorHAnsi" w:eastAsiaTheme="minorHAnsi" w:hAnsiTheme="minorHAnsi" w:cs="CIDFont+F2"/>
          <w:sz w:val="22"/>
          <w:szCs w:val="20"/>
          <w:lang w:eastAsia="en-US"/>
        </w:rPr>
        <w:t>(Il est rappelé que les heures supplémentaires sont des heures accomplies à la demande expresse de la direction ou la hiérarchie. Les heures supplémentaires à l’initiative des salariés ne sont pas comptabilisées)</w:t>
      </w:r>
      <w:r w:rsidR="00845711" w:rsidRPr="003212F9">
        <w:rPr>
          <w:rFonts w:asciiTheme="minorHAnsi" w:eastAsiaTheme="minorHAnsi" w:hAnsiTheme="minorHAnsi" w:cs="CIDFont+F2"/>
          <w:sz w:val="22"/>
          <w:szCs w:val="20"/>
          <w:lang w:eastAsia="en-US"/>
        </w:rPr>
        <w:t>.</w:t>
      </w:r>
    </w:p>
    <w:p w14:paraId="71F82F09" w14:textId="66ED30E1" w:rsidR="00012B33" w:rsidRPr="003212F9" w:rsidRDefault="00012B33" w:rsidP="00012B33">
      <w:pPr>
        <w:pStyle w:val="Paragraphedeliste"/>
        <w:autoSpaceDE w:val="0"/>
        <w:autoSpaceDN w:val="0"/>
        <w:adjustRightInd w:val="0"/>
        <w:spacing w:after="0" w:line="240" w:lineRule="auto"/>
        <w:jc w:val="both"/>
        <w:rPr>
          <w:rFonts w:cs="CIDFont+F2"/>
          <w:szCs w:val="20"/>
        </w:rPr>
      </w:pPr>
    </w:p>
    <w:p w14:paraId="4FD293A1" w14:textId="4592DF15"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 xml:space="preserve">L'alimentation en temps se fait par journée complète uniquement. </w:t>
      </w:r>
    </w:p>
    <w:p w14:paraId="1C8DA608" w14:textId="77777777" w:rsidR="00B27E36" w:rsidRPr="003212F9" w:rsidRDefault="00B27E36" w:rsidP="009C49C2">
      <w:pPr>
        <w:autoSpaceDE w:val="0"/>
        <w:autoSpaceDN w:val="0"/>
        <w:adjustRightInd w:val="0"/>
        <w:spacing w:line="240" w:lineRule="auto"/>
        <w:ind w:firstLine="708"/>
        <w:jc w:val="both"/>
        <w:rPr>
          <w:b/>
          <w:bCs/>
        </w:rPr>
      </w:pPr>
    </w:p>
    <w:p w14:paraId="3F416227" w14:textId="673C71EE" w:rsidR="009C49C2" w:rsidRPr="003212F9" w:rsidRDefault="009C49C2" w:rsidP="009C49C2">
      <w:pPr>
        <w:autoSpaceDE w:val="0"/>
        <w:autoSpaceDN w:val="0"/>
        <w:adjustRightInd w:val="0"/>
        <w:spacing w:line="240" w:lineRule="auto"/>
        <w:ind w:firstLine="708"/>
        <w:jc w:val="both"/>
        <w:rPr>
          <w:rFonts w:cs="CIDFont+F3"/>
          <w:b/>
          <w:bCs/>
          <w:szCs w:val="20"/>
          <w:u w:val="single"/>
        </w:rPr>
      </w:pPr>
      <w:r w:rsidRPr="003212F9">
        <w:rPr>
          <w:b/>
          <w:bCs/>
        </w:rPr>
        <w:t>Article 1</w:t>
      </w:r>
      <w:r w:rsidR="00F534BB" w:rsidRPr="003212F9">
        <w:rPr>
          <w:b/>
          <w:bCs/>
        </w:rPr>
        <w:t>4</w:t>
      </w:r>
      <w:r w:rsidRPr="003212F9">
        <w:rPr>
          <w:b/>
          <w:bCs/>
        </w:rPr>
        <w:t>.3 : Plafond d’alimentation du CET</w:t>
      </w:r>
    </w:p>
    <w:p w14:paraId="34B0D56E" w14:textId="77777777" w:rsidR="009C49C2" w:rsidRPr="003212F9" w:rsidRDefault="009C49C2" w:rsidP="009C49C2">
      <w:pPr>
        <w:adjustRightInd w:val="0"/>
        <w:spacing w:after="0" w:line="240" w:lineRule="auto"/>
        <w:ind w:right="-138" w:firstLine="708"/>
        <w:jc w:val="both"/>
        <w:rPr>
          <w:rFonts w:ascii="Verdana" w:eastAsia="Times New Roman" w:hAnsi="Verdana" w:cs="Arial"/>
          <w:b/>
          <w:sz w:val="18"/>
          <w:szCs w:val="18"/>
        </w:rPr>
      </w:pPr>
    </w:p>
    <w:p w14:paraId="7EF8A03E" w14:textId="77777777" w:rsidR="009C49C2" w:rsidRPr="003212F9" w:rsidRDefault="009C49C2" w:rsidP="009C49C2">
      <w:pPr>
        <w:spacing w:after="0" w:line="240" w:lineRule="auto"/>
        <w:contextualSpacing/>
        <w:jc w:val="both"/>
        <w:rPr>
          <w:rFonts w:cs="CIDFont+F2"/>
          <w:szCs w:val="20"/>
        </w:rPr>
      </w:pPr>
      <w:r w:rsidRPr="003212F9">
        <w:rPr>
          <w:rFonts w:cs="CIDFont+F2"/>
          <w:szCs w:val="20"/>
        </w:rPr>
        <w:t>Annuellement, un maximum de 10 jours pourra être déposé dans le CET.</w:t>
      </w:r>
    </w:p>
    <w:p w14:paraId="23286F13" w14:textId="2D06F161" w:rsidR="009C49C2" w:rsidRPr="003212F9" w:rsidRDefault="009C49C2" w:rsidP="009C49C2">
      <w:pPr>
        <w:spacing w:after="0" w:line="240" w:lineRule="auto"/>
        <w:contextualSpacing/>
        <w:jc w:val="both"/>
        <w:rPr>
          <w:rFonts w:cs="CIDFont+F2"/>
          <w:szCs w:val="20"/>
        </w:rPr>
      </w:pPr>
      <w:r w:rsidRPr="003212F9">
        <w:rPr>
          <w:rFonts w:cs="CIDFont+F2"/>
          <w:szCs w:val="20"/>
        </w:rPr>
        <w:t xml:space="preserve">Il est expressément prévu que le nombre de jours épargnés ne pourra dépasser un plafond de </w:t>
      </w:r>
      <w:r w:rsidR="00C65AE0" w:rsidRPr="003212F9">
        <w:rPr>
          <w:rFonts w:cs="CIDFont+F2"/>
          <w:szCs w:val="20"/>
        </w:rPr>
        <w:t>60</w:t>
      </w:r>
      <w:r w:rsidRPr="003212F9">
        <w:rPr>
          <w:rFonts w:cs="CIDFont+F2"/>
          <w:szCs w:val="20"/>
        </w:rPr>
        <w:t xml:space="preserve"> jours maximum pour chaque salarié.</w:t>
      </w:r>
    </w:p>
    <w:p w14:paraId="7E66DEFD" w14:textId="77777777" w:rsidR="00536CAD" w:rsidRPr="003212F9" w:rsidRDefault="00536CAD" w:rsidP="009C49C2">
      <w:pPr>
        <w:spacing w:after="0" w:line="240" w:lineRule="auto"/>
        <w:contextualSpacing/>
        <w:jc w:val="both"/>
        <w:rPr>
          <w:rFonts w:cs="CIDFont+F2"/>
          <w:szCs w:val="20"/>
        </w:rPr>
      </w:pPr>
    </w:p>
    <w:p w14:paraId="320A4C50" w14:textId="46B03669" w:rsidR="00536CAD" w:rsidRPr="003212F9" w:rsidRDefault="00536CAD" w:rsidP="00536CAD">
      <w:pPr>
        <w:autoSpaceDE w:val="0"/>
        <w:autoSpaceDN w:val="0"/>
        <w:adjustRightInd w:val="0"/>
        <w:spacing w:line="240" w:lineRule="auto"/>
        <w:jc w:val="both"/>
        <w:rPr>
          <w:rFonts w:cs="CIDFont+F2"/>
          <w:szCs w:val="20"/>
        </w:rPr>
      </w:pPr>
      <w:r w:rsidRPr="003212F9">
        <w:rPr>
          <w:rFonts w:cs="CIDFont+F2"/>
          <w:szCs w:val="20"/>
        </w:rPr>
        <w:t>Dès lors que l'une de ces limites est atteinte, le salarié ne peut plus alimenter son compte épargne</w:t>
      </w:r>
      <w:r w:rsidR="00336AE8" w:rsidRPr="003212F9">
        <w:rPr>
          <w:rFonts w:cs="CIDFont+F2"/>
          <w:szCs w:val="20"/>
        </w:rPr>
        <w:t xml:space="preserve"> </w:t>
      </w:r>
      <w:r w:rsidRPr="003212F9">
        <w:rPr>
          <w:rFonts w:cs="CIDFont+F2"/>
          <w:szCs w:val="20"/>
        </w:rPr>
        <w:t>temps en jours tant qu'il n'a pas utilisé tout ou partie de ses droits épargnés afin que leur valeur soit réduite en deçà du plafond.</w:t>
      </w:r>
    </w:p>
    <w:p w14:paraId="3075A9FC" w14:textId="3AD2003E" w:rsidR="00536CAD" w:rsidRPr="003212F9" w:rsidRDefault="00536CAD" w:rsidP="00536CAD">
      <w:pPr>
        <w:autoSpaceDE w:val="0"/>
        <w:autoSpaceDN w:val="0"/>
        <w:adjustRightInd w:val="0"/>
        <w:spacing w:line="240" w:lineRule="auto"/>
        <w:jc w:val="both"/>
        <w:rPr>
          <w:rFonts w:cs="CIDFont+F2"/>
          <w:szCs w:val="20"/>
        </w:rPr>
      </w:pPr>
      <w:r w:rsidRPr="003212F9">
        <w:rPr>
          <w:rFonts w:cs="CIDFont+F2"/>
          <w:szCs w:val="20"/>
        </w:rPr>
        <w:t xml:space="preserve">A titre dérogatoire, pour la </w:t>
      </w:r>
      <w:r w:rsidR="00F0663C" w:rsidRPr="003212F9">
        <w:rPr>
          <w:rFonts w:cs="CIDFont+F2"/>
          <w:szCs w:val="20"/>
        </w:rPr>
        <w:t xml:space="preserve">1ère </w:t>
      </w:r>
      <w:r w:rsidRPr="003212F9">
        <w:rPr>
          <w:rFonts w:cs="CIDFont+F2"/>
          <w:szCs w:val="20"/>
        </w:rPr>
        <w:t>affectation opérée en 2021 par le salarié</w:t>
      </w:r>
      <w:r w:rsidR="00F0663C" w:rsidRPr="003212F9">
        <w:rPr>
          <w:rFonts w:cs="CIDFont+F2"/>
          <w:szCs w:val="20"/>
        </w:rPr>
        <w:t>,</w:t>
      </w:r>
      <w:r w:rsidRPr="003212F9">
        <w:rPr>
          <w:rFonts w:cs="CIDFont+F2"/>
          <w:szCs w:val="20"/>
        </w:rPr>
        <w:t xml:space="preserve"> il n’y aura pas de plafond annuel pour ce versement, le plafond de 60 jours demeurant par contre applicable. Si le salarié ne choisit pas cette option et que les jours ne sont pas pris d’ici la fin de l’année alors ils seront perdus sans </w:t>
      </w:r>
      <w:r w:rsidR="00FA6470" w:rsidRPr="003212F9">
        <w:rPr>
          <w:rFonts w:cs="CIDFont+F2"/>
          <w:szCs w:val="20"/>
        </w:rPr>
        <w:t>contrepartie</w:t>
      </w:r>
      <w:r w:rsidRPr="003212F9">
        <w:rPr>
          <w:rFonts w:cs="CIDFont+F2"/>
          <w:szCs w:val="20"/>
        </w:rPr>
        <w:t>.</w:t>
      </w:r>
    </w:p>
    <w:p w14:paraId="71FE7485" w14:textId="77777777" w:rsidR="00B27E36" w:rsidRPr="003212F9" w:rsidRDefault="00B27E36" w:rsidP="00B27E36">
      <w:pPr>
        <w:autoSpaceDE w:val="0"/>
        <w:autoSpaceDN w:val="0"/>
        <w:adjustRightInd w:val="0"/>
        <w:spacing w:line="240" w:lineRule="auto"/>
        <w:jc w:val="both"/>
        <w:rPr>
          <w:rFonts w:cs="CIDFont+F2"/>
          <w:szCs w:val="20"/>
        </w:rPr>
      </w:pPr>
      <w:r w:rsidRPr="003212F9">
        <w:rPr>
          <w:rFonts w:cs="CIDFont+F2"/>
          <w:szCs w:val="20"/>
        </w:rPr>
        <w:t>Les droits inscrits sur le compte sont exprimés en jours ouvrés.</w:t>
      </w:r>
    </w:p>
    <w:p w14:paraId="6C634620" w14:textId="77777777" w:rsidR="00C65AE0" w:rsidRPr="003212F9" w:rsidRDefault="00C65AE0" w:rsidP="009C49C2">
      <w:pPr>
        <w:spacing w:after="0" w:line="240" w:lineRule="auto"/>
        <w:contextualSpacing/>
        <w:jc w:val="both"/>
        <w:rPr>
          <w:rFonts w:cs="CIDFont+F2"/>
          <w:szCs w:val="20"/>
        </w:rPr>
      </w:pPr>
    </w:p>
    <w:p w14:paraId="01273549" w14:textId="15529791" w:rsidR="00B27E36" w:rsidRPr="003212F9" w:rsidRDefault="00B27E36" w:rsidP="00B27E36">
      <w:pPr>
        <w:autoSpaceDE w:val="0"/>
        <w:autoSpaceDN w:val="0"/>
        <w:adjustRightInd w:val="0"/>
        <w:spacing w:line="240" w:lineRule="auto"/>
        <w:jc w:val="both"/>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5</w:t>
      </w:r>
      <w:r w:rsidR="00336AE8" w:rsidRPr="003212F9">
        <w:rPr>
          <w:rFonts w:ascii="Arial" w:eastAsia="Arial" w:hAnsi="Arial" w:cs="Arial"/>
          <w:b/>
          <w:u w:val="single" w:color="000000"/>
          <w:bdr w:val="nil"/>
          <w:lang w:eastAsia="fr-FR"/>
        </w:rPr>
        <w:t xml:space="preserve"> – </w:t>
      </w:r>
      <w:r w:rsidRPr="003212F9">
        <w:rPr>
          <w:rFonts w:ascii="Arial" w:eastAsia="Arial" w:hAnsi="Arial" w:cs="Arial"/>
          <w:b/>
          <w:u w:val="single" w:color="000000"/>
          <w:bdr w:val="nil"/>
          <w:lang w:eastAsia="fr-FR"/>
        </w:rPr>
        <w:t>Utilisation du compte en temps</w:t>
      </w:r>
    </w:p>
    <w:p w14:paraId="6D0DE4F0" w14:textId="77777777" w:rsidR="00C330CA" w:rsidRPr="003212F9" w:rsidRDefault="00C330CA" w:rsidP="00B27E36">
      <w:pPr>
        <w:autoSpaceDE w:val="0"/>
        <w:autoSpaceDN w:val="0"/>
        <w:adjustRightInd w:val="0"/>
        <w:spacing w:line="240" w:lineRule="auto"/>
        <w:jc w:val="both"/>
        <w:rPr>
          <w:rFonts w:cs="CIDFont+F3"/>
          <w:b/>
          <w:bCs/>
          <w:szCs w:val="20"/>
          <w:u w:val="single"/>
        </w:rPr>
      </w:pPr>
    </w:p>
    <w:p w14:paraId="69A41D49" w14:textId="5D3CAC68" w:rsidR="00C330CA" w:rsidRPr="003212F9" w:rsidRDefault="00C330CA" w:rsidP="00E43705">
      <w:pPr>
        <w:autoSpaceDE w:val="0"/>
        <w:autoSpaceDN w:val="0"/>
        <w:adjustRightInd w:val="0"/>
        <w:spacing w:line="240" w:lineRule="auto"/>
        <w:ind w:firstLine="708"/>
        <w:jc w:val="both"/>
        <w:rPr>
          <w:rFonts w:cs="CIDFont+F3"/>
          <w:b/>
          <w:bCs/>
          <w:szCs w:val="20"/>
        </w:rPr>
      </w:pPr>
      <w:r w:rsidRPr="003212F9">
        <w:rPr>
          <w:b/>
          <w:bCs/>
        </w:rPr>
        <w:t>Article 1</w:t>
      </w:r>
      <w:r w:rsidR="00F534BB" w:rsidRPr="003212F9">
        <w:rPr>
          <w:b/>
          <w:bCs/>
        </w:rPr>
        <w:t>5</w:t>
      </w:r>
      <w:r w:rsidRPr="003212F9">
        <w:rPr>
          <w:b/>
          <w:bCs/>
        </w:rPr>
        <w:t xml:space="preserve">.1. : </w:t>
      </w:r>
      <w:r w:rsidRPr="003212F9">
        <w:rPr>
          <w:rFonts w:cs="CIDFont+F3"/>
          <w:b/>
          <w:bCs/>
          <w:szCs w:val="20"/>
        </w:rPr>
        <w:t>Catégories de congés pouvant être financés par les droits épargnés</w:t>
      </w:r>
    </w:p>
    <w:p w14:paraId="5804772C" w14:textId="77777777" w:rsidR="00C330CA" w:rsidRPr="003212F9" w:rsidRDefault="00C330CA" w:rsidP="00C330CA">
      <w:pPr>
        <w:autoSpaceDE w:val="0"/>
        <w:autoSpaceDN w:val="0"/>
        <w:adjustRightInd w:val="0"/>
        <w:spacing w:line="240" w:lineRule="auto"/>
        <w:jc w:val="both"/>
        <w:rPr>
          <w:rFonts w:cs="CIDFont+F2"/>
          <w:szCs w:val="20"/>
        </w:rPr>
      </w:pPr>
      <w:r w:rsidRPr="003212F9">
        <w:rPr>
          <w:rFonts w:cs="CIDFont+F2"/>
          <w:szCs w:val="20"/>
        </w:rPr>
        <w:lastRenderedPageBreak/>
        <w:t>Chaque salarié peut utiliser les droits épargnés pour financer toute ou partie des congés</w:t>
      </w:r>
    </w:p>
    <w:p w14:paraId="3E5CC447" w14:textId="77777777" w:rsidR="00C330CA" w:rsidRPr="003212F9" w:rsidRDefault="00C330CA" w:rsidP="00C330CA">
      <w:pPr>
        <w:autoSpaceDE w:val="0"/>
        <w:autoSpaceDN w:val="0"/>
        <w:adjustRightInd w:val="0"/>
        <w:spacing w:line="240" w:lineRule="auto"/>
        <w:jc w:val="both"/>
        <w:rPr>
          <w:rFonts w:cs="CIDFont+F2"/>
          <w:szCs w:val="20"/>
        </w:rPr>
      </w:pPr>
      <w:r w:rsidRPr="003212F9">
        <w:rPr>
          <w:rFonts w:cs="CIDFont+F2"/>
          <w:szCs w:val="20"/>
        </w:rPr>
        <w:t>ou des périodes de temps partiel suivants :</w:t>
      </w:r>
    </w:p>
    <w:p w14:paraId="1CB47D52" w14:textId="4B6B02CE" w:rsidR="00C330CA" w:rsidRPr="003212F9" w:rsidRDefault="00C330CA" w:rsidP="00C330CA">
      <w:pPr>
        <w:pStyle w:val="Paragraphedeliste"/>
        <w:numPr>
          <w:ilvl w:val="0"/>
          <w:numId w:val="14"/>
        </w:numPr>
        <w:jc w:val="both"/>
        <w:rPr>
          <w:rFonts w:cs="CIDFont+F2"/>
          <w:szCs w:val="20"/>
        </w:rPr>
      </w:pPr>
      <w:r w:rsidRPr="003212F9">
        <w:rPr>
          <w:rFonts w:cs="CIDFont+F2"/>
          <w:szCs w:val="20"/>
        </w:rPr>
        <w:t>Congé sans solde ou passage à temps partiel pour convenances personnelles</w:t>
      </w:r>
      <w:r w:rsidR="00336AE8" w:rsidRPr="003212F9">
        <w:rPr>
          <w:rFonts w:cs="CIDFont+F2"/>
          <w:szCs w:val="20"/>
        </w:rPr>
        <w:t>.</w:t>
      </w:r>
    </w:p>
    <w:p w14:paraId="3784B610" w14:textId="635778AB"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8"/>
          <w:szCs w:val="20"/>
        </w:rPr>
        <w:t xml:space="preserve"> </w:t>
      </w:r>
      <w:r w:rsidRPr="003212F9">
        <w:rPr>
          <w:rFonts w:eastAsia="CIDFont+F8" w:cs="CIDFont+F2"/>
          <w:szCs w:val="20"/>
        </w:rPr>
        <w:t xml:space="preserve">Congé de longue durée (congé pour création ou reprise d'entreprise, congé sabbatique, congé de solidarité internationale, période de formation en dehors du temps de travail…) </w:t>
      </w:r>
      <w:r w:rsidR="00336AE8" w:rsidRPr="003212F9">
        <w:rPr>
          <w:rFonts w:eastAsia="CIDFont+F8" w:cs="CIDFont+F2"/>
          <w:szCs w:val="20"/>
        </w:rPr>
        <w:t>.</w:t>
      </w:r>
    </w:p>
    <w:p w14:paraId="79494931" w14:textId="2DBD1E2D"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8"/>
          <w:szCs w:val="20"/>
        </w:rPr>
        <w:t xml:space="preserve"> </w:t>
      </w:r>
      <w:r w:rsidRPr="003212F9">
        <w:rPr>
          <w:rFonts w:eastAsia="CIDFont+F8" w:cs="CIDFont+F2"/>
          <w:szCs w:val="20"/>
        </w:rPr>
        <w:t xml:space="preserve">Congé familial (congé parental d'éducation, congé de proche aidant, congé de solidarité familiale, congé de présence parentale, congé pour enfant </w:t>
      </w:r>
      <w:r w:rsidR="00FA6470" w:rsidRPr="003212F9">
        <w:rPr>
          <w:rFonts w:eastAsia="CIDFont+F8" w:cs="CIDFont+F2"/>
          <w:szCs w:val="20"/>
        </w:rPr>
        <w:t>malade…</w:t>
      </w:r>
      <w:r w:rsidRPr="003212F9">
        <w:rPr>
          <w:rFonts w:eastAsia="CIDFont+F8" w:cs="CIDFont+F2"/>
          <w:szCs w:val="20"/>
        </w:rPr>
        <w:t>)</w:t>
      </w:r>
      <w:r w:rsidR="00336AE8" w:rsidRPr="003212F9">
        <w:rPr>
          <w:rFonts w:eastAsia="CIDFont+F8" w:cs="CIDFont+F2"/>
          <w:szCs w:val="20"/>
        </w:rPr>
        <w:t>.</w:t>
      </w:r>
    </w:p>
    <w:p w14:paraId="0B89E4A6" w14:textId="4B3B66F5"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2"/>
          <w:szCs w:val="20"/>
        </w:rPr>
        <w:t>Congé de fin de carrière</w:t>
      </w:r>
      <w:r w:rsidRPr="003212F9">
        <w:rPr>
          <w:rFonts w:ascii="Roboto" w:hAnsi="Roboto"/>
          <w:sz w:val="20"/>
          <w:szCs w:val="20"/>
          <w:shd w:val="clear" w:color="auto" w:fill="FFFFFF"/>
        </w:rPr>
        <w:t xml:space="preserve"> </w:t>
      </w:r>
      <w:r w:rsidRPr="003212F9">
        <w:rPr>
          <w:rFonts w:eastAsia="CIDFont+F8" w:cs="CIDFont+F2"/>
          <w:szCs w:val="20"/>
        </w:rPr>
        <w:t>pour cessation totale ou progressive d’activité</w:t>
      </w:r>
      <w:r w:rsidR="00336AE8" w:rsidRPr="003212F9">
        <w:rPr>
          <w:rFonts w:eastAsia="CIDFont+F8" w:cs="CIDFont+F2"/>
          <w:szCs w:val="20"/>
        </w:rPr>
        <w:t>.</w:t>
      </w:r>
    </w:p>
    <w:p w14:paraId="63CF435A" w14:textId="34235332" w:rsidR="00C330CA" w:rsidRPr="003212F9" w:rsidRDefault="00C330CA" w:rsidP="00C330CA">
      <w:pPr>
        <w:autoSpaceDE w:val="0"/>
        <w:autoSpaceDN w:val="0"/>
        <w:adjustRightInd w:val="0"/>
        <w:spacing w:line="240" w:lineRule="auto"/>
        <w:jc w:val="both"/>
        <w:rPr>
          <w:rFonts w:eastAsia="CIDFont+F8" w:cs="CIDFont+F2"/>
          <w:szCs w:val="20"/>
        </w:rPr>
      </w:pPr>
      <w:r w:rsidRPr="003212F9">
        <w:rPr>
          <w:rFonts w:eastAsia="CIDFont+F8" w:cs="CIDFont+F2"/>
          <w:szCs w:val="20"/>
        </w:rPr>
        <w:t>Le salarié peut également utiliser ses droits épargnés pour faire des dons de jours de congés à un autre salarié de l'entreprise qui assume la charge d’un proche atteint d'une maladie, d'un handicap ou victime d'un accident d'une particulière gravité rendant indispensables une présence soutenue et des soins contraignants.</w:t>
      </w:r>
    </w:p>
    <w:p w14:paraId="4A3B8226" w14:textId="77777777" w:rsidR="00E43705" w:rsidRPr="003212F9" w:rsidRDefault="00E43705" w:rsidP="00C330CA">
      <w:pPr>
        <w:autoSpaceDE w:val="0"/>
        <w:autoSpaceDN w:val="0"/>
        <w:adjustRightInd w:val="0"/>
        <w:spacing w:line="240" w:lineRule="auto"/>
        <w:jc w:val="both"/>
        <w:rPr>
          <w:rFonts w:eastAsia="CIDFont+F8" w:cs="CIDFont+F2"/>
          <w:szCs w:val="20"/>
        </w:rPr>
      </w:pPr>
    </w:p>
    <w:p w14:paraId="3F4F2A4D" w14:textId="2DAB931D" w:rsidR="00E43705" w:rsidRPr="003212F9" w:rsidRDefault="00E43705" w:rsidP="00E43705">
      <w:pPr>
        <w:autoSpaceDE w:val="0"/>
        <w:autoSpaceDN w:val="0"/>
        <w:adjustRightInd w:val="0"/>
        <w:spacing w:line="240" w:lineRule="auto"/>
        <w:ind w:firstLine="708"/>
        <w:jc w:val="both"/>
        <w:rPr>
          <w:rFonts w:cs="CIDFont+F3"/>
          <w:b/>
          <w:bCs/>
          <w:szCs w:val="20"/>
        </w:rPr>
      </w:pPr>
      <w:bookmarkStart w:id="7" w:name="_Hlk80727827"/>
      <w:r w:rsidRPr="003212F9">
        <w:rPr>
          <w:rFonts w:cs="CIDFont+F3"/>
          <w:b/>
          <w:bCs/>
          <w:szCs w:val="20"/>
        </w:rPr>
        <w:t>Article 1</w:t>
      </w:r>
      <w:r w:rsidR="008F7CDB" w:rsidRPr="003212F9">
        <w:rPr>
          <w:rFonts w:cs="CIDFont+F3"/>
          <w:b/>
          <w:bCs/>
          <w:szCs w:val="20"/>
        </w:rPr>
        <w:t>5</w:t>
      </w:r>
      <w:r w:rsidRPr="003212F9">
        <w:rPr>
          <w:rFonts w:cs="CIDFont+F3"/>
          <w:b/>
          <w:bCs/>
          <w:szCs w:val="20"/>
        </w:rPr>
        <w:t xml:space="preserve">.2 : Conditions </w:t>
      </w:r>
      <w:bookmarkEnd w:id="7"/>
      <w:r w:rsidRPr="003212F9">
        <w:rPr>
          <w:rFonts w:cs="CIDFont+F3"/>
          <w:b/>
          <w:bCs/>
          <w:szCs w:val="20"/>
        </w:rPr>
        <w:t>et modalités d'utilisation des congés</w:t>
      </w:r>
    </w:p>
    <w:p w14:paraId="02C11034" w14:textId="208E9395" w:rsidR="0074199E"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 xml:space="preserve">Les </w:t>
      </w:r>
      <w:r w:rsidR="00F0663C" w:rsidRPr="003212F9">
        <w:rPr>
          <w:rFonts w:eastAsia="CIDFont+F8" w:cs="CIDFont+F2"/>
          <w:szCs w:val="20"/>
        </w:rPr>
        <w:t xml:space="preserve">congés </w:t>
      </w:r>
      <w:r w:rsidR="00FE48D2" w:rsidRPr="003212F9">
        <w:rPr>
          <w:rFonts w:eastAsia="CIDFont+F8" w:cs="CIDFont+F2"/>
          <w:szCs w:val="20"/>
        </w:rPr>
        <w:t xml:space="preserve">liés aux </w:t>
      </w:r>
      <w:r w:rsidRPr="003212F9">
        <w:rPr>
          <w:rFonts w:eastAsia="CIDFont+F8" w:cs="CIDFont+F2"/>
          <w:szCs w:val="20"/>
        </w:rPr>
        <w:t>droits du CET sont cumulables avec les congés et repos de l’année.</w:t>
      </w:r>
      <w:r w:rsidR="0074199E" w:rsidRPr="003212F9">
        <w:rPr>
          <w:rFonts w:eastAsia="CIDFont+F8" w:cs="CIDFont+F2"/>
          <w:szCs w:val="20"/>
        </w:rPr>
        <w:t xml:space="preserve"> </w:t>
      </w:r>
    </w:p>
    <w:p w14:paraId="68C4A294" w14:textId="7C87D9F2" w:rsidR="00D67DC9" w:rsidRPr="003212F9" w:rsidRDefault="0074199E" w:rsidP="00D67DC9">
      <w:pPr>
        <w:autoSpaceDE w:val="0"/>
        <w:autoSpaceDN w:val="0"/>
        <w:adjustRightInd w:val="0"/>
        <w:spacing w:line="240" w:lineRule="auto"/>
        <w:jc w:val="both"/>
        <w:rPr>
          <w:rFonts w:eastAsia="CIDFont+F8" w:cs="CIDFont+F2"/>
          <w:szCs w:val="20"/>
        </w:rPr>
      </w:pPr>
      <w:r w:rsidRPr="003212F9">
        <w:rPr>
          <w:rFonts w:eastAsia="CIDFont+F8" w:cs="CIDFont+F2"/>
          <w:szCs w:val="20"/>
        </w:rPr>
        <w:t xml:space="preserve">Ils doivent à minima correspondre à 1 semaine de congés. </w:t>
      </w:r>
    </w:p>
    <w:p w14:paraId="0E5799BA" w14:textId="1611F23F"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sans solde ou passage à temps partiel pour convenances personnelles</w:t>
      </w:r>
    </w:p>
    <w:p w14:paraId="08E7A724" w14:textId="694875F4" w:rsidR="00E43705" w:rsidRPr="003212F9" w:rsidRDefault="00E43705" w:rsidP="00E43705">
      <w:pPr>
        <w:autoSpaceDE w:val="0"/>
        <w:autoSpaceDN w:val="0"/>
        <w:adjustRightInd w:val="0"/>
        <w:spacing w:line="240" w:lineRule="auto"/>
        <w:jc w:val="both"/>
        <w:rPr>
          <w:rFonts w:eastAsia="CIDFont+F8" w:cs="CIDFont+F2"/>
          <w:szCs w:val="20"/>
        </w:rPr>
      </w:pPr>
      <w:r w:rsidRPr="003212F9">
        <w:rPr>
          <w:rFonts w:eastAsia="CIDFont+F8" w:cs="CIDFont+F2"/>
          <w:szCs w:val="20"/>
        </w:rPr>
        <w:t>Le salarié souhaitant prendre un ou des congés sans solde ou passer à temps partiel pour convenance personnelle doit avoir préalablement utilisé ses droits à congés payés dus au titre de la dernière période de référence.</w:t>
      </w:r>
    </w:p>
    <w:p w14:paraId="47154642" w14:textId="5FE207A5" w:rsidR="00E43705" w:rsidRPr="003212F9" w:rsidRDefault="00D67DC9" w:rsidP="00E43705">
      <w:pPr>
        <w:autoSpaceDE w:val="0"/>
        <w:autoSpaceDN w:val="0"/>
        <w:adjustRightInd w:val="0"/>
        <w:spacing w:line="240" w:lineRule="auto"/>
        <w:jc w:val="both"/>
        <w:rPr>
          <w:rFonts w:eastAsia="CIDFont+F8" w:cs="CIDFont+F2"/>
          <w:szCs w:val="20"/>
        </w:rPr>
      </w:pPr>
      <w:r w:rsidRPr="003212F9">
        <w:rPr>
          <w:rFonts w:eastAsia="CIDFont+F8" w:cs="CIDFont+F2"/>
          <w:szCs w:val="20"/>
        </w:rPr>
        <w:t>L</w:t>
      </w:r>
      <w:r w:rsidR="00E43705" w:rsidRPr="003212F9">
        <w:rPr>
          <w:rFonts w:eastAsia="CIDFont+F8" w:cs="CIDFont+F2"/>
          <w:szCs w:val="20"/>
        </w:rPr>
        <w:t xml:space="preserve">a demande doit être formulée </w:t>
      </w:r>
      <w:r w:rsidRPr="003212F9">
        <w:rPr>
          <w:rFonts w:eastAsia="CIDFont+F8" w:cs="CIDFont+F2"/>
          <w:szCs w:val="20"/>
        </w:rPr>
        <w:t>3</w:t>
      </w:r>
      <w:r w:rsidR="00E43705" w:rsidRPr="003212F9">
        <w:rPr>
          <w:rFonts w:eastAsia="CIDFont+F8" w:cs="CIDFont+F2"/>
          <w:szCs w:val="20"/>
        </w:rPr>
        <w:t xml:space="preserve"> mois avant la date de départ effective </w:t>
      </w:r>
      <w:r w:rsidRPr="003212F9">
        <w:rPr>
          <w:rFonts w:eastAsia="CIDFont+F8" w:cs="CIDFont+F2"/>
          <w:szCs w:val="20"/>
        </w:rPr>
        <w:t xml:space="preserve">en cas de prise cumulée de 5 semaines et plus, </w:t>
      </w:r>
      <w:r w:rsidR="00E43705" w:rsidRPr="003212F9">
        <w:rPr>
          <w:rFonts w:eastAsia="CIDFont+F8" w:cs="CIDFont+F2"/>
          <w:szCs w:val="20"/>
        </w:rPr>
        <w:t xml:space="preserve">ou </w:t>
      </w:r>
      <w:r w:rsidR="00FE48D2" w:rsidRPr="003212F9">
        <w:rPr>
          <w:rFonts w:eastAsia="CIDFont+F8" w:cs="CIDFont+F2"/>
          <w:szCs w:val="20"/>
        </w:rPr>
        <w:t xml:space="preserve">avant la date de </w:t>
      </w:r>
      <w:r w:rsidR="00E43705" w:rsidRPr="003212F9">
        <w:rPr>
          <w:rFonts w:eastAsia="CIDFont+F8" w:cs="CIDFont+F2"/>
          <w:szCs w:val="20"/>
        </w:rPr>
        <w:t>la mise en</w:t>
      </w:r>
      <w:r w:rsidRPr="003212F9">
        <w:rPr>
          <w:rFonts w:eastAsia="CIDFont+F8" w:cs="CIDFont+F2"/>
          <w:szCs w:val="20"/>
        </w:rPr>
        <w:t xml:space="preserve"> </w:t>
      </w:r>
      <w:r w:rsidR="00FA6470" w:rsidRPr="003212F9">
        <w:rPr>
          <w:rFonts w:eastAsia="CIDFont+F8" w:cs="CIDFont+F2"/>
          <w:szCs w:val="20"/>
        </w:rPr>
        <w:t>œuvre</w:t>
      </w:r>
      <w:r w:rsidR="00E43705" w:rsidRPr="003212F9">
        <w:rPr>
          <w:rFonts w:eastAsia="CIDFont+F8" w:cs="CIDFont+F2"/>
          <w:szCs w:val="20"/>
        </w:rPr>
        <w:t xml:space="preserve"> du temps partiel</w:t>
      </w:r>
      <w:r w:rsidR="00FE48D2" w:rsidRPr="003212F9">
        <w:rPr>
          <w:rFonts w:eastAsia="CIDFont+F8" w:cs="CIDFont+F2"/>
          <w:szCs w:val="20"/>
        </w:rPr>
        <w:t>,</w:t>
      </w:r>
      <w:r w:rsidR="00E43705" w:rsidRPr="003212F9">
        <w:rPr>
          <w:rFonts w:eastAsia="CIDFont+F8" w:cs="CIDFont+F2"/>
          <w:szCs w:val="20"/>
        </w:rPr>
        <w:t xml:space="preserve"> par courriel ou LRAR ou courrier remis en main propre.</w:t>
      </w:r>
      <w:r w:rsidRPr="003212F9">
        <w:rPr>
          <w:rFonts w:eastAsia="CIDFont+F8" w:cs="CIDFont+F2"/>
          <w:szCs w:val="20"/>
        </w:rPr>
        <w:t xml:space="preserve"> Dans les autres cas, les règles de dépôt des congés du présent accord s’appliquent.</w:t>
      </w:r>
    </w:p>
    <w:p w14:paraId="31881E4E" w14:textId="53AA015A"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de longue durée et familial</w:t>
      </w:r>
    </w:p>
    <w:p w14:paraId="1ECBD153" w14:textId="77777777" w:rsidR="00D67DC9"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Les congés de longue durée et familial sont pris dans les conditions et pour les durées prévues par les dispositions légales et réglementaires qui les instituent.</w:t>
      </w:r>
    </w:p>
    <w:p w14:paraId="0C2A16DA" w14:textId="77777777" w:rsidR="00D67DC9" w:rsidRPr="003212F9" w:rsidRDefault="00D67DC9" w:rsidP="00D67DC9">
      <w:pPr>
        <w:autoSpaceDE w:val="0"/>
        <w:autoSpaceDN w:val="0"/>
        <w:adjustRightInd w:val="0"/>
        <w:spacing w:line="240" w:lineRule="auto"/>
        <w:jc w:val="both"/>
        <w:rPr>
          <w:rFonts w:eastAsia="CIDFont+F8" w:cs="CIDFont+F2"/>
          <w:szCs w:val="20"/>
        </w:rPr>
      </w:pPr>
    </w:p>
    <w:p w14:paraId="45BB576D" w14:textId="2CE94626"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de fin de carrière</w:t>
      </w:r>
    </w:p>
    <w:p w14:paraId="441A4A3B" w14:textId="42271BF6" w:rsidR="00D67DC9"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Le salarié souhaitant prendre un congé de fin de carrière à temps complet ou à temps partiel en utilisant son compte épargne-temps doit avoir des droits suffisants sur son compte épargne-temps jusqu'à l'ouverture du droit à la retraite et utiliser l'intégralité de ses droits inscrits au compte.</w:t>
      </w:r>
    </w:p>
    <w:p w14:paraId="11893AF5" w14:textId="65CFC81D" w:rsidR="00D67DC9" w:rsidRPr="003212F9" w:rsidRDefault="00D67DC9" w:rsidP="00D67DC9">
      <w:pPr>
        <w:autoSpaceDE w:val="0"/>
        <w:autoSpaceDN w:val="0"/>
        <w:adjustRightInd w:val="0"/>
        <w:spacing w:after="0" w:line="240" w:lineRule="auto"/>
        <w:jc w:val="both"/>
        <w:rPr>
          <w:rFonts w:eastAsia="CIDFont+F8" w:cs="CIDFont+F2"/>
          <w:szCs w:val="20"/>
        </w:rPr>
      </w:pPr>
      <w:r w:rsidRPr="003212F9">
        <w:rPr>
          <w:rFonts w:eastAsia="CIDFont+F8" w:cs="CIDFont+F2"/>
          <w:szCs w:val="20"/>
        </w:rPr>
        <w:t>Le salarié doit formuler sa demande auprès de son supérieur hiérarchique et</w:t>
      </w:r>
      <w:r w:rsidR="00FE48D2" w:rsidRPr="003212F9">
        <w:rPr>
          <w:rFonts w:eastAsia="CIDFont+F8" w:cs="CIDFont+F2"/>
          <w:szCs w:val="20"/>
        </w:rPr>
        <w:t>/</w:t>
      </w:r>
      <w:r w:rsidRPr="003212F9">
        <w:rPr>
          <w:rFonts w:eastAsia="CIDFont+F8" w:cs="CIDFont+F2"/>
          <w:szCs w:val="20"/>
        </w:rPr>
        <w:t>ou la Direction</w:t>
      </w:r>
      <w:r w:rsidR="00336AE8" w:rsidRPr="003212F9">
        <w:rPr>
          <w:rFonts w:eastAsia="CIDFont+F8" w:cs="CIDFont+F2"/>
          <w:szCs w:val="20"/>
        </w:rPr>
        <w:t xml:space="preserve"> </w:t>
      </w:r>
      <w:r w:rsidRPr="003212F9">
        <w:rPr>
          <w:rFonts w:eastAsia="CIDFont+F8" w:cs="CIDFont+F2"/>
          <w:szCs w:val="20"/>
        </w:rPr>
        <w:t>9 mois avant la date de départ effectif et ce par courriel</w:t>
      </w:r>
      <w:r w:rsidR="00FE48D2" w:rsidRPr="003212F9">
        <w:rPr>
          <w:rFonts w:eastAsia="CIDFont+F8" w:cs="CIDFont+F2"/>
          <w:szCs w:val="20"/>
        </w:rPr>
        <w:t>,</w:t>
      </w:r>
      <w:r w:rsidRPr="003212F9">
        <w:rPr>
          <w:rFonts w:eastAsia="CIDFont+F8" w:cs="CIDFont+F2"/>
          <w:szCs w:val="20"/>
        </w:rPr>
        <w:t xml:space="preserve"> LRAR ou lettre remise en main propre contre décharge.</w:t>
      </w:r>
    </w:p>
    <w:p w14:paraId="7FC1F890" w14:textId="77777777" w:rsidR="00D20283" w:rsidRPr="003212F9" w:rsidRDefault="00D20283" w:rsidP="00D67DC9">
      <w:pPr>
        <w:autoSpaceDE w:val="0"/>
        <w:autoSpaceDN w:val="0"/>
        <w:adjustRightInd w:val="0"/>
        <w:spacing w:after="0" w:line="240" w:lineRule="auto"/>
        <w:jc w:val="both"/>
        <w:rPr>
          <w:rFonts w:eastAsia="CIDFont+F8" w:cs="CIDFont+F2"/>
          <w:szCs w:val="20"/>
        </w:rPr>
      </w:pPr>
    </w:p>
    <w:p w14:paraId="64313148" w14:textId="3D70F799" w:rsidR="00D20283" w:rsidRPr="003212F9" w:rsidRDefault="00D20283"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L’employeur peut</w:t>
      </w:r>
      <w:r w:rsidR="00FE48D2" w:rsidRPr="003212F9">
        <w:rPr>
          <w:rFonts w:eastAsia="CIDFont+F8" w:cs="CIDFont+F2"/>
          <w:szCs w:val="20"/>
        </w:rPr>
        <w:t>,</w:t>
      </w:r>
      <w:r w:rsidRPr="003212F9">
        <w:rPr>
          <w:rFonts w:eastAsia="CIDFont+F8" w:cs="CIDFont+F2"/>
          <w:szCs w:val="20"/>
        </w:rPr>
        <w:t xml:space="preserve"> pour des raisons de service, refuser en tout ou partie le congé, à l’exception des demandes pour congés de fin de carrière.</w:t>
      </w:r>
    </w:p>
    <w:p w14:paraId="68D48AE0" w14:textId="3CE0A86A" w:rsidR="00D20283" w:rsidRPr="003212F9" w:rsidRDefault="00D20283" w:rsidP="00D20283">
      <w:pPr>
        <w:autoSpaceDE w:val="0"/>
        <w:autoSpaceDN w:val="0"/>
        <w:adjustRightInd w:val="0"/>
        <w:spacing w:after="0" w:line="240" w:lineRule="auto"/>
        <w:jc w:val="both"/>
        <w:rPr>
          <w:rFonts w:eastAsia="CIDFont+F8" w:cs="CIDFont+F2"/>
          <w:szCs w:val="20"/>
        </w:rPr>
      </w:pPr>
    </w:p>
    <w:p w14:paraId="11A9B9B6" w14:textId="2F044C14" w:rsidR="00D20283" w:rsidRPr="003212F9" w:rsidRDefault="00D20283" w:rsidP="00E05B12">
      <w:pPr>
        <w:autoSpaceDE w:val="0"/>
        <w:autoSpaceDN w:val="0"/>
        <w:adjustRightInd w:val="0"/>
        <w:spacing w:after="0" w:line="240" w:lineRule="auto"/>
        <w:ind w:firstLine="708"/>
        <w:jc w:val="both"/>
        <w:rPr>
          <w:rFonts w:cs="CIDFont+F3"/>
          <w:b/>
          <w:bCs/>
          <w:szCs w:val="20"/>
        </w:rPr>
      </w:pPr>
      <w:bookmarkStart w:id="8" w:name="_Hlk80729152"/>
      <w:r w:rsidRPr="003212F9">
        <w:rPr>
          <w:rFonts w:cs="CIDFont+F3"/>
          <w:b/>
          <w:bCs/>
          <w:szCs w:val="20"/>
        </w:rPr>
        <w:t>Article 1</w:t>
      </w:r>
      <w:r w:rsidR="008F7CDB" w:rsidRPr="003212F9">
        <w:rPr>
          <w:rFonts w:cs="CIDFont+F3"/>
          <w:b/>
          <w:bCs/>
          <w:szCs w:val="20"/>
        </w:rPr>
        <w:t>5</w:t>
      </w:r>
      <w:r w:rsidRPr="003212F9">
        <w:rPr>
          <w:rFonts w:cs="CIDFont+F3"/>
          <w:b/>
          <w:bCs/>
          <w:szCs w:val="20"/>
        </w:rPr>
        <w:t>.</w:t>
      </w:r>
      <w:r w:rsidR="00143D65" w:rsidRPr="003212F9">
        <w:rPr>
          <w:rFonts w:cs="CIDFont+F3"/>
          <w:b/>
          <w:bCs/>
          <w:szCs w:val="20"/>
        </w:rPr>
        <w:t>3</w:t>
      </w:r>
      <w:r w:rsidRPr="003212F9">
        <w:rPr>
          <w:rFonts w:cs="CIDFont+F3"/>
          <w:b/>
          <w:bCs/>
          <w:szCs w:val="20"/>
        </w:rPr>
        <w:t xml:space="preserve"> : </w:t>
      </w:r>
      <w:r w:rsidR="00202A11" w:rsidRPr="003212F9">
        <w:rPr>
          <w:rFonts w:cs="CIDFont+F3"/>
          <w:b/>
          <w:bCs/>
          <w:szCs w:val="20"/>
        </w:rPr>
        <w:t>Calcul de l’i</w:t>
      </w:r>
      <w:r w:rsidRPr="003212F9">
        <w:rPr>
          <w:rFonts w:cs="CIDFont+F3"/>
          <w:b/>
          <w:bCs/>
          <w:szCs w:val="20"/>
        </w:rPr>
        <w:t>ndemnisation d</w:t>
      </w:r>
      <w:r w:rsidR="00202A11" w:rsidRPr="003212F9">
        <w:rPr>
          <w:rFonts w:cs="CIDFont+F3"/>
          <w:b/>
          <w:bCs/>
          <w:szCs w:val="20"/>
        </w:rPr>
        <w:t>es</w:t>
      </w:r>
      <w:r w:rsidRPr="003212F9">
        <w:rPr>
          <w:rFonts w:cs="CIDFont+F3"/>
          <w:b/>
          <w:bCs/>
          <w:szCs w:val="20"/>
        </w:rPr>
        <w:t xml:space="preserve"> congés pris</w:t>
      </w:r>
    </w:p>
    <w:bookmarkEnd w:id="8"/>
    <w:p w14:paraId="51C4231E" w14:textId="77777777" w:rsidR="00E05B12" w:rsidRPr="003212F9" w:rsidRDefault="00E05B12" w:rsidP="00D20283">
      <w:pPr>
        <w:autoSpaceDE w:val="0"/>
        <w:autoSpaceDN w:val="0"/>
        <w:adjustRightInd w:val="0"/>
        <w:spacing w:after="0" w:line="240" w:lineRule="auto"/>
        <w:jc w:val="both"/>
        <w:rPr>
          <w:rFonts w:eastAsia="CIDFont+F8" w:cs="CIDFont+F2"/>
          <w:szCs w:val="20"/>
        </w:rPr>
      </w:pPr>
    </w:p>
    <w:p w14:paraId="6F372F63" w14:textId="6372A612"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lastRenderedPageBreak/>
        <w:t xml:space="preserve">Lorsqu’un salarié alimente son compte CET, l’employeur </w:t>
      </w:r>
      <w:r w:rsidR="00E51177" w:rsidRPr="003212F9">
        <w:rPr>
          <w:rFonts w:eastAsia="CIDFont+F8" w:cs="CIDFont+F2"/>
          <w:szCs w:val="20"/>
        </w:rPr>
        <w:t>verse</w:t>
      </w:r>
      <w:r w:rsidRPr="003212F9">
        <w:rPr>
          <w:rFonts w:eastAsia="CIDFont+F8" w:cs="CIDFont+F2"/>
          <w:szCs w:val="20"/>
        </w:rPr>
        <w:t xml:space="preserve"> à l’organisme </w:t>
      </w:r>
      <w:proofErr w:type="spellStart"/>
      <w:r w:rsidR="00717A80" w:rsidRPr="003212F9">
        <w:rPr>
          <w:rFonts w:eastAsia="CIDFont+F8" w:cs="CIDFont+F2"/>
          <w:szCs w:val="20"/>
        </w:rPr>
        <w:t>Fédéris</w:t>
      </w:r>
      <w:proofErr w:type="spellEnd"/>
      <w:r w:rsidR="00717A80" w:rsidRPr="003212F9">
        <w:rPr>
          <w:rFonts w:eastAsia="CIDFont+F8" w:cs="CIDFont+F2"/>
          <w:szCs w:val="20"/>
        </w:rPr>
        <w:t xml:space="preserve"> Epargne Salariale</w:t>
      </w:r>
      <w:r w:rsidRPr="003212F9">
        <w:rPr>
          <w:rFonts w:eastAsia="CIDFont+F8" w:cs="CIDFont+F2"/>
          <w:szCs w:val="20"/>
        </w:rPr>
        <w:t xml:space="preserve"> la contrevaleur en euros calculée sur la base du dernier salaire journalier brut « chargé »</w:t>
      </w:r>
      <w:r w:rsidRPr="003212F9">
        <w:rPr>
          <w:rFonts w:eastAsia="CIDFont+F8" w:cs="CIDFont+F2"/>
          <w:szCs w:val="20"/>
        </w:rPr>
        <w:br/>
        <w:t>déterminé de la façon suivante :</w:t>
      </w:r>
    </w:p>
    <w:p w14:paraId="054B195B" w14:textId="77777777"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br/>
        <w:t>Salaire Mensuel Brut + Charges Patronales / 22 jours ouvrés.</w:t>
      </w:r>
    </w:p>
    <w:p w14:paraId="5CFADA58" w14:textId="39E0EF5A" w:rsidR="00D20283"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 xml:space="preserve"> </w:t>
      </w:r>
    </w:p>
    <w:p w14:paraId="344067B8" w14:textId="2D185A61"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Les sommes épargnées sur le compte individuel de CET sont revalorisées sur la base de l’évolution de</w:t>
      </w:r>
      <w:r w:rsidRPr="003212F9">
        <w:rPr>
          <w:rFonts w:eastAsia="CIDFont+F8" w:cs="CIDFont+F2"/>
          <w:szCs w:val="20"/>
        </w:rPr>
        <w:br/>
        <w:t>la valeur de point conventionnel, majorée de 0,7%. Cette revalorisation est effectuée à la date</w:t>
      </w:r>
      <w:r w:rsidRPr="003212F9">
        <w:rPr>
          <w:rFonts w:eastAsia="CIDFont+F8" w:cs="CIDFont+F2"/>
          <w:szCs w:val="20"/>
        </w:rPr>
        <w:br/>
        <w:t>anniversaire du dépôt.</w:t>
      </w:r>
    </w:p>
    <w:p w14:paraId="1A4FF60F" w14:textId="77777777" w:rsidR="00E05B12" w:rsidRPr="003212F9" w:rsidRDefault="00E05B12" w:rsidP="00D20283">
      <w:pPr>
        <w:autoSpaceDE w:val="0"/>
        <w:autoSpaceDN w:val="0"/>
        <w:adjustRightInd w:val="0"/>
        <w:spacing w:after="0" w:line="240" w:lineRule="auto"/>
        <w:jc w:val="both"/>
        <w:rPr>
          <w:rFonts w:eastAsia="CIDFont+F8" w:cs="CIDFont+F2"/>
          <w:szCs w:val="20"/>
        </w:rPr>
      </w:pPr>
    </w:p>
    <w:p w14:paraId="2C6C289D" w14:textId="5653E568" w:rsidR="00E05B12" w:rsidRPr="003212F9" w:rsidRDefault="00D20283" w:rsidP="004E2BBC">
      <w:pPr>
        <w:jc w:val="both"/>
        <w:rPr>
          <w:rFonts w:eastAsia="CIDFont+F8" w:cs="CIDFont+F2"/>
          <w:szCs w:val="20"/>
        </w:rPr>
      </w:pPr>
      <w:r w:rsidRPr="003212F9">
        <w:rPr>
          <w:rFonts w:eastAsia="CIDFont+F8" w:cs="CIDFont+F2"/>
          <w:szCs w:val="20"/>
        </w:rPr>
        <w:t xml:space="preserve">Au moment de la prise du </w:t>
      </w:r>
      <w:r w:rsidR="00202A11" w:rsidRPr="003212F9">
        <w:rPr>
          <w:rFonts w:eastAsia="CIDFont+F8" w:cs="CIDFont+F2"/>
          <w:szCs w:val="20"/>
        </w:rPr>
        <w:t>congé</w:t>
      </w:r>
      <w:r w:rsidRPr="003212F9">
        <w:rPr>
          <w:rFonts w:eastAsia="CIDFont+F8" w:cs="CIDFont+F2"/>
          <w:szCs w:val="20"/>
        </w:rPr>
        <w:t xml:space="preserve">, </w:t>
      </w:r>
      <w:r w:rsidR="00E05B12" w:rsidRPr="003212F9">
        <w:rPr>
          <w:rFonts w:eastAsia="CIDFont+F8" w:cs="CIDFont+F2"/>
          <w:szCs w:val="20"/>
        </w:rPr>
        <w:t xml:space="preserve">l’indemnisation correspondra au </w:t>
      </w:r>
      <w:r w:rsidRPr="003212F9">
        <w:rPr>
          <w:rFonts w:eastAsia="CIDFont+F8" w:cs="CIDFont+F2"/>
          <w:szCs w:val="20"/>
        </w:rPr>
        <w:t>montant épargné / salaire brut journalier</w:t>
      </w:r>
      <w:r w:rsidR="00E05B12" w:rsidRPr="003212F9">
        <w:rPr>
          <w:rFonts w:eastAsia="CIDFont+F8" w:cs="CIDFont+F2"/>
          <w:szCs w:val="20"/>
        </w:rPr>
        <w:t xml:space="preserve"> du</w:t>
      </w:r>
      <w:r w:rsidRPr="003212F9">
        <w:rPr>
          <w:rFonts w:eastAsia="CIDFont+F8" w:cs="CIDFont+F2"/>
          <w:szCs w:val="20"/>
        </w:rPr>
        <w:t xml:space="preserve"> mois de prise du </w:t>
      </w:r>
      <w:r w:rsidR="00202A11" w:rsidRPr="003212F9">
        <w:rPr>
          <w:rFonts w:eastAsia="CIDFont+F8" w:cs="CIDFont+F2"/>
          <w:szCs w:val="20"/>
        </w:rPr>
        <w:t>congé</w:t>
      </w:r>
      <w:r w:rsidR="00E05B12" w:rsidRPr="003212F9">
        <w:rPr>
          <w:rFonts w:eastAsia="CIDFont+F8" w:cs="CIDFont+F2"/>
          <w:szCs w:val="20"/>
        </w:rPr>
        <w:t xml:space="preserve">. </w:t>
      </w:r>
    </w:p>
    <w:p w14:paraId="1EF8AB0E" w14:textId="6F3CE4A3" w:rsidR="00336AE8" w:rsidRPr="003212F9" w:rsidRDefault="00E05B12" w:rsidP="004E2BBC">
      <w:pPr>
        <w:spacing w:after="0"/>
        <w:jc w:val="both"/>
        <w:rPr>
          <w:rFonts w:eastAsia="CIDFont+F8" w:cs="CIDFont+F2"/>
          <w:szCs w:val="20"/>
        </w:rPr>
      </w:pPr>
      <w:r w:rsidRPr="003212F9">
        <w:rPr>
          <w:rFonts w:eastAsia="CIDFont+F8" w:cs="CIDFont+F2"/>
          <w:szCs w:val="20"/>
        </w:rPr>
        <w:t>Cependant</w:t>
      </w:r>
      <w:r w:rsidR="00336AE8" w:rsidRPr="003212F9">
        <w:rPr>
          <w:rFonts w:eastAsia="CIDFont+F8" w:cs="CIDFont+F2"/>
          <w:szCs w:val="20"/>
        </w:rPr>
        <w:t>,</w:t>
      </w:r>
      <w:r w:rsidRPr="003212F9">
        <w:rPr>
          <w:rFonts w:eastAsia="CIDFont+F8" w:cs="CIDFont+F2"/>
          <w:szCs w:val="20"/>
        </w:rPr>
        <w:t xml:space="preserve"> le</w:t>
      </w:r>
      <w:r w:rsidR="00D20283" w:rsidRPr="003212F9">
        <w:rPr>
          <w:rFonts w:eastAsia="CIDFont+F8" w:cs="CIDFont+F2"/>
          <w:szCs w:val="20"/>
        </w:rPr>
        <w:t xml:space="preserve"> salarié dont la rémunération a augmenté au-delà de l’ancienneté et </w:t>
      </w:r>
      <w:r w:rsidR="00202A11" w:rsidRPr="003212F9">
        <w:rPr>
          <w:rFonts w:eastAsia="CIDFont+F8" w:cs="CIDFont+F2"/>
          <w:szCs w:val="20"/>
        </w:rPr>
        <w:t xml:space="preserve">de </w:t>
      </w:r>
      <w:r w:rsidR="00D20283" w:rsidRPr="003212F9">
        <w:rPr>
          <w:rFonts w:eastAsia="CIDFont+F8" w:cs="CIDFont+F2"/>
          <w:szCs w:val="20"/>
        </w:rPr>
        <w:t>l’évolution de la valeur du point</w:t>
      </w:r>
      <w:r w:rsidR="00D7560A" w:rsidRPr="003212F9">
        <w:rPr>
          <w:rFonts w:eastAsia="CIDFont+F8" w:cs="CIDFont+F2"/>
          <w:szCs w:val="20"/>
        </w:rPr>
        <w:t>,</w:t>
      </w:r>
      <w:r w:rsidR="00D20283" w:rsidRPr="003212F9">
        <w:rPr>
          <w:rFonts w:eastAsia="CIDFont+F8" w:cs="CIDFont+F2"/>
          <w:szCs w:val="20"/>
        </w:rPr>
        <w:t xml:space="preserve"> </w:t>
      </w:r>
      <w:r w:rsidRPr="003212F9">
        <w:rPr>
          <w:rFonts w:eastAsia="CIDFont+F8" w:cs="CIDFont+F2"/>
          <w:szCs w:val="20"/>
        </w:rPr>
        <w:t xml:space="preserve">ne sera pas rémunéré sur la différence de salaire au moment de la prise du congé. Donc Il </w:t>
      </w:r>
      <w:r w:rsidR="00D20283" w:rsidRPr="003212F9">
        <w:rPr>
          <w:rFonts w:eastAsia="CIDFont+F8" w:cs="CIDFont+F2"/>
          <w:szCs w:val="20"/>
        </w:rPr>
        <w:t>a le choix</w:t>
      </w:r>
      <w:r w:rsidRPr="003212F9">
        <w:rPr>
          <w:rFonts w:eastAsia="CIDFont+F8" w:cs="CIDFont+F2"/>
          <w:szCs w:val="20"/>
        </w:rPr>
        <w:t xml:space="preserve"> entre </w:t>
      </w:r>
      <w:r w:rsidR="00D20283" w:rsidRPr="003212F9">
        <w:rPr>
          <w:rFonts w:eastAsia="CIDFont+F8" w:cs="CIDFont+F2"/>
          <w:szCs w:val="20"/>
        </w:rPr>
        <w:t>:</w:t>
      </w:r>
    </w:p>
    <w:p w14:paraId="45626F7F" w14:textId="4DF24B20" w:rsidR="00366E8E" w:rsidRPr="003212F9" w:rsidRDefault="00D20283" w:rsidP="004E2BBC">
      <w:pPr>
        <w:spacing w:after="0"/>
        <w:jc w:val="both"/>
        <w:rPr>
          <w:rFonts w:eastAsia="CIDFont+F8" w:cs="CIDFont+F2"/>
          <w:szCs w:val="20"/>
        </w:rPr>
      </w:pPr>
      <w:r w:rsidRPr="003212F9">
        <w:rPr>
          <w:rFonts w:eastAsia="CIDFont+F8" w:cs="CIDFont+F2"/>
          <w:szCs w:val="20"/>
        </w:rPr>
        <w:t>- prendre un repos sur le nombre de jours correspondant à un maintien de salaire à 100% au vu de sa</w:t>
      </w:r>
      <w:r w:rsidRPr="003212F9">
        <w:rPr>
          <w:rFonts w:eastAsia="CIDFont+F8" w:cs="CIDFont+F2"/>
          <w:szCs w:val="20"/>
        </w:rPr>
        <w:br/>
        <w:t>rémunération actuelle, et donc un nombre de jours inférieur au nombre de jours épargnés initialement</w:t>
      </w:r>
      <w:r w:rsidR="00336AE8" w:rsidRPr="003212F9">
        <w:rPr>
          <w:rFonts w:eastAsia="CIDFont+F8" w:cs="CIDFont+F2"/>
          <w:szCs w:val="20"/>
        </w:rPr>
        <w:t>,</w:t>
      </w:r>
      <w:r w:rsidRPr="003212F9">
        <w:rPr>
          <w:rFonts w:eastAsia="CIDFont+F8" w:cs="CIDFont+F2"/>
          <w:szCs w:val="20"/>
        </w:rPr>
        <w:br/>
        <w:t>- ou partir en congé sur le nombre de jours qu’il a acquis initialement en renonçant au maintien de salaire intégral</w:t>
      </w:r>
      <w:r w:rsidR="00F14096" w:rsidRPr="003212F9">
        <w:rPr>
          <w:rFonts w:eastAsia="CIDFont+F8" w:cs="CIDFont+F2"/>
          <w:szCs w:val="20"/>
        </w:rPr>
        <w:t xml:space="preserve"> </w:t>
      </w:r>
      <w:r w:rsidRPr="003212F9">
        <w:rPr>
          <w:rFonts w:eastAsia="CIDFont+F8" w:cs="CIDFont+F2"/>
          <w:szCs w:val="20"/>
        </w:rPr>
        <w:t>(exemple : 95%)</w:t>
      </w:r>
      <w:r w:rsidR="00336AE8" w:rsidRPr="003212F9">
        <w:rPr>
          <w:rFonts w:eastAsia="CIDFont+F8" w:cs="CIDFont+F2"/>
          <w:szCs w:val="20"/>
        </w:rPr>
        <w:t>.</w:t>
      </w:r>
    </w:p>
    <w:p w14:paraId="60D9AAC2" w14:textId="1AC88A8A" w:rsidR="00366E8E" w:rsidRPr="003212F9" w:rsidRDefault="00366E8E">
      <w:pPr>
        <w:pStyle w:val="Corps"/>
        <w:pBdr>
          <w:top w:val="none" w:sz="0" w:space="0" w:color="auto"/>
        </w:pBdr>
        <w:spacing w:line="240" w:lineRule="auto"/>
        <w:rPr>
          <w:rFonts w:ascii="Arial" w:eastAsia="Arial" w:hAnsi="Arial" w:cs="Arial"/>
          <w:color w:val="auto"/>
        </w:rPr>
      </w:pPr>
    </w:p>
    <w:p w14:paraId="5D0A5A46" w14:textId="3E0B9129" w:rsidR="00644FE9" w:rsidRPr="003212F9" w:rsidRDefault="00644FE9">
      <w:pPr>
        <w:spacing w:after="0" w:line="240" w:lineRule="auto"/>
        <w:ind w:right="237"/>
        <w:jc w:val="both"/>
        <w:rPr>
          <w:rFonts w:ascii="Times New Roman" w:eastAsia="Times New Roman" w:hAnsi="Times New Roman" w:cs="Times New Roman"/>
          <w:sz w:val="28"/>
          <w:szCs w:val="24"/>
          <w:lang w:eastAsia="zh-CN"/>
        </w:rPr>
      </w:pPr>
      <w:r w:rsidRPr="003212F9">
        <w:rPr>
          <w:rFonts w:ascii="Calibri" w:eastAsia="Times New Roman" w:hAnsi="Calibri" w:cs="Calibri"/>
          <w:w w:val="104"/>
          <w:lang w:eastAsia="zh-CN"/>
        </w:rPr>
        <w:t>Les indemnités sont versées mensuellement aux mêmes périodicités que la paie. Elles ont la nature de salaire et sont soumises aux même</w:t>
      </w:r>
      <w:r w:rsidR="00F14096"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prélèvements sociaux obligatoires que le salaire et donnent lieu à l’établissement de bulletins de paie. </w:t>
      </w:r>
    </w:p>
    <w:p w14:paraId="71361062" w14:textId="77777777" w:rsidR="00644FE9" w:rsidRPr="003212F9" w:rsidRDefault="00644FE9" w:rsidP="00644FE9">
      <w:pPr>
        <w:spacing w:after="0" w:line="240" w:lineRule="auto"/>
        <w:ind w:right="237"/>
        <w:jc w:val="both"/>
        <w:rPr>
          <w:rFonts w:ascii="Calibri" w:eastAsia="Times New Roman" w:hAnsi="Calibri" w:cs="Calibri"/>
          <w:w w:val="104"/>
          <w:lang w:eastAsia="zh-CN"/>
        </w:rPr>
      </w:pPr>
    </w:p>
    <w:p w14:paraId="421F8174" w14:textId="77777777" w:rsidR="00644FE9" w:rsidRPr="003212F9" w:rsidRDefault="00644FE9" w:rsidP="00644FE9">
      <w:pPr>
        <w:spacing w:after="0" w:line="240" w:lineRule="auto"/>
        <w:ind w:right="237"/>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Elles sont imposables au titre de l’impôt sur le revenu. </w:t>
      </w:r>
    </w:p>
    <w:p w14:paraId="1A779A04" w14:textId="22F86969" w:rsidR="00644FE9" w:rsidRPr="003212F9" w:rsidRDefault="00644FE9" w:rsidP="00E105A4">
      <w:pPr>
        <w:pStyle w:val="Corps"/>
        <w:pBdr>
          <w:top w:val="none" w:sz="0" w:space="0" w:color="auto"/>
        </w:pBdr>
        <w:spacing w:line="240" w:lineRule="auto"/>
        <w:rPr>
          <w:rFonts w:ascii="Arial" w:eastAsia="Arial" w:hAnsi="Arial" w:cs="Arial"/>
          <w:color w:val="auto"/>
        </w:rPr>
      </w:pPr>
    </w:p>
    <w:p w14:paraId="2EF0AB8D" w14:textId="61F201DC" w:rsidR="00420E56" w:rsidRPr="003212F9" w:rsidRDefault="00420E56" w:rsidP="00E105A4">
      <w:pPr>
        <w:pStyle w:val="Corps"/>
        <w:pBdr>
          <w:top w:val="none" w:sz="0" w:space="0" w:color="auto"/>
        </w:pBdr>
        <w:spacing w:line="240" w:lineRule="auto"/>
        <w:rPr>
          <w:rFonts w:ascii="Arial" w:eastAsia="Arial" w:hAnsi="Arial" w:cs="Arial"/>
          <w:color w:val="auto"/>
        </w:rPr>
      </w:pPr>
    </w:p>
    <w:p w14:paraId="437B6B09" w14:textId="129E9457" w:rsidR="00420E56" w:rsidRPr="003212F9" w:rsidRDefault="00420E56" w:rsidP="00420E56">
      <w:pPr>
        <w:autoSpaceDE w:val="0"/>
        <w:autoSpaceDN w:val="0"/>
        <w:adjustRightInd w:val="0"/>
        <w:spacing w:line="240" w:lineRule="auto"/>
        <w:jc w:val="both"/>
        <w:rPr>
          <w:rFonts w:ascii="Arial" w:eastAsia="Arial" w:hAnsi="Arial" w:cs="Arial"/>
          <w:b/>
          <w:u w:val="single" w:color="000000"/>
          <w:bdr w:val="nil"/>
          <w:lang w:eastAsia="fr-FR"/>
        </w:rPr>
      </w:pPr>
      <w:bookmarkStart w:id="9" w:name="_Hlk80729867"/>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6</w:t>
      </w:r>
      <w:r w:rsidRPr="003212F9">
        <w:rPr>
          <w:rFonts w:ascii="Arial" w:eastAsia="Arial" w:hAnsi="Arial" w:cs="Arial"/>
          <w:b/>
          <w:u w:val="single" w:color="000000"/>
          <w:bdr w:val="nil"/>
          <w:lang w:eastAsia="fr-FR"/>
        </w:rPr>
        <w:t xml:space="preserve"> – Monétisation </w:t>
      </w:r>
      <w:bookmarkEnd w:id="9"/>
      <w:r w:rsidRPr="003212F9">
        <w:rPr>
          <w:rFonts w:ascii="Arial" w:eastAsia="Arial" w:hAnsi="Arial" w:cs="Arial"/>
          <w:b/>
          <w:u w:val="single" w:color="000000"/>
          <w:bdr w:val="nil"/>
          <w:lang w:eastAsia="fr-FR"/>
        </w:rPr>
        <w:t>du CET</w:t>
      </w:r>
    </w:p>
    <w:p w14:paraId="4DDFD231" w14:textId="185C7E02" w:rsidR="002D1BAD" w:rsidRPr="003212F9" w:rsidRDefault="002D1BAD" w:rsidP="002D1BAD">
      <w:pPr>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Les jours épargnés au titre de la 5ème semaine de congés annuels ou des congés d’ancienneté ne peuvent être utilisés sous forme de complément de rémunération dans le cadre d’une «liquidation» partielle du CET. Ils doivent être pris sous forme de congés sauf en cas de rupture du contrat de travail entraînant une liquidation monétaire totale du CET. </w:t>
      </w:r>
    </w:p>
    <w:p w14:paraId="1E8F7546" w14:textId="0A69AC9B" w:rsidR="002D1BAD" w:rsidRPr="003212F9" w:rsidRDefault="002D1BAD" w:rsidP="002D1BAD">
      <w:pPr>
        <w:pStyle w:val="Paragraphedeliste"/>
        <w:numPr>
          <w:ilvl w:val="0"/>
          <w:numId w:val="18"/>
        </w:numPr>
        <w:spacing w:after="200" w:line="276" w:lineRule="auto"/>
        <w:jc w:val="both"/>
        <w:rPr>
          <w:rFonts w:ascii="Calibri" w:eastAsia="Times New Roman" w:hAnsi="Calibri" w:cs="Calibri"/>
          <w:b/>
          <w:bCs/>
          <w:w w:val="104"/>
          <w:lang w:eastAsia="zh-CN"/>
        </w:rPr>
      </w:pPr>
      <w:r w:rsidRPr="003212F9">
        <w:rPr>
          <w:rFonts w:ascii="Calibri" w:eastAsia="Times New Roman" w:hAnsi="Calibri" w:cs="Calibri"/>
          <w:b/>
          <w:bCs/>
          <w:w w:val="104"/>
          <w:lang w:eastAsia="zh-CN"/>
        </w:rPr>
        <w:t>Ne sont monétisables que les jours de RTT/repos équivalent</w:t>
      </w:r>
      <w:r w:rsidR="00336AE8" w:rsidRPr="003212F9">
        <w:rPr>
          <w:rFonts w:ascii="Calibri" w:eastAsia="Times New Roman" w:hAnsi="Calibri" w:cs="Calibri"/>
          <w:b/>
          <w:bCs/>
          <w:w w:val="104"/>
          <w:lang w:eastAsia="zh-CN"/>
        </w:rPr>
        <w:t>s</w:t>
      </w:r>
      <w:r w:rsidRPr="003212F9">
        <w:rPr>
          <w:rFonts w:ascii="Calibri" w:eastAsia="Times New Roman" w:hAnsi="Calibri" w:cs="Calibri"/>
          <w:b/>
          <w:bCs/>
          <w:w w:val="104"/>
          <w:lang w:eastAsia="zh-CN"/>
        </w:rPr>
        <w:t xml:space="preserve"> à des heures supplémentaires</w:t>
      </w:r>
    </w:p>
    <w:p w14:paraId="6376BBAA" w14:textId="6C9B43A5" w:rsidR="00644FE9" w:rsidRPr="003212F9" w:rsidRDefault="00644FE9" w:rsidP="002D1BAD">
      <w:pPr>
        <w:pStyle w:val="Corps"/>
        <w:pBdr>
          <w:top w:val="none" w:sz="0" w:space="0" w:color="auto"/>
        </w:pBdr>
        <w:spacing w:line="240" w:lineRule="auto"/>
        <w:ind w:firstLine="708"/>
        <w:rPr>
          <w:rFonts w:ascii="Arial" w:eastAsia="Arial" w:hAnsi="Arial" w:cs="Arial"/>
          <w:color w:val="auto"/>
        </w:rPr>
      </w:pPr>
    </w:p>
    <w:p w14:paraId="16BE382D" w14:textId="3F7B07D0" w:rsidR="00D53011" w:rsidRPr="003212F9" w:rsidRDefault="00D53011" w:rsidP="00D53011">
      <w:pPr>
        <w:autoSpaceDE w:val="0"/>
        <w:autoSpaceDN w:val="0"/>
        <w:adjustRightInd w:val="0"/>
        <w:spacing w:after="0" w:line="240" w:lineRule="auto"/>
        <w:ind w:firstLine="708"/>
        <w:jc w:val="both"/>
        <w:rPr>
          <w:rFonts w:cs="CIDFont+F3"/>
          <w:b/>
          <w:bCs/>
          <w:szCs w:val="20"/>
        </w:rPr>
      </w:pPr>
      <w:bookmarkStart w:id="10" w:name="_Hlk80729189"/>
      <w:bookmarkStart w:id="11" w:name="_Hlk87289298"/>
      <w:r w:rsidRPr="003212F9">
        <w:rPr>
          <w:rFonts w:cs="CIDFont+F3"/>
          <w:b/>
          <w:bCs/>
          <w:szCs w:val="20"/>
        </w:rPr>
        <w:t>Article 1</w:t>
      </w:r>
      <w:r w:rsidR="008F7CDB" w:rsidRPr="003212F9">
        <w:rPr>
          <w:rFonts w:cs="CIDFont+F3"/>
          <w:b/>
          <w:bCs/>
          <w:szCs w:val="20"/>
        </w:rPr>
        <w:t>6</w:t>
      </w:r>
      <w:r w:rsidRPr="003212F9">
        <w:rPr>
          <w:rFonts w:cs="CIDFont+F3"/>
          <w:b/>
          <w:bCs/>
          <w:szCs w:val="20"/>
        </w:rPr>
        <w:t>.1 : Utilisation en complément de rémunération différée</w:t>
      </w:r>
    </w:p>
    <w:p w14:paraId="1A7DE0AE" w14:textId="77777777" w:rsidR="00D53011" w:rsidRPr="003212F9" w:rsidRDefault="00D53011" w:rsidP="00D53011">
      <w:pPr>
        <w:autoSpaceDE w:val="0"/>
        <w:autoSpaceDN w:val="0"/>
        <w:adjustRightInd w:val="0"/>
        <w:spacing w:after="0" w:line="240" w:lineRule="auto"/>
        <w:ind w:firstLine="708"/>
        <w:jc w:val="both"/>
        <w:rPr>
          <w:rFonts w:cs="CIDFont+F3"/>
          <w:b/>
          <w:bCs/>
          <w:szCs w:val="20"/>
        </w:rPr>
      </w:pPr>
    </w:p>
    <w:p w14:paraId="6A212DE1" w14:textId="77777777" w:rsidR="00D53011" w:rsidRPr="003212F9" w:rsidRDefault="00D53011" w:rsidP="004E2BBC">
      <w:pPr>
        <w:spacing w:after="0" w:line="240" w:lineRule="auto"/>
        <w:ind w:right="-142"/>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A la demande du salarié, </w:t>
      </w:r>
      <w:r w:rsidRPr="003212F9">
        <w:rPr>
          <w:rFonts w:ascii="Calibri" w:eastAsia="Times New Roman" w:hAnsi="Calibri" w:cs="Calibri"/>
          <w:b/>
          <w:bCs/>
          <w:w w:val="104"/>
          <w:lang w:eastAsia="zh-CN"/>
        </w:rPr>
        <w:t>et à partir du moment où le compte est complété à hauteur d’une équivalence de 15 jours épargnés, une indemnité correspondant à la conversion monétaire de ses droits sur le nombre de jours équivalents souhaités</w:t>
      </w:r>
      <w:r w:rsidRPr="003212F9">
        <w:rPr>
          <w:rFonts w:ascii="Calibri" w:eastAsia="Times New Roman" w:hAnsi="Calibri" w:cs="Calibri"/>
          <w:w w:val="104"/>
          <w:lang w:eastAsia="zh-CN"/>
        </w:rPr>
        <w:t xml:space="preserve"> à la date à laquelle il en aura fait la demande, sera versée en même temps que son salaire mensuel. </w:t>
      </w:r>
    </w:p>
    <w:p w14:paraId="15E9F332" w14:textId="77777777" w:rsidR="00D53011" w:rsidRPr="003212F9" w:rsidRDefault="00D53011">
      <w:pPr>
        <w:spacing w:after="0" w:line="240" w:lineRule="auto"/>
        <w:ind w:right="237"/>
        <w:jc w:val="both"/>
        <w:rPr>
          <w:rFonts w:ascii="Calibri" w:eastAsia="Times New Roman" w:hAnsi="Calibri" w:cs="Calibri"/>
          <w:w w:val="104"/>
          <w:lang w:eastAsia="zh-CN"/>
        </w:rPr>
      </w:pPr>
    </w:p>
    <w:p w14:paraId="4B239291" w14:textId="77777777" w:rsidR="00D53011" w:rsidRPr="003212F9" w:rsidRDefault="00D53011">
      <w:pPr>
        <w:adjustRightInd w:val="0"/>
        <w:spacing w:after="0" w:line="240" w:lineRule="auto"/>
        <w:ind w:right="-138"/>
        <w:jc w:val="both"/>
        <w:rPr>
          <w:rFonts w:ascii="Calibri" w:eastAsia="Times New Roman" w:hAnsi="Calibri" w:cs="Calibri"/>
          <w:w w:val="104"/>
          <w:lang w:eastAsia="zh-CN"/>
        </w:rPr>
      </w:pPr>
      <w:r w:rsidRPr="003212F9">
        <w:rPr>
          <w:rFonts w:ascii="Calibri" w:eastAsia="Times New Roman" w:hAnsi="Calibri" w:cs="Calibri"/>
          <w:w w:val="104"/>
          <w:lang w:eastAsia="zh-CN"/>
        </w:rPr>
        <w:t>Ces demandes ne pourront se faire que sur la période de décembre et pour les jours déjà présents sur le CET pour un paiement fin janvier.</w:t>
      </w:r>
    </w:p>
    <w:p w14:paraId="2EBA9081" w14:textId="77777777" w:rsidR="00D53011" w:rsidRPr="003212F9" w:rsidRDefault="00D53011">
      <w:pPr>
        <w:spacing w:after="0" w:line="240" w:lineRule="auto"/>
        <w:ind w:right="237"/>
        <w:jc w:val="both"/>
        <w:rPr>
          <w:rFonts w:ascii="Calibri" w:eastAsia="Times New Roman" w:hAnsi="Calibri" w:cs="Calibri"/>
          <w:w w:val="104"/>
          <w:lang w:eastAsia="zh-CN"/>
        </w:rPr>
      </w:pPr>
    </w:p>
    <w:p w14:paraId="464677CF" w14:textId="77777777" w:rsidR="00D53011" w:rsidRPr="003212F9" w:rsidRDefault="00D53011" w:rsidP="004E2BBC">
      <w:pPr>
        <w:spacing w:after="0" w:line="240" w:lineRule="auto"/>
        <w:ind w:right="-142"/>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L’indemnité est calculée sur la même base que l’indemnisation de l’équivalence de jours de congés. Elle est soumise à cotisation de sécurité sociale et contribution sociale. </w:t>
      </w:r>
    </w:p>
    <w:p w14:paraId="186F1CF7" w14:textId="77777777" w:rsidR="00D53011" w:rsidRPr="003212F9" w:rsidRDefault="00D53011" w:rsidP="00D53011">
      <w:pPr>
        <w:spacing w:after="0" w:line="240" w:lineRule="auto"/>
        <w:ind w:right="237"/>
        <w:jc w:val="both"/>
        <w:rPr>
          <w:rFonts w:ascii="Calibri" w:eastAsia="Times New Roman" w:hAnsi="Calibri" w:cs="Calibri"/>
          <w:w w:val="104"/>
          <w:lang w:eastAsia="zh-CN"/>
        </w:rPr>
      </w:pPr>
    </w:p>
    <w:p w14:paraId="79B6DE42" w14:textId="2F5ADBEF" w:rsidR="00D53011" w:rsidRPr="003212F9" w:rsidRDefault="00D53011" w:rsidP="00D53011">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6</w:t>
      </w:r>
      <w:r w:rsidRPr="003212F9">
        <w:rPr>
          <w:rFonts w:cs="CIDFont+F3"/>
          <w:b/>
          <w:bCs/>
          <w:szCs w:val="20"/>
        </w:rPr>
        <w:t xml:space="preserve">.2 : </w:t>
      </w:r>
      <w:r w:rsidR="00336AE8" w:rsidRPr="003212F9">
        <w:rPr>
          <w:rFonts w:cs="CIDFont+F3"/>
          <w:b/>
          <w:bCs/>
          <w:szCs w:val="20"/>
        </w:rPr>
        <w:t>C</w:t>
      </w:r>
      <w:r w:rsidRPr="003212F9">
        <w:rPr>
          <w:rFonts w:cs="CIDFont+F3"/>
          <w:b/>
          <w:bCs/>
          <w:szCs w:val="20"/>
        </w:rPr>
        <w:t>as particulier complément retraite</w:t>
      </w:r>
    </w:p>
    <w:p w14:paraId="77798275" w14:textId="77777777" w:rsidR="00D53011" w:rsidRPr="003212F9" w:rsidRDefault="00D53011" w:rsidP="00D53011">
      <w:pPr>
        <w:pStyle w:val="Corps"/>
        <w:pBdr>
          <w:top w:val="none" w:sz="0" w:space="0" w:color="auto"/>
        </w:pBdr>
        <w:spacing w:line="240" w:lineRule="auto"/>
        <w:rPr>
          <w:rFonts w:ascii="Arial" w:eastAsia="Arial" w:hAnsi="Arial" w:cs="Arial"/>
          <w:color w:val="auto"/>
        </w:rPr>
      </w:pPr>
    </w:p>
    <w:p w14:paraId="0B8EC5B5" w14:textId="277F7E80" w:rsidR="00D53011" w:rsidRPr="003212F9" w:rsidRDefault="003D62CB">
      <w:pPr>
        <w:pStyle w:val="Corps"/>
        <w:pBdr>
          <w:top w:val="none" w:sz="0" w:space="0" w:color="auto"/>
        </w:pBdr>
        <w:spacing w:line="240" w:lineRule="auto"/>
        <w:rPr>
          <w:rFonts w:ascii="Calibri" w:hAnsi="Calibri" w:cs="Calibri"/>
          <w:color w:val="auto"/>
          <w:w w:val="104"/>
          <w:bdr w:val="none" w:sz="0" w:space="0" w:color="auto"/>
          <w:lang w:eastAsia="zh-CN"/>
        </w:rPr>
      </w:pPr>
      <w:r w:rsidRPr="003212F9">
        <w:rPr>
          <w:rFonts w:ascii="Calibri" w:hAnsi="Calibri" w:cs="Calibri"/>
          <w:color w:val="auto"/>
          <w:w w:val="104"/>
          <w:bdr w:val="none" w:sz="0" w:space="0" w:color="auto"/>
          <w:lang w:eastAsia="zh-CN"/>
        </w:rPr>
        <w:t>A la</w:t>
      </w:r>
      <w:r w:rsidR="00D53011" w:rsidRPr="003212F9">
        <w:rPr>
          <w:rFonts w:ascii="Calibri" w:hAnsi="Calibri" w:cs="Calibri"/>
          <w:color w:val="auto"/>
          <w:w w:val="104"/>
          <w:bdr w:val="none" w:sz="0" w:space="0" w:color="auto"/>
          <w:lang w:eastAsia="zh-CN"/>
        </w:rPr>
        <w:t xml:space="preserve"> demande du salarié,</w:t>
      </w:r>
      <w:r w:rsidR="00D53011" w:rsidRPr="003212F9">
        <w:rPr>
          <w:rFonts w:ascii="Calibri" w:hAnsi="Calibri" w:cs="Calibri"/>
          <w:b/>
          <w:bCs/>
          <w:color w:val="auto"/>
          <w:w w:val="104"/>
          <w:lang w:eastAsia="zh-CN"/>
        </w:rPr>
        <w:t xml:space="preserve"> et à partir du moment où le compte est complété à hauteur d’une équivalence de 15 jours épargnés</w:t>
      </w:r>
      <w:r w:rsidR="00D53011" w:rsidRPr="003212F9">
        <w:rPr>
          <w:rFonts w:ascii="Calibri" w:hAnsi="Calibri" w:cs="Calibri"/>
          <w:color w:val="auto"/>
          <w:w w:val="104"/>
          <w:bdr w:val="none" w:sz="0" w:space="0" w:color="auto"/>
          <w:lang w:eastAsia="zh-CN"/>
        </w:rPr>
        <w:t xml:space="preserve"> les droits inscrits sur son compte individuel, peuvent être utilisées sous forme de complément de rémunération différée pour : </w:t>
      </w:r>
    </w:p>
    <w:p w14:paraId="7F436653" w14:textId="4BB4250F" w:rsidR="00D53011" w:rsidRPr="003212F9" w:rsidRDefault="00D53011" w:rsidP="004E2BBC">
      <w:pPr>
        <w:numPr>
          <w:ilvl w:val="0"/>
          <w:numId w:val="19"/>
        </w:numPr>
        <w:shd w:val="clear" w:color="auto" w:fill="FFFFFF"/>
        <w:spacing w:after="0"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Financer un complément de retraite ou racheter des annuités manquantes en application des dispositions de l'article L 351-14-1 du code de la sécurité sociale</w:t>
      </w:r>
    </w:p>
    <w:bookmarkEnd w:id="10"/>
    <w:bookmarkEnd w:id="11"/>
    <w:p w14:paraId="44622711" w14:textId="6736F59D" w:rsidR="0027462C" w:rsidRPr="003212F9" w:rsidRDefault="0027462C" w:rsidP="0027462C">
      <w:pPr>
        <w:shd w:val="clear" w:color="auto" w:fill="FFFFFF"/>
        <w:spacing w:before="100" w:beforeAutospacing="1" w:after="100" w:afterAutospacing="1" w:line="240" w:lineRule="auto"/>
        <w:rPr>
          <w:rFonts w:ascii="Roboto" w:eastAsia="Times New Roman" w:hAnsi="Roboto" w:cs="Times New Roman"/>
          <w:sz w:val="21"/>
          <w:szCs w:val="21"/>
          <w:lang w:eastAsia="fr-FR"/>
        </w:rPr>
      </w:pPr>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7</w:t>
      </w:r>
      <w:r w:rsidRPr="003212F9">
        <w:rPr>
          <w:rFonts w:ascii="Arial" w:eastAsia="Arial" w:hAnsi="Arial" w:cs="Arial"/>
          <w:b/>
          <w:u w:val="single" w:color="000000"/>
          <w:bdr w:val="nil"/>
          <w:lang w:eastAsia="fr-FR"/>
        </w:rPr>
        <w:t xml:space="preserve"> – Cessation et transfert du compte</w:t>
      </w:r>
    </w:p>
    <w:p w14:paraId="352D5C57" w14:textId="4D236E03" w:rsidR="002449A1" w:rsidRPr="003212F9" w:rsidRDefault="002449A1" w:rsidP="002449A1">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7</w:t>
      </w:r>
      <w:r w:rsidRPr="003212F9">
        <w:rPr>
          <w:rFonts w:cs="CIDFont+F3"/>
          <w:b/>
          <w:bCs/>
          <w:szCs w:val="20"/>
        </w:rPr>
        <w:t xml:space="preserve">.1 : </w:t>
      </w:r>
      <w:r w:rsidR="00336AE8" w:rsidRPr="003212F9">
        <w:rPr>
          <w:rFonts w:cs="CIDFont+F3"/>
          <w:b/>
          <w:bCs/>
          <w:szCs w:val="20"/>
        </w:rPr>
        <w:t xml:space="preserve">Rupture </w:t>
      </w:r>
      <w:r w:rsidRPr="003212F9">
        <w:rPr>
          <w:rFonts w:cs="CIDFont+F3"/>
          <w:b/>
          <w:bCs/>
          <w:szCs w:val="20"/>
        </w:rPr>
        <w:t>du contrat de travail</w:t>
      </w:r>
    </w:p>
    <w:p w14:paraId="283C3C6A" w14:textId="77777777" w:rsidR="002449A1" w:rsidRPr="003212F9" w:rsidRDefault="002449A1" w:rsidP="002449A1">
      <w:pPr>
        <w:pStyle w:val="Corps"/>
        <w:pBdr>
          <w:top w:val="none" w:sz="0" w:space="0" w:color="auto"/>
        </w:pBdr>
        <w:spacing w:line="240" w:lineRule="auto"/>
        <w:rPr>
          <w:rFonts w:ascii="Arial" w:eastAsia="Arial" w:hAnsi="Arial" w:cs="Arial"/>
          <w:color w:val="auto"/>
        </w:rPr>
      </w:pPr>
    </w:p>
    <w:p w14:paraId="07C63BC0" w14:textId="4599E0BF"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Le compte épargne-temps est clôturé en cas de rupture du contrat de travail, quel qu'en soit le motif.</w:t>
      </w:r>
    </w:p>
    <w:p w14:paraId="1B32E087" w14:textId="77777777"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669FD4C0" w14:textId="77777777"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En cas de décès du salarié, les droits épargnés sur le compte épargne-temps sont versés aux ayants droits du salarié décédé en un versement unique.</w:t>
      </w:r>
    </w:p>
    <w:p w14:paraId="60AE06B1" w14:textId="6340501D" w:rsidR="00BC0383" w:rsidRPr="003212F9" w:rsidRDefault="00BC0383" w:rsidP="00BC0383">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7</w:t>
      </w:r>
      <w:r w:rsidRPr="003212F9">
        <w:rPr>
          <w:rFonts w:cs="CIDFont+F3"/>
          <w:b/>
          <w:bCs/>
          <w:szCs w:val="20"/>
        </w:rPr>
        <w:t xml:space="preserve">.2 : </w:t>
      </w:r>
      <w:r w:rsidR="00336AE8" w:rsidRPr="003212F9">
        <w:rPr>
          <w:rFonts w:cs="CIDFont+F3"/>
          <w:b/>
          <w:bCs/>
          <w:szCs w:val="20"/>
        </w:rPr>
        <w:t>T</w:t>
      </w:r>
      <w:r w:rsidRPr="003212F9">
        <w:rPr>
          <w:rFonts w:cs="CIDFont+F3"/>
          <w:b/>
          <w:bCs/>
          <w:szCs w:val="20"/>
        </w:rPr>
        <w:t>ransfert du CET à un nouvel employeur</w:t>
      </w:r>
    </w:p>
    <w:p w14:paraId="17828ED9" w14:textId="34A33E9C" w:rsidR="00BC0383" w:rsidRPr="003212F9" w:rsidRDefault="00BC0383" w:rsidP="00E105A4">
      <w:pPr>
        <w:pStyle w:val="Corps"/>
        <w:pBdr>
          <w:top w:val="none" w:sz="0" w:space="0" w:color="auto"/>
        </w:pBdr>
        <w:spacing w:line="240" w:lineRule="auto"/>
        <w:rPr>
          <w:rFonts w:ascii="ArialMT" w:eastAsiaTheme="minorHAnsi" w:hAnsi="ArialMT" w:cstheme="minorBidi"/>
          <w:color w:val="auto"/>
          <w:sz w:val="20"/>
          <w:szCs w:val="20"/>
          <w:bdr w:val="none" w:sz="0" w:space="0" w:color="auto"/>
          <w:lang w:eastAsia="en-US"/>
        </w:rPr>
      </w:pPr>
    </w:p>
    <w:p w14:paraId="1F437FF6" w14:textId="54FBA370" w:rsidR="002D1BAD" w:rsidRPr="003212F9" w:rsidRDefault="00BC0383" w:rsidP="00BC0383">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Si, en cas de rupture du contrat de travail, le nouvel employeur du salarié est une entreprise relevant de la Branche professionnelle ayant mis en place un CET, la valeur monétaire inscrite sur le compte individuel du salarié (charges patronales incluses) pourra, s’il le souhaite, être transférée vers le CET</w:t>
      </w:r>
      <w:r w:rsidR="001C27E6" w:rsidRPr="003212F9">
        <w:rPr>
          <w:rFonts w:ascii="Calibri" w:eastAsia="Times New Roman" w:hAnsi="Calibri" w:cs="Calibri"/>
          <w:w w:val="104"/>
          <w:u w:color="000000"/>
          <w:lang w:eastAsia="zh-CN"/>
        </w:rPr>
        <w:t xml:space="preserve"> </w:t>
      </w:r>
      <w:r w:rsidRPr="003212F9">
        <w:rPr>
          <w:rFonts w:ascii="Calibri" w:eastAsia="Times New Roman" w:hAnsi="Calibri" w:cs="Calibri"/>
          <w:w w:val="104"/>
          <w:u w:color="000000"/>
          <w:lang w:eastAsia="zh-CN"/>
        </w:rPr>
        <w:t>de son nouvel employeur.</w:t>
      </w:r>
    </w:p>
    <w:p w14:paraId="6972ADCF" w14:textId="0B406D75" w:rsidR="00D53011" w:rsidRPr="003212F9" w:rsidRDefault="00D53011" w:rsidP="00D53011">
      <w:pPr>
        <w:shd w:val="clear" w:color="auto" w:fill="FFFFFF"/>
        <w:spacing w:before="100" w:beforeAutospacing="1" w:after="100" w:afterAutospacing="1" w:line="240" w:lineRule="auto"/>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8</w:t>
      </w:r>
      <w:r w:rsidRPr="003212F9">
        <w:rPr>
          <w:rFonts w:ascii="Arial" w:eastAsia="Arial" w:hAnsi="Arial" w:cs="Arial"/>
          <w:b/>
          <w:u w:val="single" w:color="000000"/>
          <w:bdr w:val="nil"/>
          <w:lang w:eastAsia="fr-FR"/>
        </w:rPr>
        <w:t xml:space="preserve"> – Garantie des éléments inscrits au compte </w:t>
      </w:r>
    </w:p>
    <w:p w14:paraId="6F82BBDB" w14:textId="77777777" w:rsidR="00D53011" w:rsidRPr="003212F9" w:rsidRDefault="00D53011" w:rsidP="00D53011">
      <w:pPr>
        <w:autoSpaceDE w:val="0"/>
        <w:autoSpaceDN w:val="0"/>
        <w:adjustRightInd w:val="0"/>
        <w:spacing w:line="240" w:lineRule="auto"/>
        <w:jc w:val="both"/>
        <w:rPr>
          <w:rFonts w:cs="CIDFont+F2"/>
          <w:szCs w:val="20"/>
        </w:rPr>
      </w:pPr>
      <w:r w:rsidRPr="003212F9">
        <w:rPr>
          <w:rFonts w:cs="CIDFont+F2"/>
          <w:szCs w:val="20"/>
        </w:rPr>
        <w:t>Les droits acquis figurant sur le compte épargne-temps sont garantis par l'Association pour la gestion du régime de garantie des créances des salariés (AGS) dans les conditions prévues par la loi.</w:t>
      </w:r>
    </w:p>
    <w:p w14:paraId="056DC2B7" w14:textId="77777777" w:rsidR="00D53011" w:rsidRPr="003212F9" w:rsidRDefault="00D53011" w:rsidP="00D53011">
      <w:pPr>
        <w:autoSpaceDE w:val="0"/>
        <w:autoSpaceDN w:val="0"/>
        <w:adjustRightInd w:val="0"/>
        <w:spacing w:line="240" w:lineRule="auto"/>
        <w:jc w:val="both"/>
        <w:rPr>
          <w:rFonts w:cs="CIDFont+F2"/>
          <w:szCs w:val="20"/>
        </w:rPr>
      </w:pPr>
    </w:p>
    <w:p w14:paraId="5ED38739" w14:textId="77777777" w:rsidR="00D53011" w:rsidRPr="003212F9" w:rsidRDefault="00D53011" w:rsidP="00D5301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cs="CIDFont+F2"/>
          <w:szCs w:val="20"/>
        </w:rPr>
        <w:t>Conformément aux dispositions légales, lorsque les droits inscrits au compte épargne-temps atteignent le plus élevé des montants des droits garantis par l'AGS, les droits supérieurs à ce plafond sont liquidés. Le salarié perçoit une indemnité correspondant à la valorisation monétaire de ces droits opérée.</w:t>
      </w:r>
    </w:p>
    <w:p w14:paraId="4CD57AED" w14:textId="77777777" w:rsidR="002D1BAD" w:rsidRPr="003212F9" w:rsidRDefault="002D1BAD" w:rsidP="00E105A4">
      <w:pPr>
        <w:pStyle w:val="Corps"/>
        <w:pBdr>
          <w:top w:val="none" w:sz="0" w:space="0" w:color="auto"/>
        </w:pBdr>
        <w:spacing w:line="240" w:lineRule="auto"/>
        <w:rPr>
          <w:rFonts w:ascii="Arial" w:eastAsia="Arial" w:hAnsi="Arial" w:cs="Arial"/>
          <w:color w:val="auto"/>
        </w:rPr>
      </w:pPr>
    </w:p>
    <w:p w14:paraId="60CF1ACB" w14:textId="3A3365EB" w:rsidR="00E105A4" w:rsidRPr="003212F9" w:rsidRDefault="006F393A" w:rsidP="00E105A4">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 xml:space="preserve">CHAPITRE V : </w:t>
      </w:r>
      <w:r w:rsidR="00E105A4" w:rsidRPr="003212F9">
        <w:rPr>
          <w:rFonts w:ascii="Arial" w:eastAsia="Arial" w:hAnsi="Arial" w:cs="Arial"/>
          <w:color w:val="auto"/>
        </w:rPr>
        <w:t>MODIFICATION –DENONCIATION ET DEPOT DE L’ACCORD</w:t>
      </w:r>
    </w:p>
    <w:p w14:paraId="09846C7D" w14:textId="77777777" w:rsidR="006F393A" w:rsidRPr="003212F9" w:rsidRDefault="006F393A" w:rsidP="006F393A">
      <w:pPr>
        <w:pStyle w:val="Corps"/>
        <w:pBdr>
          <w:top w:val="none" w:sz="0" w:space="0" w:color="auto"/>
          <w:bottom w:val="single" w:sz="6" w:space="1" w:color="auto"/>
        </w:pBdr>
        <w:spacing w:line="240" w:lineRule="auto"/>
        <w:rPr>
          <w:rFonts w:ascii="Arial" w:eastAsia="Arial" w:hAnsi="Arial" w:cs="Arial"/>
          <w:color w:val="auto"/>
        </w:rPr>
      </w:pPr>
    </w:p>
    <w:p w14:paraId="3842BAD9" w14:textId="77777777" w:rsidR="006F393A" w:rsidRPr="003212F9" w:rsidRDefault="006F393A" w:rsidP="006F393A">
      <w:pPr>
        <w:spacing w:after="0" w:line="240" w:lineRule="auto"/>
        <w:rPr>
          <w:rFonts w:ascii="Calibri" w:eastAsia="Times New Roman" w:hAnsi="Calibri" w:cs="Calibri"/>
          <w:lang w:eastAsia="fr-FR"/>
        </w:rPr>
      </w:pPr>
    </w:p>
    <w:p w14:paraId="7D2B6A70" w14:textId="50F2A7C8" w:rsidR="00F702DF" w:rsidRPr="003212F9" w:rsidRDefault="00F702DF" w:rsidP="00F702D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E74E80" w:rsidRPr="003212F9">
        <w:rPr>
          <w:rFonts w:ascii="Arial" w:eastAsia="Arial" w:hAnsi="Arial" w:cs="Arial"/>
          <w:b/>
          <w:u w:val="single" w:color="000000"/>
          <w:bdr w:val="nil"/>
          <w:lang w:eastAsia="fr-FR"/>
        </w:rPr>
        <w:t>1</w:t>
      </w:r>
      <w:r w:rsidR="003F275E" w:rsidRPr="003212F9">
        <w:rPr>
          <w:rFonts w:ascii="Arial" w:eastAsia="Arial" w:hAnsi="Arial" w:cs="Arial"/>
          <w:b/>
          <w:u w:val="single" w:color="000000"/>
          <w:bdr w:val="nil"/>
          <w:lang w:eastAsia="fr-FR"/>
        </w:rPr>
        <w:t>9</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Information et consultation du personnel</w:t>
      </w:r>
    </w:p>
    <w:p w14:paraId="059F37C9" w14:textId="354E5F5F" w:rsidR="00F702DF" w:rsidRPr="003212F9" w:rsidRDefault="00F702DF" w:rsidP="0022280F">
      <w:pPr>
        <w:jc w:val="both"/>
      </w:pPr>
      <w:r w:rsidRPr="003212F9">
        <w:rPr>
          <w:rFonts w:ascii="Calibri" w:eastAsia="Times New Roman" w:hAnsi="Calibri" w:cs="Calibri"/>
          <w:lang w:eastAsia="fr-FR"/>
        </w:rPr>
        <w:t xml:space="preserve">L’accord a suivi les règles de consultation du personnel prévues par le décret n°2017-1767 du 26 décembre 2017. La consultation a fait l’objet d’un procès-verbal annexé au présent accord. Les salariés ont voté à </w:t>
      </w:r>
      <w:r w:rsidR="00F54909" w:rsidRPr="003212F9">
        <w:rPr>
          <w:rFonts w:ascii="Calibri" w:eastAsia="Times New Roman" w:hAnsi="Calibri" w:cs="Calibri"/>
          <w:lang w:eastAsia="fr-FR"/>
        </w:rPr>
        <w:t>l’unanimité</w:t>
      </w:r>
      <w:r w:rsidRPr="003212F9">
        <w:rPr>
          <w:rFonts w:ascii="Calibri" w:eastAsia="Times New Roman" w:hAnsi="Calibri" w:cs="Calibri"/>
          <w:lang w:eastAsia="fr-FR"/>
        </w:rPr>
        <w:t xml:space="preserve"> pour la mise en place de cet accord permettant sa signature</w:t>
      </w:r>
      <w:r w:rsidRPr="003212F9">
        <w:t>.</w:t>
      </w:r>
    </w:p>
    <w:p w14:paraId="1928410F" w14:textId="77777777" w:rsidR="00F702DF" w:rsidRPr="003212F9"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77E237F0" w:rsidR="00F702DF" w:rsidRPr="003212F9" w:rsidRDefault="00F702DF" w:rsidP="0022280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3F275E" w:rsidRPr="003212F9">
        <w:rPr>
          <w:rFonts w:ascii="Arial" w:eastAsia="Arial" w:hAnsi="Arial" w:cs="Arial"/>
          <w:b/>
          <w:u w:val="single" w:color="000000"/>
          <w:bdr w:val="nil"/>
          <w:lang w:eastAsia="fr-FR"/>
        </w:rPr>
        <w:t>20</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w:t>
      </w:r>
      <w:bookmarkStart w:id="12" w:name="JVHIT_17"/>
      <w:r w:rsidRPr="003212F9">
        <w:rPr>
          <w:rFonts w:ascii="Arial" w:eastAsia="Arial" w:hAnsi="Arial" w:cs="Arial"/>
          <w:b/>
          <w:u w:val="single" w:color="000000"/>
          <w:bdr w:val="nil"/>
          <w:lang w:eastAsia="fr-FR"/>
        </w:rPr>
        <w:t>Révision</w:t>
      </w:r>
    </w:p>
    <w:p w14:paraId="54E49BA8" w14:textId="77777777" w:rsidR="00F702DF" w:rsidRPr="003212F9" w:rsidRDefault="00F702DF" w:rsidP="00F702DF">
      <w:pPr>
        <w:pStyle w:val="Corps"/>
        <w:spacing w:line="240" w:lineRule="auto"/>
        <w:rPr>
          <w:rFonts w:ascii="Arial" w:eastAsia="Arial" w:hAnsi="Arial" w:cs="Arial"/>
          <w:color w:val="auto"/>
        </w:rPr>
      </w:pPr>
    </w:p>
    <w:p w14:paraId="3219834D" w14:textId="66E1A66D"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Il pourra apparaître nécessaire de procéder à une modification ou à une adaptation du présent accord. Dès lors, une des parties (pour le</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salarié</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de cette demande sur convocation de la commission ressources humaines de l’association.</w:t>
      </w:r>
    </w:p>
    <w:p w14:paraId="17CEFDA9" w14:textId="77777777" w:rsidR="00F702DF" w:rsidRPr="003212F9" w:rsidRDefault="00F702DF" w:rsidP="00F702DF">
      <w:pPr>
        <w:pStyle w:val="Corps"/>
        <w:spacing w:line="240" w:lineRule="auto"/>
        <w:rPr>
          <w:rFonts w:ascii="Calibri" w:hAnsi="Calibri" w:cs="Calibri"/>
          <w:color w:val="auto"/>
          <w:bdr w:val="none" w:sz="0" w:space="0" w:color="auto"/>
        </w:rPr>
      </w:pPr>
    </w:p>
    <w:p w14:paraId="7AE60A51"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3212F9" w:rsidRDefault="00F702DF" w:rsidP="00F702DF">
      <w:pPr>
        <w:pStyle w:val="Corps"/>
        <w:spacing w:line="240" w:lineRule="auto"/>
        <w:rPr>
          <w:rFonts w:ascii="Calibri" w:hAnsi="Calibri" w:cs="Calibri"/>
          <w:color w:val="auto"/>
          <w:bdr w:val="none" w:sz="0" w:space="0" w:color="auto"/>
        </w:rPr>
      </w:pPr>
    </w:p>
    <w:p w14:paraId="01491C60"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3212F9" w:rsidRDefault="00F702DF" w:rsidP="00F702DF">
      <w:pPr>
        <w:pStyle w:val="Corps"/>
        <w:spacing w:line="240" w:lineRule="auto"/>
        <w:rPr>
          <w:rFonts w:ascii="Calibri" w:hAnsi="Calibri" w:cs="Calibri"/>
          <w:color w:val="auto"/>
          <w:bdr w:val="none" w:sz="0" w:space="0" w:color="auto"/>
        </w:rPr>
      </w:pPr>
    </w:p>
    <w:p w14:paraId="410120BC" w14:textId="1AAD9C80" w:rsidR="00F702DF" w:rsidRPr="003212F9" w:rsidRDefault="00F702DF" w:rsidP="0022280F">
      <w:pPr>
        <w:rPr>
          <w:rFonts w:ascii="Arial" w:eastAsia="Arial" w:hAnsi="Arial" w:cs="Arial"/>
          <w:b/>
          <w:u w:val="single" w:color="000000"/>
          <w:bdr w:val="nil"/>
          <w:lang w:eastAsia="fr-FR"/>
        </w:rPr>
      </w:pPr>
      <w:bookmarkStart w:id="13" w:name="A69817B8A8E0C02AEFL"/>
      <w:r w:rsidRPr="003212F9">
        <w:rPr>
          <w:rFonts w:ascii="Arial" w:eastAsia="Arial" w:hAnsi="Arial" w:cs="Arial"/>
          <w:b/>
          <w:u w:val="single" w:color="000000"/>
          <w:bdr w:val="nil"/>
          <w:lang w:eastAsia="fr-FR"/>
        </w:rPr>
        <w:t xml:space="preserve">Article  </w:t>
      </w:r>
      <w:r w:rsidR="00D53011" w:rsidRPr="003212F9">
        <w:rPr>
          <w:rFonts w:ascii="Arial" w:eastAsia="Arial" w:hAnsi="Arial" w:cs="Arial"/>
          <w:b/>
          <w:u w:val="single" w:color="000000"/>
          <w:bdr w:val="nil"/>
          <w:lang w:eastAsia="fr-FR"/>
        </w:rPr>
        <w:t>2</w:t>
      </w:r>
      <w:r w:rsidR="003F275E" w:rsidRPr="003212F9">
        <w:rPr>
          <w:rFonts w:ascii="Arial" w:eastAsia="Arial" w:hAnsi="Arial" w:cs="Arial"/>
          <w:b/>
          <w:u w:val="single" w:color="000000"/>
          <w:bdr w:val="nil"/>
          <w:lang w:eastAsia="fr-FR"/>
        </w:rPr>
        <w:t>1</w:t>
      </w:r>
      <w:r w:rsidR="00E74E80" w:rsidRPr="003212F9">
        <w:rPr>
          <w:rFonts w:ascii="Arial" w:eastAsia="Arial" w:hAnsi="Arial" w:cs="Arial"/>
          <w:b/>
          <w:u w:val="single" w:color="000000"/>
          <w:bdr w:val="nil"/>
          <w:lang w:eastAsia="fr-FR"/>
        </w:rPr>
        <w:t xml:space="preserve"> </w:t>
      </w:r>
      <w:r w:rsidR="00336AE8" w:rsidRPr="003212F9">
        <w:rPr>
          <w:rFonts w:ascii="Arial" w:eastAsia="Arial" w:hAnsi="Arial" w:cs="Arial"/>
          <w:b/>
          <w:u w:val="single" w:color="000000"/>
          <w:bdr w:val="nil"/>
          <w:lang w:eastAsia="fr-FR"/>
        </w:rPr>
        <w:t>–</w:t>
      </w:r>
      <w:r w:rsidRPr="003212F9">
        <w:rPr>
          <w:rFonts w:ascii="Arial" w:eastAsia="Arial" w:hAnsi="Arial" w:cs="Arial"/>
          <w:b/>
          <w:u w:val="single" w:color="000000"/>
          <w:bdr w:val="nil"/>
          <w:lang w:eastAsia="fr-FR"/>
        </w:rPr>
        <w:t xml:space="preserve"> Dénonciation</w:t>
      </w:r>
    </w:p>
    <w:p w14:paraId="6351AF33" w14:textId="77777777" w:rsidR="00F702DF" w:rsidRPr="003212F9" w:rsidRDefault="00F702DF" w:rsidP="00F702DF">
      <w:pPr>
        <w:pStyle w:val="Corps"/>
        <w:spacing w:line="240" w:lineRule="auto"/>
        <w:rPr>
          <w:rFonts w:ascii="Arial" w:eastAsia="Arial" w:hAnsi="Arial" w:cs="Arial"/>
          <w:color w:val="auto"/>
        </w:rPr>
      </w:pPr>
    </w:p>
    <w:p w14:paraId="5AFCE220" w14:textId="65D6D46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L’accord et ses avenants éventuels, conclus pour une durée indéterminée, pourront être dénoncés à tout moment par l’une ou l’autre des parties (pour le</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salariés dans les mêmes conditions que la consultation pour ce présent accord), sous réserve de respecter un préavis de trois mois.</w:t>
      </w:r>
    </w:p>
    <w:p w14:paraId="327BBAD2" w14:textId="77777777" w:rsidR="00F702DF" w:rsidRPr="003212F9" w:rsidRDefault="00F702DF" w:rsidP="00F702DF">
      <w:pPr>
        <w:pStyle w:val="Corps"/>
        <w:spacing w:line="240" w:lineRule="auto"/>
        <w:rPr>
          <w:rFonts w:ascii="Arial" w:eastAsia="Arial" w:hAnsi="Arial" w:cs="Arial"/>
          <w:color w:val="auto"/>
        </w:rPr>
      </w:pPr>
    </w:p>
    <w:p w14:paraId="4FBAD1EB" w14:textId="04B971C2" w:rsidR="00F702DF" w:rsidRPr="003212F9" w:rsidRDefault="00F702DF" w:rsidP="00F702DF">
      <w:pPr>
        <w:pStyle w:val="Corps"/>
        <w:spacing w:line="240" w:lineRule="auto"/>
        <w:rPr>
          <w:rFonts w:ascii="Arial" w:hAnsi="Arial"/>
          <w:color w:val="auto"/>
        </w:rPr>
      </w:pPr>
      <w:r w:rsidRPr="003212F9">
        <w:rPr>
          <w:rFonts w:ascii="Calibri" w:hAnsi="Calibri" w:cs="Calibri"/>
          <w:color w:val="auto"/>
          <w:bdr w:val="none" w:sz="0" w:space="0" w:color="auto"/>
        </w:rPr>
        <w:t>La dénonciation doit être notifiée par son auteur aux autres parties signataires.</w:t>
      </w:r>
    </w:p>
    <w:p w14:paraId="4D141716" w14:textId="77777777" w:rsidR="00F702DF" w:rsidRPr="003212F9" w:rsidRDefault="00F702DF" w:rsidP="00F702DF">
      <w:pPr>
        <w:pStyle w:val="Corps"/>
        <w:spacing w:line="240" w:lineRule="auto"/>
        <w:rPr>
          <w:rFonts w:ascii="Arial" w:eastAsia="Arial" w:hAnsi="Arial" w:cs="Arial"/>
          <w:b/>
          <w:bCs/>
          <w:color w:val="auto"/>
          <w:u w:val="single"/>
        </w:rPr>
      </w:pPr>
    </w:p>
    <w:p w14:paraId="16C6845B" w14:textId="77777777" w:rsidR="00F702DF" w:rsidRPr="003212F9" w:rsidRDefault="00F702DF" w:rsidP="00F702DF">
      <w:pPr>
        <w:pStyle w:val="Corps"/>
        <w:spacing w:line="240" w:lineRule="auto"/>
        <w:rPr>
          <w:rFonts w:ascii="Arial" w:eastAsia="Arial" w:hAnsi="Arial" w:cs="Arial"/>
          <w:b/>
          <w:bCs/>
          <w:color w:val="auto"/>
          <w:u w:val="single"/>
        </w:rPr>
      </w:pPr>
    </w:p>
    <w:p w14:paraId="4BA565F9" w14:textId="073DF60D" w:rsidR="00F702DF" w:rsidRPr="003212F9" w:rsidRDefault="00F702DF" w:rsidP="0022280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E74E80" w:rsidRPr="003212F9">
        <w:rPr>
          <w:rFonts w:ascii="Arial" w:eastAsia="Arial" w:hAnsi="Arial" w:cs="Arial"/>
          <w:b/>
          <w:u w:val="single" w:color="000000"/>
          <w:bdr w:val="nil"/>
          <w:lang w:eastAsia="fr-FR"/>
        </w:rPr>
        <w:t>2</w:t>
      </w:r>
      <w:r w:rsidR="003F275E" w:rsidRPr="003212F9">
        <w:rPr>
          <w:rFonts w:ascii="Arial" w:eastAsia="Arial" w:hAnsi="Arial" w:cs="Arial"/>
          <w:b/>
          <w:u w:val="single" w:color="000000"/>
          <w:bdr w:val="nil"/>
          <w:lang w:eastAsia="fr-FR"/>
        </w:rPr>
        <w:t>2</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Suivi </w:t>
      </w:r>
    </w:p>
    <w:p w14:paraId="2345E14B" w14:textId="77777777" w:rsidR="00F702DF" w:rsidRPr="003212F9" w:rsidRDefault="00F702DF" w:rsidP="00F702DF">
      <w:pPr>
        <w:pStyle w:val="Corps"/>
        <w:spacing w:line="240" w:lineRule="auto"/>
        <w:rPr>
          <w:rFonts w:ascii="Arial" w:eastAsia="Arial" w:hAnsi="Arial" w:cs="Arial"/>
          <w:b/>
          <w:bCs/>
          <w:color w:val="auto"/>
          <w:u w:val="single"/>
        </w:rPr>
      </w:pPr>
    </w:p>
    <w:p w14:paraId="4AE0B9EF" w14:textId="77777777" w:rsidR="00F702DF" w:rsidRPr="003212F9" w:rsidRDefault="00F702DF" w:rsidP="00F702DF">
      <w:pPr>
        <w:pStyle w:val="Corps"/>
        <w:spacing w:line="240" w:lineRule="auto"/>
        <w:rPr>
          <w:rFonts w:ascii="Arial" w:eastAsia="Arial" w:hAnsi="Arial" w:cs="Arial"/>
          <w:b/>
          <w:bCs/>
          <w:color w:val="auto"/>
          <w:u w:val="single"/>
        </w:rPr>
      </w:pPr>
    </w:p>
    <w:p w14:paraId="2A49EECD"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3212F9" w:rsidRDefault="00F702DF" w:rsidP="00F702DF">
      <w:pPr>
        <w:pStyle w:val="Corps"/>
        <w:spacing w:line="240" w:lineRule="auto"/>
        <w:rPr>
          <w:rFonts w:ascii="Calibri" w:hAnsi="Calibri" w:cs="Calibri"/>
          <w:color w:val="auto"/>
          <w:bdr w:val="none" w:sz="0" w:space="0" w:color="auto"/>
        </w:rPr>
      </w:pPr>
    </w:p>
    <w:p w14:paraId="495B3944" w14:textId="2A9C6356"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de suivi est la commission ressources humaines composée de 4 administrateurs nommé par le conseil d’administration, et d’un représentant désigné par le personnel.</w:t>
      </w:r>
    </w:p>
    <w:p w14:paraId="4BB0B2F4" w14:textId="77777777" w:rsidR="00F702DF" w:rsidRPr="003212F9" w:rsidRDefault="00F702DF" w:rsidP="00F702DF">
      <w:pPr>
        <w:pStyle w:val="Corps"/>
        <w:spacing w:line="240" w:lineRule="auto"/>
        <w:rPr>
          <w:rFonts w:ascii="Calibri" w:hAnsi="Calibri" w:cs="Calibri"/>
          <w:color w:val="auto"/>
          <w:bdr w:val="none" w:sz="0" w:space="0" w:color="auto"/>
        </w:rPr>
      </w:pPr>
    </w:p>
    <w:p w14:paraId="54CE1EE5"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02841262" w14:textId="77777777" w:rsidR="00F702DF" w:rsidRPr="003212F9" w:rsidRDefault="00F702DF" w:rsidP="00F702DF">
      <w:pPr>
        <w:pStyle w:val="Corps"/>
        <w:spacing w:line="240" w:lineRule="auto"/>
        <w:rPr>
          <w:rFonts w:ascii="Calibri" w:hAnsi="Calibri" w:cs="Calibri"/>
          <w:color w:val="auto"/>
          <w:bdr w:val="none" w:sz="0" w:space="0" w:color="auto"/>
        </w:rPr>
      </w:pPr>
    </w:p>
    <w:p w14:paraId="1FC1EF41" w14:textId="4FF92AC1"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se réunira au moins un fois par an.</w:t>
      </w:r>
    </w:p>
    <w:p w14:paraId="6E044630" w14:textId="77777777" w:rsidR="00F702DF" w:rsidRPr="003212F9" w:rsidRDefault="00F702DF" w:rsidP="00F702DF">
      <w:pPr>
        <w:pStyle w:val="Corps"/>
        <w:spacing w:line="240" w:lineRule="auto"/>
        <w:rPr>
          <w:rFonts w:ascii="Arial" w:eastAsia="Arial" w:hAnsi="Arial" w:cs="Arial"/>
          <w:bCs/>
          <w:color w:val="auto"/>
        </w:rPr>
      </w:pPr>
    </w:p>
    <w:p w14:paraId="35058B69" w14:textId="77777777" w:rsidR="00F702DF" w:rsidRPr="003212F9" w:rsidRDefault="00F702DF" w:rsidP="00F702DF">
      <w:pPr>
        <w:pStyle w:val="Corps"/>
        <w:spacing w:line="240" w:lineRule="auto"/>
        <w:rPr>
          <w:rFonts w:ascii="Arial" w:eastAsia="Arial" w:hAnsi="Arial" w:cs="Arial"/>
          <w:bCs/>
          <w:color w:val="auto"/>
        </w:rPr>
      </w:pPr>
    </w:p>
    <w:p w14:paraId="30C20B3E" w14:textId="14408AD9" w:rsidR="00F702DF" w:rsidRPr="003212F9" w:rsidRDefault="00F702DF" w:rsidP="00F702DF">
      <w:pPr>
        <w:pStyle w:val="Corps"/>
        <w:spacing w:line="240" w:lineRule="auto"/>
        <w:rPr>
          <w:rFonts w:ascii="Arial" w:eastAsia="Arial" w:hAnsi="Arial" w:cs="Arial"/>
          <w:b/>
          <w:bCs/>
          <w:color w:val="auto"/>
          <w:u w:val="single"/>
        </w:rPr>
      </w:pPr>
      <w:r w:rsidRPr="003212F9">
        <w:rPr>
          <w:rFonts w:ascii="Arial" w:hAnsi="Arial"/>
          <w:b/>
          <w:bCs/>
          <w:color w:val="auto"/>
          <w:u w:val="single"/>
        </w:rPr>
        <w:t xml:space="preserve">Article </w:t>
      </w:r>
      <w:r w:rsidR="00E74E80" w:rsidRPr="003212F9">
        <w:rPr>
          <w:rFonts w:ascii="Arial" w:hAnsi="Arial"/>
          <w:b/>
          <w:bCs/>
          <w:color w:val="auto"/>
          <w:u w:val="single"/>
        </w:rPr>
        <w:t>2</w:t>
      </w:r>
      <w:r w:rsidR="003F275E" w:rsidRPr="003212F9">
        <w:rPr>
          <w:rFonts w:ascii="Arial" w:hAnsi="Arial"/>
          <w:b/>
          <w:bCs/>
          <w:color w:val="auto"/>
          <w:u w:val="single"/>
        </w:rPr>
        <w:t>3</w:t>
      </w:r>
      <w:r w:rsidRPr="003212F9">
        <w:rPr>
          <w:rFonts w:ascii="Arial" w:hAnsi="Arial"/>
          <w:b/>
          <w:bCs/>
          <w:color w:val="auto"/>
          <w:u w:val="single"/>
          <w:lang w:val="da-DK"/>
        </w:rPr>
        <w:t xml:space="preserve"> - D</w:t>
      </w:r>
      <w:proofErr w:type="spellStart"/>
      <w:r w:rsidRPr="003212F9">
        <w:rPr>
          <w:rFonts w:ascii="Arial" w:hAnsi="Arial"/>
          <w:b/>
          <w:bCs/>
          <w:color w:val="auto"/>
          <w:u w:val="single"/>
        </w:rPr>
        <w:t>épôt</w:t>
      </w:r>
      <w:proofErr w:type="spellEnd"/>
    </w:p>
    <w:p w14:paraId="1F362A09" w14:textId="77777777" w:rsidR="00F702DF" w:rsidRPr="003212F9" w:rsidRDefault="00F702DF" w:rsidP="00F702DF">
      <w:pPr>
        <w:pStyle w:val="Corps"/>
        <w:spacing w:line="240" w:lineRule="auto"/>
        <w:rPr>
          <w:rFonts w:ascii="Arial" w:eastAsia="Arial" w:hAnsi="Arial" w:cs="Arial"/>
          <w:b/>
          <w:bCs/>
          <w:color w:val="auto"/>
        </w:rPr>
      </w:pPr>
    </w:p>
    <w:bookmarkEnd w:id="12"/>
    <w:bookmarkEnd w:id="13"/>
    <w:p w14:paraId="00F87A7C" w14:textId="77777777" w:rsidR="00F702DF" w:rsidRPr="003212F9" w:rsidRDefault="00F702DF" w:rsidP="00F702DF">
      <w:pPr>
        <w:pStyle w:val="Corps"/>
        <w:spacing w:line="240" w:lineRule="auto"/>
        <w:rPr>
          <w:rFonts w:ascii="Arial" w:eastAsia="Arial" w:hAnsi="Arial" w:cs="Arial"/>
          <w:color w:val="auto"/>
        </w:rPr>
      </w:pPr>
    </w:p>
    <w:p w14:paraId="79DDE1BA" w14:textId="77777777" w:rsidR="00994459" w:rsidRPr="003212F9" w:rsidRDefault="00994459" w:rsidP="00994459">
      <w:pPr>
        <w:rPr>
          <w:rFonts w:ascii="Calibri" w:eastAsia="Times New Roman" w:hAnsi="Calibri" w:cs="Calibri"/>
          <w:lang w:eastAsia="fr-FR"/>
        </w:rPr>
      </w:pPr>
      <w:r w:rsidRPr="003212F9">
        <w:rPr>
          <w:rFonts w:ascii="Calibri" w:eastAsia="Times New Roman" w:hAnsi="Calibri" w:cs="Calibri"/>
          <w:lang w:eastAsia="fr-FR"/>
        </w:rPr>
        <w:t>Le présent accord sera déposé conformément aux dispositions légales et règlementaires.</w:t>
      </w:r>
    </w:p>
    <w:p w14:paraId="3D24D82A" w14:textId="77777777" w:rsidR="003212F9" w:rsidRDefault="003212F9">
      <w:pPr>
        <w:rPr>
          <w:rFonts w:ascii="Calibri" w:eastAsia="Times New Roman" w:hAnsi="Calibri" w:cs="Calibri"/>
          <w:lang w:eastAsia="fr-FR"/>
        </w:rPr>
      </w:pPr>
      <w:r>
        <w:rPr>
          <w:rFonts w:ascii="Calibri" w:eastAsia="Times New Roman" w:hAnsi="Calibri" w:cs="Calibri"/>
          <w:lang w:eastAsia="fr-FR"/>
        </w:rPr>
        <w:br w:type="page"/>
      </w:r>
    </w:p>
    <w:p w14:paraId="49068E76" w14:textId="4604B1C6" w:rsidR="003212F9" w:rsidRPr="003212F9" w:rsidRDefault="003212F9" w:rsidP="003212F9">
      <w:pPr>
        <w:rPr>
          <w:rFonts w:ascii="Calibri" w:eastAsia="Times New Roman" w:hAnsi="Calibri" w:cs="Calibri"/>
          <w:lang w:eastAsia="fr-FR"/>
        </w:rPr>
      </w:pPr>
      <w:r w:rsidRPr="003212F9">
        <w:rPr>
          <w:rFonts w:ascii="Calibri" w:eastAsia="Times New Roman" w:hAnsi="Calibri" w:cs="Calibri"/>
          <w:lang w:eastAsia="fr-FR"/>
        </w:rPr>
        <w:lastRenderedPageBreak/>
        <w:t>Fait à Paris, le 17 décembre 2024</w:t>
      </w:r>
    </w:p>
    <w:p w14:paraId="1B9427DA" w14:textId="77777777" w:rsidR="003212F9" w:rsidRPr="003212F9" w:rsidRDefault="003212F9" w:rsidP="003212F9">
      <w:pPr>
        <w:rPr>
          <w:rFonts w:ascii="Calibri" w:eastAsia="Times New Roman" w:hAnsi="Calibri" w:cs="Calibri"/>
          <w:lang w:eastAsia="fr-FR"/>
        </w:rPr>
      </w:pPr>
      <w:r w:rsidRPr="003212F9">
        <w:rPr>
          <w:rFonts w:ascii="Calibri" w:eastAsia="Times New Roman" w:hAnsi="Calibri" w:cs="Calibri"/>
          <w:lang w:eastAsia="fr-FR"/>
        </w:rPr>
        <w:t xml:space="preserve">Signature des parties par le site de signatures électroniques </w:t>
      </w:r>
      <w:proofErr w:type="spellStart"/>
      <w:r w:rsidRPr="003212F9">
        <w:rPr>
          <w:rFonts w:ascii="Calibri" w:eastAsia="Times New Roman" w:hAnsi="Calibri" w:cs="Calibri"/>
          <w:lang w:eastAsia="fr-FR"/>
        </w:rPr>
        <w:t>Yousign</w:t>
      </w:r>
      <w:proofErr w:type="spellEnd"/>
    </w:p>
    <w:p w14:paraId="1DC987A7" w14:textId="77777777" w:rsidR="003212F9" w:rsidRPr="003212F9" w:rsidRDefault="003212F9" w:rsidP="003212F9">
      <w:pPr>
        <w:rPr>
          <w:rFonts w:ascii="Calibri" w:eastAsia="Times New Roman" w:hAnsi="Calibri" w:cs="Calibri"/>
          <w:b/>
          <w:bCs/>
          <w:lang w:eastAsia="fr-FR"/>
        </w:rPr>
      </w:pPr>
      <w:r w:rsidRPr="003212F9">
        <w:rPr>
          <w:rFonts w:ascii="Calibri" w:eastAsia="Times New Roman" w:hAnsi="Calibri" w:cs="Calibri"/>
          <w:b/>
          <w:bCs/>
          <w:lang w:eastAsia="fr-FR"/>
        </w:rPr>
        <w:t>Représentant de l’employeur</w:t>
      </w:r>
      <w:r w:rsidRPr="003212F9">
        <w:rPr>
          <w:rFonts w:ascii="Calibri" w:eastAsia="Times New Roman" w:hAnsi="Calibri" w:cs="Calibri"/>
          <w:b/>
          <w:bCs/>
          <w:lang w:eastAsia="fr-FR"/>
        </w:rPr>
        <w:tab/>
      </w:r>
    </w:p>
    <w:p w14:paraId="5765C0A6" w14:textId="32B88716" w:rsidR="003212F9" w:rsidRPr="003212F9" w:rsidRDefault="003212F9" w:rsidP="003212F9">
      <w:pPr>
        <w:rPr>
          <w:rFonts w:ascii="Calibri" w:eastAsia="Times New Roman" w:hAnsi="Calibri" w:cs="Calibri"/>
          <w:b/>
          <w:bCs/>
          <w:lang w:eastAsia="fr-FR"/>
        </w:rPr>
      </w:pPr>
      <w:r w:rsidRPr="003212F9">
        <w:rPr>
          <w:rFonts w:ascii="Calibri" w:eastAsia="Times New Roman" w:hAnsi="Calibri" w:cs="Calibri"/>
          <w:b/>
          <w:bCs/>
          <w:lang w:eastAsia="fr-FR"/>
        </w:rPr>
        <w:tab/>
      </w:r>
    </w:p>
    <w:p w14:paraId="759C75DF" w14:textId="77777777" w:rsidR="003212F9" w:rsidRPr="003212F9" w:rsidRDefault="003212F9" w:rsidP="003212F9">
      <w:pPr>
        <w:rPr>
          <w:rFonts w:ascii="Calibri" w:eastAsia="Times New Roman" w:hAnsi="Calibri" w:cs="Calibri"/>
          <w:b/>
          <w:bCs/>
          <w:lang w:eastAsia="fr-FR"/>
        </w:rPr>
      </w:pPr>
    </w:p>
    <w:p w14:paraId="0E62D67D" w14:textId="77777777" w:rsidR="003212F9" w:rsidRPr="003212F9" w:rsidRDefault="003212F9" w:rsidP="003212F9">
      <w:pPr>
        <w:rPr>
          <w:rFonts w:ascii="Calibri" w:eastAsia="Times New Roman" w:hAnsi="Calibri" w:cs="Calibri"/>
          <w:b/>
          <w:bCs/>
          <w:lang w:eastAsia="fr-FR"/>
        </w:rPr>
      </w:pPr>
    </w:p>
    <w:p w14:paraId="00CB313C" w14:textId="77777777" w:rsidR="003212F9" w:rsidRPr="003212F9" w:rsidRDefault="003212F9" w:rsidP="003212F9">
      <w:pPr>
        <w:rPr>
          <w:b/>
          <w:bCs/>
        </w:rPr>
      </w:pPr>
      <w:r w:rsidRPr="003212F9">
        <w:rPr>
          <w:b/>
          <w:bCs/>
        </w:rPr>
        <w:t>Les salariés,</w:t>
      </w:r>
    </w:p>
    <w:p w14:paraId="0E2C8AA4" w14:textId="77777777" w:rsidR="003212F9" w:rsidRPr="003212F9" w:rsidRDefault="003212F9" w:rsidP="003212F9">
      <w:pPr>
        <w:rPr>
          <w:b/>
          <w:bCs/>
        </w:rPr>
      </w:pPr>
      <w:r w:rsidRPr="003212F9">
        <w:rPr>
          <w:b/>
          <w:bCs/>
        </w:rPr>
        <w:t>La majorité des 2/3 du personnel valide le présent accord d’entreprise</w:t>
      </w:r>
    </w:p>
    <w:p w14:paraId="5DCF5FC3" w14:textId="77777777" w:rsidR="003212F9" w:rsidRPr="003212F9" w:rsidRDefault="003212F9" w:rsidP="003212F9">
      <w:pPr>
        <w:rPr>
          <w:b/>
          <w:bCs/>
        </w:rPr>
      </w:pPr>
    </w:p>
    <w:tbl>
      <w:tblPr>
        <w:tblStyle w:val="Grilledutableau"/>
        <w:tblW w:w="0" w:type="auto"/>
        <w:tblLook w:val="04A0" w:firstRow="1" w:lastRow="0" w:firstColumn="1" w:lastColumn="0" w:noHBand="0" w:noVBand="1"/>
      </w:tblPr>
      <w:tblGrid>
        <w:gridCol w:w="4531"/>
        <w:gridCol w:w="4531"/>
      </w:tblGrid>
      <w:tr w:rsidR="003212F9" w:rsidRPr="003212F9" w14:paraId="7A176E02" w14:textId="77777777" w:rsidTr="003212F9">
        <w:tc>
          <w:tcPr>
            <w:tcW w:w="4531" w:type="dxa"/>
            <w:tcBorders>
              <w:top w:val="single" w:sz="4" w:space="0" w:color="auto"/>
              <w:left w:val="single" w:sz="4" w:space="0" w:color="auto"/>
              <w:bottom w:val="single" w:sz="4" w:space="0" w:color="auto"/>
              <w:right w:val="single" w:sz="4" w:space="0" w:color="auto"/>
            </w:tcBorders>
            <w:hideMark/>
          </w:tcPr>
          <w:p w14:paraId="7799AB4B" w14:textId="77777777" w:rsidR="003212F9" w:rsidRPr="003212F9" w:rsidRDefault="003212F9">
            <w:pPr>
              <w:rPr>
                <w:b/>
                <w:bCs/>
              </w:rPr>
            </w:pPr>
            <w:r w:rsidRPr="003212F9">
              <w:rPr>
                <w:b/>
                <w:bCs/>
              </w:rPr>
              <w:t>Nom, Prénom</w:t>
            </w:r>
          </w:p>
        </w:tc>
        <w:tc>
          <w:tcPr>
            <w:tcW w:w="4531" w:type="dxa"/>
            <w:tcBorders>
              <w:top w:val="single" w:sz="4" w:space="0" w:color="auto"/>
              <w:left w:val="single" w:sz="4" w:space="0" w:color="auto"/>
              <w:bottom w:val="single" w:sz="4" w:space="0" w:color="auto"/>
              <w:right w:val="single" w:sz="4" w:space="0" w:color="auto"/>
            </w:tcBorders>
            <w:hideMark/>
          </w:tcPr>
          <w:p w14:paraId="5D4D5089" w14:textId="77777777" w:rsidR="003212F9" w:rsidRPr="003212F9" w:rsidRDefault="003212F9">
            <w:pPr>
              <w:rPr>
                <w:b/>
                <w:bCs/>
              </w:rPr>
            </w:pPr>
            <w:r w:rsidRPr="003212F9">
              <w:rPr>
                <w:b/>
                <w:bCs/>
              </w:rPr>
              <w:t>Signature</w:t>
            </w:r>
          </w:p>
        </w:tc>
      </w:tr>
      <w:tr w:rsidR="003212F9" w:rsidRPr="003212F9" w14:paraId="5EAF09BB" w14:textId="77777777" w:rsidTr="00B46241">
        <w:trPr>
          <w:trHeight w:val="1762"/>
        </w:trPr>
        <w:tc>
          <w:tcPr>
            <w:tcW w:w="4531" w:type="dxa"/>
            <w:tcBorders>
              <w:top w:val="single" w:sz="4" w:space="0" w:color="auto"/>
              <w:left w:val="single" w:sz="4" w:space="0" w:color="auto"/>
              <w:bottom w:val="single" w:sz="4" w:space="0" w:color="auto"/>
              <w:right w:val="single" w:sz="4" w:space="0" w:color="auto"/>
            </w:tcBorders>
          </w:tcPr>
          <w:p w14:paraId="6FE4458C" w14:textId="6C2325D0"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234D11C2" w14:textId="77777777" w:rsidR="003212F9" w:rsidRPr="003212F9" w:rsidRDefault="003212F9">
            <w:pPr>
              <w:rPr>
                <w:b/>
                <w:bCs/>
              </w:rPr>
            </w:pPr>
          </w:p>
        </w:tc>
      </w:tr>
      <w:tr w:rsidR="003212F9" w:rsidRPr="003212F9" w14:paraId="7721D814" w14:textId="77777777" w:rsidTr="00B46241">
        <w:trPr>
          <w:trHeight w:val="1833"/>
        </w:trPr>
        <w:tc>
          <w:tcPr>
            <w:tcW w:w="4531" w:type="dxa"/>
            <w:tcBorders>
              <w:top w:val="single" w:sz="4" w:space="0" w:color="auto"/>
              <w:left w:val="single" w:sz="4" w:space="0" w:color="auto"/>
              <w:bottom w:val="single" w:sz="4" w:space="0" w:color="auto"/>
              <w:right w:val="single" w:sz="4" w:space="0" w:color="auto"/>
            </w:tcBorders>
          </w:tcPr>
          <w:p w14:paraId="7C1524FE" w14:textId="1B6EA010"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52393136" w14:textId="77777777" w:rsidR="003212F9" w:rsidRPr="003212F9" w:rsidRDefault="003212F9">
            <w:pPr>
              <w:rPr>
                <w:b/>
                <w:bCs/>
              </w:rPr>
            </w:pPr>
          </w:p>
        </w:tc>
      </w:tr>
      <w:tr w:rsidR="003212F9" w:rsidRPr="003212F9" w14:paraId="6503813B" w14:textId="77777777" w:rsidTr="00B46241">
        <w:trPr>
          <w:trHeight w:val="1827"/>
        </w:trPr>
        <w:tc>
          <w:tcPr>
            <w:tcW w:w="4531" w:type="dxa"/>
            <w:tcBorders>
              <w:top w:val="single" w:sz="4" w:space="0" w:color="auto"/>
              <w:left w:val="single" w:sz="4" w:space="0" w:color="auto"/>
              <w:bottom w:val="single" w:sz="4" w:space="0" w:color="auto"/>
              <w:right w:val="single" w:sz="4" w:space="0" w:color="auto"/>
            </w:tcBorders>
          </w:tcPr>
          <w:p w14:paraId="686B73F2" w14:textId="7DFF5742"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7D4BEE57" w14:textId="77777777" w:rsidR="003212F9" w:rsidRPr="003212F9" w:rsidRDefault="003212F9">
            <w:pPr>
              <w:rPr>
                <w:b/>
                <w:bCs/>
              </w:rPr>
            </w:pPr>
          </w:p>
        </w:tc>
      </w:tr>
      <w:tr w:rsidR="003212F9" w:rsidRPr="003212F9" w14:paraId="31EC3A47" w14:textId="77777777" w:rsidTr="00B46241">
        <w:trPr>
          <w:trHeight w:val="1829"/>
        </w:trPr>
        <w:tc>
          <w:tcPr>
            <w:tcW w:w="4531" w:type="dxa"/>
            <w:tcBorders>
              <w:top w:val="single" w:sz="4" w:space="0" w:color="auto"/>
              <w:left w:val="single" w:sz="4" w:space="0" w:color="auto"/>
              <w:bottom w:val="single" w:sz="4" w:space="0" w:color="auto"/>
              <w:right w:val="single" w:sz="4" w:space="0" w:color="auto"/>
            </w:tcBorders>
          </w:tcPr>
          <w:p w14:paraId="52819790" w14:textId="47C369D3"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50A05510" w14:textId="77777777" w:rsidR="003212F9" w:rsidRPr="003212F9" w:rsidRDefault="003212F9">
            <w:pPr>
              <w:rPr>
                <w:b/>
                <w:bCs/>
              </w:rPr>
            </w:pPr>
          </w:p>
        </w:tc>
      </w:tr>
      <w:tr w:rsidR="003212F9" w:rsidRPr="003212F9" w14:paraId="6EE47C35" w14:textId="77777777" w:rsidTr="00B46241">
        <w:trPr>
          <w:trHeight w:val="2111"/>
        </w:trPr>
        <w:tc>
          <w:tcPr>
            <w:tcW w:w="4531" w:type="dxa"/>
            <w:tcBorders>
              <w:top w:val="single" w:sz="4" w:space="0" w:color="auto"/>
              <w:left w:val="single" w:sz="4" w:space="0" w:color="auto"/>
              <w:bottom w:val="single" w:sz="4" w:space="0" w:color="auto"/>
              <w:right w:val="single" w:sz="4" w:space="0" w:color="auto"/>
            </w:tcBorders>
          </w:tcPr>
          <w:p w14:paraId="4E848C1C" w14:textId="2EBF9E64"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4DFFF19A" w14:textId="77777777" w:rsidR="003212F9" w:rsidRPr="003212F9" w:rsidRDefault="003212F9">
            <w:pPr>
              <w:rPr>
                <w:b/>
                <w:bCs/>
              </w:rPr>
            </w:pPr>
          </w:p>
        </w:tc>
      </w:tr>
      <w:tr w:rsidR="003212F9" w:rsidRPr="003212F9" w14:paraId="5EE87D3F" w14:textId="77777777" w:rsidTr="00B46241">
        <w:trPr>
          <w:trHeight w:val="1686"/>
        </w:trPr>
        <w:tc>
          <w:tcPr>
            <w:tcW w:w="4531" w:type="dxa"/>
            <w:tcBorders>
              <w:top w:val="single" w:sz="4" w:space="0" w:color="auto"/>
              <w:left w:val="single" w:sz="4" w:space="0" w:color="auto"/>
              <w:bottom w:val="single" w:sz="4" w:space="0" w:color="auto"/>
              <w:right w:val="single" w:sz="4" w:space="0" w:color="auto"/>
            </w:tcBorders>
          </w:tcPr>
          <w:p w14:paraId="4E7DE03C" w14:textId="082C3AE6"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4E1035B0" w14:textId="77777777" w:rsidR="003212F9" w:rsidRPr="003212F9" w:rsidRDefault="003212F9">
            <w:pPr>
              <w:rPr>
                <w:b/>
                <w:bCs/>
              </w:rPr>
            </w:pPr>
          </w:p>
        </w:tc>
      </w:tr>
      <w:tr w:rsidR="003212F9" w:rsidRPr="003212F9" w14:paraId="437E702E" w14:textId="77777777" w:rsidTr="00B46241">
        <w:trPr>
          <w:trHeight w:val="1696"/>
        </w:trPr>
        <w:tc>
          <w:tcPr>
            <w:tcW w:w="4531" w:type="dxa"/>
            <w:tcBorders>
              <w:top w:val="single" w:sz="4" w:space="0" w:color="auto"/>
              <w:left w:val="single" w:sz="4" w:space="0" w:color="auto"/>
              <w:bottom w:val="single" w:sz="4" w:space="0" w:color="auto"/>
              <w:right w:val="single" w:sz="4" w:space="0" w:color="auto"/>
            </w:tcBorders>
          </w:tcPr>
          <w:p w14:paraId="1819D1B3" w14:textId="23DC317E"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318E8483" w14:textId="77777777" w:rsidR="003212F9" w:rsidRPr="003212F9" w:rsidRDefault="003212F9">
            <w:pPr>
              <w:rPr>
                <w:b/>
                <w:bCs/>
              </w:rPr>
            </w:pPr>
          </w:p>
        </w:tc>
      </w:tr>
      <w:tr w:rsidR="003212F9" w:rsidRPr="003212F9" w14:paraId="0F587AC8" w14:textId="77777777" w:rsidTr="00B46241">
        <w:trPr>
          <w:trHeight w:val="1833"/>
        </w:trPr>
        <w:tc>
          <w:tcPr>
            <w:tcW w:w="4531" w:type="dxa"/>
            <w:tcBorders>
              <w:top w:val="single" w:sz="4" w:space="0" w:color="auto"/>
              <w:left w:val="single" w:sz="4" w:space="0" w:color="auto"/>
              <w:bottom w:val="single" w:sz="4" w:space="0" w:color="auto"/>
              <w:right w:val="single" w:sz="4" w:space="0" w:color="auto"/>
            </w:tcBorders>
          </w:tcPr>
          <w:p w14:paraId="64A25F56" w14:textId="5163817E"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44306326" w14:textId="77777777" w:rsidR="003212F9" w:rsidRPr="003212F9" w:rsidRDefault="003212F9">
            <w:pPr>
              <w:rPr>
                <w:b/>
                <w:bCs/>
              </w:rPr>
            </w:pPr>
          </w:p>
        </w:tc>
      </w:tr>
      <w:tr w:rsidR="003212F9" w:rsidRPr="003212F9" w14:paraId="58AACB88" w14:textId="77777777" w:rsidTr="00B46241">
        <w:trPr>
          <w:trHeight w:val="1831"/>
        </w:trPr>
        <w:tc>
          <w:tcPr>
            <w:tcW w:w="4531" w:type="dxa"/>
            <w:tcBorders>
              <w:top w:val="single" w:sz="4" w:space="0" w:color="auto"/>
              <w:left w:val="single" w:sz="4" w:space="0" w:color="auto"/>
              <w:bottom w:val="single" w:sz="4" w:space="0" w:color="auto"/>
              <w:right w:val="single" w:sz="4" w:space="0" w:color="auto"/>
            </w:tcBorders>
          </w:tcPr>
          <w:p w14:paraId="506AF331" w14:textId="716BACFE"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320082E8" w14:textId="77777777" w:rsidR="003212F9" w:rsidRPr="003212F9" w:rsidRDefault="003212F9">
            <w:pPr>
              <w:rPr>
                <w:b/>
                <w:bCs/>
              </w:rPr>
            </w:pPr>
          </w:p>
        </w:tc>
      </w:tr>
      <w:tr w:rsidR="003212F9" w:rsidRPr="003212F9" w14:paraId="75D40A23" w14:textId="77777777" w:rsidTr="00B46241">
        <w:trPr>
          <w:trHeight w:val="1830"/>
        </w:trPr>
        <w:tc>
          <w:tcPr>
            <w:tcW w:w="4531" w:type="dxa"/>
            <w:tcBorders>
              <w:top w:val="single" w:sz="4" w:space="0" w:color="auto"/>
              <w:left w:val="single" w:sz="4" w:space="0" w:color="auto"/>
              <w:bottom w:val="single" w:sz="4" w:space="0" w:color="auto"/>
              <w:right w:val="single" w:sz="4" w:space="0" w:color="auto"/>
            </w:tcBorders>
          </w:tcPr>
          <w:p w14:paraId="2B4F04A9" w14:textId="4AD86D88" w:rsidR="003212F9" w:rsidRPr="003212F9" w:rsidRDefault="003212F9">
            <w:pPr>
              <w:rPr>
                <w:b/>
                <w:bCs/>
              </w:rPr>
            </w:pPr>
          </w:p>
        </w:tc>
        <w:tc>
          <w:tcPr>
            <w:tcW w:w="4531" w:type="dxa"/>
            <w:tcBorders>
              <w:top w:val="single" w:sz="4" w:space="0" w:color="auto"/>
              <w:left w:val="single" w:sz="4" w:space="0" w:color="auto"/>
              <w:bottom w:val="single" w:sz="4" w:space="0" w:color="auto"/>
              <w:right w:val="single" w:sz="4" w:space="0" w:color="auto"/>
            </w:tcBorders>
          </w:tcPr>
          <w:p w14:paraId="1172A296" w14:textId="77777777" w:rsidR="003212F9" w:rsidRPr="003212F9" w:rsidRDefault="003212F9">
            <w:pPr>
              <w:rPr>
                <w:b/>
                <w:bCs/>
              </w:rPr>
            </w:pPr>
          </w:p>
        </w:tc>
      </w:tr>
      <w:tr w:rsidR="0068557D" w:rsidRPr="003212F9" w14:paraId="4236DF51" w14:textId="77777777" w:rsidTr="003212F9">
        <w:trPr>
          <w:trHeight w:val="1830"/>
        </w:trPr>
        <w:tc>
          <w:tcPr>
            <w:tcW w:w="4531" w:type="dxa"/>
            <w:tcBorders>
              <w:top w:val="single" w:sz="4" w:space="0" w:color="auto"/>
              <w:left w:val="single" w:sz="4" w:space="0" w:color="auto"/>
              <w:bottom w:val="single" w:sz="4" w:space="0" w:color="auto"/>
              <w:right w:val="single" w:sz="4" w:space="0" w:color="auto"/>
            </w:tcBorders>
          </w:tcPr>
          <w:p w14:paraId="6A64DFE0" w14:textId="6BEECB8D" w:rsidR="0068557D" w:rsidRPr="003212F9" w:rsidRDefault="0068557D">
            <w:pPr>
              <w:rPr>
                <w:b/>
                <w:bCs/>
              </w:rPr>
            </w:pPr>
          </w:p>
        </w:tc>
        <w:tc>
          <w:tcPr>
            <w:tcW w:w="4531" w:type="dxa"/>
            <w:tcBorders>
              <w:top w:val="single" w:sz="4" w:space="0" w:color="auto"/>
              <w:left w:val="single" w:sz="4" w:space="0" w:color="auto"/>
              <w:bottom w:val="single" w:sz="4" w:space="0" w:color="auto"/>
              <w:right w:val="single" w:sz="4" w:space="0" w:color="auto"/>
            </w:tcBorders>
          </w:tcPr>
          <w:p w14:paraId="3AED71E3" w14:textId="77777777" w:rsidR="0068557D" w:rsidRPr="003212F9" w:rsidRDefault="0068557D">
            <w:pPr>
              <w:rPr>
                <w:b/>
                <w:bCs/>
              </w:rPr>
            </w:pPr>
          </w:p>
        </w:tc>
      </w:tr>
    </w:tbl>
    <w:p w14:paraId="6295E303" w14:textId="77777777" w:rsidR="003212F9" w:rsidRPr="003212F9" w:rsidRDefault="003212F9" w:rsidP="003212F9">
      <w:pPr>
        <w:rPr>
          <w:b/>
          <w:bCs/>
        </w:rPr>
      </w:pPr>
    </w:p>
    <w:p w14:paraId="2B32E580" w14:textId="77777777" w:rsidR="003212F9" w:rsidRDefault="003212F9" w:rsidP="003212F9">
      <w:pPr>
        <w:rPr>
          <w:rFonts w:ascii="Calibri" w:eastAsia="Times New Roman" w:hAnsi="Calibri" w:cs="Calibri"/>
          <w:b/>
          <w:bCs/>
          <w:lang w:eastAsia="fr-FR"/>
        </w:rPr>
      </w:pPr>
    </w:p>
    <w:p w14:paraId="1AAFBC9B" w14:textId="755495DF" w:rsidR="00366E8E" w:rsidRDefault="00366E8E" w:rsidP="003212F9"/>
    <w:sectPr w:rsidR="00366E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CIDFont+F3">
    <w:altName w:val="Calibri"/>
    <w:panose1 w:val="00000000000000000000"/>
    <w:charset w:val="00"/>
    <w:family w:val="auto"/>
    <w:notTrueType/>
    <w:pitch w:val="default"/>
    <w:sig w:usb0="00000003" w:usb1="00000000" w:usb2="00000000" w:usb3="00000000" w:csb0="00000001" w:csb1="00000000"/>
  </w:font>
  <w:font w:name="CIDFont+F8">
    <w:altName w:val="Microsoft JhengHei"/>
    <w:panose1 w:val="00000000000000000000"/>
    <w:charset w:val="88"/>
    <w:family w:val="auto"/>
    <w:notTrueType/>
    <w:pitch w:val="default"/>
    <w:sig w:usb0="00000001" w:usb1="08080000" w:usb2="00000010" w:usb3="00000000" w:csb0="00100000" w:csb1="00000000"/>
  </w:font>
  <w:font w:name="Roboto">
    <w:charset w:val="00"/>
    <w:family w:val="auto"/>
    <w:pitch w:val="variable"/>
    <w:sig w:usb0="E0000AFF" w:usb1="5000217F" w:usb2="00000021" w:usb3="00000000" w:csb0="0000019F" w:csb1="00000000"/>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658A"/>
    <w:multiLevelType w:val="hybridMultilevel"/>
    <w:tmpl w:val="5992945E"/>
    <w:lvl w:ilvl="0" w:tplc="7CC4E61A">
      <w:start w:val="1"/>
      <w:numFmt w:val="bullet"/>
      <w:lvlText w:val=""/>
      <w:lvlJc w:val="left"/>
      <w:pPr>
        <w:tabs>
          <w:tab w:val="num" w:pos="720"/>
        </w:tabs>
        <w:ind w:left="720" w:hanging="360"/>
      </w:pPr>
      <w:rPr>
        <w:rFonts w:ascii="Symbol" w:hAnsi="Symbol" w:hint="default"/>
      </w:rPr>
    </w:lvl>
    <w:lvl w:ilvl="1" w:tplc="F5821ED2" w:tentative="1">
      <w:start w:val="1"/>
      <w:numFmt w:val="bullet"/>
      <w:lvlText w:val=""/>
      <w:lvlJc w:val="left"/>
      <w:pPr>
        <w:tabs>
          <w:tab w:val="num" w:pos="1440"/>
        </w:tabs>
        <w:ind w:left="1440" w:hanging="360"/>
      </w:pPr>
      <w:rPr>
        <w:rFonts w:ascii="Symbol" w:hAnsi="Symbol" w:hint="default"/>
      </w:rPr>
    </w:lvl>
    <w:lvl w:ilvl="2" w:tplc="E67A6250" w:tentative="1">
      <w:start w:val="1"/>
      <w:numFmt w:val="bullet"/>
      <w:lvlText w:val=""/>
      <w:lvlJc w:val="left"/>
      <w:pPr>
        <w:tabs>
          <w:tab w:val="num" w:pos="2160"/>
        </w:tabs>
        <w:ind w:left="2160" w:hanging="360"/>
      </w:pPr>
      <w:rPr>
        <w:rFonts w:ascii="Symbol" w:hAnsi="Symbol" w:hint="default"/>
      </w:rPr>
    </w:lvl>
    <w:lvl w:ilvl="3" w:tplc="EBAE2B68" w:tentative="1">
      <w:start w:val="1"/>
      <w:numFmt w:val="bullet"/>
      <w:lvlText w:val=""/>
      <w:lvlJc w:val="left"/>
      <w:pPr>
        <w:tabs>
          <w:tab w:val="num" w:pos="2880"/>
        </w:tabs>
        <w:ind w:left="2880" w:hanging="360"/>
      </w:pPr>
      <w:rPr>
        <w:rFonts w:ascii="Symbol" w:hAnsi="Symbol" w:hint="default"/>
      </w:rPr>
    </w:lvl>
    <w:lvl w:ilvl="4" w:tplc="8B92D3A2" w:tentative="1">
      <w:start w:val="1"/>
      <w:numFmt w:val="bullet"/>
      <w:lvlText w:val=""/>
      <w:lvlJc w:val="left"/>
      <w:pPr>
        <w:tabs>
          <w:tab w:val="num" w:pos="3600"/>
        </w:tabs>
        <w:ind w:left="3600" w:hanging="360"/>
      </w:pPr>
      <w:rPr>
        <w:rFonts w:ascii="Symbol" w:hAnsi="Symbol" w:hint="default"/>
      </w:rPr>
    </w:lvl>
    <w:lvl w:ilvl="5" w:tplc="A3B01DFE" w:tentative="1">
      <w:start w:val="1"/>
      <w:numFmt w:val="bullet"/>
      <w:lvlText w:val=""/>
      <w:lvlJc w:val="left"/>
      <w:pPr>
        <w:tabs>
          <w:tab w:val="num" w:pos="4320"/>
        </w:tabs>
        <w:ind w:left="4320" w:hanging="360"/>
      </w:pPr>
      <w:rPr>
        <w:rFonts w:ascii="Symbol" w:hAnsi="Symbol" w:hint="default"/>
      </w:rPr>
    </w:lvl>
    <w:lvl w:ilvl="6" w:tplc="F7226F7A" w:tentative="1">
      <w:start w:val="1"/>
      <w:numFmt w:val="bullet"/>
      <w:lvlText w:val=""/>
      <w:lvlJc w:val="left"/>
      <w:pPr>
        <w:tabs>
          <w:tab w:val="num" w:pos="5040"/>
        </w:tabs>
        <w:ind w:left="5040" w:hanging="360"/>
      </w:pPr>
      <w:rPr>
        <w:rFonts w:ascii="Symbol" w:hAnsi="Symbol" w:hint="default"/>
      </w:rPr>
    </w:lvl>
    <w:lvl w:ilvl="7" w:tplc="2F98514E" w:tentative="1">
      <w:start w:val="1"/>
      <w:numFmt w:val="bullet"/>
      <w:lvlText w:val=""/>
      <w:lvlJc w:val="left"/>
      <w:pPr>
        <w:tabs>
          <w:tab w:val="num" w:pos="5760"/>
        </w:tabs>
        <w:ind w:left="5760" w:hanging="360"/>
      </w:pPr>
      <w:rPr>
        <w:rFonts w:ascii="Symbol" w:hAnsi="Symbol" w:hint="default"/>
      </w:rPr>
    </w:lvl>
    <w:lvl w:ilvl="8" w:tplc="A06A6C8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7336047">
    <w:abstractNumId w:val="8"/>
  </w:num>
  <w:num w:numId="2" w16cid:durableId="2042437864">
    <w:abstractNumId w:val="4"/>
  </w:num>
  <w:num w:numId="3" w16cid:durableId="227040221">
    <w:abstractNumId w:val="11"/>
  </w:num>
  <w:num w:numId="4" w16cid:durableId="770007989">
    <w:abstractNumId w:val="7"/>
  </w:num>
  <w:num w:numId="5" w16cid:durableId="1829207198">
    <w:abstractNumId w:val="3"/>
  </w:num>
  <w:num w:numId="6" w16cid:durableId="1276206552">
    <w:abstractNumId w:val="19"/>
  </w:num>
  <w:num w:numId="7" w16cid:durableId="1608929703">
    <w:abstractNumId w:val="6"/>
  </w:num>
  <w:num w:numId="8" w16cid:durableId="491678934">
    <w:abstractNumId w:val="1"/>
  </w:num>
  <w:num w:numId="9" w16cid:durableId="1609115233">
    <w:abstractNumId w:val="16"/>
  </w:num>
  <w:num w:numId="10" w16cid:durableId="593519464">
    <w:abstractNumId w:val="5"/>
  </w:num>
  <w:num w:numId="11" w16cid:durableId="455484609">
    <w:abstractNumId w:val="17"/>
  </w:num>
  <w:num w:numId="12" w16cid:durableId="2121795056">
    <w:abstractNumId w:val="14"/>
  </w:num>
  <w:num w:numId="13" w16cid:durableId="141313648">
    <w:abstractNumId w:val="15"/>
  </w:num>
  <w:num w:numId="14" w16cid:durableId="137112916">
    <w:abstractNumId w:val="10"/>
  </w:num>
  <w:num w:numId="15" w16cid:durableId="776681462">
    <w:abstractNumId w:val="2"/>
  </w:num>
  <w:num w:numId="16" w16cid:durableId="464928917">
    <w:abstractNumId w:val="13"/>
  </w:num>
  <w:num w:numId="17" w16cid:durableId="793449328">
    <w:abstractNumId w:val="9"/>
  </w:num>
  <w:num w:numId="18" w16cid:durableId="883516157">
    <w:abstractNumId w:val="12"/>
  </w:num>
  <w:num w:numId="19" w16cid:durableId="793133893">
    <w:abstractNumId w:val="18"/>
  </w:num>
  <w:num w:numId="20" w16cid:durableId="64127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16"/>
    <w:rsid w:val="00012B33"/>
    <w:rsid w:val="000243A9"/>
    <w:rsid w:val="000313C9"/>
    <w:rsid w:val="00041120"/>
    <w:rsid w:val="000732FC"/>
    <w:rsid w:val="00091160"/>
    <w:rsid w:val="0009143D"/>
    <w:rsid w:val="00095A11"/>
    <w:rsid w:val="00095FDC"/>
    <w:rsid w:val="000B3E24"/>
    <w:rsid w:val="000B57DC"/>
    <w:rsid w:val="001017CD"/>
    <w:rsid w:val="00134016"/>
    <w:rsid w:val="00143D65"/>
    <w:rsid w:val="00144381"/>
    <w:rsid w:val="00172A2A"/>
    <w:rsid w:val="00185C1B"/>
    <w:rsid w:val="001C27E6"/>
    <w:rsid w:val="001C74D9"/>
    <w:rsid w:val="001C7C1E"/>
    <w:rsid w:val="001F0F13"/>
    <w:rsid w:val="001F1EEE"/>
    <w:rsid w:val="00202A11"/>
    <w:rsid w:val="0022280F"/>
    <w:rsid w:val="002449A1"/>
    <w:rsid w:val="00254847"/>
    <w:rsid w:val="00271E14"/>
    <w:rsid w:val="00273092"/>
    <w:rsid w:val="0027462C"/>
    <w:rsid w:val="00275F2C"/>
    <w:rsid w:val="00282C6A"/>
    <w:rsid w:val="00293477"/>
    <w:rsid w:val="002A4776"/>
    <w:rsid w:val="002B7839"/>
    <w:rsid w:val="002D1BAD"/>
    <w:rsid w:val="002E6975"/>
    <w:rsid w:val="002F0D0B"/>
    <w:rsid w:val="002F3A35"/>
    <w:rsid w:val="00304B89"/>
    <w:rsid w:val="00313186"/>
    <w:rsid w:val="003212F9"/>
    <w:rsid w:val="003223D8"/>
    <w:rsid w:val="003318A5"/>
    <w:rsid w:val="00336AE8"/>
    <w:rsid w:val="00366E8E"/>
    <w:rsid w:val="00367F9E"/>
    <w:rsid w:val="003902F5"/>
    <w:rsid w:val="003926F4"/>
    <w:rsid w:val="003A7249"/>
    <w:rsid w:val="003B2DB6"/>
    <w:rsid w:val="003B6F3D"/>
    <w:rsid w:val="003D1B57"/>
    <w:rsid w:val="003D62CB"/>
    <w:rsid w:val="003E3EE6"/>
    <w:rsid w:val="003F275E"/>
    <w:rsid w:val="003F7B31"/>
    <w:rsid w:val="00410386"/>
    <w:rsid w:val="00420E56"/>
    <w:rsid w:val="00427020"/>
    <w:rsid w:val="00427A60"/>
    <w:rsid w:val="00433312"/>
    <w:rsid w:val="004409C7"/>
    <w:rsid w:val="00440CBD"/>
    <w:rsid w:val="00473295"/>
    <w:rsid w:val="0048753A"/>
    <w:rsid w:val="004E2BBC"/>
    <w:rsid w:val="00502CEF"/>
    <w:rsid w:val="00531B22"/>
    <w:rsid w:val="00536CAD"/>
    <w:rsid w:val="0053797F"/>
    <w:rsid w:val="00550E7C"/>
    <w:rsid w:val="005514C7"/>
    <w:rsid w:val="005851EE"/>
    <w:rsid w:val="00587072"/>
    <w:rsid w:val="005870BB"/>
    <w:rsid w:val="00592011"/>
    <w:rsid w:val="00595CC0"/>
    <w:rsid w:val="005A5AC6"/>
    <w:rsid w:val="005B2C06"/>
    <w:rsid w:val="005B5F30"/>
    <w:rsid w:val="005C0F32"/>
    <w:rsid w:val="005C537A"/>
    <w:rsid w:val="005E3FA1"/>
    <w:rsid w:val="005F2AD8"/>
    <w:rsid w:val="006205E3"/>
    <w:rsid w:val="006214B0"/>
    <w:rsid w:val="00623535"/>
    <w:rsid w:val="006449EA"/>
    <w:rsid w:val="00644FE9"/>
    <w:rsid w:val="00646180"/>
    <w:rsid w:val="00656CB6"/>
    <w:rsid w:val="00662E2D"/>
    <w:rsid w:val="0066767C"/>
    <w:rsid w:val="0068557D"/>
    <w:rsid w:val="0069347B"/>
    <w:rsid w:val="00693BAE"/>
    <w:rsid w:val="006A5724"/>
    <w:rsid w:val="006D0CF9"/>
    <w:rsid w:val="006D45A2"/>
    <w:rsid w:val="006F393A"/>
    <w:rsid w:val="00703370"/>
    <w:rsid w:val="0070382F"/>
    <w:rsid w:val="00715F87"/>
    <w:rsid w:val="00717A80"/>
    <w:rsid w:val="0072429A"/>
    <w:rsid w:val="0074199E"/>
    <w:rsid w:val="00743527"/>
    <w:rsid w:val="00747F2A"/>
    <w:rsid w:val="00771318"/>
    <w:rsid w:val="007C01AE"/>
    <w:rsid w:val="007D7727"/>
    <w:rsid w:val="007E4410"/>
    <w:rsid w:val="00823F5B"/>
    <w:rsid w:val="00834448"/>
    <w:rsid w:val="00844C2F"/>
    <w:rsid w:val="00845711"/>
    <w:rsid w:val="008573BF"/>
    <w:rsid w:val="008601E9"/>
    <w:rsid w:val="0086027B"/>
    <w:rsid w:val="0086147A"/>
    <w:rsid w:val="008B584C"/>
    <w:rsid w:val="008E6D90"/>
    <w:rsid w:val="008F73AD"/>
    <w:rsid w:val="008F7CDB"/>
    <w:rsid w:val="00907563"/>
    <w:rsid w:val="00911892"/>
    <w:rsid w:val="009170A5"/>
    <w:rsid w:val="00953527"/>
    <w:rsid w:val="00954239"/>
    <w:rsid w:val="00963129"/>
    <w:rsid w:val="00965084"/>
    <w:rsid w:val="00972B15"/>
    <w:rsid w:val="00977465"/>
    <w:rsid w:val="009821F9"/>
    <w:rsid w:val="00994459"/>
    <w:rsid w:val="009A10EA"/>
    <w:rsid w:val="009A1ACB"/>
    <w:rsid w:val="009A392B"/>
    <w:rsid w:val="009C49C2"/>
    <w:rsid w:val="009D3D6B"/>
    <w:rsid w:val="009F0BCE"/>
    <w:rsid w:val="00A929C0"/>
    <w:rsid w:val="00A94539"/>
    <w:rsid w:val="00AC6FC1"/>
    <w:rsid w:val="00AF1DB0"/>
    <w:rsid w:val="00B04849"/>
    <w:rsid w:val="00B10DD8"/>
    <w:rsid w:val="00B11AF8"/>
    <w:rsid w:val="00B14C71"/>
    <w:rsid w:val="00B2386E"/>
    <w:rsid w:val="00B27E36"/>
    <w:rsid w:val="00B358B0"/>
    <w:rsid w:val="00B42B70"/>
    <w:rsid w:val="00B44851"/>
    <w:rsid w:val="00B46241"/>
    <w:rsid w:val="00B62051"/>
    <w:rsid w:val="00B6374F"/>
    <w:rsid w:val="00B64AEE"/>
    <w:rsid w:val="00B74D19"/>
    <w:rsid w:val="00B76F66"/>
    <w:rsid w:val="00BB2274"/>
    <w:rsid w:val="00BC0383"/>
    <w:rsid w:val="00BD7DC5"/>
    <w:rsid w:val="00BF2A51"/>
    <w:rsid w:val="00C17326"/>
    <w:rsid w:val="00C23BB4"/>
    <w:rsid w:val="00C330CA"/>
    <w:rsid w:val="00C37167"/>
    <w:rsid w:val="00C65AE0"/>
    <w:rsid w:val="00C74993"/>
    <w:rsid w:val="00C855EC"/>
    <w:rsid w:val="00C903DF"/>
    <w:rsid w:val="00C9330C"/>
    <w:rsid w:val="00CA47BF"/>
    <w:rsid w:val="00CB2D4E"/>
    <w:rsid w:val="00CB7468"/>
    <w:rsid w:val="00CC0B1A"/>
    <w:rsid w:val="00CC6BB1"/>
    <w:rsid w:val="00CD23D4"/>
    <w:rsid w:val="00CD420D"/>
    <w:rsid w:val="00D0735B"/>
    <w:rsid w:val="00D128D8"/>
    <w:rsid w:val="00D20283"/>
    <w:rsid w:val="00D276B6"/>
    <w:rsid w:val="00D33596"/>
    <w:rsid w:val="00D53011"/>
    <w:rsid w:val="00D62A3B"/>
    <w:rsid w:val="00D67DC9"/>
    <w:rsid w:val="00D7560A"/>
    <w:rsid w:val="00D80010"/>
    <w:rsid w:val="00DC0383"/>
    <w:rsid w:val="00DD006E"/>
    <w:rsid w:val="00DD0D41"/>
    <w:rsid w:val="00DD1E9B"/>
    <w:rsid w:val="00DF5BFD"/>
    <w:rsid w:val="00E05B12"/>
    <w:rsid w:val="00E10231"/>
    <w:rsid w:val="00E105A4"/>
    <w:rsid w:val="00E178AD"/>
    <w:rsid w:val="00E43705"/>
    <w:rsid w:val="00E51177"/>
    <w:rsid w:val="00E5274D"/>
    <w:rsid w:val="00E629F1"/>
    <w:rsid w:val="00E70EAF"/>
    <w:rsid w:val="00E74E80"/>
    <w:rsid w:val="00E83108"/>
    <w:rsid w:val="00EC22A2"/>
    <w:rsid w:val="00EC4D54"/>
    <w:rsid w:val="00ED0B41"/>
    <w:rsid w:val="00ED2023"/>
    <w:rsid w:val="00ED52BE"/>
    <w:rsid w:val="00EE0C1B"/>
    <w:rsid w:val="00EF4BCB"/>
    <w:rsid w:val="00F0663C"/>
    <w:rsid w:val="00F109FA"/>
    <w:rsid w:val="00F14096"/>
    <w:rsid w:val="00F168B2"/>
    <w:rsid w:val="00F364A2"/>
    <w:rsid w:val="00F52747"/>
    <w:rsid w:val="00F534BB"/>
    <w:rsid w:val="00F54909"/>
    <w:rsid w:val="00F57EF8"/>
    <w:rsid w:val="00F62004"/>
    <w:rsid w:val="00F63440"/>
    <w:rsid w:val="00F6533B"/>
    <w:rsid w:val="00F66447"/>
    <w:rsid w:val="00F702DF"/>
    <w:rsid w:val="00F753D6"/>
    <w:rsid w:val="00F75C4E"/>
    <w:rsid w:val="00F97E5D"/>
    <w:rsid w:val="00FA6470"/>
    <w:rsid w:val="00FE48D2"/>
    <w:rsid w:val="00FE6491"/>
    <w:rsid w:val="00FF1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paragraph" w:styleId="NormalWeb">
    <w:name w:val="Normal (Web)"/>
    <w:basedOn w:val="Normal"/>
    <w:uiPriority w:val="99"/>
    <w:unhideWhenUsed/>
    <w:rsid w:val="000243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9A39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18882">
      <w:bodyDiv w:val="1"/>
      <w:marLeft w:val="0"/>
      <w:marRight w:val="0"/>
      <w:marTop w:val="0"/>
      <w:marBottom w:val="0"/>
      <w:divBdr>
        <w:top w:val="none" w:sz="0" w:space="0" w:color="auto"/>
        <w:left w:val="none" w:sz="0" w:space="0" w:color="auto"/>
        <w:bottom w:val="none" w:sz="0" w:space="0" w:color="auto"/>
        <w:right w:val="none" w:sz="0" w:space="0" w:color="auto"/>
      </w:divBdr>
      <w:divsChild>
        <w:div w:id="114519345">
          <w:marLeft w:val="547"/>
          <w:marRight w:val="0"/>
          <w:marTop w:val="0"/>
          <w:marBottom w:val="240"/>
          <w:divBdr>
            <w:top w:val="none" w:sz="0" w:space="0" w:color="auto"/>
            <w:left w:val="none" w:sz="0" w:space="0" w:color="auto"/>
            <w:bottom w:val="none" w:sz="0" w:space="0" w:color="auto"/>
            <w:right w:val="none" w:sz="0" w:space="0" w:color="auto"/>
          </w:divBdr>
        </w:div>
        <w:div w:id="346715005">
          <w:marLeft w:val="547"/>
          <w:marRight w:val="0"/>
          <w:marTop w:val="0"/>
          <w:marBottom w:val="240"/>
          <w:divBdr>
            <w:top w:val="none" w:sz="0" w:space="0" w:color="auto"/>
            <w:left w:val="none" w:sz="0" w:space="0" w:color="auto"/>
            <w:bottom w:val="none" w:sz="0" w:space="0" w:color="auto"/>
            <w:right w:val="none" w:sz="0" w:space="0" w:color="auto"/>
          </w:divBdr>
        </w:div>
      </w:divsChild>
    </w:div>
    <w:div w:id="691876621">
      <w:bodyDiv w:val="1"/>
      <w:marLeft w:val="0"/>
      <w:marRight w:val="0"/>
      <w:marTop w:val="0"/>
      <w:marBottom w:val="0"/>
      <w:divBdr>
        <w:top w:val="none" w:sz="0" w:space="0" w:color="auto"/>
        <w:left w:val="none" w:sz="0" w:space="0" w:color="auto"/>
        <w:bottom w:val="none" w:sz="0" w:space="0" w:color="auto"/>
        <w:right w:val="none" w:sz="0" w:space="0" w:color="auto"/>
      </w:divBdr>
    </w:div>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036658881">
      <w:bodyDiv w:val="1"/>
      <w:marLeft w:val="0"/>
      <w:marRight w:val="0"/>
      <w:marTop w:val="0"/>
      <w:marBottom w:val="0"/>
      <w:divBdr>
        <w:top w:val="none" w:sz="0" w:space="0" w:color="auto"/>
        <w:left w:val="none" w:sz="0" w:space="0" w:color="auto"/>
        <w:bottom w:val="none" w:sz="0" w:space="0" w:color="auto"/>
        <w:right w:val="none" w:sz="0" w:space="0" w:color="auto"/>
      </w:divBdr>
    </w:div>
    <w:div w:id="1682779656">
      <w:bodyDiv w:val="1"/>
      <w:marLeft w:val="0"/>
      <w:marRight w:val="0"/>
      <w:marTop w:val="0"/>
      <w:marBottom w:val="0"/>
      <w:divBdr>
        <w:top w:val="none" w:sz="0" w:space="0" w:color="auto"/>
        <w:left w:val="none" w:sz="0" w:space="0" w:color="auto"/>
        <w:bottom w:val="none" w:sz="0" w:space="0" w:color="auto"/>
        <w:right w:val="none" w:sz="0" w:space="0" w:color="auto"/>
      </w:divBdr>
      <w:divsChild>
        <w:div w:id="173420920">
          <w:marLeft w:val="0"/>
          <w:marRight w:val="0"/>
          <w:marTop w:val="0"/>
          <w:marBottom w:val="0"/>
          <w:divBdr>
            <w:top w:val="none" w:sz="0" w:space="0" w:color="auto"/>
            <w:left w:val="none" w:sz="0" w:space="0" w:color="auto"/>
            <w:bottom w:val="none" w:sz="0" w:space="0" w:color="auto"/>
            <w:right w:val="none" w:sz="0" w:space="0" w:color="auto"/>
          </w:divBdr>
          <w:divsChild>
            <w:div w:id="1079015686">
              <w:marLeft w:val="0"/>
              <w:marRight w:val="0"/>
              <w:marTop w:val="0"/>
              <w:marBottom w:val="0"/>
              <w:divBdr>
                <w:top w:val="none" w:sz="0" w:space="0" w:color="auto"/>
                <w:left w:val="none" w:sz="0" w:space="0" w:color="auto"/>
                <w:bottom w:val="none" w:sz="0" w:space="0" w:color="auto"/>
                <w:right w:val="none" w:sz="0" w:space="0" w:color="auto"/>
              </w:divBdr>
              <w:divsChild>
                <w:div w:id="9378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4485">
      <w:bodyDiv w:val="1"/>
      <w:marLeft w:val="0"/>
      <w:marRight w:val="0"/>
      <w:marTop w:val="0"/>
      <w:marBottom w:val="0"/>
      <w:divBdr>
        <w:top w:val="none" w:sz="0" w:space="0" w:color="auto"/>
        <w:left w:val="none" w:sz="0" w:space="0" w:color="auto"/>
        <w:bottom w:val="none" w:sz="0" w:space="0" w:color="auto"/>
        <w:right w:val="none" w:sz="0" w:space="0" w:color="auto"/>
      </w:divBdr>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_Flow_SignoffStatus xmlns="3daa46ea-af3d-4001-8e3b-331e22b52c8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20" ma:contentTypeDescription="Crée un document." ma:contentTypeScope="" ma:versionID="83d7a93d31109b99e7e8ab208c7122af">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0f06ace36358c4a1d250e379a1e8b951"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B9517-8F0A-4C96-80DB-E8B683766F5A}">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customXml/itemProps2.xml><?xml version="1.0" encoding="utf-8"?>
<ds:datastoreItem xmlns:ds="http://schemas.openxmlformats.org/officeDocument/2006/customXml" ds:itemID="{72C94C40-F544-4C11-940E-407BFA564F0D}">
  <ds:schemaRefs>
    <ds:schemaRef ds:uri="http://schemas.microsoft.com/sharepoint/v3/contenttype/forms"/>
  </ds:schemaRefs>
</ds:datastoreItem>
</file>

<file path=customXml/itemProps3.xml><?xml version="1.0" encoding="utf-8"?>
<ds:datastoreItem xmlns:ds="http://schemas.openxmlformats.org/officeDocument/2006/customXml" ds:itemID="{1A868505-D687-4B97-995B-4983D233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C17D-6D8D-47DA-9159-9529CDCC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4189</Words>
  <Characters>23040</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3</cp:revision>
  <cp:lastPrinted>2021-02-01T07:10:00Z</cp:lastPrinted>
  <dcterms:created xsi:type="dcterms:W3CDTF">2025-01-07T13:25:00Z</dcterms:created>
  <dcterms:modified xsi:type="dcterms:W3CDTF">2025-01-07T13:26:00Z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1400</vt:r8>
  </property>
  <property fmtid="{D5CDD505-2E9C-101B-9397-08002B2CF9AE}" pid="4" name="MediaServiceImageTags">
    <vt:lpwstr/>
  </property>
</Properties>
</file>