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49457" w14:textId="2FEA0683" w:rsidR="00A10078" w:rsidRPr="00AC1B9E" w:rsidRDefault="00922A89" w:rsidP="00922A89">
      <w:pPr>
        <w:pStyle w:val="Corpsdetexte"/>
        <w:jc w:val="center"/>
        <w:rPr>
          <w:rFonts w:ascii="Arial" w:hAnsi="Arial" w:cs="Arial"/>
          <w:szCs w:val="22"/>
        </w:rPr>
      </w:pPr>
      <w:r w:rsidRPr="00AC1B9E">
        <w:rPr>
          <w:noProof/>
          <w:color w:val="002060"/>
        </w:rPr>
        <w:drawing>
          <wp:inline distT="0" distB="0" distL="0" distR="0" wp14:anchorId="2E6DDD8D" wp14:editId="1DC00C45">
            <wp:extent cx="2356994" cy="590827"/>
            <wp:effectExtent l="0" t="0" r="5715" b="0"/>
            <wp:docPr id="2" name="Image 2" descr="cid:image011.jpg@01D7622E.AF5E4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11.jpg@01D7622E.AF5E4E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79975" cy="596588"/>
                    </a:xfrm>
                    <a:prstGeom prst="rect">
                      <a:avLst/>
                    </a:prstGeom>
                    <a:noFill/>
                    <a:ln>
                      <a:noFill/>
                    </a:ln>
                  </pic:spPr>
                </pic:pic>
              </a:graphicData>
            </a:graphic>
          </wp:inline>
        </w:drawing>
      </w:r>
    </w:p>
    <w:p w14:paraId="38F70D04" w14:textId="77777777" w:rsidR="001A30DC" w:rsidRPr="00AC1B9E" w:rsidRDefault="001A30DC" w:rsidP="00A10078">
      <w:pPr>
        <w:suppressAutoHyphens/>
        <w:jc w:val="both"/>
        <w:rPr>
          <w:rFonts w:ascii="Arial" w:hAnsi="Arial" w:cs="Arial"/>
          <w:b/>
          <w:color w:val="000000"/>
          <w:sz w:val="22"/>
          <w:szCs w:val="22"/>
          <w:u w:val="single"/>
          <w:lang w:eastAsia="ar-SA"/>
        </w:rPr>
      </w:pPr>
      <w:bookmarkStart w:id="0" w:name="_Hlk524107546"/>
    </w:p>
    <w:p w14:paraId="2DAE9BCE" w14:textId="1A859A08" w:rsidR="00922A89" w:rsidRPr="00AC1B9E" w:rsidRDefault="008444C6" w:rsidP="00F329A8">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8"/>
          <w:szCs w:val="24"/>
        </w:rPr>
      </w:pPr>
      <w:r w:rsidRPr="00A25DFF">
        <w:rPr>
          <w:rFonts w:ascii="Arial" w:hAnsi="Arial" w:cs="Arial"/>
          <w:b/>
          <w:sz w:val="28"/>
          <w:szCs w:val="24"/>
        </w:rPr>
        <w:t xml:space="preserve">PROTOCOLE D’ACCORD </w:t>
      </w:r>
      <w:r w:rsidR="00922A89" w:rsidRPr="00AC1B9E">
        <w:rPr>
          <w:rFonts w:ascii="Arial" w:hAnsi="Arial" w:cs="Arial"/>
          <w:b/>
          <w:sz w:val="28"/>
          <w:szCs w:val="24"/>
        </w:rPr>
        <w:t>PORTANT SUR LA</w:t>
      </w:r>
    </w:p>
    <w:p w14:paraId="1E9BF4F2" w14:textId="75B456BC" w:rsidR="00922A89" w:rsidRPr="00AC1B9E" w:rsidRDefault="00922A89" w:rsidP="00F329A8">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8"/>
          <w:szCs w:val="24"/>
        </w:rPr>
      </w:pPr>
      <w:r w:rsidRPr="00AC1B9E">
        <w:rPr>
          <w:rFonts w:ascii="Arial" w:hAnsi="Arial" w:cs="Arial"/>
          <w:b/>
          <w:sz w:val="28"/>
          <w:szCs w:val="24"/>
        </w:rPr>
        <w:t>NÉGOCIATION ANNUELLE OBLIGATOIRE  202</w:t>
      </w:r>
      <w:r w:rsidR="00F329A8">
        <w:rPr>
          <w:rFonts w:ascii="Arial" w:hAnsi="Arial" w:cs="Arial"/>
          <w:b/>
          <w:sz w:val="28"/>
          <w:szCs w:val="24"/>
        </w:rPr>
        <w:t>5</w:t>
      </w:r>
    </w:p>
    <w:p w14:paraId="428F5DC1" w14:textId="5B34FBD9" w:rsidR="001A30DC" w:rsidRPr="00AC1B9E" w:rsidRDefault="00922A89" w:rsidP="00F329A8">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color w:val="000000"/>
          <w:sz w:val="22"/>
          <w:szCs w:val="22"/>
          <w:u w:val="single"/>
          <w:lang w:eastAsia="ar-SA"/>
        </w:rPr>
      </w:pPr>
      <w:r w:rsidRPr="00AC1B9E">
        <w:rPr>
          <w:rFonts w:ascii="Arial" w:hAnsi="Arial" w:cs="Arial"/>
          <w:b/>
          <w:sz w:val="28"/>
          <w:szCs w:val="24"/>
        </w:rPr>
        <w:t xml:space="preserve">GIE AUXIA GESTION </w:t>
      </w:r>
      <w:r w:rsidRPr="00AC1B9E">
        <w:rPr>
          <w:rFonts w:ascii="Arial" w:hAnsi="Arial" w:cs="Arial"/>
          <w:b/>
          <w:color w:val="FF0000"/>
          <w:sz w:val="28"/>
          <w:szCs w:val="24"/>
        </w:rPr>
        <w:t xml:space="preserve"> </w:t>
      </w:r>
    </w:p>
    <w:p w14:paraId="68A5269A" w14:textId="35D4C0C8" w:rsidR="001E5207" w:rsidRPr="00AC1B9E" w:rsidRDefault="004F0CEA" w:rsidP="004F0CEA">
      <w:pPr>
        <w:tabs>
          <w:tab w:val="left" w:pos="3348"/>
        </w:tabs>
        <w:suppressAutoHyphens/>
        <w:jc w:val="both"/>
        <w:rPr>
          <w:rFonts w:ascii="Arial" w:hAnsi="Arial" w:cs="Arial"/>
          <w:color w:val="000000"/>
          <w:sz w:val="22"/>
          <w:szCs w:val="22"/>
          <w:lang w:eastAsia="ar-SA"/>
        </w:rPr>
      </w:pPr>
      <w:r>
        <w:rPr>
          <w:rFonts w:ascii="Arial" w:hAnsi="Arial" w:cs="Arial"/>
          <w:color w:val="000000"/>
          <w:sz w:val="22"/>
          <w:szCs w:val="22"/>
          <w:lang w:eastAsia="ar-SA"/>
        </w:rPr>
        <w:tab/>
      </w:r>
    </w:p>
    <w:p w14:paraId="28BE47F0" w14:textId="77777777" w:rsidR="0036531E" w:rsidRPr="00AC1B9E" w:rsidRDefault="0036531E" w:rsidP="00876257">
      <w:pPr>
        <w:suppressAutoHyphens/>
        <w:jc w:val="both"/>
        <w:rPr>
          <w:rFonts w:ascii="Arial" w:hAnsi="Arial" w:cs="Arial"/>
          <w:color w:val="000000"/>
          <w:sz w:val="22"/>
          <w:szCs w:val="22"/>
          <w:lang w:eastAsia="ar-SA"/>
        </w:rPr>
      </w:pPr>
    </w:p>
    <w:p w14:paraId="26DA9A15" w14:textId="77777777" w:rsidR="0036531E" w:rsidRPr="00AC1B9E" w:rsidRDefault="0036531E" w:rsidP="00876257">
      <w:pPr>
        <w:suppressAutoHyphens/>
        <w:jc w:val="both"/>
        <w:rPr>
          <w:rFonts w:ascii="Arial" w:hAnsi="Arial" w:cs="Arial"/>
          <w:color w:val="000000"/>
          <w:sz w:val="22"/>
          <w:szCs w:val="22"/>
          <w:lang w:eastAsia="ar-SA"/>
        </w:rPr>
      </w:pPr>
    </w:p>
    <w:p w14:paraId="2B55CD94" w14:textId="77777777" w:rsidR="0036531E" w:rsidRPr="00AC1B9E" w:rsidRDefault="0036531E" w:rsidP="0036531E">
      <w:pPr>
        <w:pStyle w:val="Titre1"/>
        <w:spacing w:before="86"/>
        <w:rPr>
          <w:sz w:val="22"/>
          <w:szCs w:val="22"/>
        </w:rPr>
      </w:pPr>
      <w:r w:rsidRPr="00AC1B9E">
        <w:rPr>
          <w:sz w:val="22"/>
          <w:szCs w:val="22"/>
        </w:rPr>
        <w:t>PRÉAMBULE</w:t>
      </w:r>
    </w:p>
    <w:p w14:paraId="15BC7837" w14:textId="77777777" w:rsidR="0036531E" w:rsidRPr="00AC1B9E" w:rsidRDefault="0036531E" w:rsidP="0036531E">
      <w:pPr>
        <w:pStyle w:val="Corpsdetexte"/>
        <w:spacing w:before="8"/>
        <w:rPr>
          <w:rFonts w:ascii="Arial" w:hAnsi="Arial" w:cs="Arial"/>
          <w:b/>
          <w:szCs w:val="22"/>
        </w:rPr>
      </w:pPr>
    </w:p>
    <w:p w14:paraId="7A5C9A76" w14:textId="1BB30713" w:rsidR="0036531E" w:rsidRPr="00AC1B9E" w:rsidRDefault="0036531E" w:rsidP="0099325D">
      <w:pPr>
        <w:pStyle w:val="Corpsdetexte"/>
        <w:ind w:right="211"/>
        <w:rPr>
          <w:rFonts w:ascii="Arial" w:hAnsi="Arial" w:cs="Arial"/>
          <w:bCs/>
          <w:color w:val="auto"/>
          <w:kern w:val="28"/>
          <w:szCs w:val="22"/>
        </w:rPr>
      </w:pPr>
      <w:r w:rsidRPr="00AC1B9E">
        <w:rPr>
          <w:rFonts w:ascii="Arial" w:hAnsi="Arial" w:cs="Arial"/>
          <w:szCs w:val="22"/>
        </w:rPr>
        <w:t>Conformément aux articles L. 2242-1 et suivants du Code du travail relatifs à la négociation annuelle obligatoire</w:t>
      </w:r>
      <w:r w:rsidR="00A877C5" w:rsidRPr="00AC1B9E">
        <w:rPr>
          <w:rFonts w:ascii="Arial" w:hAnsi="Arial" w:cs="Arial"/>
        </w:rPr>
        <w:t xml:space="preserve">, </w:t>
      </w:r>
      <w:r w:rsidRPr="00AC1B9E">
        <w:rPr>
          <w:rFonts w:ascii="Arial" w:hAnsi="Arial" w:cs="Arial"/>
          <w:szCs w:val="22"/>
        </w:rPr>
        <w:t>les représentants de la Direction de l'entreprise</w:t>
      </w:r>
      <w:r w:rsidR="00921B66" w:rsidRPr="00AC1B9E">
        <w:rPr>
          <w:rFonts w:ascii="Arial" w:hAnsi="Arial" w:cs="Arial"/>
          <w:szCs w:val="22"/>
        </w:rPr>
        <w:t xml:space="preserve"> et</w:t>
      </w:r>
      <w:r w:rsidRPr="00AC1B9E">
        <w:rPr>
          <w:rFonts w:ascii="Arial" w:hAnsi="Arial" w:cs="Arial"/>
          <w:szCs w:val="22"/>
        </w:rPr>
        <w:t xml:space="preserve"> l</w:t>
      </w:r>
      <w:r w:rsidR="005F0591" w:rsidRPr="00AC1B9E">
        <w:rPr>
          <w:rFonts w:ascii="Arial" w:hAnsi="Arial" w:cs="Arial"/>
          <w:szCs w:val="22"/>
        </w:rPr>
        <w:t xml:space="preserve">es </w:t>
      </w:r>
      <w:r w:rsidRPr="00AC1B9E">
        <w:rPr>
          <w:rFonts w:ascii="Arial" w:hAnsi="Arial" w:cs="Arial"/>
          <w:szCs w:val="22"/>
        </w:rPr>
        <w:t>organisation</w:t>
      </w:r>
      <w:r w:rsidR="005F0591" w:rsidRPr="00AC1B9E">
        <w:rPr>
          <w:rFonts w:ascii="Arial" w:hAnsi="Arial" w:cs="Arial"/>
          <w:szCs w:val="22"/>
        </w:rPr>
        <w:t>s</w:t>
      </w:r>
      <w:r w:rsidRPr="00AC1B9E">
        <w:rPr>
          <w:rFonts w:ascii="Arial" w:hAnsi="Arial" w:cs="Arial"/>
          <w:szCs w:val="22"/>
        </w:rPr>
        <w:t xml:space="preserve"> syndicale</w:t>
      </w:r>
      <w:r w:rsidR="005F0591" w:rsidRPr="00AC1B9E">
        <w:rPr>
          <w:rFonts w:ascii="Arial" w:hAnsi="Arial" w:cs="Arial"/>
          <w:szCs w:val="22"/>
        </w:rPr>
        <w:t>s</w:t>
      </w:r>
      <w:r w:rsidRPr="00AC1B9E">
        <w:rPr>
          <w:rFonts w:ascii="Arial" w:hAnsi="Arial" w:cs="Arial"/>
          <w:szCs w:val="22"/>
        </w:rPr>
        <w:t xml:space="preserve"> représentative</w:t>
      </w:r>
      <w:r w:rsidR="005F0591" w:rsidRPr="00AC1B9E">
        <w:rPr>
          <w:rFonts w:ascii="Arial" w:hAnsi="Arial" w:cs="Arial"/>
          <w:szCs w:val="22"/>
        </w:rPr>
        <w:t>s</w:t>
      </w:r>
      <w:r w:rsidRPr="00AC1B9E">
        <w:rPr>
          <w:rFonts w:ascii="Arial" w:hAnsi="Arial" w:cs="Arial"/>
          <w:szCs w:val="22"/>
        </w:rPr>
        <w:t xml:space="preserve"> se sont réunis les</w:t>
      </w:r>
      <w:r w:rsidR="00783A92" w:rsidRPr="00AC1B9E">
        <w:rPr>
          <w:rFonts w:ascii="Arial" w:hAnsi="Arial" w:cs="Arial"/>
          <w:szCs w:val="22"/>
        </w:rPr>
        <w:t xml:space="preserve"> </w:t>
      </w:r>
      <w:r w:rsidR="00F329A8">
        <w:rPr>
          <w:rFonts w:ascii="Arial" w:hAnsi="Arial" w:cs="Arial"/>
          <w:color w:val="auto"/>
          <w:szCs w:val="22"/>
        </w:rPr>
        <w:t>12</w:t>
      </w:r>
      <w:r w:rsidR="004A436F" w:rsidRPr="00AC1B9E">
        <w:rPr>
          <w:rFonts w:ascii="Arial" w:hAnsi="Arial" w:cs="Arial"/>
          <w:color w:val="auto"/>
          <w:szCs w:val="22"/>
        </w:rPr>
        <w:t xml:space="preserve"> décembre 202</w:t>
      </w:r>
      <w:r w:rsidR="00F329A8">
        <w:rPr>
          <w:rFonts w:ascii="Arial" w:hAnsi="Arial" w:cs="Arial"/>
          <w:color w:val="auto"/>
          <w:szCs w:val="22"/>
        </w:rPr>
        <w:t>4</w:t>
      </w:r>
      <w:r w:rsidR="001E5207" w:rsidRPr="00AC1B9E">
        <w:rPr>
          <w:rFonts w:ascii="Arial" w:hAnsi="Arial" w:cs="Arial"/>
          <w:color w:val="auto"/>
          <w:szCs w:val="22"/>
        </w:rPr>
        <w:t xml:space="preserve">, </w:t>
      </w:r>
      <w:r w:rsidR="00F329A8">
        <w:rPr>
          <w:rFonts w:ascii="Arial" w:hAnsi="Arial" w:cs="Arial"/>
          <w:color w:val="auto"/>
          <w:szCs w:val="22"/>
        </w:rPr>
        <w:t>30</w:t>
      </w:r>
      <w:r w:rsidR="001E5207" w:rsidRPr="00AC1B9E">
        <w:rPr>
          <w:rFonts w:ascii="Arial" w:hAnsi="Arial" w:cs="Arial"/>
          <w:color w:val="auto"/>
          <w:szCs w:val="22"/>
        </w:rPr>
        <w:t xml:space="preserve"> janvier </w:t>
      </w:r>
      <w:r w:rsidR="00B433CF" w:rsidRPr="00AC1B9E">
        <w:rPr>
          <w:rFonts w:ascii="Arial" w:hAnsi="Arial" w:cs="Arial"/>
          <w:color w:val="auto"/>
          <w:szCs w:val="22"/>
        </w:rPr>
        <w:t xml:space="preserve">et </w:t>
      </w:r>
      <w:r w:rsidR="00F329A8">
        <w:rPr>
          <w:rFonts w:ascii="Arial" w:hAnsi="Arial" w:cs="Arial"/>
          <w:color w:val="auto"/>
          <w:szCs w:val="22"/>
        </w:rPr>
        <w:t>19</w:t>
      </w:r>
      <w:r w:rsidR="00B433CF" w:rsidRPr="00AC1B9E">
        <w:rPr>
          <w:rFonts w:ascii="Arial" w:hAnsi="Arial" w:cs="Arial"/>
          <w:color w:val="auto"/>
          <w:szCs w:val="22"/>
        </w:rPr>
        <w:t xml:space="preserve"> février 202</w:t>
      </w:r>
      <w:r w:rsidR="00F329A8">
        <w:rPr>
          <w:rFonts w:ascii="Arial" w:hAnsi="Arial" w:cs="Arial"/>
          <w:color w:val="auto"/>
          <w:szCs w:val="22"/>
        </w:rPr>
        <w:t>5</w:t>
      </w:r>
      <w:r w:rsidR="00763AEB" w:rsidRPr="00AC1B9E">
        <w:rPr>
          <w:rFonts w:ascii="Arial" w:hAnsi="Arial" w:cs="Arial"/>
          <w:color w:val="auto"/>
          <w:szCs w:val="22"/>
        </w:rPr>
        <w:t>.</w:t>
      </w:r>
      <w:r w:rsidRPr="00AC1B9E">
        <w:rPr>
          <w:rFonts w:ascii="Arial" w:hAnsi="Arial" w:cs="Arial"/>
          <w:bCs/>
          <w:color w:val="auto"/>
          <w:kern w:val="28"/>
          <w:szCs w:val="22"/>
        </w:rPr>
        <w:t xml:space="preserve"> </w:t>
      </w:r>
    </w:p>
    <w:p w14:paraId="7F9D54A9" w14:textId="77777777" w:rsidR="00A877C5" w:rsidRPr="00AC1B9E" w:rsidRDefault="00A877C5" w:rsidP="0036531E">
      <w:pPr>
        <w:pStyle w:val="Corpsdetexte"/>
        <w:ind w:left="212" w:right="211"/>
        <w:rPr>
          <w:rFonts w:ascii="Arial" w:hAnsi="Arial" w:cs="Arial"/>
          <w:color w:val="FF0000"/>
          <w:szCs w:val="22"/>
        </w:rPr>
      </w:pPr>
    </w:p>
    <w:p w14:paraId="397C50C9" w14:textId="339D4D4E" w:rsidR="0036531E" w:rsidRPr="00AC1B9E" w:rsidRDefault="00FA052E" w:rsidP="0036531E">
      <w:pPr>
        <w:pStyle w:val="Corpsdetexte"/>
        <w:rPr>
          <w:rFonts w:ascii="Arial" w:hAnsi="Arial" w:cs="Arial"/>
          <w:color w:val="FF0000"/>
        </w:rPr>
      </w:pPr>
      <w:r w:rsidRPr="00D75D6E">
        <w:rPr>
          <w:rFonts w:ascii="Arial" w:hAnsi="Arial" w:cs="Arial"/>
          <w:color w:val="auto"/>
          <w:szCs w:val="22"/>
        </w:rPr>
        <w:t>À l’issue des échanges le présent accord a été conclu entre les parties qui ont souhaité reconnaître l’implication et l’expertise de tous les salariés à la performance de l'entreprise</w:t>
      </w:r>
    </w:p>
    <w:p w14:paraId="22CA5B66" w14:textId="77777777" w:rsidR="00222798" w:rsidRPr="00AC1B9E" w:rsidRDefault="00222798" w:rsidP="0036531E">
      <w:pPr>
        <w:pStyle w:val="Corpsdetexte"/>
        <w:spacing w:before="9"/>
        <w:rPr>
          <w:rFonts w:ascii="Arial" w:hAnsi="Arial" w:cs="Arial"/>
          <w:sz w:val="19"/>
        </w:rPr>
      </w:pPr>
    </w:p>
    <w:p w14:paraId="1F26BD67" w14:textId="2C3CD9E8" w:rsidR="00DE52F6" w:rsidRPr="00AC1B9E" w:rsidRDefault="00DE52F6" w:rsidP="00426872">
      <w:pPr>
        <w:pStyle w:val="Corpsdetexte"/>
        <w:rPr>
          <w:rFonts w:ascii="Arial" w:hAnsi="Arial" w:cs="Arial"/>
          <w:color w:val="auto"/>
          <w:szCs w:val="22"/>
        </w:rPr>
      </w:pPr>
    </w:p>
    <w:p w14:paraId="483B609F" w14:textId="77777777" w:rsidR="00FA052E" w:rsidRPr="00A25DFF" w:rsidRDefault="00FA052E" w:rsidP="00FA052E">
      <w:pPr>
        <w:pStyle w:val="Titre1"/>
        <w:jc w:val="both"/>
        <w:rPr>
          <w:sz w:val="24"/>
          <w:szCs w:val="24"/>
        </w:rPr>
      </w:pPr>
      <w:r w:rsidRPr="00A25DFF">
        <w:rPr>
          <w:sz w:val="24"/>
          <w:szCs w:val="24"/>
        </w:rPr>
        <w:t>TITRE 1 – MESURES RELATIVES AUX SALAIRES EFFECTIFS</w:t>
      </w:r>
    </w:p>
    <w:p w14:paraId="28F68164" w14:textId="77777777" w:rsidR="00FA052E" w:rsidRPr="00A25DFF" w:rsidRDefault="00FA052E" w:rsidP="00FA052E">
      <w:pPr>
        <w:pStyle w:val="Corpsdetexte"/>
        <w:spacing w:before="9"/>
        <w:rPr>
          <w:rFonts w:ascii="Arial" w:hAnsi="Arial" w:cs="Arial"/>
          <w:b/>
          <w:sz w:val="26"/>
        </w:rPr>
      </w:pPr>
    </w:p>
    <w:p w14:paraId="13CE93B3" w14:textId="01149038" w:rsidR="00FA052E" w:rsidRDefault="00FA052E" w:rsidP="00FA052E">
      <w:pPr>
        <w:pStyle w:val="Corpsdetexte"/>
        <w:ind w:left="212" w:right="114"/>
        <w:rPr>
          <w:rFonts w:ascii="Arial" w:hAnsi="Arial" w:cs="Arial"/>
        </w:rPr>
      </w:pPr>
      <w:r w:rsidRPr="00A25DFF">
        <w:rPr>
          <w:rFonts w:ascii="Arial" w:hAnsi="Arial" w:cs="Arial"/>
        </w:rPr>
        <w:t>Les</w:t>
      </w:r>
      <w:r w:rsidRPr="00A25DFF">
        <w:rPr>
          <w:rFonts w:ascii="Arial" w:hAnsi="Arial" w:cs="Arial"/>
          <w:spacing w:val="-8"/>
        </w:rPr>
        <w:t xml:space="preserve"> </w:t>
      </w:r>
      <w:r w:rsidRPr="00A25DFF">
        <w:rPr>
          <w:rFonts w:ascii="Arial" w:hAnsi="Arial" w:cs="Arial"/>
        </w:rPr>
        <w:t>parties</w:t>
      </w:r>
      <w:r w:rsidRPr="00A25DFF">
        <w:rPr>
          <w:rFonts w:ascii="Arial" w:hAnsi="Arial" w:cs="Arial"/>
          <w:spacing w:val="-11"/>
        </w:rPr>
        <w:t xml:space="preserve"> </w:t>
      </w:r>
      <w:r w:rsidRPr="00A25DFF">
        <w:rPr>
          <w:rFonts w:ascii="Arial" w:hAnsi="Arial" w:cs="Arial"/>
        </w:rPr>
        <w:t>signataires</w:t>
      </w:r>
      <w:r w:rsidRPr="00A25DFF">
        <w:rPr>
          <w:rFonts w:ascii="Arial" w:hAnsi="Arial" w:cs="Arial"/>
          <w:spacing w:val="-11"/>
        </w:rPr>
        <w:t xml:space="preserve"> </w:t>
      </w:r>
      <w:r w:rsidRPr="00A25DFF">
        <w:rPr>
          <w:rFonts w:ascii="Arial" w:hAnsi="Arial" w:cs="Arial"/>
        </w:rPr>
        <w:t>du</w:t>
      </w:r>
      <w:r w:rsidRPr="00A25DFF">
        <w:rPr>
          <w:rFonts w:ascii="Arial" w:hAnsi="Arial" w:cs="Arial"/>
          <w:spacing w:val="-10"/>
        </w:rPr>
        <w:t xml:space="preserve"> </w:t>
      </w:r>
      <w:r w:rsidRPr="00A25DFF">
        <w:rPr>
          <w:rFonts w:ascii="Arial" w:hAnsi="Arial" w:cs="Arial"/>
        </w:rPr>
        <w:t>présent</w:t>
      </w:r>
      <w:r w:rsidRPr="00A25DFF">
        <w:rPr>
          <w:rFonts w:ascii="Arial" w:hAnsi="Arial" w:cs="Arial"/>
          <w:spacing w:val="-11"/>
        </w:rPr>
        <w:t xml:space="preserve"> </w:t>
      </w:r>
      <w:r w:rsidRPr="00A25DFF">
        <w:rPr>
          <w:rFonts w:ascii="Arial" w:hAnsi="Arial" w:cs="Arial"/>
        </w:rPr>
        <w:t>accord</w:t>
      </w:r>
      <w:r w:rsidRPr="00A25DFF">
        <w:rPr>
          <w:rFonts w:ascii="Arial" w:hAnsi="Arial" w:cs="Arial"/>
          <w:spacing w:val="-10"/>
        </w:rPr>
        <w:t xml:space="preserve"> </w:t>
      </w:r>
      <w:r w:rsidRPr="00A25DFF">
        <w:rPr>
          <w:rFonts w:ascii="Arial" w:hAnsi="Arial" w:cs="Arial"/>
        </w:rPr>
        <w:t>sont</w:t>
      </w:r>
      <w:r w:rsidRPr="00A25DFF">
        <w:rPr>
          <w:rFonts w:ascii="Arial" w:hAnsi="Arial" w:cs="Arial"/>
          <w:spacing w:val="-8"/>
        </w:rPr>
        <w:t xml:space="preserve"> </w:t>
      </w:r>
      <w:r w:rsidRPr="00A25DFF">
        <w:rPr>
          <w:rFonts w:ascii="Arial" w:hAnsi="Arial" w:cs="Arial"/>
        </w:rPr>
        <w:t>convenues</w:t>
      </w:r>
      <w:r w:rsidRPr="00A25DFF">
        <w:rPr>
          <w:rFonts w:ascii="Arial" w:hAnsi="Arial" w:cs="Arial"/>
          <w:spacing w:val="-8"/>
        </w:rPr>
        <w:t xml:space="preserve"> </w:t>
      </w:r>
      <w:r w:rsidRPr="00A25DFF">
        <w:rPr>
          <w:rFonts w:ascii="Arial" w:hAnsi="Arial" w:cs="Arial"/>
        </w:rPr>
        <w:t>d’allouer,</w:t>
      </w:r>
      <w:r w:rsidRPr="00A25DFF">
        <w:rPr>
          <w:rFonts w:ascii="Arial" w:hAnsi="Arial" w:cs="Arial"/>
          <w:spacing w:val="-9"/>
        </w:rPr>
        <w:t xml:space="preserve"> </w:t>
      </w:r>
      <w:r w:rsidRPr="00A25DFF">
        <w:rPr>
          <w:rFonts w:ascii="Arial" w:hAnsi="Arial" w:cs="Arial"/>
        </w:rPr>
        <w:t>au</w:t>
      </w:r>
      <w:r w:rsidRPr="00A25DFF">
        <w:rPr>
          <w:rFonts w:ascii="Arial" w:hAnsi="Arial" w:cs="Arial"/>
          <w:spacing w:val="-12"/>
        </w:rPr>
        <w:t xml:space="preserve"> </w:t>
      </w:r>
      <w:r w:rsidRPr="00A25DFF">
        <w:rPr>
          <w:rFonts w:ascii="Arial" w:hAnsi="Arial" w:cs="Arial"/>
        </w:rPr>
        <w:t>titre</w:t>
      </w:r>
      <w:r w:rsidRPr="00A25DFF">
        <w:rPr>
          <w:rFonts w:ascii="Arial" w:hAnsi="Arial" w:cs="Arial"/>
          <w:spacing w:val="-8"/>
        </w:rPr>
        <w:t xml:space="preserve"> </w:t>
      </w:r>
      <w:r w:rsidRPr="00A25DFF">
        <w:rPr>
          <w:rFonts w:ascii="Arial" w:hAnsi="Arial" w:cs="Arial"/>
        </w:rPr>
        <w:t>de</w:t>
      </w:r>
      <w:r w:rsidRPr="00A25DFF">
        <w:rPr>
          <w:rFonts w:ascii="Arial" w:hAnsi="Arial" w:cs="Arial"/>
          <w:spacing w:val="-8"/>
        </w:rPr>
        <w:t xml:space="preserve"> </w:t>
      </w:r>
      <w:r w:rsidRPr="00A25DFF">
        <w:rPr>
          <w:rFonts w:ascii="Arial" w:hAnsi="Arial" w:cs="Arial"/>
        </w:rPr>
        <w:t>l’exercice</w:t>
      </w:r>
      <w:r w:rsidRPr="00A25DFF">
        <w:rPr>
          <w:rFonts w:ascii="Arial" w:hAnsi="Arial" w:cs="Arial"/>
          <w:spacing w:val="-11"/>
        </w:rPr>
        <w:t xml:space="preserve"> </w:t>
      </w:r>
      <w:r w:rsidRPr="00A25DFF">
        <w:rPr>
          <w:rFonts w:ascii="Arial" w:hAnsi="Arial" w:cs="Arial"/>
        </w:rPr>
        <w:t>202</w:t>
      </w:r>
      <w:r>
        <w:rPr>
          <w:rFonts w:ascii="Arial" w:hAnsi="Arial" w:cs="Arial"/>
        </w:rPr>
        <w:t>5</w:t>
      </w:r>
      <w:r w:rsidRPr="00A25DFF">
        <w:rPr>
          <w:rFonts w:ascii="Arial" w:hAnsi="Arial" w:cs="Arial"/>
        </w:rPr>
        <w:t>,</w:t>
      </w:r>
      <w:r w:rsidRPr="00A25DFF">
        <w:rPr>
          <w:rFonts w:ascii="Arial" w:hAnsi="Arial" w:cs="Arial"/>
          <w:spacing w:val="-9"/>
        </w:rPr>
        <w:t xml:space="preserve"> </w:t>
      </w:r>
      <w:r w:rsidRPr="00A25DFF">
        <w:rPr>
          <w:rFonts w:ascii="Arial" w:hAnsi="Arial" w:cs="Arial"/>
        </w:rPr>
        <w:t>un</w:t>
      </w:r>
      <w:r w:rsidRPr="00A25DFF">
        <w:rPr>
          <w:rFonts w:ascii="Arial" w:hAnsi="Arial" w:cs="Arial"/>
          <w:spacing w:val="-12"/>
        </w:rPr>
        <w:t xml:space="preserve"> </w:t>
      </w:r>
      <w:r w:rsidRPr="00A25DFF">
        <w:rPr>
          <w:rFonts w:ascii="Arial" w:hAnsi="Arial" w:cs="Arial"/>
        </w:rPr>
        <w:t>ensemble de mesures salariales dont les conditions et modalités sont les suivantes</w:t>
      </w:r>
      <w:r w:rsidRPr="00A25DFF">
        <w:rPr>
          <w:rFonts w:ascii="Arial" w:hAnsi="Arial" w:cs="Arial"/>
          <w:spacing w:val="-14"/>
        </w:rPr>
        <w:t xml:space="preserve"> </w:t>
      </w:r>
      <w:r w:rsidRPr="00A25DFF">
        <w:rPr>
          <w:rFonts w:ascii="Arial" w:hAnsi="Arial" w:cs="Arial"/>
        </w:rPr>
        <w:t>:</w:t>
      </w:r>
    </w:p>
    <w:p w14:paraId="07AF77C1" w14:textId="77777777" w:rsidR="00FA052E" w:rsidRDefault="00FA052E" w:rsidP="00FA052E">
      <w:pPr>
        <w:pStyle w:val="Corpsdetexte"/>
        <w:ind w:left="212" w:right="114"/>
        <w:rPr>
          <w:rFonts w:ascii="Arial" w:hAnsi="Arial" w:cs="Arial"/>
        </w:rPr>
      </w:pPr>
    </w:p>
    <w:p w14:paraId="058F4717" w14:textId="77777777" w:rsidR="00FA052E" w:rsidRPr="00A25DFF" w:rsidRDefault="00FA052E" w:rsidP="00FA052E">
      <w:pPr>
        <w:pStyle w:val="Titre1"/>
        <w:jc w:val="both"/>
        <w:rPr>
          <w:sz w:val="24"/>
          <w:szCs w:val="24"/>
        </w:rPr>
      </w:pPr>
      <w:r w:rsidRPr="00A25DFF">
        <w:rPr>
          <w:sz w:val="24"/>
          <w:szCs w:val="24"/>
        </w:rPr>
        <w:t>ARTICLE 1 – CHAMP D’APPLICATION</w:t>
      </w:r>
    </w:p>
    <w:p w14:paraId="64A6E3A4" w14:textId="77777777" w:rsidR="00FA052E" w:rsidRPr="00A25DFF" w:rsidRDefault="00FA052E" w:rsidP="00FA052E">
      <w:pPr>
        <w:pStyle w:val="Corpsdetexte"/>
        <w:spacing w:before="11"/>
        <w:rPr>
          <w:rFonts w:ascii="Arial" w:hAnsi="Arial" w:cs="Arial"/>
          <w:b/>
          <w:sz w:val="26"/>
        </w:rPr>
      </w:pPr>
    </w:p>
    <w:p w14:paraId="717803CF" w14:textId="77777777" w:rsidR="00FA052E" w:rsidRPr="00A25DFF" w:rsidRDefault="00FA052E" w:rsidP="00FA052E">
      <w:pPr>
        <w:pStyle w:val="Corpsdetexte"/>
        <w:ind w:left="212"/>
        <w:rPr>
          <w:rFonts w:ascii="Arial" w:hAnsi="Arial" w:cs="Arial"/>
        </w:rPr>
      </w:pPr>
      <w:r w:rsidRPr="00A25DFF">
        <w:rPr>
          <w:rFonts w:ascii="Arial" w:hAnsi="Arial" w:cs="Arial"/>
        </w:rPr>
        <w:t>Les dispositions du présent accord s’appliquent à l’ensemble du personnel du GIE AUXIA GESTION.</w:t>
      </w:r>
    </w:p>
    <w:p w14:paraId="36E91697" w14:textId="77777777" w:rsidR="00E97B4E" w:rsidRPr="00AC1B9E" w:rsidRDefault="00E97B4E" w:rsidP="0036531E">
      <w:pPr>
        <w:pStyle w:val="Corpsdetexte"/>
        <w:spacing w:before="9"/>
        <w:rPr>
          <w:rFonts w:ascii="Arial" w:hAnsi="Arial" w:cs="Arial"/>
        </w:rPr>
      </w:pPr>
    </w:p>
    <w:p w14:paraId="28241ED3" w14:textId="77777777" w:rsidR="00FA052E" w:rsidRPr="00A25DFF" w:rsidRDefault="00FA052E" w:rsidP="00FA052E">
      <w:pPr>
        <w:pStyle w:val="Titre1"/>
        <w:rPr>
          <w:sz w:val="24"/>
          <w:szCs w:val="24"/>
        </w:rPr>
      </w:pPr>
      <w:r w:rsidRPr="00A25DFF">
        <w:rPr>
          <w:sz w:val="24"/>
          <w:szCs w:val="24"/>
        </w:rPr>
        <w:t>ARTICLE 2 : AUGMENTATION GENERALE</w:t>
      </w:r>
    </w:p>
    <w:p w14:paraId="099214F1" w14:textId="77777777" w:rsidR="0036531E" w:rsidRPr="00AC1B9E" w:rsidRDefault="0036531E" w:rsidP="0036531E">
      <w:pPr>
        <w:pStyle w:val="Corpsdetexte"/>
        <w:spacing w:before="9"/>
        <w:rPr>
          <w:rFonts w:ascii="Arial" w:hAnsi="Arial" w:cs="Arial"/>
          <w:b/>
          <w:sz w:val="26"/>
        </w:rPr>
      </w:pPr>
    </w:p>
    <w:p w14:paraId="5531059C" w14:textId="50C99F9A" w:rsidR="00F13F3D" w:rsidRPr="00AC1B9E" w:rsidRDefault="009567E5" w:rsidP="00F13F3D">
      <w:pPr>
        <w:pStyle w:val="Corpsdetexte"/>
        <w:spacing w:before="1"/>
        <w:ind w:left="212" w:right="321"/>
        <w:rPr>
          <w:rFonts w:ascii="Arial" w:hAnsi="Arial" w:cs="Arial"/>
          <w:color w:val="auto"/>
        </w:rPr>
      </w:pPr>
      <w:r>
        <w:rPr>
          <w:rFonts w:ascii="Arial" w:hAnsi="Arial" w:cs="Arial"/>
        </w:rPr>
        <w:t>Les Parties</w:t>
      </w:r>
      <w:r w:rsidR="00E97B4E" w:rsidRPr="00AC1B9E">
        <w:rPr>
          <w:rFonts w:ascii="Arial" w:hAnsi="Arial" w:cs="Arial"/>
        </w:rPr>
        <w:t xml:space="preserve"> prévoi</w:t>
      </w:r>
      <w:r>
        <w:rPr>
          <w:rFonts w:ascii="Arial" w:hAnsi="Arial" w:cs="Arial"/>
        </w:rPr>
        <w:t>en</w:t>
      </w:r>
      <w:r w:rsidR="00E97B4E" w:rsidRPr="00AC1B9E">
        <w:rPr>
          <w:rFonts w:ascii="Arial" w:hAnsi="Arial" w:cs="Arial"/>
        </w:rPr>
        <w:t xml:space="preserve">t </w:t>
      </w:r>
      <w:r w:rsidR="00F13F3D" w:rsidRPr="00AC1B9E">
        <w:rPr>
          <w:rFonts w:ascii="Arial" w:hAnsi="Arial" w:cs="Arial"/>
        </w:rPr>
        <w:t>une augmentation générale des salaires réels bruts (salaire de</w:t>
      </w:r>
      <w:r w:rsidR="00F13F3D" w:rsidRPr="00AC1B9E">
        <w:rPr>
          <w:rFonts w:ascii="Arial" w:hAnsi="Arial" w:cs="Arial"/>
          <w:spacing w:val="-3"/>
        </w:rPr>
        <w:t xml:space="preserve"> </w:t>
      </w:r>
      <w:r w:rsidR="00F13F3D" w:rsidRPr="00AC1B9E">
        <w:rPr>
          <w:rFonts w:ascii="Arial" w:hAnsi="Arial" w:cs="Arial"/>
        </w:rPr>
        <w:t>base</w:t>
      </w:r>
      <w:r w:rsidR="00F13F3D" w:rsidRPr="00AC1B9E">
        <w:rPr>
          <w:rFonts w:ascii="Arial" w:hAnsi="Arial" w:cs="Arial"/>
          <w:spacing w:val="-3"/>
        </w:rPr>
        <w:t xml:space="preserve"> hors prime d’expérience CCN Société d’Assurances) </w:t>
      </w:r>
      <w:r w:rsidR="00F13F3D" w:rsidRPr="00AC1B9E">
        <w:rPr>
          <w:rFonts w:ascii="Arial" w:hAnsi="Arial" w:cs="Arial"/>
        </w:rPr>
        <w:t>de</w:t>
      </w:r>
      <w:r w:rsidR="00F13F3D" w:rsidRPr="00AC1B9E">
        <w:rPr>
          <w:rFonts w:ascii="Arial" w:hAnsi="Arial" w:cs="Arial"/>
          <w:spacing w:val="-5"/>
        </w:rPr>
        <w:t xml:space="preserve"> </w:t>
      </w:r>
      <w:r w:rsidR="002608AA">
        <w:rPr>
          <w:rFonts w:ascii="Arial" w:hAnsi="Arial" w:cs="Arial"/>
        </w:rPr>
        <w:t>300 € bruts</w:t>
      </w:r>
      <w:r w:rsidR="00F13F3D" w:rsidRPr="00AC1B9E">
        <w:rPr>
          <w:rFonts w:ascii="Arial" w:hAnsi="Arial" w:cs="Arial"/>
        </w:rPr>
        <w:t>,</w:t>
      </w:r>
      <w:r w:rsidR="00F13F3D" w:rsidRPr="00AC1B9E">
        <w:rPr>
          <w:rFonts w:ascii="Arial" w:hAnsi="Arial" w:cs="Arial"/>
          <w:spacing w:val="-3"/>
        </w:rPr>
        <w:t xml:space="preserve"> </w:t>
      </w:r>
      <w:r w:rsidR="00F13F3D" w:rsidRPr="00AC1B9E">
        <w:rPr>
          <w:rFonts w:ascii="Arial" w:hAnsi="Arial" w:cs="Arial"/>
        </w:rPr>
        <w:t>au</w:t>
      </w:r>
      <w:r w:rsidR="00F13F3D" w:rsidRPr="00AC1B9E">
        <w:rPr>
          <w:rFonts w:ascii="Arial" w:hAnsi="Arial" w:cs="Arial"/>
          <w:spacing w:val="-4"/>
        </w:rPr>
        <w:t xml:space="preserve"> </w:t>
      </w:r>
      <w:r w:rsidR="00F13F3D" w:rsidRPr="00AC1B9E">
        <w:rPr>
          <w:rFonts w:ascii="Arial" w:hAnsi="Arial" w:cs="Arial"/>
        </w:rPr>
        <w:t>profit</w:t>
      </w:r>
      <w:r w:rsidR="00F13F3D" w:rsidRPr="00AC1B9E">
        <w:rPr>
          <w:rFonts w:ascii="Arial" w:hAnsi="Arial" w:cs="Arial"/>
          <w:spacing w:val="-3"/>
        </w:rPr>
        <w:t xml:space="preserve"> </w:t>
      </w:r>
      <w:r w:rsidR="00F13F3D" w:rsidRPr="00AC1B9E">
        <w:rPr>
          <w:rFonts w:ascii="Arial" w:hAnsi="Arial" w:cs="Arial"/>
        </w:rPr>
        <w:t>des</w:t>
      </w:r>
      <w:r w:rsidR="00F13F3D" w:rsidRPr="00AC1B9E">
        <w:rPr>
          <w:rFonts w:ascii="Arial" w:hAnsi="Arial" w:cs="Arial"/>
          <w:spacing w:val="-3"/>
        </w:rPr>
        <w:t xml:space="preserve"> </w:t>
      </w:r>
      <w:r w:rsidR="00F13F3D" w:rsidRPr="00AC1B9E">
        <w:rPr>
          <w:rFonts w:ascii="Arial" w:hAnsi="Arial" w:cs="Arial"/>
        </w:rPr>
        <w:t>collaborateurs</w:t>
      </w:r>
      <w:r w:rsidR="00F13F3D" w:rsidRPr="00AC1B9E">
        <w:rPr>
          <w:rFonts w:ascii="Arial" w:hAnsi="Arial" w:cs="Arial"/>
          <w:spacing w:val="-3"/>
        </w:rPr>
        <w:t xml:space="preserve"> </w:t>
      </w:r>
      <w:r w:rsidR="00F13F3D" w:rsidRPr="00AC1B9E">
        <w:rPr>
          <w:rFonts w:ascii="Arial" w:hAnsi="Arial" w:cs="Arial"/>
        </w:rPr>
        <w:t>des</w:t>
      </w:r>
      <w:r w:rsidR="00F13F3D" w:rsidRPr="00AC1B9E">
        <w:rPr>
          <w:rFonts w:ascii="Arial" w:hAnsi="Arial" w:cs="Arial"/>
          <w:spacing w:val="-6"/>
        </w:rPr>
        <w:t xml:space="preserve"> </w:t>
      </w:r>
      <w:r w:rsidR="00F13F3D" w:rsidRPr="00AC1B9E">
        <w:rPr>
          <w:rFonts w:ascii="Arial" w:hAnsi="Arial" w:cs="Arial"/>
        </w:rPr>
        <w:t>classes</w:t>
      </w:r>
      <w:r w:rsidR="00F13F3D" w:rsidRPr="00AC1B9E">
        <w:rPr>
          <w:rFonts w:ascii="Arial" w:hAnsi="Arial" w:cs="Arial"/>
          <w:spacing w:val="-6"/>
        </w:rPr>
        <w:t xml:space="preserve"> </w:t>
      </w:r>
      <w:r w:rsidR="00F13F3D" w:rsidRPr="00AC1B9E">
        <w:rPr>
          <w:rFonts w:ascii="Arial" w:hAnsi="Arial" w:cs="Arial"/>
        </w:rPr>
        <w:t>1</w:t>
      </w:r>
      <w:r w:rsidR="00F13F3D" w:rsidRPr="00AC1B9E">
        <w:rPr>
          <w:rFonts w:ascii="Arial" w:hAnsi="Arial" w:cs="Arial"/>
          <w:spacing w:val="-3"/>
        </w:rPr>
        <w:t xml:space="preserve"> </w:t>
      </w:r>
      <w:r w:rsidR="00F13F3D" w:rsidRPr="00AC1B9E">
        <w:rPr>
          <w:rFonts w:ascii="Arial" w:hAnsi="Arial" w:cs="Arial"/>
        </w:rPr>
        <w:t>à</w:t>
      </w:r>
      <w:r w:rsidR="00F13F3D" w:rsidRPr="00AC1B9E">
        <w:rPr>
          <w:rFonts w:ascii="Arial" w:hAnsi="Arial" w:cs="Arial"/>
          <w:spacing w:val="-3"/>
        </w:rPr>
        <w:t xml:space="preserve"> </w:t>
      </w:r>
      <w:r w:rsidR="00F13F3D" w:rsidRPr="00AC1B9E">
        <w:rPr>
          <w:rFonts w:ascii="Arial" w:hAnsi="Arial" w:cs="Arial"/>
        </w:rPr>
        <w:t>7</w:t>
      </w:r>
      <w:r w:rsidR="00F13F3D" w:rsidRPr="00AC1B9E">
        <w:rPr>
          <w:rFonts w:ascii="Arial" w:hAnsi="Arial" w:cs="Arial"/>
          <w:spacing w:val="-2"/>
        </w:rPr>
        <w:t xml:space="preserve"> </w:t>
      </w:r>
      <w:r w:rsidR="00F13F3D" w:rsidRPr="00AC1B9E">
        <w:rPr>
          <w:rFonts w:ascii="Arial" w:hAnsi="Arial" w:cs="Arial"/>
          <w:color w:val="auto"/>
          <w:szCs w:val="22"/>
        </w:rPr>
        <w:t xml:space="preserve">présents </w:t>
      </w:r>
      <w:r w:rsidR="008E739E">
        <w:rPr>
          <w:rFonts w:ascii="Arial" w:hAnsi="Arial" w:cs="Arial"/>
          <w:color w:val="auto"/>
          <w:szCs w:val="22"/>
        </w:rPr>
        <w:t xml:space="preserve">à l’effectif </w:t>
      </w:r>
      <w:r w:rsidR="00F13F3D" w:rsidRPr="008444C6">
        <w:rPr>
          <w:rFonts w:ascii="Arial" w:hAnsi="Arial" w:cs="Arial"/>
          <w:color w:val="auto"/>
          <w:szCs w:val="22"/>
        </w:rPr>
        <w:t xml:space="preserve">au </w:t>
      </w:r>
      <w:r w:rsidR="00F13F3D" w:rsidRPr="00CD1BEB">
        <w:rPr>
          <w:rFonts w:ascii="Arial" w:hAnsi="Arial" w:cs="Arial"/>
          <w:color w:val="auto"/>
          <w:szCs w:val="22"/>
        </w:rPr>
        <w:t>1</w:t>
      </w:r>
      <w:r w:rsidR="00F13F3D" w:rsidRPr="00CD1BEB">
        <w:rPr>
          <w:rFonts w:ascii="Arial" w:hAnsi="Arial" w:cs="Arial"/>
          <w:color w:val="auto"/>
          <w:szCs w:val="22"/>
          <w:vertAlign w:val="superscript"/>
        </w:rPr>
        <w:t>er</w:t>
      </w:r>
      <w:r w:rsidR="00B433CF" w:rsidRPr="00CD1BEB">
        <w:rPr>
          <w:rFonts w:ascii="Arial" w:hAnsi="Arial" w:cs="Arial"/>
          <w:color w:val="auto"/>
          <w:szCs w:val="22"/>
          <w:vertAlign w:val="superscript"/>
        </w:rPr>
        <w:t xml:space="preserve"> </w:t>
      </w:r>
      <w:r w:rsidR="00CD1BEB" w:rsidRPr="00CD1BEB">
        <w:rPr>
          <w:rFonts w:ascii="Arial" w:hAnsi="Arial" w:cs="Arial"/>
          <w:color w:val="auto"/>
          <w:szCs w:val="22"/>
        </w:rPr>
        <w:t>mars</w:t>
      </w:r>
      <w:r w:rsidR="00902B34" w:rsidRPr="00CD1BEB">
        <w:rPr>
          <w:rFonts w:ascii="Arial" w:hAnsi="Arial" w:cs="Arial"/>
          <w:color w:val="auto"/>
          <w:szCs w:val="22"/>
        </w:rPr>
        <w:t xml:space="preserve"> </w:t>
      </w:r>
      <w:r w:rsidR="00F13F3D" w:rsidRPr="00CD1BEB">
        <w:rPr>
          <w:rFonts w:ascii="Arial" w:hAnsi="Arial" w:cs="Arial"/>
          <w:color w:val="auto"/>
          <w:szCs w:val="22"/>
        </w:rPr>
        <w:t>202</w:t>
      </w:r>
      <w:r w:rsidR="00FA0165" w:rsidRPr="00CD1BEB">
        <w:rPr>
          <w:rFonts w:ascii="Arial" w:hAnsi="Arial" w:cs="Arial"/>
          <w:color w:val="auto"/>
          <w:szCs w:val="22"/>
        </w:rPr>
        <w:t>5</w:t>
      </w:r>
      <w:r w:rsidR="002608AA" w:rsidRPr="00CD1BEB">
        <w:rPr>
          <w:rFonts w:ascii="Arial" w:hAnsi="Arial" w:cs="Arial"/>
          <w:color w:val="auto"/>
          <w:szCs w:val="22"/>
        </w:rPr>
        <w:t>.</w:t>
      </w:r>
    </w:p>
    <w:p w14:paraId="0DA593F6" w14:textId="77777777" w:rsidR="003A4F72" w:rsidRPr="00AC1B9E" w:rsidRDefault="003A4F72" w:rsidP="00F13F3D">
      <w:pPr>
        <w:pStyle w:val="Corpsdetexte"/>
        <w:spacing w:before="1"/>
        <w:ind w:left="212" w:right="321"/>
        <w:rPr>
          <w:rFonts w:ascii="Arial" w:hAnsi="Arial" w:cs="Arial"/>
          <w:color w:val="auto"/>
        </w:rPr>
      </w:pPr>
    </w:p>
    <w:p w14:paraId="54B11ED7" w14:textId="77777777" w:rsidR="0036531E" w:rsidRPr="00AC1B9E" w:rsidRDefault="0036531E" w:rsidP="0036531E">
      <w:pPr>
        <w:pStyle w:val="Corpsdetexte"/>
        <w:spacing w:before="1"/>
        <w:rPr>
          <w:rFonts w:ascii="Arial" w:hAnsi="Arial" w:cs="Arial"/>
        </w:rPr>
      </w:pPr>
    </w:p>
    <w:p w14:paraId="29F910E6" w14:textId="77777777" w:rsidR="0036531E" w:rsidRPr="00AC1B9E" w:rsidRDefault="0036531E" w:rsidP="0036531E">
      <w:pPr>
        <w:pStyle w:val="Corpsdetexte"/>
        <w:ind w:left="212"/>
        <w:rPr>
          <w:rFonts w:ascii="Arial" w:hAnsi="Arial" w:cs="Arial"/>
        </w:rPr>
      </w:pPr>
      <w:r w:rsidRPr="00AC1B9E">
        <w:rPr>
          <w:rFonts w:ascii="Arial" w:hAnsi="Arial" w:cs="Arial"/>
        </w:rPr>
        <w:t>Pour illustration :</w:t>
      </w:r>
    </w:p>
    <w:p w14:paraId="530A0585" w14:textId="77777777" w:rsidR="0036531E" w:rsidRPr="00AC1B9E" w:rsidRDefault="0036531E" w:rsidP="0036531E">
      <w:pPr>
        <w:pStyle w:val="Corpsdetexte"/>
        <w:rPr>
          <w:rFonts w:ascii="Arial" w:hAnsi="Arial" w:cs="Arial"/>
          <w:sz w:val="16"/>
        </w:rPr>
      </w:pPr>
    </w:p>
    <w:tbl>
      <w:tblPr>
        <w:tblStyle w:val="TableNormal"/>
        <w:tblW w:w="0" w:type="auto"/>
        <w:tblInd w:w="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4"/>
        <w:gridCol w:w="2888"/>
      </w:tblGrid>
      <w:tr w:rsidR="00FA052E" w:rsidRPr="00AC1B9E" w14:paraId="696565A4" w14:textId="77777777" w:rsidTr="00F74A87">
        <w:trPr>
          <w:trHeight w:val="335"/>
        </w:trPr>
        <w:tc>
          <w:tcPr>
            <w:tcW w:w="2084" w:type="dxa"/>
            <w:tcBorders>
              <w:top w:val="nil"/>
              <w:left w:val="nil"/>
            </w:tcBorders>
          </w:tcPr>
          <w:p w14:paraId="2C5BE050" w14:textId="77777777" w:rsidR="00FA052E" w:rsidRPr="00AC1B9E" w:rsidRDefault="00FA052E" w:rsidP="00F74A87">
            <w:pPr>
              <w:pStyle w:val="TableParagraph"/>
              <w:rPr>
                <w:sz w:val="20"/>
              </w:rPr>
            </w:pPr>
          </w:p>
        </w:tc>
        <w:tc>
          <w:tcPr>
            <w:tcW w:w="2888" w:type="dxa"/>
            <w:shd w:val="clear" w:color="auto" w:fill="B8CCE3"/>
          </w:tcPr>
          <w:p w14:paraId="5BB928F7" w14:textId="77777777" w:rsidR="00FA052E" w:rsidRPr="00AC1B9E" w:rsidRDefault="00FA052E" w:rsidP="00F74A87">
            <w:pPr>
              <w:pStyle w:val="TableParagraph"/>
              <w:spacing w:before="32"/>
              <w:ind w:left="562" w:right="462"/>
              <w:jc w:val="center"/>
              <w:rPr>
                <w:b/>
              </w:rPr>
            </w:pPr>
            <w:r w:rsidRPr="00AC1B9E">
              <w:rPr>
                <w:b/>
              </w:rPr>
              <w:t>AG</w:t>
            </w:r>
          </w:p>
        </w:tc>
      </w:tr>
      <w:tr w:rsidR="00FA052E" w:rsidRPr="00AC1B9E" w14:paraId="29E09002" w14:textId="77777777" w:rsidTr="00F74A87">
        <w:trPr>
          <w:trHeight w:val="537"/>
        </w:trPr>
        <w:tc>
          <w:tcPr>
            <w:tcW w:w="2084" w:type="dxa"/>
            <w:shd w:val="clear" w:color="auto" w:fill="B8CCE3"/>
          </w:tcPr>
          <w:p w14:paraId="71F94394" w14:textId="77777777" w:rsidR="00FA052E" w:rsidRPr="00AC1B9E" w:rsidRDefault="00FA052E" w:rsidP="00F74A87">
            <w:pPr>
              <w:pStyle w:val="TableParagraph"/>
              <w:spacing w:before="133"/>
              <w:ind w:left="247"/>
              <w:rPr>
                <w:b/>
              </w:rPr>
            </w:pPr>
            <w:proofErr w:type="spellStart"/>
            <w:r w:rsidRPr="00AC1B9E">
              <w:rPr>
                <w:b/>
              </w:rPr>
              <w:t>Salaire</w:t>
            </w:r>
            <w:proofErr w:type="spellEnd"/>
            <w:r w:rsidRPr="00AC1B9E">
              <w:rPr>
                <w:b/>
              </w:rPr>
              <w:t xml:space="preserve"> </w:t>
            </w:r>
            <w:proofErr w:type="spellStart"/>
            <w:r w:rsidRPr="00AC1B9E">
              <w:rPr>
                <w:b/>
              </w:rPr>
              <w:t>annuel</w:t>
            </w:r>
            <w:proofErr w:type="spellEnd"/>
            <w:r w:rsidRPr="00AC1B9E">
              <w:rPr>
                <w:b/>
              </w:rPr>
              <w:t xml:space="preserve"> brut</w:t>
            </w:r>
          </w:p>
        </w:tc>
        <w:tc>
          <w:tcPr>
            <w:tcW w:w="2888" w:type="dxa"/>
            <w:shd w:val="clear" w:color="auto" w:fill="B8CCE3"/>
          </w:tcPr>
          <w:p w14:paraId="2F2497CE" w14:textId="4401F4F1" w:rsidR="00FA052E" w:rsidRPr="00AC1B9E" w:rsidRDefault="002608AA" w:rsidP="00F74A87">
            <w:pPr>
              <w:pStyle w:val="TableParagraph"/>
              <w:spacing w:line="249" w:lineRule="exact"/>
              <w:ind w:left="562" w:right="501"/>
              <w:jc w:val="center"/>
              <w:rPr>
                <w:b/>
                <w:lang w:val="fr-FR"/>
              </w:rPr>
            </w:pPr>
            <w:r>
              <w:rPr>
                <w:b/>
                <w:lang w:val="fr-FR"/>
              </w:rPr>
              <w:t>300</w:t>
            </w:r>
            <w:r w:rsidR="00FA052E" w:rsidRPr="00AC1B9E">
              <w:rPr>
                <w:b/>
                <w:lang w:val="fr-FR"/>
              </w:rPr>
              <w:t xml:space="preserve"> euros brut / an</w:t>
            </w:r>
          </w:p>
        </w:tc>
      </w:tr>
      <w:tr w:rsidR="00FA052E" w:rsidRPr="00AC1B9E" w14:paraId="0B5BE87B" w14:textId="77777777" w:rsidTr="00F74A87">
        <w:trPr>
          <w:trHeight w:val="268"/>
        </w:trPr>
        <w:tc>
          <w:tcPr>
            <w:tcW w:w="2084" w:type="dxa"/>
          </w:tcPr>
          <w:p w14:paraId="270162DC" w14:textId="77777777" w:rsidR="00FA052E" w:rsidRPr="00AC1B9E" w:rsidRDefault="00FA052E" w:rsidP="00F74A87">
            <w:pPr>
              <w:pStyle w:val="TableParagraph"/>
              <w:spacing w:line="248" w:lineRule="exact"/>
              <w:ind w:left="660"/>
            </w:pPr>
            <w:r w:rsidRPr="00AC1B9E">
              <w:t>25 000 €</w:t>
            </w:r>
          </w:p>
        </w:tc>
        <w:tc>
          <w:tcPr>
            <w:tcW w:w="2888" w:type="dxa"/>
          </w:tcPr>
          <w:p w14:paraId="7B3A6C5B" w14:textId="11EC0FBE" w:rsidR="00FA052E" w:rsidRPr="00AC1B9E" w:rsidRDefault="00FA052E" w:rsidP="00F74A87">
            <w:pPr>
              <w:pStyle w:val="TableParagraph"/>
              <w:spacing w:line="248" w:lineRule="exact"/>
              <w:ind w:left="562" w:right="496"/>
              <w:jc w:val="center"/>
            </w:pPr>
            <w:r>
              <w:t>1</w:t>
            </w:r>
            <w:r w:rsidRPr="00AC1B9E">
              <w:t>,</w:t>
            </w:r>
            <w:r w:rsidR="002608AA">
              <w:t>20</w:t>
            </w:r>
            <w:r w:rsidRPr="00AC1B9E">
              <w:t xml:space="preserve"> %</w:t>
            </w:r>
          </w:p>
        </w:tc>
      </w:tr>
      <w:tr w:rsidR="00FA052E" w:rsidRPr="00AC1B9E" w14:paraId="6FD54CA1" w14:textId="77777777" w:rsidTr="00F74A87">
        <w:trPr>
          <w:trHeight w:val="268"/>
        </w:trPr>
        <w:tc>
          <w:tcPr>
            <w:tcW w:w="2084" w:type="dxa"/>
          </w:tcPr>
          <w:p w14:paraId="5FF26F41" w14:textId="77777777" w:rsidR="00FA052E" w:rsidRPr="00AC1B9E" w:rsidRDefault="00FA052E" w:rsidP="00F74A87">
            <w:pPr>
              <w:pStyle w:val="TableParagraph"/>
              <w:spacing w:line="248" w:lineRule="exact"/>
              <w:ind w:left="660"/>
            </w:pPr>
            <w:r w:rsidRPr="00AC1B9E">
              <w:t>30 000 €</w:t>
            </w:r>
          </w:p>
        </w:tc>
        <w:tc>
          <w:tcPr>
            <w:tcW w:w="2888" w:type="dxa"/>
          </w:tcPr>
          <w:p w14:paraId="72A2EFC5" w14:textId="639FFA8E" w:rsidR="00FA052E" w:rsidRPr="00AC1B9E" w:rsidRDefault="00FA052E" w:rsidP="00F74A87">
            <w:pPr>
              <w:pStyle w:val="TableParagraph"/>
              <w:spacing w:line="248" w:lineRule="exact"/>
              <w:ind w:left="562" w:right="496"/>
            </w:pPr>
            <w:r w:rsidRPr="00AC1B9E">
              <w:t xml:space="preserve">       </w:t>
            </w:r>
            <w:r>
              <w:t xml:space="preserve"> </w:t>
            </w:r>
            <w:r w:rsidRPr="00AC1B9E">
              <w:t xml:space="preserve">  </w:t>
            </w:r>
            <w:r w:rsidR="002608AA">
              <w:t>1,00 %</w:t>
            </w:r>
          </w:p>
        </w:tc>
      </w:tr>
      <w:tr w:rsidR="00FA052E" w:rsidRPr="00AC1B9E" w14:paraId="710F685C" w14:textId="77777777" w:rsidTr="00F74A87">
        <w:trPr>
          <w:trHeight w:val="268"/>
        </w:trPr>
        <w:tc>
          <w:tcPr>
            <w:tcW w:w="2084" w:type="dxa"/>
          </w:tcPr>
          <w:p w14:paraId="64E9A443" w14:textId="77777777" w:rsidR="00FA052E" w:rsidRPr="00AC1B9E" w:rsidRDefault="00FA052E" w:rsidP="00F74A87">
            <w:pPr>
              <w:pStyle w:val="TableParagraph"/>
              <w:spacing w:line="248" w:lineRule="exact"/>
              <w:ind w:left="660"/>
            </w:pPr>
            <w:r w:rsidRPr="00AC1B9E">
              <w:lastRenderedPageBreak/>
              <w:t>35 000 €</w:t>
            </w:r>
          </w:p>
        </w:tc>
        <w:tc>
          <w:tcPr>
            <w:tcW w:w="2888" w:type="dxa"/>
          </w:tcPr>
          <w:p w14:paraId="724F8E34" w14:textId="4A9A3DED" w:rsidR="00FA052E" w:rsidRPr="00AC1B9E" w:rsidRDefault="00FA052E" w:rsidP="00F74A87">
            <w:pPr>
              <w:pStyle w:val="TableParagraph"/>
              <w:spacing w:line="248" w:lineRule="exact"/>
              <w:ind w:left="562" w:right="547"/>
              <w:jc w:val="center"/>
            </w:pPr>
            <w:r w:rsidRPr="00AC1B9E">
              <w:t xml:space="preserve"> </w:t>
            </w:r>
            <w:r>
              <w:t>0,</w:t>
            </w:r>
            <w:r w:rsidR="002608AA">
              <w:t>86</w:t>
            </w:r>
            <w:r w:rsidRPr="00AC1B9E">
              <w:t xml:space="preserve"> %</w:t>
            </w:r>
          </w:p>
        </w:tc>
      </w:tr>
      <w:tr w:rsidR="00FA052E" w:rsidRPr="00AC1B9E" w14:paraId="760A24AE" w14:textId="77777777" w:rsidTr="00F74A87">
        <w:trPr>
          <w:trHeight w:val="268"/>
        </w:trPr>
        <w:tc>
          <w:tcPr>
            <w:tcW w:w="2084" w:type="dxa"/>
          </w:tcPr>
          <w:p w14:paraId="77237AD8" w14:textId="77777777" w:rsidR="00FA052E" w:rsidRPr="00AC1B9E" w:rsidRDefault="00FA052E" w:rsidP="00F74A87">
            <w:pPr>
              <w:pStyle w:val="TableParagraph"/>
              <w:spacing w:line="248" w:lineRule="exact"/>
              <w:ind w:left="660"/>
            </w:pPr>
            <w:r w:rsidRPr="00AC1B9E">
              <w:t>40 000 €</w:t>
            </w:r>
          </w:p>
        </w:tc>
        <w:tc>
          <w:tcPr>
            <w:tcW w:w="2888" w:type="dxa"/>
          </w:tcPr>
          <w:p w14:paraId="272CA030" w14:textId="2D34A197" w:rsidR="00FA052E" w:rsidRPr="00AC1B9E" w:rsidRDefault="00FA052E" w:rsidP="00F74A87">
            <w:pPr>
              <w:pStyle w:val="TableParagraph"/>
              <w:spacing w:line="248" w:lineRule="exact"/>
              <w:ind w:left="562" w:right="547"/>
              <w:jc w:val="center"/>
            </w:pPr>
            <w:r>
              <w:t xml:space="preserve"> 0,</w:t>
            </w:r>
            <w:r w:rsidR="002608AA">
              <w:t>75</w:t>
            </w:r>
            <w:r w:rsidRPr="00AC1B9E">
              <w:t xml:space="preserve"> %</w:t>
            </w:r>
          </w:p>
        </w:tc>
      </w:tr>
      <w:tr w:rsidR="00FA052E" w:rsidRPr="00AC1B9E" w14:paraId="737EB9F5" w14:textId="77777777" w:rsidTr="00F74A87">
        <w:trPr>
          <w:trHeight w:val="268"/>
        </w:trPr>
        <w:tc>
          <w:tcPr>
            <w:tcW w:w="2084" w:type="dxa"/>
          </w:tcPr>
          <w:p w14:paraId="7E2E1FD8" w14:textId="77777777" w:rsidR="00FA052E" w:rsidRPr="00AC1B9E" w:rsidRDefault="00FA052E" w:rsidP="00F74A87">
            <w:pPr>
              <w:pStyle w:val="TableParagraph"/>
              <w:spacing w:line="248" w:lineRule="exact"/>
              <w:ind w:left="660"/>
            </w:pPr>
            <w:r w:rsidRPr="00AC1B9E">
              <w:t>45 000 €</w:t>
            </w:r>
          </w:p>
        </w:tc>
        <w:tc>
          <w:tcPr>
            <w:tcW w:w="2888" w:type="dxa"/>
          </w:tcPr>
          <w:p w14:paraId="4A888C64" w14:textId="5BDB34A3" w:rsidR="00FA052E" w:rsidRPr="00AC1B9E" w:rsidRDefault="00FA052E" w:rsidP="00F74A87">
            <w:pPr>
              <w:pStyle w:val="TableParagraph"/>
              <w:spacing w:line="248" w:lineRule="exact"/>
              <w:ind w:left="562" w:right="547"/>
              <w:jc w:val="center"/>
            </w:pPr>
            <w:r>
              <w:t xml:space="preserve"> 0,</w:t>
            </w:r>
            <w:r w:rsidR="002608AA">
              <w:t>67</w:t>
            </w:r>
            <w:r w:rsidRPr="00AC1B9E">
              <w:t xml:space="preserve"> %</w:t>
            </w:r>
          </w:p>
        </w:tc>
      </w:tr>
      <w:tr w:rsidR="00FA052E" w:rsidRPr="00AC1B9E" w14:paraId="474FA345" w14:textId="77777777" w:rsidTr="00F74A87">
        <w:trPr>
          <w:trHeight w:val="268"/>
        </w:trPr>
        <w:tc>
          <w:tcPr>
            <w:tcW w:w="2084" w:type="dxa"/>
          </w:tcPr>
          <w:p w14:paraId="5FB0DFD7" w14:textId="77777777" w:rsidR="00FA052E" w:rsidRPr="00AC1B9E" w:rsidRDefault="00FA052E" w:rsidP="00F74A87">
            <w:pPr>
              <w:pStyle w:val="TableParagraph"/>
              <w:spacing w:line="248" w:lineRule="exact"/>
              <w:ind w:left="660"/>
            </w:pPr>
            <w:r w:rsidRPr="00AC1B9E">
              <w:t>50 000 €</w:t>
            </w:r>
          </w:p>
        </w:tc>
        <w:tc>
          <w:tcPr>
            <w:tcW w:w="2888" w:type="dxa"/>
          </w:tcPr>
          <w:p w14:paraId="1F88346B" w14:textId="5919C14E" w:rsidR="00FA052E" w:rsidRPr="00AC1B9E" w:rsidRDefault="00FA052E" w:rsidP="00F74A87">
            <w:pPr>
              <w:pStyle w:val="TableParagraph"/>
              <w:spacing w:line="248" w:lineRule="exact"/>
              <w:ind w:left="562" w:right="547"/>
              <w:jc w:val="center"/>
            </w:pPr>
            <w:r w:rsidRPr="00AC1B9E">
              <w:t xml:space="preserve"> </w:t>
            </w:r>
            <w:r>
              <w:t>0,</w:t>
            </w:r>
            <w:r w:rsidR="002608AA">
              <w:t>60</w:t>
            </w:r>
            <w:r w:rsidRPr="00AC1B9E">
              <w:t xml:space="preserve"> %</w:t>
            </w:r>
          </w:p>
        </w:tc>
      </w:tr>
    </w:tbl>
    <w:p w14:paraId="110F768F" w14:textId="2BA80B6D" w:rsidR="0036531E" w:rsidRPr="00AC1B9E" w:rsidRDefault="0036531E" w:rsidP="0036531E">
      <w:pPr>
        <w:pStyle w:val="Corpsdetexte"/>
        <w:spacing w:before="9"/>
        <w:rPr>
          <w:rFonts w:ascii="Arial" w:hAnsi="Arial" w:cs="Arial"/>
          <w:color w:val="auto"/>
          <w:sz w:val="21"/>
        </w:rPr>
      </w:pPr>
    </w:p>
    <w:p w14:paraId="6335CB57" w14:textId="77777777" w:rsidR="00843310" w:rsidRPr="00AC1B9E" w:rsidRDefault="00843310" w:rsidP="0036531E">
      <w:pPr>
        <w:pStyle w:val="Corpsdetexte"/>
        <w:spacing w:before="9"/>
        <w:rPr>
          <w:rFonts w:ascii="Arial" w:hAnsi="Arial" w:cs="Arial"/>
          <w:color w:val="auto"/>
          <w:sz w:val="21"/>
        </w:rPr>
      </w:pPr>
    </w:p>
    <w:p w14:paraId="19441096" w14:textId="4828CDB9" w:rsidR="0036531E" w:rsidRPr="00AC1B9E" w:rsidRDefault="0036531E" w:rsidP="0036531E">
      <w:pPr>
        <w:pStyle w:val="Corpsdetexte"/>
        <w:spacing w:before="1"/>
        <w:ind w:left="212"/>
        <w:rPr>
          <w:rFonts w:ascii="Arial" w:hAnsi="Arial" w:cs="Arial"/>
          <w:color w:val="auto"/>
        </w:rPr>
      </w:pPr>
      <w:r w:rsidRPr="00AC1B9E">
        <w:rPr>
          <w:rFonts w:ascii="Arial" w:hAnsi="Arial" w:cs="Arial"/>
        </w:rPr>
        <w:t xml:space="preserve">Cette augmentation est applicable à compter du </w:t>
      </w:r>
      <w:r w:rsidRPr="00AC1B9E">
        <w:rPr>
          <w:rFonts w:ascii="Arial" w:hAnsi="Arial" w:cs="Arial"/>
          <w:color w:val="auto"/>
        </w:rPr>
        <w:t>1</w:t>
      </w:r>
      <w:r w:rsidRPr="00AC1B9E">
        <w:rPr>
          <w:rFonts w:ascii="Arial" w:hAnsi="Arial" w:cs="Arial"/>
          <w:color w:val="auto"/>
          <w:vertAlign w:val="superscript"/>
        </w:rPr>
        <w:t>er</w:t>
      </w:r>
      <w:r w:rsidRPr="00AC1B9E">
        <w:rPr>
          <w:rFonts w:ascii="Arial" w:hAnsi="Arial" w:cs="Arial"/>
          <w:color w:val="auto"/>
        </w:rPr>
        <w:t xml:space="preserve"> </w:t>
      </w:r>
      <w:r w:rsidR="002608AA">
        <w:rPr>
          <w:rFonts w:ascii="Arial" w:hAnsi="Arial" w:cs="Arial"/>
          <w:color w:val="auto"/>
        </w:rPr>
        <w:t>avril</w:t>
      </w:r>
      <w:r w:rsidR="00CE248D" w:rsidRPr="00AC1B9E">
        <w:rPr>
          <w:rFonts w:ascii="Arial" w:hAnsi="Arial" w:cs="Arial"/>
          <w:color w:val="auto"/>
        </w:rPr>
        <w:t xml:space="preserve"> </w:t>
      </w:r>
      <w:r w:rsidRPr="00AC1B9E">
        <w:rPr>
          <w:rFonts w:ascii="Arial" w:hAnsi="Arial" w:cs="Arial"/>
          <w:color w:val="auto"/>
        </w:rPr>
        <w:t>202</w:t>
      </w:r>
      <w:r w:rsidR="00F329A8">
        <w:rPr>
          <w:rFonts w:ascii="Arial" w:hAnsi="Arial" w:cs="Arial"/>
          <w:color w:val="auto"/>
        </w:rPr>
        <w:t>5</w:t>
      </w:r>
      <w:r w:rsidR="00B756D5" w:rsidRPr="00AC1B9E">
        <w:rPr>
          <w:rFonts w:ascii="Arial" w:hAnsi="Arial" w:cs="Arial"/>
          <w:color w:val="auto"/>
        </w:rPr>
        <w:t xml:space="preserve"> </w:t>
      </w:r>
      <w:r w:rsidRPr="00AC1B9E">
        <w:rPr>
          <w:rFonts w:ascii="Arial" w:hAnsi="Arial" w:cs="Arial"/>
          <w:color w:val="auto"/>
        </w:rPr>
        <w:t xml:space="preserve">et sera versée sur la paie </w:t>
      </w:r>
      <w:r w:rsidR="004A436F" w:rsidRPr="00AC1B9E">
        <w:rPr>
          <w:rFonts w:ascii="Arial" w:hAnsi="Arial" w:cs="Arial"/>
          <w:color w:val="auto"/>
        </w:rPr>
        <w:t>d</w:t>
      </w:r>
      <w:r w:rsidR="008E739E">
        <w:rPr>
          <w:rFonts w:ascii="Arial" w:hAnsi="Arial" w:cs="Arial"/>
          <w:color w:val="auto"/>
        </w:rPr>
        <w:t>u mois de</w:t>
      </w:r>
      <w:r w:rsidR="004A436F" w:rsidRPr="00AC1B9E">
        <w:rPr>
          <w:rFonts w:ascii="Arial" w:hAnsi="Arial" w:cs="Arial"/>
          <w:color w:val="auto"/>
        </w:rPr>
        <w:t xml:space="preserve"> </w:t>
      </w:r>
      <w:r w:rsidR="00FA052E">
        <w:rPr>
          <w:rFonts w:ascii="Arial" w:hAnsi="Arial" w:cs="Arial"/>
          <w:color w:val="auto"/>
        </w:rPr>
        <w:t>mai</w:t>
      </w:r>
      <w:r w:rsidR="001E5207" w:rsidRPr="00AC1B9E">
        <w:rPr>
          <w:rFonts w:ascii="Arial" w:hAnsi="Arial" w:cs="Arial"/>
          <w:color w:val="auto"/>
        </w:rPr>
        <w:t xml:space="preserve"> </w:t>
      </w:r>
      <w:r w:rsidRPr="00AC1B9E">
        <w:rPr>
          <w:rFonts w:ascii="Arial" w:hAnsi="Arial" w:cs="Arial"/>
          <w:color w:val="auto"/>
        </w:rPr>
        <w:t>202</w:t>
      </w:r>
      <w:r w:rsidR="00F329A8">
        <w:rPr>
          <w:rFonts w:ascii="Arial" w:hAnsi="Arial" w:cs="Arial"/>
          <w:color w:val="auto"/>
        </w:rPr>
        <w:t>5</w:t>
      </w:r>
      <w:r w:rsidRPr="00AC1B9E">
        <w:rPr>
          <w:rFonts w:ascii="Arial" w:hAnsi="Arial" w:cs="Arial"/>
          <w:color w:val="auto"/>
        </w:rPr>
        <w:t>.</w:t>
      </w:r>
    </w:p>
    <w:p w14:paraId="633D0CA7" w14:textId="77777777" w:rsidR="0036531E" w:rsidRPr="00AC1B9E" w:rsidRDefault="0036531E" w:rsidP="0036531E">
      <w:pPr>
        <w:pStyle w:val="Corpsdetexte"/>
        <w:rPr>
          <w:rFonts w:ascii="Arial" w:hAnsi="Arial" w:cs="Arial"/>
        </w:rPr>
      </w:pPr>
    </w:p>
    <w:p w14:paraId="381B4B6B" w14:textId="77777777" w:rsidR="0036531E" w:rsidRPr="00AC1B9E" w:rsidRDefault="0036531E" w:rsidP="0036531E">
      <w:pPr>
        <w:pStyle w:val="Corpsdetexte"/>
        <w:ind w:left="212"/>
        <w:rPr>
          <w:rFonts w:ascii="Arial" w:hAnsi="Arial" w:cs="Arial"/>
        </w:rPr>
      </w:pPr>
      <w:r w:rsidRPr="00AC1B9E">
        <w:rPr>
          <w:rFonts w:ascii="Arial" w:hAnsi="Arial" w:cs="Arial"/>
        </w:rPr>
        <w:t>L’augmentation générale n’a pas vocation à s’appliquer aux salariés placés en situation d’alternance, leur rémunération étant définie en référence au SMIC ou l</w:t>
      </w:r>
      <w:r w:rsidR="00191CEE" w:rsidRPr="00AC1B9E">
        <w:rPr>
          <w:rFonts w:ascii="Arial" w:hAnsi="Arial" w:cs="Arial"/>
        </w:rPr>
        <w:t>e minimum de la branche de la classe de l’emploi occupé</w:t>
      </w:r>
      <w:r w:rsidRPr="00AC1B9E">
        <w:rPr>
          <w:rFonts w:ascii="Arial" w:hAnsi="Arial" w:cs="Arial"/>
        </w:rPr>
        <w:t>.</w:t>
      </w:r>
    </w:p>
    <w:p w14:paraId="0A291F2B" w14:textId="77777777" w:rsidR="0036531E" w:rsidRPr="00AC1B9E" w:rsidRDefault="0036531E" w:rsidP="0036531E">
      <w:pPr>
        <w:pStyle w:val="Corpsdetexte"/>
        <w:spacing w:before="1"/>
        <w:rPr>
          <w:rFonts w:ascii="Arial" w:hAnsi="Arial" w:cs="Arial"/>
        </w:rPr>
      </w:pPr>
    </w:p>
    <w:p w14:paraId="669D592F" w14:textId="06717450" w:rsidR="0036531E" w:rsidRPr="00AC1B9E" w:rsidRDefault="0036531E" w:rsidP="0036531E">
      <w:pPr>
        <w:pStyle w:val="Corpsdetexte"/>
        <w:ind w:left="212" w:right="114"/>
        <w:rPr>
          <w:rFonts w:ascii="Arial" w:hAnsi="Arial" w:cs="Arial"/>
        </w:rPr>
      </w:pPr>
      <w:r w:rsidRPr="00AC1B9E">
        <w:rPr>
          <w:rFonts w:ascii="Arial" w:hAnsi="Arial" w:cs="Arial"/>
        </w:rPr>
        <w:t xml:space="preserve">Les </w:t>
      </w:r>
      <w:r w:rsidR="00191CEE" w:rsidRPr="00AC1B9E">
        <w:rPr>
          <w:rFonts w:ascii="Arial" w:hAnsi="Arial" w:cs="Arial"/>
        </w:rPr>
        <w:t>« cadre</w:t>
      </w:r>
      <w:r w:rsidR="001258BC" w:rsidRPr="00AC1B9E">
        <w:rPr>
          <w:rFonts w:ascii="Arial" w:hAnsi="Arial" w:cs="Arial"/>
        </w:rPr>
        <w:t>s</w:t>
      </w:r>
      <w:r w:rsidR="00191CEE" w:rsidRPr="00AC1B9E">
        <w:rPr>
          <w:rFonts w:ascii="Arial" w:hAnsi="Arial" w:cs="Arial"/>
        </w:rPr>
        <w:t xml:space="preserve"> de direction » </w:t>
      </w:r>
      <w:r w:rsidRPr="00AC1B9E">
        <w:rPr>
          <w:rFonts w:ascii="Arial" w:hAnsi="Arial" w:cs="Arial"/>
        </w:rPr>
        <w:t>qui bénéficient de modalités spécifiques, ne sont pas visés par cette mesure.</w:t>
      </w:r>
    </w:p>
    <w:p w14:paraId="3D73527D" w14:textId="77777777" w:rsidR="0036531E" w:rsidRPr="00AC1B9E" w:rsidRDefault="0036531E" w:rsidP="0036531E">
      <w:pPr>
        <w:rPr>
          <w:rFonts w:ascii="Arial" w:hAnsi="Arial" w:cs="Arial"/>
        </w:rPr>
      </w:pPr>
    </w:p>
    <w:p w14:paraId="03334310" w14:textId="77777777" w:rsidR="00FA052E" w:rsidRPr="00A25DFF" w:rsidRDefault="00FA052E" w:rsidP="00FA052E">
      <w:pPr>
        <w:pStyle w:val="Titre1"/>
        <w:spacing w:before="37"/>
        <w:rPr>
          <w:sz w:val="24"/>
          <w:szCs w:val="24"/>
        </w:rPr>
      </w:pPr>
      <w:r w:rsidRPr="00A25DFF">
        <w:rPr>
          <w:sz w:val="24"/>
          <w:szCs w:val="24"/>
        </w:rPr>
        <w:t>ARTICLE 3 : MESURES INDIVIDUELLES</w:t>
      </w:r>
    </w:p>
    <w:p w14:paraId="0C306D44" w14:textId="77777777" w:rsidR="00F13F3D" w:rsidRPr="00AC1B9E" w:rsidRDefault="00F13F3D" w:rsidP="0036531E">
      <w:pPr>
        <w:rPr>
          <w:rFonts w:ascii="Arial" w:hAnsi="Arial" w:cs="Arial"/>
        </w:rPr>
      </w:pPr>
    </w:p>
    <w:p w14:paraId="7C50EFAD" w14:textId="77777777" w:rsidR="00F13F3D" w:rsidRPr="00AC1B9E" w:rsidRDefault="00F13F3D" w:rsidP="0036531E">
      <w:pPr>
        <w:rPr>
          <w:rFonts w:ascii="Arial" w:hAnsi="Arial" w:cs="Arial"/>
        </w:rPr>
      </w:pPr>
    </w:p>
    <w:p w14:paraId="0C4CE2A2" w14:textId="0BD2E7BC" w:rsidR="0036531E" w:rsidRPr="00AC1B9E" w:rsidRDefault="00FA052E" w:rsidP="00F709B1">
      <w:pPr>
        <w:widowControl w:val="0"/>
        <w:tabs>
          <w:tab w:val="left" w:pos="547"/>
        </w:tabs>
        <w:autoSpaceDE w:val="0"/>
        <w:autoSpaceDN w:val="0"/>
        <w:spacing w:before="1"/>
        <w:ind w:left="211"/>
        <w:rPr>
          <w:rFonts w:ascii="Arial" w:hAnsi="Arial" w:cs="Arial"/>
          <w:b/>
        </w:rPr>
      </w:pPr>
      <w:r>
        <w:rPr>
          <w:rFonts w:ascii="Arial" w:hAnsi="Arial" w:cs="Arial"/>
          <w:b/>
          <w:sz w:val="24"/>
          <w:szCs w:val="24"/>
          <w:u w:val="single"/>
        </w:rPr>
        <w:t>3</w:t>
      </w:r>
      <w:r w:rsidR="000A4C4D" w:rsidRPr="00AC1B9E">
        <w:rPr>
          <w:rFonts w:ascii="Arial" w:hAnsi="Arial" w:cs="Arial"/>
          <w:b/>
          <w:sz w:val="24"/>
          <w:szCs w:val="24"/>
          <w:u w:val="single"/>
        </w:rPr>
        <w:t>.1</w:t>
      </w:r>
      <w:r w:rsidR="00F709B1" w:rsidRPr="00AC1B9E">
        <w:rPr>
          <w:rFonts w:ascii="Arial" w:hAnsi="Arial" w:cs="Arial"/>
          <w:b/>
          <w:sz w:val="24"/>
          <w:szCs w:val="24"/>
          <w:u w:val="single"/>
        </w:rPr>
        <w:t xml:space="preserve"> </w:t>
      </w:r>
      <w:r w:rsidR="0036531E" w:rsidRPr="00AC1B9E">
        <w:rPr>
          <w:rFonts w:ascii="Arial" w:hAnsi="Arial" w:cs="Arial"/>
          <w:b/>
          <w:sz w:val="24"/>
          <w:szCs w:val="24"/>
          <w:u w:val="single"/>
        </w:rPr>
        <w:t>– Une enveloppe dédiée aux augmentations</w:t>
      </w:r>
      <w:r w:rsidR="0036531E" w:rsidRPr="00AC1B9E">
        <w:rPr>
          <w:rFonts w:ascii="Arial" w:hAnsi="Arial" w:cs="Arial"/>
          <w:b/>
          <w:spacing w:val="-8"/>
          <w:sz w:val="24"/>
          <w:szCs w:val="24"/>
          <w:u w:val="single"/>
        </w:rPr>
        <w:t xml:space="preserve"> </w:t>
      </w:r>
      <w:r w:rsidR="0036531E" w:rsidRPr="00AC1B9E">
        <w:rPr>
          <w:rFonts w:ascii="Arial" w:hAnsi="Arial" w:cs="Arial"/>
          <w:b/>
          <w:sz w:val="24"/>
          <w:szCs w:val="24"/>
          <w:u w:val="single"/>
        </w:rPr>
        <w:t>individuelles</w:t>
      </w:r>
    </w:p>
    <w:p w14:paraId="7C9F1C44" w14:textId="77777777" w:rsidR="0036531E" w:rsidRPr="00AC1B9E" w:rsidRDefault="0036531E" w:rsidP="0036531E">
      <w:pPr>
        <w:pStyle w:val="Corpsdetexte"/>
        <w:spacing w:before="2"/>
        <w:rPr>
          <w:rFonts w:ascii="Arial" w:hAnsi="Arial" w:cs="Arial"/>
          <w:b/>
          <w:sz w:val="17"/>
        </w:rPr>
      </w:pPr>
    </w:p>
    <w:p w14:paraId="7F0C5E7A" w14:textId="1329DAB0" w:rsidR="0036531E" w:rsidRPr="00AC1B9E" w:rsidRDefault="0036531E" w:rsidP="0036531E">
      <w:pPr>
        <w:pStyle w:val="Corpsdetexte"/>
        <w:spacing w:before="57"/>
        <w:ind w:left="212"/>
        <w:rPr>
          <w:rFonts w:ascii="Arial" w:hAnsi="Arial" w:cs="Arial"/>
        </w:rPr>
      </w:pPr>
      <w:r w:rsidRPr="00AC1B9E">
        <w:rPr>
          <w:rFonts w:ascii="Arial" w:hAnsi="Arial" w:cs="Arial"/>
        </w:rPr>
        <w:t>Au titre de l’année 202</w:t>
      </w:r>
      <w:r w:rsidR="00F329A8">
        <w:rPr>
          <w:rFonts w:ascii="Arial" w:hAnsi="Arial" w:cs="Arial"/>
        </w:rPr>
        <w:t>5</w:t>
      </w:r>
      <w:r w:rsidRPr="00AC1B9E">
        <w:rPr>
          <w:rFonts w:ascii="Arial" w:hAnsi="Arial" w:cs="Arial"/>
        </w:rPr>
        <w:t>, une enveloppe égale à 1,</w:t>
      </w:r>
      <w:r w:rsidR="00F329A8">
        <w:rPr>
          <w:rFonts w:ascii="Arial" w:hAnsi="Arial" w:cs="Arial"/>
        </w:rPr>
        <w:t>35</w:t>
      </w:r>
      <w:r w:rsidRPr="00AC1B9E">
        <w:rPr>
          <w:rFonts w:ascii="Arial" w:hAnsi="Arial" w:cs="Arial"/>
        </w:rPr>
        <w:t xml:space="preserve"> % de la masse salariale annuelle brute est consacrée aux augmentations individuelles.</w:t>
      </w:r>
    </w:p>
    <w:p w14:paraId="18915F3D" w14:textId="77777777" w:rsidR="0036531E" w:rsidRPr="00AC1B9E" w:rsidRDefault="0036531E" w:rsidP="0036531E">
      <w:pPr>
        <w:pStyle w:val="Corpsdetexte"/>
        <w:rPr>
          <w:rFonts w:ascii="Arial" w:hAnsi="Arial" w:cs="Arial"/>
        </w:rPr>
      </w:pPr>
    </w:p>
    <w:p w14:paraId="1BFF76D0" w14:textId="77777777" w:rsidR="0036531E" w:rsidRPr="00AC1B9E" w:rsidRDefault="0036531E" w:rsidP="0036531E">
      <w:pPr>
        <w:pStyle w:val="Corpsdetexte"/>
        <w:ind w:left="263"/>
        <w:rPr>
          <w:rFonts w:ascii="Arial" w:hAnsi="Arial" w:cs="Arial"/>
        </w:rPr>
      </w:pPr>
      <w:r w:rsidRPr="00AC1B9E">
        <w:rPr>
          <w:rFonts w:ascii="Arial" w:hAnsi="Arial" w:cs="Arial"/>
        </w:rPr>
        <w:t>Ces augmentations individuelles visent à reconnaitre :</w:t>
      </w:r>
    </w:p>
    <w:p w14:paraId="327DC043" w14:textId="77777777" w:rsidR="003E5BA6" w:rsidRPr="00AC1B9E" w:rsidRDefault="003E5BA6" w:rsidP="0036531E">
      <w:pPr>
        <w:pStyle w:val="Corpsdetexte"/>
        <w:ind w:left="263"/>
        <w:rPr>
          <w:rFonts w:ascii="Arial" w:hAnsi="Arial" w:cs="Arial"/>
        </w:rPr>
      </w:pPr>
    </w:p>
    <w:p w14:paraId="1D4594BF" w14:textId="673BB6DE" w:rsidR="0036531E" w:rsidRPr="00AC1B9E" w:rsidRDefault="0036531E" w:rsidP="0036531E">
      <w:pPr>
        <w:pStyle w:val="Paragraphedeliste"/>
        <w:widowControl w:val="0"/>
        <w:numPr>
          <w:ilvl w:val="0"/>
          <w:numId w:val="24"/>
        </w:numPr>
        <w:tabs>
          <w:tab w:val="left" w:pos="573"/>
          <w:tab w:val="left" w:pos="574"/>
        </w:tabs>
        <w:autoSpaceDE w:val="0"/>
        <w:autoSpaceDN w:val="0"/>
        <w:spacing w:before="1"/>
        <w:ind w:right="210"/>
        <w:rPr>
          <w:rFonts w:ascii="Arial" w:hAnsi="Arial" w:cs="Arial"/>
        </w:rPr>
      </w:pPr>
      <w:proofErr w:type="gramStart"/>
      <w:r w:rsidRPr="00AC1B9E">
        <w:rPr>
          <w:rFonts w:ascii="Arial" w:hAnsi="Arial" w:cs="Arial"/>
          <w:sz w:val="22"/>
        </w:rPr>
        <w:t>la</w:t>
      </w:r>
      <w:proofErr w:type="gramEnd"/>
      <w:r w:rsidRPr="00AC1B9E">
        <w:rPr>
          <w:rFonts w:ascii="Arial" w:hAnsi="Arial" w:cs="Arial"/>
          <w:sz w:val="22"/>
        </w:rPr>
        <w:t xml:space="preserve"> contribution des collaborateurs dans la mise en œuvre de la transformation du Groupe</w:t>
      </w:r>
      <w:r w:rsidR="00191CEE" w:rsidRPr="00AC1B9E">
        <w:rPr>
          <w:rFonts w:ascii="Arial" w:hAnsi="Arial" w:cs="Arial"/>
          <w:sz w:val="22"/>
        </w:rPr>
        <w:t>ment Auxia</w:t>
      </w:r>
      <w:r w:rsidR="005F0591" w:rsidRPr="00AC1B9E">
        <w:rPr>
          <w:rFonts w:ascii="Arial" w:hAnsi="Arial" w:cs="Arial"/>
          <w:sz w:val="22"/>
        </w:rPr>
        <w:t xml:space="preserve"> </w:t>
      </w:r>
      <w:r w:rsidRPr="00AC1B9E">
        <w:rPr>
          <w:rFonts w:ascii="Arial" w:hAnsi="Arial" w:cs="Arial"/>
          <w:sz w:val="22"/>
        </w:rPr>
        <w:t>;</w:t>
      </w:r>
    </w:p>
    <w:p w14:paraId="11682507" w14:textId="77777777" w:rsidR="0036531E" w:rsidRPr="00AC1B9E" w:rsidRDefault="0036531E" w:rsidP="0036531E">
      <w:pPr>
        <w:pStyle w:val="Paragraphedeliste"/>
        <w:widowControl w:val="0"/>
        <w:numPr>
          <w:ilvl w:val="0"/>
          <w:numId w:val="24"/>
        </w:numPr>
        <w:tabs>
          <w:tab w:val="left" w:pos="573"/>
          <w:tab w:val="left" w:pos="574"/>
        </w:tabs>
        <w:autoSpaceDE w:val="0"/>
        <w:autoSpaceDN w:val="0"/>
        <w:ind w:right="210"/>
        <w:rPr>
          <w:rFonts w:ascii="Arial" w:hAnsi="Arial" w:cs="Arial"/>
        </w:rPr>
      </w:pPr>
      <w:proofErr w:type="gramStart"/>
      <w:r w:rsidRPr="00AC1B9E">
        <w:rPr>
          <w:rFonts w:ascii="Arial" w:hAnsi="Arial" w:cs="Arial"/>
          <w:sz w:val="22"/>
        </w:rPr>
        <w:t>leur</w:t>
      </w:r>
      <w:proofErr w:type="gramEnd"/>
      <w:r w:rsidRPr="00AC1B9E">
        <w:rPr>
          <w:rFonts w:ascii="Arial" w:hAnsi="Arial" w:cs="Arial"/>
          <w:sz w:val="22"/>
        </w:rPr>
        <w:t xml:space="preserve"> mobilisation sur la contribution à la qualité de la relation client</w:t>
      </w:r>
      <w:r w:rsidR="00191CEE" w:rsidRPr="00AC1B9E">
        <w:rPr>
          <w:rFonts w:ascii="Arial" w:hAnsi="Arial" w:cs="Arial"/>
          <w:sz w:val="22"/>
        </w:rPr>
        <w:t xml:space="preserve">/partenaire </w:t>
      </w:r>
      <w:r w:rsidRPr="00AC1B9E">
        <w:rPr>
          <w:rFonts w:ascii="Arial" w:hAnsi="Arial" w:cs="Arial"/>
          <w:sz w:val="22"/>
        </w:rPr>
        <w:t>(de manière directe ou</w:t>
      </w:r>
      <w:r w:rsidRPr="00AC1B9E">
        <w:rPr>
          <w:rFonts w:ascii="Arial" w:hAnsi="Arial" w:cs="Arial"/>
          <w:spacing w:val="-3"/>
          <w:sz w:val="22"/>
        </w:rPr>
        <w:t xml:space="preserve"> </w:t>
      </w:r>
      <w:r w:rsidRPr="00AC1B9E">
        <w:rPr>
          <w:rFonts w:ascii="Arial" w:hAnsi="Arial" w:cs="Arial"/>
          <w:sz w:val="22"/>
        </w:rPr>
        <w:t>indirecte).</w:t>
      </w:r>
    </w:p>
    <w:p w14:paraId="63613583" w14:textId="77777777" w:rsidR="0036531E" w:rsidRPr="00AC1B9E" w:rsidRDefault="0036531E" w:rsidP="0036531E">
      <w:pPr>
        <w:pStyle w:val="Corpsdetexte"/>
        <w:spacing w:before="10"/>
        <w:rPr>
          <w:rFonts w:ascii="Arial" w:hAnsi="Arial" w:cs="Arial"/>
          <w:sz w:val="21"/>
        </w:rPr>
      </w:pPr>
    </w:p>
    <w:p w14:paraId="234ED6BB" w14:textId="04E9ED0D" w:rsidR="0036531E" w:rsidRPr="00AC1B9E" w:rsidRDefault="0036531E" w:rsidP="0036531E">
      <w:pPr>
        <w:pStyle w:val="Corpsdetexte"/>
        <w:ind w:left="212"/>
        <w:rPr>
          <w:rFonts w:ascii="Arial" w:hAnsi="Arial" w:cs="Arial"/>
          <w:color w:val="auto"/>
        </w:rPr>
      </w:pPr>
      <w:r w:rsidRPr="00AC1B9E">
        <w:rPr>
          <w:rFonts w:ascii="Arial" w:hAnsi="Arial" w:cs="Arial"/>
          <w:color w:val="auto"/>
        </w:rPr>
        <w:t>Les</w:t>
      </w:r>
      <w:r w:rsidRPr="00AC1B9E">
        <w:rPr>
          <w:rFonts w:ascii="Arial" w:hAnsi="Arial" w:cs="Arial"/>
          <w:color w:val="auto"/>
          <w:spacing w:val="-12"/>
        </w:rPr>
        <w:t xml:space="preserve"> </w:t>
      </w:r>
      <w:r w:rsidRPr="00AC1B9E">
        <w:rPr>
          <w:rFonts w:ascii="Arial" w:hAnsi="Arial" w:cs="Arial"/>
          <w:color w:val="auto"/>
        </w:rPr>
        <w:t>augmentations</w:t>
      </w:r>
      <w:r w:rsidRPr="00AC1B9E">
        <w:rPr>
          <w:rFonts w:ascii="Arial" w:hAnsi="Arial" w:cs="Arial"/>
          <w:color w:val="auto"/>
          <w:spacing w:val="-10"/>
        </w:rPr>
        <w:t xml:space="preserve"> </w:t>
      </w:r>
      <w:r w:rsidRPr="00AC1B9E">
        <w:rPr>
          <w:rFonts w:ascii="Arial" w:hAnsi="Arial" w:cs="Arial"/>
          <w:color w:val="auto"/>
        </w:rPr>
        <w:t>individuelles</w:t>
      </w:r>
      <w:r w:rsidRPr="00AC1B9E">
        <w:rPr>
          <w:rFonts w:ascii="Arial" w:hAnsi="Arial" w:cs="Arial"/>
          <w:color w:val="auto"/>
          <w:spacing w:val="-13"/>
        </w:rPr>
        <w:t xml:space="preserve"> </w:t>
      </w:r>
      <w:r w:rsidRPr="00AC1B9E">
        <w:rPr>
          <w:rFonts w:ascii="Arial" w:hAnsi="Arial" w:cs="Arial"/>
          <w:color w:val="auto"/>
        </w:rPr>
        <w:t>sont</w:t>
      </w:r>
      <w:r w:rsidRPr="00AC1B9E">
        <w:rPr>
          <w:rFonts w:ascii="Arial" w:hAnsi="Arial" w:cs="Arial"/>
          <w:color w:val="auto"/>
          <w:spacing w:val="-12"/>
        </w:rPr>
        <w:t xml:space="preserve"> </w:t>
      </w:r>
      <w:r w:rsidRPr="00AC1B9E">
        <w:rPr>
          <w:rFonts w:ascii="Arial" w:hAnsi="Arial" w:cs="Arial"/>
          <w:color w:val="auto"/>
        </w:rPr>
        <w:t>applicables</w:t>
      </w:r>
      <w:r w:rsidRPr="00AC1B9E">
        <w:rPr>
          <w:rFonts w:ascii="Arial" w:hAnsi="Arial" w:cs="Arial"/>
          <w:color w:val="auto"/>
          <w:spacing w:val="-12"/>
        </w:rPr>
        <w:t xml:space="preserve"> </w:t>
      </w:r>
      <w:r w:rsidR="000A4C4D" w:rsidRPr="00AC1B9E">
        <w:rPr>
          <w:rFonts w:ascii="Arial" w:hAnsi="Arial" w:cs="Arial"/>
          <w:color w:val="auto"/>
        </w:rPr>
        <w:t>au</w:t>
      </w:r>
      <w:r w:rsidRPr="00AC1B9E">
        <w:rPr>
          <w:rFonts w:ascii="Arial" w:hAnsi="Arial" w:cs="Arial"/>
          <w:color w:val="auto"/>
          <w:spacing w:val="-14"/>
        </w:rPr>
        <w:t xml:space="preserve"> </w:t>
      </w:r>
      <w:r w:rsidRPr="00AC1B9E">
        <w:rPr>
          <w:rFonts w:ascii="Arial" w:hAnsi="Arial" w:cs="Arial"/>
          <w:color w:val="auto"/>
        </w:rPr>
        <w:t>1</w:t>
      </w:r>
      <w:r w:rsidRPr="00AC1B9E">
        <w:rPr>
          <w:rFonts w:ascii="Arial" w:hAnsi="Arial" w:cs="Arial"/>
          <w:color w:val="auto"/>
          <w:vertAlign w:val="superscript"/>
        </w:rPr>
        <w:t>er</w:t>
      </w:r>
      <w:r w:rsidRPr="00AC1B9E">
        <w:rPr>
          <w:rFonts w:ascii="Arial" w:hAnsi="Arial" w:cs="Arial"/>
          <w:color w:val="auto"/>
          <w:spacing w:val="-13"/>
        </w:rPr>
        <w:t xml:space="preserve"> </w:t>
      </w:r>
      <w:r w:rsidR="002608AA">
        <w:rPr>
          <w:rFonts w:ascii="Arial" w:hAnsi="Arial" w:cs="Arial"/>
          <w:color w:val="auto"/>
          <w:spacing w:val="-13"/>
        </w:rPr>
        <w:t>avril</w:t>
      </w:r>
      <w:r w:rsidR="004A55D1" w:rsidRPr="00AC1B9E">
        <w:rPr>
          <w:rFonts w:ascii="Arial" w:hAnsi="Arial" w:cs="Arial"/>
          <w:color w:val="auto"/>
          <w:spacing w:val="-13"/>
        </w:rPr>
        <w:t xml:space="preserve"> </w:t>
      </w:r>
      <w:r w:rsidRPr="00AC1B9E">
        <w:rPr>
          <w:rFonts w:ascii="Arial" w:hAnsi="Arial" w:cs="Arial"/>
          <w:color w:val="auto"/>
        </w:rPr>
        <w:t>202</w:t>
      </w:r>
      <w:r w:rsidR="00F329A8">
        <w:rPr>
          <w:rFonts w:ascii="Arial" w:hAnsi="Arial" w:cs="Arial"/>
          <w:color w:val="auto"/>
        </w:rPr>
        <w:t>5</w:t>
      </w:r>
      <w:r w:rsidRPr="00AC1B9E">
        <w:rPr>
          <w:rFonts w:ascii="Arial" w:hAnsi="Arial" w:cs="Arial"/>
          <w:color w:val="auto"/>
          <w:spacing w:val="-12"/>
        </w:rPr>
        <w:t xml:space="preserve"> </w:t>
      </w:r>
      <w:r w:rsidRPr="00AC1B9E">
        <w:rPr>
          <w:rFonts w:ascii="Arial" w:hAnsi="Arial" w:cs="Arial"/>
          <w:color w:val="auto"/>
        </w:rPr>
        <w:t>et</w:t>
      </w:r>
      <w:r w:rsidRPr="00AC1B9E">
        <w:rPr>
          <w:rFonts w:ascii="Arial" w:hAnsi="Arial" w:cs="Arial"/>
          <w:color w:val="auto"/>
          <w:spacing w:val="-12"/>
        </w:rPr>
        <w:t xml:space="preserve"> </w:t>
      </w:r>
      <w:r w:rsidRPr="00AC1B9E">
        <w:rPr>
          <w:rFonts w:ascii="Arial" w:hAnsi="Arial" w:cs="Arial"/>
          <w:color w:val="auto"/>
        </w:rPr>
        <w:t>seront</w:t>
      </w:r>
      <w:r w:rsidRPr="00AC1B9E">
        <w:rPr>
          <w:rFonts w:ascii="Arial" w:hAnsi="Arial" w:cs="Arial"/>
          <w:color w:val="auto"/>
          <w:spacing w:val="-12"/>
        </w:rPr>
        <w:t xml:space="preserve"> </w:t>
      </w:r>
      <w:r w:rsidRPr="00AC1B9E">
        <w:rPr>
          <w:rFonts w:ascii="Arial" w:hAnsi="Arial" w:cs="Arial"/>
          <w:color w:val="auto"/>
        </w:rPr>
        <w:t>versées</w:t>
      </w:r>
      <w:r w:rsidRPr="00AC1B9E">
        <w:rPr>
          <w:rFonts w:ascii="Arial" w:hAnsi="Arial" w:cs="Arial"/>
          <w:color w:val="auto"/>
          <w:spacing w:val="-12"/>
        </w:rPr>
        <w:t xml:space="preserve"> </w:t>
      </w:r>
      <w:r w:rsidRPr="00AC1B9E">
        <w:rPr>
          <w:rFonts w:ascii="Arial" w:hAnsi="Arial" w:cs="Arial"/>
          <w:color w:val="auto"/>
        </w:rPr>
        <w:t>sur</w:t>
      </w:r>
      <w:r w:rsidRPr="00AC1B9E">
        <w:rPr>
          <w:rFonts w:ascii="Arial" w:hAnsi="Arial" w:cs="Arial"/>
          <w:color w:val="auto"/>
          <w:spacing w:val="-11"/>
        </w:rPr>
        <w:t xml:space="preserve"> </w:t>
      </w:r>
      <w:r w:rsidRPr="00AC1B9E">
        <w:rPr>
          <w:rFonts w:ascii="Arial" w:hAnsi="Arial" w:cs="Arial"/>
          <w:color w:val="auto"/>
        </w:rPr>
        <w:t>la</w:t>
      </w:r>
      <w:r w:rsidRPr="00AC1B9E">
        <w:rPr>
          <w:rFonts w:ascii="Arial" w:hAnsi="Arial" w:cs="Arial"/>
          <w:color w:val="auto"/>
          <w:spacing w:val="-13"/>
        </w:rPr>
        <w:t xml:space="preserve"> </w:t>
      </w:r>
      <w:r w:rsidRPr="00AC1B9E">
        <w:rPr>
          <w:rFonts w:ascii="Arial" w:hAnsi="Arial" w:cs="Arial"/>
          <w:color w:val="auto"/>
        </w:rPr>
        <w:t>paie</w:t>
      </w:r>
      <w:r w:rsidRPr="00AC1B9E">
        <w:rPr>
          <w:rFonts w:ascii="Arial" w:hAnsi="Arial" w:cs="Arial"/>
          <w:color w:val="auto"/>
          <w:spacing w:val="-13"/>
        </w:rPr>
        <w:t xml:space="preserve"> </w:t>
      </w:r>
      <w:r w:rsidR="004A436F" w:rsidRPr="00AC1B9E">
        <w:rPr>
          <w:rFonts w:ascii="Arial" w:hAnsi="Arial" w:cs="Arial"/>
          <w:color w:val="auto"/>
        </w:rPr>
        <w:t xml:space="preserve">de </w:t>
      </w:r>
      <w:r w:rsidR="00FA052E">
        <w:rPr>
          <w:rFonts w:ascii="Arial" w:hAnsi="Arial" w:cs="Arial"/>
          <w:color w:val="auto"/>
        </w:rPr>
        <w:t>mai</w:t>
      </w:r>
      <w:r w:rsidR="004A436F" w:rsidRPr="00AC1B9E">
        <w:rPr>
          <w:rFonts w:ascii="Arial" w:hAnsi="Arial" w:cs="Arial"/>
          <w:color w:val="auto"/>
        </w:rPr>
        <w:t xml:space="preserve"> 202</w:t>
      </w:r>
      <w:r w:rsidR="00F329A8">
        <w:rPr>
          <w:rFonts w:ascii="Arial" w:hAnsi="Arial" w:cs="Arial"/>
          <w:color w:val="auto"/>
        </w:rPr>
        <w:t>5</w:t>
      </w:r>
      <w:r w:rsidRPr="00AC1B9E">
        <w:rPr>
          <w:rFonts w:ascii="Arial" w:hAnsi="Arial" w:cs="Arial"/>
          <w:color w:val="auto"/>
        </w:rPr>
        <w:t>.</w:t>
      </w:r>
    </w:p>
    <w:p w14:paraId="22908C3E" w14:textId="77777777" w:rsidR="0036531E" w:rsidRPr="00AC1B9E" w:rsidRDefault="0036531E" w:rsidP="0036531E">
      <w:pPr>
        <w:pStyle w:val="Corpsdetexte"/>
        <w:spacing w:before="1"/>
        <w:rPr>
          <w:rFonts w:ascii="Arial" w:hAnsi="Arial" w:cs="Arial"/>
          <w:color w:val="auto"/>
        </w:rPr>
      </w:pPr>
    </w:p>
    <w:p w14:paraId="1E60E4DE" w14:textId="0089ECC0" w:rsidR="0036531E" w:rsidRPr="00AC1B9E" w:rsidRDefault="0036531E" w:rsidP="004B0CCA">
      <w:pPr>
        <w:pStyle w:val="Corpsdetexte"/>
        <w:ind w:left="212"/>
        <w:rPr>
          <w:rFonts w:ascii="Arial" w:hAnsi="Arial" w:cs="Arial"/>
          <w:sz w:val="21"/>
        </w:rPr>
      </w:pPr>
      <w:r w:rsidRPr="00AC1B9E">
        <w:rPr>
          <w:rFonts w:ascii="Arial" w:hAnsi="Arial" w:cs="Arial"/>
          <w:color w:val="auto"/>
        </w:rPr>
        <w:t>Sur l’enveloppe d</w:t>
      </w:r>
      <w:r w:rsidR="0046780E">
        <w:rPr>
          <w:rFonts w:ascii="Arial" w:hAnsi="Arial" w:cs="Arial"/>
          <w:color w:val="auto"/>
        </w:rPr>
        <w:t xml:space="preserve">e </w:t>
      </w:r>
      <w:r w:rsidRPr="00AC1B9E">
        <w:rPr>
          <w:rFonts w:ascii="Arial" w:hAnsi="Arial" w:cs="Arial"/>
          <w:color w:val="auto"/>
        </w:rPr>
        <w:t>1,</w:t>
      </w:r>
      <w:r w:rsidR="00F329A8">
        <w:rPr>
          <w:rFonts w:ascii="Arial" w:hAnsi="Arial" w:cs="Arial"/>
          <w:color w:val="auto"/>
        </w:rPr>
        <w:t>35</w:t>
      </w:r>
      <w:r w:rsidRPr="00AC1B9E">
        <w:rPr>
          <w:rFonts w:ascii="Arial" w:hAnsi="Arial" w:cs="Arial"/>
          <w:color w:val="auto"/>
        </w:rPr>
        <w:t xml:space="preserve"> % consacrée aux augmentations individuelles, un budget de 0,</w:t>
      </w:r>
      <w:r w:rsidR="00FC7B5E" w:rsidRPr="00AC1B9E">
        <w:rPr>
          <w:rFonts w:ascii="Arial" w:hAnsi="Arial" w:cs="Arial"/>
          <w:color w:val="auto"/>
        </w:rPr>
        <w:t>2</w:t>
      </w:r>
      <w:r w:rsidR="00090CAE" w:rsidRPr="00AC1B9E">
        <w:rPr>
          <w:rFonts w:ascii="Arial" w:hAnsi="Arial" w:cs="Arial"/>
          <w:color w:val="auto"/>
        </w:rPr>
        <w:t>0</w:t>
      </w:r>
      <w:r w:rsidR="004A55D1" w:rsidRPr="00AC1B9E">
        <w:rPr>
          <w:rFonts w:ascii="Arial" w:hAnsi="Arial" w:cs="Arial"/>
          <w:color w:val="auto"/>
        </w:rPr>
        <w:t xml:space="preserve"> </w:t>
      </w:r>
      <w:r w:rsidRPr="00AC1B9E">
        <w:rPr>
          <w:rFonts w:ascii="Arial" w:hAnsi="Arial" w:cs="Arial"/>
          <w:color w:val="auto"/>
        </w:rPr>
        <w:t xml:space="preserve">% est réservé </w:t>
      </w:r>
      <w:r w:rsidR="00E24C24" w:rsidRPr="00AC1B9E">
        <w:rPr>
          <w:rFonts w:ascii="Arial" w:hAnsi="Arial" w:cs="Arial"/>
          <w:color w:val="auto"/>
        </w:rPr>
        <w:t>pour</w:t>
      </w:r>
      <w:r w:rsidRPr="00AC1B9E">
        <w:rPr>
          <w:rFonts w:ascii="Arial" w:hAnsi="Arial" w:cs="Arial"/>
          <w:color w:val="auto"/>
        </w:rPr>
        <w:t xml:space="preserve"> :</w:t>
      </w:r>
    </w:p>
    <w:p w14:paraId="0638D0EC" w14:textId="77777777" w:rsidR="0036531E" w:rsidRPr="00AC1B9E" w:rsidRDefault="0036531E" w:rsidP="0036531E">
      <w:pPr>
        <w:pStyle w:val="Corpsdetexte"/>
        <w:spacing w:before="1"/>
        <w:rPr>
          <w:rFonts w:ascii="Arial" w:hAnsi="Arial" w:cs="Arial"/>
        </w:rPr>
      </w:pPr>
    </w:p>
    <w:p w14:paraId="4CB3B105" w14:textId="05961D33" w:rsidR="00191CEE" w:rsidRPr="00AC1B9E" w:rsidRDefault="0036531E" w:rsidP="00EF6428">
      <w:pPr>
        <w:pStyle w:val="Paragraphedeliste"/>
        <w:widowControl w:val="0"/>
        <w:numPr>
          <w:ilvl w:val="0"/>
          <w:numId w:val="22"/>
        </w:numPr>
        <w:tabs>
          <w:tab w:val="left" w:pos="574"/>
        </w:tabs>
        <w:autoSpaceDE w:val="0"/>
        <w:autoSpaceDN w:val="0"/>
        <w:spacing w:line="371" w:lineRule="exact"/>
        <w:ind w:right="208"/>
        <w:jc w:val="both"/>
        <w:rPr>
          <w:rFonts w:ascii="Arial" w:hAnsi="Arial" w:cs="Arial"/>
        </w:rPr>
      </w:pPr>
      <w:proofErr w:type="gramStart"/>
      <w:r w:rsidRPr="00AC1B9E">
        <w:rPr>
          <w:rFonts w:ascii="Arial" w:hAnsi="Arial" w:cs="Arial"/>
          <w:sz w:val="22"/>
        </w:rPr>
        <w:t>des</w:t>
      </w:r>
      <w:proofErr w:type="gramEnd"/>
      <w:r w:rsidRPr="00AC1B9E">
        <w:rPr>
          <w:rFonts w:ascii="Arial" w:hAnsi="Arial" w:cs="Arial"/>
          <w:spacing w:val="-3"/>
          <w:sz w:val="22"/>
        </w:rPr>
        <w:t xml:space="preserve"> </w:t>
      </w:r>
      <w:r w:rsidRPr="00AC1B9E">
        <w:rPr>
          <w:rFonts w:ascii="Arial" w:hAnsi="Arial" w:cs="Arial"/>
          <w:sz w:val="22"/>
        </w:rPr>
        <w:t>augmentations</w:t>
      </w:r>
      <w:r w:rsidRPr="00AC1B9E">
        <w:rPr>
          <w:rFonts w:ascii="Arial" w:hAnsi="Arial" w:cs="Arial"/>
          <w:spacing w:val="-4"/>
          <w:sz w:val="22"/>
        </w:rPr>
        <w:t xml:space="preserve"> </w:t>
      </w:r>
      <w:r w:rsidRPr="00AC1B9E">
        <w:rPr>
          <w:rFonts w:ascii="Arial" w:hAnsi="Arial" w:cs="Arial"/>
          <w:sz w:val="22"/>
        </w:rPr>
        <w:t>destinées</w:t>
      </w:r>
      <w:r w:rsidRPr="00AC1B9E">
        <w:rPr>
          <w:rFonts w:ascii="Arial" w:hAnsi="Arial" w:cs="Arial"/>
          <w:spacing w:val="-3"/>
          <w:sz w:val="22"/>
        </w:rPr>
        <w:t xml:space="preserve"> </w:t>
      </w:r>
      <w:r w:rsidRPr="00AC1B9E">
        <w:rPr>
          <w:rFonts w:ascii="Arial" w:hAnsi="Arial" w:cs="Arial"/>
          <w:sz w:val="22"/>
        </w:rPr>
        <w:t>à</w:t>
      </w:r>
      <w:r w:rsidRPr="00AC1B9E">
        <w:rPr>
          <w:rFonts w:ascii="Arial" w:hAnsi="Arial" w:cs="Arial"/>
          <w:spacing w:val="-4"/>
          <w:sz w:val="22"/>
        </w:rPr>
        <w:t xml:space="preserve"> </w:t>
      </w:r>
      <w:r w:rsidRPr="00AC1B9E">
        <w:rPr>
          <w:rFonts w:ascii="Arial" w:hAnsi="Arial" w:cs="Arial"/>
          <w:sz w:val="22"/>
        </w:rPr>
        <w:t>assurer</w:t>
      </w:r>
      <w:r w:rsidRPr="00AC1B9E">
        <w:rPr>
          <w:rFonts w:ascii="Arial" w:hAnsi="Arial" w:cs="Arial"/>
          <w:spacing w:val="-4"/>
          <w:sz w:val="22"/>
        </w:rPr>
        <w:t xml:space="preserve"> </w:t>
      </w:r>
      <w:r w:rsidRPr="00AC1B9E">
        <w:rPr>
          <w:rFonts w:ascii="Arial" w:hAnsi="Arial" w:cs="Arial"/>
          <w:sz w:val="22"/>
        </w:rPr>
        <w:t>un</w:t>
      </w:r>
      <w:r w:rsidRPr="00AC1B9E">
        <w:rPr>
          <w:rFonts w:ascii="Arial" w:hAnsi="Arial" w:cs="Arial"/>
          <w:spacing w:val="-7"/>
          <w:sz w:val="22"/>
        </w:rPr>
        <w:t xml:space="preserve"> </w:t>
      </w:r>
      <w:r w:rsidRPr="00AC1B9E">
        <w:rPr>
          <w:rFonts w:ascii="Arial" w:hAnsi="Arial" w:cs="Arial"/>
          <w:sz w:val="22"/>
        </w:rPr>
        <w:t>traitement</w:t>
      </w:r>
      <w:r w:rsidRPr="00AC1B9E">
        <w:rPr>
          <w:rFonts w:ascii="Arial" w:hAnsi="Arial" w:cs="Arial"/>
          <w:spacing w:val="-6"/>
          <w:sz w:val="22"/>
        </w:rPr>
        <w:t xml:space="preserve"> </w:t>
      </w:r>
      <w:r w:rsidRPr="00AC1B9E">
        <w:rPr>
          <w:rFonts w:ascii="Arial" w:hAnsi="Arial" w:cs="Arial"/>
          <w:sz w:val="22"/>
        </w:rPr>
        <w:t>équitable</w:t>
      </w:r>
      <w:r w:rsidRPr="00AC1B9E">
        <w:rPr>
          <w:rFonts w:ascii="Arial" w:hAnsi="Arial" w:cs="Arial"/>
          <w:spacing w:val="-4"/>
          <w:sz w:val="22"/>
        </w:rPr>
        <w:t xml:space="preserve"> </w:t>
      </w:r>
      <w:r w:rsidRPr="00AC1B9E">
        <w:rPr>
          <w:rFonts w:ascii="Arial" w:hAnsi="Arial" w:cs="Arial"/>
          <w:sz w:val="22"/>
        </w:rPr>
        <w:t>des</w:t>
      </w:r>
      <w:r w:rsidRPr="00AC1B9E">
        <w:rPr>
          <w:rFonts w:ascii="Arial" w:hAnsi="Arial" w:cs="Arial"/>
          <w:spacing w:val="-6"/>
          <w:sz w:val="22"/>
        </w:rPr>
        <w:t xml:space="preserve"> </w:t>
      </w:r>
      <w:r w:rsidRPr="00AC1B9E">
        <w:rPr>
          <w:rFonts w:ascii="Arial" w:hAnsi="Arial" w:cs="Arial"/>
          <w:sz w:val="22"/>
        </w:rPr>
        <w:t>rémunérations.</w:t>
      </w:r>
      <w:r w:rsidRPr="00AC1B9E">
        <w:rPr>
          <w:rFonts w:ascii="Arial" w:hAnsi="Arial" w:cs="Arial"/>
          <w:spacing w:val="-5"/>
          <w:sz w:val="22"/>
        </w:rPr>
        <w:t xml:space="preserve"> </w:t>
      </w:r>
      <w:r w:rsidRPr="00AC1B9E">
        <w:rPr>
          <w:rFonts w:ascii="Arial" w:hAnsi="Arial" w:cs="Arial"/>
          <w:sz w:val="22"/>
        </w:rPr>
        <w:t>Cette</w:t>
      </w:r>
      <w:r w:rsidRPr="00AC1B9E">
        <w:rPr>
          <w:rFonts w:ascii="Arial" w:hAnsi="Arial" w:cs="Arial"/>
          <w:spacing w:val="-4"/>
          <w:sz w:val="22"/>
        </w:rPr>
        <w:t xml:space="preserve"> </w:t>
      </w:r>
      <w:r w:rsidRPr="00AC1B9E">
        <w:rPr>
          <w:rFonts w:ascii="Arial" w:hAnsi="Arial" w:cs="Arial"/>
          <w:sz w:val="22"/>
        </w:rPr>
        <w:t xml:space="preserve">appréciation s’opère à poste équivalent, ancienneté et métier comparables ; la comparaison tient compte de l’emploi et du profil au regard de l’ensemble des critères </w:t>
      </w:r>
      <w:r w:rsidR="00114B4F" w:rsidRPr="00AC1B9E">
        <w:rPr>
          <w:rFonts w:ascii="Arial" w:hAnsi="Arial" w:cs="Arial"/>
          <w:sz w:val="22"/>
        </w:rPr>
        <w:t>de non-discrimination.</w:t>
      </w:r>
    </w:p>
    <w:p w14:paraId="66364533" w14:textId="77777777" w:rsidR="0036531E" w:rsidRPr="00AC1B9E" w:rsidRDefault="0036531E" w:rsidP="0036531E">
      <w:pPr>
        <w:pStyle w:val="Corpsdetexte"/>
        <w:spacing w:before="2"/>
        <w:rPr>
          <w:rFonts w:ascii="Arial" w:hAnsi="Arial" w:cs="Arial"/>
          <w:sz w:val="27"/>
        </w:rPr>
      </w:pPr>
    </w:p>
    <w:p w14:paraId="4B09AC70" w14:textId="6822FDAA" w:rsidR="0036531E" w:rsidRPr="00AC1B9E" w:rsidRDefault="00FA052E" w:rsidP="00525A2A">
      <w:pPr>
        <w:pStyle w:val="Titre1"/>
        <w:keepNext w:val="0"/>
        <w:widowControl w:val="0"/>
        <w:tabs>
          <w:tab w:val="left" w:pos="547"/>
        </w:tabs>
        <w:autoSpaceDE w:val="0"/>
        <w:autoSpaceDN w:val="0"/>
        <w:spacing w:before="0" w:after="0"/>
        <w:ind w:left="211"/>
        <w:rPr>
          <w:sz w:val="24"/>
          <w:szCs w:val="24"/>
        </w:rPr>
      </w:pPr>
      <w:r>
        <w:rPr>
          <w:sz w:val="24"/>
          <w:szCs w:val="24"/>
          <w:u w:val="single"/>
        </w:rPr>
        <w:t>3</w:t>
      </w:r>
      <w:r w:rsidR="000A4C4D" w:rsidRPr="00AC1B9E">
        <w:rPr>
          <w:sz w:val="24"/>
          <w:szCs w:val="24"/>
          <w:u w:val="single"/>
        </w:rPr>
        <w:t xml:space="preserve">.2 </w:t>
      </w:r>
      <w:r w:rsidR="0036531E" w:rsidRPr="00AC1B9E">
        <w:rPr>
          <w:sz w:val="24"/>
          <w:szCs w:val="24"/>
          <w:u w:val="single"/>
        </w:rPr>
        <w:t>– Une enveloppe de primes</w:t>
      </w:r>
      <w:r w:rsidR="0036531E" w:rsidRPr="00AC1B9E">
        <w:rPr>
          <w:spacing w:val="-4"/>
          <w:sz w:val="24"/>
          <w:szCs w:val="24"/>
          <w:u w:val="single"/>
        </w:rPr>
        <w:t xml:space="preserve"> </w:t>
      </w:r>
      <w:r w:rsidR="0036531E" w:rsidRPr="00AC1B9E">
        <w:rPr>
          <w:sz w:val="24"/>
          <w:szCs w:val="24"/>
          <w:u w:val="single"/>
        </w:rPr>
        <w:t>individuelles</w:t>
      </w:r>
    </w:p>
    <w:p w14:paraId="4D2928A4" w14:textId="77777777" w:rsidR="0036531E" w:rsidRPr="00AC1B9E" w:rsidRDefault="0036531E" w:rsidP="0036531E">
      <w:pPr>
        <w:pStyle w:val="Corpsdetexte"/>
        <w:spacing w:before="5"/>
        <w:rPr>
          <w:rFonts w:ascii="Arial" w:hAnsi="Arial" w:cs="Arial"/>
          <w:b/>
          <w:sz w:val="17"/>
        </w:rPr>
      </w:pPr>
    </w:p>
    <w:p w14:paraId="3F090142" w14:textId="6475E3F4" w:rsidR="0036531E" w:rsidRPr="00AC1B9E" w:rsidRDefault="0036531E" w:rsidP="0036531E">
      <w:pPr>
        <w:pStyle w:val="Corpsdetexte"/>
        <w:spacing w:before="56"/>
        <w:ind w:left="212" w:right="210"/>
        <w:rPr>
          <w:rFonts w:ascii="Arial" w:hAnsi="Arial" w:cs="Arial"/>
        </w:rPr>
      </w:pPr>
      <w:r w:rsidRPr="00AC1B9E">
        <w:rPr>
          <w:rFonts w:ascii="Arial" w:hAnsi="Arial" w:cs="Arial"/>
        </w:rPr>
        <w:t>Au</w:t>
      </w:r>
      <w:r w:rsidRPr="00AC1B9E">
        <w:rPr>
          <w:rFonts w:ascii="Arial" w:hAnsi="Arial" w:cs="Arial"/>
          <w:spacing w:val="-5"/>
        </w:rPr>
        <w:t xml:space="preserve"> </w:t>
      </w:r>
      <w:r w:rsidRPr="00AC1B9E">
        <w:rPr>
          <w:rFonts w:ascii="Arial" w:hAnsi="Arial" w:cs="Arial"/>
        </w:rPr>
        <w:t>titre</w:t>
      </w:r>
      <w:r w:rsidRPr="00AC1B9E">
        <w:rPr>
          <w:rFonts w:ascii="Arial" w:hAnsi="Arial" w:cs="Arial"/>
          <w:spacing w:val="-3"/>
        </w:rPr>
        <w:t xml:space="preserve"> </w:t>
      </w:r>
      <w:r w:rsidRPr="00AC1B9E">
        <w:rPr>
          <w:rFonts w:ascii="Arial" w:hAnsi="Arial" w:cs="Arial"/>
        </w:rPr>
        <w:t>de</w:t>
      </w:r>
      <w:r w:rsidRPr="00AC1B9E">
        <w:rPr>
          <w:rFonts w:ascii="Arial" w:hAnsi="Arial" w:cs="Arial"/>
          <w:spacing w:val="-3"/>
        </w:rPr>
        <w:t xml:space="preserve"> </w:t>
      </w:r>
      <w:r w:rsidRPr="00AC1B9E">
        <w:rPr>
          <w:rFonts w:ascii="Arial" w:hAnsi="Arial" w:cs="Arial"/>
        </w:rPr>
        <w:t>l’année</w:t>
      </w:r>
      <w:r w:rsidRPr="00AC1B9E">
        <w:rPr>
          <w:rFonts w:ascii="Arial" w:hAnsi="Arial" w:cs="Arial"/>
          <w:spacing w:val="-5"/>
        </w:rPr>
        <w:t xml:space="preserve"> </w:t>
      </w:r>
      <w:r w:rsidRPr="00AC1B9E">
        <w:rPr>
          <w:rFonts w:ascii="Arial" w:hAnsi="Arial" w:cs="Arial"/>
        </w:rPr>
        <w:t>202</w:t>
      </w:r>
      <w:r w:rsidR="00C64705">
        <w:rPr>
          <w:rFonts w:ascii="Arial" w:hAnsi="Arial" w:cs="Arial"/>
        </w:rPr>
        <w:t>5</w:t>
      </w:r>
      <w:r w:rsidRPr="00AC1B9E">
        <w:rPr>
          <w:rFonts w:ascii="Arial" w:hAnsi="Arial" w:cs="Arial"/>
        </w:rPr>
        <w:t>,</w:t>
      </w:r>
      <w:r w:rsidRPr="00AC1B9E">
        <w:rPr>
          <w:rFonts w:ascii="Arial" w:hAnsi="Arial" w:cs="Arial"/>
          <w:spacing w:val="-3"/>
        </w:rPr>
        <w:t xml:space="preserve"> </w:t>
      </w:r>
      <w:r w:rsidRPr="00AC1B9E">
        <w:rPr>
          <w:rFonts w:ascii="Arial" w:hAnsi="Arial" w:cs="Arial"/>
        </w:rPr>
        <w:t>une</w:t>
      </w:r>
      <w:r w:rsidRPr="00AC1B9E">
        <w:rPr>
          <w:rFonts w:ascii="Arial" w:hAnsi="Arial" w:cs="Arial"/>
          <w:spacing w:val="-3"/>
        </w:rPr>
        <w:t xml:space="preserve"> </w:t>
      </w:r>
      <w:r w:rsidRPr="00AC1B9E">
        <w:rPr>
          <w:rFonts w:ascii="Arial" w:hAnsi="Arial" w:cs="Arial"/>
        </w:rPr>
        <w:t>enveloppe</w:t>
      </w:r>
      <w:r w:rsidRPr="00AC1B9E">
        <w:rPr>
          <w:rFonts w:ascii="Arial" w:hAnsi="Arial" w:cs="Arial"/>
          <w:spacing w:val="-3"/>
        </w:rPr>
        <w:t xml:space="preserve"> </w:t>
      </w:r>
      <w:r w:rsidRPr="00AC1B9E">
        <w:rPr>
          <w:rFonts w:ascii="Arial" w:hAnsi="Arial" w:cs="Arial"/>
          <w:color w:val="auto"/>
        </w:rPr>
        <w:t>égale</w:t>
      </w:r>
      <w:r w:rsidRPr="00AC1B9E">
        <w:rPr>
          <w:rFonts w:ascii="Arial" w:hAnsi="Arial" w:cs="Arial"/>
          <w:color w:val="auto"/>
          <w:spacing w:val="-3"/>
        </w:rPr>
        <w:t xml:space="preserve"> </w:t>
      </w:r>
      <w:r w:rsidRPr="00AC1B9E">
        <w:rPr>
          <w:rFonts w:ascii="Arial" w:hAnsi="Arial" w:cs="Arial"/>
          <w:color w:val="auto"/>
        </w:rPr>
        <w:t>à</w:t>
      </w:r>
      <w:r w:rsidRPr="00AC1B9E">
        <w:rPr>
          <w:rFonts w:ascii="Arial" w:hAnsi="Arial" w:cs="Arial"/>
          <w:color w:val="auto"/>
          <w:spacing w:val="-3"/>
        </w:rPr>
        <w:t xml:space="preserve"> </w:t>
      </w:r>
      <w:r w:rsidRPr="00AC1B9E">
        <w:rPr>
          <w:rFonts w:ascii="Arial" w:hAnsi="Arial" w:cs="Arial"/>
          <w:color w:val="auto"/>
        </w:rPr>
        <w:t>0,</w:t>
      </w:r>
      <w:r w:rsidR="001C3811" w:rsidRPr="00AC1B9E">
        <w:rPr>
          <w:rFonts w:ascii="Arial" w:hAnsi="Arial" w:cs="Arial"/>
          <w:color w:val="auto"/>
        </w:rPr>
        <w:t>2</w:t>
      </w:r>
      <w:r w:rsidR="004A55D1" w:rsidRPr="00AC1B9E">
        <w:rPr>
          <w:rFonts w:ascii="Arial" w:hAnsi="Arial" w:cs="Arial"/>
          <w:color w:val="auto"/>
        </w:rPr>
        <w:t>0</w:t>
      </w:r>
      <w:r w:rsidRPr="00AC1B9E">
        <w:rPr>
          <w:rFonts w:ascii="Arial" w:hAnsi="Arial" w:cs="Arial"/>
          <w:color w:val="auto"/>
          <w:spacing w:val="-4"/>
        </w:rPr>
        <w:t xml:space="preserve"> </w:t>
      </w:r>
      <w:r w:rsidRPr="00AC1B9E">
        <w:rPr>
          <w:rFonts w:ascii="Arial" w:hAnsi="Arial" w:cs="Arial"/>
          <w:color w:val="auto"/>
        </w:rPr>
        <w:t>%</w:t>
      </w:r>
      <w:r w:rsidRPr="00AC1B9E">
        <w:rPr>
          <w:rFonts w:ascii="Arial" w:hAnsi="Arial" w:cs="Arial"/>
          <w:color w:val="auto"/>
          <w:spacing w:val="-3"/>
        </w:rPr>
        <w:t xml:space="preserve"> </w:t>
      </w:r>
      <w:r w:rsidRPr="00AC1B9E">
        <w:rPr>
          <w:rFonts w:ascii="Arial" w:hAnsi="Arial" w:cs="Arial"/>
        </w:rPr>
        <w:t>de</w:t>
      </w:r>
      <w:r w:rsidRPr="00AC1B9E">
        <w:rPr>
          <w:rFonts w:ascii="Arial" w:hAnsi="Arial" w:cs="Arial"/>
          <w:spacing w:val="-3"/>
        </w:rPr>
        <w:t xml:space="preserve"> </w:t>
      </w:r>
      <w:r w:rsidRPr="00AC1B9E">
        <w:rPr>
          <w:rFonts w:ascii="Arial" w:hAnsi="Arial" w:cs="Arial"/>
        </w:rPr>
        <w:t>la</w:t>
      </w:r>
      <w:r w:rsidRPr="00AC1B9E">
        <w:rPr>
          <w:rFonts w:ascii="Arial" w:hAnsi="Arial" w:cs="Arial"/>
          <w:spacing w:val="-4"/>
        </w:rPr>
        <w:t xml:space="preserve"> </w:t>
      </w:r>
      <w:r w:rsidRPr="00AC1B9E">
        <w:rPr>
          <w:rFonts w:ascii="Arial" w:hAnsi="Arial" w:cs="Arial"/>
        </w:rPr>
        <w:t>masse</w:t>
      </w:r>
      <w:r w:rsidRPr="00AC1B9E">
        <w:rPr>
          <w:rFonts w:ascii="Arial" w:hAnsi="Arial" w:cs="Arial"/>
          <w:spacing w:val="-3"/>
        </w:rPr>
        <w:t xml:space="preserve"> </w:t>
      </w:r>
      <w:r w:rsidRPr="00AC1B9E">
        <w:rPr>
          <w:rFonts w:ascii="Arial" w:hAnsi="Arial" w:cs="Arial"/>
        </w:rPr>
        <w:t>salariale</w:t>
      </w:r>
      <w:r w:rsidRPr="00AC1B9E">
        <w:rPr>
          <w:rFonts w:ascii="Arial" w:hAnsi="Arial" w:cs="Arial"/>
          <w:spacing w:val="-3"/>
        </w:rPr>
        <w:t xml:space="preserve"> </w:t>
      </w:r>
      <w:r w:rsidRPr="00AC1B9E">
        <w:rPr>
          <w:rFonts w:ascii="Arial" w:hAnsi="Arial" w:cs="Arial"/>
        </w:rPr>
        <w:t>annuelle</w:t>
      </w:r>
      <w:r w:rsidRPr="00AC1B9E">
        <w:rPr>
          <w:rFonts w:ascii="Arial" w:hAnsi="Arial" w:cs="Arial"/>
          <w:spacing w:val="-3"/>
        </w:rPr>
        <w:t xml:space="preserve"> </w:t>
      </w:r>
      <w:r w:rsidRPr="00AC1B9E">
        <w:rPr>
          <w:rFonts w:ascii="Arial" w:hAnsi="Arial" w:cs="Arial"/>
        </w:rPr>
        <w:t>brute</w:t>
      </w:r>
      <w:r w:rsidRPr="00AC1B9E">
        <w:rPr>
          <w:rFonts w:ascii="Arial" w:hAnsi="Arial" w:cs="Arial"/>
          <w:spacing w:val="-3"/>
        </w:rPr>
        <w:t xml:space="preserve"> </w:t>
      </w:r>
      <w:r w:rsidRPr="00AC1B9E">
        <w:rPr>
          <w:rFonts w:ascii="Arial" w:hAnsi="Arial" w:cs="Arial"/>
        </w:rPr>
        <w:t>est</w:t>
      </w:r>
      <w:r w:rsidRPr="00AC1B9E">
        <w:rPr>
          <w:rFonts w:ascii="Arial" w:hAnsi="Arial" w:cs="Arial"/>
          <w:spacing w:val="-3"/>
        </w:rPr>
        <w:t xml:space="preserve"> </w:t>
      </w:r>
      <w:r w:rsidRPr="00AC1B9E">
        <w:rPr>
          <w:rFonts w:ascii="Arial" w:hAnsi="Arial" w:cs="Arial"/>
        </w:rPr>
        <w:t>par</w:t>
      </w:r>
      <w:r w:rsidRPr="00AC1B9E">
        <w:rPr>
          <w:rFonts w:ascii="Arial" w:hAnsi="Arial" w:cs="Arial"/>
          <w:spacing w:val="-4"/>
        </w:rPr>
        <w:t xml:space="preserve"> </w:t>
      </w:r>
      <w:r w:rsidRPr="00AC1B9E">
        <w:rPr>
          <w:rFonts w:ascii="Arial" w:hAnsi="Arial" w:cs="Arial"/>
        </w:rPr>
        <w:t>ailleurs consacrée à l’attribution de primes</w:t>
      </w:r>
      <w:r w:rsidRPr="00AC1B9E">
        <w:rPr>
          <w:rFonts w:ascii="Arial" w:hAnsi="Arial" w:cs="Arial"/>
          <w:spacing w:val="-1"/>
        </w:rPr>
        <w:t xml:space="preserve"> </w:t>
      </w:r>
      <w:r w:rsidRPr="00AC1B9E">
        <w:rPr>
          <w:rFonts w:ascii="Arial" w:hAnsi="Arial" w:cs="Arial"/>
        </w:rPr>
        <w:t>individuelles.</w:t>
      </w:r>
    </w:p>
    <w:p w14:paraId="5782071C" w14:textId="77777777" w:rsidR="0036531E" w:rsidRPr="00AC1B9E" w:rsidRDefault="0036531E" w:rsidP="0036531E">
      <w:pPr>
        <w:pStyle w:val="Corpsdetexte"/>
        <w:rPr>
          <w:rFonts w:ascii="Arial" w:hAnsi="Arial" w:cs="Arial"/>
        </w:rPr>
      </w:pPr>
    </w:p>
    <w:p w14:paraId="3257979D" w14:textId="77777777" w:rsidR="0036531E" w:rsidRPr="00AC1B9E" w:rsidRDefault="0036531E" w:rsidP="0036531E">
      <w:pPr>
        <w:pStyle w:val="Corpsdetexte"/>
        <w:spacing w:line="228" w:lineRule="auto"/>
        <w:ind w:left="212" w:right="210"/>
        <w:rPr>
          <w:rFonts w:ascii="Arial" w:hAnsi="Arial" w:cs="Arial"/>
        </w:rPr>
      </w:pPr>
      <w:r w:rsidRPr="00AC1B9E">
        <w:rPr>
          <w:rFonts w:ascii="Arial" w:hAnsi="Arial" w:cs="Arial"/>
        </w:rPr>
        <w:t>Ces</w:t>
      </w:r>
      <w:r w:rsidRPr="00AC1B9E">
        <w:rPr>
          <w:rFonts w:ascii="Arial" w:hAnsi="Arial" w:cs="Arial"/>
          <w:spacing w:val="-5"/>
        </w:rPr>
        <w:t xml:space="preserve"> </w:t>
      </w:r>
      <w:r w:rsidRPr="00AC1B9E">
        <w:rPr>
          <w:rFonts w:ascii="Arial" w:hAnsi="Arial" w:cs="Arial"/>
        </w:rPr>
        <w:t>primes</w:t>
      </w:r>
      <w:r w:rsidRPr="00AC1B9E">
        <w:rPr>
          <w:rFonts w:ascii="Arial" w:hAnsi="Arial" w:cs="Arial"/>
          <w:spacing w:val="-5"/>
        </w:rPr>
        <w:t xml:space="preserve"> </w:t>
      </w:r>
      <w:r w:rsidRPr="00AC1B9E">
        <w:rPr>
          <w:rFonts w:ascii="Arial" w:hAnsi="Arial" w:cs="Arial"/>
        </w:rPr>
        <w:t>individuelles</w:t>
      </w:r>
      <w:r w:rsidRPr="00AC1B9E">
        <w:rPr>
          <w:rFonts w:ascii="Arial" w:hAnsi="Arial" w:cs="Arial"/>
          <w:spacing w:val="-9"/>
        </w:rPr>
        <w:t xml:space="preserve"> </w:t>
      </w:r>
      <w:r w:rsidRPr="00AC1B9E">
        <w:rPr>
          <w:rFonts w:ascii="Arial" w:hAnsi="Arial" w:cs="Arial"/>
        </w:rPr>
        <w:t>visent</w:t>
      </w:r>
      <w:r w:rsidRPr="00AC1B9E">
        <w:rPr>
          <w:rFonts w:ascii="Arial" w:hAnsi="Arial" w:cs="Arial"/>
          <w:spacing w:val="-5"/>
        </w:rPr>
        <w:t xml:space="preserve"> </w:t>
      </w:r>
      <w:r w:rsidRPr="00AC1B9E">
        <w:rPr>
          <w:rFonts w:ascii="Arial" w:hAnsi="Arial" w:cs="Arial"/>
        </w:rPr>
        <w:t>à</w:t>
      </w:r>
      <w:r w:rsidRPr="00AC1B9E">
        <w:rPr>
          <w:rFonts w:ascii="Arial" w:hAnsi="Arial" w:cs="Arial"/>
          <w:spacing w:val="-6"/>
        </w:rPr>
        <w:t xml:space="preserve"> </w:t>
      </w:r>
      <w:r w:rsidRPr="00AC1B9E">
        <w:rPr>
          <w:rFonts w:ascii="Arial" w:hAnsi="Arial" w:cs="Arial"/>
        </w:rPr>
        <w:t>rétribuer</w:t>
      </w:r>
      <w:r w:rsidRPr="00AC1B9E">
        <w:rPr>
          <w:rFonts w:ascii="Arial" w:hAnsi="Arial" w:cs="Arial"/>
          <w:spacing w:val="-6"/>
        </w:rPr>
        <w:t xml:space="preserve"> </w:t>
      </w:r>
      <w:r w:rsidRPr="00AC1B9E">
        <w:rPr>
          <w:rFonts w:ascii="Arial" w:hAnsi="Arial" w:cs="Arial"/>
        </w:rPr>
        <w:t>la</w:t>
      </w:r>
      <w:r w:rsidRPr="00AC1B9E">
        <w:rPr>
          <w:rFonts w:ascii="Arial" w:hAnsi="Arial" w:cs="Arial"/>
          <w:spacing w:val="-8"/>
        </w:rPr>
        <w:t xml:space="preserve"> </w:t>
      </w:r>
      <w:r w:rsidRPr="00AC1B9E">
        <w:rPr>
          <w:rFonts w:ascii="Arial" w:hAnsi="Arial" w:cs="Arial"/>
        </w:rPr>
        <w:t>contribution</w:t>
      </w:r>
      <w:r w:rsidRPr="00AC1B9E">
        <w:rPr>
          <w:rFonts w:ascii="Arial" w:hAnsi="Arial" w:cs="Arial"/>
          <w:spacing w:val="-6"/>
        </w:rPr>
        <w:t xml:space="preserve"> </w:t>
      </w:r>
      <w:r w:rsidRPr="00AC1B9E">
        <w:rPr>
          <w:rFonts w:ascii="Arial" w:hAnsi="Arial" w:cs="Arial"/>
        </w:rPr>
        <w:t>particulière</w:t>
      </w:r>
      <w:r w:rsidRPr="00AC1B9E">
        <w:rPr>
          <w:rFonts w:ascii="Arial" w:hAnsi="Arial" w:cs="Arial"/>
          <w:spacing w:val="-7"/>
        </w:rPr>
        <w:t xml:space="preserve"> </w:t>
      </w:r>
      <w:r w:rsidRPr="00AC1B9E">
        <w:rPr>
          <w:rFonts w:ascii="Arial" w:hAnsi="Arial" w:cs="Arial"/>
        </w:rPr>
        <w:t>et</w:t>
      </w:r>
      <w:r w:rsidRPr="00AC1B9E">
        <w:rPr>
          <w:rFonts w:ascii="Arial" w:hAnsi="Arial" w:cs="Arial"/>
          <w:spacing w:val="-5"/>
        </w:rPr>
        <w:t xml:space="preserve"> </w:t>
      </w:r>
      <w:r w:rsidRPr="00AC1B9E">
        <w:rPr>
          <w:rFonts w:ascii="Arial" w:hAnsi="Arial" w:cs="Arial"/>
        </w:rPr>
        <w:t>significative</w:t>
      </w:r>
      <w:r w:rsidRPr="00AC1B9E">
        <w:rPr>
          <w:rFonts w:ascii="Arial" w:hAnsi="Arial" w:cs="Arial"/>
          <w:spacing w:val="-5"/>
        </w:rPr>
        <w:t xml:space="preserve"> </w:t>
      </w:r>
      <w:r w:rsidRPr="00AC1B9E">
        <w:rPr>
          <w:rFonts w:ascii="Arial" w:hAnsi="Arial" w:cs="Arial"/>
        </w:rPr>
        <w:t>des</w:t>
      </w:r>
      <w:r w:rsidRPr="00AC1B9E">
        <w:rPr>
          <w:rFonts w:ascii="Arial" w:hAnsi="Arial" w:cs="Arial"/>
          <w:spacing w:val="-8"/>
        </w:rPr>
        <w:t xml:space="preserve"> </w:t>
      </w:r>
      <w:r w:rsidRPr="00AC1B9E">
        <w:rPr>
          <w:rFonts w:ascii="Arial" w:hAnsi="Arial" w:cs="Arial"/>
        </w:rPr>
        <w:t>collaborateurs</w:t>
      </w:r>
      <w:r w:rsidRPr="00AC1B9E">
        <w:rPr>
          <w:rFonts w:ascii="Arial" w:hAnsi="Arial" w:cs="Arial"/>
          <w:spacing w:val="-9"/>
        </w:rPr>
        <w:t xml:space="preserve"> </w:t>
      </w:r>
      <w:r w:rsidRPr="00AC1B9E">
        <w:rPr>
          <w:rFonts w:ascii="Arial" w:hAnsi="Arial" w:cs="Arial"/>
        </w:rPr>
        <w:t>sur un projet, un investissement particulier, une prise de responsabilité additive ou le déploiement d’une priorité du projet</w:t>
      </w:r>
      <w:r w:rsidRPr="00AC1B9E">
        <w:rPr>
          <w:rFonts w:ascii="Arial" w:hAnsi="Arial" w:cs="Arial"/>
          <w:spacing w:val="-2"/>
        </w:rPr>
        <w:t xml:space="preserve"> </w:t>
      </w:r>
      <w:r w:rsidRPr="00AC1B9E">
        <w:rPr>
          <w:rFonts w:ascii="Arial" w:hAnsi="Arial" w:cs="Arial"/>
        </w:rPr>
        <w:t>d’entreprise.</w:t>
      </w:r>
    </w:p>
    <w:p w14:paraId="65601EBA" w14:textId="77777777" w:rsidR="0036531E" w:rsidRPr="00AC1B9E" w:rsidRDefault="0036531E" w:rsidP="0036531E">
      <w:pPr>
        <w:pStyle w:val="Corpsdetexte"/>
        <w:spacing w:before="1"/>
        <w:rPr>
          <w:rFonts w:ascii="Arial" w:hAnsi="Arial" w:cs="Arial"/>
          <w:sz w:val="21"/>
        </w:rPr>
      </w:pPr>
    </w:p>
    <w:p w14:paraId="3387A45B" w14:textId="4020EFF4" w:rsidR="0036531E" w:rsidRPr="00AC1B9E" w:rsidRDefault="0036531E" w:rsidP="0036531E">
      <w:pPr>
        <w:pStyle w:val="Corpsdetexte"/>
        <w:spacing w:line="228" w:lineRule="auto"/>
        <w:ind w:left="212" w:right="211"/>
        <w:rPr>
          <w:rFonts w:ascii="Arial" w:hAnsi="Arial" w:cs="Arial"/>
          <w:color w:val="FF0000"/>
        </w:rPr>
      </w:pPr>
      <w:r w:rsidRPr="00AC1B9E">
        <w:rPr>
          <w:rFonts w:ascii="Arial" w:hAnsi="Arial" w:cs="Arial"/>
        </w:rPr>
        <w:lastRenderedPageBreak/>
        <w:t>L’attribution</w:t>
      </w:r>
      <w:r w:rsidRPr="00AC1B9E">
        <w:rPr>
          <w:rFonts w:ascii="Arial" w:hAnsi="Arial" w:cs="Arial"/>
          <w:spacing w:val="-7"/>
        </w:rPr>
        <w:t xml:space="preserve"> </w:t>
      </w:r>
      <w:r w:rsidRPr="00AC1B9E">
        <w:rPr>
          <w:rFonts w:ascii="Arial" w:hAnsi="Arial" w:cs="Arial"/>
        </w:rPr>
        <w:t>et</w:t>
      </w:r>
      <w:r w:rsidRPr="00AC1B9E">
        <w:rPr>
          <w:rFonts w:ascii="Arial" w:hAnsi="Arial" w:cs="Arial"/>
          <w:spacing w:val="-6"/>
        </w:rPr>
        <w:t xml:space="preserve"> </w:t>
      </w:r>
      <w:r w:rsidRPr="00AC1B9E">
        <w:rPr>
          <w:rFonts w:ascii="Arial" w:hAnsi="Arial" w:cs="Arial"/>
        </w:rPr>
        <w:t>le</w:t>
      </w:r>
      <w:r w:rsidRPr="00AC1B9E">
        <w:rPr>
          <w:rFonts w:ascii="Arial" w:hAnsi="Arial" w:cs="Arial"/>
          <w:spacing w:val="-9"/>
        </w:rPr>
        <w:t xml:space="preserve"> </w:t>
      </w:r>
      <w:r w:rsidRPr="00AC1B9E">
        <w:rPr>
          <w:rFonts w:ascii="Arial" w:hAnsi="Arial" w:cs="Arial"/>
        </w:rPr>
        <w:t>montant</w:t>
      </w:r>
      <w:r w:rsidRPr="00AC1B9E">
        <w:rPr>
          <w:rFonts w:ascii="Arial" w:hAnsi="Arial" w:cs="Arial"/>
          <w:spacing w:val="-11"/>
        </w:rPr>
        <w:t xml:space="preserve"> </w:t>
      </w:r>
      <w:r w:rsidRPr="00AC1B9E">
        <w:rPr>
          <w:rFonts w:ascii="Arial" w:hAnsi="Arial" w:cs="Arial"/>
        </w:rPr>
        <w:t>des</w:t>
      </w:r>
      <w:r w:rsidRPr="00AC1B9E">
        <w:rPr>
          <w:rFonts w:ascii="Arial" w:hAnsi="Arial" w:cs="Arial"/>
          <w:spacing w:val="-6"/>
        </w:rPr>
        <w:t xml:space="preserve"> </w:t>
      </w:r>
      <w:r w:rsidRPr="00AC1B9E">
        <w:rPr>
          <w:rFonts w:ascii="Arial" w:hAnsi="Arial" w:cs="Arial"/>
        </w:rPr>
        <w:t>primes</w:t>
      </w:r>
      <w:r w:rsidRPr="00AC1B9E">
        <w:rPr>
          <w:rFonts w:ascii="Arial" w:hAnsi="Arial" w:cs="Arial"/>
          <w:spacing w:val="-6"/>
        </w:rPr>
        <w:t xml:space="preserve"> </w:t>
      </w:r>
      <w:r w:rsidRPr="00AC1B9E">
        <w:rPr>
          <w:rFonts w:ascii="Arial" w:hAnsi="Arial" w:cs="Arial"/>
        </w:rPr>
        <w:t>individuelles</w:t>
      </w:r>
      <w:r w:rsidRPr="00AC1B9E">
        <w:rPr>
          <w:rFonts w:ascii="Arial" w:hAnsi="Arial" w:cs="Arial"/>
          <w:spacing w:val="-6"/>
        </w:rPr>
        <w:t xml:space="preserve"> </w:t>
      </w:r>
      <w:r w:rsidRPr="00AC1B9E">
        <w:rPr>
          <w:rFonts w:ascii="Arial" w:hAnsi="Arial" w:cs="Arial"/>
        </w:rPr>
        <w:t>seront</w:t>
      </w:r>
      <w:r w:rsidRPr="00AC1B9E">
        <w:rPr>
          <w:rFonts w:ascii="Arial" w:hAnsi="Arial" w:cs="Arial"/>
          <w:spacing w:val="-6"/>
        </w:rPr>
        <w:t xml:space="preserve"> </w:t>
      </w:r>
      <w:r w:rsidRPr="00AC1B9E">
        <w:rPr>
          <w:rFonts w:ascii="Arial" w:hAnsi="Arial" w:cs="Arial"/>
        </w:rPr>
        <w:t>décidés</w:t>
      </w:r>
      <w:r w:rsidRPr="00AC1B9E">
        <w:rPr>
          <w:rFonts w:ascii="Arial" w:hAnsi="Arial" w:cs="Arial"/>
          <w:spacing w:val="-6"/>
        </w:rPr>
        <w:t xml:space="preserve"> </w:t>
      </w:r>
      <w:r w:rsidRPr="00AC1B9E">
        <w:rPr>
          <w:rFonts w:ascii="Arial" w:hAnsi="Arial" w:cs="Arial"/>
        </w:rPr>
        <w:t>par</w:t>
      </w:r>
      <w:r w:rsidRPr="00AC1B9E">
        <w:rPr>
          <w:rFonts w:ascii="Arial" w:hAnsi="Arial" w:cs="Arial"/>
          <w:spacing w:val="-7"/>
        </w:rPr>
        <w:t xml:space="preserve"> </w:t>
      </w:r>
      <w:r w:rsidRPr="00AC1B9E">
        <w:rPr>
          <w:rFonts w:ascii="Arial" w:hAnsi="Arial" w:cs="Arial"/>
        </w:rPr>
        <w:t>la</w:t>
      </w:r>
      <w:r w:rsidRPr="00AC1B9E">
        <w:rPr>
          <w:rFonts w:ascii="Arial" w:hAnsi="Arial" w:cs="Arial"/>
          <w:spacing w:val="-7"/>
        </w:rPr>
        <w:t xml:space="preserve"> </w:t>
      </w:r>
      <w:r w:rsidRPr="00AC1B9E">
        <w:rPr>
          <w:rFonts w:ascii="Arial" w:hAnsi="Arial" w:cs="Arial"/>
        </w:rPr>
        <w:t>hiérarchie.</w:t>
      </w:r>
      <w:r w:rsidRPr="00AC1B9E">
        <w:rPr>
          <w:rFonts w:ascii="Arial" w:hAnsi="Arial" w:cs="Arial"/>
          <w:spacing w:val="-8"/>
        </w:rPr>
        <w:t xml:space="preserve"> </w:t>
      </w:r>
      <w:r w:rsidRPr="00AC1B9E">
        <w:rPr>
          <w:rFonts w:ascii="Arial" w:hAnsi="Arial" w:cs="Arial"/>
        </w:rPr>
        <w:t>Elles</w:t>
      </w:r>
      <w:r w:rsidRPr="00AC1B9E">
        <w:rPr>
          <w:rFonts w:ascii="Arial" w:hAnsi="Arial" w:cs="Arial"/>
          <w:spacing w:val="-9"/>
        </w:rPr>
        <w:t xml:space="preserve"> </w:t>
      </w:r>
      <w:r w:rsidRPr="00AC1B9E">
        <w:rPr>
          <w:rFonts w:ascii="Arial" w:hAnsi="Arial" w:cs="Arial"/>
        </w:rPr>
        <w:t>sont</w:t>
      </w:r>
      <w:r w:rsidRPr="00AC1B9E">
        <w:rPr>
          <w:rFonts w:ascii="Arial" w:hAnsi="Arial" w:cs="Arial"/>
          <w:spacing w:val="-6"/>
        </w:rPr>
        <w:t xml:space="preserve"> </w:t>
      </w:r>
      <w:r w:rsidRPr="00AC1B9E">
        <w:rPr>
          <w:rFonts w:ascii="Arial" w:hAnsi="Arial" w:cs="Arial"/>
        </w:rPr>
        <w:t>versées</w:t>
      </w:r>
      <w:r w:rsidRPr="00AC1B9E">
        <w:rPr>
          <w:rFonts w:ascii="Arial" w:hAnsi="Arial" w:cs="Arial"/>
          <w:spacing w:val="-6"/>
        </w:rPr>
        <w:t xml:space="preserve"> </w:t>
      </w:r>
      <w:r w:rsidRPr="00AC1B9E">
        <w:rPr>
          <w:rFonts w:ascii="Arial" w:hAnsi="Arial" w:cs="Arial"/>
        </w:rPr>
        <w:t xml:space="preserve">avec la paie du </w:t>
      </w:r>
      <w:r w:rsidRPr="00AC1B9E">
        <w:rPr>
          <w:rFonts w:ascii="Arial" w:hAnsi="Arial" w:cs="Arial"/>
          <w:color w:val="auto"/>
        </w:rPr>
        <w:t xml:space="preserve">mois </w:t>
      </w:r>
      <w:r w:rsidR="004A436F" w:rsidRPr="00AC1B9E">
        <w:rPr>
          <w:rFonts w:ascii="Arial" w:hAnsi="Arial" w:cs="Arial"/>
          <w:color w:val="auto"/>
        </w:rPr>
        <w:t xml:space="preserve">de </w:t>
      </w:r>
      <w:r w:rsidR="0099325D">
        <w:rPr>
          <w:rFonts w:ascii="Arial" w:hAnsi="Arial" w:cs="Arial"/>
          <w:color w:val="auto"/>
        </w:rPr>
        <w:t>mai</w:t>
      </w:r>
      <w:r w:rsidR="004A436F" w:rsidRPr="00AC1B9E">
        <w:rPr>
          <w:rFonts w:ascii="Arial" w:hAnsi="Arial" w:cs="Arial"/>
          <w:color w:val="auto"/>
        </w:rPr>
        <w:t xml:space="preserve"> 202</w:t>
      </w:r>
      <w:r w:rsidR="00F329A8">
        <w:rPr>
          <w:rFonts w:ascii="Arial" w:hAnsi="Arial" w:cs="Arial"/>
          <w:color w:val="auto"/>
        </w:rPr>
        <w:t>5</w:t>
      </w:r>
      <w:r w:rsidR="004A436F" w:rsidRPr="00AC1B9E">
        <w:rPr>
          <w:rFonts w:ascii="Arial" w:hAnsi="Arial" w:cs="Arial"/>
          <w:color w:val="auto"/>
        </w:rPr>
        <w:t>.</w:t>
      </w:r>
    </w:p>
    <w:p w14:paraId="567F8819" w14:textId="77777777" w:rsidR="0036531E" w:rsidRPr="00AC1B9E" w:rsidRDefault="0036531E" w:rsidP="0036531E">
      <w:pPr>
        <w:jc w:val="both"/>
        <w:rPr>
          <w:rFonts w:ascii="Arial" w:hAnsi="Arial" w:cs="Arial"/>
        </w:rPr>
      </w:pPr>
    </w:p>
    <w:p w14:paraId="75950E1B" w14:textId="77777777" w:rsidR="00191CEE" w:rsidRPr="00AC1B9E" w:rsidRDefault="00191CEE" w:rsidP="0036531E">
      <w:pPr>
        <w:jc w:val="both"/>
        <w:rPr>
          <w:rFonts w:ascii="Arial" w:hAnsi="Arial" w:cs="Arial"/>
        </w:rPr>
      </w:pPr>
    </w:p>
    <w:p w14:paraId="724B18A4" w14:textId="07FBF935" w:rsidR="0036531E" w:rsidRPr="00AC1B9E" w:rsidRDefault="00FA052E" w:rsidP="00525A2A">
      <w:pPr>
        <w:pStyle w:val="Titre1"/>
        <w:keepNext w:val="0"/>
        <w:widowControl w:val="0"/>
        <w:tabs>
          <w:tab w:val="left" w:pos="547"/>
        </w:tabs>
        <w:autoSpaceDE w:val="0"/>
        <w:autoSpaceDN w:val="0"/>
        <w:spacing w:before="37" w:after="0"/>
        <w:ind w:left="211"/>
        <w:rPr>
          <w:sz w:val="24"/>
          <w:szCs w:val="24"/>
        </w:rPr>
      </w:pPr>
      <w:r>
        <w:rPr>
          <w:sz w:val="24"/>
          <w:szCs w:val="24"/>
          <w:u w:val="single"/>
        </w:rPr>
        <w:t>3</w:t>
      </w:r>
      <w:r w:rsidR="000A4C4D" w:rsidRPr="00AC1B9E">
        <w:rPr>
          <w:sz w:val="24"/>
          <w:szCs w:val="24"/>
          <w:u w:val="single"/>
        </w:rPr>
        <w:t xml:space="preserve">.3 </w:t>
      </w:r>
      <w:r w:rsidR="0036531E" w:rsidRPr="00AC1B9E">
        <w:rPr>
          <w:sz w:val="24"/>
          <w:szCs w:val="24"/>
          <w:u w:val="single"/>
        </w:rPr>
        <w:t>– Mise en œuvre des mesures</w:t>
      </w:r>
      <w:r w:rsidR="0036531E" w:rsidRPr="00AC1B9E">
        <w:rPr>
          <w:spacing w:val="-8"/>
          <w:sz w:val="24"/>
          <w:szCs w:val="24"/>
          <w:u w:val="single"/>
        </w:rPr>
        <w:t xml:space="preserve"> </w:t>
      </w:r>
      <w:r w:rsidR="0036531E" w:rsidRPr="00AC1B9E">
        <w:rPr>
          <w:sz w:val="24"/>
          <w:szCs w:val="24"/>
          <w:u w:val="single"/>
        </w:rPr>
        <w:t>individuelles</w:t>
      </w:r>
    </w:p>
    <w:p w14:paraId="45FD4F14" w14:textId="77777777" w:rsidR="0036531E" w:rsidRPr="00AC1B9E" w:rsidRDefault="0036531E" w:rsidP="0036531E">
      <w:pPr>
        <w:pStyle w:val="Corpsdetexte"/>
        <w:spacing w:before="5"/>
        <w:rPr>
          <w:rFonts w:ascii="Arial" w:hAnsi="Arial" w:cs="Arial"/>
          <w:b/>
          <w:sz w:val="17"/>
        </w:rPr>
      </w:pPr>
    </w:p>
    <w:p w14:paraId="510CD133" w14:textId="37F77ED2" w:rsidR="00AF3FC7" w:rsidRPr="00AC1B9E" w:rsidRDefault="0046780E" w:rsidP="00B35CFB">
      <w:pPr>
        <w:spacing w:after="120" w:line="276" w:lineRule="auto"/>
        <w:ind w:left="284"/>
        <w:jc w:val="both"/>
        <w:rPr>
          <w:rFonts w:ascii="Arial" w:hAnsi="Arial" w:cs="Arial"/>
          <w:color w:val="000000"/>
          <w:sz w:val="22"/>
        </w:rPr>
      </w:pPr>
      <w:r>
        <w:rPr>
          <w:rFonts w:ascii="Arial" w:hAnsi="Arial" w:cs="Arial"/>
          <w:color w:val="000000"/>
          <w:sz w:val="22"/>
        </w:rPr>
        <w:t>Les Parties</w:t>
      </w:r>
      <w:r w:rsidR="00B35CFB" w:rsidRPr="00AC1B9E">
        <w:rPr>
          <w:rFonts w:ascii="Arial" w:hAnsi="Arial" w:cs="Arial"/>
          <w:color w:val="000000"/>
          <w:sz w:val="22"/>
        </w:rPr>
        <w:t xml:space="preserve"> port</w:t>
      </w:r>
      <w:r w:rsidR="00962A96" w:rsidRPr="00AC1B9E">
        <w:rPr>
          <w:rFonts w:ascii="Arial" w:hAnsi="Arial" w:cs="Arial"/>
          <w:color w:val="000000"/>
          <w:sz w:val="22"/>
        </w:rPr>
        <w:t>e</w:t>
      </w:r>
      <w:r>
        <w:rPr>
          <w:rFonts w:ascii="Arial" w:hAnsi="Arial" w:cs="Arial"/>
          <w:color w:val="000000"/>
          <w:sz w:val="22"/>
        </w:rPr>
        <w:t>nt</w:t>
      </w:r>
      <w:r w:rsidR="00B35CFB" w:rsidRPr="00AC1B9E">
        <w:rPr>
          <w:rFonts w:ascii="Arial" w:hAnsi="Arial" w:cs="Arial"/>
          <w:color w:val="000000"/>
          <w:sz w:val="22"/>
        </w:rPr>
        <w:t xml:space="preserve"> une attention particulière</w:t>
      </w:r>
      <w:r w:rsidR="00AF3FC7" w:rsidRPr="00AC1B9E">
        <w:rPr>
          <w:rFonts w:ascii="Arial" w:hAnsi="Arial" w:cs="Arial"/>
          <w:color w:val="000000"/>
          <w:sz w:val="22"/>
        </w:rPr>
        <w:t> :</w:t>
      </w:r>
    </w:p>
    <w:p w14:paraId="282BA5C1" w14:textId="47629CE5" w:rsidR="00B35CFB" w:rsidRPr="00AC1B9E" w:rsidRDefault="00962A96" w:rsidP="00AF3FC7">
      <w:pPr>
        <w:pStyle w:val="Paragraphedeliste"/>
        <w:numPr>
          <w:ilvl w:val="0"/>
          <w:numId w:val="22"/>
        </w:numPr>
        <w:spacing w:after="120" w:line="276" w:lineRule="auto"/>
        <w:jc w:val="both"/>
        <w:rPr>
          <w:rFonts w:ascii="Arial" w:hAnsi="Arial" w:cs="Arial"/>
          <w:color w:val="000000"/>
          <w:sz w:val="22"/>
        </w:rPr>
      </w:pPr>
      <w:proofErr w:type="gramStart"/>
      <w:r w:rsidRPr="00AC1B9E">
        <w:rPr>
          <w:rFonts w:ascii="Arial" w:hAnsi="Arial" w:cs="Arial"/>
          <w:color w:val="000000"/>
          <w:sz w:val="22"/>
        </w:rPr>
        <w:t>aux</w:t>
      </w:r>
      <w:proofErr w:type="gramEnd"/>
      <w:r w:rsidRPr="00AC1B9E">
        <w:rPr>
          <w:rFonts w:ascii="Arial" w:hAnsi="Arial" w:cs="Arial"/>
          <w:color w:val="000000"/>
          <w:sz w:val="22"/>
        </w:rPr>
        <w:t xml:space="preserve"> potentielles </w:t>
      </w:r>
      <w:r w:rsidR="00B35CFB" w:rsidRPr="00AC1B9E">
        <w:rPr>
          <w:rFonts w:ascii="Arial" w:hAnsi="Arial" w:cs="Arial"/>
          <w:color w:val="000000"/>
          <w:sz w:val="22"/>
        </w:rPr>
        <w:t>situation</w:t>
      </w:r>
      <w:r w:rsidRPr="00AC1B9E">
        <w:rPr>
          <w:rFonts w:ascii="Arial" w:hAnsi="Arial" w:cs="Arial"/>
          <w:color w:val="000000"/>
          <w:sz w:val="22"/>
        </w:rPr>
        <w:t>s</w:t>
      </w:r>
      <w:r w:rsidR="00B35CFB" w:rsidRPr="00AC1B9E">
        <w:rPr>
          <w:rFonts w:ascii="Arial" w:hAnsi="Arial" w:cs="Arial"/>
          <w:color w:val="000000"/>
          <w:sz w:val="22"/>
        </w:rPr>
        <w:t xml:space="preserve"> de salariés relevant d’une catégorie susceptible d’être concernée par une discrimination au sens de l’article L. 1132-1 du Code du travail.</w:t>
      </w:r>
    </w:p>
    <w:p w14:paraId="21CF83B7" w14:textId="7E9A43D0" w:rsidR="001A64E1" w:rsidRPr="00AC1B9E" w:rsidRDefault="00AF3FC7" w:rsidP="00AF3FC7">
      <w:pPr>
        <w:pStyle w:val="Corpsdetexte"/>
        <w:numPr>
          <w:ilvl w:val="0"/>
          <w:numId w:val="22"/>
        </w:numPr>
        <w:spacing w:before="57" w:line="267" w:lineRule="exact"/>
        <w:rPr>
          <w:rFonts w:ascii="Arial" w:hAnsi="Arial" w:cs="Arial"/>
        </w:rPr>
      </w:pPr>
      <w:r w:rsidRPr="00AC1B9E">
        <w:rPr>
          <w:rFonts w:ascii="Arial" w:hAnsi="Arial" w:cs="Arial"/>
        </w:rPr>
        <w:t xml:space="preserve"> </w:t>
      </w:r>
      <w:proofErr w:type="gramStart"/>
      <w:r w:rsidR="0036531E" w:rsidRPr="00AC1B9E">
        <w:rPr>
          <w:rFonts w:ascii="Arial" w:hAnsi="Arial" w:cs="Arial"/>
        </w:rPr>
        <w:t>à</w:t>
      </w:r>
      <w:proofErr w:type="gramEnd"/>
      <w:r w:rsidR="0036531E" w:rsidRPr="00AC1B9E">
        <w:rPr>
          <w:rFonts w:ascii="Arial" w:hAnsi="Arial" w:cs="Arial"/>
        </w:rPr>
        <w:t xml:space="preserve"> la répartition des augmentations individuelles de manière à garantir la cohérence de l’ensemble des niveaux de rémunération</w:t>
      </w:r>
      <w:r w:rsidR="005430F0" w:rsidRPr="00AC1B9E">
        <w:rPr>
          <w:rFonts w:ascii="Arial" w:hAnsi="Arial" w:cs="Arial"/>
        </w:rPr>
        <w:t>.</w:t>
      </w:r>
    </w:p>
    <w:p w14:paraId="4F4F4321" w14:textId="77777777" w:rsidR="00707FC1" w:rsidRPr="00AC1B9E" w:rsidRDefault="00707FC1" w:rsidP="005430F0">
      <w:pPr>
        <w:pStyle w:val="Corpsdetexte"/>
        <w:spacing w:before="57" w:line="267" w:lineRule="exact"/>
        <w:ind w:left="212"/>
        <w:rPr>
          <w:rFonts w:ascii="Arial" w:hAnsi="Arial" w:cs="Arial"/>
        </w:rPr>
      </w:pPr>
    </w:p>
    <w:p w14:paraId="30FCC7F7" w14:textId="75300C28" w:rsidR="0013261D" w:rsidRPr="00AC1B9E" w:rsidRDefault="0013261D" w:rsidP="005430F0">
      <w:pPr>
        <w:pStyle w:val="Corpsdetexte"/>
        <w:spacing w:before="57" w:line="267" w:lineRule="exact"/>
        <w:ind w:left="212"/>
        <w:rPr>
          <w:rFonts w:ascii="Arial" w:hAnsi="Arial" w:cs="Arial"/>
        </w:rPr>
      </w:pPr>
      <w:r w:rsidRPr="00AC1B9E">
        <w:rPr>
          <w:rFonts w:ascii="Arial" w:hAnsi="Arial" w:cs="Arial"/>
        </w:rPr>
        <w:t>La direction s’engage</w:t>
      </w:r>
      <w:r w:rsidR="00C951E1" w:rsidRPr="00AC1B9E">
        <w:rPr>
          <w:rFonts w:ascii="Arial" w:hAnsi="Arial" w:cs="Arial"/>
        </w:rPr>
        <w:t xml:space="preserve"> à</w:t>
      </w:r>
      <w:r w:rsidRPr="00AC1B9E">
        <w:rPr>
          <w:rFonts w:ascii="Arial" w:hAnsi="Arial" w:cs="Arial"/>
        </w:rPr>
        <w:t xml:space="preserve"> : </w:t>
      </w:r>
    </w:p>
    <w:p w14:paraId="6C902951" w14:textId="77777777" w:rsidR="001E2E60" w:rsidRPr="00AC1B9E" w:rsidRDefault="00C951E1" w:rsidP="00C951E1">
      <w:pPr>
        <w:pStyle w:val="Corpsdetexte"/>
        <w:numPr>
          <w:ilvl w:val="0"/>
          <w:numId w:val="32"/>
        </w:numPr>
        <w:spacing w:before="57" w:line="276" w:lineRule="auto"/>
        <w:rPr>
          <w:rFonts w:ascii="Arial" w:hAnsi="Arial" w:cs="Arial"/>
        </w:rPr>
      </w:pPr>
      <w:r w:rsidRPr="00AC1B9E">
        <w:rPr>
          <w:rFonts w:ascii="Arial" w:hAnsi="Arial" w:cs="Arial"/>
        </w:rPr>
        <w:t xml:space="preserve"> </w:t>
      </w:r>
      <w:proofErr w:type="gramStart"/>
      <w:r w:rsidR="0013261D" w:rsidRPr="00AC1B9E">
        <w:rPr>
          <w:rFonts w:ascii="Arial" w:hAnsi="Arial" w:cs="Arial"/>
        </w:rPr>
        <w:t>u</w:t>
      </w:r>
      <w:r w:rsidR="001E2E60" w:rsidRPr="00AC1B9E">
        <w:rPr>
          <w:rFonts w:ascii="Arial" w:hAnsi="Arial" w:cs="Arial"/>
        </w:rPr>
        <w:t>ne</w:t>
      </w:r>
      <w:proofErr w:type="gramEnd"/>
      <w:r w:rsidR="001E2E60" w:rsidRPr="00AC1B9E">
        <w:rPr>
          <w:rFonts w:ascii="Arial" w:hAnsi="Arial" w:cs="Arial"/>
        </w:rPr>
        <w:t xml:space="preserve"> répartition homogène</w:t>
      </w:r>
      <w:r w:rsidR="0013261D" w:rsidRPr="00AC1B9E">
        <w:rPr>
          <w:rFonts w:ascii="Arial" w:hAnsi="Arial" w:cs="Arial"/>
        </w:rPr>
        <w:t xml:space="preserve"> entre </w:t>
      </w:r>
      <w:r w:rsidR="00F231AE" w:rsidRPr="00AC1B9E">
        <w:rPr>
          <w:rFonts w:ascii="Arial" w:hAnsi="Arial" w:cs="Arial"/>
        </w:rPr>
        <w:t>:</w:t>
      </w:r>
    </w:p>
    <w:p w14:paraId="6EA65469" w14:textId="77777777" w:rsidR="00F231AE" w:rsidRPr="00AC1B9E" w:rsidRDefault="00F231AE" w:rsidP="00C951E1">
      <w:pPr>
        <w:pStyle w:val="Corpsdetexte"/>
        <w:numPr>
          <w:ilvl w:val="3"/>
          <w:numId w:val="29"/>
        </w:numPr>
        <w:spacing w:line="276" w:lineRule="auto"/>
        <w:ind w:right="211"/>
        <w:rPr>
          <w:rFonts w:ascii="Arial" w:hAnsi="Arial" w:cs="Arial"/>
          <w:color w:val="auto"/>
        </w:rPr>
      </w:pPr>
      <w:proofErr w:type="gramStart"/>
      <w:r w:rsidRPr="00AC1B9E">
        <w:rPr>
          <w:rFonts w:ascii="Arial" w:hAnsi="Arial" w:cs="Arial"/>
          <w:color w:val="auto"/>
        </w:rPr>
        <w:t>les</w:t>
      </w:r>
      <w:proofErr w:type="gramEnd"/>
      <w:r w:rsidRPr="00AC1B9E">
        <w:rPr>
          <w:rFonts w:ascii="Arial" w:hAnsi="Arial" w:cs="Arial"/>
          <w:color w:val="auto"/>
        </w:rPr>
        <w:t xml:space="preserve"> employés ;</w:t>
      </w:r>
    </w:p>
    <w:p w14:paraId="7E01388D" w14:textId="77777777" w:rsidR="00F231AE" w:rsidRPr="00AC1B9E" w:rsidRDefault="00F231AE" w:rsidP="00C951E1">
      <w:pPr>
        <w:pStyle w:val="Corpsdetexte"/>
        <w:numPr>
          <w:ilvl w:val="3"/>
          <w:numId w:val="29"/>
        </w:numPr>
        <w:spacing w:line="276" w:lineRule="auto"/>
        <w:ind w:right="211"/>
        <w:rPr>
          <w:rFonts w:ascii="Arial" w:hAnsi="Arial" w:cs="Arial"/>
          <w:color w:val="auto"/>
        </w:rPr>
      </w:pPr>
      <w:proofErr w:type="gramStart"/>
      <w:r w:rsidRPr="00AC1B9E">
        <w:rPr>
          <w:rFonts w:ascii="Arial" w:hAnsi="Arial" w:cs="Arial"/>
          <w:color w:val="auto"/>
        </w:rPr>
        <w:t>les</w:t>
      </w:r>
      <w:proofErr w:type="gramEnd"/>
      <w:r w:rsidRPr="00AC1B9E">
        <w:rPr>
          <w:rFonts w:ascii="Arial" w:hAnsi="Arial" w:cs="Arial"/>
          <w:color w:val="auto"/>
        </w:rPr>
        <w:t xml:space="preserve"> cadres;</w:t>
      </w:r>
    </w:p>
    <w:p w14:paraId="0FE37588" w14:textId="77777777" w:rsidR="00F231AE" w:rsidRPr="00AC1B9E" w:rsidRDefault="00F231AE" w:rsidP="00C951E1">
      <w:pPr>
        <w:pStyle w:val="Corpsdetexte"/>
        <w:numPr>
          <w:ilvl w:val="3"/>
          <w:numId w:val="29"/>
        </w:numPr>
        <w:spacing w:line="276" w:lineRule="auto"/>
        <w:ind w:right="211"/>
        <w:rPr>
          <w:rFonts w:ascii="Arial" w:hAnsi="Arial" w:cs="Arial"/>
          <w:color w:val="auto"/>
        </w:rPr>
      </w:pPr>
      <w:proofErr w:type="gramStart"/>
      <w:r w:rsidRPr="00AC1B9E">
        <w:rPr>
          <w:rFonts w:ascii="Arial" w:hAnsi="Arial" w:cs="Arial"/>
          <w:color w:val="auto"/>
        </w:rPr>
        <w:t>les</w:t>
      </w:r>
      <w:proofErr w:type="gramEnd"/>
      <w:r w:rsidRPr="00AC1B9E">
        <w:rPr>
          <w:rFonts w:ascii="Arial" w:hAnsi="Arial" w:cs="Arial"/>
          <w:color w:val="auto"/>
        </w:rPr>
        <w:t xml:space="preserve"> hommes et les femmes</w:t>
      </w:r>
      <w:r w:rsidR="004B0CCA" w:rsidRPr="00AC1B9E">
        <w:rPr>
          <w:rFonts w:ascii="Arial" w:hAnsi="Arial" w:cs="Arial"/>
          <w:color w:val="auto"/>
        </w:rPr>
        <w:t>.</w:t>
      </w:r>
    </w:p>
    <w:p w14:paraId="2420A312" w14:textId="77777777" w:rsidR="001A64E1" w:rsidRPr="00AC1B9E" w:rsidRDefault="001A64E1" w:rsidP="00C951E1">
      <w:pPr>
        <w:pStyle w:val="Corpsdetexte"/>
        <w:numPr>
          <w:ilvl w:val="2"/>
          <w:numId w:val="29"/>
        </w:numPr>
        <w:spacing w:line="276" w:lineRule="auto"/>
        <w:ind w:right="211"/>
        <w:rPr>
          <w:rFonts w:ascii="Arial" w:hAnsi="Arial" w:cs="Arial"/>
          <w:color w:val="auto"/>
        </w:rPr>
      </w:pPr>
    </w:p>
    <w:p w14:paraId="5018E213" w14:textId="77777777" w:rsidR="00A02C64" w:rsidRPr="00AC1B9E" w:rsidRDefault="00C951E1" w:rsidP="00C951E1">
      <w:pPr>
        <w:pStyle w:val="Corpsdetexte"/>
        <w:numPr>
          <w:ilvl w:val="0"/>
          <w:numId w:val="32"/>
        </w:numPr>
        <w:spacing w:before="57" w:line="276" w:lineRule="auto"/>
        <w:rPr>
          <w:rFonts w:ascii="Arial" w:hAnsi="Arial" w:cs="Arial"/>
        </w:rPr>
      </w:pPr>
      <w:r w:rsidRPr="00AC1B9E">
        <w:rPr>
          <w:rFonts w:ascii="Arial" w:hAnsi="Arial" w:cs="Arial"/>
        </w:rPr>
        <w:t xml:space="preserve">    </w:t>
      </w:r>
      <w:r w:rsidR="001F113A" w:rsidRPr="00AC1B9E">
        <w:rPr>
          <w:rFonts w:ascii="Arial" w:hAnsi="Arial" w:cs="Arial"/>
        </w:rPr>
        <w:t xml:space="preserve"> </w:t>
      </w:r>
      <w:proofErr w:type="gramStart"/>
      <w:r w:rsidR="0013261D" w:rsidRPr="00AC1B9E">
        <w:rPr>
          <w:rFonts w:ascii="Arial" w:hAnsi="Arial" w:cs="Arial"/>
        </w:rPr>
        <w:t>que</w:t>
      </w:r>
      <w:proofErr w:type="gramEnd"/>
      <w:r w:rsidR="0013261D" w:rsidRPr="00AC1B9E">
        <w:rPr>
          <w:rFonts w:ascii="Arial" w:hAnsi="Arial" w:cs="Arial"/>
        </w:rPr>
        <w:t xml:space="preserve"> ces mesures concernent </w:t>
      </w:r>
      <w:r w:rsidR="00A02C64" w:rsidRPr="00AC1B9E">
        <w:rPr>
          <w:rFonts w:ascii="Arial" w:hAnsi="Arial" w:cs="Arial"/>
        </w:rPr>
        <w:t>au moins 50% des salariés</w:t>
      </w:r>
      <w:r w:rsidR="001F113A" w:rsidRPr="00AC1B9E">
        <w:rPr>
          <w:rFonts w:ascii="Arial" w:hAnsi="Arial" w:cs="Arial"/>
        </w:rPr>
        <w:t>,</w:t>
      </w:r>
      <w:r w:rsidR="00A02C64" w:rsidRPr="00AC1B9E">
        <w:rPr>
          <w:rFonts w:ascii="Arial" w:hAnsi="Arial" w:cs="Arial"/>
        </w:rPr>
        <w:t xml:space="preserve"> soit sous forme d’une augmentation, soit sous forme d’une prime.</w:t>
      </w:r>
    </w:p>
    <w:p w14:paraId="65A5DCB3" w14:textId="77777777" w:rsidR="0013261D" w:rsidRPr="00AC1B9E" w:rsidRDefault="0013261D" w:rsidP="00C951E1">
      <w:pPr>
        <w:pStyle w:val="Corpsdetexte"/>
        <w:spacing w:before="57" w:line="276" w:lineRule="auto"/>
        <w:ind w:left="270"/>
        <w:rPr>
          <w:rFonts w:ascii="Arial" w:hAnsi="Arial" w:cs="Arial"/>
        </w:rPr>
      </w:pPr>
    </w:p>
    <w:p w14:paraId="2710AB27" w14:textId="77777777" w:rsidR="00A02C64" w:rsidRPr="00AC1B9E" w:rsidRDefault="001F113A" w:rsidP="00C951E1">
      <w:pPr>
        <w:pStyle w:val="Corpsdetexte"/>
        <w:numPr>
          <w:ilvl w:val="0"/>
          <w:numId w:val="32"/>
        </w:numPr>
        <w:tabs>
          <w:tab w:val="clear" w:pos="708"/>
        </w:tabs>
        <w:spacing w:line="276" w:lineRule="auto"/>
        <w:ind w:right="211"/>
        <w:rPr>
          <w:rFonts w:ascii="Arial" w:hAnsi="Arial" w:cs="Arial"/>
          <w:color w:val="auto"/>
        </w:rPr>
      </w:pPr>
      <w:proofErr w:type="gramStart"/>
      <w:r w:rsidRPr="00AC1B9E">
        <w:rPr>
          <w:rFonts w:ascii="Arial" w:hAnsi="Arial" w:cs="Arial"/>
          <w:color w:val="auto"/>
        </w:rPr>
        <w:t>q</w:t>
      </w:r>
      <w:r w:rsidR="0013261D" w:rsidRPr="00AC1B9E">
        <w:rPr>
          <w:rFonts w:ascii="Arial" w:hAnsi="Arial" w:cs="Arial"/>
          <w:color w:val="auto"/>
        </w:rPr>
        <w:t>ue</w:t>
      </w:r>
      <w:proofErr w:type="gramEnd"/>
      <w:r w:rsidR="00C951E1" w:rsidRPr="00AC1B9E">
        <w:rPr>
          <w:rFonts w:ascii="Arial" w:hAnsi="Arial" w:cs="Arial"/>
          <w:color w:val="auto"/>
        </w:rPr>
        <w:t xml:space="preserve"> l</w:t>
      </w:r>
      <w:r w:rsidR="0013261D" w:rsidRPr="00AC1B9E">
        <w:rPr>
          <w:rFonts w:ascii="Arial" w:hAnsi="Arial" w:cs="Arial"/>
          <w:color w:val="auto"/>
        </w:rPr>
        <w:t>’augmentation individuelle ne soit pas</w:t>
      </w:r>
      <w:r w:rsidR="00A02C64" w:rsidRPr="00AC1B9E">
        <w:rPr>
          <w:rFonts w:ascii="Arial" w:hAnsi="Arial" w:cs="Arial"/>
          <w:color w:val="auto"/>
        </w:rPr>
        <w:t xml:space="preserve"> inférieur</w:t>
      </w:r>
      <w:r w:rsidR="0013261D" w:rsidRPr="00AC1B9E">
        <w:rPr>
          <w:rFonts w:ascii="Arial" w:hAnsi="Arial" w:cs="Arial"/>
          <w:color w:val="auto"/>
        </w:rPr>
        <w:t>e</w:t>
      </w:r>
      <w:r w:rsidR="00A02C64" w:rsidRPr="00AC1B9E">
        <w:rPr>
          <w:rFonts w:ascii="Arial" w:hAnsi="Arial" w:cs="Arial"/>
          <w:color w:val="auto"/>
        </w:rPr>
        <w:t xml:space="preserve"> </w:t>
      </w:r>
      <w:r w:rsidR="00A02C64" w:rsidRPr="00AC1B9E">
        <w:rPr>
          <w:rFonts w:ascii="Arial" w:hAnsi="Arial" w:cs="Arial"/>
          <w:bCs/>
          <w:color w:val="auto"/>
        </w:rPr>
        <w:t>à 2% du salaire réel brut de base pour un collaborateur.</w:t>
      </w:r>
    </w:p>
    <w:p w14:paraId="4582AEC4" w14:textId="77777777" w:rsidR="00A02C64" w:rsidRPr="00AC1B9E" w:rsidRDefault="00A02C64" w:rsidP="00C951E1">
      <w:pPr>
        <w:pStyle w:val="Corpsdetexte"/>
        <w:spacing w:before="57" w:line="276" w:lineRule="auto"/>
        <w:ind w:left="360"/>
        <w:rPr>
          <w:rFonts w:ascii="Arial" w:hAnsi="Arial" w:cs="Arial"/>
        </w:rPr>
      </w:pPr>
    </w:p>
    <w:p w14:paraId="41776680" w14:textId="07E3A43B" w:rsidR="00A02C64" w:rsidRDefault="00C951E1" w:rsidP="00C951E1">
      <w:pPr>
        <w:pStyle w:val="Corpsdetexte"/>
        <w:numPr>
          <w:ilvl w:val="0"/>
          <w:numId w:val="32"/>
        </w:numPr>
        <w:spacing w:line="276" w:lineRule="auto"/>
        <w:ind w:right="211"/>
        <w:rPr>
          <w:rFonts w:ascii="Arial" w:hAnsi="Arial" w:cs="Arial"/>
        </w:rPr>
      </w:pPr>
      <w:r w:rsidRPr="00AC1B9E">
        <w:rPr>
          <w:rFonts w:ascii="Arial" w:hAnsi="Arial" w:cs="Arial"/>
        </w:rPr>
        <w:t xml:space="preserve">   </w:t>
      </w:r>
      <w:r w:rsidR="00A02C64" w:rsidRPr="00AC1B9E">
        <w:rPr>
          <w:rFonts w:ascii="Arial" w:hAnsi="Arial" w:cs="Arial"/>
        </w:rPr>
        <w:t xml:space="preserve"> </w:t>
      </w:r>
      <w:proofErr w:type="gramStart"/>
      <w:r w:rsidR="00A02C64" w:rsidRPr="00AC1B9E">
        <w:rPr>
          <w:rFonts w:ascii="Arial" w:hAnsi="Arial" w:cs="Arial"/>
        </w:rPr>
        <w:t>que</w:t>
      </w:r>
      <w:proofErr w:type="gramEnd"/>
      <w:r w:rsidR="00A02C64" w:rsidRPr="00AC1B9E">
        <w:rPr>
          <w:rFonts w:ascii="Arial" w:hAnsi="Arial" w:cs="Arial"/>
        </w:rPr>
        <w:t xml:space="preserve"> la situation des collaborateurs qui n’auraient bénéficié d’aucune augmentation au cours des campagnes 20</w:t>
      </w:r>
      <w:r w:rsidR="006C531B" w:rsidRPr="00AC1B9E">
        <w:rPr>
          <w:rFonts w:ascii="Arial" w:hAnsi="Arial" w:cs="Arial"/>
        </w:rPr>
        <w:t>2</w:t>
      </w:r>
      <w:r w:rsidR="00F329A8">
        <w:rPr>
          <w:rFonts w:ascii="Arial" w:hAnsi="Arial" w:cs="Arial"/>
        </w:rPr>
        <w:t>2</w:t>
      </w:r>
      <w:r w:rsidR="00A02C64" w:rsidRPr="00AC1B9E">
        <w:rPr>
          <w:rFonts w:ascii="Arial" w:hAnsi="Arial" w:cs="Arial"/>
        </w:rPr>
        <w:t xml:space="preserve"> – 20</w:t>
      </w:r>
      <w:r w:rsidR="00955BE2" w:rsidRPr="00AC1B9E">
        <w:rPr>
          <w:rFonts w:ascii="Arial" w:hAnsi="Arial" w:cs="Arial"/>
        </w:rPr>
        <w:t>2</w:t>
      </w:r>
      <w:r w:rsidR="00F329A8">
        <w:rPr>
          <w:rFonts w:ascii="Arial" w:hAnsi="Arial" w:cs="Arial"/>
        </w:rPr>
        <w:t>3</w:t>
      </w:r>
      <w:r w:rsidR="00A02C64" w:rsidRPr="00AC1B9E">
        <w:rPr>
          <w:rFonts w:ascii="Arial" w:hAnsi="Arial" w:cs="Arial"/>
        </w:rPr>
        <w:t xml:space="preserve"> – 202</w:t>
      </w:r>
      <w:r w:rsidR="00F329A8">
        <w:rPr>
          <w:rFonts w:ascii="Arial" w:hAnsi="Arial" w:cs="Arial"/>
        </w:rPr>
        <w:t>4</w:t>
      </w:r>
      <w:r w:rsidR="00A02C64" w:rsidRPr="00AC1B9E">
        <w:rPr>
          <w:rFonts w:ascii="Arial" w:hAnsi="Arial" w:cs="Arial"/>
        </w:rPr>
        <w:t xml:space="preserve"> soit analysée avec la plus grande attention au cours de l’année 202</w:t>
      </w:r>
      <w:r w:rsidR="00F329A8">
        <w:rPr>
          <w:rFonts w:ascii="Arial" w:hAnsi="Arial" w:cs="Arial"/>
        </w:rPr>
        <w:t>5</w:t>
      </w:r>
      <w:r w:rsidR="00A02C64" w:rsidRPr="00AC1B9E">
        <w:rPr>
          <w:rFonts w:ascii="Arial" w:hAnsi="Arial" w:cs="Arial"/>
        </w:rPr>
        <w:t>.</w:t>
      </w:r>
    </w:p>
    <w:p w14:paraId="33C24E79" w14:textId="77777777" w:rsidR="00035C6F" w:rsidRDefault="00035C6F" w:rsidP="00035C6F">
      <w:pPr>
        <w:pStyle w:val="Paragraphedeliste"/>
        <w:rPr>
          <w:rFonts w:ascii="Arial" w:hAnsi="Arial" w:cs="Arial"/>
        </w:rPr>
      </w:pPr>
    </w:p>
    <w:p w14:paraId="2F643E99" w14:textId="77777777" w:rsidR="00035C6F" w:rsidRPr="00AC1B9E" w:rsidRDefault="00035C6F" w:rsidP="00035C6F">
      <w:pPr>
        <w:pStyle w:val="Corpsdetexte"/>
        <w:spacing w:line="276" w:lineRule="auto"/>
        <w:ind w:left="990" w:right="211"/>
        <w:rPr>
          <w:rFonts w:ascii="Arial" w:hAnsi="Arial" w:cs="Arial"/>
        </w:rPr>
      </w:pPr>
    </w:p>
    <w:p w14:paraId="1F533B9B" w14:textId="77777777" w:rsidR="00B12E04" w:rsidRPr="00AC1B9E" w:rsidRDefault="00B12E04" w:rsidP="00B12E04">
      <w:pPr>
        <w:pStyle w:val="Paragraphedeliste"/>
        <w:rPr>
          <w:rFonts w:ascii="Arial" w:hAnsi="Arial" w:cs="Arial"/>
        </w:rPr>
      </w:pPr>
    </w:p>
    <w:p w14:paraId="4CCB8F71" w14:textId="77777777" w:rsidR="00FA052E" w:rsidRPr="00366D4A" w:rsidRDefault="00FA052E" w:rsidP="00FA052E">
      <w:pPr>
        <w:pStyle w:val="Titre1"/>
        <w:spacing w:before="37"/>
        <w:rPr>
          <w:sz w:val="24"/>
          <w:szCs w:val="24"/>
        </w:rPr>
      </w:pPr>
      <w:r w:rsidRPr="00366D4A">
        <w:rPr>
          <w:sz w:val="24"/>
          <w:szCs w:val="24"/>
        </w:rPr>
        <w:t>ARTICLE 4 – CLAUSE DE REVOYURE</w:t>
      </w:r>
    </w:p>
    <w:p w14:paraId="384ABEF6" w14:textId="77777777" w:rsidR="00FA052E" w:rsidRPr="00366D4A" w:rsidRDefault="00FA052E" w:rsidP="00FA052E">
      <w:pPr>
        <w:pStyle w:val="Corpsdetexte"/>
        <w:spacing w:before="10" w:line="276" w:lineRule="auto"/>
        <w:rPr>
          <w:b/>
          <w:sz w:val="21"/>
        </w:rPr>
      </w:pPr>
    </w:p>
    <w:p w14:paraId="268CC633" w14:textId="40548B70" w:rsidR="00FA052E" w:rsidRDefault="00FA052E" w:rsidP="00FA052E">
      <w:pPr>
        <w:pStyle w:val="Corpsdetexte"/>
        <w:spacing w:line="276" w:lineRule="auto"/>
        <w:ind w:right="211"/>
        <w:rPr>
          <w:rFonts w:ascii="Arial" w:hAnsi="Arial" w:cs="Arial"/>
        </w:rPr>
      </w:pPr>
      <w:r w:rsidRPr="009D5C4D">
        <w:rPr>
          <w:rFonts w:ascii="Arial" w:hAnsi="Arial" w:cs="Arial"/>
        </w:rPr>
        <w:t xml:space="preserve">Afin de tenir compte des incertitudes conjoncturelles </w:t>
      </w:r>
      <w:r w:rsidR="009D1B3A">
        <w:rPr>
          <w:rFonts w:ascii="Arial" w:hAnsi="Arial" w:cs="Arial"/>
        </w:rPr>
        <w:t>au cours de l’année</w:t>
      </w:r>
      <w:r w:rsidRPr="009D5C4D">
        <w:rPr>
          <w:rFonts w:ascii="Arial" w:hAnsi="Arial" w:cs="Arial"/>
        </w:rPr>
        <w:t xml:space="preserve"> 202</w:t>
      </w:r>
      <w:r w:rsidR="0099325D">
        <w:rPr>
          <w:rFonts w:ascii="Arial" w:hAnsi="Arial" w:cs="Arial"/>
        </w:rPr>
        <w:t>5</w:t>
      </w:r>
      <w:r w:rsidRPr="009D5C4D">
        <w:rPr>
          <w:rFonts w:ascii="Arial" w:hAnsi="Arial" w:cs="Arial"/>
        </w:rPr>
        <w:t xml:space="preserve">, les parties conviennent de faire un premier bilan de ces mesures au cours de la deuxième quinzaine d’octobre et de poursuivre au besoin leurs échanges jusqu’à la fin de la première quinzaine </w:t>
      </w:r>
      <w:r w:rsidR="0099325D">
        <w:rPr>
          <w:rFonts w:ascii="Arial" w:hAnsi="Arial" w:cs="Arial"/>
        </w:rPr>
        <w:t>de novembre</w:t>
      </w:r>
      <w:r>
        <w:rPr>
          <w:rFonts w:ascii="Arial" w:hAnsi="Arial" w:cs="Arial"/>
        </w:rPr>
        <w:t xml:space="preserve"> </w:t>
      </w:r>
      <w:r w:rsidRPr="009D5C4D">
        <w:rPr>
          <w:rFonts w:ascii="Arial" w:hAnsi="Arial" w:cs="Arial"/>
        </w:rPr>
        <w:t>202</w:t>
      </w:r>
      <w:r>
        <w:rPr>
          <w:rFonts w:ascii="Arial" w:hAnsi="Arial" w:cs="Arial"/>
        </w:rPr>
        <w:t>5.</w:t>
      </w:r>
    </w:p>
    <w:p w14:paraId="2CFC88B2" w14:textId="77777777" w:rsidR="0099325D" w:rsidRDefault="0099325D" w:rsidP="00FA052E">
      <w:pPr>
        <w:pStyle w:val="Corpsdetexte"/>
        <w:spacing w:line="276" w:lineRule="auto"/>
        <w:ind w:right="211"/>
        <w:rPr>
          <w:rFonts w:ascii="Arial" w:hAnsi="Arial" w:cs="Arial"/>
        </w:rPr>
      </w:pPr>
    </w:p>
    <w:p w14:paraId="3B2C6476" w14:textId="5CDF92E6" w:rsidR="0099325D" w:rsidRPr="00366D4A" w:rsidRDefault="0099325D" w:rsidP="0099325D">
      <w:pPr>
        <w:pStyle w:val="Titre1"/>
        <w:spacing w:before="37"/>
        <w:rPr>
          <w:sz w:val="24"/>
          <w:szCs w:val="24"/>
        </w:rPr>
      </w:pPr>
      <w:r w:rsidRPr="00366D4A">
        <w:rPr>
          <w:sz w:val="24"/>
          <w:szCs w:val="24"/>
        </w:rPr>
        <w:t xml:space="preserve">ARTICLE </w:t>
      </w:r>
      <w:r>
        <w:rPr>
          <w:sz w:val="24"/>
          <w:szCs w:val="24"/>
        </w:rPr>
        <w:t>5</w:t>
      </w:r>
      <w:r w:rsidRPr="00366D4A">
        <w:rPr>
          <w:sz w:val="24"/>
          <w:szCs w:val="24"/>
        </w:rPr>
        <w:t xml:space="preserve"> – </w:t>
      </w:r>
      <w:r>
        <w:rPr>
          <w:sz w:val="24"/>
          <w:szCs w:val="24"/>
        </w:rPr>
        <w:t>ENGAGEMENT DE CONCERTATION</w:t>
      </w:r>
    </w:p>
    <w:p w14:paraId="72C2CAC3" w14:textId="77777777" w:rsidR="0099325D" w:rsidRDefault="0099325D" w:rsidP="0099325D">
      <w:pPr>
        <w:pStyle w:val="Corpsdetexte"/>
        <w:spacing w:line="276" w:lineRule="auto"/>
        <w:ind w:right="211"/>
        <w:rPr>
          <w:rFonts w:ascii="Arial" w:hAnsi="Arial" w:cs="Arial"/>
        </w:rPr>
      </w:pPr>
    </w:p>
    <w:p w14:paraId="55FC10AB" w14:textId="28DE49D2" w:rsidR="0099325D" w:rsidRPr="00AC1B9E" w:rsidRDefault="0099325D" w:rsidP="0099325D">
      <w:pPr>
        <w:pStyle w:val="Corpsdetexte"/>
        <w:spacing w:line="276" w:lineRule="auto"/>
        <w:ind w:right="211"/>
        <w:rPr>
          <w:rFonts w:ascii="Arial" w:hAnsi="Arial" w:cs="Arial"/>
        </w:rPr>
      </w:pPr>
      <w:r w:rsidRPr="00AC1B9E">
        <w:rPr>
          <w:rFonts w:ascii="Arial" w:hAnsi="Arial" w:cs="Arial"/>
        </w:rPr>
        <w:t>La Direction s’engage également à ouvrir une concertation sur la couverture sociale avant l’été 202</w:t>
      </w:r>
      <w:r>
        <w:rPr>
          <w:rFonts w:ascii="Arial" w:hAnsi="Arial" w:cs="Arial"/>
        </w:rPr>
        <w:t>5</w:t>
      </w:r>
      <w:r w:rsidRPr="00AC1B9E">
        <w:rPr>
          <w:rFonts w:ascii="Arial" w:hAnsi="Arial" w:cs="Arial"/>
        </w:rPr>
        <w:t>.</w:t>
      </w:r>
    </w:p>
    <w:p w14:paraId="0E8E6003" w14:textId="77777777" w:rsidR="00116C36" w:rsidRPr="00AC1B9E" w:rsidRDefault="00116C36" w:rsidP="000A4C4D">
      <w:pPr>
        <w:widowControl w:val="0"/>
        <w:tabs>
          <w:tab w:val="left" w:pos="547"/>
        </w:tabs>
        <w:autoSpaceDE w:val="0"/>
        <w:autoSpaceDN w:val="0"/>
        <w:spacing w:before="1"/>
        <w:ind w:left="211"/>
        <w:rPr>
          <w:rFonts w:ascii="Arial" w:hAnsi="Arial" w:cs="Arial"/>
          <w:b/>
          <w:sz w:val="24"/>
          <w:szCs w:val="24"/>
        </w:rPr>
      </w:pPr>
    </w:p>
    <w:p w14:paraId="3156B383" w14:textId="6B2FD1A5" w:rsidR="00FA052E" w:rsidRPr="00B758B2" w:rsidRDefault="00FA052E" w:rsidP="00FA052E">
      <w:pPr>
        <w:pStyle w:val="Titre2"/>
        <w:jc w:val="both"/>
        <w:rPr>
          <w:i w:val="0"/>
          <w:iCs w:val="0"/>
          <w:sz w:val="24"/>
          <w:szCs w:val="26"/>
        </w:rPr>
      </w:pPr>
      <w:r w:rsidRPr="00B758B2">
        <w:rPr>
          <w:i w:val="0"/>
          <w:iCs w:val="0"/>
          <w:sz w:val="24"/>
          <w:szCs w:val="26"/>
        </w:rPr>
        <w:t xml:space="preserve">ARTICLE  </w:t>
      </w:r>
      <w:r w:rsidR="0099325D">
        <w:rPr>
          <w:i w:val="0"/>
          <w:iCs w:val="0"/>
          <w:sz w:val="24"/>
          <w:szCs w:val="26"/>
        </w:rPr>
        <w:t>6</w:t>
      </w:r>
      <w:r w:rsidRPr="00B758B2">
        <w:rPr>
          <w:i w:val="0"/>
          <w:iCs w:val="0"/>
          <w:sz w:val="24"/>
          <w:szCs w:val="26"/>
        </w:rPr>
        <w:t xml:space="preserve"> – AUTRES MESURES </w:t>
      </w:r>
    </w:p>
    <w:p w14:paraId="3A89A23D" w14:textId="4EE17565" w:rsidR="006C531B" w:rsidRPr="00AC1B9E" w:rsidRDefault="006C531B" w:rsidP="0036531E">
      <w:pPr>
        <w:pStyle w:val="Corpsdetexte"/>
        <w:rPr>
          <w:rFonts w:ascii="Arial" w:hAnsi="Arial" w:cs="Arial"/>
          <w:color w:val="auto"/>
          <w:szCs w:val="22"/>
        </w:rPr>
      </w:pPr>
    </w:p>
    <w:p w14:paraId="550C1D93" w14:textId="720AD880" w:rsidR="006C531B" w:rsidRPr="00AC1B9E" w:rsidRDefault="0099325D" w:rsidP="006C531B">
      <w:pPr>
        <w:suppressAutoHyphens/>
        <w:jc w:val="both"/>
        <w:rPr>
          <w:rFonts w:ascii="Arial" w:hAnsi="Arial" w:cs="Arial"/>
          <w:b/>
          <w:sz w:val="24"/>
          <w:szCs w:val="24"/>
          <w:u w:val="single"/>
        </w:rPr>
      </w:pPr>
      <w:r>
        <w:rPr>
          <w:rFonts w:ascii="Arial" w:hAnsi="Arial" w:cs="Arial"/>
          <w:b/>
          <w:sz w:val="24"/>
          <w:szCs w:val="24"/>
        </w:rPr>
        <w:t>6</w:t>
      </w:r>
      <w:r w:rsidR="00181136" w:rsidRPr="00AC1B9E">
        <w:rPr>
          <w:rFonts w:ascii="Arial" w:hAnsi="Arial" w:cs="Arial"/>
          <w:b/>
          <w:sz w:val="24"/>
          <w:szCs w:val="24"/>
        </w:rPr>
        <w:t>.</w:t>
      </w:r>
      <w:r w:rsidR="00F329A8">
        <w:rPr>
          <w:rFonts w:ascii="Arial" w:hAnsi="Arial" w:cs="Arial"/>
          <w:b/>
          <w:sz w:val="24"/>
          <w:szCs w:val="24"/>
        </w:rPr>
        <w:t>1</w:t>
      </w:r>
      <w:r w:rsidR="00181136" w:rsidRPr="00AC1B9E">
        <w:rPr>
          <w:rFonts w:ascii="Arial" w:hAnsi="Arial" w:cs="Arial"/>
          <w:b/>
          <w:sz w:val="24"/>
          <w:szCs w:val="24"/>
        </w:rPr>
        <w:t xml:space="preserve"> </w:t>
      </w:r>
      <w:r w:rsidR="006C531B" w:rsidRPr="00AC1B9E">
        <w:rPr>
          <w:rFonts w:ascii="Arial" w:hAnsi="Arial" w:cs="Arial"/>
          <w:b/>
          <w:sz w:val="24"/>
          <w:szCs w:val="24"/>
        </w:rPr>
        <w:t xml:space="preserve">- </w:t>
      </w:r>
      <w:r w:rsidR="006C531B" w:rsidRPr="00AC1B9E">
        <w:rPr>
          <w:rFonts w:ascii="Arial" w:hAnsi="Arial" w:cs="Arial"/>
          <w:b/>
          <w:sz w:val="24"/>
          <w:szCs w:val="24"/>
          <w:u w:val="single"/>
        </w:rPr>
        <w:t xml:space="preserve">Revalorisation des salaires annuels minimum </w:t>
      </w:r>
    </w:p>
    <w:p w14:paraId="4CD77182" w14:textId="77777777" w:rsidR="006C531B" w:rsidRPr="00AC1B9E" w:rsidRDefault="006C531B" w:rsidP="006C531B">
      <w:pPr>
        <w:pStyle w:val="Corpsdetexte"/>
        <w:rPr>
          <w:rFonts w:asciiTheme="minorHAnsi" w:hAnsiTheme="minorHAnsi" w:cstheme="minorHAnsi"/>
          <w:color w:val="auto"/>
          <w:sz w:val="24"/>
          <w:szCs w:val="24"/>
        </w:rPr>
      </w:pPr>
    </w:p>
    <w:p w14:paraId="572D4814" w14:textId="77777777" w:rsidR="00072417" w:rsidRPr="00AC1B9E" w:rsidRDefault="00072417" w:rsidP="006C531B">
      <w:pPr>
        <w:pStyle w:val="Corpsdetexte"/>
        <w:rPr>
          <w:rFonts w:ascii="Arial" w:hAnsi="Arial" w:cs="Arial"/>
          <w:color w:val="auto"/>
          <w:szCs w:val="22"/>
        </w:rPr>
      </w:pPr>
      <w:r w:rsidRPr="00AC1B9E">
        <w:rPr>
          <w:rFonts w:ascii="Arial" w:hAnsi="Arial" w:cs="Arial"/>
          <w:color w:val="auto"/>
          <w:szCs w:val="22"/>
        </w:rPr>
        <w:lastRenderedPageBreak/>
        <w:t>D</w:t>
      </w:r>
      <w:r w:rsidR="006C531B" w:rsidRPr="00AC1B9E">
        <w:rPr>
          <w:rFonts w:ascii="Arial" w:hAnsi="Arial" w:cs="Arial"/>
          <w:color w:val="auto"/>
          <w:szCs w:val="22"/>
        </w:rPr>
        <w:t>ans le cadre de sa politique de recrutement, la Direction s’engage à positionner</w:t>
      </w:r>
      <w:r w:rsidRPr="00AC1B9E">
        <w:rPr>
          <w:rFonts w:ascii="Arial" w:hAnsi="Arial" w:cs="Arial"/>
          <w:color w:val="auto"/>
          <w:szCs w:val="22"/>
        </w:rPr>
        <w:t> :</w:t>
      </w:r>
    </w:p>
    <w:p w14:paraId="3F23714F" w14:textId="580E112E" w:rsidR="00F329A8" w:rsidRPr="00F329A8" w:rsidRDefault="00F329A8" w:rsidP="00F329A8">
      <w:pPr>
        <w:pStyle w:val="Corpsdetexte"/>
        <w:numPr>
          <w:ilvl w:val="0"/>
          <w:numId w:val="22"/>
        </w:numPr>
        <w:rPr>
          <w:rFonts w:ascii="Arial" w:hAnsi="Arial" w:cs="Arial"/>
          <w:color w:val="auto"/>
          <w:szCs w:val="22"/>
        </w:rPr>
      </w:pPr>
      <w:r w:rsidRPr="00AC1B9E">
        <w:rPr>
          <w:rFonts w:ascii="Arial" w:hAnsi="Arial" w:cs="Arial"/>
          <w:color w:val="auto"/>
          <w:szCs w:val="22"/>
        </w:rPr>
        <w:t xml:space="preserve">Les salariés en classe </w:t>
      </w:r>
      <w:r>
        <w:rPr>
          <w:rFonts w:ascii="Arial" w:hAnsi="Arial" w:cs="Arial"/>
          <w:color w:val="auto"/>
          <w:szCs w:val="22"/>
        </w:rPr>
        <w:t>3</w:t>
      </w:r>
      <w:r w:rsidRPr="00AC1B9E">
        <w:rPr>
          <w:rFonts w:ascii="Arial" w:hAnsi="Arial" w:cs="Arial"/>
          <w:color w:val="auto"/>
          <w:szCs w:val="22"/>
        </w:rPr>
        <w:t xml:space="preserve"> à minima sur un salaire annuel brut de </w:t>
      </w:r>
      <w:r>
        <w:rPr>
          <w:rFonts w:ascii="Arial" w:hAnsi="Arial" w:cs="Arial"/>
          <w:color w:val="auto"/>
          <w:szCs w:val="22"/>
        </w:rPr>
        <w:t>25</w:t>
      </w:r>
      <w:r w:rsidRPr="00AC1B9E">
        <w:rPr>
          <w:rFonts w:ascii="Arial" w:hAnsi="Arial" w:cs="Arial"/>
          <w:color w:val="auto"/>
          <w:szCs w:val="22"/>
        </w:rPr>
        <w:t xml:space="preserve"> </w:t>
      </w:r>
      <w:r>
        <w:rPr>
          <w:rFonts w:ascii="Arial" w:hAnsi="Arial" w:cs="Arial"/>
          <w:color w:val="auto"/>
          <w:szCs w:val="22"/>
        </w:rPr>
        <w:t>5</w:t>
      </w:r>
      <w:r w:rsidRPr="00AC1B9E">
        <w:rPr>
          <w:rFonts w:ascii="Arial" w:hAnsi="Arial" w:cs="Arial"/>
          <w:color w:val="auto"/>
          <w:szCs w:val="22"/>
        </w:rPr>
        <w:t xml:space="preserve">00 €  </w:t>
      </w:r>
    </w:p>
    <w:p w14:paraId="26F00F20" w14:textId="73A940AF" w:rsidR="00072417" w:rsidRPr="00AC1B9E" w:rsidRDefault="00072417" w:rsidP="00072417">
      <w:pPr>
        <w:pStyle w:val="Corpsdetexte"/>
        <w:numPr>
          <w:ilvl w:val="0"/>
          <w:numId w:val="22"/>
        </w:numPr>
        <w:rPr>
          <w:rFonts w:ascii="Arial" w:hAnsi="Arial" w:cs="Arial"/>
          <w:color w:val="auto"/>
          <w:szCs w:val="22"/>
        </w:rPr>
      </w:pPr>
      <w:r w:rsidRPr="00AC1B9E">
        <w:rPr>
          <w:rFonts w:ascii="Arial" w:hAnsi="Arial" w:cs="Arial"/>
          <w:color w:val="auto"/>
          <w:szCs w:val="22"/>
        </w:rPr>
        <w:t xml:space="preserve">Les salariés en classe 4 </w:t>
      </w:r>
      <w:r w:rsidR="005F0591" w:rsidRPr="00AC1B9E">
        <w:rPr>
          <w:rFonts w:ascii="Arial" w:hAnsi="Arial" w:cs="Arial"/>
          <w:color w:val="auto"/>
          <w:szCs w:val="22"/>
        </w:rPr>
        <w:t>à</w:t>
      </w:r>
      <w:r w:rsidRPr="00AC1B9E">
        <w:rPr>
          <w:rFonts w:ascii="Arial" w:hAnsi="Arial" w:cs="Arial"/>
          <w:color w:val="auto"/>
          <w:szCs w:val="22"/>
        </w:rPr>
        <w:t xml:space="preserve"> minima sur un salaire annuel brut de </w:t>
      </w:r>
      <w:r w:rsidR="004A436F" w:rsidRPr="00AC1B9E">
        <w:rPr>
          <w:rFonts w:ascii="Arial" w:hAnsi="Arial" w:cs="Arial"/>
          <w:color w:val="auto"/>
          <w:szCs w:val="22"/>
        </w:rPr>
        <w:t>30</w:t>
      </w:r>
      <w:r w:rsidRPr="00AC1B9E">
        <w:rPr>
          <w:rFonts w:ascii="Arial" w:hAnsi="Arial" w:cs="Arial"/>
          <w:color w:val="auto"/>
          <w:szCs w:val="22"/>
        </w:rPr>
        <w:t xml:space="preserve"> </w:t>
      </w:r>
      <w:r w:rsidR="00F329A8">
        <w:rPr>
          <w:rFonts w:ascii="Arial" w:hAnsi="Arial" w:cs="Arial"/>
          <w:color w:val="auto"/>
          <w:szCs w:val="22"/>
        </w:rPr>
        <w:t>5</w:t>
      </w:r>
      <w:r w:rsidRPr="00AC1B9E">
        <w:rPr>
          <w:rFonts w:ascii="Arial" w:hAnsi="Arial" w:cs="Arial"/>
          <w:color w:val="auto"/>
          <w:szCs w:val="22"/>
        </w:rPr>
        <w:t xml:space="preserve">00 €  </w:t>
      </w:r>
    </w:p>
    <w:p w14:paraId="6CD4AB4D" w14:textId="77777777" w:rsidR="00072417" w:rsidRPr="00AC1B9E" w:rsidRDefault="00072417" w:rsidP="00072417">
      <w:pPr>
        <w:pStyle w:val="Corpsdetexte"/>
        <w:rPr>
          <w:rFonts w:ascii="Arial" w:hAnsi="Arial" w:cs="Arial"/>
          <w:color w:val="auto"/>
          <w:szCs w:val="22"/>
        </w:rPr>
      </w:pPr>
    </w:p>
    <w:p w14:paraId="002A71A8" w14:textId="3D938C2C" w:rsidR="006C531B" w:rsidRPr="00AC1B9E" w:rsidRDefault="006C531B" w:rsidP="00072417">
      <w:pPr>
        <w:pStyle w:val="Corpsdetexte"/>
        <w:rPr>
          <w:rFonts w:ascii="Arial" w:hAnsi="Arial" w:cs="Arial"/>
          <w:color w:val="auto"/>
          <w:szCs w:val="22"/>
        </w:rPr>
      </w:pPr>
      <w:proofErr w:type="gramStart"/>
      <w:r w:rsidRPr="00AC1B9E">
        <w:rPr>
          <w:rFonts w:ascii="Arial" w:hAnsi="Arial" w:cs="Arial"/>
          <w:color w:val="auto"/>
          <w:szCs w:val="22"/>
        </w:rPr>
        <w:t>pour</w:t>
      </w:r>
      <w:proofErr w:type="gramEnd"/>
      <w:r w:rsidRPr="00AC1B9E">
        <w:rPr>
          <w:rFonts w:ascii="Arial" w:hAnsi="Arial" w:cs="Arial"/>
          <w:color w:val="auto"/>
          <w:szCs w:val="22"/>
        </w:rPr>
        <w:t xml:space="preserve"> les recrutements à effet d</w:t>
      </w:r>
      <w:r w:rsidR="00072417" w:rsidRPr="00AC1B9E">
        <w:rPr>
          <w:rFonts w:ascii="Arial" w:hAnsi="Arial" w:cs="Arial"/>
          <w:color w:val="auto"/>
          <w:szCs w:val="22"/>
        </w:rPr>
        <w:t>u</w:t>
      </w:r>
      <w:r w:rsidRPr="00AC1B9E">
        <w:rPr>
          <w:rFonts w:ascii="Arial" w:hAnsi="Arial" w:cs="Arial"/>
          <w:color w:val="auto"/>
          <w:szCs w:val="22"/>
        </w:rPr>
        <w:t xml:space="preserve"> mois </w:t>
      </w:r>
      <w:r w:rsidR="004A436F" w:rsidRPr="00AC1B9E">
        <w:rPr>
          <w:rFonts w:ascii="Arial" w:hAnsi="Arial" w:cs="Arial"/>
          <w:color w:val="auto"/>
          <w:szCs w:val="22"/>
        </w:rPr>
        <w:t>d</w:t>
      </w:r>
      <w:r w:rsidR="00E46652">
        <w:rPr>
          <w:rFonts w:ascii="Arial" w:hAnsi="Arial" w:cs="Arial"/>
          <w:color w:val="auto"/>
          <w:szCs w:val="22"/>
        </w:rPr>
        <w:t xml:space="preserve">’avril </w:t>
      </w:r>
      <w:r w:rsidRPr="00AC1B9E">
        <w:rPr>
          <w:rFonts w:ascii="Arial" w:hAnsi="Arial" w:cs="Arial"/>
          <w:color w:val="auto"/>
          <w:szCs w:val="22"/>
        </w:rPr>
        <w:t>20</w:t>
      </w:r>
      <w:r w:rsidR="00072417" w:rsidRPr="00AC1B9E">
        <w:rPr>
          <w:rFonts w:ascii="Arial" w:hAnsi="Arial" w:cs="Arial"/>
          <w:color w:val="auto"/>
          <w:szCs w:val="22"/>
        </w:rPr>
        <w:t>2</w:t>
      </w:r>
      <w:r w:rsidR="00F329A8">
        <w:rPr>
          <w:rFonts w:ascii="Arial" w:hAnsi="Arial" w:cs="Arial"/>
          <w:color w:val="auto"/>
          <w:szCs w:val="22"/>
        </w:rPr>
        <w:t>5</w:t>
      </w:r>
      <w:r w:rsidRPr="00AC1B9E">
        <w:rPr>
          <w:rFonts w:ascii="Arial" w:hAnsi="Arial" w:cs="Arial"/>
          <w:color w:val="auto"/>
          <w:szCs w:val="22"/>
        </w:rPr>
        <w:t>.</w:t>
      </w:r>
    </w:p>
    <w:p w14:paraId="7756DCF2" w14:textId="77777777" w:rsidR="006C531B" w:rsidRPr="00AC1B9E" w:rsidRDefault="006C531B" w:rsidP="006C531B">
      <w:pPr>
        <w:pStyle w:val="Corpsdetexte"/>
        <w:rPr>
          <w:rFonts w:ascii="Arial" w:hAnsi="Arial" w:cs="Arial"/>
          <w:color w:val="auto"/>
          <w:szCs w:val="22"/>
        </w:rPr>
      </w:pPr>
    </w:p>
    <w:p w14:paraId="5A67227B" w14:textId="76091039" w:rsidR="006C531B" w:rsidRPr="00AC1B9E" w:rsidRDefault="006C531B" w:rsidP="006C531B">
      <w:pPr>
        <w:pStyle w:val="Corpsdetexte"/>
        <w:tabs>
          <w:tab w:val="clear" w:pos="708"/>
        </w:tabs>
        <w:rPr>
          <w:rFonts w:ascii="Arial" w:hAnsi="Arial" w:cs="Arial"/>
          <w:color w:val="auto"/>
          <w:szCs w:val="22"/>
        </w:rPr>
      </w:pPr>
      <w:r w:rsidRPr="00AC1B9E">
        <w:rPr>
          <w:rFonts w:ascii="Arial" w:hAnsi="Arial" w:cs="Arial"/>
          <w:color w:val="auto"/>
          <w:szCs w:val="22"/>
        </w:rPr>
        <w:t>Cette augmentation n’a pas vocation à s’appliquer aux salariés placés en situation d’alternance, leur rémunération étant définie en référence au SMIC ou le minimum de la branche de la classe de l’emploi occupé.</w:t>
      </w:r>
    </w:p>
    <w:p w14:paraId="54C063FA" w14:textId="73C83EAA" w:rsidR="009C7760" w:rsidRPr="00AC1B9E" w:rsidRDefault="009C7760" w:rsidP="006C531B">
      <w:pPr>
        <w:pStyle w:val="Corpsdetexte"/>
        <w:tabs>
          <w:tab w:val="clear" w:pos="708"/>
        </w:tabs>
        <w:rPr>
          <w:rFonts w:ascii="Arial" w:hAnsi="Arial" w:cs="Arial"/>
          <w:color w:val="auto"/>
          <w:szCs w:val="22"/>
        </w:rPr>
      </w:pPr>
    </w:p>
    <w:p w14:paraId="2E11F2D6" w14:textId="764DAC64" w:rsidR="009C7760" w:rsidRPr="00AC1B9E" w:rsidRDefault="0099325D" w:rsidP="009C7760">
      <w:pPr>
        <w:pStyle w:val="Titre1"/>
        <w:rPr>
          <w:sz w:val="24"/>
          <w:szCs w:val="24"/>
        </w:rPr>
      </w:pPr>
      <w:r>
        <w:rPr>
          <w:sz w:val="24"/>
          <w:szCs w:val="24"/>
        </w:rPr>
        <w:t>6</w:t>
      </w:r>
      <w:r w:rsidR="00181136" w:rsidRPr="00AC1B9E">
        <w:rPr>
          <w:sz w:val="24"/>
          <w:szCs w:val="24"/>
        </w:rPr>
        <w:t>.</w:t>
      </w:r>
      <w:r w:rsidR="00F329A8">
        <w:rPr>
          <w:sz w:val="24"/>
          <w:szCs w:val="24"/>
        </w:rPr>
        <w:t>2</w:t>
      </w:r>
      <w:r w:rsidR="009C7760" w:rsidRPr="00AC1B9E">
        <w:rPr>
          <w:sz w:val="24"/>
          <w:szCs w:val="24"/>
        </w:rPr>
        <w:t xml:space="preserve"> – </w:t>
      </w:r>
      <w:r w:rsidR="009C7760" w:rsidRPr="00AC1B9E">
        <w:rPr>
          <w:sz w:val="24"/>
          <w:szCs w:val="24"/>
          <w:u w:val="single"/>
        </w:rPr>
        <w:t xml:space="preserve">Modalités de prise en charge par l’employeur des frais </w:t>
      </w:r>
      <w:r w:rsidR="00113018">
        <w:rPr>
          <w:sz w:val="24"/>
          <w:szCs w:val="24"/>
          <w:u w:val="single"/>
        </w:rPr>
        <w:t>(</w:t>
      </w:r>
      <w:r w:rsidR="009C7760" w:rsidRPr="00AC1B9E">
        <w:rPr>
          <w:sz w:val="24"/>
          <w:szCs w:val="24"/>
          <w:u w:val="single"/>
        </w:rPr>
        <w:t>restauration</w:t>
      </w:r>
      <w:r w:rsidR="00113018">
        <w:rPr>
          <w:sz w:val="24"/>
          <w:szCs w:val="24"/>
          <w:u w:val="single"/>
        </w:rPr>
        <w:t>, autres frais)</w:t>
      </w:r>
      <w:r w:rsidR="009C7760" w:rsidRPr="00AC1B9E">
        <w:rPr>
          <w:sz w:val="24"/>
          <w:szCs w:val="24"/>
          <w:u w:val="single"/>
        </w:rPr>
        <w:t xml:space="preserve"> des salariés en télétravail</w:t>
      </w:r>
    </w:p>
    <w:p w14:paraId="6418FF95" w14:textId="77777777" w:rsidR="009C7760" w:rsidRPr="00AC1B9E" w:rsidRDefault="009C7760" w:rsidP="006C531B">
      <w:pPr>
        <w:pStyle w:val="Corpsdetexte"/>
        <w:tabs>
          <w:tab w:val="clear" w:pos="708"/>
        </w:tabs>
        <w:rPr>
          <w:rFonts w:ascii="Arial" w:hAnsi="Arial" w:cs="Arial"/>
          <w:color w:val="auto"/>
          <w:szCs w:val="22"/>
        </w:rPr>
      </w:pPr>
    </w:p>
    <w:p w14:paraId="49F63A90" w14:textId="65D11C43" w:rsidR="009C7760" w:rsidRPr="00AC1B9E" w:rsidRDefault="009C7760" w:rsidP="004368D0">
      <w:pPr>
        <w:spacing w:line="276" w:lineRule="auto"/>
        <w:jc w:val="both"/>
        <w:rPr>
          <w:rFonts w:ascii="Arial" w:hAnsi="Arial" w:cs="Arial"/>
          <w:color w:val="000000"/>
          <w:sz w:val="22"/>
        </w:rPr>
      </w:pPr>
      <w:r w:rsidRPr="00AC1B9E">
        <w:rPr>
          <w:rFonts w:ascii="Arial" w:hAnsi="Arial" w:cs="Arial"/>
          <w:color w:val="000000"/>
          <w:sz w:val="22"/>
        </w:rPr>
        <w:t xml:space="preserve">La prise en charge des frais de restauration (restaurant d’entreprise, titres restaurant …) constitue un avantage alloué directement par l’employeur aux salariés exerçant leur activité dans les locaux de l’entreprise et ne pouvant donc pas prendre leur repas à leur domicile. Les parties prenantes conviennent néanmoins d’ouvrir cet avantage aux salariés en situation de télétravail. </w:t>
      </w:r>
    </w:p>
    <w:p w14:paraId="06318D1E" w14:textId="77777777" w:rsidR="009C7760" w:rsidRPr="00AC1B9E" w:rsidRDefault="009C7760" w:rsidP="004368D0">
      <w:pPr>
        <w:spacing w:line="276" w:lineRule="auto"/>
        <w:jc w:val="both"/>
        <w:rPr>
          <w:rFonts w:ascii="Arial" w:hAnsi="Arial" w:cs="Arial"/>
          <w:color w:val="000000"/>
          <w:sz w:val="22"/>
        </w:rPr>
      </w:pPr>
    </w:p>
    <w:p w14:paraId="35FF7378" w14:textId="3D2F185F" w:rsidR="009C7760" w:rsidRPr="00AC1B9E" w:rsidRDefault="006D6D98" w:rsidP="004368D0">
      <w:pPr>
        <w:spacing w:line="276" w:lineRule="auto"/>
        <w:jc w:val="both"/>
        <w:rPr>
          <w:rFonts w:ascii="Arial" w:hAnsi="Arial" w:cs="Arial"/>
          <w:color w:val="000000"/>
          <w:sz w:val="22"/>
        </w:rPr>
      </w:pPr>
      <w:r w:rsidRPr="00AC1B9E">
        <w:rPr>
          <w:rFonts w:ascii="Arial" w:hAnsi="Arial" w:cs="Arial"/>
          <w:color w:val="000000"/>
          <w:sz w:val="22"/>
        </w:rPr>
        <w:t>Dans le cadre de la négociation, les parties conviennent que t</w:t>
      </w:r>
      <w:r w:rsidR="009C7760" w:rsidRPr="00AC1B9E">
        <w:rPr>
          <w:rFonts w:ascii="Arial" w:hAnsi="Arial" w:cs="Arial"/>
          <w:color w:val="000000"/>
          <w:sz w:val="22"/>
        </w:rPr>
        <w:t>ou</w:t>
      </w:r>
      <w:r w:rsidRPr="00AC1B9E">
        <w:rPr>
          <w:rFonts w:ascii="Arial" w:hAnsi="Arial" w:cs="Arial"/>
          <w:color w:val="000000"/>
          <w:sz w:val="22"/>
        </w:rPr>
        <w:t>s les</w:t>
      </w:r>
      <w:r w:rsidR="009C7760" w:rsidRPr="00AC1B9E">
        <w:rPr>
          <w:rFonts w:ascii="Arial" w:hAnsi="Arial" w:cs="Arial"/>
          <w:color w:val="000000"/>
          <w:sz w:val="22"/>
        </w:rPr>
        <w:t xml:space="preserve"> salarié</w:t>
      </w:r>
      <w:r w:rsidRPr="00AC1B9E">
        <w:rPr>
          <w:rFonts w:ascii="Arial" w:hAnsi="Arial" w:cs="Arial"/>
          <w:color w:val="000000"/>
          <w:sz w:val="22"/>
        </w:rPr>
        <w:t>s</w:t>
      </w:r>
      <w:r w:rsidR="009C7760" w:rsidRPr="00AC1B9E">
        <w:rPr>
          <w:rFonts w:ascii="Arial" w:hAnsi="Arial" w:cs="Arial"/>
          <w:color w:val="000000"/>
          <w:sz w:val="22"/>
        </w:rPr>
        <w:t xml:space="preserve"> </w:t>
      </w:r>
      <w:r w:rsidRPr="00AC1B9E">
        <w:rPr>
          <w:rFonts w:ascii="Arial" w:hAnsi="Arial" w:cs="Arial"/>
          <w:color w:val="000000"/>
          <w:sz w:val="22"/>
        </w:rPr>
        <w:t>ayant opté pour le dispositif prévu par l’accord de télétravail du 7 janvier 2021 en vigueur</w:t>
      </w:r>
      <w:r w:rsidR="009C7760" w:rsidRPr="00AC1B9E">
        <w:rPr>
          <w:rFonts w:ascii="Arial" w:hAnsi="Arial" w:cs="Arial"/>
          <w:color w:val="000000"/>
          <w:sz w:val="22"/>
        </w:rPr>
        <w:t xml:space="preserve">, pour chaque journée de télétravail effectuée entrecoupée d’une pause méridienne, de l’attribution d’un Titre restaurant dont le montant est déterminé dans les limites de prise en charge exonérée de cotisations sociales prévues par les règles URSSAF. </w:t>
      </w:r>
    </w:p>
    <w:p w14:paraId="52C6CAC1" w14:textId="77777777" w:rsidR="00A62374" w:rsidRPr="00AC1B9E" w:rsidRDefault="00A62374" w:rsidP="004368D0">
      <w:pPr>
        <w:spacing w:line="276" w:lineRule="auto"/>
        <w:jc w:val="both"/>
        <w:rPr>
          <w:rFonts w:ascii="Arial" w:hAnsi="Arial" w:cs="Arial"/>
          <w:color w:val="000000"/>
          <w:sz w:val="22"/>
        </w:rPr>
      </w:pPr>
    </w:p>
    <w:p w14:paraId="06E701D7" w14:textId="77777777" w:rsidR="00113018" w:rsidRDefault="00A62374" w:rsidP="004368D0">
      <w:pPr>
        <w:pStyle w:val="Default"/>
        <w:jc w:val="both"/>
        <w:rPr>
          <w:rFonts w:ascii="Arial" w:hAnsi="Arial" w:cs="Arial"/>
          <w:sz w:val="22"/>
        </w:rPr>
      </w:pPr>
      <w:r w:rsidRPr="00AC1B9E">
        <w:rPr>
          <w:rFonts w:ascii="Arial" w:hAnsi="Arial" w:cs="Arial"/>
          <w:sz w:val="22"/>
        </w:rPr>
        <w:t>Au titre de l’exercice 202</w:t>
      </w:r>
      <w:r w:rsidR="00C64705">
        <w:rPr>
          <w:rFonts w:ascii="Arial" w:hAnsi="Arial" w:cs="Arial"/>
          <w:sz w:val="22"/>
        </w:rPr>
        <w:t>5</w:t>
      </w:r>
      <w:r w:rsidRPr="00AC1B9E">
        <w:rPr>
          <w:rFonts w:ascii="Arial" w:hAnsi="Arial" w:cs="Arial"/>
          <w:sz w:val="22"/>
        </w:rPr>
        <w:t xml:space="preserve">, la valeur du ticket restaurant par jour est fixée à </w:t>
      </w:r>
      <w:r w:rsidR="00FA052E">
        <w:rPr>
          <w:rFonts w:ascii="Arial" w:hAnsi="Arial" w:cs="Arial"/>
          <w:sz w:val="22"/>
        </w:rPr>
        <w:t>12</w:t>
      </w:r>
      <w:r w:rsidRPr="00AC1B9E">
        <w:rPr>
          <w:rFonts w:ascii="Arial" w:hAnsi="Arial" w:cs="Arial"/>
          <w:sz w:val="22"/>
        </w:rPr>
        <w:t xml:space="preserve"> €, avec </w:t>
      </w:r>
      <w:r w:rsidR="00366D4A" w:rsidRPr="00AC1B9E">
        <w:rPr>
          <w:rFonts w:ascii="Arial" w:hAnsi="Arial" w:cs="Arial"/>
          <w:sz w:val="22"/>
        </w:rPr>
        <w:t>4</w:t>
      </w:r>
      <w:r w:rsidRPr="00AC1B9E">
        <w:rPr>
          <w:rFonts w:ascii="Arial" w:hAnsi="Arial" w:cs="Arial"/>
          <w:sz w:val="22"/>
        </w:rPr>
        <w:t xml:space="preserve">0% à la charge du salarié et </w:t>
      </w:r>
      <w:r w:rsidR="00366D4A" w:rsidRPr="00AC1B9E">
        <w:rPr>
          <w:rFonts w:ascii="Arial" w:hAnsi="Arial" w:cs="Arial"/>
          <w:sz w:val="22"/>
        </w:rPr>
        <w:t>6</w:t>
      </w:r>
      <w:r w:rsidRPr="00AC1B9E">
        <w:rPr>
          <w:rFonts w:ascii="Arial" w:hAnsi="Arial" w:cs="Arial"/>
          <w:sz w:val="22"/>
        </w:rPr>
        <w:t>0% à la charge de l’employeur.</w:t>
      </w:r>
      <w:r w:rsidR="00113018">
        <w:rPr>
          <w:rFonts w:ascii="Arial" w:hAnsi="Arial" w:cs="Arial"/>
          <w:sz w:val="22"/>
        </w:rPr>
        <w:t xml:space="preserve"> </w:t>
      </w:r>
    </w:p>
    <w:p w14:paraId="5E0B4FED" w14:textId="77777777" w:rsidR="00113018" w:rsidRDefault="00113018" w:rsidP="004368D0">
      <w:pPr>
        <w:pStyle w:val="Default"/>
        <w:jc w:val="both"/>
        <w:rPr>
          <w:rFonts w:ascii="Arial" w:hAnsi="Arial" w:cs="Arial"/>
          <w:sz w:val="22"/>
        </w:rPr>
      </w:pPr>
    </w:p>
    <w:p w14:paraId="7107478D" w14:textId="77777777" w:rsidR="00113018" w:rsidRDefault="00113018" w:rsidP="004368D0">
      <w:pPr>
        <w:pStyle w:val="Default"/>
        <w:jc w:val="both"/>
        <w:rPr>
          <w:rFonts w:ascii="Arial" w:hAnsi="Arial" w:cs="Arial"/>
          <w:sz w:val="22"/>
        </w:rPr>
      </w:pPr>
    </w:p>
    <w:p w14:paraId="1D519185" w14:textId="567A2F76" w:rsidR="00113018" w:rsidRPr="00AC1B9E" w:rsidRDefault="00113018" w:rsidP="004368D0">
      <w:pPr>
        <w:pStyle w:val="Default"/>
        <w:jc w:val="both"/>
        <w:rPr>
          <w:rFonts w:ascii="Arial" w:hAnsi="Arial" w:cs="Arial"/>
          <w:sz w:val="22"/>
        </w:rPr>
      </w:pPr>
    </w:p>
    <w:p w14:paraId="0AFF3C31" w14:textId="2CD9B819" w:rsidR="00A62374" w:rsidRPr="00AC1B9E" w:rsidRDefault="00A62374" w:rsidP="004368D0">
      <w:pPr>
        <w:spacing w:line="276" w:lineRule="auto"/>
        <w:jc w:val="both"/>
        <w:rPr>
          <w:rFonts w:ascii="Arial" w:hAnsi="Arial" w:cs="Arial"/>
          <w:color w:val="000000"/>
          <w:sz w:val="22"/>
        </w:rPr>
      </w:pPr>
    </w:p>
    <w:p w14:paraId="4FFA6771" w14:textId="77777777" w:rsidR="009C7760" w:rsidRPr="00AC1B9E" w:rsidRDefault="009C7760" w:rsidP="004368D0">
      <w:pPr>
        <w:spacing w:line="276" w:lineRule="auto"/>
        <w:jc w:val="both"/>
        <w:rPr>
          <w:rFonts w:ascii="Arial" w:hAnsi="Arial" w:cs="Arial"/>
          <w:color w:val="000000"/>
          <w:sz w:val="22"/>
        </w:rPr>
      </w:pPr>
      <w:r w:rsidRPr="00AC1B9E">
        <w:rPr>
          <w:rFonts w:ascii="Arial" w:hAnsi="Arial" w:cs="Arial"/>
          <w:color w:val="000000"/>
          <w:sz w:val="22"/>
        </w:rPr>
        <w:t xml:space="preserve">Le bénéfice de l’attribution d’un titre restaurant pour une journée de télétravail est exclusif pour une même journée de tout autre prise en charge de frais de restauration (ex : restaurant d’entreprise, restaurant inter-entreprise, note de frais, …). </w:t>
      </w:r>
    </w:p>
    <w:p w14:paraId="545F2A5F" w14:textId="77777777" w:rsidR="009C7760" w:rsidRPr="00AC1B9E" w:rsidRDefault="009C7760" w:rsidP="009C7760">
      <w:pPr>
        <w:spacing w:line="276" w:lineRule="auto"/>
        <w:jc w:val="both"/>
        <w:rPr>
          <w:rFonts w:ascii="Arial" w:hAnsi="Arial" w:cs="Arial"/>
          <w:color w:val="000000"/>
          <w:sz w:val="22"/>
        </w:rPr>
      </w:pPr>
    </w:p>
    <w:p w14:paraId="61E973EC" w14:textId="5541B9F5" w:rsidR="009C7760" w:rsidRPr="00AC1B9E" w:rsidRDefault="009C7760" w:rsidP="009C7760">
      <w:pPr>
        <w:spacing w:line="276" w:lineRule="auto"/>
        <w:jc w:val="both"/>
        <w:rPr>
          <w:rFonts w:ascii="Arial" w:hAnsi="Arial" w:cs="Arial"/>
          <w:color w:val="000000"/>
          <w:sz w:val="22"/>
        </w:rPr>
      </w:pPr>
      <w:r w:rsidRPr="00AC1B9E">
        <w:rPr>
          <w:rFonts w:ascii="Arial" w:hAnsi="Arial" w:cs="Arial"/>
          <w:color w:val="000000"/>
          <w:sz w:val="22"/>
        </w:rPr>
        <w:t>Le nombre de journées télétravaillées ouvrant droit à prise en charge d’une partie des frais de restauration sera décompté pour chaque mois sur la base d’un dispositif d’auto déclaration par les salariés, via l’outil de gestion des temps ou de tout autre moyen mis à disposition du salarié</w:t>
      </w:r>
      <w:r w:rsidR="00AF3FC7" w:rsidRPr="00AC1B9E">
        <w:rPr>
          <w:rFonts w:ascii="Arial" w:hAnsi="Arial" w:cs="Arial"/>
          <w:color w:val="000000"/>
          <w:sz w:val="22"/>
        </w:rPr>
        <w:t>, en adéquation avec</w:t>
      </w:r>
      <w:r w:rsidR="00A62374" w:rsidRPr="00AC1B9E">
        <w:rPr>
          <w:rFonts w:ascii="Arial" w:hAnsi="Arial" w:cs="Arial"/>
          <w:color w:val="000000"/>
          <w:sz w:val="22"/>
        </w:rPr>
        <w:t xml:space="preserve"> le nombre de jour prévu par</w:t>
      </w:r>
      <w:r w:rsidR="00AF3FC7" w:rsidRPr="00AC1B9E">
        <w:rPr>
          <w:rFonts w:ascii="Arial" w:hAnsi="Arial" w:cs="Arial"/>
          <w:color w:val="000000"/>
          <w:sz w:val="22"/>
        </w:rPr>
        <w:t xml:space="preserve"> l’avenant télétravail.</w:t>
      </w:r>
    </w:p>
    <w:p w14:paraId="541116C6" w14:textId="77777777" w:rsidR="009C7760" w:rsidRPr="00AC1B9E" w:rsidRDefault="009C7760" w:rsidP="009C7760">
      <w:pPr>
        <w:spacing w:line="276" w:lineRule="auto"/>
        <w:jc w:val="both"/>
        <w:rPr>
          <w:rFonts w:ascii="Arial" w:hAnsi="Arial" w:cs="Arial"/>
          <w:color w:val="000000"/>
          <w:sz w:val="22"/>
        </w:rPr>
      </w:pPr>
    </w:p>
    <w:p w14:paraId="21D73DF8" w14:textId="77777777" w:rsidR="009C7760" w:rsidRPr="00AC1B9E" w:rsidRDefault="009C7760" w:rsidP="009C7760">
      <w:pPr>
        <w:spacing w:line="276" w:lineRule="auto"/>
        <w:jc w:val="both"/>
        <w:rPr>
          <w:rFonts w:ascii="Arial" w:hAnsi="Arial" w:cs="Arial"/>
          <w:color w:val="000000"/>
          <w:sz w:val="22"/>
        </w:rPr>
      </w:pPr>
      <w:r w:rsidRPr="00AC1B9E">
        <w:rPr>
          <w:rFonts w:ascii="Arial" w:hAnsi="Arial" w:cs="Arial"/>
          <w:color w:val="000000"/>
          <w:sz w:val="22"/>
        </w:rPr>
        <w:t>L’indemnisation des frais de restauration sera versée pour un mois donné dans les deux mois suivant afin de permettre le décompte afférent. </w:t>
      </w:r>
    </w:p>
    <w:p w14:paraId="597105E5" w14:textId="77777777" w:rsidR="009C7760" w:rsidRPr="00AC1B9E" w:rsidRDefault="009C7760" w:rsidP="009C7760">
      <w:pPr>
        <w:spacing w:line="276" w:lineRule="auto"/>
        <w:jc w:val="both"/>
        <w:rPr>
          <w:rFonts w:ascii="Arial" w:hAnsi="Arial" w:cs="Arial"/>
          <w:color w:val="000000"/>
          <w:sz w:val="22"/>
        </w:rPr>
      </w:pPr>
    </w:p>
    <w:p w14:paraId="5FFC01E0" w14:textId="58303970" w:rsidR="009C7760" w:rsidRDefault="009C7760" w:rsidP="009C7760">
      <w:pPr>
        <w:spacing w:line="276" w:lineRule="auto"/>
        <w:jc w:val="both"/>
        <w:rPr>
          <w:rFonts w:ascii="Arial" w:hAnsi="Arial" w:cs="Arial"/>
          <w:color w:val="000000"/>
          <w:sz w:val="22"/>
        </w:rPr>
      </w:pPr>
      <w:r w:rsidRPr="00AC1B9E">
        <w:rPr>
          <w:rFonts w:ascii="Arial" w:hAnsi="Arial" w:cs="Arial"/>
          <w:color w:val="000000"/>
          <w:sz w:val="22"/>
        </w:rPr>
        <w:t>En contrepartie de l’attribution par l’employeur de titres restaurant à l’ensemble des salariés placés en situation de télétravail,</w:t>
      </w:r>
      <w:r w:rsidR="006D6D98" w:rsidRPr="00AC1B9E">
        <w:rPr>
          <w:rFonts w:ascii="Arial" w:hAnsi="Arial" w:cs="Arial"/>
          <w:color w:val="000000"/>
          <w:sz w:val="22"/>
        </w:rPr>
        <w:t xml:space="preserve"> </w:t>
      </w:r>
      <w:r w:rsidRPr="00AC1B9E">
        <w:rPr>
          <w:rFonts w:ascii="Arial" w:hAnsi="Arial" w:cs="Arial"/>
          <w:color w:val="000000"/>
          <w:sz w:val="22"/>
        </w:rPr>
        <w:t xml:space="preserve">dont la restauration est gérée directement par </w:t>
      </w:r>
      <w:r w:rsidR="006D6D98" w:rsidRPr="00AC1B9E">
        <w:rPr>
          <w:rFonts w:ascii="Arial" w:hAnsi="Arial" w:cs="Arial"/>
          <w:color w:val="000000"/>
          <w:sz w:val="22"/>
        </w:rPr>
        <w:t>le</w:t>
      </w:r>
      <w:r w:rsidRPr="00AC1B9E">
        <w:rPr>
          <w:rFonts w:ascii="Arial" w:hAnsi="Arial" w:cs="Arial"/>
          <w:color w:val="000000"/>
          <w:sz w:val="22"/>
        </w:rPr>
        <w:t xml:space="preserve"> CSE </w:t>
      </w:r>
      <w:r w:rsidR="006D6D98" w:rsidRPr="00AC1B9E">
        <w:rPr>
          <w:rFonts w:ascii="Arial" w:hAnsi="Arial" w:cs="Arial"/>
          <w:color w:val="000000"/>
          <w:sz w:val="22"/>
        </w:rPr>
        <w:t>Malakoff Humanis en charge</w:t>
      </w:r>
      <w:r w:rsidRPr="00AC1B9E">
        <w:rPr>
          <w:rFonts w:ascii="Arial" w:hAnsi="Arial" w:cs="Arial"/>
          <w:color w:val="000000"/>
          <w:sz w:val="22"/>
        </w:rPr>
        <w:t xml:space="preserve">, les parties conviennent que la dotation annuelle restauration allouée audit CSE fixée à 3,02 % de la masse salariale sera diminuée </w:t>
      </w:r>
      <w:r w:rsidR="006D6D98" w:rsidRPr="00AC1B9E">
        <w:rPr>
          <w:rFonts w:ascii="Arial" w:hAnsi="Arial" w:cs="Arial"/>
          <w:color w:val="000000"/>
          <w:sz w:val="22"/>
        </w:rPr>
        <w:t>dès sa mise en place</w:t>
      </w:r>
      <w:r w:rsidRPr="00AC1B9E">
        <w:rPr>
          <w:rFonts w:ascii="Arial" w:hAnsi="Arial" w:cs="Arial"/>
          <w:color w:val="000000"/>
          <w:sz w:val="22"/>
        </w:rPr>
        <w:t xml:space="preserve"> du montant de la somme des contributions patronales des tickets restaurant attribués</w:t>
      </w:r>
      <w:r w:rsidR="006D6D98" w:rsidRPr="00AC1B9E">
        <w:rPr>
          <w:rFonts w:ascii="Arial" w:hAnsi="Arial" w:cs="Arial"/>
          <w:color w:val="000000"/>
          <w:sz w:val="22"/>
        </w:rPr>
        <w:t xml:space="preserve"> </w:t>
      </w:r>
      <w:r w:rsidRPr="00AC1B9E">
        <w:rPr>
          <w:rFonts w:ascii="Arial" w:hAnsi="Arial" w:cs="Arial"/>
          <w:color w:val="000000"/>
          <w:sz w:val="22"/>
        </w:rPr>
        <w:t>aux télétravailleurs</w:t>
      </w:r>
      <w:r w:rsidR="00A62374" w:rsidRPr="00AC1B9E">
        <w:rPr>
          <w:rFonts w:ascii="Arial" w:hAnsi="Arial" w:cs="Arial"/>
          <w:color w:val="000000"/>
          <w:sz w:val="22"/>
        </w:rPr>
        <w:t>.</w:t>
      </w:r>
    </w:p>
    <w:p w14:paraId="55215526" w14:textId="77777777" w:rsidR="00113018" w:rsidRDefault="00113018" w:rsidP="009C7760">
      <w:pPr>
        <w:spacing w:line="276" w:lineRule="auto"/>
        <w:jc w:val="both"/>
        <w:rPr>
          <w:rFonts w:ascii="Arial" w:hAnsi="Arial" w:cs="Arial"/>
          <w:color w:val="000000"/>
          <w:sz w:val="22"/>
        </w:rPr>
      </w:pPr>
    </w:p>
    <w:p w14:paraId="278F3285" w14:textId="4BC29CA5" w:rsidR="00113018" w:rsidRPr="00D15796" w:rsidRDefault="00113018" w:rsidP="00113018">
      <w:pPr>
        <w:pStyle w:val="Default"/>
        <w:jc w:val="both"/>
        <w:rPr>
          <w:rFonts w:ascii="Arial" w:hAnsi="Arial" w:cs="Arial"/>
          <w:sz w:val="22"/>
        </w:rPr>
      </w:pPr>
      <w:r w:rsidRPr="00D15796">
        <w:rPr>
          <w:rFonts w:ascii="Arial" w:hAnsi="Arial" w:cs="Arial"/>
          <w:sz w:val="22"/>
        </w:rPr>
        <w:t>Aussi, l’entreprise revalorise l’indemnité forfaitaire à 21,80 euros par mois afin de financer une partie des charges liés aux frais de connexion et d’abonnement permettant l’exercice du télétravail. Les autres dispositions de l’accord télétravail du 7 janvier 2021 restent inchangées.</w:t>
      </w:r>
    </w:p>
    <w:p w14:paraId="11313371" w14:textId="77777777" w:rsidR="00113018" w:rsidRPr="00D15796" w:rsidRDefault="00113018" w:rsidP="009C7760">
      <w:pPr>
        <w:spacing w:line="276" w:lineRule="auto"/>
        <w:jc w:val="both"/>
        <w:rPr>
          <w:rFonts w:ascii="Arial" w:hAnsi="Arial" w:cs="Arial"/>
          <w:color w:val="000000"/>
          <w:sz w:val="22"/>
        </w:rPr>
      </w:pPr>
    </w:p>
    <w:p w14:paraId="61E0C67D" w14:textId="77777777" w:rsidR="009C7760" w:rsidRPr="00D15796" w:rsidRDefault="009C7760" w:rsidP="009C7760">
      <w:pPr>
        <w:spacing w:line="276" w:lineRule="auto"/>
        <w:jc w:val="both"/>
        <w:rPr>
          <w:rFonts w:ascii="Arial" w:hAnsi="Arial" w:cs="Arial"/>
          <w:color w:val="000000"/>
          <w:sz w:val="22"/>
        </w:rPr>
      </w:pPr>
    </w:p>
    <w:p w14:paraId="41A2A692" w14:textId="24ECD70B" w:rsidR="006C531B" w:rsidRPr="00AC1B9E" w:rsidRDefault="00A62374" w:rsidP="006C531B">
      <w:pPr>
        <w:pStyle w:val="Corpsdetexte"/>
        <w:rPr>
          <w:rFonts w:ascii="Arial" w:hAnsi="Arial" w:cs="Arial"/>
        </w:rPr>
      </w:pPr>
      <w:r w:rsidRPr="00D15796">
        <w:rPr>
          <w:rFonts w:ascii="Arial" w:hAnsi="Arial" w:cs="Arial"/>
        </w:rPr>
        <w:t xml:space="preserve">Il est prévu que </w:t>
      </w:r>
      <w:r w:rsidR="00113018" w:rsidRPr="00D15796">
        <w:rPr>
          <w:rFonts w:ascii="Arial" w:hAnsi="Arial" w:cs="Arial"/>
        </w:rPr>
        <w:t>ces mesures</w:t>
      </w:r>
      <w:r w:rsidRPr="00D15796">
        <w:rPr>
          <w:rFonts w:ascii="Arial" w:hAnsi="Arial" w:cs="Arial"/>
        </w:rPr>
        <w:t xml:space="preserve"> négocié</w:t>
      </w:r>
      <w:r w:rsidR="00113018" w:rsidRPr="00D15796">
        <w:rPr>
          <w:rFonts w:ascii="Arial" w:hAnsi="Arial" w:cs="Arial"/>
        </w:rPr>
        <w:t>es</w:t>
      </w:r>
      <w:r w:rsidRPr="00D15796">
        <w:rPr>
          <w:rFonts w:ascii="Arial" w:hAnsi="Arial" w:cs="Arial"/>
        </w:rPr>
        <w:t xml:space="preserve"> dans le cadre de la NAO ser</w:t>
      </w:r>
      <w:r w:rsidR="00113018" w:rsidRPr="00D15796">
        <w:rPr>
          <w:rFonts w:ascii="Arial" w:hAnsi="Arial" w:cs="Arial"/>
        </w:rPr>
        <w:t>ont</w:t>
      </w:r>
      <w:r w:rsidRPr="00D15796">
        <w:rPr>
          <w:rFonts w:ascii="Arial" w:hAnsi="Arial" w:cs="Arial"/>
        </w:rPr>
        <w:t xml:space="preserve"> mis</w:t>
      </w:r>
      <w:r w:rsidR="00113018" w:rsidRPr="00D15796">
        <w:rPr>
          <w:rFonts w:ascii="Arial" w:hAnsi="Arial" w:cs="Arial"/>
        </w:rPr>
        <w:t>es</w:t>
      </w:r>
      <w:r w:rsidRPr="00D15796">
        <w:rPr>
          <w:rFonts w:ascii="Arial" w:hAnsi="Arial" w:cs="Arial"/>
        </w:rPr>
        <w:t xml:space="preserve"> en œuvre à effet du 1er </w:t>
      </w:r>
      <w:r w:rsidR="00E46652" w:rsidRPr="00D15796">
        <w:rPr>
          <w:rFonts w:ascii="Arial" w:hAnsi="Arial" w:cs="Arial"/>
        </w:rPr>
        <w:t>avril</w:t>
      </w:r>
      <w:r w:rsidR="00181136" w:rsidRPr="00D15796">
        <w:rPr>
          <w:rFonts w:ascii="Arial" w:hAnsi="Arial" w:cs="Arial"/>
        </w:rPr>
        <w:t xml:space="preserve"> </w:t>
      </w:r>
      <w:r w:rsidRPr="00D15796">
        <w:rPr>
          <w:rFonts w:ascii="Arial" w:hAnsi="Arial" w:cs="Arial"/>
        </w:rPr>
        <w:t>202</w:t>
      </w:r>
      <w:r w:rsidR="00F329A8" w:rsidRPr="00D15796">
        <w:rPr>
          <w:rFonts w:ascii="Arial" w:hAnsi="Arial" w:cs="Arial"/>
        </w:rPr>
        <w:t>5</w:t>
      </w:r>
      <w:r w:rsidRPr="00D15796">
        <w:rPr>
          <w:rFonts w:ascii="Arial" w:hAnsi="Arial" w:cs="Arial"/>
        </w:rPr>
        <w:t xml:space="preserve"> pour une durée indéterminée.</w:t>
      </w:r>
    </w:p>
    <w:p w14:paraId="41F50C79" w14:textId="77777777" w:rsidR="003A4F72" w:rsidRPr="00AC1B9E" w:rsidRDefault="003A4F72" w:rsidP="006C531B">
      <w:pPr>
        <w:pStyle w:val="Corpsdetexte"/>
        <w:rPr>
          <w:rFonts w:ascii="Arial" w:hAnsi="Arial" w:cs="Arial"/>
        </w:rPr>
      </w:pPr>
    </w:p>
    <w:p w14:paraId="646543AE" w14:textId="1BE245C7" w:rsidR="00181136" w:rsidRPr="00AC1B9E" w:rsidRDefault="00181136" w:rsidP="006C531B">
      <w:pPr>
        <w:pStyle w:val="Corpsdetexte"/>
        <w:rPr>
          <w:rFonts w:ascii="Arial" w:hAnsi="Arial" w:cs="Arial"/>
        </w:rPr>
      </w:pPr>
    </w:p>
    <w:p w14:paraId="35C01791" w14:textId="716CE4D3" w:rsidR="00181136" w:rsidRPr="00F329A8" w:rsidRDefault="0099325D" w:rsidP="00F329A8">
      <w:pPr>
        <w:widowControl w:val="0"/>
        <w:tabs>
          <w:tab w:val="left" w:pos="547"/>
        </w:tabs>
        <w:autoSpaceDE w:val="0"/>
        <w:autoSpaceDN w:val="0"/>
        <w:spacing w:before="1"/>
        <w:rPr>
          <w:rFonts w:ascii="Arial" w:hAnsi="Arial" w:cs="Arial"/>
          <w:b/>
          <w:sz w:val="24"/>
          <w:szCs w:val="24"/>
          <w:u w:val="single"/>
        </w:rPr>
      </w:pPr>
      <w:r>
        <w:rPr>
          <w:rFonts w:ascii="Arial" w:hAnsi="Arial" w:cs="Arial"/>
          <w:b/>
          <w:sz w:val="24"/>
          <w:szCs w:val="24"/>
        </w:rPr>
        <w:t>6</w:t>
      </w:r>
      <w:r w:rsidR="00F329A8">
        <w:rPr>
          <w:rFonts w:ascii="Arial" w:hAnsi="Arial" w:cs="Arial"/>
          <w:b/>
          <w:sz w:val="24"/>
          <w:szCs w:val="24"/>
        </w:rPr>
        <w:t>.3</w:t>
      </w:r>
      <w:r w:rsidR="00181136" w:rsidRPr="00F329A8">
        <w:rPr>
          <w:rFonts w:ascii="Arial" w:hAnsi="Arial" w:cs="Arial"/>
          <w:b/>
          <w:sz w:val="24"/>
          <w:szCs w:val="24"/>
        </w:rPr>
        <w:t xml:space="preserve"> – </w:t>
      </w:r>
      <w:r w:rsidR="00181136" w:rsidRPr="00F329A8">
        <w:rPr>
          <w:rFonts w:ascii="Arial" w:hAnsi="Arial" w:cs="Arial"/>
          <w:b/>
          <w:sz w:val="24"/>
          <w:szCs w:val="24"/>
          <w:u w:val="single"/>
        </w:rPr>
        <w:t>Dispositif « budget animation d’équipe »</w:t>
      </w:r>
    </w:p>
    <w:p w14:paraId="529B956B" w14:textId="77777777" w:rsidR="00181136" w:rsidRPr="00AC1B9E" w:rsidRDefault="00181136" w:rsidP="006C531B">
      <w:pPr>
        <w:pStyle w:val="Corpsdetexte"/>
        <w:rPr>
          <w:rFonts w:ascii="Arial" w:hAnsi="Arial" w:cs="Arial"/>
        </w:rPr>
      </w:pPr>
    </w:p>
    <w:p w14:paraId="141DEACD" w14:textId="77777777" w:rsidR="00EF551F" w:rsidRPr="00AC1B9E" w:rsidRDefault="00A34F01" w:rsidP="00B758B2">
      <w:pPr>
        <w:pStyle w:val="Corpsdetexte"/>
        <w:ind w:right="7"/>
        <w:rPr>
          <w:rFonts w:ascii="Arial" w:hAnsi="Arial" w:cs="Arial"/>
        </w:rPr>
      </w:pPr>
      <w:r w:rsidRPr="00AC1B9E">
        <w:rPr>
          <w:rFonts w:ascii="Arial" w:hAnsi="Arial" w:cs="Arial"/>
        </w:rPr>
        <w:t>Il e</w:t>
      </w:r>
      <w:r w:rsidR="00EF551F" w:rsidRPr="00AC1B9E">
        <w:rPr>
          <w:rFonts w:ascii="Arial" w:hAnsi="Arial" w:cs="Arial"/>
        </w:rPr>
        <w:t xml:space="preserve">st prévu un budget d’animation d’équipe de </w:t>
      </w:r>
      <w:r w:rsidR="00B758B2" w:rsidRPr="00AC1B9E">
        <w:rPr>
          <w:rFonts w:ascii="Arial" w:hAnsi="Arial" w:cs="Arial"/>
        </w:rPr>
        <w:t>15</w:t>
      </w:r>
      <w:r w:rsidR="00EF551F" w:rsidRPr="00AC1B9E">
        <w:rPr>
          <w:rFonts w:ascii="Arial" w:hAnsi="Arial" w:cs="Arial"/>
        </w:rPr>
        <w:t xml:space="preserve"> € par an et par collaborateur, à disposition des managers afin d’organiser, en concertation avec leur équipe, des moments collectifs de convivialité</w:t>
      </w:r>
      <w:r w:rsidR="00A02C64" w:rsidRPr="00AC1B9E">
        <w:rPr>
          <w:rFonts w:ascii="Arial" w:hAnsi="Arial" w:cs="Arial"/>
        </w:rPr>
        <w:t> </w:t>
      </w:r>
      <w:r w:rsidR="00513D97" w:rsidRPr="00AC1B9E">
        <w:rPr>
          <w:rFonts w:ascii="Arial" w:hAnsi="Arial" w:cs="Arial"/>
        </w:rPr>
        <w:t xml:space="preserve">en adéquation avec la situation sanitaire </w:t>
      </w:r>
      <w:r w:rsidR="00A02C64" w:rsidRPr="00AC1B9E">
        <w:rPr>
          <w:rFonts w:ascii="Arial" w:hAnsi="Arial" w:cs="Arial"/>
        </w:rPr>
        <w:t>;</w:t>
      </w:r>
    </w:p>
    <w:p w14:paraId="5AC56FBF" w14:textId="77777777" w:rsidR="00C951E1" w:rsidRPr="00AC1B9E" w:rsidRDefault="00C951E1" w:rsidP="00B758B2">
      <w:pPr>
        <w:pStyle w:val="Corpsdetexte"/>
        <w:ind w:right="7"/>
        <w:rPr>
          <w:rFonts w:ascii="Arial" w:hAnsi="Arial" w:cs="Arial"/>
        </w:rPr>
      </w:pPr>
    </w:p>
    <w:p w14:paraId="635CD1D8" w14:textId="77777777" w:rsidR="00A02C64" w:rsidRPr="00AC1B9E" w:rsidRDefault="00A02C64" w:rsidP="00B758B2">
      <w:pPr>
        <w:pStyle w:val="Corpsdetexte"/>
        <w:ind w:right="7"/>
        <w:rPr>
          <w:rFonts w:ascii="Arial" w:hAnsi="Arial" w:cs="Arial"/>
        </w:rPr>
      </w:pPr>
      <w:r w:rsidRPr="00AC1B9E">
        <w:rPr>
          <w:rFonts w:ascii="Arial" w:hAnsi="Arial" w:cs="Arial"/>
        </w:rPr>
        <w:t xml:space="preserve">Ce budget permet d’organiser des moments de convivialité collectifs et ainsi d’encourager et valoriser l’engagement de chacun dans la transformation d’Auxia et dans la recherche de performance collective au service des clients et des partenaires ; </w:t>
      </w:r>
    </w:p>
    <w:p w14:paraId="7AEB350A" w14:textId="77777777" w:rsidR="00C951E1" w:rsidRPr="00AC1B9E" w:rsidRDefault="00C951E1" w:rsidP="00B758B2">
      <w:pPr>
        <w:pStyle w:val="Corpsdetexte"/>
        <w:ind w:right="7"/>
        <w:rPr>
          <w:rFonts w:ascii="Arial" w:hAnsi="Arial" w:cs="Arial"/>
        </w:rPr>
      </w:pPr>
    </w:p>
    <w:p w14:paraId="2C5EBE37" w14:textId="77777777" w:rsidR="0013261D" w:rsidRPr="00AC1B9E" w:rsidRDefault="00A02C64" w:rsidP="00BC6744">
      <w:pPr>
        <w:pStyle w:val="Corpsdetexte"/>
        <w:ind w:right="7"/>
        <w:rPr>
          <w:rFonts w:ascii="Arial" w:hAnsi="Arial" w:cs="Arial"/>
        </w:rPr>
      </w:pPr>
      <w:r w:rsidRPr="00AC1B9E">
        <w:rPr>
          <w:rFonts w:ascii="Arial" w:hAnsi="Arial" w:cs="Arial"/>
        </w:rPr>
        <w:t xml:space="preserve">Les modalités d’organisation </w:t>
      </w:r>
      <w:r w:rsidR="00665029" w:rsidRPr="00AC1B9E">
        <w:rPr>
          <w:rFonts w:ascii="Arial" w:hAnsi="Arial" w:cs="Arial"/>
        </w:rPr>
        <w:t xml:space="preserve">des moments de </w:t>
      </w:r>
      <w:r w:rsidR="00BC6744" w:rsidRPr="00AC1B9E">
        <w:rPr>
          <w:rFonts w:ascii="Arial" w:hAnsi="Arial" w:cs="Arial"/>
        </w:rPr>
        <w:t>convivialité sont définies en concertation avec l’équipe sous la responsabilité du manager</w:t>
      </w:r>
      <w:r w:rsidR="00C951E1" w:rsidRPr="00AC1B9E">
        <w:rPr>
          <w:rFonts w:ascii="Arial" w:hAnsi="Arial" w:cs="Arial"/>
        </w:rPr>
        <w:t> ;</w:t>
      </w:r>
      <w:r w:rsidR="00BC6744" w:rsidRPr="00AC1B9E">
        <w:rPr>
          <w:rFonts w:ascii="Arial" w:hAnsi="Arial" w:cs="Arial"/>
        </w:rPr>
        <w:t xml:space="preserve"> </w:t>
      </w:r>
    </w:p>
    <w:p w14:paraId="49B407F1" w14:textId="77777777" w:rsidR="00C951E1" w:rsidRPr="00AC1B9E" w:rsidRDefault="00C951E1" w:rsidP="00BC6744">
      <w:pPr>
        <w:pStyle w:val="Corpsdetexte"/>
        <w:ind w:right="7"/>
        <w:rPr>
          <w:rFonts w:ascii="Arial" w:hAnsi="Arial" w:cs="Arial"/>
        </w:rPr>
      </w:pPr>
    </w:p>
    <w:p w14:paraId="1AA178BA" w14:textId="77777777" w:rsidR="0013261D" w:rsidRPr="00AC1B9E" w:rsidRDefault="0013261D" w:rsidP="0013261D">
      <w:pPr>
        <w:pStyle w:val="Corpsdetexte"/>
        <w:rPr>
          <w:rFonts w:ascii="Arial" w:hAnsi="Arial" w:cs="Arial"/>
          <w:color w:val="auto"/>
          <w:szCs w:val="22"/>
        </w:rPr>
      </w:pPr>
      <w:r w:rsidRPr="00AC1B9E">
        <w:rPr>
          <w:rFonts w:ascii="Arial" w:hAnsi="Arial" w:cs="Arial"/>
          <w:color w:val="auto"/>
          <w:szCs w:val="22"/>
        </w:rPr>
        <w:t>Ces frais seront remboursés aux managers par notes de frais</w:t>
      </w:r>
      <w:r w:rsidR="001F113A" w:rsidRPr="00AC1B9E">
        <w:rPr>
          <w:rFonts w:ascii="Arial" w:hAnsi="Arial" w:cs="Arial"/>
          <w:color w:val="auto"/>
          <w:szCs w:val="22"/>
        </w:rPr>
        <w:t xml:space="preserve"> sur justificatifs</w:t>
      </w:r>
      <w:r w:rsidRPr="00AC1B9E">
        <w:rPr>
          <w:rFonts w:ascii="Arial" w:hAnsi="Arial" w:cs="Arial"/>
          <w:color w:val="auto"/>
          <w:szCs w:val="22"/>
        </w:rPr>
        <w:t>.</w:t>
      </w:r>
    </w:p>
    <w:p w14:paraId="3FA138AF" w14:textId="1CCE69CD" w:rsidR="00B758B2" w:rsidRPr="00AC1B9E" w:rsidRDefault="00B758B2" w:rsidP="00B758B2">
      <w:pPr>
        <w:pStyle w:val="Corpsdetexte"/>
        <w:ind w:right="7"/>
        <w:rPr>
          <w:rFonts w:ascii="Arial" w:hAnsi="Arial" w:cs="Arial"/>
          <w:color w:val="548DD4" w:themeColor="text2" w:themeTint="99"/>
        </w:rPr>
      </w:pPr>
    </w:p>
    <w:p w14:paraId="44F5A5DF" w14:textId="43DD5646" w:rsidR="00181136" w:rsidRPr="0099325D" w:rsidRDefault="00181136" w:rsidP="0099325D">
      <w:pPr>
        <w:pStyle w:val="Paragraphedeliste"/>
        <w:widowControl w:val="0"/>
        <w:numPr>
          <w:ilvl w:val="1"/>
          <w:numId w:val="46"/>
        </w:numPr>
        <w:tabs>
          <w:tab w:val="left" w:pos="547"/>
        </w:tabs>
        <w:autoSpaceDE w:val="0"/>
        <w:autoSpaceDN w:val="0"/>
        <w:spacing w:before="1"/>
        <w:rPr>
          <w:rFonts w:ascii="Arial" w:hAnsi="Arial" w:cs="Arial"/>
          <w:b/>
          <w:sz w:val="24"/>
          <w:szCs w:val="24"/>
          <w:u w:val="single"/>
        </w:rPr>
      </w:pPr>
      <w:r w:rsidRPr="0099325D">
        <w:rPr>
          <w:rFonts w:ascii="Arial" w:hAnsi="Arial" w:cs="Arial"/>
          <w:b/>
          <w:sz w:val="24"/>
          <w:szCs w:val="24"/>
        </w:rPr>
        <w:t xml:space="preserve">– </w:t>
      </w:r>
      <w:r w:rsidRPr="0099325D">
        <w:rPr>
          <w:rFonts w:ascii="Arial" w:hAnsi="Arial" w:cs="Arial"/>
          <w:b/>
          <w:sz w:val="24"/>
          <w:szCs w:val="24"/>
          <w:u w:val="single"/>
        </w:rPr>
        <w:t>Dispositif « repas de fin d’année »</w:t>
      </w:r>
    </w:p>
    <w:p w14:paraId="35BD9479" w14:textId="77777777" w:rsidR="00181136" w:rsidRPr="00AC1B9E" w:rsidRDefault="00181136" w:rsidP="00B758B2">
      <w:pPr>
        <w:pStyle w:val="Corpsdetexte"/>
        <w:ind w:right="7"/>
        <w:rPr>
          <w:rFonts w:ascii="Arial" w:hAnsi="Arial" w:cs="Arial"/>
          <w:color w:val="548DD4" w:themeColor="text2" w:themeTint="99"/>
        </w:rPr>
      </w:pPr>
    </w:p>
    <w:p w14:paraId="291364A7" w14:textId="77777777" w:rsidR="00AB0440" w:rsidRPr="00AC1B9E" w:rsidRDefault="00C951E1" w:rsidP="00B758B2">
      <w:pPr>
        <w:pStyle w:val="Corpsdetexte"/>
        <w:rPr>
          <w:rFonts w:ascii="Arial" w:hAnsi="Arial" w:cs="Arial"/>
          <w:szCs w:val="22"/>
        </w:rPr>
      </w:pPr>
      <w:r w:rsidRPr="00AC1B9E">
        <w:rPr>
          <w:rFonts w:ascii="Arial" w:hAnsi="Arial" w:cs="Arial"/>
          <w:szCs w:val="22"/>
        </w:rPr>
        <w:t xml:space="preserve">Il est </w:t>
      </w:r>
      <w:r w:rsidR="00EF551F" w:rsidRPr="00AC1B9E">
        <w:rPr>
          <w:rFonts w:ascii="Arial" w:hAnsi="Arial" w:cs="Arial"/>
          <w:szCs w:val="22"/>
        </w:rPr>
        <w:t>également</w:t>
      </w:r>
      <w:r w:rsidR="00EF551F" w:rsidRPr="00AC1B9E">
        <w:rPr>
          <w:rFonts w:ascii="Arial" w:hAnsi="Arial" w:cs="Arial"/>
          <w:spacing w:val="-14"/>
          <w:szCs w:val="22"/>
        </w:rPr>
        <w:t xml:space="preserve"> </w:t>
      </w:r>
      <w:r w:rsidR="00EF551F" w:rsidRPr="00AC1B9E">
        <w:rPr>
          <w:rFonts w:ascii="Arial" w:hAnsi="Arial" w:cs="Arial"/>
          <w:szCs w:val="22"/>
        </w:rPr>
        <w:t>prévu</w:t>
      </w:r>
      <w:r w:rsidR="00AB0440" w:rsidRPr="00AC1B9E">
        <w:rPr>
          <w:rFonts w:ascii="Arial" w:hAnsi="Arial" w:cs="Arial"/>
          <w:szCs w:val="22"/>
        </w:rPr>
        <w:t xml:space="preserve"> un budget de </w:t>
      </w:r>
      <w:r w:rsidR="00EF551F" w:rsidRPr="00AC1B9E">
        <w:rPr>
          <w:rFonts w:ascii="Arial" w:hAnsi="Arial" w:cs="Arial"/>
          <w:szCs w:val="22"/>
        </w:rPr>
        <w:t xml:space="preserve">26 € par </w:t>
      </w:r>
      <w:r w:rsidR="00AB0440" w:rsidRPr="00AC1B9E">
        <w:rPr>
          <w:rFonts w:ascii="Arial" w:hAnsi="Arial" w:cs="Arial"/>
          <w:szCs w:val="22"/>
        </w:rPr>
        <w:t xml:space="preserve">an et par collègue </w:t>
      </w:r>
      <w:r w:rsidR="00EF551F" w:rsidRPr="00AC1B9E">
        <w:rPr>
          <w:rFonts w:ascii="Arial" w:hAnsi="Arial" w:cs="Arial"/>
          <w:szCs w:val="22"/>
        </w:rPr>
        <w:t>collaborateur</w:t>
      </w:r>
      <w:r w:rsidR="00AB0440" w:rsidRPr="00AC1B9E">
        <w:rPr>
          <w:rFonts w:ascii="Arial" w:hAnsi="Arial" w:cs="Arial"/>
          <w:szCs w:val="22"/>
        </w:rPr>
        <w:t>, pour un repas d’équipe de fin d’année ;</w:t>
      </w:r>
    </w:p>
    <w:p w14:paraId="68093016" w14:textId="77777777" w:rsidR="00C951E1" w:rsidRPr="00AC1B9E" w:rsidRDefault="00C951E1" w:rsidP="00B758B2">
      <w:pPr>
        <w:pStyle w:val="Corpsdetexte"/>
        <w:rPr>
          <w:rFonts w:ascii="Arial" w:hAnsi="Arial" w:cs="Arial"/>
          <w:szCs w:val="22"/>
        </w:rPr>
      </w:pPr>
    </w:p>
    <w:p w14:paraId="43869887" w14:textId="6BBFACBA" w:rsidR="003F1722" w:rsidRPr="00AC1B9E" w:rsidRDefault="00AB0440" w:rsidP="006836F5">
      <w:pPr>
        <w:pStyle w:val="Corpsdetexte"/>
        <w:rPr>
          <w:rFonts w:ascii="Arial" w:hAnsi="Arial" w:cs="Arial"/>
          <w:color w:val="auto"/>
          <w:szCs w:val="22"/>
        </w:rPr>
      </w:pPr>
      <w:r w:rsidRPr="00AC1B9E">
        <w:rPr>
          <w:rFonts w:ascii="Arial" w:hAnsi="Arial" w:cs="Arial"/>
          <w:color w:val="auto"/>
          <w:szCs w:val="22"/>
        </w:rPr>
        <w:t xml:space="preserve">Ce budget est </w:t>
      </w:r>
      <w:r w:rsidR="00DC2197" w:rsidRPr="00AC1B9E">
        <w:rPr>
          <w:rFonts w:ascii="Arial" w:hAnsi="Arial" w:cs="Arial"/>
          <w:color w:val="auto"/>
          <w:szCs w:val="22"/>
        </w:rPr>
        <w:t>sous la responsabilité</w:t>
      </w:r>
      <w:r w:rsidRPr="00AC1B9E">
        <w:rPr>
          <w:rFonts w:ascii="Arial" w:hAnsi="Arial" w:cs="Arial"/>
          <w:color w:val="auto"/>
          <w:szCs w:val="22"/>
        </w:rPr>
        <w:t xml:space="preserve"> des managers</w:t>
      </w:r>
      <w:r w:rsidR="00C951E1" w:rsidRPr="00AC1B9E">
        <w:rPr>
          <w:rFonts w:ascii="Arial" w:hAnsi="Arial" w:cs="Arial"/>
          <w:color w:val="auto"/>
          <w:szCs w:val="22"/>
        </w:rPr>
        <w:t> ;</w:t>
      </w:r>
    </w:p>
    <w:p w14:paraId="1D965966" w14:textId="77777777" w:rsidR="00EF551F" w:rsidRPr="00AC1B9E" w:rsidRDefault="00B758B2" w:rsidP="006836F5">
      <w:pPr>
        <w:pStyle w:val="Corpsdetexte"/>
        <w:rPr>
          <w:rFonts w:ascii="Arial" w:hAnsi="Arial" w:cs="Arial"/>
          <w:color w:val="auto"/>
          <w:szCs w:val="22"/>
        </w:rPr>
      </w:pPr>
      <w:r w:rsidRPr="00AC1B9E">
        <w:rPr>
          <w:rFonts w:ascii="Arial" w:hAnsi="Arial" w:cs="Arial"/>
          <w:color w:val="auto"/>
          <w:szCs w:val="22"/>
        </w:rPr>
        <w:t xml:space="preserve"> </w:t>
      </w:r>
    </w:p>
    <w:p w14:paraId="2BF0562D" w14:textId="77777777" w:rsidR="0013261D" w:rsidRPr="00AC1B9E" w:rsidRDefault="0013261D" w:rsidP="006836F5">
      <w:pPr>
        <w:pStyle w:val="Corpsdetexte"/>
        <w:rPr>
          <w:rFonts w:ascii="Arial" w:hAnsi="Arial" w:cs="Arial"/>
          <w:color w:val="auto"/>
          <w:szCs w:val="22"/>
        </w:rPr>
      </w:pPr>
      <w:r w:rsidRPr="00AC1B9E">
        <w:rPr>
          <w:rFonts w:ascii="Arial" w:hAnsi="Arial" w:cs="Arial"/>
          <w:color w:val="auto"/>
          <w:szCs w:val="22"/>
        </w:rPr>
        <w:t>Ces frais seront remboursés aux managers par notes de frais</w:t>
      </w:r>
      <w:r w:rsidR="001F113A" w:rsidRPr="00AC1B9E">
        <w:rPr>
          <w:rFonts w:ascii="Arial" w:hAnsi="Arial" w:cs="Arial"/>
          <w:color w:val="auto"/>
          <w:szCs w:val="22"/>
        </w:rPr>
        <w:t xml:space="preserve"> sur justificatifs</w:t>
      </w:r>
      <w:r w:rsidRPr="00AC1B9E">
        <w:rPr>
          <w:rFonts w:ascii="Arial" w:hAnsi="Arial" w:cs="Arial"/>
          <w:color w:val="auto"/>
          <w:szCs w:val="22"/>
        </w:rPr>
        <w:t>.</w:t>
      </w:r>
    </w:p>
    <w:p w14:paraId="3E26D80F" w14:textId="77777777" w:rsidR="00716330" w:rsidRPr="00AC1B9E" w:rsidRDefault="00716330" w:rsidP="006836F5">
      <w:pPr>
        <w:pStyle w:val="Corpsdetexte"/>
        <w:rPr>
          <w:rFonts w:ascii="Arial" w:hAnsi="Arial" w:cs="Arial"/>
          <w:color w:val="548DD4" w:themeColor="text2" w:themeTint="99"/>
          <w:szCs w:val="22"/>
        </w:rPr>
      </w:pPr>
    </w:p>
    <w:p w14:paraId="415B67B1" w14:textId="0A9852BC" w:rsidR="00181136" w:rsidRPr="0099325D" w:rsidRDefault="00181136" w:rsidP="0099325D">
      <w:pPr>
        <w:pStyle w:val="Paragraphedeliste"/>
        <w:widowControl w:val="0"/>
        <w:numPr>
          <w:ilvl w:val="1"/>
          <w:numId w:val="46"/>
        </w:numPr>
        <w:tabs>
          <w:tab w:val="left" w:pos="547"/>
        </w:tabs>
        <w:autoSpaceDE w:val="0"/>
        <w:autoSpaceDN w:val="0"/>
        <w:spacing w:before="1"/>
        <w:rPr>
          <w:rFonts w:ascii="Arial" w:hAnsi="Arial" w:cs="Arial"/>
          <w:b/>
          <w:sz w:val="24"/>
          <w:szCs w:val="24"/>
          <w:u w:val="single"/>
        </w:rPr>
      </w:pPr>
      <w:r w:rsidRPr="0099325D">
        <w:rPr>
          <w:rFonts w:ascii="Arial" w:hAnsi="Arial" w:cs="Arial"/>
          <w:b/>
          <w:sz w:val="24"/>
          <w:szCs w:val="24"/>
        </w:rPr>
        <w:t xml:space="preserve">– </w:t>
      </w:r>
      <w:r w:rsidRPr="0099325D">
        <w:rPr>
          <w:rFonts w:ascii="Arial" w:hAnsi="Arial" w:cs="Arial"/>
          <w:b/>
          <w:sz w:val="24"/>
          <w:szCs w:val="24"/>
          <w:u w:val="single"/>
        </w:rPr>
        <w:t>Engagement en faveur du développement durable</w:t>
      </w:r>
    </w:p>
    <w:p w14:paraId="13EE7AE4" w14:textId="1FBA7B20" w:rsidR="00395C32" w:rsidRPr="00AC1B9E" w:rsidRDefault="00395C32" w:rsidP="00955BE2">
      <w:pPr>
        <w:pStyle w:val="Corpsdetexte"/>
        <w:ind w:right="210"/>
        <w:rPr>
          <w:rFonts w:ascii="Arial" w:hAnsi="Arial" w:cs="Arial"/>
        </w:rPr>
      </w:pPr>
    </w:p>
    <w:p w14:paraId="5012440E" w14:textId="2AFC1D0E" w:rsidR="00395C32" w:rsidRPr="00AC1B9E" w:rsidRDefault="00395C32" w:rsidP="00955BE2">
      <w:pPr>
        <w:pStyle w:val="Corpsdetexte"/>
        <w:ind w:right="210"/>
        <w:rPr>
          <w:rFonts w:ascii="Arial" w:hAnsi="Arial" w:cs="Arial"/>
        </w:rPr>
      </w:pPr>
      <w:r w:rsidRPr="00AC1B9E">
        <w:rPr>
          <w:rFonts w:ascii="Arial" w:hAnsi="Arial" w:cs="Arial"/>
        </w:rPr>
        <w:t>Afin de favoriser l’utilisation de modes alternatifs à la voiture personnelle concernant le trajet entre le l</w:t>
      </w:r>
      <w:r w:rsidR="00B05680" w:rsidRPr="00AC1B9E">
        <w:rPr>
          <w:rFonts w:ascii="Arial" w:hAnsi="Arial" w:cs="Arial"/>
        </w:rPr>
        <w:t>ieu</w:t>
      </w:r>
      <w:r w:rsidRPr="00AC1B9E">
        <w:rPr>
          <w:rFonts w:ascii="Arial" w:hAnsi="Arial" w:cs="Arial"/>
        </w:rPr>
        <w:t xml:space="preserve"> de résidence habituelle et leur lieu de travail, les partenaires sociaux souhaite</w:t>
      </w:r>
      <w:r w:rsidR="00B05680" w:rsidRPr="00AC1B9E">
        <w:rPr>
          <w:rFonts w:ascii="Arial" w:hAnsi="Arial" w:cs="Arial"/>
        </w:rPr>
        <w:t>nt</w:t>
      </w:r>
      <w:r w:rsidRPr="00AC1B9E">
        <w:rPr>
          <w:rFonts w:ascii="Arial" w:hAnsi="Arial" w:cs="Arial"/>
        </w:rPr>
        <w:t xml:space="preserve"> mettre en place, au titre de l’année 202</w:t>
      </w:r>
      <w:r w:rsidR="00F329A8">
        <w:rPr>
          <w:rFonts w:ascii="Arial" w:hAnsi="Arial" w:cs="Arial"/>
        </w:rPr>
        <w:t>5</w:t>
      </w:r>
      <w:r w:rsidRPr="00AC1B9E">
        <w:rPr>
          <w:rFonts w:ascii="Arial" w:hAnsi="Arial" w:cs="Arial"/>
        </w:rPr>
        <w:t xml:space="preserve">, le Forfait Mobilité Durables </w:t>
      </w:r>
      <w:r w:rsidR="008E1B16" w:rsidRPr="00AC1B9E">
        <w:rPr>
          <w:rFonts w:ascii="Arial" w:hAnsi="Arial" w:cs="Arial"/>
        </w:rPr>
        <w:t>dans le cadre de la réglementation en vigueur.</w:t>
      </w:r>
    </w:p>
    <w:p w14:paraId="56C7F13E" w14:textId="4F7EC897" w:rsidR="00395C32" w:rsidRDefault="00395C32" w:rsidP="00955BE2">
      <w:pPr>
        <w:pStyle w:val="Corpsdetexte"/>
        <w:ind w:right="210"/>
        <w:rPr>
          <w:rFonts w:ascii="Arial" w:hAnsi="Arial" w:cs="Arial"/>
        </w:rPr>
      </w:pPr>
    </w:p>
    <w:p w14:paraId="03A98E42" w14:textId="77777777" w:rsidR="00035C6F" w:rsidRDefault="00035C6F" w:rsidP="00955BE2">
      <w:pPr>
        <w:pStyle w:val="Corpsdetexte"/>
        <w:ind w:right="210"/>
        <w:rPr>
          <w:rFonts w:ascii="Arial" w:hAnsi="Arial" w:cs="Arial"/>
        </w:rPr>
      </w:pPr>
    </w:p>
    <w:p w14:paraId="24E4EFB4" w14:textId="77777777" w:rsidR="004368D0" w:rsidRPr="00AC1B9E" w:rsidRDefault="004368D0" w:rsidP="00955BE2">
      <w:pPr>
        <w:pStyle w:val="Corpsdetexte"/>
        <w:ind w:right="210"/>
        <w:rPr>
          <w:rFonts w:ascii="Arial" w:hAnsi="Arial" w:cs="Arial"/>
        </w:rPr>
      </w:pPr>
    </w:p>
    <w:p w14:paraId="4DE2265E" w14:textId="5B58276B" w:rsidR="00395C32" w:rsidRDefault="0099325D" w:rsidP="00181136">
      <w:pPr>
        <w:pStyle w:val="Titre1"/>
        <w:keepNext w:val="0"/>
        <w:widowControl w:val="0"/>
        <w:tabs>
          <w:tab w:val="left" w:pos="547"/>
        </w:tabs>
        <w:autoSpaceDE w:val="0"/>
        <w:autoSpaceDN w:val="0"/>
        <w:spacing w:before="37" w:after="0"/>
        <w:rPr>
          <w:sz w:val="24"/>
          <w:szCs w:val="24"/>
          <w:u w:val="single"/>
        </w:rPr>
      </w:pPr>
      <w:r>
        <w:rPr>
          <w:sz w:val="24"/>
          <w:szCs w:val="24"/>
          <w:u w:val="single"/>
        </w:rPr>
        <w:t>6.5</w:t>
      </w:r>
      <w:r w:rsidR="00FA052E">
        <w:rPr>
          <w:sz w:val="24"/>
          <w:szCs w:val="24"/>
          <w:u w:val="single"/>
        </w:rPr>
        <w:t xml:space="preserve">.1 </w:t>
      </w:r>
      <w:r w:rsidR="00395C32" w:rsidRPr="00AC1B9E">
        <w:rPr>
          <w:sz w:val="24"/>
          <w:szCs w:val="24"/>
          <w:u w:val="single"/>
        </w:rPr>
        <w:t>Champ d’application : salariés, trajets et modes de transport concernés</w:t>
      </w:r>
    </w:p>
    <w:p w14:paraId="78A2D939" w14:textId="77777777" w:rsidR="00FA052E" w:rsidRPr="00FA052E" w:rsidRDefault="00FA052E" w:rsidP="00FA052E"/>
    <w:p w14:paraId="5882F44C" w14:textId="32E2FB13" w:rsidR="00395C32" w:rsidRPr="00AC1B9E" w:rsidRDefault="00395C32" w:rsidP="00955BE2">
      <w:pPr>
        <w:pStyle w:val="Corpsdetexte"/>
        <w:ind w:right="210"/>
        <w:rPr>
          <w:rFonts w:ascii="Arial" w:hAnsi="Arial" w:cs="Arial"/>
        </w:rPr>
      </w:pPr>
    </w:p>
    <w:p w14:paraId="48C6DE38" w14:textId="3BCE0BA4" w:rsidR="00395C32" w:rsidRPr="00AC1B9E" w:rsidRDefault="00395C32" w:rsidP="00955BE2">
      <w:pPr>
        <w:pStyle w:val="Corpsdetexte"/>
        <w:ind w:right="210"/>
        <w:rPr>
          <w:rFonts w:ascii="Arial" w:hAnsi="Arial" w:cs="Arial"/>
        </w:rPr>
      </w:pPr>
      <w:r w:rsidRPr="00AC1B9E">
        <w:rPr>
          <w:rFonts w:ascii="Arial" w:hAnsi="Arial" w:cs="Arial"/>
        </w:rPr>
        <w:t>Sont éligibles au Forfait Mobilités Durables les salariés en CDI, en CDD, les apprentis, les stagiaires pour les déplacements entre leur lieu de résidence habituelle et leur lieu de travail.</w:t>
      </w:r>
    </w:p>
    <w:p w14:paraId="6AA157BC" w14:textId="4AAFBA3D" w:rsidR="00395C32" w:rsidRPr="00AC1B9E" w:rsidRDefault="00395C32" w:rsidP="00955BE2">
      <w:pPr>
        <w:pStyle w:val="Corpsdetexte"/>
        <w:ind w:right="210"/>
        <w:rPr>
          <w:rFonts w:ascii="Arial" w:hAnsi="Arial" w:cs="Arial"/>
        </w:rPr>
      </w:pPr>
    </w:p>
    <w:p w14:paraId="52888210" w14:textId="52FB0D8F" w:rsidR="00395C32" w:rsidRPr="00AC1B9E" w:rsidRDefault="00395C32" w:rsidP="00955BE2">
      <w:pPr>
        <w:pStyle w:val="Corpsdetexte"/>
        <w:ind w:right="210"/>
        <w:rPr>
          <w:rFonts w:ascii="Arial" w:hAnsi="Arial" w:cs="Arial"/>
        </w:rPr>
      </w:pPr>
      <w:r w:rsidRPr="00AC1B9E">
        <w:rPr>
          <w:rFonts w:ascii="Arial" w:hAnsi="Arial" w:cs="Arial"/>
        </w:rPr>
        <w:t>Le lieu de « résidence habituelle » s’entend de l’adresse du domicile communiquée à l’employeur.</w:t>
      </w:r>
    </w:p>
    <w:p w14:paraId="0443F939" w14:textId="29792A8C" w:rsidR="00395C32" w:rsidRPr="00AC1B9E" w:rsidRDefault="00395C32" w:rsidP="00955BE2">
      <w:pPr>
        <w:pStyle w:val="Corpsdetexte"/>
        <w:ind w:right="210"/>
        <w:rPr>
          <w:rFonts w:ascii="Arial" w:hAnsi="Arial" w:cs="Arial"/>
        </w:rPr>
      </w:pPr>
      <w:r w:rsidRPr="00AC1B9E">
        <w:rPr>
          <w:rFonts w:ascii="Arial" w:hAnsi="Arial" w:cs="Arial"/>
        </w:rPr>
        <w:br/>
        <w:t>Les modes alternatifs à la voiture personnelle visés au présent article sont :</w:t>
      </w:r>
    </w:p>
    <w:p w14:paraId="2861FB5A" w14:textId="51F471E7" w:rsidR="00395C32" w:rsidRPr="00AC1B9E" w:rsidRDefault="00395C32" w:rsidP="00955BE2">
      <w:pPr>
        <w:pStyle w:val="Corpsdetexte"/>
        <w:ind w:right="210"/>
        <w:rPr>
          <w:rFonts w:ascii="Arial" w:hAnsi="Arial" w:cs="Arial"/>
        </w:rPr>
      </w:pPr>
    </w:p>
    <w:p w14:paraId="29C28C54" w14:textId="5BB100E7" w:rsidR="00395C32" w:rsidRPr="00AC1B9E" w:rsidRDefault="00395C32" w:rsidP="00395C32">
      <w:pPr>
        <w:pStyle w:val="Corpsdetexte"/>
        <w:numPr>
          <w:ilvl w:val="0"/>
          <w:numId w:val="22"/>
        </w:numPr>
        <w:ind w:right="210"/>
        <w:rPr>
          <w:rFonts w:ascii="Arial" w:hAnsi="Arial" w:cs="Arial"/>
        </w:rPr>
      </w:pPr>
      <w:r w:rsidRPr="00AC1B9E">
        <w:rPr>
          <w:rFonts w:ascii="Arial" w:hAnsi="Arial" w:cs="Arial"/>
        </w:rPr>
        <w:lastRenderedPageBreak/>
        <w:t>L’utilisation d’un vélo ou vélo électrique personnel ;</w:t>
      </w:r>
    </w:p>
    <w:p w14:paraId="307C7789" w14:textId="3523D3A8" w:rsidR="00395C32" w:rsidRPr="00AC1B9E" w:rsidRDefault="00395C32" w:rsidP="00395C32">
      <w:pPr>
        <w:pStyle w:val="Corpsdetexte"/>
        <w:numPr>
          <w:ilvl w:val="0"/>
          <w:numId w:val="22"/>
        </w:numPr>
        <w:ind w:right="210"/>
        <w:rPr>
          <w:rFonts w:ascii="Arial" w:hAnsi="Arial" w:cs="Arial"/>
        </w:rPr>
      </w:pPr>
      <w:r w:rsidRPr="00AC1B9E">
        <w:rPr>
          <w:rFonts w:ascii="Arial" w:hAnsi="Arial" w:cs="Arial"/>
        </w:rPr>
        <w:t xml:space="preserve">L’utilisation de services de mobilités partagées au sein de l’article R. 3261-13-1 du Code du travail </w:t>
      </w:r>
      <w:r w:rsidR="004D4222" w:rsidRPr="00AC1B9E">
        <w:rPr>
          <w:rFonts w:ascii="Arial" w:hAnsi="Arial" w:cs="Arial"/>
        </w:rPr>
        <w:t>(à</w:t>
      </w:r>
      <w:r w:rsidRPr="00AC1B9E">
        <w:rPr>
          <w:rFonts w:ascii="Arial" w:hAnsi="Arial" w:cs="Arial"/>
        </w:rPr>
        <w:t xml:space="preserve"> savoir : engins de déplacement personnel, motorisés ou non, en location ou en </w:t>
      </w:r>
      <w:r w:rsidR="004D4222" w:rsidRPr="00AC1B9E">
        <w:rPr>
          <w:rFonts w:ascii="Arial" w:hAnsi="Arial" w:cs="Arial"/>
        </w:rPr>
        <w:t>libre-service</w:t>
      </w:r>
      <w:r w:rsidRPr="00AC1B9E">
        <w:rPr>
          <w:rFonts w:ascii="Arial" w:hAnsi="Arial" w:cs="Arial"/>
        </w:rPr>
        <w:t xml:space="preserve"> et accessibles sur la voie publique ou services d’autopartage) ;</w:t>
      </w:r>
    </w:p>
    <w:p w14:paraId="7475E51E" w14:textId="7CD43712" w:rsidR="00395C32" w:rsidRPr="00AC1B9E" w:rsidRDefault="00395C32" w:rsidP="00395C32">
      <w:pPr>
        <w:pStyle w:val="Corpsdetexte"/>
        <w:numPr>
          <w:ilvl w:val="0"/>
          <w:numId w:val="22"/>
        </w:numPr>
        <w:ind w:right="210"/>
        <w:rPr>
          <w:rFonts w:ascii="Arial" w:hAnsi="Arial" w:cs="Arial"/>
        </w:rPr>
      </w:pPr>
      <w:r w:rsidRPr="00AC1B9E">
        <w:rPr>
          <w:rFonts w:ascii="Arial" w:hAnsi="Arial" w:cs="Arial"/>
        </w:rPr>
        <w:t>L’achat de titres de transport en commun (hors abonnement).</w:t>
      </w:r>
    </w:p>
    <w:p w14:paraId="7451A832" w14:textId="7BAE6D56" w:rsidR="00395C32" w:rsidRPr="00AC1B9E" w:rsidRDefault="00395C32" w:rsidP="00395C32">
      <w:pPr>
        <w:pStyle w:val="Corpsdetexte"/>
        <w:ind w:right="210"/>
        <w:rPr>
          <w:rFonts w:ascii="Arial" w:hAnsi="Arial" w:cs="Arial"/>
        </w:rPr>
      </w:pPr>
    </w:p>
    <w:p w14:paraId="6DA58116" w14:textId="138E5587" w:rsidR="00395C32" w:rsidRPr="00AC1B9E" w:rsidRDefault="00395C32" w:rsidP="00395C32">
      <w:pPr>
        <w:pStyle w:val="Corpsdetexte"/>
        <w:ind w:right="210"/>
        <w:rPr>
          <w:rFonts w:ascii="Arial" w:hAnsi="Arial" w:cs="Arial"/>
        </w:rPr>
      </w:pPr>
      <w:r w:rsidRPr="00AC1B9E">
        <w:rPr>
          <w:rFonts w:ascii="Arial" w:hAnsi="Arial" w:cs="Arial"/>
        </w:rPr>
        <w:t>Ne peuvent prétendre au Forfait Mobilités Durables les salariés bénéficiant de la mise à disposition d’un véhicule de fonction ou du versement d’indemnités kilométriques.</w:t>
      </w:r>
    </w:p>
    <w:p w14:paraId="2FBB22CB" w14:textId="61A42A9D" w:rsidR="00395C32" w:rsidRPr="00AC1B9E" w:rsidRDefault="00395C32" w:rsidP="00395C32">
      <w:pPr>
        <w:pStyle w:val="Corpsdetexte"/>
        <w:ind w:right="210"/>
        <w:rPr>
          <w:rFonts w:ascii="Arial" w:hAnsi="Arial" w:cs="Arial"/>
        </w:rPr>
      </w:pPr>
    </w:p>
    <w:p w14:paraId="1D0E7734" w14:textId="77777777" w:rsidR="003A4F72" w:rsidRPr="00AC1B9E" w:rsidRDefault="003A4F72" w:rsidP="00F329A8"/>
    <w:p w14:paraId="24B04280" w14:textId="274D2D19" w:rsidR="00955BE2" w:rsidRPr="00AC1B9E" w:rsidRDefault="0099325D" w:rsidP="00181136">
      <w:pPr>
        <w:pStyle w:val="Titre1"/>
        <w:keepNext w:val="0"/>
        <w:widowControl w:val="0"/>
        <w:tabs>
          <w:tab w:val="left" w:pos="547"/>
        </w:tabs>
        <w:autoSpaceDE w:val="0"/>
        <w:autoSpaceDN w:val="0"/>
        <w:spacing w:before="37" w:after="0"/>
        <w:rPr>
          <w:sz w:val="24"/>
          <w:szCs w:val="24"/>
          <w:u w:val="single"/>
        </w:rPr>
      </w:pPr>
      <w:r>
        <w:rPr>
          <w:sz w:val="24"/>
          <w:szCs w:val="24"/>
          <w:u w:val="single"/>
        </w:rPr>
        <w:t>6</w:t>
      </w:r>
      <w:r w:rsidR="00FA052E">
        <w:rPr>
          <w:sz w:val="24"/>
          <w:szCs w:val="24"/>
          <w:u w:val="single"/>
        </w:rPr>
        <w:t xml:space="preserve">.5.2 </w:t>
      </w:r>
      <w:r w:rsidR="004D4222" w:rsidRPr="00AC1B9E">
        <w:rPr>
          <w:sz w:val="24"/>
          <w:szCs w:val="24"/>
          <w:u w:val="single"/>
        </w:rPr>
        <w:t>Montant</w:t>
      </w:r>
    </w:p>
    <w:p w14:paraId="15D83E5D" w14:textId="7F1C5A4F" w:rsidR="004D4222" w:rsidRPr="00AC1B9E" w:rsidRDefault="004D4222" w:rsidP="006836F5">
      <w:pPr>
        <w:pStyle w:val="Corpsdetexte"/>
        <w:rPr>
          <w:rFonts w:ascii="Arial" w:hAnsi="Arial" w:cs="Arial"/>
          <w:b/>
          <w:color w:val="auto"/>
          <w:szCs w:val="22"/>
        </w:rPr>
      </w:pPr>
    </w:p>
    <w:p w14:paraId="7DC191E4" w14:textId="61714DE6" w:rsidR="004D4222" w:rsidRPr="00AC1B9E" w:rsidRDefault="004D4222" w:rsidP="006836F5">
      <w:pPr>
        <w:pStyle w:val="Corpsdetexte"/>
        <w:rPr>
          <w:rFonts w:ascii="Arial" w:hAnsi="Arial" w:cs="Arial"/>
          <w:bCs/>
          <w:color w:val="auto"/>
          <w:szCs w:val="22"/>
        </w:rPr>
      </w:pPr>
      <w:r w:rsidRPr="00AC1B9E">
        <w:rPr>
          <w:rFonts w:ascii="Arial" w:hAnsi="Arial" w:cs="Arial"/>
          <w:bCs/>
          <w:color w:val="auto"/>
          <w:szCs w:val="22"/>
        </w:rPr>
        <w:t xml:space="preserve">La prise en charge du Forfait Mobilités Durables consiste en une allocation forfaitaire, à hauteur de </w:t>
      </w:r>
      <w:r w:rsidR="004A436F" w:rsidRPr="00AC1B9E">
        <w:rPr>
          <w:rFonts w:ascii="Arial" w:hAnsi="Arial" w:cs="Arial"/>
          <w:bCs/>
          <w:color w:val="auto"/>
          <w:szCs w:val="22"/>
        </w:rPr>
        <w:t xml:space="preserve">80 </w:t>
      </w:r>
      <w:r w:rsidRPr="00AC1B9E">
        <w:rPr>
          <w:rFonts w:ascii="Arial" w:hAnsi="Arial" w:cs="Arial"/>
          <w:bCs/>
          <w:color w:val="auto"/>
          <w:szCs w:val="22"/>
        </w:rPr>
        <w:t>€ maximum par an et par salarié, sous réserve de la production d’une déclaration sur l’honneur.</w:t>
      </w:r>
    </w:p>
    <w:p w14:paraId="0E693192" w14:textId="749F561F" w:rsidR="004D4222" w:rsidRPr="00AC1B9E" w:rsidRDefault="004D4222" w:rsidP="006836F5">
      <w:pPr>
        <w:pStyle w:val="Corpsdetexte"/>
        <w:rPr>
          <w:rFonts w:ascii="Arial" w:hAnsi="Arial" w:cs="Arial"/>
          <w:bCs/>
          <w:color w:val="auto"/>
          <w:szCs w:val="22"/>
        </w:rPr>
      </w:pPr>
    </w:p>
    <w:p w14:paraId="207F2761" w14:textId="308163AB" w:rsidR="004D4222" w:rsidRPr="00AC1B9E" w:rsidRDefault="004D4222" w:rsidP="006836F5">
      <w:pPr>
        <w:pStyle w:val="Corpsdetexte"/>
        <w:rPr>
          <w:rFonts w:ascii="Arial" w:hAnsi="Arial" w:cs="Arial"/>
          <w:bCs/>
          <w:color w:val="auto"/>
          <w:szCs w:val="22"/>
        </w:rPr>
      </w:pPr>
      <w:r w:rsidRPr="00AC1B9E">
        <w:rPr>
          <w:rFonts w:ascii="Arial" w:hAnsi="Arial" w:cs="Arial"/>
          <w:bCs/>
          <w:color w:val="auto"/>
          <w:szCs w:val="22"/>
        </w:rPr>
        <w:t>Le montant du Forfait Mobilités Durables est proratisé en fonction de la durée de présence sur l’année civile</w:t>
      </w:r>
      <w:r w:rsidR="008E4303" w:rsidRPr="00AC1B9E">
        <w:rPr>
          <w:rFonts w:ascii="Arial" w:hAnsi="Arial" w:cs="Arial"/>
          <w:bCs/>
          <w:color w:val="auto"/>
          <w:szCs w:val="22"/>
        </w:rPr>
        <w:t>.</w:t>
      </w:r>
    </w:p>
    <w:p w14:paraId="6ED958FB" w14:textId="77777777" w:rsidR="008E4303" w:rsidRPr="00AC1B9E" w:rsidRDefault="008E4303" w:rsidP="006836F5">
      <w:pPr>
        <w:pStyle w:val="Corpsdetexte"/>
        <w:rPr>
          <w:rFonts w:ascii="Arial" w:hAnsi="Arial" w:cs="Arial"/>
          <w:bCs/>
          <w:color w:val="auto"/>
          <w:szCs w:val="22"/>
        </w:rPr>
      </w:pPr>
    </w:p>
    <w:p w14:paraId="1B08AE6D" w14:textId="6C6F8BD4" w:rsidR="004D4222" w:rsidRPr="00AC1B9E" w:rsidRDefault="004D4222" w:rsidP="006836F5">
      <w:pPr>
        <w:pStyle w:val="Corpsdetexte"/>
        <w:rPr>
          <w:rFonts w:ascii="Arial" w:hAnsi="Arial" w:cs="Arial"/>
          <w:bCs/>
          <w:color w:val="auto"/>
          <w:szCs w:val="22"/>
        </w:rPr>
      </w:pPr>
      <w:r w:rsidRPr="00AC1B9E">
        <w:rPr>
          <w:rFonts w:ascii="Arial" w:hAnsi="Arial" w:cs="Arial"/>
          <w:bCs/>
          <w:color w:val="auto"/>
          <w:szCs w:val="22"/>
        </w:rPr>
        <w:t>Le Forfait Mobilités Durables est cumulable avec la participation de l’employeur à l’abonnement de transport en commun dans les conditions réglementaires en vigueu</w:t>
      </w:r>
      <w:r w:rsidR="00BF174F" w:rsidRPr="00AC1B9E">
        <w:rPr>
          <w:rFonts w:ascii="Arial" w:hAnsi="Arial" w:cs="Arial"/>
          <w:bCs/>
          <w:color w:val="auto"/>
          <w:szCs w:val="22"/>
        </w:rPr>
        <w:t>r.</w:t>
      </w:r>
    </w:p>
    <w:p w14:paraId="0E542AF8" w14:textId="77777777" w:rsidR="00BF174F" w:rsidRPr="00AC1B9E" w:rsidRDefault="00BF174F" w:rsidP="006836F5">
      <w:pPr>
        <w:pStyle w:val="Corpsdetexte"/>
        <w:rPr>
          <w:rFonts w:ascii="Arial" w:hAnsi="Arial" w:cs="Arial"/>
          <w:bCs/>
          <w:color w:val="auto"/>
          <w:szCs w:val="22"/>
        </w:rPr>
      </w:pPr>
    </w:p>
    <w:p w14:paraId="1439745A" w14:textId="4BCD281E" w:rsidR="004D4222" w:rsidRPr="00AC1B9E" w:rsidRDefault="0099325D" w:rsidP="00181136">
      <w:pPr>
        <w:pStyle w:val="Titre1"/>
        <w:keepNext w:val="0"/>
        <w:widowControl w:val="0"/>
        <w:tabs>
          <w:tab w:val="left" w:pos="547"/>
        </w:tabs>
        <w:autoSpaceDE w:val="0"/>
        <w:autoSpaceDN w:val="0"/>
        <w:spacing w:before="37" w:after="0"/>
        <w:rPr>
          <w:sz w:val="24"/>
          <w:szCs w:val="24"/>
          <w:u w:val="single"/>
        </w:rPr>
      </w:pPr>
      <w:r>
        <w:rPr>
          <w:sz w:val="24"/>
          <w:szCs w:val="24"/>
          <w:u w:val="single"/>
        </w:rPr>
        <w:t xml:space="preserve">6.5.3 </w:t>
      </w:r>
      <w:r w:rsidR="004D4222" w:rsidRPr="00AC1B9E">
        <w:rPr>
          <w:sz w:val="24"/>
          <w:szCs w:val="24"/>
          <w:u w:val="single"/>
        </w:rPr>
        <w:t xml:space="preserve">Modalités de versement </w:t>
      </w:r>
    </w:p>
    <w:p w14:paraId="78DDD7EC" w14:textId="71B16D9F" w:rsidR="004D4222" w:rsidRPr="00AC1B9E" w:rsidRDefault="004D4222" w:rsidP="006836F5">
      <w:pPr>
        <w:pStyle w:val="Corpsdetexte"/>
        <w:rPr>
          <w:rFonts w:ascii="Arial" w:hAnsi="Arial" w:cs="Arial"/>
          <w:bCs/>
          <w:color w:val="auto"/>
          <w:szCs w:val="22"/>
        </w:rPr>
      </w:pPr>
    </w:p>
    <w:p w14:paraId="3EC75463" w14:textId="7905395D" w:rsidR="004D4222" w:rsidRPr="00AC1B9E" w:rsidRDefault="004D4222" w:rsidP="006836F5">
      <w:pPr>
        <w:pStyle w:val="Corpsdetexte"/>
        <w:rPr>
          <w:rFonts w:ascii="Arial" w:hAnsi="Arial" w:cs="Arial"/>
          <w:bCs/>
          <w:color w:val="auto"/>
          <w:szCs w:val="22"/>
        </w:rPr>
      </w:pPr>
      <w:r w:rsidRPr="00AC1B9E">
        <w:rPr>
          <w:rFonts w:ascii="Arial" w:hAnsi="Arial" w:cs="Arial"/>
          <w:bCs/>
          <w:color w:val="auto"/>
          <w:szCs w:val="22"/>
        </w:rPr>
        <w:t xml:space="preserve">Le versement intervient </w:t>
      </w:r>
      <w:r w:rsidR="008E4303" w:rsidRPr="00AC1B9E">
        <w:rPr>
          <w:rFonts w:ascii="Arial" w:hAnsi="Arial" w:cs="Arial"/>
          <w:bCs/>
          <w:color w:val="auto"/>
          <w:szCs w:val="22"/>
        </w:rPr>
        <w:t>le mois suivant la déclaration.</w:t>
      </w:r>
    </w:p>
    <w:p w14:paraId="58769C4B" w14:textId="77777777" w:rsidR="006D7A81" w:rsidRPr="00AC1B9E" w:rsidRDefault="006D7A81" w:rsidP="006836F5">
      <w:pPr>
        <w:pStyle w:val="Corpsdetexte"/>
        <w:rPr>
          <w:rFonts w:ascii="Arial" w:hAnsi="Arial" w:cs="Arial"/>
          <w:bCs/>
          <w:color w:val="auto"/>
          <w:szCs w:val="22"/>
        </w:rPr>
      </w:pPr>
    </w:p>
    <w:p w14:paraId="0387B998" w14:textId="57D770AC" w:rsidR="004D4222" w:rsidRPr="00AC1B9E" w:rsidRDefault="0099325D" w:rsidP="00181136">
      <w:pPr>
        <w:pStyle w:val="Titre1"/>
        <w:keepNext w:val="0"/>
        <w:widowControl w:val="0"/>
        <w:tabs>
          <w:tab w:val="left" w:pos="547"/>
        </w:tabs>
        <w:autoSpaceDE w:val="0"/>
        <w:autoSpaceDN w:val="0"/>
        <w:spacing w:before="37" w:after="0"/>
        <w:rPr>
          <w:sz w:val="24"/>
          <w:szCs w:val="24"/>
          <w:u w:val="single"/>
        </w:rPr>
      </w:pPr>
      <w:r>
        <w:rPr>
          <w:sz w:val="24"/>
          <w:szCs w:val="24"/>
          <w:u w:val="single"/>
        </w:rPr>
        <w:t xml:space="preserve">6.5.4 </w:t>
      </w:r>
      <w:r w:rsidR="004D4222" w:rsidRPr="00AC1B9E">
        <w:rPr>
          <w:sz w:val="24"/>
          <w:szCs w:val="24"/>
          <w:u w:val="single"/>
        </w:rPr>
        <w:t>Justificatif</w:t>
      </w:r>
    </w:p>
    <w:p w14:paraId="38FCD694" w14:textId="7A4124F7" w:rsidR="004D4222" w:rsidRPr="00AC1B9E" w:rsidRDefault="004D4222" w:rsidP="006836F5">
      <w:pPr>
        <w:pStyle w:val="Corpsdetexte"/>
        <w:rPr>
          <w:rFonts w:ascii="Arial" w:hAnsi="Arial" w:cs="Arial"/>
          <w:bCs/>
          <w:color w:val="auto"/>
          <w:szCs w:val="22"/>
        </w:rPr>
      </w:pPr>
    </w:p>
    <w:p w14:paraId="30341742" w14:textId="1459D100" w:rsidR="004D4222" w:rsidRPr="00AC1B9E" w:rsidRDefault="004D4222" w:rsidP="006836F5">
      <w:pPr>
        <w:pStyle w:val="Corpsdetexte"/>
        <w:rPr>
          <w:rFonts w:ascii="Arial" w:hAnsi="Arial" w:cs="Arial"/>
          <w:bCs/>
          <w:color w:val="auto"/>
          <w:szCs w:val="22"/>
        </w:rPr>
      </w:pPr>
      <w:r w:rsidRPr="00AC1B9E">
        <w:rPr>
          <w:rFonts w:ascii="Arial" w:hAnsi="Arial" w:cs="Arial"/>
          <w:bCs/>
          <w:color w:val="auto"/>
          <w:szCs w:val="22"/>
        </w:rPr>
        <w:t>Le Forfait Mobilités Durables est versé sous réserve de son utilisation effective conformément à son objet, condition de son exonération fiscale et sociale.</w:t>
      </w:r>
    </w:p>
    <w:p w14:paraId="54B39BD4" w14:textId="096E0204" w:rsidR="004D4222" w:rsidRPr="00AC1B9E" w:rsidRDefault="004D4222" w:rsidP="006836F5">
      <w:pPr>
        <w:pStyle w:val="Corpsdetexte"/>
        <w:rPr>
          <w:rFonts w:ascii="Arial" w:hAnsi="Arial" w:cs="Arial"/>
          <w:bCs/>
          <w:color w:val="auto"/>
          <w:szCs w:val="22"/>
        </w:rPr>
      </w:pPr>
    </w:p>
    <w:p w14:paraId="5C4FF971" w14:textId="2196DFCF" w:rsidR="004D4222" w:rsidRPr="00AC1B9E" w:rsidRDefault="004D4222" w:rsidP="006836F5">
      <w:pPr>
        <w:pStyle w:val="Corpsdetexte"/>
        <w:rPr>
          <w:rFonts w:ascii="Arial" w:hAnsi="Arial" w:cs="Arial"/>
          <w:bCs/>
          <w:color w:val="auto"/>
          <w:szCs w:val="22"/>
        </w:rPr>
      </w:pPr>
      <w:r w:rsidRPr="00AC1B9E">
        <w:rPr>
          <w:rFonts w:ascii="Arial" w:hAnsi="Arial" w:cs="Arial"/>
          <w:bCs/>
          <w:color w:val="auto"/>
          <w:szCs w:val="22"/>
        </w:rPr>
        <w:t xml:space="preserve">Le salarié bénéficiaire établit chaque année, une déclaration sur l’honneur au moyen d’un formulaire ad hoc attestant de l’utilisation effective d’un ou plusieurs des modes alternatifs précités et détaillant le nombre de kilomètres parcourus par trajet entre le domicile et le lieu de travail à l’attention du service RH. </w:t>
      </w:r>
    </w:p>
    <w:p w14:paraId="00CB92E2" w14:textId="30E53AE1" w:rsidR="0036531E" w:rsidRPr="00AC1B9E" w:rsidRDefault="0036531E" w:rsidP="0036531E">
      <w:pPr>
        <w:pStyle w:val="Titre1"/>
        <w:rPr>
          <w:sz w:val="22"/>
          <w:szCs w:val="22"/>
        </w:rPr>
      </w:pPr>
      <w:r w:rsidRPr="00AC1B9E">
        <w:rPr>
          <w:sz w:val="22"/>
          <w:szCs w:val="22"/>
        </w:rPr>
        <w:t xml:space="preserve">TITRE </w:t>
      </w:r>
      <w:r w:rsidR="0099325D">
        <w:rPr>
          <w:sz w:val="22"/>
          <w:szCs w:val="22"/>
        </w:rPr>
        <w:t>2</w:t>
      </w:r>
      <w:r w:rsidRPr="00AC1B9E">
        <w:rPr>
          <w:sz w:val="22"/>
          <w:szCs w:val="22"/>
        </w:rPr>
        <w:t xml:space="preserve"> – DISPOSITIONS DIVERSES</w:t>
      </w:r>
    </w:p>
    <w:p w14:paraId="1CCE9F40" w14:textId="77777777" w:rsidR="0036531E" w:rsidRPr="00AC1B9E" w:rsidRDefault="0036531E" w:rsidP="0036531E">
      <w:pPr>
        <w:pStyle w:val="Corpsdetexte"/>
        <w:spacing w:before="9"/>
        <w:rPr>
          <w:rFonts w:ascii="Arial" w:hAnsi="Arial" w:cs="Arial"/>
          <w:b/>
          <w:szCs w:val="22"/>
        </w:rPr>
      </w:pPr>
    </w:p>
    <w:p w14:paraId="429159C5" w14:textId="048868C6" w:rsidR="008B3677" w:rsidRPr="00AC1B9E" w:rsidRDefault="0036531E" w:rsidP="008B3677">
      <w:pPr>
        <w:pStyle w:val="Corpsdetexte"/>
        <w:rPr>
          <w:rFonts w:ascii="Arial" w:hAnsi="Arial" w:cs="Arial"/>
          <w:szCs w:val="22"/>
        </w:rPr>
      </w:pPr>
      <w:r w:rsidRPr="00AC1B9E">
        <w:rPr>
          <w:rFonts w:ascii="Arial" w:hAnsi="Arial" w:cs="Arial"/>
          <w:szCs w:val="22"/>
        </w:rPr>
        <w:t xml:space="preserve">Le </w:t>
      </w:r>
      <w:r w:rsidR="00AB25B7">
        <w:rPr>
          <w:rFonts w:ascii="Arial" w:hAnsi="Arial" w:cs="Arial"/>
          <w:szCs w:val="22"/>
        </w:rPr>
        <w:t>présent protocole d’accord</w:t>
      </w:r>
      <w:r w:rsidRPr="00AC1B9E">
        <w:rPr>
          <w:rFonts w:ascii="Arial" w:hAnsi="Arial" w:cs="Arial"/>
          <w:szCs w:val="22"/>
        </w:rPr>
        <w:t xml:space="preserve"> est conclu au titre de l’année 202</w:t>
      </w:r>
      <w:r w:rsidR="00F329A8">
        <w:rPr>
          <w:rFonts w:ascii="Arial" w:hAnsi="Arial" w:cs="Arial"/>
          <w:szCs w:val="22"/>
        </w:rPr>
        <w:t>5</w:t>
      </w:r>
      <w:r w:rsidR="008B3677" w:rsidRPr="00AC1B9E">
        <w:rPr>
          <w:rFonts w:ascii="Arial" w:hAnsi="Arial" w:cs="Arial"/>
          <w:szCs w:val="22"/>
        </w:rPr>
        <w:t xml:space="preserve">, s’applique </w:t>
      </w:r>
      <w:r w:rsidR="008B3677" w:rsidRPr="00AC1B9E">
        <w:rPr>
          <w:rFonts w:ascii="Arial" w:hAnsi="Arial" w:cs="Arial"/>
        </w:rPr>
        <w:t xml:space="preserve">à l’ensemble du personnel du GIE AUXIA GESTION et sera porté à </w:t>
      </w:r>
      <w:r w:rsidR="003A4F72" w:rsidRPr="00AC1B9E">
        <w:rPr>
          <w:rFonts w:ascii="Arial" w:hAnsi="Arial" w:cs="Arial"/>
        </w:rPr>
        <w:t>sa</w:t>
      </w:r>
      <w:r w:rsidR="008B3677" w:rsidRPr="00AC1B9E">
        <w:rPr>
          <w:rFonts w:ascii="Arial" w:hAnsi="Arial" w:cs="Arial"/>
        </w:rPr>
        <w:t xml:space="preserve"> connaissance.</w:t>
      </w:r>
    </w:p>
    <w:p w14:paraId="0FCF4839" w14:textId="77777777" w:rsidR="0036531E" w:rsidRPr="00AC1B9E" w:rsidRDefault="0036531E" w:rsidP="00A25DFF">
      <w:pPr>
        <w:pStyle w:val="Corpsdetexte"/>
        <w:spacing w:before="1"/>
        <w:rPr>
          <w:rFonts w:ascii="Arial" w:hAnsi="Arial" w:cs="Arial"/>
          <w:szCs w:val="22"/>
        </w:rPr>
      </w:pPr>
    </w:p>
    <w:p w14:paraId="742C5D9D" w14:textId="0E5A2322" w:rsidR="0036531E" w:rsidRPr="00AC1B9E" w:rsidRDefault="0036531E" w:rsidP="00A25DFF">
      <w:pPr>
        <w:pStyle w:val="Corpsdetexte"/>
        <w:rPr>
          <w:rFonts w:ascii="Arial" w:hAnsi="Arial" w:cs="Arial"/>
          <w:szCs w:val="22"/>
        </w:rPr>
      </w:pPr>
      <w:r w:rsidRPr="00AC1B9E">
        <w:rPr>
          <w:rFonts w:ascii="Arial" w:hAnsi="Arial" w:cs="Arial"/>
          <w:szCs w:val="22"/>
        </w:rPr>
        <w:t>L</w:t>
      </w:r>
      <w:r w:rsidR="00181136" w:rsidRPr="00AC1B9E">
        <w:rPr>
          <w:rFonts w:ascii="Arial" w:hAnsi="Arial" w:cs="Arial"/>
          <w:szCs w:val="22"/>
        </w:rPr>
        <w:t xml:space="preserve">e </w:t>
      </w:r>
      <w:r w:rsidR="00AB25B7">
        <w:rPr>
          <w:rFonts w:ascii="Arial" w:hAnsi="Arial" w:cs="Arial"/>
          <w:szCs w:val="22"/>
        </w:rPr>
        <w:t>protocole d’accord</w:t>
      </w:r>
      <w:r w:rsidRPr="00AC1B9E">
        <w:rPr>
          <w:rFonts w:ascii="Arial" w:hAnsi="Arial" w:cs="Arial"/>
          <w:szCs w:val="22"/>
        </w:rPr>
        <w:t xml:space="preserve"> fera par ailleurs l’objet des formalités de notification, de dépôt et de publicité prévues par la</w:t>
      </w:r>
      <w:r w:rsidR="0019573D" w:rsidRPr="00AC1B9E">
        <w:rPr>
          <w:rFonts w:ascii="Arial" w:hAnsi="Arial" w:cs="Arial"/>
          <w:szCs w:val="22"/>
        </w:rPr>
        <w:t xml:space="preserve"> </w:t>
      </w:r>
      <w:r w:rsidRPr="00AC1B9E">
        <w:rPr>
          <w:rFonts w:ascii="Arial" w:hAnsi="Arial" w:cs="Arial"/>
          <w:szCs w:val="22"/>
        </w:rPr>
        <w:t>réglementation.</w:t>
      </w:r>
    </w:p>
    <w:p w14:paraId="65103C4E" w14:textId="77777777" w:rsidR="0019573D" w:rsidRPr="00AC1B9E" w:rsidRDefault="0019573D" w:rsidP="00A25DFF">
      <w:pPr>
        <w:pStyle w:val="Corpsdetexte"/>
        <w:rPr>
          <w:rFonts w:ascii="Arial" w:hAnsi="Arial" w:cs="Arial"/>
          <w:szCs w:val="22"/>
        </w:rPr>
      </w:pPr>
    </w:p>
    <w:p w14:paraId="3AE6684F" w14:textId="77777777" w:rsidR="0019573D" w:rsidRPr="00AC1B9E" w:rsidRDefault="0019573D" w:rsidP="00A25DFF">
      <w:pPr>
        <w:pStyle w:val="Corpsdetexte"/>
        <w:rPr>
          <w:rFonts w:ascii="Arial" w:hAnsi="Arial" w:cs="Arial"/>
          <w:szCs w:val="22"/>
        </w:rPr>
      </w:pPr>
      <w:r w:rsidRPr="00AC1B9E">
        <w:rPr>
          <w:rFonts w:ascii="Arial" w:hAnsi="Arial" w:cs="Arial"/>
          <w:szCs w:val="22"/>
        </w:rPr>
        <w:t>En outre, un exemplaire sera établi pour chaque partie.</w:t>
      </w:r>
    </w:p>
    <w:p w14:paraId="343C6EB9" w14:textId="77777777" w:rsidR="0019573D" w:rsidRPr="00AC1B9E" w:rsidRDefault="0019573D" w:rsidP="00A25DFF">
      <w:pPr>
        <w:pStyle w:val="Corpsdetexte"/>
        <w:rPr>
          <w:rFonts w:ascii="Arial" w:hAnsi="Arial" w:cs="Arial"/>
          <w:szCs w:val="22"/>
        </w:rPr>
      </w:pPr>
    </w:p>
    <w:p w14:paraId="0D7088C0" w14:textId="55DD8823" w:rsidR="00083D69" w:rsidRPr="00AC1B9E" w:rsidRDefault="0019573D" w:rsidP="00A25DFF">
      <w:pPr>
        <w:pStyle w:val="Corpsdetexte"/>
        <w:rPr>
          <w:rFonts w:ascii="Arial" w:hAnsi="Arial" w:cs="Arial"/>
          <w:color w:val="4F6228" w:themeColor="accent3" w:themeShade="80"/>
          <w:szCs w:val="22"/>
          <w:lang w:val="it-IT"/>
        </w:rPr>
      </w:pPr>
      <w:r w:rsidRPr="00AC1B9E">
        <w:rPr>
          <w:rFonts w:ascii="Arial" w:hAnsi="Arial" w:cs="Arial"/>
          <w:szCs w:val="22"/>
        </w:rPr>
        <w:t xml:space="preserve">Fait à Paris, </w:t>
      </w:r>
      <w:r w:rsidRPr="00AC1B9E">
        <w:rPr>
          <w:rFonts w:ascii="Arial" w:hAnsi="Arial" w:cs="Arial"/>
          <w:color w:val="auto"/>
          <w:szCs w:val="22"/>
        </w:rPr>
        <w:t>le</w:t>
      </w:r>
      <w:r w:rsidR="007F0B02" w:rsidRPr="00AC1B9E">
        <w:rPr>
          <w:rFonts w:ascii="Arial" w:hAnsi="Arial" w:cs="Arial"/>
          <w:color w:val="auto"/>
          <w:szCs w:val="22"/>
        </w:rPr>
        <w:t xml:space="preserve"> </w:t>
      </w:r>
      <w:r w:rsidR="00E46652">
        <w:rPr>
          <w:rFonts w:ascii="Arial" w:hAnsi="Arial" w:cs="Arial"/>
          <w:color w:val="auto"/>
          <w:szCs w:val="22"/>
        </w:rPr>
        <w:t>28</w:t>
      </w:r>
      <w:r w:rsidR="007F0B02" w:rsidRPr="00AC1B9E">
        <w:rPr>
          <w:rFonts w:ascii="Arial" w:hAnsi="Arial" w:cs="Arial"/>
          <w:color w:val="auto"/>
          <w:szCs w:val="22"/>
        </w:rPr>
        <w:t xml:space="preserve"> février </w:t>
      </w:r>
      <w:r w:rsidRPr="00AC1B9E">
        <w:rPr>
          <w:rFonts w:ascii="Arial" w:hAnsi="Arial" w:cs="Arial"/>
          <w:color w:val="auto"/>
          <w:szCs w:val="22"/>
        </w:rPr>
        <w:t>202</w:t>
      </w:r>
      <w:r w:rsidR="00F329A8">
        <w:rPr>
          <w:rFonts w:ascii="Arial" w:hAnsi="Arial" w:cs="Arial"/>
          <w:color w:val="auto"/>
          <w:szCs w:val="22"/>
        </w:rPr>
        <w:t>5</w:t>
      </w:r>
      <w:r w:rsidRPr="00AC1B9E">
        <w:rPr>
          <w:rFonts w:ascii="Arial" w:hAnsi="Arial" w:cs="Arial"/>
          <w:color w:val="auto"/>
          <w:szCs w:val="22"/>
        </w:rPr>
        <w:t xml:space="preserve"> (en </w:t>
      </w:r>
      <w:r w:rsidR="00AC1B9E">
        <w:rPr>
          <w:rFonts w:ascii="Arial" w:hAnsi="Arial" w:cs="Arial"/>
          <w:color w:val="auto"/>
          <w:szCs w:val="22"/>
        </w:rPr>
        <w:t>4</w:t>
      </w:r>
      <w:r w:rsidRPr="00AC1B9E">
        <w:rPr>
          <w:rFonts w:ascii="Arial" w:hAnsi="Arial" w:cs="Arial"/>
          <w:color w:val="auto"/>
          <w:szCs w:val="22"/>
        </w:rPr>
        <w:t xml:space="preserve"> exemplaires</w:t>
      </w:r>
      <w:r w:rsidRPr="00AC1B9E">
        <w:rPr>
          <w:rFonts w:ascii="Arial" w:hAnsi="Arial" w:cs="Arial"/>
          <w:szCs w:val="22"/>
        </w:rPr>
        <w:t xml:space="preserve">) </w:t>
      </w:r>
    </w:p>
    <w:p w14:paraId="25FB3DEB" w14:textId="77777777" w:rsidR="00116C36" w:rsidRDefault="00116C36" w:rsidP="008E1B16">
      <w:pPr>
        <w:jc w:val="both"/>
        <w:rPr>
          <w:rFonts w:asciiTheme="minorHAnsi" w:hAnsiTheme="minorHAnsi" w:cstheme="minorHAnsi"/>
          <w:sz w:val="24"/>
          <w:szCs w:val="24"/>
        </w:rPr>
      </w:pPr>
      <w:bookmarkStart w:id="1" w:name="_Hlk126225786"/>
      <w:bookmarkEnd w:id="0"/>
    </w:p>
    <w:bookmarkEnd w:id="1"/>
    <w:p w14:paraId="37B7E1FE" w14:textId="77777777" w:rsidR="008E1B16" w:rsidRDefault="008E1B16" w:rsidP="008E1B16">
      <w:pPr>
        <w:suppressAutoHyphens/>
        <w:spacing w:line="276" w:lineRule="auto"/>
        <w:jc w:val="both"/>
        <w:rPr>
          <w:rFonts w:asciiTheme="minorHAnsi" w:hAnsiTheme="minorHAnsi"/>
          <w:sz w:val="24"/>
          <w:szCs w:val="24"/>
          <w:lang w:eastAsia="ar-SA"/>
        </w:rPr>
      </w:pPr>
    </w:p>
    <w:p w14:paraId="2465A4CB" w14:textId="77777777" w:rsidR="008E1B16" w:rsidRDefault="008E1B16" w:rsidP="008E1B16">
      <w:pPr>
        <w:suppressAutoHyphens/>
        <w:spacing w:line="276" w:lineRule="auto"/>
        <w:jc w:val="both"/>
        <w:rPr>
          <w:rFonts w:asciiTheme="minorHAnsi" w:hAnsiTheme="minorHAnsi"/>
          <w:sz w:val="24"/>
          <w:szCs w:val="24"/>
          <w:lang w:eastAsia="ar-SA"/>
        </w:rPr>
      </w:pPr>
    </w:p>
    <w:p w14:paraId="6A6FB937" w14:textId="77777777" w:rsidR="008E1B16" w:rsidRDefault="008E1B16" w:rsidP="008E1B16">
      <w:pPr>
        <w:suppressAutoHyphens/>
        <w:spacing w:line="276" w:lineRule="auto"/>
        <w:jc w:val="both"/>
        <w:rPr>
          <w:rFonts w:asciiTheme="minorHAnsi" w:hAnsiTheme="minorHAnsi"/>
          <w:sz w:val="24"/>
          <w:szCs w:val="24"/>
          <w:lang w:eastAsia="ar-SA"/>
        </w:rPr>
      </w:pPr>
    </w:p>
    <w:p w14:paraId="6B37C535" w14:textId="04190E9E" w:rsidR="008E1B16" w:rsidRDefault="008E1B16" w:rsidP="008E1B16">
      <w:pPr>
        <w:rPr>
          <w:rFonts w:asciiTheme="minorHAnsi" w:hAnsiTheme="minorHAnsi" w:cs="Tahoma"/>
          <w:sz w:val="24"/>
          <w:szCs w:val="24"/>
        </w:rPr>
      </w:pPr>
    </w:p>
    <w:sectPr w:rsidR="008E1B16" w:rsidSect="00922A89">
      <w:headerReference w:type="default" r:id="rId13"/>
      <w:footerReference w:type="even" r:id="rId14"/>
      <w:footerReference w:type="default" r:id="rId15"/>
      <w:pgSz w:w="11907" w:h="16840" w:code="9"/>
      <w:pgMar w:top="709" w:right="1417" w:bottom="1417" w:left="1417" w:header="720" w:footer="9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EBBF4" w14:textId="77777777" w:rsidR="008F4441" w:rsidRDefault="008F4441">
      <w:r>
        <w:separator/>
      </w:r>
    </w:p>
  </w:endnote>
  <w:endnote w:type="continuationSeparator" w:id="0">
    <w:p w14:paraId="0E0F89DD" w14:textId="77777777" w:rsidR="008F4441" w:rsidRDefault="008F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ndny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0CA6" w14:textId="77777777" w:rsidR="00CA63DF" w:rsidRDefault="00CA63DF" w:rsidP="004955C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FB8F9F8" w14:textId="77777777" w:rsidR="00CA63DF" w:rsidRDefault="00CA63DF" w:rsidP="008422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4C13" w14:textId="7631FF36" w:rsidR="00B756D5" w:rsidRDefault="009567E5" w:rsidP="00FC122B">
    <w:pPr>
      <w:pStyle w:val="Pieddepage"/>
      <w:rPr>
        <w:rFonts w:asciiTheme="minorHAnsi" w:hAnsiTheme="minorHAnsi" w:cstheme="minorHAnsi"/>
        <w:b/>
        <w:sz w:val="18"/>
        <w:szCs w:val="18"/>
      </w:rPr>
    </w:pPr>
    <w:r>
      <w:rPr>
        <w:rFonts w:asciiTheme="minorHAnsi" w:hAnsiTheme="minorHAnsi" w:cstheme="minorHAnsi"/>
        <w:b/>
        <w:sz w:val="18"/>
        <w:szCs w:val="18"/>
      </w:rPr>
      <w:t>Protocole d’accord</w:t>
    </w:r>
    <w:r w:rsidR="00CA63DF" w:rsidRPr="000501C9">
      <w:rPr>
        <w:rFonts w:asciiTheme="minorHAnsi" w:hAnsiTheme="minorHAnsi" w:cstheme="minorHAnsi"/>
        <w:b/>
        <w:sz w:val="18"/>
        <w:szCs w:val="18"/>
      </w:rPr>
      <w:t xml:space="preserve"> portant sur la négociation annuelle obligatoire</w:t>
    </w:r>
    <w:r w:rsidR="00FC122B">
      <w:rPr>
        <w:rFonts w:asciiTheme="minorHAnsi" w:hAnsiTheme="minorHAnsi" w:cstheme="minorHAnsi"/>
        <w:b/>
        <w:sz w:val="18"/>
        <w:szCs w:val="18"/>
      </w:rPr>
      <w:t xml:space="preserve"> 20</w:t>
    </w:r>
    <w:r w:rsidR="008322D3">
      <w:rPr>
        <w:rFonts w:asciiTheme="minorHAnsi" w:hAnsiTheme="minorHAnsi" w:cstheme="minorHAnsi"/>
        <w:b/>
        <w:sz w:val="18"/>
        <w:szCs w:val="18"/>
      </w:rPr>
      <w:t>2</w:t>
    </w:r>
    <w:r w:rsidR="00F329A8">
      <w:rPr>
        <w:rFonts w:asciiTheme="minorHAnsi" w:hAnsiTheme="minorHAnsi" w:cstheme="minorHAnsi"/>
        <w:b/>
        <w:sz w:val="18"/>
        <w:szCs w:val="18"/>
      </w:rPr>
      <w:t>5</w:t>
    </w:r>
  </w:p>
  <w:p w14:paraId="7AAFBA2F" w14:textId="53A485EE" w:rsidR="00CA63DF" w:rsidRPr="00A25DFF" w:rsidRDefault="00B756D5" w:rsidP="00FC122B">
    <w:pPr>
      <w:pStyle w:val="Pieddepage"/>
      <w:rPr>
        <w:rFonts w:asciiTheme="minorHAnsi" w:hAnsiTheme="minorHAnsi"/>
        <w:sz w:val="18"/>
        <w:szCs w:val="18"/>
      </w:rPr>
    </w:pPr>
    <w:r>
      <w:rPr>
        <w:rFonts w:asciiTheme="minorHAnsi" w:hAnsiTheme="minorHAnsi" w:cstheme="minorHAnsi"/>
        <w:b/>
        <w:sz w:val="18"/>
        <w:szCs w:val="18"/>
      </w:rPr>
      <w:t xml:space="preserve">GIE AUXIA GESTION </w:t>
    </w:r>
    <w:r>
      <w:rPr>
        <w:rFonts w:asciiTheme="minorHAnsi" w:hAnsiTheme="minorHAnsi" w:cstheme="minorHAnsi"/>
        <w:b/>
        <w:sz w:val="18"/>
        <w:szCs w:val="18"/>
      </w:rPr>
      <w:tab/>
    </w:r>
    <w:r>
      <w:rPr>
        <w:rFonts w:asciiTheme="minorHAnsi" w:hAnsiTheme="minorHAnsi" w:cstheme="minorHAnsi"/>
        <w:b/>
        <w:sz w:val="18"/>
        <w:szCs w:val="18"/>
      </w:rPr>
      <w:tab/>
    </w:r>
    <w:r w:rsidR="00FC122B">
      <w:rPr>
        <w:rFonts w:asciiTheme="minorHAnsi" w:hAnsiTheme="minorHAnsi" w:cstheme="minorHAnsi"/>
        <w:b/>
        <w:sz w:val="18"/>
        <w:szCs w:val="18"/>
      </w:rPr>
      <w:t xml:space="preserve"> </w:t>
    </w:r>
    <w:sdt>
      <w:sdtPr>
        <w:rPr>
          <w:rFonts w:asciiTheme="minorHAnsi" w:hAnsiTheme="minorHAnsi"/>
          <w:sz w:val="18"/>
          <w:szCs w:val="18"/>
        </w:rPr>
        <w:id w:val="-694385123"/>
        <w:docPartObj>
          <w:docPartGallery w:val="Page Numbers (Bottom of Page)"/>
          <w:docPartUnique/>
        </w:docPartObj>
      </w:sdtPr>
      <w:sdtEndPr/>
      <w:sdtContent>
        <w:sdt>
          <w:sdtPr>
            <w:rPr>
              <w:rFonts w:asciiTheme="minorHAnsi" w:hAnsiTheme="minorHAnsi"/>
              <w:sz w:val="18"/>
              <w:szCs w:val="18"/>
            </w:rPr>
            <w:id w:val="1415206875"/>
            <w:docPartObj>
              <w:docPartGallery w:val="Page Numbers (Top of Page)"/>
              <w:docPartUnique/>
            </w:docPartObj>
          </w:sdtPr>
          <w:sdtEndPr/>
          <w:sdtContent>
            <w:r>
              <w:rPr>
                <w:rFonts w:asciiTheme="minorHAnsi" w:hAnsiTheme="minorHAnsi"/>
                <w:sz w:val="18"/>
                <w:szCs w:val="18"/>
              </w:rPr>
              <w:t xml:space="preserve">                                </w:t>
            </w:r>
            <w:r w:rsidR="00783A92" w:rsidRPr="00A25DFF">
              <w:rPr>
                <w:rFonts w:asciiTheme="minorHAnsi" w:hAnsiTheme="minorHAnsi"/>
                <w:sz w:val="18"/>
                <w:szCs w:val="18"/>
              </w:rPr>
              <w:t xml:space="preserve"> </w:t>
            </w:r>
            <w:r w:rsidR="00A53AED">
              <w:rPr>
                <w:rFonts w:asciiTheme="minorHAnsi" w:hAnsiTheme="minorHAnsi"/>
                <w:sz w:val="18"/>
                <w:szCs w:val="18"/>
              </w:rPr>
              <w:t xml:space="preserve"> </w:t>
            </w:r>
            <w:r w:rsidR="00A53AED" w:rsidRPr="005B1B7D">
              <w:rPr>
                <w:rFonts w:asciiTheme="minorHAnsi" w:hAnsiTheme="minorHAnsi"/>
                <w:b/>
                <w:sz w:val="18"/>
                <w:szCs w:val="18"/>
              </w:rPr>
              <w:t xml:space="preserve">Page </w:t>
            </w:r>
            <w:r w:rsidR="00A53AED" w:rsidRPr="005B1B7D">
              <w:rPr>
                <w:rFonts w:asciiTheme="minorHAnsi" w:hAnsiTheme="minorHAnsi"/>
                <w:b/>
                <w:bCs/>
                <w:sz w:val="18"/>
                <w:szCs w:val="18"/>
              </w:rPr>
              <w:fldChar w:fldCharType="begin"/>
            </w:r>
            <w:r w:rsidR="00A53AED" w:rsidRPr="005B1B7D">
              <w:rPr>
                <w:rFonts w:asciiTheme="minorHAnsi" w:hAnsiTheme="minorHAnsi"/>
                <w:b/>
                <w:bCs/>
                <w:sz w:val="18"/>
                <w:szCs w:val="18"/>
              </w:rPr>
              <w:instrText>PAGE  \* Arabic  \* MERGEFORMAT</w:instrText>
            </w:r>
            <w:r w:rsidR="00A53AED" w:rsidRPr="005B1B7D">
              <w:rPr>
                <w:rFonts w:asciiTheme="minorHAnsi" w:hAnsiTheme="minorHAnsi"/>
                <w:b/>
                <w:bCs/>
                <w:sz w:val="18"/>
                <w:szCs w:val="18"/>
              </w:rPr>
              <w:fldChar w:fldCharType="separate"/>
            </w:r>
            <w:r w:rsidR="00A53AED" w:rsidRPr="005B1B7D">
              <w:rPr>
                <w:rFonts w:asciiTheme="minorHAnsi" w:hAnsiTheme="minorHAnsi"/>
                <w:b/>
                <w:bCs/>
                <w:sz w:val="18"/>
                <w:szCs w:val="18"/>
              </w:rPr>
              <w:t>1</w:t>
            </w:r>
            <w:r w:rsidR="00A53AED" w:rsidRPr="005B1B7D">
              <w:rPr>
                <w:rFonts w:asciiTheme="minorHAnsi" w:hAnsiTheme="minorHAnsi"/>
                <w:b/>
                <w:bCs/>
                <w:sz w:val="18"/>
                <w:szCs w:val="18"/>
              </w:rPr>
              <w:fldChar w:fldCharType="end"/>
            </w:r>
            <w:r w:rsidR="00A53AED" w:rsidRPr="005B1B7D">
              <w:rPr>
                <w:rFonts w:asciiTheme="minorHAnsi" w:hAnsiTheme="minorHAnsi"/>
                <w:b/>
                <w:sz w:val="18"/>
                <w:szCs w:val="18"/>
              </w:rPr>
              <w:t xml:space="preserve"> sur </w:t>
            </w:r>
            <w:r w:rsidR="004F0CEA">
              <w:rPr>
                <w:rFonts w:asciiTheme="minorHAnsi" w:hAnsiTheme="minorHAnsi"/>
                <w:b/>
                <w:sz w:val="18"/>
                <w:szCs w:val="18"/>
              </w:rPr>
              <w:t>7</w:t>
            </w:r>
          </w:sdtContent>
        </w:sdt>
      </w:sdtContent>
    </w:sdt>
  </w:p>
  <w:p w14:paraId="428685D3" w14:textId="77777777" w:rsidR="00A25DFF" w:rsidRPr="000501C9" w:rsidRDefault="00A25DFF" w:rsidP="00FC122B">
    <w:pPr>
      <w:pStyle w:val="Pieddepage"/>
      <w:rPr>
        <w:rFonts w:asciiTheme="minorHAnsi" w:hAnsi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FFE6F" w14:textId="77777777" w:rsidR="008F4441" w:rsidRDefault="008F4441">
      <w:r>
        <w:separator/>
      </w:r>
    </w:p>
  </w:footnote>
  <w:footnote w:type="continuationSeparator" w:id="0">
    <w:p w14:paraId="0C82FD87" w14:textId="77777777" w:rsidR="008F4441" w:rsidRDefault="008F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0ED4B" w14:textId="51571F2D" w:rsidR="00B433CF" w:rsidRDefault="00B433CF">
    <w:pPr>
      <w:pStyle w:val="En-tte"/>
    </w:pPr>
    <w:r>
      <w:tab/>
    </w:r>
  </w:p>
  <w:p w14:paraId="511D8396" w14:textId="77777777" w:rsidR="00B433CF" w:rsidRDefault="00B433C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9"/>
    <w:lvl w:ilvl="0">
      <w:start w:val="2"/>
      <w:numFmt w:val="bullet"/>
      <w:lvlText w:val="-"/>
      <w:lvlJc w:val="left"/>
      <w:pPr>
        <w:tabs>
          <w:tab w:val="num" w:pos="360"/>
        </w:tabs>
        <w:ind w:left="360" w:hanging="360"/>
      </w:pPr>
      <w:rPr>
        <w:rFonts w:ascii="OpenSymbol" w:hAnsi="OpenSymbol"/>
      </w:rPr>
    </w:lvl>
  </w:abstractNum>
  <w:abstractNum w:abstractNumId="1" w15:restartNumberingAfterBreak="0">
    <w:nsid w:val="07807AC4"/>
    <w:multiLevelType w:val="hybridMultilevel"/>
    <w:tmpl w:val="0CD80094"/>
    <w:lvl w:ilvl="0" w:tplc="73BA24E8">
      <w:start w:val="1"/>
      <w:numFmt w:val="bullet"/>
      <w:lvlText w:val="-"/>
      <w:lvlJc w:val="left"/>
      <w:pPr>
        <w:tabs>
          <w:tab w:val="num" w:pos="720"/>
        </w:tabs>
        <w:ind w:left="720" w:hanging="360"/>
      </w:pPr>
      <w:rPr>
        <w:rFonts w:ascii="Times New Roman" w:hAnsi="Times New Roman" w:hint="default"/>
      </w:rPr>
    </w:lvl>
    <w:lvl w:ilvl="1" w:tplc="622E1346" w:tentative="1">
      <w:start w:val="1"/>
      <w:numFmt w:val="bullet"/>
      <w:lvlText w:val="-"/>
      <w:lvlJc w:val="left"/>
      <w:pPr>
        <w:tabs>
          <w:tab w:val="num" w:pos="1440"/>
        </w:tabs>
        <w:ind w:left="1440" w:hanging="360"/>
      </w:pPr>
      <w:rPr>
        <w:rFonts w:ascii="Times New Roman" w:hAnsi="Times New Roman" w:hint="default"/>
      </w:rPr>
    </w:lvl>
    <w:lvl w:ilvl="2" w:tplc="A1362706" w:tentative="1">
      <w:start w:val="1"/>
      <w:numFmt w:val="bullet"/>
      <w:lvlText w:val="-"/>
      <w:lvlJc w:val="left"/>
      <w:pPr>
        <w:tabs>
          <w:tab w:val="num" w:pos="2160"/>
        </w:tabs>
        <w:ind w:left="2160" w:hanging="360"/>
      </w:pPr>
      <w:rPr>
        <w:rFonts w:ascii="Times New Roman" w:hAnsi="Times New Roman" w:hint="default"/>
      </w:rPr>
    </w:lvl>
    <w:lvl w:ilvl="3" w:tplc="55809E74" w:tentative="1">
      <w:start w:val="1"/>
      <w:numFmt w:val="bullet"/>
      <w:lvlText w:val="-"/>
      <w:lvlJc w:val="left"/>
      <w:pPr>
        <w:tabs>
          <w:tab w:val="num" w:pos="2880"/>
        </w:tabs>
        <w:ind w:left="2880" w:hanging="360"/>
      </w:pPr>
      <w:rPr>
        <w:rFonts w:ascii="Times New Roman" w:hAnsi="Times New Roman" w:hint="default"/>
      </w:rPr>
    </w:lvl>
    <w:lvl w:ilvl="4" w:tplc="6BC259CA" w:tentative="1">
      <w:start w:val="1"/>
      <w:numFmt w:val="bullet"/>
      <w:lvlText w:val="-"/>
      <w:lvlJc w:val="left"/>
      <w:pPr>
        <w:tabs>
          <w:tab w:val="num" w:pos="3600"/>
        </w:tabs>
        <w:ind w:left="3600" w:hanging="360"/>
      </w:pPr>
      <w:rPr>
        <w:rFonts w:ascii="Times New Roman" w:hAnsi="Times New Roman" w:hint="default"/>
      </w:rPr>
    </w:lvl>
    <w:lvl w:ilvl="5" w:tplc="EBCA293E" w:tentative="1">
      <w:start w:val="1"/>
      <w:numFmt w:val="bullet"/>
      <w:lvlText w:val="-"/>
      <w:lvlJc w:val="left"/>
      <w:pPr>
        <w:tabs>
          <w:tab w:val="num" w:pos="4320"/>
        </w:tabs>
        <w:ind w:left="4320" w:hanging="360"/>
      </w:pPr>
      <w:rPr>
        <w:rFonts w:ascii="Times New Roman" w:hAnsi="Times New Roman" w:hint="default"/>
      </w:rPr>
    </w:lvl>
    <w:lvl w:ilvl="6" w:tplc="BAF626B4" w:tentative="1">
      <w:start w:val="1"/>
      <w:numFmt w:val="bullet"/>
      <w:lvlText w:val="-"/>
      <w:lvlJc w:val="left"/>
      <w:pPr>
        <w:tabs>
          <w:tab w:val="num" w:pos="5040"/>
        </w:tabs>
        <w:ind w:left="5040" w:hanging="360"/>
      </w:pPr>
      <w:rPr>
        <w:rFonts w:ascii="Times New Roman" w:hAnsi="Times New Roman" w:hint="default"/>
      </w:rPr>
    </w:lvl>
    <w:lvl w:ilvl="7" w:tplc="4336CB74" w:tentative="1">
      <w:start w:val="1"/>
      <w:numFmt w:val="bullet"/>
      <w:lvlText w:val="-"/>
      <w:lvlJc w:val="left"/>
      <w:pPr>
        <w:tabs>
          <w:tab w:val="num" w:pos="5760"/>
        </w:tabs>
        <w:ind w:left="5760" w:hanging="360"/>
      </w:pPr>
      <w:rPr>
        <w:rFonts w:ascii="Times New Roman" w:hAnsi="Times New Roman" w:hint="default"/>
      </w:rPr>
    </w:lvl>
    <w:lvl w:ilvl="8" w:tplc="A0D46F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642731"/>
    <w:multiLevelType w:val="hybridMultilevel"/>
    <w:tmpl w:val="9A1A6562"/>
    <w:lvl w:ilvl="0" w:tplc="E80EF0BE">
      <w:start w:val="1"/>
      <w:numFmt w:val="bullet"/>
      <w:lvlText w:val="■"/>
      <w:lvlJc w:val="left"/>
      <w:pPr>
        <w:tabs>
          <w:tab w:val="num" w:pos="720"/>
        </w:tabs>
        <w:ind w:left="720" w:hanging="360"/>
      </w:pPr>
      <w:rPr>
        <w:rFonts w:ascii="Arial" w:hAnsi="Arial" w:hint="default"/>
      </w:rPr>
    </w:lvl>
    <w:lvl w:ilvl="1" w:tplc="39F4C758">
      <w:start w:val="1"/>
      <w:numFmt w:val="bullet"/>
      <w:lvlText w:val="■"/>
      <w:lvlJc w:val="left"/>
      <w:pPr>
        <w:tabs>
          <w:tab w:val="num" w:pos="1440"/>
        </w:tabs>
        <w:ind w:left="1440" w:hanging="360"/>
      </w:pPr>
      <w:rPr>
        <w:rFonts w:ascii="Arial" w:hAnsi="Arial" w:hint="default"/>
      </w:rPr>
    </w:lvl>
    <w:lvl w:ilvl="2" w:tplc="237008E6">
      <w:numFmt w:val="bullet"/>
      <w:lvlText w:val="–"/>
      <w:lvlJc w:val="left"/>
      <w:pPr>
        <w:tabs>
          <w:tab w:val="num" w:pos="2160"/>
        </w:tabs>
        <w:ind w:left="2160" w:hanging="360"/>
      </w:pPr>
      <w:rPr>
        <w:rFonts w:ascii="Arial" w:hAnsi="Arial" w:hint="default"/>
      </w:rPr>
    </w:lvl>
    <w:lvl w:ilvl="3" w:tplc="E41ED29C" w:tentative="1">
      <w:start w:val="1"/>
      <w:numFmt w:val="bullet"/>
      <w:lvlText w:val="■"/>
      <w:lvlJc w:val="left"/>
      <w:pPr>
        <w:tabs>
          <w:tab w:val="num" w:pos="2880"/>
        </w:tabs>
        <w:ind w:left="2880" w:hanging="360"/>
      </w:pPr>
      <w:rPr>
        <w:rFonts w:ascii="Arial" w:hAnsi="Arial" w:hint="default"/>
      </w:rPr>
    </w:lvl>
    <w:lvl w:ilvl="4" w:tplc="6032B464" w:tentative="1">
      <w:start w:val="1"/>
      <w:numFmt w:val="bullet"/>
      <w:lvlText w:val="■"/>
      <w:lvlJc w:val="left"/>
      <w:pPr>
        <w:tabs>
          <w:tab w:val="num" w:pos="3600"/>
        </w:tabs>
        <w:ind w:left="3600" w:hanging="360"/>
      </w:pPr>
      <w:rPr>
        <w:rFonts w:ascii="Arial" w:hAnsi="Arial" w:hint="default"/>
      </w:rPr>
    </w:lvl>
    <w:lvl w:ilvl="5" w:tplc="0256D4B2" w:tentative="1">
      <w:start w:val="1"/>
      <w:numFmt w:val="bullet"/>
      <w:lvlText w:val="■"/>
      <w:lvlJc w:val="left"/>
      <w:pPr>
        <w:tabs>
          <w:tab w:val="num" w:pos="4320"/>
        </w:tabs>
        <w:ind w:left="4320" w:hanging="360"/>
      </w:pPr>
      <w:rPr>
        <w:rFonts w:ascii="Arial" w:hAnsi="Arial" w:hint="default"/>
      </w:rPr>
    </w:lvl>
    <w:lvl w:ilvl="6" w:tplc="5106AFA8" w:tentative="1">
      <w:start w:val="1"/>
      <w:numFmt w:val="bullet"/>
      <w:lvlText w:val="■"/>
      <w:lvlJc w:val="left"/>
      <w:pPr>
        <w:tabs>
          <w:tab w:val="num" w:pos="5040"/>
        </w:tabs>
        <w:ind w:left="5040" w:hanging="360"/>
      </w:pPr>
      <w:rPr>
        <w:rFonts w:ascii="Arial" w:hAnsi="Arial" w:hint="default"/>
      </w:rPr>
    </w:lvl>
    <w:lvl w:ilvl="7" w:tplc="6BA8AC00" w:tentative="1">
      <w:start w:val="1"/>
      <w:numFmt w:val="bullet"/>
      <w:lvlText w:val="■"/>
      <w:lvlJc w:val="left"/>
      <w:pPr>
        <w:tabs>
          <w:tab w:val="num" w:pos="5760"/>
        </w:tabs>
        <w:ind w:left="5760" w:hanging="360"/>
      </w:pPr>
      <w:rPr>
        <w:rFonts w:ascii="Arial" w:hAnsi="Arial" w:hint="default"/>
      </w:rPr>
    </w:lvl>
    <w:lvl w:ilvl="8" w:tplc="0ED44F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375BE"/>
    <w:multiLevelType w:val="hybridMultilevel"/>
    <w:tmpl w:val="BA20D36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CF7315"/>
    <w:multiLevelType w:val="hybridMultilevel"/>
    <w:tmpl w:val="743A425C"/>
    <w:lvl w:ilvl="0" w:tplc="103E70E8">
      <w:start w:val="1"/>
      <w:numFmt w:val="bullet"/>
      <w:lvlText w:val=""/>
      <w:lvlJc w:val="left"/>
      <w:pPr>
        <w:tabs>
          <w:tab w:val="num" w:pos="720"/>
        </w:tabs>
        <w:ind w:left="720" w:hanging="360"/>
      </w:pPr>
      <w:rPr>
        <w:rFonts w:ascii="Wingdings" w:hAnsi="Wingdings" w:hint="default"/>
      </w:rPr>
    </w:lvl>
    <w:lvl w:ilvl="1" w:tplc="FC40C93C">
      <w:start w:val="1"/>
      <w:numFmt w:val="bullet"/>
      <w:lvlText w:val=""/>
      <w:lvlJc w:val="left"/>
      <w:pPr>
        <w:tabs>
          <w:tab w:val="num" w:pos="1440"/>
        </w:tabs>
        <w:ind w:left="1440" w:hanging="360"/>
      </w:pPr>
      <w:rPr>
        <w:rFonts w:ascii="Wingdings" w:hAnsi="Wingdings" w:hint="default"/>
      </w:rPr>
    </w:lvl>
    <w:lvl w:ilvl="2" w:tplc="AD32EE8A" w:tentative="1">
      <w:start w:val="1"/>
      <w:numFmt w:val="bullet"/>
      <w:lvlText w:val=""/>
      <w:lvlJc w:val="left"/>
      <w:pPr>
        <w:tabs>
          <w:tab w:val="num" w:pos="2160"/>
        </w:tabs>
        <w:ind w:left="2160" w:hanging="360"/>
      </w:pPr>
      <w:rPr>
        <w:rFonts w:ascii="Wingdings" w:hAnsi="Wingdings" w:hint="default"/>
      </w:rPr>
    </w:lvl>
    <w:lvl w:ilvl="3" w:tplc="A7969F1A" w:tentative="1">
      <w:start w:val="1"/>
      <w:numFmt w:val="bullet"/>
      <w:lvlText w:val=""/>
      <w:lvlJc w:val="left"/>
      <w:pPr>
        <w:tabs>
          <w:tab w:val="num" w:pos="2880"/>
        </w:tabs>
        <w:ind w:left="2880" w:hanging="360"/>
      </w:pPr>
      <w:rPr>
        <w:rFonts w:ascii="Wingdings" w:hAnsi="Wingdings" w:hint="default"/>
      </w:rPr>
    </w:lvl>
    <w:lvl w:ilvl="4" w:tplc="52C24636" w:tentative="1">
      <w:start w:val="1"/>
      <w:numFmt w:val="bullet"/>
      <w:lvlText w:val=""/>
      <w:lvlJc w:val="left"/>
      <w:pPr>
        <w:tabs>
          <w:tab w:val="num" w:pos="3600"/>
        </w:tabs>
        <w:ind w:left="3600" w:hanging="360"/>
      </w:pPr>
      <w:rPr>
        <w:rFonts w:ascii="Wingdings" w:hAnsi="Wingdings" w:hint="default"/>
      </w:rPr>
    </w:lvl>
    <w:lvl w:ilvl="5" w:tplc="0074CEFA" w:tentative="1">
      <w:start w:val="1"/>
      <w:numFmt w:val="bullet"/>
      <w:lvlText w:val=""/>
      <w:lvlJc w:val="left"/>
      <w:pPr>
        <w:tabs>
          <w:tab w:val="num" w:pos="4320"/>
        </w:tabs>
        <w:ind w:left="4320" w:hanging="360"/>
      </w:pPr>
      <w:rPr>
        <w:rFonts w:ascii="Wingdings" w:hAnsi="Wingdings" w:hint="default"/>
      </w:rPr>
    </w:lvl>
    <w:lvl w:ilvl="6" w:tplc="F2229B40" w:tentative="1">
      <w:start w:val="1"/>
      <w:numFmt w:val="bullet"/>
      <w:lvlText w:val=""/>
      <w:lvlJc w:val="left"/>
      <w:pPr>
        <w:tabs>
          <w:tab w:val="num" w:pos="5040"/>
        </w:tabs>
        <w:ind w:left="5040" w:hanging="360"/>
      </w:pPr>
      <w:rPr>
        <w:rFonts w:ascii="Wingdings" w:hAnsi="Wingdings" w:hint="default"/>
      </w:rPr>
    </w:lvl>
    <w:lvl w:ilvl="7" w:tplc="6B3A1E8C" w:tentative="1">
      <w:start w:val="1"/>
      <w:numFmt w:val="bullet"/>
      <w:lvlText w:val=""/>
      <w:lvlJc w:val="left"/>
      <w:pPr>
        <w:tabs>
          <w:tab w:val="num" w:pos="5760"/>
        </w:tabs>
        <w:ind w:left="5760" w:hanging="360"/>
      </w:pPr>
      <w:rPr>
        <w:rFonts w:ascii="Wingdings" w:hAnsi="Wingdings" w:hint="default"/>
      </w:rPr>
    </w:lvl>
    <w:lvl w:ilvl="8" w:tplc="4EA81B0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B95B55"/>
    <w:multiLevelType w:val="hybridMultilevel"/>
    <w:tmpl w:val="4D96C4FE"/>
    <w:lvl w:ilvl="0" w:tplc="59E29A3A">
      <w:numFmt w:val="bullet"/>
      <w:lvlText w:val="-"/>
      <w:lvlJc w:val="left"/>
      <w:pPr>
        <w:ind w:left="1294" w:hanging="360"/>
      </w:pPr>
      <w:rPr>
        <w:rFonts w:ascii="Arial Narrow" w:eastAsia="Arial Narrow" w:hAnsi="Arial Narrow" w:cs="Arial Narrow" w:hint="default"/>
        <w:w w:val="100"/>
        <w:sz w:val="22"/>
        <w:szCs w:val="22"/>
        <w:lang w:val="fr-FR" w:eastAsia="fr-FR" w:bidi="fr-FR"/>
      </w:rPr>
    </w:lvl>
    <w:lvl w:ilvl="1" w:tplc="040C0003" w:tentative="1">
      <w:start w:val="1"/>
      <w:numFmt w:val="bullet"/>
      <w:lvlText w:val="o"/>
      <w:lvlJc w:val="left"/>
      <w:pPr>
        <w:ind w:left="2014" w:hanging="360"/>
      </w:pPr>
      <w:rPr>
        <w:rFonts w:ascii="Courier New" w:hAnsi="Courier New" w:cs="Courier New" w:hint="default"/>
      </w:rPr>
    </w:lvl>
    <w:lvl w:ilvl="2" w:tplc="040C0005" w:tentative="1">
      <w:start w:val="1"/>
      <w:numFmt w:val="bullet"/>
      <w:lvlText w:val=""/>
      <w:lvlJc w:val="left"/>
      <w:pPr>
        <w:ind w:left="2734" w:hanging="360"/>
      </w:pPr>
      <w:rPr>
        <w:rFonts w:ascii="Wingdings" w:hAnsi="Wingdings" w:hint="default"/>
      </w:rPr>
    </w:lvl>
    <w:lvl w:ilvl="3" w:tplc="040C0001" w:tentative="1">
      <w:start w:val="1"/>
      <w:numFmt w:val="bullet"/>
      <w:lvlText w:val=""/>
      <w:lvlJc w:val="left"/>
      <w:pPr>
        <w:ind w:left="3454" w:hanging="360"/>
      </w:pPr>
      <w:rPr>
        <w:rFonts w:ascii="Symbol" w:hAnsi="Symbol" w:hint="default"/>
      </w:rPr>
    </w:lvl>
    <w:lvl w:ilvl="4" w:tplc="040C0003" w:tentative="1">
      <w:start w:val="1"/>
      <w:numFmt w:val="bullet"/>
      <w:lvlText w:val="o"/>
      <w:lvlJc w:val="left"/>
      <w:pPr>
        <w:ind w:left="4174" w:hanging="360"/>
      </w:pPr>
      <w:rPr>
        <w:rFonts w:ascii="Courier New" w:hAnsi="Courier New" w:cs="Courier New" w:hint="default"/>
      </w:rPr>
    </w:lvl>
    <w:lvl w:ilvl="5" w:tplc="040C0005" w:tentative="1">
      <w:start w:val="1"/>
      <w:numFmt w:val="bullet"/>
      <w:lvlText w:val=""/>
      <w:lvlJc w:val="left"/>
      <w:pPr>
        <w:ind w:left="4894" w:hanging="360"/>
      </w:pPr>
      <w:rPr>
        <w:rFonts w:ascii="Wingdings" w:hAnsi="Wingdings" w:hint="default"/>
      </w:rPr>
    </w:lvl>
    <w:lvl w:ilvl="6" w:tplc="040C0001" w:tentative="1">
      <w:start w:val="1"/>
      <w:numFmt w:val="bullet"/>
      <w:lvlText w:val=""/>
      <w:lvlJc w:val="left"/>
      <w:pPr>
        <w:ind w:left="5614" w:hanging="360"/>
      </w:pPr>
      <w:rPr>
        <w:rFonts w:ascii="Symbol" w:hAnsi="Symbol" w:hint="default"/>
      </w:rPr>
    </w:lvl>
    <w:lvl w:ilvl="7" w:tplc="040C0003" w:tentative="1">
      <w:start w:val="1"/>
      <w:numFmt w:val="bullet"/>
      <w:lvlText w:val="o"/>
      <w:lvlJc w:val="left"/>
      <w:pPr>
        <w:ind w:left="6334" w:hanging="360"/>
      </w:pPr>
      <w:rPr>
        <w:rFonts w:ascii="Courier New" w:hAnsi="Courier New" w:cs="Courier New" w:hint="default"/>
      </w:rPr>
    </w:lvl>
    <w:lvl w:ilvl="8" w:tplc="040C0005" w:tentative="1">
      <w:start w:val="1"/>
      <w:numFmt w:val="bullet"/>
      <w:lvlText w:val=""/>
      <w:lvlJc w:val="left"/>
      <w:pPr>
        <w:ind w:left="7054" w:hanging="360"/>
      </w:pPr>
      <w:rPr>
        <w:rFonts w:ascii="Wingdings" w:hAnsi="Wingdings" w:hint="default"/>
      </w:rPr>
    </w:lvl>
  </w:abstractNum>
  <w:abstractNum w:abstractNumId="6" w15:restartNumberingAfterBreak="0">
    <w:nsid w:val="0E0E63A3"/>
    <w:multiLevelType w:val="multilevel"/>
    <w:tmpl w:val="7C9E41FC"/>
    <w:lvl w:ilvl="0">
      <w:start w:val="3"/>
      <w:numFmt w:val="decimal"/>
      <w:lvlText w:val="%1"/>
      <w:lvlJc w:val="left"/>
      <w:pPr>
        <w:ind w:left="546" w:hanging="335"/>
      </w:pPr>
      <w:rPr>
        <w:rFonts w:hint="default"/>
        <w:lang w:val="fr-FR" w:eastAsia="fr-FR" w:bidi="fr-FR"/>
      </w:rPr>
    </w:lvl>
    <w:lvl w:ilvl="1">
      <w:start w:val="1"/>
      <w:numFmt w:val="decimal"/>
      <w:lvlText w:val="%1.%2"/>
      <w:lvlJc w:val="left"/>
      <w:pPr>
        <w:ind w:left="546" w:hanging="335"/>
      </w:pPr>
      <w:rPr>
        <w:rFonts w:hint="default"/>
        <w:spacing w:val="-2"/>
        <w:w w:val="100"/>
        <w:u w:val="single" w:color="000000"/>
        <w:lang w:val="fr-FR" w:eastAsia="fr-FR" w:bidi="fr-FR"/>
      </w:rPr>
    </w:lvl>
    <w:lvl w:ilvl="2">
      <w:numFmt w:val="bullet"/>
      <w:lvlText w:val="-"/>
      <w:lvlJc w:val="left"/>
      <w:pPr>
        <w:ind w:left="933" w:hanging="360"/>
      </w:pPr>
      <w:rPr>
        <w:rFonts w:ascii="Arial Narrow" w:eastAsia="Arial Narrow" w:hAnsi="Arial Narrow" w:cs="Arial Narrow" w:hint="default"/>
        <w:w w:val="100"/>
        <w:sz w:val="22"/>
        <w:szCs w:val="22"/>
        <w:lang w:val="fr-FR" w:eastAsia="fr-FR" w:bidi="fr-FR"/>
      </w:rPr>
    </w:lvl>
    <w:lvl w:ilvl="3">
      <w:numFmt w:val="bullet"/>
      <w:lvlText w:val="•"/>
      <w:lvlJc w:val="left"/>
      <w:pPr>
        <w:ind w:left="2936" w:hanging="360"/>
      </w:pPr>
      <w:rPr>
        <w:rFonts w:hint="default"/>
        <w:lang w:val="fr-FR" w:eastAsia="fr-FR" w:bidi="fr-FR"/>
      </w:rPr>
    </w:lvl>
    <w:lvl w:ilvl="4">
      <w:numFmt w:val="bullet"/>
      <w:lvlText w:val="•"/>
      <w:lvlJc w:val="left"/>
      <w:pPr>
        <w:ind w:left="3935" w:hanging="360"/>
      </w:pPr>
      <w:rPr>
        <w:rFonts w:hint="default"/>
        <w:lang w:val="fr-FR" w:eastAsia="fr-FR" w:bidi="fr-FR"/>
      </w:rPr>
    </w:lvl>
    <w:lvl w:ilvl="5">
      <w:numFmt w:val="bullet"/>
      <w:lvlText w:val="•"/>
      <w:lvlJc w:val="left"/>
      <w:pPr>
        <w:ind w:left="4933" w:hanging="360"/>
      </w:pPr>
      <w:rPr>
        <w:rFonts w:hint="default"/>
        <w:lang w:val="fr-FR" w:eastAsia="fr-FR" w:bidi="fr-FR"/>
      </w:rPr>
    </w:lvl>
    <w:lvl w:ilvl="6">
      <w:numFmt w:val="bullet"/>
      <w:lvlText w:val="•"/>
      <w:lvlJc w:val="left"/>
      <w:pPr>
        <w:ind w:left="5932" w:hanging="360"/>
      </w:pPr>
      <w:rPr>
        <w:rFonts w:hint="default"/>
        <w:lang w:val="fr-FR" w:eastAsia="fr-FR" w:bidi="fr-FR"/>
      </w:rPr>
    </w:lvl>
    <w:lvl w:ilvl="7">
      <w:numFmt w:val="bullet"/>
      <w:lvlText w:val="•"/>
      <w:lvlJc w:val="left"/>
      <w:pPr>
        <w:ind w:left="6930" w:hanging="360"/>
      </w:pPr>
      <w:rPr>
        <w:rFonts w:hint="default"/>
        <w:lang w:val="fr-FR" w:eastAsia="fr-FR" w:bidi="fr-FR"/>
      </w:rPr>
    </w:lvl>
    <w:lvl w:ilvl="8">
      <w:numFmt w:val="bullet"/>
      <w:lvlText w:val="•"/>
      <w:lvlJc w:val="left"/>
      <w:pPr>
        <w:ind w:left="7929" w:hanging="360"/>
      </w:pPr>
      <w:rPr>
        <w:rFonts w:hint="default"/>
        <w:lang w:val="fr-FR" w:eastAsia="fr-FR" w:bidi="fr-FR"/>
      </w:rPr>
    </w:lvl>
  </w:abstractNum>
  <w:abstractNum w:abstractNumId="7" w15:restartNumberingAfterBreak="0">
    <w:nsid w:val="10176C9D"/>
    <w:multiLevelType w:val="hybridMultilevel"/>
    <w:tmpl w:val="04A0CF0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A44FC0"/>
    <w:multiLevelType w:val="hybridMultilevel"/>
    <w:tmpl w:val="85B4EE4A"/>
    <w:lvl w:ilvl="0" w:tplc="C03E80C4">
      <w:start w:val="6"/>
      <w:numFmt w:val="bullet"/>
      <w:lvlText w:val="-"/>
      <w:lvlJc w:val="left"/>
      <w:pPr>
        <w:tabs>
          <w:tab w:val="num" w:pos="360"/>
        </w:tabs>
        <w:ind w:left="360" w:hanging="360"/>
      </w:pPr>
      <w:rPr>
        <w:rFonts w:ascii="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CB29A0"/>
    <w:multiLevelType w:val="hybridMultilevel"/>
    <w:tmpl w:val="8DB00B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FDE3FE5"/>
    <w:multiLevelType w:val="multilevel"/>
    <w:tmpl w:val="D4F2F4D0"/>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404BBD"/>
    <w:multiLevelType w:val="hybridMultilevel"/>
    <w:tmpl w:val="C6380C9A"/>
    <w:lvl w:ilvl="0" w:tplc="D6701036">
      <w:start w:val="1"/>
      <w:numFmt w:val="bullet"/>
      <w:lvlText w:val=""/>
      <w:lvlJc w:val="left"/>
      <w:pPr>
        <w:tabs>
          <w:tab w:val="num" w:pos="720"/>
        </w:tabs>
        <w:ind w:left="720" w:hanging="360"/>
      </w:pPr>
      <w:rPr>
        <w:rFonts w:ascii="Wingdings" w:hAnsi="Wingdings" w:hint="default"/>
      </w:rPr>
    </w:lvl>
    <w:lvl w:ilvl="1" w:tplc="6DFA8968">
      <w:start w:val="1"/>
      <w:numFmt w:val="bullet"/>
      <w:lvlText w:val=""/>
      <w:lvlJc w:val="left"/>
      <w:pPr>
        <w:tabs>
          <w:tab w:val="num" w:pos="1440"/>
        </w:tabs>
        <w:ind w:left="1440" w:hanging="360"/>
      </w:pPr>
      <w:rPr>
        <w:rFonts w:ascii="Wingdings" w:hAnsi="Wingdings" w:hint="default"/>
      </w:rPr>
    </w:lvl>
    <w:lvl w:ilvl="2" w:tplc="C62E86BA">
      <w:numFmt w:val="none"/>
      <w:lvlText w:val=""/>
      <w:lvlJc w:val="left"/>
      <w:pPr>
        <w:tabs>
          <w:tab w:val="num" w:pos="360"/>
        </w:tabs>
      </w:pPr>
    </w:lvl>
    <w:lvl w:ilvl="3" w:tplc="ED1E1608">
      <w:start w:val="1"/>
      <w:numFmt w:val="bullet"/>
      <w:lvlText w:val=""/>
      <w:lvlJc w:val="left"/>
      <w:pPr>
        <w:tabs>
          <w:tab w:val="num" w:pos="2880"/>
        </w:tabs>
        <w:ind w:left="2880" w:hanging="360"/>
      </w:pPr>
      <w:rPr>
        <w:rFonts w:ascii="Wingdings" w:hAnsi="Wingdings" w:hint="default"/>
      </w:rPr>
    </w:lvl>
    <w:lvl w:ilvl="4" w:tplc="A73C47B4">
      <w:start w:val="1"/>
      <w:numFmt w:val="bullet"/>
      <w:lvlText w:val=""/>
      <w:lvlJc w:val="left"/>
      <w:pPr>
        <w:tabs>
          <w:tab w:val="num" w:pos="3600"/>
        </w:tabs>
        <w:ind w:left="3600" w:hanging="360"/>
      </w:pPr>
      <w:rPr>
        <w:rFonts w:ascii="Wingdings" w:hAnsi="Wingdings" w:hint="default"/>
      </w:rPr>
    </w:lvl>
    <w:lvl w:ilvl="5" w:tplc="3B86E3CC">
      <w:start w:val="1"/>
      <w:numFmt w:val="bullet"/>
      <w:lvlText w:val=""/>
      <w:lvlJc w:val="left"/>
      <w:pPr>
        <w:tabs>
          <w:tab w:val="num" w:pos="4320"/>
        </w:tabs>
        <w:ind w:left="4320" w:hanging="360"/>
      </w:pPr>
      <w:rPr>
        <w:rFonts w:ascii="Wingdings" w:hAnsi="Wingdings" w:hint="default"/>
      </w:rPr>
    </w:lvl>
    <w:lvl w:ilvl="6" w:tplc="9DC40E26">
      <w:start w:val="1"/>
      <w:numFmt w:val="bullet"/>
      <w:lvlText w:val=""/>
      <w:lvlJc w:val="left"/>
      <w:pPr>
        <w:tabs>
          <w:tab w:val="num" w:pos="5040"/>
        </w:tabs>
        <w:ind w:left="5040" w:hanging="360"/>
      </w:pPr>
      <w:rPr>
        <w:rFonts w:ascii="Wingdings" w:hAnsi="Wingdings" w:hint="default"/>
      </w:rPr>
    </w:lvl>
    <w:lvl w:ilvl="7" w:tplc="4118A58A">
      <w:start w:val="1"/>
      <w:numFmt w:val="bullet"/>
      <w:lvlText w:val=""/>
      <w:lvlJc w:val="left"/>
      <w:pPr>
        <w:tabs>
          <w:tab w:val="num" w:pos="5760"/>
        </w:tabs>
        <w:ind w:left="5760" w:hanging="360"/>
      </w:pPr>
      <w:rPr>
        <w:rFonts w:ascii="Wingdings" w:hAnsi="Wingdings" w:hint="default"/>
      </w:rPr>
    </w:lvl>
    <w:lvl w:ilvl="8" w:tplc="3F14319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81A12"/>
    <w:multiLevelType w:val="hybridMultilevel"/>
    <w:tmpl w:val="D4E84FC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25544601"/>
    <w:multiLevelType w:val="multilevel"/>
    <w:tmpl w:val="BD3AE510"/>
    <w:lvl w:ilvl="0">
      <w:start w:val="2"/>
      <w:numFmt w:val="decimal"/>
      <w:lvlText w:val="%1"/>
      <w:lvlJc w:val="left"/>
      <w:pPr>
        <w:ind w:left="360" w:hanging="360"/>
      </w:pPr>
      <w:rPr>
        <w:rFonts w:hint="default"/>
        <w:u w:val="none"/>
      </w:rPr>
    </w:lvl>
    <w:lvl w:ilvl="1">
      <w:start w:val="1"/>
      <w:numFmt w:val="decimal"/>
      <w:lvlText w:val="%1.%2"/>
      <w:lvlJc w:val="left"/>
      <w:pPr>
        <w:ind w:left="571" w:hanging="360"/>
      </w:pPr>
      <w:rPr>
        <w:rFonts w:hint="default"/>
        <w:u w:val="none"/>
      </w:rPr>
    </w:lvl>
    <w:lvl w:ilvl="2">
      <w:start w:val="1"/>
      <w:numFmt w:val="decimal"/>
      <w:lvlText w:val="%1.%2.%3"/>
      <w:lvlJc w:val="left"/>
      <w:pPr>
        <w:ind w:left="1142" w:hanging="720"/>
      </w:pPr>
      <w:rPr>
        <w:rFonts w:hint="default"/>
        <w:u w:val="none"/>
      </w:rPr>
    </w:lvl>
    <w:lvl w:ilvl="3">
      <w:start w:val="1"/>
      <w:numFmt w:val="decimal"/>
      <w:lvlText w:val="%1.%2.%3.%4"/>
      <w:lvlJc w:val="left"/>
      <w:pPr>
        <w:ind w:left="1713" w:hanging="1080"/>
      </w:pPr>
      <w:rPr>
        <w:rFonts w:hint="default"/>
        <w:u w:val="none"/>
      </w:rPr>
    </w:lvl>
    <w:lvl w:ilvl="4">
      <w:start w:val="1"/>
      <w:numFmt w:val="decimal"/>
      <w:lvlText w:val="%1.%2.%3.%4.%5"/>
      <w:lvlJc w:val="left"/>
      <w:pPr>
        <w:ind w:left="1924" w:hanging="1080"/>
      </w:pPr>
      <w:rPr>
        <w:rFonts w:hint="default"/>
        <w:u w:val="none"/>
      </w:rPr>
    </w:lvl>
    <w:lvl w:ilvl="5">
      <w:start w:val="1"/>
      <w:numFmt w:val="decimal"/>
      <w:lvlText w:val="%1.%2.%3.%4.%5.%6"/>
      <w:lvlJc w:val="left"/>
      <w:pPr>
        <w:ind w:left="2495" w:hanging="1440"/>
      </w:pPr>
      <w:rPr>
        <w:rFonts w:hint="default"/>
        <w:u w:val="none"/>
      </w:rPr>
    </w:lvl>
    <w:lvl w:ilvl="6">
      <w:start w:val="1"/>
      <w:numFmt w:val="decimal"/>
      <w:lvlText w:val="%1.%2.%3.%4.%5.%6.%7"/>
      <w:lvlJc w:val="left"/>
      <w:pPr>
        <w:ind w:left="2706" w:hanging="1440"/>
      </w:pPr>
      <w:rPr>
        <w:rFonts w:hint="default"/>
        <w:u w:val="none"/>
      </w:rPr>
    </w:lvl>
    <w:lvl w:ilvl="7">
      <w:start w:val="1"/>
      <w:numFmt w:val="decimal"/>
      <w:lvlText w:val="%1.%2.%3.%4.%5.%6.%7.%8"/>
      <w:lvlJc w:val="left"/>
      <w:pPr>
        <w:ind w:left="3277" w:hanging="1800"/>
      </w:pPr>
      <w:rPr>
        <w:rFonts w:hint="default"/>
        <w:u w:val="none"/>
      </w:rPr>
    </w:lvl>
    <w:lvl w:ilvl="8">
      <w:start w:val="1"/>
      <w:numFmt w:val="decimal"/>
      <w:lvlText w:val="%1.%2.%3.%4.%5.%6.%7.%8.%9"/>
      <w:lvlJc w:val="left"/>
      <w:pPr>
        <w:ind w:left="3488" w:hanging="1800"/>
      </w:pPr>
      <w:rPr>
        <w:rFonts w:hint="default"/>
        <w:u w:val="none"/>
      </w:rPr>
    </w:lvl>
  </w:abstractNum>
  <w:abstractNum w:abstractNumId="14" w15:restartNumberingAfterBreak="0">
    <w:nsid w:val="266F356D"/>
    <w:multiLevelType w:val="multilevel"/>
    <w:tmpl w:val="B3FAF3D8"/>
    <w:lvl w:ilvl="0">
      <w:start w:val="1"/>
      <w:numFmt w:val="decimal"/>
      <w:lvlText w:val="%1"/>
      <w:lvlJc w:val="left"/>
      <w:pPr>
        <w:ind w:left="400" w:hanging="400"/>
      </w:pPr>
      <w:rPr>
        <w:rFonts w:hint="default"/>
      </w:rPr>
    </w:lvl>
    <w:lvl w:ilvl="1">
      <w:start w:val="1"/>
      <w:numFmt w:val="decimal"/>
      <w:lvlText w:val="%1.%2"/>
      <w:lvlJc w:val="left"/>
      <w:pPr>
        <w:ind w:left="611" w:hanging="400"/>
      </w:pPr>
      <w:rPr>
        <w:rFonts w:hint="default"/>
      </w:rPr>
    </w:lvl>
    <w:lvl w:ilvl="2">
      <w:start w:val="1"/>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15" w15:restartNumberingAfterBreak="0">
    <w:nsid w:val="28504C17"/>
    <w:multiLevelType w:val="hybridMultilevel"/>
    <w:tmpl w:val="94CE2E52"/>
    <w:lvl w:ilvl="0" w:tplc="705E6712">
      <w:start w:val="1"/>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6" w15:restartNumberingAfterBreak="0">
    <w:nsid w:val="2909670B"/>
    <w:multiLevelType w:val="multilevel"/>
    <w:tmpl w:val="BDE0BF3C"/>
    <w:lvl w:ilvl="0">
      <w:start w:val="43"/>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7" w15:restartNumberingAfterBreak="0">
    <w:nsid w:val="29D16211"/>
    <w:multiLevelType w:val="hybridMultilevel"/>
    <w:tmpl w:val="E066489E"/>
    <w:lvl w:ilvl="0" w:tplc="59E29A3A">
      <w:numFmt w:val="bullet"/>
      <w:lvlText w:val="-"/>
      <w:lvlJc w:val="left"/>
      <w:pPr>
        <w:ind w:left="1154" w:hanging="360"/>
      </w:pPr>
      <w:rPr>
        <w:rFonts w:ascii="Arial Narrow" w:eastAsia="Arial Narrow" w:hAnsi="Arial Narrow" w:cs="Arial Narrow" w:hint="default"/>
        <w:w w:val="100"/>
        <w:sz w:val="22"/>
        <w:szCs w:val="22"/>
        <w:lang w:val="fr-FR" w:eastAsia="fr-FR" w:bidi="fr-FR"/>
      </w:rPr>
    </w:lvl>
    <w:lvl w:ilvl="1" w:tplc="2D7C3512">
      <w:numFmt w:val="bullet"/>
      <w:lvlText w:val="•"/>
      <w:lvlJc w:val="left"/>
      <w:pPr>
        <w:ind w:left="2036" w:hanging="360"/>
      </w:pPr>
      <w:rPr>
        <w:rFonts w:hint="default"/>
        <w:lang w:val="fr-FR" w:eastAsia="fr-FR" w:bidi="fr-FR"/>
      </w:rPr>
    </w:lvl>
    <w:lvl w:ilvl="2" w:tplc="531E2C78">
      <w:numFmt w:val="bullet"/>
      <w:lvlText w:val="•"/>
      <w:lvlJc w:val="left"/>
      <w:pPr>
        <w:ind w:left="2913" w:hanging="360"/>
      </w:pPr>
      <w:rPr>
        <w:rFonts w:hint="default"/>
        <w:lang w:val="fr-FR" w:eastAsia="fr-FR" w:bidi="fr-FR"/>
      </w:rPr>
    </w:lvl>
    <w:lvl w:ilvl="3" w:tplc="538ED55A">
      <w:numFmt w:val="bullet"/>
      <w:lvlText w:val="•"/>
      <w:lvlJc w:val="left"/>
      <w:pPr>
        <w:ind w:left="3789" w:hanging="360"/>
      </w:pPr>
      <w:rPr>
        <w:rFonts w:hint="default"/>
        <w:lang w:val="fr-FR" w:eastAsia="fr-FR" w:bidi="fr-FR"/>
      </w:rPr>
    </w:lvl>
    <w:lvl w:ilvl="4" w:tplc="67C8DCC8">
      <w:numFmt w:val="bullet"/>
      <w:lvlText w:val="•"/>
      <w:lvlJc w:val="left"/>
      <w:pPr>
        <w:ind w:left="4666" w:hanging="360"/>
      </w:pPr>
      <w:rPr>
        <w:rFonts w:hint="default"/>
        <w:lang w:val="fr-FR" w:eastAsia="fr-FR" w:bidi="fr-FR"/>
      </w:rPr>
    </w:lvl>
    <w:lvl w:ilvl="5" w:tplc="73646724">
      <w:numFmt w:val="bullet"/>
      <w:lvlText w:val="•"/>
      <w:lvlJc w:val="left"/>
      <w:pPr>
        <w:ind w:left="5543" w:hanging="360"/>
      </w:pPr>
      <w:rPr>
        <w:rFonts w:hint="default"/>
        <w:lang w:val="fr-FR" w:eastAsia="fr-FR" w:bidi="fr-FR"/>
      </w:rPr>
    </w:lvl>
    <w:lvl w:ilvl="6" w:tplc="513A7C3E">
      <w:numFmt w:val="bullet"/>
      <w:lvlText w:val="•"/>
      <w:lvlJc w:val="left"/>
      <w:pPr>
        <w:ind w:left="6419" w:hanging="360"/>
      </w:pPr>
      <w:rPr>
        <w:rFonts w:hint="default"/>
        <w:lang w:val="fr-FR" w:eastAsia="fr-FR" w:bidi="fr-FR"/>
      </w:rPr>
    </w:lvl>
    <w:lvl w:ilvl="7" w:tplc="E6CA7912">
      <w:numFmt w:val="bullet"/>
      <w:lvlText w:val="•"/>
      <w:lvlJc w:val="left"/>
      <w:pPr>
        <w:ind w:left="7296" w:hanging="360"/>
      </w:pPr>
      <w:rPr>
        <w:rFonts w:hint="default"/>
        <w:lang w:val="fr-FR" w:eastAsia="fr-FR" w:bidi="fr-FR"/>
      </w:rPr>
    </w:lvl>
    <w:lvl w:ilvl="8" w:tplc="0534FEA2">
      <w:numFmt w:val="bullet"/>
      <w:lvlText w:val="•"/>
      <w:lvlJc w:val="left"/>
      <w:pPr>
        <w:ind w:left="8173" w:hanging="360"/>
      </w:pPr>
      <w:rPr>
        <w:rFonts w:hint="default"/>
        <w:lang w:val="fr-FR" w:eastAsia="fr-FR" w:bidi="fr-FR"/>
      </w:rPr>
    </w:lvl>
  </w:abstractNum>
  <w:abstractNum w:abstractNumId="18" w15:restartNumberingAfterBreak="0">
    <w:nsid w:val="2B0F068B"/>
    <w:multiLevelType w:val="hybridMultilevel"/>
    <w:tmpl w:val="25C8BAC0"/>
    <w:lvl w:ilvl="0" w:tplc="15825A6C">
      <w:numFmt w:val="bullet"/>
      <w:lvlText w:val="-"/>
      <w:lvlJc w:val="left"/>
      <w:pPr>
        <w:ind w:left="573" w:hanging="361"/>
      </w:pPr>
      <w:rPr>
        <w:rFonts w:ascii="Times New Roman" w:eastAsia="Times New Roman" w:hAnsi="Times New Roman" w:cs="Times New Roman" w:hint="default"/>
        <w:w w:val="100"/>
        <w:sz w:val="22"/>
        <w:szCs w:val="22"/>
        <w:lang w:val="fr-FR" w:eastAsia="fr-FR" w:bidi="fr-FR"/>
      </w:rPr>
    </w:lvl>
    <w:lvl w:ilvl="1" w:tplc="6CBA8FDE">
      <w:numFmt w:val="bullet"/>
      <w:lvlText w:val="✓"/>
      <w:lvlJc w:val="left"/>
      <w:pPr>
        <w:ind w:left="933" w:hanging="360"/>
      </w:pPr>
      <w:rPr>
        <w:rFonts w:ascii="Arial Unicode MS" w:eastAsia="Arial Unicode MS" w:hAnsi="Arial Unicode MS" w:cs="Arial Unicode MS" w:hint="default"/>
        <w:w w:val="104"/>
        <w:sz w:val="22"/>
        <w:szCs w:val="22"/>
        <w:lang w:val="fr-FR" w:eastAsia="fr-FR" w:bidi="fr-FR"/>
      </w:rPr>
    </w:lvl>
    <w:lvl w:ilvl="2" w:tplc="B762C504">
      <w:numFmt w:val="bullet"/>
      <w:lvlText w:val="•"/>
      <w:lvlJc w:val="left"/>
      <w:pPr>
        <w:ind w:left="1938" w:hanging="360"/>
      </w:pPr>
      <w:rPr>
        <w:rFonts w:hint="default"/>
        <w:lang w:val="fr-FR" w:eastAsia="fr-FR" w:bidi="fr-FR"/>
      </w:rPr>
    </w:lvl>
    <w:lvl w:ilvl="3" w:tplc="D1BC9EF2">
      <w:numFmt w:val="bullet"/>
      <w:lvlText w:val="•"/>
      <w:lvlJc w:val="left"/>
      <w:pPr>
        <w:ind w:left="2936" w:hanging="360"/>
      </w:pPr>
      <w:rPr>
        <w:rFonts w:hint="default"/>
        <w:lang w:val="fr-FR" w:eastAsia="fr-FR" w:bidi="fr-FR"/>
      </w:rPr>
    </w:lvl>
    <w:lvl w:ilvl="4" w:tplc="160AF21E">
      <w:numFmt w:val="bullet"/>
      <w:lvlText w:val="•"/>
      <w:lvlJc w:val="left"/>
      <w:pPr>
        <w:ind w:left="3935" w:hanging="360"/>
      </w:pPr>
      <w:rPr>
        <w:rFonts w:hint="default"/>
        <w:lang w:val="fr-FR" w:eastAsia="fr-FR" w:bidi="fr-FR"/>
      </w:rPr>
    </w:lvl>
    <w:lvl w:ilvl="5" w:tplc="F19A6B42">
      <w:numFmt w:val="bullet"/>
      <w:lvlText w:val="•"/>
      <w:lvlJc w:val="left"/>
      <w:pPr>
        <w:ind w:left="4933" w:hanging="360"/>
      </w:pPr>
      <w:rPr>
        <w:rFonts w:hint="default"/>
        <w:lang w:val="fr-FR" w:eastAsia="fr-FR" w:bidi="fr-FR"/>
      </w:rPr>
    </w:lvl>
    <w:lvl w:ilvl="6" w:tplc="558AF916">
      <w:numFmt w:val="bullet"/>
      <w:lvlText w:val="•"/>
      <w:lvlJc w:val="left"/>
      <w:pPr>
        <w:ind w:left="5932" w:hanging="360"/>
      </w:pPr>
      <w:rPr>
        <w:rFonts w:hint="default"/>
        <w:lang w:val="fr-FR" w:eastAsia="fr-FR" w:bidi="fr-FR"/>
      </w:rPr>
    </w:lvl>
    <w:lvl w:ilvl="7" w:tplc="808C0E28">
      <w:numFmt w:val="bullet"/>
      <w:lvlText w:val="•"/>
      <w:lvlJc w:val="left"/>
      <w:pPr>
        <w:ind w:left="6930" w:hanging="360"/>
      </w:pPr>
      <w:rPr>
        <w:rFonts w:hint="default"/>
        <w:lang w:val="fr-FR" w:eastAsia="fr-FR" w:bidi="fr-FR"/>
      </w:rPr>
    </w:lvl>
    <w:lvl w:ilvl="8" w:tplc="790C3E16">
      <w:numFmt w:val="bullet"/>
      <w:lvlText w:val="•"/>
      <w:lvlJc w:val="left"/>
      <w:pPr>
        <w:ind w:left="7929" w:hanging="360"/>
      </w:pPr>
      <w:rPr>
        <w:rFonts w:hint="default"/>
        <w:lang w:val="fr-FR" w:eastAsia="fr-FR" w:bidi="fr-FR"/>
      </w:rPr>
    </w:lvl>
  </w:abstractNum>
  <w:abstractNum w:abstractNumId="19" w15:restartNumberingAfterBreak="0">
    <w:nsid w:val="2B8C6022"/>
    <w:multiLevelType w:val="hybridMultilevel"/>
    <w:tmpl w:val="64104270"/>
    <w:lvl w:ilvl="0" w:tplc="7E04BDD4">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0" w15:restartNumberingAfterBreak="0">
    <w:nsid w:val="2DF26B87"/>
    <w:multiLevelType w:val="multilevel"/>
    <w:tmpl w:val="BD3AE510"/>
    <w:lvl w:ilvl="0">
      <w:start w:val="2"/>
      <w:numFmt w:val="decimal"/>
      <w:lvlText w:val="%1"/>
      <w:lvlJc w:val="left"/>
      <w:pPr>
        <w:ind w:left="360" w:hanging="360"/>
      </w:pPr>
      <w:rPr>
        <w:rFonts w:hint="default"/>
        <w:u w:val="none"/>
      </w:rPr>
    </w:lvl>
    <w:lvl w:ilvl="1">
      <w:start w:val="1"/>
      <w:numFmt w:val="decimal"/>
      <w:lvlText w:val="%1.%2"/>
      <w:lvlJc w:val="left"/>
      <w:pPr>
        <w:ind w:left="571" w:hanging="360"/>
      </w:pPr>
      <w:rPr>
        <w:rFonts w:hint="default"/>
        <w:u w:val="none"/>
      </w:rPr>
    </w:lvl>
    <w:lvl w:ilvl="2">
      <w:start w:val="1"/>
      <w:numFmt w:val="decimal"/>
      <w:lvlText w:val="%1.%2.%3"/>
      <w:lvlJc w:val="left"/>
      <w:pPr>
        <w:ind w:left="1142" w:hanging="720"/>
      </w:pPr>
      <w:rPr>
        <w:rFonts w:hint="default"/>
        <w:u w:val="none"/>
      </w:rPr>
    </w:lvl>
    <w:lvl w:ilvl="3">
      <w:start w:val="1"/>
      <w:numFmt w:val="decimal"/>
      <w:lvlText w:val="%1.%2.%3.%4"/>
      <w:lvlJc w:val="left"/>
      <w:pPr>
        <w:ind w:left="1713" w:hanging="1080"/>
      </w:pPr>
      <w:rPr>
        <w:rFonts w:hint="default"/>
        <w:u w:val="none"/>
      </w:rPr>
    </w:lvl>
    <w:lvl w:ilvl="4">
      <w:start w:val="1"/>
      <w:numFmt w:val="decimal"/>
      <w:lvlText w:val="%1.%2.%3.%4.%5"/>
      <w:lvlJc w:val="left"/>
      <w:pPr>
        <w:ind w:left="1924" w:hanging="1080"/>
      </w:pPr>
      <w:rPr>
        <w:rFonts w:hint="default"/>
        <w:u w:val="none"/>
      </w:rPr>
    </w:lvl>
    <w:lvl w:ilvl="5">
      <w:start w:val="1"/>
      <w:numFmt w:val="decimal"/>
      <w:lvlText w:val="%1.%2.%3.%4.%5.%6"/>
      <w:lvlJc w:val="left"/>
      <w:pPr>
        <w:ind w:left="2495" w:hanging="1440"/>
      </w:pPr>
      <w:rPr>
        <w:rFonts w:hint="default"/>
        <w:u w:val="none"/>
      </w:rPr>
    </w:lvl>
    <w:lvl w:ilvl="6">
      <w:start w:val="1"/>
      <w:numFmt w:val="decimal"/>
      <w:lvlText w:val="%1.%2.%3.%4.%5.%6.%7"/>
      <w:lvlJc w:val="left"/>
      <w:pPr>
        <w:ind w:left="2706" w:hanging="1440"/>
      </w:pPr>
      <w:rPr>
        <w:rFonts w:hint="default"/>
        <w:u w:val="none"/>
      </w:rPr>
    </w:lvl>
    <w:lvl w:ilvl="7">
      <w:start w:val="1"/>
      <w:numFmt w:val="decimal"/>
      <w:lvlText w:val="%1.%2.%3.%4.%5.%6.%7.%8"/>
      <w:lvlJc w:val="left"/>
      <w:pPr>
        <w:ind w:left="3277" w:hanging="1800"/>
      </w:pPr>
      <w:rPr>
        <w:rFonts w:hint="default"/>
        <w:u w:val="none"/>
      </w:rPr>
    </w:lvl>
    <w:lvl w:ilvl="8">
      <w:start w:val="1"/>
      <w:numFmt w:val="decimal"/>
      <w:lvlText w:val="%1.%2.%3.%4.%5.%6.%7.%8.%9"/>
      <w:lvlJc w:val="left"/>
      <w:pPr>
        <w:ind w:left="3488" w:hanging="1800"/>
      </w:pPr>
      <w:rPr>
        <w:rFonts w:hint="default"/>
        <w:u w:val="none"/>
      </w:rPr>
    </w:lvl>
  </w:abstractNum>
  <w:abstractNum w:abstractNumId="21" w15:restartNumberingAfterBreak="0">
    <w:nsid w:val="2F877C00"/>
    <w:multiLevelType w:val="hybridMultilevel"/>
    <w:tmpl w:val="C318F580"/>
    <w:lvl w:ilvl="0" w:tplc="56DA7C8A">
      <w:start w:val="2"/>
      <w:numFmt w:val="bullet"/>
      <w:lvlText w:val="-"/>
      <w:lvlJc w:val="left"/>
      <w:pPr>
        <w:tabs>
          <w:tab w:val="num" w:pos="360"/>
        </w:tabs>
        <w:ind w:left="360" w:hanging="360"/>
      </w:pPr>
      <w:rPr>
        <w:rFonts w:ascii="Arial Narrow" w:eastAsia="Times New Roman" w:hAnsi="Arial Narrow" w:cs="Times New Roman" w:hint="default"/>
      </w:rPr>
    </w:lvl>
    <w:lvl w:ilvl="1" w:tplc="CEF89592">
      <w:start w:val="1"/>
      <w:numFmt w:val="bullet"/>
      <w:lvlText w:val="■"/>
      <w:lvlJc w:val="left"/>
      <w:pPr>
        <w:tabs>
          <w:tab w:val="num" w:pos="1080"/>
        </w:tabs>
        <w:ind w:left="1080" w:hanging="360"/>
      </w:pPr>
      <w:rPr>
        <w:rFonts w:ascii="Arial" w:hAnsi="Arial" w:hint="default"/>
      </w:rPr>
    </w:lvl>
    <w:lvl w:ilvl="2" w:tplc="7F289FB4">
      <w:numFmt w:val="bullet"/>
      <w:lvlText w:val="–"/>
      <w:lvlJc w:val="left"/>
      <w:pPr>
        <w:tabs>
          <w:tab w:val="num" w:pos="1800"/>
        </w:tabs>
        <w:ind w:left="1800" w:hanging="360"/>
      </w:pPr>
      <w:rPr>
        <w:rFonts w:ascii="Arial" w:hAnsi="Arial" w:hint="default"/>
      </w:rPr>
    </w:lvl>
    <w:lvl w:ilvl="3" w:tplc="27BE125E" w:tentative="1">
      <w:start w:val="1"/>
      <w:numFmt w:val="bullet"/>
      <w:lvlText w:val="■"/>
      <w:lvlJc w:val="left"/>
      <w:pPr>
        <w:tabs>
          <w:tab w:val="num" w:pos="2520"/>
        </w:tabs>
        <w:ind w:left="2520" w:hanging="360"/>
      </w:pPr>
      <w:rPr>
        <w:rFonts w:ascii="Arial" w:hAnsi="Arial" w:hint="default"/>
      </w:rPr>
    </w:lvl>
    <w:lvl w:ilvl="4" w:tplc="0CFEBA9E" w:tentative="1">
      <w:start w:val="1"/>
      <w:numFmt w:val="bullet"/>
      <w:lvlText w:val="■"/>
      <w:lvlJc w:val="left"/>
      <w:pPr>
        <w:tabs>
          <w:tab w:val="num" w:pos="3240"/>
        </w:tabs>
        <w:ind w:left="3240" w:hanging="360"/>
      </w:pPr>
      <w:rPr>
        <w:rFonts w:ascii="Arial" w:hAnsi="Arial" w:hint="default"/>
      </w:rPr>
    </w:lvl>
    <w:lvl w:ilvl="5" w:tplc="E9F86D16" w:tentative="1">
      <w:start w:val="1"/>
      <w:numFmt w:val="bullet"/>
      <w:lvlText w:val="■"/>
      <w:lvlJc w:val="left"/>
      <w:pPr>
        <w:tabs>
          <w:tab w:val="num" w:pos="3960"/>
        </w:tabs>
        <w:ind w:left="3960" w:hanging="360"/>
      </w:pPr>
      <w:rPr>
        <w:rFonts w:ascii="Arial" w:hAnsi="Arial" w:hint="default"/>
      </w:rPr>
    </w:lvl>
    <w:lvl w:ilvl="6" w:tplc="858A7330" w:tentative="1">
      <w:start w:val="1"/>
      <w:numFmt w:val="bullet"/>
      <w:lvlText w:val="■"/>
      <w:lvlJc w:val="left"/>
      <w:pPr>
        <w:tabs>
          <w:tab w:val="num" w:pos="4680"/>
        </w:tabs>
        <w:ind w:left="4680" w:hanging="360"/>
      </w:pPr>
      <w:rPr>
        <w:rFonts w:ascii="Arial" w:hAnsi="Arial" w:hint="default"/>
      </w:rPr>
    </w:lvl>
    <w:lvl w:ilvl="7" w:tplc="576C5A7E" w:tentative="1">
      <w:start w:val="1"/>
      <w:numFmt w:val="bullet"/>
      <w:lvlText w:val="■"/>
      <w:lvlJc w:val="left"/>
      <w:pPr>
        <w:tabs>
          <w:tab w:val="num" w:pos="5400"/>
        </w:tabs>
        <w:ind w:left="5400" w:hanging="360"/>
      </w:pPr>
      <w:rPr>
        <w:rFonts w:ascii="Arial" w:hAnsi="Arial" w:hint="default"/>
      </w:rPr>
    </w:lvl>
    <w:lvl w:ilvl="8" w:tplc="260631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660383D"/>
    <w:multiLevelType w:val="multilevel"/>
    <w:tmpl w:val="BD3AE510"/>
    <w:lvl w:ilvl="0">
      <w:start w:val="2"/>
      <w:numFmt w:val="decimal"/>
      <w:lvlText w:val="%1"/>
      <w:lvlJc w:val="left"/>
      <w:pPr>
        <w:ind w:left="360" w:hanging="360"/>
      </w:pPr>
      <w:rPr>
        <w:rFonts w:hint="default"/>
        <w:u w:val="none"/>
      </w:rPr>
    </w:lvl>
    <w:lvl w:ilvl="1">
      <w:start w:val="1"/>
      <w:numFmt w:val="decimal"/>
      <w:lvlText w:val="%1.%2"/>
      <w:lvlJc w:val="left"/>
      <w:pPr>
        <w:ind w:left="571" w:hanging="360"/>
      </w:pPr>
      <w:rPr>
        <w:rFonts w:hint="default"/>
        <w:u w:val="none"/>
      </w:rPr>
    </w:lvl>
    <w:lvl w:ilvl="2">
      <w:start w:val="1"/>
      <w:numFmt w:val="decimal"/>
      <w:lvlText w:val="%1.%2.%3"/>
      <w:lvlJc w:val="left"/>
      <w:pPr>
        <w:ind w:left="1142" w:hanging="720"/>
      </w:pPr>
      <w:rPr>
        <w:rFonts w:hint="default"/>
        <w:u w:val="none"/>
      </w:rPr>
    </w:lvl>
    <w:lvl w:ilvl="3">
      <w:start w:val="1"/>
      <w:numFmt w:val="decimal"/>
      <w:lvlText w:val="%1.%2.%3.%4"/>
      <w:lvlJc w:val="left"/>
      <w:pPr>
        <w:ind w:left="1713" w:hanging="1080"/>
      </w:pPr>
      <w:rPr>
        <w:rFonts w:hint="default"/>
        <w:u w:val="none"/>
      </w:rPr>
    </w:lvl>
    <w:lvl w:ilvl="4">
      <w:start w:val="1"/>
      <w:numFmt w:val="decimal"/>
      <w:lvlText w:val="%1.%2.%3.%4.%5"/>
      <w:lvlJc w:val="left"/>
      <w:pPr>
        <w:ind w:left="1924" w:hanging="1080"/>
      </w:pPr>
      <w:rPr>
        <w:rFonts w:hint="default"/>
        <w:u w:val="none"/>
      </w:rPr>
    </w:lvl>
    <w:lvl w:ilvl="5">
      <w:start w:val="1"/>
      <w:numFmt w:val="decimal"/>
      <w:lvlText w:val="%1.%2.%3.%4.%5.%6"/>
      <w:lvlJc w:val="left"/>
      <w:pPr>
        <w:ind w:left="2495" w:hanging="1440"/>
      </w:pPr>
      <w:rPr>
        <w:rFonts w:hint="default"/>
        <w:u w:val="none"/>
      </w:rPr>
    </w:lvl>
    <w:lvl w:ilvl="6">
      <w:start w:val="1"/>
      <w:numFmt w:val="decimal"/>
      <w:lvlText w:val="%1.%2.%3.%4.%5.%6.%7"/>
      <w:lvlJc w:val="left"/>
      <w:pPr>
        <w:ind w:left="2706" w:hanging="1440"/>
      </w:pPr>
      <w:rPr>
        <w:rFonts w:hint="default"/>
        <w:u w:val="none"/>
      </w:rPr>
    </w:lvl>
    <w:lvl w:ilvl="7">
      <w:start w:val="1"/>
      <w:numFmt w:val="decimal"/>
      <w:lvlText w:val="%1.%2.%3.%4.%5.%6.%7.%8"/>
      <w:lvlJc w:val="left"/>
      <w:pPr>
        <w:ind w:left="3277" w:hanging="1800"/>
      </w:pPr>
      <w:rPr>
        <w:rFonts w:hint="default"/>
        <w:u w:val="none"/>
      </w:rPr>
    </w:lvl>
    <w:lvl w:ilvl="8">
      <w:start w:val="1"/>
      <w:numFmt w:val="decimal"/>
      <w:lvlText w:val="%1.%2.%3.%4.%5.%6.%7.%8.%9"/>
      <w:lvlJc w:val="left"/>
      <w:pPr>
        <w:ind w:left="3488" w:hanging="1800"/>
      </w:pPr>
      <w:rPr>
        <w:rFonts w:hint="default"/>
        <w:u w:val="none"/>
      </w:rPr>
    </w:lvl>
  </w:abstractNum>
  <w:abstractNum w:abstractNumId="23" w15:restartNumberingAfterBreak="0">
    <w:nsid w:val="3E4E791E"/>
    <w:multiLevelType w:val="hybridMultilevel"/>
    <w:tmpl w:val="AE2A18B8"/>
    <w:lvl w:ilvl="0" w:tplc="BFC0C622">
      <w:numFmt w:val="bullet"/>
      <w:lvlText w:val="-"/>
      <w:lvlJc w:val="left"/>
      <w:pPr>
        <w:ind w:left="573" w:hanging="361"/>
      </w:pPr>
      <w:rPr>
        <w:rFonts w:ascii="Times New Roman" w:eastAsia="Times New Roman" w:hAnsi="Times New Roman" w:cs="Times New Roman" w:hint="default"/>
        <w:w w:val="100"/>
        <w:sz w:val="22"/>
        <w:szCs w:val="22"/>
        <w:lang w:val="fr-FR" w:eastAsia="fr-FR" w:bidi="fr-FR"/>
      </w:rPr>
    </w:lvl>
    <w:lvl w:ilvl="1" w:tplc="93C20EC4">
      <w:numFmt w:val="bullet"/>
      <w:lvlText w:val="✓"/>
      <w:lvlJc w:val="left"/>
      <w:pPr>
        <w:ind w:left="933" w:hanging="360"/>
      </w:pPr>
      <w:rPr>
        <w:rFonts w:ascii="Arial Unicode MS" w:eastAsia="Arial Unicode MS" w:hAnsi="Arial Unicode MS" w:cs="Arial Unicode MS" w:hint="default"/>
        <w:w w:val="104"/>
        <w:sz w:val="22"/>
        <w:szCs w:val="22"/>
        <w:lang w:val="fr-FR" w:eastAsia="fr-FR" w:bidi="fr-FR"/>
      </w:rPr>
    </w:lvl>
    <w:lvl w:ilvl="2" w:tplc="C610FBC0">
      <w:numFmt w:val="bullet"/>
      <w:lvlText w:val="•"/>
      <w:lvlJc w:val="left"/>
      <w:pPr>
        <w:ind w:left="1938" w:hanging="360"/>
      </w:pPr>
      <w:rPr>
        <w:rFonts w:hint="default"/>
        <w:lang w:val="fr-FR" w:eastAsia="fr-FR" w:bidi="fr-FR"/>
      </w:rPr>
    </w:lvl>
    <w:lvl w:ilvl="3" w:tplc="828A643C">
      <w:numFmt w:val="bullet"/>
      <w:lvlText w:val="•"/>
      <w:lvlJc w:val="left"/>
      <w:pPr>
        <w:ind w:left="2936" w:hanging="360"/>
      </w:pPr>
      <w:rPr>
        <w:rFonts w:hint="default"/>
        <w:lang w:val="fr-FR" w:eastAsia="fr-FR" w:bidi="fr-FR"/>
      </w:rPr>
    </w:lvl>
    <w:lvl w:ilvl="4" w:tplc="C87612A4">
      <w:numFmt w:val="bullet"/>
      <w:lvlText w:val="•"/>
      <w:lvlJc w:val="left"/>
      <w:pPr>
        <w:ind w:left="3935" w:hanging="360"/>
      </w:pPr>
      <w:rPr>
        <w:rFonts w:hint="default"/>
        <w:lang w:val="fr-FR" w:eastAsia="fr-FR" w:bidi="fr-FR"/>
      </w:rPr>
    </w:lvl>
    <w:lvl w:ilvl="5" w:tplc="5BC63624">
      <w:numFmt w:val="bullet"/>
      <w:lvlText w:val="•"/>
      <w:lvlJc w:val="left"/>
      <w:pPr>
        <w:ind w:left="4933" w:hanging="360"/>
      </w:pPr>
      <w:rPr>
        <w:rFonts w:hint="default"/>
        <w:lang w:val="fr-FR" w:eastAsia="fr-FR" w:bidi="fr-FR"/>
      </w:rPr>
    </w:lvl>
    <w:lvl w:ilvl="6" w:tplc="76B45FE6">
      <w:numFmt w:val="bullet"/>
      <w:lvlText w:val="•"/>
      <w:lvlJc w:val="left"/>
      <w:pPr>
        <w:ind w:left="5932" w:hanging="360"/>
      </w:pPr>
      <w:rPr>
        <w:rFonts w:hint="default"/>
        <w:lang w:val="fr-FR" w:eastAsia="fr-FR" w:bidi="fr-FR"/>
      </w:rPr>
    </w:lvl>
    <w:lvl w:ilvl="7" w:tplc="8A7C16D8">
      <w:numFmt w:val="bullet"/>
      <w:lvlText w:val="•"/>
      <w:lvlJc w:val="left"/>
      <w:pPr>
        <w:ind w:left="6930" w:hanging="360"/>
      </w:pPr>
      <w:rPr>
        <w:rFonts w:hint="default"/>
        <w:lang w:val="fr-FR" w:eastAsia="fr-FR" w:bidi="fr-FR"/>
      </w:rPr>
    </w:lvl>
    <w:lvl w:ilvl="8" w:tplc="BD32D1A2">
      <w:numFmt w:val="bullet"/>
      <w:lvlText w:val="•"/>
      <w:lvlJc w:val="left"/>
      <w:pPr>
        <w:ind w:left="7929" w:hanging="360"/>
      </w:pPr>
      <w:rPr>
        <w:rFonts w:hint="default"/>
        <w:lang w:val="fr-FR" w:eastAsia="fr-FR" w:bidi="fr-FR"/>
      </w:rPr>
    </w:lvl>
  </w:abstractNum>
  <w:abstractNum w:abstractNumId="24" w15:restartNumberingAfterBreak="0">
    <w:nsid w:val="3F2E7A88"/>
    <w:multiLevelType w:val="hybridMultilevel"/>
    <w:tmpl w:val="11B8257E"/>
    <w:lvl w:ilvl="0" w:tplc="B762C504">
      <w:numFmt w:val="bullet"/>
      <w:lvlText w:val="•"/>
      <w:lvlJc w:val="left"/>
      <w:pPr>
        <w:ind w:left="990" w:hanging="360"/>
      </w:pPr>
      <w:rPr>
        <w:rFonts w:hint="default"/>
        <w:lang w:val="fr-FR" w:eastAsia="fr-FR" w:bidi="fr-FR"/>
      </w:rPr>
    </w:lvl>
    <w:lvl w:ilvl="1" w:tplc="040C0003">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25" w15:restartNumberingAfterBreak="0">
    <w:nsid w:val="3F793CDC"/>
    <w:multiLevelType w:val="hybridMultilevel"/>
    <w:tmpl w:val="090C7ED8"/>
    <w:lvl w:ilvl="0" w:tplc="A734FD28">
      <w:start w:val="1"/>
      <w:numFmt w:val="bullet"/>
      <w:lvlText w:val="-"/>
      <w:lvlJc w:val="left"/>
      <w:pPr>
        <w:tabs>
          <w:tab w:val="num" w:pos="720"/>
        </w:tabs>
        <w:ind w:left="720" w:hanging="360"/>
      </w:pPr>
      <w:rPr>
        <w:rFonts w:ascii="Times New Roman" w:hAnsi="Times New Roman" w:hint="default"/>
      </w:rPr>
    </w:lvl>
    <w:lvl w:ilvl="1" w:tplc="AD6232D4" w:tentative="1">
      <w:start w:val="1"/>
      <w:numFmt w:val="bullet"/>
      <w:lvlText w:val="-"/>
      <w:lvlJc w:val="left"/>
      <w:pPr>
        <w:tabs>
          <w:tab w:val="num" w:pos="1440"/>
        </w:tabs>
        <w:ind w:left="1440" w:hanging="360"/>
      </w:pPr>
      <w:rPr>
        <w:rFonts w:ascii="Times New Roman" w:hAnsi="Times New Roman" w:hint="default"/>
      </w:rPr>
    </w:lvl>
    <w:lvl w:ilvl="2" w:tplc="636EF70C" w:tentative="1">
      <w:start w:val="1"/>
      <w:numFmt w:val="bullet"/>
      <w:lvlText w:val="-"/>
      <w:lvlJc w:val="left"/>
      <w:pPr>
        <w:tabs>
          <w:tab w:val="num" w:pos="2160"/>
        </w:tabs>
        <w:ind w:left="2160" w:hanging="360"/>
      </w:pPr>
      <w:rPr>
        <w:rFonts w:ascii="Times New Roman" w:hAnsi="Times New Roman" w:hint="default"/>
      </w:rPr>
    </w:lvl>
    <w:lvl w:ilvl="3" w:tplc="52A88328" w:tentative="1">
      <w:start w:val="1"/>
      <w:numFmt w:val="bullet"/>
      <w:lvlText w:val="-"/>
      <w:lvlJc w:val="left"/>
      <w:pPr>
        <w:tabs>
          <w:tab w:val="num" w:pos="2880"/>
        </w:tabs>
        <w:ind w:left="2880" w:hanging="360"/>
      </w:pPr>
      <w:rPr>
        <w:rFonts w:ascii="Times New Roman" w:hAnsi="Times New Roman" w:hint="default"/>
      </w:rPr>
    </w:lvl>
    <w:lvl w:ilvl="4" w:tplc="02E0C940" w:tentative="1">
      <w:start w:val="1"/>
      <w:numFmt w:val="bullet"/>
      <w:lvlText w:val="-"/>
      <w:lvlJc w:val="left"/>
      <w:pPr>
        <w:tabs>
          <w:tab w:val="num" w:pos="3600"/>
        </w:tabs>
        <w:ind w:left="3600" w:hanging="360"/>
      </w:pPr>
      <w:rPr>
        <w:rFonts w:ascii="Times New Roman" w:hAnsi="Times New Roman" w:hint="default"/>
      </w:rPr>
    </w:lvl>
    <w:lvl w:ilvl="5" w:tplc="4DE475EA" w:tentative="1">
      <w:start w:val="1"/>
      <w:numFmt w:val="bullet"/>
      <w:lvlText w:val="-"/>
      <w:lvlJc w:val="left"/>
      <w:pPr>
        <w:tabs>
          <w:tab w:val="num" w:pos="4320"/>
        </w:tabs>
        <w:ind w:left="4320" w:hanging="360"/>
      </w:pPr>
      <w:rPr>
        <w:rFonts w:ascii="Times New Roman" w:hAnsi="Times New Roman" w:hint="default"/>
      </w:rPr>
    </w:lvl>
    <w:lvl w:ilvl="6" w:tplc="00D09722" w:tentative="1">
      <w:start w:val="1"/>
      <w:numFmt w:val="bullet"/>
      <w:lvlText w:val="-"/>
      <w:lvlJc w:val="left"/>
      <w:pPr>
        <w:tabs>
          <w:tab w:val="num" w:pos="5040"/>
        </w:tabs>
        <w:ind w:left="5040" w:hanging="360"/>
      </w:pPr>
      <w:rPr>
        <w:rFonts w:ascii="Times New Roman" w:hAnsi="Times New Roman" w:hint="default"/>
      </w:rPr>
    </w:lvl>
    <w:lvl w:ilvl="7" w:tplc="809AF56C" w:tentative="1">
      <w:start w:val="1"/>
      <w:numFmt w:val="bullet"/>
      <w:lvlText w:val="-"/>
      <w:lvlJc w:val="left"/>
      <w:pPr>
        <w:tabs>
          <w:tab w:val="num" w:pos="5760"/>
        </w:tabs>
        <w:ind w:left="5760" w:hanging="360"/>
      </w:pPr>
      <w:rPr>
        <w:rFonts w:ascii="Times New Roman" w:hAnsi="Times New Roman" w:hint="default"/>
      </w:rPr>
    </w:lvl>
    <w:lvl w:ilvl="8" w:tplc="B066E99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21B5392"/>
    <w:multiLevelType w:val="hybridMultilevel"/>
    <w:tmpl w:val="B4A8311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3C51D91"/>
    <w:multiLevelType w:val="multilevel"/>
    <w:tmpl w:val="CFC68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912C87"/>
    <w:multiLevelType w:val="multilevel"/>
    <w:tmpl w:val="B3FAF3D8"/>
    <w:lvl w:ilvl="0">
      <w:start w:val="1"/>
      <w:numFmt w:val="decimal"/>
      <w:lvlText w:val="%1"/>
      <w:lvlJc w:val="left"/>
      <w:pPr>
        <w:ind w:left="400" w:hanging="400"/>
      </w:pPr>
      <w:rPr>
        <w:rFonts w:hint="default"/>
      </w:rPr>
    </w:lvl>
    <w:lvl w:ilvl="1">
      <w:start w:val="1"/>
      <w:numFmt w:val="decimal"/>
      <w:lvlText w:val="%1.%2"/>
      <w:lvlJc w:val="left"/>
      <w:pPr>
        <w:ind w:left="611" w:hanging="400"/>
      </w:pPr>
      <w:rPr>
        <w:rFonts w:hint="default"/>
      </w:rPr>
    </w:lvl>
    <w:lvl w:ilvl="2">
      <w:start w:val="1"/>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29" w15:restartNumberingAfterBreak="0">
    <w:nsid w:val="44EE261A"/>
    <w:multiLevelType w:val="hybridMultilevel"/>
    <w:tmpl w:val="C0366A78"/>
    <w:lvl w:ilvl="0" w:tplc="D93EAC10">
      <w:start w:val="1"/>
      <w:numFmt w:val="bullet"/>
      <w:lvlText w:val="-"/>
      <w:lvlJc w:val="left"/>
      <w:pPr>
        <w:tabs>
          <w:tab w:val="num" w:pos="720"/>
        </w:tabs>
        <w:ind w:left="720" w:hanging="360"/>
      </w:pPr>
      <w:rPr>
        <w:rFonts w:ascii="Times New Roman" w:hAnsi="Times New Roman" w:hint="default"/>
      </w:rPr>
    </w:lvl>
    <w:lvl w:ilvl="1" w:tplc="674E7AE2" w:tentative="1">
      <w:start w:val="1"/>
      <w:numFmt w:val="bullet"/>
      <w:lvlText w:val="-"/>
      <w:lvlJc w:val="left"/>
      <w:pPr>
        <w:tabs>
          <w:tab w:val="num" w:pos="1440"/>
        </w:tabs>
        <w:ind w:left="1440" w:hanging="360"/>
      </w:pPr>
      <w:rPr>
        <w:rFonts w:ascii="Times New Roman" w:hAnsi="Times New Roman" w:hint="default"/>
      </w:rPr>
    </w:lvl>
    <w:lvl w:ilvl="2" w:tplc="BBD2E2F0" w:tentative="1">
      <w:start w:val="1"/>
      <w:numFmt w:val="bullet"/>
      <w:lvlText w:val="-"/>
      <w:lvlJc w:val="left"/>
      <w:pPr>
        <w:tabs>
          <w:tab w:val="num" w:pos="2160"/>
        </w:tabs>
        <w:ind w:left="2160" w:hanging="360"/>
      </w:pPr>
      <w:rPr>
        <w:rFonts w:ascii="Times New Roman" w:hAnsi="Times New Roman" w:hint="default"/>
      </w:rPr>
    </w:lvl>
    <w:lvl w:ilvl="3" w:tplc="C33A28C4" w:tentative="1">
      <w:start w:val="1"/>
      <w:numFmt w:val="bullet"/>
      <w:lvlText w:val="-"/>
      <w:lvlJc w:val="left"/>
      <w:pPr>
        <w:tabs>
          <w:tab w:val="num" w:pos="2880"/>
        </w:tabs>
        <w:ind w:left="2880" w:hanging="360"/>
      </w:pPr>
      <w:rPr>
        <w:rFonts w:ascii="Times New Roman" w:hAnsi="Times New Roman" w:hint="default"/>
      </w:rPr>
    </w:lvl>
    <w:lvl w:ilvl="4" w:tplc="459E528A" w:tentative="1">
      <w:start w:val="1"/>
      <w:numFmt w:val="bullet"/>
      <w:lvlText w:val="-"/>
      <w:lvlJc w:val="left"/>
      <w:pPr>
        <w:tabs>
          <w:tab w:val="num" w:pos="3600"/>
        </w:tabs>
        <w:ind w:left="3600" w:hanging="360"/>
      </w:pPr>
      <w:rPr>
        <w:rFonts w:ascii="Times New Roman" w:hAnsi="Times New Roman" w:hint="default"/>
      </w:rPr>
    </w:lvl>
    <w:lvl w:ilvl="5" w:tplc="F9E8FDAC" w:tentative="1">
      <w:start w:val="1"/>
      <w:numFmt w:val="bullet"/>
      <w:lvlText w:val="-"/>
      <w:lvlJc w:val="left"/>
      <w:pPr>
        <w:tabs>
          <w:tab w:val="num" w:pos="4320"/>
        </w:tabs>
        <w:ind w:left="4320" w:hanging="360"/>
      </w:pPr>
      <w:rPr>
        <w:rFonts w:ascii="Times New Roman" w:hAnsi="Times New Roman" w:hint="default"/>
      </w:rPr>
    </w:lvl>
    <w:lvl w:ilvl="6" w:tplc="6F64A8C0" w:tentative="1">
      <w:start w:val="1"/>
      <w:numFmt w:val="bullet"/>
      <w:lvlText w:val="-"/>
      <w:lvlJc w:val="left"/>
      <w:pPr>
        <w:tabs>
          <w:tab w:val="num" w:pos="5040"/>
        </w:tabs>
        <w:ind w:left="5040" w:hanging="360"/>
      </w:pPr>
      <w:rPr>
        <w:rFonts w:ascii="Times New Roman" w:hAnsi="Times New Roman" w:hint="default"/>
      </w:rPr>
    </w:lvl>
    <w:lvl w:ilvl="7" w:tplc="4F9471BC" w:tentative="1">
      <w:start w:val="1"/>
      <w:numFmt w:val="bullet"/>
      <w:lvlText w:val="-"/>
      <w:lvlJc w:val="left"/>
      <w:pPr>
        <w:tabs>
          <w:tab w:val="num" w:pos="5760"/>
        </w:tabs>
        <w:ind w:left="5760" w:hanging="360"/>
      </w:pPr>
      <w:rPr>
        <w:rFonts w:ascii="Times New Roman" w:hAnsi="Times New Roman" w:hint="default"/>
      </w:rPr>
    </w:lvl>
    <w:lvl w:ilvl="8" w:tplc="9F0CFE2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C3B46ED"/>
    <w:multiLevelType w:val="hybridMultilevel"/>
    <w:tmpl w:val="687E1562"/>
    <w:lvl w:ilvl="0" w:tplc="040C000D">
      <w:start w:val="1"/>
      <w:numFmt w:val="bullet"/>
      <w:lvlText w:val=""/>
      <w:lvlJc w:val="left"/>
      <w:pPr>
        <w:tabs>
          <w:tab w:val="num" w:pos="720"/>
        </w:tabs>
        <w:ind w:left="720" w:hanging="360"/>
      </w:pPr>
      <w:rPr>
        <w:rFonts w:ascii="Wingdings" w:hAnsi="Wingdings" w:hint="default"/>
      </w:rPr>
    </w:lvl>
    <w:lvl w:ilvl="1" w:tplc="9FB43998">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BBF4FBB2" w:tentative="1">
      <w:start w:val="1"/>
      <w:numFmt w:val="bullet"/>
      <w:lvlText w:val=""/>
      <w:lvlJc w:val="left"/>
      <w:pPr>
        <w:tabs>
          <w:tab w:val="num" w:pos="2880"/>
        </w:tabs>
        <w:ind w:left="2880" w:hanging="360"/>
      </w:pPr>
      <w:rPr>
        <w:rFonts w:ascii="Wingdings" w:hAnsi="Wingdings" w:hint="default"/>
      </w:rPr>
    </w:lvl>
    <w:lvl w:ilvl="4" w:tplc="83549CDA" w:tentative="1">
      <w:start w:val="1"/>
      <w:numFmt w:val="bullet"/>
      <w:lvlText w:val=""/>
      <w:lvlJc w:val="left"/>
      <w:pPr>
        <w:tabs>
          <w:tab w:val="num" w:pos="3600"/>
        </w:tabs>
        <w:ind w:left="3600" w:hanging="360"/>
      </w:pPr>
      <w:rPr>
        <w:rFonts w:ascii="Wingdings" w:hAnsi="Wingdings" w:hint="default"/>
      </w:rPr>
    </w:lvl>
    <w:lvl w:ilvl="5" w:tplc="E42AA360">
      <w:start w:val="1"/>
      <w:numFmt w:val="bullet"/>
      <w:lvlText w:val=""/>
      <w:lvlJc w:val="left"/>
      <w:pPr>
        <w:tabs>
          <w:tab w:val="num" w:pos="4320"/>
        </w:tabs>
        <w:ind w:left="4320" w:hanging="360"/>
      </w:pPr>
      <w:rPr>
        <w:rFonts w:ascii="Wingdings" w:hAnsi="Wingdings" w:hint="default"/>
      </w:rPr>
    </w:lvl>
    <w:lvl w:ilvl="6" w:tplc="2780BE02" w:tentative="1">
      <w:start w:val="1"/>
      <w:numFmt w:val="bullet"/>
      <w:lvlText w:val=""/>
      <w:lvlJc w:val="left"/>
      <w:pPr>
        <w:tabs>
          <w:tab w:val="num" w:pos="5040"/>
        </w:tabs>
        <w:ind w:left="5040" w:hanging="360"/>
      </w:pPr>
      <w:rPr>
        <w:rFonts w:ascii="Wingdings" w:hAnsi="Wingdings" w:hint="default"/>
      </w:rPr>
    </w:lvl>
    <w:lvl w:ilvl="7" w:tplc="FB6287AC" w:tentative="1">
      <w:start w:val="1"/>
      <w:numFmt w:val="bullet"/>
      <w:lvlText w:val=""/>
      <w:lvlJc w:val="left"/>
      <w:pPr>
        <w:tabs>
          <w:tab w:val="num" w:pos="5760"/>
        </w:tabs>
        <w:ind w:left="5760" w:hanging="360"/>
      </w:pPr>
      <w:rPr>
        <w:rFonts w:ascii="Wingdings" w:hAnsi="Wingdings" w:hint="default"/>
      </w:rPr>
    </w:lvl>
    <w:lvl w:ilvl="8" w:tplc="41ACF47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D12969"/>
    <w:multiLevelType w:val="hybridMultilevel"/>
    <w:tmpl w:val="E154DD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20" w:hanging="360"/>
      </w:pPr>
      <w:rPr>
        <w:rFonts w:ascii="Courier New" w:hAnsi="Courier New" w:cs="Courier New" w:hint="default"/>
      </w:rPr>
    </w:lvl>
    <w:lvl w:ilvl="2" w:tplc="040C0005" w:tentative="1">
      <w:start w:val="1"/>
      <w:numFmt w:val="bullet"/>
      <w:lvlText w:val=""/>
      <w:lvlJc w:val="left"/>
      <w:pPr>
        <w:ind w:left="1740" w:hanging="360"/>
      </w:pPr>
      <w:rPr>
        <w:rFonts w:ascii="Wingdings" w:hAnsi="Wingdings" w:hint="default"/>
      </w:rPr>
    </w:lvl>
    <w:lvl w:ilvl="3" w:tplc="040C0001" w:tentative="1">
      <w:start w:val="1"/>
      <w:numFmt w:val="bullet"/>
      <w:lvlText w:val=""/>
      <w:lvlJc w:val="left"/>
      <w:pPr>
        <w:ind w:left="2460" w:hanging="360"/>
      </w:pPr>
      <w:rPr>
        <w:rFonts w:ascii="Symbol" w:hAnsi="Symbol" w:hint="default"/>
      </w:rPr>
    </w:lvl>
    <w:lvl w:ilvl="4" w:tplc="040C0003" w:tentative="1">
      <w:start w:val="1"/>
      <w:numFmt w:val="bullet"/>
      <w:lvlText w:val="o"/>
      <w:lvlJc w:val="left"/>
      <w:pPr>
        <w:ind w:left="3180" w:hanging="360"/>
      </w:pPr>
      <w:rPr>
        <w:rFonts w:ascii="Courier New" w:hAnsi="Courier New" w:cs="Courier New" w:hint="default"/>
      </w:rPr>
    </w:lvl>
    <w:lvl w:ilvl="5" w:tplc="040C0005" w:tentative="1">
      <w:start w:val="1"/>
      <w:numFmt w:val="bullet"/>
      <w:lvlText w:val=""/>
      <w:lvlJc w:val="left"/>
      <w:pPr>
        <w:ind w:left="3900" w:hanging="360"/>
      </w:pPr>
      <w:rPr>
        <w:rFonts w:ascii="Wingdings" w:hAnsi="Wingdings" w:hint="default"/>
      </w:rPr>
    </w:lvl>
    <w:lvl w:ilvl="6" w:tplc="040C0001" w:tentative="1">
      <w:start w:val="1"/>
      <w:numFmt w:val="bullet"/>
      <w:lvlText w:val=""/>
      <w:lvlJc w:val="left"/>
      <w:pPr>
        <w:ind w:left="4620" w:hanging="360"/>
      </w:pPr>
      <w:rPr>
        <w:rFonts w:ascii="Symbol" w:hAnsi="Symbol" w:hint="default"/>
      </w:rPr>
    </w:lvl>
    <w:lvl w:ilvl="7" w:tplc="040C0003" w:tentative="1">
      <w:start w:val="1"/>
      <w:numFmt w:val="bullet"/>
      <w:lvlText w:val="o"/>
      <w:lvlJc w:val="left"/>
      <w:pPr>
        <w:ind w:left="5340" w:hanging="360"/>
      </w:pPr>
      <w:rPr>
        <w:rFonts w:ascii="Courier New" w:hAnsi="Courier New" w:cs="Courier New" w:hint="default"/>
      </w:rPr>
    </w:lvl>
    <w:lvl w:ilvl="8" w:tplc="040C0005" w:tentative="1">
      <w:start w:val="1"/>
      <w:numFmt w:val="bullet"/>
      <w:lvlText w:val=""/>
      <w:lvlJc w:val="left"/>
      <w:pPr>
        <w:ind w:left="6060" w:hanging="360"/>
      </w:pPr>
      <w:rPr>
        <w:rFonts w:ascii="Wingdings" w:hAnsi="Wingdings" w:hint="default"/>
      </w:rPr>
    </w:lvl>
  </w:abstractNum>
  <w:abstractNum w:abstractNumId="32" w15:restartNumberingAfterBreak="0">
    <w:nsid w:val="4E8058C3"/>
    <w:multiLevelType w:val="hybridMultilevel"/>
    <w:tmpl w:val="F564B63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4E85143C"/>
    <w:multiLevelType w:val="multilevel"/>
    <w:tmpl w:val="E03CF3CE"/>
    <w:lvl w:ilvl="0">
      <w:start w:val="2"/>
      <w:numFmt w:val="decimal"/>
      <w:lvlText w:val="%1"/>
      <w:lvlJc w:val="left"/>
      <w:pPr>
        <w:ind w:left="530" w:hanging="530"/>
      </w:pPr>
      <w:rPr>
        <w:rFonts w:hint="default"/>
        <w:u w:val="none"/>
      </w:rPr>
    </w:lvl>
    <w:lvl w:ilvl="1">
      <w:start w:val="3"/>
      <w:numFmt w:val="decimal"/>
      <w:lvlText w:val="%1.%2"/>
      <w:lvlJc w:val="left"/>
      <w:pPr>
        <w:ind w:left="635" w:hanging="530"/>
      </w:pPr>
      <w:rPr>
        <w:rFonts w:hint="default"/>
        <w:u w:val="none"/>
      </w:rPr>
    </w:lvl>
    <w:lvl w:ilvl="2">
      <w:start w:val="4"/>
      <w:numFmt w:val="decimal"/>
      <w:lvlText w:val="%1.%2.%3"/>
      <w:lvlJc w:val="left"/>
      <w:pPr>
        <w:ind w:left="930" w:hanging="720"/>
      </w:pPr>
      <w:rPr>
        <w:rFonts w:hint="default"/>
        <w:u w:val="none"/>
      </w:rPr>
    </w:lvl>
    <w:lvl w:ilvl="3">
      <w:start w:val="1"/>
      <w:numFmt w:val="decimal"/>
      <w:lvlText w:val="%1.%2.%3.%4"/>
      <w:lvlJc w:val="left"/>
      <w:pPr>
        <w:ind w:left="1395" w:hanging="1080"/>
      </w:pPr>
      <w:rPr>
        <w:rFonts w:hint="default"/>
        <w:u w:val="none"/>
      </w:rPr>
    </w:lvl>
    <w:lvl w:ilvl="4">
      <w:start w:val="1"/>
      <w:numFmt w:val="decimal"/>
      <w:lvlText w:val="%1.%2.%3.%4.%5"/>
      <w:lvlJc w:val="left"/>
      <w:pPr>
        <w:ind w:left="1500" w:hanging="1080"/>
      </w:pPr>
      <w:rPr>
        <w:rFonts w:hint="default"/>
        <w:u w:val="none"/>
      </w:rPr>
    </w:lvl>
    <w:lvl w:ilvl="5">
      <w:start w:val="1"/>
      <w:numFmt w:val="decimal"/>
      <w:lvlText w:val="%1.%2.%3.%4.%5.%6"/>
      <w:lvlJc w:val="left"/>
      <w:pPr>
        <w:ind w:left="1965" w:hanging="1440"/>
      </w:pPr>
      <w:rPr>
        <w:rFonts w:hint="default"/>
        <w:u w:val="none"/>
      </w:rPr>
    </w:lvl>
    <w:lvl w:ilvl="6">
      <w:start w:val="1"/>
      <w:numFmt w:val="decimal"/>
      <w:lvlText w:val="%1.%2.%3.%4.%5.%6.%7"/>
      <w:lvlJc w:val="left"/>
      <w:pPr>
        <w:ind w:left="2070" w:hanging="1440"/>
      </w:pPr>
      <w:rPr>
        <w:rFonts w:hint="default"/>
        <w:u w:val="none"/>
      </w:rPr>
    </w:lvl>
    <w:lvl w:ilvl="7">
      <w:start w:val="1"/>
      <w:numFmt w:val="decimal"/>
      <w:lvlText w:val="%1.%2.%3.%4.%5.%6.%7.%8"/>
      <w:lvlJc w:val="left"/>
      <w:pPr>
        <w:ind w:left="2535" w:hanging="1800"/>
      </w:pPr>
      <w:rPr>
        <w:rFonts w:hint="default"/>
        <w:u w:val="none"/>
      </w:rPr>
    </w:lvl>
    <w:lvl w:ilvl="8">
      <w:start w:val="1"/>
      <w:numFmt w:val="decimal"/>
      <w:lvlText w:val="%1.%2.%3.%4.%5.%6.%7.%8.%9"/>
      <w:lvlJc w:val="left"/>
      <w:pPr>
        <w:ind w:left="2640" w:hanging="1800"/>
      </w:pPr>
      <w:rPr>
        <w:rFonts w:hint="default"/>
        <w:u w:val="none"/>
      </w:rPr>
    </w:lvl>
  </w:abstractNum>
  <w:abstractNum w:abstractNumId="34" w15:restartNumberingAfterBreak="0">
    <w:nsid w:val="4F0B154A"/>
    <w:multiLevelType w:val="hybridMultilevel"/>
    <w:tmpl w:val="F4EC96E8"/>
    <w:lvl w:ilvl="0" w:tplc="BBB45EA8">
      <w:start w:val="1"/>
      <w:numFmt w:val="bullet"/>
      <w:lvlText w:val="-"/>
      <w:lvlJc w:val="left"/>
      <w:pPr>
        <w:tabs>
          <w:tab w:val="num" w:pos="720"/>
        </w:tabs>
        <w:ind w:left="720" w:hanging="360"/>
      </w:pPr>
      <w:rPr>
        <w:rFonts w:ascii="Times New Roman" w:hAnsi="Times New Roman" w:hint="default"/>
      </w:rPr>
    </w:lvl>
    <w:lvl w:ilvl="1" w:tplc="C408DB66" w:tentative="1">
      <w:start w:val="1"/>
      <w:numFmt w:val="bullet"/>
      <w:lvlText w:val="-"/>
      <w:lvlJc w:val="left"/>
      <w:pPr>
        <w:tabs>
          <w:tab w:val="num" w:pos="1440"/>
        </w:tabs>
        <w:ind w:left="1440" w:hanging="360"/>
      </w:pPr>
      <w:rPr>
        <w:rFonts w:ascii="Times New Roman" w:hAnsi="Times New Roman" w:hint="default"/>
      </w:rPr>
    </w:lvl>
    <w:lvl w:ilvl="2" w:tplc="68BA0FAC" w:tentative="1">
      <w:start w:val="1"/>
      <w:numFmt w:val="bullet"/>
      <w:lvlText w:val="-"/>
      <w:lvlJc w:val="left"/>
      <w:pPr>
        <w:tabs>
          <w:tab w:val="num" w:pos="2160"/>
        </w:tabs>
        <w:ind w:left="2160" w:hanging="360"/>
      </w:pPr>
      <w:rPr>
        <w:rFonts w:ascii="Times New Roman" w:hAnsi="Times New Roman" w:hint="default"/>
      </w:rPr>
    </w:lvl>
    <w:lvl w:ilvl="3" w:tplc="BE30B84E" w:tentative="1">
      <w:start w:val="1"/>
      <w:numFmt w:val="bullet"/>
      <w:lvlText w:val="-"/>
      <w:lvlJc w:val="left"/>
      <w:pPr>
        <w:tabs>
          <w:tab w:val="num" w:pos="2880"/>
        </w:tabs>
        <w:ind w:left="2880" w:hanging="360"/>
      </w:pPr>
      <w:rPr>
        <w:rFonts w:ascii="Times New Roman" w:hAnsi="Times New Roman" w:hint="default"/>
      </w:rPr>
    </w:lvl>
    <w:lvl w:ilvl="4" w:tplc="FD1CD1FA" w:tentative="1">
      <w:start w:val="1"/>
      <w:numFmt w:val="bullet"/>
      <w:lvlText w:val="-"/>
      <w:lvlJc w:val="left"/>
      <w:pPr>
        <w:tabs>
          <w:tab w:val="num" w:pos="3600"/>
        </w:tabs>
        <w:ind w:left="3600" w:hanging="360"/>
      </w:pPr>
      <w:rPr>
        <w:rFonts w:ascii="Times New Roman" w:hAnsi="Times New Roman" w:hint="default"/>
      </w:rPr>
    </w:lvl>
    <w:lvl w:ilvl="5" w:tplc="19204CCA" w:tentative="1">
      <w:start w:val="1"/>
      <w:numFmt w:val="bullet"/>
      <w:lvlText w:val="-"/>
      <w:lvlJc w:val="left"/>
      <w:pPr>
        <w:tabs>
          <w:tab w:val="num" w:pos="4320"/>
        </w:tabs>
        <w:ind w:left="4320" w:hanging="360"/>
      </w:pPr>
      <w:rPr>
        <w:rFonts w:ascii="Times New Roman" w:hAnsi="Times New Roman" w:hint="default"/>
      </w:rPr>
    </w:lvl>
    <w:lvl w:ilvl="6" w:tplc="76AE5DB0" w:tentative="1">
      <w:start w:val="1"/>
      <w:numFmt w:val="bullet"/>
      <w:lvlText w:val="-"/>
      <w:lvlJc w:val="left"/>
      <w:pPr>
        <w:tabs>
          <w:tab w:val="num" w:pos="5040"/>
        </w:tabs>
        <w:ind w:left="5040" w:hanging="360"/>
      </w:pPr>
      <w:rPr>
        <w:rFonts w:ascii="Times New Roman" w:hAnsi="Times New Roman" w:hint="default"/>
      </w:rPr>
    </w:lvl>
    <w:lvl w:ilvl="7" w:tplc="7CB48000" w:tentative="1">
      <w:start w:val="1"/>
      <w:numFmt w:val="bullet"/>
      <w:lvlText w:val="-"/>
      <w:lvlJc w:val="left"/>
      <w:pPr>
        <w:tabs>
          <w:tab w:val="num" w:pos="5760"/>
        </w:tabs>
        <w:ind w:left="5760" w:hanging="360"/>
      </w:pPr>
      <w:rPr>
        <w:rFonts w:ascii="Times New Roman" w:hAnsi="Times New Roman" w:hint="default"/>
      </w:rPr>
    </w:lvl>
    <w:lvl w:ilvl="8" w:tplc="26AE3A0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0F92187"/>
    <w:multiLevelType w:val="multilevel"/>
    <w:tmpl w:val="03DC898A"/>
    <w:lvl w:ilvl="0">
      <w:start w:val="2"/>
      <w:numFmt w:val="decimal"/>
      <w:lvlText w:val="%1"/>
      <w:lvlJc w:val="left"/>
      <w:pPr>
        <w:ind w:left="530" w:hanging="530"/>
      </w:pPr>
      <w:rPr>
        <w:rFonts w:hint="default"/>
        <w:u w:val="none"/>
      </w:rPr>
    </w:lvl>
    <w:lvl w:ilvl="1">
      <w:start w:val="3"/>
      <w:numFmt w:val="decimal"/>
      <w:lvlText w:val="%1.%2"/>
      <w:lvlJc w:val="left"/>
      <w:pPr>
        <w:ind w:left="530" w:hanging="530"/>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6" w15:restartNumberingAfterBreak="0">
    <w:nsid w:val="515B5D10"/>
    <w:multiLevelType w:val="hybridMultilevel"/>
    <w:tmpl w:val="0BCA8E58"/>
    <w:lvl w:ilvl="0" w:tplc="86F2910A">
      <w:numFmt w:val="bullet"/>
      <w:lvlText w:val="-"/>
      <w:lvlJc w:val="left"/>
      <w:pPr>
        <w:ind w:left="1287" w:hanging="360"/>
      </w:pPr>
      <w:rPr>
        <w:rFonts w:ascii="Calibri" w:eastAsia="Times New Roman" w:hAnsi="Calibri"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7" w15:restartNumberingAfterBreak="0">
    <w:nsid w:val="522514ED"/>
    <w:multiLevelType w:val="multilevel"/>
    <w:tmpl w:val="E7E86B82"/>
    <w:lvl w:ilvl="0">
      <w:start w:val="2"/>
      <w:numFmt w:val="decimal"/>
      <w:lvlText w:val="%1"/>
      <w:lvlJc w:val="left"/>
      <w:pPr>
        <w:ind w:left="480" w:hanging="480"/>
      </w:pPr>
      <w:rPr>
        <w:rFonts w:ascii="Times New Roman" w:hAnsi="Times New Roman" w:cs="Times New Roman" w:hint="default"/>
        <w:b w:val="0"/>
        <w:u w:val="none"/>
      </w:rPr>
    </w:lvl>
    <w:lvl w:ilvl="1">
      <w:start w:val="3"/>
      <w:numFmt w:val="decimal"/>
      <w:lvlText w:val="%1.%2"/>
      <w:lvlJc w:val="left"/>
      <w:pPr>
        <w:ind w:left="480" w:hanging="480"/>
      </w:pPr>
      <w:rPr>
        <w:rFonts w:ascii="Times New Roman" w:hAnsi="Times New Roman" w:cs="Times New Roman" w:hint="default"/>
        <w:b w:val="0"/>
        <w:u w:val="none"/>
      </w:rPr>
    </w:lvl>
    <w:lvl w:ilvl="2">
      <w:start w:val="2"/>
      <w:numFmt w:val="decimal"/>
      <w:lvlText w:val="%1.%2.%3"/>
      <w:lvlJc w:val="left"/>
      <w:pPr>
        <w:ind w:left="720" w:hanging="720"/>
      </w:pPr>
      <w:rPr>
        <w:rFonts w:ascii="Times New Roman" w:hAnsi="Times New Roman" w:cs="Times New Roman" w:hint="default"/>
        <w:b w:val="0"/>
        <w:u w:val="none"/>
      </w:rPr>
    </w:lvl>
    <w:lvl w:ilvl="3">
      <w:start w:val="1"/>
      <w:numFmt w:val="decimal"/>
      <w:lvlText w:val="%1.%2.%3.%4"/>
      <w:lvlJc w:val="left"/>
      <w:pPr>
        <w:ind w:left="1080" w:hanging="1080"/>
      </w:pPr>
      <w:rPr>
        <w:rFonts w:ascii="Times New Roman" w:hAnsi="Times New Roman" w:cs="Times New Roman" w:hint="default"/>
        <w:b w:val="0"/>
        <w:u w:val="none"/>
      </w:rPr>
    </w:lvl>
    <w:lvl w:ilvl="4">
      <w:start w:val="1"/>
      <w:numFmt w:val="decimal"/>
      <w:lvlText w:val="%1.%2.%3.%4.%5"/>
      <w:lvlJc w:val="left"/>
      <w:pPr>
        <w:ind w:left="1080" w:hanging="1080"/>
      </w:pPr>
      <w:rPr>
        <w:rFonts w:ascii="Times New Roman" w:hAnsi="Times New Roman" w:cs="Times New Roman" w:hint="default"/>
        <w:b w:val="0"/>
        <w:u w:val="none"/>
      </w:rPr>
    </w:lvl>
    <w:lvl w:ilvl="5">
      <w:start w:val="1"/>
      <w:numFmt w:val="decimal"/>
      <w:lvlText w:val="%1.%2.%3.%4.%5.%6"/>
      <w:lvlJc w:val="left"/>
      <w:pPr>
        <w:ind w:left="1440" w:hanging="1440"/>
      </w:pPr>
      <w:rPr>
        <w:rFonts w:ascii="Times New Roman" w:hAnsi="Times New Roman" w:cs="Times New Roman" w:hint="default"/>
        <w:b w:val="0"/>
        <w:u w:val="none"/>
      </w:rPr>
    </w:lvl>
    <w:lvl w:ilvl="6">
      <w:start w:val="1"/>
      <w:numFmt w:val="decimal"/>
      <w:lvlText w:val="%1.%2.%3.%4.%5.%6.%7"/>
      <w:lvlJc w:val="left"/>
      <w:pPr>
        <w:ind w:left="1440" w:hanging="1440"/>
      </w:pPr>
      <w:rPr>
        <w:rFonts w:ascii="Times New Roman" w:hAnsi="Times New Roman" w:cs="Times New Roman" w:hint="default"/>
        <w:b w:val="0"/>
        <w:u w:val="none"/>
      </w:rPr>
    </w:lvl>
    <w:lvl w:ilvl="7">
      <w:start w:val="1"/>
      <w:numFmt w:val="decimal"/>
      <w:lvlText w:val="%1.%2.%3.%4.%5.%6.%7.%8"/>
      <w:lvlJc w:val="left"/>
      <w:pPr>
        <w:ind w:left="1800" w:hanging="1800"/>
      </w:pPr>
      <w:rPr>
        <w:rFonts w:ascii="Times New Roman" w:hAnsi="Times New Roman" w:cs="Times New Roman" w:hint="default"/>
        <w:b w:val="0"/>
        <w:u w:val="none"/>
      </w:rPr>
    </w:lvl>
    <w:lvl w:ilvl="8">
      <w:start w:val="1"/>
      <w:numFmt w:val="decimal"/>
      <w:lvlText w:val="%1.%2.%3.%4.%5.%6.%7.%8.%9"/>
      <w:lvlJc w:val="left"/>
      <w:pPr>
        <w:ind w:left="1800" w:hanging="1800"/>
      </w:pPr>
      <w:rPr>
        <w:rFonts w:ascii="Times New Roman" w:hAnsi="Times New Roman" w:cs="Times New Roman" w:hint="default"/>
        <w:b w:val="0"/>
        <w:u w:val="none"/>
      </w:rPr>
    </w:lvl>
  </w:abstractNum>
  <w:abstractNum w:abstractNumId="38" w15:restartNumberingAfterBreak="0">
    <w:nsid w:val="530D520A"/>
    <w:multiLevelType w:val="hybridMultilevel"/>
    <w:tmpl w:val="209A3644"/>
    <w:lvl w:ilvl="0" w:tplc="2FBA7C0E">
      <w:start w:val="1"/>
      <w:numFmt w:val="bullet"/>
      <w:lvlText w:val=""/>
      <w:lvlJc w:val="left"/>
      <w:pPr>
        <w:tabs>
          <w:tab w:val="num" w:pos="720"/>
        </w:tabs>
        <w:ind w:left="720" w:hanging="360"/>
      </w:pPr>
      <w:rPr>
        <w:rFonts w:ascii="Wingdings" w:hAnsi="Wingdings" w:hint="default"/>
      </w:rPr>
    </w:lvl>
    <w:lvl w:ilvl="1" w:tplc="A76C77E4">
      <w:start w:val="1"/>
      <w:numFmt w:val="bullet"/>
      <w:lvlText w:val=""/>
      <w:lvlJc w:val="left"/>
      <w:pPr>
        <w:tabs>
          <w:tab w:val="num" w:pos="1440"/>
        </w:tabs>
        <w:ind w:left="1440" w:hanging="360"/>
      </w:pPr>
      <w:rPr>
        <w:rFonts w:ascii="Wingdings" w:hAnsi="Wingdings" w:hint="default"/>
      </w:rPr>
    </w:lvl>
    <w:lvl w:ilvl="2" w:tplc="CD7C9EAE" w:tentative="1">
      <w:start w:val="1"/>
      <w:numFmt w:val="bullet"/>
      <w:lvlText w:val=""/>
      <w:lvlJc w:val="left"/>
      <w:pPr>
        <w:tabs>
          <w:tab w:val="num" w:pos="2160"/>
        </w:tabs>
        <w:ind w:left="2160" w:hanging="360"/>
      </w:pPr>
      <w:rPr>
        <w:rFonts w:ascii="Wingdings" w:hAnsi="Wingdings" w:hint="default"/>
      </w:rPr>
    </w:lvl>
    <w:lvl w:ilvl="3" w:tplc="F92E0BE4" w:tentative="1">
      <w:start w:val="1"/>
      <w:numFmt w:val="bullet"/>
      <w:lvlText w:val=""/>
      <w:lvlJc w:val="left"/>
      <w:pPr>
        <w:tabs>
          <w:tab w:val="num" w:pos="2880"/>
        </w:tabs>
        <w:ind w:left="2880" w:hanging="360"/>
      </w:pPr>
      <w:rPr>
        <w:rFonts w:ascii="Wingdings" w:hAnsi="Wingdings" w:hint="default"/>
      </w:rPr>
    </w:lvl>
    <w:lvl w:ilvl="4" w:tplc="92A0AA9E" w:tentative="1">
      <w:start w:val="1"/>
      <w:numFmt w:val="bullet"/>
      <w:lvlText w:val=""/>
      <w:lvlJc w:val="left"/>
      <w:pPr>
        <w:tabs>
          <w:tab w:val="num" w:pos="3600"/>
        </w:tabs>
        <w:ind w:left="3600" w:hanging="360"/>
      </w:pPr>
      <w:rPr>
        <w:rFonts w:ascii="Wingdings" w:hAnsi="Wingdings" w:hint="default"/>
      </w:rPr>
    </w:lvl>
    <w:lvl w:ilvl="5" w:tplc="E6C6D7A8" w:tentative="1">
      <w:start w:val="1"/>
      <w:numFmt w:val="bullet"/>
      <w:lvlText w:val=""/>
      <w:lvlJc w:val="left"/>
      <w:pPr>
        <w:tabs>
          <w:tab w:val="num" w:pos="4320"/>
        </w:tabs>
        <w:ind w:left="4320" w:hanging="360"/>
      </w:pPr>
      <w:rPr>
        <w:rFonts w:ascii="Wingdings" w:hAnsi="Wingdings" w:hint="default"/>
      </w:rPr>
    </w:lvl>
    <w:lvl w:ilvl="6" w:tplc="D1D0AEDE" w:tentative="1">
      <w:start w:val="1"/>
      <w:numFmt w:val="bullet"/>
      <w:lvlText w:val=""/>
      <w:lvlJc w:val="left"/>
      <w:pPr>
        <w:tabs>
          <w:tab w:val="num" w:pos="5040"/>
        </w:tabs>
        <w:ind w:left="5040" w:hanging="360"/>
      </w:pPr>
      <w:rPr>
        <w:rFonts w:ascii="Wingdings" w:hAnsi="Wingdings" w:hint="default"/>
      </w:rPr>
    </w:lvl>
    <w:lvl w:ilvl="7" w:tplc="157CB44A" w:tentative="1">
      <w:start w:val="1"/>
      <w:numFmt w:val="bullet"/>
      <w:lvlText w:val=""/>
      <w:lvlJc w:val="left"/>
      <w:pPr>
        <w:tabs>
          <w:tab w:val="num" w:pos="5760"/>
        </w:tabs>
        <w:ind w:left="5760" w:hanging="360"/>
      </w:pPr>
      <w:rPr>
        <w:rFonts w:ascii="Wingdings" w:hAnsi="Wingdings" w:hint="default"/>
      </w:rPr>
    </w:lvl>
    <w:lvl w:ilvl="8" w:tplc="07C8BF1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A23E5B"/>
    <w:multiLevelType w:val="multilevel"/>
    <w:tmpl w:val="D80E4BB8"/>
    <w:lvl w:ilvl="0">
      <w:start w:val="6"/>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40" w15:restartNumberingAfterBreak="0">
    <w:nsid w:val="63352367"/>
    <w:multiLevelType w:val="hybridMultilevel"/>
    <w:tmpl w:val="C2BC38FA"/>
    <w:lvl w:ilvl="0" w:tplc="80F81632">
      <w:start w:val="1"/>
      <w:numFmt w:val="bullet"/>
      <w:lvlText w:val="-"/>
      <w:lvlJc w:val="left"/>
      <w:pPr>
        <w:tabs>
          <w:tab w:val="num" w:pos="720"/>
        </w:tabs>
        <w:ind w:left="720" w:hanging="360"/>
      </w:pPr>
      <w:rPr>
        <w:rFonts w:ascii="Arial Narrow" w:eastAsia="Arial" w:hAnsi="Arial Narrow" w:cs="Sendnya" w:hint="default"/>
      </w:rPr>
    </w:lvl>
    <w:lvl w:ilvl="1" w:tplc="9FB43998">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BBF4FBB2" w:tentative="1">
      <w:start w:val="1"/>
      <w:numFmt w:val="bullet"/>
      <w:lvlText w:val=""/>
      <w:lvlJc w:val="left"/>
      <w:pPr>
        <w:tabs>
          <w:tab w:val="num" w:pos="2880"/>
        </w:tabs>
        <w:ind w:left="2880" w:hanging="360"/>
      </w:pPr>
      <w:rPr>
        <w:rFonts w:ascii="Wingdings" w:hAnsi="Wingdings" w:hint="default"/>
      </w:rPr>
    </w:lvl>
    <w:lvl w:ilvl="4" w:tplc="83549CDA" w:tentative="1">
      <w:start w:val="1"/>
      <w:numFmt w:val="bullet"/>
      <w:lvlText w:val=""/>
      <w:lvlJc w:val="left"/>
      <w:pPr>
        <w:tabs>
          <w:tab w:val="num" w:pos="3600"/>
        </w:tabs>
        <w:ind w:left="3600" w:hanging="360"/>
      </w:pPr>
      <w:rPr>
        <w:rFonts w:ascii="Wingdings" w:hAnsi="Wingdings" w:hint="default"/>
      </w:rPr>
    </w:lvl>
    <w:lvl w:ilvl="5" w:tplc="E42AA360">
      <w:start w:val="1"/>
      <w:numFmt w:val="bullet"/>
      <w:lvlText w:val=""/>
      <w:lvlJc w:val="left"/>
      <w:pPr>
        <w:tabs>
          <w:tab w:val="num" w:pos="4320"/>
        </w:tabs>
        <w:ind w:left="4320" w:hanging="360"/>
      </w:pPr>
      <w:rPr>
        <w:rFonts w:ascii="Wingdings" w:hAnsi="Wingdings" w:hint="default"/>
      </w:rPr>
    </w:lvl>
    <w:lvl w:ilvl="6" w:tplc="2780BE02" w:tentative="1">
      <w:start w:val="1"/>
      <w:numFmt w:val="bullet"/>
      <w:lvlText w:val=""/>
      <w:lvlJc w:val="left"/>
      <w:pPr>
        <w:tabs>
          <w:tab w:val="num" w:pos="5040"/>
        </w:tabs>
        <w:ind w:left="5040" w:hanging="360"/>
      </w:pPr>
      <w:rPr>
        <w:rFonts w:ascii="Wingdings" w:hAnsi="Wingdings" w:hint="default"/>
      </w:rPr>
    </w:lvl>
    <w:lvl w:ilvl="7" w:tplc="FB6287AC" w:tentative="1">
      <w:start w:val="1"/>
      <w:numFmt w:val="bullet"/>
      <w:lvlText w:val=""/>
      <w:lvlJc w:val="left"/>
      <w:pPr>
        <w:tabs>
          <w:tab w:val="num" w:pos="5760"/>
        </w:tabs>
        <w:ind w:left="5760" w:hanging="360"/>
      </w:pPr>
      <w:rPr>
        <w:rFonts w:ascii="Wingdings" w:hAnsi="Wingdings" w:hint="default"/>
      </w:rPr>
    </w:lvl>
    <w:lvl w:ilvl="8" w:tplc="41ACF47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ED4955"/>
    <w:multiLevelType w:val="hybridMultilevel"/>
    <w:tmpl w:val="10224392"/>
    <w:lvl w:ilvl="0" w:tplc="9D0EA344">
      <w:numFmt w:val="bullet"/>
      <w:lvlText w:val="-"/>
      <w:lvlJc w:val="left"/>
      <w:pPr>
        <w:ind w:left="573" w:hanging="361"/>
      </w:pPr>
      <w:rPr>
        <w:rFonts w:ascii="Arial" w:eastAsia="Arial" w:hAnsi="Arial" w:cs="Arial" w:hint="default"/>
        <w:w w:val="100"/>
        <w:sz w:val="22"/>
        <w:szCs w:val="22"/>
        <w:lang w:val="fr-FR" w:eastAsia="fr-FR" w:bidi="fr-FR"/>
      </w:rPr>
    </w:lvl>
    <w:lvl w:ilvl="1" w:tplc="F00A4B38">
      <w:numFmt w:val="bullet"/>
      <w:lvlText w:val="•"/>
      <w:lvlJc w:val="left"/>
      <w:pPr>
        <w:ind w:left="1514" w:hanging="361"/>
      </w:pPr>
      <w:rPr>
        <w:rFonts w:hint="default"/>
        <w:lang w:val="fr-FR" w:eastAsia="fr-FR" w:bidi="fr-FR"/>
      </w:rPr>
    </w:lvl>
    <w:lvl w:ilvl="2" w:tplc="2668B30A">
      <w:numFmt w:val="bullet"/>
      <w:lvlText w:val="•"/>
      <w:lvlJc w:val="left"/>
      <w:pPr>
        <w:ind w:left="2449" w:hanging="361"/>
      </w:pPr>
      <w:rPr>
        <w:rFonts w:hint="default"/>
        <w:lang w:val="fr-FR" w:eastAsia="fr-FR" w:bidi="fr-FR"/>
      </w:rPr>
    </w:lvl>
    <w:lvl w:ilvl="3" w:tplc="1DF0D0DA">
      <w:numFmt w:val="bullet"/>
      <w:lvlText w:val="•"/>
      <w:lvlJc w:val="left"/>
      <w:pPr>
        <w:ind w:left="3383" w:hanging="361"/>
      </w:pPr>
      <w:rPr>
        <w:rFonts w:hint="default"/>
        <w:lang w:val="fr-FR" w:eastAsia="fr-FR" w:bidi="fr-FR"/>
      </w:rPr>
    </w:lvl>
    <w:lvl w:ilvl="4" w:tplc="B8C26D00">
      <w:numFmt w:val="bullet"/>
      <w:lvlText w:val="•"/>
      <w:lvlJc w:val="left"/>
      <w:pPr>
        <w:ind w:left="4318" w:hanging="361"/>
      </w:pPr>
      <w:rPr>
        <w:rFonts w:hint="default"/>
        <w:lang w:val="fr-FR" w:eastAsia="fr-FR" w:bidi="fr-FR"/>
      </w:rPr>
    </w:lvl>
    <w:lvl w:ilvl="5" w:tplc="05EA56E8">
      <w:numFmt w:val="bullet"/>
      <w:lvlText w:val="•"/>
      <w:lvlJc w:val="left"/>
      <w:pPr>
        <w:ind w:left="5253" w:hanging="361"/>
      </w:pPr>
      <w:rPr>
        <w:rFonts w:hint="default"/>
        <w:lang w:val="fr-FR" w:eastAsia="fr-FR" w:bidi="fr-FR"/>
      </w:rPr>
    </w:lvl>
    <w:lvl w:ilvl="6" w:tplc="7AE42180">
      <w:numFmt w:val="bullet"/>
      <w:lvlText w:val="•"/>
      <w:lvlJc w:val="left"/>
      <w:pPr>
        <w:ind w:left="6187" w:hanging="361"/>
      </w:pPr>
      <w:rPr>
        <w:rFonts w:hint="default"/>
        <w:lang w:val="fr-FR" w:eastAsia="fr-FR" w:bidi="fr-FR"/>
      </w:rPr>
    </w:lvl>
    <w:lvl w:ilvl="7" w:tplc="A04ADB84">
      <w:numFmt w:val="bullet"/>
      <w:lvlText w:val="•"/>
      <w:lvlJc w:val="left"/>
      <w:pPr>
        <w:ind w:left="7122" w:hanging="361"/>
      </w:pPr>
      <w:rPr>
        <w:rFonts w:hint="default"/>
        <w:lang w:val="fr-FR" w:eastAsia="fr-FR" w:bidi="fr-FR"/>
      </w:rPr>
    </w:lvl>
    <w:lvl w:ilvl="8" w:tplc="08F28416">
      <w:numFmt w:val="bullet"/>
      <w:lvlText w:val="•"/>
      <w:lvlJc w:val="left"/>
      <w:pPr>
        <w:ind w:left="8057" w:hanging="361"/>
      </w:pPr>
      <w:rPr>
        <w:rFonts w:hint="default"/>
        <w:lang w:val="fr-FR" w:eastAsia="fr-FR" w:bidi="fr-FR"/>
      </w:rPr>
    </w:lvl>
  </w:abstractNum>
  <w:abstractNum w:abstractNumId="42" w15:restartNumberingAfterBreak="0">
    <w:nsid w:val="6DE10E21"/>
    <w:multiLevelType w:val="multilevel"/>
    <w:tmpl w:val="99B8D18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E976B53"/>
    <w:multiLevelType w:val="hybridMultilevel"/>
    <w:tmpl w:val="228A9296"/>
    <w:lvl w:ilvl="0" w:tplc="56DA7C8A">
      <w:start w:val="2"/>
      <w:numFmt w:val="bullet"/>
      <w:lvlText w:val="-"/>
      <w:lvlJc w:val="left"/>
      <w:pPr>
        <w:ind w:left="780" w:hanging="360"/>
      </w:pPr>
      <w:rPr>
        <w:rFonts w:ascii="Arial Narrow" w:eastAsia="Times New Roman" w:hAnsi="Arial Narrow" w:cs="Times New Roman"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44" w15:restartNumberingAfterBreak="0">
    <w:nsid w:val="7BA11395"/>
    <w:multiLevelType w:val="multilevel"/>
    <w:tmpl w:val="BF023EE0"/>
    <w:lvl w:ilvl="0">
      <w:start w:val="5"/>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45" w15:restartNumberingAfterBreak="0">
    <w:nsid w:val="7D3D5188"/>
    <w:multiLevelType w:val="hybridMultilevel"/>
    <w:tmpl w:val="11682F1E"/>
    <w:lvl w:ilvl="0" w:tplc="57BC5242">
      <w:start w:val="2"/>
      <w:numFmt w:val="bullet"/>
      <w:lvlText w:val=""/>
      <w:lvlJc w:val="left"/>
      <w:pPr>
        <w:ind w:left="1020" w:hanging="360"/>
      </w:pPr>
      <w:rPr>
        <w:rFonts w:ascii="Wingdings" w:eastAsia="Arial" w:hAnsi="Wingdings" w:cs="Arial"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num w:numId="1" w16cid:durableId="1680935045">
    <w:abstractNumId w:val="8"/>
  </w:num>
  <w:num w:numId="2" w16cid:durableId="1493328801">
    <w:abstractNumId w:val="40"/>
  </w:num>
  <w:num w:numId="3" w16cid:durableId="1218512231">
    <w:abstractNumId w:val="19"/>
  </w:num>
  <w:num w:numId="4" w16cid:durableId="1319336259">
    <w:abstractNumId w:val="43"/>
  </w:num>
  <w:num w:numId="5" w16cid:durableId="1919166944">
    <w:abstractNumId w:val="15"/>
  </w:num>
  <w:num w:numId="6" w16cid:durableId="1950506448">
    <w:abstractNumId w:val="31"/>
  </w:num>
  <w:num w:numId="7" w16cid:durableId="2116829445">
    <w:abstractNumId w:val="32"/>
  </w:num>
  <w:num w:numId="8" w16cid:durableId="509372504">
    <w:abstractNumId w:val="30"/>
  </w:num>
  <w:num w:numId="9" w16cid:durableId="391658329">
    <w:abstractNumId w:val="21"/>
  </w:num>
  <w:num w:numId="10" w16cid:durableId="860628855">
    <w:abstractNumId w:val="10"/>
  </w:num>
  <w:num w:numId="11" w16cid:durableId="699939238">
    <w:abstractNumId w:val="12"/>
  </w:num>
  <w:num w:numId="12" w16cid:durableId="659694903">
    <w:abstractNumId w:val="42"/>
  </w:num>
  <w:num w:numId="13" w16cid:durableId="1375274630">
    <w:abstractNumId w:val="8"/>
  </w:num>
  <w:num w:numId="14" w16cid:durableId="1693873090">
    <w:abstractNumId w:val="27"/>
  </w:num>
  <w:num w:numId="15" w16cid:durableId="1052343794">
    <w:abstractNumId w:val="2"/>
  </w:num>
  <w:num w:numId="16" w16cid:durableId="616254960">
    <w:abstractNumId w:val="16"/>
  </w:num>
  <w:num w:numId="17" w16cid:durableId="1722631884">
    <w:abstractNumId w:val="9"/>
  </w:num>
  <w:num w:numId="18" w16cid:durableId="2065910594">
    <w:abstractNumId w:val="7"/>
  </w:num>
  <w:num w:numId="19" w16cid:durableId="1404790994">
    <w:abstractNumId w:val="3"/>
  </w:num>
  <w:num w:numId="20" w16cid:durableId="1334449203">
    <w:abstractNumId w:val="26"/>
  </w:num>
  <w:num w:numId="21" w16cid:durableId="1608346035">
    <w:abstractNumId w:val="17"/>
  </w:num>
  <w:num w:numId="22" w16cid:durableId="1036932856">
    <w:abstractNumId w:val="18"/>
  </w:num>
  <w:num w:numId="23" w16cid:durableId="446319423">
    <w:abstractNumId w:val="6"/>
  </w:num>
  <w:num w:numId="24" w16cid:durableId="421072658">
    <w:abstractNumId w:val="41"/>
  </w:num>
  <w:num w:numId="25" w16cid:durableId="1030031845">
    <w:abstractNumId w:val="5"/>
  </w:num>
  <w:num w:numId="26" w16cid:durableId="1322929348">
    <w:abstractNumId w:val="23"/>
  </w:num>
  <w:num w:numId="27" w16cid:durableId="1891183893">
    <w:abstractNumId w:val="38"/>
  </w:num>
  <w:num w:numId="28" w16cid:durableId="1415710314">
    <w:abstractNumId w:val="4"/>
  </w:num>
  <w:num w:numId="29" w16cid:durableId="1443451785">
    <w:abstractNumId w:val="11"/>
  </w:num>
  <w:num w:numId="30" w16cid:durableId="659577299">
    <w:abstractNumId w:val="1"/>
  </w:num>
  <w:num w:numId="31" w16cid:durableId="660698441">
    <w:abstractNumId w:val="25"/>
  </w:num>
  <w:num w:numId="32" w16cid:durableId="1459379249">
    <w:abstractNumId w:val="24"/>
  </w:num>
  <w:num w:numId="33" w16cid:durableId="97259698">
    <w:abstractNumId w:val="45"/>
  </w:num>
  <w:num w:numId="34" w16cid:durableId="1564943692">
    <w:abstractNumId w:val="36"/>
  </w:num>
  <w:num w:numId="35" w16cid:durableId="1633751357">
    <w:abstractNumId w:val="14"/>
  </w:num>
  <w:num w:numId="36" w16cid:durableId="1015881082">
    <w:abstractNumId w:val="34"/>
  </w:num>
  <w:num w:numId="37" w16cid:durableId="746848385">
    <w:abstractNumId w:val="29"/>
  </w:num>
  <w:num w:numId="38" w16cid:durableId="258102732">
    <w:abstractNumId w:val="28"/>
  </w:num>
  <w:num w:numId="39" w16cid:durableId="206187300">
    <w:abstractNumId w:val="20"/>
  </w:num>
  <w:num w:numId="40" w16cid:durableId="1154445282">
    <w:abstractNumId w:val="22"/>
  </w:num>
  <w:num w:numId="41" w16cid:durableId="720133685">
    <w:abstractNumId w:val="13"/>
  </w:num>
  <w:num w:numId="42" w16cid:durableId="1452626446">
    <w:abstractNumId w:val="33"/>
  </w:num>
  <w:num w:numId="43" w16cid:durableId="1742942573">
    <w:abstractNumId w:val="35"/>
  </w:num>
  <w:num w:numId="44" w16cid:durableId="2007859150">
    <w:abstractNumId w:val="37"/>
  </w:num>
  <w:num w:numId="45" w16cid:durableId="1395659735">
    <w:abstractNumId w:val="44"/>
  </w:num>
  <w:num w:numId="46" w16cid:durableId="346830559">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180"/>
    <w:rsid w:val="00000AB1"/>
    <w:rsid w:val="00002F63"/>
    <w:rsid w:val="00004317"/>
    <w:rsid w:val="000055FF"/>
    <w:rsid w:val="00005751"/>
    <w:rsid w:val="0000627A"/>
    <w:rsid w:val="00006AA7"/>
    <w:rsid w:val="00006F57"/>
    <w:rsid w:val="00014562"/>
    <w:rsid w:val="00014F93"/>
    <w:rsid w:val="000274CA"/>
    <w:rsid w:val="000330B3"/>
    <w:rsid w:val="0003490B"/>
    <w:rsid w:val="00035C6F"/>
    <w:rsid w:val="0003723C"/>
    <w:rsid w:val="00040395"/>
    <w:rsid w:val="00040F02"/>
    <w:rsid w:val="00040F8C"/>
    <w:rsid w:val="00041BD0"/>
    <w:rsid w:val="000431A4"/>
    <w:rsid w:val="00045397"/>
    <w:rsid w:val="000456ED"/>
    <w:rsid w:val="000501C9"/>
    <w:rsid w:val="0005180F"/>
    <w:rsid w:val="00053A91"/>
    <w:rsid w:val="0005570B"/>
    <w:rsid w:val="000650B8"/>
    <w:rsid w:val="0006683B"/>
    <w:rsid w:val="00070CF0"/>
    <w:rsid w:val="00072417"/>
    <w:rsid w:val="00074B68"/>
    <w:rsid w:val="000779D5"/>
    <w:rsid w:val="000819D1"/>
    <w:rsid w:val="00083D69"/>
    <w:rsid w:val="000901A8"/>
    <w:rsid w:val="00090CAE"/>
    <w:rsid w:val="00094677"/>
    <w:rsid w:val="00097EBF"/>
    <w:rsid w:val="000A0972"/>
    <w:rsid w:val="000A4094"/>
    <w:rsid w:val="000A4C4D"/>
    <w:rsid w:val="000A61C2"/>
    <w:rsid w:val="000A7D1F"/>
    <w:rsid w:val="000B1251"/>
    <w:rsid w:val="000B1400"/>
    <w:rsid w:val="000B38A7"/>
    <w:rsid w:val="000B548F"/>
    <w:rsid w:val="000B5BD0"/>
    <w:rsid w:val="000C080B"/>
    <w:rsid w:val="000C08C0"/>
    <w:rsid w:val="000C1343"/>
    <w:rsid w:val="000C3FF9"/>
    <w:rsid w:val="000C4E8B"/>
    <w:rsid w:val="000D1D42"/>
    <w:rsid w:val="000E03A1"/>
    <w:rsid w:val="000E24FF"/>
    <w:rsid w:val="000E6411"/>
    <w:rsid w:val="000F0FB3"/>
    <w:rsid w:val="000F145A"/>
    <w:rsid w:val="000F5452"/>
    <w:rsid w:val="000F60AD"/>
    <w:rsid w:val="000F6AEF"/>
    <w:rsid w:val="0010167F"/>
    <w:rsid w:val="001104EE"/>
    <w:rsid w:val="001123A8"/>
    <w:rsid w:val="0011260F"/>
    <w:rsid w:val="00112960"/>
    <w:rsid w:val="00113018"/>
    <w:rsid w:val="0011383F"/>
    <w:rsid w:val="00114B4F"/>
    <w:rsid w:val="00116942"/>
    <w:rsid w:val="00116C36"/>
    <w:rsid w:val="00116FCF"/>
    <w:rsid w:val="00125676"/>
    <w:rsid w:val="001256C5"/>
    <w:rsid w:val="001258BC"/>
    <w:rsid w:val="00125A94"/>
    <w:rsid w:val="00125C56"/>
    <w:rsid w:val="00130001"/>
    <w:rsid w:val="001302A2"/>
    <w:rsid w:val="0013053F"/>
    <w:rsid w:val="0013261D"/>
    <w:rsid w:val="00132CE5"/>
    <w:rsid w:val="00134D4F"/>
    <w:rsid w:val="00134F6D"/>
    <w:rsid w:val="00135727"/>
    <w:rsid w:val="00136007"/>
    <w:rsid w:val="001408E4"/>
    <w:rsid w:val="00141D59"/>
    <w:rsid w:val="00145297"/>
    <w:rsid w:val="00146383"/>
    <w:rsid w:val="001532B3"/>
    <w:rsid w:val="00160E28"/>
    <w:rsid w:val="001655A3"/>
    <w:rsid w:val="0016784E"/>
    <w:rsid w:val="00167C06"/>
    <w:rsid w:val="001711F9"/>
    <w:rsid w:val="00171225"/>
    <w:rsid w:val="0017153C"/>
    <w:rsid w:val="00172AC8"/>
    <w:rsid w:val="00173F08"/>
    <w:rsid w:val="0017747B"/>
    <w:rsid w:val="00181136"/>
    <w:rsid w:val="00183A25"/>
    <w:rsid w:val="00185332"/>
    <w:rsid w:val="001867E5"/>
    <w:rsid w:val="001872ED"/>
    <w:rsid w:val="00187C27"/>
    <w:rsid w:val="00190C9E"/>
    <w:rsid w:val="00191CEE"/>
    <w:rsid w:val="00193CE0"/>
    <w:rsid w:val="0019573D"/>
    <w:rsid w:val="0019595D"/>
    <w:rsid w:val="00197154"/>
    <w:rsid w:val="001A30DC"/>
    <w:rsid w:val="001A314C"/>
    <w:rsid w:val="001A5F13"/>
    <w:rsid w:val="001A64E1"/>
    <w:rsid w:val="001B1083"/>
    <w:rsid w:val="001B1F21"/>
    <w:rsid w:val="001B3BB6"/>
    <w:rsid w:val="001C2748"/>
    <w:rsid w:val="001C3811"/>
    <w:rsid w:val="001C6858"/>
    <w:rsid w:val="001C6CFC"/>
    <w:rsid w:val="001D04D8"/>
    <w:rsid w:val="001D1BAA"/>
    <w:rsid w:val="001D1EB0"/>
    <w:rsid w:val="001D2A4E"/>
    <w:rsid w:val="001D42DA"/>
    <w:rsid w:val="001E10CB"/>
    <w:rsid w:val="001E2E60"/>
    <w:rsid w:val="001E5207"/>
    <w:rsid w:val="001E7D7A"/>
    <w:rsid w:val="001E7E66"/>
    <w:rsid w:val="001F0316"/>
    <w:rsid w:val="001F0BB4"/>
    <w:rsid w:val="001F113A"/>
    <w:rsid w:val="001F310B"/>
    <w:rsid w:val="00201427"/>
    <w:rsid w:val="002038C2"/>
    <w:rsid w:val="00207199"/>
    <w:rsid w:val="00207B8D"/>
    <w:rsid w:val="00210676"/>
    <w:rsid w:val="00212121"/>
    <w:rsid w:val="002139E0"/>
    <w:rsid w:val="0021531D"/>
    <w:rsid w:val="00217861"/>
    <w:rsid w:val="00221DB7"/>
    <w:rsid w:val="00222798"/>
    <w:rsid w:val="00224C02"/>
    <w:rsid w:val="002250DC"/>
    <w:rsid w:val="00226347"/>
    <w:rsid w:val="002273AD"/>
    <w:rsid w:val="0023130D"/>
    <w:rsid w:val="00232802"/>
    <w:rsid w:val="00235215"/>
    <w:rsid w:val="00237296"/>
    <w:rsid w:val="00241E79"/>
    <w:rsid w:val="00243EF3"/>
    <w:rsid w:val="00245CB9"/>
    <w:rsid w:val="002461DC"/>
    <w:rsid w:val="002473C6"/>
    <w:rsid w:val="002517C2"/>
    <w:rsid w:val="00252D8D"/>
    <w:rsid w:val="002562D7"/>
    <w:rsid w:val="00256807"/>
    <w:rsid w:val="00257619"/>
    <w:rsid w:val="00257787"/>
    <w:rsid w:val="00257C5A"/>
    <w:rsid w:val="002608AA"/>
    <w:rsid w:val="00261085"/>
    <w:rsid w:val="00262281"/>
    <w:rsid w:val="00264641"/>
    <w:rsid w:val="00265A30"/>
    <w:rsid w:val="00271C8B"/>
    <w:rsid w:val="002821B7"/>
    <w:rsid w:val="00282710"/>
    <w:rsid w:val="00287D23"/>
    <w:rsid w:val="00295630"/>
    <w:rsid w:val="002A1B89"/>
    <w:rsid w:val="002A4162"/>
    <w:rsid w:val="002A6AB2"/>
    <w:rsid w:val="002B0B90"/>
    <w:rsid w:val="002B0DD3"/>
    <w:rsid w:val="002B15D1"/>
    <w:rsid w:val="002B30BB"/>
    <w:rsid w:val="002B4826"/>
    <w:rsid w:val="002D6902"/>
    <w:rsid w:val="002E37DB"/>
    <w:rsid w:val="002E4A87"/>
    <w:rsid w:val="002E4C6C"/>
    <w:rsid w:val="002E5CB3"/>
    <w:rsid w:val="002E7096"/>
    <w:rsid w:val="002E7CB2"/>
    <w:rsid w:val="002F28EE"/>
    <w:rsid w:val="002F48E9"/>
    <w:rsid w:val="002F710A"/>
    <w:rsid w:val="002F716B"/>
    <w:rsid w:val="003042D7"/>
    <w:rsid w:val="00305746"/>
    <w:rsid w:val="003077FE"/>
    <w:rsid w:val="003115EE"/>
    <w:rsid w:val="00313A75"/>
    <w:rsid w:val="0031455E"/>
    <w:rsid w:val="00315220"/>
    <w:rsid w:val="003169C9"/>
    <w:rsid w:val="0032010E"/>
    <w:rsid w:val="00320702"/>
    <w:rsid w:val="00324E6B"/>
    <w:rsid w:val="003307E9"/>
    <w:rsid w:val="00331A29"/>
    <w:rsid w:val="00331E04"/>
    <w:rsid w:val="003359B5"/>
    <w:rsid w:val="00336E07"/>
    <w:rsid w:val="0033754B"/>
    <w:rsid w:val="0034017B"/>
    <w:rsid w:val="003421C1"/>
    <w:rsid w:val="00342DC6"/>
    <w:rsid w:val="0034446A"/>
    <w:rsid w:val="00345022"/>
    <w:rsid w:val="0034544A"/>
    <w:rsid w:val="00345D06"/>
    <w:rsid w:val="0035062D"/>
    <w:rsid w:val="00350B62"/>
    <w:rsid w:val="003526FA"/>
    <w:rsid w:val="003539ED"/>
    <w:rsid w:val="00354100"/>
    <w:rsid w:val="00355223"/>
    <w:rsid w:val="00357EA6"/>
    <w:rsid w:val="003607C3"/>
    <w:rsid w:val="003625DB"/>
    <w:rsid w:val="00363C49"/>
    <w:rsid w:val="0036531E"/>
    <w:rsid w:val="00366D4A"/>
    <w:rsid w:val="003675F3"/>
    <w:rsid w:val="003734A6"/>
    <w:rsid w:val="003751E3"/>
    <w:rsid w:val="00380B34"/>
    <w:rsid w:val="003824B5"/>
    <w:rsid w:val="00382F48"/>
    <w:rsid w:val="00384718"/>
    <w:rsid w:val="0038717F"/>
    <w:rsid w:val="00393F5B"/>
    <w:rsid w:val="00395C32"/>
    <w:rsid w:val="003A2946"/>
    <w:rsid w:val="003A4F72"/>
    <w:rsid w:val="003A6A9F"/>
    <w:rsid w:val="003A6C0B"/>
    <w:rsid w:val="003B0CBA"/>
    <w:rsid w:val="003B1E54"/>
    <w:rsid w:val="003C00CA"/>
    <w:rsid w:val="003C01EB"/>
    <w:rsid w:val="003C09CF"/>
    <w:rsid w:val="003C0F2C"/>
    <w:rsid w:val="003C135B"/>
    <w:rsid w:val="003C3703"/>
    <w:rsid w:val="003C3E15"/>
    <w:rsid w:val="003C454C"/>
    <w:rsid w:val="003C687F"/>
    <w:rsid w:val="003D0ABE"/>
    <w:rsid w:val="003D447D"/>
    <w:rsid w:val="003D4AF0"/>
    <w:rsid w:val="003D629E"/>
    <w:rsid w:val="003E3C31"/>
    <w:rsid w:val="003E4E9E"/>
    <w:rsid w:val="003E4FA9"/>
    <w:rsid w:val="003E53AF"/>
    <w:rsid w:val="003E5439"/>
    <w:rsid w:val="003E5BA6"/>
    <w:rsid w:val="003E68C0"/>
    <w:rsid w:val="003F0C84"/>
    <w:rsid w:val="003F1722"/>
    <w:rsid w:val="003F4F5A"/>
    <w:rsid w:val="003F5978"/>
    <w:rsid w:val="003F684A"/>
    <w:rsid w:val="0040021B"/>
    <w:rsid w:val="004025C6"/>
    <w:rsid w:val="0040329A"/>
    <w:rsid w:val="004053AE"/>
    <w:rsid w:val="00407038"/>
    <w:rsid w:val="004078A1"/>
    <w:rsid w:val="00410861"/>
    <w:rsid w:val="00411018"/>
    <w:rsid w:val="00412129"/>
    <w:rsid w:val="00412533"/>
    <w:rsid w:val="00414CF6"/>
    <w:rsid w:val="00415B44"/>
    <w:rsid w:val="00416931"/>
    <w:rsid w:val="00421033"/>
    <w:rsid w:val="00421CED"/>
    <w:rsid w:val="00423EAE"/>
    <w:rsid w:val="00426872"/>
    <w:rsid w:val="0043001C"/>
    <w:rsid w:val="00430AD5"/>
    <w:rsid w:val="00432100"/>
    <w:rsid w:val="004321B1"/>
    <w:rsid w:val="00433A71"/>
    <w:rsid w:val="00434363"/>
    <w:rsid w:val="004349A8"/>
    <w:rsid w:val="00435D1F"/>
    <w:rsid w:val="00436890"/>
    <w:rsid w:val="004368D0"/>
    <w:rsid w:val="00436A23"/>
    <w:rsid w:val="00436C17"/>
    <w:rsid w:val="00441636"/>
    <w:rsid w:val="00444DFE"/>
    <w:rsid w:val="00446306"/>
    <w:rsid w:val="00450F9D"/>
    <w:rsid w:val="0045248A"/>
    <w:rsid w:val="00453484"/>
    <w:rsid w:val="0045428D"/>
    <w:rsid w:val="00464EFD"/>
    <w:rsid w:val="00464F03"/>
    <w:rsid w:val="0046780E"/>
    <w:rsid w:val="00472703"/>
    <w:rsid w:val="00477F1D"/>
    <w:rsid w:val="00480C34"/>
    <w:rsid w:val="004841DF"/>
    <w:rsid w:val="004859B5"/>
    <w:rsid w:val="0049131A"/>
    <w:rsid w:val="00494310"/>
    <w:rsid w:val="004955C8"/>
    <w:rsid w:val="00496179"/>
    <w:rsid w:val="00496BFE"/>
    <w:rsid w:val="00496E1E"/>
    <w:rsid w:val="00496F6B"/>
    <w:rsid w:val="0049729E"/>
    <w:rsid w:val="004A1203"/>
    <w:rsid w:val="004A305B"/>
    <w:rsid w:val="004A436F"/>
    <w:rsid w:val="004A55D1"/>
    <w:rsid w:val="004A5A5E"/>
    <w:rsid w:val="004A5C76"/>
    <w:rsid w:val="004B0CCA"/>
    <w:rsid w:val="004B1E44"/>
    <w:rsid w:val="004B303B"/>
    <w:rsid w:val="004B3469"/>
    <w:rsid w:val="004B3789"/>
    <w:rsid w:val="004C228A"/>
    <w:rsid w:val="004C275A"/>
    <w:rsid w:val="004C2B14"/>
    <w:rsid w:val="004C3001"/>
    <w:rsid w:val="004C657F"/>
    <w:rsid w:val="004D1375"/>
    <w:rsid w:val="004D2ABF"/>
    <w:rsid w:val="004D3A8D"/>
    <w:rsid w:val="004D4222"/>
    <w:rsid w:val="004D546A"/>
    <w:rsid w:val="004D6538"/>
    <w:rsid w:val="004E266C"/>
    <w:rsid w:val="004E670A"/>
    <w:rsid w:val="004E75F4"/>
    <w:rsid w:val="004F0CEA"/>
    <w:rsid w:val="004F1D49"/>
    <w:rsid w:val="004F2141"/>
    <w:rsid w:val="004F4BFA"/>
    <w:rsid w:val="004F4C41"/>
    <w:rsid w:val="004F6004"/>
    <w:rsid w:val="005042A3"/>
    <w:rsid w:val="00507168"/>
    <w:rsid w:val="00511FD9"/>
    <w:rsid w:val="00513033"/>
    <w:rsid w:val="00513D97"/>
    <w:rsid w:val="0051513D"/>
    <w:rsid w:val="005204BA"/>
    <w:rsid w:val="00520545"/>
    <w:rsid w:val="005209BA"/>
    <w:rsid w:val="0052144C"/>
    <w:rsid w:val="0052215D"/>
    <w:rsid w:val="00525A2A"/>
    <w:rsid w:val="0052736F"/>
    <w:rsid w:val="00530ABE"/>
    <w:rsid w:val="0053298C"/>
    <w:rsid w:val="00535E54"/>
    <w:rsid w:val="005430F0"/>
    <w:rsid w:val="00544BEC"/>
    <w:rsid w:val="00546FC1"/>
    <w:rsid w:val="00547FB9"/>
    <w:rsid w:val="005503F0"/>
    <w:rsid w:val="00552C72"/>
    <w:rsid w:val="00554E18"/>
    <w:rsid w:val="005560C2"/>
    <w:rsid w:val="00557323"/>
    <w:rsid w:val="005616CC"/>
    <w:rsid w:val="005639AC"/>
    <w:rsid w:val="0056480B"/>
    <w:rsid w:val="00570652"/>
    <w:rsid w:val="005718E4"/>
    <w:rsid w:val="00573DA8"/>
    <w:rsid w:val="00576C59"/>
    <w:rsid w:val="00582450"/>
    <w:rsid w:val="005836ED"/>
    <w:rsid w:val="005845B5"/>
    <w:rsid w:val="005873F3"/>
    <w:rsid w:val="00591F68"/>
    <w:rsid w:val="005923B8"/>
    <w:rsid w:val="00593222"/>
    <w:rsid w:val="00595539"/>
    <w:rsid w:val="0059697E"/>
    <w:rsid w:val="0059778A"/>
    <w:rsid w:val="005A3C3F"/>
    <w:rsid w:val="005A64D9"/>
    <w:rsid w:val="005B1B7D"/>
    <w:rsid w:val="005B268D"/>
    <w:rsid w:val="005B463D"/>
    <w:rsid w:val="005B5408"/>
    <w:rsid w:val="005B732E"/>
    <w:rsid w:val="005C152C"/>
    <w:rsid w:val="005C1FA0"/>
    <w:rsid w:val="005C4AA2"/>
    <w:rsid w:val="005C5B16"/>
    <w:rsid w:val="005C6BC6"/>
    <w:rsid w:val="005D3CD8"/>
    <w:rsid w:val="005D5877"/>
    <w:rsid w:val="005D5C65"/>
    <w:rsid w:val="005E41B8"/>
    <w:rsid w:val="005F0591"/>
    <w:rsid w:val="005F3AEA"/>
    <w:rsid w:val="005F5ED0"/>
    <w:rsid w:val="005F6D27"/>
    <w:rsid w:val="00603B4E"/>
    <w:rsid w:val="00604702"/>
    <w:rsid w:val="00605392"/>
    <w:rsid w:val="006055F0"/>
    <w:rsid w:val="00605904"/>
    <w:rsid w:val="00611A92"/>
    <w:rsid w:val="006127D5"/>
    <w:rsid w:val="00614271"/>
    <w:rsid w:val="006155B4"/>
    <w:rsid w:val="00616917"/>
    <w:rsid w:val="00626322"/>
    <w:rsid w:val="006278C9"/>
    <w:rsid w:val="00630485"/>
    <w:rsid w:val="00630ACB"/>
    <w:rsid w:val="00631221"/>
    <w:rsid w:val="00635DD5"/>
    <w:rsid w:val="0063673E"/>
    <w:rsid w:val="00636AB6"/>
    <w:rsid w:val="00640E0F"/>
    <w:rsid w:val="0064256B"/>
    <w:rsid w:val="006429D9"/>
    <w:rsid w:val="00643DCC"/>
    <w:rsid w:val="006454FF"/>
    <w:rsid w:val="006474B6"/>
    <w:rsid w:val="006476E9"/>
    <w:rsid w:val="00650492"/>
    <w:rsid w:val="006547E9"/>
    <w:rsid w:val="006551CC"/>
    <w:rsid w:val="006567AA"/>
    <w:rsid w:val="00656E38"/>
    <w:rsid w:val="00665029"/>
    <w:rsid w:val="00666CD4"/>
    <w:rsid w:val="00674A6D"/>
    <w:rsid w:val="0068005A"/>
    <w:rsid w:val="0068216B"/>
    <w:rsid w:val="006836F5"/>
    <w:rsid w:val="00683D95"/>
    <w:rsid w:val="006865FB"/>
    <w:rsid w:val="0068666C"/>
    <w:rsid w:val="00686788"/>
    <w:rsid w:val="00686AD6"/>
    <w:rsid w:val="0068750F"/>
    <w:rsid w:val="006922CE"/>
    <w:rsid w:val="00692B0F"/>
    <w:rsid w:val="00695E27"/>
    <w:rsid w:val="006A1D11"/>
    <w:rsid w:val="006A5A06"/>
    <w:rsid w:val="006A62E8"/>
    <w:rsid w:val="006A6F68"/>
    <w:rsid w:val="006A79F3"/>
    <w:rsid w:val="006B2009"/>
    <w:rsid w:val="006B281F"/>
    <w:rsid w:val="006B700E"/>
    <w:rsid w:val="006B72D0"/>
    <w:rsid w:val="006B73F2"/>
    <w:rsid w:val="006B744A"/>
    <w:rsid w:val="006B7707"/>
    <w:rsid w:val="006C2781"/>
    <w:rsid w:val="006C369D"/>
    <w:rsid w:val="006C531B"/>
    <w:rsid w:val="006C5DBC"/>
    <w:rsid w:val="006C6A04"/>
    <w:rsid w:val="006C738B"/>
    <w:rsid w:val="006D1CEF"/>
    <w:rsid w:val="006D3F96"/>
    <w:rsid w:val="006D6D98"/>
    <w:rsid w:val="006D7A81"/>
    <w:rsid w:val="006E0C77"/>
    <w:rsid w:val="006E0E89"/>
    <w:rsid w:val="006E1B34"/>
    <w:rsid w:val="006E1B63"/>
    <w:rsid w:val="006E5925"/>
    <w:rsid w:val="006E5DA4"/>
    <w:rsid w:val="006F1EA3"/>
    <w:rsid w:val="006F2990"/>
    <w:rsid w:val="006F33C4"/>
    <w:rsid w:val="006F5119"/>
    <w:rsid w:val="006F5D24"/>
    <w:rsid w:val="006F67C3"/>
    <w:rsid w:val="00700D2D"/>
    <w:rsid w:val="007014C1"/>
    <w:rsid w:val="00704665"/>
    <w:rsid w:val="00707FC1"/>
    <w:rsid w:val="00712A79"/>
    <w:rsid w:val="00714C3C"/>
    <w:rsid w:val="00714F74"/>
    <w:rsid w:val="007153E1"/>
    <w:rsid w:val="00716330"/>
    <w:rsid w:val="007170D1"/>
    <w:rsid w:val="0072489B"/>
    <w:rsid w:val="00724FC6"/>
    <w:rsid w:val="00725012"/>
    <w:rsid w:val="007262E0"/>
    <w:rsid w:val="007276F9"/>
    <w:rsid w:val="00731847"/>
    <w:rsid w:val="00732E3A"/>
    <w:rsid w:val="00733F84"/>
    <w:rsid w:val="0074355D"/>
    <w:rsid w:val="007437FF"/>
    <w:rsid w:val="00743FE4"/>
    <w:rsid w:val="0075024E"/>
    <w:rsid w:val="007524F1"/>
    <w:rsid w:val="00754391"/>
    <w:rsid w:val="007567EF"/>
    <w:rsid w:val="007571B9"/>
    <w:rsid w:val="00757E0F"/>
    <w:rsid w:val="007609D8"/>
    <w:rsid w:val="00763AEB"/>
    <w:rsid w:val="00770A0D"/>
    <w:rsid w:val="00771833"/>
    <w:rsid w:val="00771C25"/>
    <w:rsid w:val="0077368F"/>
    <w:rsid w:val="00773823"/>
    <w:rsid w:val="00783A92"/>
    <w:rsid w:val="007841F3"/>
    <w:rsid w:val="007849E2"/>
    <w:rsid w:val="00786C89"/>
    <w:rsid w:val="00787B6D"/>
    <w:rsid w:val="00791892"/>
    <w:rsid w:val="00792F2C"/>
    <w:rsid w:val="00794613"/>
    <w:rsid w:val="00795378"/>
    <w:rsid w:val="007A2C81"/>
    <w:rsid w:val="007A3B07"/>
    <w:rsid w:val="007A6FF8"/>
    <w:rsid w:val="007A778F"/>
    <w:rsid w:val="007B013A"/>
    <w:rsid w:val="007B210A"/>
    <w:rsid w:val="007B54F2"/>
    <w:rsid w:val="007B5578"/>
    <w:rsid w:val="007B6161"/>
    <w:rsid w:val="007C005B"/>
    <w:rsid w:val="007C2426"/>
    <w:rsid w:val="007C2DA3"/>
    <w:rsid w:val="007C3042"/>
    <w:rsid w:val="007C3180"/>
    <w:rsid w:val="007C445A"/>
    <w:rsid w:val="007C44EA"/>
    <w:rsid w:val="007C4DAA"/>
    <w:rsid w:val="007C7A56"/>
    <w:rsid w:val="007D087F"/>
    <w:rsid w:val="007D1A48"/>
    <w:rsid w:val="007D4624"/>
    <w:rsid w:val="007D541C"/>
    <w:rsid w:val="007D786C"/>
    <w:rsid w:val="007E065E"/>
    <w:rsid w:val="007E3F57"/>
    <w:rsid w:val="007E74AA"/>
    <w:rsid w:val="007E7A63"/>
    <w:rsid w:val="007F0B02"/>
    <w:rsid w:val="007F1E8D"/>
    <w:rsid w:val="007F4548"/>
    <w:rsid w:val="007F4828"/>
    <w:rsid w:val="007F4E93"/>
    <w:rsid w:val="0080096C"/>
    <w:rsid w:val="00801C7A"/>
    <w:rsid w:val="008045C5"/>
    <w:rsid w:val="008051A8"/>
    <w:rsid w:val="00807107"/>
    <w:rsid w:val="008103A4"/>
    <w:rsid w:val="00811604"/>
    <w:rsid w:val="008143F1"/>
    <w:rsid w:val="0082343E"/>
    <w:rsid w:val="00823AE9"/>
    <w:rsid w:val="00824D88"/>
    <w:rsid w:val="008309CC"/>
    <w:rsid w:val="008322D3"/>
    <w:rsid w:val="00832EBC"/>
    <w:rsid w:val="008341BB"/>
    <w:rsid w:val="008376D3"/>
    <w:rsid w:val="008422F0"/>
    <w:rsid w:val="00843310"/>
    <w:rsid w:val="00843C74"/>
    <w:rsid w:val="008444C6"/>
    <w:rsid w:val="008468CF"/>
    <w:rsid w:val="00846FFD"/>
    <w:rsid w:val="008571C7"/>
    <w:rsid w:val="00860E15"/>
    <w:rsid w:val="00860FD8"/>
    <w:rsid w:val="008615D8"/>
    <w:rsid w:val="00863F73"/>
    <w:rsid w:val="00864814"/>
    <w:rsid w:val="00865075"/>
    <w:rsid w:val="00867E4F"/>
    <w:rsid w:val="00876257"/>
    <w:rsid w:val="00880465"/>
    <w:rsid w:val="008818AE"/>
    <w:rsid w:val="008818B6"/>
    <w:rsid w:val="00882F74"/>
    <w:rsid w:val="00884BAA"/>
    <w:rsid w:val="00885B7C"/>
    <w:rsid w:val="008866C2"/>
    <w:rsid w:val="00887F5F"/>
    <w:rsid w:val="008919CF"/>
    <w:rsid w:val="00891B6C"/>
    <w:rsid w:val="00893F54"/>
    <w:rsid w:val="00894B32"/>
    <w:rsid w:val="00896F0B"/>
    <w:rsid w:val="008972B7"/>
    <w:rsid w:val="008A0231"/>
    <w:rsid w:val="008A0FF9"/>
    <w:rsid w:val="008A575F"/>
    <w:rsid w:val="008A78BD"/>
    <w:rsid w:val="008B3219"/>
    <w:rsid w:val="008B3677"/>
    <w:rsid w:val="008B4F58"/>
    <w:rsid w:val="008B69F9"/>
    <w:rsid w:val="008C542F"/>
    <w:rsid w:val="008C764F"/>
    <w:rsid w:val="008D005F"/>
    <w:rsid w:val="008D09F3"/>
    <w:rsid w:val="008D45CE"/>
    <w:rsid w:val="008D688A"/>
    <w:rsid w:val="008D7A18"/>
    <w:rsid w:val="008D7B24"/>
    <w:rsid w:val="008E1258"/>
    <w:rsid w:val="008E1B16"/>
    <w:rsid w:val="008E4303"/>
    <w:rsid w:val="008E739E"/>
    <w:rsid w:val="008F19C0"/>
    <w:rsid w:val="008F2AFC"/>
    <w:rsid w:val="008F4441"/>
    <w:rsid w:val="008F654B"/>
    <w:rsid w:val="008F7C96"/>
    <w:rsid w:val="00900001"/>
    <w:rsid w:val="00901EA3"/>
    <w:rsid w:val="00902B34"/>
    <w:rsid w:val="009036F4"/>
    <w:rsid w:val="009047FD"/>
    <w:rsid w:val="00906504"/>
    <w:rsid w:val="00906C8F"/>
    <w:rsid w:val="00907068"/>
    <w:rsid w:val="009109FB"/>
    <w:rsid w:val="00911AEE"/>
    <w:rsid w:val="00912861"/>
    <w:rsid w:val="0091346B"/>
    <w:rsid w:val="00914DDB"/>
    <w:rsid w:val="009209E0"/>
    <w:rsid w:val="00921B66"/>
    <w:rsid w:val="00922A89"/>
    <w:rsid w:val="00923F52"/>
    <w:rsid w:val="0092402C"/>
    <w:rsid w:val="00937967"/>
    <w:rsid w:val="0094057B"/>
    <w:rsid w:val="009412D0"/>
    <w:rsid w:val="00941EF7"/>
    <w:rsid w:val="00942A13"/>
    <w:rsid w:val="00943ED8"/>
    <w:rsid w:val="0094713C"/>
    <w:rsid w:val="009507B5"/>
    <w:rsid w:val="0095499B"/>
    <w:rsid w:val="00955BE2"/>
    <w:rsid w:val="009567E5"/>
    <w:rsid w:val="00962A96"/>
    <w:rsid w:val="00962EBE"/>
    <w:rsid w:val="009652AC"/>
    <w:rsid w:val="00965D38"/>
    <w:rsid w:val="009703BF"/>
    <w:rsid w:val="009853D2"/>
    <w:rsid w:val="00987FD4"/>
    <w:rsid w:val="00992566"/>
    <w:rsid w:val="00992936"/>
    <w:rsid w:val="0099325D"/>
    <w:rsid w:val="00994C36"/>
    <w:rsid w:val="00996E58"/>
    <w:rsid w:val="00997331"/>
    <w:rsid w:val="009A000E"/>
    <w:rsid w:val="009A0AD2"/>
    <w:rsid w:val="009A0E34"/>
    <w:rsid w:val="009A2485"/>
    <w:rsid w:val="009A43F7"/>
    <w:rsid w:val="009B1C06"/>
    <w:rsid w:val="009B27EB"/>
    <w:rsid w:val="009B2E14"/>
    <w:rsid w:val="009B32D4"/>
    <w:rsid w:val="009B4144"/>
    <w:rsid w:val="009B7F74"/>
    <w:rsid w:val="009C0BF4"/>
    <w:rsid w:val="009C12FD"/>
    <w:rsid w:val="009C39D4"/>
    <w:rsid w:val="009C40DA"/>
    <w:rsid w:val="009C4351"/>
    <w:rsid w:val="009C4B8D"/>
    <w:rsid w:val="009C5B54"/>
    <w:rsid w:val="009C7626"/>
    <w:rsid w:val="009C7760"/>
    <w:rsid w:val="009D007C"/>
    <w:rsid w:val="009D1106"/>
    <w:rsid w:val="009D1917"/>
    <w:rsid w:val="009D1B3A"/>
    <w:rsid w:val="009D5C4D"/>
    <w:rsid w:val="009D6202"/>
    <w:rsid w:val="009E1F1D"/>
    <w:rsid w:val="009E33BA"/>
    <w:rsid w:val="009E37DE"/>
    <w:rsid w:val="009E3851"/>
    <w:rsid w:val="009E405B"/>
    <w:rsid w:val="009E5509"/>
    <w:rsid w:val="009F5BB5"/>
    <w:rsid w:val="00A01D6B"/>
    <w:rsid w:val="00A02C64"/>
    <w:rsid w:val="00A05AD3"/>
    <w:rsid w:val="00A06662"/>
    <w:rsid w:val="00A10078"/>
    <w:rsid w:val="00A10AC5"/>
    <w:rsid w:val="00A114ED"/>
    <w:rsid w:val="00A17E78"/>
    <w:rsid w:val="00A17EBD"/>
    <w:rsid w:val="00A238C2"/>
    <w:rsid w:val="00A25DFF"/>
    <w:rsid w:val="00A306D8"/>
    <w:rsid w:val="00A308BF"/>
    <w:rsid w:val="00A34F01"/>
    <w:rsid w:val="00A360BE"/>
    <w:rsid w:val="00A36CBC"/>
    <w:rsid w:val="00A3797A"/>
    <w:rsid w:val="00A426AC"/>
    <w:rsid w:val="00A45825"/>
    <w:rsid w:val="00A46385"/>
    <w:rsid w:val="00A470B9"/>
    <w:rsid w:val="00A4749D"/>
    <w:rsid w:val="00A4767B"/>
    <w:rsid w:val="00A50619"/>
    <w:rsid w:val="00A53578"/>
    <w:rsid w:val="00A53AED"/>
    <w:rsid w:val="00A5433B"/>
    <w:rsid w:val="00A62374"/>
    <w:rsid w:val="00A6349B"/>
    <w:rsid w:val="00A63A91"/>
    <w:rsid w:val="00A66AC1"/>
    <w:rsid w:val="00A67755"/>
    <w:rsid w:val="00A677C7"/>
    <w:rsid w:val="00A67A74"/>
    <w:rsid w:val="00A718ED"/>
    <w:rsid w:val="00A72467"/>
    <w:rsid w:val="00A73995"/>
    <w:rsid w:val="00A770D5"/>
    <w:rsid w:val="00A8002C"/>
    <w:rsid w:val="00A809A5"/>
    <w:rsid w:val="00A81B39"/>
    <w:rsid w:val="00A82409"/>
    <w:rsid w:val="00A863C8"/>
    <w:rsid w:val="00A86FB6"/>
    <w:rsid w:val="00A877C5"/>
    <w:rsid w:val="00A925B8"/>
    <w:rsid w:val="00A92603"/>
    <w:rsid w:val="00A92EC5"/>
    <w:rsid w:val="00A95152"/>
    <w:rsid w:val="00A95F9C"/>
    <w:rsid w:val="00A9714C"/>
    <w:rsid w:val="00AA4225"/>
    <w:rsid w:val="00AB0440"/>
    <w:rsid w:val="00AB25B7"/>
    <w:rsid w:val="00AB54C4"/>
    <w:rsid w:val="00AB6B95"/>
    <w:rsid w:val="00AC156B"/>
    <w:rsid w:val="00AC1B9E"/>
    <w:rsid w:val="00AC2896"/>
    <w:rsid w:val="00AC34EA"/>
    <w:rsid w:val="00AC3AB1"/>
    <w:rsid w:val="00AC3D62"/>
    <w:rsid w:val="00AC42C0"/>
    <w:rsid w:val="00AC4725"/>
    <w:rsid w:val="00AC516E"/>
    <w:rsid w:val="00AC550E"/>
    <w:rsid w:val="00AC6EE0"/>
    <w:rsid w:val="00AC6F3F"/>
    <w:rsid w:val="00AD21C8"/>
    <w:rsid w:val="00AD3A31"/>
    <w:rsid w:val="00AD7D80"/>
    <w:rsid w:val="00AE3814"/>
    <w:rsid w:val="00AE63BA"/>
    <w:rsid w:val="00AF26D5"/>
    <w:rsid w:val="00AF3FC7"/>
    <w:rsid w:val="00B03765"/>
    <w:rsid w:val="00B05680"/>
    <w:rsid w:val="00B06852"/>
    <w:rsid w:val="00B114B6"/>
    <w:rsid w:val="00B12E04"/>
    <w:rsid w:val="00B13269"/>
    <w:rsid w:val="00B13A55"/>
    <w:rsid w:val="00B16B45"/>
    <w:rsid w:val="00B171E6"/>
    <w:rsid w:val="00B1762B"/>
    <w:rsid w:val="00B17986"/>
    <w:rsid w:val="00B20569"/>
    <w:rsid w:val="00B22AB2"/>
    <w:rsid w:val="00B22D00"/>
    <w:rsid w:val="00B24DBB"/>
    <w:rsid w:val="00B31011"/>
    <w:rsid w:val="00B35CFB"/>
    <w:rsid w:val="00B367C2"/>
    <w:rsid w:val="00B36EEC"/>
    <w:rsid w:val="00B433CF"/>
    <w:rsid w:val="00B43416"/>
    <w:rsid w:val="00B51190"/>
    <w:rsid w:val="00B52048"/>
    <w:rsid w:val="00B6129F"/>
    <w:rsid w:val="00B61F4B"/>
    <w:rsid w:val="00B7333E"/>
    <w:rsid w:val="00B756D5"/>
    <w:rsid w:val="00B758B2"/>
    <w:rsid w:val="00B77527"/>
    <w:rsid w:val="00B81C79"/>
    <w:rsid w:val="00B82BEB"/>
    <w:rsid w:val="00B83C7D"/>
    <w:rsid w:val="00B84DEB"/>
    <w:rsid w:val="00B85CBE"/>
    <w:rsid w:val="00B866BA"/>
    <w:rsid w:val="00B87C04"/>
    <w:rsid w:val="00B906FC"/>
    <w:rsid w:val="00BA11E1"/>
    <w:rsid w:val="00BA1A88"/>
    <w:rsid w:val="00BA3078"/>
    <w:rsid w:val="00BA479D"/>
    <w:rsid w:val="00BA59E7"/>
    <w:rsid w:val="00BA5B5B"/>
    <w:rsid w:val="00BA5CDB"/>
    <w:rsid w:val="00BB103C"/>
    <w:rsid w:val="00BB55D3"/>
    <w:rsid w:val="00BB67C9"/>
    <w:rsid w:val="00BC0F71"/>
    <w:rsid w:val="00BC3BEA"/>
    <w:rsid w:val="00BC6744"/>
    <w:rsid w:val="00BC71CF"/>
    <w:rsid w:val="00BC7ADD"/>
    <w:rsid w:val="00BD0B86"/>
    <w:rsid w:val="00BD116C"/>
    <w:rsid w:val="00BD4171"/>
    <w:rsid w:val="00BD60CE"/>
    <w:rsid w:val="00BD7161"/>
    <w:rsid w:val="00BD79C7"/>
    <w:rsid w:val="00BE065D"/>
    <w:rsid w:val="00BE3EE3"/>
    <w:rsid w:val="00BE48F5"/>
    <w:rsid w:val="00BE6857"/>
    <w:rsid w:val="00BE697A"/>
    <w:rsid w:val="00BE73C3"/>
    <w:rsid w:val="00BF14F8"/>
    <w:rsid w:val="00BF15CE"/>
    <w:rsid w:val="00BF174F"/>
    <w:rsid w:val="00BF1971"/>
    <w:rsid w:val="00BF1B6C"/>
    <w:rsid w:val="00BF3114"/>
    <w:rsid w:val="00BF42A9"/>
    <w:rsid w:val="00BF66A2"/>
    <w:rsid w:val="00C0123B"/>
    <w:rsid w:val="00C0123D"/>
    <w:rsid w:val="00C02CC4"/>
    <w:rsid w:val="00C04694"/>
    <w:rsid w:val="00C10E1B"/>
    <w:rsid w:val="00C21FD1"/>
    <w:rsid w:val="00C235B0"/>
    <w:rsid w:val="00C30AAB"/>
    <w:rsid w:val="00C30C9C"/>
    <w:rsid w:val="00C30F4C"/>
    <w:rsid w:val="00C31165"/>
    <w:rsid w:val="00C31C2D"/>
    <w:rsid w:val="00C3256A"/>
    <w:rsid w:val="00C326BD"/>
    <w:rsid w:val="00C36572"/>
    <w:rsid w:val="00C40C0A"/>
    <w:rsid w:val="00C40F19"/>
    <w:rsid w:val="00C465F3"/>
    <w:rsid w:val="00C53255"/>
    <w:rsid w:val="00C53EA3"/>
    <w:rsid w:val="00C53F53"/>
    <w:rsid w:val="00C54AB9"/>
    <w:rsid w:val="00C573B6"/>
    <w:rsid w:val="00C57C96"/>
    <w:rsid w:val="00C64705"/>
    <w:rsid w:val="00C7346C"/>
    <w:rsid w:val="00C747A4"/>
    <w:rsid w:val="00C76873"/>
    <w:rsid w:val="00C7769D"/>
    <w:rsid w:val="00C7794B"/>
    <w:rsid w:val="00C83CE8"/>
    <w:rsid w:val="00C85BBF"/>
    <w:rsid w:val="00C87264"/>
    <w:rsid w:val="00C87DF4"/>
    <w:rsid w:val="00C91BCA"/>
    <w:rsid w:val="00C923C6"/>
    <w:rsid w:val="00C927CB"/>
    <w:rsid w:val="00C93E9D"/>
    <w:rsid w:val="00C951E1"/>
    <w:rsid w:val="00CA0140"/>
    <w:rsid w:val="00CA0A75"/>
    <w:rsid w:val="00CA1718"/>
    <w:rsid w:val="00CA63DF"/>
    <w:rsid w:val="00CB17B1"/>
    <w:rsid w:val="00CB18D0"/>
    <w:rsid w:val="00CB2404"/>
    <w:rsid w:val="00CB3E0C"/>
    <w:rsid w:val="00CB50F6"/>
    <w:rsid w:val="00CB5537"/>
    <w:rsid w:val="00CC0F00"/>
    <w:rsid w:val="00CC44BD"/>
    <w:rsid w:val="00CC457A"/>
    <w:rsid w:val="00CC4CE2"/>
    <w:rsid w:val="00CD16D4"/>
    <w:rsid w:val="00CD1ACC"/>
    <w:rsid w:val="00CD1BEB"/>
    <w:rsid w:val="00CD3636"/>
    <w:rsid w:val="00CD37D4"/>
    <w:rsid w:val="00CD3AD4"/>
    <w:rsid w:val="00CD3DFC"/>
    <w:rsid w:val="00CD5EBF"/>
    <w:rsid w:val="00CE0A4B"/>
    <w:rsid w:val="00CE248D"/>
    <w:rsid w:val="00CE2756"/>
    <w:rsid w:val="00CE5296"/>
    <w:rsid w:val="00CE6F36"/>
    <w:rsid w:val="00CF38CD"/>
    <w:rsid w:val="00CF5414"/>
    <w:rsid w:val="00CF5EF0"/>
    <w:rsid w:val="00D001C6"/>
    <w:rsid w:val="00D008EF"/>
    <w:rsid w:val="00D01135"/>
    <w:rsid w:val="00D01D10"/>
    <w:rsid w:val="00D036D5"/>
    <w:rsid w:val="00D051C8"/>
    <w:rsid w:val="00D05FC3"/>
    <w:rsid w:val="00D06527"/>
    <w:rsid w:val="00D07D0C"/>
    <w:rsid w:val="00D11AB4"/>
    <w:rsid w:val="00D15796"/>
    <w:rsid w:val="00D157DD"/>
    <w:rsid w:val="00D15C0A"/>
    <w:rsid w:val="00D173DB"/>
    <w:rsid w:val="00D1782E"/>
    <w:rsid w:val="00D2132C"/>
    <w:rsid w:val="00D2180B"/>
    <w:rsid w:val="00D25272"/>
    <w:rsid w:val="00D25DA2"/>
    <w:rsid w:val="00D25F68"/>
    <w:rsid w:val="00D32693"/>
    <w:rsid w:val="00D33597"/>
    <w:rsid w:val="00D35375"/>
    <w:rsid w:val="00D3688A"/>
    <w:rsid w:val="00D40DF8"/>
    <w:rsid w:val="00D4189B"/>
    <w:rsid w:val="00D423B0"/>
    <w:rsid w:val="00D4401D"/>
    <w:rsid w:val="00D44AF6"/>
    <w:rsid w:val="00D452EA"/>
    <w:rsid w:val="00D46B89"/>
    <w:rsid w:val="00D47552"/>
    <w:rsid w:val="00D50C26"/>
    <w:rsid w:val="00D5281C"/>
    <w:rsid w:val="00D53C52"/>
    <w:rsid w:val="00D6167B"/>
    <w:rsid w:val="00D61865"/>
    <w:rsid w:val="00D62A5C"/>
    <w:rsid w:val="00D646BD"/>
    <w:rsid w:val="00D66B60"/>
    <w:rsid w:val="00D7322C"/>
    <w:rsid w:val="00D73C16"/>
    <w:rsid w:val="00D75D6E"/>
    <w:rsid w:val="00D773CC"/>
    <w:rsid w:val="00D80FD6"/>
    <w:rsid w:val="00D81B53"/>
    <w:rsid w:val="00D82D5A"/>
    <w:rsid w:val="00D91A2A"/>
    <w:rsid w:val="00D94ADE"/>
    <w:rsid w:val="00D94CEC"/>
    <w:rsid w:val="00D96FEF"/>
    <w:rsid w:val="00DA114A"/>
    <w:rsid w:val="00DA13CF"/>
    <w:rsid w:val="00DA14FB"/>
    <w:rsid w:val="00DA23B6"/>
    <w:rsid w:val="00DA467B"/>
    <w:rsid w:val="00DA64E4"/>
    <w:rsid w:val="00DA66B5"/>
    <w:rsid w:val="00DA7B15"/>
    <w:rsid w:val="00DB052C"/>
    <w:rsid w:val="00DB0CDE"/>
    <w:rsid w:val="00DB1BFC"/>
    <w:rsid w:val="00DB2637"/>
    <w:rsid w:val="00DB5487"/>
    <w:rsid w:val="00DB6CA1"/>
    <w:rsid w:val="00DC0579"/>
    <w:rsid w:val="00DC14E1"/>
    <w:rsid w:val="00DC178E"/>
    <w:rsid w:val="00DC2197"/>
    <w:rsid w:val="00DC33EE"/>
    <w:rsid w:val="00DC3EA7"/>
    <w:rsid w:val="00DC43C2"/>
    <w:rsid w:val="00DC5464"/>
    <w:rsid w:val="00DD311A"/>
    <w:rsid w:val="00DD40B3"/>
    <w:rsid w:val="00DE21B4"/>
    <w:rsid w:val="00DE52F6"/>
    <w:rsid w:val="00DF20BB"/>
    <w:rsid w:val="00DF3999"/>
    <w:rsid w:val="00DF3F8F"/>
    <w:rsid w:val="00DF5033"/>
    <w:rsid w:val="00DF74C2"/>
    <w:rsid w:val="00E0249C"/>
    <w:rsid w:val="00E041F7"/>
    <w:rsid w:val="00E04571"/>
    <w:rsid w:val="00E06054"/>
    <w:rsid w:val="00E12E50"/>
    <w:rsid w:val="00E15612"/>
    <w:rsid w:val="00E15FFB"/>
    <w:rsid w:val="00E214CA"/>
    <w:rsid w:val="00E2358C"/>
    <w:rsid w:val="00E23BAF"/>
    <w:rsid w:val="00E24C24"/>
    <w:rsid w:val="00E24E91"/>
    <w:rsid w:val="00E318E0"/>
    <w:rsid w:val="00E32E58"/>
    <w:rsid w:val="00E341A4"/>
    <w:rsid w:val="00E36278"/>
    <w:rsid w:val="00E36752"/>
    <w:rsid w:val="00E428BD"/>
    <w:rsid w:val="00E46652"/>
    <w:rsid w:val="00E47915"/>
    <w:rsid w:val="00E50DEE"/>
    <w:rsid w:val="00E5214C"/>
    <w:rsid w:val="00E53ABF"/>
    <w:rsid w:val="00E6115B"/>
    <w:rsid w:val="00E62995"/>
    <w:rsid w:val="00E645C4"/>
    <w:rsid w:val="00E73948"/>
    <w:rsid w:val="00E74454"/>
    <w:rsid w:val="00E74E69"/>
    <w:rsid w:val="00E758C7"/>
    <w:rsid w:val="00E75A00"/>
    <w:rsid w:val="00E76D9C"/>
    <w:rsid w:val="00E77257"/>
    <w:rsid w:val="00E80E62"/>
    <w:rsid w:val="00E8270E"/>
    <w:rsid w:val="00E859CF"/>
    <w:rsid w:val="00E9009F"/>
    <w:rsid w:val="00E90B6C"/>
    <w:rsid w:val="00E933AB"/>
    <w:rsid w:val="00E93815"/>
    <w:rsid w:val="00E948B7"/>
    <w:rsid w:val="00E97B4E"/>
    <w:rsid w:val="00EA1D66"/>
    <w:rsid w:val="00EA6CD5"/>
    <w:rsid w:val="00EA7753"/>
    <w:rsid w:val="00EB2457"/>
    <w:rsid w:val="00EB47DF"/>
    <w:rsid w:val="00EB58AB"/>
    <w:rsid w:val="00EC2700"/>
    <w:rsid w:val="00EC4016"/>
    <w:rsid w:val="00EC42D0"/>
    <w:rsid w:val="00EC5A6F"/>
    <w:rsid w:val="00ED1510"/>
    <w:rsid w:val="00ED17A1"/>
    <w:rsid w:val="00ED4E3B"/>
    <w:rsid w:val="00EE52D4"/>
    <w:rsid w:val="00EE65BA"/>
    <w:rsid w:val="00EF0451"/>
    <w:rsid w:val="00EF551F"/>
    <w:rsid w:val="00EF5AA3"/>
    <w:rsid w:val="00EF6775"/>
    <w:rsid w:val="00EF6947"/>
    <w:rsid w:val="00F02A1A"/>
    <w:rsid w:val="00F036BF"/>
    <w:rsid w:val="00F04F8E"/>
    <w:rsid w:val="00F05F73"/>
    <w:rsid w:val="00F06B88"/>
    <w:rsid w:val="00F075D6"/>
    <w:rsid w:val="00F1044D"/>
    <w:rsid w:val="00F12DA4"/>
    <w:rsid w:val="00F12ED8"/>
    <w:rsid w:val="00F13F3D"/>
    <w:rsid w:val="00F14297"/>
    <w:rsid w:val="00F145C1"/>
    <w:rsid w:val="00F17260"/>
    <w:rsid w:val="00F1740F"/>
    <w:rsid w:val="00F22993"/>
    <w:rsid w:val="00F231AE"/>
    <w:rsid w:val="00F246D8"/>
    <w:rsid w:val="00F255BC"/>
    <w:rsid w:val="00F268B4"/>
    <w:rsid w:val="00F324C4"/>
    <w:rsid w:val="00F329A8"/>
    <w:rsid w:val="00F529A3"/>
    <w:rsid w:val="00F52A1B"/>
    <w:rsid w:val="00F52EC2"/>
    <w:rsid w:val="00F54FA9"/>
    <w:rsid w:val="00F55557"/>
    <w:rsid w:val="00F619AB"/>
    <w:rsid w:val="00F61C24"/>
    <w:rsid w:val="00F61E34"/>
    <w:rsid w:val="00F64633"/>
    <w:rsid w:val="00F64850"/>
    <w:rsid w:val="00F707CB"/>
    <w:rsid w:val="00F709B1"/>
    <w:rsid w:val="00F72512"/>
    <w:rsid w:val="00F74F0A"/>
    <w:rsid w:val="00F74F18"/>
    <w:rsid w:val="00F75DB1"/>
    <w:rsid w:val="00F832D7"/>
    <w:rsid w:val="00F85480"/>
    <w:rsid w:val="00F9261A"/>
    <w:rsid w:val="00F93A93"/>
    <w:rsid w:val="00F949BB"/>
    <w:rsid w:val="00F96194"/>
    <w:rsid w:val="00F96F5D"/>
    <w:rsid w:val="00FA0165"/>
    <w:rsid w:val="00FA052E"/>
    <w:rsid w:val="00FA14EA"/>
    <w:rsid w:val="00FA2712"/>
    <w:rsid w:val="00FA7C80"/>
    <w:rsid w:val="00FB0A16"/>
    <w:rsid w:val="00FB0C0A"/>
    <w:rsid w:val="00FB296F"/>
    <w:rsid w:val="00FC078E"/>
    <w:rsid w:val="00FC10E1"/>
    <w:rsid w:val="00FC122B"/>
    <w:rsid w:val="00FC25DF"/>
    <w:rsid w:val="00FC3933"/>
    <w:rsid w:val="00FC3EB8"/>
    <w:rsid w:val="00FC667A"/>
    <w:rsid w:val="00FC679A"/>
    <w:rsid w:val="00FC68BD"/>
    <w:rsid w:val="00FC7539"/>
    <w:rsid w:val="00FC7B5E"/>
    <w:rsid w:val="00FC7F16"/>
    <w:rsid w:val="00FE0576"/>
    <w:rsid w:val="00FE24F0"/>
    <w:rsid w:val="00FE39AD"/>
    <w:rsid w:val="00FE460E"/>
    <w:rsid w:val="00FE4901"/>
    <w:rsid w:val="00FE5E2A"/>
    <w:rsid w:val="00FE76ED"/>
    <w:rsid w:val="00FF07D8"/>
    <w:rsid w:val="00FF14D7"/>
    <w:rsid w:val="00FF1EDB"/>
    <w:rsid w:val="00FF4F56"/>
    <w:rsid w:val="00FF50D2"/>
    <w:rsid w:val="00FF5596"/>
    <w:rsid w:val="00FF73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4014512D"/>
  <w15:docId w15:val="{DEE23441-73F2-4116-B53C-8BCDDF9C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960"/>
  </w:style>
  <w:style w:type="paragraph" w:styleId="Titre1">
    <w:name w:val="heading 1"/>
    <w:basedOn w:val="Normal"/>
    <w:next w:val="Normal"/>
    <w:qFormat/>
    <w:rsid w:val="0080096C"/>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80096C"/>
    <w:pPr>
      <w:keepNext/>
      <w:spacing w:before="240" w:after="60"/>
      <w:outlineLvl w:val="1"/>
    </w:pPr>
    <w:rPr>
      <w:rFonts w:ascii="Arial" w:hAnsi="Arial" w:cs="Arial"/>
      <w:b/>
      <w:bCs/>
      <w:i/>
      <w:iCs/>
      <w:sz w:val="28"/>
      <w:szCs w:val="28"/>
    </w:rPr>
  </w:style>
  <w:style w:type="paragraph" w:styleId="Titre3">
    <w:name w:val="heading 3"/>
    <w:basedOn w:val="Normal"/>
    <w:next w:val="Normal"/>
    <w:qFormat/>
    <w:rsid w:val="007C3180"/>
    <w:pPr>
      <w:keepNext/>
      <w:spacing w:line="360" w:lineRule="auto"/>
      <w:jc w:val="right"/>
      <w:outlineLvl w:val="2"/>
    </w:pPr>
    <w:rPr>
      <w:rFonts w:ascii="Arial" w:hAnsi="Arial"/>
      <w:i/>
      <w:color w:val="000000"/>
      <w:sz w:val="22"/>
      <w:u w:val="single"/>
    </w:rPr>
  </w:style>
  <w:style w:type="paragraph" w:styleId="Titre9">
    <w:name w:val="heading 9"/>
    <w:basedOn w:val="Normal"/>
    <w:next w:val="Normal"/>
    <w:qFormat/>
    <w:rsid w:val="0053298C"/>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7C318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rPr>
      <w:color w:val="000000"/>
      <w:sz w:val="22"/>
    </w:rPr>
  </w:style>
  <w:style w:type="paragraph" w:styleId="Textedebulles">
    <w:name w:val="Balloon Text"/>
    <w:basedOn w:val="Normal"/>
    <w:semiHidden/>
    <w:rsid w:val="00295630"/>
    <w:rPr>
      <w:rFonts w:ascii="Tahoma" w:hAnsi="Tahoma" w:cs="Tahoma"/>
      <w:sz w:val="16"/>
      <w:szCs w:val="16"/>
    </w:rPr>
  </w:style>
  <w:style w:type="paragraph" w:styleId="Corpsdetexte3">
    <w:name w:val="Body Text 3"/>
    <w:basedOn w:val="Normal"/>
    <w:rsid w:val="0080096C"/>
    <w:pPr>
      <w:spacing w:after="120"/>
    </w:pPr>
    <w:rPr>
      <w:sz w:val="16"/>
      <w:szCs w:val="16"/>
    </w:rPr>
  </w:style>
  <w:style w:type="paragraph" w:styleId="Pieddepage">
    <w:name w:val="footer"/>
    <w:basedOn w:val="Normal"/>
    <w:link w:val="PieddepageCar"/>
    <w:uiPriority w:val="99"/>
    <w:rsid w:val="008422F0"/>
    <w:pPr>
      <w:tabs>
        <w:tab w:val="center" w:pos="4536"/>
        <w:tab w:val="right" w:pos="9072"/>
      </w:tabs>
    </w:pPr>
  </w:style>
  <w:style w:type="character" w:styleId="Numrodepage">
    <w:name w:val="page number"/>
    <w:basedOn w:val="Policepardfaut"/>
    <w:rsid w:val="008422F0"/>
  </w:style>
  <w:style w:type="paragraph" w:styleId="Corpsdetexte2">
    <w:name w:val="Body Text 2"/>
    <w:basedOn w:val="Normal"/>
    <w:rsid w:val="00BA59E7"/>
    <w:pPr>
      <w:spacing w:after="120" w:line="480" w:lineRule="auto"/>
    </w:pPr>
  </w:style>
  <w:style w:type="paragraph" w:styleId="En-tte">
    <w:name w:val="header"/>
    <w:basedOn w:val="Normal"/>
    <w:link w:val="En-tteCar"/>
    <w:uiPriority w:val="99"/>
    <w:rsid w:val="00EA1D66"/>
    <w:pPr>
      <w:tabs>
        <w:tab w:val="center" w:pos="4536"/>
        <w:tab w:val="right" w:pos="9072"/>
      </w:tabs>
    </w:pPr>
  </w:style>
  <w:style w:type="paragraph" w:styleId="Paragraphedeliste">
    <w:name w:val="List Paragraph"/>
    <w:aliases w:val="Alixio 5,Alixio - Puce,Sous catégorie,Conclusion de partie,Body Texte,Para. de Liste,PBM ART,Par. de liste"/>
    <w:basedOn w:val="Normal"/>
    <w:link w:val="ParagraphedelisteCar"/>
    <w:uiPriority w:val="1"/>
    <w:qFormat/>
    <w:rsid w:val="00130001"/>
    <w:pPr>
      <w:ind w:left="708"/>
    </w:pPr>
  </w:style>
  <w:style w:type="character" w:customStyle="1" w:styleId="CorpsdetexteCar">
    <w:name w:val="Corps de texte Car"/>
    <w:basedOn w:val="Policepardfaut"/>
    <w:link w:val="Corpsdetexte"/>
    <w:rsid w:val="00B77527"/>
    <w:rPr>
      <w:color w:val="000000"/>
      <w:sz w:val="22"/>
    </w:rPr>
  </w:style>
  <w:style w:type="table" w:styleId="Grilledutableau">
    <w:name w:val="Table Grid"/>
    <w:basedOn w:val="TableauNormal"/>
    <w:uiPriority w:val="39"/>
    <w:rsid w:val="00630A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6F1EA3"/>
    <w:rPr>
      <w:sz w:val="16"/>
      <w:szCs w:val="16"/>
    </w:rPr>
  </w:style>
  <w:style w:type="paragraph" w:styleId="Commentaire">
    <w:name w:val="annotation text"/>
    <w:basedOn w:val="Normal"/>
    <w:link w:val="CommentaireCar"/>
    <w:unhideWhenUsed/>
    <w:rsid w:val="006F1EA3"/>
  </w:style>
  <w:style w:type="character" w:customStyle="1" w:styleId="CommentaireCar">
    <w:name w:val="Commentaire Car"/>
    <w:basedOn w:val="Policepardfaut"/>
    <w:link w:val="Commentaire"/>
    <w:rsid w:val="006F1EA3"/>
  </w:style>
  <w:style w:type="paragraph" w:styleId="Objetducommentaire">
    <w:name w:val="annotation subject"/>
    <w:basedOn w:val="Commentaire"/>
    <w:next w:val="Commentaire"/>
    <w:link w:val="ObjetducommentaireCar"/>
    <w:semiHidden/>
    <w:unhideWhenUsed/>
    <w:rsid w:val="006F1EA3"/>
    <w:rPr>
      <w:b/>
      <w:bCs/>
    </w:rPr>
  </w:style>
  <w:style w:type="character" w:customStyle="1" w:styleId="ObjetducommentaireCar">
    <w:name w:val="Objet du commentaire Car"/>
    <w:basedOn w:val="CommentaireCar"/>
    <w:link w:val="Objetducommentaire"/>
    <w:semiHidden/>
    <w:rsid w:val="006F1EA3"/>
    <w:rPr>
      <w:b/>
      <w:bCs/>
    </w:rPr>
  </w:style>
  <w:style w:type="paragraph" w:styleId="NormalWeb">
    <w:name w:val="Normal (Web)"/>
    <w:basedOn w:val="Normal"/>
    <w:uiPriority w:val="99"/>
    <w:semiHidden/>
    <w:unhideWhenUsed/>
    <w:rsid w:val="0072489B"/>
    <w:pPr>
      <w:spacing w:before="100" w:beforeAutospacing="1" w:after="100" w:afterAutospacing="1"/>
    </w:pPr>
    <w:rPr>
      <w:sz w:val="24"/>
      <w:szCs w:val="24"/>
    </w:rPr>
  </w:style>
  <w:style w:type="character" w:customStyle="1" w:styleId="PieddepageCar">
    <w:name w:val="Pied de page Car"/>
    <w:basedOn w:val="Policepardfaut"/>
    <w:link w:val="Pieddepage"/>
    <w:uiPriority w:val="99"/>
    <w:rsid w:val="004B1E44"/>
  </w:style>
  <w:style w:type="character" w:customStyle="1" w:styleId="texteel">
    <w:name w:val="texteel"/>
    <w:basedOn w:val="Policepardfaut"/>
    <w:rsid w:val="00C465F3"/>
  </w:style>
  <w:style w:type="character" w:customStyle="1" w:styleId="tiartftextedp02">
    <w:name w:val="tiartf textedp02"/>
    <w:basedOn w:val="Policepardfaut"/>
    <w:rsid w:val="00C465F3"/>
  </w:style>
  <w:style w:type="character" w:styleId="Lienhypertexte">
    <w:name w:val="Hyperlink"/>
    <w:basedOn w:val="Policepardfaut"/>
    <w:uiPriority w:val="99"/>
    <w:unhideWhenUsed/>
    <w:rsid w:val="009A000E"/>
    <w:rPr>
      <w:color w:val="0000FF"/>
      <w:u w:val="single"/>
    </w:rPr>
  </w:style>
  <w:style w:type="character" w:customStyle="1" w:styleId="highlight6">
    <w:name w:val="highlight6"/>
    <w:basedOn w:val="Policepardfaut"/>
    <w:rsid w:val="00141D59"/>
    <w:rPr>
      <w:b/>
      <w:bCs/>
      <w:vanish w:val="0"/>
      <w:webHidden w:val="0"/>
      <w:color w:val="CA1936"/>
      <w:specVanish w:val="0"/>
    </w:rPr>
  </w:style>
  <w:style w:type="paragraph" w:styleId="Textebrut">
    <w:name w:val="Plain Text"/>
    <w:basedOn w:val="Normal"/>
    <w:link w:val="TextebrutCar"/>
    <w:unhideWhenUsed/>
    <w:qFormat/>
    <w:rsid w:val="00E5214C"/>
    <w:rPr>
      <w:rFonts w:ascii="Calibri" w:eastAsia="Calibri" w:hAnsi="Calibri" w:cs="Calibri"/>
      <w:lang w:eastAsia="zh-CN"/>
    </w:rPr>
  </w:style>
  <w:style w:type="character" w:customStyle="1" w:styleId="TextebrutCar">
    <w:name w:val="Texte brut Car"/>
    <w:basedOn w:val="Policepardfaut"/>
    <w:link w:val="Textebrut"/>
    <w:rsid w:val="00E5214C"/>
    <w:rPr>
      <w:rFonts w:ascii="Calibri" w:eastAsia="Calibri" w:hAnsi="Calibri" w:cs="Calibri"/>
      <w:lang w:eastAsia="zh-CN"/>
    </w:rPr>
  </w:style>
  <w:style w:type="paragraph" w:styleId="Rvision">
    <w:name w:val="Revision"/>
    <w:hidden/>
    <w:uiPriority w:val="99"/>
    <w:semiHidden/>
    <w:rsid w:val="009C4B8D"/>
  </w:style>
  <w:style w:type="paragraph" w:customStyle="1" w:styleId="Default">
    <w:name w:val="Default"/>
    <w:rsid w:val="009A0AD2"/>
    <w:pPr>
      <w:autoSpaceDE w:val="0"/>
      <w:autoSpaceDN w:val="0"/>
      <w:adjustRightInd w:val="0"/>
    </w:pPr>
    <w:rPr>
      <w:rFonts w:ascii="Calibri" w:hAnsi="Calibri" w:cs="Calibri"/>
      <w:color w:val="000000"/>
      <w:sz w:val="24"/>
      <w:szCs w:val="24"/>
    </w:rPr>
  </w:style>
  <w:style w:type="character" w:customStyle="1" w:styleId="cwcot">
    <w:name w:val="cwcot"/>
    <w:qFormat/>
    <w:rsid w:val="00E214CA"/>
  </w:style>
  <w:style w:type="table" w:customStyle="1" w:styleId="TableNormal">
    <w:name w:val="Table Normal"/>
    <w:uiPriority w:val="2"/>
    <w:semiHidden/>
    <w:unhideWhenUsed/>
    <w:qFormat/>
    <w:rsid w:val="006B73F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B73F2"/>
    <w:pPr>
      <w:widowControl w:val="0"/>
      <w:autoSpaceDE w:val="0"/>
      <w:autoSpaceDN w:val="0"/>
    </w:pPr>
    <w:rPr>
      <w:rFonts w:ascii="Arial" w:eastAsia="Arial" w:hAnsi="Arial" w:cs="Arial"/>
      <w:sz w:val="22"/>
      <w:szCs w:val="22"/>
      <w:lang w:bidi="fr-FR"/>
    </w:rPr>
  </w:style>
  <w:style w:type="paragraph" w:customStyle="1" w:styleId="adresstext">
    <w:name w:val="adresstext"/>
    <w:basedOn w:val="Normal"/>
    <w:rsid w:val="008051A8"/>
    <w:pPr>
      <w:spacing w:before="100" w:beforeAutospacing="1" w:after="100" w:afterAutospacing="1"/>
    </w:pPr>
    <w:rPr>
      <w:sz w:val="24"/>
      <w:szCs w:val="24"/>
    </w:rPr>
  </w:style>
  <w:style w:type="character" w:customStyle="1" w:styleId="hl">
    <w:name w:val="hl"/>
    <w:rsid w:val="00DB0CDE"/>
  </w:style>
  <w:style w:type="character" w:styleId="lev">
    <w:name w:val="Strong"/>
    <w:uiPriority w:val="22"/>
    <w:qFormat/>
    <w:rsid w:val="00DB0CDE"/>
    <w:rPr>
      <w:b/>
      <w:bCs/>
    </w:rPr>
  </w:style>
  <w:style w:type="character" w:customStyle="1" w:styleId="Titre2Car">
    <w:name w:val="Titre 2 Car"/>
    <w:basedOn w:val="Policepardfaut"/>
    <w:link w:val="Titre2"/>
    <w:rsid w:val="00C927CB"/>
    <w:rPr>
      <w:rFonts w:ascii="Arial" w:hAnsi="Arial" w:cs="Arial"/>
      <w:b/>
      <w:bCs/>
      <w:i/>
      <w:iCs/>
      <w:sz w:val="28"/>
      <w:szCs w:val="28"/>
    </w:rPr>
  </w:style>
  <w:style w:type="character" w:customStyle="1" w:styleId="En-tteCar">
    <w:name w:val="En-tête Car"/>
    <w:basedOn w:val="Policepardfaut"/>
    <w:link w:val="En-tte"/>
    <w:uiPriority w:val="99"/>
    <w:rsid w:val="00B433CF"/>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1"/>
    <w:locked/>
    <w:rsid w:val="009C7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9366">
      <w:bodyDiv w:val="1"/>
      <w:marLeft w:val="0"/>
      <w:marRight w:val="0"/>
      <w:marTop w:val="0"/>
      <w:marBottom w:val="0"/>
      <w:divBdr>
        <w:top w:val="none" w:sz="0" w:space="0" w:color="auto"/>
        <w:left w:val="none" w:sz="0" w:space="0" w:color="auto"/>
        <w:bottom w:val="none" w:sz="0" w:space="0" w:color="auto"/>
        <w:right w:val="none" w:sz="0" w:space="0" w:color="auto"/>
      </w:divBdr>
      <w:divsChild>
        <w:div w:id="1074546139">
          <w:marLeft w:val="1166"/>
          <w:marRight w:val="0"/>
          <w:marTop w:val="0"/>
          <w:marBottom w:val="0"/>
          <w:divBdr>
            <w:top w:val="none" w:sz="0" w:space="0" w:color="auto"/>
            <w:left w:val="none" w:sz="0" w:space="0" w:color="auto"/>
            <w:bottom w:val="none" w:sz="0" w:space="0" w:color="auto"/>
            <w:right w:val="none" w:sz="0" w:space="0" w:color="auto"/>
          </w:divBdr>
        </w:div>
        <w:div w:id="1798837565">
          <w:marLeft w:val="1166"/>
          <w:marRight w:val="0"/>
          <w:marTop w:val="0"/>
          <w:marBottom w:val="0"/>
          <w:divBdr>
            <w:top w:val="none" w:sz="0" w:space="0" w:color="auto"/>
            <w:left w:val="none" w:sz="0" w:space="0" w:color="auto"/>
            <w:bottom w:val="none" w:sz="0" w:space="0" w:color="auto"/>
            <w:right w:val="none" w:sz="0" w:space="0" w:color="auto"/>
          </w:divBdr>
        </w:div>
        <w:div w:id="2140606692">
          <w:marLeft w:val="1166"/>
          <w:marRight w:val="0"/>
          <w:marTop w:val="0"/>
          <w:marBottom w:val="0"/>
          <w:divBdr>
            <w:top w:val="none" w:sz="0" w:space="0" w:color="auto"/>
            <w:left w:val="none" w:sz="0" w:space="0" w:color="auto"/>
            <w:bottom w:val="none" w:sz="0" w:space="0" w:color="auto"/>
            <w:right w:val="none" w:sz="0" w:space="0" w:color="auto"/>
          </w:divBdr>
        </w:div>
      </w:divsChild>
    </w:div>
    <w:div w:id="13852322">
      <w:bodyDiv w:val="1"/>
      <w:marLeft w:val="0"/>
      <w:marRight w:val="0"/>
      <w:marTop w:val="0"/>
      <w:marBottom w:val="0"/>
      <w:divBdr>
        <w:top w:val="none" w:sz="0" w:space="0" w:color="auto"/>
        <w:left w:val="none" w:sz="0" w:space="0" w:color="auto"/>
        <w:bottom w:val="none" w:sz="0" w:space="0" w:color="auto"/>
        <w:right w:val="none" w:sz="0" w:space="0" w:color="auto"/>
      </w:divBdr>
    </w:div>
    <w:div w:id="14889037">
      <w:bodyDiv w:val="1"/>
      <w:marLeft w:val="0"/>
      <w:marRight w:val="0"/>
      <w:marTop w:val="0"/>
      <w:marBottom w:val="0"/>
      <w:divBdr>
        <w:top w:val="none" w:sz="0" w:space="0" w:color="auto"/>
        <w:left w:val="none" w:sz="0" w:space="0" w:color="auto"/>
        <w:bottom w:val="none" w:sz="0" w:space="0" w:color="auto"/>
        <w:right w:val="none" w:sz="0" w:space="0" w:color="auto"/>
      </w:divBdr>
      <w:divsChild>
        <w:div w:id="137576115">
          <w:marLeft w:val="446"/>
          <w:marRight w:val="0"/>
          <w:marTop w:val="0"/>
          <w:marBottom w:val="0"/>
          <w:divBdr>
            <w:top w:val="none" w:sz="0" w:space="0" w:color="auto"/>
            <w:left w:val="none" w:sz="0" w:space="0" w:color="auto"/>
            <w:bottom w:val="none" w:sz="0" w:space="0" w:color="auto"/>
            <w:right w:val="none" w:sz="0" w:space="0" w:color="auto"/>
          </w:divBdr>
        </w:div>
        <w:div w:id="1911112392">
          <w:marLeft w:val="446"/>
          <w:marRight w:val="0"/>
          <w:marTop w:val="0"/>
          <w:marBottom w:val="0"/>
          <w:divBdr>
            <w:top w:val="none" w:sz="0" w:space="0" w:color="auto"/>
            <w:left w:val="none" w:sz="0" w:space="0" w:color="auto"/>
            <w:bottom w:val="none" w:sz="0" w:space="0" w:color="auto"/>
            <w:right w:val="none" w:sz="0" w:space="0" w:color="auto"/>
          </w:divBdr>
        </w:div>
        <w:div w:id="1936013565">
          <w:marLeft w:val="446"/>
          <w:marRight w:val="0"/>
          <w:marTop w:val="0"/>
          <w:marBottom w:val="0"/>
          <w:divBdr>
            <w:top w:val="none" w:sz="0" w:space="0" w:color="auto"/>
            <w:left w:val="none" w:sz="0" w:space="0" w:color="auto"/>
            <w:bottom w:val="none" w:sz="0" w:space="0" w:color="auto"/>
            <w:right w:val="none" w:sz="0" w:space="0" w:color="auto"/>
          </w:divBdr>
        </w:div>
      </w:divsChild>
    </w:div>
    <w:div w:id="19552405">
      <w:bodyDiv w:val="1"/>
      <w:marLeft w:val="0"/>
      <w:marRight w:val="0"/>
      <w:marTop w:val="0"/>
      <w:marBottom w:val="0"/>
      <w:divBdr>
        <w:top w:val="none" w:sz="0" w:space="0" w:color="auto"/>
        <w:left w:val="none" w:sz="0" w:space="0" w:color="auto"/>
        <w:bottom w:val="none" w:sz="0" w:space="0" w:color="auto"/>
        <w:right w:val="none" w:sz="0" w:space="0" w:color="auto"/>
      </w:divBdr>
    </w:div>
    <w:div w:id="129710358">
      <w:bodyDiv w:val="1"/>
      <w:marLeft w:val="0"/>
      <w:marRight w:val="0"/>
      <w:marTop w:val="0"/>
      <w:marBottom w:val="0"/>
      <w:divBdr>
        <w:top w:val="none" w:sz="0" w:space="0" w:color="auto"/>
        <w:left w:val="none" w:sz="0" w:space="0" w:color="auto"/>
        <w:bottom w:val="none" w:sz="0" w:space="0" w:color="auto"/>
        <w:right w:val="none" w:sz="0" w:space="0" w:color="auto"/>
      </w:divBdr>
    </w:div>
    <w:div w:id="137188669">
      <w:bodyDiv w:val="1"/>
      <w:marLeft w:val="0"/>
      <w:marRight w:val="0"/>
      <w:marTop w:val="0"/>
      <w:marBottom w:val="0"/>
      <w:divBdr>
        <w:top w:val="none" w:sz="0" w:space="0" w:color="auto"/>
        <w:left w:val="none" w:sz="0" w:space="0" w:color="auto"/>
        <w:bottom w:val="none" w:sz="0" w:space="0" w:color="auto"/>
        <w:right w:val="none" w:sz="0" w:space="0" w:color="auto"/>
      </w:divBdr>
    </w:div>
    <w:div w:id="198515767">
      <w:bodyDiv w:val="1"/>
      <w:marLeft w:val="0"/>
      <w:marRight w:val="0"/>
      <w:marTop w:val="0"/>
      <w:marBottom w:val="0"/>
      <w:divBdr>
        <w:top w:val="none" w:sz="0" w:space="0" w:color="auto"/>
        <w:left w:val="none" w:sz="0" w:space="0" w:color="auto"/>
        <w:bottom w:val="none" w:sz="0" w:space="0" w:color="auto"/>
        <w:right w:val="none" w:sz="0" w:space="0" w:color="auto"/>
      </w:divBdr>
    </w:div>
    <w:div w:id="210966498">
      <w:bodyDiv w:val="1"/>
      <w:marLeft w:val="0"/>
      <w:marRight w:val="0"/>
      <w:marTop w:val="0"/>
      <w:marBottom w:val="0"/>
      <w:divBdr>
        <w:top w:val="none" w:sz="0" w:space="0" w:color="auto"/>
        <w:left w:val="none" w:sz="0" w:space="0" w:color="auto"/>
        <w:bottom w:val="none" w:sz="0" w:space="0" w:color="auto"/>
        <w:right w:val="none" w:sz="0" w:space="0" w:color="auto"/>
      </w:divBdr>
      <w:divsChild>
        <w:div w:id="2139107185">
          <w:marLeft w:val="0"/>
          <w:marRight w:val="0"/>
          <w:marTop w:val="0"/>
          <w:marBottom w:val="0"/>
          <w:divBdr>
            <w:top w:val="none" w:sz="0" w:space="0" w:color="auto"/>
            <w:left w:val="none" w:sz="0" w:space="0" w:color="auto"/>
            <w:bottom w:val="none" w:sz="0" w:space="0" w:color="auto"/>
            <w:right w:val="none" w:sz="0" w:space="0" w:color="auto"/>
          </w:divBdr>
          <w:divsChild>
            <w:div w:id="557669492">
              <w:marLeft w:val="0"/>
              <w:marRight w:val="0"/>
              <w:marTop w:val="0"/>
              <w:marBottom w:val="0"/>
              <w:divBdr>
                <w:top w:val="none" w:sz="0" w:space="0" w:color="auto"/>
                <w:left w:val="none" w:sz="0" w:space="0" w:color="auto"/>
                <w:bottom w:val="none" w:sz="0" w:space="0" w:color="auto"/>
                <w:right w:val="none" w:sz="0" w:space="0" w:color="auto"/>
              </w:divBdr>
              <w:divsChild>
                <w:div w:id="1665088727">
                  <w:marLeft w:val="0"/>
                  <w:marRight w:val="0"/>
                  <w:marTop w:val="0"/>
                  <w:marBottom w:val="0"/>
                  <w:divBdr>
                    <w:top w:val="none" w:sz="0" w:space="0" w:color="auto"/>
                    <w:left w:val="none" w:sz="0" w:space="0" w:color="auto"/>
                    <w:bottom w:val="none" w:sz="0" w:space="0" w:color="auto"/>
                    <w:right w:val="none" w:sz="0" w:space="0" w:color="auto"/>
                  </w:divBdr>
                  <w:divsChild>
                    <w:div w:id="13820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463969">
      <w:bodyDiv w:val="1"/>
      <w:marLeft w:val="0"/>
      <w:marRight w:val="0"/>
      <w:marTop w:val="0"/>
      <w:marBottom w:val="0"/>
      <w:divBdr>
        <w:top w:val="none" w:sz="0" w:space="0" w:color="auto"/>
        <w:left w:val="none" w:sz="0" w:space="0" w:color="auto"/>
        <w:bottom w:val="none" w:sz="0" w:space="0" w:color="auto"/>
        <w:right w:val="none" w:sz="0" w:space="0" w:color="auto"/>
      </w:divBdr>
    </w:div>
    <w:div w:id="285432584">
      <w:bodyDiv w:val="1"/>
      <w:marLeft w:val="0"/>
      <w:marRight w:val="0"/>
      <w:marTop w:val="0"/>
      <w:marBottom w:val="0"/>
      <w:divBdr>
        <w:top w:val="none" w:sz="0" w:space="0" w:color="auto"/>
        <w:left w:val="none" w:sz="0" w:space="0" w:color="auto"/>
        <w:bottom w:val="none" w:sz="0" w:space="0" w:color="auto"/>
        <w:right w:val="none" w:sz="0" w:space="0" w:color="auto"/>
      </w:divBdr>
    </w:div>
    <w:div w:id="293174434">
      <w:bodyDiv w:val="1"/>
      <w:marLeft w:val="0"/>
      <w:marRight w:val="0"/>
      <w:marTop w:val="0"/>
      <w:marBottom w:val="0"/>
      <w:divBdr>
        <w:top w:val="none" w:sz="0" w:space="0" w:color="auto"/>
        <w:left w:val="none" w:sz="0" w:space="0" w:color="auto"/>
        <w:bottom w:val="none" w:sz="0" w:space="0" w:color="auto"/>
        <w:right w:val="none" w:sz="0" w:space="0" w:color="auto"/>
      </w:divBdr>
      <w:divsChild>
        <w:div w:id="1010449106">
          <w:marLeft w:val="446"/>
          <w:marRight w:val="0"/>
          <w:marTop w:val="180"/>
          <w:marBottom w:val="0"/>
          <w:divBdr>
            <w:top w:val="none" w:sz="0" w:space="0" w:color="auto"/>
            <w:left w:val="none" w:sz="0" w:space="0" w:color="auto"/>
            <w:bottom w:val="none" w:sz="0" w:space="0" w:color="auto"/>
            <w:right w:val="none" w:sz="0" w:space="0" w:color="auto"/>
          </w:divBdr>
        </w:div>
        <w:div w:id="901217325">
          <w:marLeft w:val="734"/>
          <w:marRight w:val="0"/>
          <w:marTop w:val="180"/>
          <w:marBottom w:val="0"/>
          <w:divBdr>
            <w:top w:val="none" w:sz="0" w:space="0" w:color="auto"/>
            <w:left w:val="none" w:sz="0" w:space="0" w:color="auto"/>
            <w:bottom w:val="none" w:sz="0" w:space="0" w:color="auto"/>
            <w:right w:val="none" w:sz="0" w:space="0" w:color="auto"/>
          </w:divBdr>
        </w:div>
        <w:div w:id="171654259">
          <w:marLeft w:val="734"/>
          <w:marRight w:val="0"/>
          <w:marTop w:val="180"/>
          <w:marBottom w:val="0"/>
          <w:divBdr>
            <w:top w:val="none" w:sz="0" w:space="0" w:color="auto"/>
            <w:left w:val="none" w:sz="0" w:space="0" w:color="auto"/>
            <w:bottom w:val="none" w:sz="0" w:space="0" w:color="auto"/>
            <w:right w:val="none" w:sz="0" w:space="0" w:color="auto"/>
          </w:divBdr>
        </w:div>
      </w:divsChild>
    </w:div>
    <w:div w:id="414132365">
      <w:bodyDiv w:val="1"/>
      <w:marLeft w:val="0"/>
      <w:marRight w:val="0"/>
      <w:marTop w:val="0"/>
      <w:marBottom w:val="0"/>
      <w:divBdr>
        <w:top w:val="none" w:sz="0" w:space="0" w:color="auto"/>
        <w:left w:val="none" w:sz="0" w:space="0" w:color="auto"/>
        <w:bottom w:val="none" w:sz="0" w:space="0" w:color="auto"/>
        <w:right w:val="none" w:sz="0" w:space="0" w:color="auto"/>
      </w:divBdr>
    </w:div>
    <w:div w:id="442922030">
      <w:bodyDiv w:val="1"/>
      <w:marLeft w:val="0"/>
      <w:marRight w:val="0"/>
      <w:marTop w:val="0"/>
      <w:marBottom w:val="0"/>
      <w:divBdr>
        <w:top w:val="none" w:sz="0" w:space="0" w:color="auto"/>
        <w:left w:val="none" w:sz="0" w:space="0" w:color="auto"/>
        <w:bottom w:val="none" w:sz="0" w:space="0" w:color="auto"/>
        <w:right w:val="none" w:sz="0" w:space="0" w:color="auto"/>
      </w:divBdr>
    </w:div>
    <w:div w:id="464396774">
      <w:bodyDiv w:val="1"/>
      <w:marLeft w:val="0"/>
      <w:marRight w:val="0"/>
      <w:marTop w:val="0"/>
      <w:marBottom w:val="0"/>
      <w:divBdr>
        <w:top w:val="none" w:sz="0" w:space="0" w:color="auto"/>
        <w:left w:val="none" w:sz="0" w:space="0" w:color="auto"/>
        <w:bottom w:val="none" w:sz="0" w:space="0" w:color="auto"/>
        <w:right w:val="none" w:sz="0" w:space="0" w:color="auto"/>
      </w:divBdr>
    </w:div>
    <w:div w:id="508835487">
      <w:bodyDiv w:val="1"/>
      <w:marLeft w:val="0"/>
      <w:marRight w:val="0"/>
      <w:marTop w:val="0"/>
      <w:marBottom w:val="0"/>
      <w:divBdr>
        <w:top w:val="none" w:sz="0" w:space="0" w:color="auto"/>
        <w:left w:val="none" w:sz="0" w:space="0" w:color="auto"/>
        <w:bottom w:val="none" w:sz="0" w:space="0" w:color="auto"/>
        <w:right w:val="none" w:sz="0" w:space="0" w:color="auto"/>
      </w:divBdr>
    </w:div>
    <w:div w:id="616958725">
      <w:bodyDiv w:val="1"/>
      <w:marLeft w:val="0"/>
      <w:marRight w:val="0"/>
      <w:marTop w:val="0"/>
      <w:marBottom w:val="0"/>
      <w:divBdr>
        <w:top w:val="none" w:sz="0" w:space="0" w:color="auto"/>
        <w:left w:val="none" w:sz="0" w:space="0" w:color="auto"/>
        <w:bottom w:val="none" w:sz="0" w:space="0" w:color="auto"/>
        <w:right w:val="none" w:sz="0" w:space="0" w:color="auto"/>
      </w:divBdr>
    </w:div>
    <w:div w:id="635068758">
      <w:bodyDiv w:val="1"/>
      <w:marLeft w:val="0"/>
      <w:marRight w:val="0"/>
      <w:marTop w:val="0"/>
      <w:marBottom w:val="0"/>
      <w:divBdr>
        <w:top w:val="none" w:sz="0" w:space="0" w:color="auto"/>
        <w:left w:val="none" w:sz="0" w:space="0" w:color="auto"/>
        <w:bottom w:val="none" w:sz="0" w:space="0" w:color="auto"/>
        <w:right w:val="none" w:sz="0" w:space="0" w:color="auto"/>
      </w:divBdr>
      <w:divsChild>
        <w:div w:id="1855143087">
          <w:marLeft w:val="446"/>
          <w:marRight w:val="0"/>
          <w:marTop w:val="0"/>
          <w:marBottom w:val="0"/>
          <w:divBdr>
            <w:top w:val="none" w:sz="0" w:space="0" w:color="auto"/>
            <w:left w:val="none" w:sz="0" w:space="0" w:color="auto"/>
            <w:bottom w:val="none" w:sz="0" w:space="0" w:color="auto"/>
            <w:right w:val="none" w:sz="0" w:space="0" w:color="auto"/>
          </w:divBdr>
        </w:div>
        <w:div w:id="1662583856">
          <w:marLeft w:val="446"/>
          <w:marRight w:val="0"/>
          <w:marTop w:val="0"/>
          <w:marBottom w:val="0"/>
          <w:divBdr>
            <w:top w:val="none" w:sz="0" w:space="0" w:color="auto"/>
            <w:left w:val="none" w:sz="0" w:space="0" w:color="auto"/>
            <w:bottom w:val="none" w:sz="0" w:space="0" w:color="auto"/>
            <w:right w:val="none" w:sz="0" w:space="0" w:color="auto"/>
          </w:divBdr>
        </w:div>
      </w:divsChild>
    </w:div>
    <w:div w:id="644043037">
      <w:bodyDiv w:val="1"/>
      <w:marLeft w:val="0"/>
      <w:marRight w:val="0"/>
      <w:marTop w:val="0"/>
      <w:marBottom w:val="0"/>
      <w:divBdr>
        <w:top w:val="none" w:sz="0" w:space="0" w:color="auto"/>
        <w:left w:val="none" w:sz="0" w:space="0" w:color="auto"/>
        <w:bottom w:val="none" w:sz="0" w:space="0" w:color="auto"/>
        <w:right w:val="none" w:sz="0" w:space="0" w:color="auto"/>
      </w:divBdr>
      <w:divsChild>
        <w:div w:id="1619414974">
          <w:marLeft w:val="446"/>
          <w:marRight w:val="0"/>
          <w:marTop w:val="120"/>
          <w:marBottom w:val="0"/>
          <w:divBdr>
            <w:top w:val="none" w:sz="0" w:space="0" w:color="auto"/>
            <w:left w:val="none" w:sz="0" w:space="0" w:color="auto"/>
            <w:bottom w:val="none" w:sz="0" w:space="0" w:color="auto"/>
            <w:right w:val="none" w:sz="0" w:space="0" w:color="auto"/>
          </w:divBdr>
        </w:div>
        <w:div w:id="1939604096">
          <w:marLeft w:val="734"/>
          <w:marRight w:val="0"/>
          <w:marTop w:val="120"/>
          <w:marBottom w:val="0"/>
          <w:divBdr>
            <w:top w:val="none" w:sz="0" w:space="0" w:color="auto"/>
            <w:left w:val="none" w:sz="0" w:space="0" w:color="auto"/>
            <w:bottom w:val="none" w:sz="0" w:space="0" w:color="auto"/>
            <w:right w:val="none" w:sz="0" w:space="0" w:color="auto"/>
          </w:divBdr>
        </w:div>
        <w:div w:id="1136334852">
          <w:marLeft w:val="734"/>
          <w:marRight w:val="0"/>
          <w:marTop w:val="120"/>
          <w:marBottom w:val="0"/>
          <w:divBdr>
            <w:top w:val="none" w:sz="0" w:space="0" w:color="auto"/>
            <w:left w:val="none" w:sz="0" w:space="0" w:color="auto"/>
            <w:bottom w:val="none" w:sz="0" w:space="0" w:color="auto"/>
            <w:right w:val="none" w:sz="0" w:space="0" w:color="auto"/>
          </w:divBdr>
        </w:div>
        <w:div w:id="785585231">
          <w:marLeft w:val="446"/>
          <w:marRight w:val="0"/>
          <w:marTop w:val="120"/>
          <w:marBottom w:val="0"/>
          <w:divBdr>
            <w:top w:val="none" w:sz="0" w:space="0" w:color="auto"/>
            <w:left w:val="none" w:sz="0" w:space="0" w:color="auto"/>
            <w:bottom w:val="none" w:sz="0" w:space="0" w:color="auto"/>
            <w:right w:val="none" w:sz="0" w:space="0" w:color="auto"/>
          </w:divBdr>
        </w:div>
        <w:div w:id="1778713663">
          <w:marLeft w:val="734"/>
          <w:marRight w:val="0"/>
          <w:marTop w:val="120"/>
          <w:marBottom w:val="0"/>
          <w:divBdr>
            <w:top w:val="none" w:sz="0" w:space="0" w:color="auto"/>
            <w:left w:val="none" w:sz="0" w:space="0" w:color="auto"/>
            <w:bottom w:val="none" w:sz="0" w:space="0" w:color="auto"/>
            <w:right w:val="none" w:sz="0" w:space="0" w:color="auto"/>
          </w:divBdr>
        </w:div>
        <w:div w:id="1821650965">
          <w:marLeft w:val="734"/>
          <w:marRight w:val="0"/>
          <w:marTop w:val="120"/>
          <w:marBottom w:val="0"/>
          <w:divBdr>
            <w:top w:val="none" w:sz="0" w:space="0" w:color="auto"/>
            <w:left w:val="none" w:sz="0" w:space="0" w:color="auto"/>
            <w:bottom w:val="none" w:sz="0" w:space="0" w:color="auto"/>
            <w:right w:val="none" w:sz="0" w:space="0" w:color="auto"/>
          </w:divBdr>
        </w:div>
        <w:div w:id="1580676410">
          <w:marLeft w:val="734"/>
          <w:marRight w:val="0"/>
          <w:marTop w:val="120"/>
          <w:marBottom w:val="0"/>
          <w:divBdr>
            <w:top w:val="none" w:sz="0" w:space="0" w:color="auto"/>
            <w:left w:val="none" w:sz="0" w:space="0" w:color="auto"/>
            <w:bottom w:val="none" w:sz="0" w:space="0" w:color="auto"/>
            <w:right w:val="none" w:sz="0" w:space="0" w:color="auto"/>
          </w:divBdr>
        </w:div>
        <w:div w:id="583805847">
          <w:marLeft w:val="446"/>
          <w:marRight w:val="0"/>
          <w:marTop w:val="120"/>
          <w:marBottom w:val="0"/>
          <w:divBdr>
            <w:top w:val="none" w:sz="0" w:space="0" w:color="auto"/>
            <w:left w:val="none" w:sz="0" w:space="0" w:color="auto"/>
            <w:bottom w:val="none" w:sz="0" w:space="0" w:color="auto"/>
            <w:right w:val="none" w:sz="0" w:space="0" w:color="auto"/>
          </w:divBdr>
        </w:div>
        <w:div w:id="1368991794">
          <w:marLeft w:val="446"/>
          <w:marRight w:val="0"/>
          <w:marTop w:val="120"/>
          <w:marBottom w:val="0"/>
          <w:divBdr>
            <w:top w:val="none" w:sz="0" w:space="0" w:color="auto"/>
            <w:left w:val="none" w:sz="0" w:space="0" w:color="auto"/>
            <w:bottom w:val="none" w:sz="0" w:space="0" w:color="auto"/>
            <w:right w:val="none" w:sz="0" w:space="0" w:color="auto"/>
          </w:divBdr>
        </w:div>
      </w:divsChild>
    </w:div>
    <w:div w:id="655034382">
      <w:bodyDiv w:val="1"/>
      <w:marLeft w:val="0"/>
      <w:marRight w:val="0"/>
      <w:marTop w:val="0"/>
      <w:marBottom w:val="0"/>
      <w:divBdr>
        <w:top w:val="none" w:sz="0" w:space="0" w:color="auto"/>
        <w:left w:val="none" w:sz="0" w:space="0" w:color="auto"/>
        <w:bottom w:val="none" w:sz="0" w:space="0" w:color="auto"/>
        <w:right w:val="none" w:sz="0" w:space="0" w:color="auto"/>
      </w:divBdr>
      <w:divsChild>
        <w:div w:id="1487937459">
          <w:marLeft w:val="446"/>
          <w:marRight w:val="0"/>
          <w:marTop w:val="180"/>
          <w:marBottom w:val="0"/>
          <w:divBdr>
            <w:top w:val="none" w:sz="0" w:space="0" w:color="auto"/>
            <w:left w:val="none" w:sz="0" w:space="0" w:color="auto"/>
            <w:bottom w:val="none" w:sz="0" w:space="0" w:color="auto"/>
            <w:right w:val="none" w:sz="0" w:space="0" w:color="auto"/>
          </w:divBdr>
        </w:div>
        <w:div w:id="1771123830">
          <w:marLeft w:val="734"/>
          <w:marRight w:val="0"/>
          <w:marTop w:val="180"/>
          <w:marBottom w:val="0"/>
          <w:divBdr>
            <w:top w:val="none" w:sz="0" w:space="0" w:color="auto"/>
            <w:left w:val="none" w:sz="0" w:space="0" w:color="auto"/>
            <w:bottom w:val="none" w:sz="0" w:space="0" w:color="auto"/>
            <w:right w:val="none" w:sz="0" w:space="0" w:color="auto"/>
          </w:divBdr>
        </w:div>
        <w:div w:id="1847675086">
          <w:marLeft w:val="734"/>
          <w:marRight w:val="0"/>
          <w:marTop w:val="180"/>
          <w:marBottom w:val="0"/>
          <w:divBdr>
            <w:top w:val="none" w:sz="0" w:space="0" w:color="auto"/>
            <w:left w:val="none" w:sz="0" w:space="0" w:color="auto"/>
            <w:bottom w:val="none" w:sz="0" w:space="0" w:color="auto"/>
            <w:right w:val="none" w:sz="0" w:space="0" w:color="auto"/>
          </w:divBdr>
        </w:div>
      </w:divsChild>
    </w:div>
    <w:div w:id="659892836">
      <w:bodyDiv w:val="1"/>
      <w:marLeft w:val="0"/>
      <w:marRight w:val="0"/>
      <w:marTop w:val="0"/>
      <w:marBottom w:val="0"/>
      <w:divBdr>
        <w:top w:val="none" w:sz="0" w:space="0" w:color="auto"/>
        <w:left w:val="none" w:sz="0" w:space="0" w:color="auto"/>
        <w:bottom w:val="none" w:sz="0" w:space="0" w:color="auto"/>
        <w:right w:val="none" w:sz="0" w:space="0" w:color="auto"/>
      </w:divBdr>
    </w:div>
    <w:div w:id="682243773">
      <w:bodyDiv w:val="1"/>
      <w:marLeft w:val="0"/>
      <w:marRight w:val="0"/>
      <w:marTop w:val="0"/>
      <w:marBottom w:val="0"/>
      <w:divBdr>
        <w:top w:val="none" w:sz="0" w:space="0" w:color="auto"/>
        <w:left w:val="none" w:sz="0" w:space="0" w:color="auto"/>
        <w:bottom w:val="none" w:sz="0" w:space="0" w:color="auto"/>
        <w:right w:val="none" w:sz="0" w:space="0" w:color="auto"/>
      </w:divBdr>
      <w:divsChild>
        <w:div w:id="211045943">
          <w:marLeft w:val="446"/>
          <w:marRight w:val="0"/>
          <w:marTop w:val="180"/>
          <w:marBottom w:val="0"/>
          <w:divBdr>
            <w:top w:val="none" w:sz="0" w:space="0" w:color="auto"/>
            <w:left w:val="none" w:sz="0" w:space="0" w:color="auto"/>
            <w:bottom w:val="none" w:sz="0" w:space="0" w:color="auto"/>
            <w:right w:val="none" w:sz="0" w:space="0" w:color="auto"/>
          </w:divBdr>
        </w:div>
      </w:divsChild>
    </w:div>
    <w:div w:id="701324889">
      <w:bodyDiv w:val="1"/>
      <w:marLeft w:val="0"/>
      <w:marRight w:val="0"/>
      <w:marTop w:val="0"/>
      <w:marBottom w:val="0"/>
      <w:divBdr>
        <w:top w:val="none" w:sz="0" w:space="0" w:color="auto"/>
        <w:left w:val="none" w:sz="0" w:space="0" w:color="auto"/>
        <w:bottom w:val="none" w:sz="0" w:space="0" w:color="auto"/>
        <w:right w:val="none" w:sz="0" w:space="0" w:color="auto"/>
      </w:divBdr>
      <w:divsChild>
        <w:div w:id="890113770">
          <w:marLeft w:val="0"/>
          <w:marRight w:val="0"/>
          <w:marTop w:val="0"/>
          <w:marBottom w:val="0"/>
          <w:divBdr>
            <w:top w:val="none" w:sz="0" w:space="0" w:color="auto"/>
            <w:left w:val="none" w:sz="0" w:space="0" w:color="auto"/>
            <w:bottom w:val="none" w:sz="0" w:space="0" w:color="auto"/>
            <w:right w:val="none" w:sz="0" w:space="0" w:color="auto"/>
          </w:divBdr>
          <w:divsChild>
            <w:div w:id="2010787648">
              <w:marLeft w:val="0"/>
              <w:marRight w:val="0"/>
              <w:marTop w:val="0"/>
              <w:marBottom w:val="0"/>
              <w:divBdr>
                <w:top w:val="none" w:sz="0" w:space="0" w:color="auto"/>
                <w:left w:val="none" w:sz="0" w:space="0" w:color="auto"/>
                <w:bottom w:val="none" w:sz="0" w:space="0" w:color="auto"/>
                <w:right w:val="none" w:sz="0" w:space="0" w:color="auto"/>
              </w:divBdr>
              <w:divsChild>
                <w:div w:id="492919707">
                  <w:marLeft w:val="0"/>
                  <w:marRight w:val="0"/>
                  <w:marTop w:val="0"/>
                  <w:marBottom w:val="0"/>
                  <w:divBdr>
                    <w:top w:val="none" w:sz="0" w:space="0" w:color="auto"/>
                    <w:left w:val="none" w:sz="0" w:space="0" w:color="auto"/>
                    <w:bottom w:val="none" w:sz="0" w:space="0" w:color="auto"/>
                    <w:right w:val="none" w:sz="0" w:space="0" w:color="auto"/>
                  </w:divBdr>
                  <w:divsChild>
                    <w:div w:id="1783956307">
                      <w:marLeft w:val="0"/>
                      <w:marRight w:val="0"/>
                      <w:marTop w:val="0"/>
                      <w:marBottom w:val="0"/>
                      <w:divBdr>
                        <w:top w:val="none" w:sz="0" w:space="0" w:color="auto"/>
                        <w:left w:val="none" w:sz="0" w:space="0" w:color="auto"/>
                        <w:bottom w:val="none" w:sz="0" w:space="0" w:color="auto"/>
                        <w:right w:val="none" w:sz="0" w:space="0" w:color="auto"/>
                      </w:divBdr>
                      <w:divsChild>
                        <w:div w:id="458032738">
                          <w:marLeft w:val="0"/>
                          <w:marRight w:val="0"/>
                          <w:marTop w:val="0"/>
                          <w:marBottom w:val="0"/>
                          <w:divBdr>
                            <w:top w:val="none" w:sz="0" w:space="0" w:color="auto"/>
                            <w:left w:val="none" w:sz="0" w:space="0" w:color="auto"/>
                            <w:bottom w:val="none" w:sz="0" w:space="0" w:color="auto"/>
                            <w:right w:val="none" w:sz="0" w:space="0" w:color="auto"/>
                          </w:divBdr>
                          <w:divsChild>
                            <w:div w:id="1136333386">
                              <w:marLeft w:val="0"/>
                              <w:marRight w:val="0"/>
                              <w:marTop w:val="0"/>
                              <w:marBottom w:val="0"/>
                              <w:divBdr>
                                <w:top w:val="none" w:sz="0" w:space="0" w:color="auto"/>
                                <w:left w:val="none" w:sz="0" w:space="0" w:color="auto"/>
                                <w:bottom w:val="none" w:sz="0" w:space="0" w:color="auto"/>
                                <w:right w:val="none" w:sz="0" w:space="0" w:color="auto"/>
                              </w:divBdr>
                              <w:divsChild>
                                <w:div w:id="134612486">
                                  <w:marLeft w:val="0"/>
                                  <w:marRight w:val="0"/>
                                  <w:marTop w:val="0"/>
                                  <w:marBottom w:val="0"/>
                                  <w:divBdr>
                                    <w:top w:val="none" w:sz="0" w:space="0" w:color="auto"/>
                                    <w:left w:val="none" w:sz="0" w:space="0" w:color="auto"/>
                                    <w:bottom w:val="none" w:sz="0" w:space="0" w:color="auto"/>
                                    <w:right w:val="none" w:sz="0" w:space="0" w:color="auto"/>
                                  </w:divBdr>
                                </w:div>
                                <w:div w:id="927494591">
                                  <w:marLeft w:val="0"/>
                                  <w:marRight w:val="0"/>
                                  <w:marTop w:val="0"/>
                                  <w:marBottom w:val="0"/>
                                  <w:divBdr>
                                    <w:top w:val="none" w:sz="0" w:space="0" w:color="auto"/>
                                    <w:left w:val="none" w:sz="0" w:space="0" w:color="auto"/>
                                    <w:bottom w:val="none" w:sz="0" w:space="0" w:color="auto"/>
                                    <w:right w:val="none" w:sz="0" w:space="0" w:color="auto"/>
                                  </w:divBdr>
                                </w:div>
                                <w:div w:id="182061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974749">
      <w:bodyDiv w:val="1"/>
      <w:marLeft w:val="0"/>
      <w:marRight w:val="0"/>
      <w:marTop w:val="0"/>
      <w:marBottom w:val="0"/>
      <w:divBdr>
        <w:top w:val="none" w:sz="0" w:space="0" w:color="auto"/>
        <w:left w:val="none" w:sz="0" w:space="0" w:color="auto"/>
        <w:bottom w:val="none" w:sz="0" w:space="0" w:color="auto"/>
        <w:right w:val="none" w:sz="0" w:space="0" w:color="auto"/>
      </w:divBdr>
      <w:divsChild>
        <w:div w:id="1410810308">
          <w:marLeft w:val="0"/>
          <w:marRight w:val="0"/>
          <w:marTop w:val="0"/>
          <w:marBottom w:val="0"/>
          <w:divBdr>
            <w:top w:val="none" w:sz="0" w:space="0" w:color="auto"/>
            <w:left w:val="none" w:sz="0" w:space="0" w:color="auto"/>
            <w:bottom w:val="none" w:sz="0" w:space="0" w:color="auto"/>
            <w:right w:val="none" w:sz="0" w:space="0" w:color="auto"/>
          </w:divBdr>
        </w:div>
        <w:div w:id="2004165339">
          <w:marLeft w:val="0"/>
          <w:marRight w:val="0"/>
          <w:marTop w:val="0"/>
          <w:marBottom w:val="0"/>
          <w:divBdr>
            <w:top w:val="none" w:sz="0" w:space="0" w:color="auto"/>
            <w:left w:val="none" w:sz="0" w:space="0" w:color="auto"/>
            <w:bottom w:val="none" w:sz="0" w:space="0" w:color="auto"/>
            <w:right w:val="none" w:sz="0" w:space="0" w:color="auto"/>
          </w:divBdr>
        </w:div>
      </w:divsChild>
    </w:div>
    <w:div w:id="802695715">
      <w:bodyDiv w:val="1"/>
      <w:marLeft w:val="0"/>
      <w:marRight w:val="0"/>
      <w:marTop w:val="0"/>
      <w:marBottom w:val="0"/>
      <w:divBdr>
        <w:top w:val="none" w:sz="0" w:space="0" w:color="auto"/>
        <w:left w:val="none" w:sz="0" w:space="0" w:color="auto"/>
        <w:bottom w:val="none" w:sz="0" w:space="0" w:color="auto"/>
        <w:right w:val="none" w:sz="0" w:space="0" w:color="auto"/>
      </w:divBdr>
    </w:div>
    <w:div w:id="857281703">
      <w:bodyDiv w:val="1"/>
      <w:marLeft w:val="0"/>
      <w:marRight w:val="0"/>
      <w:marTop w:val="0"/>
      <w:marBottom w:val="0"/>
      <w:divBdr>
        <w:top w:val="none" w:sz="0" w:space="0" w:color="auto"/>
        <w:left w:val="none" w:sz="0" w:space="0" w:color="auto"/>
        <w:bottom w:val="none" w:sz="0" w:space="0" w:color="auto"/>
        <w:right w:val="none" w:sz="0" w:space="0" w:color="auto"/>
      </w:divBdr>
    </w:div>
    <w:div w:id="917979729">
      <w:bodyDiv w:val="1"/>
      <w:marLeft w:val="0"/>
      <w:marRight w:val="0"/>
      <w:marTop w:val="0"/>
      <w:marBottom w:val="0"/>
      <w:divBdr>
        <w:top w:val="none" w:sz="0" w:space="0" w:color="auto"/>
        <w:left w:val="none" w:sz="0" w:space="0" w:color="auto"/>
        <w:bottom w:val="none" w:sz="0" w:space="0" w:color="auto"/>
        <w:right w:val="none" w:sz="0" w:space="0" w:color="auto"/>
      </w:divBdr>
    </w:div>
    <w:div w:id="949748386">
      <w:bodyDiv w:val="1"/>
      <w:marLeft w:val="0"/>
      <w:marRight w:val="0"/>
      <w:marTop w:val="0"/>
      <w:marBottom w:val="0"/>
      <w:divBdr>
        <w:top w:val="none" w:sz="0" w:space="0" w:color="auto"/>
        <w:left w:val="none" w:sz="0" w:space="0" w:color="auto"/>
        <w:bottom w:val="none" w:sz="0" w:space="0" w:color="auto"/>
        <w:right w:val="none" w:sz="0" w:space="0" w:color="auto"/>
      </w:divBdr>
      <w:divsChild>
        <w:div w:id="1300455296">
          <w:marLeft w:val="446"/>
          <w:marRight w:val="0"/>
          <w:marTop w:val="180"/>
          <w:marBottom w:val="0"/>
          <w:divBdr>
            <w:top w:val="none" w:sz="0" w:space="0" w:color="auto"/>
            <w:left w:val="none" w:sz="0" w:space="0" w:color="auto"/>
            <w:bottom w:val="none" w:sz="0" w:space="0" w:color="auto"/>
            <w:right w:val="none" w:sz="0" w:space="0" w:color="auto"/>
          </w:divBdr>
        </w:div>
        <w:div w:id="718475227">
          <w:marLeft w:val="446"/>
          <w:marRight w:val="0"/>
          <w:marTop w:val="180"/>
          <w:marBottom w:val="0"/>
          <w:divBdr>
            <w:top w:val="none" w:sz="0" w:space="0" w:color="auto"/>
            <w:left w:val="none" w:sz="0" w:space="0" w:color="auto"/>
            <w:bottom w:val="none" w:sz="0" w:space="0" w:color="auto"/>
            <w:right w:val="none" w:sz="0" w:space="0" w:color="auto"/>
          </w:divBdr>
        </w:div>
        <w:div w:id="169487919">
          <w:marLeft w:val="446"/>
          <w:marRight w:val="0"/>
          <w:marTop w:val="180"/>
          <w:marBottom w:val="0"/>
          <w:divBdr>
            <w:top w:val="none" w:sz="0" w:space="0" w:color="auto"/>
            <w:left w:val="none" w:sz="0" w:space="0" w:color="auto"/>
            <w:bottom w:val="none" w:sz="0" w:space="0" w:color="auto"/>
            <w:right w:val="none" w:sz="0" w:space="0" w:color="auto"/>
          </w:divBdr>
        </w:div>
        <w:div w:id="457837880">
          <w:marLeft w:val="446"/>
          <w:marRight w:val="0"/>
          <w:marTop w:val="180"/>
          <w:marBottom w:val="0"/>
          <w:divBdr>
            <w:top w:val="none" w:sz="0" w:space="0" w:color="auto"/>
            <w:left w:val="none" w:sz="0" w:space="0" w:color="auto"/>
            <w:bottom w:val="none" w:sz="0" w:space="0" w:color="auto"/>
            <w:right w:val="none" w:sz="0" w:space="0" w:color="auto"/>
          </w:divBdr>
        </w:div>
      </w:divsChild>
    </w:div>
    <w:div w:id="957179087">
      <w:bodyDiv w:val="1"/>
      <w:marLeft w:val="0"/>
      <w:marRight w:val="0"/>
      <w:marTop w:val="0"/>
      <w:marBottom w:val="0"/>
      <w:divBdr>
        <w:top w:val="none" w:sz="0" w:space="0" w:color="auto"/>
        <w:left w:val="none" w:sz="0" w:space="0" w:color="auto"/>
        <w:bottom w:val="none" w:sz="0" w:space="0" w:color="auto"/>
        <w:right w:val="none" w:sz="0" w:space="0" w:color="auto"/>
      </w:divBdr>
      <w:divsChild>
        <w:div w:id="1206526206">
          <w:marLeft w:val="446"/>
          <w:marRight w:val="0"/>
          <w:marTop w:val="180"/>
          <w:marBottom w:val="0"/>
          <w:divBdr>
            <w:top w:val="none" w:sz="0" w:space="0" w:color="auto"/>
            <w:left w:val="none" w:sz="0" w:space="0" w:color="auto"/>
            <w:bottom w:val="none" w:sz="0" w:space="0" w:color="auto"/>
            <w:right w:val="none" w:sz="0" w:space="0" w:color="auto"/>
          </w:divBdr>
        </w:div>
        <w:div w:id="328869085">
          <w:marLeft w:val="446"/>
          <w:marRight w:val="0"/>
          <w:marTop w:val="180"/>
          <w:marBottom w:val="0"/>
          <w:divBdr>
            <w:top w:val="none" w:sz="0" w:space="0" w:color="auto"/>
            <w:left w:val="none" w:sz="0" w:space="0" w:color="auto"/>
            <w:bottom w:val="none" w:sz="0" w:space="0" w:color="auto"/>
            <w:right w:val="none" w:sz="0" w:space="0" w:color="auto"/>
          </w:divBdr>
        </w:div>
      </w:divsChild>
    </w:div>
    <w:div w:id="1007249235">
      <w:bodyDiv w:val="1"/>
      <w:marLeft w:val="0"/>
      <w:marRight w:val="0"/>
      <w:marTop w:val="0"/>
      <w:marBottom w:val="0"/>
      <w:divBdr>
        <w:top w:val="none" w:sz="0" w:space="0" w:color="auto"/>
        <w:left w:val="none" w:sz="0" w:space="0" w:color="auto"/>
        <w:bottom w:val="none" w:sz="0" w:space="0" w:color="auto"/>
        <w:right w:val="none" w:sz="0" w:space="0" w:color="auto"/>
      </w:divBdr>
      <w:divsChild>
        <w:div w:id="1082067181">
          <w:marLeft w:val="446"/>
          <w:marRight w:val="0"/>
          <w:marTop w:val="120"/>
          <w:marBottom w:val="0"/>
          <w:divBdr>
            <w:top w:val="none" w:sz="0" w:space="0" w:color="auto"/>
            <w:left w:val="none" w:sz="0" w:space="0" w:color="auto"/>
            <w:bottom w:val="none" w:sz="0" w:space="0" w:color="auto"/>
            <w:right w:val="none" w:sz="0" w:space="0" w:color="auto"/>
          </w:divBdr>
        </w:div>
        <w:div w:id="1184513683">
          <w:marLeft w:val="446"/>
          <w:marRight w:val="0"/>
          <w:marTop w:val="120"/>
          <w:marBottom w:val="0"/>
          <w:divBdr>
            <w:top w:val="none" w:sz="0" w:space="0" w:color="auto"/>
            <w:left w:val="none" w:sz="0" w:space="0" w:color="auto"/>
            <w:bottom w:val="none" w:sz="0" w:space="0" w:color="auto"/>
            <w:right w:val="none" w:sz="0" w:space="0" w:color="auto"/>
          </w:divBdr>
        </w:div>
        <w:div w:id="1084381762">
          <w:marLeft w:val="446"/>
          <w:marRight w:val="0"/>
          <w:marTop w:val="120"/>
          <w:marBottom w:val="0"/>
          <w:divBdr>
            <w:top w:val="none" w:sz="0" w:space="0" w:color="auto"/>
            <w:left w:val="none" w:sz="0" w:space="0" w:color="auto"/>
            <w:bottom w:val="none" w:sz="0" w:space="0" w:color="auto"/>
            <w:right w:val="none" w:sz="0" w:space="0" w:color="auto"/>
          </w:divBdr>
        </w:div>
        <w:div w:id="284385755">
          <w:marLeft w:val="446"/>
          <w:marRight w:val="0"/>
          <w:marTop w:val="120"/>
          <w:marBottom w:val="0"/>
          <w:divBdr>
            <w:top w:val="none" w:sz="0" w:space="0" w:color="auto"/>
            <w:left w:val="none" w:sz="0" w:space="0" w:color="auto"/>
            <w:bottom w:val="none" w:sz="0" w:space="0" w:color="auto"/>
            <w:right w:val="none" w:sz="0" w:space="0" w:color="auto"/>
          </w:divBdr>
        </w:div>
      </w:divsChild>
    </w:div>
    <w:div w:id="1007905879">
      <w:bodyDiv w:val="1"/>
      <w:marLeft w:val="0"/>
      <w:marRight w:val="0"/>
      <w:marTop w:val="0"/>
      <w:marBottom w:val="0"/>
      <w:divBdr>
        <w:top w:val="none" w:sz="0" w:space="0" w:color="auto"/>
        <w:left w:val="none" w:sz="0" w:space="0" w:color="auto"/>
        <w:bottom w:val="none" w:sz="0" w:space="0" w:color="auto"/>
        <w:right w:val="none" w:sz="0" w:space="0" w:color="auto"/>
      </w:divBdr>
    </w:div>
    <w:div w:id="1019701586">
      <w:bodyDiv w:val="1"/>
      <w:marLeft w:val="0"/>
      <w:marRight w:val="0"/>
      <w:marTop w:val="0"/>
      <w:marBottom w:val="0"/>
      <w:divBdr>
        <w:top w:val="none" w:sz="0" w:space="0" w:color="auto"/>
        <w:left w:val="none" w:sz="0" w:space="0" w:color="auto"/>
        <w:bottom w:val="none" w:sz="0" w:space="0" w:color="auto"/>
        <w:right w:val="none" w:sz="0" w:space="0" w:color="auto"/>
      </w:divBdr>
    </w:div>
    <w:div w:id="1042635172">
      <w:bodyDiv w:val="1"/>
      <w:marLeft w:val="0"/>
      <w:marRight w:val="0"/>
      <w:marTop w:val="0"/>
      <w:marBottom w:val="0"/>
      <w:divBdr>
        <w:top w:val="none" w:sz="0" w:space="0" w:color="auto"/>
        <w:left w:val="none" w:sz="0" w:space="0" w:color="auto"/>
        <w:bottom w:val="none" w:sz="0" w:space="0" w:color="auto"/>
        <w:right w:val="none" w:sz="0" w:space="0" w:color="auto"/>
      </w:divBdr>
    </w:div>
    <w:div w:id="1138768072">
      <w:bodyDiv w:val="1"/>
      <w:marLeft w:val="0"/>
      <w:marRight w:val="0"/>
      <w:marTop w:val="0"/>
      <w:marBottom w:val="0"/>
      <w:divBdr>
        <w:top w:val="none" w:sz="0" w:space="0" w:color="auto"/>
        <w:left w:val="none" w:sz="0" w:space="0" w:color="auto"/>
        <w:bottom w:val="none" w:sz="0" w:space="0" w:color="auto"/>
        <w:right w:val="none" w:sz="0" w:space="0" w:color="auto"/>
      </w:divBdr>
      <w:divsChild>
        <w:div w:id="1523471313">
          <w:marLeft w:val="446"/>
          <w:marRight w:val="0"/>
          <w:marTop w:val="120"/>
          <w:marBottom w:val="0"/>
          <w:divBdr>
            <w:top w:val="none" w:sz="0" w:space="0" w:color="auto"/>
            <w:left w:val="none" w:sz="0" w:space="0" w:color="auto"/>
            <w:bottom w:val="none" w:sz="0" w:space="0" w:color="auto"/>
            <w:right w:val="none" w:sz="0" w:space="0" w:color="auto"/>
          </w:divBdr>
        </w:div>
        <w:div w:id="119997163">
          <w:marLeft w:val="446"/>
          <w:marRight w:val="0"/>
          <w:marTop w:val="120"/>
          <w:marBottom w:val="0"/>
          <w:divBdr>
            <w:top w:val="none" w:sz="0" w:space="0" w:color="auto"/>
            <w:left w:val="none" w:sz="0" w:space="0" w:color="auto"/>
            <w:bottom w:val="none" w:sz="0" w:space="0" w:color="auto"/>
            <w:right w:val="none" w:sz="0" w:space="0" w:color="auto"/>
          </w:divBdr>
        </w:div>
        <w:div w:id="181944930">
          <w:marLeft w:val="446"/>
          <w:marRight w:val="0"/>
          <w:marTop w:val="120"/>
          <w:marBottom w:val="0"/>
          <w:divBdr>
            <w:top w:val="none" w:sz="0" w:space="0" w:color="auto"/>
            <w:left w:val="none" w:sz="0" w:space="0" w:color="auto"/>
            <w:bottom w:val="none" w:sz="0" w:space="0" w:color="auto"/>
            <w:right w:val="none" w:sz="0" w:space="0" w:color="auto"/>
          </w:divBdr>
        </w:div>
        <w:div w:id="1234706063">
          <w:marLeft w:val="446"/>
          <w:marRight w:val="0"/>
          <w:marTop w:val="120"/>
          <w:marBottom w:val="0"/>
          <w:divBdr>
            <w:top w:val="none" w:sz="0" w:space="0" w:color="auto"/>
            <w:left w:val="none" w:sz="0" w:space="0" w:color="auto"/>
            <w:bottom w:val="none" w:sz="0" w:space="0" w:color="auto"/>
            <w:right w:val="none" w:sz="0" w:space="0" w:color="auto"/>
          </w:divBdr>
        </w:div>
        <w:div w:id="1236823893">
          <w:marLeft w:val="446"/>
          <w:marRight w:val="0"/>
          <w:marTop w:val="120"/>
          <w:marBottom w:val="0"/>
          <w:divBdr>
            <w:top w:val="none" w:sz="0" w:space="0" w:color="auto"/>
            <w:left w:val="none" w:sz="0" w:space="0" w:color="auto"/>
            <w:bottom w:val="none" w:sz="0" w:space="0" w:color="auto"/>
            <w:right w:val="none" w:sz="0" w:space="0" w:color="auto"/>
          </w:divBdr>
        </w:div>
      </w:divsChild>
    </w:div>
    <w:div w:id="1176849914">
      <w:bodyDiv w:val="1"/>
      <w:marLeft w:val="0"/>
      <w:marRight w:val="0"/>
      <w:marTop w:val="0"/>
      <w:marBottom w:val="0"/>
      <w:divBdr>
        <w:top w:val="none" w:sz="0" w:space="0" w:color="auto"/>
        <w:left w:val="none" w:sz="0" w:space="0" w:color="auto"/>
        <w:bottom w:val="none" w:sz="0" w:space="0" w:color="auto"/>
        <w:right w:val="none" w:sz="0" w:space="0" w:color="auto"/>
      </w:divBdr>
      <w:divsChild>
        <w:div w:id="833380557">
          <w:marLeft w:val="446"/>
          <w:marRight w:val="0"/>
          <w:marTop w:val="180"/>
          <w:marBottom w:val="0"/>
          <w:divBdr>
            <w:top w:val="none" w:sz="0" w:space="0" w:color="auto"/>
            <w:left w:val="none" w:sz="0" w:space="0" w:color="auto"/>
            <w:bottom w:val="none" w:sz="0" w:space="0" w:color="auto"/>
            <w:right w:val="none" w:sz="0" w:space="0" w:color="auto"/>
          </w:divBdr>
        </w:div>
        <w:div w:id="1219634781">
          <w:marLeft w:val="734"/>
          <w:marRight w:val="0"/>
          <w:marTop w:val="180"/>
          <w:marBottom w:val="0"/>
          <w:divBdr>
            <w:top w:val="none" w:sz="0" w:space="0" w:color="auto"/>
            <w:left w:val="none" w:sz="0" w:space="0" w:color="auto"/>
            <w:bottom w:val="none" w:sz="0" w:space="0" w:color="auto"/>
            <w:right w:val="none" w:sz="0" w:space="0" w:color="auto"/>
          </w:divBdr>
        </w:div>
        <w:div w:id="1450777420">
          <w:marLeft w:val="734"/>
          <w:marRight w:val="0"/>
          <w:marTop w:val="180"/>
          <w:marBottom w:val="0"/>
          <w:divBdr>
            <w:top w:val="none" w:sz="0" w:space="0" w:color="auto"/>
            <w:left w:val="none" w:sz="0" w:space="0" w:color="auto"/>
            <w:bottom w:val="none" w:sz="0" w:space="0" w:color="auto"/>
            <w:right w:val="none" w:sz="0" w:space="0" w:color="auto"/>
          </w:divBdr>
        </w:div>
      </w:divsChild>
    </w:div>
    <w:div w:id="1183133298">
      <w:bodyDiv w:val="1"/>
      <w:marLeft w:val="0"/>
      <w:marRight w:val="0"/>
      <w:marTop w:val="0"/>
      <w:marBottom w:val="0"/>
      <w:divBdr>
        <w:top w:val="none" w:sz="0" w:space="0" w:color="auto"/>
        <w:left w:val="none" w:sz="0" w:space="0" w:color="auto"/>
        <w:bottom w:val="none" w:sz="0" w:space="0" w:color="auto"/>
        <w:right w:val="none" w:sz="0" w:space="0" w:color="auto"/>
      </w:divBdr>
    </w:div>
    <w:div w:id="1191994959">
      <w:bodyDiv w:val="1"/>
      <w:marLeft w:val="0"/>
      <w:marRight w:val="0"/>
      <w:marTop w:val="0"/>
      <w:marBottom w:val="0"/>
      <w:divBdr>
        <w:top w:val="none" w:sz="0" w:space="0" w:color="auto"/>
        <w:left w:val="none" w:sz="0" w:space="0" w:color="auto"/>
        <w:bottom w:val="none" w:sz="0" w:space="0" w:color="auto"/>
        <w:right w:val="none" w:sz="0" w:space="0" w:color="auto"/>
      </w:divBdr>
    </w:div>
    <w:div w:id="1238246628">
      <w:bodyDiv w:val="1"/>
      <w:marLeft w:val="0"/>
      <w:marRight w:val="0"/>
      <w:marTop w:val="0"/>
      <w:marBottom w:val="0"/>
      <w:divBdr>
        <w:top w:val="none" w:sz="0" w:space="0" w:color="auto"/>
        <w:left w:val="none" w:sz="0" w:space="0" w:color="auto"/>
        <w:bottom w:val="none" w:sz="0" w:space="0" w:color="auto"/>
        <w:right w:val="none" w:sz="0" w:space="0" w:color="auto"/>
      </w:divBdr>
    </w:div>
    <w:div w:id="1242446673">
      <w:bodyDiv w:val="1"/>
      <w:marLeft w:val="0"/>
      <w:marRight w:val="0"/>
      <w:marTop w:val="0"/>
      <w:marBottom w:val="0"/>
      <w:divBdr>
        <w:top w:val="none" w:sz="0" w:space="0" w:color="auto"/>
        <w:left w:val="none" w:sz="0" w:space="0" w:color="auto"/>
        <w:bottom w:val="none" w:sz="0" w:space="0" w:color="auto"/>
        <w:right w:val="none" w:sz="0" w:space="0" w:color="auto"/>
      </w:divBdr>
      <w:divsChild>
        <w:div w:id="333462646">
          <w:marLeft w:val="734"/>
          <w:marRight w:val="0"/>
          <w:marTop w:val="180"/>
          <w:marBottom w:val="0"/>
          <w:divBdr>
            <w:top w:val="none" w:sz="0" w:space="0" w:color="auto"/>
            <w:left w:val="none" w:sz="0" w:space="0" w:color="auto"/>
            <w:bottom w:val="none" w:sz="0" w:space="0" w:color="auto"/>
            <w:right w:val="none" w:sz="0" w:space="0" w:color="auto"/>
          </w:divBdr>
        </w:div>
        <w:div w:id="366443985">
          <w:marLeft w:val="734"/>
          <w:marRight w:val="0"/>
          <w:marTop w:val="180"/>
          <w:marBottom w:val="0"/>
          <w:divBdr>
            <w:top w:val="none" w:sz="0" w:space="0" w:color="auto"/>
            <w:left w:val="none" w:sz="0" w:space="0" w:color="auto"/>
            <w:bottom w:val="none" w:sz="0" w:space="0" w:color="auto"/>
            <w:right w:val="none" w:sz="0" w:space="0" w:color="auto"/>
          </w:divBdr>
        </w:div>
        <w:div w:id="1034844281">
          <w:marLeft w:val="446"/>
          <w:marRight w:val="0"/>
          <w:marTop w:val="180"/>
          <w:marBottom w:val="0"/>
          <w:divBdr>
            <w:top w:val="none" w:sz="0" w:space="0" w:color="auto"/>
            <w:left w:val="none" w:sz="0" w:space="0" w:color="auto"/>
            <w:bottom w:val="none" w:sz="0" w:space="0" w:color="auto"/>
            <w:right w:val="none" w:sz="0" w:space="0" w:color="auto"/>
          </w:divBdr>
        </w:div>
        <w:div w:id="1105493680">
          <w:marLeft w:val="734"/>
          <w:marRight w:val="0"/>
          <w:marTop w:val="180"/>
          <w:marBottom w:val="0"/>
          <w:divBdr>
            <w:top w:val="none" w:sz="0" w:space="0" w:color="auto"/>
            <w:left w:val="none" w:sz="0" w:space="0" w:color="auto"/>
            <w:bottom w:val="none" w:sz="0" w:space="0" w:color="auto"/>
            <w:right w:val="none" w:sz="0" w:space="0" w:color="auto"/>
          </w:divBdr>
        </w:div>
        <w:div w:id="1686130393">
          <w:marLeft w:val="734"/>
          <w:marRight w:val="0"/>
          <w:marTop w:val="180"/>
          <w:marBottom w:val="0"/>
          <w:divBdr>
            <w:top w:val="none" w:sz="0" w:space="0" w:color="auto"/>
            <w:left w:val="none" w:sz="0" w:space="0" w:color="auto"/>
            <w:bottom w:val="none" w:sz="0" w:space="0" w:color="auto"/>
            <w:right w:val="none" w:sz="0" w:space="0" w:color="auto"/>
          </w:divBdr>
        </w:div>
        <w:div w:id="1747069511">
          <w:marLeft w:val="734"/>
          <w:marRight w:val="0"/>
          <w:marTop w:val="180"/>
          <w:marBottom w:val="0"/>
          <w:divBdr>
            <w:top w:val="none" w:sz="0" w:space="0" w:color="auto"/>
            <w:left w:val="none" w:sz="0" w:space="0" w:color="auto"/>
            <w:bottom w:val="none" w:sz="0" w:space="0" w:color="auto"/>
            <w:right w:val="none" w:sz="0" w:space="0" w:color="auto"/>
          </w:divBdr>
        </w:div>
        <w:div w:id="1834640445">
          <w:marLeft w:val="446"/>
          <w:marRight w:val="0"/>
          <w:marTop w:val="180"/>
          <w:marBottom w:val="0"/>
          <w:divBdr>
            <w:top w:val="none" w:sz="0" w:space="0" w:color="auto"/>
            <w:left w:val="none" w:sz="0" w:space="0" w:color="auto"/>
            <w:bottom w:val="none" w:sz="0" w:space="0" w:color="auto"/>
            <w:right w:val="none" w:sz="0" w:space="0" w:color="auto"/>
          </w:divBdr>
        </w:div>
      </w:divsChild>
    </w:div>
    <w:div w:id="1276716895">
      <w:bodyDiv w:val="1"/>
      <w:marLeft w:val="0"/>
      <w:marRight w:val="0"/>
      <w:marTop w:val="0"/>
      <w:marBottom w:val="0"/>
      <w:divBdr>
        <w:top w:val="none" w:sz="0" w:space="0" w:color="auto"/>
        <w:left w:val="none" w:sz="0" w:space="0" w:color="auto"/>
        <w:bottom w:val="none" w:sz="0" w:space="0" w:color="auto"/>
        <w:right w:val="none" w:sz="0" w:space="0" w:color="auto"/>
      </w:divBdr>
    </w:div>
    <w:div w:id="1375813839">
      <w:bodyDiv w:val="1"/>
      <w:marLeft w:val="0"/>
      <w:marRight w:val="0"/>
      <w:marTop w:val="0"/>
      <w:marBottom w:val="0"/>
      <w:divBdr>
        <w:top w:val="none" w:sz="0" w:space="0" w:color="auto"/>
        <w:left w:val="none" w:sz="0" w:space="0" w:color="auto"/>
        <w:bottom w:val="none" w:sz="0" w:space="0" w:color="auto"/>
        <w:right w:val="none" w:sz="0" w:space="0" w:color="auto"/>
      </w:divBdr>
    </w:div>
    <w:div w:id="1389458426">
      <w:bodyDiv w:val="1"/>
      <w:marLeft w:val="0"/>
      <w:marRight w:val="0"/>
      <w:marTop w:val="0"/>
      <w:marBottom w:val="0"/>
      <w:divBdr>
        <w:top w:val="none" w:sz="0" w:space="0" w:color="auto"/>
        <w:left w:val="none" w:sz="0" w:space="0" w:color="auto"/>
        <w:bottom w:val="none" w:sz="0" w:space="0" w:color="auto"/>
        <w:right w:val="none" w:sz="0" w:space="0" w:color="auto"/>
      </w:divBdr>
    </w:div>
    <w:div w:id="1414084377">
      <w:bodyDiv w:val="1"/>
      <w:marLeft w:val="0"/>
      <w:marRight w:val="0"/>
      <w:marTop w:val="0"/>
      <w:marBottom w:val="0"/>
      <w:divBdr>
        <w:top w:val="none" w:sz="0" w:space="0" w:color="auto"/>
        <w:left w:val="none" w:sz="0" w:space="0" w:color="auto"/>
        <w:bottom w:val="none" w:sz="0" w:space="0" w:color="auto"/>
        <w:right w:val="none" w:sz="0" w:space="0" w:color="auto"/>
      </w:divBdr>
    </w:div>
    <w:div w:id="1464348713">
      <w:bodyDiv w:val="1"/>
      <w:marLeft w:val="0"/>
      <w:marRight w:val="0"/>
      <w:marTop w:val="0"/>
      <w:marBottom w:val="0"/>
      <w:divBdr>
        <w:top w:val="none" w:sz="0" w:space="0" w:color="auto"/>
        <w:left w:val="none" w:sz="0" w:space="0" w:color="auto"/>
        <w:bottom w:val="none" w:sz="0" w:space="0" w:color="auto"/>
        <w:right w:val="none" w:sz="0" w:space="0" w:color="auto"/>
      </w:divBdr>
      <w:divsChild>
        <w:div w:id="170608455">
          <w:marLeft w:val="446"/>
          <w:marRight w:val="0"/>
          <w:marTop w:val="0"/>
          <w:marBottom w:val="0"/>
          <w:divBdr>
            <w:top w:val="none" w:sz="0" w:space="0" w:color="auto"/>
            <w:left w:val="none" w:sz="0" w:space="0" w:color="auto"/>
            <w:bottom w:val="none" w:sz="0" w:space="0" w:color="auto"/>
            <w:right w:val="none" w:sz="0" w:space="0" w:color="auto"/>
          </w:divBdr>
        </w:div>
        <w:div w:id="1144733963">
          <w:marLeft w:val="446"/>
          <w:marRight w:val="0"/>
          <w:marTop w:val="0"/>
          <w:marBottom w:val="0"/>
          <w:divBdr>
            <w:top w:val="none" w:sz="0" w:space="0" w:color="auto"/>
            <w:left w:val="none" w:sz="0" w:space="0" w:color="auto"/>
            <w:bottom w:val="none" w:sz="0" w:space="0" w:color="auto"/>
            <w:right w:val="none" w:sz="0" w:space="0" w:color="auto"/>
          </w:divBdr>
        </w:div>
      </w:divsChild>
    </w:div>
    <w:div w:id="1483738035">
      <w:bodyDiv w:val="1"/>
      <w:marLeft w:val="0"/>
      <w:marRight w:val="0"/>
      <w:marTop w:val="0"/>
      <w:marBottom w:val="0"/>
      <w:divBdr>
        <w:top w:val="none" w:sz="0" w:space="0" w:color="auto"/>
        <w:left w:val="none" w:sz="0" w:space="0" w:color="auto"/>
        <w:bottom w:val="none" w:sz="0" w:space="0" w:color="auto"/>
        <w:right w:val="none" w:sz="0" w:space="0" w:color="auto"/>
      </w:divBdr>
    </w:div>
    <w:div w:id="1567104350">
      <w:bodyDiv w:val="1"/>
      <w:marLeft w:val="0"/>
      <w:marRight w:val="0"/>
      <w:marTop w:val="0"/>
      <w:marBottom w:val="0"/>
      <w:divBdr>
        <w:top w:val="none" w:sz="0" w:space="0" w:color="auto"/>
        <w:left w:val="none" w:sz="0" w:space="0" w:color="auto"/>
        <w:bottom w:val="none" w:sz="0" w:space="0" w:color="auto"/>
        <w:right w:val="none" w:sz="0" w:space="0" w:color="auto"/>
      </w:divBdr>
      <w:divsChild>
        <w:div w:id="12263783">
          <w:marLeft w:val="734"/>
          <w:marRight w:val="0"/>
          <w:marTop w:val="180"/>
          <w:marBottom w:val="0"/>
          <w:divBdr>
            <w:top w:val="none" w:sz="0" w:space="0" w:color="auto"/>
            <w:left w:val="none" w:sz="0" w:space="0" w:color="auto"/>
            <w:bottom w:val="none" w:sz="0" w:space="0" w:color="auto"/>
            <w:right w:val="none" w:sz="0" w:space="0" w:color="auto"/>
          </w:divBdr>
        </w:div>
        <w:div w:id="43674240">
          <w:marLeft w:val="734"/>
          <w:marRight w:val="0"/>
          <w:marTop w:val="180"/>
          <w:marBottom w:val="0"/>
          <w:divBdr>
            <w:top w:val="none" w:sz="0" w:space="0" w:color="auto"/>
            <w:left w:val="none" w:sz="0" w:space="0" w:color="auto"/>
            <w:bottom w:val="none" w:sz="0" w:space="0" w:color="auto"/>
            <w:right w:val="none" w:sz="0" w:space="0" w:color="auto"/>
          </w:divBdr>
        </w:div>
        <w:div w:id="68579951">
          <w:marLeft w:val="734"/>
          <w:marRight w:val="0"/>
          <w:marTop w:val="180"/>
          <w:marBottom w:val="0"/>
          <w:divBdr>
            <w:top w:val="none" w:sz="0" w:space="0" w:color="auto"/>
            <w:left w:val="none" w:sz="0" w:space="0" w:color="auto"/>
            <w:bottom w:val="none" w:sz="0" w:space="0" w:color="auto"/>
            <w:right w:val="none" w:sz="0" w:space="0" w:color="auto"/>
          </w:divBdr>
        </w:div>
        <w:div w:id="238946703">
          <w:marLeft w:val="734"/>
          <w:marRight w:val="0"/>
          <w:marTop w:val="180"/>
          <w:marBottom w:val="0"/>
          <w:divBdr>
            <w:top w:val="none" w:sz="0" w:space="0" w:color="auto"/>
            <w:left w:val="none" w:sz="0" w:space="0" w:color="auto"/>
            <w:bottom w:val="none" w:sz="0" w:space="0" w:color="auto"/>
            <w:right w:val="none" w:sz="0" w:space="0" w:color="auto"/>
          </w:divBdr>
        </w:div>
        <w:div w:id="588392945">
          <w:marLeft w:val="446"/>
          <w:marRight w:val="0"/>
          <w:marTop w:val="180"/>
          <w:marBottom w:val="0"/>
          <w:divBdr>
            <w:top w:val="none" w:sz="0" w:space="0" w:color="auto"/>
            <w:left w:val="none" w:sz="0" w:space="0" w:color="auto"/>
            <w:bottom w:val="none" w:sz="0" w:space="0" w:color="auto"/>
            <w:right w:val="none" w:sz="0" w:space="0" w:color="auto"/>
          </w:divBdr>
        </w:div>
        <w:div w:id="1065687487">
          <w:marLeft w:val="446"/>
          <w:marRight w:val="0"/>
          <w:marTop w:val="180"/>
          <w:marBottom w:val="0"/>
          <w:divBdr>
            <w:top w:val="none" w:sz="0" w:space="0" w:color="auto"/>
            <w:left w:val="none" w:sz="0" w:space="0" w:color="auto"/>
            <w:bottom w:val="none" w:sz="0" w:space="0" w:color="auto"/>
            <w:right w:val="none" w:sz="0" w:space="0" w:color="auto"/>
          </w:divBdr>
        </w:div>
        <w:div w:id="1087967815">
          <w:marLeft w:val="734"/>
          <w:marRight w:val="0"/>
          <w:marTop w:val="180"/>
          <w:marBottom w:val="0"/>
          <w:divBdr>
            <w:top w:val="none" w:sz="0" w:space="0" w:color="auto"/>
            <w:left w:val="none" w:sz="0" w:space="0" w:color="auto"/>
            <w:bottom w:val="none" w:sz="0" w:space="0" w:color="auto"/>
            <w:right w:val="none" w:sz="0" w:space="0" w:color="auto"/>
          </w:divBdr>
        </w:div>
        <w:div w:id="1408186460">
          <w:marLeft w:val="734"/>
          <w:marRight w:val="0"/>
          <w:marTop w:val="180"/>
          <w:marBottom w:val="0"/>
          <w:divBdr>
            <w:top w:val="none" w:sz="0" w:space="0" w:color="auto"/>
            <w:left w:val="none" w:sz="0" w:space="0" w:color="auto"/>
            <w:bottom w:val="none" w:sz="0" w:space="0" w:color="auto"/>
            <w:right w:val="none" w:sz="0" w:space="0" w:color="auto"/>
          </w:divBdr>
        </w:div>
        <w:div w:id="1820728808">
          <w:marLeft w:val="734"/>
          <w:marRight w:val="0"/>
          <w:marTop w:val="180"/>
          <w:marBottom w:val="0"/>
          <w:divBdr>
            <w:top w:val="none" w:sz="0" w:space="0" w:color="auto"/>
            <w:left w:val="none" w:sz="0" w:space="0" w:color="auto"/>
            <w:bottom w:val="none" w:sz="0" w:space="0" w:color="auto"/>
            <w:right w:val="none" w:sz="0" w:space="0" w:color="auto"/>
          </w:divBdr>
        </w:div>
      </w:divsChild>
    </w:div>
    <w:div w:id="1687486536">
      <w:bodyDiv w:val="1"/>
      <w:marLeft w:val="0"/>
      <w:marRight w:val="0"/>
      <w:marTop w:val="0"/>
      <w:marBottom w:val="0"/>
      <w:divBdr>
        <w:top w:val="none" w:sz="0" w:space="0" w:color="auto"/>
        <w:left w:val="none" w:sz="0" w:space="0" w:color="auto"/>
        <w:bottom w:val="none" w:sz="0" w:space="0" w:color="auto"/>
        <w:right w:val="none" w:sz="0" w:space="0" w:color="auto"/>
      </w:divBdr>
    </w:div>
    <w:div w:id="1715697546">
      <w:bodyDiv w:val="1"/>
      <w:marLeft w:val="0"/>
      <w:marRight w:val="0"/>
      <w:marTop w:val="0"/>
      <w:marBottom w:val="0"/>
      <w:divBdr>
        <w:top w:val="none" w:sz="0" w:space="0" w:color="auto"/>
        <w:left w:val="none" w:sz="0" w:space="0" w:color="auto"/>
        <w:bottom w:val="none" w:sz="0" w:space="0" w:color="auto"/>
        <w:right w:val="none" w:sz="0" w:space="0" w:color="auto"/>
      </w:divBdr>
    </w:div>
    <w:div w:id="1733849179">
      <w:bodyDiv w:val="1"/>
      <w:marLeft w:val="0"/>
      <w:marRight w:val="0"/>
      <w:marTop w:val="0"/>
      <w:marBottom w:val="0"/>
      <w:divBdr>
        <w:top w:val="none" w:sz="0" w:space="0" w:color="auto"/>
        <w:left w:val="none" w:sz="0" w:space="0" w:color="auto"/>
        <w:bottom w:val="none" w:sz="0" w:space="0" w:color="auto"/>
        <w:right w:val="none" w:sz="0" w:space="0" w:color="auto"/>
      </w:divBdr>
    </w:div>
    <w:div w:id="1768773351">
      <w:bodyDiv w:val="1"/>
      <w:marLeft w:val="0"/>
      <w:marRight w:val="0"/>
      <w:marTop w:val="0"/>
      <w:marBottom w:val="0"/>
      <w:divBdr>
        <w:top w:val="none" w:sz="0" w:space="0" w:color="auto"/>
        <w:left w:val="none" w:sz="0" w:space="0" w:color="auto"/>
        <w:bottom w:val="none" w:sz="0" w:space="0" w:color="auto"/>
        <w:right w:val="none" w:sz="0" w:space="0" w:color="auto"/>
      </w:divBdr>
      <w:divsChild>
        <w:div w:id="780103674">
          <w:marLeft w:val="0"/>
          <w:marRight w:val="0"/>
          <w:marTop w:val="0"/>
          <w:marBottom w:val="0"/>
          <w:divBdr>
            <w:top w:val="none" w:sz="0" w:space="0" w:color="auto"/>
            <w:left w:val="none" w:sz="0" w:space="0" w:color="auto"/>
            <w:bottom w:val="none" w:sz="0" w:space="0" w:color="auto"/>
            <w:right w:val="none" w:sz="0" w:space="0" w:color="auto"/>
          </w:divBdr>
        </w:div>
        <w:div w:id="1200582275">
          <w:marLeft w:val="0"/>
          <w:marRight w:val="0"/>
          <w:marTop w:val="0"/>
          <w:marBottom w:val="0"/>
          <w:divBdr>
            <w:top w:val="none" w:sz="0" w:space="0" w:color="auto"/>
            <w:left w:val="none" w:sz="0" w:space="0" w:color="auto"/>
            <w:bottom w:val="none" w:sz="0" w:space="0" w:color="auto"/>
            <w:right w:val="none" w:sz="0" w:space="0" w:color="auto"/>
          </w:divBdr>
        </w:div>
        <w:div w:id="1335449605">
          <w:marLeft w:val="0"/>
          <w:marRight w:val="0"/>
          <w:marTop w:val="0"/>
          <w:marBottom w:val="0"/>
          <w:divBdr>
            <w:top w:val="none" w:sz="0" w:space="0" w:color="auto"/>
            <w:left w:val="none" w:sz="0" w:space="0" w:color="auto"/>
            <w:bottom w:val="none" w:sz="0" w:space="0" w:color="auto"/>
            <w:right w:val="none" w:sz="0" w:space="0" w:color="auto"/>
          </w:divBdr>
        </w:div>
        <w:div w:id="1348562798">
          <w:marLeft w:val="0"/>
          <w:marRight w:val="0"/>
          <w:marTop w:val="0"/>
          <w:marBottom w:val="0"/>
          <w:divBdr>
            <w:top w:val="none" w:sz="0" w:space="0" w:color="auto"/>
            <w:left w:val="none" w:sz="0" w:space="0" w:color="auto"/>
            <w:bottom w:val="none" w:sz="0" w:space="0" w:color="auto"/>
            <w:right w:val="none" w:sz="0" w:space="0" w:color="auto"/>
          </w:divBdr>
        </w:div>
        <w:div w:id="1676687436">
          <w:marLeft w:val="0"/>
          <w:marRight w:val="0"/>
          <w:marTop w:val="0"/>
          <w:marBottom w:val="0"/>
          <w:divBdr>
            <w:top w:val="none" w:sz="0" w:space="0" w:color="auto"/>
            <w:left w:val="none" w:sz="0" w:space="0" w:color="auto"/>
            <w:bottom w:val="none" w:sz="0" w:space="0" w:color="auto"/>
            <w:right w:val="none" w:sz="0" w:space="0" w:color="auto"/>
          </w:divBdr>
        </w:div>
        <w:div w:id="1882204225">
          <w:marLeft w:val="0"/>
          <w:marRight w:val="0"/>
          <w:marTop w:val="0"/>
          <w:marBottom w:val="0"/>
          <w:divBdr>
            <w:top w:val="none" w:sz="0" w:space="0" w:color="auto"/>
            <w:left w:val="none" w:sz="0" w:space="0" w:color="auto"/>
            <w:bottom w:val="none" w:sz="0" w:space="0" w:color="auto"/>
            <w:right w:val="none" w:sz="0" w:space="0" w:color="auto"/>
          </w:divBdr>
        </w:div>
      </w:divsChild>
    </w:div>
    <w:div w:id="1811243851">
      <w:bodyDiv w:val="1"/>
      <w:marLeft w:val="0"/>
      <w:marRight w:val="0"/>
      <w:marTop w:val="0"/>
      <w:marBottom w:val="0"/>
      <w:divBdr>
        <w:top w:val="none" w:sz="0" w:space="0" w:color="auto"/>
        <w:left w:val="none" w:sz="0" w:space="0" w:color="auto"/>
        <w:bottom w:val="none" w:sz="0" w:space="0" w:color="auto"/>
        <w:right w:val="none" w:sz="0" w:space="0" w:color="auto"/>
      </w:divBdr>
    </w:div>
    <w:div w:id="1814716653">
      <w:bodyDiv w:val="1"/>
      <w:marLeft w:val="0"/>
      <w:marRight w:val="0"/>
      <w:marTop w:val="0"/>
      <w:marBottom w:val="0"/>
      <w:divBdr>
        <w:top w:val="none" w:sz="0" w:space="0" w:color="auto"/>
        <w:left w:val="none" w:sz="0" w:space="0" w:color="auto"/>
        <w:bottom w:val="none" w:sz="0" w:space="0" w:color="auto"/>
        <w:right w:val="none" w:sz="0" w:space="0" w:color="auto"/>
      </w:divBdr>
    </w:div>
    <w:div w:id="1824010178">
      <w:bodyDiv w:val="1"/>
      <w:marLeft w:val="0"/>
      <w:marRight w:val="0"/>
      <w:marTop w:val="0"/>
      <w:marBottom w:val="0"/>
      <w:divBdr>
        <w:top w:val="none" w:sz="0" w:space="0" w:color="auto"/>
        <w:left w:val="none" w:sz="0" w:space="0" w:color="auto"/>
        <w:bottom w:val="none" w:sz="0" w:space="0" w:color="auto"/>
        <w:right w:val="none" w:sz="0" w:space="0" w:color="auto"/>
      </w:divBdr>
      <w:divsChild>
        <w:div w:id="451167200">
          <w:marLeft w:val="446"/>
          <w:marRight w:val="0"/>
          <w:marTop w:val="180"/>
          <w:marBottom w:val="0"/>
          <w:divBdr>
            <w:top w:val="none" w:sz="0" w:space="0" w:color="auto"/>
            <w:left w:val="none" w:sz="0" w:space="0" w:color="auto"/>
            <w:bottom w:val="none" w:sz="0" w:space="0" w:color="auto"/>
            <w:right w:val="none" w:sz="0" w:space="0" w:color="auto"/>
          </w:divBdr>
        </w:div>
        <w:div w:id="493643950">
          <w:marLeft w:val="734"/>
          <w:marRight w:val="0"/>
          <w:marTop w:val="180"/>
          <w:marBottom w:val="0"/>
          <w:divBdr>
            <w:top w:val="none" w:sz="0" w:space="0" w:color="auto"/>
            <w:left w:val="none" w:sz="0" w:space="0" w:color="auto"/>
            <w:bottom w:val="none" w:sz="0" w:space="0" w:color="auto"/>
            <w:right w:val="none" w:sz="0" w:space="0" w:color="auto"/>
          </w:divBdr>
        </w:div>
        <w:div w:id="750615193">
          <w:marLeft w:val="3845"/>
          <w:marRight w:val="0"/>
          <w:marTop w:val="100"/>
          <w:marBottom w:val="0"/>
          <w:divBdr>
            <w:top w:val="none" w:sz="0" w:space="0" w:color="auto"/>
            <w:left w:val="none" w:sz="0" w:space="0" w:color="auto"/>
            <w:bottom w:val="none" w:sz="0" w:space="0" w:color="auto"/>
            <w:right w:val="none" w:sz="0" w:space="0" w:color="auto"/>
          </w:divBdr>
        </w:div>
        <w:div w:id="830759708">
          <w:marLeft w:val="734"/>
          <w:marRight w:val="0"/>
          <w:marTop w:val="180"/>
          <w:marBottom w:val="0"/>
          <w:divBdr>
            <w:top w:val="none" w:sz="0" w:space="0" w:color="auto"/>
            <w:left w:val="none" w:sz="0" w:space="0" w:color="auto"/>
            <w:bottom w:val="none" w:sz="0" w:space="0" w:color="auto"/>
            <w:right w:val="none" w:sz="0" w:space="0" w:color="auto"/>
          </w:divBdr>
        </w:div>
        <w:div w:id="883442284">
          <w:marLeft w:val="734"/>
          <w:marRight w:val="0"/>
          <w:marTop w:val="180"/>
          <w:marBottom w:val="0"/>
          <w:divBdr>
            <w:top w:val="none" w:sz="0" w:space="0" w:color="auto"/>
            <w:left w:val="none" w:sz="0" w:space="0" w:color="auto"/>
            <w:bottom w:val="none" w:sz="0" w:space="0" w:color="auto"/>
            <w:right w:val="none" w:sz="0" w:space="0" w:color="auto"/>
          </w:divBdr>
        </w:div>
        <w:div w:id="1900675859">
          <w:marLeft w:val="3845"/>
          <w:marRight w:val="0"/>
          <w:marTop w:val="100"/>
          <w:marBottom w:val="0"/>
          <w:divBdr>
            <w:top w:val="none" w:sz="0" w:space="0" w:color="auto"/>
            <w:left w:val="none" w:sz="0" w:space="0" w:color="auto"/>
            <w:bottom w:val="none" w:sz="0" w:space="0" w:color="auto"/>
            <w:right w:val="none" w:sz="0" w:space="0" w:color="auto"/>
          </w:divBdr>
        </w:div>
        <w:div w:id="2133597564">
          <w:marLeft w:val="3845"/>
          <w:marRight w:val="0"/>
          <w:marTop w:val="100"/>
          <w:marBottom w:val="0"/>
          <w:divBdr>
            <w:top w:val="none" w:sz="0" w:space="0" w:color="auto"/>
            <w:left w:val="none" w:sz="0" w:space="0" w:color="auto"/>
            <w:bottom w:val="none" w:sz="0" w:space="0" w:color="auto"/>
            <w:right w:val="none" w:sz="0" w:space="0" w:color="auto"/>
          </w:divBdr>
        </w:div>
      </w:divsChild>
    </w:div>
    <w:div w:id="1859736414">
      <w:bodyDiv w:val="1"/>
      <w:marLeft w:val="0"/>
      <w:marRight w:val="0"/>
      <w:marTop w:val="0"/>
      <w:marBottom w:val="0"/>
      <w:divBdr>
        <w:top w:val="none" w:sz="0" w:space="0" w:color="auto"/>
        <w:left w:val="none" w:sz="0" w:space="0" w:color="auto"/>
        <w:bottom w:val="none" w:sz="0" w:space="0" w:color="auto"/>
        <w:right w:val="none" w:sz="0" w:space="0" w:color="auto"/>
      </w:divBdr>
    </w:div>
    <w:div w:id="1871599693">
      <w:bodyDiv w:val="1"/>
      <w:marLeft w:val="0"/>
      <w:marRight w:val="0"/>
      <w:marTop w:val="0"/>
      <w:marBottom w:val="0"/>
      <w:divBdr>
        <w:top w:val="none" w:sz="0" w:space="0" w:color="auto"/>
        <w:left w:val="none" w:sz="0" w:space="0" w:color="auto"/>
        <w:bottom w:val="none" w:sz="0" w:space="0" w:color="auto"/>
        <w:right w:val="none" w:sz="0" w:space="0" w:color="auto"/>
      </w:divBdr>
    </w:div>
    <w:div w:id="1884173507">
      <w:bodyDiv w:val="1"/>
      <w:marLeft w:val="0"/>
      <w:marRight w:val="0"/>
      <w:marTop w:val="0"/>
      <w:marBottom w:val="0"/>
      <w:divBdr>
        <w:top w:val="none" w:sz="0" w:space="0" w:color="auto"/>
        <w:left w:val="none" w:sz="0" w:space="0" w:color="auto"/>
        <w:bottom w:val="none" w:sz="0" w:space="0" w:color="auto"/>
        <w:right w:val="none" w:sz="0" w:space="0" w:color="auto"/>
      </w:divBdr>
    </w:div>
    <w:div w:id="1891069325">
      <w:bodyDiv w:val="1"/>
      <w:marLeft w:val="0"/>
      <w:marRight w:val="0"/>
      <w:marTop w:val="0"/>
      <w:marBottom w:val="0"/>
      <w:divBdr>
        <w:top w:val="none" w:sz="0" w:space="0" w:color="auto"/>
        <w:left w:val="none" w:sz="0" w:space="0" w:color="auto"/>
        <w:bottom w:val="none" w:sz="0" w:space="0" w:color="auto"/>
        <w:right w:val="none" w:sz="0" w:space="0" w:color="auto"/>
      </w:divBdr>
    </w:div>
    <w:div w:id="1983341521">
      <w:bodyDiv w:val="1"/>
      <w:marLeft w:val="0"/>
      <w:marRight w:val="0"/>
      <w:marTop w:val="0"/>
      <w:marBottom w:val="0"/>
      <w:divBdr>
        <w:top w:val="none" w:sz="0" w:space="0" w:color="auto"/>
        <w:left w:val="none" w:sz="0" w:space="0" w:color="auto"/>
        <w:bottom w:val="none" w:sz="0" w:space="0" w:color="auto"/>
        <w:right w:val="none" w:sz="0" w:space="0" w:color="auto"/>
      </w:divBdr>
      <w:divsChild>
        <w:div w:id="13657748">
          <w:marLeft w:val="734"/>
          <w:marRight w:val="0"/>
          <w:marTop w:val="180"/>
          <w:marBottom w:val="0"/>
          <w:divBdr>
            <w:top w:val="none" w:sz="0" w:space="0" w:color="auto"/>
            <w:left w:val="none" w:sz="0" w:space="0" w:color="auto"/>
            <w:bottom w:val="none" w:sz="0" w:space="0" w:color="auto"/>
            <w:right w:val="none" w:sz="0" w:space="0" w:color="auto"/>
          </w:divBdr>
        </w:div>
        <w:div w:id="33771698">
          <w:marLeft w:val="446"/>
          <w:marRight w:val="0"/>
          <w:marTop w:val="180"/>
          <w:marBottom w:val="0"/>
          <w:divBdr>
            <w:top w:val="none" w:sz="0" w:space="0" w:color="auto"/>
            <w:left w:val="none" w:sz="0" w:space="0" w:color="auto"/>
            <w:bottom w:val="none" w:sz="0" w:space="0" w:color="auto"/>
            <w:right w:val="none" w:sz="0" w:space="0" w:color="auto"/>
          </w:divBdr>
        </w:div>
        <w:div w:id="415135020">
          <w:marLeft w:val="446"/>
          <w:marRight w:val="0"/>
          <w:marTop w:val="180"/>
          <w:marBottom w:val="0"/>
          <w:divBdr>
            <w:top w:val="none" w:sz="0" w:space="0" w:color="auto"/>
            <w:left w:val="none" w:sz="0" w:space="0" w:color="auto"/>
            <w:bottom w:val="none" w:sz="0" w:space="0" w:color="auto"/>
            <w:right w:val="none" w:sz="0" w:space="0" w:color="auto"/>
          </w:divBdr>
        </w:div>
        <w:div w:id="520700515">
          <w:marLeft w:val="734"/>
          <w:marRight w:val="0"/>
          <w:marTop w:val="180"/>
          <w:marBottom w:val="0"/>
          <w:divBdr>
            <w:top w:val="none" w:sz="0" w:space="0" w:color="auto"/>
            <w:left w:val="none" w:sz="0" w:space="0" w:color="auto"/>
            <w:bottom w:val="none" w:sz="0" w:space="0" w:color="auto"/>
            <w:right w:val="none" w:sz="0" w:space="0" w:color="auto"/>
          </w:divBdr>
        </w:div>
        <w:div w:id="633800530">
          <w:marLeft w:val="734"/>
          <w:marRight w:val="0"/>
          <w:marTop w:val="180"/>
          <w:marBottom w:val="0"/>
          <w:divBdr>
            <w:top w:val="none" w:sz="0" w:space="0" w:color="auto"/>
            <w:left w:val="none" w:sz="0" w:space="0" w:color="auto"/>
            <w:bottom w:val="none" w:sz="0" w:space="0" w:color="auto"/>
            <w:right w:val="none" w:sz="0" w:space="0" w:color="auto"/>
          </w:divBdr>
        </w:div>
        <w:div w:id="952788288">
          <w:marLeft w:val="734"/>
          <w:marRight w:val="0"/>
          <w:marTop w:val="180"/>
          <w:marBottom w:val="0"/>
          <w:divBdr>
            <w:top w:val="none" w:sz="0" w:space="0" w:color="auto"/>
            <w:left w:val="none" w:sz="0" w:space="0" w:color="auto"/>
            <w:bottom w:val="none" w:sz="0" w:space="0" w:color="auto"/>
            <w:right w:val="none" w:sz="0" w:space="0" w:color="auto"/>
          </w:divBdr>
        </w:div>
        <w:div w:id="1671828628">
          <w:marLeft w:val="734"/>
          <w:marRight w:val="0"/>
          <w:marTop w:val="180"/>
          <w:marBottom w:val="0"/>
          <w:divBdr>
            <w:top w:val="none" w:sz="0" w:space="0" w:color="auto"/>
            <w:left w:val="none" w:sz="0" w:space="0" w:color="auto"/>
            <w:bottom w:val="none" w:sz="0" w:space="0" w:color="auto"/>
            <w:right w:val="none" w:sz="0" w:space="0" w:color="auto"/>
          </w:divBdr>
        </w:div>
      </w:divsChild>
    </w:div>
    <w:div w:id="2049524826">
      <w:bodyDiv w:val="1"/>
      <w:marLeft w:val="0"/>
      <w:marRight w:val="0"/>
      <w:marTop w:val="0"/>
      <w:marBottom w:val="0"/>
      <w:divBdr>
        <w:top w:val="none" w:sz="0" w:space="0" w:color="auto"/>
        <w:left w:val="none" w:sz="0" w:space="0" w:color="auto"/>
        <w:bottom w:val="none" w:sz="0" w:space="0" w:color="auto"/>
        <w:right w:val="none" w:sz="0" w:space="0" w:color="auto"/>
      </w:divBdr>
      <w:divsChild>
        <w:div w:id="188641268">
          <w:marLeft w:val="1728"/>
          <w:marRight w:val="0"/>
          <w:marTop w:val="0"/>
          <w:marBottom w:val="0"/>
          <w:divBdr>
            <w:top w:val="none" w:sz="0" w:space="0" w:color="auto"/>
            <w:left w:val="none" w:sz="0" w:space="0" w:color="auto"/>
            <w:bottom w:val="none" w:sz="0" w:space="0" w:color="auto"/>
            <w:right w:val="none" w:sz="0" w:space="0" w:color="auto"/>
          </w:divBdr>
        </w:div>
        <w:div w:id="896159899">
          <w:marLeft w:val="1166"/>
          <w:marRight w:val="0"/>
          <w:marTop w:val="0"/>
          <w:marBottom w:val="0"/>
          <w:divBdr>
            <w:top w:val="none" w:sz="0" w:space="0" w:color="auto"/>
            <w:left w:val="none" w:sz="0" w:space="0" w:color="auto"/>
            <w:bottom w:val="none" w:sz="0" w:space="0" w:color="auto"/>
            <w:right w:val="none" w:sz="0" w:space="0" w:color="auto"/>
          </w:divBdr>
        </w:div>
        <w:div w:id="1200240150">
          <w:marLeft w:val="1728"/>
          <w:marRight w:val="0"/>
          <w:marTop w:val="0"/>
          <w:marBottom w:val="0"/>
          <w:divBdr>
            <w:top w:val="none" w:sz="0" w:space="0" w:color="auto"/>
            <w:left w:val="none" w:sz="0" w:space="0" w:color="auto"/>
            <w:bottom w:val="none" w:sz="0" w:space="0" w:color="auto"/>
            <w:right w:val="none" w:sz="0" w:space="0" w:color="auto"/>
          </w:divBdr>
        </w:div>
        <w:div w:id="1461070664">
          <w:marLeft w:val="1728"/>
          <w:marRight w:val="0"/>
          <w:marTop w:val="0"/>
          <w:marBottom w:val="0"/>
          <w:divBdr>
            <w:top w:val="none" w:sz="0" w:space="0" w:color="auto"/>
            <w:left w:val="none" w:sz="0" w:space="0" w:color="auto"/>
            <w:bottom w:val="none" w:sz="0" w:space="0" w:color="auto"/>
            <w:right w:val="none" w:sz="0" w:space="0" w:color="auto"/>
          </w:divBdr>
        </w:div>
        <w:div w:id="1764181378">
          <w:marLeft w:val="1728"/>
          <w:marRight w:val="0"/>
          <w:marTop w:val="0"/>
          <w:marBottom w:val="0"/>
          <w:divBdr>
            <w:top w:val="none" w:sz="0" w:space="0" w:color="auto"/>
            <w:left w:val="none" w:sz="0" w:space="0" w:color="auto"/>
            <w:bottom w:val="none" w:sz="0" w:space="0" w:color="auto"/>
            <w:right w:val="none" w:sz="0" w:space="0" w:color="auto"/>
          </w:divBdr>
        </w:div>
      </w:divsChild>
    </w:div>
    <w:div w:id="2097290222">
      <w:bodyDiv w:val="1"/>
      <w:marLeft w:val="0"/>
      <w:marRight w:val="0"/>
      <w:marTop w:val="0"/>
      <w:marBottom w:val="0"/>
      <w:divBdr>
        <w:top w:val="none" w:sz="0" w:space="0" w:color="auto"/>
        <w:left w:val="none" w:sz="0" w:space="0" w:color="auto"/>
        <w:bottom w:val="none" w:sz="0" w:space="0" w:color="auto"/>
        <w:right w:val="none" w:sz="0" w:space="0" w:color="auto"/>
      </w:divBdr>
    </w:div>
    <w:div w:id="214461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jpg@01D81F64.1B8AC6E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50D9F3235D7D4C8658F62AB9A9851D" ma:contentTypeVersion="11" ma:contentTypeDescription="Create a new document." ma:contentTypeScope="" ma:versionID="83b08bde9d87b9f0afddd1c26fd76313">
  <xsd:schema xmlns:xsd="http://www.w3.org/2001/XMLSchema" xmlns:xs="http://www.w3.org/2001/XMLSchema" xmlns:p="http://schemas.microsoft.com/office/2006/metadata/properties" xmlns:ns3="3b21fc70-17c6-4d6b-b0ac-807e2d1a9e70" xmlns:ns4="94a20c2d-3e25-4f96-8dce-a2a33a418b4f" xmlns:ns5="9114e385-6e02-4d34-8078-f7d933a2e5e8" targetNamespace="http://schemas.microsoft.com/office/2006/metadata/properties" ma:root="true" ma:fieldsID="a0e855068c89c94a7d459d5f60cf3fdb" ns3:_="" ns4:_="" ns5:_="">
    <xsd:import namespace="3b21fc70-17c6-4d6b-b0ac-807e2d1a9e70"/>
    <xsd:import namespace="94a20c2d-3e25-4f96-8dce-a2a33a418b4f"/>
    <xsd:import namespace="9114e385-6e02-4d34-8078-f7d933a2e5e8"/>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1fc70-17c6-4d6b-b0ac-807e2d1a9e7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a20c2d-3e25-4f96-8dce-a2a33a418b4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14e385-6e02-4d34-8078-f7d933a2e5e8"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B81A0-F9FE-4DE6-87A0-DE236C58A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1fc70-17c6-4d6b-b0ac-807e2d1a9e70"/>
    <ds:schemaRef ds:uri="94a20c2d-3e25-4f96-8dce-a2a33a418b4f"/>
    <ds:schemaRef ds:uri="9114e385-6e02-4d34-8078-f7d933a2e5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15325-0344-4934-BDEB-E1DC4A9B3EA7}">
  <ds:schemaRefs>
    <ds:schemaRef ds:uri="http://schemas.microsoft.com/sharepoint/v3/contenttype/forms"/>
  </ds:schemaRefs>
</ds:datastoreItem>
</file>

<file path=customXml/itemProps3.xml><?xml version="1.0" encoding="utf-8"?>
<ds:datastoreItem xmlns:ds="http://schemas.openxmlformats.org/officeDocument/2006/customXml" ds:itemID="{409E4F5E-1D9A-40C5-AC48-EB0EFAB74366}">
  <ds:schemaRefs>
    <ds:schemaRef ds:uri="http://purl.org/dc/terms/"/>
    <ds:schemaRef ds:uri="94a20c2d-3e25-4f96-8dce-a2a33a418b4f"/>
    <ds:schemaRef ds:uri="http://purl.org/dc/elements/1.1/"/>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9114e385-6e02-4d34-8078-f7d933a2e5e8"/>
    <ds:schemaRef ds:uri="http://purl.org/dc/dcmitype/"/>
    <ds:schemaRef ds:uri="http://schemas.openxmlformats.org/package/2006/metadata/core-properties"/>
    <ds:schemaRef ds:uri="3b21fc70-17c6-4d6b-b0ac-807e2d1a9e70"/>
  </ds:schemaRefs>
</ds:datastoreItem>
</file>

<file path=customXml/itemProps4.xml><?xml version="1.0" encoding="utf-8"?>
<ds:datastoreItem xmlns:ds="http://schemas.openxmlformats.org/officeDocument/2006/customXml" ds:itemID="{8732CDBA-7171-4612-859B-1118CDB5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1883</Words>
  <Characters>10270</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Réunion de négociation – 17 décembre 2007</vt:lpstr>
    </vt:vector>
  </TitlesOfParts>
  <Company>SI2M</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Réunion de négociation – 17 décembre 2007</dc:title>
  <dc:subject/>
  <dc:creator>AER</dc:creator>
  <cp:keywords/>
  <dc:description/>
  <cp:lastModifiedBy>Maif Latifa</cp:lastModifiedBy>
  <cp:revision>2</cp:revision>
  <cp:lastPrinted>2025-03-04T07:19:00Z</cp:lastPrinted>
  <dcterms:created xsi:type="dcterms:W3CDTF">2025-03-05T12:38:00Z</dcterms:created>
  <dcterms:modified xsi:type="dcterms:W3CDTF">2025-03-05T12:38:00Z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0x0101007B50D9F3235D7D4C8658F62AB9A9851D</vt:lpwstr>
  </property>
</Properties>
</file>