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76590" w14:textId="69074274" w:rsidR="00DB576D" w:rsidRDefault="00B25B78" w:rsidP="00E62EAE">
      <w:pPr>
        <w:pStyle w:val="TITREaccord"/>
        <w:pBdr>
          <w:top w:val="single" w:sz="4" w:space="1" w:color="auto"/>
          <w:left w:val="single" w:sz="4" w:space="4" w:color="auto"/>
          <w:bottom w:val="single" w:sz="4" w:space="1" w:color="auto"/>
          <w:right w:val="single" w:sz="4" w:space="4" w:color="auto"/>
        </w:pBdr>
        <w:shd w:val="clear" w:color="auto" w:fill="auto"/>
        <w:spacing w:after="120" w:line="240" w:lineRule="auto"/>
      </w:pPr>
      <w:bookmarkStart w:id="0" w:name="_Hlk149508658"/>
      <w:bookmarkStart w:id="1" w:name="_Toc55918962"/>
      <w:bookmarkStart w:id="2" w:name="_Hlk149240500"/>
      <w:bookmarkEnd w:id="0"/>
      <w:r>
        <w:t>A</w:t>
      </w:r>
      <w:r w:rsidR="009E44CA" w:rsidRPr="004A7873">
        <w:t xml:space="preserve">ccord </w:t>
      </w:r>
      <w:r w:rsidR="00DB576D">
        <w:t xml:space="preserve">d’entreprise </w:t>
      </w:r>
      <w:r w:rsidR="00E62EAE">
        <w:t>sur les Négociations Annuelles Obligatoires</w:t>
      </w:r>
      <w:r w:rsidR="00310667">
        <w:t xml:space="preserve"> 202</w:t>
      </w:r>
      <w:bookmarkEnd w:id="1"/>
      <w:r w:rsidR="008258C6">
        <w:t>5</w:t>
      </w:r>
    </w:p>
    <w:p w14:paraId="13929094" w14:textId="77777777" w:rsidR="009E44CA" w:rsidRDefault="009E44CA" w:rsidP="009E44CA"/>
    <w:p w14:paraId="2928AB10" w14:textId="65AD5F53" w:rsidR="009E44CA" w:rsidRPr="00D718EC" w:rsidRDefault="009E44CA" w:rsidP="009E44CA">
      <w:pPr>
        <w:spacing w:line="360" w:lineRule="auto"/>
        <w:jc w:val="both"/>
        <w:rPr>
          <w:rFonts w:ascii="Arial Nova Light" w:hAnsi="Arial Nova Light"/>
          <w:b/>
        </w:rPr>
      </w:pPr>
      <w:r w:rsidRPr="00D718EC">
        <w:rPr>
          <w:rFonts w:ascii="Arial Nova Light" w:hAnsi="Arial Nova Light"/>
          <w:b/>
        </w:rPr>
        <w:t xml:space="preserve">Entre les </w:t>
      </w:r>
      <w:r w:rsidR="00EF3026" w:rsidRPr="00D718EC">
        <w:rPr>
          <w:rFonts w:ascii="Arial Nova Light" w:hAnsi="Arial Nova Light"/>
          <w:b/>
        </w:rPr>
        <w:t>soussignés :</w:t>
      </w:r>
    </w:p>
    <w:p w14:paraId="18375D28" w14:textId="36E8469C" w:rsidR="009E44CA" w:rsidRPr="00D718EC" w:rsidRDefault="004700F1" w:rsidP="00A73D14">
      <w:pPr>
        <w:jc w:val="both"/>
        <w:rPr>
          <w:rFonts w:ascii="Arial Nova Light" w:hAnsi="Arial Nova Light"/>
        </w:rPr>
      </w:pPr>
      <w:r w:rsidRPr="00D718EC">
        <w:rPr>
          <w:rFonts w:ascii="Arial Nova Light" w:hAnsi="Arial Nova Light"/>
        </w:rPr>
        <w:t xml:space="preserve">La </w:t>
      </w:r>
      <w:r w:rsidR="00EF3026" w:rsidRPr="00D718EC">
        <w:rPr>
          <w:rFonts w:ascii="Arial Nova Light" w:hAnsi="Arial Nova Light"/>
        </w:rPr>
        <w:t xml:space="preserve">Régie </w:t>
      </w:r>
      <w:r w:rsidR="00A51241" w:rsidRPr="00D718EC">
        <w:rPr>
          <w:rFonts w:ascii="Arial Nova Light" w:hAnsi="Arial Nova Light"/>
        </w:rPr>
        <w:t xml:space="preserve">des </w:t>
      </w:r>
      <w:r w:rsidR="00EF3026" w:rsidRPr="00D718EC">
        <w:rPr>
          <w:rFonts w:ascii="Arial Nova Light" w:hAnsi="Arial Nova Light"/>
        </w:rPr>
        <w:t xml:space="preserve">Transports </w:t>
      </w:r>
      <w:r w:rsidR="00972273" w:rsidRPr="00D718EC">
        <w:rPr>
          <w:rFonts w:ascii="Arial Nova Light" w:hAnsi="Arial Nova Light"/>
        </w:rPr>
        <w:t>d</w:t>
      </w:r>
      <w:r w:rsidR="00EF3026" w:rsidRPr="00D718EC">
        <w:rPr>
          <w:rFonts w:ascii="Arial Nova Light" w:hAnsi="Arial Nova Light"/>
        </w:rPr>
        <w:t xml:space="preserve">e Martinique (RTM), Etablissement Public Industriel et Commercial (EPIC), dont le siège social est domicilié à Plateau Roy, rue Gaston Defferre – CS 30137, Fort-de-France 97200, MARTINIQUE, représentée par Monsieur </w:t>
      </w:r>
      <w:r w:rsidR="00201F95">
        <w:rPr>
          <w:rFonts w:ascii="Arial Nova Light" w:hAnsi="Arial Nova Light"/>
        </w:rPr>
        <w:t>XXXXXX</w:t>
      </w:r>
      <w:r w:rsidR="00EF3026" w:rsidRPr="00D718EC">
        <w:rPr>
          <w:rFonts w:ascii="Arial Nova Light" w:hAnsi="Arial Nova Light"/>
        </w:rPr>
        <w:t>, Directeur Général</w:t>
      </w:r>
      <w:r w:rsidR="009E44CA" w:rsidRPr="00D718EC">
        <w:rPr>
          <w:rFonts w:ascii="Arial Nova Light" w:hAnsi="Arial Nova Light"/>
        </w:rPr>
        <w:t>,</w:t>
      </w:r>
    </w:p>
    <w:p w14:paraId="1EFD80EE" w14:textId="77777777" w:rsidR="009E44CA" w:rsidRPr="00D718EC" w:rsidRDefault="009E44CA" w:rsidP="00A73D14">
      <w:pPr>
        <w:jc w:val="both"/>
        <w:rPr>
          <w:rFonts w:ascii="Arial Nova Light" w:hAnsi="Arial Nova Light"/>
        </w:rPr>
      </w:pPr>
    </w:p>
    <w:p w14:paraId="26E348CF" w14:textId="77777777" w:rsidR="009E44CA" w:rsidRPr="00D718EC" w:rsidRDefault="009E44CA" w:rsidP="00D718EC">
      <w:pPr>
        <w:jc w:val="both"/>
        <w:rPr>
          <w:rFonts w:ascii="Arial Nova Light" w:hAnsi="Arial Nova Light"/>
          <w:b/>
        </w:rPr>
      </w:pPr>
    </w:p>
    <w:p w14:paraId="786CF2A8" w14:textId="04EA1E8F" w:rsidR="009E44CA" w:rsidRPr="00D718EC" w:rsidRDefault="009E44CA" w:rsidP="0006340E">
      <w:pPr>
        <w:jc w:val="both"/>
        <w:rPr>
          <w:rFonts w:ascii="Arial Nova Light" w:hAnsi="Arial Nova Light"/>
        </w:rPr>
      </w:pPr>
      <w:r w:rsidRPr="00D718EC">
        <w:rPr>
          <w:rFonts w:ascii="Arial Nova Light" w:hAnsi="Arial Nova Light"/>
          <w:b/>
        </w:rPr>
        <w:t>D’une part</w:t>
      </w:r>
      <w:r w:rsidRPr="00D718EC">
        <w:rPr>
          <w:rFonts w:ascii="Arial Nova Light" w:hAnsi="Arial Nova Light"/>
        </w:rPr>
        <w:t>,</w:t>
      </w:r>
    </w:p>
    <w:p w14:paraId="24A2F9B7" w14:textId="0E120814" w:rsidR="00450671" w:rsidRPr="00D718EC" w:rsidRDefault="00450671" w:rsidP="0006340E">
      <w:pPr>
        <w:jc w:val="both"/>
        <w:rPr>
          <w:rFonts w:ascii="Arial Nova Light" w:hAnsi="Arial Nova Light"/>
        </w:rPr>
      </w:pPr>
    </w:p>
    <w:p w14:paraId="64CC8ED3" w14:textId="77777777" w:rsidR="00450671" w:rsidRPr="00D718EC" w:rsidRDefault="00450671" w:rsidP="00D718EC">
      <w:pPr>
        <w:jc w:val="both"/>
        <w:rPr>
          <w:rFonts w:ascii="Arial Nova Light" w:hAnsi="Arial Nova Light"/>
        </w:rPr>
      </w:pPr>
    </w:p>
    <w:p w14:paraId="2946F39E" w14:textId="0BF7DD89" w:rsidR="009E44CA" w:rsidRPr="00D718EC" w:rsidRDefault="009E44CA" w:rsidP="0006340E">
      <w:pPr>
        <w:jc w:val="both"/>
        <w:rPr>
          <w:rFonts w:ascii="Arial Nova Light" w:hAnsi="Arial Nova Light"/>
          <w:b/>
        </w:rPr>
      </w:pPr>
      <w:r w:rsidRPr="00D718EC">
        <w:rPr>
          <w:rFonts w:ascii="Arial Nova Light" w:hAnsi="Arial Nova Light"/>
          <w:b/>
        </w:rPr>
        <w:t>Et</w:t>
      </w:r>
    </w:p>
    <w:p w14:paraId="3EFA896A" w14:textId="77777777" w:rsidR="00450671" w:rsidRPr="00D718EC" w:rsidRDefault="00450671" w:rsidP="00D718EC">
      <w:pPr>
        <w:jc w:val="both"/>
        <w:rPr>
          <w:rFonts w:ascii="Arial Nova Light" w:hAnsi="Arial Nova Light"/>
          <w:b/>
        </w:rPr>
      </w:pPr>
    </w:p>
    <w:p w14:paraId="637C76FA" w14:textId="07E9B135" w:rsidR="00D5689E" w:rsidRPr="00D718EC" w:rsidRDefault="00D5689E" w:rsidP="00D5689E">
      <w:pPr>
        <w:pStyle w:val="Paragraphedeliste"/>
        <w:numPr>
          <w:ilvl w:val="0"/>
          <w:numId w:val="74"/>
        </w:numPr>
        <w:ind w:left="357" w:hanging="357"/>
        <w:contextualSpacing w:val="0"/>
        <w:jc w:val="both"/>
        <w:rPr>
          <w:rFonts w:ascii="Arial Nova Light" w:hAnsi="Arial Nova Light"/>
        </w:rPr>
      </w:pPr>
      <w:r w:rsidRPr="00D718EC">
        <w:rPr>
          <w:rFonts w:ascii="Arial Nova Light" w:hAnsi="Arial Nova Light"/>
        </w:rPr>
        <w:t>L’organisation syndicale représentative Force Ouvrière</w:t>
      </w:r>
      <w:r w:rsidRPr="00D718EC" w:rsidDel="00441B5E">
        <w:rPr>
          <w:rFonts w:ascii="Arial Nova Light" w:hAnsi="Arial Nova Light"/>
        </w:rPr>
        <w:t xml:space="preserve"> </w:t>
      </w:r>
      <w:r w:rsidRPr="00D718EC">
        <w:rPr>
          <w:rFonts w:ascii="Arial Nova Light" w:hAnsi="Arial Nova Light"/>
        </w:rPr>
        <w:t xml:space="preserve">représentée par son délégué syndical, Monsieur </w:t>
      </w:r>
      <w:r w:rsidR="00201F95">
        <w:rPr>
          <w:rFonts w:ascii="Arial Nova Light" w:hAnsi="Arial Nova Light"/>
        </w:rPr>
        <w:t>XXXXX</w:t>
      </w:r>
      <w:r w:rsidRPr="00D718EC" w:rsidDel="00441B5E">
        <w:rPr>
          <w:rFonts w:ascii="Arial Nova Light" w:hAnsi="Arial Nova Light"/>
        </w:rPr>
        <w:t>,</w:t>
      </w:r>
    </w:p>
    <w:p w14:paraId="1B64628D" w14:textId="4E578E0C" w:rsidR="00EF3026" w:rsidRPr="00D718EC" w:rsidRDefault="00EF3026" w:rsidP="004A3243">
      <w:pPr>
        <w:pStyle w:val="Paragraphedeliste"/>
        <w:numPr>
          <w:ilvl w:val="0"/>
          <w:numId w:val="74"/>
        </w:numPr>
        <w:ind w:left="357" w:hanging="357"/>
        <w:contextualSpacing w:val="0"/>
        <w:jc w:val="both"/>
        <w:rPr>
          <w:rFonts w:ascii="Arial Nova Light" w:hAnsi="Arial Nova Light"/>
        </w:rPr>
      </w:pPr>
      <w:r w:rsidRPr="00D718EC">
        <w:rPr>
          <w:rFonts w:ascii="Arial Nova Light" w:hAnsi="Arial Nova Light"/>
        </w:rPr>
        <w:t xml:space="preserve">L’organisation syndicale représentative </w:t>
      </w:r>
      <w:r w:rsidR="00441B5E" w:rsidRPr="00D718EC">
        <w:rPr>
          <w:rFonts w:ascii="Arial Nova Light" w:hAnsi="Arial Nova Light"/>
        </w:rPr>
        <w:t>CGTM</w:t>
      </w:r>
      <w:r w:rsidR="00441B5E" w:rsidRPr="00D718EC" w:rsidDel="00441B5E">
        <w:rPr>
          <w:rFonts w:ascii="Arial Nova Light" w:hAnsi="Arial Nova Light"/>
        </w:rPr>
        <w:t xml:space="preserve"> </w:t>
      </w:r>
      <w:r w:rsidRPr="00D718EC">
        <w:rPr>
          <w:rFonts w:ascii="Arial Nova Light" w:hAnsi="Arial Nova Light"/>
        </w:rPr>
        <w:t xml:space="preserve">représentée par son délégué syndical, Monsieur </w:t>
      </w:r>
      <w:r w:rsidR="00201F95">
        <w:rPr>
          <w:rFonts w:ascii="Arial Nova Light" w:hAnsi="Arial Nova Light"/>
        </w:rPr>
        <w:t>XXXX</w:t>
      </w:r>
      <w:r w:rsidR="004A3243" w:rsidRPr="00D718EC" w:rsidDel="00441B5E">
        <w:rPr>
          <w:rFonts w:ascii="Arial Nova Light" w:hAnsi="Arial Nova Light"/>
        </w:rPr>
        <w:t>,</w:t>
      </w:r>
    </w:p>
    <w:p w14:paraId="393CAD61" w14:textId="33A52D74" w:rsidR="00EF3026" w:rsidRPr="00D718EC" w:rsidRDefault="00EF3026" w:rsidP="004A3243">
      <w:pPr>
        <w:pStyle w:val="Paragraphedeliste"/>
        <w:numPr>
          <w:ilvl w:val="0"/>
          <w:numId w:val="74"/>
        </w:numPr>
        <w:ind w:left="357" w:hanging="357"/>
        <w:contextualSpacing w:val="0"/>
        <w:jc w:val="both"/>
        <w:rPr>
          <w:rFonts w:ascii="Arial Nova Light" w:hAnsi="Arial Nova Light"/>
        </w:rPr>
      </w:pPr>
      <w:r w:rsidRPr="00D718EC">
        <w:rPr>
          <w:rFonts w:ascii="Arial Nova Light" w:hAnsi="Arial Nova Light"/>
        </w:rPr>
        <w:t xml:space="preserve">L’organisation syndicale représentative </w:t>
      </w:r>
      <w:r w:rsidR="00441B5E" w:rsidRPr="00D718EC">
        <w:rPr>
          <w:rFonts w:ascii="Arial Nova Light" w:hAnsi="Arial Nova Light"/>
        </w:rPr>
        <w:t>Union Solidaires Transport</w:t>
      </w:r>
      <w:r w:rsidR="00DE17BA" w:rsidRPr="00D718EC">
        <w:rPr>
          <w:rFonts w:ascii="Arial Nova Light" w:hAnsi="Arial Nova Light"/>
        </w:rPr>
        <w:t>s</w:t>
      </w:r>
      <w:r w:rsidR="00441B5E" w:rsidRPr="00D718EC" w:rsidDel="00441B5E">
        <w:rPr>
          <w:rFonts w:ascii="Arial Nova Light" w:hAnsi="Arial Nova Light"/>
        </w:rPr>
        <w:t xml:space="preserve"> </w:t>
      </w:r>
      <w:r w:rsidRPr="00D718EC">
        <w:rPr>
          <w:rFonts w:ascii="Arial Nova Light" w:hAnsi="Arial Nova Light"/>
        </w:rPr>
        <w:t xml:space="preserve">représentée par son délégué syndical, Monsieur </w:t>
      </w:r>
      <w:r w:rsidR="00201F95">
        <w:rPr>
          <w:rFonts w:ascii="Arial Nova Light" w:hAnsi="Arial Nova Light"/>
        </w:rPr>
        <w:t>XXXXX</w:t>
      </w:r>
      <w:r w:rsidR="004A3243" w:rsidRPr="00D718EC" w:rsidDel="00441B5E">
        <w:rPr>
          <w:rFonts w:ascii="Arial Nova Light" w:hAnsi="Arial Nova Light"/>
        </w:rPr>
        <w:t>,</w:t>
      </w:r>
    </w:p>
    <w:p w14:paraId="23726083" w14:textId="77777777" w:rsidR="00441B5E" w:rsidRPr="00D718EC" w:rsidRDefault="00441B5E" w:rsidP="00441B5E">
      <w:pPr>
        <w:jc w:val="both"/>
        <w:rPr>
          <w:rFonts w:ascii="Arial Nova Light" w:hAnsi="Arial Nova Light" w:cs="Calibri"/>
        </w:rPr>
      </w:pPr>
    </w:p>
    <w:p w14:paraId="647BF929" w14:textId="70A3E6FF" w:rsidR="009E44CA" w:rsidRPr="00D718EC" w:rsidRDefault="009E44CA" w:rsidP="009E44CA">
      <w:pPr>
        <w:spacing w:line="360" w:lineRule="auto"/>
        <w:jc w:val="both"/>
        <w:rPr>
          <w:rFonts w:ascii="Arial Nova Light" w:hAnsi="Arial Nova Light"/>
        </w:rPr>
      </w:pPr>
      <w:r w:rsidRPr="00D718EC">
        <w:rPr>
          <w:rFonts w:ascii="Arial Nova Light" w:hAnsi="Arial Nova Light"/>
          <w:b/>
        </w:rPr>
        <w:t>D’autre part</w:t>
      </w:r>
      <w:r w:rsidRPr="00D718EC">
        <w:rPr>
          <w:rFonts w:ascii="Arial Nova Light" w:hAnsi="Arial Nova Light"/>
        </w:rPr>
        <w:t>,</w:t>
      </w:r>
    </w:p>
    <w:p w14:paraId="6F4D07CC" w14:textId="58667E22" w:rsidR="009E44CA" w:rsidRPr="00D718EC" w:rsidRDefault="009E44CA" w:rsidP="00D718EC">
      <w:pPr>
        <w:pStyle w:val="Sansinterligne"/>
        <w:spacing w:after="120"/>
        <w:jc w:val="both"/>
        <w:rPr>
          <w:rFonts w:ascii="Arial Nova Light" w:hAnsi="Arial Nova Light"/>
        </w:rPr>
      </w:pPr>
      <w:r w:rsidRPr="00D718EC">
        <w:rPr>
          <w:rFonts w:ascii="Arial Nova Light" w:hAnsi="Arial Nova Light"/>
          <w:sz w:val="24"/>
          <w:szCs w:val="24"/>
        </w:rPr>
        <w:t xml:space="preserve">Il a été conclu le présent </w:t>
      </w:r>
      <w:r w:rsidR="00652329" w:rsidRPr="00D718EC">
        <w:rPr>
          <w:rFonts w:ascii="Arial Nova Light" w:hAnsi="Arial Nova Light"/>
          <w:sz w:val="24"/>
          <w:szCs w:val="24"/>
        </w:rPr>
        <w:t>accord :</w:t>
      </w:r>
    </w:p>
    <w:p w14:paraId="6F01B903" w14:textId="77777777" w:rsidR="008C24E8" w:rsidRPr="00D718EC" w:rsidRDefault="008C24E8" w:rsidP="00EF3026">
      <w:pPr>
        <w:spacing w:line="360" w:lineRule="auto"/>
        <w:jc w:val="both"/>
        <w:rPr>
          <w:rFonts w:ascii="Arial Nova Light" w:hAnsi="Arial Nova Light" w:cs="Calibri"/>
        </w:rPr>
      </w:pPr>
    </w:p>
    <w:p w14:paraId="39047282" w14:textId="51234229" w:rsidR="006630B6" w:rsidRPr="00D718EC" w:rsidRDefault="009E44CA" w:rsidP="00D718EC">
      <w:pPr>
        <w:rPr>
          <w:rFonts w:ascii="Arial Nova Light" w:eastAsiaTheme="minorHAnsi" w:hAnsi="Arial Nova Light" w:cstheme="minorBidi"/>
          <w:bCs/>
          <w:i/>
          <w:iCs/>
          <w:lang w:eastAsia="en-US"/>
        </w:rPr>
      </w:pPr>
      <w:bookmarkStart w:id="3" w:name="_Toc55918964"/>
      <w:bookmarkStart w:id="4" w:name="_Toc119425948"/>
      <w:bookmarkStart w:id="5" w:name="_Hlk65775156"/>
      <w:r w:rsidRPr="00D718EC">
        <w:rPr>
          <w:rFonts w:ascii="Arial Nova Light" w:eastAsiaTheme="minorHAnsi" w:hAnsi="Arial Nova Light" w:cstheme="minorBidi"/>
          <w:b/>
          <w:bCs/>
          <w:i/>
          <w:iCs/>
          <w:lang w:eastAsia="en-US"/>
        </w:rPr>
        <w:t>PREAMBULE</w:t>
      </w:r>
      <w:bookmarkEnd w:id="3"/>
      <w:bookmarkEnd w:id="4"/>
      <w:r w:rsidRPr="00D718EC">
        <w:rPr>
          <w:rFonts w:ascii="Arial Nova Light" w:eastAsiaTheme="minorHAnsi" w:hAnsi="Arial Nova Light" w:cstheme="minorBidi"/>
          <w:b/>
          <w:bCs/>
          <w:i/>
          <w:iCs/>
          <w:lang w:eastAsia="en-US"/>
        </w:rPr>
        <w:t xml:space="preserve"> </w:t>
      </w:r>
    </w:p>
    <w:bookmarkEnd w:id="5"/>
    <w:p w14:paraId="759D0412" w14:textId="77777777" w:rsidR="00F31574" w:rsidRPr="00413FD2" w:rsidRDefault="00F31574" w:rsidP="00D718EC">
      <w:pPr>
        <w:jc w:val="both"/>
        <w:rPr>
          <w:rFonts w:ascii="Arial Nova Light" w:hAnsi="Arial Nova Light"/>
          <w:sz w:val="22"/>
          <w:szCs w:val="22"/>
        </w:rPr>
      </w:pPr>
      <w:r w:rsidRPr="00413FD2">
        <w:rPr>
          <w:rFonts w:ascii="Arial Nova Light" w:hAnsi="Arial Nova Light"/>
          <w:sz w:val="22"/>
          <w:szCs w:val="22"/>
        </w:rPr>
        <w:t>Vu le Code du travail ;</w:t>
      </w:r>
    </w:p>
    <w:p w14:paraId="23B218E2" w14:textId="77777777" w:rsidR="00F31574" w:rsidRPr="00413FD2" w:rsidRDefault="00F31574" w:rsidP="00D718EC">
      <w:pPr>
        <w:jc w:val="both"/>
        <w:rPr>
          <w:rFonts w:ascii="Arial Nova Light" w:hAnsi="Arial Nova Light"/>
          <w:sz w:val="22"/>
          <w:szCs w:val="22"/>
        </w:rPr>
      </w:pPr>
      <w:r w:rsidRPr="00413FD2">
        <w:rPr>
          <w:rFonts w:ascii="Arial Nova Light" w:hAnsi="Arial Nova Light"/>
          <w:sz w:val="22"/>
          <w:szCs w:val="22"/>
        </w:rPr>
        <w:t>Vu la délibération N°20-30.01/002 du 30 janvier 2020 portant création d’une Régie des Transports et adoption des statuts correspondants ;</w:t>
      </w:r>
    </w:p>
    <w:p w14:paraId="027150C6" w14:textId="77777777" w:rsidR="00F31574" w:rsidRPr="00413FD2" w:rsidRDefault="00F31574" w:rsidP="00D718EC">
      <w:pPr>
        <w:jc w:val="both"/>
        <w:rPr>
          <w:rFonts w:ascii="Arial Nova Light" w:hAnsi="Arial Nova Light"/>
          <w:sz w:val="22"/>
          <w:szCs w:val="22"/>
        </w:rPr>
      </w:pPr>
      <w:r w:rsidRPr="00413FD2">
        <w:rPr>
          <w:rFonts w:ascii="Arial Nova Light" w:hAnsi="Arial Nova Light"/>
          <w:sz w:val="22"/>
          <w:szCs w:val="22"/>
        </w:rPr>
        <w:t>Considérant que la Régie des Transports de Martinique assurera la gestion des activités de transport public urbain sur une partie du périmètre de l’activité qui était déléguée à la CFTU ;</w:t>
      </w:r>
    </w:p>
    <w:p w14:paraId="32A06823" w14:textId="033055A8" w:rsidR="00E7749D" w:rsidRPr="00413FD2" w:rsidRDefault="00022182" w:rsidP="00D718EC">
      <w:pPr>
        <w:jc w:val="both"/>
        <w:rPr>
          <w:rFonts w:ascii="Arial Nova Light" w:hAnsi="Arial Nova Light"/>
          <w:sz w:val="22"/>
          <w:szCs w:val="22"/>
        </w:rPr>
      </w:pPr>
      <w:r w:rsidRPr="00413FD2">
        <w:rPr>
          <w:rFonts w:ascii="Arial Nova Light" w:hAnsi="Arial Nova Light"/>
          <w:sz w:val="22"/>
          <w:szCs w:val="22"/>
        </w:rPr>
        <w:t xml:space="preserve">En application de l’accord NAO du 19 octobre 2001, des négociations annuelles obligatoires sont ouvertes depuis le mois de </w:t>
      </w:r>
      <w:r w:rsidR="004A3243" w:rsidRPr="00413FD2">
        <w:rPr>
          <w:rFonts w:ascii="Arial Nova Light" w:hAnsi="Arial Nova Light"/>
          <w:sz w:val="22"/>
          <w:szCs w:val="22"/>
        </w:rPr>
        <w:t>juin</w:t>
      </w:r>
      <w:r w:rsidRPr="00413FD2">
        <w:rPr>
          <w:rFonts w:ascii="Arial Nova Light" w:hAnsi="Arial Nova Light"/>
          <w:sz w:val="22"/>
          <w:szCs w:val="22"/>
        </w:rPr>
        <w:t xml:space="preserve"> 202</w:t>
      </w:r>
      <w:r w:rsidR="008754A3">
        <w:rPr>
          <w:rFonts w:ascii="Arial Nova Light" w:hAnsi="Arial Nova Light"/>
          <w:sz w:val="22"/>
          <w:szCs w:val="22"/>
        </w:rPr>
        <w:t>5</w:t>
      </w:r>
      <w:r w:rsidRPr="00413FD2">
        <w:rPr>
          <w:rFonts w:ascii="Arial Nova Light" w:hAnsi="Arial Nova Light"/>
          <w:sz w:val="22"/>
          <w:szCs w:val="22"/>
        </w:rPr>
        <w:t xml:space="preserve">. Conformément </w:t>
      </w:r>
      <w:r w:rsidR="00E62EAE" w:rsidRPr="00413FD2">
        <w:rPr>
          <w:rFonts w:ascii="Arial Nova Light" w:hAnsi="Arial Nova Light"/>
          <w:sz w:val="22"/>
          <w:szCs w:val="22"/>
        </w:rPr>
        <w:t>au protocole d’accord relatif aux modalités d’organisation des négociations annuelles obligatoires pour l’année 202</w:t>
      </w:r>
      <w:r w:rsidR="008754A3">
        <w:rPr>
          <w:rFonts w:ascii="Arial Nova Light" w:hAnsi="Arial Nova Light"/>
          <w:sz w:val="22"/>
          <w:szCs w:val="22"/>
        </w:rPr>
        <w:t>4</w:t>
      </w:r>
      <w:r w:rsidR="00E62EAE" w:rsidRPr="00413FD2">
        <w:rPr>
          <w:rFonts w:ascii="Arial Nova Light" w:hAnsi="Arial Nova Light"/>
          <w:sz w:val="22"/>
          <w:szCs w:val="22"/>
        </w:rPr>
        <w:t xml:space="preserve">, plusieurs réunions de négociations ont eu lieu </w:t>
      </w:r>
      <w:r w:rsidR="003D6D4E" w:rsidRPr="00413FD2">
        <w:rPr>
          <w:rFonts w:ascii="Arial Nova Light" w:hAnsi="Arial Nova Light"/>
          <w:sz w:val="22"/>
          <w:szCs w:val="22"/>
        </w:rPr>
        <w:t>en application des</w:t>
      </w:r>
      <w:r w:rsidR="00E62EAE" w:rsidRPr="00413FD2">
        <w:rPr>
          <w:rFonts w:ascii="Arial Nova Light" w:hAnsi="Arial Nova Light"/>
          <w:sz w:val="22"/>
          <w:szCs w:val="22"/>
        </w:rPr>
        <w:t xml:space="preserve"> articles L 2242-1 et suivants du code du travail</w:t>
      </w:r>
      <w:r w:rsidR="00A84B5C" w:rsidRPr="00413FD2">
        <w:rPr>
          <w:rFonts w:ascii="Arial Nova Light" w:hAnsi="Arial Nova Light"/>
          <w:sz w:val="22"/>
          <w:szCs w:val="22"/>
        </w:rPr>
        <w:t xml:space="preserve"> et R. 2242-1, L. 2242-10 à L. 2242-12, L. 2242-13 à L. 2242-21. </w:t>
      </w:r>
    </w:p>
    <w:p w14:paraId="0CCF3CF0" w14:textId="306FB418" w:rsidR="00E7749D" w:rsidRPr="00413FD2" w:rsidRDefault="00E7749D" w:rsidP="00D718EC">
      <w:pPr>
        <w:jc w:val="both"/>
        <w:rPr>
          <w:rFonts w:ascii="Arial Nova Light" w:hAnsi="Arial Nova Light"/>
          <w:sz w:val="22"/>
          <w:szCs w:val="22"/>
        </w:rPr>
      </w:pPr>
      <w:r w:rsidRPr="00413FD2">
        <w:rPr>
          <w:rFonts w:ascii="Arial Nova Light" w:hAnsi="Arial Nova Light"/>
          <w:sz w:val="22"/>
          <w:szCs w:val="22"/>
        </w:rPr>
        <w:t xml:space="preserve">Des dispositions supplétives sont définies par : article L. 1214-8-2 du code des transports, Loi n° 2019-1428 du 24 décembre 2019 d’orientation des mobilités (JO du 26), </w:t>
      </w:r>
      <w:hyperlink r:id="rId11" w:tgtFrame="_blank" w:tooltip="Décret n° 2020-1545 du 9 décembre 2020 (JO du 10) (nouvelle fenêtre)" w:history="1">
        <w:r w:rsidRPr="00413FD2">
          <w:rPr>
            <w:rFonts w:ascii="Arial Nova Light" w:hAnsi="Arial Nova Light"/>
            <w:sz w:val="22"/>
            <w:szCs w:val="22"/>
          </w:rPr>
          <w:t>Décret n° 2020-1545 du 9 décembre 2020 (JO du 10)</w:t>
        </w:r>
      </w:hyperlink>
      <w:r w:rsidRPr="00413FD2">
        <w:rPr>
          <w:rFonts w:ascii="Arial Nova Light" w:hAnsi="Arial Nova Light"/>
          <w:sz w:val="22"/>
          <w:szCs w:val="22"/>
        </w:rPr>
        <w:t>, Loi n° 2021-1018 du 2 août 2021 pour renforcer la prévention en santé au travail (JO du 3 août 2021), Loi n° 2021-1104 du 22 août 2021 (JO du 24).</w:t>
      </w:r>
    </w:p>
    <w:p w14:paraId="1BAB7FAE" w14:textId="3791FC2E" w:rsidR="00E7749D" w:rsidRPr="00D718EC" w:rsidRDefault="00E7749D">
      <w:pPr>
        <w:jc w:val="both"/>
        <w:rPr>
          <w:rFonts w:ascii="Arial Nova Light" w:hAnsi="Arial Nova Light"/>
        </w:rPr>
      </w:pPr>
    </w:p>
    <w:p w14:paraId="22ED7CCC" w14:textId="4DE6D437" w:rsidR="00E62EAE" w:rsidRPr="00D5689E" w:rsidRDefault="00E62EAE" w:rsidP="00E62EAE">
      <w:pPr>
        <w:jc w:val="both"/>
        <w:rPr>
          <w:rFonts w:ascii="Arial Nova Light" w:hAnsi="Arial Nova Light"/>
          <w:sz w:val="22"/>
          <w:szCs w:val="22"/>
        </w:rPr>
      </w:pPr>
      <w:r w:rsidRPr="00D5689E">
        <w:rPr>
          <w:rFonts w:ascii="Arial Nova Light" w:hAnsi="Arial Nova Light"/>
          <w:sz w:val="22"/>
          <w:szCs w:val="22"/>
        </w:rPr>
        <w:t>Sauf mention particulière, le présent accord s’applique à l’ensemble du personnel de l’</w:t>
      </w:r>
      <w:r w:rsidR="00A03F53" w:rsidRPr="00D5689E">
        <w:rPr>
          <w:rFonts w:ascii="Arial Nova Light" w:hAnsi="Arial Nova Light"/>
          <w:sz w:val="22"/>
          <w:szCs w:val="22"/>
        </w:rPr>
        <w:t>E</w:t>
      </w:r>
      <w:r w:rsidRPr="00D5689E">
        <w:rPr>
          <w:rFonts w:ascii="Arial Nova Light" w:hAnsi="Arial Nova Light"/>
          <w:sz w:val="22"/>
          <w:szCs w:val="22"/>
        </w:rPr>
        <w:t>tablissement</w:t>
      </w:r>
      <w:r w:rsidR="004A3243" w:rsidRPr="00D5689E">
        <w:rPr>
          <w:rFonts w:ascii="Arial Nova Light" w:hAnsi="Arial Nova Light"/>
          <w:sz w:val="22"/>
          <w:szCs w:val="22"/>
        </w:rPr>
        <w:t xml:space="preserve"> à l’exception du Directeur Général</w:t>
      </w:r>
      <w:r w:rsidRPr="00D5689E">
        <w:rPr>
          <w:rFonts w:ascii="Arial Nova Light" w:hAnsi="Arial Nova Light"/>
          <w:sz w:val="22"/>
          <w:szCs w:val="22"/>
        </w:rPr>
        <w:t>.</w:t>
      </w:r>
    </w:p>
    <w:p w14:paraId="4B010E37" w14:textId="77777777" w:rsidR="008C24E8" w:rsidRPr="00D5689E" w:rsidRDefault="008C24E8" w:rsidP="008C24E8">
      <w:pPr>
        <w:jc w:val="both"/>
        <w:rPr>
          <w:rFonts w:ascii="Arial Nova Light" w:hAnsi="Arial Nova Light"/>
          <w:sz w:val="22"/>
          <w:szCs w:val="22"/>
        </w:rPr>
      </w:pPr>
    </w:p>
    <w:p w14:paraId="3F7A5B9B" w14:textId="6D188506" w:rsidR="009A1E86" w:rsidRDefault="009A1E86" w:rsidP="00D718EC">
      <w:pPr>
        <w:rPr>
          <w:rFonts w:ascii="Arial Nova Light" w:hAnsi="Arial Nova Light"/>
          <w:b/>
          <w:sz w:val="22"/>
          <w:szCs w:val="22"/>
        </w:rPr>
      </w:pPr>
    </w:p>
    <w:p w14:paraId="774C836C" w14:textId="77777777" w:rsidR="008258C6" w:rsidRDefault="008258C6" w:rsidP="008258C6">
      <w:pPr>
        <w:rPr>
          <w:rFonts w:ascii="Arial Nova Light" w:hAnsi="Arial Nova Light"/>
          <w:b/>
          <w:bCs/>
        </w:rPr>
      </w:pPr>
      <w:r w:rsidRPr="008258C6">
        <w:rPr>
          <w:rFonts w:ascii="Arial Nova Light" w:hAnsi="Arial Nova Light"/>
          <w:b/>
          <w:bCs/>
        </w:rPr>
        <w:lastRenderedPageBreak/>
        <w:t>PRÉAMBULE</w:t>
      </w:r>
    </w:p>
    <w:p w14:paraId="78A2512B" w14:textId="77777777" w:rsidR="008258C6" w:rsidRPr="008258C6" w:rsidRDefault="008258C6" w:rsidP="008258C6">
      <w:pPr>
        <w:rPr>
          <w:rFonts w:ascii="Arial Nova Light" w:hAnsi="Arial Nova Light"/>
        </w:rPr>
      </w:pPr>
    </w:p>
    <w:p w14:paraId="4D5AACE3" w14:textId="0DF4104B" w:rsidR="008258C6" w:rsidRPr="00394093" w:rsidRDefault="008258C6" w:rsidP="005718A8">
      <w:pPr>
        <w:spacing w:after="120"/>
        <w:jc w:val="both"/>
        <w:rPr>
          <w:rFonts w:ascii="Arial Nova Light" w:hAnsi="Arial Nova Light"/>
          <w:i/>
          <w:iCs/>
        </w:rPr>
      </w:pPr>
      <w:r w:rsidRPr="00394093">
        <w:rPr>
          <w:rFonts w:ascii="Arial Nova Light" w:hAnsi="Arial Nova Light"/>
          <w:i/>
          <w:iCs/>
        </w:rPr>
        <w:t xml:space="preserve">Dans le cadre des dispositions des articles L.2242-1 et suivants du Code du travail, les parties se sont </w:t>
      </w:r>
      <w:r w:rsidR="00CC6C18" w:rsidRPr="00394093">
        <w:rPr>
          <w:rFonts w:ascii="Arial Nova Light" w:hAnsi="Arial Nova Light"/>
          <w:i/>
          <w:iCs/>
        </w:rPr>
        <w:t>rencontrées</w:t>
      </w:r>
      <w:r w:rsidRPr="00394093">
        <w:rPr>
          <w:rFonts w:ascii="Arial Nova Light" w:hAnsi="Arial Nova Light"/>
          <w:i/>
          <w:iCs/>
        </w:rPr>
        <w:t xml:space="preserve"> </w:t>
      </w:r>
      <w:r w:rsidR="00CC6C18" w:rsidRPr="00394093">
        <w:rPr>
          <w:rFonts w:ascii="Arial Nova Light" w:hAnsi="Arial Nova Light"/>
          <w:i/>
          <w:iCs/>
        </w:rPr>
        <w:t xml:space="preserve">lors de plusieurs réunions </w:t>
      </w:r>
      <w:r w:rsidRPr="00394093">
        <w:rPr>
          <w:rFonts w:ascii="Arial Nova Light" w:hAnsi="Arial Nova Light"/>
          <w:i/>
          <w:iCs/>
        </w:rPr>
        <w:t xml:space="preserve">afin de conduire la négociation annuelle obligatoire portant notamment sur </w:t>
      </w:r>
      <w:r w:rsidR="00CC6C18" w:rsidRPr="00394093">
        <w:rPr>
          <w:rFonts w:ascii="Arial Nova Light" w:hAnsi="Arial Nova Light"/>
          <w:i/>
          <w:iCs/>
        </w:rPr>
        <w:t>la rémunération</w:t>
      </w:r>
      <w:r w:rsidRPr="00394093">
        <w:rPr>
          <w:rFonts w:ascii="Arial Nova Light" w:hAnsi="Arial Nova Light"/>
          <w:i/>
          <w:iCs/>
        </w:rPr>
        <w:t xml:space="preserve">, </w:t>
      </w:r>
      <w:r w:rsidR="00CC6C18" w:rsidRPr="00394093">
        <w:rPr>
          <w:rFonts w:ascii="Arial Nova Light" w:hAnsi="Arial Nova Light"/>
          <w:i/>
          <w:iCs/>
        </w:rPr>
        <w:t>le</w:t>
      </w:r>
      <w:r w:rsidRPr="00394093">
        <w:rPr>
          <w:rFonts w:ascii="Arial Nova Light" w:hAnsi="Arial Nova Light"/>
          <w:i/>
          <w:iCs/>
        </w:rPr>
        <w:t xml:space="preserve"> temps de travail, la qualité de vie et des conditions de travail</w:t>
      </w:r>
      <w:r w:rsidR="00CC6C18" w:rsidRPr="00394093">
        <w:rPr>
          <w:rFonts w:ascii="Arial Nova Light" w:hAnsi="Arial Nova Light"/>
          <w:i/>
          <w:iCs/>
        </w:rPr>
        <w:t>, l’égalité homme-femme et la gestion des emplois et des parcours professionnels</w:t>
      </w:r>
      <w:r w:rsidRPr="00394093">
        <w:rPr>
          <w:rFonts w:ascii="Arial Nova Light" w:hAnsi="Arial Nova Light"/>
          <w:i/>
          <w:iCs/>
        </w:rPr>
        <w:t>.</w:t>
      </w:r>
    </w:p>
    <w:p w14:paraId="2AA7549C" w14:textId="1248D489" w:rsidR="008258C6" w:rsidRPr="00394093" w:rsidRDefault="008258C6" w:rsidP="005718A8">
      <w:pPr>
        <w:spacing w:after="120"/>
        <w:jc w:val="both"/>
        <w:rPr>
          <w:rFonts w:ascii="Arial Nova Light" w:hAnsi="Arial Nova Light"/>
          <w:i/>
          <w:iCs/>
        </w:rPr>
      </w:pPr>
      <w:r w:rsidRPr="00394093">
        <w:rPr>
          <w:rFonts w:ascii="Arial Nova Light" w:hAnsi="Arial Nova Light"/>
          <w:i/>
          <w:iCs/>
        </w:rPr>
        <w:t xml:space="preserve">La négociation s’est inscrite dans un contexte </w:t>
      </w:r>
      <w:r w:rsidR="00E464D1" w:rsidRPr="00394093">
        <w:rPr>
          <w:rFonts w:ascii="Arial Nova Light" w:hAnsi="Arial Nova Light"/>
          <w:i/>
          <w:iCs/>
        </w:rPr>
        <w:t>socio</w:t>
      </w:r>
      <w:r w:rsidRPr="00394093">
        <w:rPr>
          <w:rFonts w:ascii="Arial Nova Light" w:hAnsi="Arial Nova Light"/>
          <w:i/>
          <w:iCs/>
        </w:rPr>
        <w:t>économique et financier spécifique, marqué par :</w:t>
      </w:r>
    </w:p>
    <w:p w14:paraId="7065BDD5" w14:textId="0F5F7443" w:rsidR="008258C6" w:rsidRPr="00394093" w:rsidRDefault="008258C6" w:rsidP="005718A8">
      <w:pPr>
        <w:numPr>
          <w:ilvl w:val="0"/>
          <w:numId w:val="161"/>
        </w:numPr>
        <w:spacing w:after="60"/>
        <w:jc w:val="both"/>
        <w:rPr>
          <w:rFonts w:ascii="Arial Nova Light" w:hAnsi="Arial Nova Light"/>
          <w:i/>
          <w:iCs/>
        </w:rPr>
      </w:pPr>
      <w:r w:rsidRPr="00394093">
        <w:rPr>
          <w:rFonts w:ascii="Arial Nova Light" w:hAnsi="Arial Nova Light"/>
          <w:i/>
          <w:iCs/>
        </w:rPr>
        <w:t xml:space="preserve">la consolidation </w:t>
      </w:r>
      <w:r w:rsidR="00CC6C18" w:rsidRPr="00394093">
        <w:rPr>
          <w:rFonts w:ascii="Arial Nova Light" w:hAnsi="Arial Nova Light"/>
          <w:i/>
          <w:iCs/>
        </w:rPr>
        <w:t>du dialogue</w:t>
      </w:r>
      <w:r w:rsidRPr="00394093">
        <w:rPr>
          <w:rFonts w:ascii="Arial Nova Light" w:hAnsi="Arial Nova Light"/>
          <w:i/>
          <w:iCs/>
        </w:rPr>
        <w:t xml:space="preserve"> social de la RTM </w:t>
      </w:r>
      <w:r w:rsidR="00E464D1" w:rsidRPr="00394093">
        <w:rPr>
          <w:rFonts w:ascii="Arial Nova Light" w:hAnsi="Arial Nova Light"/>
          <w:i/>
          <w:iCs/>
        </w:rPr>
        <w:t xml:space="preserve">au regard des enjeux du transport public urbain en Martinique </w:t>
      </w:r>
      <w:r w:rsidRPr="00394093">
        <w:rPr>
          <w:rFonts w:ascii="Arial Nova Light" w:hAnsi="Arial Nova Light"/>
          <w:i/>
          <w:iCs/>
        </w:rPr>
        <w:t>;</w:t>
      </w:r>
    </w:p>
    <w:p w14:paraId="0A309A6E" w14:textId="62CD7B6D" w:rsidR="008258C6" w:rsidRPr="00394093" w:rsidRDefault="009D3E86" w:rsidP="005718A8">
      <w:pPr>
        <w:numPr>
          <w:ilvl w:val="0"/>
          <w:numId w:val="161"/>
        </w:numPr>
        <w:spacing w:after="60"/>
        <w:jc w:val="both"/>
        <w:rPr>
          <w:rFonts w:ascii="Arial Nova Light" w:hAnsi="Arial Nova Light"/>
          <w:i/>
          <w:iCs/>
        </w:rPr>
      </w:pPr>
      <w:r>
        <w:rPr>
          <w:rFonts w:ascii="Arial Nova Light" w:hAnsi="Arial Nova Light"/>
          <w:i/>
          <w:iCs/>
        </w:rPr>
        <w:t>une inflation</w:t>
      </w:r>
      <w:r w:rsidR="008258C6" w:rsidRPr="00394093">
        <w:rPr>
          <w:rFonts w:ascii="Arial Nova Light" w:hAnsi="Arial Nova Light"/>
          <w:i/>
          <w:iCs/>
        </w:rPr>
        <w:t xml:space="preserve"> </w:t>
      </w:r>
      <w:r w:rsidR="00CC6C18" w:rsidRPr="00394093">
        <w:rPr>
          <w:rFonts w:ascii="Arial Nova Light" w:hAnsi="Arial Nova Light"/>
          <w:i/>
          <w:iCs/>
        </w:rPr>
        <w:t xml:space="preserve">en </w:t>
      </w:r>
      <w:r>
        <w:rPr>
          <w:rFonts w:ascii="Arial Nova Light" w:hAnsi="Arial Nova Light"/>
          <w:i/>
          <w:iCs/>
        </w:rPr>
        <w:t xml:space="preserve">net </w:t>
      </w:r>
      <w:r w:rsidR="00CC6C18" w:rsidRPr="00394093">
        <w:rPr>
          <w:rFonts w:ascii="Arial Nova Light" w:hAnsi="Arial Nova Light"/>
          <w:i/>
          <w:iCs/>
        </w:rPr>
        <w:t>recul</w:t>
      </w:r>
      <w:r w:rsidR="008258C6" w:rsidRPr="00394093">
        <w:rPr>
          <w:rFonts w:ascii="Arial Nova Light" w:hAnsi="Arial Nova Light"/>
          <w:i/>
          <w:iCs/>
        </w:rPr>
        <w:t xml:space="preserve"> en Martinique </w:t>
      </w:r>
      <w:r w:rsidR="00CC6C18" w:rsidRPr="00394093">
        <w:rPr>
          <w:rFonts w:ascii="Arial Nova Light" w:hAnsi="Arial Nova Light"/>
          <w:i/>
          <w:iCs/>
        </w:rPr>
        <w:t xml:space="preserve">en 2025 par rapport à 2023 et 2024 </w:t>
      </w:r>
      <w:r w:rsidR="008258C6" w:rsidRPr="00394093">
        <w:rPr>
          <w:rFonts w:ascii="Arial Nova Light" w:hAnsi="Arial Nova Light"/>
          <w:i/>
          <w:iCs/>
        </w:rPr>
        <w:t>;</w:t>
      </w:r>
    </w:p>
    <w:p w14:paraId="05A11FCB" w14:textId="0004FEF6" w:rsidR="008258C6" w:rsidRPr="00394093" w:rsidRDefault="008258C6" w:rsidP="005718A8">
      <w:pPr>
        <w:numPr>
          <w:ilvl w:val="0"/>
          <w:numId w:val="161"/>
        </w:numPr>
        <w:spacing w:after="60"/>
        <w:jc w:val="both"/>
        <w:rPr>
          <w:rFonts w:ascii="Arial Nova Light" w:hAnsi="Arial Nova Light"/>
          <w:i/>
          <w:iCs/>
        </w:rPr>
      </w:pPr>
      <w:r w:rsidRPr="00394093">
        <w:rPr>
          <w:rFonts w:ascii="Arial Nova Light" w:hAnsi="Arial Nova Light"/>
          <w:i/>
          <w:iCs/>
        </w:rPr>
        <w:t>des contraintes budgétaires accrues ;</w:t>
      </w:r>
    </w:p>
    <w:p w14:paraId="114D5A35" w14:textId="77777777" w:rsidR="008258C6" w:rsidRPr="00394093" w:rsidRDefault="008258C6" w:rsidP="005718A8">
      <w:pPr>
        <w:numPr>
          <w:ilvl w:val="0"/>
          <w:numId w:val="161"/>
        </w:numPr>
        <w:spacing w:after="60"/>
        <w:jc w:val="both"/>
        <w:rPr>
          <w:rFonts w:ascii="Arial Nova Light" w:hAnsi="Arial Nova Light"/>
          <w:i/>
          <w:iCs/>
        </w:rPr>
      </w:pPr>
      <w:r w:rsidRPr="00394093">
        <w:rPr>
          <w:rFonts w:ascii="Arial Nova Light" w:hAnsi="Arial Nova Light"/>
          <w:i/>
          <w:iCs/>
        </w:rPr>
        <w:t>la nécessité de préserver la soutenabilité financière de l’établissement public et la continuité du service public de transport.</w:t>
      </w:r>
    </w:p>
    <w:p w14:paraId="5F8A6437" w14:textId="2F100315" w:rsidR="008258C6" w:rsidRPr="00394093" w:rsidRDefault="008258C6" w:rsidP="008258C6">
      <w:pPr>
        <w:spacing w:before="240"/>
        <w:jc w:val="both"/>
        <w:rPr>
          <w:rFonts w:ascii="Arial Nova Light" w:hAnsi="Arial Nova Light"/>
        </w:rPr>
      </w:pPr>
      <w:r w:rsidRPr="00394093">
        <w:rPr>
          <w:rFonts w:ascii="Arial Nova Light" w:hAnsi="Arial Nova Light"/>
        </w:rPr>
        <w:t xml:space="preserve">Les parties prennent acte des orientations arrêtées par le Conseil d’administration de la RTM le 28 janvier 2026, </w:t>
      </w:r>
      <w:r w:rsidR="00CC6C18" w:rsidRPr="00394093">
        <w:rPr>
          <w:rFonts w:ascii="Arial Nova Light" w:hAnsi="Arial Nova Light"/>
        </w:rPr>
        <w:t>sur le point d’ordre du jour</w:t>
      </w:r>
      <w:r w:rsidRPr="00394093">
        <w:rPr>
          <w:rFonts w:ascii="Arial Nova Light" w:hAnsi="Arial Nova Light"/>
        </w:rPr>
        <w:t xml:space="preserve"> des NAO 2025, </w:t>
      </w:r>
      <w:r w:rsidRPr="00394093">
        <w:rPr>
          <w:rFonts w:ascii="Arial Nova Light" w:hAnsi="Arial Nova Light"/>
          <w:b/>
          <w:bCs/>
        </w:rPr>
        <w:t>lesquelles traduisent un équilibre entre soutien au pouvoir d’achat, reconnaissance de l’engagement des salariés et responsabilité financière</w:t>
      </w:r>
      <w:r w:rsidRPr="00394093">
        <w:rPr>
          <w:rFonts w:ascii="Arial Nova Light" w:hAnsi="Arial Nova Light"/>
        </w:rPr>
        <w:t>.</w:t>
      </w:r>
    </w:p>
    <w:p w14:paraId="56CB224F" w14:textId="77777777" w:rsidR="008258C6" w:rsidRPr="00394093" w:rsidRDefault="008258C6" w:rsidP="008258C6">
      <w:pPr>
        <w:jc w:val="both"/>
        <w:rPr>
          <w:rFonts w:ascii="Arial Nova Light" w:hAnsi="Arial Nova Light"/>
        </w:rPr>
      </w:pPr>
    </w:p>
    <w:p w14:paraId="6A26D42E" w14:textId="77777777" w:rsidR="00E464D1" w:rsidRPr="00394093" w:rsidRDefault="00E464D1" w:rsidP="008258C6">
      <w:pPr>
        <w:jc w:val="both"/>
        <w:rPr>
          <w:rFonts w:ascii="Arial Nova Light" w:hAnsi="Arial Nova Light"/>
        </w:rPr>
      </w:pPr>
    </w:p>
    <w:p w14:paraId="1C0CFC90" w14:textId="5BFBE902" w:rsidR="008258C6" w:rsidRPr="00394093" w:rsidRDefault="008258C6" w:rsidP="008258C6">
      <w:pPr>
        <w:jc w:val="both"/>
        <w:rPr>
          <w:rFonts w:ascii="Arial Nova Light" w:hAnsi="Arial Nova Light"/>
        </w:rPr>
      </w:pPr>
      <w:r w:rsidRPr="00394093">
        <w:rPr>
          <w:rFonts w:ascii="Arial Nova Light" w:hAnsi="Arial Nova Light"/>
        </w:rPr>
        <w:t xml:space="preserve">Cela étant préalablement exposé, il a été ainsi convenu ce qui suit : </w:t>
      </w:r>
    </w:p>
    <w:p w14:paraId="59CB12E0" w14:textId="77777777" w:rsidR="008258C6" w:rsidRPr="00394093" w:rsidRDefault="008258C6" w:rsidP="008258C6">
      <w:pPr>
        <w:rPr>
          <w:rFonts w:ascii="Arial Nova Light" w:hAnsi="Arial Nova Light"/>
          <w:b/>
          <w:bCs/>
        </w:rPr>
      </w:pPr>
    </w:p>
    <w:p w14:paraId="3F625AFD" w14:textId="005B1048" w:rsidR="008258C6" w:rsidRPr="00394093" w:rsidRDefault="008258C6" w:rsidP="008258C6">
      <w:pPr>
        <w:pStyle w:val="Titre1"/>
        <w:rPr>
          <w:rFonts w:ascii="Arial Nova Light" w:hAnsi="Arial Nova Light"/>
        </w:rPr>
      </w:pPr>
      <w:r w:rsidRPr="00394093">
        <w:rPr>
          <w:rFonts w:ascii="Arial Nova Light" w:hAnsi="Arial Nova Light"/>
        </w:rPr>
        <w:t>Champ d’application</w:t>
      </w:r>
    </w:p>
    <w:p w14:paraId="4E842A94" w14:textId="682847FC" w:rsidR="008258C6" w:rsidRPr="00394093" w:rsidRDefault="008258C6" w:rsidP="003D577C">
      <w:pPr>
        <w:spacing w:before="240"/>
        <w:rPr>
          <w:rFonts w:ascii="Arial Nova Light" w:hAnsi="Arial Nova Light"/>
        </w:rPr>
      </w:pPr>
      <w:r w:rsidRPr="00394093">
        <w:rPr>
          <w:rFonts w:ascii="Arial Nova Light" w:hAnsi="Arial Nova Light"/>
        </w:rPr>
        <w:t>Le présent accord s’applique à l’ensemble des salariés de la Régie des Transports de Martinique relevant du droit privé, sous réserve de dispositions spécifiques expressément prévues.</w:t>
      </w:r>
    </w:p>
    <w:p w14:paraId="42A72D6A" w14:textId="4338D8D0" w:rsidR="00E62EAE" w:rsidRPr="00394093" w:rsidRDefault="008258C6" w:rsidP="008258C6">
      <w:pPr>
        <w:pStyle w:val="Titre1"/>
        <w:rPr>
          <w:rFonts w:ascii="Arial Nova Light" w:hAnsi="Arial Nova Light"/>
        </w:rPr>
      </w:pPr>
      <w:r w:rsidRPr="00394093">
        <w:rPr>
          <w:rFonts w:ascii="Arial Nova Light" w:hAnsi="Arial Nova Light"/>
        </w:rPr>
        <w:t>Rémunération, temps de travail et partage de la valeur ajoutée</w:t>
      </w:r>
    </w:p>
    <w:p w14:paraId="2286119A" w14:textId="77777777" w:rsidR="00E62EAE" w:rsidRPr="00394093" w:rsidRDefault="00E62EAE" w:rsidP="008C24E8">
      <w:pPr>
        <w:jc w:val="both"/>
        <w:rPr>
          <w:rFonts w:ascii="Arial Nova Light" w:hAnsi="Arial Nova Light"/>
          <w:b/>
          <w:sz w:val="22"/>
          <w:szCs w:val="22"/>
        </w:rPr>
      </w:pPr>
    </w:p>
    <w:p w14:paraId="0C5E0F79" w14:textId="586FF8C8" w:rsidR="00E62EAE" w:rsidRPr="00394093" w:rsidRDefault="00E62EAE" w:rsidP="008258C6">
      <w:pPr>
        <w:pStyle w:val="Titre2"/>
        <w:rPr>
          <w:rFonts w:ascii="Arial Nova Light" w:hAnsi="Arial Nova Light"/>
        </w:rPr>
      </w:pPr>
      <w:r w:rsidRPr="00394093">
        <w:rPr>
          <w:rFonts w:ascii="Arial Nova Light" w:hAnsi="Arial Nova Light"/>
        </w:rPr>
        <w:t>Salaire de base - valeur du point</w:t>
      </w:r>
      <w:r w:rsidR="00916BE2" w:rsidRPr="00394093">
        <w:rPr>
          <w:rFonts w:ascii="Arial Nova Light" w:hAnsi="Arial Nova Light"/>
        </w:rPr>
        <w:t> :</w:t>
      </w:r>
    </w:p>
    <w:p w14:paraId="0F845639" w14:textId="77777777" w:rsidR="00E62EAE" w:rsidRPr="00394093" w:rsidRDefault="00E62EAE" w:rsidP="008C24E8">
      <w:pPr>
        <w:jc w:val="both"/>
        <w:rPr>
          <w:rFonts w:ascii="Arial Nova Light" w:hAnsi="Arial Nova Light"/>
          <w:b/>
          <w:sz w:val="22"/>
          <w:szCs w:val="22"/>
        </w:rPr>
      </w:pPr>
    </w:p>
    <w:p w14:paraId="0ED7DD9C" w14:textId="7E55D75C" w:rsidR="006A2DC9" w:rsidRPr="00394093" w:rsidRDefault="00E62EAE" w:rsidP="00315777">
      <w:pPr>
        <w:spacing w:after="120"/>
        <w:jc w:val="both"/>
        <w:rPr>
          <w:rFonts w:ascii="Arial Nova Light" w:hAnsi="Arial Nova Light"/>
        </w:rPr>
      </w:pPr>
      <w:r w:rsidRPr="00394093">
        <w:rPr>
          <w:rFonts w:ascii="Arial Nova Light" w:hAnsi="Arial Nova Light"/>
        </w:rPr>
        <w:t xml:space="preserve">Au titre de </w:t>
      </w:r>
      <w:r w:rsidR="008C24E8" w:rsidRPr="00394093">
        <w:rPr>
          <w:rFonts w:ascii="Arial Nova Light" w:hAnsi="Arial Nova Light"/>
        </w:rPr>
        <w:t xml:space="preserve">la négociation menée, </w:t>
      </w:r>
      <w:r w:rsidR="008258C6" w:rsidRPr="00394093">
        <w:rPr>
          <w:rFonts w:ascii="Arial Nova Light" w:hAnsi="Arial Nova Light"/>
        </w:rPr>
        <w:t xml:space="preserve">Il est institué une augmentation de la valeur du point pour les salariés relevant de la classification de CFTU </w:t>
      </w:r>
      <w:r w:rsidR="006A2DC9" w:rsidRPr="00394093">
        <w:rPr>
          <w:rFonts w:ascii="Arial Nova Light" w:hAnsi="Arial Nova Light"/>
        </w:rPr>
        <w:t>ainsi que</w:t>
      </w:r>
      <w:r w:rsidR="006C2F58">
        <w:rPr>
          <w:rFonts w:ascii="Arial Nova Light" w:hAnsi="Arial Nova Light"/>
        </w:rPr>
        <w:t>,</w:t>
      </w:r>
      <w:r w:rsidR="006A2DC9" w:rsidRPr="00394093">
        <w:rPr>
          <w:rFonts w:ascii="Arial Nova Light" w:hAnsi="Arial Nova Light"/>
        </w:rPr>
        <w:t xml:space="preserve"> pour les salariés hors </w:t>
      </w:r>
      <w:r w:rsidR="00D2134C" w:rsidRPr="00394093">
        <w:rPr>
          <w:rFonts w:ascii="Arial Nova Light" w:hAnsi="Arial Nova Light"/>
        </w:rPr>
        <w:t>classification</w:t>
      </w:r>
      <w:r w:rsidR="00D2134C">
        <w:rPr>
          <w:rFonts w:ascii="Arial Nova Light" w:hAnsi="Arial Nova Light"/>
        </w:rPr>
        <w:t xml:space="preserve">, </w:t>
      </w:r>
      <w:r w:rsidR="00D2134C" w:rsidRPr="00394093">
        <w:rPr>
          <w:rFonts w:ascii="Arial Nova Light" w:hAnsi="Arial Nova Light"/>
        </w:rPr>
        <w:t>une</w:t>
      </w:r>
      <w:r w:rsidR="006A2DC9" w:rsidRPr="00394093">
        <w:rPr>
          <w:rFonts w:ascii="Arial Nova Light" w:hAnsi="Arial Nova Light"/>
        </w:rPr>
        <w:t xml:space="preserve"> augmentation des salaires et du point de </w:t>
      </w:r>
      <w:r w:rsidR="006A2DC9" w:rsidRPr="00394093">
        <w:rPr>
          <w:rFonts w:ascii="Arial Nova Light" w:hAnsi="Arial Nova Light"/>
          <w:b/>
          <w:bCs/>
        </w:rPr>
        <w:t>2,5 %</w:t>
      </w:r>
      <w:r w:rsidR="006A2DC9" w:rsidRPr="00394093">
        <w:rPr>
          <w:rFonts w:ascii="Arial Nova Light" w:hAnsi="Arial Nova Light"/>
        </w:rPr>
        <w:t xml:space="preserve"> applicable aux salaires de base.</w:t>
      </w:r>
      <w:r w:rsidR="00CC6C18" w:rsidRPr="00394093">
        <w:rPr>
          <w:rFonts w:ascii="Arial Nova Light" w:hAnsi="Arial Nova Light"/>
        </w:rPr>
        <w:t xml:space="preserve"> Cette mesure vise à maintenir le pouvoir d’achat des salariés tout en assurant la maîtrise de l’évolution de la masse salariale.</w:t>
      </w:r>
    </w:p>
    <w:p w14:paraId="42B00314" w14:textId="2403D424" w:rsidR="00E62EAE" w:rsidRPr="00394093" w:rsidRDefault="006A2DC9" w:rsidP="00315777">
      <w:pPr>
        <w:spacing w:after="120"/>
        <w:jc w:val="both"/>
        <w:rPr>
          <w:rFonts w:ascii="Arial Nova Light" w:hAnsi="Arial Nova Light"/>
        </w:rPr>
      </w:pPr>
      <w:r w:rsidRPr="00394093">
        <w:rPr>
          <w:rFonts w:ascii="Arial Nova Light" w:hAnsi="Arial Nova Light"/>
        </w:rPr>
        <w:t>C</w:t>
      </w:r>
      <w:r w:rsidR="00F24771" w:rsidRPr="00394093">
        <w:rPr>
          <w:rFonts w:ascii="Arial Nova Light" w:hAnsi="Arial Nova Light"/>
        </w:rPr>
        <w:t xml:space="preserve">ette </w:t>
      </w:r>
      <w:r w:rsidR="00E62EAE" w:rsidRPr="00394093">
        <w:rPr>
          <w:rFonts w:ascii="Arial Nova Light" w:hAnsi="Arial Nova Light"/>
        </w:rPr>
        <w:t xml:space="preserve">augmentation se matérialise </w:t>
      </w:r>
      <w:r w:rsidR="00315777" w:rsidRPr="00394093">
        <w:rPr>
          <w:rFonts w:ascii="Arial Nova Light" w:hAnsi="Arial Nova Light"/>
        </w:rPr>
        <w:t xml:space="preserve">pour la classification, </w:t>
      </w:r>
      <w:r w:rsidR="00E62EAE" w:rsidRPr="00394093">
        <w:rPr>
          <w:rFonts w:ascii="Arial Nova Light" w:hAnsi="Arial Nova Light"/>
        </w:rPr>
        <w:t xml:space="preserve">par l’augmentation </w:t>
      </w:r>
      <w:r w:rsidR="003D6D4E" w:rsidRPr="00394093">
        <w:rPr>
          <w:rFonts w:ascii="Arial Nova Light" w:hAnsi="Arial Nova Light"/>
        </w:rPr>
        <w:t xml:space="preserve">de la valeur </w:t>
      </w:r>
      <w:r w:rsidR="00E62EAE" w:rsidRPr="00394093">
        <w:rPr>
          <w:rFonts w:ascii="Arial Nova Light" w:hAnsi="Arial Nova Light"/>
        </w:rPr>
        <w:t>du point</w:t>
      </w:r>
      <w:r w:rsidR="008C24E8" w:rsidRPr="00394093">
        <w:rPr>
          <w:rFonts w:ascii="Arial Nova Light" w:hAnsi="Arial Nova Light"/>
        </w:rPr>
        <w:t xml:space="preserve"> de </w:t>
      </w:r>
      <w:r w:rsidRPr="00394093">
        <w:rPr>
          <w:rFonts w:ascii="Arial Nova Light" w:hAnsi="Arial Nova Light"/>
          <w:b/>
          <w:bCs/>
        </w:rPr>
        <w:t xml:space="preserve">de 18,94 </w:t>
      </w:r>
      <w:r w:rsidR="00CC6C18" w:rsidRPr="00394093">
        <w:rPr>
          <w:rFonts w:ascii="Arial Nova Light" w:hAnsi="Arial Nova Light"/>
          <w:b/>
          <w:bCs/>
        </w:rPr>
        <w:t xml:space="preserve">€ </w:t>
      </w:r>
      <w:r w:rsidR="003D6D4E" w:rsidRPr="00394093">
        <w:rPr>
          <w:rFonts w:ascii="Arial Nova Light" w:hAnsi="Arial Nova Light"/>
          <w:b/>
          <w:bCs/>
        </w:rPr>
        <w:t xml:space="preserve">à </w:t>
      </w:r>
      <w:r w:rsidR="000F66C2" w:rsidRPr="00394093">
        <w:rPr>
          <w:rFonts w:ascii="Arial Nova Light" w:hAnsi="Arial Nova Light"/>
          <w:b/>
          <w:bCs/>
        </w:rPr>
        <w:t>1</w:t>
      </w:r>
      <w:r w:rsidRPr="00394093">
        <w:rPr>
          <w:rFonts w:ascii="Arial Nova Light" w:hAnsi="Arial Nova Light"/>
          <w:b/>
          <w:bCs/>
        </w:rPr>
        <w:t>9</w:t>
      </w:r>
      <w:r w:rsidR="000F66C2" w:rsidRPr="00394093">
        <w:rPr>
          <w:rFonts w:ascii="Arial Nova Light" w:hAnsi="Arial Nova Light"/>
          <w:b/>
          <w:bCs/>
        </w:rPr>
        <w:t>,</w:t>
      </w:r>
      <w:r w:rsidR="001B3436" w:rsidRPr="00394093">
        <w:rPr>
          <w:rFonts w:ascii="Arial Nova Light" w:hAnsi="Arial Nova Light"/>
          <w:b/>
          <w:bCs/>
        </w:rPr>
        <w:t>4</w:t>
      </w:r>
      <w:r w:rsidRPr="00394093">
        <w:rPr>
          <w:rFonts w:ascii="Arial Nova Light" w:hAnsi="Arial Nova Light"/>
          <w:b/>
          <w:bCs/>
        </w:rPr>
        <w:t>1</w:t>
      </w:r>
      <w:r w:rsidR="004A3243" w:rsidRPr="00394093">
        <w:rPr>
          <w:rFonts w:ascii="Arial Nova Light" w:hAnsi="Arial Nova Light"/>
          <w:b/>
          <w:bCs/>
        </w:rPr>
        <w:t xml:space="preserve"> </w:t>
      </w:r>
      <w:r w:rsidR="00CC6C18" w:rsidRPr="00394093">
        <w:rPr>
          <w:rFonts w:ascii="Arial Nova Light" w:hAnsi="Arial Nova Light"/>
          <w:b/>
          <w:bCs/>
        </w:rPr>
        <w:t xml:space="preserve">€ </w:t>
      </w:r>
      <w:r w:rsidR="004A3243" w:rsidRPr="00394093">
        <w:rPr>
          <w:rFonts w:ascii="Arial Nova Light" w:hAnsi="Arial Nova Light"/>
          <w:b/>
          <w:bCs/>
        </w:rPr>
        <w:t xml:space="preserve">(Dix </w:t>
      </w:r>
      <w:r w:rsidRPr="00394093">
        <w:rPr>
          <w:rFonts w:ascii="Arial Nova Light" w:hAnsi="Arial Nova Light"/>
          <w:b/>
          <w:bCs/>
        </w:rPr>
        <w:t>Neuf</w:t>
      </w:r>
      <w:r w:rsidR="004A3243" w:rsidRPr="00394093">
        <w:rPr>
          <w:rFonts w:ascii="Arial Nova Light" w:hAnsi="Arial Nova Light"/>
          <w:b/>
          <w:bCs/>
        </w:rPr>
        <w:t xml:space="preserve"> Euros Et </w:t>
      </w:r>
      <w:r w:rsidR="001B3436" w:rsidRPr="00394093">
        <w:rPr>
          <w:rFonts w:ascii="Arial Nova Light" w:hAnsi="Arial Nova Light"/>
          <w:b/>
          <w:bCs/>
        </w:rPr>
        <w:t>Qua</w:t>
      </w:r>
      <w:r w:rsidRPr="00394093">
        <w:rPr>
          <w:rFonts w:ascii="Arial Nova Light" w:hAnsi="Arial Nova Light"/>
          <w:b/>
          <w:bCs/>
        </w:rPr>
        <w:t xml:space="preserve">rante Et Un </w:t>
      </w:r>
      <w:r w:rsidR="004A3243" w:rsidRPr="00394093">
        <w:rPr>
          <w:rFonts w:ascii="Arial Nova Light" w:hAnsi="Arial Nova Light"/>
          <w:b/>
          <w:bCs/>
        </w:rPr>
        <w:t>Centimes)</w:t>
      </w:r>
      <w:r w:rsidR="00E62EAE" w:rsidRPr="00394093">
        <w:rPr>
          <w:rFonts w:ascii="Arial Nova Light" w:hAnsi="Arial Nova Light"/>
          <w:b/>
          <w:bCs/>
        </w:rPr>
        <w:t>.</w:t>
      </w:r>
      <w:r w:rsidR="00E62EAE" w:rsidRPr="00394093">
        <w:rPr>
          <w:rFonts w:ascii="Arial Nova Light" w:hAnsi="Arial Nova Light"/>
        </w:rPr>
        <w:t xml:space="preserve">  </w:t>
      </w:r>
    </w:p>
    <w:p w14:paraId="4AFBBD95" w14:textId="50C57E5A" w:rsidR="006A2DC9" w:rsidRPr="00394093" w:rsidRDefault="00CC6C18" w:rsidP="006A2DC9">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Nova Light" w:hAnsi="Arial Nova Light"/>
          <w:b/>
          <w:bCs/>
        </w:rPr>
      </w:pPr>
      <w:r w:rsidRPr="00394093">
        <w:rPr>
          <w:rFonts w:ascii="Arial Nova Light" w:hAnsi="Arial Nova Light"/>
          <w:b/>
          <w:bCs/>
        </w:rPr>
        <w:lastRenderedPageBreak/>
        <w:t>Une</w:t>
      </w:r>
      <w:r w:rsidR="006A2DC9" w:rsidRPr="00394093">
        <w:rPr>
          <w:rFonts w:ascii="Arial Nova Light" w:hAnsi="Arial Nova Light"/>
          <w:b/>
          <w:bCs/>
        </w:rPr>
        <w:t xml:space="preserve"> régularisation correspondant à la rétroactivité </w:t>
      </w:r>
      <w:r w:rsidRPr="00394093">
        <w:rPr>
          <w:rFonts w:ascii="Arial Nova Light" w:hAnsi="Arial Nova Light"/>
          <w:b/>
          <w:bCs/>
        </w:rPr>
        <w:t>à partir du</w:t>
      </w:r>
      <w:r w:rsidR="006A2DC9" w:rsidRPr="00394093">
        <w:rPr>
          <w:rFonts w:ascii="Arial Nova Light" w:hAnsi="Arial Nova Light"/>
          <w:b/>
          <w:bCs/>
        </w:rPr>
        <w:t xml:space="preserve"> 1</w:t>
      </w:r>
      <w:r w:rsidR="006A2DC9" w:rsidRPr="00394093">
        <w:rPr>
          <w:rFonts w:ascii="Arial Nova Light" w:hAnsi="Arial Nova Light"/>
          <w:b/>
          <w:bCs/>
          <w:vertAlign w:val="superscript"/>
        </w:rPr>
        <w:t>er</w:t>
      </w:r>
      <w:r w:rsidR="006A2DC9" w:rsidRPr="00394093">
        <w:rPr>
          <w:rFonts w:ascii="Arial Nova Light" w:hAnsi="Arial Nova Light"/>
          <w:b/>
          <w:bCs/>
        </w:rPr>
        <w:t xml:space="preserve"> juin 202</w:t>
      </w:r>
      <w:r w:rsidR="008754A3" w:rsidRPr="00394093">
        <w:rPr>
          <w:rFonts w:ascii="Arial Nova Light" w:hAnsi="Arial Nova Light"/>
          <w:b/>
          <w:bCs/>
        </w:rPr>
        <w:t>5</w:t>
      </w:r>
      <w:r w:rsidR="006A2DC9" w:rsidRPr="00394093">
        <w:rPr>
          <w:rFonts w:ascii="Arial Nova Light" w:hAnsi="Arial Nova Light"/>
          <w:b/>
          <w:bCs/>
        </w:rPr>
        <w:t xml:space="preserve"> sera effectuée avec le versement des salaires de Mars 2026.</w:t>
      </w:r>
      <w:r w:rsidR="002E0EC0" w:rsidRPr="00394093">
        <w:rPr>
          <w:rFonts w:ascii="Arial Nova Light" w:hAnsi="Arial Nova Light"/>
          <w:b/>
          <w:bCs/>
        </w:rPr>
        <w:t xml:space="preserve"> </w:t>
      </w:r>
    </w:p>
    <w:p w14:paraId="405032C2" w14:textId="00392DC0" w:rsidR="00E62EAE" w:rsidRPr="00394093" w:rsidRDefault="00E62EAE" w:rsidP="00E464D1">
      <w:pPr>
        <w:pStyle w:val="Titre2"/>
        <w:spacing w:before="120"/>
        <w:ind w:left="578" w:hanging="578"/>
        <w:rPr>
          <w:rFonts w:ascii="Arial Nova Light" w:hAnsi="Arial Nova Light"/>
        </w:rPr>
      </w:pPr>
      <w:r w:rsidRPr="00394093">
        <w:rPr>
          <w:rFonts w:ascii="Arial Nova Light" w:hAnsi="Arial Nova Light"/>
        </w:rPr>
        <w:t>Revalorisation des primes</w:t>
      </w:r>
      <w:r w:rsidR="00315777" w:rsidRPr="00394093">
        <w:rPr>
          <w:rFonts w:ascii="Arial Nova Light" w:hAnsi="Arial Nova Light"/>
        </w:rPr>
        <w:t xml:space="preserve"> </w:t>
      </w:r>
      <w:r w:rsidR="0023188C" w:rsidRPr="00394093">
        <w:rPr>
          <w:rFonts w:ascii="Arial Nova Light" w:hAnsi="Arial Nova Light"/>
        </w:rPr>
        <w:t>:</w:t>
      </w:r>
    </w:p>
    <w:p w14:paraId="5FB8053B" w14:textId="77777777" w:rsidR="00E62EAE" w:rsidRPr="00394093" w:rsidRDefault="00E62EAE" w:rsidP="008C24E8">
      <w:pPr>
        <w:jc w:val="both"/>
        <w:rPr>
          <w:rFonts w:ascii="Arial Nova Light" w:hAnsi="Arial Nova Light"/>
          <w:b/>
          <w:sz w:val="22"/>
          <w:szCs w:val="22"/>
        </w:rPr>
      </w:pPr>
    </w:p>
    <w:p w14:paraId="26645220" w14:textId="5A1326F1" w:rsidR="006A2DC9" w:rsidRPr="00394093" w:rsidRDefault="006A2DC9" w:rsidP="006A2DC9">
      <w:pPr>
        <w:jc w:val="both"/>
        <w:rPr>
          <w:rFonts w:ascii="Arial Nova Light" w:hAnsi="Arial Nova Light"/>
        </w:rPr>
      </w:pPr>
      <w:r w:rsidRPr="00394093">
        <w:rPr>
          <w:rFonts w:ascii="Arial Nova Light" w:hAnsi="Arial Nova Light"/>
        </w:rPr>
        <w:t>Les primes mensuelles ci-après</w:t>
      </w:r>
      <w:r w:rsidRPr="00394093">
        <w:rPr>
          <w:rFonts w:ascii="Arial Nova Light" w:hAnsi="Arial Nova Light"/>
          <w:color w:val="EE0000"/>
        </w:rPr>
        <w:t xml:space="preserve"> </w:t>
      </w:r>
      <w:r w:rsidRPr="00394093">
        <w:rPr>
          <w:rFonts w:ascii="Arial Nova Light" w:hAnsi="Arial Nova Light"/>
        </w:rPr>
        <w:t xml:space="preserve">sont revalorisées à hauteur de </w:t>
      </w:r>
      <w:r w:rsidRPr="00394093">
        <w:rPr>
          <w:rFonts w:ascii="Arial Nova Light" w:hAnsi="Arial Nova Light"/>
          <w:b/>
          <w:bCs/>
        </w:rPr>
        <w:t>5 %</w:t>
      </w:r>
      <w:r w:rsidRPr="00394093">
        <w:rPr>
          <w:rFonts w:ascii="Arial Nova Light" w:hAnsi="Arial Nova Light"/>
        </w:rPr>
        <w:t>, selon leurs modalités propres, à l’exclusion de toute création de prime nouvelle à caractère pérenne non prévue au présent accord.</w:t>
      </w:r>
    </w:p>
    <w:p w14:paraId="17DA2258" w14:textId="77777777" w:rsidR="006A2DC9" w:rsidRPr="00394093" w:rsidRDefault="006A2DC9" w:rsidP="006A2DC9">
      <w:pPr>
        <w:jc w:val="both"/>
        <w:rPr>
          <w:rFonts w:ascii="Arial Nova Light" w:hAnsi="Arial Nova Light"/>
          <w:b/>
          <w:sz w:val="22"/>
          <w:szCs w:val="22"/>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2"/>
        <w:gridCol w:w="1843"/>
        <w:gridCol w:w="1843"/>
      </w:tblGrid>
      <w:tr w:rsidR="006A2DC9" w:rsidRPr="00394093" w14:paraId="010DF1E6" w14:textId="77777777" w:rsidTr="00C71012">
        <w:trPr>
          <w:trHeight w:val="397"/>
        </w:trPr>
        <w:tc>
          <w:tcPr>
            <w:tcW w:w="5802" w:type="dxa"/>
            <w:shd w:val="clear" w:color="000000" w:fill="D9D9D9"/>
            <w:vAlign w:val="center"/>
            <w:hideMark/>
          </w:tcPr>
          <w:p w14:paraId="2AF9A0C1" w14:textId="3422917A" w:rsidR="006A2DC9" w:rsidRPr="00394093" w:rsidRDefault="006A2DC9" w:rsidP="00837A90">
            <w:pPr>
              <w:jc w:val="center"/>
              <w:rPr>
                <w:rFonts w:ascii="Arial Nova Light" w:hAnsi="Arial Nova Light"/>
                <w:b/>
                <w:bCs/>
                <w:color w:val="000000"/>
              </w:rPr>
            </w:pPr>
            <w:r w:rsidRPr="00394093">
              <w:rPr>
                <w:rFonts w:ascii="Arial Nova Light" w:hAnsi="Arial Nova Light"/>
                <w:b/>
                <w:bCs/>
                <w:color w:val="000000"/>
              </w:rPr>
              <w:t xml:space="preserve">PRIMES </w:t>
            </w:r>
            <w:r w:rsidR="00315777" w:rsidRPr="00394093">
              <w:rPr>
                <w:rFonts w:ascii="Arial Nova Light" w:hAnsi="Arial Nova Light"/>
                <w:b/>
                <w:bCs/>
                <w:color w:val="000000"/>
              </w:rPr>
              <w:t>MENSUELLES</w:t>
            </w:r>
          </w:p>
        </w:tc>
        <w:tc>
          <w:tcPr>
            <w:tcW w:w="1843" w:type="dxa"/>
            <w:shd w:val="clear" w:color="000000" w:fill="D9D9D9"/>
            <w:noWrap/>
            <w:vAlign w:val="center"/>
            <w:hideMark/>
          </w:tcPr>
          <w:p w14:paraId="4598CE5A" w14:textId="77777777" w:rsidR="006A2DC9" w:rsidRPr="00394093" w:rsidRDefault="006A2DC9" w:rsidP="00837A90">
            <w:pPr>
              <w:jc w:val="center"/>
              <w:rPr>
                <w:rFonts w:ascii="Arial Nova Light" w:hAnsi="Arial Nova Light"/>
                <w:b/>
                <w:bCs/>
                <w:color w:val="000000"/>
              </w:rPr>
            </w:pPr>
            <w:r w:rsidRPr="00394093">
              <w:rPr>
                <w:rFonts w:ascii="Arial Nova Light" w:hAnsi="Arial Nova Light"/>
                <w:b/>
                <w:bCs/>
                <w:color w:val="000000"/>
              </w:rPr>
              <w:t>ANCIENNE VALEUR</w:t>
            </w:r>
          </w:p>
        </w:tc>
        <w:tc>
          <w:tcPr>
            <w:tcW w:w="1843" w:type="dxa"/>
            <w:shd w:val="clear" w:color="000000" w:fill="D9D9D9"/>
            <w:noWrap/>
            <w:vAlign w:val="center"/>
            <w:hideMark/>
          </w:tcPr>
          <w:p w14:paraId="12311C0E" w14:textId="77777777" w:rsidR="006A2DC9" w:rsidRPr="00394093" w:rsidRDefault="006A2DC9" w:rsidP="00837A90">
            <w:pPr>
              <w:jc w:val="center"/>
              <w:rPr>
                <w:rFonts w:ascii="Arial Nova Light" w:hAnsi="Arial Nova Light"/>
                <w:b/>
                <w:bCs/>
                <w:color w:val="000000"/>
              </w:rPr>
            </w:pPr>
            <w:r w:rsidRPr="00394093">
              <w:rPr>
                <w:rFonts w:ascii="Arial Nova Light" w:hAnsi="Arial Nova Light"/>
                <w:b/>
                <w:bCs/>
                <w:color w:val="000000"/>
              </w:rPr>
              <w:t>NOUVELLE VALEUR</w:t>
            </w:r>
          </w:p>
        </w:tc>
      </w:tr>
      <w:tr w:rsidR="006A2DC9" w:rsidRPr="00394093" w14:paraId="298C889B" w14:textId="77777777" w:rsidTr="00C71012">
        <w:trPr>
          <w:trHeight w:val="397"/>
        </w:trPr>
        <w:tc>
          <w:tcPr>
            <w:tcW w:w="5802" w:type="dxa"/>
            <w:shd w:val="clear" w:color="000000" w:fill="FFFFFF"/>
            <w:vAlign w:val="center"/>
            <w:hideMark/>
          </w:tcPr>
          <w:p w14:paraId="0F05A97F" w14:textId="77777777"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PRIME DE DIMANCHE</w:t>
            </w:r>
          </w:p>
        </w:tc>
        <w:tc>
          <w:tcPr>
            <w:tcW w:w="1843" w:type="dxa"/>
            <w:shd w:val="clear" w:color="000000" w:fill="FFFFFF"/>
            <w:noWrap/>
            <w:vAlign w:val="center"/>
            <w:hideMark/>
          </w:tcPr>
          <w:p w14:paraId="674435AB"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82,40 €</w:t>
            </w:r>
          </w:p>
        </w:tc>
        <w:tc>
          <w:tcPr>
            <w:tcW w:w="1843" w:type="dxa"/>
            <w:shd w:val="clear" w:color="000000" w:fill="FFFFFF"/>
            <w:noWrap/>
            <w:vAlign w:val="center"/>
            <w:hideMark/>
          </w:tcPr>
          <w:p w14:paraId="3ECBBFDE"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86,52 €</w:t>
            </w:r>
          </w:p>
        </w:tc>
      </w:tr>
      <w:tr w:rsidR="006A2DC9" w:rsidRPr="00394093" w14:paraId="2FF33CCE" w14:textId="77777777" w:rsidTr="00C71012">
        <w:trPr>
          <w:trHeight w:val="397"/>
        </w:trPr>
        <w:tc>
          <w:tcPr>
            <w:tcW w:w="5802" w:type="dxa"/>
            <w:shd w:val="clear" w:color="000000" w:fill="FFFFFF"/>
            <w:vAlign w:val="center"/>
            <w:hideMark/>
          </w:tcPr>
          <w:p w14:paraId="0F617DCD" w14:textId="77777777"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PRIME DE WEEK-END</w:t>
            </w:r>
          </w:p>
        </w:tc>
        <w:tc>
          <w:tcPr>
            <w:tcW w:w="1843" w:type="dxa"/>
            <w:shd w:val="clear" w:color="000000" w:fill="FFFFFF"/>
            <w:noWrap/>
            <w:vAlign w:val="center"/>
            <w:hideMark/>
          </w:tcPr>
          <w:p w14:paraId="2A23CCA2"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142,14 €</w:t>
            </w:r>
          </w:p>
        </w:tc>
        <w:tc>
          <w:tcPr>
            <w:tcW w:w="1843" w:type="dxa"/>
            <w:shd w:val="clear" w:color="000000" w:fill="FFFFFF"/>
            <w:noWrap/>
            <w:vAlign w:val="center"/>
            <w:hideMark/>
          </w:tcPr>
          <w:p w14:paraId="3A6E2E4E"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149,25 €</w:t>
            </w:r>
          </w:p>
        </w:tc>
      </w:tr>
      <w:tr w:rsidR="006A2DC9" w:rsidRPr="00394093" w14:paraId="4E97F2E8" w14:textId="77777777" w:rsidTr="00C71012">
        <w:trPr>
          <w:trHeight w:val="397"/>
        </w:trPr>
        <w:tc>
          <w:tcPr>
            <w:tcW w:w="5802" w:type="dxa"/>
            <w:shd w:val="clear" w:color="000000" w:fill="FFFFFF"/>
            <w:vAlign w:val="center"/>
            <w:hideMark/>
          </w:tcPr>
          <w:p w14:paraId="217075D7" w14:textId="77777777"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 xml:space="preserve">PRIME AMPLITUDE (SERVICE A COUPURE) </w:t>
            </w:r>
          </w:p>
        </w:tc>
        <w:tc>
          <w:tcPr>
            <w:tcW w:w="1843" w:type="dxa"/>
            <w:shd w:val="clear" w:color="000000" w:fill="FFFFFF"/>
            <w:noWrap/>
            <w:vAlign w:val="center"/>
            <w:hideMark/>
          </w:tcPr>
          <w:p w14:paraId="72658C20"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22,66 €</w:t>
            </w:r>
          </w:p>
        </w:tc>
        <w:tc>
          <w:tcPr>
            <w:tcW w:w="1843" w:type="dxa"/>
            <w:shd w:val="clear" w:color="000000" w:fill="FFFFFF"/>
            <w:noWrap/>
            <w:vAlign w:val="center"/>
            <w:hideMark/>
          </w:tcPr>
          <w:p w14:paraId="3CBD8B5B"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23,79 €</w:t>
            </w:r>
          </w:p>
        </w:tc>
      </w:tr>
      <w:tr w:rsidR="006A2DC9" w:rsidRPr="00394093" w14:paraId="551D8B31" w14:textId="77777777" w:rsidTr="00C71012">
        <w:trPr>
          <w:trHeight w:val="397"/>
        </w:trPr>
        <w:tc>
          <w:tcPr>
            <w:tcW w:w="5802" w:type="dxa"/>
            <w:shd w:val="clear" w:color="000000" w:fill="FFFFFF"/>
            <w:vAlign w:val="center"/>
            <w:hideMark/>
          </w:tcPr>
          <w:p w14:paraId="364E87BF" w14:textId="77777777"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PRIME JUSTESSE CAISSE</w:t>
            </w:r>
          </w:p>
        </w:tc>
        <w:tc>
          <w:tcPr>
            <w:tcW w:w="1843" w:type="dxa"/>
            <w:shd w:val="clear" w:color="000000" w:fill="FFFFFF"/>
            <w:noWrap/>
            <w:vAlign w:val="center"/>
            <w:hideMark/>
          </w:tcPr>
          <w:p w14:paraId="7DBA7F94"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59,74 €</w:t>
            </w:r>
          </w:p>
        </w:tc>
        <w:tc>
          <w:tcPr>
            <w:tcW w:w="1843" w:type="dxa"/>
            <w:shd w:val="clear" w:color="000000" w:fill="FFFFFF"/>
            <w:noWrap/>
            <w:vAlign w:val="center"/>
            <w:hideMark/>
          </w:tcPr>
          <w:p w14:paraId="76BD3EC2"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62,73 €</w:t>
            </w:r>
          </w:p>
        </w:tc>
      </w:tr>
      <w:tr w:rsidR="006A2DC9" w:rsidRPr="00394093" w14:paraId="1CE0D88A" w14:textId="77777777" w:rsidTr="00C71012">
        <w:trPr>
          <w:trHeight w:val="397"/>
        </w:trPr>
        <w:tc>
          <w:tcPr>
            <w:tcW w:w="5802" w:type="dxa"/>
            <w:shd w:val="clear" w:color="000000" w:fill="FFFFFF"/>
            <w:vAlign w:val="center"/>
            <w:hideMark/>
          </w:tcPr>
          <w:p w14:paraId="6971B43C" w14:textId="77777777"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PRIME POLYVALENCE MAINTENANCE / CHGE TRVX</w:t>
            </w:r>
          </w:p>
        </w:tc>
        <w:tc>
          <w:tcPr>
            <w:tcW w:w="1843" w:type="dxa"/>
            <w:shd w:val="clear" w:color="000000" w:fill="FFFFFF"/>
            <w:noWrap/>
            <w:vAlign w:val="center"/>
            <w:hideMark/>
          </w:tcPr>
          <w:p w14:paraId="4A1C4F0B"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86,52 €</w:t>
            </w:r>
          </w:p>
        </w:tc>
        <w:tc>
          <w:tcPr>
            <w:tcW w:w="1843" w:type="dxa"/>
            <w:shd w:val="clear" w:color="000000" w:fill="FFFFFF"/>
            <w:noWrap/>
            <w:vAlign w:val="center"/>
            <w:hideMark/>
          </w:tcPr>
          <w:p w14:paraId="3B112C64"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90,85 €</w:t>
            </w:r>
          </w:p>
        </w:tc>
      </w:tr>
      <w:tr w:rsidR="006A2DC9" w:rsidRPr="00394093" w14:paraId="3EBC72E9" w14:textId="77777777" w:rsidTr="00C71012">
        <w:trPr>
          <w:trHeight w:val="397"/>
        </w:trPr>
        <w:tc>
          <w:tcPr>
            <w:tcW w:w="5802" w:type="dxa"/>
            <w:shd w:val="clear" w:color="000000" w:fill="FFFFFF"/>
            <w:vAlign w:val="center"/>
            <w:hideMark/>
          </w:tcPr>
          <w:p w14:paraId="78DFE24C" w14:textId="77777777"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PRIME JR FERIE</w:t>
            </w:r>
          </w:p>
        </w:tc>
        <w:tc>
          <w:tcPr>
            <w:tcW w:w="1843" w:type="dxa"/>
            <w:shd w:val="clear" w:color="000000" w:fill="FFFFFF"/>
            <w:noWrap/>
            <w:vAlign w:val="center"/>
            <w:hideMark/>
          </w:tcPr>
          <w:p w14:paraId="3FF97858"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51,50 €</w:t>
            </w:r>
          </w:p>
        </w:tc>
        <w:tc>
          <w:tcPr>
            <w:tcW w:w="1843" w:type="dxa"/>
            <w:shd w:val="clear" w:color="000000" w:fill="FFFFFF"/>
            <w:noWrap/>
            <w:vAlign w:val="center"/>
            <w:hideMark/>
          </w:tcPr>
          <w:p w14:paraId="608A8FD3"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54,08 €</w:t>
            </w:r>
          </w:p>
        </w:tc>
      </w:tr>
      <w:tr w:rsidR="006A2DC9" w:rsidRPr="00394093" w14:paraId="365B0C19" w14:textId="77777777" w:rsidTr="00C71012">
        <w:trPr>
          <w:trHeight w:val="397"/>
        </w:trPr>
        <w:tc>
          <w:tcPr>
            <w:tcW w:w="5802" w:type="dxa"/>
            <w:shd w:val="clear" w:color="000000" w:fill="FFFFFF"/>
            <w:vAlign w:val="center"/>
            <w:hideMark/>
          </w:tcPr>
          <w:p w14:paraId="5E9125A4" w14:textId="77777777"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PRIME DE REMORQUAGE</w:t>
            </w:r>
          </w:p>
        </w:tc>
        <w:tc>
          <w:tcPr>
            <w:tcW w:w="1843" w:type="dxa"/>
            <w:shd w:val="clear" w:color="000000" w:fill="FFFFFF"/>
            <w:noWrap/>
            <w:vAlign w:val="center"/>
            <w:hideMark/>
          </w:tcPr>
          <w:p w14:paraId="015DEBFC"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162,74 €</w:t>
            </w:r>
          </w:p>
        </w:tc>
        <w:tc>
          <w:tcPr>
            <w:tcW w:w="1843" w:type="dxa"/>
            <w:shd w:val="clear" w:color="000000" w:fill="FFFFFF"/>
            <w:noWrap/>
            <w:vAlign w:val="center"/>
            <w:hideMark/>
          </w:tcPr>
          <w:p w14:paraId="0B32C923"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170,88 €</w:t>
            </w:r>
          </w:p>
        </w:tc>
      </w:tr>
      <w:tr w:rsidR="006A2DC9" w:rsidRPr="00394093" w14:paraId="5B5CD8B8" w14:textId="77777777" w:rsidTr="00C71012">
        <w:trPr>
          <w:trHeight w:val="397"/>
        </w:trPr>
        <w:tc>
          <w:tcPr>
            <w:tcW w:w="5802" w:type="dxa"/>
            <w:shd w:val="clear" w:color="000000" w:fill="FFFFFF"/>
            <w:vAlign w:val="center"/>
            <w:hideMark/>
          </w:tcPr>
          <w:p w14:paraId="5DEBEBE4" w14:textId="77777777"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PRIME ASSISTANT REMORQUAGE</w:t>
            </w:r>
          </w:p>
        </w:tc>
        <w:tc>
          <w:tcPr>
            <w:tcW w:w="1843" w:type="dxa"/>
            <w:shd w:val="clear" w:color="000000" w:fill="FFFFFF"/>
            <w:noWrap/>
            <w:vAlign w:val="center"/>
            <w:hideMark/>
          </w:tcPr>
          <w:p w14:paraId="3EC57307"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54,59 €</w:t>
            </w:r>
          </w:p>
        </w:tc>
        <w:tc>
          <w:tcPr>
            <w:tcW w:w="1843" w:type="dxa"/>
            <w:shd w:val="clear" w:color="000000" w:fill="FFFFFF"/>
            <w:noWrap/>
            <w:vAlign w:val="center"/>
            <w:hideMark/>
          </w:tcPr>
          <w:p w14:paraId="37DAAE48"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57,32 €</w:t>
            </w:r>
          </w:p>
        </w:tc>
      </w:tr>
      <w:tr w:rsidR="006A2DC9" w:rsidRPr="00394093" w14:paraId="498993AF" w14:textId="77777777" w:rsidTr="00C71012">
        <w:trPr>
          <w:trHeight w:val="397"/>
        </w:trPr>
        <w:tc>
          <w:tcPr>
            <w:tcW w:w="5802" w:type="dxa"/>
            <w:shd w:val="clear" w:color="000000" w:fill="FFFFFF"/>
            <w:vAlign w:val="center"/>
            <w:hideMark/>
          </w:tcPr>
          <w:p w14:paraId="13F2FF83" w14:textId="77777777"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PRIME MAGASINIER</w:t>
            </w:r>
          </w:p>
        </w:tc>
        <w:tc>
          <w:tcPr>
            <w:tcW w:w="1843" w:type="dxa"/>
            <w:shd w:val="clear" w:color="000000" w:fill="FFFFFF"/>
            <w:noWrap/>
            <w:vAlign w:val="center"/>
            <w:hideMark/>
          </w:tcPr>
          <w:p w14:paraId="6C40F0F2"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64,89 €</w:t>
            </w:r>
          </w:p>
        </w:tc>
        <w:tc>
          <w:tcPr>
            <w:tcW w:w="1843" w:type="dxa"/>
            <w:shd w:val="clear" w:color="000000" w:fill="FFFFFF"/>
            <w:noWrap/>
            <w:vAlign w:val="center"/>
            <w:hideMark/>
          </w:tcPr>
          <w:p w14:paraId="12686223" w14:textId="2BC9CB3C"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68,1</w:t>
            </w:r>
            <w:r w:rsidR="00597884">
              <w:rPr>
                <w:rFonts w:ascii="Arial Nova Light" w:hAnsi="Arial Nova Light"/>
                <w:color w:val="000000"/>
              </w:rPr>
              <w:t>4</w:t>
            </w:r>
            <w:r w:rsidRPr="00394093">
              <w:rPr>
                <w:rFonts w:ascii="Arial Nova Light" w:hAnsi="Arial Nova Light"/>
                <w:color w:val="000000"/>
              </w:rPr>
              <w:t xml:space="preserve"> €</w:t>
            </w:r>
          </w:p>
        </w:tc>
      </w:tr>
      <w:tr w:rsidR="006A2DC9" w:rsidRPr="00394093" w14:paraId="4E7B9A9A" w14:textId="77777777" w:rsidTr="00C71012">
        <w:trPr>
          <w:trHeight w:val="397"/>
        </w:trPr>
        <w:tc>
          <w:tcPr>
            <w:tcW w:w="5802" w:type="dxa"/>
            <w:shd w:val="clear" w:color="000000" w:fill="FFFFFF"/>
            <w:vAlign w:val="center"/>
            <w:hideMark/>
          </w:tcPr>
          <w:p w14:paraId="3DF3788A" w14:textId="77777777"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PRIME TECHNICITE CONDUCTEUR BHNS</w:t>
            </w:r>
          </w:p>
        </w:tc>
        <w:tc>
          <w:tcPr>
            <w:tcW w:w="1843" w:type="dxa"/>
            <w:shd w:val="clear" w:color="000000" w:fill="FFFFFF"/>
            <w:noWrap/>
            <w:vAlign w:val="center"/>
            <w:hideMark/>
          </w:tcPr>
          <w:p w14:paraId="4064296A"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193,64 €</w:t>
            </w:r>
          </w:p>
        </w:tc>
        <w:tc>
          <w:tcPr>
            <w:tcW w:w="1843" w:type="dxa"/>
            <w:shd w:val="clear" w:color="000000" w:fill="FFFFFF"/>
            <w:noWrap/>
            <w:vAlign w:val="center"/>
            <w:hideMark/>
          </w:tcPr>
          <w:p w14:paraId="5D9594D5"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203,32 €</w:t>
            </w:r>
          </w:p>
        </w:tc>
      </w:tr>
      <w:tr w:rsidR="006A2DC9" w:rsidRPr="00394093" w14:paraId="6C2AEAE4" w14:textId="77777777" w:rsidTr="00C71012">
        <w:trPr>
          <w:trHeight w:val="397"/>
        </w:trPr>
        <w:tc>
          <w:tcPr>
            <w:tcW w:w="5802" w:type="dxa"/>
            <w:shd w:val="clear" w:color="000000" w:fill="FFFFFF"/>
            <w:vAlign w:val="center"/>
            <w:hideMark/>
          </w:tcPr>
          <w:p w14:paraId="76E6DD02" w14:textId="77777777"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PRIME DE SUJETION – DIVERS METIERS</w:t>
            </w:r>
          </w:p>
        </w:tc>
        <w:tc>
          <w:tcPr>
            <w:tcW w:w="1843" w:type="dxa"/>
            <w:shd w:val="clear" w:color="000000" w:fill="FFFFFF"/>
            <w:noWrap/>
            <w:vAlign w:val="center"/>
            <w:hideMark/>
          </w:tcPr>
          <w:p w14:paraId="11B9987B"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80,34 €</w:t>
            </w:r>
          </w:p>
        </w:tc>
        <w:tc>
          <w:tcPr>
            <w:tcW w:w="1843" w:type="dxa"/>
            <w:shd w:val="clear" w:color="000000" w:fill="FFFFFF"/>
            <w:noWrap/>
            <w:vAlign w:val="center"/>
            <w:hideMark/>
          </w:tcPr>
          <w:p w14:paraId="181B58D0"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84,36 €</w:t>
            </w:r>
          </w:p>
        </w:tc>
      </w:tr>
      <w:tr w:rsidR="006A2DC9" w:rsidRPr="00394093" w14:paraId="4CD83E89" w14:textId="77777777" w:rsidTr="00C71012">
        <w:trPr>
          <w:trHeight w:val="397"/>
        </w:trPr>
        <w:tc>
          <w:tcPr>
            <w:tcW w:w="5802" w:type="dxa"/>
            <w:shd w:val="clear" w:color="000000" w:fill="FFFFFF"/>
            <w:vAlign w:val="center"/>
            <w:hideMark/>
          </w:tcPr>
          <w:p w14:paraId="45822A09" w14:textId="37823EF4"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 xml:space="preserve">PRIME SUJET. AGT </w:t>
            </w:r>
            <w:r w:rsidR="00E464D1" w:rsidRPr="00394093">
              <w:rPr>
                <w:rFonts w:ascii="Arial Nova Light" w:hAnsi="Arial Nova Light"/>
                <w:b/>
                <w:bCs/>
                <w:color w:val="000000"/>
              </w:rPr>
              <w:t xml:space="preserve">DE </w:t>
            </w:r>
            <w:r w:rsidRPr="00394093">
              <w:rPr>
                <w:rFonts w:ascii="Arial Nova Light" w:hAnsi="Arial Nova Light"/>
                <w:b/>
                <w:bCs/>
                <w:color w:val="000000"/>
              </w:rPr>
              <w:t>S</w:t>
            </w:r>
            <w:r w:rsidR="00E464D1" w:rsidRPr="00394093">
              <w:rPr>
                <w:rFonts w:ascii="Arial Nova Light" w:hAnsi="Arial Nova Light"/>
                <w:b/>
                <w:bCs/>
                <w:color w:val="000000"/>
              </w:rPr>
              <w:t xml:space="preserve">URV. </w:t>
            </w:r>
            <w:r w:rsidRPr="00394093">
              <w:rPr>
                <w:rFonts w:ascii="Arial Nova Light" w:hAnsi="Arial Nova Light"/>
                <w:b/>
                <w:bCs/>
                <w:color w:val="000000"/>
              </w:rPr>
              <w:t>&amp;</w:t>
            </w:r>
            <w:r w:rsidR="00E464D1" w:rsidRPr="00394093">
              <w:rPr>
                <w:rFonts w:ascii="Arial Nova Light" w:hAnsi="Arial Nova Light"/>
                <w:b/>
                <w:bCs/>
                <w:color w:val="000000"/>
              </w:rPr>
              <w:t xml:space="preserve"> </w:t>
            </w:r>
            <w:r w:rsidRPr="00394093">
              <w:rPr>
                <w:rFonts w:ascii="Arial Nova Light" w:hAnsi="Arial Nova Light"/>
                <w:b/>
                <w:bCs/>
                <w:color w:val="000000"/>
              </w:rPr>
              <w:t>R</w:t>
            </w:r>
            <w:r w:rsidR="00E464D1" w:rsidRPr="00394093">
              <w:rPr>
                <w:rFonts w:ascii="Arial Nova Light" w:hAnsi="Arial Nova Light"/>
                <w:b/>
                <w:bCs/>
                <w:color w:val="000000"/>
              </w:rPr>
              <w:t xml:space="preserve">ESEAU </w:t>
            </w:r>
            <w:r w:rsidRPr="00394093">
              <w:rPr>
                <w:rFonts w:ascii="Arial Nova Light" w:hAnsi="Arial Nova Light"/>
                <w:b/>
                <w:bCs/>
                <w:color w:val="000000"/>
              </w:rPr>
              <w:t>/ STANDARDISTE/ RESP. SINISTRE/ COORD. SECURITE/ AGT INF. RESEAU</w:t>
            </w:r>
          </w:p>
        </w:tc>
        <w:tc>
          <w:tcPr>
            <w:tcW w:w="1843" w:type="dxa"/>
            <w:shd w:val="clear" w:color="000000" w:fill="FFFFFF"/>
            <w:noWrap/>
            <w:vAlign w:val="center"/>
            <w:hideMark/>
          </w:tcPr>
          <w:p w14:paraId="2D9362D4"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84,46 €</w:t>
            </w:r>
          </w:p>
        </w:tc>
        <w:tc>
          <w:tcPr>
            <w:tcW w:w="1843" w:type="dxa"/>
            <w:shd w:val="clear" w:color="000000" w:fill="FFFFFF"/>
            <w:noWrap/>
            <w:vAlign w:val="center"/>
            <w:hideMark/>
          </w:tcPr>
          <w:p w14:paraId="0A432467"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88,68 €</w:t>
            </w:r>
          </w:p>
        </w:tc>
      </w:tr>
      <w:tr w:rsidR="006A2DC9" w:rsidRPr="00394093" w14:paraId="4625124B" w14:textId="77777777" w:rsidTr="00C71012">
        <w:trPr>
          <w:trHeight w:val="397"/>
        </w:trPr>
        <w:tc>
          <w:tcPr>
            <w:tcW w:w="5802" w:type="dxa"/>
            <w:shd w:val="clear" w:color="000000" w:fill="FFFFFF"/>
            <w:vAlign w:val="center"/>
            <w:hideMark/>
          </w:tcPr>
          <w:p w14:paraId="1EE3F3AD" w14:textId="77777777"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PRIME DE SUJETION AGENT COMMERCIAL</w:t>
            </w:r>
          </w:p>
        </w:tc>
        <w:tc>
          <w:tcPr>
            <w:tcW w:w="1843" w:type="dxa"/>
            <w:shd w:val="clear" w:color="000000" w:fill="FFFFFF"/>
            <w:noWrap/>
            <w:vAlign w:val="center"/>
            <w:hideMark/>
          </w:tcPr>
          <w:p w14:paraId="2A07E886"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82,40 €</w:t>
            </w:r>
          </w:p>
        </w:tc>
        <w:tc>
          <w:tcPr>
            <w:tcW w:w="1843" w:type="dxa"/>
            <w:shd w:val="clear" w:color="000000" w:fill="FFFFFF"/>
            <w:noWrap/>
            <w:vAlign w:val="center"/>
            <w:hideMark/>
          </w:tcPr>
          <w:p w14:paraId="0C702AC2"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86,52 €</w:t>
            </w:r>
          </w:p>
        </w:tc>
      </w:tr>
      <w:tr w:rsidR="006A2DC9" w:rsidRPr="00394093" w14:paraId="35F711D3" w14:textId="77777777" w:rsidTr="00C71012">
        <w:trPr>
          <w:trHeight w:val="397"/>
        </w:trPr>
        <w:tc>
          <w:tcPr>
            <w:tcW w:w="5802" w:type="dxa"/>
            <w:shd w:val="clear" w:color="000000" w:fill="FFFFFF"/>
            <w:vAlign w:val="center"/>
            <w:hideMark/>
          </w:tcPr>
          <w:p w14:paraId="173B9B78" w14:textId="13F376E3"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PRIME DE SUJETION CONTRÔLE</w:t>
            </w:r>
            <w:r w:rsidR="00E464D1" w:rsidRPr="00394093">
              <w:rPr>
                <w:rFonts w:ascii="Arial Nova Light" w:hAnsi="Arial Nova Light"/>
                <w:b/>
                <w:bCs/>
                <w:color w:val="000000"/>
              </w:rPr>
              <w:t xml:space="preserve"> </w:t>
            </w:r>
            <w:r w:rsidRPr="00394093">
              <w:rPr>
                <w:rFonts w:ascii="Arial Nova Light" w:hAnsi="Arial Nova Light"/>
                <w:b/>
                <w:bCs/>
                <w:color w:val="000000"/>
              </w:rPr>
              <w:t>/</w:t>
            </w:r>
            <w:r w:rsidR="00E464D1" w:rsidRPr="00394093">
              <w:rPr>
                <w:rFonts w:ascii="Arial Nova Light" w:hAnsi="Arial Nova Light"/>
                <w:b/>
                <w:bCs/>
                <w:color w:val="000000"/>
              </w:rPr>
              <w:t xml:space="preserve"> </w:t>
            </w:r>
            <w:r w:rsidRPr="00394093">
              <w:rPr>
                <w:rFonts w:ascii="Arial Nova Light" w:hAnsi="Arial Nova Light"/>
                <w:b/>
                <w:bCs/>
                <w:color w:val="000000"/>
              </w:rPr>
              <w:t>REGULATION</w:t>
            </w:r>
            <w:r w:rsidR="00E464D1" w:rsidRPr="00394093">
              <w:rPr>
                <w:rFonts w:ascii="Arial Nova Light" w:hAnsi="Arial Nova Light"/>
                <w:b/>
                <w:bCs/>
                <w:color w:val="000000"/>
              </w:rPr>
              <w:t xml:space="preserve"> </w:t>
            </w:r>
            <w:r w:rsidRPr="00394093">
              <w:rPr>
                <w:rFonts w:ascii="Arial Nova Light" w:hAnsi="Arial Nova Light"/>
                <w:b/>
                <w:bCs/>
                <w:color w:val="000000"/>
              </w:rPr>
              <w:t>/</w:t>
            </w:r>
            <w:r w:rsidR="00E464D1" w:rsidRPr="00394093">
              <w:rPr>
                <w:rFonts w:ascii="Arial Nova Light" w:hAnsi="Arial Nova Light"/>
                <w:b/>
                <w:bCs/>
                <w:color w:val="000000"/>
              </w:rPr>
              <w:t xml:space="preserve"> </w:t>
            </w:r>
            <w:r w:rsidRPr="00394093">
              <w:rPr>
                <w:rFonts w:ascii="Arial Nova Light" w:hAnsi="Arial Nova Light"/>
                <w:b/>
                <w:bCs/>
                <w:color w:val="000000"/>
              </w:rPr>
              <w:t>PCC</w:t>
            </w:r>
            <w:r w:rsidR="00E464D1" w:rsidRPr="00394093">
              <w:rPr>
                <w:rFonts w:ascii="Arial Nova Light" w:hAnsi="Arial Nova Light"/>
                <w:b/>
                <w:bCs/>
                <w:color w:val="000000"/>
              </w:rPr>
              <w:t xml:space="preserve"> </w:t>
            </w:r>
            <w:r w:rsidRPr="00394093">
              <w:rPr>
                <w:rFonts w:ascii="Arial Nova Light" w:hAnsi="Arial Nova Light"/>
                <w:b/>
                <w:bCs/>
                <w:color w:val="000000"/>
              </w:rPr>
              <w:t>/ CONDUCTEURS</w:t>
            </w:r>
            <w:r w:rsidR="00E464D1" w:rsidRPr="00394093">
              <w:rPr>
                <w:rFonts w:ascii="Arial Nova Light" w:hAnsi="Arial Nova Light"/>
                <w:b/>
                <w:bCs/>
                <w:color w:val="000000"/>
              </w:rPr>
              <w:t xml:space="preserve"> </w:t>
            </w:r>
            <w:r w:rsidRPr="00394093">
              <w:rPr>
                <w:rFonts w:ascii="Arial Nova Light" w:hAnsi="Arial Nova Light"/>
                <w:b/>
                <w:bCs/>
                <w:color w:val="000000"/>
              </w:rPr>
              <w:t>/ SUPERV.</w:t>
            </w:r>
          </w:p>
        </w:tc>
        <w:tc>
          <w:tcPr>
            <w:tcW w:w="1843" w:type="dxa"/>
            <w:shd w:val="clear" w:color="000000" w:fill="FFFFFF"/>
            <w:noWrap/>
            <w:vAlign w:val="center"/>
            <w:hideMark/>
          </w:tcPr>
          <w:p w14:paraId="64C8045D"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98,58 €</w:t>
            </w:r>
          </w:p>
        </w:tc>
        <w:tc>
          <w:tcPr>
            <w:tcW w:w="1843" w:type="dxa"/>
            <w:shd w:val="clear" w:color="000000" w:fill="FFFFFF"/>
            <w:noWrap/>
            <w:vAlign w:val="center"/>
            <w:hideMark/>
          </w:tcPr>
          <w:p w14:paraId="685C3F58"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103,51 €</w:t>
            </w:r>
          </w:p>
        </w:tc>
      </w:tr>
      <w:tr w:rsidR="006A2DC9" w:rsidRPr="00394093" w14:paraId="3BF284FA" w14:textId="77777777" w:rsidTr="00C71012">
        <w:trPr>
          <w:trHeight w:val="397"/>
        </w:trPr>
        <w:tc>
          <w:tcPr>
            <w:tcW w:w="5802" w:type="dxa"/>
            <w:shd w:val="clear" w:color="000000" w:fill="FFFFFF"/>
            <w:vAlign w:val="center"/>
            <w:hideMark/>
          </w:tcPr>
          <w:p w14:paraId="627392FB" w14:textId="75404676"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P</w:t>
            </w:r>
            <w:r w:rsidR="000E57B8" w:rsidRPr="00394093">
              <w:rPr>
                <w:rFonts w:ascii="Arial Nova Light" w:hAnsi="Arial Nova Light"/>
                <w:b/>
                <w:bCs/>
                <w:color w:val="000000"/>
              </w:rPr>
              <w:t>R</w:t>
            </w:r>
            <w:r w:rsidRPr="00394093">
              <w:rPr>
                <w:rFonts w:ascii="Arial Nova Light" w:hAnsi="Arial Nova Light"/>
                <w:b/>
                <w:bCs/>
                <w:color w:val="000000"/>
              </w:rPr>
              <w:t>IME DE SUJETION – AGT</w:t>
            </w:r>
            <w:r w:rsidR="00E464D1" w:rsidRPr="00394093">
              <w:rPr>
                <w:rFonts w:ascii="Arial Nova Light" w:hAnsi="Arial Nova Light"/>
                <w:b/>
                <w:bCs/>
                <w:color w:val="000000"/>
              </w:rPr>
              <w:t>. SVCE</w:t>
            </w:r>
            <w:r w:rsidRPr="00394093">
              <w:rPr>
                <w:rFonts w:ascii="Arial Nova Light" w:hAnsi="Arial Nova Light"/>
                <w:b/>
                <w:bCs/>
                <w:color w:val="000000"/>
              </w:rPr>
              <w:t xml:space="preserve"> MEDIATION</w:t>
            </w:r>
          </w:p>
        </w:tc>
        <w:tc>
          <w:tcPr>
            <w:tcW w:w="1843" w:type="dxa"/>
            <w:shd w:val="clear" w:color="000000" w:fill="FFFFFF"/>
            <w:noWrap/>
            <w:vAlign w:val="center"/>
            <w:hideMark/>
          </w:tcPr>
          <w:p w14:paraId="06DAA465"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93,28 €</w:t>
            </w:r>
          </w:p>
        </w:tc>
        <w:tc>
          <w:tcPr>
            <w:tcW w:w="1843" w:type="dxa"/>
            <w:shd w:val="clear" w:color="000000" w:fill="FFFFFF"/>
            <w:noWrap/>
            <w:vAlign w:val="center"/>
            <w:hideMark/>
          </w:tcPr>
          <w:p w14:paraId="0CE157D0"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97,94 €</w:t>
            </w:r>
          </w:p>
        </w:tc>
      </w:tr>
      <w:tr w:rsidR="006A2DC9" w:rsidRPr="00394093" w14:paraId="1E5ECABD" w14:textId="77777777" w:rsidTr="00C71012">
        <w:trPr>
          <w:trHeight w:val="397"/>
        </w:trPr>
        <w:tc>
          <w:tcPr>
            <w:tcW w:w="5802" w:type="dxa"/>
            <w:shd w:val="clear" w:color="000000" w:fill="FFFFFF"/>
            <w:vAlign w:val="center"/>
            <w:hideMark/>
          </w:tcPr>
          <w:p w14:paraId="61E4506C" w14:textId="77777777"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PRIME SUJETION AGENT DE VENTE, HOTESSE DE VENTE, CHEF DE CAISSE, CHEF D'EQUIPE CAISSE.</w:t>
            </w:r>
          </w:p>
        </w:tc>
        <w:tc>
          <w:tcPr>
            <w:tcW w:w="1843" w:type="dxa"/>
            <w:shd w:val="clear" w:color="000000" w:fill="FFFFFF"/>
            <w:noWrap/>
            <w:vAlign w:val="center"/>
            <w:hideMark/>
          </w:tcPr>
          <w:p w14:paraId="0EEE24C4"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84,80 €</w:t>
            </w:r>
          </w:p>
        </w:tc>
        <w:tc>
          <w:tcPr>
            <w:tcW w:w="1843" w:type="dxa"/>
            <w:shd w:val="clear" w:color="000000" w:fill="FFFFFF"/>
            <w:noWrap/>
            <w:vAlign w:val="center"/>
            <w:hideMark/>
          </w:tcPr>
          <w:p w14:paraId="61052B66"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89,04 €</w:t>
            </w:r>
          </w:p>
        </w:tc>
      </w:tr>
      <w:tr w:rsidR="006A2DC9" w:rsidRPr="00394093" w14:paraId="40F70332" w14:textId="77777777" w:rsidTr="00C71012">
        <w:trPr>
          <w:trHeight w:val="397"/>
        </w:trPr>
        <w:tc>
          <w:tcPr>
            <w:tcW w:w="5802" w:type="dxa"/>
            <w:shd w:val="clear" w:color="000000" w:fill="FFFFFF"/>
            <w:vAlign w:val="center"/>
            <w:hideMark/>
          </w:tcPr>
          <w:p w14:paraId="3594709B" w14:textId="77777777" w:rsidR="006A2DC9" w:rsidRPr="00394093" w:rsidRDefault="006A2DC9" w:rsidP="00837A90">
            <w:pPr>
              <w:rPr>
                <w:rFonts w:ascii="Arial Nova Light" w:hAnsi="Arial Nova Light"/>
                <w:b/>
                <w:bCs/>
                <w:color w:val="000000"/>
              </w:rPr>
            </w:pPr>
            <w:r w:rsidRPr="00394093">
              <w:rPr>
                <w:rFonts w:ascii="Arial Nova Light" w:hAnsi="Arial Nova Light"/>
                <w:b/>
                <w:bCs/>
                <w:color w:val="000000"/>
              </w:rPr>
              <w:t>PRIME ADMINISTRATIF</w:t>
            </w:r>
          </w:p>
        </w:tc>
        <w:tc>
          <w:tcPr>
            <w:tcW w:w="1843" w:type="dxa"/>
            <w:shd w:val="clear" w:color="000000" w:fill="FFFFFF"/>
            <w:noWrap/>
            <w:vAlign w:val="center"/>
            <w:hideMark/>
          </w:tcPr>
          <w:p w14:paraId="1AB0A9C7"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60,00 €</w:t>
            </w:r>
          </w:p>
        </w:tc>
        <w:tc>
          <w:tcPr>
            <w:tcW w:w="1843" w:type="dxa"/>
            <w:shd w:val="clear" w:color="000000" w:fill="FFFFFF"/>
            <w:noWrap/>
            <w:vAlign w:val="center"/>
            <w:hideMark/>
          </w:tcPr>
          <w:p w14:paraId="066DE501" w14:textId="77777777" w:rsidR="006A2DC9" w:rsidRPr="00394093" w:rsidRDefault="006A2DC9" w:rsidP="00837A90">
            <w:pPr>
              <w:jc w:val="center"/>
              <w:rPr>
                <w:rFonts w:ascii="Arial Nova Light" w:hAnsi="Arial Nova Light"/>
                <w:color w:val="000000"/>
              </w:rPr>
            </w:pPr>
            <w:r w:rsidRPr="00394093">
              <w:rPr>
                <w:rFonts w:ascii="Arial Nova Light" w:hAnsi="Arial Nova Light"/>
                <w:color w:val="000000"/>
              </w:rPr>
              <w:t>63,00 €</w:t>
            </w:r>
          </w:p>
        </w:tc>
      </w:tr>
      <w:tr w:rsidR="00C71012" w:rsidRPr="00394093" w14:paraId="5A24D501" w14:textId="77777777" w:rsidTr="00C71012">
        <w:trPr>
          <w:trHeight w:val="397"/>
        </w:trPr>
        <w:tc>
          <w:tcPr>
            <w:tcW w:w="5802" w:type="dxa"/>
            <w:shd w:val="clear" w:color="000000" w:fill="FFFFFF"/>
            <w:vAlign w:val="center"/>
          </w:tcPr>
          <w:p w14:paraId="642A9A76" w14:textId="778694E9" w:rsidR="00C71012" w:rsidRPr="00394093" w:rsidRDefault="00C71012" w:rsidP="00C71012">
            <w:pPr>
              <w:rPr>
                <w:rFonts w:ascii="Arial Nova Light" w:hAnsi="Arial Nova Light"/>
                <w:b/>
                <w:bCs/>
                <w:color w:val="000000"/>
              </w:rPr>
            </w:pPr>
            <w:r w:rsidRPr="00394093">
              <w:rPr>
                <w:rFonts w:ascii="Arial Nova Light" w:hAnsi="Arial Nova Light" w:cs="Calibri"/>
                <w:b/>
                <w:bCs/>
                <w:color w:val="000000"/>
              </w:rPr>
              <w:t xml:space="preserve">PRIME </w:t>
            </w:r>
            <w:r w:rsidR="00CE3815">
              <w:rPr>
                <w:rFonts w:ascii="Arial Nova Light" w:hAnsi="Arial Nova Light" w:cs="Calibri"/>
                <w:b/>
                <w:bCs/>
                <w:color w:val="000000"/>
              </w:rPr>
              <w:t>BILAN</w:t>
            </w:r>
          </w:p>
        </w:tc>
        <w:tc>
          <w:tcPr>
            <w:tcW w:w="1843" w:type="dxa"/>
            <w:shd w:val="clear" w:color="000000" w:fill="FFFFFF"/>
            <w:noWrap/>
            <w:vAlign w:val="center"/>
          </w:tcPr>
          <w:p w14:paraId="51749C46" w14:textId="010B9FDE" w:rsidR="00C71012" w:rsidRPr="00394093" w:rsidRDefault="00CE3815" w:rsidP="00C71012">
            <w:pPr>
              <w:jc w:val="center"/>
              <w:rPr>
                <w:rFonts w:ascii="Arial Nova Light" w:hAnsi="Arial Nova Light"/>
                <w:color w:val="000000"/>
              </w:rPr>
            </w:pPr>
            <w:r>
              <w:rPr>
                <w:rFonts w:ascii="Arial Nova Light" w:hAnsi="Arial Nova Light" w:cs="Calibri"/>
                <w:color w:val="000000"/>
              </w:rPr>
              <w:t>80,00 €</w:t>
            </w:r>
          </w:p>
        </w:tc>
        <w:tc>
          <w:tcPr>
            <w:tcW w:w="1843" w:type="dxa"/>
            <w:shd w:val="clear" w:color="000000" w:fill="FFFFFF"/>
            <w:noWrap/>
            <w:vAlign w:val="center"/>
          </w:tcPr>
          <w:p w14:paraId="019C097E" w14:textId="3600A672" w:rsidR="00C71012" w:rsidRPr="00394093" w:rsidRDefault="00CE3815" w:rsidP="00C71012">
            <w:pPr>
              <w:jc w:val="center"/>
              <w:rPr>
                <w:rFonts w:ascii="Arial Nova Light" w:hAnsi="Arial Nova Light"/>
                <w:color w:val="000000"/>
              </w:rPr>
            </w:pPr>
            <w:r>
              <w:rPr>
                <w:rFonts w:ascii="Arial Nova Light" w:hAnsi="Arial Nova Light" w:cs="Calibri"/>
                <w:color w:val="000000"/>
              </w:rPr>
              <w:t>84,00 €</w:t>
            </w:r>
          </w:p>
        </w:tc>
      </w:tr>
    </w:tbl>
    <w:p w14:paraId="5C53FB78" w14:textId="77777777" w:rsidR="00315777" w:rsidRPr="00394093" w:rsidRDefault="00315777" w:rsidP="00315777">
      <w:pPr>
        <w:pStyle w:val="Article"/>
        <w:pBdr>
          <w:top w:val="none" w:sz="0" w:space="0" w:color="auto"/>
          <w:left w:val="none" w:sz="0" w:space="0" w:color="auto"/>
          <w:bottom w:val="none" w:sz="0" w:space="0" w:color="auto"/>
          <w:right w:val="none" w:sz="0" w:space="0" w:color="auto"/>
        </w:pBdr>
        <w:spacing w:before="120" w:after="120"/>
        <w:rPr>
          <w:rFonts w:ascii="Arial Nova Light" w:hAnsi="Arial Nova Light"/>
          <w:b w:val="0"/>
          <w:bCs/>
          <w:sz w:val="24"/>
          <w:szCs w:val="24"/>
        </w:rPr>
      </w:pPr>
      <w:bookmarkStart w:id="6" w:name="_Hlk152254663"/>
      <w:bookmarkStart w:id="7" w:name="_Hlk152254697"/>
      <w:bookmarkEnd w:id="2"/>
    </w:p>
    <w:p w14:paraId="679B0101" w14:textId="77777777" w:rsidR="00FB5FC7" w:rsidRPr="00394093" w:rsidRDefault="00FB5FC7" w:rsidP="00FB5FC7">
      <w:pPr>
        <w:pStyle w:val="Article"/>
        <w:pBdr>
          <w:top w:val="single" w:sz="4" w:space="1" w:color="auto"/>
          <w:left w:val="single" w:sz="4" w:space="4" w:color="auto"/>
          <w:bottom w:val="single" w:sz="4" w:space="1" w:color="auto"/>
          <w:right w:val="single" w:sz="4" w:space="4" w:color="auto"/>
        </w:pBdr>
        <w:spacing w:before="120" w:after="120"/>
        <w:rPr>
          <w:rFonts w:ascii="Arial Nova Light" w:hAnsi="Arial Nova Light"/>
          <w:sz w:val="24"/>
          <w:szCs w:val="24"/>
        </w:rPr>
      </w:pPr>
      <w:r w:rsidRPr="00394093">
        <w:rPr>
          <w:rFonts w:ascii="Arial Nova Light" w:hAnsi="Arial Nova Light"/>
          <w:sz w:val="24"/>
          <w:szCs w:val="24"/>
        </w:rPr>
        <w:t>Une régularisation correspondant à la rétroactivité à partir du 1</w:t>
      </w:r>
      <w:r w:rsidRPr="00394093">
        <w:rPr>
          <w:rFonts w:ascii="Arial Nova Light" w:hAnsi="Arial Nova Light"/>
          <w:sz w:val="24"/>
          <w:szCs w:val="24"/>
          <w:vertAlign w:val="superscript"/>
        </w:rPr>
        <w:t>er</w:t>
      </w:r>
      <w:r w:rsidRPr="00394093">
        <w:rPr>
          <w:rFonts w:ascii="Arial Nova Light" w:hAnsi="Arial Nova Light"/>
          <w:sz w:val="24"/>
          <w:szCs w:val="24"/>
        </w:rPr>
        <w:t xml:space="preserve"> juin 2025 de toutes ces primes, sera effectuée avec le versement des salaires du mois d’avril 2026.</w:t>
      </w:r>
    </w:p>
    <w:p w14:paraId="64233770" w14:textId="77777777" w:rsidR="000E57C0" w:rsidRPr="00394093" w:rsidRDefault="000E57C0" w:rsidP="00315777">
      <w:pPr>
        <w:pStyle w:val="Article"/>
        <w:pBdr>
          <w:top w:val="none" w:sz="0" w:space="0" w:color="auto"/>
          <w:left w:val="none" w:sz="0" w:space="0" w:color="auto"/>
          <w:bottom w:val="none" w:sz="0" w:space="0" w:color="auto"/>
          <w:right w:val="none" w:sz="0" w:space="0" w:color="auto"/>
        </w:pBdr>
        <w:spacing w:before="120" w:after="120"/>
        <w:jc w:val="both"/>
        <w:rPr>
          <w:rFonts w:ascii="Arial Nova Light" w:hAnsi="Arial Nova Light"/>
          <w:b w:val="0"/>
          <w:bCs/>
          <w:sz w:val="24"/>
          <w:szCs w:val="24"/>
        </w:rPr>
      </w:pPr>
    </w:p>
    <w:p w14:paraId="050F4040" w14:textId="77777777" w:rsidR="000E57C0" w:rsidRPr="00394093" w:rsidRDefault="000E57C0" w:rsidP="00315777">
      <w:pPr>
        <w:pStyle w:val="Article"/>
        <w:pBdr>
          <w:top w:val="none" w:sz="0" w:space="0" w:color="auto"/>
          <w:left w:val="none" w:sz="0" w:space="0" w:color="auto"/>
          <w:bottom w:val="none" w:sz="0" w:space="0" w:color="auto"/>
          <w:right w:val="none" w:sz="0" w:space="0" w:color="auto"/>
        </w:pBdr>
        <w:spacing w:before="120" w:after="120"/>
        <w:jc w:val="both"/>
        <w:rPr>
          <w:rFonts w:ascii="Arial Nova Light" w:hAnsi="Arial Nova Light"/>
          <w:b w:val="0"/>
          <w:bCs/>
          <w:sz w:val="24"/>
          <w:szCs w:val="24"/>
        </w:rPr>
      </w:pPr>
    </w:p>
    <w:p w14:paraId="3D5CC8E6" w14:textId="77777777" w:rsidR="000E57C0" w:rsidRPr="00394093" w:rsidRDefault="000E57C0" w:rsidP="00315777">
      <w:pPr>
        <w:pStyle w:val="Article"/>
        <w:pBdr>
          <w:top w:val="none" w:sz="0" w:space="0" w:color="auto"/>
          <w:left w:val="none" w:sz="0" w:space="0" w:color="auto"/>
          <w:bottom w:val="none" w:sz="0" w:space="0" w:color="auto"/>
          <w:right w:val="none" w:sz="0" w:space="0" w:color="auto"/>
        </w:pBdr>
        <w:spacing w:before="120" w:after="120"/>
        <w:jc w:val="both"/>
        <w:rPr>
          <w:rFonts w:ascii="Arial Nova Light" w:hAnsi="Arial Nova Light"/>
          <w:b w:val="0"/>
          <w:bCs/>
          <w:sz w:val="24"/>
          <w:szCs w:val="24"/>
        </w:rPr>
      </w:pPr>
    </w:p>
    <w:p w14:paraId="46613960" w14:textId="343F63D8" w:rsidR="001C00D1" w:rsidRPr="00394093" w:rsidRDefault="001C00D1" w:rsidP="000E57C0">
      <w:pPr>
        <w:pStyle w:val="Titre2"/>
        <w:rPr>
          <w:rFonts w:ascii="Arial Nova Light" w:hAnsi="Arial Nova Light"/>
        </w:rPr>
      </w:pPr>
      <w:r w:rsidRPr="00394093">
        <w:rPr>
          <w:rFonts w:ascii="Arial Nova Light" w:hAnsi="Arial Nova Light"/>
        </w:rPr>
        <w:t>Revalorisation de certaines primes :</w:t>
      </w:r>
    </w:p>
    <w:p w14:paraId="3967A0AB" w14:textId="51FE2FFE" w:rsidR="00501B0B" w:rsidRPr="00394093" w:rsidRDefault="00501B0B" w:rsidP="001C00D1">
      <w:pPr>
        <w:spacing w:before="120"/>
        <w:jc w:val="both"/>
        <w:rPr>
          <w:rFonts w:ascii="Arial Nova Light" w:hAnsi="Arial Nova Light" w:cs="Calibri"/>
          <w:bCs/>
        </w:rPr>
      </w:pPr>
      <w:r>
        <w:rPr>
          <w:rFonts w:ascii="Arial Nova Light" w:hAnsi="Arial Nova Light" w:cs="Calibri"/>
          <w:bCs/>
        </w:rPr>
        <w:t>Les primes métier et de responsabilité attribuées de façon individuelle seront revalorisées de 5%.</w:t>
      </w:r>
    </w:p>
    <w:p w14:paraId="5CCEFC9B" w14:textId="77777777" w:rsidR="001C00D1" w:rsidRPr="00394093" w:rsidRDefault="001C00D1" w:rsidP="001C00D1">
      <w:pPr>
        <w:rPr>
          <w:rFonts w:ascii="Arial Nova Light" w:hAnsi="Arial Nova Light"/>
          <w:lang w:eastAsia="en-US"/>
        </w:rPr>
      </w:pPr>
    </w:p>
    <w:p w14:paraId="1FDFBF52" w14:textId="7C4A385D" w:rsidR="000E57C0" w:rsidRPr="00394093" w:rsidRDefault="000E57C0" w:rsidP="000E57C0">
      <w:pPr>
        <w:pStyle w:val="Titre2"/>
        <w:rPr>
          <w:rFonts w:ascii="Arial Nova Light" w:hAnsi="Arial Nova Light"/>
        </w:rPr>
      </w:pPr>
      <w:r w:rsidRPr="00394093">
        <w:rPr>
          <w:rFonts w:ascii="Arial Nova Light" w:hAnsi="Arial Nova Light"/>
        </w:rPr>
        <w:t>Revalorisation de la prime d’assiduité :</w:t>
      </w:r>
    </w:p>
    <w:p w14:paraId="24392FDA" w14:textId="069403EF" w:rsidR="00FB5FC7" w:rsidRPr="00394093" w:rsidRDefault="00315777" w:rsidP="00315777">
      <w:pPr>
        <w:pStyle w:val="Article"/>
        <w:pBdr>
          <w:top w:val="none" w:sz="0" w:space="0" w:color="auto"/>
          <w:left w:val="none" w:sz="0" w:space="0" w:color="auto"/>
          <w:bottom w:val="none" w:sz="0" w:space="0" w:color="auto"/>
          <w:right w:val="none" w:sz="0" w:space="0" w:color="auto"/>
        </w:pBdr>
        <w:spacing w:before="120" w:after="120"/>
        <w:jc w:val="both"/>
        <w:rPr>
          <w:rFonts w:ascii="Arial Nova Light" w:hAnsi="Arial Nova Light"/>
          <w:b w:val="0"/>
          <w:bCs/>
          <w:sz w:val="24"/>
          <w:szCs w:val="24"/>
        </w:rPr>
      </w:pPr>
      <w:r w:rsidRPr="00394093">
        <w:rPr>
          <w:rFonts w:ascii="Arial Nova Light" w:hAnsi="Arial Nova Light"/>
          <w:b w:val="0"/>
          <w:bCs/>
          <w:sz w:val="24"/>
          <w:szCs w:val="24"/>
        </w:rPr>
        <w:t xml:space="preserve">Le dispositif de prime d’assiduité </w:t>
      </w:r>
      <w:r w:rsidR="00FB5FC7" w:rsidRPr="00394093">
        <w:rPr>
          <w:rFonts w:ascii="Arial Nova Light" w:hAnsi="Arial Nova Light"/>
          <w:b w:val="0"/>
          <w:bCs/>
          <w:sz w:val="24"/>
          <w:szCs w:val="24"/>
        </w:rPr>
        <w:t xml:space="preserve">instauré, </w:t>
      </w:r>
      <w:r w:rsidRPr="00394093">
        <w:rPr>
          <w:rFonts w:ascii="Arial Nova Light" w:hAnsi="Arial Nova Light"/>
          <w:b w:val="0"/>
          <w:bCs/>
          <w:sz w:val="24"/>
          <w:szCs w:val="24"/>
        </w:rPr>
        <w:t xml:space="preserve">bénéfice </w:t>
      </w:r>
      <w:r w:rsidR="00956FEC" w:rsidRPr="00394093">
        <w:rPr>
          <w:rFonts w:ascii="Arial Nova Light" w:hAnsi="Arial Nova Light"/>
          <w:b w:val="0"/>
          <w:bCs/>
          <w:sz w:val="24"/>
          <w:szCs w:val="24"/>
        </w:rPr>
        <w:t>d’une</w:t>
      </w:r>
      <w:r w:rsidRPr="00394093">
        <w:rPr>
          <w:rFonts w:ascii="Arial Nova Light" w:hAnsi="Arial Nova Light"/>
          <w:b w:val="0"/>
          <w:bCs/>
          <w:sz w:val="24"/>
          <w:szCs w:val="24"/>
        </w:rPr>
        <w:t xml:space="preserve"> augmentation de 5%</w:t>
      </w:r>
      <w:r w:rsidR="000E57C0" w:rsidRPr="00394093">
        <w:rPr>
          <w:rFonts w:ascii="Arial Nova Light" w:hAnsi="Arial Nova Light"/>
          <w:b w:val="0"/>
          <w:bCs/>
          <w:sz w:val="24"/>
          <w:szCs w:val="24"/>
        </w:rPr>
        <w:t xml:space="preserve"> selon les mêmes modalités d’attribution</w:t>
      </w:r>
      <w:r w:rsidRPr="00394093">
        <w:rPr>
          <w:rFonts w:ascii="Arial Nova Light" w:hAnsi="Arial Nova Light"/>
          <w:b w:val="0"/>
          <w:bCs/>
          <w:sz w:val="24"/>
          <w:szCs w:val="24"/>
        </w:rPr>
        <w:t xml:space="preserve">. </w:t>
      </w:r>
    </w:p>
    <w:p w14:paraId="4EF1082E" w14:textId="77678EB5" w:rsidR="00315777" w:rsidRPr="00394093" w:rsidRDefault="00315777" w:rsidP="00315777">
      <w:pPr>
        <w:pStyle w:val="Article"/>
        <w:pBdr>
          <w:top w:val="none" w:sz="0" w:space="0" w:color="auto"/>
          <w:left w:val="none" w:sz="0" w:space="0" w:color="auto"/>
          <w:bottom w:val="none" w:sz="0" w:space="0" w:color="auto"/>
          <w:right w:val="none" w:sz="0" w:space="0" w:color="auto"/>
        </w:pBdr>
        <w:spacing w:before="120" w:after="120"/>
        <w:jc w:val="both"/>
        <w:rPr>
          <w:rFonts w:ascii="Arial Nova Light" w:hAnsi="Arial Nova Light"/>
          <w:b w:val="0"/>
          <w:bCs/>
          <w:sz w:val="24"/>
          <w:szCs w:val="24"/>
        </w:rPr>
      </w:pPr>
      <w:r w:rsidRPr="00394093">
        <w:rPr>
          <w:rFonts w:ascii="Arial Nova Light" w:hAnsi="Arial Nova Light"/>
          <w:b w:val="0"/>
          <w:bCs/>
          <w:sz w:val="24"/>
          <w:szCs w:val="24"/>
        </w:rPr>
        <w:t>Le montant mensuel de la prime d’assiduité passe</w:t>
      </w:r>
      <w:r w:rsidR="00FB5FC7" w:rsidRPr="00394093">
        <w:rPr>
          <w:rFonts w:ascii="Arial Nova Light" w:hAnsi="Arial Nova Light"/>
          <w:b w:val="0"/>
          <w:bCs/>
          <w:sz w:val="24"/>
          <w:szCs w:val="24"/>
        </w:rPr>
        <w:t xml:space="preserve"> </w:t>
      </w:r>
      <w:r w:rsidR="0012178B" w:rsidRPr="00394093">
        <w:rPr>
          <w:rFonts w:ascii="Arial Nova Light" w:hAnsi="Arial Nova Light"/>
          <w:sz w:val="24"/>
          <w:szCs w:val="24"/>
        </w:rPr>
        <w:t xml:space="preserve">à 26,25 € pour </w:t>
      </w:r>
      <w:r w:rsidR="000E57C0" w:rsidRPr="00394093">
        <w:rPr>
          <w:rFonts w:ascii="Arial Nova Light" w:hAnsi="Arial Nova Light"/>
          <w:sz w:val="24"/>
          <w:szCs w:val="24"/>
        </w:rPr>
        <w:t>l</w:t>
      </w:r>
      <w:r w:rsidR="0012178B" w:rsidRPr="00394093">
        <w:rPr>
          <w:rFonts w:ascii="Arial Nova Light" w:hAnsi="Arial Nova Light"/>
          <w:sz w:val="24"/>
          <w:szCs w:val="24"/>
        </w:rPr>
        <w:t xml:space="preserve">’attribution </w:t>
      </w:r>
      <w:r w:rsidR="000E57C0" w:rsidRPr="00394093">
        <w:rPr>
          <w:rFonts w:ascii="Arial Nova Light" w:hAnsi="Arial Nova Light"/>
          <w:sz w:val="24"/>
          <w:szCs w:val="24"/>
        </w:rPr>
        <w:t>de 100%</w:t>
      </w:r>
      <w:r w:rsidR="000E57C0" w:rsidRPr="00394093">
        <w:rPr>
          <w:rFonts w:ascii="Arial Nova Light" w:hAnsi="Arial Nova Light"/>
          <w:b w:val="0"/>
          <w:bCs/>
          <w:sz w:val="24"/>
          <w:szCs w:val="24"/>
        </w:rPr>
        <w:t xml:space="preserve"> et de </w:t>
      </w:r>
      <w:r w:rsidR="000E57C0" w:rsidRPr="00394093">
        <w:rPr>
          <w:rFonts w:ascii="Arial Nova Light" w:hAnsi="Arial Nova Light"/>
          <w:sz w:val="24"/>
          <w:szCs w:val="24"/>
        </w:rPr>
        <w:t>13,13 € pour l’attribution de 50%</w:t>
      </w:r>
      <w:r w:rsidR="003D577C" w:rsidRPr="00394093">
        <w:rPr>
          <w:rFonts w:ascii="Arial Nova Light" w:hAnsi="Arial Nova Light"/>
          <w:sz w:val="24"/>
          <w:szCs w:val="24"/>
        </w:rPr>
        <w:t xml:space="preserve"> de la dite-prime</w:t>
      </w:r>
      <w:r w:rsidR="000E57C0" w:rsidRPr="00394093">
        <w:rPr>
          <w:rFonts w:ascii="Arial Nova Light" w:hAnsi="Arial Nova Light"/>
          <w:b w:val="0"/>
          <w:bCs/>
          <w:sz w:val="24"/>
          <w:szCs w:val="24"/>
        </w:rPr>
        <w:t>.</w:t>
      </w:r>
    </w:p>
    <w:p w14:paraId="5A6DCCE7" w14:textId="77777777" w:rsidR="00FB5FC7" w:rsidRPr="00394093" w:rsidRDefault="00FB5FC7" w:rsidP="00315777">
      <w:pPr>
        <w:pStyle w:val="Article"/>
        <w:pBdr>
          <w:top w:val="none" w:sz="0" w:space="0" w:color="auto"/>
          <w:left w:val="none" w:sz="0" w:space="0" w:color="auto"/>
          <w:bottom w:val="none" w:sz="0" w:space="0" w:color="auto"/>
          <w:right w:val="none" w:sz="0" w:space="0" w:color="auto"/>
        </w:pBdr>
        <w:spacing w:before="120" w:after="120"/>
        <w:rPr>
          <w:rFonts w:ascii="Arial Nova Light" w:hAnsi="Arial Nova Light"/>
          <w:b w:val="0"/>
          <w:bCs/>
          <w:sz w:val="24"/>
          <w:szCs w:val="24"/>
        </w:rPr>
      </w:pPr>
    </w:p>
    <w:p w14:paraId="3EF0C05D" w14:textId="524D4717" w:rsidR="00827976" w:rsidRPr="00394093" w:rsidRDefault="00CC6C18" w:rsidP="00FB5FC7">
      <w:pPr>
        <w:pStyle w:val="Article"/>
        <w:pBdr>
          <w:top w:val="single" w:sz="4" w:space="1" w:color="auto"/>
          <w:left w:val="single" w:sz="4" w:space="4" w:color="auto"/>
          <w:bottom w:val="single" w:sz="4" w:space="1" w:color="auto"/>
          <w:right w:val="single" w:sz="4" w:space="4" w:color="auto"/>
        </w:pBdr>
        <w:spacing w:before="120" w:after="120"/>
        <w:rPr>
          <w:rFonts w:ascii="Arial Nova Light" w:hAnsi="Arial Nova Light"/>
          <w:sz w:val="24"/>
          <w:szCs w:val="24"/>
        </w:rPr>
      </w:pPr>
      <w:r w:rsidRPr="00394093">
        <w:rPr>
          <w:rFonts w:ascii="Arial Nova Light" w:hAnsi="Arial Nova Light"/>
          <w:sz w:val="24"/>
          <w:szCs w:val="24"/>
        </w:rPr>
        <w:t>Une</w:t>
      </w:r>
      <w:r w:rsidR="00827976" w:rsidRPr="00394093">
        <w:rPr>
          <w:rFonts w:ascii="Arial Nova Light" w:hAnsi="Arial Nova Light"/>
          <w:sz w:val="24"/>
          <w:szCs w:val="24"/>
        </w:rPr>
        <w:t xml:space="preserve"> régularisation correspondant à la rétroactivité </w:t>
      </w:r>
      <w:r w:rsidRPr="00394093">
        <w:rPr>
          <w:rFonts w:ascii="Arial Nova Light" w:hAnsi="Arial Nova Light"/>
          <w:sz w:val="24"/>
          <w:szCs w:val="24"/>
        </w:rPr>
        <w:t>à partir du</w:t>
      </w:r>
      <w:r w:rsidR="00827976" w:rsidRPr="00394093">
        <w:rPr>
          <w:rFonts w:ascii="Arial Nova Light" w:hAnsi="Arial Nova Light"/>
          <w:sz w:val="24"/>
          <w:szCs w:val="24"/>
        </w:rPr>
        <w:t xml:space="preserve"> 1</w:t>
      </w:r>
      <w:r w:rsidR="00827976" w:rsidRPr="00394093">
        <w:rPr>
          <w:rFonts w:ascii="Arial Nova Light" w:hAnsi="Arial Nova Light"/>
          <w:sz w:val="24"/>
          <w:szCs w:val="24"/>
          <w:vertAlign w:val="superscript"/>
        </w:rPr>
        <w:t>er</w:t>
      </w:r>
      <w:r w:rsidR="00827976" w:rsidRPr="00394093">
        <w:rPr>
          <w:rFonts w:ascii="Arial Nova Light" w:hAnsi="Arial Nova Light"/>
          <w:sz w:val="24"/>
          <w:szCs w:val="24"/>
        </w:rPr>
        <w:t xml:space="preserve"> juin 202</w:t>
      </w:r>
      <w:r w:rsidR="008754A3" w:rsidRPr="00394093">
        <w:rPr>
          <w:rFonts w:ascii="Arial Nova Light" w:hAnsi="Arial Nova Light"/>
          <w:sz w:val="24"/>
          <w:szCs w:val="24"/>
        </w:rPr>
        <w:t>5</w:t>
      </w:r>
      <w:r w:rsidR="00827976" w:rsidRPr="00394093">
        <w:rPr>
          <w:rFonts w:ascii="Arial Nova Light" w:hAnsi="Arial Nova Light"/>
          <w:sz w:val="24"/>
          <w:szCs w:val="24"/>
        </w:rPr>
        <w:t xml:space="preserve"> de ce</w:t>
      </w:r>
      <w:r w:rsidR="00FB5FC7" w:rsidRPr="00394093">
        <w:rPr>
          <w:rFonts w:ascii="Arial Nova Light" w:hAnsi="Arial Nova Light"/>
          <w:sz w:val="24"/>
          <w:szCs w:val="24"/>
        </w:rPr>
        <w:t>tte</w:t>
      </w:r>
      <w:r w:rsidR="00827976" w:rsidRPr="00394093">
        <w:rPr>
          <w:rFonts w:ascii="Arial Nova Light" w:hAnsi="Arial Nova Light"/>
          <w:sz w:val="24"/>
          <w:szCs w:val="24"/>
        </w:rPr>
        <w:t xml:space="preserve"> prime, sera effectuée avec le versement des salaires du mois d’avril 202</w:t>
      </w:r>
      <w:r w:rsidR="00C71012" w:rsidRPr="00394093">
        <w:rPr>
          <w:rFonts w:ascii="Arial Nova Light" w:hAnsi="Arial Nova Light"/>
          <w:sz w:val="24"/>
          <w:szCs w:val="24"/>
        </w:rPr>
        <w:t>6</w:t>
      </w:r>
      <w:r w:rsidR="00827976" w:rsidRPr="00394093">
        <w:rPr>
          <w:rFonts w:ascii="Arial Nova Light" w:hAnsi="Arial Nova Light"/>
          <w:sz w:val="24"/>
          <w:szCs w:val="24"/>
        </w:rPr>
        <w:t>.</w:t>
      </w:r>
    </w:p>
    <w:p w14:paraId="0D728AE2" w14:textId="77777777" w:rsidR="00C71012" w:rsidRDefault="00C71012" w:rsidP="00C71012">
      <w:pPr>
        <w:jc w:val="both"/>
        <w:rPr>
          <w:rFonts w:ascii="Arial Nova Light" w:hAnsi="Arial Nova Light"/>
          <w:b/>
          <w:bCs/>
        </w:rPr>
      </w:pPr>
    </w:p>
    <w:p w14:paraId="6B39BE6F" w14:textId="24C4F21A" w:rsidR="00A80187" w:rsidRPr="00394093" w:rsidRDefault="00A80187" w:rsidP="00A80187">
      <w:pPr>
        <w:pStyle w:val="Titre2"/>
        <w:rPr>
          <w:rFonts w:ascii="Arial Nova Light" w:hAnsi="Arial Nova Light"/>
        </w:rPr>
      </w:pPr>
      <w:r>
        <w:rPr>
          <w:rFonts w:ascii="Arial Nova Light" w:hAnsi="Arial Nova Light"/>
        </w:rPr>
        <w:t>Application de la prime d’ancienneté</w:t>
      </w:r>
      <w:r w:rsidRPr="00394093">
        <w:rPr>
          <w:rFonts w:ascii="Arial Nova Light" w:hAnsi="Arial Nova Light"/>
        </w:rPr>
        <w:t> :</w:t>
      </w:r>
    </w:p>
    <w:p w14:paraId="214B99EB" w14:textId="0EA75A74" w:rsidR="00A80187" w:rsidRPr="00394093" w:rsidRDefault="00A80187" w:rsidP="00A80187">
      <w:pPr>
        <w:pStyle w:val="Article"/>
        <w:pBdr>
          <w:top w:val="none" w:sz="0" w:space="0" w:color="auto"/>
          <w:left w:val="none" w:sz="0" w:space="0" w:color="auto"/>
          <w:bottom w:val="none" w:sz="0" w:space="0" w:color="auto"/>
          <w:right w:val="none" w:sz="0" w:space="0" w:color="auto"/>
        </w:pBdr>
        <w:spacing w:before="120" w:after="120"/>
        <w:jc w:val="both"/>
        <w:rPr>
          <w:rFonts w:ascii="Arial Nova Light" w:hAnsi="Arial Nova Light"/>
          <w:b w:val="0"/>
          <w:bCs/>
          <w:sz w:val="24"/>
          <w:szCs w:val="24"/>
        </w:rPr>
      </w:pPr>
      <w:r w:rsidRPr="00394093">
        <w:rPr>
          <w:rFonts w:ascii="Arial Nova Light" w:hAnsi="Arial Nova Light"/>
          <w:b w:val="0"/>
          <w:bCs/>
          <w:sz w:val="24"/>
          <w:szCs w:val="24"/>
        </w:rPr>
        <w:t>Le dispositif de prime d’</w:t>
      </w:r>
      <w:r>
        <w:rPr>
          <w:rFonts w:ascii="Arial Nova Light" w:hAnsi="Arial Nova Light"/>
          <w:b w:val="0"/>
          <w:bCs/>
          <w:sz w:val="24"/>
          <w:szCs w:val="24"/>
        </w:rPr>
        <w:t>ancienneté tel qu’applicable aux salariés transférés de la CFTU est étendu à l’ensemble des salariés présents dans l’établissement à la date de signature de l’accord.</w:t>
      </w:r>
    </w:p>
    <w:p w14:paraId="64957566" w14:textId="77777777" w:rsidR="00A80187" w:rsidRPr="00394093" w:rsidRDefault="00A80187" w:rsidP="00C71012">
      <w:pPr>
        <w:jc w:val="both"/>
        <w:rPr>
          <w:rFonts w:ascii="Arial Nova Light" w:hAnsi="Arial Nova Light"/>
          <w:b/>
          <w:bCs/>
        </w:rPr>
      </w:pPr>
    </w:p>
    <w:p w14:paraId="1BA53158" w14:textId="1588CDD3" w:rsidR="00C71012" w:rsidRPr="00394093" w:rsidRDefault="00C71012" w:rsidP="00C71012">
      <w:pPr>
        <w:pStyle w:val="Titre2"/>
        <w:rPr>
          <w:rFonts w:ascii="Arial Nova Light" w:hAnsi="Arial Nova Light"/>
        </w:rPr>
      </w:pPr>
      <w:r w:rsidRPr="00394093">
        <w:rPr>
          <w:rFonts w:ascii="Arial Nova Light" w:hAnsi="Arial Nova Light"/>
        </w:rPr>
        <w:t>Tickets restaurant</w:t>
      </w:r>
    </w:p>
    <w:p w14:paraId="2B62CEF1" w14:textId="77777777" w:rsidR="00C71012" w:rsidRPr="00394093" w:rsidRDefault="00C71012" w:rsidP="00C71012">
      <w:pPr>
        <w:spacing w:before="120"/>
        <w:jc w:val="both"/>
        <w:rPr>
          <w:rFonts w:ascii="Arial Nova Light" w:hAnsi="Arial Nova Light"/>
        </w:rPr>
      </w:pPr>
      <w:r w:rsidRPr="00394093">
        <w:rPr>
          <w:rFonts w:ascii="Arial Nova Light" w:hAnsi="Arial Nova Light"/>
        </w:rPr>
        <w:t xml:space="preserve">La valeur faciale du titre-restaurant est revalorisée, avec un </w:t>
      </w:r>
      <w:r w:rsidRPr="00394093">
        <w:rPr>
          <w:rFonts w:ascii="Arial Nova Light" w:hAnsi="Arial Nova Light"/>
          <w:b/>
          <w:bCs/>
        </w:rPr>
        <w:t>choix laissé au salarié entre 8 € et 10 €</w:t>
      </w:r>
      <w:r w:rsidRPr="00394093">
        <w:rPr>
          <w:rFonts w:ascii="Arial Nova Light" w:hAnsi="Arial Nova Light"/>
        </w:rPr>
        <w:t>, dans le respect de la réglementation sociale et fiscale applicable.</w:t>
      </w:r>
    </w:p>
    <w:p w14:paraId="277B9881" w14:textId="77777777" w:rsidR="00332BE3" w:rsidRPr="00394093" w:rsidRDefault="00332BE3" w:rsidP="00332BE3">
      <w:pPr>
        <w:spacing w:before="120"/>
        <w:jc w:val="both"/>
        <w:rPr>
          <w:rFonts w:ascii="Arial Nova Light" w:hAnsi="Arial Nova Light"/>
        </w:rPr>
      </w:pPr>
      <w:r w:rsidRPr="00394093">
        <w:rPr>
          <w:rFonts w:ascii="Arial Nova Light" w:hAnsi="Arial Nova Light"/>
        </w:rPr>
        <w:t>La revalorisation de la valeur faciale des titres-restaurant constitue une mesure de soutien direct au pouvoir d’achat des salariés, ciblée sur les dépenses de restauration et d’alimentation.</w:t>
      </w:r>
    </w:p>
    <w:p w14:paraId="4B964B81" w14:textId="5C98AB10" w:rsidR="00332BE3" w:rsidRPr="00394093" w:rsidRDefault="00332BE3" w:rsidP="00332BE3">
      <w:pPr>
        <w:spacing w:before="120"/>
        <w:jc w:val="both"/>
        <w:rPr>
          <w:rFonts w:ascii="Arial Nova Light" w:hAnsi="Arial Nova Light"/>
        </w:rPr>
      </w:pPr>
      <w:r w:rsidRPr="00394093">
        <w:rPr>
          <w:rFonts w:ascii="Arial Nova Light" w:hAnsi="Arial Nova Light"/>
        </w:rPr>
        <w:t xml:space="preserve">Le passage de la valeur faciale du titre-restaurant de </w:t>
      </w:r>
      <w:r w:rsidRPr="00394093">
        <w:rPr>
          <w:rFonts w:ascii="Arial Nova Light" w:hAnsi="Arial Nova Light"/>
          <w:b/>
          <w:bCs/>
        </w:rPr>
        <w:t>8 € à 10 €</w:t>
      </w:r>
      <w:r w:rsidRPr="00394093">
        <w:rPr>
          <w:rFonts w:ascii="Arial Nova Light" w:hAnsi="Arial Nova Light"/>
        </w:rPr>
        <w:t xml:space="preserve">, avec une participation employeur maintenue à hauteur de </w:t>
      </w:r>
      <w:r w:rsidR="00CB0FA8" w:rsidRPr="00394093">
        <w:rPr>
          <w:rFonts w:ascii="Arial Nova Light" w:hAnsi="Arial Nova Light"/>
        </w:rPr>
        <w:t>6</w:t>
      </w:r>
      <w:r w:rsidRPr="00394093">
        <w:rPr>
          <w:rFonts w:ascii="Arial Nova Light" w:hAnsi="Arial Nova Light"/>
        </w:rPr>
        <w:t xml:space="preserve">0 %, se traduit par un </w:t>
      </w:r>
      <w:r w:rsidRPr="00394093">
        <w:rPr>
          <w:rFonts w:ascii="Arial Nova Light" w:hAnsi="Arial Nova Light"/>
          <w:b/>
          <w:bCs/>
        </w:rPr>
        <w:t>gain annuel brut estimé à 2</w:t>
      </w:r>
      <w:r w:rsidR="00CB0FA8" w:rsidRPr="00394093">
        <w:rPr>
          <w:rFonts w:ascii="Arial Nova Light" w:hAnsi="Arial Nova Light"/>
          <w:b/>
          <w:bCs/>
        </w:rPr>
        <w:t>64</w:t>
      </w:r>
      <w:r w:rsidRPr="00394093">
        <w:rPr>
          <w:rFonts w:ascii="Arial Nova Light" w:hAnsi="Arial Nova Light"/>
          <w:b/>
          <w:bCs/>
        </w:rPr>
        <w:t xml:space="preserve"> € par salarié</w:t>
      </w:r>
      <w:r w:rsidRPr="00394093">
        <w:rPr>
          <w:rFonts w:ascii="Arial Nova Light" w:hAnsi="Arial Nova Light"/>
        </w:rPr>
        <w:t xml:space="preserve"> sur la base de 220 jours travaillés, sans incidence sur la rémunération imposable ni sur les charges sociales, dans les limites réglementaires applicables.</w:t>
      </w:r>
    </w:p>
    <w:p w14:paraId="5FDB6802" w14:textId="77777777" w:rsidR="00332BE3" w:rsidRPr="00394093" w:rsidRDefault="00332BE3" w:rsidP="00332BE3">
      <w:pPr>
        <w:spacing w:before="120"/>
        <w:jc w:val="both"/>
        <w:rPr>
          <w:rFonts w:ascii="Arial Nova Light" w:hAnsi="Arial Nova Light"/>
          <w:b/>
          <w:bCs/>
        </w:rPr>
      </w:pPr>
      <w:r w:rsidRPr="00394093">
        <w:rPr>
          <w:rFonts w:ascii="Arial Nova Light" w:hAnsi="Arial Nova Light"/>
          <w:b/>
          <w:bCs/>
        </w:rPr>
        <w:t>Cette mesure représente une augmentation de 25 % de la valeur de l’avantage lié aux titres-restaurant, contribuant à compenser la hausse durable des prix de l’alimentation observée en Martinique, tout en assurant une maîtrise du coût global pour l’employeur.</w:t>
      </w:r>
    </w:p>
    <w:p w14:paraId="08A9C274" w14:textId="05187A35" w:rsidR="00C71012" w:rsidRPr="00394093" w:rsidRDefault="00332BE3" w:rsidP="00C71012">
      <w:pPr>
        <w:spacing w:before="120"/>
        <w:jc w:val="both"/>
        <w:rPr>
          <w:rFonts w:ascii="Arial Nova Light" w:hAnsi="Arial Nova Light"/>
        </w:rPr>
      </w:pPr>
      <w:r w:rsidRPr="00394093">
        <w:rPr>
          <w:rFonts w:ascii="Arial Nova Light" w:hAnsi="Arial Nova Light"/>
        </w:rPr>
        <w:t>Toutefois, c</w:t>
      </w:r>
      <w:r w:rsidR="00C71012" w:rsidRPr="00394093">
        <w:rPr>
          <w:rFonts w:ascii="Arial Nova Light" w:hAnsi="Arial Nova Light"/>
        </w:rPr>
        <w:t>ette mesure impact</w:t>
      </w:r>
      <w:r w:rsidRPr="00394093">
        <w:rPr>
          <w:rFonts w:ascii="Arial Nova Light" w:hAnsi="Arial Nova Light"/>
        </w:rPr>
        <w:t xml:space="preserve">e directement le </w:t>
      </w:r>
      <w:r w:rsidR="00C71012" w:rsidRPr="00394093">
        <w:rPr>
          <w:rFonts w:ascii="Arial Nova Light" w:hAnsi="Arial Nova Light"/>
        </w:rPr>
        <w:t>contra</w:t>
      </w:r>
      <w:r w:rsidRPr="00394093">
        <w:rPr>
          <w:rFonts w:ascii="Arial Nova Light" w:hAnsi="Arial Nova Light"/>
        </w:rPr>
        <w:t>t actuel</w:t>
      </w:r>
      <w:r w:rsidR="00C71012" w:rsidRPr="00394093">
        <w:rPr>
          <w:rFonts w:ascii="Arial Nova Light" w:hAnsi="Arial Nova Light"/>
        </w:rPr>
        <w:t xml:space="preserve">, nécessitant un délai de mise en place. </w:t>
      </w:r>
    </w:p>
    <w:p w14:paraId="739599E1" w14:textId="74727044" w:rsidR="00C71012" w:rsidRPr="00394093" w:rsidRDefault="00C71012" w:rsidP="00C71012">
      <w:pPr>
        <w:spacing w:before="120"/>
        <w:jc w:val="both"/>
        <w:rPr>
          <w:rFonts w:ascii="Arial Nova Light" w:hAnsi="Arial Nova Light"/>
        </w:rPr>
      </w:pPr>
      <w:r w:rsidRPr="00394093">
        <w:rPr>
          <w:rFonts w:ascii="Arial Nova Light" w:hAnsi="Arial Nova Light"/>
        </w:rPr>
        <w:t>Par ailleurs, la consultation du personnel sur le choix de la valeur du titre-restaurant par not</w:t>
      </w:r>
      <w:r w:rsidR="00332BE3" w:rsidRPr="00394093">
        <w:rPr>
          <w:rFonts w:ascii="Arial Nova Light" w:hAnsi="Arial Nova Light"/>
        </w:rPr>
        <w:t>e</w:t>
      </w:r>
      <w:r w:rsidRPr="00394093">
        <w:rPr>
          <w:rFonts w:ascii="Arial Nova Light" w:hAnsi="Arial Nova Light"/>
        </w:rPr>
        <w:t xml:space="preserve"> d’information</w:t>
      </w:r>
      <w:r w:rsidR="00332BE3" w:rsidRPr="00394093">
        <w:rPr>
          <w:rFonts w:ascii="Arial Nova Light" w:hAnsi="Arial Nova Light"/>
        </w:rPr>
        <w:t>,</w:t>
      </w:r>
      <w:r w:rsidRPr="00394093">
        <w:rPr>
          <w:rFonts w:ascii="Arial Nova Light" w:hAnsi="Arial Nova Light"/>
        </w:rPr>
        <w:t xml:space="preserve"> s’avère obligatoire pour une application </w:t>
      </w:r>
      <w:r w:rsidRPr="00394093">
        <w:rPr>
          <w:rFonts w:ascii="Arial Nova Light" w:hAnsi="Arial Nova Light"/>
          <w:b/>
          <w:bCs/>
          <w:u w:val="single"/>
        </w:rPr>
        <w:t xml:space="preserve">estimée au mois </w:t>
      </w:r>
      <w:r w:rsidR="00D7195C" w:rsidRPr="00394093">
        <w:rPr>
          <w:rFonts w:ascii="Arial Nova Light" w:hAnsi="Arial Nova Light"/>
          <w:b/>
          <w:bCs/>
          <w:u w:val="single"/>
        </w:rPr>
        <w:t>de mai</w:t>
      </w:r>
      <w:r w:rsidRPr="00394093">
        <w:rPr>
          <w:rFonts w:ascii="Arial Nova Light" w:hAnsi="Arial Nova Light"/>
          <w:b/>
          <w:bCs/>
          <w:u w:val="single"/>
        </w:rPr>
        <w:t xml:space="preserve"> 2026</w:t>
      </w:r>
      <w:r w:rsidRPr="00394093">
        <w:rPr>
          <w:rFonts w:ascii="Arial Nova Light" w:hAnsi="Arial Nova Light"/>
        </w:rPr>
        <w:t>.</w:t>
      </w:r>
    </w:p>
    <w:p w14:paraId="5A461DA3" w14:textId="77777777" w:rsidR="00F72008" w:rsidRDefault="00F72008" w:rsidP="00CB0FA8">
      <w:pPr>
        <w:spacing w:before="120"/>
        <w:jc w:val="both"/>
        <w:rPr>
          <w:rFonts w:ascii="Arial Nova Light" w:hAnsi="Arial Nova Light"/>
          <w:b/>
          <w:bCs/>
        </w:rPr>
      </w:pPr>
    </w:p>
    <w:p w14:paraId="4AD55583" w14:textId="77777777" w:rsidR="00F72008" w:rsidRDefault="00F72008" w:rsidP="00CB0FA8">
      <w:pPr>
        <w:spacing w:before="120"/>
        <w:jc w:val="both"/>
        <w:rPr>
          <w:rFonts w:ascii="Arial Nova Light" w:hAnsi="Arial Nova Light"/>
          <w:b/>
          <w:bCs/>
        </w:rPr>
      </w:pPr>
    </w:p>
    <w:p w14:paraId="4DB625DB" w14:textId="7ACAB207" w:rsidR="00CB0FA8" w:rsidRPr="00F72008" w:rsidRDefault="00CB0FA8" w:rsidP="00CB0FA8">
      <w:pPr>
        <w:spacing w:before="120"/>
        <w:jc w:val="both"/>
        <w:rPr>
          <w:rFonts w:ascii="Arial Nova Light" w:hAnsi="Arial Nova Light"/>
        </w:rPr>
      </w:pPr>
      <w:r w:rsidRPr="00F72008">
        <w:rPr>
          <w:rFonts w:ascii="Arial Nova Light" w:hAnsi="Arial Nova Light"/>
        </w:rPr>
        <w:lastRenderedPageBreak/>
        <w:t xml:space="preserve">L’attribution des titres-restaurant est effectuée dans le strict respect de la réglementation en vigueur, et notamment </w:t>
      </w:r>
      <w:r w:rsidR="00F72008">
        <w:rPr>
          <w:rFonts w:ascii="Arial Nova Light" w:hAnsi="Arial Nova Light"/>
        </w:rPr>
        <w:t>conformément aux</w:t>
      </w:r>
      <w:r w:rsidRPr="00F72008">
        <w:rPr>
          <w:rFonts w:ascii="Arial Nova Light" w:hAnsi="Arial Nova Light"/>
        </w:rPr>
        <w:t xml:space="preserve"> dispositions de</w:t>
      </w:r>
      <w:r w:rsidR="00F72008">
        <w:rPr>
          <w:rFonts w:ascii="Arial Nova Light" w:hAnsi="Arial Nova Light"/>
        </w:rPr>
        <w:t>s</w:t>
      </w:r>
      <w:r w:rsidRPr="00F72008">
        <w:rPr>
          <w:rFonts w:ascii="Arial Nova Light" w:hAnsi="Arial Nova Light"/>
        </w:rPr>
        <w:t xml:space="preserve"> article</w:t>
      </w:r>
      <w:r w:rsidR="00F72008">
        <w:rPr>
          <w:rFonts w:ascii="Arial Nova Light" w:hAnsi="Arial Nova Light"/>
        </w:rPr>
        <w:t>s</w:t>
      </w:r>
      <w:r w:rsidRPr="00F72008">
        <w:rPr>
          <w:rFonts w:ascii="Arial Nova Light" w:hAnsi="Arial Nova Light"/>
        </w:rPr>
        <w:t xml:space="preserve"> </w:t>
      </w:r>
      <w:r w:rsidR="00F72008" w:rsidRPr="00F72008">
        <w:rPr>
          <w:rFonts w:ascii="Arial Nova Light" w:hAnsi="Arial Nova Light"/>
        </w:rPr>
        <w:t>L.3121-1 &amp;</w:t>
      </w:r>
      <w:r w:rsidR="00F72008">
        <w:rPr>
          <w:rFonts w:ascii="Arial Nova Light" w:hAnsi="Arial Nova Light"/>
        </w:rPr>
        <w:t xml:space="preserve"> </w:t>
      </w:r>
      <w:r w:rsidRPr="00F72008">
        <w:rPr>
          <w:rFonts w:ascii="Arial Nova Light" w:hAnsi="Arial Nova Light"/>
        </w:rPr>
        <w:t xml:space="preserve">R.3262-7 </w:t>
      </w:r>
      <w:r w:rsidR="00F72008" w:rsidRPr="00F72008">
        <w:rPr>
          <w:rFonts w:ascii="Arial Nova Light" w:hAnsi="Arial Nova Light"/>
        </w:rPr>
        <w:t xml:space="preserve"> </w:t>
      </w:r>
      <w:r w:rsidRPr="00F72008">
        <w:rPr>
          <w:rFonts w:ascii="Arial Nova Light" w:hAnsi="Arial Nova Light"/>
        </w:rPr>
        <w:t>du Code du travail.</w:t>
      </w:r>
    </w:p>
    <w:p w14:paraId="7DE67166" w14:textId="79AD26A0" w:rsidR="00CB0FA8" w:rsidRPr="00394093" w:rsidRDefault="00CB0FA8" w:rsidP="00CB0FA8">
      <w:pPr>
        <w:spacing w:before="120"/>
        <w:jc w:val="both"/>
        <w:rPr>
          <w:rFonts w:ascii="Arial Nova Light" w:hAnsi="Arial Nova Light"/>
        </w:rPr>
      </w:pPr>
      <w:r w:rsidRPr="00394093">
        <w:rPr>
          <w:rFonts w:ascii="Arial Nova Light" w:hAnsi="Arial Nova Light"/>
        </w:rPr>
        <w:t>Le nombre de titres-restaurant attribués est ainsi déterminé en fonction :</w:t>
      </w:r>
    </w:p>
    <w:p w14:paraId="0C9952BD" w14:textId="77777777" w:rsidR="00CB0FA8" w:rsidRPr="00394093" w:rsidRDefault="00CB0FA8" w:rsidP="00CB0FA8">
      <w:pPr>
        <w:numPr>
          <w:ilvl w:val="0"/>
          <w:numId w:val="121"/>
        </w:numPr>
        <w:spacing w:before="120"/>
        <w:jc w:val="both"/>
        <w:rPr>
          <w:rFonts w:ascii="Arial Nova Light" w:hAnsi="Arial Nova Light"/>
        </w:rPr>
      </w:pPr>
      <w:r w:rsidRPr="00394093">
        <w:rPr>
          <w:rFonts w:ascii="Arial Nova Light" w:hAnsi="Arial Nova Light"/>
        </w:rPr>
        <w:t>du nombre de jours effectivement travaillés ;</w:t>
      </w:r>
    </w:p>
    <w:p w14:paraId="7107D9B9" w14:textId="77777777" w:rsidR="00CB0FA8" w:rsidRPr="00394093" w:rsidRDefault="00CB0FA8" w:rsidP="00CB0FA8">
      <w:pPr>
        <w:numPr>
          <w:ilvl w:val="0"/>
          <w:numId w:val="121"/>
        </w:numPr>
        <w:spacing w:before="120"/>
        <w:jc w:val="both"/>
        <w:rPr>
          <w:rFonts w:ascii="Arial Nova Light" w:hAnsi="Arial Nova Light"/>
        </w:rPr>
      </w:pPr>
      <w:r w:rsidRPr="00394093">
        <w:rPr>
          <w:rFonts w:ascii="Arial Nova Light" w:hAnsi="Arial Nova Light"/>
        </w:rPr>
        <w:t>et de l’existence d’une pause repas incluse dans l’horaire de travail au cours de ces journées.</w:t>
      </w:r>
    </w:p>
    <w:p w14:paraId="55388FD5" w14:textId="77777777" w:rsidR="00CB0FA8" w:rsidRPr="00394093" w:rsidRDefault="00CB0FA8" w:rsidP="00CB0FA8">
      <w:pPr>
        <w:spacing w:before="120"/>
        <w:jc w:val="both"/>
        <w:rPr>
          <w:rFonts w:ascii="Arial Nova Light" w:hAnsi="Arial Nova Light"/>
        </w:rPr>
      </w:pPr>
      <w:r w:rsidRPr="00394093">
        <w:rPr>
          <w:rFonts w:ascii="Arial Nova Light" w:hAnsi="Arial Nova Light"/>
        </w:rPr>
        <w:t>Les titres-restaurant sont remis exclusivement au salarié concerné et ne peuvent être utilisés que par celui-ci, conformément aux dispositions légales applicables.</w:t>
      </w:r>
    </w:p>
    <w:p w14:paraId="2ED223EE" w14:textId="77777777" w:rsidR="00C27228" w:rsidRPr="00394093" w:rsidRDefault="00C27228" w:rsidP="00C71012">
      <w:pPr>
        <w:spacing w:before="120"/>
        <w:jc w:val="both"/>
        <w:rPr>
          <w:rFonts w:ascii="Arial Nova Light" w:hAnsi="Arial Nova Light"/>
        </w:rPr>
      </w:pPr>
    </w:p>
    <w:p w14:paraId="4D3D405A" w14:textId="77777777" w:rsidR="00C71012" w:rsidRPr="00394093" w:rsidRDefault="00C71012" w:rsidP="00C71012">
      <w:pPr>
        <w:jc w:val="both"/>
        <w:rPr>
          <w:rFonts w:ascii="Arial Nova Light" w:hAnsi="Arial Nova Light"/>
        </w:rPr>
      </w:pPr>
    </w:p>
    <w:p w14:paraId="41DAA106" w14:textId="79B40289" w:rsidR="00C71012" w:rsidRPr="00394093" w:rsidRDefault="00C71012" w:rsidP="00332BE3">
      <w:pPr>
        <w:pStyle w:val="Titre2"/>
        <w:rPr>
          <w:rFonts w:ascii="Arial Nova Light" w:hAnsi="Arial Nova Light"/>
        </w:rPr>
      </w:pPr>
      <w:r w:rsidRPr="00394093">
        <w:rPr>
          <w:rFonts w:ascii="Arial Nova Light" w:hAnsi="Arial Nova Light"/>
        </w:rPr>
        <w:t>Prime de partage de la valeur</w:t>
      </w:r>
    </w:p>
    <w:p w14:paraId="76FD25D5" w14:textId="38E40B41" w:rsidR="00A9746B" w:rsidRPr="00394093" w:rsidRDefault="00A9746B" w:rsidP="00A9746B">
      <w:pPr>
        <w:spacing w:before="120"/>
        <w:jc w:val="both"/>
        <w:rPr>
          <w:rFonts w:ascii="Arial Nova Light" w:hAnsi="Arial Nova Light"/>
        </w:rPr>
      </w:pPr>
      <w:r w:rsidRPr="00394093">
        <w:rPr>
          <w:rFonts w:ascii="Arial Nova Light" w:hAnsi="Arial Nova Light"/>
        </w:rPr>
        <w:t xml:space="preserve">À défaut de la mise en place d’une prime d’objectif au bénéfice des salariés non-cadres, les parties conviennent, dans un objectif de soutien au pouvoir d’achat, de mettre en œuvre une </w:t>
      </w:r>
      <w:r w:rsidRPr="00394093">
        <w:rPr>
          <w:rFonts w:ascii="Arial Nova Light" w:hAnsi="Arial Nova Light"/>
          <w:b/>
          <w:bCs/>
        </w:rPr>
        <w:t>Prime de Partage de la Valeur (PPV)</w:t>
      </w:r>
      <w:r w:rsidRPr="00394093">
        <w:rPr>
          <w:rFonts w:ascii="Arial Nova Light" w:hAnsi="Arial Nova Light"/>
        </w:rPr>
        <w:t xml:space="preserve"> conformément aux dispositions légales en vigueur, et notamment celles issues de la loi n° 2022-1158 du 16 août 2022, telle que modifiée, et de la loi n° 2023-1107 du 29 novembre 2023.</w:t>
      </w:r>
    </w:p>
    <w:p w14:paraId="68A15439" w14:textId="77777777" w:rsidR="00A9746B" w:rsidRPr="00394093" w:rsidRDefault="00A9746B" w:rsidP="00772B00">
      <w:pPr>
        <w:pStyle w:val="Titre3"/>
        <w:spacing w:before="120"/>
        <w:rPr>
          <w:rFonts w:ascii="Arial Nova Light" w:hAnsi="Arial Nova Light"/>
        </w:rPr>
      </w:pPr>
      <w:r w:rsidRPr="00394093">
        <w:rPr>
          <w:rFonts w:ascii="Arial Nova Light" w:hAnsi="Arial Nova Light"/>
        </w:rPr>
        <w:t>Bénéficiaires</w:t>
      </w:r>
    </w:p>
    <w:p w14:paraId="10291043" w14:textId="77777777" w:rsidR="00A9746B" w:rsidRPr="00394093" w:rsidRDefault="00A9746B" w:rsidP="00A9746B">
      <w:pPr>
        <w:spacing w:before="120"/>
        <w:jc w:val="both"/>
        <w:rPr>
          <w:rFonts w:ascii="Arial Nova Light" w:hAnsi="Arial Nova Light"/>
        </w:rPr>
      </w:pPr>
      <w:r w:rsidRPr="00394093">
        <w:rPr>
          <w:rFonts w:ascii="Arial Nova Light" w:hAnsi="Arial Nova Light"/>
        </w:rPr>
        <w:t>Sont éligibles à la Prime de Partage de la Valeur :</w:t>
      </w:r>
    </w:p>
    <w:p w14:paraId="29DBF485" w14:textId="487FF7FA" w:rsidR="00A9746B" w:rsidRPr="00394093" w:rsidRDefault="00A9746B" w:rsidP="00A9746B">
      <w:pPr>
        <w:pStyle w:val="Paragraphedeliste"/>
        <w:numPr>
          <w:ilvl w:val="0"/>
          <w:numId w:val="87"/>
        </w:numPr>
        <w:spacing w:before="120"/>
        <w:ind w:left="357" w:hanging="357"/>
        <w:contextualSpacing w:val="0"/>
        <w:jc w:val="both"/>
        <w:rPr>
          <w:rFonts w:ascii="Arial Nova Light" w:hAnsi="Arial Nova Light"/>
          <w:sz w:val="24"/>
          <w:szCs w:val="24"/>
        </w:rPr>
      </w:pPr>
      <w:r w:rsidRPr="00394093">
        <w:rPr>
          <w:rFonts w:ascii="Arial Nova Light" w:hAnsi="Arial Nova Light"/>
          <w:sz w:val="24"/>
          <w:szCs w:val="24"/>
        </w:rPr>
        <w:t>Les salariés non-cadres de l’EPIC, sous contrat de travail au 31 décembre 2024, justifiant d’une ancienneté de UN (1) an révolu au moment de la signature de l’accord, y compris les salariés en congé maternité, en congé parental, en arrêt maladie ou en toute autre situation conservant un lien contractuel avec l’employeur.</w:t>
      </w:r>
    </w:p>
    <w:p w14:paraId="76404BDC" w14:textId="77777777" w:rsidR="00A9746B" w:rsidRPr="00394093" w:rsidRDefault="00A9746B" w:rsidP="00A9746B">
      <w:pPr>
        <w:pStyle w:val="Paragraphedeliste"/>
        <w:numPr>
          <w:ilvl w:val="0"/>
          <w:numId w:val="87"/>
        </w:numPr>
        <w:spacing w:before="120"/>
        <w:ind w:left="357" w:hanging="357"/>
        <w:contextualSpacing w:val="0"/>
        <w:jc w:val="both"/>
        <w:rPr>
          <w:rFonts w:ascii="Arial Nova Light" w:hAnsi="Arial Nova Light"/>
          <w:sz w:val="24"/>
          <w:szCs w:val="24"/>
        </w:rPr>
      </w:pPr>
      <w:r w:rsidRPr="00394093">
        <w:rPr>
          <w:rFonts w:ascii="Arial Nova Light" w:hAnsi="Arial Nova Light"/>
          <w:sz w:val="24"/>
          <w:szCs w:val="24"/>
        </w:rPr>
        <w:t>Cette prime peut s’appliquer aux salariés non-cadres titulaires d’un contrat de travail en cours de validité en CDI, en CDD, à temps plein ou à temps partiel (dont la PPV sera proratisée au temps partiel effectué), de titulaires d’un contrat d’apprentissage ou d’un contrat de professionnalisation selon les critères définis dans le présent accord à la date de sa signature.</w:t>
      </w:r>
    </w:p>
    <w:p w14:paraId="2C0931CD" w14:textId="77777777" w:rsidR="00A9746B" w:rsidRPr="00394093" w:rsidRDefault="00A9746B" w:rsidP="00A9746B">
      <w:pPr>
        <w:spacing w:before="120"/>
        <w:jc w:val="both"/>
        <w:rPr>
          <w:rFonts w:ascii="Arial Nova Light" w:hAnsi="Arial Nova Light"/>
        </w:rPr>
      </w:pPr>
      <w:r w:rsidRPr="00394093">
        <w:rPr>
          <w:rFonts w:ascii="Arial Nova Light" w:hAnsi="Arial Nova Light"/>
        </w:rPr>
        <w:t>Sont notamment inclus les salariés :</w:t>
      </w:r>
    </w:p>
    <w:p w14:paraId="77C85E8F" w14:textId="77777777" w:rsidR="00A9746B" w:rsidRPr="00394093" w:rsidRDefault="00A9746B" w:rsidP="00A9746B">
      <w:pPr>
        <w:numPr>
          <w:ilvl w:val="0"/>
          <w:numId w:val="123"/>
        </w:numPr>
        <w:spacing w:before="120"/>
        <w:jc w:val="both"/>
        <w:rPr>
          <w:rFonts w:ascii="Arial Nova Light" w:hAnsi="Arial Nova Light"/>
        </w:rPr>
      </w:pPr>
      <w:r w:rsidRPr="00394093">
        <w:rPr>
          <w:rFonts w:ascii="Arial Nova Light" w:hAnsi="Arial Nova Light"/>
        </w:rPr>
        <w:t>en contrat à durée indéterminée ou déterminée, à temps plein ou à temps partiel (la prime étant proratisée pour les salariés à temps partiel) ;</w:t>
      </w:r>
    </w:p>
    <w:p w14:paraId="5CE09307" w14:textId="77777777" w:rsidR="00A9746B" w:rsidRPr="00394093" w:rsidRDefault="00A9746B" w:rsidP="00A9746B">
      <w:pPr>
        <w:numPr>
          <w:ilvl w:val="0"/>
          <w:numId w:val="123"/>
        </w:numPr>
        <w:spacing w:before="120"/>
        <w:jc w:val="both"/>
        <w:rPr>
          <w:rFonts w:ascii="Arial Nova Light" w:hAnsi="Arial Nova Light"/>
        </w:rPr>
      </w:pPr>
      <w:r w:rsidRPr="00394093">
        <w:rPr>
          <w:rFonts w:ascii="Arial Nova Light" w:hAnsi="Arial Nova Light"/>
        </w:rPr>
        <w:t>titulaires d’un contrat d’apprentissage ou de professionnalisation ;</w:t>
      </w:r>
    </w:p>
    <w:p w14:paraId="2E754FC8" w14:textId="77777777" w:rsidR="00A9746B" w:rsidRPr="00394093" w:rsidRDefault="00A9746B" w:rsidP="00A9746B">
      <w:pPr>
        <w:numPr>
          <w:ilvl w:val="0"/>
          <w:numId w:val="123"/>
        </w:numPr>
        <w:spacing w:before="120"/>
        <w:jc w:val="both"/>
        <w:rPr>
          <w:rFonts w:ascii="Arial Nova Light" w:hAnsi="Arial Nova Light"/>
        </w:rPr>
      </w:pPr>
      <w:r w:rsidRPr="00394093">
        <w:rPr>
          <w:rFonts w:ascii="Arial Nova Light" w:hAnsi="Arial Nova Light"/>
        </w:rPr>
        <w:t>absents à la date de versement pour congé maternité, congé parental, arrêt maladie ou toute autre situation conservant un lien contractuel avec l’employeur.</w:t>
      </w:r>
    </w:p>
    <w:p w14:paraId="65827622" w14:textId="77777777" w:rsidR="00A9746B" w:rsidRPr="00394093" w:rsidRDefault="00A9746B" w:rsidP="00772B00">
      <w:pPr>
        <w:pStyle w:val="Titre3"/>
        <w:spacing w:before="120"/>
        <w:rPr>
          <w:rFonts w:ascii="Arial Nova Light" w:hAnsi="Arial Nova Light"/>
        </w:rPr>
      </w:pPr>
      <w:r w:rsidRPr="00394093">
        <w:rPr>
          <w:rFonts w:ascii="Arial Nova Light" w:hAnsi="Arial Nova Light"/>
        </w:rPr>
        <w:t>Montant et modalités de versement</w:t>
      </w:r>
    </w:p>
    <w:p w14:paraId="20D440C0" w14:textId="0550DB33" w:rsidR="00482BFE" w:rsidRPr="00482BFE" w:rsidRDefault="00482BFE" w:rsidP="00482BFE">
      <w:pPr>
        <w:spacing w:before="120"/>
        <w:jc w:val="both"/>
        <w:rPr>
          <w:rFonts w:ascii="Arial Nova Light" w:hAnsi="Arial Nova Light"/>
        </w:rPr>
      </w:pPr>
      <w:r w:rsidRPr="00482BFE">
        <w:rPr>
          <w:rFonts w:ascii="Arial Nova Light" w:hAnsi="Arial Nova Light"/>
        </w:rPr>
        <w:t xml:space="preserve">Le montant de la Prime de Partage de la Valeur est fixé à </w:t>
      </w:r>
      <w:r w:rsidRPr="00482BFE">
        <w:rPr>
          <w:rFonts w:ascii="Arial Nova Light" w:hAnsi="Arial Nova Light"/>
          <w:b/>
          <w:bCs/>
        </w:rPr>
        <w:t xml:space="preserve">550 euros nets </w:t>
      </w:r>
      <w:r w:rsidR="00D17DA6">
        <w:rPr>
          <w:rFonts w:ascii="Arial Nova Light" w:hAnsi="Arial Nova Light"/>
          <w:b/>
          <w:bCs/>
        </w:rPr>
        <w:t xml:space="preserve">à titre </w:t>
      </w:r>
      <w:r w:rsidRPr="00482BFE">
        <w:rPr>
          <w:rFonts w:ascii="Arial Nova Light" w:hAnsi="Arial Nova Light"/>
          <w:b/>
          <w:bCs/>
        </w:rPr>
        <w:t>indicatif</w:t>
      </w:r>
      <w:r w:rsidRPr="00482BFE">
        <w:rPr>
          <w:rFonts w:ascii="Arial Nova Light" w:hAnsi="Arial Nova Light"/>
        </w:rPr>
        <w:t xml:space="preserve">, correspondant à une </w:t>
      </w:r>
      <w:r w:rsidRPr="00482BFE">
        <w:rPr>
          <w:rFonts w:ascii="Arial Nova Light" w:hAnsi="Arial Nova Light"/>
          <w:b/>
          <w:bCs/>
        </w:rPr>
        <w:t xml:space="preserve">somme versée </w:t>
      </w:r>
      <w:r w:rsidR="006F4E1E">
        <w:rPr>
          <w:rFonts w:ascii="Arial Nova Light" w:hAnsi="Arial Nova Light"/>
          <w:b/>
          <w:bCs/>
        </w:rPr>
        <w:t>après</w:t>
      </w:r>
      <w:r w:rsidR="006F4E1E" w:rsidRPr="00482BFE">
        <w:rPr>
          <w:rFonts w:ascii="Arial Nova Light" w:hAnsi="Arial Nova Light"/>
          <w:b/>
          <w:bCs/>
        </w:rPr>
        <w:t xml:space="preserve"> </w:t>
      </w:r>
      <w:r w:rsidRPr="00482BFE">
        <w:rPr>
          <w:rFonts w:ascii="Arial Nova Light" w:hAnsi="Arial Nova Light"/>
          <w:b/>
          <w:bCs/>
        </w:rPr>
        <w:t>application de la CSG et de la CRDS</w:t>
      </w:r>
      <w:r w:rsidRPr="00482BFE">
        <w:rPr>
          <w:rFonts w:ascii="Arial Nova Light" w:hAnsi="Arial Nova Light"/>
        </w:rPr>
        <w:t>.</w:t>
      </w:r>
    </w:p>
    <w:p w14:paraId="09C4B8EE" w14:textId="77777777" w:rsidR="00482BFE" w:rsidRPr="00482BFE" w:rsidRDefault="00482BFE" w:rsidP="00482BFE">
      <w:pPr>
        <w:spacing w:before="120"/>
        <w:jc w:val="both"/>
        <w:rPr>
          <w:rFonts w:ascii="Arial Nova Light" w:hAnsi="Arial Nova Light"/>
        </w:rPr>
      </w:pPr>
      <w:r w:rsidRPr="00482BFE">
        <w:rPr>
          <w:rFonts w:ascii="Arial Nova Light" w:hAnsi="Arial Nova Light"/>
        </w:rPr>
        <w:lastRenderedPageBreak/>
        <w:t>Il est expressément précisé que :</w:t>
      </w:r>
    </w:p>
    <w:p w14:paraId="593625D9" w14:textId="77777777" w:rsidR="00482BFE" w:rsidRPr="00394093" w:rsidRDefault="00482BFE" w:rsidP="00482BFE">
      <w:pPr>
        <w:pStyle w:val="Paragraphedeliste"/>
        <w:numPr>
          <w:ilvl w:val="0"/>
          <w:numId w:val="157"/>
        </w:numPr>
        <w:spacing w:before="120"/>
        <w:jc w:val="both"/>
        <w:rPr>
          <w:rFonts w:ascii="Arial Nova Light" w:hAnsi="Arial Nova Light"/>
        </w:rPr>
      </w:pPr>
      <w:r w:rsidRPr="00394093">
        <w:rPr>
          <w:rFonts w:ascii="Arial Nova Light" w:hAnsi="Arial Nova Light"/>
        </w:rPr>
        <w:t>le montant effectivement perçu par chaque salarié peut varier en fonction de sa situation individuelle,</w:t>
      </w:r>
    </w:p>
    <w:p w14:paraId="0D56E8ED" w14:textId="77777777" w:rsidR="00482BFE" w:rsidRPr="00394093" w:rsidRDefault="00482BFE" w:rsidP="00482BFE">
      <w:pPr>
        <w:pStyle w:val="Paragraphedeliste"/>
        <w:numPr>
          <w:ilvl w:val="0"/>
          <w:numId w:val="157"/>
        </w:numPr>
        <w:spacing w:before="120"/>
        <w:jc w:val="both"/>
        <w:rPr>
          <w:rFonts w:ascii="Arial Nova Light" w:hAnsi="Arial Nova Light"/>
        </w:rPr>
      </w:pPr>
      <w:r w:rsidRPr="00394093">
        <w:rPr>
          <w:rFonts w:ascii="Arial Nova Light" w:hAnsi="Arial Nova Light"/>
        </w:rPr>
        <w:t xml:space="preserve">la Prime de Partage de la Valeur demeure </w:t>
      </w:r>
      <w:r w:rsidRPr="00394093">
        <w:rPr>
          <w:rFonts w:ascii="Arial Nova Light" w:eastAsia="Times New Roman" w:hAnsi="Arial Nova Light"/>
          <w:b/>
          <w:bCs/>
        </w:rPr>
        <w:t>soumise à la CSG, à la CRDS et à l’impôt sur le revenu</w:t>
      </w:r>
      <w:r w:rsidRPr="00394093">
        <w:rPr>
          <w:rFonts w:ascii="Arial Nova Light" w:hAnsi="Arial Nova Light"/>
        </w:rPr>
        <w:t>, conformément à la réglementation en vigueur.</w:t>
      </w:r>
    </w:p>
    <w:p w14:paraId="5E54FC13" w14:textId="144FDE6E" w:rsidR="00482BFE" w:rsidRPr="00482BFE" w:rsidRDefault="00482BFE" w:rsidP="00482BFE">
      <w:pPr>
        <w:spacing w:before="120"/>
        <w:jc w:val="both"/>
        <w:rPr>
          <w:rFonts w:ascii="Arial Nova Light" w:hAnsi="Arial Nova Light"/>
        </w:rPr>
      </w:pPr>
      <w:r w:rsidRPr="00482BFE">
        <w:rPr>
          <w:rFonts w:ascii="Arial Nova Light" w:hAnsi="Arial Nova Light"/>
        </w:rPr>
        <w:t>La présente prime n’a pas le caractère de salaire, ne se substitue à aucun élément de rémunération existant et ne constitue ni un droit acquis ni un engagement reconductible pour les exercices ultérieurs.</w:t>
      </w:r>
    </w:p>
    <w:p w14:paraId="2C3C5501" w14:textId="4E5F4887" w:rsidR="00A9746B" w:rsidRPr="00394093" w:rsidRDefault="00A9746B" w:rsidP="00A9746B">
      <w:pPr>
        <w:spacing w:before="120"/>
        <w:jc w:val="both"/>
        <w:rPr>
          <w:rFonts w:ascii="Arial Nova Light" w:hAnsi="Arial Nova Light"/>
        </w:rPr>
      </w:pPr>
      <w:r w:rsidRPr="00394093">
        <w:rPr>
          <w:rFonts w:ascii="Arial Nova Light" w:hAnsi="Arial Nova Light"/>
        </w:rPr>
        <w:t xml:space="preserve">Cette prime est versée </w:t>
      </w:r>
      <w:r w:rsidRPr="00394093">
        <w:rPr>
          <w:rFonts w:ascii="Arial Nova Light" w:hAnsi="Arial Nova Light"/>
          <w:b/>
          <w:bCs/>
        </w:rPr>
        <w:t>en une seule fois</w:t>
      </w:r>
      <w:r w:rsidRPr="00394093">
        <w:rPr>
          <w:rFonts w:ascii="Arial Nova Light" w:hAnsi="Arial Nova Light"/>
        </w:rPr>
        <w:t xml:space="preserve">, au titre de la période de référence comprise entre le </w:t>
      </w:r>
      <w:r w:rsidRPr="00394093">
        <w:rPr>
          <w:rFonts w:ascii="Arial Nova Light" w:hAnsi="Arial Nova Light"/>
          <w:b/>
          <w:bCs/>
        </w:rPr>
        <w:t xml:space="preserve">1er décembre 2024 et le 30 novembre 2025 </w:t>
      </w:r>
      <w:r w:rsidRPr="00394093">
        <w:rPr>
          <w:rFonts w:ascii="Arial Nova Light" w:hAnsi="Arial Nova Light"/>
        </w:rPr>
        <w:t>au prorata temporis.</w:t>
      </w:r>
    </w:p>
    <w:p w14:paraId="0C2CEDBE" w14:textId="77777777" w:rsidR="00A9746B" w:rsidRPr="00394093" w:rsidRDefault="00A9746B" w:rsidP="00772B00">
      <w:pPr>
        <w:pStyle w:val="Titre3"/>
        <w:spacing w:before="120"/>
        <w:rPr>
          <w:rFonts w:ascii="Arial Nova Light" w:hAnsi="Arial Nova Light"/>
        </w:rPr>
      </w:pPr>
      <w:r w:rsidRPr="00394093">
        <w:rPr>
          <w:rFonts w:ascii="Arial Nova Light" w:hAnsi="Arial Nova Light"/>
        </w:rPr>
        <w:t>Régime social et fiscal</w:t>
      </w:r>
    </w:p>
    <w:p w14:paraId="32A93BC2" w14:textId="77777777" w:rsidR="00A9746B" w:rsidRPr="00394093" w:rsidRDefault="00A9746B" w:rsidP="00A9746B">
      <w:pPr>
        <w:spacing w:before="120"/>
        <w:jc w:val="both"/>
        <w:rPr>
          <w:rFonts w:ascii="Arial Nova Light" w:hAnsi="Arial Nova Light"/>
        </w:rPr>
      </w:pPr>
      <w:r w:rsidRPr="00394093">
        <w:rPr>
          <w:rFonts w:ascii="Arial Nova Light" w:hAnsi="Arial Nova Light"/>
        </w:rPr>
        <w:t>Conformément aux dispositions légales en vigueur :</w:t>
      </w:r>
    </w:p>
    <w:p w14:paraId="216661FD" w14:textId="086D0130" w:rsidR="00A9746B" w:rsidRPr="00394093" w:rsidRDefault="00A9746B" w:rsidP="00A9746B">
      <w:pPr>
        <w:numPr>
          <w:ilvl w:val="0"/>
          <w:numId w:val="124"/>
        </w:numPr>
        <w:spacing w:before="120"/>
        <w:jc w:val="both"/>
        <w:rPr>
          <w:rFonts w:ascii="Arial Nova Light" w:hAnsi="Arial Nova Light"/>
        </w:rPr>
      </w:pPr>
      <w:r w:rsidRPr="00394093">
        <w:rPr>
          <w:rFonts w:ascii="Arial Nova Light" w:hAnsi="Arial Nova Light"/>
        </w:rPr>
        <w:t xml:space="preserve">la Prime de Partage de la Valeur est </w:t>
      </w:r>
      <w:r w:rsidRPr="00394093">
        <w:rPr>
          <w:rFonts w:ascii="Arial Nova Light" w:hAnsi="Arial Nova Light"/>
          <w:b/>
          <w:bCs/>
        </w:rPr>
        <w:t>exonérée de cotisations sociales patronales et salariales</w:t>
      </w:r>
      <w:r w:rsidRPr="00394093">
        <w:rPr>
          <w:rFonts w:ascii="Arial Nova Light" w:hAnsi="Arial Nova Light"/>
        </w:rPr>
        <w:t>, dans les conditions prévues par la loi ;</w:t>
      </w:r>
      <w:r w:rsidR="00044DC3" w:rsidRPr="00394093">
        <w:rPr>
          <w:rFonts w:ascii="Arial Nova Light" w:hAnsi="Arial Nova Light"/>
        </w:rPr>
        <w:t xml:space="preserve"> </w:t>
      </w:r>
    </w:p>
    <w:p w14:paraId="6FC9D896" w14:textId="23CE1232" w:rsidR="00A9746B" w:rsidRPr="00394093" w:rsidRDefault="00A9746B" w:rsidP="00A9746B">
      <w:pPr>
        <w:numPr>
          <w:ilvl w:val="0"/>
          <w:numId w:val="124"/>
        </w:numPr>
        <w:spacing w:before="120"/>
        <w:jc w:val="both"/>
        <w:rPr>
          <w:rFonts w:ascii="Arial Nova Light" w:hAnsi="Arial Nova Light"/>
        </w:rPr>
      </w:pPr>
      <w:r w:rsidRPr="00394093">
        <w:rPr>
          <w:rFonts w:ascii="Arial Nova Light" w:hAnsi="Arial Nova Light"/>
        </w:rPr>
        <w:t xml:space="preserve">elle demeure </w:t>
      </w:r>
      <w:r w:rsidRPr="00394093">
        <w:rPr>
          <w:rFonts w:ascii="Arial Nova Light" w:hAnsi="Arial Nova Light"/>
          <w:b/>
          <w:bCs/>
        </w:rPr>
        <w:t>assujettie à la CSG et à la CRDS</w:t>
      </w:r>
      <w:r w:rsidRPr="00394093">
        <w:rPr>
          <w:rFonts w:ascii="Arial Nova Light" w:hAnsi="Arial Nova Light"/>
        </w:rPr>
        <w:t>, selon les taux en vigueur</w:t>
      </w:r>
      <w:r w:rsidR="00044DC3" w:rsidRPr="00394093">
        <w:rPr>
          <w:rFonts w:ascii="Arial Nova Light" w:hAnsi="Arial Nova Light"/>
        </w:rPr>
        <w:t xml:space="preserve"> conformément à l’effectif de la RTM</w:t>
      </w:r>
      <w:r w:rsidRPr="00394093">
        <w:rPr>
          <w:rFonts w:ascii="Arial Nova Light" w:hAnsi="Arial Nova Light"/>
        </w:rPr>
        <w:t xml:space="preserve"> ;</w:t>
      </w:r>
    </w:p>
    <w:p w14:paraId="2D86DCBE" w14:textId="77777777" w:rsidR="00A9746B" w:rsidRPr="00394093" w:rsidRDefault="00A9746B" w:rsidP="00A9746B">
      <w:pPr>
        <w:numPr>
          <w:ilvl w:val="0"/>
          <w:numId w:val="124"/>
        </w:numPr>
        <w:spacing w:before="120"/>
        <w:jc w:val="both"/>
        <w:rPr>
          <w:rFonts w:ascii="Arial Nova Light" w:hAnsi="Arial Nova Light"/>
        </w:rPr>
      </w:pPr>
      <w:r w:rsidRPr="00394093">
        <w:rPr>
          <w:rFonts w:ascii="Arial Nova Light" w:hAnsi="Arial Nova Light"/>
        </w:rPr>
        <w:t xml:space="preserve">elle est </w:t>
      </w:r>
      <w:r w:rsidRPr="00394093">
        <w:rPr>
          <w:rFonts w:ascii="Arial Nova Light" w:hAnsi="Arial Nova Light"/>
          <w:b/>
          <w:bCs/>
        </w:rPr>
        <w:t>soumise à l’impôt sur le revenu</w:t>
      </w:r>
      <w:r w:rsidRPr="00394093">
        <w:rPr>
          <w:rFonts w:ascii="Arial Nova Light" w:hAnsi="Arial Nova Light"/>
        </w:rPr>
        <w:t xml:space="preserve"> ;</w:t>
      </w:r>
    </w:p>
    <w:p w14:paraId="0C33126A" w14:textId="77777777" w:rsidR="00A9746B" w:rsidRPr="00394093" w:rsidRDefault="00A9746B" w:rsidP="00A9746B">
      <w:pPr>
        <w:spacing w:before="120"/>
        <w:jc w:val="both"/>
        <w:rPr>
          <w:rFonts w:ascii="Arial Nova Light" w:hAnsi="Arial Nova Light"/>
        </w:rPr>
      </w:pPr>
      <w:r w:rsidRPr="00394093">
        <w:rPr>
          <w:rFonts w:ascii="Arial Nova Light" w:hAnsi="Arial Nova Light"/>
        </w:rPr>
        <w:t>La prime est déclarée conformément aux obligations sociales et fiscales applicables.</w:t>
      </w:r>
    </w:p>
    <w:p w14:paraId="4F61B6ED" w14:textId="7BB8CC55" w:rsidR="00C71012" w:rsidRPr="00394093" w:rsidRDefault="00C71012" w:rsidP="00332BE3">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jc w:val="both"/>
        <w:rPr>
          <w:rFonts w:ascii="Arial Nova Light" w:hAnsi="Arial Nova Light"/>
          <w:b/>
          <w:bCs/>
        </w:rPr>
      </w:pPr>
      <w:r w:rsidRPr="00394093">
        <w:rPr>
          <w:rFonts w:ascii="Arial Nova Light" w:hAnsi="Arial Nova Light"/>
          <w:b/>
          <w:bCs/>
        </w:rPr>
        <w:t>Le versement de la prime de partage de la valeur sera effectué avec le versement des salaires de Mars 2026.</w:t>
      </w:r>
    </w:p>
    <w:p w14:paraId="64388543" w14:textId="77777777" w:rsidR="00332BE3" w:rsidRPr="00394093" w:rsidRDefault="00332BE3" w:rsidP="00332BE3">
      <w:pPr>
        <w:spacing w:before="120"/>
        <w:jc w:val="both"/>
        <w:rPr>
          <w:rFonts w:ascii="Arial Nova Light" w:hAnsi="Arial Nova Light"/>
          <w:b/>
          <w:bCs/>
        </w:rPr>
      </w:pPr>
    </w:p>
    <w:p w14:paraId="72B39436" w14:textId="31BDAED9" w:rsidR="00C71012" w:rsidRPr="00394093" w:rsidRDefault="00C71012" w:rsidP="00772B00">
      <w:pPr>
        <w:pStyle w:val="Titre2"/>
        <w:rPr>
          <w:rFonts w:ascii="Arial Nova Light" w:hAnsi="Arial Nova Light"/>
        </w:rPr>
      </w:pPr>
      <w:r w:rsidRPr="00394093">
        <w:rPr>
          <w:rFonts w:ascii="Arial Nova Light" w:hAnsi="Arial Nova Light"/>
        </w:rPr>
        <w:t>Prime de transport</w:t>
      </w:r>
    </w:p>
    <w:p w14:paraId="78A190E3" w14:textId="1E3B152F" w:rsidR="00772B00" w:rsidRPr="00394093" w:rsidRDefault="00772B00" w:rsidP="00772B00">
      <w:pPr>
        <w:pStyle w:val="Titre3"/>
        <w:rPr>
          <w:rFonts w:ascii="Arial Nova Light" w:hAnsi="Arial Nova Light"/>
        </w:rPr>
      </w:pPr>
      <w:r w:rsidRPr="00394093">
        <w:rPr>
          <w:rFonts w:ascii="Arial Nova Light" w:hAnsi="Arial Nova Light"/>
        </w:rPr>
        <w:t>Contexte de 2022 à 2024</w:t>
      </w:r>
    </w:p>
    <w:p w14:paraId="6E49CDF5" w14:textId="5A8E9531" w:rsidR="00C71012" w:rsidRPr="00394093" w:rsidRDefault="00C71012" w:rsidP="00332BE3">
      <w:pPr>
        <w:spacing w:before="120"/>
        <w:jc w:val="both"/>
        <w:rPr>
          <w:rFonts w:ascii="Arial Nova Light" w:hAnsi="Arial Nova Light"/>
        </w:rPr>
      </w:pPr>
      <w:r w:rsidRPr="00394093">
        <w:rPr>
          <w:rFonts w:ascii="Arial Nova Light" w:hAnsi="Arial Nova Light"/>
        </w:rPr>
        <w:t>Dans le cadre des mesures exceptionnelles mises en place par les pouvoirs publics en faveur du pouvoir d’achat, la Régie des Transports de Martinique décide après vérification des aspects juridiques</w:t>
      </w:r>
      <w:r w:rsidR="00D4316C" w:rsidRPr="00394093">
        <w:rPr>
          <w:rFonts w:ascii="Arial Nova Light" w:hAnsi="Arial Nova Light"/>
        </w:rPr>
        <w:t>,</w:t>
      </w:r>
      <w:r w:rsidRPr="00394093">
        <w:rPr>
          <w:rFonts w:ascii="Arial Nova Light" w:hAnsi="Arial Nova Light"/>
        </w:rPr>
        <w:t xml:space="preserve"> d</w:t>
      </w:r>
      <w:r w:rsidR="00D4316C" w:rsidRPr="00394093">
        <w:rPr>
          <w:rFonts w:ascii="Arial Nova Light" w:hAnsi="Arial Nova Light"/>
        </w:rPr>
        <w:t xml:space="preserve">’appliquer </w:t>
      </w:r>
      <w:r w:rsidRPr="00394093">
        <w:rPr>
          <w:rFonts w:ascii="Arial Nova Light" w:hAnsi="Arial Nova Light"/>
        </w:rPr>
        <w:t xml:space="preserve">pour les périodes </w:t>
      </w:r>
      <w:r w:rsidRPr="00394093">
        <w:rPr>
          <w:rFonts w:ascii="Arial Nova Light" w:hAnsi="Arial Nova Light"/>
          <w:b/>
          <w:bCs/>
        </w:rPr>
        <w:t>2022, 2023 et 2024</w:t>
      </w:r>
      <w:r w:rsidRPr="00394093">
        <w:rPr>
          <w:rFonts w:ascii="Arial Nova Light" w:hAnsi="Arial Nova Light"/>
        </w:rPr>
        <w:t xml:space="preserve">, </w:t>
      </w:r>
      <w:r w:rsidR="00D4316C" w:rsidRPr="00394093">
        <w:rPr>
          <w:rFonts w:ascii="Arial Nova Light" w:hAnsi="Arial Nova Light"/>
        </w:rPr>
        <w:t>l</w:t>
      </w:r>
      <w:r w:rsidRPr="00394093">
        <w:rPr>
          <w:rFonts w:ascii="Arial Nova Light" w:hAnsi="Arial Nova Light"/>
        </w:rPr>
        <w:t xml:space="preserve">es dispositions légales et réglementaires </w:t>
      </w:r>
      <w:r w:rsidRPr="00394093">
        <w:rPr>
          <w:rFonts w:ascii="Arial Nova Light" w:hAnsi="Arial Nova Light"/>
          <w:b/>
          <w:bCs/>
          <w:u w:val="single"/>
        </w:rPr>
        <w:t>autorisant</w:t>
      </w:r>
      <w:r w:rsidRPr="00394093">
        <w:rPr>
          <w:rFonts w:ascii="Arial Nova Light" w:hAnsi="Arial Nova Light"/>
        </w:rPr>
        <w:t xml:space="preserve">, </w:t>
      </w:r>
      <w:r w:rsidRPr="00394093">
        <w:rPr>
          <w:rFonts w:ascii="Arial Nova Light" w:hAnsi="Arial Nova Light"/>
          <w:b/>
          <w:bCs/>
        </w:rPr>
        <w:t>à titre dérogatoire et temporaire</w:t>
      </w:r>
      <w:r w:rsidRPr="00394093">
        <w:rPr>
          <w:rFonts w:ascii="Arial Nova Light" w:hAnsi="Arial Nova Light"/>
        </w:rPr>
        <w:t>, l’extension du bénéfice de la prime de transport à l’ensemble du personnel (</w:t>
      </w:r>
      <w:r w:rsidRPr="00394093">
        <w:rPr>
          <w:rFonts w:ascii="Arial Nova Light" w:hAnsi="Arial Nova Light"/>
          <w:i/>
          <w:iCs/>
        </w:rPr>
        <w:t>hors personnel disposant de véhicule de fonction</w:t>
      </w:r>
      <w:r w:rsidR="00B07B9F">
        <w:rPr>
          <w:rFonts w:ascii="Arial Nova Light" w:hAnsi="Arial Nova Light"/>
          <w:i/>
          <w:iCs/>
        </w:rPr>
        <w:t xml:space="preserve"> ou véhicule avec remisage à domicile</w:t>
      </w:r>
      <w:r w:rsidRPr="00394093">
        <w:rPr>
          <w:rFonts w:ascii="Arial Nova Light" w:hAnsi="Arial Nova Light"/>
        </w:rPr>
        <w:t>), indépendamment du mode de déplacement utilisé pour les trajets domicile-travail.</w:t>
      </w:r>
    </w:p>
    <w:p w14:paraId="206F110A" w14:textId="4B5D7DDF" w:rsidR="00C71012" w:rsidRPr="00394093" w:rsidRDefault="00C71012" w:rsidP="00332BE3">
      <w:pPr>
        <w:spacing w:before="120"/>
        <w:jc w:val="both"/>
        <w:rPr>
          <w:rFonts w:ascii="Arial Nova Light" w:hAnsi="Arial Nova Light"/>
        </w:rPr>
      </w:pPr>
      <w:r w:rsidRPr="00394093">
        <w:rPr>
          <w:rFonts w:ascii="Arial Nova Light" w:hAnsi="Arial Nova Light"/>
        </w:rPr>
        <w:t xml:space="preserve">Cette extension exceptionnelle </w:t>
      </w:r>
      <w:r w:rsidR="002B011A">
        <w:rPr>
          <w:rFonts w:ascii="Arial Nova Light" w:hAnsi="Arial Nova Light"/>
        </w:rPr>
        <w:t xml:space="preserve">attribuée aux salariés ne pouvant pas bénéficier de l’accord sur la prime de transport, </w:t>
      </w:r>
      <w:r w:rsidRPr="00394093">
        <w:rPr>
          <w:rFonts w:ascii="Arial Nova Light" w:hAnsi="Arial Nova Light"/>
        </w:rPr>
        <w:t>s’inscrivait dans le cadre des dispositifs transitoires instaurés par la loi du 16 août 2022 précitée et ses textes d’application, permettant une exonération sociale et fiscale élargie, sous plafonds légaux, des aides versées par l’employeur au titre des frais de transport.</w:t>
      </w:r>
    </w:p>
    <w:p w14:paraId="5FED68CC" w14:textId="77777777" w:rsidR="00C71012" w:rsidRPr="00394093" w:rsidRDefault="00C71012" w:rsidP="00332BE3">
      <w:pPr>
        <w:spacing w:before="120"/>
        <w:jc w:val="both"/>
        <w:rPr>
          <w:rFonts w:ascii="Arial Nova Light" w:hAnsi="Arial Nova Light"/>
        </w:rPr>
      </w:pPr>
      <w:r w:rsidRPr="00394093">
        <w:rPr>
          <w:rFonts w:ascii="Arial Nova Light" w:hAnsi="Arial Nova Light"/>
        </w:rPr>
        <w:t xml:space="preserve">Il est expressément rappelé que cette mesure présentait un </w:t>
      </w:r>
      <w:r w:rsidRPr="00394093">
        <w:rPr>
          <w:rFonts w:ascii="Arial Nova Light" w:hAnsi="Arial Nova Light"/>
          <w:b/>
          <w:bCs/>
        </w:rPr>
        <w:t>caractère strictement temporaire</w:t>
      </w:r>
      <w:r w:rsidRPr="00394093">
        <w:rPr>
          <w:rFonts w:ascii="Arial Nova Light" w:hAnsi="Arial Nova Light"/>
        </w:rPr>
        <w:t xml:space="preserve">, limité à la période comprise entre le </w:t>
      </w:r>
      <w:r w:rsidRPr="00394093">
        <w:rPr>
          <w:rFonts w:ascii="Arial Nova Light" w:hAnsi="Arial Nova Light"/>
          <w:b/>
          <w:bCs/>
        </w:rPr>
        <w:t>1er janvier 2022 et le 31 décembre 2024</w:t>
      </w:r>
      <w:r w:rsidRPr="00394093">
        <w:rPr>
          <w:rFonts w:ascii="Arial Nova Light" w:hAnsi="Arial Nova Light"/>
        </w:rPr>
        <w:t>, et qu’elle répondait à un contexte économique particulier.</w:t>
      </w:r>
    </w:p>
    <w:p w14:paraId="31DA54D8" w14:textId="1C54FED5" w:rsidR="00C71012" w:rsidRPr="00394093" w:rsidRDefault="00C71012" w:rsidP="00332BE3">
      <w:pPr>
        <w:spacing w:before="120"/>
        <w:jc w:val="both"/>
        <w:rPr>
          <w:rFonts w:ascii="Arial Nova Light" w:hAnsi="Arial Nova Light"/>
        </w:rPr>
      </w:pPr>
      <w:r w:rsidRPr="00394093">
        <w:rPr>
          <w:rFonts w:ascii="Arial Nova Light" w:hAnsi="Arial Nova Light"/>
        </w:rPr>
        <w:lastRenderedPageBreak/>
        <w:t>Dans ce cadre, et compte-tenu du décalage d</w:t>
      </w:r>
      <w:r w:rsidR="00D4316C" w:rsidRPr="00394093">
        <w:rPr>
          <w:rFonts w:ascii="Arial Nova Light" w:hAnsi="Arial Nova Light"/>
        </w:rPr>
        <w:t>e l</w:t>
      </w:r>
      <w:r w:rsidRPr="00394093">
        <w:rPr>
          <w:rFonts w:ascii="Arial Nova Light" w:hAnsi="Arial Nova Light"/>
        </w:rPr>
        <w:t xml:space="preserve">’application à titre dérogatoire, un taux d’intérêt de retard d’application </w:t>
      </w:r>
      <w:r w:rsidR="00D4316C" w:rsidRPr="00394093">
        <w:rPr>
          <w:rFonts w:ascii="Arial Nova Light" w:hAnsi="Arial Nova Light"/>
        </w:rPr>
        <w:t>est</w:t>
      </w:r>
      <w:r w:rsidRPr="00394093">
        <w:rPr>
          <w:rFonts w:ascii="Arial Nova Light" w:hAnsi="Arial Nova Light"/>
        </w:rPr>
        <w:t xml:space="preserve"> </w:t>
      </w:r>
      <w:r w:rsidR="0016495B" w:rsidRPr="00394093">
        <w:rPr>
          <w:rFonts w:ascii="Arial Nova Light" w:hAnsi="Arial Nova Light"/>
        </w:rPr>
        <w:t xml:space="preserve">accordé par la direction et </w:t>
      </w:r>
      <w:r w:rsidRPr="00394093">
        <w:rPr>
          <w:rFonts w:ascii="Arial Nova Light" w:hAnsi="Arial Nova Light"/>
        </w:rPr>
        <w:t xml:space="preserve">calculé </w:t>
      </w:r>
      <w:r w:rsidR="0016495B" w:rsidRPr="00394093">
        <w:rPr>
          <w:rFonts w:ascii="Arial Nova Light" w:hAnsi="Arial Nova Light"/>
        </w:rPr>
        <w:t xml:space="preserve">selon une </w:t>
      </w:r>
      <w:r w:rsidRPr="00394093">
        <w:rPr>
          <w:rFonts w:ascii="Arial Nova Light" w:hAnsi="Arial Nova Light"/>
        </w:rPr>
        <w:t>correspondan</w:t>
      </w:r>
      <w:r w:rsidR="0016495B" w:rsidRPr="00394093">
        <w:rPr>
          <w:rFonts w:ascii="Arial Nova Light" w:hAnsi="Arial Nova Light"/>
        </w:rPr>
        <w:t>ce</w:t>
      </w:r>
      <w:r w:rsidRPr="00394093">
        <w:rPr>
          <w:rFonts w:ascii="Arial Nova Light" w:hAnsi="Arial Nova Light"/>
        </w:rPr>
        <w:t xml:space="preserve"> au taux d’évolution </w:t>
      </w:r>
      <w:r w:rsidR="00D4316C" w:rsidRPr="00394093">
        <w:rPr>
          <w:rFonts w:ascii="Arial Nova Light" w:hAnsi="Arial Nova Light"/>
        </w:rPr>
        <w:t>de l’indice des prix à la consommation pour la Martinique par année</w:t>
      </w:r>
      <w:r w:rsidRPr="00394093">
        <w:rPr>
          <w:rFonts w:ascii="Arial Nova Light" w:hAnsi="Arial Nova Light"/>
        </w:rPr>
        <w:t>.</w:t>
      </w:r>
    </w:p>
    <w:p w14:paraId="1FF5AA2D" w14:textId="1154CCA0" w:rsidR="00C71012" w:rsidRPr="00394093" w:rsidRDefault="0016495B" w:rsidP="00332BE3">
      <w:pPr>
        <w:spacing w:before="120"/>
        <w:jc w:val="both"/>
        <w:rPr>
          <w:rFonts w:ascii="Arial Nova Light" w:hAnsi="Arial Nova Light"/>
        </w:rPr>
      </w:pPr>
      <w:r w:rsidRPr="00394093">
        <w:rPr>
          <w:rFonts w:ascii="Arial Nova Light" w:hAnsi="Arial Nova Light"/>
        </w:rPr>
        <w:t>Ce taux défini par l’INSEE,</w:t>
      </w:r>
      <w:r w:rsidR="00C71012" w:rsidRPr="00394093">
        <w:rPr>
          <w:rFonts w:ascii="Arial Nova Light" w:hAnsi="Arial Nova Light"/>
        </w:rPr>
        <w:t xml:space="preserve"> est de</w:t>
      </w:r>
      <w:r w:rsidRPr="00394093">
        <w:rPr>
          <w:rFonts w:ascii="Arial Nova Light" w:hAnsi="Arial Nova Light"/>
        </w:rPr>
        <w:t> :</w:t>
      </w:r>
    </w:p>
    <w:p w14:paraId="2E8E53AB" w14:textId="55D16E4E" w:rsidR="00C71012" w:rsidRPr="00394093" w:rsidRDefault="00C27749" w:rsidP="00332BE3">
      <w:pPr>
        <w:pStyle w:val="Paragraphedeliste"/>
        <w:numPr>
          <w:ilvl w:val="0"/>
          <w:numId w:val="102"/>
        </w:numPr>
        <w:spacing w:before="120" w:after="0" w:line="240" w:lineRule="auto"/>
        <w:contextualSpacing w:val="0"/>
        <w:jc w:val="both"/>
        <w:rPr>
          <w:rFonts w:ascii="Arial Nova Light" w:hAnsi="Arial Nova Light"/>
          <w:sz w:val="24"/>
          <w:szCs w:val="24"/>
        </w:rPr>
      </w:pPr>
      <w:r w:rsidRPr="00394093">
        <w:rPr>
          <w:rFonts w:ascii="Arial Nova Light" w:hAnsi="Arial Nova Light"/>
          <w:sz w:val="24"/>
          <w:szCs w:val="24"/>
        </w:rPr>
        <w:t xml:space="preserve">4 </w:t>
      </w:r>
      <w:r w:rsidR="00C71012" w:rsidRPr="00394093">
        <w:rPr>
          <w:rFonts w:ascii="Arial Nova Light" w:hAnsi="Arial Nova Light"/>
          <w:sz w:val="24"/>
          <w:szCs w:val="24"/>
        </w:rPr>
        <w:t>% au titre de l’année 2022 ;</w:t>
      </w:r>
    </w:p>
    <w:p w14:paraId="252CA05D" w14:textId="5E817948" w:rsidR="00C71012" w:rsidRPr="00394093" w:rsidRDefault="00C27749" w:rsidP="00332BE3">
      <w:pPr>
        <w:pStyle w:val="Paragraphedeliste"/>
        <w:numPr>
          <w:ilvl w:val="0"/>
          <w:numId w:val="102"/>
        </w:numPr>
        <w:spacing w:before="120" w:after="0" w:line="240" w:lineRule="auto"/>
        <w:contextualSpacing w:val="0"/>
        <w:jc w:val="both"/>
        <w:rPr>
          <w:rFonts w:ascii="Arial Nova Light" w:hAnsi="Arial Nova Light"/>
          <w:sz w:val="24"/>
          <w:szCs w:val="24"/>
        </w:rPr>
      </w:pPr>
      <w:r w:rsidRPr="00394093">
        <w:rPr>
          <w:rFonts w:ascii="Arial Nova Light" w:hAnsi="Arial Nova Light"/>
          <w:sz w:val="24"/>
          <w:szCs w:val="24"/>
        </w:rPr>
        <w:t xml:space="preserve">3,3 </w:t>
      </w:r>
      <w:r w:rsidR="00C71012" w:rsidRPr="00394093">
        <w:rPr>
          <w:rFonts w:ascii="Arial Nova Light" w:hAnsi="Arial Nova Light"/>
          <w:sz w:val="24"/>
          <w:szCs w:val="24"/>
        </w:rPr>
        <w:t>% au titre de l’année 2023 ;</w:t>
      </w:r>
    </w:p>
    <w:p w14:paraId="3C10D013" w14:textId="7C369F58" w:rsidR="00C71012" w:rsidRPr="00394093" w:rsidRDefault="00C71012" w:rsidP="00332BE3">
      <w:pPr>
        <w:pStyle w:val="Paragraphedeliste"/>
        <w:numPr>
          <w:ilvl w:val="0"/>
          <w:numId w:val="102"/>
        </w:numPr>
        <w:spacing w:before="120" w:after="0" w:line="240" w:lineRule="auto"/>
        <w:contextualSpacing w:val="0"/>
        <w:jc w:val="both"/>
        <w:rPr>
          <w:rFonts w:ascii="Arial Nova Light" w:hAnsi="Arial Nova Light"/>
          <w:sz w:val="24"/>
          <w:szCs w:val="24"/>
        </w:rPr>
      </w:pPr>
      <w:r w:rsidRPr="00394093">
        <w:rPr>
          <w:rFonts w:ascii="Arial Nova Light" w:hAnsi="Arial Nova Light"/>
          <w:sz w:val="24"/>
          <w:szCs w:val="24"/>
        </w:rPr>
        <w:t xml:space="preserve">Et de </w:t>
      </w:r>
      <w:r w:rsidR="00C27749" w:rsidRPr="00394093">
        <w:rPr>
          <w:rFonts w:ascii="Arial Nova Light" w:hAnsi="Arial Nova Light"/>
          <w:sz w:val="24"/>
          <w:szCs w:val="24"/>
        </w:rPr>
        <w:t xml:space="preserve">2,8 </w:t>
      </w:r>
      <w:r w:rsidRPr="00394093">
        <w:rPr>
          <w:rFonts w:ascii="Arial Nova Light" w:hAnsi="Arial Nova Light"/>
          <w:sz w:val="24"/>
          <w:szCs w:val="24"/>
        </w:rPr>
        <w:t>% au titre de l’année 2024.</w:t>
      </w:r>
    </w:p>
    <w:p w14:paraId="6053D20F" w14:textId="6F439D5A" w:rsidR="00C27749" w:rsidRPr="00394093" w:rsidRDefault="00C27749" w:rsidP="00332BE3">
      <w:pPr>
        <w:spacing w:before="120"/>
        <w:jc w:val="both"/>
        <w:rPr>
          <w:rFonts w:ascii="Arial Nova Light" w:hAnsi="Arial Nova Light"/>
        </w:rPr>
      </w:pPr>
      <w:r w:rsidRPr="00394093">
        <w:rPr>
          <w:rFonts w:ascii="Arial Nova Light" w:hAnsi="Arial Nova Light"/>
        </w:rPr>
        <w:t>Soit les montants revalorisés de la prime de transport applicable par exercice concerné :</w:t>
      </w:r>
    </w:p>
    <w:p w14:paraId="243E99FB" w14:textId="77777777" w:rsidR="006F4E1E" w:rsidRPr="00394093" w:rsidRDefault="006F4E1E" w:rsidP="00332BE3">
      <w:pPr>
        <w:spacing w:before="120"/>
        <w:jc w:val="both"/>
        <w:rPr>
          <w:rFonts w:ascii="Arial Nova Light" w:hAnsi="Arial Nova Light"/>
        </w:rPr>
      </w:pPr>
    </w:p>
    <w:tbl>
      <w:tblPr>
        <w:tblW w:w="5949" w:type="dxa"/>
        <w:tblCellMar>
          <w:left w:w="70" w:type="dxa"/>
          <w:right w:w="70" w:type="dxa"/>
        </w:tblCellMar>
        <w:tblLook w:val="04A0" w:firstRow="1" w:lastRow="0" w:firstColumn="1" w:lastColumn="0" w:noHBand="0" w:noVBand="1"/>
      </w:tblPr>
      <w:tblGrid>
        <w:gridCol w:w="1980"/>
        <w:gridCol w:w="1134"/>
        <w:gridCol w:w="1276"/>
        <w:gridCol w:w="1559"/>
      </w:tblGrid>
      <w:tr w:rsidR="00C27749" w:rsidRPr="00394093" w14:paraId="75846EE8" w14:textId="77777777" w:rsidTr="00C27749">
        <w:trPr>
          <w:trHeight w:val="288"/>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06FE3F78" w14:textId="238C6818" w:rsidR="00C27749" w:rsidRPr="00394093" w:rsidRDefault="00C27749">
            <w:pPr>
              <w:rPr>
                <w:rFonts w:ascii="Arial Nova Light" w:hAnsi="Arial Nova Light"/>
                <w:b/>
                <w:bCs/>
                <w:color w:val="000000"/>
              </w:rPr>
            </w:pPr>
            <w:r w:rsidRPr="00394093">
              <w:rPr>
                <w:rFonts w:ascii="Arial Nova Light" w:hAnsi="Arial Nova Light"/>
                <w:b/>
                <w:bCs/>
                <w:color w:val="000000"/>
              </w:rPr>
              <w:t> Zones / Année</w:t>
            </w:r>
          </w:p>
        </w:tc>
        <w:tc>
          <w:tcPr>
            <w:tcW w:w="1134" w:type="dxa"/>
            <w:tcBorders>
              <w:top w:val="single" w:sz="4" w:space="0" w:color="auto"/>
              <w:left w:val="nil"/>
              <w:bottom w:val="single" w:sz="4" w:space="0" w:color="auto"/>
              <w:right w:val="single" w:sz="4" w:space="0" w:color="auto"/>
            </w:tcBorders>
            <w:noWrap/>
            <w:vAlign w:val="bottom"/>
            <w:hideMark/>
          </w:tcPr>
          <w:p w14:paraId="62D5A134" w14:textId="77777777" w:rsidR="00C27749" w:rsidRPr="00394093" w:rsidRDefault="00C27749">
            <w:pPr>
              <w:jc w:val="right"/>
              <w:rPr>
                <w:rFonts w:ascii="Arial Nova Light" w:hAnsi="Arial Nova Light"/>
                <w:b/>
                <w:bCs/>
                <w:color w:val="000000"/>
              </w:rPr>
            </w:pPr>
            <w:r w:rsidRPr="00394093">
              <w:rPr>
                <w:rFonts w:ascii="Arial Nova Light" w:hAnsi="Arial Nova Light"/>
                <w:b/>
                <w:bCs/>
                <w:color w:val="000000"/>
              </w:rPr>
              <w:t>2022</w:t>
            </w:r>
          </w:p>
        </w:tc>
        <w:tc>
          <w:tcPr>
            <w:tcW w:w="1276" w:type="dxa"/>
            <w:tcBorders>
              <w:top w:val="single" w:sz="4" w:space="0" w:color="auto"/>
              <w:left w:val="nil"/>
              <w:bottom w:val="single" w:sz="4" w:space="0" w:color="auto"/>
              <w:right w:val="single" w:sz="4" w:space="0" w:color="auto"/>
            </w:tcBorders>
            <w:noWrap/>
            <w:vAlign w:val="bottom"/>
            <w:hideMark/>
          </w:tcPr>
          <w:p w14:paraId="38963416" w14:textId="77777777" w:rsidR="00C27749" w:rsidRPr="00394093" w:rsidRDefault="00C27749">
            <w:pPr>
              <w:jc w:val="right"/>
              <w:rPr>
                <w:rFonts w:ascii="Arial Nova Light" w:hAnsi="Arial Nova Light"/>
                <w:b/>
                <w:bCs/>
                <w:color w:val="000000"/>
              </w:rPr>
            </w:pPr>
            <w:r w:rsidRPr="00394093">
              <w:rPr>
                <w:rFonts w:ascii="Arial Nova Light" w:hAnsi="Arial Nova Light"/>
                <w:b/>
                <w:bCs/>
                <w:color w:val="000000"/>
              </w:rPr>
              <w:t>2023</w:t>
            </w:r>
          </w:p>
        </w:tc>
        <w:tc>
          <w:tcPr>
            <w:tcW w:w="1559" w:type="dxa"/>
            <w:tcBorders>
              <w:top w:val="single" w:sz="4" w:space="0" w:color="auto"/>
              <w:left w:val="nil"/>
              <w:bottom w:val="single" w:sz="4" w:space="0" w:color="auto"/>
              <w:right w:val="single" w:sz="4" w:space="0" w:color="auto"/>
            </w:tcBorders>
            <w:noWrap/>
            <w:vAlign w:val="bottom"/>
            <w:hideMark/>
          </w:tcPr>
          <w:p w14:paraId="755914EB" w14:textId="77777777" w:rsidR="00C27749" w:rsidRPr="00394093" w:rsidRDefault="00C27749">
            <w:pPr>
              <w:jc w:val="right"/>
              <w:rPr>
                <w:rFonts w:ascii="Arial Nova Light" w:hAnsi="Arial Nova Light"/>
                <w:b/>
                <w:bCs/>
                <w:color w:val="000000"/>
              </w:rPr>
            </w:pPr>
            <w:r w:rsidRPr="00394093">
              <w:rPr>
                <w:rFonts w:ascii="Arial Nova Light" w:hAnsi="Arial Nova Light"/>
                <w:b/>
                <w:bCs/>
                <w:color w:val="000000"/>
              </w:rPr>
              <w:t>2024</w:t>
            </w:r>
          </w:p>
        </w:tc>
      </w:tr>
      <w:tr w:rsidR="00C27749" w:rsidRPr="00394093" w14:paraId="77FE8DBC" w14:textId="77777777" w:rsidTr="00C27749">
        <w:trPr>
          <w:trHeight w:val="288"/>
        </w:trPr>
        <w:tc>
          <w:tcPr>
            <w:tcW w:w="1980" w:type="dxa"/>
            <w:tcBorders>
              <w:top w:val="nil"/>
              <w:left w:val="single" w:sz="4" w:space="0" w:color="auto"/>
              <w:bottom w:val="single" w:sz="4" w:space="0" w:color="auto"/>
              <w:right w:val="single" w:sz="4" w:space="0" w:color="auto"/>
            </w:tcBorders>
            <w:noWrap/>
            <w:vAlign w:val="bottom"/>
            <w:hideMark/>
          </w:tcPr>
          <w:p w14:paraId="749FBE14" w14:textId="77777777" w:rsidR="00C27749" w:rsidRPr="00394093" w:rsidRDefault="00C27749" w:rsidP="002B63DD">
            <w:pPr>
              <w:jc w:val="center"/>
              <w:rPr>
                <w:rFonts w:ascii="Arial Nova Light" w:hAnsi="Arial Nova Light"/>
                <w:b/>
                <w:bCs/>
                <w:color w:val="000000"/>
              </w:rPr>
            </w:pPr>
            <w:r w:rsidRPr="00394093">
              <w:rPr>
                <w:rFonts w:ascii="Arial Nova Light" w:hAnsi="Arial Nova Light"/>
                <w:b/>
                <w:bCs/>
                <w:color w:val="000000"/>
              </w:rPr>
              <w:t>Zone 1</w:t>
            </w:r>
          </w:p>
        </w:tc>
        <w:tc>
          <w:tcPr>
            <w:tcW w:w="1134" w:type="dxa"/>
            <w:tcBorders>
              <w:top w:val="nil"/>
              <w:left w:val="nil"/>
              <w:bottom w:val="single" w:sz="4" w:space="0" w:color="auto"/>
              <w:right w:val="single" w:sz="4" w:space="0" w:color="auto"/>
            </w:tcBorders>
            <w:noWrap/>
            <w:vAlign w:val="bottom"/>
            <w:hideMark/>
          </w:tcPr>
          <w:p w14:paraId="2F4BF296" w14:textId="77777777" w:rsidR="00C27749" w:rsidRPr="00394093" w:rsidRDefault="00C27749">
            <w:pPr>
              <w:jc w:val="right"/>
              <w:rPr>
                <w:rFonts w:ascii="Arial Nova Light" w:hAnsi="Arial Nova Light"/>
                <w:color w:val="000000"/>
              </w:rPr>
            </w:pPr>
            <w:r w:rsidRPr="00394093">
              <w:rPr>
                <w:rFonts w:ascii="Arial Nova Light" w:hAnsi="Arial Nova Light"/>
                <w:color w:val="000000"/>
              </w:rPr>
              <w:t>125,84</w:t>
            </w:r>
          </w:p>
        </w:tc>
        <w:tc>
          <w:tcPr>
            <w:tcW w:w="1276" w:type="dxa"/>
            <w:tcBorders>
              <w:top w:val="nil"/>
              <w:left w:val="nil"/>
              <w:bottom w:val="single" w:sz="4" w:space="0" w:color="auto"/>
              <w:right w:val="single" w:sz="4" w:space="0" w:color="auto"/>
            </w:tcBorders>
            <w:noWrap/>
            <w:vAlign w:val="bottom"/>
            <w:hideMark/>
          </w:tcPr>
          <w:p w14:paraId="0FA63EEF" w14:textId="64736294" w:rsidR="00C27749" w:rsidRPr="00394093" w:rsidRDefault="00C27749">
            <w:pPr>
              <w:jc w:val="right"/>
              <w:rPr>
                <w:rFonts w:ascii="Arial Nova Light" w:hAnsi="Arial Nova Light"/>
                <w:color w:val="000000"/>
              </w:rPr>
            </w:pPr>
            <w:r w:rsidRPr="00394093">
              <w:rPr>
                <w:rFonts w:ascii="Arial Nova Light" w:hAnsi="Arial Nova Light"/>
                <w:color w:val="000000"/>
              </w:rPr>
              <w:t>137,39</w:t>
            </w:r>
          </w:p>
        </w:tc>
        <w:tc>
          <w:tcPr>
            <w:tcW w:w="1559" w:type="dxa"/>
            <w:tcBorders>
              <w:top w:val="nil"/>
              <w:left w:val="nil"/>
              <w:bottom w:val="single" w:sz="4" w:space="0" w:color="auto"/>
              <w:right w:val="single" w:sz="4" w:space="0" w:color="auto"/>
            </w:tcBorders>
            <w:noWrap/>
            <w:vAlign w:val="bottom"/>
            <w:hideMark/>
          </w:tcPr>
          <w:p w14:paraId="77C91383" w14:textId="09A2299B" w:rsidR="00C27749" w:rsidRPr="00394093" w:rsidRDefault="001C3032">
            <w:pPr>
              <w:jc w:val="right"/>
              <w:rPr>
                <w:rFonts w:ascii="Arial Nova Light" w:hAnsi="Arial Nova Light"/>
                <w:color w:val="000000"/>
              </w:rPr>
            </w:pPr>
            <w:r>
              <w:rPr>
                <w:rFonts w:ascii="Arial Nova Light" w:hAnsi="Arial Nova Light"/>
                <w:color w:val="000000"/>
              </w:rPr>
              <w:t>141,51</w:t>
            </w:r>
          </w:p>
        </w:tc>
      </w:tr>
      <w:tr w:rsidR="00C27749" w:rsidRPr="00394093" w14:paraId="08035E1A" w14:textId="77777777" w:rsidTr="00C27749">
        <w:trPr>
          <w:trHeight w:val="288"/>
        </w:trPr>
        <w:tc>
          <w:tcPr>
            <w:tcW w:w="1980" w:type="dxa"/>
            <w:tcBorders>
              <w:top w:val="nil"/>
              <w:left w:val="single" w:sz="4" w:space="0" w:color="auto"/>
              <w:bottom w:val="single" w:sz="4" w:space="0" w:color="auto"/>
              <w:right w:val="single" w:sz="4" w:space="0" w:color="auto"/>
            </w:tcBorders>
            <w:noWrap/>
            <w:vAlign w:val="bottom"/>
            <w:hideMark/>
          </w:tcPr>
          <w:p w14:paraId="7B905CF4" w14:textId="77777777" w:rsidR="00C27749" w:rsidRPr="00394093" w:rsidRDefault="00C27749" w:rsidP="002B63DD">
            <w:pPr>
              <w:jc w:val="center"/>
              <w:rPr>
                <w:rFonts w:ascii="Arial Nova Light" w:hAnsi="Arial Nova Light"/>
                <w:b/>
                <w:bCs/>
                <w:color w:val="000000"/>
              </w:rPr>
            </w:pPr>
            <w:r w:rsidRPr="00394093">
              <w:rPr>
                <w:rFonts w:ascii="Arial Nova Light" w:hAnsi="Arial Nova Light"/>
                <w:b/>
                <w:bCs/>
                <w:color w:val="000000"/>
              </w:rPr>
              <w:t>Zone 2</w:t>
            </w:r>
          </w:p>
        </w:tc>
        <w:tc>
          <w:tcPr>
            <w:tcW w:w="1134" w:type="dxa"/>
            <w:tcBorders>
              <w:top w:val="nil"/>
              <w:left w:val="nil"/>
              <w:bottom w:val="single" w:sz="4" w:space="0" w:color="auto"/>
              <w:right w:val="single" w:sz="4" w:space="0" w:color="auto"/>
            </w:tcBorders>
            <w:noWrap/>
            <w:vAlign w:val="bottom"/>
            <w:hideMark/>
          </w:tcPr>
          <w:p w14:paraId="6C4AFFFD" w14:textId="77777777" w:rsidR="00C27749" w:rsidRPr="00394093" w:rsidRDefault="00C27749">
            <w:pPr>
              <w:jc w:val="right"/>
              <w:rPr>
                <w:rFonts w:ascii="Arial Nova Light" w:hAnsi="Arial Nova Light"/>
                <w:color w:val="000000"/>
              </w:rPr>
            </w:pPr>
            <w:r w:rsidRPr="00394093">
              <w:rPr>
                <w:rFonts w:ascii="Arial Nova Light" w:hAnsi="Arial Nova Light"/>
                <w:color w:val="000000"/>
              </w:rPr>
              <w:t>189,28</w:t>
            </w:r>
          </w:p>
        </w:tc>
        <w:tc>
          <w:tcPr>
            <w:tcW w:w="1276" w:type="dxa"/>
            <w:tcBorders>
              <w:top w:val="nil"/>
              <w:left w:val="nil"/>
              <w:bottom w:val="single" w:sz="4" w:space="0" w:color="auto"/>
              <w:right w:val="single" w:sz="4" w:space="0" w:color="auto"/>
            </w:tcBorders>
            <w:noWrap/>
            <w:vAlign w:val="bottom"/>
            <w:hideMark/>
          </w:tcPr>
          <w:p w14:paraId="144B76C9" w14:textId="3917E32F" w:rsidR="00C27749" w:rsidRPr="00394093" w:rsidRDefault="00C27749">
            <w:pPr>
              <w:jc w:val="right"/>
              <w:rPr>
                <w:rFonts w:ascii="Arial Nova Light" w:hAnsi="Arial Nova Light"/>
                <w:color w:val="000000"/>
              </w:rPr>
            </w:pPr>
            <w:r w:rsidRPr="00394093">
              <w:rPr>
                <w:rFonts w:ascii="Arial Nova Light" w:hAnsi="Arial Nova Light"/>
                <w:color w:val="000000"/>
              </w:rPr>
              <w:t>206,6</w:t>
            </w:r>
            <w:r w:rsidR="002E0EC0" w:rsidRPr="00394093">
              <w:rPr>
                <w:rFonts w:ascii="Arial Nova Light" w:hAnsi="Arial Nova Light"/>
                <w:color w:val="000000"/>
              </w:rPr>
              <w:t>0</w:t>
            </w:r>
          </w:p>
        </w:tc>
        <w:tc>
          <w:tcPr>
            <w:tcW w:w="1559" w:type="dxa"/>
            <w:tcBorders>
              <w:top w:val="nil"/>
              <w:left w:val="nil"/>
              <w:bottom w:val="single" w:sz="4" w:space="0" w:color="auto"/>
              <w:right w:val="single" w:sz="4" w:space="0" w:color="auto"/>
            </w:tcBorders>
            <w:noWrap/>
            <w:vAlign w:val="bottom"/>
            <w:hideMark/>
          </w:tcPr>
          <w:p w14:paraId="2E18C9D3" w14:textId="2D22E405" w:rsidR="00C27749" w:rsidRPr="00394093" w:rsidRDefault="001C3032">
            <w:pPr>
              <w:jc w:val="right"/>
              <w:rPr>
                <w:rFonts w:ascii="Arial Nova Light" w:hAnsi="Arial Nova Light"/>
                <w:color w:val="000000"/>
              </w:rPr>
            </w:pPr>
            <w:r>
              <w:rPr>
                <w:rFonts w:ascii="Arial Nova Light" w:hAnsi="Arial Nova Light"/>
                <w:color w:val="000000"/>
              </w:rPr>
              <w:t>212,79</w:t>
            </w:r>
          </w:p>
        </w:tc>
      </w:tr>
      <w:tr w:rsidR="00C27749" w:rsidRPr="00394093" w14:paraId="230428DB" w14:textId="77777777" w:rsidTr="00C27749">
        <w:trPr>
          <w:trHeight w:val="288"/>
        </w:trPr>
        <w:tc>
          <w:tcPr>
            <w:tcW w:w="1980" w:type="dxa"/>
            <w:tcBorders>
              <w:top w:val="nil"/>
              <w:left w:val="single" w:sz="4" w:space="0" w:color="auto"/>
              <w:bottom w:val="single" w:sz="4" w:space="0" w:color="auto"/>
              <w:right w:val="single" w:sz="4" w:space="0" w:color="auto"/>
            </w:tcBorders>
            <w:noWrap/>
            <w:vAlign w:val="bottom"/>
            <w:hideMark/>
          </w:tcPr>
          <w:p w14:paraId="043DB2A3" w14:textId="77777777" w:rsidR="00C27749" w:rsidRPr="00394093" w:rsidRDefault="00C27749" w:rsidP="002B63DD">
            <w:pPr>
              <w:jc w:val="center"/>
              <w:rPr>
                <w:rFonts w:ascii="Arial Nova Light" w:hAnsi="Arial Nova Light"/>
                <w:b/>
                <w:bCs/>
                <w:color w:val="000000"/>
              </w:rPr>
            </w:pPr>
            <w:r w:rsidRPr="00394093">
              <w:rPr>
                <w:rFonts w:ascii="Arial Nova Light" w:hAnsi="Arial Nova Light"/>
                <w:b/>
                <w:bCs/>
                <w:color w:val="000000"/>
              </w:rPr>
              <w:t>Zone 3</w:t>
            </w:r>
          </w:p>
        </w:tc>
        <w:tc>
          <w:tcPr>
            <w:tcW w:w="1134" w:type="dxa"/>
            <w:tcBorders>
              <w:top w:val="nil"/>
              <w:left w:val="nil"/>
              <w:bottom w:val="single" w:sz="4" w:space="0" w:color="auto"/>
              <w:right w:val="single" w:sz="4" w:space="0" w:color="auto"/>
            </w:tcBorders>
            <w:noWrap/>
            <w:vAlign w:val="bottom"/>
            <w:hideMark/>
          </w:tcPr>
          <w:p w14:paraId="4DFACA9D" w14:textId="77777777" w:rsidR="00C27749" w:rsidRPr="00394093" w:rsidRDefault="00C27749">
            <w:pPr>
              <w:jc w:val="right"/>
              <w:rPr>
                <w:rFonts w:ascii="Arial Nova Light" w:hAnsi="Arial Nova Light"/>
                <w:color w:val="000000"/>
              </w:rPr>
            </w:pPr>
            <w:r w:rsidRPr="00394093">
              <w:rPr>
                <w:rFonts w:ascii="Arial Nova Light" w:hAnsi="Arial Nova Light"/>
                <w:color w:val="000000"/>
              </w:rPr>
              <w:t>251,68</w:t>
            </w:r>
          </w:p>
        </w:tc>
        <w:tc>
          <w:tcPr>
            <w:tcW w:w="1276" w:type="dxa"/>
            <w:tcBorders>
              <w:top w:val="nil"/>
              <w:left w:val="nil"/>
              <w:bottom w:val="single" w:sz="4" w:space="0" w:color="auto"/>
              <w:right w:val="single" w:sz="4" w:space="0" w:color="auto"/>
            </w:tcBorders>
            <w:noWrap/>
            <w:vAlign w:val="bottom"/>
            <w:hideMark/>
          </w:tcPr>
          <w:p w14:paraId="293BDA1B" w14:textId="77777777" w:rsidR="00C27749" w:rsidRPr="00394093" w:rsidRDefault="00C27749">
            <w:pPr>
              <w:jc w:val="right"/>
              <w:rPr>
                <w:rFonts w:ascii="Arial Nova Light" w:hAnsi="Arial Nova Light"/>
                <w:color w:val="000000"/>
              </w:rPr>
            </w:pPr>
            <w:r w:rsidRPr="00394093">
              <w:rPr>
                <w:rFonts w:ascii="Arial Nova Light" w:hAnsi="Arial Nova Light"/>
                <w:color w:val="000000"/>
              </w:rPr>
              <w:t>274,778</w:t>
            </w:r>
          </w:p>
        </w:tc>
        <w:tc>
          <w:tcPr>
            <w:tcW w:w="1559" w:type="dxa"/>
            <w:tcBorders>
              <w:top w:val="nil"/>
              <w:left w:val="nil"/>
              <w:bottom w:val="single" w:sz="4" w:space="0" w:color="auto"/>
              <w:right w:val="single" w:sz="4" w:space="0" w:color="auto"/>
            </w:tcBorders>
            <w:noWrap/>
            <w:vAlign w:val="bottom"/>
            <w:hideMark/>
          </w:tcPr>
          <w:p w14:paraId="782AF4F4" w14:textId="2E925CF3" w:rsidR="00C27749" w:rsidRPr="00394093" w:rsidRDefault="001C3032">
            <w:pPr>
              <w:jc w:val="right"/>
              <w:rPr>
                <w:rFonts w:ascii="Arial Nova Light" w:hAnsi="Arial Nova Light"/>
                <w:color w:val="000000"/>
              </w:rPr>
            </w:pPr>
            <w:r>
              <w:rPr>
                <w:rFonts w:ascii="Arial Nova Light" w:hAnsi="Arial Nova Light"/>
                <w:color w:val="000000"/>
              </w:rPr>
              <w:t>283,02</w:t>
            </w:r>
          </w:p>
        </w:tc>
      </w:tr>
    </w:tbl>
    <w:p w14:paraId="6C0B3CE5" w14:textId="3193275A" w:rsidR="00C71012" w:rsidRPr="00394093" w:rsidRDefault="00C71012" w:rsidP="00827CEF">
      <w:pPr>
        <w:spacing w:before="240"/>
        <w:jc w:val="both"/>
        <w:rPr>
          <w:rFonts w:ascii="Arial Nova Light" w:hAnsi="Arial Nova Light"/>
        </w:rPr>
      </w:pPr>
      <w:r w:rsidRPr="00394093">
        <w:rPr>
          <w:rFonts w:ascii="Arial Nova Light" w:hAnsi="Arial Nova Light"/>
        </w:rPr>
        <w:t xml:space="preserve">À compter </w:t>
      </w:r>
      <w:r w:rsidR="00D4316C" w:rsidRPr="00394093">
        <w:rPr>
          <w:rFonts w:ascii="Arial Nova Light" w:hAnsi="Arial Nova Light"/>
        </w:rPr>
        <w:t>du 1</w:t>
      </w:r>
      <w:r w:rsidR="00D4316C" w:rsidRPr="00394093">
        <w:rPr>
          <w:rFonts w:ascii="Arial Nova Light" w:hAnsi="Arial Nova Light"/>
          <w:vertAlign w:val="superscript"/>
        </w:rPr>
        <w:t>er</w:t>
      </w:r>
      <w:r w:rsidR="00D4316C" w:rsidRPr="00394093">
        <w:rPr>
          <w:rFonts w:ascii="Arial Nova Light" w:hAnsi="Arial Nova Light"/>
        </w:rPr>
        <w:t xml:space="preserve"> janvier 2025</w:t>
      </w:r>
      <w:r w:rsidRPr="00394093">
        <w:rPr>
          <w:rFonts w:ascii="Arial Nova Light" w:hAnsi="Arial Nova Light"/>
        </w:rPr>
        <w:t>, et en l’absence de reconduction légale ou réglementaire du dispositif dérogatoire, le versement de la prime de transport ne saurait être maintenu dans les mêmes conditions d’universalité. Il revient dès lors au cadre légal de droit commun, tel que prévu par le Code du travail et les textes sociaux et fiscaux en vigueur.</w:t>
      </w:r>
    </w:p>
    <w:p w14:paraId="062C0EC9" w14:textId="77777777" w:rsidR="00C71012" w:rsidRPr="00394093" w:rsidRDefault="00C71012" w:rsidP="00332BE3">
      <w:pPr>
        <w:spacing w:before="120"/>
        <w:jc w:val="both"/>
        <w:rPr>
          <w:rFonts w:ascii="Arial Nova Light" w:hAnsi="Arial Nova Light"/>
        </w:rPr>
      </w:pPr>
      <w:r w:rsidRPr="00394093">
        <w:rPr>
          <w:rFonts w:ascii="Arial Nova Light" w:hAnsi="Arial Nova Light"/>
        </w:rPr>
        <w:t>Le bénéfice de la prime de transport sur la période 2022-2024 ne constitue ni un droit acquis, ni un usage, ni un engagement unilatéral de l’employeur, et ne peut être invoqué par les salariés comme fondement d’un maintien automatique du dispositif au-delà de cette période.</w:t>
      </w:r>
    </w:p>
    <w:p w14:paraId="4214EFFE" w14:textId="77777777" w:rsidR="00482BFE" w:rsidRPr="00394093" w:rsidRDefault="00482BFE" w:rsidP="0016495B">
      <w:pPr>
        <w:jc w:val="both"/>
        <w:rPr>
          <w:rFonts w:ascii="Arial Nova Light" w:hAnsi="Arial Nova Light"/>
        </w:rPr>
      </w:pPr>
    </w:p>
    <w:p w14:paraId="40266617" w14:textId="73BC69FD" w:rsidR="00772B00" w:rsidRPr="00394093" w:rsidRDefault="00772B00" w:rsidP="00772B00">
      <w:pPr>
        <w:pStyle w:val="Titre3"/>
        <w:rPr>
          <w:rFonts w:ascii="Arial Nova Light" w:hAnsi="Arial Nova Light"/>
        </w:rPr>
      </w:pPr>
      <w:r w:rsidRPr="00394093">
        <w:rPr>
          <w:rFonts w:ascii="Arial Nova Light" w:hAnsi="Arial Nova Light"/>
        </w:rPr>
        <w:t>Revalorisation de la prime</w:t>
      </w:r>
    </w:p>
    <w:p w14:paraId="7BE94C70" w14:textId="77777777" w:rsidR="00772B00" w:rsidRPr="00394093" w:rsidRDefault="00772B00" w:rsidP="0016495B">
      <w:pPr>
        <w:jc w:val="both"/>
        <w:rPr>
          <w:rFonts w:ascii="Arial Nova Light" w:hAnsi="Arial Nova Light"/>
        </w:rPr>
      </w:pPr>
    </w:p>
    <w:p w14:paraId="1EF5BBDF" w14:textId="01CC652D" w:rsidR="0016495B" w:rsidRPr="00394093" w:rsidRDefault="0016495B" w:rsidP="0016495B">
      <w:pPr>
        <w:jc w:val="both"/>
        <w:rPr>
          <w:rFonts w:ascii="Arial Nova Light" w:hAnsi="Arial Nova Light"/>
        </w:rPr>
      </w:pPr>
      <w:r w:rsidRPr="00394093">
        <w:rPr>
          <w:rFonts w:ascii="Arial Nova Light" w:hAnsi="Arial Nova Light"/>
        </w:rPr>
        <w:t>Une revalorisation de 5 % sera appliquée aux primes des différentes zones de transport pour les prochains calculs de la prime afférente :</w:t>
      </w:r>
    </w:p>
    <w:p w14:paraId="5F3DBD91" w14:textId="77777777" w:rsidR="00482BFE" w:rsidRPr="00394093" w:rsidRDefault="00482BFE" w:rsidP="00332BE3">
      <w:pPr>
        <w:spacing w:before="120"/>
        <w:jc w:val="both"/>
        <w:rPr>
          <w:rFonts w:ascii="Arial Nova Light" w:hAnsi="Arial Nova Light"/>
        </w:rPr>
      </w:pPr>
    </w:p>
    <w:tbl>
      <w:tblPr>
        <w:tblW w:w="6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0"/>
        <w:gridCol w:w="2410"/>
        <w:gridCol w:w="2410"/>
      </w:tblGrid>
      <w:tr w:rsidR="00513C1D" w:rsidRPr="00394093" w14:paraId="2F4B90E7" w14:textId="77777777" w:rsidTr="00D2134C">
        <w:trPr>
          <w:trHeight w:val="288"/>
        </w:trPr>
        <w:tc>
          <w:tcPr>
            <w:tcW w:w="1980" w:type="dxa"/>
            <w:noWrap/>
            <w:vAlign w:val="bottom"/>
          </w:tcPr>
          <w:p w14:paraId="6DD8F1E4" w14:textId="1EE516F4" w:rsidR="00513C1D" w:rsidRPr="00394093" w:rsidRDefault="00513C1D" w:rsidP="00513C1D">
            <w:pPr>
              <w:jc w:val="center"/>
              <w:rPr>
                <w:rFonts w:ascii="Arial Nova Light" w:hAnsi="Arial Nova Light"/>
                <w:b/>
                <w:bCs/>
                <w:color w:val="000000"/>
              </w:rPr>
            </w:pPr>
            <w:r w:rsidRPr="00394093">
              <w:rPr>
                <w:rFonts w:ascii="Arial Nova Light" w:hAnsi="Arial Nova Light"/>
                <w:b/>
                <w:bCs/>
                <w:color w:val="000000"/>
              </w:rPr>
              <w:t>Zones</w:t>
            </w:r>
          </w:p>
        </w:tc>
        <w:tc>
          <w:tcPr>
            <w:tcW w:w="2410" w:type="dxa"/>
            <w:vAlign w:val="bottom"/>
          </w:tcPr>
          <w:p w14:paraId="152D09BB" w14:textId="106B8F38" w:rsidR="00513C1D" w:rsidRPr="00394093" w:rsidRDefault="00513C1D" w:rsidP="00513C1D">
            <w:pPr>
              <w:jc w:val="right"/>
              <w:rPr>
                <w:rFonts w:ascii="Arial Nova Light" w:hAnsi="Arial Nova Light"/>
                <w:b/>
                <w:bCs/>
                <w:color w:val="000000"/>
              </w:rPr>
            </w:pPr>
            <w:r>
              <w:rPr>
                <w:rFonts w:ascii="Arial Nova Light" w:hAnsi="Arial Nova Light"/>
                <w:b/>
                <w:bCs/>
                <w:color w:val="000000"/>
              </w:rPr>
              <w:t>Anciens</w:t>
            </w:r>
            <w:r w:rsidRPr="00394093">
              <w:rPr>
                <w:rFonts w:ascii="Arial Nova Light" w:hAnsi="Arial Nova Light"/>
                <w:b/>
                <w:bCs/>
                <w:color w:val="000000"/>
              </w:rPr>
              <w:t xml:space="preserve"> montant</w:t>
            </w:r>
            <w:r>
              <w:rPr>
                <w:rFonts w:ascii="Arial Nova Light" w:hAnsi="Arial Nova Light"/>
                <w:b/>
                <w:bCs/>
                <w:color w:val="000000"/>
              </w:rPr>
              <w:t>s</w:t>
            </w:r>
          </w:p>
        </w:tc>
        <w:tc>
          <w:tcPr>
            <w:tcW w:w="2410" w:type="dxa"/>
            <w:noWrap/>
            <w:vAlign w:val="bottom"/>
          </w:tcPr>
          <w:p w14:paraId="36C499C3" w14:textId="26AB501C" w:rsidR="00513C1D" w:rsidRPr="00394093" w:rsidRDefault="00513C1D" w:rsidP="00513C1D">
            <w:pPr>
              <w:jc w:val="right"/>
              <w:rPr>
                <w:rFonts w:ascii="Arial Nova Light" w:hAnsi="Arial Nova Light"/>
                <w:b/>
                <w:bCs/>
                <w:color w:val="000000"/>
              </w:rPr>
            </w:pPr>
            <w:r w:rsidRPr="00394093">
              <w:rPr>
                <w:rFonts w:ascii="Arial Nova Light" w:hAnsi="Arial Nova Light"/>
                <w:b/>
                <w:bCs/>
                <w:color w:val="000000"/>
              </w:rPr>
              <w:t>Nouveau</w:t>
            </w:r>
            <w:r>
              <w:rPr>
                <w:rFonts w:ascii="Arial Nova Light" w:hAnsi="Arial Nova Light"/>
                <w:b/>
                <w:bCs/>
                <w:color w:val="000000"/>
              </w:rPr>
              <w:t>x</w:t>
            </w:r>
            <w:r w:rsidRPr="00394093">
              <w:rPr>
                <w:rFonts w:ascii="Arial Nova Light" w:hAnsi="Arial Nova Light"/>
                <w:b/>
                <w:bCs/>
                <w:color w:val="000000"/>
              </w:rPr>
              <w:t xml:space="preserve"> montant</w:t>
            </w:r>
            <w:r>
              <w:rPr>
                <w:rFonts w:ascii="Arial Nova Light" w:hAnsi="Arial Nova Light"/>
                <w:b/>
                <w:bCs/>
                <w:color w:val="000000"/>
              </w:rPr>
              <w:t>s</w:t>
            </w:r>
          </w:p>
        </w:tc>
      </w:tr>
      <w:tr w:rsidR="00513C1D" w:rsidRPr="00394093" w14:paraId="426C0AC0" w14:textId="77777777" w:rsidTr="00D2134C">
        <w:trPr>
          <w:trHeight w:val="288"/>
        </w:trPr>
        <w:tc>
          <w:tcPr>
            <w:tcW w:w="1980" w:type="dxa"/>
            <w:noWrap/>
            <w:vAlign w:val="bottom"/>
            <w:hideMark/>
          </w:tcPr>
          <w:p w14:paraId="1D3996E1" w14:textId="77777777" w:rsidR="00513C1D" w:rsidRPr="00394093" w:rsidRDefault="00513C1D" w:rsidP="00513C1D">
            <w:pPr>
              <w:jc w:val="center"/>
              <w:rPr>
                <w:rFonts w:ascii="Arial Nova Light" w:hAnsi="Arial Nova Light"/>
                <w:color w:val="000000"/>
              </w:rPr>
            </w:pPr>
            <w:r w:rsidRPr="00394093">
              <w:rPr>
                <w:rFonts w:ascii="Arial Nova Light" w:hAnsi="Arial Nova Light"/>
                <w:color w:val="000000"/>
              </w:rPr>
              <w:t>Zone 1</w:t>
            </w:r>
          </w:p>
        </w:tc>
        <w:tc>
          <w:tcPr>
            <w:tcW w:w="2410" w:type="dxa"/>
            <w:vAlign w:val="bottom"/>
          </w:tcPr>
          <w:p w14:paraId="1E0DD4E9" w14:textId="16F7CF8E" w:rsidR="00513C1D" w:rsidRPr="00394093" w:rsidRDefault="00513C1D" w:rsidP="00D2134C">
            <w:pPr>
              <w:jc w:val="center"/>
              <w:rPr>
                <w:rFonts w:ascii="Arial Nova Light" w:hAnsi="Arial Nova Light"/>
                <w:color w:val="000000"/>
              </w:rPr>
            </w:pPr>
            <w:r w:rsidRPr="00394093">
              <w:rPr>
                <w:rFonts w:ascii="Arial Nova Light" w:hAnsi="Arial Nova Light"/>
                <w:color w:val="000000"/>
              </w:rPr>
              <w:t>1</w:t>
            </w:r>
            <w:r>
              <w:rPr>
                <w:rFonts w:ascii="Arial Nova Light" w:hAnsi="Arial Nova Light"/>
                <w:color w:val="000000"/>
              </w:rPr>
              <w:t>37</w:t>
            </w:r>
            <w:r w:rsidRPr="00394093">
              <w:rPr>
                <w:rFonts w:ascii="Arial Nova Light" w:hAnsi="Arial Nova Light"/>
                <w:color w:val="000000"/>
              </w:rPr>
              <w:t>,</w:t>
            </w:r>
            <w:r>
              <w:rPr>
                <w:rFonts w:ascii="Arial Nova Light" w:hAnsi="Arial Nova Light"/>
                <w:color w:val="000000"/>
              </w:rPr>
              <w:t>66</w:t>
            </w:r>
          </w:p>
        </w:tc>
        <w:tc>
          <w:tcPr>
            <w:tcW w:w="2410" w:type="dxa"/>
            <w:noWrap/>
            <w:vAlign w:val="bottom"/>
            <w:hideMark/>
          </w:tcPr>
          <w:p w14:paraId="455E017E" w14:textId="7BDB1050" w:rsidR="00513C1D" w:rsidRPr="00394093" w:rsidRDefault="00513C1D" w:rsidP="00D2134C">
            <w:pPr>
              <w:jc w:val="center"/>
              <w:rPr>
                <w:rFonts w:ascii="Arial Nova Light" w:hAnsi="Arial Nova Light"/>
                <w:color w:val="000000"/>
              </w:rPr>
            </w:pPr>
            <w:r w:rsidRPr="00394093">
              <w:rPr>
                <w:rFonts w:ascii="Arial Nova Light" w:hAnsi="Arial Nova Light"/>
                <w:color w:val="000000"/>
              </w:rPr>
              <w:t>144,54</w:t>
            </w:r>
          </w:p>
        </w:tc>
      </w:tr>
      <w:tr w:rsidR="00513C1D" w:rsidRPr="00394093" w14:paraId="58C56927" w14:textId="77777777" w:rsidTr="00D2134C">
        <w:trPr>
          <w:trHeight w:val="288"/>
        </w:trPr>
        <w:tc>
          <w:tcPr>
            <w:tcW w:w="1980" w:type="dxa"/>
            <w:noWrap/>
            <w:vAlign w:val="bottom"/>
            <w:hideMark/>
          </w:tcPr>
          <w:p w14:paraId="45E548A2" w14:textId="77777777" w:rsidR="00513C1D" w:rsidRPr="00394093" w:rsidRDefault="00513C1D" w:rsidP="00513C1D">
            <w:pPr>
              <w:jc w:val="center"/>
              <w:rPr>
                <w:rFonts w:ascii="Arial Nova Light" w:hAnsi="Arial Nova Light"/>
                <w:color w:val="000000"/>
              </w:rPr>
            </w:pPr>
            <w:r w:rsidRPr="00394093">
              <w:rPr>
                <w:rFonts w:ascii="Arial Nova Light" w:hAnsi="Arial Nova Light"/>
                <w:color w:val="000000"/>
              </w:rPr>
              <w:t>Zone 2</w:t>
            </w:r>
          </w:p>
        </w:tc>
        <w:tc>
          <w:tcPr>
            <w:tcW w:w="2410" w:type="dxa"/>
            <w:vAlign w:val="bottom"/>
          </w:tcPr>
          <w:p w14:paraId="0902FBFD" w14:textId="18599177" w:rsidR="00513C1D" w:rsidRPr="00394093" w:rsidRDefault="00513C1D" w:rsidP="00D2134C">
            <w:pPr>
              <w:jc w:val="center"/>
              <w:rPr>
                <w:rFonts w:ascii="Arial Nova Light" w:hAnsi="Arial Nova Light"/>
                <w:color w:val="000000"/>
              </w:rPr>
            </w:pPr>
            <w:r w:rsidRPr="00394093">
              <w:rPr>
                <w:rFonts w:ascii="Arial Nova Light" w:hAnsi="Arial Nova Light"/>
                <w:color w:val="000000"/>
              </w:rPr>
              <w:t>2</w:t>
            </w:r>
            <w:r>
              <w:rPr>
                <w:rFonts w:ascii="Arial Nova Light" w:hAnsi="Arial Nova Light"/>
                <w:color w:val="000000"/>
              </w:rPr>
              <w:t>0</w:t>
            </w:r>
            <w:r w:rsidRPr="00394093">
              <w:rPr>
                <w:rFonts w:ascii="Arial Nova Light" w:hAnsi="Arial Nova Light"/>
                <w:color w:val="000000"/>
              </w:rPr>
              <w:t>7,</w:t>
            </w:r>
            <w:r>
              <w:rPr>
                <w:rFonts w:ascii="Arial Nova Light" w:hAnsi="Arial Nova Light"/>
                <w:color w:val="000000"/>
              </w:rPr>
              <w:t>00</w:t>
            </w:r>
          </w:p>
        </w:tc>
        <w:tc>
          <w:tcPr>
            <w:tcW w:w="2410" w:type="dxa"/>
            <w:noWrap/>
            <w:vAlign w:val="bottom"/>
            <w:hideMark/>
          </w:tcPr>
          <w:p w14:paraId="08204360" w14:textId="13ADAE43" w:rsidR="00513C1D" w:rsidRPr="00394093" w:rsidRDefault="00513C1D" w:rsidP="00D2134C">
            <w:pPr>
              <w:jc w:val="center"/>
              <w:rPr>
                <w:rFonts w:ascii="Arial Nova Light" w:hAnsi="Arial Nova Light"/>
                <w:color w:val="000000"/>
              </w:rPr>
            </w:pPr>
            <w:r w:rsidRPr="00394093">
              <w:rPr>
                <w:rFonts w:ascii="Arial Nova Light" w:hAnsi="Arial Nova Light"/>
                <w:color w:val="000000"/>
              </w:rPr>
              <w:t>217,35</w:t>
            </w:r>
          </w:p>
        </w:tc>
      </w:tr>
      <w:tr w:rsidR="00513C1D" w:rsidRPr="00394093" w14:paraId="6FF32300" w14:textId="77777777" w:rsidTr="00D2134C">
        <w:trPr>
          <w:trHeight w:val="288"/>
        </w:trPr>
        <w:tc>
          <w:tcPr>
            <w:tcW w:w="1980" w:type="dxa"/>
            <w:noWrap/>
            <w:vAlign w:val="bottom"/>
            <w:hideMark/>
          </w:tcPr>
          <w:p w14:paraId="285FEE9C" w14:textId="77777777" w:rsidR="00513C1D" w:rsidRPr="00394093" w:rsidRDefault="00513C1D" w:rsidP="00513C1D">
            <w:pPr>
              <w:jc w:val="center"/>
              <w:rPr>
                <w:rFonts w:ascii="Arial Nova Light" w:hAnsi="Arial Nova Light"/>
                <w:color w:val="000000"/>
              </w:rPr>
            </w:pPr>
            <w:r w:rsidRPr="00394093">
              <w:rPr>
                <w:rFonts w:ascii="Arial Nova Light" w:hAnsi="Arial Nova Light"/>
                <w:color w:val="000000"/>
              </w:rPr>
              <w:t>Zone 3</w:t>
            </w:r>
          </w:p>
        </w:tc>
        <w:tc>
          <w:tcPr>
            <w:tcW w:w="2410" w:type="dxa"/>
            <w:vAlign w:val="bottom"/>
          </w:tcPr>
          <w:p w14:paraId="09115F0F" w14:textId="5F3CD2DF" w:rsidR="00513C1D" w:rsidRPr="00394093" w:rsidRDefault="00513C1D" w:rsidP="00D2134C">
            <w:pPr>
              <w:jc w:val="center"/>
              <w:rPr>
                <w:rFonts w:ascii="Arial Nova Light" w:hAnsi="Arial Nova Light"/>
                <w:color w:val="000000"/>
              </w:rPr>
            </w:pPr>
            <w:r w:rsidRPr="00394093">
              <w:rPr>
                <w:rFonts w:ascii="Arial Nova Light" w:hAnsi="Arial Nova Light"/>
                <w:color w:val="000000"/>
              </w:rPr>
              <w:t>2</w:t>
            </w:r>
            <w:r>
              <w:rPr>
                <w:rFonts w:ascii="Arial Nova Light" w:hAnsi="Arial Nova Light"/>
                <w:color w:val="000000"/>
              </w:rPr>
              <w:t>75</w:t>
            </w:r>
            <w:r w:rsidRPr="00394093">
              <w:rPr>
                <w:rFonts w:ascii="Arial Nova Light" w:hAnsi="Arial Nova Light"/>
                <w:color w:val="000000"/>
              </w:rPr>
              <w:t>,</w:t>
            </w:r>
            <w:r>
              <w:rPr>
                <w:rFonts w:ascii="Arial Nova Light" w:hAnsi="Arial Nova Light"/>
                <w:color w:val="000000"/>
              </w:rPr>
              <w:t>31</w:t>
            </w:r>
          </w:p>
        </w:tc>
        <w:tc>
          <w:tcPr>
            <w:tcW w:w="2410" w:type="dxa"/>
            <w:noWrap/>
            <w:vAlign w:val="bottom"/>
            <w:hideMark/>
          </w:tcPr>
          <w:p w14:paraId="0351B0AA" w14:textId="5289BC80" w:rsidR="00513C1D" w:rsidRPr="00394093" w:rsidRDefault="00513C1D" w:rsidP="00D2134C">
            <w:pPr>
              <w:jc w:val="center"/>
              <w:rPr>
                <w:rFonts w:ascii="Arial Nova Light" w:hAnsi="Arial Nova Light"/>
                <w:color w:val="000000"/>
              </w:rPr>
            </w:pPr>
            <w:r w:rsidRPr="00394093">
              <w:rPr>
                <w:rFonts w:ascii="Arial Nova Light" w:hAnsi="Arial Nova Light"/>
                <w:color w:val="000000"/>
              </w:rPr>
              <w:t>289,10</w:t>
            </w:r>
          </w:p>
        </w:tc>
      </w:tr>
    </w:tbl>
    <w:p w14:paraId="481CA874" w14:textId="77777777" w:rsidR="00482BFE" w:rsidRPr="00394093" w:rsidRDefault="00482BFE" w:rsidP="00332BE3">
      <w:pPr>
        <w:spacing w:before="120"/>
        <w:jc w:val="both"/>
        <w:rPr>
          <w:rFonts w:ascii="Arial Nova Light" w:hAnsi="Arial Nova Light"/>
        </w:rPr>
      </w:pPr>
    </w:p>
    <w:p w14:paraId="58A0F250" w14:textId="754E4B81" w:rsidR="000631CA" w:rsidRPr="00394093" w:rsidRDefault="000631CA" w:rsidP="000631CA">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jc w:val="both"/>
        <w:rPr>
          <w:rFonts w:ascii="Arial Nova Light" w:hAnsi="Arial Nova Light"/>
          <w:b/>
          <w:bCs/>
        </w:rPr>
      </w:pPr>
      <w:r w:rsidRPr="00394093">
        <w:rPr>
          <w:rFonts w:ascii="Arial Nova Light" w:hAnsi="Arial Nova Light"/>
          <w:b/>
          <w:bCs/>
        </w:rPr>
        <w:t xml:space="preserve">Le versement de </w:t>
      </w:r>
      <w:r w:rsidR="0016495B" w:rsidRPr="00394093">
        <w:rPr>
          <w:rFonts w:ascii="Arial Nova Light" w:hAnsi="Arial Nova Light"/>
          <w:b/>
          <w:bCs/>
        </w:rPr>
        <w:t xml:space="preserve">rétroactivité de </w:t>
      </w:r>
      <w:r w:rsidRPr="00394093">
        <w:rPr>
          <w:rFonts w:ascii="Arial Nova Light" w:hAnsi="Arial Nova Light"/>
          <w:b/>
          <w:bCs/>
        </w:rPr>
        <w:t xml:space="preserve">la prime de transport </w:t>
      </w:r>
      <w:r w:rsidR="0016495B" w:rsidRPr="00394093">
        <w:rPr>
          <w:rFonts w:ascii="Arial Nova Light" w:hAnsi="Arial Nova Light"/>
          <w:b/>
          <w:bCs/>
        </w:rPr>
        <w:t xml:space="preserve">2022 à 2024 </w:t>
      </w:r>
      <w:r w:rsidRPr="00394093">
        <w:rPr>
          <w:rFonts w:ascii="Arial Nova Light" w:hAnsi="Arial Nova Light"/>
          <w:b/>
          <w:bCs/>
        </w:rPr>
        <w:t xml:space="preserve">sera effectué avec le versement des salaires </w:t>
      </w:r>
      <w:r w:rsidR="008754A3" w:rsidRPr="00394093">
        <w:rPr>
          <w:rFonts w:ascii="Arial Nova Light" w:hAnsi="Arial Nova Light"/>
          <w:b/>
          <w:bCs/>
        </w:rPr>
        <w:t>d’avril</w:t>
      </w:r>
      <w:r w:rsidRPr="00394093">
        <w:rPr>
          <w:rFonts w:ascii="Arial Nova Light" w:hAnsi="Arial Nova Light"/>
          <w:b/>
          <w:bCs/>
        </w:rPr>
        <w:t xml:space="preserve"> 2026.</w:t>
      </w:r>
    </w:p>
    <w:p w14:paraId="2151C28A" w14:textId="77777777" w:rsidR="000631CA" w:rsidRPr="00394093" w:rsidRDefault="000631CA" w:rsidP="00C71012">
      <w:pPr>
        <w:jc w:val="both"/>
        <w:rPr>
          <w:rFonts w:ascii="Arial Nova Light" w:hAnsi="Arial Nova Light"/>
        </w:rPr>
      </w:pPr>
    </w:p>
    <w:p w14:paraId="27E3897F" w14:textId="48B12C69" w:rsidR="00C71012" w:rsidRPr="00394093" w:rsidRDefault="00C71012" w:rsidP="00827CEF">
      <w:pPr>
        <w:pStyle w:val="Titre2"/>
        <w:spacing w:before="120" w:after="120"/>
        <w:ind w:left="578" w:hanging="578"/>
        <w:rPr>
          <w:rFonts w:ascii="Arial Nova Light" w:hAnsi="Arial Nova Light"/>
        </w:rPr>
      </w:pPr>
      <w:r w:rsidRPr="00394093">
        <w:rPr>
          <w:rFonts w:ascii="Arial Nova Light" w:hAnsi="Arial Nova Light"/>
        </w:rPr>
        <w:t>Prime de remplacement</w:t>
      </w:r>
    </w:p>
    <w:p w14:paraId="5F1E9F08" w14:textId="3A031AF4" w:rsidR="00C71012" w:rsidRPr="00394093" w:rsidRDefault="00C71012" w:rsidP="00C71012">
      <w:pPr>
        <w:jc w:val="both"/>
        <w:rPr>
          <w:rFonts w:ascii="Arial Nova Light" w:hAnsi="Arial Nova Light"/>
        </w:rPr>
      </w:pPr>
      <w:r w:rsidRPr="00394093">
        <w:rPr>
          <w:rFonts w:ascii="Arial Nova Light" w:hAnsi="Arial Nova Light"/>
        </w:rPr>
        <w:t xml:space="preserve">Un accord de principe est acté concernant </w:t>
      </w:r>
      <w:r w:rsidR="00827CEF" w:rsidRPr="00394093">
        <w:rPr>
          <w:rFonts w:ascii="Arial Nova Light" w:hAnsi="Arial Nova Light"/>
        </w:rPr>
        <w:t xml:space="preserve">l’étude et l’impact financier sur la modification de l’application actuel, des usages découlant de l’accord de classification CFTU </w:t>
      </w:r>
      <w:r w:rsidR="00044DC3" w:rsidRPr="00394093">
        <w:rPr>
          <w:rFonts w:ascii="Arial Nova Light" w:hAnsi="Arial Nova Light"/>
        </w:rPr>
        <w:t>et l’instauration d’une prime de remplacement pour les cadres remplaçant des Directeurs/</w:t>
      </w:r>
      <w:proofErr w:type="spellStart"/>
      <w:r w:rsidR="00044DC3" w:rsidRPr="00394093">
        <w:rPr>
          <w:rFonts w:ascii="Arial Nova Light" w:hAnsi="Arial Nova Light"/>
        </w:rPr>
        <w:t>trices</w:t>
      </w:r>
      <w:proofErr w:type="spellEnd"/>
      <w:r w:rsidR="00044DC3" w:rsidRPr="00394093">
        <w:rPr>
          <w:rFonts w:ascii="Arial Nova Light" w:hAnsi="Arial Nova Light"/>
        </w:rPr>
        <w:t>.</w:t>
      </w:r>
    </w:p>
    <w:p w14:paraId="2EB4B5F2" w14:textId="77777777" w:rsidR="002F4D3F" w:rsidRPr="00394093" w:rsidRDefault="002F4D3F" w:rsidP="00C71012">
      <w:pPr>
        <w:jc w:val="both"/>
        <w:rPr>
          <w:rFonts w:ascii="Arial Nova Light" w:hAnsi="Arial Nova Light"/>
        </w:rPr>
      </w:pPr>
    </w:p>
    <w:p w14:paraId="677EDC06" w14:textId="4767CF84" w:rsidR="002F4D3F" w:rsidRPr="00394093" w:rsidRDefault="002F4D3F" w:rsidP="002F4D3F">
      <w:pPr>
        <w:pStyle w:val="Titre3"/>
        <w:rPr>
          <w:rFonts w:ascii="Arial Nova Light" w:hAnsi="Arial Nova Light"/>
        </w:rPr>
      </w:pPr>
      <w:r w:rsidRPr="00394093">
        <w:rPr>
          <w:rFonts w:ascii="Arial Nova Light" w:hAnsi="Arial Nova Light"/>
        </w:rPr>
        <w:lastRenderedPageBreak/>
        <w:t>Pour les Cadres :</w:t>
      </w:r>
    </w:p>
    <w:p w14:paraId="4EC6D5C4" w14:textId="77777777" w:rsidR="004E67B4" w:rsidRPr="00394093" w:rsidRDefault="004E67B4" w:rsidP="00C71012">
      <w:pPr>
        <w:jc w:val="both"/>
        <w:rPr>
          <w:rFonts w:ascii="Arial Nova Light" w:hAnsi="Arial Nova Light"/>
        </w:rPr>
      </w:pPr>
    </w:p>
    <w:p w14:paraId="78A1935B" w14:textId="77777777" w:rsidR="00E5152D" w:rsidRPr="00394093" w:rsidRDefault="004E67B4" w:rsidP="00E5152D">
      <w:pPr>
        <w:pStyle w:val="Paragraphedeliste"/>
        <w:numPr>
          <w:ilvl w:val="0"/>
          <w:numId w:val="126"/>
        </w:numPr>
        <w:jc w:val="both"/>
        <w:rPr>
          <w:rFonts w:ascii="Arial Nova Light" w:hAnsi="Arial Nova Light"/>
        </w:rPr>
      </w:pPr>
      <w:r w:rsidRPr="00394093">
        <w:rPr>
          <w:rFonts w:ascii="Arial Nova Light" w:hAnsi="Arial Nova Light"/>
        </w:rPr>
        <w:t>La mise en place d’une prime de remplacement pour les cadres, selon le niveau hiérarchique du poste remplacé</w:t>
      </w:r>
      <w:r w:rsidR="00E5152D" w:rsidRPr="00394093">
        <w:rPr>
          <w:rFonts w:ascii="Arial Nova Light" w:hAnsi="Arial Nova Light"/>
        </w:rPr>
        <w:t> :</w:t>
      </w:r>
    </w:p>
    <w:p w14:paraId="75597369" w14:textId="748A4C64" w:rsidR="00E5152D" w:rsidRPr="00394093" w:rsidRDefault="00E5152D" w:rsidP="00E5152D">
      <w:pPr>
        <w:pStyle w:val="Paragraphedeliste"/>
        <w:numPr>
          <w:ilvl w:val="1"/>
          <w:numId w:val="128"/>
        </w:numPr>
        <w:jc w:val="both"/>
        <w:rPr>
          <w:rFonts w:ascii="Arial Nova Light" w:hAnsi="Arial Nova Light"/>
        </w:rPr>
      </w:pPr>
      <w:r w:rsidRPr="00394093">
        <w:rPr>
          <w:rFonts w:ascii="Arial Nova Light" w:hAnsi="Arial Nova Light"/>
        </w:rPr>
        <w:t>Il est convenu d’étudier la mise en place d’une prime de remplacement au bénéfice des cadres, déterminée en fonction du niveau hiérarchique du poste remplacé.</w:t>
      </w:r>
    </w:p>
    <w:p w14:paraId="33A2F2EC" w14:textId="77777777" w:rsidR="00E5152D" w:rsidRDefault="00E5152D" w:rsidP="00E5152D">
      <w:pPr>
        <w:pStyle w:val="Paragraphedeliste"/>
        <w:numPr>
          <w:ilvl w:val="1"/>
          <w:numId w:val="128"/>
        </w:numPr>
        <w:jc w:val="both"/>
        <w:rPr>
          <w:rFonts w:ascii="Arial Nova Light" w:hAnsi="Arial Nova Light"/>
        </w:rPr>
      </w:pPr>
      <w:r w:rsidRPr="00394093">
        <w:rPr>
          <w:rFonts w:ascii="Arial Nova Light" w:hAnsi="Arial Nova Light"/>
        </w:rPr>
        <w:t>Cette prime ne pourra en aucun cas être attribuée aux adjoints de direction, ces derniers étant d’ores et déjà positionnés dans leur fonction en vue d’assurer, le cas échéant, des remplacements au niveau de l’encadrement supérieur.</w:t>
      </w:r>
    </w:p>
    <w:p w14:paraId="6148C41D" w14:textId="77777777" w:rsidR="00782230" w:rsidRPr="00394093" w:rsidRDefault="00782230" w:rsidP="00D2134C">
      <w:pPr>
        <w:pStyle w:val="Paragraphedeliste"/>
        <w:ind w:left="1080"/>
        <w:jc w:val="both"/>
        <w:rPr>
          <w:rFonts w:ascii="Arial Nova Light" w:hAnsi="Arial Nova Light"/>
        </w:rPr>
      </w:pPr>
    </w:p>
    <w:p w14:paraId="40BC8F92" w14:textId="44E44F47" w:rsidR="00827CEF" w:rsidRPr="00394093" w:rsidRDefault="002F4D3F" w:rsidP="002F4D3F">
      <w:pPr>
        <w:pStyle w:val="Titre3"/>
        <w:rPr>
          <w:rFonts w:ascii="Arial Nova Light" w:hAnsi="Arial Nova Light"/>
        </w:rPr>
      </w:pPr>
      <w:r w:rsidRPr="00394093">
        <w:rPr>
          <w:rFonts w:ascii="Arial Nova Light" w:hAnsi="Arial Nova Light"/>
        </w:rPr>
        <w:t>Pour les Non-Cadres positionnés dans la classification :</w:t>
      </w:r>
    </w:p>
    <w:p w14:paraId="063AE3BE" w14:textId="77777777" w:rsidR="002F4D3F" w:rsidRPr="00394093" w:rsidRDefault="002F4D3F" w:rsidP="002F4D3F">
      <w:pPr>
        <w:rPr>
          <w:rFonts w:ascii="Arial Nova Light" w:hAnsi="Arial Nova Light"/>
          <w:lang w:eastAsia="en-US"/>
        </w:rPr>
      </w:pPr>
    </w:p>
    <w:p w14:paraId="52B2F8C1" w14:textId="0AC3702A" w:rsidR="004E67B4" w:rsidRPr="00394093" w:rsidRDefault="002F4D3F" w:rsidP="00D2134C">
      <w:pPr>
        <w:spacing w:after="160" w:line="259" w:lineRule="auto"/>
        <w:jc w:val="both"/>
        <w:rPr>
          <w:rFonts w:ascii="Arial Nova Light" w:hAnsi="Arial Nova Light"/>
        </w:rPr>
      </w:pPr>
      <w:r w:rsidRPr="00394093">
        <w:rPr>
          <w:rFonts w:ascii="Arial Nova Light" w:hAnsi="Arial Nova Light"/>
        </w:rPr>
        <w:t>L</w:t>
      </w:r>
      <w:r w:rsidR="00C71012" w:rsidRPr="00394093">
        <w:rPr>
          <w:rFonts w:ascii="Arial Nova Light" w:hAnsi="Arial Nova Light"/>
        </w:rPr>
        <w:t xml:space="preserve">’ajustement du dispositif </w:t>
      </w:r>
      <w:r w:rsidR="00394093" w:rsidRPr="00394093">
        <w:rPr>
          <w:rFonts w:ascii="Arial Nova Light" w:hAnsi="Arial Nova Light"/>
        </w:rPr>
        <w:t>applicables</w:t>
      </w:r>
      <w:r w:rsidR="00C71012" w:rsidRPr="00394093">
        <w:rPr>
          <w:rFonts w:ascii="Arial Nova Light" w:hAnsi="Arial Nova Light"/>
        </w:rPr>
        <w:t xml:space="preserve"> pour les non-cadres afin de garantir un gain minimal effectif</w:t>
      </w:r>
      <w:r w:rsidR="004E67B4" w:rsidRPr="00394093">
        <w:rPr>
          <w:rFonts w:ascii="Arial Nova Light" w:hAnsi="Arial Nova Light"/>
        </w:rPr>
        <w:t xml:space="preserve"> : </w:t>
      </w:r>
    </w:p>
    <w:p w14:paraId="586DD144" w14:textId="06B2C2AB" w:rsidR="004E67B4" w:rsidRPr="00394093" w:rsidRDefault="004E67B4" w:rsidP="004E67B4">
      <w:pPr>
        <w:spacing w:after="160" w:line="259" w:lineRule="auto"/>
        <w:jc w:val="both"/>
        <w:rPr>
          <w:rFonts w:ascii="Arial Nova Light" w:hAnsi="Arial Nova Light"/>
        </w:rPr>
      </w:pPr>
      <w:r w:rsidRPr="00394093">
        <w:rPr>
          <w:rFonts w:ascii="Arial Nova Light" w:hAnsi="Arial Nova Light"/>
        </w:rPr>
        <w:t xml:space="preserve">Lorsque l’application du niveau </w:t>
      </w:r>
      <w:r w:rsidR="00475B35">
        <w:rPr>
          <w:rFonts w:ascii="Arial Nova Light" w:hAnsi="Arial Nova Light"/>
        </w:rPr>
        <w:t>1</w:t>
      </w:r>
      <w:r w:rsidR="00475B35" w:rsidRPr="00394093">
        <w:rPr>
          <w:rFonts w:ascii="Arial Nova Light" w:hAnsi="Arial Nova Light"/>
        </w:rPr>
        <w:t xml:space="preserve"> </w:t>
      </w:r>
      <w:r w:rsidRPr="00394093">
        <w:rPr>
          <w:rFonts w:ascii="Arial Nova Light" w:hAnsi="Arial Nova Light"/>
        </w:rPr>
        <w:t>du poste remplacé ne permet pas de dégager un différentiel de rémunération effectif (prime de remplacement) au bénéfice du salarié remplaçant, il est convenu, à titre strictement compensatoire, d’ajuster la base de calcul de la prime de remplacement.</w:t>
      </w:r>
    </w:p>
    <w:p w14:paraId="603C8A96" w14:textId="03234E2B" w:rsidR="002F4D3F" w:rsidRPr="00394093" w:rsidRDefault="004E67B4" w:rsidP="002F4D3F">
      <w:pPr>
        <w:spacing w:after="160" w:line="259" w:lineRule="auto"/>
        <w:jc w:val="both"/>
        <w:rPr>
          <w:rFonts w:ascii="Arial Nova Light" w:hAnsi="Arial Nova Light"/>
        </w:rPr>
      </w:pPr>
      <w:r w:rsidRPr="00394093">
        <w:rPr>
          <w:rFonts w:ascii="Arial Nova Light" w:hAnsi="Arial Nova Light"/>
        </w:rPr>
        <w:t xml:space="preserve">Dans ce cas, et pour la </w:t>
      </w:r>
      <w:r w:rsidRPr="00394093">
        <w:rPr>
          <w:rFonts w:ascii="Arial Nova Light" w:hAnsi="Arial Nova Light"/>
          <w:b/>
          <w:bCs/>
        </w:rPr>
        <w:t>seule durée du remplacement</w:t>
      </w:r>
      <w:r w:rsidRPr="00394093">
        <w:rPr>
          <w:rFonts w:ascii="Arial Nova Light" w:hAnsi="Arial Nova Light"/>
        </w:rPr>
        <w:t xml:space="preserve">, la prime de remplacement est calculée par référence au </w:t>
      </w:r>
      <w:r w:rsidR="0081630D">
        <w:rPr>
          <w:rFonts w:ascii="Arial Nova Light" w:hAnsi="Arial Nova Light"/>
        </w:rPr>
        <w:t xml:space="preserve">premier </w:t>
      </w:r>
      <w:r w:rsidRPr="00394093">
        <w:rPr>
          <w:rFonts w:ascii="Arial Nova Light" w:hAnsi="Arial Nova Light"/>
          <w:b/>
          <w:bCs/>
        </w:rPr>
        <w:t>niveau du poste remplacé</w:t>
      </w:r>
      <w:r w:rsidR="0081630D">
        <w:rPr>
          <w:rFonts w:ascii="Arial Nova Light" w:hAnsi="Arial Nova Light"/>
          <w:b/>
          <w:bCs/>
        </w:rPr>
        <w:t xml:space="preserve"> qui permet le versement effectif d’une prime.</w:t>
      </w:r>
    </w:p>
    <w:p w14:paraId="4F8DC387" w14:textId="02CE3461" w:rsidR="004E67B4" w:rsidRPr="00394093" w:rsidRDefault="004E67B4" w:rsidP="004E67B4">
      <w:pPr>
        <w:spacing w:after="160" w:line="259" w:lineRule="auto"/>
        <w:jc w:val="both"/>
        <w:rPr>
          <w:rFonts w:ascii="Arial Nova Light" w:hAnsi="Arial Nova Light"/>
        </w:rPr>
      </w:pPr>
      <w:r w:rsidRPr="00394093">
        <w:rPr>
          <w:rFonts w:ascii="Arial Nova Light" w:hAnsi="Arial Nova Light"/>
        </w:rPr>
        <w:t xml:space="preserve">Ce </w:t>
      </w:r>
      <w:r w:rsidR="00394093" w:rsidRPr="00394093">
        <w:rPr>
          <w:rFonts w:ascii="Arial Nova Light" w:hAnsi="Arial Nova Light"/>
        </w:rPr>
        <w:t>remplacement</w:t>
      </w:r>
      <w:r w:rsidRPr="00394093">
        <w:rPr>
          <w:rFonts w:ascii="Arial Nova Light" w:hAnsi="Arial Nova Light"/>
        </w:rPr>
        <w:t xml:space="preserve"> temporaire </w:t>
      </w:r>
      <w:r w:rsidR="000B0031" w:rsidRPr="00394093">
        <w:rPr>
          <w:rFonts w:ascii="Arial Nova Light" w:hAnsi="Arial Nova Light"/>
        </w:rPr>
        <w:t xml:space="preserve">(durée déterminée) </w:t>
      </w:r>
      <w:r w:rsidR="002F4D3F" w:rsidRPr="00394093">
        <w:rPr>
          <w:rFonts w:ascii="Arial Nova Light" w:hAnsi="Arial Nova Light"/>
        </w:rPr>
        <w:t>encadré par lettre avenante précise le motif du remplacement</w:t>
      </w:r>
      <w:r w:rsidR="00394093" w:rsidRPr="00394093">
        <w:rPr>
          <w:rFonts w:ascii="Arial Nova Light" w:hAnsi="Arial Nova Light"/>
        </w:rPr>
        <w:t xml:space="preserve">, la nature du poste de remplacement, les missions y afférentes </w:t>
      </w:r>
      <w:r w:rsidRPr="00394093">
        <w:rPr>
          <w:rFonts w:ascii="Arial Nova Light" w:hAnsi="Arial Nova Light"/>
        </w:rPr>
        <w:t>:</w:t>
      </w:r>
    </w:p>
    <w:p w14:paraId="0C92E704" w14:textId="77777777" w:rsidR="004E67B4" w:rsidRPr="00394093" w:rsidRDefault="004E67B4" w:rsidP="002F4D3F">
      <w:pPr>
        <w:pStyle w:val="Paragraphedeliste"/>
        <w:numPr>
          <w:ilvl w:val="0"/>
          <w:numId w:val="160"/>
        </w:numPr>
        <w:jc w:val="both"/>
        <w:rPr>
          <w:rFonts w:ascii="Arial Nova Light" w:hAnsi="Arial Nova Light"/>
          <w:sz w:val="24"/>
          <w:szCs w:val="24"/>
        </w:rPr>
      </w:pPr>
      <w:r w:rsidRPr="00394093">
        <w:rPr>
          <w:rFonts w:ascii="Arial Nova Light" w:hAnsi="Arial Nova Light"/>
          <w:sz w:val="24"/>
          <w:szCs w:val="24"/>
        </w:rPr>
        <w:t>est exclusivement destiné au calcul de la prime de remplacement ;</w:t>
      </w:r>
    </w:p>
    <w:p w14:paraId="7AB5372D" w14:textId="77777777" w:rsidR="004E67B4" w:rsidRPr="00394093" w:rsidRDefault="004E67B4" w:rsidP="002F4D3F">
      <w:pPr>
        <w:pStyle w:val="Paragraphedeliste"/>
        <w:numPr>
          <w:ilvl w:val="0"/>
          <w:numId w:val="160"/>
        </w:numPr>
        <w:jc w:val="both"/>
        <w:rPr>
          <w:rFonts w:ascii="Arial Nova Light" w:hAnsi="Arial Nova Light"/>
          <w:sz w:val="24"/>
          <w:szCs w:val="24"/>
        </w:rPr>
      </w:pPr>
      <w:r w:rsidRPr="00394093">
        <w:rPr>
          <w:rFonts w:ascii="Arial Nova Light" w:hAnsi="Arial Nova Light"/>
          <w:sz w:val="24"/>
          <w:szCs w:val="24"/>
        </w:rPr>
        <w:t>ne constitue ni un changement de classification, ni une reconnaissance de niveau ;</w:t>
      </w:r>
    </w:p>
    <w:p w14:paraId="1512B86E" w14:textId="77777777" w:rsidR="004E67B4" w:rsidRPr="00394093" w:rsidRDefault="004E67B4" w:rsidP="002F4D3F">
      <w:pPr>
        <w:pStyle w:val="Paragraphedeliste"/>
        <w:numPr>
          <w:ilvl w:val="0"/>
          <w:numId w:val="160"/>
        </w:numPr>
        <w:jc w:val="both"/>
        <w:rPr>
          <w:rFonts w:ascii="Arial Nova Light" w:hAnsi="Arial Nova Light"/>
          <w:sz w:val="24"/>
          <w:szCs w:val="24"/>
        </w:rPr>
      </w:pPr>
      <w:r w:rsidRPr="00394093">
        <w:rPr>
          <w:rFonts w:ascii="Arial Nova Light" w:hAnsi="Arial Nova Light"/>
          <w:sz w:val="24"/>
          <w:szCs w:val="24"/>
        </w:rPr>
        <w:t>n’ouvre aucun droit à ancienneté au poste remplacé ;</w:t>
      </w:r>
    </w:p>
    <w:p w14:paraId="0A3A09D7" w14:textId="77777777" w:rsidR="004E67B4" w:rsidRPr="00394093" w:rsidRDefault="004E67B4" w:rsidP="002F4D3F">
      <w:pPr>
        <w:pStyle w:val="Paragraphedeliste"/>
        <w:numPr>
          <w:ilvl w:val="0"/>
          <w:numId w:val="160"/>
        </w:numPr>
        <w:jc w:val="both"/>
        <w:rPr>
          <w:rFonts w:ascii="Arial Nova Light" w:hAnsi="Arial Nova Light"/>
          <w:sz w:val="24"/>
          <w:szCs w:val="24"/>
        </w:rPr>
      </w:pPr>
      <w:r w:rsidRPr="00394093">
        <w:rPr>
          <w:rFonts w:ascii="Arial Nova Light" w:hAnsi="Arial Nova Light"/>
          <w:sz w:val="24"/>
          <w:szCs w:val="24"/>
        </w:rPr>
        <w:t>ne remet pas en cause la règle applicable en cas de changement de poste définitif, notamment la division par deux de l’ancienneté au poste ;</w:t>
      </w:r>
    </w:p>
    <w:p w14:paraId="2B3009D6" w14:textId="3706A7C8" w:rsidR="00C71012" w:rsidRPr="00394093" w:rsidRDefault="004E67B4" w:rsidP="002F4D3F">
      <w:pPr>
        <w:pStyle w:val="Paragraphedeliste"/>
        <w:numPr>
          <w:ilvl w:val="0"/>
          <w:numId w:val="160"/>
        </w:numPr>
        <w:jc w:val="both"/>
        <w:rPr>
          <w:rFonts w:ascii="Arial Nova Light" w:hAnsi="Arial Nova Light"/>
          <w:sz w:val="24"/>
          <w:szCs w:val="24"/>
          <w:u w:val="single"/>
        </w:rPr>
      </w:pPr>
      <w:r w:rsidRPr="00394093">
        <w:rPr>
          <w:rFonts w:ascii="Arial Nova Light" w:hAnsi="Arial Nova Light"/>
          <w:sz w:val="24"/>
          <w:szCs w:val="24"/>
        </w:rPr>
        <w:t xml:space="preserve">cesse automatiquement à l’issue du remplacement, </w:t>
      </w:r>
      <w:r w:rsidRPr="00394093">
        <w:rPr>
          <w:rFonts w:ascii="Arial Nova Light" w:hAnsi="Arial Nova Light"/>
          <w:sz w:val="24"/>
          <w:szCs w:val="24"/>
          <w:u w:val="single"/>
        </w:rPr>
        <w:t>sans reconduction ni effet de droit acquis</w:t>
      </w:r>
      <w:r w:rsidR="002F4D3F" w:rsidRPr="00394093">
        <w:rPr>
          <w:rFonts w:ascii="Arial Nova Light" w:hAnsi="Arial Nova Light"/>
          <w:sz w:val="24"/>
          <w:szCs w:val="24"/>
          <w:u w:val="single"/>
        </w:rPr>
        <w:t xml:space="preserve"> sur le poste de remplacement</w:t>
      </w:r>
      <w:r w:rsidRPr="00394093">
        <w:rPr>
          <w:rFonts w:ascii="Arial Nova Light" w:hAnsi="Arial Nova Light"/>
          <w:sz w:val="24"/>
          <w:szCs w:val="24"/>
          <w:u w:val="single"/>
        </w:rPr>
        <w:t>.</w:t>
      </w:r>
    </w:p>
    <w:p w14:paraId="6CF62E1B" w14:textId="02A59A25" w:rsidR="00C71012" w:rsidRPr="00394093" w:rsidRDefault="00C71012" w:rsidP="00827CEF">
      <w:pPr>
        <w:pStyle w:val="Titre2"/>
        <w:spacing w:before="120" w:after="120"/>
        <w:ind w:left="578" w:hanging="578"/>
        <w:rPr>
          <w:rFonts w:ascii="Arial Nova Light" w:hAnsi="Arial Nova Light"/>
          <w:sz w:val="24"/>
          <w:szCs w:val="24"/>
        </w:rPr>
      </w:pPr>
      <w:r w:rsidRPr="00394093">
        <w:rPr>
          <w:rFonts w:ascii="Arial Nova Light" w:hAnsi="Arial Nova Light"/>
          <w:sz w:val="24"/>
          <w:szCs w:val="24"/>
        </w:rPr>
        <w:t>Temps de travail et organisation</w:t>
      </w:r>
    </w:p>
    <w:p w14:paraId="0A0FDE01" w14:textId="77777777" w:rsidR="00827CEF" w:rsidRPr="00394093" w:rsidRDefault="00827CEF" w:rsidP="00C71012">
      <w:pPr>
        <w:jc w:val="both"/>
        <w:rPr>
          <w:rFonts w:ascii="Arial Nova Light" w:hAnsi="Arial Nova Light"/>
        </w:rPr>
      </w:pPr>
    </w:p>
    <w:p w14:paraId="3B53BA12" w14:textId="0EAC7BA3" w:rsidR="00C71012" w:rsidRPr="00394093" w:rsidRDefault="00C71012" w:rsidP="00C71012">
      <w:pPr>
        <w:jc w:val="both"/>
        <w:rPr>
          <w:rFonts w:ascii="Arial Nova Light" w:hAnsi="Arial Nova Light"/>
        </w:rPr>
      </w:pPr>
      <w:r w:rsidRPr="00394093">
        <w:rPr>
          <w:rFonts w:ascii="Arial Nova Light" w:hAnsi="Arial Nova Light"/>
        </w:rPr>
        <w:t>Sont actées les mesures suivantes :</w:t>
      </w:r>
    </w:p>
    <w:p w14:paraId="192C4CF7" w14:textId="77777777" w:rsidR="00827CEF" w:rsidRPr="00394093" w:rsidRDefault="00827CEF" w:rsidP="00C71012">
      <w:pPr>
        <w:jc w:val="both"/>
        <w:rPr>
          <w:rFonts w:ascii="Arial Nova Light" w:hAnsi="Arial Nova Light"/>
        </w:rPr>
      </w:pPr>
    </w:p>
    <w:p w14:paraId="1E32E24F" w14:textId="6A731730" w:rsidR="00827CEF" w:rsidRPr="00394093" w:rsidRDefault="00C71012" w:rsidP="00827CEF">
      <w:pPr>
        <w:pStyle w:val="Titre3"/>
        <w:rPr>
          <w:rFonts w:ascii="Arial Nova Light" w:hAnsi="Arial Nova Light"/>
        </w:rPr>
      </w:pPr>
      <w:r w:rsidRPr="00394093">
        <w:rPr>
          <w:rFonts w:ascii="Arial Nova Light" w:hAnsi="Arial Nova Light"/>
        </w:rPr>
        <w:t>Instauration et augmentation d</w:t>
      </w:r>
      <w:r w:rsidR="00190F10" w:rsidRPr="00394093">
        <w:rPr>
          <w:rFonts w:ascii="Arial Nova Light" w:hAnsi="Arial Nova Light"/>
        </w:rPr>
        <w:t>es autorisation</w:t>
      </w:r>
      <w:r w:rsidR="00473AE7">
        <w:rPr>
          <w:rFonts w:ascii="Arial Nova Light" w:hAnsi="Arial Nova Light"/>
        </w:rPr>
        <w:t>s</w:t>
      </w:r>
      <w:r w:rsidR="00190F10" w:rsidRPr="00394093">
        <w:rPr>
          <w:rFonts w:ascii="Arial Nova Light" w:hAnsi="Arial Nova Light"/>
        </w:rPr>
        <w:t xml:space="preserve"> spéciales d’absence pour</w:t>
      </w:r>
      <w:r w:rsidRPr="00394093">
        <w:rPr>
          <w:rFonts w:ascii="Arial Nova Light" w:hAnsi="Arial Nova Light"/>
        </w:rPr>
        <w:t xml:space="preserve"> déménagement </w:t>
      </w:r>
    </w:p>
    <w:p w14:paraId="4E9953BF" w14:textId="1FF8518A" w:rsidR="00190F10" w:rsidRPr="00394093" w:rsidRDefault="00190F10" w:rsidP="00190F10">
      <w:pPr>
        <w:spacing w:before="120" w:after="240"/>
        <w:jc w:val="both"/>
        <w:rPr>
          <w:rFonts w:ascii="Arial Nova Light" w:hAnsi="Arial Nova Light"/>
        </w:rPr>
      </w:pPr>
      <w:r w:rsidRPr="00394093">
        <w:rPr>
          <w:rFonts w:ascii="Arial Nova Light" w:hAnsi="Arial Nova Light"/>
        </w:rPr>
        <w:t xml:space="preserve">Des autorisations spéciales d’absence hors repos, </w:t>
      </w:r>
      <w:r w:rsidRPr="00394093">
        <w:rPr>
          <w:rFonts w:ascii="Arial Nova Light" w:hAnsi="Arial Nova Light"/>
          <w:b/>
          <w:bCs/>
        </w:rPr>
        <w:t>non déductibles des congés annuels</w:t>
      </w:r>
      <w:r w:rsidRPr="00394093">
        <w:rPr>
          <w:rFonts w:ascii="Arial Nova Light" w:hAnsi="Arial Nova Light"/>
        </w:rPr>
        <w:t xml:space="preserve">, sont accordées </w:t>
      </w:r>
      <w:r w:rsidR="00E5152D" w:rsidRPr="00394093">
        <w:rPr>
          <w:rFonts w:ascii="Arial Nova Light" w:hAnsi="Arial Nova Light"/>
        </w:rPr>
        <w:t>à l’ensemble des</w:t>
      </w:r>
      <w:r w:rsidRPr="00394093">
        <w:rPr>
          <w:rFonts w:ascii="Arial Nova Light" w:hAnsi="Arial Nova Light"/>
        </w:rPr>
        <w:t xml:space="preserve"> salariés de la RTM à l’occasion d’un déménagement.</w:t>
      </w:r>
    </w:p>
    <w:p w14:paraId="6B2EA398" w14:textId="4C915878" w:rsidR="00190F10" w:rsidRPr="00394093" w:rsidRDefault="00190F10" w:rsidP="00190F10">
      <w:pPr>
        <w:spacing w:before="120" w:after="240"/>
        <w:jc w:val="both"/>
        <w:rPr>
          <w:rFonts w:ascii="Arial Nova Light" w:hAnsi="Arial Nova Light"/>
        </w:rPr>
      </w:pPr>
      <w:r w:rsidRPr="00394093">
        <w:rPr>
          <w:rFonts w:ascii="Arial Nova Light" w:hAnsi="Arial Nova Light"/>
        </w:rPr>
        <w:lastRenderedPageBreak/>
        <w:t xml:space="preserve">Ces autorisations sont </w:t>
      </w:r>
      <w:r w:rsidR="00E5152D" w:rsidRPr="00394093">
        <w:rPr>
          <w:rFonts w:ascii="Arial Nova Light" w:hAnsi="Arial Nova Light"/>
        </w:rPr>
        <w:t xml:space="preserve">désormais </w:t>
      </w:r>
      <w:r w:rsidRPr="00394093">
        <w:rPr>
          <w:rFonts w:ascii="Arial Nova Light" w:hAnsi="Arial Nova Light"/>
        </w:rPr>
        <w:t xml:space="preserve">fixées à </w:t>
      </w:r>
      <w:r w:rsidRPr="00394093">
        <w:rPr>
          <w:rFonts w:ascii="Arial Nova Light" w:hAnsi="Arial Nova Light"/>
          <w:b/>
          <w:bCs/>
        </w:rPr>
        <w:t>deux jours ouvrés</w:t>
      </w:r>
      <w:r w:rsidRPr="00394093">
        <w:rPr>
          <w:rFonts w:ascii="Arial Nova Light" w:hAnsi="Arial Nova Light"/>
        </w:rPr>
        <w:t xml:space="preserve"> par événement</w:t>
      </w:r>
      <w:r w:rsidR="000B0031" w:rsidRPr="00394093">
        <w:rPr>
          <w:rFonts w:ascii="Arial Nova Light" w:hAnsi="Arial Nova Light"/>
        </w:rPr>
        <w:t xml:space="preserve"> selon les mêmes dispositions instaurées par accords CFTU</w:t>
      </w:r>
      <w:r w:rsidRPr="00394093">
        <w:rPr>
          <w:rFonts w:ascii="Arial Nova Light" w:hAnsi="Arial Nova Light"/>
        </w:rPr>
        <w:t>.</w:t>
      </w:r>
    </w:p>
    <w:p w14:paraId="7746FCEB" w14:textId="1EB41999" w:rsidR="00190F10" w:rsidRPr="00394093" w:rsidRDefault="00190F10" w:rsidP="00190F10">
      <w:pPr>
        <w:spacing w:before="120" w:after="240"/>
        <w:jc w:val="both"/>
        <w:rPr>
          <w:rFonts w:ascii="Arial Nova Light" w:hAnsi="Arial Nova Light"/>
        </w:rPr>
      </w:pPr>
      <w:r w:rsidRPr="00394093">
        <w:rPr>
          <w:rFonts w:ascii="Arial Nova Light" w:hAnsi="Arial Nova Light"/>
        </w:rPr>
        <w:t xml:space="preserve">Ces deux jours sont </w:t>
      </w:r>
      <w:r w:rsidRPr="00394093">
        <w:rPr>
          <w:rFonts w:ascii="Arial Nova Light" w:hAnsi="Arial Nova Light"/>
          <w:b/>
          <w:bCs/>
        </w:rPr>
        <w:t>intégralement rémunérés</w:t>
      </w:r>
      <w:r w:rsidR="00E73242" w:rsidRPr="00394093">
        <w:rPr>
          <w:rFonts w:ascii="Arial Nova Light" w:hAnsi="Arial Nova Light"/>
        </w:rPr>
        <w:t xml:space="preserve"> et </w:t>
      </w:r>
      <w:r w:rsidR="00E5152D" w:rsidRPr="00394093">
        <w:rPr>
          <w:rFonts w:ascii="Arial Nova Light" w:hAnsi="Arial Nova Light"/>
        </w:rPr>
        <w:t xml:space="preserve">communément </w:t>
      </w:r>
      <w:r w:rsidR="00E73242" w:rsidRPr="00394093">
        <w:rPr>
          <w:rFonts w:ascii="Arial Nova Light" w:hAnsi="Arial Nova Light"/>
        </w:rPr>
        <w:t xml:space="preserve">non </w:t>
      </w:r>
      <w:r w:rsidRPr="00394093">
        <w:rPr>
          <w:rFonts w:ascii="Arial Nova Light" w:hAnsi="Arial Nova Light"/>
          <w:b/>
          <w:bCs/>
        </w:rPr>
        <w:t>assimilés à du temps de travail effectif</w:t>
      </w:r>
      <w:r w:rsidRPr="00394093">
        <w:rPr>
          <w:rFonts w:ascii="Arial Nova Light" w:hAnsi="Arial Nova Light"/>
        </w:rPr>
        <w:t xml:space="preserve"> et </w:t>
      </w:r>
      <w:r w:rsidRPr="00394093">
        <w:rPr>
          <w:rFonts w:ascii="Arial Nova Light" w:hAnsi="Arial Nova Light"/>
          <w:b/>
          <w:bCs/>
        </w:rPr>
        <w:t>traités comme des congés exceptionnels pour événements familiaux</w:t>
      </w:r>
      <w:r w:rsidRPr="00394093">
        <w:rPr>
          <w:rFonts w:ascii="Arial Nova Light" w:hAnsi="Arial Nova Light"/>
        </w:rPr>
        <w:t>.</w:t>
      </w:r>
    </w:p>
    <w:p w14:paraId="6DF015B1" w14:textId="4C96BEE6" w:rsidR="00190F10" w:rsidRPr="00394093" w:rsidRDefault="00190F10" w:rsidP="00190F10">
      <w:pPr>
        <w:spacing w:before="120" w:after="240"/>
        <w:jc w:val="both"/>
        <w:rPr>
          <w:rFonts w:ascii="Arial Nova Light" w:hAnsi="Arial Nova Light"/>
        </w:rPr>
      </w:pPr>
      <w:r w:rsidRPr="00394093">
        <w:rPr>
          <w:rFonts w:ascii="Arial Nova Light" w:hAnsi="Arial Nova Light"/>
        </w:rPr>
        <w:t xml:space="preserve">L’octroi de ces autorisations est subordonné à une </w:t>
      </w:r>
      <w:r w:rsidR="00203909" w:rsidRPr="00394093">
        <w:rPr>
          <w:rFonts w:ascii="Arial Nova Light" w:hAnsi="Arial Nova Light"/>
        </w:rPr>
        <w:t>demande d’autorisation</w:t>
      </w:r>
      <w:r w:rsidRPr="00394093">
        <w:rPr>
          <w:rFonts w:ascii="Arial Nova Light" w:hAnsi="Arial Nova Light"/>
        </w:rPr>
        <w:t xml:space="preserve"> préalable de l’employeur </w:t>
      </w:r>
      <w:r w:rsidR="00203909" w:rsidRPr="00394093">
        <w:rPr>
          <w:rFonts w:ascii="Arial Nova Light" w:hAnsi="Arial Nova Light"/>
        </w:rPr>
        <w:t>(</w:t>
      </w:r>
      <w:r w:rsidR="00203909" w:rsidRPr="00394093">
        <w:rPr>
          <w:rFonts w:ascii="Arial Nova Light" w:hAnsi="Arial Nova Light"/>
          <w:i/>
          <w:iCs/>
        </w:rPr>
        <w:t>formulaire de demande d’autorisation d’absence</w:t>
      </w:r>
      <w:r w:rsidR="00203909" w:rsidRPr="00394093">
        <w:rPr>
          <w:rFonts w:ascii="Arial Nova Light" w:hAnsi="Arial Nova Light"/>
        </w:rPr>
        <w:t xml:space="preserve">) </w:t>
      </w:r>
      <w:r w:rsidRPr="00394093">
        <w:rPr>
          <w:rFonts w:ascii="Arial Nova Light" w:hAnsi="Arial Nova Light"/>
        </w:rPr>
        <w:t xml:space="preserve">et à la production de tout justificatif permettant d’établir la réalité du déménagement, </w:t>
      </w:r>
      <w:r w:rsidR="00203909" w:rsidRPr="00394093">
        <w:rPr>
          <w:rFonts w:ascii="Arial Nova Light" w:hAnsi="Arial Nova Light"/>
        </w:rPr>
        <w:t>c’est-à-dire par la production d’un justificatif de la nouvelle adresse valablement acceptée (</w:t>
      </w:r>
      <w:r w:rsidR="00203909" w:rsidRPr="00394093">
        <w:rPr>
          <w:rFonts w:ascii="Arial Nova Light" w:hAnsi="Arial Nova Light"/>
          <w:i/>
          <w:iCs/>
        </w:rPr>
        <w:t xml:space="preserve">facture EAU, EDF, téléphone fixe, quittance locative, certificat </w:t>
      </w:r>
      <w:r w:rsidR="00C46D18" w:rsidRPr="00394093">
        <w:rPr>
          <w:rFonts w:ascii="Arial Nova Light" w:hAnsi="Arial Nova Light"/>
          <w:i/>
          <w:iCs/>
        </w:rPr>
        <w:t>d’adressage, …</w:t>
      </w:r>
      <w:r w:rsidR="00203909" w:rsidRPr="00394093">
        <w:rPr>
          <w:rFonts w:ascii="Arial Nova Light" w:hAnsi="Arial Nova Light"/>
        </w:rPr>
        <w:t xml:space="preserve">) </w:t>
      </w:r>
    </w:p>
    <w:p w14:paraId="03F5A152" w14:textId="78E2F48D" w:rsidR="00D21F30" w:rsidRPr="00394093" w:rsidRDefault="000B0031" w:rsidP="00D21F30">
      <w:pPr>
        <w:pStyle w:val="Titre3"/>
        <w:rPr>
          <w:rFonts w:ascii="Arial Nova Light" w:hAnsi="Arial Nova Light"/>
        </w:rPr>
      </w:pPr>
      <w:r w:rsidRPr="00394093">
        <w:rPr>
          <w:rFonts w:ascii="Arial Nova Light" w:hAnsi="Arial Nova Light"/>
        </w:rPr>
        <w:t>A</w:t>
      </w:r>
      <w:r w:rsidR="00C71012" w:rsidRPr="00394093">
        <w:rPr>
          <w:rFonts w:ascii="Arial Nova Light" w:hAnsi="Arial Nova Light"/>
        </w:rPr>
        <w:t xml:space="preserve">ugmentation du temps d’habillage </w:t>
      </w:r>
    </w:p>
    <w:p w14:paraId="6586B675" w14:textId="6C90A690" w:rsidR="005718A8" w:rsidRPr="00394093" w:rsidRDefault="005718A8" w:rsidP="005718A8">
      <w:pPr>
        <w:pStyle w:val="NormalWeb"/>
        <w:jc w:val="both"/>
        <w:rPr>
          <w:rFonts w:ascii="Arial Nova Light" w:hAnsi="Arial Nova Light"/>
        </w:rPr>
      </w:pPr>
      <w:r w:rsidRPr="00394093">
        <w:rPr>
          <w:rFonts w:ascii="Arial Nova Light" w:hAnsi="Arial Nova Light"/>
        </w:rPr>
        <w:t xml:space="preserve">Pour les personnels tenus au port d’un </w:t>
      </w:r>
      <w:r w:rsidRPr="00394093">
        <w:rPr>
          <w:rStyle w:val="lev"/>
          <w:rFonts w:ascii="Arial Nova Light" w:eastAsiaTheme="majorEastAsia" w:hAnsi="Arial Nova Light"/>
        </w:rPr>
        <w:t>uniforme à des fins d’image, de représentation du service public et de relation avec la clientèle</w:t>
      </w:r>
      <w:r w:rsidRPr="00394093">
        <w:rPr>
          <w:rFonts w:ascii="Arial Nova Light" w:hAnsi="Arial Nova Light"/>
        </w:rPr>
        <w:t xml:space="preserve">, le temps d’habillage, de déshabillage, de douche, ainsi que le temps de déplacement et de remise de l’uniforme auprès du fournisseur, ouvre droit à une </w:t>
      </w:r>
      <w:r w:rsidRPr="00394093">
        <w:rPr>
          <w:rStyle w:val="lev"/>
          <w:rFonts w:ascii="Arial Nova Light" w:eastAsiaTheme="majorEastAsia" w:hAnsi="Arial Nova Light"/>
        </w:rPr>
        <w:t>contrepartie forfaitaire</w:t>
      </w:r>
      <w:r w:rsidRPr="00394093">
        <w:rPr>
          <w:rFonts w:ascii="Arial Nova Light" w:hAnsi="Arial Nova Light"/>
        </w:rPr>
        <w:t>.</w:t>
      </w:r>
    </w:p>
    <w:p w14:paraId="7C128EA7" w14:textId="0452C692" w:rsidR="005718A8" w:rsidRPr="00394093" w:rsidRDefault="00A03669" w:rsidP="005718A8">
      <w:pPr>
        <w:pStyle w:val="NormalWeb"/>
        <w:jc w:val="both"/>
        <w:rPr>
          <w:rFonts w:ascii="Arial Nova Light" w:hAnsi="Arial Nova Light"/>
        </w:rPr>
      </w:pPr>
      <w:r>
        <w:rPr>
          <w:rFonts w:ascii="Arial Nova Light" w:hAnsi="Arial Nova Light"/>
        </w:rPr>
        <w:t>Pour les salariés pour lesquels la RTM n’intervient pas pour l’entretien de l’uniforme, c</w:t>
      </w:r>
      <w:r w:rsidR="005718A8" w:rsidRPr="00394093">
        <w:rPr>
          <w:rFonts w:ascii="Arial Nova Light" w:hAnsi="Arial Nova Light"/>
        </w:rPr>
        <w:t xml:space="preserve">ette contrepartie est désormais fixée à </w:t>
      </w:r>
      <w:r w:rsidR="005718A8" w:rsidRPr="00394093">
        <w:rPr>
          <w:rStyle w:val="lev"/>
          <w:rFonts w:ascii="Arial Nova Light" w:eastAsiaTheme="majorEastAsia" w:hAnsi="Arial Nova Light"/>
        </w:rPr>
        <w:t>5 jours de repos par année civile</w:t>
      </w:r>
      <w:r w:rsidR="005718A8" w:rsidRPr="00394093">
        <w:rPr>
          <w:rFonts w:ascii="Arial Nova Light" w:hAnsi="Arial Nova Light"/>
        </w:rPr>
        <w:t xml:space="preserve">, en y intégrant une contrepartie liée à l’entretien de ces vêtements de travail, attribués au mois de janvier, correspondant à </w:t>
      </w:r>
      <w:r w:rsidR="005718A8" w:rsidRPr="00394093">
        <w:rPr>
          <w:rStyle w:val="lev"/>
          <w:rFonts w:ascii="Arial Nova Light" w:eastAsiaTheme="majorEastAsia" w:hAnsi="Arial Nova Light"/>
        </w:rPr>
        <w:t>35 heures créditées sur un compteur spécifique “habillage”</w:t>
      </w:r>
      <w:r w:rsidR="005718A8" w:rsidRPr="00394093">
        <w:rPr>
          <w:rFonts w:ascii="Arial Nova Light" w:hAnsi="Arial Nova Light"/>
        </w:rPr>
        <w:t>.</w:t>
      </w:r>
    </w:p>
    <w:p w14:paraId="6EF788F0" w14:textId="77777777" w:rsidR="005718A8" w:rsidRPr="00394093" w:rsidRDefault="005718A8" w:rsidP="005718A8">
      <w:pPr>
        <w:pStyle w:val="NormalWeb"/>
        <w:jc w:val="both"/>
        <w:rPr>
          <w:rFonts w:ascii="Arial Nova Light" w:hAnsi="Arial Nova Light"/>
        </w:rPr>
      </w:pPr>
      <w:r w:rsidRPr="00394093">
        <w:rPr>
          <w:rFonts w:ascii="Arial Nova Light" w:hAnsi="Arial Nova Light"/>
        </w:rPr>
        <w:t>Ces jours constituent des jours de repos. Ils ne peuvent faire l’objet d’aucune monétisation, sauf en cas de cessation du contrat de travail.</w:t>
      </w:r>
    </w:p>
    <w:p w14:paraId="3A698C6A" w14:textId="77777777" w:rsidR="005718A8" w:rsidRPr="00394093" w:rsidRDefault="005718A8" w:rsidP="005718A8">
      <w:pPr>
        <w:spacing w:before="240" w:after="160" w:line="259" w:lineRule="auto"/>
        <w:jc w:val="both"/>
        <w:rPr>
          <w:rFonts w:ascii="Arial Nova Light" w:hAnsi="Arial Nova Light"/>
        </w:rPr>
      </w:pPr>
      <w:r w:rsidRPr="005718A8">
        <w:rPr>
          <w:rFonts w:ascii="Arial Nova Light" w:hAnsi="Arial Nova Light"/>
        </w:rPr>
        <w:t>Il est expressément précisé que les vêtements de travail et uniformes fournis par la RTM demeurent la propriété exclusive de l’employeur.</w:t>
      </w:r>
    </w:p>
    <w:p w14:paraId="3E4FEF52" w14:textId="7D90A741" w:rsidR="005718A8" w:rsidRPr="005718A8" w:rsidRDefault="005718A8" w:rsidP="005718A8">
      <w:pPr>
        <w:spacing w:before="240" w:after="160" w:line="259" w:lineRule="auto"/>
        <w:jc w:val="both"/>
        <w:rPr>
          <w:rFonts w:ascii="Arial Nova Light" w:hAnsi="Arial Nova Light"/>
        </w:rPr>
      </w:pPr>
      <w:r w:rsidRPr="005718A8">
        <w:rPr>
          <w:rFonts w:ascii="Arial Nova Light" w:hAnsi="Arial Nova Light"/>
        </w:rPr>
        <w:t xml:space="preserve">Ils sont mis à disposition des salariés pour un usage strictement professionnel, doivent être portés conformément aux consignes en vigueur et restitués à l’employeur à la fin du contrat de travail ou à </w:t>
      </w:r>
      <w:r w:rsidRPr="00394093">
        <w:rPr>
          <w:rFonts w:ascii="Arial Nova Light" w:hAnsi="Arial Nova Light"/>
        </w:rPr>
        <w:t xml:space="preserve">la </w:t>
      </w:r>
      <w:r w:rsidRPr="005718A8">
        <w:rPr>
          <w:rFonts w:ascii="Arial Nova Light" w:hAnsi="Arial Nova Light"/>
        </w:rPr>
        <w:t>première demande.</w:t>
      </w:r>
    </w:p>
    <w:p w14:paraId="1B9CFB6D" w14:textId="77777777" w:rsidR="005718A8" w:rsidRPr="005718A8" w:rsidRDefault="005718A8" w:rsidP="005718A8">
      <w:pPr>
        <w:spacing w:before="240" w:after="160" w:line="259" w:lineRule="auto"/>
        <w:jc w:val="both"/>
        <w:rPr>
          <w:rFonts w:ascii="Arial Nova Light" w:hAnsi="Arial Nova Light"/>
        </w:rPr>
      </w:pPr>
      <w:r w:rsidRPr="005718A8">
        <w:rPr>
          <w:rFonts w:ascii="Arial Nova Light" w:hAnsi="Arial Nova Light"/>
        </w:rPr>
        <w:t>Le présent dispositif ne saurait être assimilé à une obligation légale de prise en charge de l’entretien des uniformes et ne remet pas en cause la distinction réglementaire entre vêtements de travail soumis à salissures et uniformes à finalité de représentation.</w:t>
      </w:r>
    </w:p>
    <w:p w14:paraId="715A8690" w14:textId="77777777" w:rsidR="002B63DD" w:rsidRPr="00394093" w:rsidRDefault="002B63DD" w:rsidP="004B49D5">
      <w:pPr>
        <w:spacing w:before="120" w:after="160"/>
        <w:ind w:left="357"/>
        <w:jc w:val="both"/>
        <w:rPr>
          <w:rFonts w:ascii="Arial Nova Light" w:hAnsi="Arial Nova Light"/>
        </w:rPr>
      </w:pPr>
    </w:p>
    <w:p w14:paraId="75F7F5DB" w14:textId="1CFA73BA" w:rsidR="008754A3" w:rsidRPr="00394093" w:rsidRDefault="008754A3" w:rsidP="008754A3">
      <w:pPr>
        <w:pStyle w:val="Titre1"/>
        <w:rPr>
          <w:rFonts w:ascii="Arial Nova Light" w:hAnsi="Arial Nova Light"/>
        </w:rPr>
      </w:pPr>
      <w:r w:rsidRPr="00394093">
        <w:rPr>
          <w:rFonts w:ascii="Arial Nova Light" w:hAnsi="Arial Nova Light"/>
        </w:rPr>
        <w:t>ÉGALITE PROFESSIONNELLE ENTRE LES FEMMES ET LES HOMMES</w:t>
      </w:r>
    </w:p>
    <w:p w14:paraId="449FC92C" w14:textId="77777777" w:rsidR="008754A3" w:rsidRPr="00394093" w:rsidRDefault="008754A3" w:rsidP="008754A3">
      <w:pPr>
        <w:pStyle w:val="NormalWeb"/>
        <w:rPr>
          <w:rFonts w:ascii="Arial Nova Light" w:hAnsi="Arial Nova Light"/>
          <w:sz w:val="22"/>
          <w:szCs w:val="22"/>
        </w:rPr>
      </w:pPr>
      <w:r w:rsidRPr="00394093">
        <w:rPr>
          <w:rFonts w:ascii="Arial Nova Light" w:hAnsi="Arial Nova Light"/>
          <w:sz w:val="22"/>
          <w:szCs w:val="22"/>
        </w:rPr>
        <w:t>Les parties rappellent que l’égalité professionnelle entre les femmes et les hommes constitue un principe fondamental auquel la Régie des Transports de Martinique est attachée.</w:t>
      </w:r>
    </w:p>
    <w:p w14:paraId="40F56524" w14:textId="77777777" w:rsidR="008754A3" w:rsidRPr="00394093" w:rsidRDefault="008754A3" w:rsidP="008754A3">
      <w:pPr>
        <w:pStyle w:val="NormalWeb"/>
        <w:rPr>
          <w:rFonts w:ascii="Arial Nova Light" w:hAnsi="Arial Nova Light"/>
          <w:sz w:val="22"/>
          <w:szCs w:val="22"/>
        </w:rPr>
      </w:pPr>
      <w:r w:rsidRPr="00394093">
        <w:rPr>
          <w:rFonts w:ascii="Arial Nova Light" w:hAnsi="Arial Nova Light"/>
          <w:sz w:val="22"/>
          <w:szCs w:val="22"/>
        </w:rPr>
        <w:lastRenderedPageBreak/>
        <w:t>Les indicateurs relatifs à l’égalité professionnelle font l’objet d’un suivi conformément aux obligations légales en vigueur et sont présentés dans les instances représentatives du personnel compétentes.</w:t>
      </w:r>
    </w:p>
    <w:p w14:paraId="2135ECD9" w14:textId="77777777" w:rsidR="008754A3" w:rsidRPr="00394093" w:rsidRDefault="008754A3" w:rsidP="008754A3">
      <w:pPr>
        <w:pStyle w:val="NormalWeb"/>
        <w:rPr>
          <w:rFonts w:ascii="Arial Nova Light" w:hAnsi="Arial Nova Light"/>
          <w:sz w:val="22"/>
          <w:szCs w:val="22"/>
        </w:rPr>
      </w:pPr>
      <w:r w:rsidRPr="00394093">
        <w:rPr>
          <w:rFonts w:ascii="Arial Nova Light" w:hAnsi="Arial Nova Light"/>
          <w:sz w:val="22"/>
          <w:szCs w:val="22"/>
        </w:rPr>
        <w:t>Le présent accord n’instaure pas de mesure spécifique nouvelle en la matière au titre des NAO 2025.</w:t>
      </w:r>
    </w:p>
    <w:bookmarkEnd w:id="6"/>
    <w:bookmarkEnd w:id="7"/>
    <w:p w14:paraId="1326B15D" w14:textId="730A39A9" w:rsidR="006823F7" w:rsidRPr="00394093" w:rsidRDefault="006823F7" w:rsidP="006823F7">
      <w:pPr>
        <w:pStyle w:val="Titre1"/>
        <w:rPr>
          <w:rFonts w:ascii="Arial Nova Light" w:hAnsi="Arial Nova Light"/>
        </w:rPr>
      </w:pPr>
      <w:r w:rsidRPr="00394093">
        <w:rPr>
          <w:rFonts w:ascii="Arial Nova Light" w:hAnsi="Arial Nova Light"/>
        </w:rPr>
        <w:t>GESTION DES EMPLOIS ET DES PARCOURS PROFESSIONNELS</w:t>
      </w:r>
    </w:p>
    <w:p w14:paraId="0E556925" w14:textId="77777777" w:rsidR="006823F7" w:rsidRPr="00394093" w:rsidRDefault="006823F7" w:rsidP="006823F7">
      <w:pPr>
        <w:rPr>
          <w:rFonts w:ascii="Arial Nova Light" w:hAnsi="Arial Nova Light"/>
          <w:lang w:eastAsia="en-US"/>
        </w:rPr>
      </w:pPr>
    </w:p>
    <w:p w14:paraId="2B2F8F76" w14:textId="77777777" w:rsidR="006823F7" w:rsidRPr="00394093" w:rsidRDefault="006823F7" w:rsidP="006823F7">
      <w:pPr>
        <w:spacing w:after="120"/>
        <w:jc w:val="both"/>
        <w:rPr>
          <w:rFonts w:ascii="Arial Nova Light" w:hAnsi="Arial Nova Light"/>
          <w:lang w:eastAsia="en-US"/>
        </w:rPr>
      </w:pPr>
      <w:r w:rsidRPr="00394093">
        <w:rPr>
          <w:rFonts w:ascii="Arial Nova Light" w:hAnsi="Arial Nova Light"/>
          <w:lang w:eastAsia="en-US"/>
        </w:rPr>
        <w:t>Les parties rappellent que la gestion des emplois et des parcours professionnels relève d’une négociation spécifique, menée selon la périodicité prévue par le Code du travail.</w:t>
      </w:r>
    </w:p>
    <w:p w14:paraId="4AB8F5A4" w14:textId="77777777" w:rsidR="006823F7" w:rsidRPr="00394093" w:rsidRDefault="006823F7" w:rsidP="006823F7">
      <w:pPr>
        <w:rPr>
          <w:rFonts w:ascii="Arial Nova Light" w:hAnsi="Arial Nova Light"/>
          <w:lang w:eastAsia="en-US"/>
        </w:rPr>
      </w:pPr>
    </w:p>
    <w:p w14:paraId="411AADD5" w14:textId="0B9B8DB7" w:rsidR="0038631E" w:rsidRPr="00394093" w:rsidRDefault="0038631E" w:rsidP="00397EDB">
      <w:pPr>
        <w:pStyle w:val="Titre1"/>
        <w:rPr>
          <w:rFonts w:ascii="Arial Nova Light" w:hAnsi="Arial Nova Light"/>
        </w:rPr>
      </w:pPr>
      <w:r w:rsidRPr="00394093">
        <w:rPr>
          <w:rFonts w:ascii="Arial Nova Light" w:hAnsi="Arial Nova Light"/>
        </w:rPr>
        <w:t>CONDITIONS DE TRAVAIL ET QUALITE DE VIE AU TRAVAIL</w:t>
      </w:r>
    </w:p>
    <w:p w14:paraId="315C3240" w14:textId="7E661C23" w:rsidR="005904A7" w:rsidRPr="00394093" w:rsidRDefault="005904A7">
      <w:pPr>
        <w:spacing w:after="160" w:line="259" w:lineRule="auto"/>
        <w:rPr>
          <w:rFonts w:ascii="Arial Nova Light" w:hAnsi="Arial Nova Light"/>
          <w:b/>
        </w:rPr>
      </w:pPr>
    </w:p>
    <w:p w14:paraId="2E27C8D3" w14:textId="006F9AEA" w:rsidR="006823F7" w:rsidRPr="00394093" w:rsidRDefault="006823F7" w:rsidP="006823F7">
      <w:pPr>
        <w:pStyle w:val="Titre2"/>
        <w:rPr>
          <w:rFonts w:ascii="Arial Nova Light" w:hAnsi="Arial Nova Light"/>
        </w:rPr>
      </w:pPr>
      <w:r w:rsidRPr="00394093">
        <w:rPr>
          <w:rFonts w:ascii="Arial Nova Light" w:hAnsi="Arial Nova Light"/>
        </w:rPr>
        <w:t>Télétravail et modalités d’organisation exceptionnelles</w:t>
      </w:r>
    </w:p>
    <w:p w14:paraId="03054AFA" w14:textId="51E6EBF9" w:rsidR="00D34AAB" w:rsidRPr="00394093" w:rsidRDefault="00D34AAB" w:rsidP="00D34AAB">
      <w:pPr>
        <w:pStyle w:val="NormalWeb"/>
        <w:jc w:val="both"/>
        <w:rPr>
          <w:rFonts w:ascii="Arial Nova Light" w:hAnsi="Arial Nova Light"/>
        </w:rPr>
      </w:pPr>
      <w:r w:rsidRPr="00394093">
        <w:rPr>
          <w:rFonts w:ascii="Arial Nova Light" w:hAnsi="Arial Nova Light"/>
        </w:rPr>
        <w:t xml:space="preserve">Les parties conviennent du </w:t>
      </w:r>
      <w:r w:rsidRPr="00394093">
        <w:rPr>
          <w:rStyle w:val="lev"/>
          <w:rFonts w:ascii="Arial Nova Light" w:eastAsiaTheme="majorEastAsia" w:hAnsi="Arial Nova Light"/>
        </w:rPr>
        <w:t>principe de recours au télétravail</w:t>
      </w:r>
      <w:r w:rsidRPr="00394093">
        <w:rPr>
          <w:rFonts w:ascii="Arial Nova Light" w:hAnsi="Arial Nova Light"/>
        </w:rPr>
        <w:t xml:space="preserve"> comme modalité possible d’organisation du travail au sein de la Régie des Transports de Martinique, sous réserve de la compatibilité des fonctions exercées et des nécessités du service public</w:t>
      </w:r>
      <w:r w:rsidR="00A80187">
        <w:rPr>
          <w:rFonts w:ascii="Arial Nova Light" w:hAnsi="Arial Nova Light"/>
        </w:rPr>
        <w:t>, et à la condition que le dispositif n’occasionne pas de coûts annexes pour l’établissement</w:t>
      </w:r>
      <w:r w:rsidRPr="00394093">
        <w:rPr>
          <w:rFonts w:ascii="Arial Nova Light" w:hAnsi="Arial Nova Light"/>
        </w:rPr>
        <w:t>.</w:t>
      </w:r>
    </w:p>
    <w:p w14:paraId="7D1A1416" w14:textId="0C692204" w:rsidR="00D34AAB" w:rsidRPr="00394093" w:rsidRDefault="00D34AAB" w:rsidP="00D34AAB">
      <w:pPr>
        <w:pStyle w:val="NormalWeb"/>
        <w:jc w:val="both"/>
        <w:rPr>
          <w:rFonts w:ascii="Arial Nova Light" w:hAnsi="Arial Nova Light"/>
        </w:rPr>
      </w:pPr>
      <w:r w:rsidRPr="00394093">
        <w:rPr>
          <w:rFonts w:ascii="Arial Nova Light" w:hAnsi="Arial Nova Light"/>
        </w:rPr>
        <w:t xml:space="preserve">Les modalités de mise en œuvre du télétravail sur un jour, notamment ses conditions d’éligibilité, d’organisation, de durée, de suivi et d’évaluation, feront l’objet d’un </w:t>
      </w:r>
      <w:r w:rsidRPr="00394093">
        <w:rPr>
          <w:rStyle w:val="lev"/>
          <w:rFonts w:ascii="Arial Nova Light" w:eastAsiaTheme="majorEastAsia" w:hAnsi="Arial Nova Light"/>
        </w:rPr>
        <w:t>accord collectif spécifique</w:t>
      </w:r>
      <w:r w:rsidRPr="00394093">
        <w:rPr>
          <w:rFonts w:ascii="Arial Nova Light" w:hAnsi="Arial Nova Light"/>
        </w:rPr>
        <w:t>, à négocier ultérieurement.</w:t>
      </w:r>
    </w:p>
    <w:p w14:paraId="6C8183D5" w14:textId="4879084A" w:rsidR="00D34AAB" w:rsidRPr="00394093" w:rsidRDefault="00D34AAB" w:rsidP="00D34AAB">
      <w:pPr>
        <w:pStyle w:val="NormalWeb"/>
        <w:jc w:val="both"/>
        <w:rPr>
          <w:rFonts w:ascii="Arial Nova Light" w:hAnsi="Arial Nova Light"/>
        </w:rPr>
      </w:pPr>
      <w:r w:rsidRPr="00394093">
        <w:rPr>
          <w:rFonts w:ascii="Arial Nova Light" w:hAnsi="Arial Nova Light"/>
        </w:rPr>
        <w:t>Dans l’attente de la conclusion de cet accord, le télétravail ne peut être mis en œuvre que dans les conditions prévues par les dispositions existantes, sans création de droit automatique ni d’engagement pérenne.</w:t>
      </w:r>
    </w:p>
    <w:p w14:paraId="3FAB6C41" w14:textId="77777777" w:rsidR="00D34AAB" w:rsidRDefault="00D34AAB" w:rsidP="00D34AAB">
      <w:pPr>
        <w:pStyle w:val="NormalWeb"/>
        <w:jc w:val="both"/>
        <w:rPr>
          <w:rFonts w:ascii="Arial Nova Light" w:hAnsi="Arial Nova Light"/>
        </w:rPr>
      </w:pPr>
      <w:r w:rsidRPr="00394093">
        <w:rPr>
          <w:rFonts w:ascii="Arial Nova Light" w:hAnsi="Arial Nova Light"/>
        </w:rPr>
        <w:t xml:space="preserve">Le présent article constitue un </w:t>
      </w:r>
      <w:r w:rsidRPr="00394093">
        <w:rPr>
          <w:rStyle w:val="lev"/>
          <w:rFonts w:ascii="Arial Nova Light" w:eastAsiaTheme="majorEastAsia" w:hAnsi="Arial Nova Light"/>
        </w:rPr>
        <w:t>accord de principe</w:t>
      </w:r>
      <w:r w:rsidRPr="00394093">
        <w:rPr>
          <w:rFonts w:ascii="Arial Nova Light" w:hAnsi="Arial Nova Light"/>
        </w:rPr>
        <w:t xml:space="preserve"> et ne vaut ni mise en place définitive du télétravail, ni reconnaissance d’un droit acquis pour les salariés.</w:t>
      </w:r>
    </w:p>
    <w:p w14:paraId="6F5BDFBB" w14:textId="0B907BE3" w:rsidR="00A80187" w:rsidRPr="00394093" w:rsidRDefault="00A80187" w:rsidP="00A80187">
      <w:pPr>
        <w:pStyle w:val="Titre2"/>
        <w:rPr>
          <w:rFonts w:ascii="Arial Nova Light" w:hAnsi="Arial Nova Light"/>
        </w:rPr>
      </w:pPr>
      <w:r>
        <w:rPr>
          <w:rFonts w:ascii="Arial Nova Light" w:hAnsi="Arial Nova Light"/>
        </w:rPr>
        <w:t>Horaires aménagés pour les personnels opérationnels</w:t>
      </w:r>
      <w:r w:rsidR="00F368AE">
        <w:rPr>
          <w:rFonts w:ascii="Arial Nova Light" w:hAnsi="Arial Nova Light"/>
        </w:rPr>
        <w:t xml:space="preserve"> durant le mois d’août</w:t>
      </w:r>
    </w:p>
    <w:p w14:paraId="32A30E02" w14:textId="785517E4" w:rsidR="00A80187" w:rsidRPr="00D2134C" w:rsidRDefault="00A80187" w:rsidP="00A80187">
      <w:pPr>
        <w:spacing w:before="240" w:after="120"/>
        <w:jc w:val="both"/>
        <w:rPr>
          <w:rFonts w:ascii="Arial Nova Light" w:hAnsi="Arial Nova Light"/>
        </w:rPr>
      </w:pPr>
      <w:r w:rsidRPr="00394093">
        <w:rPr>
          <w:rFonts w:ascii="Arial Nova Light" w:hAnsi="Arial Nova Light"/>
        </w:rPr>
        <w:t xml:space="preserve">La </w:t>
      </w:r>
      <w:r>
        <w:rPr>
          <w:rFonts w:ascii="Arial Nova Light" w:hAnsi="Arial Nova Light"/>
        </w:rPr>
        <w:t>direction donne un avis de principe favorable à l’expérimentation d’horaires aménagés sur la base de 4 jours travaillés par semaine, durant le mois d’aout. Une réflexion sera menée avec l’ensemble des directions concernées afin de valider la faisabilité opérationnelle et organisationnelle de cette mesure, qui, le cas échéant, sera formalisé</w:t>
      </w:r>
      <w:r w:rsidR="00051573">
        <w:rPr>
          <w:rFonts w:ascii="Arial Nova Light" w:hAnsi="Arial Nova Light"/>
        </w:rPr>
        <w:t>e</w:t>
      </w:r>
      <w:r>
        <w:rPr>
          <w:rFonts w:ascii="Arial Nova Light" w:hAnsi="Arial Nova Light"/>
        </w:rPr>
        <w:t xml:space="preserve"> par un accord </w:t>
      </w:r>
      <w:r w:rsidRPr="003E3879">
        <w:rPr>
          <w:rFonts w:ascii="Arial Nova Light" w:hAnsi="Arial Nova Light"/>
        </w:rPr>
        <w:t>spécifique.</w:t>
      </w:r>
    </w:p>
    <w:p w14:paraId="150F20F2" w14:textId="60955147" w:rsidR="00394093" w:rsidRDefault="002E78FA" w:rsidP="00D34AAB">
      <w:pPr>
        <w:pStyle w:val="NormalWeb"/>
        <w:jc w:val="both"/>
        <w:rPr>
          <w:rFonts w:ascii="Arial Nova Light" w:hAnsi="Arial Nova Light"/>
        </w:rPr>
      </w:pPr>
      <w:r>
        <w:rPr>
          <w:rFonts w:ascii="Arial Nova Light" w:hAnsi="Arial Nova Light"/>
        </w:rPr>
        <w:t>L’objectif étant que le dispositif soit opérationnel pour 2026.</w:t>
      </w:r>
    </w:p>
    <w:p w14:paraId="4DCC6291" w14:textId="261333F4" w:rsidR="00A919D8" w:rsidRDefault="00A919D8" w:rsidP="00A919D8">
      <w:pPr>
        <w:pStyle w:val="Titre2"/>
        <w:rPr>
          <w:rFonts w:ascii="Arial Nova Light" w:hAnsi="Arial Nova Light"/>
        </w:rPr>
      </w:pPr>
      <w:r>
        <w:rPr>
          <w:rFonts w:ascii="Arial Nova Light" w:hAnsi="Arial Nova Light"/>
        </w:rPr>
        <w:lastRenderedPageBreak/>
        <w:t>Récupération</w:t>
      </w:r>
    </w:p>
    <w:p w14:paraId="0C93601E" w14:textId="27F02A54" w:rsidR="00A919D8" w:rsidRPr="00A919D8" w:rsidRDefault="00A919D8" w:rsidP="00D2134C">
      <w:pPr>
        <w:pStyle w:val="NormalWeb"/>
        <w:jc w:val="both"/>
        <w:rPr>
          <w:rFonts w:ascii="Arial Nova Light" w:hAnsi="Arial Nova Light"/>
        </w:rPr>
      </w:pPr>
      <w:r>
        <w:rPr>
          <w:rFonts w:ascii="Arial Nova Light" w:hAnsi="Arial Nova Light"/>
        </w:rPr>
        <w:t>Les dispositions des accords CFTU relatives aux récupérations sont applicables à l’ensemble des salariés non-cadres de la RTM</w:t>
      </w:r>
      <w:r w:rsidR="00D205C4">
        <w:rPr>
          <w:rFonts w:ascii="Arial Nova Light" w:hAnsi="Arial Nova Light"/>
        </w:rPr>
        <w:t>, avec effet rétroactif depuis le 01/01/2024.</w:t>
      </w:r>
    </w:p>
    <w:p w14:paraId="2B41C391" w14:textId="571A6DA5" w:rsidR="00394093" w:rsidRPr="00394093" w:rsidRDefault="00394093" w:rsidP="00394093">
      <w:pPr>
        <w:pStyle w:val="Titre2"/>
        <w:rPr>
          <w:rFonts w:ascii="Arial Nova Light" w:hAnsi="Arial Nova Light"/>
        </w:rPr>
      </w:pPr>
      <w:r>
        <w:rPr>
          <w:rFonts w:ascii="Arial Nova Light" w:hAnsi="Arial Nova Light"/>
        </w:rPr>
        <w:t>Groupe de travail Qualité de Vie et des Conditions de Travail</w:t>
      </w:r>
    </w:p>
    <w:p w14:paraId="5F79CB9A" w14:textId="77777777" w:rsidR="00394093" w:rsidRPr="00394093" w:rsidRDefault="00394093" w:rsidP="00394093">
      <w:pPr>
        <w:pStyle w:val="NormalWeb"/>
        <w:jc w:val="both"/>
        <w:rPr>
          <w:rFonts w:ascii="Arial Nova Light" w:hAnsi="Arial Nova Light"/>
        </w:rPr>
      </w:pPr>
      <w:r w:rsidRPr="00394093">
        <w:rPr>
          <w:rFonts w:ascii="Arial Nova Light" w:hAnsi="Arial Nova Light"/>
        </w:rPr>
        <w:t>Les parties conviennent que la Qualité de Vie et des Conditions de Travail (QVCT) constitue un levier essentiel de prévention des risques professionnels, d’amélioration de l’organisation du travail et de performance durable du service public, en lien avec les obligations définies à l’article L.4121-1 du Code du travail.</w:t>
      </w:r>
    </w:p>
    <w:p w14:paraId="5E84BB05" w14:textId="5437B8F6" w:rsidR="00394093" w:rsidRPr="00394093" w:rsidRDefault="00394093" w:rsidP="00394093">
      <w:pPr>
        <w:pStyle w:val="NormalWeb"/>
        <w:jc w:val="both"/>
        <w:rPr>
          <w:rFonts w:ascii="Arial Nova Light" w:hAnsi="Arial Nova Light"/>
        </w:rPr>
      </w:pPr>
      <w:r w:rsidRPr="00394093">
        <w:rPr>
          <w:rFonts w:ascii="Arial Nova Light" w:hAnsi="Arial Nova Light"/>
        </w:rPr>
        <w:t xml:space="preserve">Dans ce cadre, il est décidé la mise en place </w:t>
      </w:r>
      <w:r w:rsidRPr="00394093">
        <w:rPr>
          <w:rFonts w:ascii="Arial Nova Light" w:hAnsi="Arial Nova Light"/>
          <w:b/>
          <w:bCs/>
        </w:rPr>
        <w:t>d’un groupe de travail QVCT</w:t>
      </w:r>
      <w:r w:rsidRPr="00394093">
        <w:rPr>
          <w:rFonts w:ascii="Arial Nova Light" w:hAnsi="Arial Nova Light"/>
        </w:rPr>
        <w:t xml:space="preserve">, </w:t>
      </w:r>
      <w:r w:rsidR="00CF47C0">
        <w:rPr>
          <w:rFonts w:ascii="Arial Nova Light" w:hAnsi="Arial Nova Light"/>
        </w:rPr>
        <w:t xml:space="preserve">qui travaillera en lien avec </w:t>
      </w:r>
      <w:r w:rsidRPr="00394093">
        <w:rPr>
          <w:rFonts w:ascii="Arial Nova Light" w:hAnsi="Arial Nova Light"/>
        </w:rPr>
        <w:t xml:space="preserve">la </w:t>
      </w:r>
      <w:r w:rsidRPr="00394093">
        <w:rPr>
          <w:rFonts w:ascii="Arial Nova Light" w:hAnsi="Arial Nova Light"/>
          <w:b/>
          <w:bCs/>
        </w:rPr>
        <w:t>Commission Santé, Sécurité et Conditions de Travail (CSSCT)</w:t>
      </w:r>
      <w:r w:rsidR="00CF47C0">
        <w:rPr>
          <w:rFonts w:ascii="Arial Nova Light" w:hAnsi="Arial Nova Light"/>
          <w:b/>
          <w:bCs/>
        </w:rPr>
        <w:t xml:space="preserve"> </w:t>
      </w:r>
      <w:r w:rsidR="00CF47C0" w:rsidRPr="00D2134C">
        <w:rPr>
          <w:rFonts w:ascii="Arial Nova Light" w:hAnsi="Arial Nova Light"/>
        </w:rPr>
        <w:t>et référera au</w:t>
      </w:r>
      <w:r w:rsidR="00CF47C0">
        <w:rPr>
          <w:rFonts w:ascii="Arial Nova Light" w:hAnsi="Arial Nova Light"/>
          <w:b/>
          <w:bCs/>
        </w:rPr>
        <w:t xml:space="preserve"> </w:t>
      </w:r>
      <w:r w:rsidRPr="00394093">
        <w:rPr>
          <w:rFonts w:ascii="Arial Nova Light" w:hAnsi="Arial Nova Light"/>
        </w:rPr>
        <w:t>CSE.</w:t>
      </w:r>
    </w:p>
    <w:p w14:paraId="2507941F" w14:textId="77777777" w:rsidR="00394093" w:rsidRPr="00394093" w:rsidRDefault="00394093" w:rsidP="00394093">
      <w:pPr>
        <w:pStyle w:val="NormalWeb"/>
        <w:jc w:val="both"/>
        <w:rPr>
          <w:rFonts w:ascii="Arial Nova Light" w:hAnsi="Arial Nova Light"/>
        </w:rPr>
      </w:pPr>
      <w:r w:rsidRPr="00394093">
        <w:rPr>
          <w:rFonts w:ascii="Arial Nova Light" w:hAnsi="Arial Nova Light"/>
        </w:rPr>
        <w:t>Cette commission ou groupe de travail QVCT a pour missions notamment :</w:t>
      </w:r>
    </w:p>
    <w:p w14:paraId="2ECA32EB" w14:textId="77777777" w:rsidR="00394093" w:rsidRPr="00394093" w:rsidRDefault="00394093" w:rsidP="00394093">
      <w:pPr>
        <w:pStyle w:val="NormalWeb"/>
        <w:numPr>
          <w:ilvl w:val="0"/>
          <w:numId w:val="162"/>
        </w:numPr>
        <w:jc w:val="both"/>
        <w:rPr>
          <w:rFonts w:ascii="Arial Nova Light" w:hAnsi="Arial Nova Light"/>
        </w:rPr>
      </w:pPr>
      <w:r w:rsidRPr="00394093">
        <w:rPr>
          <w:rFonts w:ascii="Arial Nova Light" w:hAnsi="Arial Nova Light"/>
        </w:rPr>
        <w:t>d’identifier et d’analyser les facteurs organisationnels impactant les conditions de travail ;</w:t>
      </w:r>
    </w:p>
    <w:p w14:paraId="1E102A0E" w14:textId="5D2311C4" w:rsidR="00394093" w:rsidRPr="00394093" w:rsidRDefault="00394093" w:rsidP="00394093">
      <w:pPr>
        <w:pStyle w:val="NormalWeb"/>
        <w:numPr>
          <w:ilvl w:val="0"/>
          <w:numId w:val="162"/>
        </w:numPr>
        <w:jc w:val="both"/>
        <w:rPr>
          <w:rFonts w:ascii="Arial Nova Light" w:hAnsi="Arial Nova Light"/>
        </w:rPr>
      </w:pPr>
      <w:r w:rsidRPr="00394093">
        <w:rPr>
          <w:rFonts w:ascii="Arial Nova Light" w:hAnsi="Arial Nova Light"/>
        </w:rPr>
        <w:t>de formuler des propositions d’amélioration en matière d’organisation du travail</w:t>
      </w:r>
      <w:r w:rsidR="005A015A">
        <w:rPr>
          <w:rFonts w:ascii="Arial Nova Light" w:hAnsi="Arial Nova Light"/>
        </w:rPr>
        <w:t xml:space="preserve"> dans toutes ces dimensions</w:t>
      </w:r>
      <w:r w:rsidRPr="00394093">
        <w:rPr>
          <w:rFonts w:ascii="Arial Nova Light" w:hAnsi="Arial Nova Light"/>
        </w:rPr>
        <w:t>, de planification, de prévention des risques psychosociaux et de qualité de vie au travail ;</w:t>
      </w:r>
    </w:p>
    <w:p w14:paraId="6D2A15E7" w14:textId="77777777" w:rsidR="00394093" w:rsidRPr="00394093" w:rsidRDefault="00394093" w:rsidP="00394093">
      <w:pPr>
        <w:pStyle w:val="NormalWeb"/>
        <w:numPr>
          <w:ilvl w:val="0"/>
          <w:numId w:val="162"/>
        </w:numPr>
        <w:jc w:val="both"/>
        <w:rPr>
          <w:rFonts w:ascii="Arial Nova Light" w:hAnsi="Arial Nova Light"/>
        </w:rPr>
      </w:pPr>
      <w:r w:rsidRPr="00394093">
        <w:rPr>
          <w:rFonts w:ascii="Arial Nova Light" w:hAnsi="Arial Nova Light"/>
        </w:rPr>
        <w:t>d’assurer la cohérence entre les actions QVCT, le DUERP, les travaux de la CSSCT et les obligations réglementaires de l’employeur.</w:t>
      </w:r>
    </w:p>
    <w:p w14:paraId="02972F51" w14:textId="256D7CD3" w:rsidR="00394093" w:rsidRPr="00394093" w:rsidRDefault="00394093" w:rsidP="00394093">
      <w:pPr>
        <w:pStyle w:val="NormalWeb"/>
        <w:jc w:val="both"/>
        <w:rPr>
          <w:rFonts w:ascii="Arial Nova Light" w:hAnsi="Arial Nova Light"/>
        </w:rPr>
      </w:pPr>
      <w:r w:rsidRPr="00394093">
        <w:rPr>
          <w:rFonts w:ascii="Arial Nova Light" w:hAnsi="Arial Nova Light"/>
        </w:rPr>
        <w:t xml:space="preserve">Les travaux du groupe de travail QVCT s’inscrivent dans une logique de </w:t>
      </w:r>
      <w:r w:rsidRPr="00394093">
        <w:rPr>
          <w:rFonts w:ascii="Arial Nova Light" w:hAnsi="Arial Nova Light"/>
          <w:b/>
          <w:bCs/>
        </w:rPr>
        <w:t>prévention primaire</w:t>
      </w:r>
      <w:r w:rsidRPr="00394093">
        <w:rPr>
          <w:rFonts w:ascii="Arial Nova Light" w:hAnsi="Arial Nova Light"/>
        </w:rPr>
        <w:t>, sans création de droits individuels ou collectifs nouveaux, ni attribution d’avantages financiers.</w:t>
      </w:r>
    </w:p>
    <w:p w14:paraId="5746B849" w14:textId="6B63ADB4" w:rsidR="00394093" w:rsidRPr="00394093" w:rsidRDefault="00394093" w:rsidP="00394093">
      <w:pPr>
        <w:pStyle w:val="NormalWeb"/>
        <w:jc w:val="both"/>
        <w:rPr>
          <w:rFonts w:ascii="Arial Nova Light" w:hAnsi="Arial Nova Light"/>
        </w:rPr>
      </w:pPr>
      <w:r w:rsidRPr="00394093">
        <w:rPr>
          <w:rFonts w:ascii="Arial Nova Light" w:hAnsi="Arial Nova Light"/>
        </w:rPr>
        <w:t>Les modalités de fonctionnement (composition, périodicité, calendrier de travail) sont définies dans le respect des prérogatives des instances représentatives du personnel</w:t>
      </w:r>
      <w:r w:rsidR="005A015A">
        <w:rPr>
          <w:rFonts w:ascii="Arial Nova Light" w:hAnsi="Arial Nova Light"/>
        </w:rPr>
        <w:t xml:space="preserve"> par la Direction</w:t>
      </w:r>
      <w:r w:rsidRPr="00394093">
        <w:rPr>
          <w:rFonts w:ascii="Arial Nova Light" w:hAnsi="Arial Nova Light"/>
        </w:rPr>
        <w:t>.</w:t>
      </w:r>
      <w:r w:rsidR="003C38B7">
        <w:rPr>
          <w:rFonts w:ascii="Arial Nova Light" w:hAnsi="Arial Nova Light"/>
        </w:rPr>
        <w:t xml:space="preserve"> </w:t>
      </w:r>
      <w:r w:rsidRPr="00394093">
        <w:rPr>
          <w:rFonts w:ascii="Arial Nova Light" w:hAnsi="Arial Nova Light"/>
        </w:rPr>
        <w:t xml:space="preserve">Les actions engagées au titre de la QVCT tiennent compte des </w:t>
      </w:r>
      <w:r w:rsidRPr="00394093">
        <w:rPr>
          <w:rFonts w:ascii="Arial Nova Light" w:hAnsi="Arial Nova Light"/>
          <w:b/>
          <w:bCs/>
        </w:rPr>
        <w:t>contraintes économiques et financières de la RTM</w:t>
      </w:r>
      <w:r w:rsidRPr="00394093">
        <w:rPr>
          <w:rFonts w:ascii="Arial Nova Light" w:hAnsi="Arial Nova Light"/>
        </w:rPr>
        <w:t xml:space="preserve"> et font l’objet d’un suivi partagé avec la Direction des Ressources Humaines, garante de la conformité réglementaire et de la cohérence globale de la démarche.</w:t>
      </w:r>
    </w:p>
    <w:p w14:paraId="278B6A22" w14:textId="7BD5ABCA" w:rsidR="00B47837" w:rsidRPr="00394093" w:rsidRDefault="00B47837" w:rsidP="00397EDB">
      <w:pPr>
        <w:pStyle w:val="Titre1"/>
        <w:rPr>
          <w:rFonts w:ascii="Arial Nova Light" w:hAnsi="Arial Nova Light"/>
        </w:rPr>
      </w:pPr>
      <w:r w:rsidRPr="00394093">
        <w:rPr>
          <w:rFonts w:ascii="Arial Nova Light" w:hAnsi="Arial Nova Light"/>
        </w:rPr>
        <w:t>Clôture des négociations annuelles</w:t>
      </w:r>
      <w:r w:rsidR="0046240C" w:rsidRPr="00394093">
        <w:rPr>
          <w:rFonts w:ascii="Arial Nova Light" w:hAnsi="Arial Nova Light"/>
        </w:rPr>
        <w:t xml:space="preserve"> 202</w:t>
      </w:r>
      <w:r w:rsidR="000F4B1F" w:rsidRPr="00394093">
        <w:rPr>
          <w:rFonts w:ascii="Arial Nova Light" w:hAnsi="Arial Nova Light"/>
        </w:rPr>
        <w:t>5</w:t>
      </w:r>
    </w:p>
    <w:p w14:paraId="2A73638F" w14:textId="77777777" w:rsidR="00B47837" w:rsidRPr="00394093" w:rsidRDefault="00B47837" w:rsidP="008C24E8">
      <w:pPr>
        <w:jc w:val="both"/>
        <w:rPr>
          <w:rFonts w:ascii="Arial Nova Light" w:hAnsi="Arial Nova Light" w:cs="Arial"/>
          <w:b/>
          <w:sz w:val="22"/>
          <w:szCs w:val="22"/>
        </w:rPr>
      </w:pPr>
    </w:p>
    <w:p w14:paraId="27BF2A2F" w14:textId="75B6D941" w:rsidR="00B47837" w:rsidRPr="00394093" w:rsidRDefault="00B47837" w:rsidP="008C24E8">
      <w:pPr>
        <w:spacing w:after="120"/>
        <w:jc w:val="both"/>
        <w:rPr>
          <w:rFonts w:ascii="Arial Nova Light" w:hAnsi="Arial Nova Light" w:cs="Arial"/>
          <w:sz w:val="22"/>
          <w:szCs w:val="22"/>
        </w:rPr>
      </w:pPr>
      <w:r w:rsidRPr="00394093">
        <w:rPr>
          <w:rFonts w:ascii="Arial Nova Light" w:hAnsi="Arial Nova Light" w:cs="Arial"/>
          <w:sz w:val="22"/>
          <w:szCs w:val="22"/>
        </w:rPr>
        <w:t xml:space="preserve">Le présent protocole d’accord clôture </w:t>
      </w:r>
      <w:r w:rsidR="00EB32F3" w:rsidRPr="00394093">
        <w:rPr>
          <w:rFonts w:ascii="Arial Nova Light" w:hAnsi="Arial Nova Light" w:cs="Arial"/>
          <w:sz w:val="22"/>
          <w:szCs w:val="22"/>
        </w:rPr>
        <w:t>les</w:t>
      </w:r>
      <w:r w:rsidR="00F26461" w:rsidRPr="00394093">
        <w:rPr>
          <w:rFonts w:ascii="Arial Nova Light" w:hAnsi="Arial Nova Light" w:cs="Arial"/>
          <w:sz w:val="22"/>
          <w:szCs w:val="22"/>
        </w:rPr>
        <w:t xml:space="preserve"> </w:t>
      </w:r>
      <w:r w:rsidRPr="00394093">
        <w:rPr>
          <w:rFonts w:ascii="Arial Nova Light" w:hAnsi="Arial Nova Light" w:cs="Arial"/>
          <w:sz w:val="22"/>
          <w:szCs w:val="22"/>
        </w:rPr>
        <w:t>négociations annuelles obligatoires pour l’année 202</w:t>
      </w:r>
      <w:r w:rsidR="000F4B1F" w:rsidRPr="00394093">
        <w:rPr>
          <w:rFonts w:ascii="Arial Nova Light" w:hAnsi="Arial Nova Light" w:cs="Arial"/>
          <w:sz w:val="22"/>
          <w:szCs w:val="22"/>
        </w:rPr>
        <w:t>5</w:t>
      </w:r>
      <w:r w:rsidRPr="00394093">
        <w:rPr>
          <w:rFonts w:ascii="Arial Nova Light" w:hAnsi="Arial Nova Light" w:cs="Arial"/>
          <w:sz w:val="22"/>
          <w:szCs w:val="22"/>
        </w:rPr>
        <w:t>.</w:t>
      </w:r>
    </w:p>
    <w:p w14:paraId="322D05C6" w14:textId="77777777" w:rsidR="00E57C92" w:rsidRPr="00394093" w:rsidRDefault="00E57C92" w:rsidP="00282A6B">
      <w:pPr>
        <w:spacing w:before="240" w:after="120"/>
        <w:jc w:val="both"/>
        <w:rPr>
          <w:rFonts w:ascii="Arial Nova Light" w:hAnsi="Arial Nova Light" w:cs="Arial"/>
          <w:sz w:val="2"/>
          <w:szCs w:val="2"/>
        </w:rPr>
      </w:pPr>
    </w:p>
    <w:p w14:paraId="1B7FDDE6" w14:textId="534887EF" w:rsidR="00282A6B" w:rsidRPr="00394093" w:rsidRDefault="00B47837" w:rsidP="000F4B1F">
      <w:pPr>
        <w:pStyle w:val="Titre1"/>
        <w:rPr>
          <w:rFonts w:ascii="Arial Nova Light" w:hAnsi="Arial Nova Light"/>
        </w:rPr>
      </w:pPr>
      <w:r w:rsidRPr="00394093">
        <w:rPr>
          <w:rFonts w:ascii="Arial Nova Light" w:hAnsi="Arial Nova Light"/>
        </w:rPr>
        <w:t>Procédure de règlement des différends</w:t>
      </w:r>
      <w:bookmarkStart w:id="8" w:name="Z2M084-47"/>
      <w:bookmarkStart w:id="9" w:name="Z2M084-46"/>
      <w:bookmarkEnd w:id="8"/>
      <w:bookmarkEnd w:id="9"/>
    </w:p>
    <w:p w14:paraId="52717E7A" w14:textId="613A05C1" w:rsidR="00CA79FE" w:rsidRPr="00394093" w:rsidRDefault="00B47837" w:rsidP="00D718EC">
      <w:pPr>
        <w:pStyle w:val="efl-om-solop"/>
        <w:shd w:val="clear" w:color="auto" w:fill="FEFDFC"/>
        <w:spacing w:after="90"/>
        <w:ind w:right="225"/>
        <w:rPr>
          <w:rFonts w:ascii="Arial Nova Light" w:hAnsi="Arial Nova Light" w:cs="Arial"/>
          <w:sz w:val="22"/>
          <w:szCs w:val="22"/>
        </w:rPr>
      </w:pPr>
      <w:r w:rsidRPr="00394093">
        <w:rPr>
          <w:rFonts w:ascii="Arial Nova Light" w:hAnsi="Arial Nova Light" w:cs="Arial"/>
          <w:sz w:val="22"/>
          <w:szCs w:val="22"/>
        </w:rPr>
        <w:t xml:space="preserve">Tout différend concernant l'application ou l’interprétation du présent </w:t>
      </w:r>
      <w:bookmarkStart w:id="10" w:name="JVHIT_98"/>
      <w:bookmarkEnd w:id="10"/>
      <w:r w:rsidRPr="00394093">
        <w:rPr>
          <w:rFonts w:ascii="Arial Nova Light" w:hAnsi="Arial Nova Light" w:cs="Arial"/>
          <w:sz w:val="22"/>
          <w:szCs w:val="22"/>
        </w:rPr>
        <w:t>accord est d'abord soumis à l'examen des parties signataires en vue de rechercher une solution amiable.</w:t>
      </w:r>
      <w:r w:rsidRPr="00394093">
        <w:rPr>
          <w:rFonts w:ascii="Arial Nova Light" w:hAnsi="Arial Nova Light"/>
          <w:sz w:val="22"/>
          <w:szCs w:val="22"/>
        </w:rPr>
        <w:t xml:space="preserve"> </w:t>
      </w:r>
      <w:r w:rsidRPr="00394093">
        <w:rPr>
          <w:rFonts w:ascii="Arial Nova Light" w:hAnsi="Arial Nova Light" w:cs="Arial"/>
          <w:sz w:val="22"/>
          <w:szCs w:val="22"/>
        </w:rPr>
        <w:t>A défaut d'</w:t>
      </w:r>
      <w:bookmarkStart w:id="11" w:name="JVHIT_99"/>
      <w:bookmarkEnd w:id="11"/>
      <w:r w:rsidRPr="00394093">
        <w:rPr>
          <w:rFonts w:ascii="Arial Nova Light" w:hAnsi="Arial Nova Light" w:cs="Arial"/>
          <w:sz w:val="22"/>
          <w:szCs w:val="22"/>
        </w:rPr>
        <w:t>accord</w:t>
      </w:r>
      <w:bookmarkStart w:id="12" w:name="Z2M084-48"/>
      <w:bookmarkEnd w:id="12"/>
      <w:r w:rsidR="00524E69" w:rsidRPr="00394093">
        <w:rPr>
          <w:rFonts w:ascii="Arial Nova Light" w:hAnsi="Arial Nova Light" w:cs="Arial"/>
          <w:sz w:val="22"/>
          <w:szCs w:val="22"/>
        </w:rPr>
        <w:t xml:space="preserve">, </w:t>
      </w:r>
      <w:r w:rsidR="00CA79FE" w:rsidRPr="00394093">
        <w:rPr>
          <w:rFonts w:ascii="Arial Nova Light" w:hAnsi="Arial Nova Light" w:cs="Arial"/>
          <w:sz w:val="22"/>
          <w:szCs w:val="22"/>
        </w:rPr>
        <w:t xml:space="preserve">la </w:t>
      </w:r>
      <w:r w:rsidR="00CA79FE" w:rsidRPr="00394093">
        <w:rPr>
          <w:rFonts w:ascii="Arial Nova Light" w:hAnsi="Arial Nova Light"/>
          <w:sz w:val="22"/>
          <w:szCs w:val="22"/>
        </w:rPr>
        <w:t>procédure de médiation</w:t>
      </w:r>
      <w:r w:rsidR="00CA79FE" w:rsidRPr="00394093">
        <w:rPr>
          <w:rFonts w:ascii="Arial Nova Light" w:hAnsi="Arial Nova Light" w:cs="Arial"/>
          <w:sz w:val="22"/>
          <w:szCs w:val="22"/>
        </w:rPr>
        <w:t xml:space="preserve"> peut être engagée, à la demande de l'une des parties au conflit ou de sa propre initiative (C. trav. art. R 2523-4). </w:t>
      </w:r>
    </w:p>
    <w:p w14:paraId="160FA780" w14:textId="77777777" w:rsidR="00D34AAB" w:rsidRPr="00394093" w:rsidRDefault="00CA79FE" w:rsidP="00D34AAB">
      <w:pPr>
        <w:pStyle w:val="efl-om-solop"/>
        <w:shd w:val="clear" w:color="auto" w:fill="FEFDFC"/>
        <w:spacing w:before="120" w:after="90"/>
        <w:ind w:right="227"/>
        <w:rPr>
          <w:rFonts w:ascii="Arial Nova Light" w:hAnsi="Arial Nova Light" w:cs="Arial"/>
          <w:sz w:val="22"/>
          <w:szCs w:val="22"/>
        </w:rPr>
      </w:pPr>
      <w:r w:rsidRPr="00394093">
        <w:rPr>
          <w:rFonts w:ascii="Arial Nova Light" w:hAnsi="Arial Nova Light" w:cs="Arial"/>
          <w:sz w:val="22"/>
          <w:szCs w:val="22"/>
        </w:rPr>
        <w:t xml:space="preserve">La recommandation du médiateur n'a pas un caractère obligatoire. Les </w:t>
      </w:r>
      <w:r w:rsidRPr="00394093">
        <w:rPr>
          <w:rFonts w:ascii="Arial Nova Light" w:hAnsi="Arial Nova Light"/>
          <w:sz w:val="22"/>
          <w:szCs w:val="22"/>
        </w:rPr>
        <w:t>parties peuvent la rejeter</w:t>
      </w:r>
      <w:r w:rsidRPr="00394093">
        <w:rPr>
          <w:rFonts w:ascii="Arial Nova Light" w:hAnsi="Arial Nova Light" w:cs="Arial"/>
          <w:sz w:val="22"/>
          <w:szCs w:val="22"/>
        </w:rPr>
        <w:t xml:space="preserve"> dans les 8 jours à compter de sa réception en motivant leur décision. L'</w:t>
      </w:r>
      <w:r w:rsidRPr="00394093">
        <w:rPr>
          <w:rFonts w:ascii="Arial Nova Light" w:hAnsi="Arial Nova Light"/>
          <w:sz w:val="22"/>
          <w:szCs w:val="22"/>
        </w:rPr>
        <w:t>accord</w:t>
      </w:r>
      <w:r w:rsidRPr="00394093">
        <w:rPr>
          <w:rFonts w:ascii="Arial Nova Light" w:hAnsi="Arial Nova Light" w:cs="Arial"/>
          <w:sz w:val="22"/>
          <w:szCs w:val="22"/>
        </w:rPr>
        <w:t xml:space="preserve"> sur cette recommandation </w:t>
      </w:r>
      <w:r w:rsidRPr="00394093">
        <w:rPr>
          <w:rFonts w:ascii="Arial Nova Light" w:hAnsi="Arial Nova Light" w:cs="Arial"/>
          <w:sz w:val="22"/>
          <w:szCs w:val="22"/>
        </w:rPr>
        <w:lastRenderedPageBreak/>
        <w:t>lie les parties ne l'ayant pas rejetée et produit les mêmes effets que les conventions et accords collectifs du travail (C. trav. art. L 2523-6 et R 2523-14).</w:t>
      </w:r>
    </w:p>
    <w:p w14:paraId="6E2CF47F" w14:textId="2434BBA6" w:rsidR="00524E69" w:rsidRPr="00394093" w:rsidRDefault="00524E69" w:rsidP="00D34AAB">
      <w:pPr>
        <w:pStyle w:val="efl-om-solop"/>
        <w:shd w:val="clear" w:color="auto" w:fill="FEFDFC"/>
        <w:spacing w:before="120" w:after="90"/>
        <w:ind w:right="227"/>
        <w:rPr>
          <w:rFonts w:ascii="Arial Nova Light" w:hAnsi="Arial Nova Light" w:cs="Arial"/>
          <w:sz w:val="22"/>
          <w:szCs w:val="22"/>
        </w:rPr>
      </w:pPr>
      <w:r w:rsidRPr="00394093">
        <w:rPr>
          <w:rFonts w:ascii="Arial Nova Light" w:hAnsi="Arial Nova Light" w:cs="Arial"/>
          <w:sz w:val="22"/>
          <w:szCs w:val="22"/>
        </w:rPr>
        <w:t>A défaut d'accord entre les parties, le différen</w:t>
      </w:r>
      <w:r w:rsidR="00760C1D" w:rsidRPr="00394093">
        <w:rPr>
          <w:rFonts w:ascii="Arial Nova Light" w:hAnsi="Arial Nova Light" w:cs="Arial"/>
          <w:sz w:val="22"/>
          <w:szCs w:val="22"/>
        </w:rPr>
        <w:t>d</w:t>
      </w:r>
      <w:r w:rsidRPr="00394093">
        <w:rPr>
          <w:rFonts w:ascii="Arial Nova Light" w:hAnsi="Arial Nova Light" w:cs="Arial"/>
          <w:sz w:val="22"/>
          <w:szCs w:val="22"/>
        </w:rPr>
        <w:t xml:space="preserve"> </w:t>
      </w:r>
      <w:r w:rsidR="00CA79FE" w:rsidRPr="00394093">
        <w:rPr>
          <w:rFonts w:ascii="Arial Nova Light" w:hAnsi="Arial Nova Light" w:cs="Arial"/>
          <w:sz w:val="22"/>
          <w:szCs w:val="22"/>
        </w:rPr>
        <w:t xml:space="preserve">persistant </w:t>
      </w:r>
      <w:r w:rsidRPr="00394093">
        <w:rPr>
          <w:rFonts w:ascii="Arial Nova Light" w:hAnsi="Arial Nova Light" w:cs="Arial"/>
          <w:sz w:val="22"/>
          <w:szCs w:val="22"/>
        </w:rPr>
        <w:t>est porté devant la juridiction compétente.</w:t>
      </w:r>
    </w:p>
    <w:p w14:paraId="4CD96365" w14:textId="76E98B96" w:rsidR="00450671" w:rsidRPr="00394093" w:rsidRDefault="00450671" w:rsidP="008C24E8">
      <w:pPr>
        <w:jc w:val="both"/>
        <w:rPr>
          <w:rFonts w:ascii="Arial Nova Light" w:hAnsi="Arial Nova Light" w:cs="Arial"/>
          <w:b/>
          <w:sz w:val="6"/>
          <w:szCs w:val="6"/>
        </w:rPr>
      </w:pPr>
    </w:p>
    <w:p w14:paraId="1080CBCF" w14:textId="77777777" w:rsidR="00E6605F" w:rsidRPr="00394093" w:rsidRDefault="00E6605F" w:rsidP="00AC76FE">
      <w:pPr>
        <w:jc w:val="both"/>
        <w:rPr>
          <w:rFonts w:ascii="Arial Nova Light" w:hAnsi="Arial Nova Light" w:cs="Arial"/>
          <w:b/>
          <w:sz w:val="22"/>
          <w:szCs w:val="22"/>
        </w:rPr>
      </w:pPr>
      <w:bookmarkStart w:id="13" w:name="_Hlk150000832"/>
    </w:p>
    <w:p w14:paraId="635BCCAD" w14:textId="5B25ED53" w:rsidR="0022070B" w:rsidRPr="00394093" w:rsidRDefault="00B47837" w:rsidP="000F4B1F">
      <w:pPr>
        <w:pStyle w:val="Titre1"/>
        <w:rPr>
          <w:rFonts w:ascii="Arial Nova Light" w:hAnsi="Arial Nova Light"/>
        </w:rPr>
      </w:pPr>
      <w:r w:rsidRPr="00394093">
        <w:rPr>
          <w:rFonts w:ascii="Arial Nova Light" w:hAnsi="Arial Nova Light"/>
        </w:rPr>
        <w:t>Publicité de l’accord</w:t>
      </w:r>
    </w:p>
    <w:p w14:paraId="0D8A444C" w14:textId="0FF92060" w:rsidR="00786CA8" w:rsidRPr="00394093" w:rsidRDefault="00786CA8" w:rsidP="00AC76FE">
      <w:pPr>
        <w:pStyle w:val="texte"/>
        <w:spacing w:before="120" w:after="0"/>
        <w:rPr>
          <w:rFonts w:ascii="Arial Nova Light" w:hAnsi="Arial Nova Light" w:cs="Arial"/>
        </w:rPr>
      </w:pPr>
      <w:r w:rsidRPr="00394093">
        <w:rPr>
          <w:rFonts w:ascii="Arial Nova Light" w:eastAsiaTheme="minorHAnsi" w:hAnsi="Arial Nova Light" w:cs="Arial"/>
          <w:lang w:eastAsia="en-US"/>
        </w:rPr>
        <w:t xml:space="preserve">Conformément aux dispositions de l’article D.2231-2 du code du Travail et du Décret n°2018-362 du 15 mai 2018 relatif à la procédure de dépôt des accords collectifs, le présent accord sera déposé auprès de </w:t>
      </w:r>
      <w:r w:rsidR="003C13E1" w:rsidRPr="00394093">
        <w:rPr>
          <w:rFonts w:ascii="Arial Nova Light" w:eastAsiaTheme="minorHAnsi" w:hAnsi="Arial Nova Light" w:cs="Arial"/>
          <w:lang w:eastAsia="en-US"/>
        </w:rPr>
        <w:t>la direction de l’économie de l'emploi, du travail et des solidarités (</w:t>
      </w:r>
      <w:r w:rsidR="005B3759" w:rsidRPr="00394093">
        <w:rPr>
          <w:rFonts w:ascii="Arial Nova Light" w:eastAsiaTheme="minorHAnsi" w:hAnsi="Arial Nova Light" w:cs="Arial"/>
          <w:lang w:eastAsia="en-US"/>
        </w:rPr>
        <w:t>DEETS</w:t>
      </w:r>
      <w:r w:rsidR="003C13E1" w:rsidRPr="00394093">
        <w:rPr>
          <w:rFonts w:ascii="Arial Nova Light" w:eastAsiaTheme="minorHAnsi" w:hAnsi="Arial Nova Light" w:cs="Arial"/>
          <w:lang w:eastAsia="en-US"/>
        </w:rPr>
        <w:t>)</w:t>
      </w:r>
      <w:r w:rsidR="003C13E1" w:rsidRPr="00394093">
        <w:rPr>
          <w:rFonts w:ascii="Arial Nova Light" w:eastAsiaTheme="minorHAnsi" w:hAnsi="Arial Nova Light" w:cs="Arial"/>
        </w:rPr>
        <w:t xml:space="preserve"> </w:t>
      </w:r>
      <w:r w:rsidRPr="00394093">
        <w:rPr>
          <w:rFonts w:ascii="Arial Nova Light" w:eastAsiaTheme="minorHAnsi" w:hAnsi="Arial Nova Light" w:cs="Arial"/>
          <w:lang w:eastAsia="en-US"/>
        </w:rPr>
        <w:t>de façon dématérialisée par le biais de la plateforme de téléprocédure du Ministère du Travail.</w:t>
      </w:r>
    </w:p>
    <w:p w14:paraId="0C6AC6D1" w14:textId="4C35F65F" w:rsidR="00786CA8" w:rsidRPr="00394093" w:rsidRDefault="00786CA8" w:rsidP="00AC76FE">
      <w:pPr>
        <w:pStyle w:val="texte"/>
        <w:spacing w:before="120" w:after="0"/>
        <w:rPr>
          <w:rFonts w:ascii="Arial Nova Light" w:hAnsi="Arial Nova Light" w:cs="Arial"/>
        </w:rPr>
      </w:pPr>
      <w:r w:rsidRPr="00394093">
        <w:rPr>
          <w:rFonts w:ascii="Arial Nova Light" w:eastAsiaTheme="minorHAnsi" w:hAnsi="Arial Nova Light" w:cs="Arial"/>
          <w:lang w:eastAsia="en-US"/>
        </w:rPr>
        <w:t xml:space="preserve">Par ailleurs, un exemplaire sera déposé auprès du Greffe du Conseil de Prud’hommes du ressort du siège social de </w:t>
      </w:r>
      <w:r w:rsidR="008A2870" w:rsidRPr="00394093">
        <w:rPr>
          <w:rFonts w:ascii="Arial Nova Light" w:eastAsiaTheme="minorHAnsi" w:hAnsi="Arial Nova Light" w:cs="Arial"/>
          <w:lang w:eastAsia="en-US"/>
        </w:rPr>
        <w:t>la Régie de Transports</w:t>
      </w:r>
      <w:r w:rsidR="00450671" w:rsidRPr="00394093">
        <w:rPr>
          <w:rFonts w:ascii="Arial Nova Light" w:eastAsiaTheme="minorHAnsi" w:hAnsi="Arial Nova Light" w:cs="Arial"/>
          <w:lang w:eastAsia="en-US"/>
        </w:rPr>
        <w:t xml:space="preserve"> situé à </w:t>
      </w:r>
      <w:r w:rsidR="00450671" w:rsidRPr="00394093">
        <w:rPr>
          <w:rFonts w:ascii="Arial Nova Light" w:hAnsi="Arial Nova Light" w:cs="Arial"/>
        </w:rPr>
        <w:t>Fort-de-France</w:t>
      </w:r>
      <w:r w:rsidRPr="00394093">
        <w:rPr>
          <w:rFonts w:ascii="Arial Nova Light" w:eastAsiaTheme="minorHAnsi" w:hAnsi="Arial Nova Light" w:cs="Arial"/>
          <w:lang w:eastAsia="en-US"/>
        </w:rPr>
        <w:t>.</w:t>
      </w:r>
    </w:p>
    <w:p w14:paraId="34009623" w14:textId="504CD12E" w:rsidR="00AF2957" w:rsidRPr="00394093" w:rsidRDefault="00786CA8" w:rsidP="00AC76FE">
      <w:pPr>
        <w:spacing w:before="120"/>
        <w:jc w:val="both"/>
        <w:rPr>
          <w:rFonts w:ascii="Arial Nova Light" w:hAnsi="Arial Nova Light" w:cs="Arial"/>
          <w:sz w:val="22"/>
          <w:szCs w:val="22"/>
        </w:rPr>
      </w:pPr>
      <w:r w:rsidRPr="00394093">
        <w:rPr>
          <w:rFonts w:ascii="Arial Nova Light" w:eastAsiaTheme="minorHAnsi" w:hAnsi="Arial Nova Light" w:cs="Arial"/>
          <w:sz w:val="22"/>
          <w:szCs w:val="22"/>
          <w:lang w:eastAsia="en-US"/>
        </w:rPr>
        <w:t>La Direction adressera également le présent accord à l’ensemble des organisations syndicales représentatives dans l’entreprise</w:t>
      </w:r>
      <w:r w:rsidRPr="00394093">
        <w:rPr>
          <w:rFonts w:ascii="Arial Nova Light" w:hAnsi="Arial Nova Light" w:cs="Arial"/>
          <w:sz w:val="22"/>
          <w:szCs w:val="22"/>
        </w:rPr>
        <w:t>.</w:t>
      </w:r>
    </w:p>
    <w:p w14:paraId="1A530BD7" w14:textId="7DD82C5E" w:rsidR="007E5C7C" w:rsidRPr="00394093" w:rsidRDefault="00786CA8" w:rsidP="00AC76FE">
      <w:pPr>
        <w:spacing w:before="120"/>
        <w:jc w:val="both"/>
        <w:rPr>
          <w:rFonts w:ascii="Arial Nova Light" w:hAnsi="Arial Nova Light"/>
          <w:sz w:val="22"/>
          <w:szCs w:val="22"/>
        </w:rPr>
      </w:pPr>
      <w:r w:rsidRPr="00394093">
        <w:rPr>
          <w:rFonts w:ascii="Arial Nova Light" w:hAnsi="Arial Nova Light" w:cs="Arial"/>
          <w:sz w:val="22"/>
          <w:szCs w:val="22"/>
        </w:rPr>
        <w:t xml:space="preserve">Le présent accord </w:t>
      </w:r>
      <w:r w:rsidR="00555648" w:rsidRPr="00394093">
        <w:rPr>
          <w:rFonts w:ascii="Arial Nova Light" w:hAnsi="Arial Nova Light" w:cs="Arial"/>
          <w:sz w:val="22"/>
          <w:szCs w:val="22"/>
        </w:rPr>
        <w:t xml:space="preserve">sera transmis par voie dématérialisée via les </w:t>
      </w:r>
      <w:r w:rsidR="00CD16BE" w:rsidRPr="00394093">
        <w:rPr>
          <w:rFonts w:ascii="Arial Nova Light" w:hAnsi="Arial Nova Light" w:cs="Arial"/>
          <w:sz w:val="22"/>
          <w:szCs w:val="22"/>
        </w:rPr>
        <w:t>adresses-</w:t>
      </w:r>
      <w:r w:rsidR="00555648" w:rsidRPr="00394093">
        <w:rPr>
          <w:rFonts w:ascii="Arial Nova Light" w:hAnsi="Arial Nova Light" w:cs="Arial"/>
          <w:sz w:val="22"/>
          <w:szCs w:val="22"/>
        </w:rPr>
        <w:t>mails professionnel</w:t>
      </w:r>
      <w:r w:rsidR="00AF2957" w:rsidRPr="00394093">
        <w:rPr>
          <w:rFonts w:ascii="Arial Nova Light" w:hAnsi="Arial Nova Light" w:cs="Arial"/>
          <w:sz w:val="22"/>
          <w:szCs w:val="22"/>
        </w:rPr>
        <w:t>le</w:t>
      </w:r>
      <w:r w:rsidR="00555648" w:rsidRPr="00394093">
        <w:rPr>
          <w:rFonts w:ascii="Arial Nova Light" w:hAnsi="Arial Nova Light" w:cs="Arial"/>
          <w:sz w:val="22"/>
          <w:szCs w:val="22"/>
        </w:rPr>
        <w:t>s du personnel et</w:t>
      </w:r>
      <w:r w:rsidR="0021379E" w:rsidRPr="00394093">
        <w:rPr>
          <w:rFonts w:ascii="Arial Nova Light" w:hAnsi="Arial Nova Light" w:cs="Arial"/>
          <w:sz w:val="22"/>
          <w:szCs w:val="22"/>
        </w:rPr>
        <w:t>/ou</w:t>
      </w:r>
      <w:r w:rsidR="00555648" w:rsidRPr="00394093">
        <w:rPr>
          <w:rFonts w:ascii="Arial Nova Light" w:hAnsi="Arial Nova Light" w:cs="Arial"/>
          <w:sz w:val="22"/>
          <w:szCs w:val="22"/>
        </w:rPr>
        <w:t xml:space="preserve"> </w:t>
      </w:r>
      <w:r w:rsidRPr="00394093">
        <w:rPr>
          <w:rFonts w:ascii="Arial Nova Light" w:hAnsi="Arial Nova Light" w:cs="Arial"/>
          <w:sz w:val="22"/>
          <w:szCs w:val="22"/>
        </w:rPr>
        <w:t>figurera aux emplacements réservés à la communication du personnel.</w:t>
      </w:r>
    </w:p>
    <w:p w14:paraId="5308947D" w14:textId="77777777" w:rsidR="0022070B" w:rsidRPr="00394093" w:rsidRDefault="0022070B" w:rsidP="00D718EC">
      <w:pPr>
        <w:pStyle w:val="texte"/>
        <w:rPr>
          <w:rFonts w:ascii="Arial Nova Light" w:eastAsiaTheme="minorHAnsi" w:hAnsi="Arial Nova Light" w:cs="Arial"/>
          <w:sz w:val="20"/>
          <w:szCs w:val="20"/>
          <w:lang w:eastAsia="en-US"/>
        </w:rPr>
      </w:pPr>
    </w:p>
    <w:p w14:paraId="598AB1E0" w14:textId="4FB6C9BD" w:rsidR="000F4B1F" w:rsidRPr="00394093" w:rsidRDefault="00802BA5" w:rsidP="00D718EC">
      <w:pPr>
        <w:pStyle w:val="texte"/>
        <w:rPr>
          <w:rFonts w:ascii="Arial Nova Light" w:eastAsiaTheme="minorHAnsi" w:hAnsi="Arial Nova Light" w:cs="Arial"/>
          <w:b/>
          <w:bCs/>
          <w:lang w:eastAsia="en-US"/>
        </w:rPr>
      </w:pPr>
      <w:r w:rsidRPr="00394093">
        <w:rPr>
          <w:rFonts w:ascii="Arial Nova Light" w:eastAsiaTheme="minorHAnsi" w:hAnsi="Arial Nova Light" w:cs="Arial"/>
          <w:b/>
          <w:bCs/>
          <w:lang w:eastAsia="en-US"/>
        </w:rPr>
        <w:t xml:space="preserve">Fait à </w:t>
      </w:r>
      <w:r w:rsidR="00AF2957" w:rsidRPr="00394093">
        <w:rPr>
          <w:rFonts w:ascii="Arial Nova Light" w:eastAsiaTheme="minorHAnsi" w:hAnsi="Arial Nova Light" w:cs="Arial"/>
          <w:b/>
          <w:bCs/>
          <w:lang w:eastAsia="en-US"/>
        </w:rPr>
        <w:t>Fort De France</w:t>
      </w:r>
      <w:r w:rsidRPr="00394093">
        <w:rPr>
          <w:rFonts w:ascii="Arial Nova Light" w:eastAsiaTheme="minorHAnsi" w:hAnsi="Arial Nova Light" w:cs="Arial"/>
          <w:b/>
          <w:bCs/>
          <w:lang w:eastAsia="en-US"/>
        </w:rPr>
        <w:t>, le</w:t>
      </w:r>
      <w:r w:rsidR="00134483" w:rsidRPr="00394093">
        <w:rPr>
          <w:rFonts w:ascii="Arial Nova Light" w:eastAsiaTheme="minorHAnsi" w:hAnsi="Arial Nova Light" w:cs="Arial"/>
          <w:b/>
          <w:bCs/>
          <w:lang w:eastAsia="en-US"/>
        </w:rPr>
        <w:t xml:space="preserve"> </w:t>
      </w:r>
      <w:r w:rsidR="000F4B1F" w:rsidRPr="00394093">
        <w:rPr>
          <w:rFonts w:ascii="Arial Nova Light" w:eastAsiaTheme="minorHAnsi" w:hAnsi="Arial Nova Light" w:cs="Arial"/>
          <w:b/>
          <w:bCs/>
          <w:lang w:eastAsia="en-US"/>
        </w:rPr>
        <w:t>1</w:t>
      </w:r>
      <w:r w:rsidR="005A015A">
        <w:rPr>
          <w:rFonts w:ascii="Arial Nova Light" w:eastAsiaTheme="minorHAnsi" w:hAnsi="Arial Nova Light" w:cs="Arial"/>
          <w:b/>
          <w:bCs/>
          <w:lang w:eastAsia="en-US"/>
        </w:rPr>
        <w:t>9</w:t>
      </w:r>
      <w:r w:rsidR="000F4B1F" w:rsidRPr="00394093">
        <w:rPr>
          <w:rFonts w:ascii="Arial Nova Light" w:eastAsiaTheme="minorHAnsi" w:hAnsi="Arial Nova Light" w:cs="Arial"/>
          <w:b/>
          <w:bCs/>
          <w:lang w:eastAsia="en-US"/>
        </w:rPr>
        <w:t xml:space="preserve"> février 2026</w:t>
      </w:r>
    </w:p>
    <w:p w14:paraId="498D3AB4" w14:textId="615D7627" w:rsidR="001A39C2" w:rsidRPr="00394093" w:rsidRDefault="00134483" w:rsidP="00D718EC">
      <w:pPr>
        <w:pStyle w:val="texte"/>
        <w:rPr>
          <w:rFonts w:ascii="Arial Nova Light" w:eastAsiaTheme="minorHAnsi" w:hAnsi="Arial Nova Light" w:cs="Arial"/>
          <w:lang w:eastAsia="en-US"/>
        </w:rPr>
      </w:pPr>
      <w:r w:rsidRPr="00394093">
        <w:rPr>
          <w:rFonts w:ascii="Arial Nova Light" w:eastAsiaTheme="minorHAnsi" w:hAnsi="Arial Nova Light" w:cs="Arial"/>
          <w:lang w:eastAsia="en-US"/>
        </w:rPr>
        <w:t xml:space="preserve">                                </w:t>
      </w:r>
    </w:p>
    <w:p w14:paraId="1D966242" w14:textId="380E5D79" w:rsidR="00802BA5" w:rsidRPr="00394093" w:rsidRDefault="00802BA5" w:rsidP="00002E9C">
      <w:pPr>
        <w:pStyle w:val="texte"/>
        <w:spacing w:before="240"/>
        <w:rPr>
          <w:rFonts w:ascii="Arial Nova Light" w:eastAsiaTheme="minorHAnsi" w:hAnsi="Arial Nova Light" w:cs="Arial"/>
          <w:sz w:val="24"/>
          <w:szCs w:val="24"/>
          <w:lang w:eastAsia="en-US"/>
        </w:rPr>
      </w:pPr>
      <w:r w:rsidRPr="00394093">
        <w:rPr>
          <w:rFonts w:ascii="Arial Nova Light" w:eastAsiaTheme="minorHAnsi" w:hAnsi="Arial Nova Light" w:cs="Arial"/>
          <w:b/>
          <w:bCs/>
          <w:sz w:val="24"/>
          <w:szCs w:val="24"/>
          <w:lang w:eastAsia="en-US"/>
        </w:rPr>
        <w:t xml:space="preserve">En </w:t>
      </w:r>
      <w:r w:rsidR="00E548CE" w:rsidRPr="00394093">
        <w:rPr>
          <w:rFonts w:ascii="Arial Nova Light" w:eastAsiaTheme="minorHAnsi" w:hAnsi="Arial Nova Light" w:cs="Arial"/>
          <w:b/>
          <w:bCs/>
          <w:sz w:val="24"/>
          <w:szCs w:val="24"/>
          <w:lang w:eastAsia="en-US"/>
        </w:rPr>
        <w:t>SIX</w:t>
      </w:r>
      <w:r w:rsidR="007E5C7C" w:rsidRPr="00394093">
        <w:rPr>
          <w:rFonts w:ascii="Arial Nova Light" w:eastAsiaTheme="minorHAnsi" w:hAnsi="Arial Nova Light" w:cs="Arial"/>
          <w:b/>
          <w:bCs/>
          <w:sz w:val="24"/>
          <w:szCs w:val="24"/>
          <w:lang w:eastAsia="en-US"/>
        </w:rPr>
        <w:t xml:space="preserve"> (</w:t>
      </w:r>
      <w:r w:rsidR="00E548CE" w:rsidRPr="00394093">
        <w:rPr>
          <w:rFonts w:ascii="Arial Nova Light" w:eastAsiaTheme="minorHAnsi" w:hAnsi="Arial Nova Light" w:cs="Arial"/>
          <w:b/>
          <w:bCs/>
          <w:sz w:val="24"/>
          <w:szCs w:val="24"/>
          <w:lang w:eastAsia="en-US"/>
        </w:rPr>
        <w:t>6</w:t>
      </w:r>
      <w:r w:rsidR="007E5C7C" w:rsidRPr="00394093">
        <w:rPr>
          <w:rFonts w:ascii="Arial Nova Light" w:eastAsiaTheme="minorHAnsi" w:hAnsi="Arial Nova Light" w:cs="Arial"/>
          <w:b/>
          <w:bCs/>
          <w:sz w:val="24"/>
          <w:szCs w:val="24"/>
          <w:lang w:eastAsia="en-US"/>
        </w:rPr>
        <w:t>) exemplaires</w:t>
      </w:r>
      <w:r w:rsidR="00AF2957" w:rsidRPr="00394093">
        <w:rPr>
          <w:rFonts w:ascii="Arial Nova Light" w:eastAsiaTheme="minorHAnsi" w:hAnsi="Arial Nova Light" w:cs="Arial"/>
          <w:sz w:val="24"/>
          <w:szCs w:val="24"/>
          <w:lang w:eastAsia="en-US"/>
        </w:rPr>
        <w:t>.</w:t>
      </w:r>
    </w:p>
    <w:p w14:paraId="215FDC72" w14:textId="77777777" w:rsidR="007E5C7C" w:rsidRPr="00394093" w:rsidRDefault="007E5C7C" w:rsidP="00786CA8">
      <w:pPr>
        <w:jc w:val="both"/>
        <w:rPr>
          <w:rFonts w:ascii="Arial Nova Light" w:hAnsi="Arial Nova Light"/>
          <w:sz w:val="22"/>
          <w:szCs w:val="22"/>
        </w:rPr>
      </w:pPr>
    </w:p>
    <w:tbl>
      <w:tblPr>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4606"/>
        <w:gridCol w:w="4606"/>
      </w:tblGrid>
      <w:tr w:rsidR="00554379" w:rsidRPr="00394093" w14:paraId="6B114A14" w14:textId="77777777" w:rsidTr="00D5689E">
        <w:trPr>
          <w:trHeight w:val="2539"/>
        </w:trPr>
        <w:tc>
          <w:tcPr>
            <w:tcW w:w="4606" w:type="dxa"/>
          </w:tcPr>
          <w:p w14:paraId="4F8C5581" w14:textId="77777777" w:rsidR="004132F5" w:rsidRPr="00394093" w:rsidRDefault="004132F5" w:rsidP="00A73D14">
            <w:pPr>
              <w:jc w:val="both"/>
              <w:rPr>
                <w:rFonts w:ascii="Arial Nova Light" w:hAnsi="Arial Nova Light"/>
                <w:b/>
                <w:bCs/>
                <w:sz w:val="22"/>
                <w:szCs w:val="22"/>
              </w:rPr>
            </w:pPr>
            <w:r w:rsidRPr="00394093">
              <w:rPr>
                <w:rFonts w:ascii="Arial Nova Light" w:hAnsi="Arial Nova Light"/>
                <w:b/>
                <w:bCs/>
                <w:sz w:val="20"/>
                <w:szCs w:val="20"/>
              </w:rPr>
              <w:t>Pour la Régie de Transport,</w:t>
            </w:r>
          </w:p>
          <w:p w14:paraId="7C080D35" w14:textId="6A0BC28E" w:rsidR="00554379" w:rsidRPr="00394093" w:rsidRDefault="00554379" w:rsidP="00A73D14">
            <w:pPr>
              <w:jc w:val="both"/>
              <w:rPr>
                <w:rFonts w:ascii="Arial Nova Light" w:hAnsi="Arial Nova Light" w:cs="Arial"/>
                <w:sz w:val="22"/>
                <w:szCs w:val="22"/>
              </w:rPr>
            </w:pPr>
            <w:r w:rsidRPr="00394093">
              <w:rPr>
                <w:rFonts w:ascii="Arial Nova Light" w:hAnsi="Arial Nova Light" w:cs="Arial"/>
                <w:sz w:val="20"/>
                <w:szCs w:val="20"/>
              </w:rPr>
              <w:t xml:space="preserve">Monsieur </w:t>
            </w:r>
            <w:r w:rsidR="00201F95">
              <w:rPr>
                <w:rFonts w:ascii="Arial Nova Light" w:hAnsi="Arial Nova Light" w:cs="Arial"/>
                <w:sz w:val="20"/>
                <w:szCs w:val="20"/>
              </w:rPr>
              <w:t>XXXXX</w:t>
            </w:r>
          </w:p>
          <w:p w14:paraId="5BEFA8A8" w14:textId="7DB921EF" w:rsidR="00554379" w:rsidRPr="00394093" w:rsidRDefault="00554379">
            <w:pPr>
              <w:jc w:val="both"/>
              <w:rPr>
                <w:rFonts w:ascii="Arial Nova Light" w:hAnsi="Arial Nova Light" w:cs="Arial"/>
                <w:sz w:val="22"/>
                <w:szCs w:val="22"/>
              </w:rPr>
            </w:pPr>
            <w:r w:rsidRPr="00394093">
              <w:rPr>
                <w:rFonts w:ascii="Arial Nova Light" w:hAnsi="Arial Nova Light" w:cs="Arial"/>
                <w:sz w:val="20"/>
                <w:szCs w:val="20"/>
              </w:rPr>
              <w:t>Directeur Général</w:t>
            </w:r>
          </w:p>
          <w:p w14:paraId="4257D1B3" w14:textId="3150DE31" w:rsidR="00AF2957" w:rsidRPr="00394093" w:rsidRDefault="00AF2957">
            <w:pPr>
              <w:jc w:val="both"/>
              <w:rPr>
                <w:rFonts w:ascii="Arial Nova Light" w:hAnsi="Arial Nova Light" w:cs="Arial"/>
                <w:sz w:val="22"/>
                <w:szCs w:val="22"/>
              </w:rPr>
            </w:pPr>
          </w:p>
          <w:p w14:paraId="0668C9DB" w14:textId="77777777" w:rsidR="00306375" w:rsidRPr="00394093" w:rsidRDefault="00306375">
            <w:pPr>
              <w:jc w:val="both"/>
              <w:rPr>
                <w:rFonts w:ascii="Arial Nova Light" w:hAnsi="Arial Nova Light" w:cs="Arial"/>
                <w:sz w:val="22"/>
                <w:szCs w:val="22"/>
              </w:rPr>
            </w:pPr>
          </w:p>
          <w:p w14:paraId="3C5C260D" w14:textId="58B3F791" w:rsidR="00AF2957" w:rsidRPr="00394093" w:rsidRDefault="00AF2957">
            <w:pPr>
              <w:jc w:val="both"/>
              <w:rPr>
                <w:rFonts w:ascii="Arial Nova Light" w:hAnsi="Arial Nova Light" w:cs="Arial"/>
                <w:sz w:val="22"/>
                <w:szCs w:val="22"/>
              </w:rPr>
            </w:pPr>
          </w:p>
          <w:p w14:paraId="158DB63C" w14:textId="77777777" w:rsidR="00554379" w:rsidRPr="00394093" w:rsidRDefault="00554379" w:rsidP="00A73D14">
            <w:pPr>
              <w:jc w:val="both"/>
              <w:rPr>
                <w:rFonts w:ascii="Arial Nova Light" w:hAnsi="Arial Nova Light" w:cs="Arial"/>
                <w:sz w:val="22"/>
                <w:szCs w:val="22"/>
              </w:rPr>
            </w:pPr>
          </w:p>
        </w:tc>
        <w:tc>
          <w:tcPr>
            <w:tcW w:w="4606" w:type="dxa"/>
          </w:tcPr>
          <w:p w14:paraId="62EE4663" w14:textId="77777777" w:rsidR="00D5689E" w:rsidRPr="00394093" w:rsidRDefault="00D5689E" w:rsidP="00D5689E">
            <w:pPr>
              <w:jc w:val="both"/>
              <w:rPr>
                <w:rFonts w:ascii="Arial Nova Light" w:hAnsi="Arial Nova Light"/>
                <w:b/>
                <w:bCs/>
                <w:sz w:val="22"/>
                <w:szCs w:val="22"/>
              </w:rPr>
            </w:pPr>
            <w:r w:rsidRPr="00394093">
              <w:rPr>
                <w:rFonts w:ascii="Arial Nova Light" w:hAnsi="Arial Nova Light"/>
                <w:b/>
                <w:bCs/>
                <w:sz w:val="20"/>
                <w:szCs w:val="20"/>
              </w:rPr>
              <w:t>Pour l’organisation syndicale FO,</w:t>
            </w:r>
          </w:p>
          <w:p w14:paraId="6A0F4105" w14:textId="6033BEA4" w:rsidR="00D5689E" w:rsidRPr="00394093" w:rsidRDefault="00D5689E" w:rsidP="00D5689E">
            <w:pPr>
              <w:jc w:val="both"/>
              <w:rPr>
                <w:rFonts w:ascii="Arial Nova Light" w:hAnsi="Arial Nova Light" w:cs="Arial"/>
                <w:sz w:val="22"/>
                <w:szCs w:val="22"/>
              </w:rPr>
            </w:pPr>
            <w:r w:rsidRPr="00394093">
              <w:rPr>
                <w:rFonts w:ascii="Arial Nova Light" w:hAnsi="Arial Nova Light" w:cs="Arial"/>
                <w:sz w:val="20"/>
                <w:szCs w:val="20"/>
              </w:rPr>
              <w:t xml:space="preserve">Monsieur </w:t>
            </w:r>
            <w:r w:rsidR="00201F95">
              <w:rPr>
                <w:rFonts w:ascii="Arial Nova Light" w:hAnsi="Arial Nova Light" w:cs="Arial"/>
                <w:sz w:val="20"/>
                <w:szCs w:val="20"/>
              </w:rPr>
              <w:t>XXXXXX</w:t>
            </w:r>
          </w:p>
          <w:p w14:paraId="663E3CB9" w14:textId="77777777" w:rsidR="00D5689E" w:rsidRPr="00394093" w:rsidRDefault="00D5689E" w:rsidP="00D5689E">
            <w:pPr>
              <w:jc w:val="both"/>
              <w:rPr>
                <w:rFonts w:ascii="Arial Nova Light" w:hAnsi="Arial Nova Light" w:cs="Arial"/>
                <w:sz w:val="22"/>
                <w:szCs w:val="22"/>
              </w:rPr>
            </w:pPr>
            <w:r w:rsidRPr="00394093">
              <w:rPr>
                <w:rFonts w:ascii="Arial Nova Light" w:hAnsi="Arial Nova Light" w:cs="Arial"/>
                <w:sz w:val="20"/>
                <w:szCs w:val="20"/>
              </w:rPr>
              <w:t>Délégué Syndical Force Ouvrière</w:t>
            </w:r>
          </w:p>
          <w:p w14:paraId="7CAC7239" w14:textId="77777777" w:rsidR="00D5689E" w:rsidRPr="00394093" w:rsidRDefault="00D5689E" w:rsidP="00D5689E">
            <w:pPr>
              <w:jc w:val="both"/>
              <w:rPr>
                <w:rFonts w:ascii="Arial Nova Light" w:hAnsi="Arial Nova Light" w:cs="Arial"/>
                <w:sz w:val="22"/>
                <w:szCs w:val="22"/>
              </w:rPr>
            </w:pPr>
          </w:p>
          <w:p w14:paraId="48FB40EF" w14:textId="77777777" w:rsidR="00554379" w:rsidRPr="00394093" w:rsidRDefault="00554379" w:rsidP="00A73D14">
            <w:pPr>
              <w:jc w:val="both"/>
              <w:rPr>
                <w:rFonts w:ascii="Arial Nova Light" w:hAnsi="Arial Nova Light" w:cs="Arial"/>
                <w:sz w:val="22"/>
                <w:szCs w:val="22"/>
              </w:rPr>
            </w:pPr>
          </w:p>
          <w:p w14:paraId="69F6FCDF" w14:textId="77777777" w:rsidR="00554379" w:rsidRPr="00394093" w:rsidRDefault="00554379" w:rsidP="00A73D14">
            <w:pPr>
              <w:jc w:val="both"/>
              <w:rPr>
                <w:rFonts w:ascii="Arial Nova Light" w:hAnsi="Arial Nova Light" w:cs="Arial"/>
                <w:sz w:val="22"/>
                <w:szCs w:val="22"/>
              </w:rPr>
            </w:pPr>
          </w:p>
          <w:p w14:paraId="434FE502" w14:textId="77777777" w:rsidR="00554379" w:rsidRPr="00394093" w:rsidRDefault="00554379" w:rsidP="00A73D14">
            <w:pPr>
              <w:jc w:val="both"/>
              <w:rPr>
                <w:rFonts w:ascii="Arial Nova Light" w:hAnsi="Arial Nova Light" w:cs="Arial"/>
                <w:sz w:val="22"/>
                <w:szCs w:val="22"/>
              </w:rPr>
            </w:pPr>
          </w:p>
        </w:tc>
      </w:tr>
      <w:tr w:rsidR="00554379" w:rsidRPr="00394093" w14:paraId="51C29A26" w14:textId="77777777" w:rsidTr="00D5689E">
        <w:trPr>
          <w:trHeight w:val="2829"/>
        </w:trPr>
        <w:tc>
          <w:tcPr>
            <w:tcW w:w="4606" w:type="dxa"/>
          </w:tcPr>
          <w:p w14:paraId="3227C065" w14:textId="32E83E30" w:rsidR="004132F5" w:rsidRPr="00394093" w:rsidRDefault="004132F5" w:rsidP="00A73D14">
            <w:pPr>
              <w:jc w:val="both"/>
              <w:rPr>
                <w:rFonts w:ascii="Arial Nova Light" w:hAnsi="Arial Nova Light"/>
                <w:b/>
                <w:bCs/>
                <w:sz w:val="22"/>
                <w:szCs w:val="22"/>
              </w:rPr>
            </w:pPr>
            <w:r w:rsidRPr="00394093">
              <w:rPr>
                <w:rFonts w:ascii="Arial Nova Light" w:hAnsi="Arial Nova Light"/>
                <w:b/>
                <w:bCs/>
                <w:sz w:val="20"/>
                <w:szCs w:val="20"/>
              </w:rPr>
              <w:t>Pour l’organisation syndicale CGTM,</w:t>
            </w:r>
          </w:p>
          <w:p w14:paraId="54C4E68D" w14:textId="3C25797D" w:rsidR="00554379" w:rsidRPr="00394093" w:rsidRDefault="00554379" w:rsidP="00A73D14">
            <w:pPr>
              <w:jc w:val="both"/>
              <w:rPr>
                <w:rFonts w:ascii="Arial Nova Light" w:hAnsi="Arial Nova Light" w:cs="Arial"/>
                <w:sz w:val="22"/>
                <w:szCs w:val="22"/>
              </w:rPr>
            </w:pPr>
            <w:r w:rsidRPr="00394093">
              <w:rPr>
                <w:rFonts w:ascii="Arial Nova Light" w:hAnsi="Arial Nova Light" w:cs="Arial"/>
                <w:sz w:val="20"/>
                <w:szCs w:val="20"/>
              </w:rPr>
              <w:t xml:space="preserve">Monsieur </w:t>
            </w:r>
            <w:r w:rsidR="00201F95">
              <w:rPr>
                <w:rFonts w:ascii="Arial Nova Light" w:hAnsi="Arial Nova Light" w:cs="Arial"/>
                <w:sz w:val="20"/>
                <w:szCs w:val="20"/>
              </w:rPr>
              <w:t>XXXXX</w:t>
            </w:r>
          </w:p>
          <w:p w14:paraId="20CD94AE" w14:textId="0362EFF8" w:rsidR="00554379" w:rsidRPr="00394093" w:rsidRDefault="00554379">
            <w:pPr>
              <w:jc w:val="both"/>
              <w:rPr>
                <w:rFonts w:ascii="Arial Nova Light" w:hAnsi="Arial Nova Light" w:cs="Arial"/>
                <w:sz w:val="22"/>
                <w:szCs w:val="22"/>
              </w:rPr>
            </w:pPr>
            <w:r w:rsidRPr="00394093">
              <w:rPr>
                <w:rFonts w:ascii="Arial Nova Light" w:hAnsi="Arial Nova Light" w:cs="Arial"/>
                <w:sz w:val="20"/>
                <w:szCs w:val="20"/>
              </w:rPr>
              <w:t>Délégué syndical CGTM</w:t>
            </w:r>
          </w:p>
          <w:p w14:paraId="059CB61E" w14:textId="77777777" w:rsidR="00AF2957" w:rsidRPr="00394093" w:rsidRDefault="00AF2957">
            <w:pPr>
              <w:jc w:val="both"/>
              <w:rPr>
                <w:rFonts w:ascii="Arial Nova Light" w:hAnsi="Arial Nova Light" w:cs="Arial"/>
                <w:sz w:val="22"/>
                <w:szCs w:val="22"/>
              </w:rPr>
            </w:pPr>
          </w:p>
          <w:p w14:paraId="397C73DF" w14:textId="4FB73D69" w:rsidR="00AF2957" w:rsidRPr="00394093" w:rsidRDefault="00AF2957">
            <w:pPr>
              <w:jc w:val="both"/>
              <w:rPr>
                <w:rFonts w:ascii="Arial Nova Light" w:hAnsi="Arial Nova Light" w:cs="Arial"/>
                <w:sz w:val="22"/>
                <w:szCs w:val="22"/>
              </w:rPr>
            </w:pPr>
          </w:p>
          <w:p w14:paraId="43BBC0EF" w14:textId="77777777" w:rsidR="00306375" w:rsidRPr="00394093" w:rsidRDefault="00306375">
            <w:pPr>
              <w:jc w:val="both"/>
              <w:rPr>
                <w:rFonts w:ascii="Arial Nova Light" w:hAnsi="Arial Nova Light" w:cs="Arial"/>
                <w:sz w:val="22"/>
                <w:szCs w:val="22"/>
              </w:rPr>
            </w:pPr>
          </w:p>
          <w:p w14:paraId="1ED895B3" w14:textId="7984E864" w:rsidR="00AF2957" w:rsidRPr="00394093" w:rsidRDefault="00AF2957">
            <w:pPr>
              <w:jc w:val="both"/>
              <w:rPr>
                <w:rFonts w:ascii="Arial Nova Light" w:hAnsi="Arial Nova Light" w:cs="Arial"/>
                <w:sz w:val="22"/>
                <w:szCs w:val="22"/>
              </w:rPr>
            </w:pPr>
          </w:p>
          <w:p w14:paraId="09CD8871" w14:textId="77777777" w:rsidR="00554379" w:rsidRPr="00394093" w:rsidRDefault="00554379" w:rsidP="00A73D14">
            <w:pPr>
              <w:jc w:val="both"/>
              <w:rPr>
                <w:rFonts w:ascii="Arial Nova Light" w:hAnsi="Arial Nova Light" w:cs="Arial"/>
                <w:sz w:val="22"/>
                <w:szCs w:val="22"/>
              </w:rPr>
            </w:pPr>
          </w:p>
        </w:tc>
        <w:tc>
          <w:tcPr>
            <w:tcW w:w="4606" w:type="dxa"/>
          </w:tcPr>
          <w:p w14:paraId="69105C11" w14:textId="77777777" w:rsidR="00D5689E" w:rsidRPr="00394093" w:rsidRDefault="00D5689E" w:rsidP="00D5689E">
            <w:pPr>
              <w:jc w:val="both"/>
              <w:rPr>
                <w:rFonts w:ascii="Arial Nova Light" w:hAnsi="Arial Nova Light"/>
                <w:b/>
                <w:bCs/>
                <w:sz w:val="22"/>
                <w:szCs w:val="22"/>
              </w:rPr>
            </w:pPr>
            <w:r w:rsidRPr="00394093">
              <w:rPr>
                <w:rFonts w:ascii="Arial Nova Light" w:hAnsi="Arial Nova Light"/>
                <w:b/>
                <w:bCs/>
                <w:sz w:val="20"/>
                <w:szCs w:val="20"/>
              </w:rPr>
              <w:t>Pour l’organisation syndicale Union Solidaire Transport,</w:t>
            </w:r>
          </w:p>
          <w:p w14:paraId="33A8F216" w14:textId="04B27712" w:rsidR="00D5689E" w:rsidRPr="00394093" w:rsidRDefault="00D5689E" w:rsidP="00D5689E">
            <w:pPr>
              <w:jc w:val="both"/>
              <w:rPr>
                <w:rFonts w:ascii="Arial Nova Light" w:hAnsi="Arial Nova Light" w:cs="Arial"/>
                <w:sz w:val="22"/>
                <w:szCs w:val="22"/>
              </w:rPr>
            </w:pPr>
            <w:r w:rsidRPr="00394093">
              <w:rPr>
                <w:rFonts w:ascii="Arial Nova Light" w:hAnsi="Arial Nova Light" w:cs="Arial"/>
                <w:sz w:val="20"/>
                <w:szCs w:val="20"/>
              </w:rPr>
              <w:t xml:space="preserve">Monsieur </w:t>
            </w:r>
            <w:r w:rsidR="00201F95">
              <w:rPr>
                <w:rFonts w:ascii="Arial Nova Light" w:hAnsi="Arial Nova Light" w:cs="Arial"/>
                <w:sz w:val="20"/>
                <w:szCs w:val="20"/>
              </w:rPr>
              <w:t>XXXXXXXX</w:t>
            </w:r>
          </w:p>
          <w:p w14:paraId="735BFDC5" w14:textId="77777777" w:rsidR="00D5689E" w:rsidRPr="00394093" w:rsidRDefault="00D5689E" w:rsidP="00D5689E">
            <w:pPr>
              <w:jc w:val="both"/>
              <w:rPr>
                <w:rFonts w:ascii="Arial Nova Light" w:hAnsi="Arial Nova Light" w:cs="Arial"/>
                <w:sz w:val="22"/>
                <w:szCs w:val="22"/>
              </w:rPr>
            </w:pPr>
            <w:r w:rsidRPr="00394093">
              <w:rPr>
                <w:rFonts w:ascii="Arial Nova Light" w:hAnsi="Arial Nova Light" w:cs="Arial"/>
                <w:sz w:val="20"/>
                <w:szCs w:val="20"/>
              </w:rPr>
              <w:t>Délégué syndical Union Solidaires Transport</w:t>
            </w:r>
          </w:p>
          <w:p w14:paraId="2B236F38" w14:textId="77777777" w:rsidR="00D5689E" w:rsidRPr="00394093" w:rsidRDefault="00D5689E" w:rsidP="00D5689E">
            <w:pPr>
              <w:jc w:val="both"/>
              <w:rPr>
                <w:rFonts w:ascii="Arial Nova Light" w:hAnsi="Arial Nova Light" w:cs="Arial"/>
                <w:sz w:val="22"/>
                <w:szCs w:val="22"/>
              </w:rPr>
            </w:pPr>
          </w:p>
          <w:p w14:paraId="02960ECE" w14:textId="77777777" w:rsidR="00554379" w:rsidRPr="00394093" w:rsidRDefault="00554379" w:rsidP="00A73D14">
            <w:pPr>
              <w:jc w:val="both"/>
              <w:rPr>
                <w:rFonts w:ascii="Arial Nova Light" w:hAnsi="Arial Nova Light" w:cs="Arial"/>
                <w:sz w:val="22"/>
                <w:szCs w:val="22"/>
              </w:rPr>
            </w:pPr>
          </w:p>
        </w:tc>
      </w:tr>
      <w:bookmarkEnd w:id="13"/>
    </w:tbl>
    <w:p w14:paraId="3700EAC0" w14:textId="15171072" w:rsidR="003413FE" w:rsidRPr="00394093" w:rsidRDefault="003413FE" w:rsidP="00D34AAB">
      <w:pPr>
        <w:spacing w:after="160" w:line="259" w:lineRule="auto"/>
        <w:rPr>
          <w:rFonts w:ascii="Arial Nova Light" w:hAnsi="Arial Nova Light"/>
          <w:b/>
          <w:bCs/>
          <w:u w:val="single"/>
        </w:rPr>
      </w:pPr>
    </w:p>
    <w:sectPr w:rsidR="003413FE" w:rsidRPr="00394093" w:rsidSect="00C71012">
      <w:headerReference w:type="even" r:id="rId12"/>
      <w:headerReference w:type="default" r:id="rId13"/>
      <w:footerReference w:type="default" r:id="rId14"/>
      <w:headerReference w:type="first" r:id="rId15"/>
      <w:type w:val="continuous"/>
      <w:pgSz w:w="11906" w:h="16838"/>
      <w:pgMar w:top="1417" w:right="991"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FE29B" w14:textId="77777777" w:rsidR="00004EA5" w:rsidRDefault="00004EA5" w:rsidP="0022360A">
      <w:r>
        <w:separator/>
      </w:r>
    </w:p>
  </w:endnote>
  <w:endnote w:type="continuationSeparator" w:id="0">
    <w:p w14:paraId="5E03B8F5" w14:textId="77777777" w:rsidR="00004EA5" w:rsidRDefault="00004EA5" w:rsidP="0022360A">
      <w:r>
        <w:continuationSeparator/>
      </w:r>
    </w:p>
  </w:endnote>
  <w:endnote w:type="continuationNotice" w:id="1">
    <w:p w14:paraId="32881328" w14:textId="77777777" w:rsidR="00004EA5" w:rsidRDefault="00004E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Arial Nova Light">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412811"/>
      <w:docPartObj>
        <w:docPartGallery w:val="Page Numbers (Bottom of Page)"/>
        <w:docPartUnique/>
      </w:docPartObj>
    </w:sdtPr>
    <w:sdtContent>
      <w:p w14:paraId="07A80F03" w14:textId="77777777" w:rsidR="004716BD" w:rsidRDefault="004716BD">
        <w:pPr>
          <w:pStyle w:val="Pieddepage"/>
          <w:jc w:val="right"/>
        </w:pPr>
        <w:r>
          <w:fldChar w:fldCharType="begin"/>
        </w:r>
        <w:r>
          <w:instrText>PAGE   \* MERGEFORMAT</w:instrText>
        </w:r>
        <w:r>
          <w:fldChar w:fldCharType="separate"/>
        </w:r>
        <w:r>
          <w:rPr>
            <w:noProof/>
          </w:rPr>
          <w:t>1</w:t>
        </w:r>
        <w:r>
          <w:fldChar w:fldCharType="end"/>
        </w:r>
      </w:p>
    </w:sdtContent>
  </w:sdt>
  <w:p w14:paraId="555497D7" w14:textId="29520453" w:rsidR="004716BD" w:rsidRPr="007C5147" w:rsidRDefault="004716BD" w:rsidP="007C5147">
    <w:pPr>
      <w:pStyle w:val="Pieddepage"/>
      <w:jc w:val="center"/>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1EB8" w14:textId="77777777" w:rsidR="00004EA5" w:rsidRDefault="00004EA5" w:rsidP="0022360A">
      <w:r>
        <w:separator/>
      </w:r>
    </w:p>
  </w:footnote>
  <w:footnote w:type="continuationSeparator" w:id="0">
    <w:p w14:paraId="65CA6D8F" w14:textId="77777777" w:rsidR="00004EA5" w:rsidRDefault="00004EA5" w:rsidP="0022360A">
      <w:r>
        <w:continuationSeparator/>
      </w:r>
    </w:p>
  </w:footnote>
  <w:footnote w:type="continuationNotice" w:id="1">
    <w:p w14:paraId="3F9FAAE6" w14:textId="77777777" w:rsidR="00004EA5" w:rsidRDefault="00004E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B1BD3" w14:textId="40DDF2C2" w:rsidR="00CC4422" w:rsidRDefault="00000000">
    <w:pPr>
      <w:pStyle w:val="En-tte"/>
    </w:pPr>
    <w:r>
      <w:rPr>
        <w:noProof/>
      </w:rPr>
      <w:pict w14:anchorId="4F6A6C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3159422" o:spid="_x0000_s1027" type="#_x0000_t136" style="position:absolute;margin-left:0;margin-top:0;width:606.6pt;height:72.75pt;rotation:315;z-index:-251614208;mso-position-horizontal:center;mso-position-horizontal-relative:margin;mso-position-vertical:center;mso-position-vertical-relative:margin" o:allowincell="f" fillcolor="silver" stroked="f">
          <v:fill opacity=".5"/>
          <v:textpath style="font-family:&quot;Arial Black&quot;;font-size:1pt" string="PROJET NON VALIDE"/>
          <w10:wrap anchorx="margin" anchory="margin"/>
        </v:shape>
      </w:pict>
    </w:r>
    <w:r w:rsidR="00F54AB0">
      <w:rPr>
        <w:noProof/>
      </w:rPr>
      <mc:AlternateContent>
        <mc:Choice Requires="wps">
          <w:drawing>
            <wp:anchor distT="0" distB="0" distL="114300" distR="114300" simplePos="0" relativeHeight="251698176" behindDoc="1" locked="0" layoutInCell="0" allowOverlap="1" wp14:anchorId="0292F5B3" wp14:editId="6C8F25BE">
              <wp:simplePos x="0" y="0"/>
              <wp:positionH relativeFrom="margin">
                <wp:align>center</wp:align>
              </wp:positionH>
              <wp:positionV relativeFrom="margin">
                <wp:align>center</wp:align>
              </wp:positionV>
              <wp:extent cx="7280910" cy="840105"/>
              <wp:effectExtent l="0" t="0" r="0" b="0"/>
              <wp:wrapNone/>
              <wp:docPr id="116390721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80910" cy="840105"/>
                      </a:xfrm>
                      <a:prstGeom prst="rect">
                        <a:avLst/>
                      </a:prstGeom>
                    </wps:spPr>
                    <wps:txbx>
                      <w:txbxContent>
                        <w:p w14:paraId="7CB1BB83" w14:textId="77777777" w:rsidR="00ED5D13" w:rsidRPr="007F3FB6" w:rsidRDefault="00ED5D13" w:rsidP="00ED5D13">
                          <w:pPr>
                            <w:jc w:val="center"/>
                            <w:rPr>
                              <w:rFonts w:ascii="Arial Black" w:hAnsi="Arial Black"/>
                              <w:color w:val="C0C0C0"/>
                              <w:sz w:val="2"/>
                              <w:szCs w:val="2"/>
                            </w:rPr>
                          </w:pPr>
                          <w:r w:rsidRPr="007F3FB6">
                            <w:rPr>
                              <w:rFonts w:ascii="Arial Black" w:hAnsi="Arial Black"/>
                              <w:color w:val="C0C0C0"/>
                              <w:sz w:val="2"/>
                              <w:szCs w:val="2"/>
                            </w:rPr>
                            <w:t>PROJET CONFIDENTIEL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292F5B3" id="_x0000_t202" coordsize="21600,21600" o:spt="202" path="m,l,21600r21600,l21600,xe">
              <v:stroke joinstyle="miter"/>
              <v:path gradientshapeok="t" o:connecttype="rect"/>
            </v:shapetype>
            <v:shape id="Zone de texte 2" o:spid="_x0000_s1026" type="#_x0000_t202" style="position:absolute;margin-left:0;margin-top:0;width:573.3pt;height:66.15pt;rotation:-45;z-index:-2516183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" o:allowincell="f" filled="f" stroked="f">
              <o:lock v:ext="edit" shapetype="t"/>
              <v:textbox style="mso-fit-shape-to-text:t">
                <w:txbxContent>
                  <w:p w14:paraId="7CB1BB83" w14:textId="77777777" w:rsidR="00ED5D13" w:rsidRPr="007F3FB6" w:rsidRDefault="00ED5D13" w:rsidP="00ED5D13">
                    <w:pPr>
                      <w:jc w:val="center"/>
                      <w:rPr>
                        <w:rFonts w:ascii="Arial Black" w:hAnsi="Arial Black"/>
                        <w:color w:val="C0C0C0"/>
                        <w:sz w:val="2"/>
                        <w:szCs w:val="2"/>
                      </w:rPr>
                    </w:pPr>
                    <w:r w:rsidRPr="007F3FB6">
                      <w:rPr>
                        <w:rFonts w:ascii="Arial Black" w:hAnsi="Arial Black"/>
                        <w:color w:val="C0C0C0"/>
                        <w:sz w:val="2"/>
                        <w:szCs w:val="2"/>
                      </w:rPr>
                      <w:t>PROJET CONFIDENTIEL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609EE" w14:textId="756A751C" w:rsidR="003D6D4E" w:rsidRDefault="00ED5D13">
    <w:pPr>
      <w:pStyle w:val="En-tte"/>
    </w:pPr>
    <w:r>
      <w:rPr>
        <w:noProof/>
      </w:rPr>
      <w:drawing>
        <wp:inline distT="0" distB="0" distL="0" distR="0" wp14:anchorId="7B4C54D7" wp14:editId="31620062">
          <wp:extent cx="1924050" cy="819150"/>
          <wp:effectExtent l="0" t="0" r="0" b="0"/>
          <wp:docPr id="1434383961" name="Image 1434383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819150"/>
                  </a:xfrm>
                  <a:prstGeom prst="rect">
                    <a:avLst/>
                  </a:prstGeom>
                  <a:noFill/>
                  <a:ln>
                    <a:noFill/>
                  </a:ln>
                </pic:spPr>
              </pic:pic>
            </a:graphicData>
          </a:graphic>
        </wp:inline>
      </w:drawing>
    </w:r>
  </w:p>
  <w:p w14:paraId="173ACC0C" w14:textId="3E818E6E" w:rsidR="007511E4" w:rsidRDefault="007511E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BCAE8" w14:textId="17C4E11F" w:rsidR="00CC4422" w:rsidRDefault="00000000">
    <w:pPr>
      <w:pStyle w:val="En-tte"/>
    </w:pPr>
    <w:r>
      <w:rPr>
        <w:noProof/>
      </w:rPr>
      <w:pict w14:anchorId="1D63C6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3159421" o:spid="_x0000_s1026" type="#_x0000_t136" style="position:absolute;margin-left:0;margin-top:0;width:606.6pt;height:72.75pt;rotation:315;z-index:-251616256;mso-position-horizontal:center;mso-position-horizontal-relative:margin;mso-position-vertical:center;mso-position-vertical-relative:margin" o:allowincell="f" fillcolor="silver" stroked="f">
          <v:fill opacity=".5"/>
          <v:textpath style="font-family:&quot;Arial Black&quot;;font-size:1pt" string="PROJET NON VALIDE"/>
          <w10:wrap anchorx="margin" anchory="margin"/>
        </v:shape>
      </w:pict>
    </w:r>
    <w:r w:rsidR="00F54AB0">
      <w:rPr>
        <w:noProof/>
      </w:rPr>
      <mc:AlternateContent>
        <mc:Choice Requires="wps">
          <w:drawing>
            <wp:anchor distT="0" distB="0" distL="114300" distR="114300" simplePos="0" relativeHeight="251696128" behindDoc="1" locked="0" layoutInCell="0" allowOverlap="1" wp14:anchorId="56ADDF47" wp14:editId="5164C580">
              <wp:simplePos x="0" y="0"/>
              <wp:positionH relativeFrom="margin">
                <wp:align>center</wp:align>
              </wp:positionH>
              <wp:positionV relativeFrom="margin">
                <wp:align>center</wp:align>
              </wp:positionV>
              <wp:extent cx="7280910" cy="840105"/>
              <wp:effectExtent l="0" t="0" r="0" b="0"/>
              <wp:wrapNone/>
              <wp:docPr id="77678562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80910" cy="840105"/>
                      </a:xfrm>
                      <a:prstGeom prst="rect">
                        <a:avLst/>
                      </a:prstGeom>
                    </wps:spPr>
                    <wps:txbx>
                      <w:txbxContent>
                        <w:p w14:paraId="7C837B00" w14:textId="77777777" w:rsidR="00ED5D13" w:rsidRPr="007F3FB6" w:rsidRDefault="00ED5D13" w:rsidP="00ED5D13">
                          <w:pPr>
                            <w:jc w:val="center"/>
                            <w:rPr>
                              <w:rFonts w:ascii="Arial Black" w:hAnsi="Arial Black"/>
                              <w:color w:val="C0C0C0"/>
                              <w:sz w:val="2"/>
                              <w:szCs w:val="2"/>
                            </w:rPr>
                          </w:pPr>
                          <w:r w:rsidRPr="007F3FB6">
                            <w:rPr>
                              <w:rFonts w:ascii="Arial Black" w:hAnsi="Arial Black"/>
                              <w:color w:val="C0C0C0"/>
                              <w:sz w:val="2"/>
                              <w:szCs w:val="2"/>
                            </w:rPr>
                            <w:t>PROJET CONFIDENTIEL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6ADDF47" id="_x0000_t202" coordsize="21600,21600" o:spt="202" path="m,l,21600r21600,l21600,xe">
              <v:stroke joinstyle="miter"/>
              <v:path gradientshapeok="t" o:connecttype="rect"/>
            </v:shapetype>
            <v:shape id="Zone de texte 1" o:spid="_x0000_s1027" type="#_x0000_t202" style="position:absolute;margin-left:0;margin-top:0;width:573.3pt;height:66.15pt;rotation:-45;z-index:-2516203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" o:allowincell="f" filled="f" stroked="f">
              <o:lock v:ext="edit" shapetype="t"/>
              <v:textbox style="mso-fit-shape-to-text:t">
                <w:txbxContent>
                  <w:p w14:paraId="7C837B00" w14:textId="77777777" w:rsidR="00ED5D13" w:rsidRPr="007F3FB6" w:rsidRDefault="00ED5D13" w:rsidP="00ED5D13">
                    <w:pPr>
                      <w:jc w:val="center"/>
                      <w:rPr>
                        <w:rFonts w:ascii="Arial Black" w:hAnsi="Arial Black"/>
                        <w:color w:val="C0C0C0"/>
                        <w:sz w:val="2"/>
                        <w:szCs w:val="2"/>
                      </w:rPr>
                    </w:pPr>
                    <w:r w:rsidRPr="007F3FB6">
                      <w:rPr>
                        <w:rFonts w:ascii="Arial Black" w:hAnsi="Arial Black"/>
                        <w:color w:val="C0C0C0"/>
                        <w:sz w:val="2"/>
                        <w:szCs w:val="2"/>
                      </w:rPr>
                      <w:t>PROJET CONFIDENTIEL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3CF8"/>
    <w:multiLevelType w:val="multilevel"/>
    <w:tmpl w:val="4C84D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832FF7"/>
    <w:multiLevelType w:val="multilevel"/>
    <w:tmpl w:val="8D627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BE149A"/>
    <w:multiLevelType w:val="hybridMultilevel"/>
    <w:tmpl w:val="B36CB3B6"/>
    <w:lvl w:ilvl="0" w:tplc="040C0005">
      <w:start w:val="1"/>
      <w:numFmt w:val="bullet"/>
      <w:lvlText w:val=""/>
      <w:lvlJc w:val="left"/>
      <w:pPr>
        <w:ind w:left="360" w:hanging="360"/>
      </w:pPr>
      <w:rPr>
        <w:rFonts w:ascii="Wingdings" w:hAnsi="Wingdings" w:hint="default"/>
      </w:rPr>
    </w:lvl>
    <w:lvl w:ilvl="1" w:tplc="6D302C7A">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22A2A55"/>
    <w:multiLevelType w:val="multilevel"/>
    <w:tmpl w:val="78420BDA"/>
    <w:lvl w:ilvl="0">
      <w:start w:val="10"/>
      <w:numFmt w:val="bullet"/>
      <w:lvlText w:val="●"/>
      <w:lvlJc w:val="left"/>
      <w:pPr>
        <w:ind w:left="720" w:hanging="360"/>
      </w:pPr>
      <w:rPr>
        <w:rFonts w:ascii="Noto Sans Symbols" w:eastAsia="Noto Sans Symbols" w:hAnsi="Noto Sans Symbols" w:cs="Noto Sans Symbols"/>
        <w:color w:val="000000"/>
      </w:rPr>
    </w:lvl>
    <w:lvl w:ilvl="1">
      <w:start w:val="2"/>
      <w:numFmt w:val="bullet"/>
      <w:lvlText w:val="-"/>
      <w:lvlJc w:val="left"/>
      <w:pPr>
        <w:ind w:left="785" w:hanging="360"/>
      </w:pPr>
      <w:rPr>
        <w:rFonts w:ascii="Garamond" w:eastAsia="Garamond" w:hAnsi="Garamond" w:cs="Garamond"/>
        <w:b/>
        <w:color w:val="000000"/>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58F6501"/>
    <w:multiLevelType w:val="multilevel"/>
    <w:tmpl w:val="60D442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D676EC"/>
    <w:multiLevelType w:val="hybridMultilevel"/>
    <w:tmpl w:val="21E005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377402"/>
    <w:multiLevelType w:val="hybridMultilevel"/>
    <w:tmpl w:val="6F88450E"/>
    <w:lvl w:ilvl="0" w:tplc="3EFCB58E">
      <w:start w:val="1"/>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B612E53"/>
    <w:multiLevelType w:val="multilevel"/>
    <w:tmpl w:val="BC0A4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BB39AA"/>
    <w:multiLevelType w:val="hybridMultilevel"/>
    <w:tmpl w:val="AF8AEC6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0BE75289"/>
    <w:multiLevelType w:val="hybridMultilevel"/>
    <w:tmpl w:val="3F0622CE"/>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0C682887"/>
    <w:multiLevelType w:val="hybridMultilevel"/>
    <w:tmpl w:val="10168564"/>
    <w:lvl w:ilvl="0" w:tplc="152C7EBC">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CF25BA9"/>
    <w:multiLevelType w:val="hybridMultilevel"/>
    <w:tmpl w:val="6DC48A32"/>
    <w:lvl w:ilvl="0" w:tplc="152C7EBC">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D385E2A"/>
    <w:multiLevelType w:val="multilevel"/>
    <w:tmpl w:val="88384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991ADD"/>
    <w:multiLevelType w:val="hybridMultilevel"/>
    <w:tmpl w:val="3FBA15A6"/>
    <w:lvl w:ilvl="0" w:tplc="504AB228">
      <w:start w:val="12"/>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0FCD51F3"/>
    <w:multiLevelType w:val="hybridMultilevel"/>
    <w:tmpl w:val="F9C833CE"/>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06F3584"/>
    <w:multiLevelType w:val="hybridMultilevel"/>
    <w:tmpl w:val="B36CC22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C51CC3"/>
    <w:multiLevelType w:val="hybridMultilevel"/>
    <w:tmpl w:val="38FEF5AE"/>
    <w:lvl w:ilvl="0" w:tplc="6CBCE4E2">
      <w:start w:val="1"/>
      <w:numFmt w:val="lowerLetter"/>
      <w:lvlText w:val="%1."/>
      <w:lvlJc w:val="left"/>
      <w:pPr>
        <w:ind w:left="1440" w:hanging="360"/>
      </w:pPr>
      <w:rPr>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1B53E8"/>
    <w:multiLevelType w:val="hybridMultilevel"/>
    <w:tmpl w:val="4BB27FC4"/>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15CF593A"/>
    <w:multiLevelType w:val="hybridMultilevel"/>
    <w:tmpl w:val="CFDCA4A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15D66564"/>
    <w:multiLevelType w:val="hybridMultilevel"/>
    <w:tmpl w:val="DF9E3AF8"/>
    <w:lvl w:ilvl="0" w:tplc="152C7EBC">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6864D54"/>
    <w:multiLevelType w:val="hybridMultilevel"/>
    <w:tmpl w:val="AA64529C"/>
    <w:lvl w:ilvl="0" w:tplc="152C7EBC">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6D8187B"/>
    <w:multiLevelType w:val="hybridMultilevel"/>
    <w:tmpl w:val="3662D744"/>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19FF08E3"/>
    <w:multiLevelType w:val="multilevel"/>
    <w:tmpl w:val="52CA9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4178E4"/>
    <w:multiLevelType w:val="multilevel"/>
    <w:tmpl w:val="1C184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432656"/>
    <w:multiLevelType w:val="hybridMultilevel"/>
    <w:tmpl w:val="E32CA70A"/>
    <w:lvl w:ilvl="0" w:tplc="AA26049C">
      <w:numFmt w:val="bullet"/>
      <w:lvlText w:val=""/>
      <w:lvlJc w:val="left"/>
      <w:pPr>
        <w:ind w:left="1069" w:hanging="360"/>
      </w:pPr>
      <w:rPr>
        <w:rFonts w:ascii="Wingdings" w:eastAsia="Wingdings" w:hAnsi="Wingdings" w:cs="Wingdings" w:hint="default"/>
        <w:w w:val="100"/>
        <w:sz w:val="22"/>
        <w:szCs w:val="22"/>
        <w:lang w:val="fr-FR" w:eastAsia="fr-FR" w:bidi="fr-FR"/>
      </w:rPr>
    </w:lvl>
    <w:lvl w:ilvl="1" w:tplc="3C364574">
      <w:numFmt w:val="bullet"/>
      <w:lvlText w:val="-"/>
      <w:lvlJc w:val="left"/>
      <w:pPr>
        <w:ind w:left="1482" w:hanging="360"/>
      </w:pPr>
      <w:rPr>
        <w:rFonts w:ascii="Arial" w:eastAsia="Arial" w:hAnsi="Arial" w:cs="Arial" w:hint="default"/>
        <w:w w:val="100"/>
        <w:sz w:val="22"/>
        <w:szCs w:val="22"/>
        <w:lang w:val="fr-FR" w:eastAsia="fr-FR" w:bidi="fr-FR"/>
      </w:rPr>
    </w:lvl>
    <w:lvl w:ilvl="2" w:tplc="D1F2C9FE">
      <w:numFmt w:val="bullet"/>
      <w:lvlText w:val="•"/>
      <w:lvlJc w:val="left"/>
      <w:pPr>
        <w:ind w:left="2449" w:hanging="360"/>
      </w:pPr>
      <w:rPr>
        <w:rFonts w:hint="default"/>
        <w:lang w:val="fr-FR" w:eastAsia="fr-FR" w:bidi="fr-FR"/>
      </w:rPr>
    </w:lvl>
    <w:lvl w:ilvl="3" w:tplc="B11290F6">
      <w:numFmt w:val="bullet"/>
      <w:lvlText w:val="•"/>
      <w:lvlJc w:val="left"/>
      <w:pPr>
        <w:ind w:left="3425" w:hanging="360"/>
      </w:pPr>
      <w:rPr>
        <w:rFonts w:hint="default"/>
        <w:lang w:val="fr-FR" w:eastAsia="fr-FR" w:bidi="fr-FR"/>
      </w:rPr>
    </w:lvl>
    <w:lvl w:ilvl="4" w:tplc="CF0EE4A2">
      <w:numFmt w:val="bullet"/>
      <w:lvlText w:val="•"/>
      <w:lvlJc w:val="left"/>
      <w:pPr>
        <w:ind w:left="4401" w:hanging="360"/>
      </w:pPr>
      <w:rPr>
        <w:rFonts w:hint="default"/>
        <w:lang w:val="fr-FR" w:eastAsia="fr-FR" w:bidi="fr-FR"/>
      </w:rPr>
    </w:lvl>
    <w:lvl w:ilvl="5" w:tplc="CB0E88DC">
      <w:numFmt w:val="bullet"/>
      <w:lvlText w:val="•"/>
      <w:lvlJc w:val="left"/>
      <w:pPr>
        <w:ind w:left="5378" w:hanging="360"/>
      </w:pPr>
      <w:rPr>
        <w:rFonts w:hint="default"/>
        <w:lang w:val="fr-FR" w:eastAsia="fr-FR" w:bidi="fr-FR"/>
      </w:rPr>
    </w:lvl>
    <w:lvl w:ilvl="6" w:tplc="DAEAC4A4">
      <w:numFmt w:val="bullet"/>
      <w:lvlText w:val="•"/>
      <w:lvlJc w:val="left"/>
      <w:pPr>
        <w:ind w:left="6354" w:hanging="360"/>
      </w:pPr>
      <w:rPr>
        <w:rFonts w:hint="default"/>
        <w:lang w:val="fr-FR" w:eastAsia="fr-FR" w:bidi="fr-FR"/>
      </w:rPr>
    </w:lvl>
    <w:lvl w:ilvl="7" w:tplc="5AA85640">
      <w:numFmt w:val="bullet"/>
      <w:lvlText w:val="•"/>
      <w:lvlJc w:val="left"/>
      <w:pPr>
        <w:ind w:left="7330" w:hanging="360"/>
      </w:pPr>
      <w:rPr>
        <w:rFonts w:hint="default"/>
        <w:lang w:val="fr-FR" w:eastAsia="fr-FR" w:bidi="fr-FR"/>
      </w:rPr>
    </w:lvl>
    <w:lvl w:ilvl="8" w:tplc="4ADAE116">
      <w:numFmt w:val="bullet"/>
      <w:lvlText w:val="•"/>
      <w:lvlJc w:val="left"/>
      <w:pPr>
        <w:ind w:left="8306" w:hanging="360"/>
      </w:pPr>
      <w:rPr>
        <w:rFonts w:hint="default"/>
        <w:lang w:val="fr-FR" w:eastAsia="fr-FR" w:bidi="fr-FR"/>
      </w:rPr>
    </w:lvl>
  </w:abstractNum>
  <w:abstractNum w:abstractNumId="25" w15:restartNumberingAfterBreak="0">
    <w:nsid w:val="1A5A1258"/>
    <w:multiLevelType w:val="hybridMultilevel"/>
    <w:tmpl w:val="00366190"/>
    <w:lvl w:ilvl="0" w:tplc="3EFCB58E">
      <w:start w:val="1"/>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C6F12F5"/>
    <w:multiLevelType w:val="hybridMultilevel"/>
    <w:tmpl w:val="9A72A80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C897538"/>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8" w15:restartNumberingAfterBreak="0">
    <w:nsid w:val="1E113438"/>
    <w:multiLevelType w:val="hybridMultilevel"/>
    <w:tmpl w:val="0D3624E6"/>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1EB67205"/>
    <w:multiLevelType w:val="hybridMultilevel"/>
    <w:tmpl w:val="DAF22C2C"/>
    <w:lvl w:ilvl="0" w:tplc="5FFEFAD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1F263B98"/>
    <w:multiLevelType w:val="hybridMultilevel"/>
    <w:tmpl w:val="BBA6877C"/>
    <w:lvl w:ilvl="0" w:tplc="3EFCB58E">
      <w:start w:val="1"/>
      <w:numFmt w:val="bullet"/>
      <w:lvlText w:val="-"/>
      <w:lvlJc w:val="left"/>
      <w:pPr>
        <w:ind w:left="432" w:hanging="360"/>
      </w:pPr>
      <w:rPr>
        <w:rFonts w:hint="default"/>
      </w:rPr>
    </w:lvl>
    <w:lvl w:ilvl="1" w:tplc="627CB016">
      <w:numFmt w:val="bullet"/>
      <w:lvlText w:val="-"/>
      <w:lvlJc w:val="left"/>
      <w:pPr>
        <w:ind w:left="1152" w:hanging="360"/>
      </w:pPr>
      <w:rPr>
        <w:rFonts w:ascii="Times New Roman" w:eastAsiaTheme="minorHAnsi" w:hAnsi="Times New Roman" w:cs="Times New Roman" w:hint="default"/>
      </w:rPr>
    </w:lvl>
    <w:lvl w:ilvl="2" w:tplc="04C4327C" w:tentative="1">
      <w:start w:val="1"/>
      <w:numFmt w:val="bullet"/>
      <w:lvlText w:val=""/>
      <w:lvlJc w:val="left"/>
      <w:pPr>
        <w:ind w:left="1872" w:hanging="360"/>
      </w:pPr>
      <w:rPr>
        <w:rFonts w:ascii="Wingdings" w:hAnsi="Wingdings" w:hint="default"/>
      </w:rPr>
    </w:lvl>
    <w:lvl w:ilvl="3" w:tplc="3646856C" w:tentative="1">
      <w:start w:val="1"/>
      <w:numFmt w:val="bullet"/>
      <w:lvlText w:val=""/>
      <w:lvlJc w:val="left"/>
      <w:pPr>
        <w:ind w:left="2592" w:hanging="360"/>
      </w:pPr>
      <w:rPr>
        <w:rFonts w:ascii="Symbol" w:hAnsi="Symbol" w:hint="default"/>
      </w:rPr>
    </w:lvl>
    <w:lvl w:ilvl="4" w:tplc="2A706C24" w:tentative="1">
      <w:start w:val="1"/>
      <w:numFmt w:val="bullet"/>
      <w:lvlText w:val="o"/>
      <w:lvlJc w:val="left"/>
      <w:pPr>
        <w:ind w:left="3312" w:hanging="360"/>
      </w:pPr>
      <w:rPr>
        <w:rFonts w:ascii="Courier New" w:hAnsi="Courier New" w:cs="Courier New" w:hint="default"/>
      </w:rPr>
    </w:lvl>
    <w:lvl w:ilvl="5" w:tplc="405EDE9A" w:tentative="1">
      <w:start w:val="1"/>
      <w:numFmt w:val="bullet"/>
      <w:lvlText w:val=""/>
      <w:lvlJc w:val="left"/>
      <w:pPr>
        <w:ind w:left="4032" w:hanging="360"/>
      </w:pPr>
      <w:rPr>
        <w:rFonts w:ascii="Wingdings" w:hAnsi="Wingdings" w:hint="default"/>
      </w:rPr>
    </w:lvl>
    <w:lvl w:ilvl="6" w:tplc="60003CAC" w:tentative="1">
      <w:start w:val="1"/>
      <w:numFmt w:val="bullet"/>
      <w:lvlText w:val=""/>
      <w:lvlJc w:val="left"/>
      <w:pPr>
        <w:ind w:left="4752" w:hanging="360"/>
      </w:pPr>
      <w:rPr>
        <w:rFonts w:ascii="Symbol" w:hAnsi="Symbol" w:hint="default"/>
      </w:rPr>
    </w:lvl>
    <w:lvl w:ilvl="7" w:tplc="ED9AC61A" w:tentative="1">
      <w:start w:val="1"/>
      <w:numFmt w:val="bullet"/>
      <w:lvlText w:val="o"/>
      <w:lvlJc w:val="left"/>
      <w:pPr>
        <w:ind w:left="5472" w:hanging="360"/>
      </w:pPr>
      <w:rPr>
        <w:rFonts w:ascii="Courier New" w:hAnsi="Courier New" w:cs="Courier New" w:hint="default"/>
      </w:rPr>
    </w:lvl>
    <w:lvl w:ilvl="8" w:tplc="55C83664" w:tentative="1">
      <w:start w:val="1"/>
      <w:numFmt w:val="bullet"/>
      <w:lvlText w:val=""/>
      <w:lvlJc w:val="left"/>
      <w:pPr>
        <w:ind w:left="6192" w:hanging="360"/>
      </w:pPr>
      <w:rPr>
        <w:rFonts w:ascii="Wingdings" w:hAnsi="Wingdings" w:hint="default"/>
      </w:rPr>
    </w:lvl>
  </w:abstractNum>
  <w:abstractNum w:abstractNumId="31" w15:restartNumberingAfterBreak="0">
    <w:nsid w:val="205F019C"/>
    <w:multiLevelType w:val="hybridMultilevel"/>
    <w:tmpl w:val="24FAED9E"/>
    <w:lvl w:ilvl="0" w:tplc="E528CD5E">
      <w:start w:val="1"/>
      <w:numFmt w:val="decimal"/>
      <w:lvlText w:val="%1-"/>
      <w:lvlJc w:val="left"/>
      <w:pPr>
        <w:ind w:left="720" w:hanging="360"/>
      </w:pPr>
      <w:rPr>
        <w:rFonts w:hint="default"/>
        <w:b/>
        <w:bCs/>
      </w:rPr>
    </w:lvl>
    <w:lvl w:ilvl="1" w:tplc="6CBCE4E2">
      <w:start w:val="1"/>
      <w:numFmt w:val="lowerLetter"/>
      <w:lvlText w:val="%2."/>
      <w:lvlJc w:val="left"/>
      <w:pPr>
        <w:ind w:left="1440" w:hanging="360"/>
      </w:pPr>
      <w:rPr>
        <w:b w:val="0"/>
        <w:bCs w:val="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20836752"/>
    <w:multiLevelType w:val="hybridMultilevel"/>
    <w:tmpl w:val="9C8E71F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20BF0717"/>
    <w:multiLevelType w:val="hybridMultilevel"/>
    <w:tmpl w:val="5484B84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1947333"/>
    <w:multiLevelType w:val="hybridMultilevel"/>
    <w:tmpl w:val="8F1A6AAE"/>
    <w:styleLink w:val="Style41import"/>
    <w:lvl w:ilvl="0" w:tplc="2FD8C936">
      <w:start w:val="1"/>
      <w:numFmt w:val="bullet"/>
      <w:lvlText w:val="-"/>
      <w:lvlJc w:val="left"/>
      <w:pPr>
        <w:ind w:left="434"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1" w:tplc="A8E4B898">
      <w:start w:val="1"/>
      <w:numFmt w:val="bullet"/>
      <w:lvlText w:val="o"/>
      <w:lvlJc w:val="left"/>
      <w:pPr>
        <w:ind w:left="1154"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2" w:tplc="32B6E2A4">
      <w:start w:val="1"/>
      <w:numFmt w:val="bullet"/>
      <w:lvlText w:val="▪"/>
      <w:lvlJc w:val="left"/>
      <w:pPr>
        <w:ind w:left="1874"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3" w:tplc="5CEE9C26">
      <w:start w:val="1"/>
      <w:numFmt w:val="bullet"/>
      <w:lvlText w:val="•"/>
      <w:lvlJc w:val="left"/>
      <w:pPr>
        <w:ind w:left="2594"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4" w:tplc="E0ACDCD2">
      <w:start w:val="1"/>
      <w:numFmt w:val="bullet"/>
      <w:lvlText w:val="o"/>
      <w:lvlJc w:val="left"/>
      <w:pPr>
        <w:ind w:left="3314"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5" w:tplc="F8381382">
      <w:start w:val="1"/>
      <w:numFmt w:val="bullet"/>
      <w:lvlText w:val="▪"/>
      <w:lvlJc w:val="left"/>
      <w:pPr>
        <w:ind w:left="4034"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6" w:tplc="E3304AF6">
      <w:start w:val="1"/>
      <w:numFmt w:val="bullet"/>
      <w:lvlText w:val="•"/>
      <w:lvlJc w:val="left"/>
      <w:pPr>
        <w:ind w:left="4754"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7" w:tplc="16F8A106">
      <w:start w:val="1"/>
      <w:numFmt w:val="bullet"/>
      <w:lvlText w:val="o"/>
      <w:lvlJc w:val="left"/>
      <w:pPr>
        <w:ind w:left="5474"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8" w:tplc="0F8A9D52">
      <w:start w:val="1"/>
      <w:numFmt w:val="bullet"/>
      <w:lvlText w:val="▪"/>
      <w:lvlJc w:val="left"/>
      <w:pPr>
        <w:ind w:left="6194"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2215266E"/>
    <w:multiLevelType w:val="multilevel"/>
    <w:tmpl w:val="60D442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2460156"/>
    <w:multiLevelType w:val="hybridMultilevel"/>
    <w:tmpl w:val="F620D6DA"/>
    <w:lvl w:ilvl="0" w:tplc="FFFFFFFF">
      <w:start w:val="1"/>
      <w:numFmt w:val="bullet"/>
      <w:lvlText w:val=""/>
      <w:lvlJc w:val="left"/>
      <w:pPr>
        <w:ind w:left="360" w:hanging="360"/>
      </w:pPr>
      <w:rPr>
        <w:rFonts w:ascii="Wingdings" w:hAnsi="Wingdings" w:hint="default"/>
      </w:rPr>
    </w:lvl>
    <w:lvl w:ilvl="1" w:tplc="152C7EBC">
      <w:start w:val="1"/>
      <w:numFmt w:val="bullet"/>
      <w:lvlText w:val="-"/>
      <w:lvlJc w:val="left"/>
      <w:pPr>
        <w:ind w:left="1080" w:hanging="360"/>
      </w:pPr>
      <w:rPr>
        <w:rFonts w:ascii="Calibri" w:eastAsia="Times New Roman"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25277D2B"/>
    <w:multiLevelType w:val="hybridMultilevel"/>
    <w:tmpl w:val="DD3E57E8"/>
    <w:lvl w:ilvl="0" w:tplc="E5D020BA">
      <w:start w:val="1"/>
      <w:numFmt w:val="decimal"/>
      <w:lvlText w:val="%1."/>
      <w:lvlJc w:val="left"/>
      <w:pPr>
        <w:ind w:left="432" w:hanging="360"/>
      </w:pPr>
      <w:rPr>
        <w:rFonts w:hint="default"/>
        <w:strike w:val="0"/>
      </w:rPr>
    </w:lvl>
    <w:lvl w:ilvl="1" w:tplc="A9E8C7F8">
      <w:start w:val="1"/>
      <w:numFmt w:val="bullet"/>
      <w:lvlText w:val="o"/>
      <w:lvlJc w:val="left"/>
      <w:pPr>
        <w:ind w:left="1152" w:hanging="360"/>
      </w:pPr>
      <w:rPr>
        <w:rFonts w:ascii="Courier New" w:hAnsi="Courier New" w:cs="Courier New" w:hint="default"/>
        <w:strike w:val="0"/>
      </w:rPr>
    </w:lvl>
    <w:lvl w:ilvl="2" w:tplc="084C9F82" w:tentative="1">
      <w:start w:val="1"/>
      <w:numFmt w:val="bullet"/>
      <w:lvlText w:val=""/>
      <w:lvlJc w:val="left"/>
      <w:pPr>
        <w:ind w:left="1872" w:hanging="360"/>
      </w:pPr>
      <w:rPr>
        <w:rFonts w:ascii="Wingdings" w:hAnsi="Wingdings" w:hint="default"/>
      </w:rPr>
    </w:lvl>
    <w:lvl w:ilvl="3" w:tplc="B86EE11A" w:tentative="1">
      <w:start w:val="1"/>
      <w:numFmt w:val="bullet"/>
      <w:lvlText w:val=""/>
      <w:lvlJc w:val="left"/>
      <w:pPr>
        <w:ind w:left="2592" w:hanging="360"/>
      </w:pPr>
      <w:rPr>
        <w:rFonts w:ascii="Symbol" w:hAnsi="Symbol" w:hint="default"/>
      </w:rPr>
    </w:lvl>
    <w:lvl w:ilvl="4" w:tplc="60FE7186" w:tentative="1">
      <w:start w:val="1"/>
      <w:numFmt w:val="bullet"/>
      <w:lvlText w:val="o"/>
      <w:lvlJc w:val="left"/>
      <w:pPr>
        <w:ind w:left="3312" w:hanging="360"/>
      </w:pPr>
      <w:rPr>
        <w:rFonts w:ascii="Courier New" w:hAnsi="Courier New" w:cs="Courier New" w:hint="default"/>
      </w:rPr>
    </w:lvl>
    <w:lvl w:ilvl="5" w:tplc="945062BA" w:tentative="1">
      <w:start w:val="1"/>
      <w:numFmt w:val="bullet"/>
      <w:lvlText w:val=""/>
      <w:lvlJc w:val="left"/>
      <w:pPr>
        <w:ind w:left="4032" w:hanging="360"/>
      </w:pPr>
      <w:rPr>
        <w:rFonts w:ascii="Wingdings" w:hAnsi="Wingdings" w:hint="default"/>
      </w:rPr>
    </w:lvl>
    <w:lvl w:ilvl="6" w:tplc="13E69CAE" w:tentative="1">
      <w:start w:val="1"/>
      <w:numFmt w:val="bullet"/>
      <w:lvlText w:val=""/>
      <w:lvlJc w:val="left"/>
      <w:pPr>
        <w:ind w:left="4752" w:hanging="360"/>
      </w:pPr>
      <w:rPr>
        <w:rFonts w:ascii="Symbol" w:hAnsi="Symbol" w:hint="default"/>
      </w:rPr>
    </w:lvl>
    <w:lvl w:ilvl="7" w:tplc="69685C98" w:tentative="1">
      <w:start w:val="1"/>
      <w:numFmt w:val="bullet"/>
      <w:lvlText w:val="o"/>
      <w:lvlJc w:val="left"/>
      <w:pPr>
        <w:ind w:left="5472" w:hanging="360"/>
      </w:pPr>
      <w:rPr>
        <w:rFonts w:ascii="Courier New" w:hAnsi="Courier New" w:cs="Courier New" w:hint="default"/>
      </w:rPr>
    </w:lvl>
    <w:lvl w:ilvl="8" w:tplc="918C36FC" w:tentative="1">
      <w:start w:val="1"/>
      <w:numFmt w:val="bullet"/>
      <w:lvlText w:val=""/>
      <w:lvlJc w:val="left"/>
      <w:pPr>
        <w:ind w:left="6192" w:hanging="360"/>
      </w:pPr>
      <w:rPr>
        <w:rFonts w:ascii="Wingdings" w:hAnsi="Wingdings" w:hint="default"/>
      </w:rPr>
    </w:lvl>
  </w:abstractNum>
  <w:abstractNum w:abstractNumId="38" w15:restartNumberingAfterBreak="0">
    <w:nsid w:val="2AAE0333"/>
    <w:multiLevelType w:val="multilevel"/>
    <w:tmpl w:val="BA781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B8419F6"/>
    <w:multiLevelType w:val="multilevel"/>
    <w:tmpl w:val="4BD8320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2C9165A3"/>
    <w:multiLevelType w:val="hybridMultilevel"/>
    <w:tmpl w:val="9CB44DC8"/>
    <w:lvl w:ilvl="0" w:tplc="040C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2D5A1149"/>
    <w:multiLevelType w:val="hybridMultilevel"/>
    <w:tmpl w:val="8C589E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DB3749D"/>
    <w:multiLevelType w:val="multilevel"/>
    <w:tmpl w:val="F790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E7457C3"/>
    <w:multiLevelType w:val="hybridMultilevel"/>
    <w:tmpl w:val="52A027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2F3F39F5"/>
    <w:multiLevelType w:val="multilevel"/>
    <w:tmpl w:val="4394D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F6F6E78"/>
    <w:multiLevelType w:val="hybridMultilevel"/>
    <w:tmpl w:val="A784E9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00E50F5"/>
    <w:multiLevelType w:val="hybridMultilevel"/>
    <w:tmpl w:val="E034A4FA"/>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7" w15:restartNumberingAfterBreak="0">
    <w:nsid w:val="311F2132"/>
    <w:multiLevelType w:val="hybridMultilevel"/>
    <w:tmpl w:val="40E64A92"/>
    <w:lvl w:ilvl="0" w:tplc="152C7EBC">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14550D3"/>
    <w:multiLevelType w:val="hybridMultilevel"/>
    <w:tmpl w:val="17AC7A4C"/>
    <w:lvl w:ilvl="0" w:tplc="6F5CA172">
      <w:start w:val="1"/>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1530A18"/>
    <w:multiLevelType w:val="hybridMultilevel"/>
    <w:tmpl w:val="A78E7B4E"/>
    <w:lvl w:ilvl="0" w:tplc="6AEE9CF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1931BDE"/>
    <w:multiLevelType w:val="hybridMultilevel"/>
    <w:tmpl w:val="9CF4E3CA"/>
    <w:lvl w:ilvl="0" w:tplc="3EFCB58E">
      <w:start w:val="1"/>
      <w:numFmt w:val="bullet"/>
      <w:lvlText w:val="-"/>
      <w:lvlJc w:val="left"/>
      <w:pPr>
        <w:ind w:left="720" w:hanging="360"/>
      </w:pPr>
    </w:lvl>
    <w:lvl w:ilvl="1" w:tplc="152C7EBC">
      <w:start w:val="1"/>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1F421F1"/>
    <w:multiLevelType w:val="multilevel"/>
    <w:tmpl w:val="87F67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2F4658F"/>
    <w:multiLevelType w:val="multilevel"/>
    <w:tmpl w:val="60D442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39F054B"/>
    <w:multiLevelType w:val="multilevel"/>
    <w:tmpl w:val="83700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5280508"/>
    <w:multiLevelType w:val="hybridMultilevel"/>
    <w:tmpl w:val="9F1EBF3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5" w15:restartNumberingAfterBreak="0">
    <w:nsid w:val="36047FCB"/>
    <w:multiLevelType w:val="multilevel"/>
    <w:tmpl w:val="1D5498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3766042D"/>
    <w:multiLevelType w:val="hybridMultilevel"/>
    <w:tmpl w:val="E7EA833A"/>
    <w:lvl w:ilvl="0" w:tplc="E57A3F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8B5353E"/>
    <w:multiLevelType w:val="hybridMultilevel"/>
    <w:tmpl w:val="9216C0D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38FD145C"/>
    <w:multiLevelType w:val="multilevel"/>
    <w:tmpl w:val="CF186830"/>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39E95F3C"/>
    <w:multiLevelType w:val="hybridMultilevel"/>
    <w:tmpl w:val="9640C062"/>
    <w:lvl w:ilvl="0" w:tplc="152C7EBC">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3AAE58B6"/>
    <w:multiLevelType w:val="hybridMultilevel"/>
    <w:tmpl w:val="FB5447D8"/>
    <w:lvl w:ilvl="0" w:tplc="7D0A74B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3B8D529F"/>
    <w:multiLevelType w:val="hybridMultilevel"/>
    <w:tmpl w:val="ACEED59A"/>
    <w:lvl w:ilvl="0" w:tplc="152C7EBC">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3DE962C4"/>
    <w:multiLevelType w:val="hybridMultilevel"/>
    <w:tmpl w:val="8174BF9A"/>
    <w:lvl w:ilvl="0" w:tplc="3EFCB58E">
      <w:start w:val="1"/>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3E016610"/>
    <w:multiLevelType w:val="hybridMultilevel"/>
    <w:tmpl w:val="C2B2CE8E"/>
    <w:lvl w:ilvl="0" w:tplc="040C0005">
      <w:start w:val="1"/>
      <w:numFmt w:val="bullet"/>
      <w:lvlText w:val=""/>
      <w:lvlJc w:val="left"/>
      <w:pPr>
        <w:ind w:left="-357" w:hanging="360"/>
      </w:pPr>
      <w:rPr>
        <w:rFonts w:ascii="Wingdings" w:hAnsi="Wingdings" w:hint="default"/>
      </w:rPr>
    </w:lvl>
    <w:lvl w:ilvl="1" w:tplc="040C0003" w:tentative="1">
      <w:start w:val="1"/>
      <w:numFmt w:val="bullet"/>
      <w:lvlText w:val="o"/>
      <w:lvlJc w:val="left"/>
      <w:pPr>
        <w:ind w:left="363" w:hanging="360"/>
      </w:pPr>
      <w:rPr>
        <w:rFonts w:ascii="Courier New" w:hAnsi="Courier New" w:cs="Courier New" w:hint="default"/>
      </w:rPr>
    </w:lvl>
    <w:lvl w:ilvl="2" w:tplc="040C0005" w:tentative="1">
      <w:start w:val="1"/>
      <w:numFmt w:val="bullet"/>
      <w:lvlText w:val=""/>
      <w:lvlJc w:val="left"/>
      <w:pPr>
        <w:ind w:left="1083" w:hanging="360"/>
      </w:pPr>
      <w:rPr>
        <w:rFonts w:ascii="Wingdings" w:hAnsi="Wingdings" w:hint="default"/>
      </w:rPr>
    </w:lvl>
    <w:lvl w:ilvl="3" w:tplc="040C0001" w:tentative="1">
      <w:start w:val="1"/>
      <w:numFmt w:val="bullet"/>
      <w:lvlText w:val=""/>
      <w:lvlJc w:val="left"/>
      <w:pPr>
        <w:ind w:left="1803" w:hanging="360"/>
      </w:pPr>
      <w:rPr>
        <w:rFonts w:ascii="Symbol" w:hAnsi="Symbol" w:hint="default"/>
      </w:rPr>
    </w:lvl>
    <w:lvl w:ilvl="4" w:tplc="040C0003" w:tentative="1">
      <w:start w:val="1"/>
      <w:numFmt w:val="bullet"/>
      <w:lvlText w:val="o"/>
      <w:lvlJc w:val="left"/>
      <w:pPr>
        <w:ind w:left="2523" w:hanging="360"/>
      </w:pPr>
      <w:rPr>
        <w:rFonts w:ascii="Courier New" w:hAnsi="Courier New" w:cs="Courier New" w:hint="default"/>
      </w:rPr>
    </w:lvl>
    <w:lvl w:ilvl="5" w:tplc="040C0005" w:tentative="1">
      <w:start w:val="1"/>
      <w:numFmt w:val="bullet"/>
      <w:lvlText w:val=""/>
      <w:lvlJc w:val="left"/>
      <w:pPr>
        <w:ind w:left="3243" w:hanging="360"/>
      </w:pPr>
      <w:rPr>
        <w:rFonts w:ascii="Wingdings" w:hAnsi="Wingdings" w:hint="default"/>
      </w:rPr>
    </w:lvl>
    <w:lvl w:ilvl="6" w:tplc="040C0001" w:tentative="1">
      <w:start w:val="1"/>
      <w:numFmt w:val="bullet"/>
      <w:lvlText w:val=""/>
      <w:lvlJc w:val="left"/>
      <w:pPr>
        <w:ind w:left="3963" w:hanging="360"/>
      </w:pPr>
      <w:rPr>
        <w:rFonts w:ascii="Symbol" w:hAnsi="Symbol" w:hint="default"/>
      </w:rPr>
    </w:lvl>
    <w:lvl w:ilvl="7" w:tplc="040C0003" w:tentative="1">
      <w:start w:val="1"/>
      <w:numFmt w:val="bullet"/>
      <w:lvlText w:val="o"/>
      <w:lvlJc w:val="left"/>
      <w:pPr>
        <w:ind w:left="4683" w:hanging="360"/>
      </w:pPr>
      <w:rPr>
        <w:rFonts w:ascii="Courier New" w:hAnsi="Courier New" w:cs="Courier New" w:hint="default"/>
      </w:rPr>
    </w:lvl>
    <w:lvl w:ilvl="8" w:tplc="040C0005" w:tentative="1">
      <w:start w:val="1"/>
      <w:numFmt w:val="bullet"/>
      <w:lvlText w:val=""/>
      <w:lvlJc w:val="left"/>
      <w:pPr>
        <w:ind w:left="5403" w:hanging="360"/>
      </w:pPr>
      <w:rPr>
        <w:rFonts w:ascii="Wingdings" w:hAnsi="Wingdings" w:hint="default"/>
      </w:rPr>
    </w:lvl>
  </w:abstractNum>
  <w:abstractNum w:abstractNumId="64" w15:restartNumberingAfterBreak="0">
    <w:nsid w:val="3F21284A"/>
    <w:multiLevelType w:val="hybridMultilevel"/>
    <w:tmpl w:val="CD1E860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F8A628C"/>
    <w:multiLevelType w:val="multilevel"/>
    <w:tmpl w:val="60D442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FBC4923"/>
    <w:multiLevelType w:val="hybridMultilevel"/>
    <w:tmpl w:val="1BECA100"/>
    <w:lvl w:ilvl="0" w:tplc="152C7EBC">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3FC0753A"/>
    <w:multiLevelType w:val="multilevel"/>
    <w:tmpl w:val="13004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FFB3874"/>
    <w:multiLevelType w:val="multilevel"/>
    <w:tmpl w:val="338E3D0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41004BA7"/>
    <w:multiLevelType w:val="hybridMultilevel"/>
    <w:tmpl w:val="00A864C2"/>
    <w:lvl w:ilvl="0" w:tplc="AD9E0A48">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29632A7"/>
    <w:multiLevelType w:val="hybridMultilevel"/>
    <w:tmpl w:val="DAF239CE"/>
    <w:lvl w:ilvl="0" w:tplc="3EFCB58E">
      <w:start w:val="1"/>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45D4254B"/>
    <w:multiLevelType w:val="hybridMultilevel"/>
    <w:tmpl w:val="EF448DDC"/>
    <w:lvl w:ilvl="0" w:tplc="FFFFFFFF">
      <w:start w:val="1"/>
      <w:numFmt w:val="bullet"/>
      <w:lvlText w:val=""/>
      <w:lvlJc w:val="left"/>
      <w:pPr>
        <w:ind w:left="924" w:hanging="360"/>
      </w:pPr>
      <w:rPr>
        <w:rFonts w:ascii="Wingdings" w:hAnsi="Wingdings"/>
        <w:strike w:val="0"/>
        <w:dstrike w:val="0"/>
      </w:rPr>
    </w:lvl>
    <w:lvl w:ilvl="1" w:tplc="FFFFFFFF">
      <w:start w:val="1"/>
      <w:numFmt w:val="bullet"/>
      <w:lvlText w:val="o"/>
      <w:lvlJc w:val="left"/>
      <w:pPr>
        <w:ind w:left="1644" w:hanging="360"/>
      </w:pPr>
      <w:rPr>
        <w:rFonts w:ascii="Courier New" w:hAnsi="Courier New"/>
        <w:strike w:val="0"/>
        <w:dstrike w:val="0"/>
      </w:rPr>
    </w:lvl>
    <w:lvl w:ilvl="2" w:tplc="FFFFFFFF">
      <w:start w:val="1"/>
      <w:numFmt w:val="bullet"/>
      <w:lvlText w:val=""/>
      <w:lvlJc w:val="left"/>
      <w:pPr>
        <w:ind w:left="2364" w:hanging="360"/>
      </w:pPr>
      <w:rPr>
        <w:rFonts w:ascii="Wingdings" w:hAnsi="Wingdings"/>
        <w:strike w:val="0"/>
        <w:dstrike w:val="0"/>
      </w:rPr>
    </w:lvl>
    <w:lvl w:ilvl="3" w:tplc="FFFFFFFF">
      <w:start w:val="1"/>
      <w:numFmt w:val="bullet"/>
      <w:lvlText w:val=""/>
      <w:lvlJc w:val="left"/>
      <w:pPr>
        <w:ind w:left="3084" w:hanging="360"/>
      </w:pPr>
      <w:rPr>
        <w:rFonts w:ascii="Symbol" w:hAnsi="Symbol"/>
        <w:strike w:val="0"/>
        <w:dstrike w:val="0"/>
      </w:rPr>
    </w:lvl>
    <w:lvl w:ilvl="4" w:tplc="FFFFFFFF">
      <w:start w:val="1"/>
      <w:numFmt w:val="bullet"/>
      <w:lvlText w:val="o"/>
      <w:lvlJc w:val="left"/>
      <w:pPr>
        <w:ind w:left="3804" w:hanging="360"/>
      </w:pPr>
      <w:rPr>
        <w:rFonts w:ascii="Courier New" w:hAnsi="Courier New"/>
        <w:strike w:val="0"/>
        <w:dstrike w:val="0"/>
      </w:rPr>
    </w:lvl>
    <w:lvl w:ilvl="5" w:tplc="FFFFFFFF">
      <w:start w:val="1"/>
      <w:numFmt w:val="bullet"/>
      <w:lvlText w:val=""/>
      <w:lvlJc w:val="left"/>
      <w:pPr>
        <w:ind w:left="4524" w:hanging="360"/>
      </w:pPr>
      <w:rPr>
        <w:rFonts w:ascii="Wingdings" w:hAnsi="Wingdings"/>
        <w:strike w:val="0"/>
        <w:dstrike w:val="0"/>
      </w:rPr>
    </w:lvl>
    <w:lvl w:ilvl="6" w:tplc="FFFFFFFF">
      <w:start w:val="1"/>
      <w:numFmt w:val="bullet"/>
      <w:lvlText w:val=""/>
      <w:lvlJc w:val="left"/>
      <w:pPr>
        <w:ind w:left="5244" w:hanging="360"/>
      </w:pPr>
      <w:rPr>
        <w:rFonts w:ascii="Symbol" w:hAnsi="Symbol"/>
        <w:strike w:val="0"/>
        <w:dstrike w:val="0"/>
      </w:rPr>
    </w:lvl>
    <w:lvl w:ilvl="7" w:tplc="FFFFFFFF">
      <w:start w:val="1"/>
      <w:numFmt w:val="bullet"/>
      <w:lvlText w:val="o"/>
      <w:lvlJc w:val="left"/>
      <w:pPr>
        <w:ind w:left="5964" w:hanging="360"/>
      </w:pPr>
      <w:rPr>
        <w:rFonts w:ascii="Courier New" w:hAnsi="Courier New"/>
        <w:strike w:val="0"/>
        <w:dstrike w:val="0"/>
      </w:rPr>
    </w:lvl>
    <w:lvl w:ilvl="8" w:tplc="FFFFFFFF">
      <w:start w:val="1"/>
      <w:numFmt w:val="bullet"/>
      <w:lvlText w:val=""/>
      <w:lvlJc w:val="left"/>
      <w:pPr>
        <w:ind w:left="6684" w:hanging="360"/>
      </w:pPr>
      <w:rPr>
        <w:rFonts w:ascii="Wingdings" w:hAnsi="Wingdings"/>
        <w:strike w:val="0"/>
        <w:dstrike w:val="0"/>
      </w:rPr>
    </w:lvl>
  </w:abstractNum>
  <w:abstractNum w:abstractNumId="72" w15:restartNumberingAfterBreak="0">
    <w:nsid w:val="46200963"/>
    <w:multiLevelType w:val="hybridMultilevel"/>
    <w:tmpl w:val="434C1E16"/>
    <w:lvl w:ilvl="0" w:tplc="5E208EFE">
      <w:start w:val="10"/>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69910F1"/>
    <w:multiLevelType w:val="hybridMultilevel"/>
    <w:tmpl w:val="5A1C717E"/>
    <w:lvl w:ilvl="0" w:tplc="C876E44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6AA3A89"/>
    <w:multiLevelType w:val="multilevel"/>
    <w:tmpl w:val="C8B2D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7281DBF"/>
    <w:multiLevelType w:val="hybridMultilevel"/>
    <w:tmpl w:val="C08425A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6" w15:restartNumberingAfterBreak="0">
    <w:nsid w:val="48250454"/>
    <w:multiLevelType w:val="hybridMultilevel"/>
    <w:tmpl w:val="81D8CEB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84714FA"/>
    <w:multiLevelType w:val="hybridMultilevel"/>
    <w:tmpl w:val="38C67E4C"/>
    <w:lvl w:ilvl="0" w:tplc="E57A3F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92C6247"/>
    <w:multiLevelType w:val="hybridMultilevel"/>
    <w:tmpl w:val="F8D4A0F8"/>
    <w:lvl w:ilvl="0" w:tplc="040C000F">
      <w:start w:val="1"/>
      <w:numFmt w:val="decimal"/>
      <w:lvlText w:val="%1."/>
      <w:lvlJc w:val="left"/>
      <w:pPr>
        <w:ind w:left="360" w:hanging="360"/>
      </w:p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9" w15:restartNumberingAfterBreak="0">
    <w:nsid w:val="498653B9"/>
    <w:multiLevelType w:val="hybridMultilevel"/>
    <w:tmpl w:val="34DC61B0"/>
    <w:lvl w:ilvl="0" w:tplc="B2863BA0">
      <w:start w:val="1"/>
      <w:numFmt w:val="bullet"/>
      <w:lvlText w:val=""/>
      <w:lvlJc w:val="left"/>
      <w:pPr>
        <w:ind w:left="720" w:hanging="360"/>
      </w:pPr>
      <w:rPr>
        <w:rFonts w:ascii="Wingdings" w:hAnsi="Wingdings" w:hint="default"/>
        <w:color w:val="0070C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49976C7E"/>
    <w:multiLevelType w:val="multilevel"/>
    <w:tmpl w:val="D9F4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A1F4B49"/>
    <w:multiLevelType w:val="multilevel"/>
    <w:tmpl w:val="D1486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C7A32AE"/>
    <w:multiLevelType w:val="hybridMultilevel"/>
    <w:tmpl w:val="D632F40C"/>
    <w:lvl w:ilvl="0" w:tplc="152C7EBC">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4DBA190A"/>
    <w:multiLevelType w:val="hybridMultilevel"/>
    <w:tmpl w:val="8FD8C7D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4EB006E8"/>
    <w:multiLevelType w:val="multilevel"/>
    <w:tmpl w:val="653E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F8D1D9E"/>
    <w:multiLevelType w:val="hybridMultilevel"/>
    <w:tmpl w:val="FE3A7ABE"/>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6" w15:restartNumberingAfterBreak="0">
    <w:nsid w:val="4FF35986"/>
    <w:multiLevelType w:val="hybridMultilevel"/>
    <w:tmpl w:val="8CB8E1B6"/>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7" w15:restartNumberingAfterBreak="0">
    <w:nsid w:val="500768BC"/>
    <w:multiLevelType w:val="multilevel"/>
    <w:tmpl w:val="A3487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0092F39"/>
    <w:multiLevelType w:val="hybridMultilevel"/>
    <w:tmpl w:val="AE64AC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50C83E67"/>
    <w:multiLevelType w:val="multilevel"/>
    <w:tmpl w:val="7FC4E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27F156C"/>
    <w:multiLevelType w:val="multilevel"/>
    <w:tmpl w:val="E49E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70D62C7"/>
    <w:multiLevelType w:val="hybridMultilevel"/>
    <w:tmpl w:val="6FD4B774"/>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2" w15:restartNumberingAfterBreak="0">
    <w:nsid w:val="570F19A8"/>
    <w:multiLevelType w:val="hybridMultilevel"/>
    <w:tmpl w:val="13EA771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59C81B56"/>
    <w:multiLevelType w:val="hybridMultilevel"/>
    <w:tmpl w:val="E0E0B02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4" w15:restartNumberingAfterBreak="0">
    <w:nsid w:val="5B1B5601"/>
    <w:multiLevelType w:val="hybridMultilevel"/>
    <w:tmpl w:val="584CE8C2"/>
    <w:lvl w:ilvl="0" w:tplc="D804B802">
      <w:start w:val="1"/>
      <w:numFmt w:val="decimal"/>
      <w:lvlText w:val="%1."/>
      <w:lvlJc w:val="left"/>
      <w:pPr>
        <w:ind w:left="1243" w:hanging="360"/>
      </w:pPr>
      <w:rPr>
        <w:rFonts w:ascii="Calibri" w:eastAsia="Calibri" w:hAnsi="Calibri" w:cs="Calibri" w:hint="default"/>
        <w:w w:val="100"/>
        <w:sz w:val="22"/>
        <w:szCs w:val="22"/>
        <w:lang w:val="fr-FR" w:eastAsia="fr-FR" w:bidi="fr-FR"/>
      </w:rPr>
    </w:lvl>
    <w:lvl w:ilvl="1" w:tplc="DDD02C4E">
      <w:numFmt w:val="bullet"/>
      <w:lvlText w:val="•"/>
      <w:lvlJc w:val="left"/>
      <w:pPr>
        <w:ind w:left="2165" w:hanging="360"/>
      </w:pPr>
      <w:rPr>
        <w:rFonts w:hint="default"/>
        <w:lang w:val="fr-FR" w:eastAsia="fr-FR" w:bidi="fr-FR"/>
      </w:rPr>
    </w:lvl>
    <w:lvl w:ilvl="2" w:tplc="3B5A4DAC">
      <w:numFmt w:val="bullet"/>
      <w:lvlText w:val="•"/>
      <w:lvlJc w:val="left"/>
      <w:pPr>
        <w:ind w:left="3084" w:hanging="360"/>
      </w:pPr>
      <w:rPr>
        <w:rFonts w:hint="default"/>
        <w:lang w:val="fr-FR" w:eastAsia="fr-FR" w:bidi="fr-FR"/>
      </w:rPr>
    </w:lvl>
    <w:lvl w:ilvl="3" w:tplc="47E82128">
      <w:numFmt w:val="bullet"/>
      <w:lvlText w:val="•"/>
      <w:lvlJc w:val="left"/>
      <w:pPr>
        <w:ind w:left="4002" w:hanging="360"/>
      </w:pPr>
      <w:rPr>
        <w:rFonts w:hint="default"/>
        <w:lang w:val="fr-FR" w:eastAsia="fr-FR" w:bidi="fr-FR"/>
      </w:rPr>
    </w:lvl>
    <w:lvl w:ilvl="4" w:tplc="56E4E2A4">
      <w:numFmt w:val="bullet"/>
      <w:lvlText w:val="•"/>
      <w:lvlJc w:val="left"/>
      <w:pPr>
        <w:ind w:left="4921" w:hanging="360"/>
      </w:pPr>
      <w:rPr>
        <w:rFonts w:hint="default"/>
        <w:lang w:val="fr-FR" w:eastAsia="fr-FR" w:bidi="fr-FR"/>
      </w:rPr>
    </w:lvl>
    <w:lvl w:ilvl="5" w:tplc="48C8B792">
      <w:numFmt w:val="bullet"/>
      <w:lvlText w:val="•"/>
      <w:lvlJc w:val="left"/>
      <w:pPr>
        <w:ind w:left="5840" w:hanging="360"/>
      </w:pPr>
      <w:rPr>
        <w:rFonts w:hint="default"/>
        <w:lang w:val="fr-FR" w:eastAsia="fr-FR" w:bidi="fr-FR"/>
      </w:rPr>
    </w:lvl>
    <w:lvl w:ilvl="6" w:tplc="0B586CEC">
      <w:numFmt w:val="bullet"/>
      <w:lvlText w:val="•"/>
      <w:lvlJc w:val="left"/>
      <w:pPr>
        <w:ind w:left="6758" w:hanging="360"/>
      </w:pPr>
      <w:rPr>
        <w:rFonts w:hint="default"/>
        <w:lang w:val="fr-FR" w:eastAsia="fr-FR" w:bidi="fr-FR"/>
      </w:rPr>
    </w:lvl>
    <w:lvl w:ilvl="7" w:tplc="071039BA">
      <w:numFmt w:val="bullet"/>
      <w:lvlText w:val="•"/>
      <w:lvlJc w:val="left"/>
      <w:pPr>
        <w:ind w:left="7677" w:hanging="360"/>
      </w:pPr>
      <w:rPr>
        <w:rFonts w:hint="default"/>
        <w:lang w:val="fr-FR" w:eastAsia="fr-FR" w:bidi="fr-FR"/>
      </w:rPr>
    </w:lvl>
    <w:lvl w:ilvl="8" w:tplc="DE2252AE">
      <w:numFmt w:val="bullet"/>
      <w:lvlText w:val="•"/>
      <w:lvlJc w:val="left"/>
      <w:pPr>
        <w:ind w:left="8596" w:hanging="360"/>
      </w:pPr>
      <w:rPr>
        <w:rFonts w:hint="default"/>
        <w:lang w:val="fr-FR" w:eastAsia="fr-FR" w:bidi="fr-FR"/>
      </w:rPr>
    </w:lvl>
  </w:abstractNum>
  <w:abstractNum w:abstractNumId="95" w15:restartNumberingAfterBreak="0">
    <w:nsid w:val="5CFE376E"/>
    <w:multiLevelType w:val="hybridMultilevel"/>
    <w:tmpl w:val="D554A3EC"/>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D346870"/>
    <w:multiLevelType w:val="hybridMultilevel"/>
    <w:tmpl w:val="6448A7FC"/>
    <w:lvl w:ilvl="0" w:tplc="040C000F">
      <w:start w:val="1"/>
      <w:numFmt w:val="decimal"/>
      <w:lvlText w:val="%1."/>
      <w:lvlJc w:val="left"/>
      <w:pPr>
        <w:ind w:left="720" w:hanging="360"/>
      </w:pPr>
    </w:lvl>
    <w:lvl w:ilvl="1" w:tplc="E76C9C94">
      <w:start w:val="1"/>
      <w:numFmt w:val="bullet"/>
      <w:lvlText w:val="–"/>
      <w:lvlJc w:val="left"/>
      <w:pPr>
        <w:ind w:left="2484" w:hanging="1404"/>
      </w:pPr>
      <w:rPr>
        <w:rFonts w:ascii="Arial Nova Light" w:eastAsia="Times New Roman" w:hAnsi="Arial Nova Light" w:cs="Times New Roman"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7" w15:restartNumberingAfterBreak="0">
    <w:nsid w:val="5D346EB9"/>
    <w:multiLevelType w:val="hybridMultilevel"/>
    <w:tmpl w:val="C08425A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5D973486"/>
    <w:multiLevelType w:val="hybridMultilevel"/>
    <w:tmpl w:val="0936B4A4"/>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9" w15:restartNumberingAfterBreak="0">
    <w:nsid w:val="5EE54962"/>
    <w:multiLevelType w:val="multilevel"/>
    <w:tmpl w:val="F4FE6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EF82C86"/>
    <w:multiLevelType w:val="hybridMultilevel"/>
    <w:tmpl w:val="3B883580"/>
    <w:lvl w:ilvl="0" w:tplc="AAF068C8">
      <w:start w:val="1"/>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5F382ECF"/>
    <w:multiLevelType w:val="multilevel"/>
    <w:tmpl w:val="B07CFA54"/>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2" w15:restartNumberingAfterBreak="0">
    <w:nsid w:val="60E3428A"/>
    <w:multiLevelType w:val="multilevel"/>
    <w:tmpl w:val="0D6078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2076424"/>
    <w:multiLevelType w:val="hybridMultilevel"/>
    <w:tmpl w:val="366C463A"/>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4" w15:restartNumberingAfterBreak="0">
    <w:nsid w:val="62885996"/>
    <w:multiLevelType w:val="multilevel"/>
    <w:tmpl w:val="D0D033C0"/>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2D96E19"/>
    <w:multiLevelType w:val="hybridMultilevel"/>
    <w:tmpl w:val="F55C8C14"/>
    <w:lvl w:ilvl="0" w:tplc="F9B05A0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6" w15:restartNumberingAfterBreak="0">
    <w:nsid w:val="62E3635E"/>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641A168E"/>
    <w:multiLevelType w:val="hybridMultilevel"/>
    <w:tmpl w:val="A4B8A9A0"/>
    <w:lvl w:ilvl="0" w:tplc="040C0009">
      <w:start w:val="1"/>
      <w:numFmt w:val="bullet"/>
      <w:lvlText w:val=""/>
      <w:lvlJc w:val="left"/>
      <w:pPr>
        <w:ind w:left="294" w:hanging="360"/>
      </w:pPr>
      <w:rPr>
        <w:rFonts w:ascii="Wingdings" w:hAnsi="Wingdings"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108" w15:restartNumberingAfterBreak="0">
    <w:nsid w:val="64780986"/>
    <w:multiLevelType w:val="hybridMultilevel"/>
    <w:tmpl w:val="66D0A1B8"/>
    <w:lvl w:ilvl="0" w:tplc="D4A441AA">
      <w:start w:val="1"/>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9" w15:restartNumberingAfterBreak="0">
    <w:nsid w:val="6505383E"/>
    <w:multiLevelType w:val="multilevel"/>
    <w:tmpl w:val="E82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5344659"/>
    <w:multiLevelType w:val="multilevel"/>
    <w:tmpl w:val="20666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5540D86"/>
    <w:multiLevelType w:val="hybridMultilevel"/>
    <w:tmpl w:val="EC2AB960"/>
    <w:lvl w:ilvl="0" w:tplc="3EFCB58E">
      <w:start w:val="1"/>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68281918"/>
    <w:multiLevelType w:val="hybridMultilevel"/>
    <w:tmpl w:val="CC264146"/>
    <w:lvl w:ilvl="0" w:tplc="152C7EBC">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69B100B3"/>
    <w:multiLevelType w:val="hybridMultilevel"/>
    <w:tmpl w:val="FA10EA6A"/>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4" w15:restartNumberingAfterBreak="0">
    <w:nsid w:val="69D32037"/>
    <w:multiLevelType w:val="multilevel"/>
    <w:tmpl w:val="D0D033C0"/>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6A9D48ED"/>
    <w:multiLevelType w:val="multilevel"/>
    <w:tmpl w:val="BD82C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B34663C"/>
    <w:multiLevelType w:val="hybridMultilevel"/>
    <w:tmpl w:val="957056B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6B3B7DEC"/>
    <w:multiLevelType w:val="hybridMultilevel"/>
    <w:tmpl w:val="C7907D9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8" w15:restartNumberingAfterBreak="0">
    <w:nsid w:val="6C262E0A"/>
    <w:multiLevelType w:val="multilevel"/>
    <w:tmpl w:val="72409CA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6C5A0126"/>
    <w:multiLevelType w:val="hybridMultilevel"/>
    <w:tmpl w:val="FFDE81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0" w15:restartNumberingAfterBreak="0">
    <w:nsid w:val="6C956FE8"/>
    <w:multiLevelType w:val="multilevel"/>
    <w:tmpl w:val="D0A25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CA079BE"/>
    <w:multiLevelType w:val="hybridMultilevel"/>
    <w:tmpl w:val="87EE2ED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2" w15:restartNumberingAfterBreak="0">
    <w:nsid w:val="6D5D50BD"/>
    <w:multiLevelType w:val="multilevel"/>
    <w:tmpl w:val="5502C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EAD2D86"/>
    <w:multiLevelType w:val="hybridMultilevel"/>
    <w:tmpl w:val="6B00477E"/>
    <w:lvl w:ilvl="0" w:tplc="F4947F54">
      <w:start w:val="1"/>
      <w:numFmt w:val="lowerLetter"/>
      <w:lvlText w:val="%1)"/>
      <w:lvlJc w:val="left"/>
      <w:pPr>
        <w:ind w:left="360" w:hanging="360"/>
      </w:pPr>
      <w:rPr>
        <w:rFonts w:hint="default"/>
        <w:b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4" w15:restartNumberingAfterBreak="0">
    <w:nsid w:val="6FA14103"/>
    <w:multiLevelType w:val="hybridMultilevel"/>
    <w:tmpl w:val="47F04134"/>
    <w:lvl w:ilvl="0" w:tplc="152C7EBC">
      <w:start w:val="1"/>
      <w:numFmt w:val="bullet"/>
      <w:lvlText w:val="-"/>
      <w:lvlJc w:val="left"/>
      <w:pPr>
        <w:ind w:left="432" w:hanging="360"/>
      </w:pPr>
      <w:rPr>
        <w:rFonts w:ascii="Calibri" w:eastAsia="Times New Roman" w:hAnsi="Calibri" w:cs="Calibri" w:hint="default"/>
      </w:rPr>
    </w:lvl>
    <w:lvl w:ilvl="1" w:tplc="4E267E16" w:tentative="1">
      <w:start w:val="1"/>
      <w:numFmt w:val="bullet"/>
      <w:lvlText w:val="o"/>
      <w:lvlJc w:val="left"/>
      <w:pPr>
        <w:ind w:left="1152" w:hanging="360"/>
      </w:pPr>
      <w:rPr>
        <w:rFonts w:ascii="Courier New" w:hAnsi="Courier New" w:cs="Courier New" w:hint="default"/>
      </w:rPr>
    </w:lvl>
    <w:lvl w:ilvl="2" w:tplc="826C08C2" w:tentative="1">
      <w:start w:val="1"/>
      <w:numFmt w:val="bullet"/>
      <w:lvlText w:val=""/>
      <w:lvlJc w:val="left"/>
      <w:pPr>
        <w:ind w:left="1872" w:hanging="360"/>
      </w:pPr>
      <w:rPr>
        <w:rFonts w:ascii="Wingdings" w:hAnsi="Wingdings" w:hint="default"/>
      </w:rPr>
    </w:lvl>
    <w:lvl w:ilvl="3" w:tplc="40B6E5F4" w:tentative="1">
      <w:start w:val="1"/>
      <w:numFmt w:val="bullet"/>
      <w:lvlText w:val=""/>
      <w:lvlJc w:val="left"/>
      <w:pPr>
        <w:ind w:left="2592" w:hanging="360"/>
      </w:pPr>
      <w:rPr>
        <w:rFonts w:ascii="Symbol" w:hAnsi="Symbol" w:hint="default"/>
      </w:rPr>
    </w:lvl>
    <w:lvl w:ilvl="4" w:tplc="6A526CC8" w:tentative="1">
      <w:start w:val="1"/>
      <w:numFmt w:val="bullet"/>
      <w:lvlText w:val="o"/>
      <w:lvlJc w:val="left"/>
      <w:pPr>
        <w:ind w:left="3312" w:hanging="360"/>
      </w:pPr>
      <w:rPr>
        <w:rFonts w:ascii="Courier New" w:hAnsi="Courier New" w:cs="Courier New" w:hint="default"/>
      </w:rPr>
    </w:lvl>
    <w:lvl w:ilvl="5" w:tplc="91FA9FEE" w:tentative="1">
      <w:start w:val="1"/>
      <w:numFmt w:val="bullet"/>
      <w:lvlText w:val=""/>
      <w:lvlJc w:val="left"/>
      <w:pPr>
        <w:ind w:left="4032" w:hanging="360"/>
      </w:pPr>
      <w:rPr>
        <w:rFonts w:ascii="Wingdings" w:hAnsi="Wingdings" w:hint="default"/>
      </w:rPr>
    </w:lvl>
    <w:lvl w:ilvl="6" w:tplc="103ADF64" w:tentative="1">
      <w:start w:val="1"/>
      <w:numFmt w:val="bullet"/>
      <w:lvlText w:val=""/>
      <w:lvlJc w:val="left"/>
      <w:pPr>
        <w:ind w:left="4752" w:hanging="360"/>
      </w:pPr>
      <w:rPr>
        <w:rFonts w:ascii="Symbol" w:hAnsi="Symbol" w:hint="default"/>
      </w:rPr>
    </w:lvl>
    <w:lvl w:ilvl="7" w:tplc="A5C05930" w:tentative="1">
      <w:start w:val="1"/>
      <w:numFmt w:val="bullet"/>
      <w:lvlText w:val="o"/>
      <w:lvlJc w:val="left"/>
      <w:pPr>
        <w:ind w:left="5472" w:hanging="360"/>
      </w:pPr>
      <w:rPr>
        <w:rFonts w:ascii="Courier New" w:hAnsi="Courier New" w:cs="Courier New" w:hint="default"/>
      </w:rPr>
    </w:lvl>
    <w:lvl w:ilvl="8" w:tplc="02D27442" w:tentative="1">
      <w:start w:val="1"/>
      <w:numFmt w:val="bullet"/>
      <w:lvlText w:val=""/>
      <w:lvlJc w:val="left"/>
      <w:pPr>
        <w:ind w:left="6192" w:hanging="360"/>
      </w:pPr>
      <w:rPr>
        <w:rFonts w:ascii="Wingdings" w:hAnsi="Wingdings" w:hint="default"/>
      </w:rPr>
    </w:lvl>
  </w:abstractNum>
  <w:abstractNum w:abstractNumId="125" w15:restartNumberingAfterBreak="0">
    <w:nsid w:val="6FA55C76"/>
    <w:multiLevelType w:val="hybridMultilevel"/>
    <w:tmpl w:val="B776970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6" w15:restartNumberingAfterBreak="0">
    <w:nsid w:val="6FBA77DA"/>
    <w:multiLevelType w:val="hybridMultilevel"/>
    <w:tmpl w:val="64F200E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7" w15:restartNumberingAfterBreak="0">
    <w:nsid w:val="705E1D1F"/>
    <w:multiLevelType w:val="multilevel"/>
    <w:tmpl w:val="D92E6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099616E"/>
    <w:multiLevelType w:val="hybridMultilevel"/>
    <w:tmpl w:val="2CB21D34"/>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9" w15:restartNumberingAfterBreak="0">
    <w:nsid w:val="70E13E20"/>
    <w:multiLevelType w:val="hybridMultilevel"/>
    <w:tmpl w:val="96861446"/>
    <w:lvl w:ilvl="0" w:tplc="D9FE81B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0" w15:restartNumberingAfterBreak="0">
    <w:nsid w:val="73E147DA"/>
    <w:multiLevelType w:val="hybridMultilevel"/>
    <w:tmpl w:val="8F1A6AAE"/>
    <w:numStyleLink w:val="Style41import"/>
  </w:abstractNum>
  <w:abstractNum w:abstractNumId="131" w15:restartNumberingAfterBreak="0">
    <w:nsid w:val="74B04E99"/>
    <w:multiLevelType w:val="hybridMultilevel"/>
    <w:tmpl w:val="FDB6C79A"/>
    <w:lvl w:ilvl="0" w:tplc="F028E5B6">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2" w15:restartNumberingAfterBreak="0">
    <w:nsid w:val="75230E18"/>
    <w:multiLevelType w:val="hybridMultilevel"/>
    <w:tmpl w:val="CA269A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3" w15:restartNumberingAfterBreak="0">
    <w:nsid w:val="75A04330"/>
    <w:multiLevelType w:val="hybridMultilevel"/>
    <w:tmpl w:val="9506A3F8"/>
    <w:lvl w:ilvl="0" w:tplc="0EB2078A">
      <w:start w:val="1"/>
      <w:numFmt w:val="bullet"/>
      <w:lvlText w:val=""/>
      <w:lvlJc w:val="left"/>
      <w:pPr>
        <w:ind w:left="720" w:hanging="360"/>
      </w:pPr>
      <w:rPr>
        <w:rFonts w:ascii="Wingdings" w:hAnsi="Wingding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4" w15:restartNumberingAfterBreak="0">
    <w:nsid w:val="75DE097B"/>
    <w:multiLevelType w:val="hybridMultilevel"/>
    <w:tmpl w:val="8C0E9A9A"/>
    <w:lvl w:ilvl="0" w:tplc="152C7EBC">
      <w:start w:val="1"/>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5" w15:restartNumberingAfterBreak="0">
    <w:nsid w:val="775959F5"/>
    <w:multiLevelType w:val="multilevel"/>
    <w:tmpl w:val="ABC2A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8DE1F18"/>
    <w:multiLevelType w:val="hybridMultilevel"/>
    <w:tmpl w:val="09DC8172"/>
    <w:lvl w:ilvl="0" w:tplc="152C7EBC">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7" w15:restartNumberingAfterBreak="0">
    <w:nsid w:val="7A8A4403"/>
    <w:multiLevelType w:val="multilevel"/>
    <w:tmpl w:val="B3847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AB84768"/>
    <w:multiLevelType w:val="hybridMultilevel"/>
    <w:tmpl w:val="3C34E216"/>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9" w15:restartNumberingAfterBreak="0">
    <w:nsid w:val="7AC47397"/>
    <w:multiLevelType w:val="multilevel"/>
    <w:tmpl w:val="6568D828"/>
    <w:lvl w:ilvl="0">
      <w:start w:val="1"/>
      <w:numFmt w:val="bullet"/>
      <w:lvlText w:val=""/>
      <w:lvlJc w:val="left"/>
      <w:pPr>
        <w:tabs>
          <w:tab w:val="num" w:pos="6"/>
        </w:tabs>
        <w:ind w:left="6" w:hanging="360"/>
      </w:pPr>
      <w:rPr>
        <w:rFonts w:ascii="Symbol" w:hAnsi="Symbol" w:hint="default"/>
        <w:sz w:val="20"/>
      </w:rPr>
    </w:lvl>
    <w:lvl w:ilvl="1" w:tentative="1">
      <w:start w:val="1"/>
      <w:numFmt w:val="bullet"/>
      <w:lvlText w:val="o"/>
      <w:lvlJc w:val="left"/>
      <w:pPr>
        <w:tabs>
          <w:tab w:val="num" w:pos="726"/>
        </w:tabs>
        <w:ind w:left="726" w:hanging="360"/>
      </w:pPr>
      <w:rPr>
        <w:rFonts w:ascii="Courier New" w:hAnsi="Courier New" w:hint="default"/>
        <w:sz w:val="20"/>
      </w:rPr>
    </w:lvl>
    <w:lvl w:ilvl="2" w:tentative="1">
      <w:start w:val="1"/>
      <w:numFmt w:val="bullet"/>
      <w:lvlText w:val=""/>
      <w:lvlJc w:val="left"/>
      <w:pPr>
        <w:tabs>
          <w:tab w:val="num" w:pos="1446"/>
        </w:tabs>
        <w:ind w:left="1446" w:hanging="360"/>
      </w:pPr>
      <w:rPr>
        <w:rFonts w:ascii="Wingdings" w:hAnsi="Wingdings" w:hint="default"/>
        <w:sz w:val="20"/>
      </w:rPr>
    </w:lvl>
    <w:lvl w:ilvl="3" w:tentative="1">
      <w:start w:val="1"/>
      <w:numFmt w:val="bullet"/>
      <w:lvlText w:val=""/>
      <w:lvlJc w:val="left"/>
      <w:pPr>
        <w:tabs>
          <w:tab w:val="num" w:pos="2166"/>
        </w:tabs>
        <w:ind w:left="2166" w:hanging="360"/>
      </w:pPr>
      <w:rPr>
        <w:rFonts w:ascii="Wingdings" w:hAnsi="Wingdings" w:hint="default"/>
        <w:sz w:val="20"/>
      </w:rPr>
    </w:lvl>
    <w:lvl w:ilvl="4" w:tentative="1">
      <w:start w:val="1"/>
      <w:numFmt w:val="bullet"/>
      <w:lvlText w:val=""/>
      <w:lvlJc w:val="left"/>
      <w:pPr>
        <w:tabs>
          <w:tab w:val="num" w:pos="2886"/>
        </w:tabs>
        <w:ind w:left="2886" w:hanging="360"/>
      </w:pPr>
      <w:rPr>
        <w:rFonts w:ascii="Wingdings" w:hAnsi="Wingdings" w:hint="default"/>
        <w:sz w:val="20"/>
      </w:rPr>
    </w:lvl>
    <w:lvl w:ilvl="5" w:tentative="1">
      <w:start w:val="1"/>
      <w:numFmt w:val="bullet"/>
      <w:lvlText w:val=""/>
      <w:lvlJc w:val="left"/>
      <w:pPr>
        <w:tabs>
          <w:tab w:val="num" w:pos="3606"/>
        </w:tabs>
        <w:ind w:left="3606" w:hanging="360"/>
      </w:pPr>
      <w:rPr>
        <w:rFonts w:ascii="Wingdings" w:hAnsi="Wingdings" w:hint="default"/>
        <w:sz w:val="20"/>
      </w:rPr>
    </w:lvl>
    <w:lvl w:ilvl="6" w:tentative="1">
      <w:start w:val="1"/>
      <w:numFmt w:val="bullet"/>
      <w:lvlText w:val=""/>
      <w:lvlJc w:val="left"/>
      <w:pPr>
        <w:tabs>
          <w:tab w:val="num" w:pos="4326"/>
        </w:tabs>
        <w:ind w:left="4326" w:hanging="360"/>
      </w:pPr>
      <w:rPr>
        <w:rFonts w:ascii="Wingdings" w:hAnsi="Wingdings" w:hint="default"/>
        <w:sz w:val="20"/>
      </w:rPr>
    </w:lvl>
    <w:lvl w:ilvl="7" w:tentative="1">
      <w:start w:val="1"/>
      <w:numFmt w:val="bullet"/>
      <w:lvlText w:val=""/>
      <w:lvlJc w:val="left"/>
      <w:pPr>
        <w:tabs>
          <w:tab w:val="num" w:pos="5046"/>
        </w:tabs>
        <w:ind w:left="5046" w:hanging="360"/>
      </w:pPr>
      <w:rPr>
        <w:rFonts w:ascii="Wingdings" w:hAnsi="Wingdings" w:hint="default"/>
        <w:sz w:val="20"/>
      </w:rPr>
    </w:lvl>
    <w:lvl w:ilvl="8" w:tentative="1">
      <w:start w:val="1"/>
      <w:numFmt w:val="bullet"/>
      <w:lvlText w:val=""/>
      <w:lvlJc w:val="left"/>
      <w:pPr>
        <w:tabs>
          <w:tab w:val="num" w:pos="5766"/>
        </w:tabs>
        <w:ind w:left="5766" w:hanging="360"/>
      </w:pPr>
      <w:rPr>
        <w:rFonts w:ascii="Wingdings" w:hAnsi="Wingdings" w:hint="default"/>
        <w:sz w:val="20"/>
      </w:rPr>
    </w:lvl>
  </w:abstractNum>
  <w:abstractNum w:abstractNumId="140" w15:restartNumberingAfterBreak="0">
    <w:nsid w:val="7CDB3376"/>
    <w:multiLevelType w:val="multilevel"/>
    <w:tmpl w:val="C548F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D0C0C12"/>
    <w:multiLevelType w:val="hybridMultilevel"/>
    <w:tmpl w:val="7152E7AA"/>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2" w15:restartNumberingAfterBreak="0">
    <w:nsid w:val="7DF745BF"/>
    <w:multiLevelType w:val="hybridMultilevel"/>
    <w:tmpl w:val="DA6C0AC4"/>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3" w15:restartNumberingAfterBreak="0">
    <w:nsid w:val="7E0C63D4"/>
    <w:multiLevelType w:val="multilevel"/>
    <w:tmpl w:val="12DAA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E596CCD"/>
    <w:multiLevelType w:val="hybridMultilevel"/>
    <w:tmpl w:val="7CC0560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5" w15:restartNumberingAfterBreak="0">
    <w:nsid w:val="7F826A6D"/>
    <w:multiLevelType w:val="hybridMultilevel"/>
    <w:tmpl w:val="26945234"/>
    <w:lvl w:ilvl="0" w:tplc="0EB2078A">
      <w:start w:val="1"/>
      <w:numFmt w:val="bullet"/>
      <w:lvlText w:val=""/>
      <w:lvlJc w:val="left"/>
      <w:pPr>
        <w:ind w:left="-1065" w:hanging="360"/>
      </w:pPr>
      <w:rPr>
        <w:rFonts w:ascii="Wingdings" w:hAnsi="Wingdings" w:hint="default"/>
        <w:color w:val="auto"/>
        <w:sz w:val="24"/>
      </w:rPr>
    </w:lvl>
    <w:lvl w:ilvl="1" w:tplc="040C0003">
      <w:start w:val="1"/>
      <w:numFmt w:val="bullet"/>
      <w:lvlText w:val="o"/>
      <w:lvlJc w:val="left"/>
      <w:pPr>
        <w:ind w:left="-345" w:hanging="360"/>
      </w:pPr>
      <w:rPr>
        <w:rFonts w:ascii="Courier New" w:hAnsi="Courier New" w:cs="Courier New" w:hint="default"/>
      </w:rPr>
    </w:lvl>
    <w:lvl w:ilvl="2" w:tplc="040C0005" w:tentative="1">
      <w:start w:val="1"/>
      <w:numFmt w:val="bullet"/>
      <w:lvlText w:val=""/>
      <w:lvlJc w:val="left"/>
      <w:pPr>
        <w:ind w:left="375" w:hanging="360"/>
      </w:pPr>
      <w:rPr>
        <w:rFonts w:ascii="Wingdings" w:hAnsi="Wingdings" w:hint="default"/>
      </w:rPr>
    </w:lvl>
    <w:lvl w:ilvl="3" w:tplc="040C0001" w:tentative="1">
      <w:start w:val="1"/>
      <w:numFmt w:val="bullet"/>
      <w:lvlText w:val=""/>
      <w:lvlJc w:val="left"/>
      <w:pPr>
        <w:ind w:left="1095" w:hanging="360"/>
      </w:pPr>
      <w:rPr>
        <w:rFonts w:ascii="Symbol" w:hAnsi="Symbol" w:hint="default"/>
      </w:rPr>
    </w:lvl>
    <w:lvl w:ilvl="4" w:tplc="040C0003" w:tentative="1">
      <w:start w:val="1"/>
      <w:numFmt w:val="bullet"/>
      <w:lvlText w:val="o"/>
      <w:lvlJc w:val="left"/>
      <w:pPr>
        <w:ind w:left="1815" w:hanging="360"/>
      </w:pPr>
      <w:rPr>
        <w:rFonts w:ascii="Courier New" w:hAnsi="Courier New" w:cs="Courier New" w:hint="default"/>
      </w:rPr>
    </w:lvl>
    <w:lvl w:ilvl="5" w:tplc="040C0005" w:tentative="1">
      <w:start w:val="1"/>
      <w:numFmt w:val="bullet"/>
      <w:lvlText w:val=""/>
      <w:lvlJc w:val="left"/>
      <w:pPr>
        <w:ind w:left="2535" w:hanging="360"/>
      </w:pPr>
      <w:rPr>
        <w:rFonts w:ascii="Wingdings" w:hAnsi="Wingdings" w:hint="default"/>
      </w:rPr>
    </w:lvl>
    <w:lvl w:ilvl="6" w:tplc="040C0001" w:tentative="1">
      <w:start w:val="1"/>
      <w:numFmt w:val="bullet"/>
      <w:lvlText w:val=""/>
      <w:lvlJc w:val="left"/>
      <w:pPr>
        <w:ind w:left="3255" w:hanging="360"/>
      </w:pPr>
      <w:rPr>
        <w:rFonts w:ascii="Symbol" w:hAnsi="Symbol" w:hint="default"/>
      </w:rPr>
    </w:lvl>
    <w:lvl w:ilvl="7" w:tplc="040C0003" w:tentative="1">
      <w:start w:val="1"/>
      <w:numFmt w:val="bullet"/>
      <w:lvlText w:val="o"/>
      <w:lvlJc w:val="left"/>
      <w:pPr>
        <w:ind w:left="3975" w:hanging="360"/>
      </w:pPr>
      <w:rPr>
        <w:rFonts w:ascii="Courier New" w:hAnsi="Courier New" w:cs="Courier New" w:hint="default"/>
      </w:rPr>
    </w:lvl>
    <w:lvl w:ilvl="8" w:tplc="040C0005" w:tentative="1">
      <w:start w:val="1"/>
      <w:numFmt w:val="bullet"/>
      <w:lvlText w:val=""/>
      <w:lvlJc w:val="left"/>
      <w:pPr>
        <w:ind w:left="4695" w:hanging="360"/>
      </w:pPr>
      <w:rPr>
        <w:rFonts w:ascii="Wingdings" w:hAnsi="Wingdings" w:hint="default"/>
      </w:rPr>
    </w:lvl>
  </w:abstractNum>
  <w:num w:numId="1" w16cid:durableId="1359157574">
    <w:abstractNumId w:val="53"/>
  </w:num>
  <w:num w:numId="2" w16cid:durableId="1603948656">
    <w:abstractNumId w:val="134"/>
  </w:num>
  <w:num w:numId="3" w16cid:durableId="21828145">
    <w:abstractNumId w:val="50"/>
  </w:num>
  <w:num w:numId="4" w16cid:durableId="1092747938">
    <w:abstractNumId w:val="49"/>
  </w:num>
  <w:num w:numId="5" w16cid:durableId="1704357861">
    <w:abstractNumId w:val="73"/>
  </w:num>
  <w:num w:numId="6" w16cid:durableId="1731029428">
    <w:abstractNumId w:val="108"/>
  </w:num>
  <w:num w:numId="7" w16cid:durableId="695427492">
    <w:abstractNumId w:val="37"/>
  </w:num>
  <w:num w:numId="8" w16cid:durableId="1195926409">
    <w:abstractNumId w:val="30"/>
  </w:num>
  <w:num w:numId="9" w16cid:durableId="199974076">
    <w:abstractNumId w:val="70"/>
  </w:num>
  <w:num w:numId="10" w16cid:durableId="1112365061">
    <w:abstractNumId w:val="62"/>
  </w:num>
  <w:num w:numId="11" w16cid:durableId="859903175">
    <w:abstractNumId w:val="124"/>
  </w:num>
  <w:num w:numId="12" w16cid:durableId="137695857">
    <w:abstractNumId w:val="82"/>
  </w:num>
  <w:num w:numId="13" w16cid:durableId="984823299">
    <w:abstractNumId w:val="19"/>
  </w:num>
  <w:num w:numId="14" w16cid:durableId="1714647310">
    <w:abstractNumId w:val="20"/>
  </w:num>
  <w:num w:numId="15" w16cid:durableId="614020922">
    <w:abstractNumId w:val="61"/>
  </w:num>
  <w:num w:numId="16" w16cid:durableId="1264144261">
    <w:abstractNumId w:val="47"/>
  </w:num>
  <w:num w:numId="17" w16cid:durableId="215313623">
    <w:abstractNumId w:val="11"/>
  </w:num>
  <w:num w:numId="18" w16cid:durableId="1131172834">
    <w:abstractNumId w:val="31"/>
  </w:num>
  <w:num w:numId="19" w16cid:durableId="1616207447">
    <w:abstractNumId w:val="48"/>
  </w:num>
  <w:num w:numId="20" w16cid:durableId="1892958549">
    <w:abstractNumId w:val="25"/>
  </w:num>
  <w:num w:numId="21" w16cid:durableId="1171601622">
    <w:abstractNumId w:val="91"/>
  </w:num>
  <w:num w:numId="22" w16cid:durableId="312757996">
    <w:abstractNumId w:val="41"/>
  </w:num>
  <w:num w:numId="23" w16cid:durableId="1002971417">
    <w:abstractNumId w:val="144"/>
  </w:num>
  <w:num w:numId="24" w16cid:durableId="440690146">
    <w:abstractNumId w:val="10"/>
  </w:num>
  <w:num w:numId="25" w16cid:durableId="1873959518">
    <w:abstractNumId w:val="46"/>
  </w:num>
  <w:num w:numId="26" w16cid:durableId="581066285">
    <w:abstractNumId w:val="54"/>
  </w:num>
  <w:num w:numId="27" w16cid:durableId="513810698">
    <w:abstractNumId w:val="18"/>
  </w:num>
  <w:num w:numId="28" w16cid:durableId="416174231">
    <w:abstractNumId w:val="128"/>
  </w:num>
  <w:num w:numId="29" w16cid:durableId="1714882256">
    <w:abstractNumId w:val="111"/>
  </w:num>
  <w:num w:numId="30" w16cid:durableId="451902891">
    <w:abstractNumId w:val="103"/>
  </w:num>
  <w:num w:numId="31" w16cid:durableId="593440708">
    <w:abstractNumId w:val="17"/>
  </w:num>
  <w:num w:numId="32" w16cid:durableId="7802255">
    <w:abstractNumId w:val="75"/>
  </w:num>
  <w:num w:numId="33" w16cid:durableId="1299527368">
    <w:abstractNumId w:val="29"/>
  </w:num>
  <w:num w:numId="34" w16cid:durableId="1591427047">
    <w:abstractNumId w:val="21"/>
  </w:num>
  <w:num w:numId="35" w16cid:durableId="1564680731">
    <w:abstractNumId w:val="24"/>
  </w:num>
  <w:num w:numId="36" w16cid:durableId="1851289671">
    <w:abstractNumId w:val="94"/>
  </w:num>
  <w:num w:numId="37" w16cid:durableId="638153411">
    <w:abstractNumId w:val="107"/>
  </w:num>
  <w:num w:numId="38" w16cid:durableId="159657998">
    <w:abstractNumId w:val="93"/>
  </w:num>
  <w:num w:numId="39" w16cid:durableId="1086342922">
    <w:abstractNumId w:val="34"/>
  </w:num>
  <w:num w:numId="40" w16cid:durableId="1382363726">
    <w:abstractNumId w:val="130"/>
  </w:num>
  <w:num w:numId="41" w16cid:durableId="1211722909">
    <w:abstractNumId w:val="16"/>
  </w:num>
  <w:num w:numId="42" w16cid:durableId="1539658897">
    <w:abstractNumId w:val="100"/>
  </w:num>
  <w:num w:numId="43" w16cid:durableId="748159748">
    <w:abstractNumId w:val="78"/>
    <w:lvlOverride w:ilvl="0">
      <w:startOverride w:val="1"/>
    </w:lvlOverride>
    <w:lvlOverride w:ilvl="1"/>
    <w:lvlOverride w:ilvl="2"/>
    <w:lvlOverride w:ilvl="3"/>
    <w:lvlOverride w:ilvl="4"/>
    <w:lvlOverride w:ilvl="5"/>
    <w:lvlOverride w:ilvl="6"/>
    <w:lvlOverride w:ilvl="7"/>
    <w:lvlOverride w:ilvl="8"/>
  </w:num>
  <w:num w:numId="44" w16cid:durableId="950626748">
    <w:abstractNumId w:val="6"/>
  </w:num>
  <w:num w:numId="45" w16cid:durableId="169031953">
    <w:abstractNumId w:val="71"/>
  </w:num>
  <w:num w:numId="46" w16cid:durableId="1621959733">
    <w:abstractNumId w:val="66"/>
  </w:num>
  <w:num w:numId="47" w16cid:durableId="1748113628">
    <w:abstractNumId w:val="3"/>
  </w:num>
  <w:num w:numId="48" w16cid:durableId="459693241">
    <w:abstractNumId w:val="45"/>
  </w:num>
  <w:num w:numId="49" w16cid:durableId="2050521112">
    <w:abstractNumId w:val="131"/>
  </w:num>
  <w:num w:numId="50" w16cid:durableId="2031909083">
    <w:abstractNumId w:val="72"/>
  </w:num>
  <w:num w:numId="51" w16cid:durableId="1116602395">
    <w:abstractNumId w:val="97"/>
  </w:num>
  <w:num w:numId="52" w16cid:durableId="6903869">
    <w:abstractNumId w:val="95"/>
  </w:num>
  <w:num w:numId="53" w16cid:durableId="652293262">
    <w:abstractNumId w:val="2"/>
  </w:num>
  <w:num w:numId="54" w16cid:durableId="1994141573">
    <w:abstractNumId w:val="113"/>
  </w:num>
  <w:num w:numId="55" w16cid:durableId="788428526">
    <w:abstractNumId w:val="85"/>
  </w:num>
  <w:num w:numId="56" w16cid:durableId="1243371188">
    <w:abstractNumId w:val="13"/>
  </w:num>
  <w:num w:numId="57" w16cid:durableId="1650749156">
    <w:abstractNumId w:val="105"/>
  </w:num>
  <w:num w:numId="58" w16cid:durableId="729117177">
    <w:abstractNumId w:val="60"/>
  </w:num>
  <w:num w:numId="59" w16cid:durableId="1040326111">
    <w:abstractNumId w:val="132"/>
  </w:num>
  <w:num w:numId="60" w16cid:durableId="408960976">
    <w:abstractNumId w:val="79"/>
  </w:num>
  <w:num w:numId="61" w16cid:durableId="234168024">
    <w:abstractNumId w:val="145"/>
  </w:num>
  <w:num w:numId="62" w16cid:durableId="727917549">
    <w:abstractNumId w:val="133"/>
  </w:num>
  <w:num w:numId="63" w16cid:durableId="1669358417">
    <w:abstractNumId w:val="77"/>
  </w:num>
  <w:num w:numId="64" w16cid:durableId="1748645579">
    <w:abstractNumId w:val="56"/>
  </w:num>
  <w:num w:numId="65" w16cid:durableId="2045133649">
    <w:abstractNumId w:val="40"/>
  </w:num>
  <w:num w:numId="66" w16cid:durableId="1154954887">
    <w:abstractNumId w:val="117"/>
  </w:num>
  <w:num w:numId="67" w16cid:durableId="629165447">
    <w:abstractNumId w:val="123"/>
  </w:num>
  <w:num w:numId="68" w16cid:durableId="816725932">
    <w:abstractNumId w:val="112"/>
  </w:num>
  <w:num w:numId="69" w16cid:durableId="1532762965">
    <w:abstractNumId w:val="59"/>
  </w:num>
  <w:num w:numId="70" w16cid:durableId="949706280">
    <w:abstractNumId w:val="136"/>
  </w:num>
  <w:num w:numId="71" w16cid:durableId="1859662036">
    <w:abstractNumId w:val="119"/>
  </w:num>
  <w:num w:numId="72" w16cid:durableId="1009411420">
    <w:abstractNumId w:val="99"/>
  </w:num>
  <w:num w:numId="73" w16cid:durableId="230699870">
    <w:abstractNumId w:val="115"/>
  </w:num>
  <w:num w:numId="74" w16cid:durableId="1614051005">
    <w:abstractNumId w:val="138"/>
  </w:num>
  <w:num w:numId="75" w16cid:durableId="1265532244">
    <w:abstractNumId w:val="106"/>
  </w:num>
  <w:num w:numId="76" w16cid:durableId="198857374">
    <w:abstractNumId w:val="114"/>
  </w:num>
  <w:num w:numId="77" w16cid:durableId="50882748">
    <w:abstractNumId w:val="118"/>
  </w:num>
  <w:num w:numId="78" w16cid:durableId="692419334">
    <w:abstractNumId w:val="104"/>
  </w:num>
  <w:num w:numId="79" w16cid:durableId="1882664910">
    <w:abstractNumId w:val="63"/>
  </w:num>
  <w:num w:numId="80" w16cid:durableId="1931036402">
    <w:abstractNumId w:val="116"/>
  </w:num>
  <w:num w:numId="81" w16cid:durableId="1576865640">
    <w:abstractNumId w:val="76"/>
  </w:num>
  <w:num w:numId="82" w16cid:durableId="1835993081">
    <w:abstractNumId w:val="129"/>
  </w:num>
  <w:num w:numId="83" w16cid:durableId="1538814959">
    <w:abstractNumId w:val="126"/>
  </w:num>
  <w:num w:numId="84" w16cid:durableId="8605401">
    <w:abstractNumId w:val="43"/>
  </w:num>
  <w:num w:numId="85" w16cid:durableId="1491949011">
    <w:abstractNumId w:val="88"/>
  </w:num>
  <w:num w:numId="86" w16cid:durableId="1268848648">
    <w:abstractNumId w:val="32"/>
  </w:num>
  <w:num w:numId="87" w16cid:durableId="1881673144">
    <w:abstractNumId w:val="8"/>
  </w:num>
  <w:num w:numId="88" w16cid:durableId="719935806">
    <w:abstractNumId w:val="98"/>
  </w:num>
  <w:num w:numId="89" w16cid:durableId="2102526223">
    <w:abstractNumId w:val="92"/>
  </w:num>
  <w:num w:numId="90" w16cid:durableId="1358696088">
    <w:abstractNumId w:val="33"/>
  </w:num>
  <w:num w:numId="91" w16cid:durableId="1674457434">
    <w:abstractNumId w:val="15"/>
  </w:num>
  <w:num w:numId="92" w16cid:durableId="125196466">
    <w:abstractNumId w:val="139"/>
  </w:num>
  <w:num w:numId="93" w16cid:durableId="861288675">
    <w:abstractNumId w:val="27"/>
  </w:num>
  <w:num w:numId="94" w16cid:durableId="1969123892">
    <w:abstractNumId w:val="27"/>
  </w:num>
  <w:num w:numId="95" w16cid:durableId="1220480011">
    <w:abstractNumId w:val="27"/>
  </w:num>
  <w:num w:numId="96" w16cid:durableId="234245561">
    <w:abstractNumId w:val="101"/>
  </w:num>
  <w:num w:numId="97" w16cid:durableId="803158703">
    <w:abstractNumId w:val="140"/>
  </w:num>
  <w:num w:numId="98" w16cid:durableId="1309898874">
    <w:abstractNumId w:val="12"/>
  </w:num>
  <w:num w:numId="99" w16cid:durableId="143353983">
    <w:abstractNumId w:val="74"/>
  </w:num>
  <w:num w:numId="100" w16cid:durableId="467747798">
    <w:abstractNumId w:val="58"/>
  </w:num>
  <w:num w:numId="101" w16cid:durableId="1579512073">
    <w:abstractNumId w:val="55"/>
  </w:num>
  <w:num w:numId="102" w16cid:durableId="872959660">
    <w:abstractNumId w:val="121"/>
  </w:num>
  <w:num w:numId="103" w16cid:durableId="620499372">
    <w:abstractNumId w:val="27"/>
  </w:num>
  <w:num w:numId="104" w16cid:durableId="1707174264">
    <w:abstractNumId w:val="27"/>
  </w:num>
  <w:num w:numId="105" w16cid:durableId="363559706">
    <w:abstractNumId w:val="27"/>
  </w:num>
  <w:num w:numId="106" w16cid:durableId="732659210">
    <w:abstractNumId w:val="27"/>
  </w:num>
  <w:num w:numId="107" w16cid:durableId="813063319">
    <w:abstractNumId w:val="27"/>
  </w:num>
  <w:num w:numId="108" w16cid:durableId="395708025">
    <w:abstractNumId w:val="27"/>
  </w:num>
  <w:num w:numId="109" w16cid:durableId="968323633">
    <w:abstractNumId w:val="5"/>
  </w:num>
  <w:num w:numId="110" w16cid:durableId="597953377">
    <w:abstractNumId w:val="64"/>
  </w:num>
  <w:num w:numId="111" w16cid:durableId="648872921">
    <w:abstractNumId w:val="57"/>
  </w:num>
  <w:num w:numId="112" w16cid:durableId="1596673903">
    <w:abstractNumId w:val="26"/>
  </w:num>
  <w:num w:numId="113" w16cid:durableId="247470086">
    <w:abstractNumId w:val="83"/>
  </w:num>
  <w:num w:numId="114" w16cid:durableId="2054186596">
    <w:abstractNumId w:val="27"/>
  </w:num>
  <w:num w:numId="115" w16cid:durableId="749892480">
    <w:abstractNumId w:val="42"/>
  </w:num>
  <w:num w:numId="116" w16cid:durableId="1725638341">
    <w:abstractNumId w:val="87"/>
  </w:num>
  <w:num w:numId="117" w16cid:durableId="392042240">
    <w:abstractNumId w:val="120"/>
  </w:num>
  <w:num w:numId="118" w16cid:durableId="49116120">
    <w:abstractNumId w:val="27"/>
  </w:num>
  <w:num w:numId="119" w16cid:durableId="324088146">
    <w:abstractNumId w:val="27"/>
  </w:num>
  <w:num w:numId="120" w16cid:durableId="829102171">
    <w:abstractNumId w:val="27"/>
  </w:num>
  <w:num w:numId="121" w16cid:durableId="1401712687">
    <w:abstractNumId w:val="51"/>
  </w:num>
  <w:num w:numId="122" w16cid:durableId="229118712">
    <w:abstractNumId w:val="23"/>
  </w:num>
  <w:num w:numId="123" w16cid:durableId="234318695">
    <w:abstractNumId w:val="122"/>
  </w:num>
  <w:num w:numId="124" w16cid:durableId="1150026493">
    <w:abstractNumId w:val="7"/>
  </w:num>
  <w:num w:numId="125" w16cid:durableId="2060935353">
    <w:abstractNumId w:val="44"/>
  </w:num>
  <w:num w:numId="126" w16cid:durableId="455416448">
    <w:abstractNumId w:val="86"/>
  </w:num>
  <w:num w:numId="127" w16cid:durableId="1873762137">
    <w:abstractNumId w:val="69"/>
  </w:num>
  <w:num w:numId="128" w16cid:durableId="1905603039">
    <w:abstractNumId w:val="36"/>
  </w:num>
  <w:num w:numId="129" w16cid:durableId="17783857">
    <w:abstractNumId w:val="27"/>
  </w:num>
  <w:num w:numId="130" w16cid:durableId="1506172132">
    <w:abstractNumId w:val="22"/>
  </w:num>
  <w:num w:numId="131" w16cid:durableId="1839423119">
    <w:abstractNumId w:val="127"/>
  </w:num>
  <w:num w:numId="132" w16cid:durableId="131605145">
    <w:abstractNumId w:val="90"/>
  </w:num>
  <w:num w:numId="133" w16cid:durableId="1307005692">
    <w:abstractNumId w:val="135"/>
  </w:num>
  <w:num w:numId="134" w16cid:durableId="1191450647">
    <w:abstractNumId w:val="109"/>
  </w:num>
  <w:num w:numId="135" w16cid:durableId="2135054284">
    <w:abstractNumId w:val="84"/>
  </w:num>
  <w:num w:numId="136" w16cid:durableId="893200970">
    <w:abstractNumId w:val="1"/>
  </w:num>
  <w:num w:numId="137" w16cid:durableId="582108800">
    <w:abstractNumId w:val="0"/>
  </w:num>
  <w:num w:numId="138" w16cid:durableId="1334214083">
    <w:abstractNumId w:val="110"/>
  </w:num>
  <w:num w:numId="139" w16cid:durableId="1068499428">
    <w:abstractNumId w:val="143"/>
  </w:num>
  <w:num w:numId="140" w16cid:durableId="2023704255">
    <w:abstractNumId w:val="96"/>
  </w:num>
  <w:num w:numId="141" w16cid:durableId="2040815845">
    <w:abstractNumId w:val="142"/>
  </w:num>
  <w:num w:numId="142" w16cid:durableId="157116229">
    <w:abstractNumId w:val="141"/>
  </w:num>
  <w:num w:numId="143" w16cid:durableId="1359815378">
    <w:abstractNumId w:val="28"/>
  </w:num>
  <w:num w:numId="144" w16cid:durableId="2090467676">
    <w:abstractNumId w:val="38"/>
  </w:num>
  <w:num w:numId="145" w16cid:durableId="966549070">
    <w:abstractNumId w:val="89"/>
  </w:num>
  <w:num w:numId="146" w16cid:durableId="1728257496">
    <w:abstractNumId w:val="65"/>
  </w:num>
  <w:num w:numId="147" w16cid:durableId="1878424150">
    <w:abstractNumId w:val="4"/>
  </w:num>
  <w:num w:numId="148" w16cid:durableId="1178889293">
    <w:abstractNumId w:val="35"/>
  </w:num>
  <w:num w:numId="149" w16cid:durableId="852887763">
    <w:abstractNumId w:val="52"/>
  </w:num>
  <w:num w:numId="150" w16cid:durableId="753093448">
    <w:abstractNumId w:val="81"/>
  </w:num>
  <w:num w:numId="151" w16cid:durableId="692076082">
    <w:abstractNumId w:val="137"/>
  </w:num>
  <w:num w:numId="152" w16cid:durableId="2067296343">
    <w:abstractNumId w:val="67"/>
  </w:num>
  <w:num w:numId="153" w16cid:durableId="1723289474">
    <w:abstractNumId w:val="102"/>
  </w:num>
  <w:num w:numId="154" w16cid:durableId="204492741">
    <w:abstractNumId w:val="125"/>
  </w:num>
  <w:num w:numId="155" w16cid:durableId="1826389670">
    <w:abstractNumId w:val="27"/>
  </w:num>
  <w:num w:numId="156" w16cid:durableId="237251730">
    <w:abstractNumId w:val="80"/>
  </w:num>
  <w:num w:numId="157" w16cid:durableId="889194769">
    <w:abstractNumId w:val="9"/>
  </w:num>
  <w:num w:numId="158" w16cid:durableId="787822977">
    <w:abstractNumId w:val="27"/>
  </w:num>
  <w:num w:numId="159" w16cid:durableId="1933079420">
    <w:abstractNumId w:val="27"/>
  </w:num>
  <w:num w:numId="160" w16cid:durableId="319627041">
    <w:abstractNumId w:val="14"/>
  </w:num>
  <w:num w:numId="161" w16cid:durableId="1788432593">
    <w:abstractNumId w:val="68"/>
  </w:num>
  <w:num w:numId="162" w16cid:durableId="71202092">
    <w:abstractNumId w:val="39"/>
  </w:num>
  <w:num w:numId="163" w16cid:durableId="432870200">
    <w:abstractNumId w:val="2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4CA"/>
    <w:rsid w:val="00000E31"/>
    <w:rsid w:val="0000183C"/>
    <w:rsid w:val="00002E9C"/>
    <w:rsid w:val="0000300A"/>
    <w:rsid w:val="000030FC"/>
    <w:rsid w:val="00004150"/>
    <w:rsid w:val="00004EA5"/>
    <w:rsid w:val="0000522B"/>
    <w:rsid w:val="000055C9"/>
    <w:rsid w:val="00005A33"/>
    <w:rsid w:val="00005D09"/>
    <w:rsid w:val="000100F5"/>
    <w:rsid w:val="000102C3"/>
    <w:rsid w:val="0001041E"/>
    <w:rsid w:val="00012B6E"/>
    <w:rsid w:val="00012CCC"/>
    <w:rsid w:val="000134DE"/>
    <w:rsid w:val="00015ECF"/>
    <w:rsid w:val="000168E4"/>
    <w:rsid w:val="00022182"/>
    <w:rsid w:val="00023423"/>
    <w:rsid w:val="00024FD3"/>
    <w:rsid w:val="00025A83"/>
    <w:rsid w:val="00026F77"/>
    <w:rsid w:val="000271D5"/>
    <w:rsid w:val="00027375"/>
    <w:rsid w:val="00032B05"/>
    <w:rsid w:val="000337D6"/>
    <w:rsid w:val="000344DA"/>
    <w:rsid w:val="0003725F"/>
    <w:rsid w:val="000374FF"/>
    <w:rsid w:val="00043AF0"/>
    <w:rsid w:val="0004462C"/>
    <w:rsid w:val="00044DC3"/>
    <w:rsid w:val="00045639"/>
    <w:rsid w:val="00045C35"/>
    <w:rsid w:val="00047458"/>
    <w:rsid w:val="00051573"/>
    <w:rsid w:val="00051E6F"/>
    <w:rsid w:val="00051F6A"/>
    <w:rsid w:val="0005310E"/>
    <w:rsid w:val="00053680"/>
    <w:rsid w:val="000543C6"/>
    <w:rsid w:val="000558DA"/>
    <w:rsid w:val="00056FCD"/>
    <w:rsid w:val="000579B5"/>
    <w:rsid w:val="0006219B"/>
    <w:rsid w:val="000631CA"/>
    <w:rsid w:val="0006340E"/>
    <w:rsid w:val="000637BE"/>
    <w:rsid w:val="00063949"/>
    <w:rsid w:val="0006417E"/>
    <w:rsid w:val="00064677"/>
    <w:rsid w:val="00065197"/>
    <w:rsid w:val="00065EC7"/>
    <w:rsid w:val="00067D94"/>
    <w:rsid w:val="00072286"/>
    <w:rsid w:val="0007246D"/>
    <w:rsid w:val="00073A2E"/>
    <w:rsid w:val="00074C97"/>
    <w:rsid w:val="000759B8"/>
    <w:rsid w:val="0007668F"/>
    <w:rsid w:val="000767F7"/>
    <w:rsid w:val="000775CA"/>
    <w:rsid w:val="00080063"/>
    <w:rsid w:val="00080E7C"/>
    <w:rsid w:val="0008124B"/>
    <w:rsid w:val="00081461"/>
    <w:rsid w:val="000828FB"/>
    <w:rsid w:val="00084B95"/>
    <w:rsid w:val="00086522"/>
    <w:rsid w:val="00087DF7"/>
    <w:rsid w:val="00090948"/>
    <w:rsid w:val="00091FDD"/>
    <w:rsid w:val="0009210B"/>
    <w:rsid w:val="0009383B"/>
    <w:rsid w:val="00095319"/>
    <w:rsid w:val="000956F8"/>
    <w:rsid w:val="0009589E"/>
    <w:rsid w:val="00095D7E"/>
    <w:rsid w:val="0009745D"/>
    <w:rsid w:val="000A1806"/>
    <w:rsid w:val="000A546B"/>
    <w:rsid w:val="000A7864"/>
    <w:rsid w:val="000B0031"/>
    <w:rsid w:val="000B347E"/>
    <w:rsid w:val="000B4A5F"/>
    <w:rsid w:val="000B524C"/>
    <w:rsid w:val="000C31B4"/>
    <w:rsid w:val="000C6525"/>
    <w:rsid w:val="000C7A3F"/>
    <w:rsid w:val="000C7A8E"/>
    <w:rsid w:val="000D1CDA"/>
    <w:rsid w:val="000D5D7F"/>
    <w:rsid w:val="000D63DC"/>
    <w:rsid w:val="000D7823"/>
    <w:rsid w:val="000E42F5"/>
    <w:rsid w:val="000E5272"/>
    <w:rsid w:val="000E57B8"/>
    <w:rsid w:val="000E57C0"/>
    <w:rsid w:val="000E6BD6"/>
    <w:rsid w:val="000E6E93"/>
    <w:rsid w:val="000F21E5"/>
    <w:rsid w:val="000F2F64"/>
    <w:rsid w:val="000F34D8"/>
    <w:rsid w:val="000F3E70"/>
    <w:rsid w:val="000F3FAF"/>
    <w:rsid w:val="000F4B1F"/>
    <w:rsid w:val="000F5036"/>
    <w:rsid w:val="000F66C2"/>
    <w:rsid w:val="0010582A"/>
    <w:rsid w:val="001112E4"/>
    <w:rsid w:val="001138FF"/>
    <w:rsid w:val="00114413"/>
    <w:rsid w:val="00116274"/>
    <w:rsid w:val="00116C9D"/>
    <w:rsid w:val="00117D8D"/>
    <w:rsid w:val="0012178B"/>
    <w:rsid w:val="00121AB7"/>
    <w:rsid w:val="001226CF"/>
    <w:rsid w:val="00122B07"/>
    <w:rsid w:val="00122D78"/>
    <w:rsid w:val="00123617"/>
    <w:rsid w:val="001236A8"/>
    <w:rsid w:val="001240DF"/>
    <w:rsid w:val="0012444C"/>
    <w:rsid w:val="001249BB"/>
    <w:rsid w:val="00125F29"/>
    <w:rsid w:val="001277CC"/>
    <w:rsid w:val="00130C62"/>
    <w:rsid w:val="00130CE2"/>
    <w:rsid w:val="001313B7"/>
    <w:rsid w:val="001323A0"/>
    <w:rsid w:val="001327DF"/>
    <w:rsid w:val="001341B5"/>
    <w:rsid w:val="00134483"/>
    <w:rsid w:val="00134CE1"/>
    <w:rsid w:val="0013549B"/>
    <w:rsid w:val="00136A25"/>
    <w:rsid w:val="00136ADF"/>
    <w:rsid w:val="00140885"/>
    <w:rsid w:val="0014308D"/>
    <w:rsid w:val="00144202"/>
    <w:rsid w:val="00147701"/>
    <w:rsid w:val="00147D4B"/>
    <w:rsid w:val="001607A8"/>
    <w:rsid w:val="0016092F"/>
    <w:rsid w:val="00163C80"/>
    <w:rsid w:val="0016495B"/>
    <w:rsid w:val="00165ACD"/>
    <w:rsid w:val="00165B60"/>
    <w:rsid w:val="001670EF"/>
    <w:rsid w:val="00170678"/>
    <w:rsid w:val="00170953"/>
    <w:rsid w:val="0017356A"/>
    <w:rsid w:val="001761BB"/>
    <w:rsid w:val="0017637D"/>
    <w:rsid w:val="0017664A"/>
    <w:rsid w:val="00176B42"/>
    <w:rsid w:val="00177955"/>
    <w:rsid w:val="00182247"/>
    <w:rsid w:val="00182766"/>
    <w:rsid w:val="00183B7E"/>
    <w:rsid w:val="001844E6"/>
    <w:rsid w:val="00185C10"/>
    <w:rsid w:val="00185E9E"/>
    <w:rsid w:val="00190F10"/>
    <w:rsid w:val="00191C8E"/>
    <w:rsid w:val="001950B1"/>
    <w:rsid w:val="001955B7"/>
    <w:rsid w:val="0019605C"/>
    <w:rsid w:val="0019671B"/>
    <w:rsid w:val="00197136"/>
    <w:rsid w:val="00197226"/>
    <w:rsid w:val="00197E00"/>
    <w:rsid w:val="001A1224"/>
    <w:rsid w:val="001A1CCA"/>
    <w:rsid w:val="001A2A50"/>
    <w:rsid w:val="001A39C2"/>
    <w:rsid w:val="001A4733"/>
    <w:rsid w:val="001A4E08"/>
    <w:rsid w:val="001A4FDB"/>
    <w:rsid w:val="001A6024"/>
    <w:rsid w:val="001A63EF"/>
    <w:rsid w:val="001A686A"/>
    <w:rsid w:val="001A7ECF"/>
    <w:rsid w:val="001B1264"/>
    <w:rsid w:val="001B2266"/>
    <w:rsid w:val="001B3436"/>
    <w:rsid w:val="001B3CA7"/>
    <w:rsid w:val="001B4130"/>
    <w:rsid w:val="001B482D"/>
    <w:rsid w:val="001B4AB6"/>
    <w:rsid w:val="001B71F5"/>
    <w:rsid w:val="001C00D1"/>
    <w:rsid w:val="001C18EE"/>
    <w:rsid w:val="001C3032"/>
    <w:rsid w:val="001C458B"/>
    <w:rsid w:val="001C4AEC"/>
    <w:rsid w:val="001C5B9E"/>
    <w:rsid w:val="001C5D69"/>
    <w:rsid w:val="001C6D25"/>
    <w:rsid w:val="001C76D5"/>
    <w:rsid w:val="001C795B"/>
    <w:rsid w:val="001C7C70"/>
    <w:rsid w:val="001D25A4"/>
    <w:rsid w:val="001D30F1"/>
    <w:rsid w:val="001D328A"/>
    <w:rsid w:val="001D686F"/>
    <w:rsid w:val="001D725C"/>
    <w:rsid w:val="001E0104"/>
    <w:rsid w:val="001E1BFB"/>
    <w:rsid w:val="001E3F68"/>
    <w:rsid w:val="001E53FC"/>
    <w:rsid w:val="001E5A63"/>
    <w:rsid w:val="001E5F09"/>
    <w:rsid w:val="001E7BDA"/>
    <w:rsid w:val="001F01A6"/>
    <w:rsid w:val="001F0491"/>
    <w:rsid w:val="001F1928"/>
    <w:rsid w:val="001F1AA8"/>
    <w:rsid w:val="001F2298"/>
    <w:rsid w:val="001F2BB1"/>
    <w:rsid w:val="001F2DBA"/>
    <w:rsid w:val="001F32C0"/>
    <w:rsid w:val="001F4D8C"/>
    <w:rsid w:val="001F56F3"/>
    <w:rsid w:val="001F7512"/>
    <w:rsid w:val="00200716"/>
    <w:rsid w:val="00201157"/>
    <w:rsid w:val="002017AD"/>
    <w:rsid w:val="00201F95"/>
    <w:rsid w:val="00202A67"/>
    <w:rsid w:val="00203909"/>
    <w:rsid w:val="00204032"/>
    <w:rsid w:val="00204F20"/>
    <w:rsid w:val="002063E4"/>
    <w:rsid w:val="002066D5"/>
    <w:rsid w:val="0020683D"/>
    <w:rsid w:val="00206913"/>
    <w:rsid w:val="0021379E"/>
    <w:rsid w:val="0021491D"/>
    <w:rsid w:val="0022070B"/>
    <w:rsid w:val="002210D9"/>
    <w:rsid w:val="00222F13"/>
    <w:rsid w:val="00223259"/>
    <w:rsid w:val="0022360A"/>
    <w:rsid w:val="00223A4F"/>
    <w:rsid w:val="002261D7"/>
    <w:rsid w:val="00227B55"/>
    <w:rsid w:val="002309C6"/>
    <w:rsid w:val="0023188C"/>
    <w:rsid w:val="002319DC"/>
    <w:rsid w:val="002327A6"/>
    <w:rsid w:val="00232F74"/>
    <w:rsid w:val="002330B4"/>
    <w:rsid w:val="0023391B"/>
    <w:rsid w:val="00234C97"/>
    <w:rsid w:val="00236729"/>
    <w:rsid w:val="00236A4F"/>
    <w:rsid w:val="00236C2A"/>
    <w:rsid w:val="00241C96"/>
    <w:rsid w:val="00243E84"/>
    <w:rsid w:val="002455BA"/>
    <w:rsid w:val="00245F54"/>
    <w:rsid w:val="00246201"/>
    <w:rsid w:val="002527FD"/>
    <w:rsid w:val="00252A30"/>
    <w:rsid w:val="0025483C"/>
    <w:rsid w:val="00256878"/>
    <w:rsid w:val="00257317"/>
    <w:rsid w:val="002600BC"/>
    <w:rsid w:val="00261163"/>
    <w:rsid w:val="00261676"/>
    <w:rsid w:val="0026278D"/>
    <w:rsid w:val="002629B6"/>
    <w:rsid w:val="00262A6B"/>
    <w:rsid w:val="00263864"/>
    <w:rsid w:val="00263DD5"/>
    <w:rsid w:val="00264DE7"/>
    <w:rsid w:val="00270C05"/>
    <w:rsid w:val="0027440B"/>
    <w:rsid w:val="00274EE6"/>
    <w:rsid w:val="0027615E"/>
    <w:rsid w:val="0027644B"/>
    <w:rsid w:val="00277577"/>
    <w:rsid w:val="00281F18"/>
    <w:rsid w:val="00282A6B"/>
    <w:rsid w:val="0028406A"/>
    <w:rsid w:val="002847DC"/>
    <w:rsid w:val="0028548F"/>
    <w:rsid w:val="002861C3"/>
    <w:rsid w:val="002862E0"/>
    <w:rsid w:val="00287615"/>
    <w:rsid w:val="00292061"/>
    <w:rsid w:val="00293088"/>
    <w:rsid w:val="002A17EF"/>
    <w:rsid w:val="002A27A3"/>
    <w:rsid w:val="002A2EFA"/>
    <w:rsid w:val="002A48CF"/>
    <w:rsid w:val="002A4A66"/>
    <w:rsid w:val="002A5892"/>
    <w:rsid w:val="002A67CF"/>
    <w:rsid w:val="002A7446"/>
    <w:rsid w:val="002A7655"/>
    <w:rsid w:val="002B011A"/>
    <w:rsid w:val="002B1F47"/>
    <w:rsid w:val="002B3176"/>
    <w:rsid w:val="002B3F3E"/>
    <w:rsid w:val="002B5DFE"/>
    <w:rsid w:val="002B63DD"/>
    <w:rsid w:val="002C1D1F"/>
    <w:rsid w:val="002C22B7"/>
    <w:rsid w:val="002C4E52"/>
    <w:rsid w:val="002C64E8"/>
    <w:rsid w:val="002C654C"/>
    <w:rsid w:val="002C7047"/>
    <w:rsid w:val="002D07C4"/>
    <w:rsid w:val="002D09F4"/>
    <w:rsid w:val="002D162C"/>
    <w:rsid w:val="002D516D"/>
    <w:rsid w:val="002E0EC0"/>
    <w:rsid w:val="002E1EB9"/>
    <w:rsid w:val="002E2FA7"/>
    <w:rsid w:val="002E393C"/>
    <w:rsid w:val="002E3E55"/>
    <w:rsid w:val="002E4340"/>
    <w:rsid w:val="002E4C2D"/>
    <w:rsid w:val="002E78FA"/>
    <w:rsid w:val="002F0228"/>
    <w:rsid w:val="002F1612"/>
    <w:rsid w:val="002F186D"/>
    <w:rsid w:val="002F46A1"/>
    <w:rsid w:val="002F4D3F"/>
    <w:rsid w:val="002F5497"/>
    <w:rsid w:val="002F59B1"/>
    <w:rsid w:val="002F7A26"/>
    <w:rsid w:val="002F7CEF"/>
    <w:rsid w:val="003016BA"/>
    <w:rsid w:val="00301809"/>
    <w:rsid w:val="003027BF"/>
    <w:rsid w:val="00303A93"/>
    <w:rsid w:val="00304FB9"/>
    <w:rsid w:val="00305A16"/>
    <w:rsid w:val="00306375"/>
    <w:rsid w:val="0030643C"/>
    <w:rsid w:val="00310667"/>
    <w:rsid w:val="00311FE5"/>
    <w:rsid w:val="0031302E"/>
    <w:rsid w:val="00313FEF"/>
    <w:rsid w:val="00315777"/>
    <w:rsid w:val="003157FE"/>
    <w:rsid w:val="00315E87"/>
    <w:rsid w:val="00322184"/>
    <w:rsid w:val="00322649"/>
    <w:rsid w:val="00324E0B"/>
    <w:rsid w:val="003310B3"/>
    <w:rsid w:val="00332873"/>
    <w:rsid w:val="00332BE3"/>
    <w:rsid w:val="00333221"/>
    <w:rsid w:val="00333EDB"/>
    <w:rsid w:val="00335DA9"/>
    <w:rsid w:val="00335E07"/>
    <w:rsid w:val="0033629F"/>
    <w:rsid w:val="00340C9C"/>
    <w:rsid w:val="003413FE"/>
    <w:rsid w:val="00341DA1"/>
    <w:rsid w:val="003424A1"/>
    <w:rsid w:val="00342B4D"/>
    <w:rsid w:val="00344A57"/>
    <w:rsid w:val="00347BAD"/>
    <w:rsid w:val="003548C9"/>
    <w:rsid w:val="003567C8"/>
    <w:rsid w:val="0035771E"/>
    <w:rsid w:val="00362BD6"/>
    <w:rsid w:val="00363776"/>
    <w:rsid w:val="00363AC6"/>
    <w:rsid w:val="00363CD8"/>
    <w:rsid w:val="00365587"/>
    <w:rsid w:val="0036700F"/>
    <w:rsid w:val="00367550"/>
    <w:rsid w:val="00367B1C"/>
    <w:rsid w:val="00372468"/>
    <w:rsid w:val="0037270A"/>
    <w:rsid w:val="00372911"/>
    <w:rsid w:val="00373481"/>
    <w:rsid w:val="00373BAD"/>
    <w:rsid w:val="00373C31"/>
    <w:rsid w:val="003748A3"/>
    <w:rsid w:val="00375C4B"/>
    <w:rsid w:val="00381275"/>
    <w:rsid w:val="003812BB"/>
    <w:rsid w:val="00384F52"/>
    <w:rsid w:val="0038631E"/>
    <w:rsid w:val="00390BA1"/>
    <w:rsid w:val="00392CAC"/>
    <w:rsid w:val="00394093"/>
    <w:rsid w:val="00394248"/>
    <w:rsid w:val="003949EA"/>
    <w:rsid w:val="00394D6D"/>
    <w:rsid w:val="003971E9"/>
    <w:rsid w:val="003977EA"/>
    <w:rsid w:val="00397EDB"/>
    <w:rsid w:val="003A10E4"/>
    <w:rsid w:val="003A1D36"/>
    <w:rsid w:val="003A3418"/>
    <w:rsid w:val="003A36E4"/>
    <w:rsid w:val="003A544C"/>
    <w:rsid w:val="003A56C5"/>
    <w:rsid w:val="003A6153"/>
    <w:rsid w:val="003B16AA"/>
    <w:rsid w:val="003B1D20"/>
    <w:rsid w:val="003B6C4E"/>
    <w:rsid w:val="003C13E1"/>
    <w:rsid w:val="003C38B7"/>
    <w:rsid w:val="003C449A"/>
    <w:rsid w:val="003C46B9"/>
    <w:rsid w:val="003C4FCC"/>
    <w:rsid w:val="003C5492"/>
    <w:rsid w:val="003C5796"/>
    <w:rsid w:val="003C66F1"/>
    <w:rsid w:val="003C68F4"/>
    <w:rsid w:val="003C7D52"/>
    <w:rsid w:val="003D2D83"/>
    <w:rsid w:val="003D3BE6"/>
    <w:rsid w:val="003D531C"/>
    <w:rsid w:val="003D577C"/>
    <w:rsid w:val="003D6D4E"/>
    <w:rsid w:val="003E2F15"/>
    <w:rsid w:val="003E3879"/>
    <w:rsid w:val="003E4890"/>
    <w:rsid w:val="003E4B77"/>
    <w:rsid w:val="003E6E7E"/>
    <w:rsid w:val="003E7D0C"/>
    <w:rsid w:val="003F1862"/>
    <w:rsid w:val="003F2D9E"/>
    <w:rsid w:val="003F468F"/>
    <w:rsid w:val="003F5E43"/>
    <w:rsid w:val="003F7551"/>
    <w:rsid w:val="004009E5"/>
    <w:rsid w:val="00402100"/>
    <w:rsid w:val="00402CB8"/>
    <w:rsid w:val="004037CA"/>
    <w:rsid w:val="00403925"/>
    <w:rsid w:val="00404BCD"/>
    <w:rsid w:val="00404F39"/>
    <w:rsid w:val="00406802"/>
    <w:rsid w:val="00410DE3"/>
    <w:rsid w:val="00410E34"/>
    <w:rsid w:val="004121F8"/>
    <w:rsid w:val="004132F5"/>
    <w:rsid w:val="00413376"/>
    <w:rsid w:val="00413FD2"/>
    <w:rsid w:val="0041490F"/>
    <w:rsid w:val="00417163"/>
    <w:rsid w:val="00421C19"/>
    <w:rsid w:val="00422D18"/>
    <w:rsid w:val="00426435"/>
    <w:rsid w:val="00437300"/>
    <w:rsid w:val="00437DA3"/>
    <w:rsid w:val="004403A9"/>
    <w:rsid w:val="004406CF"/>
    <w:rsid w:val="0044106F"/>
    <w:rsid w:val="0044171E"/>
    <w:rsid w:val="00441B0F"/>
    <w:rsid w:val="00441B5E"/>
    <w:rsid w:val="004433EA"/>
    <w:rsid w:val="004435C6"/>
    <w:rsid w:val="00446FBC"/>
    <w:rsid w:val="00447642"/>
    <w:rsid w:val="004501BF"/>
    <w:rsid w:val="00450671"/>
    <w:rsid w:val="00451650"/>
    <w:rsid w:val="00451AC7"/>
    <w:rsid w:val="004534CC"/>
    <w:rsid w:val="00453859"/>
    <w:rsid w:val="004538EC"/>
    <w:rsid w:val="00454161"/>
    <w:rsid w:val="0045420A"/>
    <w:rsid w:val="004571E4"/>
    <w:rsid w:val="00457251"/>
    <w:rsid w:val="00457828"/>
    <w:rsid w:val="004578A9"/>
    <w:rsid w:val="00457FF5"/>
    <w:rsid w:val="004601DB"/>
    <w:rsid w:val="00460A72"/>
    <w:rsid w:val="0046240C"/>
    <w:rsid w:val="004629B2"/>
    <w:rsid w:val="00463DBB"/>
    <w:rsid w:val="004700F1"/>
    <w:rsid w:val="0047048D"/>
    <w:rsid w:val="004716BD"/>
    <w:rsid w:val="0047252E"/>
    <w:rsid w:val="00473534"/>
    <w:rsid w:val="00473AE7"/>
    <w:rsid w:val="00474310"/>
    <w:rsid w:val="004751C9"/>
    <w:rsid w:val="00475B35"/>
    <w:rsid w:val="004777E4"/>
    <w:rsid w:val="004800A4"/>
    <w:rsid w:val="00480619"/>
    <w:rsid w:val="00481243"/>
    <w:rsid w:val="00482BFE"/>
    <w:rsid w:val="0048391A"/>
    <w:rsid w:val="00483CE7"/>
    <w:rsid w:val="00483EC3"/>
    <w:rsid w:val="00484EE1"/>
    <w:rsid w:val="004867E0"/>
    <w:rsid w:val="00490108"/>
    <w:rsid w:val="00490418"/>
    <w:rsid w:val="0049129D"/>
    <w:rsid w:val="00492067"/>
    <w:rsid w:val="004967D5"/>
    <w:rsid w:val="00496FDA"/>
    <w:rsid w:val="00497BD1"/>
    <w:rsid w:val="004A1294"/>
    <w:rsid w:val="004A1EC0"/>
    <w:rsid w:val="004A2BD8"/>
    <w:rsid w:val="004A2DB5"/>
    <w:rsid w:val="004A31B2"/>
    <w:rsid w:val="004A3243"/>
    <w:rsid w:val="004A480D"/>
    <w:rsid w:val="004A5D96"/>
    <w:rsid w:val="004B2007"/>
    <w:rsid w:val="004B34AA"/>
    <w:rsid w:val="004B3E1E"/>
    <w:rsid w:val="004B4697"/>
    <w:rsid w:val="004B49D5"/>
    <w:rsid w:val="004B4EEC"/>
    <w:rsid w:val="004B66FF"/>
    <w:rsid w:val="004B6990"/>
    <w:rsid w:val="004C0948"/>
    <w:rsid w:val="004C0A64"/>
    <w:rsid w:val="004C3D04"/>
    <w:rsid w:val="004C3F9D"/>
    <w:rsid w:val="004C5067"/>
    <w:rsid w:val="004C65BA"/>
    <w:rsid w:val="004C67E9"/>
    <w:rsid w:val="004C7632"/>
    <w:rsid w:val="004D0988"/>
    <w:rsid w:val="004D17D5"/>
    <w:rsid w:val="004D3A52"/>
    <w:rsid w:val="004D5860"/>
    <w:rsid w:val="004D690E"/>
    <w:rsid w:val="004D74A5"/>
    <w:rsid w:val="004E04BF"/>
    <w:rsid w:val="004E1863"/>
    <w:rsid w:val="004E2D6C"/>
    <w:rsid w:val="004E41EA"/>
    <w:rsid w:val="004E67B4"/>
    <w:rsid w:val="004E79B7"/>
    <w:rsid w:val="004E7AC4"/>
    <w:rsid w:val="004F01D6"/>
    <w:rsid w:val="004F6A57"/>
    <w:rsid w:val="004F7DB2"/>
    <w:rsid w:val="005006C0"/>
    <w:rsid w:val="00501B0B"/>
    <w:rsid w:val="00501BA1"/>
    <w:rsid w:val="00502F01"/>
    <w:rsid w:val="00503DE8"/>
    <w:rsid w:val="0050525A"/>
    <w:rsid w:val="00505CBA"/>
    <w:rsid w:val="005068DA"/>
    <w:rsid w:val="00511553"/>
    <w:rsid w:val="00513B33"/>
    <w:rsid w:val="00513C1D"/>
    <w:rsid w:val="00514631"/>
    <w:rsid w:val="0051495D"/>
    <w:rsid w:val="00515743"/>
    <w:rsid w:val="005157D9"/>
    <w:rsid w:val="00515B9D"/>
    <w:rsid w:val="00517111"/>
    <w:rsid w:val="005210AB"/>
    <w:rsid w:val="005210D9"/>
    <w:rsid w:val="00521C6B"/>
    <w:rsid w:val="00523294"/>
    <w:rsid w:val="0052331E"/>
    <w:rsid w:val="00524E69"/>
    <w:rsid w:val="005263E2"/>
    <w:rsid w:val="0052663F"/>
    <w:rsid w:val="00526FD8"/>
    <w:rsid w:val="00527AB0"/>
    <w:rsid w:val="00533C55"/>
    <w:rsid w:val="00534BE6"/>
    <w:rsid w:val="005426AA"/>
    <w:rsid w:val="00542A21"/>
    <w:rsid w:val="00542FFB"/>
    <w:rsid w:val="00543CFC"/>
    <w:rsid w:val="005453E0"/>
    <w:rsid w:val="005475F3"/>
    <w:rsid w:val="00554379"/>
    <w:rsid w:val="00555648"/>
    <w:rsid w:val="00556347"/>
    <w:rsid w:val="00556C76"/>
    <w:rsid w:val="0055760C"/>
    <w:rsid w:val="00557A91"/>
    <w:rsid w:val="00563B9C"/>
    <w:rsid w:val="00564E7D"/>
    <w:rsid w:val="00566718"/>
    <w:rsid w:val="00567AF5"/>
    <w:rsid w:val="005718A8"/>
    <w:rsid w:val="00571CC8"/>
    <w:rsid w:val="00571EEB"/>
    <w:rsid w:val="0057307C"/>
    <w:rsid w:val="005748CC"/>
    <w:rsid w:val="005767BF"/>
    <w:rsid w:val="00580988"/>
    <w:rsid w:val="00584E0B"/>
    <w:rsid w:val="0058752F"/>
    <w:rsid w:val="005904A7"/>
    <w:rsid w:val="00592F42"/>
    <w:rsid w:val="00593503"/>
    <w:rsid w:val="005941F2"/>
    <w:rsid w:val="00594D5B"/>
    <w:rsid w:val="00597884"/>
    <w:rsid w:val="00597FEE"/>
    <w:rsid w:val="005A015A"/>
    <w:rsid w:val="005A1BEA"/>
    <w:rsid w:val="005A223F"/>
    <w:rsid w:val="005A2751"/>
    <w:rsid w:val="005A2792"/>
    <w:rsid w:val="005A31DD"/>
    <w:rsid w:val="005A4BD2"/>
    <w:rsid w:val="005A6D14"/>
    <w:rsid w:val="005B0623"/>
    <w:rsid w:val="005B2F63"/>
    <w:rsid w:val="005B3759"/>
    <w:rsid w:val="005B4DA6"/>
    <w:rsid w:val="005B7145"/>
    <w:rsid w:val="005B7715"/>
    <w:rsid w:val="005C0B85"/>
    <w:rsid w:val="005C3595"/>
    <w:rsid w:val="005C38B9"/>
    <w:rsid w:val="005C5A4D"/>
    <w:rsid w:val="005D00B8"/>
    <w:rsid w:val="005D06C3"/>
    <w:rsid w:val="005D17D3"/>
    <w:rsid w:val="005D333F"/>
    <w:rsid w:val="005D35E5"/>
    <w:rsid w:val="005D4841"/>
    <w:rsid w:val="005D7A84"/>
    <w:rsid w:val="005E141F"/>
    <w:rsid w:val="005E2146"/>
    <w:rsid w:val="005E3228"/>
    <w:rsid w:val="005E4CAF"/>
    <w:rsid w:val="005E6452"/>
    <w:rsid w:val="005E7326"/>
    <w:rsid w:val="005F018C"/>
    <w:rsid w:val="005F0A3C"/>
    <w:rsid w:val="005F1F81"/>
    <w:rsid w:val="005F573B"/>
    <w:rsid w:val="005F6EDA"/>
    <w:rsid w:val="006014F0"/>
    <w:rsid w:val="006031FC"/>
    <w:rsid w:val="0060325E"/>
    <w:rsid w:val="00604BCC"/>
    <w:rsid w:val="006058AB"/>
    <w:rsid w:val="00607302"/>
    <w:rsid w:val="00607F36"/>
    <w:rsid w:val="006108CF"/>
    <w:rsid w:val="006114EF"/>
    <w:rsid w:val="00611A6F"/>
    <w:rsid w:val="0061203D"/>
    <w:rsid w:val="00613259"/>
    <w:rsid w:val="00613753"/>
    <w:rsid w:val="0061598B"/>
    <w:rsid w:val="006165D1"/>
    <w:rsid w:val="00617251"/>
    <w:rsid w:val="006177D1"/>
    <w:rsid w:val="006215FA"/>
    <w:rsid w:val="00621892"/>
    <w:rsid w:val="006254F1"/>
    <w:rsid w:val="00626CF6"/>
    <w:rsid w:val="006338A0"/>
    <w:rsid w:val="00640441"/>
    <w:rsid w:val="0064155E"/>
    <w:rsid w:val="00646436"/>
    <w:rsid w:val="00646C04"/>
    <w:rsid w:val="00646DA2"/>
    <w:rsid w:val="00650264"/>
    <w:rsid w:val="00652329"/>
    <w:rsid w:val="00652771"/>
    <w:rsid w:val="00652C65"/>
    <w:rsid w:val="006539EC"/>
    <w:rsid w:val="00654BA2"/>
    <w:rsid w:val="00654CB0"/>
    <w:rsid w:val="006551E4"/>
    <w:rsid w:val="006568F0"/>
    <w:rsid w:val="00656D12"/>
    <w:rsid w:val="0066109F"/>
    <w:rsid w:val="00661190"/>
    <w:rsid w:val="00662CAC"/>
    <w:rsid w:val="006630B6"/>
    <w:rsid w:val="006649B1"/>
    <w:rsid w:val="00665C25"/>
    <w:rsid w:val="00665F8B"/>
    <w:rsid w:val="00666FC1"/>
    <w:rsid w:val="006670F5"/>
    <w:rsid w:val="00674B20"/>
    <w:rsid w:val="006767DF"/>
    <w:rsid w:val="006820F0"/>
    <w:rsid w:val="006823F7"/>
    <w:rsid w:val="00682C90"/>
    <w:rsid w:val="00685319"/>
    <w:rsid w:val="00686522"/>
    <w:rsid w:val="006901CC"/>
    <w:rsid w:val="006906E2"/>
    <w:rsid w:val="00690D13"/>
    <w:rsid w:val="0069173F"/>
    <w:rsid w:val="006933CA"/>
    <w:rsid w:val="00693432"/>
    <w:rsid w:val="00695F03"/>
    <w:rsid w:val="0069657B"/>
    <w:rsid w:val="006968A2"/>
    <w:rsid w:val="00697C9E"/>
    <w:rsid w:val="006A0C61"/>
    <w:rsid w:val="006A0FE8"/>
    <w:rsid w:val="006A2DC9"/>
    <w:rsid w:val="006A3CEE"/>
    <w:rsid w:val="006A41F5"/>
    <w:rsid w:val="006A64B4"/>
    <w:rsid w:val="006B2F17"/>
    <w:rsid w:val="006B55FC"/>
    <w:rsid w:val="006B56C6"/>
    <w:rsid w:val="006B6C2B"/>
    <w:rsid w:val="006C2F58"/>
    <w:rsid w:val="006C4FF7"/>
    <w:rsid w:val="006C6495"/>
    <w:rsid w:val="006C72EF"/>
    <w:rsid w:val="006C76D4"/>
    <w:rsid w:val="006D277D"/>
    <w:rsid w:val="006D3A94"/>
    <w:rsid w:val="006D55B8"/>
    <w:rsid w:val="006D7293"/>
    <w:rsid w:val="006D7BC0"/>
    <w:rsid w:val="006E186C"/>
    <w:rsid w:val="006E354B"/>
    <w:rsid w:val="006E43A0"/>
    <w:rsid w:val="006F1D7B"/>
    <w:rsid w:val="006F2836"/>
    <w:rsid w:val="006F348C"/>
    <w:rsid w:val="006F38D9"/>
    <w:rsid w:val="006F3F5E"/>
    <w:rsid w:val="006F434C"/>
    <w:rsid w:val="006F4E1E"/>
    <w:rsid w:val="006F727F"/>
    <w:rsid w:val="00700975"/>
    <w:rsid w:val="00700A77"/>
    <w:rsid w:val="00700DAF"/>
    <w:rsid w:val="00702465"/>
    <w:rsid w:val="00705556"/>
    <w:rsid w:val="00705A17"/>
    <w:rsid w:val="00710DC6"/>
    <w:rsid w:val="00711F42"/>
    <w:rsid w:val="00712625"/>
    <w:rsid w:val="007126F5"/>
    <w:rsid w:val="00714836"/>
    <w:rsid w:val="00714B2A"/>
    <w:rsid w:val="00717EA4"/>
    <w:rsid w:val="00721305"/>
    <w:rsid w:val="00723BF8"/>
    <w:rsid w:val="00723D47"/>
    <w:rsid w:val="007266FC"/>
    <w:rsid w:val="007274EF"/>
    <w:rsid w:val="00727FB4"/>
    <w:rsid w:val="007301CB"/>
    <w:rsid w:val="00737B2E"/>
    <w:rsid w:val="0074606F"/>
    <w:rsid w:val="00747D1F"/>
    <w:rsid w:val="007511E4"/>
    <w:rsid w:val="007523ED"/>
    <w:rsid w:val="007556F2"/>
    <w:rsid w:val="0075618E"/>
    <w:rsid w:val="00756848"/>
    <w:rsid w:val="00757CB1"/>
    <w:rsid w:val="00760C1D"/>
    <w:rsid w:val="00760D04"/>
    <w:rsid w:val="007618C9"/>
    <w:rsid w:val="0076399E"/>
    <w:rsid w:val="00770840"/>
    <w:rsid w:val="00771BA1"/>
    <w:rsid w:val="00772541"/>
    <w:rsid w:val="007729C8"/>
    <w:rsid w:val="00772B00"/>
    <w:rsid w:val="00773C90"/>
    <w:rsid w:val="00773D82"/>
    <w:rsid w:val="0077437D"/>
    <w:rsid w:val="00774737"/>
    <w:rsid w:val="00774E29"/>
    <w:rsid w:val="00775459"/>
    <w:rsid w:val="00776AA0"/>
    <w:rsid w:val="00776C89"/>
    <w:rsid w:val="00777627"/>
    <w:rsid w:val="00777AA7"/>
    <w:rsid w:val="00781962"/>
    <w:rsid w:val="00782230"/>
    <w:rsid w:val="0078238B"/>
    <w:rsid w:val="00782452"/>
    <w:rsid w:val="007836A5"/>
    <w:rsid w:val="00783DEB"/>
    <w:rsid w:val="00784D73"/>
    <w:rsid w:val="0078510F"/>
    <w:rsid w:val="007852E2"/>
    <w:rsid w:val="00786CA8"/>
    <w:rsid w:val="0079010D"/>
    <w:rsid w:val="0079307A"/>
    <w:rsid w:val="007955B0"/>
    <w:rsid w:val="0079669D"/>
    <w:rsid w:val="007A2BCE"/>
    <w:rsid w:val="007A3528"/>
    <w:rsid w:val="007A5706"/>
    <w:rsid w:val="007A6D52"/>
    <w:rsid w:val="007A70B4"/>
    <w:rsid w:val="007A7365"/>
    <w:rsid w:val="007A7882"/>
    <w:rsid w:val="007B0C62"/>
    <w:rsid w:val="007B2570"/>
    <w:rsid w:val="007B7A4D"/>
    <w:rsid w:val="007B7FF7"/>
    <w:rsid w:val="007C2142"/>
    <w:rsid w:val="007C2390"/>
    <w:rsid w:val="007C3ED3"/>
    <w:rsid w:val="007C5147"/>
    <w:rsid w:val="007C5190"/>
    <w:rsid w:val="007C5571"/>
    <w:rsid w:val="007C71CA"/>
    <w:rsid w:val="007C7D7A"/>
    <w:rsid w:val="007D2EE9"/>
    <w:rsid w:val="007D3D14"/>
    <w:rsid w:val="007D4B69"/>
    <w:rsid w:val="007D75DC"/>
    <w:rsid w:val="007E1610"/>
    <w:rsid w:val="007E53A8"/>
    <w:rsid w:val="007E5A0D"/>
    <w:rsid w:val="007E5C7C"/>
    <w:rsid w:val="007E700F"/>
    <w:rsid w:val="007F050F"/>
    <w:rsid w:val="007F3FB6"/>
    <w:rsid w:val="007F6288"/>
    <w:rsid w:val="007F70FD"/>
    <w:rsid w:val="008027DC"/>
    <w:rsid w:val="00802B5E"/>
    <w:rsid w:val="00802BA5"/>
    <w:rsid w:val="0080406B"/>
    <w:rsid w:val="00806003"/>
    <w:rsid w:val="0080796F"/>
    <w:rsid w:val="00810435"/>
    <w:rsid w:val="008133B6"/>
    <w:rsid w:val="0081470E"/>
    <w:rsid w:val="00814E30"/>
    <w:rsid w:val="0081630D"/>
    <w:rsid w:val="008228AE"/>
    <w:rsid w:val="00822AFD"/>
    <w:rsid w:val="0082474B"/>
    <w:rsid w:val="008258C6"/>
    <w:rsid w:val="00826109"/>
    <w:rsid w:val="00826910"/>
    <w:rsid w:val="00827976"/>
    <w:rsid w:val="00827CEF"/>
    <w:rsid w:val="00830BC0"/>
    <w:rsid w:val="00831687"/>
    <w:rsid w:val="008330A2"/>
    <w:rsid w:val="00833A79"/>
    <w:rsid w:val="0083604A"/>
    <w:rsid w:val="0083616E"/>
    <w:rsid w:val="00836EE4"/>
    <w:rsid w:val="00837A90"/>
    <w:rsid w:val="00837BF0"/>
    <w:rsid w:val="00841753"/>
    <w:rsid w:val="00841FDA"/>
    <w:rsid w:val="00842578"/>
    <w:rsid w:val="00842B6F"/>
    <w:rsid w:val="00842CB1"/>
    <w:rsid w:val="00845757"/>
    <w:rsid w:val="00845B2A"/>
    <w:rsid w:val="00846196"/>
    <w:rsid w:val="008476A8"/>
    <w:rsid w:val="008525A8"/>
    <w:rsid w:val="0085271F"/>
    <w:rsid w:val="008537AF"/>
    <w:rsid w:val="00853F74"/>
    <w:rsid w:val="00855E95"/>
    <w:rsid w:val="00857A7F"/>
    <w:rsid w:val="0086117E"/>
    <w:rsid w:val="0086118A"/>
    <w:rsid w:val="00861C2F"/>
    <w:rsid w:val="008630BA"/>
    <w:rsid w:val="00870F2E"/>
    <w:rsid w:val="008724CF"/>
    <w:rsid w:val="00874B7C"/>
    <w:rsid w:val="008754A3"/>
    <w:rsid w:val="00876728"/>
    <w:rsid w:val="0087681E"/>
    <w:rsid w:val="0087748B"/>
    <w:rsid w:val="00877982"/>
    <w:rsid w:val="00880684"/>
    <w:rsid w:val="00881189"/>
    <w:rsid w:val="00881462"/>
    <w:rsid w:val="00883AC2"/>
    <w:rsid w:val="008845F6"/>
    <w:rsid w:val="00884AA4"/>
    <w:rsid w:val="00885A10"/>
    <w:rsid w:val="00887AEC"/>
    <w:rsid w:val="00890A03"/>
    <w:rsid w:val="0089120D"/>
    <w:rsid w:val="008914C4"/>
    <w:rsid w:val="00892CC9"/>
    <w:rsid w:val="00892E46"/>
    <w:rsid w:val="008935EB"/>
    <w:rsid w:val="008A0264"/>
    <w:rsid w:val="008A26BC"/>
    <w:rsid w:val="008A27AB"/>
    <w:rsid w:val="008A2870"/>
    <w:rsid w:val="008A36F9"/>
    <w:rsid w:val="008A3BB4"/>
    <w:rsid w:val="008A43C4"/>
    <w:rsid w:val="008A4D35"/>
    <w:rsid w:val="008A511E"/>
    <w:rsid w:val="008B0484"/>
    <w:rsid w:val="008B0AA6"/>
    <w:rsid w:val="008B5B39"/>
    <w:rsid w:val="008B7666"/>
    <w:rsid w:val="008C1480"/>
    <w:rsid w:val="008C24E8"/>
    <w:rsid w:val="008C56D4"/>
    <w:rsid w:val="008C5F72"/>
    <w:rsid w:val="008D0CE1"/>
    <w:rsid w:val="008D16A3"/>
    <w:rsid w:val="008D21B9"/>
    <w:rsid w:val="008D2F32"/>
    <w:rsid w:val="008D3347"/>
    <w:rsid w:val="008D62E8"/>
    <w:rsid w:val="008D68E2"/>
    <w:rsid w:val="008D754B"/>
    <w:rsid w:val="008D7A95"/>
    <w:rsid w:val="008E1703"/>
    <w:rsid w:val="008E5611"/>
    <w:rsid w:val="008E57E0"/>
    <w:rsid w:val="008E73EC"/>
    <w:rsid w:val="008E7C44"/>
    <w:rsid w:val="008E7E5E"/>
    <w:rsid w:val="008F0CCF"/>
    <w:rsid w:val="008F1BB8"/>
    <w:rsid w:val="008F684A"/>
    <w:rsid w:val="008F6E93"/>
    <w:rsid w:val="008F7E51"/>
    <w:rsid w:val="0090175F"/>
    <w:rsid w:val="00901C17"/>
    <w:rsid w:val="00903293"/>
    <w:rsid w:val="009032DB"/>
    <w:rsid w:val="00903D07"/>
    <w:rsid w:val="00905EF2"/>
    <w:rsid w:val="00907297"/>
    <w:rsid w:val="00907978"/>
    <w:rsid w:val="009079F1"/>
    <w:rsid w:val="00907CBE"/>
    <w:rsid w:val="009101FC"/>
    <w:rsid w:val="0091035F"/>
    <w:rsid w:val="00915661"/>
    <w:rsid w:val="009156F8"/>
    <w:rsid w:val="00915E67"/>
    <w:rsid w:val="00916BE2"/>
    <w:rsid w:val="00916E21"/>
    <w:rsid w:val="009176C4"/>
    <w:rsid w:val="00917BE2"/>
    <w:rsid w:val="0092000D"/>
    <w:rsid w:val="00920992"/>
    <w:rsid w:val="009244F1"/>
    <w:rsid w:val="00924AAE"/>
    <w:rsid w:val="00924B60"/>
    <w:rsid w:val="00926E94"/>
    <w:rsid w:val="0093046E"/>
    <w:rsid w:val="009316B3"/>
    <w:rsid w:val="00931EF1"/>
    <w:rsid w:val="009342D8"/>
    <w:rsid w:val="0093445A"/>
    <w:rsid w:val="00934F42"/>
    <w:rsid w:val="0093508C"/>
    <w:rsid w:val="009356E5"/>
    <w:rsid w:val="00936507"/>
    <w:rsid w:val="00937150"/>
    <w:rsid w:val="0093746A"/>
    <w:rsid w:val="00941666"/>
    <w:rsid w:val="00942BCD"/>
    <w:rsid w:val="00945076"/>
    <w:rsid w:val="00945E23"/>
    <w:rsid w:val="009467BC"/>
    <w:rsid w:val="009476E5"/>
    <w:rsid w:val="00947BB3"/>
    <w:rsid w:val="00950CF3"/>
    <w:rsid w:val="009541AC"/>
    <w:rsid w:val="00955926"/>
    <w:rsid w:val="00956334"/>
    <w:rsid w:val="00956FEC"/>
    <w:rsid w:val="00957538"/>
    <w:rsid w:val="00962778"/>
    <w:rsid w:val="00962882"/>
    <w:rsid w:val="009655F0"/>
    <w:rsid w:val="00967BAA"/>
    <w:rsid w:val="009700D4"/>
    <w:rsid w:val="0097063D"/>
    <w:rsid w:val="0097106E"/>
    <w:rsid w:val="009716D5"/>
    <w:rsid w:val="009720F1"/>
    <w:rsid w:val="00972273"/>
    <w:rsid w:val="00972C8C"/>
    <w:rsid w:val="009731AA"/>
    <w:rsid w:val="009772F2"/>
    <w:rsid w:val="00981EE3"/>
    <w:rsid w:val="00982592"/>
    <w:rsid w:val="00983B04"/>
    <w:rsid w:val="00984470"/>
    <w:rsid w:val="009850A3"/>
    <w:rsid w:val="009851E4"/>
    <w:rsid w:val="00985423"/>
    <w:rsid w:val="009907E5"/>
    <w:rsid w:val="00991FB9"/>
    <w:rsid w:val="00992471"/>
    <w:rsid w:val="00993220"/>
    <w:rsid w:val="00993598"/>
    <w:rsid w:val="00994134"/>
    <w:rsid w:val="009A0A9A"/>
    <w:rsid w:val="009A1E37"/>
    <w:rsid w:val="009A1E86"/>
    <w:rsid w:val="009A56F3"/>
    <w:rsid w:val="009A615C"/>
    <w:rsid w:val="009A6FA8"/>
    <w:rsid w:val="009A6FF0"/>
    <w:rsid w:val="009B007E"/>
    <w:rsid w:val="009B0FEA"/>
    <w:rsid w:val="009B1863"/>
    <w:rsid w:val="009B2335"/>
    <w:rsid w:val="009B24ED"/>
    <w:rsid w:val="009B280F"/>
    <w:rsid w:val="009B540C"/>
    <w:rsid w:val="009B6E75"/>
    <w:rsid w:val="009C0CC1"/>
    <w:rsid w:val="009C143B"/>
    <w:rsid w:val="009C1D38"/>
    <w:rsid w:val="009C66CA"/>
    <w:rsid w:val="009C6FB5"/>
    <w:rsid w:val="009D3E86"/>
    <w:rsid w:val="009D5157"/>
    <w:rsid w:val="009D537A"/>
    <w:rsid w:val="009D68E0"/>
    <w:rsid w:val="009E100E"/>
    <w:rsid w:val="009E15B6"/>
    <w:rsid w:val="009E2672"/>
    <w:rsid w:val="009E2B63"/>
    <w:rsid w:val="009E333B"/>
    <w:rsid w:val="009E44CA"/>
    <w:rsid w:val="009E710C"/>
    <w:rsid w:val="009E7387"/>
    <w:rsid w:val="009E78EA"/>
    <w:rsid w:val="009E7AC6"/>
    <w:rsid w:val="009F0283"/>
    <w:rsid w:val="009F2676"/>
    <w:rsid w:val="009F310E"/>
    <w:rsid w:val="009F75BE"/>
    <w:rsid w:val="00A00896"/>
    <w:rsid w:val="00A00A85"/>
    <w:rsid w:val="00A01E25"/>
    <w:rsid w:val="00A02073"/>
    <w:rsid w:val="00A03669"/>
    <w:rsid w:val="00A03F53"/>
    <w:rsid w:val="00A04261"/>
    <w:rsid w:val="00A04A77"/>
    <w:rsid w:val="00A060ED"/>
    <w:rsid w:val="00A078B2"/>
    <w:rsid w:val="00A10234"/>
    <w:rsid w:val="00A14160"/>
    <w:rsid w:val="00A141A0"/>
    <w:rsid w:val="00A1482C"/>
    <w:rsid w:val="00A154EA"/>
    <w:rsid w:val="00A16F23"/>
    <w:rsid w:val="00A17DBF"/>
    <w:rsid w:val="00A21108"/>
    <w:rsid w:val="00A21C49"/>
    <w:rsid w:val="00A22E62"/>
    <w:rsid w:val="00A238AC"/>
    <w:rsid w:val="00A26930"/>
    <w:rsid w:val="00A271FE"/>
    <w:rsid w:val="00A31D61"/>
    <w:rsid w:val="00A31FB9"/>
    <w:rsid w:val="00A336CA"/>
    <w:rsid w:val="00A36B28"/>
    <w:rsid w:val="00A37931"/>
    <w:rsid w:val="00A41E67"/>
    <w:rsid w:val="00A44CC4"/>
    <w:rsid w:val="00A46960"/>
    <w:rsid w:val="00A47BEC"/>
    <w:rsid w:val="00A50959"/>
    <w:rsid w:val="00A51241"/>
    <w:rsid w:val="00A52A3D"/>
    <w:rsid w:val="00A5783E"/>
    <w:rsid w:val="00A641C4"/>
    <w:rsid w:val="00A6475F"/>
    <w:rsid w:val="00A65203"/>
    <w:rsid w:val="00A668E6"/>
    <w:rsid w:val="00A6698B"/>
    <w:rsid w:val="00A7013A"/>
    <w:rsid w:val="00A702EB"/>
    <w:rsid w:val="00A71B1C"/>
    <w:rsid w:val="00A71BEC"/>
    <w:rsid w:val="00A7354B"/>
    <w:rsid w:val="00A73D14"/>
    <w:rsid w:val="00A74008"/>
    <w:rsid w:val="00A74ABA"/>
    <w:rsid w:val="00A75984"/>
    <w:rsid w:val="00A774EA"/>
    <w:rsid w:val="00A80102"/>
    <w:rsid w:val="00A80187"/>
    <w:rsid w:val="00A81236"/>
    <w:rsid w:val="00A81B18"/>
    <w:rsid w:val="00A82DE0"/>
    <w:rsid w:val="00A84B5C"/>
    <w:rsid w:val="00A8576A"/>
    <w:rsid w:val="00A85B84"/>
    <w:rsid w:val="00A86675"/>
    <w:rsid w:val="00A919D8"/>
    <w:rsid w:val="00A92540"/>
    <w:rsid w:val="00A93C6E"/>
    <w:rsid w:val="00A9746B"/>
    <w:rsid w:val="00A97FF7"/>
    <w:rsid w:val="00AA0D93"/>
    <w:rsid w:val="00AA2917"/>
    <w:rsid w:val="00AA3CEF"/>
    <w:rsid w:val="00AA4204"/>
    <w:rsid w:val="00AA5140"/>
    <w:rsid w:val="00AA568B"/>
    <w:rsid w:val="00AA59CB"/>
    <w:rsid w:val="00AA7335"/>
    <w:rsid w:val="00AB09D0"/>
    <w:rsid w:val="00AB4369"/>
    <w:rsid w:val="00AB62FC"/>
    <w:rsid w:val="00AB7D5B"/>
    <w:rsid w:val="00AC1FDF"/>
    <w:rsid w:val="00AC2E86"/>
    <w:rsid w:val="00AC3094"/>
    <w:rsid w:val="00AC76FE"/>
    <w:rsid w:val="00AD24BC"/>
    <w:rsid w:val="00AD2F9C"/>
    <w:rsid w:val="00AD45F9"/>
    <w:rsid w:val="00AD463B"/>
    <w:rsid w:val="00AD788B"/>
    <w:rsid w:val="00AE1BF0"/>
    <w:rsid w:val="00AE470D"/>
    <w:rsid w:val="00AE5444"/>
    <w:rsid w:val="00AE62F4"/>
    <w:rsid w:val="00AE6FE1"/>
    <w:rsid w:val="00AE7E93"/>
    <w:rsid w:val="00AF21A4"/>
    <w:rsid w:val="00AF24AB"/>
    <w:rsid w:val="00AF2957"/>
    <w:rsid w:val="00AF534E"/>
    <w:rsid w:val="00AF5575"/>
    <w:rsid w:val="00AF75B9"/>
    <w:rsid w:val="00AF7DE5"/>
    <w:rsid w:val="00B021C3"/>
    <w:rsid w:val="00B0291A"/>
    <w:rsid w:val="00B05E8A"/>
    <w:rsid w:val="00B0650F"/>
    <w:rsid w:val="00B0694D"/>
    <w:rsid w:val="00B069D1"/>
    <w:rsid w:val="00B07B9F"/>
    <w:rsid w:val="00B10B0C"/>
    <w:rsid w:val="00B1116D"/>
    <w:rsid w:val="00B12A75"/>
    <w:rsid w:val="00B13A42"/>
    <w:rsid w:val="00B13C33"/>
    <w:rsid w:val="00B145E0"/>
    <w:rsid w:val="00B14EE1"/>
    <w:rsid w:val="00B16095"/>
    <w:rsid w:val="00B16F8A"/>
    <w:rsid w:val="00B17661"/>
    <w:rsid w:val="00B206EB"/>
    <w:rsid w:val="00B20D02"/>
    <w:rsid w:val="00B20E5E"/>
    <w:rsid w:val="00B20F2B"/>
    <w:rsid w:val="00B21397"/>
    <w:rsid w:val="00B21547"/>
    <w:rsid w:val="00B218A3"/>
    <w:rsid w:val="00B236CC"/>
    <w:rsid w:val="00B24057"/>
    <w:rsid w:val="00B259F7"/>
    <w:rsid w:val="00B25B78"/>
    <w:rsid w:val="00B25FB9"/>
    <w:rsid w:val="00B26653"/>
    <w:rsid w:val="00B26E92"/>
    <w:rsid w:val="00B2724A"/>
    <w:rsid w:val="00B3110E"/>
    <w:rsid w:val="00B31988"/>
    <w:rsid w:val="00B34E12"/>
    <w:rsid w:val="00B357F1"/>
    <w:rsid w:val="00B41FDC"/>
    <w:rsid w:val="00B44B9F"/>
    <w:rsid w:val="00B45D21"/>
    <w:rsid w:val="00B46726"/>
    <w:rsid w:val="00B47837"/>
    <w:rsid w:val="00B513B7"/>
    <w:rsid w:val="00B54334"/>
    <w:rsid w:val="00B548C3"/>
    <w:rsid w:val="00B54CCA"/>
    <w:rsid w:val="00B55481"/>
    <w:rsid w:val="00B557FE"/>
    <w:rsid w:val="00B60C01"/>
    <w:rsid w:val="00B6123C"/>
    <w:rsid w:val="00B70DF3"/>
    <w:rsid w:val="00B7148F"/>
    <w:rsid w:val="00B74709"/>
    <w:rsid w:val="00B74898"/>
    <w:rsid w:val="00B75381"/>
    <w:rsid w:val="00B75BF4"/>
    <w:rsid w:val="00B75D29"/>
    <w:rsid w:val="00B77222"/>
    <w:rsid w:val="00B810C1"/>
    <w:rsid w:val="00B81F2A"/>
    <w:rsid w:val="00B93012"/>
    <w:rsid w:val="00B93DB8"/>
    <w:rsid w:val="00B947D3"/>
    <w:rsid w:val="00B94B3E"/>
    <w:rsid w:val="00B94B75"/>
    <w:rsid w:val="00B9610A"/>
    <w:rsid w:val="00B97054"/>
    <w:rsid w:val="00B974CA"/>
    <w:rsid w:val="00B979BD"/>
    <w:rsid w:val="00BA2593"/>
    <w:rsid w:val="00BA2A7F"/>
    <w:rsid w:val="00BA2DBD"/>
    <w:rsid w:val="00BA3BE2"/>
    <w:rsid w:val="00BA43C7"/>
    <w:rsid w:val="00BA4B2A"/>
    <w:rsid w:val="00BA4E05"/>
    <w:rsid w:val="00BA4ECE"/>
    <w:rsid w:val="00BB03A8"/>
    <w:rsid w:val="00BB0AB3"/>
    <w:rsid w:val="00BB2222"/>
    <w:rsid w:val="00BB222F"/>
    <w:rsid w:val="00BB528F"/>
    <w:rsid w:val="00BB677E"/>
    <w:rsid w:val="00BB6E15"/>
    <w:rsid w:val="00BB7000"/>
    <w:rsid w:val="00BB74FB"/>
    <w:rsid w:val="00BB7770"/>
    <w:rsid w:val="00BC1757"/>
    <w:rsid w:val="00BC2C01"/>
    <w:rsid w:val="00BC4496"/>
    <w:rsid w:val="00BC4BA0"/>
    <w:rsid w:val="00BC556E"/>
    <w:rsid w:val="00BC6BC4"/>
    <w:rsid w:val="00BC6EFB"/>
    <w:rsid w:val="00BC7D18"/>
    <w:rsid w:val="00BD07F3"/>
    <w:rsid w:val="00BD7BD6"/>
    <w:rsid w:val="00BE1372"/>
    <w:rsid w:val="00BE2A32"/>
    <w:rsid w:val="00BE4FC9"/>
    <w:rsid w:val="00BE6515"/>
    <w:rsid w:val="00BE6F79"/>
    <w:rsid w:val="00BE75CC"/>
    <w:rsid w:val="00BE7F95"/>
    <w:rsid w:val="00BF09A0"/>
    <w:rsid w:val="00BF1066"/>
    <w:rsid w:val="00BF318E"/>
    <w:rsid w:val="00BF4F41"/>
    <w:rsid w:val="00BF5F40"/>
    <w:rsid w:val="00BF6FE5"/>
    <w:rsid w:val="00C00D18"/>
    <w:rsid w:val="00C01D3D"/>
    <w:rsid w:val="00C01D7D"/>
    <w:rsid w:val="00C02274"/>
    <w:rsid w:val="00C036E6"/>
    <w:rsid w:val="00C116E0"/>
    <w:rsid w:val="00C11A0F"/>
    <w:rsid w:val="00C11B88"/>
    <w:rsid w:val="00C12CF2"/>
    <w:rsid w:val="00C14FDB"/>
    <w:rsid w:val="00C16CF6"/>
    <w:rsid w:val="00C17798"/>
    <w:rsid w:val="00C17BED"/>
    <w:rsid w:val="00C2256B"/>
    <w:rsid w:val="00C22719"/>
    <w:rsid w:val="00C2293F"/>
    <w:rsid w:val="00C233CA"/>
    <w:rsid w:val="00C251B0"/>
    <w:rsid w:val="00C27228"/>
    <w:rsid w:val="00C27749"/>
    <w:rsid w:val="00C279C7"/>
    <w:rsid w:val="00C3014A"/>
    <w:rsid w:val="00C3102C"/>
    <w:rsid w:val="00C31CAE"/>
    <w:rsid w:val="00C323F1"/>
    <w:rsid w:val="00C336DB"/>
    <w:rsid w:val="00C351CE"/>
    <w:rsid w:val="00C42575"/>
    <w:rsid w:val="00C42681"/>
    <w:rsid w:val="00C44DA7"/>
    <w:rsid w:val="00C46D18"/>
    <w:rsid w:val="00C51D2A"/>
    <w:rsid w:val="00C51F63"/>
    <w:rsid w:val="00C53B73"/>
    <w:rsid w:val="00C57DAC"/>
    <w:rsid w:val="00C607D8"/>
    <w:rsid w:val="00C66361"/>
    <w:rsid w:val="00C67023"/>
    <w:rsid w:val="00C7001C"/>
    <w:rsid w:val="00C704EF"/>
    <w:rsid w:val="00C71012"/>
    <w:rsid w:val="00C73657"/>
    <w:rsid w:val="00C764E2"/>
    <w:rsid w:val="00C81A4A"/>
    <w:rsid w:val="00C820F9"/>
    <w:rsid w:val="00C824FE"/>
    <w:rsid w:val="00C82B45"/>
    <w:rsid w:val="00C838E7"/>
    <w:rsid w:val="00C83FD0"/>
    <w:rsid w:val="00C84D45"/>
    <w:rsid w:val="00C87A98"/>
    <w:rsid w:val="00C90A95"/>
    <w:rsid w:val="00C91533"/>
    <w:rsid w:val="00C9240C"/>
    <w:rsid w:val="00C93A7D"/>
    <w:rsid w:val="00C93E3B"/>
    <w:rsid w:val="00C94DC5"/>
    <w:rsid w:val="00C96C6C"/>
    <w:rsid w:val="00CA0CC6"/>
    <w:rsid w:val="00CA186E"/>
    <w:rsid w:val="00CA208C"/>
    <w:rsid w:val="00CA3981"/>
    <w:rsid w:val="00CA4A8E"/>
    <w:rsid w:val="00CA62AA"/>
    <w:rsid w:val="00CA655F"/>
    <w:rsid w:val="00CA6EF0"/>
    <w:rsid w:val="00CA79FE"/>
    <w:rsid w:val="00CB0EF9"/>
    <w:rsid w:val="00CB0FA8"/>
    <w:rsid w:val="00CB197B"/>
    <w:rsid w:val="00CB6544"/>
    <w:rsid w:val="00CB667C"/>
    <w:rsid w:val="00CB71A2"/>
    <w:rsid w:val="00CC1650"/>
    <w:rsid w:val="00CC4422"/>
    <w:rsid w:val="00CC571C"/>
    <w:rsid w:val="00CC6012"/>
    <w:rsid w:val="00CC65B5"/>
    <w:rsid w:val="00CC6C18"/>
    <w:rsid w:val="00CD156A"/>
    <w:rsid w:val="00CD16BE"/>
    <w:rsid w:val="00CD32A2"/>
    <w:rsid w:val="00CD470D"/>
    <w:rsid w:val="00CD7E34"/>
    <w:rsid w:val="00CE0307"/>
    <w:rsid w:val="00CE17BE"/>
    <w:rsid w:val="00CE2F42"/>
    <w:rsid w:val="00CE32EE"/>
    <w:rsid w:val="00CE3815"/>
    <w:rsid w:val="00CE4F23"/>
    <w:rsid w:val="00CE4FF1"/>
    <w:rsid w:val="00CE5B6B"/>
    <w:rsid w:val="00CE63B9"/>
    <w:rsid w:val="00CE699D"/>
    <w:rsid w:val="00CE7DEE"/>
    <w:rsid w:val="00CF18DA"/>
    <w:rsid w:val="00CF250B"/>
    <w:rsid w:val="00CF47C0"/>
    <w:rsid w:val="00CF568D"/>
    <w:rsid w:val="00CF5D49"/>
    <w:rsid w:val="00CF6200"/>
    <w:rsid w:val="00CF6548"/>
    <w:rsid w:val="00CF7709"/>
    <w:rsid w:val="00D01B1D"/>
    <w:rsid w:val="00D04618"/>
    <w:rsid w:val="00D04F9B"/>
    <w:rsid w:val="00D05F09"/>
    <w:rsid w:val="00D10FA1"/>
    <w:rsid w:val="00D10FD7"/>
    <w:rsid w:val="00D11DA7"/>
    <w:rsid w:val="00D12DA8"/>
    <w:rsid w:val="00D17DA6"/>
    <w:rsid w:val="00D205C4"/>
    <w:rsid w:val="00D2134C"/>
    <w:rsid w:val="00D21F30"/>
    <w:rsid w:val="00D22926"/>
    <w:rsid w:val="00D240AE"/>
    <w:rsid w:val="00D240D4"/>
    <w:rsid w:val="00D24912"/>
    <w:rsid w:val="00D26B25"/>
    <w:rsid w:val="00D27B2A"/>
    <w:rsid w:val="00D305AA"/>
    <w:rsid w:val="00D3086E"/>
    <w:rsid w:val="00D3097B"/>
    <w:rsid w:val="00D328BB"/>
    <w:rsid w:val="00D34AAB"/>
    <w:rsid w:val="00D355E1"/>
    <w:rsid w:val="00D35686"/>
    <w:rsid w:val="00D36015"/>
    <w:rsid w:val="00D3743B"/>
    <w:rsid w:val="00D37B30"/>
    <w:rsid w:val="00D37E52"/>
    <w:rsid w:val="00D40A62"/>
    <w:rsid w:val="00D42A73"/>
    <w:rsid w:val="00D430B9"/>
    <w:rsid w:val="00D4316C"/>
    <w:rsid w:val="00D445C1"/>
    <w:rsid w:val="00D464A4"/>
    <w:rsid w:val="00D4761B"/>
    <w:rsid w:val="00D47E39"/>
    <w:rsid w:val="00D50ADD"/>
    <w:rsid w:val="00D514E8"/>
    <w:rsid w:val="00D5428E"/>
    <w:rsid w:val="00D54ED9"/>
    <w:rsid w:val="00D5689E"/>
    <w:rsid w:val="00D61843"/>
    <w:rsid w:val="00D625AE"/>
    <w:rsid w:val="00D62E8E"/>
    <w:rsid w:val="00D62EEE"/>
    <w:rsid w:val="00D63935"/>
    <w:rsid w:val="00D7174F"/>
    <w:rsid w:val="00D718EC"/>
    <w:rsid w:val="00D7195C"/>
    <w:rsid w:val="00D731ED"/>
    <w:rsid w:val="00D76981"/>
    <w:rsid w:val="00D811B1"/>
    <w:rsid w:val="00D82B9F"/>
    <w:rsid w:val="00D8455F"/>
    <w:rsid w:val="00D8692D"/>
    <w:rsid w:val="00D907FA"/>
    <w:rsid w:val="00D90B59"/>
    <w:rsid w:val="00D93E57"/>
    <w:rsid w:val="00D94C22"/>
    <w:rsid w:val="00D96B47"/>
    <w:rsid w:val="00D96E98"/>
    <w:rsid w:val="00D97E48"/>
    <w:rsid w:val="00DA0808"/>
    <w:rsid w:val="00DA38E0"/>
    <w:rsid w:val="00DA3FCA"/>
    <w:rsid w:val="00DA652C"/>
    <w:rsid w:val="00DB15E7"/>
    <w:rsid w:val="00DB3268"/>
    <w:rsid w:val="00DB35A4"/>
    <w:rsid w:val="00DB4598"/>
    <w:rsid w:val="00DB479E"/>
    <w:rsid w:val="00DB4984"/>
    <w:rsid w:val="00DB4B91"/>
    <w:rsid w:val="00DB4DF9"/>
    <w:rsid w:val="00DB55D8"/>
    <w:rsid w:val="00DB576D"/>
    <w:rsid w:val="00DC03B2"/>
    <w:rsid w:val="00DC0D8E"/>
    <w:rsid w:val="00DC2E75"/>
    <w:rsid w:val="00DC304C"/>
    <w:rsid w:val="00DC3084"/>
    <w:rsid w:val="00DC73B1"/>
    <w:rsid w:val="00DD0B3F"/>
    <w:rsid w:val="00DD2419"/>
    <w:rsid w:val="00DD5415"/>
    <w:rsid w:val="00DD5A89"/>
    <w:rsid w:val="00DD5D2B"/>
    <w:rsid w:val="00DD6873"/>
    <w:rsid w:val="00DD7D13"/>
    <w:rsid w:val="00DE17BA"/>
    <w:rsid w:val="00DE41DF"/>
    <w:rsid w:val="00DE4E6F"/>
    <w:rsid w:val="00DE5381"/>
    <w:rsid w:val="00DE763D"/>
    <w:rsid w:val="00DF3355"/>
    <w:rsid w:val="00DF3395"/>
    <w:rsid w:val="00E0333F"/>
    <w:rsid w:val="00E0350C"/>
    <w:rsid w:val="00E11C49"/>
    <w:rsid w:val="00E11F24"/>
    <w:rsid w:val="00E12189"/>
    <w:rsid w:val="00E13AA8"/>
    <w:rsid w:val="00E14528"/>
    <w:rsid w:val="00E17A52"/>
    <w:rsid w:val="00E20AE7"/>
    <w:rsid w:val="00E230FD"/>
    <w:rsid w:val="00E23B74"/>
    <w:rsid w:val="00E23E57"/>
    <w:rsid w:val="00E31F84"/>
    <w:rsid w:val="00E32F14"/>
    <w:rsid w:val="00E33D31"/>
    <w:rsid w:val="00E36102"/>
    <w:rsid w:val="00E40D74"/>
    <w:rsid w:val="00E410AA"/>
    <w:rsid w:val="00E430B9"/>
    <w:rsid w:val="00E4367A"/>
    <w:rsid w:val="00E45556"/>
    <w:rsid w:val="00E45683"/>
    <w:rsid w:val="00E46461"/>
    <w:rsid w:val="00E464D1"/>
    <w:rsid w:val="00E5152D"/>
    <w:rsid w:val="00E52821"/>
    <w:rsid w:val="00E5447F"/>
    <w:rsid w:val="00E548CE"/>
    <w:rsid w:val="00E57C92"/>
    <w:rsid w:val="00E60CCA"/>
    <w:rsid w:val="00E621CB"/>
    <w:rsid w:val="00E62655"/>
    <w:rsid w:val="00E62EAE"/>
    <w:rsid w:val="00E64789"/>
    <w:rsid w:val="00E6605F"/>
    <w:rsid w:val="00E6721A"/>
    <w:rsid w:val="00E73242"/>
    <w:rsid w:val="00E75813"/>
    <w:rsid w:val="00E7749D"/>
    <w:rsid w:val="00E8018D"/>
    <w:rsid w:val="00E8090E"/>
    <w:rsid w:val="00E820D3"/>
    <w:rsid w:val="00E82E02"/>
    <w:rsid w:val="00E85B7D"/>
    <w:rsid w:val="00E86D11"/>
    <w:rsid w:val="00E86F17"/>
    <w:rsid w:val="00E86FDA"/>
    <w:rsid w:val="00E90419"/>
    <w:rsid w:val="00E91473"/>
    <w:rsid w:val="00E91D73"/>
    <w:rsid w:val="00E93B9D"/>
    <w:rsid w:val="00E97083"/>
    <w:rsid w:val="00E97396"/>
    <w:rsid w:val="00EA0441"/>
    <w:rsid w:val="00EA4BC9"/>
    <w:rsid w:val="00EA4DD2"/>
    <w:rsid w:val="00EA55FF"/>
    <w:rsid w:val="00EA58BA"/>
    <w:rsid w:val="00EB0A76"/>
    <w:rsid w:val="00EB15FD"/>
    <w:rsid w:val="00EB2953"/>
    <w:rsid w:val="00EB32F3"/>
    <w:rsid w:val="00EB3330"/>
    <w:rsid w:val="00EB3E66"/>
    <w:rsid w:val="00EB45D0"/>
    <w:rsid w:val="00EB5047"/>
    <w:rsid w:val="00EB5D7C"/>
    <w:rsid w:val="00EB64C8"/>
    <w:rsid w:val="00EB7BCE"/>
    <w:rsid w:val="00EC0B01"/>
    <w:rsid w:val="00EC11A9"/>
    <w:rsid w:val="00EC11DA"/>
    <w:rsid w:val="00EC1A54"/>
    <w:rsid w:val="00EC4423"/>
    <w:rsid w:val="00EC5E0C"/>
    <w:rsid w:val="00EC72CA"/>
    <w:rsid w:val="00EC786D"/>
    <w:rsid w:val="00ED07A7"/>
    <w:rsid w:val="00ED0A21"/>
    <w:rsid w:val="00ED0C07"/>
    <w:rsid w:val="00ED400B"/>
    <w:rsid w:val="00ED4278"/>
    <w:rsid w:val="00ED5D13"/>
    <w:rsid w:val="00ED79E6"/>
    <w:rsid w:val="00ED7AD2"/>
    <w:rsid w:val="00EE0380"/>
    <w:rsid w:val="00EE2C9C"/>
    <w:rsid w:val="00EE33F7"/>
    <w:rsid w:val="00EE35D1"/>
    <w:rsid w:val="00EE3682"/>
    <w:rsid w:val="00EE39D8"/>
    <w:rsid w:val="00EE3B3C"/>
    <w:rsid w:val="00EE4762"/>
    <w:rsid w:val="00EE50B0"/>
    <w:rsid w:val="00EE545F"/>
    <w:rsid w:val="00EE6502"/>
    <w:rsid w:val="00EE7434"/>
    <w:rsid w:val="00EF0551"/>
    <w:rsid w:val="00EF1587"/>
    <w:rsid w:val="00EF172C"/>
    <w:rsid w:val="00EF2318"/>
    <w:rsid w:val="00EF3026"/>
    <w:rsid w:val="00EF3A90"/>
    <w:rsid w:val="00EF7DA1"/>
    <w:rsid w:val="00F009B2"/>
    <w:rsid w:val="00F039CB"/>
    <w:rsid w:val="00F0523F"/>
    <w:rsid w:val="00F05756"/>
    <w:rsid w:val="00F0763E"/>
    <w:rsid w:val="00F0768F"/>
    <w:rsid w:val="00F10379"/>
    <w:rsid w:val="00F12DBB"/>
    <w:rsid w:val="00F12F30"/>
    <w:rsid w:val="00F14CDB"/>
    <w:rsid w:val="00F14EC8"/>
    <w:rsid w:val="00F15236"/>
    <w:rsid w:val="00F15468"/>
    <w:rsid w:val="00F15683"/>
    <w:rsid w:val="00F16632"/>
    <w:rsid w:val="00F16B36"/>
    <w:rsid w:val="00F229D1"/>
    <w:rsid w:val="00F23696"/>
    <w:rsid w:val="00F23906"/>
    <w:rsid w:val="00F23991"/>
    <w:rsid w:val="00F24771"/>
    <w:rsid w:val="00F2490B"/>
    <w:rsid w:val="00F26250"/>
    <w:rsid w:val="00F26461"/>
    <w:rsid w:val="00F27546"/>
    <w:rsid w:val="00F30398"/>
    <w:rsid w:val="00F31574"/>
    <w:rsid w:val="00F319EF"/>
    <w:rsid w:val="00F324DB"/>
    <w:rsid w:val="00F368AE"/>
    <w:rsid w:val="00F376A4"/>
    <w:rsid w:val="00F40226"/>
    <w:rsid w:val="00F40D7B"/>
    <w:rsid w:val="00F429FE"/>
    <w:rsid w:val="00F437F7"/>
    <w:rsid w:val="00F44AF3"/>
    <w:rsid w:val="00F4569B"/>
    <w:rsid w:val="00F46A0B"/>
    <w:rsid w:val="00F51F8F"/>
    <w:rsid w:val="00F53171"/>
    <w:rsid w:val="00F54AB0"/>
    <w:rsid w:val="00F61B01"/>
    <w:rsid w:val="00F61F98"/>
    <w:rsid w:val="00F6259C"/>
    <w:rsid w:val="00F6319C"/>
    <w:rsid w:val="00F64F20"/>
    <w:rsid w:val="00F66E7F"/>
    <w:rsid w:val="00F67D1C"/>
    <w:rsid w:val="00F67D4D"/>
    <w:rsid w:val="00F67D6F"/>
    <w:rsid w:val="00F72008"/>
    <w:rsid w:val="00F7228F"/>
    <w:rsid w:val="00F736F9"/>
    <w:rsid w:val="00F73E4F"/>
    <w:rsid w:val="00F75085"/>
    <w:rsid w:val="00F76C7A"/>
    <w:rsid w:val="00F807F7"/>
    <w:rsid w:val="00F81D9B"/>
    <w:rsid w:val="00F86BB2"/>
    <w:rsid w:val="00F90847"/>
    <w:rsid w:val="00F94249"/>
    <w:rsid w:val="00F94D8E"/>
    <w:rsid w:val="00F94E65"/>
    <w:rsid w:val="00FA325F"/>
    <w:rsid w:val="00FB1143"/>
    <w:rsid w:val="00FB13BB"/>
    <w:rsid w:val="00FB1829"/>
    <w:rsid w:val="00FB18AF"/>
    <w:rsid w:val="00FB3000"/>
    <w:rsid w:val="00FB551C"/>
    <w:rsid w:val="00FB58F3"/>
    <w:rsid w:val="00FB5FC7"/>
    <w:rsid w:val="00FB67E7"/>
    <w:rsid w:val="00FC014C"/>
    <w:rsid w:val="00FC1031"/>
    <w:rsid w:val="00FC13D8"/>
    <w:rsid w:val="00FC4E2C"/>
    <w:rsid w:val="00FC5288"/>
    <w:rsid w:val="00FC544D"/>
    <w:rsid w:val="00FC576E"/>
    <w:rsid w:val="00FC6681"/>
    <w:rsid w:val="00FD3F33"/>
    <w:rsid w:val="00FD57D2"/>
    <w:rsid w:val="00FD727D"/>
    <w:rsid w:val="00FD7B8D"/>
    <w:rsid w:val="00FE07C8"/>
    <w:rsid w:val="00FE1826"/>
    <w:rsid w:val="00FE64E5"/>
    <w:rsid w:val="00FF2B7E"/>
    <w:rsid w:val="00FF38CE"/>
    <w:rsid w:val="00FF5B69"/>
    <w:rsid w:val="00FF6DEC"/>
    <w:rsid w:val="00FF7AEC"/>
    <w:rsid w:val="0AF192F9"/>
    <w:rsid w:val="13A4E51D"/>
    <w:rsid w:val="17280893"/>
    <w:rsid w:val="1BFA2610"/>
    <w:rsid w:val="1F83070A"/>
    <w:rsid w:val="1FB03D5C"/>
    <w:rsid w:val="23C61C88"/>
    <w:rsid w:val="267C5225"/>
    <w:rsid w:val="2C5EB667"/>
    <w:rsid w:val="30228532"/>
    <w:rsid w:val="3691C6B6"/>
    <w:rsid w:val="38B688D6"/>
    <w:rsid w:val="3AD652C8"/>
    <w:rsid w:val="4A560E31"/>
    <w:rsid w:val="51D96250"/>
    <w:rsid w:val="6580BD39"/>
    <w:rsid w:val="6C72569C"/>
    <w:rsid w:val="6EBE21F1"/>
    <w:rsid w:val="7352B404"/>
    <w:rsid w:val="756FD7CE"/>
    <w:rsid w:val="7A4348F1"/>
    <w:rsid w:val="7D207BE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F97A5"/>
  <w15:docId w15:val="{074443A5-D8A9-4BE2-947A-C28A3BD85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B7"/>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9E44CA"/>
    <w:pPr>
      <w:keepNext/>
      <w:keepLines/>
      <w:numPr>
        <w:numId w:val="93"/>
      </w:numPr>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Titre2">
    <w:name w:val="heading 2"/>
    <w:basedOn w:val="Normal"/>
    <w:next w:val="Normal"/>
    <w:link w:val="Titre2Car"/>
    <w:uiPriority w:val="9"/>
    <w:unhideWhenUsed/>
    <w:qFormat/>
    <w:rsid w:val="009E44CA"/>
    <w:pPr>
      <w:keepNext/>
      <w:keepLines/>
      <w:numPr>
        <w:ilvl w:val="1"/>
        <w:numId w:val="93"/>
      </w:numPr>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Titre3">
    <w:name w:val="heading 3"/>
    <w:basedOn w:val="Normal"/>
    <w:next w:val="Normal"/>
    <w:link w:val="Titre3Car"/>
    <w:uiPriority w:val="9"/>
    <w:unhideWhenUsed/>
    <w:qFormat/>
    <w:rsid w:val="00B357F1"/>
    <w:pPr>
      <w:keepNext/>
      <w:keepLines/>
      <w:numPr>
        <w:ilvl w:val="2"/>
        <w:numId w:val="93"/>
      </w:numPr>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itre4">
    <w:name w:val="heading 4"/>
    <w:basedOn w:val="Normal"/>
    <w:next w:val="Normal"/>
    <w:link w:val="Titre4Car"/>
    <w:uiPriority w:val="9"/>
    <w:semiHidden/>
    <w:unhideWhenUsed/>
    <w:qFormat/>
    <w:rsid w:val="002862E0"/>
    <w:pPr>
      <w:keepNext/>
      <w:keepLines/>
      <w:numPr>
        <w:ilvl w:val="3"/>
        <w:numId w:val="93"/>
      </w:numPr>
      <w:spacing w:before="40" w:line="259" w:lineRule="auto"/>
      <w:outlineLvl w:val="3"/>
    </w:pPr>
    <w:rPr>
      <w:rFonts w:asciiTheme="majorHAnsi" w:eastAsiaTheme="majorEastAsia" w:hAnsiTheme="majorHAnsi" w:cstheme="majorBidi"/>
      <w:i/>
      <w:iCs/>
      <w:color w:val="2F5496" w:themeColor="accent1" w:themeShade="BF"/>
      <w:sz w:val="22"/>
      <w:szCs w:val="22"/>
      <w:lang w:eastAsia="en-US"/>
    </w:rPr>
  </w:style>
  <w:style w:type="paragraph" w:styleId="Titre5">
    <w:name w:val="heading 5"/>
    <w:basedOn w:val="Normal"/>
    <w:next w:val="Normal"/>
    <w:link w:val="Titre5Car"/>
    <w:uiPriority w:val="9"/>
    <w:semiHidden/>
    <w:unhideWhenUsed/>
    <w:qFormat/>
    <w:rsid w:val="008258C6"/>
    <w:pPr>
      <w:keepNext/>
      <w:keepLines/>
      <w:numPr>
        <w:ilvl w:val="4"/>
        <w:numId w:val="93"/>
      </w:numPr>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8258C6"/>
    <w:pPr>
      <w:keepNext/>
      <w:keepLines/>
      <w:numPr>
        <w:ilvl w:val="5"/>
        <w:numId w:val="93"/>
      </w:numPr>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8258C6"/>
    <w:pPr>
      <w:keepNext/>
      <w:keepLines/>
      <w:numPr>
        <w:ilvl w:val="6"/>
        <w:numId w:val="93"/>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8258C6"/>
    <w:pPr>
      <w:keepNext/>
      <w:keepLines/>
      <w:numPr>
        <w:ilvl w:val="7"/>
        <w:numId w:val="93"/>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258C6"/>
    <w:pPr>
      <w:keepNext/>
      <w:keepLines/>
      <w:numPr>
        <w:ilvl w:val="8"/>
        <w:numId w:val="9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E44CA"/>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9E44CA"/>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rsid w:val="00B357F1"/>
    <w:rPr>
      <w:rFonts w:asciiTheme="majorHAnsi" w:eastAsiaTheme="majorEastAsia" w:hAnsiTheme="majorHAnsi" w:cstheme="majorBidi"/>
      <w:color w:val="1F3763" w:themeColor="accent1" w:themeShade="7F"/>
      <w:sz w:val="24"/>
      <w:szCs w:val="24"/>
    </w:rPr>
  </w:style>
  <w:style w:type="paragraph" w:styleId="En-ttedetabledesmatires">
    <w:name w:val="TOC Heading"/>
    <w:basedOn w:val="Titre1"/>
    <w:next w:val="Normal"/>
    <w:uiPriority w:val="39"/>
    <w:unhideWhenUsed/>
    <w:qFormat/>
    <w:rsid w:val="009E44CA"/>
    <w:pPr>
      <w:outlineLvl w:val="9"/>
    </w:pPr>
    <w:rPr>
      <w:lang w:eastAsia="fr-FR"/>
    </w:rPr>
  </w:style>
  <w:style w:type="paragraph" w:styleId="TM2">
    <w:name w:val="toc 2"/>
    <w:basedOn w:val="Normal"/>
    <w:next w:val="Normal"/>
    <w:autoRedefine/>
    <w:uiPriority w:val="39"/>
    <w:unhideWhenUsed/>
    <w:rsid w:val="004700F1"/>
    <w:pPr>
      <w:tabs>
        <w:tab w:val="right" w:leader="dot" w:pos="9062"/>
      </w:tabs>
      <w:spacing w:after="100" w:line="259" w:lineRule="auto"/>
    </w:pPr>
    <w:rPr>
      <w:rFonts w:asciiTheme="minorHAnsi" w:eastAsiaTheme="minorEastAsia" w:hAnsiTheme="minorHAnsi"/>
      <w:b/>
      <w:bCs/>
      <w:noProof/>
    </w:rPr>
  </w:style>
  <w:style w:type="paragraph" w:styleId="TM1">
    <w:name w:val="toc 1"/>
    <w:basedOn w:val="Normal"/>
    <w:next w:val="Normal"/>
    <w:autoRedefine/>
    <w:uiPriority w:val="39"/>
    <w:unhideWhenUsed/>
    <w:rsid w:val="009E44CA"/>
    <w:pPr>
      <w:spacing w:after="100" w:line="259" w:lineRule="auto"/>
    </w:pPr>
    <w:rPr>
      <w:rFonts w:asciiTheme="minorHAnsi" w:eastAsiaTheme="minorEastAsia" w:hAnsiTheme="minorHAnsi"/>
      <w:sz w:val="22"/>
      <w:szCs w:val="22"/>
    </w:rPr>
  </w:style>
  <w:style w:type="paragraph" w:styleId="TM3">
    <w:name w:val="toc 3"/>
    <w:basedOn w:val="Normal"/>
    <w:next w:val="Normal"/>
    <w:autoRedefine/>
    <w:uiPriority w:val="39"/>
    <w:unhideWhenUsed/>
    <w:rsid w:val="00DB576D"/>
    <w:pPr>
      <w:tabs>
        <w:tab w:val="right" w:leader="dot" w:pos="9062"/>
      </w:tabs>
      <w:spacing w:after="100" w:line="259" w:lineRule="auto"/>
    </w:pPr>
    <w:rPr>
      <w:rFonts w:asciiTheme="minorHAnsi" w:eastAsiaTheme="minorEastAsia" w:hAnsiTheme="minorHAnsi"/>
      <w:b/>
      <w:bCs/>
      <w:noProof/>
      <w:sz w:val="22"/>
      <w:szCs w:val="22"/>
    </w:rPr>
  </w:style>
  <w:style w:type="paragraph" w:styleId="Textedebulles">
    <w:name w:val="Balloon Text"/>
    <w:basedOn w:val="Normal"/>
    <w:link w:val="TextedebullesCar"/>
    <w:uiPriority w:val="99"/>
    <w:semiHidden/>
    <w:unhideWhenUsed/>
    <w:rsid w:val="009E44CA"/>
    <w:rPr>
      <w:rFonts w:ascii="Segoe UI" w:eastAsiaTheme="minorHAnsi" w:hAnsi="Segoe UI" w:cs="Segoe UI"/>
      <w:sz w:val="18"/>
      <w:szCs w:val="18"/>
      <w:lang w:eastAsia="en-US"/>
    </w:rPr>
  </w:style>
  <w:style w:type="character" w:customStyle="1" w:styleId="TextedebullesCar">
    <w:name w:val="Texte de bulles Car"/>
    <w:basedOn w:val="Policepardfaut"/>
    <w:link w:val="Textedebulles"/>
    <w:uiPriority w:val="99"/>
    <w:semiHidden/>
    <w:rsid w:val="009E44CA"/>
    <w:rPr>
      <w:rFonts w:ascii="Segoe UI" w:hAnsi="Segoe UI" w:cs="Segoe UI"/>
      <w:sz w:val="18"/>
      <w:szCs w:val="18"/>
    </w:rPr>
  </w:style>
  <w:style w:type="paragraph" w:customStyle="1" w:styleId="titre">
    <w:name w:val="titre"/>
    <w:basedOn w:val="Normal"/>
    <w:link w:val="titreCar"/>
    <w:rsid w:val="009E44CA"/>
    <w:pPr>
      <w:pBdr>
        <w:top w:val="single" w:sz="8" w:space="1" w:color="auto"/>
        <w:left w:val="single" w:sz="8" w:space="4" w:color="auto"/>
        <w:bottom w:val="single" w:sz="8" w:space="1" w:color="auto"/>
        <w:right w:val="single" w:sz="8" w:space="4" w:color="auto"/>
      </w:pBdr>
      <w:shd w:val="pct10" w:color="auto" w:fill="auto"/>
      <w:spacing w:after="160" w:line="259" w:lineRule="auto"/>
      <w:jc w:val="center"/>
    </w:pPr>
    <w:rPr>
      <w:rFonts w:asciiTheme="minorHAnsi" w:eastAsiaTheme="minorHAnsi" w:hAnsiTheme="minorHAnsi" w:cstheme="minorBidi"/>
      <w:b/>
      <w:noProof/>
      <w:sz w:val="28"/>
      <w:szCs w:val="22"/>
    </w:rPr>
  </w:style>
  <w:style w:type="character" w:customStyle="1" w:styleId="titreCar">
    <w:name w:val="titre Car"/>
    <w:basedOn w:val="Policepardfaut"/>
    <w:link w:val="titre"/>
    <w:rsid w:val="009E44CA"/>
    <w:rPr>
      <w:b/>
      <w:noProof/>
      <w:sz w:val="28"/>
      <w:shd w:val="pct10" w:color="auto" w:fill="auto"/>
      <w:lang w:eastAsia="fr-FR"/>
    </w:rPr>
  </w:style>
  <w:style w:type="paragraph" w:customStyle="1" w:styleId="TITREaccord">
    <w:name w:val="TITRE accord"/>
    <w:basedOn w:val="titre"/>
    <w:link w:val="TITREaccordCar"/>
    <w:qFormat/>
    <w:rsid w:val="009E44CA"/>
  </w:style>
  <w:style w:type="character" w:customStyle="1" w:styleId="TITREaccordCar">
    <w:name w:val="TITRE accord Car"/>
    <w:basedOn w:val="titreCar"/>
    <w:link w:val="TITREaccord"/>
    <w:rsid w:val="009E44CA"/>
    <w:rPr>
      <w:b/>
      <w:noProof/>
      <w:sz w:val="28"/>
      <w:shd w:val="pct10" w:color="auto" w:fill="auto"/>
      <w:lang w:eastAsia="fr-FR"/>
    </w:rPr>
  </w:style>
  <w:style w:type="paragraph" w:customStyle="1" w:styleId="Titreinterne">
    <w:name w:val="Titre interne"/>
    <w:basedOn w:val="Normal"/>
    <w:link w:val="TitreinterneCar"/>
    <w:qFormat/>
    <w:rsid w:val="00903293"/>
    <w:pPr>
      <w:pBdr>
        <w:top w:val="single" w:sz="8" w:space="5" w:color="auto"/>
        <w:left w:val="single" w:sz="8" w:space="4" w:color="auto"/>
        <w:bottom w:val="single" w:sz="8" w:space="5" w:color="auto"/>
        <w:right w:val="single" w:sz="8" w:space="4" w:color="auto"/>
      </w:pBdr>
      <w:shd w:val="pct5" w:color="auto" w:fill="auto"/>
      <w:spacing w:before="240" w:after="240"/>
      <w:jc w:val="center"/>
    </w:pPr>
    <w:rPr>
      <w:rFonts w:ascii="Calibri" w:hAnsi="Calibri" w:cs="Calibri"/>
      <w:b/>
      <w:caps/>
      <w:sz w:val="22"/>
      <w:szCs w:val="22"/>
    </w:rPr>
  </w:style>
  <w:style w:type="character" w:customStyle="1" w:styleId="TitreinterneCar">
    <w:name w:val="Titre interne Car"/>
    <w:basedOn w:val="Policepardfaut"/>
    <w:link w:val="Titreinterne"/>
    <w:rsid w:val="00903293"/>
    <w:rPr>
      <w:rFonts w:ascii="Calibri" w:eastAsia="Times New Roman" w:hAnsi="Calibri" w:cs="Calibri"/>
      <w:b/>
      <w:caps/>
      <w:shd w:val="pct5" w:color="auto" w:fill="auto"/>
      <w:lang w:eastAsia="fr-FR"/>
    </w:rPr>
  </w:style>
  <w:style w:type="paragraph" w:customStyle="1" w:styleId="Article">
    <w:name w:val="Article"/>
    <w:basedOn w:val="Normal"/>
    <w:link w:val="ArticleCar"/>
    <w:qFormat/>
    <w:rsid w:val="007836A5"/>
    <w:pPr>
      <w:pBdr>
        <w:top w:val="single" w:sz="6" w:space="5" w:color="auto"/>
        <w:left w:val="single" w:sz="6" w:space="4" w:color="auto"/>
        <w:bottom w:val="single" w:sz="6" w:space="5" w:color="auto"/>
        <w:right w:val="single" w:sz="6" w:space="4" w:color="auto"/>
      </w:pBdr>
      <w:spacing w:before="240" w:after="240"/>
      <w:jc w:val="center"/>
    </w:pPr>
    <w:rPr>
      <w:rFonts w:ascii="Calibri" w:hAnsi="Calibri" w:cs="Calibri"/>
      <w:b/>
      <w:sz w:val="22"/>
      <w:szCs w:val="22"/>
    </w:rPr>
  </w:style>
  <w:style w:type="character" w:customStyle="1" w:styleId="ArticleCar">
    <w:name w:val="Article Car"/>
    <w:basedOn w:val="Policepardfaut"/>
    <w:link w:val="Article"/>
    <w:rsid w:val="007836A5"/>
    <w:rPr>
      <w:rFonts w:ascii="Calibri" w:eastAsia="Times New Roman" w:hAnsi="Calibri" w:cs="Calibri"/>
      <w:b/>
      <w:lang w:eastAsia="fr-FR"/>
    </w:rPr>
  </w:style>
  <w:style w:type="paragraph" w:customStyle="1" w:styleId="SousarticleXX">
    <w:name w:val="Sous article X.X"/>
    <w:basedOn w:val="Normal"/>
    <w:link w:val="SousarticleXXCar"/>
    <w:qFormat/>
    <w:rsid w:val="00903293"/>
    <w:pPr>
      <w:spacing w:before="120" w:after="120"/>
    </w:pPr>
    <w:rPr>
      <w:rFonts w:ascii="Calibri" w:hAnsi="Calibri" w:cs="Calibri"/>
      <w:b/>
      <w:sz w:val="22"/>
      <w:szCs w:val="22"/>
      <w:u w:val="single"/>
    </w:rPr>
  </w:style>
  <w:style w:type="character" w:customStyle="1" w:styleId="SousarticleXXCar">
    <w:name w:val="Sous article X.X Car"/>
    <w:basedOn w:val="Policepardfaut"/>
    <w:link w:val="SousarticleXX"/>
    <w:rsid w:val="00903293"/>
    <w:rPr>
      <w:rFonts w:ascii="Calibri" w:eastAsia="Times New Roman" w:hAnsi="Calibri" w:cs="Calibri"/>
      <w:b/>
      <w:u w:val="single"/>
      <w:lang w:eastAsia="fr-FR"/>
    </w:rPr>
  </w:style>
  <w:style w:type="paragraph" w:customStyle="1" w:styleId="SoussectionarticleXXX">
    <w:name w:val="Sous section article X.X.X"/>
    <w:basedOn w:val="Normal"/>
    <w:link w:val="SoussectionarticleXXXCar"/>
    <w:qFormat/>
    <w:rsid w:val="00903293"/>
    <w:pPr>
      <w:ind w:left="708"/>
    </w:pPr>
    <w:rPr>
      <w:rFonts w:ascii="Calibri" w:hAnsi="Calibri" w:cs="Calibri"/>
      <w:sz w:val="22"/>
      <w:szCs w:val="22"/>
      <w:u w:val="single"/>
    </w:rPr>
  </w:style>
  <w:style w:type="character" w:customStyle="1" w:styleId="SoussectionarticleXXXCar">
    <w:name w:val="Sous section article X.X.X Car"/>
    <w:basedOn w:val="Policepardfaut"/>
    <w:link w:val="SoussectionarticleXXX"/>
    <w:rsid w:val="00903293"/>
    <w:rPr>
      <w:rFonts w:ascii="Calibri" w:eastAsia="Times New Roman" w:hAnsi="Calibri" w:cs="Calibri"/>
      <w:u w:val="single"/>
      <w:lang w:eastAsia="fr-FR"/>
    </w:rPr>
  </w:style>
  <w:style w:type="paragraph" w:styleId="Index1">
    <w:name w:val="index 1"/>
    <w:basedOn w:val="Normal"/>
    <w:next w:val="Normal"/>
    <w:autoRedefine/>
    <w:uiPriority w:val="99"/>
    <w:semiHidden/>
    <w:unhideWhenUsed/>
    <w:rsid w:val="00B357F1"/>
    <w:pPr>
      <w:ind w:left="220" w:hanging="220"/>
    </w:pPr>
    <w:rPr>
      <w:rFonts w:asciiTheme="minorHAnsi" w:eastAsiaTheme="minorHAnsi" w:hAnsiTheme="minorHAnsi" w:cstheme="minorBidi"/>
      <w:sz w:val="22"/>
      <w:szCs w:val="22"/>
      <w:lang w:eastAsia="en-US"/>
    </w:rPr>
  </w:style>
  <w:style w:type="paragraph" w:styleId="TM4">
    <w:name w:val="toc 4"/>
    <w:basedOn w:val="Normal"/>
    <w:next w:val="Normal"/>
    <w:autoRedefine/>
    <w:uiPriority w:val="39"/>
    <w:unhideWhenUsed/>
    <w:rsid w:val="00BA2A7F"/>
    <w:pPr>
      <w:tabs>
        <w:tab w:val="right" w:leader="dot" w:pos="9062"/>
      </w:tabs>
      <w:spacing w:after="100" w:line="259" w:lineRule="auto"/>
    </w:pPr>
    <w:rPr>
      <w:rFonts w:asciiTheme="minorHAnsi" w:eastAsiaTheme="minorHAnsi" w:hAnsiTheme="minorHAnsi" w:cstheme="minorBidi"/>
      <w:noProof/>
      <w:sz w:val="22"/>
      <w:szCs w:val="22"/>
      <w:lang w:eastAsia="en-US"/>
    </w:rPr>
  </w:style>
  <w:style w:type="paragraph" w:styleId="TM5">
    <w:name w:val="toc 5"/>
    <w:basedOn w:val="Normal"/>
    <w:next w:val="Normal"/>
    <w:autoRedefine/>
    <w:uiPriority w:val="39"/>
    <w:unhideWhenUsed/>
    <w:rsid w:val="00012B6E"/>
    <w:pPr>
      <w:tabs>
        <w:tab w:val="right" w:leader="dot" w:pos="9062"/>
      </w:tabs>
      <w:spacing w:after="100" w:line="259" w:lineRule="auto"/>
      <w:ind w:left="708"/>
    </w:pPr>
    <w:rPr>
      <w:rFonts w:asciiTheme="minorHAnsi" w:eastAsiaTheme="minorHAnsi" w:hAnsiTheme="minorHAnsi" w:cstheme="minorBidi"/>
      <w:i/>
      <w:iCs/>
      <w:noProof/>
      <w:sz w:val="22"/>
      <w:szCs w:val="22"/>
      <w:lang w:eastAsia="en-US"/>
    </w:rPr>
  </w:style>
  <w:style w:type="character" w:styleId="Lienhypertexte">
    <w:name w:val="Hyperlink"/>
    <w:basedOn w:val="Policepardfaut"/>
    <w:uiPriority w:val="99"/>
    <w:unhideWhenUsed/>
    <w:rsid w:val="00B357F1"/>
    <w:rPr>
      <w:color w:val="0563C1" w:themeColor="hyperlink"/>
      <w:u w:val="single"/>
    </w:rPr>
  </w:style>
  <w:style w:type="paragraph" w:styleId="Paragraphedeliste">
    <w:name w:val="List Paragraph"/>
    <w:aliases w:val="Liste 1"/>
    <w:basedOn w:val="Normal"/>
    <w:link w:val="ParagraphedelisteCar"/>
    <w:uiPriority w:val="34"/>
    <w:qFormat/>
    <w:rsid w:val="009E78EA"/>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ParagraphedelisteCar">
    <w:name w:val="Paragraphe de liste Car"/>
    <w:aliases w:val="Liste 1 Car"/>
    <w:link w:val="Paragraphedeliste"/>
    <w:uiPriority w:val="34"/>
    <w:rsid w:val="001950B1"/>
  </w:style>
  <w:style w:type="character" w:styleId="Marquedecommentaire">
    <w:name w:val="annotation reference"/>
    <w:basedOn w:val="Policepardfaut"/>
    <w:uiPriority w:val="99"/>
    <w:semiHidden/>
    <w:unhideWhenUsed/>
    <w:rsid w:val="00A31FB9"/>
    <w:rPr>
      <w:sz w:val="16"/>
      <w:szCs w:val="16"/>
    </w:rPr>
  </w:style>
  <w:style w:type="paragraph" w:styleId="Commentaire">
    <w:name w:val="annotation text"/>
    <w:basedOn w:val="Normal"/>
    <w:link w:val="CommentaireCar"/>
    <w:uiPriority w:val="99"/>
    <w:unhideWhenUsed/>
    <w:rsid w:val="00A31FB9"/>
    <w:rPr>
      <w:rFonts w:eastAsia="PMingLiU"/>
      <w:noProof/>
      <w:sz w:val="20"/>
      <w:szCs w:val="20"/>
      <w:lang w:eastAsia="en-US"/>
    </w:rPr>
  </w:style>
  <w:style w:type="character" w:customStyle="1" w:styleId="CommentaireCar">
    <w:name w:val="Commentaire Car"/>
    <w:basedOn w:val="Policepardfaut"/>
    <w:link w:val="Commentaire"/>
    <w:uiPriority w:val="99"/>
    <w:rsid w:val="00A31FB9"/>
    <w:rPr>
      <w:rFonts w:ascii="Times New Roman" w:eastAsia="PMingLiU" w:hAnsi="Times New Roman" w:cs="Times New Roman"/>
      <w:noProof/>
      <w:sz w:val="20"/>
      <w:szCs w:val="20"/>
    </w:rPr>
  </w:style>
  <w:style w:type="paragraph" w:styleId="Objetducommentaire">
    <w:name w:val="annotation subject"/>
    <w:basedOn w:val="Commentaire"/>
    <w:next w:val="Commentaire"/>
    <w:link w:val="ObjetducommentaireCar"/>
    <w:uiPriority w:val="99"/>
    <w:semiHidden/>
    <w:unhideWhenUsed/>
    <w:rsid w:val="00264DE7"/>
    <w:pPr>
      <w:spacing w:after="160"/>
    </w:pPr>
    <w:rPr>
      <w:rFonts w:asciiTheme="minorHAnsi" w:eastAsiaTheme="minorHAnsi" w:hAnsiTheme="minorHAnsi" w:cstheme="minorBidi"/>
      <w:b/>
      <w:bCs/>
      <w:noProof w:val="0"/>
    </w:rPr>
  </w:style>
  <w:style w:type="character" w:customStyle="1" w:styleId="ObjetducommentaireCar">
    <w:name w:val="Objet du commentaire Car"/>
    <w:basedOn w:val="CommentaireCar"/>
    <w:link w:val="Objetducommentaire"/>
    <w:uiPriority w:val="99"/>
    <w:semiHidden/>
    <w:rsid w:val="00264DE7"/>
    <w:rPr>
      <w:rFonts w:ascii="Times New Roman" w:eastAsia="PMingLiU" w:hAnsi="Times New Roman" w:cs="Times New Roman"/>
      <w:b/>
      <w:bCs/>
      <w:noProof/>
      <w:sz w:val="20"/>
      <w:szCs w:val="20"/>
    </w:rPr>
  </w:style>
  <w:style w:type="table" w:styleId="Grilledutableau">
    <w:name w:val="Table Grid"/>
    <w:basedOn w:val="TableauNormal"/>
    <w:uiPriority w:val="59"/>
    <w:rsid w:val="00C96C6C"/>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2360A"/>
    <w:pPr>
      <w:tabs>
        <w:tab w:val="center" w:pos="4536"/>
        <w:tab w:val="right" w:pos="9072"/>
      </w:tabs>
    </w:pPr>
    <w:rPr>
      <w:rFonts w:asciiTheme="minorHAnsi" w:eastAsiaTheme="minorHAnsi" w:hAnsiTheme="minorHAnsi" w:cstheme="minorBidi"/>
      <w:sz w:val="22"/>
      <w:szCs w:val="22"/>
      <w:lang w:eastAsia="en-US"/>
    </w:rPr>
  </w:style>
  <w:style w:type="character" w:customStyle="1" w:styleId="En-tteCar">
    <w:name w:val="En-tête Car"/>
    <w:basedOn w:val="Policepardfaut"/>
    <w:link w:val="En-tte"/>
    <w:uiPriority w:val="99"/>
    <w:rsid w:val="0022360A"/>
  </w:style>
  <w:style w:type="paragraph" w:styleId="Pieddepage">
    <w:name w:val="footer"/>
    <w:basedOn w:val="Normal"/>
    <w:link w:val="PieddepageCar"/>
    <w:uiPriority w:val="99"/>
    <w:unhideWhenUsed/>
    <w:rsid w:val="0022360A"/>
    <w:pPr>
      <w:tabs>
        <w:tab w:val="center" w:pos="4536"/>
        <w:tab w:val="right" w:pos="9072"/>
      </w:tabs>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rsid w:val="0022360A"/>
  </w:style>
  <w:style w:type="character" w:customStyle="1" w:styleId="Mentionnonrsolue1">
    <w:name w:val="Mention non résolue1"/>
    <w:basedOn w:val="Policepardfaut"/>
    <w:uiPriority w:val="99"/>
    <w:semiHidden/>
    <w:unhideWhenUsed/>
    <w:rsid w:val="003D2D83"/>
    <w:rPr>
      <w:color w:val="605E5C"/>
      <w:shd w:val="clear" w:color="auto" w:fill="E1DFDD"/>
    </w:rPr>
  </w:style>
  <w:style w:type="paragraph" w:styleId="Corpsdetexte">
    <w:name w:val="Body Text"/>
    <w:basedOn w:val="Normal"/>
    <w:link w:val="CorpsdetexteCar"/>
    <w:uiPriority w:val="1"/>
    <w:qFormat/>
    <w:rsid w:val="00AF75B9"/>
    <w:pPr>
      <w:widowControl w:val="0"/>
      <w:autoSpaceDE w:val="0"/>
      <w:autoSpaceDN w:val="0"/>
    </w:pPr>
    <w:rPr>
      <w:rFonts w:ascii="Arial" w:eastAsia="Arial" w:hAnsi="Arial" w:cs="Arial"/>
      <w:sz w:val="20"/>
      <w:szCs w:val="20"/>
      <w:lang w:eastAsia="en-US"/>
    </w:rPr>
  </w:style>
  <w:style w:type="character" w:customStyle="1" w:styleId="CorpsdetexteCar">
    <w:name w:val="Corps de texte Car"/>
    <w:basedOn w:val="Policepardfaut"/>
    <w:link w:val="Corpsdetexte"/>
    <w:uiPriority w:val="1"/>
    <w:rsid w:val="00AF75B9"/>
    <w:rPr>
      <w:rFonts w:ascii="Arial" w:eastAsia="Arial" w:hAnsi="Arial" w:cs="Arial"/>
      <w:sz w:val="20"/>
      <w:szCs w:val="20"/>
    </w:rPr>
  </w:style>
  <w:style w:type="paragraph" w:customStyle="1" w:styleId="Corps">
    <w:name w:val="Corps"/>
    <w:rsid w:val="007B7A4D"/>
    <w:pPr>
      <w:pBdr>
        <w:top w:val="nil"/>
        <w:left w:val="nil"/>
        <w:bottom w:val="nil"/>
        <w:right w:val="nil"/>
        <w:between w:val="nil"/>
        <w:bar w:val="nil"/>
      </w:pBdr>
      <w:spacing w:after="200" w:line="276" w:lineRule="auto"/>
      <w:jc w:val="both"/>
    </w:pPr>
    <w:rPr>
      <w:rFonts w:ascii="Arial" w:eastAsia="Arial" w:hAnsi="Arial" w:cs="Arial"/>
      <w:color w:val="000000"/>
      <w:u w:color="000000"/>
      <w:bdr w:val="nil"/>
      <w:lang w:eastAsia="fr-FR"/>
    </w:rPr>
  </w:style>
  <w:style w:type="numbering" w:customStyle="1" w:styleId="Style41import">
    <w:name w:val="Style 41 importé"/>
    <w:rsid w:val="007B7A4D"/>
    <w:pPr>
      <w:numPr>
        <w:numId w:val="39"/>
      </w:numPr>
    </w:pPr>
  </w:style>
  <w:style w:type="character" w:styleId="Lienhypertextesuivivisit">
    <w:name w:val="FollowedHyperlink"/>
    <w:basedOn w:val="Policepardfaut"/>
    <w:uiPriority w:val="99"/>
    <w:semiHidden/>
    <w:unhideWhenUsed/>
    <w:rsid w:val="005E2146"/>
    <w:rPr>
      <w:color w:val="954F72" w:themeColor="followedHyperlink"/>
      <w:u w:val="single"/>
    </w:rPr>
  </w:style>
  <w:style w:type="paragraph" w:customStyle="1" w:styleId="TRtiret1ertab">
    <w:name w:val="TR (tiret 1er tab)"/>
    <w:basedOn w:val="Normal"/>
    <w:rsid w:val="00170953"/>
    <w:pPr>
      <w:tabs>
        <w:tab w:val="left" w:pos="1247"/>
      </w:tabs>
      <w:spacing w:before="240"/>
      <w:ind w:left="1247" w:hanging="170"/>
      <w:jc w:val="both"/>
    </w:pPr>
  </w:style>
  <w:style w:type="character" w:customStyle="1" w:styleId="Titre4Car">
    <w:name w:val="Titre 4 Car"/>
    <w:basedOn w:val="Policepardfaut"/>
    <w:link w:val="Titre4"/>
    <w:uiPriority w:val="9"/>
    <w:semiHidden/>
    <w:rsid w:val="002862E0"/>
    <w:rPr>
      <w:rFonts w:asciiTheme="majorHAnsi" w:eastAsiaTheme="majorEastAsia" w:hAnsiTheme="majorHAnsi" w:cstheme="majorBidi"/>
      <w:i/>
      <w:iCs/>
      <w:color w:val="2F5496" w:themeColor="accent1" w:themeShade="BF"/>
    </w:rPr>
  </w:style>
  <w:style w:type="character" w:styleId="lev">
    <w:name w:val="Strong"/>
    <w:basedOn w:val="Policepardfaut"/>
    <w:uiPriority w:val="22"/>
    <w:qFormat/>
    <w:rsid w:val="003C13E1"/>
    <w:rPr>
      <w:b/>
      <w:bCs/>
    </w:rPr>
  </w:style>
  <w:style w:type="character" w:styleId="DfinitionHTML">
    <w:name w:val="HTML Definition"/>
    <w:basedOn w:val="Policepardfaut"/>
    <w:uiPriority w:val="99"/>
    <w:semiHidden/>
    <w:unhideWhenUsed/>
    <w:rsid w:val="000A1806"/>
    <w:rPr>
      <w:i/>
      <w:iCs/>
    </w:rPr>
  </w:style>
  <w:style w:type="paragraph" w:styleId="Rvision">
    <w:name w:val="Revision"/>
    <w:hidden/>
    <w:uiPriority w:val="99"/>
    <w:semiHidden/>
    <w:rsid w:val="00305A16"/>
    <w:pPr>
      <w:spacing w:after="0" w:line="240" w:lineRule="auto"/>
    </w:pPr>
  </w:style>
  <w:style w:type="character" w:styleId="Mentionnonrsolue">
    <w:name w:val="Unresolved Mention"/>
    <w:basedOn w:val="Policepardfaut"/>
    <w:uiPriority w:val="99"/>
    <w:semiHidden/>
    <w:unhideWhenUsed/>
    <w:rsid w:val="00BD7BD6"/>
    <w:rPr>
      <w:color w:val="605E5C"/>
      <w:shd w:val="clear" w:color="auto" w:fill="E1DFDD"/>
    </w:rPr>
  </w:style>
  <w:style w:type="paragraph" w:customStyle="1" w:styleId="texte">
    <w:name w:val="texte"/>
    <w:basedOn w:val="Normal"/>
    <w:qFormat/>
    <w:rsid w:val="004700F1"/>
    <w:pPr>
      <w:spacing w:after="120"/>
      <w:jc w:val="both"/>
    </w:pPr>
    <w:rPr>
      <w:rFonts w:ascii="Calibri" w:hAnsi="Calibri" w:cs="Calibri"/>
      <w:sz w:val="22"/>
      <w:szCs w:val="22"/>
    </w:rPr>
  </w:style>
  <w:style w:type="paragraph" w:customStyle="1" w:styleId="Default">
    <w:name w:val="Default"/>
    <w:rsid w:val="00876728"/>
    <w:pPr>
      <w:autoSpaceDE w:val="0"/>
      <w:autoSpaceDN w:val="0"/>
      <w:adjustRightInd w:val="0"/>
      <w:spacing w:after="0" w:line="240" w:lineRule="auto"/>
    </w:pPr>
    <w:rPr>
      <w:rFonts w:ascii="Calibri" w:hAnsi="Calibri" w:cs="Calibri"/>
      <w:color w:val="000000"/>
      <w:sz w:val="24"/>
      <w:szCs w:val="24"/>
    </w:rPr>
  </w:style>
  <w:style w:type="character" w:customStyle="1" w:styleId="hl">
    <w:name w:val="hl"/>
    <w:basedOn w:val="Policepardfaut"/>
    <w:rsid w:val="00B55481"/>
  </w:style>
  <w:style w:type="paragraph" w:styleId="NormalWeb">
    <w:name w:val="Normal (Web)"/>
    <w:basedOn w:val="Normal"/>
    <w:uiPriority w:val="99"/>
    <w:semiHidden/>
    <w:unhideWhenUsed/>
    <w:rsid w:val="009079F1"/>
    <w:pPr>
      <w:spacing w:before="100" w:beforeAutospacing="1" w:after="100" w:afterAutospacing="1"/>
    </w:pPr>
  </w:style>
  <w:style w:type="paragraph" w:styleId="Sansinterligne">
    <w:name w:val="No Spacing"/>
    <w:uiPriority w:val="1"/>
    <w:qFormat/>
    <w:rsid w:val="00F31574"/>
    <w:pPr>
      <w:autoSpaceDE w:val="0"/>
      <w:autoSpaceDN w:val="0"/>
      <w:spacing w:after="0" w:line="240" w:lineRule="auto"/>
    </w:pPr>
    <w:rPr>
      <w:rFonts w:ascii="Times New Roman" w:eastAsia="Times New Roman" w:hAnsi="Times New Roman" w:cs="Times New Roman"/>
      <w:sz w:val="20"/>
      <w:szCs w:val="20"/>
      <w:lang w:eastAsia="fr-FR"/>
    </w:rPr>
  </w:style>
  <w:style w:type="paragraph" w:customStyle="1" w:styleId="msonormal0">
    <w:name w:val="msonormal"/>
    <w:basedOn w:val="Normal"/>
    <w:rsid w:val="00A73D14"/>
    <w:pPr>
      <w:spacing w:before="100" w:beforeAutospacing="1" w:after="100" w:afterAutospacing="1"/>
    </w:pPr>
  </w:style>
  <w:style w:type="paragraph" w:customStyle="1" w:styleId="xl63">
    <w:name w:val="xl63"/>
    <w:basedOn w:val="Normal"/>
    <w:rsid w:val="00A73D14"/>
    <w:pPr>
      <w:spacing w:before="100" w:beforeAutospacing="1" w:after="100" w:afterAutospacing="1"/>
      <w:jc w:val="center"/>
    </w:pPr>
  </w:style>
  <w:style w:type="paragraph" w:customStyle="1" w:styleId="xl64">
    <w:name w:val="xl64"/>
    <w:basedOn w:val="Normal"/>
    <w:rsid w:val="00A73D1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Normal"/>
    <w:rsid w:val="00A73D1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Normal"/>
    <w:rsid w:val="00A73D14"/>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67">
    <w:name w:val="xl67"/>
    <w:basedOn w:val="Normal"/>
    <w:rsid w:val="00A73D1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ormal"/>
    <w:rsid w:val="00A73D1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69">
    <w:name w:val="xl69"/>
    <w:basedOn w:val="Normal"/>
    <w:rsid w:val="00A73D1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70">
    <w:name w:val="xl70"/>
    <w:basedOn w:val="Normal"/>
    <w:rsid w:val="00A73D14"/>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71">
    <w:name w:val="xl71"/>
    <w:basedOn w:val="Normal"/>
    <w:rsid w:val="00A73D1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Normal"/>
    <w:rsid w:val="00A73D1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efl-om-solop">
    <w:name w:val="efl-om-solo_p"/>
    <w:basedOn w:val="Normal"/>
    <w:rsid w:val="00524E69"/>
    <w:pPr>
      <w:jc w:val="both"/>
    </w:pPr>
    <w:rPr>
      <w:sz w:val="21"/>
      <w:szCs w:val="21"/>
    </w:rPr>
  </w:style>
  <w:style w:type="character" w:customStyle="1" w:styleId="efl-om-solob">
    <w:name w:val="efl-om-solo_b"/>
    <w:basedOn w:val="Policepardfaut"/>
    <w:rsid w:val="00524E69"/>
    <w:rPr>
      <w:rFonts w:ascii="Arial" w:eastAsia="Arial" w:hAnsi="Arial" w:cs="Arial"/>
      <w:b w:val="0"/>
      <w:bCs w:val="0"/>
    </w:rPr>
  </w:style>
  <w:style w:type="paragraph" w:customStyle="1" w:styleId="efl-om-sololip">
    <w:name w:val="efl-om-solo_li_p"/>
    <w:basedOn w:val="Normal"/>
    <w:rsid w:val="00CA79FE"/>
  </w:style>
  <w:style w:type="character" w:customStyle="1" w:styleId="efl-om-sololipCharacter">
    <w:name w:val="efl-om-solo_li_p Character"/>
    <w:basedOn w:val="Policepardfaut"/>
    <w:rsid w:val="00CA79FE"/>
    <w:rPr>
      <w:sz w:val="24"/>
      <w:szCs w:val="24"/>
    </w:rPr>
  </w:style>
  <w:style w:type="paragraph" w:styleId="Titre0">
    <w:name w:val="Title"/>
    <w:basedOn w:val="Normal"/>
    <w:next w:val="Normal"/>
    <w:link w:val="TitreCar0"/>
    <w:uiPriority w:val="10"/>
    <w:qFormat/>
    <w:rsid w:val="008258C6"/>
    <w:pPr>
      <w:contextualSpacing/>
    </w:pPr>
    <w:rPr>
      <w:rFonts w:asciiTheme="majorHAnsi" w:eastAsiaTheme="majorEastAsia" w:hAnsiTheme="majorHAnsi" w:cstheme="majorBidi"/>
      <w:spacing w:val="-10"/>
      <w:kern w:val="28"/>
      <w:sz w:val="56"/>
      <w:szCs w:val="56"/>
    </w:rPr>
  </w:style>
  <w:style w:type="character" w:customStyle="1" w:styleId="TitreCar0">
    <w:name w:val="Titre Car"/>
    <w:basedOn w:val="Policepardfaut"/>
    <w:link w:val="Titre0"/>
    <w:uiPriority w:val="10"/>
    <w:rsid w:val="008258C6"/>
    <w:rPr>
      <w:rFonts w:asciiTheme="majorHAnsi" w:eastAsiaTheme="majorEastAsia" w:hAnsiTheme="majorHAnsi" w:cstheme="majorBidi"/>
      <w:spacing w:val="-10"/>
      <w:kern w:val="28"/>
      <w:sz w:val="56"/>
      <w:szCs w:val="56"/>
      <w:lang w:eastAsia="fr-FR"/>
    </w:rPr>
  </w:style>
  <w:style w:type="character" w:customStyle="1" w:styleId="Titre5Car">
    <w:name w:val="Titre 5 Car"/>
    <w:basedOn w:val="Policepardfaut"/>
    <w:link w:val="Titre5"/>
    <w:uiPriority w:val="9"/>
    <w:semiHidden/>
    <w:rsid w:val="008258C6"/>
    <w:rPr>
      <w:rFonts w:asciiTheme="majorHAnsi" w:eastAsiaTheme="majorEastAsia" w:hAnsiTheme="majorHAnsi" w:cstheme="majorBidi"/>
      <w:color w:val="2F5496" w:themeColor="accent1" w:themeShade="BF"/>
      <w:sz w:val="24"/>
      <w:szCs w:val="24"/>
      <w:lang w:eastAsia="fr-FR"/>
    </w:rPr>
  </w:style>
  <w:style w:type="character" w:customStyle="1" w:styleId="Titre6Car">
    <w:name w:val="Titre 6 Car"/>
    <w:basedOn w:val="Policepardfaut"/>
    <w:link w:val="Titre6"/>
    <w:uiPriority w:val="9"/>
    <w:semiHidden/>
    <w:rsid w:val="008258C6"/>
    <w:rPr>
      <w:rFonts w:asciiTheme="majorHAnsi" w:eastAsiaTheme="majorEastAsia" w:hAnsiTheme="majorHAnsi" w:cstheme="majorBidi"/>
      <w:color w:val="1F3763" w:themeColor="accent1" w:themeShade="7F"/>
      <w:sz w:val="24"/>
      <w:szCs w:val="24"/>
      <w:lang w:eastAsia="fr-FR"/>
    </w:rPr>
  </w:style>
  <w:style w:type="character" w:customStyle="1" w:styleId="Titre7Car">
    <w:name w:val="Titre 7 Car"/>
    <w:basedOn w:val="Policepardfaut"/>
    <w:link w:val="Titre7"/>
    <w:uiPriority w:val="9"/>
    <w:semiHidden/>
    <w:rsid w:val="008258C6"/>
    <w:rPr>
      <w:rFonts w:asciiTheme="majorHAnsi" w:eastAsiaTheme="majorEastAsia" w:hAnsiTheme="majorHAnsi" w:cstheme="majorBidi"/>
      <w:i/>
      <w:iCs/>
      <w:color w:val="1F3763" w:themeColor="accent1" w:themeShade="7F"/>
      <w:sz w:val="24"/>
      <w:szCs w:val="24"/>
      <w:lang w:eastAsia="fr-FR"/>
    </w:rPr>
  </w:style>
  <w:style w:type="character" w:customStyle="1" w:styleId="Titre8Car">
    <w:name w:val="Titre 8 Car"/>
    <w:basedOn w:val="Policepardfaut"/>
    <w:link w:val="Titre8"/>
    <w:uiPriority w:val="9"/>
    <w:semiHidden/>
    <w:rsid w:val="008258C6"/>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sid w:val="008258C6"/>
    <w:rPr>
      <w:rFonts w:asciiTheme="majorHAnsi" w:eastAsiaTheme="majorEastAsia" w:hAnsiTheme="majorHAnsi" w:cstheme="majorBidi"/>
      <w:i/>
      <w:iCs/>
      <w:color w:val="272727" w:themeColor="text1" w:themeTint="D8"/>
      <w:sz w:val="21"/>
      <w:szCs w:val="21"/>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0222">
      <w:bodyDiv w:val="1"/>
      <w:marLeft w:val="0"/>
      <w:marRight w:val="0"/>
      <w:marTop w:val="0"/>
      <w:marBottom w:val="0"/>
      <w:divBdr>
        <w:top w:val="none" w:sz="0" w:space="0" w:color="auto"/>
        <w:left w:val="none" w:sz="0" w:space="0" w:color="auto"/>
        <w:bottom w:val="none" w:sz="0" w:space="0" w:color="auto"/>
        <w:right w:val="none" w:sz="0" w:space="0" w:color="auto"/>
      </w:divBdr>
    </w:div>
    <w:div w:id="77597792">
      <w:bodyDiv w:val="1"/>
      <w:marLeft w:val="0"/>
      <w:marRight w:val="0"/>
      <w:marTop w:val="0"/>
      <w:marBottom w:val="0"/>
      <w:divBdr>
        <w:top w:val="none" w:sz="0" w:space="0" w:color="auto"/>
        <w:left w:val="none" w:sz="0" w:space="0" w:color="auto"/>
        <w:bottom w:val="none" w:sz="0" w:space="0" w:color="auto"/>
        <w:right w:val="none" w:sz="0" w:space="0" w:color="auto"/>
      </w:divBdr>
    </w:div>
    <w:div w:id="100610743">
      <w:bodyDiv w:val="1"/>
      <w:marLeft w:val="0"/>
      <w:marRight w:val="0"/>
      <w:marTop w:val="0"/>
      <w:marBottom w:val="0"/>
      <w:divBdr>
        <w:top w:val="none" w:sz="0" w:space="0" w:color="auto"/>
        <w:left w:val="none" w:sz="0" w:space="0" w:color="auto"/>
        <w:bottom w:val="none" w:sz="0" w:space="0" w:color="auto"/>
        <w:right w:val="none" w:sz="0" w:space="0" w:color="auto"/>
      </w:divBdr>
    </w:div>
    <w:div w:id="109587602">
      <w:bodyDiv w:val="1"/>
      <w:marLeft w:val="0"/>
      <w:marRight w:val="0"/>
      <w:marTop w:val="0"/>
      <w:marBottom w:val="0"/>
      <w:divBdr>
        <w:top w:val="none" w:sz="0" w:space="0" w:color="auto"/>
        <w:left w:val="none" w:sz="0" w:space="0" w:color="auto"/>
        <w:bottom w:val="none" w:sz="0" w:space="0" w:color="auto"/>
        <w:right w:val="none" w:sz="0" w:space="0" w:color="auto"/>
      </w:divBdr>
    </w:div>
    <w:div w:id="110708634">
      <w:bodyDiv w:val="1"/>
      <w:marLeft w:val="0"/>
      <w:marRight w:val="0"/>
      <w:marTop w:val="0"/>
      <w:marBottom w:val="0"/>
      <w:divBdr>
        <w:top w:val="none" w:sz="0" w:space="0" w:color="auto"/>
        <w:left w:val="none" w:sz="0" w:space="0" w:color="auto"/>
        <w:bottom w:val="none" w:sz="0" w:space="0" w:color="auto"/>
        <w:right w:val="none" w:sz="0" w:space="0" w:color="auto"/>
      </w:divBdr>
    </w:div>
    <w:div w:id="111704741">
      <w:bodyDiv w:val="1"/>
      <w:marLeft w:val="0"/>
      <w:marRight w:val="0"/>
      <w:marTop w:val="0"/>
      <w:marBottom w:val="0"/>
      <w:divBdr>
        <w:top w:val="none" w:sz="0" w:space="0" w:color="auto"/>
        <w:left w:val="none" w:sz="0" w:space="0" w:color="auto"/>
        <w:bottom w:val="none" w:sz="0" w:space="0" w:color="auto"/>
        <w:right w:val="none" w:sz="0" w:space="0" w:color="auto"/>
      </w:divBdr>
    </w:div>
    <w:div w:id="121460440">
      <w:bodyDiv w:val="1"/>
      <w:marLeft w:val="0"/>
      <w:marRight w:val="0"/>
      <w:marTop w:val="0"/>
      <w:marBottom w:val="0"/>
      <w:divBdr>
        <w:top w:val="none" w:sz="0" w:space="0" w:color="auto"/>
        <w:left w:val="none" w:sz="0" w:space="0" w:color="auto"/>
        <w:bottom w:val="none" w:sz="0" w:space="0" w:color="auto"/>
        <w:right w:val="none" w:sz="0" w:space="0" w:color="auto"/>
      </w:divBdr>
    </w:div>
    <w:div w:id="241566663">
      <w:bodyDiv w:val="1"/>
      <w:marLeft w:val="0"/>
      <w:marRight w:val="0"/>
      <w:marTop w:val="0"/>
      <w:marBottom w:val="0"/>
      <w:divBdr>
        <w:top w:val="none" w:sz="0" w:space="0" w:color="auto"/>
        <w:left w:val="none" w:sz="0" w:space="0" w:color="auto"/>
        <w:bottom w:val="none" w:sz="0" w:space="0" w:color="auto"/>
        <w:right w:val="none" w:sz="0" w:space="0" w:color="auto"/>
      </w:divBdr>
    </w:div>
    <w:div w:id="333193452">
      <w:bodyDiv w:val="1"/>
      <w:marLeft w:val="0"/>
      <w:marRight w:val="0"/>
      <w:marTop w:val="0"/>
      <w:marBottom w:val="0"/>
      <w:divBdr>
        <w:top w:val="none" w:sz="0" w:space="0" w:color="auto"/>
        <w:left w:val="none" w:sz="0" w:space="0" w:color="auto"/>
        <w:bottom w:val="none" w:sz="0" w:space="0" w:color="auto"/>
        <w:right w:val="none" w:sz="0" w:space="0" w:color="auto"/>
      </w:divBdr>
    </w:div>
    <w:div w:id="495339092">
      <w:bodyDiv w:val="1"/>
      <w:marLeft w:val="0"/>
      <w:marRight w:val="0"/>
      <w:marTop w:val="0"/>
      <w:marBottom w:val="0"/>
      <w:divBdr>
        <w:top w:val="none" w:sz="0" w:space="0" w:color="auto"/>
        <w:left w:val="none" w:sz="0" w:space="0" w:color="auto"/>
        <w:bottom w:val="none" w:sz="0" w:space="0" w:color="auto"/>
        <w:right w:val="none" w:sz="0" w:space="0" w:color="auto"/>
      </w:divBdr>
    </w:div>
    <w:div w:id="527329631">
      <w:bodyDiv w:val="1"/>
      <w:marLeft w:val="0"/>
      <w:marRight w:val="0"/>
      <w:marTop w:val="0"/>
      <w:marBottom w:val="0"/>
      <w:divBdr>
        <w:top w:val="none" w:sz="0" w:space="0" w:color="auto"/>
        <w:left w:val="none" w:sz="0" w:space="0" w:color="auto"/>
        <w:bottom w:val="none" w:sz="0" w:space="0" w:color="auto"/>
        <w:right w:val="none" w:sz="0" w:space="0" w:color="auto"/>
      </w:divBdr>
    </w:div>
    <w:div w:id="600574545">
      <w:bodyDiv w:val="1"/>
      <w:marLeft w:val="0"/>
      <w:marRight w:val="0"/>
      <w:marTop w:val="0"/>
      <w:marBottom w:val="0"/>
      <w:divBdr>
        <w:top w:val="none" w:sz="0" w:space="0" w:color="auto"/>
        <w:left w:val="none" w:sz="0" w:space="0" w:color="auto"/>
        <w:bottom w:val="none" w:sz="0" w:space="0" w:color="auto"/>
        <w:right w:val="none" w:sz="0" w:space="0" w:color="auto"/>
      </w:divBdr>
    </w:div>
    <w:div w:id="650795506">
      <w:bodyDiv w:val="1"/>
      <w:marLeft w:val="0"/>
      <w:marRight w:val="0"/>
      <w:marTop w:val="0"/>
      <w:marBottom w:val="0"/>
      <w:divBdr>
        <w:top w:val="none" w:sz="0" w:space="0" w:color="auto"/>
        <w:left w:val="none" w:sz="0" w:space="0" w:color="auto"/>
        <w:bottom w:val="none" w:sz="0" w:space="0" w:color="auto"/>
        <w:right w:val="none" w:sz="0" w:space="0" w:color="auto"/>
      </w:divBdr>
    </w:div>
    <w:div w:id="657153018">
      <w:bodyDiv w:val="1"/>
      <w:marLeft w:val="0"/>
      <w:marRight w:val="0"/>
      <w:marTop w:val="0"/>
      <w:marBottom w:val="0"/>
      <w:divBdr>
        <w:top w:val="none" w:sz="0" w:space="0" w:color="auto"/>
        <w:left w:val="none" w:sz="0" w:space="0" w:color="auto"/>
        <w:bottom w:val="none" w:sz="0" w:space="0" w:color="auto"/>
        <w:right w:val="none" w:sz="0" w:space="0" w:color="auto"/>
      </w:divBdr>
    </w:div>
    <w:div w:id="825702311">
      <w:bodyDiv w:val="1"/>
      <w:marLeft w:val="0"/>
      <w:marRight w:val="0"/>
      <w:marTop w:val="0"/>
      <w:marBottom w:val="0"/>
      <w:divBdr>
        <w:top w:val="none" w:sz="0" w:space="0" w:color="auto"/>
        <w:left w:val="none" w:sz="0" w:space="0" w:color="auto"/>
        <w:bottom w:val="none" w:sz="0" w:space="0" w:color="auto"/>
        <w:right w:val="none" w:sz="0" w:space="0" w:color="auto"/>
      </w:divBdr>
    </w:div>
    <w:div w:id="929195876">
      <w:bodyDiv w:val="1"/>
      <w:marLeft w:val="0"/>
      <w:marRight w:val="0"/>
      <w:marTop w:val="0"/>
      <w:marBottom w:val="0"/>
      <w:divBdr>
        <w:top w:val="none" w:sz="0" w:space="0" w:color="auto"/>
        <w:left w:val="none" w:sz="0" w:space="0" w:color="auto"/>
        <w:bottom w:val="none" w:sz="0" w:space="0" w:color="auto"/>
        <w:right w:val="none" w:sz="0" w:space="0" w:color="auto"/>
      </w:divBdr>
    </w:div>
    <w:div w:id="953250869">
      <w:bodyDiv w:val="1"/>
      <w:marLeft w:val="0"/>
      <w:marRight w:val="0"/>
      <w:marTop w:val="0"/>
      <w:marBottom w:val="0"/>
      <w:divBdr>
        <w:top w:val="none" w:sz="0" w:space="0" w:color="auto"/>
        <w:left w:val="none" w:sz="0" w:space="0" w:color="auto"/>
        <w:bottom w:val="none" w:sz="0" w:space="0" w:color="auto"/>
        <w:right w:val="none" w:sz="0" w:space="0" w:color="auto"/>
      </w:divBdr>
    </w:div>
    <w:div w:id="1050614581">
      <w:bodyDiv w:val="1"/>
      <w:marLeft w:val="0"/>
      <w:marRight w:val="0"/>
      <w:marTop w:val="0"/>
      <w:marBottom w:val="0"/>
      <w:divBdr>
        <w:top w:val="none" w:sz="0" w:space="0" w:color="auto"/>
        <w:left w:val="none" w:sz="0" w:space="0" w:color="auto"/>
        <w:bottom w:val="none" w:sz="0" w:space="0" w:color="auto"/>
        <w:right w:val="none" w:sz="0" w:space="0" w:color="auto"/>
      </w:divBdr>
      <w:divsChild>
        <w:div w:id="273295851">
          <w:marLeft w:val="0"/>
          <w:marRight w:val="0"/>
          <w:marTop w:val="0"/>
          <w:marBottom w:val="0"/>
          <w:divBdr>
            <w:top w:val="none" w:sz="0" w:space="0" w:color="auto"/>
            <w:left w:val="none" w:sz="0" w:space="0" w:color="auto"/>
            <w:bottom w:val="none" w:sz="0" w:space="0" w:color="auto"/>
            <w:right w:val="none" w:sz="0" w:space="0" w:color="auto"/>
          </w:divBdr>
          <w:divsChild>
            <w:div w:id="1108356693">
              <w:marLeft w:val="0"/>
              <w:marRight w:val="0"/>
              <w:marTop w:val="0"/>
              <w:marBottom w:val="0"/>
              <w:divBdr>
                <w:top w:val="none" w:sz="0" w:space="0" w:color="auto"/>
                <w:left w:val="none" w:sz="0" w:space="0" w:color="auto"/>
                <w:bottom w:val="none" w:sz="0" w:space="0" w:color="auto"/>
                <w:right w:val="none" w:sz="0" w:space="0" w:color="auto"/>
              </w:divBdr>
              <w:divsChild>
                <w:div w:id="1301224645">
                  <w:marLeft w:val="0"/>
                  <w:marRight w:val="0"/>
                  <w:marTop w:val="0"/>
                  <w:marBottom w:val="0"/>
                  <w:divBdr>
                    <w:top w:val="none" w:sz="0" w:space="0" w:color="auto"/>
                    <w:left w:val="none" w:sz="0" w:space="0" w:color="auto"/>
                    <w:bottom w:val="none" w:sz="0" w:space="0" w:color="auto"/>
                    <w:right w:val="none" w:sz="0" w:space="0" w:color="auto"/>
                  </w:divBdr>
                  <w:divsChild>
                    <w:div w:id="1301499725">
                      <w:marLeft w:val="0"/>
                      <w:marRight w:val="0"/>
                      <w:marTop w:val="0"/>
                      <w:marBottom w:val="0"/>
                      <w:divBdr>
                        <w:top w:val="none" w:sz="0" w:space="0" w:color="auto"/>
                        <w:left w:val="none" w:sz="0" w:space="0" w:color="auto"/>
                        <w:bottom w:val="none" w:sz="0" w:space="0" w:color="auto"/>
                        <w:right w:val="none" w:sz="0" w:space="0" w:color="auto"/>
                      </w:divBdr>
                      <w:divsChild>
                        <w:div w:id="1412655310">
                          <w:marLeft w:val="0"/>
                          <w:marRight w:val="0"/>
                          <w:marTop w:val="0"/>
                          <w:marBottom w:val="0"/>
                          <w:divBdr>
                            <w:top w:val="none" w:sz="0" w:space="0" w:color="auto"/>
                            <w:left w:val="none" w:sz="0" w:space="0" w:color="auto"/>
                            <w:bottom w:val="none" w:sz="0" w:space="0" w:color="auto"/>
                            <w:right w:val="none" w:sz="0" w:space="0" w:color="auto"/>
                          </w:divBdr>
                          <w:divsChild>
                            <w:div w:id="1611664117">
                              <w:marLeft w:val="0"/>
                              <w:marRight w:val="0"/>
                              <w:marTop w:val="0"/>
                              <w:marBottom w:val="0"/>
                              <w:divBdr>
                                <w:top w:val="none" w:sz="0" w:space="0" w:color="auto"/>
                                <w:left w:val="none" w:sz="0" w:space="0" w:color="auto"/>
                                <w:bottom w:val="none" w:sz="0" w:space="0" w:color="auto"/>
                                <w:right w:val="none" w:sz="0" w:space="0" w:color="auto"/>
                              </w:divBdr>
                              <w:divsChild>
                                <w:div w:id="10646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6645307">
      <w:bodyDiv w:val="1"/>
      <w:marLeft w:val="0"/>
      <w:marRight w:val="0"/>
      <w:marTop w:val="0"/>
      <w:marBottom w:val="0"/>
      <w:divBdr>
        <w:top w:val="none" w:sz="0" w:space="0" w:color="auto"/>
        <w:left w:val="none" w:sz="0" w:space="0" w:color="auto"/>
        <w:bottom w:val="none" w:sz="0" w:space="0" w:color="auto"/>
        <w:right w:val="none" w:sz="0" w:space="0" w:color="auto"/>
      </w:divBdr>
    </w:div>
    <w:div w:id="1277248760">
      <w:bodyDiv w:val="1"/>
      <w:marLeft w:val="0"/>
      <w:marRight w:val="0"/>
      <w:marTop w:val="0"/>
      <w:marBottom w:val="0"/>
      <w:divBdr>
        <w:top w:val="none" w:sz="0" w:space="0" w:color="auto"/>
        <w:left w:val="none" w:sz="0" w:space="0" w:color="auto"/>
        <w:bottom w:val="none" w:sz="0" w:space="0" w:color="auto"/>
        <w:right w:val="none" w:sz="0" w:space="0" w:color="auto"/>
      </w:divBdr>
    </w:div>
    <w:div w:id="1457063436">
      <w:bodyDiv w:val="1"/>
      <w:marLeft w:val="0"/>
      <w:marRight w:val="0"/>
      <w:marTop w:val="0"/>
      <w:marBottom w:val="0"/>
      <w:divBdr>
        <w:top w:val="none" w:sz="0" w:space="0" w:color="auto"/>
        <w:left w:val="none" w:sz="0" w:space="0" w:color="auto"/>
        <w:bottom w:val="none" w:sz="0" w:space="0" w:color="auto"/>
        <w:right w:val="none" w:sz="0" w:space="0" w:color="auto"/>
      </w:divBdr>
    </w:div>
    <w:div w:id="1515605999">
      <w:bodyDiv w:val="1"/>
      <w:marLeft w:val="0"/>
      <w:marRight w:val="0"/>
      <w:marTop w:val="0"/>
      <w:marBottom w:val="0"/>
      <w:divBdr>
        <w:top w:val="none" w:sz="0" w:space="0" w:color="auto"/>
        <w:left w:val="none" w:sz="0" w:space="0" w:color="auto"/>
        <w:bottom w:val="none" w:sz="0" w:space="0" w:color="auto"/>
        <w:right w:val="none" w:sz="0" w:space="0" w:color="auto"/>
      </w:divBdr>
    </w:div>
    <w:div w:id="1520580364">
      <w:bodyDiv w:val="1"/>
      <w:marLeft w:val="0"/>
      <w:marRight w:val="0"/>
      <w:marTop w:val="0"/>
      <w:marBottom w:val="0"/>
      <w:divBdr>
        <w:top w:val="none" w:sz="0" w:space="0" w:color="auto"/>
        <w:left w:val="none" w:sz="0" w:space="0" w:color="auto"/>
        <w:bottom w:val="none" w:sz="0" w:space="0" w:color="auto"/>
        <w:right w:val="none" w:sz="0" w:space="0" w:color="auto"/>
      </w:divBdr>
    </w:div>
    <w:div w:id="1539197787">
      <w:bodyDiv w:val="1"/>
      <w:marLeft w:val="0"/>
      <w:marRight w:val="0"/>
      <w:marTop w:val="0"/>
      <w:marBottom w:val="0"/>
      <w:divBdr>
        <w:top w:val="none" w:sz="0" w:space="0" w:color="auto"/>
        <w:left w:val="none" w:sz="0" w:space="0" w:color="auto"/>
        <w:bottom w:val="none" w:sz="0" w:space="0" w:color="auto"/>
        <w:right w:val="none" w:sz="0" w:space="0" w:color="auto"/>
      </w:divBdr>
    </w:div>
    <w:div w:id="1547835790">
      <w:bodyDiv w:val="1"/>
      <w:marLeft w:val="0"/>
      <w:marRight w:val="0"/>
      <w:marTop w:val="0"/>
      <w:marBottom w:val="0"/>
      <w:divBdr>
        <w:top w:val="none" w:sz="0" w:space="0" w:color="auto"/>
        <w:left w:val="none" w:sz="0" w:space="0" w:color="auto"/>
        <w:bottom w:val="none" w:sz="0" w:space="0" w:color="auto"/>
        <w:right w:val="none" w:sz="0" w:space="0" w:color="auto"/>
      </w:divBdr>
    </w:div>
    <w:div w:id="1568153371">
      <w:bodyDiv w:val="1"/>
      <w:marLeft w:val="0"/>
      <w:marRight w:val="0"/>
      <w:marTop w:val="0"/>
      <w:marBottom w:val="0"/>
      <w:divBdr>
        <w:top w:val="none" w:sz="0" w:space="0" w:color="auto"/>
        <w:left w:val="none" w:sz="0" w:space="0" w:color="auto"/>
        <w:bottom w:val="none" w:sz="0" w:space="0" w:color="auto"/>
        <w:right w:val="none" w:sz="0" w:space="0" w:color="auto"/>
      </w:divBdr>
    </w:div>
    <w:div w:id="1575704016">
      <w:bodyDiv w:val="1"/>
      <w:marLeft w:val="0"/>
      <w:marRight w:val="0"/>
      <w:marTop w:val="0"/>
      <w:marBottom w:val="0"/>
      <w:divBdr>
        <w:top w:val="none" w:sz="0" w:space="0" w:color="auto"/>
        <w:left w:val="none" w:sz="0" w:space="0" w:color="auto"/>
        <w:bottom w:val="none" w:sz="0" w:space="0" w:color="auto"/>
        <w:right w:val="none" w:sz="0" w:space="0" w:color="auto"/>
      </w:divBdr>
    </w:div>
    <w:div w:id="1673603844">
      <w:bodyDiv w:val="1"/>
      <w:marLeft w:val="0"/>
      <w:marRight w:val="0"/>
      <w:marTop w:val="0"/>
      <w:marBottom w:val="0"/>
      <w:divBdr>
        <w:top w:val="none" w:sz="0" w:space="0" w:color="auto"/>
        <w:left w:val="none" w:sz="0" w:space="0" w:color="auto"/>
        <w:bottom w:val="none" w:sz="0" w:space="0" w:color="auto"/>
        <w:right w:val="none" w:sz="0" w:space="0" w:color="auto"/>
      </w:divBdr>
    </w:div>
    <w:div w:id="1716928978">
      <w:bodyDiv w:val="1"/>
      <w:marLeft w:val="0"/>
      <w:marRight w:val="0"/>
      <w:marTop w:val="0"/>
      <w:marBottom w:val="0"/>
      <w:divBdr>
        <w:top w:val="none" w:sz="0" w:space="0" w:color="auto"/>
        <w:left w:val="none" w:sz="0" w:space="0" w:color="auto"/>
        <w:bottom w:val="none" w:sz="0" w:space="0" w:color="auto"/>
        <w:right w:val="none" w:sz="0" w:space="0" w:color="auto"/>
      </w:divBdr>
    </w:div>
    <w:div w:id="1761566151">
      <w:bodyDiv w:val="1"/>
      <w:marLeft w:val="0"/>
      <w:marRight w:val="0"/>
      <w:marTop w:val="0"/>
      <w:marBottom w:val="0"/>
      <w:divBdr>
        <w:top w:val="none" w:sz="0" w:space="0" w:color="auto"/>
        <w:left w:val="none" w:sz="0" w:space="0" w:color="auto"/>
        <w:bottom w:val="none" w:sz="0" w:space="0" w:color="auto"/>
        <w:right w:val="none" w:sz="0" w:space="0" w:color="auto"/>
      </w:divBdr>
    </w:div>
    <w:div w:id="1784110242">
      <w:bodyDiv w:val="1"/>
      <w:marLeft w:val="0"/>
      <w:marRight w:val="0"/>
      <w:marTop w:val="0"/>
      <w:marBottom w:val="0"/>
      <w:divBdr>
        <w:top w:val="none" w:sz="0" w:space="0" w:color="auto"/>
        <w:left w:val="none" w:sz="0" w:space="0" w:color="auto"/>
        <w:bottom w:val="none" w:sz="0" w:space="0" w:color="auto"/>
        <w:right w:val="none" w:sz="0" w:space="0" w:color="auto"/>
      </w:divBdr>
    </w:div>
    <w:div w:id="1791585903">
      <w:bodyDiv w:val="1"/>
      <w:marLeft w:val="0"/>
      <w:marRight w:val="0"/>
      <w:marTop w:val="0"/>
      <w:marBottom w:val="0"/>
      <w:divBdr>
        <w:top w:val="none" w:sz="0" w:space="0" w:color="auto"/>
        <w:left w:val="none" w:sz="0" w:space="0" w:color="auto"/>
        <w:bottom w:val="none" w:sz="0" w:space="0" w:color="auto"/>
        <w:right w:val="none" w:sz="0" w:space="0" w:color="auto"/>
      </w:divBdr>
    </w:div>
    <w:div w:id="1825899247">
      <w:bodyDiv w:val="1"/>
      <w:marLeft w:val="0"/>
      <w:marRight w:val="0"/>
      <w:marTop w:val="0"/>
      <w:marBottom w:val="0"/>
      <w:divBdr>
        <w:top w:val="none" w:sz="0" w:space="0" w:color="auto"/>
        <w:left w:val="none" w:sz="0" w:space="0" w:color="auto"/>
        <w:bottom w:val="none" w:sz="0" w:space="0" w:color="auto"/>
        <w:right w:val="none" w:sz="0" w:space="0" w:color="auto"/>
      </w:divBdr>
    </w:div>
    <w:div w:id="1872378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gifrance.gouv.fr/loda/id/JORFTEXT000042636412"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lumMod val="95000"/>
          </a:schemeClr>
        </a:solidFill>
        <a:ln w="19050">
          <a:solidFill>
            <a:schemeClr val="tx1"/>
          </a:solidFill>
        </a:ln>
        <a:effectLst/>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98FDF5D9436F4D92CB3B3FB2885DAA" ma:contentTypeVersion="2" ma:contentTypeDescription="Crée un document." ma:contentTypeScope="" ma:versionID="6e9e35da9a7d68797a2e6a0dce85ce42">
  <xsd:schema xmlns:xsd="http://www.w3.org/2001/XMLSchema" xmlns:xs="http://www.w3.org/2001/XMLSchema" xmlns:p="http://schemas.microsoft.com/office/2006/metadata/properties" xmlns:ns2="36652fb1-07bd-4bcc-be37-e26df91aa877" targetNamespace="http://schemas.microsoft.com/office/2006/metadata/properties" ma:root="true" ma:fieldsID="55c35c5558d12eebee48ed9e8f6b1d04" ns2:_="">
    <xsd:import namespace="36652fb1-07bd-4bcc-be37-e26df91aa87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52fb1-07bd-4bcc-be37-e26df91aa8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B6B904-3256-4321-B3A7-E17B582C453B}">
  <ds:schemaRefs>
    <ds:schemaRef ds:uri="http://schemas.openxmlformats.org/officeDocument/2006/bibliography"/>
  </ds:schemaRefs>
</ds:datastoreItem>
</file>

<file path=customXml/itemProps2.xml><?xml version="1.0" encoding="utf-8"?>
<ds:datastoreItem xmlns:ds="http://schemas.openxmlformats.org/officeDocument/2006/customXml" ds:itemID="{886DBCC3-5EA8-4484-A8A9-EDB7C6EFD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52fb1-07bd-4bcc-be37-e26df91aa8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F7FEAA-32E5-471B-86C5-F5EEB6CB93F9}">
  <ds:schemaRefs>
    <ds:schemaRef ds:uri="http://schemas.microsoft.com/sharepoint/v3/contenttype/forms"/>
  </ds:schemaRefs>
</ds:datastoreItem>
</file>

<file path=customXml/itemProps4.xml><?xml version="1.0" encoding="utf-8"?>
<ds:datastoreItem xmlns:ds="http://schemas.openxmlformats.org/officeDocument/2006/customXml" ds:itemID="{A43E00AA-734E-4237-AC63-4A92C3547D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3948</Words>
  <Characters>21714</Characters>
  <Application>Microsoft Office Word</Application>
  <DocSecurity>0</DocSecurity>
  <Lines>180</Lines>
  <Paragraphs>51</Paragraphs>
  <ScaleCrop>false</ScaleCrop>
  <HeadingPairs>
    <vt:vector size="4" baseType="variant">
      <vt:variant>
        <vt:lpstr>Titre</vt:lpstr>
      </vt:variant>
      <vt:variant>
        <vt:i4>1</vt:i4>
      </vt:variant>
      <vt:variant>
        <vt:lpstr>Titres</vt:lpstr>
      </vt:variant>
      <vt:variant>
        <vt:i4>37</vt:i4>
      </vt:variant>
    </vt:vector>
  </HeadingPairs>
  <TitlesOfParts>
    <vt:vector size="38" baseType="lpstr">
      <vt:lpstr/>
      <vt:lpstr>Champ d’application</vt:lpstr>
      <vt:lpstr>Rémunération, temps de travail et partage de la valeur ajoutée</vt:lpstr>
      <vt:lpstr>    Salaire de base - valeur du point :</vt:lpstr>
      <vt:lpstr>    Revalorisation des primes :</vt:lpstr>
      <vt:lpstr>    Revalorisation de certaines primes :</vt:lpstr>
      <vt:lpstr>    Revalorisation de la prime d’assiduité :</vt:lpstr>
      <vt:lpstr>    Application de la prime d’ancienneté :</vt:lpstr>
      <vt:lpstr>    Tickets restaurant</vt:lpstr>
      <vt:lpstr>    Prime de partage de la valeur</vt:lpstr>
      <vt:lpstr>        Bénéficiaires</vt:lpstr>
      <vt:lpstr>        Montant et modalités de versement</vt:lpstr>
      <vt:lpstr>        Régime social et fiscal</vt:lpstr>
      <vt:lpstr>    Prime de transport</vt:lpstr>
      <vt:lpstr>        Contexte de 2022 à 2024</vt:lpstr>
      <vt:lpstr>        Revalorisation de la prime</vt:lpstr>
      <vt:lpstr>    Prime de remplacement</vt:lpstr>
      <vt:lpstr>        Pour les Cadres :</vt:lpstr>
      <vt:lpstr>        Pour les Non-Cadres positionnés dans la classification :</vt:lpstr>
      <vt:lpstr>    Temps de travail et organisation</vt:lpstr>
      <vt:lpstr>        Instauration et augmentation des autorisations spéciales d’absence pour déménage</vt:lpstr>
      <vt:lpstr>        </vt:lpstr>
      <vt:lpstr>        </vt:lpstr>
      <vt:lpstr>        </vt:lpstr>
      <vt:lpstr>        </vt:lpstr>
      <vt:lpstr>        </vt:lpstr>
      <vt:lpstr>        Augmentation du temps d’habillage </vt:lpstr>
      <vt:lpstr>ÉGALITE PROFESSIONNELLE ENTRE LES FEMMES ET LES HOMMES</vt:lpstr>
      <vt:lpstr>GESTION DES EMPLOIS ET DES PARCOURS PROFESSIONNELS</vt:lpstr>
      <vt:lpstr>CONDITIONS DE TRAVAIL ET QUALITE DE VIE AU TRAVAIL</vt:lpstr>
      <vt:lpstr>    Télétravail et modalités d’organisation exceptionnelles</vt:lpstr>
      <vt:lpstr>    Horaires aménagés pour les personnels opérationnels durant le mois d’août</vt:lpstr>
      <vt:lpstr>    Récupération</vt:lpstr>
      <vt:lpstr>    </vt:lpstr>
      <vt:lpstr>    Groupe de travail Qualité de Vie et des Conditions de Travail</vt:lpstr>
      <vt:lpstr>Clôture des négociations annuelles 2025</vt:lpstr>
      <vt:lpstr>Procédure de règlement des différends</vt:lpstr>
      <vt:lpstr>Publicité de l’accord</vt:lpstr>
    </vt:vector>
  </TitlesOfParts>
  <Company/>
  <LinksUpToDate>false</LinksUpToDate>
  <CharactersWithSpaces>25611</CharactersWithSpaces>
  <SharedDoc>false</SharedDoc>
  <HLinks>
    <vt:vector size="540" baseType="variant">
      <vt:variant>
        <vt:i4>2883696</vt:i4>
      </vt:variant>
      <vt:variant>
        <vt:i4>531</vt:i4>
      </vt:variant>
      <vt:variant>
        <vt:i4>0</vt:i4>
      </vt:variant>
      <vt:variant>
        <vt:i4>5</vt:i4>
      </vt:variant>
      <vt:variant>
        <vt:lpwstr>http://www.teleaccords.travail-emploi.gouv.fr/</vt:lpwstr>
      </vt:variant>
      <vt:variant>
        <vt:lpwstr/>
      </vt:variant>
      <vt:variant>
        <vt:i4>7536713</vt:i4>
      </vt:variant>
      <vt:variant>
        <vt:i4>528</vt:i4>
      </vt:variant>
      <vt:variant>
        <vt:i4>0</vt:i4>
      </vt:variant>
      <vt:variant>
        <vt:i4>5</vt:i4>
      </vt:variant>
      <vt:variant>
        <vt:lpwstr>mailto:rcc@jad.com</vt:lpwstr>
      </vt:variant>
      <vt:variant>
        <vt:lpwstr/>
      </vt:variant>
      <vt:variant>
        <vt:i4>7536713</vt:i4>
      </vt:variant>
      <vt:variant>
        <vt:i4>525</vt:i4>
      </vt:variant>
      <vt:variant>
        <vt:i4>0</vt:i4>
      </vt:variant>
      <vt:variant>
        <vt:i4>5</vt:i4>
      </vt:variant>
      <vt:variant>
        <vt:lpwstr>mailto:rcc@jad.com</vt:lpwstr>
      </vt:variant>
      <vt:variant>
        <vt:lpwstr/>
      </vt:variant>
      <vt:variant>
        <vt:i4>1507386</vt:i4>
      </vt:variant>
      <vt:variant>
        <vt:i4>518</vt:i4>
      </vt:variant>
      <vt:variant>
        <vt:i4>0</vt:i4>
      </vt:variant>
      <vt:variant>
        <vt:i4>5</vt:i4>
      </vt:variant>
      <vt:variant>
        <vt:lpwstr/>
      </vt:variant>
      <vt:variant>
        <vt:lpwstr>_Toc67055290</vt:lpwstr>
      </vt:variant>
      <vt:variant>
        <vt:i4>1966139</vt:i4>
      </vt:variant>
      <vt:variant>
        <vt:i4>512</vt:i4>
      </vt:variant>
      <vt:variant>
        <vt:i4>0</vt:i4>
      </vt:variant>
      <vt:variant>
        <vt:i4>5</vt:i4>
      </vt:variant>
      <vt:variant>
        <vt:lpwstr/>
      </vt:variant>
      <vt:variant>
        <vt:lpwstr>_Toc67055289</vt:lpwstr>
      </vt:variant>
      <vt:variant>
        <vt:i4>2031675</vt:i4>
      </vt:variant>
      <vt:variant>
        <vt:i4>506</vt:i4>
      </vt:variant>
      <vt:variant>
        <vt:i4>0</vt:i4>
      </vt:variant>
      <vt:variant>
        <vt:i4>5</vt:i4>
      </vt:variant>
      <vt:variant>
        <vt:lpwstr/>
      </vt:variant>
      <vt:variant>
        <vt:lpwstr>_Toc67055288</vt:lpwstr>
      </vt:variant>
      <vt:variant>
        <vt:i4>1048635</vt:i4>
      </vt:variant>
      <vt:variant>
        <vt:i4>500</vt:i4>
      </vt:variant>
      <vt:variant>
        <vt:i4>0</vt:i4>
      </vt:variant>
      <vt:variant>
        <vt:i4>5</vt:i4>
      </vt:variant>
      <vt:variant>
        <vt:lpwstr/>
      </vt:variant>
      <vt:variant>
        <vt:lpwstr>_Toc67055287</vt:lpwstr>
      </vt:variant>
      <vt:variant>
        <vt:i4>1114171</vt:i4>
      </vt:variant>
      <vt:variant>
        <vt:i4>494</vt:i4>
      </vt:variant>
      <vt:variant>
        <vt:i4>0</vt:i4>
      </vt:variant>
      <vt:variant>
        <vt:i4>5</vt:i4>
      </vt:variant>
      <vt:variant>
        <vt:lpwstr/>
      </vt:variant>
      <vt:variant>
        <vt:lpwstr>_Toc67055286</vt:lpwstr>
      </vt:variant>
      <vt:variant>
        <vt:i4>1179707</vt:i4>
      </vt:variant>
      <vt:variant>
        <vt:i4>488</vt:i4>
      </vt:variant>
      <vt:variant>
        <vt:i4>0</vt:i4>
      </vt:variant>
      <vt:variant>
        <vt:i4>5</vt:i4>
      </vt:variant>
      <vt:variant>
        <vt:lpwstr/>
      </vt:variant>
      <vt:variant>
        <vt:lpwstr>_Toc67055285</vt:lpwstr>
      </vt:variant>
      <vt:variant>
        <vt:i4>1245243</vt:i4>
      </vt:variant>
      <vt:variant>
        <vt:i4>482</vt:i4>
      </vt:variant>
      <vt:variant>
        <vt:i4>0</vt:i4>
      </vt:variant>
      <vt:variant>
        <vt:i4>5</vt:i4>
      </vt:variant>
      <vt:variant>
        <vt:lpwstr/>
      </vt:variant>
      <vt:variant>
        <vt:lpwstr>_Toc67055284</vt:lpwstr>
      </vt:variant>
      <vt:variant>
        <vt:i4>1310779</vt:i4>
      </vt:variant>
      <vt:variant>
        <vt:i4>476</vt:i4>
      </vt:variant>
      <vt:variant>
        <vt:i4>0</vt:i4>
      </vt:variant>
      <vt:variant>
        <vt:i4>5</vt:i4>
      </vt:variant>
      <vt:variant>
        <vt:lpwstr/>
      </vt:variant>
      <vt:variant>
        <vt:lpwstr>_Toc67055283</vt:lpwstr>
      </vt:variant>
      <vt:variant>
        <vt:i4>1376315</vt:i4>
      </vt:variant>
      <vt:variant>
        <vt:i4>470</vt:i4>
      </vt:variant>
      <vt:variant>
        <vt:i4>0</vt:i4>
      </vt:variant>
      <vt:variant>
        <vt:i4>5</vt:i4>
      </vt:variant>
      <vt:variant>
        <vt:lpwstr/>
      </vt:variant>
      <vt:variant>
        <vt:lpwstr>_Toc67055282</vt:lpwstr>
      </vt:variant>
      <vt:variant>
        <vt:i4>1441851</vt:i4>
      </vt:variant>
      <vt:variant>
        <vt:i4>464</vt:i4>
      </vt:variant>
      <vt:variant>
        <vt:i4>0</vt:i4>
      </vt:variant>
      <vt:variant>
        <vt:i4>5</vt:i4>
      </vt:variant>
      <vt:variant>
        <vt:lpwstr/>
      </vt:variant>
      <vt:variant>
        <vt:lpwstr>_Toc67055281</vt:lpwstr>
      </vt:variant>
      <vt:variant>
        <vt:i4>1507387</vt:i4>
      </vt:variant>
      <vt:variant>
        <vt:i4>458</vt:i4>
      </vt:variant>
      <vt:variant>
        <vt:i4>0</vt:i4>
      </vt:variant>
      <vt:variant>
        <vt:i4>5</vt:i4>
      </vt:variant>
      <vt:variant>
        <vt:lpwstr/>
      </vt:variant>
      <vt:variant>
        <vt:lpwstr>_Toc67055280</vt:lpwstr>
      </vt:variant>
      <vt:variant>
        <vt:i4>1966132</vt:i4>
      </vt:variant>
      <vt:variant>
        <vt:i4>452</vt:i4>
      </vt:variant>
      <vt:variant>
        <vt:i4>0</vt:i4>
      </vt:variant>
      <vt:variant>
        <vt:i4>5</vt:i4>
      </vt:variant>
      <vt:variant>
        <vt:lpwstr/>
      </vt:variant>
      <vt:variant>
        <vt:lpwstr>_Toc67055279</vt:lpwstr>
      </vt:variant>
      <vt:variant>
        <vt:i4>2031668</vt:i4>
      </vt:variant>
      <vt:variant>
        <vt:i4>446</vt:i4>
      </vt:variant>
      <vt:variant>
        <vt:i4>0</vt:i4>
      </vt:variant>
      <vt:variant>
        <vt:i4>5</vt:i4>
      </vt:variant>
      <vt:variant>
        <vt:lpwstr/>
      </vt:variant>
      <vt:variant>
        <vt:lpwstr>_Toc67055278</vt:lpwstr>
      </vt:variant>
      <vt:variant>
        <vt:i4>1048628</vt:i4>
      </vt:variant>
      <vt:variant>
        <vt:i4>440</vt:i4>
      </vt:variant>
      <vt:variant>
        <vt:i4>0</vt:i4>
      </vt:variant>
      <vt:variant>
        <vt:i4>5</vt:i4>
      </vt:variant>
      <vt:variant>
        <vt:lpwstr/>
      </vt:variant>
      <vt:variant>
        <vt:lpwstr>_Toc67055277</vt:lpwstr>
      </vt:variant>
      <vt:variant>
        <vt:i4>1114164</vt:i4>
      </vt:variant>
      <vt:variant>
        <vt:i4>434</vt:i4>
      </vt:variant>
      <vt:variant>
        <vt:i4>0</vt:i4>
      </vt:variant>
      <vt:variant>
        <vt:i4>5</vt:i4>
      </vt:variant>
      <vt:variant>
        <vt:lpwstr/>
      </vt:variant>
      <vt:variant>
        <vt:lpwstr>_Toc67055276</vt:lpwstr>
      </vt:variant>
      <vt:variant>
        <vt:i4>1179700</vt:i4>
      </vt:variant>
      <vt:variant>
        <vt:i4>428</vt:i4>
      </vt:variant>
      <vt:variant>
        <vt:i4>0</vt:i4>
      </vt:variant>
      <vt:variant>
        <vt:i4>5</vt:i4>
      </vt:variant>
      <vt:variant>
        <vt:lpwstr/>
      </vt:variant>
      <vt:variant>
        <vt:lpwstr>_Toc67055275</vt:lpwstr>
      </vt:variant>
      <vt:variant>
        <vt:i4>1245236</vt:i4>
      </vt:variant>
      <vt:variant>
        <vt:i4>422</vt:i4>
      </vt:variant>
      <vt:variant>
        <vt:i4>0</vt:i4>
      </vt:variant>
      <vt:variant>
        <vt:i4>5</vt:i4>
      </vt:variant>
      <vt:variant>
        <vt:lpwstr/>
      </vt:variant>
      <vt:variant>
        <vt:lpwstr>_Toc67055274</vt:lpwstr>
      </vt:variant>
      <vt:variant>
        <vt:i4>1310772</vt:i4>
      </vt:variant>
      <vt:variant>
        <vt:i4>416</vt:i4>
      </vt:variant>
      <vt:variant>
        <vt:i4>0</vt:i4>
      </vt:variant>
      <vt:variant>
        <vt:i4>5</vt:i4>
      </vt:variant>
      <vt:variant>
        <vt:lpwstr/>
      </vt:variant>
      <vt:variant>
        <vt:lpwstr>_Toc67055273</vt:lpwstr>
      </vt:variant>
      <vt:variant>
        <vt:i4>1376308</vt:i4>
      </vt:variant>
      <vt:variant>
        <vt:i4>410</vt:i4>
      </vt:variant>
      <vt:variant>
        <vt:i4>0</vt:i4>
      </vt:variant>
      <vt:variant>
        <vt:i4>5</vt:i4>
      </vt:variant>
      <vt:variant>
        <vt:lpwstr/>
      </vt:variant>
      <vt:variant>
        <vt:lpwstr>_Toc67055272</vt:lpwstr>
      </vt:variant>
      <vt:variant>
        <vt:i4>1441844</vt:i4>
      </vt:variant>
      <vt:variant>
        <vt:i4>404</vt:i4>
      </vt:variant>
      <vt:variant>
        <vt:i4>0</vt:i4>
      </vt:variant>
      <vt:variant>
        <vt:i4>5</vt:i4>
      </vt:variant>
      <vt:variant>
        <vt:lpwstr/>
      </vt:variant>
      <vt:variant>
        <vt:lpwstr>_Toc67055271</vt:lpwstr>
      </vt:variant>
      <vt:variant>
        <vt:i4>1507380</vt:i4>
      </vt:variant>
      <vt:variant>
        <vt:i4>398</vt:i4>
      </vt:variant>
      <vt:variant>
        <vt:i4>0</vt:i4>
      </vt:variant>
      <vt:variant>
        <vt:i4>5</vt:i4>
      </vt:variant>
      <vt:variant>
        <vt:lpwstr/>
      </vt:variant>
      <vt:variant>
        <vt:lpwstr>_Toc67055270</vt:lpwstr>
      </vt:variant>
      <vt:variant>
        <vt:i4>1966133</vt:i4>
      </vt:variant>
      <vt:variant>
        <vt:i4>392</vt:i4>
      </vt:variant>
      <vt:variant>
        <vt:i4>0</vt:i4>
      </vt:variant>
      <vt:variant>
        <vt:i4>5</vt:i4>
      </vt:variant>
      <vt:variant>
        <vt:lpwstr/>
      </vt:variant>
      <vt:variant>
        <vt:lpwstr>_Toc67055269</vt:lpwstr>
      </vt:variant>
      <vt:variant>
        <vt:i4>2031669</vt:i4>
      </vt:variant>
      <vt:variant>
        <vt:i4>386</vt:i4>
      </vt:variant>
      <vt:variant>
        <vt:i4>0</vt:i4>
      </vt:variant>
      <vt:variant>
        <vt:i4>5</vt:i4>
      </vt:variant>
      <vt:variant>
        <vt:lpwstr/>
      </vt:variant>
      <vt:variant>
        <vt:lpwstr>_Toc67055268</vt:lpwstr>
      </vt:variant>
      <vt:variant>
        <vt:i4>1048629</vt:i4>
      </vt:variant>
      <vt:variant>
        <vt:i4>380</vt:i4>
      </vt:variant>
      <vt:variant>
        <vt:i4>0</vt:i4>
      </vt:variant>
      <vt:variant>
        <vt:i4>5</vt:i4>
      </vt:variant>
      <vt:variant>
        <vt:lpwstr/>
      </vt:variant>
      <vt:variant>
        <vt:lpwstr>_Toc67055267</vt:lpwstr>
      </vt:variant>
      <vt:variant>
        <vt:i4>1114165</vt:i4>
      </vt:variant>
      <vt:variant>
        <vt:i4>374</vt:i4>
      </vt:variant>
      <vt:variant>
        <vt:i4>0</vt:i4>
      </vt:variant>
      <vt:variant>
        <vt:i4>5</vt:i4>
      </vt:variant>
      <vt:variant>
        <vt:lpwstr/>
      </vt:variant>
      <vt:variant>
        <vt:lpwstr>_Toc67055266</vt:lpwstr>
      </vt:variant>
      <vt:variant>
        <vt:i4>1179701</vt:i4>
      </vt:variant>
      <vt:variant>
        <vt:i4>368</vt:i4>
      </vt:variant>
      <vt:variant>
        <vt:i4>0</vt:i4>
      </vt:variant>
      <vt:variant>
        <vt:i4>5</vt:i4>
      </vt:variant>
      <vt:variant>
        <vt:lpwstr/>
      </vt:variant>
      <vt:variant>
        <vt:lpwstr>_Toc67055265</vt:lpwstr>
      </vt:variant>
      <vt:variant>
        <vt:i4>1245237</vt:i4>
      </vt:variant>
      <vt:variant>
        <vt:i4>362</vt:i4>
      </vt:variant>
      <vt:variant>
        <vt:i4>0</vt:i4>
      </vt:variant>
      <vt:variant>
        <vt:i4>5</vt:i4>
      </vt:variant>
      <vt:variant>
        <vt:lpwstr/>
      </vt:variant>
      <vt:variant>
        <vt:lpwstr>_Toc67055264</vt:lpwstr>
      </vt:variant>
      <vt:variant>
        <vt:i4>1310773</vt:i4>
      </vt:variant>
      <vt:variant>
        <vt:i4>356</vt:i4>
      </vt:variant>
      <vt:variant>
        <vt:i4>0</vt:i4>
      </vt:variant>
      <vt:variant>
        <vt:i4>5</vt:i4>
      </vt:variant>
      <vt:variant>
        <vt:lpwstr/>
      </vt:variant>
      <vt:variant>
        <vt:lpwstr>_Toc67055263</vt:lpwstr>
      </vt:variant>
      <vt:variant>
        <vt:i4>1376309</vt:i4>
      </vt:variant>
      <vt:variant>
        <vt:i4>350</vt:i4>
      </vt:variant>
      <vt:variant>
        <vt:i4>0</vt:i4>
      </vt:variant>
      <vt:variant>
        <vt:i4>5</vt:i4>
      </vt:variant>
      <vt:variant>
        <vt:lpwstr/>
      </vt:variant>
      <vt:variant>
        <vt:lpwstr>_Toc67055262</vt:lpwstr>
      </vt:variant>
      <vt:variant>
        <vt:i4>1441845</vt:i4>
      </vt:variant>
      <vt:variant>
        <vt:i4>344</vt:i4>
      </vt:variant>
      <vt:variant>
        <vt:i4>0</vt:i4>
      </vt:variant>
      <vt:variant>
        <vt:i4>5</vt:i4>
      </vt:variant>
      <vt:variant>
        <vt:lpwstr/>
      </vt:variant>
      <vt:variant>
        <vt:lpwstr>_Toc67055261</vt:lpwstr>
      </vt:variant>
      <vt:variant>
        <vt:i4>1507381</vt:i4>
      </vt:variant>
      <vt:variant>
        <vt:i4>338</vt:i4>
      </vt:variant>
      <vt:variant>
        <vt:i4>0</vt:i4>
      </vt:variant>
      <vt:variant>
        <vt:i4>5</vt:i4>
      </vt:variant>
      <vt:variant>
        <vt:lpwstr/>
      </vt:variant>
      <vt:variant>
        <vt:lpwstr>_Toc67055260</vt:lpwstr>
      </vt:variant>
      <vt:variant>
        <vt:i4>1966134</vt:i4>
      </vt:variant>
      <vt:variant>
        <vt:i4>332</vt:i4>
      </vt:variant>
      <vt:variant>
        <vt:i4>0</vt:i4>
      </vt:variant>
      <vt:variant>
        <vt:i4>5</vt:i4>
      </vt:variant>
      <vt:variant>
        <vt:lpwstr/>
      </vt:variant>
      <vt:variant>
        <vt:lpwstr>_Toc67055259</vt:lpwstr>
      </vt:variant>
      <vt:variant>
        <vt:i4>2031670</vt:i4>
      </vt:variant>
      <vt:variant>
        <vt:i4>326</vt:i4>
      </vt:variant>
      <vt:variant>
        <vt:i4>0</vt:i4>
      </vt:variant>
      <vt:variant>
        <vt:i4>5</vt:i4>
      </vt:variant>
      <vt:variant>
        <vt:lpwstr/>
      </vt:variant>
      <vt:variant>
        <vt:lpwstr>_Toc67055258</vt:lpwstr>
      </vt:variant>
      <vt:variant>
        <vt:i4>1048630</vt:i4>
      </vt:variant>
      <vt:variant>
        <vt:i4>320</vt:i4>
      </vt:variant>
      <vt:variant>
        <vt:i4>0</vt:i4>
      </vt:variant>
      <vt:variant>
        <vt:i4>5</vt:i4>
      </vt:variant>
      <vt:variant>
        <vt:lpwstr/>
      </vt:variant>
      <vt:variant>
        <vt:lpwstr>_Toc67055257</vt:lpwstr>
      </vt:variant>
      <vt:variant>
        <vt:i4>1114166</vt:i4>
      </vt:variant>
      <vt:variant>
        <vt:i4>314</vt:i4>
      </vt:variant>
      <vt:variant>
        <vt:i4>0</vt:i4>
      </vt:variant>
      <vt:variant>
        <vt:i4>5</vt:i4>
      </vt:variant>
      <vt:variant>
        <vt:lpwstr/>
      </vt:variant>
      <vt:variant>
        <vt:lpwstr>_Toc67055256</vt:lpwstr>
      </vt:variant>
      <vt:variant>
        <vt:i4>1179702</vt:i4>
      </vt:variant>
      <vt:variant>
        <vt:i4>308</vt:i4>
      </vt:variant>
      <vt:variant>
        <vt:i4>0</vt:i4>
      </vt:variant>
      <vt:variant>
        <vt:i4>5</vt:i4>
      </vt:variant>
      <vt:variant>
        <vt:lpwstr/>
      </vt:variant>
      <vt:variant>
        <vt:lpwstr>_Toc67055255</vt:lpwstr>
      </vt:variant>
      <vt:variant>
        <vt:i4>1245238</vt:i4>
      </vt:variant>
      <vt:variant>
        <vt:i4>302</vt:i4>
      </vt:variant>
      <vt:variant>
        <vt:i4>0</vt:i4>
      </vt:variant>
      <vt:variant>
        <vt:i4>5</vt:i4>
      </vt:variant>
      <vt:variant>
        <vt:lpwstr/>
      </vt:variant>
      <vt:variant>
        <vt:lpwstr>_Toc67055254</vt:lpwstr>
      </vt:variant>
      <vt:variant>
        <vt:i4>1310774</vt:i4>
      </vt:variant>
      <vt:variant>
        <vt:i4>296</vt:i4>
      </vt:variant>
      <vt:variant>
        <vt:i4>0</vt:i4>
      </vt:variant>
      <vt:variant>
        <vt:i4>5</vt:i4>
      </vt:variant>
      <vt:variant>
        <vt:lpwstr/>
      </vt:variant>
      <vt:variant>
        <vt:lpwstr>_Toc67055253</vt:lpwstr>
      </vt:variant>
      <vt:variant>
        <vt:i4>1376310</vt:i4>
      </vt:variant>
      <vt:variant>
        <vt:i4>290</vt:i4>
      </vt:variant>
      <vt:variant>
        <vt:i4>0</vt:i4>
      </vt:variant>
      <vt:variant>
        <vt:i4>5</vt:i4>
      </vt:variant>
      <vt:variant>
        <vt:lpwstr/>
      </vt:variant>
      <vt:variant>
        <vt:lpwstr>_Toc67055252</vt:lpwstr>
      </vt:variant>
      <vt:variant>
        <vt:i4>1441846</vt:i4>
      </vt:variant>
      <vt:variant>
        <vt:i4>284</vt:i4>
      </vt:variant>
      <vt:variant>
        <vt:i4>0</vt:i4>
      </vt:variant>
      <vt:variant>
        <vt:i4>5</vt:i4>
      </vt:variant>
      <vt:variant>
        <vt:lpwstr/>
      </vt:variant>
      <vt:variant>
        <vt:lpwstr>_Toc67055251</vt:lpwstr>
      </vt:variant>
      <vt:variant>
        <vt:i4>1507382</vt:i4>
      </vt:variant>
      <vt:variant>
        <vt:i4>278</vt:i4>
      </vt:variant>
      <vt:variant>
        <vt:i4>0</vt:i4>
      </vt:variant>
      <vt:variant>
        <vt:i4>5</vt:i4>
      </vt:variant>
      <vt:variant>
        <vt:lpwstr/>
      </vt:variant>
      <vt:variant>
        <vt:lpwstr>_Toc67055250</vt:lpwstr>
      </vt:variant>
      <vt:variant>
        <vt:i4>1966135</vt:i4>
      </vt:variant>
      <vt:variant>
        <vt:i4>272</vt:i4>
      </vt:variant>
      <vt:variant>
        <vt:i4>0</vt:i4>
      </vt:variant>
      <vt:variant>
        <vt:i4>5</vt:i4>
      </vt:variant>
      <vt:variant>
        <vt:lpwstr/>
      </vt:variant>
      <vt:variant>
        <vt:lpwstr>_Toc67055249</vt:lpwstr>
      </vt:variant>
      <vt:variant>
        <vt:i4>2031671</vt:i4>
      </vt:variant>
      <vt:variant>
        <vt:i4>266</vt:i4>
      </vt:variant>
      <vt:variant>
        <vt:i4>0</vt:i4>
      </vt:variant>
      <vt:variant>
        <vt:i4>5</vt:i4>
      </vt:variant>
      <vt:variant>
        <vt:lpwstr/>
      </vt:variant>
      <vt:variant>
        <vt:lpwstr>_Toc67055248</vt:lpwstr>
      </vt:variant>
      <vt:variant>
        <vt:i4>1048631</vt:i4>
      </vt:variant>
      <vt:variant>
        <vt:i4>260</vt:i4>
      </vt:variant>
      <vt:variant>
        <vt:i4>0</vt:i4>
      </vt:variant>
      <vt:variant>
        <vt:i4>5</vt:i4>
      </vt:variant>
      <vt:variant>
        <vt:lpwstr/>
      </vt:variant>
      <vt:variant>
        <vt:lpwstr>_Toc67055247</vt:lpwstr>
      </vt:variant>
      <vt:variant>
        <vt:i4>1114167</vt:i4>
      </vt:variant>
      <vt:variant>
        <vt:i4>254</vt:i4>
      </vt:variant>
      <vt:variant>
        <vt:i4>0</vt:i4>
      </vt:variant>
      <vt:variant>
        <vt:i4>5</vt:i4>
      </vt:variant>
      <vt:variant>
        <vt:lpwstr/>
      </vt:variant>
      <vt:variant>
        <vt:lpwstr>_Toc67055246</vt:lpwstr>
      </vt:variant>
      <vt:variant>
        <vt:i4>1179703</vt:i4>
      </vt:variant>
      <vt:variant>
        <vt:i4>248</vt:i4>
      </vt:variant>
      <vt:variant>
        <vt:i4>0</vt:i4>
      </vt:variant>
      <vt:variant>
        <vt:i4>5</vt:i4>
      </vt:variant>
      <vt:variant>
        <vt:lpwstr/>
      </vt:variant>
      <vt:variant>
        <vt:lpwstr>_Toc67055245</vt:lpwstr>
      </vt:variant>
      <vt:variant>
        <vt:i4>1245239</vt:i4>
      </vt:variant>
      <vt:variant>
        <vt:i4>242</vt:i4>
      </vt:variant>
      <vt:variant>
        <vt:i4>0</vt:i4>
      </vt:variant>
      <vt:variant>
        <vt:i4>5</vt:i4>
      </vt:variant>
      <vt:variant>
        <vt:lpwstr/>
      </vt:variant>
      <vt:variant>
        <vt:lpwstr>_Toc67055244</vt:lpwstr>
      </vt:variant>
      <vt:variant>
        <vt:i4>1310775</vt:i4>
      </vt:variant>
      <vt:variant>
        <vt:i4>236</vt:i4>
      </vt:variant>
      <vt:variant>
        <vt:i4>0</vt:i4>
      </vt:variant>
      <vt:variant>
        <vt:i4>5</vt:i4>
      </vt:variant>
      <vt:variant>
        <vt:lpwstr/>
      </vt:variant>
      <vt:variant>
        <vt:lpwstr>_Toc67055243</vt:lpwstr>
      </vt:variant>
      <vt:variant>
        <vt:i4>1376311</vt:i4>
      </vt:variant>
      <vt:variant>
        <vt:i4>230</vt:i4>
      </vt:variant>
      <vt:variant>
        <vt:i4>0</vt:i4>
      </vt:variant>
      <vt:variant>
        <vt:i4>5</vt:i4>
      </vt:variant>
      <vt:variant>
        <vt:lpwstr/>
      </vt:variant>
      <vt:variant>
        <vt:lpwstr>_Toc67055242</vt:lpwstr>
      </vt:variant>
      <vt:variant>
        <vt:i4>1441847</vt:i4>
      </vt:variant>
      <vt:variant>
        <vt:i4>224</vt:i4>
      </vt:variant>
      <vt:variant>
        <vt:i4>0</vt:i4>
      </vt:variant>
      <vt:variant>
        <vt:i4>5</vt:i4>
      </vt:variant>
      <vt:variant>
        <vt:lpwstr/>
      </vt:variant>
      <vt:variant>
        <vt:lpwstr>_Toc67055241</vt:lpwstr>
      </vt:variant>
      <vt:variant>
        <vt:i4>1507383</vt:i4>
      </vt:variant>
      <vt:variant>
        <vt:i4>218</vt:i4>
      </vt:variant>
      <vt:variant>
        <vt:i4>0</vt:i4>
      </vt:variant>
      <vt:variant>
        <vt:i4>5</vt:i4>
      </vt:variant>
      <vt:variant>
        <vt:lpwstr/>
      </vt:variant>
      <vt:variant>
        <vt:lpwstr>_Toc67055240</vt:lpwstr>
      </vt:variant>
      <vt:variant>
        <vt:i4>1966128</vt:i4>
      </vt:variant>
      <vt:variant>
        <vt:i4>212</vt:i4>
      </vt:variant>
      <vt:variant>
        <vt:i4>0</vt:i4>
      </vt:variant>
      <vt:variant>
        <vt:i4>5</vt:i4>
      </vt:variant>
      <vt:variant>
        <vt:lpwstr/>
      </vt:variant>
      <vt:variant>
        <vt:lpwstr>_Toc67055239</vt:lpwstr>
      </vt:variant>
      <vt:variant>
        <vt:i4>2031664</vt:i4>
      </vt:variant>
      <vt:variant>
        <vt:i4>206</vt:i4>
      </vt:variant>
      <vt:variant>
        <vt:i4>0</vt:i4>
      </vt:variant>
      <vt:variant>
        <vt:i4>5</vt:i4>
      </vt:variant>
      <vt:variant>
        <vt:lpwstr/>
      </vt:variant>
      <vt:variant>
        <vt:lpwstr>_Toc67055238</vt:lpwstr>
      </vt:variant>
      <vt:variant>
        <vt:i4>1048624</vt:i4>
      </vt:variant>
      <vt:variant>
        <vt:i4>200</vt:i4>
      </vt:variant>
      <vt:variant>
        <vt:i4>0</vt:i4>
      </vt:variant>
      <vt:variant>
        <vt:i4>5</vt:i4>
      </vt:variant>
      <vt:variant>
        <vt:lpwstr/>
      </vt:variant>
      <vt:variant>
        <vt:lpwstr>_Toc67055237</vt:lpwstr>
      </vt:variant>
      <vt:variant>
        <vt:i4>1114160</vt:i4>
      </vt:variant>
      <vt:variant>
        <vt:i4>194</vt:i4>
      </vt:variant>
      <vt:variant>
        <vt:i4>0</vt:i4>
      </vt:variant>
      <vt:variant>
        <vt:i4>5</vt:i4>
      </vt:variant>
      <vt:variant>
        <vt:lpwstr/>
      </vt:variant>
      <vt:variant>
        <vt:lpwstr>_Toc67055236</vt:lpwstr>
      </vt:variant>
      <vt:variant>
        <vt:i4>1179696</vt:i4>
      </vt:variant>
      <vt:variant>
        <vt:i4>188</vt:i4>
      </vt:variant>
      <vt:variant>
        <vt:i4>0</vt:i4>
      </vt:variant>
      <vt:variant>
        <vt:i4>5</vt:i4>
      </vt:variant>
      <vt:variant>
        <vt:lpwstr/>
      </vt:variant>
      <vt:variant>
        <vt:lpwstr>_Toc67055235</vt:lpwstr>
      </vt:variant>
      <vt:variant>
        <vt:i4>1245232</vt:i4>
      </vt:variant>
      <vt:variant>
        <vt:i4>182</vt:i4>
      </vt:variant>
      <vt:variant>
        <vt:i4>0</vt:i4>
      </vt:variant>
      <vt:variant>
        <vt:i4>5</vt:i4>
      </vt:variant>
      <vt:variant>
        <vt:lpwstr/>
      </vt:variant>
      <vt:variant>
        <vt:lpwstr>_Toc67055234</vt:lpwstr>
      </vt:variant>
      <vt:variant>
        <vt:i4>1310768</vt:i4>
      </vt:variant>
      <vt:variant>
        <vt:i4>176</vt:i4>
      </vt:variant>
      <vt:variant>
        <vt:i4>0</vt:i4>
      </vt:variant>
      <vt:variant>
        <vt:i4>5</vt:i4>
      </vt:variant>
      <vt:variant>
        <vt:lpwstr/>
      </vt:variant>
      <vt:variant>
        <vt:lpwstr>_Toc67055233</vt:lpwstr>
      </vt:variant>
      <vt:variant>
        <vt:i4>1376304</vt:i4>
      </vt:variant>
      <vt:variant>
        <vt:i4>170</vt:i4>
      </vt:variant>
      <vt:variant>
        <vt:i4>0</vt:i4>
      </vt:variant>
      <vt:variant>
        <vt:i4>5</vt:i4>
      </vt:variant>
      <vt:variant>
        <vt:lpwstr/>
      </vt:variant>
      <vt:variant>
        <vt:lpwstr>_Toc67055232</vt:lpwstr>
      </vt:variant>
      <vt:variant>
        <vt:i4>1441840</vt:i4>
      </vt:variant>
      <vt:variant>
        <vt:i4>164</vt:i4>
      </vt:variant>
      <vt:variant>
        <vt:i4>0</vt:i4>
      </vt:variant>
      <vt:variant>
        <vt:i4>5</vt:i4>
      </vt:variant>
      <vt:variant>
        <vt:lpwstr/>
      </vt:variant>
      <vt:variant>
        <vt:lpwstr>_Toc67055231</vt:lpwstr>
      </vt:variant>
      <vt:variant>
        <vt:i4>1507376</vt:i4>
      </vt:variant>
      <vt:variant>
        <vt:i4>158</vt:i4>
      </vt:variant>
      <vt:variant>
        <vt:i4>0</vt:i4>
      </vt:variant>
      <vt:variant>
        <vt:i4>5</vt:i4>
      </vt:variant>
      <vt:variant>
        <vt:lpwstr/>
      </vt:variant>
      <vt:variant>
        <vt:lpwstr>_Toc67055230</vt:lpwstr>
      </vt:variant>
      <vt:variant>
        <vt:i4>1966129</vt:i4>
      </vt:variant>
      <vt:variant>
        <vt:i4>152</vt:i4>
      </vt:variant>
      <vt:variant>
        <vt:i4>0</vt:i4>
      </vt:variant>
      <vt:variant>
        <vt:i4>5</vt:i4>
      </vt:variant>
      <vt:variant>
        <vt:lpwstr/>
      </vt:variant>
      <vt:variant>
        <vt:lpwstr>_Toc67055229</vt:lpwstr>
      </vt:variant>
      <vt:variant>
        <vt:i4>2031665</vt:i4>
      </vt:variant>
      <vt:variant>
        <vt:i4>146</vt:i4>
      </vt:variant>
      <vt:variant>
        <vt:i4>0</vt:i4>
      </vt:variant>
      <vt:variant>
        <vt:i4>5</vt:i4>
      </vt:variant>
      <vt:variant>
        <vt:lpwstr/>
      </vt:variant>
      <vt:variant>
        <vt:lpwstr>_Toc67055228</vt:lpwstr>
      </vt:variant>
      <vt:variant>
        <vt:i4>1048625</vt:i4>
      </vt:variant>
      <vt:variant>
        <vt:i4>140</vt:i4>
      </vt:variant>
      <vt:variant>
        <vt:i4>0</vt:i4>
      </vt:variant>
      <vt:variant>
        <vt:i4>5</vt:i4>
      </vt:variant>
      <vt:variant>
        <vt:lpwstr/>
      </vt:variant>
      <vt:variant>
        <vt:lpwstr>_Toc67055227</vt:lpwstr>
      </vt:variant>
      <vt:variant>
        <vt:i4>1114161</vt:i4>
      </vt:variant>
      <vt:variant>
        <vt:i4>134</vt:i4>
      </vt:variant>
      <vt:variant>
        <vt:i4>0</vt:i4>
      </vt:variant>
      <vt:variant>
        <vt:i4>5</vt:i4>
      </vt:variant>
      <vt:variant>
        <vt:lpwstr/>
      </vt:variant>
      <vt:variant>
        <vt:lpwstr>_Toc67055226</vt:lpwstr>
      </vt:variant>
      <vt:variant>
        <vt:i4>1179697</vt:i4>
      </vt:variant>
      <vt:variant>
        <vt:i4>128</vt:i4>
      </vt:variant>
      <vt:variant>
        <vt:i4>0</vt:i4>
      </vt:variant>
      <vt:variant>
        <vt:i4>5</vt:i4>
      </vt:variant>
      <vt:variant>
        <vt:lpwstr/>
      </vt:variant>
      <vt:variant>
        <vt:lpwstr>_Toc67055225</vt:lpwstr>
      </vt:variant>
      <vt:variant>
        <vt:i4>1245233</vt:i4>
      </vt:variant>
      <vt:variant>
        <vt:i4>122</vt:i4>
      </vt:variant>
      <vt:variant>
        <vt:i4>0</vt:i4>
      </vt:variant>
      <vt:variant>
        <vt:i4>5</vt:i4>
      </vt:variant>
      <vt:variant>
        <vt:lpwstr/>
      </vt:variant>
      <vt:variant>
        <vt:lpwstr>_Toc67055224</vt:lpwstr>
      </vt:variant>
      <vt:variant>
        <vt:i4>1310769</vt:i4>
      </vt:variant>
      <vt:variant>
        <vt:i4>116</vt:i4>
      </vt:variant>
      <vt:variant>
        <vt:i4>0</vt:i4>
      </vt:variant>
      <vt:variant>
        <vt:i4>5</vt:i4>
      </vt:variant>
      <vt:variant>
        <vt:lpwstr/>
      </vt:variant>
      <vt:variant>
        <vt:lpwstr>_Toc67055223</vt:lpwstr>
      </vt:variant>
      <vt:variant>
        <vt:i4>1376305</vt:i4>
      </vt:variant>
      <vt:variant>
        <vt:i4>110</vt:i4>
      </vt:variant>
      <vt:variant>
        <vt:i4>0</vt:i4>
      </vt:variant>
      <vt:variant>
        <vt:i4>5</vt:i4>
      </vt:variant>
      <vt:variant>
        <vt:lpwstr/>
      </vt:variant>
      <vt:variant>
        <vt:lpwstr>_Toc67055222</vt:lpwstr>
      </vt:variant>
      <vt:variant>
        <vt:i4>1441841</vt:i4>
      </vt:variant>
      <vt:variant>
        <vt:i4>104</vt:i4>
      </vt:variant>
      <vt:variant>
        <vt:i4>0</vt:i4>
      </vt:variant>
      <vt:variant>
        <vt:i4>5</vt:i4>
      </vt:variant>
      <vt:variant>
        <vt:lpwstr/>
      </vt:variant>
      <vt:variant>
        <vt:lpwstr>_Toc67055221</vt:lpwstr>
      </vt:variant>
      <vt:variant>
        <vt:i4>1507377</vt:i4>
      </vt:variant>
      <vt:variant>
        <vt:i4>98</vt:i4>
      </vt:variant>
      <vt:variant>
        <vt:i4>0</vt:i4>
      </vt:variant>
      <vt:variant>
        <vt:i4>5</vt:i4>
      </vt:variant>
      <vt:variant>
        <vt:lpwstr/>
      </vt:variant>
      <vt:variant>
        <vt:lpwstr>_Toc67055220</vt:lpwstr>
      </vt:variant>
      <vt:variant>
        <vt:i4>1966130</vt:i4>
      </vt:variant>
      <vt:variant>
        <vt:i4>92</vt:i4>
      </vt:variant>
      <vt:variant>
        <vt:i4>0</vt:i4>
      </vt:variant>
      <vt:variant>
        <vt:i4>5</vt:i4>
      </vt:variant>
      <vt:variant>
        <vt:lpwstr/>
      </vt:variant>
      <vt:variant>
        <vt:lpwstr>_Toc67055219</vt:lpwstr>
      </vt:variant>
      <vt:variant>
        <vt:i4>2031666</vt:i4>
      </vt:variant>
      <vt:variant>
        <vt:i4>86</vt:i4>
      </vt:variant>
      <vt:variant>
        <vt:i4>0</vt:i4>
      </vt:variant>
      <vt:variant>
        <vt:i4>5</vt:i4>
      </vt:variant>
      <vt:variant>
        <vt:lpwstr/>
      </vt:variant>
      <vt:variant>
        <vt:lpwstr>_Toc67055218</vt:lpwstr>
      </vt:variant>
      <vt:variant>
        <vt:i4>1048626</vt:i4>
      </vt:variant>
      <vt:variant>
        <vt:i4>80</vt:i4>
      </vt:variant>
      <vt:variant>
        <vt:i4>0</vt:i4>
      </vt:variant>
      <vt:variant>
        <vt:i4>5</vt:i4>
      </vt:variant>
      <vt:variant>
        <vt:lpwstr/>
      </vt:variant>
      <vt:variant>
        <vt:lpwstr>_Toc67055217</vt:lpwstr>
      </vt:variant>
      <vt:variant>
        <vt:i4>1114162</vt:i4>
      </vt:variant>
      <vt:variant>
        <vt:i4>74</vt:i4>
      </vt:variant>
      <vt:variant>
        <vt:i4>0</vt:i4>
      </vt:variant>
      <vt:variant>
        <vt:i4>5</vt:i4>
      </vt:variant>
      <vt:variant>
        <vt:lpwstr/>
      </vt:variant>
      <vt:variant>
        <vt:lpwstr>_Toc67055216</vt:lpwstr>
      </vt:variant>
      <vt:variant>
        <vt:i4>1179698</vt:i4>
      </vt:variant>
      <vt:variant>
        <vt:i4>68</vt:i4>
      </vt:variant>
      <vt:variant>
        <vt:i4>0</vt:i4>
      </vt:variant>
      <vt:variant>
        <vt:i4>5</vt:i4>
      </vt:variant>
      <vt:variant>
        <vt:lpwstr/>
      </vt:variant>
      <vt:variant>
        <vt:lpwstr>_Toc67055215</vt:lpwstr>
      </vt:variant>
      <vt:variant>
        <vt:i4>1245234</vt:i4>
      </vt:variant>
      <vt:variant>
        <vt:i4>62</vt:i4>
      </vt:variant>
      <vt:variant>
        <vt:i4>0</vt:i4>
      </vt:variant>
      <vt:variant>
        <vt:i4>5</vt:i4>
      </vt:variant>
      <vt:variant>
        <vt:lpwstr/>
      </vt:variant>
      <vt:variant>
        <vt:lpwstr>_Toc67055214</vt:lpwstr>
      </vt:variant>
      <vt:variant>
        <vt:i4>1310770</vt:i4>
      </vt:variant>
      <vt:variant>
        <vt:i4>56</vt:i4>
      </vt:variant>
      <vt:variant>
        <vt:i4>0</vt:i4>
      </vt:variant>
      <vt:variant>
        <vt:i4>5</vt:i4>
      </vt:variant>
      <vt:variant>
        <vt:lpwstr/>
      </vt:variant>
      <vt:variant>
        <vt:lpwstr>_Toc67055213</vt:lpwstr>
      </vt:variant>
      <vt:variant>
        <vt:i4>1376306</vt:i4>
      </vt:variant>
      <vt:variant>
        <vt:i4>50</vt:i4>
      </vt:variant>
      <vt:variant>
        <vt:i4>0</vt:i4>
      </vt:variant>
      <vt:variant>
        <vt:i4>5</vt:i4>
      </vt:variant>
      <vt:variant>
        <vt:lpwstr/>
      </vt:variant>
      <vt:variant>
        <vt:lpwstr>_Toc67055212</vt:lpwstr>
      </vt:variant>
      <vt:variant>
        <vt:i4>1441842</vt:i4>
      </vt:variant>
      <vt:variant>
        <vt:i4>44</vt:i4>
      </vt:variant>
      <vt:variant>
        <vt:i4>0</vt:i4>
      </vt:variant>
      <vt:variant>
        <vt:i4>5</vt:i4>
      </vt:variant>
      <vt:variant>
        <vt:lpwstr/>
      </vt:variant>
      <vt:variant>
        <vt:lpwstr>_Toc67055211</vt:lpwstr>
      </vt:variant>
      <vt:variant>
        <vt:i4>1507378</vt:i4>
      </vt:variant>
      <vt:variant>
        <vt:i4>38</vt:i4>
      </vt:variant>
      <vt:variant>
        <vt:i4>0</vt:i4>
      </vt:variant>
      <vt:variant>
        <vt:i4>5</vt:i4>
      </vt:variant>
      <vt:variant>
        <vt:lpwstr/>
      </vt:variant>
      <vt:variant>
        <vt:lpwstr>_Toc67055210</vt:lpwstr>
      </vt:variant>
      <vt:variant>
        <vt:i4>1966131</vt:i4>
      </vt:variant>
      <vt:variant>
        <vt:i4>32</vt:i4>
      </vt:variant>
      <vt:variant>
        <vt:i4>0</vt:i4>
      </vt:variant>
      <vt:variant>
        <vt:i4>5</vt:i4>
      </vt:variant>
      <vt:variant>
        <vt:lpwstr/>
      </vt:variant>
      <vt:variant>
        <vt:lpwstr>_Toc67055209</vt:lpwstr>
      </vt:variant>
      <vt:variant>
        <vt:i4>2031667</vt:i4>
      </vt:variant>
      <vt:variant>
        <vt:i4>26</vt:i4>
      </vt:variant>
      <vt:variant>
        <vt:i4>0</vt:i4>
      </vt:variant>
      <vt:variant>
        <vt:i4>5</vt:i4>
      </vt:variant>
      <vt:variant>
        <vt:lpwstr/>
      </vt:variant>
      <vt:variant>
        <vt:lpwstr>_Toc67055208</vt:lpwstr>
      </vt:variant>
      <vt:variant>
        <vt:i4>1048627</vt:i4>
      </vt:variant>
      <vt:variant>
        <vt:i4>20</vt:i4>
      </vt:variant>
      <vt:variant>
        <vt:i4>0</vt:i4>
      </vt:variant>
      <vt:variant>
        <vt:i4>5</vt:i4>
      </vt:variant>
      <vt:variant>
        <vt:lpwstr/>
      </vt:variant>
      <vt:variant>
        <vt:lpwstr>_Toc67055207</vt:lpwstr>
      </vt:variant>
      <vt:variant>
        <vt:i4>1114163</vt:i4>
      </vt:variant>
      <vt:variant>
        <vt:i4>14</vt:i4>
      </vt:variant>
      <vt:variant>
        <vt:i4>0</vt:i4>
      </vt:variant>
      <vt:variant>
        <vt:i4>5</vt:i4>
      </vt:variant>
      <vt:variant>
        <vt:lpwstr/>
      </vt:variant>
      <vt:variant>
        <vt:lpwstr>_Toc67055206</vt:lpwstr>
      </vt:variant>
      <vt:variant>
        <vt:i4>1179699</vt:i4>
      </vt:variant>
      <vt:variant>
        <vt:i4>8</vt:i4>
      </vt:variant>
      <vt:variant>
        <vt:i4>0</vt:i4>
      </vt:variant>
      <vt:variant>
        <vt:i4>5</vt:i4>
      </vt:variant>
      <vt:variant>
        <vt:lpwstr/>
      </vt:variant>
      <vt:variant>
        <vt:lpwstr>_Toc67055205</vt:lpwstr>
      </vt:variant>
      <vt:variant>
        <vt:i4>1245235</vt:i4>
      </vt:variant>
      <vt:variant>
        <vt:i4>2</vt:i4>
      </vt:variant>
      <vt:variant>
        <vt:i4>0</vt:i4>
      </vt:variant>
      <vt:variant>
        <vt:i4>5</vt:i4>
      </vt:variant>
      <vt:variant>
        <vt:lpwstr/>
      </vt:variant>
      <vt:variant>
        <vt:lpwstr>_Toc67055204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EUSTACHE-ROOLS</dc:creator>
  <cp:keywords/>
  <dc:description/>
  <cp:lastModifiedBy>MARIE-LOUISE, Mireille (DEETS-972)</cp:lastModifiedBy>
  <cp:revision>2</cp:revision>
  <cp:lastPrinted>2026-02-19T17:00:00Z</cp:lastPrinted>
  <dcterms:created xsi:type="dcterms:W3CDTF">2026-04-23T13:21:00Z</dcterms:created>
  <dcterms:modified xsi:type="dcterms:W3CDTF">2026-04-23T13:21:00Z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0x0101009C98FDF5D9436F4D92CB3B3FB2885DAA</vt:lpwstr>
  </property>
  <property fmtid="{D5CDD505-2E9C-101B-9397-08002B2CF9AE}" pid="3" name="MSIP_Label_3094c1fb-3db8-4cce-b079-9b022302847f_Enabled">
    <vt:lpwstr>true</vt:lpwstr>
  </property>
  <property fmtid="{D5CDD505-2E9C-101B-9397-08002B2CF9AE}" pid="4" name="MSIP_Label_3094c1fb-3db8-4cce-b079-9b022302847f_SetDate">
    <vt:lpwstr>2026-04-13T17:39:42Z</vt:lpwstr>
  </property>
  <property fmtid="{D5CDD505-2E9C-101B-9397-08002B2CF9AE}" pid="5" name="MSIP_Label_3094c1fb-3db8-4cce-b079-9b022302847f_Method">
    <vt:lpwstr>Standard</vt:lpwstr>
  </property>
  <property fmtid="{D5CDD505-2E9C-101B-9397-08002B2CF9AE}" pid="6" name="MSIP_Label_3094c1fb-3db8-4cce-b079-9b022302847f_Name">
    <vt:lpwstr>[Prod v5] C1 - Standard</vt:lpwstr>
  </property>
  <property fmtid="{D5CDD505-2E9C-101B-9397-08002B2CF9AE}" pid="7" name="MSIP_Label_3094c1fb-3db8-4cce-b079-9b022302847f_SiteId">
    <vt:lpwstr>035e5292-5a25-4509-bb08-a555f7d31a8b</vt:lpwstr>
  </property>
  <property fmtid="{D5CDD505-2E9C-101B-9397-08002B2CF9AE}" pid="8" name="MSIP_Label_3094c1fb-3db8-4cce-b079-9b022302847f_ActionId">
    <vt:lpwstr>457e8368-782d-4305-9981-adec651a25c1</vt:lpwstr>
  </property>
  <property fmtid="{D5CDD505-2E9C-101B-9397-08002B2CF9AE}" pid="9" name="MSIP_Label_3094c1fb-3db8-4cce-b079-9b022302847f_ContentBits">
    <vt:lpwstr>0</vt:lpwstr>
  </property>
  <property fmtid="{D5CDD505-2E9C-101B-9397-08002B2CF9AE}" pid="10" name="MSIP_Label_3094c1fb-3db8-4cce-b079-9b022302847f_Tag">
    <vt:lpwstr>10, 3, 0, 1</vt:lpwstr>
  </property>
</Properties>
</file>