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15CB8" w14:textId="3997B899" w:rsidR="000D36EC" w:rsidRPr="00733252" w:rsidRDefault="002F7C73" w:rsidP="00F845F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theme="minorHAnsi"/>
          <w:b/>
          <w:sz w:val="24"/>
          <w:szCs w:val="24"/>
          <w:lang w:val="fr-FR"/>
        </w:rPr>
      </w:pPr>
      <w:r w:rsidRPr="00733252">
        <w:rPr>
          <w:rFonts w:asciiTheme="minorHAnsi" w:hAnsiTheme="minorHAnsi" w:cstheme="minorHAnsi"/>
          <w:b/>
          <w:sz w:val="24"/>
          <w:szCs w:val="24"/>
          <w:lang w:val="fr-FR"/>
        </w:rPr>
        <w:t xml:space="preserve">ACCORD PORTANT </w:t>
      </w:r>
      <w:r w:rsidR="00CE3E6D" w:rsidRPr="00733252">
        <w:rPr>
          <w:rFonts w:asciiTheme="minorHAnsi" w:hAnsiTheme="minorHAnsi" w:cstheme="minorHAnsi"/>
          <w:b/>
          <w:sz w:val="24"/>
          <w:szCs w:val="24"/>
          <w:lang w:val="fr-FR"/>
        </w:rPr>
        <w:t>SUR LA REMUNERATION, LE TEMPS DE TRAVAIL ET L</w:t>
      </w:r>
      <w:r w:rsidR="00496E04" w:rsidRPr="00733252">
        <w:rPr>
          <w:rFonts w:asciiTheme="minorHAnsi" w:hAnsiTheme="minorHAnsi" w:cstheme="minorHAnsi"/>
          <w:b/>
          <w:sz w:val="24"/>
          <w:szCs w:val="24"/>
          <w:lang w:val="fr-FR"/>
        </w:rPr>
        <w:t>E PARTAGE DE LA</w:t>
      </w:r>
      <w:r w:rsidRPr="00733252">
        <w:rPr>
          <w:rFonts w:asciiTheme="minorHAnsi" w:hAnsiTheme="minorHAnsi" w:cstheme="minorHAnsi"/>
          <w:b/>
          <w:sz w:val="24"/>
          <w:szCs w:val="24"/>
          <w:lang w:val="fr-FR"/>
        </w:rPr>
        <w:t xml:space="preserve"> </w:t>
      </w:r>
      <w:r w:rsidR="00496E04" w:rsidRPr="00733252">
        <w:rPr>
          <w:rFonts w:asciiTheme="minorHAnsi" w:hAnsiTheme="minorHAnsi" w:cstheme="minorHAnsi"/>
          <w:b/>
          <w:sz w:val="24"/>
          <w:szCs w:val="24"/>
          <w:lang w:val="fr-FR"/>
        </w:rPr>
        <w:t>VALEUR AJOUTEE</w:t>
      </w:r>
      <w:r w:rsidR="00CE3E6D" w:rsidRPr="00733252">
        <w:rPr>
          <w:rFonts w:asciiTheme="minorHAnsi" w:hAnsiTheme="minorHAnsi" w:cstheme="minorHAnsi"/>
          <w:b/>
          <w:sz w:val="24"/>
          <w:szCs w:val="24"/>
          <w:lang w:val="fr-FR"/>
        </w:rPr>
        <w:t xml:space="preserve"> </w:t>
      </w:r>
      <w:r w:rsidR="00E75FC1" w:rsidRPr="00733252">
        <w:rPr>
          <w:rFonts w:asciiTheme="minorHAnsi" w:hAnsiTheme="minorHAnsi" w:cstheme="minorHAnsi"/>
          <w:b/>
          <w:sz w:val="24"/>
          <w:szCs w:val="24"/>
          <w:lang w:val="fr-FR"/>
        </w:rPr>
        <w:t>AU NIVEAU D</w:t>
      </w:r>
      <w:r w:rsidR="00733252" w:rsidRPr="00733252">
        <w:rPr>
          <w:rFonts w:asciiTheme="minorHAnsi" w:hAnsiTheme="minorHAnsi" w:cstheme="minorHAnsi"/>
          <w:b/>
          <w:sz w:val="24"/>
          <w:szCs w:val="24"/>
          <w:lang w:val="fr-FR"/>
        </w:rPr>
        <w:t>’</w:t>
      </w:r>
      <w:r w:rsidR="00CE3E6D" w:rsidRPr="00733252">
        <w:rPr>
          <w:rFonts w:asciiTheme="minorHAnsi" w:hAnsiTheme="minorHAnsi" w:cstheme="minorHAnsi"/>
          <w:b/>
          <w:sz w:val="24"/>
          <w:szCs w:val="24"/>
          <w:lang w:val="fr-FR"/>
        </w:rPr>
        <w:t>E</w:t>
      </w:r>
      <w:r w:rsidR="00E75FC1" w:rsidRPr="00733252">
        <w:rPr>
          <w:rFonts w:asciiTheme="minorHAnsi" w:hAnsiTheme="minorHAnsi" w:cstheme="minorHAnsi"/>
          <w:b/>
          <w:sz w:val="24"/>
          <w:szCs w:val="24"/>
          <w:lang w:val="fr-FR"/>
        </w:rPr>
        <w:t>IFFAGE ENERGIE</w:t>
      </w:r>
      <w:r w:rsidR="00733252" w:rsidRPr="00733252">
        <w:rPr>
          <w:rFonts w:asciiTheme="minorHAnsi" w:hAnsiTheme="minorHAnsi" w:cstheme="minorHAnsi"/>
          <w:b/>
          <w:sz w:val="24"/>
          <w:szCs w:val="24"/>
          <w:lang w:val="fr-FR"/>
        </w:rPr>
        <w:t xml:space="preserve"> SYSTEMES - </w:t>
      </w:r>
      <w:r w:rsidR="00E86717">
        <w:rPr>
          <w:rFonts w:asciiTheme="minorHAnsi" w:hAnsiTheme="minorHAnsi" w:cstheme="minorHAnsi"/>
          <w:b/>
          <w:sz w:val="24"/>
          <w:szCs w:val="24"/>
          <w:lang w:val="fr-FR"/>
        </w:rPr>
        <w:t>MARTINIQUE</w:t>
      </w:r>
      <w:r w:rsidR="00E75FC1" w:rsidRPr="00733252">
        <w:rPr>
          <w:rFonts w:asciiTheme="minorHAnsi" w:hAnsiTheme="minorHAnsi" w:cstheme="minorHAnsi"/>
          <w:b/>
          <w:sz w:val="24"/>
          <w:szCs w:val="24"/>
          <w:lang w:val="fr-FR"/>
        </w:rPr>
        <w:t xml:space="preserve"> AU TITRE DE L’ANNEE</w:t>
      </w:r>
      <w:r w:rsidR="00CE3E6D" w:rsidRPr="00733252">
        <w:rPr>
          <w:rFonts w:asciiTheme="minorHAnsi" w:hAnsiTheme="minorHAnsi" w:cstheme="minorHAnsi"/>
          <w:b/>
          <w:sz w:val="24"/>
          <w:szCs w:val="24"/>
          <w:lang w:val="fr-FR"/>
        </w:rPr>
        <w:t xml:space="preserve"> </w:t>
      </w:r>
      <w:r w:rsidR="00286B00" w:rsidRPr="00733252">
        <w:rPr>
          <w:rFonts w:asciiTheme="minorHAnsi" w:hAnsiTheme="minorHAnsi" w:cstheme="minorHAnsi"/>
          <w:b/>
          <w:sz w:val="24"/>
          <w:szCs w:val="24"/>
          <w:lang w:val="fr-FR"/>
        </w:rPr>
        <w:t>202</w:t>
      </w:r>
      <w:r w:rsidR="00974AC7">
        <w:rPr>
          <w:rFonts w:asciiTheme="minorHAnsi" w:hAnsiTheme="minorHAnsi" w:cstheme="minorHAnsi"/>
          <w:b/>
          <w:sz w:val="24"/>
          <w:szCs w:val="24"/>
          <w:lang w:val="fr-FR"/>
        </w:rPr>
        <w:t>6</w:t>
      </w:r>
    </w:p>
    <w:p w14:paraId="5C4EF4C8" w14:textId="77777777" w:rsidR="005B10A1" w:rsidRPr="0043701D" w:rsidRDefault="005B10A1" w:rsidP="005B10A1">
      <w:pPr>
        <w:rPr>
          <w:rFonts w:asciiTheme="minorHAnsi" w:hAnsiTheme="minorHAnsi" w:cstheme="minorHAnsi"/>
          <w:b/>
          <w:sz w:val="22"/>
          <w:szCs w:val="22"/>
          <w:lang w:val="fr-FR"/>
        </w:rPr>
      </w:pPr>
    </w:p>
    <w:p w14:paraId="5C1172E6" w14:textId="77777777" w:rsidR="00C333B1" w:rsidRPr="0043701D" w:rsidRDefault="00C333B1" w:rsidP="005B10A1">
      <w:pPr>
        <w:rPr>
          <w:rFonts w:asciiTheme="minorHAnsi" w:hAnsiTheme="minorHAnsi" w:cstheme="minorHAnsi"/>
          <w:b/>
          <w:sz w:val="22"/>
          <w:szCs w:val="22"/>
          <w:lang w:val="fr-FR"/>
        </w:rPr>
      </w:pPr>
    </w:p>
    <w:p w14:paraId="2471BE05" w14:textId="77777777" w:rsidR="00822E68" w:rsidRPr="0043701D" w:rsidRDefault="00822E68" w:rsidP="00EB1EC5">
      <w:pPr>
        <w:jc w:val="both"/>
        <w:rPr>
          <w:rFonts w:asciiTheme="minorHAnsi" w:hAnsiTheme="minorHAnsi" w:cstheme="minorHAnsi"/>
          <w:b/>
          <w:bCs/>
          <w:sz w:val="22"/>
          <w:szCs w:val="22"/>
          <w:u w:val="single"/>
          <w:lang w:val="fr-FR"/>
        </w:rPr>
      </w:pPr>
    </w:p>
    <w:p w14:paraId="3A937ED6" w14:textId="77777777" w:rsidR="005B492D" w:rsidRPr="00F845FB" w:rsidRDefault="005B492D" w:rsidP="00EB1EC5">
      <w:pPr>
        <w:jc w:val="both"/>
        <w:rPr>
          <w:rFonts w:ascii="Calibri" w:hAnsi="Calibri" w:cs="Calibri"/>
          <w:b/>
          <w:bCs/>
          <w:sz w:val="22"/>
          <w:szCs w:val="22"/>
          <w:lang w:val="fr-FR"/>
        </w:rPr>
      </w:pPr>
      <w:r w:rsidRPr="00F845FB">
        <w:rPr>
          <w:rFonts w:ascii="Calibri" w:hAnsi="Calibri" w:cs="Calibri"/>
          <w:b/>
          <w:bCs/>
          <w:sz w:val="22"/>
          <w:szCs w:val="22"/>
          <w:u w:val="single"/>
          <w:lang w:val="fr-FR"/>
        </w:rPr>
        <w:t xml:space="preserve">Entre </w:t>
      </w:r>
      <w:r w:rsidRPr="00F845FB">
        <w:rPr>
          <w:rFonts w:ascii="Calibri" w:hAnsi="Calibri" w:cs="Calibri"/>
          <w:b/>
          <w:bCs/>
          <w:sz w:val="22"/>
          <w:szCs w:val="22"/>
          <w:lang w:val="fr-FR"/>
        </w:rPr>
        <w:t>:</w:t>
      </w:r>
    </w:p>
    <w:p w14:paraId="4775BA59" w14:textId="77777777" w:rsidR="005B492D" w:rsidRPr="00F845FB" w:rsidRDefault="005B492D" w:rsidP="00EB1EC5">
      <w:pPr>
        <w:jc w:val="both"/>
        <w:rPr>
          <w:rFonts w:ascii="Calibri" w:hAnsi="Calibri" w:cs="Calibri"/>
          <w:sz w:val="22"/>
          <w:szCs w:val="22"/>
          <w:lang w:val="fr-FR"/>
        </w:rPr>
      </w:pPr>
    </w:p>
    <w:p w14:paraId="70686B8E" w14:textId="36CC2B59" w:rsidR="0060586A" w:rsidRPr="00840470" w:rsidRDefault="0060586A" w:rsidP="0060586A">
      <w:pPr>
        <w:jc w:val="both"/>
        <w:rPr>
          <w:rFonts w:asciiTheme="minorHAnsi" w:hAnsiTheme="minorHAnsi" w:cstheme="minorHAnsi"/>
          <w:bCs/>
          <w:sz w:val="22"/>
          <w:szCs w:val="22"/>
          <w:lang w:val="fr-FR"/>
        </w:rPr>
      </w:pPr>
      <w:r w:rsidRPr="00840470">
        <w:rPr>
          <w:rFonts w:asciiTheme="minorHAnsi" w:hAnsiTheme="minorHAnsi" w:cstheme="minorHAnsi"/>
          <w:bCs/>
          <w:sz w:val="22"/>
          <w:szCs w:val="22"/>
          <w:lang w:val="fr-FR"/>
        </w:rPr>
        <w:t xml:space="preserve">La société EIFFAGE ENERGIE SYSTEMES - </w:t>
      </w:r>
      <w:r>
        <w:rPr>
          <w:rFonts w:asciiTheme="minorHAnsi" w:hAnsiTheme="minorHAnsi" w:cstheme="minorHAnsi"/>
          <w:bCs/>
          <w:sz w:val="22"/>
          <w:szCs w:val="22"/>
          <w:lang w:val="fr-FR"/>
        </w:rPr>
        <w:t>MARTINIQUE</w:t>
      </w:r>
      <w:r w:rsidRPr="00840470">
        <w:rPr>
          <w:rFonts w:asciiTheme="minorHAnsi" w:hAnsiTheme="minorHAnsi" w:cstheme="minorHAnsi"/>
          <w:bCs/>
          <w:sz w:val="22"/>
          <w:szCs w:val="22"/>
          <w:lang w:val="fr-FR"/>
        </w:rPr>
        <w:t>, Société par Actions Simplifiée</w:t>
      </w:r>
      <w:r>
        <w:rPr>
          <w:rFonts w:asciiTheme="minorHAnsi" w:hAnsiTheme="minorHAnsi" w:cstheme="minorHAnsi"/>
          <w:bCs/>
          <w:sz w:val="22"/>
          <w:szCs w:val="22"/>
          <w:lang w:val="fr-FR"/>
        </w:rPr>
        <w:t xml:space="preserve"> </w:t>
      </w:r>
      <w:r w:rsidRPr="00840470">
        <w:rPr>
          <w:rFonts w:asciiTheme="minorHAnsi" w:hAnsiTheme="minorHAnsi" w:cstheme="minorHAnsi"/>
          <w:bCs/>
          <w:sz w:val="22"/>
          <w:szCs w:val="22"/>
          <w:lang w:val="fr-FR"/>
        </w:rPr>
        <w:t xml:space="preserve">au capital de </w:t>
      </w:r>
      <w:r>
        <w:rPr>
          <w:rFonts w:asciiTheme="minorHAnsi" w:hAnsiTheme="minorHAnsi" w:cstheme="minorHAnsi"/>
          <w:bCs/>
          <w:sz w:val="22"/>
          <w:szCs w:val="22"/>
          <w:lang w:val="fr-FR"/>
        </w:rPr>
        <w:t>2</w:t>
      </w:r>
      <w:r w:rsidRPr="00840470">
        <w:rPr>
          <w:rFonts w:asciiTheme="minorHAnsi" w:hAnsiTheme="minorHAnsi" w:cstheme="minorHAnsi"/>
          <w:bCs/>
          <w:sz w:val="22"/>
          <w:szCs w:val="22"/>
          <w:lang w:val="fr-FR"/>
        </w:rPr>
        <w:t xml:space="preserve">00 000 €, inscrite au RCS de </w:t>
      </w:r>
      <w:r>
        <w:rPr>
          <w:rFonts w:asciiTheme="minorHAnsi" w:hAnsiTheme="minorHAnsi" w:cstheme="minorHAnsi"/>
          <w:bCs/>
          <w:sz w:val="22"/>
          <w:szCs w:val="22"/>
          <w:lang w:val="fr-FR"/>
        </w:rPr>
        <w:t>FORT-DE-FRANCE</w:t>
      </w:r>
      <w:r w:rsidRPr="00840470">
        <w:rPr>
          <w:rFonts w:asciiTheme="minorHAnsi" w:hAnsiTheme="minorHAnsi" w:cstheme="minorHAnsi"/>
          <w:bCs/>
          <w:sz w:val="22"/>
          <w:szCs w:val="22"/>
          <w:lang w:val="fr-FR"/>
        </w:rPr>
        <w:t xml:space="preserve"> sous le numéro </w:t>
      </w:r>
      <w:r>
        <w:rPr>
          <w:rFonts w:asciiTheme="minorHAnsi" w:hAnsiTheme="minorHAnsi" w:cstheme="minorHAnsi"/>
          <w:bCs/>
          <w:sz w:val="22"/>
          <w:szCs w:val="22"/>
          <w:lang w:val="fr-FR"/>
        </w:rPr>
        <w:t>404 123 275</w:t>
      </w:r>
      <w:r w:rsidRPr="00840470">
        <w:rPr>
          <w:rFonts w:asciiTheme="minorHAnsi" w:hAnsiTheme="minorHAnsi" w:cstheme="minorHAnsi"/>
          <w:bCs/>
          <w:sz w:val="22"/>
          <w:szCs w:val="22"/>
          <w:lang w:val="fr-FR"/>
        </w:rPr>
        <w:t xml:space="preserve">, dont le siège social est situé </w:t>
      </w:r>
      <w:r>
        <w:rPr>
          <w:rFonts w:asciiTheme="minorHAnsi" w:hAnsiTheme="minorHAnsi" w:cstheme="minorHAnsi"/>
          <w:bCs/>
          <w:i/>
          <w:sz w:val="22"/>
          <w:szCs w:val="22"/>
          <w:lang w:val="fr-FR"/>
        </w:rPr>
        <w:t>Habitation Rivière Blanche – 97212 St Joseph</w:t>
      </w:r>
      <w:r w:rsidRPr="00840470">
        <w:rPr>
          <w:rFonts w:asciiTheme="minorHAnsi" w:hAnsiTheme="minorHAnsi" w:cstheme="minorHAnsi"/>
          <w:bCs/>
          <w:sz w:val="22"/>
          <w:szCs w:val="22"/>
          <w:lang w:val="fr-FR"/>
        </w:rPr>
        <w:t>, représentée par , Directeur de filiale,</w:t>
      </w:r>
    </w:p>
    <w:p w14:paraId="41CF5CC1" w14:textId="77777777" w:rsidR="003E14F3" w:rsidRDefault="003E14F3" w:rsidP="00EB1EC5">
      <w:pPr>
        <w:jc w:val="right"/>
        <w:rPr>
          <w:rFonts w:ascii="Calibri" w:hAnsi="Calibri" w:cs="Calibri"/>
          <w:sz w:val="22"/>
          <w:szCs w:val="22"/>
          <w:lang w:val="fr-FR"/>
        </w:rPr>
      </w:pPr>
    </w:p>
    <w:p w14:paraId="4E7FAA84" w14:textId="55E4B3B7" w:rsidR="005B492D" w:rsidRPr="00F845FB" w:rsidRDefault="005B492D" w:rsidP="00EB1EC5">
      <w:pPr>
        <w:jc w:val="right"/>
        <w:rPr>
          <w:rFonts w:ascii="Calibri" w:hAnsi="Calibri" w:cs="Calibri"/>
          <w:sz w:val="22"/>
          <w:szCs w:val="22"/>
          <w:lang w:val="fr-FR"/>
        </w:rPr>
      </w:pPr>
      <w:r w:rsidRPr="00F845FB">
        <w:rPr>
          <w:rFonts w:ascii="Calibri" w:hAnsi="Calibri" w:cs="Calibri"/>
          <w:sz w:val="22"/>
          <w:szCs w:val="22"/>
          <w:lang w:val="fr-FR"/>
        </w:rPr>
        <w:t>d’une part,</w:t>
      </w:r>
    </w:p>
    <w:p w14:paraId="12BD5C01" w14:textId="77777777" w:rsidR="005B492D" w:rsidRPr="00F845FB" w:rsidRDefault="00B92A72" w:rsidP="00EB1EC5">
      <w:pPr>
        <w:pStyle w:val="Titre2"/>
        <w:rPr>
          <w:rFonts w:ascii="Calibri" w:hAnsi="Calibri" w:cs="Calibri"/>
          <w:szCs w:val="22"/>
          <w:u w:val="single"/>
        </w:rPr>
      </w:pPr>
      <w:r w:rsidRPr="00F845FB">
        <w:rPr>
          <w:rFonts w:ascii="Calibri" w:hAnsi="Calibri" w:cs="Calibri"/>
          <w:szCs w:val="22"/>
          <w:u w:val="single"/>
        </w:rPr>
        <w:t>Et</w:t>
      </w:r>
    </w:p>
    <w:p w14:paraId="057F41DF" w14:textId="77777777" w:rsidR="005B492D" w:rsidRPr="00F845FB" w:rsidRDefault="005B492D" w:rsidP="00EB1EC5">
      <w:pPr>
        <w:jc w:val="both"/>
        <w:rPr>
          <w:rFonts w:ascii="Calibri" w:hAnsi="Calibri" w:cs="Calibri"/>
          <w:sz w:val="22"/>
          <w:szCs w:val="22"/>
          <w:lang w:val="fr-FR"/>
        </w:rPr>
      </w:pPr>
    </w:p>
    <w:p w14:paraId="3B55B087" w14:textId="77777777" w:rsidR="002D29BF" w:rsidRPr="003F238B" w:rsidRDefault="002D29BF" w:rsidP="002D29BF">
      <w:pPr>
        <w:jc w:val="both"/>
        <w:rPr>
          <w:rFonts w:asciiTheme="minorHAnsi" w:hAnsiTheme="minorHAnsi" w:cstheme="minorHAnsi"/>
          <w:bCs/>
          <w:sz w:val="22"/>
          <w:szCs w:val="22"/>
          <w:lang w:val="fr-FR"/>
        </w:rPr>
      </w:pPr>
      <w:r>
        <w:rPr>
          <w:rFonts w:asciiTheme="minorHAnsi" w:hAnsiTheme="minorHAnsi" w:cstheme="minorHAnsi"/>
          <w:bCs/>
          <w:sz w:val="22"/>
          <w:szCs w:val="22"/>
          <w:lang w:val="fr-FR"/>
        </w:rPr>
        <w:t>L’</w:t>
      </w:r>
      <w:r w:rsidRPr="003F238B">
        <w:rPr>
          <w:rFonts w:asciiTheme="minorHAnsi" w:hAnsiTheme="minorHAnsi" w:cstheme="minorHAnsi"/>
          <w:bCs/>
          <w:sz w:val="22"/>
          <w:szCs w:val="22"/>
          <w:lang w:val="fr-FR"/>
        </w:rPr>
        <w:t>Organisation</w:t>
      </w:r>
      <w:r>
        <w:rPr>
          <w:rFonts w:asciiTheme="minorHAnsi" w:hAnsiTheme="minorHAnsi" w:cstheme="minorHAnsi"/>
          <w:bCs/>
          <w:sz w:val="22"/>
          <w:szCs w:val="22"/>
          <w:lang w:val="fr-FR"/>
        </w:rPr>
        <w:t xml:space="preserve"> </w:t>
      </w:r>
      <w:r w:rsidRPr="003F238B">
        <w:rPr>
          <w:rFonts w:asciiTheme="minorHAnsi" w:hAnsiTheme="minorHAnsi" w:cstheme="minorHAnsi"/>
          <w:bCs/>
          <w:sz w:val="22"/>
          <w:szCs w:val="22"/>
          <w:lang w:val="fr-FR"/>
        </w:rPr>
        <w:t xml:space="preserve">Syndicale représentative au niveau de la société Eiffage Energie Systèmes – </w:t>
      </w:r>
      <w:r>
        <w:rPr>
          <w:rFonts w:asciiTheme="minorHAnsi" w:hAnsiTheme="minorHAnsi" w:cstheme="minorHAnsi"/>
          <w:bCs/>
          <w:sz w:val="22"/>
          <w:szCs w:val="22"/>
          <w:lang w:val="fr-FR"/>
        </w:rPr>
        <w:t>Martinique</w:t>
      </w:r>
      <w:r w:rsidRPr="003F238B">
        <w:rPr>
          <w:rFonts w:asciiTheme="minorHAnsi" w:hAnsiTheme="minorHAnsi" w:cstheme="minorHAnsi"/>
          <w:bCs/>
          <w:sz w:val="22"/>
          <w:szCs w:val="22"/>
          <w:lang w:val="fr-FR"/>
        </w:rPr>
        <w:t xml:space="preserve">, représentée respectivement par </w:t>
      </w:r>
      <w:r>
        <w:rPr>
          <w:rFonts w:asciiTheme="minorHAnsi" w:hAnsiTheme="minorHAnsi" w:cstheme="minorHAnsi"/>
          <w:bCs/>
          <w:sz w:val="22"/>
          <w:szCs w:val="22"/>
          <w:lang w:val="fr-FR"/>
        </w:rPr>
        <w:t>son</w:t>
      </w:r>
      <w:r w:rsidRPr="003F238B">
        <w:rPr>
          <w:rFonts w:asciiTheme="minorHAnsi" w:hAnsiTheme="minorHAnsi" w:cstheme="minorHAnsi"/>
          <w:bCs/>
          <w:sz w:val="22"/>
          <w:szCs w:val="22"/>
          <w:lang w:val="fr-FR"/>
        </w:rPr>
        <w:t xml:space="preserve"> Délégué Syndical : </w:t>
      </w:r>
    </w:p>
    <w:p w14:paraId="61620F72" w14:textId="51A7D2C4" w:rsidR="002D29BF" w:rsidRPr="003F238B" w:rsidRDefault="002D29BF" w:rsidP="002D29BF">
      <w:pPr>
        <w:numPr>
          <w:ilvl w:val="0"/>
          <w:numId w:val="13"/>
        </w:numPr>
        <w:jc w:val="both"/>
        <w:rPr>
          <w:rFonts w:asciiTheme="minorHAnsi" w:hAnsiTheme="minorHAnsi" w:cstheme="minorHAnsi"/>
          <w:bCs/>
          <w:sz w:val="22"/>
          <w:szCs w:val="22"/>
          <w:lang w:val="fr-FR"/>
        </w:rPr>
      </w:pPr>
      <w:r w:rsidRPr="003F238B">
        <w:rPr>
          <w:rFonts w:asciiTheme="minorHAnsi" w:hAnsiTheme="minorHAnsi" w:cstheme="minorHAnsi"/>
          <w:bCs/>
          <w:sz w:val="22"/>
          <w:szCs w:val="22"/>
          <w:lang w:val="fr-FR"/>
        </w:rPr>
        <w:t xml:space="preserve">, en qualité de Délégué Syndical </w:t>
      </w:r>
      <w:r>
        <w:rPr>
          <w:rFonts w:asciiTheme="minorHAnsi" w:hAnsiTheme="minorHAnsi" w:cstheme="minorHAnsi"/>
          <w:bCs/>
          <w:sz w:val="22"/>
          <w:szCs w:val="22"/>
          <w:lang w:val="fr-FR"/>
        </w:rPr>
        <w:t>CSTM</w:t>
      </w:r>
    </w:p>
    <w:p w14:paraId="2CB95401" w14:textId="77777777" w:rsidR="00733252" w:rsidRPr="00F845FB" w:rsidRDefault="00733252" w:rsidP="00733252">
      <w:pPr>
        <w:jc w:val="both"/>
        <w:rPr>
          <w:rFonts w:ascii="Calibri" w:hAnsi="Calibri" w:cs="Calibri"/>
          <w:bCs/>
          <w:sz w:val="22"/>
          <w:szCs w:val="22"/>
          <w:lang w:val="fr-FR"/>
        </w:rPr>
      </w:pPr>
    </w:p>
    <w:p w14:paraId="5CD87AD6" w14:textId="77777777" w:rsidR="00733252" w:rsidRPr="00F845FB" w:rsidRDefault="00733252" w:rsidP="00733252">
      <w:pPr>
        <w:jc w:val="both"/>
        <w:rPr>
          <w:rFonts w:ascii="Calibri" w:hAnsi="Calibri" w:cs="Calibri"/>
          <w:bCs/>
          <w:sz w:val="22"/>
          <w:szCs w:val="22"/>
          <w:lang w:val="fr-FR"/>
        </w:rPr>
      </w:pPr>
      <w:r w:rsidRPr="00F845FB">
        <w:rPr>
          <w:rFonts w:ascii="Calibri" w:hAnsi="Calibri" w:cs="Calibri"/>
          <w:bCs/>
          <w:sz w:val="22"/>
          <w:szCs w:val="22"/>
          <w:lang w:val="fr-FR"/>
        </w:rPr>
        <w:t>d’autre part.</w:t>
      </w:r>
    </w:p>
    <w:p w14:paraId="1727317B" w14:textId="77777777" w:rsidR="005B492D" w:rsidRPr="00F845FB" w:rsidRDefault="005B492D" w:rsidP="00EB1EC5">
      <w:pPr>
        <w:jc w:val="both"/>
        <w:rPr>
          <w:rFonts w:ascii="Calibri" w:hAnsi="Calibri" w:cs="Calibri"/>
          <w:sz w:val="22"/>
          <w:szCs w:val="22"/>
          <w:lang w:val="fr-FR"/>
        </w:rPr>
      </w:pPr>
    </w:p>
    <w:p w14:paraId="55A1F60D" w14:textId="77777777" w:rsidR="005B492D" w:rsidRPr="00F845FB" w:rsidRDefault="005B492D" w:rsidP="00EB1EC5">
      <w:pPr>
        <w:jc w:val="right"/>
        <w:rPr>
          <w:rFonts w:ascii="Calibri" w:hAnsi="Calibri" w:cs="Calibri"/>
          <w:sz w:val="22"/>
          <w:szCs w:val="22"/>
          <w:lang w:val="fr-FR"/>
        </w:rPr>
      </w:pPr>
      <w:r w:rsidRPr="00F845FB">
        <w:rPr>
          <w:rFonts w:ascii="Calibri" w:hAnsi="Calibri" w:cs="Calibri"/>
          <w:sz w:val="22"/>
          <w:szCs w:val="22"/>
          <w:lang w:val="fr-FR"/>
        </w:rPr>
        <w:t>d’autre part.</w:t>
      </w:r>
    </w:p>
    <w:p w14:paraId="41693DAB" w14:textId="77777777" w:rsidR="005B492D" w:rsidRPr="00F845FB" w:rsidRDefault="005B492D" w:rsidP="00EB1EC5">
      <w:pPr>
        <w:rPr>
          <w:rFonts w:ascii="Calibri" w:hAnsi="Calibri" w:cs="Calibri"/>
          <w:sz w:val="22"/>
          <w:szCs w:val="22"/>
          <w:lang w:val="fr-FR"/>
        </w:rPr>
      </w:pPr>
    </w:p>
    <w:p w14:paraId="60989E54" w14:textId="0B72468D" w:rsidR="00CF54A4" w:rsidRDefault="00CF54A4" w:rsidP="00CF54A4">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Le présent accord s’inscrit dans le cadre de la négociation annuelle obligatoire prévue au 1° de l’article L. 2242-13 ainsi qu’aux articles L. 2242-15 et suivants du Code du travail tels qu’issus de l’</w:t>
      </w:r>
      <w:hyperlink r:id="rId11" w:history="1">
        <w:r w:rsidRPr="009A1042">
          <w:rPr>
            <w:rFonts w:asciiTheme="minorHAnsi" w:hAnsiTheme="minorHAnsi" w:cstheme="minorHAnsi"/>
            <w:sz w:val="22"/>
            <w:szCs w:val="22"/>
            <w:lang w:val="fr-FR"/>
          </w:rPr>
          <w:t>ordonnance n°2017-1385 du 22 septembre 2017</w:t>
        </w:r>
      </w:hyperlink>
      <w:r w:rsidRPr="009A1042">
        <w:rPr>
          <w:rFonts w:asciiTheme="minorHAnsi" w:hAnsiTheme="minorHAnsi" w:cstheme="minorHAnsi"/>
          <w:sz w:val="22"/>
          <w:szCs w:val="22"/>
          <w:lang w:val="fr-FR"/>
        </w:rPr>
        <w:t xml:space="preserve">. </w:t>
      </w:r>
    </w:p>
    <w:p w14:paraId="000BC0E5" w14:textId="77777777" w:rsidR="00496233" w:rsidRDefault="00496233" w:rsidP="00CF54A4">
      <w:pPr>
        <w:jc w:val="both"/>
        <w:rPr>
          <w:rFonts w:asciiTheme="minorHAnsi" w:hAnsiTheme="minorHAnsi" w:cstheme="minorHAnsi"/>
          <w:sz w:val="22"/>
          <w:szCs w:val="22"/>
          <w:lang w:val="fr-FR"/>
        </w:rPr>
      </w:pPr>
    </w:p>
    <w:p w14:paraId="79952FF9" w14:textId="499DCF80" w:rsidR="00496233" w:rsidRPr="00F845FB" w:rsidRDefault="00496233" w:rsidP="00496233">
      <w:pPr>
        <w:jc w:val="both"/>
        <w:rPr>
          <w:rFonts w:ascii="Calibri" w:hAnsi="Calibri" w:cs="Calibri"/>
          <w:sz w:val="22"/>
          <w:szCs w:val="22"/>
          <w:lang w:val="fr-FR" w:eastAsia="ar-SA"/>
        </w:rPr>
      </w:pPr>
      <w:r w:rsidRPr="00F845FB">
        <w:rPr>
          <w:rFonts w:ascii="Calibri" w:hAnsi="Calibri" w:cs="Calibri"/>
          <w:sz w:val="22"/>
          <w:szCs w:val="22"/>
          <w:lang w:val="fr-FR" w:eastAsia="ar-SA"/>
        </w:rPr>
        <w:t>Conformément au calendrier établi lors de la première réunion avec l</w:t>
      </w:r>
      <w:r>
        <w:rPr>
          <w:rFonts w:ascii="Calibri" w:hAnsi="Calibri" w:cs="Calibri"/>
          <w:sz w:val="22"/>
          <w:szCs w:val="22"/>
          <w:lang w:val="fr-FR" w:eastAsia="ar-SA"/>
        </w:rPr>
        <w:t>’organisation syndicale</w:t>
      </w:r>
      <w:r w:rsidRPr="00F845FB">
        <w:rPr>
          <w:rFonts w:ascii="Calibri" w:hAnsi="Calibri" w:cs="Calibri"/>
          <w:sz w:val="22"/>
          <w:szCs w:val="22"/>
          <w:lang w:val="fr-FR" w:eastAsia="ar-SA"/>
        </w:rPr>
        <w:t xml:space="preserve">, des réunions de négociation se sont tenues aux dates et lieux convenus les </w:t>
      </w:r>
      <w:r w:rsidR="002D29BF">
        <w:rPr>
          <w:rFonts w:ascii="Calibri" w:hAnsi="Calibri" w:cs="Calibri"/>
          <w:sz w:val="22"/>
          <w:szCs w:val="22"/>
          <w:lang w:val="fr-FR" w:eastAsia="ar-SA"/>
        </w:rPr>
        <w:t>23</w:t>
      </w:r>
      <w:r w:rsidR="009B1603">
        <w:rPr>
          <w:rFonts w:ascii="Calibri" w:hAnsi="Calibri" w:cs="Calibri"/>
          <w:sz w:val="22"/>
          <w:szCs w:val="22"/>
          <w:lang w:val="fr-FR" w:eastAsia="ar-SA"/>
        </w:rPr>
        <w:t xml:space="preserve"> et 2</w:t>
      </w:r>
      <w:r w:rsidR="002D29BF">
        <w:rPr>
          <w:rFonts w:ascii="Calibri" w:hAnsi="Calibri" w:cs="Calibri"/>
          <w:sz w:val="22"/>
          <w:szCs w:val="22"/>
          <w:lang w:val="fr-FR" w:eastAsia="ar-SA"/>
        </w:rPr>
        <w:t>6</w:t>
      </w:r>
      <w:r w:rsidR="009B1603">
        <w:rPr>
          <w:rFonts w:ascii="Calibri" w:hAnsi="Calibri" w:cs="Calibri"/>
          <w:sz w:val="22"/>
          <w:szCs w:val="22"/>
          <w:lang w:val="fr-FR" w:eastAsia="ar-SA"/>
        </w:rPr>
        <w:t xml:space="preserve"> février 2026</w:t>
      </w:r>
      <w:r w:rsidRPr="00F845FB">
        <w:rPr>
          <w:rFonts w:ascii="Calibri" w:hAnsi="Calibri" w:cs="Calibri"/>
          <w:sz w:val="22"/>
          <w:szCs w:val="22"/>
          <w:lang w:val="fr-FR" w:eastAsia="ar-SA"/>
        </w:rPr>
        <w:t>. Au cours de celles-ci, les documents nécessaires ont été remis par la Direction et des échanges ont eu lieu entre la Direction et l’Organisation Syndicale représentative, sur la base des revendications présentées et/ou exprimées par l’ensemble des Organisation Syndicales.</w:t>
      </w:r>
    </w:p>
    <w:p w14:paraId="49C7E405" w14:textId="77777777" w:rsidR="00CF54A4" w:rsidRPr="009A1042" w:rsidRDefault="00CF54A4" w:rsidP="00CF54A4">
      <w:pPr>
        <w:jc w:val="both"/>
        <w:rPr>
          <w:rFonts w:asciiTheme="minorHAnsi" w:hAnsiTheme="minorHAnsi" w:cstheme="minorHAnsi"/>
          <w:sz w:val="22"/>
          <w:szCs w:val="22"/>
          <w:lang w:val="fr-FR"/>
        </w:rPr>
      </w:pPr>
    </w:p>
    <w:p w14:paraId="12E162E2" w14:textId="4B7DC74D" w:rsidR="00CF54A4" w:rsidRDefault="00CF54A4" w:rsidP="00CF54A4">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Cet accord est le résultat d’une négociation et engage le Direction uniquement en cas de signatures par les Organisations Syndicales représentatives dans les conditions légales de validité.</w:t>
      </w:r>
    </w:p>
    <w:p w14:paraId="6B9B462D" w14:textId="77777777" w:rsidR="00CF54A4" w:rsidRPr="009A1042" w:rsidRDefault="00CF54A4" w:rsidP="00CF54A4">
      <w:pPr>
        <w:jc w:val="both"/>
        <w:rPr>
          <w:rFonts w:asciiTheme="minorHAnsi" w:hAnsiTheme="minorHAnsi" w:cstheme="minorHAnsi"/>
          <w:sz w:val="22"/>
          <w:szCs w:val="22"/>
          <w:lang w:val="fr-FR"/>
        </w:rPr>
      </w:pPr>
    </w:p>
    <w:p w14:paraId="3EE01087" w14:textId="77777777" w:rsidR="00CF54A4" w:rsidRDefault="00CF54A4" w:rsidP="00CF54A4">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En conséquence de quoi, il a été convenu ce qui suit entre les parties.</w:t>
      </w:r>
    </w:p>
    <w:p w14:paraId="66B0A57F" w14:textId="77777777" w:rsidR="00452597" w:rsidRDefault="00452597" w:rsidP="00CF54A4">
      <w:pPr>
        <w:jc w:val="both"/>
        <w:rPr>
          <w:rFonts w:asciiTheme="minorHAnsi" w:hAnsiTheme="minorHAnsi" w:cstheme="minorHAnsi"/>
          <w:sz w:val="22"/>
          <w:szCs w:val="22"/>
          <w:lang w:val="fr-FR"/>
        </w:rPr>
      </w:pPr>
    </w:p>
    <w:p w14:paraId="5944B4BF" w14:textId="77777777" w:rsidR="00452597" w:rsidRPr="009A1042" w:rsidRDefault="00452597" w:rsidP="00CF54A4">
      <w:pPr>
        <w:jc w:val="both"/>
        <w:rPr>
          <w:rFonts w:asciiTheme="minorHAnsi" w:hAnsiTheme="minorHAnsi" w:cstheme="minorHAnsi"/>
          <w:sz w:val="22"/>
          <w:szCs w:val="22"/>
          <w:lang w:val="fr-FR"/>
        </w:rPr>
      </w:pPr>
    </w:p>
    <w:p w14:paraId="6B2DD70E" w14:textId="77777777" w:rsidR="00383A0A" w:rsidRPr="009A1042" w:rsidRDefault="00383A0A" w:rsidP="00383A0A">
      <w:pPr>
        <w:jc w:val="both"/>
        <w:rPr>
          <w:rFonts w:asciiTheme="minorHAnsi" w:hAnsiTheme="minorHAnsi" w:cstheme="minorHAnsi"/>
          <w:b/>
          <w:sz w:val="22"/>
          <w:szCs w:val="22"/>
          <w:u w:val="single"/>
          <w:lang w:val="fr-FR" w:eastAsia="ar-SA"/>
        </w:rPr>
      </w:pPr>
      <w:r w:rsidRPr="009A1042">
        <w:rPr>
          <w:rFonts w:asciiTheme="minorHAnsi" w:hAnsiTheme="minorHAnsi" w:cstheme="minorHAnsi"/>
          <w:b/>
          <w:sz w:val="22"/>
          <w:szCs w:val="22"/>
          <w:u w:val="single"/>
          <w:lang w:val="fr-FR" w:eastAsia="ar-SA"/>
        </w:rPr>
        <w:t>ARTICLE 1 : ENVELOPPES D’AUGMENTATIONS AU TITRE DE L’ANNEE 2026</w:t>
      </w:r>
    </w:p>
    <w:p w14:paraId="58A02FCB" w14:textId="77777777" w:rsidR="00383A0A" w:rsidRPr="009A1042" w:rsidRDefault="00383A0A" w:rsidP="00383A0A">
      <w:pPr>
        <w:jc w:val="both"/>
        <w:rPr>
          <w:rFonts w:asciiTheme="minorHAnsi" w:hAnsiTheme="minorHAnsi" w:cstheme="minorHAnsi"/>
          <w:sz w:val="22"/>
          <w:szCs w:val="22"/>
          <w:lang w:val="fr-FR"/>
        </w:rPr>
      </w:pPr>
    </w:p>
    <w:p w14:paraId="04029B2E" w14:textId="72BF94FC" w:rsidR="00383A0A" w:rsidRPr="00F53B71" w:rsidRDefault="00383A0A" w:rsidP="00383A0A">
      <w:pPr>
        <w:jc w:val="both"/>
        <w:rPr>
          <w:rFonts w:asciiTheme="minorHAnsi" w:hAnsiTheme="minorHAnsi" w:cstheme="minorHAnsi"/>
          <w:sz w:val="22"/>
          <w:szCs w:val="22"/>
          <w:lang w:val="fr-FR"/>
        </w:rPr>
      </w:pPr>
      <w:r w:rsidRPr="00F53B71">
        <w:rPr>
          <w:rFonts w:asciiTheme="minorHAnsi" w:hAnsiTheme="minorHAnsi" w:cstheme="minorHAnsi"/>
          <w:sz w:val="22"/>
          <w:szCs w:val="22"/>
          <w:lang w:val="fr-FR"/>
        </w:rPr>
        <w:t xml:space="preserve">Au titre de l’année 2026, les augmentations salariales représentent </w:t>
      </w:r>
      <w:r w:rsidRPr="00945ACC">
        <w:rPr>
          <w:rFonts w:asciiTheme="minorHAnsi" w:hAnsiTheme="minorHAnsi" w:cstheme="minorHAnsi"/>
          <w:b/>
          <w:bCs/>
          <w:sz w:val="22"/>
          <w:szCs w:val="22"/>
          <w:lang w:val="fr-FR"/>
        </w:rPr>
        <w:t>1,</w:t>
      </w:r>
      <w:r w:rsidR="00B51FD2" w:rsidRPr="00945ACC">
        <w:rPr>
          <w:rFonts w:asciiTheme="minorHAnsi" w:hAnsiTheme="minorHAnsi" w:cstheme="minorHAnsi"/>
          <w:b/>
          <w:bCs/>
          <w:sz w:val="22"/>
          <w:szCs w:val="22"/>
          <w:lang w:val="fr-FR"/>
        </w:rPr>
        <w:t>9</w:t>
      </w:r>
      <w:r w:rsidRPr="00945ACC">
        <w:rPr>
          <w:rFonts w:asciiTheme="minorHAnsi" w:hAnsiTheme="minorHAnsi" w:cstheme="minorHAnsi"/>
          <w:b/>
          <w:bCs/>
          <w:sz w:val="22"/>
          <w:szCs w:val="22"/>
          <w:lang w:val="fr-FR"/>
        </w:rPr>
        <w:t>%</w:t>
      </w:r>
      <w:r w:rsidRPr="00F53B71">
        <w:rPr>
          <w:rFonts w:asciiTheme="minorHAnsi" w:hAnsiTheme="minorHAnsi" w:cstheme="minorHAnsi"/>
          <w:sz w:val="22"/>
          <w:szCs w:val="22"/>
          <w:lang w:val="fr-FR"/>
        </w:rPr>
        <w:t xml:space="preserve"> des salaires de base des collaborateurs présents dans les effectifs et intégrés dans les outils au début du mois de février. </w:t>
      </w:r>
    </w:p>
    <w:p w14:paraId="1E45A8F5" w14:textId="77777777" w:rsidR="00F53B71" w:rsidRPr="00F53B71" w:rsidRDefault="00F53B71" w:rsidP="00383A0A">
      <w:pPr>
        <w:jc w:val="both"/>
        <w:rPr>
          <w:rFonts w:asciiTheme="minorHAnsi" w:hAnsiTheme="minorHAnsi" w:cstheme="minorHAnsi"/>
          <w:sz w:val="22"/>
          <w:szCs w:val="22"/>
          <w:lang w:val="fr-FR"/>
        </w:rPr>
      </w:pPr>
    </w:p>
    <w:p w14:paraId="7307DE7E" w14:textId="77777777" w:rsidR="00383A0A" w:rsidRPr="00F53B71" w:rsidRDefault="00383A0A" w:rsidP="00383A0A">
      <w:pPr>
        <w:jc w:val="both"/>
        <w:rPr>
          <w:rFonts w:asciiTheme="minorHAnsi" w:hAnsiTheme="minorHAnsi" w:cstheme="minorHAnsi"/>
          <w:sz w:val="22"/>
          <w:szCs w:val="22"/>
          <w:lang w:val="fr-FR"/>
        </w:rPr>
      </w:pPr>
      <w:r w:rsidRPr="00F53B71">
        <w:rPr>
          <w:rFonts w:asciiTheme="minorHAnsi" w:hAnsiTheme="minorHAnsi" w:cstheme="minorHAnsi"/>
          <w:sz w:val="22"/>
          <w:szCs w:val="22"/>
          <w:lang w:val="fr-FR"/>
        </w:rPr>
        <w:t>Cette augmentation sera répartie en augmentations individuelles dans le cadre des négociations annuelles locales. Elle inclut les éventuels rattrapages salariaux, et les mesures particulières éventuelles (égalité femmes-hommes…) auxquelles les signataires restent attentifs.</w:t>
      </w:r>
    </w:p>
    <w:p w14:paraId="0FEF7D1D" w14:textId="77777777" w:rsidR="00383A0A" w:rsidRPr="00F53B71" w:rsidRDefault="00383A0A" w:rsidP="00383A0A">
      <w:pPr>
        <w:jc w:val="both"/>
        <w:rPr>
          <w:rFonts w:asciiTheme="minorHAnsi" w:hAnsiTheme="minorHAnsi" w:cstheme="minorHAnsi"/>
          <w:sz w:val="22"/>
          <w:szCs w:val="22"/>
          <w:lang w:val="fr-FR"/>
        </w:rPr>
      </w:pPr>
    </w:p>
    <w:p w14:paraId="719F8664" w14:textId="77777777" w:rsidR="00383A0A" w:rsidRPr="009A1042" w:rsidRDefault="00383A0A" w:rsidP="00383A0A">
      <w:pPr>
        <w:suppressAutoHyphens w:val="0"/>
        <w:autoSpaceDE w:val="0"/>
        <w:autoSpaceDN w:val="0"/>
        <w:adjustRightInd w:val="0"/>
        <w:jc w:val="both"/>
        <w:rPr>
          <w:rFonts w:asciiTheme="minorHAnsi" w:eastAsiaTheme="minorHAnsi" w:hAnsiTheme="minorHAnsi" w:cstheme="minorHAnsi"/>
          <w:sz w:val="22"/>
          <w:szCs w:val="22"/>
          <w:lang w:val="fr-FR"/>
        </w:rPr>
      </w:pPr>
      <w:r w:rsidRPr="00F53B71">
        <w:rPr>
          <w:rFonts w:asciiTheme="minorHAnsi" w:eastAsiaTheme="minorHAnsi" w:hAnsiTheme="minorHAnsi" w:cstheme="minorHAnsi"/>
          <w:sz w:val="22"/>
          <w:szCs w:val="22"/>
          <w:lang w:val="fr-FR"/>
        </w:rPr>
        <w:t>Les parties rappellent que les décisions de promotion et/ou d’augmentation doivent respecter les dispositions de l’accord sur l’égalité entre les femmes et les hommes du 6 janvier 2025.</w:t>
      </w:r>
      <w:r w:rsidRPr="009A1042">
        <w:rPr>
          <w:rFonts w:asciiTheme="minorHAnsi" w:eastAsiaTheme="minorHAnsi" w:hAnsiTheme="minorHAnsi" w:cstheme="minorHAnsi"/>
          <w:sz w:val="22"/>
          <w:szCs w:val="22"/>
          <w:lang w:val="fr-FR"/>
        </w:rPr>
        <w:t xml:space="preserve"> </w:t>
      </w:r>
    </w:p>
    <w:p w14:paraId="0FF3A7C3" w14:textId="77777777" w:rsidR="00383A0A" w:rsidRDefault="00383A0A" w:rsidP="00383A0A">
      <w:pPr>
        <w:suppressAutoHyphens w:val="0"/>
        <w:autoSpaceDE w:val="0"/>
        <w:autoSpaceDN w:val="0"/>
        <w:adjustRightInd w:val="0"/>
        <w:jc w:val="both"/>
        <w:rPr>
          <w:rFonts w:asciiTheme="minorHAnsi" w:hAnsiTheme="minorHAnsi" w:cstheme="minorHAnsi"/>
          <w:bCs/>
          <w:sz w:val="22"/>
          <w:szCs w:val="22"/>
          <w:lang w:val="fr-FR"/>
        </w:rPr>
      </w:pPr>
    </w:p>
    <w:p w14:paraId="6F2568F9" w14:textId="77777777" w:rsidR="00000E35" w:rsidRDefault="00000E35" w:rsidP="00383A0A">
      <w:pPr>
        <w:suppressAutoHyphens w:val="0"/>
        <w:autoSpaceDE w:val="0"/>
        <w:autoSpaceDN w:val="0"/>
        <w:adjustRightInd w:val="0"/>
        <w:jc w:val="both"/>
        <w:rPr>
          <w:rFonts w:asciiTheme="minorHAnsi" w:hAnsiTheme="minorHAnsi" w:cstheme="minorHAnsi"/>
          <w:bCs/>
          <w:sz w:val="22"/>
          <w:szCs w:val="22"/>
          <w:lang w:val="fr-FR"/>
        </w:rPr>
      </w:pPr>
    </w:p>
    <w:p w14:paraId="6EE3F82C" w14:textId="77777777" w:rsidR="00000E35" w:rsidRDefault="00000E35" w:rsidP="00383A0A">
      <w:pPr>
        <w:suppressAutoHyphens w:val="0"/>
        <w:autoSpaceDE w:val="0"/>
        <w:autoSpaceDN w:val="0"/>
        <w:adjustRightInd w:val="0"/>
        <w:jc w:val="both"/>
        <w:rPr>
          <w:rFonts w:asciiTheme="minorHAnsi" w:hAnsiTheme="minorHAnsi" w:cstheme="minorHAnsi"/>
          <w:bCs/>
          <w:sz w:val="22"/>
          <w:szCs w:val="22"/>
          <w:lang w:val="fr-FR"/>
        </w:rPr>
      </w:pPr>
    </w:p>
    <w:p w14:paraId="3C06CABE" w14:textId="77777777" w:rsidR="00000E35" w:rsidRPr="009A1042" w:rsidRDefault="00000E35" w:rsidP="00383A0A">
      <w:pPr>
        <w:suppressAutoHyphens w:val="0"/>
        <w:autoSpaceDE w:val="0"/>
        <w:autoSpaceDN w:val="0"/>
        <w:adjustRightInd w:val="0"/>
        <w:jc w:val="both"/>
        <w:rPr>
          <w:rFonts w:asciiTheme="minorHAnsi" w:hAnsiTheme="minorHAnsi" w:cstheme="minorHAnsi"/>
          <w:bCs/>
          <w:sz w:val="22"/>
          <w:szCs w:val="22"/>
          <w:lang w:val="fr-FR"/>
        </w:rPr>
      </w:pPr>
    </w:p>
    <w:p w14:paraId="11779A04" w14:textId="77777777" w:rsidR="00383A0A" w:rsidRPr="009A1042" w:rsidRDefault="00383A0A" w:rsidP="00383A0A">
      <w:pPr>
        <w:jc w:val="both"/>
        <w:rPr>
          <w:rFonts w:asciiTheme="minorHAnsi" w:hAnsiTheme="minorHAnsi" w:cstheme="minorHAnsi"/>
          <w:b/>
          <w:sz w:val="22"/>
          <w:szCs w:val="22"/>
          <w:u w:val="single"/>
          <w:lang w:val="fr-FR" w:eastAsia="ar-SA"/>
        </w:rPr>
      </w:pPr>
      <w:r w:rsidRPr="009A1042">
        <w:rPr>
          <w:rFonts w:asciiTheme="minorHAnsi" w:hAnsiTheme="minorHAnsi" w:cstheme="minorHAnsi"/>
          <w:b/>
          <w:sz w:val="22"/>
          <w:szCs w:val="22"/>
          <w:u w:val="single"/>
          <w:lang w:val="fr-FR" w:eastAsia="ar-SA"/>
        </w:rPr>
        <w:lastRenderedPageBreak/>
        <w:t>ARTICLE 2 : AUGMENTATION MINIMALE INDIVIDUELLE</w:t>
      </w:r>
    </w:p>
    <w:p w14:paraId="345C4B71" w14:textId="77777777" w:rsidR="00383A0A" w:rsidRPr="009A1042" w:rsidRDefault="00383A0A" w:rsidP="00383A0A">
      <w:pPr>
        <w:jc w:val="both"/>
        <w:rPr>
          <w:rFonts w:asciiTheme="minorHAnsi" w:hAnsiTheme="minorHAnsi" w:cstheme="minorHAnsi"/>
          <w:sz w:val="22"/>
          <w:szCs w:val="22"/>
          <w:lang w:val="fr-FR"/>
        </w:rPr>
      </w:pPr>
    </w:p>
    <w:p w14:paraId="53C70C89" w14:textId="36C4CCA9" w:rsidR="00383A0A" w:rsidRPr="009A1042" w:rsidRDefault="00383A0A" w:rsidP="00383A0A">
      <w:pPr>
        <w:jc w:val="both"/>
        <w:rPr>
          <w:rFonts w:asciiTheme="minorHAnsi" w:hAnsiTheme="minorHAnsi" w:cstheme="minorHAnsi"/>
          <w:strike/>
          <w:sz w:val="22"/>
          <w:szCs w:val="22"/>
          <w:lang w:val="fr-FR"/>
        </w:rPr>
      </w:pPr>
      <w:r w:rsidRPr="00BF5BD6">
        <w:rPr>
          <w:rFonts w:asciiTheme="minorHAnsi" w:hAnsiTheme="minorHAnsi" w:cstheme="minorHAnsi"/>
          <w:sz w:val="22"/>
          <w:szCs w:val="22"/>
          <w:lang w:val="fr-FR"/>
        </w:rPr>
        <w:t xml:space="preserve">En cas d’augmentation individuelle au mérite, la décision qui serait prise ne pourra conduire à une augmentation inférieure à </w:t>
      </w:r>
      <w:r w:rsidR="00265CB9">
        <w:rPr>
          <w:rFonts w:asciiTheme="minorHAnsi" w:hAnsiTheme="minorHAnsi" w:cstheme="minorHAnsi"/>
          <w:sz w:val="22"/>
          <w:szCs w:val="22"/>
          <w:lang w:val="fr-FR"/>
        </w:rPr>
        <w:t>35</w:t>
      </w:r>
      <w:r w:rsidRPr="00BF5BD6">
        <w:rPr>
          <w:rFonts w:asciiTheme="minorHAnsi" w:hAnsiTheme="minorHAnsi" w:cstheme="minorHAnsi"/>
          <w:sz w:val="22"/>
          <w:szCs w:val="22"/>
          <w:lang w:val="fr-FR"/>
        </w:rPr>
        <w:t xml:space="preserve"> € bruts mensuels.</w:t>
      </w:r>
      <w:r w:rsidRPr="009A1042">
        <w:rPr>
          <w:rFonts w:asciiTheme="minorHAnsi" w:hAnsiTheme="minorHAnsi" w:cstheme="minorHAnsi"/>
          <w:sz w:val="22"/>
          <w:szCs w:val="22"/>
          <w:lang w:val="fr-FR"/>
        </w:rPr>
        <w:t xml:space="preserve"> </w:t>
      </w:r>
    </w:p>
    <w:p w14:paraId="1638BF7C" w14:textId="77777777" w:rsidR="00383A0A" w:rsidRPr="009A1042" w:rsidRDefault="00383A0A" w:rsidP="00383A0A">
      <w:pPr>
        <w:jc w:val="both"/>
        <w:rPr>
          <w:rFonts w:asciiTheme="minorHAnsi" w:hAnsiTheme="minorHAnsi" w:cstheme="minorHAnsi"/>
          <w:sz w:val="22"/>
          <w:szCs w:val="22"/>
          <w:lang w:val="fr-FR"/>
        </w:rPr>
      </w:pPr>
    </w:p>
    <w:p w14:paraId="1A16B81D"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Il est rappelé que tout collaborateur doit être informé de la décision d’augmentation ou de non-augmentation qui le concerne. Cette information doit faire l’objet d’une explication, préalable à la remise du bulletin de paie d’avril.</w:t>
      </w:r>
    </w:p>
    <w:p w14:paraId="74A1EF9F" w14:textId="77777777" w:rsidR="00383A0A" w:rsidRPr="009A1042" w:rsidRDefault="00383A0A" w:rsidP="00383A0A">
      <w:pPr>
        <w:jc w:val="both"/>
        <w:rPr>
          <w:rFonts w:asciiTheme="minorHAnsi" w:hAnsiTheme="minorHAnsi" w:cstheme="minorHAnsi"/>
          <w:sz w:val="22"/>
          <w:szCs w:val="22"/>
          <w:lang w:val="fr-FR"/>
        </w:rPr>
      </w:pPr>
    </w:p>
    <w:p w14:paraId="0372A4B8"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 xml:space="preserve">En cas de décision de non-augmentation au mérite, le collaborateur concerné (hors collaborateurs embauchés dans l’année qui précède la campagne, départ imminent ou équivalent) sera obligatoirement reçu à l’initiative de sa hiérarchie en entretien pendant son temps de travail avant la remise du bulletin de paie d’avril. </w:t>
      </w:r>
    </w:p>
    <w:p w14:paraId="6025E75B" w14:textId="77777777" w:rsidR="00383A0A" w:rsidRPr="009A1042" w:rsidRDefault="00383A0A" w:rsidP="00383A0A">
      <w:pPr>
        <w:jc w:val="both"/>
        <w:rPr>
          <w:rFonts w:asciiTheme="minorHAnsi" w:hAnsiTheme="minorHAnsi" w:cstheme="minorHAnsi"/>
          <w:sz w:val="22"/>
          <w:szCs w:val="22"/>
          <w:lang w:val="fr-FR"/>
        </w:rPr>
      </w:pPr>
    </w:p>
    <w:p w14:paraId="5B781BFC" w14:textId="5E389EB0" w:rsidR="005143AB" w:rsidRPr="00F845FB" w:rsidRDefault="005143AB" w:rsidP="005143AB">
      <w:pPr>
        <w:jc w:val="both"/>
        <w:rPr>
          <w:rFonts w:ascii="Calibri" w:hAnsi="Calibri" w:cs="Calibri"/>
          <w:sz w:val="22"/>
          <w:szCs w:val="22"/>
          <w:lang w:val="fr-FR"/>
        </w:rPr>
      </w:pPr>
      <w:r w:rsidRPr="00F845FB">
        <w:rPr>
          <w:rFonts w:ascii="Calibri" w:hAnsi="Calibri" w:cs="Calibri"/>
          <w:sz w:val="22"/>
          <w:szCs w:val="22"/>
          <w:lang w:val="fr-FR"/>
        </w:rPr>
        <w:t>Un suivi associant les représentants du personnel sera assuré durant le CSE suivant la campagne d’augmentation d’avril 202</w:t>
      </w:r>
      <w:r w:rsidR="00BF5BD6">
        <w:rPr>
          <w:rFonts w:ascii="Calibri" w:hAnsi="Calibri" w:cs="Calibri"/>
          <w:sz w:val="22"/>
          <w:szCs w:val="22"/>
          <w:lang w:val="fr-FR"/>
        </w:rPr>
        <w:t>6</w:t>
      </w:r>
      <w:r w:rsidRPr="00F845FB">
        <w:rPr>
          <w:rFonts w:ascii="Calibri" w:hAnsi="Calibri" w:cs="Calibri"/>
          <w:sz w:val="22"/>
          <w:szCs w:val="22"/>
          <w:lang w:val="fr-FR"/>
        </w:rPr>
        <w:t xml:space="preserve">.  </w:t>
      </w:r>
    </w:p>
    <w:p w14:paraId="36C57A3C" w14:textId="77777777" w:rsidR="00383A0A" w:rsidRPr="009A1042" w:rsidRDefault="00383A0A" w:rsidP="00383A0A">
      <w:pPr>
        <w:jc w:val="both"/>
        <w:rPr>
          <w:rFonts w:asciiTheme="minorHAnsi" w:hAnsiTheme="minorHAnsi" w:cstheme="minorHAnsi"/>
          <w:b/>
          <w:sz w:val="22"/>
          <w:szCs w:val="22"/>
          <w:u w:val="single"/>
          <w:lang w:val="fr-FR" w:eastAsia="ar-SA"/>
        </w:rPr>
      </w:pPr>
    </w:p>
    <w:p w14:paraId="50EF127B"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b/>
          <w:sz w:val="22"/>
          <w:szCs w:val="22"/>
          <w:u w:val="single"/>
          <w:lang w:val="fr-FR" w:eastAsia="ar-SA"/>
        </w:rPr>
        <w:t>ARTICLE 3 : SUIVI DES EVOLUTIONS SALARIALES ET PROFESSIONNELLES</w:t>
      </w:r>
    </w:p>
    <w:p w14:paraId="7EA4EBD8" w14:textId="77777777" w:rsidR="00383A0A" w:rsidRPr="009A1042" w:rsidRDefault="00383A0A" w:rsidP="00383A0A">
      <w:pPr>
        <w:jc w:val="both"/>
        <w:rPr>
          <w:rFonts w:asciiTheme="minorHAnsi" w:hAnsiTheme="minorHAnsi" w:cstheme="minorHAnsi"/>
          <w:sz w:val="22"/>
          <w:szCs w:val="22"/>
          <w:lang w:val="fr-FR"/>
        </w:rPr>
      </w:pPr>
    </w:p>
    <w:p w14:paraId="17F8C4A4"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Les parties conviennent que la situation des salariés n’ayant bénéficié d’aucune mesure d’augmentation salariale au mérite (</w:t>
      </w:r>
      <w:bookmarkStart w:id="0" w:name="_Hlk158131749"/>
      <w:r w:rsidRPr="009A1042">
        <w:rPr>
          <w:rFonts w:asciiTheme="minorHAnsi" w:hAnsiTheme="minorHAnsi" w:cstheme="minorHAnsi"/>
          <w:sz w:val="22"/>
          <w:szCs w:val="22"/>
          <w:lang w:val="fr-FR"/>
        </w:rPr>
        <w:t>c’est-à-dire hors augmentation générale ou mise à niveau des minima</w:t>
      </w:r>
      <w:bookmarkEnd w:id="0"/>
      <w:r w:rsidRPr="009A1042">
        <w:rPr>
          <w:rFonts w:asciiTheme="minorHAnsi" w:hAnsiTheme="minorHAnsi" w:cstheme="minorHAnsi"/>
          <w:sz w:val="22"/>
          <w:szCs w:val="22"/>
          <w:lang w:val="fr-FR"/>
        </w:rPr>
        <w:t>) depuis 6 ans doivent faire l’objet d’un suivi particulier afin d’en analyser au cas par cas les raisons et le cas échéant d’identifier des actions correctives. Ils devront aussi être reçus à leur initiative, pendant leur temps de travail, par leur responsable ressources humaines pour un entretien spécifique de suivi de carrière qui fera l’objet d’une compte rendu écrit qui sera remis au salarié.</w:t>
      </w:r>
    </w:p>
    <w:p w14:paraId="3D9C9521" w14:textId="77777777" w:rsidR="00383A0A" w:rsidRPr="009A1042" w:rsidRDefault="00383A0A" w:rsidP="00383A0A">
      <w:pPr>
        <w:jc w:val="both"/>
        <w:rPr>
          <w:rFonts w:asciiTheme="minorHAnsi" w:hAnsiTheme="minorHAnsi" w:cstheme="minorHAnsi"/>
          <w:sz w:val="22"/>
          <w:szCs w:val="22"/>
          <w:lang w:val="fr-FR"/>
        </w:rPr>
      </w:pPr>
    </w:p>
    <w:p w14:paraId="3B11ECC1" w14:textId="26443C35"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 xml:space="preserve">Une analyse de ce suivi (nombre de personnes et CSP concernés) sera menée avec </w:t>
      </w:r>
      <w:r w:rsidR="009E37FC">
        <w:rPr>
          <w:rFonts w:asciiTheme="minorHAnsi" w:hAnsiTheme="minorHAnsi" w:cstheme="minorHAnsi"/>
          <w:sz w:val="22"/>
          <w:szCs w:val="22"/>
          <w:lang w:val="fr-FR"/>
        </w:rPr>
        <w:t xml:space="preserve">le CSE </w:t>
      </w:r>
      <w:r w:rsidRPr="009A1042">
        <w:rPr>
          <w:rFonts w:asciiTheme="minorHAnsi" w:hAnsiTheme="minorHAnsi" w:cstheme="minorHAnsi"/>
          <w:sz w:val="22"/>
          <w:szCs w:val="22"/>
          <w:lang w:val="fr-FR"/>
        </w:rPr>
        <w:t>au cours du premier semestre 2026.</w:t>
      </w:r>
    </w:p>
    <w:p w14:paraId="39B472D1" w14:textId="77777777" w:rsidR="00383A0A" w:rsidRPr="009A1042" w:rsidRDefault="00383A0A" w:rsidP="00383A0A">
      <w:pPr>
        <w:jc w:val="both"/>
        <w:rPr>
          <w:rFonts w:asciiTheme="minorHAnsi" w:hAnsiTheme="minorHAnsi" w:cstheme="minorHAnsi"/>
          <w:sz w:val="22"/>
          <w:szCs w:val="22"/>
          <w:lang w:val="fr-FR"/>
        </w:rPr>
      </w:pPr>
    </w:p>
    <w:p w14:paraId="5AA5996F"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 xml:space="preserve">Les salariés n’ayant pas bénéficié d’augmentations salariales </w:t>
      </w:r>
      <w:bookmarkStart w:id="1" w:name="_Hlk158134465"/>
      <w:r w:rsidRPr="009A1042">
        <w:rPr>
          <w:rFonts w:asciiTheme="minorHAnsi" w:hAnsiTheme="minorHAnsi" w:cstheme="minorHAnsi"/>
          <w:sz w:val="22"/>
          <w:szCs w:val="22"/>
          <w:lang w:val="fr-FR"/>
        </w:rPr>
        <w:t xml:space="preserve">au mérite (c’est-à-dire hors augmentation générale ou mise à niveau des minima) </w:t>
      </w:r>
      <w:bookmarkEnd w:id="1"/>
      <w:r w:rsidRPr="009A1042">
        <w:rPr>
          <w:rFonts w:asciiTheme="minorHAnsi" w:hAnsiTheme="minorHAnsi" w:cstheme="minorHAnsi"/>
          <w:sz w:val="22"/>
          <w:szCs w:val="22"/>
          <w:lang w:val="fr-FR"/>
        </w:rPr>
        <w:t xml:space="preserve">ces 3 dernières années seront obligatoirement reçus en entretien individuel à l’initiative de leur hiérarchie, pendant leur temps de travail, pour en obtenir les explications objectives et le cas échéant identifier des actions correctives, au plus tard avant la fin du mois de juillet 2026. </w:t>
      </w:r>
    </w:p>
    <w:p w14:paraId="1DFC2B8A" w14:textId="77777777" w:rsidR="00383A0A" w:rsidRPr="009A1042" w:rsidRDefault="00383A0A" w:rsidP="00383A0A">
      <w:pPr>
        <w:jc w:val="both"/>
        <w:rPr>
          <w:rFonts w:asciiTheme="minorHAnsi" w:hAnsiTheme="minorHAnsi" w:cstheme="minorHAnsi"/>
          <w:sz w:val="22"/>
          <w:szCs w:val="22"/>
          <w:lang w:val="fr-FR"/>
        </w:rPr>
      </w:pPr>
    </w:p>
    <w:p w14:paraId="47D5EC83" w14:textId="77777777" w:rsidR="00A37605" w:rsidRPr="009A1042" w:rsidRDefault="00A37605" w:rsidP="00A37605">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Lors de la campagne de révision salariale, une attention particulière sera portée à l’application des dispositions conventionnelles relatives au passage des cadres de niveau A vers le niveau B.</w:t>
      </w:r>
    </w:p>
    <w:p w14:paraId="3A91A25D" w14:textId="77777777" w:rsidR="00383A0A" w:rsidRPr="009A1042" w:rsidRDefault="00383A0A" w:rsidP="00383A0A">
      <w:pPr>
        <w:jc w:val="both"/>
        <w:rPr>
          <w:rFonts w:asciiTheme="minorHAnsi" w:hAnsiTheme="minorHAnsi" w:cstheme="minorHAnsi"/>
          <w:sz w:val="22"/>
          <w:szCs w:val="22"/>
          <w:lang w:val="fr-FR"/>
        </w:rPr>
      </w:pPr>
    </w:p>
    <w:p w14:paraId="000EA8E0" w14:textId="77777777" w:rsidR="00383A0A" w:rsidRPr="009A1042" w:rsidRDefault="00383A0A" w:rsidP="00383A0A">
      <w:pPr>
        <w:jc w:val="both"/>
        <w:rPr>
          <w:rFonts w:asciiTheme="minorHAnsi" w:hAnsiTheme="minorHAnsi" w:cstheme="minorHAnsi"/>
          <w:b/>
          <w:sz w:val="22"/>
          <w:szCs w:val="22"/>
          <w:u w:val="single"/>
          <w:lang w:val="fr-FR" w:eastAsia="ar-SA"/>
        </w:rPr>
      </w:pPr>
      <w:r w:rsidRPr="009A1042">
        <w:rPr>
          <w:rFonts w:asciiTheme="minorHAnsi" w:hAnsiTheme="minorHAnsi" w:cstheme="minorHAnsi"/>
          <w:b/>
          <w:sz w:val="22"/>
          <w:szCs w:val="22"/>
          <w:u w:val="single"/>
          <w:lang w:val="fr-FR" w:eastAsia="ar-SA"/>
        </w:rPr>
        <w:t>ARTICLE 4 : DISPOSITIONS RELATIVES AUX MINIMA</w:t>
      </w:r>
    </w:p>
    <w:p w14:paraId="4D7139BE" w14:textId="77777777" w:rsidR="00383A0A" w:rsidRPr="009A1042" w:rsidRDefault="00383A0A" w:rsidP="00383A0A">
      <w:pPr>
        <w:jc w:val="both"/>
        <w:rPr>
          <w:rFonts w:asciiTheme="minorHAnsi" w:hAnsiTheme="minorHAnsi" w:cstheme="minorHAnsi"/>
          <w:b/>
          <w:sz w:val="22"/>
          <w:szCs w:val="22"/>
          <w:u w:val="single"/>
          <w:lang w:val="fr-FR" w:eastAsia="ar-SA"/>
        </w:rPr>
      </w:pPr>
    </w:p>
    <w:p w14:paraId="0BC119DA"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 xml:space="preserve">De plus, les parties rappellent que les revalorisations liées au SMIC ou aux minima conventionnels en 2026 seront mises en œuvre au moment de leur entrée en vigueur conformément aux dispositions légales et conventionnelles. </w:t>
      </w:r>
    </w:p>
    <w:p w14:paraId="0A09698F" w14:textId="77777777" w:rsidR="00383A0A" w:rsidRPr="009A1042" w:rsidRDefault="00383A0A" w:rsidP="00383A0A">
      <w:pPr>
        <w:shd w:val="clear" w:color="auto" w:fill="FFFFFF" w:themeFill="background1"/>
        <w:jc w:val="both"/>
        <w:rPr>
          <w:rFonts w:asciiTheme="minorHAnsi" w:hAnsiTheme="minorHAnsi" w:cstheme="minorHAnsi"/>
          <w:sz w:val="22"/>
          <w:szCs w:val="22"/>
          <w:lang w:val="fr-FR"/>
        </w:rPr>
      </w:pPr>
    </w:p>
    <w:p w14:paraId="33D883AF" w14:textId="4DC25A0D" w:rsidR="00383A0A" w:rsidRPr="009A1042" w:rsidRDefault="00383A0A" w:rsidP="00383A0A">
      <w:pPr>
        <w:shd w:val="clear" w:color="auto" w:fill="FFFFFF" w:themeFill="background1"/>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 xml:space="preserve">Pour 2026, les revalorisations du SMIC et des minimas conventionnels n’entrent pas dans les enveloppes définies à l’article 1. </w:t>
      </w:r>
    </w:p>
    <w:p w14:paraId="055B1121" w14:textId="77777777" w:rsidR="00BF5BD6" w:rsidRPr="009A1042" w:rsidRDefault="00BF5BD6" w:rsidP="00383A0A">
      <w:pPr>
        <w:jc w:val="both"/>
        <w:rPr>
          <w:rFonts w:asciiTheme="minorHAnsi" w:hAnsiTheme="minorHAnsi" w:cstheme="minorHAnsi"/>
          <w:b/>
          <w:sz w:val="22"/>
          <w:szCs w:val="22"/>
          <w:u w:val="single"/>
          <w:lang w:val="fr-FR" w:eastAsia="ar-SA"/>
        </w:rPr>
      </w:pPr>
    </w:p>
    <w:p w14:paraId="0C445F4F" w14:textId="77777777" w:rsidR="00383A0A" w:rsidRPr="009A1042" w:rsidRDefault="00383A0A" w:rsidP="00383A0A">
      <w:pPr>
        <w:jc w:val="both"/>
        <w:rPr>
          <w:rFonts w:asciiTheme="minorHAnsi" w:hAnsiTheme="minorHAnsi" w:cstheme="minorHAnsi"/>
          <w:b/>
          <w:sz w:val="22"/>
          <w:szCs w:val="22"/>
          <w:u w:val="single"/>
          <w:lang w:val="fr-FR" w:eastAsia="ar-SA"/>
        </w:rPr>
      </w:pPr>
      <w:r w:rsidRPr="009A1042">
        <w:rPr>
          <w:rFonts w:asciiTheme="minorHAnsi" w:hAnsiTheme="minorHAnsi" w:cstheme="minorHAnsi"/>
          <w:b/>
          <w:sz w:val="22"/>
          <w:szCs w:val="22"/>
          <w:u w:val="single"/>
          <w:lang w:val="fr-FR" w:eastAsia="ar-SA"/>
        </w:rPr>
        <w:t>ARTICLE 5 : COMPENSATION SALARIALE EN CAS DE CHANGEMENT DE CSP</w:t>
      </w:r>
    </w:p>
    <w:p w14:paraId="360912DF" w14:textId="77777777" w:rsidR="00383A0A" w:rsidRPr="009A1042" w:rsidRDefault="00383A0A" w:rsidP="00383A0A">
      <w:pPr>
        <w:jc w:val="both"/>
        <w:rPr>
          <w:rFonts w:asciiTheme="minorHAnsi" w:hAnsiTheme="minorHAnsi" w:cstheme="minorHAnsi"/>
          <w:sz w:val="22"/>
          <w:szCs w:val="22"/>
          <w:lang w:val="fr-FR"/>
        </w:rPr>
      </w:pPr>
    </w:p>
    <w:p w14:paraId="1525BF32"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Les parties rappellent que dans l’hypothèse où un accroissement des cotisations sociales consécutif à un changement de CSP entraînerait une baisse de la rémunération nette, une compensation salariale sera effectuée. L’impact financier correspondant n’est pas pris en compte dans les enveloppes de l’article 1.</w:t>
      </w:r>
    </w:p>
    <w:p w14:paraId="64248DE5" w14:textId="77777777" w:rsidR="00383A0A" w:rsidRDefault="00383A0A" w:rsidP="00383A0A">
      <w:pPr>
        <w:jc w:val="both"/>
        <w:rPr>
          <w:rFonts w:asciiTheme="minorHAnsi" w:hAnsiTheme="minorHAnsi" w:cstheme="minorHAnsi"/>
          <w:b/>
          <w:sz w:val="22"/>
          <w:szCs w:val="22"/>
          <w:u w:val="single"/>
          <w:lang w:val="fr-FR"/>
        </w:rPr>
      </w:pPr>
    </w:p>
    <w:p w14:paraId="1008AD44" w14:textId="77777777" w:rsidR="00B1387D" w:rsidRDefault="00B1387D" w:rsidP="00383A0A">
      <w:pPr>
        <w:jc w:val="both"/>
        <w:rPr>
          <w:rFonts w:asciiTheme="minorHAnsi" w:hAnsiTheme="minorHAnsi" w:cstheme="minorHAnsi"/>
          <w:b/>
          <w:sz w:val="22"/>
          <w:szCs w:val="22"/>
          <w:u w:val="single"/>
          <w:lang w:val="fr-FR"/>
        </w:rPr>
      </w:pPr>
    </w:p>
    <w:p w14:paraId="69E7DDD4" w14:textId="77777777" w:rsidR="00B1387D" w:rsidRPr="009A1042" w:rsidRDefault="00B1387D" w:rsidP="00383A0A">
      <w:pPr>
        <w:jc w:val="both"/>
        <w:rPr>
          <w:rFonts w:asciiTheme="minorHAnsi" w:hAnsiTheme="minorHAnsi" w:cstheme="minorHAnsi"/>
          <w:b/>
          <w:sz w:val="22"/>
          <w:szCs w:val="22"/>
          <w:u w:val="single"/>
          <w:lang w:val="fr-FR"/>
        </w:rPr>
      </w:pPr>
    </w:p>
    <w:p w14:paraId="696474E3"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b/>
          <w:sz w:val="22"/>
          <w:szCs w:val="22"/>
          <w:u w:val="single"/>
          <w:lang w:val="fr-FR" w:eastAsia="ar-SA"/>
        </w:rPr>
        <w:lastRenderedPageBreak/>
        <w:t>ARTICLE 6 : PRIMES EXCEPTIONNELLES</w:t>
      </w:r>
    </w:p>
    <w:p w14:paraId="4DE51B7B" w14:textId="77777777" w:rsidR="00383A0A" w:rsidRPr="009A1042" w:rsidRDefault="00383A0A" w:rsidP="00383A0A">
      <w:pPr>
        <w:jc w:val="both"/>
        <w:rPr>
          <w:rFonts w:asciiTheme="minorHAnsi" w:hAnsiTheme="minorHAnsi" w:cstheme="minorHAnsi"/>
          <w:b/>
          <w:sz w:val="22"/>
          <w:szCs w:val="22"/>
          <w:u w:val="single"/>
          <w:lang w:val="fr-FR" w:eastAsia="ar-SA"/>
        </w:rPr>
      </w:pPr>
    </w:p>
    <w:p w14:paraId="695C108D"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 xml:space="preserve">Aux augmentations salariales individuelles prévues à l’article 1 peuvent s’ajouter des primes exceptionnelles, ponctuellement et à la discrétion de la hiérarchie, par exemple lorsque les résultats individuels obtenus sont remarquables et dépassent les attentes. </w:t>
      </w:r>
    </w:p>
    <w:p w14:paraId="0BF3ED62" w14:textId="77777777" w:rsidR="00383A0A" w:rsidRPr="009A1042" w:rsidRDefault="00383A0A" w:rsidP="00383A0A">
      <w:pPr>
        <w:jc w:val="both"/>
        <w:rPr>
          <w:rFonts w:asciiTheme="minorHAnsi" w:hAnsiTheme="minorHAnsi" w:cstheme="minorHAnsi"/>
          <w:sz w:val="22"/>
          <w:szCs w:val="22"/>
          <w:lang w:val="fr-FR"/>
        </w:rPr>
      </w:pPr>
    </w:p>
    <w:p w14:paraId="27E67B41" w14:textId="77777777" w:rsidR="00383A0A"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Les parties rappellent que l’attribution de primes exceptionnelles concerne aussi les fonctions « supports » que ce soit les ETAM et les cadres.</w:t>
      </w:r>
    </w:p>
    <w:p w14:paraId="6379139B" w14:textId="77777777" w:rsidR="00393502" w:rsidRDefault="00393502" w:rsidP="00383A0A">
      <w:pPr>
        <w:jc w:val="both"/>
        <w:rPr>
          <w:rFonts w:asciiTheme="minorHAnsi" w:hAnsiTheme="minorHAnsi" w:cstheme="minorHAnsi"/>
          <w:sz w:val="22"/>
          <w:szCs w:val="22"/>
          <w:lang w:val="fr-FR"/>
        </w:rPr>
      </w:pPr>
    </w:p>
    <w:p w14:paraId="6E361618" w14:textId="77777777" w:rsidR="00393502" w:rsidRPr="00F845FB" w:rsidRDefault="00393502" w:rsidP="00393502">
      <w:pPr>
        <w:jc w:val="both"/>
        <w:rPr>
          <w:rFonts w:ascii="Calibri" w:hAnsi="Calibri" w:cs="Calibri"/>
          <w:b/>
          <w:sz w:val="22"/>
          <w:szCs w:val="22"/>
          <w:u w:val="single"/>
          <w:lang w:val="fr-FR" w:eastAsia="ar-SA"/>
        </w:rPr>
      </w:pPr>
      <w:r w:rsidRPr="00F845FB">
        <w:rPr>
          <w:rFonts w:ascii="Calibri" w:hAnsi="Calibri" w:cs="Calibri"/>
          <w:b/>
          <w:sz w:val="22"/>
          <w:szCs w:val="22"/>
          <w:u w:val="single"/>
          <w:lang w:val="fr-FR" w:eastAsia="ar-SA"/>
        </w:rPr>
        <w:t xml:space="preserve">ARTICLE 7 : ACCESSOIRES DE REMUNERATION </w:t>
      </w:r>
    </w:p>
    <w:p w14:paraId="2BFA9919" w14:textId="77777777" w:rsidR="00393502" w:rsidRPr="00F845FB" w:rsidRDefault="00393502" w:rsidP="00393502">
      <w:pPr>
        <w:jc w:val="both"/>
        <w:rPr>
          <w:rFonts w:ascii="Calibri" w:hAnsi="Calibri" w:cs="Calibri"/>
          <w:b/>
          <w:sz w:val="22"/>
          <w:szCs w:val="22"/>
          <w:u w:val="single"/>
          <w:lang w:val="fr-FR" w:eastAsia="ar-SA"/>
        </w:rPr>
      </w:pPr>
    </w:p>
    <w:p w14:paraId="47D01771" w14:textId="5572372E" w:rsidR="00393502" w:rsidRPr="00F845FB" w:rsidRDefault="00393502" w:rsidP="00393502">
      <w:pPr>
        <w:jc w:val="both"/>
        <w:rPr>
          <w:rFonts w:ascii="Calibri" w:hAnsi="Calibri" w:cs="Calibri"/>
          <w:b/>
          <w:sz w:val="22"/>
          <w:szCs w:val="22"/>
          <w:lang w:val="fr-FR" w:eastAsia="ar-SA"/>
        </w:rPr>
      </w:pPr>
      <w:r w:rsidRPr="00F845FB">
        <w:rPr>
          <w:rFonts w:ascii="Calibri" w:hAnsi="Calibri" w:cs="Calibri"/>
          <w:b/>
          <w:sz w:val="22"/>
          <w:szCs w:val="22"/>
          <w:lang w:val="fr-FR" w:eastAsia="ar-SA"/>
        </w:rPr>
        <w:t>A compter du 1</w:t>
      </w:r>
      <w:r w:rsidRPr="00F845FB">
        <w:rPr>
          <w:rFonts w:ascii="Calibri" w:hAnsi="Calibri" w:cs="Calibri"/>
          <w:b/>
          <w:sz w:val="22"/>
          <w:szCs w:val="22"/>
          <w:vertAlign w:val="superscript"/>
          <w:lang w:val="fr-FR" w:eastAsia="ar-SA"/>
        </w:rPr>
        <w:t>er</w:t>
      </w:r>
      <w:r w:rsidRPr="00F845FB">
        <w:rPr>
          <w:rFonts w:ascii="Calibri" w:hAnsi="Calibri" w:cs="Calibri"/>
          <w:b/>
          <w:sz w:val="22"/>
          <w:szCs w:val="22"/>
          <w:lang w:val="fr-FR" w:eastAsia="ar-SA"/>
        </w:rPr>
        <w:t xml:space="preserve"> avril 202</w:t>
      </w:r>
      <w:r>
        <w:rPr>
          <w:rFonts w:ascii="Calibri" w:hAnsi="Calibri" w:cs="Calibri"/>
          <w:b/>
          <w:sz w:val="22"/>
          <w:szCs w:val="22"/>
          <w:lang w:val="fr-FR" w:eastAsia="ar-SA"/>
        </w:rPr>
        <w:t>6</w:t>
      </w:r>
      <w:r w:rsidRPr="00F845FB">
        <w:rPr>
          <w:rFonts w:ascii="Calibri" w:hAnsi="Calibri" w:cs="Calibri"/>
          <w:b/>
          <w:sz w:val="22"/>
          <w:szCs w:val="22"/>
          <w:lang w:val="fr-FR" w:eastAsia="ar-SA"/>
        </w:rPr>
        <w:t xml:space="preserve"> : </w:t>
      </w:r>
    </w:p>
    <w:p w14:paraId="056160A3" w14:textId="77777777" w:rsidR="00393502" w:rsidRPr="00BF5BD6" w:rsidRDefault="00393502" w:rsidP="00393502">
      <w:pPr>
        <w:jc w:val="both"/>
        <w:rPr>
          <w:rFonts w:ascii="Calibri" w:hAnsi="Calibri" w:cs="Calibri"/>
          <w:b/>
          <w:sz w:val="22"/>
          <w:szCs w:val="22"/>
          <w:u w:val="single"/>
          <w:lang w:val="fr-FR" w:eastAsia="ar-SA"/>
        </w:rPr>
      </w:pPr>
    </w:p>
    <w:p w14:paraId="03C4F5D4" w14:textId="77777777" w:rsidR="00393502" w:rsidRPr="00BF5BD6" w:rsidRDefault="00393502" w:rsidP="00393502">
      <w:pPr>
        <w:pStyle w:val="Paragraphedeliste"/>
        <w:numPr>
          <w:ilvl w:val="0"/>
          <w:numId w:val="15"/>
        </w:numPr>
        <w:jc w:val="both"/>
        <w:rPr>
          <w:rFonts w:ascii="Calibri" w:hAnsi="Calibri" w:cs="Calibri"/>
          <w:b/>
          <w:color w:val="1F497D" w:themeColor="text2"/>
          <w:sz w:val="22"/>
          <w:szCs w:val="22"/>
          <w:u w:val="single"/>
          <w:lang w:val="fr-FR" w:eastAsia="ar-SA"/>
        </w:rPr>
      </w:pPr>
      <w:r w:rsidRPr="00BF5BD6">
        <w:rPr>
          <w:rFonts w:ascii="Calibri" w:hAnsi="Calibri" w:cs="Calibri"/>
          <w:b/>
          <w:color w:val="1F497D" w:themeColor="text2"/>
          <w:sz w:val="22"/>
          <w:szCs w:val="22"/>
          <w:u w:val="single"/>
          <w:lang w:val="fr-FR" w:eastAsia="ar-SA"/>
        </w:rPr>
        <w:t>TITRE-RESTAURANT</w:t>
      </w:r>
    </w:p>
    <w:p w14:paraId="36178ABA" w14:textId="77777777" w:rsidR="00393502" w:rsidRPr="00BF5BD6" w:rsidRDefault="00393502" w:rsidP="00393502">
      <w:pPr>
        <w:jc w:val="both"/>
        <w:rPr>
          <w:rFonts w:ascii="Calibri" w:hAnsi="Calibri" w:cs="Calibri"/>
          <w:b/>
          <w:sz w:val="22"/>
          <w:szCs w:val="22"/>
          <w:u w:val="single"/>
          <w:lang w:val="fr-FR" w:eastAsia="ar-SA"/>
        </w:rPr>
      </w:pPr>
    </w:p>
    <w:p w14:paraId="4031CAB3" w14:textId="2EA311A1" w:rsidR="00393502" w:rsidRDefault="00393502" w:rsidP="00393502">
      <w:pPr>
        <w:jc w:val="both"/>
        <w:rPr>
          <w:rFonts w:ascii="Calibri" w:hAnsi="Calibri" w:cs="Calibri"/>
          <w:sz w:val="22"/>
          <w:szCs w:val="22"/>
          <w:lang w:val="fr-FR" w:eastAsia="ar-SA"/>
        </w:rPr>
      </w:pPr>
      <w:r w:rsidRPr="00BF5BD6">
        <w:rPr>
          <w:rFonts w:ascii="Calibri" w:hAnsi="Calibri" w:cs="Calibri"/>
          <w:sz w:val="22"/>
          <w:szCs w:val="22"/>
          <w:lang w:val="fr-FR" w:eastAsia="ar-SA"/>
        </w:rPr>
        <w:t xml:space="preserve">La valeur faciale du titre restaurant est portée à </w:t>
      </w:r>
      <w:r w:rsidR="00BF5BD6" w:rsidRPr="00BF5BD6">
        <w:rPr>
          <w:rFonts w:ascii="Calibri" w:hAnsi="Calibri" w:cs="Calibri"/>
          <w:b/>
          <w:bCs/>
          <w:sz w:val="22"/>
          <w:szCs w:val="22"/>
          <w:lang w:val="fr-FR" w:eastAsia="ar-SA"/>
        </w:rPr>
        <w:t>1</w:t>
      </w:r>
      <w:r w:rsidR="001E2FE6">
        <w:rPr>
          <w:rFonts w:ascii="Calibri" w:hAnsi="Calibri" w:cs="Calibri"/>
          <w:b/>
          <w:bCs/>
          <w:sz w:val="22"/>
          <w:szCs w:val="22"/>
          <w:lang w:val="fr-FR" w:eastAsia="ar-SA"/>
        </w:rPr>
        <w:t>1,50</w:t>
      </w:r>
      <w:r w:rsidRPr="00BF5BD6">
        <w:rPr>
          <w:rFonts w:ascii="Calibri" w:hAnsi="Calibri" w:cs="Calibri"/>
          <w:b/>
          <w:bCs/>
          <w:sz w:val="22"/>
          <w:szCs w:val="22"/>
          <w:lang w:val="fr-FR" w:eastAsia="ar-SA"/>
        </w:rPr>
        <w:t xml:space="preserve"> €</w:t>
      </w:r>
      <w:r w:rsidRPr="00BF5BD6">
        <w:rPr>
          <w:rFonts w:ascii="Calibri" w:hAnsi="Calibri" w:cs="Calibri"/>
          <w:sz w:val="22"/>
          <w:szCs w:val="22"/>
          <w:lang w:val="fr-FR" w:eastAsia="ar-SA"/>
        </w:rPr>
        <w:t>. La part patronale est égale à 60</w:t>
      </w:r>
      <w:r w:rsidRPr="00F845FB">
        <w:rPr>
          <w:rFonts w:ascii="Calibri" w:hAnsi="Calibri" w:cs="Calibri"/>
          <w:sz w:val="22"/>
          <w:szCs w:val="22"/>
          <w:lang w:val="fr-FR" w:eastAsia="ar-SA"/>
        </w:rPr>
        <w:t>%.</w:t>
      </w:r>
    </w:p>
    <w:p w14:paraId="6E7B8082" w14:textId="77777777" w:rsidR="00350786" w:rsidRDefault="00350786" w:rsidP="00393502">
      <w:pPr>
        <w:jc w:val="both"/>
        <w:rPr>
          <w:rFonts w:ascii="Calibri" w:hAnsi="Calibri" w:cs="Calibri"/>
          <w:sz w:val="22"/>
          <w:szCs w:val="22"/>
          <w:lang w:val="fr-FR" w:eastAsia="ar-SA"/>
        </w:rPr>
      </w:pPr>
    </w:p>
    <w:p w14:paraId="68BB7F6F" w14:textId="77777777" w:rsidR="00271D0A" w:rsidRPr="00B60AEA" w:rsidRDefault="00271D0A" w:rsidP="00271D0A">
      <w:pPr>
        <w:pStyle w:val="Paragraphedeliste"/>
        <w:numPr>
          <w:ilvl w:val="0"/>
          <w:numId w:val="17"/>
        </w:numPr>
        <w:jc w:val="both"/>
        <w:rPr>
          <w:rFonts w:ascii="Calibri" w:hAnsi="Calibri" w:cs="Calibri"/>
          <w:b/>
          <w:color w:val="1F497D" w:themeColor="text2"/>
          <w:sz w:val="22"/>
          <w:szCs w:val="22"/>
          <w:u w:val="single"/>
          <w:lang w:val="fr-FR" w:eastAsia="ar-SA"/>
        </w:rPr>
      </w:pPr>
      <w:r w:rsidRPr="00B60AEA">
        <w:rPr>
          <w:rFonts w:ascii="Calibri" w:hAnsi="Calibri" w:cs="Calibri"/>
          <w:b/>
          <w:color w:val="1F497D" w:themeColor="text2"/>
          <w:sz w:val="22"/>
          <w:szCs w:val="22"/>
          <w:u w:val="single"/>
          <w:lang w:val="fr-FR" w:eastAsia="ar-SA"/>
        </w:rPr>
        <w:t xml:space="preserve">PRIME D’HABILLAGE-DESHABILLAGE </w:t>
      </w:r>
    </w:p>
    <w:p w14:paraId="0A6961CB" w14:textId="77777777" w:rsidR="00350786" w:rsidRPr="00B60AEA" w:rsidRDefault="00350786" w:rsidP="00350786">
      <w:pPr>
        <w:jc w:val="both"/>
        <w:rPr>
          <w:rFonts w:ascii="Calibri" w:hAnsi="Calibri" w:cs="Calibri"/>
          <w:b/>
          <w:sz w:val="22"/>
          <w:szCs w:val="22"/>
          <w:u w:val="single"/>
          <w:lang w:val="fr-FR" w:eastAsia="ar-SA"/>
        </w:rPr>
      </w:pPr>
    </w:p>
    <w:p w14:paraId="46A35542" w14:textId="77777777" w:rsidR="00DC323C" w:rsidRPr="00F845FB" w:rsidRDefault="00DC323C" w:rsidP="00DC323C">
      <w:pPr>
        <w:jc w:val="both"/>
        <w:rPr>
          <w:rFonts w:ascii="Calibri" w:hAnsi="Calibri" w:cs="Calibri"/>
          <w:sz w:val="22"/>
          <w:szCs w:val="22"/>
          <w:lang w:val="fr-FR"/>
        </w:rPr>
      </w:pPr>
      <w:r w:rsidRPr="00F845FB">
        <w:rPr>
          <w:rFonts w:ascii="Calibri" w:hAnsi="Calibri" w:cs="Calibri"/>
          <w:sz w:val="22"/>
          <w:szCs w:val="22"/>
          <w:lang w:val="fr-FR"/>
        </w:rPr>
        <w:t xml:space="preserve">Les temps d’habillage et de déshabillage se font hors temps de travail. </w:t>
      </w:r>
    </w:p>
    <w:p w14:paraId="030A9514" w14:textId="4B0C90B8" w:rsidR="00DC323C" w:rsidRPr="00F845FB" w:rsidRDefault="00DC323C" w:rsidP="00DC323C">
      <w:pPr>
        <w:jc w:val="both"/>
        <w:rPr>
          <w:rFonts w:ascii="Calibri" w:hAnsi="Calibri" w:cs="Calibri"/>
          <w:sz w:val="22"/>
          <w:szCs w:val="22"/>
          <w:lang w:val="fr-FR" w:eastAsia="ar-SA"/>
        </w:rPr>
      </w:pPr>
      <w:r w:rsidRPr="00F845FB">
        <w:rPr>
          <w:rFonts w:ascii="Calibri" w:hAnsi="Calibri" w:cs="Calibri"/>
          <w:sz w:val="22"/>
          <w:szCs w:val="22"/>
          <w:lang w:val="fr-FR"/>
        </w:rPr>
        <w:t xml:space="preserve">Une prime par jour travaillé d’un montant de </w:t>
      </w:r>
      <w:r w:rsidRPr="00F845FB">
        <w:rPr>
          <w:rFonts w:ascii="Calibri" w:hAnsi="Calibri" w:cs="Calibri"/>
          <w:b/>
          <w:bCs/>
          <w:sz w:val="22"/>
          <w:szCs w:val="22"/>
          <w:lang w:val="fr-FR"/>
        </w:rPr>
        <w:t>2,</w:t>
      </w:r>
      <w:r w:rsidR="009F58B6">
        <w:rPr>
          <w:rFonts w:ascii="Calibri" w:hAnsi="Calibri" w:cs="Calibri"/>
          <w:b/>
          <w:bCs/>
          <w:sz w:val="22"/>
          <w:szCs w:val="22"/>
          <w:lang w:val="fr-FR"/>
        </w:rPr>
        <w:t>15</w:t>
      </w:r>
      <w:r w:rsidRPr="00F845FB">
        <w:rPr>
          <w:rFonts w:ascii="Calibri" w:hAnsi="Calibri" w:cs="Calibri"/>
          <w:b/>
          <w:bCs/>
          <w:sz w:val="22"/>
          <w:szCs w:val="22"/>
          <w:lang w:val="fr-FR"/>
        </w:rPr>
        <w:t xml:space="preserve"> €</w:t>
      </w:r>
      <w:r w:rsidRPr="00F845FB">
        <w:rPr>
          <w:rFonts w:ascii="Calibri" w:hAnsi="Calibri" w:cs="Calibri"/>
          <w:sz w:val="22"/>
          <w:szCs w:val="22"/>
          <w:lang w:val="fr-FR"/>
        </w:rPr>
        <w:t xml:space="preserve"> sera payée aux OUVRIERS et aux ETAM CHANTIERS. </w:t>
      </w:r>
      <w:r w:rsidRPr="00F845FB">
        <w:rPr>
          <w:rFonts w:ascii="Calibri" w:hAnsi="Calibri" w:cs="Calibri"/>
          <w:sz w:val="22"/>
          <w:szCs w:val="22"/>
          <w:lang w:val="fr-FR" w:eastAsia="ar-SA"/>
        </w:rPr>
        <w:t xml:space="preserve">   </w:t>
      </w:r>
    </w:p>
    <w:p w14:paraId="4805DA69" w14:textId="77777777" w:rsidR="00DC323C" w:rsidRPr="00F845FB" w:rsidRDefault="00DC323C" w:rsidP="00DC323C">
      <w:pPr>
        <w:jc w:val="both"/>
        <w:rPr>
          <w:rFonts w:ascii="Calibri" w:hAnsi="Calibri" w:cs="Calibri"/>
          <w:sz w:val="22"/>
          <w:szCs w:val="22"/>
          <w:lang w:val="fr-FR" w:eastAsia="ar-SA"/>
        </w:rPr>
      </w:pPr>
      <w:r w:rsidRPr="00F845FB">
        <w:rPr>
          <w:rFonts w:ascii="Calibri" w:hAnsi="Calibri" w:cs="Calibri"/>
          <w:sz w:val="22"/>
          <w:szCs w:val="22"/>
          <w:lang w:val="fr-FR" w:eastAsia="ar-SA"/>
        </w:rPr>
        <w:t xml:space="preserve">Ces temps d’habillage et de déshabillage ne sont pas assimilés à du temps de travail effectif. </w:t>
      </w:r>
    </w:p>
    <w:p w14:paraId="2398C631" w14:textId="77777777" w:rsidR="00DC323C" w:rsidRDefault="00DC323C" w:rsidP="00DC323C">
      <w:pPr>
        <w:jc w:val="both"/>
        <w:rPr>
          <w:rFonts w:ascii="Calibri" w:hAnsi="Calibri" w:cs="Calibri"/>
          <w:sz w:val="22"/>
          <w:szCs w:val="22"/>
          <w:lang w:val="fr-FR" w:eastAsia="ar-SA"/>
        </w:rPr>
      </w:pPr>
      <w:r w:rsidRPr="00F845FB">
        <w:rPr>
          <w:rFonts w:ascii="Calibri" w:hAnsi="Calibri" w:cs="Calibri"/>
          <w:sz w:val="22"/>
          <w:szCs w:val="22"/>
          <w:lang w:val="fr-FR" w:eastAsia="ar-SA"/>
        </w:rPr>
        <w:t xml:space="preserve">Cette disposition n’est pas applicable pour les ETAM sédentaires et les CADRES. </w:t>
      </w:r>
    </w:p>
    <w:p w14:paraId="21229330" w14:textId="77777777" w:rsidR="00FC1F30" w:rsidRDefault="00FC1F30" w:rsidP="00DC323C">
      <w:pPr>
        <w:jc w:val="both"/>
        <w:rPr>
          <w:rFonts w:ascii="Calibri" w:hAnsi="Calibri" w:cs="Calibri"/>
          <w:sz w:val="22"/>
          <w:szCs w:val="22"/>
          <w:lang w:val="fr-FR" w:eastAsia="ar-SA"/>
        </w:rPr>
      </w:pPr>
    </w:p>
    <w:p w14:paraId="17416602" w14:textId="41425819" w:rsidR="00FC1F30" w:rsidRPr="00F845FB" w:rsidRDefault="00FC1F30" w:rsidP="00FC1F30">
      <w:pPr>
        <w:pStyle w:val="Paragraphedeliste"/>
        <w:numPr>
          <w:ilvl w:val="0"/>
          <w:numId w:val="14"/>
        </w:numPr>
        <w:jc w:val="both"/>
        <w:rPr>
          <w:rFonts w:ascii="Calibri" w:hAnsi="Calibri" w:cs="Calibri"/>
          <w:b/>
          <w:color w:val="1F497D" w:themeColor="text2"/>
          <w:sz w:val="22"/>
          <w:szCs w:val="22"/>
          <w:u w:val="single"/>
          <w:lang w:val="fr-FR" w:eastAsia="ar-SA"/>
        </w:rPr>
      </w:pPr>
      <w:r>
        <w:rPr>
          <w:rFonts w:ascii="Calibri" w:hAnsi="Calibri" w:cs="Calibri"/>
          <w:b/>
          <w:color w:val="1F497D" w:themeColor="text2"/>
          <w:sz w:val="22"/>
          <w:szCs w:val="22"/>
          <w:u w:val="single"/>
          <w:lang w:val="fr-FR" w:eastAsia="ar-SA"/>
        </w:rPr>
        <w:t>INDEMNITES DE PETIT</w:t>
      </w:r>
      <w:r w:rsidR="00565923">
        <w:rPr>
          <w:rFonts w:ascii="Calibri" w:hAnsi="Calibri" w:cs="Calibri"/>
          <w:b/>
          <w:color w:val="1F497D" w:themeColor="text2"/>
          <w:sz w:val="22"/>
          <w:szCs w:val="22"/>
          <w:u w:val="single"/>
          <w:lang w:val="fr-FR" w:eastAsia="ar-SA"/>
        </w:rPr>
        <w:t>S</w:t>
      </w:r>
      <w:r>
        <w:rPr>
          <w:rFonts w:ascii="Calibri" w:hAnsi="Calibri" w:cs="Calibri"/>
          <w:b/>
          <w:color w:val="1F497D" w:themeColor="text2"/>
          <w:sz w:val="22"/>
          <w:szCs w:val="22"/>
          <w:u w:val="single"/>
          <w:lang w:val="fr-FR" w:eastAsia="ar-SA"/>
        </w:rPr>
        <w:t xml:space="preserve"> DEPLACEMENT</w:t>
      </w:r>
      <w:r w:rsidR="00565923">
        <w:rPr>
          <w:rFonts w:ascii="Calibri" w:hAnsi="Calibri" w:cs="Calibri"/>
          <w:b/>
          <w:color w:val="1F497D" w:themeColor="text2"/>
          <w:sz w:val="22"/>
          <w:szCs w:val="22"/>
          <w:u w:val="single"/>
          <w:lang w:val="fr-FR" w:eastAsia="ar-SA"/>
        </w:rPr>
        <w:t>S</w:t>
      </w:r>
      <w:r>
        <w:rPr>
          <w:rFonts w:ascii="Calibri" w:hAnsi="Calibri" w:cs="Calibri"/>
          <w:b/>
          <w:color w:val="1F497D" w:themeColor="text2"/>
          <w:sz w:val="22"/>
          <w:szCs w:val="22"/>
          <w:u w:val="single"/>
          <w:lang w:val="fr-FR" w:eastAsia="ar-SA"/>
        </w:rPr>
        <w:t xml:space="preserve"> (IPD – TRANSPORT)</w:t>
      </w:r>
    </w:p>
    <w:p w14:paraId="42F32BB9" w14:textId="77777777" w:rsidR="00FC1F30" w:rsidRPr="00F845FB" w:rsidRDefault="00FC1F30" w:rsidP="00FC1F30">
      <w:pPr>
        <w:jc w:val="both"/>
        <w:rPr>
          <w:rFonts w:ascii="Calibri" w:hAnsi="Calibri" w:cs="Calibri"/>
          <w:b/>
          <w:sz w:val="22"/>
          <w:szCs w:val="22"/>
          <w:u w:val="single"/>
          <w:lang w:val="fr-FR" w:eastAsia="ar-SA"/>
        </w:rPr>
      </w:pPr>
    </w:p>
    <w:p w14:paraId="05E13F9D" w14:textId="77777777" w:rsidR="00FC1F30" w:rsidRDefault="00FC1F30" w:rsidP="00FC1F30">
      <w:pPr>
        <w:pStyle w:val="NormalWeb"/>
        <w:spacing w:before="0" w:beforeAutospacing="0" w:after="0" w:afterAutospacing="0"/>
        <w:jc w:val="both"/>
        <w:rPr>
          <w:rFonts w:ascii="Calibri" w:eastAsia="Calibri" w:hAnsi="Calibri" w:cs="Calibri"/>
          <w:sz w:val="22"/>
          <w:szCs w:val="22"/>
          <w:lang w:eastAsia="en-US"/>
        </w:rPr>
      </w:pPr>
      <w:r w:rsidRPr="00F845FB">
        <w:rPr>
          <w:rFonts w:ascii="Calibri" w:eastAsia="Calibri" w:hAnsi="Calibri" w:cs="Calibri"/>
          <w:sz w:val="22"/>
          <w:szCs w:val="22"/>
          <w:lang w:eastAsia="en-US"/>
        </w:rPr>
        <w:t>Les Indemnités de Petits Déplacements (</w:t>
      </w:r>
      <w:r>
        <w:rPr>
          <w:rFonts w:ascii="Calibri" w:eastAsia="Calibri" w:hAnsi="Calibri" w:cs="Calibri"/>
          <w:sz w:val="22"/>
          <w:szCs w:val="22"/>
          <w:lang w:eastAsia="en-US"/>
        </w:rPr>
        <w:t>Transport</w:t>
      </w:r>
      <w:r w:rsidRPr="00F845FB">
        <w:rPr>
          <w:rFonts w:ascii="Calibri" w:eastAsia="Calibri" w:hAnsi="Calibri" w:cs="Calibri"/>
          <w:sz w:val="22"/>
          <w:szCs w:val="22"/>
          <w:lang w:eastAsia="en-US"/>
        </w:rPr>
        <w:t>) sont revalorisées comme suit :</w:t>
      </w:r>
    </w:p>
    <w:p w14:paraId="2D5210A0" w14:textId="77777777" w:rsidR="00FC1F30" w:rsidRDefault="00FC1F30" w:rsidP="00FC1F30">
      <w:pPr>
        <w:pStyle w:val="NormalWeb"/>
        <w:spacing w:before="0" w:beforeAutospacing="0" w:after="0" w:afterAutospacing="0"/>
        <w:jc w:val="both"/>
        <w:rPr>
          <w:rFonts w:ascii="Calibri" w:eastAsia="Calibri" w:hAnsi="Calibri" w:cs="Calibri"/>
          <w:sz w:val="22"/>
          <w:szCs w:val="22"/>
          <w:lang w:eastAsia="en-US"/>
        </w:rPr>
      </w:pPr>
    </w:p>
    <w:tbl>
      <w:tblPr>
        <w:tblStyle w:val="Grilledutableau"/>
        <w:tblW w:w="0" w:type="auto"/>
        <w:tblLook w:val="04A0" w:firstRow="1" w:lastRow="0" w:firstColumn="1" w:lastColumn="0" w:noHBand="0" w:noVBand="1"/>
      </w:tblPr>
      <w:tblGrid>
        <w:gridCol w:w="1869"/>
        <w:gridCol w:w="1869"/>
        <w:gridCol w:w="1869"/>
        <w:gridCol w:w="1869"/>
        <w:gridCol w:w="1870"/>
      </w:tblGrid>
      <w:tr w:rsidR="00FC1F30" w14:paraId="57F03F9F" w14:textId="77777777" w:rsidTr="00C55AD4">
        <w:tc>
          <w:tcPr>
            <w:tcW w:w="1869" w:type="dxa"/>
          </w:tcPr>
          <w:p w14:paraId="40549282" w14:textId="77777777" w:rsidR="00FC1F30" w:rsidRPr="00AC32AA" w:rsidRDefault="00FC1F30" w:rsidP="00C55AD4">
            <w:pPr>
              <w:pStyle w:val="NormalWeb"/>
              <w:spacing w:before="0" w:beforeAutospacing="0" w:after="0" w:afterAutospacing="0"/>
              <w:jc w:val="center"/>
              <w:rPr>
                <w:rFonts w:ascii="Calibri" w:eastAsia="Calibri" w:hAnsi="Calibri" w:cs="Calibri"/>
                <w:b/>
                <w:bCs/>
                <w:sz w:val="22"/>
                <w:szCs w:val="22"/>
                <w:lang w:eastAsia="en-US"/>
              </w:rPr>
            </w:pPr>
            <w:r w:rsidRPr="00AC32AA">
              <w:rPr>
                <w:rFonts w:ascii="Calibri" w:eastAsia="Calibri" w:hAnsi="Calibri" w:cs="Calibri"/>
                <w:b/>
                <w:bCs/>
                <w:sz w:val="22"/>
                <w:szCs w:val="22"/>
                <w:lang w:eastAsia="en-US"/>
              </w:rPr>
              <w:t>Zone</w:t>
            </w:r>
          </w:p>
        </w:tc>
        <w:tc>
          <w:tcPr>
            <w:tcW w:w="1869" w:type="dxa"/>
          </w:tcPr>
          <w:p w14:paraId="07854A8A" w14:textId="77777777" w:rsidR="00FC1F30" w:rsidRPr="00AC32AA" w:rsidRDefault="00FC1F30" w:rsidP="00C55AD4">
            <w:pPr>
              <w:pStyle w:val="NormalWeb"/>
              <w:spacing w:before="0" w:beforeAutospacing="0" w:after="0" w:afterAutospacing="0"/>
              <w:jc w:val="center"/>
              <w:rPr>
                <w:rFonts w:ascii="Calibri" w:eastAsia="Calibri" w:hAnsi="Calibri" w:cs="Calibri"/>
                <w:b/>
                <w:bCs/>
                <w:sz w:val="22"/>
                <w:szCs w:val="22"/>
                <w:lang w:eastAsia="en-US"/>
              </w:rPr>
            </w:pPr>
            <w:r w:rsidRPr="00AC32AA">
              <w:rPr>
                <w:rFonts w:ascii="Calibri" w:eastAsia="Calibri" w:hAnsi="Calibri" w:cs="Calibri"/>
                <w:b/>
                <w:bCs/>
                <w:sz w:val="22"/>
                <w:szCs w:val="22"/>
                <w:lang w:eastAsia="en-US"/>
              </w:rPr>
              <w:t>1</w:t>
            </w:r>
          </w:p>
        </w:tc>
        <w:tc>
          <w:tcPr>
            <w:tcW w:w="1869" w:type="dxa"/>
          </w:tcPr>
          <w:p w14:paraId="1F894449" w14:textId="77777777" w:rsidR="00FC1F30" w:rsidRPr="00AC32AA" w:rsidRDefault="00FC1F30" w:rsidP="00C55AD4">
            <w:pPr>
              <w:pStyle w:val="NormalWeb"/>
              <w:spacing w:before="0" w:beforeAutospacing="0" w:after="0" w:afterAutospacing="0"/>
              <w:jc w:val="center"/>
              <w:rPr>
                <w:rFonts w:ascii="Calibri" w:eastAsia="Calibri" w:hAnsi="Calibri" w:cs="Calibri"/>
                <w:b/>
                <w:bCs/>
                <w:sz w:val="22"/>
                <w:szCs w:val="22"/>
                <w:lang w:eastAsia="en-US"/>
              </w:rPr>
            </w:pPr>
            <w:r w:rsidRPr="00AC32AA">
              <w:rPr>
                <w:rFonts w:ascii="Calibri" w:eastAsia="Calibri" w:hAnsi="Calibri" w:cs="Calibri"/>
                <w:b/>
                <w:bCs/>
                <w:sz w:val="22"/>
                <w:szCs w:val="22"/>
                <w:lang w:eastAsia="en-US"/>
              </w:rPr>
              <w:t>2</w:t>
            </w:r>
          </w:p>
        </w:tc>
        <w:tc>
          <w:tcPr>
            <w:tcW w:w="1869" w:type="dxa"/>
          </w:tcPr>
          <w:p w14:paraId="700D682D" w14:textId="77777777" w:rsidR="00FC1F30" w:rsidRPr="00AC32AA" w:rsidRDefault="00FC1F30" w:rsidP="00C55AD4">
            <w:pPr>
              <w:pStyle w:val="NormalWeb"/>
              <w:spacing w:before="0" w:beforeAutospacing="0" w:after="0" w:afterAutospacing="0"/>
              <w:jc w:val="center"/>
              <w:rPr>
                <w:rFonts w:ascii="Calibri" w:eastAsia="Calibri" w:hAnsi="Calibri" w:cs="Calibri"/>
                <w:b/>
                <w:bCs/>
                <w:sz w:val="22"/>
                <w:szCs w:val="22"/>
                <w:lang w:eastAsia="en-US"/>
              </w:rPr>
            </w:pPr>
            <w:r w:rsidRPr="00AC32AA">
              <w:rPr>
                <w:rFonts w:ascii="Calibri" w:eastAsia="Calibri" w:hAnsi="Calibri" w:cs="Calibri"/>
                <w:b/>
                <w:bCs/>
                <w:sz w:val="22"/>
                <w:szCs w:val="22"/>
                <w:lang w:eastAsia="en-US"/>
              </w:rPr>
              <w:t>3</w:t>
            </w:r>
          </w:p>
        </w:tc>
        <w:tc>
          <w:tcPr>
            <w:tcW w:w="1870" w:type="dxa"/>
          </w:tcPr>
          <w:p w14:paraId="4D628760" w14:textId="77777777" w:rsidR="00FC1F30" w:rsidRPr="00AC32AA" w:rsidRDefault="00FC1F30" w:rsidP="00C55AD4">
            <w:pPr>
              <w:pStyle w:val="NormalWeb"/>
              <w:spacing w:before="0" w:beforeAutospacing="0" w:after="0" w:afterAutospacing="0"/>
              <w:jc w:val="center"/>
              <w:rPr>
                <w:rFonts w:ascii="Calibri" w:eastAsia="Calibri" w:hAnsi="Calibri" w:cs="Calibri"/>
                <w:b/>
                <w:bCs/>
                <w:sz w:val="22"/>
                <w:szCs w:val="22"/>
                <w:lang w:eastAsia="en-US"/>
              </w:rPr>
            </w:pPr>
            <w:r w:rsidRPr="00AC32AA">
              <w:rPr>
                <w:rFonts w:ascii="Calibri" w:eastAsia="Calibri" w:hAnsi="Calibri" w:cs="Calibri"/>
                <w:b/>
                <w:bCs/>
                <w:sz w:val="22"/>
                <w:szCs w:val="22"/>
                <w:lang w:eastAsia="en-US"/>
              </w:rPr>
              <w:t>4</w:t>
            </w:r>
          </w:p>
        </w:tc>
      </w:tr>
      <w:tr w:rsidR="00FC1F30" w14:paraId="25E0A870" w14:textId="77777777" w:rsidTr="00C55AD4">
        <w:tc>
          <w:tcPr>
            <w:tcW w:w="1869" w:type="dxa"/>
            <w:vAlign w:val="bottom"/>
          </w:tcPr>
          <w:p w14:paraId="36C5971F" w14:textId="7777777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sidRPr="00F845FB">
              <w:rPr>
                <w:rFonts w:ascii="Calibri" w:hAnsi="Calibri" w:cs="Calibri"/>
                <w:i/>
                <w:iCs/>
                <w:color w:val="000000"/>
                <w:sz w:val="22"/>
                <w:szCs w:val="22"/>
              </w:rPr>
              <w:t>Distance parcourue en Km</w:t>
            </w:r>
          </w:p>
        </w:tc>
        <w:tc>
          <w:tcPr>
            <w:tcW w:w="1869" w:type="dxa"/>
          </w:tcPr>
          <w:p w14:paraId="55434A5D" w14:textId="0760BCE1"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sidRPr="00F845FB">
              <w:rPr>
                <w:rFonts w:ascii="Calibri" w:hAnsi="Calibri" w:cs="Calibri"/>
                <w:i/>
                <w:iCs/>
                <w:color w:val="000000"/>
                <w:sz w:val="22"/>
                <w:szCs w:val="22"/>
              </w:rPr>
              <w:t>De 0 à 10 Km</w:t>
            </w:r>
          </w:p>
        </w:tc>
        <w:tc>
          <w:tcPr>
            <w:tcW w:w="1869" w:type="dxa"/>
          </w:tcPr>
          <w:p w14:paraId="1188C447" w14:textId="7777777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sidRPr="00F845FB">
              <w:rPr>
                <w:rFonts w:ascii="Calibri" w:hAnsi="Calibri" w:cs="Calibri"/>
                <w:i/>
                <w:iCs/>
                <w:color w:val="000000"/>
                <w:sz w:val="22"/>
                <w:szCs w:val="22"/>
              </w:rPr>
              <w:t>De 11 à 21 Km</w:t>
            </w:r>
          </w:p>
        </w:tc>
        <w:tc>
          <w:tcPr>
            <w:tcW w:w="1869" w:type="dxa"/>
          </w:tcPr>
          <w:p w14:paraId="46DEA040" w14:textId="7777777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sidRPr="00F845FB">
              <w:rPr>
                <w:rFonts w:ascii="Calibri" w:hAnsi="Calibri" w:cs="Calibri"/>
                <w:i/>
                <w:iCs/>
                <w:color w:val="000000"/>
                <w:sz w:val="22"/>
                <w:szCs w:val="22"/>
              </w:rPr>
              <w:t>De 22 à 32 Km</w:t>
            </w:r>
          </w:p>
        </w:tc>
        <w:tc>
          <w:tcPr>
            <w:tcW w:w="1870" w:type="dxa"/>
          </w:tcPr>
          <w:p w14:paraId="65B68386" w14:textId="7777777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sidRPr="00F845FB">
              <w:rPr>
                <w:rFonts w:ascii="Calibri" w:hAnsi="Calibri" w:cs="Calibri"/>
                <w:i/>
                <w:iCs/>
                <w:color w:val="000000"/>
                <w:sz w:val="22"/>
                <w:szCs w:val="22"/>
              </w:rPr>
              <w:t xml:space="preserve">De </w:t>
            </w:r>
            <w:r>
              <w:rPr>
                <w:rFonts w:ascii="Calibri" w:hAnsi="Calibri" w:cs="Calibri"/>
                <w:i/>
                <w:iCs/>
                <w:color w:val="000000"/>
                <w:sz w:val="22"/>
                <w:szCs w:val="22"/>
              </w:rPr>
              <w:t>33 à 40</w:t>
            </w:r>
            <w:r w:rsidRPr="00F845FB">
              <w:rPr>
                <w:rFonts w:ascii="Calibri" w:hAnsi="Calibri" w:cs="Calibri"/>
                <w:i/>
                <w:iCs/>
                <w:color w:val="000000"/>
                <w:sz w:val="22"/>
                <w:szCs w:val="22"/>
              </w:rPr>
              <w:t xml:space="preserve"> Km</w:t>
            </w:r>
          </w:p>
        </w:tc>
      </w:tr>
      <w:tr w:rsidR="00FC1F30" w:rsidRPr="005042DF" w14:paraId="68919E4F" w14:textId="77777777" w:rsidTr="00C55AD4">
        <w:tc>
          <w:tcPr>
            <w:tcW w:w="1869" w:type="dxa"/>
          </w:tcPr>
          <w:p w14:paraId="36AA94B9" w14:textId="7777777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sidRPr="00F845FB">
              <w:rPr>
                <w:rFonts w:ascii="Calibri" w:hAnsi="Calibri" w:cs="Calibri"/>
                <w:i/>
                <w:color w:val="000000"/>
                <w:sz w:val="22"/>
                <w:szCs w:val="22"/>
              </w:rPr>
              <w:t xml:space="preserve">Montant de </w:t>
            </w:r>
            <w:r w:rsidRPr="00F845FB">
              <w:rPr>
                <w:rFonts w:ascii="Calibri" w:hAnsi="Calibri" w:cs="Calibri"/>
                <w:i/>
                <w:color w:val="000000"/>
                <w:sz w:val="22"/>
                <w:szCs w:val="22"/>
              </w:rPr>
              <w:br/>
              <w:t xml:space="preserve">l'indemnité de </w:t>
            </w:r>
            <w:r>
              <w:rPr>
                <w:rFonts w:ascii="Calibri" w:hAnsi="Calibri" w:cs="Calibri"/>
                <w:i/>
                <w:color w:val="000000"/>
                <w:sz w:val="22"/>
                <w:szCs w:val="22"/>
              </w:rPr>
              <w:t>transport</w:t>
            </w:r>
            <w:r w:rsidRPr="00F845FB">
              <w:rPr>
                <w:rFonts w:ascii="Calibri" w:hAnsi="Calibri" w:cs="Calibri"/>
                <w:i/>
                <w:color w:val="000000"/>
                <w:sz w:val="22"/>
                <w:szCs w:val="22"/>
              </w:rPr>
              <w:t xml:space="preserve"> (en €)</w:t>
            </w:r>
          </w:p>
        </w:tc>
        <w:tc>
          <w:tcPr>
            <w:tcW w:w="1869" w:type="dxa"/>
          </w:tcPr>
          <w:p w14:paraId="49185459" w14:textId="77777777" w:rsidR="00FC1F30" w:rsidRDefault="00FC1F30" w:rsidP="00C55AD4">
            <w:pPr>
              <w:pStyle w:val="NormalWeb"/>
              <w:spacing w:before="0" w:beforeAutospacing="0" w:after="0" w:afterAutospacing="0"/>
              <w:jc w:val="both"/>
              <w:rPr>
                <w:rFonts w:ascii="Calibri" w:eastAsia="Calibri" w:hAnsi="Calibri" w:cs="Calibri"/>
                <w:sz w:val="22"/>
                <w:szCs w:val="22"/>
                <w:lang w:eastAsia="en-US"/>
              </w:rPr>
            </w:pPr>
          </w:p>
          <w:p w14:paraId="4568BDB0" w14:textId="77261154" w:rsidR="00FC1F30" w:rsidRPr="00F845FB" w:rsidRDefault="00FC1F30" w:rsidP="00C55AD4">
            <w:pPr>
              <w:jc w:val="center"/>
              <w:rPr>
                <w:rFonts w:ascii="Calibri" w:hAnsi="Calibri" w:cs="Calibri"/>
                <w:sz w:val="22"/>
                <w:szCs w:val="22"/>
              </w:rPr>
            </w:pPr>
            <w:r>
              <w:rPr>
                <w:rFonts w:ascii="Calibri" w:hAnsi="Calibri" w:cs="Calibri"/>
                <w:color w:val="000000"/>
                <w:sz w:val="22"/>
                <w:szCs w:val="22"/>
                <w:lang w:eastAsia="fr-FR"/>
              </w:rPr>
              <w:t>4</w:t>
            </w:r>
            <w:r w:rsidRPr="00F845FB">
              <w:rPr>
                <w:rFonts w:ascii="Calibri" w:hAnsi="Calibri" w:cs="Calibri"/>
                <w:color w:val="000000"/>
                <w:sz w:val="22"/>
                <w:szCs w:val="22"/>
                <w:lang w:eastAsia="fr-FR"/>
              </w:rPr>
              <w:t>,</w:t>
            </w:r>
            <w:r w:rsidR="008B0E22">
              <w:rPr>
                <w:rFonts w:ascii="Calibri" w:hAnsi="Calibri" w:cs="Calibri"/>
                <w:color w:val="000000"/>
                <w:sz w:val="22"/>
                <w:szCs w:val="22"/>
                <w:lang w:eastAsia="fr-FR"/>
              </w:rPr>
              <w:t>6</w:t>
            </w:r>
            <w:r w:rsidRPr="00F845FB">
              <w:rPr>
                <w:rFonts w:ascii="Calibri" w:hAnsi="Calibri" w:cs="Calibri"/>
                <w:color w:val="000000"/>
                <w:sz w:val="22"/>
                <w:szCs w:val="22"/>
                <w:lang w:eastAsia="fr-FR"/>
              </w:rPr>
              <w:t>0 €</w:t>
            </w:r>
          </w:p>
          <w:p w14:paraId="5E41DD3B" w14:textId="77777777" w:rsidR="00FC1F30" w:rsidRDefault="00FC1F30" w:rsidP="00C55AD4">
            <w:pPr>
              <w:pStyle w:val="NormalWeb"/>
              <w:spacing w:before="0" w:beforeAutospacing="0" w:after="0" w:afterAutospacing="0"/>
              <w:jc w:val="both"/>
              <w:rPr>
                <w:rFonts w:ascii="Calibri" w:eastAsia="Calibri" w:hAnsi="Calibri" w:cs="Calibri"/>
                <w:sz w:val="22"/>
                <w:szCs w:val="22"/>
                <w:lang w:eastAsia="en-US"/>
              </w:rPr>
            </w:pPr>
          </w:p>
        </w:tc>
        <w:tc>
          <w:tcPr>
            <w:tcW w:w="1869" w:type="dxa"/>
          </w:tcPr>
          <w:p w14:paraId="1FD1078A" w14:textId="7777777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p>
          <w:p w14:paraId="311AEA36" w14:textId="1262670C"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Pr>
                <w:rFonts w:ascii="Calibri" w:eastAsia="Calibri" w:hAnsi="Calibri" w:cs="Calibri"/>
                <w:sz w:val="22"/>
                <w:szCs w:val="22"/>
                <w:lang w:eastAsia="en-US"/>
              </w:rPr>
              <w:t>7,</w:t>
            </w:r>
            <w:r w:rsidR="008B0E22">
              <w:rPr>
                <w:rFonts w:ascii="Calibri" w:eastAsia="Calibri" w:hAnsi="Calibri" w:cs="Calibri"/>
                <w:sz w:val="22"/>
                <w:szCs w:val="22"/>
                <w:lang w:eastAsia="en-US"/>
              </w:rPr>
              <w:t>6</w:t>
            </w:r>
            <w:r>
              <w:rPr>
                <w:rFonts w:ascii="Calibri" w:eastAsia="Calibri" w:hAnsi="Calibri" w:cs="Calibri"/>
                <w:sz w:val="22"/>
                <w:szCs w:val="22"/>
                <w:lang w:eastAsia="en-US"/>
              </w:rPr>
              <w:t>0 €</w:t>
            </w:r>
          </w:p>
        </w:tc>
        <w:tc>
          <w:tcPr>
            <w:tcW w:w="1869" w:type="dxa"/>
          </w:tcPr>
          <w:p w14:paraId="7097F27B" w14:textId="7777777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p>
          <w:p w14:paraId="103E42DC" w14:textId="061CF3F5"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Pr>
                <w:rFonts w:ascii="Calibri" w:eastAsia="Calibri" w:hAnsi="Calibri" w:cs="Calibri"/>
                <w:sz w:val="22"/>
                <w:szCs w:val="22"/>
                <w:lang w:eastAsia="en-US"/>
              </w:rPr>
              <w:t>10,</w:t>
            </w:r>
            <w:r w:rsidR="008B0E22">
              <w:rPr>
                <w:rFonts w:ascii="Calibri" w:eastAsia="Calibri" w:hAnsi="Calibri" w:cs="Calibri"/>
                <w:sz w:val="22"/>
                <w:szCs w:val="22"/>
                <w:lang w:eastAsia="en-US"/>
              </w:rPr>
              <w:t>7</w:t>
            </w:r>
            <w:r>
              <w:rPr>
                <w:rFonts w:ascii="Calibri" w:eastAsia="Calibri" w:hAnsi="Calibri" w:cs="Calibri"/>
                <w:sz w:val="22"/>
                <w:szCs w:val="22"/>
                <w:lang w:eastAsia="en-US"/>
              </w:rPr>
              <w:t>0 €</w:t>
            </w:r>
          </w:p>
        </w:tc>
        <w:tc>
          <w:tcPr>
            <w:tcW w:w="1870" w:type="dxa"/>
          </w:tcPr>
          <w:p w14:paraId="3F97B43C" w14:textId="7777777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p>
          <w:p w14:paraId="39EA321F" w14:textId="4DBC4D27" w:rsidR="00FC1F30" w:rsidRDefault="00FC1F30" w:rsidP="00C55AD4">
            <w:pPr>
              <w:pStyle w:val="NormalWeb"/>
              <w:spacing w:before="0" w:beforeAutospacing="0" w:after="0" w:afterAutospacing="0"/>
              <w:jc w:val="center"/>
              <w:rPr>
                <w:rFonts w:ascii="Calibri" w:eastAsia="Calibri" w:hAnsi="Calibri" w:cs="Calibri"/>
                <w:sz w:val="22"/>
                <w:szCs w:val="22"/>
                <w:lang w:eastAsia="en-US"/>
              </w:rPr>
            </w:pPr>
            <w:r>
              <w:rPr>
                <w:rFonts w:ascii="Calibri" w:eastAsia="Calibri" w:hAnsi="Calibri" w:cs="Calibri"/>
                <w:sz w:val="22"/>
                <w:szCs w:val="22"/>
                <w:lang w:eastAsia="en-US"/>
              </w:rPr>
              <w:t>15,</w:t>
            </w:r>
            <w:r w:rsidR="008B0E22">
              <w:rPr>
                <w:rFonts w:ascii="Calibri" w:eastAsia="Calibri" w:hAnsi="Calibri" w:cs="Calibri"/>
                <w:sz w:val="22"/>
                <w:szCs w:val="22"/>
                <w:lang w:eastAsia="en-US"/>
              </w:rPr>
              <w:t>4</w:t>
            </w:r>
            <w:r>
              <w:rPr>
                <w:rFonts w:ascii="Calibri" w:eastAsia="Calibri" w:hAnsi="Calibri" w:cs="Calibri"/>
                <w:sz w:val="22"/>
                <w:szCs w:val="22"/>
                <w:lang w:eastAsia="en-US"/>
              </w:rPr>
              <w:t>0€</w:t>
            </w:r>
          </w:p>
        </w:tc>
      </w:tr>
    </w:tbl>
    <w:p w14:paraId="3D01DFD7" w14:textId="77777777" w:rsidR="004A4012" w:rsidRPr="00BF5BD6" w:rsidRDefault="004A4012" w:rsidP="004A4012">
      <w:pPr>
        <w:jc w:val="both"/>
        <w:rPr>
          <w:rFonts w:ascii="Calibri" w:hAnsi="Calibri" w:cs="Calibri"/>
          <w:b/>
          <w:sz w:val="22"/>
          <w:szCs w:val="22"/>
          <w:u w:val="single"/>
          <w:lang w:val="fr-FR" w:eastAsia="ar-SA"/>
        </w:rPr>
      </w:pPr>
    </w:p>
    <w:p w14:paraId="0BF51639" w14:textId="3CCD34C9" w:rsidR="004A4012" w:rsidRPr="00BF5BD6" w:rsidRDefault="00426C94" w:rsidP="004A4012">
      <w:pPr>
        <w:pStyle w:val="Paragraphedeliste"/>
        <w:numPr>
          <w:ilvl w:val="0"/>
          <w:numId w:val="15"/>
        </w:numPr>
        <w:jc w:val="both"/>
        <w:rPr>
          <w:rFonts w:ascii="Calibri" w:hAnsi="Calibri" w:cs="Calibri"/>
          <w:b/>
          <w:color w:val="1F497D" w:themeColor="text2"/>
          <w:sz w:val="22"/>
          <w:szCs w:val="22"/>
          <w:u w:val="single"/>
          <w:lang w:val="fr-FR" w:eastAsia="ar-SA"/>
        </w:rPr>
      </w:pPr>
      <w:r>
        <w:rPr>
          <w:rFonts w:ascii="Calibri" w:hAnsi="Calibri" w:cs="Calibri"/>
          <w:b/>
          <w:color w:val="1F497D" w:themeColor="text2"/>
          <w:sz w:val="22"/>
          <w:szCs w:val="22"/>
          <w:u w:val="single"/>
          <w:lang w:val="fr-FR" w:eastAsia="ar-SA"/>
        </w:rPr>
        <w:t>PRIME TRANSPORT</w:t>
      </w:r>
    </w:p>
    <w:p w14:paraId="54623763" w14:textId="77777777" w:rsidR="004A4012" w:rsidRPr="00BF5BD6" w:rsidRDefault="004A4012" w:rsidP="004A4012">
      <w:pPr>
        <w:jc w:val="both"/>
        <w:rPr>
          <w:rFonts w:ascii="Calibri" w:hAnsi="Calibri" w:cs="Calibri"/>
          <w:b/>
          <w:sz w:val="22"/>
          <w:szCs w:val="22"/>
          <w:u w:val="single"/>
          <w:lang w:val="fr-FR" w:eastAsia="ar-SA"/>
        </w:rPr>
      </w:pPr>
    </w:p>
    <w:p w14:paraId="39C79D6A" w14:textId="49AAAB46" w:rsidR="002F42E1" w:rsidRPr="00F845FB" w:rsidRDefault="002F42E1" w:rsidP="002F42E1">
      <w:pPr>
        <w:jc w:val="both"/>
        <w:rPr>
          <w:rFonts w:ascii="Calibri" w:hAnsi="Calibri" w:cs="Calibri"/>
          <w:sz w:val="22"/>
          <w:szCs w:val="22"/>
          <w:lang w:val="fr-FR"/>
        </w:rPr>
      </w:pPr>
      <w:r w:rsidRPr="00F845FB">
        <w:rPr>
          <w:rFonts w:ascii="Calibri" w:hAnsi="Calibri" w:cs="Calibri"/>
          <w:sz w:val="22"/>
          <w:szCs w:val="22"/>
          <w:lang w:val="fr-FR"/>
        </w:rPr>
        <w:t xml:space="preserve">Une prise en charge par l’employeur sous forme de compensation versée aux salariés, des frais de carburant qu’ils engagent pour leurs déplacements entre leur résidence habituelle et leur lieu de travail, sera versée à hauteur de </w:t>
      </w:r>
      <w:r>
        <w:rPr>
          <w:rFonts w:ascii="Calibri" w:hAnsi="Calibri" w:cs="Calibri"/>
          <w:b/>
          <w:bCs/>
          <w:sz w:val="22"/>
          <w:szCs w:val="22"/>
          <w:lang w:val="fr-FR"/>
        </w:rPr>
        <w:t>85</w:t>
      </w:r>
      <w:r w:rsidRPr="00F845FB">
        <w:rPr>
          <w:rFonts w:ascii="Calibri" w:hAnsi="Calibri" w:cs="Calibri"/>
          <w:b/>
          <w:bCs/>
          <w:sz w:val="22"/>
          <w:szCs w:val="22"/>
          <w:lang w:val="fr-FR"/>
        </w:rPr>
        <w:t>€</w:t>
      </w:r>
      <w:r w:rsidRPr="00F845FB">
        <w:rPr>
          <w:rFonts w:ascii="Calibri" w:hAnsi="Calibri" w:cs="Calibri"/>
          <w:sz w:val="22"/>
          <w:szCs w:val="22"/>
          <w:lang w:val="fr-FR"/>
        </w:rPr>
        <w:t xml:space="preserve"> par mois au prorata du nombre de jour travaillé, appelée communément « prime transport ». </w:t>
      </w:r>
    </w:p>
    <w:p w14:paraId="1A5153A0" w14:textId="77777777" w:rsidR="004A4012" w:rsidRPr="009A1042" w:rsidRDefault="004A4012" w:rsidP="00383A0A">
      <w:pPr>
        <w:jc w:val="both"/>
        <w:rPr>
          <w:rFonts w:asciiTheme="minorHAnsi" w:hAnsiTheme="minorHAnsi" w:cstheme="minorHAnsi"/>
          <w:b/>
          <w:sz w:val="22"/>
          <w:szCs w:val="22"/>
          <w:u w:val="single"/>
          <w:lang w:val="fr-FR" w:eastAsia="ar-SA"/>
        </w:rPr>
      </w:pPr>
    </w:p>
    <w:p w14:paraId="5B9EB36F" w14:textId="652EDAD8" w:rsidR="00383A0A" w:rsidRPr="009A1042" w:rsidRDefault="00383A0A" w:rsidP="00383A0A">
      <w:pPr>
        <w:jc w:val="both"/>
        <w:rPr>
          <w:rFonts w:asciiTheme="minorHAnsi" w:hAnsiTheme="minorHAnsi" w:cstheme="minorHAnsi"/>
          <w:b/>
          <w:sz w:val="22"/>
          <w:szCs w:val="22"/>
          <w:u w:val="single"/>
          <w:lang w:val="fr-FR" w:eastAsia="ar-SA"/>
        </w:rPr>
      </w:pPr>
      <w:r w:rsidRPr="009A1042">
        <w:rPr>
          <w:rFonts w:asciiTheme="minorHAnsi" w:hAnsiTheme="minorHAnsi" w:cstheme="minorHAnsi"/>
          <w:b/>
          <w:sz w:val="22"/>
          <w:szCs w:val="22"/>
          <w:u w:val="single"/>
          <w:lang w:val="fr-FR" w:eastAsia="ar-SA"/>
        </w:rPr>
        <w:t xml:space="preserve">ARTICLE </w:t>
      </w:r>
      <w:r w:rsidR="00AF73AC">
        <w:rPr>
          <w:rFonts w:asciiTheme="minorHAnsi" w:hAnsiTheme="minorHAnsi" w:cstheme="minorHAnsi"/>
          <w:b/>
          <w:sz w:val="22"/>
          <w:szCs w:val="22"/>
          <w:u w:val="single"/>
          <w:lang w:val="fr-FR" w:eastAsia="ar-SA"/>
        </w:rPr>
        <w:t>8</w:t>
      </w:r>
      <w:r w:rsidRPr="009A1042">
        <w:rPr>
          <w:rFonts w:asciiTheme="minorHAnsi" w:hAnsiTheme="minorHAnsi" w:cstheme="minorHAnsi"/>
          <w:b/>
          <w:sz w:val="22"/>
          <w:szCs w:val="22"/>
          <w:u w:val="single"/>
          <w:lang w:val="fr-FR" w:eastAsia="ar-SA"/>
        </w:rPr>
        <w:t xml:space="preserve"> : JOURNEE DE SOLIDARITE ET PONTS</w:t>
      </w:r>
    </w:p>
    <w:p w14:paraId="725681D0" w14:textId="77777777" w:rsidR="00383A0A" w:rsidRPr="009A1042" w:rsidRDefault="00383A0A" w:rsidP="00383A0A">
      <w:pPr>
        <w:jc w:val="both"/>
        <w:rPr>
          <w:rFonts w:asciiTheme="minorHAnsi" w:hAnsiTheme="minorHAnsi" w:cstheme="minorHAnsi"/>
          <w:sz w:val="22"/>
          <w:szCs w:val="22"/>
          <w:lang w:val="fr-FR"/>
        </w:rPr>
      </w:pPr>
    </w:p>
    <w:p w14:paraId="5469EC32" w14:textId="77777777" w:rsidR="00040A74" w:rsidRPr="003110B9" w:rsidRDefault="00040A74" w:rsidP="00040A74">
      <w:pPr>
        <w:jc w:val="both"/>
        <w:rPr>
          <w:lang w:val="fr-FR"/>
        </w:rPr>
      </w:pPr>
      <w:r w:rsidRPr="003110B9">
        <w:rPr>
          <w:rFonts w:asciiTheme="minorHAnsi" w:hAnsiTheme="minorHAnsi" w:cstheme="minorHAnsi"/>
          <w:sz w:val="22"/>
          <w:szCs w:val="22"/>
          <w:lang w:val="fr-FR"/>
        </w:rPr>
        <w:t xml:space="preserve">La direction décide que dans la mesure du possible et sous réserve de la compatibilité avec les dispositions en vigueur dans les accords relatifs à l’aménagement du temps de travail, la journée de solidarité s’effectuera par un autre moyen que le travail le lundi de Pentecôte, en privilégiant la retenue d’une journée de RTT. </w:t>
      </w:r>
    </w:p>
    <w:p w14:paraId="7E971B7E" w14:textId="77777777" w:rsidR="00040A74" w:rsidRPr="003110B9" w:rsidRDefault="00040A74" w:rsidP="00040A74">
      <w:pPr>
        <w:jc w:val="both"/>
        <w:rPr>
          <w:rFonts w:asciiTheme="minorHAnsi" w:hAnsiTheme="minorHAnsi" w:cstheme="minorHAnsi"/>
          <w:sz w:val="22"/>
          <w:szCs w:val="22"/>
          <w:lang w:val="fr-FR"/>
        </w:rPr>
      </w:pPr>
    </w:p>
    <w:p w14:paraId="0606AF1B" w14:textId="77777777" w:rsidR="00040A74" w:rsidRDefault="00040A74" w:rsidP="00040A74">
      <w:pPr>
        <w:jc w:val="both"/>
        <w:rPr>
          <w:rFonts w:asciiTheme="minorHAnsi" w:hAnsiTheme="minorHAnsi" w:cstheme="minorHAnsi"/>
          <w:sz w:val="22"/>
          <w:szCs w:val="22"/>
          <w:lang w:val="fr-FR"/>
        </w:rPr>
      </w:pPr>
      <w:r w:rsidRPr="003110B9">
        <w:rPr>
          <w:rFonts w:asciiTheme="minorHAnsi" w:hAnsiTheme="minorHAnsi" w:cstheme="minorHAnsi"/>
          <w:sz w:val="22"/>
          <w:szCs w:val="22"/>
          <w:lang w:val="fr-FR"/>
        </w:rPr>
        <w:t>Pour les salariés à temps partiel sans RTT, et les alternants dont l’horaire de travail hebdomadaire est inférieur ou égal à 35 heures, la journée de solidarité n’entraînera pas de déduction d’un jour de congé payé et leur salaire sera maintenu. Cette disposition est conclue pour une durée indéterminée.</w:t>
      </w:r>
    </w:p>
    <w:p w14:paraId="1D2670AF" w14:textId="77777777" w:rsidR="00383A0A" w:rsidRDefault="00383A0A" w:rsidP="00383A0A">
      <w:pPr>
        <w:jc w:val="both"/>
        <w:rPr>
          <w:rFonts w:asciiTheme="minorHAnsi" w:hAnsiTheme="minorHAnsi" w:cstheme="minorHAnsi"/>
          <w:b/>
          <w:sz w:val="22"/>
          <w:szCs w:val="22"/>
          <w:u w:val="single"/>
          <w:lang w:val="fr-FR"/>
        </w:rPr>
      </w:pPr>
    </w:p>
    <w:p w14:paraId="56A0FC64" w14:textId="77777777" w:rsidR="002F42E1" w:rsidRDefault="002F42E1" w:rsidP="00383A0A">
      <w:pPr>
        <w:jc w:val="both"/>
        <w:rPr>
          <w:rFonts w:asciiTheme="minorHAnsi" w:hAnsiTheme="minorHAnsi" w:cstheme="minorHAnsi"/>
          <w:b/>
          <w:sz w:val="22"/>
          <w:szCs w:val="22"/>
          <w:u w:val="single"/>
          <w:lang w:val="fr-FR"/>
        </w:rPr>
      </w:pPr>
    </w:p>
    <w:p w14:paraId="7AAA832A" w14:textId="77777777" w:rsidR="002F42E1" w:rsidRPr="009A1042" w:rsidRDefault="002F42E1" w:rsidP="00383A0A">
      <w:pPr>
        <w:jc w:val="both"/>
        <w:rPr>
          <w:rFonts w:asciiTheme="minorHAnsi" w:hAnsiTheme="minorHAnsi" w:cstheme="minorHAnsi"/>
          <w:b/>
          <w:sz w:val="22"/>
          <w:szCs w:val="22"/>
          <w:u w:val="single"/>
          <w:lang w:val="fr-FR"/>
        </w:rPr>
      </w:pPr>
    </w:p>
    <w:p w14:paraId="66BD9D0C" w14:textId="6776AF12" w:rsidR="00383A0A" w:rsidRPr="009A1042" w:rsidRDefault="00383A0A" w:rsidP="00383A0A">
      <w:pPr>
        <w:jc w:val="both"/>
        <w:rPr>
          <w:rFonts w:asciiTheme="minorHAnsi" w:hAnsiTheme="minorHAnsi" w:cstheme="minorHAnsi"/>
          <w:b/>
          <w:sz w:val="22"/>
          <w:szCs w:val="22"/>
          <w:u w:val="single"/>
          <w:lang w:val="fr-FR"/>
        </w:rPr>
      </w:pPr>
      <w:r w:rsidRPr="009A1042">
        <w:rPr>
          <w:rFonts w:asciiTheme="minorHAnsi" w:hAnsiTheme="minorHAnsi" w:cstheme="minorHAnsi"/>
          <w:b/>
          <w:sz w:val="22"/>
          <w:szCs w:val="22"/>
          <w:u w:val="single"/>
          <w:lang w:val="fr-FR"/>
        </w:rPr>
        <w:lastRenderedPageBreak/>
        <w:t xml:space="preserve">ARTICLE </w:t>
      </w:r>
      <w:r w:rsidR="006356FB">
        <w:rPr>
          <w:rFonts w:asciiTheme="minorHAnsi" w:hAnsiTheme="minorHAnsi" w:cstheme="minorHAnsi"/>
          <w:b/>
          <w:sz w:val="22"/>
          <w:szCs w:val="22"/>
          <w:u w:val="single"/>
          <w:lang w:val="fr-FR"/>
        </w:rPr>
        <w:t>9</w:t>
      </w:r>
      <w:r w:rsidRPr="009A1042">
        <w:rPr>
          <w:rFonts w:asciiTheme="minorHAnsi" w:hAnsiTheme="minorHAnsi" w:cstheme="minorHAnsi"/>
          <w:b/>
          <w:sz w:val="22"/>
          <w:szCs w:val="22"/>
          <w:u w:val="single"/>
          <w:lang w:val="fr-FR"/>
        </w:rPr>
        <w:t xml:space="preserve"> : MEDAILLES DU TRAVAIL</w:t>
      </w:r>
    </w:p>
    <w:p w14:paraId="133ECD66" w14:textId="77777777" w:rsidR="00383A0A" w:rsidRPr="009A1042" w:rsidRDefault="00383A0A" w:rsidP="00383A0A">
      <w:pPr>
        <w:jc w:val="both"/>
        <w:rPr>
          <w:rFonts w:asciiTheme="minorHAnsi" w:hAnsiTheme="minorHAnsi" w:cstheme="minorHAnsi"/>
          <w:b/>
          <w:sz w:val="22"/>
          <w:szCs w:val="22"/>
          <w:u w:val="single"/>
          <w:lang w:val="fr-FR"/>
        </w:rPr>
      </w:pPr>
    </w:p>
    <w:p w14:paraId="6B5A7514" w14:textId="71820D97" w:rsidR="00383A0A" w:rsidRPr="009A1042" w:rsidRDefault="00383A0A" w:rsidP="00383A0A">
      <w:pPr>
        <w:jc w:val="both"/>
        <w:rPr>
          <w:rFonts w:asciiTheme="minorHAnsi" w:hAnsiTheme="minorHAnsi" w:cstheme="minorHAnsi"/>
          <w:sz w:val="22"/>
          <w:szCs w:val="22"/>
          <w:lang w:val="fr-FR"/>
        </w:rPr>
      </w:pPr>
      <w:bookmarkStart w:id="2" w:name="_Hlk221288779"/>
      <w:r w:rsidRPr="00F75DE9">
        <w:rPr>
          <w:rFonts w:asciiTheme="minorHAnsi" w:hAnsiTheme="minorHAnsi" w:cstheme="minorHAnsi"/>
          <w:sz w:val="22"/>
          <w:szCs w:val="22"/>
          <w:lang w:val="fr-FR"/>
        </w:rPr>
        <w:t xml:space="preserve">Le montant </w:t>
      </w:r>
      <w:r w:rsidRPr="00F75DE9">
        <w:rPr>
          <w:rFonts w:asciiTheme="minorHAnsi" w:hAnsiTheme="minorHAnsi" w:cstheme="minorHAnsi"/>
          <w:sz w:val="22"/>
          <w:szCs w:val="22"/>
          <w:shd w:val="clear" w:color="auto" w:fill="FFFFFF" w:themeFill="background1"/>
          <w:lang w:val="fr-FR"/>
        </w:rPr>
        <w:t>minimal d</w:t>
      </w:r>
      <w:r w:rsidRPr="00F75DE9">
        <w:rPr>
          <w:rFonts w:asciiTheme="minorHAnsi" w:hAnsiTheme="minorHAnsi" w:cstheme="minorHAnsi"/>
          <w:sz w:val="22"/>
          <w:szCs w:val="22"/>
          <w:lang w:val="fr-FR"/>
        </w:rPr>
        <w:t xml:space="preserve">e la médaille du travail est revalorisé de </w:t>
      </w:r>
      <w:r w:rsidR="00E05AB5">
        <w:rPr>
          <w:rFonts w:asciiTheme="minorHAnsi" w:hAnsiTheme="minorHAnsi" w:cstheme="minorHAnsi"/>
          <w:sz w:val="22"/>
          <w:szCs w:val="22"/>
          <w:lang w:val="fr-FR"/>
        </w:rPr>
        <w:t>8</w:t>
      </w:r>
      <w:r w:rsidR="00C14F77" w:rsidRPr="00F75DE9">
        <w:rPr>
          <w:rFonts w:asciiTheme="minorHAnsi" w:hAnsiTheme="minorHAnsi" w:cstheme="minorHAnsi"/>
          <w:sz w:val="22"/>
          <w:szCs w:val="22"/>
          <w:lang w:val="fr-FR"/>
        </w:rPr>
        <w:t>,</w:t>
      </w:r>
      <w:r w:rsidR="00E05AB5">
        <w:rPr>
          <w:rFonts w:asciiTheme="minorHAnsi" w:hAnsiTheme="minorHAnsi" w:cstheme="minorHAnsi"/>
          <w:sz w:val="22"/>
          <w:szCs w:val="22"/>
          <w:lang w:val="fr-FR"/>
        </w:rPr>
        <w:t>7</w:t>
      </w:r>
      <w:r w:rsidRPr="00F75DE9">
        <w:rPr>
          <w:rFonts w:asciiTheme="minorHAnsi" w:hAnsiTheme="minorHAnsi" w:cstheme="minorHAnsi"/>
          <w:sz w:val="22"/>
          <w:szCs w:val="22"/>
          <w:lang w:val="fr-FR"/>
        </w:rPr>
        <w:t xml:space="preserve">% et fixé à </w:t>
      </w:r>
      <w:r w:rsidR="004E3F48">
        <w:rPr>
          <w:rFonts w:asciiTheme="minorHAnsi" w:hAnsiTheme="minorHAnsi" w:cstheme="minorHAnsi"/>
          <w:sz w:val="22"/>
          <w:szCs w:val="22"/>
          <w:lang w:val="fr-FR"/>
        </w:rPr>
        <w:t>50</w:t>
      </w:r>
      <w:r w:rsidRPr="00F75DE9">
        <w:rPr>
          <w:rFonts w:asciiTheme="minorHAnsi" w:hAnsiTheme="minorHAnsi" w:cstheme="minorHAnsi"/>
          <w:sz w:val="22"/>
          <w:szCs w:val="22"/>
          <w:lang w:val="fr-FR"/>
        </w:rPr>
        <w:t xml:space="preserve"> euros par année d’ancienneté au sein du Groupe (valeur plancher), dans les conditions prévues par l’accord relatif à la gratification versée lors de l’attribution de la médaille d’honneur du travail du 7 mai 2014. Le montant sera versé dans les 3 mois suivant l’attribution de la médaille.</w:t>
      </w:r>
    </w:p>
    <w:bookmarkEnd w:id="2"/>
    <w:p w14:paraId="0C1B3D33" w14:textId="77777777" w:rsidR="0088695E" w:rsidRPr="009A1042" w:rsidRDefault="0088695E" w:rsidP="00383A0A">
      <w:pPr>
        <w:jc w:val="both"/>
        <w:rPr>
          <w:rFonts w:asciiTheme="minorHAnsi" w:hAnsiTheme="minorHAnsi" w:cstheme="minorHAnsi"/>
          <w:sz w:val="22"/>
          <w:szCs w:val="22"/>
          <w:lang w:val="fr-FR"/>
        </w:rPr>
      </w:pPr>
    </w:p>
    <w:p w14:paraId="2B71C150" w14:textId="72033C9D" w:rsidR="00383A0A" w:rsidRPr="009A1042" w:rsidRDefault="00383A0A" w:rsidP="00383A0A">
      <w:pPr>
        <w:jc w:val="both"/>
        <w:rPr>
          <w:rFonts w:asciiTheme="minorHAnsi" w:hAnsiTheme="minorHAnsi" w:cstheme="minorHAnsi"/>
          <w:b/>
          <w:sz w:val="22"/>
          <w:szCs w:val="22"/>
          <w:u w:val="single"/>
          <w:lang w:val="fr-FR"/>
        </w:rPr>
      </w:pPr>
      <w:r w:rsidRPr="009A1042">
        <w:rPr>
          <w:rFonts w:asciiTheme="minorHAnsi" w:hAnsiTheme="minorHAnsi" w:cstheme="minorHAnsi"/>
          <w:b/>
          <w:sz w:val="22"/>
          <w:szCs w:val="22"/>
          <w:u w:val="single"/>
          <w:lang w:val="fr-FR"/>
        </w:rPr>
        <w:t xml:space="preserve">ARTICLE </w:t>
      </w:r>
      <w:r w:rsidR="006356FB">
        <w:rPr>
          <w:rFonts w:asciiTheme="minorHAnsi" w:hAnsiTheme="minorHAnsi" w:cstheme="minorHAnsi"/>
          <w:b/>
          <w:sz w:val="22"/>
          <w:szCs w:val="22"/>
          <w:u w:val="single"/>
          <w:lang w:val="fr-FR"/>
        </w:rPr>
        <w:t>10</w:t>
      </w:r>
      <w:r w:rsidRPr="009A1042">
        <w:rPr>
          <w:rFonts w:asciiTheme="minorHAnsi" w:hAnsiTheme="minorHAnsi" w:cstheme="minorHAnsi"/>
          <w:b/>
          <w:sz w:val="22"/>
          <w:szCs w:val="22"/>
          <w:u w:val="single"/>
          <w:lang w:val="fr-FR"/>
        </w:rPr>
        <w:t xml:space="preserve"> : PLAN DE MOBILITE DURABLE</w:t>
      </w:r>
    </w:p>
    <w:p w14:paraId="4611E60A" w14:textId="77777777" w:rsidR="00383A0A" w:rsidRPr="009A1042" w:rsidRDefault="00383A0A" w:rsidP="00383A0A">
      <w:pPr>
        <w:jc w:val="both"/>
        <w:rPr>
          <w:rFonts w:asciiTheme="minorHAnsi" w:hAnsiTheme="minorHAnsi" w:cstheme="minorHAnsi"/>
          <w:sz w:val="22"/>
          <w:szCs w:val="22"/>
          <w:lang w:val="fr-FR"/>
        </w:rPr>
      </w:pPr>
    </w:p>
    <w:p w14:paraId="37B2EE84" w14:textId="77777777" w:rsidR="00383A0A" w:rsidRPr="009A1042" w:rsidRDefault="00383A0A" w:rsidP="00383A0A">
      <w:pPr>
        <w:jc w:val="both"/>
        <w:rPr>
          <w:rFonts w:asciiTheme="minorHAnsi" w:hAnsiTheme="minorHAnsi" w:cstheme="minorHAnsi"/>
          <w:sz w:val="22"/>
          <w:szCs w:val="22"/>
          <w:lang w:val="fr-FR"/>
        </w:rPr>
      </w:pPr>
      <w:bookmarkStart w:id="3" w:name="_Hlk221288805"/>
      <w:r w:rsidRPr="009A1042">
        <w:rPr>
          <w:rFonts w:asciiTheme="minorHAnsi" w:hAnsiTheme="minorHAnsi" w:cstheme="minorHAnsi"/>
          <w:sz w:val="22"/>
          <w:szCs w:val="22"/>
          <w:lang w:val="fr-FR"/>
        </w:rPr>
        <w:t>Dans le cadre de la loi n°2019-1428 du 24 décembre 2019, les parties rappellent qu’elles souhaitent soutenir la politique du Groupe en matière de réduction de l’empreinte carbone en limitant les déplacements et en favorisant les moins polluants et les plus économiques, dans le cadre d’un plan de développement urbain constitué des mesures de mobilités alternatives. Cette ambition a motivé la conclusion de l’accord sur le développement de la qualité de vie au travail du 6 janvier 2025, et en particulier ses dispositions 4.1 à 4.6.</w:t>
      </w:r>
    </w:p>
    <w:p w14:paraId="66751278" w14:textId="77777777" w:rsidR="00383A0A" w:rsidRPr="009A1042" w:rsidRDefault="00383A0A" w:rsidP="00383A0A">
      <w:pPr>
        <w:jc w:val="both"/>
        <w:rPr>
          <w:rFonts w:asciiTheme="minorHAnsi" w:hAnsiTheme="minorHAnsi" w:cstheme="minorHAnsi"/>
          <w:sz w:val="22"/>
          <w:szCs w:val="22"/>
          <w:lang w:val="fr-FR"/>
        </w:rPr>
      </w:pPr>
    </w:p>
    <w:p w14:paraId="3452819A"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Afin de les promouvoir, la Direction s’engage à faire un rappel de celles-ci lors des prochaines réunions des CSE de l’UES. Également, les parties signataires conviennent de les renforcer.</w:t>
      </w:r>
    </w:p>
    <w:p w14:paraId="5C42BC06" w14:textId="77777777" w:rsidR="00383A0A" w:rsidRPr="009A1042" w:rsidRDefault="00383A0A" w:rsidP="00383A0A">
      <w:pPr>
        <w:jc w:val="both"/>
        <w:rPr>
          <w:rFonts w:asciiTheme="minorHAnsi" w:hAnsiTheme="minorHAnsi" w:cstheme="minorHAnsi"/>
          <w:sz w:val="22"/>
          <w:szCs w:val="22"/>
          <w:lang w:val="fr-FR"/>
        </w:rPr>
      </w:pPr>
    </w:p>
    <w:p w14:paraId="07340C2C"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En outre, les parties conviennent d’augmenter à compter du 1</w:t>
      </w:r>
      <w:r w:rsidRPr="009A1042">
        <w:rPr>
          <w:rFonts w:asciiTheme="minorHAnsi" w:hAnsiTheme="minorHAnsi" w:cstheme="minorHAnsi"/>
          <w:sz w:val="22"/>
          <w:szCs w:val="22"/>
          <w:vertAlign w:val="superscript"/>
          <w:lang w:val="fr-FR"/>
        </w:rPr>
        <w:t>er</w:t>
      </w:r>
      <w:r w:rsidRPr="009A1042">
        <w:rPr>
          <w:rFonts w:asciiTheme="minorHAnsi" w:hAnsiTheme="minorHAnsi" w:cstheme="minorHAnsi"/>
          <w:sz w:val="22"/>
          <w:szCs w:val="22"/>
          <w:lang w:val="fr-FR"/>
        </w:rPr>
        <w:t xml:space="preserve"> avril 2026 la prime forfaitaire et annuelle attribuée aux salariés qui utilisent régulièrement un vélo (y compris à assistance électrique) ou une trottinette à assistance électrique pour effectuer le trajet séparant leur domicile de leur lieu de travail et de la fixer à un montant de 260 €.</w:t>
      </w:r>
    </w:p>
    <w:bookmarkEnd w:id="3"/>
    <w:p w14:paraId="72C3AD3A" w14:textId="77777777" w:rsidR="00383A0A" w:rsidRPr="009A1042" w:rsidRDefault="00383A0A" w:rsidP="00383A0A">
      <w:pPr>
        <w:rPr>
          <w:rFonts w:cs="Arial"/>
        </w:rPr>
      </w:pPr>
    </w:p>
    <w:p w14:paraId="57D98194" w14:textId="2F4B1AEE" w:rsidR="00383A0A" w:rsidRPr="009A1042" w:rsidRDefault="00383A0A" w:rsidP="00383A0A">
      <w:pPr>
        <w:jc w:val="both"/>
        <w:rPr>
          <w:rFonts w:asciiTheme="minorHAnsi" w:hAnsiTheme="minorHAnsi" w:cstheme="minorHAnsi"/>
          <w:b/>
          <w:sz w:val="22"/>
          <w:szCs w:val="22"/>
          <w:u w:val="single"/>
          <w:lang w:val="fr-FR"/>
        </w:rPr>
      </w:pPr>
      <w:r w:rsidRPr="009A1042">
        <w:rPr>
          <w:rFonts w:asciiTheme="minorHAnsi" w:hAnsiTheme="minorHAnsi" w:cstheme="minorHAnsi"/>
          <w:b/>
          <w:sz w:val="22"/>
          <w:szCs w:val="22"/>
          <w:u w:val="single"/>
          <w:lang w:val="fr-FR"/>
        </w:rPr>
        <w:t>ARTICLE 1</w:t>
      </w:r>
      <w:r w:rsidR="00611231">
        <w:rPr>
          <w:rFonts w:asciiTheme="minorHAnsi" w:hAnsiTheme="minorHAnsi" w:cstheme="minorHAnsi"/>
          <w:b/>
          <w:sz w:val="22"/>
          <w:szCs w:val="22"/>
          <w:u w:val="single"/>
          <w:lang w:val="fr-FR"/>
        </w:rPr>
        <w:t>1</w:t>
      </w:r>
      <w:r w:rsidRPr="009A1042">
        <w:rPr>
          <w:rFonts w:asciiTheme="minorHAnsi" w:hAnsiTheme="minorHAnsi" w:cstheme="minorHAnsi"/>
          <w:b/>
          <w:sz w:val="22"/>
          <w:szCs w:val="22"/>
          <w:u w:val="single"/>
          <w:lang w:val="fr-FR"/>
        </w:rPr>
        <w:t xml:space="preserve"> : DEPLACEMENTS</w:t>
      </w:r>
    </w:p>
    <w:p w14:paraId="4E4D002D" w14:textId="77777777" w:rsidR="00383A0A" w:rsidRPr="009A1042" w:rsidRDefault="00383A0A" w:rsidP="00383A0A">
      <w:pPr>
        <w:jc w:val="both"/>
        <w:rPr>
          <w:rFonts w:asciiTheme="minorHAnsi" w:hAnsiTheme="minorHAnsi" w:cstheme="minorHAnsi"/>
          <w:b/>
          <w:sz w:val="22"/>
          <w:szCs w:val="22"/>
          <w:u w:val="single"/>
          <w:lang w:val="fr-FR"/>
        </w:rPr>
      </w:pPr>
    </w:p>
    <w:p w14:paraId="7B0CB063"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Sans préjudice des règles légales et conventionnelles d’indemnisation des trajets et des transports qui s’appliquent, les stagiaires bénéficieront pour leurs éventuels déplacements professionnels de mission d’une indemnisation kilométrique en cas d’utilisation de leur véhicule personnel, et de l’assurance mission de l’entreprise.</w:t>
      </w:r>
    </w:p>
    <w:p w14:paraId="30D7B157" w14:textId="77777777" w:rsidR="00383A0A" w:rsidRPr="009A1042" w:rsidRDefault="00383A0A" w:rsidP="00383A0A">
      <w:pPr>
        <w:jc w:val="both"/>
        <w:rPr>
          <w:rFonts w:asciiTheme="minorHAnsi" w:hAnsiTheme="minorHAnsi" w:cstheme="minorHAnsi"/>
          <w:b/>
          <w:sz w:val="22"/>
          <w:szCs w:val="22"/>
          <w:u w:val="single"/>
          <w:lang w:val="fr-FR"/>
        </w:rPr>
      </w:pPr>
    </w:p>
    <w:p w14:paraId="5DBB1552" w14:textId="24ED8E06" w:rsidR="00383A0A" w:rsidRPr="009A1042" w:rsidRDefault="00383A0A" w:rsidP="00383A0A">
      <w:pPr>
        <w:jc w:val="both"/>
        <w:rPr>
          <w:rFonts w:asciiTheme="minorHAnsi" w:hAnsiTheme="minorHAnsi" w:cstheme="minorHAnsi"/>
          <w:b/>
          <w:sz w:val="22"/>
          <w:szCs w:val="22"/>
          <w:u w:val="single"/>
          <w:lang w:val="fr-FR"/>
        </w:rPr>
      </w:pPr>
      <w:r w:rsidRPr="009A1042">
        <w:rPr>
          <w:rFonts w:asciiTheme="minorHAnsi" w:hAnsiTheme="minorHAnsi" w:cstheme="minorHAnsi"/>
          <w:b/>
          <w:sz w:val="22"/>
          <w:szCs w:val="22"/>
          <w:u w:val="single"/>
          <w:lang w:val="fr-FR"/>
        </w:rPr>
        <w:t>ARTICLE 1</w:t>
      </w:r>
      <w:r w:rsidR="00611231">
        <w:rPr>
          <w:rFonts w:asciiTheme="minorHAnsi" w:hAnsiTheme="minorHAnsi" w:cstheme="minorHAnsi"/>
          <w:b/>
          <w:sz w:val="22"/>
          <w:szCs w:val="22"/>
          <w:u w:val="single"/>
          <w:lang w:val="fr-FR"/>
        </w:rPr>
        <w:t>2</w:t>
      </w:r>
      <w:r w:rsidRPr="009A1042">
        <w:rPr>
          <w:rFonts w:asciiTheme="minorHAnsi" w:hAnsiTheme="minorHAnsi" w:cstheme="minorHAnsi"/>
          <w:b/>
          <w:sz w:val="22"/>
          <w:szCs w:val="22"/>
          <w:u w:val="single"/>
          <w:lang w:val="fr-FR"/>
        </w:rPr>
        <w:t xml:space="preserve"> : MOBILITE GEOGRAPHIQUE</w:t>
      </w:r>
    </w:p>
    <w:p w14:paraId="6D2DC5E6" w14:textId="77777777" w:rsidR="00383A0A" w:rsidRPr="009A1042" w:rsidRDefault="00383A0A" w:rsidP="00383A0A">
      <w:pPr>
        <w:jc w:val="both"/>
        <w:rPr>
          <w:rFonts w:asciiTheme="minorHAnsi" w:hAnsiTheme="minorHAnsi" w:cstheme="minorHAnsi"/>
          <w:sz w:val="22"/>
          <w:szCs w:val="22"/>
          <w:lang w:val="fr-FR" w:eastAsia="ar-SA"/>
        </w:rPr>
      </w:pPr>
    </w:p>
    <w:p w14:paraId="100E03F7" w14:textId="77777777" w:rsidR="00383A0A" w:rsidRPr="009A1042" w:rsidRDefault="00383A0A" w:rsidP="00383A0A">
      <w:pPr>
        <w:pStyle w:val="Default"/>
        <w:jc w:val="both"/>
        <w:rPr>
          <w:rFonts w:asciiTheme="minorHAnsi" w:hAnsiTheme="minorHAnsi" w:cstheme="minorHAnsi"/>
          <w:bCs/>
          <w:color w:val="auto"/>
          <w:sz w:val="22"/>
          <w:szCs w:val="22"/>
        </w:rPr>
      </w:pPr>
      <w:r w:rsidRPr="009A1042">
        <w:rPr>
          <w:rFonts w:asciiTheme="minorHAnsi" w:hAnsiTheme="minorHAnsi" w:cstheme="minorHAnsi"/>
          <w:bCs/>
          <w:color w:val="auto"/>
          <w:sz w:val="22"/>
          <w:szCs w:val="22"/>
        </w:rPr>
        <w:t>Les parties rappellent l’importance qu’elles accordent à la fidélisation et au développement des collaboratrices et collaborateurs, et leur attachement à la priorité donnée aux candidatures internes pour tous les postes ouverts au sein de l’UES.</w:t>
      </w:r>
    </w:p>
    <w:p w14:paraId="04BAD481" w14:textId="77777777" w:rsidR="00383A0A" w:rsidRPr="009A1042" w:rsidRDefault="00383A0A" w:rsidP="00383A0A">
      <w:pPr>
        <w:pStyle w:val="Default"/>
        <w:jc w:val="both"/>
        <w:rPr>
          <w:rFonts w:asciiTheme="minorHAnsi" w:hAnsiTheme="minorHAnsi" w:cstheme="minorHAnsi"/>
          <w:bCs/>
          <w:color w:val="auto"/>
          <w:sz w:val="22"/>
          <w:szCs w:val="22"/>
        </w:rPr>
      </w:pPr>
    </w:p>
    <w:p w14:paraId="0E770E11" w14:textId="77777777" w:rsidR="00383A0A" w:rsidRPr="009A1042" w:rsidRDefault="00383A0A" w:rsidP="00383A0A">
      <w:pPr>
        <w:pStyle w:val="Default"/>
        <w:jc w:val="both"/>
        <w:rPr>
          <w:rFonts w:asciiTheme="minorHAnsi" w:hAnsiTheme="minorHAnsi" w:cstheme="minorHAnsi"/>
          <w:color w:val="auto"/>
          <w:sz w:val="22"/>
          <w:szCs w:val="22"/>
        </w:rPr>
      </w:pPr>
      <w:r w:rsidRPr="009A1042">
        <w:rPr>
          <w:rFonts w:asciiTheme="minorHAnsi" w:hAnsiTheme="minorHAnsi" w:cstheme="minorHAnsi"/>
          <w:bCs/>
          <w:color w:val="auto"/>
          <w:sz w:val="22"/>
          <w:szCs w:val="22"/>
        </w:rPr>
        <w:t>Dans le cadre d’une mobilité géographique, en cas de difficulté pour le versement du dépôt de garantie du loyer, il pourra être consenti une avance exceptionnelle d’un montant de 1 000 euros bruts, en sus de l’accompagnement prévu par la Charte, dans la mesure où Action Logement ne pourrait pas intervenir. Celle-ci sera définitivement acquise au salarié s’il est encore présent deux ans après la date de mutation effective. En cas de départ de la filiale concernée avant ce terme, il sera tenu de rembourser cette avance temporaire à l’entreprise.</w:t>
      </w:r>
    </w:p>
    <w:p w14:paraId="0863544E" w14:textId="77777777" w:rsidR="00383A0A" w:rsidRPr="009A1042" w:rsidRDefault="00383A0A" w:rsidP="00383A0A">
      <w:pPr>
        <w:jc w:val="both"/>
        <w:rPr>
          <w:rFonts w:asciiTheme="minorHAnsi" w:hAnsiTheme="minorHAnsi" w:cstheme="minorHAnsi"/>
          <w:b/>
          <w:sz w:val="22"/>
          <w:szCs w:val="22"/>
          <w:u w:val="single"/>
          <w:lang w:val="fr-FR"/>
        </w:rPr>
      </w:pPr>
    </w:p>
    <w:p w14:paraId="65A5FBAA" w14:textId="581B036C" w:rsidR="00383A0A" w:rsidRPr="009A1042" w:rsidRDefault="00383A0A" w:rsidP="00383A0A">
      <w:pPr>
        <w:jc w:val="both"/>
        <w:rPr>
          <w:rFonts w:asciiTheme="minorHAnsi" w:hAnsiTheme="minorHAnsi" w:cstheme="minorHAnsi"/>
          <w:b/>
          <w:sz w:val="22"/>
          <w:szCs w:val="22"/>
          <w:u w:val="single"/>
          <w:lang w:val="fr-FR"/>
        </w:rPr>
      </w:pPr>
      <w:r w:rsidRPr="009A1042">
        <w:rPr>
          <w:rFonts w:asciiTheme="minorHAnsi" w:hAnsiTheme="minorHAnsi" w:cstheme="minorHAnsi"/>
          <w:b/>
          <w:sz w:val="22"/>
          <w:szCs w:val="22"/>
          <w:u w:val="single"/>
          <w:lang w:val="fr-FR"/>
        </w:rPr>
        <w:t>ARTICLE 1</w:t>
      </w:r>
      <w:r w:rsidR="00EF49DC">
        <w:rPr>
          <w:rFonts w:asciiTheme="minorHAnsi" w:hAnsiTheme="minorHAnsi" w:cstheme="minorHAnsi"/>
          <w:b/>
          <w:sz w:val="22"/>
          <w:szCs w:val="22"/>
          <w:u w:val="single"/>
          <w:lang w:val="fr-FR"/>
        </w:rPr>
        <w:t>3</w:t>
      </w:r>
      <w:r w:rsidRPr="009A1042">
        <w:rPr>
          <w:rFonts w:asciiTheme="minorHAnsi" w:hAnsiTheme="minorHAnsi" w:cstheme="minorHAnsi"/>
          <w:b/>
          <w:sz w:val="22"/>
          <w:szCs w:val="22"/>
          <w:u w:val="single"/>
          <w:lang w:val="fr-FR"/>
        </w:rPr>
        <w:t xml:space="preserve"> : TRANSMISSION DES SAVOIRS</w:t>
      </w:r>
    </w:p>
    <w:p w14:paraId="2BB4A5F7" w14:textId="77777777" w:rsidR="00383A0A" w:rsidRPr="009A1042" w:rsidRDefault="00383A0A" w:rsidP="00383A0A">
      <w:pPr>
        <w:jc w:val="both"/>
        <w:rPr>
          <w:rFonts w:asciiTheme="minorHAnsi" w:hAnsiTheme="minorHAnsi" w:cstheme="minorHAnsi"/>
          <w:b/>
          <w:sz w:val="22"/>
          <w:szCs w:val="22"/>
          <w:u w:val="single"/>
          <w:lang w:val="fr-FR"/>
        </w:rPr>
      </w:pPr>
    </w:p>
    <w:p w14:paraId="31D199DE" w14:textId="580F9EA8" w:rsidR="007F63DB" w:rsidRPr="002145C4" w:rsidRDefault="007F63DB" w:rsidP="007F63DB">
      <w:pPr>
        <w:jc w:val="both"/>
        <w:rPr>
          <w:rFonts w:ascii="Calibri" w:hAnsi="Calibri" w:cs="Calibri"/>
          <w:sz w:val="22"/>
          <w:szCs w:val="22"/>
          <w:lang w:val="fr-FR"/>
        </w:rPr>
      </w:pPr>
      <w:bookmarkStart w:id="4" w:name="_Hlk221288928"/>
      <w:r w:rsidRPr="00F845FB">
        <w:rPr>
          <w:rFonts w:ascii="Calibri" w:hAnsi="Calibri" w:cs="Calibri"/>
          <w:sz w:val="22"/>
          <w:szCs w:val="22"/>
          <w:lang w:val="fr-FR"/>
        </w:rPr>
        <w:t xml:space="preserve">Afin de </w:t>
      </w:r>
      <w:r w:rsidRPr="002145C4">
        <w:rPr>
          <w:rFonts w:ascii="Calibri" w:hAnsi="Calibri" w:cs="Calibri"/>
          <w:sz w:val="22"/>
          <w:szCs w:val="22"/>
          <w:lang w:val="fr-FR"/>
        </w:rPr>
        <w:t>poursuivre le développement de l’alternance, il est rappelé que le montant de la prime de tutorat est fixé à 2</w:t>
      </w:r>
      <w:r w:rsidR="00E712F4">
        <w:rPr>
          <w:rFonts w:ascii="Calibri" w:hAnsi="Calibri" w:cs="Calibri"/>
          <w:sz w:val="22"/>
          <w:szCs w:val="22"/>
          <w:lang w:val="fr-FR"/>
        </w:rPr>
        <w:t>0</w:t>
      </w:r>
      <w:r w:rsidRPr="002145C4">
        <w:rPr>
          <w:rFonts w:ascii="Calibri" w:hAnsi="Calibri" w:cs="Calibri"/>
          <w:sz w:val="22"/>
          <w:szCs w:val="22"/>
          <w:lang w:val="fr-FR"/>
        </w:rPr>
        <w:t>0 euros bruts par année scolaire et par alternant avec une majoration de :</w:t>
      </w:r>
    </w:p>
    <w:p w14:paraId="5108A5B3" w14:textId="6D4401ED" w:rsidR="007F63DB" w:rsidRPr="002145C4" w:rsidRDefault="00402319" w:rsidP="007F63DB">
      <w:pPr>
        <w:pStyle w:val="Paragraphedeliste"/>
        <w:numPr>
          <w:ilvl w:val="0"/>
          <w:numId w:val="13"/>
        </w:numPr>
        <w:jc w:val="both"/>
        <w:rPr>
          <w:rFonts w:ascii="Calibri" w:hAnsi="Calibri" w:cs="Calibri"/>
          <w:sz w:val="22"/>
          <w:szCs w:val="22"/>
          <w:lang w:val="fr-FR"/>
        </w:rPr>
      </w:pPr>
      <w:r>
        <w:rPr>
          <w:rFonts w:ascii="Calibri" w:hAnsi="Calibri" w:cs="Calibri"/>
          <w:sz w:val="22"/>
          <w:szCs w:val="22"/>
          <w:lang w:val="fr-FR"/>
        </w:rPr>
        <w:t>100</w:t>
      </w:r>
      <w:r w:rsidR="007F63DB" w:rsidRPr="002145C4">
        <w:rPr>
          <w:rFonts w:ascii="Calibri" w:hAnsi="Calibri" w:cs="Calibri"/>
          <w:sz w:val="22"/>
          <w:szCs w:val="22"/>
          <w:lang w:val="fr-FR"/>
        </w:rPr>
        <w:t xml:space="preserve"> euros en cas de réussite à l’examen ; </w:t>
      </w:r>
    </w:p>
    <w:p w14:paraId="53C9ABE1" w14:textId="77777777" w:rsidR="007F63DB" w:rsidRDefault="007F63DB" w:rsidP="007F63DB">
      <w:pPr>
        <w:ind w:left="196"/>
        <w:jc w:val="both"/>
        <w:rPr>
          <w:rFonts w:ascii="Calibri" w:hAnsi="Calibri" w:cs="Calibri"/>
          <w:sz w:val="22"/>
          <w:szCs w:val="22"/>
          <w:lang w:val="fr-FR"/>
        </w:rPr>
      </w:pPr>
    </w:p>
    <w:p w14:paraId="7AD3A722" w14:textId="2ABD1955" w:rsidR="007F63DB" w:rsidRPr="00D22D8F" w:rsidRDefault="007F63DB" w:rsidP="007F63DB">
      <w:pPr>
        <w:jc w:val="both"/>
        <w:rPr>
          <w:rFonts w:ascii="Calibri" w:hAnsi="Calibri" w:cs="Calibri"/>
          <w:sz w:val="22"/>
          <w:szCs w:val="22"/>
          <w:lang w:val="fr-FR"/>
        </w:rPr>
      </w:pPr>
      <w:r>
        <w:rPr>
          <w:rFonts w:ascii="Calibri" w:hAnsi="Calibri" w:cs="Calibri"/>
          <w:sz w:val="22"/>
          <w:szCs w:val="22"/>
          <w:lang w:val="fr-FR"/>
        </w:rPr>
        <w:t xml:space="preserve">En cas d’embauche en CDI de l’alternant après l’obtention de son diplôme, la prime versée au tuteur est </w:t>
      </w:r>
      <w:r w:rsidR="00B574CD">
        <w:rPr>
          <w:rFonts w:ascii="Calibri" w:hAnsi="Calibri" w:cs="Calibri"/>
          <w:sz w:val="22"/>
          <w:szCs w:val="22"/>
          <w:lang w:val="fr-FR"/>
        </w:rPr>
        <w:t>fixée à 4</w:t>
      </w:r>
      <w:r w:rsidR="00E712F4">
        <w:rPr>
          <w:rFonts w:ascii="Calibri" w:hAnsi="Calibri" w:cs="Calibri"/>
          <w:sz w:val="22"/>
          <w:szCs w:val="22"/>
          <w:lang w:val="fr-FR"/>
        </w:rPr>
        <w:t>0</w:t>
      </w:r>
      <w:r w:rsidR="00B574CD">
        <w:rPr>
          <w:rFonts w:ascii="Calibri" w:hAnsi="Calibri" w:cs="Calibri"/>
          <w:sz w:val="22"/>
          <w:szCs w:val="22"/>
          <w:lang w:val="fr-FR"/>
        </w:rPr>
        <w:t xml:space="preserve">0€. </w:t>
      </w:r>
    </w:p>
    <w:p w14:paraId="24BFBFBC" w14:textId="77777777" w:rsidR="007F63DB" w:rsidRDefault="007F63DB" w:rsidP="007F63DB">
      <w:pPr>
        <w:jc w:val="both"/>
        <w:rPr>
          <w:rFonts w:ascii="Calibri" w:hAnsi="Calibri" w:cs="Calibri"/>
          <w:sz w:val="22"/>
          <w:szCs w:val="22"/>
          <w:lang w:val="fr-FR"/>
        </w:rPr>
      </w:pPr>
      <w:r w:rsidRPr="00F845FB">
        <w:rPr>
          <w:rFonts w:ascii="Calibri" w:hAnsi="Calibri" w:cs="Calibri"/>
          <w:sz w:val="22"/>
          <w:szCs w:val="22"/>
          <w:lang w:val="fr-FR"/>
        </w:rPr>
        <w:t>Les tuteurs de contrat(s) de professionnalisation intérim en bénéficient également.</w:t>
      </w:r>
    </w:p>
    <w:p w14:paraId="6B2B56DA" w14:textId="77777777" w:rsidR="007F63DB" w:rsidRPr="00F845FB" w:rsidRDefault="007F63DB" w:rsidP="007F63DB">
      <w:pPr>
        <w:jc w:val="both"/>
        <w:rPr>
          <w:rFonts w:ascii="Calibri" w:hAnsi="Calibri" w:cs="Calibri"/>
          <w:sz w:val="22"/>
          <w:szCs w:val="22"/>
          <w:lang w:val="fr-FR"/>
        </w:rPr>
      </w:pPr>
    </w:p>
    <w:p w14:paraId="78AFD4F0" w14:textId="77777777" w:rsidR="007F63DB" w:rsidRDefault="007F63DB" w:rsidP="007F63DB">
      <w:pPr>
        <w:jc w:val="both"/>
        <w:rPr>
          <w:rFonts w:ascii="Calibri" w:hAnsi="Calibri" w:cs="Calibri"/>
          <w:sz w:val="22"/>
          <w:szCs w:val="22"/>
          <w:lang w:val="fr-FR"/>
        </w:rPr>
      </w:pPr>
      <w:r>
        <w:rPr>
          <w:rFonts w:ascii="Calibri" w:hAnsi="Calibri" w:cs="Calibri"/>
          <w:sz w:val="22"/>
          <w:szCs w:val="22"/>
          <w:lang w:val="fr-FR"/>
        </w:rPr>
        <w:lastRenderedPageBreak/>
        <w:t>Les tuteurs bénéficient</w:t>
      </w:r>
      <w:r w:rsidRPr="00F845FB">
        <w:rPr>
          <w:rFonts w:ascii="Calibri" w:hAnsi="Calibri" w:cs="Calibri"/>
          <w:sz w:val="22"/>
          <w:szCs w:val="22"/>
          <w:lang w:val="fr-FR"/>
        </w:rPr>
        <w:t xml:space="preserve"> d’une formation adaptée qui se déroule, dans la mesure du possible, avant l’arrivée du salarié sous contrat d’alternance et au plus tard dans les trois mois de sa prise de poste.</w:t>
      </w:r>
    </w:p>
    <w:p w14:paraId="684255B6" w14:textId="77777777" w:rsidR="00447D0A" w:rsidRPr="00F845FB" w:rsidRDefault="00447D0A" w:rsidP="007F63DB">
      <w:pPr>
        <w:jc w:val="both"/>
        <w:rPr>
          <w:rFonts w:ascii="Calibri" w:hAnsi="Calibri" w:cs="Calibri"/>
          <w:sz w:val="22"/>
          <w:szCs w:val="22"/>
          <w:lang w:val="fr-FR"/>
        </w:rPr>
      </w:pPr>
    </w:p>
    <w:bookmarkEnd w:id="4"/>
    <w:p w14:paraId="3F9492C0" w14:textId="4E6E4AFD" w:rsidR="00447D0A" w:rsidRPr="009A1042" w:rsidRDefault="00447D0A" w:rsidP="00447D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De plus, afin d’encourager les apprentis majeurs n’ayant pas le permis de conduire (permis B) à le passer, l’aide obtenue auprès de PRO-BTP</w:t>
      </w:r>
      <w:r>
        <w:rPr>
          <w:rFonts w:asciiTheme="minorHAnsi" w:hAnsiTheme="minorHAnsi" w:cstheme="minorHAnsi"/>
          <w:sz w:val="22"/>
          <w:szCs w:val="22"/>
          <w:lang w:val="fr-FR"/>
        </w:rPr>
        <w:t>/BTPR</w:t>
      </w:r>
      <w:r w:rsidRPr="009A1042">
        <w:rPr>
          <w:rFonts w:asciiTheme="minorHAnsi" w:hAnsiTheme="minorHAnsi" w:cstheme="minorHAnsi"/>
          <w:sz w:val="22"/>
          <w:szCs w:val="22"/>
          <w:lang w:val="fr-FR"/>
        </w:rPr>
        <w:t xml:space="preserve"> sera, sur présentation d’un justificatif, majorée de 150 euros.</w:t>
      </w:r>
    </w:p>
    <w:p w14:paraId="41CEA624" w14:textId="77777777" w:rsidR="00447D0A" w:rsidRPr="009A1042" w:rsidRDefault="00447D0A" w:rsidP="00447D0A">
      <w:pPr>
        <w:jc w:val="both"/>
        <w:rPr>
          <w:rFonts w:asciiTheme="minorHAnsi" w:hAnsiTheme="minorHAnsi" w:cstheme="minorHAnsi"/>
          <w:sz w:val="22"/>
          <w:szCs w:val="22"/>
          <w:lang w:val="fr-FR"/>
        </w:rPr>
      </w:pPr>
    </w:p>
    <w:p w14:paraId="2FC89D7A" w14:textId="77777777" w:rsidR="00447D0A" w:rsidRPr="009A1042" w:rsidRDefault="00447D0A" w:rsidP="00447D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Les salariés sous contrat d’alternance non sédentaires bénéficieront de la prise en charge par l’employeur des titres d’abonnement aux transports publics prévus à l’article L 3261-2 du code du travail leur permettant de se rendre de leur domicile à leur lieu de formation.</w:t>
      </w:r>
    </w:p>
    <w:p w14:paraId="3E4E2876" w14:textId="77777777" w:rsidR="00447D0A" w:rsidRPr="009A1042" w:rsidRDefault="00447D0A" w:rsidP="00447D0A">
      <w:pPr>
        <w:jc w:val="both"/>
        <w:rPr>
          <w:rFonts w:asciiTheme="minorHAnsi" w:hAnsiTheme="minorHAnsi" w:cstheme="minorHAnsi"/>
          <w:sz w:val="22"/>
          <w:szCs w:val="22"/>
          <w:lang w:val="fr-FR"/>
        </w:rPr>
      </w:pPr>
    </w:p>
    <w:p w14:paraId="3451BCFD" w14:textId="1D1F0A72" w:rsidR="002145C4" w:rsidRDefault="00447D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Le tuteur de contrat de professionnalisation intérim bénéficie également de la prime de tutorat.</w:t>
      </w:r>
    </w:p>
    <w:p w14:paraId="3306E722" w14:textId="77777777" w:rsidR="002145C4" w:rsidRPr="009A1042" w:rsidRDefault="002145C4" w:rsidP="00383A0A">
      <w:pPr>
        <w:jc w:val="both"/>
        <w:rPr>
          <w:rFonts w:asciiTheme="minorHAnsi" w:hAnsiTheme="minorHAnsi" w:cstheme="minorHAnsi"/>
          <w:sz w:val="22"/>
          <w:szCs w:val="22"/>
          <w:lang w:val="fr-FR"/>
        </w:rPr>
      </w:pPr>
    </w:p>
    <w:p w14:paraId="676D1AE1" w14:textId="2CB10C57" w:rsidR="00383A0A" w:rsidRPr="009A1042" w:rsidRDefault="00383A0A" w:rsidP="00383A0A">
      <w:pPr>
        <w:jc w:val="both"/>
        <w:rPr>
          <w:rFonts w:asciiTheme="minorHAnsi" w:hAnsiTheme="minorHAnsi" w:cstheme="minorHAnsi"/>
          <w:b/>
          <w:sz w:val="22"/>
          <w:szCs w:val="22"/>
          <w:u w:val="single"/>
          <w:lang w:val="fr-FR"/>
        </w:rPr>
      </w:pPr>
      <w:r w:rsidRPr="009A1042">
        <w:rPr>
          <w:rFonts w:asciiTheme="minorHAnsi" w:hAnsiTheme="minorHAnsi" w:cstheme="minorHAnsi"/>
          <w:b/>
          <w:sz w:val="22"/>
          <w:szCs w:val="22"/>
          <w:u w:val="single"/>
          <w:lang w:val="fr-FR"/>
        </w:rPr>
        <w:t>ARTICLE 1</w:t>
      </w:r>
      <w:r w:rsidR="004B6BB7">
        <w:rPr>
          <w:rFonts w:asciiTheme="minorHAnsi" w:hAnsiTheme="minorHAnsi" w:cstheme="minorHAnsi"/>
          <w:b/>
          <w:sz w:val="22"/>
          <w:szCs w:val="22"/>
          <w:u w:val="single"/>
          <w:lang w:val="fr-FR"/>
        </w:rPr>
        <w:t>4</w:t>
      </w:r>
      <w:r w:rsidRPr="009A1042">
        <w:rPr>
          <w:rFonts w:asciiTheme="minorHAnsi" w:hAnsiTheme="minorHAnsi" w:cstheme="minorHAnsi"/>
          <w:b/>
          <w:sz w:val="22"/>
          <w:szCs w:val="22"/>
          <w:u w:val="single"/>
          <w:lang w:val="fr-FR"/>
        </w:rPr>
        <w:t xml:space="preserve"> : AUTRES MESURES DE PARTAGE DE LA VALEUR AJOUTEE</w:t>
      </w:r>
    </w:p>
    <w:p w14:paraId="5FAD1782" w14:textId="77777777" w:rsidR="00383A0A" w:rsidRPr="009A1042" w:rsidRDefault="00383A0A" w:rsidP="00383A0A">
      <w:pPr>
        <w:jc w:val="both"/>
        <w:rPr>
          <w:rFonts w:asciiTheme="minorHAnsi" w:hAnsiTheme="minorHAnsi" w:cstheme="minorHAnsi"/>
          <w:b/>
          <w:sz w:val="22"/>
          <w:szCs w:val="22"/>
          <w:u w:val="single"/>
          <w:lang w:val="fr-FR"/>
        </w:rPr>
      </w:pPr>
    </w:p>
    <w:p w14:paraId="1F9B05CD" w14:textId="77777777" w:rsidR="00354326" w:rsidRPr="007A1916" w:rsidRDefault="00354326" w:rsidP="00354326">
      <w:pPr>
        <w:jc w:val="both"/>
        <w:rPr>
          <w:rFonts w:asciiTheme="minorHAnsi" w:hAnsiTheme="minorHAnsi" w:cstheme="minorHAnsi"/>
          <w:sz w:val="22"/>
          <w:szCs w:val="22"/>
          <w:lang w:val="fr-FR"/>
        </w:rPr>
      </w:pPr>
      <w:r w:rsidRPr="007A1916">
        <w:rPr>
          <w:rFonts w:asciiTheme="minorHAnsi" w:hAnsiTheme="minorHAnsi" w:cstheme="minorHAnsi"/>
          <w:sz w:val="22"/>
          <w:szCs w:val="22"/>
          <w:lang w:val="fr-FR"/>
        </w:rPr>
        <w:t xml:space="preserve">Les parties constatent que les dispositifs d’épargne salariale en vigueur (accords de participation, accords d’intéressement, Plan d’Epargne Groupe, PERECO), relèvent d’une politique définie et mise en œuvre au sein du Groupe Eiffage. </w:t>
      </w:r>
    </w:p>
    <w:p w14:paraId="193A554E" w14:textId="77777777" w:rsidR="00354326" w:rsidRPr="007A1916" w:rsidRDefault="00354326" w:rsidP="00354326">
      <w:pPr>
        <w:jc w:val="both"/>
        <w:rPr>
          <w:rFonts w:asciiTheme="minorHAnsi" w:hAnsiTheme="minorHAnsi" w:cstheme="minorHAnsi"/>
          <w:sz w:val="22"/>
          <w:szCs w:val="22"/>
          <w:lang w:val="fr-FR"/>
        </w:rPr>
      </w:pPr>
    </w:p>
    <w:p w14:paraId="6DE73DEA" w14:textId="77777777" w:rsidR="00354326" w:rsidRPr="007A1916" w:rsidRDefault="00354326" w:rsidP="00354326">
      <w:pPr>
        <w:jc w:val="both"/>
        <w:rPr>
          <w:rFonts w:asciiTheme="minorHAnsi" w:hAnsiTheme="minorHAnsi" w:cstheme="minorHAnsi"/>
          <w:sz w:val="22"/>
          <w:szCs w:val="22"/>
          <w:lang w:val="fr-FR"/>
        </w:rPr>
      </w:pPr>
      <w:r w:rsidRPr="007A1916">
        <w:rPr>
          <w:rFonts w:asciiTheme="minorHAnsi" w:hAnsiTheme="minorHAnsi" w:cstheme="minorHAnsi"/>
          <w:sz w:val="22"/>
          <w:szCs w:val="22"/>
          <w:lang w:val="fr-FR"/>
        </w:rPr>
        <w:t xml:space="preserve">Ainsi, pour Eiffage Energie Systèmes – Martinique, l’accord d’intéressement a été signé en date du 28 juin 2023 et l’accord de participation a été signé en date du 21 juin 2011 avec un avenant en date du 07 février 2013, afin d’associer les salariés à la bonne marche de l’entreprise en leur attribuant une part du résultat selon les critères définis dans les accords. </w:t>
      </w:r>
    </w:p>
    <w:p w14:paraId="5B3F3D22" w14:textId="77777777" w:rsidR="00354326" w:rsidRPr="007A1916" w:rsidRDefault="00354326" w:rsidP="00354326">
      <w:pPr>
        <w:jc w:val="both"/>
        <w:rPr>
          <w:rFonts w:asciiTheme="minorHAnsi" w:hAnsiTheme="minorHAnsi" w:cstheme="minorHAnsi"/>
          <w:sz w:val="22"/>
          <w:szCs w:val="22"/>
          <w:lang w:val="fr-FR"/>
        </w:rPr>
      </w:pPr>
    </w:p>
    <w:p w14:paraId="24191666" w14:textId="647C0DD8" w:rsidR="00354326" w:rsidRPr="007A1916" w:rsidRDefault="00354326" w:rsidP="00354326">
      <w:pPr>
        <w:jc w:val="both"/>
        <w:rPr>
          <w:rFonts w:asciiTheme="minorHAnsi" w:hAnsiTheme="minorHAnsi" w:cstheme="minorHAnsi"/>
          <w:sz w:val="22"/>
          <w:szCs w:val="22"/>
          <w:lang w:val="fr-FR"/>
        </w:rPr>
      </w:pPr>
      <w:r w:rsidRPr="007A1916">
        <w:rPr>
          <w:rFonts w:asciiTheme="minorHAnsi" w:hAnsiTheme="minorHAnsi" w:cstheme="minorHAnsi"/>
          <w:sz w:val="22"/>
          <w:szCs w:val="22"/>
          <w:lang w:val="fr-FR"/>
        </w:rPr>
        <w:t>Eiffage Energie Systèmes – Martinique a adhéré au Plan d’Epargne Groupe et a signé l’avenant n°1</w:t>
      </w:r>
      <w:r>
        <w:rPr>
          <w:rFonts w:asciiTheme="minorHAnsi" w:hAnsiTheme="minorHAnsi" w:cstheme="minorHAnsi"/>
          <w:sz w:val="22"/>
          <w:szCs w:val="22"/>
          <w:lang w:val="fr-FR"/>
        </w:rPr>
        <w:t>7</w:t>
      </w:r>
      <w:r w:rsidRPr="007A1916">
        <w:rPr>
          <w:rFonts w:asciiTheme="minorHAnsi" w:hAnsiTheme="minorHAnsi" w:cstheme="minorHAnsi"/>
          <w:sz w:val="22"/>
          <w:szCs w:val="22"/>
          <w:lang w:val="fr-FR"/>
        </w:rPr>
        <w:t>, afin de permettre aux salariés de bénéficier des différents vecteurs d’épargne proposés dans ce cadre.</w:t>
      </w:r>
    </w:p>
    <w:p w14:paraId="717D00BF" w14:textId="77777777" w:rsidR="00354326" w:rsidRPr="007A1916" w:rsidRDefault="00354326" w:rsidP="00354326">
      <w:pPr>
        <w:jc w:val="both"/>
        <w:rPr>
          <w:rFonts w:asciiTheme="minorHAnsi" w:hAnsiTheme="minorHAnsi" w:cstheme="minorHAnsi"/>
          <w:sz w:val="22"/>
          <w:szCs w:val="22"/>
          <w:lang w:val="fr-FR"/>
        </w:rPr>
      </w:pPr>
    </w:p>
    <w:p w14:paraId="63929A58" w14:textId="058BB3C0" w:rsidR="00354326" w:rsidRPr="007A1916" w:rsidRDefault="00354326" w:rsidP="00354326">
      <w:pPr>
        <w:jc w:val="both"/>
        <w:rPr>
          <w:rFonts w:asciiTheme="minorHAnsi" w:hAnsiTheme="minorHAnsi" w:cstheme="minorHAnsi"/>
          <w:sz w:val="22"/>
          <w:szCs w:val="22"/>
          <w:lang w:val="fr-FR"/>
        </w:rPr>
      </w:pPr>
      <w:r w:rsidRPr="007A1916">
        <w:rPr>
          <w:rFonts w:asciiTheme="minorHAnsi" w:hAnsiTheme="minorHAnsi" w:cstheme="minorHAnsi"/>
          <w:sz w:val="22"/>
          <w:szCs w:val="22"/>
          <w:lang w:val="fr-FR"/>
        </w:rPr>
        <w:t>Le Groupe Eiffage renouvellera en 202</w:t>
      </w:r>
      <w:r w:rsidR="00E92C0E">
        <w:rPr>
          <w:rFonts w:asciiTheme="minorHAnsi" w:hAnsiTheme="minorHAnsi" w:cstheme="minorHAnsi"/>
          <w:sz w:val="22"/>
          <w:szCs w:val="22"/>
          <w:lang w:val="fr-FR"/>
        </w:rPr>
        <w:t xml:space="preserve">6 </w:t>
      </w:r>
      <w:r w:rsidRPr="007A1916">
        <w:rPr>
          <w:rFonts w:asciiTheme="minorHAnsi" w:hAnsiTheme="minorHAnsi" w:cstheme="minorHAnsi"/>
          <w:sz w:val="22"/>
          <w:szCs w:val="22"/>
          <w:lang w:val="fr-FR"/>
        </w:rPr>
        <w:t xml:space="preserve">une augmentation de capital réservée à ses salariés, offrant ainsi des conditions privilégiées d’accès au capital social. </w:t>
      </w:r>
    </w:p>
    <w:p w14:paraId="0A37FEA9" w14:textId="77777777" w:rsidR="00354326" w:rsidRPr="007A1916" w:rsidRDefault="00354326" w:rsidP="00354326">
      <w:pPr>
        <w:jc w:val="both"/>
        <w:rPr>
          <w:rFonts w:asciiTheme="minorHAnsi" w:hAnsiTheme="minorHAnsi" w:cstheme="minorHAnsi"/>
          <w:sz w:val="22"/>
          <w:szCs w:val="22"/>
          <w:lang w:val="fr-FR"/>
        </w:rPr>
      </w:pPr>
    </w:p>
    <w:p w14:paraId="213140F5" w14:textId="77777777" w:rsidR="00354326" w:rsidRPr="007A1916" w:rsidRDefault="00354326" w:rsidP="00354326">
      <w:pPr>
        <w:jc w:val="both"/>
        <w:rPr>
          <w:rFonts w:asciiTheme="minorHAnsi" w:hAnsiTheme="minorHAnsi" w:cstheme="minorHAnsi"/>
          <w:sz w:val="22"/>
          <w:szCs w:val="22"/>
          <w:lang w:val="fr-FR"/>
        </w:rPr>
      </w:pPr>
      <w:r w:rsidRPr="007A1916">
        <w:rPr>
          <w:rFonts w:asciiTheme="minorHAnsi" w:hAnsiTheme="minorHAnsi" w:cstheme="minorHAnsi"/>
          <w:sz w:val="22"/>
          <w:szCs w:val="22"/>
          <w:lang w:val="fr-FR"/>
        </w:rPr>
        <w:t xml:space="preserve">Enfin, la société Eiffage Energie Systèmes – Martinique a aussi adhéré au PERECO, signature en date du 18/12/2013 avec un avenant en date du 08 octobre 2021, qui offre la possibilité aux salariés, de constituer une épargne accessible au moment de la retraite, soit sous forme d’une rente, soit sous forme d’un capital. </w:t>
      </w:r>
    </w:p>
    <w:p w14:paraId="0FE586EE" w14:textId="77777777" w:rsidR="00F87F47" w:rsidRPr="00742931" w:rsidRDefault="00F87F47" w:rsidP="00F87F47">
      <w:pPr>
        <w:jc w:val="both"/>
        <w:rPr>
          <w:rFonts w:asciiTheme="minorHAnsi" w:hAnsiTheme="minorHAnsi" w:cstheme="minorHAnsi"/>
          <w:sz w:val="22"/>
          <w:szCs w:val="22"/>
          <w:lang w:val="fr-FR"/>
        </w:rPr>
      </w:pPr>
    </w:p>
    <w:p w14:paraId="43CC8EC6" w14:textId="2D54796E" w:rsidR="00383A0A" w:rsidRPr="009A1042" w:rsidRDefault="00383A0A" w:rsidP="00383A0A">
      <w:pPr>
        <w:jc w:val="both"/>
        <w:rPr>
          <w:rFonts w:asciiTheme="minorHAnsi" w:hAnsiTheme="minorHAnsi" w:cstheme="minorHAnsi"/>
          <w:b/>
          <w:sz w:val="22"/>
          <w:szCs w:val="22"/>
          <w:u w:val="single"/>
          <w:lang w:val="fr-FR"/>
        </w:rPr>
      </w:pPr>
      <w:r w:rsidRPr="009A1042">
        <w:rPr>
          <w:rFonts w:asciiTheme="minorHAnsi" w:hAnsiTheme="minorHAnsi" w:cstheme="minorHAnsi"/>
          <w:b/>
          <w:sz w:val="22"/>
          <w:szCs w:val="22"/>
          <w:u w:val="single"/>
          <w:lang w:val="fr-FR"/>
        </w:rPr>
        <w:t>ARTICLE 1</w:t>
      </w:r>
      <w:r w:rsidR="001E1C42">
        <w:rPr>
          <w:rFonts w:asciiTheme="minorHAnsi" w:hAnsiTheme="minorHAnsi" w:cstheme="minorHAnsi"/>
          <w:b/>
          <w:sz w:val="22"/>
          <w:szCs w:val="22"/>
          <w:u w:val="single"/>
          <w:lang w:val="fr-FR"/>
        </w:rPr>
        <w:t>5</w:t>
      </w:r>
      <w:r w:rsidRPr="009A1042">
        <w:rPr>
          <w:rFonts w:asciiTheme="minorHAnsi" w:hAnsiTheme="minorHAnsi" w:cstheme="minorHAnsi"/>
          <w:b/>
          <w:sz w:val="22"/>
          <w:szCs w:val="22"/>
          <w:u w:val="single"/>
          <w:lang w:val="fr-FR"/>
        </w:rPr>
        <w:t xml:space="preserve"> : DURÉE DE L'ACCORD – PUBLICITÉ</w:t>
      </w:r>
    </w:p>
    <w:p w14:paraId="198E1567" w14:textId="77777777" w:rsidR="00383A0A" w:rsidRPr="009A1042" w:rsidRDefault="00383A0A" w:rsidP="00383A0A">
      <w:pPr>
        <w:jc w:val="both"/>
        <w:rPr>
          <w:rFonts w:asciiTheme="minorHAnsi" w:hAnsiTheme="minorHAnsi" w:cstheme="minorHAnsi"/>
          <w:b/>
          <w:sz w:val="22"/>
          <w:szCs w:val="22"/>
          <w:u w:val="single"/>
          <w:lang w:val="fr-FR"/>
        </w:rPr>
      </w:pPr>
    </w:p>
    <w:p w14:paraId="7AD7D13A"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Le présent accord, conclu à durée déterminée pour une durée d’un an à compter de sa signature.</w:t>
      </w:r>
    </w:p>
    <w:p w14:paraId="4482A2D8" w14:textId="77777777" w:rsidR="00383A0A" w:rsidRPr="009A1042" w:rsidRDefault="00383A0A" w:rsidP="00383A0A">
      <w:pPr>
        <w:jc w:val="both"/>
        <w:rPr>
          <w:rFonts w:asciiTheme="minorHAnsi" w:hAnsiTheme="minorHAnsi" w:cstheme="minorHAnsi"/>
          <w:sz w:val="22"/>
          <w:szCs w:val="22"/>
          <w:lang w:val="fr-FR"/>
        </w:rPr>
      </w:pPr>
    </w:p>
    <w:p w14:paraId="62AE0D36" w14:textId="77777777" w:rsidR="00383A0A" w:rsidRPr="009A1042" w:rsidRDefault="00383A0A" w:rsidP="00383A0A">
      <w:pPr>
        <w:jc w:val="both"/>
        <w:rPr>
          <w:rFonts w:asciiTheme="minorHAnsi" w:hAnsiTheme="minorHAnsi" w:cstheme="minorHAnsi"/>
          <w:sz w:val="22"/>
          <w:szCs w:val="22"/>
          <w:lang w:val="fr-FR"/>
        </w:rPr>
      </w:pPr>
      <w:r w:rsidRPr="009A1042">
        <w:rPr>
          <w:rFonts w:asciiTheme="minorHAnsi" w:hAnsiTheme="minorHAnsi" w:cstheme="minorHAnsi"/>
          <w:sz w:val="22"/>
          <w:szCs w:val="22"/>
          <w:lang w:val="fr-FR"/>
        </w:rPr>
        <w:t>Conformément aux articles D 2231-2 et suivants du code du travail, le présent accord fera l’objet d’un dépôt par le représentant légal de l’entreprise auprès du secrétariat-greffe du Conseil de Prud'hommes territorialement compétent ainsi que sur la plateforme de téléprocédure du ministère du travail.</w:t>
      </w:r>
    </w:p>
    <w:p w14:paraId="3D421F56" w14:textId="77777777" w:rsidR="00383A0A" w:rsidRPr="009A1042" w:rsidRDefault="00383A0A" w:rsidP="00383A0A">
      <w:pPr>
        <w:jc w:val="both"/>
        <w:rPr>
          <w:rFonts w:asciiTheme="minorHAnsi" w:hAnsiTheme="minorHAnsi" w:cstheme="minorHAnsi"/>
          <w:sz w:val="22"/>
          <w:szCs w:val="22"/>
          <w:lang w:val="fr-FR"/>
        </w:rPr>
      </w:pPr>
    </w:p>
    <w:p w14:paraId="4D3EF3EA" w14:textId="70AF3D77" w:rsidR="00383A0A" w:rsidRPr="009A1042" w:rsidRDefault="00E16441" w:rsidP="00383A0A">
      <w:pPr>
        <w:jc w:val="both"/>
        <w:rPr>
          <w:rFonts w:asciiTheme="minorHAnsi" w:hAnsiTheme="minorHAnsi" w:cstheme="minorHAnsi"/>
          <w:sz w:val="22"/>
          <w:szCs w:val="22"/>
          <w:lang w:val="fr-FR"/>
        </w:rPr>
      </w:pPr>
      <w:r w:rsidRPr="002145C4">
        <w:rPr>
          <w:rFonts w:asciiTheme="minorHAnsi" w:hAnsiTheme="minorHAnsi" w:cstheme="minorHAnsi"/>
          <w:sz w:val="22"/>
          <w:szCs w:val="22"/>
          <w:lang w:val="fr-FR"/>
        </w:rPr>
        <w:t xml:space="preserve">Fait à </w:t>
      </w:r>
      <w:r w:rsidR="00354326">
        <w:rPr>
          <w:rFonts w:asciiTheme="minorHAnsi" w:hAnsiTheme="minorHAnsi" w:cstheme="minorHAnsi"/>
          <w:sz w:val="22"/>
          <w:szCs w:val="22"/>
          <w:lang w:val="fr-FR"/>
        </w:rPr>
        <w:t>Saint-Joseph</w:t>
      </w:r>
      <w:r w:rsidRPr="002145C4">
        <w:rPr>
          <w:rFonts w:asciiTheme="minorHAnsi" w:hAnsiTheme="minorHAnsi" w:cstheme="minorHAnsi"/>
          <w:sz w:val="22"/>
          <w:szCs w:val="22"/>
          <w:lang w:val="fr-FR"/>
        </w:rPr>
        <w:t xml:space="preserve">, le </w:t>
      </w:r>
      <w:r w:rsidR="00C10C6F">
        <w:rPr>
          <w:rFonts w:asciiTheme="minorHAnsi" w:hAnsiTheme="minorHAnsi" w:cstheme="minorHAnsi"/>
          <w:sz w:val="22"/>
          <w:szCs w:val="22"/>
          <w:lang w:val="fr-FR"/>
        </w:rPr>
        <w:t>2</w:t>
      </w:r>
      <w:r w:rsidR="00354326">
        <w:rPr>
          <w:rFonts w:asciiTheme="minorHAnsi" w:hAnsiTheme="minorHAnsi" w:cstheme="minorHAnsi"/>
          <w:sz w:val="22"/>
          <w:szCs w:val="22"/>
          <w:lang w:val="fr-FR"/>
        </w:rPr>
        <w:t>6</w:t>
      </w:r>
      <w:r w:rsidRPr="002145C4">
        <w:rPr>
          <w:rFonts w:asciiTheme="minorHAnsi" w:hAnsiTheme="minorHAnsi" w:cstheme="minorHAnsi"/>
          <w:sz w:val="22"/>
          <w:szCs w:val="22"/>
          <w:lang w:val="fr-FR"/>
        </w:rPr>
        <w:t xml:space="preserve"> février 2026</w:t>
      </w:r>
      <w:r>
        <w:rPr>
          <w:rFonts w:asciiTheme="minorHAnsi" w:hAnsiTheme="minorHAnsi" w:cstheme="minorHAnsi"/>
          <w:sz w:val="22"/>
          <w:szCs w:val="22"/>
          <w:lang w:val="fr-FR"/>
        </w:rPr>
        <w:t xml:space="preserve"> </w:t>
      </w:r>
    </w:p>
    <w:p w14:paraId="4C09313D" w14:textId="77777777" w:rsidR="009034C0" w:rsidRPr="00F845FB" w:rsidRDefault="009034C0" w:rsidP="006804BD">
      <w:pPr>
        <w:jc w:val="both"/>
        <w:rPr>
          <w:rFonts w:ascii="Calibri" w:hAnsi="Calibri" w:cs="Calibri"/>
          <w:sz w:val="22"/>
          <w:szCs w:val="22"/>
          <w:u w:val="single"/>
          <w:lang w:val="fr-FR"/>
        </w:rPr>
      </w:pPr>
    </w:p>
    <w:p w14:paraId="7D5D7A14" w14:textId="1D88FD42" w:rsidR="005705E9" w:rsidRPr="00F845FB" w:rsidRDefault="005705E9" w:rsidP="001F42A9">
      <w:pPr>
        <w:jc w:val="both"/>
        <w:rPr>
          <w:rFonts w:ascii="Calibri" w:hAnsi="Calibri" w:cs="Calibri"/>
          <w:sz w:val="22"/>
          <w:szCs w:val="22"/>
          <w:lang w:val="fr-FR"/>
        </w:rPr>
      </w:pPr>
      <w:r w:rsidRPr="00F845FB">
        <w:rPr>
          <w:rFonts w:ascii="Calibri" w:hAnsi="Calibri" w:cs="Calibri"/>
          <w:sz w:val="22"/>
          <w:szCs w:val="22"/>
          <w:u w:val="single"/>
          <w:lang w:val="fr-FR"/>
        </w:rPr>
        <w:t>Pour E</w:t>
      </w:r>
      <w:r w:rsidR="00BE0DAD" w:rsidRPr="00F845FB">
        <w:rPr>
          <w:rFonts w:ascii="Calibri" w:hAnsi="Calibri" w:cs="Calibri"/>
          <w:sz w:val="22"/>
          <w:szCs w:val="22"/>
          <w:u w:val="single"/>
          <w:lang w:val="fr-FR"/>
        </w:rPr>
        <w:t xml:space="preserve">IFFAGE ENERGIE SYSTEMES </w:t>
      </w:r>
      <w:r w:rsidR="00457EC2" w:rsidRPr="00F845FB">
        <w:rPr>
          <w:rFonts w:ascii="Calibri" w:hAnsi="Calibri" w:cs="Calibri"/>
          <w:sz w:val="22"/>
          <w:szCs w:val="22"/>
          <w:u w:val="single"/>
          <w:lang w:val="fr-FR"/>
        </w:rPr>
        <w:t xml:space="preserve">– </w:t>
      </w:r>
      <w:r w:rsidR="00870A2C">
        <w:rPr>
          <w:rFonts w:ascii="Calibri" w:hAnsi="Calibri" w:cs="Calibri"/>
          <w:sz w:val="22"/>
          <w:szCs w:val="22"/>
          <w:u w:val="single"/>
          <w:lang w:val="fr-FR"/>
        </w:rPr>
        <w:t>MARTINIQUE</w:t>
      </w:r>
      <w:r w:rsidR="00457EC2" w:rsidRPr="00F845FB">
        <w:rPr>
          <w:rFonts w:ascii="Calibri" w:hAnsi="Calibri" w:cs="Calibri"/>
          <w:sz w:val="22"/>
          <w:szCs w:val="22"/>
          <w:u w:val="single"/>
          <w:lang w:val="fr-FR"/>
        </w:rPr>
        <w:t> :</w:t>
      </w:r>
    </w:p>
    <w:p w14:paraId="06214ABA" w14:textId="77777777" w:rsidR="001F42A9" w:rsidRPr="00F845FB" w:rsidRDefault="001F42A9" w:rsidP="001F42A9">
      <w:pPr>
        <w:jc w:val="both"/>
        <w:rPr>
          <w:rFonts w:ascii="Calibri" w:hAnsi="Calibri" w:cs="Calibri"/>
          <w:sz w:val="22"/>
          <w:szCs w:val="22"/>
          <w:lang w:val="fr-FR"/>
        </w:rPr>
      </w:pPr>
    </w:p>
    <w:p w14:paraId="463C85FB" w14:textId="2E4D9673" w:rsidR="005705E9" w:rsidRPr="00F845FB" w:rsidRDefault="00457EC2" w:rsidP="00457EC2">
      <w:pPr>
        <w:pStyle w:val="Paragraphedeliste"/>
        <w:numPr>
          <w:ilvl w:val="0"/>
          <w:numId w:val="14"/>
        </w:numPr>
        <w:jc w:val="both"/>
        <w:rPr>
          <w:rFonts w:ascii="Calibri" w:hAnsi="Calibri" w:cs="Calibri"/>
          <w:sz w:val="22"/>
          <w:szCs w:val="22"/>
          <w:lang w:val="fr-FR"/>
        </w:rPr>
      </w:pPr>
      <w:r w:rsidRPr="00F845FB">
        <w:rPr>
          <w:rFonts w:ascii="Calibri" w:hAnsi="Calibri" w:cs="Calibri"/>
          <w:sz w:val="22"/>
          <w:szCs w:val="22"/>
          <w:lang w:val="fr-FR"/>
        </w:rPr>
        <w:t xml:space="preserve">, </w:t>
      </w:r>
      <w:r w:rsidR="00ED7AD6">
        <w:rPr>
          <w:rFonts w:ascii="Calibri" w:hAnsi="Calibri" w:cs="Calibri"/>
          <w:sz w:val="22"/>
          <w:szCs w:val="22"/>
          <w:lang w:val="fr-FR"/>
        </w:rPr>
        <w:t xml:space="preserve">Directeur de filiale </w:t>
      </w:r>
    </w:p>
    <w:p w14:paraId="0156B6D0" w14:textId="77777777" w:rsidR="00457EC2" w:rsidRDefault="00457EC2" w:rsidP="001F42A9">
      <w:pPr>
        <w:jc w:val="both"/>
        <w:rPr>
          <w:rFonts w:ascii="Calibri" w:hAnsi="Calibri" w:cs="Calibri"/>
          <w:sz w:val="22"/>
          <w:szCs w:val="22"/>
          <w:lang w:val="fr-FR"/>
        </w:rPr>
      </w:pPr>
    </w:p>
    <w:p w14:paraId="6D0CC2FF" w14:textId="77777777" w:rsidR="000353B9" w:rsidRPr="00F845FB" w:rsidRDefault="000353B9" w:rsidP="001F42A9">
      <w:pPr>
        <w:jc w:val="both"/>
        <w:rPr>
          <w:rFonts w:ascii="Calibri" w:hAnsi="Calibri" w:cs="Calibri"/>
          <w:sz w:val="22"/>
          <w:szCs w:val="22"/>
          <w:lang w:val="fr-FR"/>
        </w:rPr>
      </w:pPr>
    </w:p>
    <w:p w14:paraId="593D7249" w14:textId="77777777" w:rsidR="00457EC2" w:rsidRPr="00F845FB" w:rsidRDefault="00457EC2" w:rsidP="001F42A9">
      <w:pPr>
        <w:jc w:val="both"/>
        <w:rPr>
          <w:rFonts w:ascii="Calibri" w:hAnsi="Calibri" w:cs="Calibri"/>
          <w:sz w:val="22"/>
          <w:szCs w:val="22"/>
          <w:lang w:val="fr-FR"/>
        </w:rPr>
      </w:pPr>
    </w:p>
    <w:p w14:paraId="07D3CA97" w14:textId="53AACE79" w:rsidR="000F7579" w:rsidRPr="00F845FB" w:rsidRDefault="00BE0DAD" w:rsidP="001F42A9">
      <w:pPr>
        <w:jc w:val="both"/>
        <w:rPr>
          <w:rFonts w:ascii="Calibri" w:hAnsi="Calibri" w:cs="Calibri"/>
          <w:sz w:val="22"/>
          <w:szCs w:val="22"/>
          <w:u w:val="single"/>
          <w:lang w:val="fr-FR"/>
        </w:rPr>
      </w:pPr>
      <w:r w:rsidRPr="00F845FB">
        <w:rPr>
          <w:rFonts w:ascii="Calibri" w:hAnsi="Calibri" w:cs="Calibri"/>
          <w:sz w:val="22"/>
          <w:szCs w:val="22"/>
          <w:u w:val="single"/>
          <w:lang w:val="fr-FR"/>
        </w:rPr>
        <w:t>Pour les Organisations S</w:t>
      </w:r>
      <w:r w:rsidR="005705E9" w:rsidRPr="00F845FB">
        <w:rPr>
          <w:rFonts w:ascii="Calibri" w:hAnsi="Calibri" w:cs="Calibri"/>
          <w:sz w:val="22"/>
          <w:szCs w:val="22"/>
          <w:u w:val="single"/>
          <w:lang w:val="fr-FR"/>
        </w:rPr>
        <w:t xml:space="preserve">yndicales, </w:t>
      </w:r>
      <w:r w:rsidR="00457EC2" w:rsidRPr="00F845FB">
        <w:rPr>
          <w:rFonts w:ascii="Calibri" w:hAnsi="Calibri" w:cs="Calibri"/>
          <w:sz w:val="22"/>
          <w:szCs w:val="22"/>
          <w:u w:val="single"/>
          <w:lang w:val="fr-FR"/>
        </w:rPr>
        <w:t xml:space="preserve">le Délégué Syndical : </w:t>
      </w:r>
    </w:p>
    <w:p w14:paraId="630FB2A8" w14:textId="77777777" w:rsidR="005705E9" w:rsidRPr="00F845FB" w:rsidRDefault="005705E9" w:rsidP="001F42A9">
      <w:pPr>
        <w:jc w:val="both"/>
        <w:rPr>
          <w:rFonts w:ascii="Calibri" w:hAnsi="Calibri" w:cs="Calibri"/>
          <w:sz w:val="22"/>
          <w:szCs w:val="22"/>
          <w:u w:val="single"/>
          <w:lang w:val="fr-FR"/>
        </w:rPr>
      </w:pPr>
      <w:r w:rsidRPr="00F845FB">
        <w:rPr>
          <w:rFonts w:ascii="Calibri" w:hAnsi="Calibri" w:cs="Calibri"/>
          <w:sz w:val="22"/>
          <w:szCs w:val="22"/>
          <w:u w:val="single"/>
          <w:lang w:val="fr-FR"/>
        </w:rPr>
        <w:t xml:space="preserve"> </w:t>
      </w:r>
    </w:p>
    <w:p w14:paraId="4DB831F8" w14:textId="71918D2B" w:rsidR="005705E9" w:rsidRPr="00F845FB" w:rsidRDefault="00354326" w:rsidP="00A57250">
      <w:pPr>
        <w:pStyle w:val="Paragraphedeliste"/>
        <w:numPr>
          <w:ilvl w:val="0"/>
          <w:numId w:val="6"/>
        </w:numPr>
        <w:ind w:left="0" w:firstLine="426"/>
        <w:jc w:val="both"/>
        <w:rPr>
          <w:rFonts w:ascii="Calibri" w:hAnsi="Calibri" w:cs="Calibri"/>
          <w:sz w:val="22"/>
          <w:szCs w:val="22"/>
          <w:lang w:val="fr-FR"/>
        </w:rPr>
      </w:pPr>
      <w:r>
        <w:rPr>
          <w:rFonts w:ascii="Calibri" w:hAnsi="Calibri" w:cs="Calibri"/>
          <w:sz w:val="22"/>
          <w:szCs w:val="22"/>
          <w:lang w:val="fr-FR"/>
        </w:rPr>
        <w:t>CSTM</w:t>
      </w:r>
      <w:r w:rsidR="00457EC2" w:rsidRPr="00F845FB">
        <w:rPr>
          <w:rFonts w:ascii="Calibri" w:hAnsi="Calibri" w:cs="Calibri"/>
          <w:sz w:val="22"/>
          <w:szCs w:val="22"/>
          <w:lang w:val="fr-FR"/>
        </w:rPr>
        <w:t xml:space="preserve"> : </w:t>
      </w:r>
      <w:r w:rsidR="00BB7C08" w:rsidRPr="00F845FB">
        <w:rPr>
          <w:rFonts w:ascii="Calibri" w:hAnsi="Calibri" w:cs="Calibri"/>
          <w:sz w:val="22"/>
          <w:szCs w:val="22"/>
          <w:lang w:val="fr-FR"/>
        </w:rPr>
        <w:t xml:space="preserve"> </w:t>
      </w:r>
      <w:r w:rsidR="005705E9" w:rsidRPr="00F845FB">
        <w:rPr>
          <w:rFonts w:ascii="Calibri" w:hAnsi="Calibri" w:cs="Calibri"/>
          <w:sz w:val="22"/>
          <w:szCs w:val="22"/>
          <w:lang w:val="fr-FR"/>
        </w:rPr>
        <w:t>Représentée par</w:t>
      </w:r>
      <w:r w:rsidR="000F7579" w:rsidRPr="00F845FB">
        <w:rPr>
          <w:rFonts w:ascii="Calibri" w:hAnsi="Calibri" w:cs="Calibri"/>
          <w:sz w:val="22"/>
          <w:szCs w:val="22"/>
          <w:lang w:val="fr-FR"/>
        </w:rPr>
        <w:t xml:space="preserve"> </w:t>
      </w:r>
    </w:p>
    <w:p w14:paraId="2E61D953" w14:textId="77777777" w:rsidR="005705E9" w:rsidRPr="00F845FB" w:rsidRDefault="005705E9" w:rsidP="001F42A9">
      <w:pPr>
        <w:jc w:val="both"/>
        <w:rPr>
          <w:rFonts w:ascii="Calibri" w:hAnsi="Calibri" w:cs="Calibri"/>
          <w:sz w:val="22"/>
          <w:szCs w:val="22"/>
          <w:lang w:val="fr-FR"/>
        </w:rPr>
      </w:pPr>
    </w:p>
    <w:p w14:paraId="1B21D7A0" w14:textId="78A4AE2C" w:rsidR="002B7187" w:rsidRPr="00F845FB" w:rsidRDefault="00457EC2" w:rsidP="009A5A15">
      <w:pPr>
        <w:jc w:val="both"/>
        <w:rPr>
          <w:rFonts w:ascii="Calibri" w:hAnsi="Calibri" w:cs="Calibri"/>
          <w:sz w:val="22"/>
          <w:szCs w:val="22"/>
          <w:lang w:val="fr-FR"/>
        </w:rPr>
      </w:pPr>
      <w:r w:rsidRPr="00F845FB">
        <w:rPr>
          <w:rFonts w:ascii="Calibri" w:hAnsi="Calibri" w:cs="Calibri"/>
          <w:sz w:val="22"/>
          <w:szCs w:val="22"/>
          <w:lang w:val="fr-FR"/>
        </w:rPr>
        <w:t xml:space="preserve"> </w:t>
      </w:r>
      <w:r w:rsidR="005705E9" w:rsidRPr="00F845FB">
        <w:rPr>
          <w:rFonts w:ascii="Calibri" w:hAnsi="Calibri" w:cs="Calibri"/>
          <w:sz w:val="22"/>
          <w:szCs w:val="22"/>
          <w:lang w:val="fr-FR"/>
        </w:rPr>
        <w:t xml:space="preserve"> </w:t>
      </w:r>
    </w:p>
    <w:sectPr w:rsidR="002B7187" w:rsidRPr="00F845FB" w:rsidSect="00C333B1">
      <w:headerReference w:type="even" r:id="rId12"/>
      <w:headerReference w:type="default" r:id="rId13"/>
      <w:footerReference w:type="even" r:id="rId14"/>
      <w:footerReference w:type="default" r:id="rId15"/>
      <w:headerReference w:type="first" r:id="rId16"/>
      <w:footerReference w:type="first" r:id="rId17"/>
      <w:pgSz w:w="11906" w:h="16838"/>
      <w:pgMar w:top="851" w:right="1133" w:bottom="567" w:left="1417" w:header="708" w:footer="2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51722" w14:textId="77777777" w:rsidR="00846B2D" w:rsidRDefault="00846B2D" w:rsidP="00502E69">
      <w:r>
        <w:separator/>
      </w:r>
    </w:p>
  </w:endnote>
  <w:endnote w:type="continuationSeparator" w:id="0">
    <w:p w14:paraId="69EE7481" w14:textId="77777777" w:rsidR="00846B2D" w:rsidRDefault="00846B2D" w:rsidP="0050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05C3" w14:textId="77777777" w:rsidR="00301CB1" w:rsidRDefault="00301CB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4493" w14:textId="77777777" w:rsidR="00B51007" w:rsidRPr="006C0123" w:rsidRDefault="00B51007" w:rsidP="006C0123">
    <w:pPr>
      <w:pStyle w:val="Pieddepage"/>
      <w:rPr>
        <w:i/>
      </w:rPr>
    </w:pPr>
  </w:p>
  <w:p w14:paraId="145389DB" w14:textId="77777777" w:rsidR="00B51007" w:rsidRPr="001F6FD4" w:rsidRDefault="00B51007" w:rsidP="00B66B88">
    <w:pPr>
      <w:pStyle w:val="Pieddepage"/>
      <w:tabs>
        <w:tab w:val="left" w:pos="4150"/>
      </w:tabs>
      <w:ind w:right="360"/>
      <w:rPr>
        <w:rStyle w:val="Numrodepage"/>
        <w:rFonts w:ascii="Palatino Linotype" w:hAnsi="Palatino Linotype"/>
        <w:i/>
        <w:sz w:val="18"/>
        <w:szCs w:val="18"/>
        <w:lang w:val="fr-FR"/>
      </w:rPr>
    </w:pPr>
    <w:r w:rsidRPr="00D54427">
      <w:rPr>
        <w:rFonts w:ascii="Palatino Linotype" w:hAnsi="Palatino Linotype"/>
        <w:i/>
        <w:sz w:val="18"/>
        <w:szCs w:val="18"/>
        <w:lang w:val="fr-FR"/>
      </w:rPr>
      <w:tab/>
    </w:r>
    <w:r>
      <w:rPr>
        <w:rFonts w:ascii="Palatino Linotype" w:hAnsi="Palatino Linotype"/>
        <w:i/>
        <w:sz w:val="18"/>
        <w:szCs w:val="18"/>
        <w:lang w:val="fr-FR"/>
      </w:rPr>
      <w:tab/>
    </w:r>
    <w:r w:rsidRPr="00D54427">
      <w:rPr>
        <w:rFonts w:ascii="Palatino Linotype" w:hAnsi="Palatino Linotype"/>
        <w:i/>
        <w:sz w:val="18"/>
        <w:szCs w:val="18"/>
        <w:lang w:val="fr-FR"/>
      </w:rPr>
      <w:tab/>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PAGE </w:instrText>
    </w:r>
    <w:r w:rsidRPr="0096174E">
      <w:rPr>
        <w:rStyle w:val="Numrodepage"/>
        <w:rFonts w:ascii="Palatino Linotype" w:hAnsi="Palatino Linotype"/>
        <w:i/>
        <w:sz w:val="18"/>
        <w:szCs w:val="18"/>
      </w:rPr>
      <w:fldChar w:fldCharType="separate"/>
    </w:r>
    <w:r w:rsidR="005914D7">
      <w:rPr>
        <w:rStyle w:val="Numrodepage"/>
        <w:rFonts w:ascii="Palatino Linotype" w:hAnsi="Palatino Linotype"/>
        <w:i/>
        <w:noProof/>
        <w:sz w:val="18"/>
        <w:szCs w:val="18"/>
        <w:lang w:val="fr-FR"/>
      </w:rPr>
      <w:t>5</w:t>
    </w:r>
    <w:r w:rsidRPr="0096174E">
      <w:rPr>
        <w:rStyle w:val="Numrodepage"/>
        <w:rFonts w:ascii="Palatino Linotype" w:hAnsi="Palatino Linotype"/>
        <w:i/>
        <w:sz w:val="18"/>
        <w:szCs w:val="18"/>
      </w:rPr>
      <w:fldChar w:fldCharType="end"/>
    </w:r>
    <w:r w:rsidRPr="00D54427">
      <w:rPr>
        <w:rStyle w:val="Numrodepage"/>
        <w:rFonts w:ascii="Palatino Linotype" w:hAnsi="Palatino Linotype"/>
        <w:i/>
        <w:sz w:val="18"/>
        <w:szCs w:val="18"/>
        <w:lang w:val="fr-FR"/>
      </w:rPr>
      <w:t>/</w:t>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NUMPAGES \*Arabic </w:instrText>
    </w:r>
    <w:r w:rsidRPr="0096174E">
      <w:rPr>
        <w:rStyle w:val="Numrodepage"/>
        <w:rFonts w:ascii="Palatino Linotype" w:hAnsi="Palatino Linotype"/>
        <w:i/>
        <w:sz w:val="18"/>
        <w:szCs w:val="18"/>
      </w:rPr>
      <w:fldChar w:fldCharType="separate"/>
    </w:r>
    <w:r w:rsidR="005914D7">
      <w:rPr>
        <w:rStyle w:val="Numrodepage"/>
        <w:rFonts w:ascii="Palatino Linotype" w:hAnsi="Palatino Linotype"/>
        <w:i/>
        <w:noProof/>
        <w:sz w:val="18"/>
        <w:szCs w:val="18"/>
        <w:lang w:val="fr-FR"/>
      </w:rPr>
      <w:t>8</w:t>
    </w:r>
    <w:r w:rsidRPr="0096174E">
      <w:rPr>
        <w:rStyle w:val="Numrodepage"/>
        <w:rFonts w:ascii="Palatino Linotype" w:hAnsi="Palatino Linotype"/>
        <w:i/>
        <w:sz w:val="18"/>
        <w:szCs w:val="18"/>
      </w:rPr>
      <w:fldChar w:fldCharType="end"/>
    </w:r>
  </w:p>
  <w:p w14:paraId="63DC50DA" w14:textId="77777777" w:rsidR="00B51007" w:rsidRPr="00A3346A" w:rsidRDefault="00B51007" w:rsidP="00502E69">
    <w:pPr>
      <w:pStyle w:val="Pieddepage"/>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F6FD" w14:textId="77777777" w:rsidR="00B51007" w:rsidRPr="006C0123" w:rsidRDefault="00B51007">
    <w:pPr>
      <w:pStyle w:val="Pieddepage"/>
      <w:rPr>
        <w:i/>
      </w:rPr>
    </w:pPr>
    <w:proofErr w:type="spellStart"/>
    <w:r w:rsidRPr="006C0123">
      <w:rPr>
        <w:i/>
      </w:rPr>
      <w:t>Projet</w:t>
    </w:r>
    <w:proofErr w:type="spellEnd"/>
    <w:r w:rsidRPr="006C0123">
      <w:rPr>
        <w:i/>
      </w:rPr>
      <w:t xml:space="preserve"> </w:t>
    </w:r>
    <w:proofErr w:type="spellStart"/>
    <w:r w:rsidRPr="006C0123">
      <w:rPr>
        <w:i/>
      </w:rPr>
      <w:t>d’accord</w:t>
    </w:r>
    <w:proofErr w:type="spellEnd"/>
    <w:r w:rsidRPr="006C0123">
      <w:rPr>
        <w:i/>
      </w:rPr>
      <w:t xml:space="preserve"> NAO 2018 –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07D89" w14:textId="77777777" w:rsidR="00846B2D" w:rsidRDefault="00846B2D" w:rsidP="00502E69">
      <w:r>
        <w:separator/>
      </w:r>
    </w:p>
  </w:footnote>
  <w:footnote w:type="continuationSeparator" w:id="0">
    <w:p w14:paraId="59419034" w14:textId="77777777" w:rsidR="00846B2D" w:rsidRDefault="00846B2D" w:rsidP="0050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E590" w14:textId="0CE33ADA" w:rsidR="00301CB1" w:rsidRDefault="00301CB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5D43" w14:textId="04556942" w:rsidR="00301CB1" w:rsidRDefault="00301CB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92C7" w14:textId="4C4EFA40" w:rsidR="00301CB1" w:rsidRDefault="00301CB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24FDD"/>
    <w:multiLevelType w:val="hybridMultilevel"/>
    <w:tmpl w:val="92BA6E2E"/>
    <w:lvl w:ilvl="0" w:tplc="FFA64702">
      <w:start w:val="7"/>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380453"/>
    <w:multiLevelType w:val="hybridMultilevel"/>
    <w:tmpl w:val="FCB6853C"/>
    <w:lvl w:ilvl="0" w:tplc="CB121AFE">
      <w:start w:val="5"/>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00641C0"/>
    <w:multiLevelType w:val="hybridMultilevel"/>
    <w:tmpl w:val="B686E706"/>
    <w:lvl w:ilvl="0" w:tplc="F70C3132">
      <w:start w:val="15"/>
      <w:numFmt w:val="bullet"/>
      <w:lvlText w:val="-"/>
      <w:lvlJc w:val="left"/>
      <w:pPr>
        <w:ind w:left="720" w:hanging="360"/>
      </w:pPr>
      <w:rPr>
        <w:rFonts w:ascii="Comic Sans MS" w:eastAsia="Times New Roman"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E440BD"/>
    <w:multiLevelType w:val="hybridMultilevel"/>
    <w:tmpl w:val="541E66C6"/>
    <w:lvl w:ilvl="0" w:tplc="14707F62">
      <w:start w:val="1"/>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8D5EB0"/>
    <w:multiLevelType w:val="hybridMultilevel"/>
    <w:tmpl w:val="139EF3B8"/>
    <w:lvl w:ilvl="0" w:tplc="B7F60D7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2419AC"/>
    <w:multiLevelType w:val="hybridMultilevel"/>
    <w:tmpl w:val="042419A6"/>
    <w:lvl w:ilvl="0" w:tplc="A83EBD34">
      <w:start w:val="5"/>
      <w:numFmt w:val="bullet"/>
      <w:lvlText w:val="-"/>
      <w:lvlJc w:val="left"/>
      <w:pPr>
        <w:ind w:left="1065" w:hanging="360"/>
      </w:pPr>
      <w:rPr>
        <w:rFonts w:ascii="Arial Narrow" w:eastAsia="Times New Roman" w:hAnsi="Arial Narrow"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6" w15:restartNumberingAfterBreak="0">
    <w:nsid w:val="365E7727"/>
    <w:multiLevelType w:val="hybridMultilevel"/>
    <w:tmpl w:val="D89EDDE6"/>
    <w:lvl w:ilvl="0" w:tplc="E8545C0E">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600640"/>
    <w:multiLevelType w:val="hybridMultilevel"/>
    <w:tmpl w:val="C4EC1C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652180"/>
    <w:multiLevelType w:val="hybridMultilevel"/>
    <w:tmpl w:val="7F0ED9B8"/>
    <w:lvl w:ilvl="0" w:tplc="4CB8B46E">
      <w:numFmt w:val="bullet"/>
      <w:lvlText w:val="-"/>
      <w:lvlJc w:val="left"/>
      <w:pPr>
        <w:ind w:left="1065" w:hanging="360"/>
      </w:pPr>
      <w:rPr>
        <w:rFonts w:ascii="Palatino Linotype" w:eastAsia="Times New Roman" w:hAnsi="Palatino Linotyp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451862F4"/>
    <w:multiLevelType w:val="hybridMultilevel"/>
    <w:tmpl w:val="C37AA3DC"/>
    <w:lvl w:ilvl="0" w:tplc="49907408">
      <w:start w:val="7"/>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5E680B"/>
    <w:multiLevelType w:val="hybridMultilevel"/>
    <w:tmpl w:val="6F907EC2"/>
    <w:lvl w:ilvl="0" w:tplc="39B8CFB8">
      <w:start w:val="13"/>
      <w:numFmt w:val="bullet"/>
      <w:lvlText w:val=""/>
      <w:lvlJc w:val="left"/>
      <w:pPr>
        <w:tabs>
          <w:tab w:val="num" w:pos="786"/>
        </w:tabs>
        <w:ind w:left="786" w:hanging="360"/>
      </w:pPr>
      <w:rPr>
        <w:rFonts w:ascii="Wingdings" w:eastAsia="Times New Roman" w:hAnsi="Wingdings" w:cs="Times New Roman" w:hint="default"/>
        <w:sz w:val="16"/>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06737F1"/>
    <w:multiLevelType w:val="hybridMultilevel"/>
    <w:tmpl w:val="A8BEF93A"/>
    <w:lvl w:ilvl="0" w:tplc="769263D0">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456DFA"/>
    <w:multiLevelType w:val="hybridMultilevel"/>
    <w:tmpl w:val="B052D0FE"/>
    <w:lvl w:ilvl="0" w:tplc="3EBCFE4C">
      <w:start w:val="1"/>
      <w:numFmt w:val="bullet"/>
      <w:lvlText w:val=""/>
      <w:lvlJc w:val="left"/>
      <w:pPr>
        <w:tabs>
          <w:tab w:val="num" w:pos="720"/>
        </w:tabs>
        <w:ind w:left="720" w:hanging="360"/>
      </w:pPr>
      <w:rPr>
        <w:rFonts w:ascii="Symbol" w:hAnsi="Symbol" w:hint="default"/>
        <w:color w:val="333333"/>
        <w:sz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600487"/>
    <w:multiLevelType w:val="hybridMultilevel"/>
    <w:tmpl w:val="35FA1788"/>
    <w:lvl w:ilvl="0" w:tplc="A8765552">
      <w:start w:val="13"/>
      <w:numFmt w:val="bullet"/>
      <w:lvlText w:val=""/>
      <w:lvlJc w:val="left"/>
      <w:pPr>
        <w:tabs>
          <w:tab w:val="num" w:pos="927"/>
        </w:tabs>
        <w:ind w:left="927" w:hanging="360"/>
      </w:pPr>
      <w:rPr>
        <w:rFonts w:ascii="Wingdings" w:eastAsia="Times New Roman" w:hAnsi="Wingdings" w:cs="Times New Roman" w:hint="default"/>
        <w:sz w:val="16"/>
      </w:rPr>
    </w:lvl>
    <w:lvl w:ilvl="1" w:tplc="350C7A4E">
      <w:start w:val="1"/>
      <w:numFmt w:val="bullet"/>
      <w:lvlText w:val=""/>
      <w:lvlJc w:val="left"/>
      <w:pPr>
        <w:tabs>
          <w:tab w:val="num" w:pos="1647"/>
        </w:tabs>
        <w:ind w:left="1647" w:hanging="360"/>
      </w:pPr>
      <w:rPr>
        <w:rFonts w:ascii="Symbol" w:hAnsi="Symbol" w:hint="default"/>
        <w:sz w:val="22"/>
        <w:szCs w:val="22"/>
      </w:rPr>
    </w:lvl>
    <w:lvl w:ilvl="2" w:tplc="040C0005">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783C71D2"/>
    <w:multiLevelType w:val="hybridMultilevel"/>
    <w:tmpl w:val="68F4DF72"/>
    <w:lvl w:ilvl="0" w:tplc="7AD01128">
      <w:start w:val="6"/>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F806C5"/>
    <w:multiLevelType w:val="hybridMultilevel"/>
    <w:tmpl w:val="B59470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F774665"/>
    <w:multiLevelType w:val="hybridMultilevel"/>
    <w:tmpl w:val="383A971C"/>
    <w:lvl w:ilvl="0" w:tplc="D5A4A572">
      <w:numFmt w:val="bullet"/>
      <w:lvlText w:val="-"/>
      <w:lvlJc w:val="left"/>
      <w:pPr>
        <w:ind w:left="556" w:hanging="360"/>
      </w:pPr>
      <w:rPr>
        <w:rFonts w:ascii="Calibri" w:eastAsia="Calibri" w:hAnsi="Calibri" w:cs="Calibri" w:hint="default"/>
      </w:rPr>
    </w:lvl>
    <w:lvl w:ilvl="1" w:tplc="040C0003" w:tentative="1">
      <w:start w:val="1"/>
      <w:numFmt w:val="bullet"/>
      <w:lvlText w:val="o"/>
      <w:lvlJc w:val="left"/>
      <w:pPr>
        <w:ind w:left="1276" w:hanging="360"/>
      </w:pPr>
      <w:rPr>
        <w:rFonts w:ascii="Courier New" w:hAnsi="Courier New" w:cs="Courier New" w:hint="default"/>
      </w:rPr>
    </w:lvl>
    <w:lvl w:ilvl="2" w:tplc="040C0005" w:tentative="1">
      <w:start w:val="1"/>
      <w:numFmt w:val="bullet"/>
      <w:lvlText w:val=""/>
      <w:lvlJc w:val="left"/>
      <w:pPr>
        <w:ind w:left="1996" w:hanging="360"/>
      </w:pPr>
      <w:rPr>
        <w:rFonts w:ascii="Wingdings" w:hAnsi="Wingdings" w:hint="default"/>
      </w:rPr>
    </w:lvl>
    <w:lvl w:ilvl="3" w:tplc="040C0001" w:tentative="1">
      <w:start w:val="1"/>
      <w:numFmt w:val="bullet"/>
      <w:lvlText w:val=""/>
      <w:lvlJc w:val="left"/>
      <w:pPr>
        <w:ind w:left="2716" w:hanging="360"/>
      </w:pPr>
      <w:rPr>
        <w:rFonts w:ascii="Symbol" w:hAnsi="Symbol" w:hint="default"/>
      </w:rPr>
    </w:lvl>
    <w:lvl w:ilvl="4" w:tplc="040C0003" w:tentative="1">
      <w:start w:val="1"/>
      <w:numFmt w:val="bullet"/>
      <w:lvlText w:val="o"/>
      <w:lvlJc w:val="left"/>
      <w:pPr>
        <w:ind w:left="3436" w:hanging="360"/>
      </w:pPr>
      <w:rPr>
        <w:rFonts w:ascii="Courier New" w:hAnsi="Courier New" w:cs="Courier New" w:hint="default"/>
      </w:rPr>
    </w:lvl>
    <w:lvl w:ilvl="5" w:tplc="040C0005" w:tentative="1">
      <w:start w:val="1"/>
      <w:numFmt w:val="bullet"/>
      <w:lvlText w:val=""/>
      <w:lvlJc w:val="left"/>
      <w:pPr>
        <w:ind w:left="4156" w:hanging="360"/>
      </w:pPr>
      <w:rPr>
        <w:rFonts w:ascii="Wingdings" w:hAnsi="Wingdings" w:hint="default"/>
      </w:rPr>
    </w:lvl>
    <w:lvl w:ilvl="6" w:tplc="040C0001" w:tentative="1">
      <w:start w:val="1"/>
      <w:numFmt w:val="bullet"/>
      <w:lvlText w:val=""/>
      <w:lvlJc w:val="left"/>
      <w:pPr>
        <w:ind w:left="4876" w:hanging="360"/>
      </w:pPr>
      <w:rPr>
        <w:rFonts w:ascii="Symbol" w:hAnsi="Symbol" w:hint="default"/>
      </w:rPr>
    </w:lvl>
    <w:lvl w:ilvl="7" w:tplc="040C0003" w:tentative="1">
      <w:start w:val="1"/>
      <w:numFmt w:val="bullet"/>
      <w:lvlText w:val="o"/>
      <w:lvlJc w:val="left"/>
      <w:pPr>
        <w:ind w:left="5596" w:hanging="360"/>
      </w:pPr>
      <w:rPr>
        <w:rFonts w:ascii="Courier New" w:hAnsi="Courier New" w:cs="Courier New" w:hint="default"/>
      </w:rPr>
    </w:lvl>
    <w:lvl w:ilvl="8" w:tplc="040C0005" w:tentative="1">
      <w:start w:val="1"/>
      <w:numFmt w:val="bullet"/>
      <w:lvlText w:val=""/>
      <w:lvlJc w:val="left"/>
      <w:pPr>
        <w:ind w:left="6316" w:hanging="360"/>
      </w:pPr>
      <w:rPr>
        <w:rFonts w:ascii="Wingdings" w:hAnsi="Wingdings" w:hint="default"/>
      </w:rPr>
    </w:lvl>
  </w:abstractNum>
  <w:num w:numId="1" w16cid:durableId="543174331">
    <w:abstractNumId w:val="5"/>
  </w:num>
  <w:num w:numId="2" w16cid:durableId="467821070">
    <w:abstractNumId w:val="12"/>
  </w:num>
  <w:num w:numId="3" w16cid:durableId="1734621009">
    <w:abstractNumId w:val="8"/>
  </w:num>
  <w:num w:numId="4" w16cid:durableId="1499618899">
    <w:abstractNumId w:val="10"/>
  </w:num>
  <w:num w:numId="5" w16cid:durableId="335768432">
    <w:abstractNumId w:val="13"/>
  </w:num>
  <w:num w:numId="6" w16cid:durableId="1873758977">
    <w:abstractNumId w:val="15"/>
  </w:num>
  <w:num w:numId="7" w16cid:durableId="1739523080">
    <w:abstractNumId w:val="3"/>
  </w:num>
  <w:num w:numId="8" w16cid:durableId="457456924">
    <w:abstractNumId w:val="2"/>
  </w:num>
  <w:num w:numId="9" w16cid:durableId="1304043230">
    <w:abstractNumId w:val="6"/>
  </w:num>
  <w:num w:numId="10" w16cid:durableId="1290404135">
    <w:abstractNumId w:val="4"/>
  </w:num>
  <w:num w:numId="11" w16cid:durableId="77798473">
    <w:abstractNumId w:val="7"/>
  </w:num>
  <w:num w:numId="12" w16cid:durableId="1791392497">
    <w:abstractNumId w:val="11"/>
  </w:num>
  <w:num w:numId="13" w16cid:durableId="93093499">
    <w:abstractNumId w:val="16"/>
  </w:num>
  <w:num w:numId="14" w16cid:durableId="1975326714">
    <w:abstractNumId w:val="0"/>
  </w:num>
  <w:num w:numId="15" w16cid:durableId="1102726285">
    <w:abstractNumId w:val="9"/>
  </w:num>
  <w:num w:numId="16" w16cid:durableId="430711118">
    <w:abstractNumId w:val="1"/>
  </w:num>
  <w:num w:numId="17" w16cid:durableId="11327904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4F9"/>
    <w:rsid w:val="00000E35"/>
    <w:rsid w:val="000062CB"/>
    <w:rsid w:val="00007E57"/>
    <w:rsid w:val="00012324"/>
    <w:rsid w:val="00012B7E"/>
    <w:rsid w:val="0001327A"/>
    <w:rsid w:val="00015ADF"/>
    <w:rsid w:val="00020ED4"/>
    <w:rsid w:val="00022E76"/>
    <w:rsid w:val="00024E1B"/>
    <w:rsid w:val="0003110D"/>
    <w:rsid w:val="00031418"/>
    <w:rsid w:val="00034A00"/>
    <w:rsid w:val="000353B9"/>
    <w:rsid w:val="00036173"/>
    <w:rsid w:val="000365B1"/>
    <w:rsid w:val="000406DC"/>
    <w:rsid w:val="00040A74"/>
    <w:rsid w:val="0004255E"/>
    <w:rsid w:val="00042840"/>
    <w:rsid w:val="00043965"/>
    <w:rsid w:val="00052054"/>
    <w:rsid w:val="000521E9"/>
    <w:rsid w:val="00053BEC"/>
    <w:rsid w:val="00055F8E"/>
    <w:rsid w:val="0005783D"/>
    <w:rsid w:val="0006159E"/>
    <w:rsid w:val="000616BF"/>
    <w:rsid w:val="00061C05"/>
    <w:rsid w:val="0006353E"/>
    <w:rsid w:val="00063CCF"/>
    <w:rsid w:val="00064B75"/>
    <w:rsid w:val="00070328"/>
    <w:rsid w:val="00072AE4"/>
    <w:rsid w:val="00074A09"/>
    <w:rsid w:val="00074E88"/>
    <w:rsid w:val="00074EBB"/>
    <w:rsid w:val="000750AA"/>
    <w:rsid w:val="00075589"/>
    <w:rsid w:val="00081465"/>
    <w:rsid w:val="00081DD4"/>
    <w:rsid w:val="0008350C"/>
    <w:rsid w:val="00090657"/>
    <w:rsid w:val="00091C52"/>
    <w:rsid w:val="00095635"/>
    <w:rsid w:val="000961B3"/>
    <w:rsid w:val="00097229"/>
    <w:rsid w:val="000974B9"/>
    <w:rsid w:val="000A2E53"/>
    <w:rsid w:val="000A3EBD"/>
    <w:rsid w:val="000A7ABB"/>
    <w:rsid w:val="000B3119"/>
    <w:rsid w:val="000B77BA"/>
    <w:rsid w:val="000C19A1"/>
    <w:rsid w:val="000C5543"/>
    <w:rsid w:val="000C61EB"/>
    <w:rsid w:val="000D0EBB"/>
    <w:rsid w:val="000D36EC"/>
    <w:rsid w:val="000D372F"/>
    <w:rsid w:val="000D3FB2"/>
    <w:rsid w:val="000E0621"/>
    <w:rsid w:val="000E19B0"/>
    <w:rsid w:val="000E2ABB"/>
    <w:rsid w:val="000E336E"/>
    <w:rsid w:val="000E3C26"/>
    <w:rsid w:val="000E7E68"/>
    <w:rsid w:val="000F3567"/>
    <w:rsid w:val="000F43FE"/>
    <w:rsid w:val="000F5256"/>
    <w:rsid w:val="000F5BF3"/>
    <w:rsid w:val="000F7579"/>
    <w:rsid w:val="0010120C"/>
    <w:rsid w:val="00102371"/>
    <w:rsid w:val="00102A75"/>
    <w:rsid w:val="00104A54"/>
    <w:rsid w:val="00107123"/>
    <w:rsid w:val="00107C45"/>
    <w:rsid w:val="00111969"/>
    <w:rsid w:val="00113051"/>
    <w:rsid w:val="00114F32"/>
    <w:rsid w:val="0011555E"/>
    <w:rsid w:val="0011714C"/>
    <w:rsid w:val="00120D86"/>
    <w:rsid w:val="00122318"/>
    <w:rsid w:val="001232EA"/>
    <w:rsid w:val="00123D8E"/>
    <w:rsid w:val="00126A50"/>
    <w:rsid w:val="001271AD"/>
    <w:rsid w:val="00130E96"/>
    <w:rsid w:val="00133453"/>
    <w:rsid w:val="00134931"/>
    <w:rsid w:val="00136B4F"/>
    <w:rsid w:val="0014404B"/>
    <w:rsid w:val="00144444"/>
    <w:rsid w:val="00147749"/>
    <w:rsid w:val="00147E74"/>
    <w:rsid w:val="001516E1"/>
    <w:rsid w:val="001547DD"/>
    <w:rsid w:val="00156609"/>
    <w:rsid w:val="001603AC"/>
    <w:rsid w:val="0016165B"/>
    <w:rsid w:val="00161EA9"/>
    <w:rsid w:val="00162561"/>
    <w:rsid w:val="0016289D"/>
    <w:rsid w:val="00163672"/>
    <w:rsid w:val="00164CC8"/>
    <w:rsid w:val="00164D3A"/>
    <w:rsid w:val="00170B7C"/>
    <w:rsid w:val="0017692E"/>
    <w:rsid w:val="001808F9"/>
    <w:rsid w:val="00180D2F"/>
    <w:rsid w:val="00182300"/>
    <w:rsid w:val="0018233A"/>
    <w:rsid w:val="00182BD0"/>
    <w:rsid w:val="001905B5"/>
    <w:rsid w:val="001907C0"/>
    <w:rsid w:val="00191472"/>
    <w:rsid w:val="00195166"/>
    <w:rsid w:val="001968C2"/>
    <w:rsid w:val="001A01B8"/>
    <w:rsid w:val="001A1DB2"/>
    <w:rsid w:val="001A3862"/>
    <w:rsid w:val="001A505D"/>
    <w:rsid w:val="001A5CB6"/>
    <w:rsid w:val="001A61D0"/>
    <w:rsid w:val="001A7790"/>
    <w:rsid w:val="001B0459"/>
    <w:rsid w:val="001B3272"/>
    <w:rsid w:val="001B61B6"/>
    <w:rsid w:val="001B625E"/>
    <w:rsid w:val="001C08E9"/>
    <w:rsid w:val="001C1359"/>
    <w:rsid w:val="001C1CF0"/>
    <w:rsid w:val="001C2B19"/>
    <w:rsid w:val="001C31CA"/>
    <w:rsid w:val="001D0539"/>
    <w:rsid w:val="001D0E94"/>
    <w:rsid w:val="001D352C"/>
    <w:rsid w:val="001D7B54"/>
    <w:rsid w:val="001E1619"/>
    <w:rsid w:val="001E176D"/>
    <w:rsid w:val="001E1A88"/>
    <w:rsid w:val="001E1C42"/>
    <w:rsid w:val="001E272D"/>
    <w:rsid w:val="001E2DA3"/>
    <w:rsid w:val="001E2FC7"/>
    <w:rsid w:val="001E2FE6"/>
    <w:rsid w:val="001E3F79"/>
    <w:rsid w:val="001F0019"/>
    <w:rsid w:val="001F03BD"/>
    <w:rsid w:val="001F3644"/>
    <w:rsid w:val="001F42A9"/>
    <w:rsid w:val="001F5A4D"/>
    <w:rsid w:val="001F6FD4"/>
    <w:rsid w:val="002008EC"/>
    <w:rsid w:val="002011B3"/>
    <w:rsid w:val="00201368"/>
    <w:rsid w:val="00206A22"/>
    <w:rsid w:val="00211AEE"/>
    <w:rsid w:val="002145C4"/>
    <w:rsid w:val="002146B5"/>
    <w:rsid w:val="00220F33"/>
    <w:rsid w:val="00221FE2"/>
    <w:rsid w:val="0022302C"/>
    <w:rsid w:val="002311E7"/>
    <w:rsid w:val="002363A2"/>
    <w:rsid w:val="00236523"/>
    <w:rsid w:val="002421F2"/>
    <w:rsid w:val="002432CA"/>
    <w:rsid w:val="0024458B"/>
    <w:rsid w:val="00255A5C"/>
    <w:rsid w:val="00256A80"/>
    <w:rsid w:val="00262AAD"/>
    <w:rsid w:val="00263855"/>
    <w:rsid w:val="00263AD1"/>
    <w:rsid w:val="00265CB9"/>
    <w:rsid w:val="00267124"/>
    <w:rsid w:val="00267478"/>
    <w:rsid w:val="00271D0A"/>
    <w:rsid w:val="0028306E"/>
    <w:rsid w:val="00283583"/>
    <w:rsid w:val="0028378C"/>
    <w:rsid w:val="00284526"/>
    <w:rsid w:val="002866E1"/>
    <w:rsid w:val="00286B00"/>
    <w:rsid w:val="00287019"/>
    <w:rsid w:val="00287752"/>
    <w:rsid w:val="002914FB"/>
    <w:rsid w:val="002A00C1"/>
    <w:rsid w:val="002A02B1"/>
    <w:rsid w:val="002B0619"/>
    <w:rsid w:val="002B7187"/>
    <w:rsid w:val="002C4101"/>
    <w:rsid w:val="002C58F4"/>
    <w:rsid w:val="002D29BF"/>
    <w:rsid w:val="002D550D"/>
    <w:rsid w:val="002E4EDA"/>
    <w:rsid w:val="002E6990"/>
    <w:rsid w:val="002E7342"/>
    <w:rsid w:val="002E767F"/>
    <w:rsid w:val="002F42E1"/>
    <w:rsid w:val="002F4B6E"/>
    <w:rsid w:val="002F66F4"/>
    <w:rsid w:val="002F7C73"/>
    <w:rsid w:val="00301CB1"/>
    <w:rsid w:val="003020A1"/>
    <w:rsid w:val="003059AB"/>
    <w:rsid w:val="003059E1"/>
    <w:rsid w:val="003064C1"/>
    <w:rsid w:val="0031390A"/>
    <w:rsid w:val="003145C5"/>
    <w:rsid w:val="00314D44"/>
    <w:rsid w:val="003164DD"/>
    <w:rsid w:val="0031718D"/>
    <w:rsid w:val="003173C8"/>
    <w:rsid w:val="00320157"/>
    <w:rsid w:val="00323F46"/>
    <w:rsid w:val="003244F8"/>
    <w:rsid w:val="00325D23"/>
    <w:rsid w:val="0033035A"/>
    <w:rsid w:val="0033125A"/>
    <w:rsid w:val="00331474"/>
    <w:rsid w:val="00336117"/>
    <w:rsid w:val="00336356"/>
    <w:rsid w:val="00341226"/>
    <w:rsid w:val="00344AEB"/>
    <w:rsid w:val="00347E70"/>
    <w:rsid w:val="0035051A"/>
    <w:rsid w:val="00350786"/>
    <w:rsid w:val="00354326"/>
    <w:rsid w:val="00354D5A"/>
    <w:rsid w:val="00355F68"/>
    <w:rsid w:val="00356A55"/>
    <w:rsid w:val="0036052B"/>
    <w:rsid w:val="003629EA"/>
    <w:rsid w:val="00364A9E"/>
    <w:rsid w:val="00365710"/>
    <w:rsid w:val="00370944"/>
    <w:rsid w:val="00372BB0"/>
    <w:rsid w:val="00373028"/>
    <w:rsid w:val="00376B7F"/>
    <w:rsid w:val="00376F13"/>
    <w:rsid w:val="003774E3"/>
    <w:rsid w:val="00377FBF"/>
    <w:rsid w:val="0038057A"/>
    <w:rsid w:val="00383296"/>
    <w:rsid w:val="00383A0A"/>
    <w:rsid w:val="00385302"/>
    <w:rsid w:val="00385C00"/>
    <w:rsid w:val="003932C2"/>
    <w:rsid w:val="00393502"/>
    <w:rsid w:val="00393609"/>
    <w:rsid w:val="003A513A"/>
    <w:rsid w:val="003A528E"/>
    <w:rsid w:val="003A5CBE"/>
    <w:rsid w:val="003C007F"/>
    <w:rsid w:val="003C00E2"/>
    <w:rsid w:val="003C07D1"/>
    <w:rsid w:val="003C11CF"/>
    <w:rsid w:val="003C1801"/>
    <w:rsid w:val="003C2026"/>
    <w:rsid w:val="003C7894"/>
    <w:rsid w:val="003D1865"/>
    <w:rsid w:val="003D31BD"/>
    <w:rsid w:val="003D370A"/>
    <w:rsid w:val="003D7F30"/>
    <w:rsid w:val="003E0254"/>
    <w:rsid w:val="003E10AF"/>
    <w:rsid w:val="003E14F3"/>
    <w:rsid w:val="003E4398"/>
    <w:rsid w:val="003E494C"/>
    <w:rsid w:val="003E5149"/>
    <w:rsid w:val="003F0B34"/>
    <w:rsid w:val="003F76BB"/>
    <w:rsid w:val="003F786F"/>
    <w:rsid w:val="00400D61"/>
    <w:rsid w:val="00402319"/>
    <w:rsid w:val="00402D40"/>
    <w:rsid w:val="004038ED"/>
    <w:rsid w:val="00404929"/>
    <w:rsid w:val="004052F6"/>
    <w:rsid w:val="00412415"/>
    <w:rsid w:val="00413FC8"/>
    <w:rsid w:val="00420EC7"/>
    <w:rsid w:val="004257CF"/>
    <w:rsid w:val="00426C94"/>
    <w:rsid w:val="004311E2"/>
    <w:rsid w:val="0043147D"/>
    <w:rsid w:val="00432BC6"/>
    <w:rsid w:val="0043435B"/>
    <w:rsid w:val="004366ED"/>
    <w:rsid w:val="0043701D"/>
    <w:rsid w:val="00437E42"/>
    <w:rsid w:val="004428A4"/>
    <w:rsid w:val="004454F9"/>
    <w:rsid w:val="00447D0A"/>
    <w:rsid w:val="004500A7"/>
    <w:rsid w:val="00452597"/>
    <w:rsid w:val="0045616D"/>
    <w:rsid w:val="00456480"/>
    <w:rsid w:val="00457EC2"/>
    <w:rsid w:val="0046481D"/>
    <w:rsid w:val="00470B58"/>
    <w:rsid w:val="00470E5A"/>
    <w:rsid w:val="0047329B"/>
    <w:rsid w:val="00482328"/>
    <w:rsid w:val="0048653F"/>
    <w:rsid w:val="00492833"/>
    <w:rsid w:val="00492860"/>
    <w:rsid w:val="00495109"/>
    <w:rsid w:val="00496233"/>
    <w:rsid w:val="00496253"/>
    <w:rsid w:val="00496E04"/>
    <w:rsid w:val="004A000C"/>
    <w:rsid w:val="004A260F"/>
    <w:rsid w:val="004A4012"/>
    <w:rsid w:val="004A5D4E"/>
    <w:rsid w:val="004A62E7"/>
    <w:rsid w:val="004B0CF0"/>
    <w:rsid w:val="004B0E0D"/>
    <w:rsid w:val="004B1D13"/>
    <w:rsid w:val="004B4595"/>
    <w:rsid w:val="004B62FB"/>
    <w:rsid w:val="004B6BB7"/>
    <w:rsid w:val="004C3463"/>
    <w:rsid w:val="004C45E9"/>
    <w:rsid w:val="004C5BEC"/>
    <w:rsid w:val="004C5E8A"/>
    <w:rsid w:val="004C62ED"/>
    <w:rsid w:val="004C6B18"/>
    <w:rsid w:val="004D108C"/>
    <w:rsid w:val="004D256C"/>
    <w:rsid w:val="004D60AC"/>
    <w:rsid w:val="004E1740"/>
    <w:rsid w:val="004E3F48"/>
    <w:rsid w:val="004F0F9C"/>
    <w:rsid w:val="004F2203"/>
    <w:rsid w:val="004F475E"/>
    <w:rsid w:val="004F5238"/>
    <w:rsid w:val="004F669B"/>
    <w:rsid w:val="004F711E"/>
    <w:rsid w:val="00500A4C"/>
    <w:rsid w:val="005029D7"/>
    <w:rsid w:val="00502E69"/>
    <w:rsid w:val="005042DF"/>
    <w:rsid w:val="0050440D"/>
    <w:rsid w:val="00504530"/>
    <w:rsid w:val="0050595A"/>
    <w:rsid w:val="005143AB"/>
    <w:rsid w:val="005158ED"/>
    <w:rsid w:val="005170BD"/>
    <w:rsid w:val="005215B7"/>
    <w:rsid w:val="005222AA"/>
    <w:rsid w:val="00523336"/>
    <w:rsid w:val="00523564"/>
    <w:rsid w:val="00523987"/>
    <w:rsid w:val="005255E7"/>
    <w:rsid w:val="00525EC3"/>
    <w:rsid w:val="00526C3E"/>
    <w:rsid w:val="00527B63"/>
    <w:rsid w:val="0053540E"/>
    <w:rsid w:val="00544EC8"/>
    <w:rsid w:val="00545330"/>
    <w:rsid w:val="00551164"/>
    <w:rsid w:val="0055155F"/>
    <w:rsid w:val="005522BF"/>
    <w:rsid w:val="00556881"/>
    <w:rsid w:val="005572BB"/>
    <w:rsid w:val="00561169"/>
    <w:rsid w:val="00564EC1"/>
    <w:rsid w:val="00565923"/>
    <w:rsid w:val="0056709B"/>
    <w:rsid w:val="00570211"/>
    <w:rsid w:val="005705E9"/>
    <w:rsid w:val="0057466E"/>
    <w:rsid w:val="00583FC3"/>
    <w:rsid w:val="0058493D"/>
    <w:rsid w:val="00585613"/>
    <w:rsid w:val="005914D7"/>
    <w:rsid w:val="00594DC3"/>
    <w:rsid w:val="00596ABB"/>
    <w:rsid w:val="00597097"/>
    <w:rsid w:val="005A07A5"/>
    <w:rsid w:val="005A59E6"/>
    <w:rsid w:val="005B08AD"/>
    <w:rsid w:val="005B10A1"/>
    <w:rsid w:val="005B169A"/>
    <w:rsid w:val="005B23E7"/>
    <w:rsid w:val="005B3FB3"/>
    <w:rsid w:val="005B472F"/>
    <w:rsid w:val="005B492D"/>
    <w:rsid w:val="005B6875"/>
    <w:rsid w:val="005C37C5"/>
    <w:rsid w:val="005C3DB0"/>
    <w:rsid w:val="005C72B1"/>
    <w:rsid w:val="005D3220"/>
    <w:rsid w:val="005D5AC8"/>
    <w:rsid w:val="005D619C"/>
    <w:rsid w:val="005E0EEB"/>
    <w:rsid w:val="005E1218"/>
    <w:rsid w:val="005E1D20"/>
    <w:rsid w:val="005E2DF2"/>
    <w:rsid w:val="005E5C67"/>
    <w:rsid w:val="005F603E"/>
    <w:rsid w:val="00600D78"/>
    <w:rsid w:val="0060586A"/>
    <w:rsid w:val="00606D32"/>
    <w:rsid w:val="006103EC"/>
    <w:rsid w:val="00611231"/>
    <w:rsid w:val="00612628"/>
    <w:rsid w:val="006137E2"/>
    <w:rsid w:val="00615C93"/>
    <w:rsid w:val="00620C20"/>
    <w:rsid w:val="00621D3A"/>
    <w:rsid w:val="006238B9"/>
    <w:rsid w:val="0062731A"/>
    <w:rsid w:val="00631033"/>
    <w:rsid w:val="006322D8"/>
    <w:rsid w:val="006324A1"/>
    <w:rsid w:val="0063492F"/>
    <w:rsid w:val="00635473"/>
    <w:rsid w:val="0063558C"/>
    <w:rsid w:val="006356FB"/>
    <w:rsid w:val="00636736"/>
    <w:rsid w:val="00643880"/>
    <w:rsid w:val="0065048A"/>
    <w:rsid w:val="00654229"/>
    <w:rsid w:val="00655FB2"/>
    <w:rsid w:val="00660BAB"/>
    <w:rsid w:val="00661000"/>
    <w:rsid w:val="00664E3C"/>
    <w:rsid w:val="00670C0B"/>
    <w:rsid w:val="00670D22"/>
    <w:rsid w:val="006743D9"/>
    <w:rsid w:val="00675B2C"/>
    <w:rsid w:val="00675D68"/>
    <w:rsid w:val="00676C7D"/>
    <w:rsid w:val="006804BD"/>
    <w:rsid w:val="0068098D"/>
    <w:rsid w:val="006818DF"/>
    <w:rsid w:val="00683A19"/>
    <w:rsid w:val="00683D21"/>
    <w:rsid w:val="00685883"/>
    <w:rsid w:val="00686A2C"/>
    <w:rsid w:val="00690402"/>
    <w:rsid w:val="00691E5B"/>
    <w:rsid w:val="00694B15"/>
    <w:rsid w:val="00695ECC"/>
    <w:rsid w:val="00696F5C"/>
    <w:rsid w:val="00697A31"/>
    <w:rsid w:val="006A0969"/>
    <w:rsid w:val="006A2F1C"/>
    <w:rsid w:val="006A3FD7"/>
    <w:rsid w:val="006B11F4"/>
    <w:rsid w:val="006B3EC0"/>
    <w:rsid w:val="006B4C5B"/>
    <w:rsid w:val="006C0123"/>
    <w:rsid w:val="006C0790"/>
    <w:rsid w:val="006C0C0E"/>
    <w:rsid w:val="006C2345"/>
    <w:rsid w:val="006C44E0"/>
    <w:rsid w:val="006C608B"/>
    <w:rsid w:val="006D13D1"/>
    <w:rsid w:val="006D1B10"/>
    <w:rsid w:val="006D1C08"/>
    <w:rsid w:val="006D69F7"/>
    <w:rsid w:val="006E0054"/>
    <w:rsid w:val="006E26B6"/>
    <w:rsid w:val="006E3DE8"/>
    <w:rsid w:val="006E5606"/>
    <w:rsid w:val="006E57D0"/>
    <w:rsid w:val="006E7187"/>
    <w:rsid w:val="006F0289"/>
    <w:rsid w:val="006F11D0"/>
    <w:rsid w:val="006F1892"/>
    <w:rsid w:val="006F2DF7"/>
    <w:rsid w:val="006F33CE"/>
    <w:rsid w:val="006F6548"/>
    <w:rsid w:val="006F773E"/>
    <w:rsid w:val="00700429"/>
    <w:rsid w:val="00701036"/>
    <w:rsid w:val="00703590"/>
    <w:rsid w:val="00705CCE"/>
    <w:rsid w:val="00707793"/>
    <w:rsid w:val="00710418"/>
    <w:rsid w:val="00711CB2"/>
    <w:rsid w:val="00716295"/>
    <w:rsid w:val="00716BA4"/>
    <w:rsid w:val="00720EA6"/>
    <w:rsid w:val="007214C1"/>
    <w:rsid w:val="00723AAA"/>
    <w:rsid w:val="00725E14"/>
    <w:rsid w:val="00726068"/>
    <w:rsid w:val="007276E1"/>
    <w:rsid w:val="00732C07"/>
    <w:rsid w:val="00732D2B"/>
    <w:rsid w:val="00733252"/>
    <w:rsid w:val="007332EF"/>
    <w:rsid w:val="00734449"/>
    <w:rsid w:val="00734530"/>
    <w:rsid w:val="0073526C"/>
    <w:rsid w:val="0073691F"/>
    <w:rsid w:val="00737332"/>
    <w:rsid w:val="00742931"/>
    <w:rsid w:val="007448C1"/>
    <w:rsid w:val="00744ACD"/>
    <w:rsid w:val="007468C2"/>
    <w:rsid w:val="0075414F"/>
    <w:rsid w:val="007550F4"/>
    <w:rsid w:val="0076330D"/>
    <w:rsid w:val="00764C78"/>
    <w:rsid w:val="00766A70"/>
    <w:rsid w:val="007671DA"/>
    <w:rsid w:val="007700A9"/>
    <w:rsid w:val="0077719B"/>
    <w:rsid w:val="00781E44"/>
    <w:rsid w:val="007826BB"/>
    <w:rsid w:val="007878CE"/>
    <w:rsid w:val="0078794B"/>
    <w:rsid w:val="00790E1F"/>
    <w:rsid w:val="007912DA"/>
    <w:rsid w:val="007920B1"/>
    <w:rsid w:val="00794AF1"/>
    <w:rsid w:val="0079777B"/>
    <w:rsid w:val="007A0AD7"/>
    <w:rsid w:val="007A12C7"/>
    <w:rsid w:val="007A1916"/>
    <w:rsid w:val="007A1953"/>
    <w:rsid w:val="007A4481"/>
    <w:rsid w:val="007A4F81"/>
    <w:rsid w:val="007A7425"/>
    <w:rsid w:val="007B5267"/>
    <w:rsid w:val="007B54AF"/>
    <w:rsid w:val="007B6C97"/>
    <w:rsid w:val="007B753C"/>
    <w:rsid w:val="007C35BB"/>
    <w:rsid w:val="007C44DA"/>
    <w:rsid w:val="007C4D4D"/>
    <w:rsid w:val="007D15AD"/>
    <w:rsid w:val="007D517E"/>
    <w:rsid w:val="007E000F"/>
    <w:rsid w:val="007E0413"/>
    <w:rsid w:val="007E0FD0"/>
    <w:rsid w:val="007E474B"/>
    <w:rsid w:val="007E4EF3"/>
    <w:rsid w:val="007F5844"/>
    <w:rsid w:val="007F63DB"/>
    <w:rsid w:val="00805D24"/>
    <w:rsid w:val="00806143"/>
    <w:rsid w:val="00816344"/>
    <w:rsid w:val="00822E68"/>
    <w:rsid w:val="0082357D"/>
    <w:rsid w:val="00823DBC"/>
    <w:rsid w:val="008265BB"/>
    <w:rsid w:val="00827F00"/>
    <w:rsid w:val="00832462"/>
    <w:rsid w:val="008342E9"/>
    <w:rsid w:val="00834481"/>
    <w:rsid w:val="00834B29"/>
    <w:rsid w:val="00837446"/>
    <w:rsid w:val="00837AD5"/>
    <w:rsid w:val="0084123E"/>
    <w:rsid w:val="00844873"/>
    <w:rsid w:val="00844C43"/>
    <w:rsid w:val="00846210"/>
    <w:rsid w:val="00846548"/>
    <w:rsid w:val="00846598"/>
    <w:rsid w:val="008468C4"/>
    <w:rsid w:val="00846B2D"/>
    <w:rsid w:val="008472B4"/>
    <w:rsid w:val="008472C3"/>
    <w:rsid w:val="00850AED"/>
    <w:rsid w:val="00860809"/>
    <w:rsid w:val="00860964"/>
    <w:rsid w:val="00860E88"/>
    <w:rsid w:val="008611A7"/>
    <w:rsid w:val="00861D98"/>
    <w:rsid w:val="008651B6"/>
    <w:rsid w:val="008652ED"/>
    <w:rsid w:val="00865AAC"/>
    <w:rsid w:val="00870A2C"/>
    <w:rsid w:val="00871BC6"/>
    <w:rsid w:val="0087276A"/>
    <w:rsid w:val="00874FB2"/>
    <w:rsid w:val="0088431D"/>
    <w:rsid w:val="00884A46"/>
    <w:rsid w:val="008866EA"/>
    <w:rsid w:val="0088695E"/>
    <w:rsid w:val="00887741"/>
    <w:rsid w:val="008910BE"/>
    <w:rsid w:val="0089190C"/>
    <w:rsid w:val="008930CF"/>
    <w:rsid w:val="008A05AD"/>
    <w:rsid w:val="008A09AB"/>
    <w:rsid w:val="008A75F8"/>
    <w:rsid w:val="008B04D1"/>
    <w:rsid w:val="008B0E22"/>
    <w:rsid w:val="008B3A2C"/>
    <w:rsid w:val="008B4D95"/>
    <w:rsid w:val="008C057F"/>
    <w:rsid w:val="008C07B3"/>
    <w:rsid w:val="008C28E8"/>
    <w:rsid w:val="008C2A60"/>
    <w:rsid w:val="008C50F7"/>
    <w:rsid w:val="008D110D"/>
    <w:rsid w:val="008D3E79"/>
    <w:rsid w:val="008D4922"/>
    <w:rsid w:val="008D54F5"/>
    <w:rsid w:val="008D69E4"/>
    <w:rsid w:val="008D7F4D"/>
    <w:rsid w:val="008E3E09"/>
    <w:rsid w:val="008E403C"/>
    <w:rsid w:val="008E4507"/>
    <w:rsid w:val="008E4ED5"/>
    <w:rsid w:val="008E706A"/>
    <w:rsid w:val="008E70EF"/>
    <w:rsid w:val="008F6210"/>
    <w:rsid w:val="008F683E"/>
    <w:rsid w:val="009034C0"/>
    <w:rsid w:val="009042A7"/>
    <w:rsid w:val="00906D67"/>
    <w:rsid w:val="00911430"/>
    <w:rsid w:val="009125A6"/>
    <w:rsid w:val="00913B4C"/>
    <w:rsid w:val="00914499"/>
    <w:rsid w:val="00921891"/>
    <w:rsid w:val="00922AE1"/>
    <w:rsid w:val="00922C14"/>
    <w:rsid w:val="00925EC4"/>
    <w:rsid w:val="0092782C"/>
    <w:rsid w:val="009317ED"/>
    <w:rsid w:val="009338AE"/>
    <w:rsid w:val="00935BA7"/>
    <w:rsid w:val="0093731E"/>
    <w:rsid w:val="00945ACC"/>
    <w:rsid w:val="00950FEB"/>
    <w:rsid w:val="009550D1"/>
    <w:rsid w:val="00960A21"/>
    <w:rsid w:val="00960B4E"/>
    <w:rsid w:val="009621CD"/>
    <w:rsid w:val="0096460F"/>
    <w:rsid w:val="00965808"/>
    <w:rsid w:val="009717AE"/>
    <w:rsid w:val="009730DC"/>
    <w:rsid w:val="00974AC7"/>
    <w:rsid w:val="00981111"/>
    <w:rsid w:val="00981B0A"/>
    <w:rsid w:val="00981E62"/>
    <w:rsid w:val="00981FA8"/>
    <w:rsid w:val="0098303C"/>
    <w:rsid w:val="009944ED"/>
    <w:rsid w:val="009A3417"/>
    <w:rsid w:val="009A3EE2"/>
    <w:rsid w:val="009A57FE"/>
    <w:rsid w:val="009A5A15"/>
    <w:rsid w:val="009A77D6"/>
    <w:rsid w:val="009A7EE5"/>
    <w:rsid w:val="009B0A80"/>
    <w:rsid w:val="009B1603"/>
    <w:rsid w:val="009B3F50"/>
    <w:rsid w:val="009B761D"/>
    <w:rsid w:val="009C1C88"/>
    <w:rsid w:val="009C3109"/>
    <w:rsid w:val="009C43A4"/>
    <w:rsid w:val="009C6D6F"/>
    <w:rsid w:val="009D045E"/>
    <w:rsid w:val="009D070C"/>
    <w:rsid w:val="009D46C6"/>
    <w:rsid w:val="009E37FC"/>
    <w:rsid w:val="009E4E6E"/>
    <w:rsid w:val="009E63A0"/>
    <w:rsid w:val="009E6718"/>
    <w:rsid w:val="009E6B82"/>
    <w:rsid w:val="009F3A0F"/>
    <w:rsid w:val="009F5239"/>
    <w:rsid w:val="009F58B6"/>
    <w:rsid w:val="00A004E9"/>
    <w:rsid w:val="00A00E2A"/>
    <w:rsid w:val="00A02740"/>
    <w:rsid w:val="00A03FDF"/>
    <w:rsid w:val="00A06B5F"/>
    <w:rsid w:val="00A108CB"/>
    <w:rsid w:val="00A135F4"/>
    <w:rsid w:val="00A14F94"/>
    <w:rsid w:val="00A21E2A"/>
    <w:rsid w:val="00A2305B"/>
    <w:rsid w:val="00A23770"/>
    <w:rsid w:val="00A23938"/>
    <w:rsid w:val="00A251E6"/>
    <w:rsid w:val="00A25A42"/>
    <w:rsid w:val="00A25C5B"/>
    <w:rsid w:val="00A265A5"/>
    <w:rsid w:val="00A3228D"/>
    <w:rsid w:val="00A3346A"/>
    <w:rsid w:val="00A340C8"/>
    <w:rsid w:val="00A35AA0"/>
    <w:rsid w:val="00A37605"/>
    <w:rsid w:val="00A40004"/>
    <w:rsid w:val="00A4159D"/>
    <w:rsid w:val="00A41DE4"/>
    <w:rsid w:val="00A42A07"/>
    <w:rsid w:val="00A4333F"/>
    <w:rsid w:val="00A439FF"/>
    <w:rsid w:val="00A46708"/>
    <w:rsid w:val="00A477D7"/>
    <w:rsid w:val="00A527C5"/>
    <w:rsid w:val="00A52C50"/>
    <w:rsid w:val="00A54B51"/>
    <w:rsid w:val="00A57127"/>
    <w:rsid w:val="00A57250"/>
    <w:rsid w:val="00A618C8"/>
    <w:rsid w:val="00A61D9F"/>
    <w:rsid w:val="00A6239F"/>
    <w:rsid w:val="00A636DA"/>
    <w:rsid w:val="00A654D2"/>
    <w:rsid w:val="00A6705D"/>
    <w:rsid w:val="00A67952"/>
    <w:rsid w:val="00A736E2"/>
    <w:rsid w:val="00A76682"/>
    <w:rsid w:val="00A803B9"/>
    <w:rsid w:val="00A84648"/>
    <w:rsid w:val="00A867F5"/>
    <w:rsid w:val="00A86FC1"/>
    <w:rsid w:val="00A9119F"/>
    <w:rsid w:val="00A91E3F"/>
    <w:rsid w:val="00A960D7"/>
    <w:rsid w:val="00AA041B"/>
    <w:rsid w:val="00AA101B"/>
    <w:rsid w:val="00AA1BCE"/>
    <w:rsid w:val="00AA6AAE"/>
    <w:rsid w:val="00AA6B75"/>
    <w:rsid w:val="00AA6E5F"/>
    <w:rsid w:val="00AA7508"/>
    <w:rsid w:val="00AB0B97"/>
    <w:rsid w:val="00AB45A1"/>
    <w:rsid w:val="00AB4C2C"/>
    <w:rsid w:val="00AB7AAA"/>
    <w:rsid w:val="00AC05CE"/>
    <w:rsid w:val="00AC122C"/>
    <w:rsid w:val="00AC1AE2"/>
    <w:rsid w:val="00AC2AB7"/>
    <w:rsid w:val="00AC32AA"/>
    <w:rsid w:val="00AC3D5F"/>
    <w:rsid w:val="00AC4082"/>
    <w:rsid w:val="00AC448A"/>
    <w:rsid w:val="00AC67B9"/>
    <w:rsid w:val="00AC6EFF"/>
    <w:rsid w:val="00AD43F4"/>
    <w:rsid w:val="00AD4B0B"/>
    <w:rsid w:val="00AD4E59"/>
    <w:rsid w:val="00AE1BDB"/>
    <w:rsid w:val="00AE507B"/>
    <w:rsid w:val="00AE67EF"/>
    <w:rsid w:val="00AE6903"/>
    <w:rsid w:val="00AE7A7F"/>
    <w:rsid w:val="00AE7E3D"/>
    <w:rsid w:val="00AE7E42"/>
    <w:rsid w:val="00AE7EA3"/>
    <w:rsid w:val="00AF4C47"/>
    <w:rsid w:val="00AF73AC"/>
    <w:rsid w:val="00B0307B"/>
    <w:rsid w:val="00B03518"/>
    <w:rsid w:val="00B040D1"/>
    <w:rsid w:val="00B05980"/>
    <w:rsid w:val="00B0730E"/>
    <w:rsid w:val="00B11293"/>
    <w:rsid w:val="00B115B2"/>
    <w:rsid w:val="00B11601"/>
    <w:rsid w:val="00B1387D"/>
    <w:rsid w:val="00B165F4"/>
    <w:rsid w:val="00B171A1"/>
    <w:rsid w:val="00B17F44"/>
    <w:rsid w:val="00B2294D"/>
    <w:rsid w:val="00B246CD"/>
    <w:rsid w:val="00B25132"/>
    <w:rsid w:val="00B26037"/>
    <w:rsid w:val="00B3408B"/>
    <w:rsid w:val="00B342E9"/>
    <w:rsid w:val="00B35FF4"/>
    <w:rsid w:val="00B36946"/>
    <w:rsid w:val="00B4002C"/>
    <w:rsid w:val="00B410FC"/>
    <w:rsid w:val="00B413CF"/>
    <w:rsid w:val="00B51007"/>
    <w:rsid w:val="00B51FD2"/>
    <w:rsid w:val="00B5205B"/>
    <w:rsid w:val="00B574CD"/>
    <w:rsid w:val="00B60AEA"/>
    <w:rsid w:val="00B6528A"/>
    <w:rsid w:val="00B66B88"/>
    <w:rsid w:val="00B67F52"/>
    <w:rsid w:val="00B728F8"/>
    <w:rsid w:val="00B73824"/>
    <w:rsid w:val="00B7583C"/>
    <w:rsid w:val="00B75A57"/>
    <w:rsid w:val="00B80979"/>
    <w:rsid w:val="00B80AEE"/>
    <w:rsid w:val="00B81A0B"/>
    <w:rsid w:val="00B83AD3"/>
    <w:rsid w:val="00B84168"/>
    <w:rsid w:val="00B84F6F"/>
    <w:rsid w:val="00B856CF"/>
    <w:rsid w:val="00B90C15"/>
    <w:rsid w:val="00B92A72"/>
    <w:rsid w:val="00B97B6B"/>
    <w:rsid w:val="00BA4181"/>
    <w:rsid w:val="00BA5A88"/>
    <w:rsid w:val="00BA6422"/>
    <w:rsid w:val="00BB128F"/>
    <w:rsid w:val="00BB270C"/>
    <w:rsid w:val="00BB2A95"/>
    <w:rsid w:val="00BB2F3A"/>
    <w:rsid w:val="00BB34EA"/>
    <w:rsid w:val="00BB542D"/>
    <w:rsid w:val="00BB7826"/>
    <w:rsid w:val="00BB7C08"/>
    <w:rsid w:val="00BC333F"/>
    <w:rsid w:val="00BC4B6C"/>
    <w:rsid w:val="00BC5DA9"/>
    <w:rsid w:val="00BD293F"/>
    <w:rsid w:val="00BD51FF"/>
    <w:rsid w:val="00BD67D6"/>
    <w:rsid w:val="00BE0DAD"/>
    <w:rsid w:val="00BE1414"/>
    <w:rsid w:val="00BE47BD"/>
    <w:rsid w:val="00BF0729"/>
    <w:rsid w:val="00BF5BD6"/>
    <w:rsid w:val="00C03DA7"/>
    <w:rsid w:val="00C052EE"/>
    <w:rsid w:val="00C10C6F"/>
    <w:rsid w:val="00C14F77"/>
    <w:rsid w:val="00C2129D"/>
    <w:rsid w:val="00C2141F"/>
    <w:rsid w:val="00C2322E"/>
    <w:rsid w:val="00C24DE0"/>
    <w:rsid w:val="00C26493"/>
    <w:rsid w:val="00C277D4"/>
    <w:rsid w:val="00C3030C"/>
    <w:rsid w:val="00C333B1"/>
    <w:rsid w:val="00C37D2B"/>
    <w:rsid w:val="00C4062F"/>
    <w:rsid w:val="00C413E2"/>
    <w:rsid w:val="00C42EC1"/>
    <w:rsid w:val="00C46776"/>
    <w:rsid w:val="00C47C7C"/>
    <w:rsid w:val="00C5014F"/>
    <w:rsid w:val="00C511FD"/>
    <w:rsid w:val="00C52897"/>
    <w:rsid w:val="00C52C1B"/>
    <w:rsid w:val="00C5349F"/>
    <w:rsid w:val="00C60388"/>
    <w:rsid w:val="00C61C79"/>
    <w:rsid w:val="00C62144"/>
    <w:rsid w:val="00C63ECB"/>
    <w:rsid w:val="00C7012D"/>
    <w:rsid w:val="00C70CFF"/>
    <w:rsid w:val="00C71023"/>
    <w:rsid w:val="00C74722"/>
    <w:rsid w:val="00C76963"/>
    <w:rsid w:val="00C770B3"/>
    <w:rsid w:val="00C80640"/>
    <w:rsid w:val="00C83D3E"/>
    <w:rsid w:val="00C84F44"/>
    <w:rsid w:val="00C86E67"/>
    <w:rsid w:val="00C90A47"/>
    <w:rsid w:val="00C916DF"/>
    <w:rsid w:val="00C91BD0"/>
    <w:rsid w:val="00C92D02"/>
    <w:rsid w:val="00C9325E"/>
    <w:rsid w:val="00C96DF1"/>
    <w:rsid w:val="00CA13D5"/>
    <w:rsid w:val="00CA3E69"/>
    <w:rsid w:val="00CA4746"/>
    <w:rsid w:val="00CB0130"/>
    <w:rsid w:val="00CB43CB"/>
    <w:rsid w:val="00CB43DC"/>
    <w:rsid w:val="00CB46FD"/>
    <w:rsid w:val="00CB603D"/>
    <w:rsid w:val="00CB64D3"/>
    <w:rsid w:val="00CC0180"/>
    <w:rsid w:val="00CC044F"/>
    <w:rsid w:val="00CC270D"/>
    <w:rsid w:val="00CC2F61"/>
    <w:rsid w:val="00CD50D9"/>
    <w:rsid w:val="00CD5188"/>
    <w:rsid w:val="00CD63EE"/>
    <w:rsid w:val="00CD6575"/>
    <w:rsid w:val="00CE111E"/>
    <w:rsid w:val="00CE161D"/>
    <w:rsid w:val="00CE1C14"/>
    <w:rsid w:val="00CE272C"/>
    <w:rsid w:val="00CE3E6D"/>
    <w:rsid w:val="00CE5DC4"/>
    <w:rsid w:val="00CF3BBF"/>
    <w:rsid w:val="00CF54A4"/>
    <w:rsid w:val="00CF753B"/>
    <w:rsid w:val="00D0080F"/>
    <w:rsid w:val="00D009D7"/>
    <w:rsid w:val="00D00B9F"/>
    <w:rsid w:val="00D00BE3"/>
    <w:rsid w:val="00D00DC8"/>
    <w:rsid w:val="00D014A7"/>
    <w:rsid w:val="00D0343E"/>
    <w:rsid w:val="00D0433E"/>
    <w:rsid w:val="00D06C97"/>
    <w:rsid w:val="00D10AEC"/>
    <w:rsid w:val="00D11737"/>
    <w:rsid w:val="00D11EC5"/>
    <w:rsid w:val="00D168F5"/>
    <w:rsid w:val="00D22D8F"/>
    <w:rsid w:val="00D23609"/>
    <w:rsid w:val="00D2443A"/>
    <w:rsid w:val="00D245F7"/>
    <w:rsid w:val="00D25106"/>
    <w:rsid w:val="00D27141"/>
    <w:rsid w:val="00D30D75"/>
    <w:rsid w:val="00D34F74"/>
    <w:rsid w:val="00D34FBF"/>
    <w:rsid w:val="00D35A5D"/>
    <w:rsid w:val="00D37B56"/>
    <w:rsid w:val="00D40F46"/>
    <w:rsid w:val="00D431B5"/>
    <w:rsid w:val="00D451C2"/>
    <w:rsid w:val="00D454F4"/>
    <w:rsid w:val="00D51C66"/>
    <w:rsid w:val="00D54427"/>
    <w:rsid w:val="00D5556C"/>
    <w:rsid w:val="00D606EE"/>
    <w:rsid w:val="00D60D63"/>
    <w:rsid w:val="00D62C89"/>
    <w:rsid w:val="00D6302D"/>
    <w:rsid w:val="00D64443"/>
    <w:rsid w:val="00D76E62"/>
    <w:rsid w:val="00D8325E"/>
    <w:rsid w:val="00D85020"/>
    <w:rsid w:val="00D85E53"/>
    <w:rsid w:val="00D90BB4"/>
    <w:rsid w:val="00D95183"/>
    <w:rsid w:val="00DA155D"/>
    <w:rsid w:val="00DB1D52"/>
    <w:rsid w:val="00DB3290"/>
    <w:rsid w:val="00DB4105"/>
    <w:rsid w:val="00DB553B"/>
    <w:rsid w:val="00DB7080"/>
    <w:rsid w:val="00DB7B6F"/>
    <w:rsid w:val="00DC2A53"/>
    <w:rsid w:val="00DC323C"/>
    <w:rsid w:val="00DC7B64"/>
    <w:rsid w:val="00DC7C65"/>
    <w:rsid w:val="00DC7F57"/>
    <w:rsid w:val="00DD03ED"/>
    <w:rsid w:val="00DD22A6"/>
    <w:rsid w:val="00DD6505"/>
    <w:rsid w:val="00DD662D"/>
    <w:rsid w:val="00DE6E40"/>
    <w:rsid w:val="00DF1940"/>
    <w:rsid w:val="00DF36C4"/>
    <w:rsid w:val="00DF74A4"/>
    <w:rsid w:val="00DF7696"/>
    <w:rsid w:val="00E01BD9"/>
    <w:rsid w:val="00E055F4"/>
    <w:rsid w:val="00E05AB5"/>
    <w:rsid w:val="00E13CB4"/>
    <w:rsid w:val="00E13FF3"/>
    <w:rsid w:val="00E16441"/>
    <w:rsid w:val="00E216E1"/>
    <w:rsid w:val="00E27C29"/>
    <w:rsid w:val="00E339ED"/>
    <w:rsid w:val="00E3404B"/>
    <w:rsid w:val="00E3423E"/>
    <w:rsid w:val="00E356AE"/>
    <w:rsid w:val="00E404DF"/>
    <w:rsid w:val="00E404EF"/>
    <w:rsid w:val="00E429E9"/>
    <w:rsid w:val="00E52455"/>
    <w:rsid w:val="00E5422E"/>
    <w:rsid w:val="00E54FC9"/>
    <w:rsid w:val="00E620B5"/>
    <w:rsid w:val="00E62DC8"/>
    <w:rsid w:val="00E67336"/>
    <w:rsid w:val="00E676B4"/>
    <w:rsid w:val="00E712F4"/>
    <w:rsid w:val="00E75FC1"/>
    <w:rsid w:val="00E7632E"/>
    <w:rsid w:val="00E809A8"/>
    <w:rsid w:val="00E813A3"/>
    <w:rsid w:val="00E86717"/>
    <w:rsid w:val="00E86E8F"/>
    <w:rsid w:val="00E8737B"/>
    <w:rsid w:val="00E92C0E"/>
    <w:rsid w:val="00E9388D"/>
    <w:rsid w:val="00EA1DD8"/>
    <w:rsid w:val="00EA34E2"/>
    <w:rsid w:val="00EA4DD4"/>
    <w:rsid w:val="00EB05BF"/>
    <w:rsid w:val="00EB1EC5"/>
    <w:rsid w:val="00EB1F17"/>
    <w:rsid w:val="00EB29EF"/>
    <w:rsid w:val="00EB2B41"/>
    <w:rsid w:val="00EB2C87"/>
    <w:rsid w:val="00EC0145"/>
    <w:rsid w:val="00EC0ACE"/>
    <w:rsid w:val="00EC4ABF"/>
    <w:rsid w:val="00EC66C4"/>
    <w:rsid w:val="00ED25E2"/>
    <w:rsid w:val="00ED3CAA"/>
    <w:rsid w:val="00ED429C"/>
    <w:rsid w:val="00ED7AD6"/>
    <w:rsid w:val="00EE1DD8"/>
    <w:rsid w:val="00EE356E"/>
    <w:rsid w:val="00EE55CC"/>
    <w:rsid w:val="00EF35B8"/>
    <w:rsid w:val="00EF49DC"/>
    <w:rsid w:val="00EF6AD7"/>
    <w:rsid w:val="00EF768A"/>
    <w:rsid w:val="00F0221F"/>
    <w:rsid w:val="00F0293C"/>
    <w:rsid w:val="00F07AA6"/>
    <w:rsid w:val="00F10586"/>
    <w:rsid w:val="00F161A4"/>
    <w:rsid w:val="00F16696"/>
    <w:rsid w:val="00F172CF"/>
    <w:rsid w:val="00F17553"/>
    <w:rsid w:val="00F210E7"/>
    <w:rsid w:val="00F23EE7"/>
    <w:rsid w:val="00F30910"/>
    <w:rsid w:val="00F32EEE"/>
    <w:rsid w:val="00F32F9C"/>
    <w:rsid w:val="00F33E68"/>
    <w:rsid w:val="00F3701C"/>
    <w:rsid w:val="00F41F30"/>
    <w:rsid w:val="00F4201E"/>
    <w:rsid w:val="00F472DF"/>
    <w:rsid w:val="00F47E32"/>
    <w:rsid w:val="00F50468"/>
    <w:rsid w:val="00F504F7"/>
    <w:rsid w:val="00F53B71"/>
    <w:rsid w:val="00F54481"/>
    <w:rsid w:val="00F54A7C"/>
    <w:rsid w:val="00F55ED1"/>
    <w:rsid w:val="00F55F1E"/>
    <w:rsid w:val="00F560A2"/>
    <w:rsid w:val="00F56310"/>
    <w:rsid w:val="00F56DD3"/>
    <w:rsid w:val="00F607EB"/>
    <w:rsid w:val="00F62833"/>
    <w:rsid w:val="00F6343F"/>
    <w:rsid w:val="00F64258"/>
    <w:rsid w:val="00F64A13"/>
    <w:rsid w:val="00F65238"/>
    <w:rsid w:val="00F66CC9"/>
    <w:rsid w:val="00F67615"/>
    <w:rsid w:val="00F70D0B"/>
    <w:rsid w:val="00F735C4"/>
    <w:rsid w:val="00F73954"/>
    <w:rsid w:val="00F748E4"/>
    <w:rsid w:val="00F75DE9"/>
    <w:rsid w:val="00F76C67"/>
    <w:rsid w:val="00F81D8D"/>
    <w:rsid w:val="00F82B18"/>
    <w:rsid w:val="00F845FB"/>
    <w:rsid w:val="00F87F47"/>
    <w:rsid w:val="00F91F01"/>
    <w:rsid w:val="00F9285C"/>
    <w:rsid w:val="00F94736"/>
    <w:rsid w:val="00F96D4A"/>
    <w:rsid w:val="00F971C5"/>
    <w:rsid w:val="00F976FE"/>
    <w:rsid w:val="00FA2834"/>
    <w:rsid w:val="00FB1F4C"/>
    <w:rsid w:val="00FB6943"/>
    <w:rsid w:val="00FB7F1D"/>
    <w:rsid w:val="00FC1F30"/>
    <w:rsid w:val="00FD0DCF"/>
    <w:rsid w:val="00FD4C53"/>
    <w:rsid w:val="00FD650D"/>
    <w:rsid w:val="00FE1AA4"/>
    <w:rsid w:val="00FE4207"/>
    <w:rsid w:val="00FE42BC"/>
    <w:rsid w:val="00FE444E"/>
    <w:rsid w:val="00FE5AD0"/>
    <w:rsid w:val="00FE6BAB"/>
    <w:rsid w:val="00FE6D23"/>
    <w:rsid w:val="00FF0FDA"/>
    <w:rsid w:val="00FF21A5"/>
    <w:rsid w:val="00FF77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15689"/>
  <w15:docId w15:val="{EFD59BFC-AC2C-44A9-B1FD-FCE89C41D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4F9"/>
    <w:pPr>
      <w:suppressAutoHyphens/>
      <w:spacing w:after="0" w:line="240" w:lineRule="auto"/>
    </w:pPr>
    <w:rPr>
      <w:rFonts w:ascii="Times New Roman" w:eastAsia="Times New Roman" w:hAnsi="Times New Roman" w:cs="Times New Roman"/>
      <w:sz w:val="20"/>
      <w:szCs w:val="20"/>
      <w:lang w:val="en-US"/>
    </w:rPr>
  </w:style>
  <w:style w:type="paragraph" w:styleId="Titre1">
    <w:name w:val="heading 1"/>
    <w:basedOn w:val="Normal"/>
    <w:next w:val="Normal"/>
    <w:link w:val="Titre1Car"/>
    <w:uiPriority w:val="9"/>
    <w:qFormat/>
    <w:rsid w:val="000D36E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5B492D"/>
    <w:pPr>
      <w:keepNext/>
      <w:suppressAutoHyphens w:val="0"/>
      <w:jc w:val="both"/>
      <w:outlineLvl w:val="1"/>
    </w:pPr>
    <w:rPr>
      <w:rFonts w:ascii="Bookman Old Style" w:hAnsi="Bookman Old Style"/>
      <w:b/>
      <w:bCs/>
      <w:sz w:val="22"/>
      <w:szCs w:val="24"/>
      <w:lang w:val="fr-FR" w:eastAsia="fr-FR"/>
    </w:rPr>
  </w:style>
  <w:style w:type="paragraph" w:styleId="Titre3">
    <w:name w:val="heading 3"/>
    <w:basedOn w:val="Normal"/>
    <w:next w:val="Normal"/>
    <w:link w:val="Titre3Car"/>
    <w:qFormat/>
    <w:rsid w:val="005B492D"/>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4454F9"/>
    <w:pPr>
      <w:spacing w:after="0" w:line="240" w:lineRule="auto"/>
    </w:pPr>
  </w:style>
  <w:style w:type="character" w:styleId="Lienhypertexte">
    <w:name w:val="Hyperlink"/>
    <w:basedOn w:val="Policepardfaut"/>
    <w:uiPriority w:val="99"/>
    <w:semiHidden/>
    <w:unhideWhenUsed/>
    <w:rsid w:val="004454F9"/>
    <w:rPr>
      <w:color w:val="000000"/>
      <w:u w:val="single"/>
    </w:rPr>
  </w:style>
  <w:style w:type="paragraph" w:styleId="Textedebulles">
    <w:name w:val="Balloon Text"/>
    <w:basedOn w:val="Normal"/>
    <w:link w:val="TextedebullesCar"/>
    <w:uiPriority w:val="99"/>
    <w:semiHidden/>
    <w:unhideWhenUsed/>
    <w:rsid w:val="004454F9"/>
    <w:rPr>
      <w:rFonts w:ascii="Tahoma" w:hAnsi="Tahoma" w:cs="Tahoma"/>
      <w:sz w:val="16"/>
      <w:szCs w:val="16"/>
    </w:rPr>
  </w:style>
  <w:style w:type="character" w:customStyle="1" w:styleId="TextedebullesCar">
    <w:name w:val="Texte de bulles Car"/>
    <w:basedOn w:val="Policepardfaut"/>
    <w:link w:val="Textedebulles"/>
    <w:uiPriority w:val="99"/>
    <w:semiHidden/>
    <w:rsid w:val="004454F9"/>
    <w:rPr>
      <w:rFonts w:ascii="Tahoma" w:eastAsia="Times New Roman" w:hAnsi="Tahoma" w:cs="Tahoma"/>
      <w:sz w:val="16"/>
      <w:szCs w:val="16"/>
      <w:lang w:val="en-US"/>
    </w:rPr>
  </w:style>
  <w:style w:type="paragraph" w:styleId="Paragraphedeliste">
    <w:name w:val="List Paragraph"/>
    <w:basedOn w:val="Normal"/>
    <w:uiPriority w:val="34"/>
    <w:qFormat/>
    <w:rsid w:val="00844C43"/>
    <w:pPr>
      <w:ind w:left="720"/>
      <w:contextualSpacing/>
    </w:pPr>
  </w:style>
  <w:style w:type="character" w:customStyle="1" w:styleId="Titre2Car">
    <w:name w:val="Titre 2 Car"/>
    <w:basedOn w:val="Policepardfaut"/>
    <w:link w:val="Titre2"/>
    <w:rsid w:val="005B492D"/>
    <w:rPr>
      <w:rFonts w:ascii="Bookman Old Style" w:eastAsia="Times New Roman" w:hAnsi="Bookman Old Style" w:cs="Times New Roman"/>
      <w:b/>
      <w:bCs/>
      <w:szCs w:val="24"/>
      <w:lang w:eastAsia="fr-FR"/>
    </w:rPr>
  </w:style>
  <w:style w:type="character" w:customStyle="1" w:styleId="Titre3Car">
    <w:name w:val="Titre 3 Car"/>
    <w:basedOn w:val="Policepardfaut"/>
    <w:link w:val="Titre3"/>
    <w:rsid w:val="005B492D"/>
    <w:rPr>
      <w:rFonts w:ascii="Arial" w:eastAsia="Times New Roman" w:hAnsi="Arial" w:cs="Arial"/>
      <w:b/>
      <w:bCs/>
      <w:sz w:val="26"/>
      <w:szCs w:val="26"/>
      <w:lang w:val="en-US"/>
    </w:rPr>
  </w:style>
  <w:style w:type="paragraph" w:customStyle="1" w:styleId="Corps">
    <w:name w:val="Corps"/>
    <w:basedOn w:val="Normal"/>
    <w:rsid w:val="005B492D"/>
    <w:rPr>
      <w:sz w:val="24"/>
    </w:rPr>
  </w:style>
  <w:style w:type="table" w:styleId="Grilledutableau">
    <w:name w:val="Table Grid"/>
    <w:basedOn w:val="TableauNormal"/>
    <w:uiPriority w:val="59"/>
    <w:rsid w:val="00B24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02E69"/>
    <w:pPr>
      <w:tabs>
        <w:tab w:val="center" w:pos="4536"/>
        <w:tab w:val="right" w:pos="9072"/>
      </w:tabs>
    </w:pPr>
  </w:style>
  <w:style w:type="character" w:customStyle="1" w:styleId="En-tteCar">
    <w:name w:val="En-tête Car"/>
    <w:basedOn w:val="Policepardfaut"/>
    <w:link w:val="En-tte"/>
    <w:uiPriority w:val="99"/>
    <w:rsid w:val="00502E69"/>
    <w:rPr>
      <w:rFonts w:ascii="Times New Roman" w:eastAsia="Times New Roman" w:hAnsi="Times New Roman" w:cs="Times New Roman"/>
      <w:sz w:val="20"/>
      <w:szCs w:val="20"/>
      <w:lang w:val="en-US"/>
    </w:rPr>
  </w:style>
  <w:style w:type="paragraph" w:styleId="Pieddepage">
    <w:name w:val="footer"/>
    <w:basedOn w:val="Normal"/>
    <w:link w:val="PieddepageCar"/>
    <w:uiPriority w:val="99"/>
    <w:unhideWhenUsed/>
    <w:rsid w:val="00502E69"/>
    <w:pPr>
      <w:tabs>
        <w:tab w:val="center" w:pos="4536"/>
        <w:tab w:val="right" w:pos="9072"/>
      </w:tabs>
    </w:pPr>
  </w:style>
  <w:style w:type="character" w:customStyle="1" w:styleId="PieddepageCar">
    <w:name w:val="Pied de page Car"/>
    <w:basedOn w:val="Policepardfaut"/>
    <w:link w:val="Pieddepage"/>
    <w:uiPriority w:val="99"/>
    <w:rsid w:val="00502E69"/>
    <w:rPr>
      <w:rFonts w:ascii="Times New Roman" w:eastAsia="Times New Roman" w:hAnsi="Times New Roman" w:cs="Times New Roman"/>
      <w:sz w:val="20"/>
      <w:szCs w:val="20"/>
      <w:lang w:val="en-US"/>
    </w:rPr>
  </w:style>
  <w:style w:type="character" w:styleId="Numrodepage">
    <w:name w:val="page number"/>
    <w:basedOn w:val="Policepardfaut"/>
    <w:rsid w:val="00502E69"/>
  </w:style>
  <w:style w:type="paragraph" w:styleId="Retraitcorpsdetexte2">
    <w:name w:val="Body Text Indent 2"/>
    <w:basedOn w:val="Normal"/>
    <w:link w:val="Retraitcorpsdetexte2Car"/>
    <w:rsid w:val="006D1C08"/>
    <w:pPr>
      <w:suppressAutoHyphens w:val="0"/>
      <w:ind w:left="567"/>
      <w:jc w:val="both"/>
    </w:pPr>
    <w:rPr>
      <w:rFonts w:ascii="Arial" w:hAnsi="Arial"/>
      <w:sz w:val="22"/>
      <w:lang w:val="fr-FR" w:eastAsia="fr-FR"/>
    </w:rPr>
  </w:style>
  <w:style w:type="character" w:customStyle="1" w:styleId="Retraitcorpsdetexte2Car">
    <w:name w:val="Retrait corps de texte 2 Car"/>
    <w:basedOn w:val="Policepardfaut"/>
    <w:link w:val="Retraitcorpsdetexte2"/>
    <w:rsid w:val="006D1C08"/>
    <w:rPr>
      <w:rFonts w:ascii="Arial" w:eastAsia="Times New Roman" w:hAnsi="Arial" w:cs="Times New Roman"/>
      <w:szCs w:val="20"/>
      <w:lang w:eastAsia="fr-FR"/>
    </w:rPr>
  </w:style>
  <w:style w:type="paragraph" w:styleId="Explorateurdedocuments">
    <w:name w:val="Document Map"/>
    <w:basedOn w:val="Normal"/>
    <w:link w:val="ExplorateurdedocumentsCar"/>
    <w:semiHidden/>
    <w:rsid w:val="00377FBF"/>
    <w:pPr>
      <w:shd w:val="clear" w:color="auto" w:fill="000080"/>
      <w:suppressAutoHyphens w:val="0"/>
    </w:pPr>
    <w:rPr>
      <w:rFonts w:ascii="Tahoma" w:hAnsi="Tahoma" w:cs="Tahoma"/>
      <w:lang w:val="fr-FR" w:eastAsia="fr-FR"/>
    </w:rPr>
  </w:style>
  <w:style w:type="character" w:customStyle="1" w:styleId="ExplorateurdedocumentsCar">
    <w:name w:val="Explorateur de documents Car"/>
    <w:basedOn w:val="Policepardfaut"/>
    <w:link w:val="Explorateurdedocuments"/>
    <w:semiHidden/>
    <w:rsid w:val="00377FBF"/>
    <w:rPr>
      <w:rFonts w:ascii="Tahoma" w:eastAsia="Times New Roman" w:hAnsi="Tahoma" w:cs="Tahoma"/>
      <w:sz w:val="20"/>
      <w:szCs w:val="20"/>
      <w:shd w:val="clear" w:color="auto" w:fill="000080"/>
      <w:lang w:eastAsia="fr-FR"/>
    </w:rPr>
  </w:style>
  <w:style w:type="paragraph" w:styleId="Notedebasdepage">
    <w:name w:val="footnote text"/>
    <w:basedOn w:val="Normal"/>
    <w:link w:val="NotedebasdepageCar"/>
    <w:uiPriority w:val="99"/>
    <w:semiHidden/>
    <w:unhideWhenUsed/>
    <w:rsid w:val="00FF778C"/>
  </w:style>
  <w:style w:type="character" w:customStyle="1" w:styleId="NotedebasdepageCar">
    <w:name w:val="Note de bas de page Car"/>
    <w:basedOn w:val="Policepardfaut"/>
    <w:link w:val="Notedebasdepage"/>
    <w:uiPriority w:val="99"/>
    <w:semiHidden/>
    <w:rsid w:val="00FF778C"/>
    <w:rPr>
      <w:rFonts w:ascii="Times New Roman" w:eastAsia="Times New Roman" w:hAnsi="Times New Roman" w:cs="Times New Roman"/>
      <w:sz w:val="20"/>
      <w:szCs w:val="20"/>
      <w:lang w:val="en-US"/>
    </w:rPr>
  </w:style>
  <w:style w:type="character" w:styleId="Appelnotedebasdep">
    <w:name w:val="footnote reference"/>
    <w:basedOn w:val="Policepardfaut"/>
    <w:uiPriority w:val="99"/>
    <w:semiHidden/>
    <w:unhideWhenUsed/>
    <w:rsid w:val="00FF778C"/>
    <w:rPr>
      <w:vertAlign w:val="superscript"/>
    </w:rPr>
  </w:style>
  <w:style w:type="character" w:styleId="Marquedecommentaire">
    <w:name w:val="annotation reference"/>
    <w:basedOn w:val="Policepardfaut"/>
    <w:uiPriority w:val="99"/>
    <w:semiHidden/>
    <w:unhideWhenUsed/>
    <w:rsid w:val="00527B63"/>
    <w:rPr>
      <w:sz w:val="16"/>
      <w:szCs w:val="16"/>
    </w:rPr>
  </w:style>
  <w:style w:type="paragraph" w:styleId="Commentaire">
    <w:name w:val="annotation text"/>
    <w:basedOn w:val="Normal"/>
    <w:link w:val="CommentaireCar"/>
    <w:uiPriority w:val="99"/>
    <w:unhideWhenUsed/>
    <w:rsid w:val="00527B63"/>
  </w:style>
  <w:style w:type="character" w:customStyle="1" w:styleId="CommentaireCar">
    <w:name w:val="Commentaire Car"/>
    <w:basedOn w:val="Policepardfaut"/>
    <w:link w:val="Commentaire"/>
    <w:uiPriority w:val="99"/>
    <w:rsid w:val="00527B63"/>
    <w:rPr>
      <w:rFonts w:ascii="Times New Roman" w:eastAsia="Times New Roman" w:hAnsi="Times New Roman" w:cs="Times New Roman"/>
      <w:sz w:val="20"/>
      <w:szCs w:val="20"/>
      <w:lang w:val="en-US"/>
    </w:rPr>
  </w:style>
  <w:style w:type="paragraph" w:styleId="Objetducommentaire">
    <w:name w:val="annotation subject"/>
    <w:basedOn w:val="Commentaire"/>
    <w:next w:val="Commentaire"/>
    <w:link w:val="ObjetducommentaireCar"/>
    <w:uiPriority w:val="99"/>
    <w:semiHidden/>
    <w:unhideWhenUsed/>
    <w:rsid w:val="00527B63"/>
    <w:rPr>
      <w:b/>
      <w:bCs/>
    </w:rPr>
  </w:style>
  <w:style w:type="character" w:customStyle="1" w:styleId="ObjetducommentaireCar">
    <w:name w:val="Objet du commentaire Car"/>
    <w:basedOn w:val="CommentaireCar"/>
    <w:link w:val="Objetducommentaire"/>
    <w:uiPriority w:val="99"/>
    <w:semiHidden/>
    <w:rsid w:val="00527B63"/>
    <w:rPr>
      <w:rFonts w:ascii="Times New Roman" w:eastAsia="Times New Roman" w:hAnsi="Times New Roman" w:cs="Times New Roman"/>
      <w:b/>
      <w:bCs/>
      <w:sz w:val="20"/>
      <w:szCs w:val="20"/>
      <w:lang w:val="en-US"/>
    </w:rPr>
  </w:style>
  <w:style w:type="character" w:customStyle="1" w:styleId="Titre1Car">
    <w:name w:val="Titre 1 Car"/>
    <w:basedOn w:val="Policepardfaut"/>
    <w:link w:val="Titre1"/>
    <w:uiPriority w:val="9"/>
    <w:rsid w:val="000D36EC"/>
    <w:rPr>
      <w:rFonts w:asciiTheme="majorHAnsi" w:eastAsiaTheme="majorEastAsia" w:hAnsiTheme="majorHAnsi" w:cstheme="majorBidi"/>
      <w:color w:val="365F91" w:themeColor="accent1" w:themeShade="BF"/>
      <w:sz w:val="32"/>
      <w:szCs w:val="32"/>
      <w:lang w:val="en-US"/>
    </w:rPr>
  </w:style>
  <w:style w:type="paragraph" w:customStyle="1" w:styleId="Default">
    <w:name w:val="Default"/>
    <w:rsid w:val="00DC7C65"/>
    <w:pPr>
      <w:autoSpaceDE w:val="0"/>
      <w:autoSpaceDN w:val="0"/>
      <w:adjustRightInd w:val="0"/>
      <w:spacing w:after="0" w:line="240" w:lineRule="auto"/>
    </w:pPr>
    <w:rPr>
      <w:rFonts w:ascii="Calibri" w:hAnsi="Calibri" w:cs="Calibri"/>
      <w:color w:val="000000"/>
      <w:sz w:val="24"/>
      <w:szCs w:val="24"/>
    </w:rPr>
  </w:style>
  <w:style w:type="character" w:customStyle="1" w:styleId="A5">
    <w:name w:val="A5"/>
    <w:basedOn w:val="Policepardfaut"/>
    <w:uiPriority w:val="99"/>
    <w:rsid w:val="007E0FD0"/>
    <w:rPr>
      <w:rFonts w:ascii="Corbel" w:hAnsi="Corbel" w:hint="default"/>
      <w:color w:val="000000"/>
    </w:rPr>
  </w:style>
  <w:style w:type="paragraph" w:styleId="NormalWeb">
    <w:name w:val="Normal (Web)"/>
    <w:basedOn w:val="Normal"/>
    <w:uiPriority w:val="99"/>
    <w:unhideWhenUsed/>
    <w:rsid w:val="003A528E"/>
    <w:pPr>
      <w:suppressAutoHyphens w:val="0"/>
      <w:spacing w:before="100" w:beforeAutospacing="1" w:after="100" w:afterAutospacing="1"/>
    </w:pPr>
    <w:rPr>
      <w:sz w:val="24"/>
      <w:szCs w:val="24"/>
      <w:lang w:val="fr-FR" w:eastAsia="fr-FR"/>
    </w:rPr>
  </w:style>
  <w:style w:type="paragraph" w:styleId="Corpsdetexte">
    <w:name w:val="Body Text"/>
    <w:basedOn w:val="Normal"/>
    <w:link w:val="CorpsdetexteCar"/>
    <w:uiPriority w:val="99"/>
    <w:semiHidden/>
    <w:unhideWhenUsed/>
    <w:rsid w:val="00600D78"/>
    <w:pPr>
      <w:spacing w:after="120"/>
    </w:pPr>
  </w:style>
  <w:style w:type="character" w:customStyle="1" w:styleId="CorpsdetexteCar">
    <w:name w:val="Corps de texte Car"/>
    <w:basedOn w:val="Policepardfaut"/>
    <w:link w:val="Corpsdetexte"/>
    <w:uiPriority w:val="99"/>
    <w:semiHidden/>
    <w:rsid w:val="00600D78"/>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651081">
      <w:bodyDiv w:val="1"/>
      <w:marLeft w:val="0"/>
      <w:marRight w:val="0"/>
      <w:marTop w:val="0"/>
      <w:marBottom w:val="0"/>
      <w:divBdr>
        <w:top w:val="none" w:sz="0" w:space="0" w:color="auto"/>
        <w:left w:val="none" w:sz="0" w:space="0" w:color="auto"/>
        <w:bottom w:val="none" w:sz="0" w:space="0" w:color="auto"/>
        <w:right w:val="none" w:sz="0" w:space="0" w:color="auto"/>
      </w:divBdr>
    </w:div>
    <w:div w:id="1055859056">
      <w:bodyDiv w:val="1"/>
      <w:marLeft w:val="0"/>
      <w:marRight w:val="0"/>
      <w:marTop w:val="0"/>
      <w:marBottom w:val="0"/>
      <w:divBdr>
        <w:top w:val="none" w:sz="0" w:space="0" w:color="auto"/>
        <w:left w:val="none" w:sz="0" w:space="0" w:color="auto"/>
        <w:bottom w:val="none" w:sz="0" w:space="0" w:color="auto"/>
        <w:right w:val="none" w:sz="0" w:space="0" w:color="auto"/>
      </w:divBdr>
    </w:div>
    <w:div w:id="1278370174">
      <w:bodyDiv w:val="1"/>
      <w:marLeft w:val="0"/>
      <w:marRight w:val="0"/>
      <w:marTop w:val="0"/>
      <w:marBottom w:val="0"/>
      <w:divBdr>
        <w:top w:val="none" w:sz="0" w:space="0" w:color="auto"/>
        <w:left w:val="none" w:sz="0" w:space="0" w:color="auto"/>
        <w:bottom w:val="none" w:sz="0" w:space="0" w:color="auto"/>
        <w:right w:val="none" w:sz="0" w:space="0" w:color="auto"/>
      </w:divBdr>
    </w:div>
    <w:div w:id="1688362617">
      <w:bodyDiv w:val="1"/>
      <w:marLeft w:val="0"/>
      <w:marRight w:val="0"/>
      <w:marTop w:val="0"/>
      <w:marBottom w:val="0"/>
      <w:divBdr>
        <w:top w:val="none" w:sz="0" w:space="0" w:color="auto"/>
        <w:left w:val="none" w:sz="0" w:space="0" w:color="auto"/>
        <w:bottom w:val="none" w:sz="0" w:space="0" w:color="auto"/>
        <w:right w:val="none" w:sz="0" w:space="0" w:color="auto"/>
      </w:divBdr>
    </w:div>
    <w:div w:id="205226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TexteArticle.do;jsessionid=24B53FD2B4976E540F485AABBEC8E2A5.tplgfr37s_3?cidTexte=JORFTEXT000035607311&amp;idArticle=LEGIARTI000035608867&amp;dateTexte=20170924"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abc9ecd-94a9-444c-a430-42bce23804e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62D797DA247B47844AAA139D8ED34F" ma:contentTypeVersion="14" ma:contentTypeDescription="Crée un document." ma:contentTypeScope="" ma:versionID="fd1d6dc78df1b2c61c464c0111460fb9">
  <xsd:schema xmlns:xsd="http://www.w3.org/2001/XMLSchema" xmlns:xs="http://www.w3.org/2001/XMLSchema" xmlns:p="http://schemas.microsoft.com/office/2006/metadata/properties" xmlns:ns3="6abc9ecd-94a9-444c-a430-42bce23804ed" xmlns:ns4="da136fb0-5137-4e92-833b-d394b8ed1dbb" targetNamespace="http://schemas.microsoft.com/office/2006/metadata/properties" ma:root="true" ma:fieldsID="8415219030adc8a8fe773ff013dbd4b2" ns3:_="" ns4:_="">
    <xsd:import namespace="6abc9ecd-94a9-444c-a430-42bce23804ed"/>
    <xsd:import namespace="da136fb0-5137-4e92-833b-d394b8ed1db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_activity" minOccurs="0"/>
                <xsd:element ref="ns3:MediaServiceObjectDetectorVersions" minOccurs="0"/>
                <xsd:element ref="ns3:MediaServiceGenerationTime" minOccurs="0"/>
                <xsd:element ref="ns3:MediaServiceEventHashCode"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bc9ecd-94a9-444c-a430-42bce23804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136fb0-5137-4e92-833b-d394b8ed1dbb"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DC720A-3465-4C80-AE0D-D766795E7A8F}">
  <ds:schemaRefs>
    <ds:schemaRef ds:uri="http://schemas.microsoft.com/sharepoint/v3/contenttype/forms"/>
  </ds:schemaRefs>
</ds:datastoreItem>
</file>

<file path=customXml/itemProps2.xml><?xml version="1.0" encoding="utf-8"?>
<ds:datastoreItem xmlns:ds="http://schemas.openxmlformats.org/officeDocument/2006/customXml" ds:itemID="{B49DF5EA-45D1-4918-8A5C-DB3D2713D0C3}">
  <ds:schemaRefs>
    <ds:schemaRef ds:uri="http://schemas.microsoft.com/office/2006/metadata/properties"/>
    <ds:schemaRef ds:uri="http://schemas.microsoft.com/office/infopath/2007/PartnerControls"/>
    <ds:schemaRef ds:uri="6abc9ecd-94a9-444c-a430-42bce23804ed"/>
  </ds:schemaRefs>
</ds:datastoreItem>
</file>

<file path=customXml/itemProps3.xml><?xml version="1.0" encoding="utf-8"?>
<ds:datastoreItem xmlns:ds="http://schemas.openxmlformats.org/officeDocument/2006/customXml" ds:itemID="{29BFCAE1-4EFC-4273-8F3A-86B4F324D34B}">
  <ds:schemaRefs>
    <ds:schemaRef ds:uri="http://schemas.openxmlformats.org/officeDocument/2006/bibliography"/>
  </ds:schemaRefs>
</ds:datastoreItem>
</file>

<file path=customXml/itemProps4.xml><?xml version="1.0" encoding="utf-8"?>
<ds:datastoreItem xmlns:ds="http://schemas.openxmlformats.org/officeDocument/2006/customXml" ds:itemID="{F56E4E6A-BDE2-4062-A8B0-C41C41F0E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bc9ecd-94a9-444c-a430-42bce23804ed"/>
    <ds:schemaRef ds:uri="da136fb0-5137-4e92-833b-d394b8ed1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5</Pages>
  <Words>2159</Words>
  <Characters>11879</Characters>
  <Application>Microsoft Office Word</Application>
  <DocSecurity>0</DocSecurity>
  <Lines>98</Lines>
  <Paragraphs>28</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    Et</vt:lpstr>
    </vt:vector>
  </TitlesOfParts>
  <Company>EIFFAGE</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Anoret</dc:creator>
  <cp:lastModifiedBy>CURTIUS Oceane [EIFFAGE ENERGIE SYSTEMES]</cp:lastModifiedBy>
  <cp:revision>291</cp:revision>
  <cp:lastPrinted>2026-02-26T14:52:00Z</cp:lastPrinted>
  <dcterms:created xsi:type="dcterms:W3CDTF">2025-02-11T17:00:00Z</dcterms:created>
  <dcterms:modified xsi:type="dcterms:W3CDTF">2026-02-26T19:26:00Z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0x0101007362D797DA247B47844AAA139D8ED34F</vt:lpwstr>
  </property>
</Properties>
</file>