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53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4497"/>
      </w:tblGrid>
      <w:tr w:rsidR="00596453" w14:paraId="54F6EC14" w14:textId="77777777" w:rsidTr="005D1376">
        <w:trPr>
          <w:trHeight w:val="903"/>
        </w:trPr>
        <w:tc>
          <w:tcPr>
            <w:tcW w:w="4497" w:type="dxa"/>
          </w:tcPr>
          <w:p w14:paraId="4E9F49FE" w14:textId="77777777" w:rsidR="00596453" w:rsidRPr="005D7CA8" w:rsidRDefault="00596453" w:rsidP="005D1376">
            <w:pPr>
              <w:spacing w:after="0" w:line="240" w:lineRule="auto"/>
              <w:jc w:val="center"/>
              <w:rPr>
                <w:b/>
                <w:bCs/>
                <w:sz w:val="24"/>
                <w:szCs w:val="24"/>
              </w:rPr>
            </w:pPr>
            <w:r w:rsidRPr="005D7CA8">
              <w:rPr>
                <w:b/>
                <w:bCs/>
                <w:sz w:val="24"/>
                <w:szCs w:val="24"/>
              </w:rPr>
              <w:t>ACCORD</w:t>
            </w:r>
            <w:r>
              <w:rPr>
                <w:b/>
                <w:bCs/>
                <w:sz w:val="24"/>
                <w:szCs w:val="24"/>
              </w:rPr>
              <w:t xml:space="preserve"> COLLECTIF</w:t>
            </w:r>
            <w:r w:rsidRPr="005D7CA8">
              <w:rPr>
                <w:b/>
                <w:bCs/>
                <w:sz w:val="24"/>
                <w:szCs w:val="24"/>
              </w:rPr>
              <w:t xml:space="preserve"> D'ENTREPRISE</w:t>
            </w:r>
          </w:p>
          <w:p w14:paraId="4FE6667F" w14:textId="04F94697" w:rsidR="00596453" w:rsidRDefault="00596453" w:rsidP="005D1376">
            <w:pPr>
              <w:spacing w:after="0" w:line="240" w:lineRule="auto"/>
              <w:jc w:val="center"/>
            </w:pPr>
            <w:r w:rsidRPr="00A7427C">
              <w:rPr>
                <w:sz w:val="24"/>
                <w:szCs w:val="24"/>
              </w:rPr>
              <w:t>Négociations annuelles obligatoires</w:t>
            </w:r>
            <w:r>
              <w:rPr>
                <w:sz w:val="24"/>
                <w:szCs w:val="24"/>
              </w:rPr>
              <w:t xml:space="preserve"> 202</w:t>
            </w:r>
            <w:r w:rsidR="00530951">
              <w:rPr>
                <w:sz w:val="24"/>
                <w:szCs w:val="24"/>
              </w:rPr>
              <w:t>5</w:t>
            </w:r>
            <w:r w:rsidRPr="00A7427C">
              <w:t xml:space="preserve"> </w:t>
            </w:r>
          </w:p>
        </w:tc>
      </w:tr>
    </w:tbl>
    <w:p w14:paraId="1FCBA238" w14:textId="77777777" w:rsidR="00596453" w:rsidRPr="00A7427C" w:rsidRDefault="00596453" w:rsidP="00596453">
      <w:pPr>
        <w:spacing w:after="120" w:line="240" w:lineRule="auto"/>
        <w:jc w:val="both"/>
      </w:pPr>
    </w:p>
    <w:p w14:paraId="621B07D9" w14:textId="77777777" w:rsidR="00596453" w:rsidRPr="00A7427C" w:rsidRDefault="00596453" w:rsidP="00596453">
      <w:pPr>
        <w:spacing w:after="120" w:line="240" w:lineRule="auto"/>
        <w:jc w:val="both"/>
      </w:pPr>
    </w:p>
    <w:p w14:paraId="4208F0F0" w14:textId="77777777" w:rsidR="00596453" w:rsidRPr="00A7427C" w:rsidRDefault="00596453" w:rsidP="00596453">
      <w:pPr>
        <w:spacing w:after="120" w:line="240" w:lineRule="auto"/>
        <w:jc w:val="both"/>
      </w:pPr>
      <w:r w:rsidRPr="00A7427C">
        <w:rPr>
          <w:b/>
          <w:bCs/>
          <w:u w:val="single"/>
        </w:rPr>
        <w:t>Entre les soussignés</w:t>
      </w:r>
      <w:r w:rsidRPr="00A7427C">
        <w:t xml:space="preserve"> :</w:t>
      </w:r>
      <w:r>
        <w:t xml:space="preserve"> </w:t>
      </w:r>
    </w:p>
    <w:p w14:paraId="6C10109C" w14:textId="77777777" w:rsidR="00596453" w:rsidRPr="00F323E4" w:rsidRDefault="00596453" w:rsidP="00596453">
      <w:pPr>
        <w:spacing w:after="0" w:line="240" w:lineRule="auto"/>
        <w:jc w:val="both"/>
        <w:rPr>
          <w:b/>
          <w:bCs/>
        </w:rPr>
      </w:pPr>
      <w:r w:rsidRPr="00F323E4">
        <w:rPr>
          <w:b/>
          <w:bCs/>
        </w:rPr>
        <w:t>La Société EUROPEENNE DE PROMOTION SAS</w:t>
      </w:r>
      <w:r>
        <w:rPr>
          <w:b/>
          <w:bCs/>
        </w:rPr>
        <w:t xml:space="preserve"> (EPSA SAS)</w:t>
      </w:r>
    </w:p>
    <w:p w14:paraId="3F5A2051" w14:textId="44B65AAE" w:rsidR="00596453" w:rsidRPr="00877D1F" w:rsidRDefault="00596453" w:rsidP="00596453">
      <w:pPr>
        <w:spacing w:after="0" w:line="240" w:lineRule="auto"/>
        <w:jc w:val="both"/>
      </w:pPr>
      <w:r w:rsidRPr="00877D1F">
        <w:t xml:space="preserve">Dont le siège social est situé </w:t>
      </w:r>
      <w:r w:rsidR="00445E7F">
        <w:t xml:space="preserve">19 Rue Cognacq-Jay </w:t>
      </w:r>
      <w:r w:rsidRPr="00877D1F">
        <w:t>7500</w:t>
      </w:r>
      <w:r w:rsidR="00445E7F">
        <w:t>7</w:t>
      </w:r>
      <w:r w:rsidRPr="00877D1F">
        <w:t xml:space="preserve"> Paris</w:t>
      </w:r>
    </w:p>
    <w:p w14:paraId="7F968FC6" w14:textId="77777777" w:rsidR="00596453" w:rsidRPr="00877D1F" w:rsidRDefault="00596453" w:rsidP="00596453">
      <w:pPr>
        <w:spacing w:after="0" w:line="240" w:lineRule="auto"/>
        <w:jc w:val="both"/>
      </w:pPr>
      <w:r w:rsidRPr="00877D1F">
        <w:t>Immatriculée au RCS Paris numéro B 330 873 9444</w:t>
      </w:r>
    </w:p>
    <w:p w14:paraId="4E16A2A7" w14:textId="4BEFA550" w:rsidR="00596453" w:rsidRDefault="00596453" w:rsidP="00596453">
      <w:pPr>
        <w:spacing w:after="0" w:line="240" w:lineRule="auto"/>
        <w:jc w:val="both"/>
      </w:pPr>
      <w:r w:rsidRPr="00877D1F">
        <w:t>Représentée par</w:t>
      </w:r>
      <w:r w:rsidR="00B149F7">
        <w:t xml:space="preserve"> </w:t>
      </w:r>
    </w:p>
    <w:p w14:paraId="556AC718" w14:textId="77777777" w:rsidR="00596453" w:rsidRPr="00815D01" w:rsidRDefault="00596453" w:rsidP="00596453">
      <w:pPr>
        <w:spacing w:after="0" w:line="240" w:lineRule="auto"/>
        <w:jc w:val="both"/>
        <w:rPr>
          <w:b/>
          <w:bCs/>
          <w:u w:val="single"/>
        </w:rPr>
      </w:pPr>
      <w:r w:rsidRPr="005702A4">
        <w:br/>
      </w:r>
      <w:r w:rsidRPr="00815D01">
        <w:rPr>
          <w:b/>
          <w:bCs/>
          <w:u w:val="single"/>
        </w:rPr>
        <w:t>Et</w:t>
      </w:r>
    </w:p>
    <w:p w14:paraId="7C64C92B" w14:textId="77777777" w:rsidR="00596453" w:rsidRPr="005702A4" w:rsidRDefault="00596453" w:rsidP="00596453">
      <w:pPr>
        <w:spacing w:after="0" w:line="240" w:lineRule="auto"/>
        <w:jc w:val="both"/>
      </w:pPr>
    </w:p>
    <w:p w14:paraId="41867493" w14:textId="77777777" w:rsidR="00596453" w:rsidRPr="00815D01" w:rsidRDefault="00596453" w:rsidP="00596453">
      <w:pPr>
        <w:spacing w:after="0" w:line="240" w:lineRule="auto"/>
        <w:jc w:val="both"/>
        <w:rPr>
          <w:b/>
          <w:bCs/>
        </w:rPr>
      </w:pPr>
      <w:r w:rsidRPr="00815D01">
        <w:rPr>
          <w:b/>
          <w:bCs/>
        </w:rPr>
        <w:t>Le syndicat FIECI CGC</w:t>
      </w:r>
    </w:p>
    <w:p w14:paraId="5E331247" w14:textId="6A2773CB" w:rsidR="00596453" w:rsidRPr="00342B75" w:rsidRDefault="00596453" w:rsidP="00596453">
      <w:pPr>
        <w:spacing w:after="0" w:line="240" w:lineRule="auto"/>
      </w:pPr>
      <w:r>
        <w:t>R</w:t>
      </w:r>
      <w:r w:rsidRPr="005702A4">
        <w:t>eprésenté par  représentant le syndicat</w:t>
      </w:r>
      <w:r>
        <w:t xml:space="preserve"> </w:t>
      </w:r>
      <w:r w:rsidRPr="005702A4">
        <w:t>agissant en sa qualité de délégué syndical</w:t>
      </w:r>
      <w:r w:rsidR="00667335">
        <w:t xml:space="preserve">, accompagné par </w:t>
      </w:r>
      <w:r w:rsidR="00B149F7">
        <w:t xml:space="preserve"> </w:t>
      </w:r>
      <w:r w:rsidR="00881C69">
        <w:t>membre du CSE</w:t>
      </w:r>
      <w:r w:rsidRPr="008862D9">
        <w:rPr>
          <w:rFonts w:ascii="Fira Sans" w:eastAsia="Times New Roman" w:hAnsi="Fira Sans" w:cs="Times New Roman"/>
          <w:color w:val="333333"/>
          <w:kern w:val="0"/>
          <w:sz w:val="23"/>
          <w:szCs w:val="23"/>
          <w:lang w:eastAsia="fr-FR"/>
          <w14:ligatures w14:val="none"/>
        </w:rPr>
        <w:br/>
      </w:r>
    </w:p>
    <w:p w14:paraId="685116B1" w14:textId="77777777" w:rsidR="00596453" w:rsidRPr="00A500CD" w:rsidRDefault="00596453" w:rsidP="00596453">
      <w:pPr>
        <w:spacing w:after="150" w:line="240" w:lineRule="auto"/>
        <w:jc w:val="both"/>
      </w:pPr>
      <w:r w:rsidRPr="00A500CD">
        <w:t xml:space="preserve">Il a été convenu le présent accord d'entreprise en application des articles L. 2232-12 et L.2232-13 du Code du travail. </w:t>
      </w:r>
    </w:p>
    <w:p w14:paraId="09E06988" w14:textId="77777777" w:rsidR="00596453" w:rsidRDefault="00596453" w:rsidP="00596453">
      <w:pPr>
        <w:spacing w:after="150" w:line="240" w:lineRule="auto"/>
        <w:jc w:val="both"/>
        <w:rPr>
          <w:rFonts w:ascii="Fira Sans" w:eastAsia="Times New Roman" w:hAnsi="Fira Sans" w:cs="Times New Roman"/>
          <w:color w:val="333333"/>
          <w:kern w:val="0"/>
          <w:sz w:val="23"/>
          <w:szCs w:val="23"/>
          <w:bdr w:val="none" w:sz="0" w:space="0" w:color="auto" w:frame="1"/>
          <w:lang w:eastAsia="fr-FR"/>
          <w14:ligatures w14:val="none"/>
        </w:rPr>
      </w:pPr>
    </w:p>
    <w:p w14:paraId="013D4919" w14:textId="77777777" w:rsidR="00596453" w:rsidRDefault="00596453" w:rsidP="00596453">
      <w:pPr>
        <w:spacing w:after="0" w:line="240" w:lineRule="auto"/>
        <w:rPr>
          <w:b/>
          <w:bCs/>
        </w:rPr>
      </w:pPr>
      <w:r w:rsidRPr="005D7CA8">
        <w:rPr>
          <w:b/>
          <w:bCs/>
        </w:rPr>
        <w:t>Préambule</w:t>
      </w:r>
      <w:r>
        <w:rPr>
          <w:b/>
          <w:bCs/>
        </w:rPr>
        <w:t xml:space="preserve"> : </w:t>
      </w:r>
    </w:p>
    <w:p w14:paraId="2729EA86" w14:textId="77777777" w:rsidR="00596453" w:rsidRPr="005D7CA8" w:rsidRDefault="00596453" w:rsidP="00596453">
      <w:pPr>
        <w:spacing w:after="0" w:line="240" w:lineRule="auto"/>
        <w:rPr>
          <w:b/>
          <w:bCs/>
        </w:rPr>
      </w:pPr>
    </w:p>
    <w:p w14:paraId="0E16D121" w14:textId="51206886" w:rsidR="00596453" w:rsidRPr="00881C69" w:rsidRDefault="00596453" w:rsidP="00596453">
      <w:pPr>
        <w:spacing w:after="0" w:line="240" w:lineRule="auto"/>
        <w:jc w:val="both"/>
        <w:rPr>
          <w:highlight w:val="yellow"/>
        </w:rPr>
      </w:pPr>
      <w:r w:rsidRPr="00B904EC">
        <w:t xml:space="preserve">Dans le cadre des négociations annuelles obligatoires, les parties précitées se sont rencontrées au cours de trois réunions préparatoires </w:t>
      </w:r>
      <w:r w:rsidRPr="0049703D">
        <w:t xml:space="preserve">les </w:t>
      </w:r>
      <w:r w:rsidR="005A0DF7" w:rsidRPr="0049703D">
        <w:t>7 octobre</w:t>
      </w:r>
      <w:r w:rsidR="00881C69" w:rsidRPr="0049703D">
        <w:t>,</w:t>
      </w:r>
      <w:r w:rsidR="005A0DF7" w:rsidRPr="0049703D">
        <w:t>16 octobre</w:t>
      </w:r>
      <w:r w:rsidR="00881C69" w:rsidRPr="0049703D">
        <w:t xml:space="preserve"> et </w:t>
      </w:r>
      <w:r w:rsidR="0049703D" w:rsidRPr="0049703D">
        <w:t xml:space="preserve">27 </w:t>
      </w:r>
      <w:r w:rsidR="00881C69" w:rsidRPr="0049703D">
        <w:t xml:space="preserve">novembre 2025 </w:t>
      </w:r>
      <w:r w:rsidRPr="0049703D">
        <w:t>dans les locaux du siège de la Société situés 65 Rue d’Anjou 75008 à PARIS.</w:t>
      </w:r>
    </w:p>
    <w:p w14:paraId="1C6191AE" w14:textId="535511D7" w:rsidR="00596453" w:rsidRPr="00BC4582" w:rsidRDefault="00596453" w:rsidP="00596453">
      <w:pPr>
        <w:pStyle w:val="NormalWeb"/>
        <w:rPr>
          <w:rFonts w:asciiTheme="minorHAnsi" w:eastAsiaTheme="minorHAnsi" w:hAnsiTheme="minorHAnsi" w:cstheme="minorBidi"/>
          <w:kern w:val="2"/>
          <w:sz w:val="22"/>
          <w:szCs w:val="22"/>
          <w:lang w:eastAsia="en-US"/>
        </w:rPr>
      </w:pPr>
      <w:r w:rsidRPr="00BC4582">
        <w:rPr>
          <w:rFonts w:asciiTheme="minorHAnsi" w:eastAsiaTheme="minorHAnsi" w:hAnsiTheme="minorHAnsi" w:cstheme="minorBidi"/>
          <w:kern w:val="2"/>
          <w:sz w:val="22"/>
          <w:szCs w:val="22"/>
          <w:lang w:eastAsia="en-US"/>
        </w:rPr>
        <w:t xml:space="preserve">Par la conclusion du présent accord, les parties signataires marquent leur volonté de poursuivre les démarches engagées en faveur de </w:t>
      </w:r>
      <w:r w:rsidR="00852128">
        <w:rPr>
          <w:rFonts w:asciiTheme="minorHAnsi" w:eastAsiaTheme="minorHAnsi" w:hAnsiTheme="minorHAnsi" w:cstheme="minorBidi"/>
          <w:kern w:val="2"/>
          <w:sz w:val="22"/>
          <w:szCs w:val="22"/>
          <w:lang w:eastAsia="en-US"/>
        </w:rPr>
        <w:t xml:space="preserve">l’emploi des personnes en situation de handicap </w:t>
      </w:r>
      <w:r w:rsidRPr="00BC4582">
        <w:rPr>
          <w:rFonts w:asciiTheme="minorHAnsi" w:eastAsiaTheme="minorHAnsi" w:hAnsiTheme="minorHAnsi" w:cstheme="minorBidi"/>
          <w:kern w:val="2"/>
          <w:sz w:val="22"/>
          <w:szCs w:val="22"/>
          <w:lang w:eastAsia="en-US"/>
        </w:rPr>
        <w:t>et de l'é</w:t>
      </w:r>
      <w:r w:rsidR="007328EF">
        <w:rPr>
          <w:rFonts w:asciiTheme="minorHAnsi" w:eastAsiaTheme="minorHAnsi" w:hAnsiTheme="minorHAnsi" w:cstheme="minorBidi"/>
          <w:kern w:val="2"/>
          <w:sz w:val="22"/>
          <w:szCs w:val="22"/>
          <w:lang w:eastAsia="en-US"/>
        </w:rPr>
        <w:t xml:space="preserve">quité sociale </w:t>
      </w:r>
      <w:r w:rsidRPr="00BC4582">
        <w:rPr>
          <w:rFonts w:asciiTheme="minorHAnsi" w:eastAsiaTheme="minorHAnsi" w:hAnsiTheme="minorHAnsi" w:cstheme="minorBidi"/>
          <w:kern w:val="2"/>
          <w:sz w:val="22"/>
          <w:szCs w:val="22"/>
          <w:lang w:eastAsia="en-US"/>
        </w:rPr>
        <w:t>le tout dans une démarche concrète QVCT</w:t>
      </w:r>
      <w:r>
        <w:rPr>
          <w:rFonts w:asciiTheme="minorHAnsi" w:eastAsiaTheme="minorHAnsi" w:hAnsiTheme="minorHAnsi" w:cstheme="minorBidi"/>
          <w:kern w:val="2"/>
          <w:sz w:val="22"/>
          <w:szCs w:val="22"/>
          <w:lang w:eastAsia="en-US"/>
        </w:rPr>
        <w:t>.</w:t>
      </w:r>
    </w:p>
    <w:p w14:paraId="661E8242" w14:textId="77777777" w:rsidR="00596453" w:rsidRDefault="00596453" w:rsidP="00596453">
      <w:pPr>
        <w:pStyle w:val="NormalWeb"/>
        <w:rPr>
          <w:rFonts w:asciiTheme="minorHAnsi" w:eastAsiaTheme="minorHAnsi" w:hAnsiTheme="minorHAnsi" w:cstheme="minorBidi"/>
          <w:kern w:val="2"/>
          <w:sz w:val="22"/>
          <w:szCs w:val="22"/>
          <w:lang w:eastAsia="en-US"/>
        </w:rPr>
      </w:pPr>
      <w:r w:rsidRPr="00E72E5B">
        <w:rPr>
          <w:rFonts w:asciiTheme="minorHAnsi" w:eastAsiaTheme="minorHAnsi" w:hAnsiTheme="minorHAnsi" w:cstheme="minorBidi"/>
          <w:kern w:val="2"/>
          <w:sz w:val="22"/>
          <w:szCs w:val="22"/>
          <w:lang w:eastAsia="en-US"/>
        </w:rPr>
        <w:t>Le présent accord, qui constitue un tout indivisible, se substitue de plein droit à tous accords antérieurs conclus au sein de la société, ainsi qu’à tous usages ou engagements unilatéraux antérieurs à la signature dudit accord et ayant la même cause ou le même objet.</w:t>
      </w:r>
    </w:p>
    <w:p w14:paraId="3B780F75" w14:textId="77777777" w:rsidR="00596453" w:rsidRDefault="00596453" w:rsidP="00596453">
      <w:pPr>
        <w:spacing w:after="0" w:line="240" w:lineRule="auto"/>
        <w:jc w:val="both"/>
        <w:rPr>
          <w:rFonts w:ascii="Fira Sans" w:eastAsia="Times New Roman" w:hAnsi="Fira Sans" w:cs="Times New Roman"/>
          <w:color w:val="111C48"/>
          <w:kern w:val="0"/>
          <w:sz w:val="23"/>
          <w:szCs w:val="23"/>
          <w:bdr w:val="none" w:sz="0" w:space="0" w:color="auto" w:frame="1"/>
          <w:lang w:eastAsia="fr-FR"/>
          <w14:ligatures w14:val="none"/>
        </w:rPr>
      </w:pPr>
    </w:p>
    <w:p w14:paraId="07F5C5D6" w14:textId="77777777" w:rsidR="00596453" w:rsidRPr="005D7CA8" w:rsidRDefault="00596453" w:rsidP="00596453">
      <w:pPr>
        <w:spacing w:after="0" w:line="240" w:lineRule="auto"/>
        <w:jc w:val="both"/>
      </w:pPr>
      <w:r w:rsidRPr="005D7CA8">
        <w:rPr>
          <w:b/>
          <w:bCs/>
        </w:rPr>
        <w:t>ARTICLE 1</w:t>
      </w:r>
      <w:r w:rsidRPr="005D7CA8">
        <w:t xml:space="preserve"> : </w:t>
      </w:r>
      <w:r w:rsidRPr="005D7CA8">
        <w:rPr>
          <w:u w:val="single"/>
        </w:rPr>
        <w:t>Champ d'application</w:t>
      </w:r>
    </w:p>
    <w:p w14:paraId="7AB35D68" w14:textId="77777777" w:rsidR="00596453" w:rsidRPr="008862D9" w:rsidRDefault="00596453" w:rsidP="00596453">
      <w:pPr>
        <w:spacing w:after="0" w:line="240" w:lineRule="auto"/>
        <w:jc w:val="both"/>
        <w:rPr>
          <w:rFonts w:ascii="Fira Sans" w:eastAsia="Times New Roman" w:hAnsi="Fira Sans" w:cs="Times New Roman"/>
          <w:color w:val="333333"/>
          <w:kern w:val="0"/>
          <w:sz w:val="24"/>
          <w:szCs w:val="24"/>
          <w:lang w:eastAsia="fr-FR"/>
          <w14:ligatures w14:val="none"/>
        </w:rPr>
      </w:pPr>
    </w:p>
    <w:p w14:paraId="4E13679A" w14:textId="77777777" w:rsidR="00596453" w:rsidRDefault="00596453" w:rsidP="00596453">
      <w:pPr>
        <w:spacing w:line="240" w:lineRule="auto"/>
        <w:jc w:val="both"/>
      </w:pPr>
      <w:r w:rsidRPr="005D7CA8">
        <w:t>Cet accord concerne l’ensemble des salariés de la société EPSA SAS</w:t>
      </w:r>
      <w:r>
        <w:t xml:space="preserve"> en CDI, CDD et en alternance</w:t>
      </w:r>
      <w:r w:rsidRPr="005D7CA8">
        <w:t xml:space="preserve">. </w:t>
      </w:r>
    </w:p>
    <w:p w14:paraId="12549E34" w14:textId="77777777" w:rsidR="002449D0" w:rsidRPr="005D7CA8" w:rsidRDefault="002449D0" w:rsidP="00596453">
      <w:pPr>
        <w:spacing w:line="240" w:lineRule="auto"/>
        <w:jc w:val="both"/>
      </w:pPr>
    </w:p>
    <w:p w14:paraId="597A4C7F" w14:textId="64FAF968" w:rsidR="00596453" w:rsidRDefault="00F6684C" w:rsidP="00596453">
      <w:pPr>
        <w:spacing w:after="0" w:line="240" w:lineRule="auto"/>
        <w:jc w:val="both"/>
        <w:rPr>
          <w:rFonts w:ascii="Fira Sans" w:eastAsia="Times New Roman" w:hAnsi="Fira Sans" w:cs="Times New Roman"/>
          <w:b/>
          <w:bCs/>
          <w:color w:val="111C48"/>
          <w:kern w:val="0"/>
          <w:sz w:val="23"/>
          <w:szCs w:val="23"/>
          <w:bdr w:val="none" w:sz="0" w:space="0" w:color="auto" w:frame="1"/>
          <w:lang w:eastAsia="fr-FR"/>
          <w14:ligatures w14:val="none"/>
        </w:rPr>
      </w:pPr>
      <w:r w:rsidRPr="00BA4ECD">
        <w:rPr>
          <w:b/>
          <w:bCs/>
        </w:rPr>
        <w:t>ARTICLE 2 :</w:t>
      </w:r>
      <w:r>
        <w:rPr>
          <w:rFonts w:ascii="Fira Sans" w:eastAsia="Times New Roman" w:hAnsi="Fira Sans" w:cs="Times New Roman"/>
          <w:b/>
          <w:bCs/>
          <w:color w:val="111C48"/>
          <w:kern w:val="0"/>
          <w:sz w:val="23"/>
          <w:szCs w:val="23"/>
          <w:bdr w:val="none" w:sz="0" w:space="0" w:color="auto" w:frame="1"/>
          <w:lang w:eastAsia="fr-FR"/>
          <w14:ligatures w14:val="none"/>
        </w:rPr>
        <w:t xml:space="preserve"> </w:t>
      </w:r>
      <w:r w:rsidRPr="00BA4ECD">
        <w:rPr>
          <w:u w:val="single"/>
        </w:rPr>
        <w:t xml:space="preserve">Prise en charge </w:t>
      </w:r>
      <w:r w:rsidR="00BA4ECD" w:rsidRPr="00BA4ECD">
        <w:rPr>
          <w:u w:val="single"/>
        </w:rPr>
        <w:t>des jours de carence</w:t>
      </w:r>
      <w:r w:rsidR="00E831D0">
        <w:rPr>
          <w:u w:val="single"/>
        </w:rPr>
        <w:t xml:space="preserve"> maladie</w:t>
      </w:r>
      <w:r w:rsidR="00BA4ECD" w:rsidRPr="00BA4ECD">
        <w:rPr>
          <w:u w:val="single"/>
        </w:rPr>
        <w:t xml:space="preserve"> pour les collaborateurs agents de maitrise</w:t>
      </w:r>
    </w:p>
    <w:p w14:paraId="25DD3AF0" w14:textId="77777777" w:rsidR="00F6684C" w:rsidRDefault="00F6684C" w:rsidP="00596453">
      <w:pPr>
        <w:spacing w:after="0" w:line="240" w:lineRule="auto"/>
        <w:jc w:val="both"/>
        <w:rPr>
          <w:rFonts w:ascii="Fira Sans" w:eastAsia="Times New Roman" w:hAnsi="Fira Sans" w:cs="Times New Roman"/>
          <w:b/>
          <w:bCs/>
          <w:color w:val="111C48"/>
          <w:kern w:val="0"/>
          <w:sz w:val="23"/>
          <w:szCs w:val="23"/>
          <w:bdr w:val="none" w:sz="0" w:space="0" w:color="auto" w:frame="1"/>
          <w:lang w:eastAsia="fr-FR"/>
          <w14:ligatures w14:val="none"/>
        </w:rPr>
      </w:pPr>
    </w:p>
    <w:p w14:paraId="7CA890D5" w14:textId="14D69FBE" w:rsidR="00C42A91" w:rsidRDefault="00DC1716" w:rsidP="00596453">
      <w:pPr>
        <w:spacing w:after="0" w:line="240" w:lineRule="auto"/>
        <w:jc w:val="both"/>
      </w:pPr>
      <w:r>
        <w:t>Actuellement en cas</w:t>
      </w:r>
      <w:r w:rsidR="00643045">
        <w:t xml:space="preserve"> d’arrêt maladie</w:t>
      </w:r>
      <w:r>
        <w:t xml:space="preserve"> d’origine</w:t>
      </w:r>
      <w:r w:rsidR="00643045">
        <w:t xml:space="preserve"> </w:t>
      </w:r>
      <w:r w:rsidR="007C712B">
        <w:t xml:space="preserve">non professionnelle, les collaborateurs </w:t>
      </w:r>
      <w:r w:rsidR="00983F95">
        <w:t>non-cadre</w:t>
      </w:r>
      <w:r w:rsidR="00F575CF">
        <w:t xml:space="preserve"> </w:t>
      </w:r>
      <w:r w:rsidR="007C712B">
        <w:t xml:space="preserve">ont </w:t>
      </w:r>
      <w:r w:rsidR="00290E6F">
        <w:t>une carence</w:t>
      </w:r>
      <w:r w:rsidR="007C712B">
        <w:t xml:space="preserve"> de 3 jours de la part de la Sécurité sociale et 7 jours </w:t>
      </w:r>
      <w:r w:rsidR="00EA39C5">
        <w:t xml:space="preserve">de la part de l’employeur </w:t>
      </w:r>
      <w:r>
        <w:t>en application de</w:t>
      </w:r>
      <w:r w:rsidR="00EA39C5">
        <w:t xml:space="preserve"> la convention collective. </w:t>
      </w:r>
    </w:p>
    <w:p w14:paraId="3B25BA3D" w14:textId="77777777" w:rsidR="00E041A1" w:rsidRDefault="00E041A1" w:rsidP="00596453">
      <w:pPr>
        <w:spacing w:after="0" w:line="240" w:lineRule="auto"/>
        <w:jc w:val="both"/>
      </w:pPr>
    </w:p>
    <w:p w14:paraId="0C63A2B9" w14:textId="43DCDEB4" w:rsidR="00982D94" w:rsidRDefault="0053478B" w:rsidP="00596453">
      <w:pPr>
        <w:spacing w:after="0" w:line="240" w:lineRule="auto"/>
        <w:jc w:val="both"/>
      </w:pPr>
      <w:r>
        <w:lastRenderedPageBreak/>
        <w:t>A compter du 1</w:t>
      </w:r>
      <w:r w:rsidRPr="0053478B">
        <w:rPr>
          <w:vertAlign w:val="superscript"/>
        </w:rPr>
        <w:t>er</w:t>
      </w:r>
      <w:r>
        <w:t xml:space="preserve"> </w:t>
      </w:r>
      <w:r w:rsidR="00FA7BCB">
        <w:t>mars</w:t>
      </w:r>
      <w:r>
        <w:t xml:space="preserve"> 2026</w:t>
      </w:r>
      <w:r w:rsidR="00F85051">
        <w:t xml:space="preserve"> et pour </w:t>
      </w:r>
      <w:r w:rsidR="000279F0">
        <w:t>une durée d’un an</w:t>
      </w:r>
      <w:r>
        <w:t xml:space="preserve">, </w:t>
      </w:r>
      <w:r w:rsidR="009C4538">
        <w:t>les</w:t>
      </w:r>
      <w:r w:rsidR="00D26BD2">
        <w:t xml:space="preserve"> collaborateurs agents de maitrise bénéficieront d’un maintien de salaire à 100% dès le premier jour d’arrêt maladie non professionnelle. </w:t>
      </w:r>
    </w:p>
    <w:p w14:paraId="201FB455" w14:textId="77777777" w:rsidR="00982D94" w:rsidRDefault="00982D94" w:rsidP="00596453">
      <w:pPr>
        <w:spacing w:after="0" w:line="240" w:lineRule="auto"/>
        <w:jc w:val="both"/>
      </w:pPr>
    </w:p>
    <w:p w14:paraId="346B7995" w14:textId="77777777" w:rsidR="00982D94" w:rsidRDefault="00982D94" w:rsidP="00596453">
      <w:pPr>
        <w:spacing w:after="0" w:line="240" w:lineRule="auto"/>
        <w:jc w:val="both"/>
      </w:pPr>
      <w:r>
        <w:t xml:space="preserve">Ce maintien de salaire s’appliquera dans les conditions suivantes : </w:t>
      </w:r>
    </w:p>
    <w:p w14:paraId="1BCEA8B3" w14:textId="0CA8EFD9" w:rsidR="009B455B" w:rsidRPr="00F575CF" w:rsidRDefault="009B455B" w:rsidP="00F575CF">
      <w:pPr>
        <w:pStyle w:val="Paragraphedeliste"/>
        <w:numPr>
          <w:ilvl w:val="0"/>
          <w:numId w:val="3"/>
        </w:numPr>
        <w:spacing w:after="0" w:line="240" w:lineRule="auto"/>
        <w:jc w:val="both"/>
      </w:pPr>
      <w:r>
        <w:t xml:space="preserve">Avoir </w:t>
      </w:r>
      <w:r w:rsidR="0056165A">
        <w:t xml:space="preserve">un an </w:t>
      </w:r>
      <w:r>
        <w:t>d</w:t>
      </w:r>
      <w:r w:rsidR="0056165A">
        <w:t>’a</w:t>
      </w:r>
      <w:r>
        <w:t>n</w:t>
      </w:r>
      <w:r w:rsidR="0056165A">
        <w:t>cienneté</w:t>
      </w:r>
    </w:p>
    <w:p w14:paraId="556FB551" w14:textId="1B806132" w:rsidR="009D1D1D" w:rsidRDefault="009D1D1D" w:rsidP="00982D94">
      <w:pPr>
        <w:pStyle w:val="Paragraphedeliste"/>
        <w:numPr>
          <w:ilvl w:val="0"/>
          <w:numId w:val="3"/>
        </w:numPr>
        <w:spacing w:after="0" w:line="240" w:lineRule="auto"/>
        <w:jc w:val="both"/>
      </w:pPr>
      <w:r>
        <w:t>Avoir justifié de son absence dans les 48h avec envoi d</w:t>
      </w:r>
      <w:r w:rsidR="0077086D">
        <w:t xml:space="preserve">’une copie de l’arrêt de travail, </w:t>
      </w:r>
    </w:p>
    <w:p w14:paraId="15A82298" w14:textId="77777777" w:rsidR="009C4538" w:rsidRDefault="009C4538" w:rsidP="00596453">
      <w:pPr>
        <w:spacing w:after="0" w:line="240" w:lineRule="auto"/>
        <w:jc w:val="both"/>
      </w:pPr>
    </w:p>
    <w:p w14:paraId="3D3D6B93" w14:textId="65712169" w:rsidR="009C4538" w:rsidRDefault="009C4538" w:rsidP="00596453">
      <w:pPr>
        <w:spacing w:after="0" w:line="240" w:lineRule="auto"/>
        <w:jc w:val="both"/>
      </w:pPr>
      <w:r>
        <w:t xml:space="preserve">Cette mesure </w:t>
      </w:r>
      <w:r w:rsidR="001028EF">
        <w:t>permet d</w:t>
      </w:r>
      <w:r w:rsidR="00155239">
        <w:t xml:space="preserve">’harmoniser les droits </w:t>
      </w:r>
      <w:r w:rsidR="000D3902">
        <w:t xml:space="preserve">de l’ensemble des collaborateurs indépendamment de leur statut et de renforcer </w:t>
      </w:r>
      <w:r w:rsidR="003B1E02">
        <w:t>l’équité sociale</w:t>
      </w:r>
      <w:r w:rsidR="001028EF">
        <w:t xml:space="preserve">. </w:t>
      </w:r>
    </w:p>
    <w:p w14:paraId="038DFDD5" w14:textId="77777777" w:rsidR="007D52D1" w:rsidRPr="003B0A13" w:rsidRDefault="007D52D1" w:rsidP="00596453">
      <w:pPr>
        <w:spacing w:after="0" w:line="240" w:lineRule="auto"/>
        <w:jc w:val="both"/>
      </w:pPr>
    </w:p>
    <w:p w14:paraId="39DDE8CD" w14:textId="77777777" w:rsidR="003B0A13" w:rsidRDefault="003B0A13" w:rsidP="00596453">
      <w:pPr>
        <w:spacing w:after="0" w:line="240" w:lineRule="auto"/>
        <w:jc w:val="both"/>
        <w:rPr>
          <w:rFonts w:ascii="Fira Sans" w:eastAsia="Times New Roman" w:hAnsi="Fira Sans" w:cs="Times New Roman"/>
          <w:b/>
          <w:bCs/>
          <w:color w:val="111C48"/>
          <w:kern w:val="0"/>
          <w:sz w:val="23"/>
          <w:szCs w:val="23"/>
          <w:bdr w:val="none" w:sz="0" w:space="0" w:color="auto" w:frame="1"/>
          <w:lang w:eastAsia="fr-FR"/>
          <w14:ligatures w14:val="none"/>
        </w:rPr>
      </w:pPr>
    </w:p>
    <w:p w14:paraId="06E41C85" w14:textId="285AF621" w:rsidR="00596453" w:rsidRPr="002449D0" w:rsidRDefault="00596453" w:rsidP="00596453">
      <w:pPr>
        <w:spacing w:after="0" w:line="240" w:lineRule="auto"/>
        <w:contextualSpacing/>
        <w:jc w:val="both"/>
        <w:rPr>
          <w:u w:val="single"/>
        </w:rPr>
      </w:pPr>
      <w:r w:rsidRPr="00255DE2">
        <w:rPr>
          <w:b/>
          <w:bCs/>
        </w:rPr>
        <w:t xml:space="preserve">ARTICLE </w:t>
      </w:r>
      <w:r w:rsidR="00F6684C">
        <w:rPr>
          <w:b/>
          <w:bCs/>
        </w:rPr>
        <w:t>3</w:t>
      </w:r>
      <w:r w:rsidRPr="00255DE2">
        <w:t> </w:t>
      </w:r>
      <w:r w:rsidRPr="005D7CA8">
        <w:t xml:space="preserve">: </w:t>
      </w:r>
      <w:r w:rsidR="00852128">
        <w:rPr>
          <w:u w:val="single"/>
        </w:rPr>
        <w:t>Mise en place de chèques CESU Handicap</w:t>
      </w:r>
    </w:p>
    <w:p w14:paraId="1D466748" w14:textId="77777777" w:rsidR="004525D1" w:rsidRPr="004525D1" w:rsidRDefault="004525D1" w:rsidP="004525D1">
      <w:pPr>
        <w:spacing w:after="0" w:line="240" w:lineRule="auto"/>
        <w:contextualSpacing/>
        <w:jc w:val="both"/>
      </w:pPr>
    </w:p>
    <w:p w14:paraId="65F3FF1C" w14:textId="60F0DFD4" w:rsidR="004525D1" w:rsidRDefault="004525D1" w:rsidP="003A1BA2">
      <w:pPr>
        <w:spacing w:after="0" w:line="240" w:lineRule="auto"/>
        <w:contextualSpacing/>
        <w:jc w:val="both"/>
      </w:pPr>
      <w:r w:rsidRPr="003C7B86">
        <w:t>Le CESU est un titre de paiement qui permet de régler les frais liés par exemple à un emploi à domicile (aide à la personne, ...) ou permet de régler un organisme agréé de services à la personne (ménage, repassage, jardinage, petits travaux d'entretien…).</w:t>
      </w:r>
    </w:p>
    <w:p w14:paraId="6B525B70" w14:textId="77777777" w:rsidR="004525D1" w:rsidRDefault="004525D1" w:rsidP="003A1BA2">
      <w:pPr>
        <w:spacing w:after="0" w:line="240" w:lineRule="auto"/>
        <w:contextualSpacing/>
        <w:jc w:val="both"/>
      </w:pPr>
    </w:p>
    <w:p w14:paraId="711594BB" w14:textId="674F66C7" w:rsidR="003A1BA2" w:rsidRDefault="00984A55" w:rsidP="003A1BA2">
      <w:pPr>
        <w:spacing w:after="0" w:line="240" w:lineRule="auto"/>
        <w:contextualSpacing/>
        <w:jc w:val="both"/>
      </w:pPr>
      <w:r>
        <w:t>A compter du 1</w:t>
      </w:r>
      <w:r w:rsidRPr="00984A55">
        <w:rPr>
          <w:vertAlign w:val="superscript"/>
        </w:rPr>
        <w:t>er</w:t>
      </w:r>
      <w:r w:rsidR="00A30CAD">
        <w:t>mars</w:t>
      </w:r>
      <w:r>
        <w:t xml:space="preserve"> 2026, </w:t>
      </w:r>
      <w:r w:rsidR="00E555DA">
        <w:t>tout collaborateur en situation de handicap qui aura transmis sa Reconnaissance de la Qualité de Travailleur Handicapé</w:t>
      </w:r>
      <w:r w:rsidR="00CE7801">
        <w:t xml:space="preserve"> (RQTH)</w:t>
      </w:r>
      <w:r w:rsidR="006941C0">
        <w:t xml:space="preserve"> pourra bénéficier de chèques CESU (chèque emploi service universel) </w:t>
      </w:r>
      <w:r w:rsidR="00863CC0">
        <w:t xml:space="preserve">pour un montant de </w:t>
      </w:r>
      <w:r w:rsidR="00863CC0" w:rsidRPr="004C2AE9">
        <w:rPr>
          <w:b/>
          <w:bCs/>
        </w:rPr>
        <w:t>1</w:t>
      </w:r>
      <w:r w:rsidR="003D7CAF">
        <w:rPr>
          <w:b/>
          <w:bCs/>
        </w:rPr>
        <w:t xml:space="preserve"> </w:t>
      </w:r>
      <w:r w:rsidR="00863CC0" w:rsidRPr="004C2AE9">
        <w:rPr>
          <w:b/>
          <w:bCs/>
        </w:rPr>
        <w:t>300€</w:t>
      </w:r>
      <w:r w:rsidR="00863CC0">
        <w:t xml:space="preserve"> par an. </w:t>
      </w:r>
    </w:p>
    <w:p w14:paraId="06DD1EA9" w14:textId="77777777" w:rsidR="00CE7801" w:rsidRDefault="00CE7801" w:rsidP="00596453">
      <w:pPr>
        <w:spacing w:after="0" w:line="240" w:lineRule="auto"/>
        <w:contextualSpacing/>
        <w:jc w:val="both"/>
      </w:pPr>
    </w:p>
    <w:p w14:paraId="6D01B616" w14:textId="4113CD9E" w:rsidR="00DC1502" w:rsidRDefault="00E76CBC" w:rsidP="00596453">
      <w:pPr>
        <w:spacing w:after="0" w:line="240" w:lineRule="auto"/>
        <w:contextualSpacing/>
        <w:jc w:val="both"/>
      </w:pPr>
      <w:r>
        <w:t xml:space="preserve">Pour bénéficier des chèques CESU, </w:t>
      </w:r>
      <w:r w:rsidR="00CC6CA5">
        <w:t xml:space="preserve">le collaborateur devra se rapprocher du service RH </w:t>
      </w:r>
      <w:r w:rsidR="006F0827">
        <w:t xml:space="preserve">pour en faire la demande. </w:t>
      </w:r>
      <w:r w:rsidR="00D32FC6">
        <w:t>Le versement aura lieu dans un délai</w:t>
      </w:r>
      <w:r w:rsidR="00C153D8">
        <w:t xml:space="preserve"> maximum</w:t>
      </w:r>
      <w:r w:rsidR="00D32FC6">
        <w:t xml:space="preserve"> d’un mois après la demande. Au cours de l’année, </w:t>
      </w:r>
      <w:r w:rsidR="003D5EE1">
        <w:t xml:space="preserve">le collaborateur pourra bénéficier de deux versements distincts. </w:t>
      </w:r>
    </w:p>
    <w:p w14:paraId="6EFE10C1" w14:textId="77777777" w:rsidR="00F94B94" w:rsidRDefault="00F94B94" w:rsidP="00596453">
      <w:pPr>
        <w:spacing w:after="0" w:line="240" w:lineRule="auto"/>
        <w:contextualSpacing/>
        <w:jc w:val="both"/>
      </w:pPr>
    </w:p>
    <w:p w14:paraId="0DC45D9C" w14:textId="3A467D9C" w:rsidR="00093CF0" w:rsidRPr="00093CF0" w:rsidRDefault="00F94B94" w:rsidP="00093CF0">
      <w:pPr>
        <w:spacing w:line="240" w:lineRule="auto"/>
        <w:jc w:val="both"/>
      </w:pPr>
      <w:r>
        <w:t xml:space="preserve">Le chèque </w:t>
      </w:r>
      <w:r w:rsidR="00093CF0" w:rsidRPr="00093CF0">
        <w:t xml:space="preserve">CESU handicap permet de bénéficier d’aide comme : </w:t>
      </w:r>
    </w:p>
    <w:p w14:paraId="4147EBFC" w14:textId="77777777" w:rsidR="00093CF0" w:rsidRPr="00093CF0" w:rsidRDefault="00093CF0" w:rsidP="00093CF0">
      <w:pPr>
        <w:numPr>
          <w:ilvl w:val="0"/>
          <w:numId w:val="2"/>
        </w:numPr>
        <w:spacing w:after="0" w:line="240" w:lineRule="auto"/>
        <w:contextualSpacing/>
        <w:jc w:val="both"/>
      </w:pPr>
      <w:r w:rsidRPr="00093CF0">
        <w:t xml:space="preserve">La garde d’enfant, </w:t>
      </w:r>
    </w:p>
    <w:p w14:paraId="7F34F2DE" w14:textId="77777777" w:rsidR="00093CF0" w:rsidRPr="00093CF0" w:rsidRDefault="00093CF0" w:rsidP="00093CF0">
      <w:pPr>
        <w:numPr>
          <w:ilvl w:val="0"/>
          <w:numId w:val="2"/>
        </w:numPr>
        <w:spacing w:after="0" w:line="240" w:lineRule="auto"/>
        <w:contextualSpacing/>
        <w:jc w:val="both"/>
      </w:pPr>
      <w:r w:rsidRPr="00093CF0">
        <w:t xml:space="preserve">Le ménage, </w:t>
      </w:r>
    </w:p>
    <w:p w14:paraId="2D562410" w14:textId="77777777" w:rsidR="00093CF0" w:rsidRPr="00093CF0" w:rsidRDefault="00093CF0" w:rsidP="00093CF0">
      <w:pPr>
        <w:numPr>
          <w:ilvl w:val="0"/>
          <w:numId w:val="2"/>
        </w:numPr>
        <w:spacing w:after="0" w:line="240" w:lineRule="auto"/>
        <w:contextualSpacing/>
        <w:jc w:val="both"/>
      </w:pPr>
      <w:r w:rsidRPr="00093CF0">
        <w:t xml:space="preserve">L’aide à la personne, </w:t>
      </w:r>
    </w:p>
    <w:p w14:paraId="6491FB74" w14:textId="77777777" w:rsidR="00F124E8" w:rsidRDefault="00F124E8" w:rsidP="00596453">
      <w:pPr>
        <w:spacing w:after="0" w:line="240" w:lineRule="auto"/>
        <w:contextualSpacing/>
        <w:jc w:val="both"/>
        <w:rPr>
          <w:rFonts w:eastAsia="Tahoma" w:cstheme="minorHAnsi"/>
          <w:bCs/>
          <w:spacing w:val="6"/>
          <w:sz w:val="24"/>
          <w:szCs w:val="24"/>
          <w:lang w:eastAsia="fr-FR"/>
        </w:rPr>
      </w:pPr>
    </w:p>
    <w:p w14:paraId="1F61FFEA" w14:textId="6CA89693" w:rsidR="00DB12F3" w:rsidRDefault="003F746B" w:rsidP="00596453">
      <w:pPr>
        <w:spacing w:after="0" w:line="240" w:lineRule="auto"/>
        <w:contextualSpacing/>
        <w:jc w:val="both"/>
      </w:pPr>
      <w:r>
        <w:t xml:space="preserve"> Ce dispositif est ouvert aux collaborateurs</w:t>
      </w:r>
      <w:r w:rsidR="003B60C5" w:rsidRPr="006A6B4B">
        <w:t xml:space="preserve"> justifiant d’un minimum de 6 mois d’ancienneté</w:t>
      </w:r>
      <w:r w:rsidR="005109C5">
        <w:t xml:space="preserve"> au moment de la demande</w:t>
      </w:r>
      <w:r w:rsidR="003B60C5">
        <w:t xml:space="preserve">, toujours présents dans les effectifs le jour du versement </w:t>
      </w:r>
      <w:r w:rsidR="003B60C5" w:rsidRPr="006A6B4B">
        <w:t xml:space="preserve">et </w:t>
      </w:r>
      <w:r w:rsidR="003B60C5">
        <w:t xml:space="preserve">ayant une RQTH et/ou une invalidité </w:t>
      </w:r>
      <w:r w:rsidR="00A7472B">
        <w:t>catégorie 1 et 2 à condition que l’employeur soit informé</w:t>
      </w:r>
      <w:r w:rsidR="003B60C5" w:rsidRPr="006A6B4B">
        <w:t>.</w:t>
      </w:r>
    </w:p>
    <w:p w14:paraId="545917EC" w14:textId="77777777" w:rsidR="004525D1" w:rsidRDefault="004525D1" w:rsidP="00596453">
      <w:pPr>
        <w:spacing w:after="0" w:line="240" w:lineRule="auto"/>
        <w:contextualSpacing/>
        <w:jc w:val="both"/>
      </w:pPr>
    </w:p>
    <w:p w14:paraId="46A1AAF8" w14:textId="79F6DE30" w:rsidR="003A1BA2" w:rsidRDefault="004525D1" w:rsidP="00596453">
      <w:pPr>
        <w:spacing w:after="0" w:line="240" w:lineRule="auto"/>
        <w:contextualSpacing/>
        <w:jc w:val="both"/>
      </w:pPr>
      <w:r w:rsidRPr="005109C5">
        <w:t>Les conditions d'obtention, d'utilisation et les avantages du CESU seront précisées par</w:t>
      </w:r>
      <w:r w:rsidR="00F22DC4">
        <w:t xml:space="preserve"> une</w:t>
      </w:r>
      <w:r w:rsidRPr="005109C5">
        <w:t xml:space="preserve"> note détaillée pour communication à l'ensemble des salariés.</w:t>
      </w:r>
    </w:p>
    <w:p w14:paraId="1EAD3E6A" w14:textId="77777777" w:rsidR="00984A55" w:rsidRDefault="00984A55" w:rsidP="00596453">
      <w:pPr>
        <w:spacing w:after="0" w:line="240" w:lineRule="auto"/>
        <w:contextualSpacing/>
        <w:jc w:val="both"/>
      </w:pPr>
    </w:p>
    <w:p w14:paraId="539A3A6E" w14:textId="088AF6E9" w:rsidR="00263ECA" w:rsidRDefault="00263ECA" w:rsidP="00596453">
      <w:pPr>
        <w:spacing w:after="0" w:line="240" w:lineRule="auto"/>
        <w:contextualSpacing/>
        <w:jc w:val="both"/>
      </w:pPr>
      <w:r w:rsidRPr="00F6684C">
        <w:rPr>
          <w:b/>
          <w:bCs/>
        </w:rPr>
        <w:t xml:space="preserve">ARTICLE </w:t>
      </w:r>
      <w:r w:rsidR="00F6684C">
        <w:rPr>
          <w:b/>
          <w:bCs/>
        </w:rPr>
        <w:t>4</w:t>
      </w:r>
      <w:r w:rsidRPr="00F6684C">
        <w:rPr>
          <w:b/>
          <w:bCs/>
        </w:rPr>
        <w:t> :</w:t>
      </w:r>
      <w:r>
        <w:t xml:space="preserve"> </w:t>
      </w:r>
      <w:r w:rsidRPr="00F6684C">
        <w:rPr>
          <w:u w:val="single"/>
        </w:rPr>
        <w:t>Mise</w:t>
      </w:r>
      <w:r w:rsidR="004D396B" w:rsidRPr="00F6684C">
        <w:rPr>
          <w:u w:val="single"/>
        </w:rPr>
        <w:t xml:space="preserve"> en place </w:t>
      </w:r>
      <w:r w:rsidR="00F6684C" w:rsidRPr="00F6684C">
        <w:rPr>
          <w:u w:val="single"/>
        </w:rPr>
        <w:t>d’une journée « aidant »</w:t>
      </w:r>
    </w:p>
    <w:p w14:paraId="7826D8A7" w14:textId="77777777" w:rsidR="00596453" w:rsidRDefault="00596453" w:rsidP="00596453">
      <w:pPr>
        <w:spacing w:after="0" w:line="240" w:lineRule="auto"/>
        <w:contextualSpacing/>
        <w:jc w:val="both"/>
      </w:pPr>
    </w:p>
    <w:p w14:paraId="45D1C400" w14:textId="67B10FB1" w:rsidR="002632C1" w:rsidRDefault="002632C1" w:rsidP="002632C1">
      <w:pPr>
        <w:spacing w:after="0" w:line="240" w:lineRule="auto"/>
        <w:jc w:val="both"/>
      </w:pPr>
      <w:r w:rsidRPr="003B0A13">
        <w:t>Afin de répondre à un besoin</w:t>
      </w:r>
      <w:r>
        <w:t xml:space="preserve"> et </w:t>
      </w:r>
      <w:r w:rsidRPr="003B0A13">
        <w:t>de renforcer notre engagement en matière</w:t>
      </w:r>
      <w:r>
        <w:t xml:space="preserve"> </w:t>
      </w:r>
      <w:r w:rsidRPr="003B0A13">
        <w:t xml:space="preserve">d’équilibre vie privée/vie professionnelle, </w:t>
      </w:r>
      <w:r>
        <w:t>à compter du 1</w:t>
      </w:r>
      <w:r w:rsidRPr="001F4242">
        <w:rPr>
          <w:vertAlign w:val="superscript"/>
        </w:rPr>
        <w:t>er</w:t>
      </w:r>
      <w:r>
        <w:t xml:space="preserve"> </w:t>
      </w:r>
      <w:r w:rsidR="001E4F12">
        <w:t>mars</w:t>
      </w:r>
      <w:r w:rsidR="00F04EBE">
        <w:t xml:space="preserve"> 2026</w:t>
      </w:r>
      <w:r>
        <w:t>, tous les collaborateurs pourront bénéficier d’une j</w:t>
      </w:r>
      <w:r w:rsidRPr="003B0A13">
        <w:t>ournée de congé « aidant »</w:t>
      </w:r>
      <w:r w:rsidR="00E81B7D">
        <w:t xml:space="preserve"> par an</w:t>
      </w:r>
      <w:r w:rsidRPr="003B0A13">
        <w:t xml:space="preserve"> </w:t>
      </w:r>
      <w:r>
        <w:t xml:space="preserve">à utiliser </w:t>
      </w:r>
      <w:r w:rsidRPr="003B0A13">
        <w:t>dans des cas précis où leur présence est nécessaire auprès d’un proche.</w:t>
      </w:r>
    </w:p>
    <w:p w14:paraId="0E4E63DD" w14:textId="77777777" w:rsidR="00B74616" w:rsidRDefault="00B74616" w:rsidP="002632C1">
      <w:pPr>
        <w:spacing w:after="0" w:line="240" w:lineRule="auto"/>
        <w:jc w:val="both"/>
      </w:pPr>
    </w:p>
    <w:p w14:paraId="41719BC0" w14:textId="6A6FAB92" w:rsidR="00B74616" w:rsidRDefault="00B74616" w:rsidP="002632C1">
      <w:pPr>
        <w:spacing w:after="0" w:line="240" w:lineRule="auto"/>
        <w:jc w:val="both"/>
      </w:pPr>
      <w:r>
        <w:t>La journée sera indemnisée à 100% sous présentation d’un justificatif</w:t>
      </w:r>
      <w:r w:rsidR="009553B1">
        <w:t xml:space="preserve"> médical</w:t>
      </w:r>
      <w:r>
        <w:t xml:space="preserve"> dans les 48h précédant ou suivant l’absence pour les situations d’urgence. </w:t>
      </w:r>
    </w:p>
    <w:p w14:paraId="7E49EA6F" w14:textId="77777777" w:rsidR="0022497D" w:rsidRDefault="0022497D" w:rsidP="00596453">
      <w:pPr>
        <w:spacing w:after="0" w:line="240" w:lineRule="auto"/>
        <w:contextualSpacing/>
        <w:jc w:val="both"/>
      </w:pPr>
    </w:p>
    <w:p w14:paraId="79B51121" w14:textId="0E74B46C" w:rsidR="002632C1" w:rsidRDefault="001A4FEE" w:rsidP="00596453">
      <w:pPr>
        <w:spacing w:after="0" w:line="240" w:lineRule="auto"/>
        <w:contextualSpacing/>
        <w:jc w:val="both"/>
      </w:pPr>
      <w:r>
        <w:t>Ce dispositif est ouvert aux collaborateurs ayant 1 an d’ancienneté</w:t>
      </w:r>
      <w:r w:rsidR="00B74616">
        <w:t>.</w:t>
      </w:r>
    </w:p>
    <w:p w14:paraId="1C23F08A" w14:textId="77777777" w:rsidR="00E81B7D" w:rsidRDefault="00E81B7D" w:rsidP="00596453">
      <w:pPr>
        <w:spacing w:after="0" w:line="240" w:lineRule="auto"/>
        <w:contextualSpacing/>
        <w:jc w:val="both"/>
      </w:pPr>
    </w:p>
    <w:p w14:paraId="1A4C7AB0" w14:textId="39930ECF" w:rsidR="00E81B7D" w:rsidRDefault="00E81B7D" w:rsidP="00596453">
      <w:pPr>
        <w:spacing w:after="0" w:line="240" w:lineRule="auto"/>
        <w:contextualSpacing/>
        <w:jc w:val="both"/>
      </w:pPr>
      <w:r>
        <w:lastRenderedPageBreak/>
        <w:t xml:space="preserve">La journée sera utilisable dans les cas suivants : </w:t>
      </w:r>
      <w:r w:rsidR="004D50D1" w:rsidRPr="004D50D1">
        <w:t xml:space="preserve">accompagnement d’un proche à des examens ou des rendez-vous </w:t>
      </w:r>
      <w:r w:rsidR="003948DC" w:rsidRPr="004D50D1">
        <w:t>médicaux ;</w:t>
      </w:r>
      <w:r w:rsidR="004D50D1" w:rsidRPr="004D50D1">
        <w:t xml:space="preserve"> présence nécessaire d’un proche au domicile (à condition d’être le seul à pouvoir/devoir être présent).</w:t>
      </w:r>
    </w:p>
    <w:p w14:paraId="16363A07" w14:textId="77777777" w:rsidR="004D50D1" w:rsidRDefault="004D50D1" w:rsidP="00596453">
      <w:pPr>
        <w:spacing w:after="0" w:line="240" w:lineRule="auto"/>
        <w:contextualSpacing/>
        <w:jc w:val="both"/>
      </w:pPr>
    </w:p>
    <w:p w14:paraId="3C02982F" w14:textId="04AE8CCE" w:rsidR="004D50D1" w:rsidRDefault="004D50D1" w:rsidP="00596453">
      <w:pPr>
        <w:spacing w:after="0" w:line="240" w:lineRule="auto"/>
        <w:contextualSpacing/>
        <w:jc w:val="both"/>
      </w:pPr>
      <w:r>
        <w:t xml:space="preserve">Les proches sont définis comme : </w:t>
      </w:r>
      <w:r w:rsidRPr="004D50D1">
        <w:t>enfant, père/mère, beau-père/belle-mère, frère/sœur, conjoint, grand-père/grand-mère.</w:t>
      </w:r>
    </w:p>
    <w:p w14:paraId="33660382" w14:textId="77777777" w:rsidR="003948DC" w:rsidRDefault="003948DC" w:rsidP="00596453">
      <w:pPr>
        <w:spacing w:after="0" w:line="240" w:lineRule="auto"/>
        <w:contextualSpacing/>
        <w:jc w:val="both"/>
      </w:pPr>
    </w:p>
    <w:p w14:paraId="269129D4" w14:textId="53D2C214" w:rsidR="003948DC" w:rsidRDefault="003948DC" w:rsidP="00596453">
      <w:pPr>
        <w:spacing w:after="0" w:line="240" w:lineRule="auto"/>
        <w:contextualSpacing/>
        <w:jc w:val="both"/>
      </w:pPr>
      <w:r>
        <w:t xml:space="preserve">Le jour « aidant » ne peut pas être pris comme un jour de congé supplémentaire, il ne peut être accolé au congé principal (sauf cas de force majeur). </w:t>
      </w:r>
      <w:r w:rsidR="00DB64B9">
        <w:t xml:space="preserve">Le congé « aidant » n’est pas cumulable avec les congés exceptionnels. </w:t>
      </w:r>
      <w:r w:rsidR="00D96AAC">
        <w:t xml:space="preserve">La journée peut être prise en journée entière ou fractionné en demi-journées. </w:t>
      </w:r>
    </w:p>
    <w:p w14:paraId="3B22F1FA" w14:textId="77777777" w:rsidR="00C32238" w:rsidRDefault="00C32238" w:rsidP="00596453">
      <w:pPr>
        <w:spacing w:after="0" w:line="240" w:lineRule="auto"/>
        <w:contextualSpacing/>
        <w:jc w:val="both"/>
      </w:pPr>
    </w:p>
    <w:p w14:paraId="7DA96E10" w14:textId="5A324CED" w:rsidR="00C32238" w:rsidRDefault="00E56D97" w:rsidP="00596453">
      <w:pPr>
        <w:spacing w:after="0" w:line="240" w:lineRule="auto"/>
        <w:contextualSpacing/>
        <w:jc w:val="both"/>
      </w:pPr>
      <w:r w:rsidRPr="00206CB6">
        <w:rPr>
          <w:b/>
          <w:bCs/>
        </w:rPr>
        <w:t>ARTICLE 5 :</w:t>
      </w:r>
      <w:r w:rsidR="00503004">
        <w:rPr>
          <w:b/>
          <w:bCs/>
        </w:rPr>
        <w:t xml:space="preserve"> </w:t>
      </w:r>
      <w:r w:rsidR="00503004" w:rsidRPr="00503004">
        <w:rPr>
          <w:u w:val="single"/>
        </w:rPr>
        <w:t>Mise en place</w:t>
      </w:r>
      <w:r w:rsidR="00AD14A5" w:rsidRPr="00503004">
        <w:rPr>
          <w:u w:val="single"/>
        </w:rPr>
        <w:t xml:space="preserve"> de</w:t>
      </w:r>
      <w:r w:rsidR="00AD14A5">
        <w:rPr>
          <w:u w:val="single"/>
        </w:rPr>
        <w:t xml:space="preserve"> test </w:t>
      </w:r>
      <w:r w:rsidR="00503004">
        <w:rPr>
          <w:u w:val="single"/>
        </w:rPr>
        <w:t>de positionnement</w:t>
      </w:r>
      <w:r w:rsidR="00241BC7">
        <w:t xml:space="preserve"> </w:t>
      </w:r>
    </w:p>
    <w:p w14:paraId="5757B4BD" w14:textId="77777777" w:rsidR="00241BC7" w:rsidRDefault="00241BC7" w:rsidP="00596453">
      <w:pPr>
        <w:spacing w:after="0" w:line="240" w:lineRule="auto"/>
        <w:contextualSpacing/>
        <w:jc w:val="both"/>
      </w:pPr>
    </w:p>
    <w:p w14:paraId="660EDE76" w14:textId="2FA8E46A" w:rsidR="00143EFE" w:rsidRPr="006928C6" w:rsidRDefault="004C491B" w:rsidP="00143EFE">
      <w:pPr>
        <w:spacing w:after="0" w:line="240" w:lineRule="auto"/>
        <w:jc w:val="both"/>
      </w:pPr>
      <w:r w:rsidRPr="006928C6">
        <w:t xml:space="preserve">Afin de renforcer l’accompagnement des parcours professionnels et de soutenir les perspectives d’évolution interne, un dispositif d’évaluation du potentiel sera proposé, à compter du 1er </w:t>
      </w:r>
      <w:r w:rsidR="001E4F12">
        <w:t xml:space="preserve">mars </w:t>
      </w:r>
      <w:r w:rsidRPr="006928C6">
        <w:t xml:space="preserve">2026 et selon un calendrier de déploiement progressif permettant la mise en place opérationnelle de l’outil </w:t>
      </w:r>
      <w:proofErr w:type="spellStart"/>
      <w:r w:rsidRPr="006928C6">
        <w:t>AssessFirst</w:t>
      </w:r>
      <w:proofErr w:type="spellEnd"/>
      <w:r w:rsidRPr="006928C6">
        <w:t>, aux collaborateurs disposant de 6 années d’ancienneté ou plus.</w:t>
      </w:r>
    </w:p>
    <w:p w14:paraId="2D96F97B" w14:textId="77777777" w:rsidR="004C491B" w:rsidRPr="00143EFE" w:rsidRDefault="004C491B" w:rsidP="00143EFE">
      <w:pPr>
        <w:spacing w:after="0" w:line="240" w:lineRule="auto"/>
        <w:jc w:val="both"/>
      </w:pPr>
    </w:p>
    <w:p w14:paraId="5E54F474" w14:textId="2F3F063C" w:rsidR="00143EFE" w:rsidRDefault="00143EFE" w:rsidP="00143EFE">
      <w:pPr>
        <w:spacing w:after="0" w:line="240" w:lineRule="auto"/>
        <w:jc w:val="both"/>
      </w:pPr>
      <w:r w:rsidRPr="00143EFE">
        <w:t xml:space="preserve">Ce dispositif repose sur la passation d’un test élaboré par </w:t>
      </w:r>
      <w:proofErr w:type="spellStart"/>
      <w:r w:rsidRPr="00143EFE">
        <w:t>AssessFirst</w:t>
      </w:r>
      <w:proofErr w:type="spellEnd"/>
      <w:r w:rsidRPr="00143EFE">
        <w:t>, visant à mieux identifier les atouts, les leviers de développement. L’objectif est d’alimenter les réflexions relatives à l’évolution de carrière, notamment vers des fonctions de management, de pilotage d’activité ou de développement commercial</w:t>
      </w:r>
      <w:r w:rsidR="002E4272">
        <w:t>.</w:t>
      </w:r>
      <w:r w:rsidRPr="00143EFE">
        <w:t xml:space="preserve"> </w:t>
      </w:r>
    </w:p>
    <w:p w14:paraId="484A2282" w14:textId="77777777" w:rsidR="002E4272" w:rsidRPr="00143EFE" w:rsidRDefault="002E4272" w:rsidP="00143EFE">
      <w:pPr>
        <w:spacing w:after="0" w:line="240" w:lineRule="auto"/>
        <w:jc w:val="both"/>
      </w:pPr>
    </w:p>
    <w:p w14:paraId="7C32E525" w14:textId="77777777" w:rsidR="00143EFE" w:rsidRDefault="00143EFE" w:rsidP="00143EFE">
      <w:pPr>
        <w:spacing w:after="0" w:line="240" w:lineRule="auto"/>
        <w:jc w:val="both"/>
      </w:pPr>
      <w:r w:rsidRPr="00143EFE">
        <w:t>Le test est réalisé sur une plateforme sécurisée, via des accès strictement personnels. Un rapport individuel détaillé sera remis à chaque collaborateur afin de nourrir les échanges avec les RH et le management sur les perspectives d’évolution, les axes de progression et les projets professionnels.</w:t>
      </w:r>
    </w:p>
    <w:p w14:paraId="4938341F" w14:textId="77777777" w:rsidR="008529B8" w:rsidRDefault="008529B8" w:rsidP="00143EFE">
      <w:pPr>
        <w:spacing w:after="0" w:line="240" w:lineRule="auto"/>
        <w:jc w:val="both"/>
      </w:pPr>
    </w:p>
    <w:p w14:paraId="6257A94D" w14:textId="07022436" w:rsidR="008D4505" w:rsidRPr="008D4505" w:rsidRDefault="008529B8" w:rsidP="008D4505">
      <w:pPr>
        <w:spacing w:after="0" w:line="240" w:lineRule="auto"/>
        <w:jc w:val="both"/>
      </w:pPr>
      <w:r w:rsidRPr="008529B8">
        <w:t>Une information individuelle sera adressée par mail aux collaborateurs justifiant d’au moins six années d’ancienneté afin de leur faire connaître l’existence et les modalités générales de ce dispositif, ainsi que la possibilité, s’ils le souhaitent, d’en bénéficier. Le manager du collaborateur sera mis en copie de cette communication, laquelle a pour seul objet d’assurer une bonne information sur le processus sans créer d’obligation de participation.</w:t>
      </w:r>
      <w:r w:rsidR="008D4505">
        <w:t xml:space="preserve"> </w:t>
      </w:r>
      <w:r w:rsidR="008D4505" w:rsidRPr="008D4505">
        <w:t>Dans le cas où l'existence de cette mesure n'est pas remise en cause dans le cadre légal annuel de dénonciation de l'accord, le manager doit pouvoir, lors de l'entretien annuel 2027 et suivants, rappeler l'existence de cette mesure aux salariés en bénéficiant</w:t>
      </w:r>
      <w:r w:rsidR="00F54376">
        <w:t>.</w:t>
      </w:r>
    </w:p>
    <w:p w14:paraId="205B9296" w14:textId="77777777" w:rsidR="002E4272" w:rsidRDefault="002E4272" w:rsidP="00143EFE">
      <w:pPr>
        <w:spacing w:after="0" w:line="240" w:lineRule="auto"/>
        <w:jc w:val="both"/>
      </w:pPr>
    </w:p>
    <w:p w14:paraId="4AD8700C" w14:textId="77777777" w:rsidR="00930F5E" w:rsidRPr="00143EFE" w:rsidRDefault="00930F5E" w:rsidP="00143EFE">
      <w:pPr>
        <w:spacing w:after="0" w:line="240" w:lineRule="auto"/>
        <w:jc w:val="both"/>
      </w:pPr>
    </w:p>
    <w:p w14:paraId="478DC8EF" w14:textId="77777777" w:rsidR="00143EFE" w:rsidRDefault="00143EFE" w:rsidP="00143EFE">
      <w:pPr>
        <w:spacing w:after="0" w:line="240" w:lineRule="auto"/>
        <w:jc w:val="both"/>
      </w:pPr>
      <w:r w:rsidRPr="00143EFE">
        <w:t>La démarche repose sur le volontariat : les collaborateurs intéressés sont invités à se rapprocher du service RH, qui se chargera de la création des accès et de l’accompagnement du dispositif.</w:t>
      </w:r>
    </w:p>
    <w:p w14:paraId="02BE74F8" w14:textId="77777777" w:rsidR="004C2091" w:rsidRDefault="004C2091" w:rsidP="00143EFE">
      <w:pPr>
        <w:spacing w:after="0" w:line="240" w:lineRule="auto"/>
        <w:jc w:val="both"/>
      </w:pPr>
    </w:p>
    <w:p w14:paraId="32970B93" w14:textId="68AD8346" w:rsidR="004C2091" w:rsidRDefault="004439B7" w:rsidP="00143EFE">
      <w:pPr>
        <w:spacing w:after="0" w:line="240" w:lineRule="auto"/>
        <w:jc w:val="both"/>
      </w:pPr>
      <w:r>
        <w:t>L</w:t>
      </w:r>
      <w:r w:rsidRPr="004439B7">
        <w:t>’employeur s’engage à permettre la passation du test à tout collaborateur remplissant les conditions d’éligibilité et ayant manifesté son intérêt pour ce dispositif.</w:t>
      </w:r>
    </w:p>
    <w:p w14:paraId="253C3E62" w14:textId="77777777" w:rsidR="002E4272" w:rsidRPr="00143EFE" w:rsidRDefault="002E4272" w:rsidP="00143EFE">
      <w:pPr>
        <w:spacing w:after="0" w:line="240" w:lineRule="auto"/>
        <w:jc w:val="both"/>
      </w:pPr>
    </w:p>
    <w:p w14:paraId="2562427B" w14:textId="183A94C7" w:rsidR="00143EFE" w:rsidRPr="00143EFE" w:rsidRDefault="00143EFE" w:rsidP="00143EFE">
      <w:pPr>
        <w:spacing w:after="0" w:line="240" w:lineRule="auto"/>
        <w:jc w:val="both"/>
      </w:pPr>
      <w:r w:rsidRPr="00143EFE">
        <w:t>Cette mesure s’adresse aux collaborateurs justifiant d’au moins 6 ans d’ancienneté, notamment les consultants seniors et managers, dans une logique de développement des compétences, de préparation des évolutions futures et de valorisation des parcours internes</w:t>
      </w:r>
      <w:r w:rsidR="005C0A52">
        <w:t>.</w:t>
      </w:r>
    </w:p>
    <w:p w14:paraId="3046ABB2" w14:textId="77777777" w:rsidR="00206CB6" w:rsidRDefault="00206CB6" w:rsidP="00206CB6">
      <w:pPr>
        <w:spacing w:after="0" w:line="240" w:lineRule="auto"/>
        <w:jc w:val="both"/>
      </w:pPr>
    </w:p>
    <w:p w14:paraId="4112E4E2" w14:textId="77777777" w:rsidR="004D50D1" w:rsidRDefault="004D50D1" w:rsidP="00596453">
      <w:pPr>
        <w:spacing w:after="0" w:line="240" w:lineRule="auto"/>
        <w:contextualSpacing/>
        <w:jc w:val="both"/>
      </w:pPr>
    </w:p>
    <w:p w14:paraId="523D6855" w14:textId="77777777" w:rsidR="000A5A40" w:rsidRDefault="000A5A40" w:rsidP="00596453">
      <w:pPr>
        <w:spacing w:after="0" w:line="240" w:lineRule="auto"/>
        <w:contextualSpacing/>
        <w:jc w:val="both"/>
      </w:pPr>
    </w:p>
    <w:p w14:paraId="3F494F6E" w14:textId="77777777" w:rsidR="000A5A40" w:rsidRDefault="000A5A40" w:rsidP="00596453">
      <w:pPr>
        <w:spacing w:after="0" w:line="240" w:lineRule="auto"/>
        <w:contextualSpacing/>
        <w:jc w:val="both"/>
      </w:pPr>
    </w:p>
    <w:p w14:paraId="055283AB" w14:textId="3FD4C67A" w:rsidR="00596453" w:rsidRPr="008862D9" w:rsidRDefault="00596453" w:rsidP="00596453">
      <w:pPr>
        <w:spacing w:after="0" w:line="240" w:lineRule="auto"/>
        <w:jc w:val="both"/>
        <w:rPr>
          <w:rFonts w:ascii="Fira Sans" w:eastAsia="Times New Roman" w:hAnsi="Fira Sans" w:cs="Times New Roman"/>
          <w:b/>
          <w:bCs/>
          <w:color w:val="333333"/>
          <w:kern w:val="0"/>
          <w:sz w:val="24"/>
          <w:szCs w:val="24"/>
          <w:lang w:eastAsia="fr-FR"/>
          <w14:ligatures w14:val="none"/>
        </w:rPr>
      </w:pPr>
      <w:r w:rsidRPr="005D7CA8">
        <w:rPr>
          <w:b/>
          <w:bCs/>
        </w:rPr>
        <w:lastRenderedPageBreak/>
        <w:t xml:space="preserve">ARTICLE </w:t>
      </w:r>
      <w:r w:rsidR="00206CB6">
        <w:rPr>
          <w:b/>
          <w:bCs/>
        </w:rPr>
        <w:t>6</w:t>
      </w:r>
      <w:r>
        <w:rPr>
          <w:b/>
          <w:bCs/>
        </w:rPr>
        <w:t xml:space="preserve"> </w:t>
      </w:r>
      <w:r w:rsidRPr="005D7CA8">
        <w:t xml:space="preserve">: </w:t>
      </w:r>
      <w:r>
        <w:rPr>
          <w:u w:val="single"/>
        </w:rPr>
        <w:t>Durée, dénonciation, révision</w:t>
      </w:r>
    </w:p>
    <w:p w14:paraId="2B0F64D3" w14:textId="692DA039" w:rsidR="00596453" w:rsidRPr="00FD66AD" w:rsidRDefault="000F63A0" w:rsidP="00FD66AD">
      <w:pPr>
        <w:pStyle w:val="NormalWeb"/>
        <w:rPr>
          <w:rFonts w:asciiTheme="minorHAnsi" w:eastAsiaTheme="minorHAnsi" w:hAnsiTheme="minorHAnsi" w:cstheme="minorBidi"/>
          <w:kern w:val="2"/>
          <w:sz w:val="22"/>
          <w:szCs w:val="22"/>
          <w:lang w:eastAsia="en-US"/>
        </w:rPr>
      </w:pPr>
      <w:r>
        <w:rPr>
          <w:rFonts w:asciiTheme="minorHAnsi" w:eastAsiaTheme="minorHAnsi" w:hAnsiTheme="minorHAnsi" w:cstheme="minorBidi"/>
          <w:kern w:val="2"/>
          <w:sz w:val="22"/>
          <w:szCs w:val="22"/>
          <w:lang w:eastAsia="en-US"/>
        </w:rPr>
        <w:t>Le présent accord est conclu pour une durée déterminée d’un an. Il entrera en vigueur le 1</w:t>
      </w:r>
      <w:r w:rsidRPr="00577D3F">
        <w:rPr>
          <w:rFonts w:asciiTheme="minorHAnsi" w:eastAsiaTheme="minorHAnsi" w:hAnsiTheme="minorHAnsi" w:cstheme="minorBidi"/>
          <w:kern w:val="2"/>
          <w:sz w:val="22"/>
          <w:szCs w:val="22"/>
          <w:vertAlign w:val="superscript"/>
          <w:lang w:eastAsia="en-US"/>
        </w:rPr>
        <w:t>er</w:t>
      </w:r>
      <w:r>
        <w:rPr>
          <w:rFonts w:asciiTheme="minorHAnsi" w:eastAsiaTheme="minorHAnsi" w:hAnsiTheme="minorHAnsi" w:cstheme="minorBidi"/>
          <w:kern w:val="2"/>
          <w:sz w:val="22"/>
          <w:szCs w:val="22"/>
          <w:lang w:eastAsia="en-US"/>
        </w:rPr>
        <w:t xml:space="preserve"> </w:t>
      </w:r>
      <w:r w:rsidR="00EA69C0">
        <w:rPr>
          <w:rFonts w:asciiTheme="minorHAnsi" w:eastAsiaTheme="minorHAnsi" w:hAnsiTheme="minorHAnsi" w:cstheme="minorBidi"/>
          <w:kern w:val="2"/>
          <w:sz w:val="22"/>
          <w:szCs w:val="22"/>
          <w:lang w:eastAsia="en-US"/>
        </w:rPr>
        <w:t>mars</w:t>
      </w:r>
      <w:r>
        <w:rPr>
          <w:rFonts w:asciiTheme="minorHAnsi" w:eastAsiaTheme="minorHAnsi" w:hAnsiTheme="minorHAnsi" w:cstheme="minorBidi"/>
          <w:kern w:val="2"/>
          <w:sz w:val="22"/>
          <w:szCs w:val="22"/>
          <w:lang w:eastAsia="en-US"/>
        </w:rPr>
        <w:t xml:space="preserve"> 2026 et prendra fin le</w:t>
      </w:r>
      <w:r w:rsidR="00EA69C0">
        <w:rPr>
          <w:rFonts w:asciiTheme="minorHAnsi" w:eastAsiaTheme="minorHAnsi" w:hAnsiTheme="minorHAnsi" w:cstheme="minorBidi"/>
          <w:kern w:val="2"/>
          <w:sz w:val="22"/>
          <w:szCs w:val="22"/>
          <w:lang w:eastAsia="en-US"/>
        </w:rPr>
        <w:t xml:space="preserve"> 28</w:t>
      </w:r>
      <w:r>
        <w:rPr>
          <w:rFonts w:asciiTheme="minorHAnsi" w:eastAsiaTheme="minorHAnsi" w:hAnsiTheme="minorHAnsi" w:cstheme="minorBidi"/>
          <w:kern w:val="2"/>
          <w:sz w:val="22"/>
          <w:szCs w:val="22"/>
          <w:lang w:eastAsia="en-US"/>
        </w:rPr>
        <w:t xml:space="preserve"> </w:t>
      </w:r>
      <w:r w:rsidR="00086522">
        <w:rPr>
          <w:rFonts w:asciiTheme="minorHAnsi" w:eastAsiaTheme="minorHAnsi" w:hAnsiTheme="minorHAnsi" w:cstheme="minorBidi"/>
          <w:kern w:val="2"/>
          <w:sz w:val="22"/>
          <w:szCs w:val="22"/>
          <w:lang w:eastAsia="en-US"/>
        </w:rPr>
        <w:t>février</w:t>
      </w:r>
      <w:r>
        <w:rPr>
          <w:rFonts w:asciiTheme="minorHAnsi" w:eastAsiaTheme="minorHAnsi" w:hAnsiTheme="minorHAnsi" w:cstheme="minorBidi"/>
          <w:kern w:val="2"/>
          <w:sz w:val="22"/>
          <w:szCs w:val="22"/>
          <w:lang w:eastAsia="en-US"/>
        </w:rPr>
        <w:t xml:space="preserve"> 2027.</w:t>
      </w:r>
    </w:p>
    <w:p w14:paraId="089BC394" w14:textId="77777777" w:rsidR="00596453" w:rsidRDefault="00596453" w:rsidP="00596453">
      <w:pPr>
        <w:spacing w:after="0" w:line="240" w:lineRule="auto"/>
        <w:jc w:val="both"/>
        <w:rPr>
          <w:u w:val="single"/>
        </w:rPr>
      </w:pPr>
      <w:r w:rsidRPr="0095780C">
        <w:rPr>
          <w:u w:val="single"/>
        </w:rPr>
        <w:t xml:space="preserve">Révision :  </w:t>
      </w:r>
    </w:p>
    <w:p w14:paraId="5AAACD38" w14:textId="77777777" w:rsidR="00596453" w:rsidRPr="0095780C" w:rsidRDefault="00596453" w:rsidP="00596453">
      <w:pPr>
        <w:spacing w:after="0" w:line="240" w:lineRule="auto"/>
        <w:jc w:val="both"/>
        <w:rPr>
          <w:u w:val="single"/>
        </w:rPr>
      </w:pPr>
    </w:p>
    <w:p w14:paraId="658FCFFB" w14:textId="77777777" w:rsidR="00596453" w:rsidRPr="00F66B59" w:rsidRDefault="00596453" w:rsidP="00596453">
      <w:pPr>
        <w:tabs>
          <w:tab w:val="left" w:pos="5670"/>
        </w:tabs>
        <w:spacing w:after="0" w:line="240" w:lineRule="auto"/>
        <w:jc w:val="both"/>
      </w:pPr>
      <w:r w:rsidRPr="00F66B59">
        <w:t>Il est rappelé que la procédure de révision d’un accord consiste à modifier et/ou compléter un accord existant par avenant.</w:t>
      </w:r>
    </w:p>
    <w:p w14:paraId="592ACCF0" w14:textId="77777777" w:rsidR="00596453" w:rsidRPr="00F66B59" w:rsidRDefault="00596453" w:rsidP="00596453">
      <w:pPr>
        <w:tabs>
          <w:tab w:val="left" w:pos="5670"/>
        </w:tabs>
        <w:spacing w:after="0" w:line="240" w:lineRule="auto"/>
        <w:jc w:val="both"/>
      </w:pPr>
    </w:p>
    <w:p w14:paraId="5A04FD96" w14:textId="77777777" w:rsidR="00596453" w:rsidRPr="00F66B59" w:rsidRDefault="00596453" w:rsidP="00596453">
      <w:pPr>
        <w:tabs>
          <w:tab w:val="left" w:pos="5670"/>
        </w:tabs>
        <w:spacing w:after="0" w:line="240" w:lineRule="auto"/>
        <w:jc w:val="both"/>
      </w:pPr>
      <w:r w:rsidRPr="00F66B59">
        <w:t>Conformément à la législation en vigueur au jour de la signature du présent accord, le présent accord pourra faire l'objet d’une révision par l'employeur et les organisations syndicales représentatives.</w:t>
      </w:r>
    </w:p>
    <w:p w14:paraId="0C813AA3" w14:textId="77777777" w:rsidR="00596453" w:rsidRPr="00F66B59" w:rsidRDefault="00596453" w:rsidP="00596453">
      <w:pPr>
        <w:tabs>
          <w:tab w:val="left" w:pos="5670"/>
        </w:tabs>
        <w:spacing w:after="0" w:line="240" w:lineRule="auto"/>
        <w:jc w:val="both"/>
      </w:pPr>
    </w:p>
    <w:p w14:paraId="54B33C35" w14:textId="77777777" w:rsidR="00596453" w:rsidRPr="00F66B59" w:rsidRDefault="00596453" w:rsidP="00596453">
      <w:pPr>
        <w:tabs>
          <w:tab w:val="left" w:pos="5670"/>
        </w:tabs>
        <w:spacing w:after="0" w:line="240" w:lineRule="auto"/>
        <w:jc w:val="both"/>
      </w:pPr>
      <w:r w:rsidRPr="00F66B59">
        <w:t>Toute demande de révision, obligatoirement accompagnée d'une proposition de rédaction nouvelle, sera notifiée par lettre recommandée avec accusé de réception à chacun des autres partenaires signataires.</w:t>
      </w:r>
    </w:p>
    <w:p w14:paraId="7B19918C" w14:textId="77777777" w:rsidR="00596453" w:rsidRPr="00F66B59" w:rsidRDefault="00596453" w:rsidP="00596453">
      <w:pPr>
        <w:tabs>
          <w:tab w:val="left" w:pos="5670"/>
        </w:tabs>
        <w:spacing w:after="0" w:line="240" w:lineRule="auto"/>
        <w:jc w:val="both"/>
      </w:pPr>
      <w:r w:rsidRPr="00F66B59">
        <w:br/>
        <w:t>Le plus rapidement possible et, au plus tard, dans un délai de trois mois à partir de la réception de cette lettre, les partenaires devront s'être rencontrées en vue d’engager des négociations sur un éventuel avenant de révision.</w:t>
      </w:r>
    </w:p>
    <w:p w14:paraId="1EF18EF7" w14:textId="77777777" w:rsidR="00596453" w:rsidRPr="00F66B59" w:rsidRDefault="00596453" w:rsidP="00596453">
      <w:pPr>
        <w:tabs>
          <w:tab w:val="left" w:pos="5670"/>
        </w:tabs>
        <w:spacing w:after="0" w:line="240" w:lineRule="auto"/>
        <w:jc w:val="both"/>
      </w:pPr>
    </w:p>
    <w:p w14:paraId="34064ACF" w14:textId="77777777" w:rsidR="00596453" w:rsidRPr="00F66B59" w:rsidRDefault="00596453" w:rsidP="00596453">
      <w:pPr>
        <w:tabs>
          <w:tab w:val="left" w:pos="5670"/>
        </w:tabs>
        <w:spacing w:after="0" w:line="240" w:lineRule="auto"/>
        <w:jc w:val="both"/>
      </w:pPr>
      <w:r w:rsidRPr="00F66B59">
        <w:t>Les dispositions, objet de la demande de révision, resteront en vigueur jusqu'à la conclusion d'un tel avenant.</w:t>
      </w:r>
    </w:p>
    <w:p w14:paraId="7070C010" w14:textId="77777777" w:rsidR="00596453" w:rsidRPr="00F66B59" w:rsidRDefault="00596453" w:rsidP="00596453">
      <w:pPr>
        <w:tabs>
          <w:tab w:val="left" w:pos="5670"/>
        </w:tabs>
        <w:spacing w:after="0" w:line="240" w:lineRule="auto"/>
        <w:jc w:val="both"/>
      </w:pPr>
      <w:r w:rsidRPr="00F66B59">
        <w:br/>
        <w:t>En outre, en cas d'évolution législative ou conventionnelle susceptible de remettre en cause tout ou partie des dispositions du présent accord, les partenaires signataires conviennent de se réunir à nouveau, dans un délai de trois mois après la publication de ces textes, afin d'adapter lesdites dispositions au présent accord.</w:t>
      </w:r>
    </w:p>
    <w:p w14:paraId="30850FFD" w14:textId="77777777" w:rsidR="00596453" w:rsidRPr="00FC3B97" w:rsidRDefault="00596453" w:rsidP="00596453">
      <w:pPr>
        <w:spacing w:after="0" w:line="240" w:lineRule="auto"/>
        <w:jc w:val="both"/>
        <w:rPr>
          <w:highlight w:val="yellow"/>
        </w:rPr>
      </w:pPr>
      <w:r w:rsidRPr="00FC3B97">
        <w:rPr>
          <w:highlight w:val="yellow"/>
        </w:rPr>
        <w:t xml:space="preserve"> </w:t>
      </w:r>
    </w:p>
    <w:p w14:paraId="7BC31F38" w14:textId="77777777" w:rsidR="00596453" w:rsidRDefault="00596453" w:rsidP="00596453">
      <w:pPr>
        <w:spacing w:after="0" w:line="240" w:lineRule="auto"/>
        <w:jc w:val="both"/>
        <w:rPr>
          <w:rFonts w:ascii="Fira Sans" w:eastAsia="Times New Roman" w:hAnsi="Fira Sans" w:cs="Times New Roman"/>
          <w:color w:val="111C48"/>
          <w:kern w:val="0"/>
          <w:sz w:val="23"/>
          <w:szCs w:val="23"/>
          <w:bdr w:val="none" w:sz="0" w:space="0" w:color="auto" w:frame="1"/>
          <w:lang w:eastAsia="fr-FR"/>
          <w14:ligatures w14:val="none"/>
        </w:rPr>
      </w:pPr>
      <w:r w:rsidRPr="0095780C">
        <w:rPr>
          <w:u w:val="single"/>
        </w:rPr>
        <w:t>Dénonciation :</w:t>
      </w:r>
    </w:p>
    <w:p w14:paraId="07919E09" w14:textId="77777777" w:rsidR="00596453" w:rsidRDefault="00596453" w:rsidP="00596453">
      <w:pPr>
        <w:spacing w:after="0" w:line="240" w:lineRule="auto"/>
        <w:jc w:val="both"/>
        <w:rPr>
          <w:rFonts w:ascii="Fira Sans" w:eastAsia="Times New Roman" w:hAnsi="Fira Sans" w:cs="Times New Roman"/>
          <w:color w:val="111C48"/>
          <w:kern w:val="0"/>
          <w:sz w:val="23"/>
          <w:szCs w:val="23"/>
          <w:bdr w:val="none" w:sz="0" w:space="0" w:color="auto" w:frame="1"/>
          <w:lang w:eastAsia="fr-FR"/>
          <w14:ligatures w14:val="none"/>
        </w:rPr>
      </w:pPr>
    </w:p>
    <w:p w14:paraId="786867F4" w14:textId="77777777" w:rsidR="00596453" w:rsidRPr="00AA0BE5" w:rsidRDefault="00596453" w:rsidP="00596453">
      <w:pPr>
        <w:tabs>
          <w:tab w:val="left" w:pos="5670"/>
        </w:tabs>
        <w:spacing w:after="0" w:line="240" w:lineRule="auto"/>
        <w:jc w:val="both"/>
      </w:pPr>
      <w:r w:rsidRPr="00AA0BE5">
        <w:t>Il est rappelé que la procédure de dénonciation consiste à mettre un terme à un accord.</w:t>
      </w:r>
    </w:p>
    <w:p w14:paraId="5868EDAE" w14:textId="77777777" w:rsidR="00596453" w:rsidRPr="00AA0BE5" w:rsidRDefault="00596453" w:rsidP="00596453">
      <w:pPr>
        <w:tabs>
          <w:tab w:val="left" w:pos="5670"/>
        </w:tabs>
        <w:spacing w:after="0" w:line="240" w:lineRule="auto"/>
        <w:jc w:val="both"/>
      </w:pPr>
    </w:p>
    <w:p w14:paraId="4C7317BC" w14:textId="77777777" w:rsidR="00596453" w:rsidRPr="00AA0BE5" w:rsidRDefault="00596453" w:rsidP="00596453">
      <w:pPr>
        <w:tabs>
          <w:tab w:val="left" w:pos="5670"/>
        </w:tabs>
        <w:spacing w:after="0" w:line="240" w:lineRule="auto"/>
        <w:jc w:val="both"/>
      </w:pPr>
      <w:r w:rsidRPr="00AA0BE5">
        <w:t>Conformément à la législation en vigueur au jour de la signature du présent accord, les partenaires signataires du présent accord ont la possibilité de le dénoncer moyennant un préavis de trois mois.</w:t>
      </w:r>
    </w:p>
    <w:p w14:paraId="766253DF" w14:textId="77777777" w:rsidR="00596453" w:rsidRPr="00AA0BE5" w:rsidRDefault="00596453" w:rsidP="00596453">
      <w:pPr>
        <w:tabs>
          <w:tab w:val="left" w:pos="5670"/>
        </w:tabs>
        <w:spacing w:after="0" w:line="240" w:lineRule="auto"/>
        <w:jc w:val="both"/>
      </w:pPr>
    </w:p>
    <w:p w14:paraId="35388447" w14:textId="77777777" w:rsidR="00596453" w:rsidRPr="00AA0BE5" w:rsidRDefault="00596453" w:rsidP="00596453">
      <w:pPr>
        <w:tabs>
          <w:tab w:val="left" w:pos="5670"/>
        </w:tabs>
        <w:spacing w:after="0" w:line="240" w:lineRule="auto"/>
        <w:jc w:val="both"/>
      </w:pPr>
      <w:r w:rsidRPr="00AA0BE5">
        <w:t>La dénonciation sera faite par lettre recommandée avec accusé de réception à chacun des partenaires signataires et sera déposée par la partie qui dénonce auprès de l’Administration du travail et du Conseil de Prud’hommes compétents.</w:t>
      </w:r>
    </w:p>
    <w:p w14:paraId="543771C8" w14:textId="77777777" w:rsidR="00596453" w:rsidRPr="00AA0BE5" w:rsidRDefault="00596453" w:rsidP="00596453">
      <w:pPr>
        <w:tabs>
          <w:tab w:val="left" w:pos="5670"/>
        </w:tabs>
        <w:spacing w:after="0" w:line="240" w:lineRule="auto"/>
        <w:jc w:val="both"/>
      </w:pPr>
    </w:p>
    <w:p w14:paraId="6E14E543" w14:textId="77777777" w:rsidR="00596453" w:rsidRPr="00AA0BE5" w:rsidRDefault="00596453" w:rsidP="00596453">
      <w:pPr>
        <w:tabs>
          <w:tab w:val="left" w:pos="5670"/>
        </w:tabs>
        <w:spacing w:after="0" w:line="240" w:lineRule="auto"/>
        <w:jc w:val="both"/>
      </w:pPr>
      <w:r w:rsidRPr="00AA0BE5">
        <w:t>Il est rappelé que le présent accord forme un ensemble contractuel indivisible. Une éventuelle dénonciation visera donc obligatoirement la totalité de l’accord.</w:t>
      </w:r>
    </w:p>
    <w:p w14:paraId="32AC32DA" w14:textId="77777777" w:rsidR="00596453" w:rsidRPr="00AA0BE5" w:rsidRDefault="00596453" w:rsidP="00596453">
      <w:pPr>
        <w:tabs>
          <w:tab w:val="left" w:pos="5670"/>
        </w:tabs>
        <w:spacing w:after="0" w:line="240" w:lineRule="auto"/>
        <w:jc w:val="both"/>
      </w:pPr>
    </w:p>
    <w:p w14:paraId="1327A43F" w14:textId="77777777" w:rsidR="00596453" w:rsidRPr="00AA0BE5" w:rsidRDefault="00596453" w:rsidP="00596453">
      <w:pPr>
        <w:tabs>
          <w:tab w:val="left" w:pos="5670"/>
        </w:tabs>
        <w:spacing w:after="0" w:line="240" w:lineRule="auto"/>
        <w:jc w:val="both"/>
      </w:pPr>
      <w:r w:rsidRPr="00AA0BE5">
        <w:t>La dénonciation comportera obligatoirement une proposition de rédaction nouvelle et entraînera l’obligation pour tous les partenaires signataires de se réunir au plus tard dans un délai de trois mois suivant la réception de la lettre de dénonciation, en vue d’engager des négociations sur un éventuel accord de substitution.</w:t>
      </w:r>
    </w:p>
    <w:p w14:paraId="72D4D090" w14:textId="77777777" w:rsidR="00596453" w:rsidRPr="00AA0BE5" w:rsidRDefault="00596453" w:rsidP="00596453">
      <w:pPr>
        <w:tabs>
          <w:tab w:val="left" w:pos="5670"/>
        </w:tabs>
        <w:spacing w:after="0" w:line="240" w:lineRule="auto"/>
        <w:jc w:val="both"/>
      </w:pPr>
    </w:p>
    <w:p w14:paraId="69520FAF" w14:textId="77777777" w:rsidR="00596453" w:rsidRPr="00AA0BE5" w:rsidRDefault="00596453" w:rsidP="00596453">
      <w:pPr>
        <w:tabs>
          <w:tab w:val="left" w:pos="5670"/>
        </w:tabs>
        <w:spacing w:after="0" w:line="240" w:lineRule="auto"/>
        <w:jc w:val="both"/>
      </w:pPr>
      <w:r w:rsidRPr="00AA0BE5">
        <w:t>En cas de dénonciation, les dispositions du présent accord resteront en vigueur jusqu’à la conclusion d’un tel accord.</w:t>
      </w:r>
    </w:p>
    <w:p w14:paraId="0C3091A8" w14:textId="77777777" w:rsidR="00596453" w:rsidRPr="00AA0BE5" w:rsidRDefault="00596453" w:rsidP="00596453">
      <w:pPr>
        <w:tabs>
          <w:tab w:val="left" w:pos="5670"/>
        </w:tabs>
        <w:spacing w:after="0" w:line="240" w:lineRule="auto"/>
        <w:jc w:val="both"/>
      </w:pPr>
    </w:p>
    <w:p w14:paraId="3E508EC8" w14:textId="77777777" w:rsidR="00596453" w:rsidRPr="00AA0BE5" w:rsidRDefault="00596453" w:rsidP="00596453">
      <w:pPr>
        <w:tabs>
          <w:tab w:val="left" w:pos="5670"/>
        </w:tabs>
        <w:spacing w:after="0" w:line="240" w:lineRule="auto"/>
        <w:jc w:val="both"/>
      </w:pPr>
      <w:r w:rsidRPr="00AA0BE5">
        <w:t>En cas de conclusion d’un nouvel accord, les nouvelles dispositions éventuellement convenues se substitueront intégralement à celles dénoncées, avec pour prise d’effet, la date de signature.</w:t>
      </w:r>
    </w:p>
    <w:p w14:paraId="338263B3" w14:textId="77777777" w:rsidR="00596453" w:rsidRDefault="00596453" w:rsidP="00596453">
      <w:pPr>
        <w:spacing w:after="0" w:line="240" w:lineRule="auto"/>
        <w:jc w:val="both"/>
        <w:rPr>
          <w:rFonts w:ascii="Fira Sans" w:eastAsia="Times New Roman" w:hAnsi="Fira Sans" w:cs="Times New Roman"/>
          <w:color w:val="111C48"/>
          <w:kern w:val="0"/>
          <w:sz w:val="23"/>
          <w:szCs w:val="23"/>
          <w:bdr w:val="none" w:sz="0" w:space="0" w:color="auto" w:frame="1"/>
          <w:lang w:eastAsia="fr-FR"/>
          <w14:ligatures w14:val="none"/>
        </w:rPr>
      </w:pPr>
    </w:p>
    <w:p w14:paraId="2C37AA16" w14:textId="77777777" w:rsidR="00596453" w:rsidRDefault="00596453" w:rsidP="00596453">
      <w:pPr>
        <w:spacing w:after="0" w:line="240" w:lineRule="auto"/>
        <w:jc w:val="both"/>
        <w:rPr>
          <w:rFonts w:ascii="Fira Sans" w:eastAsia="Times New Roman" w:hAnsi="Fira Sans" w:cs="Times New Roman"/>
          <w:color w:val="111C48"/>
          <w:kern w:val="0"/>
          <w:sz w:val="23"/>
          <w:szCs w:val="23"/>
          <w:bdr w:val="none" w:sz="0" w:space="0" w:color="auto" w:frame="1"/>
          <w:lang w:eastAsia="fr-FR"/>
          <w14:ligatures w14:val="none"/>
        </w:rPr>
      </w:pPr>
    </w:p>
    <w:p w14:paraId="6E84E295" w14:textId="0263E9CE" w:rsidR="00596453" w:rsidRPr="008862D9" w:rsidRDefault="00596453" w:rsidP="00596453">
      <w:pPr>
        <w:spacing w:after="0" w:line="240" w:lineRule="auto"/>
        <w:jc w:val="both"/>
        <w:rPr>
          <w:rFonts w:ascii="Fira Sans" w:eastAsia="Times New Roman" w:hAnsi="Fira Sans" w:cs="Times New Roman"/>
          <w:b/>
          <w:bCs/>
          <w:color w:val="333333"/>
          <w:kern w:val="0"/>
          <w:sz w:val="24"/>
          <w:szCs w:val="24"/>
          <w:lang w:eastAsia="fr-FR"/>
          <w14:ligatures w14:val="none"/>
        </w:rPr>
      </w:pPr>
      <w:r w:rsidRPr="005D7CA8">
        <w:rPr>
          <w:b/>
          <w:bCs/>
        </w:rPr>
        <w:t xml:space="preserve">ARTICLE </w:t>
      </w:r>
      <w:r w:rsidR="00206CB6">
        <w:rPr>
          <w:b/>
          <w:bCs/>
        </w:rPr>
        <w:t>7</w:t>
      </w:r>
      <w:r>
        <w:rPr>
          <w:rFonts w:ascii="Fira Sans" w:eastAsia="Times New Roman" w:hAnsi="Fira Sans" w:cs="Times New Roman"/>
          <w:b/>
          <w:bCs/>
          <w:color w:val="111C48"/>
          <w:kern w:val="0"/>
          <w:sz w:val="23"/>
          <w:szCs w:val="23"/>
          <w:bdr w:val="none" w:sz="0" w:space="0" w:color="auto" w:frame="1"/>
          <w:lang w:eastAsia="fr-FR"/>
          <w14:ligatures w14:val="none"/>
        </w:rPr>
        <w:t> </w:t>
      </w:r>
      <w:r w:rsidRPr="005D7CA8">
        <w:t xml:space="preserve">: </w:t>
      </w:r>
      <w:r>
        <w:rPr>
          <w:u w:val="single"/>
        </w:rPr>
        <w:t>Notification, dépôt et publicité de l’accord</w:t>
      </w:r>
    </w:p>
    <w:p w14:paraId="7AF5711A" w14:textId="77777777" w:rsidR="00596453" w:rsidRPr="008862D9" w:rsidRDefault="00596453" w:rsidP="00596453">
      <w:pPr>
        <w:spacing w:after="0" w:line="240" w:lineRule="auto"/>
        <w:jc w:val="both"/>
        <w:rPr>
          <w:rFonts w:ascii="Fira Sans" w:eastAsia="Times New Roman" w:hAnsi="Fira Sans" w:cs="Times New Roman"/>
          <w:color w:val="333333"/>
          <w:kern w:val="0"/>
          <w:sz w:val="24"/>
          <w:szCs w:val="24"/>
          <w:lang w:eastAsia="fr-FR"/>
          <w14:ligatures w14:val="none"/>
        </w:rPr>
      </w:pPr>
    </w:p>
    <w:p w14:paraId="3500DFC4" w14:textId="77777777" w:rsidR="00596453" w:rsidRPr="00D8576E" w:rsidRDefault="00596453" w:rsidP="00596453">
      <w:pPr>
        <w:spacing w:after="0" w:line="240" w:lineRule="auto"/>
        <w:jc w:val="both"/>
      </w:pPr>
      <w:r w:rsidRPr="00D8576E">
        <w:t>Le présent accord sera notifié par la partie la plus diligente des signataires à l'ensemble des organisations syndicales représentatives.</w:t>
      </w:r>
    </w:p>
    <w:p w14:paraId="7D953CA3" w14:textId="77777777" w:rsidR="00596453" w:rsidRPr="00D8576E" w:rsidRDefault="00596453" w:rsidP="00596453">
      <w:pPr>
        <w:spacing w:after="0" w:line="240" w:lineRule="auto"/>
        <w:jc w:val="both"/>
      </w:pPr>
      <w:r w:rsidRPr="00D8576E">
        <w:br/>
        <w:t>Le présent accord donnera lieu à dépôt dans les conditions prévues aux articles L. 2231-6 et D. 2231-2 et suivants du Code du travail.</w:t>
      </w:r>
    </w:p>
    <w:p w14:paraId="614442A2" w14:textId="77777777" w:rsidR="00596453" w:rsidRPr="008862D9" w:rsidRDefault="00596453" w:rsidP="00596453">
      <w:pPr>
        <w:spacing w:after="0" w:line="240" w:lineRule="auto"/>
        <w:jc w:val="both"/>
        <w:rPr>
          <w:rFonts w:ascii="Times New Roman" w:eastAsia="Times New Roman" w:hAnsi="Times New Roman" w:cs="Times New Roman"/>
          <w:color w:val="000000"/>
          <w:kern w:val="0"/>
          <w:sz w:val="24"/>
          <w:szCs w:val="24"/>
          <w:bdr w:val="none" w:sz="0" w:space="0" w:color="auto" w:frame="1"/>
          <w:lang w:eastAsia="fr-FR"/>
          <w14:ligatures w14:val="none"/>
        </w:rPr>
      </w:pPr>
    </w:p>
    <w:p w14:paraId="12BD1FCA" w14:textId="75CF7504" w:rsidR="00596453" w:rsidRDefault="00596453" w:rsidP="00596453">
      <w:pPr>
        <w:spacing w:after="120" w:line="240" w:lineRule="auto"/>
        <w:jc w:val="both"/>
      </w:pPr>
      <w:r w:rsidRPr="000A7EBF">
        <w:t>Fait à Paris, le </w:t>
      </w:r>
      <w:r w:rsidR="001543A3">
        <w:t>26 février 2026</w:t>
      </w:r>
    </w:p>
    <w:p w14:paraId="6980EBF1" w14:textId="77777777" w:rsidR="004D34C6" w:rsidRDefault="004D34C6" w:rsidP="00596453">
      <w:pPr>
        <w:spacing w:after="120" w:line="240" w:lineRule="auto"/>
        <w:jc w:val="both"/>
      </w:pPr>
    </w:p>
    <w:p w14:paraId="65725065" w14:textId="77777777" w:rsidR="004D34C6" w:rsidRDefault="004D34C6" w:rsidP="00596453">
      <w:pPr>
        <w:spacing w:after="120" w:line="240" w:lineRule="auto"/>
        <w:jc w:val="both"/>
      </w:pPr>
    </w:p>
    <w:p w14:paraId="58846391" w14:textId="77777777" w:rsidR="004D34C6" w:rsidRPr="000A7EBF" w:rsidRDefault="004D34C6" w:rsidP="00596453">
      <w:pPr>
        <w:spacing w:after="120" w:line="240" w:lineRule="auto"/>
        <w:jc w:val="both"/>
      </w:pPr>
    </w:p>
    <w:p w14:paraId="7C79412D" w14:textId="77777777" w:rsidR="00596453" w:rsidRDefault="00596453" w:rsidP="00596453">
      <w:pPr>
        <w:spacing w:after="120" w:line="240" w:lineRule="auto"/>
        <w:jc w:val="both"/>
        <w:rPr>
          <w:rFonts w:ascii="Fira Sans" w:eastAsia="Times New Roman" w:hAnsi="Fira Sans" w:cs="Times New Roman"/>
          <w:color w:val="000000"/>
          <w:kern w:val="0"/>
          <w:sz w:val="23"/>
          <w:szCs w:val="23"/>
          <w:bdr w:val="none" w:sz="0" w:space="0" w:color="auto" w:frame="1"/>
          <w:lang w:eastAsia="fr-FR"/>
          <w14:ligatures w14:val="none"/>
        </w:rPr>
      </w:pPr>
    </w:p>
    <w:tbl>
      <w:tblPr>
        <w:tblStyle w:val="Grilledutableau"/>
        <w:tblW w:w="0" w:type="auto"/>
        <w:tblLook w:val="04A0" w:firstRow="1" w:lastRow="0" w:firstColumn="1" w:lastColumn="0" w:noHBand="0" w:noVBand="1"/>
      </w:tblPr>
      <w:tblGrid>
        <w:gridCol w:w="4531"/>
        <w:gridCol w:w="4531"/>
      </w:tblGrid>
      <w:tr w:rsidR="00596453" w14:paraId="311F8596" w14:textId="77777777" w:rsidTr="005D1376">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C64F69" w14:textId="77777777" w:rsidR="00596453" w:rsidRPr="006D58E6" w:rsidRDefault="00596453" w:rsidP="005D1376">
            <w:pPr>
              <w:jc w:val="both"/>
            </w:pPr>
            <w:r w:rsidRPr="006D58E6">
              <w:t xml:space="preserve">Pour la Société </w:t>
            </w:r>
            <w:r>
              <w:t>EPSA SAS</w:t>
            </w:r>
          </w:p>
          <w:p w14:paraId="54C5D665" w14:textId="77777777" w:rsidR="00596453" w:rsidRDefault="00596453" w:rsidP="00B149F7">
            <w:pPr>
              <w:jc w:val="both"/>
              <w:rPr>
                <w:rFonts w:ascii="Times New Roman" w:eastAsia="Times New Roman" w:hAnsi="Times New Roman" w:cs="Times New Roman"/>
                <w:kern w:val="0"/>
                <w:sz w:val="24"/>
                <w:szCs w:val="24"/>
                <w:lang w:eastAsia="fr-FR"/>
                <w14:ligatures w14:val="none"/>
              </w:rPr>
            </w:pPr>
          </w:p>
        </w:tc>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4BECE3D" w14:textId="77777777" w:rsidR="00596453" w:rsidRDefault="00596453" w:rsidP="005D1376">
            <w:pPr>
              <w:jc w:val="both"/>
            </w:pPr>
            <w:r w:rsidRPr="00C1472D">
              <w:t>Pour le syndicat FIECI CGC</w:t>
            </w:r>
          </w:p>
          <w:p w14:paraId="3D1A32E6" w14:textId="2021C7CF" w:rsidR="00596453" w:rsidRPr="00FC3B97" w:rsidRDefault="00596453" w:rsidP="005D1376">
            <w:pPr>
              <w:jc w:val="both"/>
            </w:pPr>
          </w:p>
        </w:tc>
      </w:tr>
      <w:tr w:rsidR="00596453" w14:paraId="14FB2827" w14:textId="77777777" w:rsidTr="005D1376">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5491C7" w14:textId="77777777" w:rsidR="00596453" w:rsidRDefault="00596453" w:rsidP="005D1376">
            <w:pPr>
              <w:spacing w:after="120"/>
              <w:jc w:val="both"/>
              <w:rPr>
                <w:rFonts w:ascii="Times New Roman" w:eastAsia="Times New Roman" w:hAnsi="Times New Roman" w:cs="Times New Roman"/>
                <w:kern w:val="0"/>
                <w:sz w:val="24"/>
                <w:szCs w:val="24"/>
                <w:lang w:eastAsia="fr-FR"/>
                <w14:ligatures w14:val="none"/>
              </w:rPr>
            </w:pPr>
          </w:p>
        </w:tc>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469414E" w14:textId="77777777" w:rsidR="00596453" w:rsidRDefault="00596453" w:rsidP="005D1376">
            <w:pPr>
              <w:jc w:val="both"/>
              <w:rPr>
                <w:rFonts w:ascii="Times New Roman" w:eastAsia="Times New Roman" w:hAnsi="Times New Roman" w:cs="Times New Roman"/>
                <w:kern w:val="0"/>
                <w:sz w:val="24"/>
                <w:szCs w:val="24"/>
                <w:lang w:eastAsia="fr-FR"/>
                <w14:ligatures w14:val="none"/>
              </w:rPr>
            </w:pPr>
          </w:p>
        </w:tc>
      </w:tr>
    </w:tbl>
    <w:p w14:paraId="02401958" w14:textId="77777777" w:rsidR="00596453" w:rsidRDefault="00596453" w:rsidP="00596453">
      <w:pPr>
        <w:tabs>
          <w:tab w:val="left" w:pos="2080"/>
        </w:tabs>
        <w:spacing w:after="0" w:line="240" w:lineRule="auto"/>
        <w:jc w:val="both"/>
      </w:pPr>
      <w:r>
        <w:tab/>
      </w:r>
    </w:p>
    <w:p w14:paraId="6CF803AB" w14:textId="77777777" w:rsidR="0023115A" w:rsidRDefault="0023115A"/>
    <w:sectPr w:rsidR="0023115A">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80064" w14:textId="77777777" w:rsidR="00FB692C" w:rsidRDefault="00FB692C" w:rsidP="0049703D">
      <w:pPr>
        <w:spacing w:after="0" w:line="240" w:lineRule="auto"/>
      </w:pPr>
      <w:r>
        <w:separator/>
      </w:r>
    </w:p>
  </w:endnote>
  <w:endnote w:type="continuationSeparator" w:id="0">
    <w:p w14:paraId="7F9E543A" w14:textId="77777777" w:rsidR="00FB692C" w:rsidRDefault="00FB692C" w:rsidP="004970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Fira Sans">
    <w:altName w:val="Calibri"/>
    <w:charset w:val="00"/>
    <w:family w:val="swiss"/>
    <w:pitch w:val="variable"/>
    <w:sig w:usb0="600002FF"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0C249" w14:textId="77777777" w:rsidR="0049703D" w:rsidRDefault="0049703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2E353" w14:textId="77777777" w:rsidR="0049703D" w:rsidRDefault="0049703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296AA" w14:textId="77777777" w:rsidR="0049703D" w:rsidRDefault="0049703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2D397" w14:textId="77777777" w:rsidR="00FB692C" w:rsidRDefault="00FB692C" w:rsidP="0049703D">
      <w:pPr>
        <w:spacing w:after="0" w:line="240" w:lineRule="auto"/>
      </w:pPr>
      <w:r>
        <w:separator/>
      </w:r>
    </w:p>
  </w:footnote>
  <w:footnote w:type="continuationSeparator" w:id="0">
    <w:p w14:paraId="02A21AD7" w14:textId="77777777" w:rsidR="00FB692C" w:rsidRDefault="00FB692C" w:rsidP="004970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25F7B" w14:textId="11F60997" w:rsidR="0049703D" w:rsidRDefault="0049703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5FA3F" w14:textId="26DAAC97" w:rsidR="0049703D" w:rsidRDefault="0049703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CF3DA" w14:textId="45380A75" w:rsidR="0049703D" w:rsidRDefault="0049703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A6846"/>
    <w:multiLevelType w:val="hybridMultilevel"/>
    <w:tmpl w:val="3AD8FC16"/>
    <w:lvl w:ilvl="0" w:tplc="A2A03C3A">
      <w:start w:val="1"/>
      <w:numFmt w:val="bullet"/>
      <w:lvlText w:val="•"/>
      <w:lvlJc w:val="left"/>
      <w:pPr>
        <w:tabs>
          <w:tab w:val="num" w:pos="720"/>
        </w:tabs>
        <w:ind w:left="720" w:hanging="360"/>
      </w:pPr>
      <w:rPr>
        <w:rFonts w:ascii="Arial" w:hAnsi="Arial" w:hint="default"/>
      </w:rPr>
    </w:lvl>
    <w:lvl w:ilvl="1" w:tplc="08BE9C54" w:tentative="1">
      <w:start w:val="1"/>
      <w:numFmt w:val="bullet"/>
      <w:lvlText w:val="•"/>
      <w:lvlJc w:val="left"/>
      <w:pPr>
        <w:tabs>
          <w:tab w:val="num" w:pos="1440"/>
        </w:tabs>
        <w:ind w:left="1440" w:hanging="360"/>
      </w:pPr>
      <w:rPr>
        <w:rFonts w:ascii="Arial" w:hAnsi="Arial" w:hint="default"/>
      </w:rPr>
    </w:lvl>
    <w:lvl w:ilvl="2" w:tplc="C8B66174" w:tentative="1">
      <w:start w:val="1"/>
      <w:numFmt w:val="bullet"/>
      <w:lvlText w:val="•"/>
      <w:lvlJc w:val="left"/>
      <w:pPr>
        <w:tabs>
          <w:tab w:val="num" w:pos="2160"/>
        </w:tabs>
        <w:ind w:left="2160" w:hanging="360"/>
      </w:pPr>
      <w:rPr>
        <w:rFonts w:ascii="Arial" w:hAnsi="Arial" w:hint="default"/>
      </w:rPr>
    </w:lvl>
    <w:lvl w:ilvl="3" w:tplc="F83E1CE4" w:tentative="1">
      <w:start w:val="1"/>
      <w:numFmt w:val="bullet"/>
      <w:lvlText w:val="•"/>
      <w:lvlJc w:val="left"/>
      <w:pPr>
        <w:tabs>
          <w:tab w:val="num" w:pos="2880"/>
        </w:tabs>
        <w:ind w:left="2880" w:hanging="360"/>
      </w:pPr>
      <w:rPr>
        <w:rFonts w:ascii="Arial" w:hAnsi="Arial" w:hint="default"/>
      </w:rPr>
    </w:lvl>
    <w:lvl w:ilvl="4" w:tplc="DDBC2D68" w:tentative="1">
      <w:start w:val="1"/>
      <w:numFmt w:val="bullet"/>
      <w:lvlText w:val="•"/>
      <w:lvlJc w:val="left"/>
      <w:pPr>
        <w:tabs>
          <w:tab w:val="num" w:pos="3600"/>
        </w:tabs>
        <w:ind w:left="3600" w:hanging="360"/>
      </w:pPr>
      <w:rPr>
        <w:rFonts w:ascii="Arial" w:hAnsi="Arial" w:hint="default"/>
      </w:rPr>
    </w:lvl>
    <w:lvl w:ilvl="5" w:tplc="35A8F672" w:tentative="1">
      <w:start w:val="1"/>
      <w:numFmt w:val="bullet"/>
      <w:lvlText w:val="•"/>
      <w:lvlJc w:val="left"/>
      <w:pPr>
        <w:tabs>
          <w:tab w:val="num" w:pos="4320"/>
        </w:tabs>
        <w:ind w:left="4320" w:hanging="360"/>
      </w:pPr>
      <w:rPr>
        <w:rFonts w:ascii="Arial" w:hAnsi="Arial" w:hint="default"/>
      </w:rPr>
    </w:lvl>
    <w:lvl w:ilvl="6" w:tplc="FA006EF2" w:tentative="1">
      <w:start w:val="1"/>
      <w:numFmt w:val="bullet"/>
      <w:lvlText w:val="•"/>
      <w:lvlJc w:val="left"/>
      <w:pPr>
        <w:tabs>
          <w:tab w:val="num" w:pos="5040"/>
        </w:tabs>
        <w:ind w:left="5040" w:hanging="360"/>
      </w:pPr>
      <w:rPr>
        <w:rFonts w:ascii="Arial" w:hAnsi="Arial" w:hint="default"/>
      </w:rPr>
    </w:lvl>
    <w:lvl w:ilvl="7" w:tplc="B0E60926" w:tentative="1">
      <w:start w:val="1"/>
      <w:numFmt w:val="bullet"/>
      <w:lvlText w:val="•"/>
      <w:lvlJc w:val="left"/>
      <w:pPr>
        <w:tabs>
          <w:tab w:val="num" w:pos="5760"/>
        </w:tabs>
        <w:ind w:left="5760" w:hanging="360"/>
      </w:pPr>
      <w:rPr>
        <w:rFonts w:ascii="Arial" w:hAnsi="Arial" w:hint="default"/>
      </w:rPr>
    </w:lvl>
    <w:lvl w:ilvl="8" w:tplc="5760858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6B8659C"/>
    <w:multiLevelType w:val="hybridMultilevel"/>
    <w:tmpl w:val="5070354E"/>
    <w:lvl w:ilvl="0" w:tplc="774ADE1A">
      <w:start w:val="2"/>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2476718"/>
    <w:multiLevelType w:val="hybridMultilevel"/>
    <w:tmpl w:val="C7EC3822"/>
    <w:lvl w:ilvl="0" w:tplc="F6EC55A8">
      <w:start w:val="1"/>
      <w:numFmt w:val="bullet"/>
      <w:lvlText w:val="-"/>
      <w:lvlJc w:val="left"/>
      <w:pPr>
        <w:tabs>
          <w:tab w:val="num" w:pos="720"/>
        </w:tabs>
        <w:ind w:left="720" w:hanging="360"/>
      </w:pPr>
      <w:rPr>
        <w:rFonts w:ascii="Times New Roman" w:hAnsi="Times New Roman" w:hint="default"/>
      </w:rPr>
    </w:lvl>
    <w:lvl w:ilvl="1" w:tplc="602C12F6" w:tentative="1">
      <w:start w:val="1"/>
      <w:numFmt w:val="bullet"/>
      <w:lvlText w:val="-"/>
      <w:lvlJc w:val="left"/>
      <w:pPr>
        <w:tabs>
          <w:tab w:val="num" w:pos="1440"/>
        </w:tabs>
        <w:ind w:left="1440" w:hanging="360"/>
      </w:pPr>
      <w:rPr>
        <w:rFonts w:ascii="Times New Roman" w:hAnsi="Times New Roman" w:hint="default"/>
      </w:rPr>
    </w:lvl>
    <w:lvl w:ilvl="2" w:tplc="B05E9CFE" w:tentative="1">
      <w:start w:val="1"/>
      <w:numFmt w:val="bullet"/>
      <w:lvlText w:val="-"/>
      <w:lvlJc w:val="left"/>
      <w:pPr>
        <w:tabs>
          <w:tab w:val="num" w:pos="2160"/>
        </w:tabs>
        <w:ind w:left="2160" w:hanging="360"/>
      </w:pPr>
      <w:rPr>
        <w:rFonts w:ascii="Times New Roman" w:hAnsi="Times New Roman" w:hint="default"/>
      </w:rPr>
    </w:lvl>
    <w:lvl w:ilvl="3" w:tplc="65BEA498" w:tentative="1">
      <w:start w:val="1"/>
      <w:numFmt w:val="bullet"/>
      <w:lvlText w:val="-"/>
      <w:lvlJc w:val="left"/>
      <w:pPr>
        <w:tabs>
          <w:tab w:val="num" w:pos="2880"/>
        </w:tabs>
        <w:ind w:left="2880" w:hanging="360"/>
      </w:pPr>
      <w:rPr>
        <w:rFonts w:ascii="Times New Roman" w:hAnsi="Times New Roman" w:hint="default"/>
      </w:rPr>
    </w:lvl>
    <w:lvl w:ilvl="4" w:tplc="F5068688" w:tentative="1">
      <w:start w:val="1"/>
      <w:numFmt w:val="bullet"/>
      <w:lvlText w:val="-"/>
      <w:lvlJc w:val="left"/>
      <w:pPr>
        <w:tabs>
          <w:tab w:val="num" w:pos="3600"/>
        </w:tabs>
        <w:ind w:left="3600" w:hanging="360"/>
      </w:pPr>
      <w:rPr>
        <w:rFonts w:ascii="Times New Roman" w:hAnsi="Times New Roman" w:hint="default"/>
      </w:rPr>
    </w:lvl>
    <w:lvl w:ilvl="5" w:tplc="862CC2FC" w:tentative="1">
      <w:start w:val="1"/>
      <w:numFmt w:val="bullet"/>
      <w:lvlText w:val="-"/>
      <w:lvlJc w:val="left"/>
      <w:pPr>
        <w:tabs>
          <w:tab w:val="num" w:pos="4320"/>
        </w:tabs>
        <w:ind w:left="4320" w:hanging="360"/>
      </w:pPr>
      <w:rPr>
        <w:rFonts w:ascii="Times New Roman" w:hAnsi="Times New Roman" w:hint="default"/>
      </w:rPr>
    </w:lvl>
    <w:lvl w:ilvl="6" w:tplc="E33C3688" w:tentative="1">
      <w:start w:val="1"/>
      <w:numFmt w:val="bullet"/>
      <w:lvlText w:val="-"/>
      <w:lvlJc w:val="left"/>
      <w:pPr>
        <w:tabs>
          <w:tab w:val="num" w:pos="5040"/>
        </w:tabs>
        <w:ind w:left="5040" w:hanging="360"/>
      </w:pPr>
      <w:rPr>
        <w:rFonts w:ascii="Times New Roman" w:hAnsi="Times New Roman" w:hint="default"/>
      </w:rPr>
    </w:lvl>
    <w:lvl w:ilvl="7" w:tplc="4EDE2D0A" w:tentative="1">
      <w:start w:val="1"/>
      <w:numFmt w:val="bullet"/>
      <w:lvlText w:val="-"/>
      <w:lvlJc w:val="left"/>
      <w:pPr>
        <w:tabs>
          <w:tab w:val="num" w:pos="5760"/>
        </w:tabs>
        <w:ind w:left="5760" w:hanging="360"/>
      </w:pPr>
      <w:rPr>
        <w:rFonts w:ascii="Times New Roman" w:hAnsi="Times New Roman" w:hint="default"/>
      </w:rPr>
    </w:lvl>
    <w:lvl w:ilvl="8" w:tplc="5812FFBC" w:tentative="1">
      <w:start w:val="1"/>
      <w:numFmt w:val="bullet"/>
      <w:lvlText w:val="-"/>
      <w:lvlJc w:val="left"/>
      <w:pPr>
        <w:tabs>
          <w:tab w:val="num" w:pos="6480"/>
        </w:tabs>
        <w:ind w:left="6480" w:hanging="360"/>
      </w:pPr>
      <w:rPr>
        <w:rFonts w:ascii="Times New Roman" w:hAnsi="Times New Roman" w:hint="default"/>
      </w:rPr>
    </w:lvl>
  </w:abstractNum>
  <w:num w:numId="1" w16cid:durableId="1157382298">
    <w:abstractNumId w:val="0"/>
  </w:num>
  <w:num w:numId="2" w16cid:durableId="1168406970">
    <w:abstractNumId w:val="2"/>
  </w:num>
  <w:num w:numId="3" w16cid:durableId="12644593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453"/>
    <w:rsid w:val="00014B17"/>
    <w:rsid w:val="000279F0"/>
    <w:rsid w:val="00054AE3"/>
    <w:rsid w:val="00072922"/>
    <w:rsid w:val="00086522"/>
    <w:rsid w:val="00093CF0"/>
    <w:rsid w:val="000A241D"/>
    <w:rsid w:val="000A4999"/>
    <w:rsid w:val="000A5A40"/>
    <w:rsid w:val="000B7318"/>
    <w:rsid w:val="000D3902"/>
    <w:rsid w:val="000E66B8"/>
    <w:rsid w:val="000F5A70"/>
    <w:rsid w:val="000F63A0"/>
    <w:rsid w:val="001028EF"/>
    <w:rsid w:val="0011597B"/>
    <w:rsid w:val="00116797"/>
    <w:rsid w:val="00127F04"/>
    <w:rsid w:val="00143EFE"/>
    <w:rsid w:val="001543A3"/>
    <w:rsid w:val="00155239"/>
    <w:rsid w:val="0017695B"/>
    <w:rsid w:val="00186E1B"/>
    <w:rsid w:val="001A4FEE"/>
    <w:rsid w:val="001C009E"/>
    <w:rsid w:val="001E4F12"/>
    <w:rsid w:val="001F4242"/>
    <w:rsid w:val="00206CB6"/>
    <w:rsid w:val="0022497D"/>
    <w:rsid w:val="0022507C"/>
    <w:rsid w:val="002251A0"/>
    <w:rsid w:val="0023115A"/>
    <w:rsid w:val="0024188D"/>
    <w:rsid w:val="00241BC7"/>
    <w:rsid w:val="002449D0"/>
    <w:rsid w:val="00251C98"/>
    <w:rsid w:val="002632C1"/>
    <w:rsid w:val="00263ECA"/>
    <w:rsid w:val="00290E6F"/>
    <w:rsid w:val="002A733E"/>
    <w:rsid w:val="002C1FCD"/>
    <w:rsid w:val="002C5137"/>
    <w:rsid w:val="002D408C"/>
    <w:rsid w:val="002E4272"/>
    <w:rsid w:val="003652A1"/>
    <w:rsid w:val="003948DC"/>
    <w:rsid w:val="003A1593"/>
    <w:rsid w:val="003A1BA2"/>
    <w:rsid w:val="003B0A13"/>
    <w:rsid w:val="003B1E02"/>
    <w:rsid w:val="003B60C5"/>
    <w:rsid w:val="003C7B86"/>
    <w:rsid w:val="003D5EE1"/>
    <w:rsid w:val="003D7CAF"/>
    <w:rsid w:val="003F746B"/>
    <w:rsid w:val="00405A26"/>
    <w:rsid w:val="00413F59"/>
    <w:rsid w:val="00424819"/>
    <w:rsid w:val="004439B7"/>
    <w:rsid w:val="00445E7F"/>
    <w:rsid w:val="004525D1"/>
    <w:rsid w:val="0049703D"/>
    <w:rsid w:val="004B70C2"/>
    <w:rsid w:val="004C2091"/>
    <w:rsid w:val="004C2AE9"/>
    <w:rsid w:val="004C491B"/>
    <w:rsid w:val="004D34C6"/>
    <w:rsid w:val="004D396B"/>
    <w:rsid w:val="004D4EF7"/>
    <w:rsid w:val="004D50D1"/>
    <w:rsid w:val="00503004"/>
    <w:rsid w:val="005065EB"/>
    <w:rsid w:val="005109C5"/>
    <w:rsid w:val="0051352E"/>
    <w:rsid w:val="00530951"/>
    <w:rsid w:val="0053478B"/>
    <w:rsid w:val="0056165A"/>
    <w:rsid w:val="00577D3F"/>
    <w:rsid w:val="00577F75"/>
    <w:rsid w:val="00587EAF"/>
    <w:rsid w:val="00596453"/>
    <w:rsid w:val="005A0DF7"/>
    <w:rsid w:val="005C0A52"/>
    <w:rsid w:val="005D1376"/>
    <w:rsid w:val="00643045"/>
    <w:rsid w:val="00667335"/>
    <w:rsid w:val="006928C6"/>
    <w:rsid w:val="006941C0"/>
    <w:rsid w:val="006A6B4B"/>
    <w:rsid w:val="006F0827"/>
    <w:rsid w:val="007328EF"/>
    <w:rsid w:val="00763226"/>
    <w:rsid w:val="00763F97"/>
    <w:rsid w:val="0077086D"/>
    <w:rsid w:val="0077525D"/>
    <w:rsid w:val="007C712B"/>
    <w:rsid w:val="007D52D1"/>
    <w:rsid w:val="008053F6"/>
    <w:rsid w:val="00843201"/>
    <w:rsid w:val="00852128"/>
    <w:rsid w:val="008529B8"/>
    <w:rsid w:val="00863CC0"/>
    <w:rsid w:val="008678B0"/>
    <w:rsid w:val="00881C69"/>
    <w:rsid w:val="008D4505"/>
    <w:rsid w:val="008F3E41"/>
    <w:rsid w:val="00930F5E"/>
    <w:rsid w:val="009432D1"/>
    <w:rsid w:val="009553B1"/>
    <w:rsid w:val="00981ECC"/>
    <w:rsid w:val="00982D94"/>
    <w:rsid w:val="00983F95"/>
    <w:rsid w:val="00984A55"/>
    <w:rsid w:val="009B455B"/>
    <w:rsid w:val="009C4538"/>
    <w:rsid w:val="009D1D1D"/>
    <w:rsid w:val="00A30CAD"/>
    <w:rsid w:val="00A367B7"/>
    <w:rsid w:val="00A4726A"/>
    <w:rsid w:val="00A7472B"/>
    <w:rsid w:val="00A834F7"/>
    <w:rsid w:val="00AA20BB"/>
    <w:rsid w:val="00AB6F1F"/>
    <w:rsid w:val="00AD1357"/>
    <w:rsid w:val="00AD14A5"/>
    <w:rsid w:val="00B149F7"/>
    <w:rsid w:val="00B15325"/>
    <w:rsid w:val="00B3416F"/>
    <w:rsid w:val="00B64EC9"/>
    <w:rsid w:val="00B74616"/>
    <w:rsid w:val="00B80B0F"/>
    <w:rsid w:val="00BA4ECD"/>
    <w:rsid w:val="00BC5672"/>
    <w:rsid w:val="00C00526"/>
    <w:rsid w:val="00C153D8"/>
    <w:rsid w:val="00C32238"/>
    <w:rsid w:val="00C42A91"/>
    <w:rsid w:val="00CC6CA5"/>
    <w:rsid w:val="00CD4235"/>
    <w:rsid w:val="00CE4082"/>
    <w:rsid w:val="00CE7801"/>
    <w:rsid w:val="00D00A6A"/>
    <w:rsid w:val="00D26BD2"/>
    <w:rsid w:val="00D326E8"/>
    <w:rsid w:val="00D32FC6"/>
    <w:rsid w:val="00D5621E"/>
    <w:rsid w:val="00D7630D"/>
    <w:rsid w:val="00D80AD6"/>
    <w:rsid w:val="00D87FEA"/>
    <w:rsid w:val="00D9635C"/>
    <w:rsid w:val="00D96AAC"/>
    <w:rsid w:val="00DB12F3"/>
    <w:rsid w:val="00DB64B9"/>
    <w:rsid w:val="00DC1502"/>
    <w:rsid w:val="00DC1716"/>
    <w:rsid w:val="00DD7930"/>
    <w:rsid w:val="00DF4C28"/>
    <w:rsid w:val="00E041A1"/>
    <w:rsid w:val="00E1627E"/>
    <w:rsid w:val="00E23F8D"/>
    <w:rsid w:val="00E555DA"/>
    <w:rsid w:val="00E56D97"/>
    <w:rsid w:val="00E76CBC"/>
    <w:rsid w:val="00E80A48"/>
    <w:rsid w:val="00E81B7D"/>
    <w:rsid w:val="00E831D0"/>
    <w:rsid w:val="00EA39C5"/>
    <w:rsid w:val="00EA69C0"/>
    <w:rsid w:val="00EB7169"/>
    <w:rsid w:val="00EC7EC7"/>
    <w:rsid w:val="00F04EBE"/>
    <w:rsid w:val="00F124E8"/>
    <w:rsid w:val="00F22DC4"/>
    <w:rsid w:val="00F32B2B"/>
    <w:rsid w:val="00F47808"/>
    <w:rsid w:val="00F54376"/>
    <w:rsid w:val="00F54C48"/>
    <w:rsid w:val="00F575CF"/>
    <w:rsid w:val="00F6684C"/>
    <w:rsid w:val="00F85051"/>
    <w:rsid w:val="00F94B94"/>
    <w:rsid w:val="00FA0F0B"/>
    <w:rsid w:val="00FA7BCB"/>
    <w:rsid w:val="00FB692C"/>
    <w:rsid w:val="00FD66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E14874"/>
  <w15:chartTrackingRefBased/>
  <w15:docId w15:val="{7E5E8BE5-E305-4E25-8D79-9FD86550D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6453"/>
  </w:style>
  <w:style w:type="paragraph" w:styleId="Titre1">
    <w:name w:val="heading 1"/>
    <w:basedOn w:val="Normal"/>
    <w:next w:val="Normal"/>
    <w:link w:val="Titre1Car"/>
    <w:uiPriority w:val="9"/>
    <w:qFormat/>
    <w:rsid w:val="005964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5964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596453"/>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96453"/>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96453"/>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96453"/>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96453"/>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96453"/>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96453"/>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96453"/>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596453"/>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596453"/>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596453"/>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596453"/>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59645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9645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9645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96453"/>
    <w:rPr>
      <w:rFonts w:eastAsiaTheme="majorEastAsia" w:cstheme="majorBidi"/>
      <w:color w:val="272727" w:themeColor="text1" w:themeTint="D8"/>
    </w:rPr>
  </w:style>
  <w:style w:type="paragraph" w:styleId="Titre">
    <w:name w:val="Title"/>
    <w:basedOn w:val="Normal"/>
    <w:next w:val="Normal"/>
    <w:link w:val="TitreCar"/>
    <w:uiPriority w:val="10"/>
    <w:qFormat/>
    <w:rsid w:val="005964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9645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96453"/>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9645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96453"/>
    <w:pPr>
      <w:spacing w:before="160"/>
      <w:jc w:val="center"/>
    </w:pPr>
    <w:rPr>
      <w:i/>
      <w:iCs/>
      <w:color w:val="404040" w:themeColor="text1" w:themeTint="BF"/>
    </w:rPr>
  </w:style>
  <w:style w:type="character" w:customStyle="1" w:styleId="CitationCar">
    <w:name w:val="Citation Car"/>
    <w:basedOn w:val="Policepardfaut"/>
    <w:link w:val="Citation"/>
    <w:uiPriority w:val="29"/>
    <w:rsid w:val="00596453"/>
    <w:rPr>
      <w:i/>
      <w:iCs/>
      <w:color w:val="404040" w:themeColor="text1" w:themeTint="BF"/>
    </w:rPr>
  </w:style>
  <w:style w:type="paragraph" w:styleId="Paragraphedeliste">
    <w:name w:val="List Paragraph"/>
    <w:basedOn w:val="Normal"/>
    <w:uiPriority w:val="34"/>
    <w:qFormat/>
    <w:rsid w:val="00596453"/>
    <w:pPr>
      <w:ind w:left="720"/>
      <w:contextualSpacing/>
    </w:pPr>
  </w:style>
  <w:style w:type="character" w:styleId="Accentuationintense">
    <w:name w:val="Intense Emphasis"/>
    <w:basedOn w:val="Policepardfaut"/>
    <w:uiPriority w:val="21"/>
    <w:qFormat/>
    <w:rsid w:val="00596453"/>
    <w:rPr>
      <w:i/>
      <w:iCs/>
      <w:color w:val="0F4761" w:themeColor="accent1" w:themeShade="BF"/>
    </w:rPr>
  </w:style>
  <w:style w:type="paragraph" w:styleId="Citationintense">
    <w:name w:val="Intense Quote"/>
    <w:basedOn w:val="Normal"/>
    <w:next w:val="Normal"/>
    <w:link w:val="CitationintenseCar"/>
    <w:uiPriority w:val="30"/>
    <w:qFormat/>
    <w:rsid w:val="005964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96453"/>
    <w:rPr>
      <w:i/>
      <w:iCs/>
      <w:color w:val="0F4761" w:themeColor="accent1" w:themeShade="BF"/>
    </w:rPr>
  </w:style>
  <w:style w:type="character" w:styleId="Rfrenceintense">
    <w:name w:val="Intense Reference"/>
    <w:basedOn w:val="Policepardfaut"/>
    <w:uiPriority w:val="32"/>
    <w:qFormat/>
    <w:rsid w:val="00596453"/>
    <w:rPr>
      <w:b/>
      <w:bCs/>
      <w:smallCaps/>
      <w:color w:val="0F4761" w:themeColor="accent1" w:themeShade="BF"/>
      <w:spacing w:val="5"/>
    </w:rPr>
  </w:style>
  <w:style w:type="table" w:styleId="Grilledutableau">
    <w:name w:val="Table Grid"/>
    <w:basedOn w:val="TableauNormal"/>
    <w:uiPriority w:val="39"/>
    <w:rsid w:val="00596453"/>
    <w:pPr>
      <w:spacing w:after="0" w:line="240" w:lineRule="auto"/>
    </w:pPr>
    <w:tblPr/>
  </w:style>
  <w:style w:type="paragraph" w:styleId="NormalWeb">
    <w:name w:val="Normal (Web)"/>
    <w:basedOn w:val="Normal"/>
    <w:uiPriority w:val="99"/>
    <w:unhideWhenUsed/>
    <w:rsid w:val="00596453"/>
    <w:pPr>
      <w:spacing w:before="100" w:beforeAutospacing="1" w:after="100" w:afterAutospacing="1" w:line="240" w:lineRule="auto"/>
    </w:pPr>
    <w:rPr>
      <w:rFonts w:ascii="Times New Roman" w:eastAsia="Times New Roman" w:hAnsi="Times New Roman" w:cs="Times New Roman"/>
      <w:kern w:val="0"/>
      <w:sz w:val="24"/>
      <w:szCs w:val="24"/>
      <w:lang w:eastAsia="fr-FR"/>
    </w:rPr>
  </w:style>
  <w:style w:type="character" w:styleId="Marquedecommentaire">
    <w:name w:val="annotation reference"/>
    <w:basedOn w:val="Policepardfaut"/>
    <w:uiPriority w:val="99"/>
    <w:semiHidden/>
    <w:unhideWhenUsed/>
    <w:rsid w:val="004C2AE9"/>
    <w:rPr>
      <w:sz w:val="16"/>
      <w:szCs w:val="16"/>
    </w:rPr>
  </w:style>
  <w:style w:type="paragraph" w:styleId="Commentaire">
    <w:name w:val="annotation text"/>
    <w:basedOn w:val="Normal"/>
    <w:link w:val="CommentaireCar"/>
    <w:uiPriority w:val="99"/>
    <w:unhideWhenUsed/>
    <w:rsid w:val="004C2AE9"/>
    <w:pPr>
      <w:spacing w:line="240" w:lineRule="auto"/>
    </w:pPr>
    <w:rPr>
      <w:sz w:val="20"/>
      <w:szCs w:val="20"/>
    </w:rPr>
  </w:style>
  <w:style w:type="character" w:customStyle="1" w:styleId="CommentaireCar">
    <w:name w:val="Commentaire Car"/>
    <w:basedOn w:val="Policepardfaut"/>
    <w:link w:val="Commentaire"/>
    <w:uiPriority w:val="99"/>
    <w:rsid w:val="004C2AE9"/>
    <w:rPr>
      <w:sz w:val="20"/>
      <w:szCs w:val="20"/>
    </w:rPr>
  </w:style>
  <w:style w:type="paragraph" w:styleId="Objetducommentaire">
    <w:name w:val="annotation subject"/>
    <w:basedOn w:val="Commentaire"/>
    <w:next w:val="Commentaire"/>
    <w:link w:val="ObjetducommentaireCar"/>
    <w:uiPriority w:val="99"/>
    <w:semiHidden/>
    <w:unhideWhenUsed/>
    <w:rsid w:val="004C2AE9"/>
    <w:rPr>
      <w:b/>
      <w:bCs/>
    </w:rPr>
  </w:style>
  <w:style w:type="character" w:customStyle="1" w:styleId="ObjetducommentaireCar">
    <w:name w:val="Objet du commentaire Car"/>
    <w:basedOn w:val="CommentaireCar"/>
    <w:link w:val="Objetducommentaire"/>
    <w:uiPriority w:val="99"/>
    <w:semiHidden/>
    <w:rsid w:val="004C2AE9"/>
    <w:rPr>
      <w:b/>
      <w:bCs/>
      <w:sz w:val="20"/>
      <w:szCs w:val="20"/>
    </w:rPr>
  </w:style>
  <w:style w:type="paragraph" w:styleId="En-tte">
    <w:name w:val="header"/>
    <w:basedOn w:val="Normal"/>
    <w:link w:val="En-tteCar"/>
    <w:uiPriority w:val="99"/>
    <w:unhideWhenUsed/>
    <w:rsid w:val="0049703D"/>
    <w:pPr>
      <w:tabs>
        <w:tab w:val="center" w:pos="4536"/>
        <w:tab w:val="right" w:pos="9072"/>
      </w:tabs>
      <w:spacing w:after="0" w:line="240" w:lineRule="auto"/>
    </w:pPr>
  </w:style>
  <w:style w:type="character" w:customStyle="1" w:styleId="En-tteCar">
    <w:name w:val="En-tête Car"/>
    <w:basedOn w:val="Policepardfaut"/>
    <w:link w:val="En-tte"/>
    <w:uiPriority w:val="99"/>
    <w:rsid w:val="0049703D"/>
  </w:style>
  <w:style w:type="paragraph" w:styleId="Pieddepage">
    <w:name w:val="footer"/>
    <w:basedOn w:val="Normal"/>
    <w:link w:val="PieddepageCar"/>
    <w:uiPriority w:val="99"/>
    <w:unhideWhenUsed/>
    <w:rsid w:val="0049703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97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741666F1AD8549AE600BB5CE5FA2E5" ma:contentTypeVersion="20" ma:contentTypeDescription="Crée un document." ma:contentTypeScope="" ma:versionID="1b09309cf430c09100b64abe88bf0768">
  <xsd:schema xmlns:xsd="http://www.w3.org/2001/XMLSchema" xmlns:xs="http://www.w3.org/2001/XMLSchema" xmlns:p="http://schemas.microsoft.com/office/2006/metadata/properties" xmlns:ns2="977d2cc2-9d71-4604-8dbb-4a8ff89ec46c" xmlns:ns3="535a8a37-887f-4ce3-a8e7-2493afd4f119" xmlns:ns4="ce92326b-d21e-4c06-96e8-03a3728db320" targetNamespace="http://schemas.microsoft.com/office/2006/metadata/properties" ma:root="true" ma:fieldsID="a4a80e2b75673b773e1b71425c8539b8" ns2:_="" ns3:_="" ns4:_="">
    <xsd:import namespace="977d2cc2-9d71-4604-8dbb-4a8ff89ec46c"/>
    <xsd:import namespace="535a8a37-887f-4ce3-a8e7-2493afd4f119"/>
    <xsd:import namespace="ce92326b-d21e-4c06-96e8-03a3728db32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7d2cc2-9d71-4604-8dbb-4a8ff89ec4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732136e2-5f73-43f4-9a6e-4c2f0bfefc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5a8a37-887f-4ce3-a8e7-2493afd4f119"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e92326b-d21e-4c06-96e8-03a3728db32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5463d8f-5981-41dc-a5b7-eed2cc17b95d}" ma:internalName="TaxCatchAll" ma:showField="CatchAllData" ma:web="535a8a37-887f-4ce3-a8e7-2493afd4f1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e92326b-d21e-4c06-96e8-03a3728db320" xsi:nil="true"/>
    <lcf76f155ced4ddcb4097134ff3c332f xmlns="977d2cc2-9d71-4604-8dbb-4a8ff89ec46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8BFD40-FDFE-499B-9A4E-585D6AC82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7d2cc2-9d71-4604-8dbb-4a8ff89ec46c"/>
    <ds:schemaRef ds:uri="535a8a37-887f-4ce3-a8e7-2493afd4f119"/>
    <ds:schemaRef ds:uri="ce92326b-d21e-4c06-96e8-03a3728db3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6F86-93B5-4F57-85EB-BD9654A07F46}">
  <ds:schemaRefs>
    <ds:schemaRef ds:uri="http://schemas.microsoft.com/sharepoint/v3/contenttype/forms"/>
  </ds:schemaRefs>
</ds:datastoreItem>
</file>

<file path=customXml/itemProps3.xml><?xml version="1.0" encoding="utf-8"?>
<ds:datastoreItem xmlns:ds="http://schemas.openxmlformats.org/officeDocument/2006/customXml" ds:itemID="{908C1E21-3181-4969-B296-9B0EFDA62DD4}">
  <ds:schemaRefs>
    <ds:schemaRef ds:uri="http://schemas.microsoft.com/office/2006/metadata/properties"/>
    <ds:schemaRef ds:uri="http://schemas.microsoft.com/office/infopath/2007/PartnerControls"/>
    <ds:schemaRef ds:uri="ce92326b-d21e-4c06-96e8-03a3728db320"/>
    <ds:schemaRef ds:uri="977d2cc2-9d71-4604-8dbb-4a8ff89ec46c"/>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5</Pages>
  <Words>1618</Words>
  <Characters>8904</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CHAVANET</dc:creator>
  <cp:keywords/>
  <dc:description/>
  <cp:lastModifiedBy>Manon ROUILLARD</cp:lastModifiedBy>
  <cp:revision>155</cp:revision>
  <dcterms:created xsi:type="dcterms:W3CDTF">2024-09-18T21:08:00Z</dcterms:created>
  <dcterms:modified xsi:type="dcterms:W3CDTF">2026-03-27T16:20:00Z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0x010100EF741666F1AD8549AE600BB5CE5FA2E5</vt:lpwstr>
  </property>
  <property fmtid="{D5CDD505-2E9C-101B-9397-08002B2CF9AE}" pid="3" name="MediaServiceImageTags">
    <vt:lpwstr/>
  </property>
</Properties>
</file>