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line="240" w:lineRule="auto"/>
        <w:ind w:right="-45"/>
        <w:jc w:val="center"/>
        <w:rPr>
          <w:rFonts w:ascii="Montserrat" w:cs="Montserrat" w:eastAsia="Montserrat" w:hAnsi="Montserrat"/>
          <w:b w:val="1"/>
          <w:bCs w:val="1"/>
          <w:sz w:val="32"/>
          <w:szCs w:val="32"/>
        </w:rPr>
      </w:pPr>
      <w:r w:rsidDel="00000000" w:rsidR="00000000" w:rsidRPr="00000000">
        <w:rPr>
          <w:rFonts w:ascii="Montserrat" w:cs="Montserrat" w:eastAsia="Montserrat" w:hAnsi="Montserrat"/>
          <w:b w:val="1"/>
          <w:bCs w:val="1"/>
          <w:sz w:val="32"/>
          <w:szCs w:val="32"/>
          <w:rtl w:val="0"/>
        </w:rPr>
        <w:t xml:space="preserve">Valeo DAV Annemasse</w:t>
      </w:r>
    </w:p>
    <w:p w:rsidR="00000000" w:rsidDel="00000000" w:rsidP="00000000" w:rsidRDefault="00000000" w:rsidRPr="00000000" w14:paraId="00000002">
      <w:pPr>
        <w:spacing w:line="240" w:lineRule="auto"/>
        <w:ind w:right="-45"/>
        <w:jc w:val="center"/>
        <w:rPr>
          <w:rFonts w:ascii="Montserrat" w:cs="Montserrat" w:eastAsia="Montserrat" w:hAnsi="Montserrat"/>
          <w:b w:val="1"/>
          <w:bCs w:val="1"/>
          <w:sz w:val="32"/>
          <w:szCs w:val="32"/>
          <w:highlight w:val="yellow"/>
        </w:rPr>
      </w:pPr>
      <w:r w:rsidDel="00000000" w:rsidR="00000000" w:rsidRPr="00000000">
        <w:rPr>
          <w:rtl w:val="0"/>
        </w:rPr>
      </w:r>
    </w:p>
    <w:p w:rsidR="00000000" w:rsidDel="00000000" w:rsidP="00000000" w:rsidRDefault="00000000" w:rsidRPr="00000000" w14:paraId="00000003">
      <w:pPr>
        <w:spacing w:line="240" w:lineRule="auto"/>
        <w:ind w:right="-45"/>
        <w:jc w:val="center"/>
        <w:rPr>
          <w:rFonts w:ascii="Montserrat" w:cs="Montserrat" w:eastAsia="Montserrat" w:hAnsi="Montserrat"/>
          <w:b w:val="1"/>
          <w:bCs w:val="1"/>
        </w:rPr>
      </w:pPr>
      <w:r w:rsidDel="00000000" w:rsidR="00000000" w:rsidRPr="00000000">
        <w:rPr>
          <w:rtl w:val="0"/>
        </w:rPr>
      </w:r>
    </w:p>
    <w:p w:rsidR="00000000" w:rsidDel="00000000" w:rsidP="00000000" w:rsidRDefault="00000000" w:rsidRPr="00000000" w14:paraId="00000004">
      <w:pPr>
        <w:spacing w:line="240" w:lineRule="auto"/>
        <w:ind w:right="-45"/>
        <w:jc w:val="center"/>
        <w:rPr>
          <w:rFonts w:ascii="Montserrat" w:cs="Montserrat" w:eastAsia="Montserrat" w:hAnsi="Montserrat"/>
          <w:b w:val="1"/>
          <w:bCs w:val="1"/>
        </w:rPr>
      </w:pPr>
      <w:r w:rsidDel="00000000" w:rsidR="00000000" w:rsidRPr="00000000">
        <w:rPr>
          <w:rtl w:val="0"/>
        </w:rPr>
      </w:r>
    </w:p>
    <w:p w:rsidR="00000000" w:rsidDel="00000000" w:rsidP="00000000" w:rsidRDefault="00000000" w:rsidRPr="00000000" w14:paraId="00000005">
      <w:pPr>
        <w:spacing w:line="240" w:lineRule="auto"/>
        <w:ind w:right="-45"/>
        <w:jc w:val="cente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ACCORD DU 4 MARS 2026 RELATIF A LA NÉGOCIATION ANNUELLE OBLIGATOIRE 2026 SUR LA RÉMUNÉRATION, LE TEMPS DE TRAVAIL ET</w:t>
      </w:r>
    </w:p>
    <w:p w:rsidR="00000000" w:rsidDel="00000000" w:rsidP="00000000" w:rsidRDefault="00000000" w:rsidRPr="00000000" w14:paraId="00000006">
      <w:pPr>
        <w:spacing w:line="240" w:lineRule="auto"/>
        <w:ind w:right="-45"/>
        <w:jc w:val="center"/>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 LE PARTAGE DE LA VALEUR AJOUTÉE</w:t>
      </w:r>
    </w:p>
    <w:p w:rsidR="00000000" w:rsidDel="00000000" w:rsidP="00000000" w:rsidRDefault="00000000" w:rsidRPr="00000000" w14:paraId="00000007">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08">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09">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0A">
      <w:pPr>
        <w:spacing w:line="240" w:lineRule="auto"/>
        <w:ind w:right="-45"/>
        <w:jc w:val="both"/>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Entre :</w:t>
      </w:r>
    </w:p>
    <w:p w:rsidR="00000000" w:rsidDel="00000000" w:rsidP="00000000" w:rsidRDefault="00000000" w:rsidRPr="00000000" w14:paraId="0000000B">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0C">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La société </w:t>
      </w:r>
      <w:r w:rsidDel="00000000" w:rsidR="00000000" w:rsidRPr="00000000">
        <w:rPr>
          <w:rFonts w:ascii="Montserrat" w:cs="Montserrat" w:eastAsia="Montserrat" w:hAnsi="Montserrat"/>
          <w:b w:val="1"/>
          <w:bCs w:val="1"/>
          <w:rtl w:val="0"/>
        </w:rPr>
        <w:t xml:space="preserve">VALEO DAV,</w:t>
      </w:r>
      <w:r w:rsidDel="00000000" w:rsidR="00000000" w:rsidRPr="00000000">
        <w:rPr>
          <w:rFonts w:ascii="Montserrat" w:cs="Montserrat" w:eastAsia="Montserrat" w:hAnsi="Montserrat"/>
          <w:rtl w:val="0"/>
        </w:rPr>
        <w:t xml:space="preserve"> Société par actions simplifiée , dont le siège est situé 6,rue Costantini 94000 Créteil,  </w:t>
      </w:r>
    </w:p>
    <w:p w:rsidR="00000000" w:rsidDel="00000000" w:rsidP="00000000" w:rsidRDefault="00000000" w:rsidRPr="00000000" w14:paraId="0000000D">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Représentée aux fins des présentes par xxxxxxxxxxxxxx, Directeur de site et xxxxxxxxxxxxxxxx, Responsable des Ressources Humaines de la société Valeo DAV, dûment habilités,</w:t>
      </w:r>
    </w:p>
    <w:p w:rsidR="00000000" w:rsidDel="00000000" w:rsidP="00000000" w:rsidRDefault="00000000" w:rsidRPr="00000000" w14:paraId="0000000E">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0F">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D’une part,</w:t>
      </w:r>
    </w:p>
    <w:p w:rsidR="00000000" w:rsidDel="00000000" w:rsidP="00000000" w:rsidRDefault="00000000" w:rsidRPr="00000000" w14:paraId="00000010">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11">
      <w:pPr>
        <w:spacing w:line="240" w:lineRule="auto"/>
        <w:ind w:right="-45"/>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12">
      <w:pPr>
        <w:spacing w:line="240" w:lineRule="auto"/>
        <w:ind w:right="-45"/>
        <w:jc w:val="both"/>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Et :</w:t>
      </w:r>
    </w:p>
    <w:p w:rsidR="00000000" w:rsidDel="00000000" w:rsidP="00000000" w:rsidRDefault="00000000" w:rsidRPr="00000000" w14:paraId="00000013">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14">
      <w:pPr>
        <w:spacing w:line="240" w:lineRule="auto"/>
        <w:ind w:right="-45"/>
        <w:jc w:val="both"/>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Les Organisations Syndicales représentatives au sein de l’Entreprise :</w:t>
      </w:r>
    </w:p>
    <w:p w:rsidR="00000000" w:rsidDel="00000000" w:rsidP="00000000" w:rsidRDefault="00000000" w:rsidRPr="00000000" w14:paraId="00000015">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ab/>
        <w:tab/>
        <w:t xml:space="preserve"> </w:t>
      </w:r>
    </w:p>
    <w:p w:rsidR="00000000" w:rsidDel="00000000" w:rsidP="00000000" w:rsidRDefault="00000000" w:rsidRPr="00000000" w14:paraId="00000016">
      <w:pPr>
        <w:spacing w:line="240" w:lineRule="auto"/>
        <w:ind w:right="-45" w:firstLine="700"/>
        <w:jc w:val="both"/>
        <w:rPr>
          <w:rFonts w:ascii="Montserrat" w:cs="Montserrat" w:eastAsia="Montserrat" w:hAnsi="Montserrat"/>
        </w:rPr>
      </w:pPr>
      <w:r w:rsidDel="00000000" w:rsidR="00000000" w:rsidRPr="00000000">
        <w:rPr>
          <w:rFonts w:ascii="Montserrat" w:cs="Montserrat" w:eastAsia="Montserrat" w:hAnsi="Montserrat"/>
          <w:rtl w:val="0"/>
        </w:rPr>
        <w:t xml:space="preserve">CFDT représentée par xxxxxxxxxxxxx , en qualité de délégué syndical</w:t>
      </w:r>
    </w:p>
    <w:p w:rsidR="00000000" w:rsidDel="00000000" w:rsidP="00000000" w:rsidRDefault="00000000" w:rsidRPr="00000000" w14:paraId="00000017">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    </w:t>
        <w:tab/>
        <w:t xml:space="preserve">CFE-CGC représentée par xxxxxxxxxxxxx, en qualité de délégué syndical </w:t>
      </w:r>
    </w:p>
    <w:p w:rsidR="00000000" w:rsidDel="00000000" w:rsidP="00000000" w:rsidRDefault="00000000" w:rsidRPr="00000000" w14:paraId="00000018">
      <w:pPr>
        <w:spacing w:line="240" w:lineRule="auto"/>
        <w:ind w:right="-45" w:firstLine="700"/>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19">
      <w:pPr>
        <w:spacing w:line="240" w:lineRule="auto"/>
        <w:ind w:right="-45" w:firstLine="700"/>
        <w:jc w:val="both"/>
        <w:rPr>
          <w:rFonts w:ascii="Montserrat" w:cs="Montserrat" w:eastAsia="Montserrat" w:hAnsi="Montserrat"/>
        </w:rPr>
      </w:pPr>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1A">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D’autre part,</w:t>
      </w:r>
    </w:p>
    <w:p w:rsidR="00000000" w:rsidDel="00000000" w:rsidP="00000000" w:rsidRDefault="00000000" w:rsidRPr="00000000" w14:paraId="0000001B">
      <w:pPr>
        <w:spacing w:line="240" w:lineRule="auto"/>
        <w:ind w:right="-45"/>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1C">
      <w:pPr>
        <w:spacing w:line="240" w:lineRule="auto"/>
        <w:ind w:right="-45"/>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1D">
      <w:pPr>
        <w:spacing w:line="240" w:lineRule="auto"/>
        <w:ind w:right="-45"/>
        <w:jc w:val="both"/>
        <w:rPr>
          <w:rFonts w:ascii="Montserrat" w:cs="Montserrat" w:eastAsia="Montserrat" w:hAnsi="Montserrat"/>
          <w:b w:val="1"/>
          <w:bCs w:val="1"/>
          <w:sz w:val="24"/>
          <w:szCs w:val="24"/>
        </w:rPr>
      </w:pPr>
      <w:r w:rsidDel="00000000" w:rsidR="00000000" w:rsidRPr="00000000">
        <w:rPr>
          <w:rFonts w:ascii="Montserrat" w:cs="Montserrat" w:eastAsia="Montserrat" w:hAnsi="Montserrat"/>
          <w:b w:val="1"/>
          <w:bCs w:val="1"/>
          <w:sz w:val="24"/>
          <w:szCs w:val="24"/>
          <w:rtl w:val="0"/>
        </w:rPr>
        <w:t xml:space="preserve">PREAMBLE</w:t>
      </w:r>
    </w:p>
    <w:p w:rsidR="00000000" w:rsidDel="00000000" w:rsidP="00000000" w:rsidRDefault="00000000" w:rsidRPr="00000000" w14:paraId="0000001E">
      <w:pPr>
        <w:spacing w:line="240" w:lineRule="auto"/>
        <w:ind w:right="-45"/>
        <w:jc w:val="both"/>
        <w:rPr>
          <w:rFonts w:ascii="Montserrat" w:cs="Montserrat" w:eastAsia="Montserrat" w:hAnsi="Montserrat"/>
          <w:highlight w:val="yellow"/>
        </w:rPr>
      </w:pPr>
      <w:r w:rsidDel="00000000" w:rsidR="00000000" w:rsidRPr="00000000">
        <w:rPr>
          <w:rFonts w:ascii="Montserrat" w:cs="Montserrat" w:eastAsia="Montserrat" w:hAnsi="Montserrat"/>
          <w:highlight w:val="yellow"/>
          <w:rtl w:val="0"/>
        </w:rPr>
        <w:t xml:space="preserve">  </w:t>
      </w:r>
    </w:p>
    <w:p w:rsidR="00000000" w:rsidDel="00000000" w:rsidP="00000000" w:rsidRDefault="00000000" w:rsidRPr="00000000" w14:paraId="0000001F">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Le présent accord d’entreprise est conclu en application des articles L. 2242-1 et suivants du Code du travail et dans le respect des dispositions de l’Accord de Groupe relatif aux consultations et négociations obligatoires du 10 février 2020.</w:t>
      </w:r>
    </w:p>
    <w:p w:rsidR="00000000" w:rsidDel="00000000" w:rsidP="00000000" w:rsidRDefault="00000000" w:rsidRPr="00000000" w14:paraId="00000020">
      <w:pPr>
        <w:spacing w:line="240" w:lineRule="auto"/>
        <w:ind w:right="-45"/>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21">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Des négociations se sont déroulées les 18 et 26 février 2026, entre la Direction de Valeo DAV et les représentants des Organisations syndicales représentatives dans l’entreprise d’Annemasse au titre de la rémunération, du temps de travail et du partage de la valeur ajoutée pour l’exercice 2026. </w:t>
      </w:r>
    </w:p>
    <w:p w:rsidR="00000000" w:rsidDel="00000000" w:rsidP="00000000" w:rsidRDefault="00000000" w:rsidRPr="00000000" w14:paraId="00000022">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Cette négociation s’est articulée autour des priorités suivantes compte tenu du contexte économique  :</w:t>
      </w:r>
    </w:p>
    <w:p w:rsidR="00000000" w:rsidDel="00000000" w:rsidP="00000000" w:rsidRDefault="00000000" w:rsidRPr="00000000" w14:paraId="00000023">
      <w:pPr>
        <w:spacing w:line="240" w:lineRule="auto"/>
        <w:ind w:right="-45"/>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24">
      <w:pPr>
        <w:widowControl w:val="0"/>
        <w:spacing w:line="240" w:lineRule="auto"/>
        <w:ind w:left="720" w:firstLine="0"/>
        <w:rPr>
          <w:rFonts w:ascii="Montserrat" w:cs="Montserrat" w:eastAsia="Montserrat" w:hAnsi="Montserrat"/>
        </w:rPr>
      </w:pPr>
      <w:r w:rsidDel="00000000" w:rsidR="00000000" w:rsidRPr="00000000">
        <w:rPr>
          <w:rtl w:val="0"/>
        </w:rPr>
      </w:r>
    </w:p>
    <w:p w:rsidR="00000000" w:rsidDel="00000000" w:rsidP="00000000" w:rsidRDefault="00000000" w:rsidRPr="00000000" w14:paraId="00000025">
      <w:pPr>
        <w:widowControl w:val="0"/>
        <w:numPr>
          <w:ilvl w:val="0"/>
          <w:numId w:val="6"/>
        </w:numPr>
        <w:spacing w:line="240" w:lineRule="auto"/>
        <w:ind w:left="720" w:hanging="360"/>
        <w:rPr>
          <w:rFonts w:ascii="Montserrat Medium" w:cs="Montserrat Medium" w:eastAsia="Montserrat Medium" w:hAnsi="Montserrat Medium"/>
          <w:color w:val="7a7a7a"/>
          <w:sz w:val="30"/>
          <w:szCs w:val="30"/>
        </w:rPr>
      </w:pPr>
      <w:r w:rsidDel="00000000" w:rsidR="00000000" w:rsidRPr="00000000">
        <w:rPr>
          <w:rFonts w:ascii="Montserrat" w:cs="Montserrat" w:eastAsia="Montserrat" w:hAnsi="Montserrat"/>
          <w:rtl w:val="0"/>
        </w:rPr>
        <w:t xml:space="preserve">Définir des mesures de soutien au pouvoir d’achat </w:t>
      </w:r>
    </w:p>
    <w:p w:rsidR="00000000" w:rsidDel="00000000" w:rsidP="00000000" w:rsidRDefault="00000000" w:rsidRPr="00000000" w14:paraId="00000026">
      <w:pPr>
        <w:widowControl w:val="0"/>
        <w:numPr>
          <w:ilvl w:val="0"/>
          <w:numId w:val="6"/>
        </w:numPr>
        <w:spacing w:line="240" w:lineRule="auto"/>
        <w:ind w:left="720" w:hanging="360"/>
        <w:rPr>
          <w:rFonts w:ascii="Montserrat Medium" w:cs="Montserrat Medium" w:eastAsia="Montserrat Medium" w:hAnsi="Montserrat Medium"/>
          <w:color w:val="7a7a7a"/>
          <w:sz w:val="30"/>
          <w:szCs w:val="30"/>
        </w:rPr>
      </w:pPr>
      <w:r w:rsidDel="00000000" w:rsidR="00000000" w:rsidRPr="00000000">
        <w:rPr>
          <w:rFonts w:ascii="Montserrat" w:cs="Montserrat" w:eastAsia="Montserrat" w:hAnsi="Montserrat"/>
          <w:rtl w:val="0"/>
        </w:rPr>
        <w:t xml:space="preserve">Reconnaître l’implication, l’engagement et la performance individuelle via l’octroi d’augmentations individuelles </w:t>
      </w:r>
    </w:p>
    <w:p w:rsidR="00000000" w:rsidDel="00000000" w:rsidP="00000000" w:rsidRDefault="00000000" w:rsidRPr="00000000" w14:paraId="00000027">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28">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Les propositions de chaque Organisation syndicale, reçues dans le cadre des réunions de négociation, figurent en annexe 2 du présent accord.</w:t>
      </w:r>
    </w:p>
    <w:p w:rsidR="00000000" w:rsidDel="00000000" w:rsidP="00000000" w:rsidRDefault="00000000" w:rsidRPr="00000000" w14:paraId="00000029">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2A">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A la suite des discussions engagées, les 18 et 26 février </w:t>
      </w:r>
      <w:r w:rsidDel="00000000" w:rsidR="00000000" w:rsidRPr="00000000">
        <w:rPr>
          <w:rFonts w:ascii="Montserrat" w:cs="Montserrat" w:eastAsia="Montserrat" w:hAnsi="Montserrat"/>
          <w:rtl w:val="0"/>
        </w:rPr>
        <w:t xml:space="preserve">2026, les parties ont convenu des mesures ci-dessous d’application de la Politique salariale pour l’année 2026 qui répondent aux priorités de cette négociation.</w:t>
      </w:r>
    </w:p>
    <w:p w:rsidR="00000000" w:rsidDel="00000000" w:rsidP="00000000" w:rsidRDefault="00000000" w:rsidRPr="00000000" w14:paraId="0000002B">
      <w:pPr>
        <w:spacing w:line="240" w:lineRule="auto"/>
        <w:ind w:right="-45"/>
        <w:jc w:val="both"/>
        <w:rPr>
          <w:rFonts w:ascii="Montserrat" w:cs="Montserrat" w:eastAsia="Montserrat" w:hAnsi="Montserrat"/>
          <w:b w:val="1"/>
          <w:bCs w:val="1"/>
        </w:rPr>
      </w:pPr>
      <w:r w:rsidDel="00000000" w:rsidR="00000000" w:rsidRPr="00000000">
        <w:rPr>
          <w:rtl w:val="0"/>
        </w:rPr>
      </w:r>
    </w:p>
    <w:p w:rsidR="00000000" w:rsidDel="00000000" w:rsidP="00000000" w:rsidRDefault="00000000" w:rsidRPr="00000000" w14:paraId="0000002C">
      <w:pPr>
        <w:spacing w:line="240" w:lineRule="auto"/>
        <w:ind w:right="-45"/>
        <w:jc w:val="both"/>
        <w:rPr>
          <w:rFonts w:ascii="Montserrat" w:cs="Montserrat" w:eastAsia="Montserrat" w:hAnsi="Montserrat"/>
          <w:u w:val="single"/>
        </w:rPr>
      </w:pPr>
      <w:r w:rsidDel="00000000" w:rsidR="00000000" w:rsidRPr="00000000">
        <w:rPr>
          <w:rFonts w:ascii="Montserrat" w:cs="Montserrat" w:eastAsia="Montserrat" w:hAnsi="Montserrat"/>
          <w:b w:val="1"/>
          <w:bCs w:val="1"/>
          <w:u w:val="single"/>
          <w:rtl w:val="0"/>
        </w:rPr>
        <w:t xml:space="preserve"> </w:t>
      </w:r>
      <w:r w:rsidDel="00000000" w:rsidR="00000000" w:rsidRPr="00000000">
        <w:rPr>
          <w:rtl w:val="0"/>
        </w:rPr>
      </w:r>
    </w:p>
    <w:p w:rsidR="00000000" w:rsidDel="00000000" w:rsidP="00000000" w:rsidRDefault="00000000" w:rsidRPr="00000000" w14:paraId="0000002D">
      <w:pPr>
        <w:pStyle w:val="Heading1"/>
        <w:spacing w:after="0" w:before="0" w:line="240" w:lineRule="auto"/>
        <w:ind w:right="-45"/>
        <w:jc w:val="both"/>
        <w:rPr>
          <w:rFonts w:ascii="Montserrat" w:cs="Montserrat" w:eastAsia="Montserrat" w:hAnsi="Montserrat"/>
          <w:b w:val="1"/>
          <w:bCs w:val="1"/>
          <w:sz w:val="24"/>
          <w:szCs w:val="24"/>
          <w:u w:val="single"/>
        </w:rPr>
      </w:pPr>
      <w:bookmarkStart w:colFirst="0" w:colLast="0" w:name="_heading=h.gjdgxs" w:id="0"/>
      <w:bookmarkEnd w:id="0"/>
      <w:r w:rsidDel="00000000" w:rsidR="00000000" w:rsidRPr="00000000">
        <w:rPr>
          <w:rFonts w:ascii="Montserrat" w:cs="Montserrat" w:eastAsia="Montserrat" w:hAnsi="Montserrat"/>
          <w:b w:val="1"/>
          <w:bCs w:val="1"/>
          <w:sz w:val="24"/>
          <w:szCs w:val="24"/>
          <w:u w:val="single"/>
          <w:rtl w:val="0"/>
        </w:rPr>
        <w:t xml:space="preserve">ARTICLE 1 : CHAMP D’APPLICATION</w:t>
      </w:r>
    </w:p>
    <w:p w:rsidR="00000000" w:rsidDel="00000000" w:rsidP="00000000" w:rsidRDefault="00000000" w:rsidRPr="00000000" w14:paraId="0000002E">
      <w:pPr>
        <w:spacing w:line="240" w:lineRule="auto"/>
        <w:ind w:right="-45"/>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2F">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Le présent accord s’applique, pour l’année 2026, à l’établissement DAV Annemasse.</w:t>
      </w:r>
    </w:p>
    <w:p w:rsidR="00000000" w:rsidDel="00000000" w:rsidP="00000000" w:rsidRDefault="00000000" w:rsidRPr="00000000" w14:paraId="00000030">
      <w:pPr>
        <w:spacing w:line="240" w:lineRule="auto"/>
        <w:ind w:right="-45"/>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31">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La négociation annuelle sur la rémunération, le temps de travail et le partage de la valeur ajoutée comprend :</w:t>
      </w:r>
    </w:p>
    <w:p w:rsidR="00000000" w:rsidDel="00000000" w:rsidP="00000000" w:rsidRDefault="00000000" w:rsidRPr="00000000" w14:paraId="00000032">
      <w:pPr>
        <w:numPr>
          <w:ilvl w:val="0"/>
          <w:numId w:val="4"/>
        </w:numPr>
        <w:spacing w:line="240" w:lineRule="auto"/>
        <w:ind w:left="720" w:right="-45" w:hanging="360"/>
        <w:jc w:val="both"/>
        <w:rPr>
          <w:rFonts w:ascii="Montserrat" w:cs="Montserrat" w:eastAsia="Montserrat" w:hAnsi="Montserrat"/>
        </w:rPr>
      </w:pPr>
      <w:r w:rsidDel="00000000" w:rsidR="00000000" w:rsidRPr="00000000">
        <w:rPr>
          <w:rFonts w:ascii="Montserrat" w:cs="Montserrat" w:eastAsia="Montserrat" w:hAnsi="Montserrat"/>
          <w:rtl w:val="0"/>
        </w:rPr>
        <w:t xml:space="preserve">Les salaires effectifs</w:t>
      </w:r>
    </w:p>
    <w:p w:rsidR="00000000" w:rsidDel="00000000" w:rsidP="00000000" w:rsidRDefault="00000000" w:rsidRPr="00000000" w14:paraId="00000033">
      <w:pPr>
        <w:numPr>
          <w:ilvl w:val="0"/>
          <w:numId w:val="4"/>
        </w:numPr>
        <w:spacing w:line="240" w:lineRule="auto"/>
        <w:ind w:left="720" w:right="-45" w:hanging="360"/>
        <w:jc w:val="both"/>
        <w:rPr>
          <w:rFonts w:ascii="Montserrat" w:cs="Montserrat" w:eastAsia="Montserrat" w:hAnsi="Montserrat"/>
        </w:rPr>
      </w:pPr>
      <w:r w:rsidDel="00000000" w:rsidR="00000000" w:rsidRPr="00000000">
        <w:rPr>
          <w:rFonts w:ascii="Montserrat" w:cs="Montserrat" w:eastAsia="Montserrat" w:hAnsi="Montserrat"/>
          <w:rtl w:val="0"/>
        </w:rPr>
        <w:t xml:space="preserve">La durée effective et l’organisation du temps de travail</w:t>
      </w:r>
    </w:p>
    <w:p w:rsidR="00000000" w:rsidDel="00000000" w:rsidP="00000000" w:rsidRDefault="00000000" w:rsidRPr="00000000" w14:paraId="00000034">
      <w:pPr>
        <w:numPr>
          <w:ilvl w:val="0"/>
          <w:numId w:val="4"/>
        </w:numPr>
        <w:spacing w:line="240" w:lineRule="auto"/>
        <w:ind w:left="720" w:right="-45" w:hanging="360"/>
        <w:jc w:val="both"/>
        <w:rPr>
          <w:rFonts w:ascii="Montserrat" w:cs="Montserrat" w:eastAsia="Montserrat" w:hAnsi="Montserrat"/>
        </w:rPr>
      </w:pPr>
      <w:r w:rsidDel="00000000" w:rsidR="00000000" w:rsidRPr="00000000">
        <w:rPr>
          <w:rFonts w:ascii="Montserrat" w:cs="Montserrat" w:eastAsia="Montserrat" w:hAnsi="Montserrat"/>
          <w:rtl w:val="0"/>
        </w:rPr>
        <w:t xml:space="preserve">L’intéressement, la participation et l’épargne salariale</w:t>
      </w:r>
    </w:p>
    <w:p w:rsidR="00000000" w:rsidDel="00000000" w:rsidP="00000000" w:rsidRDefault="00000000" w:rsidRPr="00000000" w14:paraId="00000035">
      <w:pPr>
        <w:numPr>
          <w:ilvl w:val="0"/>
          <w:numId w:val="4"/>
        </w:numPr>
        <w:spacing w:line="240" w:lineRule="auto"/>
        <w:ind w:left="720" w:right="-45" w:hanging="360"/>
        <w:jc w:val="both"/>
        <w:rPr>
          <w:rFonts w:ascii="Montserrat" w:cs="Montserrat" w:eastAsia="Montserrat" w:hAnsi="Montserrat"/>
        </w:rPr>
      </w:pPr>
      <w:r w:rsidDel="00000000" w:rsidR="00000000" w:rsidRPr="00000000">
        <w:rPr>
          <w:rFonts w:ascii="Montserrat" w:cs="Montserrat" w:eastAsia="Montserrat" w:hAnsi="Montserrat"/>
          <w:rtl w:val="0"/>
        </w:rPr>
        <w:t xml:space="preserve">Le suivi de la mise en œuvre des mesures visant à supprimer les écarts de rémunération et les différences de déroulement de carrière entre les femmes et les hommes</w:t>
      </w:r>
    </w:p>
    <w:p w:rsidR="00000000" w:rsidDel="00000000" w:rsidP="00000000" w:rsidRDefault="00000000" w:rsidRPr="00000000" w14:paraId="00000036">
      <w:pPr>
        <w:numPr>
          <w:ilvl w:val="0"/>
          <w:numId w:val="4"/>
        </w:numPr>
        <w:spacing w:line="240" w:lineRule="auto"/>
        <w:ind w:left="720" w:right="-45" w:hanging="360"/>
        <w:jc w:val="both"/>
        <w:rPr>
          <w:rFonts w:ascii="Montserrat" w:cs="Montserrat" w:eastAsia="Montserrat" w:hAnsi="Montserrat"/>
        </w:rPr>
      </w:pPr>
      <w:r w:rsidDel="00000000" w:rsidR="00000000" w:rsidRPr="00000000">
        <w:rPr>
          <w:rFonts w:ascii="Montserrat" w:cs="Montserrat" w:eastAsia="Montserrat" w:hAnsi="Montserrat"/>
          <w:rtl w:val="0"/>
        </w:rPr>
        <w:t xml:space="preserve">Les dispositions applicables en matière d’intéressement, participation (RSP), épargne salariale et l'égalité professionnelle entre les femmes et les hommes résultent d’accords de Groupe</w:t>
      </w:r>
    </w:p>
    <w:p w:rsidR="00000000" w:rsidDel="00000000" w:rsidP="00000000" w:rsidRDefault="00000000" w:rsidRPr="00000000" w14:paraId="00000037">
      <w:pPr>
        <w:spacing w:line="240" w:lineRule="auto"/>
        <w:ind w:right="-45"/>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38">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Sont éligibles au présent accord les salariés en CDD et CDI (hors salariés en apprentissage et contrat de professionnalisation qui sont non éligibles à la politique salariale), présents le 31 décembre 2025 et à la date d’application en paie des mesures définies à l’article 5, hors cas des salariés ayant déjà déjà bénéficié d’une augmentation individuelle couvrant l’exercice 2026.</w:t>
      </w:r>
    </w:p>
    <w:p w:rsidR="00000000" w:rsidDel="00000000" w:rsidP="00000000" w:rsidRDefault="00000000" w:rsidRPr="00000000" w14:paraId="00000039">
      <w:pPr>
        <w:spacing w:line="240" w:lineRule="auto"/>
        <w:ind w:right="-45"/>
        <w:jc w:val="both"/>
        <w:rPr>
          <w:rFonts w:ascii="Montserrat" w:cs="Montserrat" w:eastAsia="Montserrat" w:hAnsi="Montserrat"/>
          <w:i w:val="1"/>
          <w:iCs w:val="1"/>
          <w:shd w:fill="f4cccc" w:val="clear"/>
        </w:rPr>
      </w:pPr>
      <w:r w:rsidDel="00000000" w:rsidR="00000000" w:rsidRPr="00000000">
        <w:rPr>
          <w:rtl w:val="0"/>
        </w:rPr>
      </w:r>
    </w:p>
    <w:p w:rsidR="00000000" w:rsidDel="00000000" w:rsidP="00000000" w:rsidRDefault="00000000" w:rsidRPr="00000000" w14:paraId="0000003A">
      <w:pPr>
        <w:spacing w:line="240" w:lineRule="auto"/>
        <w:ind w:right="-45"/>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3B">
      <w:pPr>
        <w:pStyle w:val="Heading1"/>
        <w:spacing w:after="0" w:before="0" w:line="240" w:lineRule="auto"/>
        <w:ind w:right="-45"/>
        <w:jc w:val="both"/>
        <w:rPr>
          <w:rFonts w:ascii="Montserrat" w:cs="Montserrat" w:eastAsia="Montserrat" w:hAnsi="Montserrat"/>
        </w:rPr>
      </w:pPr>
      <w:bookmarkStart w:colFirst="0" w:colLast="0" w:name="_heading=h.30j0zll" w:id="1"/>
      <w:bookmarkEnd w:id="1"/>
      <w:r w:rsidDel="00000000" w:rsidR="00000000" w:rsidRPr="00000000">
        <w:rPr>
          <w:rFonts w:ascii="Montserrat" w:cs="Montserrat" w:eastAsia="Montserrat" w:hAnsi="Montserrat"/>
          <w:b w:val="1"/>
          <w:bCs w:val="1"/>
          <w:sz w:val="24"/>
          <w:szCs w:val="24"/>
          <w:u w:val="single"/>
          <w:rtl w:val="0"/>
        </w:rPr>
        <w:t xml:space="preserve">ARTICLE 2 : PARTAGE DE LA VALEUR AJOUTÉE ET RÉSULTATS DE L’ENTREPRISE</w:t>
      </w:r>
      <w:r w:rsidDel="00000000" w:rsidR="00000000" w:rsidRPr="00000000">
        <w:rPr>
          <w:rtl w:val="0"/>
        </w:rPr>
      </w:r>
    </w:p>
    <w:p w:rsidR="00000000" w:rsidDel="00000000" w:rsidP="00000000" w:rsidRDefault="00000000" w:rsidRPr="00000000" w14:paraId="0000003C">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3D">
      <w:pPr>
        <w:spacing w:line="240" w:lineRule="auto"/>
        <w:ind w:right="-45"/>
        <w:jc w:val="both"/>
        <w:rPr>
          <w:rFonts w:ascii="Montserrat" w:cs="Montserrat" w:eastAsia="Montserrat" w:hAnsi="Montserrat"/>
          <w:b w:val="1"/>
          <w:bCs w:val="1"/>
          <w:u w:val="single"/>
        </w:rPr>
      </w:pPr>
      <w:r w:rsidDel="00000000" w:rsidR="00000000" w:rsidRPr="00000000">
        <w:rPr>
          <w:rFonts w:ascii="Montserrat" w:cs="Montserrat" w:eastAsia="Montserrat" w:hAnsi="Montserrat"/>
          <w:b w:val="1"/>
          <w:bCs w:val="1"/>
          <w:u w:val="single"/>
          <w:rtl w:val="0"/>
        </w:rPr>
        <w:t xml:space="preserve">Epargne salariale et retraite </w:t>
      </w:r>
    </w:p>
    <w:p w:rsidR="00000000" w:rsidDel="00000000" w:rsidP="00000000" w:rsidRDefault="00000000" w:rsidRPr="00000000" w14:paraId="0000003E">
      <w:pPr>
        <w:spacing w:line="240" w:lineRule="auto"/>
        <w:ind w:right="-45"/>
        <w:jc w:val="both"/>
        <w:rPr>
          <w:rFonts w:ascii="Montserrat" w:cs="Montserrat" w:eastAsia="Montserrat" w:hAnsi="Montserrat"/>
          <w:shd w:fill="ff9900" w:val="clear"/>
        </w:rPr>
      </w:pPr>
      <w:r w:rsidDel="00000000" w:rsidR="00000000" w:rsidRPr="00000000">
        <w:rPr>
          <w:rtl w:val="0"/>
        </w:rPr>
      </w:r>
    </w:p>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45" w:firstLine="0"/>
        <w:jc w:val="both"/>
        <w:rPr>
          <w:rFonts w:ascii="Montserrat" w:cs="Montserrat" w:eastAsia="Montserrat" w:hAnsi="Montserrat"/>
        </w:rPr>
      </w:pPr>
      <w:r w:rsidDel="00000000" w:rsidR="00000000" w:rsidRPr="00000000">
        <w:rPr>
          <w:rFonts w:ascii="Montserrat" w:cs="Montserrat" w:eastAsia="Montserrat" w:hAnsi="Montserrat"/>
          <w:rtl w:val="0"/>
        </w:rPr>
        <w:t xml:space="preserve">Suite aux négociations engagées fin 2025, un avenant à l’accord Groupe sur le mise en place du plan d’épargne Groupe (PEG) ainsi qu’un avenant à l’accord Groupe sur la mise en place d’un plan d’épargne pour la retraite collectif (PER COL) ont été signés le 4 décembre 2025. </w:t>
      </w:r>
    </w:p>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45" w:firstLine="0"/>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45" w:firstLine="0"/>
        <w:jc w:val="both"/>
        <w:rPr>
          <w:rFonts w:ascii="Montserrat" w:cs="Montserrat" w:eastAsia="Montserrat" w:hAnsi="Montserrat"/>
        </w:rPr>
      </w:pPr>
      <w:r w:rsidDel="00000000" w:rsidR="00000000" w:rsidRPr="00000000">
        <w:rPr>
          <w:rFonts w:ascii="Montserrat" w:cs="Montserrat" w:eastAsia="Montserrat" w:hAnsi="Montserrat"/>
          <w:rtl w:val="0"/>
        </w:rPr>
        <w:t xml:space="preserve">Ces derniers, applicables à la société Valeo DAV Annemasse</w:t>
      </w:r>
      <w:r w:rsidDel="00000000" w:rsidR="00000000" w:rsidRPr="00000000">
        <w:rPr>
          <w:rFonts w:ascii="Montserrat" w:cs="Montserrat" w:eastAsia="Montserrat" w:hAnsi="Montserrat"/>
          <w:rtl w:val="0"/>
        </w:rPr>
        <w:t xml:space="preserve">, prévoient notamment :</w:t>
      </w:r>
    </w:p>
    <w:p w:rsidR="00000000" w:rsidDel="00000000" w:rsidP="00000000" w:rsidRDefault="00000000" w:rsidRPr="00000000" w14:paraId="0000004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45" w:hanging="360"/>
        <w:jc w:val="both"/>
        <w:rPr>
          <w:rFonts w:ascii="Montserrat" w:cs="Montserrat" w:eastAsia="Montserrat" w:hAnsi="Montserrat"/>
          <w:u w:val="none"/>
        </w:rPr>
      </w:pPr>
      <w:r w:rsidDel="00000000" w:rsidR="00000000" w:rsidRPr="00000000">
        <w:rPr>
          <w:rFonts w:ascii="Montserrat" w:cs="Montserrat" w:eastAsia="Montserrat" w:hAnsi="Montserrat"/>
          <w:rtl w:val="0"/>
        </w:rPr>
        <w:t xml:space="preserve">D’une part, le remplacement des deux fonds sous performants de nos plans (PEG et PER COL) par deux autres fonds proposant un meilleur rendement ;</w:t>
      </w:r>
      <w:r w:rsidDel="00000000" w:rsidR="00000000" w:rsidRPr="00000000">
        <w:rPr>
          <w:rtl w:val="0"/>
        </w:rPr>
      </w:r>
    </w:p>
    <w:p w:rsidR="00000000" w:rsidDel="00000000" w:rsidP="00000000" w:rsidRDefault="00000000" w:rsidRPr="00000000" w14:paraId="0000004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45" w:hanging="360"/>
        <w:jc w:val="both"/>
        <w:rPr>
          <w:rFonts w:ascii="Montserrat" w:cs="Montserrat" w:eastAsia="Montserrat" w:hAnsi="Montserrat"/>
          <w:u w:val="none"/>
        </w:rPr>
      </w:pPr>
      <w:r w:rsidDel="00000000" w:rsidR="00000000" w:rsidRPr="00000000">
        <w:rPr>
          <w:rFonts w:ascii="Montserrat" w:cs="Montserrat" w:eastAsia="Montserrat" w:hAnsi="Montserrat"/>
          <w:rtl w:val="0"/>
        </w:rPr>
        <w:t xml:space="preserve">D’autre part, une hausse de l'abondement Valeo pour les deux plans (PEG et PER COL).</w:t>
      </w:r>
      <w:r w:rsidDel="00000000" w:rsidR="00000000" w:rsidRPr="00000000">
        <w:rPr>
          <w:rtl w:val="0"/>
        </w:rPr>
      </w:r>
    </w:p>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45" w:firstLine="0"/>
        <w:jc w:val="both"/>
        <w:rPr>
          <w:color w:val="222222"/>
        </w:rPr>
      </w:pPr>
      <w:r w:rsidDel="00000000" w:rsidR="00000000" w:rsidRPr="00000000">
        <w:rPr>
          <w:rtl w:val="0"/>
        </w:rPr>
      </w:r>
    </w:p>
    <w:p w:rsidR="00000000" w:rsidDel="00000000" w:rsidP="00000000" w:rsidRDefault="00000000" w:rsidRPr="00000000" w14:paraId="00000045">
      <w:pPr>
        <w:spacing w:line="240" w:lineRule="auto"/>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46">
      <w:pPr>
        <w:spacing w:line="240" w:lineRule="auto"/>
        <w:ind w:right="-45"/>
        <w:jc w:val="both"/>
        <w:rPr>
          <w:rFonts w:ascii="Montserrat" w:cs="Montserrat" w:eastAsia="Montserrat" w:hAnsi="Montserrat"/>
          <w:b w:val="1"/>
          <w:bCs w:val="1"/>
          <w:u w:val="single"/>
        </w:rPr>
      </w:pPr>
      <w:r w:rsidDel="00000000" w:rsidR="00000000" w:rsidRPr="00000000">
        <w:rPr>
          <w:rFonts w:ascii="Montserrat" w:cs="Montserrat" w:eastAsia="Montserrat" w:hAnsi="Montserrat"/>
          <w:b w:val="1"/>
          <w:bCs w:val="1"/>
          <w:u w:val="single"/>
          <w:rtl w:val="0"/>
        </w:rPr>
        <w:t xml:space="preserve">Intéressement et participation aux résultats </w:t>
      </w:r>
    </w:p>
    <w:p w:rsidR="00000000" w:rsidDel="00000000" w:rsidP="00000000" w:rsidRDefault="00000000" w:rsidRPr="00000000" w14:paraId="00000047">
      <w:pPr>
        <w:spacing w:line="240" w:lineRule="auto"/>
        <w:ind w:right="-45"/>
        <w:jc w:val="both"/>
        <w:rPr>
          <w:rFonts w:ascii="Montserrat" w:cs="Montserrat" w:eastAsia="Montserrat" w:hAnsi="Montserrat"/>
          <w:b w:val="1"/>
          <w:bCs w:val="1"/>
          <w:u w:val="single"/>
        </w:rPr>
      </w:pPr>
      <w:r w:rsidDel="00000000" w:rsidR="00000000" w:rsidRPr="00000000">
        <w:rPr>
          <w:rtl w:val="0"/>
        </w:rPr>
      </w:r>
    </w:p>
    <w:p w:rsidR="00000000" w:rsidDel="00000000" w:rsidP="00000000" w:rsidRDefault="00000000" w:rsidRPr="00000000" w14:paraId="00000048">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b w:val="1"/>
          <w:bCs w:val="1"/>
          <w:rtl w:val="0"/>
        </w:rPr>
        <w:t xml:space="preserve">Un accord de groupe relatif à la participation</w:t>
      </w:r>
      <w:r w:rsidDel="00000000" w:rsidR="00000000" w:rsidRPr="00000000">
        <w:rPr>
          <w:rFonts w:ascii="Montserrat" w:cs="Montserrat" w:eastAsia="Montserrat" w:hAnsi="Montserrat"/>
          <w:rtl w:val="0"/>
        </w:rPr>
        <w:t xml:space="preserve"> aux résultats a été signé pour une durée indéterminée en date du 9 juin 2017. </w:t>
      </w:r>
    </w:p>
    <w:p w:rsidR="00000000" w:rsidDel="00000000" w:rsidP="00000000" w:rsidRDefault="00000000" w:rsidRPr="00000000" w14:paraId="00000049">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Il prévoit la mise en commun des Réserves Spéciales de Participation (RSP) sur le périmètre France en cas de RSP positive. </w:t>
      </w:r>
    </w:p>
    <w:p w:rsidR="00000000" w:rsidDel="00000000" w:rsidP="00000000" w:rsidRDefault="00000000" w:rsidRPr="00000000" w14:paraId="0000004A">
      <w:pPr>
        <w:spacing w:line="240" w:lineRule="auto"/>
        <w:ind w:right="-45"/>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4B">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Un bilan des versements de la prime de participation 2025 au titre de l’année 2024 a été présenté au cours des négociations.</w:t>
      </w:r>
    </w:p>
    <w:p w:rsidR="00000000" w:rsidDel="00000000" w:rsidP="00000000" w:rsidRDefault="00000000" w:rsidRPr="00000000" w14:paraId="0000004C">
      <w:pPr>
        <w:spacing w:line="240" w:lineRule="auto"/>
        <w:ind w:right="-45"/>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4D">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b w:val="1"/>
          <w:bCs w:val="1"/>
          <w:rtl w:val="0"/>
        </w:rPr>
        <w:t xml:space="preserve">Un accord de groupe relatif à l’intéressement</w:t>
      </w:r>
      <w:r w:rsidDel="00000000" w:rsidR="00000000" w:rsidRPr="00000000">
        <w:rPr>
          <w:rFonts w:ascii="Montserrat" w:cs="Montserrat" w:eastAsia="Montserrat" w:hAnsi="Montserrat"/>
          <w:rtl w:val="0"/>
        </w:rPr>
        <w:t xml:space="preserve"> a été signé le 16 juin 2025 pour une durée de 3 ans. </w:t>
      </w:r>
    </w:p>
    <w:p w:rsidR="00000000" w:rsidDel="00000000" w:rsidP="00000000" w:rsidRDefault="00000000" w:rsidRPr="00000000" w14:paraId="0000004E">
      <w:pPr>
        <w:spacing w:line="240" w:lineRule="auto"/>
        <w:ind w:right="-45"/>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4F">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Le nouvel accord d’intéressement prévoit le partage de la valeur ajoutée dégagée par le Groupe Valeo, en France et au niveau de ses établissements pour des critères de performance et de progrès financiers, sécurité et environnement. </w:t>
      </w:r>
    </w:p>
    <w:p w:rsidR="00000000" w:rsidDel="00000000" w:rsidP="00000000" w:rsidRDefault="00000000" w:rsidRPr="00000000" w14:paraId="00000050">
      <w:pPr>
        <w:spacing w:line="240" w:lineRule="auto"/>
        <w:ind w:right="-45"/>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51">
      <w:pPr>
        <w:spacing w:line="240" w:lineRule="auto"/>
        <w:ind w:right="-45"/>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52">
      <w:pPr>
        <w:spacing w:line="240" w:lineRule="auto"/>
        <w:ind w:right="-45"/>
        <w:jc w:val="both"/>
        <w:rPr>
          <w:rFonts w:ascii="Montserrat" w:cs="Montserrat" w:eastAsia="Montserrat" w:hAnsi="Montserrat"/>
          <w:b w:val="1"/>
          <w:bCs w:val="1"/>
          <w:u w:val="single"/>
        </w:rPr>
      </w:pPr>
      <w:r w:rsidDel="00000000" w:rsidR="00000000" w:rsidRPr="00000000">
        <w:rPr>
          <w:rFonts w:ascii="Montserrat" w:cs="Montserrat" w:eastAsia="Montserrat" w:hAnsi="Montserrat"/>
          <w:b w:val="1"/>
          <w:bCs w:val="1"/>
          <w:sz w:val="24"/>
          <w:szCs w:val="24"/>
          <w:u w:val="single"/>
          <w:rtl w:val="0"/>
        </w:rPr>
        <w:t xml:space="preserve">ARTICLE 3 : ÉCARTS DE RÉMUNÉRATION ENTRE HOMMES ET FEMMES</w:t>
      </w:r>
      <w:r w:rsidDel="00000000" w:rsidR="00000000" w:rsidRPr="00000000">
        <w:rPr>
          <w:rtl w:val="0"/>
        </w:rPr>
      </w:r>
    </w:p>
    <w:p w:rsidR="00000000" w:rsidDel="00000000" w:rsidP="00000000" w:rsidRDefault="00000000" w:rsidRPr="00000000" w14:paraId="00000053">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54">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Comme précisé dans le Procès-Verbal d’ouverture des négociations portant sur les écarts de rémunération entre hommes et femmes, la Négociation  Annuelle Obligatoire 2026 a été l’occasion de partager nos résultats relatifs à l’Index égalité hommes/femmes ainsi que des premiers constats réalisés sur la base des tableaux comparatifs des salaires moyens de base (base 35h) hommes/femmes. </w:t>
      </w:r>
    </w:p>
    <w:p w:rsidR="00000000" w:rsidDel="00000000" w:rsidP="00000000" w:rsidRDefault="00000000" w:rsidRPr="00000000" w14:paraId="00000055">
      <w:pPr>
        <w:spacing w:line="240" w:lineRule="auto"/>
        <w:ind w:right="-45"/>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56">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La Société s’assurera que, pendant la durée de cet accord et dans le respect de ses termes, les actions qui seraient rendues nécessaires au respect de l’égalité de traitement salariale entre les Femmes et les Hommes soient traitées exceptionnellement en dehors du budget négocié lors des Négociations Annuelles Obligatoires. Pour cela, elle respectera la méthodologie retenue à l’article 10.3 de l’accord du 8 mars 2023 relatif à l’égalité professionnelle femmes/hommes. Ce dernier précise les dimensions (âge, ancienneté, performance et poste équivalent…) dont il doit être tenu compte pour identifier les écarts supérieurs à 3% non justifiés. </w:t>
      </w:r>
    </w:p>
    <w:p w:rsidR="00000000" w:rsidDel="00000000" w:rsidP="00000000" w:rsidRDefault="00000000" w:rsidRPr="00000000" w14:paraId="00000057">
      <w:pPr>
        <w:spacing w:line="240" w:lineRule="auto"/>
        <w:ind w:right="-45"/>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58">
      <w:pPr>
        <w:spacing w:line="240" w:lineRule="auto"/>
        <w:ind w:right="-45"/>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59">
      <w:pPr>
        <w:spacing w:line="240" w:lineRule="auto"/>
        <w:ind w:right="-45"/>
        <w:jc w:val="both"/>
        <w:rPr>
          <w:rFonts w:ascii="Montserrat" w:cs="Montserrat" w:eastAsia="Montserrat" w:hAnsi="Montserrat"/>
          <w:b w:val="1"/>
          <w:bCs w:val="1"/>
          <w:sz w:val="24"/>
          <w:szCs w:val="24"/>
          <w:u w:val="single"/>
        </w:rPr>
      </w:pPr>
      <w:r w:rsidDel="00000000" w:rsidR="00000000" w:rsidRPr="00000000">
        <w:rPr>
          <w:rFonts w:ascii="Montserrat" w:cs="Montserrat" w:eastAsia="Montserrat" w:hAnsi="Montserrat"/>
          <w:b w:val="1"/>
          <w:bCs w:val="1"/>
          <w:sz w:val="24"/>
          <w:szCs w:val="24"/>
          <w:u w:val="single"/>
          <w:rtl w:val="0"/>
        </w:rPr>
        <w:t xml:space="preserve">ARTICLE 4 - TEMPS DE TRAVAIL</w:t>
      </w:r>
    </w:p>
    <w:p w:rsidR="00000000" w:rsidDel="00000000" w:rsidP="00000000" w:rsidRDefault="00000000" w:rsidRPr="00000000" w14:paraId="0000005A">
      <w:pPr>
        <w:spacing w:line="240" w:lineRule="auto"/>
        <w:ind w:right="-45"/>
        <w:jc w:val="both"/>
        <w:rPr>
          <w:rFonts w:ascii="Montserrat" w:cs="Montserrat" w:eastAsia="Montserrat" w:hAnsi="Montserrat"/>
          <w:b w:val="1"/>
          <w:bCs w:val="1"/>
          <w:sz w:val="24"/>
          <w:szCs w:val="24"/>
          <w:u w:val="single"/>
        </w:rPr>
      </w:pPr>
      <w:r w:rsidDel="00000000" w:rsidR="00000000" w:rsidRPr="00000000">
        <w:rPr>
          <w:rtl w:val="0"/>
        </w:rPr>
      </w:r>
    </w:p>
    <w:p w:rsidR="00000000" w:rsidDel="00000000" w:rsidP="00000000" w:rsidRDefault="00000000" w:rsidRPr="00000000" w14:paraId="0000005B">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Les parties signataires conviennent que les négociations concernant la durée du travail et l’aménagement du temps de travail relèvent du ressort des établissements suivant les nécessités propres à chacun d’entre eux.</w:t>
      </w:r>
    </w:p>
    <w:p w:rsidR="00000000" w:rsidDel="00000000" w:rsidP="00000000" w:rsidRDefault="00000000" w:rsidRPr="00000000" w14:paraId="0000005C">
      <w:pPr>
        <w:spacing w:line="240" w:lineRule="auto"/>
        <w:ind w:right="-45"/>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5D">
      <w:pPr>
        <w:spacing w:line="240" w:lineRule="auto"/>
        <w:ind w:right="-45"/>
        <w:jc w:val="both"/>
        <w:rPr>
          <w:rFonts w:ascii="Montserrat" w:cs="Montserrat" w:eastAsia="Montserrat" w:hAnsi="Montserrat"/>
          <w:b w:val="1"/>
          <w:bCs w:val="1"/>
          <w:sz w:val="24"/>
          <w:szCs w:val="24"/>
          <w:u w:val="single"/>
        </w:rPr>
      </w:pPr>
      <w:r w:rsidDel="00000000" w:rsidR="00000000" w:rsidRPr="00000000">
        <w:rPr>
          <w:rFonts w:ascii="Montserrat" w:cs="Montserrat" w:eastAsia="Montserrat" w:hAnsi="Montserrat"/>
          <w:b w:val="1"/>
          <w:bCs w:val="1"/>
          <w:sz w:val="24"/>
          <w:szCs w:val="24"/>
          <w:u w:val="single"/>
          <w:rtl w:val="0"/>
        </w:rPr>
        <w:t xml:space="preserve">ARTICLE 5 : POLITIQUE SALARIALE 2026 EN CAS D’ACCORD MAJORITAIRE OU UNANIME</w:t>
      </w:r>
    </w:p>
    <w:p w:rsidR="00000000" w:rsidDel="00000000" w:rsidP="00000000" w:rsidRDefault="00000000" w:rsidRPr="00000000" w14:paraId="0000005E">
      <w:pPr>
        <w:spacing w:line="240" w:lineRule="auto"/>
        <w:ind w:right="-45"/>
        <w:jc w:val="both"/>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 </w:t>
      </w:r>
    </w:p>
    <w:p w:rsidR="00000000" w:rsidDel="00000000" w:rsidP="00000000" w:rsidRDefault="00000000" w:rsidRPr="00000000" w14:paraId="0000005F">
      <w:pPr>
        <w:numPr>
          <w:ilvl w:val="0"/>
          <w:numId w:val="5"/>
        </w:numPr>
        <w:spacing w:line="240" w:lineRule="auto"/>
        <w:ind w:left="720" w:right="-45" w:hanging="360"/>
        <w:jc w:val="both"/>
        <w:rPr>
          <w:rFonts w:ascii="Montserrat" w:cs="Montserrat" w:eastAsia="Montserrat" w:hAnsi="Montserrat"/>
          <w:b w:val="1"/>
          <w:bCs w:val="1"/>
        </w:rPr>
      </w:pPr>
      <w:r w:rsidDel="00000000" w:rsidR="00000000" w:rsidRPr="00000000">
        <w:rPr>
          <w:rFonts w:ascii="Montserrat" w:cs="Montserrat" w:eastAsia="Montserrat" w:hAnsi="Montserrat"/>
          <w:b w:val="1"/>
          <w:bCs w:val="1"/>
          <w:u w:val="single"/>
          <w:rtl w:val="0"/>
        </w:rPr>
        <w:t xml:space="preserve">Enveloppe globale de l'augmentation salariale :</w:t>
      </w:r>
      <w:r w:rsidDel="00000000" w:rsidR="00000000" w:rsidRPr="00000000">
        <w:rPr>
          <w:rtl w:val="0"/>
        </w:rPr>
      </w:r>
    </w:p>
    <w:p w:rsidR="00000000" w:rsidDel="00000000" w:rsidP="00000000" w:rsidRDefault="00000000" w:rsidRPr="00000000" w14:paraId="00000060">
      <w:pPr>
        <w:spacing w:line="240" w:lineRule="auto"/>
        <w:ind w:right="-45"/>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61">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Il sera attribué, au titre de l'année 2026, une enveloppe globale d'augmentations salariales fixée à </w:t>
      </w:r>
      <w:r w:rsidDel="00000000" w:rsidR="00000000" w:rsidRPr="00000000">
        <w:rPr>
          <w:rFonts w:ascii="Montserrat" w:cs="Montserrat" w:eastAsia="Montserrat" w:hAnsi="Montserrat"/>
          <w:rtl w:val="0"/>
        </w:rPr>
        <w:t xml:space="preserve">1.6% de la masse salariale correspondant aux salaires bruts de base constatés au 31 décembre 2025 pour l'ensemble des salariés éligibles.</w:t>
      </w:r>
    </w:p>
    <w:p w:rsidR="00000000" w:rsidDel="00000000" w:rsidP="00000000" w:rsidRDefault="00000000" w:rsidRPr="00000000" w14:paraId="00000062">
      <w:pPr>
        <w:spacing w:line="240" w:lineRule="auto"/>
        <w:ind w:right="-45"/>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63">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Il est entendu entre les Parties au présent accord que toute revalorisation salariale liée au relèvement d’un minimum légal et/ou conventionnel qui interviendrait entre le 31 décembre 2025, date de prise de référence de la masse salariale servant au calcul de l’enveloppe salariale, et la date d’application en paie des mesures dudit accord :  </w:t>
      </w:r>
    </w:p>
    <w:p w:rsidR="00000000" w:rsidDel="00000000" w:rsidP="00000000" w:rsidRDefault="00000000" w:rsidRPr="00000000" w14:paraId="00000064">
      <w:pPr>
        <w:spacing w:line="240" w:lineRule="auto"/>
        <w:ind w:right="-45"/>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65">
      <w:pPr>
        <w:numPr>
          <w:ilvl w:val="0"/>
          <w:numId w:val="3"/>
        </w:numPr>
        <w:spacing w:line="240" w:lineRule="auto"/>
        <w:ind w:left="720" w:right="-45" w:hanging="360"/>
        <w:jc w:val="both"/>
        <w:rPr>
          <w:rFonts w:ascii="Montserrat" w:cs="Montserrat" w:eastAsia="Montserrat" w:hAnsi="Montserrat"/>
        </w:rPr>
      </w:pPr>
      <w:r w:rsidDel="00000000" w:rsidR="00000000" w:rsidRPr="00000000">
        <w:rPr>
          <w:rFonts w:ascii="Montserrat" w:cs="Montserrat" w:eastAsia="Montserrat" w:hAnsi="Montserrat"/>
          <w:rtl w:val="0"/>
        </w:rPr>
        <w:t xml:space="preserve">ne serait pas prise en compte pour le calcul de répartition de l’enveloppe salariale.</w:t>
      </w:r>
    </w:p>
    <w:p w:rsidR="00000000" w:rsidDel="00000000" w:rsidP="00000000" w:rsidRDefault="00000000" w:rsidRPr="00000000" w14:paraId="00000066">
      <w:pPr>
        <w:numPr>
          <w:ilvl w:val="0"/>
          <w:numId w:val="3"/>
        </w:numPr>
        <w:spacing w:line="240" w:lineRule="auto"/>
        <w:ind w:left="720" w:right="-45" w:hanging="360"/>
        <w:jc w:val="both"/>
        <w:rPr>
          <w:rFonts w:ascii="Montserrat" w:cs="Montserrat" w:eastAsia="Montserrat" w:hAnsi="Montserrat"/>
        </w:rPr>
      </w:pPr>
      <w:r w:rsidDel="00000000" w:rsidR="00000000" w:rsidRPr="00000000">
        <w:rPr>
          <w:rFonts w:ascii="Montserrat" w:cs="Montserrat" w:eastAsia="Montserrat" w:hAnsi="Montserrat"/>
          <w:rtl w:val="0"/>
        </w:rPr>
        <w:t xml:space="preserve">serait prise en compte pour l’application des mesures salariales (nouvelle base de référence).</w:t>
      </w:r>
    </w:p>
    <w:p w:rsidR="00000000" w:rsidDel="00000000" w:rsidP="00000000" w:rsidRDefault="00000000" w:rsidRPr="00000000" w14:paraId="00000067">
      <w:pPr>
        <w:spacing w:line="240" w:lineRule="auto"/>
        <w:ind w:right="-45"/>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68">
      <w:pPr>
        <w:spacing w:line="240" w:lineRule="auto"/>
        <w:ind w:right="-45"/>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69">
      <w:pPr>
        <w:numPr>
          <w:ilvl w:val="0"/>
          <w:numId w:val="2"/>
        </w:numPr>
        <w:spacing w:line="240" w:lineRule="auto"/>
        <w:ind w:left="720" w:right="-45" w:hanging="360"/>
        <w:jc w:val="both"/>
        <w:rPr>
          <w:rFonts w:ascii="Montserrat" w:cs="Montserrat" w:eastAsia="Montserrat" w:hAnsi="Montserrat"/>
          <w:b w:val="1"/>
          <w:bCs w:val="1"/>
        </w:rPr>
      </w:pPr>
      <w:r w:rsidDel="00000000" w:rsidR="00000000" w:rsidRPr="00000000">
        <w:rPr>
          <w:rFonts w:ascii="Montserrat" w:cs="Montserrat" w:eastAsia="Montserrat" w:hAnsi="Montserrat"/>
          <w:b w:val="1"/>
          <w:bCs w:val="1"/>
          <w:u w:val="single"/>
          <w:rtl w:val="0"/>
        </w:rPr>
        <w:t xml:space="preserve">Répartition des augmentations générales et individuelles – calendrier de mise en œuvre :</w:t>
      </w:r>
      <w:r w:rsidDel="00000000" w:rsidR="00000000" w:rsidRPr="00000000">
        <w:rPr>
          <w:rtl w:val="0"/>
        </w:rPr>
      </w:r>
    </w:p>
    <w:p w:rsidR="00000000" w:rsidDel="00000000" w:rsidP="00000000" w:rsidRDefault="00000000" w:rsidRPr="00000000" w14:paraId="0000006A">
      <w:pPr>
        <w:spacing w:line="240" w:lineRule="auto"/>
        <w:ind w:right="-45"/>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6B">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L'enveloppe globale d'augmentations s'appliquera sur les salaires de base bruts dans les conditions suivantes :</w:t>
      </w:r>
    </w:p>
    <w:p w:rsidR="00000000" w:rsidDel="00000000" w:rsidP="00000000" w:rsidRDefault="00000000" w:rsidRPr="00000000" w14:paraId="0000006C">
      <w:pPr>
        <w:spacing w:line="240" w:lineRule="auto"/>
        <w:ind w:right="-45"/>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6D">
      <w:pPr>
        <w:ind w:right="-45"/>
        <w:jc w:val="both"/>
        <w:rPr>
          <w:rFonts w:ascii="Montserrat" w:cs="Montserrat" w:eastAsia="Montserrat" w:hAnsi="Montserrat"/>
          <w:b w:val="1"/>
          <w:bCs w:val="1"/>
          <w:color w:val="434343"/>
          <w:sz w:val="23"/>
          <w:szCs w:val="23"/>
        </w:rPr>
      </w:pPr>
      <w:r w:rsidDel="00000000" w:rsidR="00000000" w:rsidRPr="00000000">
        <w:rPr>
          <w:rtl w:val="0"/>
        </w:rPr>
      </w:r>
    </w:p>
    <w:p w:rsidR="00000000" w:rsidDel="00000000" w:rsidP="00000000" w:rsidRDefault="00000000" w:rsidRPr="00000000" w14:paraId="0000006E">
      <w:pPr>
        <w:numPr>
          <w:ilvl w:val="0"/>
          <w:numId w:val="5"/>
        </w:numPr>
        <w:spacing w:line="240" w:lineRule="auto"/>
        <w:ind w:left="720" w:right="-45" w:hanging="360"/>
        <w:jc w:val="both"/>
        <w:rPr>
          <w:rFonts w:ascii="Montserrat" w:cs="Montserrat" w:eastAsia="Montserrat" w:hAnsi="Montserrat"/>
          <w:b w:val="1"/>
          <w:bCs w:val="1"/>
        </w:rPr>
      </w:pPr>
      <w:r w:rsidDel="00000000" w:rsidR="00000000" w:rsidRPr="00000000">
        <w:rPr>
          <w:rFonts w:ascii="Montserrat" w:cs="Montserrat" w:eastAsia="Montserrat" w:hAnsi="Montserrat"/>
          <w:b w:val="1"/>
          <w:bCs w:val="1"/>
          <w:u w:val="single"/>
          <w:rtl w:val="0"/>
        </w:rPr>
        <w:t xml:space="preserve">Enveloppe de 1,6% </w:t>
      </w:r>
      <w:r w:rsidDel="00000000" w:rsidR="00000000" w:rsidRPr="00000000">
        <w:rPr>
          <w:rtl w:val="0"/>
        </w:rPr>
      </w:r>
    </w:p>
    <w:p w:rsidR="00000000" w:rsidDel="00000000" w:rsidP="00000000" w:rsidRDefault="00000000" w:rsidRPr="00000000" w14:paraId="0000006F">
      <w:pPr>
        <w:widowControl w:val="0"/>
        <w:spacing w:line="240" w:lineRule="auto"/>
        <w:ind w:right="-45"/>
        <w:jc w:val="both"/>
        <w:rPr>
          <w:rFonts w:ascii="Montserrat" w:cs="Montserrat" w:eastAsia="Montserrat" w:hAnsi="Montserrat"/>
          <w:color w:val="434343"/>
          <w:sz w:val="27"/>
          <w:szCs w:val="27"/>
        </w:rPr>
      </w:pPr>
      <w:r w:rsidDel="00000000" w:rsidR="00000000" w:rsidRPr="00000000">
        <w:rPr>
          <w:rtl w:val="0"/>
        </w:rPr>
      </w:r>
    </w:p>
    <w:tbl>
      <w:tblPr>
        <w:tblStyle w:val="Table1"/>
        <w:tblW w:w="8640.0" w:type="dxa"/>
        <w:jc w:val="left"/>
        <w:tblInd w:w="33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10"/>
        <w:gridCol w:w="1815"/>
        <w:gridCol w:w="1785"/>
        <w:gridCol w:w="1830"/>
        <w:gridCol w:w="1800"/>
        <w:tblGridChange w:id="0">
          <w:tblGrid>
            <w:gridCol w:w="1410"/>
            <w:gridCol w:w="1815"/>
            <w:gridCol w:w="1785"/>
            <w:gridCol w:w="1830"/>
            <w:gridCol w:w="1800"/>
          </w:tblGrid>
        </w:tblGridChange>
      </w:tblGrid>
      <w:tr>
        <w:trPr>
          <w:cantSplit w:val="0"/>
          <w:trHeight w:val="840" w:hRule="atLeast"/>
          <w:tblHeader w:val="1"/>
        </w:trPr>
        <w:tc>
          <w:tcPr>
            <w:shd w:fill="93c47d" w:val="clear"/>
            <w:tcMar>
              <w:top w:w="100.0" w:type="dxa"/>
              <w:left w:w="100.0" w:type="dxa"/>
              <w:bottom w:w="100.0" w:type="dxa"/>
              <w:right w:w="100.0" w:type="dxa"/>
            </w:tcMar>
            <w:vAlign w:val="top"/>
          </w:tcPr>
          <w:p w:rsidR="00000000" w:rsidDel="00000000" w:rsidP="00000000" w:rsidRDefault="00000000" w:rsidRPr="00000000" w14:paraId="00000070">
            <w:pPr>
              <w:widowControl w:val="0"/>
              <w:spacing w:line="240" w:lineRule="auto"/>
              <w:ind w:right="-45" w:firstLine="425.19685039370086"/>
              <w:jc w:val="center"/>
              <w:rPr>
                <w:rFonts w:ascii="Montserrat" w:cs="Montserrat" w:eastAsia="Montserrat" w:hAnsi="Montserrat"/>
                <w:b w:val="1"/>
                <w:bCs w:val="1"/>
                <w:color w:val="434343"/>
                <w:sz w:val="20"/>
                <w:szCs w:val="20"/>
              </w:rPr>
            </w:pPr>
            <w:r w:rsidDel="00000000" w:rsidR="00000000" w:rsidRPr="00000000">
              <w:rPr>
                <w:rtl w:val="0"/>
              </w:rPr>
            </w:r>
          </w:p>
          <w:p w:rsidR="00000000" w:rsidDel="00000000" w:rsidP="00000000" w:rsidRDefault="00000000" w:rsidRPr="00000000" w14:paraId="00000071">
            <w:pPr>
              <w:widowControl w:val="0"/>
              <w:spacing w:line="240" w:lineRule="auto"/>
              <w:ind w:right="-45"/>
              <w:jc w:val="center"/>
              <w:rPr>
                <w:rFonts w:ascii="Montserrat" w:cs="Montserrat" w:eastAsia="Montserrat" w:hAnsi="Montserrat"/>
                <w:b w:val="1"/>
                <w:bCs w:val="1"/>
                <w:color w:val="434343"/>
                <w:sz w:val="20"/>
                <w:szCs w:val="20"/>
              </w:rPr>
            </w:pPr>
            <w:r w:rsidDel="00000000" w:rsidR="00000000" w:rsidRPr="00000000">
              <w:rPr>
                <w:rFonts w:ascii="Montserrat" w:cs="Montserrat" w:eastAsia="Montserrat" w:hAnsi="Montserrat"/>
                <w:b w:val="1"/>
                <w:bCs w:val="1"/>
                <w:color w:val="434343"/>
                <w:sz w:val="20"/>
                <w:szCs w:val="20"/>
                <w:rtl w:val="0"/>
              </w:rPr>
              <w:t xml:space="preserve">Groupes d’emploi</w:t>
            </w:r>
          </w:p>
        </w:tc>
        <w:tc>
          <w:tcPr>
            <w:shd w:fill="93c47d" w:val="clear"/>
            <w:tcMar>
              <w:top w:w="100.0" w:type="dxa"/>
              <w:left w:w="100.0" w:type="dxa"/>
              <w:bottom w:w="100.0" w:type="dxa"/>
              <w:right w:w="100.0" w:type="dxa"/>
            </w:tcMar>
            <w:vAlign w:val="top"/>
          </w:tcPr>
          <w:p w:rsidR="00000000" w:rsidDel="00000000" w:rsidP="00000000" w:rsidRDefault="00000000" w:rsidRPr="00000000" w14:paraId="00000072">
            <w:pPr>
              <w:widowControl w:val="0"/>
              <w:spacing w:line="240" w:lineRule="auto"/>
              <w:ind w:right="-45"/>
              <w:jc w:val="center"/>
              <w:rPr>
                <w:rFonts w:ascii="Montserrat" w:cs="Montserrat" w:eastAsia="Montserrat" w:hAnsi="Montserrat"/>
                <w:b w:val="1"/>
                <w:bCs w:val="1"/>
                <w:color w:val="434343"/>
                <w:sz w:val="20"/>
                <w:szCs w:val="20"/>
              </w:rPr>
            </w:pPr>
            <w:r w:rsidDel="00000000" w:rsidR="00000000" w:rsidRPr="00000000">
              <w:rPr>
                <w:rFonts w:ascii="Montserrat" w:cs="Montserrat" w:eastAsia="Montserrat" w:hAnsi="Montserrat"/>
                <w:b w:val="1"/>
                <w:bCs w:val="1"/>
                <w:color w:val="434343"/>
                <w:sz w:val="20"/>
                <w:szCs w:val="20"/>
                <w:rtl w:val="0"/>
              </w:rPr>
              <w:t xml:space="preserve">% Augmentation Générale </w:t>
            </w:r>
          </w:p>
        </w:tc>
        <w:tc>
          <w:tcPr>
            <w:shd w:fill="93c47d" w:val="clear"/>
            <w:tcMar>
              <w:top w:w="100.0" w:type="dxa"/>
              <w:left w:w="100.0" w:type="dxa"/>
              <w:bottom w:w="100.0" w:type="dxa"/>
              <w:right w:w="100.0" w:type="dxa"/>
            </w:tcMar>
            <w:vAlign w:val="top"/>
          </w:tcPr>
          <w:p w:rsidR="00000000" w:rsidDel="00000000" w:rsidP="00000000" w:rsidRDefault="00000000" w:rsidRPr="00000000" w14:paraId="00000073">
            <w:pPr>
              <w:widowControl w:val="0"/>
              <w:spacing w:line="240" w:lineRule="auto"/>
              <w:ind w:right="-45"/>
              <w:jc w:val="center"/>
              <w:rPr>
                <w:rFonts w:ascii="Montserrat" w:cs="Montserrat" w:eastAsia="Montserrat" w:hAnsi="Montserrat"/>
                <w:b w:val="1"/>
                <w:bCs w:val="1"/>
                <w:color w:val="434343"/>
                <w:sz w:val="20"/>
                <w:szCs w:val="20"/>
              </w:rPr>
            </w:pPr>
            <w:r w:rsidDel="00000000" w:rsidR="00000000" w:rsidRPr="00000000">
              <w:rPr>
                <w:rtl w:val="0"/>
              </w:rPr>
            </w:r>
          </w:p>
          <w:p w:rsidR="00000000" w:rsidDel="00000000" w:rsidP="00000000" w:rsidRDefault="00000000" w:rsidRPr="00000000" w14:paraId="00000074">
            <w:pPr>
              <w:widowControl w:val="0"/>
              <w:spacing w:line="240" w:lineRule="auto"/>
              <w:ind w:right="-45"/>
              <w:jc w:val="center"/>
              <w:rPr>
                <w:rFonts w:ascii="Montserrat" w:cs="Montserrat" w:eastAsia="Montserrat" w:hAnsi="Montserrat"/>
                <w:b w:val="1"/>
                <w:bCs w:val="1"/>
                <w:color w:val="434343"/>
                <w:sz w:val="20"/>
                <w:szCs w:val="20"/>
              </w:rPr>
            </w:pPr>
            <w:r w:rsidDel="00000000" w:rsidR="00000000" w:rsidRPr="00000000">
              <w:rPr>
                <w:rFonts w:ascii="Montserrat" w:cs="Montserrat" w:eastAsia="Montserrat" w:hAnsi="Montserrat"/>
                <w:b w:val="1"/>
                <w:bCs w:val="1"/>
                <w:color w:val="434343"/>
                <w:sz w:val="20"/>
                <w:szCs w:val="20"/>
                <w:rtl w:val="0"/>
              </w:rPr>
              <w:t xml:space="preserve">Calendrier</w:t>
            </w:r>
          </w:p>
        </w:tc>
        <w:tc>
          <w:tcPr>
            <w:shd w:fill="93c47d" w:val="clear"/>
            <w:tcMar>
              <w:top w:w="100.0" w:type="dxa"/>
              <w:left w:w="100.0" w:type="dxa"/>
              <w:bottom w:w="100.0" w:type="dxa"/>
              <w:right w:w="100.0" w:type="dxa"/>
            </w:tcMar>
            <w:vAlign w:val="top"/>
          </w:tcPr>
          <w:p w:rsidR="00000000" w:rsidDel="00000000" w:rsidP="00000000" w:rsidRDefault="00000000" w:rsidRPr="00000000" w14:paraId="00000075">
            <w:pPr>
              <w:widowControl w:val="0"/>
              <w:spacing w:line="240" w:lineRule="auto"/>
              <w:ind w:right="-45"/>
              <w:jc w:val="center"/>
              <w:rPr>
                <w:rFonts w:ascii="Montserrat" w:cs="Montserrat" w:eastAsia="Montserrat" w:hAnsi="Montserrat"/>
                <w:b w:val="1"/>
                <w:bCs w:val="1"/>
                <w:color w:val="434343"/>
                <w:sz w:val="20"/>
                <w:szCs w:val="20"/>
              </w:rPr>
            </w:pPr>
            <w:r w:rsidDel="00000000" w:rsidR="00000000" w:rsidRPr="00000000">
              <w:rPr>
                <w:rFonts w:ascii="Montserrat" w:cs="Montserrat" w:eastAsia="Montserrat" w:hAnsi="Montserrat"/>
                <w:b w:val="1"/>
                <w:bCs w:val="1"/>
                <w:color w:val="434343"/>
                <w:sz w:val="20"/>
                <w:szCs w:val="20"/>
                <w:rtl w:val="0"/>
              </w:rPr>
              <w:t xml:space="preserve">% Augmentation Individuelle </w:t>
            </w:r>
          </w:p>
        </w:tc>
        <w:tc>
          <w:tcPr>
            <w:shd w:fill="93c47d" w:val="clear"/>
            <w:tcMar>
              <w:top w:w="100.0" w:type="dxa"/>
              <w:left w:w="100.0" w:type="dxa"/>
              <w:bottom w:w="100.0" w:type="dxa"/>
              <w:right w:w="100.0" w:type="dxa"/>
            </w:tcMar>
            <w:vAlign w:val="top"/>
          </w:tcPr>
          <w:p w:rsidR="00000000" w:rsidDel="00000000" w:rsidP="00000000" w:rsidRDefault="00000000" w:rsidRPr="00000000" w14:paraId="00000076">
            <w:pPr>
              <w:widowControl w:val="0"/>
              <w:spacing w:line="240" w:lineRule="auto"/>
              <w:ind w:right="-45"/>
              <w:jc w:val="center"/>
              <w:rPr>
                <w:rFonts w:ascii="Montserrat" w:cs="Montserrat" w:eastAsia="Montserrat" w:hAnsi="Montserrat"/>
                <w:b w:val="1"/>
                <w:bCs w:val="1"/>
                <w:color w:val="434343"/>
                <w:sz w:val="20"/>
                <w:szCs w:val="20"/>
              </w:rPr>
            </w:pPr>
            <w:r w:rsidDel="00000000" w:rsidR="00000000" w:rsidRPr="00000000">
              <w:rPr>
                <w:rtl w:val="0"/>
              </w:rPr>
            </w:r>
          </w:p>
          <w:p w:rsidR="00000000" w:rsidDel="00000000" w:rsidP="00000000" w:rsidRDefault="00000000" w:rsidRPr="00000000" w14:paraId="00000077">
            <w:pPr>
              <w:widowControl w:val="0"/>
              <w:spacing w:line="240" w:lineRule="auto"/>
              <w:ind w:right="-45"/>
              <w:jc w:val="center"/>
              <w:rPr>
                <w:rFonts w:ascii="Montserrat" w:cs="Montserrat" w:eastAsia="Montserrat" w:hAnsi="Montserrat"/>
                <w:b w:val="1"/>
                <w:bCs w:val="1"/>
                <w:color w:val="434343"/>
                <w:sz w:val="20"/>
                <w:szCs w:val="20"/>
              </w:rPr>
            </w:pPr>
            <w:r w:rsidDel="00000000" w:rsidR="00000000" w:rsidRPr="00000000">
              <w:rPr>
                <w:rFonts w:ascii="Montserrat" w:cs="Montserrat" w:eastAsia="Montserrat" w:hAnsi="Montserrat"/>
                <w:b w:val="1"/>
                <w:bCs w:val="1"/>
                <w:color w:val="434343"/>
                <w:sz w:val="20"/>
                <w:szCs w:val="20"/>
                <w:rtl w:val="0"/>
              </w:rPr>
              <w:t xml:space="preserve">Calendrier</w:t>
            </w:r>
          </w:p>
        </w:tc>
      </w:tr>
      <w:tr>
        <w:trPr>
          <w:cantSplit w:val="0"/>
          <w:trHeight w:val="450" w:hRule="atLeast"/>
          <w:tblHeader w:val="1"/>
        </w:trPr>
        <w:tc>
          <w:tcPr>
            <w:shd w:fill="auto" w:val="clear"/>
            <w:tcMar>
              <w:top w:w="100.0" w:type="dxa"/>
              <w:left w:w="100.0" w:type="dxa"/>
              <w:bottom w:w="100.0" w:type="dxa"/>
              <w:right w:w="100.0" w:type="dxa"/>
            </w:tcMar>
            <w:vAlign w:val="top"/>
          </w:tcPr>
          <w:p w:rsidR="00000000" w:rsidDel="00000000" w:rsidP="00000000" w:rsidRDefault="00000000" w:rsidRPr="00000000" w14:paraId="00000078">
            <w:pPr>
              <w:widowControl w:val="0"/>
              <w:spacing w:line="240" w:lineRule="auto"/>
              <w:ind w:right="-45"/>
              <w:jc w:val="center"/>
              <w:rPr>
                <w:rFonts w:ascii="Montserrat" w:cs="Montserrat" w:eastAsia="Montserrat" w:hAnsi="Montserrat"/>
                <w:color w:val="434343"/>
                <w:sz w:val="23"/>
                <w:szCs w:val="23"/>
              </w:rPr>
            </w:pPr>
            <w:r w:rsidDel="00000000" w:rsidR="00000000" w:rsidRPr="00000000">
              <w:rPr>
                <w:rFonts w:ascii="Montserrat" w:cs="Montserrat" w:eastAsia="Montserrat" w:hAnsi="Montserrat"/>
                <w:color w:val="434343"/>
                <w:sz w:val="23"/>
                <w:szCs w:val="23"/>
                <w:rtl w:val="0"/>
              </w:rPr>
              <w:t xml:space="preserve">A</w:t>
            </w:r>
          </w:p>
        </w:tc>
        <w:tc>
          <w:tcPr>
            <w:shd w:fill="auto" w:val="clear"/>
            <w:tcMar>
              <w:top w:w="100.0" w:type="dxa"/>
              <w:left w:w="100.0" w:type="dxa"/>
              <w:bottom w:w="100.0" w:type="dxa"/>
              <w:right w:w="100.0" w:type="dxa"/>
            </w:tcMar>
            <w:vAlign w:val="top"/>
          </w:tcPr>
          <w:p w:rsidR="00000000" w:rsidDel="00000000" w:rsidP="00000000" w:rsidRDefault="00000000" w:rsidRPr="00000000" w14:paraId="00000079">
            <w:pPr>
              <w:widowControl w:val="0"/>
              <w:spacing w:line="240" w:lineRule="auto"/>
              <w:ind w:right="-45"/>
              <w:jc w:val="center"/>
              <w:rPr>
                <w:rFonts w:ascii="Montserrat" w:cs="Montserrat" w:eastAsia="Montserrat" w:hAnsi="Montserrat"/>
                <w:color w:val="434343"/>
                <w:sz w:val="23"/>
                <w:szCs w:val="23"/>
              </w:rPr>
            </w:pPr>
            <w:r w:rsidDel="00000000" w:rsidR="00000000" w:rsidRPr="00000000">
              <w:rPr>
                <w:rFonts w:ascii="Montserrat" w:cs="Montserrat" w:eastAsia="Montserrat" w:hAnsi="Montserrat"/>
                <w:color w:val="434343"/>
                <w:sz w:val="23"/>
                <w:szCs w:val="23"/>
                <w:rtl w:val="0"/>
              </w:rPr>
              <w:t xml:space="preserve">1.20%</w:t>
            </w:r>
          </w:p>
        </w:tc>
        <w:tc>
          <w:tcPr>
            <w:shd w:fill="auto" w:val="clear"/>
            <w:tcMar>
              <w:top w:w="100.0" w:type="dxa"/>
              <w:left w:w="100.0" w:type="dxa"/>
              <w:bottom w:w="100.0" w:type="dxa"/>
              <w:right w:w="100.0" w:type="dxa"/>
            </w:tcMar>
            <w:vAlign w:val="top"/>
          </w:tcPr>
          <w:p w:rsidR="00000000" w:rsidDel="00000000" w:rsidP="00000000" w:rsidRDefault="00000000" w:rsidRPr="00000000" w14:paraId="0000007A">
            <w:pPr>
              <w:widowControl w:val="0"/>
              <w:spacing w:line="240" w:lineRule="auto"/>
              <w:ind w:right="-45"/>
              <w:jc w:val="center"/>
              <w:rPr>
                <w:rFonts w:ascii="Montserrat" w:cs="Montserrat" w:eastAsia="Montserrat" w:hAnsi="Montserrat"/>
                <w:color w:val="434343"/>
                <w:sz w:val="23"/>
                <w:szCs w:val="23"/>
              </w:rPr>
            </w:pPr>
            <w:r w:rsidDel="00000000" w:rsidR="00000000" w:rsidRPr="00000000">
              <w:rPr>
                <w:rFonts w:ascii="Montserrat" w:cs="Montserrat" w:eastAsia="Montserrat" w:hAnsi="Montserrat"/>
                <w:color w:val="434343"/>
                <w:sz w:val="23"/>
                <w:szCs w:val="23"/>
                <w:rtl w:val="0"/>
              </w:rPr>
              <w:t xml:space="preserve">01/01/2026</w:t>
            </w:r>
          </w:p>
        </w:tc>
        <w:tc>
          <w:tcPr>
            <w:shd w:fill="auto" w:val="clear"/>
            <w:tcMar>
              <w:top w:w="100.0" w:type="dxa"/>
              <w:left w:w="100.0" w:type="dxa"/>
              <w:bottom w:w="100.0" w:type="dxa"/>
              <w:right w:w="100.0" w:type="dxa"/>
            </w:tcMar>
            <w:vAlign w:val="top"/>
          </w:tcPr>
          <w:p w:rsidR="00000000" w:rsidDel="00000000" w:rsidP="00000000" w:rsidRDefault="00000000" w:rsidRPr="00000000" w14:paraId="0000007B">
            <w:pPr>
              <w:widowControl w:val="0"/>
              <w:spacing w:line="240" w:lineRule="auto"/>
              <w:ind w:right="-45"/>
              <w:jc w:val="center"/>
              <w:rPr>
                <w:rFonts w:ascii="Montserrat" w:cs="Montserrat" w:eastAsia="Montserrat" w:hAnsi="Montserrat"/>
                <w:color w:val="434343"/>
                <w:sz w:val="23"/>
                <w:szCs w:val="23"/>
              </w:rPr>
            </w:pPr>
            <w:r w:rsidDel="00000000" w:rsidR="00000000" w:rsidRPr="00000000">
              <w:rPr>
                <w:rFonts w:ascii="Montserrat" w:cs="Montserrat" w:eastAsia="Montserrat" w:hAnsi="Montserrat"/>
                <w:color w:val="434343"/>
                <w:sz w:val="23"/>
                <w:szCs w:val="23"/>
                <w:rtl w:val="0"/>
              </w:rPr>
              <w:t xml:space="preserve">0.40%</w:t>
            </w:r>
          </w:p>
        </w:tc>
        <w:tc>
          <w:tcPr>
            <w:shd w:fill="auto" w:val="clear"/>
            <w:tcMar>
              <w:top w:w="100.0" w:type="dxa"/>
              <w:left w:w="100.0" w:type="dxa"/>
              <w:bottom w:w="100.0" w:type="dxa"/>
              <w:right w:w="100.0" w:type="dxa"/>
            </w:tcMar>
            <w:vAlign w:val="top"/>
          </w:tcPr>
          <w:p w:rsidR="00000000" w:rsidDel="00000000" w:rsidP="00000000" w:rsidRDefault="00000000" w:rsidRPr="00000000" w14:paraId="0000007C">
            <w:pPr>
              <w:widowControl w:val="0"/>
              <w:spacing w:line="240" w:lineRule="auto"/>
              <w:ind w:right="-45"/>
              <w:jc w:val="center"/>
              <w:rPr>
                <w:rFonts w:ascii="Montserrat" w:cs="Montserrat" w:eastAsia="Montserrat" w:hAnsi="Montserrat"/>
                <w:color w:val="434343"/>
                <w:sz w:val="23"/>
                <w:szCs w:val="23"/>
              </w:rPr>
            </w:pPr>
            <w:r w:rsidDel="00000000" w:rsidR="00000000" w:rsidRPr="00000000">
              <w:rPr>
                <w:rFonts w:ascii="Montserrat" w:cs="Montserrat" w:eastAsia="Montserrat" w:hAnsi="Montserrat"/>
                <w:color w:val="434343"/>
                <w:sz w:val="23"/>
                <w:szCs w:val="23"/>
                <w:rtl w:val="0"/>
              </w:rPr>
              <w:t xml:space="preserve">01/01/2026</w:t>
            </w:r>
          </w:p>
        </w:tc>
      </w:tr>
      <w:tr>
        <w:trPr>
          <w:cantSplit w:val="0"/>
          <w:tblHeader w:val="1"/>
        </w:trPr>
        <w:tc>
          <w:tcPr>
            <w:shd w:fill="auto" w:val="clear"/>
            <w:tcMar>
              <w:top w:w="100.0" w:type="dxa"/>
              <w:left w:w="100.0" w:type="dxa"/>
              <w:bottom w:w="100.0" w:type="dxa"/>
              <w:right w:w="100.0" w:type="dxa"/>
            </w:tcMar>
            <w:vAlign w:val="top"/>
          </w:tcPr>
          <w:p w:rsidR="00000000" w:rsidDel="00000000" w:rsidP="00000000" w:rsidRDefault="00000000" w:rsidRPr="00000000" w14:paraId="0000007D">
            <w:pPr>
              <w:widowControl w:val="0"/>
              <w:spacing w:line="240" w:lineRule="auto"/>
              <w:ind w:right="-45"/>
              <w:jc w:val="center"/>
              <w:rPr>
                <w:rFonts w:ascii="Montserrat" w:cs="Montserrat" w:eastAsia="Montserrat" w:hAnsi="Montserrat"/>
                <w:color w:val="434343"/>
                <w:sz w:val="23"/>
                <w:szCs w:val="23"/>
              </w:rPr>
            </w:pPr>
            <w:r w:rsidDel="00000000" w:rsidR="00000000" w:rsidRPr="00000000">
              <w:rPr>
                <w:rFonts w:ascii="Montserrat" w:cs="Montserrat" w:eastAsia="Montserrat" w:hAnsi="Montserrat"/>
                <w:color w:val="434343"/>
                <w:sz w:val="23"/>
                <w:szCs w:val="23"/>
                <w:rtl w:val="0"/>
              </w:rPr>
              <w:t xml:space="preserve">B</w:t>
            </w:r>
          </w:p>
        </w:tc>
        <w:tc>
          <w:tcPr>
            <w:shd w:fill="auto" w:val="clear"/>
            <w:tcMar>
              <w:top w:w="100.0" w:type="dxa"/>
              <w:left w:w="100.0" w:type="dxa"/>
              <w:bottom w:w="100.0" w:type="dxa"/>
              <w:right w:w="100.0" w:type="dxa"/>
            </w:tcMar>
            <w:vAlign w:val="top"/>
          </w:tcPr>
          <w:p w:rsidR="00000000" w:rsidDel="00000000" w:rsidP="00000000" w:rsidRDefault="00000000" w:rsidRPr="00000000" w14:paraId="0000007E">
            <w:pPr>
              <w:widowControl w:val="0"/>
              <w:spacing w:line="240" w:lineRule="auto"/>
              <w:ind w:right="-45"/>
              <w:jc w:val="center"/>
              <w:rPr>
                <w:rFonts w:ascii="Montserrat" w:cs="Montserrat" w:eastAsia="Montserrat" w:hAnsi="Montserrat"/>
                <w:color w:val="434343"/>
                <w:sz w:val="23"/>
                <w:szCs w:val="23"/>
              </w:rPr>
            </w:pPr>
            <w:r w:rsidDel="00000000" w:rsidR="00000000" w:rsidRPr="00000000">
              <w:rPr>
                <w:rFonts w:ascii="Montserrat" w:cs="Montserrat" w:eastAsia="Montserrat" w:hAnsi="Montserrat"/>
                <w:color w:val="434343"/>
                <w:sz w:val="23"/>
                <w:szCs w:val="23"/>
                <w:rtl w:val="0"/>
              </w:rPr>
              <w:t xml:space="preserve">1.20%</w:t>
            </w:r>
          </w:p>
        </w:tc>
        <w:tc>
          <w:tcPr>
            <w:shd w:fill="auto" w:val="clear"/>
            <w:tcMar>
              <w:top w:w="100.0" w:type="dxa"/>
              <w:left w:w="100.0" w:type="dxa"/>
              <w:bottom w:w="100.0" w:type="dxa"/>
              <w:right w:w="100.0" w:type="dxa"/>
            </w:tcMar>
            <w:vAlign w:val="top"/>
          </w:tcPr>
          <w:p w:rsidR="00000000" w:rsidDel="00000000" w:rsidP="00000000" w:rsidRDefault="00000000" w:rsidRPr="00000000" w14:paraId="0000007F">
            <w:pPr>
              <w:widowControl w:val="0"/>
              <w:spacing w:line="240" w:lineRule="auto"/>
              <w:ind w:right="-45"/>
              <w:jc w:val="center"/>
              <w:rPr>
                <w:rFonts w:ascii="Montserrat" w:cs="Montserrat" w:eastAsia="Montserrat" w:hAnsi="Montserrat"/>
                <w:color w:val="434343"/>
                <w:sz w:val="23"/>
                <w:szCs w:val="23"/>
              </w:rPr>
            </w:pPr>
            <w:r w:rsidDel="00000000" w:rsidR="00000000" w:rsidRPr="00000000">
              <w:rPr>
                <w:rFonts w:ascii="Montserrat" w:cs="Montserrat" w:eastAsia="Montserrat" w:hAnsi="Montserrat"/>
                <w:color w:val="434343"/>
                <w:sz w:val="23"/>
                <w:szCs w:val="23"/>
                <w:rtl w:val="0"/>
              </w:rPr>
              <w:t xml:space="preserve">01/01/2026</w:t>
            </w:r>
          </w:p>
        </w:tc>
        <w:tc>
          <w:tcPr>
            <w:shd w:fill="auto" w:val="clear"/>
            <w:tcMar>
              <w:top w:w="100.0" w:type="dxa"/>
              <w:left w:w="100.0" w:type="dxa"/>
              <w:bottom w:w="100.0" w:type="dxa"/>
              <w:right w:w="100.0" w:type="dxa"/>
            </w:tcMar>
            <w:vAlign w:val="top"/>
          </w:tcPr>
          <w:p w:rsidR="00000000" w:rsidDel="00000000" w:rsidP="00000000" w:rsidRDefault="00000000" w:rsidRPr="00000000" w14:paraId="00000080">
            <w:pPr>
              <w:widowControl w:val="0"/>
              <w:spacing w:line="240" w:lineRule="auto"/>
              <w:ind w:right="-45"/>
              <w:jc w:val="center"/>
              <w:rPr>
                <w:rFonts w:ascii="Montserrat" w:cs="Montserrat" w:eastAsia="Montserrat" w:hAnsi="Montserrat"/>
                <w:color w:val="434343"/>
                <w:sz w:val="23"/>
                <w:szCs w:val="23"/>
              </w:rPr>
            </w:pPr>
            <w:r w:rsidDel="00000000" w:rsidR="00000000" w:rsidRPr="00000000">
              <w:rPr>
                <w:rFonts w:ascii="Montserrat" w:cs="Montserrat" w:eastAsia="Montserrat" w:hAnsi="Montserrat"/>
                <w:color w:val="434343"/>
                <w:sz w:val="23"/>
                <w:szCs w:val="23"/>
                <w:rtl w:val="0"/>
              </w:rPr>
              <w:t xml:space="preserve">0.40%</w:t>
            </w:r>
          </w:p>
        </w:tc>
        <w:tc>
          <w:tcPr>
            <w:shd w:fill="auto" w:val="clear"/>
            <w:tcMar>
              <w:top w:w="100.0" w:type="dxa"/>
              <w:left w:w="100.0" w:type="dxa"/>
              <w:bottom w:w="100.0" w:type="dxa"/>
              <w:right w:w="100.0" w:type="dxa"/>
            </w:tcMar>
            <w:vAlign w:val="top"/>
          </w:tcPr>
          <w:p w:rsidR="00000000" w:rsidDel="00000000" w:rsidP="00000000" w:rsidRDefault="00000000" w:rsidRPr="00000000" w14:paraId="00000081">
            <w:pPr>
              <w:widowControl w:val="0"/>
              <w:spacing w:line="240" w:lineRule="auto"/>
              <w:ind w:right="-45"/>
              <w:jc w:val="center"/>
              <w:rPr>
                <w:rFonts w:ascii="Montserrat" w:cs="Montserrat" w:eastAsia="Montserrat" w:hAnsi="Montserrat"/>
                <w:color w:val="434343"/>
                <w:sz w:val="23"/>
                <w:szCs w:val="23"/>
              </w:rPr>
            </w:pPr>
            <w:r w:rsidDel="00000000" w:rsidR="00000000" w:rsidRPr="00000000">
              <w:rPr>
                <w:rFonts w:ascii="Montserrat" w:cs="Montserrat" w:eastAsia="Montserrat" w:hAnsi="Montserrat"/>
                <w:color w:val="434343"/>
                <w:sz w:val="23"/>
                <w:szCs w:val="23"/>
                <w:rtl w:val="0"/>
              </w:rPr>
              <w:t xml:space="preserve">01/01/2026</w:t>
            </w:r>
          </w:p>
        </w:tc>
      </w:tr>
      <w:tr>
        <w:trPr>
          <w:cantSplit w:val="0"/>
          <w:tblHeader w:val="1"/>
        </w:trPr>
        <w:tc>
          <w:tcPr>
            <w:shd w:fill="auto" w:val="clear"/>
            <w:tcMar>
              <w:top w:w="100.0" w:type="dxa"/>
              <w:left w:w="100.0" w:type="dxa"/>
              <w:bottom w:w="100.0" w:type="dxa"/>
              <w:right w:w="100.0" w:type="dxa"/>
            </w:tcMar>
            <w:vAlign w:val="top"/>
          </w:tcPr>
          <w:p w:rsidR="00000000" w:rsidDel="00000000" w:rsidP="00000000" w:rsidRDefault="00000000" w:rsidRPr="00000000" w14:paraId="00000082">
            <w:pPr>
              <w:widowControl w:val="0"/>
              <w:spacing w:line="240" w:lineRule="auto"/>
              <w:ind w:right="-45"/>
              <w:jc w:val="center"/>
              <w:rPr>
                <w:rFonts w:ascii="Montserrat" w:cs="Montserrat" w:eastAsia="Montserrat" w:hAnsi="Montserrat"/>
                <w:color w:val="434343"/>
                <w:sz w:val="23"/>
                <w:szCs w:val="23"/>
              </w:rPr>
            </w:pPr>
            <w:r w:rsidDel="00000000" w:rsidR="00000000" w:rsidRPr="00000000">
              <w:rPr>
                <w:rFonts w:ascii="Montserrat" w:cs="Montserrat" w:eastAsia="Montserrat" w:hAnsi="Montserrat"/>
                <w:color w:val="434343"/>
                <w:sz w:val="23"/>
                <w:szCs w:val="23"/>
                <w:rtl w:val="0"/>
              </w:rPr>
              <w:t xml:space="preserve">C</w:t>
            </w:r>
          </w:p>
        </w:tc>
        <w:tc>
          <w:tcPr>
            <w:shd w:fill="auto" w:val="clear"/>
            <w:tcMar>
              <w:top w:w="100.0" w:type="dxa"/>
              <w:left w:w="100.0" w:type="dxa"/>
              <w:bottom w:w="100.0" w:type="dxa"/>
              <w:right w:w="100.0" w:type="dxa"/>
            </w:tcMar>
            <w:vAlign w:val="top"/>
          </w:tcPr>
          <w:p w:rsidR="00000000" w:rsidDel="00000000" w:rsidP="00000000" w:rsidRDefault="00000000" w:rsidRPr="00000000" w14:paraId="00000083">
            <w:pPr>
              <w:widowControl w:val="0"/>
              <w:spacing w:line="240" w:lineRule="auto"/>
              <w:ind w:right="-45"/>
              <w:jc w:val="center"/>
              <w:rPr>
                <w:rFonts w:ascii="Montserrat" w:cs="Montserrat" w:eastAsia="Montserrat" w:hAnsi="Montserrat"/>
                <w:color w:val="434343"/>
                <w:sz w:val="23"/>
                <w:szCs w:val="23"/>
              </w:rPr>
            </w:pPr>
            <w:r w:rsidDel="00000000" w:rsidR="00000000" w:rsidRPr="00000000">
              <w:rPr>
                <w:rFonts w:ascii="Montserrat" w:cs="Montserrat" w:eastAsia="Montserrat" w:hAnsi="Montserrat"/>
                <w:color w:val="434343"/>
                <w:sz w:val="23"/>
                <w:szCs w:val="23"/>
                <w:rtl w:val="0"/>
              </w:rPr>
              <w:t xml:space="preserve">0.90%</w:t>
            </w:r>
          </w:p>
        </w:tc>
        <w:tc>
          <w:tcPr>
            <w:shd w:fill="auto" w:val="clear"/>
            <w:tcMar>
              <w:top w:w="100.0" w:type="dxa"/>
              <w:left w:w="100.0" w:type="dxa"/>
              <w:bottom w:w="100.0" w:type="dxa"/>
              <w:right w:w="100.0" w:type="dxa"/>
            </w:tcMar>
            <w:vAlign w:val="top"/>
          </w:tcPr>
          <w:p w:rsidR="00000000" w:rsidDel="00000000" w:rsidP="00000000" w:rsidRDefault="00000000" w:rsidRPr="00000000" w14:paraId="00000084">
            <w:pPr>
              <w:widowControl w:val="0"/>
              <w:spacing w:line="240" w:lineRule="auto"/>
              <w:ind w:right="-45"/>
              <w:jc w:val="center"/>
              <w:rPr>
                <w:rFonts w:ascii="Montserrat" w:cs="Montserrat" w:eastAsia="Montserrat" w:hAnsi="Montserrat"/>
                <w:color w:val="434343"/>
                <w:sz w:val="23"/>
                <w:szCs w:val="23"/>
              </w:rPr>
            </w:pPr>
            <w:r w:rsidDel="00000000" w:rsidR="00000000" w:rsidRPr="00000000">
              <w:rPr>
                <w:rFonts w:ascii="Montserrat" w:cs="Montserrat" w:eastAsia="Montserrat" w:hAnsi="Montserrat"/>
                <w:color w:val="434343"/>
                <w:sz w:val="23"/>
                <w:szCs w:val="23"/>
                <w:rtl w:val="0"/>
              </w:rPr>
              <w:t xml:space="preserve">01/01/2026</w:t>
            </w:r>
          </w:p>
        </w:tc>
        <w:tc>
          <w:tcPr>
            <w:shd w:fill="auto" w:val="clear"/>
            <w:tcMar>
              <w:top w:w="100.0" w:type="dxa"/>
              <w:left w:w="100.0" w:type="dxa"/>
              <w:bottom w:w="100.0" w:type="dxa"/>
              <w:right w:w="100.0" w:type="dxa"/>
            </w:tcMar>
            <w:vAlign w:val="top"/>
          </w:tcPr>
          <w:p w:rsidR="00000000" w:rsidDel="00000000" w:rsidP="00000000" w:rsidRDefault="00000000" w:rsidRPr="00000000" w14:paraId="00000085">
            <w:pPr>
              <w:widowControl w:val="0"/>
              <w:spacing w:line="240" w:lineRule="auto"/>
              <w:ind w:right="-45"/>
              <w:jc w:val="center"/>
              <w:rPr>
                <w:rFonts w:ascii="Montserrat" w:cs="Montserrat" w:eastAsia="Montserrat" w:hAnsi="Montserrat"/>
                <w:color w:val="434343"/>
                <w:sz w:val="23"/>
                <w:szCs w:val="23"/>
              </w:rPr>
            </w:pPr>
            <w:r w:rsidDel="00000000" w:rsidR="00000000" w:rsidRPr="00000000">
              <w:rPr>
                <w:rFonts w:ascii="Montserrat" w:cs="Montserrat" w:eastAsia="Montserrat" w:hAnsi="Montserrat"/>
                <w:color w:val="434343"/>
                <w:sz w:val="23"/>
                <w:szCs w:val="23"/>
                <w:rtl w:val="0"/>
              </w:rPr>
              <w:t xml:space="preserve">0.70%</w:t>
            </w:r>
          </w:p>
        </w:tc>
        <w:tc>
          <w:tcPr>
            <w:shd w:fill="auto" w:val="clear"/>
            <w:tcMar>
              <w:top w:w="100.0" w:type="dxa"/>
              <w:left w:w="100.0" w:type="dxa"/>
              <w:bottom w:w="100.0" w:type="dxa"/>
              <w:right w:w="100.0" w:type="dxa"/>
            </w:tcMar>
            <w:vAlign w:val="top"/>
          </w:tcPr>
          <w:p w:rsidR="00000000" w:rsidDel="00000000" w:rsidP="00000000" w:rsidRDefault="00000000" w:rsidRPr="00000000" w14:paraId="00000086">
            <w:pPr>
              <w:widowControl w:val="0"/>
              <w:spacing w:line="240" w:lineRule="auto"/>
              <w:ind w:right="-45"/>
              <w:jc w:val="center"/>
              <w:rPr>
                <w:rFonts w:ascii="Montserrat" w:cs="Montserrat" w:eastAsia="Montserrat" w:hAnsi="Montserrat"/>
                <w:color w:val="434343"/>
                <w:sz w:val="23"/>
                <w:szCs w:val="23"/>
              </w:rPr>
            </w:pPr>
            <w:r w:rsidDel="00000000" w:rsidR="00000000" w:rsidRPr="00000000">
              <w:rPr>
                <w:rFonts w:ascii="Montserrat" w:cs="Montserrat" w:eastAsia="Montserrat" w:hAnsi="Montserrat"/>
                <w:color w:val="434343"/>
                <w:sz w:val="23"/>
                <w:szCs w:val="23"/>
                <w:rtl w:val="0"/>
              </w:rPr>
              <w:t xml:space="preserve">01/01/2026</w:t>
            </w:r>
          </w:p>
        </w:tc>
      </w:tr>
      <w:tr>
        <w:trPr>
          <w:cantSplit w:val="0"/>
          <w:tblHeader w:val="1"/>
        </w:trPr>
        <w:tc>
          <w:tcPr>
            <w:shd w:fill="auto" w:val="clear"/>
            <w:tcMar>
              <w:top w:w="100.0" w:type="dxa"/>
              <w:left w:w="100.0" w:type="dxa"/>
              <w:bottom w:w="100.0" w:type="dxa"/>
              <w:right w:w="100.0" w:type="dxa"/>
            </w:tcMar>
            <w:vAlign w:val="top"/>
          </w:tcPr>
          <w:p w:rsidR="00000000" w:rsidDel="00000000" w:rsidP="00000000" w:rsidRDefault="00000000" w:rsidRPr="00000000" w14:paraId="00000087">
            <w:pPr>
              <w:widowControl w:val="0"/>
              <w:spacing w:line="240" w:lineRule="auto"/>
              <w:ind w:right="-45"/>
              <w:jc w:val="center"/>
              <w:rPr>
                <w:rFonts w:ascii="Montserrat" w:cs="Montserrat" w:eastAsia="Montserrat" w:hAnsi="Montserrat"/>
                <w:color w:val="434343"/>
                <w:sz w:val="23"/>
                <w:szCs w:val="23"/>
              </w:rPr>
            </w:pPr>
            <w:r w:rsidDel="00000000" w:rsidR="00000000" w:rsidRPr="00000000">
              <w:rPr>
                <w:rFonts w:ascii="Montserrat" w:cs="Montserrat" w:eastAsia="Montserrat" w:hAnsi="Montserrat"/>
                <w:color w:val="434343"/>
                <w:sz w:val="23"/>
                <w:szCs w:val="23"/>
                <w:rtl w:val="0"/>
              </w:rPr>
              <w:t xml:space="preserv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88">
            <w:pPr>
              <w:widowControl w:val="0"/>
              <w:spacing w:line="240" w:lineRule="auto"/>
              <w:ind w:right="-45"/>
              <w:jc w:val="center"/>
              <w:rPr>
                <w:rFonts w:ascii="Montserrat" w:cs="Montserrat" w:eastAsia="Montserrat" w:hAnsi="Montserrat"/>
                <w:color w:val="434343"/>
                <w:sz w:val="23"/>
                <w:szCs w:val="23"/>
              </w:rPr>
            </w:pPr>
            <w:r w:rsidDel="00000000" w:rsidR="00000000" w:rsidRPr="00000000">
              <w:rPr>
                <w:rFonts w:ascii="Montserrat" w:cs="Montserrat" w:eastAsia="Montserrat" w:hAnsi="Montserrat"/>
                <w:color w:val="434343"/>
                <w:sz w:val="23"/>
                <w:szCs w:val="23"/>
                <w:rtl w:val="0"/>
              </w:rPr>
              <w:t xml:space="preserve">0.90%</w:t>
            </w:r>
          </w:p>
        </w:tc>
        <w:tc>
          <w:tcPr>
            <w:shd w:fill="auto" w:val="clear"/>
            <w:tcMar>
              <w:top w:w="100.0" w:type="dxa"/>
              <w:left w:w="100.0" w:type="dxa"/>
              <w:bottom w:w="100.0" w:type="dxa"/>
              <w:right w:w="100.0" w:type="dxa"/>
            </w:tcMar>
            <w:vAlign w:val="top"/>
          </w:tcPr>
          <w:p w:rsidR="00000000" w:rsidDel="00000000" w:rsidP="00000000" w:rsidRDefault="00000000" w:rsidRPr="00000000" w14:paraId="00000089">
            <w:pPr>
              <w:widowControl w:val="0"/>
              <w:spacing w:line="240" w:lineRule="auto"/>
              <w:ind w:right="-45"/>
              <w:jc w:val="center"/>
              <w:rPr>
                <w:rFonts w:ascii="Montserrat" w:cs="Montserrat" w:eastAsia="Montserrat" w:hAnsi="Montserrat"/>
                <w:color w:val="434343"/>
                <w:sz w:val="23"/>
                <w:szCs w:val="23"/>
              </w:rPr>
            </w:pPr>
            <w:r w:rsidDel="00000000" w:rsidR="00000000" w:rsidRPr="00000000">
              <w:rPr>
                <w:rFonts w:ascii="Montserrat" w:cs="Montserrat" w:eastAsia="Montserrat" w:hAnsi="Montserrat"/>
                <w:color w:val="434343"/>
                <w:sz w:val="23"/>
                <w:szCs w:val="23"/>
                <w:rtl w:val="0"/>
              </w:rPr>
              <w:t xml:space="preserve">01/01/2026</w:t>
            </w:r>
          </w:p>
        </w:tc>
        <w:tc>
          <w:tcPr>
            <w:shd w:fill="auto" w:val="clear"/>
            <w:tcMar>
              <w:top w:w="100.0" w:type="dxa"/>
              <w:left w:w="100.0" w:type="dxa"/>
              <w:bottom w:w="100.0" w:type="dxa"/>
              <w:right w:w="100.0" w:type="dxa"/>
            </w:tcMar>
            <w:vAlign w:val="top"/>
          </w:tcPr>
          <w:p w:rsidR="00000000" w:rsidDel="00000000" w:rsidP="00000000" w:rsidRDefault="00000000" w:rsidRPr="00000000" w14:paraId="0000008A">
            <w:pPr>
              <w:widowControl w:val="0"/>
              <w:spacing w:line="240" w:lineRule="auto"/>
              <w:ind w:right="-45"/>
              <w:jc w:val="center"/>
              <w:rPr>
                <w:rFonts w:ascii="Montserrat" w:cs="Montserrat" w:eastAsia="Montserrat" w:hAnsi="Montserrat"/>
                <w:color w:val="434343"/>
                <w:sz w:val="23"/>
                <w:szCs w:val="23"/>
              </w:rPr>
            </w:pPr>
            <w:r w:rsidDel="00000000" w:rsidR="00000000" w:rsidRPr="00000000">
              <w:rPr>
                <w:rFonts w:ascii="Montserrat" w:cs="Montserrat" w:eastAsia="Montserrat" w:hAnsi="Montserrat"/>
                <w:color w:val="434343"/>
                <w:sz w:val="23"/>
                <w:szCs w:val="23"/>
                <w:rtl w:val="0"/>
              </w:rPr>
              <w:t xml:space="preserve">0.70%</w:t>
            </w:r>
          </w:p>
        </w:tc>
        <w:tc>
          <w:tcPr>
            <w:shd w:fill="auto" w:val="clear"/>
            <w:tcMar>
              <w:top w:w="100.0" w:type="dxa"/>
              <w:left w:w="100.0" w:type="dxa"/>
              <w:bottom w:w="100.0" w:type="dxa"/>
              <w:right w:w="100.0" w:type="dxa"/>
            </w:tcMar>
            <w:vAlign w:val="top"/>
          </w:tcPr>
          <w:p w:rsidR="00000000" w:rsidDel="00000000" w:rsidP="00000000" w:rsidRDefault="00000000" w:rsidRPr="00000000" w14:paraId="0000008B">
            <w:pPr>
              <w:widowControl w:val="0"/>
              <w:spacing w:line="240" w:lineRule="auto"/>
              <w:ind w:right="-45"/>
              <w:jc w:val="center"/>
              <w:rPr>
                <w:rFonts w:ascii="Montserrat" w:cs="Montserrat" w:eastAsia="Montserrat" w:hAnsi="Montserrat"/>
                <w:color w:val="434343"/>
                <w:sz w:val="23"/>
                <w:szCs w:val="23"/>
              </w:rPr>
            </w:pPr>
            <w:r w:rsidDel="00000000" w:rsidR="00000000" w:rsidRPr="00000000">
              <w:rPr>
                <w:rFonts w:ascii="Montserrat" w:cs="Montserrat" w:eastAsia="Montserrat" w:hAnsi="Montserrat"/>
                <w:color w:val="434343"/>
                <w:sz w:val="23"/>
                <w:szCs w:val="23"/>
                <w:rtl w:val="0"/>
              </w:rPr>
              <w:t xml:space="preserve">01/01/2026</w:t>
            </w:r>
          </w:p>
        </w:tc>
      </w:tr>
      <w:tr>
        <w:trPr>
          <w:cantSplit w:val="0"/>
          <w:tblHeader w:val="1"/>
        </w:trPr>
        <w:tc>
          <w:tcPr>
            <w:shd w:fill="auto" w:val="clear"/>
            <w:tcMar>
              <w:top w:w="100.0" w:type="dxa"/>
              <w:left w:w="100.0" w:type="dxa"/>
              <w:bottom w:w="100.0" w:type="dxa"/>
              <w:right w:w="100.0" w:type="dxa"/>
            </w:tcMar>
            <w:vAlign w:val="top"/>
          </w:tcPr>
          <w:p w:rsidR="00000000" w:rsidDel="00000000" w:rsidP="00000000" w:rsidRDefault="00000000" w:rsidRPr="00000000" w14:paraId="0000008C">
            <w:pPr>
              <w:widowControl w:val="0"/>
              <w:spacing w:line="240" w:lineRule="auto"/>
              <w:ind w:right="-45"/>
              <w:jc w:val="center"/>
              <w:rPr>
                <w:rFonts w:ascii="Montserrat" w:cs="Montserrat" w:eastAsia="Montserrat" w:hAnsi="Montserrat"/>
                <w:color w:val="434343"/>
                <w:sz w:val="23"/>
                <w:szCs w:val="23"/>
              </w:rPr>
            </w:pPr>
            <w:r w:rsidDel="00000000" w:rsidR="00000000" w:rsidRPr="00000000">
              <w:rPr>
                <w:rFonts w:ascii="Montserrat" w:cs="Montserrat" w:eastAsia="Montserrat" w:hAnsi="Montserrat"/>
                <w:color w:val="434343"/>
                <w:sz w:val="23"/>
                <w:szCs w:val="23"/>
                <w:rtl w:val="0"/>
              </w:rPr>
              <w:t xml:space="preserve">E</w:t>
            </w:r>
          </w:p>
        </w:tc>
        <w:tc>
          <w:tcPr>
            <w:shd w:fill="auto" w:val="clear"/>
            <w:tcMar>
              <w:top w:w="100.0" w:type="dxa"/>
              <w:left w:w="100.0" w:type="dxa"/>
              <w:bottom w:w="100.0" w:type="dxa"/>
              <w:right w:w="100.0" w:type="dxa"/>
            </w:tcMar>
            <w:vAlign w:val="top"/>
          </w:tcPr>
          <w:p w:rsidR="00000000" w:rsidDel="00000000" w:rsidP="00000000" w:rsidRDefault="00000000" w:rsidRPr="00000000" w14:paraId="0000008D">
            <w:pPr>
              <w:widowControl w:val="0"/>
              <w:spacing w:line="240" w:lineRule="auto"/>
              <w:ind w:right="-45"/>
              <w:jc w:val="center"/>
              <w:rPr>
                <w:rFonts w:ascii="Montserrat" w:cs="Montserrat" w:eastAsia="Montserrat" w:hAnsi="Montserrat"/>
                <w:color w:val="434343"/>
                <w:sz w:val="23"/>
                <w:szCs w:val="23"/>
              </w:rPr>
            </w:pPr>
            <w:r w:rsidDel="00000000" w:rsidR="00000000" w:rsidRPr="00000000">
              <w:rPr>
                <w:rFonts w:ascii="Montserrat" w:cs="Montserrat" w:eastAsia="Montserrat" w:hAnsi="Montserrat"/>
                <w:color w:val="434343"/>
                <w:sz w:val="23"/>
                <w:szCs w:val="23"/>
                <w:rtl w:val="0"/>
              </w:rPr>
              <w:t xml:space="preserve">0.70%</w:t>
            </w:r>
          </w:p>
        </w:tc>
        <w:tc>
          <w:tcPr>
            <w:shd w:fill="auto" w:val="clear"/>
            <w:tcMar>
              <w:top w:w="100.0" w:type="dxa"/>
              <w:left w:w="100.0" w:type="dxa"/>
              <w:bottom w:w="100.0" w:type="dxa"/>
              <w:right w:w="100.0" w:type="dxa"/>
            </w:tcMar>
            <w:vAlign w:val="top"/>
          </w:tcPr>
          <w:p w:rsidR="00000000" w:rsidDel="00000000" w:rsidP="00000000" w:rsidRDefault="00000000" w:rsidRPr="00000000" w14:paraId="0000008E">
            <w:pPr>
              <w:widowControl w:val="0"/>
              <w:spacing w:line="240" w:lineRule="auto"/>
              <w:ind w:right="-45"/>
              <w:jc w:val="center"/>
              <w:rPr>
                <w:rFonts w:ascii="Montserrat" w:cs="Montserrat" w:eastAsia="Montserrat" w:hAnsi="Montserrat"/>
                <w:color w:val="434343"/>
                <w:sz w:val="23"/>
                <w:szCs w:val="23"/>
              </w:rPr>
            </w:pPr>
            <w:r w:rsidDel="00000000" w:rsidR="00000000" w:rsidRPr="00000000">
              <w:rPr>
                <w:rFonts w:ascii="Montserrat" w:cs="Montserrat" w:eastAsia="Montserrat" w:hAnsi="Montserrat"/>
                <w:color w:val="434343"/>
                <w:sz w:val="23"/>
                <w:szCs w:val="23"/>
                <w:rtl w:val="0"/>
              </w:rPr>
              <w:t xml:space="preserve">01/01/2026</w:t>
            </w:r>
          </w:p>
        </w:tc>
        <w:tc>
          <w:tcPr>
            <w:shd w:fill="auto" w:val="clear"/>
            <w:tcMar>
              <w:top w:w="100.0" w:type="dxa"/>
              <w:left w:w="100.0" w:type="dxa"/>
              <w:bottom w:w="100.0" w:type="dxa"/>
              <w:right w:w="100.0" w:type="dxa"/>
            </w:tcMar>
            <w:vAlign w:val="top"/>
          </w:tcPr>
          <w:p w:rsidR="00000000" w:rsidDel="00000000" w:rsidP="00000000" w:rsidRDefault="00000000" w:rsidRPr="00000000" w14:paraId="0000008F">
            <w:pPr>
              <w:widowControl w:val="0"/>
              <w:spacing w:line="240" w:lineRule="auto"/>
              <w:ind w:right="-45"/>
              <w:jc w:val="center"/>
              <w:rPr>
                <w:rFonts w:ascii="Montserrat" w:cs="Montserrat" w:eastAsia="Montserrat" w:hAnsi="Montserrat"/>
                <w:color w:val="434343"/>
                <w:sz w:val="23"/>
                <w:szCs w:val="23"/>
              </w:rPr>
            </w:pPr>
            <w:r w:rsidDel="00000000" w:rsidR="00000000" w:rsidRPr="00000000">
              <w:rPr>
                <w:rFonts w:ascii="Montserrat" w:cs="Montserrat" w:eastAsia="Montserrat" w:hAnsi="Montserrat"/>
                <w:color w:val="434343"/>
                <w:sz w:val="23"/>
                <w:szCs w:val="23"/>
                <w:rtl w:val="0"/>
              </w:rPr>
              <w:t xml:space="preserve">0.90%</w:t>
            </w:r>
          </w:p>
        </w:tc>
        <w:tc>
          <w:tcPr>
            <w:shd w:fill="auto" w:val="clear"/>
            <w:tcMar>
              <w:top w:w="100.0" w:type="dxa"/>
              <w:left w:w="100.0" w:type="dxa"/>
              <w:bottom w:w="100.0" w:type="dxa"/>
              <w:right w:w="100.0" w:type="dxa"/>
            </w:tcMar>
            <w:vAlign w:val="top"/>
          </w:tcPr>
          <w:p w:rsidR="00000000" w:rsidDel="00000000" w:rsidP="00000000" w:rsidRDefault="00000000" w:rsidRPr="00000000" w14:paraId="00000090">
            <w:pPr>
              <w:widowControl w:val="0"/>
              <w:spacing w:line="240" w:lineRule="auto"/>
              <w:ind w:right="-45"/>
              <w:jc w:val="center"/>
              <w:rPr>
                <w:rFonts w:ascii="Montserrat" w:cs="Montserrat" w:eastAsia="Montserrat" w:hAnsi="Montserrat"/>
                <w:color w:val="434343"/>
                <w:sz w:val="23"/>
                <w:szCs w:val="23"/>
              </w:rPr>
            </w:pPr>
            <w:r w:rsidDel="00000000" w:rsidR="00000000" w:rsidRPr="00000000">
              <w:rPr>
                <w:rFonts w:ascii="Montserrat" w:cs="Montserrat" w:eastAsia="Montserrat" w:hAnsi="Montserrat"/>
                <w:color w:val="434343"/>
                <w:sz w:val="23"/>
                <w:szCs w:val="23"/>
                <w:rtl w:val="0"/>
              </w:rPr>
              <w:t xml:space="preserve">01/01/2026</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1">
            <w:pPr>
              <w:widowControl w:val="0"/>
              <w:spacing w:line="240" w:lineRule="auto"/>
              <w:ind w:right="-45"/>
              <w:jc w:val="center"/>
              <w:rPr>
                <w:rFonts w:ascii="Montserrat" w:cs="Montserrat" w:eastAsia="Montserrat" w:hAnsi="Montserrat"/>
                <w:color w:val="434343"/>
                <w:sz w:val="23"/>
                <w:szCs w:val="23"/>
              </w:rPr>
            </w:pPr>
            <w:r w:rsidDel="00000000" w:rsidR="00000000" w:rsidRPr="00000000">
              <w:rPr>
                <w:rFonts w:ascii="Montserrat" w:cs="Montserrat" w:eastAsia="Montserrat" w:hAnsi="Montserrat"/>
                <w:color w:val="434343"/>
                <w:sz w:val="23"/>
                <w:szCs w:val="23"/>
                <w:rtl w:val="0"/>
              </w:rPr>
              <w:t xml:space="preserve">F à I</w:t>
            </w:r>
          </w:p>
        </w:tc>
        <w:tc>
          <w:tcPr>
            <w:shd w:fill="auto" w:val="clear"/>
            <w:tcMar>
              <w:top w:w="100.0" w:type="dxa"/>
              <w:left w:w="100.0" w:type="dxa"/>
              <w:bottom w:w="100.0" w:type="dxa"/>
              <w:right w:w="100.0" w:type="dxa"/>
            </w:tcMar>
            <w:vAlign w:val="top"/>
          </w:tcPr>
          <w:p w:rsidR="00000000" w:rsidDel="00000000" w:rsidP="00000000" w:rsidRDefault="00000000" w:rsidRPr="00000000" w14:paraId="00000092">
            <w:pPr>
              <w:widowControl w:val="0"/>
              <w:spacing w:line="240" w:lineRule="auto"/>
              <w:ind w:right="-45"/>
              <w:jc w:val="center"/>
              <w:rPr>
                <w:rFonts w:ascii="Montserrat" w:cs="Montserrat" w:eastAsia="Montserrat" w:hAnsi="Montserrat"/>
                <w:color w:val="434343"/>
                <w:sz w:val="23"/>
                <w:szCs w:val="23"/>
              </w:rPr>
            </w:pPr>
            <w:r w:rsidDel="00000000" w:rsidR="00000000" w:rsidRPr="00000000">
              <w:rPr>
                <w:rFonts w:ascii="Montserrat" w:cs="Montserrat" w:eastAsia="Montserrat" w:hAnsi="Montserrat"/>
                <w:color w:val="434343"/>
                <w:sz w:val="23"/>
                <w:szCs w:val="23"/>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93">
            <w:pPr>
              <w:widowControl w:val="0"/>
              <w:spacing w:line="240" w:lineRule="auto"/>
              <w:ind w:right="-45"/>
              <w:jc w:val="center"/>
              <w:rPr>
                <w:rFonts w:ascii="Montserrat" w:cs="Montserrat" w:eastAsia="Montserrat" w:hAnsi="Montserrat"/>
                <w:color w:val="434343"/>
                <w:sz w:val="23"/>
                <w:szCs w:val="23"/>
              </w:rPr>
            </w:pPr>
            <w:r w:rsidDel="00000000" w:rsidR="00000000" w:rsidRPr="00000000">
              <w:rPr>
                <w:rFonts w:ascii="Montserrat" w:cs="Montserrat" w:eastAsia="Montserrat" w:hAnsi="Montserrat"/>
                <w:color w:val="434343"/>
                <w:sz w:val="23"/>
                <w:szCs w:val="23"/>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94">
            <w:pPr>
              <w:widowControl w:val="0"/>
              <w:spacing w:line="240" w:lineRule="auto"/>
              <w:ind w:right="-45"/>
              <w:jc w:val="center"/>
              <w:rPr>
                <w:rFonts w:ascii="Montserrat" w:cs="Montserrat" w:eastAsia="Montserrat" w:hAnsi="Montserrat"/>
                <w:color w:val="434343"/>
                <w:sz w:val="23"/>
                <w:szCs w:val="23"/>
              </w:rPr>
            </w:pPr>
            <w:r w:rsidDel="00000000" w:rsidR="00000000" w:rsidRPr="00000000">
              <w:rPr>
                <w:rFonts w:ascii="Montserrat" w:cs="Montserrat" w:eastAsia="Montserrat" w:hAnsi="Montserrat"/>
                <w:color w:val="434343"/>
                <w:sz w:val="23"/>
                <w:szCs w:val="23"/>
                <w:rtl w:val="0"/>
              </w:rPr>
              <w:t xml:space="preserve">1.60%</w:t>
            </w:r>
          </w:p>
        </w:tc>
        <w:tc>
          <w:tcPr>
            <w:shd w:fill="auto" w:val="clear"/>
            <w:tcMar>
              <w:top w:w="100.0" w:type="dxa"/>
              <w:left w:w="100.0" w:type="dxa"/>
              <w:bottom w:w="100.0" w:type="dxa"/>
              <w:right w:w="100.0" w:type="dxa"/>
            </w:tcMar>
            <w:vAlign w:val="top"/>
          </w:tcPr>
          <w:p w:rsidR="00000000" w:rsidDel="00000000" w:rsidP="00000000" w:rsidRDefault="00000000" w:rsidRPr="00000000" w14:paraId="00000095">
            <w:pPr>
              <w:widowControl w:val="0"/>
              <w:spacing w:line="240" w:lineRule="auto"/>
              <w:ind w:right="-45"/>
              <w:jc w:val="center"/>
              <w:rPr>
                <w:rFonts w:ascii="Montserrat" w:cs="Montserrat" w:eastAsia="Montserrat" w:hAnsi="Montserrat"/>
                <w:color w:val="434343"/>
                <w:sz w:val="23"/>
                <w:szCs w:val="23"/>
              </w:rPr>
            </w:pPr>
            <w:r w:rsidDel="00000000" w:rsidR="00000000" w:rsidRPr="00000000">
              <w:rPr>
                <w:rFonts w:ascii="Montserrat" w:cs="Montserrat" w:eastAsia="Montserrat" w:hAnsi="Montserrat"/>
                <w:color w:val="434343"/>
                <w:sz w:val="23"/>
                <w:szCs w:val="23"/>
                <w:rtl w:val="0"/>
              </w:rPr>
              <w:t xml:space="preserve">01/01/2026</w:t>
            </w:r>
          </w:p>
        </w:tc>
      </w:tr>
    </w:tbl>
    <w:p w:rsidR="00000000" w:rsidDel="00000000" w:rsidP="00000000" w:rsidRDefault="00000000" w:rsidRPr="00000000" w14:paraId="00000096">
      <w:pPr>
        <w:spacing w:line="240" w:lineRule="auto"/>
        <w:ind w:right="-45"/>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97">
      <w:pPr>
        <w:spacing w:line="240" w:lineRule="auto"/>
        <w:ind w:right="-45"/>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98">
      <w:pPr>
        <w:spacing w:line="240" w:lineRule="auto"/>
        <w:ind w:right="-45"/>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99">
      <w:pPr>
        <w:numPr>
          <w:ilvl w:val="0"/>
          <w:numId w:val="5"/>
        </w:numPr>
        <w:spacing w:line="240" w:lineRule="auto"/>
        <w:ind w:left="720" w:right="-45" w:hanging="360"/>
        <w:jc w:val="both"/>
        <w:rPr>
          <w:rFonts w:ascii="Montserrat" w:cs="Montserrat" w:eastAsia="Montserrat" w:hAnsi="Montserrat"/>
          <w:b w:val="1"/>
          <w:bCs w:val="1"/>
        </w:rPr>
      </w:pPr>
      <w:r w:rsidDel="00000000" w:rsidR="00000000" w:rsidRPr="00000000">
        <w:rPr>
          <w:rFonts w:ascii="Montserrat" w:cs="Montserrat" w:eastAsia="Montserrat" w:hAnsi="Montserrat"/>
          <w:b w:val="1"/>
          <w:bCs w:val="1"/>
          <w:u w:val="single"/>
          <w:rtl w:val="0"/>
        </w:rPr>
        <w:t xml:space="preserve">Modalités d'application :</w:t>
      </w:r>
      <w:r w:rsidDel="00000000" w:rsidR="00000000" w:rsidRPr="00000000">
        <w:rPr>
          <w:rtl w:val="0"/>
        </w:rPr>
      </w:r>
    </w:p>
    <w:p w:rsidR="00000000" w:rsidDel="00000000" w:rsidP="00000000" w:rsidRDefault="00000000" w:rsidRPr="00000000" w14:paraId="0000009A">
      <w:pPr>
        <w:spacing w:line="240" w:lineRule="auto"/>
        <w:ind w:right="-45"/>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9B">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Le processus des augmentations générales et individuelles fera l’objet d’une application, pour les salariés éligibles, sur la paie du mois d’avril 2026, avec effet rétroactif au 1er janvier 2026, et sur les rémunérations brutes de base des salariés au 31 décembre 2025.</w:t>
      </w:r>
    </w:p>
    <w:p w:rsidR="00000000" w:rsidDel="00000000" w:rsidP="00000000" w:rsidRDefault="00000000" w:rsidRPr="00000000" w14:paraId="0000009C">
      <w:pPr>
        <w:spacing w:line="240" w:lineRule="auto"/>
        <w:ind w:right="-45"/>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9D">
      <w:pPr>
        <w:spacing w:line="240" w:lineRule="auto"/>
        <w:ind w:right="-45"/>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9E">
      <w:pPr>
        <w:spacing w:line="240" w:lineRule="auto"/>
        <w:ind w:right="-45"/>
        <w:jc w:val="both"/>
        <w:rPr>
          <w:rFonts w:ascii="Montserrat" w:cs="Montserrat" w:eastAsia="Montserrat" w:hAnsi="Montserrat"/>
          <w:b w:val="1"/>
          <w:bCs w:val="1"/>
          <w:u w:val="single"/>
        </w:rPr>
      </w:pPr>
      <w:r w:rsidDel="00000000" w:rsidR="00000000" w:rsidRPr="00000000">
        <w:rPr>
          <w:rFonts w:ascii="Montserrat" w:cs="Montserrat" w:eastAsia="Montserrat" w:hAnsi="Montserrat"/>
          <w:b w:val="1"/>
          <w:bCs w:val="1"/>
          <w:u w:val="single"/>
          <w:rtl w:val="0"/>
        </w:rPr>
        <w:t xml:space="preserve">ARTICLE 6 : ENTREE EN VIGUEUR ET DURÉE D’APPLICATION</w:t>
      </w:r>
    </w:p>
    <w:p w:rsidR="00000000" w:rsidDel="00000000" w:rsidP="00000000" w:rsidRDefault="00000000" w:rsidRPr="00000000" w14:paraId="0000009F">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A0">
      <w:pPr>
        <w:spacing w:line="240" w:lineRule="auto"/>
        <w:ind w:right="-45"/>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A1">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Les dispositions du présent accord ne sont applicables qu’en cas de signature majoritaire du présent accord selon les conditions définies dans le cadre de la négociation.</w:t>
      </w:r>
    </w:p>
    <w:p w:rsidR="00000000" w:rsidDel="00000000" w:rsidP="00000000" w:rsidRDefault="00000000" w:rsidRPr="00000000" w14:paraId="000000A2">
      <w:pPr>
        <w:spacing w:line="240" w:lineRule="auto"/>
        <w:ind w:right="-45"/>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A3">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En l'absence de majorité de signature, l'accord sera considéré comme caduc.</w:t>
      </w:r>
    </w:p>
    <w:p w:rsidR="00000000" w:rsidDel="00000000" w:rsidP="00000000" w:rsidRDefault="00000000" w:rsidRPr="00000000" w14:paraId="000000A4">
      <w:pPr>
        <w:spacing w:line="240" w:lineRule="auto"/>
        <w:ind w:right="-45"/>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A5">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Le présent accord est applicable dès sa signature. Il est conclu pour une durée déterminée jusqu'au 31 décembre 2026. </w:t>
      </w:r>
    </w:p>
    <w:p w:rsidR="00000000" w:rsidDel="00000000" w:rsidP="00000000" w:rsidRDefault="00000000" w:rsidRPr="00000000" w14:paraId="000000A6">
      <w:pPr>
        <w:spacing w:line="240" w:lineRule="auto"/>
        <w:ind w:right="-45"/>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A7">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En application de l’article L.2222-4 du Code du travail, les dispositions à durée déterminée du présent accord ne se transformeront pas en accord à durée indéterminée à l’échéance du terme ci-dessus fixé et cesseront de produire tout effet à cette date.</w:t>
      </w:r>
    </w:p>
    <w:p w:rsidR="00000000" w:rsidDel="00000000" w:rsidP="00000000" w:rsidRDefault="00000000" w:rsidRPr="00000000" w14:paraId="000000A8">
      <w:pPr>
        <w:spacing w:line="240" w:lineRule="auto"/>
        <w:ind w:right="-45"/>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A9">
      <w:pPr>
        <w:spacing w:line="240" w:lineRule="auto"/>
        <w:ind w:right="-45"/>
        <w:jc w:val="both"/>
        <w:rPr>
          <w:rFonts w:ascii="Montserrat" w:cs="Montserrat" w:eastAsia="Montserrat" w:hAnsi="Montserrat"/>
          <w:b w:val="1"/>
          <w:bCs w:val="1"/>
          <w:u w:val="single"/>
        </w:rPr>
      </w:pPr>
      <w:r w:rsidDel="00000000" w:rsidR="00000000" w:rsidRPr="00000000">
        <w:rPr>
          <w:rtl w:val="0"/>
        </w:rPr>
      </w:r>
    </w:p>
    <w:p w:rsidR="00000000" w:rsidDel="00000000" w:rsidP="00000000" w:rsidRDefault="00000000" w:rsidRPr="00000000" w14:paraId="000000AA">
      <w:pPr>
        <w:spacing w:line="240" w:lineRule="auto"/>
        <w:ind w:right="-45"/>
        <w:jc w:val="both"/>
        <w:rPr>
          <w:rFonts w:ascii="Montserrat" w:cs="Montserrat" w:eastAsia="Montserrat" w:hAnsi="Montserrat"/>
          <w:b w:val="1"/>
          <w:bCs w:val="1"/>
          <w:u w:val="single"/>
        </w:rPr>
      </w:pPr>
      <w:r w:rsidDel="00000000" w:rsidR="00000000" w:rsidRPr="00000000">
        <w:rPr>
          <w:rFonts w:ascii="Montserrat" w:cs="Montserrat" w:eastAsia="Montserrat" w:hAnsi="Montserrat"/>
          <w:b w:val="1"/>
          <w:bCs w:val="1"/>
          <w:u w:val="single"/>
          <w:rtl w:val="0"/>
        </w:rPr>
        <w:t xml:space="preserve">ARTICLE 7 : PUBLICITE</w:t>
      </w:r>
    </w:p>
    <w:p w:rsidR="00000000" w:rsidDel="00000000" w:rsidP="00000000" w:rsidRDefault="00000000" w:rsidRPr="00000000" w14:paraId="000000AB">
      <w:pPr>
        <w:spacing w:line="240" w:lineRule="auto"/>
        <w:ind w:right="-45"/>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AC">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AD">
      <w:pPr>
        <w:spacing w:line="240" w:lineRule="auto"/>
        <w:ind w:right="-45"/>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Le présent accord sera notifié par la Direction de la Société à l’ensemble des organisations syndicales représentatives de l’entreprise, accompagné du procès-verbal d’ouverture des négociations portant sur les écarts de rémunération entre les hommes et les femmes.</w:t>
      </w:r>
    </w:p>
    <w:p w:rsidR="00000000" w:rsidDel="00000000" w:rsidP="00000000" w:rsidRDefault="00000000" w:rsidRPr="00000000" w14:paraId="000000AE">
      <w:pPr>
        <w:spacing w:line="240" w:lineRule="auto"/>
        <w:ind w:right="-45"/>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  </w:t>
      </w:r>
    </w:p>
    <w:p w:rsidR="00000000" w:rsidDel="00000000" w:rsidP="00000000" w:rsidRDefault="00000000" w:rsidRPr="00000000" w14:paraId="000000AF">
      <w:pPr>
        <w:spacing w:line="240" w:lineRule="auto"/>
        <w:ind w:right="-45"/>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A l’expiration du délai d’opposition de 8 jours, l’accord sera déposé par la Direction de la Société en deux exemplaires : </w:t>
      </w:r>
    </w:p>
    <w:p w:rsidR="00000000" w:rsidDel="00000000" w:rsidP="00000000" w:rsidRDefault="00000000" w:rsidRPr="00000000" w14:paraId="000000B0">
      <w:pPr>
        <w:spacing w:line="240" w:lineRule="auto"/>
        <w:ind w:right="-45"/>
        <w:rPr>
          <w:rFonts w:ascii="Montserrat" w:cs="Montserrat" w:eastAsia="Montserrat" w:hAnsi="Montserrat"/>
        </w:rPr>
      </w:pPr>
      <w:r w:rsidDel="00000000" w:rsidR="00000000" w:rsidRPr="00000000">
        <w:rPr>
          <w:rFonts w:ascii="Montserrat" w:cs="Montserrat" w:eastAsia="Montserrat" w:hAnsi="Montserrat"/>
          <w:rtl w:val="0"/>
        </w:rPr>
        <w:t xml:space="preserve">- </w:t>
        <w:tab/>
        <w:t xml:space="preserve">En version électronique via la plateforme: </w:t>
      </w:r>
      <w:hyperlink r:id="rId7">
        <w:r w:rsidDel="00000000" w:rsidR="00000000" w:rsidRPr="00000000">
          <w:rPr>
            <w:rFonts w:ascii="Montserrat" w:cs="Montserrat" w:eastAsia="Montserrat" w:hAnsi="Montserrat"/>
            <w:color w:val="1155cc"/>
            <w:u w:val="single"/>
            <w:rtl w:val="0"/>
          </w:rPr>
          <w:t xml:space="preserve">https://www.teleaccords.travail-emploi.gouv.fr/PortailTeleprocedures/</w:t>
        </w:r>
      </w:hyperlink>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B1">
      <w:pPr>
        <w:spacing w:line="240" w:lineRule="auto"/>
        <w:ind w:right="-45"/>
        <w:jc w:val="both"/>
        <w:rPr>
          <w:rFonts w:ascii="Montserrat" w:cs="Montserrat" w:eastAsia="Montserrat" w:hAnsi="Montserrat"/>
          <w:highlight w:val="white"/>
        </w:rPr>
      </w:pPr>
      <w:r w:rsidDel="00000000" w:rsidR="00000000" w:rsidRPr="00000000">
        <w:rPr>
          <w:rFonts w:ascii="Montserrat" w:cs="Montserrat" w:eastAsia="Montserrat" w:hAnsi="Montserrat"/>
          <w:rtl w:val="0"/>
        </w:rPr>
        <w:t xml:space="preserve">- </w:t>
        <w:tab/>
        <w:t xml:space="preserve">Sur support papier au secrétariat greffe du Conseil de prud'hommes d’Annemasse</w:t>
      </w:r>
      <w:r w:rsidDel="00000000" w:rsidR="00000000" w:rsidRPr="00000000">
        <w:rPr>
          <w:rFonts w:ascii="Montserrat" w:cs="Montserrat" w:eastAsia="Montserrat" w:hAnsi="Montserrat"/>
          <w:highlight w:val="white"/>
          <w:rtl w:val="0"/>
        </w:rPr>
        <w:t xml:space="preserve">.</w:t>
      </w:r>
    </w:p>
    <w:p w:rsidR="00000000" w:rsidDel="00000000" w:rsidP="00000000" w:rsidRDefault="00000000" w:rsidRPr="00000000" w14:paraId="000000B2">
      <w:pPr>
        <w:spacing w:line="240" w:lineRule="auto"/>
        <w:ind w:right="-45"/>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  </w:t>
      </w:r>
    </w:p>
    <w:p w:rsidR="00000000" w:rsidDel="00000000" w:rsidP="00000000" w:rsidRDefault="00000000" w:rsidRPr="00000000" w14:paraId="000000B3">
      <w:pPr>
        <w:spacing w:line="240" w:lineRule="auto"/>
        <w:ind w:right="-45"/>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Le présent accord fera l’objet d’un affichage au sein de l’établissement d’Annemasse, et fera l’objet d’une communication spécifique.</w:t>
      </w:r>
    </w:p>
    <w:p w:rsidR="00000000" w:rsidDel="00000000" w:rsidP="00000000" w:rsidRDefault="00000000" w:rsidRPr="00000000" w14:paraId="000000B4">
      <w:pPr>
        <w:spacing w:line="240" w:lineRule="auto"/>
        <w:ind w:right="-45"/>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B5">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Fait à Annemasse, le 5</w:t>
      </w:r>
      <w:r w:rsidDel="00000000" w:rsidR="00000000" w:rsidRPr="00000000">
        <w:rPr>
          <w:rFonts w:ascii="Montserrat" w:cs="Montserrat" w:eastAsia="Montserrat" w:hAnsi="Montserrat"/>
          <w:rtl w:val="0"/>
        </w:rPr>
        <w:t xml:space="preserve"> mars 2026</w:t>
      </w:r>
    </w:p>
    <w:p w:rsidR="00000000" w:rsidDel="00000000" w:rsidP="00000000" w:rsidRDefault="00000000" w:rsidRPr="00000000" w14:paraId="000000B6">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En 5 exemplaires originaux</w:t>
      </w:r>
    </w:p>
    <w:p w:rsidR="00000000" w:rsidDel="00000000" w:rsidP="00000000" w:rsidRDefault="00000000" w:rsidRPr="00000000" w14:paraId="000000B7">
      <w:pPr>
        <w:spacing w:line="240" w:lineRule="auto"/>
        <w:ind w:right="-45"/>
        <w:jc w:val="both"/>
        <w:rPr>
          <w:rFonts w:ascii="Montserrat" w:cs="Montserrat" w:eastAsia="Montserrat" w:hAnsi="Montserrat"/>
          <w:i w:val="1"/>
          <w:iCs w:val="1"/>
          <w:shd w:fill="f4cccc" w:val="clear"/>
        </w:rPr>
      </w:pPr>
      <w:r w:rsidDel="00000000" w:rsidR="00000000" w:rsidRPr="00000000">
        <w:rPr>
          <w:rtl w:val="0"/>
        </w:rPr>
      </w:r>
    </w:p>
    <w:p w:rsidR="00000000" w:rsidDel="00000000" w:rsidP="00000000" w:rsidRDefault="00000000" w:rsidRPr="00000000" w14:paraId="000000B8">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B9">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Pour la Direction                                                        Pour les Organisations Syndicales,</w:t>
      </w:r>
    </w:p>
    <w:p w:rsidR="00000000" w:rsidDel="00000000" w:rsidP="00000000" w:rsidRDefault="00000000" w:rsidRPr="00000000" w14:paraId="000000BA">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                                                                             </w:t>
        <w:tab/>
        <w:t xml:space="preserve">Les Délégués Syndicaux Centraux</w:t>
      </w:r>
    </w:p>
    <w:p w:rsidR="00000000" w:rsidDel="00000000" w:rsidP="00000000" w:rsidRDefault="00000000" w:rsidRPr="00000000" w14:paraId="000000BB">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BC">
      <w:pPr>
        <w:spacing w:line="240" w:lineRule="auto"/>
        <w:ind w:right="-45"/>
        <w:jc w:val="both"/>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xxxxxxxxxxxxx</w:t>
      </w:r>
      <w:r w:rsidDel="00000000" w:rsidR="00000000" w:rsidRPr="00000000">
        <w:rPr>
          <w:rtl w:val="0"/>
        </w:rPr>
      </w:r>
    </w:p>
    <w:p w:rsidR="00000000" w:rsidDel="00000000" w:rsidP="00000000" w:rsidRDefault="00000000" w:rsidRPr="00000000" w14:paraId="000000BD">
      <w:pPr>
        <w:spacing w:line="240" w:lineRule="auto"/>
        <w:ind w:right="-45"/>
        <w:jc w:val="both"/>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RRH de la Société DAV Valeo </w:t>
        <w:tab/>
        <w:t xml:space="preserve">            </w:t>
        <w:tab/>
        <w:t xml:space="preserve">CDFT, xxxxxxxxxxxxxxxx</w:t>
      </w:r>
    </w:p>
    <w:p w:rsidR="00000000" w:rsidDel="00000000" w:rsidP="00000000" w:rsidRDefault="00000000" w:rsidRPr="00000000" w14:paraId="000000BE">
      <w:pPr>
        <w:spacing w:line="240" w:lineRule="auto"/>
        <w:ind w:right="-45"/>
        <w:jc w:val="both"/>
        <w:rPr>
          <w:rFonts w:ascii="Montserrat" w:cs="Montserrat" w:eastAsia="Montserrat" w:hAnsi="Montserrat"/>
          <w:b w:val="1"/>
          <w:bCs w:val="1"/>
          <w:highlight w:val="yellow"/>
        </w:rPr>
      </w:pPr>
      <w:r w:rsidDel="00000000" w:rsidR="00000000" w:rsidRPr="00000000">
        <w:rPr>
          <w:rFonts w:ascii="Montserrat" w:cs="Montserrat" w:eastAsia="Montserrat" w:hAnsi="Montserrat"/>
          <w:b w:val="1"/>
          <w:bCs w:val="1"/>
          <w:highlight w:val="yellow"/>
          <w:rtl w:val="0"/>
        </w:rPr>
        <w:t xml:space="preserve"> </w:t>
      </w:r>
    </w:p>
    <w:p w:rsidR="00000000" w:rsidDel="00000000" w:rsidP="00000000" w:rsidRDefault="00000000" w:rsidRPr="00000000" w14:paraId="000000BF">
      <w:pPr>
        <w:spacing w:line="240" w:lineRule="auto"/>
        <w:ind w:right="-45"/>
        <w:jc w:val="both"/>
        <w:rPr>
          <w:rFonts w:ascii="Montserrat" w:cs="Montserrat" w:eastAsia="Montserrat" w:hAnsi="Montserrat"/>
          <w:b w:val="1"/>
          <w:bCs w:val="1"/>
          <w:highlight w:val="yellow"/>
        </w:rPr>
      </w:pPr>
      <w:r w:rsidDel="00000000" w:rsidR="00000000" w:rsidRPr="00000000">
        <w:rPr>
          <w:rtl w:val="0"/>
        </w:rPr>
      </w:r>
    </w:p>
    <w:p w:rsidR="00000000" w:rsidDel="00000000" w:rsidP="00000000" w:rsidRDefault="00000000" w:rsidRPr="00000000" w14:paraId="000000C0">
      <w:pPr>
        <w:spacing w:line="240" w:lineRule="auto"/>
        <w:ind w:right="-45"/>
        <w:jc w:val="both"/>
        <w:rPr>
          <w:rFonts w:ascii="Montserrat" w:cs="Montserrat" w:eastAsia="Montserrat" w:hAnsi="Montserrat"/>
          <w:b w:val="1"/>
          <w:bCs w:val="1"/>
          <w:highlight w:val="yellow"/>
        </w:rPr>
      </w:pPr>
      <w:r w:rsidDel="00000000" w:rsidR="00000000" w:rsidRPr="00000000">
        <w:rPr>
          <w:rtl w:val="0"/>
        </w:rPr>
      </w:r>
    </w:p>
    <w:p w:rsidR="00000000" w:rsidDel="00000000" w:rsidP="00000000" w:rsidRDefault="00000000" w:rsidRPr="00000000" w14:paraId="000000C1">
      <w:pPr>
        <w:spacing w:line="240" w:lineRule="auto"/>
        <w:ind w:right="-45"/>
        <w:jc w:val="both"/>
        <w:rPr>
          <w:rFonts w:ascii="Montserrat" w:cs="Montserrat" w:eastAsia="Montserrat" w:hAnsi="Montserrat"/>
          <w:b w:val="1"/>
          <w:bCs w:val="1"/>
          <w:highlight w:val="yellow"/>
        </w:rPr>
      </w:pPr>
      <w:r w:rsidDel="00000000" w:rsidR="00000000" w:rsidRPr="00000000">
        <w:rPr>
          <w:rtl w:val="0"/>
        </w:rPr>
      </w:r>
    </w:p>
    <w:p w:rsidR="00000000" w:rsidDel="00000000" w:rsidP="00000000" w:rsidRDefault="00000000" w:rsidRPr="00000000" w14:paraId="000000C2">
      <w:pPr>
        <w:spacing w:line="240" w:lineRule="auto"/>
        <w:ind w:right="-45"/>
        <w:jc w:val="both"/>
        <w:rPr>
          <w:rFonts w:ascii="Montserrat" w:cs="Montserrat" w:eastAsia="Montserrat" w:hAnsi="Montserrat"/>
          <w:b w:val="1"/>
          <w:bCs w:val="1"/>
          <w:highlight w:val="yellow"/>
        </w:rPr>
      </w:pPr>
      <w:r w:rsidDel="00000000" w:rsidR="00000000" w:rsidRPr="00000000">
        <w:rPr>
          <w:rtl w:val="0"/>
        </w:rPr>
      </w:r>
    </w:p>
    <w:p w:rsidR="00000000" w:rsidDel="00000000" w:rsidP="00000000" w:rsidRDefault="00000000" w:rsidRPr="00000000" w14:paraId="000000C3">
      <w:pPr>
        <w:spacing w:line="240" w:lineRule="auto"/>
        <w:ind w:right="-45"/>
        <w:jc w:val="both"/>
        <w:rPr>
          <w:rFonts w:ascii="Montserrat" w:cs="Montserrat" w:eastAsia="Montserrat" w:hAnsi="Montserrat"/>
          <w:b w:val="1"/>
          <w:bCs w:val="1"/>
          <w:highlight w:val="yellow"/>
        </w:rPr>
      </w:pPr>
      <w:r w:rsidDel="00000000" w:rsidR="00000000" w:rsidRPr="00000000">
        <w:rPr>
          <w:rFonts w:ascii="Montserrat" w:cs="Montserrat" w:eastAsia="Montserrat" w:hAnsi="Montserrat"/>
          <w:b w:val="1"/>
          <w:bCs w:val="1"/>
          <w:highlight w:val="yellow"/>
          <w:rtl w:val="0"/>
        </w:rPr>
        <w:t xml:space="preserve"> </w:t>
      </w:r>
    </w:p>
    <w:p w:rsidR="00000000" w:rsidDel="00000000" w:rsidP="00000000" w:rsidRDefault="00000000" w:rsidRPr="00000000" w14:paraId="000000C4">
      <w:pPr>
        <w:spacing w:line="240" w:lineRule="auto"/>
        <w:ind w:right="-45"/>
        <w:jc w:val="both"/>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xxxxxxxxxxxxxxx</w:t>
      </w:r>
    </w:p>
    <w:p w:rsidR="00000000" w:rsidDel="00000000" w:rsidP="00000000" w:rsidRDefault="00000000" w:rsidRPr="00000000" w14:paraId="000000C5">
      <w:pPr>
        <w:spacing w:line="240" w:lineRule="auto"/>
        <w:ind w:right="-45"/>
        <w:jc w:val="both"/>
        <w:rPr>
          <w:rFonts w:ascii="Montserrat" w:cs="Montserrat" w:eastAsia="Montserrat" w:hAnsi="Montserrat"/>
          <w:b w:val="1"/>
          <w:bCs w:val="1"/>
          <w:highlight w:val="yellow"/>
        </w:rPr>
      </w:pPr>
      <w:r w:rsidDel="00000000" w:rsidR="00000000" w:rsidRPr="00000000">
        <w:rPr>
          <w:rFonts w:ascii="Montserrat" w:cs="Montserrat" w:eastAsia="Montserrat" w:hAnsi="Montserrat"/>
          <w:b w:val="1"/>
          <w:bCs w:val="1"/>
          <w:rtl w:val="0"/>
        </w:rPr>
        <w:t xml:space="preserve">Directeur DAV Valeo                                           CFE-CGC, xxxxxxxxxxxxxxx </w:t>
      </w:r>
      <w:r w:rsidDel="00000000" w:rsidR="00000000" w:rsidRPr="00000000">
        <w:rPr>
          <w:rtl w:val="0"/>
        </w:rPr>
      </w:r>
    </w:p>
    <w:p w:rsidR="00000000" w:rsidDel="00000000" w:rsidP="00000000" w:rsidRDefault="00000000" w:rsidRPr="00000000" w14:paraId="000000C6">
      <w:pPr>
        <w:spacing w:line="240" w:lineRule="auto"/>
        <w:ind w:right="-45"/>
        <w:jc w:val="both"/>
        <w:rPr>
          <w:rFonts w:ascii="Montserrat" w:cs="Montserrat" w:eastAsia="Montserrat" w:hAnsi="Montserrat"/>
          <w:b w:val="1"/>
          <w:bCs w:val="1"/>
          <w:highlight w:val="yellow"/>
        </w:rPr>
      </w:pPr>
      <w:r w:rsidDel="00000000" w:rsidR="00000000" w:rsidRPr="00000000">
        <w:rPr>
          <w:rFonts w:ascii="Montserrat" w:cs="Montserrat" w:eastAsia="Montserrat" w:hAnsi="Montserrat"/>
          <w:b w:val="1"/>
          <w:bCs w:val="1"/>
          <w:highlight w:val="yellow"/>
          <w:rtl w:val="0"/>
        </w:rPr>
        <w:t xml:space="preserve"> </w:t>
      </w:r>
    </w:p>
    <w:p w:rsidR="00000000" w:rsidDel="00000000" w:rsidP="00000000" w:rsidRDefault="00000000" w:rsidRPr="00000000" w14:paraId="000000C7">
      <w:pPr>
        <w:spacing w:line="240" w:lineRule="auto"/>
        <w:ind w:right="-45"/>
        <w:jc w:val="both"/>
        <w:rPr>
          <w:rFonts w:ascii="Montserrat" w:cs="Montserrat" w:eastAsia="Montserrat" w:hAnsi="Montserrat"/>
          <w:b w:val="1"/>
          <w:bCs w:val="1"/>
          <w:highlight w:val="yellow"/>
        </w:rPr>
      </w:pPr>
      <w:r w:rsidDel="00000000" w:rsidR="00000000" w:rsidRPr="00000000">
        <w:rPr>
          <w:rFonts w:ascii="Montserrat" w:cs="Montserrat" w:eastAsia="Montserrat" w:hAnsi="Montserrat"/>
          <w:b w:val="1"/>
          <w:bCs w:val="1"/>
          <w:highlight w:val="yellow"/>
          <w:rtl w:val="0"/>
        </w:rPr>
        <w:t xml:space="preserve">  </w:t>
      </w:r>
    </w:p>
    <w:p w:rsidR="00000000" w:rsidDel="00000000" w:rsidP="00000000" w:rsidRDefault="00000000" w:rsidRPr="00000000" w14:paraId="000000C8">
      <w:pPr>
        <w:spacing w:line="240" w:lineRule="auto"/>
        <w:ind w:right="-45"/>
        <w:jc w:val="both"/>
        <w:rPr>
          <w:rFonts w:ascii="Montserrat" w:cs="Montserrat" w:eastAsia="Montserrat" w:hAnsi="Montserrat"/>
          <w:b w:val="1"/>
          <w:bCs w:val="1"/>
          <w:highlight w:val="yellow"/>
        </w:rPr>
      </w:pPr>
      <w:r w:rsidDel="00000000" w:rsidR="00000000" w:rsidRPr="00000000">
        <w:rPr>
          <w:rtl w:val="0"/>
        </w:rPr>
      </w:r>
    </w:p>
    <w:p w:rsidR="00000000" w:rsidDel="00000000" w:rsidP="00000000" w:rsidRDefault="00000000" w:rsidRPr="00000000" w14:paraId="000000C9">
      <w:pPr>
        <w:spacing w:line="240" w:lineRule="auto"/>
        <w:ind w:left="4960" w:right="-45" w:firstLine="80"/>
        <w:jc w:val="both"/>
        <w:rPr>
          <w:rFonts w:ascii="Montserrat" w:cs="Montserrat" w:eastAsia="Montserrat" w:hAnsi="Montserrat"/>
          <w:b w:val="1"/>
          <w:bCs w:val="1"/>
          <w:highlight w:val="yellow"/>
        </w:rPr>
      </w:pPr>
      <w:r w:rsidDel="00000000" w:rsidR="00000000" w:rsidRPr="00000000">
        <w:rPr>
          <w:rtl w:val="0"/>
        </w:rPr>
      </w:r>
    </w:p>
    <w:p w:rsidR="00000000" w:rsidDel="00000000" w:rsidP="00000000" w:rsidRDefault="00000000" w:rsidRPr="00000000" w14:paraId="000000CA">
      <w:pPr>
        <w:spacing w:line="240" w:lineRule="auto"/>
        <w:ind w:left="4960" w:right="-45" w:firstLine="80"/>
        <w:jc w:val="both"/>
        <w:rPr>
          <w:rFonts w:ascii="Montserrat" w:cs="Montserrat" w:eastAsia="Montserrat" w:hAnsi="Montserrat"/>
          <w:b w:val="1"/>
          <w:bCs w:val="1"/>
          <w:highlight w:val="yellow"/>
        </w:rPr>
      </w:pPr>
      <w:r w:rsidDel="00000000" w:rsidR="00000000" w:rsidRPr="00000000">
        <w:rPr>
          <w:rtl w:val="0"/>
        </w:rPr>
      </w:r>
    </w:p>
    <w:p w:rsidR="00000000" w:rsidDel="00000000" w:rsidP="00000000" w:rsidRDefault="00000000" w:rsidRPr="00000000" w14:paraId="000000CB">
      <w:pPr>
        <w:spacing w:line="240" w:lineRule="auto"/>
        <w:ind w:right="-45"/>
        <w:jc w:val="both"/>
        <w:rPr>
          <w:rFonts w:ascii="Montserrat" w:cs="Montserrat" w:eastAsia="Montserrat" w:hAnsi="Montserrat"/>
          <w:b w:val="1"/>
          <w:bCs w:val="1"/>
          <w:highlight w:val="yellow"/>
        </w:rPr>
      </w:pPr>
      <w:r w:rsidDel="00000000" w:rsidR="00000000" w:rsidRPr="00000000">
        <w:br w:type="page"/>
      </w:r>
      <w:r w:rsidDel="00000000" w:rsidR="00000000" w:rsidRPr="00000000">
        <w:rPr>
          <w:rtl w:val="0"/>
        </w:rPr>
      </w:r>
    </w:p>
    <w:p w:rsidR="00000000" w:rsidDel="00000000" w:rsidP="00000000" w:rsidRDefault="00000000" w:rsidRPr="00000000" w14:paraId="000000CC">
      <w:pPr>
        <w:spacing w:line="240" w:lineRule="auto"/>
        <w:ind w:right="-45"/>
        <w:jc w:val="both"/>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ANNEXE 1: LISTE DES SITES ENTRANT DANS LE CHAMP D’APPLICATION DE L’ACCORD</w:t>
      </w:r>
    </w:p>
    <w:p w:rsidR="00000000" w:rsidDel="00000000" w:rsidP="00000000" w:rsidRDefault="00000000" w:rsidRPr="00000000" w14:paraId="000000CD">
      <w:pPr>
        <w:spacing w:line="240" w:lineRule="auto"/>
        <w:ind w:right="-45"/>
        <w:jc w:val="both"/>
        <w:rPr>
          <w:rFonts w:ascii="Montserrat" w:cs="Montserrat" w:eastAsia="Montserrat" w:hAnsi="Montserrat"/>
          <w:b w:val="1"/>
          <w:bCs w:val="1"/>
        </w:rPr>
      </w:pPr>
      <w:r w:rsidDel="00000000" w:rsidR="00000000" w:rsidRPr="00000000">
        <w:rPr>
          <w:rtl w:val="0"/>
        </w:rPr>
      </w:r>
    </w:p>
    <w:p w:rsidR="00000000" w:rsidDel="00000000" w:rsidP="00000000" w:rsidRDefault="00000000" w:rsidRPr="00000000" w14:paraId="000000CE">
      <w:pPr>
        <w:spacing w:line="240" w:lineRule="auto"/>
        <w:ind w:right="-45"/>
        <w:jc w:val="both"/>
        <w:rPr>
          <w:rFonts w:ascii="Montserrat" w:cs="Montserrat" w:eastAsia="Montserrat" w:hAnsi="Montserrat"/>
          <w:b w:val="1"/>
          <w:bCs w:val="1"/>
        </w:rPr>
      </w:pPr>
      <w:r w:rsidDel="00000000" w:rsidR="00000000" w:rsidRPr="00000000">
        <w:rPr>
          <w:rtl w:val="0"/>
        </w:rPr>
      </w:r>
    </w:p>
    <w:p w:rsidR="00000000" w:rsidDel="00000000" w:rsidP="00000000" w:rsidRDefault="00000000" w:rsidRPr="00000000" w14:paraId="000000CF">
      <w:pPr>
        <w:spacing w:line="240" w:lineRule="auto"/>
        <w:ind w:right="-45"/>
        <w:jc w:val="both"/>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VALEO DAV Annemasse </w:t>
      </w:r>
      <w:r w:rsidDel="00000000" w:rsidR="00000000" w:rsidRPr="00000000">
        <w:br w:type="page"/>
      </w:r>
      <w:r w:rsidDel="00000000" w:rsidR="00000000" w:rsidRPr="00000000">
        <w:rPr>
          <w:rtl w:val="0"/>
        </w:rPr>
      </w:r>
    </w:p>
    <w:p w:rsidR="00000000" w:rsidDel="00000000" w:rsidP="00000000" w:rsidRDefault="00000000" w:rsidRPr="00000000" w14:paraId="000000D0">
      <w:pPr>
        <w:spacing w:line="240" w:lineRule="auto"/>
        <w:ind w:right="-45"/>
        <w:jc w:val="both"/>
        <w:rPr>
          <w:rFonts w:ascii="Montserrat" w:cs="Montserrat" w:eastAsia="Montserrat" w:hAnsi="Montserrat"/>
          <w:b w:val="1"/>
          <w:bCs w:val="1"/>
        </w:rPr>
      </w:pPr>
      <w:r w:rsidDel="00000000" w:rsidR="00000000" w:rsidRPr="00000000">
        <w:rPr>
          <w:rtl w:val="0"/>
        </w:rPr>
      </w:r>
    </w:p>
    <w:p w:rsidR="00000000" w:rsidDel="00000000" w:rsidP="00000000" w:rsidRDefault="00000000" w:rsidRPr="00000000" w14:paraId="000000D1">
      <w:pPr>
        <w:spacing w:line="240" w:lineRule="auto"/>
        <w:ind w:right="-45"/>
        <w:jc w:val="both"/>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ANNEXE 2: REVENDICATIONS DES ORGANISATIONS SYNDICALES</w:t>
      </w:r>
    </w:p>
    <w:p w:rsidR="00000000" w:rsidDel="00000000" w:rsidP="00000000" w:rsidRDefault="00000000" w:rsidRPr="00000000" w14:paraId="000000D2">
      <w:pPr>
        <w:spacing w:line="240" w:lineRule="auto"/>
        <w:ind w:right="-45"/>
        <w:jc w:val="both"/>
        <w:rPr>
          <w:rFonts w:ascii="Montserrat" w:cs="Montserrat" w:eastAsia="Montserrat" w:hAnsi="Montserrat"/>
          <w:b w:val="1"/>
          <w:bCs w:val="1"/>
        </w:rPr>
      </w:pPr>
      <w:r w:rsidDel="00000000" w:rsidR="00000000" w:rsidRPr="00000000">
        <w:rPr>
          <w:rtl w:val="0"/>
        </w:rPr>
      </w:r>
    </w:p>
    <w:p w:rsidR="00000000" w:rsidDel="00000000" w:rsidP="00000000" w:rsidRDefault="00000000" w:rsidRPr="00000000" w14:paraId="000000D3">
      <w:pPr>
        <w:spacing w:line="240" w:lineRule="auto"/>
        <w:ind w:right="-45"/>
        <w:jc w:val="both"/>
        <w:rPr>
          <w:rFonts w:ascii="Montserrat" w:cs="Montserrat" w:eastAsia="Montserrat" w:hAnsi="Montserrat"/>
        </w:rPr>
      </w:pPr>
      <w:r w:rsidDel="00000000" w:rsidR="00000000" w:rsidRPr="00000000">
        <w:rPr>
          <w:rFonts w:ascii="Montserrat" w:cs="Montserrat" w:eastAsia="Montserrat" w:hAnsi="Montserrat"/>
        </w:rPr>
        <w:drawing>
          <wp:inline distB="19050" distT="19050" distL="19050" distR="19050">
            <wp:extent cx="5182848" cy="7434263"/>
            <wp:effectExtent b="0" l="0" r="0" t="0"/>
            <wp:docPr id="2" name="image2.png"/>
            <a:graphic>
              <a:graphicData uri="http://schemas.openxmlformats.org/drawingml/2006/picture">
                <pic:pic>
                  <pic:nvPicPr>
                    <pic:cNvPr id="0" name="image2.png"/>
                    <pic:cNvPicPr preferRelativeResize="0"/>
                  </pic:nvPicPr>
                  <pic:blipFill>
                    <a:blip r:embed="rId8"/>
                    <a:srcRect b="0" l="0" r="0" t="0"/>
                    <a:stretch>
                      <a:fillRect/>
                    </a:stretch>
                  </pic:blipFill>
                  <pic:spPr>
                    <a:xfrm>
                      <a:off x="0" y="0"/>
                      <a:ext cx="5182848" cy="7434263"/>
                    </a:xfrm>
                    <a:prstGeom prst="rect"/>
                    <a:ln/>
                  </pic:spPr>
                </pic:pic>
              </a:graphicData>
            </a:graphic>
          </wp:inline>
        </w:drawing>
      </w:r>
      <w:r w:rsidDel="00000000" w:rsidR="00000000" w:rsidRPr="00000000">
        <w:rPr>
          <w:rtl w:val="0"/>
        </w:rPr>
      </w:r>
    </w:p>
    <w:p w:rsidR="00000000" w:rsidDel="00000000" w:rsidP="00000000" w:rsidRDefault="00000000" w:rsidRPr="00000000" w14:paraId="000000D4">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D5">
      <w:pPr>
        <w:rPr>
          <w:rFonts w:ascii="Montserrat" w:cs="Montserrat" w:eastAsia="Montserrat" w:hAnsi="Montserrat"/>
        </w:rPr>
      </w:pPr>
      <w:r w:rsidDel="00000000" w:rsidR="00000000" w:rsidRPr="00000000">
        <w:rPr>
          <w:rFonts w:ascii="Montserrat" w:cs="Montserrat" w:eastAsia="Montserrat" w:hAnsi="Montserrat"/>
        </w:rPr>
        <w:drawing>
          <wp:inline distB="19050" distT="19050" distL="19050" distR="19050">
            <wp:extent cx="5748338" cy="6749838"/>
            <wp:effectExtent b="0" l="0" r="0" t="0"/>
            <wp:docPr id="1" name="image1.png"/>
            <a:graphic>
              <a:graphicData uri="http://schemas.openxmlformats.org/drawingml/2006/picture">
                <pic:pic>
                  <pic:nvPicPr>
                    <pic:cNvPr id="0" name="image1.png"/>
                    <pic:cNvPicPr preferRelativeResize="0"/>
                  </pic:nvPicPr>
                  <pic:blipFill>
                    <a:blip r:embed="rId9"/>
                    <a:srcRect b="0" l="0" r="0" t="0"/>
                    <a:stretch>
                      <a:fillRect/>
                    </a:stretch>
                  </pic:blipFill>
                  <pic:spPr>
                    <a:xfrm>
                      <a:off x="0" y="0"/>
                      <a:ext cx="5748338" cy="6749838"/>
                    </a:xfrm>
                    <a:prstGeom prst="rect"/>
                    <a:ln/>
                  </pic:spPr>
                </pic:pic>
              </a:graphicData>
            </a:graphic>
          </wp:inline>
        </w:drawing>
      </w: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Montserrat Medium">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Normal" w:default="1">
    <w:name w:val="normal"/>
  </w:style>
  <w:style w:type="table" w:styleId="TableNormal" w:default="1">
    <w:name w:val="Table Normal"/>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1">
    <w:basedOn w:val="TableNormal"/>
    <w:tblPr>
      <w:tblStyleRowBandSize w:val="1"/>
      <w:tblStyleColBandSize w:val="1"/>
    </w:tbl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www.teleaccords.travail-emploi.gouv.fr/PortailTeleprocedures/" TargetMode="External"/><Relationship Id="rId8" Type="http://schemas.openxmlformats.org/officeDocument/2006/relationships/image" Target="media/image2.png"/></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 Id="rId5" Type="http://schemas.openxmlformats.org/officeDocument/2006/relationships/font" Target="fonts/MontserratMedium-regular.ttf"/><Relationship Id="rId6" Type="http://schemas.openxmlformats.org/officeDocument/2006/relationships/font" Target="fonts/MontserratMedium-bold.ttf"/><Relationship Id="rId7" Type="http://schemas.openxmlformats.org/officeDocument/2006/relationships/font" Target="fonts/MontserratMedium-italic.ttf"/><Relationship Id="rId8" Type="http://schemas.openxmlformats.org/officeDocument/2006/relationships/font" Target="fonts/MontserratMedium-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QupJboiPcaynWHJuy/C5J3bPSXQ==">CgMxLjAyCGguZ2pkZ3hzMgloLjMwajB6bGw4AHIhMXFMd1dKT1ViUzFKRFVtVkRodFhPYi1fU1NTbVA0U09X</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