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48B6E" w14:textId="3272E38F" w:rsidR="008543B4" w:rsidRDefault="004F0B3F" w:rsidP="004F0B3F">
      <w:pPr>
        <w:jc w:val="center"/>
        <w:rPr>
          <w:sz w:val="48"/>
          <w:szCs w:val="48"/>
        </w:rPr>
      </w:pPr>
      <w:r w:rsidRPr="004F0B3F">
        <w:rPr>
          <w:sz w:val="48"/>
          <w:szCs w:val="48"/>
        </w:rPr>
        <w:t>ACCORD D’INTERESSEMENT</w:t>
      </w:r>
    </w:p>
    <w:p w14:paraId="2681A660" w14:textId="5F79E048" w:rsidR="00BE3E61" w:rsidRDefault="00823D17" w:rsidP="004F0B3F">
      <w:pPr>
        <w:jc w:val="center"/>
        <w:rPr>
          <w:sz w:val="24"/>
          <w:szCs w:val="24"/>
        </w:rPr>
      </w:pPr>
      <w:r>
        <w:rPr>
          <w:b/>
          <w:bCs/>
          <w:sz w:val="24"/>
          <w:szCs w:val="24"/>
        </w:rPr>
        <w:t xml:space="preserve">Accord </w:t>
      </w:r>
      <w:r w:rsidR="00DB3097" w:rsidRPr="005F0225">
        <w:rPr>
          <w:b/>
          <w:bCs/>
          <w:sz w:val="24"/>
          <w:szCs w:val="24"/>
        </w:rPr>
        <w:t xml:space="preserve">établi le </w:t>
      </w:r>
      <w:r w:rsidR="00EE0D5D">
        <w:rPr>
          <w:b/>
          <w:bCs/>
          <w:sz w:val="24"/>
          <w:szCs w:val="24"/>
        </w:rPr>
        <w:t>12</w:t>
      </w:r>
      <w:r w:rsidR="00DB3097" w:rsidRPr="005F0225">
        <w:rPr>
          <w:b/>
          <w:bCs/>
          <w:sz w:val="24"/>
          <w:szCs w:val="24"/>
        </w:rPr>
        <w:t xml:space="preserve"> </w:t>
      </w:r>
      <w:r w:rsidR="00EE0D5D">
        <w:rPr>
          <w:b/>
          <w:bCs/>
          <w:sz w:val="24"/>
          <w:szCs w:val="24"/>
        </w:rPr>
        <w:t>Mars</w:t>
      </w:r>
      <w:r w:rsidR="00DB3097" w:rsidRPr="005F0225">
        <w:rPr>
          <w:b/>
          <w:bCs/>
          <w:sz w:val="24"/>
          <w:szCs w:val="24"/>
        </w:rPr>
        <w:t xml:space="preserve"> </w:t>
      </w:r>
      <w:r w:rsidR="00954E87">
        <w:rPr>
          <w:b/>
          <w:bCs/>
          <w:sz w:val="24"/>
          <w:szCs w:val="24"/>
        </w:rPr>
        <w:t>2026</w:t>
      </w:r>
    </w:p>
    <w:p w14:paraId="2A19D6AD" w14:textId="4C192D9D" w:rsidR="00B66D7B" w:rsidRDefault="00724F37" w:rsidP="005A3680">
      <w:pPr>
        <w:jc w:val="center"/>
        <w:rPr>
          <w:sz w:val="24"/>
          <w:szCs w:val="24"/>
        </w:rPr>
      </w:pPr>
      <w:r>
        <w:rPr>
          <w:sz w:val="24"/>
          <w:szCs w:val="24"/>
        </w:rPr>
        <w:t xml:space="preserve">Pour la période allant du </w:t>
      </w:r>
      <w:r w:rsidR="001B361C">
        <w:rPr>
          <w:sz w:val="24"/>
          <w:szCs w:val="24"/>
        </w:rPr>
        <w:t>01/01/</w:t>
      </w:r>
      <w:r w:rsidR="007021BA">
        <w:rPr>
          <w:sz w:val="24"/>
          <w:szCs w:val="24"/>
        </w:rPr>
        <w:t>2026</w:t>
      </w:r>
      <w:r>
        <w:rPr>
          <w:sz w:val="24"/>
          <w:szCs w:val="24"/>
        </w:rPr>
        <w:t xml:space="preserve"> au </w:t>
      </w:r>
      <w:r w:rsidR="001B361C">
        <w:rPr>
          <w:sz w:val="24"/>
          <w:szCs w:val="24"/>
        </w:rPr>
        <w:t>31/12/</w:t>
      </w:r>
      <w:r w:rsidR="007021BA">
        <w:rPr>
          <w:sz w:val="24"/>
          <w:szCs w:val="24"/>
        </w:rPr>
        <w:t>2028</w:t>
      </w:r>
    </w:p>
    <w:p w14:paraId="62E21911" w14:textId="77777777" w:rsidR="001C6B62" w:rsidRDefault="001C6B62" w:rsidP="00BF1F07">
      <w:pPr>
        <w:rPr>
          <w:sz w:val="24"/>
          <w:szCs w:val="24"/>
        </w:rPr>
      </w:pPr>
    </w:p>
    <w:p w14:paraId="5DAB8429" w14:textId="77777777" w:rsidR="007F26B3" w:rsidRDefault="007F26B3" w:rsidP="005A3680">
      <w:pPr>
        <w:jc w:val="center"/>
        <w:rPr>
          <w:sz w:val="24"/>
          <w:szCs w:val="24"/>
        </w:rPr>
      </w:pPr>
    </w:p>
    <w:p w14:paraId="3482367E" w14:textId="77777777" w:rsidR="00823D17" w:rsidRDefault="00823D17" w:rsidP="00823D17">
      <w:pPr>
        <w:pStyle w:val="NormalWeb"/>
        <w:jc w:val="center"/>
      </w:pPr>
      <w:r>
        <w:rPr>
          <w:noProof/>
        </w:rPr>
        <w:drawing>
          <wp:inline distT="0" distB="0" distL="0" distR="0" wp14:anchorId="02714978" wp14:editId="11EF32C7">
            <wp:extent cx="5049811" cy="220027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54939" cy="2202509"/>
                    </a:xfrm>
                    <a:prstGeom prst="rect">
                      <a:avLst/>
                    </a:prstGeom>
                    <a:noFill/>
                    <a:ln>
                      <a:noFill/>
                    </a:ln>
                  </pic:spPr>
                </pic:pic>
              </a:graphicData>
            </a:graphic>
          </wp:inline>
        </w:drawing>
      </w:r>
    </w:p>
    <w:p w14:paraId="533E0CE4" w14:textId="77777777" w:rsidR="007F26B3" w:rsidRDefault="007F26B3" w:rsidP="00E627B4">
      <w:pPr>
        <w:spacing w:line="240" w:lineRule="auto"/>
        <w:jc w:val="center"/>
        <w:rPr>
          <w:sz w:val="24"/>
          <w:szCs w:val="24"/>
        </w:rPr>
      </w:pPr>
    </w:p>
    <w:p w14:paraId="17B64BA5" w14:textId="77777777" w:rsidR="007F26B3" w:rsidRDefault="007F26B3" w:rsidP="00DC7FE2">
      <w:pPr>
        <w:rPr>
          <w:sz w:val="24"/>
          <w:szCs w:val="24"/>
        </w:rPr>
      </w:pPr>
    </w:p>
    <w:p w14:paraId="22621671" w14:textId="65C2060E" w:rsidR="008C15EE" w:rsidRDefault="005C589E" w:rsidP="00E627B4">
      <w:pPr>
        <w:spacing w:line="240" w:lineRule="auto"/>
        <w:jc w:val="center"/>
        <w:rPr>
          <w:sz w:val="24"/>
          <w:szCs w:val="24"/>
        </w:rPr>
      </w:pPr>
      <w:r>
        <w:rPr>
          <w:sz w:val="24"/>
          <w:szCs w:val="24"/>
        </w:rPr>
        <w:t xml:space="preserve">EURL </w:t>
      </w:r>
      <w:r w:rsidRPr="005C589E">
        <w:rPr>
          <w:sz w:val="24"/>
          <w:szCs w:val="24"/>
        </w:rPr>
        <w:t>AB ASSURANCES</w:t>
      </w:r>
    </w:p>
    <w:p w14:paraId="17D17275" w14:textId="306122A6" w:rsidR="004F0B3F" w:rsidRPr="00202AE7" w:rsidRDefault="00F200A1" w:rsidP="00E627B4">
      <w:pPr>
        <w:spacing w:line="240" w:lineRule="auto"/>
        <w:jc w:val="center"/>
        <w:rPr>
          <w:sz w:val="24"/>
          <w:szCs w:val="24"/>
        </w:rPr>
      </w:pPr>
      <w:r w:rsidRPr="00202AE7">
        <w:rPr>
          <w:sz w:val="24"/>
          <w:szCs w:val="24"/>
        </w:rPr>
        <w:t xml:space="preserve">RCS </w:t>
      </w:r>
      <w:r w:rsidR="005C589E" w:rsidRPr="005C589E">
        <w:rPr>
          <w:sz w:val="24"/>
          <w:szCs w:val="24"/>
        </w:rPr>
        <w:t>Gap</w:t>
      </w:r>
      <w:r w:rsidR="005C589E">
        <w:rPr>
          <w:sz w:val="24"/>
          <w:szCs w:val="24"/>
        </w:rPr>
        <w:t xml:space="preserve"> </w:t>
      </w:r>
      <w:r w:rsidR="005C589E" w:rsidRPr="005C589E">
        <w:rPr>
          <w:sz w:val="24"/>
          <w:szCs w:val="24"/>
        </w:rPr>
        <w:t>844 869 107</w:t>
      </w:r>
    </w:p>
    <w:p w14:paraId="21A327CE" w14:textId="13ED57F3" w:rsidR="00F200A1" w:rsidRPr="00240027" w:rsidRDefault="00F200A1" w:rsidP="00E627B4">
      <w:pPr>
        <w:spacing w:line="240" w:lineRule="auto"/>
        <w:jc w:val="center"/>
        <w:rPr>
          <w:sz w:val="24"/>
          <w:szCs w:val="24"/>
        </w:rPr>
      </w:pPr>
      <w:r w:rsidRPr="00240027">
        <w:rPr>
          <w:sz w:val="24"/>
          <w:szCs w:val="24"/>
        </w:rPr>
        <w:t xml:space="preserve">Capital Social de </w:t>
      </w:r>
      <w:r w:rsidR="001F18E4" w:rsidRPr="001F18E4">
        <w:rPr>
          <w:sz w:val="24"/>
          <w:szCs w:val="24"/>
        </w:rPr>
        <w:t>523</w:t>
      </w:r>
      <w:r w:rsidR="001F18E4">
        <w:rPr>
          <w:sz w:val="24"/>
          <w:szCs w:val="24"/>
        </w:rPr>
        <w:t xml:space="preserve"> </w:t>
      </w:r>
      <w:r w:rsidR="00990DA1">
        <w:rPr>
          <w:sz w:val="24"/>
          <w:szCs w:val="24"/>
        </w:rPr>
        <w:t>0</w:t>
      </w:r>
      <w:r w:rsidR="00D12074">
        <w:rPr>
          <w:sz w:val="24"/>
          <w:szCs w:val="24"/>
        </w:rPr>
        <w:t>00</w:t>
      </w:r>
      <w:r w:rsidR="009A3FAC">
        <w:rPr>
          <w:sz w:val="24"/>
          <w:szCs w:val="24"/>
        </w:rPr>
        <w:t>,00</w:t>
      </w:r>
      <w:r w:rsidR="001C2D03">
        <w:rPr>
          <w:sz w:val="24"/>
          <w:szCs w:val="24"/>
        </w:rPr>
        <w:t xml:space="preserve"> €</w:t>
      </w:r>
    </w:p>
    <w:p w14:paraId="36E6C539" w14:textId="134E919D" w:rsidR="00F200A1" w:rsidRDefault="00F200A1" w:rsidP="00E627B4">
      <w:pPr>
        <w:spacing w:line="240" w:lineRule="auto"/>
        <w:jc w:val="center"/>
        <w:rPr>
          <w:sz w:val="24"/>
          <w:szCs w:val="24"/>
        </w:rPr>
      </w:pPr>
      <w:r w:rsidRPr="00240027">
        <w:rPr>
          <w:sz w:val="24"/>
          <w:szCs w:val="24"/>
        </w:rPr>
        <w:t>Représentée par</w:t>
      </w:r>
      <w:r w:rsidR="00D12074">
        <w:rPr>
          <w:sz w:val="24"/>
          <w:szCs w:val="24"/>
        </w:rPr>
        <w:t xml:space="preserve"> </w:t>
      </w:r>
      <w:r w:rsidR="00854C56">
        <w:rPr>
          <w:sz w:val="24"/>
          <w:szCs w:val="24"/>
        </w:rPr>
        <w:t>Madame/Monsieur</w:t>
      </w:r>
      <w:r w:rsidR="001F18E4">
        <w:rPr>
          <w:sz w:val="24"/>
          <w:szCs w:val="24"/>
        </w:rPr>
        <w:t xml:space="preserve"> </w:t>
      </w:r>
      <w:r w:rsidR="00854C56">
        <w:rPr>
          <w:sz w:val="24"/>
          <w:szCs w:val="24"/>
        </w:rPr>
        <w:t>XXXX</w:t>
      </w:r>
      <w:r w:rsidR="001F18E4" w:rsidRPr="001F18E4">
        <w:rPr>
          <w:sz w:val="24"/>
          <w:szCs w:val="24"/>
        </w:rPr>
        <w:t xml:space="preserve"> </w:t>
      </w:r>
      <w:proofErr w:type="spellStart"/>
      <w:r w:rsidR="00854C56">
        <w:rPr>
          <w:sz w:val="24"/>
          <w:szCs w:val="24"/>
        </w:rPr>
        <w:t>XXXX</w:t>
      </w:r>
      <w:proofErr w:type="spellEnd"/>
    </w:p>
    <w:p w14:paraId="30589031" w14:textId="77777777" w:rsidR="00FD7ECE" w:rsidRDefault="00FD7ECE">
      <w:pPr>
        <w:rPr>
          <w:i/>
          <w:iCs/>
        </w:rPr>
      </w:pPr>
    </w:p>
    <w:p w14:paraId="424DEA4B" w14:textId="77777777" w:rsidR="00FD7ECE" w:rsidRDefault="00FD7ECE">
      <w:pPr>
        <w:rPr>
          <w:i/>
          <w:iCs/>
        </w:rPr>
      </w:pPr>
    </w:p>
    <w:p w14:paraId="2F68C6D7" w14:textId="77777777" w:rsidR="00FD7ECE" w:rsidRDefault="00FD7ECE">
      <w:pPr>
        <w:rPr>
          <w:i/>
          <w:iCs/>
        </w:rPr>
      </w:pPr>
    </w:p>
    <w:p w14:paraId="77120965" w14:textId="77777777" w:rsidR="00FD7ECE" w:rsidRDefault="00FD7ECE">
      <w:pPr>
        <w:rPr>
          <w:i/>
          <w:iCs/>
        </w:rPr>
      </w:pPr>
    </w:p>
    <w:p w14:paraId="25FC910B" w14:textId="77777777" w:rsidR="00FD7ECE" w:rsidRDefault="00FD7ECE">
      <w:pPr>
        <w:rPr>
          <w:i/>
          <w:iCs/>
        </w:rPr>
      </w:pPr>
    </w:p>
    <w:p w14:paraId="2ECBE1A0" w14:textId="77777777" w:rsidR="00FD7ECE" w:rsidRDefault="00FD7ECE">
      <w:pPr>
        <w:rPr>
          <w:i/>
          <w:iCs/>
        </w:rPr>
      </w:pPr>
    </w:p>
    <w:p w14:paraId="38F63E1D" w14:textId="77777777" w:rsidR="00FD7ECE" w:rsidRDefault="00FD7ECE">
      <w:pPr>
        <w:rPr>
          <w:sz w:val="24"/>
          <w:szCs w:val="24"/>
        </w:rPr>
      </w:pPr>
    </w:p>
    <w:p w14:paraId="7A88E4C7" w14:textId="49541AA0" w:rsidR="00D932EE" w:rsidRPr="0047045A" w:rsidRDefault="00FD2A59" w:rsidP="000E5054">
      <w:pPr>
        <w:spacing w:line="240" w:lineRule="auto"/>
        <w:jc w:val="center"/>
        <w:rPr>
          <w:i/>
          <w:iCs/>
        </w:rPr>
      </w:pPr>
      <w:r w:rsidRPr="0047045A">
        <w:rPr>
          <w:i/>
          <w:iCs/>
        </w:rPr>
        <w:t>Accord d’intéressement réalisé par la société</w:t>
      </w:r>
      <w:r w:rsidR="00F65E8E">
        <w:rPr>
          <w:i/>
          <w:iCs/>
        </w:rPr>
        <w:t xml:space="preserve"> ASC CONSEILS « </w:t>
      </w:r>
      <w:r w:rsidRPr="0047045A">
        <w:rPr>
          <w:i/>
          <w:iCs/>
        </w:rPr>
        <w:t>EC</w:t>
      </w:r>
      <w:r w:rsidR="005225CE" w:rsidRPr="0047045A">
        <w:rPr>
          <w:i/>
          <w:iCs/>
        </w:rPr>
        <w:t xml:space="preserve"> &amp; TERRA</w:t>
      </w:r>
      <w:r w:rsidR="00F65E8E">
        <w:rPr>
          <w:i/>
          <w:iCs/>
        </w:rPr>
        <w:t> »</w:t>
      </w:r>
    </w:p>
    <w:p w14:paraId="02D90380" w14:textId="1ED29C10" w:rsidR="00D932EE" w:rsidRPr="0047045A" w:rsidRDefault="008F23E0" w:rsidP="000E5054">
      <w:pPr>
        <w:spacing w:line="240" w:lineRule="auto"/>
        <w:jc w:val="center"/>
        <w:rPr>
          <w:i/>
          <w:iCs/>
        </w:rPr>
      </w:pPr>
      <w:r w:rsidRPr="008F23E0">
        <w:rPr>
          <w:i/>
          <w:iCs/>
        </w:rPr>
        <w:t xml:space="preserve">1041 </w:t>
      </w:r>
      <w:r>
        <w:rPr>
          <w:i/>
          <w:iCs/>
        </w:rPr>
        <w:t>Route</w:t>
      </w:r>
      <w:r w:rsidRPr="008F23E0">
        <w:rPr>
          <w:i/>
          <w:iCs/>
        </w:rPr>
        <w:t xml:space="preserve"> de la </w:t>
      </w:r>
      <w:proofErr w:type="spellStart"/>
      <w:r>
        <w:rPr>
          <w:i/>
          <w:iCs/>
        </w:rPr>
        <w:t>Diote</w:t>
      </w:r>
      <w:proofErr w:type="spellEnd"/>
      <w:r>
        <w:rPr>
          <w:i/>
          <w:iCs/>
        </w:rPr>
        <w:t xml:space="preserve"> </w:t>
      </w:r>
      <w:r w:rsidRPr="008F23E0">
        <w:rPr>
          <w:i/>
          <w:iCs/>
        </w:rPr>
        <w:t xml:space="preserve">13105 </w:t>
      </w:r>
      <w:r>
        <w:rPr>
          <w:i/>
          <w:iCs/>
        </w:rPr>
        <w:t>Mimet</w:t>
      </w:r>
    </w:p>
    <w:p w14:paraId="0E599ECF" w14:textId="041CE1F9" w:rsidR="00F200A1" w:rsidRDefault="00AC2730" w:rsidP="000E5054">
      <w:pPr>
        <w:spacing w:line="240" w:lineRule="auto"/>
        <w:jc w:val="center"/>
        <w:rPr>
          <w:sz w:val="24"/>
          <w:szCs w:val="24"/>
        </w:rPr>
      </w:pPr>
      <w:r w:rsidRPr="0047045A">
        <w:rPr>
          <w:i/>
          <w:iCs/>
        </w:rPr>
        <w:t xml:space="preserve">SIRET </w:t>
      </w:r>
      <w:r w:rsidR="00354CA4" w:rsidRPr="00354CA4">
        <w:rPr>
          <w:i/>
          <w:iCs/>
        </w:rPr>
        <w:t>450 011 960 00033</w:t>
      </w:r>
      <w:r w:rsidR="00F200A1">
        <w:rPr>
          <w:sz w:val="24"/>
          <w:szCs w:val="24"/>
        </w:rPr>
        <w:br w:type="page"/>
      </w:r>
    </w:p>
    <w:sdt>
      <w:sdtPr>
        <w:rPr>
          <w:rFonts w:asciiTheme="minorHAnsi" w:eastAsiaTheme="minorHAnsi" w:hAnsiTheme="minorHAnsi" w:cstheme="minorBidi"/>
          <w:color w:val="auto"/>
          <w:sz w:val="22"/>
          <w:szCs w:val="22"/>
          <w:lang w:eastAsia="en-US"/>
        </w:rPr>
        <w:id w:val="-1453549530"/>
        <w:docPartObj>
          <w:docPartGallery w:val="Table of Contents"/>
          <w:docPartUnique/>
        </w:docPartObj>
      </w:sdtPr>
      <w:sdtEndPr>
        <w:rPr>
          <w:b/>
          <w:bCs/>
        </w:rPr>
      </w:sdtEndPr>
      <w:sdtContent>
        <w:p w14:paraId="21320F60" w14:textId="681DA779" w:rsidR="00557C23" w:rsidRPr="00557C23" w:rsidRDefault="00557C23" w:rsidP="005B2CEE">
          <w:pPr>
            <w:pStyle w:val="En-ttedetabledesmatires"/>
            <w:spacing w:line="360" w:lineRule="auto"/>
            <w:rPr>
              <w:b/>
              <w:bCs/>
              <w:color w:val="000000" w:themeColor="text1"/>
            </w:rPr>
          </w:pPr>
          <w:r w:rsidRPr="00557C23">
            <w:rPr>
              <w:b/>
              <w:bCs/>
              <w:color w:val="000000" w:themeColor="text1"/>
            </w:rPr>
            <w:t>Table des matières</w:t>
          </w:r>
        </w:p>
        <w:p w14:paraId="416B4287" w14:textId="67C72ACA" w:rsidR="00823D17" w:rsidRDefault="00557C23">
          <w:pPr>
            <w:pStyle w:val="TM2"/>
            <w:tabs>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224293189" w:history="1">
            <w:r w:rsidR="00823D17" w:rsidRPr="00E255D3">
              <w:rPr>
                <w:rStyle w:val="Lienhypertexte"/>
                <w:rFonts w:cstheme="minorHAnsi"/>
                <w:b/>
                <w:bCs/>
                <w:noProof/>
              </w:rPr>
              <w:t>ENTRE-LES SOUSSIGNES :</w:t>
            </w:r>
            <w:r w:rsidR="00823D17">
              <w:rPr>
                <w:noProof/>
                <w:webHidden/>
              </w:rPr>
              <w:tab/>
            </w:r>
            <w:r w:rsidR="00823D17">
              <w:rPr>
                <w:noProof/>
                <w:webHidden/>
              </w:rPr>
              <w:fldChar w:fldCharType="begin"/>
            </w:r>
            <w:r w:rsidR="00823D17">
              <w:rPr>
                <w:noProof/>
                <w:webHidden/>
              </w:rPr>
              <w:instrText xml:space="preserve"> PAGEREF _Toc224293189 \h </w:instrText>
            </w:r>
            <w:r w:rsidR="00823D17">
              <w:rPr>
                <w:noProof/>
                <w:webHidden/>
              </w:rPr>
            </w:r>
            <w:r w:rsidR="00823D17">
              <w:rPr>
                <w:noProof/>
                <w:webHidden/>
              </w:rPr>
              <w:fldChar w:fldCharType="separate"/>
            </w:r>
            <w:r w:rsidR="00823D17">
              <w:rPr>
                <w:noProof/>
                <w:webHidden/>
              </w:rPr>
              <w:t>3</w:t>
            </w:r>
            <w:r w:rsidR="00823D17">
              <w:rPr>
                <w:noProof/>
                <w:webHidden/>
              </w:rPr>
              <w:fldChar w:fldCharType="end"/>
            </w:r>
          </w:hyperlink>
        </w:p>
        <w:p w14:paraId="4AE406CA" w14:textId="3E22BDB4" w:rsidR="00823D17" w:rsidRDefault="00823D17">
          <w:pPr>
            <w:pStyle w:val="TM2"/>
            <w:tabs>
              <w:tab w:val="right" w:leader="dot" w:pos="9062"/>
            </w:tabs>
            <w:rPr>
              <w:rFonts w:eastAsiaTheme="minorEastAsia"/>
              <w:noProof/>
              <w:kern w:val="2"/>
              <w:sz w:val="24"/>
              <w:szCs w:val="24"/>
              <w:lang w:eastAsia="fr-FR"/>
              <w14:ligatures w14:val="standardContextual"/>
            </w:rPr>
          </w:pPr>
          <w:hyperlink w:anchor="_Toc224293190" w:history="1">
            <w:r w:rsidRPr="00E255D3">
              <w:rPr>
                <w:rStyle w:val="Lienhypertexte"/>
                <w:noProof/>
              </w:rPr>
              <w:t>RAPPEL</w:t>
            </w:r>
            <w:r>
              <w:rPr>
                <w:noProof/>
                <w:webHidden/>
              </w:rPr>
              <w:tab/>
            </w:r>
            <w:r>
              <w:rPr>
                <w:noProof/>
                <w:webHidden/>
              </w:rPr>
              <w:fldChar w:fldCharType="begin"/>
            </w:r>
            <w:r>
              <w:rPr>
                <w:noProof/>
                <w:webHidden/>
              </w:rPr>
              <w:instrText xml:space="preserve"> PAGEREF _Toc224293190 \h </w:instrText>
            </w:r>
            <w:r>
              <w:rPr>
                <w:noProof/>
                <w:webHidden/>
              </w:rPr>
            </w:r>
            <w:r>
              <w:rPr>
                <w:noProof/>
                <w:webHidden/>
              </w:rPr>
              <w:fldChar w:fldCharType="separate"/>
            </w:r>
            <w:r>
              <w:rPr>
                <w:noProof/>
                <w:webHidden/>
              </w:rPr>
              <w:t>4</w:t>
            </w:r>
            <w:r>
              <w:rPr>
                <w:noProof/>
                <w:webHidden/>
              </w:rPr>
              <w:fldChar w:fldCharType="end"/>
            </w:r>
          </w:hyperlink>
        </w:p>
        <w:p w14:paraId="28E553BE" w14:textId="53AEB51B" w:rsidR="00823D17" w:rsidRDefault="00823D17">
          <w:pPr>
            <w:pStyle w:val="TM2"/>
            <w:tabs>
              <w:tab w:val="right" w:leader="dot" w:pos="9062"/>
            </w:tabs>
            <w:rPr>
              <w:rFonts w:eastAsiaTheme="minorEastAsia"/>
              <w:noProof/>
              <w:kern w:val="2"/>
              <w:sz w:val="24"/>
              <w:szCs w:val="24"/>
              <w:lang w:eastAsia="fr-FR"/>
              <w14:ligatures w14:val="standardContextual"/>
            </w:rPr>
          </w:pPr>
          <w:hyperlink w:anchor="_Toc224293191" w:history="1">
            <w:r w:rsidRPr="00E255D3">
              <w:rPr>
                <w:rStyle w:val="Lienhypertexte"/>
                <w:noProof/>
              </w:rPr>
              <w:t>PREAMBULE</w:t>
            </w:r>
            <w:r>
              <w:rPr>
                <w:noProof/>
                <w:webHidden/>
              </w:rPr>
              <w:tab/>
            </w:r>
            <w:r>
              <w:rPr>
                <w:noProof/>
                <w:webHidden/>
              </w:rPr>
              <w:fldChar w:fldCharType="begin"/>
            </w:r>
            <w:r>
              <w:rPr>
                <w:noProof/>
                <w:webHidden/>
              </w:rPr>
              <w:instrText xml:space="preserve"> PAGEREF _Toc224293191 \h </w:instrText>
            </w:r>
            <w:r>
              <w:rPr>
                <w:noProof/>
                <w:webHidden/>
              </w:rPr>
            </w:r>
            <w:r>
              <w:rPr>
                <w:noProof/>
                <w:webHidden/>
              </w:rPr>
              <w:fldChar w:fldCharType="separate"/>
            </w:r>
            <w:r>
              <w:rPr>
                <w:noProof/>
                <w:webHidden/>
              </w:rPr>
              <w:t>5</w:t>
            </w:r>
            <w:r>
              <w:rPr>
                <w:noProof/>
                <w:webHidden/>
              </w:rPr>
              <w:fldChar w:fldCharType="end"/>
            </w:r>
          </w:hyperlink>
        </w:p>
        <w:p w14:paraId="00CA6A22" w14:textId="2D02C0C1" w:rsidR="00823D17" w:rsidRDefault="00823D17">
          <w:pPr>
            <w:pStyle w:val="TM2"/>
            <w:tabs>
              <w:tab w:val="right" w:leader="dot" w:pos="9062"/>
            </w:tabs>
            <w:rPr>
              <w:rFonts w:eastAsiaTheme="minorEastAsia"/>
              <w:noProof/>
              <w:kern w:val="2"/>
              <w:sz w:val="24"/>
              <w:szCs w:val="24"/>
              <w:lang w:eastAsia="fr-FR"/>
              <w14:ligatures w14:val="standardContextual"/>
            </w:rPr>
          </w:pPr>
          <w:hyperlink w:anchor="_Toc224293192" w:history="1">
            <w:r w:rsidRPr="00E255D3">
              <w:rPr>
                <w:rStyle w:val="Lienhypertexte"/>
                <w:noProof/>
              </w:rPr>
              <w:t>Article 1 - PERIODE D’APPLICATION</w:t>
            </w:r>
            <w:r>
              <w:rPr>
                <w:noProof/>
                <w:webHidden/>
              </w:rPr>
              <w:tab/>
            </w:r>
            <w:r>
              <w:rPr>
                <w:noProof/>
                <w:webHidden/>
              </w:rPr>
              <w:fldChar w:fldCharType="begin"/>
            </w:r>
            <w:r>
              <w:rPr>
                <w:noProof/>
                <w:webHidden/>
              </w:rPr>
              <w:instrText xml:space="preserve"> PAGEREF _Toc224293192 \h </w:instrText>
            </w:r>
            <w:r>
              <w:rPr>
                <w:noProof/>
                <w:webHidden/>
              </w:rPr>
            </w:r>
            <w:r>
              <w:rPr>
                <w:noProof/>
                <w:webHidden/>
              </w:rPr>
              <w:fldChar w:fldCharType="separate"/>
            </w:r>
            <w:r>
              <w:rPr>
                <w:noProof/>
                <w:webHidden/>
              </w:rPr>
              <w:t>6</w:t>
            </w:r>
            <w:r>
              <w:rPr>
                <w:noProof/>
                <w:webHidden/>
              </w:rPr>
              <w:fldChar w:fldCharType="end"/>
            </w:r>
          </w:hyperlink>
        </w:p>
        <w:p w14:paraId="7056401D" w14:textId="49684BA0" w:rsidR="00823D17" w:rsidRDefault="00823D17">
          <w:pPr>
            <w:pStyle w:val="TM2"/>
            <w:tabs>
              <w:tab w:val="right" w:leader="dot" w:pos="9062"/>
            </w:tabs>
            <w:rPr>
              <w:rFonts w:eastAsiaTheme="minorEastAsia"/>
              <w:noProof/>
              <w:kern w:val="2"/>
              <w:sz w:val="24"/>
              <w:szCs w:val="24"/>
              <w:lang w:eastAsia="fr-FR"/>
              <w14:ligatures w14:val="standardContextual"/>
            </w:rPr>
          </w:pPr>
          <w:hyperlink w:anchor="_Toc224293193" w:history="1">
            <w:r w:rsidRPr="00E255D3">
              <w:rPr>
                <w:rStyle w:val="Lienhypertexte"/>
                <w:noProof/>
              </w:rPr>
              <w:t>Article 2 - BENEFICIAIRES</w:t>
            </w:r>
            <w:r>
              <w:rPr>
                <w:noProof/>
                <w:webHidden/>
              </w:rPr>
              <w:tab/>
            </w:r>
            <w:r>
              <w:rPr>
                <w:noProof/>
                <w:webHidden/>
              </w:rPr>
              <w:fldChar w:fldCharType="begin"/>
            </w:r>
            <w:r>
              <w:rPr>
                <w:noProof/>
                <w:webHidden/>
              </w:rPr>
              <w:instrText xml:space="preserve"> PAGEREF _Toc224293193 \h </w:instrText>
            </w:r>
            <w:r>
              <w:rPr>
                <w:noProof/>
                <w:webHidden/>
              </w:rPr>
            </w:r>
            <w:r>
              <w:rPr>
                <w:noProof/>
                <w:webHidden/>
              </w:rPr>
              <w:fldChar w:fldCharType="separate"/>
            </w:r>
            <w:r>
              <w:rPr>
                <w:noProof/>
                <w:webHidden/>
              </w:rPr>
              <w:t>6</w:t>
            </w:r>
            <w:r>
              <w:rPr>
                <w:noProof/>
                <w:webHidden/>
              </w:rPr>
              <w:fldChar w:fldCharType="end"/>
            </w:r>
          </w:hyperlink>
        </w:p>
        <w:p w14:paraId="37E6875B" w14:textId="07349340" w:rsidR="00823D17" w:rsidRDefault="00823D17">
          <w:pPr>
            <w:pStyle w:val="TM2"/>
            <w:tabs>
              <w:tab w:val="right" w:leader="dot" w:pos="9062"/>
            </w:tabs>
            <w:rPr>
              <w:rFonts w:eastAsiaTheme="minorEastAsia"/>
              <w:noProof/>
              <w:kern w:val="2"/>
              <w:sz w:val="24"/>
              <w:szCs w:val="24"/>
              <w:lang w:eastAsia="fr-FR"/>
              <w14:ligatures w14:val="standardContextual"/>
            </w:rPr>
          </w:pPr>
          <w:hyperlink w:anchor="_Toc224293194" w:history="1">
            <w:r w:rsidRPr="00E255D3">
              <w:rPr>
                <w:rStyle w:val="Lienhypertexte"/>
                <w:noProof/>
              </w:rPr>
              <w:t>Article 3 - CARACTERISTIQUES DE L’INTERESSEMENT</w:t>
            </w:r>
            <w:r>
              <w:rPr>
                <w:noProof/>
                <w:webHidden/>
              </w:rPr>
              <w:tab/>
            </w:r>
            <w:r>
              <w:rPr>
                <w:noProof/>
                <w:webHidden/>
              </w:rPr>
              <w:fldChar w:fldCharType="begin"/>
            </w:r>
            <w:r>
              <w:rPr>
                <w:noProof/>
                <w:webHidden/>
              </w:rPr>
              <w:instrText xml:space="preserve"> PAGEREF _Toc224293194 \h </w:instrText>
            </w:r>
            <w:r>
              <w:rPr>
                <w:noProof/>
                <w:webHidden/>
              </w:rPr>
            </w:r>
            <w:r>
              <w:rPr>
                <w:noProof/>
                <w:webHidden/>
              </w:rPr>
              <w:fldChar w:fldCharType="separate"/>
            </w:r>
            <w:r>
              <w:rPr>
                <w:noProof/>
                <w:webHidden/>
              </w:rPr>
              <w:t>6</w:t>
            </w:r>
            <w:r>
              <w:rPr>
                <w:noProof/>
                <w:webHidden/>
              </w:rPr>
              <w:fldChar w:fldCharType="end"/>
            </w:r>
          </w:hyperlink>
        </w:p>
        <w:p w14:paraId="21E385F4" w14:textId="666B057B" w:rsidR="00823D17" w:rsidRDefault="00823D17">
          <w:pPr>
            <w:pStyle w:val="TM2"/>
            <w:tabs>
              <w:tab w:val="right" w:leader="dot" w:pos="9062"/>
            </w:tabs>
            <w:rPr>
              <w:rFonts w:eastAsiaTheme="minorEastAsia"/>
              <w:noProof/>
              <w:kern w:val="2"/>
              <w:sz w:val="24"/>
              <w:szCs w:val="24"/>
              <w:lang w:eastAsia="fr-FR"/>
              <w14:ligatures w14:val="standardContextual"/>
            </w:rPr>
          </w:pPr>
          <w:hyperlink w:anchor="_Toc224293195" w:history="1">
            <w:r w:rsidRPr="00E255D3">
              <w:rPr>
                <w:rStyle w:val="Lienhypertexte"/>
                <w:noProof/>
              </w:rPr>
              <w:t>Article 4 - PLAFOND COLLECTIF</w:t>
            </w:r>
            <w:r>
              <w:rPr>
                <w:noProof/>
                <w:webHidden/>
              </w:rPr>
              <w:tab/>
            </w:r>
            <w:r>
              <w:rPr>
                <w:noProof/>
                <w:webHidden/>
              </w:rPr>
              <w:fldChar w:fldCharType="begin"/>
            </w:r>
            <w:r>
              <w:rPr>
                <w:noProof/>
                <w:webHidden/>
              </w:rPr>
              <w:instrText xml:space="preserve"> PAGEREF _Toc224293195 \h </w:instrText>
            </w:r>
            <w:r>
              <w:rPr>
                <w:noProof/>
                <w:webHidden/>
              </w:rPr>
            </w:r>
            <w:r>
              <w:rPr>
                <w:noProof/>
                <w:webHidden/>
              </w:rPr>
              <w:fldChar w:fldCharType="separate"/>
            </w:r>
            <w:r>
              <w:rPr>
                <w:noProof/>
                <w:webHidden/>
              </w:rPr>
              <w:t>7</w:t>
            </w:r>
            <w:r>
              <w:rPr>
                <w:noProof/>
                <w:webHidden/>
              </w:rPr>
              <w:fldChar w:fldCharType="end"/>
            </w:r>
          </w:hyperlink>
        </w:p>
        <w:p w14:paraId="30969797" w14:textId="47AB78E1" w:rsidR="00823D17" w:rsidRDefault="00823D17">
          <w:pPr>
            <w:pStyle w:val="TM2"/>
            <w:tabs>
              <w:tab w:val="right" w:leader="dot" w:pos="9062"/>
            </w:tabs>
            <w:rPr>
              <w:rFonts w:eastAsiaTheme="minorEastAsia"/>
              <w:noProof/>
              <w:kern w:val="2"/>
              <w:sz w:val="24"/>
              <w:szCs w:val="24"/>
              <w:lang w:eastAsia="fr-FR"/>
              <w14:ligatures w14:val="standardContextual"/>
            </w:rPr>
          </w:pPr>
          <w:hyperlink w:anchor="_Toc224293196" w:history="1">
            <w:r w:rsidRPr="00E255D3">
              <w:rPr>
                <w:rStyle w:val="Lienhypertexte"/>
                <w:noProof/>
              </w:rPr>
              <w:t>Article 5 - PLAFOND INDIVIDUEL</w:t>
            </w:r>
            <w:r>
              <w:rPr>
                <w:noProof/>
                <w:webHidden/>
              </w:rPr>
              <w:tab/>
            </w:r>
            <w:r>
              <w:rPr>
                <w:noProof/>
                <w:webHidden/>
              </w:rPr>
              <w:fldChar w:fldCharType="begin"/>
            </w:r>
            <w:r>
              <w:rPr>
                <w:noProof/>
                <w:webHidden/>
              </w:rPr>
              <w:instrText xml:space="preserve"> PAGEREF _Toc224293196 \h </w:instrText>
            </w:r>
            <w:r>
              <w:rPr>
                <w:noProof/>
                <w:webHidden/>
              </w:rPr>
            </w:r>
            <w:r>
              <w:rPr>
                <w:noProof/>
                <w:webHidden/>
              </w:rPr>
              <w:fldChar w:fldCharType="separate"/>
            </w:r>
            <w:r>
              <w:rPr>
                <w:noProof/>
                <w:webHidden/>
              </w:rPr>
              <w:t>7</w:t>
            </w:r>
            <w:r>
              <w:rPr>
                <w:noProof/>
                <w:webHidden/>
              </w:rPr>
              <w:fldChar w:fldCharType="end"/>
            </w:r>
          </w:hyperlink>
        </w:p>
        <w:p w14:paraId="1C424D4E" w14:textId="487F7370" w:rsidR="00823D17" w:rsidRDefault="00823D17">
          <w:pPr>
            <w:pStyle w:val="TM2"/>
            <w:tabs>
              <w:tab w:val="right" w:leader="dot" w:pos="9062"/>
            </w:tabs>
            <w:rPr>
              <w:rFonts w:eastAsiaTheme="minorEastAsia"/>
              <w:noProof/>
              <w:kern w:val="2"/>
              <w:sz w:val="24"/>
              <w:szCs w:val="24"/>
              <w:lang w:eastAsia="fr-FR"/>
              <w14:ligatures w14:val="standardContextual"/>
            </w:rPr>
          </w:pPr>
          <w:hyperlink w:anchor="_Toc224293197" w:history="1">
            <w:r w:rsidRPr="00E255D3">
              <w:rPr>
                <w:rStyle w:val="Lienhypertexte"/>
                <w:noProof/>
              </w:rPr>
              <w:t>Article 6 - MODALITES DE CALCUL DE LA PRIME</w:t>
            </w:r>
            <w:r>
              <w:rPr>
                <w:noProof/>
                <w:webHidden/>
              </w:rPr>
              <w:tab/>
            </w:r>
            <w:r>
              <w:rPr>
                <w:noProof/>
                <w:webHidden/>
              </w:rPr>
              <w:fldChar w:fldCharType="begin"/>
            </w:r>
            <w:r>
              <w:rPr>
                <w:noProof/>
                <w:webHidden/>
              </w:rPr>
              <w:instrText xml:space="preserve"> PAGEREF _Toc224293197 \h </w:instrText>
            </w:r>
            <w:r>
              <w:rPr>
                <w:noProof/>
                <w:webHidden/>
              </w:rPr>
            </w:r>
            <w:r>
              <w:rPr>
                <w:noProof/>
                <w:webHidden/>
              </w:rPr>
              <w:fldChar w:fldCharType="separate"/>
            </w:r>
            <w:r>
              <w:rPr>
                <w:noProof/>
                <w:webHidden/>
              </w:rPr>
              <w:t>7</w:t>
            </w:r>
            <w:r>
              <w:rPr>
                <w:noProof/>
                <w:webHidden/>
              </w:rPr>
              <w:fldChar w:fldCharType="end"/>
            </w:r>
          </w:hyperlink>
        </w:p>
        <w:p w14:paraId="369C6DD2" w14:textId="2E7E53F9" w:rsidR="00823D17" w:rsidRDefault="00823D17">
          <w:pPr>
            <w:pStyle w:val="TM2"/>
            <w:tabs>
              <w:tab w:val="right" w:leader="dot" w:pos="9062"/>
            </w:tabs>
            <w:rPr>
              <w:rFonts w:eastAsiaTheme="minorEastAsia"/>
              <w:noProof/>
              <w:kern w:val="2"/>
              <w:sz w:val="24"/>
              <w:szCs w:val="24"/>
              <w:lang w:eastAsia="fr-FR"/>
              <w14:ligatures w14:val="standardContextual"/>
            </w:rPr>
          </w:pPr>
          <w:hyperlink w:anchor="_Toc224293198" w:history="1">
            <w:r w:rsidRPr="00E255D3">
              <w:rPr>
                <w:rStyle w:val="Lienhypertexte"/>
                <w:noProof/>
              </w:rPr>
              <w:t>Article 7 - CALCUL DE LA PRIME GLOBALE</w:t>
            </w:r>
            <w:r>
              <w:rPr>
                <w:noProof/>
                <w:webHidden/>
              </w:rPr>
              <w:tab/>
            </w:r>
            <w:r>
              <w:rPr>
                <w:noProof/>
                <w:webHidden/>
              </w:rPr>
              <w:fldChar w:fldCharType="begin"/>
            </w:r>
            <w:r>
              <w:rPr>
                <w:noProof/>
                <w:webHidden/>
              </w:rPr>
              <w:instrText xml:space="preserve"> PAGEREF _Toc224293198 \h </w:instrText>
            </w:r>
            <w:r>
              <w:rPr>
                <w:noProof/>
                <w:webHidden/>
              </w:rPr>
            </w:r>
            <w:r>
              <w:rPr>
                <w:noProof/>
                <w:webHidden/>
              </w:rPr>
              <w:fldChar w:fldCharType="separate"/>
            </w:r>
            <w:r>
              <w:rPr>
                <w:noProof/>
                <w:webHidden/>
              </w:rPr>
              <w:t>8</w:t>
            </w:r>
            <w:r>
              <w:rPr>
                <w:noProof/>
                <w:webHidden/>
              </w:rPr>
              <w:fldChar w:fldCharType="end"/>
            </w:r>
          </w:hyperlink>
        </w:p>
        <w:p w14:paraId="2A2DEBE1" w14:textId="1BE1D1E0" w:rsidR="00823D17" w:rsidRDefault="00823D17">
          <w:pPr>
            <w:pStyle w:val="TM2"/>
            <w:tabs>
              <w:tab w:val="right" w:leader="dot" w:pos="9062"/>
            </w:tabs>
            <w:rPr>
              <w:rFonts w:eastAsiaTheme="minorEastAsia"/>
              <w:noProof/>
              <w:kern w:val="2"/>
              <w:sz w:val="24"/>
              <w:szCs w:val="24"/>
              <w:lang w:eastAsia="fr-FR"/>
              <w14:ligatures w14:val="standardContextual"/>
            </w:rPr>
          </w:pPr>
          <w:hyperlink w:anchor="_Toc224293199" w:history="1">
            <w:r w:rsidRPr="00E255D3">
              <w:rPr>
                <w:rStyle w:val="Lienhypertexte"/>
                <w:noProof/>
              </w:rPr>
              <w:t>Article 8 - CLAUSE BUTOIR</w:t>
            </w:r>
            <w:r>
              <w:rPr>
                <w:noProof/>
                <w:webHidden/>
              </w:rPr>
              <w:tab/>
            </w:r>
            <w:r>
              <w:rPr>
                <w:noProof/>
                <w:webHidden/>
              </w:rPr>
              <w:fldChar w:fldCharType="begin"/>
            </w:r>
            <w:r>
              <w:rPr>
                <w:noProof/>
                <w:webHidden/>
              </w:rPr>
              <w:instrText xml:space="preserve"> PAGEREF _Toc224293199 \h </w:instrText>
            </w:r>
            <w:r>
              <w:rPr>
                <w:noProof/>
                <w:webHidden/>
              </w:rPr>
            </w:r>
            <w:r>
              <w:rPr>
                <w:noProof/>
                <w:webHidden/>
              </w:rPr>
              <w:fldChar w:fldCharType="separate"/>
            </w:r>
            <w:r>
              <w:rPr>
                <w:noProof/>
                <w:webHidden/>
              </w:rPr>
              <w:t>9</w:t>
            </w:r>
            <w:r>
              <w:rPr>
                <w:noProof/>
                <w:webHidden/>
              </w:rPr>
              <w:fldChar w:fldCharType="end"/>
            </w:r>
          </w:hyperlink>
        </w:p>
        <w:p w14:paraId="3EBEE15E" w14:textId="66AAE777" w:rsidR="00823D17" w:rsidRDefault="00823D17">
          <w:pPr>
            <w:pStyle w:val="TM2"/>
            <w:tabs>
              <w:tab w:val="right" w:leader="dot" w:pos="9062"/>
            </w:tabs>
            <w:rPr>
              <w:rFonts w:eastAsiaTheme="minorEastAsia"/>
              <w:noProof/>
              <w:kern w:val="2"/>
              <w:sz w:val="24"/>
              <w:szCs w:val="24"/>
              <w:lang w:eastAsia="fr-FR"/>
              <w14:ligatures w14:val="standardContextual"/>
            </w:rPr>
          </w:pPr>
          <w:hyperlink w:anchor="_Toc224293200" w:history="1">
            <w:r w:rsidRPr="00E255D3">
              <w:rPr>
                <w:rStyle w:val="Lienhypertexte"/>
                <w:noProof/>
              </w:rPr>
              <w:t>Article 9 - REPARTITION DE LA PRIME</w:t>
            </w:r>
            <w:r>
              <w:rPr>
                <w:noProof/>
                <w:webHidden/>
              </w:rPr>
              <w:tab/>
            </w:r>
            <w:r>
              <w:rPr>
                <w:noProof/>
                <w:webHidden/>
              </w:rPr>
              <w:fldChar w:fldCharType="begin"/>
            </w:r>
            <w:r>
              <w:rPr>
                <w:noProof/>
                <w:webHidden/>
              </w:rPr>
              <w:instrText xml:space="preserve"> PAGEREF _Toc224293200 \h </w:instrText>
            </w:r>
            <w:r>
              <w:rPr>
                <w:noProof/>
                <w:webHidden/>
              </w:rPr>
            </w:r>
            <w:r>
              <w:rPr>
                <w:noProof/>
                <w:webHidden/>
              </w:rPr>
              <w:fldChar w:fldCharType="separate"/>
            </w:r>
            <w:r>
              <w:rPr>
                <w:noProof/>
                <w:webHidden/>
              </w:rPr>
              <w:t>9</w:t>
            </w:r>
            <w:r>
              <w:rPr>
                <w:noProof/>
                <w:webHidden/>
              </w:rPr>
              <w:fldChar w:fldCharType="end"/>
            </w:r>
          </w:hyperlink>
        </w:p>
        <w:p w14:paraId="3BD8A9B1" w14:textId="274ADACC" w:rsidR="00823D17" w:rsidRDefault="00823D17">
          <w:pPr>
            <w:pStyle w:val="TM2"/>
            <w:tabs>
              <w:tab w:val="right" w:leader="dot" w:pos="9062"/>
            </w:tabs>
            <w:rPr>
              <w:rFonts w:eastAsiaTheme="minorEastAsia"/>
              <w:noProof/>
              <w:kern w:val="2"/>
              <w:sz w:val="24"/>
              <w:szCs w:val="24"/>
              <w:lang w:eastAsia="fr-FR"/>
              <w14:ligatures w14:val="standardContextual"/>
            </w:rPr>
          </w:pPr>
          <w:hyperlink w:anchor="_Toc224293201" w:history="1">
            <w:r w:rsidRPr="00E255D3">
              <w:rPr>
                <w:rStyle w:val="Lienhypertexte"/>
                <w:noProof/>
              </w:rPr>
              <w:t>Article 10 - VERSEMENT DE LA PRIME</w:t>
            </w:r>
            <w:r>
              <w:rPr>
                <w:noProof/>
                <w:webHidden/>
              </w:rPr>
              <w:tab/>
            </w:r>
            <w:r>
              <w:rPr>
                <w:noProof/>
                <w:webHidden/>
              </w:rPr>
              <w:fldChar w:fldCharType="begin"/>
            </w:r>
            <w:r>
              <w:rPr>
                <w:noProof/>
                <w:webHidden/>
              </w:rPr>
              <w:instrText xml:space="preserve"> PAGEREF _Toc224293201 \h </w:instrText>
            </w:r>
            <w:r>
              <w:rPr>
                <w:noProof/>
                <w:webHidden/>
              </w:rPr>
            </w:r>
            <w:r>
              <w:rPr>
                <w:noProof/>
                <w:webHidden/>
              </w:rPr>
              <w:fldChar w:fldCharType="separate"/>
            </w:r>
            <w:r>
              <w:rPr>
                <w:noProof/>
                <w:webHidden/>
              </w:rPr>
              <w:t>9</w:t>
            </w:r>
            <w:r>
              <w:rPr>
                <w:noProof/>
                <w:webHidden/>
              </w:rPr>
              <w:fldChar w:fldCharType="end"/>
            </w:r>
          </w:hyperlink>
        </w:p>
        <w:p w14:paraId="01F2BD47" w14:textId="2A0CB8F1" w:rsidR="00823D17" w:rsidRDefault="00823D17">
          <w:pPr>
            <w:pStyle w:val="TM2"/>
            <w:tabs>
              <w:tab w:val="right" w:leader="dot" w:pos="9062"/>
            </w:tabs>
            <w:rPr>
              <w:rFonts w:eastAsiaTheme="minorEastAsia"/>
              <w:noProof/>
              <w:kern w:val="2"/>
              <w:sz w:val="24"/>
              <w:szCs w:val="24"/>
              <w:lang w:eastAsia="fr-FR"/>
              <w14:ligatures w14:val="standardContextual"/>
            </w:rPr>
          </w:pPr>
          <w:hyperlink w:anchor="_Toc224293202" w:history="1">
            <w:r w:rsidRPr="00E255D3">
              <w:rPr>
                <w:rStyle w:val="Lienhypertexte"/>
                <w:noProof/>
              </w:rPr>
              <w:t>Article 11 - AFFECTATION DE LA PRIME</w:t>
            </w:r>
            <w:r>
              <w:rPr>
                <w:noProof/>
                <w:webHidden/>
              </w:rPr>
              <w:tab/>
            </w:r>
            <w:r>
              <w:rPr>
                <w:noProof/>
                <w:webHidden/>
              </w:rPr>
              <w:fldChar w:fldCharType="begin"/>
            </w:r>
            <w:r>
              <w:rPr>
                <w:noProof/>
                <w:webHidden/>
              </w:rPr>
              <w:instrText xml:space="preserve"> PAGEREF _Toc224293202 \h </w:instrText>
            </w:r>
            <w:r>
              <w:rPr>
                <w:noProof/>
                <w:webHidden/>
              </w:rPr>
            </w:r>
            <w:r>
              <w:rPr>
                <w:noProof/>
                <w:webHidden/>
              </w:rPr>
              <w:fldChar w:fldCharType="separate"/>
            </w:r>
            <w:r>
              <w:rPr>
                <w:noProof/>
                <w:webHidden/>
              </w:rPr>
              <w:t>10</w:t>
            </w:r>
            <w:r>
              <w:rPr>
                <w:noProof/>
                <w:webHidden/>
              </w:rPr>
              <w:fldChar w:fldCharType="end"/>
            </w:r>
          </w:hyperlink>
        </w:p>
        <w:p w14:paraId="5853F554" w14:textId="6BA137D5" w:rsidR="00823D17" w:rsidRDefault="00823D17">
          <w:pPr>
            <w:pStyle w:val="TM2"/>
            <w:tabs>
              <w:tab w:val="right" w:leader="dot" w:pos="9062"/>
            </w:tabs>
            <w:rPr>
              <w:rFonts w:eastAsiaTheme="minorEastAsia"/>
              <w:noProof/>
              <w:kern w:val="2"/>
              <w:sz w:val="24"/>
              <w:szCs w:val="24"/>
              <w:lang w:eastAsia="fr-FR"/>
              <w14:ligatures w14:val="standardContextual"/>
            </w:rPr>
          </w:pPr>
          <w:hyperlink w:anchor="_Toc224293203" w:history="1">
            <w:r w:rsidRPr="00E255D3">
              <w:rPr>
                <w:rStyle w:val="Lienhypertexte"/>
                <w:noProof/>
              </w:rPr>
              <w:t>Article 12 - BENEFICIAIRES NE POUVANT ETRE JOINTS</w:t>
            </w:r>
            <w:r>
              <w:rPr>
                <w:noProof/>
                <w:webHidden/>
              </w:rPr>
              <w:tab/>
            </w:r>
            <w:r>
              <w:rPr>
                <w:noProof/>
                <w:webHidden/>
              </w:rPr>
              <w:fldChar w:fldCharType="begin"/>
            </w:r>
            <w:r>
              <w:rPr>
                <w:noProof/>
                <w:webHidden/>
              </w:rPr>
              <w:instrText xml:space="preserve"> PAGEREF _Toc224293203 \h </w:instrText>
            </w:r>
            <w:r>
              <w:rPr>
                <w:noProof/>
                <w:webHidden/>
              </w:rPr>
            </w:r>
            <w:r>
              <w:rPr>
                <w:noProof/>
                <w:webHidden/>
              </w:rPr>
              <w:fldChar w:fldCharType="separate"/>
            </w:r>
            <w:r>
              <w:rPr>
                <w:noProof/>
                <w:webHidden/>
              </w:rPr>
              <w:t>12</w:t>
            </w:r>
            <w:r>
              <w:rPr>
                <w:noProof/>
                <w:webHidden/>
              </w:rPr>
              <w:fldChar w:fldCharType="end"/>
            </w:r>
          </w:hyperlink>
        </w:p>
        <w:p w14:paraId="27F77BA0" w14:textId="32D992A8" w:rsidR="00823D17" w:rsidRDefault="00823D17">
          <w:pPr>
            <w:pStyle w:val="TM2"/>
            <w:tabs>
              <w:tab w:val="right" w:leader="dot" w:pos="9062"/>
            </w:tabs>
            <w:rPr>
              <w:rFonts w:eastAsiaTheme="minorEastAsia"/>
              <w:noProof/>
              <w:kern w:val="2"/>
              <w:sz w:val="24"/>
              <w:szCs w:val="24"/>
              <w:lang w:eastAsia="fr-FR"/>
              <w14:ligatures w14:val="standardContextual"/>
            </w:rPr>
          </w:pPr>
          <w:hyperlink w:anchor="_Toc224293204" w:history="1">
            <w:r w:rsidRPr="00E255D3">
              <w:rPr>
                <w:rStyle w:val="Lienhypertexte"/>
                <w:noProof/>
              </w:rPr>
              <w:t>Article 13 - ORGANE DE CONTROLE</w:t>
            </w:r>
            <w:r>
              <w:rPr>
                <w:noProof/>
                <w:webHidden/>
              </w:rPr>
              <w:tab/>
            </w:r>
            <w:r>
              <w:rPr>
                <w:noProof/>
                <w:webHidden/>
              </w:rPr>
              <w:fldChar w:fldCharType="begin"/>
            </w:r>
            <w:r>
              <w:rPr>
                <w:noProof/>
                <w:webHidden/>
              </w:rPr>
              <w:instrText xml:space="preserve"> PAGEREF _Toc224293204 \h </w:instrText>
            </w:r>
            <w:r>
              <w:rPr>
                <w:noProof/>
                <w:webHidden/>
              </w:rPr>
            </w:r>
            <w:r>
              <w:rPr>
                <w:noProof/>
                <w:webHidden/>
              </w:rPr>
              <w:fldChar w:fldCharType="separate"/>
            </w:r>
            <w:r>
              <w:rPr>
                <w:noProof/>
                <w:webHidden/>
              </w:rPr>
              <w:t>12</w:t>
            </w:r>
            <w:r>
              <w:rPr>
                <w:noProof/>
                <w:webHidden/>
              </w:rPr>
              <w:fldChar w:fldCharType="end"/>
            </w:r>
          </w:hyperlink>
        </w:p>
        <w:p w14:paraId="5C4E6704" w14:textId="16FBFE25" w:rsidR="00823D17" w:rsidRDefault="00823D17">
          <w:pPr>
            <w:pStyle w:val="TM2"/>
            <w:tabs>
              <w:tab w:val="right" w:leader="dot" w:pos="9062"/>
            </w:tabs>
            <w:rPr>
              <w:rFonts w:eastAsiaTheme="minorEastAsia"/>
              <w:noProof/>
              <w:kern w:val="2"/>
              <w:sz w:val="24"/>
              <w:szCs w:val="24"/>
              <w:lang w:eastAsia="fr-FR"/>
              <w14:ligatures w14:val="standardContextual"/>
            </w:rPr>
          </w:pPr>
          <w:hyperlink w:anchor="_Toc224293205" w:history="1">
            <w:r w:rsidRPr="00E255D3">
              <w:rPr>
                <w:rStyle w:val="Lienhypertexte"/>
                <w:noProof/>
              </w:rPr>
              <w:t>Article 14 - INFORMATION COLLECTIVE</w:t>
            </w:r>
            <w:r>
              <w:rPr>
                <w:noProof/>
                <w:webHidden/>
              </w:rPr>
              <w:tab/>
            </w:r>
            <w:r>
              <w:rPr>
                <w:noProof/>
                <w:webHidden/>
              </w:rPr>
              <w:fldChar w:fldCharType="begin"/>
            </w:r>
            <w:r>
              <w:rPr>
                <w:noProof/>
                <w:webHidden/>
              </w:rPr>
              <w:instrText xml:space="preserve"> PAGEREF _Toc224293205 \h </w:instrText>
            </w:r>
            <w:r>
              <w:rPr>
                <w:noProof/>
                <w:webHidden/>
              </w:rPr>
            </w:r>
            <w:r>
              <w:rPr>
                <w:noProof/>
                <w:webHidden/>
              </w:rPr>
              <w:fldChar w:fldCharType="separate"/>
            </w:r>
            <w:r>
              <w:rPr>
                <w:noProof/>
                <w:webHidden/>
              </w:rPr>
              <w:t>12</w:t>
            </w:r>
            <w:r>
              <w:rPr>
                <w:noProof/>
                <w:webHidden/>
              </w:rPr>
              <w:fldChar w:fldCharType="end"/>
            </w:r>
          </w:hyperlink>
        </w:p>
        <w:p w14:paraId="46D2DFA4" w14:textId="41367C95" w:rsidR="00823D17" w:rsidRDefault="00823D17">
          <w:pPr>
            <w:pStyle w:val="TM2"/>
            <w:tabs>
              <w:tab w:val="right" w:leader="dot" w:pos="9062"/>
            </w:tabs>
            <w:rPr>
              <w:rFonts w:eastAsiaTheme="minorEastAsia"/>
              <w:noProof/>
              <w:kern w:val="2"/>
              <w:sz w:val="24"/>
              <w:szCs w:val="24"/>
              <w:lang w:eastAsia="fr-FR"/>
              <w14:ligatures w14:val="standardContextual"/>
            </w:rPr>
          </w:pPr>
          <w:hyperlink w:anchor="_Toc224293206" w:history="1">
            <w:r w:rsidRPr="00E255D3">
              <w:rPr>
                <w:rStyle w:val="Lienhypertexte"/>
                <w:noProof/>
              </w:rPr>
              <w:t>Article 15 - FICHE INDIVIDUELLE DE PAIEMENT</w:t>
            </w:r>
            <w:r>
              <w:rPr>
                <w:noProof/>
                <w:webHidden/>
              </w:rPr>
              <w:tab/>
            </w:r>
            <w:r>
              <w:rPr>
                <w:noProof/>
                <w:webHidden/>
              </w:rPr>
              <w:fldChar w:fldCharType="begin"/>
            </w:r>
            <w:r>
              <w:rPr>
                <w:noProof/>
                <w:webHidden/>
              </w:rPr>
              <w:instrText xml:space="preserve"> PAGEREF _Toc224293206 \h </w:instrText>
            </w:r>
            <w:r>
              <w:rPr>
                <w:noProof/>
                <w:webHidden/>
              </w:rPr>
            </w:r>
            <w:r>
              <w:rPr>
                <w:noProof/>
                <w:webHidden/>
              </w:rPr>
              <w:fldChar w:fldCharType="separate"/>
            </w:r>
            <w:r>
              <w:rPr>
                <w:noProof/>
                <w:webHidden/>
              </w:rPr>
              <w:t>13</w:t>
            </w:r>
            <w:r>
              <w:rPr>
                <w:noProof/>
                <w:webHidden/>
              </w:rPr>
              <w:fldChar w:fldCharType="end"/>
            </w:r>
          </w:hyperlink>
        </w:p>
        <w:p w14:paraId="22DA7298" w14:textId="21200F16" w:rsidR="00823D17" w:rsidRDefault="00823D17">
          <w:pPr>
            <w:pStyle w:val="TM2"/>
            <w:tabs>
              <w:tab w:val="right" w:leader="dot" w:pos="9062"/>
            </w:tabs>
            <w:rPr>
              <w:rFonts w:eastAsiaTheme="minorEastAsia"/>
              <w:noProof/>
              <w:kern w:val="2"/>
              <w:sz w:val="24"/>
              <w:szCs w:val="24"/>
              <w:lang w:eastAsia="fr-FR"/>
              <w14:ligatures w14:val="standardContextual"/>
            </w:rPr>
          </w:pPr>
          <w:hyperlink w:anchor="_Toc224293207" w:history="1">
            <w:r w:rsidRPr="00E255D3">
              <w:rPr>
                <w:rStyle w:val="Lienhypertexte"/>
                <w:noProof/>
              </w:rPr>
              <w:t>Article 16 - LITIGES</w:t>
            </w:r>
            <w:r>
              <w:rPr>
                <w:noProof/>
                <w:webHidden/>
              </w:rPr>
              <w:tab/>
            </w:r>
            <w:r>
              <w:rPr>
                <w:noProof/>
                <w:webHidden/>
              </w:rPr>
              <w:fldChar w:fldCharType="begin"/>
            </w:r>
            <w:r>
              <w:rPr>
                <w:noProof/>
                <w:webHidden/>
              </w:rPr>
              <w:instrText xml:space="preserve"> PAGEREF _Toc224293207 \h </w:instrText>
            </w:r>
            <w:r>
              <w:rPr>
                <w:noProof/>
                <w:webHidden/>
              </w:rPr>
            </w:r>
            <w:r>
              <w:rPr>
                <w:noProof/>
                <w:webHidden/>
              </w:rPr>
              <w:fldChar w:fldCharType="separate"/>
            </w:r>
            <w:r>
              <w:rPr>
                <w:noProof/>
                <w:webHidden/>
              </w:rPr>
              <w:t>13</w:t>
            </w:r>
            <w:r>
              <w:rPr>
                <w:noProof/>
                <w:webHidden/>
              </w:rPr>
              <w:fldChar w:fldCharType="end"/>
            </w:r>
          </w:hyperlink>
        </w:p>
        <w:p w14:paraId="316AE6CB" w14:textId="316E3015" w:rsidR="00823D17" w:rsidRDefault="00823D17">
          <w:pPr>
            <w:pStyle w:val="TM2"/>
            <w:tabs>
              <w:tab w:val="right" w:leader="dot" w:pos="9062"/>
            </w:tabs>
            <w:rPr>
              <w:rFonts w:eastAsiaTheme="minorEastAsia"/>
              <w:noProof/>
              <w:kern w:val="2"/>
              <w:sz w:val="24"/>
              <w:szCs w:val="24"/>
              <w:lang w:eastAsia="fr-FR"/>
              <w14:ligatures w14:val="standardContextual"/>
            </w:rPr>
          </w:pPr>
          <w:hyperlink w:anchor="_Toc224293208" w:history="1">
            <w:r w:rsidRPr="00E255D3">
              <w:rPr>
                <w:rStyle w:val="Lienhypertexte"/>
                <w:noProof/>
              </w:rPr>
              <w:t>Article 17 - PRISE D’EFFET ET DUREE D’APPLICATION</w:t>
            </w:r>
            <w:r>
              <w:rPr>
                <w:noProof/>
                <w:webHidden/>
              </w:rPr>
              <w:tab/>
            </w:r>
            <w:r>
              <w:rPr>
                <w:noProof/>
                <w:webHidden/>
              </w:rPr>
              <w:fldChar w:fldCharType="begin"/>
            </w:r>
            <w:r>
              <w:rPr>
                <w:noProof/>
                <w:webHidden/>
              </w:rPr>
              <w:instrText xml:space="preserve"> PAGEREF _Toc224293208 \h </w:instrText>
            </w:r>
            <w:r>
              <w:rPr>
                <w:noProof/>
                <w:webHidden/>
              </w:rPr>
            </w:r>
            <w:r>
              <w:rPr>
                <w:noProof/>
                <w:webHidden/>
              </w:rPr>
              <w:fldChar w:fldCharType="separate"/>
            </w:r>
            <w:r>
              <w:rPr>
                <w:noProof/>
                <w:webHidden/>
              </w:rPr>
              <w:t>14</w:t>
            </w:r>
            <w:r>
              <w:rPr>
                <w:noProof/>
                <w:webHidden/>
              </w:rPr>
              <w:fldChar w:fldCharType="end"/>
            </w:r>
          </w:hyperlink>
        </w:p>
        <w:p w14:paraId="6D24CEB6" w14:textId="45832562" w:rsidR="00823D17" w:rsidRDefault="00823D17">
          <w:pPr>
            <w:pStyle w:val="TM2"/>
            <w:tabs>
              <w:tab w:val="right" w:leader="dot" w:pos="9062"/>
            </w:tabs>
            <w:rPr>
              <w:rFonts w:eastAsiaTheme="minorEastAsia"/>
              <w:noProof/>
              <w:kern w:val="2"/>
              <w:sz w:val="24"/>
              <w:szCs w:val="24"/>
              <w:lang w:eastAsia="fr-FR"/>
              <w14:ligatures w14:val="standardContextual"/>
            </w:rPr>
          </w:pPr>
          <w:hyperlink w:anchor="_Toc224293209" w:history="1">
            <w:r w:rsidRPr="00E255D3">
              <w:rPr>
                <w:rStyle w:val="Lienhypertexte"/>
                <w:noProof/>
              </w:rPr>
              <w:t>Article 18 - DENONCIATION, MODIFICATION</w:t>
            </w:r>
            <w:r>
              <w:rPr>
                <w:noProof/>
                <w:webHidden/>
              </w:rPr>
              <w:tab/>
            </w:r>
            <w:r>
              <w:rPr>
                <w:noProof/>
                <w:webHidden/>
              </w:rPr>
              <w:fldChar w:fldCharType="begin"/>
            </w:r>
            <w:r>
              <w:rPr>
                <w:noProof/>
                <w:webHidden/>
              </w:rPr>
              <w:instrText xml:space="preserve"> PAGEREF _Toc224293209 \h </w:instrText>
            </w:r>
            <w:r>
              <w:rPr>
                <w:noProof/>
                <w:webHidden/>
              </w:rPr>
            </w:r>
            <w:r>
              <w:rPr>
                <w:noProof/>
                <w:webHidden/>
              </w:rPr>
              <w:fldChar w:fldCharType="separate"/>
            </w:r>
            <w:r>
              <w:rPr>
                <w:noProof/>
                <w:webHidden/>
              </w:rPr>
              <w:t>14</w:t>
            </w:r>
            <w:r>
              <w:rPr>
                <w:noProof/>
                <w:webHidden/>
              </w:rPr>
              <w:fldChar w:fldCharType="end"/>
            </w:r>
          </w:hyperlink>
        </w:p>
        <w:p w14:paraId="381B1B92" w14:textId="0AB51EA0" w:rsidR="00823D17" w:rsidRDefault="00823D17">
          <w:pPr>
            <w:pStyle w:val="TM2"/>
            <w:tabs>
              <w:tab w:val="right" w:leader="dot" w:pos="9062"/>
            </w:tabs>
            <w:rPr>
              <w:rFonts w:eastAsiaTheme="minorEastAsia"/>
              <w:noProof/>
              <w:kern w:val="2"/>
              <w:sz w:val="24"/>
              <w:szCs w:val="24"/>
              <w:lang w:eastAsia="fr-FR"/>
              <w14:ligatures w14:val="standardContextual"/>
            </w:rPr>
          </w:pPr>
          <w:hyperlink w:anchor="_Toc224293210" w:history="1">
            <w:r w:rsidRPr="00E255D3">
              <w:rPr>
                <w:rStyle w:val="Lienhypertexte"/>
                <w:noProof/>
              </w:rPr>
              <w:t>Article 19 - DEPÔT</w:t>
            </w:r>
            <w:r>
              <w:rPr>
                <w:noProof/>
                <w:webHidden/>
              </w:rPr>
              <w:tab/>
            </w:r>
            <w:r>
              <w:rPr>
                <w:noProof/>
                <w:webHidden/>
              </w:rPr>
              <w:fldChar w:fldCharType="begin"/>
            </w:r>
            <w:r>
              <w:rPr>
                <w:noProof/>
                <w:webHidden/>
              </w:rPr>
              <w:instrText xml:space="preserve"> PAGEREF _Toc224293210 \h </w:instrText>
            </w:r>
            <w:r>
              <w:rPr>
                <w:noProof/>
                <w:webHidden/>
              </w:rPr>
            </w:r>
            <w:r>
              <w:rPr>
                <w:noProof/>
                <w:webHidden/>
              </w:rPr>
              <w:fldChar w:fldCharType="separate"/>
            </w:r>
            <w:r>
              <w:rPr>
                <w:noProof/>
                <w:webHidden/>
              </w:rPr>
              <w:t>14</w:t>
            </w:r>
            <w:r>
              <w:rPr>
                <w:noProof/>
                <w:webHidden/>
              </w:rPr>
              <w:fldChar w:fldCharType="end"/>
            </w:r>
          </w:hyperlink>
        </w:p>
        <w:p w14:paraId="02FD88D5" w14:textId="69C19527" w:rsidR="00823D17" w:rsidRDefault="00823D17">
          <w:pPr>
            <w:pStyle w:val="TM2"/>
            <w:tabs>
              <w:tab w:val="right" w:leader="dot" w:pos="9062"/>
            </w:tabs>
            <w:rPr>
              <w:rFonts w:eastAsiaTheme="minorEastAsia"/>
              <w:noProof/>
              <w:kern w:val="2"/>
              <w:sz w:val="24"/>
              <w:szCs w:val="24"/>
              <w:lang w:eastAsia="fr-FR"/>
              <w14:ligatures w14:val="standardContextual"/>
            </w:rPr>
          </w:pPr>
          <w:hyperlink w:anchor="_Toc224293211" w:history="1">
            <w:r w:rsidRPr="00E255D3">
              <w:rPr>
                <w:rStyle w:val="Lienhypertexte"/>
                <w:noProof/>
              </w:rPr>
              <w:t>Article 20 – CALCUL DE L’ABONDEMENT</w:t>
            </w:r>
            <w:r>
              <w:rPr>
                <w:noProof/>
                <w:webHidden/>
              </w:rPr>
              <w:tab/>
            </w:r>
            <w:r>
              <w:rPr>
                <w:noProof/>
                <w:webHidden/>
              </w:rPr>
              <w:fldChar w:fldCharType="begin"/>
            </w:r>
            <w:r>
              <w:rPr>
                <w:noProof/>
                <w:webHidden/>
              </w:rPr>
              <w:instrText xml:space="preserve"> PAGEREF _Toc224293211 \h </w:instrText>
            </w:r>
            <w:r>
              <w:rPr>
                <w:noProof/>
                <w:webHidden/>
              </w:rPr>
            </w:r>
            <w:r>
              <w:rPr>
                <w:noProof/>
                <w:webHidden/>
              </w:rPr>
              <w:fldChar w:fldCharType="separate"/>
            </w:r>
            <w:r>
              <w:rPr>
                <w:noProof/>
                <w:webHidden/>
              </w:rPr>
              <w:t>15</w:t>
            </w:r>
            <w:r>
              <w:rPr>
                <w:noProof/>
                <w:webHidden/>
              </w:rPr>
              <w:fldChar w:fldCharType="end"/>
            </w:r>
          </w:hyperlink>
        </w:p>
        <w:p w14:paraId="53771038" w14:textId="56B5C039" w:rsidR="00823D17" w:rsidRDefault="00823D17">
          <w:pPr>
            <w:pStyle w:val="TM2"/>
            <w:tabs>
              <w:tab w:val="right" w:leader="dot" w:pos="9062"/>
            </w:tabs>
            <w:rPr>
              <w:rFonts w:eastAsiaTheme="minorEastAsia"/>
              <w:noProof/>
              <w:kern w:val="2"/>
              <w:sz w:val="24"/>
              <w:szCs w:val="24"/>
              <w:lang w:eastAsia="fr-FR"/>
              <w14:ligatures w14:val="standardContextual"/>
            </w:rPr>
          </w:pPr>
          <w:hyperlink w:anchor="_Toc224293212" w:history="1">
            <w:r w:rsidRPr="00E255D3">
              <w:rPr>
                <w:rStyle w:val="Lienhypertexte"/>
                <w:noProof/>
              </w:rPr>
              <w:t>FEUILLE D’EMARGEMENT DES SALARIES DE L’ENTREPRISE</w:t>
            </w:r>
            <w:r>
              <w:rPr>
                <w:noProof/>
                <w:webHidden/>
              </w:rPr>
              <w:tab/>
            </w:r>
            <w:r>
              <w:rPr>
                <w:noProof/>
                <w:webHidden/>
              </w:rPr>
              <w:fldChar w:fldCharType="begin"/>
            </w:r>
            <w:r>
              <w:rPr>
                <w:noProof/>
                <w:webHidden/>
              </w:rPr>
              <w:instrText xml:space="preserve"> PAGEREF _Toc224293212 \h </w:instrText>
            </w:r>
            <w:r>
              <w:rPr>
                <w:noProof/>
                <w:webHidden/>
              </w:rPr>
            </w:r>
            <w:r>
              <w:rPr>
                <w:noProof/>
                <w:webHidden/>
              </w:rPr>
              <w:fldChar w:fldCharType="separate"/>
            </w:r>
            <w:r>
              <w:rPr>
                <w:noProof/>
                <w:webHidden/>
              </w:rPr>
              <w:t>16</w:t>
            </w:r>
            <w:r>
              <w:rPr>
                <w:noProof/>
                <w:webHidden/>
              </w:rPr>
              <w:fldChar w:fldCharType="end"/>
            </w:r>
          </w:hyperlink>
        </w:p>
        <w:p w14:paraId="1884AA2C" w14:textId="19B62112" w:rsidR="00557C23" w:rsidRDefault="00557C23" w:rsidP="005B2CEE">
          <w:pPr>
            <w:spacing w:line="360" w:lineRule="auto"/>
          </w:pPr>
          <w:r>
            <w:rPr>
              <w:b/>
              <w:bCs/>
            </w:rPr>
            <w:fldChar w:fldCharType="end"/>
          </w:r>
        </w:p>
      </w:sdtContent>
    </w:sdt>
    <w:p w14:paraId="1012251F" w14:textId="03E28433" w:rsidR="00010AA8" w:rsidRDefault="00010AA8">
      <w:pPr>
        <w:rPr>
          <w:rFonts w:eastAsiaTheme="majorEastAsia" w:cstheme="minorHAnsi"/>
          <w:b/>
          <w:bCs/>
          <w:color w:val="000000" w:themeColor="text1"/>
        </w:rPr>
      </w:pPr>
      <w:r>
        <w:rPr>
          <w:rFonts w:cstheme="minorHAnsi"/>
          <w:b/>
          <w:bCs/>
          <w:color w:val="000000" w:themeColor="text1"/>
        </w:rPr>
        <w:br w:type="page"/>
      </w:r>
    </w:p>
    <w:p w14:paraId="2666042F" w14:textId="549916F2" w:rsidR="006C261D" w:rsidRPr="006C261D" w:rsidRDefault="006C261D" w:rsidP="00D61C0E">
      <w:pPr>
        <w:pStyle w:val="Titre2"/>
        <w:jc w:val="both"/>
        <w:rPr>
          <w:rFonts w:asciiTheme="minorHAnsi" w:hAnsiTheme="minorHAnsi" w:cstheme="minorHAnsi"/>
          <w:b/>
          <w:bCs/>
          <w:color w:val="000000" w:themeColor="text1"/>
          <w:sz w:val="22"/>
          <w:szCs w:val="22"/>
        </w:rPr>
      </w:pPr>
      <w:bookmarkStart w:id="0" w:name="_Toc206071856"/>
      <w:bookmarkStart w:id="1" w:name="_Toc206072018"/>
      <w:bookmarkStart w:id="2" w:name="_Toc224293189"/>
      <w:r w:rsidRPr="006C261D">
        <w:rPr>
          <w:rFonts w:asciiTheme="minorHAnsi" w:hAnsiTheme="minorHAnsi" w:cstheme="minorHAnsi"/>
          <w:b/>
          <w:bCs/>
          <w:color w:val="000000" w:themeColor="text1"/>
          <w:sz w:val="22"/>
          <w:szCs w:val="22"/>
        </w:rPr>
        <w:lastRenderedPageBreak/>
        <w:t>ENTRE-LES SOUSSIGNES :</w:t>
      </w:r>
      <w:bookmarkEnd w:id="0"/>
      <w:bookmarkEnd w:id="1"/>
      <w:bookmarkEnd w:id="2"/>
    </w:p>
    <w:p w14:paraId="32BB546B" w14:textId="77777777" w:rsidR="006C261D" w:rsidRDefault="006C261D" w:rsidP="00D61C0E">
      <w:pPr>
        <w:jc w:val="both"/>
        <w:rPr>
          <w:rFonts w:cstheme="minorHAnsi"/>
        </w:rPr>
      </w:pPr>
    </w:p>
    <w:p w14:paraId="57A26270" w14:textId="77777777" w:rsidR="006C261D" w:rsidRPr="009F1DB0" w:rsidRDefault="006C261D" w:rsidP="00D61C0E">
      <w:pPr>
        <w:jc w:val="both"/>
        <w:rPr>
          <w:rFonts w:cstheme="minorHAnsi"/>
        </w:rPr>
      </w:pPr>
    </w:p>
    <w:p w14:paraId="0BA74D2A" w14:textId="545B7CD3" w:rsidR="006C261D" w:rsidRPr="00E5150E" w:rsidRDefault="001E5255" w:rsidP="00D61C0E">
      <w:pPr>
        <w:pStyle w:val="NormalWeb"/>
        <w:jc w:val="both"/>
        <w:rPr>
          <w:rFonts w:ascii="Calibri" w:hAnsi="Calibri" w:cs="Calibri"/>
          <w:sz w:val="22"/>
          <w:szCs w:val="22"/>
        </w:rPr>
      </w:pPr>
      <w:r>
        <w:rPr>
          <w:rFonts w:ascii="Calibri" w:hAnsi="Calibri" w:cs="Calibri"/>
          <w:sz w:val="22"/>
          <w:szCs w:val="22"/>
        </w:rPr>
        <w:t>La</w:t>
      </w:r>
      <w:r w:rsidR="006C261D">
        <w:rPr>
          <w:rFonts w:ascii="Calibri" w:hAnsi="Calibri" w:cs="Calibri"/>
          <w:sz w:val="22"/>
          <w:szCs w:val="22"/>
        </w:rPr>
        <w:t xml:space="preserve"> </w:t>
      </w:r>
      <w:r w:rsidR="00E00981">
        <w:rPr>
          <w:rFonts w:ascii="Calibri" w:hAnsi="Calibri" w:cs="Calibri"/>
          <w:sz w:val="22"/>
          <w:szCs w:val="22"/>
        </w:rPr>
        <w:t>société</w:t>
      </w:r>
      <w:r w:rsidR="006C261D">
        <w:rPr>
          <w:rFonts w:ascii="Calibri" w:hAnsi="Calibri" w:cs="Calibri"/>
          <w:sz w:val="22"/>
          <w:szCs w:val="22"/>
        </w:rPr>
        <w:t xml:space="preserve"> </w:t>
      </w:r>
      <w:r w:rsidR="00BC5649" w:rsidRPr="00BC5649">
        <w:rPr>
          <w:rFonts w:ascii="Calibri" w:hAnsi="Calibri" w:cs="Calibri"/>
          <w:sz w:val="22"/>
          <w:szCs w:val="22"/>
        </w:rPr>
        <w:t>EURL AB ASSURANCES</w:t>
      </w:r>
      <w:r w:rsidR="006C261D" w:rsidRPr="00EB5E01">
        <w:rPr>
          <w:rFonts w:ascii="Calibri" w:hAnsi="Calibri" w:cs="Calibri"/>
          <w:sz w:val="22"/>
          <w:szCs w:val="22"/>
        </w:rPr>
        <w:t xml:space="preserve">, </w:t>
      </w:r>
      <w:r w:rsidR="00F100FA" w:rsidRPr="00F100FA">
        <w:rPr>
          <w:rFonts w:ascii="Calibri" w:hAnsi="Calibri" w:cs="Calibri"/>
          <w:sz w:val="22"/>
          <w:szCs w:val="22"/>
        </w:rPr>
        <w:t>entreprise unipersonnelle à responsabilité limitée</w:t>
      </w:r>
      <w:r w:rsidR="006C261D" w:rsidRPr="00EB5E01">
        <w:rPr>
          <w:rFonts w:ascii="Calibri" w:hAnsi="Calibri" w:cs="Calibri"/>
          <w:sz w:val="22"/>
          <w:szCs w:val="22"/>
        </w:rPr>
        <w:t xml:space="preserve">, au capital de </w:t>
      </w:r>
      <w:r w:rsidR="00F100FA" w:rsidRPr="00F100FA">
        <w:rPr>
          <w:rFonts w:ascii="Calibri" w:hAnsi="Calibri" w:cs="Calibri"/>
          <w:sz w:val="22"/>
          <w:szCs w:val="22"/>
        </w:rPr>
        <w:t>523</w:t>
      </w:r>
      <w:r w:rsidR="00F100FA">
        <w:rPr>
          <w:rFonts w:ascii="Calibri" w:hAnsi="Calibri" w:cs="Calibri"/>
          <w:sz w:val="22"/>
          <w:szCs w:val="22"/>
        </w:rPr>
        <w:t xml:space="preserve"> </w:t>
      </w:r>
      <w:r w:rsidR="00A21E13">
        <w:rPr>
          <w:rFonts w:ascii="Calibri" w:hAnsi="Calibri" w:cs="Calibri"/>
          <w:sz w:val="22"/>
          <w:szCs w:val="22"/>
        </w:rPr>
        <w:t>0</w:t>
      </w:r>
      <w:r w:rsidR="00431892">
        <w:rPr>
          <w:rFonts w:ascii="Calibri" w:hAnsi="Calibri" w:cs="Calibri"/>
          <w:sz w:val="22"/>
          <w:szCs w:val="22"/>
        </w:rPr>
        <w:t>00</w:t>
      </w:r>
      <w:r w:rsidR="00116D4F">
        <w:rPr>
          <w:rFonts w:ascii="Calibri" w:hAnsi="Calibri" w:cs="Calibri"/>
          <w:sz w:val="22"/>
          <w:szCs w:val="22"/>
        </w:rPr>
        <w:t>,00</w:t>
      </w:r>
      <w:r w:rsidR="00EB331D">
        <w:rPr>
          <w:rFonts w:ascii="Calibri" w:hAnsi="Calibri" w:cs="Calibri"/>
          <w:sz w:val="22"/>
          <w:szCs w:val="22"/>
        </w:rPr>
        <w:t xml:space="preserve"> </w:t>
      </w:r>
      <w:r w:rsidR="001C2D03">
        <w:rPr>
          <w:rFonts w:ascii="Calibri" w:hAnsi="Calibri" w:cs="Calibri"/>
          <w:sz w:val="22"/>
          <w:szCs w:val="22"/>
        </w:rPr>
        <w:t>€</w:t>
      </w:r>
      <w:r w:rsidR="006C261D" w:rsidRPr="00EB5E01">
        <w:rPr>
          <w:rFonts w:ascii="Calibri" w:hAnsi="Calibri" w:cs="Calibri"/>
          <w:sz w:val="22"/>
          <w:szCs w:val="22"/>
        </w:rPr>
        <w:t>, immatriculée au Registre du Commerce et des Sociétés sous le numéro</w:t>
      </w:r>
      <w:r w:rsidR="00A21E13">
        <w:rPr>
          <w:rFonts w:ascii="Calibri" w:hAnsi="Calibri" w:cs="Calibri"/>
          <w:sz w:val="22"/>
          <w:szCs w:val="22"/>
        </w:rPr>
        <w:t xml:space="preserve"> </w:t>
      </w:r>
      <w:r w:rsidR="00CA7261" w:rsidRPr="00CA7261">
        <w:rPr>
          <w:rFonts w:ascii="Calibri" w:hAnsi="Calibri" w:cs="Calibri"/>
          <w:sz w:val="22"/>
          <w:szCs w:val="22"/>
        </w:rPr>
        <w:t>844 869</w:t>
      </w:r>
      <w:r w:rsidR="00CA7261">
        <w:rPr>
          <w:rFonts w:ascii="Calibri" w:hAnsi="Calibri" w:cs="Calibri"/>
          <w:sz w:val="22"/>
          <w:szCs w:val="22"/>
        </w:rPr>
        <w:t> </w:t>
      </w:r>
      <w:r w:rsidR="00CA7261" w:rsidRPr="00CA7261">
        <w:rPr>
          <w:rFonts w:ascii="Calibri" w:hAnsi="Calibri" w:cs="Calibri"/>
          <w:sz w:val="22"/>
          <w:szCs w:val="22"/>
        </w:rPr>
        <w:t>107</w:t>
      </w:r>
      <w:r w:rsidR="00CA7261">
        <w:rPr>
          <w:rFonts w:ascii="Calibri" w:hAnsi="Calibri" w:cs="Calibri"/>
          <w:sz w:val="22"/>
          <w:szCs w:val="22"/>
        </w:rPr>
        <w:t xml:space="preserve"> </w:t>
      </w:r>
      <w:r w:rsidR="006C261D" w:rsidRPr="00EB5E01">
        <w:rPr>
          <w:rFonts w:ascii="Calibri" w:hAnsi="Calibri" w:cs="Calibri"/>
          <w:sz w:val="22"/>
          <w:szCs w:val="22"/>
        </w:rPr>
        <w:t xml:space="preserve">ayant son siège social situé </w:t>
      </w:r>
      <w:r w:rsidR="002B0CE6">
        <w:rPr>
          <w:rFonts w:ascii="Calibri" w:hAnsi="Calibri" w:cs="Calibri"/>
          <w:sz w:val="22"/>
          <w:szCs w:val="22"/>
        </w:rPr>
        <w:t>au</w:t>
      </w:r>
      <w:r w:rsidR="00EC1AC3">
        <w:rPr>
          <w:rFonts w:ascii="Calibri" w:hAnsi="Calibri" w:cs="Calibri"/>
          <w:sz w:val="22"/>
          <w:szCs w:val="22"/>
        </w:rPr>
        <w:t xml:space="preserve"> </w:t>
      </w:r>
      <w:r w:rsidR="00CA7261" w:rsidRPr="00CA7261">
        <w:rPr>
          <w:rFonts w:ascii="Calibri" w:hAnsi="Calibri" w:cs="Calibri"/>
          <w:sz w:val="22"/>
          <w:szCs w:val="22"/>
        </w:rPr>
        <w:t>1 Avenue Jean Jaurès</w:t>
      </w:r>
      <w:r w:rsidR="001C14FF">
        <w:rPr>
          <w:rFonts w:ascii="Calibri" w:hAnsi="Calibri" w:cs="Calibri"/>
          <w:sz w:val="22"/>
          <w:szCs w:val="22"/>
        </w:rPr>
        <w:t xml:space="preserve">, </w:t>
      </w:r>
      <w:r w:rsidR="00885BD0">
        <w:rPr>
          <w:rFonts w:ascii="Calibri" w:hAnsi="Calibri" w:cs="Calibri"/>
          <w:sz w:val="22"/>
          <w:szCs w:val="22"/>
        </w:rPr>
        <w:t>à</w:t>
      </w:r>
      <w:r w:rsidR="001C14FF">
        <w:rPr>
          <w:rFonts w:ascii="Calibri" w:hAnsi="Calibri" w:cs="Calibri"/>
          <w:sz w:val="22"/>
          <w:szCs w:val="22"/>
        </w:rPr>
        <w:t xml:space="preserve"> </w:t>
      </w:r>
      <w:r w:rsidR="00257BB1" w:rsidRPr="00257BB1">
        <w:rPr>
          <w:rFonts w:ascii="Calibri" w:hAnsi="Calibri" w:cs="Calibri"/>
          <w:sz w:val="22"/>
          <w:szCs w:val="22"/>
        </w:rPr>
        <w:t>Gap</w:t>
      </w:r>
      <w:r w:rsidR="00257BB1">
        <w:rPr>
          <w:rFonts w:ascii="Calibri" w:hAnsi="Calibri" w:cs="Calibri"/>
          <w:sz w:val="22"/>
          <w:szCs w:val="22"/>
        </w:rPr>
        <w:t xml:space="preserve"> </w:t>
      </w:r>
      <w:r w:rsidR="00E5150E" w:rsidRPr="00257BB1">
        <w:rPr>
          <w:rFonts w:ascii="Calibri" w:hAnsi="Calibri" w:cs="Calibri"/>
          <w:i/>
          <w:iCs/>
          <w:sz w:val="20"/>
          <w:szCs w:val="20"/>
        </w:rPr>
        <w:t>(</w:t>
      </w:r>
      <w:r w:rsidR="00257BB1" w:rsidRPr="00257BB1">
        <w:rPr>
          <w:rFonts w:ascii="Calibri" w:hAnsi="Calibri" w:cs="Calibri"/>
          <w:i/>
          <w:iCs/>
          <w:sz w:val="20"/>
          <w:szCs w:val="20"/>
        </w:rPr>
        <w:t>05000</w:t>
      </w:r>
      <w:r w:rsidR="00E5150E" w:rsidRPr="00257BB1">
        <w:rPr>
          <w:rFonts w:ascii="Calibri" w:hAnsi="Calibri" w:cs="Calibri"/>
          <w:i/>
          <w:iCs/>
          <w:sz w:val="20"/>
          <w:szCs w:val="20"/>
        </w:rPr>
        <w:t>)</w:t>
      </w:r>
      <w:r w:rsidR="006C261D" w:rsidRPr="00EB5E01">
        <w:rPr>
          <w:rFonts w:ascii="Calibri" w:hAnsi="Calibri" w:cs="Calibri"/>
          <w:sz w:val="22"/>
          <w:szCs w:val="22"/>
        </w:rPr>
        <w:t>, représentée par</w:t>
      </w:r>
      <w:r w:rsidR="00EC507C">
        <w:rPr>
          <w:rFonts w:ascii="Calibri" w:hAnsi="Calibri" w:cs="Calibri"/>
          <w:sz w:val="22"/>
          <w:szCs w:val="22"/>
        </w:rPr>
        <w:t xml:space="preserve"> </w:t>
      </w:r>
      <w:r w:rsidR="00854C56">
        <w:rPr>
          <w:rFonts w:ascii="Calibri" w:hAnsi="Calibri" w:cs="Calibri"/>
          <w:sz w:val="22"/>
          <w:szCs w:val="22"/>
        </w:rPr>
        <w:t>Madame/Monsieur</w:t>
      </w:r>
      <w:r w:rsidR="00257BB1" w:rsidRPr="00257BB1">
        <w:rPr>
          <w:rFonts w:ascii="Calibri" w:hAnsi="Calibri" w:cs="Calibri"/>
          <w:sz w:val="22"/>
          <w:szCs w:val="22"/>
        </w:rPr>
        <w:t xml:space="preserve"> </w:t>
      </w:r>
      <w:r w:rsidR="00854C56">
        <w:rPr>
          <w:rFonts w:ascii="Calibri" w:hAnsi="Calibri" w:cs="Calibri"/>
          <w:sz w:val="22"/>
          <w:szCs w:val="22"/>
        </w:rPr>
        <w:t>XXXX</w:t>
      </w:r>
      <w:r w:rsidR="00257BB1" w:rsidRPr="00257BB1">
        <w:rPr>
          <w:rFonts w:ascii="Calibri" w:hAnsi="Calibri" w:cs="Calibri"/>
          <w:sz w:val="22"/>
          <w:szCs w:val="22"/>
        </w:rPr>
        <w:t xml:space="preserve"> </w:t>
      </w:r>
      <w:proofErr w:type="spellStart"/>
      <w:r w:rsidR="00854C56">
        <w:rPr>
          <w:rFonts w:ascii="Calibri" w:hAnsi="Calibri" w:cs="Calibri"/>
          <w:sz w:val="22"/>
          <w:szCs w:val="22"/>
        </w:rPr>
        <w:t>XXXX</w:t>
      </w:r>
      <w:proofErr w:type="spellEnd"/>
      <w:r w:rsidR="00257BB1">
        <w:rPr>
          <w:rFonts w:ascii="Calibri" w:hAnsi="Calibri" w:cs="Calibri"/>
          <w:sz w:val="22"/>
          <w:szCs w:val="22"/>
        </w:rPr>
        <w:t xml:space="preserve"> </w:t>
      </w:r>
      <w:r w:rsidR="006C261D" w:rsidRPr="00EB5E01">
        <w:rPr>
          <w:rFonts w:ascii="Calibri" w:hAnsi="Calibri" w:cs="Calibri"/>
          <w:sz w:val="22"/>
          <w:szCs w:val="22"/>
        </w:rPr>
        <w:t>en qualit</w:t>
      </w:r>
      <w:r w:rsidR="00D45075">
        <w:rPr>
          <w:rFonts w:ascii="Calibri" w:hAnsi="Calibri" w:cs="Calibri"/>
          <w:sz w:val="22"/>
          <w:szCs w:val="22"/>
        </w:rPr>
        <w:t xml:space="preserve">é </w:t>
      </w:r>
      <w:r w:rsidR="006C261D" w:rsidRPr="00EB5E01">
        <w:rPr>
          <w:rFonts w:ascii="Calibri" w:hAnsi="Calibri" w:cs="Calibri"/>
          <w:sz w:val="22"/>
          <w:szCs w:val="22"/>
        </w:rPr>
        <w:t xml:space="preserve">de </w:t>
      </w:r>
      <w:r w:rsidR="00257BB1">
        <w:rPr>
          <w:rFonts w:ascii="Calibri" w:hAnsi="Calibri" w:cs="Calibri"/>
          <w:sz w:val="22"/>
          <w:szCs w:val="22"/>
        </w:rPr>
        <w:t>Gérant</w:t>
      </w:r>
      <w:r w:rsidR="00854C56">
        <w:rPr>
          <w:rFonts w:ascii="Calibri" w:hAnsi="Calibri" w:cs="Calibri"/>
          <w:sz w:val="22"/>
          <w:szCs w:val="22"/>
        </w:rPr>
        <w:t>(e)</w:t>
      </w:r>
      <w:r w:rsidR="006C261D" w:rsidRPr="00EB5E01">
        <w:rPr>
          <w:rFonts w:ascii="Calibri" w:hAnsi="Calibri" w:cs="Calibri"/>
          <w:sz w:val="22"/>
          <w:szCs w:val="22"/>
        </w:rPr>
        <w:t xml:space="preserve">, dûment </w:t>
      </w:r>
      <w:r w:rsidR="00680592" w:rsidRPr="00EB5E01">
        <w:rPr>
          <w:rFonts w:ascii="Calibri" w:hAnsi="Calibri" w:cs="Calibri"/>
          <w:sz w:val="22"/>
          <w:szCs w:val="22"/>
        </w:rPr>
        <w:t>habilité</w:t>
      </w:r>
      <w:r w:rsidR="00854C56">
        <w:rPr>
          <w:rFonts w:ascii="Calibri" w:hAnsi="Calibri" w:cs="Calibri"/>
          <w:sz w:val="22"/>
          <w:szCs w:val="22"/>
        </w:rPr>
        <w:t>(e)</w:t>
      </w:r>
      <w:r w:rsidR="00095EAD">
        <w:rPr>
          <w:rFonts w:ascii="Calibri" w:hAnsi="Calibri" w:cs="Calibri"/>
          <w:sz w:val="22"/>
          <w:szCs w:val="22"/>
        </w:rPr>
        <w:t xml:space="preserve"> </w:t>
      </w:r>
      <w:r w:rsidR="006C261D" w:rsidRPr="00EB5E01">
        <w:rPr>
          <w:rFonts w:ascii="Calibri" w:hAnsi="Calibri" w:cs="Calibri"/>
          <w:sz w:val="22"/>
          <w:szCs w:val="22"/>
        </w:rPr>
        <w:t>pour la signature des présentes ;</w:t>
      </w:r>
    </w:p>
    <w:p w14:paraId="06850EDF" w14:textId="77777777" w:rsidR="00AF5075" w:rsidRDefault="006C261D" w:rsidP="00D61C0E">
      <w:pPr>
        <w:jc w:val="both"/>
        <w:rPr>
          <w:rFonts w:cstheme="minorHAnsi"/>
        </w:rPr>
      </w:pPr>
      <w:r w:rsidRPr="00EB5E01">
        <w:rPr>
          <w:rFonts w:cstheme="minorHAnsi"/>
        </w:rPr>
        <w:t>Ci-après dénommée "l'Entreprise",</w:t>
      </w:r>
    </w:p>
    <w:p w14:paraId="2C47FC02" w14:textId="3998286D" w:rsidR="006C261D" w:rsidRDefault="006C261D" w:rsidP="00AF5075">
      <w:pPr>
        <w:jc w:val="center"/>
        <w:rPr>
          <w:rFonts w:cstheme="minorHAnsi"/>
        </w:rPr>
      </w:pPr>
      <w:r w:rsidRPr="00EB5E01">
        <w:rPr>
          <w:rFonts w:cstheme="minorHAnsi"/>
        </w:rPr>
        <w:t>D'UNE PART</w:t>
      </w:r>
      <w:r w:rsidR="00AF5075">
        <w:rPr>
          <w:rFonts w:cstheme="minorHAnsi"/>
        </w:rPr>
        <w:t>,</w:t>
      </w:r>
    </w:p>
    <w:p w14:paraId="609B9198" w14:textId="77777777" w:rsidR="006C261D" w:rsidRPr="009F1DB0" w:rsidRDefault="006C261D" w:rsidP="00D61C0E">
      <w:pPr>
        <w:jc w:val="both"/>
        <w:rPr>
          <w:rFonts w:cstheme="minorHAnsi"/>
        </w:rPr>
      </w:pPr>
    </w:p>
    <w:p w14:paraId="6F3F9F53" w14:textId="77777777" w:rsidR="00AF5075" w:rsidRDefault="006C261D" w:rsidP="00D61C0E">
      <w:pPr>
        <w:jc w:val="both"/>
        <w:rPr>
          <w:rFonts w:cstheme="minorHAnsi"/>
        </w:rPr>
      </w:pPr>
      <w:r w:rsidRPr="009F1DB0">
        <w:rPr>
          <w:rFonts w:cstheme="minorHAnsi"/>
        </w:rPr>
        <w:t>ET</w:t>
      </w:r>
    </w:p>
    <w:p w14:paraId="3215E5AF" w14:textId="77777777" w:rsidR="006B6E91" w:rsidRDefault="006B6E91" w:rsidP="00D61C0E">
      <w:pPr>
        <w:jc w:val="both"/>
        <w:rPr>
          <w:rFonts w:cstheme="minorHAnsi"/>
        </w:rPr>
      </w:pPr>
    </w:p>
    <w:p w14:paraId="74C54C33" w14:textId="5189C204" w:rsidR="00D61C0E" w:rsidRDefault="00AF5075" w:rsidP="00D61C0E">
      <w:pPr>
        <w:jc w:val="both"/>
        <w:rPr>
          <w:rFonts w:cstheme="minorHAnsi"/>
        </w:rPr>
      </w:pPr>
      <w:r>
        <w:rPr>
          <w:rFonts w:cstheme="minorHAnsi"/>
        </w:rPr>
        <w:t>Le</w:t>
      </w:r>
      <w:r w:rsidR="006C261D" w:rsidRPr="009F1DB0">
        <w:rPr>
          <w:rFonts w:cstheme="minorHAnsi"/>
        </w:rPr>
        <w:t xml:space="preserve"> personnel statuant à la majorité des 2/3 conformément à la feuille d'émargement ci-jointe,</w:t>
      </w:r>
    </w:p>
    <w:p w14:paraId="0C0B2E72" w14:textId="77777777" w:rsidR="00D61C0E" w:rsidRDefault="00D61C0E" w:rsidP="00D61C0E">
      <w:pPr>
        <w:jc w:val="both"/>
        <w:rPr>
          <w:rFonts w:cstheme="minorHAnsi"/>
        </w:rPr>
      </w:pPr>
    </w:p>
    <w:p w14:paraId="2323D1FA" w14:textId="0842DD2E" w:rsidR="006B6E91" w:rsidRDefault="006C261D" w:rsidP="00BE34E4">
      <w:pPr>
        <w:jc w:val="center"/>
        <w:rPr>
          <w:rFonts w:cstheme="minorHAnsi"/>
        </w:rPr>
      </w:pPr>
      <w:r w:rsidRPr="009F1DB0">
        <w:rPr>
          <w:rFonts w:cstheme="minorHAnsi"/>
        </w:rPr>
        <w:t>D'AUTRE PART</w:t>
      </w:r>
      <w:r w:rsidR="006B6E91">
        <w:rPr>
          <w:rFonts w:cstheme="minorHAnsi"/>
        </w:rPr>
        <w:t>,</w:t>
      </w:r>
    </w:p>
    <w:p w14:paraId="67A5DD02" w14:textId="77777777" w:rsidR="006B6E91" w:rsidRDefault="006B6E91" w:rsidP="00D61C0E">
      <w:pPr>
        <w:jc w:val="both"/>
        <w:rPr>
          <w:rFonts w:cstheme="minorHAnsi"/>
        </w:rPr>
      </w:pPr>
    </w:p>
    <w:p w14:paraId="4B2D6F40" w14:textId="5BFDD98A" w:rsidR="006C261D" w:rsidRPr="00BE34E4" w:rsidRDefault="00BE34E4" w:rsidP="00D61C0E">
      <w:pPr>
        <w:jc w:val="both"/>
        <w:rPr>
          <w:rFonts w:cstheme="minorHAnsi"/>
          <w:b/>
          <w:bCs/>
        </w:rPr>
      </w:pPr>
      <w:r w:rsidRPr="00BE34E4">
        <w:rPr>
          <w:rFonts w:cstheme="minorHAnsi"/>
          <w:b/>
          <w:bCs/>
        </w:rPr>
        <w:t>IL A ETE CONCLU LE PRESENT ACCORD D'INTERESSEMENT DES SALARIES AUX RESULTATS DE L'ENTREPRISE.</w:t>
      </w:r>
    </w:p>
    <w:p w14:paraId="2911CDD5" w14:textId="77777777" w:rsidR="006C261D" w:rsidRPr="009F1DB0" w:rsidRDefault="006C261D" w:rsidP="00D61C0E">
      <w:pPr>
        <w:jc w:val="both"/>
        <w:rPr>
          <w:rFonts w:cstheme="minorHAnsi"/>
        </w:rPr>
      </w:pPr>
    </w:p>
    <w:p w14:paraId="520F41B9" w14:textId="77777777" w:rsidR="006B6E91" w:rsidRDefault="006B6E91">
      <w:pPr>
        <w:rPr>
          <w:rFonts w:eastAsiaTheme="majorEastAsia" w:cstheme="minorHAnsi"/>
          <w:b/>
          <w:bCs/>
          <w:i/>
          <w:iCs/>
          <w:color w:val="C00000"/>
        </w:rPr>
      </w:pPr>
      <w:bookmarkStart w:id="3" w:name="_Toc103678270"/>
      <w:r>
        <w:rPr>
          <w:rFonts w:cstheme="minorHAnsi"/>
          <w:b/>
          <w:bCs/>
          <w:i/>
          <w:iCs/>
          <w:color w:val="C00000"/>
        </w:rPr>
        <w:br w:type="page"/>
      </w:r>
    </w:p>
    <w:p w14:paraId="2B122737" w14:textId="2096BE4D" w:rsidR="006C261D" w:rsidRPr="00A56B61" w:rsidRDefault="006C261D" w:rsidP="00A56B61">
      <w:pPr>
        <w:pStyle w:val="Titre2"/>
        <w:jc w:val="center"/>
      </w:pPr>
      <w:bookmarkStart w:id="4" w:name="_Toc224293190"/>
      <w:r w:rsidRPr="00A56B61">
        <w:lastRenderedPageBreak/>
        <w:t>RAPPEL</w:t>
      </w:r>
      <w:bookmarkEnd w:id="3"/>
      <w:bookmarkEnd w:id="4"/>
    </w:p>
    <w:p w14:paraId="727743B7" w14:textId="77777777" w:rsidR="006C261D" w:rsidRPr="004635DE" w:rsidRDefault="006C261D" w:rsidP="00D61C0E">
      <w:pPr>
        <w:jc w:val="both"/>
      </w:pPr>
    </w:p>
    <w:p w14:paraId="646DC268" w14:textId="460496E2" w:rsidR="006C261D" w:rsidRPr="009F1DB0" w:rsidRDefault="006C261D" w:rsidP="00B56D7B">
      <w:pPr>
        <w:ind w:firstLine="708"/>
        <w:jc w:val="both"/>
        <w:rPr>
          <w:rFonts w:cstheme="minorHAnsi"/>
        </w:rPr>
      </w:pPr>
      <w:r w:rsidRPr="009F1DB0">
        <w:rPr>
          <w:rFonts w:cstheme="minorHAnsi"/>
        </w:rPr>
        <w:t xml:space="preserve">Le présent accord est conclu au sein de l’Entreprise en application des </w:t>
      </w:r>
      <w:r w:rsidRPr="000226EB">
        <w:rPr>
          <w:rFonts w:cstheme="minorHAnsi"/>
          <w:i/>
          <w:iCs/>
        </w:rPr>
        <w:t>articles L</w:t>
      </w:r>
      <w:r w:rsidR="001E792A">
        <w:rPr>
          <w:rFonts w:cstheme="minorHAnsi"/>
          <w:i/>
          <w:iCs/>
        </w:rPr>
        <w:t>.</w:t>
      </w:r>
      <w:r w:rsidRPr="000226EB">
        <w:rPr>
          <w:rFonts w:cstheme="minorHAnsi"/>
          <w:i/>
          <w:iCs/>
        </w:rPr>
        <w:t>3311-1</w:t>
      </w:r>
      <w:r w:rsidRPr="009F1DB0">
        <w:rPr>
          <w:rFonts w:cstheme="minorHAnsi"/>
        </w:rPr>
        <w:t xml:space="preserve"> et suivants du Code du Travail relatifs à l’intéressement. L’Entreprise, désireuse d’associer davantage son personnel à sa bonne marche et aux résultats de son expansion, a décidé de mettre en place un accord d’intéressement</w:t>
      </w:r>
      <w:r>
        <w:rPr>
          <w:rFonts w:cstheme="minorHAnsi"/>
        </w:rPr>
        <w:t>.</w:t>
      </w:r>
    </w:p>
    <w:p w14:paraId="2C99B5BA" w14:textId="6E844C17" w:rsidR="007D540B" w:rsidRPr="009F1DB0" w:rsidRDefault="006C261D" w:rsidP="00D61C0E">
      <w:pPr>
        <w:jc w:val="both"/>
        <w:rPr>
          <w:rFonts w:cstheme="minorHAnsi"/>
        </w:rPr>
      </w:pPr>
      <w:r w:rsidRPr="009F1DB0">
        <w:rPr>
          <w:rFonts w:cstheme="minorHAnsi"/>
        </w:rPr>
        <w:t xml:space="preserve">Les sommes éventuellement réparties entre les </w:t>
      </w:r>
      <w:r w:rsidR="00C17699">
        <w:rPr>
          <w:rFonts w:cstheme="minorHAnsi"/>
        </w:rPr>
        <w:t>bénéficiaires</w:t>
      </w:r>
      <w:r w:rsidRPr="009F1DB0">
        <w:rPr>
          <w:rFonts w:cstheme="minorHAnsi"/>
        </w:rPr>
        <w:t>, en application du présent accord, ne constituent pas un élément de salaire pour l’application de la législation du Travail et de la Sécurité sociale. Eu égard à son caractère par nature aléatoire, l’intéressement est variable et peut être nul. Les signataires s’engagent à accepter le résultat tel qu’il ressort des calculs. Les sommes versées aux salariés, dans le cadre du présent accord ne constituent donc pas pour ces derniers un avantage acquis.</w:t>
      </w:r>
    </w:p>
    <w:p w14:paraId="66E51B5D" w14:textId="77777777" w:rsidR="008245B3" w:rsidRDefault="006C261D" w:rsidP="00151966">
      <w:pPr>
        <w:jc w:val="both"/>
        <w:rPr>
          <w:rFonts w:cstheme="minorHAnsi"/>
          <w:b/>
        </w:rPr>
      </w:pPr>
      <w:r w:rsidRPr="00C3168B">
        <w:rPr>
          <w:rFonts w:cstheme="minorHAnsi"/>
          <w:b/>
        </w:rPr>
        <w:t xml:space="preserve">CONFORMEMENT AUX DISPOSITIONS DE </w:t>
      </w:r>
      <w:r w:rsidRPr="001E792A">
        <w:rPr>
          <w:rFonts w:cstheme="minorHAnsi"/>
          <w:b/>
          <w:i/>
          <w:iCs/>
        </w:rPr>
        <w:t>L’ARTICLE L.3312-4</w:t>
      </w:r>
      <w:r w:rsidRPr="00C3168B">
        <w:rPr>
          <w:rFonts w:cstheme="minorHAnsi"/>
          <w:b/>
        </w:rPr>
        <w:t xml:space="preserve"> DU CODE DU TRAVAIL, L’INTERESSEMENT NE SE SUBSTITUE A AUCUN DES ELEMENTS DE REMUNERATION EN VIGUEUR DANS L’ENTREPRISE </w:t>
      </w:r>
      <w:r w:rsidRPr="000812CA">
        <w:rPr>
          <w:rFonts w:cstheme="minorHAnsi"/>
          <w:b/>
          <w:i/>
          <w:iCs/>
          <w:sz w:val="20"/>
          <w:szCs w:val="20"/>
        </w:rPr>
        <w:t>(OU QUI DEVIENDRAIENT OBLIGATOIRES EN VERTU DE REGLES LEGALES OU CONTRACTUELLES)</w:t>
      </w:r>
      <w:r w:rsidRPr="00C3168B">
        <w:rPr>
          <w:rFonts w:cstheme="minorHAnsi"/>
          <w:b/>
        </w:rPr>
        <w:t>.</w:t>
      </w:r>
    </w:p>
    <w:p w14:paraId="2AD574B5" w14:textId="039ED26D" w:rsidR="008245B3" w:rsidRPr="008245B3" w:rsidRDefault="008245B3" w:rsidP="008245B3">
      <w:pPr>
        <w:jc w:val="both"/>
        <w:rPr>
          <w:rFonts w:cstheme="minorHAnsi"/>
          <w:bCs/>
        </w:rPr>
      </w:pPr>
      <w:r w:rsidRPr="008245B3">
        <w:rPr>
          <w:rFonts w:cstheme="minorHAnsi"/>
          <w:bCs/>
        </w:rPr>
        <w:t>L'effectif de l'</w:t>
      </w:r>
      <w:r w:rsidR="00752D3A">
        <w:rPr>
          <w:rFonts w:cstheme="minorHAnsi"/>
          <w:bCs/>
        </w:rPr>
        <w:t>E</w:t>
      </w:r>
      <w:r w:rsidRPr="008245B3">
        <w:rPr>
          <w:rFonts w:cstheme="minorHAnsi"/>
          <w:bCs/>
        </w:rPr>
        <w:t>ntreprise est compris entre 1 et 10 salariés à la date de signature du présent accord.</w:t>
      </w:r>
    </w:p>
    <w:p w14:paraId="59EB00D2" w14:textId="08530175" w:rsidR="008245B3" w:rsidRPr="008245B3" w:rsidRDefault="008245B3" w:rsidP="008245B3">
      <w:pPr>
        <w:jc w:val="both"/>
        <w:rPr>
          <w:rFonts w:cstheme="minorHAnsi"/>
          <w:bCs/>
        </w:rPr>
      </w:pPr>
      <w:r w:rsidRPr="008245B3">
        <w:rPr>
          <w:rFonts w:cstheme="minorHAnsi"/>
          <w:bCs/>
        </w:rPr>
        <w:t xml:space="preserve">L'Entreprise n'est pas soumise à l'obligation de mettre en place un </w:t>
      </w:r>
      <w:r w:rsidR="00752D3A" w:rsidRPr="00752D3A">
        <w:rPr>
          <w:rFonts w:cstheme="minorHAnsi"/>
          <w:bCs/>
        </w:rPr>
        <w:t xml:space="preserve">comité social et économique </w:t>
      </w:r>
      <w:r w:rsidR="00752D3A" w:rsidRPr="000812CA">
        <w:rPr>
          <w:rFonts w:cstheme="minorHAnsi"/>
          <w:bCs/>
          <w:i/>
          <w:iCs/>
          <w:sz w:val="20"/>
          <w:szCs w:val="20"/>
        </w:rPr>
        <w:t>(CSE)</w:t>
      </w:r>
      <w:r w:rsidR="00752D3A">
        <w:rPr>
          <w:rFonts w:cstheme="minorHAnsi"/>
          <w:bCs/>
        </w:rPr>
        <w:t xml:space="preserve"> </w:t>
      </w:r>
      <w:r w:rsidRPr="008245B3">
        <w:rPr>
          <w:rFonts w:cstheme="minorHAnsi"/>
          <w:bCs/>
        </w:rPr>
        <w:t>car elle n'a pas atteint le seuil d'effectif requis.</w:t>
      </w:r>
    </w:p>
    <w:p w14:paraId="27112B34" w14:textId="112F9CB4" w:rsidR="008245B3" w:rsidRPr="008245B3" w:rsidRDefault="008245B3" w:rsidP="008245B3">
      <w:pPr>
        <w:jc w:val="both"/>
        <w:rPr>
          <w:rFonts w:cstheme="minorHAnsi"/>
          <w:bCs/>
        </w:rPr>
      </w:pPr>
      <w:r w:rsidRPr="008245B3">
        <w:rPr>
          <w:rFonts w:cstheme="minorHAnsi"/>
          <w:bCs/>
        </w:rPr>
        <w:t>L'Entreprise n’est pas soumise à l'obligation d’organiser les élections des délégués du personnel car elle n’a pas atteint le seuil d’effectif requis.</w:t>
      </w:r>
    </w:p>
    <w:p w14:paraId="6FEC9218" w14:textId="66E634B6" w:rsidR="008245B3" w:rsidRPr="008245B3" w:rsidRDefault="008245B3" w:rsidP="008245B3">
      <w:pPr>
        <w:jc w:val="both"/>
        <w:rPr>
          <w:rFonts w:cstheme="minorHAnsi"/>
          <w:bCs/>
        </w:rPr>
      </w:pPr>
      <w:r w:rsidRPr="008245B3">
        <w:rPr>
          <w:rFonts w:cstheme="minorHAnsi"/>
          <w:bCs/>
        </w:rPr>
        <w:t>L’</w:t>
      </w:r>
      <w:r>
        <w:rPr>
          <w:rFonts w:cstheme="minorHAnsi"/>
          <w:bCs/>
        </w:rPr>
        <w:t>E</w:t>
      </w:r>
      <w:r w:rsidRPr="008245B3">
        <w:rPr>
          <w:rFonts w:cstheme="minorHAnsi"/>
          <w:bCs/>
        </w:rPr>
        <w:t>ntreprise n’a pas de délégués syndicaux à ce jour.</w:t>
      </w:r>
    </w:p>
    <w:p w14:paraId="79FC71B5" w14:textId="61AD9EA6" w:rsidR="00A04325" w:rsidRPr="00151966" w:rsidRDefault="008245B3" w:rsidP="008245B3">
      <w:pPr>
        <w:jc w:val="both"/>
        <w:rPr>
          <w:rFonts w:cstheme="minorHAnsi"/>
          <w:b/>
        </w:rPr>
      </w:pPr>
      <w:r w:rsidRPr="008245B3">
        <w:rPr>
          <w:rFonts w:cstheme="minorHAnsi"/>
          <w:bCs/>
        </w:rPr>
        <w:t>L'Entreprise est de ce fait à jour de ses obligations et peut valablement conclure le présent accord.</w:t>
      </w:r>
      <w:r w:rsidR="00A04325" w:rsidRPr="00A0374C">
        <w:rPr>
          <w:rFonts w:cstheme="minorHAnsi"/>
          <w:bCs/>
        </w:rPr>
        <w:br w:type="page"/>
      </w:r>
    </w:p>
    <w:p w14:paraId="52C8E51C" w14:textId="77777777" w:rsidR="00A04325" w:rsidRPr="00A56B61" w:rsidRDefault="00A04325" w:rsidP="00A56B61">
      <w:pPr>
        <w:pStyle w:val="Titre2"/>
        <w:jc w:val="center"/>
      </w:pPr>
      <w:bookmarkStart w:id="5" w:name="_Toc103678271"/>
      <w:bookmarkStart w:id="6" w:name="_Toc224293191"/>
      <w:r w:rsidRPr="00A56B61">
        <w:lastRenderedPageBreak/>
        <w:t>PREAMBULE</w:t>
      </w:r>
      <w:bookmarkEnd w:id="5"/>
      <w:bookmarkEnd w:id="6"/>
    </w:p>
    <w:p w14:paraId="103E204E" w14:textId="77777777" w:rsidR="00A04325" w:rsidRDefault="00A04325" w:rsidP="00D61C0E">
      <w:pPr>
        <w:jc w:val="both"/>
        <w:rPr>
          <w:rStyle w:val="lev"/>
        </w:rPr>
      </w:pPr>
    </w:p>
    <w:p w14:paraId="6B4E8527" w14:textId="4F29C382" w:rsidR="00A04325" w:rsidRPr="00A04325" w:rsidRDefault="00A04325" w:rsidP="00D61C0E">
      <w:pPr>
        <w:jc w:val="both"/>
        <w:rPr>
          <w:rStyle w:val="Accentuation"/>
          <w:b/>
          <w:bCs/>
        </w:rPr>
      </w:pPr>
      <w:r w:rsidRPr="00A04325">
        <w:rPr>
          <w:rStyle w:val="Accentuation"/>
          <w:b/>
          <w:bCs/>
        </w:rPr>
        <w:t>Motifs</w:t>
      </w:r>
    </w:p>
    <w:p w14:paraId="3E571CDC" w14:textId="2DE8B11C" w:rsidR="00A04325" w:rsidRDefault="00A04325" w:rsidP="00B56D7B">
      <w:pPr>
        <w:ind w:firstLine="708"/>
        <w:jc w:val="both"/>
      </w:pPr>
      <w:r>
        <w:t>Le présent accord a été conclu pour associer davantage les salariés aux résultats de l'Entreprise. Il a pour objectif de motiver les salariés en les associant à l'amélioration des performances de l'Entreprise et aux résultats qui en découlent.</w:t>
      </w:r>
    </w:p>
    <w:p w14:paraId="7848BD3D" w14:textId="77777777" w:rsidR="00A04325" w:rsidRDefault="00A04325" w:rsidP="00D61C0E">
      <w:pPr>
        <w:jc w:val="both"/>
      </w:pPr>
    </w:p>
    <w:p w14:paraId="2EFAE8C8" w14:textId="77777777" w:rsidR="00A04325" w:rsidRPr="00A04325" w:rsidRDefault="00A04325" w:rsidP="00D61C0E">
      <w:pPr>
        <w:jc w:val="both"/>
        <w:rPr>
          <w:rStyle w:val="Accentuation"/>
          <w:b/>
          <w:bCs/>
        </w:rPr>
      </w:pPr>
      <w:r w:rsidRPr="00A04325">
        <w:rPr>
          <w:rStyle w:val="Accentuation"/>
          <w:b/>
          <w:bCs/>
        </w:rPr>
        <w:t>Choix de la formule de calcul</w:t>
      </w:r>
    </w:p>
    <w:p w14:paraId="7C68D91C" w14:textId="09B3CB90" w:rsidR="00DB5490" w:rsidRDefault="00B65CAA" w:rsidP="00830064">
      <w:pPr>
        <w:ind w:firstLine="708"/>
        <w:jc w:val="both"/>
        <w:rPr>
          <w:rStyle w:val="Accentuation"/>
          <w:i w:val="0"/>
          <w:iCs w:val="0"/>
        </w:rPr>
      </w:pPr>
      <w:r w:rsidRPr="00B65CAA">
        <w:t xml:space="preserve">Pour un exercice donné, la prime globale d'intéressement se déclenche si </w:t>
      </w:r>
      <w:r w:rsidR="00C71FB5">
        <w:t>l’évolution du Chiffre d’Affaires</w:t>
      </w:r>
      <w:r w:rsidR="006A4516">
        <w:t xml:space="preserve"> Hors Taxes </w:t>
      </w:r>
      <w:r w:rsidR="00D047F9" w:rsidRPr="00D047F9">
        <w:t xml:space="preserve">de </w:t>
      </w:r>
      <w:r w:rsidR="00FC12F1">
        <w:t>l’EURL</w:t>
      </w:r>
      <w:r w:rsidR="00D047F9" w:rsidRPr="00D047F9">
        <w:t xml:space="preserve"> </w:t>
      </w:r>
      <w:r w:rsidR="00FC12F1" w:rsidRPr="00FC12F1">
        <w:t xml:space="preserve">AB ASSURANCES </w:t>
      </w:r>
      <w:r w:rsidR="00FC12F1">
        <w:t xml:space="preserve">affiche une évolution </w:t>
      </w:r>
      <w:r w:rsidR="003A1E5C">
        <w:t xml:space="preserve">en hausse </w:t>
      </w:r>
      <w:r w:rsidR="00FC12F1">
        <w:t>de +</w:t>
      </w:r>
      <w:r w:rsidR="003A1E5C">
        <w:t xml:space="preserve"> 5,00 % par rapport à l’exercice précédent</w:t>
      </w:r>
      <w:r w:rsidR="003A0808">
        <w:t>.</w:t>
      </w:r>
    </w:p>
    <w:p w14:paraId="2CD6DF8C" w14:textId="3A296BF4" w:rsidR="005971AA" w:rsidRDefault="005971AA" w:rsidP="00236D0F">
      <w:pPr>
        <w:jc w:val="both"/>
        <w:rPr>
          <w:rStyle w:val="Accentuation"/>
          <w:i w:val="0"/>
          <w:iCs w:val="0"/>
        </w:rPr>
      </w:pPr>
      <w:r w:rsidRPr="005971AA">
        <w:rPr>
          <w:rStyle w:val="Accentuation"/>
          <w:i w:val="0"/>
          <w:iCs w:val="0"/>
        </w:rPr>
        <w:t>La Prime Globale d’Intéressement, distribuable chaque exercice à l’ensemble des Bénéficiaires, si le</w:t>
      </w:r>
      <w:r w:rsidR="0052348E">
        <w:rPr>
          <w:rStyle w:val="Accentuation"/>
          <w:i w:val="0"/>
          <w:iCs w:val="0"/>
        </w:rPr>
        <w:t xml:space="preserve"> </w:t>
      </w:r>
      <w:r w:rsidRPr="005971AA">
        <w:rPr>
          <w:rStyle w:val="Accentuation"/>
          <w:i w:val="0"/>
          <w:iCs w:val="0"/>
        </w:rPr>
        <w:t>critère</w:t>
      </w:r>
      <w:r w:rsidR="0052348E">
        <w:rPr>
          <w:rStyle w:val="Accentuation"/>
          <w:i w:val="0"/>
          <w:iCs w:val="0"/>
        </w:rPr>
        <w:t xml:space="preserve"> </w:t>
      </w:r>
      <w:r w:rsidRPr="005971AA">
        <w:rPr>
          <w:rStyle w:val="Accentuation"/>
          <w:i w:val="0"/>
          <w:iCs w:val="0"/>
        </w:rPr>
        <w:t>de déclenchement exprimé ci-dessus est</w:t>
      </w:r>
      <w:r w:rsidR="0052348E">
        <w:rPr>
          <w:rStyle w:val="Accentuation"/>
          <w:i w:val="0"/>
          <w:iCs w:val="0"/>
        </w:rPr>
        <w:t xml:space="preserve"> </w:t>
      </w:r>
      <w:r w:rsidRPr="005971AA">
        <w:rPr>
          <w:rStyle w:val="Accentuation"/>
          <w:i w:val="0"/>
          <w:iCs w:val="0"/>
        </w:rPr>
        <w:t xml:space="preserve">atteint, est égale à </w:t>
      </w:r>
      <w:r w:rsidR="000B23CA">
        <w:rPr>
          <w:rStyle w:val="Accentuation"/>
          <w:i w:val="0"/>
          <w:iCs w:val="0"/>
        </w:rPr>
        <w:t xml:space="preserve">une proportion du Chiffre d’Affaires </w:t>
      </w:r>
      <w:r w:rsidR="006A740C">
        <w:rPr>
          <w:rStyle w:val="Accentuation"/>
          <w:i w:val="0"/>
          <w:iCs w:val="0"/>
        </w:rPr>
        <w:t>Hors</w:t>
      </w:r>
      <w:r w:rsidR="000B23CA">
        <w:rPr>
          <w:rStyle w:val="Accentuation"/>
          <w:i w:val="0"/>
          <w:iCs w:val="0"/>
        </w:rPr>
        <w:t xml:space="preserve"> Taxes </w:t>
      </w:r>
      <w:r w:rsidR="006A740C">
        <w:rPr>
          <w:rStyle w:val="Accentuation"/>
          <w:i w:val="0"/>
          <w:iCs w:val="0"/>
        </w:rPr>
        <w:t>supplémentaire généré par rapport à l’exercice précédent, selon différents paliers.</w:t>
      </w:r>
    </w:p>
    <w:p w14:paraId="4DD4DEDC" w14:textId="77777777" w:rsidR="001F369A" w:rsidRPr="00E53A2B" w:rsidRDefault="001F369A" w:rsidP="00236D0F">
      <w:pPr>
        <w:jc w:val="both"/>
        <w:rPr>
          <w:rStyle w:val="Accentuation"/>
          <w:i w:val="0"/>
          <w:iCs w:val="0"/>
        </w:rPr>
      </w:pPr>
    </w:p>
    <w:p w14:paraId="7BC4E8BA" w14:textId="1345E2E8" w:rsidR="00A04325" w:rsidRPr="00A04325" w:rsidRDefault="00A04325" w:rsidP="00D61C0E">
      <w:pPr>
        <w:jc w:val="both"/>
        <w:rPr>
          <w:rStyle w:val="Accentuation"/>
          <w:b/>
          <w:bCs/>
        </w:rPr>
      </w:pPr>
      <w:r w:rsidRPr="00A04325">
        <w:rPr>
          <w:rStyle w:val="Accentuation"/>
          <w:b/>
          <w:bCs/>
        </w:rPr>
        <w:t>Choix des modalités de répartition</w:t>
      </w:r>
    </w:p>
    <w:p w14:paraId="53B84D25" w14:textId="02A7C67E" w:rsidR="00B539F6" w:rsidRDefault="006C636B" w:rsidP="008A490A">
      <w:pPr>
        <w:ind w:firstLine="708"/>
        <w:rPr>
          <w:rFonts w:eastAsiaTheme="majorEastAsia" w:cstheme="minorHAnsi"/>
          <w:b/>
          <w:bCs/>
          <w:color w:val="000000" w:themeColor="text1"/>
        </w:rPr>
      </w:pPr>
      <w:r w:rsidRPr="006C636B">
        <w:t>La Prime globale d'Intéressement est repartie entre les Bénéficiaires pour 100 % de son montant</w:t>
      </w:r>
      <w:r w:rsidR="00EE0D5D">
        <w:t xml:space="preserve"> </w:t>
      </w:r>
      <w:r w:rsidR="00EE0D5D" w:rsidRPr="00EE0D5D">
        <w:t>de manière uniforme à chaque bénéficiaire</w:t>
      </w:r>
      <w:r w:rsidRPr="006C636B">
        <w:t>.</w:t>
      </w:r>
      <w:r w:rsidR="00B539F6">
        <w:rPr>
          <w:rFonts w:cstheme="minorHAnsi"/>
          <w:b/>
          <w:bCs/>
          <w:color w:val="000000" w:themeColor="text1"/>
        </w:rPr>
        <w:br w:type="page"/>
      </w:r>
    </w:p>
    <w:p w14:paraId="3048E928" w14:textId="73E4B063" w:rsidR="009E4680" w:rsidRPr="00A56B61" w:rsidRDefault="00B539F6" w:rsidP="00A56B61">
      <w:pPr>
        <w:pStyle w:val="Titre2"/>
        <w:jc w:val="center"/>
      </w:pPr>
      <w:bookmarkStart w:id="7" w:name="_Toc224293192"/>
      <w:r w:rsidRPr="00A56B61">
        <w:rPr>
          <w:color w:val="auto"/>
        </w:rPr>
        <w:lastRenderedPageBreak/>
        <w:t xml:space="preserve">Article 1 - </w:t>
      </w:r>
      <w:r w:rsidRPr="00A56B61">
        <w:t>PERIODE D’APPLICATION</w:t>
      </w:r>
      <w:bookmarkEnd w:id="7"/>
    </w:p>
    <w:p w14:paraId="799FD8F0" w14:textId="77777777" w:rsidR="00B539F6" w:rsidRPr="00B539F6" w:rsidRDefault="00B539F6" w:rsidP="00B539F6"/>
    <w:p w14:paraId="173E9903" w14:textId="376E07C1" w:rsidR="00A04325" w:rsidRDefault="009E4680" w:rsidP="0088246F">
      <w:pPr>
        <w:ind w:firstLine="708"/>
        <w:jc w:val="both"/>
      </w:pPr>
      <w:bookmarkStart w:id="8" w:name="_Hlk161322860"/>
      <w:r>
        <w:t xml:space="preserve">Le présent accord est conclu pour une durée de </w:t>
      </w:r>
      <w:r w:rsidR="00D5406F">
        <w:t>3</w:t>
      </w:r>
      <w:r>
        <w:t xml:space="preserve"> an</w:t>
      </w:r>
      <w:r w:rsidR="00D5406F">
        <w:t>s</w:t>
      </w:r>
      <w:r>
        <w:t xml:space="preserve">, correspondant à </w:t>
      </w:r>
      <w:r w:rsidR="00D5406F">
        <w:t>trois</w:t>
      </w:r>
      <w:r w:rsidR="00B720AB">
        <w:t xml:space="preserve"> </w:t>
      </w:r>
      <w:r w:rsidR="00B720AB" w:rsidRPr="007D2DEF">
        <w:rPr>
          <w:i/>
          <w:iCs/>
          <w:sz w:val="20"/>
          <w:szCs w:val="20"/>
        </w:rPr>
        <w:t>(</w:t>
      </w:r>
      <w:r w:rsidR="00D5406F" w:rsidRPr="007D2DEF">
        <w:rPr>
          <w:i/>
          <w:iCs/>
          <w:sz w:val="20"/>
          <w:szCs w:val="20"/>
        </w:rPr>
        <w:t>3</w:t>
      </w:r>
      <w:r w:rsidR="00B720AB" w:rsidRPr="007D2DEF">
        <w:rPr>
          <w:i/>
          <w:iCs/>
          <w:sz w:val="20"/>
          <w:szCs w:val="20"/>
        </w:rPr>
        <w:t>)</w:t>
      </w:r>
      <w:r w:rsidR="00B720AB">
        <w:t xml:space="preserve"> </w:t>
      </w:r>
      <w:r>
        <w:t>exercice</w:t>
      </w:r>
      <w:r w:rsidR="00D5406F">
        <w:t>s</w:t>
      </w:r>
      <w:r w:rsidR="00A30865">
        <w:t xml:space="preserve"> </w:t>
      </w:r>
      <w:r>
        <w:t xml:space="preserve">comptable de la société </w:t>
      </w:r>
      <w:r w:rsidR="00FF2901">
        <w:t>AB ASSURANCES</w:t>
      </w:r>
      <w:r>
        <w:t xml:space="preserve">, dont le premier a commencé le </w:t>
      </w:r>
      <w:r w:rsidR="00C767CA">
        <w:t>1</w:t>
      </w:r>
      <w:r w:rsidR="00C767CA" w:rsidRPr="00C767CA">
        <w:rPr>
          <w:vertAlign w:val="superscript"/>
        </w:rPr>
        <w:t>er</w:t>
      </w:r>
      <w:r w:rsidR="00C767CA">
        <w:t xml:space="preserve"> </w:t>
      </w:r>
      <w:r w:rsidR="00104BF9">
        <w:t>Janvier</w:t>
      </w:r>
      <w:r>
        <w:t xml:space="preserve"> </w:t>
      </w:r>
      <w:r w:rsidR="005406AE">
        <w:t>2026</w:t>
      </w:r>
      <w:r>
        <w:t xml:space="preserve"> et finit le </w:t>
      </w:r>
      <w:r w:rsidR="00104BF9">
        <w:t>31</w:t>
      </w:r>
      <w:r>
        <w:t xml:space="preserve"> </w:t>
      </w:r>
      <w:r w:rsidR="00104BF9">
        <w:t>Décembre</w:t>
      </w:r>
      <w:r>
        <w:t xml:space="preserve"> </w:t>
      </w:r>
      <w:r w:rsidR="00A62C96">
        <w:t>2026</w:t>
      </w:r>
      <w:r>
        <w:t xml:space="preserve">, soit pour </w:t>
      </w:r>
      <w:r w:rsidR="00B62A6A">
        <w:t xml:space="preserve">les </w:t>
      </w:r>
      <w:r w:rsidR="006E2EAE">
        <w:t>exercices allant</w:t>
      </w:r>
      <w:r>
        <w:t xml:space="preserve"> du 01/</w:t>
      </w:r>
      <w:r w:rsidR="00104BF9">
        <w:t>01</w:t>
      </w:r>
      <w:r>
        <w:t>/</w:t>
      </w:r>
      <w:r w:rsidR="005406AE">
        <w:t>2026</w:t>
      </w:r>
      <w:r>
        <w:t xml:space="preserve"> au </w:t>
      </w:r>
      <w:r w:rsidR="00104BF9">
        <w:t>31</w:t>
      </w:r>
      <w:r>
        <w:t>/</w:t>
      </w:r>
      <w:r w:rsidR="00104BF9">
        <w:t>12</w:t>
      </w:r>
      <w:r>
        <w:t>/</w:t>
      </w:r>
      <w:r w:rsidR="005406AE">
        <w:t>2028</w:t>
      </w:r>
      <w:r>
        <w:t>.</w:t>
      </w:r>
    </w:p>
    <w:bookmarkEnd w:id="8"/>
    <w:p w14:paraId="77942794" w14:textId="77777777" w:rsidR="00B539F6" w:rsidRDefault="00B539F6" w:rsidP="00B539F6">
      <w:pPr>
        <w:rPr>
          <w:rFonts w:cstheme="minorHAnsi"/>
          <w:b/>
          <w:bCs/>
          <w:color w:val="000000" w:themeColor="text1"/>
        </w:rPr>
      </w:pPr>
    </w:p>
    <w:p w14:paraId="19A618AC" w14:textId="606032E5" w:rsidR="00A04325" w:rsidRPr="00A56B61" w:rsidRDefault="00A04325" w:rsidP="00A56B61">
      <w:pPr>
        <w:pStyle w:val="Titre2"/>
        <w:jc w:val="center"/>
      </w:pPr>
      <w:bookmarkStart w:id="9" w:name="_Toc224293193"/>
      <w:bookmarkStart w:id="10" w:name="_Hlk120867033"/>
      <w:r w:rsidRPr="00A56B61">
        <w:rPr>
          <w:color w:val="auto"/>
        </w:rPr>
        <w:t xml:space="preserve">Article </w:t>
      </w:r>
      <w:r w:rsidR="00B539F6" w:rsidRPr="00A56B61">
        <w:rPr>
          <w:color w:val="auto"/>
        </w:rPr>
        <w:t>2</w:t>
      </w:r>
      <w:r w:rsidRPr="00A56B61">
        <w:rPr>
          <w:color w:val="auto"/>
        </w:rPr>
        <w:t xml:space="preserve"> </w:t>
      </w:r>
      <w:r w:rsidR="00A56B61">
        <w:rPr>
          <w:color w:val="auto"/>
        </w:rPr>
        <w:t>-</w:t>
      </w:r>
      <w:r w:rsidRPr="00A56B61">
        <w:t xml:space="preserve"> BENEFICIAIRES</w:t>
      </w:r>
      <w:bookmarkEnd w:id="9"/>
    </w:p>
    <w:bookmarkEnd w:id="10"/>
    <w:p w14:paraId="01F318AB" w14:textId="77777777" w:rsidR="005F58B7" w:rsidRDefault="005F58B7" w:rsidP="005F58B7">
      <w:pPr>
        <w:jc w:val="both"/>
      </w:pPr>
    </w:p>
    <w:p w14:paraId="5306BBC5" w14:textId="3E7DFA2B" w:rsidR="002D37EB" w:rsidRDefault="00A04325" w:rsidP="005F58B7">
      <w:pPr>
        <w:jc w:val="both"/>
      </w:pPr>
      <w:r>
        <w:t>Les membres du personnel bénéficiant de l’intéressement sont</w:t>
      </w:r>
      <w:r w:rsidR="002D37EB">
        <w:t> :</w:t>
      </w:r>
    </w:p>
    <w:p w14:paraId="59849910" w14:textId="6F93F03F" w:rsidR="00A04325" w:rsidRDefault="00D63284" w:rsidP="00723628">
      <w:pPr>
        <w:jc w:val="both"/>
      </w:pPr>
      <w:r w:rsidRPr="00D63284">
        <w:rPr>
          <w:b/>
          <w:bCs/>
        </w:rPr>
        <w:t>$1.</w:t>
      </w:r>
      <w:r>
        <w:t xml:space="preserve"> </w:t>
      </w:r>
      <w:r w:rsidR="00BB0F17">
        <w:t>L</w:t>
      </w:r>
      <w:r w:rsidR="00A04325">
        <w:t xml:space="preserve">es salariés susceptibles d’en bénéficier en vertu de la loi et ayant </w:t>
      </w:r>
      <w:r w:rsidR="00A04325" w:rsidRPr="00CB4FFD">
        <w:rPr>
          <w:b/>
          <w:bCs/>
        </w:rPr>
        <w:t>atteint trois mois d’ancienneté dans l’Entreprise</w:t>
      </w:r>
      <w:r w:rsidR="00A04325">
        <w:t>. La notion d'ancienneté correspond à la durée totale d'appartenance juridique à l’entreprise, sans que les périodes de suspension du contrat de travail, pour quelque motif que ce soit, puissent être déduites.</w:t>
      </w:r>
    </w:p>
    <w:p w14:paraId="0B149A12" w14:textId="562525AB" w:rsidR="00A04325" w:rsidRDefault="00A04325" w:rsidP="00D61C0E">
      <w:pPr>
        <w:jc w:val="both"/>
      </w:pPr>
      <w:r>
        <w:t>Pour la détermination de l’ancienneté éventuellement requise, sont pris en compte tous les contrats de travail exécutés au cours de la période de calcul et des douze</w:t>
      </w:r>
      <w:r w:rsidR="005F58B7">
        <w:t xml:space="preserve"> </w:t>
      </w:r>
      <w:r w:rsidR="005F58B7" w:rsidRPr="007D2DEF">
        <w:rPr>
          <w:i/>
          <w:iCs/>
          <w:sz w:val="20"/>
          <w:szCs w:val="20"/>
        </w:rPr>
        <w:t>(12)</w:t>
      </w:r>
      <w:r>
        <w:t xml:space="preserve"> mois qui la précèdent.</w:t>
      </w:r>
    </w:p>
    <w:p w14:paraId="0AA7E099" w14:textId="315D6835" w:rsidR="00A04325" w:rsidRDefault="00A04325" w:rsidP="00D61C0E">
      <w:pPr>
        <w:jc w:val="both"/>
      </w:pPr>
      <w:r>
        <w:t xml:space="preserve">En cas d’embauche d’un stagiaire à l’issue d’un stage au sens de </w:t>
      </w:r>
      <w:r w:rsidRPr="000226EB">
        <w:rPr>
          <w:i/>
          <w:iCs/>
        </w:rPr>
        <w:t>l’article L</w:t>
      </w:r>
      <w:r w:rsidR="001E792A">
        <w:rPr>
          <w:i/>
          <w:iCs/>
        </w:rPr>
        <w:t>.</w:t>
      </w:r>
      <w:r w:rsidRPr="000226EB">
        <w:rPr>
          <w:i/>
          <w:iCs/>
        </w:rPr>
        <w:t xml:space="preserve">612-8 et </w:t>
      </w:r>
      <w:r w:rsidR="00B56D7B" w:rsidRPr="000226EB">
        <w:rPr>
          <w:i/>
          <w:iCs/>
        </w:rPr>
        <w:t>suivants</w:t>
      </w:r>
      <w:r w:rsidR="00B56D7B">
        <w:t xml:space="preserve"> </w:t>
      </w:r>
      <w:r>
        <w:t>du Code de l’</w:t>
      </w:r>
      <w:r w:rsidR="00B56D7B">
        <w:t>E</w:t>
      </w:r>
      <w:r>
        <w:t xml:space="preserve">ducation </w:t>
      </w:r>
      <w:r w:rsidRPr="007D2DEF">
        <w:rPr>
          <w:i/>
          <w:iCs/>
          <w:sz w:val="20"/>
          <w:szCs w:val="20"/>
        </w:rPr>
        <w:t>(hors formation professionnelle continue et stage des jeunes de moins de 16 ans)</w:t>
      </w:r>
      <w:r>
        <w:t xml:space="preserve"> de plus de </w:t>
      </w:r>
      <w:r w:rsidR="006173FB">
        <w:t xml:space="preserve">deux </w:t>
      </w:r>
      <w:r w:rsidR="006173FB" w:rsidRPr="007D2DEF">
        <w:rPr>
          <w:i/>
          <w:iCs/>
          <w:sz w:val="20"/>
          <w:szCs w:val="20"/>
        </w:rPr>
        <w:t>(</w:t>
      </w:r>
      <w:r w:rsidRPr="007D2DEF">
        <w:rPr>
          <w:i/>
          <w:iCs/>
          <w:sz w:val="20"/>
          <w:szCs w:val="20"/>
        </w:rPr>
        <w:t>2</w:t>
      </w:r>
      <w:r w:rsidR="006173FB" w:rsidRPr="007D2DEF">
        <w:rPr>
          <w:i/>
          <w:iCs/>
          <w:sz w:val="20"/>
          <w:szCs w:val="20"/>
        </w:rPr>
        <w:t>)</w:t>
      </w:r>
      <w:r>
        <w:t xml:space="preserve"> mois consécutifs ou non au cours d’une même année scolaire, la durée de ce dernier est prise en compte pour le calcul de son ancienneté.</w:t>
      </w:r>
    </w:p>
    <w:p w14:paraId="65600CD2" w14:textId="20F8C4DF" w:rsidR="00A04325" w:rsidRDefault="00D63284" w:rsidP="00D63284">
      <w:pPr>
        <w:jc w:val="both"/>
      </w:pPr>
      <w:r w:rsidRPr="00D63284">
        <w:rPr>
          <w:b/>
          <w:bCs/>
        </w:rPr>
        <w:t>$2.</w:t>
      </w:r>
      <w:r>
        <w:t xml:space="preserve"> </w:t>
      </w:r>
      <w:r w:rsidR="00A04325">
        <w:t xml:space="preserve">Le </w:t>
      </w:r>
      <w:r w:rsidR="006173FB">
        <w:t xml:space="preserve">ou </w:t>
      </w:r>
      <w:r w:rsidR="00A04325">
        <w:t xml:space="preserve">les chef(s) d'entreprise ou le </w:t>
      </w:r>
      <w:r w:rsidR="00794F47">
        <w:t xml:space="preserve">ou </w:t>
      </w:r>
      <w:r w:rsidR="00A04325">
        <w:t xml:space="preserve">les mandataire(s) social (sociaux) non titulaire(s) d’un contrat de travail de la société et le cas échéant le conjoint du chef d'entreprise, s'il a le statut mentionné à </w:t>
      </w:r>
      <w:r w:rsidR="00A04325" w:rsidRPr="00794F47">
        <w:rPr>
          <w:i/>
          <w:iCs/>
        </w:rPr>
        <w:t>l'article L</w:t>
      </w:r>
      <w:r w:rsidR="001E792A">
        <w:rPr>
          <w:i/>
          <w:iCs/>
        </w:rPr>
        <w:t>.</w:t>
      </w:r>
      <w:r w:rsidR="00A04325" w:rsidRPr="00794F47">
        <w:rPr>
          <w:i/>
          <w:iCs/>
        </w:rPr>
        <w:t>121-4</w:t>
      </w:r>
      <w:r w:rsidR="00A04325">
        <w:t xml:space="preserve"> du Code de Commerce de conjoint collaborateur </w:t>
      </w:r>
      <w:r w:rsidR="00A04325" w:rsidRPr="007D2DEF">
        <w:rPr>
          <w:i/>
          <w:iCs/>
          <w:sz w:val="20"/>
          <w:szCs w:val="20"/>
        </w:rPr>
        <w:t>(au sens du décret n°2006-966 du 01/08/</w:t>
      </w:r>
      <w:r w:rsidR="00157D08" w:rsidRPr="007D2DEF">
        <w:rPr>
          <w:i/>
          <w:iCs/>
          <w:sz w:val="20"/>
          <w:szCs w:val="20"/>
        </w:rPr>
        <w:t>2006</w:t>
      </w:r>
      <w:r w:rsidR="00A04325" w:rsidRPr="007D2DEF">
        <w:rPr>
          <w:i/>
          <w:iCs/>
          <w:sz w:val="20"/>
          <w:szCs w:val="20"/>
        </w:rPr>
        <w:t>)</w:t>
      </w:r>
      <w:r w:rsidR="00A04325">
        <w:t xml:space="preserve"> ou de conjoint associé, compte(nt) également parmi les bénéficiaires évoqués ci-dessus, l'entreprise comptant un nombre de salariés inférieur ou égal au maximum légal </w:t>
      </w:r>
      <w:r w:rsidR="00A04325" w:rsidRPr="007D2DEF">
        <w:rPr>
          <w:i/>
          <w:iCs/>
          <w:sz w:val="20"/>
          <w:szCs w:val="20"/>
        </w:rPr>
        <w:t>(250 salariés)</w:t>
      </w:r>
      <w:r w:rsidR="00A04325">
        <w:t>.</w:t>
      </w:r>
    </w:p>
    <w:p w14:paraId="7F6F2971" w14:textId="274FC38C" w:rsidR="00A04325" w:rsidRDefault="00A04325" w:rsidP="00D61C0E">
      <w:pPr>
        <w:jc w:val="both"/>
      </w:pPr>
      <w:r>
        <w:t>Aucun salarié ne peut renoncer à percevoir la part qui lui revient. Les salariés sous contrat à durée déterminée bénéficient de l’intéressement comme tout autre salarié dès lors que les conditions prévues par l’accord sont remplies.</w:t>
      </w:r>
    </w:p>
    <w:p w14:paraId="3A0D95D2" w14:textId="36396977" w:rsidR="00704DD4" w:rsidRDefault="00704DD4" w:rsidP="00D61C0E">
      <w:pPr>
        <w:jc w:val="both"/>
      </w:pPr>
    </w:p>
    <w:p w14:paraId="6528EF72" w14:textId="1900BE29" w:rsidR="00704DD4" w:rsidRPr="00A56B61" w:rsidRDefault="00704DD4" w:rsidP="00A56B61">
      <w:pPr>
        <w:pStyle w:val="Titre2"/>
        <w:jc w:val="center"/>
      </w:pPr>
      <w:bookmarkStart w:id="11" w:name="_Toc224293194"/>
      <w:r w:rsidRPr="00A56B61">
        <w:rPr>
          <w:color w:val="auto"/>
        </w:rPr>
        <w:t xml:space="preserve">Article 3 </w:t>
      </w:r>
      <w:r w:rsidR="00A56B61">
        <w:rPr>
          <w:color w:val="auto"/>
        </w:rPr>
        <w:t>-</w:t>
      </w:r>
      <w:r w:rsidRPr="00A56B61">
        <w:rPr>
          <w:color w:val="auto"/>
        </w:rPr>
        <w:t xml:space="preserve"> </w:t>
      </w:r>
      <w:r w:rsidR="00274025" w:rsidRPr="00A56B61">
        <w:t>CARACTERISTIQUES DE L’INTERESSEMENT</w:t>
      </w:r>
      <w:bookmarkEnd w:id="11"/>
    </w:p>
    <w:p w14:paraId="538FBB58" w14:textId="77777777" w:rsidR="00704DD4" w:rsidRDefault="00704DD4" w:rsidP="00D61C0E">
      <w:pPr>
        <w:jc w:val="both"/>
      </w:pPr>
    </w:p>
    <w:p w14:paraId="2D1C5D21" w14:textId="77777777" w:rsidR="00D345FA" w:rsidRDefault="00D345FA" w:rsidP="00D345FA">
      <w:pPr>
        <w:jc w:val="both"/>
      </w:pPr>
      <w:r>
        <w:t>Les sommes attribuées aux salariés en application du présent accord :</w:t>
      </w:r>
    </w:p>
    <w:p w14:paraId="342D9008" w14:textId="380CE859" w:rsidR="00D345FA" w:rsidRDefault="00D345FA" w:rsidP="00D345FA">
      <w:pPr>
        <w:pStyle w:val="Paragraphedeliste"/>
        <w:numPr>
          <w:ilvl w:val="0"/>
          <w:numId w:val="12"/>
        </w:numPr>
        <w:jc w:val="both"/>
      </w:pPr>
      <w:r>
        <w:t xml:space="preserve">n’ont pas le caractère de rémunération au sens de </w:t>
      </w:r>
      <w:r w:rsidRPr="007978B6">
        <w:rPr>
          <w:i/>
          <w:iCs/>
        </w:rPr>
        <w:t>l’article L.242-1</w:t>
      </w:r>
      <w:r>
        <w:t xml:space="preserve"> du code de la sécurité sociale et ne pourront se substituer à aucun élément de rémunération ;</w:t>
      </w:r>
    </w:p>
    <w:p w14:paraId="52FB62F7" w14:textId="79E6C1C3" w:rsidR="00D345FA" w:rsidRDefault="00D345FA" w:rsidP="00D345FA">
      <w:pPr>
        <w:pStyle w:val="Paragraphedeliste"/>
        <w:numPr>
          <w:ilvl w:val="0"/>
          <w:numId w:val="12"/>
        </w:numPr>
        <w:jc w:val="both"/>
      </w:pPr>
      <w:r>
        <w:t>n’ont pas le caractère de salaire.</w:t>
      </w:r>
    </w:p>
    <w:p w14:paraId="11107254" w14:textId="77777777" w:rsidR="00D345FA" w:rsidRDefault="00D345FA" w:rsidP="00D345FA">
      <w:pPr>
        <w:jc w:val="both"/>
      </w:pPr>
      <w:r>
        <w:t xml:space="preserve">Les sommes réparties au titre de l’intéressement sont exonérées de cotisations de sécurité sociale. En revanche, elles sont soumises à la contribution sociale généralisée </w:t>
      </w:r>
      <w:r w:rsidRPr="007D2DEF">
        <w:rPr>
          <w:i/>
          <w:iCs/>
          <w:sz w:val="20"/>
          <w:szCs w:val="20"/>
        </w:rPr>
        <w:t>(CSG)</w:t>
      </w:r>
      <w:r>
        <w:t xml:space="preserve"> et à la contribution au remboursement de la dette sociale </w:t>
      </w:r>
      <w:r w:rsidRPr="007D2DEF">
        <w:rPr>
          <w:i/>
          <w:iCs/>
          <w:sz w:val="20"/>
          <w:szCs w:val="20"/>
        </w:rPr>
        <w:t>(CRDS)</w:t>
      </w:r>
      <w:r>
        <w:t>.</w:t>
      </w:r>
    </w:p>
    <w:p w14:paraId="3EFEB6C4" w14:textId="77777777" w:rsidR="00D345FA" w:rsidRDefault="00D345FA" w:rsidP="00D345FA">
      <w:pPr>
        <w:jc w:val="both"/>
      </w:pPr>
      <w:r>
        <w:t>Depuis le 1er janvier 2019, le forfait social n’est plus applicable aux entreprises de moins de 250 salariés.</w:t>
      </w:r>
    </w:p>
    <w:p w14:paraId="4CB64429" w14:textId="77777777" w:rsidR="00D345FA" w:rsidRDefault="00D345FA" w:rsidP="00D345FA">
      <w:pPr>
        <w:jc w:val="both"/>
      </w:pPr>
      <w:r>
        <w:lastRenderedPageBreak/>
        <w:t xml:space="preserve">L’intéressement est soumis pour les bénéficiaires à l’impôt sur le revenu </w:t>
      </w:r>
      <w:r w:rsidRPr="007D2DEF">
        <w:rPr>
          <w:i/>
          <w:iCs/>
          <w:sz w:val="20"/>
          <w:szCs w:val="20"/>
        </w:rPr>
        <w:t>(IR)</w:t>
      </w:r>
      <w:r>
        <w:t xml:space="preserve"> sauf si les bénéficiaires souhaitent affecter ces sommes à un plan d’épargne </w:t>
      </w:r>
      <w:r w:rsidRPr="007D2DEF">
        <w:rPr>
          <w:i/>
          <w:iCs/>
          <w:sz w:val="20"/>
          <w:szCs w:val="20"/>
        </w:rPr>
        <w:t>(s’il existe)</w:t>
      </w:r>
      <w:r>
        <w:t>.</w:t>
      </w:r>
    </w:p>
    <w:p w14:paraId="0AD661C8" w14:textId="4072BF9D" w:rsidR="00567C89" w:rsidRDefault="00D345FA" w:rsidP="00D345FA">
      <w:pPr>
        <w:jc w:val="both"/>
      </w:pPr>
      <w:r>
        <w:t>Eu égard à son caractère par nature aléatoire, l’intéressement est variable et peut être nul.</w:t>
      </w:r>
    </w:p>
    <w:p w14:paraId="0D2DB8A3" w14:textId="77777777" w:rsidR="00D345FA" w:rsidRDefault="00D345FA" w:rsidP="00D345FA">
      <w:pPr>
        <w:jc w:val="both"/>
      </w:pPr>
    </w:p>
    <w:p w14:paraId="300706FA" w14:textId="66D00135" w:rsidR="00567C89" w:rsidRPr="00A56B61" w:rsidRDefault="00567C89" w:rsidP="00A56B61">
      <w:pPr>
        <w:pStyle w:val="Titre2"/>
        <w:jc w:val="center"/>
      </w:pPr>
      <w:bookmarkStart w:id="12" w:name="_Toc224293195"/>
      <w:r w:rsidRPr="00A56B61">
        <w:rPr>
          <w:color w:val="auto"/>
        </w:rPr>
        <w:t xml:space="preserve">Article </w:t>
      </w:r>
      <w:r w:rsidR="00704DD4" w:rsidRPr="00A56B61">
        <w:rPr>
          <w:color w:val="auto"/>
        </w:rPr>
        <w:t>4</w:t>
      </w:r>
      <w:r w:rsidRPr="00A56B61">
        <w:rPr>
          <w:color w:val="auto"/>
        </w:rPr>
        <w:t xml:space="preserve"> </w:t>
      </w:r>
      <w:r w:rsidR="00A56B61">
        <w:rPr>
          <w:color w:val="auto"/>
        </w:rPr>
        <w:t>-</w:t>
      </w:r>
      <w:r w:rsidRPr="00A56B61">
        <w:t xml:space="preserve"> PLAFOND COLLECTIF</w:t>
      </w:r>
      <w:bookmarkEnd w:id="12"/>
    </w:p>
    <w:p w14:paraId="18A37991" w14:textId="77777777" w:rsidR="00567C89" w:rsidRDefault="00567C89" w:rsidP="00D61C0E">
      <w:pPr>
        <w:jc w:val="both"/>
      </w:pPr>
    </w:p>
    <w:p w14:paraId="527B73DC" w14:textId="105E1163" w:rsidR="00567C89" w:rsidRDefault="00445B62" w:rsidP="00B56D7B">
      <w:pPr>
        <w:ind w:firstLine="708"/>
        <w:jc w:val="both"/>
      </w:pPr>
      <w:r>
        <w:t xml:space="preserve">Conformément à </w:t>
      </w:r>
      <w:r w:rsidRPr="0072518E">
        <w:rPr>
          <w:i/>
          <w:iCs/>
        </w:rPr>
        <w:t>l’article L</w:t>
      </w:r>
      <w:r w:rsidR="007060ED">
        <w:rPr>
          <w:i/>
          <w:iCs/>
        </w:rPr>
        <w:t>.</w:t>
      </w:r>
      <w:r w:rsidRPr="0072518E">
        <w:rPr>
          <w:i/>
          <w:iCs/>
        </w:rPr>
        <w:t>3314-8</w:t>
      </w:r>
      <w:r>
        <w:t xml:space="preserve"> du Code du Travail, en </w:t>
      </w:r>
      <w:r w:rsidR="00567C89">
        <w:t xml:space="preserve">aucun cas, la prime globale d’intéressement, avant répartition entre les bénéficiaires, ne saurait dépasser annuellement le plafond légal en vigueur à la signature de l’accord, soit 20 % du total des rémunérations brutes versées à l’ensemble des salariés de l’Entreprise au cours de l'exercice au titre duquel l'intéressement est calculé ainsi que, dans le cas où le chef d’entreprise bénéficie également de l’accord d’intéressement, le revenu professionnel </w:t>
      </w:r>
      <w:r w:rsidR="00567C89" w:rsidRPr="007D2DEF">
        <w:rPr>
          <w:i/>
          <w:iCs/>
          <w:sz w:val="20"/>
          <w:szCs w:val="20"/>
        </w:rPr>
        <w:t>(ou la rémunération annuelle)</w:t>
      </w:r>
      <w:r w:rsidR="00567C89">
        <w:t xml:space="preserve"> perçu par ce dernier tel qu’il est imposé à l’impôt sur le revenu au titre de l’année précédente</w:t>
      </w:r>
      <w:r w:rsidR="00E32548">
        <w:t xml:space="preserve">, </w:t>
      </w:r>
      <w:r w:rsidR="000376D7">
        <w:t>revenu versé aux personnes visées au deuxième alinéa</w:t>
      </w:r>
      <w:r w:rsidR="00215AC2">
        <w:t xml:space="preserve"> </w:t>
      </w:r>
      <w:r w:rsidR="00D63284" w:rsidRPr="007D2DEF">
        <w:rPr>
          <w:i/>
          <w:iCs/>
          <w:sz w:val="20"/>
          <w:szCs w:val="20"/>
        </w:rPr>
        <w:t>($2)</w:t>
      </w:r>
      <w:r w:rsidR="00D63284">
        <w:t xml:space="preserve"> </w:t>
      </w:r>
      <w:r w:rsidR="00215AC2">
        <w:t xml:space="preserve">de l’article </w:t>
      </w:r>
      <w:r w:rsidR="00B539F6">
        <w:t>2</w:t>
      </w:r>
      <w:r w:rsidR="00215AC2">
        <w:t xml:space="preserve"> du présent accord.</w:t>
      </w:r>
    </w:p>
    <w:p w14:paraId="6518A400" w14:textId="77777777" w:rsidR="00567C89" w:rsidRDefault="00567C89" w:rsidP="00D61C0E">
      <w:pPr>
        <w:jc w:val="both"/>
      </w:pPr>
    </w:p>
    <w:p w14:paraId="7D586F1C" w14:textId="5F6BE96A" w:rsidR="00567C89" w:rsidRPr="00A56B61" w:rsidRDefault="00567C89" w:rsidP="00A56B61">
      <w:pPr>
        <w:pStyle w:val="Titre2"/>
        <w:jc w:val="center"/>
      </w:pPr>
      <w:bookmarkStart w:id="13" w:name="_Toc224293196"/>
      <w:r w:rsidRPr="00A56B61">
        <w:rPr>
          <w:color w:val="auto"/>
        </w:rPr>
        <w:t xml:space="preserve">Article </w:t>
      </w:r>
      <w:r w:rsidR="00704DD4" w:rsidRPr="00A56B61">
        <w:rPr>
          <w:color w:val="auto"/>
        </w:rPr>
        <w:t>5</w:t>
      </w:r>
      <w:r w:rsidRPr="00A56B61">
        <w:rPr>
          <w:color w:val="auto"/>
        </w:rPr>
        <w:t xml:space="preserve"> </w:t>
      </w:r>
      <w:r w:rsidR="00A56B61">
        <w:rPr>
          <w:color w:val="auto"/>
        </w:rPr>
        <w:t>-</w:t>
      </w:r>
      <w:r w:rsidRPr="00A56B61">
        <w:rPr>
          <w:color w:val="auto"/>
        </w:rPr>
        <w:t xml:space="preserve"> </w:t>
      </w:r>
      <w:r w:rsidRPr="00A56B61">
        <w:t>PLAFOND INDIVIDUEL</w:t>
      </w:r>
      <w:bookmarkEnd w:id="13"/>
    </w:p>
    <w:p w14:paraId="44AB8094" w14:textId="77777777" w:rsidR="00567C89" w:rsidRDefault="00567C89" w:rsidP="00D61C0E">
      <w:pPr>
        <w:jc w:val="both"/>
      </w:pPr>
    </w:p>
    <w:p w14:paraId="02708DE7" w14:textId="57A810E5" w:rsidR="00567C89" w:rsidRDefault="00567C89" w:rsidP="00B56D7B">
      <w:pPr>
        <w:ind w:firstLine="708"/>
        <w:jc w:val="both"/>
      </w:pPr>
      <w:r>
        <w:t xml:space="preserve">En aucun cas, la prime individuelle d’intéressement attribuée à chaque salarié au titre d’un exercice, y compris l'éventuel supplément d'intéressement, ne peut excéder 75 % du Plafond Annuel de la Sécurité Sociale </w:t>
      </w:r>
      <w:r w:rsidRPr="007D2DEF">
        <w:rPr>
          <w:i/>
          <w:iCs/>
          <w:sz w:val="20"/>
          <w:szCs w:val="20"/>
        </w:rPr>
        <w:t>(défini comme la somme des trois quarts de</w:t>
      </w:r>
      <w:r w:rsidR="00B56D7B" w:rsidRPr="007D2DEF">
        <w:rPr>
          <w:i/>
          <w:iCs/>
          <w:sz w:val="20"/>
          <w:szCs w:val="20"/>
        </w:rPr>
        <w:t>s</w:t>
      </w:r>
      <w:r w:rsidRPr="007D2DEF">
        <w:rPr>
          <w:i/>
          <w:iCs/>
          <w:sz w:val="20"/>
          <w:szCs w:val="20"/>
        </w:rPr>
        <w:t xml:space="preserve"> plafonds mensuels applicables sur la période de calcul)</w:t>
      </w:r>
      <w:r>
        <w:t xml:space="preserve"> en vigueur lors de l’exercice de référence.</w:t>
      </w:r>
    </w:p>
    <w:p w14:paraId="33008C1E" w14:textId="77777777" w:rsidR="00567C89" w:rsidRDefault="00567C89" w:rsidP="00D61C0E">
      <w:pPr>
        <w:jc w:val="both"/>
      </w:pPr>
      <w:r>
        <w:t>Lorsqu’un salarié n’a pas accompli une année entière de présence au sein de l’Entreprise, ce plafond est calculé au prorata de la durée de présence.</w:t>
      </w:r>
    </w:p>
    <w:p w14:paraId="6A1C61A9" w14:textId="58747DC3" w:rsidR="00567C89" w:rsidRDefault="00567C89" w:rsidP="00D61C0E">
      <w:pPr>
        <w:jc w:val="both"/>
      </w:pPr>
      <w:r>
        <w:t xml:space="preserve">Si le jeu du calcul aboutit à un dépassement </w:t>
      </w:r>
      <w:r w:rsidR="00B95B14">
        <w:t>du</w:t>
      </w:r>
      <w:r>
        <w:t xml:space="preserve"> plafond individuel, l’intéressement du salarié sera automatiquement ramené au plafond sans compensation ni possibilité de report sur les autres salariés ou dans le temps.</w:t>
      </w:r>
    </w:p>
    <w:p w14:paraId="00DD9023" w14:textId="77777777" w:rsidR="00F12D59" w:rsidRDefault="00F12D59" w:rsidP="00D61C0E">
      <w:pPr>
        <w:jc w:val="both"/>
      </w:pPr>
    </w:p>
    <w:p w14:paraId="5DDB8488" w14:textId="7B8F7D61" w:rsidR="00567C89" w:rsidRPr="00A56B61" w:rsidRDefault="00567C89" w:rsidP="00A56B61">
      <w:pPr>
        <w:pStyle w:val="Titre2"/>
        <w:jc w:val="center"/>
      </w:pPr>
      <w:bookmarkStart w:id="14" w:name="_Toc224293197"/>
      <w:r w:rsidRPr="00A56B61">
        <w:rPr>
          <w:color w:val="auto"/>
        </w:rPr>
        <w:t xml:space="preserve">Article </w:t>
      </w:r>
      <w:r w:rsidR="00704DD4" w:rsidRPr="00A56B61">
        <w:rPr>
          <w:color w:val="auto"/>
        </w:rPr>
        <w:t>6</w:t>
      </w:r>
      <w:r w:rsidRPr="00A56B61">
        <w:rPr>
          <w:color w:val="auto"/>
        </w:rPr>
        <w:t xml:space="preserve"> </w:t>
      </w:r>
      <w:r w:rsidR="00A56B61">
        <w:rPr>
          <w:color w:val="auto"/>
        </w:rPr>
        <w:t>-</w:t>
      </w:r>
      <w:r w:rsidRPr="00A56B61">
        <w:t xml:space="preserve"> MODALITES DE CALCUL DE LA PRIME</w:t>
      </w:r>
      <w:bookmarkEnd w:id="14"/>
    </w:p>
    <w:p w14:paraId="49784413" w14:textId="77777777" w:rsidR="00567C89" w:rsidRDefault="00567C89" w:rsidP="00D61C0E">
      <w:pPr>
        <w:jc w:val="both"/>
      </w:pPr>
    </w:p>
    <w:p w14:paraId="7B8B25F1" w14:textId="5019AF04" w:rsidR="00567C89" w:rsidRDefault="00567C89" w:rsidP="006857FA">
      <w:pPr>
        <w:ind w:firstLine="708"/>
        <w:jc w:val="both"/>
      </w:pPr>
      <w:r>
        <w:t>Pour ouvrir droit aux exonérations, le déclenchement DOIT AVOIR UN CARACTERE ALEATOIRE.</w:t>
      </w:r>
      <w:r w:rsidR="006857FA">
        <w:t xml:space="preserve"> </w:t>
      </w:r>
      <w:r>
        <w:t xml:space="preserve">Les signataires du présent accord se sont concertés pour déterminer conjointement </w:t>
      </w:r>
      <w:r w:rsidR="003E5B38">
        <w:t xml:space="preserve">du ou </w:t>
      </w:r>
      <w:r>
        <w:t>des seuil</w:t>
      </w:r>
      <w:r w:rsidR="003E5B38">
        <w:t>(</w:t>
      </w:r>
      <w:r>
        <w:t>s</w:t>
      </w:r>
      <w:r w:rsidR="003E5B38">
        <w:t>)</w:t>
      </w:r>
      <w:r>
        <w:t xml:space="preserve"> et </w:t>
      </w:r>
      <w:r w:rsidR="003E5B38">
        <w:t>du ou des</w:t>
      </w:r>
      <w:r>
        <w:t xml:space="preserve"> objectif</w:t>
      </w:r>
      <w:r w:rsidR="003E5B38">
        <w:t>(</w:t>
      </w:r>
      <w:r>
        <w:t>s</w:t>
      </w:r>
      <w:r w:rsidR="003E5B38">
        <w:t>)</w:t>
      </w:r>
      <w:r>
        <w:t xml:space="preserve"> réaliste</w:t>
      </w:r>
      <w:r w:rsidR="003E5B38">
        <w:t>(</w:t>
      </w:r>
      <w:r>
        <w:t>s</w:t>
      </w:r>
      <w:r w:rsidR="003E5B38">
        <w:t>)</w:t>
      </w:r>
      <w:r>
        <w:t xml:space="preserve"> et ne revêtant pas de caractère certain.</w:t>
      </w:r>
    </w:p>
    <w:p w14:paraId="243B7834" w14:textId="38B08B63" w:rsidR="00567C89" w:rsidRDefault="00567C89" w:rsidP="00D61C0E">
      <w:pPr>
        <w:jc w:val="both"/>
      </w:pPr>
      <w:r>
        <w:t>Ainsi, pour un exercice donné, la prime d’</w:t>
      </w:r>
      <w:r w:rsidR="009E158E">
        <w:t>i</w:t>
      </w:r>
      <w:r>
        <w:t xml:space="preserve">ntéressement ne se déclenche que si la société atteint </w:t>
      </w:r>
      <w:r w:rsidR="00D4695E">
        <w:t>le ou les objectif(s)</w:t>
      </w:r>
      <w:r>
        <w:t xml:space="preserve"> ci-</w:t>
      </w:r>
      <w:r w:rsidR="009E158E">
        <w:t>après</w:t>
      </w:r>
      <w:r>
        <w:t>.</w:t>
      </w:r>
    </w:p>
    <w:p w14:paraId="187F1ADD" w14:textId="77777777" w:rsidR="00567C89" w:rsidRDefault="00567C89" w:rsidP="00D61C0E">
      <w:pPr>
        <w:jc w:val="both"/>
      </w:pPr>
    </w:p>
    <w:p w14:paraId="67070E92" w14:textId="77777777" w:rsidR="00F60524" w:rsidRDefault="00F60524">
      <w:pPr>
        <w:rPr>
          <w:rStyle w:val="Accentuation"/>
          <w:b/>
          <w:bCs/>
        </w:rPr>
      </w:pPr>
      <w:r>
        <w:rPr>
          <w:rStyle w:val="Accentuation"/>
          <w:b/>
          <w:bCs/>
        </w:rPr>
        <w:br w:type="page"/>
      </w:r>
    </w:p>
    <w:p w14:paraId="43C3541E" w14:textId="4F06DCE1" w:rsidR="00567C89" w:rsidRPr="00325611" w:rsidRDefault="00567C89" w:rsidP="00D61C0E">
      <w:pPr>
        <w:jc w:val="both"/>
        <w:rPr>
          <w:b/>
          <w:bCs/>
          <w:i/>
          <w:iCs/>
        </w:rPr>
      </w:pPr>
      <w:r w:rsidRPr="00567C89">
        <w:rPr>
          <w:rStyle w:val="Accentuation"/>
          <w:b/>
          <w:bCs/>
        </w:rPr>
        <w:lastRenderedPageBreak/>
        <w:t>Objectif</w:t>
      </w:r>
      <w:r w:rsidR="001C4B2A">
        <w:rPr>
          <w:rStyle w:val="Accentuation"/>
          <w:b/>
          <w:bCs/>
        </w:rPr>
        <w:t xml:space="preserve"> </w:t>
      </w:r>
      <w:r w:rsidRPr="00567C89">
        <w:rPr>
          <w:rStyle w:val="Accentuation"/>
          <w:b/>
          <w:bCs/>
        </w:rPr>
        <w:t>:</w:t>
      </w:r>
    </w:p>
    <w:p w14:paraId="1536EEE2" w14:textId="77777777" w:rsidR="004A2826" w:rsidRDefault="004A2826" w:rsidP="004A2826">
      <w:pPr>
        <w:ind w:firstLine="708"/>
        <w:jc w:val="both"/>
        <w:rPr>
          <w:rStyle w:val="Accentuation"/>
          <w:i w:val="0"/>
          <w:iCs w:val="0"/>
        </w:rPr>
      </w:pPr>
      <w:r w:rsidRPr="00B65CAA">
        <w:t xml:space="preserve">Pour un exercice donné, la prime globale d'intéressement se déclenche si </w:t>
      </w:r>
      <w:r>
        <w:t xml:space="preserve">l’évolution du Chiffre d’Affaires Hors Taxes </w:t>
      </w:r>
      <w:r w:rsidRPr="00D047F9">
        <w:t xml:space="preserve">de </w:t>
      </w:r>
      <w:r>
        <w:t>l’EURL</w:t>
      </w:r>
      <w:r w:rsidRPr="00D047F9">
        <w:t xml:space="preserve"> </w:t>
      </w:r>
      <w:r w:rsidRPr="00FC12F1">
        <w:t xml:space="preserve">AB ASSURANCES </w:t>
      </w:r>
      <w:r>
        <w:t>affiche une évolution en hausse de + 5,00 % par rapport à l’exercice précédent.</w:t>
      </w:r>
    </w:p>
    <w:p w14:paraId="68F08C80" w14:textId="57084B83" w:rsidR="00567C89" w:rsidRDefault="00567C89" w:rsidP="005657A3">
      <w:pPr>
        <w:jc w:val="both"/>
      </w:pPr>
      <w:r>
        <w:t xml:space="preserve">Conformément </w:t>
      </w:r>
      <w:proofErr w:type="spellStart"/>
      <w:r>
        <w:t>a</w:t>
      </w:r>
      <w:proofErr w:type="spellEnd"/>
      <w:r>
        <w:t xml:space="preserve">̀ </w:t>
      </w:r>
      <w:r w:rsidRPr="005657A3">
        <w:rPr>
          <w:i/>
          <w:iCs/>
        </w:rPr>
        <w:t>l’article L</w:t>
      </w:r>
      <w:r w:rsidR="004E44F9" w:rsidRPr="005657A3">
        <w:rPr>
          <w:i/>
          <w:iCs/>
        </w:rPr>
        <w:t>.</w:t>
      </w:r>
      <w:r w:rsidRPr="005657A3">
        <w:rPr>
          <w:i/>
          <w:iCs/>
        </w:rPr>
        <w:t>3314-2</w:t>
      </w:r>
      <w:r>
        <w:t xml:space="preserve"> du </w:t>
      </w:r>
      <w:r w:rsidR="004E44F9">
        <w:t>C</w:t>
      </w:r>
      <w:r>
        <w:t xml:space="preserve">ode du </w:t>
      </w:r>
      <w:r w:rsidR="004E44F9">
        <w:t>T</w:t>
      </w:r>
      <w:r>
        <w:t>ravail, au moins 2/3 des salariés des filiales est couvert par un accord d’intéressement.</w:t>
      </w:r>
    </w:p>
    <w:p w14:paraId="6F4B0169" w14:textId="77777777" w:rsidR="00567C89" w:rsidRDefault="00567C89" w:rsidP="00D61C0E">
      <w:pPr>
        <w:jc w:val="both"/>
      </w:pPr>
    </w:p>
    <w:p w14:paraId="34D78DE9" w14:textId="559F52D2" w:rsidR="00567C89" w:rsidRPr="00325611" w:rsidRDefault="00567C89" w:rsidP="00D61C0E">
      <w:pPr>
        <w:jc w:val="both"/>
        <w:rPr>
          <w:b/>
          <w:bCs/>
          <w:i/>
          <w:iCs/>
        </w:rPr>
      </w:pPr>
      <w:r w:rsidRPr="00567C89">
        <w:rPr>
          <w:rStyle w:val="Accentuation"/>
          <w:b/>
          <w:bCs/>
        </w:rPr>
        <w:t>Assiette</w:t>
      </w:r>
      <w:r w:rsidR="00FC4AF1">
        <w:rPr>
          <w:rStyle w:val="Accentuation"/>
          <w:b/>
          <w:bCs/>
        </w:rPr>
        <w:t> :</w:t>
      </w:r>
    </w:p>
    <w:p w14:paraId="3DE66049" w14:textId="12FBF102" w:rsidR="00E04569" w:rsidRDefault="00BB7F5C" w:rsidP="004D5962">
      <w:pPr>
        <w:spacing w:after="0"/>
        <w:ind w:firstLine="708"/>
        <w:jc w:val="both"/>
      </w:pPr>
      <w:bookmarkStart w:id="15" w:name="_Toc103678281"/>
      <w:r>
        <w:t xml:space="preserve">L’assiette </w:t>
      </w:r>
      <w:r w:rsidR="0090489E">
        <w:t xml:space="preserve">de calcul de la prime globale d’intéressement est constituée </w:t>
      </w:r>
      <w:r w:rsidR="006C175D">
        <w:rPr>
          <w:rStyle w:val="Accentuation"/>
          <w:i w:val="0"/>
          <w:iCs w:val="0"/>
        </w:rPr>
        <w:t xml:space="preserve">par </w:t>
      </w:r>
      <w:r w:rsidR="00F2277C">
        <w:rPr>
          <w:rStyle w:val="Accentuation"/>
          <w:i w:val="0"/>
          <w:iCs w:val="0"/>
        </w:rPr>
        <w:t>Chiffre d’Affaires Hors Taxes supplémentaire généré par rapport à l’exercice précédent, selon différents paliers</w:t>
      </w:r>
      <w:r w:rsidR="00196F36">
        <w:rPr>
          <w:rStyle w:val="Accentuation"/>
          <w:i w:val="0"/>
          <w:iCs w:val="0"/>
        </w:rPr>
        <w:t xml:space="preserve"> </w:t>
      </w:r>
      <w:r w:rsidR="00196F36" w:rsidRPr="00196F36">
        <w:rPr>
          <w:rStyle w:val="Accentuation"/>
          <w:sz w:val="20"/>
          <w:szCs w:val="20"/>
        </w:rPr>
        <w:t>(voir Article 7)</w:t>
      </w:r>
      <w:r w:rsidR="00196F36">
        <w:rPr>
          <w:rStyle w:val="Accentuation"/>
          <w:i w:val="0"/>
          <w:iCs w:val="0"/>
        </w:rPr>
        <w:t>.</w:t>
      </w:r>
    </w:p>
    <w:p w14:paraId="52C06D96" w14:textId="77777777" w:rsidR="00FC4AF1" w:rsidRPr="00BB7F5C" w:rsidRDefault="00FC4AF1">
      <w:pPr>
        <w:rPr>
          <w:rFonts w:eastAsiaTheme="majorEastAsia" w:cstheme="minorHAnsi"/>
          <w:color w:val="000000" w:themeColor="text1"/>
        </w:rPr>
      </w:pPr>
    </w:p>
    <w:p w14:paraId="024C77AC" w14:textId="01B257B8" w:rsidR="00D61C0E" w:rsidRPr="00A56B61" w:rsidRDefault="00567C89" w:rsidP="00A56B61">
      <w:pPr>
        <w:pStyle w:val="Titre2"/>
        <w:jc w:val="center"/>
      </w:pPr>
      <w:bookmarkStart w:id="16" w:name="_Toc224293198"/>
      <w:r w:rsidRPr="00A56B61">
        <w:rPr>
          <w:color w:val="auto"/>
        </w:rPr>
        <w:t xml:space="preserve">Article </w:t>
      </w:r>
      <w:r w:rsidR="00704DD4" w:rsidRPr="00A56B61">
        <w:rPr>
          <w:color w:val="auto"/>
        </w:rPr>
        <w:t>7</w:t>
      </w:r>
      <w:r w:rsidRPr="00A56B61">
        <w:rPr>
          <w:color w:val="auto"/>
        </w:rPr>
        <w:t xml:space="preserve"> </w:t>
      </w:r>
      <w:r w:rsidR="00A56B61">
        <w:rPr>
          <w:color w:val="auto"/>
        </w:rPr>
        <w:t>-</w:t>
      </w:r>
      <w:r w:rsidRPr="00A56B61">
        <w:t xml:space="preserve"> CALCUL DE LA PRIME GLOBALE</w:t>
      </w:r>
      <w:bookmarkStart w:id="17" w:name="_Toc103678282"/>
      <w:bookmarkEnd w:id="15"/>
      <w:bookmarkEnd w:id="16"/>
    </w:p>
    <w:p w14:paraId="0A055A05" w14:textId="77777777" w:rsidR="00D61C0E" w:rsidRPr="00D61C0E" w:rsidRDefault="00D61C0E" w:rsidP="00D61C0E"/>
    <w:bookmarkEnd w:id="17"/>
    <w:p w14:paraId="24080A5A" w14:textId="6131CA43" w:rsidR="00241A37" w:rsidRPr="00241A37" w:rsidRDefault="00D61C0E" w:rsidP="00241A37">
      <w:pPr>
        <w:jc w:val="both"/>
        <w:rPr>
          <w:b/>
          <w:bCs/>
          <w:i/>
        </w:rPr>
      </w:pPr>
      <w:r w:rsidRPr="005B2CEE">
        <w:rPr>
          <w:rStyle w:val="Accentuation"/>
          <w:b/>
          <w:bCs/>
          <w:iCs w:val="0"/>
        </w:rPr>
        <w:t>Mode de calcul</w:t>
      </w:r>
      <w:r w:rsidR="00FC4AF1">
        <w:rPr>
          <w:rStyle w:val="Accentuation"/>
          <w:b/>
          <w:bCs/>
          <w:iCs w:val="0"/>
        </w:rPr>
        <w:t> :</w:t>
      </w:r>
      <w:bookmarkStart w:id="18" w:name="_Toc103678283"/>
    </w:p>
    <w:tbl>
      <w:tblPr>
        <w:tblW w:w="10372" w:type="dxa"/>
        <w:tblInd w:w="-572" w:type="dxa"/>
        <w:tblLook w:val="04A0" w:firstRow="1" w:lastRow="0" w:firstColumn="1" w:lastColumn="0" w:noHBand="0" w:noVBand="1"/>
      </w:tblPr>
      <w:tblGrid>
        <w:gridCol w:w="8647"/>
        <w:gridCol w:w="1725"/>
      </w:tblGrid>
      <w:tr w:rsidR="000E6923" w:rsidRPr="009F1DB0" w14:paraId="76924132" w14:textId="77777777" w:rsidTr="002B15E0">
        <w:trPr>
          <w:trHeight w:val="288"/>
        </w:trPr>
        <w:tc>
          <w:tcPr>
            <w:tcW w:w="8647" w:type="dxa"/>
            <w:tcBorders>
              <w:top w:val="single" w:sz="4" w:space="0" w:color="auto"/>
              <w:left w:val="single" w:sz="4" w:space="0" w:color="auto"/>
              <w:bottom w:val="single" w:sz="4" w:space="0" w:color="auto"/>
              <w:right w:val="single" w:sz="4" w:space="0" w:color="auto"/>
            </w:tcBorders>
          </w:tcPr>
          <w:p w14:paraId="7A80A7EE" w14:textId="0DD8618F" w:rsidR="000E6923" w:rsidRPr="00C9133E" w:rsidRDefault="000E6923" w:rsidP="00F53855">
            <w:pPr>
              <w:spacing w:before="100" w:beforeAutospacing="1" w:after="100" w:afterAutospacing="1" w:line="240" w:lineRule="auto"/>
              <w:jc w:val="center"/>
              <w:rPr>
                <w:rFonts w:eastAsia="Times New Roman" w:cstheme="minorHAnsi"/>
                <w:b/>
                <w:bCs/>
                <w:i/>
                <w:iCs/>
                <w:lang w:eastAsia="fr-FR"/>
              </w:rPr>
            </w:pPr>
            <w:r w:rsidRPr="00C9133E">
              <w:rPr>
                <w:rFonts w:eastAsia="Times New Roman" w:cstheme="minorHAnsi"/>
                <w:b/>
                <w:bCs/>
                <w:i/>
                <w:iCs/>
                <w:lang w:eastAsia="fr-FR"/>
              </w:rPr>
              <w:t>Objectifs </w:t>
            </w:r>
            <w:r w:rsidR="009F0944">
              <w:rPr>
                <w:rFonts w:eastAsia="Times New Roman" w:cstheme="minorHAnsi"/>
                <w:b/>
                <w:bCs/>
                <w:i/>
                <w:iCs/>
                <w:lang w:eastAsia="fr-FR"/>
              </w:rPr>
              <w:t>a</w:t>
            </w:r>
            <w:r w:rsidR="009F0944" w:rsidRPr="009F0944">
              <w:rPr>
                <w:rFonts w:eastAsia="Times New Roman" w:cstheme="minorHAnsi"/>
                <w:b/>
                <w:bCs/>
                <w:i/>
                <w:iCs/>
                <w:lang w:eastAsia="fr-FR"/>
              </w:rPr>
              <w:t>nnuels</w:t>
            </w:r>
            <w:r>
              <w:rPr>
                <w:rFonts w:eastAsia="Times New Roman" w:cstheme="minorHAnsi"/>
                <w:b/>
                <w:bCs/>
                <w:i/>
                <w:iCs/>
                <w:lang w:eastAsia="fr-FR"/>
              </w:rPr>
              <w:t xml:space="preserve"> </w:t>
            </w:r>
            <w:r w:rsidRPr="00C9133E">
              <w:rPr>
                <w:rFonts w:eastAsia="Times New Roman" w:cstheme="minorHAnsi"/>
                <w:b/>
                <w:bCs/>
                <w:i/>
                <w:iCs/>
                <w:lang w:eastAsia="fr-FR"/>
              </w:rPr>
              <w:t>:</w:t>
            </w:r>
          </w:p>
        </w:tc>
        <w:tc>
          <w:tcPr>
            <w:tcW w:w="1725" w:type="dxa"/>
            <w:tcBorders>
              <w:top w:val="single" w:sz="4" w:space="0" w:color="auto"/>
              <w:left w:val="single" w:sz="4" w:space="0" w:color="auto"/>
              <w:bottom w:val="single" w:sz="4" w:space="0" w:color="auto"/>
              <w:right w:val="single" w:sz="4" w:space="0" w:color="auto"/>
            </w:tcBorders>
          </w:tcPr>
          <w:p w14:paraId="34B749AD" w14:textId="77777777" w:rsidR="000E6923" w:rsidRPr="00C9133E" w:rsidRDefault="000E6923" w:rsidP="00F53855">
            <w:pPr>
              <w:spacing w:before="100" w:beforeAutospacing="1" w:after="100" w:afterAutospacing="1" w:line="240" w:lineRule="auto"/>
              <w:jc w:val="center"/>
              <w:rPr>
                <w:rFonts w:eastAsia="Times New Roman" w:cstheme="minorHAnsi"/>
                <w:b/>
                <w:bCs/>
                <w:i/>
                <w:iCs/>
                <w:lang w:eastAsia="fr-FR"/>
              </w:rPr>
            </w:pPr>
            <w:r w:rsidRPr="00C9133E">
              <w:rPr>
                <w:rFonts w:eastAsia="Times New Roman" w:cstheme="minorHAnsi"/>
                <w:b/>
                <w:bCs/>
                <w:i/>
                <w:iCs/>
                <w:lang w:eastAsia="fr-FR"/>
              </w:rPr>
              <w:t>Calculs</w:t>
            </w:r>
          </w:p>
        </w:tc>
      </w:tr>
      <w:tr w:rsidR="000E6923" w:rsidRPr="009F1DB0" w14:paraId="46841964" w14:textId="77777777" w:rsidTr="002B15E0">
        <w:trPr>
          <w:trHeight w:val="273"/>
        </w:trPr>
        <w:tc>
          <w:tcPr>
            <w:tcW w:w="8647" w:type="dxa"/>
            <w:tcBorders>
              <w:top w:val="single" w:sz="4" w:space="0" w:color="auto"/>
              <w:left w:val="single" w:sz="4" w:space="0" w:color="auto"/>
              <w:bottom w:val="single" w:sz="4" w:space="0" w:color="auto"/>
            </w:tcBorders>
          </w:tcPr>
          <w:p w14:paraId="63DC02B7" w14:textId="77777777" w:rsidR="000E6923" w:rsidRDefault="000E6923" w:rsidP="00F53855">
            <w:pPr>
              <w:spacing w:before="100" w:beforeAutospacing="1" w:after="100" w:afterAutospacing="1" w:line="240" w:lineRule="auto"/>
              <w:jc w:val="both"/>
              <w:rPr>
                <w:rFonts w:eastAsia="Times New Roman" w:cstheme="minorHAnsi"/>
                <w:i/>
                <w:iCs/>
                <w:lang w:eastAsia="fr-FR"/>
              </w:rPr>
            </w:pPr>
          </w:p>
        </w:tc>
        <w:tc>
          <w:tcPr>
            <w:tcW w:w="1725" w:type="dxa"/>
            <w:tcBorders>
              <w:top w:val="single" w:sz="4" w:space="0" w:color="auto"/>
              <w:bottom w:val="single" w:sz="4" w:space="0" w:color="auto"/>
              <w:right w:val="single" w:sz="4" w:space="0" w:color="auto"/>
            </w:tcBorders>
          </w:tcPr>
          <w:p w14:paraId="0A610186" w14:textId="77777777" w:rsidR="000E6923" w:rsidRDefault="000E6923" w:rsidP="00F53855">
            <w:pPr>
              <w:spacing w:before="100" w:beforeAutospacing="1" w:after="100" w:afterAutospacing="1" w:line="240" w:lineRule="auto"/>
              <w:jc w:val="both"/>
              <w:rPr>
                <w:rFonts w:eastAsia="Times New Roman" w:cstheme="minorHAnsi"/>
                <w:i/>
                <w:iCs/>
                <w:lang w:eastAsia="fr-FR"/>
              </w:rPr>
            </w:pPr>
          </w:p>
        </w:tc>
      </w:tr>
      <w:tr w:rsidR="000E6923" w:rsidRPr="00136655" w14:paraId="3A2E588B" w14:textId="77777777" w:rsidTr="002B15E0">
        <w:trPr>
          <w:trHeight w:val="366"/>
        </w:trPr>
        <w:tc>
          <w:tcPr>
            <w:tcW w:w="8647" w:type="dxa"/>
            <w:tcBorders>
              <w:top w:val="single" w:sz="4" w:space="0" w:color="auto"/>
              <w:left w:val="single" w:sz="4" w:space="0" w:color="auto"/>
              <w:bottom w:val="single" w:sz="4" w:space="0" w:color="auto"/>
              <w:right w:val="single" w:sz="4" w:space="0" w:color="auto"/>
            </w:tcBorders>
          </w:tcPr>
          <w:p w14:paraId="54CEF582" w14:textId="3CC73CBA" w:rsidR="000E6923" w:rsidRPr="00A80E6D" w:rsidRDefault="000E6923" w:rsidP="00F53855">
            <w:pPr>
              <w:spacing w:before="100" w:beforeAutospacing="1" w:after="100" w:afterAutospacing="1" w:line="240" w:lineRule="auto"/>
              <w:jc w:val="both"/>
              <w:rPr>
                <w:rFonts w:eastAsia="Times New Roman" w:cstheme="minorHAnsi"/>
                <w:i/>
                <w:iCs/>
                <w:lang w:eastAsia="fr-FR"/>
              </w:rPr>
            </w:pPr>
            <w:r w:rsidRPr="00A80E6D">
              <w:rPr>
                <w:rFonts w:eastAsia="Times New Roman" w:cstheme="minorHAnsi"/>
                <w:i/>
                <w:iCs/>
                <w:lang w:eastAsia="fr-FR"/>
              </w:rPr>
              <w:t>1</w:t>
            </w:r>
            <w:r w:rsidRPr="00A80E6D">
              <w:rPr>
                <w:rFonts w:eastAsia="Times New Roman" w:cstheme="minorHAnsi"/>
                <w:i/>
                <w:iCs/>
                <w:vertAlign w:val="superscript"/>
                <w:lang w:eastAsia="fr-FR"/>
              </w:rPr>
              <w:t>er</w:t>
            </w:r>
            <w:r w:rsidRPr="00A80E6D">
              <w:rPr>
                <w:rFonts w:eastAsia="Times New Roman" w:cstheme="minorHAnsi"/>
                <w:i/>
                <w:iCs/>
                <w:lang w:eastAsia="fr-FR"/>
              </w:rPr>
              <w:t xml:space="preserve"> </w:t>
            </w:r>
            <w:r w:rsidR="00A80E6D" w:rsidRPr="00A80E6D">
              <w:rPr>
                <w:rFonts w:eastAsia="Times New Roman" w:cstheme="minorHAnsi"/>
                <w:i/>
                <w:iCs/>
                <w:lang w:eastAsia="fr-FR"/>
              </w:rPr>
              <w:t>palier</w:t>
            </w:r>
            <w:r w:rsidRPr="00A80E6D">
              <w:rPr>
                <w:rFonts w:eastAsia="Times New Roman" w:cstheme="minorHAnsi"/>
                <w:i/>
                <w:iCs/>
                <w:lang w:eastAsia="fr-FR"/>
              </w:rPr>
              <w:t> :</w:t>
            </w:r>
          </w:p>
          <w:p w14:paraId="6DF4058B" w14:textId="3494C3BB" w:rsidR="000E6923" w:rsidRPr="00E50EB0" w:rsidRDefault="000E6923" w:rsidP="00E50EB0">
            <w:pPr>
              <w:spacing w:before="100" w:beforeAutospacing="1" w:after="100" w:afterAutospacing="1" w:line="240" w:lineRule="auto"/>
              <w:jc w:val="both"/>
              <w:rPr>
                <w:rFonts w:eastAsia="Times New Roman" w:cstheme="minorHAnsi"/>
                <w:b/>
                <w:bCs/>
                <w:i/>
                <w:iCs/>
                <w:color w:val="FF0000"/>
                <w:lang w:eastAsia="fr-FR"/>
              </w:rPr>
            </w:pPr>
            <w:r w:rsidRPr="00E50EB0">
              <w:rPr>
                <w:rFonts w:eastAsia="Times New Roman" w:cstheme="minorHAnsi"/>
                <w:lang w:eastAsia="fr-FR"/>
              </w:rPr>
              <w:t xml:space="preserve">Si </w:t>
            </w:r>
            <w:r w:rsidR="00983581" w:rsidRPr="00E50EB0">
              <w:rPr>
                <w:rFonts w:eastAsia="Times New Roman" w:cstheme="minorHAnsi"/>
                <w:lang w:eastAsia="fr-FR"/>
              </w:rPr>
              <w:t xml:space="preserve">évolution du </w:t>
            </w:r>
            <w:r w:rsidRPr="00E50EB0">
              <w:rPr>
                <w:rFonts w:eastAsia="Times New Roman" w:cstheme="minorHAnsi"/>
                <w:lang w:eastAsia="fr-FR"/>
              </w:rPr>
              <w:t>Chiffre d’Affaire</w:t>
            </w:r>
            <w:r w:rsidR="00BC7D94">
              <w:rPr>
                <w:rFonts w:eastAsia="Times New Roman" w:cstheme="minorHAnsi"/>
                <w:lang w:eastAsia="fr-FR"/>
              </w:rPr>
              <w:t>s</w:t>
            </w:r>
            <w:r w:rsidRPr="00E50EB0">
              <w:rPr>
                <w:rFonts w:eastAsia="Times New Roman" w:cstheme="minorHAnsi"/>
                <w:lang w:eastAsia="fr-FR"/>
              </w:rPr>
              <w:t xml:space="preserve"> Hors Taxe</w:t>
            </w:r>
            <w:r w:rsidR="004721F3" w:rsidRPr="00E50EB0">
              <w:rPr>
                <w:rFonts w:eastAsia="Times New Roman" w:cstheme="minorHAnsi"/>
                <w:lang w:eastAsia="fr-FR"/>
              </w:rPr>
              <w:t xml:space="preserve"> </w:t>
            </w:r>
            <w:r w:rsidR="00983581" w:rsidRPr="00E50EB0">
              <w:rPr>
                <w:rFonts w:eastAsia="Times New Roman" w:cstheme="minorHAnsi"/>
                <w:lang w:eastAsia="fr-FR"/>
              </w:rPr>
              <w:t xml:space="preserve">de l’année n </w:t>
            </w:r>
            <w:r w:rsidR="00E50EB0" w:rsidRPr="00E50EB0">
              <w:rPr>
                <w:rFonts w:eastAsia="Times New Roman" w:cstheme="minorHAnsi"/>
                <w:lang w:eastAsia="fr-FR"/>
              </w:rPr>
              <w:t>se situe</w:t>
            </w:r>
            <w:r w:rsidR="00E21311">
              <w:rPr>
                <w:rFonts w:eastAsia="Times New Roman" w:cstheme="minorHAnsi"/>
                <w:lang w:eastAsia="fr-FR"/>
              </w:rPr>
              <w:t xml:space="preserve"> entre</w:t>
            </w:r>
            <w:r w:rsidR="00E50EB0" w:rsidRPr="00E50EB0">
              <w:rPr>
                <w:rFonts w:eastAsia="Times New Roman" w:cstheme="minorHAnsi"/>
                <w:lang w:eastAsia="fr-FR"/>
              </w:rPr>
              <w:t xml:space="preserve"> </w:t>
            </w:r>
            <w:r w:rsidR="004721F3" w:rsidRPr="00E50EB0">
              <w:rPr>
                <w:rFonts w:eastAsia="Times New Roman" w:cstheme="minorHAnsi"/>
                <w:b/>
                <w:bCs/>
                <w:color w:val="EE0000"/>
                <w:lang w:eastAsia="fr-FR"/>
              </w:rPr>
              <w:t xml:space="preserve">+ 0,00 % et + </w:t>
            </w:r>
            <w:r w:rsidR="00983581" w:rsidRPr="00E50EB0">
              <w:rPr>
                <w:rFonts w:eastAsia="Times New Roman" w:cstheme="minorHAnsi"/>
                <w:b/>
                <w:bCs/>
                <w:color w:val="EE0000"/>
                <w:lang w:eastAsia="fr-FR"/>
              </w:rPr>
              <w:t>4,99 %</w:t>
            </w:r>
            <w:r w:rsidR="00E50EB0" w:rsidRPr="00E50EB0">
              <w:rPr>
                <w:rFonts w:eastAsia="Times New Roman" w:cstheme="minorHAnsi"/>
                <w:lang w:eastAsia="fr-FR"/>
              </w:rPr>
              <w:t xml:space="preserve"> par rapport au Chiffre d’Affaire</w:t>
            </w:r>
            <w:r w:rsidR="00BC7D94">
              <w:rPr>
                <w:rFonts w:eastAsia="Times New Roman" w:cstheme="minorHAnsi"/>
                <w:lang w:eastAsia="fr-FR"/>
              </w:rPr>
              <w:t>s</w:t>
            </w:r>
            <w:r w:rsidR="00E50EB0" w:rsidRPr="00E50EB0">
              <w:rPr>
                <w:rFonts w:eastAsia="Times New Roman" w:cstheme="minorHAnsi"/>
                <w:lang w:eastAsia="fr-FR"/>
              </w:rPr>
              <w:t xml:space="preserve"> Hors Taxe de l’année n-1</w:t>
            </w:r>
          </w:p>
        </w:tc>
        <w:tc>
          <w:tcPr>
            <w:tcW w:w="1725" w:type="dxa"/>
            <w:tcBorders>
              <w:top w:val="single" w:sz="4" w:space="0" w:color="auto"/>
              <w:left w:val="single" w:sz="4" w:space="0" w:color="auto"/>
              <w:bottom w:val="single" w:sz="4" w:space="0" w:color="auto"/>
              <w:right w:val="single" w:sz="4" w:space="0" w:color="auto"/>
            </w:tcBorders>
          </w:tcPr>
          <w:p w14:paraId="4585A76C" w14:textId="77777777" w:rsidR="000E6923" w:rsidRDefault="000E6923" w:rsidP="00F53855">
            <w:pPr>
              <w:spacing w:before="100" w:beforeAutospacing="1" w:after="100" w:afterAutospacing="1" w:line="240" w:lineRule="auto"/>
              <w:jc w:val="both"/>
              <w:rPr>
                <w:rFonts w:eastAsia="Times New Roman" w:cstheme="minorHAnsi"/>
                <w:i/>
                <w:iCs/>
                <w:lang w:eastAsia="fr-FR"/>
              </w:rPr>
            </w:pPr>
          </w:p>
          <w:p w14:paraId="3374B2E0" w14:textId="5A980EEE" w:rsidR="000E6923" w:rsidRPr="00750C75" w:rsidRDefault="000E6923" w:rsidP="00750C75">
            <w:pPr>
              <w:spacing w:before="100" w:beforeAutospacing="1" w:after="100" w:afterAutospacing="1" w:line="240" w:lineRule="auto"/>
              <w:jc w:val="both"/>
              <w:rPr>
                <w:rFonts w:eastAsia="Times New Roman" w:cstheme="minorHAnsi"/>
                <w:lang w:eastAsia="fr-FR"/>
              </w:rPr>
            </w:pPr>
            <w:r w:rsidRPr="00750C75">
              <w:rPr>
                <w:rFonts w:eastAsia="Times New Roman" w:cstheme="minorHAnsi"/>
                <w:lang w:eastAsia="fr-FR"/>
              </w:rPr>
              <w:t xml:space="preserve">I = </w:t>
            </w:r>
            <w:r w:rsidR="00063250">
              <w:rPr>
                <w:rFonts w:eastAsia="Times New Roman" w:cstheme="minorHAnsi"/>
                <w:lang w:eastAsia="fr-FR"/>
              </w:rPr>
              <w:t>D</w:t>
            </w:r>
            <w:r w:rsidRPr="00750C75">
              <w:rPr>
                <w:rFonts w:eastAsia="Times New Roman" w:cstheme="minorHAnsi"/>
                <w:lang w:eastAsia="fr-FR"/>
              </w:rPr>
              <w:t xml:space="preserve"> x </w:t>
            </w:r>
            <w:r w:rsidRPr="00750C75">
              <w:rPr>
                <w:rFonts w:eastAsia="Times New Roman" w:cstheme="minorHAnsi"/>
                <w:b/>
                <w:bCs/>
                <w:color w:val="EE0000"/>
                <w:lang w:eastAsia="fr-FR"/>
              </w:rPr>
              <w:t>0,00 €</w:t>
            </w:r>
          </w:p>
          <w:p w14:paraId="58FF98D7" w14:textId="77777777" w:rsidR="000E6923" w:rsidRDefault="000E6923" w:rsidP="00E50EB0">
            <w:pPr>
              <w:pStyle w:val="Paragraphedeliste"/>
              <w:spacing w:before="100" w:beforeAutospacing="1" w:after="100" w:afterAutospacing="1" w:line="240" w:lineRule="auto"/>
              <w:jc w:val="both"/>
              <w:rPr>
                <w:rFonts w:eastAsia="Times New Roman" w:cstheme="minorHAnsi"/>
                <w:i/>
                <w:iCs/>
                <w:lang w:eastAsia="fr-FR"/>
              </w:rPr>
            </w:pPr>
          </w:p>
          <w:p w14:paraId="1EFF10A5" w14:textId="4071C10C" w:rsidR="00750C75" w:rsidRPr="007959C4" w:rsidRDefault="00750C75" w:rsidP="00E50EB0">
            <w:pPr>
              <w:pStyle w:val="Paragraphedeliste"/>
              <w:spacing w:before="100" w:beforeAutospacing="1" w:after="100" w:afterAutospacing="1" w:line="240" w:lineRule="auto"/>
              <w:jc w:val="both"/>
              <w:rPr>
                <w:rFonts w:eastAsia="Times New Roman" w:cstheme="minorHAnsi"/>
                <w:i/>
                <w:iCs/>
                <w:lang w:eastAsia="fr-FR"/>
              </w:rPr>
            </w:pPr>
          </w:p>
        </w:tc>
      </w:tr>
      <w:tr w:rsidR="000E6923" w:rsidRPr="00136655" w14:paraId="496F0B9E" w14:textId="77777777" w:rsidTr="002B15E0">
        <w:trPr>
          <w:trHeight w:val="366"/>
        </w:trPr>
        <w:tc>
          <w:tcPr>
            <w:tcW w:w="8647" w:type="dxa"/>
            <w:tcBorders>
              <w:top w:val="single" w:sz="4" w:space="0" w:color="auto"/>
              <w:left w:val="single" w:sz="4" w:space="0" w:color="auto"/>
              <w:bottom w:val="single" w:sz="4" w:space="0" w:color="auto"/>
              <w:right w:val="single" w:sz="4" w:space="0" w:color="auto"/>
            </w:tcBorders>
          </w:tcPr>
          <w:p w14:paraId="1F0794BB" w14:textId="35C0BFCB" w:rsidR="000E6923" w:rsidRDefault="000E6923" w:rsidP="00F53855">
            <w:pPr>
              <w:spacing w:before="100" w:beforeAutospacing="1" w:after="100" w:afterAutospacing="1" w:line="240" w:lineRule="auto"/>
              <w:jc w:val="both"/>
              <w:rPr>
                <w:rFonts w:eastAsia="Times New Roman" w:cstheme="minorHAnsi"/>
                <w:i/>
                <w:iCs/>
                <w:lang w:eastAsia="fr-FR"/>
              </w:rPr>
            </w:pPr>
            <w:r>
              <w:rPr>
                <w:rFonts w:eastAsia="Times New Roman" w:cstheme="minorHAnsi"/>
                <w:i/>
                <w:iCs/>
                <w:lang w:eastAsia="fr-FR"/>
              </w:rPr>
              <w:t>2</w:t>
            </w:r>
            <w:r w:rsidRPr="007959C4">
              <w:rPr>
                <w:rFonts w:eastAsia="Times New Roman" w:cstheme="minorHAnsi"/>
                <w:i/>
                <w:iCs/>
                <w:vertAlign w:val="superscript"/>
                <w:lang w:eastAsia="fr-FR"/>
              </w:rPr>
              <w:t>nd</w:t>
            </w:r>
            <w:r>
              <w:rPr>
                <w:rFonts w:eastAsia="Times New Roman" w:cstheme="minorHAnsi"/>
                <w:i/>
                <w:iCs/>
                <w:lang w:eastAsia="fr-FR"/>
              </w:rPr>
              <w:t xml:space="preserve"> </w:t>
            </w:r>
            <w:r w:rsidR="00A80E6D" w:rsidRPr="00A80E6D">
              <w:rPr>
                <w:rFonts w:eastAsia="Times New Roman" w:cstheme="minorHAnsi"/>
                <w:i/>
                <w:iCs/>
                <w:lang w:eastAsia="fr-FR"/>
              </w:rPr>
              <w:t>palier :</w:t>
            </w:r>
          </w:p>
          <w:p w14:paraId="662A7017" w14:textId="22496DF8" w:rsidR="000E6923" w:rsidRPr="001C0454" w:rsidRDefault="001C0454" w:rsidP="001C0454">
            <w:pPr>
              <w:spacing w:before="100" w:beforeAutospacing="1" w:after="100" w:afterAutospacing="1" w:line="240" w:lineRule="auto"/>
              <w:jc w:val="both"/>
              <w:rPr>
                <w:rFonts w:eastAsia="Times New Roman" w:cstheme="minorHAnsi"/>
                <w:i/>
                <w:iCs/>
                <w:lang w:eastAsia="fr-FR"/>
              </w:rPr>
            </w:pPr>
            <w:r w:rsidRPr="001C0454">
              <w:rPr>
                <w:rFonts w:eastAsia="Times New Roman" w:cstheme="minorHAnsi"/>
                <w:lang w:eastAsia="fr-FR"/>
              </w:rPr>
              <w:t>Si évolution du Chiffre d’Affaire</w:t>
            </w:r>
            <w:r w:rsidR="00BC7D94">
              <w:rPr>
                <w:rFonts w:eastAsia="Times New Roman" w:cstheme="minorHAnsi"/>
                <w:lang w:eastAsia="fr-FR"/>
              </w:rPr>
              <w:t>s</w:t>
            </w:r>
            <w:r w:rsidRPr="001C0454">
              <w:rPr>
                <w:rFonts w:eastAsia="Times New Roman" w:cstheme="minorHAnsi"/>
                <w:lang w:eastAsia="fr-FR"/>
              </w:rPr>
              <w:t xml:space="preserve"> Hors Taxe de l’année n se situe</w:t>
            </w:r>
            <w:r w:rsidR="00E21311">
              <w:rPr>
                <w:rFonts w:eastAsia="Times New Roman" w:cstheme="minorHAnsi"/>
                <w:lang w:eastAsia="fr-FR"/>
              </w:rPr>
              <w:t xml:space="preserve"> entre</w:t>
            </w:r>
            <w:r w:rsidRPr="001C0454">
              <w:rPr>
                <w:rFonts w:eastAsia="Times New Roman" w:cstheme="minorHAnsi"/>
                <w:lang w:eastAsia="fr-FR"/>
              </w:rPr>
              <w:t xml:space="preserve"> </w:t>
            </w:r>
            <w:r w:rsidRPr="001C0454">
              <w:rPr>
                <w:rFonts w:eastAsia="Times New Roman" w:cstheme="minorHAnsi"/>
                <w:b/>
                <w:bCs/>
                <w:color w:val="00B050"/>
                <w:lang w:eastAsia="fr-FR"/>
              </w:rPr>
              <w:t>+ 5,00 % et + 7,99 %</w:t>
            </w:r>
            <w:r w:rsidRPr="001C0454">
              <w:rPr>
                <w:rFonts w:eastAsia="Times New Roman" w:cstheme="minorHAnsi"/>
                <w:color w:val="00B050"/>
                <w:lang w:eastAsia="fr-FR"/>
              </w:rPr>
              <w:t xml:space="preserve"> </w:t>
            </w:r>
            <w:r w:rsidRPr="001C0454">
              <w:rPr>
                <w:rFonts w:eastAsia="Times New Roman" w:cstheme="minorHAnsi"/>
                <w:lang w:eastAsia="fr-FR"/>
              </w:rPr>
              <w:t>par rapport au Chiffre d’Affaire</w:t>
            </w:r>
            <w:r w:rsidR="00BC7D94">
              <w:rPr>
                <w:rFonts w:eastAsia="Times New Roman" w:cstheme="minorHAnsi"/>
                <w:lang w:eastAsia="fr-FR"/>
              </w:rPr>
              <w:t>s</w:t>
            </w:r>
            <w:r w:rsidRPr="001C0454">
              <w:rPr>
                <w:rFonts w:eastAsia="Times New Roman" w:cstheme="minorHAnsi"/>
                <w:lang w:eastAsia="fr-FR"/>
              </w:rPr>
              <w:t xml:space="preserve"> Hors Taxe de l’année n-1</w:t>
            </w:r>
          </w:p>
        </w:tc>
        <w:tc>
          <w:tcPr>
            <w:tcW w:w="1725" w:type="dxa"/>
            <w:tcBorders>
              <w:top w:val="single" w:sz="4" w:space="0" w:color="auto"/>
              <w:left w:val="single" w:sz="4" w:space="0" w:color="auto"/>
              <w:bottom w:val="single" w:sz="4" w:space="0" w:color="auto"/>
              <w:right w:val="single" w:sz="4" w:space="0" w:color="auto"/>
            </w:tcBorders>
          </w:tcPr>
          <w:p w14:paraId="051B0BA3" w14:textId="77777777" w:rsidR="000E6923" w:rsidRDefault="000E6923" w:rsidP="00F53855">
            <w:pPr>
              <w:spacing w:before="100" w:beforeAutospacing="1" w:after="100" w:afterAutospacing="1" w:line="240" w:lineRule="auto"/>
              <w:jc w:val="both"/>
              <w:rPr>
                <w:rFonts w:eastAsia="Times New Roman" w:cstheme="minorHAnsi"/>
                <w:i/>
                <w:iCs/>
                <w:lang w:eastAsia="fr-FR"/>
              </w:rPr>
            </w:pPr>
          </w:p>
          <w:p w14:paraId="3FD4363C" w14:textId="1CC0DB30" w:rsidR="000E6923" w:rsidRDefault="000E6923" w:rsidP="001C0454">
            <w:pPr>
              <w:spacing w:before="100" w:beforeAutospacing="1" w:after="100" w:afterAutospacing="1" w:line="240" w:lineRule="auto"/>
              <w:jc w:val="both"/>
              <w:rPr>
                <w:rFonts w:eastAsia="Times New Roman" w:cstheme="minorHAnsi"/>
                <w:b/>
                <w:bCs/>
                <w:i/>
                <w:iCs/>
                <w:color w:val="00B050"/>
                <w:lang w:eastAsia="fr-FR"/>
              </w:rPr>
            </w:pPr>
            <w:r w:rsidRPr="001C0454">
              <w:rPr>
                <w:rFonts w:eastAsia="Times New Roman" w:cstheme="minorHAnsi"/>
                <w:i/>
                <w:iCs/>
                <w:lang w:eastAsia="fr-FR"/>
              </w:rPr>
              <w:t xml:space="preserve">I = </w:t>
            </w:r>
            <w:r w:rsidR="00063250">
              <w:rPr>
                <w:rFonts w:eastAsia="Times New Roman" w:cstheme="minorHAnsi"/>
                <w:i/>
                <w:iCs/>
                <w:lang w:eastAsia="fr-FR"/>
              </w:rPr>
              <w:t>D</w:t>
            </w:r>
            <w:r w:rsidRPr="001C0454">
              <w:rPr>
                <w:rFonts w:eastAsia="Times New Roman" w:cstheme="minorHAnsi"/>
                <w:i/>
                <w:iCs/>
                <w:lang w:eastAsia="fr-FR"/>
              </w:rPr>
              <w:t xml:space="preserve"> x </w:t>
            </w:r>
            <w:r w:rsidR="00816291">
              <w:rPr>
                <w:rFonts w:eastAsia="Times New Roman" w:cstheme="minorHAnsi"/>
                <w:b/>
                <w:bCs/>
                <w:i/>
                <w:iCs/>
                <w:color w:val="00B050"/>
                <w:lang w:eastAsia="fr-FR"/>
              </w:rPr>
              <w:t>5,00 %</w:t>
            </w:r>
          </w:p>
          <w:p w14:paraId="25E47BD3" w14:textId="77777777" w:rsidR="001C0454" w:rsidRPr="001C0454" w:rsidRDefault="001C0454" w:rsidP="001C0454">
            <w:pPr>
              <w:spacing w:before="100" w:beforeAutospacing="1" w:after="100" w:afterAutospacing="1" w:line="240" w:lineRule="auto"/>
              <w:jc w:val="both"/>
              <w:rPr>
                <w:rFonts w:eastAsia="Times New Roman" w:cstheme="minorHAnsi"/>
                <w:i/>
                <w:iCs/>
                <w:lang w:eastAsia="fr-FR"/>
              </w:rPr>
            </w:pPr>
          </w:p>
        </w:tc>
      </w:tr>
      <w:tr w:rsidR="000E6923" w:rsidRPr="00136655" w14:paraId="0777055A" w14:textId="77777777" w:rsidTr="002B15E0">
        <w:trPr>
          <w:trHeight w:val="366"/>
        </w:trPr>
        <w:tc>
          <w:tcPr>
            <w:tcW w:w="8647" w:type="dxa"/>
            <w:tcBorders>
              <w:top w:val="single" w:sz="4" w:space="0" w:color="auto"/>
              <w:left w:val="single" w:sz="4" w:space="0" w:color="auto"/>
              <w:bottom w:val="single" w:sz="4" w:space="0" w:color="auto"/>
              <w:right w:val="single" w:sz="4" w:space="0" w:color="auto"/>
            </w:tcBorders>
          </w:tcPr>
          <w:p w14:paraId="441D8E8E" w14:textId="68F68E36" w:rsidR="000E6923" w:rsidRDefault="000E6923" w:rsidP="00F53855">
            <w:pPr>
              <w:spacing w:before="100" w:beforeAutospacing="1" w:after="100" w:afterAutospacing="1" w:line="240" w:lineRule="auto"/>
              <w:jc w:val="both"/>
              <w:rPr>
                <w:rFonts w:eastAsia="Times New Roman" w:cstheme="minorHAnsi"/>
                <w:i/>
                <w:iCs/>
                <w:lang w:eastAsia="fr-FR"/>
              </w:rPr>
            </w:pPr>
            <w:r>
              <w:rPr>
                <w:rFonts w:eastAsia="Times New Roman" w:cstheme="minorHAnsi"/>
                <w:i/>
                <w:iCs/>
                <w:lang w:eastAsia="fr-FR"/>
              </w:rPr>
              <w:t>3</w:t>
            </w:r>
            <w:r w:rsidRPr="007959C4">
              <w:rPr>
                <w:rFonts w:eastAsia="Times New Roman" w:cstheme="minorHAnsi"/>
                <w:i/>
                <w:iCs/>
                <w:vertAlign w:val="superscript"/>
                <w:lang w:eastAsia="fr-FR"/>
              </w:rPr>
              <w:t>ème</w:t>
            </w:r>
            <w:r>
              <w:rPr>
                <w:rFonts w:eastAsia="Times New Roman" w:cstheme="minorHAnsi"/>
                <w:i/>
                <w:iCs/>
                <w:lang w:eastAsia="fr-FR"/>
              </w:rPr>
              <w:t xml:space="preserve"> </w:t>
            </w:r>
            <w:r w:rsidR="00A80E6D" w:rsidRPr="00A80E6D">
              <w:rPr>
                <w:rFonts w:eastAsia="Times New Roman" w:cstheme="minorHAnsi"/>
                <w:i/>
                <w:iCs/>
                <w:lang w:eastAsia="fr-FR"/>
              </w:rPr>
              <w:t>palier :</w:t>
            </w:r>
          </w:p>
          <w:p w14:paraId="4628E5A2" w14:textId="589200AC" w:rsidR="000E6923" w:rsidRPr="00816291" w:rsidRDefault="00816291" w:rsidP="00816291">
            <w:pPr>
              <w:spacing w:before="100" w:beforeAutospacing="1" w:after="100" w:afterAutospacing="1" w:line="240" w:lineRule="auto"/>
              <w:jc w:val="both"/>
              <w:rPr>
                <w:rFonts w:eastAsia="Times New Roman" w:cstheme="minorHAnsi"/>
                <w:i/>
                <w:iCs/>
                <w:lang w:eastAsia="fr-FR"/>
              </w:rPr>
            </w:pPr>
            <w:r w:rsidRPr="001C0454">
              <w:rPr>
                <w:rFonts w:eastAsia="Times New Roman" w:cstheme="minorHAnsi"/>
                <w:lang w:eastAsia="fr-FR"/>
              </w:rPr>
              <w:t>Si évolution du Chiffre d’Affaire</w:t>
            </w:r>
            <w:r w:rsidR="00BC7D94">
              <w:rPr>
                <w:rFonts w:eastAsia="Times New Roman" w:cstheme="minorHAnsi"/>
                <w:lang w:eastAsia="fr-FR"/>
              </w:rPr>
              <w:t>s</w:t>
            </w:r>
            <w:r w:rsidRPr="001C0454">
              <w:rPr>
                <w:rFonts w:eastAsia="Times New Roman" w:cstheme="minorHAnsi"/>
                <w:lang w:eastAsia="fr-FR"/>
              </w:rPr>
              <w:t xml:space="preserve"> Hors Taxe de l’année n se situe</w:t>
            </w:r>
            <w:r w:rsidR="00E21311">
              <w:rPr>
                <w:rFonts w:eastAsia="Times New Roman" w:cstheme="minorHAnsi"/>
                <w:lang w:eastAsia="fr-FR"/>
              </w:rPr>
              <w:t xml:space="preserve"> entre</w:t>
            </w:r>
            <w:r w:rsidRPr="001C0454">
              <w:rPr>
                <w:rFonts w:eastAsia="Times New Roman" w:cstheme="minorHAnsi"/>
                <w:lang w:eastAsia="fr-FR"/>
              </w:rPr>
              <w:t xml:space="preserve"> </w:t>
            </w:r>
            <w:r w:rsidRPr="001C0454">
              <w:rPr>
                <w:rFonts w:eastAsia="Times New Roman" w:cstheme="minorHAnsi"/>
                <w:b/>
                <w:bCs/>
                <w:color w:val="00B050"/>
                <w:lang w:eastAsia="fr-FR"/>
              </w:rPr>
              <w:t xml:space="preserve">+ </w:t>
            </w:r>
            <w:r>
              <w:rPr>
                <w:rFonts w:eastAsia="Times New Roman" w:cstheme="minorHAnsi"/>
                <w:b/>
                <w:bCs/>
                <w:color w:val="00B050"/>
                <w:lang w:eastAsia="fr-FR"/>
              </w:rPr>
              <w:t>8</w:t>
            </w:r>
            <w:r w:rsidRPr="001C0454">
              <w:rPr>
                <w:rFonts w:eastAsia="Times New Roman" w:cstheme="minorHAnsi"/>
                <w:b/>
                <w:bCs/>
                <w:color w:val="00B050"/>
                <w:lang w:eastAsia="fr-FR"/>
              </w:rPr>
              <w:t xml:space="preserve">,00 % et + </w:t>
            </w:r>
            <w:r>
              <w:rPr>
                <w:rFonts w:eastAsia="Times New Roman" w:cstheme="minorHAnsi"/>
                <w:b/>
                <w:bCs/>
                <w:color w:val="00B050"/>
                <w:lang w:eastAsia="fr-FR"/>
              </w:rPr>
              <w:t>9</w:t>
            </w:r>
            <w:r w:rsidRPr="001C0454">
              <w:rPr>
                <w:rFonts w:eastAsia="Times New Roman" w:cstheme="minorHAnsi"/>
                <w:b/>
                <w:bCs/>
                <w:color w:val="00B050"/>
                <w:lang w:eastAsia="fr-FR"/>
              </w:rPr>
              <w:t>,99 %</w:t>
            </w:r>
            <w:r w:rsidRPr="001C0454">
              <w:rPr>
                <w:rFonts w:eastAsia="Times New Roman" w:cstheme="minorHAnsi"/>
                <w:color w:val="00B050"/>
                <w:lang w:eastAsia="fr-FR"/>
              </w:rPr>
              <w:t xml:space="preserve"> </w:t>
            </w:r>
            <w:r w:rsidRPr="001C0454">
              <w:rPr>
                <w:rFonts w:eastAsia="Times New Roman" w:cstheme="minorHAnsi"/>
                <w:lang w:eastAsia="fr-FR"/>
              </w:rPr>
              <w:t>par rapport au Chiffre d’Affaire</w:t>
            </w:r>
            <w:r w:rsidR="00BC7D94">
              <w:rPr>
                <w:rFonts w:eastAsia="Times New Roman" w:cstheme="minorHAnsi"/>
                <w:lang w:eastAsia="fr-FR"/>
              </w:rPr>
              <w:t>s</w:t>
            </w:r>
            <w:r w:rsidRPr="001C0454">
              <w:rPr>
                <w:rFonts w:eastAsia="Times New Roman" w:cstheme="minorHAnsi"/>
                <w:lang w:eastAsia="fr-FR"/>
              </w:rPr>
              <w:t xml:space="preserve"> Hors Taxe de l’année n-1</w:t>
            </w:r>
          </w:p>
        </w:tc>
        <w:tc>
          <w:tcPr>
            <w:tcW w:w="1725" w:type="dxa"/>
            <w:tcBorders>
              <w:top w:val="single" w:sz="4" w:space="0" w:color="auto"/>
              <w:left w:val="single" w:sz="4" w:space="0" w:color="auto"/>
              <w:bottom w:val="single" w:sz="4" w:space="0" w:color="auto"/>
              <w:right w:val="single" w:sz="4" w:space="0" w:color="auto"/>
            </w:tcBorders>
          </w:tcPr>
          <w:p w14:paraId="59C551A4" w14:textId="77777777" w:rsidR="000E6923" w:rsidRDefault="000E6923" w:rsidP="00816291">
            <w:pPr>
              <w:spacing w:before="100" w:beforeAutospacing="1" w:after="100" w:afterAutospacing="1" w:line="240" w:lineRule="auto"/>
              <w:jc w:val="both"/>
              <w:rPr>
                <w:rFonts w:eastAsia="Times New Roman" w:cstheme="minorHAnsi"/>
                <w:i/>
                <w:iCs/>
                <w:lang w:eastAsia="fr-FR"/>
              </w:rPr>
            </w:pPr>
          </w:p>
          <w:p w14:paraId="14AEFBD7" w14:textId="191F4B66" w:rsidR="00816291" w:rsidRDefault="00816291" w:rsidP="00816291">
            <w:pPr>
              <w:spacing w:before="100" w:beforeAutospacing="1" w:after="100" w:afterAutospacing="1" w:line="240" w:lineRule="auto"/>
              <w:jc w:val="both"/>
              <w:rPr>
                <w:rFonts w:eastAsia="Times New Roman" w:cstheme="minorHAnsi"/>
                <w:b/>
                <w:bCs/>
                <w:i/>
                <w:iCs/>
                <w:color w:val="00B050"/>
                <w:lang w:eastAsia="fr-FR"/>
              </w:rPr>
            </w:pPr>
            <w:r w:rsidRPr="001C0454">
              <w:rPr>
                <w:rFonts w:eastAsia="Times New Roman" w:cstheme="minorHAnsi"/>
                <w:i/>
                <w:iCs/>
                <w:lang w:eastAsia="fr-FR"/>
              </w:rPr>
              <w:t xml:space="preserve">I = </w:t>
            </w:r>
            <w:r>
              <w:rPr>
                <w:rFonts w:eastAsia="Times New Roman" w:cstheme="minorHAnsi"/>
                <w:i/>
                <w:iCs/>
                <w:lang w:eastAsia="fr-FR"/>
              </w:rPr>
              <w:t>D</w:t>
            </w:r>
            <w:r w:rsidRPr="001C0454">
              <w:rPr>
                <w:rFonts w:eastAsia="Times New Roman" w:cstheme="minorHAnsi"/>
                <w:i/>
                <w:iCs/>
                <w:lang w:eastAsia="fr-FR"/>
              </w:rPr>
              <w:t xml:space="preserve"> x </w:t>
            </w:r>
            <w:r>
              <w:rPr>
                <w:rFonts w:eastAsia="Times New Roman" w:cstheme="minorHAnsi"/>
                <w:b/>
                <w:bCs/>
                <w:i/>
                <w:iCs/>
                <w:color w:val="00B050"/>
                <w:lang w:eastAsia="fr-FR"/>
              </w:rPr>
              <w:t>10,00 %</w:t>
            </w:r>
          </w:p>
          <w:p w14:paraId="3A130A18" w14:textId="737CA736" w:rsidR="00816291" w:rsidRPr="00816291" w:rsidRDefault="00816291" w:rsidP="00816291">
            <w:pPr>
              <w:spacing w:before="100" w:beforeAutospacing="1" w:after="100" w:afterAutospacing="1" w:line="240" w:lineRule="auto"/>
              <w:jc w:val="both"/>
              <w:rPr>
                <w:rFonts w:eastAsia="Times New Roman" w:cstheme="minorHAnsi"/>
                <w:i/>
                <w:iCs/>
                <w:lang w:eastAsia="fr-FR"/>
              </w:rPr>
            </w:pPr>
          </w:p>
        </w:tc>
      </w:tr>
      <w:tr w:rsidR="000E6923" w:rsidRPr="00136655" w14:paraId="6C608D7B" w14:textId="77777777" w:rsidTr="002B15E0">
        <w:trPr>
          <w:trHeight w:val="366"/>
        </w:trPr>
        <w:tc>
          <w:tcPr>
            <w:tcW w:w="8647" w:type="dxa"/>
            <w:tcBorders>
              <w:top w:val="single" w:sz="4" w:space="0" w:color="auto"/>
              <w:left w:val="single" w:sz="4" w:space="0" w:color="auto"/>
              <w:bottom w:val="single" w:sz="4" w:space="0" w:color="auto"/>
              <w:right w:val="single" w:sz="4" w:space="0" w:color="auto"/>
            </w:tcBorders>
          </w:tcPr>
          <w:p w14:paraId="7C14FDDF" w14:textId="75F01FDB" w:rsidR="000E6923" w:rsidRDefault="000E6923" w:rsidP="00F53855">
            <w:pPr>
              <w:spacing w:before="100" w:beforeAutospacing="1" w:after="100" w:afterAutospacing="1" w:line="240" w:lineRule="auto"/>
              <w:jc w:val="both"/>
              <w:rPr>
                <w:rFonts w:eastAsia="Times New Roman" w:cstheme="minorHAnsi"/>
                <w:i/>
                <w:iCs/>
                <w:lang w:eastAsia="fr-FR"/>
              </w:rPr>
            </w:pPr>
            <w:r>
              <w:rPr>
                <w:rFonts w:eastAsia="Times New Roman" w:cstheme="minorHAnsi"/>
                <w:i/>
                <w:iCs/>
                <w:lang w:eastAsia="fr-FR"/>
              </w:rPr>
              <w:t>4</w:t>
            </w:r>
            <w:r w:rsidRPr="007959C4">
              <w:rPr>
                <w:rFonts w:eastAsia="Times New Roman" w:cstheme="minorHAnsi"/>
                <w:i/>
                <w:iCs/>
                <w:vertAlign w:val="superscript"/>
                <w:lang w:eastAsia="fr-FR"/>
              </w:rPr>
              <w:t>ème</w:t>
            </w:r>
            <w:r>
              <w:rPr>
                <w:rFonts w:eastAsia="Times New Roman" w:cstheme="minorHAnsi"/>
                <w:i/>
                <w:iCs/>
                <w:lang w:eastAsia="fr-FR"/>
              </w:rPr>
              <w:t xml:space="preserve"> </w:t>
            </w:r>
            <w:r w:rsidR="00A80E6D" w:rsidRPr="00A80E6D">
              <w:rPr>
                <w:rFonts w:eastAsia="Times New Roman" w:cstheme="minorHAnsi"/>
                <w:i/>
                <w:iCs/>
                <w:lang w:eastAsia="fr-FR"/>
              </w:rPr>
              <w:t>palier :</w:t>
            </w:r>
          </w:p>
          <w:p w14:paraId="0BE9C163" w14:textId="0C603557" w:rsidR="000E6923" w:rsidRPr="00E21311" w:rsidRDefault="00E21311" w:rsidP="00E21311">
            <w:pPr>
              <w:spacing w:before="100" w:beforeAutospacing="1" w:after="100" w:afterAutospacing="1" w:line="240" w:lineRule="auto"/>
              <w:jc w:val="both"/>
              <w:rPr>
                <w:rFonts w:eastAsia="Times New Roman" w:cstheme="minorHAnsi"/>
                <w:i/>
                <w:iCs/>
                <w:lang w:eastAsia="fr-FR"/>
              </w:rPr>
            </w:pPr>
            <w:r w:rsidRPr="001C0454">
              <w:rPr>
                <w:rFonts w:eastAsia="Times New Roman" w:cstheme="minorHAnsi"/>
                <w:lang w:eastAsia="fr-FR"/>
              </w:rPr>
              <w:t>Si évolution du Chiffre d’Affaire</w:t>
            </w:r>
            <w:r w:rsidR="00BC7D94">
              <w:rPr>
                <w:rFonts w:eastAsia="Times New Roman" w:cstheme="minorHAnsi"/>
                <w:lang w:eastAsia="fr-FR"/>
              </w:rPr>
              <w:t>s</w:t>
            </w:r>
            <w:r w:rsidRPr="001C0454">
              <w:rPr>
                <w:rFonts w:eastAsia="Times New Roman" w:cstheme="minorHAnsi"/>
                <w:lang w:eastAsia="fr-FR"/>
              </w:rPr>
              <w:t xml:space="preserve"> Hors Taxe de l’année n se situe</w:t>
            </w:r>
            <w:r>
              <w:rPr>
                <w:rFonts w:eastAsia="Times New Roman" w:cstheme="minorHAnsi"/>
                <w:lang w:eastAsia="fr-FR"/>
              </w:rPr>
              <w:t xml:space="preserve"> entre</w:t>
            </w:r>
            <w:r w:rsidRPr="001C0454">
              <w:rPr>
                <w:rFonts w:eastAsia="Times New Roman" w:cstheme="minorHAnsi"/>
                <w:lang w:eastAsia="fr-FR"/>
              </w:rPr>
              <w:t xml:space="preserve"> </w:t>
            </w:r>
            <w:r w:rsidRPr="001C0454">
              <w:rPr>
                <w:rFonts w:eastAsia="Times New Roman" w:cstheme="minorHAnsi"/>
                <w:b/>
                <w:bCs/>
                <w:color w:val="00B050"/>
                <w:lang w:eastAsia="fr-FR"/>
              </w:rPr>
              <w:t xml:space="preserve">+ </w:t>
            </w:r>
            <w:r>
              <w:rPr>
                <w:rFonts w:eastAsia="Times New Roman" w:cstheme="minorHAnsi"/>
                <w:b/>
                <w:bCs/>
                <w:color w:val="00B050"/>
                <w:lang w:eastAsia="fr-FR"/>
              </w:rPr>
              <w:t>10</w:t>
            </w:r>
            <w:r w:rsidRPr="001C0454">
              <w:rPr>
                <w:rFonts w:eastAsia="Times New Roman" w:cstheme="minorHAnsi"/>
                <w:b/>
                <w:bCs/>
                <w:color w:val="00B050"/>
                <w:lang w:eastAsia="fr-FR"/>
              </w:rPr>
              <w:t xml:space="preserve">,00 % et </w:t>
            </w:r>
            <w:r>
              <w:rPr>
                <w:rFonts w:eastAsia="Times New Roman" w:cstheme="minorHAnsi"/>
                <w:b/>
                <w:bCs/>
                <w:color w:val="00B050"/>
                <w:lang w:eastAsia="fr-FR"/>
              </w:rPr>
              <w:t>au-delà</w:t>
            </w:r>
            <w:r w:rsidRPr="001C0454">
              <w:rPr>
                <w:rFonts w:eastAsia="Times New Roman" w:cstheme="minorHAnsi"/>
                <w:color w:val="00B050"/>
                <w:lang w:eastAsia="fr-FR"/>
              </w:rPr>
              <w:t xml:space="preserve"> </w:t>
            </w:r>
            <w:r w:rsidRPr="001C0454">
              <w:rPr>
                <w:rFonts w:eastAsia="Times New Roman" w:cstheme="minorHAnsi"/>
                <w:lang w:eastAsia="fr-FR"/>
              </w:rPr>
              <w:t>par rapport au Chiffre d’Affaire</w:t>
            </w:r>
            <w:r w:rsidR="00BC7D94">
              <w:rPr>
                <w:rFonts w:eastAsia="Times New Roman" w:cstheme="minorHAnsi"/>
                <w:lang w:eastAsia="fr-FR"/>
              </w:rPr>
              <w:t>s</w:t>
            </w:r>
            <w:r w:rsidRPr="001C0454">
              <w:rPr>
                <w:rFonts w:eastAsia="Times New Roman" w:cstheme="minorHAnsi"/>
                <w:lang w:eastAsia="fr-FR"/>
              </w:rPr>
              <w:t xml:space="preserve"> Hors Taxe de l’année n-1</w:t>
            </w:r>
          </w:p>
        </w:tc>
        <w:tc>
          <w:tcPr>
            <w:tcW w:w="1725" w:type="dxa"/>
            <w:tcBorders>
              <w:top w:val="single" w:sz="4" w:space="0" w:color="auto"/>
              <w:left w:val="single" w:sz="4" w:space="0" w:color="auto"/>
              <w:bottom w:val="single" w:sz="4" w:space="0" w:color="auto"/>
              <w:right w:val="single" w:sz="4" w:space="0" w:color="auto"/>
            </w:tcBorders>
          </w:tcPr>
          <w:p w14:paraId="6BF5F0D8" w14:textId="77777777" w:rsidR="000E6923" w:rsidRDefault="000E6923" w:rsidP="00E21311">
            <w:pPr>
              <w:spacing w:before="100" w:beforeAutospacing="1" w:after="100" w:afterAutospacing="1" w:line="240" w:lineRule="auto"/>
              <w:jc w:val="both"/>
              <w:rPr>
                <w:rFonts w:eastAsia="Times New Roman" w:cstheme="minorHAnsi"/>
                <w:i/>
                <w:iCs/>
                <w:lang w:eastAsia="fr-FR"/>
              </w:rPr>
            </w:pPr>
          </w:p>
          <w:p w14:paraId="1809D74E" w14:textId="6FD77696" w:rsidR="00E21311" w:rsidRDefault="00E21311" w:rsidP="00E21311">
            <w:pPr>
              <w:spacing w:before="100" w:beforeAutospacing="1" w:after="100" w:afterAutospacing="1" w:line="240" w:lineRule="auto"/>
              <w:jc w:val="both"/>
              <w:rPr>
                <w:rFonts w:eastAsia="Times New Roman" w:cstheme="minorHAnsi"/>
                <w:b/>
                <w:bCs/>
                <w:i/>
                <w:iCs/>
                <w:color w:val="00B050"/>
                <w:lang w:eastAsia="fr-FR"/>
              </w:rPr>
            </w:pPr>
            <w:r w:rsidRPr="001C0454">
              <w:rPr>
                <w:rFonts w:eastAsia="Times New Roman" w:cstheme="minorHAnsi"/>
                <w:i/>
                <w:iCs/>
                <w:lang w:eastAsia="fr-FR"/>
              </w:rPr>
              <w:t xml:space="preserve">I = </w:t>
            </w:r>
            <w:r>
              <w:rPr>
                <w:rFonts w:eastAsia="Times New Roman" w:cstheme="minorHAnsi"/>
                <w:i/>
                <w:iCs/>
                <w:lang w:eastAsia="fr-FR"/>
              </w:rPr>
              <w:t>D</w:t>
            </w:r>
            <w:r w:rsidRPr="001C0454">
              <w:rPr>
                <w:rFonts w:eastAsia="Times New Roman" w:cstheme="minorHAnsi"/>
                <w:i/>
                <w:iCs/>
                <w:lang w:eastAsia="fr-FR"/>
              </w:rPr>
              <w:t xml:space="preserve"> x </w:t>
            </w:r>
            <w:r>
              <w:rPr>
                <w:rFonts w:eastAsia="Times New Roman" w:cstheme="minorHAnsi"/>
                <w:b/>
                <w:bCs/>
                <w:i/>
                <w:iCs/>
                <w:color w:val="00B050"/>
                <w:lang w:eastAsia="fr-FR"/>
              </w:rPr>
              <w:t>1</w:t>
            </w:r>
            <w:r w:rsidR="002B15E0">
              <w:rPr>
                <w:rFonts w:eastAsia="Times New Roman" w:cstheme="minorHAnsi"/>
                <w:b/>
                <w:bCs/>
                <w:i/>
                <w:iCs/>
                <w:color w:val="00B050"/>
                <w:lang w:eastAsia="fr-FR"/>
              </w:rPr>
              <w:t>5</w:t>
            </w:r>
            <w:r>
              <w:rPr>
                <w:rFonts w:eastAsia="Times New Roman" w:cstheme="minorHAnsi"/>
                <w:b/>
                <w:bCs/>
                <w:i/>
                <w:iCs/>
                <w:color w:val="00B050"/>
                <w:lang w:eastAsia="fr-FR"/>
              </w:rPr>
              <w:t>,00 %</w:t>
            </w:r>
          </w:p>
          <w:p w14:paraId="36977B43" w14:textId="2E98FB51" w:rsidR="00E21311" w:rsidRPr="00E21311" w:rsidRDefault="00E21311" w:rsidP="00E21311">
            <w:pPr>
              <w:spacing w:before="100" w:beforeAutospacing="1" w:after="100" w:afterAutospacing="1" w:line="240" w:lineRule="auto"/>
              <w:jc w:val="both"/>
              <w:rPr>
                <w:rFonts w:eastAsia="Times New Roman" w:cstheme="minorHAnsi"/>
                <w:i/>
                <w:iCs/>
                <w:lang w:eastAsia="fr-FR"/>
              </w:rPr>
            </w:pPr>
          </w:p>
        </w:tc>
      </w:tr>
    </w:tbl>
    <w:p w14:paraId="41B51D28" w14:textId="04A4CA6E" w:rsidR="00833904" w:rsidRPr="00B70FF3" w:rsidRDefault="00833904">
      <w:pPr>
        <w:rPr>
          <w:rFonts w:eastAsia="Times New Roman" w:cstheme="minorHAnsi"/>
          <w:iCs/>
          <w:lang w:eastAsia="fr-FR"/>
        </w:rPr>
      </w:pPr>
    </w:p>
    <w:p w14:paraId="40B59320" w14:textId="755AC078" w:rsidR="00B70FF3" w:rsidRDefault="00B70FF3">
      <w:pPr>
        <w:rPr>
          <w:rFonts w:eastAsia="Times New Roman" w:cstheme="minorHAnsi"/>
          <w:iCs/>
          <w:lang w:eastAsia="fr-FR"/>
        </w:rPr>
      </w:pPr>
      <w:r w:rsidRPr="00B70FF3">
        <w:rPr>
          <w:rFonts w:eastAsia="Times New Roman" w:cstheme="minorHAnsi"/>
          <w:iCs/>
          <w:lang w:eastAsia="fr-FR"/>
        </w:rPr>
        <w:t>Avec :</w:t>
      </w:r>
    </w:p>
    <w:p w14:paraId="0D0B3A74" w14:textId="0F5BBAB8" w:rsidR="00B70FF3" w:rsidRPr="00B25937" w:rsidRDefault="00063250" w:rsidP="00B25937">
      <w:pPr>
        <w:pStyle w:val="Paragraphedeliste"/>
        <w:numPr>
          <w:ilvl w:val="0"/>
          <w:numId w:val="24"/>
        </w:numPr>
        <w:rPr>
          <w:rFonts w:eastAsia="Times New Roman" w:cstheme="minorHAnsi"/>
          <w:iCs/>
          <w:lang w:eastAsia="fr-FR"/>
        </w:rPr>
      </w:pPr>
      <w:r>
        <w:rPr>
          <w:rFonts w:eastAsia="Times New Roman" w:cstheme="minorHAnsi"/>
          <w:b/>
          <w:bCs/>
          <w:iCs/>
          <w:lang w:eastAsia="fr-FR"/>
        </w:rPr>
        <w:t>D</w:t>
      </w:r>
      <w:r w:rsidR="00B70FF3" w:rsidRPr="00B25937">
        <w:rPr>
          <w:rFonts w:eastAsia="Times New Roman" w:cstheme="minorHAnsi"/>
          <w:b/>
          <w:bCs/>
          <w:iCs/>
          <w:lang w:eastAsia="fr-FR"/>
        </w:rPr>
        <w:t> :</w:t>
      </w:r>
      <w:r w:rsidR="003A0808">
        <w:rPr>
          <w:rFonts w:eastAsia="Times New Roman" w:cstheme="minorHAnsi"/>
          <w:iCs/>
          <w:lang w:eastAsia="fr-FR"/>
        </w:rPr>
        <w:t xml:space="preserve"> </w:t>
      </w:r>
      <w:r>
        <w:rPr>
          <w:rFonts w:eastAsia="Times New Roman" w:cstheme="minorHAnsi"/>
          <w:iCs/>
          <w:lang w:eastAsia="fr-FR"/>
        </w:rPr>
        <w:t>Différence entre le</w:t>
      </w:r>
      <w:r w:rsidR="00750C75" w:rsidRPr="00750C75">
        <w:rPr>
          <w:rFonts w:eastAsia="Times New Roman" w:cstheme="minorHAnsi"/>
          <w:iCs/>
          <w:lang w:eastAsia="fr-FR"/>
        </w:rPr>
        <w:t xml:space="preserve"> Chiffre d’Affaire</w:t>
      </w:r>
      <w:r w:rsidR="00BC7D94">
        <w:rPr>
          <w:rFonts w:eastAsia="Times New Roman" w:cstheme="minorHAnsi"/>
          <w:iCs/>
          <w:lang w:eastAsia="fr-FR"/>
        </w:rPr>
        <w:t>s</w:t>
      </w:r>
      <w:r w:rsidR="00750C75" w:rsidRPr="00750C75">
        <w:rPr>
          <w:rFonts w:eastAsia="Times New Roman" w:cstheme="minorHAnsi"/>
          <w:iCs/>
          <w:lang w:eastAsia="fr-FR"/>
        </w:rPr>
        <w:t xml:space="preserve"> Hors Taxe</w:t>
      </w:r>
      <w:r w:rsidR="00750C75">
        <w:rPr>
          <w:rFonts w:eastAsia="Times New Roman" w:cstheme="minorHAnsi"/>
          <w:iCs/>
          <w:lang w:eastAsia="fr-FR"/>
        </w:rPr>
        <w:t xml:space="preserve"> </w:t>
      </w:r>
      <w:r w:rsidR="00750C75" w:rsidRPr="00750C75">
        <w:rPr>
          <w:rFonts w:eastAsia="Times New Roman" w:cstheme="minorHAnsi"/>
          <w:iCs/>
          <w:lang w:eastAsia="fr-FR"/>
        </w:rPr>
        <w:t>de l’année n</w:t>
      </w:r>
      <w:r w:rsidR="00750C75">
        <w:rPr>
          <w:rFonts w:eastAsia="Times New Roman" w:cstheme="minorHAnsi"/>
          <w:iCs/>
          <w:lang w:eastAsia="fr-FR"/>
        </w:rPr>
        <w:t xml:space="preserve"> </w:t>
      </w:r>
      <w:r w:rsidR="00750C75" w:rsidRPr="00A47264">
        <w:rPr>
          <w:rFonts w:eastAsia="Times New Roman" w:cstheme="minorHAnsi"/>
          <w:i/>
          <w:sz w:val="20"/>
          <w:szCs w:val="20"/>
          <w:lang w:eastAsia="fr-FR"/>
        </w:rPr>
        <w:t>(année de calcul)</w:t>
      </w:r>
      <w:r w:rsidR="00750C75" w:rsidRPr="00A47264">
        <w:rPr>
          <w:rFonts w:eastAsia="Times New Roman" w:cstheme="minorHAnsi"/>
          <w:iCs/>
          <w:sz w:val="20"/>
          <w:szCs w:val="20"/>
          <w:lang w:eastAsia="fr-FR"/>
        </w:rPr>
        <w:t xml:space="preserve"> </w:t>
      </w:r>
      <w:r w:rsidR="00750C75">
        <w:rPr>
          <w:rFonts w:eastAsia="Times New Roman" w:cstheme="minorHAnsi"/>
          <w:iCs/>
          <w:lang w:eastAsia="fr-FR"/>
        </w:rPr>
        <w:t>par rapport</w:t>
      </w:r>
      <w:r w:rsidR="00A47264">
        <w:rPr>
          <w:rFonts w:eastAsia="Times New Roman" w:cstheme="minorHAnsi"/>
          <w:iCs/>
          <w:lang w:eastAsia="fr-FR"/>
        </w:rPr>
        <w:t xml:space="preserve"> </w:t>
      </w:r>
      <w:r w:rsidR="00A47264" w:rsidRPr="00A47264">
        <w:rPr>
          <w:rFonts w:eastAsia="Times New Roman" w:cstheme="minorHAnsi"/>
          <w:iCs/>
          <w:lang w:eastAsia="fr-FR"/>
        </w:rPr>
        <w:t>au Chiffre d’Affaire</w:t>
      </w:r>
      <w:r w:rsidR="00BC7D94">
        <w:rPr>
          <w:rFonts w:eastAsia="Times New Roman" w:cstheme="minorHAnsi"/>
          <w:iCs/>
          <w:lang w:eastAsia="fr-FR"/>
        </w:rPr>
        <w:t>s</w:t>
      </w:r>
      <w:r w:rsidR="00A47264" w:rsidRPr="00A47264">
        <w:rPr>
          <w:rFonts w:eastAsia="Times New Roman" w:cstheme="minorHAnsi"/>
          <w:iCs/>
          <w:lang w:eastAsia="fr-FR"/>
        </w:rPr>
        <w:t xml:space="preserve"> Hors Taxe de l’année n-1</w:t>
      </w:r>
      <w:r>
        <w:rPr>
          <w:rFonts w:eastAsia="Times New Roman" w:cstheme="minorHAnsi"/>
          <w:iCs/>
          <w:lang w:eastAsia="fr-FR"/>
        </w:rPr>
        <w:t xml:space="preserve"> </w:t>
      </w:r>
      <w:r w:rsidRPr="00063250">
        <w:rPr>
          <w:rFonts w:eastAsia="Times New Roman" w:cstheme="minorHAnsi"/>
          <w:i/>
          <w:sz w:val="20"/>
          <w:szCs w:val="20"/>
          <w:lang w:eastAsia="fr-FR"/>
        </w:rPr>
        <w:t xml:space="preserve">(soit CA HT année n </w:t>
      </w:r>
      <w:r>
        <w:rPr>
          <w:rFonts w:eastAsia="Times New Roman" w:cstheme="minorHAnsi"/>
          <w:i/>
          <w:sz w:val="20"/>
          <w:szCs w:val="20"/>
          <w:lang w:eastAsia="fr-FR"/>
        </w:rPr>
        <w:t>-</w:t>
      </w:r>
      <w:r w:rsidRPr="00063250">
        <w:rPr>
          <w:rFonts w:eastAsia="Times New Roman" w:cstheme="minorHAnsi"/>
          <w:i/>
          <w:sz w:val="20"/>
          <w:szCs w:val="20"/>
          <w:lang w:eastAsia="fr-FR"/>
        </w:rPr>
        <w:t xml:space="preserve"> CA HT année n-1)</w:t>
      </w:r>
    </w:p>
    <w:p w14:paraId="71E74B2F" w14:textId="1AA0D342" w:rsidR="006A6D8B" w:rsidRPr="007D2DEF" w:rsidRDefault="0037262E" w:rsidP="007D2DEF">
      <w:pPr>
        <w:pStyle w:val="Paragraphedeliste"/>
        <w:numPr>
          <w:ilvl w:val="0"/>
          <w:numId w:val="24"/>
        </w:numPr>
        <w:rPr>
          <w:rFonts w:eastAsia="Times New Roman" w:cstheme="minorHAnsi"/>
          <w:iCs/>
          <w:lang w:eastAsia="fr-FR"/>
        </w:rPr>
      </w:pPr>
      <w:r>
        <w:rPr>
          <w:rFonts w:eastAsia="Times New Roman" w:cstheme="minorHAnsi"/>
          <w:b/>
          <w:bCs/>
          <w:iCs/>
          <w:lang w:eastAsia="fr-FR"/>
        </w:rPr>
        <w:t>I :</w:t>
      </w:r>
      <w:r>
        <w:rPr>
          <w:rFonts w:eastAsia="Times New Roman" w:cstheme="minorHAnsi"/>
          <w:iCs/>
          <w:lang w:eastAsia="fr-FR"/>
        </w:rPr>
        <w:t xml:space="preserve"> Prime Globale d’Intéressement</w:t>
      </w:r>
      <w:r w:rsidR="006A6D8B" w:rsidRPr="007D2DEF">
        <w:rPr>
          <w:rFonts w:eastAsia="Times New Roman" w:cstheme="minorHAnsi"/>
          <w:iCs/>
          <w:lang w:eastAsia="fr-FR"/>
        </w:rPr>
        <w:br w:type="page"/>
      </w:r>
    </w:p>
    <w:p w14:paraId="5042D91A" w14:textId="2E93A9D6" w:rsidR="001B379B" w:rsidRPr="00A56B61" w:rsidRDefault="001B379B" w:rsidP="00A56B61">
      <w:pPr>
        <w:pStyle w:val="Titre2"/>
        <w:jc w:val="center"/>
      </w:pPr>
      <w:bookmarkStart w:id="19" w:name="_Toc224293199"/>
      <w:r w:rsidRPr="00A56B61">
        <w:rPr>
          <w:color w:val="auto"/>
        </w:rPr>
        <w:lastRenderedPageBreak/>
        <w:t xml:space="preserve">Article </w:t>
      </w:r>
      <w:r w:rsidR="00704DD4" w:rsidRPr="00A56B61">
        <w:rPr>
          <w:color w:val="auto"/>
        </w:rPr>
        <w:t>8</w:t>
      </w:r>
      <w:r w:rsidRPr="00A56B61">
        <w:rPr>
          <w:color w:val="auto"/>
        </w:rPr>
        <w:t xml:space="preserve"> </w:t>
      </w:r>
      <w:r w:rsidR="00A56B61">
        <w:rPr>
          <w:color w:val="auto"/>
        </w:rPr>
        <w:t>-</w:t>
      </w:r>
      <w:r w:rsidRPr="00A56B61">
        <w:rPr>
          <w:color w:val="auto"/>
        </w:rPr>
        <w:t xml:space="preserve"> </w:t>
      </w:r>
      <w:r w:rsidRPr="00A56B61">
        <w:t>CLAUSE BUTOIR</w:t>
      </w:r>
      <w:bookmarkEnd w:id="18"/>
      <w:bookmarkEnd w:id="19"/>
    </w:p>
    <w:p w14:paraId="28C331D4" w14:textId="77777777" w:rsidR="00E10DCF" w:rsidRPr="00E10DCF" w:rsidRDefault="00E10DCF" w:rsidP="00E10DCF"/>
    <w:p w14:paraId="6E252ABF" w14:textId="7A4E4F21" w:rsidR="001B379B" w:rsidRPr="002C524A" w:rsidRDefault="001B379B" w:rsidP="005A1530">
      <w:pPr>
        <w:spacing w:before="100" w:beforeAutospacing="1" w:after="100" w:afterAutospacing="1" w:line="240" w:lineRule="auto"/>
        <w:ind w:firstLine="708"/>
        <w:jc w:val="both"/>
        <w:rPr>
          <w:rFonts w:eastAsia="Times New Roman" w:cstheme="minorHAnsi"/>
          <w:iCs/>
          <w:lang w:eastAsia="fr-FR"/>
        </w:rPr>
      </w:pPr>
      <w:r w:rsidRPr="002C524A">
        <w:rPr>
          <w:rFonts w:eastAsia="Times New Roman" w:cstheme="minorHAnsi"/>
          <w:iCs/>
          <w:lang w:eastAsia="fr-FR"/>
        </w:rPr>
        <w:t xml:space="preserve">Si la prise en compte de la charge à provisionner au titre de la prime globale d'intéressement calculée pour un exercice de référence aboutit à placer l'Entreprise dans une situation de résultat net comptable avant impôt déficitaire, alors la prime d’intéressement majorée des charges sociales associées </w:t>
      </w:r>
      <w:r w:rsidRPr="006B67E2">
        <w:rPr>
          <w:rFonts w:eastAsia="Times New Roman" w:cstheme="minorHAnsi"/>
          <w:i/>
          <w:sz w:val="20"/>
          <w:szCs w:val="20"/>
          <w:lang w:eastAsia="fr-FR"/>
        </w:rPr>
        <w:t>(forfait social, abondement...)</w:t>
      </w:r>
      <w:r w:rsidRPr="002C524A">
        <w:rPr>
          <w:rFonts w:eastAsia="Times New Roman" w:cstheme="minorHAnsi"/>
          <w:iCs/>
          <w:lang w:eastAsia="fr-FR"/>
        </w:rPr>
        <w:t xml:space="preserve"> sera réduite de manière que le résultat net comptable avant impôt mais après imputation de la prime globale d’intéressement soit nul. Le delta non versé ne sera pas mis en paiement ni répartie entre les Bénéficiaires. Elle ne sera pas non plus imputable sur les exercices postérieurs.</w:t>
      </w:r>
    </w:p>
    <w:p w14:paraId="22E5D8E6" w14:textId="7A8AF04B" w:rsidR="001B379B" w:rsidRPr="002C524A" w:rsidRDefault="001B379B" w:rsidP="001B379B">
      <w:pPr>
        <w:spacing w:after="0" w:line="240" w:lineRule="auto"/>
        <w:jc w:val="both"/>
        <w:rPr>
          <w:rFonts w:eastAsia="Times New Roman" w:cstheme="minorHAnsi"/>
          <w:lang w:eastAsia="fr-FR"/>
        </w:rPr>
      </w:pPr>
      <w:r w:rsidRPr="002C524A">
        <w:rPr>
          <w:rFonts w:eastAsia="Times New Roman" w:cstheme="minorHAnsi"/>
          <w:lang w:eastAsia="fr-FR"/>
        </w:rPr>
        <w:t>La prime ainsi calculée donne lieu au paiement par l'employeur :</w:t>
      </w:r>
    </w:p>
    <w:p w14:paraId="66BEBE9A" w14:textId="77777777" w:rsidR="001B379B" w:rsidRPr="002C524A" w:rsidRDefault="001B379B" w:rsidP="001B379B">
      <w:pPr>
        <w:spacing w:after="0" w:line="240" w:lineRule="auto"/>
        <w:jc w:val="both"/>
        <w:rPr>
          <w:rFonts w:eastAsia="Times New Roman" w:cstheme="minorHAnsi"/>
          <w:lang w:eastAsia="fr-FR"/>
        </w:rPr>
      </w:pPr>
    </w:p>
    <w:p w14:paraId="3EA30BFD" w14:textId="5306D721" w:rsidR="001B379B" w:rsidRPr="002C524A" w:rsidRDefault="001B379B" w:rsidP="001B379B">
      <w:pPr>
        <w:spacing w:after="0" w:line="240" w:lineRule="auto"/>
        <w:ind w:firstLine="708"/>
        <w:jc w:val="both"/>
        <w:rPr>
          <w:rFonts w:eastAsia="Times New Roman" w:cstheme="minorHAnsi"/>
          <w:lang w:eastAsia="fr-FR"/>
        </w:rPr>
      </w:pPr>
      <w:r w:rsidRPr="002C524A">
        <w:rPr>
          <w:rFonts w:eastAsia="Times New Roman" w:cstheme="minorHAnsi"/>
          <w:lang w:eastAsia="fr-FR"/>
        </w:rPr>
        <w:t>- du forfait social à la charge de l'employeur</w:t>
      </w:r>
      <w:r w:rsidR="00A20E4A">
        <w:rPr>
          <w:rFonts w:eastAsia="Times New Roman" w:cstheme="minorHAnsi"/>
          <w:lang w:eastAsia="fr-FR"/>
        </w:rPr>
        <w:t xml:space="preserve"> </w:t>
      </w:r>
      <w:r w:rsidR="00A20E4A" w:rsidRPr="006B67E2">
        <w:rPr>
          <w:rFonts w:eastAsia="Times New Roman" w:cstheme="minorHAnsi"/>
          <w:i/>
          <w:sz w:val="20"/>
          <w:szCs w:val="20"/>
          <w:lang w:eastAsia="fr-FR"/>
        </w:rPr>
        <w:t>(si éligible)</w:t>
      </w:r>
    </w:p>
    <w:p w14:paraId="100FADEC" w14:textId="77777777" w:rsidR="001B379B" w:rsidRPr="002C524A" w:rsidRDefault="001B379B" w:rsidP="001B379B">
      <w:pPr>
        <w:spacing w:after="0" w:line="240" w:lineRule="auto"/>
        <w:ind w:firstLine="708"/>
        <w:jc w:val="both"/>
        <w:rPr>
          <w:rFonts w:eastAsia="Times New Roman" w:cstheme="minorHAnsi"/>
          <w:lang w:eastAsia="fr-FR"/>
        </w:rPr>
      </w:pPr>
      <w:r w:rsidRPr="002C524A">
        <w:rPr>
          <w:rFonts w:eastAsia="Times New Roman" w:cstheme="minorHAnsi"/>
          <w:lang w:eastAsia="fr-FR"/>
        </w:rPr>
        <w:t xml:space="preserve">- de la CSG CRDS à la charge du bénéficiaire </w:t>
      </w:r>
    </w:p>
    <w:p w14:paraId="448FF560" w14:textId="77777777" w:rsidR="001B379B" w:rsidRPr="009F1DB0" w:rsidRDefault="001B379B" w:rsidP="001B379B">
      <w:pPr>
        <w:spacing w:after="0" w:line="240" w:lineRule="auto"/>
        <w:ind w:firstLine="708"/>
        <w:jc w:val="both"/>
        <w:rPr>
          <w:rFonts w:eastAsia="Times New Roman" w:cstheme="minorHAnsi"/>
          <w:lang w:eastAsia="fr-FR"/>
        </w:rPr>
      </w:pPr>
      <w:r w:rsidRPr="002C524A">
        <w:rPr>
          <w:rFonts w:eastAsia="Times New Roman" w:cstheme="minorHAnsi"/>
          <w:lang w:eastAsia="fr-FR"/>
        </w:rPr>
        <w:t>- de toute taxe et/ou cotisation et/ou contribution applicable le cas échéant.</w:t>
      </w:r>
    </w:p>
    <w:p w14:paraId="12E6ECA7" w14:textId="40118A3A" w:rsidR="001B379B" w:rsidRDefault="001B379B" w:rsidP="0057504D">
      <w:pPr>
        <w:spacing w:after="0"/>
        <w:jc w:val="both"/>
      </w:pPr>
    </w:p>
    <w:p w14:paraId="7BF09873" w14:textId="77777777" w:rsidR="001B379B" w:rsidRDefault="001B379B" w:rsidP="0057504D">
      <w:pPr>
        <w:spacing w:after="0"/>
        <w:jc w:val="both"/>
      </w:pPr>
    </w:p>
    <w:p w14:paraId="3A6FB6F1" w14:textId="100A23B4" w:rsidR="005E7C5F" w:rsidRPr="00A56B61" w:rsidRDefault="005E7C5F" w:rsidP="00A56B61">
      <w:pPr>
        <w:pStyle w:val="Titre2"/>
        <w:jc w:val="center"/>
      </w:pPr>
      <w:bookmarkStart w:id="20" w:name="_Toc103678284"/>
      <w:bookmarkStart w:id="21" w:name="_Toc224293200"/>
      <w:r w:rsidRPr="00A56B61">
        <w:rPr>
          <w:color w:val="auto"/>
        </w:rPr>
        <w:t xml:space="preserve">Article </w:t>
      </w:r>
      <w:r w:rsidR="00704DD4" w:rsidRPr="00A56B61">
        <w:rPr>
          <w:color w:val="auto"/>
        </w:rPr>
        <w:t>9</w:t>
      </w:r>
      <w:r w:rsidR="0057504D" w:rsidRPr="00A56B61">
        <w:rPr>
          <w:color w:val="auto"/>
        </w:rPr>
        <w:t xml:space="preserve"> </w:t>
      </w:r>
      <w:r w:rsidR="00A56B61">
        <w:rPr>
          <w:color w:val="auto"/>
        </w:rPr>
        <w:t>-</w:t>
      </w:r>
      <w:r w:rsidRPr="00A56B61">
        <w:rPr>
          <w:color w:val="auto"/>
        </w:rPr>
        <w:t xml:space="preserve"> </w:t>
      </w:r>
      <w:r w:rsidRPr="00A56B61">
        <w:t>REPARTITION DE LA PRIME</w:t>
      </w:r>
      <w:bookmarkEnd w:id="20"/>
      <w:bookmarkEnd w:id="21"/>
    </w:p>
    <w:p w14:paraId="6ACA1DB4" w14:textId="77777777" w:rsidR="005E7C5F" w:rsidRPr="00F80265" w:rsidRDefault="005E7C5F" w:rsidP="00D61C0E">
      <w:pPr>
        <w:jc w:val="both"/>
      </w:pPr>
    </w:p>
    <w:p w14:paraId="0F904A1E" w14:textId="6A6594F7" w:rsidR="004B25FC" w:rsidRDefault="005E7C5F" w:rsidP="0057504D">
      <w:pPr>
        <w:ind w:firstLine="708"/>
        <w:jc w:val="both"/>
        <w:rPr>
          <w:rFonts w:cstheme="minorHAnsi"/>
        </w:rPr>
      </w:pPr>
      <w:r w:rsidRPr="00340B3D">
        <w:rPr>
          <w:rFonts w:cstheme="minorHAnsi"/>
        </w:rPr>
        <w:t xml:space="preserve">La </w:t>
      </w:r>
      <w:r w:rsidR="00891F62">
        <w:rPr>
          <w:rFonts w:cstheme="minorHAnsi"/>
        </w:rPr>
        <w:t>prime globale d’</w:t>
      </w:r>
      <w:r w:rsidR="00C1481D">
        <w:rPr>
          <w:rFonts w:cstheme="minorHAnsi"/>
        </w:rPr>
        <w:t>intéressement est</w:t>
      </w:r>
      <w:r w:rsidR="00FA4C8C">
        <w:rPr>
          <w:rFonts w:cstheme="minorHAnsi"/>
        </w:rPr>
        <w:t xml:space="preserve"> répartie entre les Bénéficiaires, compte tenu des règles de </w:t>
      </w:r>
      <w:r w:rsidR="00C1481D">
        <w:rPr>
          <w:rFonts w:cstheme="minorHAnsi"/>
        </w:rPr>
        <w:t>plafonnement</w:t>
      </w:r>
      <w:r w:rsidR="00FA4C8C">
        <w:rPr>
          <w:rFonts w:cstheme="minorHAnsi"/>
        </w:rPr>
        <w:t xml:space="preserve"> </w:t>
      </w:r>
      <w:r w:rsidR="00C1481D">
        <w:rPr>
          <w:rFonts w:cstheme="minorHAnsi"/>
        </w:rPr>
        <w:t>individuel</w:t>
      </w:r>
      <w:r w:rsidR="00FA4C8C">
        <w:rPr>
          <w:rFonts w:cstheme="minorHAnsi"/>
        </w:rPr>
        <w:t xml:space="preserve"> précédemment définies à l’article</w:t>
      </w:r>
      <w:r w:rsidR="004B25FC">
        <w:rPr>
          <w:rFonts w:cstheme="minorHAnsi"/>
        </w:rPr>
        <w:t xml:space="preserve"> </w:t>
      </w:r>
      <w:r w:rsidR="00B2163A">
        <w:rPr>
          <w:rFonts w:cstheme="minorHAnsi"/>
        </w:rPr>
        <w:t>5</w:t>
      </w:r>
      <w:r w:rsidR="004B25FC">
        <w:rPr>
          <w:rFonts w:cstheme="minorHAnsi"/>
        </w:rPr>
        <w:t> :</w:t>
      </w:r>
    </w:p>
    <w:p w14:paraId="3D5178FC" w14:textId="6C1CB113" w:rsidR="006D7857" w:rsidRPr="00C1481D" w:rsidRDefault="001D6DD8" w:rsidP="006D7857">
      <w:pPr>
        <w:pStyle w:val="Paragraphedeliste"/>
        <w:numPr>
          <w:ilvl w:val="0"/>
          <w:numId w:val="9"/>
        </w:numPr>
        <w:jc w:val="both"/>
        <w:rPr>
          <w:rFonts w:cstheme="minorHAnsi"/>
        </w:rPr>
      </w:pPr>
      <w:sdt>
        <w:sdtPr>
          <w:rPr>
            <w:rFonts w:cstheme="minorHAnsi"/>
          </w:rPr>
          <w:alias w:val="mode de répatition"/>
          <w:tag w:val="mode de répatition"/>
          <w:id w:val="-769082843"/>
          <w:placeholder>
            <w:docPart w:val="C1C2589DC4D74A1DA5F1F8B756FD95F1"/>
          </w:placeholder>
          <w:comboBox>
            <w:listItem w:value="Choisissez un élément."/>
            <w:listItem w:displayText="100 % de son montant proportionnellement à la rémunération brute de chaque bénéficiaire" w:value="100 % de son montant proportionnellement à la rémunération brute de chaque bénéficiaire"/>
            <w:listItem w:displayText="100 % de son montant proportionnellement au temps de présence de chaque bénénficiaire" w:value="100 % de son montant proportionnellement au temps de présence de chaque bénénficiaire"/>
            <w:listItem w:displayText="de manière uniforme à chaque bénéciaire" w:value="de manière uniforme à chaque bénéciaire"/>
          </w:comboBox>
        </w:sdtPr>
        <w:sdtEndPr/>
        <w:sdtContent>
          <w:r w:rsidR="00EE0D5D">
            <w:rPr>
              <w:rFonts w:cstheme="minorHAnsi"/>
            </w:rPr>
            <w:t>de manière uniforme à chaque bénéficiaire</w:t>
          </w:r>
        </w:sdtContent>
      </w:sdt>
      <w:r w:rsidR="006D7857" w:rsidRPr="00C1481D">
        <w:rPr>
          <w:rFonts w:cstheme="minorHAnsi"/>
        </w:rPr>
        <w:t xml:space="preserve"> sur l’exercice de référence</w:t>
      </w:r>
    </w:p>
    <w:p w14:paraId="6BA40141" w14:textId="05192ABD" w:rsidR="00D956AE" w:rsidRPr="00D956AE" w:rsidRDefault="00D956AE" w:rsidP="00F020AB">
      <w:pPr>
        <w:spacing w:before="240"/>
        <w:jc w:val="both"/>
        <w:rPr>
          <w:rFonts w:cstheme="minorHAnsi"/>
        </w:rPr>
      </w:pPr>
      <w:r w:rsidRPr="00D956AE">
        <w:rPr>
          <w:rFonts w:cstheme="minorHAnsi"/>
        </w:rPr>
        <w:t xml:space="preserve">On entend par rémunérations brutes l’ensemble des salaires fixes perçus ainsi que les rémunérations variables individuelles attribuées à chaque salarié. Pour les dirigeant(s) bénéficiaire(s) on entend par rémunération la rémunération brute ou le revenu professionnel brut imposé sur le revenu au titre de l'année précédente. Pour les congés légaux de maternité </w:t>
      </w:r>
      <w:r w:rsidRPr="006B67E2">
        <w:rPr>
          <w:rFonts w:eastAsia="Times New Roman" w:cstheme="minorHAnsi"/>
          <w:i/>
          <w:sz w:val="20"/>
          <w:szCs w:val="20"/>
          <w:lang w:eastAsia="fr-FR"/>
        </w:rPr>
        <w:t xml:space="preserve">(article L.1225-17 </w:t>
      </w:r>
      <w:bookmarkStart w:id="22" w:name="_Hlk120825629"/>
      <w:r w:rsidR="009E4A84" w:rsidRPr="006B67E2">
        <w:rPr>
          <w:rFonts w:eastAsia="Times New Roman" w:cstheme="minorHAnsi"/>
          <w:i/>
          <w:sz w:val="20"/>
          <w:szCs w:val="20"/>
          <w:lang w:eastAsia="fr-FR"/>
        </w:rPr>
        <w:t xml:space="preserve">du </w:t>
      </w:r>
      <w:r w:rsidR="00F01B03" w:rsidRPr="006B67E2">
        <w:rPr>
          <w:rFonts w:eastAsia="Times New Roman" w:cstheme="minorHAnsi"/>
          <w:i/>
          <w:sz w:val="20"/>
          <w:szCs w:val="20"/>
          <w:lang w:eastAsia="fr-FR"/>
        </w:rPr>
        <w:t>Code du Travail</w:t>
      </w:r>
      <w:bookmarkEnd w:id="22"/>
      <w:r w:rsidRPr="006B67E2">
        <w:rPr>
          <w:rFonts w:eastAsia="Times New Roman" w:cstheme="minorHAnsi"/>
          <w:i/>
          <w:sz w:val="20"/>
          <w:szCs w:val="20"/>
          <w:lang w:eastAsia="fr-FR"/>
        </w:rPr>
        <w:t>)</w:t>
      </w:r>
      <w:r w:rsidRPr="00D956AE">
        <w:rPr>
          <w:rFonts w:cstheme="minorHAnsi"/>
        </w:rPr>
        <w:t xml:space="preserve">, d'adoption </w:t>
      </w:r>
      <w:r w:rsidRPr="006B67E2">
        <w:rPr>
          <w:rFonts w:eastAsia="Times New Roman" w:cstheme="minorHAnsi"/>
          <w:i/>
          <w:sz w:val="20"/>
          <w:szCs w:val="20"/>
          <w:lang w:eastAsia="fr-FR"/>
        </w:rPr>
        <w:t>(article L</w:t>
      </w:r>
      <w:r w:rsidR="0009486B" w:rsidRPr="006B67E2">
        <w:rPr>
          <w:rFonts w:eastAsia="Times New Roman" w:cstheme="minorHAnsi"/>
          <w:i/>
          <w:sz w:val="20"/>
          <w:szCs w:val="20"/>
          <w:lang w:eastAsia="fr-FR"/>
        </w:rPr>
        <w:t>.</w:t>
      </w:r>
      <w:r w:rsidRPr="006B67E2">
        <w:rPr>
          <w:rFonts w:eastAsia="Times New Roman" w:cstheme="minorHAnsi"/>
          <w:i/>
          <w:sz w:val="20"/>
          <w:szCs w:val="20"/>
          <w:lang w:eastAsia="fr-FR"/>
        </w:rPr>
        <w:t xml:space="preserve">1225-37 </w:t>
      </w:r>
      <w:r w:rsidR="007660CF" w:rsidRPr="006B67E2">
        <w:rPr>
          <w:rFonts w:eastAsia="Times New Roman" w:cstheme="minorHAnsi"/>
          <w:i/>
          <w:sz w:val="20"/>
          <w:szCs w:val="20"/>
          <w:lang w:eastAsia="fr-FR"/>
        </w:rPr>
        <w:t>du Co</w:t>
      </w:r>
      <w:r w:rsidR="00F01B03" w:rsidRPr="006B67E2">
        <w:rPr>
          <w:rFonts w:eastAsia="Times New Roman" w:cstheme="minorHAnsi"/>
          <w:i/>
          <w:sz w:val="20"/>
          <w:szCs w:val="20"/>
          <w:lang w:eastAsia="fr-FR"/>
        </w:rPr>
        <w:t>de du Travail</w:t>
      </w:r>
      <w:r w:rsidRPr="006B67E2">
        <w:rPr>
          <w:rFonts w:eastAsia="Times New Roman" w:cstheme="minorHAnsi"/>
          <w:i/>
          <w:sz w:val="20"/>
          <w:szCs w:val="20"/>
          <w:lang w:eastAsia="fr-FR"/>
        </w:rPr>
        <w:t>)</w:t>
      </w:r>
      <w:r w:rsidRPr="00D956AE">
        <w:rPr>
          <w:rFonts w:cstheme="minorHAnsi"/>
        </w:rPr>
        <w:t xml:space="preserve"> ou de deuil </w:t>
      </w:r>
      <w:r w:rsidRPr="006B67E2">
        <w:rPr>
          <w:rFonts w:eastAsia="Times New Roman" w:cstheme="minorHAnsi"/>
          <w:i/>
          <w:sz w:val="20"/>
          <w:szCs w:val="20"/>
          <w:lang w:eastAsia="fr-FR"/>
        </w:rPr>
        <w:t>(article L</w:t>
      </w:r>
      <w:r w:rsidR="0009486B" w:rsidRPr="006B67E2">
        <w:rPr>
          <w:rFonts w:eastAsia="Times New Roman" w:cstheme="minorHAnsi"/>
          <w:i/>
          <w:sz w:val="20"/>
          <w:szCs w:val="20"/>
          <w:lang w:eastAsia="fr-FR"/>
        </w:rPr>
        <w:t>.</w:t>
      </w:r>
      <w:r w:rsidRPr="006B67E2">
        <w:rPr>
          <w:rFonts w:eastAsia="Times New Roman" w:cstheme="minorHAnsi"/>
          <w:i/>
          <w:sz w:val="20"/>
          <w:szCs w:val="20"/>
          <w:lang w:eastAsia="fr-FR"/>
        </w:rPr>
        <w:t xml:space="preserve">3142-1 </w:t>
      </w:r>
      <w:r w:rsidR="007660CF" w:rsidRPr="006B67E2">
        <w:rPr>
          <w:rFonts w:eastAsia="Times New Roman" w:cstheme="minorHAnsi"/>
          <w:i/>
          <w:sz w:val="20"/>
          <w:szCs w:val="20"/>
          <w:lang w:eastAsia="fr-FR"/>
        </w:rPr>
        <w:t>du C</w:t>
      </w:r>
      <w:r w:rsidR="00F01B03" w:rsidRPr="006B67E2">
        <w:rPr>
          <w:rFonts w:eastAsia="Times New Roman" w:cstheme="minorHAnsi"/>
          <w:i/>
          <w:sz w:val="20"/>
          <w:szCs w:val="20"/>
          <w:lang w:eastAsia="fr-FR"/>
        </w:rPr>
        <w:t>ode du Travail</w:t>
      </w:r>
      <w:r w:rsidRPr="006B67E2">
        <w:rPr>
          <w:rFonts w:eastAsia="Times New Roman" w:cstheme="minorHAnsi"/>
          <w:i/>
          <w:sz w:val="20"/>
          <w:szCs w:val="20"/>
          <w:lang w:eastAsia="fr-FR"/>
        </w:rPr>
        <w:t>)</w:t>
      </w:r>
      <w:r w:rsidRPr="00D956AE">
        <w:rPr>
          <w:rFonts w:cstheme="minorHAnsi"/>
        </w:rPr>
        <w:t>, les périodes de suspension du travail pour accident du travail ou maladie professionnelle, les périodes de mise en quarantaine, les salaires à prendre en compte sont ceux qu'aurait perçus le Bénéficiaire s'il avait été présent dans l'Entreprise.</w:t>
      </w:r>
    </w:p>
    <w:p w14:paraId="362AE317" w14:textId="2D901136" w:rsidR="00730697" w:rsidRDefault="00D956AE" w:rsidP="008240F6">
      <w:pPr>
        <w:spacing w:before="240"/>
        <w:jc w:val="both"/>
        <w:rPr>
          <w:rFonts w:cstheme="minorHAnsi"/>
        </w:rPr>
      </w:pPr>
      <w:r>
        <w:rPr>
          <w:rFonts w:cstheme="minorHAnsi"/>
        </w:rPr>
        <w:t>Il</w:t>
      </w:r>
      <w:r w:rsidRPr="00D956AE">
        <w:rPr>
          <w:rFonts w:cstheme="minorHAnsi"/>
        </w:rPr>
        <w:t xml:space="preserve"> est entendu que la rémunération brute du</w:t>
      </w:r>
      <w:r>
        <w:rPr>
          <w:rFonts w:cstheme="minorHAnsi"/>
        </w:rPr>
        <w:t xml:space="preserve"> ou </w:t>
      </w:r>
      <w:r w:rsidRPr="00D956AE">
        <w:rPr>
          <w:rFonts w:cstheme="minorHAnsi"/>
        </w:rPr>
        <w:t>des chef(s) d'entreprise ou du</w:t>
      </w:r>
      <w:r w:rsidR="007F5255">
        <w:rPr>
          <w:rFonts w:cstheme="minorHAnsi"/>
        </w:rPr>
        <w:t xml:space="preserve"> ou </w:t>
      </w:r>
      <w:r w:rsidRPr="00D956AE">
        <w:rPr>
          <w:rFonts w:cstheme="minorHAnsi"/>
        </w:rPr>
        <w:t xml:space="preserve">des mandataire(s) social(aux) </w:t>
      </w:r>
      <w:r w:rsidR="007F5255" w:rsidRPr="00D956AE">
        <w:rPr>
          <w:rFonts w:cstheme="minorHAnsi"/>
        </w:rPr>
        <w:t>bénéficiaire</w:t>
      </w:r>
      <w:r w:rsidRPr="00D956AE">
        <w:rPr>
          <w:rFonts w:cstheme="minorHAnsi"/>
        </w:rPr>
        <w:t xml:space="preserve">(s) non titulaires d’un contrat de travail est </w:t>
      </w:r>
      <w:r w:rsidR="007F5255" w:rsidRPr="00D956AE">
        <w:rPr>
          <w:rFonts w:cstheme="minorHAnsi"/>
        </w:rPr>
        <w:t>plafonnée</w:t>
      </w:r>
      <w:r w:rsidRPr="00D956AE">
        <w:rPr>
          <w:rFonts w:cstheme="minorHAnsi"/>
        </w:rPr>
        <w:t xml:space="preserve"> pour le calcul de la prime d’</w:t>
      </w:r>
      <w:r w:rsidR="007F5255" w:rsidRPr="00D956AE">
        <w:rPr>
          <w:rFonts w:cstheme="minorHAnsi"/>
        </w:rPr>
        <w:t>intéressement</w:t>
      </w:r>
      <w:r w:rsidRPr="00D956AE">
        <w:rPr>
          <w:rFonts w:cstheme="minorHAnsi"/>
        </w:rPr>
        <w:t xml:space="preserve"> individuelle </w:t>
      </w:r>
      <w:r w:rsidR="00F020AB">
        <w:rPr>
          <w:rFonts w:cstheme="minorHAnsi"/>
        </w:rPr>
        <w:t>à</w:t>
      </w:r>
      <w:r w:rsidRPr="00D956AE">
        <w:rPr>
          <w:rFonts w:cstheme="minorHAnsi"/>
        </w:rPr>
        <w:t xml:space="preserve"> la </w:t>
      </w:r>
      <w:r w:rsidR="007F5255" w:rsidRPr="00D956AE">
        <w:rPr>
          <w:rFonts w:cstheme="minorHAnsi"/>
        </w:rPr>
        <w:t>rémunération</w:t>
      </w:r>
      <w:r w:rsidRPr="00D956AE">
        <w:rPr>
          <w:rFonts w:cstheme="minorHAnsi"/>
        </w:rPr>
        <w:t xml:space="preserve"> du salari</w:t>
      </w:r>
      <w:r w:rsidR="00F020AB">
        <w:rPr>
          <w:rFonts w:cstheme="minorHAnsi"/>
        </w:rPr>
        <w:t>é</w:t>
      </w:r>
      <w:r w:rsidRPr="00D956AE">
        <w:rPr>
          <w:rFonts w:cstheme="minorHAnsi"/>
        </w:rPr>
        <w:t xml:space="preserve"> le mieux </w:t>
      </w:r>
      <w:r w:rsidR="007F5255" w:rsidRPr="00D956AE">
        <w:rPr>
          <w:rFonts w:cstheme="minorHAnsi"/>
        </w:rPr>
        <w:t>rémunéré</w:t>
      </w:r>
      <w:r w:rsidRPr="00D956AE">
        <w:rPr>
          <w:rFonts w:cstheme="minorHAnsi"/>
        </w:rPr>
        <w:t xml:space="preserve">. </w:t>
      </w:r>
      <w:r w:rsidR="007F5255">
        <w:rPr>
          <w:rFonts w:cstheme="minorHAnsi"/>
        </w:rPr>
        <w:t>L</w:t>
      </w:r>
      <w:r w:rsidRPr="00D956AE">
        <w:rPr>
          <w:rFonts w:cstheme="minorHAnsi"/>
        </w:rPr>
        <w:t>a prime du</w:t>
      </w:r>
      <w:r w:rsidR="007F5255">
        <w:rPr>
          <w:rFonts w:cstheme="minorHAnsi"/>
        </w:rPr>
        <w:t xml:space="preserve"> ou </w:t>
      </w:r>
      <w:r w:rsidRPr="00D956AE">
        <w:rPr>
          <w:rFonts w:cstheme="minorHAnsi"/>
        </w:rPr>
        <w:t>des</w:t>
      </w:r>
      <w:r w:rsidR="007F5255">
        <w:rPr>
          <w:rFonts w:cstheme="minorHAnsi"/>
        </w:rPr>
        <w:t xml:space="preserve"> </w:t>
      </w:r>
      <w:r w:rsidRPr="00D956AE">
        <w:rPr>
          <w:rFonts w:cstheme="minorHAnsi"/>
        </w:rPr>
        <w:t>chef(s) d'entreprise ou du</w:t>
      </w:r>
      <w:r w:rsidR="007F5255">
        <w:rPr>
          <w:rFonts w:cstheme="minorHAnsi"/>
        </w:rPr>
        <w:t xml:space="preserve"> </w:t>
      </w:r>
      <w:r w:rsidR="00F020AB">
        <w:rPr>
          <w:rFonts w:cstheme="minorHAnsi"/>
        </w:rPr>
        <w:t xml:space="preserve">ou </w:t>
      </w:r>
      <w:r w:rsidRPr="00D956AE">
        <w:rPr>
          <w:rFonts w:cstheme="minorHAnsi"/>
        </w:rPr>
        <w:t xml:space="preserve">des mandataire(s) social(aux) </w:t>
      </w:r>
      <w:r w:rsidR="00F020AB" w:rsidRPr="00D956AE">
        <w:rPr>
          <w:rFonts w:cstheme="minorHAnsi"/>
        </w:rPr>
        <w:t>bénéficiaire</w:t>
      </w:r>
      <w:r w:rsidRPr="00D956AE">
        <w:rPr>
          <w:rFonts w:cstheme="minorHAnsi"/>
        </w:rPr>
        <w:t xml:space="preserve">(s) ne saurait </w:t>
      </w:r>
      <w:r w:rsidR="00F020AB" w:rsidRPr="00D956AE">
        <w:rPr>
          <w:rFonts w:cstheme="minorHAnsi"/>
        </w:rPr>
        <w:t>excéder</w:t>
      </w:r>
      <w:r w:rsidRPr="00D956AE">
        <w:rPr>
          <w:rFonts w:cstheme="minorHAnsi"/>
        </w:rPr>
        <w:t xml:space="preserve"> la prime du salari</w:t>
      </w:r>
      <w:r w:rsidR="00F020AB">
        <w:rPr>
          <w:rFonts w:cstheme="minorHAnsi"/>
        </w:rPr>
        <w:t>é</w:t>
      </w:r>
      <w:r w:rsidRPr="00D956AE">
        <w:rPr>
          <w:rFonts w:cstheme="minorHAnsi"/>
        </w:rPr>
        <w:t xml:space="preserve"> le mieux </w:t>
      </w:r>
      <w:r w:rsidR="00F020AB" w:rsidRPr="00D956AE">
        <w:rPr>
          <w:rFonts w:cstheme="minorHAnsi"/>
        </w:rPr>
        <w:t>rémunéré</w:t>
      </w:r>
      <w:r w:rsidRPr="00D956AE">
        <w:rPr>
          <w:rFonts w:cstheme="minorHAnsi"/>
        </w:rPr>
        <w:t xml:space="preserve"> </w:t>
      </w:r>
      <w:r w:rsidRPr="006B67E2">
        <w:rPr>
          <w:rFonts w:eastAsia="Times New Roman" w:cstheme="minorHAnsi"/>
          <w:i/>
          <w:sz w:val="20"/>
          <w:szCs w:val="20"/>
          <w:lang w:eastAsia="fr-FR"/>
        </w:rPr>
        <w:t>(sauf cas de prorata du plafond individuel de la prime)</w:t>
      </w:r>
      <w:r w:rsidRPr="00D956AE">
        <w:rPr>
          <w:rFonts w:cstheme="minorHAnsi"/>
        </w:rPr>
        <w:t>.</w:t>
      </w:r>
      <w:bookmarkStart w:id="23" w:name="_Toc103678285"/>
    </w:p>
    <w:p w14:paraId="5F91BB85" w14:textId="77777777" w:rsidR="008240F6" w:rsidRPr="008240F6" w:rsidRDefault="008240F6" w:rsidP="008240F6">
      <w:pPr>
        <w:spacing w:before="240"/>
        <w:jc w:val="both"/>
        <w:rPr>
          <w:rFonts w:cstheme="minorHAnsi"/>
        </w:rPr>
      </w:pPr>
    </w:p>
    <w:p w14:paraId="0350080F" w14:textId="7DD381E3" w:rsidR="005E7C5F" w:rsidRPr="0069090D" w:rsidRDefault="005E7C5F" w:rsidP="0069090D">
      <w:pPr>
        <w:pStyle w:val="Titre2"/>
        <w:jc w:val="center"/>
      </w:pPr>
      <w:bookmarkStart w:id="24" w:name="_Toc224293201"/>
      <w:r w:rsidRPr="0069090D">
        <w:rPr>
          <w:color w:val="auto"/>
        </w:rPr>
        <w:t xml:space="preserve">Article </w:t>
      </w:r>
      <w:r w:rsidR="00704DD4" w:rsidRPr="0069090D">
        <w:rPr>
          <w:color w:val="auto"/>
        </w:rPr>
        <w:t>10</w:t>
      </w:r>
      <w:r w:rsidRPr="0069090D">
        <w:rPr>
          <w:color w:val="auto"/>
        </w:rPr>
        <w:t xml:space="preserve"> </w:t>
      </w:r>
      <w:r w:rsidR="0069090D">
        <w:rPr>
          <w:color w:val="auto"/>
        </w:rPr>
        <w:t>-</w:t>
      </w:r>
      <w:r w:rsidRPr="0069090D">
        <w:t xml:space="preserve"> VERSEMENT DE LA PRIME</w:t>
      </w:r>
      <w:bookmarkEnd w:id="23"/>
      <w:bookmarkEnd w:id="24"/>
    </w:p>
    <w:p w14:paraId="3051DBFA" w14:textId="77777777" w:rsidR="005E7C5F" w:rsidRPr="00F80265" w:rsidRDefault="005E7C5F" w:rsidP="00D61C0E">
      <w:pPr>
        <w:jc w:val="both"/>
      </w:pPr>
    </w:p>
    <w:p w14:paraId="2D7A5AAD" w14:textId="74F8F2C1" w:rsidR="00F03664" w:rsidRDefault="005E7C5F" w:rsidP="00861070">
      <w:pPr>
        <w:ind w:firstLine="708"/>
        <w:jc w:val="both"/>
        <w:rPr>
          <w:rFonts w:cstheme="minorHAnsi"/>
        </w:rPr>
      </w:pPr>
      <w:r w:rsidRPr="009F1DB0">
        <w:rPr>
          <w:rFonts w:cstheme="minorHAnsi"/>
        </w:rPr>
        <w:t>La prime individuelle d’intéressement est versée déduction faite de la CSG/CRDS</w:t>
      </w:r>
      <w:r w:rsidR="00CC3250">
        <w:rPr>
          <w:rFonts w:cstheme="minorHAnsi"/>
        </w:rPr>
        <w:t>, au forfait social</w:t>
      </w:r>
      <w:r w:rsidRPr="009F1DB0">
        <w:rPr>
          <w:rFonts w:cstheme="minorHAnsi"/>
        </w:rPr>
        <w:t xml:space="preserve"> </w:t>
      </w:r>
      <w:r w:rsidR="00B114B2" w:rsidRPr="006B67E2">
        <w:rPr>
          <w:rFonts w:eastAsia="Times New Roman" w:cstheme="minorHAnsi"/>
          <w:i/>
          <w:sz w:val="20"/>
          <w:szCs w:val="20"/>
          <w:lang w:eastAsia="fr-FR"/>
        </w:rPr>
        <w:t>(si éligible)</w:t>
      </w:r>
      <w:r w:rsidR="00B114B2">
        <w:rPr>
          <w:rFonts w:cstheme="minorHAnsi"/>
        </w:rPr>
        <w:t xml:space="preserve"> </w:t>
      </w:r>
      <w:r w:rsidRPr="009F1DB0">
        <w:rPr>
          <w:rFonts w:cstheme="minorHAnsi"/>
        </w:rPr>
        <w:t>et de toute contribution complémentaire éventuelle.</w:t>
      </w:r>
    </w:p>
    <w:p w14:paraId="2EF20F63" w14:textId="3D34E48E" w:rsidR="00F03664" w:rsidRDefault="005E7C5F" w:rsidP="00F03664">
      <w:pPr>
        <w:jc w:val="both"/>
        <w:rPr>
          <w:rFonts w:cstheme="minorHAnsi"/>
        </w:rPr>
      </w:pPr>
      <w:r w:rsidRPr="009F1DB0">
        <w:rPr>
          <w:rFonts w:cstheme="minorHAnsi"/>
        </w:rPr>
        <w:lastRenderedPageBreak/>
        <w:t>La prime individuelle d’intéressement sera versée dès qu’elle aura pu être calculée et véri</w:t>
      </w:r>
      <w:r>
        <w:rPr>
          <w:rFonts w:cstheme="minorHAnsi"/>
        </w:rPr>
        <w:t>fi</w:t>
      </w:r>
      <w:r w:rsidRPr="009F1DB0">
        <w:rPr>
          <w:rFonts w:cstheme="minorHAnsi"/>
        </w:rPr>
        <w:t>ée dans les conditions prévues par l’accord pour chacune des périodes de référence, et en tout état de cause avant le dernier jour du 5</w:t>
      </w:r>
      <w:r w:rsidR="00A32B61" w:rsidRPr="00A32B61">
        <w:rPr>
          <w:rFonts w:cstheme="minorHAnsi"/>
          <w:vertAlign w:val="superscript"/>
        </w:rPr>
        <w:t>ème</w:t>
      </w:r>
      <w:r w:rsidR="00A32B61">
        <w:rPr>
          <w:rFonts w:cstheme="minorHAnsi"/>
        </w:rPr>
        <w:t xml:space="preserve"> </w:t>
      </w:r>
      <w:r w:rsidRPr="009F1DB0">
        <w:rPr>
          <w:rFonts w:cstheme="minorHAnsi"/>
        </w:rPr>
        <w:t xml:space="preserve">mois </w:t>
      </w:r>
      <w:r w:rsidR="004024D6">
        <w:rPr>
          <w:rFonts w:cstheme="minorHAnsi"/>
        </w:rPr>
        <w:t>qui suit</w:t>
      </w:r>
      <w:r w:rsidR="00F71364">
        <w:rPr>
          <w:rFonts w:cstheme="minorHAnsi"/>
        </w:rPr>
        <w:t xml:space="preserve"> l’arrêté des comptes servant aux calculs</w:t>
      </w:r>
      <w:r w:rsidRPr="009F1DB0">
        <w:rPr>
          <w:rFonts w:cstheme="minorHAnsi"/>
        </w:rPr>
        <w:t>.</w:t>
      </w:r>
    </w:p>
    <w:p w14:paraId="4F70C5F6" w14:textId="67AB3A8D" w:rsidR="005E7C5F" w:rsidRPr="009F1DB0" w:rsidRDefault="005E7C5F" w:rsidP="00F03664">
      <w:pPr>
        <w:jc w:val="both"/>
        <w:rPr>
          <w:rFonts w:cstheme="minorHAnsi"/>
        </w:rPr>
      </w:pPr>
      <w:r w:rsidRPr="009F1DB0">
        <w:rPr>
          <w:rFonts w:cstheme="minorHAnsi"/>
        </w:rPr>
        <w:t xml:space="preserve">Passé ce délai, l'Entreprise doit compléter les versements en principal d'un intérêt de retard égal au taux moyen de rendement des obligations des sociétés privées </w:t>
      </w:r>
      <w:r w:rsidRPr="006B67E2">
        <w:rPr>
          <w:rFonts w:eastAsia="Times New Roman" w:cstheme="minorHAnsi"/>
          <w:i/>
          <w:sz w:val="20"/>
          <w:szCs w:val="20"/>
          <w:lang w:eastAsia="fr-FR"/>
        </w:rPr>
        <w:t>(TMOP)</w:t>
      </w:r>
      <w:r w:rsidRPr="009F1DB0">
        <w:rPr>
          <w:rFonts w:cstheme="minorHAnsi"/>
        </w:rPr>
        <w:t xml:space="preserve"> multiplié par 1,33. Ces intérêts béné</w:t>
      </w:r>
      <w:r>
        <w:rPr>
          <w:rFonts w:cstheme="minorHAnsi"/>
        </w:rPr>
        <w:t>fi</w:t>
      </w:r>
      <w:r w:rsidRPr="009F1DB0">
        <w:rPr>
          <w:rFonts w:cstheme="minorHAnsi"/>
        </w:rPr>
        <w:t>cient des mêmes exonérations</w:t>
      </w:r>
      <w:r>
        <w:rPr>
          <w:rFonts w:cstheme="minorHAnsi"/>
        </w:rPr>
        <w:t xml:space="preserve"> fi</w:t>
      </w:r>
      <w:r w:rsidRPr="009F1DB0">
        <w:rPr>
          <w:rFonts w:cstheme="minorHAnsi"/>
        </w:rPr>
        <w:t>scales et sociales que le principal.</w:t>
      </w:r>
    </w:p>
    <w:p w14:paraId="78D1A8E5" w14:textId="0DFB8693" w:rsidR="005E7C5F" w:rsidRDefault="005E7C5F" w:rsidP="00D61C0E">
      <w:pPr>
        <w:jc w:val="both"/>
        <w:rPr>
          <w:rFonts w:cstheme="minorHAnsi"/>
        </w:rPr>
      </w:pPr>
      <w:r w:rsidRPr="009F1DB0">
        <w:rPr>
          <w:rFonts w:cstheme="minorHAnsi"/>
        </w:rPr>
        <w:t>Le versement d'un acompte d'intéressement, avant le délai indiqué ci-dessus, peut être e</w:t>
      </w:r>
      <w:r>
        <w:rPr>
          <w:rFonts w:cstheme="minorHAnsi"/>
        </w:rPr>
        <w:t>ff</w:t>
      </w:r>
      <w:r w:rsidRPr="009F1DB0">
        <w:rPr>
          <w:rFonts w:cstheme="minorHAnsi"/>
        </w:rPr>
        <w:t>ectué. Dès lors, si le calcul amenait à une enveloppe d'intéressement totale dé</w:t>
      </w:r>
      <w:r>
        <w:rPr>
          <w:rFonts w:cstheme="minorHAnsi"/>
        </w:rPr>
        <w:t>fi</w:t>
      </w:r>
      <w:r w:rsidRPr="009F1DB0">
        <w:rPr>
          <w:rFonts w:cstheme="minorHAnsi"/>
        </w:rPr>
        <w:t>nitive inférieure au montant des avances versées, les sommes perçues en trop par les béné</w:t>
      </w:r>
      <w:r>
        <w:rPr>
          <w:rFonts w:cstheme="minorHAnsi"/>
        </w:rPr>
        <w:t>fi</w:t>
      </w:r>
      <w:r w:rsidRPr="009F1DB0">
        <w:rPr>
          <w:rFonts w:cstheme="minorHAnsi"/>
        </w:rPr>
        <w:t>ciaires devraient être reversées.</w:t>
      </w:r>
    </w:p>
    <w:p w14:paraId="05666AE8" w14:textId="451FEDEB" w:rsidR="00085192" w:rsidRDefault="00085192" w:rsidP="00D61C0E">
      <w:pPr>
        <w:jc w:val="both"/>
        <w:rPr>
          <w:rFonts w:cstheme="minorHAnsi"/>
        </w:rPr>
      </w:pPr>
    </w:p>
    <w:p w14:paraId="67D32138" w14:textId="6CF881E8" w:rsidR="00085192" w:rsidRPr="0069090D" w:rsidRDefault="00085192" w:rsidP="0069090D">
      <w:pPr>
        <w:pStyle w:val="Titre2"/>
        <w:jc w:val="center"/>
      </w:pPr>
      <w:bookmarkStart w:id="25" w:name="_Toc103678286"/>
      <w:bookmarkStart w:id="26" w:name="_Toc224293202"/>
      <w:r w:rsidRPr="0069090D">
        <w:rPr>
          <w:color w:val="auto"/>
        </w:rPr>
        <w:t xml:space="preserve">Article </w:t>
      </w:r>
      <w:r w:rsidR="00704DD4" w:rsidRPr="0069090D">
        <w:rPr>
          <w:color w:val="auto"/>
        </w:rPr>
        <w:t>11</w:t>
      </w:r>
      <w:r w:rsidRPr="0069090D">
        <w:rPr>
          <w:color w:val="auto"/>
        </w:rPr>
        <w:t xml:space="preserve"> </w:t>
      </w:r>
      <w:r w:rsidR="0069090D">
        <w:rPr>
          <w:color w:val="auto"/>
        </w:rPr>
        <w:t>-</w:t>
      </w:r>
      <w:r w:rsidRPr="0069090D">
        <w:rPr>
          <w:color w:val="auto"/>
        </w:rPr>
        <w:t xml:space="preserve"> </w:t>
      </w:r>
      <w:r w:rsidRPr="0069090D">
        <w:t>AFFECTATION DE LA PRIME</w:t>
      </w:r>
      <w:bookmarkEnd w:id="25"/>
      <w:bookmarkEnd w:id="26"/>
    </w:p>
    <w:p w14:paraId="29AE61B3" w14:textId="77777777" w:rsidR="00085192" w:rsidRPr="00F80265" w:rsidRDefault="00085192" w:rsidP="00D61C0E">
      <w:pPr>
        <w:jc w:val="both"/>
      </w:pPr>
    </w:p>
    <w:p w14:paraId="0C4C5615" w14:textId="77777777" w:rsidR="00643BE0" w:rsidRPr="00643BE0" w:rsidRDefault="00643BE0" w:rsidP="00643BE0">
      <w:pPr>
        <w:jc w:val="both"/>
        <w:rPr>
          <w:rFonts w:cstheme="minorHAnsi"/>
        </w:rPr>
      </w:pPr>
      <w:r w:rsidRPr="00643BE0">
        <w:rPr>
          <w:rFonts w:cstheme="minorHAnsi"/>
        </w:rPr>
        <w:t>Le Bénéficiaire de la prime individuelle d’intéressement pourra opter :</w:t>
      </w:r>
    </w:p>
    <w:p w14:paraId="678F183A" w14:textId="77777777" w:rsidR="00643BE0" w:rsidRPr="00643BE0" w:rsidRDefault="00643BE0" w:rsidP="00643BE0">
      <w:pPr>
        <w:jc w:val="both"/>
        <w:rPr>
          <w:rFonts w:cstheme="minorHAnsi"/>
        </w:rPr>
      </w:pPr>
      <w:r w:rsidRPr="00643BE0">
        <w:rPr>
          <w:rFonts w:cstheme="minorHAnsi"/>
        </w:rPr>
        <w:t xml:space="preserve">Pour un règlement direct, partiel ou total, de sa prime individuelle d’intéressement ; les sommes reçues seront alors imposables au titre de l’IR </w:t>
      </w:r>
      <w:r w:rsidRPr="006B67E2">
        <w:rPr>
          <w:rFonts w:eastAsia="Times New Roman" w:cstheme="minorHAnsi"/>
          <w:i/>
          <w:sz w:val="20"/>
          <w:szCs w:val="20"/>
          <w:lang w:eastAsia="fr-FR"/>
        </w:rPr>
        <w:t>(Impôt sur le Revenu)</w:t>
      </w:r>
      <w:r w:rsidRPr="00643BE0">
        <w:rPr>
          <w:rFonts w:cstheme="minorHAnsi"/>
        </w:rPr>
        <w:t>, dans la catégorie des Traitements et Salaires ;</w:t>
      </w:r>
    </w:p>
    <w:p w14:paraId="77A1568A" w14:textId="77777777" w:rsidR="00643BE0" w:rsidRPr="00643BE0" w:rsidRDefault="00643BE0" w:rsidP="00643BE0">
      <w:pPr>
        <w:jc w:val="both"/>
        <w:rPr>
          <w:rFonts w:cstheme="minorHAnsi"/>
        </w:rPr>
      </w:pPr>
      <w:r w:rsidRPr="00643BE0">
        <w:rPr>
          <w:rFonts w:cstheme="minorHAnsi"/>
        </w:rPr>
        <w:t>Pour un versement partiel ou total sur le Plan d’Epargne Salariale en vigueur dans l’entreprise à la date de versement</w:t>
      </w:r>
    </w:p>
    <w:p w14:paraId="0381D470" w14:textId="77777777" w:rsidR="00643BE0" w:rsidRPr="00643BE0" w:rsidRDefault="00643BE0" w:rsidP="00643BE0">
      <w:pPr>
        <w:jc w:val="both"/>
        <w:rPr>
          <w:rFonts w:cstheme="minorHAnsi"/>
        </w:rPr>
      </w:pPr>
      <w:r w:rsidRPr="00643BE0">
        <w:rPr>
          <w:rFonts w:cstheme="minorHAnsi"/>
        </w:rPr>
        <w:t>La demande doit être formulée dans un délai de 15 jours à compter de la date à laquelle le bénéficiaire est présumé avoir été informé du montant qui lui est attribué. A ce titre, le bénéficiaire est présumé avoir été informé le 5ème jour suivant la date d'envoi du courrier simple, le cachet de la poste faisant foi, ou à réception du mail notifiant la mise à disposition de son bulletin d’option sur son espace sécurisé internet.</w:t>
      </w:r>
    </w:p>
    <w:p w14:paraId="26BF7A2C" w14:textId="77777777" w:rsidR="00643BE0" w:rsidRPr="00643BE0" w:rsidRDefault="00643BE0" w:rsidP="00643BE0">
      <w:pPr>
        <w:jc w:val="both"/>
        <w:rPr>
          <w:rFonts w:cstheme="minorHAnsi"/>
        </w:rPr>
      </w:pPr>
      <w:r w:rsidRPr="00643BE0">
        <w:rPr>
          <w:rFonts w:cstheme="minorHAnsi"/>
        </w:rPr>
        <w:t>Si le bénéficiaire ne formule pas de choix dans les délais impartis, les sommes lui revenant seront investies dans le(s) support(s) de placement par défaut du PEE  et/ou PEI  en vigueur dans l'Entreprise.</w:t>
      </w:r>
    </w:p>
    <w:p w14:paraId="1ABEA747" w14:textId="77777777" w:rsidR="00643BE0" w:rsidRPr="00643BE0" w:rsidRDefault="00643BE0" w:rsidP="00643BE0">
      <w:pPr>
        <w:jc w:val="both"/>
        <w:rPr>
          <w:rFonts w:cstheme="minorHAnsi"/>
        </w:rPr>
      </w:pPr>
      <w:r w:rsidRPr="00643BE0">
        <w:rPr>
          <w:rFonts w:cstheme="minorHAnsi"/>
        </w:rPr>
        <w:t xml:space="preserve">Les sommes affectées au PERE-CO(I)  sont indisponibles jusqu'au départ en retraite du bénéficiaire, les sommes affectées au PEE et/ou PEI sont bloquées pour une période de cinq </w:t>
      </w:r>
      <w:r w:rsidRPr="006B67E2">
        <w:rPr>
          <w:rFonts w:eastAsia="Times New Roman" w:cstheme="minorHAnsi"/>
          <w:i/>
          <w:sz w:val="20"/>
          <w:szCs w:val="20"/>
          <w:lang w:eastAsia="fr-FR"/>
        </w:rPr>
        <w:t>(5)</w:t>
      </w:r>
      <w:r w:rsidRPr="00643BE0">
        <w:rPr>
          <w:rFonts w:cstheme="minorHAnsi"/>
        </w:rPr>
        <w:t xml:space="preserve"> ans commençant à courir le 1er jour du 6ème mois suivant la clôture de l'exercice au titre duquel les droits sont nés. Le versement de la prime individuelle sur le(s) plan(s) d'épargne entraîne l’adhésion au règlement du Plan.</w:t>
      </w:r>
    </w:p>
    <w:p w14:paraId="1F24189A" w14:textId="77777777" w:rsidR="00643BE0" w:rsidRPr="00643BE0" w:rsidRDefault="00643BE0" w:rsidP="00643BE0">
      <w:pPr>
        <w:jc w:val="both"/>
        <w:rPr>
          <w:rFonts w:cstheme="minorHAnsi"/>
        </w:rPr>
      </w:pPr>
      <w:r w:rsidRPr="00643BE0">
        <w:rPr>
          <w:rFonts w:cstheme="minorHAnsi"/>
        </w:rPr>
        <w:t>Les sommes ainsi affectées au(x) plan(s) d'épargne sont exonérées d'impôt sur le revenu, dans la limite du plafond légal en vigueur. La perception immédiate de tout ou partie de la prime d'intéressement entraîne son imposition sur le revenu pour son bénéficiaire.</w:t>
      </w:r>
    </w:p>
    <w:p w14:paraId="46D07C33" w14:textId="77777777" w:rsidR="00643BE0" w:rsidRPr="00643BE0" w:rsidRDefault="00643BE0" w:rsidP="00643BE0">
      <w:pPr>
        <w:jc w:val="both"/>
        <w:rPr>
          <w:rFonts w:cstheme="minorHAnsi"/>
        </w:rPr>
      </w:pPr>
      <w:r w:rsidRPr="00643BE0">
        <w:rPr>
          <w:rFonts w:cstheme="minorHAnsi"/>
        </w:rPr>
        <w:t xml:space="preserve">Les droits seront toutefois négociables ou exigibles avant le délai prévu au paragraphe précédent lors de la survenance de l'un des cas suivants </w:t>
      </w:r>
      <w:r w:rsidRPr="006B67E2">
        <w:rPr>
          <w:rFonts w:eastAsia="Times New Roman" w:cstheme="minorHAnsi"/>
          <w:i/>
          <w:sz w:val="20"/>
          <w:szCs w:val="20"/>
          <w:lang w:eastAsia="fr-FR"/>
        </w:rPr>
        <w:t>(cas valables pour le PEE-i uniquement)</w:t>
      </w:r>
      <w:r w:rsidRPr="00643BE0">
        <w:rPr>
          <w:rFonts w:cstheme="minorHAnsi"/>
        </w:rPr>
        <w:t xml:space="preserve"> :</w:t>
      </w:r>
    </w:p>
    <w:p w14:paraId="47398978" w14:textId="77777777" w:rsidR="00643BE0" w:rsidRPr="00642B13" w:rsidRDefault="00643BE0" w:rsidP="00642B13">
      <w:pPr>
        <w:pStyle w:val="Paragraphedeliste"/>
        <w:numPr>
          <w:ilvl w:val="0"/>
          <w:numId w:val="21"/>
        </w:numPr>
        <w:jc w:val="both"/>
        <w:rPr>
          <w:rFonts w:cstheme="minorHAnsi"/>
        </w:rPr>
      </w:pPr>
      <w:r w:rsidRPr="00642B13">
        <w:rPr>
          <w:rFonts w:cstheme="minorHAnsi"/>
        </w:rPr>
        <w:t>Mariage du Bénéficiaire ou conclusion d'un pacte civil de solidarité</w:t>
      </w:r>
    </w:p>
    <w:p w14:paraId="055B8B60" w14:textId="77777777" w:rsidR="00643BE0" w:rsidRPr="00642B13" w:rsidRDefault="00643BE0" w:rsidP="00642B13">
      <w:pPr>
        <w:pStyle w:val="Paragraphedeliste"/>
        <w:numPr>
          <w:ilvl w:val="0"/>
          <w:numId w:val="21"/>
        </w:numPr>
        <w:jc w:val="both"/>
        <w:rPr>
          <w:rFonts w:cstheme="minorHAnsi"/>
        </w:rPr>
      </w:pPr>
      <w:r w:rsidRPr="00642B13">
        <w:rPr>
          <w:rFonts w:cstheme="minorHAnsi"/>
        </w:rPr>
        <w:t>Naissance ou arrivée au foyer d'un enfant en vue de son adoption dès lors que le foyer compte déjà au moins deux enfants à sa charge</w:t>
      </w:r>
    </w:p>
    <w:p w14:paraId="23FE9FFE" w14:textId="77777777" w:rsidR="00643BE0" w:rsidRPr="00642B13" w:rsidRDefault="00643BE0" w:rsidP="00642B13">
      <w:pPr>
        <w:pStyle w:val="Paragraphedeliste"/>
        <w:numPr>
          <w:ilvl w:val="0"/>
          <w:numId w:val="21"/>
        </w:numPr>
        <w:jc w:val="both"/>
        <w:rPr>
          <w:rFonts w:cstheme="minorHAnsi"/>
        </w:rPr>
      </w:pPr>
      <w:r w:rsidRPr="00642B13">
        <w:rPr>
          <w:rFonts w:cstheme="minorHAnsi"/>
        </w:rPr>
        <w:lastRenderedPageBreak/>
        <w:t>Divorce, séparation ou dissolution d'un pacte civil de solidarité lorsqu'ils sont assortis d'un jugement prévoyant la résidence habituelle unique ou partagée d'au moins un enfant au domicile du Bénéficiaire</w:t>
      </w:r>
    </w:p>
    <w:p w14:paraId="7A4C9D00" w14:textId="77777777" w:rsidR="00643BE0" w:rsidRPr="00642B13" w:rsidRDefault="00643BE0" w:rsidP="00642B13">
      <w:pPr>
        <w:pStyle w:val="Paragraphedeliste"/>
        <w:numPr>
          <w:ilvl w:val="0"/>
          <w:numId w:val="21"/>
        </w:numPr>
        <w:jc w:val="both"/>
        <w:rPr>
          <w:rFonts w:cstheme="minorHAnsi"/>
        </w:rPr>
      </w:pPr>
      <w:r w:rsidRPr="00642B13">
        <w:rPr>
          <w:rFonts w:cstheme="minorHAnsi"/>
        </w:rPr>
        <w:t>Violence conjugale</w:t>
      </w:r>
    </w:p>
    <w:p w14:paraId="682FFF03" w14:textId="77777777" w:rsidR="00643BE0" w:rsidRPr="00642B13" w:rsidRDefault="00643BE0" w:rsidP="00642B13">
      <w:pPr>
        <w:pStyle w:val="Paragraphedeliste"/>
        <w:numPr>
          <w:ilvl w:val="0"/>
          <w:numId w:val="21"/>
        </w:numPr>
        <w:jc w:val="both"/>
        <w:rPr>
          <w:rFonts w:cstheme="minorHAnsi"/>
        </w:rPr>
      </w:pPr>
      <w:r w:rsidRPr="00642B13">
        <w:rPr>
          <w:rFonts w:cstheme="minorHAnsi"/>
        </w:rPr>
        <w:t xml:space="preserve">Rupture du contrat de travail </w:t>
      </w:r>
      <w:r w:rsidRPr="006B67E2">
        <w:rPr>
          <w:rFonts w:eastAsia="Times New Roman" w:cstheme="minorHAnsi"/>
          <w:i/>
          <w:sz w:val="20"/>
          <w:szCs w:val="20"/>
          <w:lang w:eastAsia="fr-FR"/>
        </w:rPr>
        <w:t>(licenciement, démission, départ à la retraite avant l'expiration du délai de 5 ans)</w:t>
      </w:r>
      <w:r w:rsidRPr="00642B13">
        <w:rPr>
          <w:rFonts w:cstheme="minorHAnsi"/>
        </w:rPr>
        <w:t>, cessation de son activité par l'entrepreneur individuel, fin du mandat social, perte du statut de conjoint collaborateur ou de conjoint associé</w:t>
      </w:r>
    </w:p>
    <w:p w14:paraId="1456F33B" w14:textId="77777777" w:rsidR="00643BE0" w:rsidRPr="00642B13" w:rsidRDefault="00643BE0" w:rsidP="00642B13">
      <w:pPr>
        <w:pStyle w:val="Paragraphedeliste"/>
        <w:numPr>
          <w:ilvl w:val="0"/>
          <w:numId w:val="21"/>
        </w:numPr>
        <w:jc w:val="both"/>
        <w:rPr>
          <w:rFonts w:cstheme="minorHAnsi"/>
        </w:rPr>
      </w:pPr>
      <w:r w:rsidRPr="00642B13">
        <w:rPr>
          <w:rFonts w:cstheme="minorHAnsi"/>
        </w:rPr>
        <w:t>Affectation des sommes épargnées à la création ou reprise, par le Bénéficiaire, ses enfants, son conjoint ou de la personne liée au Bénéficiaire par un pacte civil de solidarité, d'une entreprise industrielle, commerciale, artisanale ou agricole, soit à titre individuel, soit sous la forme d'une société, à condition d'en exercer effectivement le contrôle au sens de l'article R.5141-2 du Code du Travail, à l'installation en vue de l'exercice d'une autre profession non salariée ou  à l'acquisition de parts sociales d'une société coopérative de production</w:t>
      </w:r>
    </w:p>
    <w:p w14:paraId="66BDC971" w14:textId="77777777" w:rsidR="00643BE0" w:rsidRPr="00642B13" w:rsidRDefault="00643BE0" w:rsidP="00642B13">
      <w:pPr>
        <w:pStyle w:val="Paragraphedeliste"/>
        <w:numPr>
          <w:ilvl w:val="0"/>
          <w:numId w:val="21"/>
        </w:numPr>
        <w:jc w:val="both"/>
        <w:rPr>
          <w:rFonts w:cstheme="minorHAnsi"/>
        </w:rPr>
      </w:pPr>
      <w:r w:rsidRPr="00642B13">
        <w:rPr>
          <w:rFonts w:cstheme="minorHAnsi"/>
        </w:rPr>
        <w:t>Affectation des sommes épargnées à l’acquisition d'une résidence principale ou travaux d'agrandissement emportant création de surface habitable nouvelle telle que définie à l'article R.111-2 du Code de la Construction et de l'Habitation, sous réserve de l'existence d'un permis de construire ou d'une déclaration préalable de travaux ou remise en état suite à catastrophe naturelle</w:t>
      </w:r>
    </w:p>
    <w:p w14:paraId="19E5D7EF" w14:textId="77777777" w:rsidR="00643BE0" w:rsidRPr="00643BE0" w:rsidRDefault="00643BE0" w:rsidP="00643BE0">
      <w:pPr>
        <w:jc w:val="both"/>
        <w:rPr>
          <w:rFonts w:cstheme="minorHAnsi"/>
        </w:rPr>
      </w:pPr>
    </w:p>
    <w:p w14:paraId="2199A42C" w14:textId="77777777" w:rsidR="00643BE0" w:rsidRPr="00A64A0E" w:rsidRDefault="00643BE0" w:rsidP="00643BE0">
      <w:pPr>
        <w:jc w:val="both"/>
        <w:rPr>
          <w:rFonts w:cstheme="minorHAnsi"/>
          <w:b/>
          <w:bCs/>
        </w:rPr>
      </w:pPr>
      <w:r w:rsidRPr="00A64A0E">
        <w:rPr>
          <w:rFonts w:cstheme="minorHAnsi"/>
          <w:b/>
          <w:bCs/>
        </w:rPr>
        <w:t xml:space="preserve">Cas valables pour le </w:t>
      </w:r>
      <w:bookmarkStart w:id="27" w:name="_Hlk206071735"/>
      <w:r w:rsidRPr="00A64A0E">
        <w:rPr>
          <w:rFonts w:cstheme="minorHAnsi"/>
          <w:b/>
          <w:bCs/>
        </w:rPr>
        <w:t xml:space="preserve">PEE-i et le PERCO-i </w:t>
      </w:r>
      <w:bookmarkEnd w:id="27"/>
      <w:r w:rsidRPr="00A64A0E">
        <w:rPr>
          <w:rFonts w:cstheme="minorHAnsi"/>
          <w:b/>
          <w:bCs/>
        </w:rPr>
        <w:t>:</w:t>
      </w:r>
    </w:p>
    <w:p w14:paraId="1E3BF63E" w14:textId="77777777" w:rsidR="00643BE0" w:rsidRPr="00642B13" w:rsidRDefault="00643BE0" w:rsidP="00642B13">
      <w:pPr>
        <w:pStyle w:val="Paragraphedeliste"/>
        <w:numPr>
          <w:ilvl w:val="0"/>
          <w:numId w:val="20"/>
        </w:numPr>
        <w:jc w:val="both"/>
        <w:rPr>
          <w:rFonts w:cstheme="minorHAnsi"/>
        </w:rPr>
      </w:pPr>
      <w:r w:rsidRPr="00642B13">
        <w:rPr>
          <w:rFonts w:cstheme="minorHAnsi"/>
        </w:rPr>
        <w:t xml:space="preserve">Invalidité de l'intéressé, de ses enfants, de son conjoint ou de son partenaire lié par un pacte civil de solidarité. Cette invalidité s'apprécie au sens des 2° et 3° de l'article L.341-4 du Code de la Sécurité Sociale, ou est reconnue par décision de la Commission des Droits et de l'Autonomie des Personnes Handicapées </w:t>
      </w:r>
      <w:r w:rsidRPr="006B67E2">
        <w:rPr>
          <w:rFonts w:eastAsia="Times New Roman" w:cstheme="minorHAnsi"/>
          <w:i/>
          <w:sz w:val="20"/>
          <w:szCs w:val="20"/>
          <w:lang w:eastAsia="fr-FR"/>
        </w:rPr>
        <w:t>(CDAPH)</w:t>
      </w:r>
      <w:r w:rsidRPr="00642B13">
        <w:rPr>
          <w:rFonts w:cstheme="minorHAnsi"/>
        </w:rPr>
        <w:t xml:space="preserve"> prévue à l'article L.241-5 du Code de l'Action Sociale et des Familles, à condition que le taux d'incapacité atteigne au moins 80 % et que l'intéressé n'exerce aucune activité professionnelle ;</w:t>
      </w:r>
    </w:p>
    <w:p w14:paraId="7D625C38" w14:textId="77777777" w:rsidR="00643BE0" w:rsidRPr="00642B13" w:rsidRDefault="00643BE0" w:rsidP="00642B13">
      <w:pPr>
        <w:pStyle w:val="Paragraphedeliste"/>
        <w:numPr>
          <w:ilvl w:val="0"/>
          <w:numId w:val="20"/>
        </w:numPr>
        <w:jc w:val="both"/>
        <w:rPr>
          <w:rFonts w:cstheme="minorHAnsi"/>
        </w:rPr>
      </w:pPr>
      <w:r w:rsidRPr="00642B13">
        <w:rPr>
          <w:rFonts w:cstheme="minorHAnsi"/>
        </w:rPr>
        <w:t xml:space="preserve">Décès du Bénéficiaire, de son conjoint ou de la personne liée au Bénéficiaire par un pacte civil de solidarité. En cas de décès du Bénéficiaire, ses ayants-droits doivent demander la liquidation des avoirs dans les 6 mois du décès pour bénéficier du régime d'exonération des plus-values de cession </w:t>
      </w:r>
      <w:r w:rsidRPr="006B67E2">
        <w:rPr>
          <w:rFonts w:eastAsia="Times New Roman" w:cstheme="minorHAnsi"/>
          <w:i/>
          <w:sz w:val="20"/>
          <w:szCs w:val="20"/>
          <w:lang w:eastAsia="fr-FR"/>
        </w:rPr>
        <w:t>(article 150-0 A III du Code Général des Impôts)</w:t>
      </w:r>
      <w:r w:rsidRPr="00642B13">
        <w:rPr>
          <w:rFonts w:cstheme="minorHAnsi"/>
        </w:rPr>
        <w:t xml:space="preserve"> ;</w:t>
      </w:r>
    </w:p>
    <w:p w14:paraId="4178DD49" w14:textId="77777777" w:rsidR="00643BE0" w:rsidRPr="00642B13" w:rsidRDefault="00643BE0" w:rsidP="00642B13">
      <w:pPr>
        <w:pStyle w:val="Paragraphedeliste"/>
        <w:numPr>
          <w:ilvl w:val="0"/>
          <w:numId w:val="20"/>
        </w:numPr>
        <w:jc w:val="both"/>
        <w:rPr>
          <w:rFonts w:cstheme="minorHAnsi"/>
        </w:rPr>
      </w:pPr>
      <w:r w:rsidRPr="00642B13">
        <w:rPr>
          <w:rFonts w:cstheme="minorHAnsi"/>
        </w:rPr>
        <w:t>Affectation des sommes épargnées à l'acquisition de la résidence principale ou à la remise en état de la résidence principale endommagée à la suite d'une catastrophe naturelle reconnue par arrêté ministériel ;</w:t>
      </w:r>
    </w:p>
    <w:p w14:paraId="54CE069F" w14:textId="6420DA93" w:rsidR="00643BE0" w:rsidRPr="00642B13" w:rsidRDefault="00643BE0" w:rsidP="00642B13">
      <w:pPr>
        <w:pStyle w:val="Paragraphedeliste"/>
        <w:numPr>
          <w:ilvl w:val="0"/>
          <w:numId w:val="20"/>
        </w:numPr>
        <w:jc w:val="both"/>
        <w:rPr>
          <w:rFonts w:cstheme="minorHAnsi"/>
        </w:rPr>
      </w:pPr>
      <w:r w:rsidRPr="00642B13">
        <w:rPr>
          <w:rFonts w:cstheme="minorHAnsi"/>
        </w:rPr>
        <w:t xml:space="preserve">Situation de surendettement du Bénéficiaire, définie à l'article L.331-2 du Code de la consommation. Une demande doit être adressée à l'organisme gestionnaire des fonds ou à l'employeur, soit par le </w:t>
      </w:r>
      <w:r w:rsidR="00BC5B96">
        <w:rPr>
          <w:rFonts w:cstheme="minorHAnsi"/>
        </w:rPr>
        <w:t>Gérant</w:t>
      </w:r>
      <w:r w:rsidR="00A62C96">
        <w:rPr>
          <w:rFonts w:cstheme="minorHAnsi"/>
        </w:rPr>
        <w:t xml:space="preserve"> </w:t>
      </w:r>
      <w:r w:rsidRPr="00642B13">
        <w:rPr>
          <w:rFonts w:cstheme="minorHAnsi"/>
        </w:rPr>
        <w:t>de la commission de surendettement des particuliers, soit par le juge lorsque le déblocage des droits paraît nécessaire à l'apurement du passif de l'intéressé.</w:t>
      </w:r>
    </w:p>
    <w:p w14:paraId="7EE0D813" w14:textId="77777777" w:rsidR="00643BE0" w:rsidRPr="00643BE0" w:rsidRDefault="00643BE0" w:rsidP="00643BE0">
      <w:pPr>
        <w:jc w:val="both"/>
        <w:rPr>
          <w:rFonts w:cstheme="minorHAnsi"/>
        </w:rPr>
      </w:pPr>
    </w:p>
    <w:p w14:paraId="12CE5AB3" w14:textId="77777777" w:rsidR="00643BE0" w:rsidRPr="00A64A0E" w:rsidRDefault="00643BE0" w:rsidP="00643BE0">
      <w:pPr>
        <w:jc w:val="both"/>
        <w:rPr>
          <w:rFonts w:cstheme="minorHAnsi"/>
          <w:b/>
          <w:bCs/>
        </w:rPr>
      </w:pPr>
      <w:r w:rsidRPr="00A64A0E">
        <w:rPr>
          <w:rFonts w:cstheme="minorHAnsi"/>
          <w:b/>
          <w:bCs/>
        </w:rPr>
        <w:t>Cas valables pour le PERCO-i uniquement :</w:t>
      </w:r>
    </w:p>
    <w:p w14:paraId="117A3A01" w14:textId="77777777" w:rsidR="00643BE0" w:rsidRPr="00642B13" w:rsidRDefault="00643BE0" w:rsidP="00642B13">
      <w:pPr>
        <w:pStyle w:val="Paragraphedeliste"/>
        <w:numPr>
          <w:ilvl w:val="0"/>
          <w:numId w:val="22"/>
        </w:numPr>
        <w:jc w:val="both"/>
        <w:rPr>
          <w:rFonts w:cstheme="minorHAnsi"/>
        </w:rPr>
      </w:pPr>
      <w:r w:rsidRPr="00642B13">
        <w:rPr>
          <w:rFonts w:cstheme="minorHAnsi"/>
        </w:rPr>
        <w:t>expiration des droits à l'assurance chômage du titulaire</w:t>
      </w:r>
    </w:p>
    <w:p w14:paraId="190FFBF4" w14:textId="77777777" w:rsidR="00643BE0" w:rsidRPr="00643BE0" w:rsidRDefault="00643BE0" w:rsidP="00643BE0">
      <w:pPr>
        <w:jc w:val="both"/>
        <w:rPr>
          <w:rFonts w:cstheme="minorHAnsi"/>
        </w:rPr>
      </w:pPr>
      <w:r w:rsidRPr="00643BE0">
        <w:rPr>
          <w:rFonts w:cstheme="minorHAnsi"/>
        </w:rPr>
        <w:t xml:space="preserve">Il en sera de même pour tout autre cas fixé ultérieurement par la réglementation. La demande du Bénéficiaire doit être présentée dans un délai de six </w:t>
      </w:r>
      <w:r w:rsidRPr="006B67E2">
        <w:rPr>
          <w:rFonts w:eastAsia="Times New Roman" w:cstheme="minorHAnsi"/>
          <w:i/>
          <w:sz w:val="20"/>
          <w:szCs w:val="20"/>
          <w:lang w:eastAsia="fr-FR"/>
        </w:rPr>
        <w:t>(6)</w:t>
      </w:r>
      <w:r w:rsidRPr="00643BE0">
        <w:rPr>
          <w:rFonts w:cstheme="minorHAnsi"/>
        </w:rPr>
        <w:t xml:space="preserve"> mois à compter de la survenance du fait générateur, sauf dans les cas de cessation du contrat de travail, décès du Bénéficiaire, de son conjoint ou de la personne qui lui est liée par un PACS, invalidité et surendettement où elle peut intervenir à </w:t>
      </w:r>
      <w:r w:rsidRPr="00643BE0">
        <w:rPr>
          <w:rFonts w:cstheme="minorHAnsi"/>
        </w:rPr>
        <w:lastRenderedPageBreak/>
        <w:t>tout moment. La levée anticipée de l’indisponibilité intervient sous forme d’un versement unique qui porte, au choix du salarié, sur tout ou partie des droits susceptibles d’être débloqués.</w:t>
      </w:r>
    </w:p>
    <w:p w14:paraId="6E855D12" w14:textId="0D506AE3" w:rsidR="00085192" w:rsidRDefault="00085192" w:rsidP="00D61C0E">
      <w:pPr>
        <w:jc w:val="both"/>
        <w:rPr>
          <w:rFonts w:cstheme="minorHAnsi"/>
        </w:rPr>
      </w:pPr>
    </w:p>
    <w:p w14:paraId="4C99B25A" w14:textId="5D66FDD2" w:rsidR="00085192" w:rsidRPr="0069090D" w:rsidRDefault="00085192" w:rsidP="0069090D">
      <w:pPr>
        <w:pStyle w:val="Titre2"/>
        <w:jc w:val="center"/>
      </w:pPr>
      <w:bookmarkStart w:id="28" w:name="_Toc103678287"/>
      <w:bookmarkStart w:id="29" w:name="_Toc224293203"/>
      <w:r w:rsidRPr="0069090D">
        <w:rPr>
          <w:color w:val="auto"/>
        </w:rPr>
        <w:t xml:space="preserve">Article </w:t>
      </w:r>
      <w:r w:rsidR="00704DD4" w:rsidRPr="0069090D">
        <w:rPr>
          <w:color w:val="auto"/>
        </w:rPr>
        <w:t>12</w:t>
      </w:r>
      <w:r w:rsidRPr="0069090D">
        <w:rPr>
          <w:color w:val="auto"/>
        </w:rPr>
        <w:t xml:space="preserve"> </w:t>
      </w:r>
      <w:r w:rsidR="0069090D">
        <w:rPr>
          <w:color w:val="auto"/>
        </w:rPr>
        <w:t>-</w:t>
      </w:r>
      <w:r w:rsidRPr="0069090D">
        <w:rPr>
          <w:color w:val="auto"/>
        </w:rPr>
        <w:t xml:space="preserve"> </w:t>
      </w:r>
      <w:r w:rsidR="0080349D" w:rsidRPr="0069090D">
        <w:t>BENEFICIA</w:t>
      </w:r>
      <w:r w:rsidR="004224F1" w:rsidRPr="0069090D">
        <w:t>I</w:t>
      </w:r>
      <w:r w:rsidR="0080349D" w:rsidRPr="0069090D">
        <w:t>RES</w:t>
      </w:r>
      <w:r w:rsidRPr="0069090D">
        <w:t xml:space="preserve"> NE POUVANT ETRE JOINTS</w:t>
      </w:r>
      <w:bookmarkEnd w:id="28"/>
      <w:bookmarkEnd w:id="29"/>
    </w:p>
    <w:p w14:paraId="3F5C11C5" w14:textId="77777777" w:rsidR="00085192" w:rsidRPr="00F80265" w:rsidRDefault="00085192" w:rsidP="00D61C0E">
      <w:pPr>
        <w:jc w:val="both"/>
      </w:pPr>
    </w:p>
    <w:p w14:paraId="4A227BB2" w14:textId="15F76A28" w:rsidR="00085192" w:rsidRPr="009F1DB0" w:rsidRDefault="00085192" w:rsidP="00AC0157">
      <w:pPr>
        <w:ind w:firstLine="708"/>
        <w:jc w:val="both"/>
        <w:rPr>
          <w:rFonts w:cstheme="minorHAnsi"/>
        </w:rPr>
      </w:pPr>
      <w:r w:rsidRPr="009F1DB0">
        <w:rPr>
          <w:rFonts w:cstheme="minorHAnsi"/>
        </w:rPr>
        <w:t>Si l’accord d’intéressement a été mis en place après que des béné</w:t>
      </w:r>
      <w:r>
        <w:rPr>
          <w:rFonts w:cstheme="minorHAnsi"/>
        </w:rPr>
        <w:t>fi</w:t>
      </w:r>
      <w:r w:rsidRPr="009F1DB0">
        <w:rPr>
          <w:rFonts w:cstheme="minorHAnsi"/>
        </w:rPr>
        <w:t>ciaires susceptibles d’en béné</w:t>
      </w:r>
      <w:r>
        <w:rPr>
          <w:rFonts w:cstheme="minorHAnsi"/>
        </w:rPr>
        <w:t>fi</w:t>
      </w:r>
      <w:r w:rsidRPr="009F1DB0">
        <w:rPr>
          <w:rFonts w:cstheme="minorHAnsi"/>
        </w:rPr>
        <w:t>cier</w:t>
      </w:r>
      <w:r>
        <w:rPr>
          <w:rFonts w:cstheme="minorHAnsi"/>
        </w:rPr>
        <w:t xml:space="preserve"> </w:t>
      </w:r>
      <w:r w:rsidRPr="009F1DB0">
        <w:rPr>
          <w:rFonts w:cstheme="minorHAnsi"/>
        </w:rPr>
        <w:t>ont quitté l’Entreprise ou si le calcul et la répartition de la prime globale d’intéressement interviennent après un tel départ, l’Entreprise doit adresser à ces Béné</w:t>
      </w:r>
      <w:r>
        <w:rPr>
          <w:rFonts w:cstheme="minorHAnsi"/>
        </w:rPr>
        <w:t>fi</w:t>
      </w:r>
      <w:r w:rsidRPr="009F1DB0">
        <w:rPr>
          <w:rFonts w:cstheme="minorHAnsi"/>
        </w:rPr>
        <w:t xml:space="preserve">ciaires une </w:t>
      </w:r>
      <w:r>
        <w:rPr>
          <w:rFonts w:cstheme="minorHAnsi"/>
        </w:rPr>
        <w:t>fi</w:t>
      </w:r>
      <w:r w:rsidRPr="009F1DB0">
        <w:rPr>
          <w:rFonts w:cstheme="minorHAnsi"/>
        </w:rPr>
        <w:t>che individuelle, telle que décrite au présent accord</w:t>
      </w:r>
      <w:r w:rsidR="002F0D5A">
        <w:rPr>
          <w:rFonts w:cstheme="minorHAnsi"/>
        </w:rPr>
        <w:t xml:space="preserve"> </w:t>
      </w:r>
      <w:r w:rsidR="002F0D5A" w:rsidRPr="006B67E2">
        <w:rPr>
          <w:rFonts w:eastAsia="Times New Roman" w:cstheme="minorHAnsi"/>
          <w:i/>
          <w:sz w:val="20"/>
          <w:szCs w:val="20"/>
          <w:lang w:eastAsia="fr-FR"/>
        </w:rPr>
        <w:t xml:space="preserve">(article </w:t>
      </w:r>
      <w:r w:rsidR="00C82E2E" w:rsidRPr="006B67E2">
        <w:rPr>
          <w:rFonts w:eastAsia="Times New Roman" w:cstheme="minorHAnsi"/>
          <w:i/>
          <w:sz w:val="20"/>
          <w:szCs w:val="20"/>
          <w:lang w:eastAsia="fr-FR"/>
        </w:rPr>
        <w:t>15</w:t>
      </w:r>
      <w:r w:rsidR="002F0D5A" w:rsidRPr="006B67E2">
        <w:rPr>
          <w:rFonts w:eastAsia="Times New Roman" w:cstheme="minorHAnsi"/>
          <w:i/>
          <w:sz w:val="20"/>
          <w:szCs w:val="20"/>
          <w:lang w:eastAsia="fr-FR"/>
        </w:rPr>
        <w:t>)</w:t>
      </w:r>
      <w:r w:rsidRPr="009F1DB0">
        <w:rPr>
          <w:rFonts w:cstheme="minorHAnsi"/>
        </w:rPr>
        <w:t>. Lorsqu'un salarié quitte l'Entreprise, celle-ci lui fait préciser l’adresse à laquelle il pourra être informé de ses droits. En cas de changement d'adresse, le Béné</w:t>
      </w:r>
      <w:r>
        <w:rPr>
          <w:rFonts w:cstheme="minorHAnsi"/>
        </w:rPr>
        <w:t>fi</w:t>
      </w:r>
      <w:r w:rsidRPr="009F1DB0">
        <w:rPr>
          <w:rFonts w:cstheme="minorHAnsi"/>
        </w:rPr>
        <w:t>ciaire en informe l'Entreprise.</w:t>
      </w:r>
    </w:p>
    <w:p w14:paraId="4A36705D" w14:textId="4E0F8BD3" w:rsidR="00A0265C" w:rsidRDefault="00085192" w:rsidP="004D04E2">
      <w:pPr>
        <w:jc w:val="both"/>
        <w:rPr>
          <w:rFonts w:cstheme="minorHAnsi"/>
          <w:b/>
          <w:bCs/>
          <w:color w:val="000000" w:themeColor="text1"/>
        </w:rPr>
      </w:pPr>
      <w:r w:rsidRPr="009F1DB0">
        <w:rPr>
          <w:rFonts w:cstheme="minorHAnsi"/>
        </w:rPr>
        <w:t xml:space="preserve">Lorsqu’un salarié ne peut être atteint à la dernière adresse indiquée par lui, la conservation des parts de FCPE lui revenant continue d'être assurée par l'organisme qui en est chargé où l’intéressé peut les réclamer jusqu'à l'expiration des délais prévus à </w:t>
      </w:r>
      <w:r w:rsidRPr="00ED162C">
        <w:rPr>
          <w:rFonts w:cstheme="minorHAnsi"/>
          <w:i/>
          <w:iCs/>
        </w:rPr>
        <w:t>l'article L</w:t>
      </w:r>
      <w:r w:rsidR="00ED162C">
        <w:rPr>
          <w:rFonts w:cstheme="minorHAnsi"/>
          <w:i/>
          <w:iCs/>
        </w:rPr>
        <w:t>.</w:t>
      </w:r>
      <w:r w:rsidRPr="00ED162C">
        <w:rPr>
          <w:rFonts w:cstheme="minorHAnsi"/>
          <w:i/>
          <w:iCs/>
        </w:rPr>
        <w:t>312-20</w:t>
      </w:r>
      <w:r w:rsidRPr="009F1DB0">
        <w:rPr>
          <w:rFonts w:cstheme="minorHAnsi"/>
        </w:rPr>
        <w:t xml:space="preserve"> du Code Monétaire et Financier </w:t>
      </w:r>
      <w:r w:rsidRPr="006B67E2">
        <w:rPr>
          <w:rFonts w:eastAsia="Times New Roman" w:cstheme="minorHAnsi"/>
          <w:i/>
          <w:sz w:val="20"/>
          <w:szCs w:val="20"/>
          <w:lang w:eastAsia="fr-FR"/>
        </w:rPr>
        <w:t>(10 ans)</w:t>
      </w:r>
      <w:r w:rsidRPr="009F1DB0">
        <w:rPr>
          <w:rFonts w:cstheme="minorHAnsi"/>
        </w:rPr>
        <w:t>. Au terme de ces délais, ces sommes sont versées à la Caisse des dépôts et consignation puis acquises à l’Etat.</w:t>
      </w:r>
      <w:bookmarkStart w:id="30" w:name="_Toc103678288"/>
    </w:p>
    <w:p w14:paraId="0BD25212" w14:textId="77777777" w:rsidR="00AE2E70" w:rsidRPr="004D04E2" w:rsidRDefault="00AE2E70" w:rsidP="004D04E2">
      <w:pPr>
        <w:jc w:val="both"/>
        <w:rPr>
          <w:rFonts w:cstheme="minorHAnsi"/>
        </w:rPr>
      </w:pPr>
    </w:p>
    <w:p w14:paraId="00C95C6B" w14:textId="24886050" w:rsidR="00085192" w:rsidRPr="0069090D" w:rsidRDefault="00085192" w:rsidP="0069090D">
      <w:pPr>
        <w:pStyle w:val="Titre2"/>
        <w:jc w:val="center"/>
      </w:pPr>
      <w:bookmarkStart w:id="31" w:name="_Toc224293204"/>
      <w:r w:rsidRPr="0069090D">
        <w:rPr>
          <w:color w:val="auto"/>
        </w:rPr>
        <w:t xml:space="preserve">Article </w:t>
      </w:r>
      <w:r w:rsidR="00704DD4" w:rsidRPr="0069090D">
        <w:rPr>
          <w:color w:val="auto"/>
        </w:rPr>
        <w:t>13</w:t>
      </w:r>
      <w:r w:rsidRPr="0069090D">
        <w:rPr>
          <w:color w:val="auto"/>
        </w:rPr>
        <w:t xml:space="preserve"> </w:t>
      </w:r>
      <w:r w:rsidR="0069090D">
        <w:rPr>
          <w:color w:val="auto"/>
        </w:rPr>
        <w:t>-</w:t>
      </w:r>
      <w:r w:rsidRPr="0069090D">
        <w:t xml:space="preserve"> ORGANE DE CONTROLE</w:t>
      </w:r>
      <w:bookmarkEnd w:id="30"/>
      <w:bookmarkEnd w:id="31"/>
    </w:p>
    <w:p w14:paraId="47EB2C51" w14:textId="77777777" w:rsidR="00085192" w:rsidRPr="00F80265" w:rsidRDefault="00085192" w:rsidP="00D61C0E">
      <w:pPr>
        <w:jc w:val="both"/>
      </w:pPr>
    </w:p>
    <w:p w14:paraId="24100927" w14:textId="16F1F81A" w:rsidR="00085192" w:rsidRPr="009F1DB0" w:rsidRDefault="00085192" w:rsidP="00170B82">
      <w:pPr>
        <w:ind w:firstLine="708"/>
        <w:jc w:val="both"/>
        <w:rPr>
          <w:rFonts w:cstheme="minorHAnsi"/>
        </w:rPr>
      </w:pPr>
      <w:r w:rsidRPr="009F1DB0">
        <w:rPr>
          <w:rFonts w:cstheme="minorHAnsi"/>
        </w:rPr>
        <w:t xml:space="preserve">L’application du présent accord sera suivi par le Comité Social et Economique </w:t>
      </w:r>
      <w:r w:rsidRPr="006B67E2">
        <w:rPr>
          <w:rFonts w:eastAsia="Times New Roman" w:cstheme="minorHAnsi"/>
          <w:i/>
          <w:sz w:val="20"/>
          <w:szCs w:val="20"/>
          <w:lang w:eastAsia="fr-FR"/>
        </w:rPr>
        <w:t>(ou le Comité d'Entreprise)</w:t>
      </w:r>
      <w:r w:rsidRPr="009F1DB0">
        <w:rPr>
          <w:rFonts w:cstheme="minorHAnsi"/>
        </w:rPr>
        <w:t xml:space="preserve"> ou la commission spécialisée créée par lui ou à défaut les Délégués du Personnel s'ils existent. Lorsque dans l'Entreprise </w:t>
      </w:r>
      <w:r w:rsidR="00352D6C">
        <w:rPr>
          <w:rFonts w:cstheme="minorHAnsi"/>
        </w:rPr>
        <w:t xml:space="preserve">il </w:t>
      </w:r>
      <w:r w:rsidRPr="009F1DB0">
        <w:rPr>
          <w:rFonts w:cstheme="minorHAnsi"/>
        </w:rPr>
        <w:t>n'existe aucune instance de représentation du personnel, une commission ad hoc</w:t>
      </w:r>
      <w:r w:rsidR="00170B82">
        <w:rPr>
          <w:rFonts w:cstheme="minorHAnsi"/>
        </w:rPr>
        <w:t xml:space="preserve"> </w:t>
      </w:r>
      <w:r w:rsidRPr="009F1DB0">
        <w:rPr>
          <w:rFonts w:cstheme="minorHAnsi"/>
        </w:rPr>
        <w:t>portant des représentants des salariés spécialement désignés à cet e</w:t>
      </w:r>
      <w:r>
        <w:rPr>
          <w:rFonts w:cstheme="minorHAnsi"/>
        </w:rPr>
        <w:t>ff</w:t>
      </w:r>
      <w:r w:rsidRPr="009F1DB0">
        <w:rPr>
          <w:rFonts w:cstheme="minorHAnsi"/>
        </w:rPr>
        <w:t>et est mise en place</w:t>
      </w:r>
      <w:r w:rsidR="00A0265C">
        <w:rPr>
          <w:rFonts w:cstheme="minorHAnsi"/>
        </w:rPr>
        <w:t>.</w:t>
      </w:r>
    </w:p>
    <w:p w14:paraId="1329F44D" w14:textId="2BBF0F38" w:rsidR="00085192" w:rsidRDefault="00085192" w:rsidP="00D61C0E">
      <w:pPr>
        <w:jc w:val="both"/>
        <w:rPr>
          <w:rFonts w:cstheme="minorHAnsi"/>
        </w:rPr>
      </w:pPr>
      <w:r w:rsidRPr="009F1DB0">
        <w:rPr>
          <w:rFonts w:cstheme="minorHAnsi"/>
        </w:rPr>
        <w:t>Dès</w:t>
      </w:r>
      <w:r w:rsidR="00987FFA">
        <w:rPr>
          <w:rFonts w:cstheme="minorHAnsi"/>
        </w:rPr>
        <w:t xml:space="preserve"> </w:t>
      </w:r>
      <w:r w:rsidRPr="009F1DB0">
        <w:rPr>
          <w:rFonts w:cstheme="minorHAnsi"/>
        </w:rPr>
        <w:t>que l’Entreprise aura procédé au calcul de l’intéressement, et avant son versement aux béné</w:t>
      </w:r>
      <w:r>
        <w:rPr>
          <w:rFonts w:cstheme="minorHAnsi"/>
        </w:rPr>
        <w:t>fi</w:t>
      </w:r>
      <w:r w:rsidRPr="009F1DB0">
        <w:rPr>
          <w:rFonts w:cstheme="minorHAnsi"/>
        </w:rPr>
        <w:t>ciaires, l'organe de contrôle sera informé des conditions d’application de l’accord pour l’exercice de référence et des informations nécessaires au calcul de l’intéressement et au respect des modalités de sa répartition.</w:t>
      </w:r>
      <w:r>
        <w:rPr>
          <w:rFonts w:cstheme="minorHAnsi"/>
        </w:rPr>
        <w:t xml:space="preserve"> </w:t>
      </w:r>
      <w:r w:rsidRPr="009F1DB0">
        <w:rPr>
          <w:rFonts w:cstheme="minorHAnsi"/>
        </w:rPr>
        <w:t>L’organe de contrôle est tenu à l’obligation de discrétion sur toutes les informations remises et ne pourra divulguer à un tiers des informations de nature à porter préjudice à l’Entreprise ou à un salarié.</w:t>
      </w:r>
    </w:p>
    <w:p w14:paraId="1BF8E6A0" w14:textId="77777777" w:rsidR="0069090D" w:rsidRPr="009F1DB0" w:rsidRDefault="0069090D" w:rsidP="00D61C0E">
      <w:pPr>
        <w:jc w:val="both"/>
        <w:rPr>
          <w:rFonts w:cstheme="minorHAnsi"/>
        </w:rPr>
      </w:pPr>
    </w:p>
    <w:p w14:paraId="4B8DEE30" w14:textId="01240BA9" w:rsidR="00085192" w:rsidRPr="0069090D" w:rsidRDefault="00085192" w:rsidP="0069090D">
      <w:pPr>
        <w:pStyle w:val="Titre2"/>
        <w:jc w:val="center"/>
      </w:pPr>
      <w:bookmarkStart w:id="32" w:name="_Toc103678289"/>
      <w:bookmarkStart w:id="33" w:name="_Toc224293205"/>
      <w:r w:rsidRPr="0069090D">
        <w:rPr>
          <w:color w:val="auto"/>
        </w:rPr>
        <w:t xml:space="preserve">Article </w:t>
      </w:r>
      <w:r w:rsidR="00704DD4" w:rsidRPr="0069090D">
        <w:rPr>
          <w:color w:val="auto"/>
        </w:rPr>
        <w:t>14</w:t>
      </w:r>
      <w:r w:rsidRPr="0069090D">
        <w:rPr>
          <w:color w:val="auto"/>
        </w:rPr>
        <w:t xml:space="preserve"> </w:t>
      </w:r>
      <w:r w:rsidR="0069090D">
        <w:rPr>
          <w:color w:val="auto"/>
        </w:rPr>
        <w:t>-</w:t>
      </w:r>
      <w:r w:rsidRPr="0069090D">
        <w:rPr>
          <w:color w:val="auto"/>
        </w:rPr>
        <w:t xml:space="preserve"> </w:t>
      </w:r>
      <w:r w:rsidRPr="0069090D">
        <w:t>INFORMATION COLLECTIVE</w:t>
      </w:r>
      <w:bookmarkEnd w:id="32"/>
      <w:bookmarkEnd w:id="33"/>
    </w:p>
    <w:p w14:paraId="1EF77477" w14:textId="77777777" w:rsidR="00085192" w:rsidRPr="00F80265" w:rsidRDefault="00085192" w:rsidP="00D61C0E">
      <w:pPr>
        <w:jc w:val="both"/>
      </w:pPr>
    </w:p>
    <w:p w14:paraId="163BC895" w14:textId="0E23F641" w:rsidR="00085192" w:rsidRPr="009F1DB0" w:rsidRDefault="00085192" w:rsidP="00953CC8">
      <w:pPr>
        <w:ind w:firstLine="708"/>
        <w:jc w:val="both"/>
        <w:rPr>
          <w:rFonts w:cstheme="minorHAnsi"/>
        </w:rPr>
      </w:pPr>
      <w:r w:rsidRPr="009F1DB0">
        <w:rPr>
          <w:rFonts w:cstheme="minorHAnsi"/>
        </w:rPr>
        <w:t>Le présent accord est remis à chaque salarié ou fait l’objet d’une note d’information reprenant le texte même de l’accord remise à chaque salarié de l’Entreprise ainsi qu’à tout nouvel embauché. L'</w:t>
      </w:r>
      <w:r w:rsidR="00437318">
        <w:rPr>
          <w:rFonts w:cstheme="minorHAnsi"/>
        </w:rPr>
        <w:t>E</w:t>
      </w:r>
      <w:r w:rsidRPr="009F1DB0">
        <w:rPr>
          <w:rFonts w:cstheme="minorHAnsi"/>
        </w:rPr>
        <w:t xml:space="preserve">ntreprise remet également à tout nouveau salarié, directement ou par l'intermédiaire du teneur de </w:t>
      </w:r>
      <w:r w:rsidR="00953CC8">
        <w:rPr>
          <w:rFonts w:cstheme="minorHAnsi"/>
        </w:rPr>
        <w:t>comptes</w:t>
      </w:r>
      <w:r w:rsidRPr="009F1DB0">
        <w:rPr>
          <w:rFonts w:cstheme="minorHAnsi"/>
        </w:rPr>
        <w:t>, un livret d'épargne salariale présentant les dispositifs d'épargne salariale mis en place dans l'</w:t>
      </w:r>
      <w:r w:rsidR="00953CC8">
        <w:rPr>
          <w:rFonts w:cstheme="minorHAnsi"/>
        </w:rPr>
        <w:t>E</w:t>
      </w:r>
      <w:r w:rsidRPr="009F1DB0">
        <w:rPr>
          <w:rFonts w:cstheme="minorHAnsi"/>
        </w:rPr>
        <w:t>ntreprise.</w:t>
      </w:r>
    </w:p>
    <w:p w14:paraId="0E8ABD52" w14:textId="77777777" w:rsidR="00085192" w:rsidRDefault="00085192" w:rsidP="00D61C0E">
      <w:pPr>
        <w:jc w:val="both"/>
        <w:rPr>
          <w:rFonts w:cstheme="minorHAnsi"/>
        </w:rPr>
      </w:pPr>
      <w:r w:rsidRPr="009F1DB0">
        <w:rPr>
          <w:rFonts w:cstheme="minorHAnsi"/>
        </w:rPr>
        <w:t xml:space="preserve">Le salarié qui quitte l’Entreprise reçoit un état récapitulatif, à insérer dans son livret d’épargne salariale, aux </w:t>
      </w:r>
      <w:r>
        <w:rPr>
          <w:rFonts w:cstheme="minorHAnsi"/>
        </w:rPr>
        <w:t>fi</w:t>
      </w:r>
      <w:r w:rsidRPr="009F1DB0">
        <w:rPr>
          <w:rFonts w:cstheme="minorHAnsi"/>
        </w:rPr>
        <w:t>ns de faciliter le remboursement et le transfert de ses avoirs.</w:t>
      </w:r>
    </w:p>
    <w:p w14:paraId="7B8DA74F" w14:textId="77777777" w:rsidR="00085192" w:rsidRPr="009F1DB0" w:rsidRDefault="00085192" w:rsidP="00D61C0E">
      <w:pPr>
        <w:jc w:val="both"/>
        <w:rPr>
          <w:rFonts w:cstheme="minorHAnsi"/>
        </w:rPr>
      </w:pPr>
      <w:r w:rsidRPr="009F1DB0">
        <w:rPr>
          <w:rFonts w:cstheme="minorHAnsi"/>
        </w:rPr>
        <w:lastRenderedPageBreak/>
        <w:t>L’état récapitulatif comporte :</w:t>
      </w:r>
    </w:p>
    <w:p w14:paraId="04588E92" w14:textId="5618F1E2" w:rsidR="00085192" w:rsidRPr="00557C23" w:rsidRDefault="00557C23" w:rsidP="00D61C0E">
      <w:pPr>
        <w:pStyle w:val="Paragraphedeliste"/>
        <w:numPr>
          <w:ilvl w:val="0"/>
          <w:numId w:val="2"/>
        </w:numPr>
        <w:jc w:val="both"/>
        <w:rPr>
          <w:rFonts w:cstheme="minorHAnsi"/>
        </w:rPr>
      </w:pPr>
      <w:r w:rsidRPr="00557C23">
        <w:rPr>
          <w:rFonts w:cstheme="minorHAnsi"/>
        </w:rPr>
        <w:t>L’identification</w:t>
      </w:r>
      <w:r w:rsidR="00085192" w:rsidRPr="00557C23">
        <w:rPr>
          <w:rFonts w:cstheme="minorHAnsi"/>
        </w:rPr>
        <w:t xml:space="preserve"> du bénéficiaire ;</w:t>
      </w:r>
    </w:p>
    <w:p w14:paraId="546216BC" w14:textId="70F8E649" w:rsidR="00085192" w:rsidRPr="00557C23" w:rsidRDefault="00557C23" w:rsidP="00D61C0E">
      <w:pPr>
        <w:pStyle w:val="Paragraphedeliste"/>
        <w:numPr>
          <w:ilvl w:val="0"/>
          <w:numId w:val="2"/>
        </w:numPr>
        <w:jc w:val="both"/>
        <w:rPr>
          <w:rFonts w:cstheme="minorHAnsi"/>
        </w:rPr>
      </w:pPr>
      <w:r w:rsidRPr="00557C23">
        <w:rPr>
          <w:rFonts w:cstheme="minorHAnsi"/>
        </w:rPr>
        <w:t>La</w:t>
      </w:r>
      <w:r w:rsidR="00085192" w:rsidRPr="00557C23">
        <w:rPr>
          <w:rFonts w:cstheme="minorHAnsi"/>
        </w:rPr>
        <w:t xml:space="preserve"> description de ses avoirs acquis ou transférés dans l’Entreprise par accord de participation </w:t>
      </w:r>
      <w:r w:rsidR="00477C82">
        <w:rPr>
          <w:rFonts w:cstheme="minorHAnsi"/>
        </w:rPr>
        <w:t xml:space="preserve">et/ou d’intéressement </w:t>
      </w:r>
      <w:r w:rsidR="00085192" w:rsidRPr="00557C23">
        <w:rPr>
          <w:rFonts w:cstheme="minorHAnsi"/>
        </w:rPr>
        <w:t>et plans d’épargne dans lesquels il a effectué des versements, avec mention, le cas échéant, des dates auxquelles ces avoirs sont disponibles ;</w:t>
      </w:r>
    </w:p>
    <w:p w14:paraId="625F0016" w14:textId="77777777" w:rsidR="009E23BD" w:rsidRPr="009E23BD" w:rsidRDefault="00557C23" w:rsidP="00D61C0E">
      <w:pPr>
        <w:pStyle w:val="Paragraphedeliste"/>
        <w:numPr>
          <w:ilvl w:val="0"/>
          <w:numId w:val="2"/>
        </w:numPr>
        <w:jc w:val="both"/>
        <w:rPr>
          <w:rFonts w:cstheme="minorHAnsi"/>
        </w:rPr>
      </w:pPr>
      <w:r w:rsidRPr="00557C23">
        <w:rPr>
          <w:rFonts w:cstheme="minorHAnsi"/>
        </w:rPr>
        <w:t>L’identité</w:t>
      </w:r>
      <w:r w:rsidR="00085192" w:rsidRPr="00557C23">
        <w:rPr>
          <w:rFonts w:cstheme="minorHAnsi"/>
        </w:rPr>
        <w:t xml:space="preserve"> et l’adresse des teneurs de registres auprès desquels le bénéficiaire a un compte ; le montant des frais de tenue de compte qui passent à sa charge une fois qu’il a quitté l’</w:t>
      </w:r>
      <w:r w:rsidR="00727339">
        <w:rPr>
          <w:rFonts w:cstheme="minorHAnsi"/>
        </w:rPr>
        <w:t>E</w:t>
      </w:r>
      <w:r w:rsidR="00085192" w:rsidRPr="00557C23">
        <w:rPr>
          <w:rFonts w:cstheme="minorHAnsi"/>
        </w:rPr>
        <w:t>ntreprise.</w:t>
      </w:r>
      <w:bookmarkStart w:id="34" w:name="_Toc103678290"/>
    </w:p>
    <w:p w14:paraId="49A2B746" w14:textId="77777777" w:rsidR="009E23BD" w:rsidRDefault="009E23BD" w:rsidP="009E23BD">
      <w:pPr>
        <w:jc w:val="both"/>
        <w:rPr>
          <w:rFonts w:cstheme="minorHAnsi"/>
          <w:b/>
          <w:bCs/>
          <w:color w:val="000000" w:themeColor="text1"/>
        </w:rPr>
      </w:pPr>
    </w:p>
    <w:p w14:paraId="7B630FAB" w14:textId="0AC68B19" w:rsidR="00085192" w:rsidRPr="0069090D" w:rsidRDefault="00085192" w:rsidP="0069090D">
      <w:pPr>
        <w:pStyle w:val="Titre2"/>
        <w:jc w:val="center"/>
      </w:pPr>
      <w:bookmarkStart w:id="35" w:name="_Toc224293206"/>
      <w:r w:rsidRPr="0069090D">
        <w:rPr>
          <w:color w:val="auto"/>
        </w:rPr>
        <w:t xml:space="preserve">Article </w:t>
      </w:r>
      <w:r w:rsidR="00704DD4" w:rsidRPr="0069090D">
        <w:rPr>
          <w:color w:val="auto"/>
        </w:rPr>
        <w:t>15</w:t>
      </w:r>
      <w:r w:rsidRPr="0069090D">
        <w:rPr>
          <w:color w:val="auto"/>
        </w:rPr>
        <w:t xml:space="preserve"> </w:t>
      </w:r>
      <w:r w:rsidR="0069090D">
        <w:rPr>
          <w:color w:val="auto"/>
        </w:rPr>
        <w:t>-</w:t>
      </w:r>
      <w:r w:rsidRPr="0069090D">
        <w:rPr>
          <w:color w:val="auto"/>
        </w:rPr>
        <w:t xml:space="preserve"> </w:t>
      </w:r>
      <w:r w:rsidRPr="0069090D">
        <w:t>FICHE INDIVIDUELLE DE PAIEMENT</w:t>
      </w:r>
      <w:bookmarkEnd w:id="34"/>
      <w:bookmarkEnd w:id="35"/>
    </w:p>
    <w:p w14:paraId="225D0A7C" w14:textId="77777777" w:rsidR="00085192" w:rsidRPr="00F80265" w:rsidRDefault="00085192" w:rsidP="00D61C0E">
      <w:pPr>
        <w:jc w:val="both"/>
      </w:pPr>
    </w:p>
    <w:p w14:paraId="6667F828" w14:textId="144144CC" w:rsidR="00085192" w:rsidRDefault="00085192" w:rsidP="00727339">
      <w:pPr>
        <w:ind w:firstLine="708"/>
        <w:jc w:val="both"/>
        <w:rPr>
          <w:rFonts w:cstheme="minorHAnsi"/>
        </w:rPr>
      </w:pPr>
      <w:r w:rsidRPr="009F1DB0">
        <w:rPr>
          <w:rFonts w:cstheme="minorHAnsi"/>
        </w:rPr>
        <w:t>Lors du versement de la prime individuelle d’intéressement, l’Entreprise remet au béné</w:t>
      </w:r>
      <w:r>
        <w:rPr>
          <w:rFonts w:cstheme="minorHAnsi"/>
        </w:rPr>
        <w:t>fi</w:t>
      </w:r>
      <w:r w:rsidRPr="009F1DB0">
        <w:rPr>
          <w:rFonts w:cstheme="minorHAnsi"/>
        </w:rPr>
        <w:t xml:space="preserve">ciaire une </w:t>
      </w:r>
      <w:r>
        <w:rPr>
          <w:rFonts w:cstheme="minorHAnsi"/>
        </w:rPr>
        <w:t>fi</w:t>
      </w:r>
      <w:r w:rsidRPr="009F1DB0">
        <w:rPr>
          <w:rFonts w:cstheme="minorHAnsi"/>
        </w:rPr>
        <w:t>che individuelle distincte du bulletin de paie.</w:t>
      </w:r>
    </w:p>
    <w:p w14:paraId="25434B41" w14:textId="28B0EDE0" w:rsidR="0069090D" w:rsidRDefault="00085192" w:rsidP="00544A1E">
      <w:pPr>
        <w:jc w:val="both"/>
        <w:rPr>
          <w:rFonts w:cstheme="minorHAnsi"/>
        </w:rPr>
      </w:pPr>
      <w:r w:rsidRPr="009F1DB0">
        <w:rPr>
          <w:rFonts w:cstheme="minorHAnsi"/>
        </w:rPr>
        <w:t xml:space="preserve">Cette </w:t>
      </w:r>
      <w:r>
        <w:rPr>
          <w:rFonts w:cstheme="minorHAnsi"/>
        </w:rPr>
        <w:t>fi</w:t>
      </w:r>
      <w:r w:rsidRPr="009F1DB0">
        <w:rPr>
          <w:rFonts w:cstheme="minorHAnsi"/>
        </w:rPr>
        <w:t>che individuelle indique le montant global de l’intéressement, le montant moyen perçu par les Béné</w:t>
      </w:r>
      <w:r>
        <w:rPr>
          <w:rFonts w:cstheme="minorHAnsi"/>
        </w:rPr>
        <w:t>fi</w:t>
      </w:r>
      <w:r w:rsidRPr="009F1DB0">
        <w:rPr>
          <w:rFonts w:cstheme="minorHAnsi"/>
        </w:rPr>
        <w:t>ciaires, celui des droits attribués au Béné</w:t>
      </w:r>
      <w:r>
        <w:rPr>
          <w:rFonts w:cstheme="minorHAnsi"/>
        </w:rPr>
        <w:t>fi</w:t>
      </w:r>
      <w:r w:rsidRPr="009F1DB0">
        <w:rPr>
          <w:rFonts w:cstheme="minorHAnsi"/>
        </w:rPr>
        <w:t>ciaire concerné ainsi que la retenue opérée au titre de la CSG</w:t>
      </w:r>
      <w:r w:rsidR="00727339">
        <w:rPr>
          <w:rStyle w:val="Appelnotedebasdep"/>
          <w:rFonts w:cstheme="minorHAnsi"/>
        </w:rPr>
        <w:footnoteReference w:id="2"/>
      </w:r>
      <w:r w:rsidRPr="009F1DB0">
        <w:rPr>
          <w:rFonts w:cstheme="minorHAnsi"/>
        </w:rPr>
        <w:t>/CRDS</w:t>
      </w:r>
      <w:r w:rsidR="00727339">
        <w:rPr>
          <w:rStyle w:val="Appelnotedebasdep"/>
          <w:rFonts w:cstheme="minorHAnsi"/>
        </w:rPr>
        <w:footnoteReference w:id="3"/>
      </w:r>
      <w:r w:rsidRPr="009F1DB0">
        <w:rPr>
          <w:rFonts w:cstheme="minorHAnsi"/>
        </w:rPr>
        <w:t>, la date de disponibilité des sommes et les cas dans lesquels elles peuvent être débloquées avant cette date, le placement sur le PEE/PEG</w:t>
      </w:r>
      <w:r w:rsidR="00727339">
        <w:rPr>
          <w:rStyle w:val="Appelnotedebasdep"/>
          <w:rFonts w:cstheme="minorHAnsi"/>
        </w:rPr>
        <w:footnoteReference w:id="4"/>
      </w:r>
      <w:r w:rsidRPr="009F1DB0">
        <w:rPr>
          <w:rFonts w:cstheme="minorHAnsi"/>
        </w:rPr>
        <w:t>/PEI à défaut de réponse du béné</w:t>
      </w:r>
      <w:r>
        <w:rPr>
          <w:rFonts w:cstheme="minorHAnsi"/>
        </w:rPr>
        <w:t>fi</w:t>
      </w:r>
      <w:r w:rsidRPr="009F1DB0">
        <w:rPr>
          <w:rFonts w:cstheme="minorHAnsi"/>
        </w:rPr>
        <w:t>ciaire. Elle comporte en annexe une note rappelant les règles essentielles de calcul et répartition prévues par le présent accord.</w:t>
      </w:r>
      <w:bookmarkStart w:id="36" w:name="_Toc103678291"/>
    </w:p>
    <w:p w14:paraId="4138E05D" w14:textId="77777777" w:rsidR="00544A1E" w:rsidRPr="00544A1E" w:rsidRDefault="00544A1E" w:rsidP="00544A1E">
      <w:pPr>
        <w:jc w:val="both"/>
        <w:rPr>
          <w:rFonts w:cstheme="minorHAnsi"/>
        </w:rPr>
      </w:pPr>
    </w:p>
    <w:p w14:paraId="7220851E" w14:textId="29510BED" w:rsidR="00085192" w:rsidRPr="0069090D" w:rsidRDefault="00085192" w:rsidP="0069090D">
      <w:pPr>
        <w:pStyle w:val="Titre2"/>
        <w:jc w:val="center"/>
      </w:pPr>
      <w:bookmarkStart w:id="37" w:name="_Toc224293207"/>
      <w:r w:rsidRPr="0069090D">
        <w:rPr>
          <w:color w:val="auto"/>
        </w:rPr>
        <w:t xml:space="preserve">Article </w:t>
      </w:r>
      <w:r w:rsidR="00704DD4" w:rsidRPr="0069090D">
        <w:rPr>
          <w:color w:val="auto"/>
        </w:rPr>
        <w:t>16</w:t>
      </w:r>
      <w:r w:rsidRPr="0069090D">
        <w:rPr>
          <w:color w:val="auto"/>
        </w:rPr>
        <w:t xml:space="preserve"> </w:t>
      </w:r>
      <w:r w:rsidR="0069090D">
        <w:rPr>
          <w:color w:val="auto"/>
        </w:rPr>
        <w:t>-</w:t>
      </w:r>
      <w:r w:rsidRPr="0069090D">
        <w:rPr>
          <w:color w:val="auto"/>
        </w:rPr>
        <w:t xml:space="preserve"> </w:t>
      </w:r>
      <w:r w:rsidRPr="0069090D">
        <w:t>LITIGES</w:t>
      </w:r>
      <w:bookmarkEnd w:id="36"/>
      <w:bookmarkEnd w:id="37"/>
    </w:p>
    <w:p w14:paraId="649FCD67" w14:textId="63A1A608" w:rsidR="00085192" w:rsidRDefault="00085192" w:rsidP="00D61C0E">
      <w:pPr>
        <w:jc w:val="both"/>
      </w:pPr>
    </w:p>
    <w:p w14:paraId="4B6B6649" w14:textId="16C4BAE1" w:rsidR="005B64D4" w:rsidRPr="00F80265" w:rsidRDefault="00D81FB8" w:rsidP="00D81FB8">
      <w:pPr>
        <w:pStyle w:val="Paragraphedeliste"/>
        <w:numPr>
          <w:ilvl w:val="0"/>
          <w:numId w:val="11"/>
        </w:numPr>
        <w:jc w:val="both"/>
      </w:pPr>
      <w:r>
        <w:t>Règlement amiable</w:t>
      </w:r>
    </w:p>
    <w:p w14:paraId="0C4B7493" w14:textId="77777777" w:rsidR="00D81FB8" w:rsidRDefault="00085192" w:rsidP="00D81FB8">
      <w:pPr>
        <w:ind w:firstLine="360"/>
        <w:jc w:val="both"/>
        <w:rPr>
          <w:rFonts w:cstheme="minorHAnsi"/>
        </w:rPr>
      </w:pPr>
      <w:r w:rsidRPr="009F1DB0">
        <w:rPr>
          <w:rFonts w:cstheme="minorHAnsi"/>
        </w:rPr>
        <w:t>Les litiges individuels ou collectifs portant sur l’interprétation ou l’application du présent accord feront l’objet d’une tentative de règlement amiable.</w:t>
      </w:r>
      <w:r>
        <w:rPr>
          <w:rFonts w:cstheme="minorHAnsi"/>
        </w:rPr>
        <w:t xml:space="preserve"> </w:t>
      </w:r>
      <w:r w:rsidRPr="009F1DB0">
        <w:rPr>
          <w:rFonts w:cstheme="minorHAnsi"/>
        </w:rPr>
        <w:t>Un conciliateur sera nommé d’un commun accord entre les parties a</w:t>
      </w:r>
      <w:r>
        <w:rPr>
          <w:rFonts w:cstheme="minorHAnsi"/>
        </w:rPr>
        <w:t>fi</w:t>
      </w:r>
      <w:r w:rsidRPr="009F1DB0">
        <w:rPr>
          <w:rFonts w:cstheme="minorHAnsi"/>
        </w:rPr>
        <w:t>n de concilier les parties ; si les parties ne peuvent se mettre d’accord sur la nomination d’un conciliateur unique, deux conciliateurs seront nommés séparément mais agiront conjointement dans le cadre de leur mission de conciliation.</w:t>
      </w:r>
    </w:p>
    <w:p w14:paraId="0901D01E" w14:textId="2599C214" w:rsidR="00D81FB8" w:rsidRDefault="00D81FB8" w:rsidP="00D81FB8">
      <w:pPr>
        <w:jc w:val="both"/>
        <w:rPr>
          <w:rFonts w:cstheme="minorHAnsi"/>
        </w:rPr>
      </w:pPr>
    </w:p>
    <w:p w14:paraId="16B72F11" w14:textId="3DB11D90" w:rsidR="00D81FB8" w:rsidRPr="00D81FB8" w:rsidRDefault="00D81FB8" w:rsidP="00D81FB8">
      <w:pPr>
        <w:pStyle w:val="Paragraphedeliste"/>
        <w:numPr>
          <w:ilvl w:val="0"/>
          <w:numId w:val="11"/>
        </w:numPr>
        <w:jc w:val="both"/>
        <w:rPr>
          <w:rFonts w:cstheme="minorHAnsi"/>
        </w:rPr>
      </w:pPr>
      <w:r>
        <w:rPr>
          <w:rFonts w:cstheme="minorHAnsi"/>
        </w:rPr>
        <w:t>Tribunaux compétents</w:t>
      </w:r>
    </w:p>
    <w:p w14:paraId="6A36D3F5" w14:textId="36A48320" w:rsidR="00EB4870" w:rsidRDefault="00085192" w:rsidP="007C0A6B">
      <w:pPr>
        <w:ind w:firstLine="708"/>
        <w:jc w:val="both"/>
        <w:rPr>
          <w:rFonts w:cstheme="minorHAnsi"/>
        </w:rPr>
      </w:pPr>
      <w:r w:rsidRPr="009F1DB0">
        <w:rPr>
          <w:rFonts w:cstheme="minorHAnsi"/>
        </w:rPr>
        <w:t>En cas d’échec du règlement amiable, les di</w:t>
      </w:r>
      <w:r>
        <w:rPr>
          <w:rFonts w:cstheme="minorHAnsi"/>
        </w:rPr>
        <w:t>ff</w:t>
      </w:r>
      <w:r w:rsidRPr="009F1DB0">
        <w:rPr>
          <w:rFonts w:cstheme="minorHAnsi"/>
        </w:rPr>
        <w:t>érends seront portés devant les juridictions compétentes du siège social de l’Entreprise</w:t>
      </w:r>
      <w:r w:rsidR="00D81FB8">
        <w:rPr>
          <w:rFonts w:cstheme="minorHAnsi"/>
        </w:rPr>
        <w:t> :</w:t>
      </w:r>
      <w:r w:rsidR="00D05FE2">
        <w:rPr>
          <w:rFonts w:cstheme="minorHAnsi"/>
        </w:rPr>
        <w:t xml:space="preserve"> le Tribunal d’Instance ou de Grande Instance si le litige est collectif ; le Conseil de Prud’hommes si le litige est individuel.</w:t>
      </w:r>
      <w:bookmarkStart w:id="38" w:name="_Toc103678292"/>
    </w:p>
    <w:p w14:paraId="276618B9" w14:textId="77777777" w:rsidR="007C0A6B" w:rsidRPr="007C0A6B" w:rsidRDefault="007C0A6B" w:rsidP="007C0A6B">
      <w:pPr>
        <w:ind w:firstLine="708"/>
        <w:jc w:val="both"/>
        <w:rPr>
          <w:rFonts w:cstheme="minorHAnsi"/>
        </w:rPr>
      </w:pPr>
    </w:p>
    <w:p w14:paraId="5CD9BEB3" w14:textId="68218D4E" w:rsidR="00085192" w:rsidRPr="0069090D" w:rsidRDefault="00085192" w:rsidP="0069090D">
      <w:pPr>
        <w:pStyle w:val="Titre2"/>
        <w:jc w:val="center"/>
      </w:pPr>
      <w:bookmarkStart w:id="39" w:name="_Toc224293208"/>
      <w:r w:rsidRPr="0069090D">
        <w:rPr>
          <w:color w:val="auto"/>
        </w:rPr>
        <w:lastRenderedPageBreak/>
        <w:t xml:space="preserve">Article </w:t>
      </w:r>
      <w:r w:rsidR="00704DD4" w:rsidRPr="0069090D">
        <w:rPr>
          <w:color w:val="auto"/>
        </w:rPr>
        <w:t>17</w:t>
      </w:r>
      <w:r w:rsidRPr="0069090D">
        <w:rPr>
          <w:color w:val="auto"/>
        </w:rPr>
        <w:t xml:space="preserve"> </w:t>
      </w:r>
      <w:r w:rsidR="0069090D">
        <w:rPr>
          <w:color w:val="auto"/>
        </w:rPr>
        <w:t>-</w:t>
      </w:r>
      <w:r w:rsidRPr="0069090D">
        <w:rPr>
          <w:color w:val="auto"/>
        </w:rPr>
        <w:t xml:space="preserve"> </w:t>
      </w:r>
      <w:r w:rsidRPr="0069090D">
        <w:t>PRISE D’EFFET ET DUREE D’APPLICATION</w:t>
      </w:r>
      <w:bookmarkEnd w:id="38"/>
      <w:bookmarkEnd w:id="39"/>
    </w:p>
    <w:p w14:paraId="2875B0D8" w14:textId="77777777" w:rsidR="00085192" w:rsidRPr="00F80265" w:rsidRDefault="00085192" w:rsidP="00D61C0E">
      <w:pPr>
        <w:jc w:val="both"/>
      </w:pPr>
    </w:p>
    <w:p w14:paraId="6EFFF794" w14:textId="0203012E" w:rsidR="004D5962" w:rsidRDefault="004D5962" w:rsidP="004D5962">
      <w:pPr>
        <w:ind w:firstLine="708"/>
        <w:jc w:val="both"/>
      </w:pPr>
      <w:r w:rsidRPr="004D5962">
        <w:t xml:space="preserve">Le présent accord est conclu pour une durée de 3 ans, correspondant à trois </w:t>
      </w:r>
      <w:r w:rsidRPr="006B67E2">
        <w:rPr>
          <w:rFonts w:eastAsia="Times New Roman" w:cstheme="minorHAnsi"/>
          <w:i/>
          <w:sz w:val="20"/>
          <w:szCs w:val="20"/>
          <w:lang w:eastAsia="fr-FR"/>
        </w:rPr>
        <w:t>(3)</w:t>
      </w:r>
      <w:r w:rsidRPr="004D5962">
        <w:t xml:space="preserve"> exercices comptable de la société </w:t>
      </w:r>
      <w:r w:rsidR="00FF2901">
        <w:t>AB ASSURANCES</w:t>
      </w:r>
      <w:r w:rsidRPr="004D5962">
        <w:t xml:space="preserve">, dont le premier a commencé le 1er Janvier </w:t>
      </w:r>
      <w:r w:rsidR="006B67E2">
        <w:t>2026</w:t>
      </w:r>
      <w:r w:rsidRPr="004D5962">
        <w:t xml:space="preserve"> et finit le 31 Décembre </w:t>
      </w:r>
      <w:r w:rsidR="006B67E2">
        <w:t>2026</w:t>
      </w:r>
      <w:r w:rsidRPr="004D5962">
        <w:t xml:space="preserve">, soit pour </w:t>
      </w:r>
      <w:r w:rsidR="00FC1610">
        <w:t xml:space="preserve">les </w:t>
      </w:r>
      <w:r w:rsidRPr="004D5962">
        <w:t>exercices allant du 01/01/</w:t>
      </w:r>
      <w:r w:rsidR="006B67E2">
        <w:t>2026</w:t>
      </w:r>
      <w:r w:rsidRPr="004D5962">
        <w:t xml:space="preserve"> au 31/12/</w:t>
      </w:r>
      <w:r w:rsidR="006B67E2">
        <w:t>2028</w:t>
      </w:r>
      <w:r w:rsidRPr="004D5962">
        <w:t>.</w:t>
      </w:r>
    </w:p>
    <w:p w14:paraId="2780B822" w14:textId="2A393055" w:rsidR="00085192" w:rsidRPr="009F1DB0" w:rsidRDefault="00085192" w:rsidP="00D61C0E">
      <w:pPr>
        <w:jc w:val="both"/>
        <w:rPr>
          <w:rFonts w:cstheme="minorHAnsi"/>
        </w:rPr>
      </w:pPr>
      <w:r w:rsidRPr="009F1DB0">
        <w:rPr>
          <w:rFonts w:cstheme="minorHAnsi"/>
        </w:rPr>
        <w:t xml:space="preserve">Si la date de signature du présent accord intervient avant la </w:t>
      </w:r>
      <w:r>
        <w:rPr>
          <w:rFonts w:cstheme="minorHAnsi"/>
        </w:rPr>
        <w:t>fi</w:t>
      </w:r>
      <w:r w:rsidRPr="009F1DB0">
        <w:rPr>
          <w:rFonts w:cstheme="minorHAnsi"/>
        </w:rPr>
        <w:t>n de la première moitié de l’exercice, l’accord prend e</w:t>
      </w:r>
      <w:r>
        <w:rPr>
          <w:rFonts w:cstheme="minorHAnsi"/>
        </w:rPr>
        <w:t>ff</w:t>
      </w:r>
      <w:r w:rsidRPr="009F1DB0">
        <w:rPr>
          <w:rFonts w:cstheme="minorHAnsi"/>
        </w:rPr>
        <w:t>et au premier jour de cet exercice. Dans le cas contraire, il prend e</w:t>
      </w:r>
      <w:r>
        <w:rPr>
          <w:rFonts w:cstheme="minorHAnsi"/>
        </w:rPr>
        <w:t>ff</w:t>
      </w:r>
      <w:r w:rsidRPr="009F1DB0">
        <w:rPr>
          <w:rFonts w:cstheme="minorHAnsi"/>
        </w:rPr>
        <w:t>et au premier jour de l’exercice comptable suivant.</w:t>
      </w:r>
    </w:p>
    <w:p w14:paraId="1024B477" w14:textId="77777777" w:rsidR="00085192" w:rsidRPr="009F1DB0" w:rsidRDefault="00085192" w:rsidP="00D61C0E">
      <w:pPr>
        <w:jc w:val="both"/>
        <w:rPr>
          <w:rFonts w:cstheme="minorHAnsi"/>
        </w:rPr>
      </w:pPr>
      <w:r w:rsidRPr="009F1DB0">
        <w:rPr>
          <w:rFonts w:cstheme="minorHAnsi"/>
        </w:rPr>
        <w:t>Le présent accord n'est pas renouvelable par tacite reconduction.</w:t>
      </w:r>
    </w:p>
    <w:p w14:paraId="0FC8860F" w14:textId="604AC637" w:rsidR="00085192" w:rsidRDefault="008526CF" w:rsidP="00D61C0E">
      <w:pPr>
        <w:jc w:val="both"/>
        <w:rPr>
          <w:rFonts w:cstheme="minorHAnsi"/>
        </w:rPr>
      </w:pPr>
      <w:r>
        <w:rPr>
          <w:rFonts w:cstheme="minorHAnsi"/>
        </w:rPr>
        <w:t>Le présent accord répond à l’obligation d’être conclu avant le 1</w:t>
      </w:r>
      <w:r w:rsidRPr="008526CF">
        <w:rPr>
          <w:rFonts w:cstheme="minorHAnsi"/>
          <w:vertAlign w:val="superscript"/>
        </w:rPr>
        <w:t>er</w:t>
      </w:r>
      <w:r>
        <w:rPr>
          <w:rFonts w:cstheme="minorHAnsi"/>
        </w:rPr>
        <w:t xml:space="preserve"> jour du 7</w:t>
      </w:r>
      <w:r w:rsidRPr="008526CF">
        <w:rPr>
          <w:rFonts w:cstheme="minorHAnsi"/>
          <w:vertAlign w:val="superscript"/>
        </w:rPr>
        <w:t>ème</w:t>
      </w:r>
      <w:r>
        <w:rPr>
          <w:rFonts w:cstheme="minorHAnsi"/>
        </w:rPr>
        <w:t xml:space="preserve"> mois </w:t>
      </w:r>
      <w:r w:rsidR="001E219E">
        <w:rPr>
          <w:rFonts w:cstheme="minorHAnsi"/>
        </w:rPr>
        <w:t>suivant sa prise d’effet.</w:t>
      </w:r>
    </w:p>
    <w:p w14:paraId="109DFD0B" w14:textId="77777777" w:rsidR="002F7392" w:rsidRPr="009F1DB0" w:rsidRDefault="002F7392" w:rsidP="00D61C0E">
      <w:pPr>
        <w:jc w:val="both"/>
        <w:rPr>
          <w:rFonts w:cstheme="minorHAnsi"/>
        </w:rPr>
      </w:pPr>
    </w:p>
    <w:p w14:paraId="1ACB9BD5" w14:textId="5E35EFF5" w:rsidR="00085192" w:rsidRPr="0069090D" w:rsidRDefault="00085192" w:rsidP="0069090D">
      <w:pPr>
        <w:pStyle w:val="Titre2"/>
        <w:jc w:val="center"/>
      </w:pPr>
      <w:bookmarkStart w:id="40" w:name="_Toc103678293"/>
      <w:bookmarkStart w:id="41" w:name="_Toc224293209"/>
      <w:r w:rsidRPr="007E46AA">
        <w:rPr>
          <w:color w:val="auto"/>
        </w:rPr>
        <w:t xml:space="preserve">Article </w:t>
      </w:r>
      <w:r w:rsidR="00704DD4" w:rsidRPr="007E46AA">
        <w:rPr>
          <w:color w:val="auto"/>
        </w:rPr>
        <w:t>18</w:t>
      </w:r>
      <w:r w:rsidRPr="007E46AA">
        <w:rPr>
          <w:color w:val="auto"/>
        </w:rPr>
        <w:t xml:space="preserve"> </w:t>
      </w:r>
      <w:r w:rsidR="007E46AA">
        <w:rPr>
          <w:color w:val="auto"/>
        </w:rPr>
        <w:t>-</w:t>
      </w:r>
      <w:r w:rsidRPr="007E46AA">
        <w:t xml:space="preserve"> </w:t>
      </w:r>
      <w:r w:rsidRPr="0069090D">
        <w:t>DENONCIATION, MODIFICATION</w:t>
      </w:r>
      <w:bookmarkEnd w:id="40"/>
      <w:bookmarkEnd w:id="41"/>
    </w:p>
    <w:p w14:paraId="1025FE91" w14:textId="77777777" w:rsidR="00085192" w:rsidRPr="00F80265" w:rsidRDefault="00085192" w:rsidP="00D61C0E">
      <w:pPr>
        <w:jc w:val="both"/>
      </w:pPr>
    </w:p>
    <w:p w14:paraId="1CA3BF65" w14:textId="1089ED73" w:rsidR="00085192" w:rsidRPr="009F1DB0" w:rsidRDefault="001E219E" w:rsidP="009B438D">
      <w:pPr>
        <w:ind w:firstLine="708"/>
        <w:jc w:val="both"/>
        <w:rPr>
          <w:rFonts w:cstheme="minorHAnsi"/>
        </w:rPr>
      </w:pPr>
      <w:r>
        <w:rPr>
          <w:rFonts w:cstheme="minorHAnsi"/>
        </w:rPr>
        <w:t xml:space="preserve">Conformément à </w:t>
      </w:r>
      <w:r w:rsidRPr="002C6E85">
        <w:rPr>
          <w:rFonts w:cstheme="minorHAnsi"/>
          <w:i/>
          <w:iCs/>
        </w:rPr>
        <w:t xml:space="preserve">l’article </w:t>
      </w:r>
      <w:r w:rsidR="000F2A75" w:rsidRPr="002C6E85">
        <w:rPr>
          <w:rFonts w:cstheme="minorHAnsi"/>
          <w:i/>
          <w:iCs/>
        </w:rPr>
        <w:t>D.3313-5</w:t>
      </w:r>
      <w:r w:rsidR="000F2A75">
        <w:rPr>
          <w:rFonts w:cstheme="minorHAnsi"/>
        </w:rPr>
        <w:t xml:space="preserve"> du Code du Travail, l</w:t>
      </w:r>
      <w:r w:rsidR="00085192" w:rsidRPr="009F1DB0">
        <w:rPr>
          <w:rFonts w:cstheme="minorHAnsi"/>
        </w:rPr>
        <w:t>e présent accord ne peut être dénoncé ou modi</w:t>
      </w:r>
      <w:r w:rsidR="00085192">
        <w:rPr>
          <w:rFonts w:cstheme="minorHAnsi"/>
        </w:rPr>
        <w:t>fi</w:t>
      </w:r>
      <w:r w:rsidR="00085192" w:rsidRPr="009F1DB0">
        <w:rPr>
          <w:rFonts w:cstheme="minorHAnsi"/>
        </w:rPr>
        <w:t>é pendant sa période de validité que par l’ensemble des signataires, dans la même forme et les mêmes conditions de délai que sa conclusion</w:t>
      </w:r>
      <w:r w:rsidR="006903D0">
        <w:rPr>
          <w:rFonts w:cstheme="minorHAnsi"/>
        </w:rPr>
        <w:t>, sauf lorsque l’accord a été conclu ou déposé hors délai</w:t>
      </w:r>
      <w:r w:rsidR="003D2737">
        <w:rPr>
          <w:rFonts w:cstheme="minorHAnsi"/>
        </w:rPr>
        <w:t>.</w:t>
      </w:r>
    </w:p>
    <w:p w14:paraId="1615D6CA" w14:textId="77777777" w:rsidR="000154FD" w:rsidRDefault="00085192" w:rsidP="00E653DF">
      <w:pPr>
        <w:jc w:val="both"/>
        <w:rPr>
          <w:rFonts w:cstheme="minorHAnsi"/>
        </w:rPr>
      </w:pPr>
      <w:r w:rsidRPr="009F1DB0">
        <w:rPr>
          <w:rFonts w:cstheme="minorHAnsi"/>
        </w:rPr>
        <w:t>La dénonciation ou l’avenant modi</w:t>
      </w:r>
      <w:r>
        <w:rPr>
          <w:rFonts w:cstheme="minorHAnsi"/>
        </w:rPr>
        <w:t>fi</w:t>
      </w:r>
      <w:r w:rsidRPr="009F1DB0">
        <w:rPr>
          <w:rFonts w:cstheme="minorHAnsi"/>
        </w:rPr>
        <w:t xml:space="preserve">ant l’accord doit faire l’objet d’un dépôt, par l’une ou l’autre des parties, à la </w:t>
      </w:r>
      <w:r>
        <w:rPr>
          <w:rFonts w:cstheme="minorHAnsi"/>
        </w:rPr>
        <w:t>DREE</w:t>
      </w:r>
      <w:r w:rsidR="00A97A50">
        <w:rPr>
          <w:rFonts w:cstheme="minorHAnsi"/>
        </w:rPr>
        <w:t>T</w:t>
      </w:r>
      <w:r>
        <w:rPr>
          <w:rFonts w:cstheme="minorHAnsi"/>
        </w:rPr>
        <w:t>S</w:t>
      </w:r>
      <w:r w:rsidRPr="009F1DB0">
        <w:rPr>
          <w:rFonts w:cstheme="minorHAnsi"/>
        </w:rPr>
        <w:t xml:space="preserve"> </w:t>
      </w:r>
      <w:r w:rsidRPr="006B67E2">
        <w:rPr>
          <w:rFonts w:cstheme="minorHAnsi"/>
          <w:i/>
          <w:iCs/>
          <w:sz w:val="20"/>
          <w:szCs w:val="20"/>
        </w:rPr>
        <w:t>(Direction Régionale de l’Économie, de l’Emploi, du Travail et des Solidarités)</w:t>
      </w:r>
      <w:r w:rsidRPr="009F1DB0">
        <w:rPr>
          <w:rFonts w:cstheme="minorHAnsi"/>
        </w:rPr>
        <w:t>.</w:t>
      </w:r>
      <w:r>
        <w:rPr>
          <w:rFonts w:cstheme="minorHAnsi"/>
        </w:rPr>
        <w:t xml:space="preserve"> </w:t>
      </w:r>
    </w:p>
    <w:p w14:paraId="7A134F39" w14:textId="77777777" w:rsidR="000154FD" w:rsidRDefault="00085192" w:rsidP="00E653DF">
      <w:pPr>
        <w:jc w:val="both"/>
        <w:rPr>
          <w:rFonts w:cstheme="minorHAnsi"/>
        </w:rPr>
      </w:pPr>
      <w:r w:rsidRPr="009F1DB0">
        <w:rPr>
          <w:rFonts w:cstheme="minorHAnsi"/>
        </w:rPr>
        <w:t>L’accord continue à s’appliquer même s’il ne reste qu’un seul salarié dans l’Entreprise</w:t>
      </w:r>
      <w:r w:rsidR="00D8368D">
        <w:rPr>
          <w:rFonts w:cstheme="minorHAnsi"/>
        </w:rPr>
        <w:t>, distinct du chef d’entreprise</w:t>
      </w:r>
      <w:r w:rsidR="009F6988">
        <w:rPr>
          <w:rFonts w:cstheme="minorHAnsi"/>
        </w:rPr>
        <w:t xml:space="preserve">, des mandataires sociaux et de l’éventuel conjoint collaborateur ou </w:t>
      </w:r>
      <w:r w:rsidR="001B630A">
        <w:rPr>
          <w:rFonts w:cstheme="minorHAnsi"/>
        </w:rPr>
        <w:t>conjoint associé</w:t>
      </w:r>
      <w:r w:rsidRPr="009F1DB0">
        <w:rPr>
          <w:rFonts w:cstheme="minorHAnsi"/>
        </w:rPr>
        <w:t>.</w:t>
      </w:r>
      <w:r w:rsidR="001B630A">
        <w:rPr>
          <w:rFonts w:cstheme="minorHAnsi"/>
        </w:rPr>
        <w:t xml:space="preserve"> </w:t>
      </w:r>
    </w:p>
    <w:p w14:paraId="56E682B3" w14:textId="5EDDB270" w:rsidR="00A97A50" w:rsidRDefault="00085192" w:rsidP="00E653DF">
      <w:pPr>
        <w:jc w:val="both"/>
        <w:rPr>
          <w:rFonts w:cstheme="minorHAnsi"/>
          <w:b/>
          <w:bCs/>
          <w:color w:val="000000" w:themeColor="text1"/>
        </w:rPr>
      </w:pPr>
      <w:r w:rsidRPr="009F1DB0">
        <w:rPr>
          <w:rFonts w:cstheme="minorHAnsi"/>
        </w:rPr>
        <w:t>Toute</w:t>
      </w:r>
      <w:r w:rsidR="00FA34A4">
        <w:rPr>
          <w:rFonts w:cstheme="minorHAnsi"/>
        </w:rPr>
        <w:t xml:space="preserve"> </w:t>
      </w:r>
      <w:r w:rsidRPr="009F1DB0">
        <w:rPr>
          <w:rFonts w:cstheme="minorHAnsi"/>
        </w:rPr>
        <w:t xml:space="preserve">disposition réglementaire ou législative </w:t>
      </w:r>
      <w:r w:rsidR="00FA34A4" w:rsidRPr="009F1DB0">
        <w:rPr>
          <w:rFonts w:cstheme="minorHAnsi"/>
        </w:rPr>
        <w:t>nouvelle</w:t>
      </w:r>
      <w:r w:rsidR="00367A15">
        <w:rPr>
          <w:rFonts w:cstheme="minorHAnsi"/>
        </w:rPr>
        <w:t xml:space="preserve"> </w:t>
      </w:r>
      <w:r w:rsidRPr="009F1DB0">
        <w:rPr>
          <w:rFonts w:cstheme="minorHAnsi"/>
        </w:rPr>
        <w:t xml:space="preserve">relative à l’intéressement s’appliquera </w:t>
      </w:r>
      <w:r w:rsidR="00367A15">
        <w:rPr>
          <w:rFonts w:cstheme="minorHAnsi"/>
        </w:rPr>
        <w:t xml:space="preserve">de plein droit </w:t>
      </w:r>
      <w:r w:rsidRPr="009F1DB0">
        <w:rPr>
          <w:rFonts w:cstheme="minorHAnsi"/>
        </w:rPr>
        <w:t>au présent accord dès sa promulgation</w:t>
      </w:r>
      <w:bookmarkStart w:id="42" w:name="_Toc103678294"/>
      <w:r w:rsidR="00AE148E">
        <w:rPr>
          <w:rFonts w:cstheme="minorHAnsi"/>
        </w:rPr>
        <w:t xml:space="preserve">, pour autant qu’elle soit impérative ou plus favorable aux </w:t>
      </w:r>
      <w:r w:rsidR="00477417">
        <w:rPr>
          <w:rFonts w:cstheme="minorHAnsi"/>
        </w:rPr>
        <w:t>Bénéficiaires que les dispositions du présent accord et sans qu’il soit besoin de conclure un avenant modificatif dans ce sens.</w:t>
      </w:r>
    </w:p>
    <w:p w14:paraId="3373ABC3" w14:textId="5643674A" w:rsidR="00C856CA" w:rsidRDefault="00C856CA">
      <w:pPr>
        <w:rPr>
          <w:rFonts w:eastAsiaTheme="majorEastAsia" w:cstheme="minorHAnsi"/>
          <w:b/>
          <w:bCs/>
          <w:color w:val="000000" w:themeColor="text1"/>
        </w:rPr>
      </w:pPr>
    </w:p>
    <w:p w14:paraId="79251BBF" w14:textId="5E33FBC7" w:rsidR="00085192" w:rsidRPr="007E46AA" w:rsidRDefault="00085192" w:rsidP="007E46AA">
      <w:pPr>
        <w:pStyle w:val="Titre2"/>
        <w:jc w:val="center"/>
      </w:pPr>
      <w:bookmarkStart w:id="43" w:name="_Toc224293210"/>
      <w:r w:rsidRPr="007E46AA">
        <w:rPr>
          <w:color w:val="auto"/>
        </w:rPr>
        <w:t xml:space="preserve">Article </w:t>
      </w:r>
      <w:r w:rsidR="00704DD4" w:rsidRPr="007E46AA">
        <w:rPr>
          <w:color w:val="auto"/>
        </w:rPr>
        <w:t>19</w:t>
      </w:r>
      <w:r w:rsidRPr="007E46AA">
        <w:rPr>
          <w:color w:val="auto"/>
        </w:rPr>
        <w:t xml:space="preserve"> </w:t>
      </w:r>
      <w:r w:rsidR="007E46AA">
        <w:rPr>
          <w:color w:val="auto"/>
        </w:rPr>
        <w:t>-</w:t>
      </w:r>
      <w:r w:rsidRPr="007E46AA">
        <w:t xml:space="preserve"> DEPÔT</w:t>
      </w:r>
      <w:bookmarkEnd w:id="42"/>
      <w:bookmarkEnd w:id="43"/>
    </w:p>
    <w:p w14:paraId="12610F8A" w14:textId="4C4FAE55" w:rsidR="00085192" w:rsidRDefault="00085192" w:rsidP="00D61C0E">
      <w:pPr>
        <w:jc w:val="both"/>
        <w:rPr>
          <w:rFonts w:cstheme="minorHAnsi"/>
        </w:rPr>
      </w:pPr>
    </w:p>
    <w:p w14:paraId="39216F5E" w14:textId="6368C146" w:rsidR="00085192" w:rsidRPr="00085192" w:rsidRDefault="00085192" w:rsidP="009B1D6E">
      <w:pPr>
        <w:ind w:firstLine="708"/>
        <w:jc w:val="both"/>
        <w:rPr>
          <w:rFonts w:cstheme="minorHAnsi"/>
        </w:rPr>
      </w:pPr>
      <w:r w:rsidRPr="00085192">
        <w:rPr>
          <w:rFonts w:cstheme="minorHAnsi"/>
        </w:rPr>
        <w:t xml:space="preserve">Le texte du présent accord est déposé auprès de la Direction Régionale de l’Économie, de l’Emploi, du Travail et des Solidarités </w:t>
      </w:r>
      <w:r w:rsidRPr="006B67E2">
        <w:rPr>
          <w:rFonts w:cstheme="minorHAnsi"/>
          <w:i/>
          <w:iCs/>
          <w:sz w:val="20"/>
          <w:szCs w:val="20"/>
        </w:rPr>
        <w:t>(DREE</w:t>
      </w:r>
      <w:r w:rsidR="00E820CC" w:rsidRPr="006B67E2">
        <w:rPr>
          <w:rFonts w:cstheme="minorHAnsi"/>
          <w:i/>
          <w:iCs/>
          <w:sz w:val="20"/>
          <w:szCs w:val="20"/>
        </w:rPr>
        <w:t>T</w:t>
      </w:r>
      <w:r w:rsidRPr="006B67E2">
        <w:rPr>
          <w:rFonts w:cstheme="minorHAnsi"/>
          <w:i/>
          <w:iCs/>
          <w:sz w:val="20"/>
          <w:szCs w:val="20"/>
        </w:rPr>
        <w:t>S)</w:t>
      </w:r>
      <w:r w:rsidRPr="00085192">
        <w:rPr>
          <w:rFonts w:cstheme="minorHAnsi"/>
        </w:rPr>
        <w:t xml:space="preserve"> via la plateforme en ligne </w:t>
      </w:r>
      <w:hyperlink r:id="rId9" w:history="1">
        <w:r w:rsidR="00A97A50" w:rsidRPr="005C08BA">
          <w:rPr>
            <w:rStyle w:val="Lienhypertexte"/>
            <w:rFonts w:cstheme="minorHAnsi"/>
          </w:rPr>
          <w:t>https://www.teleaccords.travail-emploi.gouv.fr/PortailTeleprocedures/</w:t>
        </w:r>
      </w:hyperlink>
      <w:r w:rsidR="00A97A50">
        <w:rPr>
          <w:rFonts w:cstheme="minorHAnsi"/>
        </w:rPr>
        <w:t xml:space="preserve"> </w:t>
      </w:r>
      <w:r w:rsidRPr="00085192">
        <w:rPr>
          <w:rFonts w:cstheme="minorHAnsi"/>
        </w:rPr>
        <w:t xml:space="preserve">à l'initiative de l'entreprise, au plus tard dans les quinze </w:t>
      </w:r>
      <w:r w:rsidRPr="00A10D04">
        <w:rPr>
          <w:rFonts w:cstheme="minorHAnsi"/>
          <w:i/>
          <w:iCs/>
          <w:sz w:val="20"/>
          <w:szCs w:val="20"/>
        </w:rPr>
        <w:t>(15)</w:t>
      </w:r>
      <w:r w:rsidRPr="00085192">
        <w:rPr>
          <w:rFonts w:cstheme="minorHAnsi"/>
        </w:rPr>
        <w:t xml:space="preserve"> jours suivant la fin de la période de conclusion de l’accord. Il en sera de même des éventuels avenants à cet accord.</w:t>
      </w:r>
    </w:p>
    <w:p w14:paraId="0F4BAEEC" w14:textId="5D708AA8" w:rsidR="00440EDE" w:rsidRDefault="00085192" w:rsidP="00CC6770">
      <w:pPr>
        <w:jc w:val="both"/>
        <w:rPr>
          <w:rFonts w:cstheme="minorHAnsi"/>
        </w:rPr>
      </w:pPr>
      <w:r w:rsidRPr="00085192">
        <w:rPr>
          <w:rFonts w:cstheme="minorHAnsi"/>
        </w:rPr>
        <w:t xml:space="preserve">L'accord s'applique à compter de sa date de prise d'effet </w:t>
      </w:r>
      <w:r w:rsidR="00257051">
        <w:rPr>
          <w:rFonts w:cstheme="minorHAnsi"/>
        </w:rPr>
        <w:t>mais</w:t>
      </w:r>
      <w:r w:rsidRPr="00085192">
        <w:rPr>
          <w:rFonts w:cstheme="minorHAnsi"/>
        </w:rPr>
        <w:t xml:space="preserve"> les exonérations fiscales et sociales liées à l'intéressement ne peuvent produire leur effet en cas d'absence ou de retard de dépôt.</w:t>
      </w:r>
    </w:p>
    <w:p w14:paraId="287213A9" w14:textId="77777777" w:rsidR="00246AE4" w:rsidRDefault="00246AE4">
      <w:pPr>
        <w:rPr>
          <w:rFonts w:asciiTheme="majorHAnsi" w:eastAsiaTheme="majorEastAsia" w:hAnsiTheme="majorHAnsi" w:cstheme="majorBidi"/>
          <w:sz w:val="26"/>
          <w:szCs w:val="26"/>
        </w:rPr>
      </w:pPr>
      <w:r>
        <w:br w:type="page"/>
      </w:r>
    </w:p>
    <w:p w14:paraId="75BEC7D7" w14:textId="1575788D" w:rsidR="00246AE4" w:rsidRPr="007E46AA" w:rsidRDefault="00246AE4" w:rsidP="00246AE4">
      <w:pPr>
        <w:pStyle w:val="Titre2"/>
        <w:jc w:val="center"/>
      </w:pPr>
      <w:bookmarkStart w:id="44" w:name="_Toc224293211"/>
      <w:r w:rsidRPr="007E46AA">
        <w:rPr>
          <w:color w:val="auto"/>
        </w:rPr>
        <w:lastRenderedPageBreak/>
        <w:t xml:space="preserve">Article </w:t>
      </w:r>
      <w:r>
        <w:rPr>
          <w:color w:val="auto"/>
        </w:rPr>
        <w:t>20</w:t>
      </w:r>
      <w:r w:rsidRPr="007E46AA">
        <w:rPr>
          <w:color w:val="auto"/>
        </w:rPr>
        <w:t xml:space="preserve"> </w:t>
      </w:r>
      <w:r>
        <w:rPr>
          <w:color w:val="auto"/>
        </w:rPr>
        <w:t>–</w:t>
      </w:r>
      <w:r w:rsidRPr="007E46AA">
        <w:t xml:space="preserve"> </w:t>
      </w:r>
      <w:r>
        <w:t>CALCUL DE L’ABONDEMENT</w:t>
      </w:r>
      <w:bookmarkEnd w:id="44"/>
    </w:p>
    <w:p w14:paraId="33056EEE" w14:textId="77777777" w:rsidR="00246AE4" w:rsidRDefault="00246AE4" w:rsidP="00246AE4">
      <w:pPr>
        <w:jc w:val="both"/>
        <w:rPr>
          <w:rFonts w:cstheme="minorHAnsi"/>
        </w:rPr>
      </w:pPr>
    </w:p>
    <w:p w14:paraId="0840D6B0" w14:textId="12CB62A5" w:rsidR="00246AE4" w:rsidRDefault="0011470E" w:rsidP="00900C64">
      <w:pPr>
        <w:ind w:firstLine="708"/>
        <w:jc w:val="both"/>
        <w:rPr>
          <w:rFonts w:cstheme="minorHAnsi"/>
        </w:rPr>
      </w:pPr>
      <w:r>
        <w:rPr>
          <w:lang w:eastAsia="fr-FR"/>
        </w:rPr>
        <w:t>Dans le cas où l’Entreprise met en place l’abondement pour les primes d’</w:t>
      </w:r>
      <w:r w:rsidR="00900C64">
        <w:rPr>
          <w:lang w:eastAsia="fr-FR"/>
        </w:rPr>
        <w:t>intéressement</w:t>
      </w:r>
      <w:r>
        <w:rPr>
          <w:lang w:eastAsia="fr-FR"/>
        </w:rPr>
        <w:t xml:space="preserve"> qui seraient déposées sur le </w:t>
      </w:r>
      <w:r w:rsidRPr="0011470E">
        <w:rPr>
          <w:lang w:eastAsia="fr-FR"/>
        </w:rPr>
        <w:t>PEE-i et</w:t>
      </w:r>
      <w:r w:rsidR="008325BE">
        <w:rPr>
          <w:lang w:eastAsia="fr-FR"/>
        </w:rPr>
        <w:t>/ou</w:t>
      </w:r>
      <w:r w:rsidRPr="0011470E">
        <w:rPr>
          <w:lang w:eastAsia="fr-FR"/>
        </w:rPr>
        <w:t xml:space="preserve"> le PERCO-i</w:t>
      </w:r>
      <w:r>
        <w:rPr>
          <w:lang w:eastAsia="fr-FR"/>
        </w:rPr>
        <w:t xml:space="preserve"> </w:t>
      </w:r>
      <w:r w:rsidR="00C421D2">
        <w:rPr>
          <w:lang w:eastAsia="fr-FR"/>
        </w:rPr>
        <w:t>ouverts aux bénéficiaires, l’Entreprise se réserve le droit d’</w:t>
      </w:r>
      <w:r w:rsidR="00900C64">
        <w:rPr>
          <w:lang w:eastAsia="fr-FR"/>
        </w:rPr>
        <w:t>appliquer</w:t>
      </w:r>
      <w:r w:rsidR="00C421D2">
        <w:rPr>
          <w:lang w:eastAsia="fr-FR"/>
        </w:rPr>
        <w:t xml:space="preserve"> elle-même les règles </w:t>
      </w:r>
      <w:r w:rsidR="008325BE">
        <w:rPr>
          <w:lang w:eastAsia="fr-FR"/>
        </w:rPr>
        <w:t>de calcul de l</w:t>
      </w:r>
      <w:r w:rsidR="00C421D2">
        <w:rPr>
          <w:lang w:eastAsia="fr-FR"/>
        </w:rPr>
        <w:t>’abondement</w:t>
      </w:r>
      <w:r w:rsidR="008325BE">
        <w:rPr>
          <w:lang w:eastAsia="fr-FR"/>
        </w:rPr>
        <w:t xml:space="preserve">, tout en respectant les modalités prévues aux plans </w:t>
      </w:r>
      <w:r w:rsidR="008325BE" w:rsidRPr="00900C64">
        <w:rPr>
          <w:i/>
          <w:iCs/>
          <w:sz w:val="20"/>
          <w:szCs w:val="20"/>
          <w:lang w:eastAsia="fr-FR"/>
        </w:rPr>
        <w:t>(PEE-i et/ou le PERCO-i)</w:t>
      </w:r>
      <w:r w:rsidR="008325BE">
        <w:rPr>
          <w:lang w:eastAsia="fr-FR"/>
        </w:rPr>
        <w:t xml:space="preserve"> et en respectant les plafonds légaux en vigueur au jour des</w:t>
      </w:r>
      <w:r w:rsidR="00900C64">
        <w:rPr>
          <w:lang w:eastAsia="fr-FR"/>
        </w:rPr>
        <w:t xml:space="preserve"> calculs.</w:t>
      </w:r>
    </w:p>
    <w:p w14:paraId="06AB8451" w14:textId="5E4FA1D7" w:rsidR="00B137BD" w:rsidRDefault="00B137BD">
      <w:pPr>
        <w:rPr>
          <w:rFonts w:cstheme="minorHAnsi"/>
        </w:rPr>
      </w:pPr>
    </w:p>
    <w:p w14:paraId="09C12D5F" w14:textId="5AEEB0D8" w:rsidR="00DE0CFB" w:rsidRDefault="00DE0CFB" w:rsidP="00D61C0E">
      <w:pPr>
        <w:jc w:val="both"/>
        <w:rPr>
          <w:rFonts w:cstheme="minorHAnsi"/>
        </w:rPr>
      </w:pPr>
      <w:r w:rsidRPr="00DE0CFB">
        <w:rPr>
          <w:rFonts w:cstheme="minorHAnsi"/>
        </w:rPr>
        <w:t xml:space="preserve">Fait à </w:t>
      </w:r>
      <w:r w:rsidR="00A10D04">
        <w:rPr>
          <w:rFonts w:cstheme="minorHAnsi"/>
        </w:rPr>
        <w:t>Gap</w:t>
      </w:r>
      <w:r w:rsidR="007E6AC4" w:rsidRPr="007E6AC4">
        <w:rPr>
          <w:rFonts w:cstheme="minorHAnsi"/>
        </w:rPr>
        <w:t xml:space="preserve">, le </w:t>
      </w:r>
      <w:r w:rsidR="00EE0D5D">
        <w:rPr>
          <w:rFonts w:cstheme="minorHAnsi"/>
        </w:rPr>
        <w:t>12</w:t>
      </w:r>
      <w:r w:rsidR="00BE6A36" w:rsidRPr="00BE6A36">
        <w:rPr>
          <w:rFonts w:cstheme="minorHAnsi"/>
        </w:rPr>
        <w:t xml:space="preserve"> </w:t>
      </w:r>
      <w:r w:rsidR="00EE0D5D">
        <w:rPr>
          <w:rFonts w:cstheme="minorHAnsi"/>
        </w:rPr>
        <w:t>Mars</w:t>
      </w:r>
      <w:r w:rsidR="00BE6A36" w:rsidRPr="00BE6A36">
        <w:rPr>
          <w:rFonts w:cstheme="minorHAnsi"/>
        </w:rPr>
        <w:t xml:space="preserve"> </w:t>
      </w:r>
      <w:r w:rsidR="00CB7567">
        <w:rPr>
          <w:rFonts w:cstheme="minorHAnsi"/>
        </w:rPr>
        <w:t>2026</w:t>
      </w:r>
    </w:p>
    <w:p w14:paraId="49C24E0A" w14:textId="5B132D64" w:rsidR="00557C23" w:rsidRDefault="001B3D69" w:rsidP="00D61C0E">
      <w:pPr>
        <w:jc w:val="both"/>
        <w:rPr>
          <w:rFonts w:cstheme="minorHAnsi"/>
        </w:rPr>
      </w:pPr>
      <w:r>
        <w:rPr>
          <w:rFonts w:cstheme="minorHAnsi"/>
        </w:rPr>
        <w:t xml:space="preserve">En </w:t>
      </w:r>
      <w:r w:rsidR="006A797C">
        <w:rPr>
          <w:rFonts w:cstheme="minorHAnsi"/>
        </w:rPr>
        <w:t>trois</w:t>
      </w:r>
      <w:r>
        <w:rPr>
          <w:rFonts w:cstheme="minorHAnsi"/>
        </w:rPr>
        <w:t xml:space="preserve"> </w:t>
      </w:r>
      <w:r w:rsidRPr="00A10D04">
        <w:rPr>
          <w:rFonts w:cstheme="minorHAnsi"/>
          <w:i/>
          <w:iCs/>
          <w:sz w:val="20"/>
          <w:szCs w:val="20"/>
        </w:rPr>
        <w:t>(</w:t>
      </w:r>
      <w:r w:rsidR="009867E5" w:rsidRPr="00A10D04">
        <w:rPr>
          <w:rFonts w:cstheme="minorHAnsi"/>
          <w:i/>
          <w:iCs/>
          <w:sz w:val="20"/>
          <w:szCs w:val="20"/>
        </w:rPr>
        <w:t>3</w:t>
      </w:r>
      <w:r w:rsidRPr="00A10D04">
        <w:rPr>
          <w:rFonts w:cstheme="minorHAnsi"/>
          <w:i/>
          <w:iCs/>
          <w:sz w:val="20"/>
          <w:szCs w:val="20"/>
        </w:rPr>
        <w:t>)</w:t>
      </w:r>
      <w:r>
        <w:rPr>
          <w:rFonts w:cstheme="minorHAnsi"/>
        </w:rPr>
        <w:t xml:space="preserve"> exemplaires, dont un </w:t>
      </w:r>
      <w:r w:rsidRPr="00A10D04">
        <w:rPr>
          <w:rFonts w:cstheme="minorHAnsi"/>
          <w:i/>
          <w:iCs/>
          <w:sz w:val="20"/>
          <w:szCs w:val="20"/>
        </w:rPr>
        <w:t>(1)</w:t>
      </w:r>
      <w:r>
        <w:rPr>
          <w:rFonts w:cstheme="minorHAnsi"/>
        </w:rPr>
        <w:t xml:space="preserve"> pour</w:t>
      </w:r>
      <w:r w:rsidR="00E835C9">
        <w:rPr>
          <w:rFonts w:cstheme="minorHAnsi"/>
        </w:rPr>
        <w:t xml:space="preserve"> l’organisme gestionnaire de l’épargne salariale</w:t>
      </w:r>
      <w:r w:rsidR="009867E5">
        <w:rPr>
          <w:rFonts w:cstheme="minorHAnsi"/>
        </w:rPr>
        <w:t xml:space="preserve">, un </w:t>
      </w:r>
      <w:r w:rsidR="005F71C0" w:rsidRPr="00A10D04">
        <w:rPr>
          <w:rFonts w:cstheme="minorHAnsi"/>
          <w:i/>
          <w:iCs/>
          <w:sz w:val="18"/>
          <w:szCs w:val="18"/>
        </w:rPr>
        <w:t>(1)</w:t>
      </w:r>
      <w:r w:rsidR="005F71C0">
        <w:rPr>
          <w:rFonts w:cstheme="minorHAnsi"/>
        </w:rPr>
        <w:t xml:space="preserve"> </w:t>
      </w:r>
      <w:r w:rsidR="009867E5">
        <w:rPr>
          <w:rFonts w:cstheme="minorHAnsi"/>
        </w:rPr>
        <w:t>pour le dépôt à la DREETS,</w:t>
      </w:r>
      <w:r w:rsidR="00E835C9">
        <w:rPr>
          <w:rFonts w:cstheme="minorHAnsi"/>
        </w:rPr>
        <w:t xml:space="preserve"> et un </w:t>
      </w:r>
      <w:r w:rsidR="00E835C9" w:rsidRPr="00A10D04">
        <w:rPr>
          <w:rFonts w:cstheme="minorHAnsi"/>
          <w:i/>
          <w:iCs/>
          <w:sz w:val="18"/>
          <w:szCs w:val="18"/>
        </w:rPr>
        <w:t>(1)</w:t>
      </w:r>
      <w:r w:rsidR="00E835C9">
        <w:rPr>
          <w:rFonts w:cstheme="minorHAnsi"/>
        </w:rPr>
        <w:t xml:space="preserve"> pour la direction de l’Entreprise.</w:t>
      </w:r>
    </w:p>
    <w:p w14:paraId="4469F9E5" w14:textId="1A79B285" w:rsidR="00085192" w:rsidRPr="00085192" w:rsidRDefault="00085192" w:rsidP="00D61C0E">
      <w:pPr>
        <w:jc w:val="both"/>
        <w:rPr>
          <w:rFonts w:cstheme="minorHAnsi"/>
        </w:rPr>
      </w:pPr>
      <w:r w:rsidRPr="00085192">
        <w:rPr>
          <w:rFonts w:cstheme="minorHAnsi"/>
        </w:rPr>
        <w:t xml:space="preserve"> </w:t>
      </w:r>
    </w:p>
    <w:tbl>
      <w:tblPr>
        <w:tblStyle w:val="Grilledutableau"/>
        <w:tblW w:w="0" w:type="auto"/>
        <w:tblLook w:val="04A0" w:firstRow="1" w:lastRow="0" w:firstColumn="1" w:lastColumn="0" w:noHBand="0" w:noVBand="1"/>
      </w:tblPr>
      <w:tblGrid>
        <w:gridCol w:w="4531"/>
        <w:gridCol w:w="4531"/>
      </w:tblGrid>
      <w:tr w:rsidR="00076689" w14:paraId="14E8717F" w14:textId="77777777" w:rsidTr="00FA5B41">
        <w:tc>
          <w:tcPr>
            <w:tcW w:w="4531" w:type="dxa"/>
            <w:shd w:val="clear" w:color="auto" w:fill="F2F2F2" w:themeFill="background1" w:themeFillShade="F2"/>
          </w:tcPr>
          <w:p w14:paraId="0397170B" w14:textId="6BC34F21" w:rsidR="00076689" w:rsidRDefault="00076689" w:rsidP="00076689">
            <w:pPr>
              <w:jc w:val="center"/>
              <w:rPr>
                <w:rFonts w:cstheme="minorHAnsi"/>
              </w:rPr>
            </w:pPr>
            <w:r w:rsidRPr="00076689">
              <w:rPr>
                <w:rFonts w:cstheme="minorHAnsi"/>
                <w:b/>
                <w:bCs/>
              </w:rPr>
              <w:t>Les représentants du personnel</w:t>
            </w:r>
            <w:r>
              <w:rPr>
                <w:rFonts w:cstheme="minorHAnsi"/>
              </w:rPr>
              <w:t>, conformément à la feuille d’émargement ci-jointe</w:t>
            </w:r>
          </w:p>
        </w:tc>
        <w:tc>
          <w:tcPr>
            <w:tcW w:w="4531" w:type="dxa"/>
            <w:shd w:val="clear" w:color="auto" w:fill="F2F2F2" w:themeFill="background1" w:themeFillShade="F2"/>
          </w:tcPr>
          <w:p w14:paraId="508DB02B" w14:textId="0727A36C" w:rsidR="00076689" w:rsidRDefault="00076689" w:rsidP="00076689">
            <w:pPr>
              <w:jc w:val="center"/>
              <w:rPr>
                <w:rFonts w:cstheme="minorHAnsi"/>
              </w:rPr>
            </w:pPr>
            <w:r>
              <w:rPr>
                <w:rFonts w:cstheme="minorHAnsi"/>
              </w:rPr>
              <w:t>Pour l’Entreprise,</w:t>
            </w:r>
          </w:p>
          <w:p w14:paraId="66AC3FF4" w14:textId="7419D5B2" w:rsidR="00076689" w:rsidRDefault="00854C56" w:rsidP="00076689">
            <w:pPr>
              <w:jc w:val="center"/>
              <w:rPr>
                <w:rFonts w:cstheme="minorHAnsi"/>
              </w:rPr>
            </w:pPr>
            <w:r>
              <w:rPr>
                <w:rFonts w:cstheme="minorHAnsi"/>
                <w:b/>
                <w:bCs/>
              </w:rPr>
              <w:t>Madame/Monsieur</w:t>
            </w:r>
            <w:r w:rsidR="00076689" w:rsidRPr="00076689">
              <w:rPr>
                <w:rFonts w:cstheme="minorHAnsi"/>
                <w:b/>
                <w:bCs/>
              </w:rPr>
              <w:t xml:space="preserve"> </w:t>
            </w:r>
            <w:r>
              <w:rPr>
                <w:rFonts w:cstheme="minorHAnsi"/>
                <w:b/>
                <w:bCs/>
              </w:rPr>
              <w:t>XXXX</w:t>
            </w:r>
            <w:r w:rsidR="00990DA1">
              <w:rPr>
                <w:rFonts w:cstheme="minorHAnsi"/>
                <w:b/>
                <w:bCs/>
              </w:rPr>
              <w:t xml:space="preserve"> </w:t>
            </w:r>
            <w:proofErr w:type="spellStart"/>
            <w:r>
              <w:rPr>
                <w:rFonts w:cstheme="minorHAnsi"/>
                <w:b/>
                <w:bCs/>
              </w:rPr>
              <w:t>XXXX</w:t>
            </w:r>
            <w:proofErr w:type="spellEnd"/>
            <w:r w:rsidR="00076689">
              <w:rPr>
                <w:rFonts w:cstheme="minorHAnsi"/>
              </w:rPr>
              <w:t>,</w:t>
            </w:r>
          </w:p>
          <w:p w14:paraId="565BA57C" w14:textId="71B2FF8F" w:rsidR="00076689" w:rsidRPr="00076689" w:rsidRDefault="00A10D04" w:rsidP="00076689">
            <w:pPr>
              <w:jc w:val="center"/>
              <w:rPr>
                <w:rFonts w:cstheme="minorHAnsi"/>
                <w:i/>
                <w:iCs/>
              </w:rPr>
            </w:pPr>
            <w:r>
              <w:rPr>
                <w:rFonts w:cstheme="minorHAnsi"/>
                <w:i/>
                <w:iCs/>
              </w:rPr>
              <w:t>Gérant</w:t>
            </w:r>
            <w:r w:rsidR="00854C56">
              <w:rPr>
                <w:rFonts w:cstheme="minorHAnsi"/>
                <w:i/>
                <w:iCs/>
              </w:rPr>
              <w:t xml:space="preserve">(e) </w:t>
            </w:r>
            <w:r w:rsidR="00076689" w:rsidRPr="00076689">
              <w:rPr>
                <w:rFonts w:cstheme="minorHAnsi"/>
                <w:i/>
                <w:iCs/>
              </w:rPr>
              <w:t xml:space="preserve">de </w:t>
            </w:r>
            <w:r>
              <w:rPr>
                <w:rFonts w:cstheme="minorHAnsi"/>
                <w:i/>
                <w:iCs/>
              </w:rPr>
              <w:t xml:space="preserve">l’EURL </w:t>
            </w:r>
            <w:r w:rsidR="00FF2901">
              <w:rPr>
                <w:rFonts w:cstheme="minorHAnsi"/>
                <w:i/>
                <w:iCs/>
              </w:rPr>
              <w:t>AB ASSURANCES</w:t>
            </w:r>
          </w:p>
        </w:tc>
      </w:tr>
      <w:tr w:rsidR="00076689" w14:paraId="7CC712AE" w14:textId="77777777" w:rsidTr="00076689">
        <w:tc>
          <w:tcPr>
            <w:tcW w:w="4531" w:type="dxa"/>
          </w:tcPr>
          <w:p w14:paraId="020EDF51" w14:textId="77777777" w:rsidR="00076689" w:rsidRDefault="00076689" w:rsidP="00D61C0E">
            <w:pPr>
              <w:jc w:val="both"/>
              <w:rPr>
                <w:rFonts w:cstheme="minorHAnsi"/>
              </w:rPr>
            </w:pPr>
          </w:p>
          <w:p w14:paraId="625FEDDE" w14:textId="77777777" w:rsidR="00463165" w:rsidRDefault="00463165" w:rsidP="00D61C0E">
            <w:pPr>
              <w:jc w:val="both"/>
              <w:rPr>
                <w:rFonts w:cstheme="minorHAnsi"/>
              </w:rPr>
            </w:pPr>
          </w:p>
          <w:p w14:paraId="3664DF29" w14:textId="77777777" w:rsidR="00463165" w:rsidRDefault="00463165" w:rsidP="00D61C0E">
            <w:pPr>
              <w:jc w:val="both"/>
              <w:rPr>
                <w:rFonts w:cstheme="minorHAnsi"/>
              </w:rPr>
            </w:pPr>
          </w:p>
          <w:p w14:paraId="1BF8C837" w14:textId="77777777" w:rsidR="00076689" w:rsidRDefault="00076689" w:rsidP="00D61C0E">
            <w:pPr>
              <w:jc w:val="both"/>
              <w:rPr>
                <w:rFonts w:cstheme="minorHAnsi"/>
              </w:rPr>
            </w:pPr>
          </w:p>
          <w:p w14:paraId="162730E2" w14:textId="77777777" w:rsidR="00076689" w:rsidRDefault="00076689" w:rsidP="00D61C0E">
            <w:pPr>
              <w:jc w:val="both"/>
              <w:rPr>
                <w:rFonts w:cstheme="minorHAnsi"/>
              </w:rPr>
            </w:pPr>
          </w:p>
          <w:p w14:paraId="03D2732A" w14:textId="0468D959" w:rsidR="00076689" w:rsidRDefault="00AF57E3" w:rsidP="00D61C0E">
            <w:pPr>
              <w:jc w:val="both"/>
              <w:rPr>
                <w:rFonts w:cstheme="minorHAnsi"/>
              </w:rPr>
            </w:pPr>
            <w:r>
              <w:rPr>
                <w:rFonts w:cstheme="minorHAnsi"/>
              </w:rPr>
              <w:t xml:space="preserve">A la majorité des 2/3 des salariés </w:t>
            </w:r>
            <w:r w:rsidRPr="00631AD9">
              <w:rPr>
                <w:rFonts w:cstheme="minorHAnsi"/>
                <w:i/>
                <w:iCs/>
                <w:sz w:val="20"/>
                <w:szCs w:val="20"/>
              </w:rPr>
              <w:t>(voir feuille d’émargement ci-jointe)</w:t>
            </w:r>
          </w:p>
          <w:p w14:paraId="6CB32850" w14:textId="77777777" w:rsidR="00076689" w:rsidRDefault="00076689" w:rsidP="00D61C0E">
            <w:pPr>
              <w:jc w:val="both"/>
              <w:rPr>
                <w:rFonts w:cstheme="minorHAnsi"/>
              </w:rPr>
            </w:pPr>
          </w:p>
          <w:p w14:paraId="1E2A909B" w14:textId="77777777" w:rsidR="00076689" w:rsidRDefault="00076689" w:rsidP="00D61C0E">
            <w:pPr>
              <w:jc w:val="both"/>
              <w:rPr>
                <w:rFonts w:cstheme="minorHAnsi"/>
              </w:rPr>
            </w:pPr>
          </w:p>
          <w:p w14:paraId="5CC44447" w14:textId="77777777" w:rsidR="00076689" w:rsidRDefault="00076689" w:rsidP="00D61C0E">
            <w:pPr>
              <w:jc w:val="both"/>
              <w:rPr>
                <w:rFonts w:cstheme="minorHAnsi"/>
              </w:rPr>
            </w:pPr>
          </w:p>
          <w:p w14:paraId="6B1DDC44" w14:textId="77777777" w:rsidR="00076689" w:rsidRDefault="00076689" w:rsidP="00D61C0E">
            <w:pPr>
              <w:jc w:val="both"/>
              <w:rPr>
                <w:rFonts w:cstheme="minorHAnsi"/>
              </w:rPr>
            </w:pPr>
          </w:p>
          <w:p w14:paraId="2C019465" w14:textId="77777777" w:rsidR="00076689" w:rsidRDefault="00076689" w:rsidP="00D61C0E">
            <w:pPr>
              <w:jc w:val="both"/>
              <w:rPr>
                <w:rFonts w:cstheme="minorHAnsi"/>
              </w:rPr>
            </w:pPr>
          </w:p>
          <w:p w14:paraId="5D4465A2" w14:textId="312E751D" w:rsidR="00076689" w:rsidRPr="00463165" w:rsidRDefault="00463165" w:rsidP="00D61C0E">
            <w:pPr>
              <w:jc w:val="both"/>
              <w:rPr>
                <w:rFonts w:cstheme="minorHAnsi"/>
                <w:i/>
                <w:iCs/>
              </w:rPr>
            </w:pPr>
            <w:r w:rsidRPr="00463165">
              <w:rPr>
                <w:rFonts w:cstheme="minorHAnsi"/>
                <w:i/>
                <w:iCs/>
              </w:rPr>
              <w:t>Signature</w:t>
            </w:r>
            <w:r w:rsidR="00EE0D5D">
              <w:rPr>
                <w:rFonts w:cstheme="minorHAnsi"/>
                <w:i/>
                <w:iCs/>
              </w:rPr>
              <w:t>s</w:t>
            </w:r>
          </w:p>
          <w:p w14:paraId="3456DABF" w14:textId="2F478032" w:rsidR="00463165" w:rsidRDefault="00463165" w:rsidP="00D61C0E">
            <w:pPr>
              <w:jc w:val="both"/>
              <w:rPr>
                <w:rFonts w:cstheme="minorHAnsi"/>
              </w:rPr>
            </w:pPr>
          </w:p>
        </w:tc>
        <w:tc>
          <w:tcPr>
            <w:tcW w:w="4531" w:type="dxa"/>
          </w:tcPr>
          <w:p w14:paraId="7D120F67" w14:textId="77777777" w:rsidR="00076689" w:rsidRDefault="00076689" w:rsidP="00D61C0E">
            <w:pPr>
              <w:jc w:val="both"/>
              <w:rPr>
                <w:rFonts w:cstheme="minorHAnsi"/>
              </w:rPr>
            </w:pPr>
          </w:p>
          <w:p w14:paraId="775461E3" w14:textId="77777777" w:rsidR="00FA5B41" w:rsidRDefault="00FA5B41" w:rsidP="00D61C0E">
            <w:pPr>
              <w:jc w:val="both"/>
              <w:rPr>
                <w:rFonts w:cstheme="minorHAnsi"/>
              </w:rPr>
            </w:pPr>
          </w:p>
          <w:p w14:paraId="4B16C539" w14:textId="77777777" w:rsidR="00FA5B41" w:rsidRDefault="00FA5B41" w:rsidP="00D61C0E">
            <w:pPr>
              <w:jc w:val="both"/>
              <w:rPr>
                <w:rFonts w:cstheme="minorHAnsi"/>
              </w:rPr>
            </w:pPr>
          </w:p>
          <w:p w14:paraId="4F299708" w14:textId="77777777" w:rsidR="00463165" w:rsidRDefault="00463165" w:rsidP="00D61C0E">
            <w:pPr>
              <w:jc w:val="both"/>
              <w:rPr>
                <w:rFonts w:cstheme="minorHAnsi"/>
              </w:rPr>
            </w:pPr>
          </w:p>
          <w:p w14:paraId="0BE62846" w14:textId="77777777" w:rsidR="00463165" w:rsidRDefault="00463165" w:rsidP="00D61C0E">
            <w:pPr>
              <w:jc w:val="both"/>
              <w:rPr>
                <w:rFonts w:cstheme="minorHAnsi"/>
              </w:rPr>
            </w:pPr>
          </w:p>
          <w:p w14:paraId="5C7E5FA3" w14:textId="77777777" w:rsidR="00FA5B41" w:rsidRDefault="00FA5B41" w:rsidP="00D61C0E">
            <w:pPr>
              <w:jc w:val="both"/>
              <w:rPr>
                <w:rFonts w:cstheme="minorHAnsi"/>
              </w:rPr>
            </w:pPr>
          </w:p>
          <w:p w14:paraId="4CA78AF2" w14:textId="77777777" w:rsidR="00FA5B41" w:rsidRDefault="00FA5B41" w:rsidP="00D61C0E">
            <w:pPr>
              <w:jc w:val="both"/>
              <w:rPr>
                <w:rFonts w:cstheme="minorHAnsi"/>
              </w:rPr>
            </w:pPr>
          </w:p>
          <w:p w14:paraId="1F8580B7" w14:textId="77777777" w:rsidR="00FA5B41" w:rsidRDefault="00FA5B41" w:rsidP="00D61C0E">
            <w:pPr>
              <w:jc w:val="both"/>
              <w:rPr>
                <w:rFonts w:cstheme="minorHAnsi"/>
              </w:rPr>
            </w:pPr>
          </w:p>
          <w:p w14:paraId="3EAFF4A8" w14:textId="77777777" w:rsidR="00FA5B41" w:rsidRDefault="00FA5B41" w:rsidP="00D61C0E">
            <w:pPr>
              <w:jc w:val="both"/>
              <w:rPr>
                <w:rFonts w:cstheme="minorHAnsi"/>
              </w:rPr>
            </w:pPr>
          </w:p>
          <w:p w14:paraId="4769877A" w14:textId="77777777" w:rsidR="00FA5B41" w:rsidRDefault="00FA5B41" w:rsidP="00D61C0E">
            <w:pPr>
              <w:jc w:val="both"/>
              <w:rPr>
                <w:rFonts w:cstheme="minorHAnsi"/>
              </w:rPr>
            </w:pPr>
          </w:p>
          <w:p w14:paraId="78606B8D" w14:textId="77777777" w:rsidR="00FA5B41" w:rsidRDefault="00FA5B41" w:rsidP="00D61C0E">
            <w:pPr>
              <w:jc w:val="both"/>
              <w:rPr>
                <w:rFonts w:cstheme="minorHAnsi"/>
              </w:rPr>
            </w:pPr>
          </w:p>
          <w:p w14:paraId="03A996A1" w14:textId="77777777" w:rsidR="00FA5B41" w:rsidRDefault="00FA5B41" w:rsidP="00D61C0E">
            <w:pPr>
              <w:jc w:val="both"/>
              <w:rPr>
                <w:rFonts w:cstheme="minorHAnsi"/>
              </w:rPr>
            </w:pPr>
          </w:p>
          <w:p w14:paraId="1C044647" w14:textId="77777777" w:rsidR="00463165" w:rsidRPr="00463165" w:rsidRDefault="00463165" w:rsidP="00463165">
            <w:pPr>
              <w:jc w:val="both"/>
              <w:rPr>
                <w:rFonts w:cstheme="minorHAnsi"/>
                <w:i/>
                <w:iCs/>
              </w:rPr>
            </w:pPr>
            <w:r w:rsidRPr="00463165">
              <w:rPr>
                <w:rFonts w:cstheme="minorHAnsi"/>
                <w:i/>
                <w:iCs/>
              </w:rPr>
              <w:t>Signature</w:t>
            </w:r>
          </w:p>
          <w:p w14:paraId="0312A16A" w14:textId="77777777" w:rsidR="00463165" w:rsidRDefault="00463165" w:rsidP="00D61C0E">
            <w:pPr>
              <w:jc w:val="both"/>
              <w:rPr>
                <w:rFonts w:cstheme="minorHAnsi"/>
              </w:rPr>
            </w:pPr>
          </w:p>
        </w:tc>
      </w:tr>
    </w:tbl>
    <w:p w14:paraId="090B8854" w14:textId="3270CD54" w:rsidR="00557C23" w:rsidRDefault="00557C23" w:rsidP="00D61C0E">
      <w:pPr>
        <w:jc w:val="both"/>
        <w:rPr>
          <w:rFonts w:cstheme="minorHAnsi"/>
        </w:rPr>
      </w:pPr>
    </w:p>
    <w:p w14:paraId="30A49159" w14:textId="0CDD31E6" w:rsidR="00085192" w:rsidRPr="004472A1" w:rsidRDefault="004472A1" w:rsidP="004472A1">
      <w:pPr>
        <w:jc w:val="center"/>
        <w:rPr>
          <w:b/>
        </w:rPr>
      </w:pPr>
      <w:r w:rsidRPr="0013668A">
        <w:rPr>
          <w:b/>
        </w:rPr>
        <w:t xml:space="preserve">Le présent accord est établi sous la responsabilité de l’Entreprise qui est invitée à respecter la réglementation en vigueur en termes de conditions de mise en place et de dépôt auprès de la </w:t>
      </w:r>
      <w:r>
        <w:rPr>
          <w:b/>
        </w:rPr>
        <w:t>DREETS</w:t>
      </w:r>
      <w:r w:rsidRPr="0013668A">
        <w:rPr>
          <w:b/>
        </w:rPr>
        <w:t>. Une attention toute particulière sera portée au CARACTERE COLLECTIF de l’accord.</w:t>
      </w:r>
    </w:p>
    <w:p w14:paraId="3468BDED" w14:textId="51F134F2" w:rsidR="00085192" w:rsidRPr="00085192" w:rsidRDefault="00085192" w:rsidP="00D61C0E">
      <w:pPr>
        <w:jc w:val="both"/>
        <w:rPr>
          <w:rFonts w:cstheme="minorHAnsi"/>
        </w:rPr>
      </w:pPr>
    </w:p>
    <w:p w14:paraId="314B0896" w14:textId="3B9AA171" w:rsidR="00085192" w:rsidRPr="00085192" w:rsidRDefault="00085192" w:rsidP="00D61C0E">
      <w:pPr>
        <w:jc w:val="both"/>
        <w:rPr>
          <w:rFonts w:cstheme="minorHAnsi"/>
        </w:rPr>
      </w:pPr>
    </w:p>
    <w:p w14:paraId="322C1980" w14:textId="77777777" w:rsidR="00557C23" w:rsidRPr="00A37436" w:rsidRDefault="00557C23">
      <w:pPr>
        <w:rPr>
          <w:rFonts w:cstheme="minorHAnsi"/>
          <w:b/>
          <w:bCs/>
        </w:rPr>
      </w:pPr>
      <w:r>
        <w:rPr>
          <w:rFonts w:cstheme="minorHAnsi"/>
        </w:rPr>
        <w:br w:type="page"/>
      </w:r>
    </w:p>
    <w:p w14:paraId="232BBCA3" w14:textId="77777777" w:rsidR="00D34973" w:rsidRPr="00FF6B87" w:rsidRDefault="00557C23" w:rsidP="00FF6B87">
      <w:pPr>
        <w:pStyle w:val="Titre2"/>
        <w:jc w:val="center"/>
      </w:pPr>
      <w:bookmarkStart w:id="45" w:name="_Toc224293212"/>
      <w:r w:rsidRPr="00FF6B87">
        <w:lastRenderedPageBreak/>
        <w:t>FEUILLE D’EMARGEMENT DES SALARIES DE L’ENTREPRISE</w:t>
      </w:r>
      <w:bookmarkEnd w:id="45"/>
    </w:p>
    <w:sdt>
      <w:sdtPr>
        <w:rPr>
          <w:rFonts w:cstheme="minorHAnsi"/>
        </w:rPr>
        <w:id w:val="-2143110921"/>
        <w:placeholder>
          <w:docPart w:val="FA31B97275CD4CF3852C3CFCCFA07ABB"/>
        </w:placeholder>
      </w:sdtPr>
      <w:sdtEndPr>
        <w:rPr>
          <w:b/>
          <w:bCs/>
        </w:rPr>
      </w:sdtEndPr>
      <w:sdtContent>
        <w:p w14:paraId="26B26414" w14:textId="77777777" w:rsidR="00FF6B87" w:rsidRDefault="00FF6B87" w:rsidP="00557C23">
          <w:pPr>
            <w:jc w:val="center"/>
            <w:rPr>
              <w:rFonts w:cstheme="minorHAnsi"/>
            </w:rPr>
          </w:pPr>
        </w:p>
        <w:p w14:paraId="45E13CDA" w14:textId="24C7CAE4" w:rsidR="00557C23" w:rsidRPr="008240F6" w:rsidRDefault="00FF2901" w:rsidP="00557C23">
          <w:pPr>
            <w:jc w:val="center"/>
            <w:rPr>
              <w:rFonts w:cstheme="minorHAnsi"/>
              <w:b/>
              <w:bCs/>
            </w:rPr>
          </w:pPr>
          <w:r>
            <w:rPr>
              <w:rFonts w:cstheme="minorHAnsi"/>
              <w:b/>
              <w:bCs/>
            </w:rPr>
            <w:t>EURL</w:t>
          </w:r>
          <w:r w:rsidR="00A21E13" w:rsidRPr="008240F6">
            <w:rPr>
              <w:rFonts w:cstheme="minorHAnsi"/>
              <w:b/>
              <w:bCs/>
            </w:rPr>
            <w:t xml:space="preserve"> </w:t>
          </w:r>
          <w:r>
            <w:rPr>
              <w:rFonts w:cstheme="minorHAnsi"/>
              <w:b/>
              <w:bCs/>
            </w:rPr>
            <w:t>AB ASSURANCES</w:t>
          </w:r>
        </w:p>
      </w:sdtContent>
    </w:sdt>
    <w:p w14:paraId="6CE85A79" w14:textId="1D08FB57" w:rsidR="00557C23" w:rsidRDefault="00557C23" w:rsidP="00557C23">
      <w:pPr>
        <w:jc w:val="center"/>
        <w:rPr>
          <w:rFonts w:cstheme="minorHAnsi"/>
        </w:rPr>
      </w:pPr>
      <w:r w:rsidRPr="009F1DB0">
        <w:rPr>
          <w:rFonts w:cstheme="minorHAnsi"/>
        </w:rPr>
        <w:t>POUR LA RATIFICATION DE L’ACCORD D’INTERESSEMENT</w:t>
      </w:r>
    </w:p>
    <w:p w14:paraId="7C9F0242" w14:textId="77777777" w:rsidR="00D61C0E" w:rsidRPr="009F1DB0" w:rsidRDefault="00D61C0E" w:rsidP="00D61C0E">
      <w:pPr>
        <w:rPr>
          <w:rFonts w:cstheme="minorHAnsi"/>
        </w:rPr>
      </w:pPr>
    </w:p>
    <w:tbl>
      <w:tblPr>
        <w:tblStyle w:val="Grilledutableau"/>
        <w:tblW w:w="0" w:type="auto"/>
        <w:tblLook w:val="04A0" w:firstRow="1" w:lastRow="0" w:firstColumn="1" w:lastColumn="0" w:noHBand="0" w:noVBand="1"/>
      </w:tblPr>
      <w:tblGrid>
        <w:gridCol w:w="3114"/>
        <w:gridCol w:w="1701"/>
        <w:gridCol w:w="4247"/>
      </w:tblGrid>
      <w:tr w:rsidR="00A12544" w:rsidRPr="009F1DB0" w14:paraId="07BA0095" w14:textId="77777777" w:rsidTr="00BE6A36">
        <w:tc>
          <w:tcPr>
            <w:tcW w:w="3114" w:type="dxa"/>
          </w:tcPr>
          <w:p w14:paraId="5A08769A" w14:textId="77777777" w:rsidR="00A12544" w:rsidRPr="009F1DB0" w:rsidRDefault="00A12544" w:rsidP="0076086D">
            <w:pPr>
              <w:jc w:val="center"/>
              <w:rPr>
                <w:rFonts w:cstheme="minorHAnsi"/>
                <w:b/>
              </w:rPr>
            </w:pPr>
            <w:r w:rsidRPr="009F1DB0">
              <w:rPr>
                <w:rFonts w:cstheme="minorHAnsi"/>
                <w:b/>
              </w:rPr>
              <w:t>Nom et Prénom</w:t>
            </w:r>
          </w:p>
        </w:tc>
        <w:tc>
          <w:tcPr>
            <w:tcW w:w="1701" w:type="dxa"/>
          </w:tcPr>
          <w:p w14:paraId="11BAE32A" w14:textId="77777777" w:rsidR="00A12544" w:rsidRPr="009F1DB0" w:rsidRDefault="00A12544" w:rsidP="0076086D">
            <w:pPr>
              <w:jc w:val="center"/>
              <w:rPr>
                <w:rFonts w:cstheme="minorHAnsi"/>
                <w:b/>
              </w:rPr>
            </w:pPr>
            <w:r w:rsidRPr="009F1DB0">
              <w:rPr>
                <w:rFonts w:cstheme="minorHAnsi"/>
                <w:b/>
              </w:rPr>
              <w:t>Date</w:t>
            </w:r>
          </w:p>
        </w:tc>
        <w:tc>
          <w:tcPr>
            <w:tcW w:w="4247" w:type="dxa"/>
          </w:tcPr>
          <w:p w14:paraId="49A98757" w14:textId="77777777" w:rsidR="00A12544" w:rsidRPr="009F1DB0" w:rsidRDefault="00A12544" w:rsidP="0076086D">
            <w:pPr>
              <w:jc w:val="center"/>
              <w:rPr>
                <w:rFonts w:cstheme="minorHAnsi"/>
                <w:b/>
              </w:rPr>
            </w:pPr>
            <w:r w:rsidRPr="009F1DB0">
              <w:rPr>
                <w:rFonts w:cstheme="minorHAnsi"/>
                <w:b/>
              </w:rPr>
              <w:t>Signature</w:t>
            </w:r>
          </w:p>
        </w:tc>
      </w:tr>
      <w:tr w:rsidR="00A12544" w:rsidRPr="009F1DB0" w14:paraId="03C0ABE8" w14:textId="77777777" w:rsidTr="00BE6A36">
        <w:tc>
          <w:tcPr>
            <w:tcW w:w="3114" w:type="dxa"/>
            <w:vAlign w:val="center"/>
          </w:tcPr>
          <w:p w14:paraId="01C6532B" w14:textId="77777777" w:rsidR="00BE6A36" w:rsidRDefault="00BE6A36" w:rsidP="0076086D">
            <w:pPr>
              <w:jc w:val="center"/>
              <w:rPr>
                <w:rFonts w:cstheme="minorHAnsi"/>
                <w:b/>
              </w:rPr>
            </w:pPr>
          </w:p>
          <w:p w14:paraId="02D50B8A" w14:textId="77777777" w:rsidR="00A10D04" w:rsidRDefault="00A10D04" w:rsidP="0076086D">
            <w:pPr>
              <w:jc w:val="center"/>
              <w:rPr>
                <w:rFonts w:cstheme="minorHAnsi"/>
                <w:b/>
              </w:rPr>
            </w:pPr>
          </w:p>
          <w:p w14:paraId="0B7907ED" w14:textId="77777777" w:rsidR="00A10D04" w:rsidRPr="009F1DB0" w:rsidRDefault="00A10D04" w:rsidP="0076086D">
            <w:pPr>
              <w:jc w:val="center"/>
              <w:rPr>
                <w:rFonts w:cstheme="minorHAnsi"/>
                <w:b/>
              </w:rPr>
            </w:pPr>
          </w:p>
        </w:tc>
        <w:tc>
          <w:tcPr>
            <w:tcW w:w="1701" w:type="dxa"/>
            <w:vAlign w:val="center"/>
          </w:tcPr>
          <w:p w14:paraId="3D31C4E6" w14:textId="21A2D909" w:rsidR="00A12544" w:rsidRPr="00BD49B0" w:rsidRDefault="00A12544" w:rsidP="0076086D">
            <w:pPr>
              <w:jc w:val="center"/>
              <w:rPr>
                <w:rFonts w:cstheme="minorHAnsi"/>
                <w:bCs/>
              </w:rPr>
            </w:pPr>
          </w:p>
        </w:tc>
        <w:tc>
          <w:tcPr>
            <w:tcW w:w="4247" w:type="dxa"/>
            <w:vAlign w:val="center"/>
          </w:tcPr>
          <w:p w14:paraId="395B6F11" w14:textId="77777777" w:rsidR="00A12544" w:rsidRPr="009F1DB0" w:rsidRDefault="00A12544" w:rsidP="0076086D">
            <w:pPr>
              <w:jc w:val="center"/>
              <w:rPr>
                <w:rFonts w:cstheme="minorHAnsi"/>
                <w:b/>
              </w:rPr>
            </w:pPr>
          </w:p>
        </w:tc>
      </w:tr>
      <w:tr w:rsidR="00A12544" w:rsidRPr="009F1DB0" w14:paraId="25767115" w14:textId="77777777" w:rsidTr="00BE6A36">
        <w:tc>
          <w:tcPr>
            <w:tcW w:w="3114" w:type="dxa"/>
            <w:vAlign w:val="center"/>
          </w:tcPr>
          <w:p w14:paraId="22F22822" w14:textId="77777777" w:rsidR="00A12544" w:rsidRDefault="00A12544" w:rsidP="0076086D">
            <w:pPr>
              <w:jc w:val="center"/>
              <w:rPr>
                <w:rFonts w:cstheme="minorHAnsi"/>
                <w:b/>
              </w:rPr>
            </w:pPr>
          </w:p>
          <w:p w14:paraId="250436F7" w14:textId="77777777" w:rsidR="00A10D04" w:rsidRDefault="00A10D04" w:rsidP="0076086D">
            <w:pPr>
              <w:jc w:val="center"/>
              <w:rPr>
                <w:rFonts w:cstheme="minorHAnsi"/>
                <w:b/>
              </w:rPr>
            </w:pPr>
          </w:p>
          <w:p w14:paraId="4C976226" w14:textId="77777777" w:rsidR="00A10D04" w:rsidRPr="009F1DB0" w:rsidRDefault="00A10D04" w:rsidP="0076086D">
            <w:pPr>
              <w:jc w:val="center"/>
              <w:rPr>
                <w:rFonts w:cstheme="minorHAnsi"/>
                <w:b/>
              </w:rPr>
            </w:pPr>
          </w:p>
        </w:tc>
        <w:tc>
          <w:tcPr>
            <w:tcW w:w="1701" w:type="dxa"/>
            <w:vAlign w:val="center"/>
          </w:tcPr>
          <w:p w14:paraId="669D2531" w14:textId="297C179B" w:rsidR="00A12544" w:rsidRPr="00BD49B0" w:rsidRDefault="00A12544" w:rsidP="0076086D">
            <w:pPr>
              <w:jc w:val="center"/>
              <w:rPr>
                <w:rFonts w:cstheme="minorHAnsi"/>
                <w:bCs/>
              </w:rPr>
            </w:pPr>
          </w:p>
        </w:tc>
        <w:tc>
          <w:tcPr>
            <w:tcW w:w="4247" w:type="dxa"/>
            <w:vAlign w:val="center"/>
          </w:tcPr>
          <w:p w14:paraId="35A8BD64" w14:textId="77777777" w:rsidR="00A12544" w:rsidRPr="009F1DB0" w:rsidRDefault="00A12544" w:rsidP="0076086D">
            <w:pPr>
              <w:jc w:val="center"/>
              <w:rPr>
                <w:rFonts w:cstheme="minorHAnsi"/>
                <w:b/>
              </w:rPr>
            </w:pPr>
          </w:p>
        </w:tc>
      </w:tr>
      <w:tr w:rsidR="00A12544" w:rsidRPr="009F1DB0" w14:paraId="40942167" w14:textId="77777777" w:rsidTr="00BE6A36">
        <w:tc>
          <w:tcPr>
            <w:tcW w:w="3114" w:type="dxa"/>
            <w:vAlign w:val="center"/>
          </w:tcPr>
          <w:p w14:paraId="4BDCFE9B" w14:textId="77777777" w:rsidR="00A12544" w:rsidRDefault="00A12544" w:rsidP="0076086D">
            <w:pPr>
              <w:jc w:val="center"/>
              <w:rPr>
                <w:rFonts w:cstheme="minorHAnsi"/>
                <w:b/>
              </w:rPr>
            </w:pPr>
          </w:p>
          <w:p w14:paraId="706E6B99" w14:textId="77777777" w:rsidR="00A12544" w:rsidRDefault="00A12544" w:rsidP="0076086D">
            <w:pPr>
              <w:jc w:val="center"/>
              <w:rPr>
                <w:rFonts w:cstheme="minorHAnsi"/>
                <w:b/>
              </w:rPr>
            </w:pPr>
          </w:p>
          <w:p w14:paraId="78206130" w14:textId="77777777" w:rsidR="00BE6A36" w:rsidRPr="009F1DB0" w:rsidRDefault="00BE6A36" w:rsidP="0076086D">
            <w:pPr>
              <w:jc w:val="center"/>
              <w:rPr>
                <w:rFonts w:cstheme="minorHAnsi"/>
                <w:b/>
              </w:rPr>
            </w:pPr>
          </w:p>
        </w:tc>
        <w:tc>
          <w:tcPr>
            <w:tcW w:w="1701" w:type="dxa"/>
            <w:vAlign w:val="center"/>
          </w:tcPr>
          <w:p w14:paraId="0D3D6953" w14:textId="77777777" w:rsidR="00A12544" w:rsidRPr="009F1DB0" w:rsidRDefault="00A12544" w:rsidP="0076086D">
            <w:pPr>
              <w:jc w:val="center"/>
              <w:rPr>
                <w:rFonts w:cstheme="minorHAnsi"/>
                <w:b/>
              </w:rPr>
            </w:pPr>
          </w:p>
        </w:tc>
        <w:tc>
          <w:tcPr>
            <w:tcW w:w="4247" w:type="dxa"/>
            <w:vAlign w:val="center"/>
          </w:tcPr>
          <w:p w14:paraId="07FE4470" w14:textId="77777777" w:rsidR="00A12544" w:rsidRPr="009F1DB0" w:rsidRDefault="00A12544" w:rsidP="0076086D">
            <w:pPr>
              <w:jc w:val="center"/>
              <w:rPr>
                <w:rFonts w:cstheme="minorHAnsi"/>
                <w:b/>
              </w:rPr>
            </w:pPr>
          </w:p>
        </w:tc>
      </w:tr>
      <w:tr w:rsidR="00A12544" w:rsidRPr="009F1DB0" w14:paraId="29C5E778" w14:textId="77777777" w:rsidTr="00BE6A36">
        <w:tc>
          <w:tcPr>
            <w:tcW w:w="3114" w:type="dxa"/>
            <w:vAlign w:val="center"/>
          </w:tcPr>
          <w:p w14:paraId="0DD24669" w14:textId="77777777" w:rsidR="00A12544" w:rsidRDefault="00A12544" w:rsidP="0076086D">
            <w:pPr>
              <w:jc w:val="center"/>
              <w:rPr>
                <w:rFonts w:cstheme="minorHAnsi"/>
              </w:rPr>
            </w:pPr>
          </w:p>
          <w:p w14:paraId="687F61BC" w14:textId="77777777" w:rsidR="00BE6A36" w:rsidRPr="009F1DB0" w:rsidRDefault="00BE6A36" w:rsidP="0076086D">
            <w:pPr>
              <w:jc w:val="center"/>
              <w:rPr>
                <w:rFonts w:cstheme="minorHAnsi"/>
              </w:rPr>
            </w:pPr>
          </w:p>
          <w:p w14:paraId="56E3E364" w14:textId="77777777" w:rsidR="00A12544" w:rsidRPr="009F1DB0" w:rsidRDefault="00A12544" w:rsidP="0076086D">
            <w:pPr>
              <w:jc w:val="center"/>
              <w:rPr>
                <w:rFonts w:cstheme="minorHAnsi"/>
              </w:rPr>
            </w:pPr>
          </w:p>
        </w:tc>
        <w:tc>
          <w:tcPr>
            <w:tcW w:w="1701" w:type="dxa"/>
            <w:vAlign w:val="center"/>
          </w:tcPr>
          <w:p w14:paraId="7F974479" w14:textId="77777777" w:rsidR="00A12544" w:rsidRPr="009F1DB0" w:rsidRDefault="00A12544" w:rsidP="0076086D">
            <w:pPr>
              <w:jc w:val="center"/>
              <w:rPr>
                <w:rFonts w:cstheme="minorHAnsi"/>
              </w:rPr>
            </w:pPr>
          </w:p>
        </w:tc>
        <w:tc>
          <w:tcPr>
            <w:tcW w:w="4247" w:type="dxa"/>
            <w:vAlign w:val="center"/>
          </w:tcPr>
          <w:p w14:paraId="692ACB4B" w14:textId="77777777" w:rsidR="00A12544" w:rsidRPr="009F1DB0" w:rsidRDefault="00A12544" w:rsidP="0076086D">
            <w:pPr>
              <w:jc w:val="center"/>
              <w:rPr>
                <w:rFonts w:cstheme="minorHAnsi"/>
              </w:rPr>
            </w:pPr>
          </w:p>
        </w:tc>
      </w:tr>
      <w:tr w:rsidR="00A12544" w:rsidRPr="009F1DB0" w14:paraId="085BF1AB" w14:textId="77777777" w:rsidTr="00BE6A36">
        <w:tc>
          <w:tcPr>
            <w:tcW w:w="3114" w:type="dxa"/>
            <w:vAlign w:val="center"/>
          </w:tcPr>
          <w:p w14:paraId="284DBDAA" w14:textId="77777777" w:rsidR="00A12544" w:rsidRDefault="00A12544" w:rsidP="0076086D">
            <w:pPr>
              <w:jc w:val="center"/>
              <w:rPr>
                <w:rFonts w:cstheme="minorHAnsi"/>
              </w:rPr>
            </w:pPr>
          </w:p>
          <w:p w14:paraId="0723F461" w14:textId="77777777" w:rsidR="00BE6A36" w:rsidRDefault="00BE6A36" w:rsidP="0076086D">
            <w:pPr>
              <w:jc w:val="center"/>
              <w:rPr>
                <w:rFonts w:cstheme="minorHAnsi"/>
              </w:rPr>
            </w:pPr>
          </w:p>
          <w:p w14:paraId="4971D8C8" w14:textId="77777777" w:rsidR="00A12544" w:rsidRPr="009F1DB0" w:rsidRDefault="00A12544" w:rsidP="0076086D">
            <w:pPr>
              <w:jc w:val="center"/>
              <w:rPr>
                <w:rFonts w:cstheme="minorHAnsi"/>
              </w:rPr>
            </w:pPr>
          </w:p>
        </w:tc>
        <w:tc>
          <w:tcPr>
            <w:tcW w:w="1701" w:type="dxa"/>
            <w:vAlign w:val="center"/>
          </w:tcPr>
          <w:p w14:paraId="2F964913" w14:textId="77777777" w:rsidR="00A12544" w:rsidRPr="009F1DB0" w:rsidRDefault="00A12544" w:rsidP="0076086D">
            <w:pPr>
              <w:jc w:val="center"/>
              <w:rPr>
                <w:rFonts w:cstheme="minorHAnsi"/>
              </w:rPr>
            </w:pPr>
          </w:p>
        </w:tc>
        <w:tc>
          <w:tcPr>
            <w:tcW w:w="4247" w:type="dxa"/>
            <w:vAlign w:val="center"/>
          </w:tcPr>
          <w:p w14:paraId="337E1E44" w14:textId="77777777" w:rsidR="00A12544" w:rsidRPr="009F1DB0" w:rsidRDefault="00A12544" w:rsidP="0076086D">
            <w:pPr>
              <w:jc w:val="center"/>
              <w:rPr>
                <w:rFonts w:cstheme="minorHAnsi"/>
              </w:rPr>
            </w:pPr>
          </w:p>
        </w:tc>
      </w:tr>
      <w:tr w:rsidR="00A10D04" w:rsidRPr="009F1DB0" w14:paraId="7D2B06BD" w14:textId="77777777" w:rsidTr="00BE6A36">
        <w:tc>
          <w:tcPr>
            <w:tcW w:w="3114" w:type="dxa"/>
            <w:vAlign w:val="center"/>
          </w:tcPr>
          <w:p w14:paraId="2089A4EA" w14:textId="77777777" w:rsidR="00A10D04" w:rsidRDefault="00A10D04" w:rsidP="0076086D">
            <w:pPr>
              <w:jc w:val="center"/>
              <w:rPr>
                <w:rFonts w:cstheme="minorHAnsi"/>
              </w:rPr>
            </w:pPr>
          </w:p>
          <w:p w14:paraId="1855A31E" w14:textId="77777777" w:rsidR="00A10D04" w:rsidRDefault="00A10D04" w:rsidP="0076086D">
            <w:pPr>
              <w:jc w:val="center"/>
              <w:rPr>
                <w:rFonts w:cstheme="minorHAnsi"/>
              </w:rPr>
            </w:pPr>
          </w:p>
          <w:p w14:paraId="55C66E25" w14:textId="77777777" w:rsidR="00A10D04" w:rsidRDefault="00A10D04" w:rsidP="0076086D">
            <w:pPr>
              <w:jc w:val="center"/>
              <w:rPr>
                <w:rFonts w:cstheme="minorHAnsi"/>
              </w:rPr>
            </w:pPr>
          </w:p>
        </w:tc>
        <w:tc>
          <w:tcPr>
            <w:tcW w:w="1701" w:type="dxa"/>
            <w:vAlign w:val="center"/>
          </w:tcPr>
          <w:p w14:paraId="387C6E3D" w14:textId="77777777" w:rsidR="00A10D04" w:rsidRPr="009F1DB0" w:rsidRDefault="00A10D04" w:rsidP="0076086D">
            <w:pPr>
              <w:jc w:val="center"/>
              <w:rPr>
                <w:rFonts w:cstheme="minorHAnsi"/>
              </w:rPr>
            </w:pPr>
          </w:p>
        </w:tc>
        <w:tc>
          <w:tcPr>
            <w:tcW w:w="4247" w:type="dxa"/>
            <w:vAlign w:val="center"/>
          </w:tcPr>
          <w:p w14:paraId="189DEA1D" w14:textId="77777777" w:rsidR="00A10D04" w:rsidRPr="009F1DB0" w:rsidRDefault="00A10D04" w:rsidP="0076086D">
            <w:pPr>
              <w:jc w:val="center"/>
              <w:rPr>
                <w:rFonts w:cstheme="minorHAnsi"/>
              </w:rPr>
            </w:pPr>
          </w:p>
        </w:tc>
      </w:tr>
      <w:tr w:rsidR="00A10D04" w:rsidRPr="009F1DB0" w14:paraId="0054D49A" w14:textId="77777777" w:rsidTr="00BE6A36">
        <w:tc>
          <w:tcPr>
            <w:tcW w:w="3114" w:type="dxa"/>
            <w:vAlign w:val="center"/>
          </w:tcPr>
          <w:p w14:paraId="73092F20" w14:textId="77777777" w:rsidR="00A10D04" w:rsidRDefault="00A10D04" w:rsidP="0076086D">
            <w:pPr>
              <w:jc w:val="center"/>
              <w:rPr>
                <w:rFonts w:cstheme="minorHAnsi"/>
              </w:rPr>
            </w:pPr>
          </w:p>
          <w:p w14:paraId="3E440D0F" w14:textId="77777777" w:rsidR="00A10D04" w:rsidRDefault="00A10D04" w:rsidP="0076086D">
            <w:pPr>
              <w:jc w:val="center"/>
              <w:rPr>
                <w:rFonts w:cstheme="minorHAnsi"/>
              </w:rPr>
            </w:pPr>
          </w:p>
          <w:p w14:paraId="2CAB9BEC" w14:textId="77777777" w:rsidR="00A10D04" w:rsidRDefault="00A10D04" w:rsidP="0076086D">
            <w:pPr>
              <w:jc w:val="center"/>
              <w:rPr>
                <w:rFonts w:cstheme="minorHAnsi"/>
              </w:rPr>
            </w:pPr>
          </w:p>
        </w:tc>
        <w:tc>
          <w:tcPr>
            <w:tcW w:w="1701" w:type="dxa"/>
            <w:vAlign w:val="center"/>
          </w:tcPr>
          <w:p w14:paraId="4E897C15" w14:textId="77777777" w:rsidR="00A10D04" w:rsidRPr="009F1DB0" w:rsidRDefault="00A10D04" w:rsidP="0076086D">
            <w:pPr>
              <w:jc w:val="center"/>
              <w:rPr>
                <w:rFonts w:cstheme="minorHAnsi"/>
              </w:rPr>
            </w:pPr>
          </w:p>
        </w:tc>
        <w:tc>
          <w:tcPr>
            <w:tcW w:w="4247" w:type="dxa"/>
            <w:vAlign w:val="center"/>
          </w:tcPr>
          <w:p w14:paraId="0B6A192F" w14:textId="77777777" w:rsidR="00A10D04" w:rsidRPr="009F1DB0" w:rsidRDefault="00A10D04" w:rsidP="0076086D">
            <w:pPr>
              <w:jc w:val="center"/>
              <w:rPr>
                <w:rFonts w:cstheme="minorHAnsi"/>
              </w:rPr>
            </w:pPr>
          </w:p>
        </w:tc>
      </w:tr>
      <w:tr w:rsidR="00A10D04" w:rsidRPr="009F1DB0" w14:paraId="2F669B8C" w14:textId="77777777" w:rsidTr="00BE6A36">
        <w:tc>
          <w:tcPr>
            <w:tcW w:w="3114" w:type="dxa"/>
            <w:vAlign w:val="center"/>
          </w:tcPr>
          <w:p w14:paraId="7F9F2614" w14:textId="77777777" w:rsidR="00A10D04" w:rsidRDefault="00A10D04" w:rsidP="0076086D">
            <w:pPr>
              <w:jc w:val="center"/>
              <w:rPr>
                <w:rFonts w:cstheme="minorHAnsi"/>
              </w:rPr>
            </w:pPr>
          </w:p>
          <w:p w14:paraId="5DFED893" w14:textId="77777777" w:rsidR="00A10D04" w:rsidRDefault="00A10D04" w:rsidP="0076086D">
            <w:pPr>
              <w:jc w:val="center"/>
              <w:rPr>
                <w:rFonts w:cstheme="minorHAnsi"/>
              </w:rPr>
            </w:pPr>
          </w:p>
          <w:p w14:paraId="5E3E8B19" w14:textId="77777777" w:rsidR="00A10D04" w:rsidRDefault="00A10D04" w:rsidP="0076086D">
            <w:pPr>
              <w:jc w:val="center"/>
              <w:rPr>
                <w:rFonts w:cstheme="minorHAnsi"/>
              </w:rPr>
            </w:pPr>
          </w:p>
        </w:tc>
        <w:tc>
          <w:tcPr>
            <w:tcW w:w="1701" w:type="dxa"/>
            <w:vAlign w:val="center"/>
          </w:tcPr>
          <w:p w14:paraId="206B35D2" w14:textId="77777777" w:rsidR="00A10D04" w:rsidRPr="009F1DB0" w:rsidRDefault="00A10D04" w:rsidP="0076086D">
            <w:pPr>
              <w:jc w:val="center"/>
              <w:rPr>
                <w:rFonts w:cstheme="minorHAnsi"/>
              </w:rPr>
            </w:pPr>
          </w:p>
        </w:tc>
        <w:tc>
          <w:tcPr>
            <w:tcW w:w="4247" w:type="dxa"/>
            <w:vAlign w:val="center"/>
          </w:tcPr>
          <w:p w14:paraId="4BFC76CE" w14:textId="77777777" w:rsidR="00A10D04" w:rsidRPr="009F1DB0" w:rsidRDefault="00A10D04" w:rsidP="0076086D">
            <w:pPr>
              <w:jc w:val="center"/>
              <w:rPr>
                <w:rFonts w:cstheme="minorHAnsi"/>
              </w:rPr>
            </w:pPr>
          </w:p>
        </w:tc>
      </w:tr>
      <w:tr w:rsidR="00A10D04" w:rsidRPr="009F1DB0" w14:paraId="195D7D40" w14:textId="77777777" w:rsidTr="00BE6A36">
        <w:tc>
          <w:tcPr>
            <w:tcW w:w="3114" w:type="dxa"/>
            <w:vAlign w:val="center"/>
          </w:tcPr>
          <w:p w14:paraId="43A5586C" w14:textId="77777777" w:rsidR="00A10D04" w:rsidRDefault="00A10D04" w:rsidP="0076086D">
            <w:pPr>
              <w:jc w:val="center"/>
              <w:rPr>
                <w:rFonts w:cstheme="minorHAnsi"/>
              </w:rPr>
            </w:pPr>
          </w:p>
          <w:p w14:paraId="19C1F2D4" w14:textId="77777777" w:rsidR="00A10D04" w:rsidRDefault="00A10D04" w:rsidP="0076086D">
            <w:pPr>
              <w:jc w:val="center"/>
              <w:rPr>
                <w:rFonts w:cstheme="minorHAnsi"/>
              </w:rPr>
            </w:pPr>
          </w:p>
          <w:p w14:paraId="60765A62" w14:textId="77777777" w:rsidR="00A10D04" w:rsidRDefault="00A10D04" w:rsidP="0076086D">
            <w:pPr>
              <w:jc w:val="center"/>
              <w:rPr>
                <w:rFonts w:cstheme="minorHAnsi"/>
              </w:rPr>
            </w:pPr>
          </w:p>
        </w:tc>
        <w:tc>
          <w:tcPr>
            <w:tcW w:w="1701" w:type="dxa"/>
            <w:vAlign w:val="center"/>
          </w:tcPr>
          <w:p w14:paraId="37764F13" w14:textId="77777777" w:rsidR="00A10D04" w:rsidRPr="009F1DB0" w:rsidRDefault="00A10D04" w:rsidP="0076086D">
            <w:pPr>
              <w:jc w:val="center"/>
              <w:rPr>
                <w:rFonts w:cstheme="minorHAnsi"/>
              </w:rPr>
            </w:pPr>
          </w:p>
        </w:tc>
        <w:tc>
          <w:tcPr>
            <w:tcW w:w="4247" w:type="dxa"/>
            <w:vAlign w:val="center"/>
          </w:tcPr>
          <w:p w14:paraId="50C464D7" w14:textId="77777777" w:rsidR="00A10D04" w:rsidRPr="009F1DB0" w:rsidRDefault="00A10D04" w:rsidP="0076086D">
            <w:pPr>
              <w:jc w:val="center"/>
              <w:rPr>
                <w:rFonts w:cstheme="minorHAnsi"/>
              </w:rPr>
            </w:pPr>
          </w:p>
        </w:tc>
      </w:tr>
      <w:tr w:rsidR="00A10D04" w:rsidRPr="009F1DB0" w14:paraId="52A600E1" w14:textId="77777777" w:rsidTr="00BE6A36">
        <w:tc>
          <w:tcPr>
            <w:tcW w:w="3114" w:type="dxa"/>
            <w:vAlign w:val="center"/>
          </w:tcPr>
          <w:p w14:paraId="0CF3D756" w14:textId="77777777" w:rsidR="00A10D04" w:rsidRDefault="00A10D04" w:rsidP="0076086D">
            <w:pPr>
              <w:jc w:val="center"/>
              <w:rPr>
                <w:rFonts w:cstheme="minorHAnsi"/>
              </w:rPr>
            </w:pPr>
          </w:p>
          <w:p w14:paraId="57B62ABC" w14:textId="77777777" w:rsidR="00A10D04" w:rsidRDefault="00A10D04" w:rsidP="0076086D">
            <w:pPr>
              <w:jc w:val="center"/>
              <w:rPr>
                <w:rFonts w:cstheme="minorHAnsi"/>
              </w:rPr>
            </w:pPr>
          </w:p>
          <w:p w14:paraId="5CF62BD7" w14:textId="77777777" w:rsidR="00A10D04" w:rsidRDefault="00A10D04" w:rsidP="0076086D">
            <w:pPr>
              <w:jc w:val="center"/>
              <w:rPr>
                <w:rFonts w:cstheme="minorHAnsi"/>
              </w:rPr>
            </w:pPr>
          </w:p>
        </w:tc>
        <w:tc>
          <w:tcPr>
            <w:tcW w:w="1701" w:type="dxa"/>
            <w:vAlign w:val="center"/>
          </w:tcPr>
          <w:p w14:paraId="6AFCB25E" w14:textId="77777777" w:rsidR="00A10D04" w:rsidRPr="009F1DB0" w:rsidRDefault="00A10D04" w:rsidP="0076086D">
            <w:pPr>
              <w:jc w:val="center"/>
              <w:rPr>
                <w:rFonts w:cstheme="minorHAnsi"/>
              </w:rPr>
            </w:pPr>
          </w:p>
        </w:tc>
        <w:tc>
          <w:tcPr>
            <w:tcW w:w="4247" w:type="dxa"/>
            <w:vAlign w:val="center"/>
          </w:tcPr>
          <w:p w14:paraId="7B53A320" w14:textId="77777777" w:rsidR="00A10D04" w:rsidRPr="009F1DB0" w:rsidRDefault="00A10D04" w:rsidP="0076086D">
            <w:pPr>
              <w:jc w:val="center"/>
              <w:rPr>
                <w:rFonts w:cstheme="minorHAnsi"/>
              </w:rPr>
            </w:pPr>
          </w:p>
        </w:tc>
      </w:tr>
      <w:tr w:rsidR="00A10D04" w:rsidRPr="009F1DB0" w14:paraId="03C70A3E" w14:textId="77777777" w:rsidTr="00BE6A36">
        <w:tc>
          <w:tcPr>
            <w:tcW w:w="3114" w:type="dxa"/>
            <w:vAlign w:val="center"/>
          </w:tcPr>
          <w:p w14:paraId="4087681E" w14:textId="77777777" w:rsidR="00A10D04" w:rsidRDefault="00A10D04" w:rsidP="0076086D">
            <w:pPr>
              <w:jc w:val="center"/>
              <w:rPr>
                <w:rFonts w:cstheme="minorHAnsi"/>
              </w:rPr>
            </w:pPr>
          </w:p>
          <w:p w14:paraId="3F7C05DE" w14:textId="77777777" w:rsidR="00A10D04" w:rsidRDefault="00A10D04" w:rsidP="0076086D">
            <w:pPr>
              <w:jc w:val="center"/>
              <w:rPr>
                <w:rFonts w:cstheme="minorHAnsi"/>
              </w:rPr>
            </w:pPr>
          </w:p>
          <w:p w14:paraId="0388D769" w14:textId="77777777" w:rsidR="00A10D04" w:rsidRDefault="00A10D04" w:rsidP="0076086D">
            <w:pPr>
              <w:jc w:val="center"/>
              <w:rPr>
                <w:rFonts w:cstheme="minorHAnsi"/>
              </w:rPr>
            </w:pPr>
          </w:p>
        </w:tc>
        <w:tc>
          <w:tcPr>
            <w:tcW w:w="1701" w:type="dxa"/>
            <w:vAlign w:val="center"/>
          </w:tcPr>
          <w:p w14:paraId="33BC7FFB" w14:textId="77777777" w:rsidR="00A10D04" w:rsidRPr="009F1DB0" w:rsidRDefault="00A10D04" w:rsidP="0076086D">
            <w:pPr>
              <w:jc w:val="center"/>
              <w:rPr>
                <w:rFonts w:cstheme="minorHAnsi"/>
              </w:rPr>
            </w:pPr>
          </w:p>
        </w:tc>
        <w:tc>
          <w:tcPr>
            <w:tcW w:w="4247" w:type="dxa"/>
            <w:vAlign w:val="center"/>
          </w:tcPr>
          <w:p w14:paraId="618699CC" w14:textId="77777777" w:rsidR="00A10D04" w:rsidRPr="009F1DB0" w:rsidRDefault="00A10D04" w:rsidP="0076086D">
            <w:pPr>
              <w:jc w:val="center"/>
              <w:rPr>
                <w:rFonts w:cstheme="minorHAnsi"/>
              </w:rPr>
            </w:pPr>
          </w:p>
        </w:tc>
      </w:tr>
      <w:tr w:rsidR="00A12544" w:rsidRPr="009F1DB0" w14:paraId="269A8528" w14:textId="77777777" w:rsidTr="00BE6A36">
        <w:tc>
          <w:tcPr>
            <w:tcW w:w="3114" w:type="dxa"/>
            <w:vAlign w:val="center"/>
          </w:tcPr>
          <w:p w14:paraId="4A52F43A" w14:textId="77777777" w:rsidR="00A12544" w:rsidRDefault="00A12544" w:rsidP="0076086D">
            <w:pPr>
              <w:jc w:val="center"/>
              <w:rPr>
                <w:rFonts w:cstheme="minorHAnsi"/>
              </w:rPr>
            </w:pPr>
          </w:p>
          <w:p w14:paraId="3278D0F6" w14:textId="77777777" w:rsidR="00BE6A36" w:rsidRPr="009F1DB0" w:rsidRDefault="00BE6A36" w:rsidP="0076086D">
            <w:pPr>
              <w:jc w:val="center"/>
              <w:rPr>
                <w:rFonts w:cstheme="minorHAnsi"/>
              </w:rPr>
            </w:pPr>
          </w:p>
          <w:p w14:paraId="6B703D5E" w14:textId="77777777" w:rsidR="00A12544" w:rsidRPr="009F1DB0" w:rsidRDefault="00A12544" w:rsidP="0076086D">
            <w:pPr>
              <w:jc w:val="center"/>
              <w:rPr>
                <w:rFonts w:cstheme="minorHAnsi"/>
              </w:rPr>
            </w:pPr>
          </w:p>
        </w:tc>
        <w:tc>
          <w:tcPr>
            <w:tcW w:w="1701" w:type="dxa"/>
            <w:vAlign w:val="center"/>
          </w:tcPr>
          <w:p w14:paraId="4BEF395B" w14:textId="77777777" w:rsidR="00A12544" w:rsidRPr="009F1DB0" w:rsidRDefault="00A12544" w:rsidP="0076086D">
            <w:pPr>
              <w:jc w:val="center"/>
              <w:rPr>
                <w:rFonts w:cstheme="minorHAnsi"/>
              </w:rPr>
            </w:pPr>
          </w:p>
        </w:tc>
        <w:tc>
          <w:tcPr>
            <w:tcW w:w="4247" w:type="dxa"/>
            <w:vAlign w:val="center"/>
          </w:tcPr>
          <w:p w14:paraId="33783BCA" w14:textId="77777777" w:rsidR="00A12544" w:rsidRPr="009F1DB0" w:rsidRDefault="00A12544" w:rsidP="0076086D">
            <w:pPr>
              <w:jc w:val="center"/>
              <w:rPr>
                <w:rFonts w:cstheme="minorHAnsi"/>
              </w:rPr>
            </w:pPr>
          </w:p>
        </w:tc>
      </w:tr>
    </w:tbl>
    <w:p w14:paraId="6B28D3EF" w14:textId="00DCE981" w:rsidR="00A10D04" w:rsidRDefault="00A10D04" w:rsidP="00A12544">
      <w:pPr>
        <w:jc w:val="both"/>
        <w:rPr>
          <w:rFonts w:cstheme="minorHAnsi"/>
        </w:rPr>
      </w:pPr>
    </w:p>
    <w:p w14:paraId="35F6B8BB" w14:textId="77777777" w:rsidR="00A10D04" w:rsidRDefault="00A10D04">
      <w:pPr>
        <w:rPr>
          <w:rFonts w:cstheme="minorHAnsi"/>
        </w:rPr>
      </w:pPr>
      <w:r>
        <w:rPr>
          <w:rFonts w:cstheme="minorHAnsi"/>
        </w:rPr>
        <w:br w:type="page"/>
      </w:r>
    </w:p>
    <w:tbl>
      <w:tblPr>
        <w:tblStyle w:val="Grilledutableau"/>
        <w:tblW w:w="8563" w:type="dxa"/>
        <w:jc w:val="center"/>
        <w:tblLook w:val="04A0" w:firstRow="1" w:lastRow="0" w:firstColumn="1" w:lastColumn="0" w:noHBand="0" w:noVBand="1"/>
      </w:tblPr>
      <w:tblGrid>
        <w:gridCol w:w="4634"/>
        <w:gridCol w:w="3929"/>
      </w:tblGrid>
      <w:tr w:rsidR="00A12544" w14:paraId="14B8C011" w14:textId="77777777" w:rsidTr="0076086D">
        <w:trPr>
          <w:trHeight w:val="388"/>
          <w:jc w:val="center"/>
        </w:trPr>
        <w:tc>
          <w:tcPr>
            <w:tcW w:w="4634" w:type="dxa"/>
          </w:tcPr>
          <w:p w14:paraId="185769A5" w14:textId="77777777" w:rsidR="00A12544" w:rsidRDefault="00A12544" w:rsidP="0076086D">
            <w:pPr>
              <w:jc w:val="both"/>
              <w:rPr>
                <w:rFonts w:cstheme="minorHAnsi"/>
              </w:rPr>
            </w:pPr>
          </w:p>
          <w:p w14:paraId="6C7C8F1E" w14:textId="77777777" w:rsidR="00A12544" w:rsidRDefault="00A12544" w:rsidP="0076086D">
            <w:pPr>
              <w:jc w:val="both"/>
              <w:rPr>
                <w:rFonts w:cstheme="minorHAnsi"/>
              </w:rPr>
            </w:pPr>
            <w:r w:rsidRPr="009F1DB0">
              <w:rPr>
                <w:rFonts w:cstheme="minorHAnsi"/>
              </w:rPr>
              <w:t xml:space="preserve">Total des salariés ayant marqué leur accord </w:t>
            </w:r>
            <w:r w:rsidRPr="00892ADC">
              <w:rPr>
                <w:rFonts w:cstheme="minorHAnsi"/>
                <w:b/>
                <w:bCs/>
              </w:rPr>
              <w:t>(A)</w:t>
            </w:r>
          </w:p>
        </w:tc>
        <w:tc>
          <w:tcPr>
            <w:tcW w:w="3929" w:type="dxa"/>
          </w:tcPr>
          <w:p w14:paraId="018B6A3D" w14:textId="77777777" w:rsidR="00A12544" w:rsidRDefault="00A12544" w:rsidP="0076086D">
            <w:pPr>
              <w:jc w:val="both"/>
              <w:rPr>
                <w:rFonts w:cstheme="minorHAnsi"/>
              </w:rPr>
            </w:pPr>
          </w:p>
          <w:p w14:paraId="5C774ED8" w14:textId="77777777" w:rsidR="00A12544" w:rsidRDefault="00A12544" w:rsidP="0076086D">
            <w:pPr>
              <w:jc w:val="both"/>
              <w:rPr>
                <w:rFonts w:cstheme="minorHAnsi"/>
              </w:rPr>
            </w:pPr>
          </w:p>
          <w:p w14:paraId="6818A682" w14:textId="77777777" w:rsidR="00A12544" w:rsidRDefault="00A12544" w:rsidP="0076086D">
            <w:pPr>
              <w:jc w:val="both"/>
              <w:rPr>
                <w:rFonts w:cstheme="minorHAnsi"/>
              </w:rPr>
            </w:pPr>
            <w:r>
              <w:rPr>
                <w:rFonts w:cstheme="minorHAnsi"/>
              </w:rPr>
              <w:t>…………………………</w:t>
            </w:r>
          </w:p>
        </w:tc>
      </w:tr>
      <w:tr w:rsidR="00A12544" w14:paraId="0A8C40AF" w14:textId="77777777" w:rsidTr="0076086D">
        <w:trPr>
          <w:trHeight w:val="370"/>
          <w:jc w:val="center"/>
        </w:trPr>
        <w:tc>
          <w:tcPr>
            <w:tcW w:w="4634" w:type="dxa"/>
          </w:tcPr>
          <w:p w14:paraId="0EAD02CD" w14:textId="77777777" w:rsidR="00A12544" w:rsidRDefault="00A12544" w:rsidP="0076086D">
            <w:pPr>
              <w:jc w:val="both"/>
              <w:rPr>
                <w:rFonts w:cstheme="minorHAnsi"/>
              </w:rPr>
            </w:pPr>
          </w:p>
          <w:p w14:paraId="1E5135E9" w14:textId="77777777" w:rsidR="00A12544" w:rsidRDefault="00A12544" w:rsidP="0076086D">
            <w:pPr>
              <w:jc w:val="both"/>
              <w:rPr>
                <w:rFonts w:cstheme="minorHAnsi"/>
              </w:rPr>
            </w:pPr>
            <w:r w:rsidRPr="009F1DB0">
              <w:rPr>
                <w:rFonts w:cstheme="minorHAnsi"/>
              </w:rPr>
              <w:t xml:space="preserve">Total des salariés </w:t>
            </w:r>
            <w:r w:rsidRPr="00892ADC">
              <w:rPr>
                <w:rFonts w:cstheme="minorHAnsi"/>
                <w:b/>
                <w:bCs/>
              </w:rPr>
              <w:t>(B)</w:t>
            </w:r>
          </w:p>
        </w:tc>
        <w:tc>
          <w:tcPr>
            <w:tcW w:w="3929" w:type="dxa"/>
          </w:tcPr>
          <w:p w14:paraId="2C8DF167" w14:textId="77777777" w:rsidR="00A12544" w:rsidRDefault="00A12544" w:rsidP="0076086D">
            <w:pPr>
              <w:jc w:val="both"/>
              <w:rPr>
                <w:rFonts w:cstheme="minorHAnsi"/>
              </w:rPr>
            </w:pPr>
          </w:p>
          <w:p w14:paraId="5C72DA60" w14:textId="77777777" w:rsidR="00A12544" w:rsidRDefault="00A12544" w:rsidP="0076086D">
            <w:pPr>
              <w:jc w:val="both"/>
              <w:rPr>
                <w:rFonts w:cstheme="minorHAnsi"/>
              </w:rPr>
            </w:pPr>
          </w:p>
          <w:p w14:paraId="3D308C89" w14:textId="77777777" w:rsidR="00A12544" w:rsidRDefault="00A12544" w:rsidP="0076086D">
            <w:pPr>
              <w:jc w:val="both"/>
              <w:rPr>
                <w:rFonts w:cstheme="minorHAnsi"/>
              </w:rPr>
            </w:pPr>
            <w:r>
              <w:rPr>
                <w:rFonts w:cstheme="minorHAnsi"/>
              </w:rPr>
              <w:t>…………………………</w:t>
            </w:r>
          </w:p>
        </w:tc>
      </w:tr>
      <w:tr w:rsidR="00A12544" w14:paraId="4DF7110D" w14:textId="77777777" w:rsidTr="0076086D">
        <w:trPr>
          <w:trHeight w:val="431"/>
          <w:jc w:val="center"/>
        </w:trPr>
        <w:tc>
          <w:tcPr>
            <w:tcW w:w="4634" w:type="dxa"/>
          </w:tcPr>
          <w:p w14:paraId="419A360B" w14:textId="77777777" w:rsidR="00A12544" w:rsidRDefault="00A12544" w:rsidP="0076086D">
            <w:pPr>
              <w:jc w:val="both"/>
              <w:rPr>
                <w:rFonts w:cstheme="minorHAnsi"/>
              </w:rPr>
            </w:pPr>
          </w:p>
          <w:p w14:paraId="54180DE0" w14:textId="77777777" w:rsidR="00A12544" w:rsidRPr="00892ADC" w:rsidRDefault="00A12544" w:rsidP="0076086D">
            <w:pPr>
              <w:jc w:val="both"/>
              <w:rPr>
                <w:rFonts w:cstheme="minorHAnsi"/>
                <w:b/>
                <w:bCs/>
              </w:rPr>
            </w:pPr>
            <w:r w:rsidRPr="00892ADC">
              <w:rPr>
                <w:rFonts w:cstheme="minorHAnsi"/>
                <w:b/>
                <w:bCs/>
              </w:rPr>
              <w:t>Rapport A / B</w:t>
            </w:r>
          </w:p>
          <w:p w14:paraId="39D927F6" w14:textId="77777777" w:rsidR="00A12544" w:rsidRDefault="00A12544" w:rsidP="0076086D">
            <w:pPr>
              <w:jc w:val="both"/>
              <w:rPr>
                <w:rFonts w:cstheme="minorHAnsi"/>
              </w:rPr>
            </w:pPr>
            <w:r w:rsidRPr="00892ADC">
              <w:rPr>
                <w:rFonts w:cstheme="minorHAnsi"/>
                <w:i/>
                <w:iCs/>
              </w:rPr>
              <w:t>(67% minimum)</w:t>
            </w:r>
          </w:p>
        </w:tc>
        <w:tc>
          <w:tcPr>
            <w:tcW w:w="3929" w:type="dxa"/>
          </w:tcPr>
          <w:p w14:paraId="5ADEDD2F" w14:textId="77777777" w:rsidR="00A12544" w:rsidRDefault="00A12544" w:rsidP="0076086D">
            <w:pPr>
              <w:jc w:val="both"/>
              <w:rPr>
                <w:rFonts w:cstheme="minorHAnsi"/>
              </w:rPr>
            </w:pPr>
            <w:r>
              <w:rPr>
                <w:rFonts w:cstheme="minorHAnsi"/>
              </w:rPr>
              <w:t xml:space="preserve">       </w:t>
            </w:r>
          </w:p>
          <w:p w14:paraId="32D84597" w14:textId="77777777" w:rsidR="00A12544" w:rsidRDefault="00A12544" w:rsidP="0076086D">
            <w:pPr>
              <w:jc w:val="both"/>
              <w:rPr>
                <w:rFonts w:cstheme="minorHAnsi"/>
              </w:rPr>
            </w:pPr>
            <w:r>
              <w:rPr>
                <w:rFonts w:cstheme="minorHAnsi"/>
              </w:rPr>
              <w:t xml:space="preserve"> </w:t>
            </w:r>
          </w:p>
          <w:p w14:paraId="2DF292D0" w14:textId="77777777" w:rsidR="00A12544" w:rsidRDefault="00A12544" w:rsidP="0076086D">
            <w:pPr>
              <w:jc w:val="both"/>
              <w:rPr>
                <w:rFonts w:cstheme="minorHAnsi"/>
              </w:rPr>
            </w:pPr>
            <w:r>
              <w:rPr>
                <w:rFonts w:cstheme="minorHAnsi"/>
              </w:rPr>
              <w:t xml:space="preserve">………………………… </w:t>
            </w:r>
            <w:r w:rsidRPr="00892ADC">
              <w:rPr>
                <w:rFonts w:cstheme="minorHAnsi"/>
                <w:b/>
                <w:bCs/>
              </w:rPr>
              <w:t>%</w:t>
            </w:r>
          </w:p>
        </w:tc>
      </w:tr>
    </w:tbl>
    <w:p w14:paraId="1A55F13F" w14:textId="77777777" w:rsidR="00A12544" w:rsidRDefault="00A12544" w:rsidP="00A12544">
      <w:pPr>
        <w:jc w:val="both"/>
        <w:rPr>
          <w:rFonts w:cstheme="minorHAnsi"/>
        </w:rPr>
      </w:pPr>
    </w:p>
    <w:p w14:paraId="6E14C956" w14:textId="1CCC3BBA" w:rsidR="00A12544" w:rsidRPr="00557C23" w:rsidRDefault="00A12544" w:rsidP="00A12544">
      <w:pPr>
        <w:jc w:val="both"/>
        <w:rPr>
          <w:rFonts w:cstheme="minorHAnsi"/>
        </w:rPr>
      </w:pPr>
      <w:r w:rsidRPr="00557C23">
        <w:rPr>
          <w:rFonts w:cstheme="minorHAnsi"/>
        </w:rPr>
        <w:t xml:space="preserve">Soit la ratification aux 2/3 du personnel de L'ACCORD </w:t>
      </w:r>
      <w:r w:rsidR="003223AC">
        <w:rPr>
          <w:rFonts w:cstheme="minorHAnsi"/>
        </w:rPr>
        <w:t>D’INTERESSEMENT</w:t>
      </w:r>
      <w:r>
        <w:rPr>
          <w:rFonts w:cstheme="minorHAnsi"/>
        </w:rPr>
        <w:t>.</w:t>
      </w:r>
    </w:p>
    <w:p w14:paraId="2E7CE513" w14:textId="77777777" w:rsidR="00A12544" w:rsidRPr="00557C23" w:rsidRDefault="00A12544" w:rsidP="00A12544">
      <w:pPr>
        <w:jc w:val="both"/>
        <w:rPr>
          <w:rFonts w:cstheme="minorHAnsi"/>
        </w:rPr>
      </w:pPr>
    </w:p>
    <w:p w14:paraId="4C1DA005" w14:textId="77777777" w:rsidR="00EE0D5D" w:rsidRDefault="00EE0D5D" w:rsidP="00EE0D5D">
      <w:pPr>
        <w:jc w:val="both"/>
        <w:rPr>
          <w:rFonts w:cstheme="minorHAnsi"/>
        </w:rPr>
      </w:pPr>
      <w:r w:rsidRPr="00DE0CFB">
        <w:rPr>
          <w:rFonts w:cstheme="minorHAnsi"/>
        </w:rPr>
        <w:t xml:space="preserve">Fait à </w:t>
      </w:r>
      <w:r>
        <w:rPr>
          <w:rFonts w:cstheme="minorHAnsi"/>
        </w:rPr>
        <w:t>Gap</w:t>
      </w:r>
      <w:r w:rsidRPr="007E6AC4">
        <w:rPr>
          <w:rFonts w:cstheme="minorHAnsi"/>
        </w:rPr>
        <w:t xml:space="preserve">, le </w:t>
      </w:r>
      <w:r>
        <w:rPr>
          <w:rFonts w:cstheme="minorHAnsi"/>
        </w:rPr>
        <w:t>12</w:t>
      </w:r>
      <w:r w:rsidRPr="00BE6A36">
        <w:rPr>
          <w:rFonts w:cstheme="minorHAnsi"/>
        </w:rPr>
        <w:t xml:space="preserve"> </w:t>
      </w:r>
      <w:r>
        <w:rPr>
          <w:rFonts w:cstheme="minorHAnsi"/>
        </w:rPr>
        <w:t>Mars</w:t>
      </w:r>
      <w:r w:rsidRPr="00BE6A36">
        <w:rPr>
          <w:rFonts w:cstheme="minorHAnsi"/>
        </w:rPr>
        <w:t xml:space="preserve"> </w:t>
      </w:r>
      <w:r>
        <w:rPr>
          <w:rFonts w:cstheme="minorHAnsi"/>
        </w:rPr>
        <w:t>2026</w:t>
      </w:r>
    </w:p>
    <w:p w14:paraId="677677D0" w14:textId="0451AB19" w:rsidR="00557C23" w:rsidRPr="00085192" w:rsidRDefault="00557C23" w:rsidP="00EE0D5D">
      <w:pPr>
        <w:jc w:val="both"/>
        <w:rPr>
          <w:rFonts w:cstheme="minorHAnsi"/>
        </w:rPr>
      </w:pPr>
    </w:p>
    <w:sectPr w:rsidR="00557C23" w:rsidRPr="00085192" w:rsidSect="008B7243">
      <w:headerReference w:type="default" r:id="rId10"/>
      <w:footerReference w:type="default" r:id="rId11"/>
      <w:footerReference w:type="first" r:id="rId12"/>
      <w:pgSz w:w="11906" w:h="16838"/>
      <w:pgMar w:top="1417" w:right="1417" w:bottom="1417" w:left="1417" w:header="567" w:footer="708" w:gutter="0"/>
      <w:pgBorders w:offsetFrom="page">
        <w:top w:val="single" w:sz="4" w:space="24" w:color="B7E0FF"/>
        <w:left w:val="single" w:sz="4" w:space="24" w:color="B7E0FF"/>
        <w:bottom w:val="single" w:sz="4" w:space="24" w:color="B7E0FF"/>
        <w:right w:val="single" w:sz="4" w:space="24" w:color="B7E0FF"/>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564BC" w14:textId="77777777" w:rsidR="001D6DD8" w:rsidRDefault="001D6DD8" w:rsidP="00A04325">
      <w:pPr>
        <w:spacing w:after="0" w:line="240" w:lineRule="auto"/>
      </w:pPr>
      <w:r>
        <w:separator/>
      </w:r>
    </w:p>
  </w:endnote>
  <w:endnote w:type="continuationSeparator" w:id="0">
    <w:p w14:paraId="01053CA5" w14:textId="77777777" w:rsidR="001D6DD8" w:rsidRDefault="001D6DD8" w:rsidP="00A04325">
      <w:pPr>
        <w:spacing w:after="0" w:line="240" w:lineRule="auto"/>
      </w:pPr>
      <w:r>
        <w:continuationSeparator/>
      </w:r>
    </w:p>
  </w:endnote>
  <w:endnote w:type="continuationNotice" w:id="1">
    <w:p w14:paraId="731DBD1F" w14:textId="77777777" w:rsidR="001D6DD8" w:rsidRDefault="001D6D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5678729"/>
      <w:docPartObj>
        <w:docPartGallery w:val="Page Numbers (Bottom of Page)"/>
        <w:docPartUnique/>
      </w:docPartObj>
    </w:sdtPr>
    <w:sdtEndPr/>
    <w:sdtContent>
      <w:sdt>
        <w:sdtPr>
          <w:id w:val="-1769616900"/>
          <w:docPartObj>
            <w:docPartGallery w:val="Page Numbers (Top of Page)"/>
            <w:docPartUnique/>
          </w:docPartObj>
        </w:sdtPr>
        <w:sdtEndPr/>
        <w:sdtContent>
          <w:p w14:paraId="2CD7D11A" w14:textId="59D60346" w:rsidR="00456569" w:rsidRDefault="00456569">
            <w:pPr>
              <w:pStyle w:val="Pieddepage"/>
              <w:jc w:val="right"/>
            </w:pPr>
            <w:r w:rsidRPr="00456569">
              <w:rPr>
                <w:i/>
                <w:iCs/>
                <w:sz w:val="20"/>
                <w:szCs w:val="20"/>
              </w:rPr>
              <w:t>Accord d’intéressement EURL AB ASSURANCES du 01/01/2026 au 31/12/2028</w:t>
            </w:r>
            <w:r>
              <w:t xml:space="preserve">                 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628F260" w14:textId="1C921FBA" w:rsidR="005B2CEE" w:rsidRDefault="005B2CE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48D42" w14:textId="6658DAB3" w:rsidR="008557DE" w:rsidRDefault="008557DE">
    <w:pPr>
      <w:pStyle w:val="Pieddepage"/>
    </w:pPr>
    <w:r>
      <w:rPr>
        <w:noProof/>
      </w:rPr>
      <w:drawing>
        <wp:inline distT="0" distB="0" distL="0" distR="0" wp14:anchorId="79CAE83B" wp14:editId="2BDFE447">
          <wp:extent cx="695325" cy="330294"/>
          <wp:effectExtent l="0" t="0" r="0" b="0"/>
          <wp:docPr id="1640612958" name="Image 1640612958" descr="EC&amp;Terra | conseil en rémunération et bilan retraite EC&amp;TER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amp;Terra | conseil en rémunération et bilan retraite EC&amp;TER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7385" cy="336023"/>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71562" w14:textId="77777777" w:rsidR="001D6DD8" w:rsidRDefault="001D6DD8" w:rsidP="00A04325">
      <w:pPr>
        <w:spacing w:after="0" w:line="240" w:lineRule="auto"/>
      </w:pPr>
      <w:r>
        <w:separator/>
      </w:r>
    </w:p>
  </w:footnote>
  <w:footnote w:type="continuationSeparator" w:id="0">
    <w:p w14:paraId="2C61D1FC" w14:textId="77777777" w:rsidR="001D6DD8" w:rsidRDefault="001D6DD8" w:rsidP="00A04325">
      <w:pPr>
        <w:spacing w:after="0" w:line="240" w:lineRule="auto"/>
      </w:pPr>
      <w:r>
        <w:continuationSeparator/>
      </w:r>
    </w:p>
  </w:footnote>
  <w:footnote w:type="continuationNotice" w:id="1">
    <w:p w14:paraId="7CF85FE1" w14:textId="77777777" w:rsidR="001D6DD8" w:rsidRDefault="001D6DD8">
      <w:pPr>
        <w:spacing w:after="0" w:line="240" w:lineRule="auto"/>
      </w:pPr>
    </w:p>
  </w:footnote>
  <w:footnote w:id="2">
    <w:p w14:paraId="43250583" w14:textId="59CD04E4" w:rsidR="00727339" w:rsidRDefault="00727339">
      <w:pPr>
        <w:pStyle w:val="Notedebasdepage"/>
      </w:pPr>
      <w:r>
        <w:rPr>
          <w:rStyle w:val="Appelnotedebasdep"/>
        </w:rPr>
        <w:footnoteRef/>
      </w:r>
      <w:r>
        <w:t xml:space="preserve"> CGS : Contribution Sociale Généralisée</w:t>
      </w:r>
    </w:p>
  </w:footnote>
  <w:footnote w:id="3">
    <w:p w14:paraId="5387BE36" w14:textId="74CDD4D9" w:rsidR="00727339" w:rsidRDefault="00727339">
      <w:pPr>
        <w:pStyle w:val="Notedebasdepage"/>
      </w:pPr>
      <w:r>
        <w:rPr>
          <w:rStyle w:val="Appelnotedebasdep"/>
        </w:rPr>
        <w:footnoteRef/>
      </w:r>
      <w:r>
        <w:t xml:space="preserve"> CRDS : Contribution pour le Remboursement de la Dette Sociale</w:t>
      </w:r>
    </w:p>
  </w:footnote>
  <w:footnote w:id="4">
    <w:p w14:paraId="3851F8F3" w14:textId="34FD2F86" w:rsidR="00727339" w:rsidRDefault="00727339">
      <w:pPr>
        <w:pStyle w:val="Notedebasdepage"/>
      </w:pPr>
      <w:r>
        <w:rPr>
          <w:rStyle w:val="Appelnotedebasdep"/>
        </w:rPr>
        <w:footnoteRef/>
      </w:r>
      <w:r>
        <w:t xml:space="preserve"> PEG : Plan d’Epargne de Groupe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CA663" w14:textId="6F56C5D6" w:rsidR="0047045A" w:rsidRDefault="00823D17" w:rsidP="00823D17">
    <w:pPr>
      <w:pStyle w:val="NormalWeb"/>
      <w:jc w:val="right"/>
    </w:pPr>
    <w:r>
      <w:t xml:space="preserve">  </w:t>
    </w:r>
    <w:r>
      <w:rPr>
        <w:noProof/>
      </w:rPr>
      <w:drawing>
        <wp:inline distT="0" distB="0" distL="0" distR="0" wp14:anchorId="4AE3F8C1" wp14:editId="12CDEFC1">
          <wp:extent cx="781050" cy="340315"/>
          <wp:effectExtent l="0" t="0" r="0" b="3175"/>
          <wp:docPr id="8721732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2555" cy="3496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7F05"/>
    <w:multiLevelType w:val="hybridMultilevel"/>
    <w:tmpl w:val="6E7C0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135CF7"/>
    <w:multiLevelType w:val="hybridMultilevel"/>
    <w:tmpl w:val="2410D36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141D69"/>
    <w:multiLevelType w:val="hybridMultilevel"/>
    <w:tmpl w:val="DCEA800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0B3DA2"/>
    <w:multiLevelType w:val="hybridMultilevel"/>
    <w:tmpl w:val="3E523E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FC63E5"/>
    <w:multiLevelType w:val="hybridMultilevel"/>
    <w:tmpl w:val="0992A27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378E3"/>
    <w:multiLevelType w:val="hybridMultilevel"/>
    <w:tmpl w:val="9ABE15EE"/>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5A6E67"/>
    <w:multiLevelType w:val="hybridMultilevel"/>
    <w:tmpl w:val="616865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480496"/>
    <w:multiLevelType w:val="hybridMultilevel"/>
    <w:tmpl w:val="1DEAE4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2E1D43"/>
    <w:multiLevelType w:val="hybridMultilevel"/>
    <w:tmpl w:val="A96AC90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5B16B3"/>
    <w:multiLevelType w:val="hybridMultilevel"/>
    <w:tmpl w:val="ECF073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7CB640B"/>
    <w:multiLevelType w:val="hybridMultilevel"/>
    <w:tmpl w:val="A52E6B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560DE2"/>
    <w:multiLevelType w:val="hybridMultilevel"/>
    <w:tmpl w:val="8610A8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36007A8"/>
    <w:multiLevelType w:val="hybridMultilevel"/>
    <w:tmpl w:val="D69813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93A0AAD"/>
    <w:multiLevelType w:val="hybridMultilevel"/>
    <w:tmpl w:val="9A205A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43F4488"/>
    <w:multiLevelType w:val="hybridMultilevel"/>
    <w:tmpl w:val="AB3CAE1C"/>
    <w:lvl w:ilvl="0" w:tplc="9824421C">
      <w:start w:val="1"/>
      <w:numFmt w:val="bullet"/>
      <w:lvlText w:val="-"/>
      <w:lvlJc w:val="left"/>
      <w:pPr>
        <w:ind w:left="720" w:hanging="360"/>
      </w:pPr>
      <w:rPr>
        <w:rFonts w:ascii="Calibri" w:eastAsia="Times New Roman" w:hAnsi="Calibri" w:cs="Calibri" w:hint="default"/>
        <w:b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94C7250"/>
    <w:multiLevelType w:val="hybridMultilevel"/>
    <w:tmpl w:val="5E7896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EB5067B"/>
    <w:multiLevelType w:val="hybridMultilevel"/>
    <w:tmpl w:val="96A828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FFC22A2"/>
    <w:multiLevelType w:val="hybridMultilevel"/>
    <w:tmpl w:val="CA628D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44F68C1"/>
    <w:multiLevelType w:val="hybridMultilevel"/>
    <w:tmpl w:val="0BEA6328"/>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9" w15:restartNumberingAfterBreak="0">
    <w:nsid w:val="65C636D0"/>
    <w:multiLevelType w:val="hybridMultilevel"/>
    <w:tmpl w:val="2A6AAA8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72A13FF"/>
    <w:multiLevelType w:val="hybridMultilevel"/>
    <w:tmpl w:val="C95E8F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B346619"/>
    <w:multiLevelType w:val="hybridMultilevel"/>
    <w:tmpl w:val="55BEC8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CD15087"/>
    <w:multiLevelType w:val="hybridMultilevel"/>
    <w:tmpl w:val="354E6E0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E9F14CB"/>
    <w:multiLevelType w:val="hybridMultilevel"/>
    <w:tmpl w:val="C5062B8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EA27E3D"/>
    <w:multiLevelType w:val="hybridMultilevel"/>
    <w:tmpl w:val="C68C6170"/>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C70A88"/>
    <w:multiLevelType w:val="hybridMultilevel"/>
    <w:tmpl w:val="ACF0EE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85777933">
    <w:abstractNumId w:val="21"/>
  </w:num>
  <w:num w:numId="2" w16cid:durableId="417795677">
    <w:abstractNumId w:val="10"/>
  </w:num>
  <w:num w:numId="3" w16cid:durableId="1818108215">
    <w:abstractNumId w:val="20"/>
  </w:num>
  <w:num w:numId="4" w16cid:durableId="1929459443">
    <w:abstractNumId w:val="13"/>
  </w:num>
  <w:num w:numId="5" w16cid:durableId="987444486">
    <w:abstractNumId w:val="23"/>
  </w:num>
  <w:num w:numId="6" w16cid:durableId="905142027">
    <w:abstractNumId w:val="22"/>
  </w:num>
  <w:num w:numId="7" w16cid:durableId="803934584">
    <w:abstractNumId w:val="24"/>
  </w:num>
  <w:num w:numId="8" w16cid:durableId="1865706888">
    <w:abstractNumId w:val="5"/>
  </w:num>
  <w:num w:numId="9" w16cid:durableId="1708918300">
    <w:abstractNumId w:val="4"/>
  </w:num>
  <w:num w:numId="10" w16cid:durableId="1902792586">
    <w:abstractNumId w:val="8"/>
  </w:num>
  <w:num w:numId="11" w16cid:durableId="854734488">
    <w:abstractNumId w:val="1"/>
  </w:num>
  <w:num w:numId="12" w16cid:durableId="1353457503">
    <w:abstractNumId w:val="12"/>
  </w:num>
  <w:num w:numId="13" w16cid:durableId="1645045860">
    <w:abstractNumId w:val="0"/>
  </w:num>
  <w:num w:numId="14" w16cid:durableId="665938387">
    <w:abstractNumId w:val="2"/>
  </w:num>
  <w:num w:numId="15" w16cid:durableId="2075346837">
    <w:abstractNumId w:val="18"/>
  </w:num>
  <w:num w:numId="16" w16cid:durableId="1754088661">
    <w:abstractNumId w:val="19"/>
  </w:num>
  <w:num w:numId="17" w16cid:durableId="940261553">
    <w:abstractNumId w:val="25"/>
  </w:num>
  <w:num w:numId="18" w16cid:durableId="1551458030">
    <w:abstractNumId w:val="3"/>
  </w:num>
  <w:num w:numId="19" w16cid:durableId="1654794015">
    <w:abstractNumId w:val="6"/>
  </w:num>
  <w:num w:numId="20" w16cid:durableId="729813680">
    <w:abstractNumId w:val="7"/>
  </w:num>
  <w:num w:numId="21" w16cid:durableId="1185707535">
    <w:abstractNumId w:val="17"/>
  </w:num>
  <w:num w:numId="22" w16cid:durableId="459030316">
    <w:abstractNumId w:val="11"/>
  </w:num>
  <w:num w:numId="23" w16cid:durableId="1767506178">
    <w:abstractNumId w:val="16"/>
  </w:num>
  <w:num w:numId="24" w16cid:durableId="2049790342">
    <w:abstractNumId w:val="15"/>
  </w:num>
  <w:num w:numId="25" w16cid:durableId="396905784">
    <w:abstractNumId w:val="9"/>
  </w:num>
  <w:num w:numId="26" w16cid:durableId="18795121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B3F"/>
    <w:rsid w:val="000076C4"/>
    <w:rsid w:val="00010399"/>
    <w:rsid w:val="00010616"/>
    <w:rsid w:val="00010AA8"/>
    <w:rsid w:val="000154FD"/>
    <w:rsid w:val="000210C9"/>
    <w:rsid w:val="00022440"/>
    <w:rsid w:val="000226EB"/>
    <w:rsid w:val="00024DE6"/>
    <w:rsid w:val="000279E0"/>
    <w:rsid w:val="0003490B"/>
    <w:rsid w:val="00035B6B"/>
    <w:rsid w:val="000362F0"/>
    <w:rsid w:val="00037534"/>
    <w:rsid w:val="000376D7"/>
    <w:rsid w:val="00042414"/>
    <w:rsid w:val="0004251F"/>
    <w:rsid w:val="000465C6"/>
    <w:rsid w:val="00051252"/>
    <w:rsid w:val="00063250"/>
    <w:rsid w:val="00066DFF"/>
    <w:rsid w:val="000705BF"/>
    <w:rsid w:val="00076689"/>
    <w:rsid w:val="000812CA"/>
    <w:rsid w:val="00085192"/>
    <w:rsid w:val="000918D7"/>
    <w:rsid w:val="0009486B"/>
    <w:rsid w:val="00095EAD"/>
    <w:rsid w:val="00096F97"/>
    <w:rsid w:val="000A17E7"/>
    <w:rsid w:val="000A3D75"/>
    <w:rsid w:val="000B00BC"/>
    <w:rsid w:val="000B23CA"/>
    <w:rsid w:val="000B5725"/>
    <w:rsid w:val="000C3A48"/>
    <w:rsid w:val="000D4639"/>
    <w:rsid w:val="000D605E"/>
    <w:rsid w:val="000E0B84"/>
    <w:rsid w:val="000E3BBC"/>
    <w:rsid w:val="000E4528"/>
    <w:rsid w:val="000E5054"/>
    <w:rsid w:val="000E6923"/>
    <w:rsid w:val="000E70AE"/>
    <w:rsid w:val="000F2A75"/>
    <w:rsid w:val="001016C6"/>
    <w:rsid w:val="00104BF9"/>
    <w:rsid w:val="0011470E"/>
    <w:rsid w:val="00115382"/>
    <w:rsid w:val="00116D4F"/>
    <w:rsid w:val="001178FA"/>
    <w:rsid w:val="00122FDE"/>
    <w:rsid w:val="00123699"/>
    <w:rsid w:val="00125A35"/>
    <w:rsid w:val="001260C0"/>
    <w:rsid w:val="00136655"/>
    <w:rsid w:val="00137A4F"/>
    <w:rsid w:val="00142A17"/>
    <w:rsid w:val="001471E0"/>
    <w:rsid w:val="00151966"/>
    <w:rsid w:val="001530A8"/>
    <w:rsid w:val="001538FD"/>
    <w:rsid w:val="00157D08"/>
    <w:rsid w:val="00170B82"/>
    <w:rsid w:val="0017465A"/>
    <w:rsid w:val="001763BA"/>
    <w:rsid w:val="00176B6C"/>
    <w:rsid w:val="0017727B"/>
    <w:rsid w:val="00184091"/>
    <w:rsid w:val="00192643"/>
    <w:rsid w:val="00194770"/>
    <w:rsid w:val="00196CC7"/>
    <w:rsid w:val="00196F36"/>
    <w:rsid w:val="00197AED"/>
    <w:rsid w:val="001A5AF9"/>
    <w:rsid w:val="001B27CA"/>
    <w:rsid w:val="001B361C"/>
    <w:rsid w:val="001B379B"/>
    <w:rsid w:val="001B3D69"/>
    <w:rsid w:val="001B630A"/>
    <w:rsid w:val="001B6AC9"/>
    <w:rsid w:val="001C00EF"/>
    <w:rsid w:val="001C0454"/>
    <w:rsid w:val="001C14FF"/>
    <w:rsid w:val="001C2004"/>
    <w:rsid w:val="001C2D03"/>
    <w:rsid w:val="001C4B2A"/>
    <w:rsid w:val="001C6B62"/>
    <w:rsid w:val="001D05AD"/>
    <w:rsid w:val="001D6DD8"/>
    <w:rsid w:val="001E0320"/>
    <w:rsid w:val="001E219E"/>
    <w:rsid w:val="001E5255"/>
    <w:rsid w:val="001E792A"/>
    <w:rsid w:val="001E79A5"/>
    <w:rsid w:val="001F03FA"/>
    <w:rsid w:val="001F18E4"/>
    <w:rsid w:val="001F369A"/>
    <w:rsid w:val="001F5688"/>
    <w:rsid w:val="001F7CBB"/>
    <w:rsid w:val="001F7EC4"/>
    <w:rsid w:val="00202AE7"/>
    <w:rsid w:val="0020378E"/>
    <w:rsid w:val="002078EB"/>
    <w:rsid w:val="0021206A"/>
    <w:rsid w:val="0021257D"/>
    <w:rsid w:val="00212DD3"/>
    <w:rsid w:val="00213DB3"/>
    <w:rsid w:val="00215AC2"/>
    <w:rsid w:val="002174AC"/>
    <w:rsid w:val="002228B3"/>
    <w:rsid w:val="00223104"/>
    <w:rsid w:val="00224282"/>
    <w:rsid w:val="00224986"/>
    <w:rsid w:val="00236D0F"/>
    <w:rsid w:val="00237B5F"/>
    <w:rsid w:val="00240027"/>
    <w:rsid w:val="00241A37"/>
    <w:rsid w:val="00242056"/>
    <w:rsid w:val="00242F7E"/>
    <w:rsid w:val="00246578"/>
    <w:rsid w:val="00246AE4"/>
    <w:rsid w:val="00250FA0"/>
    <w:rsid w:val="002558D9"/>
    <w:rsid w:val="00257051"/>
    <w:rsid w:val="00257BB1"/>
    <w:rsid w:val="00257C7A"/>
    <w:rsid w:val="00262054"/>
    <w:rsid w:val="002641B6"/>
    <w:rsid w:val="002668E4"/>
    <w:rsid w:val="00272E8D"/>
    <w:rsid w:val="00274025"/>
    <w:rsid w:val="0028460A"/>
    <w:rsid w:val="0028584D"/>
    <w:rsid w:val="00294CCF"/>
    <w:rsid w:val="002B0CE6"/>
    <w:rsid w:val="002B15E0"/>
    <w:rsid w:val="002B174A"/>
    <w:rsid w:val="002B2672"/>
    <w:rsid w:val="002B61C6"/>
    <w:rsid w:val="002C0799"/>
    <w:rsid w:val="002C0CB7"/>
    <w:rsid w:val="002C11B1"/>
    <w:rsid w:val="002C5036"/>
    <w:rsid w:val="002C524A"/>
    <w:rsid w:val="002C6686"/>
    <w:rsid w:val="002C6974"/>
    <w:rsid w:val="002C6E85"/>
    <w:rsid w:val="002D2B8E"/>
    <w:rsid w:val="002D37A3"/>
    <w:rsid w:val="002D37EB"/>
    <w:rsid w:val="002D49DB"/>
    <w:rsid w:val="002D502A"/>
    <w:rsid w:val="002E575A"/>
    <w:rsid w:val="002F013A"/>
    <w:rsid w:val="002F0D5A"/>
    <w:rsid w:val="002F7218"/>
    <w:rsid w:val="002F7392"/>
    <w:rsid w:val="00301801"/>
    <w:rsid w:val="003079FB"/>
    <w:rsid w:val="003103B3"/>
    <w:rsid w:val="00310C34"/>
    <w:rsid w:val="00311F0F"/>
    <w:rsid w:val="00315634"/>
    <w:rsid w:val="00317C49"/>
    <w:rsid w:val="00320CC2"/>
    <w:rsid w:val="003223AC"/>
    <w:rsid w:val="00322AE1"/>
    <w:rsid w:val="00324252"/>
    <w:rsid w:val="00325511"/>
    <w:rsid w:val="00325611"/>
    <w:rsid w:val="003265B0"/>
    <w:rsid w:val="00327360"/>
    <w:rsid w:val="00334C82"/>
    <w:rsid w:val="003352C9"/>
    <w:rsid w:val="00335415"/>
    <w:rsid w:val="00344C89"/>
    <w:rsid w:val="00346AD8"/>
    <w:rsid w:val="003502CB"/>
    <w:rsid w:val="00352D6C"/>
    <w:rsid w:val="003531EF"/>
    <w:rsid w:val="00353367"/>
    <w:rsid w:val="00354CA4"/>
    <w:rsid w:val="003556CE"/>
    <w:rsid w:val="00356B47"/>
    <w:rsid w:val="00357533"/>
    <w:rsid w:val="0036408F"/>
    <w:rsid w:val="0036529A"/>
    <w:rsid w:val="00365C4C"/>
    <w:rsid w:val="0036709A"/>
    <w:rsid w:val="00367A15"/>
    <w:rsid w:val="00371373"/>
    <w:rsid w:val="00371CAF"/>
    <w:rsid w:val="00371D0C"/>
    <w:rsid w:val="0037262E"/>
    <w:rsid w:val="00373A5E"/>
    <w:rsid w:val="00374501"/>
    <w:rsid w:val="00375821"/>
    <w:rsid w:val="00382268"/>
    <w:rsid w:val="0038315A"/>
    <w:rsid w:val="00391B28"/>
    <w:rsid w:val="003971B3"/>
    <w:rsid w:val="003A0808"/>
    <w:rsid w:val="003A1E5C"/>
    <w:rsid w:val="003B41FA"/>
    <w:rsid w:val="003C6B43"/>
    <w:rsid w:val="003C7AA2"/>
    <w:rsid w:val="003D0C3D"/>
    <w:rsid w:val="003D2737"/>
    <w:rsid w:val="003D57DE"/>
    <w:rsid w:val="003E1C57"/>
    <w:rsid w:val="003E5B38"/>
    <w:rsid w:val="003F01E3"/>
    <w:rsid w:val="003F0459"/>
    <w:rsid w:val="003F0599"/>
    <w:rsid w:val="003F148C"/>
    <w:rsid w:val="003F1AAD"/>
    <w:rsid w:val="003F22CF"/>
    <w:rsid w:val="003F3060"/>
    <w:rsid w:val="003F6AB1"/>
    <w:rsid w:val="004024D6"/>
    <w:rsid w:val="004056E7"/>
    <w:rsid w:val="004106CD"/>
    <w:rsid w:val="00410DC3"/>
    <w:rsid w:val="00414F6F"/>
    <w:rsid w:val="00415A04"/>
    <w:rsid w:val="00417D49"/>
    <w:rsid w:val="004224F1"/>
    <w:rsid w:val="00427804"/>
    <w:rsid w:val="00427FD2"/>
    <w:rsid w:val="00431892"/>
    <w:rsid w:val="00437318"/>
    <w:rsid w:val="004379C7"/>
    <w:rsid w:val="00440547"/>
    <w:rsid w:val="00440EDE"/>
    <w:rsid w:val="00441B46"/>
    <w:rsid w:val="0044470D"/>
    <w:rsid w:val="0044476E"/>
    <w:rsid w:val="00445B62"/>
    <w:rsid w:val="00447226"/>
    <w:rsid w:val="004472A1"/>
    <w:rsid w:val="00451DB3"/>
    <w:rsid w:val="00454F7C"/>
    <w:rsid w:val="0045558C"/>
    <w:rsid w:val="00455A2E"/>
    <w:rsid w:val="0045600F"/>
    <w:rsid w:val="00456569"/>
    <w:rsid w:val="00461BB0"/>
    <w:rsid w:val="00461E53"/>
    <w:rsid w:val="00463165"/>
    <w:rsid w:val="00467B09"/>
    <w:rsid w:val="0047045A"/>
    <w:rsid w:val="004721F3"/>
    <w:rsid w:val="004767DC"/>
    <w:rsid w:val="00477417"/>
    <w:rsid w:val="00477C82"/>
    <w:rsid w:val="00481363"/>
    <w:rsid w:val="004828FD"/>
    <w:rsid w:val="00484EA8"/>
    <w:rsid w:val="004A0037"/>
    <w:rsid w:val="004A2826"/>
    <w:rsid w:val="004A36D7"/>
    <w:rsid w:val="004B25FC"/>
    <w:rsid w:val="004B5578"/>
    <w:rsid w:val="004C2F25"/>
    <w:rsid w:val="004C4BE0"/>
    <w:rsid w:val="004C51BC"/>
    <w:rsid w:val="004C702B"/>
    <w:rsid w:val="004D04E2"/>
    <w:rsid w:val="004D316C"/>
    <w:rsid w:val="004D5962"/>
    <w:rsid w:val="004D65F2"/>
    <w:rsid w:val="004E0C8A"/>
    <w:rsid w:val="004E1CE7"/>
    <w:rsid w:val="004E44F9"/>
    <w:rsid w:val="004F0B3F"/>
    <w:rsid w:val="00516A14"/>
    <w:rsid w:val="00520432"/>
    <w:rsid w:val="00521FD8"/>
    <w:rsid w:val="005225CE"/>
    <w:rsid w:val="0052348E"/>
    <w:rsid w:val="0052418D"/>
    <w:rsid w:val="005406AE"/>
    <w:rsid w:val="00543842"/>
    <w:rsid w:val="00544A1E"/>
    <w:rsid w:val="00547091"/>
    <w:rsid w:val="00550F75"/>
    <w:rsid w:val="00555490"/>
    <w:rsid w:val="00556202"/>
    <w:rsid w:val="00557C23"/>
    <w:rsid w:val="00557CDC"/>
    <w:rsid w:val="005657A3"/>
    <w:rsid w:val="00567C89"/>
    <w:rsid w:val="0057504D"/>
    <w:rsid w:val="0058084C"/>
    <w:rsid w:val="005867A9"/>
    <w:rsid w:val="00592F32"/>
    <w:rsid w:val="00594BC2"/>
    <w:rsid w:val="005956C5"/>
    <w:rsid w:val="005971AA"/>
    <w:rsid w:val="005A1530"/>
    <w:rsid w:val="005A3680"/>
    <w:rsid w:val="005A3EAE"/>
    <w:rsid w:val="005A6E49"/>
    <w:rsid w:val="005A6F13"/>
    <w:rsid w:val="005B2CEE"/>
    <w:rsid w:val="005B4747"/>
    <w:rsid w:val="005B64D4"/>
    <w:rsid w:val="005B6AD8"/>
    <w:rsid w:val="005C0A30"/>
    <w:rsid w:val="005C1D46"/>
    <w:rsid w:val="005C589E"/>
    <w:rsid w:val="005D32DA"/>
    <w:rsid w:val="005D42B0"/>
    <w:rsid w:val="005D4F80"/>
    <w:rsid w:val="005E0B90"/>
    <w:rsid w:val="005E24D8"/>
    <w:rsid w:val="005E55B2"/>
    <w:rsid w:val="005E7C5F"/>
    <w:rsid w:val="005F1A18"/>
    <w:rsid w:val="005F4177"/>
    <w:rsid w:val="005F5441"/>
    <w:rsid w:val="005F58B7"/>
    <w:rsid w:val="005F71C0"/>
    <w:rsid w:val="005F7D11"/>
    <w:rsid w:val="006040B2"/>
    <w:rsid w:val="0060667C"/>
    <w:rsid w:val="00610B75"/>
    <w:rsid w:val="006173FB"/>
    <w:rsid w:val="00624DBF"/>
    <w:rsid w:val="00632997"/>
    <w:rsid w:val="00632B66"/>
    <w:rsid w:val="00632E40"/>
    <w:rsid w:val="00634C4E"/>
    <w:rsid w:val="00634F93"/>
    <w:rsid w:val="00642B13"/>
    <w:rsid w:val="00642F13"/>
    <w:rsid w:val="00643719"/>
    <w:rsid w:val="00643BE0"/>
    <w:rsid w:val="0064680A"/>
    <w:rsid w:val="00647023"/>
    <w:rsid w:val="00647190"/>
    <w:rsid w:val="006520A8"/>
    <w:rsid w:val="0065224D"/>
    <w:rsid w:val="00654428"/>
    <w:rsid w:val="006549DB"/>
    <w:rsid w:val="00662397"/>
    <w:rsid w:val="00662762"/>
    <w:rsid w:val="00662CCA"/>
    <w:rsid w:val="00664839"/>
    <w:rsid w:val="00664C0A"/>
    <w:rsid w:val="006671A0"/>
    <w:rsid w:val="00667D14"/>
    <w:rsid w:val="00672696"/>
    <w:rsid w:val="00680592"/>
    <w:rsid w:val="00681321"/>
    <w:rsid w:val="006815E7"/>
    <w:rsid w:val="00684844"/>
    <w:rsid w:val="0068521F"/>
    <w:rsid w:val="006853AF"/>
    <w:rsid w:val="006857FA"/>
    <w:rsid w:val="00687FC4"/>
    <w:rsid w:val="006903D0"/>
    <w:rsid w:val="0069090D"/>
    <w:rsid w:val="00691439"/>
    <w:rsid w:val="00692486"/>
    <w:rsid w:val="00695D6A"/>
    <w:rsid w:val="006A1461"/>
    <w:rsid w:val="006A2735"/>
    <w:rsid w:val="006A3555"/>
    <w:rsid w:val="006A4516"/>
    <w:rsid w:val="006A5FA1"/>
    <w:rsid w:val="006A6D8B"/>
    <w:rsid w:val="006A740C"/>
    <w:rsid w:val="006A797C"/>
    <w:rsid w:val="006B322A"/>
    <w:rsid w:val="006B67E2"/>
    <w:rsid w:val="006B6E91"/>
    <w:rsid w:val="006C0166"/>
    <w:rsid w:val="006C175D"/>
    <w:rsid w:val="006C2612"/>
    <w:rsid w:val="006C261D"/>
    <w:rsid w:val="006C2CFD"/>
    <w:rsid w:val="006C2E4F"/>
    <w:rsid w:val="006C3A3E"/>
    <w:rsid w:val="006C48AE"/>
    <w:rsid w:val="006C636B"/>
    <w:rsid w:val="006D20BD"/>
    <w:rsid w:val="006D2A73"/>
    <w:rsid w:val="006D308A"/>
    <w:rsid w:val="006D4A0D"/>
    <w:rsid w:val="006D667D"/>
    <w:rsid w:val="006D7857"/>
    <w:rsid w:val="006E2EAE"/>
    <w:rsid w:val="006F22CC"/>
    <w:rsid w:val="006F5545"/>
    <w:rsid w:val="007021BA"/>
    <w:rsid w:val="00703B25"/>
    <w:rsid w:val="00704DD4"/>
    <w:rsid w:val="007060ED"/>
    <w:rsid w:val="0070658C"/>
    <w:rsid w:val="007103DD"/>
    <w:rsid w:val="00713349"/>
    <w:rsid w:val="00714D18"/>
    <w:rsid w:val="00714E9D"/>
    <w:rsid w:val="007167AB"/>
    <w:rsid w:val="007173B0"/>
    <w:rsid w:val="00723628"/>
    <w:rsid w:val="00724F37"/>
    <w:rsid w:val="0072518E"/>
    <w:rsid w:val="00727339"/>
    <w:rsid w:val="00730697"/>
    <w:rsid w:val="007315BB"/>
    <w:rsid w:val="00733C64"/>
    <w:rsid w:val="00737882"/>
    <w:rsid w:val="00750C75"/>
    <w:rsid w:val="00752D3A"/>
    <w:rsid w:val="0075659E"/>
    <w:rsid w:val="00757DA6"/>
    <w:rsid w:val="00764378"/>
    <w:rsid w:val="007660CF"/>
    <w:rsid w:val="00770251"/>
    <w:rsid w:val="00770D02"/>
    <w:rsid w:val="00777488"/>
    <w:rsid w:val="0078024F"/>
    <w:rsid w:val="00784C5D"/>
    <w:rsid w:val="00794AE7"/>
    <w:rsid w:val="00794F47"/>
    <w:rsid w:val="00796125"/>
    <w:rsid w:val="007978B6"/>
    <w:rsid w:val="007A4D0F"/>
    <w:rsid w:val="007B682B"/>
    <w:rsid w:val="007C0A6B"/>
    <w:rsid w:val="007C16B7"/>
    <w:rsid w:val="007C3B53"/>
    <w:rsid w:val="007C7EC9"/>
    <w:rsid w:val="007D2DEF"/>
    <w:rsid w:val="007D540B"/>
    <w:rsid w:val="007E06CB"/>
    <w:rsid w:val="007E28B8"/>
    <w:rsid w:val="007E3BCD"/>
    <w:rsid w:val="007E46AA"/>
    <w:rsid w:val="007E6618"/>
    <w:rsid w:val="007E6AC4"/>
    <w:rsid w:val="007F26B3"/>
    <w:rsid w:val="007F5255"/>
    <w:rsid w:val="0080349D"/>
    <w:rsid w:val="00806790"/>
    <w:rsid w:val="00811175"/>
    <w:rsid w:val="008148E5"/>
    <w:rsid w:val="00816291"/>
    <w:rsid w:val="00823249"/>
    <w:rsid w:val="00823D17"/>
    <w:rsid w:val="008240F6"/>
    <w:rsid w:val="008245B3"/>
    <w:rsid w:val="00825CCE"/>
    <w:rsid w:val="008277CD"/>
    <w:rsid w:val="00830064"/>
    <w:rsid w:val="008325BE"/>
    <w:rsid w:val="008334F5"/>
    <w:rsid w:val="00833904"/>
    <w:rsid w:val="00836721"/>
    <w:rsid w:val="00841CFE"/>
    <w:rsid w:val="0084342B"/>
    <w:rsid w:val="008443B6"/>
    <w:rsid w:val="008526CF"/>
    <w:rsid w:val="00853C8D"/>
    <w:rsid w:val="008543B4"/>
    <w:rsid w:val="00854C56"/>
    <w:rsid w:val="008557DE"/>
    <w:rsid w:val="008561AB"/>
    <w:rsid w:val="0086008E"/>
    <w:rsid w:val="00861070"/>
    <w:rsid w:val="00863821"/>
    <w:rsid w:val="00874C46"/>
    <w:rsid w:val="00875A4F"/>
    <w:rsid w:val="008803F9"/>
    <w:rsid w:val="008822F8"/>
    <w:rsid w:val="0088246F"/>
    <w:rsid w:val="00883DC2"/>
    <w:rsid w:val="00885BD0"/>
    <w:rsid w:val="008877F7"/>
    <w:rsid w:val="00887CC6"/>
    <w:rsid w:val="00891F62"/>
    <w:rsid w:val="008941C6"/>
    <w:rsid w:val="00896D6C"/>
    <w:rsid w:val="00897C4B"/>
    <w:rsid w:val="008A0FF4"/>
    <w:rsid w:val="008A3699"/>
    <w:rsid w:val="008A490A"/>
    <w:rsid w:val="008B7243"/>
    <w:rsid w:val="008C15EE"/>
    <w:rsid w:val="008C184C"/>
    <w:rsid w:val="008C7D2F"/>
    <w:rsid w:val="008D0AF5"/>
    <w:rsid w:val="008E469F"/>
    <w:rsid w:val="008F23E0"/>
    <w:rsid w:val="008F4E2C"/>
    <w:rsid w:val="008F619F"/>
    <w:rsid w:val="008F755C"/>
    <w:rsid w:val="00900C64"/>
    <w:rsid w:val="00901247"/>
    <w:rsid w:val="00902EB8"/>
    <w:rsid w:val="0090489E"/>
    <w:rsid w:val="009051D7"/>
    <w:rsid w:val="00905CD8"/>
    <w:rsid w:val="00910750"/>
    <w:rsid w:val="00912200"/>
    <w:rsid w:val="00914839"/>
    <w:rsid w:val="00916A3C"/>
    <w:rsid w:val="0092175F"/>
    <w:rsid w:val="00922863"/>
    <w:rsid w:val="0093220F"/>
    <w:rsid w:val="009367D7"/>
    <w:rsid w:val="00940A20"/>
    <w:rsid w:val="00947FF5"/>
    <w:rsid w:val="00953CC8"/>
    <w:rsid w:val="00954E87"/>
    <w:rsid w:val="0096113F"/>
    <w:rsid w:val="0096246D"/>
    <w:rsid w:val="00983581"/>
    <w:rsid w:val="00985BAF"/>
    <w:rsid w:val="009862E3"/>
    <w:rsid w:val="009867E5"/>
    <w:rsid w:val="009869DF"/>
    <w:rsid w:val="00986FEB"/>
    <w:rsid w:val="00987B82"/>
    <w:rsid w:val="00987FFA"/>
    <w:rsid w:val="00990DA1"/>
    <w:rsid w:val="009A23E4"/>
    <w:rsid w:val="009A2D0C"/>
    <w:rsid w:val="009A3FAC"/>
    <w:rsid w:val="009B0B3F"/>
    <w:rsid w:val="009B1D6E"/>
    <w:rsid w:val="009B3904"/>
    <w:rsid w:val="009B438D"/>
    <w:rsid w:val="009C2C9D"/>
    <w:rsid w:val="009C5F65"/>
    <w:rsid w:val="009C7299"/>
    <w:rsid w:val="009C7FF1"/>
    <w:rsid w:val="009E09CD"/>
    <w:rsid w:val="009E158E"/>
    <w:rsid w:val="009E23BD"/>
    <w:rsid w:val="009E4680"/>
    <w:rsid w:val="009E4A84"/>
    <w:rsid w:val="009E785E"/>
    <w:rsid w:val="009F0944"/>
    <w:rsid w:val="009F2DE8"/>
    <w:rsid w:val="009F359B"/>
    <w:rsid w:val="009F6988"/>
    <w:rsid w:val="00A0265C"/>
    <w:rsid w:val="00A0374C"/>
    <w:rsid w:val="00A04325"/>
    <w:rsid w:val="00A10338"/>
    <w:rsid w:val="00A10D04"/>
    <w:rsid w:val="00A1197E"/>
    <w:rsid w:val="00A12544"/>
    <w:rsid w:val="00A20E4A"/>
    <w:rsid w:val="00A21E13"/>
    <w:rsid w:val="00A23688"/>
    <w:rsid w:val="00A23A56"/>
    <w:rsid w:val="00A30865"/>
    <w:rsid w:val="00A31C82"/>
    <w:rsid w:val="00A32325"/>
    <w:rsid w:val="00A32B61"/>
    <w:rsid w:val="00A3392E"/>
    <w:rsid w:val="00A33A67"/>
    <w:rsid w:val="00A37436"/>
    <w:rsid w:val="00A40AEC"/>
    <w:rsid w:val="00A4242F"/>
    <w:rsid w:val="00A46607"/>
    <w:rsid w:val="00A47264"/>
    <w:rsid w:val="00A512F2"/>
    <w:rsid w:val="00A55286"/>
    <w:rsid w:val="00A56B61"/>
    <w:rsid w:val="00A62C96"/>
    <w:rsid w:val="00A64A0E"/>
    <w:rsid w:val="00A654E8"/>
    <w:rsid w:val="00A671BD"/>
    <w:rsid w:val="00A749EF"/>
    <w:rsid w:val="00A7533E"/>
    <w:rsid w:val="00A80E6D"/>
    <w:rsid w:val="00A85804"/>
    <w:rsid w:val="00A872C2"/>
    <w:rsid w:val="00A94D98"/>
    <w:rsid w:val="00A96A22"/>
    <w:rsid w:val="00A97A50"/>
    <w:rsid w:val="00AA162E"/>
    <w:rsid w:val="00AA1E3B"/>
    <w:rsid w:val="00AB46EC"/>
    <w:rsid w:val="00AB5A28"/>
    <w:rsid w:val="00AB5F9B"/>
    <w:rsid w:val="00AB7A9A"/>
    <w:rsid w:val="00AC0157"/>
    <w:rsid w:val="00AC2730"/>
    <w:rsid w:val="00AC546B"/>
    <w:rsid w:val="00AC6E4D"/>
    <w:rsid w:val="00AD34DF"/>
    <w:rsid w:val="00AD4B6E"/>
    <w:rsid w:val="00AE148E"/>
    <w:rsid w:val="00AE2E70"/>
    <w:rsid w:val="00AE602F"/>
    <w:rsid w:val="00AF1B1B"/>
    <w:rsid w:val="00AF408B"/>
    <w:rsid w:val="00AF5075"/>
    <w:rsid w:val="00AF57E3"/>
    <w:rsid w:val="00B017E3"/>
    <w:rsid w:val="00B04E87"/>
    <w:rsid w:val="00B114B2"/>
    <w:rsid w:val="00B11C4F"/>
    <w:rsid w:val="00B137BD"/>
    <w:rsid w:val="00B13FFA"/>
    <w:rsid w:val="00B20267"/>
    <w:rsid w:val="00B20444"/>
    <w:rsid w:val="00B2163A"/>
    <w:rsid w:val="00B21F1A"/>
    <w:rsid w:val="00B24FFD"/>
    <w:rsid w:val="00B25937"/>
    <w:rsid w:val="00B308D6"/>
    <w:rsid w:val="00B437D5"/>
    <w:rsid w:val="00B47228"/>
    <w:rsid w:val="00B511D3"/>
    <w:rsid w:val="00B539F6"/>
    <w:rsid w:val="00B56D7B"/>
    <w:rsid w:val="00B5767F"/>
    <w:rsid w:val="00B62A6A"/>
    <w:rsid w:val="00B64E22"/>
    <w:rsid w:val="00B65CAA"/>
    <w:rsid w:val="00B66D7B"/>
    <w:rsid w:val="00B67847"/>
    <w:rsid w:val="00B70FF3"/>
    <w:rsid w:val="00B720AB"/>
    <w:rsid w:val="00B81FD7"/>
    <w:rsid w:val="00B8270C"/>
    <w:rsid w:val="00B92496"/>
    <w:rsid w:val="00B92A24"/>
    <w:rsid w:val="00B958B5"/>
    <w:rsid w:val="00B95B14"/>
    <w:rsid w:val="00BB0F17"/>
    <w:rsid w:val="00BB21C8"/>
    <w:rsid w:val="00BB3EC0"/>
    <w:rsid w:val="00BB7F5C"/>
    <w:rsid w:val="00BC3714"/>
    <w:rsid w:val="00BC371D"/>
    <w:rsid w:val="00BC3DF0"/>
    <w:rsid w:val="00BC5649"/>
    <w:rsid w:val="00BC5B96"/>
    <w:rsid w:val="00BC7D94"/>
    <w:rsid w:val="00BD0916"/>
    <w:rsid w:val="00BD40B6"/>
    <w:rsid w:val="00BD480C"/>
    <w:rsid w:val="00BD6F76"/>
    <w:rsid w:val="00BE34E4"/>
    <w:rsid w:val="00BE3E61"/>
    <w:rsid w:val="00BE5762"/>
    <w:rsid w:val="00BE5E3F"/>
    <w:rsid w:val="00BE6A36"/>
    <w:rsid w:val="00BF1F07"/>
    <w:rsid w:val="00C026B7"/>
    <w:rsid w:val="00C0462A"/>
    <w:rsid w:val="00C056A3"/>
    <w:rsid w:val="00C1481D"/>
    <w:rsid w:val="00C17699"/>
    <w:rsid w:val="00C21344"/>
    <w:rsid w:val="00C22A35"/>
    <w:rsid w:val="00C233FE"/>
    <w:rsid w:val="00C24245"/>
    <w:rsid w:val="00C2673F"/>
    <w:rsid w:val="00C30BFA"/>
    <w:rsid w:val="00C30DAB"/>
    <w:rsid w:val="00C361ED"/>
    <w:rsid w:val="00C36735"/>
    <w:rsid w:val="00C415AB"/>
    <w:rsid w:val="00C421D2"/>
    <w:rsid w:val="00C424A9"/>
    <w:rsid w:val="00C42748"/>
    <w:rsid w:val="00C43D3B"/>
    <w:rsid w:val="00C53E61"/>
    <w:rsid w:val="00C5503E"/>
    <w:rsid w:val="00C561A0"/>
    <w:rsid w:val="00C5698B"/>
    <w:rsid w:val="00C57E29"/>
    <w:rsid w:val="00C62FFC"/>
    <w:rsid w:val="00C70B22"/>
    <w:rsid w:val="00C71FB5"/>
    <w:rsid w:val="00C767CA"/>
    <w:rsid w:val="00C81E1E"/>
    <w:rsid w:val="00C82E2E"/>
    <w:rsid w:val="00C84B5D"/>
    <w:rsid w:val="00C856CA"/>
    <w:rsid w:val="00C8622E"/>
    <w:rsid w:val="00C87B13"/>
    <w:rsid w:val="00C9054B"/>
    <w:rsid w:val="00C90CF8"/>
    <w:rsid w:val="00C9133E"/>
    <w:rsid w:val="00C93CCC"/>
    <w:rsid w:val="00C94F2A"/>
    <w:rsid w:val="00C95C96"/>
    <w:rsid w:val="00CA2AF9"/>
    <w:rsid w:val="00CA2E18"/>
    <w:rsid w:val="00CA3A44"/>
    <w:rsid w:val="00CA5895"/>
    <w:rsid w:val="00CA6932"/>
    <w:rsid w:val="00CA7261"/>
    <w:rsid w:val="00CA747E"/>
    <w:rsid w:val="00CB1A19"/>
    <w:rsid w:val="00CB2ACE"/>
    <w:rsid w:val="00CB2D31"/>
    <w:rsid w:val="00CB32BA"/>
    <w:rsid w:val="00CB4FFD"/>
    <w:rsid w:val="00CB6471"/>
    <w:rsid w:val="00CB7567"/>
    <w:rsid w:val="00CC0DCA"/>
    <w:rsid w:val="00CC3113"/>
    <w:rsid w:val="00CC3250"/>
    <w:rsid w:val="00CC6770"/>
    <w:rsid w:val="00CD4277"/>
    <w:rsid w:val="00CE1FC1"/>
    <w:rsid w:val="00CF05EA"/>
    <w:rsid w:val="00CF2102"/>
    <w:rsid w:val="00CF28B3"/>
    <w:rsid w:val="00CF5A27"/>
    <w:rsid w:val="00CF71C9"/>
    <w:rsid w:val="00D047F9"/>
    <w:rsid w:val="00D05FE2"/>
    <w:rsid w:val="00D1035B"/>
    <w:rsid w:val="00D12074"/>
    <w:rsid w:val="00D12ADE"/>
    <w:rsid w:val="00D15F78"/>
    <w:rsid w:val="00D2204B"/>
    <w:rsid w:val="00D2323A"/>
    <w:rsid w:val="00D23DFA"/>
    <w:rsid w:val="00D317AC"/>
    <w:rsid w:val="00D327D6"/>
    <w:rsid w:val="00D33940"/>
    <w:rsid w:val="00D345FA"/>
    <w:rsid w:val="00D34973"/>
    <w:rsid w:val="00D35257"/>
    <w:rsid w:val="00D35CE7"/>
    <w:rsid w:val="00D432EC"/>
    <w:rsid w:val="00D45069"/>
    <w:rsid w:val="00D45075"/>
    <w:rsid w:val="00D4695E"/>
    <w:rsid w:val="00D520E9"/>
    <w:rsid w:val="00D5406F"/>
    <w:rsid w:val="00D56799"/>
    <w:rsid w:val="00D61C0E"/>
    <w:rsid w:val="00D63284"/>
    <w:rsid w:val="00D63FBF"/>
    <w:rsid w:val="00D64594"/>
    <w:rsid w:val="00D660FF"/>
    <w:rsid w:val="00D70145"/>
    <w:rsid w:val="00D81FB8"/>
    <w:rsid w:val="00D8368D"/>
    <w:rsid w:val="00D85127"/>
    <w:rsid w:val="00D907C1"/>
    <w:rsid w:val="00D932EE"/>
    <w:rsid w:val="00D956AE"/>
    <w:rsid w:val="00D966BB"/>
    <w:rsid w:val="00D978E3"/>
    <w:rsid w:val="00DA1CDF"/>
    <w:rsid w:val="00DA3319"/>
    <w:rsid w:val="00DA3F00"/>
    <w:rsid w:val="00DA547F"/>
    <w:rsid w:val="00DA6630"/>
    <w:rsid w:val="00DB2A1A"/>
    <w:rsid w:val="00DB3097"/>
    <w:rsid w:val="00DB3DAA"/>
    <w:rsid w:val="00DB5490"/>
    <w:rsid w:val="00DB5DF9"/>
    <w:rsid w:val="00DC278F"/>
    <w:rsid w:val="00DC7BA9"/>
    <w:rsid w:val="00DC7FE2"/>
    <w:rsid w:val="00DD05EF"/>
    <w:rsid w:val="00DD5764"/>
    <w:rsid w:val="00DD5EFE"/>
    <w:rsid w:val="00DE0CFB"/>
    <w:rsid w:val="00DE11E5"/>
    <w:rsid w:val="00DE77C0"/>
    <w:rsid w:val="00E00981"/>
    <w:rsid w:val="00E0326D"/>
    <w:rsid w:val="00E04569"/>
    <w:rsid w:val="00E04CA5"/>
    <w:rsid w:val="00E10DCF"/>
    <w:rsid w:val="00E11D9C"/>
    <w:rsid w:val="00E129D2"/>
    <w:rsid w:val="00E16B68"/>
    <w:rsid w:val="00E2118A"/>
    <w:rsid w:val="00E21311"/>
    <w:rsid w:val="00E26283"/>
    <w:rsid w:val="00E32548"/>
    <w:rsid w:val="00E34F1F"/>
    <w:rsid w:val="00E37286"/>
    <w:rsid w:val="00E432FF"/>
    <w:rsid w:val="00E4345B"/>
    <w:rsid w:val="00E5098A"/>
    <w:rsid w:val="00E50EB0"/>
    <w:rsid w:val="00E50F2A"/>
    <w:rsid w:val="00E5150E"/>
    <w:rsid w:val="00E5226D"/>
    <w:rsid w:val="00E53A2B"/>
    <w:rsid w:val="00E626D5"/>
    <w:rsid w:val="00E627B4"/>
    <w:rsid w:val="00E65148"/>
    <w:rsid w:val="00E653DF"/>
    <w:rsid w:val="00E65ECE"/>
    <w:rsid w:val="00E674C9"/>
    <w:rsid w:val="00E706DE"/>
    <w:rsid w:val="00E70A60"/>
    <w:rsid w:val="00E70BCD"/>
    <w:rsid w:val="00E70C93"/>
    <w:rsid w:val="00E71729"/>
    <w:rsid w:val="00E71E7F"/>
    <w:rsid w:val="00E74572"/>
    <w:rsid w:val="00E8021C"/>
    <w:rsid w:val="00E80F14"/>
    <w:rsid w:val="00E820CC"/>
    <w:rsid w:val="00E835C9"/>
    <w:rsid w:val="00E83DC8"/>
    <w:rsid w:val="00E9589D"/>
    <w:rsid w:val="00E9727E"/>
    <w:rsid w:val="00EB14CC"/>
    <w:rsid w:val="00EB310F"/>
    <w:rsid w:val="00EB331D"/>
    <w:rsid w:val="00EB45CA"/>
    <w:rsid w:val="00EB4870"/>
    <w:rsid w:val="00EB4B80"/>
    <w:rsid w:val="00EB5E01"/>
    <w:rsid w:val="00EB6A60"/>
    <w:rsid w:val="00EB7081"/>
    <w:rsid w:val="00EC1AC3"/>
    <w:rsid w:val="00EC4CB1"/>
    <w:rsid w:val="00EC507C"/>
    <w:rsid w:val="00EC6F2C"/>
    <w:rsid w:val="00EC7E16"/>
    <w:rsid w:val="00ED162C"/>
    <w:rsid w:val="00ED1905"/>
    <w:rsid w:val="00ED3CC7"/>
    <w:rsid w:val="00ED7E90"/>
    <w:rsid w:val="00EE0A7C"/>
    <w:rsid w:val="00EE0D5D"/>
    <w:rsid w:val="00EE3804"/>
    <w:rsid w:val="00EE7851"/>
    <w:rsid w:val="00EF0EE5"/>
    <w:rsid w:val="00EF49FB"/>
    <w:rsid w:val="00F00100"/>
    <w:rsid w:val="00F01B03"/>
    <w:rsid w:val="00F020AB"/>
    <w:rsid w:val="00F022E5"/>
    <w:rsid w:val="00F03664"/>
    <w:rsid w:val="00F05D4B"/>
    <w:rsid w:val="00F100FA"/>
    <w:rsid w:val="00F12D59"/>
    <w:rsid w:val="00F200A1"/>
    <w:rsid w:val="00F21F95"/>
    <w:rsid w:val="00F22072"/>
    <w:rsid w:val="00F2277C"/>
    <w:rsid w:val="00F22899"/>
    <w:rsid w:val="00F278FB"/>
    <w:rsid w:val="00F411AD"/>
    <w:rsid w:val="00F424A6"/>
    <w:rsid w:val="00F42A46"/>
    <w:rsid w:val="00F451C3"/>
    <w:rsid w:val="00F462F5"/>
    <w:rsid w:val="00F47CCF"/>
    <w:rsid w:val="00F50569"/>
    <w:rsid w:val="00F53002"/>
    <w:rsid w:val="00F54299"/>
    <w:rsid w:val="00F56190"/>
    <w:rsid w:val="00F60524"/>
    <w:rsid w:val="00F61597"/>
    <w:rsid w:val="00F6335D"/>
    <w:rsid w:val="00F65E8E"/>
    <w:rsid w:val="00F67676"/>
    <w:rsid w:val="00F71364"/>
    <w:rsid w:val="00F71C26"/>
    <w:rsid w:val="00F73471"/>
    <w:rsid w:val="00F80D6C"/>
    <w:rsid w:val="00F832F6"/>
    <w:rsid w:val="00F83A19"/>
    <w:rsid w:val="00F85657"/>
    <w:rsid w:val="00F91D5B"/>
    <w:rsid w:val="00FA1B05"/>
    <w:rsid w:val="00FA2893"/>
    <w:rsid w:val="00FA34A4"/>
    <w:rsid w:val="00FA4C8C"/>
    <w:rsid w:val="00FA5B41"/>
    <w:rsid w:val="00FA6B51"/>
    <w:rsid w:val="00FB38BF"/>
    <w:rsid w:val="00FB48CD"/>
    <w:rsid w:val="00FC12F1"/>
    <w:rsid w:val="00FC1610"/>
    <w:rsid w:val="00FC3429"/>
    <w:rsid w:val="00FC4AF1"/>
    <w:rsid w:val="00FD1795"/>
    <w:rsid w:val="00FD2A59"/>
    <w:rsid w:val="00FD3662"/>
    <w:rsid w:val="00FD3D0D"/>
    <w:rsid w:val="00FD7C5B"/>
    <w:rsid w:val="00FD7ECE"/>
    <w:rsid w:val="00FE0124"/>
    <w:rsid w:val="00FE0703"/>
    <w:rsid w:val="00FE3321"/>
    <w:rsid w:val="00FF0D35"/>
    <w:rsid w:val="00FF2901"/>
    <w:rsid w:val="00FF2D34"/>
    <w:rsid w:val="00FF3CA5"/>
    <w:rsid w:val="00FF6B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ECF61"/>
  <w15:chartTrackingRefBased/>
  <w15:docId w15:val="{DF315B03-C489-4790-B7D8-39B8B5D99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557C2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6C26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567C8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6C261D"/>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6C261D"/>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A04325"/>
    <w:pPr>
      <w:tabs>
        <w:tab w:val="center" w:pos="4536"/>
        <w:tab w:val="right" w:pos="9072"/>
      </w:tabs>
      <w:spacing w:after="0" w:line="240" w:lineRule="auto"/>
    </w:pPr>
  </w:style>
  <w:style w:type="character" w:customStyle="1" w:styleId="En-tteCar">
    <w:name w:val="En-tête Car"/>
    <w:basedOn w:val="Policepardfaut"/>
    <w:link w:val="En-tte"/>
    <w:uiPriority w:val="99"/>
    <w:rsid w:val="00A04325"/>
  </w:style>
  <w:style w:type="paragraph" w:styleId="Pieddepage">
    <w:name w:val="footer"/>
    <w:basedOn w:val="Normal"/>
    <w:link w:val="PieddepageCar"/>
    <w:uiPriority w:val="99"/>
    <w:unhideWhenUsed/>
    <w:rsid w:val="00A0432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04325"/>
  </w:style>
  <w:style w:type="character" w:styleId="Lienhypertexte">
    <w:name w:val="Hyperlink"/>
    <w:basedOn w:val="Policepardfaut"/>
    <w:uiPriority w:val="99"/>
    <w:unhideWhenUsed/>
    <w:rsid w:val="00A04325"/>
    <w:rPr>
      <w:color w:val="0563C1" w:themeColor="hyperlink"/>
      <w:u w:val="single"/>
    </w:rPr>
  </w:style>
  <w:style w:type="character" w:styleId="lev">
    <w:name w:val="Strong"/>
    <w:basedOn w:val="Policepardfaut"/>
    <w:uiPriority w:val="22"/>
    <w:qFormat/>
    <w:rsid w:val="00A04325"/>
    <w:rPr>
      <w:b/>
      <w:bCs/>
    </w:rPr>
  </w:style>
  <w:style w:type="character" w:styleId="Accentuation">
    <w:name w:val="Emphasis"/>
    <w:basedOn w:val="Policepardfaut"/>
    <w:uiPriority w:val="20"/>
    <w:qFormat/>
    <w:rsid w:val="00A04325"/>
    <w:rPr>
      <w:i/>
      <w:iCs/>
    </w:rPr>
  </w:style>
  <w:style w:type="character" w:customStyle="1" w:styleId="Titre3Car">
    <w:name w:val="Titre 3 Car"/>
    <w:basedOn w:val="Policepardfaut"/>
    <w:link w:val="Titre3"/>
    <w:uiPriority w:val="9"/>
    <w:rsid w:val="00567C89"/>
    <w:rPr>
      <w:rFonts w:asciiTheme="majorHAnsi" w:eastAsiaTheme="majorEastAsia" w:hAnsiTheme="majorHAnsi" w:cstheme="majorBidi"/>
      <w:color w:val="1F3763" w:themeColor="accent1" w:themeShade="7F"/>
      <w:sz w:val="24"/>
      <w:szCs w:val="24"/>
    </w:rPr>
  </w:style>
  <w:style w:type="paragraph" w:styleId="Paragraphedeliste">
    <w:name w:val="List Paragraph"/>
    <w:basedOn w:val="Normal"/>
    <w:uiPriority w:val="34"/>
    <w:qFormat/>
    <w:rsid w:val="00567C89"/>
    <w:pPr>
      <w:ind w:left="720"/>
      <w:contextualSpacing/>
    </w:pPr>
  </w:style>
  <w:style w:type="table" w:styleId="Grilledutableau">
    <w:name w:val="Table Grid"/>
    <w:basedOn w:val="TableauNormal"/>
    <w:uiPriority w:val="39"/>
    <w:rsid w:val="00557C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557C23"/>
    <w:rPr>
      <w:rFonts w:asciiTheme="majorHAnsi" w:eastAsiaTheme="majorEastAsia" w:hAnsiTheme="majorHAnsi" w:cstheme="majorBidi"/>
      <w:color w:val="2F5496" w:themeColor="accent1" w:themeShade="BF"/>
      <w:sz w:val="32"/>
      <w:szCs w:val="32"/>
    </w:rPr>
  </w:style>
  <w:style w:type="paragraph" w:styleId="En-ttedetabledesmatires">
    <w:name w:val="TOC Heading"/>
    <w:basedOn w:val="Titre1"/>
    <w:next w:val="Normal"/>
    <w:uiPriority w:val="39"/>
    <w:unhideWhenUsed/>
    <w:qFormat/>
    <w:rsid w:val="00557C23"/>
    <w:pPr>
      <w:outlineLvl w:val="9"/>
    </w:pPr>
    <w:rPr>
      <w:lang w:eastAsia="fr-FR"/>
    </w:rPr>
  </w:style>
  <w:style w:type="paragraph" w:styleId="TM2">
    <w:name w:val="toc 2"/>
    <w:basedOn w:val="Normal"/>
    <w:next w:val="Normal"/>
    <w:autoRedefine/>
    <w:uiPriority w:val="39"/>
    <w:unhideWhenUsed/>
    <w:rsid w:val="00557C23"/>
    <w:pPr>
      <w:spacing w:after="100"/>
      <w:ind w:left="220"/>
    </w:pPr>
  </w:style>
  <w:style w:type="paragraph" w:styleId="TM3">
    <w:name w:val="toc 3"/>
    <w:basedOn w:val="Normal"/>
    <w:next w:val="Normal"/>
    <w:autoRedefine/>
    <w:uiPriority w:val="39"/>
    <w:unhideWhenUsed/>
    <w:rsid w:val="00557C23"/>
    <w:pPr>
      <w:spacing w:after="100"/>
      <w:ind w:left="440"/>
    </w:pPr>
  </w:style>
  <w:style w:type="paragraph" w:styleId="Notedebasdepage">
    <w:name w:val="footnote text"/>
    <w:basedOn w:val="Normal"/>
    <w:link w:val="NotedebasdepageCar"/>
    <w:uiPriority w:val="99"/>
    <w:semiHidden/>
    <w:unhideWhenUsed/>
    <w:rsid w:val="006D2A7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6D2A73"/>
    <w:rPr>
      <w:sz w:val="20"/>
      <w:szCs w:val="20"/>
    </w:rPr>
  </w:style>
  <w:style w:type="character" w:styleId="Appelnotedebasdep">
    <w:name w:val="footnote reference"/>
    <w:basedOn w:val="Policepardfaut"/>
    <w:uiPriority w:val="99"/>
    <w:semiHidden/>
    <w:unhideWhenUsed/>
    <w:rsid w:val="006D2A73"/>
    <w:rPr>
      <w:vertAlign w:val="superscript"/>
    </w:rPr>
  </w:style>
  <w:style w:type="character" w:styleId="Mentionnonrsolue">
    <w:name w:val="Unresolved Mention"/>
    <w:basedOn w:val="Policepardfaut"/>
    <w:uiPriority w:val="99"/>
    <w:semiHidden/>
    <w:unhideWhenUsed/>
    <w:rsid w:val="00A97A50"/>
    <w:rPr>
      <w:color w:val="605E5C"/>
      <w:shd w:val="clear" w:color="auto" w:fill="E1DFDD"/>
    </w:rPr>
  </w:style>
  <w:style w:type="character" w:styleId="Lienhypertextesuivivisit">
    <w:name w:val="FollowedHyperlink"/>
    <w:basedOn w:val="Policepardfaut"/>
    <w:uiPriority w:val="99"/>
    <w:semiHidden/>
    <w:unhideWhenUsed/>
    <w:rsid w:val="00A97A5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084422">
      <w:bodyDiv w:val="1"/>
      <w:marLeft w:val="0"/>
      <w:marRight w:val="0"/>
      <w:marTop w:val="0"/>
      <w:marBottom w:val="0"/>
      <w:divBdr>
        <w:top w:val="none" w:sz="0" w:space="0" w:color="auto"/>
        <w:left w:val="none" w:sz="0" w:space="0" w:color="auto"/>
        <w:bottom w:val="none" w:sz="0" w:space="0" w:color="auto"/>
        <w:right w:val="none" w:sz="0" w:space="0" w:color="auto"/>
      </w:divBdr>
    </w:div>
    <w:div w:id="806515213">
      <w:bodyDiv w:val="1"/>
      <w:marLeft w:val="0"/>
      <w:marRight w:val="0"/>
      <w:marTop w:val="0"/>
      <w:marBottom w:val="0"/>
      <w:divBdr>
        <w:top w:val="none" w:sz="0" w:space="0" w:color="auto"/>
        <w:left w:val="none" w:sz="0" w:space="0" w:color="auto"/>
        <w:bottom w:val="none" w:sz="0" w:space="0" w:color="auto"/>
        <w:right w:val="none" w:sz="0" w:space="0" w:color="auto"/>
      </w:divBdr>
    </w:div>
    <w:div w:id="1076123920">
      <w:bodyDiv w:val="1"/>
      <w:marLeft w:val="0"/>
      <w:marRight w:val="0"/>
      <w:marTop w:val="0"/>
      <w:marBottom w:val="0"/>
      <w:divBdr>
        <w:top w:val="none" w:sz="0" w:space="0" w:color="auto"/>
        <w:left w:val="none" w:sz="0" w:space="0" w:color="auto"/>
        <w:bottom w:val="none" w:sz="0" w:space="0" w:color="auto"/>
        <w:right w:val="none" w:sz="0" w:space="0" w:color="auto"/>
      </w:divBdr>
    </w:div>
    <w:div w:id="1129393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teleaccords.travail-emploi.gouv.fr/PortailTeleprocedures/" TargetMode="External"/><Relationship Id="rId14"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31B97275CD4CF3852C3CFCCFA07ABB"/>
        <w:category>
          <w:name w:val="Général"/>
          <w:gallery w:val="placeholder"/>
        </w:category>
        <w:types>
          <w:type w:val="bbPlcHdr"/>
        </w:types>
        <w:behaviors>
          <w:behavior w:val="content"/>
        </w:behaviors>
        <w:guid w:val="{A0DEF7FC-2A77-41A6-BE63-93D896CB752F}"/>
      </w:docPartPr>
      <w:docPartBody>
        <w:p w:rsidR="00FA2F75" w:rsidRDefault="000C3F33" w:rsidP="000C3F33">
          <w:pPr>
            <w:pStyle w:val="FA31B97275CD4CF3852C3CFCCFA07ABB"/>
          </w:pPr>
          <w:r w:rsidRPr="00B60560">
            <w:rPr>
              <w:rStyle w:val="Textedelespacerserv"/>
            </w:rPr>
            <w:t>Cliquez ou appuyez ici pour entrer du texte.</w:t>
          </w:r>
        </w:p>
      </w:docPartBody>
    </w:docPart>
    <w:docPart>
      <w:docPartPr>
        <w:name w:val="C1C2589DC4D74A1DA5F1F8B756FD95F1"/>
        <w:category>
          <w:name w:val="Général"/>
          <w:gallery w:val="placeholder"/>
        </w:category>
        <w:types>
          <w:type w:val="bbPlcHdr"/>
        </w:types>
        <w:behaviors>
          <w:behavior w:val="content"/>
        </w:behaviors>
        <w:guid w:val="{1F0B4CAE-1BB8-42B4-9F99-921324A741D5}"/>
      </w:docPartPr>
      <w:docPartBody>
        <w:p w:rsidR="0010414B" w:rsidRDefault="00BD4615" w:rsidP="00BD4615">
          <w:pPr>
            <w:pStyle w:val="C1C2589DC4D74A1DA5F1F8B756FD95F1"/>
          </w:pPr>
          <w:r w:rsidRPr="00534B2E">
            <w:rPr>
              <w:rStyle w:val="Textedelespacerserv"/>
              <w:color w:val="FF0000"/>
            </w:rPr>
            <w:t>Choisissez</w:t>
          </w:r>
          <w:r w:rsidRPr="00534B2E">
            <w:rPr>
              <w:rStyle w:val="Textedelespacerserv"/>
            </w:rPr>
            <w:t xml:space="preserve"> </w:t>
          </w:r>
          <w:r w:rsidRPr="00534B2E">
            <w:rPr>
              <w:rStyle w:val="Textedelespacerserv"/>
              <w:color w:val="FF0000"/>
            </w:rPr>
            <w:t>un</w:t>
          </w:r>
          <w:r w:rsidRPr="00534B2E">
            <w:rPr>
              <w:rStyle w:val="Textedelespacerserv"/>
            </w:rPr>
            <w:t xml:space="preserve"> </w:t>
          </w:r>
          <w:r w:rsidRPr="00534B2E">
            <w:rPr>
              <w:rStyle w:val="Textedelespacerserv"/>
              <w:color w:val="FF0000"/>
            </w:rPr>
            <w:t>élément</w:t>
          </w:r>
          <w:r w:rsidRPr="00534B2E">
            <w:rPr>
              <w:rStyle w:val="Textedelespacerserv"/>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F33"/>
    <w:rsid w:val="00010616"/>
    <w:rsid w:val="00077C18"/>
    <w:rsid w:val="000C3F33"/>
    <w:rsid w:val="000F784B"/>
    <w:rsid w:val="0010414B"/>
    <w:rsid w:val="00142A17"/>
    <w:rsid w:val="001874F6"/>
    <w:rsid w:val="00191A7B"/>
    <w:rsid w:val="00240E80"/>
    <w:rsid w:val="00272372"/>
    <w:rsid w:val="0028460A"/>
    <w:rsid w:val="00297DBB"/>
    <w:rsid w:val="002D7BD8"/>
    <w:rsid w:val="002E7947"/>
    <w:rsid w:val="00367B44"/>
    <w:rsid w:val="00371373"/>
    <w:rsid w:val="00373EE7"/>
    <w:rsid w:val="004451F1"/>
    <w:rsid w:val="00592F32"/>
    <w:rsid w:val="005C49C1"/>
    <w:rsid w:val="005C6AB7"/>
    <w:rsid w:val="005D71A3"/>
    <w:rsid w:val="005E6796"/>
    <w:rsid w:val="00641A80"/>
    <w:rsid w:val="0066570F"/>
    <w:rsid w:val="006A3504"/>
    <w:rsid w:val="006B0C83"/>
    <w:rsid w:val="006B1E24"/>
    <w:rsid w:val="007F55E4"/>
    <w:rsid w:val="008037DA"/>
    <w:rsid w:val="008D6E38"/>
    <w:rsid w:val="0093220F"/>
    <w:rsid w:val="00960216"/>
    <w:rsid w:val="0097423B"/>
    <w:rsid w:val="00994739"/>
    <w:rsid w:val="009F2DE8"/>
    <w:rsid w:val="00A2347C"/>
    <w:rsid w:val="00AA0598"/>
    <w:rsid w:val="00B21F1A"/>
    <w:rsid w:val="00B56DDF"/>
    <w:rsid w:val="00BD4615"/>
    <w:rsid w:val="00BD480C"/>
    <w:rsid w:val="00C125B6"/>
    <w:rsid w:val="00C660E1"/>
    <w:rsid w:val="00CA12E0"/>
    <w:rsid w:val="00CC3C37"/>
    <w:rsid w:val="00CE50D0"/>
    <w:rsid w:val="00D56799"/>
    <w:rsid w:val="00D81E34"/>
    <w:rsid w:val="00DE1878"/>
    <w:rsid w:val="00E34F3E"/>
    <w:rsid w:val="00E50F2A"/>
    <w:rsid w:val="00ED6E32"/>
    <w:rsid w:val="00F20020"/>
    <w:rsid w:val="00FA2F75"/>
    <w:rsid w:val="00FA649A"/>
    <w:rsid w:val="00FC34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D4615"/>
    <w:rPr>
      <w:color w:val="808080"/>
    </w:rPr>
  </w:style>
  <w:style w:type="paragraph" w:customStyle="1" w:styleId="FA31B97275CD4CF3852C3CFCCFA07ABB">
    <w:name w:val="FA31B97275CD4CF3852C3CFCCFA07ABB"/>
    <w:rsid w:val="000C3F33"/>
  </w:style>
  <w:style w:type="paragraph" w:customStyle="1" w:styleId="C1C2589DC4D74A1DA5F1F8B756FD95F1">
    <w:name w:val="C1C2589DC4D74A1DA5F1F8B756FD95F1"/>
    <w:rsid w:val="00BD461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D2E55-EEDA-4008-B00F-9D0C49366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4735</Words>
  <Characters>26044</Characters>
  <Application>Microsoft Office Word</Application>
  <DocSecurity>0</DocSecurity>
  <Lines>217</Lines>
  <Paragraphs>61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Erwan Penin</dc:creator>
  <cp:keywords/>
  <dc:description/>
  <cp:lastModifiedBy>Erwan Penin Guennec</cp:lastModifiedBy>
  <cp:revision>88</cp:revision>
  <cp:lastPrinted>2026-01-06T10:18:00Z</cp:lastPrinted>
  <dcterms:created xsi:type="dcterms:W3CDTF">2024-06-26T09:29:00Z</dcterms:created>
  <dcterms:modified xsi:type="dcterms:W3CDTF">2026-04-10T14:40:00Z</dcterms:modified>
</cp:coreProperties>
</file>