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307EE" w14:textId="77777777" w:rsidR="004F72FF" w:rsidRPr="00292EAE" w:rsidRDefault="004F72FF" w:rsidP="004F72FF">
      <w:pPr>
        <w:pStyle w:val="TDtitredocument"/>
        <w:pBdr>
          <w:top w:val="single" w:sz="4" w:space="1" w:color="auto"/>
          <w:left w:val="single" w:sz="4" w:space="4" w:color="auto"/>
          <w:bottom w:val="single" w:sz="4" w:space="1" w:color="auto"/>
          <w:right w:val="single" w:sz="4" w:space="4" w:color="auto"/>
        </w:pBdr>
        <w:spacing w:before="240" w:after="0" w:line="240" w:lineRule="auto"/>
        <w:rPr>
          <w:rFonts w:ascii="Calibri" w:hAnsi="Calibri" w:cs="Calibri"/>
          <w:b w:val="0"/>
          <w:bCs w:val="0"/>
          <w:snapToGrid w:val="0"/>
          <w:szCs w:val="22"/>
        </w:rPr>
      </w:pPr>
    </w:p>
    <w:p w14:paraId="6BF41884" w14:textId="0E640A7A" w:rsidR="004F72FF" w:rsidRPr="00292EAE" w:rsidRDefault="004F72FF" w:rsidP="00874322">
      <w:pPr>
        <w:pStyle w:val="TDtitredocument"/>
        <w:pBdr>
          <w:top w:val="single" w:sz="4" w:space="1" w:color="auto"/>
          <w:left w:val="single" w:sz="4" w:space="4" w:color="auto"/>
          <w:bottom w:val="single" w:sz="4" w:space="1" w:color="auto"/>
          <w:right w:val="single" w:sz="4" w:space="4" w:color="auto"/>
        </w:pBdr>
        <w:spacing w:before="0" w:after="240" w:line="240" w:lineRule="auto"/>
        <w:rPr>
          <w:rFonts w:ascii="Calibri" w:hAnsi="Calibri" w:cs="Calibri"/>
          <w:b w:val="0"/>
          <w:bCs w:val="0"/>
          <w:snapToGrid w:val="0"/>
          <w:sz w:val="32"/>
          <w:szCs w:val="22"/>
        </w:rPr>
      </w:pPr>
      <w:r w:rsidRPr="00292EAE">
        <w:rPr>
          <w:rFonts w:ascii="Calibri" w:hAnsi="Calibri" w:cs="Calibri"/>
          <w:b w:val="0"/>
          <w:bCs w:val="0"/>
          <w:snapToGrid w:val="0"/>
          <w:sz w:val="32"/>
          <w:szCs w:val="22"/>
        </w:rPr>
        <w:t xml:space="preserve">accord </w:t>
      </w:r>
      <w:r w:rsidR="006303A9" w:rsidRPr="00292EAE">
        <w:rPr>
          <w:rFonts w:ascii="Calibri" w:hAnsi="Calibri" w:cs="Calibri"/>
          <w:b w:val="0"/>
          <w:bCs w:val="0"/>
          <w:snapToGrid w:val="0"/>
          <w:sz w:val="32"/>
          <w:szCs w:val="22"/>
        </w:rPr>
        <w:t xml:space="preserve">en faveur </w:t>
      </w:r>
      <w:r w:rsidR="007546D9" w:rsidRPr="00292EAE">
        <w:rPr>
          <w:rFonts w:ascii="Calibri" w:hAnsi="Calibri" w:cs="Calibri"/>
          <w:b w:val="0"/>
          <w:bCs w:val="0"/>
          <w:snapToGrid w:val="0"/>
          <w:sz w:val="32"/>
          <w:szCs w:val="22"/>
        </w:rPr>
        <w:t>de l’insertion professionnelle</w:t>
      </w:r>
      <w:r w:rsidR="00310A7D" w:rsidRPr="00292EAE">
        <w:rPr>
          <w:rFonts w:ascii="Calibri" w:hAnsi="Calibri" w:cs="Calibri"/>
          <w:b w:val="0"/>
          <w:bCs w:val="0"/>
          <w:snapToGrid w:val="0"/>
          <w:sz w:val="32"/>
          <w:szCs w:val="22"/>
        </w:rPr>
        <w:br/>
      </w:r>
      <w:r w:rsidR="007546D9" w:rsidRPr="00292EAE">
        <w:rPr>
          <w:rFonts w:ascii="Calibri" w:hAnsi="Calibri" w:cs="Calibri"/>
          <w:b w:val="0"/>
          <w:bCs w:val="0"/>
          <w:snapToGrid w:val="0"/>
          <w:sz w:val="32"/>
          <w:szCs w:val="22"/>
        </w:rPr>
        <w:t xml:space="preserve">et du maintien </w:t>
      </w:r>
      <w:r w:rsidR="00B757E3" w:rsidRPr="00292EAE">
        <w:rPr>
          <w:rFonts w:ascii="Calibri" w:hAnsi="Calibri" w:cs="Calibri"/>
          <w:b w:val="0"/>
          <w:bCs w:val="0"/>
          <w:snapToGrid w:val="0"/>
          <w:sz w:val="32"/>
          <w:szCs w:val="22"/>
        </w:rPr>
        <w:t>dans l’emploi des travailleurs</w:t>
      </w:r>
      <w:r w:rsidR="00310A7D" w:rsidRPr="00292EAE">
        <w:rPr>
          <w:rFonts w:ascii="Calibri" w:hAnsi="Calibri" w:cs="Calibri"/>
          <w:b w:val="0"/>
          <w:bCs w:val="0"/>
          <w:snapToGrid w:val="0"/>
          <w:sz w:val="32"/>
          <w:szCs w:val="22"/>
        </w:rPr>
        <w:br/>
      </w:r>
      <w:r w:rsidR="00B757E3" w:rsidRPr="00292EAE">
        <w:rPr>
          <w:rFonts w:ascii="Calibri" w:hAnsi="Calibri" w:cs="Calibri"/>
          <w:b w:val="0"/>
          <w:bCs w:val="0"/>
          <w:snapToGrid w:val="0"/>
          <w:sz w:val="32"/>
          <w:szCs w:val="22"/>
        </w:rPr>
        <w:t>en situation de handicap</w:t>
      </w:r>
    </w:p>
    <w:p w14:paraId="0E5D5EBE" w14:textId="77777777" w:rsidR="004F72FF" w:rsidRPr="00292EAE" w:rsidRDefault="00135FF8" w:rsidP="004F72FF">
      <w:pPr>
        <w:pStyle w:val="TDtitredocument"/>
        <w:pBdr>
          <w:top w:val="single" w:sz="4" w:space="1" w:color="auto"/>
          <w:left w:val="single" w:sz="4" w:space="4" w:color="auto"/>
          <w:bottom w:val="single" w:sz="4" w:space="1" w:color="auto"/>
          <w:right w:val="single" w:sz="4" w:space="4" w:color="auto"/>
        </w:pBdr>
        <w:spacing w:before="0" w:after="240" w:line="240" w:lineRule="auto"/>
        <w:rPr>
          <w:rFonts w:ascii="Calibri" w:hAnsi="Calibri" w:cs="Calibri"/>
          <w:b w:val="0"/>
          <w:bCs w:val="0"/>
          <w:snapToGrid w:val="0"/>
          <w:szCs w:val="22"/>
        </w:rPr>
      </w:pPr>
      <w:r w:rsidRPr="00292EAE">
        <w:rPr>
          <w:rFonts w:ascii="Calibri" w:hAnsi="Calibri" w:cs="Calibri"/>
          <w:b w:val="0"/>
          <w:bCs w:val="0"/>
          <w:snapToGrid w:val="0"/>
          <w:szCs w:val="22"/>
        </w:rPr>
        <w:t>Accord de groupe</w:t>
      </w:r>
    </w:p>
    <w:p w14:paraId="2F0849F5" w14:textId="77777777" w:rsidR="004F72FF" w:rsidRPr="00292EAE" w:rsidRDefault="00704271" w:rsidP="004F72FF">
      <w:pPr>
        <w:pStyle w:val="lititreprincipal"/>
        <w:spacing w:before="480" w:after="360"/>
        <w:rPr>
          <w:rFonts w:ascii="Calibri" w:hAnsi="Calibri" w:cs="Calibri"/>
          <w:b w:val="0"/>
          <w:bCs w:val="0"/>
          <w:sz w:val="22"/>
          <w:szCs w:val="22"/>
          <w:lang w:val="fr-FR"/>
        </w:rPr>
      </w:pPr>
      <w:r w:rsidRPr="00292EAE">
        <w:rPr>
          <w:rFonts w:ascii="Calibri" w:hAnsi="Calibri" w:cs="Calibri"/>
          <w:b w:val="0"/>
          <w:bCs w:val="0"/>
          <w:sz w:val="22"/>
          <w:szCs w:val="22"/>
          <w:lang w:val="fr-FR"/>
        </w:rPr>
        <w:t>ENTRE LES SOUSSIGNÉ</w:t>
      </w:r>
      <w:r w:rsidR="004F72FF" w:rsidRPr="00292EAE">
        <w:rPr>
          <w:rFonts w:ascii="Calibri" w:hAnsi="Calibri" w:cs="Calibri"/>
          <w:b w:val="0"/>
          <w:bCs w:val="0"/>
          <w:sz w:val="22"/>
          <w:szCs w:val="22"/>
          <w:lang w:val="fr-FR"/>
        </w:rPr>
        <w:t>S :</w:t>
      </w:r>
    </w:p>
    <w:p w14:paraId="6C0A18EA" w14:textId="272E3590" w:rsidR="004F72FF" w:rsidRPr="00292EAE" w:rsidRDefault="004F72FF" w:rsidP="004F72FF">
      <w:pPr>
        <w:rPr>
          <w:rFonts w:cs="Calibri"/>
        </w:rPr>
      </w:pPr>
      <w:r w:rsidRPr="00292EAE">
        <w:rPr>
          <w:rFonts w:cs="Calibri"/>
        </w:rPr>
        <w:t xml:space="preserve">La société Groupe Courir, enregistrée au RCS de </w:t>
      </w:r>
      <w:r w:rsidR="7FF9BA1E" w:rsidRPr="00292EAE">
        <w:rPr>
          <w:rFonts w:cs="Calibri"/>
        </w:rPr>
        <w:t xml:space="preserve">Paris </w:t>
      </w:r>
      <w:r w:rsidRPr="00292EAE">
        <w:rPr>
          <w:rFonts w:cs="Calibri"/>
        </w:rPr>
        <w:t xml:space="preserve">sous le numéro 843 726 704 et dont le siège social est situé </w:t>
      </w:r>
      <w:r w:rsidR="7436FF5D" w:rsidRPr="00292EAE">
        <w:rPr>
          <w:rFonts w:cs="Calibri"/>
        </w:rPr>
        <w:t>91 avenue Ledru-Rollin 75011 PARIS</w:t>
      </w:r>
      <w:r w:rsidRPr="00292EAE">
        <w:rPr>
          <w:rFonts w:cs="Calibri"/>
        </w:rPr>
        <w:t>, représentée par</w:t>
      </w:r>
      <w:r w:rsidR="0067588B">
        <w:rPr>
          <w:rFonts w:cs="Calibri"/>
        </w:rPr>
        <w:t xml:space="preserve"> </w:t>
      </w:r>
      <w:r w:rsidR="00704271" w:rsidRPr="00292EAE">
        <w:rPr>
          <w:rFonts w:cs="Calibri"/>
        </w:rPr>
        <w:t>;</w:t>
      </w:r>
    </w:p>
    <w:p w14:paraId="5A6AABD6" w14:textId="77777777" w:rsidR="00153614" w:rsidRPr="00292EAE" w:rsidRDefault="00153614" w:rsidP="004F72FF">
      <w:pPr>
        <w:rPr>
          <w:rFonts w:cs="Calibri"/>
        </w:rPr>
      </w:pPr>
      <w:r w:rsidRPr="00292EAE">
        <w:rPr>
          <w:rFonts w:cs="Calibri"/>
        </w:rPr>
        <w:t>Dûment mandatée par la société Courir France entrant dans le champ d’application du présent accord, p</w:t>
      </w:r>
      <w:r w:rsidR="00985235" w:rsidRPr="00292EAE">
        <w:rPr>
          <w:rFonts w:cs="Calibri"/>
        </w:rPr>
        <w:t>our négocier le présent accord.</w:t>
      </w:r>
    </w:p>
    <w:p w14:paraId="494F210F" w14:textId="77777777" w:rsidR="00704271" w:rsidRPr="00292EAE" w:rsidRDefault="00153614" w:rsidP="004F72FF">
      <w:pPr>
        <w:rPr>
          <w:rFonts w:cs="Calibri"/>
        </w:rPr>
      </w:pPr>
      <w:r w:rsidRPr="00292EAE">
        <w:rPr>
          <w:rFonts w:cs="Calibri"/>
        </w:rPr>
        <w:t>Ci-après dénommées collectivement</w:t>
      </w:r>
      <w:r w:rsidR="00704271" w:rsidRPr="00292EAE">
        <w:rPr>
          <w:rFonts w:cs="Calibri"/>
        </w:rPr>
        <w:t xml:space="preserve"> « le Groupe » ou « les Entreprises », et prises individuellement « l’Entreprise » ou « l’Employeur »,</w:t>
      </w:r>
    </w:p>
    <w:p w14:paraId="7BB42100" w14:textId="77777777" w:rsidR="00704271" w:rsidRPr="00292EAE" w:rsidRDefault="00704271" w:rsidP="00704271">
      <w:pPr>
        <w:jc w:val="right"/>
        <w:rPr>
          <w:rFonts w:eastAsia="MS Mincho" w:cs="Calibri"/>
        </w:rPr>
      </w:pPr>
      <w:r w:rsidRPr="00292EAE">
        <w:rPr>
          <w:rFonts w:eastAsia="MS Mincho" w:cs="Calibri"/>
        </w:rPr>
        <w:t>D'une part,</w:t>
      </w:r>
    </w:p>
    <w:p w14:paraId="4862F410" w14:textId="77777777" w:rsidR="00704271" w:rsidRPr="00292EAE" w:rsidRDefault="00704271" w:rsidP="00704271">
      <w:pPr>
        <w:pStyle w:val="lititreprincipal"/>
        <w:spacing w:before="600"/>
        <w:rPr>
          <w:rFonts w:ascii="Calibri" w:hAnsi="Calibri" w:cs="Calibri"/>
          <w:b w:val="0"/>
          <w:bCs w:val="0"/>
          <w:sz w:val="22"/>
          <w:szCs w:val="22"/>
          <w:lang w:val="fr-FR"/>
        </w:rPr>
      </w:pPr>
      <w:r w:rsidRPr="00292EAE">
        <w:rPr>
          <w:rFonts w:ascii="Calibri" w:hAnsi="Calibri" w:cs="Calibri"/>
          <w:b w:val="0"/>
          <w:bCs w:val="0"/>
          <w:sz w:val="22"/>
          <w:szCs w:val="22"/>
          <w:lang w:val="fr-FR"/>
        </w:rPr>
        <w:t>ET :</w:t>
      </w:r>
    </w:p>
    <w:p w14:paraId="1739D56B" w14:textId="77777777" w:rsidR="005A484E" w:rsidRPr="00292EAE" w:rsidRDefault="00704271" w:rsidP="005A484E">
      <w:pPr>
        <w:pStyle w:val="CWACorpsdetexte"/>
      </w:pPr>
      <w:r w:rsidRPr="00292EAE">
        <w:t>Les organisations syndicales s</w:t>
      </w:r>
      <w:r w:rsidR="00153614" w:rsidRPr="00292EAE">
        <w:t>uivantes, représentées par les coordinateurs syndicaux de groupe :</w:t>
      </w:r>
    </w:p>
    <w:p w14:paraId="20BD27EA" w14:textId="32C9AA0F" w:rsidR="00704271" w:rsidRPr="00292EAE" w:rsidRDefault="00704271" w:rsidP="00260F3C">
      <w:pPr>
        <w:pStyle w:val="CWACorpsdetexte"/>
        <w:numPr>
          <w:ilvl w:val="0"/>
          <w:numId w:val="5"/>
        </w:numPr>
      </w:pPr>
      <w:r w:rsidRPr="00292EAE">
        <w:t xml:space="preserve">L’organisation syndicale </w:t>
      </w:r>
      <w:r w:rsidR="001C1E6E" w:rsidRPr="00292EAE">
        <w:t>CFTC représentée par,</w:t>
      </w:r>
    </w:p>
    <w:p w14:paraId="13B0FEC6" w14:textId="7D8DC5A1" w:rsidR="001C1E6E" w:rsidRPr="00292EAE" w:rsidRDefault="001C1E6E" w:rsidP="00260F3C">
      <w:pPr>
        <w:pStyle w:val="CWACorpsdetexte"/>
        <w:numPr>
          <w:ilvl w:val="0"/>
          <w:numId w:val="5"/>
        </w:numPr>
      </w:pPr>
      <w:r w:rsidRPr="00292EAE">
        <w:t>L’organisation syndicale CGT représentée par,</w:t>
      </w:r>
    </w:p>
    <w:p w14:paraId="082A9F57" w14:textId="77777777" w:rsidR="009A34F8" w:rsidRPr="00292EAE" w:rsidRDefault="001C1E6E" w:rsidP="0009497F">
      <w:pPr>
        <w:ind w:left="5670"/>
        <w:jc w:val="right"/>
      </w:pPr>
      <w:r w:rsidRPr="00292EAE">
        <w:t>D</w:t>
      </w:r>
      <w:r w:rsidR="009A34F8" w:rsidRPr="00292EAE">
        <w:t>’autre part,</w:t>
      </w:r>
    </w:p>
    <w:p w14:paraId="662F82ED" w14:textId="77777777" w:rsidR="009A34F8" w:rsidRPr="00292EAE" w:rsidRDefault="009A34F8" w:rsidP="009A34F8">
      <w:pPr>
        <w:tabs>
          <w:tab w:val="left" w:pos="567"/>
        </w:tabs>
        <w:adjustRightInd w:val="0"/>
        <w:textAlignment w:val="baseline"/>
        <w:rPr>
          <w:rFonts w:cs="Calibri"/>
          <w:lang w:eastAsia="en-US"/>
        </w:rPr>
      </w:pPr>
    </w:p>
    <w:p w14:paraId="47BEB263" w14:textId="77777777" w:rsidR="009A34F8" w:rsidRPr="00292EAE" w:rsidRDefault="009A34F8" w:rsidP="009A34F8">
      <w:pPr>
        <w:tabs>
          <w:tab w:val="left" w:pos="567"/>
        </w:tabs>
        <w:adjustRightInd w:val="0"/>
        <w:textAlignment w:val="baseline"/>
        <w:rPr>
          <w:rFonts w:cs="Calibri"/>
          <w:lang w:eastAsia="en-US"/>
        </w:rPr>
      </w:pPr>
      <w:r w:rsidRPr="00292EAE">
        <w:rPr>
          <w:rFonts w:cs="Calibri"/>
          <w:lang w:eastAsia="en-US"/>
        </w:rPr>
        <w:t>Ci-après dénommées ensemble « les Parties »</w:t>
      </w:r>
    </w:p>
    <w:p w14:paraId="79CE5634" w14:textId="77777777" w:rsidR="00101767" w:rsidRPr="00292EAE" w:rsidRDefault="009A34F8" w:rsidP="00101767">
      <w:pPr>
        <w:tabs>
          <w:tab w:val="left" w:pos="567"/>
        </w:tabs>
        <w:adjustRightInd w:val="0"/>
        <w:spacing w:before="360"/>
        <w:textAlignment w:val="baseline"/>
        <w:rPr>
          <w:rFonts w:cs="Calibri"/>
          <w:lang w:eastAsia="en-US"/>
        </w:rPr>
      </w:pPr>
      <w:r w:rsidRPr="00292EAE">
        <w:rPr>
          <w:rFonts w:cs="Calibri"/>
          <w:lang w:eastAsia="en-US"/>
        </w:rPr>
        <w:t>Il est conclu le présent accord</w:t>
      </w:r>
      <w:r w:rsidR="000F22B7" w:rsidRPr="00292EAE">
        <w:rPr>
          <w:rFonts w:cs="Calibri"/>
          <w:lang w:eastAsia="en-US"/>
        </w:rPr>
        <w:t xml:space="preserve">. </w:t>
      </w:r>
    </w:p>
    <w:p w14:paraId="3E8CBE98" w14:textId="77777777" w:rsidR="00101767" w:rsidRPr="00292EAE" w:rsidRDefault="00101767">
      <w:pPr>
        <w:rPr>
          <w:rFonts w:cs="Calibri"/>
          <w:lang w:eastAsia="en-US"/>
        </w:rPr>
      </w:pPr>
    </w:p>
    <w:p w14:paraId="116402B0" w14:textId="77777777" w:rsidR="00101767" w:rsidRPr="00292EAE" w:rsidRDefault="00101767">
      <w:pPr>
        <w:rPr>
          <w:rFonts w:cs="Calibri"/>
          <w:lang w:eastAsia="en-US"/>
        </w:rPr>
      </w:pPr>
    </w:p>
    <w:p w14:paraId="4205F753" w14:textId="77777777" w:rsidR="00101767" w:rsidRPr="00292EAE" w:rsidRDefault="00101767">
      <w:pPr>
        <w:rPr>
          <w:rFonts w:cs="Calibri"/>
          <w:lang w:eastAsia="en-US"/>
        </w:rPr>
      </w:pPr>
    </w:p>
    <w:p w14:paraId="3A4E00F0" w14:textId="77777777" w:rsidR="00101767" w:rsidRPr="00292EAE" w:rsidRDefault="00101767">
      <w:pPr>
        <w:rPr>
          <w:rFonts w:cs="Calibri"/>
          <w:lang w:eastAsia="en-US"/>
        </w:rPr>
      </w:pPr>
    </w:p>
    <w:p w14:paraId="07C4BB17" w14:textId="77777777" w:rsidR="00101767" w:rsidRPr="00292EAE" w:rsidRDefault="00101767">
      <w:pPr>
        <w:rPr>
          <w:rFonts w:cs="Calibri"/>
          <w:lang w:eastAsia="en-US"/>
        </w:rPr>
      </w:pPr>
    </w:p>
    <w:sdt>
      <w:sdtPr>
        <w:rPr>
          <w:rFonts w:ascii="Calibri" w:eastAsia="Times New Roman" w:hAnsi="Calibri" w:cs="Times New Roman"/>
          <w:b w:val="0"/>
          <w:bCs w:val="0"/>
          <w:color w:val="auto"/>
          <w:sz w:val="22"/>
          <w:szCs w:val="22"/>
        </w:rPr>
        <w:id w:val="2091585667"/>
        <w:docPartObj>
          <w:docPartGallery w:val="Table of Contents"/>
          <w:docPartUnique/>
        </w:docPartObj>
      </w:sdtPr>
      <w:sdtEndPr/>
      <w:sdtContent>
        <w:p w14:paraId="2AA44B04" w14:textId="77777777" w:rsidR="00366B81" w:rsidRPr="00292EAE" w:rsidRDefault="00366B81" w:rsidP="005F14FD">
          <w:pPr>
            <w:pStyle w:val="En-ttedetabledesmatires"/>
            <w:ind w:right="560"/>
            <w:rPr>
              <w:b w:val="0"/>
              <w:bCs w:val="0"/>
              <w:smallCaps/>
              <w:color w:val="auto"/>
            </w:rPr>
          </w:pPr>
          <w:r w:rsidRPr="00292EAE">
            <w:rPr>
              <w:b w:val="0"/>
              <w:bCs w:val="0"/>
              <w:smallCaps/>
              <w:color w:val="auto"/>
            </w:rPr>
            <w:t>Sommaire</w:t>
          </w:r>
        </w:p>
        <w:p w14:paraId="204E6A77" w14:textId="066254FE" w:rsidR="007458FB" w:rsidRDefault="00366B81">
          <w:pPr>
            <w:pStyle w:val="TM2"/>
            <w:rPr>
              <w:rFonts w:asciiTheme="minorHAnsi" w:eastAsiaTheme="minorEastAsia" w:hAnsiTheme="minorHAnsi" w:cstheme="minorBidi"/>
              <w:smallCaps w:val="0"/>
              <w:kern w:val="2"/>
              <w:sz w:val="24"/>
              <w:szCs w:val="24"/>
              <w14:ligatures w14:val="standardContextual"/>
            </w:rPr>
          </w:pPr>
          <w:r w:rsidRPr="00292EAE">
            <w:fldChar w:fldCharType="begin"/>
          </w:r>
          <w:r w:rsidRPr="00292EAE">
            <w:instrText xml:space="preserve"> TOC \o "1-3" \h \z \u </w:instrText>
          </w:r>
          <w:r w:rsidRPr="00292EAE">
            <w:fldChar w:fldCharType="separate"/>
          </w:r>
          <w:hyperlink w:anchor="_Toc225242426" w:history="1">
            <w:r w:rsidR="007458FB" w:rsidRPr="00A51C51">
              <w:rPr>
                <w:rStyle w:val="Lienhypertexte"/>
              </w:rPr>
              <w:t>Préambule</w:t>
            </w:r>
            <w:r w:rsidR="007458FB">
              <w:rPr>
                <w:webHidden/>
              </w:rPr>
              <w:tab/>
            </w:r>
            <w:r w:rsidR="007458FB">
              <w:rPr>
                <w:webHidden/>
              </w:rPr>
              <w:fldChar w:fldCharType="begin"/>
            </w:r>
            <w:r w:rsidR="007458FB">
              <w:rPr>
                <w:webHidden/>
              </w:rPr>
              <w:instrText xml:space="preserve"> PAGEREF _Toc225242426 \h </w:instrText>
            </w:r>
            <w:r w:rsidR="007458FB">
              <w:rPr>
                <w:webHidden/>
              </w:rPr>
            </w:r>
            <w:r w:rsidR="007458FB">
              <w:rPr>
                <w:webHidden/>
              </w:rPr>
              <w:fldChar w:fldCharType="separate"/>
            </w:r>
            <w:r w:rsidR="00D77345">
              <w:rPr>
                <w:webHidden/>
              </w:rPr>
              <w:t>3</w:t>
            </w:r>
            <w:r w:rsidR="007458FB">
              <w:rPr>
                <w:webHidden/>
              </w:rPr>
              <w:fldChar w:fldCharType="end"/>
            </w:r>
          </w:hyperlink>
        </w:p>
        <w:p w14:paraId="7B57139F" w14:textId="1953464F" w:rsidR="007458FB" w:rsidRDefault="007458FB">
          <w:pPr>
            <w:pStyle w:val="TM2"/>
            <w:rPr>
              <w:rFonts w:asciiTheme="minorHAnsi" w:eastAsiaTheme="minorEastAsia" w:hAnsiTheme="minorHAnsi" w:cstheme="minorBidi"/>
              <w:smallCaps w:val="0"/>
              <w:kern w:val="2"/>
              <w:sz w:val="24"/>
              <w:szCs w:val="24"/>
              <w14:ligatures w14:val="standardContextual"/>
            </w:rPr>
          </w:pPr>
          <w:hyperlink w:anchor="_Toc225242427" w:history="1">
            <w:r w:rsidRPr="00A51C51">
              <w:rPr>
                <w:rStyle w:val="Lienhypertexte"/>
                <w:caps/>
              </w:rPr>
              <w:t>1.</w:t>
            </w:r>
            <w:r>
              <w:rPr>
                <w:rFonts w:asciiTheme="minorHAnsi" w:eastAsiaTheme="minorEastAsia" w:hAnsiTheme="minorHAnsi" w:cstheme="minorBidi"/>
                <w:smallCaps w:val="0"/>
                <w:kern w:val="2"/>
                <w:sz w:val="24"/>
                <w:szCs w:val="24"/>
                <w14:ligatures w14:val="standardContextual"/>
              </w:rPr>
              <w:tab/>
            </w:r>
            <w:r w:rsidRPr="00A51C51">
              <w:rPr>
                <w:rStyle w:val="Lienhypertexte"/>
                <w:caps/>
              </w:rPr>
              <w:t>champ d’application de l’accord</w:t>
            </w:r>
            <w:r>
              <w:rPr>
                <w:webHidden/>
              </w:rPr>
              <w:tab/>
            </w:r>
            <w:r>
              <w:rPr>
                <w:webHidden/>
              </w:rPr>
              <w:fldChar w:fldCharType="begin"/>
            </w:r>
            <w:r>
              <w:rPr>
                <w:webHidden/>
              </w:rPr>
              <w:instrText xml:space="preserve"> PAGEREF _Toc225242427 \h </w:instrText>
            </w:r>
            <w:r>
              <w:rPr>
                <w:webHidden/>
              </w:rPr>
            </w:r>
            <w:r>
              <w:rPr>
                <w:webHidden/>
              </w:rPr>
              <w:fldChar w:fldCharType="separate"/>
            </w:r>
            <w:r w:rsidR="00D77345">
              <w:rPr>
                <w:webHidden/>
              </w:rPr>
              <w:t>4</w:t>
            </w:r>
            <w:r>
              <w:rPr>
                <w:webHidden/>
              </w:rPr>
              <w:fldChar w:fldCharType="end"/>
            </w:r>
          </w:hyperlink>
        </w:p>
        <w:p w14:paraId="5698A409" w14:textId="32C27765" w:rsidR="007458FB" w:rsidRDefault="007458FB">
          <w:pPr>
            <w:pStyle w:val="TM3"/>
            <w:rPr>
              <w:rFonts w:asciiTheme="minorHAnsi" w:eastAsiaTheme="minorEastAsia" w:hAnsiTheme="minorHAnsi" w:cstheme="minorBidi"/>
              <w:smallCaps w:val="0"/>
              <w:kern w:val="2"/>
              <w:sz w:val="24"/>
              <w:szCs w:val="24"/>
              <w14:ligatures w14:val="standardContextual"/>
            </w:rPr>
          </w:pPr>
          <w:hyperlink w:anchor="_Toc225242428" w:history="1">
            <w:r w:rsidRPr="00A51C51">
              <w:rPr>
                <w:rStyle w:val="Lienhypertexte"/>
              </w:rPr>
              <w:t>1.1.</w:t>
            </w:r>
            <w:r>
              <w:rPr>
                <w:rFonts w:asciiTheme="minorHAnsi" w:eastAsiaTheme="minorEastAsia" w:hAnsiTheme="minorHAnsi" w:cstheme="minorBidi"/>
                <w:smallCaps w:val="0"/>
                <w:kern w:val="2"/>
                <w:sz w:val="24"/>
                <w:szCs w:val="24"/>
                <w14:ligatures w14:val="standardContextual"/>
              </w:rPr>
              <w:tab/>
            </w:r>
            <w:r w:rsidRPr="00A51C51">
              <w:rPr>
                <w:rStyle w:val="Lienhypertexte"/>
              </w:rPr>
              <w:t>Périmètre de l’accord</w:t>
            </w:r>
            <w:r>
              <w:rPr>
                <w:webHidden/>
              </w:rPr>
              <w:tab/>
            </w:r>
            <w:r>
              <w:rPr>
                <w:webHidden/>
              </w:rPr>
              <w:fldChar w:fldCharType="begin"/>
            </w:r>
            <w:r>
              <w:rPr>
                <w:webHidden/>
              </w:rPr>
              <w:instrText xml:space="preserve"> PAGEREF _Toc225242428 \h </w:instrText>
            </w:r>
            <w:r>
              <w:rPr>
                <w:webHidden/>
              </w:rPr>
            </w:r>
            <w:r>
              <w:rPr>
                <w:webHidden/>
              </w:rPr>
              <w:fldChar w:fldCharType="separate"/>
            </w:r>
            <w:r w:rsidR="00D77345">
              <w:rPr>
                <w:webHidden/>
              </w:rPr>
              <w:t>4</w:t>
            </w:r>
            <w:r>
              <w:rPr>
                <w:webHidden/>
              </w:rPr>
              <w:fldChar w:fldCharType="end"/>
            </w:r>
          </w:hyperlink>
        </w:p>
        <w:p w14:paraId="38D9CF0D" w14:textId="4EEE08B8" w:rsidR="007458FB" w:rsidRDefault="007458FB">
          <w:pPr>
            <w:pStyle w:val="TM3"/>
            <w:rPr>
              <w:rFonts w:asciiTheme="minorHAnsi" w:eastAsiaTheme="minorEastAsia" w:hAnsiTheme="minorHAnsi" w:cstheme="minorBidi"/>
              <w:smallCaps w:val="0"/>
              <w:kern w:val="2"/>
              <w:sz w:val="24"/>
              <w:szCs w:val="24"/>
              <w14:ligatures w14:val="standardContextual"/>
            </w:rPr>
          </w:pPr>
          <w:hyperlink w:anchor="_Toc225242429" w:history="1">
            <w:r w:rsidRPr="00A51C51">
              <w:rPr>
                <w:rStyle w:val="Lienhypertexte"/>
              </w:rPr>
              <w:t>1.2.</w:t>
            </w:r>
            <w:r>
              <w:rPr>
                <w:rFonts w:asciiTheme="minorHAnsi" w:eastAsiaTheme="minorEastAsia" w:hAnsiTheme="minorHAnsi" w:cstheme="minorBidi"/>
                <w:smallCaps w:val="0"/>
                <w:kern w:val="2"/>
                <w:sz w:val="24"/>
                <w:szCs w:val="24"/>
                <w14:ligatures w14:val="standardContextual"/>
              </w:rPr>
              <w:tab/>
            </w:r>
            <w:r w:rsidRPr="00A51C51">
              <w:rPr>
                <w:rStyle w:val="Lienhypertexte"/>
              </w:rPr>
              <w:t>Bénéficiaires de l’accord</w:t>
            </w:r>
            <w:r>
              <w:rPr>
                <w:webHidden/>
              </w:rPr>
              <w:tab/>
            </w:r>
            <w:r>
              <w:rPr>
                <w:webHidden/>
              </w:rPr>
              <w:fldChar w:fldCharType="begin"/>
            </w:r>
            <w:r>
              <w:rPr>
                <w:webHidden/>
              </w:rPr>
              <w:instrText xml:space="preserve"> PAGEREF _Toc225242429 \h </w:instrText>
            </w:r>
            <w:r>
              <w:rPr>
                <w:webHidden/>
              </w:rPr>
            </w:r>
            <w:r>
              <w:rPr>
                <w:webHidden/>
              </w:rPr>
              <w:fldChar w:fldCharType="separate"/>
            </w:r>
            <w:r w:rsidR="00D77345">
              <w:rPr>
                <w:webHidden/>
              </w:rPr>
              <w:t>4</w:t>
            </w:r>
            <w:r>
              <w:rPr>
                <w:webHidden/>
              </w:rPr>
              <w:fldChar w:fldCharType="end"/>
            </w:r>
          </w:hyperlink>
        </w:p>
        <w:p w14:paraId="16E90123" w14:textId="2657077D" w:rsidR="007458FB" w:rsidRDefault="007458FB">
          <w:pPr>
            <w:pStyle w:val="TM2"/>
            <w:rPr>
              <w:rFonts w:asciiTheme="minorHAnsi" w:eastAsiaTheme="minorEastAsia" w:hAnsiTheme="minorHAnsi" w:cstheme="minorBidi"/>
              <w:smallCaps w:val="0"/>
              <w:kern w:val="2"/>
              <w:sz w:val="24"/>
              <w:szCs w:val="24"/>
              <w14:ligatures w14:val="standardContextual"/>
            </w:rPr>
          </w:pPr>
          <w:hyperlink w:anchor="_Toc225242430" w:history="1">
            <w:r w:rsidRPr="00A51C51">
              <w:rPr>
                <w:rStyle w:val="Lienhypertexte"/>
              </w:rPr>
              <w:t>2.</w:t>
            </w:r>
            <w:r>
              <w:rPr>
                <w:rFonts w:asciiTheme="minorHAnsi" w:eastAsiaTheme="minorEastAsia" w:hAnsiTheme="minorHAnsi" w:cstheme="minorBidi"/>
                <w:smallCaps w:val="0"/>
                <w:kern w:val="2"/>
                <w:sz w:val="24"/>
                <w:szCs w:val="24"/>
                <w14:ligatures w14:val="standardContextual"/>
              </w:rPr>
              <w:tab/>
            </w:r>
            <w:r w:rsidRPr="00A51C51">
              <w:rPr>
                <w:rStyle w:val="Lienhypertexte"/>
              </w:rPr>
              <w:t>actions en faveur des personnes en situation de handicap</w:t>
            </w:r>
            <w:r>
              <w:rPr>
                <w:webHidden/>
              </w:rPr>
              <w:tab/>
            </w:r>
            <w:r>
              <w:rPr>
                <w:webHidden/>
              </w:rPr>
              <w:fldChar w:fldCharType="begin"/>
            </w:r>
            <w:r>
              <w:rPr>
                <w:webHidden/>
              </w:rPr>
              <w:instrText xml:space="preserve"> PAGEREF _Toc225242430 \h </w:instrText>
            </w:r>
            <w:r>
              <w:rPr>
                <w:webHidden/>
              </w:rPr>
            </w:r>
            <w:r>
              <w:rPr>
                <w:webHidden/>
              </w:rPr>
              <w:fldChar w:fldCharType="separate"/>
            </w:r>
            <w:r w:rsidR="00D77345">
              <w:rPr>
                <w:webHidden/>
              </w:rPr>
              <w:t>5</w:t>
            </w:r>
            <w:r>
              <w:rPr>
                <w:webHidden/>
              </w:rPr>
              <w:fldChar w:fldCharType="end"/>
            </w:r>
          </w:hyperlink>
        </w:p>
        <w:p w14:paraId="03DD6646" w14:textId="368C672F" w:rsidR="007458FB" w:rsidRDefault="007458FB">
          <w:pPr>
            <w:pStyle w:val="TM3"/>
            <w:rPr>
              <w:rFonts w:asciiTheme="minorHAnsi" w:eastAsiaTheme="minorEastAsia" w:hAnsiTheme="minorHAnsi" w:cstheme="minorBidi"/>
              <w:smallCaps w:val="0"/>
              <w:kern w:val="2"/>
              <w:sz w:val="24"/>
              <w:szCs w:val="24"/>
              <w14:ligatures w14:val="standardContextual"/>
            </w:rPr>
          </w:pPr>
          <w:hyperlink w:anchor="_Toc225242431" w:history="1">
            <w:r w:rsidRPr="00A51C51">
              <w:rPr>
                <w:rStyle w:val="Lienhypertexte"/>
              </w:rPr>
              <w:t>2.1.</w:t>
            </w:r>
            <w:r>
              <w:rPr>
                <w:rFonts w:asciiTheme="minorHAnsi" w:eastAsiaTheme="minorEastAsia" w:hAnsiTheme="minorHAnsi" w:cstheme="minorBidi"/>
                <w:smallCaps w:val="0"/>
                <w:kern w:val="2"/>
                <w:sz w:val="24"/>
                <w:szCs w:val="24"/>
                <w14:ligatures w14:val="standardContextual"/>
              </w:rPr>
              <w:tab/>
            </w:r>
            <w:r w:rsidRPr="00A51C51">
              <w:rPr>
                <w:rStyle w:val="Lienhypertexte"/>
              </w:rPr>
              <w:t>Plan d’embauche</w:t>
            </w:r>
            <w:r>
              <w:rPr>
                <w:webHidden/>
              </w:rPr>
              <w:tab/>
            </w:r>
            <w:r>
              <w:rPr>
                <w:webHidden/>
              </w:rPr>
              <w:fldChar w:fldCharType="begin"/>
            </w:r>
            <w:r>
              <w:rPr>
                <w:webHidden/>
              </w:rPr>
              <w:instrText xml:space="preserve"> PAGEREF _Toc225242431 \h </w:instrText>
            </w:r>
            <w:r>
              <w:rPr>
                <w:webHidden/>
              </w:rPr>
            </w:r>
            <w:r>
              <w:rPr>
                <w:webHidden/>
              </w:rPr>
              <w:fldChar w:fldCharType="separate"/>
            </w:r>
            <w:r w:rsidR="00D77345">
              <w:rPr>
                <w:webHidden/>
              </w:rPr>
              <w:t>5</w:t>
            </w:r>
            <w:r>
              <w:rPr>
                <w:webHidden/>
              </w:rPr>
              <w:fldChar w:fldCharType="end"/>
            </w:r>
          </w:hyperlink>
        </w:p>
        <w:p w14:paraId="5FA934A3" w14:textId="3B418D67" w:rsidR="007458FB" w:rsidRDefault="007458FB">
          <w:pPr>
            <w:pStyle w:val="TM3"/>
            <w:rPr>
              <w:rFonts w:asciiTheme="minorHAnsi" w:eastAsiaTheme="minorEastAsia" w:hAnsiTheme="minorHAnsi" w:cstheme="minorBidi"/>
              <w:smallCaps w:val="0"/>
              <w:kern w:val="2"/>
              <w:sz w:val="24"/>
              <w:szCs w:val="24"/>
              <w14:ligatures w14:val="standardContextual"/>
            </w:rPr>
          </w:pPr>
          <w:hyperlink w:anchor="_Toc225242432" w:history="1">
            <w:r w:rsidRPr="00A51C51">
              <w:rPr>
                <w:rStyle w:val="Lienhypertexte"/>
              </w:rPr>
              <w:t>2.2.</w:t>
            </w:r>
            <w:r>
              <w:rPr>
                <w:rFonts w:asciiTheme="minorHAnsi" w:eastAsiaTheme="minorEastAsia" w:hAnsiTheme="minorHAnsi" w:cstheme="minorBidi"/>
                <w:smallCaps w:val="0"/>
                <w:kern w:val="2"/>
                <w:sz w:val="24"/>
                <w:szCs w:val="24"/>
                <w14:ligatures w14:val="standardContextual"/>
              </w:rPr>
              <w:tab/>
            </w:r>
            <w:r w:rsidRPr="00A51C51">
              <w:rPr>
                <w:rStyle w:val="Lienhypertexte"/>
              </w:rPr>
              <w:t>Plan de maintien dans l’emploi</w:t>
            </w:r>
            <w:r>
              <w:rPr>
                <w:webHidden/>
              </w:rPr>
              <w:tab/>
            </w:r>
            <w:r>
              <w:rPr>
                <w:webHidden/>
              </w:rPr>
              <w:fldChar w:fldCharType="begin"/>
            </w:r>
            <w:r>
              <w:rPr>
                <w:webHidden/>
              </w:rPr>
              <w:instrText xml:space="preserve"> PAGEREF _Toc225242432 \h </w:instrText>
            </w:r>
            <w:r>
              <w:rPr>
                <w:webHidden/>
              </w:rPr>
            </w:r>
            <w:r>
              <w:rPr>
                <w:webHidden/>
              </w:rPr>
              <w:fldChar w:fldCharType="separate"/>
            </w:r>
            <w:r w:rsidR="00D77345">
              <w:rPr>
                <w:webHidden/>
              </w:rPr>
              <w:t>8</w:t>
            </w:r>
            <w:r>
              <w:rPr>
                <w:webHidden/>
              </w:rPr>
              <w:fldChar w:fldCharType="end"/>
            </w:r>
          </w:hyperlink>
        </w:p>
        <w:p w14:paraId="79554DAB" w14:textId="466AA826" w:rsidR="007458FB" w:rsidRDefault="007458FB">
          <w:pPr>
            <w:pStyle w:val="TM3"/>
            <w:rPr>
              <w:rFonts w:asciiTheme="minorHAnsi" w:eastAsiaTheme="minorEastAsia" w:hAnsiTheme="minorHAnsi" w:cstheme="minorBidi"/>
              <w:smallCaps w:val="0"/>
              <w:kern w:val="2"/>
              <w:sz w:val="24"/>
              <w:szCs w:val="24"/>
              <w14:ligatures w14:val="standardContextual"/>
            </w:rPr>
          </w:pPr>
          <w:hyperlink w:anchor="_Toc225242433" w:history="1">
            <w:r w:rsidRPr="00A51C51">
              <w:rPr>
                <w:rStyle w:val="Lienhypertexte"/>
              </w:rPr>
              <w:t>2.3.</w:t>
            </w:r>
            <w:r>
              <w:rPr>
                <w:rFonts w:asciiTheme="minorHAnsi" w:eastAsiaTheme="minorEastAsia" w:hAnsiTheme="minorHAnsi" w:cstheme="minorBidi"/>
                <w:smallCaps w:val="0"/>
                <w:kern w:val="2"/>
                <w:sz w:val="24"/>
                <w:szCs w:val="24"/>
                <w14:ligatures w14:val="standardContextual"/>
              </w:rPr>
              <w:tab/>
            </w:r>
            <w:r w:rsidRPr="00A51C51">
              <w:rPr>
                <w:rStyle w:val="Lienhypertexte"/>
              </w:rPr>
              <w:t>Accompagnement des personnes en situation de handicap par les organismes partenaires du Groupe</w:t>
            </w:r>
            <w:r>
              <w:rPr>
                <w:webHidden/>
              </w:rPr>
              <w:tab/>
            </w:r>
            <w:r>
              <w:rPr>
                <w:webHidden/>
              </w:rPr>
              <w:fldChar w:fldCharType="begin"/>
            </w:r>
            <w:r>
              <w:rPr>
                <w:webHidden/>
              </w:rPr>
              <w:instrText xml:space="preserve"> PAGEREF _Toc225242433 \h </w:instrText>
            </w:r>
            <w:r>
              <w:rPr>
                <w:webHidden/>
              </w:rPr>
            </w:r>
            <w:r>
              <w:rPr>
                <w:webHidden/>
              </w:rPr>
              <w:fldChar w:fldCharType="separate"/>
            </w:r>
            <w:r w:rsidR="00D77345">
              <w:rPr>
                <w:webHidden/>
              </w:rPr>
              <w:t>11</w:t>
            </w:r>
            <w:r>
              <w:rPr>
                <w:webHidden/>
              </w:rPr>
              <w:fldChar w:fldCharType="end"/>
            </w:r>
          </w:hyperlink>
        </w:p>
        <w:p w14:paraId="58918E02" w14:textId="0FE582A7" w:rsidR="007458FB" w:rsidRDefault="007458FB">
          <w:pPr>
            <w:pStyle w:val="TM3"/>
            <w:rPr>
              <w:rFonts w:asciiTheme="minorHAnsi" w:eastAsiaTheme="minorEastAsia" w:hAnsiTheme="minorHAnsi" w:cstheme="minorBidi"/>
              <w:smallCaps w:val="0"/>
              <w:kern w:val="2"/>
              <w:sz w:val="24"/>
              <w:szCs w:val="24"/>
              <w14:ligatures w14:val="standardContextual"/>
            </w:rPr>
          </w:pPr>
          <w:hyperlink w:anchor="_Toc225242434" w:history="1">
            <w:r w:rsidRPr="00A51C51">
              <w:rPr>
                <w:rStyle w:val="Lienhypertexte"/>
              </w:rPr>
              <w:t>2.4.</w:t>
            </w:r>
            <w:r>
              <w:rPr>
                <w:rFonts w:asciiTheme="minorHAnsi" w:eastAsiaTheme="minorEastAsia" w:hAnsiTheme="minorHAnsi" w:cstheme="minorBidi"/>
                <w:smallCaps w:val="0"/>
                <w:kern w:val="2"/>
                <w:sz w:val="24"/>
                <w:szCs w:val="24"/>
                <w14:ligatures w14:val="standardContextual"/>
              </w:rPr>
              <w:tab/>
            </w:r>
            <w:r w:rsidRPr="00A51C51">
              <w:rPr>
                <w:rStyle w:val="Lienhypertexte"/>
              </w:rPr>
              <w:t>Plan de sensibilisation et de communication</w:t>
            </w:r>
            <w:r>
              <w:rPr>
                <w:webHidden/>
              </w:rPr>
              <w:tab/>
            </w:r>
            <w:r>
              <w:rPr>
                <w:webHidden/>
              </w:rPr>
              <w:fldChar w:fldCharType="begin"/>
            </w:r>
            <w:r>
              <w:rPr>
                <w:webHidden/>
              </w:rPr>
              <w:instrText xml:space="preserve"> PAGEREF _Toc225242434 \h </w:instrText>
            </w:r>
            <w:r>
              <w:rPr>
                <w:webHidden/>
              </w:rPr>
            </w:r>
            <w:r>
              <w:rPr>
                <w:webHidden/>
              </w:rPr>
              <w:fldChar w:fldCharType="separate"/>
            </w:r>
            <w:r w:rsidR="00D77345">
              <w:rPr>
                <w:webHidden/>
              </w:rPr>
              <w:t>12</w:t>
            </w:r>
            <w:r>
              <w:rPr>
                <w:webHidden/>
              </w:rPr>
              <w:fldChar w:fldCharType="end"/>
            </w:r>
          </w:hyperlink>
        </w:p>
        <w:p w14:paraId="6301CA5A" w14:textId="7D562CAD" w:rsidR="007458FB" w:rsidRDefault="007458FB">
          <w:pPr>
            <w:pStyle w:val="TM2"/>
            <w:rPr>
              <w:rFonts w:asciiTheme="minorHAnsi" w:eastAsiaTheme="minorEastAsia" w:hAnsiTheme="minorHAnsi" w:cstheme="minorBidi"/>
              <w:smallCaps w:val="0"/>
              <w:kern w:val="2"/>
              <w:sz w:val="24"/>
              <w:szCs w:val="24"/>
              <w14:ligatures w14:val="standardContextual"/>
            </w:rPr>
          </w:pPr>
          <w:hyperlink w:anchor="_Toc225242435" w:history="1">
            <w:r w:rsidRPr="00A51C51">
              <w:rPr>
                <w:rStyle w:val="Lienhypertexte"/>
              </w:rPr>
              <w:t>3.</w:t>
            </w:r>
            <w:r>
              <w:rPr>
                <w:rFonts w:asciiTheme="minorHAnsi" w:eastAsiaTheme="minorEastAsia" w:hAnsiTheme="minorHAnsi" w:cstheme="minorBidi"/>
                <w:smallCaps w:val="0"/>
                <w:kern w:val="2"/>
                <w:sz w:val="24"/>
                <w:szCs w:val="24"/>
                <w14:ligatures w14:val="standardContextual"/>
              </w:rPr>
              <w:tab/>
            </w:r>
            <w:r w:rsidRPr="00A51C51">
              <w:rPr>
                <w:rStyle w:val="Lienhypertexte"/>
              </w:rPr>
              <w:t>prise en compte du handicap au-delà des collaborateurs du groupe</w:t>
            </w:r>
            <w:r>
              <w:rPr>
                <w:webHidden/>
              </w:rPr>
              <w:tab/>
            </w:r>
            <w:r>
              <w:rPr>
                <w:webHidden/>
              </w:rPr>
              <w:fldChar w:fldCharType="begin"/>
            </w:r>
            <w:r>
              <w:rPr>
                <w:webHidden/>
              </w:rPr>
              <w:instrText xml:space="preserve"> PAGEREF _Toc225242435 \h </w:instrText>
            </w:r>
            <w:r>
              <w:rPr>
                <w:webHidden/>
              </w:rPr>
            </w:r>
            <w:r>
              <w:rPr>
                <w:webHidden/>
              </w:rPr>
              <w:fldChar w:fldCharType="separate"/>
            </w:r>
            <w:r w:rsidR="00D77345">
              <w:rPr>
                <w:webHidden/>
              </w:rPr>
              <w:t>14</w:t>
            </w:r>
            <w:r>
              <w:rPr>
                <w:webHidden/>
              </w:rPr>
              <w:fldChar w:fldCharType="end"/>
            </w:r>
          </w:hyperlink>
        </w:p>
        <w:p w14:paraId="56BCC08D" w14:textId="1A9C6870" w:rsidR="007458FB" w:rsidRDefault="007458FB">
          <w:pPr>
            <w:pStyle w:val="TM3"/>
            <w:rPr>
              <w:rFonts w:asciiTheme="minorHAnsi" w:eastAsiaTheme="minorEastAsia" w:hAnsiTheme="minorHAnsi" w:cstheme="minorBidi"/>
              <w:smallCaps w:val="0"/>
              <w:kern w:val="2"/>
              <w:sz w:val="24"/>
              <w:szCs w:val="24"/>
              <w14:ligatures w14:val="standardContextual"/>
            </w:rPr>
          </w:pPr>
          <w:hyperlink w:anchor="_Toc225242436" w:history="1">
            <w:r w:rsidRPr="00A51C51">
              <w:rPr>
                <w:rStyle w:val="Lienhypertexte"/>
              </w:rPr>
              <w:t>3.1.</w:t>
            </w:r>
            <w:r>
              <w:rPr>
                <w:rFonts w:asciiTheme="minorHAnsi" w:eastAsiaTheme="minorEastAsia" w:hAnsiTheme="minorHAnsi" w:cstheme="minorBidi"/>
                <w:smallCaps w:val="0"/>
                <w:kern w:val="2"/>
                <w:sz w:val="24"/>
                <w:szCs w:val="24"/>
                <w14:ligatures w14:val="standardContextual"/>
              </w:rPr>
              <w:tab/>
            </w:r>
            <w:r w:rsidRPr="00A51C51">
              <w:rPr>
                <w:rStyle w:val="Lienhypertexte"/>
              </w:rPr>
              <w:t>Mesures en faveur des salariés aidants</w:t>
            </w:r>
            <w:r>
              <w:rPr>
                <w:webHidden/>
              </w:rPr>
              <w:tab/>
            </w:r>
            <w:r>
              <w:rPr>
                <w:webHidden/>
              </w:rPr>
              <w:fldChar w:fldCharType="begin"/>
            </w:r>
            <w:r>
              <w:rPr>
                <w:webHidden/>
              </w:rPr>
              <w:instrText xml:space="preserve"> PAGEREF _Toc225242436 \h </w:instrText>
            </w:r>
            <w:r>
              <w:rPr>
                <w:webHidden/>
              </w:rPr>
            </w:r>
            <w:r>
              <w:rPr>
                <w:webHidden/>
              </w:rPr>
              <w:fldChar w:fldCharType="separate"/>
            </w:r>
            <w:r w:rsidR="00D77345">
              <w:rPr>
                <w:webHidden/>
              </w:rPr>
              <w:t>14</w:t>
            </w:r>
            <w:r>
              <w:rPr>
                <w:webHidden/>
              </w:rPr>
              <w:fldChar w:fldCharType="end"/>
            </w:r>
          </w:hyperlink>
        </w:p>
        <w:p w14:paraId="2233C39B" w14:textId="4C92BC3D" w:rsidR="007458FB" w:rsidRDefault="007458FB">
          <w:pPr>
            <w:pStyle w:val="TM2"/>
            <w:rPr>
              <w:rFonts w:asciiTheme="minorHAnsi" w:eastAsiaTheme="minorEastAsia" w:hAnsiTheme="minorHAnsi" w:cstheme="minorBidi"/>
              <w:smallCaps w:val="0"/>
              <w:kern w:val="2"/>
              <w:sz w:val="24"/>
              <w:szCs w:val="24"/>
              <w14:ligatures w14:val="standardContextual"/>
            </w:rPr>
          </w:pPr>
          <w:hyperlink w:anchor="_Toc225242437" w:history="1">
            <w:r w:rsidRPr="00A51C51">
              <w:rPr>
                <w:rStyle w:val="Lienhypertexte"/>
              </w:rPr>
              <w:t>4.</w:t>
            </w:r>
            <w:r>
              <w:rPr>
                <w:rFonts w:asciiTheme="minorHAnsi" w:eastAsiaTheme="minorEastAsia" w:hAnsiTheme="minorHAnsi" w:cstheme="minorBidi"/>
                <w:smallCaps w:val="0"/>
                <w:kern w:val="2"/>
                <w:sz w:val="24"/>
                <w:szCs w:val="24"/>
                <w14:ligatures w14:val="standardContextual"/>
              </w:rPr>
              <w:tab/>
            </w:r>
            <w:r w:rsidRPr="00A51C51">
              <w:rPr>
                <w:rStyle w:val="Lienhypertexte"/>
              </w:rPr>
              <w:t>animation, pilotage et suivi de l’accord</w:t>
            </w:r>
            <w:r>
              <w:rPr>
                <w:webHidden/>
              </w:rPr>
              <w:tab/>
            </w:r>
            <w:r>
              <w:rPr>
                <w:webHidden/>
              </w:rPr>
              <w:fldChar w:fldCharType="begin"/>
            </w:r>
            <w:r>
              <w:rPr>
                <w:webHidden/>
              </w:rPr>
              <w:instrText xml:space="preserve"> PAGEREF _Toc225242437 \h </w:instrText>
            </w:r>
            <w:r>
              <w:rPr>
                <w:webHidden/>
              </w:rPr>
            </w:r>
            <w:r>
              <w:rPr>
                <w:webHidden/>
              </w:rPr>
              <w:fldChar w:fldCharType="separate"/>
            </w:r>
            <w:r w:rsidR="00D77345">
              <w:rPr>
                <w:webHidden/>
              </w:rPr>
              <w:t>15</w:t>
            </w:r>
            <w:r>
              <w:rPr>
                <w:webHidden/>
              </w:rPr>
              <w:fldChar w:fldCharType="end"/>
            </w:r>
          </w:hyperlink>
        </w:p>
        <w:p w14:paraId="36E3D7BE" w14:textId="6CA0409A" w:rsidR="007458FB" w:rsidRDefault="007458FB">
          <w:pPr>
            <w:pStyle w:val="TM3"/>
            <w:rPr>
              <w:rFonts w:asciiTheme="minorHAnsi" w:eastAsiaTheme="minorEastAsia" w:hAnsiTheme="minorHAnsi" w:cstheme="minorBidi"/>
              <w:smallCaps w:val="0"/>
              <w:kern w:val="2"/>
              <w:sz w:val="24"/>
              <w:szCs w:val="24"/>
              <w14:ligatures w14:val="standardContextual"/>
            </w:rPr>
          </w:pPr>
          <w:hyperlink w:anchor="_Toc225242438" w:history="1">
            <w:r w:rsidRPr="00A51C51">
              <w:rPr>
                <w:rStyle w:val="Lienhypertexte"/>
              </w:rPr>
              <w:t>4.1.</w:t>
            </w:r>
            <w:r>
              <w:rPr>
                <w:rFonts w:asciiTheme="minorHAnsi" w:eastAsiaTheme="minorEastAsia" w:hAnsiTheme="minorHAnsi" w:cstheme="minorBidi"/>
                <w:smallCaps w:val="0"/>
                <w:kern w:val="2"/>
                <w:sz w:val="24"/>
                <w:szCs w:val="24"/>
                <w14:ligatures w14:val="standardContextual"/>
              </w:rPr>
              <w:tab/>
            </w:r>
            <w:r w:rsidRPr="00A51C51">
              <w:rPr>
                <w:rStyle w:val="Lienhypertexte"/>
              </w:rPr>
              <w:t>La Mission Handicap et les Relais Handicap</w:t>
            </w:r>
            <w:r>
              <w:rPr>
                <w:webHidden/>
              </w:rPr>
              <w:tab/>
            </w:r>
            <w:r>
              <w:rPr>
                <w:webHidden/>
              </w:rPr>
              <w:fldChar w:fldCharType="begin"/>
            </w:r>
            <w:r>
              <w:rPr>
                <w:webHidden/>
              </w:rPr>
              <w:instrText xml:space="preserve"> PAGEREF _Toc225242438 \h </w:instrText>
            </w:r>
            <w:r>
              <w:rPr>
                <w:webHidden/>
              </w:rPr>
            </w:r>
            <w:r>
              <w:rPr>
                <w:webHidden/>
              </w:rPr>
              <w:fldChar w:fldCharType="separate"/>
            </w:r>
            <w:r w:rsidR="00D77345">
              <w:rPr>
                <w:webHidden/>
              </w:rPr>
              <w:t>15</w:t>
            </w:r>
            <w:r>
              <w:rPr>
                <w:webHidden/>
              </w:rPr>
              <w:fldChar w:fldCharType="end"/>
            </w:r>
          </w:hyperlink>
        </w:p>
        <w:p w14:paraId="5DD863F8" w14:textId="29AB5966" w:rsidR="007458FB" w:rsidRDefault="007458FB">
          <w:pPr>
            <w:pStyle w:val="TM3"/>
            <w:rPr>
              <w:rFonts w:asciiTheme="minorHAnsi" w:eastAsiaTheme="minorEastAsia" w:hAnsiTheme="minorHAnsi" w:cstheme="minorBidi"/>
              <w:smallCaps w:val="0"/>
              <w:kern w:val="2"/>
              <w:sz w:val="24"/>
              <w:szCs w:val="24"/>
              <w14:ligatures w14:val="standardContextual"/>
            </w:rPr>
          </w:pPr>
          <w:hyperlink w:anchor="_Toc225242439" w:history="1">
            <w:r w:rsidRPr="00A51C51">
              <w:rPr>
                <w:rStyle w:val="Lienhypertexte"/>
              </w:rPr>
              <w:t>4.2.</w:t>
            </w:r>
            <w:r>
              <w:rPr>
                <w:rFonts w:asciiTheme="minorHAnsi" w:eastAsiaTheme="minorEastAsia" w:hAnsiTheme="minorHAnsi" w:cstheme="minorBidi"/>
                <w:smallCaps w:val="0"/>
                <w:kern w:val="2"/>
                <w:sz w:val="24"/>
                <w:szCs w:val="24"/>
                <w14:ligatures w14:val="standardContextual"/>
              </w:rPr>
              <w:tab/>
            </w:r>
            <w:r w:rsidRPr="00A51C51">
              <w:rPr>
                <w:rStyle w:val="Lienhypertexte"/>
              </w:rPr>
              <w:t>La commission de suivi de l’accord</w:t>
            </w:r>
            <w:r>
              <w:rPr>
                <w:webHidden/>
              </w:rPr>
              <w:tab/>
            </w:r>
            <w:r>
              <w:rPr>
                <w:webHidden/>
              </w:rPr>
              <w:fldChar w:fldCharType="begin"/>
            </w:r>
            <w:r>
              <w:rPr>
                <w:webHidden/>
              </w:rPr>
              <w:instrText xml:space="preserve"> PAGEREF _Toc225242439 \h </w:instrText>
            </w:r>
            <w:r>
              <w:rPr>
                <w:webHidden/>
              </w:rPr>
            </w:r>
            <w:r>
              <w:rPr>
                <w:webHidden/>
              </w:rPr>
              <w:fldChar w:fldCharType="separate"/>
            </w:r>
            <w:r w:rsidR="00D77345">
              <w:rPr>
                <w:webHidden/>
              </w:rPr>
              <w:t>16</w:t>
            </w:r>
            <w:r>
              <w:rPr>
                <w:webHidden/>
              </w:rPr>
              <w:fldChar w:fldCharType="end"/>
            </w:r>
          </w:hyperlink>
        </w:p>
        <w:p w14:paraId="51801A07" w14:textId="40A8BE40" w:rsidR="007458FB" w:rsidRDefault="007458FB">
          <w:pPr>
            <w:pStyle w:val="TM2"/>
            <w:rPr>
              <w:rFonts w:asciiTheme="minorHAnsi" w:eastAsiaTheme="minorEastAsia" w:hAnsiTheme="minorHAnsi" w:cstheme="minorBidi"/>
              <w:smallCaps w:val="0"/>
              <w:kern w:val="2"/>
              <w:sz w:val="24"/>
              <w:szCs w:val="24"/>
              <w14:ligatures w14:val="standardContextual"/>
            </w:rPr>
          </w:pPr>
          <w:hyperlink w:anchor="_Toc225242440" w:history="1">
            <w:r w:rsidRPr="00A51C51">
              <w:rPr>
                <w:rStyle w:val="Lienhypertexte"/>
              </w:rPr>
              <w:t>5.</w:t>
            </w:r>
            <w:r>
              <w:rPr>
                <w:rFonts w:asciiTheme="minorHAnsi" w:eastAsiaTheme="minorEastAsia" w:hAnsiTheme="minorHAnsi" w:cstheme="minorBidi"/>
                <w:smallCaps w:val="0"/>
                <w:kern w:val="2"/>
                <w:sz w:val="24"/>
                <w:szCs w:val="24"/>
                <w14:ligatures w14:val="standardContextual"/>
              </w:rPr>
              <w:tab/>
            </w:r>
            <w:r w:rsidRPr="00A51C51">
              <w:rPr>
                <w:rStyle w:val="Lienhypertexte"/>
              </w:rPr>
              <w:t>durée de l’accord</w:t>
            </w:r>
            <w:r>
              <w:rPr>
                <w:webHidden/>
              </w:rPr>
              <w:tab/>
            </w:r>
            <w:r>
              <w:rPr>
                <w:webHidden/>
              </w:rPr>
              <w:fldChar w:fldCharType="begin"/>
            </w:r>
            <w:r>
              <w:rPr>
                <w:webHidden/>
              </w:rPr>
              <w:instrText xml:space="preserve"> PAGEREF _Toc225242440 \h </w:instrText>
            </w:r>
            <w:r>
              <w:rPr>
                <w:webHidden/>
              </w:rPr>
            </w:r>
            <w:r>
              <w:rPr>
                <w:webHidden/>
              </w:rPr>
              <w:fldChar w:fldCharType="separate"/>
            </w:r>
            <w:r w:rsidR="00D77345">
              <w:rPr>
                <w:webHidden/>
              </w:rPr>
              <w:t>16</w:t>
            </w:r>
            <w:r>
              <w:rPr>
                <w:webHidden/>
              </w:rPr>
              <w:fldChar w:fldCharType="end"/>
            </w:r>
          </w:hyperlink>
        </w:p>
        <w:p w14:paraId="73387EA3" w14:textId="3A735ED4" w:rsidR="00366B81" w:rsidRPr="00292EAE" w:rsidRDefault="00366B81" w:rsidP="009659B6">
          <w:pPr>
            <w:spacing w:after="120"/>
          </w:pPr>
          <w:r w:rsidRPr="00292EAE">
            <w:rPr>
              <w:rFonts w:asciiTheme="minorHAnsi" w:hAnsiTheme="minorHAnsi" w:cstheme="minorHAnsi"/>
            </w:rPr>
            <w:fldChar w:fldCharType="end"/>
          </w:r>
        </w:p>
      </w:sdtContent>
    </w:sdt>
    <w:p w14:paraId="595F312B" w14:textId="77777777" w:rsidR="009A34F8" w:rsidRPr="00292EAE" w:rsidRDefault="009A34F8" w:rsidP="001C1E6E">
      <w:pPr>
        <w:tabs>
          <w:tab w:val="left" w:pos="567"/>
        </w:tabs>
        <w:adjustRightInd w:val="0"/>
        <w:spacing w:before="360"/>
        <w:textAlignment w:val="baseline"/>
        <w:rPr>
          <w:caps/>
          <w:color w:val="000000" w:themeColor="text1"/>
          <w:szCs w:val="28"/>
        </w:rPr>
      </w:pPr>
      <w:r w:rsidRPr="00292EAE">
        <w:br w:type="page"/>
      </w:r>
    </w:p>
    <w:p w14:paraId="33EE2580" w14:textId="77777777" w:rsidR="009A34F8" w:rsidRPr="00292EAE" w:rsidRDefault="009A34F8" w:rsidP="000F22B7">
      <w:pPr>
        <w:pStyle w:val="CWATitre1"/>
        <w:numPr>
          <w:ilvl w:val="0"/>
          <w:numId w:val="0"/>
        </w:numPr>
        <w:ind w:left="567"/>
        <w:rPr>
          <w:b w:val="0"/>
        </w:rPr>
      </w:pPr>
      <w:bookmarkStart w:id="0" w:name="_Toc225242426"/>
      <w:r w:rsidRPr="00292EAE">
        <w:rPr>
          <w:b w:val="0"/>
        </w:rPr>
        <w:lastRenderedPageBreak/>
        <w:t>Préambule</w:t>
      </w:r>
      <w:bookmarkEnd w:id="0"/>
    </w:p>
    <w:p w14:paraId="536B2FB4" w14:textId="77777777" w:rsidR="00FF7FD8" w:rsidRPr="00FF7FD8" w:rsidRDefault="00FF7FD8" w:rsidP="00FF7FD8">
      <w:pPr>
        <w:rPr>
          <w:rFonts w:asciiTheme="minorHAnsi" w:eastAsiaTheme="minorEastAsia" w:hAnsiTheme="minorHAnsi" w:cstheme="minorBidi"/>
        </w:rPr>
      </w:pPr>
      <w:r w:rsidRPr="00FF7FD8">
        <w:rPr>
          <w:rFonts w:asciiTheme="minorHAnsi" w:eastAsiaTheme="minorEastAsia" w:hAnsiTheme="minorHAnsi" w:cstheme="minorBidi"/>
        </w:rPr>
        <w:t>La signature, le 3 avril 2020, d’un premier accord de groupe en faveur de l’insertion professionnelle et du maintien dans l’emploi des travailleurs en situation de handicap marquait l’engagement de la Direction du Groupe Courir et des organisations syndicales représentatives, ainsi que leur attachement à cet enjeu sociétal majeur.</w:t>
      </w:r>
    </w:p>
    <w:p w14:paraId="5211FC1C" w14:textId="77777777" w:rsidR="00FF7FD8" w:rsidRPr="00FF7FD8" w:rsidRDefault="00FF7FD8" w:rsidP="00FF7FD8">
      <w:pPr>
        <w:rPr>
          <w:rFonts w:asciiTheme="minorHAnsi" w:eastAsiaTheme="minorEastAsia" w:hAnsiTheme="minorHAnsi" w:cstheme="minorBidi"/>
        </w:rPr>
      </w:pPr>
      <w:r w:rsidRPr="00FF7FD8">
        <w:rPr>
          <w:rFonts w:asciiTheme="minorHAnsi" w:eastAsiaTheme="minorEastAsia" w:hAnsiTheme="minorHAnsi" w:cstheme="minorBidi"/>
        </w:rPr>
        <w:t>Ce premier accord, puis son renouvellement pour la période 2023-2025, ont permis d’inscrire durablement la prise en compte du handicap au cœur des politiques de ressources humaines du Groupe. Ils ont contribué à mobiliser l’ensemble des acteurs de l’entreprise — Direction des Ressources Humaines, managers et collaborateurs — autour d’une ambition commune : favoriser l’inclusion des personnes en situation de handicap à toutes les étapes de leur parcours professionnel.</w:t>
      </w:r>
    </w:p>
    <w:p w14:paraId="17019158" w14:textId="77777777" w:rsidR="00FF7FD8" w:rsidRPr="00FF7FD8" w:rsidRDefault="00FF7FD8" w:rsidP="00FF7FD8">
      <w:pPr>
        <w:rPr>
          <w:rFonts w:asciiTheme="minorHAnsi" w:eastAsiaTheme="minorEastAsia" w:hAnsiTheme="minorHAnsi" w:cstheme="minorBidi"/>
        </w:rPr>
      </w:pPr>
      <w:r w:rsidRPr="00FF7FD8">
        <w:rPr>
          <w:rFonts w:asciiTheme="minorHAnsi" w:eastAsiaTheme="minorEastAsia" w:hAnsiTheme="minorHAnsi" w:cstheme="minorBidi"/>
        </w:rPr>
        <w:t>Les bilans réalisés dans le cadre des commissions de suivi ont mis en évidence des résultats significatifs, traduisant une dynamique positive tant en matière de recrutement que de maintien dans l’emploi et de sensibilisation des équipes. Ces avancées témoignent de l’engagement collectif et de l’efficacité des actions déployées au cours des deux précédents accords.</w:t>
      </w:r>
    </w:p>
    <w:p w14:paraId="3231A846" w14:textId="761167F9" w:rsidR="00FF7FD8" w:rsidRPr="00FF7FD8" w:rsidRDefault="00FF7FD8" w:rsidP="00FF7FD8">
      <w:pPr>
        <w:rPr>
          <w:rFonts w:asciiTheme="minorHAnsi" w:eastAsiaTheme="minorEastAsia" w:hAnsiTheme="minorHAnsi" w:cstheme="minorBidi"/>
        </w:rPr>
      </w:pPr>
      <w:r w:rsidRPr="00FF7FD8">
        <w:rPr>
          <w:rFonts w:asciiTheme="minorHAnsi" w:eastAsiaTheme="minorEastAsia" w:hAnsiTheme="minorHAnsi" w:cstheme="minorBidi"/>
        </w:rPr>
        <w:t xml:space="preserve">Toutefois, conformément au cadre légal applicable, la succession de deux accords agréés sur une durée totale de six ans ne permet plus au Groupe de recourir à un nouvel accord agréé par </w:t>
      </w:r>
      <w:r w:rsidR="003D5D54">
        <w:rPr>
          <w:rFonts w:asciiTheme="minorHAnsi" w:eastAsiaTheme="minorEastAsia" w:hAnsiTheme="minorHAnsi" w:cstheme="minorBidi"/>
        </w:rPr>
        <w:t xml:space="preserve">la </w:t>
      </w:r>
      <w:proofErr w:type="spellStart"/>
      <w:r w:rsidR="003D5D54">
        <w:rPr>
          <w:rFonts w:asciiTheme="minorHAnsi" w:eastAsiaTheme="minorEastAsia" w:hAnsiTheme="minorHAnsi" w:cstheme="minorBidi"/>
        </w:rPr>
        <w:t>D</w:t>
      </w:r>
      <w:r w:rsidR="004258E3">
        <w:rPr>
          <w:rFonts w:asciiTheme="minorHAnsi" w:eastAsiaTheme="minorEastAsia" w:hAnsiTheme="minorHAnsi" w:cstheme="minorBidi"/>
        </w:rPr>
        <w:t>RIEETS</w:t>
      </w:r>
      <w:proofErr w:type="spellEnd"/>
      <w:r w:rsidR="004258E3">
        <w:rPr>
          <w:rFonts w:asciiTheme="minorHAnsi" w:eastAsiaTheme="minorEastAsia" w:hAnsiTheme="minorHAnsi" w:cstheme="minorBidi"/>
        </w:rPr>
        <w:t>.</w:t>
      </w:r>
    </w:p>
    <w:p w14:paraId="36114DF6" w14:textId="77777777" w:rsidR="00FF7FD8" w:rsidRPr="00FF7FD8" w:rsidRDefault="00FF7FD8" w:rsidP="00FF7FD8">
      <w:pPr>
        <w:rPr>
          <w:rFonts w:asciiTheme="minorHAnsi" w:eastAsiaTheme="minorEastAsia" w:hAnsiTheme="minorHAnsi" w:cstheme="minorBidi"/>
        </w:rPr>
      </w:pPr>
      <w:r w:rsidRPr="00FF7FD8">
        <w:rPr>
          <w:rFonts w:asciiTheme="minorHAnsi" w:eastAsiaTheme="minorEastAsia" w:hAnsiTheme="minorHAnsi" w:cstheme="minorBidi"/>
        </w:rPr>
        <w:t>Dans ce contexte, les parties signataires ont souhaité poursuivre et renforcer leur engagement en faveur de l’emploi des personnes en situation de handicap dans le cadre d’une démarche volontaire. Le présent accord traduit ainsi une volonté partagée de pérenniser les actions engagées, d’en développer de nouvelles et de continuer à faire évoluer les pratiques, en s’appuyant sur un dialogue social constructif.</w:t>
      </w:r>
    </w:p>
    <w:p w14:paraId="50E8A99D" w14:textId="77777777" w:rsidR="00FF7FD8" w:rsidRPr="00FF7FD8" w:rsidRDefault="00FF7FD8" w:rsidP="00FF7FD8">
      <w:pPr>
        <w:rPr>
          <w:rFonts w:asciiTheme="minorHAnsi" w:eastAsiaTheme="minorEastAsia" w:hAnsiTheme="minorHAnsi" w:cstheme="minorBidi"/>
        </w:rPr>
      </w:pPr>
      <w:r w:rsidRPr="00FF7FD8">
        <w:rPr>
          <w:rFonts w:asciiTheme="minorHAnsi" w:eastAsiaTheme="minorEastAsia" w:hAnsiTheme="minorHAnsi" w:cstheme="minorBidi"/>
        </w:rPr>
        <w:t>Pour accompagner cette démarche, certaines actions prévues par le présent accord pourront bénéficier d’un soutien financier de l’AGEFIPH, dans le cadre d’une convention de services conclue avec le Groupe et annexée au présent accord.</w:t>
      </w:r>
    </w:p>
    <w:p w14:paraId="08BFBE4F" w14:textId="77777777" w:rsidR="00FF7FD8" w:rsidRPr="00FF7FD8" w:rsidRDefault="00FF7FD8" w:rsidP="00FF7FD8">
      <w:pPr>
        <w:rPr>
          <w:rFonts w:asciiTheme="minorHAnsi" w:eastAsiaTheme="minorEastAsia" w:hAnsiTheme="minorHAnsi" w:cstheme="minorBidi"/>
        </w:rPr>
      </w:pPr>
      <w:r w:rsidRPr="00FF7FD8">
        <w:rPr>
          <w:rFonts w:asciiTheme="minorHAnsi" w:eastAsiaTheme="minorEastAsia" w:hAnsiTheme="minorHAnsi" w:cstheme="minorBidi"/>
        </w:rPr>
        <w:t>Le présent accord est conclu pour une durée de quatre ans. Il s’inscrit dans la continuité des engagements précédents et confirme la volonté du Groupe Courir et des partenaires sociaux de poursuivre leurs efforts en faveur de l’inclusion, du maintien dans l’emploi et de la sensibilisation au handicap.</w:t>
      </w:r>
    </w:p>
    <w:p w14:paraId="3EF4A11C" w14:textId="77777777" w:rsidR="00FF7FD8" w:rsidRPr="00FF7FD8" w:rsidRDefault="00FF7FD8" w:rsidP="00FF7FD8">
      <w:pPr>
        <w:rPr>
          <w:rFonts w:asciiTheme="minorHAnsi" w:eastAsiaTheme="minorEastAsia" w:hAnsiTheme="minorHAnsi" w:cstheme="minorBidi"/>
        </w:rPr>
      </w:pPr>
      <w:r w:rsidRPr="00FF7FD8">
        <w:rPr>
          <w:rFonts w:asciiTheme="minorHAnsi" w:eastAsiaTheme="minorEastAsia" w:hAnsiTheme="minorHAnsi" w:cstheme="minorBidi"/>
        </w:rPr>
        <w:t>Afin de mettre en œuvre cette démarche, l’accord est structuré autour des axes d’action suivants :</w:t>
      </w:r>
    </w:p>
    <w:p w14:paraId="46A5B706" w14:textId="77777777" w:rsidR="007E6B03" w:rsidRPr="007E6B03" w:rsidRDefault="007E6B03" w:rsidP="007E6B03">
      <w:pPr>
        <w:numPr>
          <w:ilvl w:val="0"/>
          <w:numId w:val="16"/>
        </w:numPr>
        <w:rPr>
          <w:rFonts w:asciiTheme="minorHAnsi" w:eastAsiaTheme="minorEastAsia" w:hAnsiTheme="minorHAnsi" w:cstheme="minorBidi"/>
        </w:rPr>
      </w:pPr>
      <w:r w:rsidRPr="007E6B03">
        <w:rPr>
          <w:rFonts w:asciiTheme="minorHAnsi" w:eastAsiaTheme="minorEastAsia" w:hAnsiTheme="minorHAnsi" w:cstheme="minorBidi"/>
        </w:rPr>
        <w:t>Plan d’embauche</w:t>
      </w:r>
    </w:p>
    <w:p w14:paraId="5E6B45CF" w14:textId="77777777" w:rsidR="007E6B03" w:rsidRPr="007E6B03" w:rsidRDefault="007E6B03" w:rsidP="007E6B03">
      <w:pPr>
        <w:numPr>
          <w:ilvl w:val="0"/>
          <w:numId w:val="16"/>
        </w:numPr>
        <w:rPr>
          <w:rFonts w:asciiTheme="minorHAnsi" w:eastAsiaTheme="minorEastAsia" w:hAnsiTheme="minorHAnsi" w:cstheme="minorBidi"/>
        </w:rPr>
      </w:pPr>
      <w:r w:rsidRPr="007E6B03">
        <w:rPr>
          <w:rFonts w:asciiTheme="minorHAnsi" w:eastAsiaTheme="minorEastAsia" w:hAnsiTheme="minorHAnsi" w:cstheme="minorBidi"/>
        </w:rPr>
        <w:t>Plan de maintien dans l’emploi</w:t>
      </w:r>
    </w:p>
    <w:p w14:paraId="5461EDDD" w14:textId="77777777" w:rsidR="007E6B03" w:rsidRPr="007E6B03" w:rsidRDefault="007E6B03" w:rsidP="007E6B03">
      <w:pPr>
        <w:numPr>
          <w:ilvl w:val="0"/>
          <w:numId w:val="16"/>
        </w:numPr>
        <w:rPr>
          <w:rFonts w:asciiTheme="minorHAnsi" w:eastAsiaTheme="minorEastAsia" w:hAnsiTheme="minorHAnsi" w:cstheme="minorBidi"/>
        </w:rPr>
      </w:pPr>
      <w:r w:rsidRPr="007E6B03">
        <w:rPr>
          <w:rFonts w:asciiTheme="minorHAnsi" w:eastAsiaTheme="minorEastAsia" w:hAnsiTheme="minorHAnsi" w:cstheme="minorBidi"/>
        </w:rPr>
        <w:t>Plan de sensibilisation et de communication</w:t>
      </w:r>
    </w:p>
    <w:p w14:paraId="4BEF250E" w14:textId="77777777" w:rsidR="007E6B03" w:rsidRPr="007E6B03" w:rsidRDefault="007E6B03" w:rsidP="007E6B03">
      <w:pPr>
        <w:numPr>
          <w:ilvl w:val="0"/>
          <w:numId w:val="16"/>
        </w:numPr>
        <w:rPr>
          <w:rFonts w:asciiTheme="minorHAnsi" w:eastAsiaTheme="minorEastAsia" w:hAnsiTheme="minorHAnsi" w:cstheme="minorBidi"/>
        </w:rPr>
      </w:pPr>
      <w:r w:rsidRPr="007E6B03">
        <w:rPr>
          <w:rFonts w:asciiTheme="minorHAnsi" w:eastAsiaTheme="minorEastAsia" w:hAnsiTheme="minorHAnsi" w:cstheme="minorBidi"/>
        </w:rPr>
        <w:t>Prise en compte du handicap au-delà des collaborateurs du groupe</w:t>
      </w:r>
    </w:p>
    <w:p w14:paraId="1A1E3FD5" w14:textId="4DA224FC" w:rsidR="00FF7FD8" w:rsidRPr="00FF7FD8" w:rsidRDefault="00FF7FD8" w:rsidP="007E6B03">
      <w:pPr>
        <w:ind w:left="720"/>
        <w:rPr>
          <w:rFonts w:asciiTheme="minorHAnsi" w:eastAsiaTheme="minorEastAsia" w:hAnsiTheme="minorHAnsi" w:cstheme="minorBidi"/>
        </w:rPr>
      </w:pPr>
    </w:p>
    <w:p w14:paraId="283DA059" w14:textId="657579DE" w:rsidR="00886404" w:rsidRPr="00FF7FD8" w:rsidRDefault="00EE2F21" w:rsidP="00EE2F21">
      <w:pPr>
        <w:rPr>
          <w:rFonts w:cs="Calibri"/>
        </w:rPr>
      </w:pPr>
      <w:r w:rsidRPr="00FF7FD8">
        <w:br w:type="page"/>
      </w:r>
    </w:p>
    <w:p w14:paraId="1674BBF8" w14:textId="5E1AFDA2" w:rsidR="001F0CA2" w:rsidRPr="00292EAE" w:rsidRDefault="00AB4A1C" w:rsidP="001F0CA2">
      <w:pPr>
        <w:pStyle w:val="CWACorpsdetexte"/>
        <w:spacing w:before="480"/>
        <w:rPr>
          <w:smallCaps/>
        </w:rPr>
      </w:pPr>
      <w:proofErr w:type="gramStart"/>
      <w:r w:rsidRPr="00292EAE">
        <w:rPr>
          <w:smallCaps/>
        </w:rPr>
        <w:lastRenderedPageBreak/>
        <w:t>Ceci étant</w:t>
      </w:r>
      <w:proofErr w:type="gramEnd"/>
      <w:r w:rsidRPr="00292EAE">
        <w:rPr>
          <w:smallCaps/>
        </w:rPr>
        <w:t xml:space="preserve"> préalablement rappelé, il est convenu ce qui suit :</w:t>
      </w:r>
    </w:p>
    <w:p w14:paraId="175BE6A6" w14:textId="120E6E5A" w:rsidR="000F22B7" w:rsidRPr="00292EAE" w:rsidRDefault="00AA5135" w:rsidP="00260F3C">
      <w:pPr>
        <w:numPr>
          <w:ilvl w:val="0"/>
          <w:numId w:val="4"/>
        </w:numPr>
        <w:spacing w:before="480"/>
        <w:jc w:val="left"/>
        <w:outlineLvl w:val="1"/>
        <w:rPr>
          <w:caps/>
          <w:color w:val="000000" w:themeColor="text1"/>
          <w:szCs w:val="28"/>
        </w:rPr>
      </w:pPr>
      <w:bookmarkStart w:id="1" w:name="_Toc225242427"/>
      <w:r w:rsidRPr="00292EAE">
        <w:rPr>
          <w:caps/>
          <w:color w:val="000000" w:themeColor="text1"/>
          <w:szCs w:val="28"/>
        </w:rPr>
        <w:t>champ d’application de l’accord</w:t>
      </w:r>
      <w:bookmarkEnd w:id="1"/>
    </w:p>
    <w:p w14:paraId="3BAC21B5" w14:textId="0A35BF21" w:rsidR="00C54E8F" w:rsidRPr="00292EAE" w:rsidRDefault="0011252E" w:rsidP="00C54E8F">
      <w:pPr>
        <w:pStyle w:val="CWATitre2"/>
        <w:rPr>
          <w:b w:val="0"/>
        </w:rPr>
      </w:pPr>
      <w:bookmarkStart w:id="2" w:name="_Toc225242428"/>
      <w:r w:rsidRPr="00292EAE">
        <w:rPr>
          <w:b w:val="0"/>
        </w:rPr>
        <w:t>Périmètre de l’accord</w:t>
      </w:r>
      <w:bookmarkEnd w:id="2"/>
    </w:p>
    <w:p w14:paraId="2F79D44E" w14:textId="57E4CB3C" w:rsidR="001D3E5B" w:rsidRPr="00292EAE" w:rsidRDefault="00A056E1" w:rsidP="000F22B7">
      <w:pPr>
        <w:tabs>
          <w:tab w:val="left" w:pos="567"/>
        </w:tabs>
        <w:adjustRightInd w:val="0"/>
        <w:textAlignment w:val="baseline"/>
        <w:rPr>
          <w:rFonts w:cs="Calibri"/>
        </w:rPr>
      </w:pPr>
      <w:r w:rsidRPr="00292EAE">
        <w:rPr>
          <w:rFonts w:cs="Calibri"/>
        </w:rPr>
        <w:t>Le présent accord</w:t>
      </w:r>
      <w:r w:rsidR="00237E19" w:rsidRPr="00292EAE">
        <w:rPr>
          <w:rFonts w:cs="Calibri"/>
        </w:rPr>
        <w:t xml:space="preserve"> </w:t>
      </w:r>
      <w:r w:rsidR="00B3066E" w:rsidRPr="00292EAE">
        <w:rPr>
          <w:rFonts w:cs="Calibri"/>
        </w:rPr>
        <w:t xml:space="preserve">est un accord de groupe applicable aux </w:t>
      </w:r>
      <w:r w:rsidR="00984949" w:rsidRPr="00292EAE">
        <w:rPr>
          <w:rFonts w:cs="Calibri"/>
        </w:rPr>
        <w:t>société suivantes</w:t>
      </w:r>
      <w:r w:rsidR="00523EA0" w:rsidRPr="00292EAE">
        <w:rPr>
          <w:rFonts w:cs="Calibri"/>
        </w:rPr>
        <w:t xml:space="preserve"> ayant leur siège social sur le territoire français :</w:t>
      </w:r>
    </w:p>
    <w:p w14:paraId="6FD283AF" w14:textId="19A70821" w:rsidR="00CA3826" w:rsidRPr="00292EAE" w:rsidRDefault="00CA3826" w:rsidP="5680CF2C">
      <w:pPr>
        <w:numPr>
          <w:ilvl w:val="0"/>
          <w:numId w:val="5"/>
        </w:numPr>
        <w:tabs>
          <w:tab w:val="left" w:pos="567"/>
        </w:tabs>
        <w:adjustRightInd w:val="0"/>
        <w:ind w:left="567"/>
        <w:jc w:val="left"/>
        <w:textAlignment w:val="baseline"/>
        <w:rPr>
          <w:rFonts w:cs="Calibri"/>
          <w:i/>
          <w:iCs/>
        </w:rPr>
      </w:pPr>
      <w:r w:rsidRPr="00292EAE">
        <w:rPr>
          <w:rFonts w:cs="Calibri"/>
        </w:rPr>
        <w:t>Groupe Courir</w:t>
      </w:r>
      <w:r w:rsidR="00523EA0" w:rsidRPr="00292EAE">
        <w:rPr>
          <w:rFonts w:cs="Calibri"/>
        </w:rPr>
        <w:t xml:space="preserve"> (société dominante)</w:t>
      </w:r>
      <w:r w:rsidRPr="00292EAE">
        <w:br/>
      </w:r>
      <w:r w:rsidRPr="00292EAE">
        <w:rPr>
          <w:rFonts w:cs="Calibri"/>
        </w:rPr>
        <w:t xml:space="preserve">Société par actions simplifiée sise au </w:t>
      </w:r>
      <w:r w:rsidR="5EF92A0D" w:rsidRPr="00292EAE">
        <w:rPr>
          <w:rFonts w:cs="Calibri"/>
        </w:rPr>
        <w:t xml:space="preserve">91 avenue Ledru-Rollin 75011 PARIS </w:t>
      </w:r>
      <w:r w:rsidRPr="00292EAE">
        <w:br/>
      </w:r>
      <w:r w:rsidRPr="00292EAE">
        <w:rPr>
          <w:rFonts w:cs="Calibri"/>
        </w:rPr>
        <w:t xml:space="preserve">N° d’immatriculation au RCS de </w:t>
      </w:r>
      <w:r w:rsidR="25925EE6" w:rsidRPr="00292EAE">
        <w:rPr>
          <w:rFonts w:cs="Calibri"/>
        </w:rPr>
        <w:t xml:space="preserve">Paris </w:t>
      </w:r>
      <w:r w:rsidRPr="00292EAE">
        <w:rPr>
          <w:rFonts w:cs="Calibri"/>
        </w:rPr>
        <w:t xml:space="preserve">: </w:t>
      </w:r>
      <w:r w:rsidR="002D5188" w:rsidRPr="00292EAE">
        <w:rPr>
          <w:rFonts w:cs="Calibri"/>
        </w:rPr>
        <w:t>843 726 704</w:t>
      </w:r>
    </w:p>
    <w:p w14:paraId="54BD45F9" w14:textId="49EEA535" w:rsidR="00D95E8D" w:rsidRPr="00292EAE" w:rsidRDefault="00CA3826" w:rsidP="5680CF2C">
      <w:pPr>
        <w:numPr>
          <w:ilvl w:val="0"/>
          <w:numId w:val="5"/>
        </w:numPr>
        <w:tabs>
          <w:tab w:val="left" w:pos="567"/>
        </w:tabs>
        <w:adjustRightInd w:val="0"/>
        <w:ind w:left="567"/>
        <w:jc w:val="left"/>
        <w:textAlignment w:val="baseline"/>
        <w:rPr>
          <w:rFonts w:cs="Calibri"/>
          <w:i/>
          <w:iCs/>
        </w:rPr>
      </w:pPr>
      <w:r w:rsidRPr="00292EAE">
        <w:rPr>
          <w:rFonts w:cs="Calibri"/>
        </w:rPr>
        <w:t xml:space="preserve">Courir </w:t>
      </w:r>
      <w:r w:rsidR="00523EA0" w:rsidRPr="00292EAE">
        <w:rPr>
          <w:rFonts w:cs="Calibri"/>
        </w:rPr>
        <w:t>France (société filiale)</w:t>
      </w:r>
      <w:r w:rsidRPr="00292EAE">
        <w:br/>
      </w:r>
      <w:r w:rsidRPr="00292EAE">
        <w:rPr>
          <w:rFonts w:cs="Calibri"/>
        </w:rPr>
        <w:t>Société</w:t>
      </w:r>
      <w:r w:rsidR="002D5188" w:rsidRPr="00292EAE">
        <w:rPr>
          <w:rFonts w:cs="Calibri"/>
        </w:rPr>
        <w:t xml:space="preserve"> par actions simplifiée</w:t>
      </w:r>
      <w:r w:rsidR="00AC364C" w:rsidRPr="00292EAE">
        <w:rPr>
          <w:rFonts w:cs="Calibri"/>
        </w:rPr>
        <w:t xml:space="preserve"> sise au </w:t>
      </w:r>
      <w:r w:rsidR="1A09BCA8" w:rsidRPr="00292EAE">
        <w:rPr>
          <w:rFonts w:cs="Calibri"/>
        </w:rPr>
        <w:t xml:space="preserve">91 avenue Ledru-Rollin 75011 PARIS </w:t>
      </w:r>
      <w:r w:rsidRPr="00292EAE">
        <w:br/>
      </w:r>
      <w:r w:rsidRPr="00292EAE">
        <w:rPr>
          <w:rFonts w:cs="Calibri"/>
        </w:rPr>
        <w:t xml:space="preserve">N° d’immatriculation au RCS de </w:t>
      </w:r>
      <w:r w:rsidR="08B54A5C" w:rsidRPr="00292EAE">
        <w:rPr>
          <w:rFonts w:cs="Calibri"/>
        </w:rPr>
        <w:t xml:space="preserve">Paris </w:t>
      </w:r>
      <w:r w:rsidRPr="00292EAE">
        <w:rPr>
          <w:rFonts w:cs="Calibri"/>
        </w:rPr>
        <w:t>:</w:t>
      </w:r>
      <w:r w:rsidR="002D5188" w:rsidRPr="00292EAE">
        <w:rPr>
          <w:rFonts w:cs="Calibri"/>
        </w:rPr>
        <w:t xml:space="preserve"> 428 559</w:t>
      </w:r>
      <w:r w:rsidR="00D95E8D" w:rsidRPr="00292EAE">
        <w:rPr>
          <w:rFonts w:cs="Calibri"/>
        </w:rPr>
        <w:t> </w:t>
      </w:r>
      <w:r w:rsidR="002D5188" w:rsidRPr="00292EAE">
        <w:rPr>
          <w:rFonts w:cs="Calibri"/>
        </w:rPr>
        <w:t>967</w:t>
      </w:r>
    </w:p>
    <w:p w14:paraId="3B2E7EAA" w14:textId="63F5EB5D" w:rsidR="000F22B7" w:rsidRPr="00292EAE" w:rsidRDefault="00FF6F52" w:rsidP="00260F3C">
      <w:pPr>
        <w:numPr>
          <w:ilvl w:val="1"/>
          <w:numId w:val="4"/>
        </w:numPr>
        <w:spacing w:before="360"/>
        <w:jc w:val="left"/>
        <w:outlineLvl w:val="2"/>
        <w:rPr>
          <w:smallCaps/>
          <w:szCs w:val="20"/>
        </w:rPr>
      </w:pPr>
      <w:bookmarkStart w:id="3" w:name="_Toc225242429"/>
      <w:r w:rsidRPr="00292EAE">
        <w:rPr>
          <w:smallCaps/>
          <w:szCs w:val="20"/>
        </w:rPr>
        <w:t>Bénéficiaires de l’accord</w:t>
      </w:r>
      <w:bookmarkEnd w:id="3"/>
    </w:p>
    <w:p w14:paraId="7328686D" w14:textId="6303BF92" w:rsidR="001F537F" w:rsidRPr="00292EAE" w:rsidRDefault="00052D98" w:rsidP="006305EC">
      <w:pPr>
        <w:tabs>
          <w:tab w:val="left" w:pos="567"/>
        </w:tabs>
        <w:adjustRightInd w:val="0"/>
        <w:textAlignment w:val="baseline"/>
        <w:rPr>
          <w:rFonts w:cs="Calibri"/>
          <w:lang w:eastAsia="en-US"/>
        </w:rPr>
      </w:pPr>
      <w:r w:rsidRPr="00292EAE">
        <w:rPr>
          <w:rFonts w:cs="Calibri"/>
          <w:lang w:eastAsia="en-US"/>
        </w:rPr>
        <w:t xml:space="preserve">Le présent accord </w:t>
      </w:r>
      <w:r w:rsidR="00C75D02" w:rsidRPr="00292EAE">
        <w:rPr>
          <w:rFonts w:cs="Calibri"/>
          <w:lang w:eastAsia="en-US"/>
        </w:rPr>
        <w:t xml:space="preserve">concerne les bénéficiaires de l’obligation d’emploi </w:t>
      </w:r>
      <w:r w:rsidR="002C4880" w:rsidRPr="00292EAE">
        <w:rPr>
          <w:rFonts w:cs="Calibri"/>
          <w:lang w:eastAsia="en-US"/>
        </w:rPr>
        <w:t xml:space="preserve">visés </w:t>
      </w:r>
      <w:r w:rsidR="006F7144" w:rsidRPr="00292EAE">
        <w:rPr>
          <w:rFonts w:cs="Calibri"/>
          <w:lang w:eastAsia="en-US"/>
        </w:rPr>
        <w:t xml:space="preserve">à l’article </w:t>
      </w:r>
      <w:r w:rsidR="008266B8" w:rsidRPr="00292EAE">
        <w:rPr>
          <w:rFonts w:cs="Calibri"/>
          <w:lang w:eastAsia="en-US"/>
        </w:rPr>
        <w:t>L. 5212-13 du code du travail :</w:t>
      </w:r>
    </w:p>
    <w:p w14:paraId="79D1382D" w14:textId="77777777" w:rsidR="005B6149" w:rsidRPr="00292EAE" w:rsidRDefault="009075BB" w:rsidP="001B3B63">
      <w:pPr>
        <w:numPr>
          <w:ilvl w:val="0"/>
          <w:numId w:val="5"/>
        </w:numPr>
        <w:tabs>
          <w:tab w:val="left" w:pos="567"/>
        </w:tabs>
        <w:adjustRightInd w:val="0"/>
        <w:ind w:left="567" w:hanging="207"/>
        <w:textAlignment w:val="baseline"/>
        <w:rPr>
          <w:rFonts w:cs="Calibri"/>
          <w:lang w:eastAsia="en-US"/>
        </w:rPr>
      </w:pPr>
      <w:r w:rsidRPr="00292EAE">
        <w:rPr>
          <w:rFonts w:cs="Calibri"/>
          <w:lang w:eastAsia="en-US"/>
        </w:rPr>
        <w:t>Les travailleurs reconnus handicapés par la commission des droits et de l'autonomie des personnes handicapées mentionnée à l'article L. 146-9 du code de l'action sociale et des familles ;</w:t>
      </w:r>
    </w:p>
    <w:p w14:paraId="60B3E622" w14:textId="77777777" w:rsidR="009E20AA" w:rsidRPr="00292EAE" w:rsidRDefault="009075BB" w:rsidP="001B3B63">
      <w:pPr>
        <w:numPr>
          <w:ilvl w:val="0"/>
          <w:numId w:val="5"/>
        </w:numPr>
        <w:tabs>
          <w:tab w:val="left" w:pos="567"/>
        </w:tabs>
        <w:adjustRightInd w:val="0"/>
        <w:ind w:left="567" w:hanging="207"/>
        <w:textAlignment w:val="baseline"/>
        <w:rPr>
          <w:rFonts w:cs="Calibri"/>
          <w:lang w:eastAsia="en-US"/>
        </w:rPr>
      </w:pPr>
      <w:r w:rsidRPr="00292EAE">
        <w:rPr>
          <w:rFonts w:cs="Calibri"/>
          <w:lang w:eastAsia="en-US"/>
        </w:rPr>
        <w:t>Les victimes d'accidents du travail ou de maladies professionnelles ayant entraîné une incapacité permanente au moins égale à 10 % et titulaires d'une rente attribuée au titre du régime général de sécurité sociale ou de tout autre régime de protection sociale obligatoire ;</w:t>
      </w:r>
    </w:p>
    <w:p w14:paraId="28B885CE" w14:textId="77777777" w:rsidR="002B07EA" w:rsidRPr="00292EAE" w:rsidRDefault="009075BB" w:rsidP="001B3B63">
      <w:pPr>
        <w:numPr>
          <w:ilvl w:val="0"/>
          <w:numId w:val="5"/>
        </w:numPr>
        <w:tabs>
          <w:tab w:val="left" w:pos="567"/>
        </w:tabs>
        <w:adjustRightInd w:val="0"/>
        <w:ind w:left="567" w:hanging="207"/>
        <w:textAlignment w:val="baseline"/>
        <w:rPr>
          <w:rFonts w:cs="Calibri"/>
          <w:lang w:eastAsia="en-US"/>
        </w:rPr>
      </w:pPr>
      <w:r w:rsidRPr="00292EAE">
        <w:rPr>
          <w:rFonts w:cs="Calibri"/>
          <w:lang w:eastAsia="en-US"/>
        </w:rPr>
        <w:t>Les titulaires d'une pension d'invalidité attribuée au titre du régime général de sécurité sociale, de tout autre régime de protection sociale obligatoire ou au titre des dispositions régissant les agents publics à condition que l'invalidité des intéressés réduise au moins des deux tiers leur capacité de travail ou de gain ;</w:t>
      </w:r>
    </w:p>
    <w:p w14:paraId="46B4AD89" w14:textId="77777777" w:rsidR="00F84AEF" w:rsidRPr="00292EAE" w:rsidRDefault="009075BB" w:rsidP="001B3B63">
      <w:pPr>
        <w:numPr>
          <w:ilvl w:val="0"/>
          <w:numId w:val="5"/>
        </w:numPr>
        <w:tabs>
          <w:tab w:val="left" w:pos="567"/>
        </w:tabs>
        <w:adjustRightInd w:val="0"/>
        <w:ind w:left="567" w:hanging="207"/>
        <w:textAlignment w:val="baseline"/>
        <w:rPr>
          <w:rFonts w:cs="Calibri"/>
          <w:lang w:eastAsia="en-US"/>
        </w:rPr>
      </w:pPr>
      <w:r w:rsidRPr="00292EAE">
        <w:rPr>
          <w:rFonts w:cs="Calibri"/>
          <w:lang w:eastAsia="en-US"/>
        </w:rPr>
        <w:t>Les bénéficiaires mentionnés à l'article L. 241-2 du code des pensions militaires d'invalidité et des victimes de guerre ;</w:t>
      </w:r>
    </w:p>
    <w:p w14:paraId="73660761" w14:textId="77777777" w:rsidR="002E2634" w:rsidRPr="00292EAE" w:rsidRDefault="009075BB" w:rsidP="001B3B63">
      <w:pPr>
        <w:numPr>
          <w:ilvl w:val="0"/>
          <w:numId w:val="5"/>
        </w:numPr>
        <w:tabs>
          <w:tab w:val="left" w:pos="567"/>
        </w:tabs>
        <w:adjustRightInd w:val="0"/>
        <w:ind w:left="567" w:hanging="207"/>
        <w:textAlignment w:val="baseline"/>
        <w:rPr>
          <w:rFonts w:cs="Calibri"/>
          <w:lang w:eastAsia="en-US"/>
        </w:rPr>
      </w:pPr>
      <w:r w:rsidRPr="00292EAE">
        <w:rPr>
          <w:rFonts w:cs="Calibri"/>
          <w:lang w:eastAsia="en-US"/>
        </w:rPr>
        <w:t xml:space="preserve">Les bénéficiaires mentionnés aux articles L. 241-3 et L. 241-4 </w:t>
      </w:r>
      <w:r w:rsidR="00F84AEF" w:rsidRPr="00292EAE">
        <w:rPr>
          <w:rFonts w:cs="Calibri"/>
          <w:lang w:eastAsia="en-US"/>
        </w:rPr>
        <w:t xml:space="preserve">du code des pensions militaires d'invalidité et des victimes de guerre </w:t>
      </w:r>
      <w:r w:rsidRPr="00292EAE">
        <w:rPr>
          <w:rFonts w:cs="Calibri"/>
          <w:lang w:eastAsia="en-US"/>
        </w:rPr>
        <w:t>;</w:t>
      </w:r>
    </w:p>
    <w:p w14:paraId="52E0AB9E" w14:textId="77777777" w:rsidR="00B74897" w:rsidRPr="00292EAE" w:rsidRDefault="009075BB" w:rsidP="001B3B63">
      <w:pPr>
        <w:numPr>
          <w:ilvl w:val="0"/>
          <w:numId w:val="5"/>
        </w:numPr>
        <w:tabs>
          <w:tab w:val="left" w:pos="567"/>
        </w:tabs>
        <w:adjustRightInd w:val="0"/>
        <w:ind w:left="567" w:hanging="207"/>
        <w:textAlignment w:val="baseline"/>
        <w:rPr>
          <w:rFonts w:cs="Calibri"/>
          <w:lang w:eastAsia="en-US"/>
        </w:rPr>
      </w:pPr>
      <w:r w:rsidRPr="00292EAE">
        <w:rPr>
          <w:rFonts w:cs="Calibri"/>
          <w:lang w:eastAsia="en-US"/>
        </w:rPr>
        <w:t>Les titulaires d'une allocation ou d'une rente d'invalidité attribuée dans les conditions définies par la loi n° 91-1389 du 31 décembre 1991 relative à la protection sociale des sapeurs-pompiers volontaires en cas d'accident survenu ou de maladie contractée en service ;</w:t>
      </w:r>
    </w:p>
    <w:p w14:paraId="1F94D82B" w14:textId="251C8E22" w:rsidR="001A3503" w:rsidRPr="00292EAE" w:rsidRDefault="009075BB" w:rsidP="001B3B63">
      <w:pPr>
        <w:numPr>
          <w:ilvl w:val="0"/>
          <w:numId w:val="5"/>
        </w:numPr>
        <w:tabs>
          <w:tab w:val="left" w:pos="567"/>
        </w:tabs>
        <w:adjustRightInd w:val="0"/>
        <w:ind w:left="567" w:hanging="207"/>
        <w:textAlignment w:val="baseline"/>
        <w:rPr>
          <w:rFonts w:cs="Calibri"/>
          <w:lang w:eastAsia="en-US"/>
        </w:rPr>
      </w:pPr>
      <w:r w:rsidRPr="00292EAE">
        <w:rPr>
          <w:rFonts w:cs="Calibri"/>
          <w:lang w:eastAsia="en-US"/>
        </w:rPr>
        <w:t xml:space="preserve">Les titulaires de la carte </w:t>
      </w:r>
      <w:r w:rsidR="001510CD" w:rsidRPr="00292EAE">
        <w:rPr>
          <w:rFonts w:cs="Calibri"/>
          <w:lang w:eastAsia="en-US"/>
        </w:rPr>
        <w:t>« </w:t>
      </w:r>
      <w:r w:rsidRPr="00292EAE">
        <w:rPr>
          <w:rFonts w:cs="Calibri"/>
          <w:lang w:eastAsia="en-US"/>
        </w:rPr>
        <w:t>mobilité inclusion</w:t>
      </w:r>
      <w:r w:rsidR="001510CD" w:rsidRPr="00292EAE">
        <w:rPr>
          <w:rFonts w:cs="Calibri"/>
          <w:lang w:eastAsia="en-US"/>
        </w:rPr>
        <w:t> »</w:t>
      </w:r>
      <w:r w:rsidRPr="00292EAE">
        <w:rPr>
          <w:rFonts w:cs="Calibri"/>
          <w:lang w:eastAsia="en-US"/>
        </w:rPr>
        <w:t xml:space="preserve"> portant la mention </w:t>
      </w:r>
      <w:r w:rsidR="001510CD" w:rsidRPr="00292EAE">
        <w:rPr>
          <w:rFonts w:cs="Calibri"/>
          <w:lang w:eastAsia="en-US"/>
        </w:rPr>
        <w:t>« </w:t>
      </w:r>
      <w:r w:rsidRPr="00292EAE">
        <w:rPr>
          <w:rFonts w:cs="Calibri"/>
          <w:lang w:eastAsia="en-US"/>
        </w:rPr>
        <w:t>invalidité</w:t>
      </w:r>
      <w:r w:rsidR="001510CD" w:rsidRPr="00292EAE">
        <w:rPr>
          <w:rFonts w:cs="Calibri"/>
          <w:lang w:eastAsia="en-US"/>
        </w:rPr>
        <w:t> »</w:t>
      </w:r>
      <w:r w:rsidRPr="00292EAE">
        <w:rPr>
          <w:rFonts w:cs="Calibri"/>
          <w:lang w:eastAsia="en-US"/>
        </w:rPr>
        <w:t xml:space="preserve"> définie à l'article L. 241-3 du code de l'action sociale et des familles ;</w:t>
      </w:r>
    </w:p>
    <w:p w14:paraId="703B140F" w14:textId="544A9FC1" w:rsidR="00EE2F21" w:rsidRPr="00292EAE" w:rsidRDefault="009075BB" w:rsidP="001B3B63">
      <w:pPr>
        <w:numPr>
          <w:ilvl w:val="0"/>
          <w:numId w:val="5"/>
        </w:numPr>
        <w:tabs>
          <w:tab w:val="left" w:pos="567"/>
        </w:tabs>
        <w:adjustRightInd w:val="0"/>
        <w:ind w:left="567" w:hanging="207"/>
        <w:textAlignment w:val="baseline"/>
        <w:rPr>
          <w:rFonts w:cs="Calibri"/>
          <w:lang w:eastAsia="en-US"/>
        </w:rPr>
      </w:pPr>
      <w:r w:rsidRPr="00292EAE">
        <w:rPr>
          <w:rFonts w:cs="Calibri"/>
          <w:lang w:eastAsia="en-US"/>
        </w:rPr>
        <w:t>Les titulaires de l'allocation aux adultes handicapés.</w:t>
      </w:r>
    </w:p>
    <w:p w14:paraId="52F67746" w14:textId="7E46EA72" w:rsidR="001F537F" w:rsidRPr="00292EAE" w:rsidRDefault="00EE2F21" w:rsidP="00EE2F21">
      <w:pPr>
        <w:rPr>
          <w:rFonts w:cs="Calibri"/>
          <w:lang w:eastAsia="en-US"/>
        </w:rPr>
      </w:pPr>
      <w:r w:rsidRPr="00292EAE">
        <w:rPr>
          <w:rFonts w:cs="Calibri"/>
          <w:lang w:eastAsia="en-US"/>
        </w:rPr>
        <w:br w:type="page"/>
      </w:r>
    </w:p>
    <w:p w14:paraId="257D7AF6" w14:textId="63DF2FAC" w:rsidR="009A34F8" w:rsidRPr="00292EAE" w:rsidRDefault="00FD0F43" w:rsidP="00260F3C">
      <w:pPr>
        <w:pStyle w:val="CWATitre1"/>
        <w:numPr>
          <w:ilvl w:val="0"/>
          <w:numId w:val="1"/>
        </w:numPr>
        <w:jc w:val="both"/>
        <w:rPr>
          <w:b w:val="0"/>
        </w:rPr>
      </w:pPr>
      <w:bookmarkStart w:id="4" w:name="_Toc225242430"/>
      <w:r w:rsidRPr="00292EAE">
        <w:rPr>
          <w:b w:val="0"/>
        </w:rPr>
        <w:lastRenderedPageBreak/>
        <w:t>actions en faveur des personnes en situation de handicap</w:t>
      </w:r>
      <w:bookmarkEnd w:id="4"/>
    </w:p>
    <w:p w14:paraId="4E497771" w14:textId="4C2CE437" w:rsidR="00D42EE4" w:rsidRPr="000434BD" w:rsidRDefault="00D42EE4" w:rsidP="00D47B31">
      <w:pPr>
        <w:pStyle w:val="CWACorpsdetexte"/>
      </w:pPr>
      <w:r w:rsidRPr="000434BD">
        <w:t xml:space="preserve">L’objectif principal des actions détaillées ci-dessous est l’amélioration du taux d’emploi global de travailleurs handicapés au sein du Groupe. </w:t>
      </w:r>
      <w:r w:rsidR="000434BD" w:rsidRPr="000434BD">
        <w:t>Au 1</w:t>
      </w:r>
      <w:r w:rsidR="000434BD" w:rsidRPr="000434BD">
        <w:rPr>
          <w:vertAlign w:val="superscript"/>
        </w:rPr>
        <w:t>er</w:t>
      </w:r>
      <w:r w:rsidR="000434BD" w:rsidRPr="000434BD">
        <w:t xml:space="preserve"> janvier 2026</w:t>
      </w:r>
      <w:r w:rsidRPr="000434BD">
        <w:t xml:space="preserve">, le taux d’emploi global du Groupe était de </w:t>
      </w:r>
      <w:r w:rsidR="007E735F" w:rsidRPr="000434BD">
        <w:t>3,</w:t>
      </w:r>
      <w:r w:rsidR="00791412" w:rsidRPr="000434BD">
        <w:t>0</w:t>
      </w:r>
      <w:r w:rsidR="00775CC4" w:rsidRPr="000434BD">
        <w:t>5</w:t>
      </w:r>
      <w:r w:rsidRPr="000434BD">
        <w:t>%</w:t>
      </w:r>
      <w:r w:rsidR="00F7740B" w:rsidRPr="000434BD">
        <w:t>.</w:t>
      </w:r>
    </w:p>
    <w:p w14:paraId="4276DAA3" w14:textId="23F7DBC6" w:rsidR="00316DBB" w:rsidRPr="000434BD" w:rsidRDefault="00F7740B" w:rsidP="00D47B31">
      <w:pPr>
        <w:pStyle w:val="CWACorpsdetexte"/>
      </w:pPr>
      <w:r w:rsidRPr="000434BD">
        <w:t xml:space="preserve">Les parties signataires du présent accord conviennent de mettre en œuvre ce programme d’actions afin d’atteindre l’objectif de </w:t>
      </w:r>
      <w:r w:rsidR="007E735F" w:rsidRPr="000434BD">
        <w:t>6</w:t>
      </w:r>
      <w:r w:rsidRPr="000434BD">
        <w:t>% de taux d’emploi global de travailleurs handicapés au niveau du Groupe à l’échéance de l’accord, soit au 31 décembre 202</w:t>
      </w:r>
      <w:r w:rsidR="000434BD" w:rsidRPr="000434BD">
        <w:t>9</w:t>
      </w:r>
      <w:r w:rsidRPr="000434BD">
        <w:t>.</w:t>
      </w:r>
    </w:p>
    <w:p w14:paraId="77C4B190" w14:textId="48547B94" w:rsidR="00704815" w:rsidRPr="00292EAE" w:rsidRDefault="00704815" w:rsidP="00D47B31">
      <w:pPr>
        <w:pStyle w:val="CWACorpsdetexte"/>
      </w:pPr>
      <w:r w:rsidRPr="00292EAE">
        <w:t xml:space="preserve">À titre d’illustration, </w:t>
      </w:r>
      <w:r w:rsidR="006045CA" w:rsidRPr="00292EAE">
        <w:t xml:space="preserve">et afin de prendre conscience de l’ampleur de l’effort à fournir, </w:t>
      </w:r>
      <w:r w:rsidRPr="00292EAE">
        <w:t xml:space="preserve">les partenaires sociaux ont partagé </w:t>
      </w:r>
      <w:r w:rsidR="00AD24D9" w:rsidRPr="00292EAE">
        <w:t xml:space="preserve">le tableau suivant qui </w:t>
      </w:r>
      <w:r w:rsidR="006045CA" w:rsidRPr="00292EAE">
        <w:t>reprend l’évolution du taux d’emploi projeté sur les</w:t>
      </w:r>
      <w:r w:rsidR="00C044A6">
        <w:t xml:space="preserve"> quatre</w:t>
      </w:r>
      <w:r w:rsidR="006045CA" w:rsidRPr="00292EAE">
        <w:t xml:space="preserve"> prochaines années :</w:t>
      </w:r>
    </w:p>
    <w:tbl>
      <w:tblPr>
        <w:tblStyle w:val="Grilledutableau"/>
        <w:tblW w:w="0" w:type="auto"/>
        <w:jc w:val="center"/>
        <w:tblLook w:val="04A0" w:firstRow="1" w:lastRow="0" w:firstColumn="1" w:lastColumn="0" w:noHBand="0" w:noVBand="1"/>
      </w:tblPr>
      <w:tblGrid>
        <w:gridCol w:w="2119"/>
        <w:gridCol w:w="1434"/>
        <w:gridCol w:w="1532"/>
        <w:gridCol w:w="1514"/>
        <w:gridCol w:w="1514"/>
        <w:gridCol w:w="1514"/>
      </w:tblGrid>
      <w:tr w:rsidR="001C3FCA" w:rsidRPr="00292EAE" w14:paraId="1C2FA2FA" w14:textId="77777777" w:rsidTr="001A2A86">
        <w:trPr>
          <w:trHeight w:val="624"/>
          <w:jc w:val="center"/>
        </w:trPr>
        <w:tc>
          <w:tcPr>
            <w:tcW w:w="2119" w:type="dxa"/>
            <w:tcBorders>
              <w:top w:val="nil"/>
              <w:left w:val="nil"/>
            </w:tcBorders>
            <w:vAlign w:val="center"/>
          </w:tcPr>
          <w:p w14:paraId="71F2F50F" w14:textId="77777777" w:rsidR="001C3FCA" w:rsidRPr="00292EAE" w:rsidRDefault="001C3FCA" w:rsidP="00B73725">
            <w:pPr>
              <w:pStyle w:val="CWACorpsdetexte"/>
              <w:spacing w:after="0"/>
              <w:jc w:val="center"/>
            </w:pPr>
          </w:p>
        </w:tc>
        <w:tc>
          <w:tcPr>
            <w:tcW w:w="1434" w:type="dxa"/>
            <w:vAlign w:val="center"/>
          </w:tcPr>
          <w:p w14:paraId="2591F8BC" w14:textId="74ECB58B" w:rsidR="001C3FCA" w:rsidRPr="001A2A86" w:rsidRDefault="001C3FCA" w:rsidP="001A2A86">
            <w:pPr>
              <w:pStyle w:val="CWACorpsdetexte"/>
              <w:spacing w:after="0"/>
              <w:jc w:val="center"/>
            </w:pPr>
            <w:r w:rsidRPr="001A2A86">
              <w:t>Fin 2025</w:t>
            </w:r>
          </w:p>
        </w:tc>
        <w:tc>
          <w:tcPr>
            <w:tcW w:w="1532" w:type="dxa"/>
            <w:vAlign w:val="center"/>
          </w:tcPr>
          <w:p w14:paraId="10B024C8" w14:textId="02417E2B" w:rsidR="001C3FCA" w:rsidRPr="001A2A86" w:rsidRDefault="001C3FCA" w:rsidP="001A2A86">
            <w:pPr>
              <w:pStyle w:val="CWACorpsdetexte"/>
              <w:spacing w:after="0"/>
              <w:jc w:val="center"/>
            </w:pPr>
            <w:r w:rsidRPr="001A2A86">
              <w:t>2026</w:t>
            </w:r>
          </w:p>
        </w:tc>
        <w:tc>
          <w:tcPr>
            <w:tcW w:w="1514" w:type="dxa"/>
            <w:vAlign w:val="center"/>
          </w:tcPr>
          <w:p w14:paraId="507FC886" w14:textId="1C6F2B06" w:rsidR="001C3FCA" w:rsidRPr="001A2A86" w:rsidRDefault="001C3FCA" w:rsidP="001A2A86">
            <w:pPr>
              <w:pStyle w:val="CWACorpsdetexte"/>
              <w:spacing w:after="0"/>
              <w:jc w:val="center"/>
            </w:pPr>
            <w:r w:rsidRPr="001A2A86">
              <w:t>2027</w:t>
            </w:r>
          </w:p>
        </w:tc>
        <w:tc>
          <w:tcPr>
            <w:tcW w:w="1514" w:type="dxa"/>
            <w:vAlign w:val="center"/>
          </w:tcPr>
          <w:p w14:paraId="513C9B8A" w14:textId="72918BA3" w:rsidR="001C3FCA" w:rsidRPr="001A2A86" w:rsidRDefault="001C3FCA" w:rsidP="001A2A86">
            <w:pPr>
              <w:pStyle w:val="CWACorpsdetexte"/>
              <w:spacing w:after="0"/>
              <w:jc w:val="center"/>
            </w:pPr>
            <w:r w:rsidRPr="001A2A86">
              <w:t>2028</w:t>
            </w:r>
          </w:p>
        </w:tc>
        <w:tc>
          <w:tcPr>
            <w:tcW w:w="1514" w:type="dxa"/>
            <w:vAlign w:val="center"/>
          </w:tcPr>
          <w:p w14:paraId="1D27D553" w14:textId="1E4ACA5A" w:rsidR="001C3FCA" w:rsidRPr="001A2A86" w:rsidRDefault="001C3FCA" w:rsidP="001A2A86">
            <w:pPr>
              <w:pStyle w:val="CWACorpsdetexte"/>
              <w:spacing w:after="0"/>
              <w:jc w:val="center"/>
            </w:pPr>
            <w:r w:rsidRPr="001A2A86">
              <w:t>2029</w:t>
            </w:r>
          </w:p>
        </w:tc>
      </w:tr>
      <w:tr w:rsidR="001C3FCA" w:rsidRPr="00292EAE" w14:paraId="73B2CA85" w14:textId="77777777" w:rsidTr="001A2A86">
        <w:trPr>
          <w:trHeight w:val="624"/>
          <w:jc w:val="center"/>
        </w:trPr>
        <w:tc>
          <w:tcPr>
            <w:tcW w:w="2119" w:type="dxa"/>
            <w:vAlign w:val="center"/>
          </w:tcPr>
          <w:p w14:paraId="37AE193E" w14:textId="77777777" w:rsidR="001C3FCA" w:rsidRPr="00292EAE" w:rsidRDefault="001C3FCA" w:rsidP="00B73725">
            <w:pPr>
              <w:pStyle w:val="CWACorpsdetexte"/>
              <w:spacing w:after="0"/>
              <w:jc w:val="center"/>
            </w:pPr>
            <w:r w:rsidRPr="00292EAE">
              <w:t>Taux d’emploi de</w:t>
            </w:r>
          </w:p>
          <w:p w14:paraId="6A8C11C8" w14:textId="305B3FDF" w:rsidR="001C3FCA" w:rsidRPr="00292EAE" w:rsidRDefault="001C3FCA" w:rsidP="00B73725">
            <w:pPr>
              <w:pStyle w:val="CWACorpsdetexte"/>
              <w:spacing w:after="0"/>
              <w:jc w:val="center"/>
            </w:pPr>
            <w:proofErr w:type="gramStart"/>
            <w:r w:rsidRPr="00292EAE">
              <w:t>travailleurs</w:t>
            </w:r>
            <w:proofErr w:type="gramEnd"/>
            <w:r w:rsidRPr="00292EAE">
              <w:t xml:space="preserve"> handicapés</w:t>
            </w:r>
          </w:p>
        </w:tc>
        <w:tc>
          <w:tcPr>
            <w:tcW w:w="1434" w:type="dxa"/>
            <w:vAlign w:val="center"/>
          </w:tcPr>
          <w:p w14:paraId="3E7C2671" w14:textId="71DBB968" w:rsidR="001C3FCA" w:rsidRPr="001A2A86" w:rsidRDefault="001A2A86" w:rsidP="001A2A86">
            <w:pPr>
              <w:pStyle w:val="CWACorpsdetexte"/>
              <w:spacing w:after="0"/>
              <w:jc w:val="center"/>
            </w:pPr>
            <w:r w:rsidRPr="001A2A86">
              <w:t>3,14%</w:t>
            </w:r>
          </w:p>
        </w:tc>
        <w:tc>
          <w:tcPr>
            <w:tcW w:w="1532" w:type="dxa"/>
            <w:vAlign w:val="center"/>
          </w:tcPr>
          <w:p w14:paraId="1A931201" w14:textId="7C4DE8A1" w:rsidR="001C3FCA" w:rsidRPr="001A2A86" w:rsidRDefault="001A2A86" w:rsidP="001A2A86">
            <w:pPr>
              <w:pStyle w:val="CWACorpsdetexte"/>
              <w:spacing w:after="0"/>
              <w:jc w:val="center"/>
            </w:pPr>
            <w:r w:rsidRPr="001A2A86">
              <w:t>4</w:t>
            </w:r>
            <w:r w:rsidR="001C3FCA" w:rsidRPr="001A2A86">
              <w:t>%</w:t>
            </w:r>
          </w:p>
        </w:tc>
        <w:tc>
          <w:tcPr>
            <w:tcW w:w="1514" w:type="dxa"/>
            <w:vAlign w:val="center"/>
          </w:tcPr>
          <w:p w14:paraId="17267CDE" w14:textId="2D7E5B27" w:rsidR="001C3FCA" w:rsidRPr="001A2A86" w:rsidRDefault="001C3FCA" w:rsidP="001A2A86">
            <w:pPr>
              <w:pStyle w:val="CWACorpsdetexte"/>
              <w:spacing w:after="0"/>
              <w:jc w:val="center"/>
            </w:pPr>
            <w:r w:rsidRPr="001A2A86">
              <w:t>5%</w:t>
            </w:r>
          </w:p>
        </w:tc>
        <w:tc>
          <w:tcPr>
            <w:tcW w:w="1514" w:type="dxa"/>
            <w:vAlign w:val="center"/>
          </w:tcPr>
          <w:p w14:paraId="3A911595" w14:textId="61B882A1" w:rsidR="001C3FCA" w:rsidRPr="001A2A86" w:rsidRDefault="001C3FCA" w:rsidP="001A2A86">
            <w:pPr>
              <w:pStyle w:val="CWACorpsdetexte"/>
              <w:spacing w:after="0"/>
              <w:jc w:val="center"/>
            </w:pPr>
            <w:r w:rsidRPr="001A2A86">
              <w:t>5,5%</w:t>
            </w:r>
          </w:p>
        </w:tc>
        <w:tc>
          <w:tcPr>
            <w:tcW w:w="1514" w:type="dxa"/>
            <w:vAlign w:val="center"/>
          </w:tcPr>
          <w:p w14:paraId="6AF5D329" w14:textId="652D830F" w:rsidR="001C3FCA" w:rsidRPr="001A2A86" w:rsidRDefault="001C3FCA" w:rsidP="001A2A86">
            <w:pPr>
              <w:pStyle w:val="CWACorpsdetexte"/>
              <w:spacing w:after="0"/>
              <w:jc w:val="center"/>
            </w:pPr>
            <w:r w:rsidRPr="001A2A86">
              <w:t>6%</w:t>
            </w:r>
          </w:p>
        </w:tc>
      </w:tr>
      <w:tr w:rsidR="001C3FCA" w:rsidRPr="00292EAE" w14:paraId="31D3E0A0" w14:textId="77777777" w:rsidTr="001A2A86">
        <w:trPr>
          <w:trHeight w:val="624"/>
          <w:jc w:val="center"/>
        </w:trPr>
        <w:tc>
          <w:tcPr>
            <w:tcW w:w="2119" w:type="dxa"/>
            <w:vAlign w:val="center"/>
          </w:tcPr>
          <w:p w14:paraId="18E54215" w14:textId="77777777" w:rsidR="001A2A86" w:rsidRDefault="001A2A86" w:rsidP="00B73725">
            <w:pPr>
              <w:pStyle w:val="CWACorpsdetexte"/>
              <w:spacing w:after="0"/>
              <w:jc w:val="center"/>
            </w:pPr>
            <w:r>
              <w:t xml:space="preserve">En Unités </w:t>
            </w:r>
          </w:p>
          <w:p w14:paraId="2D104F9F" w14:textId="31BC1E5A" w:rsidR="001C3FCA" w:rsidRPr="00292EAE" w:rsidRDefault="001A2A86" w:rsidP="00B73725">
            <w:pPr>
              <w:pStyle w:val="CWACorpsdetexte"/>
              <w:spacing w:after="0"/>
              <w:jc w:val="center"/>
            </w:pPr>
            <w:r>
              <w:t>Bénéficiaires</w:t>
            </w:r>
          </w:p>
        </w:tc>
        <w:tc>
          <w:tcPr>
            <w:tcW w:w="1434" w:type="dxa"/>
            <w:vAlign w:val="center"/>
          </w:tcPr>
          <w:p w14:paraId="6C980BA8" w14:textId="1DB6F2EA" w:rsidR="001C3FCA" w:rsidRPr="001A2A86" w:rsidRDefault="001A2A86" w:rsidP="001A2A86">
            <w:pPr>
              <w:pStyle w:val="CWACorpsdetexte"/>
              <w:spacing w:after="0"/>
              <w:jc w:val="center"/>
            </w:pPr>
            <w:r>
              <w:t>65,89</w:t>
            </w:r>
          </w:p>
        </w:tc>
        <w:tc>
          <w:tcPr>
            <w:tcW w:w="1532" w:type="dxa"/>
            <w:vAlign w:val="center"/>
          </w:tcPr>
          <w:p w14:paraId="65CB519D" w14:textId="0A7467F5" w:rsidR="001C3FCA" w:rsidRPr="001A2A86" w:rsidRDefault="001A2A86" w:rsidP="001A2A86">
            <w:pPr>
              <w:pStyle w:val="CWACorpsdetexte"/>
              <w:spacing w:after="0"/>
              <w:jc w:val="center"/>
            </w:pPr>
            <w:r>
              <w:t>82</w:t>
            </w:r>
          </w:p>
        </w:tc>
        <w:tc>
          <w:tcPr>
            <w:tcW w:w="1514" w:type="dxa"/>
            <w:vAlign w:val="center"/>
          </w:tcPr>
          <w:p w14:paraId="4406DF7B" w14:textId="604EE47B" w:rsidR="001C3FCA" w:rsidRPr="001A2A86" w:rsidRDefault="001A2A86" w:rsidP="001A2A86">
            <w:pPr>
              <w:pStyle w:val="CWACorpsdetexte"/>
              <w:spacing w:after="0"/>
              <w:jc w:val="center"/>
            </w:pPr>
            <w:r w:rsidRPr="001A2A86">
              <w:t>103</w:t>
            </w:r>
          </w:p>
        </w:tc>
        <w:tc>
          <w:tcPr>
            <w:tcW w:w="1514" w:type="dxa"/>
            <w:vAlign w:val="center"/>
          </w:tcPr>
          <w:p w14:paraId="56B85DA7" w14:textId="3BB75A34" w:rsidR="001C3FCA" w:rsidRPr="001A2A86" w:rsidRDefault="001A2A86" w:rsidP="001A2A86">
            <w:pPr>
              <w:pStyle w:val="CWACorpsdetexte"/>
              <w:spacing w:after="0"/>
              <w:jc w:val="center"/>
            </w:pPr>
            <w:r w:rsidRPr="001A2A86">
              <w:t>113</w:t>
            </w:r>
          </w:p>
        </w:tc>
        <w:tc>
          <w:tcPr>
            <w:tcW w:w="1514" w:type="dxa"/>
            <w:vAlign w:val="center"/>
          </w:tcPr>
          <w:p w14:paraId="79EDC60D" w14:textId="56796A33" w:rsidR="001C3FCA" w:rsidRPr="001A2A86" w:rsidRDefault="001A2A86" w:rsidP="001A2A86">
            <w:pPr>
              <w:pStyle w:val="CWACorpsdetexte"/>
              <w:spacing w:after="0"/>
              <w:jc w:val="center"/>
            </w:pPr>
            <w:r w:rsidRPr="001A2A86">
              <w:t>124</w:t>
            </w:r>
          </w:p>
        </w:tc>
      </w:tr>
    </w:tbl>
    <w:p w14:paraId="64D3DDD6" w14:textId="189D2D4D" w:rsidR="0058241D" w:rsidRPr="000434BD" w:rsidRDefault="00310A7D" w:rsidP="00310A7D">
      <w:pPr>
        <w:pStyle w:val="CWACorpsdetexte"/>
        <w:spacing w:before="240"/>
      </w:pPr>
      <w:r w:rsidRPr="000434BD">
        <w:t xml:space="preserve">Ce programme d’actions sera financé </w:t>
      </w:r>
      <w:r w:rsidR="002426E9" w:rsidRPr="000434BD">
        <w:t xml:space="preserve">en partie </w:t>
      </w:r>
      <w:r w:rsidR="00364457" w:rsidRPr="000434BD">
        <w:t xml:space="preserve">par l’entreprise, qui sera soutenue par des financements provenant de l’AGEFIPH, à travers </w:t>
      </w:r>
      <w:r w:rsidR="00145A39" w:rsidRPr="000434BD">
        <w:t>une convention de services annexée à cet accord.</w:t>
      </w:r>
    </w:p>
    <w:p w14:paraId="74471A8C" w14:textId="2E4BBEDC" w:rsidR="003E6484" w:rsidRPr="00292EAE" w:rsidRDefault="00EC2F30" w:rsidP="003E6484">
      <w:pPr>
        <w:pStyle w:val="CWATitre2"/>
        <w:numPr>
          <w:ilvl w:val="1"/>
          <w:numId w:val="1"/>
        </w:numPr>
        <w:rPr>
          <w:b w:val="0"/>
        </w:rPr>
      </w:pPr>
      <w:bookmarkStart w:id="5" w:name="_Toc225242431"/>
      <w:r w:rsidRPr="00292EAE">
        <w:rPr>
          <w:b w:val="0"/>
        </w:rPr>
        <w:t>Plan d’embauche</w:t>
      </w:r>
      <w:bookmarkEnd w:id="5"/>
    </w:p>
    <w:p w14:paraId="2AE5C900" w14:textId="7BA37AE5" w:rsidR="00AD08E0" w:rsidRPr="00292EAE" w:rsidRDefault="00C078C1" w:rsidP="00C078C1">
      <w:pPr>
        <w:pStyle w:val="CWATitre3"/>
        <w:rPr>
          <w:b w:val="0"/>
        </w:rPr>
      </w:pPr>
      <w:r w:rsidRPr="00292EAE">
        <w:rPr>
          <w:b w:val="0"/>
        </w:rPr>
        <w:t>Engagements</w:t>
      </w:r>
    </w:p>
    <w:p w14:paraId="17FD50E7" w14:textId="019D160C" w:rsidR="00B16CFB" w:rsidRPr="00292EAE" w:rsidRDefault="007A1212" w:rsidP="003E6484">
      <w:pPr>
        <w:autoSpaceDE w:val="0"/>
        <w:autoSpaceDN w:val="0"/>
        <w:adjustRightInd w:val="0"/>
        <w:rPr>
          <w:rFonts w:cs="Arial"/>
          <w:szCs w:val="20"/>
        </w:rPr>
      </w:pPr>
      <w:r w:rsidRPr="00292EAE">
        <w:rPr>
          <w:rFonts w:cs="Arial"/>
          <w:szCs w:val="20"/>
        </w:rPr>
        <w:t xml:space="preserve">Le Groupe Courir </w:t>
      </w:r>
      <w:r w:rsidR="009B0627" w:rsidRPr="00292EAE">
        <w:rPr>
          <w:rFonts w:cs="Arial"/>
          <w:szCs w:val="20"/>
        </w:rPr>
        <w:t xml:space="preserve">rappelle son attachement aux principes d’égalité des chances et de non-discrimination et </w:t>
      </w:r>
      <w:r w:rsidRPr="00292EAE">
        <w:rPr>
          <w:rFonts w:cs="Arial"/>
          <w:szCs w:val="20"/>
        </w:rPr>
        <w:t xml:space="preserve">s’engage à favoriser le recrutement de travailleurs en situation de </w:t>
      </w:r>
      <w:r w:rsidR="00A228E3" w:rsidRPr="00292EAE">
        <w:rPr>
          <w:rFonts w:cs="Arial"/>
          <w:szCs w:val="20"/>
        </w:rPr>
        <w:t>handicap dans l’ensemble de ses établissements</w:t>
      </w:r>
      <w:r w:rsidR="00362BA1" w:rsidRPr="00292EAE">
        <w:rPr>
          <w:rFonts w:cs="Arial"/>
          <w:szCs w:val="20"/>
        </w:rPr>
        <w:t>.</w:t>
      </w:r>
    </w:p>
    <w:p w14:paraId="7EE93EE8" w14:textId="77777777" w:rsidR="00A37836" w:rsidRPr="00292EAE" w:rsidRDefault="00B16CFB" w:rsidP="003E6484">
      <w:pPr>
        <w:autoSpaceDE w:val="0"/>
        <w:autoSpaceDN w:val="0"/>
        <w:adjustRightInd w:val="0"/>
        <w:rPr>
          <w:rFonts w:cs="Arial"/>
          <w:szCs w:val="20"/>
        </w:rPr>
      </w:pPr>
      <w:r w:rsidRPr="00292EAE">
        <w:rPr>
          <w:rFonts w:cs="Arial"/>
          <w:szCs w:val="20"/>
        </w:rPr>
        <w:t xml:space="preserve">Les </w:t>
      </w:r>
      <w:r w:rsidR="009347BF" w:rsidRPr="00292EAE">
        <w:rPr>
          <w:rFonts w:cs="Arial"/>
          <w:szCs w:val="20"/>
        </w:rPr>
        <w:t xml:space="preserve">parties signataires </w:t>
      </w:r>
      <w:r w:rsidR="009062C8" w:rsidRPr="00292EAE">
        <w:rPr>
          <w:rFonts w:cs="Arial"/>
          <w:szCs w:val="20"/>
        </w:rPr>
        <w:t xml:space="preserve">affirment leur volonté </w:t>
      </w:r>
      <w:r w:rsidRPr="00292EAE">
        <w:rPr>
          <w:rFonts w:cs="Arial"/>
          <w:szCs w:val="20"/>
        </w:rPr>
        <w:t>de</w:t>
      </w:r>
      <w:r w:rsidR="00A37836" w:rsidRPr="00292EAE">
        <w:rPr>
          <w:rFonts w:cs="Arial"/>
          <w:szCs w:val="20"/>
        </w:rPr>
        <w:t> :</w:t>
      </w:r>
    </w:p>
    <w:p w14:paraId="5A0CE0B4" w14:textId="3F32E03E" w:rsidR="00362BA1" w:rsidRPr="00292EAE" w:rsidRDefault="00B16CFB" w:rsidP="00A37836">
      <w:pPr>
        <w:numPr>
          <w:ilvl w:val="0"/>
          <w:numId w:val="5"/>
        </w:numPr>
        <w:autoSpaceDE w:val="0"/>
        <w:autoSpaceDN w:val="0"/>
        <w:adjustRightInd w:val="0"/>
        <w:rPr>
          <w:rFonts w:cs="Arial"/>
          <w:szCs w:val="20"/>
        </w:rPr>
      </w:pPr>
      <w:proofErr w:type="gramStart"/>
      <w:r w:rsidRPr="00292EAE">
        <w:rPr>
          <w:rFonts w:cs="Arial"/>
          <w:szCs w:val="20"/>
        </w:rPr>
        <w:t>favoriser</w:t>
      </w:r>
      <w:proofErr w:type="gramEnd"/>
      <w:r w:rsidRPr="00292EAE">
        <w:rPr>
          <w:rFonts w:cs="Arial"/>
          <w:szCs w:val="20"/>
        </w:rPr>
        <w:t xml:space="preserve"> tous les moyens </w:t>
      </w:r>
      <w:r w:rsidR="00A24B5A" w:rsidRPr="00292EAE">
        <w:rPr>
          <w:rFonts w:cs="Arial"/>
          <w:szCs w:val="20"/>
        </w:rPr>
        <w:t>et leviers nécessaires pour in</w:t>
      </w:r>
      <w:r w:rsidR="00B47A8E" w:rsidRPr="00292EAE">
        <w:rPr>
          <w:rFonts w:cs="Arial"/>
          <w:szCs w:val="20"/>
        </w:rPr>
        <w:t>c</w:t>
      </w:r>
      <w:r w:rsidR="00A24B5A" w:rsidRPr="00292EAE">
        <w:rPr>
          <w:rFonts w:cs="Arial"/>
          <w:szCs w:val="20"/>
        </w:rPr>
        <w:t>iter les candidats en situation de handicap à postuler aux offres d’emploi</w:t>
      </w:r>
      <w:r w:rsidR="00B47A8E" w:rsidRPr="00292EAE">
        <w:rPr>
          <w:rFonts w:cs="Arial"/>
          <w:szCs w:val="20"/>
        </w:rPr>
        <w:t xml:space="preserve"> diffusées par </w:t>
      </w:r>
      <w:r w:rsidR="00A37836" w:rsidRPr="00292EAE">
        <w:rPr>
          <w:rFonts w:cs="Arial"/>
          <w:szCs w:val="20"/>
        </w:rPr>
        <w:t>le Groupe ;</w:t>
      </w:r>
    </w:p>
    <w:p w14:paraId="1DD193BA" w14:textId="57125699" w:rsidR="00D012E3" w:rsidRPr="00292EAE" w:rsidRDefault="00D012E3" w:rsidP="00A37836">
      <w:pPr>
        <w:numPr>
          <w:ilvl w:val="0"/>
          <w:numId w:val="5"/>
        </w:numPr>
        <w:autoSpaceDE w:val="0"/>
        <w:autoSpaceDN w:val="0"/>
        <w:adjustRightInd w:val="0"/>
        <w:rPr>
          <w:rFonts w:cs="Arial"/>
          <w:szCs w:val="20"/>
        </w:rPr>
      </w:pPr>
      <w:proofErr w:type="gramStart"/>
      <w:r w:rsidRPr="00292EAE">
        <w:rPr>
          <w:rFonts w:cs="Arial"/>
          <w:szCs w:val="20"/>
        </w:rPr>
        <w:t>favoriser</w:t>
      </w:r>
      <w:proofErr w:type="gramEnd"/>
      <w:r w:rsidRPr="00292EAE">
        <w:rPr>
          <w:rFonts w:cs="Arial"/>
          <w:szCs w:val="20"/>
        </w:rPr>
        <w:t xml:space="preserve"> le recrutement de travailleurs bénéficiaires de l’obligation d’emploi prioritairement en contrat à durée indéterminée</w:t>
      </w:r>
      <w:r w:rsidR="00B503A4" w:rsidRPr="00292EAE">
        <w:rPr>
          <w:rFonts w:cs="Arial"/>
          <w:szCs w:val="20"/>
        </w:rPr>
        <w:t>.</w:t>
      </w:r>
    </w:p>
    <w:p w14:paraId="00913D55" w14:textId="6AB778EE" w:rsidR="00777D7D" w:rsidRPr="006D4015" w:rsidRDefault="001A3645" w:rsidP="003E6484">
      <w:pPr>
        <w:autoSpaceDE w:val="0"/>
        <w:autoSpaceDN w:val="0"/>
        <w:adjustRightInd w:val="0"/>
        <w:rPr>
          <w:rFonts w:cs="Arial"/>
          <w:szCs w:val="20"/>
        </w:rPr>
      </w:pPr>
      <w:r w:rsidRPr="00292EAE">
        <w:rPr>
          <w:rFonts w:cs="Arial"/>
          <w:szCs w:val="20"/>
        </w:rPr>
        <w:t>Il est néanmoins précisé que t</w:t>
      </w:r>
      <w:r w:rsidR="00777D7D" w:rsidRPr="00292EAE">
        <w:rPr>
          <w:rFonts w:cs="Arial"/>
          <w:szCs w:val="20"/>
        </w:rPr>
        <w:t xml:space="preserve">outes les autres formes de contrat seront également examinées </w:t>
      </w:r>
      <w:r w:rsidR="00224D69" w:rsidRPr="00292EAE">
        <w:rPr>
          <w:rFonts w:cs="Arial"/>
          <w:szCs w:val="20"/>
        </w:rPr>
        <w:t xml:space="preserve">telles que les </w:t>
      </w:r>
      <w:r w:rsidR="00224D69" w:rsidRPr="006D4015">
        <w:rPr>
          <w:rFonts w:cs="Arial"/>
          <w:szCs w:val="20"/>
        </w:rPr>
        <w:t>contrat</w:t>
      </w:r>
      <w:r w:rsidR="00B627C2" w:rsidRPr="006D4015">
        <w:rPr>
          <w:rFonts w:cs="Arial"/>
          <w:szCs w:val="20"/>
        </w:rPr>
        <w:t>s</w:t>
      </w:r>
      <w:r w:rsidR="00224D69" w:rsidRPr="006D4015">
        <w:rPr>
          <w:rFonts w:cs="Arial"/>
          <w:szCs w:val="20"/>
        </w:rPr>
        <w:t xml:space="preserve"> à durée déterminée</w:t>
      </w:r>
      <w:r w:rsidR="00B503A4" w:rsidRPr="006D4015">
        <w:rPr>
          <w:rFonts w:cs="Arial"/>
          <w:szCs w:val="20"/>
        </w:rPr>
        <w:t xml:space="preserve">, </w:t>
      </w:r>
      <w:r w:rsidR="00224D69" w:rsidRPr="006D4015">
        <w:rPr>
          <w:rFonts w:cs="Arial"/>
          <w:szCs w:val="20"/>
        </w:rPr>
        <w:t xml:space="preserve">les contrats d’apprentissage, </w:t>
      </w:r>
      <w:r w:rsidR="00B627C2" w:rsidRPr="006D4015">
        <w:rPr>
          <w:rFonts w:cs="Arial"/>
          <w:szCs w:val="20"/>
        </w:rPr>
        <w:t>les contrats de professionnalisation,</w:t>
      </w:r>
      <w:r w:rsidR="00B503A4" w:rsidRPr="006D4015">
        <w:rPr>
          <w:rFonts w:cs="Arial"/>
          <w:szCs w:val="20"/>
        </w:rPr>
        <w:t xml:space="preserve"> les stages,</w:t>
      </w:r>
      <w:r w:rsidR="00B627C2" w:rsidRPr="006D4015">
        <w:rPr>
          <w:rFonts w:cs="Arial"/>
          <w:szCs w:val="20"/>
        </w:rPr>
        <w:t xml:space="preserve"> etc.</w:t>
      </w:r>
    </w:p>
    <w:p w14:paraId="1A933846" w14:textId="2968A85A" w:rsidR="004C0B7C" w:rsidRPr="006D4015" w:rsidRDefault="001A3645" w:rsidP="00F7740B">
      <w:pPr>
        <w:autoSpaceDE w:val="0"/>
        <w:autoSpaceDN w:val="0"/>
        <w:adjustRightInd w:val="0"/>
        <w:rPr>
          <w:rFonts w:cs="Arial"/>
          <w:szCs w:val="20"/>
        </w:rPr>
      </w:pPr>
      <w:r w:rsidRPr="006D4015">
        <w:rPr>
          <w:rFonts w:cs="Arial"/>
          <w:szCs w:val="20"/>
        </w:rPr>
        <w:t>Dans ce cadre, l</w:t>
      </w:r>
      <w:r w:rsidR="007B5CFD" w:rsidRPr="006D4015">
        <w:rPr>
          <w:rFonts w:cs="Arial"/>
          <w:szCs w:val="20"/>
        </w:rPr>
        <w:t>e Group</w:t>
      </w:r>
      <w:r w:rsidR="00F7740B" w:rsidRPr="006D4015">
        <w:rPr>
          <w:rFonts w:cs="Arial"/>
          <w:szCs w:val="20"/>
        </w:rPr>
        <w:t xml:space="preserve">e </w:t>
      </w:r>
      <w:r w:rsidR="004C0B7C" w:rsidRPr="006D4015">
        <w:rPr>
          <w:rFonts w:cs="Arial"/>
          <w:szCs w:val="20"/>
        </w:rPr>
        <w:t xml:space="preserve">s’engage </w:t>
      </w:r>
      <w:r w:rsidR="00677B0E" w:rsidRPr="006D4015">
        <w:rPr>
          <w:rFonts w:cs="Arial"/>
          <w:szCs w:val="20"/>
        </w:rPr>
        <w:t>à embauche</w:t>
      </w:r>
      <w:r w:rsidR="002F0B11" w:rsidRPr="006D4015">
        <w:rPr>
          <w:rFonts w:cs="Arial"/>
          <w:szCs w:val="20"/>
        </w:rPr>
        <w:t>r</w:t>
      </w:r>
      <w:r w:rsidR="00677B0E" w:rsidRPr="006D4015">
        <w:rPr>
          <w:rFonts w:cs="Arial"/>
          <w:szCs w:val="20"/>
        </w:rPr>
        <w:t xml:space="preserve"> au moins </w:t>
      </w:r>
      <w:r w:rsidR="00D96671" w:rsidRPr="006D4015">
        <w:rPr>
          <w:rFonts w:cs="Arial"/>
          <w:szCs w:val="20"/>
        </w:rPr>
        <w:t>60</w:t>
      </w:r>
      <w:r w:rsidR="00677B0E" w:rsidRPr="006D4015">
        <w:rPr>
          <w:rFonts w:cs="Arial"/>
          <w:szCs w:val="20"/>
        </w:rPr>
        <w:t xml:space="preserve"> travailleurs en situation de handicap sur la durée d’application de l’accord.</w:t>
      </w:r>
    </w:p>
    <w:p w14:paraId="10CB59D0" w14:textId="7D2D95C7" w:rsidR="004C4902" w:rsidRPr="006D4015" w:rsidRDefault="00725A97" w:rsidP="004C4902">
      <w:pPr>
        <w:autoSpaceDE w:val="0"/>
        <w:autoSpaceDN w:val="0"/>
        <w:adjustRightInd w:val="0"/>
        <w:rPr>
          <w:rFonts w:cs="Arial"/>
          <w:szCs w:val="20"/>
        </w:rPr>
      </w:pPr>
      <w:r w:rsidRPr="006D4015">
        <w:rPr>
          <w:rFonts w:cs="Arial"/>
          <w:szCs w:val="20"/>
        </w:rPr>
        <w:t xml:space="preserve">Les parties signataires </w:t>
      </w:r>
      <w:r w:rsidR="0003063D" w:rsidRPr="006D4015">
        <w:rPr>
          <w:rFonts w:cs="Arial"/>
          <w:szCs w:val="20"/>
        </w:rPr>
        <w:t xml:space="preserve">conviennent de veiller à une répartition équitable de ce volume global d’embauches sur les </w:t>
      </w:r>
      <w:r w:rsidR="00D322AF">
        <w:rPr>
          <w:rFonts w:cs="Arial"/>
          <w:szCs w:val="20"/>
        </w:rPr>
        <w:t>quatre</w:t>
      </w:r>
      <w:r w:rsidR="0003063D" w:rsidRPr="006D4015">
        <w:rPr>
          <w:rFonts w:cs="Arial"/>
          <w:szCs w:val="20"/>
        </w:rPr>
        <w:t xml:space="preserve"> années d’application </w:t>
      </w:r>
      <w:r w:rsidR="00353636" w:rsidRPr="006D4015">
        <w:rPr>
          <w:rFonts w:cs="Arial"/>
          <w:szCs w:val="20"/>
        </w:rPr>
        <w:t>du présent accord</w:t>
      </w:r>
      <w:r w:rsidR="003F5DD7" w:rsidRPr="006D4015">
        <w:rPr>
          <w:rFonts w:cs="Arial"/>
          <w:szCs w:val="20"/>
        </w:rPr>
        <w:t> : au moins</w:t>
      </w:r>
      <w:r w:rsidR="00CA03C9" w:rsidRPr="006D4015">
        <w:rPr>
          <w:rFonts w:cs="Arial"/>
          <w:szCs w:val="20"/>
        </w:rPr>
        <w:t xml:space="preserve"> 15 </w:t>
      </w:r>
      <w:r w:rsidR="003F5DD7" w:rsidRPr="006D4015">
        <w:rPr>
          <w:rFonts w:cs="Arial"/>
          <w:szCs w:val="20"/>
        </w:rPr>
        <w:t>recrutements de travailleurs handicapés par an sur la durée d’application de l’accord.</w:t>
      </w:r>
    </w:p>
    <w:p w14:paraId="50AA7105" w14:textId="6F96074C" w:rsidR="003F5DD7" w:rsidRPr="00292EAE" w:rsidRDefault="00CE4483" w:rsidP="004C4902">
      <w:pPr>
        <w:autoSpaceDE w:val="0"/>
        <w:autoSpaceDN w:val="0"/>
        <w:adjustRightInd w:val="0"/>
        <w:rPr>
          <w:rFonts w:cs="Arial"/>
          <w:color w:val="FF0000"/>
          <w:szCs w:val="20"/>
        </w:rPr>
      </w:pPr>
      <w:r w:rsidRPr="00292EAE">
        <w:rPr>
          <w:rFonts w:cs="Arial"/>
          <w:szCs w:val="20"/>
        </w:rPr>
        <w:t xml:space="preserve">Ces embauches </w:t>
      </w:r>
      <w:r w:rsidR="00C44C18" w:rsidRPr="00292EAE">
        <w:rPr>
          <w:rFonts w:cs="Arial"/>
          <w:szCs w:val="20"/>
        </w:rPr>
        <w:t xml:space="preserve">sont susceptibles de concerner tous les emplois du </w:t>
      </w:r>
      <w:r w:rsidR="001632D5" w:rsidRPr="00292EAE">
        <w:rPr>
          <w:rFonts w:cs="Arial"/>
          <w:szCs w:val="20"/>
        </w:rPr>
        <w:t>G</w:t>
      </w:r>
      <w:r w:rsidR="00C44C18" w:rsidRPr="00292EAE">
        <w:rPr>
          <w:rFonts w:cs="Arial"/>
          <w:szCs w:val="20"/>
        </w:rPr>
        <w:t>roupe, sous réserve de l’aptitude constatée par le service de santé au travail</w:t>
      </w:r>
      <w:r w:rsidR="0071620F" w:rsidRPr="00292EAE">
        <w:rPr>
          <w:rFonts w:cs="Arial"/>
          <w:szCs w:val="20"/>
        </w:rPr>
        <w:t xml:space="preserve"> lors de la </w:t>
      </w:r>
      <w:r w:rsidR="003650F5" w:rsidRPr="00292EAE">
        <w:rPr>
          <w:rFonts w:cs="Arial"/>
          <w:szCs w:val="20"/>
        </w:rPr>
        <w:t>visite médicale</w:t>
      </w:r>
      <w:r w:rsidR="00C44C18" w:rsidRPr="00292EAE">
        <w:rPr>
          <w:rFonts w:cs="Arial"/>
          <w:szCs w:val="20"/>
        </w:rPr>
        <w:t>.</w:t>
      </w:r>
      <w:r w:rsidR="00401484" w:rsidRPr="00292EAE">
        <w:rPr>
          <w:rFonts w:cs="Arial"/>
          <w:szCs w:val="20"/>
        </w:rPr>
        <w:t xml:space="preserve"> Les engagements quantitatifs </w:t>
      </w:r>
      <w:r w:rsidR="00EE2FD7" w:rsidRPr="00292EAE">
        <w:rPr>
          <w:rFonts w:cs="Arial"/>
          <w:szCs w:val="20"/>
        </w:rPr>
        <w:t xml:space="preserve">ci-dessus </w:t>
      </w:r>
      <w:r w:rsidR="00401484" w:rsidRPr="00292EAE">
        <w:rPr>
          <w:rFonts w:cs="Arial"/>
          <w:szCs w:val="20"/>
        </w:rPr>
        <w:t xml:space="preserve">prennent néanmoins en compte </w:t>
      </w:r>
      <w:r w:rsidR="006048EC" w:rsidRPr="00292EAE">
        <w:rPr>
          <w:rFonts w:cs="Arial"/>
          <w:szCs w:val="20"/>
        </w:rPr>
        <w:t xml:space="preserve">les contraintes </w:t>
      </w:r>
      <w:r w:rsidR="00B07009" w:rsidRPr="00292EAE">
        <w:rPr>
          <w:rFonts w:cs="Arial"/>
          <w:szCs w:val="20"/>
        </w:rPr>
        <w:t>posées par</w:t>
      </w:r>
      <w:r w:rsidR="006048EC" w:rsidRPr="00292EAE">
        <w:rPr>
          <w:rFonts w:cs="Arial"/>
          <w:szCs w:val="20"/>
        </w:rPr>
        <w:t xml:space="preserve"> la majorité des postes de travail </w:t>
      </w:r>
      <w:r w:rsidR="0085411F" w:rsidRPr="00292EAE">
        <w:rPr>
          <w:rFonts w:cs="Arial"/>
          <w:szCs w:val="20"/>
        </w:rPr>
        <w:t xml:space="preserve">existants </w:t>
      </w:r>
      <w:r w:rsidR="006048EC" w:rsidRPr="00292EAE">
        <w:rPr>
          <w:rFonts w:cs="Arial"/>
          <w:szCs w:val="20"/>
        </w:rPr>
        <w:t xml:space="preserve">au sein du </w:t>
      </w:r>
      <w:r w:rsidR="006048EC" w:rsidRPr="00292EAE">
        <w:rPr>
          <w:rFonts w:cs="Arial"/>
          <w:szCs w:val="20"/>
        </w:rPr>
        <w:lastRenderedPageBreak/>
        <w:t>Groupe</w:t>
      </w:r>
      <w:r w:rsidR="00F76F65" w:rsidRPr="00292EAE">
        <w:rPr>
          <w:rFonts w:cs="Arial"/>
          <w:szCs w:val="20"/>
        </w:rPr>
        <w:t xml:space="preserve"> qui s’articulent autour des métiers de la vente</w:t>
      </w:r>
      <w:r w:rsidR="00E020A4" w:rsidRPr="00292EAE">
        <w:rPr>
          <w:rFonts w:cs="Arial"/>
          <w:szCs w:val="20"/>
        </w:rPr>
        <w:t xml:space="preserve"> </w:t>
      </w:r>
      <w:r w:rsidR="00785F96" w:rsidRPr="00292EAE">
        <w:rPr>
          <w:rFonts w:cs="Arial"/>
          <w:szCs w:val="20"/>
        </w:rPr>
        <w:t>et impliquent une</w:t>
      </w:r>
      <w:r w:rsidR="00E020A4" w:rsidRPr="00292EAE">
        <w:rPr>
          <w:rFonts w:cs="Arial"/>
          <w:szCs w:val="20"/>
        </w:rPr>
        <w:t xml:space="preserve"> station debout prolongée et </w:t>
      </w:r>
      <w:r w:rsidR="00785F96" w:rsidRPr="00292EAE">
        <w:rPr>
          <w:rFonts w:cs="Arial"/>
          <w:szCs w:val="20"/>
        </w:rPr>
        <w:t>un</w:t>
      </w:r>
      <w:r w:rsidR="00E020A4" w:rsidRPr="00292EAE">
        <w:rPr>
          <w:rFonts w:cs="Arial"/>
          <w:szCs w:val="20"/>
        </w:rPr>
        <w:t xml:space="preserve"> contact avec la clientèle.</w:t>
      </w:r>
      <w:r w:rsidR="001B3B63" w:rsidRPr="00292EAE">
        <w:rPr>
          <w:rFonts w:cs="Arial"/>
          <w:color w:val="FF0000"/>
          <w:szCs w:val="20"/>
        </w:rPr>
        <w:t xml:space="preserve"> </w:t>
      </w:r>
    </w:p>
    <w:p w14:paraId="4386734B" w14:textId="223A8AAB" w:rsidR="00E670DD" w:rsidRPr="00292EAE" w:rsidRDefault="00E670DD" w:rsidP="004C4902">
      <w:pPr>
        <w:autoSpaceDE w:val="0"/>
        <w:autoSpaceDN w:val="0"/>
        <w:adjustRightInd w:val="0"/>
        <w:rPr>
          <w:rFonts w:cs="Arial"/>
          <w:szCs w:val="20"/>
        </w:rPr>
      </w:pPr>
      <w:r w:rsidRPr="00292EAE">
        <w:rPr>
          <w:rFonts w:cs="Arial"/>
          <w:szCs w:val="20"/>
        </w:rPr>
        <w:t xml:space="preserve">Les parties signataires ont souhaité </w:t>
      </w:r>
      <w:r w:rsidR="00D6056C" w:rsidRPr="00292EAE">
        <w:rPr>
          <w:rFonts w:cs="Arial"/>
          <w:szCs w:val="20"/>
        </w:rPr>
        <w:t xml:space="preserve">diversifier les moyens permettant de favoriser l’insertion professionnelle des personnes en situation de handicap afin de pouvoir prendre en compte </w:t>
      </w:r>
      <w:r w:rsidR="00A6186E" w:rsidRPr="00292EAE">
        <w:rPr>
          <w:rFonts w:cs="Arial"/>
          <w:szCs w:val="20"/>
        </w:rPr>
        <w:t>et s’adapter à la diversité des handicaps et des parcours.</w:t>
      </w:r>
    </w:p>
    <w:p w14:paraId="4000A227" w14:textId="05D9EA0B" w:rsidR="00353636" w:rsidRPr="00292EAE" w:rsidRDefault="00353636" w:rsidP="00353636">
      <w:pPr>
        <w:pStyle w:val="CWATitre3"/>
        <w:rPr>
          <w:b w:val="0"/>
        </w:rPr>
      </w:pPr>
      <w:r w:rsidRPr="00292EAE">
        <w:rPr>
          <w:b w:val="0"/>
        </w:rPr>
        <w:t>Moyens</w:t>
      </w:r>
    </w:p>
    <w:p w14:paraId="24A9E675" w14:textId="59A4E3F0" w:rsidR="00FE5470" w:rsidRPr="00ED1768" w:rsidRDefault="00ED1768" w:rsidP="00ED1768">
      <w:pPr>
        <w:pStyle w:val="CWATitre3"/>
        <w:numPr>
          <w:ilvl w:val="0"/>
          <w:numId w:val="0"/>
        </w:numPr>
        <w:rPr>
          <w:rFonts w:cs="Calibri"/>
          <w:b w:val="0"/>
          <w:noProof w:val="0"/>
          <w:u w:val="single"/>
        </w:rPr>
      </w:pPr>
      <w:r w:rsidRPr="00ED1768">
        <w:rPr>
          <w:rFonts w:cs="Calibri"/>
          <w:b w:val="0"/>
          <w:noProof w:val="0"/>
          <w:u w:val="single"/>
        </w:rPr>
        <w:t>Communiquer en interne pour assurer l’égalité dans les recrutements</w:t>
      </w:r>
    </w:p>
    <w:p w14:paraId="20316771" w14:textId="125D69A0" w:rsidR="00FE5470" w:rsidRPr="00FE5470" w:rsidRDefault="00FE5470" w:rsidP="006A7CB2">
      <w:pPr>
        <w:pStyle w:val="CWACorpsdetexte"/>
      </w:pPr>
      <w:bookmarkStart w:id="6" w:name="_Toc225236345"/>
      <w:r w:rsidRPr="00FE5470">
        <w:t xml:space="preserve">Afin de s'assurer du respect de ces engagements, et plus globalement des obligations du Groupe en matière de recrutement, l'ensemble des recrutements doivent être réalisés au travers de l'outil de recrutement (actuellement Smart </w:t>
      </w:r>
      <w:proofErr w:type="spellStart"/>
      <w:r w:rsidRPr="00FE5470">
        <w:t>Recruiters</w:t>
      </w:r>
      <w:proofErr w:type="spellEnd"/>
      <w:r w:rsidRPr="00FE5470">
        <w:t>), en collaboration avec la Direction des Ressources Humaines.</w:t>
      </w:r>
      <w:bookmarkEnd w:id="6"/>
    </w:p>
    <w:p w14:paraId="13498F5C" w14:textId="6FF45266" w:rsidR="00C238D4" w:rsidRPr="00ED1768" w:rsidRDefault="004F58B8" w:rsidP="003371A6">
      <w:pPr>
        <w:pStyle w:val="CWACorpsdetexte"/>
      </w:pPr>
      <w:r w:rsidRPr="00B118FE">
        <w:t xml:space="preserve">Afin de renforcer cette sensibilisation, un module de formation dédié au recrutement non discriminant </w:t>
      </w:r>
      <w:r>
        <w:t>est</w:t>
      </w:r>
      <w:r w:rsidRPr="00B118FE">
        <w:t xml:space="preserve"> accessible en e-learning, permettant à chaque acteur du recrutement de se former à son rythme et de se référer à tout moment aux grands principes de l'égalité professionnelle et de la non-discrimination.</w:t>
      </w:r>
    </w:p>
    <w:p w14:paraId="28E0F16D" w14:textId="76DCE4FC" w:rsidR="003371A6" w:rsidRPr="00292EAE" w:rsidRDefault="003371A6" w:rsidP="003371A6">
      <w:pPr>
        <w:pStyle w:val="CWACorpsdetexte"/>
        <w:rPr>
          <w:u w:val="single"/>
        </w:rPr>
      </w:pPr>
      <w:r w:rsidRPr="00292EAE">
        <w:rPr>
          <w:u w:val="single"/>
        </w:rPr>
        <w:t>La collaboration avec des partenaires de recrutement et la présence sur les forums de recrutement spécialisés</w:t>
      </w:r>
    </w:p>
    <w:p w14:paraId="421C734B" w14:textId="3AA920F2" w:rsidR="003371A6" w:rsidRPr="00292EAE" w:rsidRDefault="003371A6" w:rsidP="003371A6">
      <w:pPr>
        <w:pStyle w:val="CWACorpsdetexte"/>
      </w:pPr>
      <w:r w:rsidRPr="00292EAE">
        <w:t>La Direction veillera à participer aux principaux forums de recrutement ou manifestations en faveur de l’intégration des travailleurs en situation de handicap</w:t>
      </w:r>
      <w:r w:rsidR="000D3691" w:rsidRPr="00292EAE">
        <w:t xml:space="preserve"> av</w:t>
      </w:r>
      <w:r w:rsidRPr="00292EAE">
        <w:t xml:space="preserve">ec les structures généralistes ou spécialistes de l’emploi des personnes handicapées (Cap Emploi, </w:t>
      </w:r>
      <w:r w:rsidR="00FC07D4" w:rsidRPr="00292EAE">
        <w:t>France Travail</w:t>
      </w:r>
      <w:r w:rsidRPr="00292EAE">
        <w:t xml:space="preserve">, </w:t>
      </w:r>
      <w:proofErr w:type="gramStart"/>
      <w:r w:rsidR="000D3691" w:rsidRPr="00292EAE">
        <w:t>AGEFIPH,…</w:t>
      </w:r>
      <w:proofErr w:type="gramEnd"/>
      <w:r w:rsidR="000D3691" w:rsidRPr="00292EAE">
        <w:t>).</w:t>
      </w:r>
    </w:p>
    <w:p w14:paraId="03E2D06F" w14:textId="77777777" w:rsidR="004A428C" w:rsidRPr="00292EAE" w:rsidRDefault="004A428C" w:rsidP="004A428C">
      <w:pPr>
        <w:pStyle w:val="CWACorpsdetexte"/>
        <w:rPr>
          <w:u w:val="single"/>
        </w:rPr>
      </w:pPr>
      <w:r w:rsidRPr="00292EAE">
        <w:rPr>
          <w:u w:val="single"/>
        </w:rPr>
        <w:t>L’incitation à la mise en place de partenariats locaux</w:t>
      </w:r>
    </w:p>
    <w:p w14:paraId="2F62F443" w14:textId="77777777" w:rsidR="004A428C" w:rsidRPr="00292EAE" w:rsidRDefault="004A428C" w:rsidP="004A428C">
      <w:pPr>
        <w:pStyle w:val="CWACorpsdetexte"/>
      </w:pPr>
      <w:r w:rsidRPr="00292EAE">
        <w:t>Les parties signataires encouragent l’ensemble des établissements du Groupe à développer, au niveau local, des partenariats avec des associations ou d’autres acteurs de leur choix agissant en faveur des personnes en situation de handicap.</w:t>
      </w:r>
    </w:p>
    <w:p w14:paraId="02418230" w14:textId="77777777" w:rsidR="004A428C" w:rsidRPr="00292EAE" w:rsidRDefault="004A428C" w:rsidP="004A428C">
      <w:pPr>
        <w:pStyle w:val="CWACorpsdetexte"/>
      </w:pPr>
      <w:r w:rsidRPr="00292EAE">
        <w:t>En outre, les managers du siège et les directeurs/</w:t>
      </w:r>
      <w:proofErr w:type="spellStart"/>
      <w:r w:rsidRPr="00292EAE">
        <w:t>trices</w:t>
      </w:r>
      <w:proofErr w:type="spellEnd"/>
      <w:r w:rsidRPr="00292EAE">
        <w:t xml:space="preserve"> et responsables de magasin seront incités à solliciter le Cap Emploi dont ils dépendent afin de diffuser auprès de cet organisme leurs offres d’emploi. La liste des Cap Emploi est communiquée par la Mission Handicap et est accessible sur demande.</w:t>
      </w:r>
    </w:p>
    <w:p w14:paraId="587FD3BE" w14:textId="58888512" w:rsidR="003371A6" w:rsidRPr="00292EAE" w:rsidRDefault="003371A6" w:rsidP="003371A6">
      <w:pPr>
        <w:pStyle w:val="CWACorpsdetexte"/>
        <w:rPr>
          <w:u w:val="single"/>
        </w:rPr>
      </w:pPr>
      <w:r w:rsidRPr="00292EAE">
        <w:rPr>
          <w:u w:val="single"/>
        </w:rPr>
        <w:t>Le recrutement de travailleurs en situation de handicap par le biais de contrats d’apprentissage et/ou de professionnalisation</w:t>
      </w:r>
    </w:p>
    <w:p w14:paraId="3AEB1583" w14:textId="2C1D86D0" w:rsidR="003371A6" w:rsidRPr="00292EAE" w:rsidRDefault="003371A6" w:rsidP="003371A6">
      <w:pPr>
        <w:pStyle w:val="CWACorpsdetexte"/>
      </w:pPr>
      <w:r w:rsidRPr="00292EAE">
        <w:t xml:space="preserve">Afin de recueillir des candidatures de personnes en situation de handicap pour des contrats d’apprentissage ou de professionnalisation, les écoles partenaires </w:t>
      </w:r>
      <w:r w:rsidR="00E63702" w:rsidRPr="00292EAE">
        <w:t xml:space="preserve">du Groupe </w:t>
      </w:r>
      <w:r w:rsidRPr="00292EAE">
        <w:t xml:space="preserve">seront systématiquement informées de </w:t>
      </w:r>
      <w:r w:rsidR="00E63702" w:rsidRPr="00292EAE">
        <w:t>s</w:t>
      </w:r>
      <w:r w:rsidRPr="00292EAE">
        <w:t>a politique en faveur des personnes en situation de handicap.</w:t>
      </w:r>
    </w:p>
    <w:p w14:paraId="247E5397" w14:textId="4F6EC9D6" w:rsidR="00556BC6" w:rsidRPr="00292EAE" w:rsidRDefault="003371A6" w:rsidP="00556BC6">
      <w:pPr>
        <w:pStyle w:val="CWACorpsdetexte"/>
      </w:pPr>
      <w:r w:rsidRPr="00292EAE">
        <w:rPr>
          <w:u w:val="single"/>
        </w:rPr>
        <w:t>L’accueil de stagiaires</w:t>
      </w:r>
    </w:p>
    <w:p w14:paraId="4FC0B5CD" w14:textId="3B0D9209" w:rsidR="0033472B" w:rsidRPr="00292EAE" w:rsidRDefault="0033472B" w:rsidP="0033472B">
      <w:pPr>
        <w:pStyle w:val="CWACorpsdetexte"/>
      </w:pPr>
      <w:r w:rsidRPr="00292EAE">
        <w:t>Les partenaires sociaux considèrent que l’accueil de stagiaires en situation de handicap est un facteur d’intégration socioprofessionnelle important qu’ils souhaitent développer.</w:t>
      </w:r>
    </w:p>
    <w:p w14:paraId="1E1F5FBD" w14:textId="6299FBFD" w:rsidR="003371A6" w:rsidRPr="00292EAE" w:rsidRDefault="0033472B" w:rsidP="003371A6">
      <w:pPr>
        <w:pStyle w:val="CWACorpsdetexte"/>
      </w:pPr>
      <w:r w:rsidRPr="00292EAE">
        <w:t>Ainsi, l</w:t>
      </w:r>
      <w:r w:rsidR="003371A6" w:rsidRPr="00292EAE">
        <w:t>e Groupe favorisera l’accueil de stagiaires en situation de handicap, en informant et en communi</w:t>
      </w:r>
      <w:r w:rsidR="00316CDB" w:rsidRPr="00292EAE">
        <w:t>qu</w:t>
      </w:r>
      <w:r w:rsidR="003371A6" w:rsidRPr="00292EAE">
        <w:t>ant auprès de l’ensemble des organismes de formation ou écoles en lien avec les activités du Groupe des possibilités d’accueil en stage.</w:t>
      </w:r>
    </w:p>
    <w:p w14:paraId="45000314" w14:textId="77777777" w:rsidR="003371A6" w:rsidRPr="00292EAE" w:rsidRDefault="003371A6" w:rsidP="003371A6">
      <w:pPr>
        <w:pStyle w:val="CWACorpsdetexte"/>
      </w:pPr>
      <w:r w:rsidRPr="00292EAE">
        <w:t>Pour les stages dont la durée dépasse trois mois, un suivi à mi-parcours sera assuré par la Mission Handicap. Il portera sur les conditions de déroulement du stage et les perspectives professionnelles du stagiaire. Il sera transmis à l’interlocuteur ressources humaines chargé du recrutement sur le périmètre concerné.</w:t>
      </w:r>
    </w:p>
    <w:p w14:paraId="10B16A91" w14:textId="4113F83B" w:rsidR="00570CFA" w:rsidRPr="00292EAE" w:rsidRDefault="00745EFF" w:rsidP="00570CFA">
      <w:pPr>
        <w:pStyle w:val="CWACorpsdetexte"/>
      </w:pPr>
      <w:r w:rsidRPr="00292EAE">
        <w:rPr>
          <w:u w:val="single"/>
        </w:rPr>
        <w:lastRenderedPageBreak/>
        <w:t>L’accueil de personnes en situation de handicap dans le cadre de périodes de mise en situation en milieu professionnel</w:t>
      </w:r>
      <w:r w:rsidR="00711911">
        <w:rPr>
          <w:u w:val="single"/>
        </w:rPr>
        <w:t xml:space="preserve"> (</w:t>
      </w:r>
      <w:proofErr w:type="spellStart"/>
      <w:r w:rsidR="00711911">
        <w:rPr>
          <w:u w:val="single"/>
        </w:rPr>
        <w:t>PMSMP</w:t>
      </w:r>
      <w:proofErr w:type="spellEnd"/>
      <w:r w:rsidR="00711911">
        <w:rPr>
          <w:u w:val="single"/>
        </w:rPr>
        <w:t>)</w:t>
      </w:r>
    </w:p>
    <w:p w14:paraId="1E836118" w14:textId="77777777" w:rsidR="00A73139" w:rsidRPr="00A73139" w:rsidRDefault="00A73139" w:rsidP="00A73139">
      <w:pPr>
        <w:pStyle w:val="CWACorpsdetexte"/>
      </w:pPr>
      <w:r w:rsidRPr="00A73139">
        <w:t>Les périodes de mise en situation en milieu professionnel permettent aux salariés en contrat unique d’insertion, pendant la durée de leur contrat, de :</w:t>
      </w:r>
    </w:p>
    <w:p w14:paraId="313089B8" w14:textId="77777777" w:rsidR="00A73139" w:rsidRPr="00A73139" w:rsidRDefault="00A73139" w:rsidP="00025B2A">
      <w:pPr>
        <w:pStyle w:val="CWACorpsdetexte"/>
        <w:numPr>
          <w:ilvl w:val="0"/>
          <w:numId w:val="15"/>
        </w:numPr>
        <w:spacing w:after="0"/>
      </w:pPr>
      <w:proofErr w:type="gramStart"/>
      <w:r w:rsidRPr="00A73139">
        <w:t>découvrir</w:t>
      </w:r>
      <w:proofErr w:type="gramEnd"/>
      <w:r w:rsidRPr="00A73139">
        <w:t xml:space="preserve"> un nouveau métier ou secteur d’activité ;</w:t>
      </w:r>
    </w:p>
    <w:p w14:paraId="2E2033EF" w14:textId="77777777" w:rsidR="00A73139" w:rsidRPr="00A73139" w:rsidRDefault="00A73139" w:rsidP="00025B2A">
      <w:pPr>
        <w:pStyle w:val="CWACorpsdetexte"/>
        <w:numPr>
          <w:ilvl w:val="0"/>
          <w:numId w:val="15"/>
        </w:numPr>
        <w:spacing w:after="0"/>
      </w:pPr>
      <w:proofErr w:type="gramStart"/>
      <w:r w:rsidRPr="00A73139">
        <w:t>confirmer</w:t>
      </w:r>
      <w:proofErr w:type="gramEnd"/>
      <w:r w:rsidRPr="00A73139">
        <w:t xml:space="preserve"> leur projet professionnel ;</w:t>
      </w:r>
    </w:p>
    <w:p w14:paraId="2475145E" w14:textId="77777777" w:rsidR="00A73139" w:rsidRPr="00A73139" w:rsidRDefault="00A73139" w:rsidP="00025B2A">
      <w:pPr>
        <w:pStyle w:val="CWACorpsdetexte"/>
        <w:numPr>
          <w:ilvl w:val="0"/>
          <w:numId w:val="15"/>
        </w:numPr>
        <w:spacing w:after="0"/>
      </w:pPr>
      <w:proofErr w:type="gramStart"/>
      <w:r w:rsidRPr="00A73139">
        <w:t>développer</w:t>
      </w:r>
      <w:proofErr w:type="gramEnd"/>
      <w:r w:rsidRPr="00A73139">
        <w:t xml:space="preserve"> de nouvelles compétences ;</w:t>
      </w:r>
    </w:p>
    <w:p w14:paraId="3A9B2AFF" w14:textId="77777777" w:rsidR="00A73139" w:rsidRDefault="00A73139" w:rsidP="00025B2A">
      <w:pPr>
        <w:pStyle w:val="CWACorpsdetexte"/>
        <w:numPr>
          <w:ilvl w:val="0"/>
          <w:numId w:val="15"/>
        </w:numPr>
        <w:spacing w:after="0"/>
      </w:pPr>
      <w:proofErr w:type="gramStart"/>
      <w:r w:rsidRPr="00A73139">
        <w:t>faciliter</w:t>
      </w:r>
      <w:proofErr w:type="gramEnd"/>
      <w:r w:rsidRPr="00A73139">
        <w:t xml:space="preserve"> une éventuelle démarche de recrutement.</w:t>
      </w:r>
    </w:p>
    <w:p w14:paraId="23C23C66" w14:textId="77777777" w:rsidR="001310FC" w:rsidRPr="00A73139" w:rsidRDefault="001310FC" w:rsidP="001310FC">
      <w:pPr>
        <w:pStyle w:val="CWACorpsdetexte"/>
        <w:spacing w:after="0"/>
        <w:ind w:left="720"/>
      </w:pPr>
    </w:p>
    <w:p w14:paraId="6DCD5219" w14:textId="0044893A" w:rsidR="00A73139" w:rsidRPr="00A73139" w:rsidRDefault="00A73139" w:rsidP="00A73139">
      <w:pPr>
        <w:pStyle w:val="CWACorpsdetexte"/>
      </w:pPr>
      <w:r w:rsidRPr="00A73139">
        <w:t>Ces périodes sont prescrites par France Travail ou un autre organisme de placement, avec l’accord du salarié et de l’employeur. Leur durée maximale est d’un mois.</w:t>
      </w:r>
    </w:p>
    <w:p w14:paraId="78D384A3" w14:textId="77777777" w:rsidR="00A73139" w:rsidRPr="00A73139" w:rsidRDefault="00A73139" w:rsidP="00A73139">
      <w:pPr>
        <w:pStyle w:val="CWACorpsdetexte"/>
      </w:pPr>
      <w:r w:rsidRPr="00A73139">
        <w:t>Les parties signataires considèrent que ces périodes constituent un levier concret en faveur de l’insertion professionnelle des personnes en situation de handicap.</w:t>
      </w:r>
    </w:p>
    <w:p w14:paraId="65944F48" w14:textId="77777777" w:rsidR="00A73139" w:rsidRPr="00A73139" w:rsidRDefault="00A73139" w:rsidP="00A73139">
      <w:pPr>
        <w:pStyle w:val="CWACorpsdetexte"/>
      </w:pPr>
      <w:r w:rsidRPr="00A73139">
        <w:t xml:space="preserve">À ce titre, le Groupe s’engage à favoriser l’accueil de personnes en situation de handicap dans le cadre de </w:t>
      </w:r>
      <w:proofErr w:type="spellStart"/>
      <w:r w:rsidRPr="00A73139">
        <w:t>PMSMP</w:t>
      </w:r>
      <w:proofErr w:type="spellEnd"/>
      <w:r w:rsidRPr="00A73139">
        <w:t>, en informant France Travail et ses organismes partenaires des opportunités d’accueil existantes.</w:t>
      </w:r>
    </w:p>
    <w:p w14:paraId="13F45734" w14:textId="428BFD0C" w:rsidR="00353636" w:rsidRPr="00292EAE" w:rsidRDefault="00FB7E7E" w:rsidP="00353636">
      <w:pPr>
        <w:pStyle w:val="CWACorpsdetexte"/>
        <w:rPr>
          <w:u w:val="single"/>
        </w:rPr>
      </w:pPr>
      <w:r w:rsidRPr="00292EAE">
        <w:rPr>
          <w:u w:val="single"/>
        </w:rPr>
        <w:t xml:space="preserve">La mise en place de tableaux de bord </w:t>
      </w:r>
      <w:r w:rsidR="005A7CBA" w:rsidRPr="00292EAE">
        <w:rPr>
          <w:u w:val="single"/>
        </w:rPr>
        <w:t xml:space="preserve">à destination des </w:t>
      </w:r>
      <w:r w:rsidR="0097509D" w:rsidRPr="00292EAE">
        <w:rPr>
          <w:u w:val="single"/>
        </w:rPr>
        <w:t xml:space="preserve">Directeurs </w:t>
      </w:r>
      <w:r w:rsidR="006B0290" w:rsidRPr="00292EAE">
        <w:rPr>
          <w:u w:val="single"/>
        </w:rPr>
        <w:t>R</w:t>
      </w:r>
      <w:r w:rsidR="0097509D" w:rsidRPr="00292EAE">
        <w:rPr>
          <w:u w:val="single"/>
        </w:rPr>
        <w:t>égionaux</w:t>
      </w:r>
      <w:r w:rsidR="00890BCD">
        <w:rPr>
          <w:u w:val="single"/>
        </w:rPr>
        <w:t xml:space="preserve"> et des Responsables RH</w:t>
      </w:r>
    </w:p>
    <w:p w14:paraId="03F5C386" w14:textId="3C863ABE" w:rsidR="00D36CB0" w:rsidRPr="00292EAE" w:rsidRDefault="005635EA" w:rsidP="00353636">
      <w:pPr>
        <w:pStyle w:val="CWACorpsdetexte"/>
      </w:pPr>
      <w:r w:rsidRPr="00292EAE">
        <w:t xml:space="preserve">Afin de favoriser </w:t>
      </w:r>
      <w:r w:rsidR="00B74453" w:rsidRPr="00292EAE">
        <w:t xml:space="preserve">la prise de conscience </w:t>
      </w:r>
      <w:r w:rsidR="00EB419A" w:rsidRPr="00292EAE">
        <w:t>de la situation de chaque magasin vis-à-vis de l’emploi des travailleurs en situation de handicap</w:t>
      </w:r>
      <w:r w:rsidR="003B4B04" w:rsidRPr="00292EAE">
        <w:t xml:space="preserve"> et l’éventuelle nécessité</w:t>
      </w:r>
      <w:r w:rsidR="00CD5AF9" w:rsidRPr="00292EAE">
        <w:t xml:space="preserve"> de mettre en place des actions correctrices</w:t>
      </w:r>
      <w:r w:rsidR="00CF083B" w:rsidRPr="00292EAE">
        <w:t xml:space="preserve">, </w:t>
      </w:r>
      <w:r w:rsidR="00000D98" w:rsidRPr="00292EAE">
        <w:t xml:space="preserve">des tableaux de bord de suivi portant sur l’évolution de l’obligation d’emploi de chaque magasin </w:t>
      </w:r>
      <w:r w:rsidR="00D64361" w:rsidRPr="00292EAE">
        <w:t xml:space="preserve">seront envoyés aux Directeurs </w:t>
      </w:r>
      <w:r w:rsidR="00771177" w:rsidRPr="00890BCD">
        <w:t>R</w:t>
      </w:r>
      <w:r w:rsidR="00D64361" w:rsidRPr="00890BCD">
        <w:t>égionaux</w:t>
      </w:r>
      <w:r w:rsidR="00890BCD">
        <w:t xml:space="preserve"> et aux Responsables Ressources Humaines</w:t>
      </w:r>
      <w:r w:rsidR="00D64361" w:rsidRPr="00890BCD">
        <w:t xml:space="preserve"> </w:t>
      </w:r>
      <w:r w:rsidR="00D36CB0" w:rsidRPr="00890BCD">
        <w:t xml:space="preserve">une fois par </w:t>
      </w:r>
      <w:r w:rsidR="00771177" w:rsidRPr="00890BCD">
        <w:t>mois.</w:t>
      </w:r>
    </w:p>
    <w:p w14:paraId="453B0EE6" w14:textId="085E98CF" w:rsidR="00DC5B5E" w:rsidRPr="00292EAE" w:rsidRDefault="00B81589" w:rsidP="00353636">
      <w:pPr>
        <w:pStyle w:val="CWACorpsdetexte"/>
        <w:rPr>
          <w:u w:val="single"/>
        </w:rPr>
      </w:pPr>
      <w:r w:rsidRPr="00292EAE">
        <w:rPr>
          <w:u w:val="single"/>
        </w:rPr>
        <w:t>Les actions de communication externe</w:t>
      </w:r>
    </w:p>
    <w:p w14:paraId="07FF84BC" w14:textId="77777777" w:rsidR="000220B2" w:rsidRPr="000220B2" w:rsidRDefault="000220B2" w:rsidP="000220B2">
      <w:r w:rsidRPr="000220B2">
        <w:t>Le Groupe met en place une communication proactive sur son site recrutement et sur ses réseaux sociaux, notamment LinkedIn et Instagram (@inside_courir), afin de promouvoir une politique de recrutement fondée sur la diversité et l’égalité des chances.</w:t>
      </w:r>
    </w:p>
    <w:p w14:paraId="7093D32C" w14:textId="77777777" w:rsidR="000220B2" w:rsidRPr="000220B2" w:rsidRDefault="000220B2" w:rsidP="000220B2">
      <w:r w:rsidRPr="000220B2">
        <w:t>Cette communication valorise les métiers du Groupe, rappelle que l’ensemble des postes est ouvert à toutes et tous, et met en avant l’existence de la Mission Handicap ainsi que les engagements sociétaux du Groupe.</w:t>
      </w:r>
    </w:p>
    <w:p w14:paraId="721925A2" w14:textId="77777777" w:rsidR="000220B2" w:rsidRPr="000220B2" w:rsidRDefault="000220B2" w:rsidP="000220B2">
      <w:r w:rsidRPr="000220B2">
        <w:t>Des actions régulières d’information seront menées afin de sensibiliser le grand public, et notamment les personnes en situation de handicap, aux engagements du Groupe et à ses opportunités de recrutement.</w:t>
      </w:r>
    </w:p>
    <w:p w14:paraId="48579AE1" w14:textId="5EC08B47" w:rsidR="00685B48" w:rsidRDefault="00685B48" w:rsidP="00685B48">
      <w:pPr>
        <w:pStyle w:val="CWACorpsdetexte"/>
        <w:rPr>
          <w:u w:val="single"/>
        </w:rPr>
      </w:pPr>
      <w:r>
        <w:rPr>
          <w:u w:val="single"/>
        </w:rPr>
        <w:t>Affichage en magasin</w:t>
      </w:r>
    </w:p>
    <w:p w14:paraId="1ACA93F2" w14:textId="42F477DC" w:rsidR="0090259B" w:rsidRPr="0090259B" w:rsidRDefault="0090259B" w:rsidP="0090259B">
      <w:pPr>
        <w:pStyle w:val="CWACorpsdetexte"/>
        <w:rPr>
          <w:rFonts w:cs="Times New Roman"/>
        </w:rPr>
      </w:pPr>
      <w:r w:rsidRPr="0090259B">
        <w:rPr>
          <w:rFonts w:cs="Times New Roman"/>
        </w:rPr>
        <w:t xml:space="preserve">Afin de promouvoir le recrutement des personnes en situation de handicap, le Groupe met en place un affichage dédié au sein de ses </w:t>
      </w:r>
      <w:r w:rsidR="00580B3C">
        <w:rPr>
          <w:rFonts w:cs="Times New Roman"/>
        </w:rPr>
        <w:t>magasins.</w:t>
      </w:r>
    </w:p>
    <w:p w14:paraId="689A673B" w14:textId="77777777" w:rsidR="0090259B" w:rsidRPr="0090259B" w:rsidRDefault="0090259B" w:rsidP="0090259B">
      <w:pPr>
        <w:pStyle w:val="CWACorpsdetexte"/>
        <w:rPr>
          <w:rFonts w:cs="Times New Roman"/>
        </w:rPr>
      </w:pPr>
      <w:r w:rsidRPr="0090259B">
        <w:rPr>
          <w:rFonts w:cs="Times New Roman"/>
        </w:rPr>
        <w:t>Cet affichage a pour objet d’informer le public de l’engagement du Groupe en faveur de l’égalité des chances et d’encourager les candidatures de travailleurs en situation de handicap.</w:t>
      </w:r>
    </w:p>
    <w:p w14:paraId="067724BE" w14:textId="77777777" w:rsidR="0090259B" w:rsidRDefault="0090259B" w:rsidP="0090259B">
      <w:pPr>
        <w:pStyle w:val="CWACorpsdetexte"/>
        <w:rPr>
          <w:rFonts w:cs="Times New Roman"/>
        </w:rPr>
      </w:pPr>
      <w:r w:rsidRPr="0090259B">
        <w:rPr>
          <w:rFonts w:cs="Times New Roman"/>
        </w:rPr>
        <w:t>Les modalités de déploiement et le contenu de cet affichage sont définis par la Direction des Ressources Humaines.</w:t>
      </w:r>
    </w:p>
    <w:p w14:paraId="501F2435" w14:textId="3CEDB2D4" w:rsidR="00BA027B" w:rsidRPr="00BA027B" w:rsidRDefault="00BA027B" w:rsidP="00BA027B">
      <w:pPr>
        <w:pStyle w:val="CWACorpsdetexte"/>
        <w:rPr>
          <w:u w:val="single"/>
        </w:rPr>
      </w:pPr>
      <w:r w:rsidRPr="00BA027B">
        <w:rPr>
          <w:u w:val="single"/>
        </w:rPr>
        <w:t>Suivi des collaborateurs en situation de handicap lors de l’intégration</w:t>
      </w:r>
    </w:p>
    <w:p w14:paraId="55BCDAE5" w14:textId="77777777" w:rsidR="00BA027B" w:rsidRPr="00BA027B" w:rsidRDefault="00BA027B" w:rsidP="00BA027B">
      <w:pPr>
        <w:pStyle w:val="CWACorpsdetexte"/>
      </w:pPr>
      <w:r w:rsidRPr="00BA027B">
        <w:t>Afin de favoriser une intégration réussie des collaborateurs en situation de handicap, la Mission Handicap met en place l’envoi d’un questionnaire de suivi auprès des salariés concernés au cours de leur période d’intégration.</w:t>
      </w:r>
    </w:p>
    <w:p w14:paraId="492674A2" w14:textId="77777777" w:rsidR="00BA027B" w:rsidRPr="00BA027B" w:rsidRDefault="00BA027B" w:rsidP="00BA027B">
      <w:pPr>
        <w:pStyle w:val="CWACorpsdetexte"/>
      </w:pPr>
      <w:r w:rsidRPr="00BA027B">
        <w:lastRenderedPageBreak/>
        <w:t>Ce questionnaire a pour objectif de s’assurer des bonnes conditions d’accueil et de prise de poste, d’identifier d’éventuels besoins d’aménagement ou d’accompagnement, et, le cas échéant, de proposer la mise en place d’actions adaptées ou l’organisation d’un échange avec la Mission Handicap.</w:t>
      </w:r>
    </w:p>
    <w:p w14:paraId="3B152E6F" w14:textId="0BDFB784" w:rsidR="00362BA1" w:rsidRPr="00292EAE" w:rsidRDefault="008B57E2" w:rsidP="00362BA1">
      <w:pPr>
        <w:pStyle w:val="CWATitre2"/>
        <w:numPr>
          <w:ilvl w:val="1"/>
          <w:numId w:val="1"/>
        </w:numPr>
        <w:rPr>
          <w:b w:val="0"/>
        </w:rPr>
      </w:pPr>
      <w:bookmarkStart w:id="7" w:name="_Toc225242432"/>
      <w:r w:rsidRPr="00292EAE">
        <w:rPr>
          <w:b w:val="0"/>
        </w:rPr>
        <w:t>Plan de maintien dans l’emploi</w:t>
      </w:r>
      <w:bookmarkEnd w:id="7"/>
    </w:p>
    <w:p w14:paraId="5524FC9D" w14:textId="1E889C5D" w:rsidR="003E6484" w:rsidRPr="00292EAE" w:rsidRDefault="008B57E2" w:rsidP="005E7F26">
      <w:pPr>
        <w:pStyle w:val="CWATitre3"/>
        <w:rPr>
          <w:b w:val="0"/>
        </w:rPr>
      </w:pPr>
      <w:r w:rsidRPr="00292EAE">
        <w:rPr>
          <w:b w:val="0"/>
        </w:rPr>
        <w:t>Engagements</w:t>
      </w:r>
    </w:p>
    <w:p w14:paraId="79E34BD0" w14:textId="08BC1284" w:rsidR="00E348CB" w:rsidRPr="00292EAE" w:rsidRDefault="00E348CB" w:rsidP="00E348CB">
      <w:pPr>
        <w:pStyle w:val="CWACorpsdetexte"/>
      </w:pPr>
      <w:r w:rsidRPr="00292EAE">
        <w:t xml:space="preserve">Le maintien dans l’emploi </w:t>
      </w:r>
      <w:r w:rsidR="00933344" w:rsidRPr="00292EAE">
        <w:t>des</w:t>
      </w:r>
      <w:r w:rsidRPr="00292EAE">
        <w:t xml:space="preserve"> collaborateurs/</w:t>
      </w:r>
      <w:proofErr w:type="spellStart"/>
      <w:r w:rsidRPr="00292EAE">
        <w:t>trices</w:t>
      </w:r>
      <w:proofErr w:type="spellEnd"/>
      <w:r w:rsidR="00933344" w:rsidRPr="00292EAE">
        <w:t xml:space="preserve"> du Groupe</w:t>
      </w:r>
      <w:r w:rsidRPr="00292EAE">
        <w:t xml:space="preserve"> en situation de handicap constitue l’un des axes prioritaires </w:t>
      </w:r>
      <w:r w:rsidR="004715DC" w:rsidRPr="00292EAE">
        <w:t>de l'</w:t>
      </w:r>
      <w:r w:rsidR="00F80E1B" w:rsidRPr="00292EAE">
        <w:t>accord.</w:t>
      </w:r>
    </w:p>
    <w:p w14:paraId="26144236" w14:textId="5D01B518" w:rsidR="009602F0" w:rsidRPr="00292EAE" w:rsidRDefault="009602F0" w:rsidP="00E348CB">
      <w:pPr>
        <w:pStyle w:val="CWACorpsdetexte"/>
      </w:pPr>
      <w:r w:rsidRPr="00292EAE">
        <w:t xml:space="preserve">Les parties signataires </w:t>
      </w:r>
      <w:r w:rsidR="00C03200" w:rsidRPr="00292EAE">
        <w:t xml:space="preserve">considèrent que ce maintien dans l’emploi doit notamment passer par l’adaptation des postes de travail </w:t>
      </w:r>
      <w:r w:rsidR="00B057E2" w:rsidRPr="00292EAE">
        <w:t>en fonction des besoins des collaborateurs/</w:t>
      </w:r>
      <w:proofErr w:type="spellStart"/>
      <w:r w:rsidR="00B057E2" w:rsidRPr="00292EAE">
        <w:t>trices</w:t>
      </w:r>
      <w:proofErr w:type="spellEnd"/>
      <w:r w:rsidR="00B057E2" w:rsidRPr="00292EAE">
        <w:t xml:space="preserve"> </w:t>
      </w:r>
      <w:r w:rsidR="00D75B0E" w:rsidRPr="00292EAE">
        <w:t>liés à leur état de santé.</w:t>
      </w:r>
    </w:p>
    <w:p w14:paraId="258D38E1" w14:textId="37633699" w:rsidR="00D75B0E" w:rsidRPr="00292EAE" w:rsidRDefault="00E16065" w:rsidP="00E348CB">
      <w:pPr>
        <w:pStyle w:val="CWACorpsdetexte"/>
      </w:pPr>
      <w:r w:rsidRPr="00292EAE">
        <w:t>Le maintien dans l’emploi concerne ainsi les situations suivantes :</w:t>
      </w:r>
    </w:p>
    <w:p w14:paraId="743264F8" w14:textId="41FC1246" w:rsidR="00E16065" w:rsidRPr="00292EAE" w:rsidRDefault="00001CFA" w:rsidP="005E5E39">
      <w:pPr>
        <w:pStyle w:val="CWACorpsdetexte"/>
        <w:numPr>
          <w:ilvl w:val="0"/>
          <w:numId w:val="5"/>
        </w:numPr>
        <w:ind w:left="714" w:hanging="357"/>
      </w:pPr>
      <w:r w:rsidRPr="00292EAE">
        <w:t>La mise en place d’aménagements du poste de travail permettant au collaborateur/à la collaboratrice de travailler dans les meilleur</w:t>
      </w:r>
      <w:r w:rsidR="00886A06" w:rsidRPr="00292EAE">
        <w:t>e</w:t>
      </w:r>
      <w:r w:rsidRPr="00292EAE">
        <w:t>s conditions en tenant compte de</w:t>
      </w:r>
      <w:r w:rsidR="007C4376" w:rsidRPr="00292EAE">
        <w:t xml:space="preserve"> son handicap. </w:t>
      </w:r>
      <w:r w:rsidR="00886A06" w:rsidRPr="00292EAE">
        <w:t xml:space="preserve">Cela peut </w:t>
      </w:r>
      <w:r w:rsidR="00CD69C6" w:rsidRPr="00292EAE">
        <w:t xml:space="preserve">passer tant par des aménagements organisationnels que par des aménagements </w:t>
      </w:r>
      <w:r w:rsidR="00FF3026" w:rsidRPr="00292EAE">
        <w:t>horaires ou encore matériels.</w:t>
      </w:r>
    </w:p>
    <w:p w14:paraId="7E55E34A" w14:textId="58A60F32" w:rsidR="00750B7F" w:rsidRPr="00292EAE" w:rsidRDefault="00750B7F" w:rsidP="00DC1A9A">
      <w:pPr>
        <w:pStyle w:val="CWACorpsdetexte"/>
        <w:numPr>
          <w:ilvl w:val="0"/>
          <w:numId w:val="5"/>
        </w:numPr>
        <w:spacing w:after="120"/>
        <w:ind w:left="714" w:hanging="357"/>
      </w:pPr>
      <w:r w:rsidRPr="00292EAE">
        <w:t>La détection précoce et la prise en charge des situations d’inaptitude prévisibles.</w:t>
      </w:r>
    </w:p>
    <w:p w14:paraId="2CC48BA7" w14:textId="40E66A18" w:rsidR="00FF67B8" w:rsidRPr="00292EAE" w:rsidRDefault="00750B7F" w:rsidP="00771C22">
      <w:pPr>
        <w:pStyle w:val="CWACorpsdetexte"/>
      </w:pPr>
      <w:r w:rsidRPr="00292EAE">
        <w:t>Pour assurer la bonne mise en œuvre du maintien dans l’emploi, le Groupe s’appuie sur les compétences et le savoir-faire des médecins du travail et des ergonomes qui accompagne</w:t>
      </w:r>
      <w:r w:rsidR="001539F9" w:rsidRPr="00292EAE">
        <w:t>ro</w:t>
      </w:r>
      <w:r w:rsidRPr="00292EAE">
        <w:t xml:space="preserve">nt la Mission Handicap pour </w:t>
      </w:r>
      <w:r w:rsidR="0089121E" w:rsidRPr="00292EAE">
        <w:t>prendre en charge chaque demande au cas par cas.</w:t>
      </w:r>
    </w:p>
    <w:p w14:paraId="5398F0BF" w14:textId="34270518" w:rsidR="00673B9F" w:rsidRPr="00292EAE" w:rsidRDefault="00F37E4E" w:rsidP="00673B9F">
      <w:pPr>
        <w:pStyle w:val="CWATitre3"/>
        <w:numPr>
          <w:ilvl w:val="2"/>
          <w:numId w:val="1"/>
        </w:numPr>
        <w:rPr>
          <w:b w:val="0"/>
        </w:rPr>
      </w:pPr>
      <w:r w:rsidRPr="00292EAE">
        <w:rPr>
          <w:b w:val="0"/>
        </w:rPr>
        <w:t>Moyens</w:t>
      </w:r>
    </w:p>
    <w:p w14:paraId="6A492FC7" w14:textId="6CC07FDE" w:rsidR="00E770BB" w:rsidRPr="00705ED9" w:rsidRDefault="00DB7B68" w:rsidP="00E770BB">
      <w:pPr>
        <w:pStyle w:val="CWACorpsdetexte"/>
        <w:rPr>
          <w:rFonts w:cs="Arial"/>
          <w:szCs w:val="20"/>
          <w:u w:val="single"/>
        </w:rPr>
      </w:pPr>
      <w:r w:rsidRPr="00705ED9">
        <w:rPr>
          <w:rFonts w:cs="Arial"/>
          <w:szCs w:val="20"/>
          <w:u w:val="single"/>
        </w:rPr>
        <w:t xml:space="preserve">Le suivi régulier de la Mission Handicap </w:t>
      </w:r>
    </w:p>
    <w:p w14:paraId="4961EAB8" w14:textId="71D7B229" w:rsidR="008A5D94" w:rsidRPr="00705ED9" w:rsidRDefault="008A5D94" w:rsidP="008A5D94">
      <w:pPr>
        <w:pStyle w:val="CWACorpsdetexte"/>
      </w:pPr>
      <w:r w:rsidRPr="00705ED9">
        <w:t>La Mission Handicap met en place un questionnaire</w:t>
      </w:r>
      <w:r w:rsidR="00115B81">
        <w:t xml:space="preserve"> annuel</w:t>
      </w:r>
      <w:r w:rsidRPr="00705ED9">
        <w:t xml:space="preserve"> confidentiel à destination des collaborateurs bénéficiant d’une </w:t>
      </w:r>
      <w:proofErr w:type="spellStart"/>
      <w:r w:rsidRPr="00705ED9">
        <w:t>RQTH</w:t>
      </w:r>
      <w:proofErr w:type="spellEnd"/>
      <w:r w:rsidRPr="00705ED9">
        <w:t>, afin de recueillir leur ressenti sur leur situation professionnelle et d’identifier d’éventuels besoins d’accompagnement ou d’adaptation.</w:t>
      </w:r>
    </w:p>
    <w:p w14:paraId="4C768396" w14:textId="77777777" w:rsidR="008A5D94" w:rsidRPr="00705ED9" w:rsidRDefault="008A5D94" w:rsidP="008A5D94">
      <w:pPr>
        <w:pStyle w:val="CWACorpsdetexte"/>
      </w:pPr>
      <w:r w:rsidRPr="00705ED9">
        <w:t>À l’issue de ce questionnaire, et lorsque cela est nécessaire ou souhaité par le collaborateur, la Mission Handicap pourra proposer un échange individuel, en présentiel ou à distance, afin d’approfondir les besoins identifiés et d’envisager les mesures adaptées.</w:t>
      </w:r>
    </w:p>
    <w:p w14:paraId="0C7FEF9A" w14:textId="00B7D514" w:rsidR="008A5D94" w:rsidRPr="00705ED9" w:rsidRDefault="008A5D94" w:rsidP="00E770BB">
      <w:pPr>
        <w:pStyle w:val="CWACorpsdetexte"/>
      </w:pPr>
      <w:r w:rsidRPr="00705ED9">
        <w:t>Ce dispositif s’inscrit dans une démarche volontaire, respectueuse de la confidentialité et des souhaits des collaborateurs concernés.</w:t>
      </w:r>
    </w:p>
    <w:p w14:paraId="30BF23ED" w14:textId="07921BC9" w:rsidR="0097389F" w:rsidRDefault="00403819" w:rsidP="00443E84">
      <w:pPr>
        <w:pStyle w:val="CWACorpsdetexte"/>
      </w:pPr>
      <w:r w:rsidRPr="00292EAE">
        <w:t xml:space="preserve">L’objectif </w:t>
      </w:r>
      <w:r w:rsidR="004A2D57" w:rsidRPr="00292EAE">
        <w:t>est de maintenir le lien entre les collaborateurs et la Mission Handicap, et de s’assurer qu</w:t>
      </w:r>
      <w:r w:rsidR="005255EA" w:rsidRPr="00292EAE">
        <w:t xml:space="preserve">’ils </w:t>
      </w:r>
      <w:r w:rsidR="005255EA" w:rsidRPr="00451F21">
        <w:t>occupent leur poste dans les meilleures conditions.</w:t>
      </w:r>
    </w:p>
    <w:p w14:paraId="24A414DC" w14:textId="21881305" w:rsidR="00646B67" w:rsidRPr="00646B67" w:rsidRDefault="00646B67" w:rsidP="00646B67">
      <w:pPr>
        <w:pStyle w:val="CWACorpsdetexte"/>
        <w:rPr>
          <w:rFonts w:cs="Arial"/>
          <w:szCs w:val="20"/>
          <w:u w:val="single"/>
        </w:rPr>
      </w:pPr>
      <w:r w:rsidRPr="00646B67">
        <w:rPr>
          <w:rFonts w:cs="Arial"/>
          <w:szCs w:val="20"/>
          <w:u w:val="single"/>
        </w:rPr>
        <w:t>Prise en compte du bien-être et de la santé lors de l’entretien annuel</w:t>
      </w:r>
    </w:p>
    <w:p w14:paraId="45C0F53E" w14:textId="77777777" w:rsidR="00646B67" w:rsidRPr="00646B67" w:rsidRDefault="00646B67" w:rsidP="00646B67">
      <w:pPr>
        <w:pStyle w:val="CWACorpsdetexte"/>
        <w:rPr>
          <w:rFonts w:cs="Arial"/>
          <w:szCs w:val="20"/>
        </w:rPr>
      </w:pPr>
      <w:r w:rsidRPr="00646B67">
        <w:rPr>
          <w:rFonts w:cs="Arial"/>
          <w:szCs w:val="20"/>
        </w:rPr>
        <w:t>Dans le cadre de l’entretien annuel d’évaluation, un temps d’échange est formalisé autour des questions de bien-être au travail et de santé.</w:t>
      </w:r>
    </w:p>
    <w:p w14:paraId="168D23A4" w14:textId="77777777" w:rsidR="00646B67" w:rsidRPr="00646B67" w:rsidRDefault="00646B67" w:rsidP="00646B67">
      <w:pPr>
        <w:pStyle w:val="CWACorpsdetexte"/>
        <w:rPr>
          <w:rFonts w:cs="Arial"/>
          <w:szCs w:val="20"/>
        </w:rPr>
      </w:pPr>
      <w:r w:rsidRPr="00646B67">
        <w:rPr>
          <w:rFonts w:cs="Arial"/>
          <w:szCs w:val="20"/>
        </w:rPr>
        <w:t>Cet échange, volontairement ouvert et non ciblé, a pour objectif de permettre au manager d’aborder, au moins une fois par an, ces sujets avec l’ensemble des collaborateurs, afin de favoriser l’expression des besoins, de détecter d’éventuelles difficultés et, le cas échéant, de susciter une démarche de reconnaissance de la qualité de travailleur handicapé (</w:t>
      </w:r>
      <w:proofErr w:type="spellStart"/>
      <w:r w:rsidRPr="00646B67">
        <w:rPr>
          <w:rFonts w:cs="Arial"/>
          <w:szCs w:val="20"/>
        </w:rPr>
        <w:t>RQTH</w:t>
      </w:r>
      <w:proofErr w:type="spellEnd"/>
      <w:r w:rsidRPr="00646B67">
        <w:rPr>
          <w:rFonts w:cs="Arial"/>
          <w:szCs w:val="20"/>
        </w:rPr>
        <w:t>).</w:t>
      </w:r>
    </w:p>
    <w:p w14:paraId="659C5E73" w14:textId="51C37E0F" w:rsidR="00646B67" w:rsidRPr="00646B67" w:rsidRDefault="00646B67" w:rsidP="00443E84">
      <w:pPr>
        <w:pStyle w:val="CWACorpsdetexte"/>
        <w:rPr>
          <w:rFonts w:cs="Arial"/>
          <w:szCs w:val="20"/>
        </w:rPr>
      </w:pPr>
      <w:r w:rsidRPr="00646B67">
        <w:rPr>
          <w:rFonts w:cs="Arial"/>
          <w:szCs w:val="20"/>
        </w:rPr>
        <w:lastRenderedPageBreak/>
        <w:t>Lorsque cela s’avère pertinent, le manager oriente le collaborateur vers les interlocuteurs appropriés, et notamment vers la Mission Handicap, afin d’étudier la mise en place d’éventuelles mesures d’accompagnement ou d’aménagement.</w:t>
      </w:r>
    </w:p>
    <w:p w14:paraId="2ECD4428" w14:textId="2900277F" w:rsidR="00C044F3" w:rsidRPr="00451F21" w:rsidRDefault="00443E84" w:rsidP="00891F08">
      <w:pPr>
        <w:autoSpaceDE w:val="0"/>
        <w:autoSpaceDN w:val="0"/>
        <w:adjustRightInd w:val="0"/>
        <w:rPr>
          <w:rFonts w:cs="Arial"/>
          <w:szCs w:val="20"/>
        </w:rPr>
      </w:pPr>
      <w:r w:rsidRPr="00451F21">
        <w:rPr>
          <w:rFonts w:cs="Arial"/>
          <w:szCs w:val="20"/>
          <w:u w:val="single"/>
        </w:rPr>
        <w:t>L</w:t>
      </w:r>
      <w:r w:rsidR="00C22378" w:rsidRPr="00451F21">
        <w:rPr>
          <w:rFonts w:cs="Arial"/>
          <w:szCs w:val="20"/>
          <w:u w:val="single"/>
        </w:rPr>
        <w:t>’aide à la reconnaissance de la qualité de travailleur handicapé</w:t>
      </w:r>
    </w:p>
    <w:p w14:paraId="7DA075E9" w14:textId="71D12431" w:rsidR="006C6CD6" w:rsidRPr="00451F21" w:rsidRDefault="002E18D5" w:rsidP="00AC05A3">
      <w:pPr>
        <w:rPr>
          <w:rFonts w:cs="Arial"/>
          <w:szCs w:val="20"/>
        </w:rPr>
      </w:pPr>
      <w:r w:rsidRPr="00451F21">
        <w:rPr>
          <w:rFonts w:cs="Arial"/>
          <w:szCs w:val="20"/>
        </w:rPr>
        <w:t>Dans le cadre du présent accord</w:t>
      </w:r>
      <w:r w:rsidR="005E5467" w:rsidRPr="00451F21">
        <w:rPr>
          <w:rFonts w:cs="Arial"/>
          <w:szCs w:val="20"/>
        </w:rPr>
        <w:t xml:space="preserve"> et pour accompagner les collaborateurs dans leurs démarches de </w:t>
      </w:r>
      <w:proofErr w:type="spellStart"/>
      <w:r w:rsidR="005E5467" w:rsidRPr="00451F21">
        <w:rPr>
          <w:rFonts w:cs="Arial"/>
          <w:szCs w:val="20"/>
        </w:rPr>
        <w:t>RQTH</w:t>
      </w:r>
      <w:proofErr w:type="spellEnd"/>
      <w:r w:rsidRPr="00451F21">
        <w:rPr>
          <w:rFonts w:cs="Arial"/>
          <w:szCs w:val="20"/>
        </w:rPr>
        <w:t xml:space="preserve">, l’entreprise met en place des actions d’information </w:t>
      </w:r>
      <w:r w:rsidR="005E5467" w:rsidRPr="00451F21">
        <w:rPr>
          <w:rFonts w:cs="Arial"/>
          <w:szCs w:val="20"/>
        </w:rPr>
        <w:t>et de sensibilisations visant à favoriser la reconnaissance du handicap</w:t>
      </w:r>
      <w:r w:rsidR="001766FC" w:rsidRPr="00451F21">
        <w:rPr>
          <w:rFonts w:cs="Arial"/>
          <w:szCs w:val="20"/>
        </w:rPr>
        <w:t xml:space="preserve">, la prévention de l’inaptitude ainsi que le maintien dans l’emploi. </w:t>
      </w:r>
    </w:p>
    <w:p w14:paraId="17CF5B42" w14:textId="316F58B4" w:rsidR="00C444D0" w:rsidRPr="00451F21" w:rsidRDefault="00C444D0" w:rsidP="00AC05A3">
      <w:pPr>
        <w:rPr>
          <w:rFonts w:cs="Arial"/>
          <w:szCs w:val="20"/>
        </w:rPr>
      </w:pPr>
      <w:r w:rsidRPr="00451F21">
        <w:rPr>
          <w:rFonts w:cs="Arial"/>
          <w:szCs w:val="20"/>
        </w:rPr>
        <w:t>Des supports d’information présentant les intérêts de la reconnaissance de la qualité de travailleur handicapé (</w:t>
      </w:r>
      <w:proofErr w:type="spellStart"/>
      <w:r w:rsidRPr="00451F21">
        <w:rPr>
          <w:rFonts w:cs="Arial"/>
          <w:szCs w:val="20"/>
        </w:rPr>
        <w:t>RQTH</w:t>
      </w:r>
      <w:proofErr w:type="spellEnd"/>
      <w:r w:rsidRPr="00451F21">
        <w:rPr>
          <w:rFonts w:cs="Arial"/>
          <w:szCs w:val="20"/>
        </w:rPr>
        <w:t>) pour les salariés,</w:t>
      </w:r>
      <w:r w:rsidR="00222EE3" w:rsidRPr="00451F21">
        <w:rPr>
          <w:rFonts w:cs="Arial"/>
          <w:szCs w:val="20"/>
        </w:rPr>
        <w:t xml:space="preserve"> des communications internes régulières ainsi que des modules de formation e-learning pourront être déployés. </w:t>
      </w:r>
    </w:p>
    <w:p w14:paraId="0DFAEFC0" w14:textId="77777777" w:rsidR="00AC05A3" w:rsidRPr="00BB1B81" w:rsidRDefault="00AC05A3" w:rsidP="00AC05A3">
      <w:pPr>
        <w:rPr>
          <w:rFonts w:cs="Arial"/>
          <w:szCs w:val="20"/>
        </w:rPr>
      </w:pPr>
      <w:r w:rsidRPr="00BB1B81">
        <w:rPr>
          <w:rFonts w:cs="Arial"/>
          <w:szCs w:val="20"/>
        </w:rPr>
        <w:t>Une plaquette d’information sera élaborée par la Mission Handicap. Elle portera sur :</w:t>
      </w:r>
    </w:p>
    <w:p w14:paraId="6ECC621A" w14:textId="77777777" w:rsidR="00AC05A3" w:rsidRPr="00BB1B81" w:rsidRDefault="00AC05A3" w:rsidP="00AC05A3">
      <w:pPr>
        <w:numPr>
          <w:ilvl w:val="0"/>
          <w:numId w:val="13"/>
        </w:numPr>
        <w:rPr>
          <w:rFonts w:cs="Arial"/>
          <w:szCs w:val="20"/>
        </w:rPr>
      </w:pPr>
      <w:proofErr w:type="gramStart"/>
      <w:r w:rsidRPr="00BB1B81">
        <w:rPr>
          <w:rFonts w:cs="Arial"/>
          <w:szCs w:val="20"/>
        </w:rPr>
        <w:t>la</w:t>
      </w:r>
      <w:proofErr w:type="gramEnd"/>
      <w:r w:rsidRPr="00BB1B81">
        <w:rPr>
          <w:rFonts w:cs="Arial"/>
          <w:szCs w:val="20"/>
        </w:rPr>
        <w:t xml:space="preserve"> démarche de reconnaissance de la qualité de travailleur handicapé (</w:t>
      </w:r>
      <w:proofErr w:type="spellStart"/>
      <w:r w:rsidRPr="00BB1B81">
        <w:rPr>
          <w:rFonts w:cs="Arial"/>
          <w:szCs w:val="20"/>
        </w:rPr>
        <w:t>RQTH</w:t>
      </w:r>
      <w:proofErr w:type="spellEnd"/>
      <w:r w:rsidRPr="00BB1B81">
        <w:rPr>
          <w:rFonts w:cs="Arial"/>
          <w:szCs w:val="20"/>
        </w:rPr>
        <w:t>),</w:t>
      </w:r>
    </w:p>
    <w:p w14:paraId="31DC78FB" w14:textId="77777777" w:rsidR="00AC05A3" w:rsidRPr="00BB1B81" w:rsidRDefault="00AC05A3" w:rsidP="00AC05A3">
      <w:pPr>
        <w:numPr>
          <w:ilvl w:val="0"/>
          <w:numId w:val="13"/>
        </w:numPr>
        <w:rPr>
          <w:rFonts w:cs="Arial"/>
          <w:szCs w:val="20"/>
        </w:rPr>
      </w:pPr>
      <w:proofErr w:type="gramStart"/>
      <w:r w:rsidRPr="00BB1B81">
        <w:rPr>
          <w:rFonts w:cs="Arial"/>
          <w:szCs w:val="20"/>
        </w:rPr>
        <w:t>la</w:t>
      </w:r>
      <w:proofErr w:type="gramEnd"/>
      <w:r w:rsidRPr="00BB1B81">
        <w:rPr>
          <w:rFonts w:cs="Arial"/>
          <w:szCs w:val="20"/>
        </w:rPr>
        <w:t xml:space="preserve"> prévention de l’inaptitude,</w:t>
      </w:r>
    </w:p>
    <w:p w14:paraId="721A00A2" w14:textId="77777777" w:rsidR="00AC05A3" w:rsidRPr="00BB1B81" w:rsidRDefault="00AC05A3" w:rsidP="00AC05A3">
      <w:pPr>
        <w:numPr>
          <w:ilvl w:val="0"/>
          <w:numId w:val="13"/>
        </w:numPr>
        <w:rPr>
          <w:rFonts w:cs="Arial"/>
          <w:szCs w:val="20"/>
        </w:rPr>
      </w:pPr>
      <w:proofErr w:type="gramStart"/>
      <w:r w:rsidRPr="00BB1B81">
        <w:rPr>
          <w:rFonts w:cs="Arial"/>
          <w:szCs w:val="20"/>
        </w:rPr>
        <w:t>les</w:t>
      </w:r>
      <w:proofErr w:type="gramEnd"/>
      <w:r w:rsidRPr="00BB1B81">
        <w:rPr>
          <w:rFonts w:cs="Arial"/>
          <w:szCs w:val="20"/>
        </w:rPr>
        <w:t xml:space="preserve"> mesures prévues par le présent accord,</w:t>
      </w:r>
    </w:p>
    <w:p w14:paraId="6A9743AE" w14:textId="77777777" w:rsidR="00AC05A3" w:rsidRPr="00BB1B81" w:rsidRDefault="00AC05A3" w:rsidP="00AC05A3">
      <w:pPr>
        <w:numPr>
          <w:ilvl w:val="0"/>
          <w:numId w:val="13"/>
        </w:numPr>
        <w:rPr>
          <w:rFonts w:cs="Arial"/>
          <w:szCs w:val="20"/>
        </w:rPr>
      </w:pPr>
      <w:proofErr w:type="gramStart"/>
      <w:r w:rsidRPr="00BB1B81">
        <w:rPr>
          <w:rFonts w:cs="Arial"/>
          <w:szCs w:val="20"/>
        </w:rPr>
        <w:t>ainsi</w:t>
      </w:r>
      <w:proofErr w:type="gramEnd"/>
      <w:r w:rsidRPr="00BB1B81">
        <w:rPr>
          <w:rFonts w:cs="Arial"/>
          <w:szCs w:val="20"/>
        </w:rPr>
        <w:t xml:space="preserve"> qu’un volet spécifique consacré aux aidants de personnes en situation de handicap.</w:t>
      </w:r>
    </w:p>
    <w:p w14:paraId="47440038" w14:textId="68769298" w:rsidR="00B0262B" w:rsidRPr="00BB1B81" w:rsidRDefault="00B0262B" w:rsidP="00B0262B">
      <w:pPr>
        <w:rPr>
          <w:rFonts w:cs="Arial"/>
          <w:szCs w:val="20"/>
        </w:rPr>
      </w:pPr>
      <w:r w:rsidRPr="00BB1B81">
        <w:rPr>
          <w:rFonts w:cs="Arial"/>
          <w:szCs w:val="20"/>
        </w:rPr>
        <w:t>Cette plaquette sera transmise à l’ensemble des collaborateurs lors de la première année d’application de l’accord</w:t>
      </w:r>
      <w:r w:rsidR="006742DF" w:rsidRPr="00BB1B81">
        <w:rPr>
          <w:rFonts w:cs="Arial"/>
          <w:szCs w:val="20"/>
        </w:rPr>
        <w:t xml:space="preserve"> ainsi que remise à chaque nouveau collaborateur</w:t>
      </w:r>
      <w:r w:rsidR="004050D0" w:rsidRPr="00BB1B81">
        <w:rPr>
          <w:rFonts w:cs="Arial"/>
          <w:szCs w:val="20"/>
        </w:rPr>
        <w:t xml:space="preserve"> via la plateforme d’</w:t>
      </w:r>
      <w:proofErr w:type="spellStart"/>
      <w:r w:rsidR="004050D0" w:rsidRPr="00BB1B81">
        <w:rPr>
          <w:rFonts w:cs="Arial"/>
          <w:szCs w:val="20"/>
        </w:rPr>
        <w:t>onboarding</w:t>
      </w:r>
      <w:proofErr w:type="spellEnd"/>
      <w:r w:rsidR="004050D0" w:rsidRPr="00BB1B81">
        <w:rPr>
          <w:rFonts w:cs="Arial"/>
          <w:szCs w:val="20"/>
        </w:rPr>
        <w:t xml:space="preserve"> </w:t>
      </w:r>
      <w:proofErr w:type="spellStart"/>
      <w:r w:rsidR="004050D0" w:rsidRPr="00BB1B81">
        <w:rPr>
          <w:rFonts w:cs="Arial"/>
          <w:szCs w:val="20"/>
        </w:rPr>
        <w:t>Workelo</w:t>
      </w:r>
      <w:proofErr w:type="spellEnd"/>
      <w:r w:rsidR="006742DF" w:rsidRPr="00BB1B81">
        <w:rPr>
          <w:rFonts w:cs="Arial"/>
          <w:szCs w:val="20"/>
        </w:rPr>
        <w:t xml:space="preserve"> et disponible à tout</w:t>
      </w:r>
      <w:r w:rsidR="004050D0" w:rsidRPr="00BB1B81">
        <w:rPr>
          <w:rFonts w:cs="Arial"/>
          <w:szCs w:val="20"/>
        </w:rPr>
        <w:t xml:space="preserve"> moment</w:t>
      </w:r>
      <w:r w:rsidR="006742DF" w:rsidRPr="00BB1B81">
        <w:rPr>
          <w:rFonts w:cs="Arial"/>
          <w:szCs w:val="20"/>
        </w:rPr>
        <w:t xml:space="preserve"> </w:t>
      </w:r>
      <w:r w:rsidR="004D540C" w:rsidRPr="00BB1B81">
        <w:rPr>
          <w:rFonts w:cs="Arial"/>
          <w:szCs w:val="20"/>
        </w:rPr>
        <w:t>sur l</w:t>
      </w:r>
      <w:r w:rsidR="004050D0" w:rsidRPr="00BB1B81">
        <w:rPr>
          <w:rFonts w:cs="Arial"/>
          <w:szCs w:val="20"/>
        </w:rPr>
        <w:t xml:space="preserve">a base documentaire </w:t>
      </w:r>
      <w:r w:rsidR="004D540C" w:rsidRPr="00BB1B81">
        <w:rPr>
          <w:rFonts w:cs="Arial"/>
          <w:szCs w:val="20"/>
        </w:rPr>
        <w:t>de l’entreprise</w:t>
      </w:r>
      <w:r w:rsidR="00A27D53" w:rsidRPr="00BB1B81">
        <w:rPr>
          <w:rFonts w:cs="Arial"/>
          <w:szCs w:val="20"/>
        </w:rPr>
        <w:t xml:space="preserve"> (All You Need).</w:t>
      </w:r>
    </w:p>
    <w:p w14:paraId="390F349B" w14:textId="77777777" w:rsidR="004569F3" w:rsidRPr="00451F21" w:rsidRDefault="00AC5E64" w:rsidP="00B0262B">
      <w:pPr>
        <w:rPr>
          <w:rFonts w:cs="Arial"/>
          <w:szCs w:val="20"/>
        </w:rPr>
      </w:pPr>
      <w:r w:rsidRPr="00451F21">
        <w:rPr>
          <w:rFonts w:cs="Arial"/>
          <w:szCs w:val="20"/>
        </w:rPr>
        <w:t xml:space="preserve">Les collaborateurs engagés </w:t>
      </w:r>
      <w:r w:rsidR="00386CEC" w:rsidRPr="00451F21">
        <w:rPr>
          <w:rFonts w:cs="Arial"/>
          <w:szCs w:val="20"/>
        </w:rPr>
        <w:t>dans des démarches administratives en vue de la reconnaissance de la qualité de travailleur handicapé pourront bénéficier d’une autorisation d’absence rémunérée, dans la limite d’une journée par an, accordée en concertation avec l’encadrement et sur présentation d’un justificatif</w:t>
      </w:r>
      <w:r w:rsidR="007C3A95" w:rsidRPr="00451F21">
        <w:rPr>
          <w:rFonts w:cs="Arial"/>
          <w:szCs w:val="20"/>
        </w:rPr>
        <w:t>.</w:t>
      </w:r>
    </w:p>
    <w:p w14:paraId="435BA41E" w14:textId="1BE0E93D" w:rsidR="00427082" w:rsidRDefault="004569F3" w:rsidP="00427082">
      <w:pPr>
        <w:pStyle w:val="Corpsdetexte"/>
      </w:pPr>
      <w:r w:rsidRPr="00451F21">
        <w:rPr>
          <w:rFonts w:cs="Arial"/>
          <w:szCs w:val="20"/>
        </w:rPr>
        <w:t xml:space="preserve">Par ailleurs, la Mission Handicap, et notamment </w:t>
      </w:r>
      <w:r w:rsidR="00A52B4E" w:rsidRPr="00451F21">
        <w:t xml:space="preserve">le/la </w:t>
      </w:r>
      <w:proofErr w:type="spellStart"/>
      <w:r w:rsidR="00A52B4E" w:rsidRPr="00451F21">
        <w:t>Chargé.e</w:t>
      </w:r>
      <w:proofErr w:type="spellEnd"/>
      <w:r w:rsidR="00A52B4E" w:rsidRPr="00451F21">
        <w:t xml:space="preserve"> de Diversité et Inclusion</w:t>
      </w:r>
      <w:r w:rsidRPr="00451F21">
        <w:rPr>
          <w:rFonts w:cs="Arial"/>
          <w:szCs w:val="20"/>
        </w:rPr>
        <w:t xml:space="preserve">, accompagnera les collaborateurs qui le souhaitent dans le montage et le suivi de leur dossier de demande de </w:t>
      </w:r>
      <w:proofErr w:type="spellStart"/>
      <w:r w:rsidRPr="00451F21">
        <w:rPr>
          <w:rFonts w:cs="Arial"/>
          <w:szCs w:val="20"/>
        </w:rPr>
        <w:t>RQTH</w:t>
      </w:r>
      <w:proofErr w:type="spellEnd"/>
      <w:r w:rsidRPr="00451F21">
        <w:rPr>
          <w:rFonts w:cs="Arial"/>
          <w:szCs w:val="20"/>
        </w:rPr>
        <w:t>, en toute confidentialité</w:t>
      </w:r>
      <w:r w:rsidR="000A6E28" w:rsidRPr="00451F21">
        <w:rPr>
          <w:rFonts w:cs="Arial"/>
          <w:szCs w:val="20"/>
        </w:rPr>
        <w:t xml:space="preserve">. </w:t>
      </w:r>
      <w:r w:rsidR="00386CEC" w:rsidRPr="00451F21">
        <w:rPr>
          <w:rFonts w:cs="Arial"/>
          <w:szCs w:val="20"/>
        </w:rPr>
        <w:t xml:space="preserve"> </w:t>
      </w:r>
    </w:p>
    <w:p w14:paraId="7B519491" w14:textId="77777777" w:rsidR="006B1454" w:rsidRPr="006B1454" w:rsidRDefault="006B1454" w:rsidP="00427082">
      <w:pPr>
        <w:pStyle w:val="Corpsdetexte"/>
      </w:pPr>
    </w:p>
    <w:p w14:paraId="5C83AFF2" w14:textId="59DB0BAC" w:rsidR="00427082" w:rsidRPr="00427082" w:rsidRDefault="00427082" w:rsidP="00427082">
      <w:pPr>
        <w:pStyle w:val="Corpsdetexte"/>
      </w:pPr>
      <w:r w:rsidRPr="00427082">
        <w:rPr>
          <w:rFonts w:cs="Arial"/>
          <w:szCs w:val="20"/>
          <w:u w:val="single"/>
        </w:rPr>
        <w:t>Les aménagements de poste</w:t>
      </w:r>
    </w:p>
    <w:p w14:paraId="4301AD75" w14:textId="77777777" w:rsidR="00427082" w:rsidRPr="00427082" w:rsidRDefault="00427082" w:rsidP="00427082">
      <w:pPr>
        <w:autoSpaceDE w:val="0"/>
        <w:autoSpaceDN w:val="0"/>
        <w:adjustRightInd w:val="0"/>
        <w:rPr>
          <w:rFonts w:cs="Arial"/>
          <w:szCs w:val="20"/>
        </w:rPr>
      </w:pPr>
      <w:r w:rsidRPr="00427082">
        <w:rPr>
          <w:rFonts w:cs="Arial"/>
          <w:szCs w:val="20"/>
        </w:rPr>
        <w:t>Dans le cadre des actions de maintien dans l’emploi, et si la situation le nécessite, des aménagements organisationnels, matériels ou horaires seront étudiés par la Mission Handicap en relation avec le/la collaborateur/</w:t>
      </w:r>
      <w:proofErr w:type="spellStart"/>
      <w:r w:rsidRPr="00427082">
        <w:rPr>
          <w:rFonts w:cs="Arial"/>
          <w:szCs w:val="20"/>
        </w:rPr>
        <w:t>trice</w:t>
      </w:r>
      <w:proofErr w:type="spellEnd"/>
      <w:r w:rsidRPr="00427082">
        <w:rPr>
          <w:rFonts w:cs="Arial"/>
          <w:szCs w:val="20"/>
        </w:rPr>
        <w:t xml:space="preserve"> en situation de handicap et en accord avec le/la directeur/</w:t>
      </w:r>
      <w:proofErr w:type="spellStart"/>
      <w:r w:rsidRPr="00427082">
        <w:rPr>
          <w:rFonts w:cs="Arial"/>
          <w:szCs w:val="20"/>
        </w:rPr>
        <w:t>trice</w:t>
      </w:r>
      <w:proofErr w:type="spellEnd"/>
      <w:r w:rsidRPr="00427082">
        <w:rPr>
          <w:rFonts w:cs="Arial"/>
          <w:szCs w:val="20"/>
        </w:rPr>
        <w:t xml:space="preserve"> de magasin ou le/la responsable de magasin et le/la responsable des ressources humaines.</w:t>
      </w:r>
    </w:p>
    <w:p w14:paraId="55FA96EF" w14:textId="35D250EE" w:rsidR="006B1454" w:rsidRPr="00427082" w:rsidRDefault="00427082" w:rsidP="00427082">
      <w:pPr>
        <w:autoSpaceDE w:val="0"/>
        <w:autoSpaceDN w:val="0"/>
        <w:adjustRightInd w:val="0"/>
        <w:rPr>
          <w:rFonts w:cs="Arial"/>
          <w:szCs w:val="20"/>
        </w:rPr>
      </w:pPr>
      <w:r w:rsidRPr="00427082">
        <w:rPr>
          <w:rFonts w:cs="Arial"/>
          <w:szCs w:val="20"/>
        </w:rPr>
        <w:t>Selon la complexité de la situation, la Mission Handicap pourra solliciter l’intervention de la Médecine du Travail ou d’un Cap Emploi qui pourront faire appel à l’expertise d’un ergonome.</w:t>
      </w:r>
    </w:p>
    <w:p w14:paraId="5F7A7E4C" w14:textId="77777777" w:rsidR="00427082" w:rsidRPr="00292EAE" w:rsidRDefault="00427082" w:rsidP="00427082">
      <w:pPr>
        <w:autoSpaceDE w:val="0"/>
        <w:autoSpaceDN w:val="0"/>
        <w:adjustRightInd w:val="0"/>
        <w:rPr>
          <w:rFonts w:cs="Arial"/>
          <w:szCs w:val="20"/>
        </w:rPr>
      </w:pPr>
      <w:r w:rsidRPr="00292EAE">
        <w:rPr>
          <w:rFonts w:cs="Arial"/>
          <w:szCs w:val="20"/>
          <w:u w:val="single"/>
        </w:rPr>
        <w:t>Les aides humaines et organisationnelles</w:t>
      </w:r>
    </w:p>
    <w:p w14:paraId="20F57A49" w14:textId="45822C6D" w:rsidR="006B1454" w:rsidRPr="00D47617" w:rsidRDefault="00427082" w:rsidP="00D47617">
      <w:pPr>
        <w:autoSpaceDE w:val="0"/>
        <w:autoSpaceDN w:val="0"/>
        <w:adjustRightInd w:val="0"/>
        <w:rPr>
          <w:rFonts w:cs="Arial"/>
          <w:szCs w:val="20"/>
        </w:rPr>
      </w:pPr>
      <w:r w:rsidRPr="00D37880">
        <w:rPr>
          <w:rFonts w:cs="Arial"/>
          <w:szCs w:val="20"/>
        </w:rPr>
        <w:t xml:space="preserve">Des aides humaines et organisationnelles pourront être sollicitées. L’intervention par exemple d’un interprète en langue des signes pourra être </w:t>
      </w:r>
      <w:r w:rsidR="00D37880">
        <w:rPr>
          <w:rFonts w:cs="Arial"/>
          <w:szCs w:val="20"/>
        </w:rPr>
        <w:t>co-financée</w:t>
      </w:r>
      <w:r w:rsidRPr="00D37880">
        <w:rPr>
          <w:rFonts w:cs="Arial"/>
          <w:szCs w:val="20"/>
        </w:rPr>
        <w:t xml:space="preserve"> au titre de la Convention de Services de l’AGEFIPH notamment lors des entretiens annuels d’évaluation, des réunions d’équipe à enjeux, des formations suivies par les collaborateurs/</w:t>
      </w:r>
      <w:proofErr w:type="spellStart"/>
      <w:r w:rsidRPr="00D37880">
        <w:rPr>
          <w:rFonts w:cs="Arial"/>
          <w:szCs w:val="20"/>
        </w:rPr>
        <w:t>trices</w:t>
      </w:r>
      <w:proofErr w:type="spellEnd"/>
      <w:r w:rsidRPr="00D37880">
        <w:rPr>
          <w:rFonts w:cs="Arial"/>
          <w:szCs w:val="20"/>
        </w:rPr>
        <w:t xml:space="preserve"> sourds ou malentendants, à la demande du manager </w:t>
      </w:r>
      <w:r w:rsidRPr="00292EAE">
        <w:rPr>
          <w:rFonts w:cs="Arial"/>
          <w:szCs w:val="20"/>
        </w:rPr>
        <w:t>ou du collaborateur.</w:t>
      </w:r>
    </w:p>
    <w:p w14:paraId="34E8015E" w14:textId="77777777" w:rsidR="007458FB" w:rsidRDefault="007458FB">
      <w:pPr>
        <w:rPr>
          <w:rFonts w:cs="Arial"/>
          <w:szCs w:val="20"/>
          <w:u w:val="single"/>
        </w:rPr>
      </w:pPr>
      <w:r>
        <w:rPr>
          <w:rFonts w:cs="Arial"/>
          <w:szCs w:val="20"/>
          <w:u w:val="single"/>
        </w:rPr>
        <w:br w:type="page"/>
      </w:r>
    </w:p>
    <w:p w14:paraId="4B88A4BB" w14:textId="53C7D94B" w:rsidR="00200FBE" w:rsidRPr="00292EAE" w:rsidRDefault="0087334A" w:rsidP="00891F08">
      <w:pPr>
        <w:autoSpaceDE w:val="0"/>
        <w:autoSpaceDN w:val="0"/>
        <w:adjustRightInd w:val="0"/>
        <w:rPr>
          <w:rFonts w:cs="Arial"/>
          <w:szCs w:val="20"/>
          <w:u w:val="single"/>
        </w:rPr>
      </w:pPr>
      <w:r w:rsidRPr="00292EAE">
        <w:rPr>
          <w:rFonts w:cs="Arial"/>
          <w:szCs w:val="20"/>
          <w:u w:val="single"/>
        </w:rPr>
        <w:lastRenderedPageBreak/>
        <w:t>Journées d’absences autorisées payées</w:t>
      </w:r>
      <w:r w:rsidR="00576F75" w:rsidRPr="00292EAE">
        <w:rPr>
          <w:rFonts w:cs="Arial"/>
          <w:szCs w:val="20"/>
          <w:u w:val="single"/>
        </w:rPr>
        <w:t xml:space="preserve"> </w:t>
      </w:r>
      <w:r w:rsidRPr="00292EAE">
        <w:rPr>
          <w:rFonts w:cs="Arial"/>
          <w:szCs w:val="20"/>
          <w:u w:val="single"/>
        </w:rPr>
        <w:t>pour raisons médicales</w:t>
      </w:r>
    </w:p>
    <w:p w14:paraId="71191C7E" w14:textId="7EF70148" w:rsidR="00884F04" w:rsidRPr="003C4AFD" w:rsidRDefault="00B937F4" w:rsidP="00891F08">
      <w:pPr>
        <w:autoSpaceDE w:val="0"/>
        <w:autoSpaceDN w:val="0"/>
        <w:adjustRightInd w:val="0"/>
        <w:rPr>
          <w:rFonts w:cs="Arial"/>
          <w:szCs w:val="20"/>
        </w:rPr>
      </w:pPr>
      <w:r w:rsidRPr="00292EAE">
        <w:rPr>
          <w:rFonts w:cs="Arial"/>
          <w:szCs w:val="20"/>
        </w:rPr>
        <w:t>Trois</w:t>
      </w:r>
      <w:r w:rsidR="000C51A4" w:rsidRPr="00292EAE">
        <w:rPr>
          <w:rFonts w:cs="Arial"/>
          <w:szCs w:val="20"/>
        </w:rPr>
        <w:t xml:space="preserve"> journées supplémentaires </w:t>
      </w:r>
      <w:r w:rsidR="0003014D" w:rsidRPr="00292EAE">
        <w:rPr>
          <w:rFonts w:cs="Arial"/>
          <w:szCs w:val="20"/>
        </w:rPr>
        <w:t xml:space="preserve">par an, </w:t>
      </w:r>
      <w:r w:rsidR="00DD4042" w:rsidRPr="00292EAE">
        <w:rPr>
          <w:rFonts w:cs="Arial"/>
          <w:szCs w:val="20"/>
        </w:rPr>
        <w:t>pouvant être prises par demi-journées, pourront être</w:t>
      </w:r>
      <w:r w:rsidR="005568C1" w:rsidRPr="00292EAE">
        <w:rPr>
          <w:rFonts w:cs="Arial"/>
          <w:szCs w:val="20"/>
        </w:rPr>
        <w:t xml:space="preserve"> accordées</w:t>
      </w:r>
      <w:r w:rsidR="00DD4042" w:rsidRPr="00292EAE">
        <w:rPr>
          <w:rFonts w:cs="Arial"/>
          <w:szCs w:val="20"/>
        </w:rPr>
        <w:t xml:space="preserve"> </w:t>
      </w:r>
      <w:r w:rsidR="000F49F9" w:rsidRPr="00292EAE">
        <w:rPr>
          <w:rFonts w:cs="Arial"/>
          <w:szCs w:val="20"/>
        </w:rPr>
        <w:t>au/à la collaborateur/</w:t>
      </w:r>
      <w:proofErr w:type="spellStart"/>
      <w:r w:rsidR="000F49F9" w:rsidRPr="00292EAE">
        <w:rPr>
          <w:rFonts w:cs="Arial"/>
          <w:szCs w:val="20"/>
        </w:rPr>
        <w:t>trice</w:t>
      </w:r>
      <w:proofErr w:type="spellEnd"/>
      <w:r w:rsidR="000F49F9" w:rsidRPr="00292EAE">
        <w:rPr>
          <w:rFonts w:cs="Arial"/>
          <w:szCs w:val="20"/>
        </w:rPr>
        <w:t xml:space="preserve"> </w:t>
      </w:r>
      <w:r w:rsidR="00442E47" w:rsidRPr="00292EAE">
        <w:rPr>
          <w:rFonts w:cs="Arial"/>
          <w:szCs w:val="20"/>
        </w:rPr>
        <w:t xml:space="preserve">en situation de handicap pour la réalisation d’examens médicaux liés à son handicap, </w:t>
      </w:r>
      <w:r w:rsidR="00442E47" w:rsidRPr="003C4AFD">
        <w:rPr>
          <w:rFonts w:cs="Arial"/>
          <w:szCs w:val="20"/>
        </w:rPr>
        <w:t xml:space="preserve">sur présentation d’un justificatif </w:t>
      </w:r>
      <w:r w:rsidR="00B6406A" w:rsidRPr="003C4AFD">
        <w:rPr>
          <w:rFonts w:cs="Arial"/>
          <w:szCs w:val="20"/>
        </w:rPr>
        <w:t>et sous réserve d’information préalable de sa hiérarchie.</w:t>
      </w:r>
    </w:p>
    <w:p w14:paraId="752E9797" w14:textId="359475AC" w:rsidR="0078174A" w:rsidRPr="003C4AFD" w:rsidRDefault="009A1449" w:rsidP="00891F08">
      <w:pPr>
        <w:autoSpaceDE w:val="0"/>
        <w:autoSpaceDN w:val="0"/>
        <w:adjustRightInd w:val="0"/>
        <w:rPr>
          <w:rFonts w:cs="Arial"/>
          <w:szCs w:val="20"/>
        </w:rPr>
      </w:pPr>
      <w:r w:rsidRPr="003C4AFD">
        <w:rPr>
          <w:rFonts w:cs="Arial"/>
          <w:szCs w:val="20"/>
        </w:rPr>
        <w:t xml:space="preserve">Les absences sont à saisir sur </w:t>
      </w:r>
      <w:r w:rsidR="00544159" w:rsidRPr="003C4AFD">
        <w:rPr>
          <w:rFonts w:cs="Arial"/>
          <w:szCs w:val="20"/>
        </w:rPr>
        <w:t>Plan Up</w:t>
      </w:r>
      <w:r w:rsidRPr="003C4AFD">
        <w:rPr>
          <w:rFonts w:cs="Arial"/>
          <w:szCs w:val="20"/>
        </w:rPr>
        <w:t xml:space="preserve">, </w:t>
      </w:r>
      <w:r w:rsidR="00CB7FA4" w:rsidRPr="003C4AFD">
        <w:rPr>
          <w:rFonts w:cs="Arial"/>
          <w:szCs w:val="20"/>
        </w:rPr>
        <w:t>via l’onglet</w:t>
      </w:r>
      <w:r w:rsidRPr="003C4AFD">
        <w:rPr>
          <w:rFonts w:cs="Arial"/>
          <w:szCs w:val="20"/>
        </w:rPr>
        <w:t xml:space="preserve"> « </w:t>
      </w:r>
      <w:r w:rsidR="00544159" w:rsidRPr="003C4AFD">
        <w:rPr>
          <w:rFonts w:cs="Arial"/>
          <w:szCs w:val="20"/>
        </w:rPr>
        <w:t>Santé / Handicap</w:t>
      </w:r>
      <w:r w:rsidRPr="003C4AFD">
        <w:rPr>
          <w:rFonts w:cs="Arial"/>
          <w:szCs w:val="20"/>
        </w:rPr>
        <w:t> ».</w:t>
      </w:r>
    </w:p>
    <w:p w14:paraId="3D66434B" w14:textId="240B28DD" w:rsidR="00E229E4" w:rsidRPr="00D47617" w:rsidRDefault="00E229E4" w:rsidP="00E229E4">
      <w:pPr>
        <w:autoSpaceDE w:val="0"/>
        <w:autoSpaceDN w:val="0"/>
        <w:adjustRightInd w:val="0"/>
        <w:rPr>
          <w:rFonts w:cs="Arial"/>
          <w:szCs w:val="20"/>
          <w:u w:val="single"/>
        </w:rPr>
      </w:pPr>
      <w:r w:rsidRPr="00D47617">
        <w:rPr>
          <w:rFonts w:cs="Arial"/>
          <w:szCs w:val="20"/>
          <w:u w:val="single"/>
        </w:rPr>
        <w:t>Journées d’absences autorisées payées en cas d’endométriose</w:t>
      </w:r>
    </w:p>
    <w:p w14:paraId="4F2D4AE7" w14:textId="32917A29" w:rsidR="002E5752" w:rsidRPr="00D47617" w:rsidRDefault="002E5752" w:rsidP="002E5752">
      <w:pPr>
        <w:pStyle w:val="CWACorpsdetexte"/>
      </w:pPr>
      <w:r w:rsidRPr="00D47617">
        <w:t xml:space="preserve">L'endométriose est une maladie chronique qui touche environ une femme sur dix et peut engendrer des douleurs particulièrement invalidantes, </w:t>
      </w:r>
      <w:r w:rsidR="00CD0B9B" w:rsidRPr="00D47617">
        <w:rPr>
          <w:rFonts w:cs="Arial"/>
          <w:szCs w:val="20"/>
        </w:rPr>
        <w:t xml:space="preserve">ayant des impacts sur la santé et la vie professionnelle des </w:t>
      </w:r>
      <w:r w:rsidR="00F119EA" w:rsidRPr="00D47617">
        <w:rPr>
          <w:rFonts w:cs="Arial"/>
          <w:szCs w:val="20"/>
        </w:rPr>
        <w:t>personnes concernées.</w:t>
      </w:r>
    </w:p>
    <w:p w14:paraId="16FB9806" w14:textId="1F0A50B7" w:rsidR="006B1454" w:rsidRDefault="002E5752" w:rsidP="00BB1B81">
      <w:pPr>
        <w:pStyle w:val="CWACorpsdetexte"/>
        <w:rPr>
          <w:u w:val="single"/>
        </w:rPr>
      </w:pPr>
      <w:r w:rsidRPr="00D47617">
        <w:t>Afin de tenir compte de cette réalité</w:t>
      </w:r>
      <w:r w:rsidR="005A2F38" w:rsidRPr="00D47617">
        <w:t>, l</w:t>
      </w:r>
      <w:r w:rsidR="0094149D" w:rsidRPr="00D47617">
        <w:rPr>
          <w:rFonts w:cs="Arial"/>
          <w:szCs w:val="20"/>
        </w:rPr>
        <w:t>es collaboratrices atteintes d’endométriose et bénéficiant d’une Reconnaissance de la Qualité de Travailleur Handicapé (</w:t>
      </w:r>
      <w:proofErr w:type="spellStart"/>
      <w:r w:rsidR="0094149D" w:rsidRPr="00D47617">
        <w:rPr>
          <w:rFonts w:cs="Arial"/>
          <w:szCs w:val="20"/>
        </w:rPr>
        <w:t>RQTH</w:t>
      </w:r>
      <w:proofErr w:type="spellEnd"/>
      <w:r w:rsidR="0094149D" w:rsidRPr="00D47617">
        <w:rPr>
          <w:rFonts w:cs="Arial"/>
          <w:szCs w:val="20"/>
        </w:rPr>
        <w:t>) pourront bénéficier d’une autorisation d’absence rémunérée pouvant aller jusqu’à une journée par mois, lorsque leur état de santé le nécessite.</w:t>
      </w:r>
    </w:p>
    <w:p w14:paraId="7B7C3955" w14:textId="03BD79F0" w:rsidR="006B1454" w:rsidRPr="00064827" w:rsidRDefault="006B1454" w:rsidP="006B1454">
      <w:pPr>
        <w:pStyle w:val="Corpsdetexte"/>
        <w:rPr>
          <w:rFonts w:cs="Calibri"/>
          <w:u w:val="single"/>
        </w:rPr>
      </w:pPr>
      <w:r w:rsidRPr="00064827">
        <w:rPr>
          <w:rFonts w:cs="Calibri"/>
          <w:u w:val="single"/>
        </w:rPr>
        <w:t>Prise en charge de l’option renforcée de la mutuelle pour les salariés en situation de handicap</w:t>
      </w:r>
    </w:p>
    <w:p w14:paraId="64B1E6C1" w14:textId="77777777" w:rsidR="00CB5F30" w:rsidRPr="00CB5F30" w:rsidRDefault="00CB5F30" w:rsidP="00CB5F30">
      <w:pPr>
        <w:autoSpaceDE w:val="0"/>
        <w:autoSpaceDN w:val="0"/>
        <w:adjustRightInd w:val="0"/>
      </w:pPr>
      <w:r w:rsidRPr="00CB5F30">
        <w:t>Il est préalablement rappelé que l’employeur participe à hauteur de 50% au financement de la complémentaire santé obligatoire des salariés, uniquement pour la garantie de base.</w:t>
      </w:r>
    </w:p>
    <w:p w14:paraId="17EE7346" w14:textId="77777777" w:rsidR="00CB5F30" w:rsidRPr="00CB5F30" w:rsidRDefault="00CB5F30" w:rsidP="00CB5F30">
      <w:pPr>
        <w:autoSpaceDE w:val="0"/>
        <w:autoSpaceDN w:val="0"/>
        <w:adjustRightInd w:val="0"/>
      </w:pPr>
      <w:r w:rsidRPr="00CB5F30">
        <w:t>Afin d’encourager la reconnaissance de la qualité de travailleur handicapé (</w:t>
      </w:r>
      <w:proofErr w:type="spellStart"/>
      <w:r w:rsidRPr="00CB5F30">
        <w:t>RQTH</w:t>
      </w:r>
      <w:proofErr w:type="spellEnd"/>
      <w:r w:rsidRPr="00CB5F30">
        <w:t>) et de mieux accompagner les salariés concernés, le Groupe met en place une mesure de soutien spécifique en matière de protection sociale.</w:t>
      </w:r>
    </w:p>
    <w:p w14:paraId="31C91341" w14:textId="77777777" w:rsidR="00CB5F30" w:rsidRPr="00CB5F30" w:rsidRDefault="00CB5F30" w:rsidP="00CB5F30">
      <w:pPr>
        <w:autoSpaceDE w:val="0"/>
        <w:autoSpaceDN w:val="0"/>
        <w:adjustRightInd w:val="0"/>
      </w:pPr>
      <w:r w:rsidRPr="00CB5F30">
        <w:t xml:space="preserve">À ce titre, pour les salariés bénéficiant d’une </w:t>
      </w:r>
      <w:proofErr w:type="spellStart"/>
      <w:r w:rsidRPr="00CB5F30">
        <w:t>RQTH</w:t>
      </w:r>
      <w:proofErr w:type="spellEnd"/>
      <w:r w:rsidRPr="00CB5F30">
        <w:t>, le Groupe prend en charge le surcoût lié à la souscription à l’option surcomplémentaire « Optimum » de la mutuelle pour la formule individuelle (« Isolé »).</w:t>
      </w:r>
    </w:p>
    <w:p w14:paraId="09F481C1" w14:textId="77777777" w:rsidR="00CB5F30" w:rsidRPr="00CB5F30" w:rsidRDefault="00CB5F30" w:rsidP="00CB5F30">
      <w:pPr>
        <w:autoSpaceDE w:val="0"/>
        <w:autoSpaceDN w:val="0"/>
        <w:adjustRightInd w:val="0"/>
      </w:pPr>
      <w:r w:rsidRPr="00CB5F30">
        <w:t>Les modalités d’application de cette mesure sont définies par la Direction des Ressources Humaines.</w:t>
      </w:r>
    </w:p>
    <w:p w14:paraId="3597BEC2" w14:textId="1B8A069F" w:rsidR="00FE7408" w:rsidRPr="00292EAE" w:rsidRDefault="000B28E1" w:rsidP="00891F08">
      <w:pPr>
        <w:autoSpaceDE w:val="0"/>
        <w:autoSpaceDN w:val="0"/>
        <w:adjustRightInd w:val="0"/>
        <w:rPr>
          <w:rFonts w:cs="Arial"/>
          <w:szCs w:val="20"/>
        </w:rPr>
      </w:pPr>
      <w:r>
        <w:rPr>
          <w:rFonts w:cs="Arial"/>
          <w:szCs w:val="20"/>
          <w:u w:val="single"/>
        </w:rPr>
        <w:br/>
      </w:r>
      <w:r w:rsidR="00FE7408" w:rsidRPr="00292EAE">
        <w:rPr>
          <w:rFonts w:cs="Arial"/>
          <w:szCs w:val="20"/>
          <w:u w:val="single"/>
        </w:rPr>
        <w:t>La mise en place d’aides au reclassement</w:t>
      </w:r>
    </w:p>
    <w:p w14:paraId="3CC1BB34" w14:textId="1F94CAE3" w:rsidR="00FE7408" w:rsidRPr="00292EAE" w:rsidRDefault="00665D17" w:rsidP="00CC2472">
      <w:pPr>
        <w:autoSpaceDE w:val="0"/>
        <w:autoSpaceDN w:val="0"/>
        <w:adjustRightInd w:val="0"/>
        <w:spacing w:after="80"/>
        <w:rPr>
          <w:rFonts w:cs="Arial"/>
          <w:szCs w:val="20"/>
        </w:rPr>
      </w:pPr>
      <w:r w:rsidRPr="00292EAE">
        <w:rPr>
          <w:rFonts w:cs="Arial"/>
          <w:szCs w:val="20"/>
        </w:rPr>
        <w:t>Dans le cas où un/une collaborateur/</w:t>
      </w:r>
      <w:proofErr w:type="spellStart"/>
      <w:r w:rsidRPr="00292EAE">
        <w:rPr>
          <w:rFonts w:cs="Arial"/>
          <w:szCs w:val="20"/>
        </w:rPr>
        <w:t>trice</w:t>
      </w:r>
      <w:proofErr w:type="spellEnd"/>
      <w:r w:rsidRPr="00292EAE">
        <w:rPr>
          <w:rFonts w:cs="Arial"/>
          <w:szCs w:val="20"/>
        </w:rPr>
        <w:t xml:space="preserve"> serait contraint d’envisager </w:t>
      </w:r>
      <w:r w:rsidR="00750E9A" w:rsidRPr="00292EAE">
        <w:rPr>
          <w:rFonts w:cs="Arial"/>
          <w:szCs w:val="20"/>
        </w:rPr>
        <w:t>une solution de reclassement à l’extérieur de l’entreprise, différents types d’aide pourront être proposés :</w:t>
      </w:r>
    </w:p>
    <w:p w14:paraId="2A381718" w14:textId="3DEB46FB" w:rsidR="00750E9A" w:rsidRPr="00292EAE" w:rsidRDefault="00750E9A" w:rsidP="00CC2472">
      <w:pPr>
        <w:numPr>
          <w:ilvl w:val="0"/>
          <w:numId w:val="5"/>
        </w:numPr>
        <w:autoSpaceDE w:val="0"/>
        <w:autoSpaceDN w:val="0"/>
        <w:adjustRightInd w:val="0"/>
        <w:spacing w:after="80"/>
        <w:rPr>
          <w:rFonts w:cs="Arial"/>
          <w:szCs w:val="20"/>
        </w:rPr>
      </w:pPr>
      <w:proofErr w:type="gramStart"/>
      <w:r w:rsidRPr="00292EAE">
        <w:rPr>
          <w:rFonts w:cs="Arial"/>
          <w:szCs w:val="20"/>
        </w:rPr>
        <w:t>bilan</w:t>
      </w:r>
      <w:proofErr w:type="gramEnd"/>
      <w:r w:rsidRPr="00292EAE">
        <w:rPr>
          <w:rFonts w:cs="Arial"/>
          <w:szCs w:val="20"/>
        </w:rPr>
        <w:t xml:space="preserve"> de compétence ;</w:t>
      </w:r>
    </w:p>
    <w:p w14:paraId="060EE57A" w14:textId="4C59B979" w:rsidR="00750E9A" w:rsidRPr="00292EAE" w:rsidRDefault="006D0CF9" w:rsidP="00CC2472">
      <w:pPr>
        <w:numPr>
          <w:ilvl w:val="0"/>
          <w:numId w:val="5"/>
        </w:numPr>
        <w:autoSpaceDE w:val="0"/>
        <w:autoSpaceDN w:val="0"/>
        <w:adjustRightInd w:val="0"/>
        <w:spacing w:after="80"/>
        <w:rPr>
          <w:rFonts w:cs="Arial"/>
          <w:szCs w:val="20"/>
        </w:rPr>
      </w:pPr>
      <w:proofErr w:type="gramStart"/>
      <w:r w:rsidRPr="00292EAE">
        <w:rPr>
          <w:rFonts w:cs="Arial"/>
          <w:szCs w:val="20"/>
        </w:rPr>
        <w:t>accompagnement</w:t>
      </w:r>
      <w:proofErr w:type="gramEnd"/>
      <w:r w:rsidRPr="00292EAE">
        <w:rPr>
          <w:rFonts w:cs="Arial"/>
          <w:szCs w:val="20"/>
        </w:rPr>
        <w:t xml:space="preserve"> par un cabinet pour faciliter la recherche d’emploi,</w:t>
      </w:r>
    </w:p>
    <w:p w14:paraId="292D2FD3" w14:textId="3B10736A" w:rsidR="006D0CF9" w:rsidRPr="00292EAE" w:rsidRDefault="006D0CF9" w:rsidP="00CC2472">
      <w:pPr>
        <w:numPr>
          <w:ilvl w:val="0"/>
          <w:numId w:val="5"/>
        </w:numPr>
        <w:autoSpaceDE w:val="0"/>
        <w:autoSpaceDN w:val="0"/>
        <w:adjustRightInd w:val="0"/>
        <w:spacing w:after="80"/>
        <w:rPr>
          <w:rFonts w:cs="Arial"/>
          <w:szCs w:val="20"/>
        </w:rPr>
      </w:pPr>
      <w:proofErr w:type="gramStart"/>
      <w:r w:rsidRPr="00292EAE">
        <w:rPr>
          <w:rFonts w:cs="Arial"/>
          <w:szCs w:val="20"/>
        </w:rPr>
        <w:t>accompagnement</w:t>
      </w:r>
      <w:proofErr w:type="gramEnd"/>
      <w:r w:rsidRPr="00292EAE">
        <w:rPr>
          <w:rFonts w:cs="Arial"/>
          <w:szCs w:val="20"/>
        </w:rPr>
        <w:t xml:space="preserve"> psychologique</w:t>
      </w:r>
      <w:r w:rsidR="002422AA" w:rsidRPr="00292EAE">
        <w:rPr>
          <w:rFonts w:cs="Arial"/>
          <w:szCs w:val="20"/>
        </w:rPr>
        <w:t> ;</w:t>
      </w:r>
    </w:p>
    <w:p w14:paraId="01288466" w14:textId="36519055" w:rsidR="002422AA" w:rsidRPr="00292EAE" w:rsidRDefault="002422AA" w:rsidP="00750E9A">
      <w:pPr>
        <w:numPr>
          <w:ilvl w:val="0"/>
          <w:numId w:val="5"/>
        </w:numPr>
        <w:autoSpaceDE w:val="0"/>
        <w:autoSpaceDN w:val="0"/>
        <w:adjustRightInd w:val="0"/>
        <w:rPr>
          <w:rFonts w:cs="Arial"/>
          <w:szCs w:val="20"/>
        </w:rPr>
      </w:pPr>
      <w:proofErr w:type="gramStart"/>
      <w:r w:rsidRPr="00292EAE">
        <w:rPr>
          <w:rFonts w:cs="Arial"/>
          <w:szCs w:val="20"/>
        </w:rPr>
        <w:t>aide</w:t>
      </w:r>
      <w:proofErr w:type="gramEnd"/>
      <w:r w:rsidRPr="00292EAE">
        <w:rPr>
          <w:rFonts w:cs="Arial"/>
          <w:szCs w:val="20"/>
        </w:rPr>
        <w:t xml:space="preserve"> à la reconversion.</w:t>
      </w:r>
    </w:p>
    <w:p w14:paraId="54D59A9F" w14:textId="3F4747AB" w:rsidR="00A93430" w:rsidRDefault="00144066" w:rsidP="00A93430">
      <w:pPr>
        <w:autoSpaceDE w:val="0"/>
        <w:autoSpaceDN w:val="0"/>
        <w:adjustRightInd w:val="0"/>
        <w:rPr>
          <w:rFonts w:cs="Arial"/>
          <w:szCs w:val="20"/>
          <w:u w:val="single"/>
        </w:rPr>
      </w:pPr>
      <w:r w:rsidRPr="00292EAE">
        <w:rPr>
          <w:rFonts w:cs="Arial"/>
          <w:szCs w:val="20"/>
        </w:rPr>
        <w:t xml:space="preserve">La mise en place d’une ou plusieurs de ces mesures sera </w:t>
      </w:r>
      <w:r w:rsidR="00B01741">
        <w:rPr>
          <w:rFonts w:cs="Arial"/>
          <w:szCs w:val="20"/>
        </w:rPr>
        <w:t>accessible aux collaborateurs en CDI ayant au moins 6 mois d’ancienneté</w:t>
      </w:r>
      <w:r w:rsidR="00AB2441">
        <w:rPr>
          <w:rFonts w:cs="Arial"/>
          <w:szCs w:val="20"/>
        </w:rPr>
        <w:t xml:space="preserve">, et soumise à </w:t>
      </w:r>
      <w:r w:rsidRPr="00292EAE">
        <w:rPr>
          <w:rFonts w:cs="Arial"/>
          <w:szCs w:val="20"/>
        </w:rPr>
        <w:t>valid</w:t>
      </w:r>
      <w:r w:rsidR="00AB2441">
        <w:rPr>
          <w:rFonts w:cs="Arial"/>
          <w:szCs w:val="20"/>
        </w:rPr>
        <w:t xml:space="preserve">ation de </w:t>
      </w:r>
      <w:r w:rsidR="00661CFE" w:rsidRPr="00292EAE">
        <w:rPr>
          <w:rFonts w:cs="Arial"/>
          <w:szCs w:val="20"/>
        </w:rPr>
        <w:t>la Mission Handicap.</w:t>
      </w:r>
      <w:r w:rsidR="00A93430" w:rsidRPr="00A93430">
        <w:rPr>
          <w:rFonts w:cs="Arial"/>
          <w:szCs w:val="20"/>
          <w:u w:val="single"/>
        </w:rPr>
        <w:t xml:space="preserve"> </w:t>
      </w:r>
    </w:p>
    <w:p w14:paraId="55069839" w14:textId="3D5DDC34" w:rsidR="00A93430" w:rsidRPr="00292EAE" w:rsidRDefault="00A93430" w:rsidP="00A93430">
      <w:pPr>
        <w:autoSpaceDE w:val="0"/>
        <w:autoSpaceDN w:val="0"/>
        <w:adjustRightInd w:val="0"/>
        <w:rPr>
          <w:rFonts w:cs="Arial"/>
          <w:szCs w:val="20"/>
          <w:u w:val="single"/>
        </w:rPr>
      </w:pPr>
      <w:r w:rsidRPr="00292EAE">
        <w:rPr>
          <w:rFonts w:cs="Arial"/>
          <w:szCs w:val="20"/>
          <w:u w:val="single"/>
        </w:rPr>
        <w:t xml:space="preserve">L’anticipation des fins de </w:t>
      </w:r>
      <w:proofErr w:type="spellStart"/>
      <w:r w:rsidRPr="00292EAE">
        <w:rPr>
          <w:rFonts w:cs="Arial"/>
          <w:szCs w:val="20"/>
          <w:u w:val="single"/>
        </w:rPr>
        <w:t>RQTH</w:t>
      </w:r>
      <w:proofErr w:type="spellEnd"/>
    </w:p>
    <w:p w14:paraId="790A9739" w14:textId="77777777" w:rsidR="00A93430" w:rsidRPr="00D47617" w:rsidRDefault="00A93430" w:rsidP="00A93430">
      <w:pPr>
        <w:autoSpaceDE w:val="0"/>
        <w:autoSpaceDN w:val="0"/>
        <w:adjustRightInd w:val="0"/>
        <w:rPr>
          <w:rFonts w:cs="Arial"/>
          <w:szCs w:val="20"/>
        </w:rPr>
      </w:pPr>
      <w:r w:rsidRPr="00292EAE">
        <w:rPr>
          <w:rFonts w:cs="Arial"/>
          <w:szCs w:val="20"/>
        </w:rPr>
        <w:t xml:space="preserve">La Mission Handicap s’engage à se rapprocher des salariés dont la </w:t>
      </w:r>
      <w:proofErr w:type="spellStart"/>
      <w:r w:rsidRPr="00292EAE">
        <w:rPr>
          <w:rFonts w:cs="Arial"/>
          <w:szCs w:val="20"/>
        </w:rPr>
        <w:t>RQTH</w:t>
      </w:r>
      <w:proofErr w:type="spellEnd"/>
      <w:r w:rsidRPr="00292EAE">
        <w:rPr>
          <w:rFonts w:cs="Arial"/>
          <w:szCs w:val="20"/>
        </w:rPr>
        <w:t xml:space="preserve"> arrive à échéance dans l’année afin </w:t>
      </w:r>
      <w:r w:rsidRPr="00D47617">
        <w:rPr>
          <w:rFonts w:cs="Arial"/>
          <w:szCs w:val="20"/>
        </w:rPr>
        <w:t>d’initier les démarches de renouvellement auprès des MDPH, et d’anticiper les fins de droit.</w:t>
      </w:r>
    </w:p>
    <w:p w14:paraId="721ACC91" w14:textId="680A27BC" w:rsidR="002422AA" w:rsidRPr="00D47617" w:rsidRDefault="00A93430" w:rsidP="002422AA">
      <w:pPr>
        <w:autoSpaceDE w:val="0"/>
        <w:autoSpaceDN w:val="0"/>
        <w:adjustRightInd w:val="0"/>
        <w:rPr>
          <w:rFonts w:cs="Arial"/>
          <w:szCs w:val="20"/>
          <w:u w:val="single"/>
        </w:rPr>
      </w:pPr>
      <w:r w:rsidRPr="00D47617">
        <w:rPr>
          <w:rFonts w:cs="Arial"/>
          <w:szCs w:val="20"/>
        </w:rPr>
        <w:t>La Mission Handicap pourra s’appuyer sur l’intervention des Relais Handicap afin d’accompagner le salarié dans sa démarche de renouvellement.</w:t>
      </w:r>
    </w:p>
    <w:p w14:paraId="07E01D18" w14:textId="77777777" w:rsidR="00FC37D4" w:rsidRDefault="00FC37D4">
      <w:pPr>
        <w:rPr>
          <w:rFonts w:cs="Arial"/>
          <w:szCs w:val="20"/>
          <w:u w:val="single"/>
        </w:rPr>
      </w:pPr>
      <w:r>
        <w:rPr>
          <w:rFonts w:cs="Arial"/>
          <w:szCs w:val="20"/>
          <w:u w:val="single"/>
        </w:rPr>
        <w:br w:type="page"/>
      </w:r>
    </w:p>
    <w:p w14:paraId="03D1B765" w14:textId="7D282353" w:rsidR="00600A29" w:rsidRPr="00292EAE" w:rsidRDefault="004A5F05" w:rsidP="002422AA">
      <w:pPr>
        <w:autoSpaceDE w:val="0"/>
        <w:autoSpaceDN w:val="0"/>
        <w:adjustRightInd w:val="0"/>
        <w:rPr>
          <w:rFonts w:cs="Arial"/>
          <w:szCs w:val="20"/>
        </w:rPr>
      </w:pPr>
      <w:r w:rsidRPr="00292EAE">
        <w:rPr>
          <w:rFonts w:cs="Arial"/>
          <w:szCs w:val="20"/>
          <w:u w:val="single"/>
        </w:rPr>
        <w:lastRenderedPageBreak/>
        <w:t>L’analyse des raisons du dépar</w:t>
      </w:r>
      <w:r w:rsidR="00A51993" w:rsidRPr="00292EAE">
        <w:rPr>
          <w:rFonts w:cs="Arial"/>
          <w:szCs w:val="20"/>
          <w:u w:val="single"/>
        </w:rPr>
        <w:t xml:space="preserve">t </w:t>
      </w:r>
      <w:r w:rsidR="00600A29" w:rsidRPr="00292EAE">
        <w:rPr>
          <w:rFonts w:cs="Arial"/>
          <w:szCs w:val="20"/>
          <w:u w:val="single"/>
        </w:rPr>
        <w:t>d’un/une collaborateur/</w:t>
      </w:r>
      <w:proofErr w:type="spellStart"/>
      <w:r w:rsidR="00600A29" w:rsidRPr="00292EAE">
        <w:rPr>
          <w:rFonts w:cs="Arial"/>
          <w:szCs w:val="20"/>
          <w:u w:val="single"/>
        </w:rPr>
        <w:t>trice</w:t>
      </w:r>
      <w:proofErr w:type="spellEnd"/>
      <w:r w:rsidR="00600A29" w:rsidRPr="00292EAE">
        <w:rPr>
          <w:rFonts w:cs="Arial"/>
          <w:szCs w:val="20"/>
          <w:u w:val="single"/>
        </w:rPr>
        <w:t xml:space="preserve"> en situation de handicap</w:t>
      </w:r>
    </w:p>
    <w:p w14:paraId="1AC12CBC" w14:textId="77777777" w:rsidR="00C4293B" w:rsidRDefault="00600A29" w:rsidP="00A079E2">
      <w:pPr>
        <w:autoSpaceDE w:val="0"/>
        <w:autoSpaceDN w:val="0"/>
        <w:adjustRightInd w:val="0"/>
        <w:rPr>
          <w:rFonts w:cs="Arial"/>
          <w:szCs w:val="20"/>
        </w:rPr>
      </w:pPr>
      <w:r w:rsidRPr="00292EAE">
        <w:rPr>
          <w:rFonts w:cs="Arial"/>
          <w:szCs w:val="20"/>
        </w:rPr>
        <w:t xml:space="preserve">La Mission Handicap, lorsqu’elle </w:t>
      </w:r>
      <w:r w:rsidR="00D371B4" w:rsidRPr="00292EAE">
        <w:rPr>
          <w:rFonts w:cs="Arial"/>
          <w:szCs w:val="20"/>
        </w:rPr>
        <w:t xml:space="preserve">sera informée </w:t>
      </w:r>
      <w:r w:rsidR="00F95FCE" w:rsidRPr="00292EAE">
        <w:rPr>
          <w:rFonts w:cs="Arial"/>
          <w:szCs w:val="20"/>
        </w:rPr>
        <w:t>du départ d’un/une collaborateur/</w:t>
      </w:r>
      <w:proofErr w:type="spellStart"/>
      <w:r w:rsidR="00F95FCE" w:rsidRPr="00292EAE">
        <w:rPr>
          <w:rFonts w:cs="Arial"/>
          <w:szCs w:val="20"/>
        </w:rPr>
        <w:t>trice</w:t>
      </w:r>
      <w:proofErr w:type="spellEnd"/>
      <w:r w:rsidR="00F95FCE" w:rsidRPr="00292EAE">
        <w:rPr>
          <w:rFonts w:cs="Arial"/>
          <w:szCs w:val="20"/>
        </w:rPr>
        <w:t xml:space="preserve"> </w:t>
      </w:r>
      <w:r w:rsidR="00BE5453" w:rsidRPr="00292EAE">
        <w:rPr>
          <w:rFonts w:cs="Arial"/>
          <w:szCs w:val="20"/>
        </w:rPr>
        <w:t xml:space="preserve">en situation de handicap </w:t>
      </w:r>
      <w:r w:rsidR="00F95FCE" w:rsidRPr="00292EAE">
        <w:rPr>
          <w:rFonts w:cs="Arial"/>
          <w:szCs w:val="20"/>
        </w:rPr>
        <w:t xml:space="preserve">par </w:t>
      </w:r>
      <w:r w:rsidR="007911C4" w:rsidRPr="00292EAE">
        <w:rPr>
          <w:rFonts w:cs="Arial"/>
          <w:szCs w:val="20"/>
        </w:rPr>
        <w:t>le/la responsable ressources humaines</w:t>
      </w:r>
      <w:r w:rsidR="00DE34FF" w:rsidRPr="00292EAE">
        <w:rPr>
          <w:rFonts w:cs="Arial"/>
          <w:szCs w:val="20"/>
        </w:rPr>
        <w:t xml:space="preserve"> ou le/la manager, contactera le/la collaborateur/</w:t>
      </w:r>
      <w:proofErr w:type="spellStart"/>
      <w:r w:rsidR="00DE34FF" w:rsidRPr="00292EAE">
        <w:rPr>
          <w:rFonts w:cs="Arial"/>
          <w:szCs w:val="20"/>
        </w:rPr>
        <w:t>tric</w:t>
      </w:r>
      <w:r w:rsidR="00BE5453" w:rsidRPr="00292EAE">
        <w:rPr>
          <w:rFonts w:cs="Arial"/>
          <w:szCs w:val="20"/>
        </w:rPr>
        <w:t>e</w:t>
      </w:r>
      <w:proofErr w:type="spellEnd"/>
      <w:r w:rsidR="00BE5453" w:rsidRPr="00292EAE">
        <w:rPr>
          <w:rFonts w:cs="Arial"/>
          <w:szCs w:val="20"/>
        </w:rPr>
        <w:t xml:space="preserve"> </w:t>
      </w:r>
      <w:r w:rsidR="008A39FC" w:rsidRPr="00292EAE">
        <w:rPr>
          <w:rFonts w:cs="Arial"/>
          <w:szCs w:val="20"/>
        </w:rPr>
        <w:t>concerné(e) pour analyser et comprendre les raisons du départ.</w:t>
      </w:r>
    </w:p>
    <w:p w14:paraId="0478A80A" w14:textId="0475155C" w:rsidR="00C3523F" w:rsidRPr="00C4293B" w:rsidRDefault="00C3523F" w:rsidP="00A079E2">
      <w:pPr>
        <w:autoSpaceDE w:val="0"/>
        <w:autoSpaceDN w:val="0"/>
        <w:adjustRightInd w:val="0"/>
        <w:rPr>
          <w:b/>
          <w:u w:val="single"/>
        </w:rPr>
      </w:pPr>
      <w:r w:rsidRPr="00C4293B">
        <w:rPr>
          <w:u w:val="single"/>
        </w:rPr>
        <w:t>Les mesures d’accompagnement</w:t>
      </w:r>
    </w:p>
    <w:p w14:paraId="23D32768" w14:textId="36927A21" w:rsidR="00C3523F" w:rsidRPr="00292EAE" w:rsidRDefault="00C3523F" w:rsidP="00C3523F">
      <w:pPr>
        <w:pStyle w:val="Corpsdetexte"/>
      </w:pPr>
      <w:r w:rsidRPr="00292EAE">
        <w:t xml:space="preserve">Les mesures d’accompagnement mentionnées ci-après font l’objet d’une prise en charge </w:t>
      </w:r>
      <w:r w:rsidR="00460BF6">
        <w:t xml:space="preserve">partielle </w:t>
      </w:r>
      <w:r w:rsidRPr="00292EAE">
        <w:t>par l’AGEFIPH à travers la Convention de Services. Ces mesures ont pour seule vocation de favoriser l’accès et le maintien en activité professionnelle des collaborateurs/</w:t>
      </w:r>
      <w:proofErr w:type="spellStart"/>
      <w:r w:rsidRPr="00292EAE">
        <w:t>trices</w:t>
      </w:r>
      <w:proofErr w:type="spellEnd"/>
      <w:r w:rsidRPr="00292EAE">
        <w:t xml:space="preserve"> en situation de handicap sur l’ensemble des établissements du Groupe bénéficiant d’une reconnaissance administrative de leur handicap (</w:t>
      </w:r>
      <w:proofErr w:type="spellStart"/>
      <w:r w:rsidRPr="00292EAE">
        <w:t>RQTH</w:t>
      </w:r>
      <w:proofErr w:type="spellEnd"/>
      <w:r w:rsidRPr="00292EAE">
        <w:t xml:space="preserve">, </w:t>
      </w:r>
      <w:proofErr w:type="spellStart"/>
      <w:r w:rsidRPr="00292EAE">
        <w:t>IPP</w:t>
      </w:r>
      <w:proofErr w:type="spellEnd"/>
      <w:r w:rsidRPr="00292EAE">
        <w:t>, etc.).</w:t>
      </w:r>
    </w:p>
    <w:p w14:paraId="769B74DA" w14:textId="2DE63AA7" w:rsidR="00C3523F" w:rsidRPr="00292EAE" w:rsidRDefault="00C3523F" w:rsidP="00C3523F">
      <w:pPr>
        <w:pStyle w:val="Corpsdetexte"/>
      </w:pPr>
      <w:r w:rsidRPr="00292EAE">
        <w:t>Ainsi, la prise en charge partielle des frais suivants sera réalisée après validation de la Mission Handicap</w:t>
      </w:r>
      <w:r w:rsidR="00EC6F16" w:rsidRPr="00292EAE">
        <w:t xml:space="preserve"> et de l’AGEFIPH</w:t>
      </w:r>
      <w:r w:rsidR="00A873BD" w:rsidRPr="00292EAE">
        <w:t xml:space="preserve"> : </w:t>
      </w:r>
      <w:r w:rsidRPr="00292EAE">
        <w:t xml:space="preserve"> </w:t>
      </w:r>
    </w:p>
    <w:p w14:paraId="6235D185" w14:textId="77777777" w:rsidR="005E13BA" w:rsidRPr="00292EAE" w:rsidRDefault="005E13BA" w:rsidP="00C3523F">
      <w:pPr>
        <w:pStyle w:val="Corpsdetexte"/>
      </w:pPr>
    </w:p>
    <w:tbl>
      <w:tblPr>
        <w:tblStyle w:val="Grilledutableau"/>
        <w:tblW w:w="9634" w:type="dxa"/>
        <w:tblLook w:val="04A0" w:firstRow="1" w:lastRow="0" w:firstColumn="1" w:lastColumn="0" w:noHBand="0" w:noVBand="1"/>
      </w:tblPr>
      <w:tblGrid>
        <w:gridCol w:w="9634"/>
      </w:tblGrid>
      <w:tr w:rsidR="00E54B31" w:rsidRPr="00292EAE" w14:paraId="6BD85550" w14:textId="77777777" w:rsidTr="00E54B31">
        <w:trPr>
          <w:trHeight w:val="295"/>
        </w:trPr>
        <w:tc>
          <w:tcPr>
            <w:tcW w:w="9634" w:type="dxa"/>
            <w:vAlign w:val="center"/>
          </w:tcPr>
          <w:p w14:paraId="44DED89D" w14:textId="78A01A94" w:rsidR="00E54B31" w:rsidRPr="003C06F2" w:rsidRDefault="00E54B31" w:rsidP="00E54B31">
            <w:pPr>
              <w:pStyle w:val="Corpsdetexte"/>
              <w:jc w:val="left"/>
            </w:pPr>
            <w:r w:rsidRPr="003C06F2">
              <w:t xml:space="preserve">Exemples de mesures d’accompagnement prises en charge : </w:t>
            </w:r>
          </w:p>
        </w:tc>
      </w:tr>
      <w:tr w:rsidR="00E54B31" w:rsidRPr="00292EAE" w14:paraId="51E940C6" w14:textId="77777777" w:rsidTr="00E54B31">
        <w:trPr>
          <w:trHeight w:val="772"/>
        </w:trPr>
        <w:tc>
          <w:tcPr>
            <w:tcW w:w="9634" w:type="dxa"/>
            <w:vAlign w:val="center"/>
          </w:tcPr>
          <w:p w14:paraId="654DC5C3" w14:textId="77777777" w:rsidR="00E54B31" w:rsidRPr="003C06F2" w:rsidRDefault="00E54B31" w:rsidP="00E54B31">
            <w:pPr>
              <w:pStyle w:val="Corpsdetexte"/>
              <w:spacing w:after="0"/>
              <w:jc w:val="left"/>
            </w:pPr>
            <w:r w:rsidRPr="003C06F2">
              <w:t>Transport spécialisé entre domicile et travail s’il n’existe pas de transports publics adaptés permettant au collaborateur de se rendre sur son lieu de travail</w:t>
            </w:r>
          </w:p>
        </w:tc>
      </w:tr>
      <w:tr w:rsidR="00E54B31" w:rsidRPr="00292EAE" w14:paraId="632911BC" w14:textId="77777777" w:rsidTr="00E54B31">
        <w:trPr>
          <w:trHeight w:val="1161"/>
        </w:trPr>
        <w:tc>
          <w:tcPr>
            <w:tcW w:w="9634" w:type="dxa"/>
            <w:vAlign w:val="center"/>
          </w:tcPr>
          <w:p w14:paraId="7C66C64A" w14:textId="77777777" w:rsidR="00E54B31" w:rsidRPr="003C06F2" w:rsidRDefault="00E54B31" w:rsidP="00E54B31">
            <w:pPr>
              <w:pStyle w:val="Corpsdetexte"/>
              <w:spacing w:after="0"/>
              <w:jc w:val="left"/>
            </w:pPr>
            <w:r w:rsidRPr="003C06F2">
              <w:t>La formation à l’obtention du permis de conduire pour les collaborateurs/</w:t>
            </w:r>
            <w:proofErr w:type="spellStart"/>
            <w:r w:rsidRPr="003C06F2">
              <w:t>trices</w:t>
            </w:r>
            <w:proofErr w:type="spellEnd"/>
            <w:r w:rsidRPr="003C06F2">
              <w:t xml:space="preserve"> en CDI (une fois la période d’essai terminée) si celui-ci est indispensable à l’exercice de la fonction du collaborateur/</w:t>
            </w:r>
            <w:proofErr w:type="spellStart"/>
            <w:r w:rsidRPr="003C06F2">
              <w:t>trice</w:t>
            </w:r>
            <w:proofErr w:type="spellEnd"/>
            <w:r w:rsidRPr="003C06F2">
              <w:t xml:space="preserve"> et en l’absence de transport public adapté</w:t>
            </w:r>
          </w:p>
        </w:tc>
      </w:tr>
      <w:tr w:rsidR="00E54B31" w:rsidRPr="00292EAE" w14:paraId="0ABA2F03" w14:textId="77777777" w:rsidTr="00E54B31">
        <w:trPr>
          <w:trHeight w:val="988"/>
        </w:trPr>
        <w:tc>
          <w:tcPr>
            <w:tcW w:w="9634" w:type="dxa"/>
            <w:vAlign w:val="center"/>
          </w:tcPr>
          <w:p w14:paraId="399A5501" w14:textId="77777777" w:rsidR="00E54B31" w:rsidRPr="003C06F2" w:rsidRDefault="00E54B31" w:rsidP="00E54B31">
            <w:pPr>
              <w:pStyle w:val="Corpsdetexte"/>
              <w:spacing w:after="0"/>
              <w:jc w:val="left"/>
            </w:pPr>
            <w:r w:rsidRPr="003C06F2">
              <w:t>L’adaptation du véhicule (si celui-ci est indispensable à l’exercice de la fonction du/de la collaborateur/</w:t>
            </w:r>
            <w:proofErr w:type="spellStart"/>
            <w:r w:rsidRPr="003C06F2">
              <w:t>trice</w:t>
            </w:r>
            <w:proofErr w:type="spellEnd"/>
            <w:r w:rsidRPr="003C06F2">
              <w:t xml:space="preserve"> ou représente son unique moyen de locomotion utilisable)</w:t>
            </w:r>
          </w:p>
        </w:tc>
      </w:tr>
      <w:tr w:rsidR="00E54B31" w:rsidRPr="00292EAE" w14:paraId="6778A517" w14:textId="77777777" w:rsidTr="00E54B31">
        <w:trPr>
          <w:trHeight w:val="946"/>
        </w:trPr>
        <w:tc>
          <w:tcPr>
            <w:tcW w:w="9634" w:type="dxa"/>
            <w:vAlign w:val="center"/>
          </w:tcPr>
          <w:p w14:paraId="23AA4601" w14:textId="3016670D" w:rsidR="00E54B31" w:rsidRPr="003C06F2" w:rsidRDefault="00E54B31" w:rsidP="00E54B31">
            <w:pPr>
              <w:pStyle w:val="Corpsdetexte"/>
              <w:spacing w:after="0"/>
              <w:jc w:val="left"/>
            </w:pPr>
            <w:r w:rsidRPr="003C06F2">
              <w:t xml:space="preserve">Les appareillages auditifs </w:t>
            </w:r>
            <w:r w:rsidR="00877176" w:rsidRPr="003C06F2">
              <w:t xml:space="preserve">ou visuels </w:t>
            </w:r>
            <w:r w:rsidRPr="003C06F2">
              <w:t>dans le cas où ils sont indispensables à la tenue du poste et après prise en charge de la sécurité sociale et de la complémentaire santé</w:t>
            </w:r>
          </w:p>
        </w:tc>
      </w:tr>
    </w:tbl>
    <w:p w14:paraId="1A624C55" w14:textId="77777777" w:rsidR="00C3523F" w:rsidRPr="00292EAE" w:rsidRDefault="00C3523F" w:rsidP="00C3523F">
      <w:pPr>
        <w:pStyle w:val="Corpsdetexte"/>
        <w:spacing w:after="0"/>
      </w:pPr>
    </w:p>
    <w:p w14:paraId="0197BAD1" w14:textId="37293EDA" w:rsidR="00C4293B" w:rsidRDefault="00C3523F" w:rsidP="006B1454">
      <w:pPr>
        <w:pStyle w:val="Corpsdetexte"/>
        <w:rPr>
          <w:smallCaps/>
          <w:szCs w:val="20"/>
        </w:rPr>
      </w:pPr>
      <w:r w:rsidRPr="00292EAE">
        <w:t>La prise en charge partielle de la part de l</w:t>
      </w:r>
      <w:r w:rsidR="00877176" w:rsidRPr="00292EAE">
        <w:t xml:space="preserve">’AGEFIPH </w:t>
      </w:r>
      <w:r w:rsidRPr="00292EAE">
        <w:t>implique que le/la collaborateur/</w:t>
      </w:r>
      <w:proofErr w:type="spellStart"/>
      <w:r w:rsidRPr="00292EAE">
        <w:t>trice</w:t>
      </w:r>
      <w:proofErr w:type="spellEnd"/>
      <w:r w:rsidRPr="00292EAE">
        <w:t xml:space="preserve"> devra financer la part restante des dépenses liées à cet aménagement.</w:t>
      </w:r>
    </w:p>
    <w:p w14:paraId="6F5E350A" w14:textId="7FDDF89E" w:rsidR="000B3CA2" w:rsidRPr="00292EAE" w:rsidRDefault="000B3CA2" w:rsidP="000B3CA2">
      <w:pPr>
        <w:pStyle w:val="CWATitre2"/>
        <w:rPr>
          <w:b w:val="0"/>
        </w:rPr>
      </w:pPr>
      <w:bookmarkStart w:id="8" w:name="_Toc225242433"/>
      <w:r w:rsidRPr="00292EAE">
        <w:rPr>
          <w:b w:val="0"/>
        </w:rPr>
        <w:t>Accompagnement des personnes en situation de handicap par les organismes partenaires du Groupe</w:t>
      </w:r>
      <w:bookmarkEnd w:id="8"/>
    </w:p>
    <w:p w14:paraId="0C25B394" w14:textId="77777777" w:rsidR="000B3CA2" w:rsidRPr="00292EAE" w:rsidRDefault="000B3CA2" w:rsidP="000B3CA2">
      <w:pPr>
        <w:pStyle w:val="CWACorpsdetexte"/>
        <w:rPr>
          <w:u w:val="single"/>
        </w:rPr>
      </w:pPr>
      <w:r w:rsidRPr="00292EAE">
        <w:rPr>
          <w:u w:val="single"/>
        </w:rPr>
        <w:t>Accompagnement par un service social interentreprises</w:t>
      </w:r>
    </w:p>
    <w:p w14:paraId="1D66DA75" w14:textId="77777777" w:rsidR="000B3CA2" w:rsidRPr="00292EAE" w:rsidRDefault="000B3CA2" w:rsidP="000B3CA2">
      <w:pPr>
        <w:pStyle w:val="Corpsdetexte"/>
      </w:pPr>
      <w:r w:rsidRPr="00292EAE">
        <w:t>Le Groupe donnera à ses salariés la possibilité d’accéder à un service social interentreprises.</w:t>
      </w:r>
    </w:p>
    <w:p w14:paraId="0DD77BFF" w14:textId="77777777" w:rsidR="000B3CA2" w:rsidRPr="00292EAE" w:rsidRDefault="000B3CA2" w:rsidP="000B3CA2">
      <w:pPr>
        <w:pStyle w:val="Corpsdetexte"/>
      </w:pPr>
      <w:r w:rsidRPr="00292EAE">
        <w:t>Ce service social aura notamment pour mission :</w:t>
      </w:r>
    </w:p>
    <w:p w14:paraId="1EBC8FAD" w14:textId="77777777" w:rsidR="000B3CA2" w:rsidRPr="00292EAE" w:rsidRDefault="000B3CA2" w:rsidP="000B3CA2">
      <w:pPr>
        <w:pStyle w:val="Corpsdetexte"/>
        <w:numPr>
          <w:ilvl w:val="0"/>
          <w:numId w:val="5"/>
        </w:numPr>
      </w:pPr>
      <w:r w:rsidRPr="00292EAE">
        <w:t>D’aider, soutenir, accompagner les salariés concernés directement ou indirectement par le handicap ou par une situation de maintien dans l’emploi ;</w:t>
      </w:r>
    </w:p>
    <w:p w14:paraId="42E08F81" w14:textId="77777777" w:rsidR="000B3CA2" w:rsidRPr="00292EAE" w:rsidRDefault="000B3CA2" w:rsidP="000B3CA2">
      <w:pPr>
        <w:pStyle w:val="Corpsdetexte"/>
        <w:numPr>
          <w:ilvl w:val="0"/>
          <w:numId w:val="5"/>
        </w:numPr>
        <w:rPr>
          <w:rFonts w:cs="Calibri"/>
          <w:u w:val="single"/>
        </w:rPr>
      </w:pPr>
      <w:r w:rsidRPr="00292EAE">
        <w:t xml:space="preserve">De concourir à l’accès aux droits en informant, en conseillant et en accompagnant les salariés dans leurs démarches. </w:t>
      </w:r>
    </w:p>
    <w:p w14:paraId="3BEE0F6C" w14:textId="77777777" w:rsidR="000B3CA2" w:rsidRPr="00A25E4D" w:rsidRDefault="000B3CA2" w:rsidP="000B3CA2">
      <w:pPr>
        <w:pStyle w:val="Corpsdetexte"/>
      </w:pPr>
      <w:r w:rsidRPr="00A25E4D">
        <w:t>Une ligne téléphonique unique sera mise à la disposition de l’ensemble des salariés du Groupe Courir et leur famille 7 jours sur 7. Le partenaire choisi par la Direction est Imagine Human, pour son programme For Me, sur les modules suivants : guichet unique vers le partenaire complémentaire santé, assistance sociale et assistance psychologique.</w:t>
      </w:r>
    </w:p>
    <w:p w14:paraId="36D2679E" w14:textId="2E889267" w:rsidR="000B3CA2" w:rsidRDefault="000B3CA2" w:rsidP="000B3CA2">
      <w:pPr>
        <w:pStyle w:val="Corpsdetexte"/>
      </w:pPr>
      <w:r w:rsidRPr="00292EAE">
        <w:lastRenderedPageBreak/>
        <w:t>Ce partenaire sera un relai essentiel pour la Mission Handicap du Groupe Courir, par son action de conseil auprès d</w:t>
      </w:r>
      <w:r w:rsidR="000C7171">
        <w:t xml:space="preserve">es </w:t>
      </w:r>
      <w:r w:rsidRPr="00292EAE">
        <w:t>salariés rencontrant des problématiques de santé, de prévention des risques d’inaptitude mais aussi dans l’accompagnement des salariés proches aidants.</w:t>
      </w:r>
    </w:p>
    <w:p w14:paraId="1EC812A5" w14:textId="77777777" w:rsidR="000B3CA2" w:rsidRPr="00292EAE" w:rsidRDefault="000B3CA2" w:rsidP="000B3CA2">
      <w:pPr>
        <w:pStyle w:val="CWACorpsdetexte"/>
        <w:rPr>
          <w:u w:val="single"/>
        </w:rPr>
      </w:pPr>
      <w:r w:rsidRPr="00292EAE">
        <w:rPr>
          <w:u w:val="single"/>
        </w:rPr>
        <w:t>Accompagnement par Action Logement</w:t>
      </w:r>
    </w:p>
    <w:p w14:paraId="7C7FF89D" w14:textId="77777777" w:rsidR="000B3CA2" w:rsidRPr="00292EAE" w:rsidRDefault="000B3CA2" w:rsidP="000B3CA2">
      <w:pPr>
        <w:pStyle w:val="Corpsdetexte"/>
      </w:pPr>
      <w:r w:rsidRPr="00292EAE">
        <w:t xml:space="preserve">En fonction des situations, les collaborateurs en situation de handicap ou accueillant à leur domicile un membre de leur famille en situation de handicap </w:t>
      </w:r>
      <w:proofErr w:type="gramStart"/>
      <w:r w:rsidRPr="00292EAE">
        <w:t>peuvent</w:t>
      </w:r>
      <w:proofErr w:type="gramEnd"/>
      <w:r w:rsidRPr="00292EAE">
        <w:t xml:space="preserve"> solliciter des aides pour favoriser l’accès au logement ou le maintien dans les lieux.</w:t>
      </w:r>
    </w:p>
    <w:p w14:paraId="1B282D4A" w14:textId="086D57DC" w:rsidR="000B3CA2" w:rsidRPr="00292EAE" w:rsidRDefault="000B3CA2" w:rsidP="00C3523F">
      <w:pPr>
        <w:pStyle w:val="Corpsdetexte"/>
      </w:pPr>
      <w:r w:rsidRPr="00292EAE">
        <w:t>Ces aides peuvent notamment prendre la forme de prêts à taux réduit accordés soit pour financer l’acquisition ou la construction de la résidence principale, soit pour financer les travaux d’accessibilité ou de maintien dans les lieux réalisés dans le logement.</w:t>
      </w:r>
    </w:p>
    <w:p w14:paraId="0904AB47" w14:textId="52C0BD49" w:rsidR="00BE7E7B" w:rsidRPr="00292EAE" w:rsidRDefault="00C7106C" w:rsidP="00C7106C">
      <w:pPr>
        <w:pStyle w:val="CWATitre2"/>
        <w:rPr>
          <w:b w:val="0"/>
        </w:rPr>
      </w:pPr>
      <w:bookmarkStart w:id="9" w:name="_Toc225242434"/>
      <w:r w:rsidRPr="00292EAE">
        <w:rPr>
          <w:b w:val="0"/>
        </w:rPr>
        <w:t xml:space="preserve">Plan </w:t>
      </w:r>
      <w:r w:rsidR="006F7D82">
        <w:rPr>
          <w:b w:val="0"/>
        </w:rPr>
        <w:t>de sensibilisation</w:t>
      </w:r>
      <w:r w:rsidR="0001366C">
        <w:rPr>
          <w:b w:val="0"/>
        </w:rPr>
        <w:t xml:space="preserve"> et de communication</w:t>
      </w:r>
      <w:bookmarkEnd w:id="9"/>
    </w:p>
    <w:p w14:paraId="4A8B93C3" w14:textId="77777777" w:rsidR="000228F0" w:rsidRDefault="00777F05" w:rsidP="000228F0">
      <w:pPr>
        <w:pStyle w:val="CWATitre3"/>
        <w:rPr>
          <w:b w:val="0"/>
        </w:rPr>
      </w:pPr>
      <w:r w:rsidRPr="00292EAE">
        <w:rPr>
          <w:b w:val="0"/>
        </w:rPr>
        <w:t>Engagements</w:t>
      </w:r>
    </w:p>
    <w:p w14:paraId="38C792A7" w14:textId="77777777" w:rsidR="00C03AA1" w:rsidRDefault="00C03AA1" w:rsidP="006A7CB2">
      <w:pPr>
        <w:pStyle w:val="CWACorpsdetexte"/>
        <w:rPr>
          <w:b/>
          <w:caps/>
        </w:rPr>
      </w:pPr>
      <w:bookmarkStart w:id="10" w:name="_Toc225236349"/>
      <w:r w:rsidRPr="00C03AA1">
        <w:t>Convaincues que la qualité de l’accueil, de l’intégration et du maintien dans l’emploi des personnes en situation de handicap repose sur la sensibilisation de l’ensemble des collaborateurs, les parties signataires conviennent que le Groupe mettra en œuvre des actions de communication et de sensibilisation tant en interne qu’en externe.</w:t>
      </w:r>
      <w:bookmarkEnd w:id="10"/>
    </w:p>
    <w:p w14:paraId="041BADF8" w14:textId="7000469F" w:rsidR="00352EF5" w:rsidRDefault="00C03AA1" w:rsidP="006A7CB2">
      <w:pPr>
        <w:pStyle w:val="CWACorpsdetexte"/>
        <w:rPr>
          <w:caps/>
        </w:rPr>
      </w:pPr>
      <w:bookmarkStart w:id="11" w:name="_Toc225236350"/>
      <w:r w:rsidRPr="00C03AA1">
        <w:t>Ces actions auront pour objet, d’une part, de renforcer l’information et la mobilisation des équipes et,</w:t>
      </w:r>
      <w:r>
        <w:t xml:space="preserve"> </w:t>
      </w:r>
      <w:r w:rsidRPr="00C03AA1">
        <w:t>d’autre part, de promouvoir l’engagement du Groupe en faveur de l’emploi des personnes en situation de handicap, afin d’attirer des candidats et de valoriser son positionnement en tant qu’employeur inclusif.</w:t>
      </w:r>
      <w:bookmarkEnd w:id="11"/>
    </w:p>
    <w:p w14:paraId="7EF89FD4" w14:textId="2F950CE0" w:rsidR="00025C3D" w:rsidRPr="00292EAE" w:rsidRDefault="00C0747E" w:rsidP="00954BC6">
      <w:pPr>
        <w:pStyle w:val="CWATitre4"/>
      </w:pPr>
      <w:r w:rsidRPr="00292EAE">
        <w:t>L</w:t>
      </w:r>
      <w:r w:rsidR="0001366C">
        <w:t>A SENSIBILISATION</w:t>
      </w:r>
    </w:p>
    <w:p w14:paraId="2742B888" w14:textId="4139A21E" w:rsidR="008D1D16" w:rsidRPr="00292EAE" w:rsidRDefault="008D1D16" w:rsidP="008D1D16">
      <w:pPr>
        <w:pStyle w:val="CWACorpsdetexte"/>
        <w:rPr>
          <w:u w:val="single"/>
        </w:rPr>
      </w:pPr>
      <w:r w:rsidRPr="00292EAE">
        <w:rPr>
          <w:u w:val="single"/>
        </w:rPr>
        <w:t xml:space="preserve">L'intervention de la Mission Handicap </w:t>
      </w:r>
      <w:r w:rsidR="00BB1BD9">
        <w:rPr>
          <w:u w:val="single"/>
        </w:rPr>
        <w:t xml:space="preserve">et des Relais Handicap </w:t>
      </w:r>
      <w:r w:rsidRPr="00292EAE">
        <w:rPr>
          <w:u w:val="single"/>
        </w:rPr>
        <w:t>lors des réunions régionales</w:t>
      </w:r>
    </w:p>
    <w:p w14:paraId="08C8C36F" w14:textId="22895606" w:rsidR="00284BBD" w:rsidRPr="00376136" w:rsidRDefault="009C0375" w:rsidP="008D1D16">
      <w:pPr>
        <w:pStyle w:val="CWACorpsdetexte"/>
      </w:pPr>
      <w:r>
        <w:t>Le/La Chargé(e) de Diversité et Inclusion</w:t>
      </w:r>
      <w:r w:rsidR="005512CB" w:rsidRPr="00376136">
        <w:t>, ainsi que les Relais Handicap,</w:t>
      </w:r>
      <w:r w:rsidR="008D1D16" w:rsidRPr="00376136">
        <w:t xml:space="preserve"> </w:t>
      </w:r>
      <w:r w:rsidR="00284BBD" w:rsidRPr="00376136">
        <w:t>pourr</w:t>
      </w:r>
      <w:r w:rsidR="005512CB" w:rsidRPr="00376136">
        <w:t>ont</w:t>
      </w:r>
      <w:r w:rsidR="00284BBD" w:rsidRPr="00376136">
        <w:t xml:space="preserve"> intervenir</w:t>
      </w:r>
      <w:r w:rsidR="008D1D16" w:rsidRPr="00376136">
        <w:t xml:space="preserve"> chaque fois que cela s'avérera nécessaire à l’occasion des réunions régionales afin de présenter et de promouvoir les projets menés en matière </w:t>
      </w:r>
      <w:r w:rsidR="001852B3" w:rsidRPr="00376136">
        <w:t>d’intégration</w:t>
      </w:r>
      <w:r w:rsidR="008D1D16" w:rsidRPr="00376136">
        <w:t xml:space="preserve"> de collaborateurs en situation de handicap au sein </w:t>
      </w:r>
      <w:r w:rsidR="001852B3" w:rsidRPr="00376136">
        <w:t>du Groupe</w:t>
      </w:r>
      <w:r w:rsidR="008D1D16" w:rsidRPr="00376136">
        <w:t>.</w:t>
      </w:r>
    </w:p>
    <w:p w14:paraId="45ADF32D" w14:textId="62A5C072" w:rsidR="008D1D16" w:rsidRPr="00376136" w:rsidRDefault="008D1D16" w:rsidP="008D1D16">
      <w:pPr>
        <w:pStyle w:val="CWACorpsdetexte"/>
      </w:pPr>
      <w:r w:rsidRPr="00376136">
        <w:t xml:space="preserve">En outre, une présentation du nouvel accord handicap aura lieu dans l'ensemble des réunions régionales en France, dans les premiers mois qui suivront </w:t>
      </w:r>
      <w:r w:rsidR="001852B3" w:rsidRPr="00376136">
        <w:t>son entrée en vigueur</w:t>
      </w:r>
      <w:r w:rsidR="00173419" w:rsidRPr="00376136">
        <w:t>.</w:t>
      </w:r>
    </w:p>
    <w:p w14:paraId="51565CE8" w14:textId="0186722F" w:rsidR="00954BC6" w:rsidRPr="00292EAE" w:rsidRDefault="008D1D16" w:rsidP="008D1D16">
      <w:pPr>
        <w:pStyle w:val="CWACorpsdetexte"/>
      </w:pPr>
      <w:r w:rsidRPr="00376136">
        <w:t xml:space="preserve">Le reste de l'année, la Mission Handicap mettra </w:t>
      </w:r>
      <w:r w:rsidR="00284BBD" w:rsidRPr="00376136">
        <w:t>à disposition</w:t>
      </w:r>
      <w:r w:rsidRPr="00376136">
        <w:t xml:space="preserve"> des supports d'animation portant sur</w:t>
      </w:r>
      <w:r w:rsidR="00284BBD" w:rsidRPr="00376136">
        <w:t xml:space="preserve"> </w:t>
      </w:r>
      <w:r w:rsidRPr="00376136">
        <w:t xml:space="preserve">l'avancement de la politique handicap, </w:t>
      </w:r>
      <w:r w:rsidR="00284BBD" w:rsidRPr="00376136">
        <w:t xml:space="preserve">qui pourront être </w:t>
      </w:r>
      <w:r w:rsidRPr="00376136">
        <w:t xml:space="preserve">diffusés et commentés par </w:t>
      </w:r>
      <w:r w:rsidR="00284BBD" w:rsidRPr="00376136">
        <w:t xml:space="preserve">les </w:t>
      </w:r>
      <w:r w:rsidR="005512CB" w:rsidRPr="00376136">
        <w:t xml:space="preserve">Relais Handicap, </w:t>
      </w:r>
      <w:r w:rsidR="005512CB" w:rsidRPr="00292EAE">
        <w:t xml:space="preserve">les </w:t>
      </w:r>
      <w:r w:rsidR="00284BBD" w:rsidRPr="00292EAE">
        <w:t xml:space="preserve">Directeurs Régionaux et </w:t>
      </w:r>
      <w:r w:rsidRPr="00292EAE">
        <w:t>les Responsables Ressources Humaines, présents lors des réunions régionales.</w:t>
      </w:r>
    </w:p>
    <w:p w14:paraId="6F2B0A7A" w14:textId="2E7259B9" w:rsidR="00080828" w:rsidRPr="00292EAE" w:rsidRDefault="00080828" w:rsidP="00DD4ECA">
      <w:pPr>
        <w:pStyle w:val="CWACorpsdetexte"/>
        <w:rPr>
          <w:u w:val="single"/>
        </w:rPr>
      </w:pPr>
      <w:r w:rsidRPr="00292EAE">
        <w:rPr>
          <w:u w:val="single"/>
        </w:rPr>
        <w:t xml:space="preserve">La formation </w:t>
      </w:r>
      <w:r w:rsidR="00BB1BD9">
        <w:rPr>
          <w:u w:val="single"/>
        </w:rPr>
        <w:t xml:space="preserve">et la sensibilisation </w:t>
      </w:r>
      <w:r w:rsidRPr="00292EAE">
        <w:rPr>
          <w:u w:val="single"/>
        </w:rPr>
        <w:t>des</w:t>
      </w:r>
      <w:r w:rsidR="00B506CF" w:rsidRPr="00292EAE">
        <w:rPr>
          <w:u w:val="single"/>
        </w:rPr>
        <w:t xml:space="preserve"> </w:t>
      </w:r>
      <w:r w:rsidR="00BB1BD9">
        <w:rPr>
          <w:u w:val="single"/>
        </w:rPr>
        <w:t>collaborateurs</w:t>
      </w:r>
      <w:r w:rsidR="00B506CF" w:rsidRPr="00292EAE">
        <w:rPr>
          <w:u w:val="single"/>
        </w:rPr>
        <w:t xml:space="preserve"> du Groupe</w:t>
      </w:r>
      <w:r w:rsidR="00BB1BD9">
        <w:rPr>
          <w:u w:val="single"/>
        </w:rPr>
        <w:t xml:space="preserve"> Courir</w:t>
      </w:r>
    </w:p>
    <w:p w14:paraId="03DA18FC" w14:textId="77777777" w:rsidR="00216D4E" w:rsidRPr="00216D4E" w:rsidRDefault="00216D4E" w:rsidP="001728D5">
      <w:pPr>
        <w:pStyle w:val="CWACorpsdetexte"/>
        <w:rPr>
          <w:b/>
          <w:caps/>
        </w:rPr>
      </w:pPr>
      <w:bookmarkStart w:id="12" w:name="_Toc225236351"/>
      <w:r w:rsidRPr="00216D4E">
        <w:t>Le Groupe Courir réaffirme son engagement en faveur de l’inclusion en mettant la formation et la sensibilisation au cœur de sa démarche handicap.</w:t>
      </w:r>
      <w:bookmarkEnd w:id="12"/>
    </w:p>
    <w:p w14:paraId="60FD1C70" w14:textId="77777777" w:rsidR="00216D4E" w:rsidRPr="00216D4E" w:rsidRDefault="00216D4E" w:rsidP="001728D5">
      <w:pPr>
        <w:pStyle w:val="CWACorpsdetexte"/>
        <w:rPr>
          <w:b/>
          <w:caps/>
        </w:rPr>
      </w:pPr>
      <w:bookmarkStart w:id="13" w:name="_Toc225236352"/>
      <w:r w:rsidRPr="00216D4E">
        <w:t xml:space="preserve">La Direction met à disposition de l’ensemble des collaborateurs, en magasin comme au siège, un module de </w:t>
      </w:r>
      <w:r w:rsidRPr="00242B5C">
        <w:rPr>
          <w:bCs/>
        </w:rPr>
        <w:t>formation e-learning intitulé « Le handicap et nos clients »</w:t>
      </w:r>
      <w:r w:rsidRPr="00216D4E">
        <w:t>, accessible sur la plateforme Learning Spirit. Ce module est intégré au parcours d’intégration et fait partie des formations obligatoires pour tous les nouveaux entrants.</w:t>
      </w:r>
      <w:bookmarkEnd w:id="13"/>
    </w:p>
    <w:p w14:paraId="6938EAEC" w14:textId="77777777" w:rsidR="00216D4E" w:rsidRPr="00216D4E" w:rsidRDefault="00216D4E" w:rsidP="001728D5">
      <w:pPr>
        <w:pStyle w:val="CWACorpsdetexte"/>
        <w:rPr>
          <w:b/>
          <w:caps/>
        </w:rPr>
      </w:pPr>
      <w:bookmarkStart w:id="14" w:name="_Toc225236353"/>
      <w:r w:rsidRPr="00216D4E">
        <w:t xml:space="preserve">En complément, la Mission Handicap propose chaque mois </w:t>
      </w:r>
      <w:r w:rsidRPr="00B73A45">
        <w:rPr>
          <w:bCs/>
        </w:rPr>
        <w:t>un module court de sensibilisation sur une thématique spécifique liée au handicap</w:t>
      </w:r>
      <w:r w:rsidRPr="00216D4E">
        <w:t>, également disponible sur Learning Spirit. Ces formats réguliers permettent d’entretenir une dynamique continue d’information et de pédagogie auprès de tous les collaborateurs.</w:t>
      </w:r>
      <w:bookmarkEnd w:id="14"/>
    </w:p>
    <w:p w14:paraId="479951B3" w14:textId="77777777" w:rsidR="00216D4E" w:rsidRPr="00216D4E" w:rsidRDefault="00216D4E" w:rsidP="001728D5">
      <w:pPr>
        <w:pStyle w:val="CWACorpsdetexte"/>
        <w:rPr>
          <w:b/>
          <w:caps/>
        </w:rPr>
      </w:pPr>
      <w:bookmarkStart w:id="15" w:name="_Toc225236354"/>
      <w:r w:rsidRPr="00216D4E">
        <w:lastRenderedPageBreak/>
        <w:t xml:space="preserve">Par ailleurs, le Groupe déploie des </w:t>
      </w:r>
      <w:r w:rsidRPr="00B73A45">
        <w:rPr>
          <w:bCs/>
        </w:rPr>
        <w:t>formations dédiées à l’ensemble des managers</w:t>
      </w:r>
      <w:r w:rsidRPr="00216D4E">
        <w:t>, axées sur le recrutement inclusif, la prévention des discriminations et les bonnes pratiques managériales. Basées sur des cas pratiques et des mises en situation, ces formations visent à outiller concrètement les encadrants pour garantir l’égalité des chances à chaque étape du parcours professionnel.</w:t>
      </w:r>
      <w:bookmarkEnd w:id="15"/>
    </w:p>
    <w:p w14:paraId="5FE0246E" w14:textId="77777777" w:rsidR="00216D4E" w:rsidRDefault="00216D4E" w:rsidP="001728D5">
      <w:pPr>
        <w:pStyle w:val="CWACorpsdetexte"/>
        <w:rPr>
          <w:b/>
          <w:caps/>
        </w:rPr>
      </w:pPr>
      <w:bookmarkStart w:id="16" w:name="_Toc225236355"/>
      <w:r w:rsidRPr="00216D4E">
        <w:t xml:space="preserve">Enfin, à l’occasion de la </w:t>
      </w:r>
      <w:r w:rsidRPr="00B73A45">
        <w:rPr>
          <w:bCs/>
        </w:rPr>
        <w:t>Semaine Européenne pour l’Emploi des Personnes Handicapées</w:t>
      </w:r>
      <w:r w:rsidRPr="00216D4E">
        <w:t xml:space="preserve"> (</w:t>
      </w:r>
      <w:proofErr w:type="spellStart"/>
      <w:r w:rsidRPr="00216D4E">
        <w:t>SEEPH</w:t>
      </w:r>
      <w:proofErr w:type="spellEnd"/>
      <w:r w:rsidRPr="00216D4E">
        <w:t>), l’entreprise organise des animations et temps forts de sensibilisation, en présentiel et en distanciel, afin d’impliquer l’ensemble des collaborateurs du siège et des magasins. Ces initiatives viennent renforcer la culture inclusive du Groupe et encourager le dialogue autour du handicap au travail.</w:t>
      </w:r>
      <w:bookmarkEnd w:id="16"/>
    </w:p>
    <w:p w14:paraId="6D522E86" w14:textId="1D0B49B5" w:rsidR="00620569" w:rsidRPr="00620569" w:rsidRDefault="00620569" w:rsidP="00620569">
      <w:pPr>
        <w:pStyle w:val="CWACorpsdetexte"/>
        <w:rPr>
          <w:u w:val="single"/>
        </w:rPr>
      </w:pPr>
      <w:r w:rsidRPr="00620569">
        <w:rPr>
          <w:u w:val="single"/>
        </w:rPr>
        <w:t>La participation aux Duo Days</w:t>
      </w:r>
    </w:p>
    <w:p w14:paraId="0E14193F" w14:textId="77777777" w:rsidR="00620569" w:rsidRPr="00620569" w:rsidRDefault="00620569" w:rsidP="00620569">
      <w:pPr>
        <w:pStyle w:val="CWACorpsdetexte"/>
      </w:pPr>
      <w:r w:rsidRPr="00620569">
        <w:t xml:space="preserve">Dans le cadre de sa politique handicap, le Groupe encourage la participation de ses collaborateurs au </w:t>
      </w:r>
      <w:proofErr w:type="spellStart"/>
      <w:r w:rsidRPr="00620569">
        <w:t>DuoDay</w:t>
      </w:r>
      <w:proofErr w:type="spellEnd"/>
      <w:r w:rsidRPr="00620569">
        <w:t>, qui permet d’accueillir, le temps d’une journée, une personne en situation de handicap en immersion professionnelle.</w:t>
      </w:r>
    </w:p>
    <w:p w14:paraId="1065AF2F" w14:textId="69C745C2" w:rsidR="00F52C79" w:rsidRDefault="00620569" w:rsidP="00DE40BB">
      <w:pPr>
        <w:pStyle w:val="CWACorpsdetexte"/>
        <w:rPr>
          <w:caps/>
        </w:rPr>
      </w:pPr>
      <w:r w:rsidRPr="00620569">
        <w:t xml:space="preserve">Cette expérience constitue un levier concret de sensibilisation : elle favorise la rencontre, déconstruit les idées reçues et met en lumière les compétences des personnes en situation de handicap. En impliquant directement les équipes, le </w:t>
      </w:r>
      <w:proofErr w:type="spellStart"/>
      <w:r w:rsidRPr="00620569">
        <w:t>DuoDay</w:t>
      </w:r>
      <w:proofErr w:type="spellEnd"/>
      <w:r w:rsidRPr="00620569">
        <w:t xml:space="preserve"> contribue à faire évoluer les regards et à renforcer durablement la culture inclusive du Groupe.</w:t>
      </w:r>
    </w:p>
    <w:p w14:paraId="4EB67257" w14:textId="5362CD2A" w:rsidR="00C80B0E" w:rsidRPr="00292EAE" w:rsidRDefault="00C80B0E" w:rsidP="00C80B0E">
      <w:pPr>
        <w:pStyle w:val="CWATitre4"/>
        <w:numPr>
          <w:ilvl w:val="3"/>
          <w:numId w:val="1"/>
        </w:numPr>
      </w:pPr>
      <w:r w:rsidRPr="00292EAE">
        <w:t>la communication</w:t>
      </w:r>
    </w:p>
    <w:p w14:paraId="1611175A" w14:textId="73123FAF" w:rsidR="004B5891" w:rsidRPr="00292EAE" w:rsidRDefault="00917C9C" w:rsidP="004B5891">
      <w:pPr>
        <w:pStyle w:val="CWACorpsdetexte"/>
        <w:rPr>
          <w:u w:val="single"/>
        </w:rPr>
      </w:pPr>
      <w:r w:rsidRPr="00292EAE">
        <w:rPr>
          <w:u w:val="single"/>
        </w:rPr>
        <w:t>Les supports d’information sur la politique handicap du Groupe</w:t>
      </w:r>
    </w:p>
    <w:p w14:paraId="057C97E2" w14:textId="28F413D6" w:rsidR="007F006D" w:rsidRPr="00357E61" w:rsidRDefault="007F006D" w:rsidP="00357E61">
      <w:pPr>
        <w:rPr>
          <w:rFonts w:cs="Arial"/>
        </w:rPr>
      </w:pPr>
      <w:r w:rsidRPr="42590537">
        <w:rPr>
          <w:rFonts w:cs="Arial"/>
        </w:rPr>
        <w:t xml:space="preserve">Des supports d’information présentant </w:t>
      </w:r>
      <w:r w:rsidR="00702B72" w:rsidRPr="42590537">
        <w:rPr>
          <w:rFonts w:cs="Arial"/>
        </w:rPr>
        <w:t xml:space="preserve">la politique handicap du Groupe et </w:t>
      </w:r>
      <w:r w:rsidRPr="42590537">
        <w:rPr>
          <w:rFonts w:cs="Arial"/>
        </w:rPr>
        <w:t>les intérêts de la reconnaissance de la qualité de travailleur handicapé (</w:t>
      </w:r>
      <w:proofErr w:type="spellStart"/>
      <w:r w:rsidRPr="42590537">
        <w:rPr>
          <w:rFonts w:cs="Arial"/>
        </w:rPr>
        <w:t>RQTH</w:t>
      </w:r>
      <w:proofErr w:type="spellEnd"/>
      <w:r w:rsidRPr="42590537">
        <w:rPr>
          <w:rFonts w:cs="Arial"/>
        </w:rPr>
        <w:t>) pour les salariés</w:t>
      </w:r>
      <w:r w:rsidR="0067236C" w:rsidRPr="42590537">
        <w:rPr>
          <w:rFonts w:cs="Arial"/>
        </w:rPr>
        <w:t xml:space="preserve"> seront proposés et transmis </w:t>
      </w:r>
      <w:r w:rsidRPr="42590537">
        <w:rPr>
          <w:rFonts w:cs="Arial"/>
        </w:rPr>
        <w:t>à l’ensemble des collaborateurs lors de la première année d’application de l’accord ainsi que remise à chaque nouveau collaborateur via la plateforme d’</w:t>
      </w:r>
      <w:proofErr w:type="spellStart"/>
      <w:r w:rsidRPr="42590537">
        <w:rPr>
          <w:rFonts w:cs="Arial"/>
        </w:rPr>
        <w:t>onboarding</w:t>
      </w:r>
      <w:proofErr w:type="spellEnd"/>
      <w:r w:rsidRPr="42590537">
        <w:rPr>
          <w:rFonts w:cs="Arial"/>
        </w:rPr>
        <w:t xml:space="preserve"> </w:t>
      </w:r>
      <w:proofErr w:type="spellStart"/>
      <w:r w:rsidRPr="42590537">
        <w:rPr>
          <w:rFonts w:cs="Arial"/>
        </w:rPr>
        <w:t>Workelo</w:t>
      </w:r>
      <w:proofErr w:type="spellEnd"/>
      <w:r w:rsidRPr="42590537">
        <w:rPr>
          <w:rFonts w:cs="Arial"/>
        </w:rPr>
        <w:t xml:space="preserve"> et disponible à tout moment sur la base documentaire de l’entreprise (All You Need).</w:t>
      </w:r>
    </w:p>
    <w:p w14:paraId="4091AB1B" w14:textId="18B9F811" w:rsidR="00BF6907" w:rsidRPr="00BF6907" w:rsidRDefault="00BF6907" w:rsidP="00BF6907">
      <w:pPr>
        <w:pStyle w:val="CWACorpsdetexte"/>
        <w:rPr>
          <w:u w:val="single"/>
        </w:rPr>
      </w:pPr>
      <w:r w:rsidRPr="00BF6907">
        <w:rPr>
          <w:u w:val="single"/>
        </w:rPr>
        <w:t xml:space="preserve">La diffusion régulière d’articles de sensibilisation </w:t>
      </w:r>
      <w:r w:rsidR="00B806EB">
        <w:rPr>
          <w:u w:val="single"/>
        </w:rPr>
        <w:t>en interne</w:t>
      </w:r>
    </w:p>
    <w:p w14:paraId="2F5E143C" w14:textId="77777777" w:rsidR="00BF6907" w:rsidRPr="00BF6907" w:rsidRDefault="00BF6907" w:rsidP="00BF6907">
      <w:pPr>
        <w:pStyle w:val="CWACorpsdetexte"/>
      </w:pPr>
      <w:r w:rsidRPr="00BF6907">
        <w:t>Le Groupe s’engage à publier régulièrement, sur l’intranet, des articles dédiés à des thématiques liées au handicap (sensibilisation, cadre légal, dispositifs d’accompagnement, handicaps visibles et invisibles, bonnes pratiques managériales, etc.).</w:t>
      </w:r>
    </w:p>
    <w:p w14:paraId="473B0B14" w14:textId="77777777" w:rsidR="00BF6907" w:rsidRPr="00BF6907" w:rsidRDefault="00BF6907" w:rsidP="00BF6907">
      <w:pPr>
        <w:pStyle w:val="CWACorpsdetexte"/>
      </w:pPr>
      <w:r w:rsidRPr="00BF6907">
        <w:t>Ces contenus ont pour objectif d’informer, de faire évoluer les représentations et de renforcer la culture inclusive au sein de l’entreprise, auprès des équipes du siège comme des magasins.</w:t>
      </w:r>
    </w:p>
    <w:p w14:paraId="09F936FF" w14:textId="2780ACF3" w:rsidR="00BF6907" w:rsidRDefault="00BF6907" w:rsidP="004B5891">
      <w:pPr>
        <w:pStyle w:val="CWACorpsdetexte"/>
      </w:pPr>
      <w:r w:rsidRPr="00BF6907">
        <w:t>L’ensemble de ces ressources vient enrichir une base documentaire dédiée, accessible à tous les collaborateurs sur le SharePoint « All You Need ». Cette bibliothèque centralisée permet à chacun de disposer d’informations fiables, pédagogiques et actualisées pour mieux comprendre et appréhender le handicap en milieu professionnel.</w:t>
      </w:r>
    </w:p>
    <w:p w14:paraId="5FB80141" w14:textId="77777777" w:rsidR="002714B8" w:rsidRPr="002714B8" w:rsidRDefault="002714B8" w:rsidP="002714B8">
      <w:pPr>
        <w:pStyle w:val="CWACorpsdetexte"/>
        <w:rPr>
          <w:u w:val="single"/>
        </w:rPr>
      </w:pPr>
      <w:r w:rsidRPr="002714B8">
        <w:rPr>
          <w:u w:val="single"/>
        </w:rPr>
        <w:t xml:space="preserve">La valorisation des témoignages de collaborateurs </w:t>
      </w:r>
      <w:proofErr w:type="spellStart"/>
      <w:r w:rsidRPr="002714B8">
        <w:rPr>
          <w:u w:val="single"/>
        </w:rPr>
        <w:t>RQTH</w:t>
      </w:r>
      <w:proofErr w:type="spellEnd"/>
    </w:p>
    <w:p w14:paraId="3115016B" w14:textId="77777777" w:rsidR="002714B8" w:rsidRPr="002714B8" w:rsidRDefault="002714B8" w:rsidP="002714B8">
      <w:pPr>
        <w:pStyle w:val="CWACorpsdetexte"/>
      </w:pPr>
      <w:r w:rsidRPr="002714B8">
        <w:t xml:space="preserve">Le Groupe s’engage à mettre en avant, en interne comme en externe, les témoignages de collaborateurs bénéficiaires de la </w:t>
      </w:r>
      <w:proofErr w:type="spellStart"/>
      <w:r w:rsidRPr="002714B8">
        <w:t>RQTH</w:t>
      </w:r>
      <w:proofErr w:type="spellEnd"/>
      <w:r w:rsidRPr="002714B8">
        <w:t>.</w:t>
      </w:r>
    </w:p>
    <w:p w14:paraId="16BAEDF0" w14:textId="1B855528" w:rsidR="002714B8" w:rsidRPr="00292EAE" w:rsidRDefault="002714B8" w:rsidP="004B5891">
      <w:pPr>
        <w:pStyle w:val="CWACorpsdetexte"/>
      </w:pPr>
      <w:r w:rsidRPr="002714B8">
        <w:t xml:space="preserve">En interne, ces </w:t>
      </w:r>
      <w:r w:rsidR="002541E2">
        <w:t>témoignages</w:t>
      </w:r>
      <w:r w:rsidRPr="002714B8">
        <w:t xml:space="preserve"> contribuent à libérer la parole, à mieux faire connaître les dispositifs d’accompagnement et à encourager la déclaration du handicap. En externe, elles illustrent concrètement l’engagement du Groupe en faveur de l’inclusion et renforcent son attractivité auprès des candidats en situation de handicap.</w:t>
      </w:r>
    </w:p>
    <w:p w14:paraId="0359D169" w14:textId="77777777" w:rsidR="007458FB" w:rsidRDefault="007458FB">
      <w:pPr>
        <w:rPr>
          <w:caps/>
          <w:color w:val="000000" w:themeColor="text1"/>
          <w:sz w:val="24"/>
          <w:szCs w:val="28"/>
        </w:rPr>
      </w:pPr>
      <w:r>
        <w:rPr>
          <w:b/>
        </w:rPr>
        <w:br w:type="page"/>
      </w:r>
    </w:p>
    <w:p w14:paraId="6BB3A8E4" w14:textId="409DDDFC" w:rsidR="00DD3F45" w:rsidRPr="00292EAE" w:rsidRDefault="00DD3F45" w:rsidP="00DD3F45">
      <w:pPr>
        <w:pStyle w:val="CWATitre1"/>
        <w:rPr>
          <w:b w:val="0"/>
        </w:rPr>
      </w:pPr>
      <w:bookmarkStart w:id="17" w:name="_Toc225242435"/>
      <w:r w:rsidRPr="00292EAE">
        <w:rPr>
          <w:b w:val="0"/>
        </w:rPr>
        <w:lastRenderedPageBreak/>
        <w:t xml:space="preserve">prise en compte du handicap </w:t>
      </w:r>
      <w:r w:rsidR="00FA01CB" w:rsidRPr="00292EAE">
        <w:rPr>
          <w:b w:val="0"/>
        </w:rPr>
        <w:t xml:space="preserve">au-delà </w:t>
      </w:r>
      <w:r w:rsidR="007B701A" w:rsidRPr="00292EAE">
        <w:rPr>
          <w:b w:val="0"/>
        </w:rPr>
        <w:t xml:space="preserve">des </w:t>
      </w:r>
      <w:r w:rsidR="00E83A28" w:rsidRPr="00292EAE">
        <w:rPr>
          <w:b w:val="0"/>
        </w:rPr>
        <w:t>collaborateurs</w:t>
      </w:r>
      <w:r w:rsidR="007B701A" w:rsidRPr="00292EAE">
        <w:rPr>
          <w:b w:val="0"/>
        </w:rPr>
        <w:t xml:space="preserve"> du groupe</w:t>
      </w:r>
      <w:bookmarkEnd w:id="17"/>
    </w:p>
    <w:p w14:paraId="684BCD48" w14:textId="50DDE5D9" w:rsidR="00581760" w:rsidRPr="00292EAE" w:rsidRDefault="00581760" w:rsidP="00DD3F45">
      <w:pPr>
        <w:pStyle w:val="CWATitre2"/>
        <w:rPr>
          <w:b w:val="0"/>
        </w:rPr>
      </w:pPr>
      <w:bookmarkStart w:id="18" w:name="_Toc225242436"/>
      <w:r w:rsidRPr="00292EAE">
        <w:rPr>
          <w:b w:val="0"/>
        </w:rPr>
        <w:t>Mesures en faveur des salariés aidants</w:t>
      </w:r>
      <w:bookmarkEnd w:id="18"/>
    </w:p>
    <w:p w14:paraId="6BC7A925" w14:textId="159B9D3D" w:rsidR="00581760" w:rsidRPr="00292EAE" w:rsidRDefault="004F76CC" w:rsidP="00581760">
      <w:pPr>
        <w:pStyle w:val="CWACorpsdetexte"/>
      </w:pPr>
      <w:r w:rsidRPr="00292EAE">
        <w:t xml:space="preserve">Au-delà des mesures </w:t>
      </w:r>
      <w:r w:rsidR="009B171F" w:rsidRPr="00292EAE">
        <w:t>destinées aux collaborateurs du Groupe en situation du handicap, l</w:t>
      </w:r>
      <w:r w:rsidRPr="00292EAE">
        <w:t xml:space="preserve">es partenaires sociaux ont souhaité </w:t>
      </w:r>
      <w:r w:rsidR="006A5D85" w:rsidRPr="00292EAE">
        <w:t xml:space="preserve">prendre en compte </w:t>
      </w:r>
      <w:r w:rsidR="00006E89" w:rsidRPr="00292EAE">
        <w:t>le handicap qui peut égalemen</w:t>
      </w:r>
      <w:r w:rsidR="00AF4936" w:rsidRPr="00292EAE">
        <w:t xml:space="preserve">t concerner l’entourage familial </w:t>
      </w:r>
      <w:r w:rsidR="00E62A4F" w:rsidRPr="00292EAE">
        <w:t>des collaborateurs du Groupe</w:t>
      </w:r>
      <w:r w:rsidR="00F03678" w:rsidRPr="00292EAE">
        <w:t xml:space="preserve"> et </w:t>
      </w:r>
      <w:r w:rsidRPr="00292EAE">
        <w:t>mettre en place des mesures destinées</w:t>
      </w:r>
      <w:r w:rsidR="009B171F" w:rsidRPr="00292EAE">
        <w:t xml:space="preserve"> aux salariés aidants</w:t>
      </w:r>
      <w:r w:rsidR="00F03678" w:rsidRPr="00292EAE">
        <w:t xml:space="preserve">, </w:t>
      </w:r>
      <w:r w:rsidR="009B171F" w:rsidRPr="00292EAE">
        <w:t xml:space="preserve">c’est-à-dire </w:t>
      </w:r>
      <w:r w:rsidR="00CE6556" w:rsidRPr="00292EAE">
        <w:t>les salariés qui ont un enfant, un parent ou un conjoint en situation de handicap.</w:t>
      </w:r>
    </w:p>
    <w:p w14:paraId="0DEBF791" w14:textId="2D007433" w:rsidR="00C80511" w:rsidRPr="00292EAE" w:rsidRDefault="00C80511" w:rsidP="00581760">
      <w:pPr>
        <w:pStyle w:val="CWACorpsdetexte"/>
      </w:pPr>
      <w:r w:rsidRPr="00292EAE">
        <w:t>Le Groupe rappelle également l’existence du dispositif de dons de jours de repos</w:t>
      </w:r>
      <w:r w:rsidR="0057138A" w:rsidRPr="00292EAE">
        <w:t xml:space="preserve"> qui vise à aider le salarié à rester auprès de son enfant, son conjoint ou un proche en situation de handicap</w:t>
      </w:r>
      <w:r w:rsidR="00846B08" w:rsidRPr="00292EAE">
        <w:t>.</w:t>
      </w:r>
    </w:p>
    <w:p w14:paraId="32FAC4ED" w14:textId="6AB725E3" w:rsidR="00E51222" w:rsidRPr="00292EAE" w:rsidRDefault="00E51222" w:rsidP="00E51222">
      <w:pPr>
        <w:pStyle w:val="CWACorpsdetexte"/>
        <w:rPr>
          <w:u w:val="single"/>
        </w:rPr>
      </w:pPr>
      <w:r w:rsidRPr="00292EAE">
        <w:rPr>
          <w:u w:val="single"/>
        </w:rPr>
        <w:t>Aménagement d’horaires</w:t>
      </w:r>
    </w:p>
    <w:p w14:paraId="4A2C77A4" w14:textId="04712E71" w:rsidR="0098029E" w:rsidRPr="00292EAE" w:rsidRDefault="003A3C64" w:rsidP="00E51222">
      <w:pPr>
        <w:pStyle w:val="CWACorpsdetexte"/>
      </w:pPr>
      <w:r w:rsidRPr="00292EAE">
        <w:t>Les salariés ayant un conjoint, un parent ou un enfant handicapé</w:t>
      </w:r>
      <w:r w:rsidR="00E83A28" w:rsidRPr="00292EAE">
        <w:t>,</w:t>
      </w:r>
      <w:r w:rsidRPr="00292EAE">
        <w:t xml:space="preserve"> pourront demander à bénéficier d’un aménagement des horaires de travail en concertation avec leur responsable hiérarchique </w:t>
      </w:r>
      <w:r w:rsidR="00AD17AA" w:rsidRPr="00292EAE">
        <w:t>si la situation le nécessite</w:t>
      </w:r>
      <w:r w:rsidR="0098029E" w:rsidRPr="00292EAE">
        <w:t xml:space="preserve"> et </w:t>
      </w:r>
      <w:r w:rsidRPr="00292EAE">
        <w:t>sur préconisation</w:t>
      </w:r>
      <w:r w:rsidR="00EE026A" w:rsidRPr="00292EAE">
        <w:t>s du médecin en charge du suivi de la personne en situation de handicap.</w:t>
      </w:r>
    </w:p>
    <w:p w14:paraId="4F06BB5F" w14:textId="2359D3BE" w:rsidR="006F6187" w:rsidRPr="00292EAE" w:rsidRDefault="00EE026A" w:rsidP="00660F37">
      <w:pPr>
        <w:pStyle w:val="CWACorpsdetexte"/>
        <w:rPr>
          <w:u w:val="single"/>
        </w:rPr>
      </w:pPr>
      <w:r w:rsidRPr="00292EAE">
        <w:t xml:space="preserve">Il est convenu que le salarié </w:t>
      </w:r>
      <w:r w:rsidR="00D263BC" w:rsidRPr="00292EAE">
        <w:t>dont l’enfant handicapé fréquente un établissement spécialisé n’assurant pas de prise en charge le samedi pourra demander à bénéficier d’un repos ce jour.</w:t>
      </w:r>
    </w:p>
    <w:p w14:paraId="174C00E9" w14:textId="0C72C37E" w:rsidR="00F326E2" w:rsidRPr="00292EAE" w:rsidRDefault="004F2A56" w:rsidP="00F326E2">
      <w:pPr>
        <w:pStyle w:val="CWACorpsdetexte"/>
        <w:rPr>
          <w:u w:val="single"/>
        </w:rPr>
      </w:pPr>
      <w:r w:rsidRPr="00292EAE">
        <w:rPr>
          <w:u w:val="single"/>
        </w:rPr>
        <w:t>J</w:t>
      </w:r>
      <w:r w:rsidR="004E58D4" w:rsidRPr="00292EAE">
        <w:rPr>
          <w:u w:val="single"/>
        </w:rPr>
        <w:t>our</w:t>
      </w:r>
      <w:r w:rsidR="00D13CEB">
        <w:rPr>
          <w:u w:val="single"/>
        </w:rPr>
        <w:t>s</w:t>
      </w:r>
      <w:r w:rsidR="004E58D4" w:rsidRPr="00292EAE">
        <w:rPr>
          <w:u w:val="single"/>
        </w:rPr>
        <w:t xml:space="preserve"> supplémentaire</w:t>
      </w:r>
      <w:r w:rsidR="00497B25">
        <w:rPr>
          <w:u w:val="single"/>
        </w:rPr>
        <w:t>s</w:t>
      </w:r>
      <w:r w:rsidR="004E58D4" w:rsidRPr="00292EAE">
        <w:rPr>
          <w:u w:val="single"/>
        </w:rPr>
        <w:t xml:space="preserve"> de télétravail</w:t>
      </w:r>
    </w:p>
    <w:p w14:paraId="7C2D586C" w14:textId="519C11C5" w:rsidR="00CC25D8" w:rsidRPr="00292EAE" w:rsidRDefault="009C6AC2" w:rsidP="00F326E2">
      <w:pPr>
        <w:pStyle w:val="CWACorpsdetexte"/>
      </w:pPr>
      <w:r w:rsidRPr="00292EAE">
        <w:t xml:space="preserve">Afin de permettre aux </w:t>
      </w:r>
      <w:r w:rsidR="004D2888" w:rsidRPr="00292EAE">
        <w:t>salariés aidants de mieux concilier leur</w:t>
      </w:r>
      <w:r w:rsidR="009A32F7" w:rsidRPr="00292EAE">
        <w:t>s</w:t>
      </w:r>
      <w:r w:rsidR="004D2888" w:rsidRPr="00292EAE">
        <w:t xml:space="preserve"> deux engagements, l’un sur le plan professionnel et l’autre auprès de leur proche fragilisé par </w:t>
      </w:r>
      <w:r w:rsidR="00D530E5" w:rsidRPr="00292EAE">
        <w:t xml:space="preserve">le handicap, il leur sera </w:t>
      </w:r>
      <w:r w:rsidR="009A32F7" w:rsidRPr="00292EAE">
        <w:t>permis</w:t>
      </w:r>
      <w:r w:rsidR="00D530E5" w:rsidRPr="00292EAE">
        <w:t xml:space="preserve">, </w:t>
      </w:r>
      <w:r w:rsidR="00257C97" w:rsidRPr="00292EAE">
        <w:t xml:space="preserve">à condition que leur activité le permette et que leur poste soit éligible au télétravail, </w:t>
      </w:r>
      <w:r w:rsidR="000B7206" w:rsidRPr="00292EAE">
        <w:t xml:space="preserve">de </w:t>
      </w:r>
      <w:r w:rsidR="002B2A0E" w:rsidRPr="00292EAE">
        <w:t xml:space="preserve">bénéficier de </w:t>
      </w:r>
      <w:r w:rsidR="00F53F4E">
        <w:t>trois</w:t>
      </w:r>
      <w:r w:rsidR="002B2A0E" w:rsidRPr="00292EAE">
        <w:t xml:space="preserve"> jours de télétravail au maximum par semaine</w:t>
      </w:r>
      <w:r w:rsidR="00CC25D8" w:rsidRPr="00292EAE">
        <w:t xml:space="preserve"> au lieu d</w:t>
      </w:r>
      <w:r w:rsidR="00F53F4E">
        <w:t xml:space="preserve">e </w:t>
      </w:r>
      <w:proofErr w:type="gramStart"/>
      <w:r w:rsidR="00F53F4E">
        <w:t>deux</w:t>
      </w:r>
      <w:r w:rsidR="00CC25D8" w:rsidRPr="00292EAE">
        <w:t xml:space="preserve"> jour</w:t>
      </w:r>
      <w:r w:rsidR="00F53F4E">
        <w:t>s</w:t>
      </w:r>
      <w:r w:rsidR="00CC25D8" w:rsidRPr="00292EAE">
        <w:t xml:space="preserve"> maximum</w:t>
      </w:r>
      <w:proofErr w:type="gramEnd"/>
      <w:r w:rsidR="00CC25D8" w:rsidRPr="00292EAE">
        <w:t xml:space="preserve"> par semaine pour les autres salariés</w:t>
      </w:r>
      <w:r w:rsidR="004F2A56" w:rsidRPr="00292EAE">
        <w:t xml:space="preserve"> éligibles</w:t>
      </w:r>
      <w:r w:rsidR="00CC25D8" w:rsidRPr="00292EAE">
        <w:t>.</w:t>
      </w:r>
    </w:p>
    <w:p w14:paraId="4FC85074" w14:textId="77777777" w:rsidR="007458FB" w:rsidRPr="007458FB" w:rsidRDefault="007458FB" w:rsidP="007458FB">
      <w:pPr>
        <w:pStyle w:val="CWACorpsdetexte"/>
        <w:rPr>
          <w:u w:val="single"/>
        </w:rPr>
      </w:pPr>
      <w:r w:rsidRPr="007458FB">
        <w:rPr>
          <w:u w:val="single"/>
        </w:rPr>
        <w:t>Voyage de reconnaissance en cas de mobilité géographique</w:t>
      </w:r>
    </w:p>
    <w:p w14:paraId="52C3654E" w14:textId="77777777" w:rsidR="007458FB" w:rsidRPr="007458FB" w:rsidRDefault="007458FB" w:rsidP="007458FB">
      <w:pPr>
        <w:pStyle w:val="CWACorpsdetexte"/>
      </w:pPr>
      <w:r w:rsidRPr="007458FB">
        <w:t>Afin de faciliter autant que possible la mobilité géographique des collaborateurs ayant un enfant ou un conjoint en situation de handicap pris en charge par un établissement spécialisé, le Groupe prendra en charge un voyage de reconnaissance sur le lieu de la mobilité afin de permettre au collaborateur de découvrir son nouvel environnement et lui permettre de visiter tout établissement susceptible de convenir à l’accueil de la personne en situation de handicap.</w:t>
      </w:r>
    </w:p>
    <w:p w14:paraId="2D124225" w14:textId="77777777" w:rsidR="007458FB" w:rsidRPr="007458FB" w:rsidRDefault="007458FB" w:rsidP="007458FB">
      <w:pPr>
        <w:pStyle w:val="CWACorpsdetexte"/>
      </w:pPr>
      <w:r w:rsidRPr="007458FB">
        <w:t>Pour bénéficier de cette mesure :</w:t>
      </w:r>
    </w:p>
    <w:p w14:paraId="308052FE" w14:textId="77777777" w:rsidR="007458FB" w:rsidRPr="007458FB" w:rsidRDefault="007458FB" w:rsidP="007458FB">
      <w:pPr>
        <w:pStyle w:val="CWACorpsdetexte"/>
        <w:numPr>
          <w:ilvl w:val="0"/>
          <w:numId w:val="18"/>
        </w:numPr>
      </w:pPr>
      <w:proofErr w:type="gramStart"/>
      <w:r w:rsidRPr="007458FB">
        <w:t>la</w:t>
      </w:r>
      <w:proofErr w:type="gramEnd"/>
      <w:r w:rsidRPr="007458FB">
        <w:t xml:space="preserve"> mobilité doit être à l’initiative de l’employeur ou du collaborateur s’il se positionne sur un poste ouvert qui donne droit à une prime de cooptation</w:t>
      </w:r>
    </w:p>
    <w:p w14:paraId="45FCB40A" w14:textId="77777777" w:rsidR="007458FB" w:rsidRPr="007458FB" w:rsidRDefault="007458FB" w:rsidP="007458FB">
      <w:pPr>
        <w:pStyle w:val="CWACorpsdetexte"/>
        <w:numPr>
          <w:ilvl w:val="0"/>
          <w:numId w:val="18"/>
        </w:numPr>
      </w:pPr>
      <w:proofErr w:type="gramStart"/>
      <w:r w:rsidRPr="007458FB">
        <w:t>et</w:t>
      </w:r>
      <w:proofErr w:type="gramEnd"/>
      <w:r w:rsidRPr="007458FB">
        <w:t xml:space="preserve"> la mobilité devra impliquer un nouveau lieu de travail distant de plus de 70 kilomètres du lieu d’habitation actuel et/ou un temps de trajet domicile/lieu de travail supérieur à 1h30 aller / 1h30 retour.</w:t>
      </w:r>
    </w:p>
    <w:p w14:paraId="39E5A2B0" w14:textId="480FAA28" w:rsidR="007B5E5C" w:rsidRPr="00292EAE" w:rsidRDefault="007B5E5C" w:rsidP="007B5E5C">
      <w:pPr>
        <w:pStyle w:val="CWACorpsdetexte"/>
        <w:rPr>
          <w:u w:val="single"/>
        </w:rPr>
      </w:pPr>
      <w:r w:rsidRPr="00292EAE">
        <w:rPr>
          <w:u w:val="single"/>
        </w:rPr>
        <w:t>Communication relative au congé</w:t>
      </w:r>
      <w:r w:rsidR="003124F7" w:rsidRPr="00292EAE">
        <w:rPr>
          <w:u w:val="single"/>
        </w:rPr>
        <w:t xml:space="preserve"> légal</w:t>
      </w:r>
      <w:r w:rsidRPr="00292EAE">
        <w:rPr>
          <w:u w:val="single"/>
        </w:rPr>
        <w:t xml:space="preserve"> de proche aidant</w:t>
      </w:r>
    </w:p>
    <w:p w14:paraId="5311A4F0" w14:textId="7C3F9DCF" w:rsidR="00AD40E9" w:rsidRPr="00292EAE" w:rsidRDefault="00FA2395" w:rsidP="007B5E5C">
      <w:pPr>
        <w:pStyle w:val="CWACorpsdetexte"/>
      </w:pPr>
      <w:r w:rsidRPr="00292EAE">
        <w:t>Le</w:t>
      </w:r>
      <w:r w:rsidR="007F5C17" w:rsidRPr="00292EAE">
        <w:t>s parties signataires consta</w:t>
      </w:r>
      <w:r w:rsidR="00AB65F9" w:rsidRPr="00292EAE">
        <w:t>tent</w:t>
      </w:r>
      <w:r w:rsidR="007F5C17" w:rsidRPr="00292EAE">
        <w:t xml:space="preserve"> que le</w:t>
      </w:r>
      <w:r w:rsidRPr="00292EAE">
        <w:t xml:space="preserve"> congé</w:t>
      </w:r>
      <w:r w:rsidR="003124F7" w:rsidRPr="00292EAE">
        <w:t xml:space="preserve"> légal</w:t>
      </w:r>
      <w:r w:rsidRPr="00292EAE">
        <w:t xml:space="preserve"> de proche aidant</w:t>
      </w:r>
      <w:r w:rsidR="00166A2D" w:rsidRPr="00292EAE">
        <w:t xml:space="preserve">, ouvert au salarié </w:t>
      </w:r>
      <w:r w:rsidR="007060E2" w:rsidRPr="00292EAE">
        <w:t xml:space="preserve">(sans condition d’ancienneté) </w:t>
      </w:r>
      <w:r w:rsidR="00166A2D" w:rsidRPr="00292EAE">
        <w:t xml:space="preserve">qui </w:t>
      </w:r>
      <w:r w:rsidR="007060E2" w:rsidRPr="00292EAE">
        <w:t xml:space="preserve">souhaite suspendre </w:t>
      </w:r>
      <w:r w:rsidR="007F5C17" w:rsidRPr="00292EAE">
        <w:t xml:space="preserve">son contrat de travail pour </w:t>
      </w:r>
      <w:r w:rsidR="00F04052" w:rsidRPr="00292EAE">
        <w:t>s’occuper d’un proche présentant un handicap ou une perte d’autonomie d’une particulière gravité</w:t>
      </w:r>
      <w:r w:rsidR="007060E2" w:rsidRPr="00292EAE">
        <w:t xml:space="preserve">, </w:t>
      </w:r>
      <w:r w:rsidR="00AD40E9" w:rsidRPr="00292EAE">
        <w:t xml:space="preserve">est </w:t>
      </w:r>
      <w:r w:rsidR="00E9032C" w:rsidRPr="00292EAE">
        <w:t>peu connu des salariés alors même que le nombre d’actifs qui assument un rôle d’aidant ne fait que progresser</w:t>
      </w:r>
      <w:r w:rsidR="00AD40E9" w:rsidRPr="00292EAE">
        <w:t>.</w:t>
      </w:r>
    </w:p>
    <w:p w14:paraId="43ECBCCA" w14:textId="3174A598" w:rsidR="004D7C04" w:rsidRPr="00292EAE" w:rsidRDefault="0060129B" w:rsidP="00C22D28">
      <w:pPr>
        <w:pStyle w:val="CWACorpsdetexte"/>
      </w:pPr>
      <w:r w:rsidRPr="00292EAE">
        <w:t xml:space="preserve">C’est pourquoi la </w:t>
      </w:r>
      <w:r w:rsidRPr="00292EAE">
        <w:rPr>
          <w:rFonts w:cs="Arial"/>
          <w:szCs w:val="20"/>
        </w:rPr>
        <w:t xml:space="preserve">plaquette d’information qui sera élaborée par la Mission Handicap sur la démarche de reconnaissance de la qualité de travailleur handicapé, sur la prévention de l’inaptitude et les mesures prévues par l’accord et </w:t>
      </w:r>
      <w:r w:rsidR="009D5E26" w:rsidRPr="00292EAE">
        <w:rPr>
          <w:rFonts w:cs="Arial"/>
          <w:szCs w:val="20"/>
        </w:rPr>
        <w:t xml:space="preserve">qui sera </w:t>
      </w:r>
      <w:r w:rsidR="00051661" w:rsidRPr="00292EAE">
        <w:rPr>
          <w:rFonts w:cs="Arial"/>
          <w:szCs w:val="20"/>
        </w:rPr>
        <w:t>diffusée auprès de</w:t>
      </w:r>
      <w:r w:rsidRPr="00292EAE">
        <w:rPr>
          <w:rFonts w:cs="Arial"/>
          <w:szCs w:val="20"/>
        </w:rPr>
        <w:t xml:space="preserve"> chaque collaborateur comprendra un volet dédié aux salariés aidants et présentera </w:t>
      </w:r>
      <w:r w:rsidR="00C22D28" w:rsidRPr="00292EAE">
        <w:t xml:space="preserve">ce congé ainsi que </w:t>
      </w:r>
      <w:r w:rsidR="00051661" w:rsidRPr="00292EAE">
        <w:t>s</w:t>
      </w:r>
      <w:r w:rsidR="00C22D28" w:rsidRPr="00292EAE">
        <w:t>es</w:t>
      </w:r>
      <w:r w:rsidR="003E1C7E" w:rsidRPr="00292EAE">
        <w:t xml:space="preserve"> modalités et </w:t>
      </w:r>
      <w:r w:rsidR="00051661" w:rsidRPr="00292EAE">
        <w:t xml:space="preserve">les </w:t>
      </w:r>
      <w:r w:rsidR="003E1C7E" w:rsidRPr="00292EAE">
        <w:t xml:space="preserve">conditions pour </w:t>
      </w:r>
      <w:r w:rsidR="00C22D28" w:rsidRPr="00292EAE">
        <w:t xml:space="preserve">en </w:t>
      </w:r>
      <w:r w:rsidR="003E1C7E" w:rsidRPr="00292EAE">
        <w:t>bénéficier.</w:t>
      </w:r>
    </w:p>
    <w:p w14:paraId="4D6165BA" w14:textId="38DF4182" w:rsidR="00AD7843" w:rsidRPr="00292EAE" w:rsidRDefault="00AD7843" w:rsidP="00AD7843">
      <w:pPr>
        <w:pStyle w:val="CWACorpsdetexte"/>
        <w:rPr>
          <w:u w:val="single"/>
        </w:rPr>
      </w:pPr>
      <w:r w:rsidRPr="00292EAE">
        <w:rPr>
          <w:u w:val="single"/>
        </w:rPr>
        <w:lastRenderedPageBreak/>
        <w:t>Don de jours de repos</w:t>
      </w:r>
    </w:p>
    <w:p w14:paraId="79A609D4" w14:textId="00D69FEF" w:rsidR="00DC4B7D" w:rsidRPr="00292EAE" w:rsidRDefault="00B44F5D" w:rsidP="00AD7843">
      <w:pPr>
        <w:pStyle w:val="CWACorpsdetexte"/>
      </w:pPr>
      <w:r w:rsidRPr="00292EAE">
        <w:t xml:space="preserve">Reconnaissant que le dispositif du congé légal de proche aidant </w:t>
      </w:r>
      <w:r w:rsidR="00DC4B7D" w:rsidRPr="00292EAE">
        <w:t>pourrait</w:t>
      </w:r>
      <w:r w:rsidRPr="00292EAE">
        <w:t xml:space="preserve"> s’avérer insuffisant</w:t>
      </w:r>
      <w:r w:rsidR="00816F93" w:rsidRPr="00292EAE">
        <w:t xml:space="preserve"> dans certaines situations</w:t>
      </w:r>
      <w:r w:rsidRPr="00292EAE">
        <w:t xml:space="preserve">, les </w:t>
      </w:r>
      <w:r w:rsidR="00AD7843" w:rsidRPr="00292EAE">
        <w:t xml:space="preserve">parties signataires </w:t>
      </w:r>
      <w:r w:rsidRPr="00292EAE">
        <w:t>ont souhaité mettre en place un dispositif solidaire de don de jours de repos</w:t>
      </w:r>
      <w:r w:rsidR="00DC4B7D" w:rsidRPr="00292EAE">
        <w:t xml:space="preserve"> permettant à un salarié de renoncer à une partie de ses jours de repos non pris au bénéfice d’un autre salarié qui vient en aide à une personne atteinte d’une perte d’autonomie d’une particulière gravité ou présentant un handicap.</w:t>
      </w:r>
    </w:p>
    <w:p w14:paraId="14881426" w14:textId="62E4ABF7" w:rsidR="00DC4B7D" w:rsidRDefault="00DC4B7D" w:rsidP="00AD7843">
      <w:pPr>
        <w:pStyle w:val="CWACorpsdetexte"/>
      </w:pPr>
      <w:r w:rsidRPr="00292EAE">
        <w:t>Ce dispositif a pour vocation de permettre à un salarié d’accompagner et de soutenir un proche en cas de pathologie grave et ainsi de pouvoir s’absenter de son poste de travail tout en bénéficiant du maintien de sa rémunération.</w:t>
      </w:r>
    </w:p>
    <w:p w14:paraId="0CDBA4CC" w14:textId="45288EA4" w:rsidR="00A57C2B" w:rsidRDefault="00A57C2B" w:rsidP="00AD7843">
      <w:pPr>
        <w:pStyle w:val="CWACorpsdetexte"/>
      </w:pPr>
      <w:r w:rsidRPr="004E4C35">
        <w:t>Pour les modalités</w:t>
      </w:r>
      <w:r w:rsidR="006C6A29" w:rsidRPr="004E4C35">
        <w:t>, se référer à l’a</w:t>
      </w:r>
      <w:r w:rsidR="000C1106" w:rsidRPr="004E4C35">
        <w:t>rticle 6.2</w:t>
      </w:r>
      <w:r w:rsidR="008C2B8B" w:rsidRPr="004E4C35">
        <w:t xml:space="preserve">.1 </w:t>
      </w:r>
      <w:r w:rsidR="001112D8" w:rsidRPr="004E4C35">
        <w:t>de l’a</w:t>
      </w:r>
      <w:r w:rsidR="006C6A29" w:rsidRPr="004E4C35">
        <w:t xml:space="preserve">ccord </w:t>
      </w:r>
      <w:r w:rsidR="00F0370D" w:rsidRPr="004E4C35">
        <w:t xml:space="preserve">groupe </w:t>
      </w:r>
      <w:r w:rsidR="00223D84" w:rsidRPr="004E4C35">
        <w:t>relatif à l’égalité professionnel</w:t>
      </w:r>
      <w:r w:rsidR="00C654D4" w:rsidRPr="004E4C35">
        <w:t xml:space="preserve">le </w:t>
      </w:r>
      <w:r w:rsidR="00223D84" w:rsidRPr="004E4C35">
        <w:t>entre les femmes et les hommes et à la qualité de vie au travail</w:t>
      </w:r>
      <w:r w:rsidR="00CD34AC" w:rsidRPr="004E4C35">
        <w:t>, signé l</w:t>
      </w:r>
      <w:r w:rsidR="00C07E19" w:rsidRPr="004E4C35">
        <w:t>e 26 février 2026.</w:t>
      </w:r>
    </w:p>
    <w:p w14:paraId="1E19538B" w14:textId="1CCC160B" w:rsidR="003E6484" w:rsidRPr="00292EAE" w:rsidRDefault="0082685A" w:rsidP="00D77879">
      <w:pPr>
        <w:pStyle w:val="CWATitre1"/>
        <w:rPr>
          <w:b w:val="0"/>
        </w:rPr>
      </w:pPr>
      <w:bookmarkStart w:id="19" w:name="_Toc225242437"/>
      <w:r w:rsidRPr="00292EAE">
        <w:rPr>
          <w:b w:val="0"/>
        </w:rPr>
        <w:t>animation, pilotage et suivi de l’accord</w:t>
      </w:r>
      <w:bookmarkEnd w:id="19"/>
    </w:p>
    <w:p w14:paraId="6081AA7F" w14:textId="5A982DAF" w:rsidR="00A83F47" w:rsidRPr="00292EAE" w:rsidRDefault="00A83F47" w:rsidP="00A83F47">
      <w:pPr>
        <w:pStyle w:val="CWATitre2"/>
        <w:rPr>
          <w:b w:val="0"/>
        </w:rPr>
      </w:pPr>
      <w:bookmarkStart w:id="20" w:name="_Toc225242438"/>
      <w:r w:rsidRPr="00292EAE">
        <w:rPr>
          <w:b w:val="0"/>
        </w:rPr>
        <w:t>La Mission Handicap</w:t>
      </w:r>
      <w:r w:rsidR="00E0239A" w:rsidRPr="00292EAE">
        <w:rPr>
          <w:b w:val="0"/>
        </w:rPr>
        <w:t xml:space="preserve"> et </w:t>
      </w:r>
      <w:r w:rsidR="000732F7" w:rsidRPr="00292EAE">
        <w:rPr>
          <w:b w:val="0"/>
        </w:rPr>
        <w:t>les Relais</w:t>
      </w:r>
      <w:r w:rsidR="00E0239A" w:rsidRPr="00292EAE">
        <w:rPr>
          <w:b w:val="0"/>
        </w:rPr>
        <w:t xml:space="preserve"> </w:t>
      </w:r>
      <w:r w:rsidR="000732F7" w:rsidRPr="00292EAE">
        <w:rPr>
          <w:b w:val="0"/>
        </w:rPr>
        <w:t>H</w:t>
      </w:r>
      <w:r w:rsidR="00E0239A" w:rsidRPr="00292EAE">
        <w:rPr>
          <w:b w:val="0"/>
        </w:rPr>
        <w:t>andicap</w:t>
      </w:r>
      <w:bookmarkEnd w:id="20"/>
    </w:p>
    <w:p w14:paraId="793B003E" w14:textId="0CE15359" w:rsidR="00A61432" w:rsidRPr="00292EAE" w:rsidRDefault="00047A1F" w:rsidP="000732F7">
      <w:pPr>
        <w:pStyle w:val="CWACorpsdetexte"/>
      </w:pPr>
      <w:r w:rsidRPr="00292EAE">
        <w:t>Les partenaires sociaux soulignent l’importance de l’animation de la politique d’emploi des personnes en situation de handicap</w:t>
      </w:r>
      <w:r w:rsidR="00A774C4" w:rsidRPr="00292EAE">
        <w:t xml:space="preserve"> pour permettre l’atteinte </w:t>
      </w:r>
      <w:r w:rsidR="00F106EE" w:rsidRPr="00292EAE">
        <w:t xml:space="preserve">des engagements pris dans le présent accord. </w:t>
      </w:r>
      <w:r w:rsidR="008F79D1" w:rsidRPr="00292EAE">
        <w:t xml:space="preserve">Cette animation sera réalisée par </w:t>
      </w:r>
      <w:r w:rsidR="000732F7" w:rsidRPr="00292EAE">
        <w:t>une</w:t>
      </w:r>
      <w:r w:rsidR="008F79D1" w:rsidRPr="00292EAE">
        <w:t xml:space="preserve"> Mission Handicap</w:t>
      </w:r>
      <w:r w:rsidR="000732F7" w:rsidRPr="00292EAE">
        <w:t xml:space="preserve"> nationale,</w:t>
      </w:r>
      <w:r w:rsidR="00457E0E" w:rsidRPr="00292EAE">
        <w:t xml:space="preserve"> placé</w:t>
      </w:r>
      <w:r w:rsidR="000732F7" w:rsidRPr="00292EAE">
        <w:t xml:space="preserve">e </w:t>
      </w:r>
      <w:r w:rsidR="00457E0E" w:rsidRPr="00292EAE">
        <w:t>sous la respo</w:t>
      </w:r>
      <w:r w:rsidR="00AA1EA8" w:rsidRPr="00292EAE">
        <w:t>nsabilité de la Direction des ressources humaines.</w:t>
      </w:r>
    </w:p>
    <w:p w14:paraId="678545A1" w14:textId="1639C860" w:rsidR="00A61432" w:rsidRPr="00292EAE" w:rsidRDefault="00FD288C" w:rsidP="00DA4E2E">
      <w:pPr>
        <w:pStyle w:val="NormalWeb"/>
        <w:spacing w:before="0" w:beforeAutospacing="0" w:after="240" w:afterAutospacing="0"/>
        <w:rPr>
          <w:rFonts w:ascii="Calibri" w:hAnsi="Calibri" w:cs="Calibri"/>
          <w:sz w:val="22"/>
          <w:szCs w:val="22"/>
        </w:rPr>
      </w:pPr>
      <w:r w:rsidRPr="00292EAE">
        <w:rPr>
          <w:rFonts w:ascii="Calibri" w:hAnsi="Calibri" w:cs="Calibri"/>
          <w:sz w:val="22"/>
          <w:szCs w:val="22"/>
        </w:rPr>
        <w:t>La M</w:t>
      </w:r>
      <w:r w:rsidR="00A61432" w:rsidRPr="00292EAE">
        <w:rPr>
          <w:rFonts w:ascii="Calibri" w:hAnsi="Calibri" w:cs="Calibri"/>
          <w:sz w:val="22"/>
          <w:szCs w:val="22"/>
        </w:rPr>
        <w:t xml:space="preserve">ission </w:t>
      </w:r>
      <w:r w:rsidR="00646987" w:rsidRPr="00292EAE">
        <w:rPr>
          <w:rFonts w:ascii="Calibri" w:hAnsi="Calibri" w:cs="Calibri"/>
          <w:sz w:val="22"/>
          <w:szCs w:val="22"/>
        </w:rPr>
        <w:t>H</w:t>
      </w:r>
      <w:r w:rsidR="00A61432" w:rsidRPr="00292EAE">
        <w:rPr>
          <w:rFonts w:ascii="Calibri" w:hAnsi="Calibri" w:cs="Calibri"/>
          <w:sz w:val="22"/>
          <w:szCs w:val="22"/>
        </w:rPr>
        <w:t xml:space="preserve">andicap est créée au niveau national avec la mise en place de moyens dédiés. Elle est composée </w:t>
      </w:r>
      <w:proofErr w:type="gramStart"/>
      <w:r w:rsidR="00A61432" w:rsidRPr="00292EAE">
        <w:rPr>
          <w:rFonts w:ascii="Calibri" w:hAnsi="Calibri" w:cs="Calibri"/>
          <w:sz w:val="22"/>
          <w:szCs w:val="22"/>
        </w:rPr>
        <w:t>d’</w:t>
      </w:r>
      <w:proofErr w:type="spellStart"/>
      <w:r w:rsidR="00A61432" w:rsidRPr="00292EAE">
        <w:rPr>
          <w:rFonts w:ascii="Calibri" w:hAnsi="Calibri" w:cs="Calibri"/>
          <w:sz w:val="22"/>
          <w:szCs w:val="22"/>
        </w:rPr>
        <w:t>un</w:t>
      </w:r>
      <w:r w:rsidR="00F66DE1" w:rsidRPr="00292EAE">
        <w:rPr>
          <w:rFonts w:ascii="Calibri" w:hAnsi="Calibri" w:cs="Calibri"/>
          <w:sz w:val="22"/>
          <w:szCs w:val="22"/>
        </w:rPr>
        <w:t>.</w:t>
      </w:r>
      <w:r w:rsidRPr="00292EAE">
        <w:rPr>
          <w:rFonts w:ascii="Calibri" w:hAnsi="Calibri" w:cs="Calibri"/>
          <w:sz w:val="22"/>
          <w:szCs w:val="22"/>
        </w:rPr>
        <w:t>e</w:t>
      </w:r>
      <w:proofErr w:type="spellEnd"/>
      <w:proofErr w:type="gramEnd"/>
      <w:r w:rsidRPr="00292EAE">
        <w:rPr>
          <w:rFonts w:ascii="Calibri" w:hAnsi="Calibri" w:cs="Calibri"/>
          <w:sz w:val="22"/>
          <w:szCs w:val="22"/>
        </w:rPr>
        <w:t xml:space="preserve"> </w:t>
      </w:r>
      <w:proofErr w:type="spellStart"/>
      <w:r w:rsidRPr="00292EAE">
        <w:rPr>
          <w:rFonts w:ascii="Calibri" w:hAnsi="Calibri" w:cs="Calibri"/>
          <w:sz w:val="22"/>
          <w:szCs w:val="22"/>
        </w:rPr>
        <w:t>Chargé</w:t>
      </w:r>
      <w:r w:rsidR="00F66DE1" w:rsidRPr="00292EAE">
        <w:rPr>
          <w:rFonts w:ascii="Calibri" w:hAnsi="Calibri" w:cs="Calibri"/>
          <w:sz w:val="22"/>
          <w:szCs w:val="22"/>
        </w:rPr>
        <w:t>.</w:t>
      </w:r>
      <w:r w:rsidRPr="00292EAE">
        <w:rPr>
          <w:rFonts w:ascii="Calibri" w:hAnsi="Calibri" w:cs="Calibri"/>
          <w:sz w:val="22"/>
          <w:szCs w:val="22"/>
        </w:rPr>
        <w:t>e</w:t>
      </w:r>
      <w:proofErr w:type="spellEnd"/>
      <w:r w:rsidRPr="00292EAE">
        <w:rPr>
          <w:rFonts w:ascii="Calibri" w:hAnsi="Calibri" w:cs="Calibri"/>
          <w:sz w:val="22"/>
          <w:szCs w:val="22"/>
        </w:rPr>
        <w:t xml:space="preserve"> de </w:t>
      </w:r>
      <w:r w:rsidR="00292EAE" w:rsidRPr="00292EAE">
        <w:rPr>
          <w:rFonts w:ascii="Calibri" w:hAnsi="Calibri" w:cs="Calibri"/>
          <w:sz w:val="22"/>
          <w:szCs w:val="22"/>
        </w:rPr>
        <w:t>Diversité et d’Inclusion</w:t>
      </w:r>
      <w:r w:rsidR="000C0AC2" w:rsidRPr="00292EAE">
        <w:rPr>
          <w:rFonts w:ascii="Calibri" w:hAnsi="Calibri" w:cs="Calibri"/>
          <w:sz w:val="22"/>
          <w:szCs w:val="22"/>
        </w:rPr>
        <w:t>, responsable de la politique handicap, et plus précisément :</w:t>
      </w:r>
    </w:p>
    <w:p w14:paraId="0A705B81" w14:textId="77777777" w:rsidR="00566487" w:rsidRDefault="00A61432" w:rsidP="00B45C0A">
      <w:pPr>
        <w:pStyle w:val="NormalWeb"/>
        <w:numPr>
          <w:ilvl w:val="0"/>
          <w:numId w:val="12"/>
        </w:numPr>
        <w:spacing w:before="0" w:beforeAutospacing="0" w:after="240" w:afterAutospacing="0"/>
        <w:rPr>
          <w:rFonts w:ascii="Calibri" w:hAnsi="Calibri" w:cs="Calibri"/>
          <w:sz w:val="22"/>
          <w:szCs w:val="22"/>
        </w:rPr>
      </w:pPr>
      <w:r w:rsidRPr="00566487">
        <w:rPr>
          <w:rFonts w:ascii="Calibri" w:hAnsi="Calibri" w:cs="Calibri"/>
          <w:sz w:val="22"/>
          <w:szCs w:val="22"/>
        </w:rPr>
        <w:t>Du pilotage global de l’accord (coordination de la mise en œuvre du plan d’actions, de la mobilisation du budget</w:t>
      </w:r>
      <w:r w:rsidR="00292EAE" w:rsidRPr="00566487">
        <w:rPr>
          <w:rFonts w:ascii="Calibri" w:hAnsi="Calibri" w:cs="Calibri"/>
          <w:sz w:val="22"/>
          <w:szCs w:val="22"/>
        </w:rPr>
        <w:t>, notamment en lien avec la convention de services de l’</w:t>
      </w:r>
      <w:r w:rsidR="0072372F" w:rsidRPr="00566487">
        <w:rPr>
          <w:rFonts w:ascii="Calibri" w:hAnsi="Calibri" w:cs="Calibri"/>
          <w:sz w:val="22"/>
          <w:szCs w:val="22"/>
        </w:rPr>
        <w:t>AGEFIPH)</w:t>
      </w:r>
      <w:r w:rsidRPr="00566487">
        <w:rPr>
          <w:rFonts w:ascii="Calibri" w:hAnsi="Calibri" w:cs="Calibri"/>
          <w:sz w:val="22"/>
          <w:szCs w:val="22"/>
        </w:rPr>
        <w:t xml:space="preserve"> pour appliquer les mesures définies et du suivi des objectifs) ;</w:t>
      </w:r>
    </w:p>
    <w:p w14:paraId="41656D77" w14:textId="133C46AF" w:rsidR="003E567C" w:rsidRPr="00566487" w:rsidRDefault="003E567C" w:rsidP="00B45C0A">
      <w:pPr>
        <w:pStyle w:val="NormalWeb"/>
        <w:numPr>
          <w:ilvl w:val="0"/>
          <w:numId w:val="12"/>
        </w:numPr>
        <w:spacing w:before="0" w:beforeAutospacing="0" w:after="240" w:afterAutospacing="0"/>
        <w:rPr>
          <w:rFonts w:ascii="Calibri" w:hAnsi="Calibri" w:cs="Calibri"/>
          <w:sz w:val="22"/>
          <w:szCs w:val="22"/>
        </w:rPr>
      </w:pPr>
      <w:r w:rsidRPr="00566487">
        <w:rPr>
          <w:rFonts w:ascii="Calibri" w:hAnsi="Calibri" w:cs="Calibri"/>
          <w:sz w:val="22"/>
          <w:szCs w:val="22"/>
        </w:rPr>
        <w:t>De l’animation du réseau de Relais Handicap</w:t>
      </w:r>
    </w:p>
    <w:p w14:paraId="65E9A5BF" w14:textId="68480CCF" w:rsidR="003E567C" w:rsidRPr="003E567C" w:rsidRDefault="00A61432" w:rsidP="003E567C">
      <w:pPr>
        <w:pStyle w:val="NormalWeb"/>
        <w:numPr>
          <w:ilvl w:val="0"/>
          <w:numId w:val="12"/>
        </w:numPr>
        <w:spacing w:before="0" w:beforeAutospacing="0"/>
        <w:rPr>
          <w:rFonts w:ascii="Calibri" w:hAnsi="Calibri" w:cs="Calibri"/>
          <w:sz w:val="22"/>
          <w:szCs w:val="22"/>
        </w:rPr>
      </w:pPr>
      <w:r w:rsidRPr="00292EAE">
        <w:rPr>
          <w:rFonts w:ascii="Calibri" w:hAnsi="Calibri" w:cs="Calibri"/>
          <w:sz w:val="22"/>
          <w:szCs w:val="22"/>
        </w:rPr>
        <w:t xml:space="preserve">Il est l’interlocuteur </w:t>
      </w:r>
      <w:r w:rsidR="003E567C">
        <w:rPr>
          <w:rFonts w:ascii="Calibri" w:hAnsi="Calibri" w:cs="Calibri"/>
          <w:sz w:val="22"/>
          <w:szCs w:val="22"/>
        </w:rPr>
        <w:t xml:space="preserve">dédié </w:t>
      </w:r>
      <w:r w:rsidRPr="00292EAE">
        <w:rPr>
          <w:rFonts w:ascii="Calibri" w:hAnsi="Calibri" w:cs="Calibri"/>
          <w:sz w:val="22"/>
          <w:szCs w:val="22"/>
        </w:rPr>
        <w:t>d</w:t>
      </w:r>
      <w:r w:rsidR="0072372F">
        <w:rPr>
          <w:rFonts w:ascii="Calibri" w:hAnsi="Calibri" w:cs="Calibri"/>
          <w:sz w:val="22"/>
          <w:szCs w:val="22"/>
        </w:rPr>
        <w:t>u service Grands Comptes de l’AGEFIPH</w:t>
      </w:r>
    </w:p>
    <w:p w14:paraId="5BA9D941" w14:textId="2552A507" w:rsidR="002B13DE" w:rsidRPr="00292EAE" w:rsidRDefault="00646987" w:rsidP="00940400">
      <w:pPr>
        <w:pStyle w:val="CWACorpsdetexte"/>
      </w:pPr>
      <w:r w:rsidRPr="00292EAE">
        <w:t xml:space="preserve">La Mission Handicap </w:t>
      </w:r>
      <w:r w:rsidR="00566487">
        <w:t>s’appuiera</w:t>
      </w:r>
      <w:r w:rsidR="004D385B" w:rsidRPr="00292EAE">
        <w:t xml:space="preserve"> sur un réseau de</w:t>
      </w:r>
      <w:r w:rsidR="00D0766F" w:rsidRPr="00292EAE">
        <w:t xml:space="preserve"> 1</w:t>
      </w:r>
      <w:r w:rsidR="00727C99">
        <w:t>3</w:t>
      </w:r>
      <w:r w:rsidR="004D385B" w:rsidRPr="00292EAE">
        <w:t xml:space="preserve"> Relais Handicap</w:t>
      </w:r>
      <w:r w:rsidR="003A21B5" w:rsidRPr="00292EAE">
        <w:t xml:space="preserve"> (un par région).</w:t>
      </w:r>
    </w:p>
    <w:p w14:paraId="6453C56B" w14:textId="371B5164" w:rsidR="009A17C1" w:rsidRPr="00292EAE" w:rsidRDefault="000846FC" w:rsidP="00940400">
      <w:pPr>
        <w:pStyle w:val="CWACorpsdetexte"/>
      </w:pPr>
      <w:r w:rsidRPr="00292EAE">
        <w:t>La mission</w:t>
      </w:r>
      <w:r w:rsidR="00F64F39" w:rsidRPr="00292EAE">
        <w:t xml:space="preserve"> de ce</w:t>
      </w:r>
      <w:r w:rsidR="009A17C1" w:rsidRPr="00292EAE">
        <w:t>s Relais Handicap ser</w:t>
      </w:r>
      <w:r w:rsidR="00F64F39" w:rsidRPr="00292EAE">
        <w:t xml:space="preserve">a d’exercer un rôle de conseil auprès des magasins, </w:t>
      </w:r>
      <w:r w:rsidR="00DC128A" w:rsidRPr="00292EAE">
        <w:t>de rechercher des solutions d’adaptation de poste en collaboration avec la Mission Handicap</w:t>
      </w:r>
      <w:r w:rsidR="00BB7E8E" w:rsidRPr="00292EAE">
        <w:t xml:space="preserve"> et</w:t>
      </w:r>
      <w:r w:rsidR="00DC128A" w:rsidRPr="00292EAE">
        <w:t xml:space="preserve"> d’orienter les collaborateurs ayant des problématiques de santé</w:t>
      </w:r>
      <w:r w:rsidR="00BB7E8E" w:rsidRPr="00292EAE">
        <w:t>. Ils seront également mobilisés lors d’évènements de recrutement dédiés aux personnes en situation de handicap.</w:t>
      </w:r>
      <w:r w:rsidR="00467433" w:rsidRPr="00292EAE">
        <w:t xml:space="preserve"> Une fiche de mission leur sera soumise au moment de leur prise de mandat, et</w:t>
      </w:r>
      <w:r w:rsidR="00657AD5" w:rsidRPr="00292EAE">
        <w:t xml:space="preserve"> ils</w:t>
      </w:r>
      <w:r w:rsidR="00467433" w:rsidRPr="00292EAE">
        <w:t xml:space="preserve"> seront régulièrement animés par la Mission Handicap.</w:t>
      </w:r>
      <w:r w:rsidR="007579B2" w:rsidRPr="00292EAE">
        <w:t xml:space="preserve"> Leurs coordonnées seront communiquées et </w:t>
      </w:r>
      <w:r w:rsidR="00657AD5" w:rsidRPr="00292EAE">
        <w:t>affichées</w:t>
      </w:r>
      <w:r w:rsidR="007579B2" w:rsidRPr="00292EAE">
        <w:t xml:space="preserve"> en magasin afin de faciliter </w:t>
      </w:r>
      <w:r w:rsidR="00ED55DB" w:rsidRPr="00292EAE">
        <w:t>leur visibilité</w:t>
      </w:r>
      <w:r w:rsidR="00657AD5" w:rsidRPr="00292EAE">
        <w:t xml:space="preserve"> et l’exercice de leur mandat.</w:t>
      </w:r>
    </w:p>
    <w:p w14:paraId="3011CDDA" w14:textId="2707FCCF" w:rsidR="00CE6AA5" w:rsidRPr="00292EAE" w:rsidRDefault="00BF1F3D" w:rsidP="00940400">
      <w:pPr>
        <w:pStyle w:val="CWACorpsdetexte"/>
      </w:pPr>
      <w:r w:rsidRPr="00292EAE">
        <w:t xml:space="preserve">Les Relais Handicap seront des Responsables ou Directeurs de Magasin, </w:t>
      </w:r>
      <w:r w:rsidR="002F027C" w:rsidRPr="00292EAE">
        <w:t xml:space="preserve">en CDI depuis plus de 6 mois. </w:t>
      </w:r>
      <w:r w:rsidR="00E6752D" w:rsidRPr="00E6752D">
        <w:t>Les Relais Handicap désignés dans le cadre du précédent accord demeurent en fonction pour la durée du présent accord.</w:t>
      </w:r>
      <w:r w:rsidR="00561413">
        <w:t xml:space="preserve"> </w:t>
      </w:r>
      <w:r w:rsidR="00561413" w:rsidRPr="00561413">
        <w:t>En cas de départ d’un Relais Handicap ou de vacance de poste, il sera procédé à un appel à candidatures</w:t>
      </w:r>
      <w:r w:rsidR="00561413">
        <w:t xml:space="preserve">. </w:t>
      </w:r>
      <w:r w:rsidR="00843E96" w:rsidRPr="00292EAE">
        <w:t>Si plusieurs volontaires se présentent, le choix du Relai Handicap sera soumis au vote du CSE.</w:t>
      </w:r>
      <w:r w:rsidR="00EA2EBD" w:rsidRPr="00292EAE">
        <w:t xml:space="preserve"> </w:t>
      </w:r>
      <w:r w:rsidR="008D5F50" w:rsidRPr="00292EAE">
        <w:t>Leur mandat</w:t>
      </w:r>
      <w:r w:rsidR="00965ECC" w:rsidRPr="00292EAE">
        <w:t xml:space="preserve"> sera </w:t>
      </w:r>
      <w:r w:rsidR="0067670E">
        <w:t xml:space="preserve">de la </w:t>
      </w:r>
      <w:r w:rsidR="008D5F50" w:rsidRPr="00292EAE">
        <w:t>durée du présent accord.</w:t>
      </w:r>
    </w:p>
    <w:p w14:paraId="0C5AB639" w14:textId="77777777" w:rsidR="007458FB" w:rsidRDefault="007458FB">
      <w:pPr>
        <w:rPr>
          <w:smallCaps/>
          <w:szCs w:val="20"/>
        </w:rPr>
      </w:pPr>
      <w:r>
        <w:rPr>
          <w:b/>
        </w:rPr>
        <w:br w:type="page"/>
      </w:r>
    </w:p>
    <w:p w14:paraId="346D4BDB" w14:textId="27C359DA" w:rsidR="00AF45B0" w:rsidRPr="00C13293" w:rsidRDefault="00AF45B0" w:rsidP="00AF45B0">
      <w:pPr>
        <w:pStyle w:val="CWATitre2"/>
        <w:numPr>
          <w:ilvl w:val="1"/>
          <w:numId w:val="1"/>
        </w:numPr>
        <w:rPr>
          <w:b w:val="0"/>
        </w:rPr>
      </w:pPr>
      <w:bookmarkStart w:id="21" w:name="_Toc225242439"/>
      <w:r w:rsidRPr="00C13293">
        <w:rPr>
          <w:b w:val="0"/>
        </w:rPr>
        <w:lastRenderedPageBreak/>
        <w:t>La commission de suivi de l’accord</w:t>
      </w:r>
      <w:bookmarkEnd w:id="21"/>
    </w:p>
    <w:p w14:paraId="097B86F0" w14:textId="123EBE10" w:rsidR="00AF45B0" w:rsidRPr="00C13293" w:rsidRDefault="00AF45B0" w:rsidP="00AF45B0">
      <w:pPr>
        <w:pStyle w:val="Corpsdetexte"/>
      </w:pPr>
      <w:r w:rsidRPr="00C13293">
        <w:t xml:space="preserve">Une commission de suivi du présent accord </w:t>
      </w:r>
      <w:r w:rsidR="0027605C" w:rsidRPr="00C13293">
        <w:t xml:space="preserve">sera </w:t>
      </w:r>
      <w:proofErr w:type="gramStart"/>
      <w:r w:rsidR="0027605C" w:rsidRPr="00C13293">
        <w:t>mise</w:t>
      </w:r>
      <w:proofErr w:type="gramEnd"/>
      <w:r w:rsidR="0027605C" w:rsidRPr="00C13293">
        <w:t xml:space="preserve"> en place et sera composée des membres suivants :</w:t>
      </w:r>
    </w:p>
    <w:p w14:paraId="7E9AF0CB" w14:textId="7EBF98B1" w:rsidR="00190EAF" w:rsidRPr="00C13293" w:rsidRDefault="00190EAF" w:rsidP="0027605C">
      <w:pPr>
        <w:pStyle w:val="Corpsdetexte"/>
        <w:numPr>
          <w:ilvl w:val="0"/>
          <w:numId w:val="5"/>
        </w:numPr>
      </w:pPr>
      <w:proofErr w:type="gramStart"/>
      <w:r w:rsidRPr="00C13293">
        <w:t>un</w:t>
      </w:r>
      <w:proofErr w:type="gramEnd"/>
      <w:r w:rsidRPr="00C13293">
        <w:t xml:space="preserve"> membre du CSE Groupe Courir ;</w:t>
      </w:r>
    </w:p>
    <w:p w14:paraId="1D1ED5B5" w14:textId="7FF71576" w:rsidR="00815A0D" w:rsidRPr="00C13293" w:rsidRDefault="00815A0D" w:rsidP="00815A0D">
      <w:pPr>
        <w:pStyle w:val="Corpsdetexte"/>
        <w:numPr>
          <w:ilvl w:val="0"/>
          <w:numId w:val="5"/>
        </w:numPr>
      </w:pPr>
      <w:proofErr w:type="gramStart"/>
      <w:r w:rsidRPr="00C13293">
        <w:t>un</w:t>
      </w:r>
      <w:proofErr w:type="gramEnd"/>
      <w:r w:rsidRPr="00C13293">
        <w:t xml:space="preserve"> membre du CSE Courir France ;</w:t>
      </w:r>
    </w:p>
    <w:p w14:paraId="7C230F6A" w14:textId="31286320" w:rsidR="006E00D4" w:rsidRPr="00C13293" w:rsidRDefault="00CA031C" w:rsidP="0027605C">
      <w:pPr>
        <w:pStyle w:val="Corpsdetexte"/>
        <w:numPr>
          <w:ilvl w:val="0"/>
          <w:numId w:val="5"/>
        </w:numPr>
      </w:pPr>
      <w:proofErr w:type="gramStart"/>
      <w:r w:rsidRPr="00C13293">
        <w:t>un</w:t>
      </w:r>
      <w:proofErr w:type="gramEnd"/>
      <w:r w:rsidR="008E7FBA">
        <w:t>(e)</w:t>
      </w:r>
      <w:r w:rsidRPr="00C13293">
        <w:t xml:space="preserve"> représentant</w:t>
      </w:r>
      <w:r w:rsidR="008E7FBA">
        <w:t>(</w:t>
      </w:r>
      <w:r w:rsidR="00D21197">
        <w:t>e</w:t>
      </w:r>
      <w:r w:rsidR="008E7FBA">
        <w:t>)</w:t>
      </w:r>
      <w:r w:rsidRPr="00C13293">
        <w:t xml:space="preserve"> de chaque organisation syndicale signataire ;</w:t>
      </w:r>
    </w:p>
    <w:p w14:paraId="5D9A690D" w14:textId="00CA03C2" w:rsidR="00CA031C" w:rsidRPr="00C13293" w:rsidRDefault="00A6757F" w:rsidP="0027605C">
      <w:pPr>
        <w:pStyle w:val="Corpsdetexte"/>
        <w:numPr>
          <w:ilvl w:val="0"/>
          <w:numId w:val="5"/>
        </w:numPr>
      </w:pPr>
      <w:proofErr w:type="gramStart"/>
      <w:r w:rsidRPr="00C13293">
        <w:t>un</w:t>
      </w:r>
      <w:proofErr w:type="gramEnd"/>
      <w:r w:rsidR="008E7FBA">
        <w:t>(e)</w:t>
      </w:r>
      <w:r w:rsidRPr="00C13293">
        <w:t xml:space="preserve"> responsable ou directeur</w:t>
      </w:r>
      <w:r w:rsidR="000E0AE6">
        <w:t>(</w:t>
      </w:r>
      <w:proofErr w:type="spellStart"/>
      <w:r w:rsidR="000E0AE6">
        <w:t>rice</w:t>
      </w:r>
      <w:proofErr w:type="spellEnd"/>
      <w:r w:rsidR="000E0AE6">
        <w:t>)</w:t>
      </w:r>
      <w:r w:rsidRPr="00C13293">
        <w:t xml:space="preserve"> de magasin</w:t>
      </w:r>
      <w:r w:rsidR="002D3F33" w:rsidRPr="00C13293">
        <w:t xml:space="preserve"> (Courir France)</w:t>
      </w:r>
      <w:r w:rsidRPr="00C13293">
        <w:t> ;</w:t>
      </w:r>
    </w:p>
    <w:p w14:paraId="7C6909A9" w14:textId="658C64C5" w:rsidR="007A74DA" w:rsidRPr="00C13293" w:rsidRDefault="007A74DA" w:rsidP="0027605C">
      <w:pPr>
        <w:pStyle w:val="Corpsdetexte"/>
        <w:numPr>
          <w:ilvl w:val="0"/>
          <w:numId w:val="5"/>
        </w:numPr>
      </w:pPr>
      <w:proofErr w:type="gramStart"/>
      <w:r w:rsidRPr="00C13293">
        <w:t>un</w:t>
      </w:r>
      <w:proofErr w:type="gramEnd"/>
      <w:r w:rsidR="008E7FBA">
        <w:t>(e)</w:t>
      </w:r>
      <w:r w:rsidRPr="00C13293">
        <w:t xml:space="preserve"> directeur</w:t>
      </w:r>
      <w:r w:rsidR="008E7FBA">
        <w:t>(</w:t>
      </w:r>
      <w:proofErr w:type="spellStart"/>
      <w:r w:rsidR="008E7FBA">
        <w:t>rice</w:t>
      </w:r>
      <w:proofErr w:type="spellEnd"/>
      <w:r w:rsidR="008E7FBA">
        <w:t>)</w:t>
      </w:r>
      <w:r w:rsidRPr="00C13293">
        <w:t xml:space="preserve"> régional</w:t>
      </w:r>
      <w:r w:rsidR="008E7FBA">
        <w:t>(e)</w:t>
      </w:r>
      <w:r w:rsidRPr="00C13293">
        <w:t xml:space="preserve"> (Courir France) ;</w:t>
      </w:r>
    </w:p>
    <w:p w14:paraId="1011CC8F" w14:textId="76CC0F7F" w:rsidR="00A6757F" w:rsidRPr="00C13293" w:rsidRDefault="002D3F33" w:rsidP="0027605C">
      <w:pPr>
        <w:pStyle w:val="Corpsdetexte"/>
        <w:numPr>
          <w:ilvl w:val="0"/>
          <w:numId w:val="5"/>
        </w:numPr>
      </w:pPr>
      <w:proofErr w:type="gramStart"/>
      <w:r w:rsidRPr="00C13293">
        <w:t>un</w:t>
      </w:r>
      <w:proofErr w:type="gramEnd"/>
      <w:r w:rsidR="000E0AE6">
        <w:t xml:space="preserve">(e) </w:t>
      </w:r>
      <w:r w:rsidRPr="00C13293">
        <w:t>manager siège (Gr</w:t>
      </w:r>
      <w:r w:rsidR="007A74DA" w:rsidRPr="00C13293">
        <w:t>oupe Courir) ;</w:t>
      </w:r>
    </w:p>
    <w:p w14:paraId="64E789BE" w14:textId="4B2E3B6E" w:rsidR="007A74DA" w:rsidRPr="00C13293" w:rsidRDefault="00ED2640" w:rsidP="0027605C">
      <w:pPr>
        <w:pStyle w:val="Corpsdetexte"/>
        <w:numPr>
          <w:ilvl w:val="0"/>
          <w:numId w:val="5"/>
        </w:numPr>
      </w:pPr>
      <w:proofErr w:type="gramStart"/>
      <w:r w:rsidRPr="00C13293">
        <w:t>un</w:t>
      </w:r>
      <w:proofErr w:type="gramEnd"/>
      <w:r w:rsidR="000E0AE6">
        <w:t>(e)</w:t>
      </w:r>
      <w:r w:rsidRPr="00C13293">
        <w:t xml:space="preserve"> responsable ressources humaines ;</w:t>
      </w:r>
    </w:p>
    <w:p w14:paraId="63F637B0" w14:textId="3D468F4E" w:rsidR="00ED2640" w:rsidRPr="00C13293" w:rsidRDefault="00D1532C" w:rsidP="0027605C">
      <w:pPr>
        <w:pStyle w:val="Corpsdetexte"/>
        <w:numPr>
          <w:ilvl w:val="0"/>
          <w:numId w:val="5"/>
        </w:numPr>
      </w:pPr>
      <w:proofErr w:type="gramStart"/>
      <w:r w:rsidRPr="00C13293">
        <w:t>le</w:t>
      </w:r>
      <w:proofErr w:type="gramEnd"/>
      <w:r w:rsidR="000E0AE6">
        <w:t>(</w:t>
      </w:r>
      <w:r w:rsidRPr="00C13293">
        <w:t>la</w:t>
      </w:r>
      <w:r w:rsidR="000E0AE6">
        <w:t>)</w:t>
      </w:r>
      <w:r w:rsidRPr="00C13293">
        <w:t xml:space="preserve"> Chargé</w:t>
      </w:r>
      <w:r w:rsidR="00D77345">
        <w:t>(</w:t>
      </w:r>
      <w:r w:rsidR="00D322AF">
        <w:t>e)</w:t>
      </w:r>
      <w:r w:rsidRPr="00C13293">
        <w:t xml:space="preserve"> de</w:t>
      </w:r>
      <w:r w:rsidR="00586E56" w:rsidRPr="00C13293">
        <w:t xml:space="preserve"> Diversité et Inclusion</w:t>
      </w:r>
    </w:p>
    <w:p w14:paraId="52C771D4" w14:textId="532BA4A5" w:rsidR="00ED2640" w:rsidRPr="00C13293" w:rsidRDefault="000722FD" w:rsidP="00ED2640">
      <w:pPr>
        <w:pStyle w:val="Corpsdetexte"/>
      </w:pPr>
      <w:r w:rsidRPr="00C13293">
        <w:t xml:space="preserve">La commission de suivi se réunira </w:t>
      </w:r>
      <w:r w:rsidR="00720A98" w:rsidRPr="00C13293">
        <w:t>une fois par an.</w:t>
      </w:r>
    </w:p>
    <w:p w14:paraId="067CA1DB" w14:textId="2AEA2E51" w:rsidR="0014479B" w:rsidRPr="00292EAE" w:rsidRDefault="007A774E" w:rsidP="007F58BD">
      <w:pPr>
        <w:pStyle w:val="Corpsdetexte"/>
      </w:pPr>
      <w:r w:rsidRPr="00292EAE">
        <w:t>Cette commission aura notamment pour rôle </w:t>
      </w:r>
      <w:r w:rsidR="004C6A80" w:rsidRPr="00292EAE">
        <w:t>de suivre la mise en œuvre de la politique handicap</w:t>
      </w:r>
      <w:r w:rsidR="0055778B" w:rsidRPr="00292EAE">
        <w:t xml:space="preserve"> définie par le présent accord</w:t>
      </w:r>
      <w:r w:rsidR="00BE1EFC" w:rsidRPr="00292EAE">
        <w:t xml:space="preserve"> au travers </w:t>
      </w:r>
      <w:r w:rsidR="0014479B" w:rsidRPr="00292EAE">
        <w:t>du bilan annuel</w:t>
      </w:r>
      <w:r w:rsidR="000F4C2E">
        <w:t xml:space="preserve">. </w:t>
      </w:r>
      <w:r w:rsidR="00CC1AD9" w:rsidRPr="00292EAE">
        <w:t xml:space="preserve">Elle pourra être amenée </w:t>
      </w:r>
      <w:r w:rsidR="005B7F31" w:rsidRPr="00292EAE">
        <w:t>à faire des préconisations pour améliorer la mise en œuvre de cet</w:t>
      </w:r>
      <w:r w:rsidR="00C24714" w:rsidRPr="00292EAE">
        <w:t>te politique.</w:t>
      </w:r>
    </w:p>
    <w:p w14:paraId="2C254447" w14:textId="2A330DA2" w:rsidR="00A35579" w:rsidRPr="00292EAE" w:rsidRDefault="007937DA" w:rsidP="00E64086">
      <w:pPr>
        <w:pStyle w:val="Corpsdetexte"/>
        <w:rPr>
          <w:smallCaps/>
          <w:szCs w:val="20"/>
        </w:rPr>
      </w:pPr>
      <w:r w:rsidRPr="00292EAE">
        <w:t xml:space="preserve">Les membres de la commission de suivi de l’accord seront tenus à l’obligation de confidentialité pour toutes les situations individuelles </w:t>
      </w:r>
      <w:r w:rsidR="00DD6431" w:rsidRPr="00292EAE">
        <w:t xml:space="preserve">susceptibles d’être </w:t>
      </w:r>
      <w:r w:rsidR="00A44445" w:rsidRPr="00292EAE">
        <w:t>évoquées au cours des réunions de la commission.</w:t>
      </w:r>
      <w:r w:rsidR="00E64086" w:rsidRPr="00292EAE">
        <w:t xml:space="preserve"> </w:t>
      </w:r>
    </w:p>
    <w:p w14:paraId="6EDFD403" w14:textId="43419273" w:rsidR="00093A66" w:rsidRPr="00292EAE" w:rsidRDefault="00093A66" w:rsidP="00260F3C">
      <w:pPr>
        <w:pStyle w:val="CWATitre1"/>
        <w:numPr>
          <w:ilvl w:val="0"/>
          <w:numId w:val="1"/>
        </w:numPr>
        <w:rPr>
          <w:b w:val="0"/>
        </w:rPr>
      </w:pPr>
      <w:bookmarkStart w:id="22" w:name="A81B1CFEB435CD0A-EFL"/>
      <w:bookmarkStart w:id="23" w:name="I20090320125346A6426875EA1AFA"/>
      <w:bookmarkStart w:id="24" w:name="A8201CFEB435CD0A-EFL"/>
      <w:bookmarkStart w:id="25" w:name="_Toc225242440"/>
      <w:bookmarkEnd w:id="22"/>
      <w:bookmarkEnd w:id="23"/>
      <w:bookmarkEnd w:id="24"/>
      <w:r w:rsidRPr="00292EAE">
        <w:rPr>
          <w:b w:val="0"/>
        </w:rPr>
        <w:t>durée de l’accord</w:t>
      </w:r>
      <w:bookmarkEnd w:id="25"/>
    </w:p>
    <w:p w14:paraId="12C8C43C" w14:textId="42F938FA" w:rsidR="0095503A" w:rsidRDefault="007B25AD" w:rsidP="009A34F8">
      <w:pPr>
        <w:pStyle w:val="CWACorpsdetexte"/>
      </w:pPr>
      <w:r w:rsidRPr="00292EAE">
        <w:t xml:space="preserve">Le présent accord </w:t>
      </w:r>
      <w:r w:rsidR="00816709" w:rsidRPr="00292EAE">
        <w:t xml:space="preserve">prendra effet pour </w:t>
      </w:r>
      <w:r w:rsidR="00ED6B72">
        <w:t>quatre</w:t>
      </w:r>
      <w:r w:rsidR="00A563CD" w:rsidRPr="00292EAE">
        <w:t xml:space="preserve"> années civiles </w:t>
      </w:r>
      <w:r w:rsidR="00DE42B8" w:rsidRPr="00292EAE">
        <w:t>à compter du 1</w:t>
      </w:r>
      <w:r w:rsidR="00DE42B8" w:rsidRPr="00292EAE">
        <w:rPr>
          <w:vertAlign w:val="superscript"/>
        </w:rPr>
        <w:t>er</w:t>
      </w:r>
      <w:r w:rsidR="00DE42B8" w:rsidRPr="00292EAE">
        <w:t xml:space="preserve"> janvier 202</w:t>
      </w:r>
      <w:r w:rsidR="004B2696">
        <w:t>6.</w:t>
      </w:r>
      <w:bookmarkStart w:id="26" w:name="_Hlk36734266"/>
    </w:p>
    <w:p w14:paraId="069646E2" w14:textId="3B1CDB3C" w:rsidR="00756195" w:rsidRPr="00292EAE" w:rsidRDefault="00756195" w:rsidP="009A34F8">
      <w:pPr>
        <w:pStyle w:val="CWACorpsdetexte"/>
      </w:pPr>
      <w:r w:rsidRPr="00292EAE">
        <w:t xml:space="preserve">Les termes du </w:t>
      </w:r>
      <w:r w:rsidR="00534902" w:rsidRPr="00292EAE">
        <w:t>présent accord seront portés à la connaissance de l’ensemble du personnel par voie d’affichage ou tout autre support de communication.</w:t>
      </w:r>
    </w:p>
    <w:bookmarkEnd w:id="26"/>
    <w:p w14:paraId="3B6FABC0" w14:textId="2679E758" w:rsidR="009A34F8" w:rsidRPr="00431A9F" w:rsidRDefault="0094049B" w:rsidP="0067670E">
      <w:r w:rsidRPr="00431A9F">
        <w:t>Fait à Paris</w:t>
      </w:r>
      <w:r w:rsidR="009A34F8" w:rsidRPr="00431A9F">
        <w:t xml:space="preserve">, </w:t>
      </w:r>
      <w:r w:rsidR="00A925A5" w:rsidRPr="00431A9F">
        <w:t xml:space="preserve">le </w:t>
      </w:r>
      <w:r w:rsidR="0067670E">
        <w:t>2</w:t>
      </w:r>
      <w:r w:rsidR="00AF5BD9">
        <w:t>4</w:t>
      </w:r>
      <w:r w:rsidR="00341EE8" w:rsidRPr="00431A9F">
        <w:t xml:space="preserve"> mars 2026.</w:t>
      </w:r>
    </w:p>
    <w:p w14:paraId="461CB3F3" w14:textId="77777777" w:rsidR="00A925A5" w:rsidRPr="00292EAE" w:rsidRDefault="00A925A5" w:rsidP="009A34F8">
      <w:pPr>
        <w:pStyle w:val="CWACorpsdetexte"/>
      </w:pPr>
      <w:r w:rsidRPr="00292EAE">
        <w:t xml:space="preserve">En </w:t>
      </w:r>
      <w:r w:rsidR="004E22BC" w:rsidRPr="00292EAE">
        <w:t>six</w:t>
      </w:r>
      <w:r w:rsidRPr="00292EAE">
        <w:t xml:space="preserve"> exemplaires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235"/>
      </w:tblGrid>
      <w:tr w:rsidR="00F52D8D" w:rsidRPr="00292EAE" w14:paraId="07A33295" w14:textId="77777777" w:rsidTr="006F4B73">
        <w:tc>
          <w:tcPr>
            <w:tcW w:w="5387" w:type="dxa"/>
            <w:vAlign w:val="center"/>
          </w:tcPr>
          <w:p w14:paraId="15B5EFF6" w14:textId="77777777" w:rsidR="00F52D8D" w:rsidRPr="00292EAE" w:rsidRDefault="00F52D8D" w:rsidP="00F52D8D">
            <w:pPr>
              <w:pStyle w:val="CWACorpsdetexte"/>
              <w:jc w:val="left"/>
            </w:pPr>
            <w:r w:rsidRPr="00292EAE">
              <w:t>Pour les Entreprises du Groupe :</w:t>
            </w:r>
          </w:p>
        </w:tc>
        <w:tc>
          <w:tcPr>
            <w:tcW w:w="4235" w:type="dxa"/>
            <w:vAlign w:val="center"/>
          </w:tcPr>
          <w:p w14:paraId="7FC36FC1" w14:textId="77777777" w:rsidR="00F52D8D" w:rsidRPr="00292EAE" w:rsidRDefault="00F52D8D" w:rsidP="00F52D8D">
            <w:pPr>
              <w:pStyle w:val="CWACorpsdetexte"/>
              <w:jc w:val="left"/>
            </w:pPr>
            <w:r w:rsidRPr="00292EAE">
              <w:t>Pour les salariés :</w:t>
            </w:r>
          </w:p>
        </w:tc>
      </w:tr>
      <w:tr w:rsidR="00DB7FD4" w:rsidRPr="00292EAE" w14:paraId="3F30E79A" w14:textId="77777777" w:rsidTr="006F4B73">
        <w:trPr>
          <w:trHeight w:val="1531"/>
        </w:trPr>
        <w:tc>
          <w:tcPr>
            <w:tcW w:w="5387" w:type="dxa"/>
            <w:vAlign w:val="center"/>
          </w:tcPr>
          <w:p w14:paraId="1AD82E29" w14:textId="42E3BCEE" w:rsidR="00DB7FD4" w:rsidRPr="00292EAE" w:rsidRDefault="00DB7FD4" w:rsidP="00DB7FD4">
            <w:pPr>
              <w:pStyle w:val="CWACorpsdetexte"/>
              <w:jc w:val="left"/>
            </w:pPr>
          </w:p>
        </w:tc>
        <w:tc>
          <w:tcPr>
            <w:tcW w:w="4235" w:type="dxa"/>
            <w:vAlign w:val="center"/>
          </w:tcPr>
          <w:p w14:paraId="726F9EED" w14:textId="77777777" w:rsidR="00DB7FD4" w:rsidRPr="00292EAE" w:rsidRDefault="00DB7FD4" w:rsidP="00DB7FD4">
            <w:pPr>
              <w:pStyle w:val="CWACorpsdetexte"/>
              <w:jc w:val="left"/>
            </w:pPr>
            <w:r w:rsidRPr="00292EAE">
              <w:t>Les organisations syndicales représentatives au sein du Groupe :</w:t>
            </w:r>
          </w:p>
        </w:tc>
      </w:tr>
      <w:tr w:rsidR="00DB7FD4" w:rsidRPr="00292EAE" w14:paraId="7A3019B1" w14:textId="77777777" w:rsidTr="006F4B73">
        <w:trPr>
          <w:trHeight w:val="1531"/>
        </w:trPr>
        <w:tc>
          <w:tcPr>
            <w:tcW w:w="5387" w:type="dxa"/>
            <w:vAlign w:val="center"/>
          </w:tcPr>
          <w:p w14:paraId="5231E260" w14:textId="77777777" w:rsidR="00DB7FD4" w:rsidRPr="00292EAE" w:rsidRDefault="00DB7FD4" w:rsidP="00DB7FD4">
            <w:pPr>
              <w:pStyle w:val="CWACorpsdetexte"/>
              <w:jc w:val="left"/>
            </w:pPr>
          </w:p>
        </w:tc>
        <w:tc>
          <w:tcPr>
            <w:tcW w:w="4235" w:type="dxa"/>
            <w:vAlign w:val="center"/>
          </w:tcPr>
          <w:p w14:paraId="5EC65823" w14:textId="35D3D1A6" w:rsidR="00DB7FD4" w:rsidRPr="00292EAE" w:rsidRDefault="00DB7FD4" w:rsidP="00DB7FD4">
            <w:pPr>
              <w:pStyle w:val="CWACorpsdetexte"/>
              <w:jc w:val="left"/>
            </w:pPr>
          </w:p>
        </w:tc>
      </w:tr>
      <w:tr w:rsidR="00DB7FD4" w:rsidRPr="00292EAE" w14:paraId="2574B71D" w14:textId="77777777" w:rsidTr="006F4B73">
        <w:trPr>
          <w:trHeight w:val="1531"/>
        </w:trPr>
        <w:tc>
          <w:tcPr>
            <w:tcW w:w="5387" w:type="dxa"/>
            <w:vAlign w:val="center"/>
          </w:tcPr>
          <w:p w14:paraId="2256997B" w14:textId="77777777" w:rsidR="00DB7FD4" w:rsidRPr="00292EAE" w:rsidRDefault="00DB7FD4" w:rsidP="00DB7FD4">
            <w:pPr>
              <w:pStyle w:val="CWACorpsdetexte"/>
              <w:jc w:val="left"/>
            </w:pPr>
          </w:p>
        </w:tc>
        <w:tc>
          <w:tcPr>
            <w:tcW w:w="4235" w:type="dxa"/>
            <w:vAlign w:val="center"/>
          </w:tcPr>
          <w:p w14:paraId="6F4AD906" w14:textId="1A1EA952" w:rsidR="00DB7FD4" w:rsidRPr="00292EAE" w:rsidRDefault="00DB7FD4" w:rsidP="00DB7FD4">
            <w:pPr>
              <w:pStyle w:val="CWACorpsdetexte"/>
              <w:jc w:val="left"/>
            </w:pPr>
          </w:p>
        </w:tc>
      </w:tr>
    </w:tbl>
    <w:p w14:paraId="266C8DE5" w14:textId="7894CE0F" w:rsidR="00ED154E" w:rsidRPr="00292EAE" w:rsidRDefault="00ED154E">
      <w:pPr>
        <w:rPr>
          <w:rFonts w:cs="Calibri"/>
          <w:smallCaps/>
          <w:sz w:val="32"/>
          <w:szCs w:val="32"/>
        </w:rPr>
      </w:pPr>
    </w:p>
    <w:sectPr w:rsidR="00ED154E" w:rsidRPr="00292EAE" w:rsidSect="00030C29">
      <w:headerReference w:type="even" r:id="rId11"/>
      <w:headerReference w:type="default" r:id="rId12"/>
      <w:footerReference w:type="even" r:id="rId13"/>
      <w:footerReference w:type="default" r:id="rId14"/>
      <w:headerReference w:type="first" r:id="rId15"/>
      <w:footerReference w:type="first" r:id="rId16"/>
      <w:pgSz w:w="11900" w:h="16840" w:code="9"/>
      <w:pgMar w:top="1134" w:right="1134" w:bottom="851" w:left="1134" w:header="567" w:footer="283" w:gutter="0"/>
      <w:paperSrc w:first="15" w:other="15"/>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AF84E" w14:textId="77777777" w:rsidR="00A27128" w:rsidRDefault="00A27128">
      <w:r>
        <w:separator/>
      </w:r>
    </w:p>
  </w:endnote>
  <w:endnote w:type="continuationSeparator" w:id="0">
    <w:p w14:paraId="19DB5EA4" w14:textId="77777777" w:rsidR="00A27128" w:rsidRDefault="00A27128">
      <w:r>
        <w:continuationSeparator/>
      </w:r>
    </w:p>
  </w:endnote>
  <w:endnote w:type="continuationNotice" w:id="1">
    <w:p w14:paraId="66DA2052" w14:textId="77777777" w:rsidR="00A27128" w:rsidRDefault="00A271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HelveticaNeueLT Std Med">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23333" w14:textId="77777777" w:rsidR="00BC747C" w:rsidRDefault="00BC747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988FF" w14:textId="73AFB6BA" w:rsidR="00CA03C9" w:rsidRDefault="00CA03C9" w:rsidP="0033204B">
    <w:pPr>
      <w:pStyle w:val="Pieddepage"/>
      <w:jc w:val="left"/>
    </w:pPr>
    <w:r>
      <w:t>Accord en faveur de l’insertion professionnelle et du maintien dans l’emploi des travailleurs en situation de handicap</w:t>
    </w:r>
    <w:r>
      <w:tab/>
    </w:r>
    <w:r>
      <w:tab/>
    </w:r>
    <w:r>
      <w:fldChar w:fldCharType="begin"/>
    </w:r>
    <w:r>
      <w:instrText xml:space="preserve"> PAGE  \* Arabic  \* MERGEFORMAT </w:instrText>
    </w:r>
    <w:r>
      <w:fldChar w:fldCharType="separate"/>
    </w:r>
    <w:r>
      <w:rPr>
        <w:noProof/>
      </w:rPr>
      <w:t>6</w:t>
    </w:r>
    <w:r>
      <w:fldChar w:fldCharType="end"/>
    </w:r>
    <w:r w:rsidRPr="00A17F26">
      <w:t>\</w:t>
    </w:r>
    <w:fldSimple w:instr=" NUMPAGES  \* Arabic  \* MERGEFORMAT ">
      <w:r>
        <w:rPr>
          <w:noProof/>
        </w:rPr>
        <w:t>22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1B4E1" w14:textId="77777777" w:rsidR="00CA03C9" w:rsidRDefault="00CA03C9" w:rsidP="009016B4">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95FED" w14:textId="77777777" w:rsidR="00A27128" w:rsidRDefault="00A27128">
      <w:r>
        <w:separator/>
      </w:r>
    </w:p>
  </w:footnote>
  <w:footnote w:type="continuationSeparator" w:id="0">
    <w:p w14:paraId="35ABC676" w14:textId="77777777" w:rsidR="00A27128" w:rsidRDefault="00A27128">
      <w:r>
        <w:continuationSeparator/>
      </w:r>
    </w:p>
  </w:footnote>
  <w:footnote w:type="continuationNotice" w:id="1">
    <w:p w14:paraId="291D763A" w14:textId="77777777" w:rsidR="00A27128" w:rsidRDefault="00A271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B5067" w14:textId="2F7675D4" w:rsidR="00BC747C" w:rsidRDefault="00BC747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62EEB" w14:textId="6E9300AF" w:rsidR="00BC747C" w:rsidRDefault="00BC747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06F32" w14:textId="29CCC38B" w:rsidR="00BC747C" w:rsidRDefault="00BC747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F0A1C"/>
    <w:multiLevelType w:val="hybridMultilevel"/>
    <w:tmpl w:val="219CE602"/>
    <w:lvl w:ilvl="0" w:tplc="C1440794">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DC3847"/>
    <w:multiLevelType w:val="hybridMultilevel"/>
    <w:tmpl w:val="3ACE46E4"/>
    <w:lvl w:ilvl="0" w:tplc="C1440794">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AE3BAD"/>
    <w:multiLevelType w:val="multilevel"/>
    <w:tmpl w:val="50486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6927AB"/>
    <w:multiLevelType w:val="multilevel"/>
    <w:tmpl w:val="DBA6038A"/>
    <w:lvl w:ilvl="0">
      <w:start w:val="1"/>
      <w:numFmt w:val="decimal"/>
      <w:pStyle w:val="CWATitre1"/>
      <w:lvlText w:val="%1."/>
      <w:lvlJc w:val="left"/>
      <w:pPr>
        <w:ind w:left="567" w:hanging="567"/>
      </w:pPr>
      <w:rPr>
        <w:rFonts w:hint="default"/>
        <w:sz w:val="22"/>
        <w:szCs w:val="22"/>
      </w:rPr>
    </w:lvl>
    <w:lvl w:ilvl="1">
      <w:start w:val="1"/>
      <w:numFmt w:val="decimal"/>
      <w:pStyle w:val="CWATitre2"/>
      <w:lvlText w:val="%1.%2."/>
      <w:lvlJc w:val="left"/>
      <w:pPr>
        <w:ind w:left="567" w:hanging="567"/>
      </w:pPr>
      <w:rPr>
        <w:rFonts w:hint="default"/>
      </w:rPr>
    </w:lvl>
    <w:lvl w:ilvl="2">
      <w:start w:val="1"/>
      <w:numFmt w:val="decimal"/>
      <w:pStyle w:val="CWATitre3"/>
      <w:lvlText w:val="%1.%2.%3."/>
      <w:lvlJc w:val="left"/>
      <w:pPr>
        <w:ind w:left="567" w:hanging="567"/>
      </w:pPr>
      <w:rPr>
        <w:rFonts w:hint="default"/>
      </w:rPr>
    </w:lvl>
    <w:lvl w:ilvl="3">
      <w:start w:val="1"/>
      <w:numFmt w:val="upperLetter"/>
      <w:pStyle w:val="CWATitre4"/>
      <w:lvlText w:val="%4."/>
      <w:lvlJc w:val="left"/>
      <w:pPr>
        <w:tabs>
          <w:tab w:val="num" w:pos="1134"/>
        </w:tabs>
        <w:ind w:left="567" w:hanging="567"/>
      </w:pPr>
      <w:rPr>
        <w:rFonts w:hint="default"/>
      </w:rPr>
    </w:lvl>
    <w:lvl w:ilvl="4">
      <w:start w:val="1"/>
      <w:numFmt w:val="lowerLetter"/>
      <w:pStyle w:val="CWATitre5"/>
      <w:lvlText w:val="%5."/>
      <w:lvlJc w:val="left"/>
      <w:pPr>
        <w:tabs>
          <w:tab w:val="num" w:pos="1701"/>
        </w:tabs>
        <w:ind w:left="567" w:hanging="567"/>
      </w:pPr>
      <w:rPr>
        <w:rFonts w:hint="default"/>
      </w:rPr>
    </w:lvl>
    <w:lvl w:ilvl="5">
      <w:start w:val="1"/>
      <w:numFmt w:val="lowerRoman"/>
      <w:pStyle w:val="CWATitre6"/>
      <w:lvlText w:val="%6."/>
      <w:lvlJc w:val="left"/>
      <w:pPr>
        <w:ind w:left="567" w:hanging="567"/>
      </w:pPr>
      <w:rPr>
        <w:rFonts w:hint="default"/>
        <w:color w:val="auto"/>
      </w:rPr>
    </w:lvl>
    <w:lvl w:ilvl="6">
      <w:start w:val="1"/>
      <w:numFmt w:val="bullet"/>
      <w:pStyle w:val="CWATitre7"/>
      <w:lvlText w:val=""/>
      <w:lvlJc w:val="left"/>
      <w:pPr>
        <w:ind w:left="1134" w:hanging="567"/>
      </w:pPr>
      <w:rPr>
        <w:rFonts w:ascii="Wingdings" w:hAnsi="Wingdings" w:cs="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1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bullet"/>
      <w:pStyle w:val="CWAListepuces1triangles"/>
      <w:lvlText w:val=""/>
      <w:lvlJc w:val="left"/>
      <w:pPr>
        <w:ind w:left="1134" w:firstLine="567"/>
      </w:pPr>
      <w:rPr>
        <w:rFonts w:ascii="Wingdings 3" w:hAnsi="Wingdings 3" w:hint="default"/>
        <w:color w:val="auto"/>
        <w:sz w:val="14"/>
      </w:rPr>
    </w:lvl>
    <w:lvl w:ilvl="8">
      <w:start w:val="1"/>
      <w:numFmt w:val="none"/>
      <w:lvlText w:val=""/>
      <w:lvlJc w:val="left"/>
      <w:pPr>
        <w:ind w:left="567" w:hanging="567"/>
      </w:pPr>
      <w:rPr>
        <w:rFonts w:hint="default"/>
      </w:rPr>
    </w:lvl>
  </w:abstractNum>
  <w:abstractNum w:abstractNumId="4" w15:restartNumberingAfterBreak="0">
    <w:nsid w:val="17C8140F"/>
    <w:multiLevelType w:val="hybridMultilevel"/>
    <w:tmpl w:val="9E98C5AC"/>
    <w:lvl w:ilvl="0" w:tplc="F888416A">
      <w:numFmt w:val="bullet"/>
      <w:pStyle w:val="CWAListepuces2tirets"/>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16740B"/>
    <w:multiLevelType w:val="multilevel"/>
    <w:tmpl w:val="33B2C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CE5693"/>
    <w:multiLevelType w:val="hybridMultilevel"/>
    <w:tmpl w:val="37865E4A"/>
    <w:lvl w:ilvl="0" w:tplc="AE684B0E">
      <w:start w:val="1"/>
      <w:numFmt w:val="bullet"/>
      <w:lvlText w:val="•"/>
      <w:lvlJc w:val="left"/>
      <w:pPr>
        <w:tabs>
          <w:tab w:val="num" w:pos="720"/>
        </w:tabs>
        <w:ind w:left="720" w:hanging="360"/>
      </w:pPr>
      <w:rPr>
        <w:rFonts w:ascii="HelveticaNeueLT Std Med" w:hAnsi="HelveticaNeueLT Std Med" w:hint="default"/>
      </w:rPr>
    </w:lvl>
    <w:lvl w:ilvl="1" w:tplc="A4EC8BE4" w:tentative="1">
      <w:start w:val="1"/>
      <w:numFmt w:val="bullet"/>
      <w:lvlText w:val="•"/>
      <w:lvlJc w:val="left"/>
      <w:pPr>
        <w:tabs>
          <w:tab w:val="num" w:pos="1440"/>
        </w:tabs>
        <w:ind w:left="1440" w:hanging="360"/>
      </w:pPr>
      <w:rPr>
        <w:rFonts w:ascii="HelveticaNeueLT Std Med" w:hAnsi="HelveticaNeueLT Std Med" w:hint="default"/>
      </w:rPr>
    </w:lvl>
    <w:lvl w:ilvl="2" w:tplc="16D653B4" w:tentative="1">
      <w:start w:val="1"/>
      <w:numFmt w:val="bullet"/>
      <w:lvlText w:val="•"/>
      <w:lvlJc w:val="left"/>
      <w:pPr>
        <w:tabs>
          <w:tab w:val="num" w:pos="2160"/>
        </w:tabs>
        <w:ind w:left="2160" w:hanging="360"/>
      </w:pPr>
      <w:rPr>
        <w:rFonts w:ascii="HelveticaNeueLT Std Med" w:hAnsi="HelveticaNeueLT Std Med" w:hint="default"/>
      </w:rPr>
    </w:lvl>
    <w:lvl w:ilvl="3" w:tplc="907C5608" w:tentative="1">
      <w:start w:val="1"/>
      <w:numFmt w:val="bullet"/>
      <w:lvlText w:val="•"/>
      <w:lvlJc w:val="left"/>
      <w:pPr>
        <w:tabs>
          <w:tab w:val="num" w:pos="2880"/>
        </w:tabs>
        <w:ind w:left="2880" w:hanging="360"/>
      </w:pPr>
      <w:rPr>
        <w:rFonts w:ascii="HelveticaNeueLT Std Med" w:hAnsi="HelveticaNeueLT Std Med" w:hint="default"/>
      </w:rPr>
    </w:lvl>
    <w:lvl w:ilvl="4" w:tplc="DE9E08DC" w:tentative="1">
      <w:start w:val="1"/>
      <w:numFmt w:val="bullet"/>
      <w:lvlText w:val="•"/>
      <w:lvlJc w:val="left"/>
      <w:pPr>
        <w:tabs>
          <w:tab w:val="num" w:pos="3600"/>
        </w:tabs>
        <w:ind w:left="3600" w:hanging="360"/>
      </w:pPr>
      <w:rPr>
        <w:rFonts w:ascii="HelveticaNeueLT Std Med" w:hAnsi="HelveticaNeueLT Std Med" w:hint="default"/>
      </w:rPr>
    </w:lvl>
    <w:lvl w:ilvl="5" w:tplc="31E215CA" w:tentative="1">
      <w:start w:val="1"/>
      <w:numFmt w:val="bullet"/>
      <w:lvlText w:val="•"/>
      <w:lvlJc w:val="left"/>
      <w:pPr>
        <w:tabs>
          <w:tab w:val="num" w:pos="4320"/>
        </w:tabs>
        <w:ind w:left="4320" w:hanging="360"/>
      </w:pPr>
      <w:rPr>
        <w:rFonts w:ascii="HelveticaNeueLT Std Med" w:hAnsi="HelveticaNeueLT Std Med" w:hint="default"/>
      </w:rPr>
    </w:lvl>
    <w:lvl w:ilvl="6" w:tplc="4530AA3A" w:tentative="1">
      <w:start w:val="1"/>
      <w:numFmt w:val="bullet"/>
      <w:lvlText w:val="•"/>
      <w:lvlJc w:val="left"/>
      <w:pPr>
        <w:tabs>
          <w:tab w:val="num" w:pos="5040"/>
        </w:tabs>
        <w:ind w:left="5040" w:hanging="360"/>
      </w:pPr>
      <w:rPr>
        <w:rFonts w:ascii="HelveticaNeueLT Std Med" w:hAnsi="HelveticaNeueLT Std Med" w:hint="default"/>
      </w:rPr>
    </w:lvl>
    <w:lvl w:ilvl="7" w:tplc="E744B286" w:tentative="1">
      <w:start w:val="1"/>
      <w:numFmt w:val="bullet"/>
      <w:lvlText w:val="•"/>
      <w:lvlJc w:val="left"/>
      <w:pPr>
        <w:tabs>
          <w:tab w:val="num" w:pos="5760"/>
        </w:tabs>
        <w:ind w:left="5760" w:hanging="360"/>
      </w:pPr>
      <w:rPr>
        <w:rFonts w:ascii="HelveticaNeueLT Std Med" w:hAnsi="HelveticaNeueLT Std Med" w:hint="default"/>
      </w:rPr>
    </w:lvl>
    <w:lvl w:ilvl="8" w:tplc="2C809376" w:tentative="1">
      <w:start w:val="1"/>
      <w:numFmt w:val="bullet"/>
      <w:lvlText w:val="•"/>
      <w:lvlJc w:val="left"/>
      <w:pPr>
        <w:tabs>
          <w:tab w:val="num" w:pos="6480"/>
        </w:tabs>
        <w:ind w:left="6480" w:hanging="360"/>
      </w:pPr>
      <w:rPr>
        <w:rFonts w:ascii="HelveticaNeueLT Std Med" w:hAnsi="HelveticaNeueLT Std Med" w:hint="default"/>
      </w:rPr>
    </w:lvl>
  </w:abstractNum>
  <w:abstractNum w:abstractNumId="7" w15:restartNumberingAfterBreak="0">
    <w:nsid w:val="37C71D73"/>
    <w:multiLevelType w:val="hybridMultilevel"/>
    <w:tmpl w:val="F0603A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93F64DF"/>
    <w:multiLevelType w:val="multilevel"/>
    <w:tmpl w:val="DA9E6B1C"/>
    <w:lvl w:ilvl="0">
      <w:start w:val="1"/>
      <w:numFmt w:val="decimal"/>
      <w:pStyle w:val="CWAParagraphenumrot"/>
      <w:lvlText w:val="%1."/>
      <w:lvlJc w:val="left"/>
      <w:pPr>
        <w:ind w:left="567" w:hanging="567"/>
      </w:pPr>
      <w:rPr>
        <w:rFonts w:hint="default"/>
        <w:b/>
        <w:color w:val="auto"/>
      </w:rPr>
    </w:lvl>
    <w:lvl w:ilvl="1">
      <w:start w:val="1"/>
      <w:numFmt w:val="decimal"/>
      <w:lvlText w:val="%1.%2."/>
      <w:lvlJc w:val="left"/>
      <w:pPr>
        <w:ind w:left="567" w:hanging="567"/>
      </w:pPr>
      <w:rPr>
        <w:rFonts w:ascii="Calibri" w:hAnsi="Calibri" w:hint="default"/>
        <w:b/>
        <w:i w:val="0"/>
        <w:sz w:val="22"/>
      </w:rPr>
    </w:lvl>
    <w:lvl w:ilvl="2">
      <w:start w:val="1"/>
      <w:numFmt w:val="decimal"/>
      <w:lvlText w:val="%1.%2.%3"/>
      <w:lvlJc w:val="left"/>
      <w:pPr>
        <w:ind w:left="567" w:hanging="567"/>
      </w:pPr>
      <w:rPr>
        <w:rFonts w:ascii="Calibri" w:hAnsi="Calibri" w:hint="default"/>
        <w:b/>
        <w:i w:val="0"/>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430724ED"/>
    <w:multiLevelType w:val="hybridMultilevel"/>
    <w:tmpl w:val="95D20724"/>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3B7031C"/>
    <w:multiLevelType w:val="multilevel"/>
    <w:tmpl w:val="DB641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D83B37"/>
    <w:multiLevelType w:val="multilevel"/>
    <w:tmpl w:val="CDFCC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BC3B22"/>
    <w:multiLevelType w:val="multilevel"/>
    <w:tmpl w:val="B2F4B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5D3DBC"/>
    <w:multiLevelType w:val="multilevel"/>
    <w:tmpl w:val="28ACC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4A0228D"/>
    <w:multiLevelType w:val="hybridMultilevel"/>
    <w:tmpl w:val="09B26328"/>
    <w:lvl w:ilvl="0" w:tplc="042A1DFE">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DD54702"/>
    <w:multiLevelType w:val="multilevel"/>
    <w:tmpl w:val="97DAF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ED3766"/>
    <w:multiLevelType w:val="hybridMultilevel"/>
    <w:tmpl w:val="E236F646"/>
    <w:lvl w:ilvl="0" w:tplc="5FBE9170">
      <w:start w:val="1"/>
      <w:numFmt w:val="bullet"/>
      <w:lvlText w:val="•"/>
      <w:lvlJc w:val="left"/>
      <w:pPr>
        <w:tabs>
          <w:tab w:val="num" w:pos="720"/>
        </w:tabs>
        <w:ind w:left="720" w:hanging="360"/>
      </w:pPr>
      <w:rPr>
        <w:rFonts w:ascii="Arial" w:hAnsi="Arial" w:hint="default"/>
      </w:rPr>
    </w:lvl>
    <w:lvl w:ilvl="1" w:tplc="FACACF58" w:tentative="1">
      <w:start w:val="1"/>
      <w:numFmt w:val="bullet"/>
      <w:lvlText w:val="•"/>
      <w:lvlJc w:val="left"/>
      <w:pPr>
        <w:tabs>
          <w:tab w:val="num" w:pos="1440"/>
        </w:tabs>
        <w:ind w:left="1440" w:hanging="360"/>
      </w:pPr>
      <w:rPr>
        <w:rFonts w:ascii="Arial" w:hAnsi="Arial" w:hint="default"/>
      </w:rPr>
    </w:lvl>
    <w:lvl w:ilvl="2" w:tplc="E9C48B22" w:tentative="1">
      <w:start w:val="1"/>
      <w:numFmt w:val="bullet"/>
      <w:lvlText w:val="•"/>
      <w:lvlJc w:val="left"/>
      <w:pPr>
        <w:tabs>
          <w:tab w:val="num" w:pos="2160"/>
        </w:tabs>
        <w:ind w:left="2160" w:hanging="360"/>
      </w:pPr>
      <w:rPr>
        <w:rFonts w:ascii="Arial" w:hAnsi="Arial" w:hint="default"/>
      </w:rPr>
    </w:lvl>
    <w:lvl w:ilvl="3" w:tplc="2C80701C" w:tentative="1">
      <w:start w:val="1"/>
      <w:numFmt w:val="bullet"/>
      <w:lvlText w:val="•"/>
      <w:lvlJc w:val="left"/>
      <w:pPr>
        <w:tabs>
          <w:tab w:val="num" w:pos="2880"/>
        </w:tabs>
        <w:ind w:left="2880" w:hanging="360"/>
      </w:pPr>
      <w:rPr>
        <w:rFonts w:ascii="Arial" w:hAnsi="Arial" w:hint="default"/>
      </w:rPr>
    </w:lvl>
    <w:lvl w:ilvl="4" w:tplc="560693AA" w:tentative="1">
      <w:start w:val="1"/>
      <w:numFmt w:val="bullet"/>
      <w:lvlText w:val="•"/>
      <w:lvlJc w:val="left"/>
      <w:pPr>
        <w:tabs>
          <w:tab w:val="num" w:pos="3600"/>
        </w:tabs>
        <w:ind w:left="3600" w:hanging="360"/>
      </w:pPr>
      <w:rPr>
        <w:rFonts w:ascii="Arial" w:hAnsi="Arial" w:hint="default"/>
      </w:rPr>
    </w:lvl>
    <w:lvl w:ilvl="5" w:tplc="549C7400" w:tentative="1">
      <w:start w:val="1"/>
      <w:numFmt w:val="bullet"/>
      <w:lvlText w:val="•"/>
      <w:lvlJc w:val="left"/>
      <w:pPr>
        <w:tabs>
          <w:tab w:val="num" w:pos="4320"/>
        </w:tabs>
        <w:ind w:left="4320" w:hanging="360"/>
      </w:pPr>
      <w:rPr>
        <w:rFonts w:ascii="Arial" w:hAnsi="Arial" w:hint="default"/>
      </w:rPr>
    </w:lvl>
    <w:lvl w:ilvl="6" w:tplc="9A702656" w:tentative="1">
      <w:start w:val="1"/>
      <w:numFmt w:val="bullet"/>
      <w:lvlText w:val="•"/>
      <w:lvlJc w:val="left"/>
      <w:pPr>
        <w:tabs>
          <w:tab w:val="num" w:pos="5040"/>
        </w:tabs>
        <w:ind w:left="5040" w:hanging="360"/>
      </w:pPr>
      <w:rPr>
        <w:rFonts w:ascii="Arial" w:hAnsi="Arial" w:hint="default"/>
      </w:rPr>
    </w:lvl>
    <w:lvl w:ilvl="7" w:tplc="3AB80C12" w:tentative="1">
      <w:start w:val="1"/>
      <w:numFmt w:val="bullet"/>
      <w:lvlText w:val="•"/>
      <w:lvlJc w:val="left"/>
      <w:pPr>
        <w:tabs>
          <w:tab w:val="num" w:pos="5760"/>
        </w:tabs>
        <w:ind w:left="5760" w:hanging="360"/>
      </w:pPr>
      <w:rPr>
        <w:rFonts w:ascii="Arial" w:hAnsi="Arial" w:hint="default"/>
      </w:rPr>
    </w:lvl>
    <w:lvl w:ilvl="8" w:tplc="793EC206" w:tentative="1">
      <w:start w:val="1"/>
      <w:numFmt w:val="bullet"/>
      <w:lvlText w:val="•"/>
      <w:lvlJc w:val="left"/>
      <w:pPr>
        <w:tabs>
          <w:tab w:val="num" w:pos="6480"/>
        </w:tabs>
        <w:ind w:left="6480" w:hanging="360"/>
      </w:pPr>
      <w:rPr>
        <w:rFonts w:ascii="Arial" w:hAnsi="Arial" w:hint="default"/>
      </w:rPr>
    </w:lvl>
  </w:abstractNum>
  <w:num w:numId="1" w16cid:durableId="1426657625">
    <w:abstractNumId w:val="3"/>
  </w:num>
  <w:num w:numId="2" w16cid:durableId="2076005188">
    <w:abstractNumId w:val="4"/>
  </w:num>
  <w:num w:numId="3" w16cid:durableId="104421532">
    <w:abstractNumId w:val="8"/>
  </w:num>
  <w:num w:numId="4" w16cid:durableId="1889409720">
    <w:abstractNumId w:val="3"/>
  </w:num>
  <w:num w:numId="5" w16cid:durableId="1645962825">
    <w:abstractNumId w:val="1"/>
  </w:num>
  <w:num w:numId="6" w16cid:durableId="562761645">
    <w:abstractNumId w:val="0"/>
  </w:num>
  <w:num w:numId="7" w16cid:durableId="1734962580">
    <w:abstractNumId w:val="7"/>
  </w:num>
  <w:num w:numId="8" w16cid:durableId="1055668193">
    <w:abstractNumId w:val="14"/>
  </w:num>
  <w:num w:numId="9" w16cid:durableId="326829184">
    <w:abstractNumId w:val="9"/>
  </w:num>
  <w:num w:numId="10" w16cid:durableId="1158961879">
    <w:abstractNumId w:val="11"/>
  </w:num>
  <w:num w:numId="11" w16cid:durableId="1372920388">
    <w:abstractNumId w:val="6"/>
  </w:num>
  <w:num w:numId="12" w16cid:durableId="1997490353">
    <w:abstractNumId w:val="2"/>
  </w:num>
  <w:num w:numId="13" w16cid:durableId="1207571246">
    <w:abstractNumId w:val="13"/>
  </w:num>
  <w:num w:numId="14" w16cid:durableId="1543983912">
    <w:abstractNumId w:val="15"/>
  </w:num>
  <w:num w:numId="15" w16cid:durableId="571738964">
    <w:abstractNumId w:val="10"/>
  </w:num>
  <w:num w:numId="16" w16cid:durableId="978069031">
    <w:abstractNumId w:val="5"/>
  </w:num>
  <w:num w:numId="17" w16cid:durableId="89862173">
    <w:abstractNumId w:val="16"/>
  </w:num>
  <w:num w:numId="18" w16cid:durableId="200959802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567"/>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DE3"/>
    <w:rsid w:val="00000D98"/>
    <w:rsid w:val="00001CFA"/>
    <w:rsid w:val="00002831"/>
    <w:rsid w:val="00002E63"/>
    <w:rsid w:val="0000304F"/>
    <w:rsid w:val="0000412C"/>
    <w:rsid w:val="00005928"/>
    <w:rsid w:val="000062A6"/>
    <w:rsid w:val="00006E89"/>
    <w:rsid w:val="00007BDA"/>
    <w:rsid w:val="0001062B"/>
    <w:rsid w:val="00010BA8"/>
    <w:rsid w:val="00010E11"/>
    <w:rsid w:val="0001366C"/>
    <w:rsid w:val="00014208"/>
    <w:rsid w:val="0001428A"/>
    <w:rsid w:val="000142C3"/>
    <w:rsid w:val="00015197"/>
    <w:rsid w:val="000165E5"/>
    <w:rsid w:val="000201C5"/>
    <w:rsid w:val="00020E3C"/>
    <w:rsid w:val="0002117F"/>
    <w:rsid w:val="00021EDD"/>
    <w:rsid w:val="000220B2"/>
    <w:rsid w:val="00022117"/>
    <w:rsid w:val="000228F0"/>
    <w:rsid w:val="00023AAE"/>
    <w:rsid w:val="00024DE7"/>
    <w:rsid w:val="00024E7C"/>
    <w:rsid w:val="00025B2A"/>
    <w:rsid w:val="00025C3D"/>
    <w:rsid w:val="0002745A"/>
    <w:rsid w:val="0003014D"/>
    <w:rsid w:val="0003063D"/>
    <w:rsid w:val="00030C29"/>
    <w:rsid w:val="000311C9"/>
    <w:rsid w:val="000362A8"/>
    <w:rsid w:val="0003680A"/>
    <w:rsid w:val="00040580"/>
    <w:rsid w:val="00041708"/>
    <w:rsid w:val="00041999"/>
    <w:rsid w:val="000434BD"/>
    <w:rsid w:val="00043EEA"/>
    <w:rsid w:val="000448CD"/>
    <w:rsid w:val="00044A83"/>
    <w:rsid w:val="0004513D"/>
    <w:rsid w:val="000466AA"/>
    <w:rsid w:val="00047A1F"/>
    <w:rsid w:val="00051661"/>
    <w:rsid w:val="00051A15"/>
    <w:rsid w:val="00051C95"/>
    <w:rsid w:val="00052971"/>
    <w:rsid w:val="00052D98"/>
    <w:rsid w:val="00052FCE"/>
    <w:rsid w:val="00053249"/>
    <w:rsid w:val="00053B5B"/>
    <w:rsid w:val="00057058"/>
    <w:rsid w:val="00057EFD"/>
    <w:rsid w:val="00060011"/>
    <w:rsid w:val="00063BC9"/>
    <w:rsid w:val="00064827"/>
    <w:rsid w:val="00070A46"/>
    <w:rsid w:val="000722FD"/>
    <w:rsid w:val="000732F7"/>
    <w:rsid w:val="000770C3"/>
    <w:rsid w:val="00077EC0"/>
    <w:rsid w:val="00080828"/>
    <w:rsid w:val="0008093F"/>
    <w:rsid w:val="000810E2"/>
    <w:rsid w:val="0008185B"/>
    <w:rsid w:val="00082A3D"/>
    <w:rsid w:val="00082E6C"/>
    <w:rsid w:val="000846FC"/>
    <w:rsid w:val="00085562"/>
    <w:rsid w:val="00087EA4"/>
    <w:rsid w:val="00087EEE"/>
    <w:rsid w:val="00090BA4"/>
    <w:rsid w:val="00093A66"/>
    <w:rsid w:val="0009497F"/>
    <w:rsid w:val="00094F9D"/>
    <w:rsid w:val="00095703"/>
    <w:rsid w:val="00095BA1"/>
    <w:rsid w:val="00097A30"/>
    <w:rsid w:val="00097A36"/>
    <w:rsid w:val="000A2B0E"/>
    <w:rsid w:val="000A3563"/>
    <w:rsid w:val="000A4DA4"/>
    <w:rsid w:val="000A56C7"/>
    <w:rsid w:val="000A5D11"/>
    <w:rsid w:val="000A6E28"/>
    <w:rsid w:val="000A6E66"/>
    <w:rsid w:val="000B1D09"/>
    <w:rsid w:val="000B28E1"/>
    <w:rsid w:val="000B31BD"/>
    <w:rsid w:val="000B3CA2"/>
    <w:rsid w:val="000B545F"/>
    <w:rsid w:val="000B5AD4"/>
    <w:rsid w:val="000B6EB4"/>
    <w:rsid w:val="000B7206"/>
    <w:rsid w:val="000B747B"/>
    <w:rsid w:val="000C03DF"/>
    <w:rsid w:val="000C0AC2"/>
    <w:rsid w:val="000C0E9F"/>
    <w:rsid w:val="000C1106"/>
    <w:rsid w:val="000C51A4"/>
    <w:rsid w:val="000C7171"/>
    <w:rsid w:val="000D19DF"/>
    <w:rsid w:val="000D2F36"/>
    <w:rsid w:val="000D3691"/>
    <w:rsid w:val="000D5BE4"/>
    <w:rsid w:val="000D600E"/>
    <w:rsid w:val="000D7268"/>
    <w:rsid w:val="000E04B3"/>
    <w:rsid w:val="000E0AE6"/>
    <w:rsid w:val="000E37F1"/>
    <w:rsid w:val="000E4D9F"/>
    <w:rsid w:val="000E5B7D"/>
    <w:rsid w:val="000F0F7E"/>
    <w:rsid w:val="000F14C2"/>
    <w:rsid w:val="000F22B7"/>
    <w:rsid w:val="000F2693"/>
    <w:rsid w:val="000F42EE"/>
    <w:rsid w:val="000F49F9"/>
    <w:rsid w:val="000F4C2E"/>
    <w:rsid w:val="000F5A91"/>
    <w:rsid w:val="000F6A8E"/>
    <w:rsid w:val="000F6C25"/>
    <w:rsid w:val="00101767"/>
    <w:rsid w:val="0010199B"/>
    <w:rsid w:val="00101D41"/>
    <w:rsid w:val="00102908"/>
    <w:rsid w:val="00102F4A"/>
    <w:rsid w:val="00103CEF"/>
    <w:rsid w:val="00105275"/>
    <w:rsid w:val="00105BD8"/>
    <w:rsid w:val="001072E7"/>
    <w:rsid w:val="00107C30"/>
    <w:rsid w:val="00111221"/>
    <w:rsid w:val="001112D8"/>
    <w:rsid w:val="001116DC"/>
    <w:rsid w:val="0011252E"/>
    <w:rsid w:val="00113179"/>
    <w:rsid w:val="00115B81"/>
    <w:rsid w:val="00115E0E"/>
    <w:rsid w:val="00116284"/>
    <w:rsid w:val="00120408"/>
    <w:rsid w:val="001207F0"/>
    <w:rsid w:val="001225A4"/>
    <w:rsid w:val="001228AF"/>
    <w:rsid w:val="00123AF6"/>
    <w:rsid w:val="00124212"/>
    <w:rsid w:val="0012496C"/>
    <w:rsid w:val="00124B4D"/>
    <w:rsid w:val="001253EC"/>
    <w:rsid w:val="001306E1"/>
    <w:rsid w:val="001310FC"/>
    <w:rsid w:val="00131D86"/>
    <w:rsid w:val="001329BF"/>
    <w:rsid w:val="00135FF8"/>
    <w:rsid w:val="00136DE4"/>
    <w:rsid w:val="00137CB0"/>
    <w:rsid w:val="00140426"/>
    <w:rsid w:val="00140CEF"/>
    <w:rsid w:val="001426F8"/>
    <w:rsid w:val="00142B6E"/>
    <w:rsid w:val="00142BB9"/>
    <w:rsid w:val="00144066"/>
    <w:rsid w:val="0014479B"/>
    <w:rsid w:val="0014492D"/>
    <w:rsid w:val="00145194"/>
    <w:rsid w:val="00145A39"/>
    <w:rsid w:val="00150357"/>
    <w:rsid w:val="001510CD"/>
    <w:rsid w:val="001527F2"/>
    <w:rsid w:val="00153614"/>
    <w:rsid w:val="0015392F"/>
    <w:rsid w:val="001539F9"/>
    <w:rsid w:val="00161BD1"/>
    <w:rsid w:val="00162BBC"/>
    <w:rsid w:val="001632D5"/>
    <w:rsid w:val="00165024"/>
    <w:rsid w:val="00166A2D"/>
    <w:rsid w:val="00166D41"/>
    <w:rsid w:val="0016748B"/>
    <w:rsid w:val="00170F20"/>
    <w:rsid w:val="00171844"/>
    <w:rsid w:val="0017289D"/>
    <w:rsid w:val="001728D5"/>
    <w:rsid w:val="00172A03"/>
    <w:rsid w:val="00173419"/>
    <w:rsid w:val="00173470"/>
    <w:rsid w:val="00173F53"/>
    <w:rsid w:val="00174573"/>
    <w:rsid w:val="001766FC"/>
    <w:rsid w:val="00177FBC"/>
    <w:rsid w:val="00181684"/>
    <w:rsid w:val="001819F7"/>
    <w:rsid w:val="0018293E"/>
    <w:rsid w:val="00183F5C"/>
    <w:rsid w:val="001852B3"/>
    <w:rsid w:val="00190BF2"/>
    <w:rsid w:val="00190EAF"/>
    <w:rsid w:val="001939DA"/>
    <w:rsid w:val="001947FE"/>
    <w:rsid w:val="00194EE0"/>
    <w:rsid w:val="00195D2C"/>
    <w:rsid w:val="00196F57"/>
    <w:rsid w:val="0019717C"/>
    <w:rsid w:val="001A0FB0"/>
    <w:rsid w:val="001A2A63"/>
    <w:rsid w:val="001A2A86"/>
    <w:rsid w:val="001A2BA0"/>
    <w:rsid w:val="001A2D6F"/>
    <w:rsid w:val="001A3503"/>
    <w:rsid w:val="001A3645"/>
    <w:rsid w:val="001A3866"/>
    <w:rsid w:val="001A5A49"/>
    <w:rsid w:val="001A6BE1"/>
    <w:rsid w:val="001A6EE7"/>
    <w:rsid w:val="001A778D"/>
    <w:rsid w:val="001B0CA2"/>
    <w:rsid w:val="001B1BC0"/>
    <w:rsid w:val="001B3B63"/>
    <w:rsid w:val="001B5C53"/>
    <w:rsid w:val="001C0C26"/>
    <w:rsid w:val="001C1E6E"/>
    <w:rsid w:val="001C306E"/>
    <w:rsid w:val="001C357C"/>
    <w:rsid w:val="001C3FCA"/>
    <w:rsid w:val="001D0F30"/>
    <w:rsid w:val="001D13BC"/>
    <w:rsid w:val="001D2472"/>
    <w:rsid w:val="001D336D"/>
    <w:rsid w:val="001D3E5B"/>
    <w:rsid w:val="001D5BD3"/>
    <w:rsid w:val="001E1B93"/>
    <w:rsid w:val="001E2714"/>
    <w:rsid w:val="001E44DB"/>
    <w:rsid w:val="001E4947"/>
    <w:rsid w:val="001E6FC7"/>
    <w:rsid w:val="001E78C9"/>
    <w:rsid w:val="001F039C"/>
    <w:rsid w:val="001F0CA2"/>
    <w:rsid w:val="001F2E38"/>
    <w:rsid w:val="001F483A"/>
    <w:rsid w:val="001F51D3"/>
    <w:rsid w:val="001F537F"/>
    <w:rsid w:val="001F5A5F"/>
    <w:rsid w:val="00200F50"/>
    <w:rsid w:val="00200FBE"/>
    <w:rsid w:val="00201760"/>
    <w:rsid w:val="0020261D"/>
    <w:rsid w:val="00203EA7"/>
    <w:rsid w:val="00204FB5"/>
    <w:rsid w:val="00205632"/>
    <w:rsid w:val="00205946"/>
    <w:rsid w:val="002060B5"/>
    <w:rsid w:val="00207BF0"/>
    <w:rsid w:val="00210E00"/>
    <w:rsid w:val="00212C78"/>
    <w:rsid w:val="00214BB7"/>
    <w:rsid w:val="00214F0E"/>
    <w:rsid w:val="002154F0"/>
    <w:rsid w:val="00216566"/>
    <w:rsid w:val="00216D4E"/>
    <w:rsid w:val="00217DBB"/>
    <w:rsid w:val="00222EE3"/>
    <w:rsid w:val="00222FCD"/>
    <w:rsid w:val="002235EC"/>
    <w:rsid w:val="00223D84"/>
    <w:rsid w:val="00224D69"/>
    <w:rsid w:val="0022550F"/>
    <w:rsid w:val="00226FC8"/>
    <w:rsid w:val="00227099"/>
    <w:rsid w:val="002271CD"/>
    <w:rsid w:val="00234916"/>
    <w:rsid w:val="00235854"/>
    <w:rsid w:val="00237E19"/>
    <w:rsid w:val="00240EE2"/>
    <w:rsid w:val="00241BBB"/>
    <w:rsid w:val="002421FC"/>
    <w:rsid w:val="002422AA"/>
    <w:rsid w:val="0024250D"/>
    <w:rsid w:val="002426E9"/>
    <w:rsid w:val="00242B5C"/>
    <w:rsid w:val="00242CAE"/>
    <w:rsid w:val="0024330C"/>
    <w:rsid w:val="00243A90"/>
    <w:rsid w:val="00243B8A"/>
    <w:rsid w:val="002462DA"/>
    <w:rsid w:val="002474FA"/>
    <w:rsid w:val="002479F6"/>
    <w:rsid w:val="002541E2"/>
    <w:rsid w:val="00254841"/>
    <w:rsid w:val="0025589A"/>
    <w:rsid w:val="00257765"/>
    <w:rsid w:val="00257925"/>
    <w:rsid w:val="00257C97"/>
    <w:rsid w:val="00260F3C"/>
    <w:rsid w:val="00260F96"/>
    <w:rsid w:val="002634CE"/>
    <w:rsid w:val="00264B4D"/>
    <w:rsid w:val="00266131"/>
    <w:rsid w:val="00271489"/>
    <w:rsid w:val="002714B8"/>
    <w:rsid w:val="00272464"/>
    <w:rsid w:val="00272AB9"/>
    <w:rsid w:val="00272BF2"/>
    <w:rsid w:val="002735B8"/>
    <w:rsid w:val="00273B0B"/>
    <w:rsid w:val="00275AAB"/>
    <w:rsid w:val="0027605C"/>
    <w:rsid w:val="00277F74"/>
    <w:rsid w:val="0028166A"/>
    <w:rsid w:val="00281F76"/>
    <w:rsid w:val="00283D18"/>
    <w:rsid w:val="00284BBD"/>
    <w:rsid w:val="002860BC"/>
    <w:rsid w:val="0029150E"/>
    <w:rsid w:val="00292DE3"/>
    <w:rsid w:val="00292E32"/>
    <w:rsid w:val="00292EAE"/>
    <w:rsid w:val="00293876"/>
    <w:rsid w:val="00293F93"/>
    <w:rsid w:val="002943D3"/>
    <w:rsid w:val="00295FF6"/>
    <w:rsid w:val="0029730C"/>
    <w:rsid w:val="002A05CE"/>
    <w:rsid w:val="002A2CF7"/>
    <w:rsid w:val="002A376A"/>
    <w:rsid w:val="002A4122"/>
    <w:rsid w:val="002A493F"/>
    <w:rsid w:val="002A5CD0"/>
    <w:rsid w:val="002B07EA"/>
    <w:rsid w:val="002B0BCE"/>
    <w:rsid w:val="002B13DE"/>
    <w:rsid w:val="002B2A0E"/>
    <w:rsid w:val="002B2A9E"/>
    <w:rsid w:val="002B3C7E"/>
    <w:rsid w:val="002B5D50"/>
    <w:rsid w:val="002B5E0A"/>
    <w:rsid w:val="002B7F3F"/>
    <w:rsid w:val="002C02C6"/>
    <w:rsid w:val="002C1853"/>
    <w:rsid w:val="002C460D"/>
    <w:rsid w:val="002C4880"/>
    <w:rsid w:val="002C6E99"/>
    <w:rsid w:val="002D13D1"/>
    <w:rsid w:val="002D2648"/>
    <w:rsid w:val="002D2941"/>
    <w:rsid w:val="002D3F33"/>
    <w:rsid w:val="002D5188"/>
    <w:rsid w:val="002D58F9"/>
    <w:rsid w:val="002D5D27"/>
    <w:rsid w:val="002D7B37"/>
    <w:rsid w:val="002E18D5"/>
    <w:rsid w:val="002E1A3C"/>
    <w:rsid w:val="002E256E"/>
    <w:rsid w:val="002E2634"/>
    <w:rsid w:val="002E3752"/>
    <w:rsid w:val="002E39F0"/>
    <w:rsid w:val="002E4B2A"/>
    <w:rsid w:val="002E5233"/>
    <w:rsid w:val="002E5752"/>
    <w:rsid w:val="002E5A47"/>
    <w:rsid w:val="002E7D7E"/>
    <w:rsid w:val="002F027C"/>
    <w:rsid w:val="002F0B11"/>
    <w:rsid w:val="002F20B2"/>
    <w:rsid w:val="002F362A"/>
    <w:rsid w:val="002F5036"/>
    <w:rsid w:val="002F744B"/>
    <w:rsid w:val="00300B76"/>
    <w:rsid w:val="003030B6"/>
    <w:rsid w:val="00304411"/>
    <w:rsid w:val="00305F8D"/>
    <w:rsid w:val="003066B6"/>
    <w:rsid w:val="00310A7D"/>
    <w:rsid w:val="00311533"/>
    <w:rsid w:val="003120AF"/>
    <w:rsid w:val="003124F7"/>
    <w:rsid w:val="003137C7"/>
    <w:rsid w:val="00314954"/>
    <w:rsid w:val="0031662D"/>
    <w:rsid w:val="00316CDB"/>
    <w:rsid w:val="00316DBB"/>
    <w:rsid w:val="00320BA0"/>
    <w:rsid w:val="00321C81"/>
    <w:rsid w:val="00324269"/>
    <w:rsid w:val="003245F8"/>
    <w:rsid w:val="00324F92"/>
    <w:rsid w:val="00326736"/>
    <w:rsid w:val="0032736B"/>
    <w:rsid w:val="00330921"/>
    <w:rsid w:val="00330EDE"/>
    <w:rsid w:val="0033204B"/>
    <w:rsid w:val="00332248"/>
    <w:rsid w:val="00332A31"/>
    <w:rsid w:val="00333779"/>
    <w:rsid w:val="00334192"/>
    <w:rsid w:val="0033472B"/>
    <w:rsid w:val="0033479F"/>
    <w:rsid w:val="003349B8"/>
    <w:rsid w:val="00336436"/>
    <w:rsid w:val="00336FEB"/>
    <w:rsid w:val="003371A6"/>
    <w:rsid w:val="0034024F"/>
    <w:rsid w:val="00341DB6"/>
    <w:rsid w:val="00341EE8"/>
    <w:rsid w:val="00343B80"/>
    <w:rsid w:val="0034525D"/>
    <w:rsid w:val="00346EAB"/>
    <w:rsid w:val="00347122"/>
    <w:rsid w:val="00350F54"/>
    <w:rsid w:val="00351516"/>
    <w:rsid w:val="00352EF5"/>
    <w:rsid w:val="00353636"/>
    <w:rsid w:val="00353C12"/>
    <w:rsid w:val="00355774"/>
    <w:rsid w:val="0035610E"/>
    <w:rsid w:val="00356966"/>
    <w:rsid w:val="00357D75"/>
    <w:rsid w:val="00357E61"/>
    <w:rsid w:val="0036001F"/>
    <w:rsid w:val="00362283"/>
    <w:rsid w:val="003629FB"/>
    <w:rsid w:val="00362BA1"/>
    <w:rsid w:val="00363DE3"/>
    <w:rsid w:val="0036426F"/>
    <w:rsid w:val="00364457"/>
    <w:rsid w:val="003650F5"/>
    <w:rsid w:val="0036644F"/>
    <w:rsid w:val="00366B81"/>
    <w:rsid w:val="0037081E"/>
    <w:rsid w:val="00372208"/>
    <w:rsid w:val="00372B01"/>
    <w:rsid w:val="00373594"/>
    <w:rsid w:val="00375303"/>
    <w:rsid w:val="00376136"/>
    <w:rsid w:val="0037694F"/>
    <w:rsid w:val="00376D52"/>
    <w:rsid w:val="003804C1"/>
    <w:rsid w:val="00380F9A"/>
    <w:rsid w:val="00381732"/>
    <w:rsid w:val="003817DA"/>
    <w:rsid w:val="00382635"/>
    <w:rsid w:val="0038554E"/>
    <w:rsid w:val="00386C5C"/>
    <w:rsid w:val="00386CEC"/>
    <w:rsid w:val="003912C2"/>
    <w:rsid w:val="00391C3E"/>
    <w:rsid w:val="00392485"/>
    <w:rsid w:val="00392CD4"/>
    <w:rsid w:val="003937B6"/>
    <w:rsid w:val="00393CEA"/>
    <w:rsid w:val="00397FCE"/>
    <w:rsid w:val="003A0834"/>
    <w:rsid w:val="003A09D7"/>
    <w:rsid w:val="003A21B5"/>
    <w:rsid w:val="003A262C"/>
    <w:rsid w:val="003A2B52"/>
    <w:rsid w:val="003A2E3A"/>
    <w:rsid w:val="003A3C64"/>
    <w:rsid w:val="003A6066"/>
    <w:rsid w:val="003A6F57"/>
    <w:rsid w:val="003B0FD7"/>
    <w:rsid w:val="003B154A"/>
    <w:rsid w:val="003B2462"/>
    <w:rsid w:val="003B37CE"/>
    <w:rsid w:val="003B3C4C"/>
    <w:rsid w:val="003B4B04"/>
    <w:rsid w:val="003B5294"/>
    <w:rsid w:val="003B6A71"/>
    <w:rsid w:val="003B6E1D"/>
    <w:rsid w:val="003C06F2"/>
    <w:rsid w:val="003C0B5D"/>
    <w:rsid w:val="003C2207"/>
    <w:rsid w:val="003C2A94"/>
    <w:rsid w:val="003C2FA2"/>
    <w:rsid w:val="003C3010"/>
    <w:rsid w:val="003C4AFD"/>
    <w:rsid w:val="003C4D29"/>
    <w:rsid w:val="003C6A0A"/>
    <w:rsid w:val="003D1974"/>
    <w:rsid w:val="003D33BC"/>
    <w:rsid w:val="003D42E3"/>
    <w:rsid w:val="003D4C3F"/>
    <w:rsid w:val="003D5D54"/>
    <w:rsid w:val="003D7479"/>
    <w:rsid w:val="003D7642"/>
    <w:rsid w:val="003E0E58"/>
    <w:rsid w:val="003E1C7E"/>
    <w:rsid w:val="003E22A1"/>
    <w:rsid w:val="003E2E5B"/>
    <w:rsid w:val="003E3618"/>
    <w:rsid w:val="003E3750"/>
    <w:rsid w:val="003E3E2E"/>
    <w:rsid w:val="003E3FDF"/>
    <w:rsid w:val="003E4666"/>
    <w:rsid w:val="003E4F7A"/>
    <w:rsid w:val="003E567C"/>
    <w:rsid w:val="003E5871"/>
    <w:rsid w:val="003E5FAC"/>
    <w:rsid w:val="003E6484"/>
    <w:rsid w:val="003E6EED"/>
    <w:rsid w:val="003E7641"/>
    <w:rsid w:val="003E7851"/>
    <w:rsid w:val="003F0C94"/>
    <w:rsid w:val="003F265C"/>
    <w:rsid w:val="003F4B3E"/>
    <w:rsid w:val="003F59D1"/>
    <w:rsid w:val="003F5DD7"/>
    <w:rsid w:val="003F5EA6"/>
    <w:rsid w:val="00400D16"/>
    <w:rsid w:val="00400DD5"/>
    <w:rsid w:val="00400EBA"/>
    <w:rsid w:val="00401484"/>
    <w:rsid w:val="00403819"/>
    <w:rsid w:val="00403D4D"/>
    <w:rsid w:val="004050D0"/>
    <w:rsid w:val="0040788F"/>
    <w:rsid w:val="00410A12"/>
    <w:rsid w:val="00412D74"/>
    <w:rsid w:val="00412F85"/>
    <w:rsid w:val="00413A62"/>
    <w:rsid w:val="00413F1B"/>
    <w:rsid w:val="004149F6"/>
    <w:rsid w:val="00416E25"/>
    <w:rsid w:val="00417DE2"/>
    <w:rsid w:val="00420981"/>
    <w:rsid w:val="00421AF8"/>
    <w:rsid w:val="00422F71"/>
    <w:rsid w:val="004258E3"/>
    <w:rsid w:val="00427082"/>
    <w:rsid w:val="0042708C"/>
    <w:rsid w:val="0043027A"/>
    <w:rsid w:val="00430851"/>
    <w:rsid w:val="00430B37"/>
    <w:rsid w:val="0043116B"/>
    <w:rsid w:val="00431A9F"/>
    <w:rsid w:val="00432376"/>
    <w:rsid w:val="00432A54"/>
    <w:rsid w:val="00436DD5"/>
    <w:rsid w:val="0043771F"/>
    <w:rsid w:val="00442630"/>
    <w:rsid w:val="00442E47"/>
    <w:rsid w:val="00443310"/>
    <w:rsid w:val="004433B5"/>
    <w:rsid w:val="00443E84"/>
    <w:rsid w:val="00444CE0"/>
    <w:rsid w:val="00445ACC"/>
    <w:rsid w:val="00450607"/>
    <w:rsid w:val="004508B5"/>
    <w:rsid w:val="00451F21"/>
    <w:rsid w:val="004533BA"/>
    <w:rsid w:val="00454D04"/>
    <w:rsid w:val="00455633"/>
    <w:rsid w:val="00455F5A"/>
    <w:rsid w:val="004569F3"/>
    <w:rsid w:val="00456AF2"/>
    <w:rsid w:val="00457536"/>
    <w:rsid w:val="00457E0E"/>
    <w:rsid w:val="0046007C"/>
    <w:rsid w:val="004606F8"/>
    <w:rsid w:val="00460BF6"/>
    <w:rsid w:val="0046257B"/>
    <w:rsid w:val="004641D3"/>
    <w:rsid w:val="0046524A"/>
    <w:rsid w:val="00466C81"/>
    <w:rsid w:val="00467433"/>
    <w:rsid w:val="0046777F"/>
    <w:rsid w:val="004714E0"/>
    <w:rsid w:val="004715DC"/>
    <w:rsid w:val="004733EF"/>
    <w:rsid w:val="004734C1"/>
    <w:rsid w:val="00473D88"/>
    <w:rsid w:val="00474BC7"/>
    <w:rsid w:val="00476FEE"/>
    <w:rsid w:val="00477229"/>
    <w:rsid w:val="004773BE"/>
    <w:rsid w:val="0048071F"/>
    <w:rsid w:val="004854F3"/>
    <w:rsid w:val="00490A6E"/>
    <w:rsid w:val="004912E0"/>
    <w:rsid w:val="00492F89"/>
    <w:rsid w:val="004952A3"/>
    <w:rsid w:val="00497B25"/>
    <w:rsid w:val="004A2D57"/>
    <w:rsid w:val="004A399D"/>
    <w:rsid w:val="004A428C"/>
    <w:rsid w:val="004A49C0"/>
    <w:rsid w:val="004A576D"/>
    <w:rsid w:val="004A5F05"/>
    <w:rsid w:val="004A687A"/>
    <w:rsid w:val="004A7B64"/>
    <w:rsid w:val="004B141C"/>
    <w:rsid w:val="004B2617"/>
    <w:rsid w:val="004B2696"/>
    <w:rsid w:val="004B3BDF"/>
    <w:rsid w:val="004B3BF0"/>
    <w:rsid w:val="004B3C6A"/>
    <w:rsid w:val="004B4FA1"/>
    <w:rsid w:val="004B5891"/>
    <w:rsid w:val="004B5BFF"/>
    <w:rsid w:val="004B64A3"/>
    <w:rsid w:val="004C0121"/>
    <w:rsid w:val="004C0B7C"/>
    <w:rsid w:val="004C1DEA"/>
    <w:rsid w:val="004C3D64"/>
    <w:rsid w:val="004C3E33"/>
    <w:rsid w:val="004C4902"/>
    <w:rsid w:val="004C6A80"/>
    <w:rsid w:val="004D033A"/>
    <w:rsid w:val="004D0E68"/>
    <w:rsid w:val="004D2888"/>
    <w:rsid w:val="004D385B"/>
    <w:rsid w:val="004D540C"/>
    <w:rsid w:val="004D66B7"/>
    <w:rsid w:val="004D78AF"/>
    <w:rsid w:val="004D7C04"/>
    <w:rsid w:val="004E06D1"/>
    <w:rsid w:val="004E22BC"/>
    <w:rsid w:val="004E22EA"/>
    <w:rsid w:val="004E4C35"/>
    <w:rsid w:val="004E58D4"/>
    <w:rsid w:val="004E7209"/>
    <w:rsid w:val="004F067F"/>
    <w:rsid w:val="004F2A56"/>
    <w:rsid w:val="004F3E58"/>
    <w:rsid w:val="004F552D"/>
    <w:rsid w:val="004F582B"/>
    <w:rsid w:val="004F58B8"/>
    <w:rsid w:val="004F696A"/>
    <w:rsid w:val="004F72FF"/>
    <w:rsid w:val="004F76CC"/>
    <w:rsid w:val="005001CC"/>
    <w:rsid w:val="00500950"/>
    <w:rsid w:val="00500EBD"/>
    <w:rsid w:val="00502026"/>
    <w:rsid w:val="005022D9"/>
    <w:rsid w:val="00504F81"/>
    <w:rsid w:val="00505948"/>
    <w:rsid w:val="00506640"/>
    <w:rsid w:val="005066E5"/>
    <w:rsid w:val="0050722D"/>
    <w:rsid w:val="0051068D"/>
    <w:rsid w:val="005112E8"/>
    <w:rsid w:val="005120CC"/>
    <w:rsid w:val="005135D3"/>
    <w:rsid w:val="00520C66"/>
    <w:rsid w:val="00520F36"/>
    <w:rsid w:val="00521220"/>
    <w:rsid w:val="00523A1F"/>
    <w:rsid w:val="00523EA0"/>
    <w:rsid w:val="005255EA"/>
    <w:rsid w:val="00526E53"/>
    <w:rsid w:val="0052787B"/>
    <w:rsid w:val="00527EA0"/>
    <w:rsid w:val="00527EF4"/>
    <w:rsid w:val="00530048"/>
    <w:rsid w:val="005332E7"/>
    <w:rsid w:val="005348D3"/>
    <w:rsid w:val="00534902"/>
    <w:rsid w:val="00535B48"/>
    <w:rsid w:val="0053741F"/>
    <w:rsid w:val="0053753B"/>
    <w:rsid w:val="0053799A"/>
    <w:rsid w:val="00537CA8"/>
    <w:rsid w:val="005405DB"/>
    <w:rsid w:val="00541CE0"/>
    <w:rsid w:val="00544159"/>
    <w:rsid w:val="00544840"/>
    <w:rsid w:val="00545D1A"/>
    <w:rsid w:val="005470AF"/>
    <w:rsid w:val="005473AB"/>
    <w:rsid w:val="00547689"/>
    <w:rsid w:val="00550888"/>
    <w:rsid w:val="00550D79"/>
    <w:rsid w:val="005512CB"/>
    <w:rsid w:val="00551877"/>
    <w:rsid w:val="0055194E"/>
    <w:rsid w:val="00552D88"/>
    <w:rsid w:val="00554628"/>
    <w:rsid w:val="00556309"/>
    <w:rsid w:val="005568A4"/>
    <w:rsid w:val="005568C1"/>
    <w:rsid w:val="00556BC6"/>
    <w:rsid w:val="00556CEE"/>
    <w:rsid w:val="0055778B"/>
    <w:rsid w:val="00561413"/>
    <w:rsid w:val="00561EF4"/>
    <w:rsid w:val="00562F2A"/>
    <w:rsid w:val="005635EA"/>
    <w:rsid w:val="0056416E"/>
    <w:rsid w:val="005644C6"/>
    <w:rsid w:val="005645AC"/>
    <w:rsid w:val="00566487"/>
    <w:rsid w:val="00567B81"/>
    <w:rsid w:val="00570CA8"/>
    <w:rsid w:val="00570CFA"/>
    <w:rsid w:val="0057138A"/>
    <w:rsid w:val="00572BC6"/>
    <w:rsid w:val="00572CDC"/>
    <w:rsid w:val="00576F75"/>
    <w:rsid w:val="00580B3C"/>
    <w:rsid w:val="0058155A"/>
    <w:rsid w:val="00581760"/>
    <w:rsid w:val="0058241D"/>
    <w:rsid w:val="00582FA1"/>
    <w:rsid w:val="00586C8A"/>
    <w:rsid w:val="00586E56"/>
    <w:rsid w:val="005920CB"/>
    <w:rsid w:val="00592680"/>
    <w:rsid w:val="0059453F"/>
    <w:rsid w:val="00595D98"/>
    <w:rsid w:val="005965CC"/>
    <w:rsid w:val="00596F3F"/>
    <w:rsid w:val="005A0093"/>
    <w:rsid w:val="005A0226"/>
    <w:rsid w:val="005A2F38"/>
    <w:rsid w:val="005A484E"/>
    <w:rsid w:val="005A53F9"/>
    <w:rsid w:val="005A7183"/>
    <w:rsid w:val="005A7AD9"/>
    <w:rsid w:val="005A7CBA"/>
    <w:rsid w:val="005B0E12"/>
    <w:rsid w:val="005B1A04"/>
    <w:rsid w:val="005B2C68"/>
    <w:rsid w:val="005B2CE3"/>
    <w:rsid w:val="005B31A1"/>
    <w:rsid w:val="005B5219"/>
    <w:rsid w:val="005B5E5C"/>
    <w:rsid w:val="005B6149"/>
    <w:rsid w:val="005B7133"/>
    <w:rsid w:val="005B7F31"/>
    <w:rsid w:val="005C0607"/>
    <w:rsid w:val="005C343B"/>
    <w:rsid w:val="005C3C27"/>
    <w:rsid w:val="005C5651"/>
    <w:rsid w:val="005C5BF2"/>
    <w:rsid w:val="005C6542"/>
    <w:rsid w:val="005C6676"/>
    <w:rsid w:val="005C6D91"/>
    <w:rsid w:val="005D03EF"/>
    <w:rsid w:val="005D1A61"/>
    <w:rsid w:val="005D3346"/>
    <w:rsid w:val="005D4091"/>
    <w:rsid w:val="005D4E5D"/>
    <w:rsid w:val="005D4EB9"/>
    <w:rsid w:val="005D647F"/>
    <w:rsid w:val="005E0D73"/>
    <w:rsid w:val="005E0DAD"/>
    <w:rsid w:val="005E13BA"/>
    <w:rsid w:val="005E1603"/>
    <w:rsid w:val="005E1CD2"/>
    <w:rsid w:val="005E29DB"/>
    <w:rsid w:val="005E3C51"/>
    <w:rsid w:val="005E4BC9"/>
    <w:rsid w:val="005E5467"/>
    <w:rsid w:val="005E559A"/>
    <w:rsid w:val="005E5C46"/>
    <w:rsid w:val="005E5E39"/>
    <w:rsid w:val="005E6BC0"/>
    <w:rsid w:val="005E7156"/>
    <w:rsid w:val="005E7238"/>
    <w:rsid w:val="005E76FB"/>
    <w:rsid w:val="005E7F26"/>
    <w:rsid w:val="005F14FD"/>
    <w:rsid w:val="005F3878"/>
    <w:rsid w:val="005F4C9B"/>
    <w:rsid w:val="005F7167"/>
    <w:rsid w:val="00600A29"/>
    <w:rsid w:val="0060129B"/>
    <w:rsid w:val="00603DC8"/>
    <w:rsid w:val="00603FBE"/>
    <w:rsid w:val="006045CA"/>
    <w:rsid w:val="006048EC"/>
    <w:rsid w:val="00604F1B"/>
    <w:rsid w:val="00607B72"/>
    <w:rsid w:val="00610270"/>
    <w:rsid w:val="00610A16"/>
    <w:rsid w:val="00611290"/>
    <w:rsid w:val="00611563"/>
    <w:rsid w:val="00613FC1"/>
    <w:rsid w:val="0061450F"/>
    <w:rsid w:val="0061545F"/>
    <w:rsid w:val="00616603"/>
    <w:rsid w:val="0061783B"/>
    <w:rsid w:val="0062044B"/>
    <w:rsid w:val="00620569"/>
    <w:rsid w:val="00621035"/>
    <w:rsid w:val="00623DA6"/>
    <w:rsid w:val="0062464E"/>
    <w:rsid w:val="00625075"/>
    <w:rsid w:val="006271B7"/>
    <w:rsid w:val="00627838"/>
    <w:rsid w:val="00627CA5"/>
    <w:rsid w:val="006303A9"/>
    <w:rsid w:val="006305EC"/>
    <w:rsid w:val="006330A2"/>
    <w:rsid w:val="006361AF"/>
    <w:rsid w:val="00636ABA"/>
    <w:rsid w:val="00636D37"/>
    <w:rsid w:val="006404C6"/>
    <w:rsid w:val="00641962"/>
    <w:rsid w:val="00641DF9"/>
    <w:rsid w:val="006433AD"/>
    <w:rsid w:val="00644CF4"/>
    <w:rsid w:val="0064600B"/>
    <w:rsid w:val="006465F0"/>
    <w:rsid w:val="00646987"/>
    <w:rsid w:val="00646B67"/>
    <w:rsid w:val="0064707B"/>
    <w:rsid w:val="00647FA4"/>
    <w:rsid w:val="00650274"/>
    <w:rsid w:val="00652383"/>
    <w:rsid w:val="00653F42"/>
    <w:rsid w:val="006548AC"/>
    <w:rsid w:val="006553CC"/>
    <w:rsid w:val="00655579"/>
    <w:rsid w:val="00657140"/>
    <w:rsid w:val="00657AD5"/>
    <w:rsid w:val="00660923"/>
    <w:rsid w:val="00660F37"/>
    <w:rsid w:val="00661CFE"/>
    <w:rsid w:val="006622C6"/>
    <w:rsid w:val="00665D17"/>
    <w:rsid w:val="00667435"/>
    <w:rsid w:val="00671020"/>
    <w:rsid w:val="0067236C"/>
    <w:rsid w:val="0067348D"/>
    <w:rsid w:val="00673B9F"/>
    <w:rsid w:val="006742DF"/>
    <w:rsid w:val="00674E25"/>
    <w:rsid w:val="0067588B"/>
    <w:rsid w:val="0067650D"/>
    <w:rsid w:val="0067670E"/>
    <w:rsid w:val="00677B0E"/>
    <w:rsid w:val="006814F9"/>
    <w:rsid w:val="006817E9"/>
    <w:rsid w:val="00681BA8"/>
    <w:rsid w:val="00682A8F"/>
    <w:rsid w:val="006836D8"/>
    <w:rsid w:val="0068380E"/>
    <w:rsid w:val="0068541C"/>
    <w:rsid w:val="00685B48"/>
    <w:rsid w:val="00685F7B"/>
    <w:rsid w:val="0068710B"/>
    <w:rsid w:val="006876EA"/>
    <w:rsid w:val="006919A3"/>
    <w:rsid w:val="006921A6"/>
    <w:rsid w:val="006937D4"/>
    <w:rsid w:val="0069636B"/>
    <w:rsid w:val="006A01F7"/>
    <w:rsid w:val="006A062F"/>
    <w:rsid w:val="006A13AC"/>
    <w:rsid w:val="006A175F"/>
    <w:rsid w:val="006A2089"/>
    <w:rsid w:val="006A29C2"/>
    <w:rsid w:val="006A5C1C"/>
    <w:rsid w:val="006A5D85"/>
    <w:rsid w:val="006A7610"/>
    <w:rsid w:val="006A7CB2"/>
    <w:rsid w:val="006B0290"/>
    <w:rsid w:val="006B074A"/>
    <w:rsid w:val="006B0ACA"/>
    <w:rsid w:val="006B1454"/>
    <w:rsid w:val="006B314F"/>
    <w:rsid w:val="006B34F1"/>
    <w:rsid w:val="006B3BAC"/>
    <w:rsid w:val="006B3CB3"/>
    <w:rsid w:val="006B6973"/>
    <w:rsid w:val="006B755E"/>
    <w:rsid w:val="006B7E0A"/>
    <w:rsid w:val="006C6228"/>
    <w:rsid w:val="006C6A29"/>
    <w:rsid w:val="006C6CD6"/>
    <w:rsid w:val="006C778D"/>
    <w:rsid w:val="006D0355"/>
    <w:rsid w:val="006D0CF9"/>
    <w:rsid w:val="006D177D"/>
    <w:rsid w:val="006D2BDE"/>
    <w:rsid w:val="006D30F5"/>
    <w:rsid w:val="006D4015"/>
    <w:rsid w:val="006E00D4"/>
    <w:rsid w:val="006E3120"/>
    <w:rsid w:val="006E4415"/>
    <w:rsid w:val="006E4776"/>
    <w:rsid w:val="006E5A56"/>
    <w:rsid w:val="006E5D41"/>
    <w:rsid w:val="006E65B6"/>
    <w:rsid w:val="006F04C4"/>
    <w:rsid w:val="006F0B4E"/>
    <w:rsid w:val="006F1205"/>
    <w:rsid w:val="006F2A36"/>
    <w:rsid w:val="006F4B73"/>
    <w:rsid w:val="006F4CF4"/>
    <w:rsid w:val="006F5596"/>
    <w:rsid w:val="006F6187"/>
    <w:rsid w:val="006F6212"/>
    <w:rsid w:val="006F690A"/>
    <w:rsid w:val="006F7144"/>
    <w:rsid w:val="006F7D82"/>
    <w:rsid w:val="00700F09"/>
    <w:rsid w:val="00701609"/>
    <w:rsid w:val="00702B72"/>
    <w:rsid w:val="007038AA"/>
    <w:rsid w:val="007040CF"/>
    <w:rsid w:val="00704271"/>
    <w:rsid w:val="00704387"/>
    <w:rsid w:val="00704571"/>
    <w:rsid w:val="00704815"/>
    <w:rsid w:val="00705ED9"/>
    <w:rsid w:val="007060E2"/>
    <w:rsid w:val="00706F55"/>
    <w:rsid w:val="00707426"/>
    <w:rsid w:val="0071033B"/>
    <w:rsid w:val="00711911"/>
    <w:rsid w:val="00712ACD"/>
    <w:rsid w:val="00713565"/>
    <w:rsid w:val="00714639"/>
    <w:rsid w:val="00715173"/>
    <w:rsid w:val="00715A5E"/>
    <w:rsid w:val="0071620F"/>
    <w:rsid w:val="007202BA"/>
    <w:rsid w:val="00720A98"/>
    <w:rsid w:val="0072111D"/>
    <w:rsid w:val="007224D2"/>
    <w:rsid w:val="007229E8"/>
    <w:rsid w:val="007234A4"/>
    <w:rsid w:val="0072372F"/>
    <w:rsid w:val="00723932"/>
    <w:rsid w:val="00725A97"/>
    <w:rsid w:val="00726DC8"/>
    <w:rsid w:val="00727B43"/>
    <w:rsid w:val="00727C99"/>
    <w:rsid w:val="00730E23"/>
    <w:rsid w:val="007310D9"/>
    <w:rsid w:val="00731297"/>
    <w:rsid w:val="007312E1"/>
    <w:rsid w:val="0073539D"/>
    <w:rsid w:val="00736718"/>
    <w:rsid w:val="00736A8C"/>
    <w:rsid w:val="00741DBD"/>
    <w:rsid w:val="00742C84"/>
    <w:rsid w:val="00742D4E"/>
    <w:rsid w:val="007458CC"/>
    <w:rsid w:val="007458FB"/>
    <w:rsid w:val="00745EFF"/>
    <w:rsid w:val="007466A4"/>
    <w:rsid w:val="00750B7F"/>
    <w:rsid w:val="00750E9A"/>
    <w:rsid w:val="00754295"/>
    <w:rsid w:val="007546D9"/>
    <w:rsid w:val="00756195"/>
    <w:rsid w:val="007579B2"/>
    <w:rsid w:val="00757E48"/>
    <w:rsid w:val="00761191"/>
    <w:rsid w:val="0076280C"/>
    <w:rsid w:val="0077009A"/>
    <w:rsid w:val="00771177"/>
    <w:rsid w:val="00771C22"/>
    <w:rsid w:val="00772332"/>
    <w:rsid w:val="00774E5D"/>
    <w:rsid w:val="00775CC4"/>
    <w:rsid w:val="00775D3B"/>
    <w:rsid w:val="00776246"/>
    <w:rsid w:val="00776CBE"/>
    <w:rsid w:val="00776D9C"/>
    <w:rsid w:val="00777D7D"/>
    <w:rsid w:val="00777F05"/>
    <w:rsid w:val="0078174A"/>
    <w:rsid w:val="00782E93"/>
    <w:rsid w:val="00785F96"/>
    <w:rsid w:val="00786E05"/>
    <w:rsid w:val="00790E1C"/>
    <w:rsid w:val="007911C4"/>
    <w:rsid w:val="00791412"/>
    <w:rsid w:val="007937DA"/>
    <w:rsid w:val="00793976"/>
    <w:rsid w:val="0079467A"/>
    <w:rsid w:val="00794A08"/>
    <w:rsid w:val="00795550"/>
    <w:rsid w:val="0079722B"/>
    <w:rsid w:val="007A1212"/>
    <w:rsid w:val="007A2E08"/>
    <w:rsid w:val="007A55A8"/>
    <w:rsid w:val="007A72C5"/>
    <w:rsid w:val="007A74DA"/>
    <w:rsid w:val="007A774E"/>
    <w:rsid w:val="007A7D21"/>
    <w:rsid w:val="007B0F66"/>
    <w:rsid w:val="007B25AD"/>
    <w:rsid w:val="007B2772"/>
    <w:rsid w:val="007B34A5"/>
    <w:rsid w:val="007B5CFD"/>
    <w:rsid w:val="007B5E5C"/>
    <w:rsid w:val="007B66B8"/>
    <w:rsid w:val="007B701A"/>
    <w:rsid w:val="007B7221"/>
    <w:rsid w:val="007B78AA"/>
    <w:rsid w:val="007C14BC"/>
    <w:rsid w:val="007C25B8"/>
    <w:rsid w:val="007C2B2D"/>
    <w:rsid w:val="007C39A8"/>
    <w:rsid w:val="007C3A95"/>
    <w:rsid w:val="007C3D21"/>
    <w:rsid w:val="007C4376"/>
    <w:rsid w:val="007C44F5"/>
    <w:rsid w:val="007C4F1F"/>
    <w:rsid w:val="007C6563"/>
    <w:rsid w:val="007D126F"/>
    <w:rsid w:val="007D24E4"/>
    <w:rsid w:val="007D3BBB"/>
    <w:rsid w:val="007D5987"/>
    <w:rsid w:val="007D73A7"/>
    <w:rsid w:val="007E0904"/>
    <w:rsid w:val="007E092D"/>
    <w:rsid w:val="007E1D54"/>
    <w:rsid w:val="007E53CC"/>
    <w:rsid w:val="007E5955"/>
    <w:rsid w:val="007E6B03"/>
    <w:rsid w:val="007E6F17"/>
    <w:rsid w:val="007E735F"/>
    <w:rsid w:val="007F006D"/>
    <w:rsid w:val="007F22AB"/>
    <w:rsid w:val="007F390A"/>
    <w:rsid w:val="007F3E24"/>
    <w:rsid w:val="007F4A3F"/>
    <w:rsid w:val="007F58BD"/>
    <w:rsid w:val="007F5C17"/>
    <w:rsid w:val="007F688F"/>
    <w:rsid w:val="007F7606"/>
    <w:rsid w:val="00801100"/>
    <w:rsid w:val="0080210A"/>
    <w:rsid w:val="008027BB"/>
    <w:rsid w:val="008058EF"/>
    <w:rsid w:val="00805F82"/>
    <w:rsid w:val="008125B2"/>
    <w:rsid w:val="008126AE"/>
    <w:rsid w:val="0081354F"/>
    <w:rsid w:val="00814A7F"/>
    <w:rsid w:val="00815286"/>
    <w:rsid w:val="008157BD"/>
    <w:rsid w:val="00815A0D"/>
    <w:rsid w:val="00816435"/>
    <w:rsid w:val="0081657B"/>
    <w:rsid w:val="00816709"/>
    <w:rsid w:val="008167F5"/>
    <w:rsid w:val="00816AD7"/>
    <w:rsid w:val="00816F93"/>
    <w:rsid w:val="008219F8"/>
    <w:rsid w:val="00824949"/>
    <w:rsid w:val="00824CAE"/>
    <w:rsid w:val="00825750"/>
    <w:rsid w:val="008266B8"/>
    <w:rsid w:val="008266F8"/>
    <w:rsid w:val="0082685A"/>
    <w:rsid w:val="00827FDF"/>
    <w:rsid w:val="008309A2"/>
    <w:rsid w:val="00831263"/>
    <w:rsid w:val="00831805"/>
    <w:rsid w:val="00832919"/>
    <w:rsid w:val="00834796"/>
    <w:rsid w:val="00834B8C"/>
    <w:rsid w:val="00835014"/>
    <w:rsid w:val="00837B4E"/>
    <w:rsid w:val="00840962"/>
    <w:rsid w:val="008418DC"/>
    <w:rsid w:val="00841A5B"/>
    <w:rsid w:val="00842CCF"/>
    <w:rsid w:val="00842D55"/>
    <w:rsid w:val="00843481"/>
    <w:rsid w:val="00843E96"/>
    <w:rsid w:val="0084658C"/>
    <w:rsid w:val="008466D8"/>
    <w:rsid w:val="00846B08"/>
    <w:rsid w:val="0085152B"/>
    <w:rsid w:val="0085173D"/>
    <w:rsid w:val="00851F3C"/>
    <w:rsid w:val="0085229D"/>
    <w:rsid w:val="0085411F"/>
    <w:rsid w:val="00860CDF"/>
    <w:rsid w:val="00860EB3"/>
    <w:rsid w:val="008621DD"/>
    <w:rsid w:val="00862E3B"/>
    <w:rsid w:val="0086337F"/>
    <w:rsid w:val="00864607"/>
    <w:rsid w:val="00866887"/>
    <w:rsid w:val="00866E7F"/>
    <w:rsid w:val="00867BC3"/>
    <w:rsid w:val="00870EAA"/>
    <w:rsid w:val="00871C6C"/>
    <w:rsid w:val="008727F5"/>
    <w:rsid w:val="00872D74"/>
    <w:rsid w:val="00872ED9"/>
    <w:rsid w:val="00873208"/>
    <w:rsid w:val="0087334A"/>
    <w:rsid w:val="00874322"/>
    <w:rsid w:val="00874BD1"/>
    <w:rsid w:val="0087517C"/>
    <w:rsid w:val="008755CF"/>
    <w:rsid w:val="00876563"/>
    <w:rsid w:val="008766E3"/>
    <w:rsid w:val="00877176"/>
    <w:rsid w:val="008813CF"/>
    <w:rsid w:val="0088205D"/>
    <w:rsid w:val="0088330F"/>
    <w:rsid w:val="00884F04"/>
    <w:rsid w:val="00886404"/>
    <w:rsid w:val="00886A06"/>
    <w:rsid w:val="00887893"/>
    <w:rsid w:val="00887A06"/>
    <w:rsid w:val="00890BCD"/>
    <w:rsid w:val="0089121E"/>
    <w:rsid w:val="00891F08"/>
    <w:rsid w:val="00892668"/>
    <w:rsid w:val="008A39FC"/>
    <w:rsid w:val="008A4021"/>
    <w:rsid w:val="008A450D"/>
    <w:rsid w:val="008A4B22"/>
    <w:rsid w:val="008A4CAB"/>
    <w:rsid w:val="008A4ECD"/>
    <w:rsid w:val="008A5C92"/>
    <w:rsid w:val="008A5D94"/>
    <w:rsid w:val="008A628E"/>
    <w:rsid w:val="008A70A2"/>
    <w:rsid w:val="008A73B2"/>
    <w:rsid w:val="008B3460"/>
    <w:rsid w:val="008B4CBC"/>
    <w:rsid w:val="008B5011"/>
    <w:rsid w:val="008B57E2"/>
    <w:rsid w:val="008B5CBD"/>
    <w:rsid w:val="008B7795"/>
    <w:rsid w:val="008B7FB9"/>
    <w:rsid w:val="008B7FBE"/>
    <w:rsid w:val="008C1847"/>
    <w:rsid w:val="008C1D25"/>
    <w:rsid w:val="008C26B5"/>
    <w:rsid w:val="008C2B8B"/>
    <w:rsid w:val="008C2F3A"/>
    <w:rsid w:val="008C3012"/>
    <w:rsid w:val="008C3E21"/>
    <w:rsid w:val="008C4AE1"/>
    <w:rsid w:val="008C5747"/>
    <w:rsid w:val="008C6B17"/>
    <w:rsid w:val="008D023B"/>
    <w:rsid w:val="008D196A"/>
    <w:rsid w:val="008D1D16"/>
    <w:rsid w:val="008D1ED5"/>
    <w:rsid w:val="008D1F7E"/>
    <w:rsid w:val="008D21ED"/>
    <w:rsid w:val="008D5F50"/>
    <w:rsid w:val="008D700C"/>
    <w:rsid w:val="008D705B"/>
    <w:rsid w:val="008D73F0"/>
    <w:rsid w:val="008E0B43"/>
    <w:rsid w:val="008E348C"/>
    <w:rsid w:val="008E386D"/>
    <w:rsid w:val="008E640F"/>
    <w:rsid w:val="008E78E4"/>
    <w:rsid w:val="008E7FBA"/>
    <w:rsid w:val="008F31A3"/>
    <w:rsid w:val="008F37CF"/>
    <w:rsid w:val="008F488B"/>
    <w:rsid w:val="008F6103"/>
    <w:rsid w:val="008F702A"/>
    <w:rsid w:val="008F79D1"/>
    <w:rsid w:val="008F7AAA"/>
    <w:rsid w:val="0090114F"/>
    <w:rsid w:val="009013B4"/>
    <w:rsid w:val="009016B4"/>
    <w:rsid w:val="0090259B"/>
    <w:rsid w:val="009062C8"/>
    <w:rsid w:val="00906387"/>
    <w:rsid w:val="00906D19"/>
    <w:rsid w:val="009075BB"/>
    <w:rsid w:val="009112F8"/>
    <w:rsid w:val="009124EE"/>
    <w:rsid w:val="009142C2"/>
    <w:rsid w:val="0091653C"/>
    <w:rsid w:val="00917B69"/>
    <w:rsid w:val="00917C9C"/>
    <w:rsid w:val="009213EC"/>
    <w:rsid w:val="00922C13"/>
    <w:rsid w:val="00926B41"/>
    <w:rsid w:val="0093007C"/>
    <w:rsid w:val="009304C1"/>
    <w:rsid w:val="009325FB"/>
    <w:rsid w:val="00933344"/>
    <w:rsid w:val="009347BF"/>
    <w:rsid w:val="00935CE7"/>
    <w:rsid w:val="0093647A"/>
    <w:rsid w:val="009367CA"/>
    <w:rsid w:val="00940400"/>
    <w:rsid w:val="0094049B"/>
    <w:rsid w:val="0094149D"/>
    <w:rsid w:val="00942289"/>
    <w:rsid w:val="00942332"/>
    <w:rsid w:val="0094264B"/>
    <w:rsid w:val="00942DC7"/>
    <w:rsid w:val="009446E8"/>
    <w:rsid w:val="009468E7"/>
    <w:rsid w:val="009527B5"/>
    <w:rsid w:val="00954456"/>
    <w:rsid w:val="00954BC6"/>
    <w:rsid w:val="0095503A"/>
    <w:rsid w:val="00955AC6"/>
    <w:rsid w:val="009569B2"/>
    <w:rsid w:val="00956E3F"/>
    <w:rsid w:val="009602F0"/>
    <w:rsid w:val="00960D3C"/>
    <w:rsid w:val="00964D71"/>
    <w:rsid w:val="00965352"/>
    <w:rsid w:val="009653FA"/>
    <w:rsid w:val="009659B6"/>
    <w:rsid w:val="00965C46"/>
    <w:rsid w:val="00965ECC"/>
    <w:rsid w:val="0096629F"/>
    <w:rsid w:val="00967192"/>
    <w:rsid w:val="009700D7"/>
    <w:rsid w:val="009702D5"/>
    <w:rsid w:val="00970367"/>
    <w:rsid w:val="009714A0"/>
    <w:rsid w:val="00971DBF"/>
    <w:rsid w:val="0097389F"/>
    <w:rsid w:val="00973E39"/>
    <w:rsid w:val="00973E60"/>
    <w:rsid w:val="0097509D"/>
    <w:rsid w:val="00975394"/>
    <w:rsid w:val="00975734"/>
    <w:rsid w:val="00976A1A"/>
    <w:rsid w:val="00976E72"/>
    <w:rsid w:val="00980191"/>
    <w:rsid w:val="0098029E"/>
    <w:rsid w:val="0098204F"/>
    <w:rsid w:val="0098254F"/>
    <w:rsid w:val="00982CA2"/>
    <w:rsid w:val="00982D56"/>
    <w:rsid w:val="00983EEA"/>
    <w:rsid w:val="0098401E"/>
    <w:rsid w:val="00984949"/>
    <w:rsid w:val="0098504E"/>
    <w:rsid w:val="00985235"/>
    <w:rsid w:val="0098575D"/>
    <w:rsid w:val="00991FC7"/>
    <w:rsid w:val="009926D0"/>
    <w:rsid w:val="00992E9D"/>
    <w:rsid w:val="00993AFB"/>
    <w:rsid w:val="00995301"/>
    <w:rsid w:val="00997074"/>
    <w:rsid w:val="00997CB4"/>
    <w:rsid w:val="009A1449"/>
    <w:rsid w:val="009A17C1"/>
    <w:rsid w:val="009A32B6"/>
    <w:rsid w:val="009A32F7"/>
    <w:rsid w:val="009A34F8"/>
    <w:rsid w:val="009A4E42"/>
    <w:rsid w:val="009A55FF"/>
    <w:rsid w:val="009A6605"/>
    <w:rsid w:val="009A6722"/>
    <w:rsid w:val="009B0627"/>
    <w:rsid w:val="009B0F8A"/>
    <w:rsid w:val="009B171F"/>
    <w:rsid w:val="009B1796"/>
    <w:rsid w:val="009B1B2D"/>
    <w:rsid w:val="009B22B7"/>
    <w:rsid w:val="009B3237"/>
    <w:rsid w:val="009B58CA"/>
    <w:rsid w:val="009B6238"/>
    <w:rsid w:val="009B6308"/>
    <w:rsid w:val="009C0375"/>
    <w:rsid w:val="009C1F5A"/>
    <w:rsid w:val="009C2718"/>
    <w:rsid w:val="009C4C43"/>
    <w:rsid w:val="009C4D31"/>
    <w:rsid w:val="009C5BD4"/>
    <w:rsid w:val="009C6AC2"/>
    <w:rsid w:val="009C6D99"/>
    <w:rsid w:val="009C72E6"/>
    <w:rsid w:val="009C7A7C"/>
    <w:rsid w:val="009C7ABB"/>
    <w:rsid w:val="009D2B96"/>
    <w:rsid w:val="009D4413"/>
    <w:rsid w:val="009D5E26"/>
    <w:rsid w:val="009D7304"/>
    <w:rsid w:val="009D79A4"/>
    <w:rsid w:val="009E20AA"/>
    <w:rsid w:val="009E24EF"/>
    <w:rsid w:val="009E27EB"/>
    <w:rsid w:val="009E328F"/>
    <w:rsid w:val="009E4472"/>
    <w:rsid w:val="009E4A35"/>
    <w:rsid w:val="009E5628"/>
    <w:rsid w:val="009E5985"/>
    <w:rsid w:val="009E6C56"/>
    <w:rsid w:val="009E7823"/>
    <w:rsid w:val="009F1BC1"/>
    <w:rsid w:val="009F36E4"/>
    <w:rsid w:val="009F4BEF"/>
    <w:rsid w:val="009F52CE"/>
    <w:rsid w:val="009F65BB"/>
    <w:rsid w:val="009F7E57"/>
    <w:rsid w:val="00A00A8B"/>
    <w:rsid w:val="00A02FFE"/>
    <w:rsid w:val="00A056E1"/>
    <w:rsid w:val="00A0694C"/>
    <w:rsid w:val="00A0728A"/>
    <w:rsid w:val="00A07300"/>
    <w:rsid w:val="00A0753A"/>
    <w:rsid w:val="00A079E2"/>
    <w:rsid w:val="00A10E45"/>
    <w:rsid w:val="00A113C1"/>
    <w:rsid w:val="00A12C82"/>
    <w:rsid w:val="00A12C91"/>
    <w:rsid w:val="00A13AA9"/>
    <w:rsid w:val="00A14826"/>
    <w:rsid w:val="00A156B9"/>
    <w:rsid w:val="00A158BB"/>
    <w:rsid w:val="00A17F26"/>
    <w:rsid w:val="00A208E2"/>
    <w:rsid w:val="00A21249"/>
    <w:rsid w:val="00A21F84"/>
    <w:rsid w:val="00A228E3"/>
    <w:rsid w:val="00A23594"/>
    <w:rsid w:val="00A23FBD"/>
    <w:rsid w:val="00A24B5A"/>
    <w:rsid w:val="00A25E4D"/>
    <w:rsid w:val="00A27128"/>
    <w:rsid w:val="00A27D53"/>
    <w:rsid w:val="00A30681"/>
    <w:rsid w:val="00A3074F"/>
    <w:rsid w:val="00A30AC2"/>
    <w:rsid w:val="00A30FDF"/>
    <w:rsid w:val="00A33B27"/>
    <w:rsid w:val="00A34D6E"/>
    <w:rsid w:val="00A35579"/>
    <w:rsid w:val="00A363C4"/>
    <w:rsid w:val="00A36526"/>
    <w:rsid w:val="00A374D8"/>
    <w:rsid w:val="00A376EF"/>
    <w:rsid w:val="00A37836"/>
    <w:rsid w:val="00A40AC7"/>
    <w:rsid w:val="00A42839"/>
    <w:rsid w:val="00A4311E"/>
    <w:rsid w:val="00A43222"/>
    <w:rsid w:val="00A44445"/>
    <w:rsid w:val="00A4493C"/>
    <w:rsid w:val="00A45885"/>
    <w:rsid w:val="00A46DF9"/>
    <w:rsid w:val="00A475C9"/>
    <w:rsid w:val="00A50053"/>
    <w:rsid w:val="00A51993"/>
    <w:rsid w:val="00A51CFF"/>
    <w:rsid w:val="00A527F0"/>
    <w:rsid w:val="00A52B4E"/>
    <w:rsid w:val="00A53892"/>
    <w:rsid w:val="00A544C8"/>
    <w:rsid w:val="00A54E4A"/>
    <w:rsid w:val="00A55F20"/>
    <w:rsid w:val="00A563CD"/>
    <w:rsid w:val="00A57C2B"/>
    <w:rsid w:val="00A60F1B"/>
    <w:rsid w:val="00A61432"/>
    <w:rsid w:val="00A6186E"/>
    <w:rsid w:val="00A61B9D"/>
    <w:rsid w:val="00A61E5A"/>
    <w:rsid w:val="00A65650"/>
    <w:rsid w:val="00A6757F"/>
    <w:rsid w:val="00A67BA3"/>
    <w:rsid w:val="00A67CB0"/>
    <w:rsid w:val="00A72056"/>
    <w:rsid w:val="00A73139"/>
    <w:rsid w:val="00A73E44"/>
    <w:rsid w:val="00A74833"/>
    <w:rsid w:val="00A7623F"/>
    <w:rsid w:val="00A76D3A"/>
    <w:rsid w:val="00A7725C"/>
    <w:rsid w:val="00A774C4"/>
    <w:rsid w:val="00A809D3"/>
    <w:rsid w:val="00A809EF"/>
    <w:rsid w:val="00A83678"/>
    <w:rsid w:val="00A83F47"/>
    <w:rsid w:val="00A85362"/>
    <w:rsid w:val="00A85B15"/>
    <w:rsid w:val="00A873BD"/>
    <w:rsid w:val="00A925A5"/>
    <w:rsid w:val="00A93430"/>
    <w:rsid w:val="00A93516"/>
    <w:rsid w:val="00A9675F"/>
    <w:rsid w:val="00A96AF6"/>
    <w:rsid w:val="00AA186B"/>
    <w:rsid w:val="00AA1937"/>
    <w:rsid w:val="00AA1BA3"/>
    <w:rsid w:val="00AA1EA8"/>
    <w:rsid w:val="00AA5135"/>
    <w:rsid w:val="00AA5403"/>
    <w:rsid w:val="00AA5C63"/>
    <w:rsid w:val="00AB1229"/>
    <w:rsid w:val="00AB2441"/>
    <w:rsid w:val="00AB30BD"/>
    <w:rsid w:val="00AB486D"/>
    <w:rsid w:val="00AB4A1C"/>
    <w:rsid w:val="00AB4E8A"/>
    <w:rsid w:val="00AB5861"/>
    <w:rsid w:val="00AB65F9"/>
    <w:rsid w:val="00AB7770"/>
    <w:rsid w:val="00AC00B0"/>
    <w:rsid w:val="00AC05A3"/>
    <w:rsid w:val="00AC05BF"/>
    <w:rsid w:val="00AC0AFC"/>
    <w:rsid w:val="00AC1CB6"/>
    <w:rsid w:val="00AC364C"/>
    <w:rsid w:val="00AC421C"/>
    <w:rsid w:val="00AC47CA"/>
    <w:rsid w:val="00AC4B36"/>
    <w:rsid w:val="00AC4E0E"/>
    <w:rsid w:val="00AC5E64"/>
    <w:rsid w:val="00AD08E0"/>
    <w:rsid w:val="00AD1417"/>
    <w:rsid w:val="00AD17AA"/>
    <w:rsid w:val="00AD221D"/>
    <w:rsid w:val="00AD24D9"/>
    <w:rsid w:val="00AD25C9"/>
    <w:rsid w:val="00AD3259"/>
    <w:rsid w:val="00AD38C0"/>
    <w:rsid w:val="00AD40E9"/>
    <w:rsid w:val="00AD7843"/>
    <w:rsid w:val="00AE3255"/>
    <w:rsid w:val="00AE3ADA"/>
    <w:rsid w:val="00AF0594"/>
    <w:rsid w:val="00AF3225"/>
    <w:rsid w:val="00AF3CD0"/>
    <w:rsid w:val="00AF45B0"/>
    <w:rsid w:val="00AF463F"/>
    <w:rsid w:val="00AF4936"/>
    <w:rsid w:val="00AF50FA"/>
    <w:rsid w:val="00AF537F"/>
    <w:rsid w:val="00AF5BD9"/>
    <w:rsid w:val="00AF63B5"/>
    <w:rsid w:val="00AF6A07"/>
    <w:rsid w:val="00AF746E"/>
    <w:rsid w:val="00B01741"/>
    <w:rsid w:val="00B01CF2"/>
    <w:rsid w:val="00B01E7A"/>
    <w:rsid w:val="00B021E6"/>
    <w:rsid w:val="00B0262B"/>
    <w:rsid w:val="00B057E2"/>
    <w:rsid w:val="00B05E4B"/>
    <w:rsid w:val="00B07009"/>
    <w:rsid w:val="00B102FD"/>
    <w:rsid w:val="00B111AB"/>
    <w:rsid w:val="00B11477"/>
    <w:rsid w:val="00B150A3"/>
    <w:rsid w:val="00B15F5A"/>
    <w:rsid w:val="00B16579"/>
    <w:rsid w:val="00B16CFB"/>
    <w:rsid w:val="00B171FE"/>
    <w:rsid w:val="00B22A60"/>
    <w:rsid w:val="00B22D71"/>
    <w:rsid w:val="00B25E21"/>
    <w:rsid w:val="00B2661C"/>
    <w:rsid w:val="00B3066E"/>
    <w:rsid w:val="00B30E62"/>
    <w:rsid w:val="00B31475"/>
    <w:rsid w:val="00B32358"/>
    <w:rsid w:val="00B3288F"/>
    <w:rsid w:val="00B32B40"/>
    <w:rsid w:val="00B35122"/>
    <w:rsid w:val="00B37C3C"/>
    <w:rsid w:val="00B43134"/>
    <w:rsid w:val="00B44057"/>
    <w:rsid w:val="00B44F5D"/>
    <w:rsid w:val="00B47A8E"/>
    <w:rsid w:val="00B503A4"/>
    <w:rsid w:val="00B506CF"/>
    <w:rsid w:val="00B51B06"/>
    <w:rsid w:val="00B52D52"/>
    <w:rsid w:val="00B52E4A"/>
    <w:rsid w:val="00B5345C"/>
    <w:rsid w:val="00B557DA"/>
    <w:rsid w:val="00B56B33"/>
    <w:rsid w:val="00B61D6B"/>
    <w:rsid w:val="00B627C2"/>
    <w:rsid w:val="00B62A39"/>
    <w:rsid w:val="00B6406A"/>
    <w:rsid w:val="00B64313"/>
    <w:rsid w:val="00B649B0"/>
    <w:rsid w:val="00B669DE"/>
    <w:rsid w:val="00B66EDA"/>
    <w:rsid w:val="00B721BD"/>
    <w:rsid w:val="00B73725"/>
    <w:rsid w:val="00B73A45"/>
    <w:rsid w:val="00B74453"/>
    <w:rsid w:val="00B74897"/>
    <w:rsid w:val="00B757E3"/>
    <w:rsid w:val="00B75BBD"/>
    <w:rsid w:val="00B76278"/>
    <w:rsid w:val="00B765A5"/>
    <w:rsid w:val="00B806EB"/>
    <w:rsid w:val="00B80C56"/>
    <w:rsid w:val="00B80DC4"/>
    <w:rsid w:val="00B81589"/>
    <w:rsid w:val="00B81CE1"/>
    <w:rsid w:val="00B82905"/>
    <w:rsid w:val="00B8533B"/>
    <w:rsid w:val="00B92263"/>
    <w:rsid w:val="00B927F0"/>
    <w:rsid w:val="00B93546"/>
    <w:rsid w:val="00B937F4"/>
    <w:rsid w:val="00B94057"/>
    <w:rsid w:val="00B94648"/>
    <w:rsid w:val="00B95774"/>
    <w:rsid w:val="00B95F3D"/>
    <w:rsid w:val="00BA027B"/>
    <w:rsid w:val="00BA21CF"/>
    <w:rsid w:val="00BA458D"/>
    <w:rsid w:val="00BA79F6"/>
    <w:rsid w:val="00BB06F4"/>
    <w:rsid w:val="00BB0B6E"/>
    <w:rsid w:val="00BB1B81"/>
    <w:rsid w:val="00BB1BD9"/>
    <w:rsid w:val="00BB210C"/>
    <w:rsid w:val="00BB5313"/>
    <w:rsid w:val="00BB6223"/>
    <w:rsid w:val="00BB6B73"/>
    <w:rsid w:val="00BB7AA8"/>
    <w:rsid w:val="00BB7E8E"/>
    <w:rsid w:val="00BC180B"/>
    <w:rsid w:val="00BC3C8C"/>
    <w:rsid w:val="00BC3C90"/>
    <w:rsid w:val="00BC3CF4"/>
    <w:rsid w:val="00BC5C4E"/>
    <w:rsid w:val="00BC747C"/>
    <w:rsid w:val="00BC7697"/>
    <w:rsid w:val="00BC7A86"/>
    <w:rsid w:val="00BC7C18"/>
    <w:rsid w:val="00BD0740"/>
    <w:rsid w:val="00BD20FD"/>
    <w:rsid w:val="00BD2E4F"/>
    <w:rsid w:val="00BD49D8"/>
    <w:rsid w:val="00BD51BD"/>
    <w:rsid w:val="00BD55D4"/>
    <w:rsid w:val="00BD5A6F"/>
    <w:rsid w:val="00BD6415"/>
    <w:rsid w:val="00BE1EFC"/>
    <w:rsid w:val="00BE27DE"/>
    <w:rsid w:val="00BE3B43"/>
    <w:rsid w:val="00BE3CEA"/>
    <w:rsid w:val="00BE4A58"/>
    <w:rsid w:val="00BE5453"/>
    <w:rsid w:val="00BE6184"/>
    <w:rsid w:val="00BE7E7B"/>
    <w:rsid w:val="00BF07CC"/>
    <w:rsid w:val="00BF1F3D"/>
    <w:rsid w:val="00BF3391"/>
    <w:rsid w:val="00BF36C2"/>
    <w:rsid w:val="00BF40D0"/>
    <w:rsid w:val="00BF466D"/>
    <w:rsid w:val="00BF520C"/>
    <w:rsid w:val="00BF5DFA"/>
    <w:rsid w:val="00BF6013"/>
    <w:rsid w:val="00BF6907"/>
    <w:rsid w:val="00BF7378"/>
    <w:rsid w:val="00BF7BB3"/>
    <w:rsid w:val="00C01395"/>
    <w:rsid w:val="00C016F1"/>
    <w:rsid w:val="00C01C88"/>
    <w:rsid w:val="00C03200"/>
    <w:rsid w:val="00C034A5"/>
    <w:rsid w:val="00C03A09"/>
    <w:rsid w:val="00C03AA1"/>
    <w:rsid w:val="00C044A6"/>
    <w:rsid w:val="00C044F3"/>
    <w:rsid w:val="00C0747E"/>
    <w:rsid w:val="00C078C1"/>
    <w:rsid w:val="00C07E19"/>
    <w:rsid w:val="00C10700"/>
    <w:rsid w:val="00C11D81"/>
    <w:rsid w:val="00C13293"/>
    <w:rsid w:val="00C16A79"/>
    <w:rsid w:val="00C21112"/>
    <w:rsid w:val="00C21D5E"/>
    <w:rsid w:val="00C22058"/>
    <w:rsid w:val="00C22378"/>
    <w:rsid w:val="00C22D28"/>
    <w:rsid w:val="00C238D4"/>
    <w:rsid w:val="00C23B45"/>
    <w:rsid w:val="00C24063"/>
    <w:rsid w:val="00C2422C"/>
    <w:rsid w:val="00C24714"/>
    <w:rsid w:val="00C26E4F"/>
    <w:rsid w:val="00C31BFC"/>
    <w:rsid w:val="00C3274A"/>
    <w:rsid w:val="00C3313B"/>
    <w:rsid w:val="00C3523F"/>
    <w:rsid w:val="00C36115"/>
    <w:rsid w:val="00C40AF6"/>
    <w:rsid w:val="00C415E3"/>
    <w:rsid w:val="00C4293B"/>
    <w:rsid w:val="00C42B9C"/>
    <w:rsid w:val="00C438ED"/>
    <w:rsid w:val="00C43BF0"/>
    <w:rsid w:val="00C444D0"/>
    <w:rsid w:val="00C44C18"/>
    <w:rsid w:val="00C45249"/>
    <w:rsid w:val="00C4605B"/>
    <w:rsid w:val="00C501C3"/>
    <w:rsid w:val="00C50203"/>
    <w:rsid w:val="00C50CBE"/>
    <w:rsid w:val="00C517EA"/>
    <w:rsid w:val="00C53DAE"/>
    <w:rsid w:val="00C5496F"/>
    <w:rsid w:val="00C54E8F"/>
    <w:rsid w:val="00C54F5F"/>
    <w:rsid w:val="00C556B7"/>
    <w:rsid w:val="00C56113"/>
    <w:rsid w:val="00C60AF0"/>
    <w:rsid w:val="00C60BC8"/>
    <w:rsid w:val="00C60BD8"/>
    <w:rsid w:val="00C64C2D"/>
    <w:rsid w:val="00C654D4"/>
    <w:rsid w:val="00C6744E"/>
    <w:rsid w:val="00C705E2"/>
    <w:rsid w:val="00C7106C"/>
    <w:rsid w:val="00C71D61"/>
    <w:rsid w:val="00C73101"/>
    <w:rsid w:val="00C73A1E"/>
    <w:rsid w:val="00C74D3D"/>
    <w:rsid w:val="00C75D02"/>
    <w:rsid w:val="00C76683"/>
    <w:rsid w:val="00C76C35"/>
    <w:rsid w:val="00C77C4B"/>
    <w:rsid w:val="00C80511"/>
    <w:rsid w:val="00C808A8"/>
    <w:rsid w:val="00C80B0E"/>
    <w:rsid w:val="00C81D7A"/>
    <w:rsid w:val="00C83E7E"/>
    <w:rsid w:val="00C8465C"/>
    <w:rsid w:val="00C8571E"/>
    <w:rsid w:val="00C86C0F"/>
    <w:rsid w:val="00C86E60"/>
    <w:rsid w:val="00C87866"/>
    <w:rsid w:val="00C87F14"/>
    <w:rsid w:val="00C91B60"/>
    <w:rsid w:val="00C92979"/>
    <w:rsid w:val="00C94446"/>
    <w:rsid w:val="00C9466A"/>
    <w:rsid w:val="00C9469C"/>
    <w:rsid w:val="00C964A2"/>
    <w:rsid w:val="00C969BA"/>
    <w:rsid w:val="00CA031C"/>
    <w:rsid w:val="00CA03C9"/>
    <w:rsid w:val="00CA3826"/>
    <w:rsid w:val="00CA495E"/>
    <w:rsid w:val="00CA6100"/>
    <w:rsid w:val="00CA64DB"/>
    <w:rsid w:val="00CA7157"/>
    <w:rsid w:val="00CA78EC"/>
    <w:rsid w:val="00CB0D8A"/>
    <w:rsid w:val="00CB0E0F"/>
    <w:rsid w:val="00CB16B7"/>
    <w:rsid w:val="00CB1C0E"/>
    <w:rsid w:val="00CB3706"/>
    <w:rsid w:val="00CB48A8"/>
    <w:rsid w:val="00CB508B"/>
    <w:rsid w:val="00CB51EE"/>
    <w:rsid w:val="00CB5ECB"/>
    <w:rsid w:val="00CB5F30"/>
    <w:rsid w:val="00CB6EE7"/>
    <w:rsid w:val="00CB7041"/>
    <w:rsid w:val="00CB7FA4"/>
    <w:rsid w:val="00CC05E5"/>
    <w:rsid w:val="00CC0B54"/>
    <w:rsid w:val="00CC1AD9"/>
    <w:rsid w:val="00CC2472"/>
    <w:rsid w:val="00CC25D8"/>
    <w:rsid w:val="00CC3073"/>
    <w:rsid w:val="00CC5481"/>
    <w:rsid w:val="00CC54A5"/>
    <w:rsid w:val="00CD0B9B"/>
    <w:rsid w:val="00CD19C3"/>
    <w:rsid w:val="00CD34AC"/>
    <w:rsid w:val="00CD4824"/>
    <w:rsid w:val="00CD5AF9"/>
    <w:rsid w:val="00CD6770"/>
    <w:rsid w:val="00CD69C6"/>
    <w:rsid w:val="00CE0080"/>
    <w:rsid w:val="00CE0E31"/>
    <w:rsid w:val="00CE1CE5"/>
    <w:rsid w:val="00CE26B5"/>
    <w:rsid w:val="00CE4483"/>
    <w:rsid w:val="00CE566A"/>
    <w:rsid w:val="00CE5831"/>
    <w:rsid w:val="00CE6556"/>
    <w:rsid w:val="00CE6AA5"/>
    <w:rsid w:val="00CE6B04"/>
    <w:rsid w:val="00CE6DAB"/>
    <w:rsid w:val="00CE6EDB"/>
    <w:rsid w:val="00CE7727"/>
    <w:rsid w:val="00CF072D"/>
    <w:rsid w:val="00CF083B"/>
    <w:rsid w:val="00CF1023"/>
    <w:rsid w:val="00CF16F5"/>
    <w:rsid w:val="00CF41E1"/>
    <w:rsid w:val="00CF4F56"/>
    <w:rsid w:val="00CF63C7"/>
    <w:rsid w:val="00CF7126"/>
    <w:rsid w:val="00D012E3"/>
    <w:rsid w:val="00D02614"/>
    <w:rsid w:val="00D02D9C"/>
    <w:rsid w:val="00D033A5"/>
    <w:rsid w:val="00D0495E"/>
    <w:rsid w:val="00D052B4"/>
    <w:rsid w:val="00D0565C"/>
    <w:rsid w:val="00D07436"/>
    <w:rsid w:val="00D0766F"/>
    <w:rsid w:val="00D108D7"/>
    <w:rsid w:val="00D12245"/>
    <w:rsid w:val="00D13179"/>
    <w:rsid w:val="00D13CEB"/>
    <w:rsid w:val="00D1532C"/>
    <w:rsid w:val="00D21197"/>
    <w:rsid w:val="00D22E41"/>
    <w:rsid w:val="00D251F9"/>
    <w:rsid w:val="00D25732"/>
    <w:rsid w:val="00D263BC"/>
    <w:rsid w:val="00D27687"/>
    <w:rsid w:val="00D31BD9"/>
    <w:rsid w:val="00D322AF"/>
    <w:rsid w:val="00D34648"/>
    <w:rsid w:val="00D36CB0"/>
    <w:rsid w:val="00D371B4"/>
    <w:rsid w:val="00D3754E"/>
    <w:rsid w:val="00D37880"/>
    <w:rsid w:val="00D37D27"/>
    <w:rsid w:val="00D4107D"/>
    <w:rsid w:val="00D4217A"/>
    <w:rsid w:val="00D42EE4"/>
    <w:rsid w:val="00D440EC"/>
    <w:rsid w:val="00D4411E"/>
    <w:rsid w:val="00D4601F"/>
    <w:rsid w:val="00D46D16"/>
    <w:rsid w:val="00D47617"/>
    <w:rsid w:val="00D476B3"/>
    <w:rsid w:val="00D47B31"/>
    <w:rsid w:val="00D52458"/>
    <w:rsid w:val="00D530E5"/>
    <w:rsid w:val="00D53622"/>
    <w:rsid w:val="00D54B55"/>
    <w:rsid w:val="00D57520"/>
    <w:rsid w:val="00D6056C"/>
    <w:rsid w:val="00D6071E"/>
    <w:rsid w:val="00D62321"/>
    <w:rsid w:val="00D62835"/>
    <w:rsid w:val="00D63E41"/>
    <w:rsid w:val="00D64361"/>
    <w:rsid w:val="00D66292"/>
    <w:rsid w:val="00D72791"/>
    <w:rsid w:val="00D727C7"/>
    <w:rsid w:val="00D72FAB"/>
    <w:rsid w:val="00D75B0E"/>
    <w:rsid w:val="00D77345"/>
    <w:rsid w:val="00D7748E"/>
    <w:rsid w:val="00D77879"/>
    <w:rsid w:val="00D77C8E"/>
    <w:rsid w:val="00D800D7"/>
    <w:rsid w:val="00D803D1"/>
    <w:rsid w:val="00D8169B"/>
    <w:rsid w:val="00D8277F"/>
    <w:rsid w:val="00D86FF0"/>
    <w:rsid w:val="00D87360"/>
    <w:rsid w:val="00D90CD0"/>
    <w:rsid w:val="00D92474"/>
    <w:rsid w:val="00D932DB"/>
    <w:rsid w:val="00D94B73"/>
    <w:rsid w:val="00D95E8D"/>
    <w:rsid w:val="00D96671"/>
    <w:rsid w:val="00D97537"/>
    <w:rsid w:val="00DA0A98"/>
    <w:rsid w:val="00DA4E2E"/>
    <w:rsid w:val="00DA74DE"/>
    <w:rsid w:val="00DB000E"/>
    <w:rsid w:val="00DB1135"/>
    <w:rsid w:val="00DB39EE"/>
    <w:rsid w:val="00DB49EA"/>
    <w:rsid w:val="00DB502B"/>
    <w:rsid w:val="00DB59D8"/>
    <w:rsid w:val="00DB5AC2"/>
    <w:rsid w:val="00DB5CDB"/>
    <w:rsid w:val="00DB66CB"/>
    <w:rsid w:val="00DB7B68"/>
    <w:rsid w:val="00DB7FD4"/>
    <w:rsid w:val="00DC0362"/>
    <w:rsid w:val="00DC128A"/>
    <w:rsid w:val="00DC130A"/>
    <w:rsid w:val="00DC1A9A"/>
    <w:rsid w:val="00DC3C20"/>
    <w:rsid w:val="00DC3F90"/>
    <w:rsid w:val="00DC4B7D"/>
    <w:rsid w:val="00DC4F55"/>
    <w:rsid w:val="00DC53C7"/>
    <w:rsid w:val="00DC5670"/>
    <w:rsid w:val="00DC5B5E"/>
    <w:rsid w:val="00DC61CE"/>
    <w:rsid w:val="00DC6DD7"/>
    <w:rsid w:val="00DD172C"/>
    <w:rsid w:val="00DD1F84"/>
    <w:rsid w:val="00DD3EAD"/>
    <w:rsid w:val="00DD3F45"/>
    <w:rsid w:val="00DD4042"/>
    <w:rsid w:val="00DD4DC6"/>
    <w:rsid w:val="00DD4ECA"/>
    <w:rsid w:val="00DD6431"/>
    <w:rsid w:val="00DD67B9"/>
    <w:rsid w:val="00DE138D"/>
    <w:rsid w:val="00DE2B8F"/>
    <w:rsid w:val="00DE332A"/>
    <w:rsid w:val="00DE34FF"/>
    <w:rsid w:val="00DE3551"/>
    <w:rsid w:val="00DE40BB"/>
    <w:rsid w:val="00DE422C"/>
    <w:rsid w:val="00DE42B8"/>
    <w:rsid w:val="00DE4564"/>
    <w:rsid w:val="00DE6805"/>
    <w:rsid w:val="00DE7FB0"/>
    <w:rsid w:val="00DF0AF5"/>
    <w:rsid w:val="00DF0CC3"/>
    <w:rsid w:val="00DF1C43"/>
    <w:rsid w:val="00DF2C24"/>
    <w:rsid w:val="00DF5DBC"/>
    <w:rsid w:val="00DF6E97"/>
    <w:rsid w:val="00E00062"/>
    <w:rsid w:val="00E00279"/>
    <w:rsid w:val="00E0054E"/>
    <w:rsid w:val="00E020A4"/>
    <w:rsid w:val="00E0239A"/>
    <w:rsid w:val="00E02DDE"/>
    <w:rsid w:val="00E03DB4"/>
    <w:rsid w:val="00E04A8A"/>
    <w:rsid w:val="00E0588A"/>
    <w:rsid w:val="00E06592"/>
    <w:rsid w:val="00E06C66"/>
    <w:rsid w:val="00E07969"/>
    <w:rsid w:val="00E11370"/>
    <w:rsid w:val="00E1243D"/>
    <w:rsid w:val="00E128C4"/>
    <w:rsid w:val="00E136F7"/>
    <w:rsid w:val="00E14FFD"/>
    <w:rsid w:val="00E15AD2"/>
    <w:rsid w:val="00E16065"/>
    <w:rsid w:val="00E16397"/>
    <w:rsid w:val="00E17092"/>
    <w:rsid w:val="00E1795D"/>
    <w:rsid w:val="00E229E4"/>
    <w:rsid w:val="00E23BEF"/>
    <w:rsid w:val="00E24B75"/>
    <w:rsid w:val="00E24CAB"/>
    <w:rsid w:val="00E24FF8"/>
    <w:rsid w:val="00E262B5"/>
    <w:rsid w:val="00E2748D"/>
    <w:rsid w:val="00E27510"/>
    <w:rsid w:val="00E31C7A"/>
    <w:rsid w:val="00E31F54"/>
    <w:rsid w:val="00E32233"/>
    <w:rsid w:val="00E329F5"/>
    <w:rsid w:val="00E32A72"/>
    <w:rsid w:val="00E33552"/>
    <w:rsid w:val="00E33B68"/>
    <w:rsid w:val="00E348CB"/>
    <w:rsid w:val="00E34E97"/>
    <w:rsid w:val="00E3565B"/>
    <w:rsid w:val="00E40848"/>
    <w:rsid w:val="00E41591"/>
    <w:rsid w:val="00E43386"/>
    <w:rsid w:val="00E44A49"/>
    <w:rsid w:val="00E47FC4"/>
    <w:rsid w:val="00E509E5"/>
    <w:rsid w:val="00E51222"/>
    <w:rsid w:val="00E5141E"/>
    <w:rsid w:val="00E54B31"/>
    <w:rsid w:val="00E55AE1"/>
    <w:rsid w:val="00E55E6B"/>
    <w:rsid w:val="00E56A7F"/>
    <w:rsid w:val="00E60670"/>
    <w:rsid w:val="00E6084F"/>
    <w:rsid w:val="00E60F42"/>
    <w:rsid w:val="00E625BE"/>
    <w:rsid w:val="00E62629"/>
    <w:rsid w:val="00E62A4F"/>
    <w:rsid w:val="00E6366B"/>
    <w:rsid w:val="00E63702"/>
    <w:rsid w:val="00E63D91"/>
    <w:rsid w:val="00E64086"/>
    <w:rsid w:val="00E670DD"/>
    <w:rsid w:val="00E6752D"/>
    <w:rsid w:val="00E67DB1"/>
    <w:rsid w:val="00E70253"/>
    <w:rsid w:val="00E707FF"/>
    <w:rsid w:val="00E71314"/>
    <w:rsid w:val="00E72816"/>
    <w:rsid w:val="00E728DE"/>
    <w:rsid w:val="00E732E3"/>
    <w:rsid w:val="00E736D2"/>
    <w:rsid w:val="00E737C3"/>
    <w:rsid w:val="00E74A54"/>
    <w:rsid w:val="00E767F7"/>
    <w:rsid w:val="00E770BB"/>
    <w:rsid w:val="00E7722A"/>
    <w:rsid w:val="00E80503"/>
    <w:rsid w:val="00E80D54"/>
    <w:rsid w:val="00E811D4"/>
    <w:rsid w:val="00E82237"/>
    <w:rsid w:val="00E83A28"/>
    <w:rsid w:val="00E8730E"/>
    <w:rsid w:val="00E9032C"/>
    <w:rsid w:val="00E9067E"/>
    <w:rsid w:val="00E91E06"/>
    <w:rsid w:val="00E91EFF"/>
    <w:rsid w:val="00E94FE9"/>
    <w:rsid w:val="00E9797E"/>
    <w:rsid w:val="00E97DE6"/>
    <w:rsid w:val="00EA04FE"/>
    <w:rsid w:val="00EA2584"/>
    <w:rsid w:val="00EA2EBD"/>
    <w:rsid w:val="00EA3CAF"/>
    <w:rsid w:val="00EA3DD2"/>
    <w:rsid w:val="00EA4EC7"/>
    <w:rsid w:val="00EA60EA"/>
    <w:rsid w:val="00EA76F7"/>
    <w:rsid w:val="00EA7D9B"/>
    <w:rsid w:val="00EA7E03"/>
    <w:rsid w:val="00EB0063"/>
    <w:rsid w:val="00EB1594"/>
    <w:rsid w:val="00EB397B"/>
    <w:rsid w:val="00EB3F34"/>
    <w:rsid w:val="00EB4054"/>
    <w:rsid w:val="00EB419A"/>
    <w:rsid w:val="00EB4F5D"/>
    <w:rsid w:val="00EB5499"/>
    <w:rsid w:val="00EB7B95"/>
    <w:rsid w:val="00EB7FF4"/>
    <w:rsid w:val="00EC06B5"/>
    <w:rsid w:val="00EC1876"/>
    <w:rsid w:val="00EC2B24"/>
    <w:rsid w:val="00EC2F30"/>
    <w:rsid w:val="00EC4E03"/>
    <w:rsid w:val="00EC6744"/>
    <w:rsid w:val="00EC6F16"/>
    <w:rsid w:val="00ED154E"/>
    <w:rsid w:val="00ED1768"/>
    <w:rsid w:val="00ED2640"/>
    <w:rsid w:val="00ED2700"/>
    <w:rsid w:val="00ED4E78"/>
    <w:rsid w:val="00ED55DB"/>
    <w:rsid w:val="00ED67C8"/>
    <w:rsid w:val="00ED6B72"/>
    <w:rsid w:val="00EE026A"/>
    <w:rsid w:val="00EE2094"/>
    <w:rsid w:val="00EE2C17"/>
    <w:rsid w:val="00EE2F21"/>
    <w:rsid w:val="00EE2FD7"/>
    <w:rsid w:val="00EE6844"/>
    <w:rsid w:val="00EE6CC4"/>
    <w:rsid w:val="00EE7046"/>
    <w:rsid w:val="00EE77BF"/>
    <w:rsid w:val="00EF0048"/>
    <w:rsid w:val="00EF3828"/>
    <w:rsid w:val="00EF382E"/>
    <w:rsid w:val="00EF4598"/>
    <w:rsid w:val="00EF5536"/>
    <w:rsid w:val="00EF5941"/>
    <w:rsid w:val="00EF6C32"/>
    <w:rsid w:val="00EF75AB"/>
    <w:rsid w:val="00F0173F"/>
    <w:rsid w:val="00F03678"/>
    <w:rsid w:val="00F0370D"/>
    <w:rsid w:val="00F03879"/>
    <w:rsid w:val="00F04052"/>
    <w:rsid w:val="00F04CBB"/>
    <w:rsid w:val="00F05D8A"/>
    <w:rsid w:val="00F06DFF"/>
    <w:rsid w:val="00F07128"/>
    <w:rsid w:val="00F07275"/>
    <w:rsid w:val="00F106EE"/>
    <w:rsid w:val="00F10CF9"/>
    <w:rsid w:val="00F11868"/>
    <w:rsid w:val="00F119EA"/>
    <w:rsid w:val="00F13D55"/>
    <w:rsid w:val="00F15BFE"/>
    <w:rsid w:val="00F16152"/>
    <w:rsid w:val="00F20056"/>
    <w:rsid w:val="00F21156"/>
    <w:rsid w:val="00F27CC5"/>
    <w:rsid w:val="00F303C6"/>
    <w:rsid w:val="00F30B35"/>
    <w:rsid w:val="00F311F3"/>
    <w:rsid w:val="00F326E2"/>
    <w:rsid w:val="00F3315D"/>
    <w:rsid w:val="00F339CD"/>
    <w:rsid w:val="00F34B23"/>
    <w:rsid w:val="00F34D3D"/>
    <w:rsid w:val="00F37E4E"/>
    <w:rsid w:val="00F42A9B"/>
    <w:rsid w:val="00F42B15"/>
    <w:rsid w:val="00F42B9F"/>
    <w:rsid w:val="00F4516D"/>
    <w:rsid w:val="00F47F55"/>
    <w:rsid w:val="00F5082F"/>
    <w:rsid w:val="00F52C79"/>
    <w:rsid w:val="00F52D8D"/>
    <w:rsid w:val="00F53F4E"/>
    <w:rsid w:val="00F54829"/>
    <w:rsid w:val="00F56001"/>
    <w:rsid w:val="00F646D2"/>
    <w:rsid w:val="00F64F39"/>
    <w:rsid w:val="00F66DE1"/>
    <w:rsid w:val="00F742C0"/>
    <w:rsid w:val="00F76F65"/>
    <w:rsid w:val="00F7722F"/>
    <w:rsid w:val="00F7740B"/>
    <w:rsid w:val="00F80E1B"/>
    <w:rsid w:val="00F83C6B"/>
    <w:rsid w:val="00F84AEF"/>
    <w:rsid w:val="00F86B99"/>
    <w:rsid w:val="00F91539"/>
    <w:rsid w:val="00F95201"/>
    <w:rsid w:val="00F95930"/>
    <w:rsid w:val="00F95FCE"/>
    <w:rsid w:val="00F97684"/>
    <w:rsid w:val="00FA01CB"/>
    <w:rsid w:val="00FA2395"/>
    <w:rsid w:val="00FA2972"/>
    <w:rsid w:val="00FA39E4"/>
    <w:rsid w:val="00FA3C36"/>
    <w:rsid w:val="00FA3D19"/>
    <w:rsid w:val="00FA51BE"/>
    <w:rsid w:val="00FA65FC"/>
    <w:rsid w:val="00FA6C27"/>
    <w:rsid w:val="00FA77A2"/>
    <w:rsid w:val="00FA791E"/>
    <w:rsid w:val="00FB03D6"/>
    <w:rsid w:val="00FB0AA3"/>
    <w:rsid w:val="00FB0EA0"/>
    <w:rsid w:val="00FB1361"/>
    <w:rsid w:val="00FB3214"/>
    <w:rsid w:val="00FB33BC"/>
    <w:rsid w:val="00FB4A1C"/>
    <w:rsid w:val="00FB4EA3"/>
    <w:rsid w:val="00FB58AC"/>
    <w:rsid w:val="00FB5D68"/>
    <w:rsid w:val="00FB7045"/>
    <w:rsid w:val="00FB7B68"/>
    <w:rsid w:val="00FB7E7E"/>
    <w:rsid w:val="00FB7FF6"/>
    <w:rsid w:val="00FC0143"/>
    <w:rsid w:val="00FC07D4"/>
    <w:rsid w:val="00FC135E"/>
    <w:rsid w:val="00FC17EE"/>
    <w:rsid w:val="00FC1D9E"/>
    <w:rsid w:val="00FC326E"/>
    <w:rsid w:val="00FC37D4"/>
    <w:rsid w:val="00FC7DBA"/>
    <w:rsid w:val="00FD0F43"/>
    <w:rsid w:val="00FD2552"/>
    <w:rsid w:val="00FD288C"/>
    <w:rsid w:val="00FD3058"/>
    <w:rsid w:val="00FD3B40"/>
    <w:rsid w:val="00FD7E61"/>
    <w:rsid w:val="00FE152C"/>
    <w:rsid w:val="00FE1E7A"/>
    <w:rsid w:val="00FE434A"/>
    <w:rsid w:val="00FE53C8"/>
    <w:rsid w:val="00FE5470"/>
    <w:rsid w:val="00FE55AB"/>
    <w:rsid w:val="00FE5D8E"/>
    <w:rsid w:val="00FE6F6E"/>
    <w:rsid w:val="00FE6F77"/>
    <w:rsid w:val="00FE7408"/>
    <w:rsid w:val="00FF0BE3"/>
    <w:rsid w:val="00FF1B3F"/>
    <w:rsid w:val="00FF3026"/>
    <w:rsid w:val="00FF3A10"/>
    <w:rsid w:val="00FF5A6A"/>
    <w:rsid w:val="00FF67B8"/>
    <w:rsid w:val="00FF6F52"/>
    <w:rsid w:val="00FF7274"/>
    <w:rsid w:val="00FF758A"/>
    <w:rsid w:val="00FF7FD8"/>
    <w:rsid w:val="013FA2E6"/>
    <w:rsid w:val="01F93877"/>
    <w:rsid w:val="08B54A5C"/>
    <w:rsid w:val="0921F3AE"/>
    <w:rsid w:val="0E8EA137"/>
    <w:rsid w:val="11735FA6"/>
    <w:rsid w:val="1782D81C"/>
    <w:rsid w:val="1872714F"/>
    <w:rsid w:val="19257D3E"/>
    <w:rsid w:val="1A09BCA8"/>
    <w:rsid w:val="1D624555"/>
    <w:rsid w:val="1D63348F"/>
    <w:rsid w:val="1DF219A0"/>
    <w:rsid w:val="22FDB910"/>
    <w:rsid w:val="2367720E"/>
    <w:rsid w:val="23FE11D4"/>
    <w:rsid w:val="249E5BB7"/>
    <w:rsid w:val="25925EE6"/>
    <w:rsid w:val="2A3410A0"/>
    <w:rsid w:val="2FEB2CAA"/>
    <w:rsid w:val="306125B2"/>
    <w:rsid w:val="32611973"/>
    <w:rsid w:val="3558EE45"/>
    <w:rsid w:val="37348A96"/>
    <w:rsid w:val="3B599D1F"/>
    <w:rsid w:val="3B7916A8"/>
    <w:rsid w:val="3C1D00C9"/>
    <w:rsid w:val="3D671CC0"/>
    <w:rsid w:val="3F1A11AD"/>
    <w:rsid w:val="4177CB4B"/>
    <w:rsid w:val="42590537"/>
    <w:rsid w:val="48EE6C47"/>
    <w:rsid w:val="4957997C"/>
    <w:rsid w:val="4A10652A"/>
    <w:rsid w:val="4CB8EE29"/>
    <w:rsid w:val="4FFB0094"/>
    <w:rsid w:val="5103A6E1"/>
    <w:rsid w:val="5367242E"/>
    <w:rsid w:val="53C7770C"/>
    <w:rsid w:val="560968D0"/>
    <w:rsid w:val="5680CF2C"/>
    <w:rsid w:val="5BDA906C"/>
    <w:rsid w:val="5CD02AB8"/>
    <w:rsid w:val="5E9C2B31"/>
    <w:rsid w:val="5EF92A0D"/>
    <w:rsid w:val="61597AE8"/>
    <w:rsid w:val="680089C3"/>
    <w:rsid w:val="691A72B5"/>
    <w:rsid w:val="6CEE3C08"/>
    <w:rsid w:val="6E59B4E8"/>
    <w:rsid w:val="6E6E5358"/>
    <w:rsid w:val="6E8A0C69"/>
    <w:rsid w:val="6E9011DB"/>
    <w:rsid w:val="7025DCCA"/>
    <w:rsid w:val="71B1DDB2"/>
    <w:rsid w:val="7436FF5D"/>
    <w:rsid w:val="74F94DED"/>
    <w:rsid w:val="751AE007"/>
    <w:rsid w:val="7689EB73"/>
    <w:rsid w:val="76F694C5"/>
    <w:rsid w:val="776EA01F"/>
    <w:rsid w:val="789AF626"/>
    <w:rsid w:val="7FF9BA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A030D54"/>
  <w15:chartTrackingRefBased/>
  <w15:docId w15:val="{09AD7E93-A7E5-43D5-B7EC-188FBE706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fr-FR" w:eastAsia="fr-FR"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header" w:semiHidden="1" w:unhideWhenUsed="1"/>
    <w:lsdException w:name="footer" w:semiHidden="1" w:unhideWhenUsed="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unhideWhenUsed="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qFormat="1"/>
    <w:lsdException w:name="Closing" w:semiHidden="1"/>
    <w:lsdException w:name="Signature" w:semiHidden="1"/>
    <w:lsdException w:name="Default Paragraph Font" w:semiHidden="1" w:uiPriority="1" w:unhideWhenUsed="1"/>
    <w:lsdException w:name="Body Text" w:locked="1" w:semiHidden="1" w:unhideWhenUsed="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locked="1"/>
    <w:lsdException w:name="Body Text 3" w:locked="1"/>
    <w:lsdException w:name="Body Text Indent 2" w:semiHidden="1"/>
    <w:lsdException w:name="Body Text Indent 3" w:semiHidden="1"/>
    <w:lsdException w:name="Block Text" w:semiHidden="1"/>
    <w:lsdException w:name="Hyperlink" w:semiHidden="1" w:uiPriority="99" w:unhideWhenUsed="1"/>
    <w:lsdException w:name="Strong" w:semiHidden="1" w:uiPriority="22" w:qFormat="1"/>
    <w:lsdException w:name="Document Map" w:semiHidden="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uiPriority="99"/>
    <w:lsdException w:name="HTML Address" w:semiHidden="1"/>
    <w:lsdException w:name="HTML Cite" w:semiHidden="1"/>
    <w:lsdException w:name="HTML Code" w:semiHidden="1"/>
    <w:lsdException w:name="HTML Definition" w:semiHidden="1" w:unhideWhenUsed="1"/>
    <w:lsdException w:name="HTML Keyboar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06D"/>
  </w:style>
  <w:style w:type="paragraph" w:styleId="Titre1">
    <w:name w:val="heading 1"/>
    <w:basedOn w:val="Normal"/>
    <w:next w:val="Normal"/>
    <w:link w:val="Titre1Car"/>
    <w:semiHidden/>
    <w:qFormat/>
    <w:rsid w:val="009C4D31"/>
    <w:pPr>
      <w:keepNext/>
      <w:spacing w:before="480" w:after="0"/>
      <w:outlineLvl w:val="0"/>
    </w:pPr>
    <w:rPr>
      <w:rFonts w:asciiTheme="majorHAnsi" w:eastAsiaTheme="majorEastAsia" w:hAnsiTheme="majorHAnsi" w:cstheme="majorBidi"/>
      <w:b/>
      <w:bCs/>
      <w:color w:val="C84900" w:themeColor="accent1" w:themeShade="BF"/>
      <w:sz w:val="28"/>
      <w:szCs w:val="28"/>
    </w:rPr>
  </w:style>
  <w:style w:type="paragraph" w:styleId="Titre2">
    <w:name w:val="heading 2"/>
    <w:basedOn w:val="Normal"/>
    <w:next w:val="Normal"/>
    <w:link w:val="Titre2Car"/>
    <w:qFormat/>
    <w:rsid w:val="00BF520C"/>
    <w:pPr>
      <w:keepNext/>
      <w:spacing w:before="200" w:after="0"/>
      <w:outlineLvl w:val="1"/>
    </w:pPr>
    <w:rPr>
      <w:rFonts w:asciiTheme="majorHAnsi" w:eastAsiaTheme="majorEastAsia" w:hAnsiTheme="majorHAnsi" w:cstheme="majorBidi"/>
      <w:b/>
      <w:bCs/>
      <w:color w:val="FF660D" w:themeColor="accent1"/>
      <w:sz w:val="26"/>
      <w:szCs w:val="26"/>
    </w:rPr>
  </w:style>
  <w:style w:type="paragraph" w:styleId="Titre3">
    <w:name w:val="heading 3"/>
    <w:basedOn w:val="Normal"/>
    <w:next w:val="Normal"/>
    <w:link w:val="Titre3Car"/>
    <w:semiHidden/>
    <w:qFormat/>
    <w:rsid w:val="00BF520C"/>
    <w:pPr>
      <w:keepNext/>
      <w:spacing w:before="200" w:after="0"/>
      <w:outlineLvl w:val="2"/>
    </w:pPr>
    <w:rPr>
      <w:rFonts w:asciiTheme="majorHAnsi" w:eastAsiaTheme="majorEastAsia" w:hAnsiTheme="majorHAnsi" w:cstheme="majorBidi"/>
      <w:b/>
      <w:bCs/>
      <w:color w:val="FF660D" w:themeColor="accent1"/>
    </w:rPr>
  </w:style>
  <w:style w:type="paragraph" w:styleId="Titre4">
    <w:name w:val="heading 4"/>
    <w:basedOn w:val="Normal"/>
    <w:next w:val="Normal"/>
    <w:link w:val="Titre4Car"/>
    <w:semiHidden/>
    <w:qFormat/>
    <w:rsid w:val="00BF520C"/>
    <w:pPr>
      <w:keepNext/>
      <w:spacing w:before="200" w:after="0"/>
      <w:outlineLvl w:val="3"/>
    </w:pPr>
    <w:rPr>
      <w:rFonts w:asciiTheme="majorHAnsi" w:eastAsiaTheme="majorEastAsia" w:hAnsiTheme="majorHAnsi" w:cstheme="majorBidi"/>
      <w:b/>
      <w:bCs/>
      <w:i/>
      <w:iCs/>
      <w:color w:val="FF660D" w:themeColor="accent1"/>
    </w:rPr>
  </w:style>
  <w:style w:type="paragraph" w:styleId="Titre5">
    <w:name w:val="heading 5"/>
    <w:basedOn w:val="Normal"/>
    <w:next w:val="Normal"/>
    <w:link w:val="Titre5Car"/>
    <w:semiHidden/>
    <w:qFormat/>
    <w:rsid w:val="00A61432"/>
    <w:pPr>
      <w:keepNext/>
      <w:keepLines/>
      <w:spacing w:before="40" w:after="0"/>
      <w:outlineLvl w:val="4"/>
    </w:pPr>
    <w:rPr>
      <w:rFonts w:asciiTheme="majorHAnsi" w:eastAsiaTheme="majorEastAsia" w:hAnsiTheme="majorHAnsi" w:cstheme="majorBidi"/>
      <w:color w:val="C84900"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rsid w:val="00535B48"/>
    <w:pPr>
      <w:tabs>
        <w:tab w:val="center" w:pos="4536"/>
        <w:tab w:val="right" w:pos="9072"/>
      </w:tabs>
      <w:spacing w:before="120" w:after="120"/>
    </w:pPr>
    <w:rPr>
      <w:sz w:val="18"/>
    </w:rPr>
  </w:style>
  <w:style w:type="paragraph" w:styleId="Pieddepage">
    <w:name w:val="footer"/>
    <w:basedOn w:val="Normal"/>
    <w:link w:val="PieddepageCar"/>
    <w:semiHidden/>
    <w:rsid w:val="00793976"/>
    <w:pPr>
      <w:tabs>
        <w:tab w:val="center" w:pos="4536"/>
        <w:tab w:val="right" w:pos="9072"/>
      </w:tabs>
      <w:spacing w:before="120" w:after="120"/>
    </w:pPr>
    <w:rPr>
      <w:sz w:val="18"/>
    </w:rPr>
  </w:style>
  <w:style w:type="paragraph" w:styleId="Textebrut">
    <w:name w:val="Plain Text"/>
    <w:basedOn w:val="Normal"/>
    <w:semiHidden/>
    <w:rsid w:val="00A46DF9"/>
    <w:rPr>
      <w:rFonts w:ascii="Courier New" w:hAnsi="Courier New" w:cs="Courier New"/>
      <w:sz w:val="20"/>
      <w:szCs w:val="20"/>
    </w:rPr>
  </w:style>
  <w:style w:type="character" w:styleId="Numrodepage">
    <w:name w:val="page number"/>
    <w:semiHidden/>
    <w:rsid w:val="00053249"/>
    <w:rPr>
      <w:rFonts w:ascii="Calibri" w:hAnsi="Calibri"/>
      <w:caps w:val="0"/>
      <w:smallCaps w:val="0"/>
      <w:strike w:val="0"/>
      <w:dstrike w:val="0"/>
      <w:vanish w:val="0"/>
      <w:sz w:val="18"/>
      <w:vertAlign w:val="baseline"/>
    </w:rPr>
  </w:style>
  <w:style w:type="paragraph" w:styleId="Notedebasdepage">
    <w:name w:val="footnote text"/>
    <w:basedOn w:val="Normal"/>
    <w:semiHidden/>
    <w:rsid w:val="00535B48"/>
    <w:pPr>
      <w:spacing w:before="120" w:after="120"/>
    </w:pPr>
    <w:rPr>
      <w:sz w:val="18"/>
      <w:szCs w:val="20"/>
    </w:rPr>
  </w:style>
  <w:style w:type="character" w:styleId="Appelnotedebasdep">
    <w:name w:val="footnote reference"/>
    <w:semiHidden/>
    <w:rsid w:val="00793976"/>
    <w:rPr>
      <w:rFonts w:asciiTheme="minorHAnsi" w:hAnsiTheme="minorHAnsi"/>
      <w:sz w:val="22"/>
      <w:vertAlign w:val="superscript"/>
    </w:rPr>
  </w:style>
  <w:style w:type="table" w:styleId="Grilledutableau">
    <w:name w:val="Table Grid"/>
    <w:basedOn w:val="TableauNormal"/>
    <w:uiPriority w:val="39"/>
    <w:rsid w:val="00203E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semiHidden/>
    <w:rsid w:val="00CE6EDB"/>
    <w:rPr>
      <w:rFonts w:ascii="Tahoma" w:hAnsi="Tahoma" w:cs="Tahoma"/>
      <w:sz w:val="16"/>
      <w:szCs w:val="16"/>
    </w:rPr>
  </w:style>
  <w:style w:type="character" w:customStyle="1" w:styleId="TextedebullesCar">
    <w:name w:val="Texte de bulles Car"/>
    <w:basedOn w:val="Policepardfaut"/>
    <w:link w:val="Textedebulles"/>
    <w:semiHidden/>
    <w:rsid w:val="00EB1594"/>
    <w:rPr>
      <w:rFonts w:ascii="Tahoma" w:hAnsi="Tahoma" w:cs="Tahoma"/>
      <w:sz w:val="16"/>
      <w:szCs w:val="16"/>
    </w:rPr>
  </w:style>
  <w:style w:type="paragraph" w:customStyle="1" w:styleId="CWATitre1">
    <w:name w:val="CWA Titre 1"/>
    <w:next w:val="CWACorpsdetexte"/>
    <w:uiPriority w:val="4"/>
    <w:qFormat/>
    <w:locked/>
    <w:rsid w:val="00535B48"/>
    <w:pPr>
      <w:numPr>
        <w:numId w:val="4"/>
      </w:numPr>
      <w:spacing w:before="480"/>
      <w:jc w:val="left"/>
      <w:outlineLvl w:val="1"/>
    </w:pPr>
    <w:rPr>
      <w:b/>
      <w:caps/>
      <w:color w:val="000000" w:themeColor="text1"/>
      <w:sz w:val="24"/>
      <w:szCs w:val="28"/>
    </w:rPr>
  </w:style>
  <w:style w:type="paragraph" w:customStyle="1" w:styleId="CWATitre0">
    <w:name w:val="CWA Titre 0"/>
    <w:next w:val="CWACorpsdetexte"/>
    <w:uiPriority w:val="3"/>
    <w:qFormat/>
    <w:locked/>
    <w:rsid w:val="00535B48"/>
    <w:pPr>
      <w:spacing w:before="600" w:after="600" w:line="240" w:lineRule="exact"/>
      <w:jc w:val="center"/>
      <w:outlineLvl w:val="0"/>
    </w:pPr>
    <w:rPr>
      <w:b/>
      <w:caps/>
      <w:color w:val="404040"/>
      <w:sz w:val="28"/>
      <w:szCs w:val="32"/>
    </w:rPr>
  </w:style>
  <w:style w:type="paragraph" w:customStyle="1" w:styleId="CWATitre2">
    <w:name w:val="CWA Titre 2"/>
    <w:next w:val="Corpsdetexte"/>
    <w:uiPriority w:val="5"/>
    <w:qFormat/>
    <w:locked/>
    <w:rsid w:val="00535B48"/>
    <w:pPr>
      <w:numPr>
        <w:ilvl w:val="1"/>
        <w:numId w:val="4"/>
      </w:numPr>
      <w:spacing w:before="480"/>
      <w:jc w:val="left"/>
      <w:outlineLvl w:val="2"/>
    </w:pPr>
    <w:rPr>
      <w:b/>
      <w:smallCaps/>
      <w:szCs w:val="20"/>
    </w:rPr>
  </w:style>
  <w:style w:type="paragraph" w:customStyle="1" w:styleId="CWATitre3">
    <w:name w:val="CWA Titre 3"/>
    <w:next w:val="CWACorpsdetexte"/>
    <w:uiPriority w:val="6"/>
    <w:qFormat/>
    <w:locked/>
    <w:rsid w:val="00535B48"/>
    <w:pPr>
      <w:numPr>
        <w:ilvl w:val="2"/>
        <w:numId w:val="4"/>
      </w:numPr>
      <w:spacing w:before="480"/>
      <w:jc w:val="left"/>
      <w:outlineLvl w:val="3"/>
    </w:pPr>
    <w:rPr>
      <w:b/>
      <w:noProof/>
    </w:rPr>
  </w:style>
  <w:style w:type="paragraph" w:customStyle="1" w:styleId="CWATitre4">
    <w:name w:val="CWA Titre 4"/>
    <w:next w:val="CWACorpsdetexte"/>
    <w:uiPriority w:val="7"/>
    <w:qFormat/>
    <w:locked/>
    <w:rsid w:val="00535B48"/>
    <w:pPr>
      <w:numPr>
        <w:ilvl w:val="3"/>
        <w:numId w:val="4"/>
      </w:numPr>
      <w:spacing w:before="360"/>
      <w:jc w:val="left"/>
      <w:outlineLvl w:val="4"/>
    </w:pPr>
    <w:rPr>
      <w:caps/>
    </w:rPr>
  </w:style>
  <w:style w:type="paragraph" w:customStyle="1" w:styleId="CWATitre5">
    <w:name w:val="CWA Titre 5"/>
    <w:next w:val="CWACorpsdetexte"/>
    <w:uiPriority w:val="8"/>
    <w:qFormat/>
    <w:locked/>
    <w:rsid w:val="00535B48"/>
    <w:pPr>
      <w:numPr>
        <w:ilvl w:val="4"/>
        <w:numId w:val="4"/>
      </w:numPr>
      <w:spacing w:before="240"/>
      <w:jc w:val="left"/>
      <w:outlineLvl w:val="5"/>
    </w:pPr>
  </w:style>
  <w:style w:type="paragraph" w:customStyle="1" w:styleId="CWATitre6">
    <w:name w:val="CWA Titre 6"/>
    <w:next w:val="CWACorpsdetexte"/>
    <w:uiPriority w:val="9"/>
    <w:qFormat/>
    <w:locked/>
    <w:rsid w:val="003912C2"/>
    <w:pPr>
      <w:numPr>
        <w:ilvl w:val="5"/>
        <w:numId w:val="4"/>
      </w:numPr>
      <w:outlineLvl w:val="6"/>
    </w:pPr>
    <w:rPr>
      <w:i/>
    </w:rPr>
  </w:style>
  <w:style w:type="paragraph" w:customStyle="1" w:styleId="CWATitre7">
    <w:name w:val="CWA Titre 7"/>
    <w:next w:val="CWACorpsdetexte"/>
    <w:uiPriority w:val="10"/>
    <w:qFormat/>
    <w:locked/>
    <w:rsid w:val="00053249"/>
    <w:pPr>
      <w:numPr>
        <w:ilvl w:val="6"/>
        <w:numId w:val="4"/>
      </w:numPr>
      <w:outlineLvl w:val="7"/>
    </w:pPr>
  </w:style>
  <w:style w:type="paragraph" w:customStyle="1" w:styleId="CWAListepuces1triangles">
    <w:name w:val="CWA Liste à puces 1 (triangles)"/>
    <w:uiPriority w:val="1"/>
    <w:qFormat/>
    <w:locked/>
    <w:rsid w:val="00535B48"/>
    <w:pPr>
      <w:numPr>
        <w:ilvl w:val="7"/>
        <w:numId w:val="4"/>
      </w:numPr>
      <w:spacing w:before="240"/>
      <w:ind w:left="567" w:hanging="567"/>
      <w:outlineLvl w:val="8"/>
    </w:pPr>
    <w:rPr>
      <w:lang w:val="en-GB"/>
    </w:rPr>
  </w:style>
  <w:style w:type="paragraph" w:styleId="Paragraphedeliste">
    <w:name w:val="List Paragraph"/>
    <w:basedOn w:val="Normal"/>
    <w:uiPriority w:val="34"/>
    <w:qFormat/>
    <w:rsid w:val="00CE6EDB"/>
    <w:pPr>
      <w:ind w:left="720"/>
      <w:contextualSpacing/>
    </w:pPr>
  </w:style>
  <w:style w:type="paragraph" w:styleId="Corpsdetexte">
    <w:name w:val="Body Text"/>
    <w:link w:val="CorpsdetexteCar"/>
    <w:semiHidden/>
    <w:locked/>
    <w:rsid w:val="00793976"/>
    <w:pPr>
      <w:spacing w:after="120"/>
    </w:pPr>
  </w:style>
  <w:style w:type="character" w:customStyle="1" w:styleId="CorpsdetexteCar">
    <w:name w:val="Corps de texte Car"/>
    <w:basedOn w:val="Policepardfaut"/>
    <w:link w:val="Corpsdetexte"/>
    <w:semiHidden/>
    <w:rsid w:val="00793976"/>
  </w:style>
  <w:style w:type="character" w:customStyle="1" w:styleId="PieddepageCar">
    <w:name w:val="Pied de page Car"/>
    <w:basedOn w:val="Policepardfaut"/>
    <w:link w:val="Pieddepage"/>
    <w:semiHidden/>
    <w:rsid w:val="00EB1594"/>
    <w:rPr>
      <w:sz w:val="18"/>
    </w:rPr>
  </w:style>
  <w:style w:type="paragraph" w:customStyle="1" w:styleId="CWACorpsdetexte">
    <w:name w:val="CWA Corps de texte"/>
    <w:basedOn w:val="Normal"/>
    <w:qFormat/>
    <w:locked/>
    <w:rsid w:val="00535B48"/>
    <w:pPr>
      <w:adjustRightInd w:val="0"/>
      <w:textAlignment w:val="baseline"/>
    </w:pPr>
    <w:rPr>
      <w:rFonts w:cs="Calibri"/>
    </w:rPr>
  </w:style>
  <w:style w:type="character" w:customStyle="1" w:styleId="Titre1Car">
    <w:name w:val="Titre 1 Car"/>
    <w:basedOn w:val="Policepardfaut"/>
    <w:link w:val="Titre1"/>
    <w:semiHidden/>
    <w:rsid w:val="00EB1594"/>
    <w:rPr>
      <w:rFonts w:asciiTheme="majorHAnsi" w:eastAsiaTheme="majorEastAsia" w:hAnsiTheme="majorHAnsi" w:cstheme="majorBidi"/>
      <w:b/>
      <w:bCs/>
      <w:color w:val="C84900" w:themeColor="accent1" w:themeShade="BF"/>
      <w:sz w:val="28"/>
      <w:szCs w:val="28"/>
    </w:rPr>
  </w:style>
  <w:style w:type="paragraph" w:styleId="En-ttedetabledesmatires">
    <w:name w:val="TOC Heading"/>
    <w:basedOn w:val="Titre1"/>
    <w:next w:val="Normal"/>
    <w:uiPriority w:val="39"/>
    <w:qFormat/>
    <w:rsid w:val="00053249"/>
    <w:pPr>
      <w:spacing w:after="240" w:line="276" w:lineRule="auto"/>
      <w:outlineLvl w:val="9"/>
    </w:pPr>
    <w:rPr>
      <w:color w:val="FF660D" w:themeColor="accent1"/>
    </w:rPr>
  </w:style>
  <w:style w:type="paragraph" w:styleId="TM1">
    <w:name w:val="toc 1"/>
    <w:aliases w:val="TM CWA1"/>
    <w:basedOn w:val="Normal"/>
    <w:next w:val="Normal"/>
    <w:autoRedefine/>
    <w:uiPriority w:val="39"/>
    <w:semiHidden/>
    <w:rsid w:val="003E5871"/>
    <w:pPr>
      <w:tabs>
        <w:tab w:val="right" w:leader="dot" w:pos="9072"/>
      </w:tabs>
      <w:spacing w:before="240" w:after="0"/>
    </w:pPr>
    <w:rPr>
      <w:caps/>
      <w:noProof/>
    </w:rPr>
  </w:style>
  <w:style w:type="paragraph" w:styleId="TM2">
    <w:name w:val="toc 2"/>
    <w:aliases w:val="TM CWA2"/>
    <w:basedOn w:val="Normal"/>
    <w:next w:val="Normal"/>
    <w:autoRedefine/>
    <w:uiPriority w:val="39"/>
    <w:rsid w:val="00366B81"/>
    <w:pPr>
      <w:tabs>
        <w:tab w:val="left" w:pos="567"/>
        <w:tab w:val="right" w:leader="dot" w:pos="9064"/>
      </w:tabs>
      <w:spacing w:before="240" w:after="120"/>
      <w:ind w:left="567" w:right="560" w:hanging="567"/>
    </w:pPr>
    <w:rPr>
      <w:smallCaps/>
      <w:noProof/>
    </w:rPr>
  </w:style>
  <w:style w:type="paragraph" w:styleId="TM3">
    <w:name w:val="toc 3"/>
    <w:aliases w:val="TM CWA3"/>
    <w:basedOn w:val="Normal"/>
    <w:next w:val="Normal"/>
    <w:autoRedefine/>
    <w:uiPriority w:val="39"/>
    <w:rsid w:val="005F14FD"/>
    <w:pPr>
      <w:tabs>
        <w:tab w:val="left" w:pos="567"/>
        <w:tab w:val="right" w:leader="dot" w:pos="9072"/>
      </w:tabs>
      <w:spacing w:after="120"/>
      <w:ind w:left="567" w:right="560" w:hanging="567"/>
    </w:pPr>
    <w:rPr>
      <w:smallCaps/>
      <w:noProof/>
    </w:rPr>
  </w:style>
  <w:style w:type="character" w:styleId="Lienhypertexte">
    <w:name w:val="Hyperlink"/>
    <w:basedOn w:val="Policepardfaut"/>
    <w:uiPriority w:val="99"/>
    <w:rsid w:val="00793976"/>
    <w:rPr>
      <w:color w:val="7F7F7F" w:themeColor="text1" w:themeTint="80"/>
      <w:u w:val="single"/>
    </w:rPr>
  </w:style>
  <w:style w:type="character" w:customStyle="1" w:styleId="Titre2Car">
    <w:name w:val="Titre 2 Car"/>
    <w:basedOn w:val="Policepardfaut"/>
    <w:link w:val="Titre2"/>
    <w:semiHidden/>
    <w:rsid w:val="00EB1594"/>
    <w:rPr>
      <w:rFonts w:asciiTheme="majorHAnsi" w:eastAsiaTheme="majorEastAsia" w:hAnsiTheme="majorHAnsi" w:cstheme="majorBidi"/>
      <w:b/>
      <w:bCs/>
      <w:color w:val="FF660D" w:themeColor="accent1"/>
      <w:sz w:val="26"/>
      <w:szCs w:val="26"/>
    </w:rPr>
  </w:style>
  <w:style w:type="character" w:customStyle="1" w:styleId="Titre3Car">
    <w:name w:val="Titre 3 Car"/>
    <w:basedOn w:val="Policepardfaut"/>
    <w:link w:val="Titre3"/>
    <w:semiHidden/>
    <w:rsid w:val="00EB1594"/>
    <w:rPr>
      <w:rFonts w:asciiTheme="majorHAnsi" w:eastAsiaTheme="majorEastAsia" w:hAnsiTheme="majorHAnsi" w:cstheme="majorBidi"/>
      <w:b/>
      <w:bCs/>
      <w:color w:val="FF660D" w:themeColor="accent1"/>
    </w:rPr>
  </w:style>
  <w:style w:type="character" w:customStyle="1" w:styleId="Titre4Car">
    <w:name w:val="Titre 4 Car"/>
    <w:basedOn w:val="Policepardfaut"/>
    <w:link w:val="Titre4"/>
    <w:semiHidden/>
    <w:rsid w:val="00EB1594"/>
    <w:rPr>
      <w:rFonts w:asciiTheme="majorHAnsi" w:eastAsiaTheme="majorEastAsia" w:hAnsiTheme="majorHAnsi" w:cstheme="majorBidi"/>
      <w:b/>
      <w:bCs/>
      <w:i/>
      <w:iCs/>
      <w:color w:val="FF660D" w:themeColor="accent1"/>
    </w:rPr>
  </w:style>
  <w:style w:type="paragraph" w:styleId="TM4">
    <w:name w:val="toc 4"/>
    <w:aliases w:val="TM CWA4"/>
    <w:basedOn w:val="Normal"/>
    <w:next w:val="Normal"/>
    <w:autoRedefine/>
    <w:uiPriority w:val="39"/>
    <w:semiHidden/>
    <w:rsid w:val="00AC1CB6"/>
    <w:pPr>
      <w:tabs>
        <w:tab w:val="left" w:pos="567"/>
        <w:tab w:val="right" w:leader="dot" w:pos="9072"/>
      </w:tabs>
      <w:spacing w:after="120"/>
      <w:ind w:left="567" w:hanging="567"/>
    </w:pPr>
    <w:rPr>
      <w:noProof/>
    </w:rPr>
  </w:style>
  <w:style w:type="paragraph" w:styleId="TM5">
    <w:name w:val="toc 5"/>
    <w:aliases w:val="TM CWA5"/>
    <w:basedOn w:val="Normal"/>
    <w:next w:val="Normal"/>
    <w:autoRedefine/>
    <w:uiPriority w:val="39"/>
    <w:semiHidden/>
    <w:rsid w:val="003E5871"/>
    <w:pPr>
      <w:tabs>
        <w:tab w:val="left" w:pos="1134"/>
        <w:tab w:val="right" w:leader="dot" w:pos="9072"/>
      </w:tabs>
      <w:spacing w:after="120"/>
      <w:ind w:left="1134" w:hanging="567"/>
    </w:pPr>
    <w:rPr>
      <w:rFonts w:eastAsiaTheme="minorEastAsia" w:cstheme="minorBidi"/>
      <w:noProof/>
    </w:rPr>
  </w:style>
  <w:style w:type="paragraph" w:styleId="TM6">
    <w:name w:val="toc 6"/>
    <w:aliases w:val="TM CWA6"/>
    <w:basedOn w:val="Normal"/>
    <w:next w:val="Normal"/>
    <w:autoRedefine/>
    <w:uiPriority w:val="39"/>
    <w:semiHidden/>
    <w:rsid w:val="003E5871"/>
    <w:pPr>
      <w:tabs>
        <w:tab w:val="left" w:pos="1701"/>
        <w:tab w:val="right" w:leader="dot" w:pos="9072"/>
      </w:tabs>
      <w:spacing w:after="120"/>
      <w:ind w:left="1702" w:hanging="568"/>
    </w:pPr>
    <w:rPr>
      <w:noProof/>
    </w:rPr>
  </w:style>
  <w:style w:type="paragraph" w:styleId="TM7">
    <w:name w:val="toc 7"/>
    <w:aliases w:val="TM CWA7"/>
    <w:basedOn w:val="Normal"/>
    <w:next w:val="Normal"/>
    <w:autoRedefine/>
    <w:uiPriority w:val="39"/>
    <w:semiHidden/>
    <w:rsid w:val="003E5871"/>
    <w:pPr>
      <w:tabs>
        <w:tab w:val="left" w:pos="2268"/>
        <w:tab w:val="right" w:leader="dot" w:pos="9054"/>
      </w:tabs>
      <w:spacing w:after="120"/>
      <w:ind w:left="2268" w:hanging="567"/>
    </w:pPr>
    <w:rPr>
      <w:noProof/>
    </w:rPr>
  </w:style>
  <w:style w:type="paragraph" w:styleId="TM8">
    <w:name w:val="toc 8"/>
    <w:aliases w:val="TM CWA8"/>
    <w:basedOn w:val="Normal"/>
    <w:next w:val="Normal"/>
    <w:autoRedefine/>
    <w:uiPriority w:val="39"/>
    <w:semiHidden/>
    <w:rsid w:val="003E5871"/>
    <w:pPr>
      <w:tabs>
        <w:tab w:val="left" w:pos="2835"/>
        <w:tab w:val="right" w:leader="dot" w:pos="9054"/>
      </w:tabs>
      <w:spacing w:after="100"/>
      <w:ind w:left="2835" w:hanging="567"/>
    </w:pPr>
    <w:rPr>
      <w:noProof/>
    </w:rPr>
  </w:style>
  <w:style w:type="character" w:styleId="Accentuation">
    <w:name w:val="Emphasis"/>
    <w:basedOn w:val="Policepardfaut"/>
    <w:semiHidden/>
    <w:rsid w:val="00793976"/>
    <w:rPr>
      <w:i/>
      <w:iCs/>
    </w:rPr>
  </w:style>
  <w:style w:type="character" w:styleId="AcronymeHTML">
    <w:name w:val="HTML Acronym"/>
    <w:basedOn w:val="Policepardfaut"/>
    <w:semiHidden/>
    <w:rsid w:val="00793976"/>
  </w:style>
  <w:style w:type="character" w:styleId="Appeldenotedefin">
    <w:name w:val="endnote reference"/>
    <w:semiHidden/>
    <w:rsid w:val="00793976"/>
    <w:rPr>
      <w:rFonts w:asciiTheme="minorHAnsi" w:hAnsiTheme="minorHAnsi"/>
      <w:sz w:val="22"/>
      <w:vertAlign w:val="superscript"/>
    </w:rPr>
  </w:style>
  <w:style w:type="paragraph" w:styleId="Commentaire">
    <w:name w:val="annotation text"/>
    <w:link w:val="CommentaireCar"/>
    <w:semiHidden/>
    <w:rsid w:val="00793976"/>
    <w:rPr>
      <w:sz w:val="20"/>
      <w:szCs w:val="20"/>
    </w:rPr>
  </w:style>
  <w:style w:type="character" w:customStyle="1" w:styleId="CommentaireCar">
    <w:name w:val="Commentaire Car"/>
    <w:basedOn w:val="Policepardfaut"/>
    <w:link w:val="Commentaire"/>
    <w:semiHidden/>
    <w:rsid w:val="00793976"/>
    <w:rPr>
      <w:sz w:val="20"/>
      <w:szCs w:val="20"/>
    </w:rPr>
  </w:style>
  <w:style w:type="paragraph" w:styleId="TM9">
    <w:name w:val="toc 9"/>
    <w:aliases w:val="TM CWA9"/>
    <w:basedOn w:val="Normal"/>
    <w:next w:val="Normal"/>
    <w:autoRedefine/>
    <w:uiPriority w:val="39"/>
    <w:semiHidden/>
    <w:rsid w:val="003E5871"/>
    <w:pPr>
      <w:tabs>
        <w:tab w:val="left" w:pos="3402"/>
        <w:tab w:val="right" w:leader="dot" w:pos="9054"/>
      </w:tabs>
      <w:spacing w:after="100"/>
      <w:ind w:left="3402" w:hanging="567"/>
    </w:pPr>
    <w:rPr>
      <w:noProof/>
    </w:rPr>
  </w:style>
  <w:style w:type="paragraph" w:customStyle="1" w:styleId="CWAListepuces2tirets">
    <w:name w:val="CWA Liste à puces 2 (tirets)"/>
    <w:uiPriority w:val="1"/>
    <w:qFormat/>
    <w:rsid w:val="00535B48"/>
    <w:pPr>
      <w:numPr>
        <w:numId w:val="2"/>
      </w:numPr>
      <w:spacing w:before="120" w:after="120"/>
      <w:ind w:left="1134" w:hanging="567"/>
    </w:pPr>
    <w:rPr>
      <w:lang w:val="en-GB"/>
    </w:rPr>
  </w:style>
  <w:style w:type="paragraph" w:customStyle="1" w:styleId="CWAParagraphenumrot">
    <w:name w:val="CWA Paragraphe numéroté"/>
    <w:basedOn w:val="Normal"/>
    <w:uiPriority w:val="2"/>
    <w:qFormat/>
    <w:rsid w:val="00EB1594"/>
    <w:pPr>
      <w:numPr>
        <w:numId w:val="3"/>
      </w:numPr>
      <w:tabs>
        <w:tab w:val="left" w:pos="567"/>
      </w:tabs>
      <w:ind w:left="0" w:firstLine="0"/>
    </w:pPr>
  </w:style>
  <w:style w:type="paragraph" w:styleId="Corpsdetexte2">
    <w:name w:val="Body Text 2"/>
    <w:link w:val="Corpsdetexte2Car"/>
    <w:semiHidden/>
    <w:locked/>
    <w:rsid w:val="00793976"/>
    <w:pPr>
      <w:spacing w:after="120" w:line="480" w:lineRule="auto"/>
    </w:pPr>
  </w:style>
  <w:style w:type="character" w:customStyle="1" w:styleId="Corpsdetexte2Car">
    <w:name w:val="Corps de texte 2 Car"/>
    <w:basedOn w:val="Policepardfaut"/>
    <w:link w:val="Corpsdetexte2"/>
    <w:semiHidden/>
    <w:rsid w:val="00793976"/>
  </w:style>
  <w:style w:type="paragraph" w:styleId="Corpsdetexte3">
    <w:name w:val="Body Text 3"/>
    <w:link w:val="Corpsdetexte3Car"/>
    <w:semiHidden/>
    <w:locked/>
    <w:rsid w:val="00793976"/>
    <w:pPr>
      <w:spacing w:after="120"/>
    </w:pPr>
    <w:rPr>
      <w:sz w:val="16"/>
      <w:szCs w:val="16"/>
    </w:rPr>
  </w:style>
  <w:style w:type="character" w:customStyle="1" w:styleId="Corpsdetexte3Car">
    <w:name w:val="Corps de texte 3 Car"/>
    <w:basedOn w:val="Policepardfaut"/>
    <w:link w:val="Corpsdetexte3"/>
    <w:semiHidden/>
    <w:rsid w:val="00793976"/>
    <w:rPr>
      <w:sz w:val="16"/>
      <w:szCs w:val="16"/>
    </w:rPr>
  </w:style>
  <w:style w:type="character" w:styleId="Lienhypertextesuivivisit">
    <w:name w:val="FollowedHyperlink"/>
    <w:semiHidden/>
    <w:rsid w:val="00053249"/>
    <w:rPr>
      <w:color w:val="7F7F7F" w:themeColor="text1" w:themeTint="80"/>
      <w:u w:val="single"/>
    </w:rPr>
  </w:style>
  <w:style w:type="paragraph" w:styleId="Notedefin">
    <w:name w:val="endnote text"/>
    <w:link w:val="NotedefinCar"/>
    <w:semiHidden/>
    <w:rsid w:val="00053249"/>
    <w:pPr>
      <w:spacing w:before="120" w:after="120"/>
    </w:pPr>
    <w:rPr>
      <w:sz w:val="18"/>
      <w:szCs w:val="20"/>
    </w:rPr>
  </w:style>
  <w:style w:type="character" w:customStyle="1" w:styleId="NotedefinCar">
    <w:name w:val="Note de fin Car"/>
    <w:basedOn w:val="Policepardfaut"/>
    <w:link w:val="Notedefin"/>
    <w:semiHidden/>
    <w:rsid w:val="00EB1594"/>
    <w:rPr>
      <w:sz w:val="18"/>
      <w:szCs w:val="20"/>
    </w:rPr>
  </w:style>
  <w:style w:type="paragraph" w:styleId="PrformatHTML">
    <w:name w:val="HTML Preformatted"/>
    <w:link w:val="PrformatHTMLCar"/>
    <w:semiHidden/>
    <w:rsid w:val="00793976"/>
    <w:pPr>
      <w:spacing w:after="0"/>
    </w:pPr>
    <w:rPr>
      <w:rFonts w:asciiTheme="minorHAnsi" w:hAnsiTheme="minorHAnsi"/>
      <w:szCs w:val="20"/>
    </w:rPr>
  </w:style>
  <w:style w:type="character" w:customStyle="1" w:styleId="PrformatHTMLCar">
    <w:name w:val="Préformaté HTML Car"/>
    <w:basedOn w:val="Policepardfaut"/>
    <w:link w:val="PrformatHTML"/>
    <w:semiHidden/>
    <w:rsid w:val="00EB1594"/>
    <w:rPr>
      <w:rFonts w:asciiTheme="minorHAnsi" w:hAnsiTheme="minorHAnsi"/>
      <w:szCs w:val="20"/>
    </w:rPr>
  </w:style>
  <w:style w:type="table" w:styleId="TableauGrille4-Accentuation5">
    <w:name w:val="Grid Table 4 Accent 5"/>
    <w:basedOn w:val="TableauNormal"/>
    <w:uiPriority w:val="49"/>
    <w:rsid w:val="008027BB"/>
    <w:pPr>
      <w:spacing w:after="0"/>
    </w:pPr>
    <w:tblPr>
      <w:tblStyleRowBandSize w:val="1"/>
      <w:tblStyleColBandSize w:val="1"/>
      <w:tblBorders>
        <w:top w:val="single" w:sz="4" w:space="0" w:color="CECECE" w:themeColor="accent5" w:themeTint="99"/>
        <w:left w:val="single" w:sz="4" w:space="0" w:color="CECECE" w:themeColor="accent5" w:themeTint="99"/>
        <w:bottom w:val="single" w:sz="4" w:space="0" w:color="CECECE" w:themeColor="accent5" w:themeTint="99"/>
        <w:right w:val="single" w:sz="4" w:space="0" w:color="CECECE" w:themeColor="accent5" w:themeTint="99"/>
        <w:insideH w:val="single" w:sz="4" w:space="0" w:color="CECECE" w:themeColor="accent5" w:themeTint="99"/>
        <w:insideV w:val="single" w:sz="4" w:space="0" w:color="CECECE" w:themeColor="accent5" w:themeTint="99"/>
      </w:tblBorders>
    </w:tblPr>
    <w:tblStylePr w:type="firstRow">
      <w:rPr>
        <w:b/>
        <w:bCs/>
        <w:color w:val="FFFFFF" w:themeColor="background1"/>
      </w:rPr>
      <w:tblPr/>
      <w:tcPr>
        <w:tcBorders>
          <w:top w:val="single" w:sz="4" w:space="0" w:color="AEAEAE" w:themeColor="accent5"/>
          <w:left w:val="single" w:sz="4" w:space="0" w:color="AEAEAE" w:themeColor="accent5"/>
          <w:bottom w:val="single" w:sz="4" w:space="0" w:color="AEAEAE" w:themeColor="accent5"/>
          <w:right w:val="single" w:sz="4" w:space="0" w:color="AEAEAE" w:themeColor="accent5"/>
          <w:insideH w:val="nil"/>
          <w:insideV w:val="nil"/>
        </w:tcBorders>
        <w:shd w:val="clear" w:color="auto" w:fill="AEAEAE" w:themeFill="accent5"/>
      </w:tcPr>
    </w:tblStylePr>
    <w:tblStylePr w:type="lastRow">
      <w:rPr>
        <w:b/>
        <w:bCs/>
      </w:rPr>
      <w:tblPr/>
      <w:tcPr>
        <w:tcBorders>
          <w:top w:val="double" w:sz="4" w:space="0" w:color="AEAEAE" w:themeColor="accent5"/>
        </w:tcBorders>
      </w:tcPr>
    </w:tblStylePr>
    <w:tblStylePr w:type="firstCol">
      <w:rPr>
        <w:b/>
        <w:bCs/>
      </w:rPr>
    </w:tblStylePr>
    <w:tblStylePr w:type="lastCol">
      <w:rPr>
        <w:b/>
        <w:bCs/>
      </w:rPr>
    </w:tblStylePr>
    <w:tblStylePr w:type="band1Vert">
      <w:tblPr/>
      <w:tcPr>
        <w:shd w:val="clear" w:color="auto" w:fill="EEEEEE" w:themeFill="accent5" w:themeFillTint="33"/>
      </w:tcPr>
    </w:tblStylePr>
    <w:tblStylePr w:type="band1Horz">
      <w:tblPr/>
      <w:tcPr>
        <w:shd w:val="clear" w:color="auto" w:fill="EEEEEE" w:themeFill="accent5" w:themeFillTint="33"/>
      </w:tcPr>
    </w:tblStylePr>
  </w:style>
  <w:style w:type="table" w:styleId="TableauListe3-Accentuation5">
    <w:name w:val="List Table 3 Accent 5"/>
    <w:basedOn w:val="TableauNormal"/>
    <w:uiPriority w:val="48"/>
    <w:rsid w:val="008027BB"/>
    <w:pPr>
      <w:spacing w:after="0"/>
    </w:pPr>
    <w:tblPr>
      <w:tblStyleRowBandSize w:val="1"/>
      <w:tblStyleColBandSize w:val="1"/>
      <w:tblBorders>
        <w:top w:val="single" w:sz="4" w:space="0" w:color="AEAEAE" w:themeColor="accent5"/>
        <w:left w:val="single" w:sz="4" w:space="0" w:color="AEAEAE" w:themeColor="accent5"/>
        <w:bottom w:val="single" w:sz="4" w:space="0" w:color="AEAEAE" w:themeColor="accent5"/>
        <w:right w:val="single" w:sz="4" w:space="0" w:color="AEAEAE" w:themeColor="accent5"/>
      </w:tblBorders>
    </w:tblPr>
    <w:tblStylePr w:type="firstRow">
      <w:rPr>
        <w:b/>
        <w:bCs/>
        <w:color w:val="FFFFFF" w:themeColor="background1"/>
      </w:rPr>
      <w:tblPr/>
      <w:tcPr>
        <w:shd w:val="clear" w:color="auto" w:fill="AEAEAE" w:themeFill="accent5"/>
      </w:tcPr>
    </w:tblStylePr>
    <w:tblStylePr w:type="lastRow">
      <w:rPr>
        <w:b/>
        <w:bCs/>
      </w:rPr>
      <w:tblPr/>
      <w:tcPr>
        <w:tcBorders>
          <w:top w:val="double" w:sz="4" w:space="0" w:color="AEAEA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EAEAE" w:themeColor="accent5"/>
          <w:right w:val="single" w:sz="4" w:space="0" w:color="AEAEAE" w:themeColor="accent5"/>
        </w:tcBorders>
      </w:tcPr>
    </w:tblStylePr>
    <w:tblStylePr w:type="band1Horz">
      <w:tblPr/>
      <w:tcPr>
        <w:tcBorders>
          <w:top w:val="single" w:sz="4" w:space="0" w:color="AEAEAE" w:themeColor="accent5"/>
          <w:bottom w:val="single" w:sz="4" w:space="0" w:color="AEAEA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EAEAE" w:themeColor="accent5"/>
          <w:left w:val="nil"/>
        </w:tcBorders>
      </w:tcPr>
    </w:tblStylePr>
    <w:tblStylePr w:type="swCell">
      <w:tblPr/>
      <w:tcPr>
        <w:tcBorders>
          <w:top w:val="double" w:sz="4" w:space="0" w:color="AEAEAE" w:themeColor="accent5"/>
          <w:right w:val="nil"/>
        </w:tcBorders>
      </w:tcPr>
    </w:tblStylePr>
  </w:style>
  <w:style w:type="table" w:styleId="TableauListe4-Accentuation5">
    <w:name w:val="List Table 4 Accent 5"/>
    <w:aliases w:val="CWATableau1"/>
    <w:basedOn w:val="TableauNormal"/>
    <w:uiPriority w:val="49"/>
    <w:rsid w:val="009700D7"/>
    <w:pPr>
      <w:spacing w:before="120" w:after="120"/>
    </w:pPr>
    <w:tblPr>
      <w:tblStyleRowBandSize w:val="1"/>
      <w:tblStyleColBandSize w:val="1"/>
      <w:jc w:val="center"/>
      <w:tblBorders>
        <w:top w:val="single" w:sz="4" w:space="0" w:color="CECECE" w:themeColor="accent5" w:themeTint="99"/>
        <w:left w:val="single" w:sz="4" w:space="0" w:color="CECECE" w:themeColor="accent5" w:themeTint="99"/>
        <w:bottom w:val="single" w:sz="4" w:space="0" w:color="CECECE" w:themeColor="accent5" w:themeTint="99"/>
        <w:right w:val="single" w:sz="4" w:space="0" w:color="CECECE" w:themeColor="accent5" w:themeTint="99"/>
        <w:insideH w:val="single" w:sz="4" w:space="0" w:color="CECECE" w:themeColor="accent5" w:themeTint="99"/>
      </w:tblBorders>
    </w:tblPr>
    <w:trPr>
      <w:jc w:val="center"/>
    </w:trPr>
    <w:tblStylePr w:type="firstRow">
      <w:rPr>
        <w:b/>
        <w:bCs/>
        <w:color w:val="FFFFFF" w:themeColor="background1"/>
      </w:rPr>
      <w:tblPr/>
      <w:tcPr>
        <w:tcBorders>
          <w:top w:val="single" w:sz="4" w:space="0" w:color="AEAEAE" w:themeColor="accent5"/>
          <w:left w:val="single" w:sz="4" w:space="0" w:color="AEAEAE" w:themeColor="accent5"/>
          <w:bottom w:val="single" w:sz="4" w:space="0" w:color="AEAEAE" w:themeColor="accent5"/>
          <w:right w:val="single" w:sz="4" w:space="0" w:color="AEAEAE" w:themeColor="accent5"/>
          <w:insideH w:val="nil"/>
        </w:tcBorders>
        <w:shd w:val="clear" w:color="auto" w:fill="AEAEAE" w:themeFill="accent5"/>
      </w:tcPr>
    </w:tblStylePr>
    <w:tblStylePr w:type="lastRow">
      <w:rPr>
        <w:b/>
        <w:bCs/>
      </w:rPr>
      <w:tblPr/>
      <w:tcPr>
        <w:tcBorders>
          <w:top w:val="double" w:sz="4" w:space="0" w:color="CECECE" w:themeColor="accent5" w:themeTint="99"/>
        </w:tcBorders>
      </w:tcPr>
    </w:tblStylePr>
    <w:tblStylePr w:type="firstCol">
      <w:rPr>
        <w:b/>
        <w:bCs/>
      </w:rPr>
    </w:tblStylePr>
    <w:tblStylePr w:type="lastCol">
      <w:rPr>
        <w:b/>
        <w:bCs/>
      </w:rPr>
    </w:tblStylePr>
    <w:tblStylePr w:type="band1Vert">
      <w:tblPr/>
      <w:tcPr>
        <w:shd w:val="clear" w:color="auto" w:fill="EEEEEE" w:themeFill="accent5" w:themeFillTint="33"/>
      </w:tcPr>
    </w:tblStylePr>
    <w:tblStylePr w:type="band1Horz">
      <w:tblPr/>
      <w:tcPr>
        <w:shd w:val="clear" w:color="auto" w:fill="EEEEEE" w:themeFill="accent5" w:themeFillTint="33"/>
      </w:tcPr>
    </w:tblStylePr>
  </w:style>
  <w:style w:type="paragraph" w:customStyle="1" w:styleId="CWATitre8">
    <w:name w:val="CWA Titre 8"/>
    <w:basedOn w:val="Normal"/>
    <w:next w:val="Normal"/>
    <w:uiPriority w:val="11"/>
    <w:qFormat/>
    <w:locked/>
    <w:rsid w:val="009A34F8"/>
    <w:pPr>
      <w:tabs>
        <w:tab w:val="num" w:pos="3402"/>
      </w:tabs>
      <w:ind w:left="2835" w:hanging="567"/>
      <w:outlineLvl w:val="8"/>
    </w:pPr>
    <w:rPr>
      <w:lang w:val="en-GB"/>
    </w:rPr>
  </w:style>
  <w:style w:type="paragraph" w:customStyle="1" w:styleId="Textepardf">
    <w:name w:val="Texte par déf"/>
    <w:basedOn w:val="Normal"/>
    <w:rsid w:val="009A34F8"/>
    <w:pPr>
      <w:overflowPunct w:val="0"/>
      <w:autoSpaceDE w:val="0"/>
      <w:autoSpaceDN w:val="0"/>
      <w:adjustRightInd w:val="0"/>
      <w:spacing w:after="0"/>
      <w:jc w:val="left"/>
      <w:textAlignment w:val="baseline"/>
    </w:pPr>
    <w:rPr>
      <w:rFonts w:ascii="Times New Roman" w:hAnsi="Times New Roman"/>
      <w:sz w:val="24"/>
      <w:szCs w:val="20"/>
    </w:rPr>
  </w:style>
  <w:style w:type="paragraph" w:customStyle="1" w:styleId="TDtitredocument">
    <w:name w:val="TD.titre document"/>
    <w:rsid w:val="004F72FF"/>
    <w:pPr>
      <w:keepNext/>
      <w:widowControl w:val="0"/>
      <w:tabs>
        <w:tab w:val="left" w:pos="3024"/>
      </w:tabs>
      <w:autoSpaceDE w:val="0"/>
      <w:autoSpaceDN w:val="0"/>
      <w:adjustRightInd w:val="0"/>
      <w:spacing w:before="1440" w:after="1440" w:line="-480" w:lineRule="auto"/>
      <w:jc w:val="center"/>
    </w:pPr>
    <w:rPr>
      <w:rFonts w:ascii="Arial" w:hAnsi="Arial" w:cs="Arial"/>
      <w:b/>
      <w:bCs/>
      <w:caps/>
      <w:sz w:val="28"/>
      <w:szCs w:val="28"/>
    </w:rPr>
  </w:style>
  <w:style w:type="paragraph" w:customStyle="1" w:styleId="lititreprincipal">
    <w:name w:val="li.titre principal"/>
    <w:rsid w:val="004F72FF"/>
    <w:pPr>
      <w:keepNext/>
      <w:widowControl w:val="0"/>
      <w:pBdr>
        <w:bottom w:val="single" w:sz="6" w:space="5" w:color="000000"/>
      </w:pBdr>
      <w:suppressAutoHyphens/>
      <w:autoSpaceDE w:val="0"/>
      <w:autoSpaceDN w:val="0"/>
      <w:adjustRightInd w:val="0"/>
      <w:spacing w:before="1100" w:after="480"/>
      <w:jc w:val="left"/>
    </w:pPr>
    <w:rPr>
      <w:rFonts w:ascii="Helvetica" w:hAnsi="Helvetica" w:cs="Helvetica"/>
      <w:b/>
      <w:bCs/>
      <w:noProof/>
      <w:sz w:val="28"/>
      <w:szCs w:val="28"/>
      <w:lang w:val="en-US"/>
    </w:rPr>
  </w:style>
  <w:style w:type="character" w:customStyle="1" w:styleId="Mentionnonrsolue1">
    <w:name w:val="Mention non résolue1"/>
    <w:basedOn w:val="Policepardfaut"/>
    <w:uiPriority w:val="99"/>
    <w:semiHidden/>
    <w:unhideWhenUsed/>
    <w:rsid w:val="000F0F7E"/>
    <w:rPr>
      <w:color w:val="605E5C"/>
      <w:shd w:val="clear" w:color="auto" w:fill="E1DFDD"/>
    </w:rPr>
  </w:style>
  <w:style w:type="character" w:styleId="Marquedecommentaire">
    <w:name w:val="annotation reference"/>
    <w:basedOn w:val="Policepardfaut"/>
    <w:semiHidden/>
    <w:rsid w:val="00DB1135"/>
    <w:rPr>
      <w:sz w:val="16"/>
      <w:szCs w:val="16"/>
    </w:rPr>
  </w:style>
  <w:style w:type="paragraph" w:styleId="Objetducommentaire">
    <w:name w:val="annotation subject"/>
    <w:basedOn w:val="Commentaire"/>
    <w:next w:val="Commentaire"/>
    <w:link w:val="ObjetducommentaireCar"/>
    <w:semiHidden/>
    <w:unhideWhenUsed/>
    <w:rsid w:val="00DB1135"/>
    <w:rPr>
      <w:b/>
      <w:bCs/>
    </w:rPr>
  </w:style>
  <w:style w:type="character" w:customStyle="1" w:styleId="ObjetducommentaireCar">
    <w:name w:val="Objet du commentaire Car"/>
    <w:basedOn w:val="CommentaireCar"/>
    <w:link w:val="Objetducommentaire"/>
    <w:semiHidden/>
    <w:rsid w:val="00DB1135"/>
    <w:rPr>
      <w:b/>
      <w:bCs/>
      <w:sz w:val="20"/>
      <w:szCs w:val="20"/>
    </w:rPr>
  </w:style>
  <w:style w:type="paragraph" w:styleId="NormalWeb">
    <w:name w:val="Normal (Web)"/>
    <w:basedOn w:val="Normal"/>
    <w:uiPriority w:val="99"/>
    <w:unhideWhenUsed/>
    <w:rsid w:val="00420981"/>
    <w:pPr>
      <w:spacing w:before="100" w:beforeAutospacing="1" w:after="100" w:afterAutospacing="1"/>
      <w:jc w:val="left"/>
    </w:pPr>
    <w:rPr>
      <w:rFonts w:ascii="Times New Roman" w:hAnsi="Times New Roman"/>
      <w:sz w:val="24"/>
      <w:szCs w:val="24"/>
    </w:rPr>
  </w:style>
  <w:style w:type="character" w:styleId="Mentionnonrsolue">
    <w:name w:val="Unresolved Mention"/>
    <w:basedOn w:val="Policepardfaut"/>
    <w:uiPriority w:val="99"/>
    <w:semiHidden/>
    <w:unhideWhenUsed/>
    <w:rsid w:val="000466AA"/>
    <w:rPr>
      <w:color w:val="605E5C"/>
      <w:shd w:val="clear" w:color="auto" w:fill="E1DFDD"/>
    </w:rPr>
  </w:style>
  <w:style w:type="character" w:styleId="lev">
    <w:name w:val="Strong"/>
    <w:basedOn w:val="Policepardfaut"/>
    <w:uiPriority w:val="22"/>
    <w:qFormat/>
    <w:rsid w:val="003E0E58"/>
    <w:rPr>
      <w:b/>
      <w:bCs/>
    </w:rPr>
  </w:style>
  <w:style w:type="character" w:customStyle="1" w:styleId="Titre5Car">
    <w:name w:val="Titre 5 Car"/>
    <w:basedOn w:val="Policepardfaut"/>
    <w:link w:val="Titre5"/>
    <w:semiHidden/>
    <w:rsid w:val="00A61432"/>
    <w:rPr>
      <w:rFonts w:asciiTheme="majorHAnsi" w:eastAsiaTheme="majorEastAsia" w:hAnsiTheme="majorHAnsi" w:cstheme="majorBidi"/>
      <w:color w:val="C84900"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675474">
      <w:bodyDiv w:val="1"/>
      <w:marLeft w:val="0"/>
      <w:marRight w:val="0"/>
      <w:marTop w:val="0"/>
      <w:marBottom w:val="0"/>
      <w:divBdr>
        <w:top w:val="none" w:sz="0" w:space="0" w:color="auto"/>
        <w:left w:val="none" w:sz="0" w:space="0" w:color="auto"/>
        <w:bottom w:val="none" w:sz="0" w:space="0" w:color="auto"/>
        <w:right w:val="none" w:sz="0" w:space="0" w:color="auto"/>
      </w:divBdr>
    </w:div>
    <w:div w:id="224072065">
      <w:bodyDiv w:val="1"/>
      <w:marLeft w:val="0"/>
      <w:marRight w:val="0"/>
      <w:marTop w:val="0"/>
      <w:marBottom w:val="0"/>
      <w:divBdr>
        <w:top w:val="none" w:sz="0" w:space="0" w:color="auto"/>
        <w:left w:val="none" w:sz="0" w:space="0" w:color="auto"/>
        <w:bottom w:val="none" w:sz="0" w:space="0" w:color="auto"/>
        <w:right w:val="none" w:sz="0" w:space="0" w:color="auto"/>
      </w:divBdr>
    </w:div>
    <w:div w:id="326790645">
      <w:bodyDiv w:val="1"/>
      <w:marLeft w:val="0"/>
      <w:marRight w:val="0"/>
      <w:marTop w:val="0"/>
      <w:marBottom w:val="0"/>
      <w:divBdr>
        <w:top w:val="none" w:sz="0" w:space="0" w:color="auto"/>
        <w:left w:val="none" w:sz="0" w:space="0" w:color="auto"/>
        <w:bottom w:val="none" w:sz="0" w:space="0" w:color="auto"/>
        <w:right w:val="none" w:sz="0" w:space="0" w:color="auto"/>
      </w:divBdr>
      <w:divsChild>
        <w:div w:id="731582172">
          <w:marLeft w:val="360"/>
          <w:marRight w:val="0"/>
          <w:marTop w:val="200"/>
          <w:marBottom w:val="0"/>
          <w:divBdr>
            <w:top w:val="none" w:sz="0" w:space="0" w:color="auto"/>
            <w:left w:val="none" w:sz="0" w:space="0" w:color="auto"/>
            <w:bottom w:val="none" w:sz="0" w:space="0" w:color="auto"/>
            <w:right w:val="none" w:sz="0" w:space="0" w:color="auto"/>
          </w:divBdr>
        </w:div>
      </w:divsChild>
    </w:div>
    <w:div w:id="536625018">
      <w:bodyDiv w:val="1"/>
      <w:marLeft w:val="0"/>
      <w:marRight w:val="0"/>
      <w:marTop w:val="0"/>
      <w:marBottom w:val="0"/>
      <w:divBdr>
        <w:top w:val="none" w:sz="0" w:space="0" w:color="auto"/>
        <w:left w:val="none" w:sz="0" w:space="0" w:color="auto"/>
        <w:bottom w:val="none" w:sz="0" w:space="0" w:color="auto"/>
        <w:right w:val="none" w:sz="0" w:space="0" w:color="auto"/>
      </w:divBdr>
      <w:divsChild>
        <w:div w:id="53966310">
          <w:marLeft w:val="1166"/>
          <w:marRight w:val="0"/>
          <w:marTop w:val="0"/>
          <w:marBottom w:val="120"/>
          <w:divBdr>
            <w:top w:val="none" w:sz="0" w:space="0" w:color="auto"/>
            <w:left w:val="none" w:sz="0" w:space="0" w:color="auto"/>
            <w:bottom w:val="none" w:sz="0" w:space="0" w:color="auto"/>
            <w:right w:val="none" w:sz="0" w:space="0" w:color="auto"/>
          </w:divBdr>
        </w:div>
        <w:div w:id="441151577">
          <w:marLeft w:val="1166"/>
          <w:marRight w:val="0"/>
          <w:marTop w:val="0"/>
          <w:marBottom w:val="120"/>
          <w:divBdr>
            <w:top w:val="none" w:sz="0" w:space="0" w:color="auto"/>
            <w:left w:val="none" w:sz="0" w:space="0" w:color="auto"/>
            <w:bottom w:val="none" w:sz="0" w:space="0" w:color="auto"/>
            <w:right w:val="none" w:sz="0" w:space="0" w:color="auto"/>
          </w:divBdr>
        </w:div>
        <w:div w:id="599459522">
          <w:marLeft w:val="1166"/>
          <w:marRight w:val="0"/>
          <w:marTop w:val="0"/>
          <w:marBottom w:val="120"/>
          <w:divBdr>
            <w:top w:val="none" w:sz="0" w:space="0" w:color="auto"/>
            <w:left w:val="none" w:sz="0" w:space="0" w:color="auto"/>
            <w:bottom w:val="none" w:sz="0" w:space="0" w:color="auto"/>
            <w:right w:val="none" w:sz="0" w:space="0" w:color="auto"/>
          </w:divBdr>
        </w:div>
        <w:div w:id="776827512">
          <w:marLeft w:val="1166"/>
          <w:marRight w:val="0"/>
          <w:marTop w:val="0"/>
          <w:marBottom w:val="120"/>
          <w:divBdr>
            <w:top w:val="none" w:sz="0" w:space="0" w:color="auto"/>
            <w:left w:val="none" w:sz="0" w:space="0" w:color="auto"/>
            <w:bottom w:val="none" w:sz="0" w:space="0" w:color="auto"/>
            <w:right w:val="none" w:sz="0" w:space="0" w:color="auto"/>
          </w:divBdr>
        </w:div>
        <w:div w:id="1068504205">
          <w:marLeft w:val="1166"/>
          <w:marRight w:val="0"/>
          <w:marTop w:val="0"/>
          <w:marBottom w:val="120"/>
          <w:divBdr>
            <w:top w:val="none" w:sz="0" w:space="0" w:color="auto"/>
            <w:left w:val="none" w:sz="0" w:space="0" w:color="auto"/>
            <w:bottom w:val="none" w:sz="0" w:space="0" w:color="auto"/>
            <w:right w:val="none" w:sz="0" w:space="0" w:color="auto"/>
          </w:divBdr>
        </w:div>
        <w:div w:id="1582718636">
          <w:marLeft w:val="1166"/>
          <w:marRight w:val="0"/>
          <w:marTop w:val="0"/>
          <w:marBottom w:val="120"/>
          <w:divBdr>
            <w:top w:val="none" w:sz="0" w:space="0" w:color="auto"/>
            <w:left w:val="none" w:sz="0" w:space="0" w:color="auto"/>
            <w:bottom w:val="none" w:sz="0" w:space="0" w:color="auto"/>
            <w:right w:val="none" w:sz="0" w:space="0" w:color="auto"/>
          </w:divBdr>
        </w:div>
      </w:divsChild>
    </w:div>
    <w:div w:id="582766795">
      <w:bodyDiv w:val="1"/>
      <w:marLeft w:val="0"/>
      <w:marRight w:val="0"/>
      <w:marTop w:val="0"/>
      <w:marBottom w:val="0"/>
      <w:divBdr>
        <w:top w:val="none" w:sz="0" w:space="0" w:color="auto"/>
        <w:left w:val="none" w:sz="0" w:space="0" w:color="auto"/>
        <w:bottom w:val="none" w:sz="0" w:space="0" w:color="auto"/>
        <w:right w:val="none" w:sz="0" w:space="0" w:color="auto"/>
      </w:divBdr>
    </w:div>
    <w:div w:id="732310439">
      <w:bodyDiv w:val="1"/>
      <w:marLeft w:val="0"/>
      <w:marRight w:val="0"/>
      <w:marTop w:val="0"/>
      <w:marBottom w:val="0"/>
      <w:divBdr>
        <w:top w:val="none" w:sz="0" w:space="0" w:color="auto"/>
        <w:left w:val="none" w:sz="0" w:space="0" w:color="auto"/>
        <w:bottom w:val="none" w:sz="0" w:space="0" w:color="auto"/>
        <w:right w:val="none" w:sz="0" w:space="0" w:color="auto"/>
      </w:divBdr>
    </w:div>
    <w:div w:id="743533221">
      <w:bodyDiv w:val="1"/>
      <w:marLeft w:val="0"/>
      <w:marRight w:val="0"/>
      <w:marTop w:val="0"/>
      <w:marBottom w:val="0"/>
      <w:divBdr>
        <w:top w:val="none" w:sz="0" w:space="0" w:color="auto"/>
        <w:left w:val="none" w:sz="0" w:space="0" w:color="auto"/>
        <w:bottom w:val="none" w:sz="0" w:space="0" w:color="auto"/>
        <w:right w:val="none" w:sz="0" w:space="0" w:color="auto"/>
      </w:divBdr>
    </w:div>
    <w:div w:id="994449810">
      <w:bodyDiv w:val="1"/>
      <w:marLeft w:val="0"/>
      <w:marRight w:val="0"/>
      <w:marTop w:val="0"/>
      <w:marBottom w:val="0"/>
      <w:divBdr>
        <w:top w:val="none" w:sz="0" w:space="0" w:color="auto"/>
        <w:left w:val="none" w:sz="0" w:space="0" w:color="auto"/>
        <w:bottom w:val="none" w:sz="0" w:space="0" w:color="auto"/>
        <w:right w:val="none" w:sz="0" w:space="0" w:color="auto"/>
      </w:divBdr>
    </w:div>
    <w:div w:id="1035084117">
      <w:bodyDiv w:val="1"/>
      <w:marLeft w:val="0"/>
      <w:marRight w:val="0"/>
      <w:marTop w:val="0"/>
      <w:marBottom w:val="0"/>
      <w:divBdr>
        <w:top w:val="none" w:sz="0" w:space="0" w:color="auto"/>
        <w:left w:val="none" w:sz="0" w:space="0" w:color="auto"/>
        <w:bottom w:val="none" w:sz="0" w:space="0" w:color="auto"/>
        <w:right w:val="none" w:sz="0" w:space="0" w:color="auto"/>
      </w:divBdr>
    </w:div>
    <w:div w:id="1102729452">
      <w:bodyDiv w:val="1"/>
      <w:marLeft w:val="0"/>
      <w:marRight w:val="0"/>
      <w:marTop w:val="0"/>
      <w:marBottom w:val="0"/>
      <w:divBdr>
        <w:top w:val="none" w:sz="0" w:space="0" w:color="auto"/>
        <w:left w:val="none" w:sz="0" w:space="0" w:color="auto"/>
        <w:bottom w:val="none" w:sz="0" w:space="0" w:color="auto"/>
        <w:right w:val="none" w:sz="0" w:space="0" w:color="auto"/>
      </w:divBdr>
    </w:div>
    <w:div w:id="1262300231">
      <w:bodyDiv w:val="1"/>
      <w:marLeft w:val="0"/>
      <w:marRight w:val="0"/>
      <w:marTop w:val="0"/>
      <w:marBottom w:val="0"/>
      <w:divBdr>
        <w:top w:val="none" w:sz="0" w:space="0" w:color="auto"/>
        <w:left w:val="none" w:sz="0" w:space="0" w:color="auto"/>
        <w:bottom w:val="none" w:sz="0" w:space="0" w:color="auto"/>
        <w:right w:val="none" w:sz="0" w:space="0" w:color="auto"/>
      </w:divBdr>
    </w:div>
    <w:div w:id="1278609084">
      <w:bodyDiv w:val="1"/>
      <w:marLeft w:val="0"/>
      <w:marRight w:val="0"/>
      <w:marTop w:val="0"/>
      <w:marBottom w:val="0"/>
      <w:divBdr>
        <w:top w:val="none" w:sz="0" w:space="0" w:color="auto"/>
        <w:left w:val="none" w:sz="0" w:space="0" w:color="auto"/>
        <w:bottom w:val="none" w:sz="0" w:space="0" w:color="auto"/>
        <w:right w:val="none" w:sz="0" w:space="0" w:color="auto"/>
      </w:divBdr>
    </w:div>
    <w:div w:id="1336684671">
      <w:bodyDiv w:val="1"/>
      <w:marLeft w:val="0"/>
      <w:marRight w:val="0"/>
      <w:marTop w:val="0"/>
      <w:marBottom w:val="0"/>
      <w:divBdr>
        <w:top w:val="none" w:sz="0" w:space="0" w:color="auto"/>
        <w:left w:val="none" w:sz="0" w:space="0" w:color="auto"/>
        <w:bottom w:val="none" w:sz="0" w:space="0" w:color="auto"/>
        <w:right w:val="none" w:sz="0" w:space="0" w:color="auto"/>
      </w:divBdr>
    </w:div>
    <w:div w:id="1750152466">
      <w:bodyDiv w:val="1"/>
      <w:marLeft w:val="0"/>
      <w:marRight w:val="0"/>
      <w:marTop w:val="0"/>
      <w:marBottom w:val="0"/>
      <w:divBdr>
        <w:top w:val="none" w:sz="0" w:space="0" w:color="auto"/>
        <w:left w:val="none" w:sz="0" w:space="0" w:color="auto"/>
        <w:bottom w:val="none" w:sz="0" w:space="0" w:color="auto"/>
        <w:right w:val="none" w:sz="0" w:space="0" w:color="auto"/>
      </w:divBdr>
    </w:div>
    <w:div w:id="1967658497">
      <w:bodyDiv w:val="1"/>
      <w:marLeft w:val="0"/>
      <w:marRight w:val="0"/>
      <w:marTop w:val="0"/>
      <w:marBottom w:val="0"/>
      <w:divBdr>
        <w:top w:val="none" w:sz="0" w:space="0" w:color="auto"/>
        <w:left w:val="none" w:sz="0" w:space="0" w:color="auto"/>
        <w:bottom w:val="none" w:sz="0" w:space="0" w:color="auto"/>
        <w:right w:val="none" w:sz="0" w:space="0" w:color="auto"/>
      </w:divBdr>
    </w:div>
    <w:div w:id="204212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CWA 2015">
  <a:themeElements>
    <a:clrScheme name="20141811 CWA Kleos2">
      <a:dk1>
        <a:sysClr val="windowText" lastClr="000000"/>
      </a:dk1>
      <a:lt1>
        <a:srgbClr val="FFFFFF"/>
      </a:lt1>
      <a:dk2>
        <a:srgbClr val="602942"/>
      </a:dk2>
      <a:lt2>
        <a:srgbClr val="ADA7A8"/>
      </a:lt2>
      <a:accent1>
        <a:srgbClr val="FF660D"/>
      </a:accent1>
      <a:accent2>
        <a:srgbClr val="660033"/>
      </a:accent2>
      <a:accent3>
        <a:srgbClr val="093B77"/>
      </a:accent3>
      <a:accent4>
        <a:srgbClr val="368298"/>
      </a:accent4>
      <a:accent5>
        <a:srgbClr val="AEAEAE"/>
      </a:accent5>
      <a:accent6>
        <a:srgbClr val="BD8491"/>
      </a:accent6>
      <a:hlink>
        <a:srgbClr val="660033"/>
      </a:hlink>
      <a:folHlink>
        <a:srgbClr val="FF660D"/>
      </a:folHlink>
    </a:clrScheme>
    <a:fontScheme name="20141811 CWA police">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Thème CWA 2015" id="{1FB78A52-2F14-4312-A0B1-47A654D44CE4}" vid="{CE6A6B9D-8EB2-41A0-A138-896DE52357A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2974AB0D6C6284F93FE390239C2BE74" ma:contentTypeVersion="13" ma:contentTypeDescription="Crée un document." ma:contentTypeScope="" ma:versionID="7a32e93fe67ff738c54bbef2406fe1dc">
  <xsd:schema xmlns:xsd="http://www.w3.org/2001/XMLSchema" xmlns:xs="http://www.w3.org/2001/XMLSchema" xmlns:p="http://schemas.microsoft.com/office/2006/metadata/properties" xmlns:ns2="79c80518-b1d1-4ef5-b475-0d5aabfb88d3" xmlns:ns3="1829e945-de16-4cfc-98ec-798bfb3feb91" targetNamespace="http://schemas.microsoft.com/office/2006/metadata/properties" ma:root="true" ma:fieldsID="95eeb01e7f856ab1924079b43818991b" ns2:_="" ns3:_="">
    <xsd:import namespace="79c80518-b1d1-4ef5-b475-0d5aabfb88d3"/>
    <xsd:import namespace="1829e945-de16-4cfc-98ec-798bfb3feb9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c80518-b1d1-4ef5-b475-0d5aabfb8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af624651-a086-4e35-a566-325d837f7d4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29e945-de16-4cfc-98ec-798bfb3feb9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b40ef09-699e-4085-adae-1ce9b6effe96}" ma:internalName="TaxCatchAll" ma:showField="CatchAllData" ma:web="1829e945-de16-4cfc-98ec-798bfb3feb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829e945-de16-4cfc-98ec-798bfb3feb91" xsi:nil="true"/>
    <lcf76f155ced4ddcb4097134ff3c332f xmlns="79c80518-b1d1-4ef5-b475-0d5aabfb88d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3BBE2B-E896-48C8-AB90-60A372DAB042}">
  <ds:schemaRefs>
    <ds:schemaRef ds:uri="http://schemas.openxmlformats.org/officeDocument/2006/bibliography"/>
  </ds:schemaRefs>
</ds:datastoreItem>
</file>

<file path=customXml/itemProps2.xml><?xml version="1.0" encoding="utf-8"?>
<ds:datastoreItem xmlns:ds="http://schemas.openxmlformats.org/officeDocument/2006/customXml" ds:itemID="{D13A4653-5728-474B-A954-44B2ECA82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c80518-b1d1-4ef5-b475-0d5aabfb88d3"/>
    <ds:schemaRef ds:uri="1829e945-de16-4cfc-98ec-798bfb3feb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3ECAA6-BBCB-4EA4-8CBC-B76AFE268DAA}">
  <ds:schemaRefs>
    <ds:schemaRef ds:uri="http://schemas.microsoft.com/office/2006/metadata/properties"/>
    <ds:schemaRef ds:uri="http://schemas.microsoft.com/office/infopath/2007/PartnerControls"/>
    <ds:schemaRef ds:uri="1829e945-de16-4cfc-98ec-798bfb3feb91"/>
    <ds:schemaRef ds:uri="79c80518-b1d1-4ef5-b475-0d5aabfb88d3"/>
  </ds:schemaRefs>
</ds:datastoreItem>
</file>

<file path=customXml/itemProps4.xml><?xml version="1.0" encoding="utf-8"?>
<ds:datastoreItem xmlns:ds="http://schemas.openxmlformats.org/officeDocument/2006/customXml" ds:itemID="{0810536D-FC25-457C-9D87-8581B6A170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2395</TotalTime>
  <Pages>16</Pages>
  <Words>6484</Words>
  <Characters>35663</Characters>
  <Application>Microsoft Office Word</Application>
  <DocSecurity>0</DocSecurity>
  <Lines>297</Lines>
  <Paragraphs>84</Paragraphs>
  <ScaleCrop>false</ScaleCrop>
  <HeadingPairs>
    <vt:vector size="2" baseType="variant">
      <vt:variant>
        <vt:lpstr>Titre</vt:lpstr>
      </vt:variant>
      <vt:variant>
        <vt:i4>1</vt:i4>
      </vt:variant>
    </vt:vector>
  </HeadingPairs>
  <TitlesOfParts>
    <vt:vector size="1" baseType="lpstr">
      <vt:lpstr>Accord handicap Groupe Courir</vt:lpstr>
    </vt:vector>
  </TitlesOfParts>
  <Company/>
  <LinksUpToDate>false</LinksUpToDate>
  <CharactersWithSpaces>42063</CharactersWithSpaces>
  <SharedDoc>false</SharedDoc>
  <HLinks>
    <vt:vector size="120" baseType="variant">
      <vt:variant>
        <vt:i4>1966142</vt:i4>
      </vt:variant>
      <vt:variant>
        <vt:i4>116</vt:i4>
      </vt:variant>
      <vt:variant>
        <vt:i4>0</vt:i4>
      </vt:variant>
      <vt:variant>
        <vt:i4>5</vt:i4>
      </vt:variant>
      <vt:variant>
        <vt:lpwstr/>
      </vt:variant>
      <vt:variant>
        <vt:lpwstr>_Toc35937738</vt:lpwstr>
      </vt:variant>
      <vt:variant>
        <vt:i4>1114174</vt:i4>
      </vt:variant>
      <vt:variant>
        <vt:i4>110</vt:i4>
      </vt:variant>
      <vt:variant>
        <vt:i4>0</vt:i4>
      </vt:variant>
      <vt:variant>
        <vt:i4>5</vt:i4>
      </vt:variant>
      <vt:variant>
        <vt:lpwstr/>
      </vt:variant>
      <vt:variant>
        <vt:lpwstr>_Toc35937737</vt:lpwstr>
      </vt:variant>
      <vt:variant>
        <vt:i4>1048638</vt:i4>
      </vt:variant>
      <vt:variant>
        <vt:i4>104</vt:i4>
      </vt:variant>
      <vt:variant>
        <vt:i4>0</vt:i4>
      </vt:variant>
      <vt:variant>
        <vt:i4>5</vt:i4>
      </vt:variant>
      <vt:variant>
        <vt:lpwstr/>
      </vt:variant>
      <vt:variant>
        <vt:lpwstr>_Toc35937736</vt:lpwstr>
      </vt:variant>
      <vt:variant>
        <vt:i4>1245246</vt:i4>
      </vt:variant>
      <vt:variant>
        <vt:i4>98</vt:i4>
      </vt:variant>
      <vt:variant>
        <vt:i4>0</vt:i4>
      </vt:variant>
      <vt:variant>
        <vt:i4>5</vt:i4>
      </vt:variant>
      <vt:variant>
        <vt:lpwstr/>
      </vt:variant>
      <vt:variant>
        <vt:lpwstr>_Toc35937735</vt:lpwstr>
      </vt:variant>
      <vt:variant>
        <vt:i4>1179710</vt:i4>
      </vt:variant>
      <vt:variant>
        <vt:i4>92</vt:i4>
      </vt:variant>
      <vt:variant>
        <vt:i4>0</vt:i4>
      </vt:variant>
      <vt:variant>
        <vt:i4>5</vt:i4>
      </vt:variant>
      <vt:variant>
        <vt:lpwstr/>
      </vt:variant>
      <vt:variant>
        <vt:lpwstr>_Toc35937734</vt:lpwstr>
      </vt:variant>
      <vt:variant>
        <vt:i4>1376318</vt:i4>
      </vt:variant>
      <vt:variant>
        <vt:i4>86</vt:i4>
      </vt:variant>
      <vt:variant>
        <vt:i4>0</vt:i4>
      </vt:variant>
      <vt:variant>
        <vt:i4>5</vt:i4>
      </vt:variant>
      <vt:variant>
        <vt:lpwstr/>
      </vt:variant>
      <vt:variant>
        <vt:lpwstr>_Toc35937733</vt:lpwstr>
      </vt:variant>
      <vt:variant>
        <vt:i4>1310782</vt:i4>
      </vt:variant>
      <vt:variant>
        <vt:i4>80</vt:i4>
      </vt:variant>
      <vt:variant>
        <vt:i4>0</vt:i4>
      </vt:variant>
      <vt:variant>
        <vt:i4>5</vt:i4>
      </vt:variant>
      <vt:variant>
        <vt:lpwstr/>
      </vt:variant>
      <vt:variant>
        <vt:lpwstr>_Toc35937732</vt:lpwstr>
      </vt:variant>
      <vt:variant>
        <vt:i4>1507390</vt:i4>
      </vt:variant>
      <vt:variant>
        <vt:i4>74</vt:i4>
      </vt:variant>
      <vt:variant>
        <vt:i4>0</vt:i4>
      </vt:variant>
      <vt:variant>
        <vt:i4>5</vt:i4>
      </vt:variant>
      <vt:variant>
        <vt:lpwstr/>
      </vt:variant>
      <vt:variant>
        <vt:lpwstr>_Toc35937731</vt:lpwstr>
      </vt:variant>
      <vt:variant>
        <vt:i4>1441854</vt:i4>
      </vt:variant>
      <vt:variant>
        <vt:i4>68</vt:i4>
      </vt:variant>
      <vt:variant>
        <vt:i4>0</vt:i4>
      </vt:variant>
      <vt:variant>
        <vt:i4>5</vt:i4>
      </vt:variant>
      <vt:variant>
        <vt:lpwstr/>
      </vt:variant>
      <vt:variant>
        <vt:lpwstr>_Toc35937730</vt:lpwstr>
      </vt:variant>
      <vt:variant>
        <vt:i4>2031679</vt:i4>
      </vt:variant>
      <vt:variant>
        <vt:i4>62</vt:i4>
      </vt:variant>
      <vt:variant>
        <vt:i4>0</vt:i4>
      </vt:variant>
      <vt:variant>
        <vt:i4>5</vt:i4>
      </vt:variant>
      <vt:variant>
        <vt:lpwstr/>
      </vt:variant>
      <vt:variant>
        <vt:lpwstr>_Toc35937729</vt:lpwstr>
      </vt:variant>
      <vt:variant>
        <vt:i4>1966143</vt:i4>
      </vt:variant>
      <vt:variant>
        <vt:i4>56</vt:i4>
      </vt:variant>
      <vt:variant>
        <vt:i4>0</vt:i4>
      </vt:variant>
      <vt:variant>
        <vt:i4>5</vt:i4>
      </vt:variant>
      <vt:variant>
        <vt:lpwstr/>
      </vt:variant>
      <vt:variant>
        <vt:lpwstr>_Toc35937728</vt:lpwstr>
      </vt:variant>
      <vt:variant>
        <vt:i4>1114175</vt:i4>
      </vt:variant>
      <vt:variant>
        <vt:i4>50</vt:i4>
      </vt:variant>
      <vt:variant>
        <vt:i4>0</vt:i4>
      </vt:variant>
      <vt:variant>
        <vt:i4>5</vt:i4>
      </vt:variant>
      <vt:variant>
        <vt:lpwstr/>
      </vt:variant>
      <vt:variant>
        <vt:lpwstr>_Toc35937727</vt:lpwstr>
      </vt:variant>
      <vt:variant>
        <vt:i4>1048639</vt:i4>
      </vt:variant>
      <vt:variant>
        <vt:i4>44</vt:i4>
      </vt:variant>
      <vt:variant>
        <vt:i4>0</vt:i4>
      </vt:variant>
      <vt:variant>
        <vt:i4>5</vt:i4>
      </vt:variant>
      <vt:variant>
        <vt:lpwstr/>
      </vt:variant>
      <vt:variant>
        <vt:lpwstr>_Toc35937726</vt:lpwstr>
      </vt:variant>
      <vt:variant>
        <vt:i4>1245247</vt:i4>
      </vt:variant>
      <vt:variant>
        <vt:i4>38</vt:i4>
      </vt:variant>
      <vt:variant>
        <vt:i4>0</vt:i4>
      </vt:variant>
      <vt:variant>
        <vt:i4>5</vt:i4>
      </vt:variant>
      <vt:variant>
        <vt:lpwstr/>
      </vt:variant>
      <vt:variant>
        <vt:lpwstr>_Toc35937725</vt:lpwstr>
      </vt:variant>
      <vt:variant>
        <vt:i4>1179711</vt:i4>
      </vt:variant>
      <vt:variant>
        <vt:i4>32</vt:i4>
      </vt:variant>
      <vt:variant>
        <vt:i4>0</vt:i4>
      </vt:variant>
      <vt:variant>
        <vt:i4>5</vt:i4>
      </vt:variant>
      <vt:variant>
        <vt:lpwstr/>
      </vt:variant>
      <vt:variant>
        <vt:lpwstr>_Toc35937724</vt:lpwstr>
      </vt:variant>
      <vt:variant>
        <vt:i4>1376319</vt:i4>
      </vt:variant>
      <vt:variant>
        <vt:i4>26</vt:i4>
      </vt:variant>
      <vt:variant>
        <vt:i4>0</vt:i4>
      </vt:variant>
      <vt:variant>
        <vt:i4>5</vt:i4>
      </vt:variant>
      <vt:variant>
        <vt:lpwstr/>
      </vt:variant>
      <vt:variant>
        <vt:lpwstr>_Toc35937723</vt:lpwstr>
      </vt:variant>
      <vt:variant>
        <vt:i4>1310783</vt:i4>
      </vt:variant>
      <vt:variant>
        <vt:i4>20</vt:i4>
      </vt:variant>
      <vt:variant>
        <vt:i4>0</vt:i4>
      </vt:variant>
      <vt:variant>
        <vt:i4>5</vt:i4>
      </vt:variant>
      <vt:variant>
        <vt:lpwstr/>
      </vt:variant>
      <vt:variant>
        <vt:lpwstr>_Toc35937722</vt:lpwstr>
      </vt:variant>
      <vt:variant>
        <vt:i4>1507391</vt:i4>
      </vt:variant>
      <vt:variant>
        <vt:i4>14</vt:i4>
      </vt:variant>
      <vt:variant>
        <vt:i4>0</vt:i4>
      </vt:variant>
      <vt:variant>
        <vt:i4>5</vt:i4>
      </vt:variant>
      <vt:variant>
        <vt:lpwstr/>
      </vt:variant>
      <vt:variant>
        <vt:lpwstr>_Toc35937721</vt:lpwstr>
      </vt:variant>
      <vt:variant>
        <vt:i4>1441855</vt:i4>
      </vt:variant>
      <vt:variant>
        <vt:i4>8</vt:i4>
      </vt:variant>
      <vt:variant>
        <vt:i4>0</vt:i4>
      </vt:variant>
      <vt:variant>
        <vt:i4>5</vt:i4>
      </vt:variant>
      <vt:variant>
        <vt:lpwstr/>
      </vt:variant>
      <vt:variant>
        <vt:lpwstr>_Toc35937720</vt:lpwstr>
      </vt:variant>
      <vt:variant>
        <vt:i4>2031676</vt:i4>
      </vt:variant>
      <vt:variant>
        <vt:i4>2</vt:i4>
      </vt:variant>
      <vt:variant>
        <vt:i4>0</vt:i4>
      </vt:variant>
      <vt:variant>
        <vt:i4>5</vt:i4>
      </vt:variant>
      <vt:variant>
        <vt:lpwstr/>
      </vt:variant>
      <vt:variant>
        <vt:lpwstr>_Toc35937719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handicap Groupe Courir</dc:title>
  <dc:subject/>
  <dc:creator>CWA</dc:creator>
  <cp:keywords/>
  <dc:description/>
  <cp:lastModifiedBy>LETRILLARD Gauthier</cp:lastModifiedBy>
  <cp:revision>258</cp:revision>
  <cp:lastPrinted>2026-03-24T11:05:00Z</cp:lastPrinted>
  <dcterms:created xsi:type="dcterms:W3CDTF">2026-01-06T09:37:00Z</dcterms:created>
  <dcterms:modified xsi:type="dcterms:W3CDTF">2026-03-30T09:39:00Z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0x010100F2974AB0D6C6284F93FE390239C2BE74</vt:lpwstr>
  </property>
  <property fmtid="{D5CDD505-2E9C-101B-9397-08002B2CF9AE}" pid="3" name="MediaServiceImageTags">
    <vt:lpwstr/>
  </property>
</Properties>
</file>