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850" w14:textId="77777777" w:rsidR="00A5385E" w:rsidRPr="00163B79" w:rsidRDefault="00A5385E" w:rsidP="00454A00">
      <w:pPr>
        <w:jc w:val="center"/>
        <w:rPr>
          <w:rFonts w:ascii="Calibri" w:hAnsi="Calibri"/>
          <w:sz w:val="22"/>
          <w:szCs w:val="22"/>
        </w:rPr>
      </w:pPr>
    </w:p>
    <w:p w14:paraId="28D3B581" w14:textId="77777777" w:rsidR="00637851" w:rsidRDefault="006E75D8" w:rsidP="006E75D8">
      <w:pPr>
        <w:jc w:val="center"/>
        <w:rPr>
          <w:rFonts w:ascii="Calibri" w:hAnsi="Calibri"/>
          <w:sz w:val="22"/>
          <w:szCs w:val="22"/>
        </w:rPr>
      </w:pPr>
      <w:r>
        <w:rPr>
          <w:rFonts w:ascii="Calibri" w:hAnsi="Calibri" w:cs="Calibri"/>
          <w:noProof/>
          <w:sz w:val="22"/>
          <w:szCs w:val="22"/>
        </w:rPr>
        <w:drawing>
          <wp:inline distT="0" distB="0" distL="0" distR="0" wp14:anchorId="591E32DA" wp14:editId="7691B254">
            <wp:extent cx="2005330" cy="1605915"/>
            <wp:effectExtent l="0" t="0" r="0" b="0"/>
            <wp:docPr id="3" name="Image 3" descr="LOGO LAH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AHE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330" cy="1605915"/>
                    </a:xfrm>
                    <a:prstGeom prst="rect">
                      <a:avLst/>
                    </a:prstGeom>
                    <a:noFill/>
                    <a:ln>
                      <a:noFill/>
                    </a:ln>
                  </pic:spPr>
                </pic:pic>
              </a:graphicData>
            </a:graphic>
          </wp:inline>
        </w:drawing>
      </w:r>
    </w:p>
    <w:p w14:paraId="5CE6E86C" w14:textId="77777777" w:rsidR="0090090F" w:rsidRDefault="0090090F" w:rsidP="00443502">
      <w:pPr>
        <w:jc w:val="both"/>
        <w:rPr>
          <w:rFonts w:ascii="Calibri" w:hAnsi="Calibri"/>
          <w:sz w:val="22"/>
          <w:szCs w:val="22"/>
        </w:rPr>
      </w:pPr>
    </w:p>
    <w:p w14:paraId="216F6EA3" w14:textId="77777777" w:rsidR="0090090F" w:rsidRDefault="0090090F" w:rsidP="00443502">
      <w:pPr>
        <w:jc w:val="both"/>
        <w:rPr>
          <w:rFonts w:ascii="Calibri" w:hAnsi="Calibri"/>
          <w:sz w:val="22"/>
          <w:szCs w:val="22"/>
        </w:rPr>
      </w:pPr>
    </w:p>
    <w:p w14:paraId="4AF41484" w14:textId="77777777" w:rsidR="000E79BC" w:rsidRDefault="000E79BC" w:rsidP="00443502">
      <w:pPr>
        <w:jc w:val="both"/>
        <w:rPr>
          <w:rFonts w:ascii="Calibri" w:hAnsi="Calibri"/>
          <w:sz w:val="22"/>
          <w:szCs w:val="22"/>
        </w:rPr>
      </w:pPr>
    </w:p>
    <w:p w14:paraId="10C3F9BA" w14:textId="77777777" w:rsidR="000E79BC" w:rsidRDefault="000E79BC" w:rsidP="00443502">
      <w:pPr>
        <w:jc w:val="both"/>
        <w:rPr>
          <w:rFonts w:ascii="Calibri" w:hAnsi="Calibri"/>
          <w:sz w:val="22"/>
          <w:szCs w:val="22"/>
        </w:rPr>
      </w:pPr>
    </w:p>
    <w:p w14:paraId="49500C04" w14:textId="77777777" w:rsidR="000E79BC" w:rsidRDefault="000E79BC" w:rsidP="00443502">
      <w:pPr>
        <w:jc w:val="both"/>
        <w:rPr>
          <w:rFonts w:ascii="Calibri" w:hAnsi="Calibri"/>
          <w:sz w:val="22"/>
          <w:szCs w:val="22"/>
        </w:rPr>
      </w:pPr>
    </w:p>
    <w:p w14:paraId="1EE9DF2E" w14:textId="77777777" w:rsidR="000E79BC" w:rsidRDefault="000E79BC" w:rsidP="00443502">
      <w:pPr>
        <w:jc w:val="both"/>
        <w:rPr>
          <w:rFonts w:ascii="Calibri" w:hAnsi="Calibri"/>
          <w:sz w:val="22"/>
          <w:szCs w:val="22"/>
        </w:rPr>
      </w:pPr>
    </w:p>
    <w:p w14:paraId="0D23A681" w14:textId="77777777" w:rsidR="000E79BC" w:rsidRPr="00163B79" w:rsidRDefault="000E79BC" w:rsidP="00443502">
      <w:pPr>
        <w:jc w:val="both"/>
        <w:rPr>
          <w:rFonts w:ascii="Calibri" w:hAnsi="Calibri"/>
          <w:sz w:val="22"/>
          <w:szCs w:val="22"/>
        </w:rPr>
      </w:pPr>
    </w:p>
    <w:p w14:paraId="2BB75E95" w14:textId="77777777" w:rsidR="00A5385E" w:rsidRPr="00163B79" w:rsidRDefault="00A5385E" w:rsidP="00443502">
      <w:pPr>
        <w:pStyle w:val="En-tte"/>
        <w:tabs>
          <w:tab w:val="clear" w:pos="4536"/>
          <w:tab w:val="clear" w:pos="9072"/>
        </w:tabs>
        <w:jc w:val="both"/>
        <w:rPr>
          <w:rFonts w:ascii="Calibri" w:hAnsi="Calibri"/>
          <w:sz w:val="22"/>
          <w:szCs w:val="22"/>
        </w:rPr>
      </w:pPr>
    </w:p>
    <w:p w14:paraId="34B44B0D" w14:textId="77777777" w:rsidR="00443502" w:rsidRPr="00163B79" w:rsidRDefault="00443502" w:rsidP="00443502">
      <w:pPr>
        <w:pBdr>
          <w:top w:val="single" w:sz="4" w:space="1" w:color="auto"/>
          <w:left w:val="single" w:sz="4" w:space="4" w:color="auto"/>
          <w:bottom w:val="single" w:sz="4" w:space="1" w:color="auto"/>
          <w:right w:val="single" w:sz="4" w:space="4" w:color="auto"/>
        </w:pBdr>
        <w:jc w:val="both"/>
        <w:rPr>
          <w:rFonts w:ascii="Calibri" w:hAnsi="Calibri"/>
          <w:b/>
          <w:sz w:val="22"/>
          <w:szCs w:val="22"/>
        </w:rPr>
      </w:pPr>
    </w:p>
    <w:p w14:paraId="03B01229" w14:textId="5BB40EC3" w:rsidR="00A5385E" w:rsidRPr="00163B79" w:rsidRDefault="0011060D" w:rsidP="003472D3">
      <w:pPr>
        <w:pBdr>
          <w:top w:val="single" w:sz="4" w:space="1" w:color="auto"/>
          <w:left w:val="single" w:sz="4" w:space="4" w:color="auto"/>
          <w:bottom w:val="single" w:sz="4" w:space="1" w:color="auto"/>
          <w:right w:val="single" w:sz="4" w:space="4" w:color="auto"/>
        </w:pBdr>
        <w:jc w:val="center"/>
        <w:rPr>
          <w:rFonts w:ascii="Calibri" w:hAnsi="Calibri"/>
          <w:b/>
          <w:sz w:val="22"/>
          <w:szCs w:val="22"/>
        </w:rPr>
      </w:pPr>
      <w:r>
        <w:rPr>
          <w:rFonts w:ascii="Calibri" w:hAnsi="Calibri"/>
          <w:b/>
          <w:sz w:val="22"/>
          <w:szCs w:val="22"/>
        </w:rPr>
        <w:t>Accord annuel 202</w:t>
      </w:r>
      <w:r w:rsidR="00FB0735">
        <w:rPr>
          <w:rFonts w:ascii="Calibri" w:hAnsi="Calibri"/>
          <w:b/>
          <w:sz w:val="22"/>
          <w:szCs w:val="22"/>
        </w:rPr>
        <w:t>6</w:t>
      </w:r>
      <w:r w:rsidR="007504C2" w:rsidRPr="00163B79">
        <w:rPr>
          <w:rFonts w:ascii="Calibri" w:hAnsi="Calibri"/>
          <w:b/>
          <w:sz w:val="22"/>
          <w:szCs w:val="22"/>
        </w:rPr>
        <w:t xml:space="preserve"> sur la rémunération, le temps de travail et le partage de la valeur ajoutée</w:t>
      </w:r>
    </w:p>
    <w:p w14:paraId="14B5599B" w14:textId="41F0153C" w:rsidR="007504C2" w:rsidRPr="00163B79" w:rsidRDefault="0011060D" w:rsidP="003472D3">
      <w:pPr>
        <w:pBdr>
          <w:top w:val="single" w:sz="4" w:space="1" w:color="auto"/>
          <w:left w:val="single" w:sz="4" w:space="4" w:color="auto"/>
          <w:bottom w:val="single" w:sz="4" w:space="1" w:color="auto"/>
          <w:right w:val="single" w:sz="4" w:space="4" w:color="auto"/>
        </w:pBdr>
        <w:jc w:val="center"/>
        <w:rPr>
          <w:rFonts w:ascii="Calibri" w:hAnsi="Calibri"/>
          <w:b/>
          <w:sz w:val="22"/>
          <w:szCs w:val="22"/>
        </w:rPr>
      </w:pPr>
      <w:r>
        <w:rPr>
          <w:rFonts w:ascii="Calibri" w:hAnsi="Calibri"/>
          <w:b/>
          <w:sz w:val="22"/>
          <w:szCs w:val="22"/>
        </w:rPr>
        <w:t xml:space="preserve">NAO </w:t>
      </w:r>
      <w:r w:rsidR="004A2033">
        <w:rPr>
          <w:rFonts w:ascii="Calibri" w:hAnsi="Calibri"/>
          <w:b/>
          <w:sz w:val="22"/>
          <w:szCs w:val="22"/>
        </w:rPr>
        <w:t>202</w:t>
      </w:r>
      <w:r w:rsidR="00AD5CAC">
        <w:rPr>
          <w:rFonts w:ascii="Calibri" w:hAnsi="Calibri"/>
          <w:b/>
          <w:sz w:val="22"/>
          <w:szCs w:val="22"/>
        </w:rPr>
        <w:t>6</w:t>
      </w:r>
    </w:p>
    <w:p w14:paraId="0C3B5751" w14:textId="77777777" w:rsidR="00443502" w:rsidRPr="00163B79" w:rsidRDefault="00443502" w:rsidP="003472D3">
      <w:pPr>
        <w:pBdr>
          <w:top w:val="single" w:sz="4" w:space="1" w:color="auto"/>
          <w:left w:val="single" w:sz="4" w:space="4" w:color="auto"/>
          <w:bottom w:val="single" w:sz="4" w:space="1" w:color="auto"/>
          <w:right w:val="single" w:sz="4" w:space="4" w:color="auto"/>
        </w:pBdr>
        <w:jc w:val="center"/>
        <w:rPr>
          <w:rFonts w:ascii="Calibri" w:hAnsi="Calibri"/>
          <w:sz w:val="22"/>
          <w:szCs w:val="22"/>
        </w:rPr>
      </w:pPr>
    </w:p>
    <w:p w14:paraId="5B918741" w14:textId="77777777" w:rsidR="00A5385E" w:rsidRPr="00163B79" w:rsidRDefault="00A5385E" w:rsidP="003472D3">
      <w:pPr>
        <w:jc w:val="center"/>
        <w:rPr>
          <w:rFonts w:ascii="Calibri" w:hAnsi="Calibri"/>
          <w:sz w:val="22"/>
          <w:szCs w:val="22"/>
        </w:rPr>
      </w:pPr>
    </w:p>
    <w:p w14:paraId="78FEB7BB" w14:textId="77777777" w:rsidR="004F0DB8" w:rsidRPr="00163B79" w:rsidRDefault="004F0DB8" w:rsidP="00443502">
      <w:pPr>
        <w:jc w:val="both"/>
        <w:rPr>
          <w:rFonts w:ascii="Calibri" w:hAnsi="Calibri"/>
          <w:sz w:val="22"/>
          <w:szCs w:val="22"/>
        </w:rPr>
      </w:pPr>
    </w:p>
    <w:p w14:paraId="225B370D" w14:textId="77777777" w:rsidR="007504C2" w:rsidRDefault="007504C2" w:rsidP="00443502">
      <w:pPr>
        <w:jc w:val="both"/>
      </w:pPr>
    </w:p>
    <w:p w14:paraId="205BC132" w14:textId="77777777" w:rsidR="008B34A8" w:rsidRDefault="008B34A8" w:rsidP="00443502">
      <w:pPr>
        <w:jc w:val="both"/>
      </w:pPr>
    </w:p>
    <w:p w14:paraId="7B0F5BF9" w14:textId="77777777" w:rsidR="008B34A8" w:rsidRPr="00163B79" w:rsidRDefault="008B34A8" w:rsidP="00443502">
      <w:pPr>
        <w:jc w:val="both"/>
        <w:rPr>
          <w:rFonts w:ascii="Calibri" w:hAnsi="Calibri"/>
          <w:sz w:val="22"/>
          <w:szCs w:val="22"/>
        </w:rPr>
      </w:pPr>
      <w:r w:rsidRPr="00163B79">
        <w:rPr>
          <w:rFonts w:ascii="Calibri" w:hAnsi="Calibri"/>
          <w:sz w:val="22"/>
          <w:szCs w:val="22"/>
        </w:rPr>
        <w:t xml:space="preserve">Entre, </w:t>
      </w:r>
    </w:p>
    <w:p w14:paraId="1748643C" w14:textId="77777777" w:rsidR="007504C2" w:rsidRPr="00163B79" w:rsidRDefault="007504C2" w:rsidP="00443502">
      <w:pPr>
        <w:jc w:val="both"/>
        <w:rPr>
          <w:rFonts w:ascii="Calibri" w:hAnsi="Calibri"/>
          <w:sz w:val="22"/>
          <w:szCs w:val="22"/>
        </w:rPr>
      </w:pPr>
    </w:p>
    <w:p w14:paraId="4F3A002D" w14:textId="77777777" w:rsidR="007504C2" w:rsidRPr="00163B79" w:rsidRDefault="007504C2" w:rsidP="00443502">
      <w:pPr>
        <w:jc w:val="both"/>
        <w:rPr>
          <w:rFonts w:ascii="Calibri" w:hAnsi="Calibri"/>
          <w:sz w:val="22"/>
          <w:szCs w:val="22"/>
        </w:rPr>
      </w:pPr>
    </w:p>
    <w:p w14:paraId="7F25A8E4" w14:textId="51E7D1EC" w:rsidR="006E75D8" w:rsidRDefault="006E75D8" w:rsidP="006E75D8">
      <w:pPr>
        <w:jc w:val="both"/>
        <w:rPr>
          <w:rFonts w:ascii="Calibri" w:hAnsi="Calibri"/>
          <w:sz w:val="22"/>
          <w:szCs w:val="22"/>
        </w:rPr>
      </w:pPr>
      <w:r w:rsidRPr="001E3416">
        <w:rPr>
          <w:rFonts w:ascii="Calibri" w:hAnsi="Calibri"/>
          <w:sz w:val="22"/>
          <w:szCs w:val="22"/>
        </w:rPr>
        <w:t xml:space="preserve">La Société LAHERA Productions SAS, immatriculée au Registre du commerce et des sociétés de Castres sous le numéro : RCS 333 956 282, située RN 112, La Roubinarié, 81 200 MAZAMET, désignée ci-après l’entreprise, représentée par, </w:t>
      </w:r>
      <w:r w:rsidR="002275B0">
        <w:rPr>
          <w:rFonts w:ascii="Calibri" w:hAnsi="Calibri"/>
          <w:sz w:val="22"/>
          <w:szCs w:val="22"/>
        </w:rPr>
        <w:t>M</w:t>
      </w:r>
      <w:r w:rsidR="00685AFC">
        <w:rPr>
          <w:rFonts w:ascii="Calibri" w:hAnsi="Calibri"/>
          <w:sz w:val="22"/>
          <w:szCs w:val="22"/>
        </w:rPr>
        <w:t>r</w:t>
      </w:r>
      <w:r w:rsidR="00503727">
        <w:rPr>
          <w:rFonts w:ascii="Calibri" w:hAnsi="Calibri"/>
          <w:sz w:val="22"/>
          <w:szCs w:val="22"/>
        </w:rPr>
        <w:t xml:space="preserve"> XXXXXXXXX </w:t>
      </w:r>
      <w:r w:rsidR="002275B0">
        <w:rPr>
          <w:rFonts w:ascii="Calibri" w:hAnsi="Calibri"/>
          <w:sz w:val="22"/>
          <w:szCs w:val="22"/>
        </w:rPr>
        <w:t xml:space="preserve"> agissant en qualité de </w:t>
      </w:r>
      <w:r w:rsidR="00F2559F">
        <w:rPr>
          <w:rFonts w:ascii="Calibri" w:hAnsi="Calibri"/>
          <w:sz w:val="22"/>
          <w:szCs w:val="22"/>
        </w:rPr>
        <w:t>Directeur du site</w:t>
      </w:r>
    </w:p>
    <w:p w14:paraId="62CD3E45" w14:textId="77777777" w:rsidR="00A73513" w:rsidRDefault="00A73513" w:rsidP="00A73513">
      <w:pPr>
        <w:jc w:val="both"/>
        <w:rPr>
          <w:rFonts w:ascii="Calibri" w:hAnsi="Calibri"/>
          <w:sz w:val="22"/>
          <w:szCs w:val="22"/>
        </w:rPr>
      </w:pPr>
    </w:p>
    <w:p w14:paraId="76DAB840" w14:textId="77777777" w:rsidR="008B34A8" w:rsidRPr="00163B79" w:rsidRDefault="008B34A8" w:rsidP="00A73513">
      <w:pPr>
        <w:jc w:val="both"/>
        <w:rPr>
          <w:rFonts w:ascii="Calibri" w:hAnsi="Calibri"/>
          <w:sz w:val="22"/>
          <w:szCs w:val="22"/>
        </w:rPr>
      </w:pPr>
      <w:r w:rsidRPr="00163B79">
        <w:rPr>
          <w:rFonts w:ascii="Calibri" w:hAnsi="Calibri"/>
          <w:sz w:val="22"/>
          <w:szCs w:val="22"/>
        </w:rPr>
        <w:t xml:space="preserve">D’une part, </w:t>
      </w:r>
    </w:p>
    <w:p w14:paraId="3FDB71A0" w14:textId="77777777" w:rsidR="007504C2" w:rsidRPr="00163B79" w:rsidRDefault="007504C2" w:rsidP="00443502">
      <w:pPr>
        <w:ind w:firstLine="7088"/>
        <w:jc w:val="both"/>
        <w:rPr>
          <w:rFonts w:ascii="Calibri" w:hAnsi="Calibri"/>
          <w:sz w:val="22"/>
          <w:szCs w:val="22"/>
        </w:rPr>
      </w:pPr>
    </w:p>
    <w:p w14:paraId="60A2E30F" w14:textId="77777777" w:rsidR="007504C2" w:rsidRPr="00163B79" w:rsidRDefault="007504C2" w:rsidP="00443502">
      <w:pPr>
        <w:ind w:firstLine="7088"/>
        <w:jc w:val="both"/>
        <w:rPr>
          <w:rFonts w:ascii="Calibri" w:hAnsi="Calibri"/>
          <w:sz w:val="22"/>
          <w:szCs w:val="22"/>
        </w:rPr>
      </w:pPr>
    </w:p>
    <w:p w14:paraId="63EDB1C8" w14:textId="77777777" w:rsidR="008B34A8" w:rsidRPr="00163B79" w:rsidRDefault="008B34A8" w:rsidP="00443502">
      <w:pPr>
        <w:jc w:val="both"/>
        <w:rPr>
          <w:rFonts w:ascii="Calibri" w:hAnsi="Calibri"/>
          <w:sz w:val="22"/>
          <w:szCs w:val="22"/>
        </w:rPr>
      </w:pPr>
      <w:r w:rsidRPr="00163B79">
        <w:rPr>
          <w:rFonts w:ascii="Calibri" w:hAnsi="Calibri"/>
          <w:sz w:val="22"/>
          <w:szCs w:val="22"/>
        </w:rPr>
        <w:t xml:space="preserve">Et </w:t>
      </w:r>
    </w:p>
    <w:p w14:paraId="30CA1EBF" w14:textId="77777777" w:rsidR="007504C2" w:rsidRPr="00163B79" w:rsidRDefault="007504C2" w:rsidP="00443502">
      <w:pPr>
        <w:jc w:val="both"/>
        <w:rPr>
          <w:rFonts w:ascii="Calibri" w:hAnsi="Calibri"/>
          <w:sz w:val="22"/>
          <w:szCs w:val="22"/>
        </w:rPr>
      </w:pPr>
    </w:p>
    <w:p w14:paraId="550A5E1A" w14:textId="77777777" w:rsidR="007504C2" w:rsidRPr="00163B79" w:rsidRDefault="007504C2" w:rsidP="00443502">
      <w:pPr>
        <w:jc w:val="both"/>
        <w:rPr>
          <w:rFonts w:ascii="Calibri" w:hAnsi="Calibri"/>
          <w:sz w:val="22"/>
          <w:szCs w:val="22"/>
        </w:rPr>
      </w:pPr>
    </w:p>
    <w:p w14:paraId="09C8E7B0" w14:textId="39698A51" w:rsidR="008B34A8" w:rsidRDefault="006E75D8" w:rsidP="00443502">
      <w:pPr>
        <w:jc w:val="both"/>
        <w:rPr>
          <w:rFonts w:ascii="Calibri" w:hAnsi="Calibri"/>
          <w:sz w:val="22"/>
          <w:szCs w:val="22"/>
        </w:rPr>
      </w:pPr>
      <w:r>
        <w:rPr>
          <w:rFonts w:ascii="Calibri" w:hAnsi="Calibri"/>
          <w:sz w:val="22"/>
          <w:szCs w:val="22"/>
        </w:rPr>
        <w:t>L</w:t>
      </w:r>
      <w:r w:rsidR="00672885">
        <w:rPr>
          <w:rFonts w:ascii="Calibri" w:hAnsi="Calibri"/>
          <w:sz w:val="22"/>
          <w:szCs w:val="22"/>
        </w:rPr>
        <w:t>’</w:t>
      </w:r>
      <w:r w:rsidR="002275B0">
        <w:rPr>
          <w:rFonts w:ascii="Calibri" w:hAnsi="Calibri"/>
          <w:sz w:val="22"/>
          <w:szCs w:val="22"/>
        </w:rPr>
        <w:t>O</w:t>
      </w:r>
      <w:r>
        <w:rPr>
          <w:rFonts w:ascii="Calibri" w:hAnsi="Calibri"/>
          <w:sz w:val="22"/>
          <w:szCs w:val="22"/>
        </w:rPr>
        <w:t>rganisation syndicale</w:t>
      </w:r>
      <w:r w:rsidR="00CD7F92">
        <w:rPr>
          <w:rFonts w:ascii="Calibri" w:hAnsi="Calibri"/>
          <w:sz w:val="22"/>
          <w:szCs w:val="22"/>
        </w:rPr>
        <w:t xml:space="preserve"> représentative</w:t>
      </w:r>
      <w:r>
        <w:rPr>
          <w:rFonts w:ascii="Calibri" w:hAnsi="Calibri"/>
          <w:sz w:val="22"/>
          <w:szCs w:val="22"/>
        </w:rPr>
        <w:t>, ci-dessous désignée</w:t>
      </w:r>
      <w:r w:rsidR="007504C2" w:rsidRPr="00163B79">
        <w:rPr>
          <w:rFonts w:ascii="Calibri" w:hAnsi="Calibri"/>
          <w:sz w:val="22"/>
          <w:szCs w:val="22"/>
        </w:rPr>
        <w:t xml:space="preserve"> : </w:t>
      </w:r>
    </w:p>
    <w:p w14:paraId="7B6CEF0D" w14:textId="77777777" w:rsidR="00A73513" w:rsidRPr="00163B79" w:rsidRDefault="00A73513" w:rsidP="00443502">
      <w:pPr>
        <w:jc w:val="both"/>
        <w:rPr>
          <w:rFonts w:ascii="Calibri" w:hAnsi="Calibri"/>
          <w:sz w:val="22"/>
          <w:szCs w:val="22"/>
        </w:rPr>
      </w:pPr>
    </w:p>
    <w:p w14:paraId="29B5D739" w14:textId="6FBE9E7D" w:rsidR="002275B0" w:rsidRPr="00623B50" w:rsidRDefault="002275B0" w:rsidP="002275B0">
      <w:pPr>
        <w:numPr>
          <w:ilvl w:val="0"/>
          <w:numId w:val="40"/>
        </w:numPr>
        <w:jc w:val="both"/>
        <w:rPr>
          <w:rFonts w:ascii="Calibri" w:hAnsi="Calibri"/>
          <w:sz w:val="22"/>
          <w:szCs w:val="22"/>
        </w:rPr>
      </w:pPr>
      <w:r>
        <w:rPr>
          <w:rFonts w:ascii="Calibri" w:hAnsi="Calibri"/>
          <w:sz w:val="22"/>
          <w:szCs w:val="22"/>
        </w:rPr>
        <w:t>Confédération Française Démocratique du Travail (</w:t>
      </w:r>
      <w:r w:rsidRPr="00623B50">
        <w:rPr>
          <w:rFonts w:ascii="Calibri" w:hAnsi="Calibri"/>
          <w:sz w:val="22"/>
          <w:szCs w:val="22"/>
        </w:rPr>
        <w:t>CFDT</w:t>
      </w:r>
      <w:r>
        <w:rPr>
          <w:rFonts w:ascii="Calibri" w:hAnsi="Calibri"/>
          <w:sz w:val="22"/>
          <w:szCs w:val="22"/>
        </w:rPr>
        <w:t>)</w:t>
      </w:r>
      <w:r w:rsidRPr="00623B50">
        <w:rPr>
          <w:rFonts w:ascii="Calibri" w:hAnsi="Calibri"/>
          <w:sz w:val="22"/>
          <w:szCs w:val="22"/>
        </w:rPr>
        <w:t>, représentée par</w:t>
      </w:r>
      <w:r>
        <w:rPr>
          <w:rFonts w:ascii="Calibri" w:hAnsi="Calibri"/>
          <w:sz w:val="22"/>
          <w:szCs w:val="22"/>
        </w:rPr>
        <w:t>,</w:t>
      </w:r>
      <w:r w:rsidRPr="00623B50">
        <w:rPr>
          <w:rFonts w:ascii="Calibri" w:hAnsi="Calibri"/>
          <w:sz w:val="22"/>
          <w:szCs w:val="22"/>
        </w:rPr>
        <w:t xml:space="preserve"> M</w:t>
      </w:r>
      <w:r w:rsidR="00350A68">
        <w:rPr>
          <w:rFonts w:ascii="Calibri" w:hAnsi="Calibri"/>
          <w:sz w:val="22"/>
          <w:szCs w:val="22"/>
        </w:rPr>
        <w:t>r</w:t>
      </w:r>
      <w:r w:rsidRPr="00623B50">
        <w:rPr>
          <w:rFonts w:ascii="Calibri" w:hAnsi="Calibri"/>
          <w:sz w:val="22"/>
          <w:szCs w:val="22"/>
        </w:rPr>
        <w:t xml:space="preserve"> </w:t>
      </w:r>
      <w:r w:rsidR="00503727">
        <w:rPr>
          <w:rFonts w:ascii="Calibri" w:hAnsi="Calibri"/>
          <w:sz w:val="22"/>
          <w:szCs w:val="22"/>
        </w:rPr>
        <w:t>XXXXXXXX</w:t>
      </w:r>
      <w:r w:rsidRPr="00623B50">
        <w:rPr>
          <w:rFonts w:ascii="Calibri" w:hAnsi="Calibri"/>
          <w:sz w:val="22"/>
          <w:szCs w:val="22"/>
        </w:rPr>
        <w:t xml:space="preserve">, Délégué Syndical </w:t>
      </w:r>
    </w:p>
    <w:p w14:paraId="30319813" w14:textId="77777777" w:rsidR="002275B0" w:rsidRDefault="002275B0" w:rsidP="002275B0">
      <w:pPr>
        <w:ind w:left="720"/>
        <w:jc w:val="both"/>
        <w:rPr>
          <w:rFonts w:ascii="Calibri" w:hAnsi="Calibri" w:cs="Calibri"/>
          <w:sz w:val="22"/>
          <w:szCs w:val="22"/>
        </w:rPr>
      </w:pPr>
    </w:p>
    <w:p w14:paraId="4AEFC497" w14:textId="77777777" w:rsidR="00A73513" w:rsidRPr="00A73513" w:rsidRDefault="00A73513" w:rsidP="00A73513">
      <w:pPr>
        <w:pStyle w:val="Paragraphedeliste"/>
        <w:spacing w:after="0"/>
        <w:rPr>
          <w:color w:val="auto"/>
        </w:rPr>
      </w:pPr>
    </w:p>
    <w:p w14:paraId="6B55A9F9" w14:textId="77777777" w:rsidR="008B34A8" w:rsidRPr="00163B79" w:rsidRDefault="008B34A8" w:rsidP="00A73513">
      <w:pPr>
        <w:jc w:val="both"/>
        <w:rPr>
          <w:rFonts w:ascii="Calibri" w:hAnsi="Calibri"/>
          <w:sz w:val="22"/>
          <w:szCs w:val="22"/>
        </w:rPr>
      </w:pPr>
      <w:r w:rsidRPr="00163B79">
        <w:rPr>
          <w:rFonts w:ascii="Calibri" w:hAnsi="Calibri"/>
          <w:sz w:val="22"/>
          <w:szCs w:val="22"/>
        </w:rPr>
        <w:t>D’au</w:t>
      </w:r>
      <w:r w:rsidR="00090BFD">
        <w:rPr>
          <w:rFonts w:ascii="Calibri" w:hAnsi="Calibri"/>
          <w:sz w:val="22"/>
          <w:szCs w:val="22"/>
        </w:rPr>
        <w:t>tre part,</w:t>
      </w:r>
    </w:p>
    <w:p w14:paraId="50669C7C" w14:textId="77777777" w:rsidR="002222A5" w:rsidRPr="00163B79" w:rsidRDefault="002222A5" w:rsidP="00443502">
      <w:pPr>
        <w:jc w:val="both"/>
        <w:rPr>
          <w:rFonts w:ascii="Calibri" w:hAnsi="Calibri"/>
          <w:sz w:val="22"/>
          <w:szCs w:val="22"/>
        </w:rPr>
      </w:pPr>
    </w:p>
    <w:p w14:paraId="0B8E1199" w14:textId="2002E2A7" w:rsidR="000F6B1E" w:rsidRPr="00090BFD" w:rsidRDefault="00090BFD" w:rsidP="00443502">
      <w:pPr>
        <w:jc w:val="both"/>
        <w:rPr>
          <w:rFonts w:ascii="Calibri" w:hAnsi="Calibri"/>
          <w:sz w:val="22"/>
          <w:szCs w:val="22"/>
        </w:rPr>
      </w:pPr>
      <w:r w:rsidRPr="005A0789">
        <w:rPr>
          <w:rFonts w:ascii="Calibri" w:hAnsi="Calibri"/>
          <w:sz w:val="22"/>
          <w:szCs w:val="22"/>
        </w:rPr>
        <w:t>Ont, conformément aux articles L.2242-13 et suivants du Code du travail, engagé la négociation annuelle obligatoire sur le thème de la rémunération, le temps de travail et la valeur ajoutée</w:t>
      </w:r>
      <w:r w:rsidR="00F370B4">
        <w:rPr>
          <w:rFonts w:ascii="Calibri" w:hAnsi="Calibri"/>
          <w:sz w:val="22"/>
          <w:szCs w:val="22"/>
        </w:rPr>
        <w:t>.</w:t>
      </w:r>
      <w:r w:rsidR="00F370B4" w:rsidRPr="000C6C40">
        <w:rPr>
          <w:rFonts w:ascii="Calibri" w:hAnsi="Calibri"/>
          <w:sz w:val="22"/>
          <w:szCs w:val="22"/>
        </w:rPr>
        <w:t xml:space="preserve"> </w:t>
      </w:r>
    </w:p>
    <w:p w14:paraId="6445D82C" w14:textId="77777777" w:rsidR="000F6B1E" w:rsidRPr="00163B79" w:rsidRDefault="000F6B1E" w:rsidP="00443502">
      <w:pPr>
        <w:jc w:val="both"/>
        <w:rPr>
          <w:rFonts w:ascii="Calibri" w:hAnsi="Calibri"/>
          <w:b/>
          <w:sz w:val="22"/>
          <w:szCs w:val="22"/>
          <w:u w:val="single"/>
        </w:rPr>
      </w:pPr>
    </w:p>
    <w:p w14:paraId="6682F5A9" w14:textId="77777777" w:rsidR="00443502" w:rsidRDefault="00443502" w:rsidP="00443502">
      <w:pPr>
        <w:jc w:val="both"/>
        <w:rPr>
          <w:rFonts w:ascii="Calibri" w:hAnsi="Calibri"/>
          <w:b/>
          <w:sz w:val="22"/>
          <w:szCs w:val="22"/>
          <w:u w:val="single"/>
        </w:rPr>
      </w:pPr>
    </w:p>
    <w:p w14:paraId="491740E4" w14:textId="77777777" w:rsidR="00B1467F" w:rsidRDefault="00B1467F" w:rsidP="00443502">
      <w:pPr>
        <w:jc w:val="both"/>
        <w:rPr>
          <w:rFonts w:ascii="Calibri" w:hAnsi="Calibri"/>
          <w:b/>
          <w:sz w:val="22"/>
          <w:szCs w:val="22"/>
          <w:u w:val="single"/>
        </w:rPr>
      </w:pPr>
    </w:p>
    <w:p w14:paraId="1C214545" w14:textId="77777777" w:rsidR="00B1467F" w:rsidRPr="00163B79" w:rsidRDefault="00B1467F" w:rsidP="00443502">
      <w:pPr>
        <w:jc w:val="both"/>
        <w:rPr>
          <w:rFonts w:ascii="Calibri" w:hAnsi="Calibri"/>
          <w:b/>
          <w:sz w:val="22"/>
          <w:szCs w:val="22"/>
          <w:u w:val="single"/>
        </w:rPr>
      </w:pPr>
    </w:p>
    <w:p w14:paraId="436B24C2" w14:textId="77777777" w:rsidR="00443502" w:rsidRPr="00163B79" w:rsidRDefault="00443502" w:rsidP="00443502">
      <w:pPr>
        <w:jc w:val="both"/>
        <w:rPr>
          <w:rFonts w:ascii="Calibri" w:hAnsi="Calibri"/>
          <w:b/>
          <w:sz w:val="22"/>
          <w:szCs w:val="22"/>
          <w:u w:val="single"/>
        </w:rPr>
      </w:pPr>
    </w:p>
    <w:p w14:paraId="006E0544" w14:textId="77777777" w:rsidR="0039781E" w:rsidRPr="00163B79" w:rsidRDefault="0039781E" w:rsidP="00AF7F99">
      <w:pPr>
        <w:jc w:val="center"/>
        <w:rPr>
          <w:rFonts w:ascii="Calibri" w:hAnsi="Calibri"/>
          <w:sz w:val="22"/>
          <w:szCs w:val="22"/>
        </w:rPr>
      </w:pPr>
      <w:r w:rsidRPr="00163B79">
        <w:rPr>
          <w:rFonts w:ascii="Calibri" w:hAnsi="Calibri"/>
          <w:b/>
          <w:sz w:val="22"/>
          <w:szCs w:val="22"/>
          <w:u w:val="single"/>
        </w:rPr>
        <w:t>Préambule</w:t>
      </w:r>
    </w:p>
    <w:p w14:paraId="17CCAC91" w14:textId="1ADB2318" w:rsidR="00A5385E" w:rsidRDefault="00A5385E" w:rsidP="00443502">
      <w:pPr>
        <w:jc w:val="both"/>
        <w:rPr>
          <w:rFonts w:ascii="Calibri" w:hAnsi="Calibri"/>
          <w:sz w:val="22"/>
          <w:szCs w:val="22"/>
        </w:rPr>
      </w:pPr>
    </w:p>
    <w:p w14:paraId="63DE121A" w14:textId="1C62175C" w:rsidR="00414E3B" w:rsidRDefault="00414E3B" w:rsidP="00443502">
      <w:pPr>
        <w:jc w:val="both"/>
        <w:rPr>
          <w:rFonts w:ascii="Calibri" w:hAnsi="Calibri"/>
          <w:sz w:val="22"/>
          <w:szCs w:val="22"/>
        </w:rPr>
      </w:pPr>
    </w:p>
    <w:p w14:paraId="522509A5"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L’exercice 2025 s’est déroulé dans un environnement économique particulièrement contraint, marqué par un recul du chiffre d’affaires brut de -14,7 %.</w:t>
      </w:r>
    </w:p>
    <w:p w14:paraId="71EFCDD7"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Dans ce contexte, l’Entreprise a néanmoins renforcé sa position concurrentielle sur son activité historique des composants de toiture, avec une progression de +1,4 %, dans un marché en contraction de l’ordre de -6 %. À l’inverse, l’activité solaire a enregistré un recul significatif de -40,3 %, en lien avec une conjoncture défavorable du secteur de la construction.</w:t>
      </w:r>
    </w:p>
    <w:p w14:paraId="17B89536"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Malgré ces conditions, l’Entreprise a maintenu des fondamentaux opérationnels solides, traduits par un EBITDA positif de 193 K€. Le résultat net, établi à -114 K€, reflète principalement des effets conjoncturels.</w:t>
      </w:r>
    </w:p>
    <w:p w14:paraId="1F4105DF"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Pour l’exercice 2026, une reprise progressive est anticipée sur les activités historiques, avec une croissance estimée à +3 %, soutenue par les composants de toiture. L’activité solaire devrait être stabilisée dans l’attente d’un environnement plus favorable.</w:t>
      </w:r>
    </w:p>
    <w:p w14:paraId="1C8AF9E8"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Dans ce cadre, l’Entreprise entend poursuivre une gestion rigoureuse de ses coûts, tout en intégrant les évolutions du marché et les contraintes environnementales. L’inflation, estimée à environ 1 % sur les douze derniers mois, constitue également un paramètre structurant des décisions prises.</w:t>
      </w:r>
    </w:p>
    <w:p w14:paraId="1AA1EE1C"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Conformément à l’article L.2242-13 du Code du travail, l’Entreprise a engagé la négociation annuelle obligatoire et convié les organisations syndicales à une première réunion le 24 mars 2026.</w:t>
      </w:r>
    </w:p>
    <w:p w14:paraId="51385DD2"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Au cours de cette réunion, la Direction a présenté les éléments économiques et sociaux nécessaires à la négociation. L’Organisation syndicale a formulé ses revendications, auxquelles la Direction a apporté une première réponse.</w:t>
      </w:r>
    </w:p>
    <w:p w14:paraId="7A741D39" w14:textId="77777777" w:rsidR="00305D4D" w:rsidRPr="00305D4D" w:rsidRDefault="00305D4D" w:rsidP="00305D4D">
      <w:pPr>
        <w:spacing w:line="276" w:lineRule="auto"/>
        <w:jc w:val="both"/>
        <w:rPr>
          <w:rFonts w:ascii="Calibri" w:hAnsi="Calibri"/>
          <w:sz w:val="22"/>
          <w:szCs w:val="22"/>
        </w:rPr>
      </w:pPr>
      <w:r w:rsidRPr="00305D4D">
        <w:rPr>
          <w:rFonts w:ascii="Calibri" w:hAnsi="Calibri"/>
          <w:sz w:val="22"/>
          <w:szCs w:val="22"/>
        </w:rPr>
        <w:t>Une seconde réunion s’est tenue le 31 mars 2026, permettant, après échanges et discussions, d’aboutir au présent accord.</w:t>
      </w:r>
    </w:p>
    <w:p w14:paraId="18BD86F8" w14:textId="77777777" w:rsidR="00E7075D" w:rsidRPr="00775029" w:rsidRDefault="00E7075D" w:rsidP="0011060D">
      <w:pPr>
        <w:spacing w:line="276" w:lineRule="auto"/>
        <w:jc w:val="both"/>
        <w:rPr>
          <w:rFonts w:ascii="Calibri" w:hAnsi="Calibri"/>
          <w:sz w:val="22"/>
          <w:szCs w:val="22"/>
        </w:rPr>
      </w:pPr>
    </w:p>
    <w:p w14:paraId="5A5E93E7" w14:textId="77777777" w:rsidR="00C1626C" w:rsidRPr="0075482B" w:rsidRDefault="0045634C" w:rsidP="0075482B">
      <w:pPr>
        <w:numPr>
          <w:ilvl w:val="0"/>
          <w:numId w:val="26"/>
        </w:numPr>
        <w:jc w:val="center"/>
        <w:rPr>
          <w:rFonts w:ascii="Calibri" w:hAnsi="Calibri"/>
          <w:b/>
          <w:sz w:val="22"/>
          <w:szCs w:val="22"/>
        </w:rPr>
      </w:pPr>
      <w:r w:rsidRPr="0075482B">
        <w:rPr>
          <w:rFonts w:ascii="Calibri" w:hAnsi="Calibri"/>
          <w:b/>
          <w:sz w:val="22"/>
          <w:szCs w:val="22"/>
        </w:rPr>
        <w:t>Champ d’application de l’accord</w:t>
      </w:r>
    </w:p>
    <w:p w14:paraId="795CF5C2" w14:textId="77777777" w:rsidR="0045634C" w:rsidRDefault="0045634C" w:rsidP="00443502">
      <w:pPr>
        <w:pStyle w:val="Titre4"/>
        <w:jc w:val="both"/>
        <w:rPr>
          <w:rFonts w:ascii="Calibri" w:hAnsi="Calibri"/>
          <w:sz w:val="22"/>
          <w:szCs w:val="22"/>
        </w:rPr>
      </w:pPr>
    </w:p>
    <w:p w14:paraId="7E4D1972" w14:textId="44E7172E" w:rsidR="0045634C" w:rsidRDefault="0045634C" w:rsidP="00443502">
      <w:pPr>
        <w:pStyle w:val="Titre4"/>
        <w:jc w:val="both"/>
        <w:rPr>
          <w:rFonts w:ascii="Calibri" w:hAnsi="Calibri"/>
          <w:sz w:val="22"/>
          <w:szCs w:val="22"/>
        </w:rPr>
      </w:pPr>
    </w:p>
    <w:p w14:paraId="20F67268" w14:textId="56BF1EEE" w:rsidR="00E7075D" w:rsidRDefault="00E7075D" w:rsidP="00E7075D"/>
    <w:p w14:paraId="72014A89" w14:textId="77777777" w:rsidR="00E7075D" w:rsidRPr="00E7075D" w:rsidRDefault="00E7075D" w:rsidP="00E7075D"/>
    <w:p w14:paraId="6ED621EC" w14:textId="77777777" w:rsidR="00A5385E" w:rsidRPr="00163B79" w:rsidRDefault="00A5385E" w:rsidP="00443502">
      <w:pPr>
        <w:pStyle w:val="Titre4"/>
        <w:jc w:val="both"/>
        <w:rPr>
          <w:rFonts w:ascii="Calibri" w:hAnsi="Calibri"/>
          <w:sz w:val="22"/>
          <w:szCs w:val="22"/>
        </w:rPr>
      </w:pPr>
      <w:r w:rsidRPr="00163B79">
        <w:rPr>
          <w:rFonts w:ascii="Calibri" w:hAnsi="Calibri"/>
          <w:sz w:val="22"/>
          <w:szCs w:val="22"/>
        </w:rPr>
        <w:t xml:space="preserve">Article 1 </w:t>
      </w:r>
      <w:r w:rsidR="0045634C">
        <w:rPr>
          <w:rFonts w:ascii="Calibri" w:hAnsi="Calibri"/>
          <w:sz w:val="22"/>
          <w:szCs w:val="22"/>
        </w:rPr>
        <w:t>–</w:t>
      </w:r>
      <w:r w:rsidRPr="00163B79">
        <w:rPr>
          <w:rFonts w:ascii="Calibri" w:hAnsi="Calibri"/>
          <w:sz w:val="22"/>
          <w:szCs w:val="22"/>
        </w:rPr>
        <w:t xml:space="preserve"> </w:t>
      </w:r>
      <w:r w:rsidR="0045634C">
        <w:rPr>
          <w:rFonts w:ascii="Calibri" w:hAnsi="Calibri"/>
          <w:sz w:val="22"/>
          <w:szCs w:val="22"/>
        </w:rPr>
        <w:t xml:space="preserve">Bénéficiaires de l’accord </w:t>
      </w:r>
    </w:p>
    <w:p w14:paraId="27E05026" w14:textId="77777777" w:rsidR="00A5385E" w:rsidRPr="00163B79" w:rsidRDefault="00A5385E" w:rsidP="00443502">
      <w:pPr>
        <w:jc w:val="both"/>
        <w:rPr>
          <w:rFonts w:ascii="Calibri" w:hAnsi="Calibri"/>
          <w:sz w:val="22"/>
          <w:szCs w:val="22"/>
        </w:rPr>
      </w:pPr>
    </w:p>
    <w:p w14:paraId="636F8D8E" w14:textId="056AB83B" w:rsidR="00AF1EF8" w:rsidRDefault="00AF1EF8" w:rsidP="00AF1EF8">
      <w:pPr>
        <w:jc w:val="both"/>
        <w:rPr>
          <w:rFonts w:ascii="Calibri" w:hAnsi="Calibri"/>
          <w:sz w:val="22"/>
          <w:szCs w:val="22"/>
        </w:rPr>
      </w:pPr>
      <w:r w:rsidRPr="00163B79">
        <w:rPr>
          <w:rFonts w:ascii="Calibri" w:hAnsi="Calibri"/>
          <w:sz w:val="22"/>
          <w:szCs w:val="22"/>
        </w:rPr>
        <w:t>Le présent accord s’applique au personnel non</w:t>
      </w:r>
      <w:r w:rsidR="003E0077">
        <w:rPr>
          <w:rFonts w:ascii="Calibri" w:hAnsi="Calibri"/>
          <w:sz w:val="22"/>
          <w:szCs w:val="22"/>
        </w:rPr>
        <w:t>-</w:t>
      </w:r>
      <w:r w:rsidRPr="00163B79">
        <w:rPr>
          <w:rFonts w:ascii="Calibri" w:hAnsi="Calibri"/>
          <w:sz w:val="22"/>
          <w:szCs w:val="22"/>
        </w:rPr>
        <w:t xml:space="preserve">cadre de la société </w:t>
      </w:r>
      <w:r>
        <w:rPr>
          <w:rFonts w:ascii="Calibri" w:hAnsi="Calibri"/>
          <w:sz w:val="22"/>
          <w:szCs w:val="22"/>
        </w:rPr>
        <w:t xml:space="preserve">LAHERA </w:t>
      </w:r>
      <w:r w:rsidRPr="003E0077">
        <w:rPr>
          <w:rFonts w:ascii="Calibri" w:hAnsi="Calibri"/>
          <w:sz w:val="22"/>
          <w:szCs w:val="22"/>
        </w:rPr>
        <w:t>Productions</w:t>
      </w:r>
      <w:r w:rsidR="003E0077" w:rsidRPr="003E0077">
        <w:rPr>
          <w:rFonts w:ascii="Calibri" w:hAnsi="Calibri"/>
          <w:sz w:val="22"/>
          <w:szCs w:val="22"/>
        </w:rPr>
        <w:t xml:space="preserve"> </w:t>
      </w:r>
      <w:r w:rsidR="003E0077" w:rsidRPr="003D22DB">
        <w:rPr>
          <w:rFonts w:ascii="Calibri" w:hAnsi="Calibri"/>
          <w:sz w:val="22"/>
          <w:szCs w:val="22"/>
        </w:rPr>
        <w:t xml:space="preserve">présent dans les effectifs </w:t>
      </w:r>
      <w:r w:rsidR="003E0077" w:rsidRPr="003D22DB">
        <w:rPr>
          <w:rFonts w:ascii="Calibri" w:hAnsi="Calibri"/>
          <w:bCs/>
          <w:sz w:val="22"/>
          <w:szCs w:val="22"/>
        </w:rPr>
        <w:t>à la date de versement</w:t>
      </w:r>
      <w:r w:rsidRPr="003D22DB">
        <w:rPr>
          <w:rFonts w:ascii="Calibri" w:hAnsi="Calibri"/>
          <w:sz w:val="22"/>
          <w:szCs w:val="22"/>
        </w:rPr>
        <w:t>, étant rappelé que la politique salariale cadre et assimilés cadres est, cett</w:t>
      </w:r>
      <w:r>
        <w:rPr>
          <w:rFonts w:ascii="Calibri" w:hAnsi="Calibri"/>
          <w:sz w:val="22"/>
          <w:szCs w:val="22"/>
        </w:rPr>
        <w:t xml:space="preserve">e année, </w:t>
      </w:r>
      <w:r w:rsidRPr="00163B79">
        <w:rPr>
          <w:rFonts w:ascii="Calibri" w:hAnsi="Calibri"/>
          <w:sz w:val="22"/>
          <w:szCs w:val="22"/>
        </w:rPr>
        <w:t>fondée</w:t>
      </w:r>
      <w:r>
        <w:rPr>
          <w:rFonts w:ascii="Calibri" w:hAnsi="Calibri"/>
          <w:sz w:val="22"/>
          <w:szCs w:val="22"/>
        </w:rPr>
        <w:t xml:space="preserve"> </w:t>
      </w:r>
      <w:r w:rsidRPr="00163B79">
        <w:rPr>
          <w:rFonts w:ascii="Calibri" w:hAnsi="Calibri"/>
          <w:sz w:val="22"/>
          <w:szCs w:val="22"/>
        </w:rPr>
        <w:t xml:space="preserve">sur des </w:t>
      </w:r>
      <w:r>
        <w:rPr>
          <w:rFonts w:ascii="Calibri" w:hAnsi="Calibri"/>
          <w:sz w:val="22"/>
          <w:szCs w:val="22"/>
        </w:rPr>
        <w:t xml:space="preserve">augmentations </w:t>
      </w:r>
      <w:r w:rsidRPr="00163B79">
        <w:rPr>
          <w:rFonts w:ascii="Calibri" w:hAnsi="Calibri"/>
          <w:sz w:val="22"/>
          <w:szCs w:val="22"/>
        </w:rPr>
        <w:t>individu</w:t>
      </w:r>
      <w:r>
        <w:rPr>
          <w:rFonts w:ascii="Calibri" w:hAnsi="Calibri"/>
          <w:sz w:val="22"/>
          <w:szCs w:val="22"/>
        </w:rPr>
        <w:t xml:space="preserve">elles et ce en raison de leur autonomie dans l’organisation de leur travail et de leur temps de travail. </w:t>
      </w:r>
    </w:p>
    <w:p w14:paraId="499672ED" w14:textId="77777777" w:rsidR="00AF1EF8" w:rsidRDefault="00AF1EF8" w:rsidP="00AF1EF8">
      <w:pPr>
        <w:jc w:val="both"/>
        <w:rPr>
          <w:rFonts w:ascii="Calibri" w:hAnsi="Calibri"/>
          <w:sz w:val="22"/>
          <w:szCs w:val="22"/>
        </w:rPr>
      </w:pPr>
    </w:p>
    <w:p w14:paraId="11E847B5" w14:textId="3B52A68A" w:rsidR="0042239C" w:rsidRDefault="0042239C" w:rsidP="00443502">
      <w:pPr>
        <w:jc w:val="both"/>
        <w:rPr>
          <w:rFonts w:ascii="Calibri" w:hAnsi="Calibri"/>
          <w:sz w:val="22"/>
          <w:szCs w:val="22"/>
        </w:rPr>
      </w:pPr>
    </w:p>
    <w:p w14:paraId="6CCBE1A9" w14:textId="77777777" w:rsidR="00C368BE" w:rsidRPr="00163B79" w:rsidRDefault="00C368BE" w:rsidP="00443502">
      <w:pPr>
        <w:jc w:val="both"/>
        <w:rPr>
          <w:rFonts w:ascii="Calibri" w:hAnsi="Calibri"/>
          <w:sz w:val="22"/>
          <w:szCs w:val="22"/>
        </w:rPr>
      </w:pPr>
    </w:p>
    <w:p w14:paraId="17139A09" w14:textId="77777777" w:rsidR="005D0700" w:rsidRDefault="005D0700" w:rsidP="00443502">
      <w:pPr>
        <w:jc w:val="both"/>
        <w:rPr>
          <w:rFonts w:ascii="Calibri" w:hAnsi="Calibri"/>
          <w:sz w:val="22"/>
          <w:szCs w:val="22"/>
        </w:rPr>
      </w:pPr>
    </w:p>
    <w:p w14:paraId="66091658" w14:textId="77777777" w:rsidR="000F6B1E" w:rsidRDefault="0045634C" w:rsidP="0075482B">
      <w:pPr>
        <w:numPr>
          <w:ilvl w:val="0"/>
          <w:numId w:val="26"/>
        </w:numPr>
        <w:jc w:val="center"/>
        <w:rPr>
          <w:rFonts w:ascii="Calibri" w:hAnsi="Calibri"/>
          <w:b/>
          <w:sz w:val="22"/>
          <w:szCs w:val="22"/>
        </w:rPr>
      </w:pPr>
      <w:r w:rsidRPr="0075482B">
        <w:rPr>
          <w:rFonts w:ascii="Calibri" w:hAnsi="Calibri"/>
          <w:b/>
          <w:sz w:val="22"/>
          <w:szCs w:val="22"/>
        </w:rPr>
        <w:t xml:space="preserve">Rémunération </w:t>
      </w:r>
    </w:p>
    <w:p w14:paraId="131CDF67" w14:textId="77777777" w:rsidR="00545C1D" w:rsidRPr="0075482B" w:rsidRDefault="00545C1D" w:rsidP="0075482B">
      <w:pPr>
        <w:ind w:left="720"/>
        <w:jc w:val="center"/>
        <w:rPr>
          <w:rFonts w:ascii="Calibri" w:hAnsi="Calibri"/>
          <w:b/>
          <w:sz w:val="22"/>
          <w:szCs w:val="22"/>
        </w:rPr>
      </w:pPr>
    </w:p>
    <w:p w14:paraId="77F94833" w14:textId="77777777" w:rsidR="00A575F6" w:rsidRPr="009C2370" w:rsidRDefault="00A575F6" w:rsidP="00A575F6">
      <w:pPr>
        <w:pStyle w:val="Titre4"/>
        <w:spacing w:line="276" w:lineRule="auto"/>
        <w:jc w:val="both"/>
        <w:rPr>
          <w:rFonts w:ascii="Calibri" w:hAnsi="Calibri"/>
          <w:b w:val="0"/>
          <w:bCs/>
          <w:sz w:val="22"/>
          <w:szCs w:val="22"/>
          <w:u w:val="none"/>
        </w:rPr>
      </w:pPr>
      <w:r w:rsidRPr="009C2370">
        <w:rPr>
          <w:rFonts w:ascii="Calibri" w:hAnsi="Calibri"/>
          <w:sz w:val="22"/>
          <w:szCs w:val="22"/>
        </w:rPr>
        <w:t>Article 2 – Augmentation générale (AG)</w:t>
      </w:r>
    </w:p>
    <w:p w14:paraId="3153BEF2" w14:textId="77777777" w:rsidR="00A575F6" w:rsidRPr="00163B79" w:rsidRDefault="00A575F6" w:rsidP="00A575F6">
      <w:pPr>
        <w:spacing w:line="276" w:lineRule="auto"/>
        <w:jc w:val="both"/>
        <w:rPr>
          <w:rFonts w:ascii="Calibri" w:hAnsi="Calibri"/>
          <w:sz w:val="22"/>
          <w:szCs w:val="22"/>
        </w:rPr>
      </w:pPr>
    </w:p>
    <w:p w14:paraId="74D10B79" w14:textId="1339C603" w:rsidR="00A575F6" w:rsidRDefault="00A575F6" w:rsidP="00A575F6">
      <w:pPr>
        <w:spacing w:line="276" w:lineRule="auto"/>
        <w:jc w:val="both"/>
        <w:rPr>
          <w:rFonts w:ascii="Calibri" w:hAnsi="Calibri"/>
          <w:bCs/>
          <w:sz w:val="22"/>
          <w:szCs w:val="22"/>
        </w:rPr>
      </w:pPr>
      <w:r w:rsidRPr="008B7327">
        <w:rPr>
          <w:rFonts w:ascii="Calibri" w:hAnsi="Calibri"/>
          <w:bCs/>
          <w:sz w:val="22"/>
          <w:szCs w:val="22"/>
        </w:rPr>
        <w:t xml:space="preserve">Il sera appliqué aux salaires de base </w:t>
      </w:r>
      <w:r>
        <w:rPr>
          <w:rFonts w:ascii="Calibri" w:hAnsi="Calibri"/>
          <w:bCs/>
          <w:sz w:val="22"/>
          <w:szCs w:val="22"/>
        </w:rPr>
        <w:t>des salariés non</w:t>
      </w:r>
      <w:r w:rsidR="003E0077">
        <w:rPr>
          <w:rFonts w:ascii="Calibri" w:hAnsi="Calibri"/>
          <w:bCs/>
          <w:sz w:val="22"/>
          <w:szCs w:val="22"/>
        </w:rPr>
        <w:t>-</w:t>
      </w:r>
      <w:r>
        <w:rPr>
          <w:rFonts w:ascii="Calibri" w:hAnsi="Calibri"/>
          <w:bCs/>
          <w:sz w:val="22"/>
          <w:szCs w:val="22"/>
        </w:rPr>
        <w:t xml:space="preserve">cadres </w:t>
      </w:r>
      <w:r w:rsidRPr="005A4C03">
        <w:rPr>
          <w:rFonts w:ascii="Calibri" w:hAnsi="Calibri"/>
          <w:bCs/>
          <w:sz w:val="22"/>
          <w:szCs w:val="22"/>
        </w:rPr>
        <w:t>une augmentation générale de </w:t>
      </w:r>
      <w:r w:rsidR="00672885">
        <w:rPr>
          <w:rFonts w:ascii="Calibri" w:hAnsi="Calibri"/>
          <w:b/>
          <w:bCs/>
          <w:sz w:val="22"/>
          <w:szCs w:val="22"/>
        </w:rPr>
        <w:t>1.</w:t>
      </w:r>
      <w:r w:rsidR="00AD5CAC">
        <w:rPr>
          <w:rFonts w:ascii="Calibri" w:hAnsi="Calibri"/>
          <w:b/>
          <w:bCs/>
          <w:sz w:val="22"/>
          <w:szCs w:val="22"/>
        </w:rPr>
        <w:t>4</w:t>
      </w:r>
      <w:r w:rsidRPr="00A575F6">
        <w:rPr>
          <w:rFonts w:ascii="Calibri" w:hAnsi="Calibri"/>
          <w:b/>
          <w:bCs/>
          <w:sz w:val="22"/>
          <w:szCs w:val="22"/>
        </w:rPr>
        <w:t>%</w:t>
      </w:r>
      <w:r w:rsidRPr="005A4C03">
        <w:rPr>
          <w:rFonts w:ascii="Calibri" w:hAnsi="Calibri"/>
          <w:bCs/>
          <w:sz w:val="22"/>
          <w:szCs w:val="22"/>
        </w:rPr>
        <w:t xml:space="preserve"> à compter du</w:t>
      </w:r>
      <w:r w:rsidR="003E0077">
        <w:rPr>
          <w:rFonts w:ascii="Calibri" w:hAnsi="Calibri"/>
          <w:bCs/>
          <w:sz w:val="22"/>
          <w:szCs w:val="22"/>
        </w:rPr>
        <w:t xml:space="preserve"> </w:t>
      </w:r>
      <w:r w:rsidR="003E0077" w:rsidRPr="003D22DB">
        <w:rPr>
          <w:rFonts w:ascii="Calibri" w:hAnsi="Calibri"/>
          <w:bCs/>
          <w:sz w:val="22"/>
          <w:szCs w:val="22"/>
        </w:rPr>
        <w:t xml:space="preserve">mois d’avril 2026, avec un effet rétroactif </w:t>
      </w:r>
      <w:r w:rsidR="003E0077">
        <w:rPr>
          <w:rFonts w:ascii="Calibri" w:hAnsi="Calibri"/>
          <w:bCs/>
          <w:sz w:val="22"/>
          <w:szCs w:val="22"/>
        </w:rPr>
        <w:t>au</w:t>
      </w:r>
      <w:r w:rsidRPr="005A4C03">
        <w:rPr>
          <w:rFonts w:ascii="Calibri" w:hAnsi="Calibri"/>
          <w:bCs/>
          <w:sz w:val="22"/>
          <w:szCs w:val="22"/>
        </w:rPr>
        <w:t xml:space="preserve"> </w:t>
      </w:r>
      <w:r w:rsidRPr="00A575F6">
        <w:rPr>
          <w:rFonts w:ascii="Calibri" w:hAnsi="Calibri"/>
          <w:b/>
          <w:bCs/>
          <w:sz w:val="22"/>
          <w:szCs w:val="22"/>
        </w:rPr>
        <w:t>1</w:t>
      </w:r>
      <w:r w:rsidRPr="00A575F6">
        <w:rPr>
          <w:rFonts w:ascii="Calibri" w:hAnsi="Calibri"/>
          <w:b/>
          <w:bCs/>
          <w:sz w:val="22"/>
          <w:szCs w:val="22"/>
          <w:vertAlign w:val="superscript"/>
        </w:rPr>
        <w:t>er</w:t>
      </w:r>
      <w:r w:rsidRPr="00A575F6">
        <w:rPr>
          <w:rFonts w:ascii="Calibri" w:hAnsi="Calibri"/>
          <w:b/>
          <w:bCs/>
          <w:sz w:val="22"/>
          <w:szCs w:val="22"/>
        </w:rPr>
        <w:t xml:space="preserve"> </w:t>
      </w:r>
      <w:r w:rsidR="00672885">
        <w:rPr>
          <w:rFonts w:ascii="Calibri" w:hAnsi="Calibri"/>
          <w:b/>
          <w:bCs/>
          <w:sz w:val="22"/>
          <w:szCs w:val="22"/>
        </w:rPr>
        <w:t>janvier 202</w:t>
      </w:r>
      <w:r w:rsidR="00AD5CAC">
        <w:rPr>
          <w:rFonts w:ascii="Calibri" w:hAnsi="Calibri"/>
          <w:b/>
          <w:bCs/>
          <w:sz w:val="22"/>
          <w:szCs w:val="22"/>
        </w:rPr>
        <w:t>6</w:t>
      </w:r>
      <w:r w:rsidRPr="005A4C03">
        <w:rPr>
          <w:rFonts w:ascii="Calibri" w:hAnsi="Calibri"/>
          <w:bCs/>
          <w:sz w:val="22"/>
          <w:szCs w:val="22"/>
        </w:rPr>
        <w:t>.</w:t>
      </w:r>
    </w:p>
    <w:p w14:paraId="7FB0998F" w14:textId="77777777" w:rsidR="0045634C" w:rsidRDefault="0045634C" w:rsidP="00443502">
      <w:pPr>
        <w:jc w:val="both"/>
        <w:rPr>
          <w:rFonts w:ascii="Calibri" w:hAnsi="Calibri"/>
          <w:b/>
          <w:bCs/>
          <w:sz w:val="22"/>
          <w:szCs w:val="22"/>
        </w:rPr>
      </w:pPr>
    </w:p>
    <w:p w14:paraId="35000301" w14:textId="77777777" w:rsidR="0045634C" w:rsidRPr="00EE08B0" w:rsidRDefault="0045634C" w:rsidP="00454A00">
      <w:pPr>
        <w:pStyle w:val="Titre4"/>
        <w:jc w:val="both"/>
        <w:rPr>
          <w:rFonts w:ascii="Calibri" w:hAnsi="Calibri"/>
          <w:sz w:val="22"/>
          <w:szCs w:val="22"/>
        </w:rPr>
      </w:pPr>
      <w:r w:rsidRPr="00EE08B0">
        <w:rPr>
          <w:rFonts w:ascii="Calibri" w:hAnsi="Calibri"/>
          <w:sz w:val="22"/>
          <w:szCs w:val="22"/>
        </w:rPr>
        <w:t xml:space="preserve">Article 3 – Augmentations individuelles </w:t>
      </w:r>
      <w:r w:rsidR="006D0C71" w:rsidRPr="00EE08B0">
        <w:rPr>
          <w:rFonts w:ascii="Calibri" w:hAnsi="Calibri"/>
          <w:sz w:val="22"/>
          <w:szCs w:val="22"/>
        </w:rPr>
        <w:t>(AI)</w:t>
      </w:r>
    </w:p>
    <w:p w14:paraId="5C80012C" w14:textId="77777777" w:rsidR="009C2370" w:rsidRDefault="009C2370" w:rsidP="00443502">
      <w:pPr>
        <w:jc w:val="both"/>
        <w:rPr>
          <w:rFonts w:ascii="Calibri" w:hAnsi="Calibri"/>
          <w:b/>
          <w:bCs/>
          <w:sz w:val="22"/>
          <w:szCs w:val="22"/>
        </w:rPr>
      </w:pPr>
    </w:p>
    <w:p w14:paraId="35B9DD96" w14:textId="1776C872" w:rsidR="00CC7D06" w:rsidRDefault="00CC7D06" w:rsidP="00F45841">
      <w:pPr>
        <w:spacing w:line="276" w:lineRule="auto"/>
        <w:jc w:val="both"/>
        <w:rPr>
          <w:rFonts w:ascii="Calibri" w:hAnsi="Calibri"/>
          <w:bCs/>
          <w:sz w:val="22"/>
          <w:szCs w:val="22"/>
        </w:rPr>
      </w:pPr>
      <w:r w:rsidRPr="0087200C">
        <w:rPr>
          <w:rFonts w:ascii="Calibri" w:hAnsi="Calibri"/>
          <w:b/>
          <w:bCs/>
          <w:sz w:val="22"/>
          <w:szCs w:val="22"/>
        </w:rPr>
        <w:lastRenderedPageBreak/>
        <w:t xml:space="preserve">L’enveloppe réservée aux AI représente </w:t>
      </w:r>
      <w:r w:rsidR="0011060D" w:rsidRPr="000C6C40">
        <w:rPr>
          <w:rFonts w:ascii="Calibri" w:hAnsi="Calibri"/>
          <w:b/>
          <w:bCs/>
          <w:sz w:val="22"/>
          <w:szCs w:val="22"/>
        </w:rPr>
        <w:t>0,</w:t>
      </w:r>
      <w:r w:rsidR="00AD5CAC">
        <w:rPr>
          <w:rFonts w:ascii="Calibri" w:hAnsi="Calibri"/>
          <w:b/>
          <w:bCs/>
          <w:sz w:val="22"/>
          <w:szCs w:val="22"/>
        </w:rPr>
        <w:t>3</w:t>
      </w:r>
      <w:r w:rsidRPr="000C6C40">
        <w:rPr>
          <w:rFonts w:ascii="Calibri" w:hAnsi="Calibri"/>
          <w:b/>
          <w:bCs/>
          <w:sz w:val="22"/>
          <w:szCs w:val="22"/>
        </w:rPr>
        <w:t>% de la</w:t>
      </w:r>
      <w:r w:rsidRPr="0087200C">
        <w:rPr>
          <w:rFonts w:ascii="Calibri" w:hAnsi="Calibri"/>
          <w:b/>
          <w:bCs/>
          <w:sz w:val="22"/>
          <w:szCs w:val="22"/>
        </w:rPr>
        <w:t xml:space="preserve"> masse salariale des non cadres concernés</w:t>
      </w:r>
      <w:r>
        <w:rPr>
          <w:rFonts w:ascii="Calibri" w:hAnsi="Calibri"/>
          <w:bCs/>
          <w:sz w:val="22"/>
          <w:szCs w:val="22"/>
        </w:rPr>
        <w:t xml:space="preserve">. </w:t>
      </w:r>
    </w:p>
    <w:p w14:paraId="0498FD4D" w14:textId="77777777" w:rsidR="0011060D" w:rsidRDefault="0011060D" w:rsidP="00F45841">
      <w:pPr>
        <w:spacing w:line="276" w:lineRule="auto"/>
        <w:jc w:val="both"/>
        <w:rPr>
          <w:rFonts w:ascii="Calibri" w:hAnsi="Calibri"/>
          <w:bCs/>
          <w:sz w:val="22"/>
          <w:szCs w:val="22"/>
        </w:rPr>
      </w:pPr>
    </w:p>
    <w:p w14:paraId="36768CD9" w14:textId="38285AA7" w:rsidR="00CC7D06" w:rsidRDefault="00CC7D06" w:rsidP="00F45841">
      <w:pPr>
        <w:spacing w:line="276" w:lineRule="auto"/>
        <w:jc w:val="both"/>
        <w:rPr>
          <w:rFonts w:ascii="Calibri" w:hAnsi="Calibri"/>
          <w:bCs/>
          <w:sz w:val="22"/>
          <w:szCs w:val="22"/>
        </w:rPr>
      </w:pPr>
      <w:r>
        <w:rPr>
          <w:rFonts w:ascii="Calibri" w:hAnsi="Calibri"/>
          <w:bCs/>
          <w:sz w:val="22"/>
          <w:szCs w:val="22"/>
        </w:rPr>
        <w:t>Comme pour l</w:t>
      </w:r>
      <w:r w:rsidR="0008330E">
        <w:rPr>
          <w:rFonts w:ascii="Calibri" w:hAnsi="Calibri"/>
          <w:bCs/>
          <w:sz w:val="22"/>
          <w:szCs w:val="22"/>
        </w:rPr>
        <w:t>’</w:t>
      </w:r>
      <w:r>
        <w:rPr>
          <w:rFonts w:ascii="Calibri" w:hAnsi="Calibri"/>
          <w:bCs/>
          <w:sz w:val="22"/>
          <w:szCs w:val="22"/>
        </w:rPr>
        <w:t xml:space="preserve">AG, la </w:t>
      </w:r>
      <w:r w:rsidRPr="0087200C">
        <w:rPr>
          <w:rFonts w:ascii="Calibri" w:hAnsi="Calibri"/>
          <w:b/>
          <w:bCs/>
          <w:sz w:val="22"/>
          <w:szCs w:val="22"/>
        </w:rPr>
        <w:t xml:space="preserve">date </w:t>
      </w:r>
      <w:r w:rsidRPr="000C6C40">
        <w:rPr>
          <w:rFonts w:ascii="Calibri" w:hAnsi="Calibri"/>
          <w:b/>
          <w:bCs/>
          <w:sz w:val="22"/>
          <w:szCs w:val="22"/>
        </w:rPr>
        <w:t>d’effet des AI est le 1</w:t>
      </w:r>
      <w:r w:rsidRPr="000C6C40">
        <w:rPr>
          <w:rFonts w:ascii="Calibri" w:hAnsi="Calibri"/>
          <w:b/>
          <w:bCs/>
          <w:sz w:val="22"/>
          <w:szCs w:val="22"/>
          <w:vertAlign w:val="superscript"/>
        </w:rPr>
        <w:t>er</w:t>
      </w:r>
      <w:r w:rsidRPr="000C6C40">
        <w:rPr>
          <w:rFonts w:ascii="Calibri" w:hAnsi="Calibri"/>
          <w:b/>
          <w:bCs/>
          <w:sz w:val="22"/>
          <w:szCs w:val="22"/>
        </w:rPr>
        <w:t xml:space="preserve"> </w:t>
      </w:r>
      <w:r w:rsidR="00672885">
        <w:rPr>
          <w:rFonts w:ascii="Calibri" w:hAnsi="Calibri"/>
          <w:b/>
          <w:bCs/>
          <w:sz w:val="22"/>
          <w:szCs w:val="22"/>
        </w:rPr>
        <w:t>janvier 202</w:t>
      </w:r>
      <w:r w:rsidR="00AD5CAC">
        <w:rPr>
          <w:rFonts w:ascii="Calibri" w:hAnsi="Calibri"/>
          <w:b/>
          <w:bCs/>
          <w:sz w:val="22"/>
          <w:szCs w:val="22"/>
        </w:rPr>
        <w:t>6</w:t>
      </w:r>
      <w:r w:rsidR="0011060D">
        <w:rPr>
          <w:rFonts w:ascii="Calibri" w:hAnsi="Calibri"/>
          <w:b/>
          <w:bCs/>
          <w:sz w:val="22"/>
          <w:szCs w:val="22"/>
        </w:rPr>
        <w:t>.</w:t>
      </w:r>
    </w:p>
    <w:p w14:paraId="7205D5AA" w14:textId="3B643701" w:rsidR="00CC7D06" w:rsidRDefault="00CC7D06" w:rsidP="00F45841">
      <w:pPr>
        <w:spacing w:line="276" w:lineRule="auto"/>
        <w:jc w:val="both"/>
        <w:rPr>
          <w:rFonts w:ascii="Calibri" w:hAnsi="Calibri"/>
          <w:bCs/>
          <w:sz w:val="22"/>
          <w:szCs w:val="22"/>
        </w:rPr>
      </w:pPr>
      <w:r>
        <w:rPr>
          <w:rFonts w:ascii="Calibri" w:hAnsi="Calibri"/>
          <w:bCs/>
          <w:sz w:val="22"/>
          <w:szCs w:val="22"/>
        </w:rPr>
        <w:t xml:space="preserve">Définition des augmentations individuelles : </w:t>
      </w:r>
    </w:p>
    <w:p w14:paraId="64E2C9BA" w14:textId="4FB39076" w:rsidR="00CC7D06" w:rsidRDefault="00CC7D06" w:rsidP="00F45841">
      <w:pPr>
        <w:spacing w:line="276" w:lineRule="auto"/>
        <w:jc w:val="both"/>
        <w:rPr>
          <w:rFonts w:ascii="Calibri" w:hAnsi="Calibri"/>
          <w:bCs/>
          <w:sz w:val="22"/>
          <w:szCs w:val="22"/>
        </w:rPr>
      </w:pPr>
      <w:r w:rsidRPr="0075482B">
        <w:rPr>
          <w:rFonts w:ascii="Calibri" w:hAnsi="Calibri"/>
          <w:bCs/>
          <w:sz w:val="22"/>
          <w:szCs w:val="22"/>
        </w:rPr>
        <w:t>Les AI ne peuvent concerner un-e salarié-</w:t>
      </w:r>
      <w:r>
        <w:rPr>
          <w:rFonts w:ascii="Calibri" w:hAnsi="Calibri"/>
          <w:bCs/>
          <w:sz w:val="22"/>
          <w:szCs w:val="22"/>
        </w:rPr>
        <w:t>e</w:t>
      </w:r>
      <w:r w:rsidRPr="0075482B">
        <w:rPr>
          <w:rFonts w:ascii="Calibri" w:hAnsi="Calibri"/>
          <w:bCs/>
          <w:sz w:val="22"/>
          <w:szCs w:val="22"/>
        </w:rPr>
        <w:t xml:space="preserve"> : </w:t>
      </w:r>
    </w:p>
    <w:p w14:paraId="6B61BEDB" w14:textId="4D4862C9" w:rsidR="00CC7D06" w:rsidRDefault="00CC7D06" w:rsidP="00F45841">
      <w:pPr>
        <w:numPr>
          <w:ilvl w:val="0"/>
          <w:numId w:val="27"/>
        </w:numPr>
        <w:spacing w:line="276" w:lineRule="auto"/>
        <w:jc w:val="both"/>
        <w:rPr>
          <w:rFonts w:ascii="Calibri" w:hAnsi="Calibri"/>
          <w:bCs/>
          <w:sz w:val="22"/>
          <w:szCs w:val="22"/>
        </w:rPr>
      </w:pPr>
      <w:r w:rsidRPr="0075482B">
        <w:rPr>
          <w:rFonts w:ascii="Calibri" w:hAnsi="Calibri"/>
          <w:bCs/>
          <w:sz w:val="22"/>
          <w:szCs w:val="22"/>
        </w:rPr>
        <w:t>Embauché</w:t>
      </w:r>
      <w:r>
        <w:rPr>
          <w:rFonts w:ascii="Calibri" w:hAnsi="Calibri"/>
          <w:bCs/>
          <w:sz w:val="22"/>
          <w:szCs w:val="22"/>
        </w:rPr>
        <w:t>-</w:t>
      </w:r>
      <w:r w:rsidRPr="0075482B">
        <w:rPr>
          <w:rFonts w:ascii="Calibri" w:hAnsi="Calibri"/>
          <w:bCs/>
          <w:sz w:val="22"/>
          <w:szCs w:val="22"/>
        </w:rPr>
        <w:t>e ou promu</w:t>
      </w:r>
      <w:r>
        <w:rPr>
          <w:rFonts w:ascii="Calibri" w:hAnsi="Calibri"/>
          <w:bCs/>
          <w:sz w:val="22"/>
          <w:szCs w:val="22"/>
        </w:rPr>
        <w:t>-</w:t>
      </w:r>
      <w:r w:rsidRPr="0075482B">
        <w:rPr>
          <w:rFonts w:ascii="Calibri" w:hAnsi="Calibri"/>
          <w:bCs/>
          <w:sz w:val="22"/>
          <w:szCs w:val="22"/>
        </w:rPr>
        <w:t xml:space="preserve">e de moins de 6 </w:t>
      </w:r>
      <w:r w:rsidRPr="000C6C40">
        <w:rPr>
          <w:rFonts w:ascii="Calibri" w:hAnsi="Calibri"/>
          <w:bCs/>
          <w:sz w:val="22"/>
          <w:szCs w:val="22"/>
        </w:rPr>
        <w:t>mois au 1</w:t>
      </w:r>
      <w:r w:rsidRPr="000C6C40">
        <w:rPr>
          <w:rFonts w:ascii="Calibri" w:hAnsi="Calibri"/>
          <w:bCs/>
          <w:sz w:val="22"/>
          <w:szCs w:val="22"/>
          <w:vertAlign w:val="superscript"/>
        </w:rPr>
        <w:t>er</w:t>
      </w:r>
      <w:r w:rsidRPr="000C6C40">
        <w:rPr>
          <w:rFonts w:ascii="Calibri" w:hAnsi="Calibri"/>
          <w:bCs/>
          <w:sz w:val="22"/>
          <w:szCs w:val="22"/>
        </w:rPr>
        <w:t xml:space="preserve"> </w:t>
      </w:r>
      <w:r w:rsidR="00F2559F">
        <w:rPr>
          <w:rFonts w:ascii="Calibri" w:hAnsi="Calibri"/>
          <w:bCs/>
          <w:sz w:val="22"/>
          <w:szCs w:val="22"/>
        </w:rPr>
        <w:t>janvier</w:t>
      </w:r>
      <w:r w:rsidR="0011060D" w:rsidRPr="000C6C40">
        <w:rPr>
          <w:rFonts w:ascii="Calibri" w:hAnsi="Calibri"/>
          <w:bCs/>
          <w:sz w:val="22"/>
          <w:szCs w:val="22"/>
        </w:rPr>
        <w:t xml:space="preserve"> 202</w:t>
      </w:r>
      <w:r w:rsidR="00AD5CAC">
        <w:rPr>
          <w:rFonts w:ascii="Calibri" w:hAnsi="Calibri"/>
          <w:bCs/>
          <w:sz w:val="22"/>
          <w:szCs w:val="22"/>
        </w:rPr>
        <w:t>6</w:t>
      </w:r>
      <w:r>
        <w:rPr>
          <w:rFonts w:ascii="Calibri" w:hAnsi="Calibri"/>
          <w:bCs/>
          <w:sz w:val="22"/>
          <w:szCs w:val="22"/>
        </w:rPr>
        <w:t> ;</w:t>
      </w:r>
      <w:r w:rsidRPr="0075482B">
        <w:rPr>
          <w:rFonts w:ascii="Calibri" w:hAnsi="Calibri"/>
          <w:bCs/>
          <w:sz w:val="22"/>
          <w:szCs w:val="22"/>
        </w:rPr>
        <w:t xml:space="preserve"> </w:t>
      </w:r>
    </w:p>
    <w:p w14:paraId="1FE3D30B" w14:textId="3507E42E" w:rsidR="00CC7D06" w:rsidRPr="005E3493" w:rsidRDefault="00FD1330" w:rsidP="00F45841">
      <w:pPr>
        <w:numPr>
          <w:ilvl w:val="0"/>
          <w:numId w:val="27"/>
        </w:numPr>
        <w:spacing w:line="276" w:lineRule="auto"/>
        <w:jc w:val="both"/>
        <w:rPr>
          <w:rFonts w:ascii="Calibri" w:hAnsi="Calibri"/>
          <w:bCs/>
          <w:sz w:val="22"/>
          <w:szCs w:val="22"/>
        </w:rPr>
      </w:pPr>
      <w:r w:rsidRPr="00FD1330">
        <w:rPr>
          <w:rFonts w:ascii="Calibri" w:hAnsi="Calibri"/>
          <w:bCs/>
          <w:sz w:val="22"/>
          <w:szCs w:val="22"/>
        </w:rPr>
        <w:t>Dont la performance globale n’est pas conforme aux attendus, en particulier quant aux aptitudes du salarié à manifester un sens du client aiguisé, à cultiver un esprit d’amélioration continue, à s’investir pleinement dans le développement de l’entreprise, tout en respectant scrupuleusement des valeurs telles que l’esprit d’équipe, la confiance etc. Ainsi l’évaluation du salarié sera étroitement liée à sa démonstration de ces compétences essentielles</w:t>
      </w:r>
      <w:r w:rsidR="00CC7D06" w:rsidRPr="005E3493">
        <w:rPr>
          <w:rFonts w:ascii="Calibri" w:hAnsi="Calibri"/>
          <w:bCs/>
          <w:sz w:val="22"/>
          <w:szCs w:val="22"/>
        </w:rPr>
        <w:t>;</w:t>
      </w:r>
    </w:p>
    <w:p w14:paraId="3C2CDCDE" w14:textId="19F65199" w:rsidR="00CC7D06" w:rsidRPr="0075482B" w:rsidRDefault="00CC7D06" w:rsidP="00F45841">
      <w:pPr>
        <w:spacing w:line="276" w:lineRule="auto"/>
        <w:ind w:left="720" w:hanging="720"/>
        <w:jc w:val="both"/>
        <w:rPr>
          <w:rFonts w:ascii="Calibri" w:hAnsi="Calibri"/>
          <w:bCs/>
          <w:sz w:val="22"/>
          <w:szCs w:val="22"/>
        </w:rPr>
      </w:pPr>
      <w:r w:rsidRPr="0075482B">
        <w:rPr>
          <w:rFonts w:ascii="Calibri" w:hAnsi="Calibri"/>
          <w:bCs/>
          <w:sz w:val="22"/>
          <w:szCs w:val="22"/>
        </w:rPr>
        <w:t>Les AI doivent être argumentées</w:t>
      </w:r>
      <w:r>
        <w:rPr>
          <w:rFonts w:ascii="Calibri" w:hAnsi="Calibri"/>
          <w:bCs/>
          <w:sz w:val="22"/>
          <w:szCs w:val="22"/>
        </w:rPr>
        <w:t>.</w:t>
      </w:r>
    </w:p>
    <w:p w14:paraId="20220DA4" w14:textId="2FDAEB0A" w:rsidR="00CC7D06" w:rsidRDefault="00CC7D06" w:rsidP="00F45841">
      <w:pPr>
        <w:spacing w:line="276" w:lineRule="auto"/>
        <w:jc w:val="both"/>
        <w:rPr>
          <w:rFonts w:ascii="Calibri" w:hAnsi="Calibri"/>
          <w:bCs/>
          <w:sz w:val="22"/>
          <w:szCs w:val="22"/>
        </w:rPr>
      </w:pPr>
      <w:r w:rsidRPr="0075482B">
        <w:rPr>
          <w:rFonts w:ascii="Calibri" w:hAnsi="Calibri"/>
          <w:bCs/>
          <w:sz w:val="22"/>
          <w:szCs w:val="22"/>
        </w:rPr>
        <w:t xml:space="preserve">Avant d’être communiquées aux salariés bénéficiaires par leur </w:t>
      </w:r>
      <w:r>
        <w:rPr>
          <w:rFonts w:ascii="Calibri" w:hAnsi="Calibri"/>
          <w:bCs/>
          <w:sz w:val="22"/>
          <w:szCs w:val="22"/>
        </w:rPr>
        <w:t>manager (</w:t>
      </w:r>
      <w:r w:rsidRPr="0075482B">
        <w:rPr>
          <w:rFonts w:ascii="Calibri" w:hAnsi="Calibri"/>
          <w:bCs/>
          <w:sz w:val="22"/>
          <w:szCs w:val="22"/>
        </w:rPr>
        <w:t>N+1</w:t>
      </w:r>
      <w:r>
        <w:rPr>
          <w:rFonts w:ascii="Calibri" w:hAnsi="Calibri"/>
          <w:bCs/>
          <w:sz w:val="22"/>
          <w:szCs w:val="22"/>
        </w:rPr>
        <w:t>)</w:t>
      </w:r>
      <w:r w:rsidRPr="0075482B">
        <w:rPr>
          <w:rFonts w:ascii="Calibri" w:hAnsi="Calibri"/>
          <w:bCs/>
          <w:sz w:val="22"/>
          <w:szCs w:val="22"/>
        </w:rPr>
        <w:t xml:space="preserve">, elles devront être approuvées par le </w:t>
      </w:r>
      <w:r>
        <w:rPr>
          <w:rFonts w:ascii="Calibri" w:hAnsi="Calibri"/>
          <w:bCs/>
          <w:sz w:val="22"/>
          <w:szCs w:val="22"/>
        </w:rPr>
        <w:t>Responsable dudit manager (</w:t>
      </w:r>
      <w:r w:rsidRPr="0075482B">
        <w:rPr>
          <w:rFonts w:ascii="Calibri" w:hAnsi="Calibri"/>
          <w:bCs/>
          <w:sz w:val="22"/>
          <w:szCs w:val="22"/>
        </w:rPr>
        <w:t>N+2</w:t>
      </w:r>
      <w:r>
        <w:rPr>
          <w:rFonts w:ascii="Calibri" w:hAnsi="Calibri"/>
          <w:bCs/>
          <w:sz w:val="22"/>
          <w:szCs w:val="22"/>
        </w:rPr>
        <w:t>)</w:t>
      </w:r>
      <w:r w:rsidRPr="0075482B">
        <w:rPr>
          <w:rFonts w:ascii="Calibri" w:hAnsi="Calibri"/>
          <w:bCs/>
          <w:sz w:val="22"/>
          <w:szCs w:val="22"/>
        </w:rPr>
        <w:t xml:space="preserve"> et le </w:t>
      </w:r>
      <w:r>
        <w:rPr>
          <w:rFonts w:ascii="Calibri" w:hAnsi="Calibri"/>
          <w:bCs/>
          <w:sz w:val="22"/>
          <w:szCs w:val="22"/>
        </w:rPr>
        <w:t xml:space="preserve">Directeur du </w:t>
      </w:r>
      <w:r w:rsidRPr="0075482B">
        <w:rPr>
          <w:rFonts w:ascii="Calibri" w:hAnsi="Calibri"/>
          <w:bCs/>
          <w:sz w:val="22"/>
          <w:szCs w:val="22"/>
        </w:rPr>
        <w:t>site.</w:t>
      </w:r>
    </w:p>
    <w:p w14:paraId="557200A7" w14:textId="77777777" w:rsidR="006D0C71" w:rsidRDefault="006D0C71" w:rsidP="0075482B">
      <w:pPr>
        <w:ind w:left="720" w:hanging="720"/>
        <w:jc w:val="both"/>
        <w:rPr>
          <w:rFonts w:ascii="Calibri" w:hAnsi="Calibri"/>
          <w:bCs/>
          <w:sz w:val="22"/>
          <w:szCs w:val="22"/>
        </w:rPr>
      </w:pPr>
    </w:p>
    <w:p w14:paraId="5025A0B8" w14:textId="52678915" w:rsidR="003E0077" w:rsidRPr="003D22DB" w:rsidRDefault="003E0077" w:rsidP="003E0077">
      <w:pPr>
        <w:jc w:val="both"/>
        <w:rPr>
          <w:rFonts w:ascii="Calibri" w:hAnsi="Calibri"/>
          <w:bCs/>
          <w:sz w:val="22"/>
          <w:szCs w:val="22"/>
        </w:rPr>
      </w:pPr>
      <w:r w:rsidRPr="003D22DB">
        <w:rPr>
          <w:rFonts w:ascii="Calibri" w:hAnsi="Calibri"/>
          <w:bCs/>
          <w:sz w:val="22"/>
          <w:szCs w:val="22"/>
        </w:rPr>
        <w:t>Les augmentations individuelles seront versées à compter du mois d’avril 2026, avec un effet rétroactif au 1er janvier 2026.</w:t>
      </w:r>
    </w:p>
    <w:p w14:paraId="0C527537" w14:textId="77777777" w:rsidR="003E0077" w:rsidRDefault="003E0077" w:rsidP="003E0077">
      <w:pPr>
        <w:jc w:val="both"/>
        <w:rPr>
          <w:rFonts w:ascii="Calibri" w:hAnsi="Calibri"/>
          <w:bCs/>
          <w:sz w:val="22"/>
          <w:szCs w:val="22"/>
        </w:rPr>
      </w:pPr>
    </w:p>
    <w:p w14:paraId="5287358F" w14:textId="6E73B001" w:rsidR="0008330E" w:rsidRPr="002D58EA" w:rsidRDefault="0008330E" w:rsidP="0008330E">
      <w:pPr>
        <w:jc w:val="both"/>
        <w:rPr>
          <w:rFonts w:ascii="Calibri" w:hAnsi="Calibri"/>
          <w:b/>
          <w:sz w:val="22"/>
          <w:szCs w:val="22"/>
          <w:u w:val="single"/>
        </w:rPr>
      </w:pPr>
      <w:r w:rsidRPr="002D58EA">
        <w:rPr>
          <w:rFonts w:ascii="Calibri" w:hAnsi="Calibri" w:cs="Calibri"/>
          <w:b/>
          <w:sz w:val="22"/>
          <w:szCs w:val="22"/>
          <w:u w:val="single"/>
        </w:rPr>
        <w:t xml:space="preserve">Article </w:t>
      </w:r>
      <w:r w:rsidR="00672885">
        <w:rPr>
          <w:rFonts w:ascii="Calibri" w:hAnsi="Calibri" w:cs="Calibri"/>
          <w:b/>
          <w:sz w:val="22"/>
          <w:szCs w:val="22"/>
          <w:u w:val="single"/>
        </w:rPr>
        <w:t>4</w:t>
      </w:r>
      <w:r w:rsidRPr="002D58EA">
        <w:rPr>
          <w:rFonts w:ascii="Calibri" w:hAnsi="Calibri" w:cs="Calibri"/>
          <w:b/>
          <w:sz w:val="22"/>
          <w:szCs w:val="22"/>
          <w:u w:val="single"/>
        </w:rPr>
        <w:t xml:space="preserve"> – La prime </w:t>
      </w:r>
      <w:r>
        <w:rPr>
          <w:rFonts w:ascii="Calibri" w:hAnsi="Calibri" w:cs="Calibri"/>
          <w:b/>
          <w:sz w:val="22"/>
          <w:szCs w:val="22"/>
          <w:u w:val="single"/>
        </w:rPr>
        <w:t>de transport</w:t>
      </w:r>
    </w:p>
    <w:p w14:paraId="1470D2B6" w14:textId="77777777" w:rsidR="0008330E" w:rsidRPr="007274E7" w:rsidRDefault="0008330E" w:rsidP="00584232">
      <w:pPr>
        <w:jc w:val="both"/>
        <w:rPr>
          <w:rFonts w:asciiTheme="minorHAnsi" w:hAnsiTheme="minorHAnsi" w:cstheme="minorHAnsi"/>
          <w:sz w:val="22"/>
        </w:rPr>
      </w:pPr>
    </w:p>
    <w:p w14:paraId="353D7646" w14:textId="03B19907" w:rsidR="00672885" w:rsidRDefault="00672885" w:rsidP="00443502">
      <w:pPr>
        <w:pStyle w:val="Retraitcorpsdetexte3"/>
        <w:ind w:left="0"/>
        <w:rPr>
          <w:rFonts w:ascii="Calibri" w:hAnsi="Calibri" w:cs="Calibri"/>
          <w:sz w:val="22"/>
          <w:szCs w:val="22"/>
        </w:rPr>
      </w:pPr>
      <w:r>
        <w:rPr>
          <w:rFonts w:ascii="Calibri" w:hAnsi="Calibri" w:cs="Calibri"/>
          <w:sz w:val="22"/>
          <w:szCs w:val="22"/>
        </w:rPr>
        <w:t>Au titre de l’année 202</w:t>
      </w:r>
      <w:r w:rsidR="00F2559F">
        <w:rPr>
          <w:rFonts w:ascii="Calibri" w:hAnsi="Calibri" w:cs="Calibri"/>
          <w:sz w:val="22"/>
          <w:szCs w:val="22"/>
        </w:rPr>
        <w:t>6</w:t>
      </w:r>
      <w:r>
        <w:rPr>
          <w:rFonts w:ascii="Calibri" w:hAnsi="Calibri" w:cs="Calibri"/>
          <w:sz w:val="22"/>
          <w:szCs w:val="22"/>
        </w:rPr>
        <w:t xml:space="preserve">, les parties conviennent de </w:t>
      </w:r>
      <w:r w:rsidR="00F2559F">
        <w:rPr>
          <w:rFonts w:ascii="Calibri" w:hAnsi="Calibri" w:cs="Calibri"/>
          <w:sz w:val="22"/>
          <w:szCs w:val="22"/>
        </w:rPr>
        <w:t>maintenir</w:t>
      </w:r>
      <w:r>
        <w:rPr>
          <w:rFonts w:ascii="Calibri" w:hAnsi="Calibri" w:cs="Calibri"/>
          <w:sz w:val="22"/>
          <w:szCs w:val="22"/>
        </w:rPr>
        <w:t xml:space="preserve"> l</w:t>
      </w:r>
      <w:r w:rsidR="0008330E">
        <w:rPr>
          <w:rFonts w:ascii="Calibri" w:hAnsi="Calibri" w:cs="Calibri"/>
          <w:sz w:val="22"/>
          <w:szCs w:val="22"/>
        </w:rPr>
        <w:t>a prime de transport</w:t>
      </w:r>
      <w:r w:rsidR="00C368BE">
        <w:rPr>
          <w:rFonts w:ascii="Calibri" w:hAnsi="Calibri" w:cs="Calibri"/>
          <w:sz w:val="22"/>
          <w:szCs w:val="22"/>
        </w:rPr>
        <w:t xml:space="preserve"> </w:t>
      </w:r>
      <w:r>
        <w:rPr>
          <w:rFonts w:ascii="Calibri" w:hAnsi="Calibri" w:cs="Calibri"/>
          <w:sz w:val="22"/>
          <w:szCs w:val="22"/>
        </w:rPr>
        <w:t>à 320 €.</w:t>
      </w:r>
    </w:p>
    <w:p w14:paraId="1E626433" w14:textId="7F15EE1E" w:rsidR="002E79C3" w:rsidRDefault="002E79C3" w:rsidP="00443502">
      <w:pPr>
        <w:pStyle w:val="Retraitcorpsdetexte3"/>
        <w:ind w:left="0"/>
        <w:rPr>
          <w:rFonts w:ascii="Calibri" w:hAnsi="Calibri" w:cs="Calibri"/>
          <w:sz w:val="22"/>
          <w:szCs w:val="22"/>
        </w:rPr>
      </w:pPr>
      <w:r>
        <w:rPr>
          <w:rFonts w:ascii="Calibri" w:hAnsi="Calibri" w:cs="Calibri"/>
          <w:sz w:val="22"/>
          <w:szCs w:val="22"/>
        </w:rPr>
        <w:t>Cette prime de transport sera versée selon les modalités définies dans l’accord NAO 2021.</w:t>
      </w:r>
    </w:p>
    <w:p w14:paraId="075D0045" w14:textId="6C0C5114" w:rsidR="002E79C3" w:rsidRDefault="002E79C3" w:rsidP="00443502">
      <w:pPr>
        <w:pStyle w:val="Retraitcorpsdetexte3"/>
        <w:ind w:left="0"/>
        <w:rPr>
          <w:rFonts w:ascii="Calibri" w:hAnsi="Calibri" w:cs="Calibri"/>
          <w:sz w:val="22"/>
          <w:szCs w:val="22"/>
        </w:rPr>
      </w:pPr>
      <w:r>
        <w:rPr>
          <w:rFonts w:ascii="Calibri" w:hAnsi="Calibri" w:cs="Calibri"/>
          <w:sz w:val="22"/>
          <w:szCs w:val="22"/>
        </w:rPr>
        <w:t xml:space="preserve">Il est rappelé que les salariés bénéficiaires d’un remboursement au titre d’un abonnement de transport en commun et ceux disposant d’un véhicule de fonction ne bénéficieront pas de cette prime. </w:t>
      </w:r>
    </w:p>
    <w:p w14:paraId="09E2B702" w14:textId="77777777" w:rsidR="00E7075D" w:rsidRDefault="00E7075D" w:rsidP="00443502">
      <w:pPr>
        <w:pStyle w:val="Retraitcorpsdetexte3"/>
        <w:ind w:left="0"/>
        <w:rPr>
          <w:rFonts w:ascii="Calibri" w:hAnsi="Calibri" w:cs="Calibri"/>
          <w:sz w:val="22"/>
          <w:szCs w:val="22"/>
        </w:rPr>
      </w:pPr>
    </w:p>
    <w:p w14:paraId="4C659B9C" w14:textId="77777777" w:rsidR="00E120DD" w:rsidRDefault="00E120DD" w:rsidP="00E120DD">
      <w:pPr>
        <w:numPr>
          <w:ilvl w:val="0"/>
          <w:numId w:val="26"/>
        </w:numPr>
        <w:jc w:val="center"/>
        <w:rPr>
          <w:rFonts w:ascii="Calibri" w:hAnsi="Calibri"/>
          <w:b/>
          <w:sz w:val="22"/>
          <w:szCs w:val="22"/>
        </w:rPr>
      </w:pPr>
      <w:r>
        <w:rPr>
          <w:rFonts w:ascii="Calibri" w:hAnsi="Calibri"/>
          <w:b/>
          <w:sz w:val="22"/>
          <w:szCs w:val="22"/>
        </w:rPr>
        <w:t xml:space="preserve">Le partage de la valeur ajoutée dans l’entreprise </w:t>
      </w:r>
    </w:p>
    <w:p w14:paraId="7C185863" w14:textId="77777777" w:rsidR="00545C1D" w:rsidRDefault="00545C1D" w:rsidP="00443502">
      <w:pPr>
        <w:pStyle w:val="Retraitcorpsdetexte3"/>
        <w:ind w:left="0"/>
        <w:rPr>
          <w:rFonts w:ascii="Calibri" w:hAnsi="Calibri"/>
          <w:sz w:val="22"/>
          <w:szCs w:val="22"/>
        </w:rPr>
      </w:pPr>
    </w:p>
    <w:p w14:paraId="4D03D1EA" w14:textId="77777777" w:rsidR="00E120DD" w:rsidRPr="00EE08B0" w:rsidRDefault="00E120DD" w:rsidP="00454A00">
      <w:pPr>
        <w:pStyle w:val="Titre4"/>
        <w:jc w:val="both"/>
        <w:rPr>
          <w:rFonts w:ascii="Calibri" w:hAnsi="Calibri"/>
          <w:sz w:val="22"/>
          <w:szCs w:val="22"/>
        </w:rPr>
      </w:pPr>
      <w:r w:rsidRPr="00EE08B0">
        <w:rPr>
          <w:rFonts w:ascii="Calibri" w:hAnsi="Calibri"/>
          <w:sz w:val="22"/>
          <w:szCs w:val="22"/>
        </w:rPr>
        <w:t xml:space="preserve">Article </w:t>
      </w:r>
      <w:r w:rsidR="00E91CD8">
        <w:rPr>
          <w:rFonts w:ascii="Calibri" w:hAnsi="Calibri"/>
          <w:sz w:val="22"/>
          <w:szCs w:val="22"/>
        </w:rPr>
        <w:t>5</w:t>
      </w:r>
      <w:r w:rsidR="00967E75">
        <w:rPr>
          <w:rFonts w:ascii="Calibri" w:hAnsi="Calibri"/>
          <w:sz w:val="22"/>
          <w:szCs w:val="22"/>
        </w:rPr>
        <w:t xml:space="preserve"> </w:t>
      </w:r>
      <w:r w:rsidRPr="00EE08B0">
        <w:rPr>
          <w:rFonts w:ascii="Calibri" w:hAnsi="Calibri"/>
          <w:sz w:val="22"/>
          <w:szCs w:val="22"/>
        </w:rPr>
        <w:t xml:space="preserve">- </w:t>
      </w:r>
      <w:r w:rsidR="004A38C7">
        <w:rPr>
          <w:rFonts w:ascii="Calibri" w:hAnsi="Calibri"/>
          <w:sz w:val="22"/>
          <w:szCs w:val="22"/>
        </w:rPr>
        <w:t>P</w:t>
      </w:r>
      <w:r w:rsidRPr="00EE08B0">
        <w:rPr>
          <w:rFonts w:ascii="Calibri" w:hAnsi="Calibri"/>
          <w:sz w:val="22"/>
          <w:szCs w:val="22"/>
        </w:rPr>
        <w:t>articipation</w:t>
      </w:r>
    </w:p>
    <w:p w14:paraId="2698D2E7" w14:textId="77777777" w:rsidR="00E120DD" w:rsidRDefault="00E120DD" w:rsidP="0075482B">
      <w:pPr>
        <w:jc w:val="both"/>
        <w:rPr>
          <w:rFonts w:ascii="Calibri" w:hAnsi="Calibri"/>
          <w:b/>
          <w:bCs/>
          <w:sz w:val="22"/>
          <w:szCs w:val="22"/>
        </w:rPr>
      </w:pPr>
    </w:p>
    <w:p w14:paraId="4FDFBA0A" w14:textId="3550F212" w:rsidR="00F2700C" w:rsidRDefault="00C5189C" w:rsidP="007274E7">
      <w:pPr>
        <w:spacing w:line="276" w:lineRule="auto"/>
        <w:jc w:val="both"/>
        <w:rPr>
          <w:rFonts w:ascii="Calibri" w:hAnsi="Calibri"/>
          <w:bCs/>
          <w:sz w:val="22"/>
          <w:szCs w:val="22"/>
        </w:rPr>
      </w:pPr>
      <w:r w:rsidRPr="0011060D">
        <w:rPr>
          <w:rFonts w:ascii="Calibri" w:hAnsi="Calibri"/>
          <w:bCs/>
          <w:sz w:val="22"/>
          <w:szCs w:val="22"/>
        </w:rPr>
        <w:t>Conformément à l’accord de participation de groupe des salariés aux résultats du groupe TERREAL du 14 octobre 2020</w:t>
      </w:r>
      <w:r w:rsidRPr="000C6C40">
        <w:rPr>
          <w:rFonts w:ascii="Calibri" w:hAnsi="Calibri"/>
          <w:bCs/>
          <w:sz w:val="22"/>
          <w:szCs w:val="22"/>
        </w:rPr>
        <w:t>, l</w:t>
      </w:r>
      <w:r w:rsidR="0011060D" w:rsidRPr="000C6C40">
        <w:rPr>
          <w:rFonts w:ascii="Calibri" w:hAnsi="Calibri"/>
          <w:bCs/>
          <w:sz w:val="22"/>
          <w:szCs w:val="22"/>
        </w:rPr>
        <w:t>’enveloppe au titre de l’année 202</w:t>
      </w:r>
      <w:r w:rsidR="00746FEA">
        <w:rPr>
          <w:rFonts w:ascii="Calibri" w:hAnsi="Calibri"/>
          <w:bCs/>
          <w:sz w:val="22"/>
          <w:szCs w:val="22"/>
        </w:rPr>
        <w:t xml:space="preserve">5 </w:t>
      </w:r>
      <w:r w:rsidR="0011060D" w:rsidRPr="000C6C40">
        <w:rPr>
          <w:rFonts w:ascii="Calibri" w:hAnsi="Calibri"/>
          <w:bCs/>
          <w:sz w:val="22"/>
          <w:szCs w:val="22"/>
        </w:rPr>
        <w:t>n’est pas encore connue à ce jour</w:t>
      </w:r>
      <w:r w:rsidR="00F2700C" w:rsidRPr="000C6C40">
        <w:rPr>
          <w:rFonts w:ascii="Calibri" w:hAnsi="Calibri"/>
          <w:bCs/>
          <w:sz w:val="22"/>
          <w:szCs w:val="22"/>
        </w:rPr>
        <w:t>.</w:t>
      </w:r>
    </w:p>
    <w:p w14:paraId="54F0EE78" w14:textId="77777777" w:rsidR="00C5189C" w:rsidRDefault="00C5189C" w:rsidP="007274E7">
      <w:pPr>
        <w:spacing w:line="276" w:lineRule="auto"/>
        <w:jc w:val="both"/>
        <w:rPr>
          <w:rFonts w:ascii="Calibri" w:hAnsi="Calibri"/>
          <w:bCs/>
          <w:sz w:val="22"/>
          <w:szCs w:val="22"/>
        </w:rPr>
      </w:pPr>
    </w:p>
    <w:p w14:paraId="39F94D75" w14:textId="487CD7AA" w:rsidR="00C5189C" w:rsidRPr="003D22DB" w:rsidRDefault="00746FEA" w:rsidP="007274E7">
      <w:pPr>
        <w:spacing w:line="276" w:lineRule="auto"/>
        <w:jc w:val="both"/>
        <w:rPr>
          <w:rFonts w:ascii="Calibri" w:hAnsi="Calibri"/>
          <w:bCs/>
          <w:sz w:val="22"/>
          <w:szCs w:val="22"/>
        </w:rPr>
      </w:pPr>
      <w:r>
        <w:rPr>
          <w:rFonts w:ascii="Calibri" w:hAnsi="Calibri"/>
          <w:bCs/>
          <w:sz w:val="22"/>
          <w:szCs w:val="22"/>
        </w:rPr>
        <w:t>Il est rappelé que la répartition de c</w:t>
      </w:r>
      <w:r w:rsidR="00C5189C" w:rsidRPr="0011060D">
        <w:rPr>
          <w:rFonts w:ascii="Calibri" w:hAnsi="Calibri"/>
          <w:bCs/>
          <w:sz w:val="22"/>
          <w:szCs w:val="22"/>
        </w:rPr>
        <w:t xml:space="preserve">ette somme est </w:t>
      </w:r>
      <w:r>
        <w:rPr>
          <w:rFonts w:ascii="Calibri" w:hAnsi="Calibri"/>
          <w:bCs/>
          <w:sz w:val="22"/>
          <w:szCs w:val="22"/>
        </w:rPr>
        <w:t>établie</w:t>
      </w:r>
      <w:r w:rsidR="00C5189C" w:rsidRPr="0011060D">
        <w:rPr>
          <w:rFonts w:ascii="Calibri" w:hAnsi="Calibri"/>
          <w:bCs/>
          <w:sz w:val="22"/>
          <w:szCs w:val="22"/>
        </w:rPr>
        <w:t xml:space="preserve"> entre tous les salariés du groupe TERREAL, ayant au moins 3 mois d’ancienneté, </w:t>
      </w:r>
      <w:r w:rsidR="00B85AA9">
        <w:rPr>
          <w:rFonts w:ascii="Calibri" w:hAnsi="Calibri"/>
          <w:bCs/>
          <w:sz w:val="22"/>
          <w:szCs w:val="22"/>
        </w:rPr>
        <w:t xml:space="preserve">mais non plus </w:t>
      </w:r>
      <w:r w:rsidR="00C5189C" w:rsidRPr="0011060D">
        <w:rPr>
          <w:rFonts w:ascii="Calibri" w:hAnsi="Calibri"/>
          <w:bCs/>
          <w:sz w:val="22"/>
          <w:szCs w:val="22"/>
        </w:rPr>
        <w:t>proportionnellement à leur salaire annuel plafonné à 3 PASS</w:t>
      </w:r>
      <w:r w:rsidR="00B85AA9">
        <w:rPr>
          <w:rFonts w:ascii="Calibri" w:hAnsi="Calibri"/>
          <w:bCs/>
          <w:sz w:val="22"/>
          <w:szCs w:val="22"/>
        </w:rPr>
        <w:t xml:space="preserve"> mais proportionnellement au temps de présence </w:t>
      </w:r>
      <w:r w:rsidR="00B85AA9" w:rsidRPr="003D22DB">
        <w:rPr>
          <w:rFonts w:ascii="Calibri" w:hAnsi="Calibri"/>
          <w:bCs/>
          <w:sz w:val="22"/>
          <w:szCs w:val="22"/>
        </w:rPr>
        <w:t>selon</w:t>
      </w:r>
      <w:r w:rsidR="003E0077" w:rsidRPr="003D22DB">
        <w:rPr>
          <w:rFonts w:ascii="Calibri" w:hAnsi="Calibri"/>
          <w:bCs/>
          <w:sz w:val="22"/>
          <w:szCs w:val="22"/>
        </w:rPr>
        <w:t xml:space="preserve"> l’avenant à l’</w:t>
      </w:r>
      <w:r w:rsidR="00B85AA9" w:rsidRPr="003D22DB">
        <w:rPr>
          <w:rFonts w:ascii="Calibri" w:hAnsi="Calibri"/>
          <w:bCs/>
          <w:sz w:val="22"/>
          <w:szCs w:val="22"/>
        </w:rPr>
        <w:t xml:space="preserve">accord Groupe signé le </w:t>
      </w:r>
      <w:r w:rsidR="003E0077" w:rsidRPr="003D22DB">
        <w:rPr>
          <w:rFonts w:ascii="Calibri" w:hAnsi="Calibri"/>
          <w:bCs/>
          <w:sz w:val="22"/>
          <w:szCs w:val="22"/>
        </w:rPr>
        <w:t xml:space="preserve">08 décembre </w:t>
      </w:r>
      <w:r w:rsidR="00B85AA9" w:rsidRPr="003D22DB">
        <w:rPr>
          <w:rFonts w:ascii="Calibri" w:hAnsi="Calibri"/>
          <w:bCs/>
          <w:sz w:val="22"/>
          <w:szCs w:val="22"/>
        </w:rPr>
        <w:t>2025</w:t>
      </w:r>
      <w:r w:rsidR="00C5189C" w:rsidRPr="003D22DB">
        <w:rPr>
          <w:rFonts w:ascii="Calibri" w:hAnsi="Calibri"/>
          <w:bCs/>
          <w:sz w:val="22"/>
          <w:szCs w:val="22"/>
        </w:rPr>
        <w:t>.</w:t>
      </w:r>
    </w:p>
    <w:p w14:paraId="2C1D4F81" w14:textId="36B13542" w:rsidR="00C5189C" w:rsidRPr="0011060D" w:rsidRDefault="003E0077" w:rsidP="007274E7">
      <w:pPr>
        <w:spacing w:line="276" w:lineRule="auto"/>
        <w:jc w:val="both"/>
        <w:rPr>
          <w:rFonts w:ascii="Calibri" w:hAnsi="Calibri"/>
          <w:bCs/>
          <w:sz w:val="22"/>
          <w:szCs w:val="22"/>
        </w:rPr>
      </w:pPr>
      <w:r w:rsidRPr="003D22DB">
        <w:rPr>
          <w:rFonts w:ascii="Calibri" w:hAnsi="Calibri"/>
          <w:bCs/>
          <w:sz w:val="22"/>
          <w:szCs w:val="22"/>
        </w:rPr>
        <w:t>Sous réserve que les résultats permettent de dégager une réserve spéciale de participation</w:t>
      </w:r>
      <w:r>
        <w:rPr>
          <w:rFonts w:ascii="Calibri" w:hAnsi="Calibri"/>
          <w:bCs/>
          <w:sz w:val="22"/>
          <w:szCs w:val="22"/>
        </w:rPr>
        <w:t>, l</w:t>
      </w:r>
      <w:r w:rsidR="00C5189C" w:rsidRPr="0011060D">
        <w:rPr>
          <w:rFonts w:ascii="Calibri" w:hAnsi="Calibri"/>
          <w:bCs/>
          <w:sz w:val="22"/>
          <w:szCs w:val="22"/>
        </w:rPr>
        <w:t xml:space="preserve">e montant de participation individualisé sera versé dans le courant du mois de mai selon le choix du salarié par : </w:t>
      </w:r>
    </w:p>
    <w:p w14:paraId="7B7FE512" w14:textId="77777777" w:rsidR="00C5189C" w:rsidRPr="0011060D" w:rsidRDefault="00C5189C" w:rsidP="007274E7">
      <w:pPr>
        <w:numPr>
          <w:ilvl w:val="0"/>
          <w:numId w:val="32"/>
        </w:numPr>
        <w:spacing w:line="276" w:lineRule="auto"/>
        <w:jc w:val="both"/>
        <w:rPr>
          <w:rFonts w:ascii="Calibri" w:hAnsi="Calibri"/>
          <w:bCs/>
          <w:sz w:val="22"/>
          <w:szCs w:val="22"/>
        </w:rPr>
      </w:pPr>
      <w:r w:rsidRPr="0011060D">
        <w:rPr>
          <w:rFonts w:ascii="Calibri" w:hAnsi="Calibri"/>
          <w:bCs/>
          <w:sz w:val="22"/>
          <w:szCs w:val="22"/>
        </w:rPr>
        <w:t>Virement sur son compte bancaire ;</w:t>
      </w:r>
    </w:p>
    <w:p w14:paraId="7483E23D" w14:textId="77777777" w:rsidR="00C5189C" w:rsidRPr="0011060D" w:rsidRDefault="00C5189C" w:rsidP="007274E7">
      <w:pPr>
        <w:numPr>
          <w:ilvl w:val="0"/>
          <w:numId w:val="32"/>
        </w:numPr>
        <w:spacing w:line="276" w:lineRule="auto"/>
        <w:jc w:val="both"/>
        <w:rPr>
          <w:rFonts w:ascii="Calibri" w:hAnsi="Calibri"/>
          <w:sz w:val="22"/>
          <w:szCs w:val="22"/>
        </w:rPr>
      </w:pPr>
      <w:r w:rsidRPr="0011060D">
        <w:rPr>
          <w:rFonts w:ascii="Calibri" w:hAnsi="Calibri"/>
          <w:bCs/>
          <w:sz w:val="22"/>
          <w:szCs w:val="22"/>
        </w:rPr>
        <w:t xml:space="preserve">Investissement dans le Plan d’Epargne Groupe TERREAL. </w:t>
      </w:r>
    </w:p>
    <w:p w14:paraId="33CA3D30" w14:textId="293A2EC7" w:rsidR="00545C1D" w:rsidRPr="00163B79" w:rsidRDefault="00086DE0" w:rsidP="00C368BE">
      <w:pPr>
        <w:spacing w:line="276" w:lineRule="auto"/>
        <w:jc w:val="both"/>
        <w:rPr>
          <w:rFonts w:ascii="Calibri" w:hAnsi="Calibri"/>
          <w:sz w:val="22"/>
          <w:szCs w:val="22"/>
        </w:rPr>
      </w:pPr>
      <w:r>
        <w:rPr>
          <w:rFonts w:ascii="Calibri" w:hAnsi="Calibri"/>
          <w:bCs/>
          <w:sz w:val="22"/>
          <w:szCs w:val="22"/>
        </w:rPr>
        <w:t xml:space="preserve"> </w:t>
      </w:r>
    </w:p>
    <w:p w14:paraId="709A2404" w14:textId="77777777" w:rsidR="00851A91" w:rsidRDefault="008608AC" w:rsidP="007274E7">
      <w:pPr>
        <w:pStyle w:val="Titre4"/>
        <w:spacing w:line="276" w:lineRule="auto"/>
        <w:jc w:val="both"/>
        <w:rPr>
          <w:rFonts w:ascii="Calibri" w:hAnsi="Calibri"/>
          <w:sz w:val="22"/>
          <w:szCs w:val="22"/>
        </w:rPr>
      </w:pPr>
      <w:r>
        <w:rPr>
          <w:rFonts w:ascii="Calibri" w:hAnsi="Calibri"/>
          <w:sz w:val="22"/>
          <w:szCs w:val="22"/>
        </w:rPr>
        <w:t xml:space="preserve">Article </w:t>
      </w:r>
      <w:r w:rsidR="00E91CD8">
        <w:rPr>
          <w:rFonts w:ascii="Calibri" w:hAnsi="Calibri"/>
          <w:sz w:val="22"/>
          <w:szCs w:val="22"/>
        </w:rPr>
        <w:t>6</w:t>
      </w:r>
      <w:r w:rsidR="00F47C90">
        <w:rPr>
          <w:rFonts w:ascii="Calibri" w:hAnsi="Calibri"/>
          <w:sz w:val="22"/>
          <w:szCs w:val="22"/>
        </w:rPr>
        <w:t xml:space="preserve"> </w:t>
      </w:r>
      <w:r>
        <w:rPr>
          <w:rFonts w:ascii="Calibri" w:hAnsi="Calibri"/>
          <w:sz w:val="22"/>
          <w:szCs w:val="22"/>
        </w:rPr>
        <w:t xml:space="preserve">– Intéressement </w:t>
      </w:r>
    </w:p>
    <w:p w14:paraId="6464AC88" w14:textId="77777777" w:rsidR="008608AC" w:rsidRDefault="008608AC" w:rsidP="007274E7">
      <w:pPr>
        <w:pStyle w:val="Retraitcorpsdetexte3"/>
        <w:spacing w:line="276" w:lineRule="auto"/>
        <w:ind w:left="0"/>
        <w:rPr>
          <w:rFonts w:ascii="Calibri" w:hAnsi="Calibri"/>
          <w:sz w:val="22"/>
          <w:szCs w:val="22"/>
        </w:rPr>
      </w:pPr>
    </w:p>
    <w:p w14:paraId="053BB9A6" w14:textId="22C0699A" w:rsidR="00F2700C" w:rsidRDefault="00FA6E62" w:rsidP="007274E7">
      <w:pPr>
        <w:pStyle w:val="Retraitcorpsdetexte3"/>
        <w:spacing w:line="276" w:lineRule="auto"/>
        <w:ind w:left="0"/>
        <w:rPr>
          <w:rFonts w:ascii="Calibri" w:hAnsi="Calibri"/>
          <w:sz w:val="22"/>
          <w:szCs w:val="22"/>
        </w:rPr>
      </w:pPr>
      <w:r>
        <w:rPr>
          <w:rFonts w:ascii="Calibri" w:hAnsi="Calibri"/>
          <w:sz w:val="22"/>
          <w:szCs w:val="22"/>
        </w:rPr>
        <w:t xml:space="preserve">Un </w:t>
      </w:r>
      <w:r w:rsidR="00F2700C" w:rsidRPr="000C6C40">
        <w:rPr>
          <w:rFonts w:ascii="Calibri" w:hAnsi="Calibri"/>
          <w:sz w:val="22"/>
          <w:szCs w:val="22"/>
        </w:rPr>
        <w:t xml:space="preserve">accord d’intéressement </w:t>
      </w:r>
      <w:r w:rsidR="002D58EA" w:rsidRPr="000C6C40">
        <w:rPr>
          <w:rFonts w:ascii="Calibri" w:hAnsi="Calibri"/>
          <w:sz w:val="22"/>
          <w:szCs w:val="22"/>
        </w:rPr>
        <w:t xml:space="preserve">pour la période </w:t>
      </w:r>
      <w:r w:rsidR="00F2700C" w:rsidRPr="000C6C40">
        <w:rPr>
          <w:rFonts w:ascii="Calibri" w:hAnsi="Calibri"/>
          <w:sz w:val="22"/>
          <w:szCs w:val="22"/>
        </w:rPr>
        <w:t>20</w:t>
      </w:r>
      <w:r w:rsidR="004A2033">
        <w:rPr>
          <w:rFonts w:ascii="Calibri" w:hAnsi="Calibri"/>
          <w:sz w:val="22"/>
          <w:szCs w:val="22"/>
        </w:rPr>
        <w:t>2</w:t>
      </w:r>
      <w:r w:rsidR="00746FEA">
        <w:rPr>
          <w:rFonts w:ascii="Calibri" w:hAnsi="Calibri"/>
          <w:sz w:val="22"/>
          <w:szCs w:val="22"/>
        </w:rPr>
        <w:t>5</w:t>
      </w:r>
      <w:r w:rsidR="00F2700C" w:rsidRPr="000C6C40">
        <w:rPr>
          <w:rFonts w:ascii="Calibri" w:hAnsi="Calibri"/>
          <w:sz w:val="22"/>
          <w:szCs w:val="22"/>
        </w:rPr>
        <w:t>-20</w:t>
      </w:r>
      <w:r w:rsidR="004A2033">
        <w:rPr>
          <w:rFonts w:ascii="Calibri" w:hAnsi="Calibri"/>
          <w:sz w:val="22"/>
          <w:szCs w:val="22"/>
        </w:rPr>
        <w:t>2</w:t>
      </w:r>
      <w:r w:rsidR="00746FEA">
        <w:rPr>
          <w:rFonts w:ascii="Calibri" w:hAnsi="Calibri"/>
          <w:sz w:val="22"/>
          <w:szCs w:val="22"/>
        </w:rPr>
        <w:t>7</w:t>
      </w:r>
      <w:r w:rsidR="00F2700C" w:rsidRPr="000C6C40">
        <w:rPr>
          <w:rFonts w:ascii="Calibri" w:hAnsi="Calibri"/>
          <w:sz w:val="22"/>
          <w:szCs w:val="22"/>
        </w:rPr>
        <w:t xml:space="preserve"> </w:t>
      </w:r>
      <w:r>
        <w:rPr>
          <w:rFonts w:ascii="Calibri" w:hAnsi="Calibri"/>
          <w:sz w:val="22"/>
          <w:szCs w:val="22"/>
        </w:rPr>
        <w:t xml:space="preserve">a été signé le </w:t>
      </w:r>
      <w:r w:rsidR="00746FEA">
        <w:rPr>
          <w:rFonts w:ascii="Calibri" w:hAnsi="Calibri"/>
          <w:sz w:val="22"/>
          <w:szCs w:val="22"/>
        </w:rPr>
        <w:t>19</w:t>
      </w:r>
      <w:r>
        <w:rPr>
          <w:rFonts w:ascii="Calibri" w:hAnsi="Calibri"/>
          <w:sz w:val="22"/>
          <w:szCs w:val="22"/>
        </w:rPr>
        <w:t xml:space="preserve"> </w:t>
      </w:r>
      <w:r w:rsidR="003E0077">
        <w:rPr>
          <w:rFonts w:ascii="Calibri" w:hAnsi="Calibri"/>
          <w:sz w:val="22"/>
          <w:szCs w:val="22"/>
        </w:rPr>
        <w:t>juin</w:t>
      </w:r>
      <w:r>
        <w:rPr>
          <w:rFonts w:ascii="Calibri" w:hAnsi="Calibri"/>
          <w:sz w:val="22"/>
          <w:szCs w:val="22"/>
        </w:rPr>
        <w:t xml:space="preserve"> 20</w:t>
      </w:r>
      <w:r w:rsidR="00585CCB">
        <w:rPr>
          <w:rFonts w:ascii="Calibri" w:hAnsi="Calibri"/>
          <w:sz w:val="22"/>
          <w:szCs w:val="22"/>
        </w:rPr>
        <w:t>2</w:t>
      </w:r>
      <w:r w:rsidR="00746FEA">
        <w:rPr>
          <w:rFonts w:ascii="Calibri" w:hAnsi="Calibri"/>
          <w:sz w:val="22"/>
          <w:szCs w:val="22"/>
        </w:rPr>
        <w:t>5</w:t>
      </w:r>
      <w:r w:rsidR="008A6A05">
        <w:rPr>
          <w:rFonts w:ascii="Calibri" w:hAnsi="Calibri"/>
          <w:sz w:val="22"/>
          <w:szCs w:val="22"/>
        </w:rPr>
        <w:t xml:space="preserve"> au titre des exercices 202</w:t>
      </w:r>
      <w:r w:rsidR="00746FEA">
        <w:rPr>
          <w:rFonts w:ascii="Calibri" w:hAnsi="Calibri"/>
          <w:sz w:val="22"/>
          <w:szCs w:val="22"/>
        </w:rPr>
        <w:t>5</w:t>
      </w:r>
      <w:r w:rsidR="008A6A05">
        <w:rPr>
          <w:rFonts w:ascii="Calibri" w:hAnsi="Calibri"/>
          <w:sz w:val="22"/>
          <w:szCs w:val="22"/>
        </w:rPr>
        <w:t>, 202</w:t>
      </w:r>
      <w:r w:rsidR="00746FEA">
        <w:rPr>
          <w:rFonts w:ascii="Calibri" w:hAnsi="Calibri"/>
          <w:sz w:val="22"/>
          <w:szCs w:val="22"/>
        </w:rPr>
        <w:t>6</w:t>
      </w:r>
      <w:r w:rsidR="008A6A05">
        <w:rPr>
          <w:rFonts w:ascii="Calibri" w:hAnsi="Calibri"/>
          <w:sz w:val="22"/>
          <w:szCs w:val="22"/>
        </w:rPr>
        <w:t xml:space="preserve"> et 202</w:t>
      </w:r>
      <w:r w:rsidR="00746FEA">
        <w:rPr>
          <w:rFonts w:ascii="Calibri" w:hAnsi="Calibri"/>
          <w:sz w:val="22"/>
          <w:szCs w:val="22"/>
        </w:rPr>
        <w:t>7</w:t>
      </w:r>
      <w:r w:rsidR="00F2700C" w:rsidRPr="000C6C40">
        <w:rPr>
          <w:rFonts w:ascii="Calibri" w:hAnsi="Calibri"/>
          <w:sz w:val="22"/>
          <w:szCs w:val="22"/>
        </w:rPr>
        <w:t>.</w:t>
      </w:r>
      <w:r w:rsidR="00F2700C">
        <w:rPr>
          <w:rFonts w:ascii="Calibri" w:hAnsi="Calibri"/>
          <w:sz w:val="22"/>
          <w:szCs w:val="22"/>
        </w:rPr>
        <w:t xml:space="preserve"> </w:t>
      </w:r>
    </w:p>
    <w:p w14:paraId="388C8159" w14:textId="46D53A88" w:rsidR="00F370B4" w:rsidRPr="005B7913" w:rsidRDefault="00746FEA" w:rsidP="007274E7">
      <w:pPr>
        <w:spacing w:line="276" w:lineRule="auto"/>
        <w:jc w:val="both"/>
        <w:rPr>
          <w:rFonts w:ascii="Calibri" w:hAnsi="Calibri" w:cs="Calibri"/>
          <w:sz w:val="22"/>
          <w:szCs w:val="22"/>
        </w:rPr>
      </w:pPr>
      <w:r>
        <w:rPr>
          <w:rFonts w:ascii="Calibri" w:hAnsi="Calibri"/>
          <w:sz w:val="22"/>
          <w:szCs w:val="22"/>
        </w:rPr>
        <w:t>Le montant annuel maximum de la prime d’intéressement pour les années 2025-2026-2027 est fixé à 1400€ en cas d’atteinte des indicateurs retenus dans l’accor</w:t>
      </w:r>
      <w:r w:rsidR="00D430FD">
        <w:rPr>
          <w:rFonts w:ascii="Calibri" w:hAnsi="Calibri"/>
          <w:sz w:val="22"/>
          <w:szCs w:val="22"/>
        </w:rPr>
        <w:t xml:space="preserve">d. </w:t>
      </w:r>
      <w:r w:rsidR="008A6A05">
        <w:rPr>
          <w:rFonts w:ascii="Calibri" w:hAnsi="Calibri"/>
          <w:sz w:val="22"/>
          <w:szCs w:val="22"/>
        </w:rPr>
        <w:t xml:space="preserve">Il est d’ores et déjà convenu de la tenue d’une négociation relative </w:t>
      </w:r>
      <w:r w:rsidR="00D430FD">
        <w:rPr>
          <w:rFonts w:ascii="Calibri" w:hAnsi="Calibri"/>
          <w:sz w:val="22"/>
          <w:szCs w:val="22"/>
        </w:rPr>
        <w:t>aux bornes de ces indicateurs pour l’année 2026</w:t>
      </w:r>
      <w:r w:rsidR="008A6A05">
        <w:rPr>
          <w:rFonts w:ascii="Calibri" w:hAnsi="Calibri"/>
          <w:sz w:val="22"/>
          <w:szCs w:val="22"/>
        </w:rPr>
        <w:t xml:space="preserve">, dont la première réunion a été </w:t>
      </w:r>
      <w:r w:rsidR="002615A3">
        <w:rPr>
          <w:rFonts w:ascii="Calibri" w:hAnsi="Calibri"/>
          <w:sz w:val="22"/>
          <w:szCs w:val="22"/>
        </w:rPr>
        <w:t>prévue</w:t>
      </w:r>
      <w:r w:rsidR="008A6A05">
        <w:rPr>
          <w:rFonts w:ascii="Calibri" w:hAnsi="Calibri"/>
          <w:sz w:val="22"/>
          <w:szCs w:val="22"/>
        </w:rPr>
        <w:t xml:space="preserve"> </w:t>
      </w:r>
      <w:r w:rsidR="00D430FD">
        <w:rPr>
          <w:rFonts w:ascii="Calibri" w:hAnsi="Calibri"/>
          <w:sz w:val="22"/>
          <w:szCs w:val="22"/>
        </w:rPr>
        <w:t xml:space="preserve">fin </w:t>
      </w:r>
      <w:r w:rsidR="008A6A05">
        <w:rPr>
          <w:rFonts w:ascii="Calibri" w:hAnsi="Calibri"/>
          <w:sz w:val="22"/>
          <w:szCs w:val="22"/>
        </w:rPr>
        <w:t>Mai 202</w:t>
      </w:r>
      <w:r w:rsidR="00D430FD">
        <w:rPr>
          <w:rFonts w:ascii="Calibri" w:hAnsi="Calibri"/>
          <w:sz w:val="22"/>
          <w:szCs w:val="22"/>
        </w:rPr>
        <w:t>6</w:t>
      </w:r>
      <w:r w:rsidR="008A6A05">
        <w:rPr>
          <w:rFonts w:ascii="Calibri" w:hAnsi="Calibri"/>
          <w:sz w:val="22"/>
          <w:szCs w:val="22"/>
        </w:rPr>
        <w:t>.</w:t>
      </w:r>
    </w:p>
    <w:p w14:paraId="014AF905" w14:textId="77777777" w:rsidR="00F370B4" w:rsidRDefault="00F370B4" w:rsidP="00F370B4">
      <w:pPr>
        <w:pStyle w:val="Retraitcorpsdetexte3"/>
        <w:ind w:left="0"/>
        <w:rPr>
          <w:rFonts w:ascii="Calibri" w:hAnsi="Calibri"/>
          <w:sz w:val="22"/>
          <w:szCs w:val="22"/>
        </w:rPr>
      </w:pPr>
    </w:p>
    <w:p w14:paraId="7DF80E51" w14:textId="7ED31675" w:rsidR="00F2700C" w:rsidRDefault="00F2700C" w:rsidP="00F2700C">
      <w:pPr>
        <w:pStyle w:val="Paragraphedeliste"/>
        <w:numPr>
          <w:ilvl w:val="0"/>
          <w:numId w:val="26"/>
        </w:numPr>
        <w:jc w:val="center"/>
        <w:rPr>
          <w:b/>
        </w:rPr>
      </w:pPr>
      <w:r w:rsidRPr="00F2700C">
        <w:rPr>
          <w:b/>
        </w:rPr>
        <w:t xml:space="preserve">Autres engagements </w:t>
      </w:r>
    </w:p>
    <w:p w14:paraId="28D13B69" w14:textId="77777777" w:rsidR="00F2700C" w:rsidRDefault="00F2700C" w:rsidP="00F2700C">
      <w:pPr>
        <w:jc w:val="both"/>
        <w:rPr>
          <w:rFonts w:ascii="Calibri" w:hAnsi="Calibri"/>
          <w:sz w:val="22"/>
          <w:szCs w:val="22"/>
        </w:rPr>
      </w:pPr>
    </w:p>
    <w:p w14:paraId="7DE10235" w14:textId="77777777" w:rsidR="00F2700C" w:rsidRPr="00481846" w:rsidRDefault="00F2700C" w:rsidP="00F2700C">
      <w:pPr>
        <w:pStyle w:val="Corpsdetexte"/>
        <w:rPr>
          <w:rFonts w:ascii="Calibri" w:hAnsi="Calibri" w:cs="Calibri"/>
          <w:b/>
          <w:bCs/>
          <w:sz w:val="22"/>
          <w:szCs w:val="22"/>
          <w:u w:val="single"/>
        </w:rPr>
      </w:pPr>
      <w:r w:rsidRPr="00481846">
        <w:rPr>
          <w:rFonts w:ascii="Calibri" w:hAnsi="Calibri" w:cs="Calibri"/>
          <w:b/>
          <w:bCs/>
          <w:sz w:val="22"/>
          <w:szCs w:val="22"/>
          <w:u w:val="single"/>
        </w:rPr>
        <w:t xml:space="preserve">Article </w:t>
      </w:r>
      <w:r w:rsidR="00E91CD8">
        <w:rPr>
          <w:rFonts w:ascii="Calibri" w:hAnsi="Calibri" w:cs="Calibri"/>
          <w:b/>
          <w:bCs/>
          <w:sz w:val="22"/>
          <w:szCs w:val="22"/>
          <w:u w:val="single"/>
        </w:rPr>
        <w:t>7</w:t>
      </w:r>
      <w:r w:rsidRPr="00481846">
        <w:rPr>
          <w:rFonts w:ascii="Calibri" w:hAnsi="Calibri" w:cs="Calibri"/>
          <w:b/>
          <w:bCs/>
          <w:sz w:val="22"/>
          <w:szCs w:val="22"/>
          <w:u w:val="single"/>
        </w:rPr>
        <w:t xml:space="preserve"> - Egalité professionnelle entre les hommes et les femmes</w:t>
      </w:r>
    </w:p>
    <w:p w14:paraId="3C1EAE01" w14:textId="77777777" w:rsidR="00F2700C" w:rsidRPr="00481846" w:rsidRDefault="00F2700C" w:rsidP="00F2700C">
      <w:pPr>
        <w:pStyle w:val="Corpsdetexte"/>
        <w:rPr>
          <w:rFonts w:ascii="Calibri" w:hAnsi="Calibri" w:cs="Calibri"/>
          <w:b/>
          <w:bCs/>
          <w:sz w:val="22"/>
          <w:szCs w:val="22"/>
          <w:u w:val="single"/>
        </w:rPr>
      </w:pPr>
    </w:p>
    <w:p w14:paraId="60FEFAF8" w14:textId="1EFDDB0F" w:rsidR="0020744D" w:rsidRPr="003D22DB" w:rsidRDefault="00F2700C" w:rsidP="007274E7">
      <w:pPr>
        <w:pStyle w:val="Corpsdetexte"/>
        <w:spacing w:line="276" w:lineRule="auto"/>
        <w:rPr>
          <w:rFonts w:ascii="Calibri" w:hAnsi="Calibri" w:cs="Calibri"/>
          <w:sz w:val="22"/>
          <w:szCs w:val="22"/>
        </w:rPr>
      </w:pPr>
      <w:r w:rsidRPr="00481846">
        <w:rPr>
          <w:rFonts w:ascii="Calibri" w:hAnsi="Calibri" w:cs="Calibri"/>
          <w:sz w:val="22"/>
          <w:szCs w:val="22"/>
        </w:rPr>
        <w:t xml:space="preserve">La direction de l’entreprise poursuit sa politique en matière d’égalité professionnelle entre hommes et femmes, en veillant notamment à ce que chaque femme recrutée le soit au même niveau de rémunération qu’un homme </w:t>
      </w:r>
      <w:r w:rsidR="0020744D" w:rsidRPr="003D22DB">
        <w:rPr>
          <w:rFonts w:ascii="Calibri" w:hAnsi="Calibri" w:cs="Calibri"/>
          <w:sz w:val="22"/>
          <w:szCs w:val="22"/>
        </w:rPr>
        <w:t>pour un même travail ou un travail de valeur égale</w:t>
      </w:r>
      <w:r w:rsidR="00BB1A02" w:rsidRPr="003D22DB">
        <w:rPr>
          <w:rFonts w:ascii="Calibri" w:hAnsi="Calibri" w:cs="Calibri"/>
          <w:sz w:val="22"/>
          <w:szCs w:val="22"/>
        </w:rPr>
        <w:t>.</w:t>
      </w:r>
    </w:p>
    <w:p w14:paraId="0AA45860" w14:textId="333DF0AE" w:rsidR="00BB1A02" w:rsidRPr="003D22DB" w:rsidRDefault="00BB1A02" w:rsidP="00BB1A02">
      <w:pPr>
        <w:pStyle w:val="Corpsdetexte"/>
        <w:spacing w:line="276" w:lineRule="auto"/>
        <w:rPr>
          <w:rFonts w:ascii="Calibri" w:hAnsi="Calibri" w:cs="Calibri"/>
          <w:sz w:val="22"/>
          <w:szCs w:val="22"/>
        </w:rPr>
      </w:pPr>
      <w:r w:rsidRPr="003D22DB">
        <w:rPr>
          <w:rFonts w:ascii="Calibri" w:hAnsi="Calibri" w:cs="Calibri"/>
          <w:sz w:val="22"/>
          <w:szCs w:val="22"/>
        </w:rPr>
        <w:t>Est entendu par travail de valeur égal le travail qui exige des salariés un ensemble comparable de connaissances professionnelles ou de capacités. Les connaissances peuvent être validées par un titre, un diplôme ou une pratique professionnelle. Les capacités peuvent découler de l’expérience acquise, des responsabilités ou de la charge physique ou nerveuse liées au poste de travail.</w:t>
      </w:r>
    </w:p>
    <w:p w14:paraId="23941AFB" w14:textId="77777777" w:rsidR="00BB1A02" w:rsidRDefault="00BB1A02" w:rsidP="007274E7">
      <w:pPr>
        <w:pStyle w:val="Corpsdetexte"/>
        <w:spacing w:line="276" w:lineRule="auto"/>
        <w:rPr>
          <w:rFonts w:ascii="Calibri" w:hAnsi="Calibri" w:cs="Calibri"/>
          <w:sz w:val="22"/>
          <w:szCs w:val="22"/>
        </w:rPr>
      </w:pPr>
    </w:p>
    <w:p w14:paraId="33A5E161" w14:textId="77777777" w:rsidR="00D430FD" w:rsidRDefault="00D430FD" w:rsidP="007274E7">
      <w:pPr>
        <w:pStyle w:val="Corpsdetexte"/>
        <w:spacing w:line="276" w:lineRule="auto"/>
        <w:rPr>
          <w:rFonts w:ascii="Calibri" w:hAnsi="Calibri" w:cs="Calibri"/>
          <w:sz w:val="22"/>
          <w:szCs w:val="22"/>
        </w:rPr>
      </w:pPr>
    </w:p>
    <w:p w14:paraId="670CBC93" w14:textId="0C89000A" w:rsidR="00D430FD" w:rsidRPr="00D430FD" w:rsidRDefault="00D430FD" w:rsidP="007274E7">
      <w:pPr>
        <w:pStyle w:val="Corpsdetexte"/>
        <w:spacing w:line="276" w:lineRule="auto"/>
        <w:rPr>
          <w:rFonts w:ascii="Calibri" w:hAnsi="Calibri" w:cs="Calibri"/>
          <w:b/>
          <w:bCs/>
          <w:sz w:val="22"/>
          <w:szCs w:val="22"/>
          <w:u w:val="single"/>
        </w:rPr>
      </w:pPr>
      <w:r w:rsidRPr="00D430FD">
        <w:rPr>
          <w:rFonts w:ascii="Calibri" w:hAnsi="Calibri" w:cs="Calibri"/>
          <w:b/>
          <w:bCs/>
          <w:sz w:val="22"/>
          <w:szCs w:val="22"/>
          <w:u w:val="single"/>
        </w:rPr>
        <w:t>Article 8 –</w:t>
      </w:r>
      <w:r w:rsidR="00305D4D">
        <w:rPr>
          <w:rFonts w:ascii="Calibri" w:hAnsi="Calibri" w:cs="Calibri"/>
          <w:b/>
          <w:bCs/>
          <w:sz w:val="22"/>
          <w:szCs w:val="22"/>
          <w:u w:val="single"/>
        </w:rPr>
        <w:t xml:space="preserve"> M</w:t>
      </w:r>
      <w:r w:rsidRPr="00D430FD">
        <w:rPr>
          <w:rFonts w:ascii="Calibri" w:hAnsi="Calibri" w:cs="Calibri"/>
          <w:b/>
          <w:bCs/>
          <w:sz w:val="22"/>
          <w:szCs w:val="22"/>
          <w:u w:val="single"/>
        </w:rPr>
        <w:t>édailles du travail</w:t>
      </w:r>
    </w:p>
    <w:p w14:paraId="3C1D1A29" w14:textId="77777777" w:rsidR="00D430FD" w:rsidRDefault="00D430FD" w:rsidP="007274E7">
      <w:pPr>
        <w:pStyle w:val="Corpsdetexte"/>
        <w:spacing w:line="276" w:lineRule="auto"/>
        <w:rPr>
          <w:rFonts w:ascii="Calibri" w:hAnsi="Calibri" w:cs="Calibri"/>
          <w:sz w:val="22"/>
          <w:szCs w:val="22"/>
        </w:rPr>
      </w:pPr>
    </w:p>
    <w:p w14:paraId="61555963" w14:textId="0708A7A5" w:rsidR="00F45841" w:rsidRDefault="00305D4D" w:rsidP="007274E7">
      <w:pPr>
        <w:pStyle w:val="Corpsdetexte"/>
        <w:spacing w:line="276" w:lineRule="auto"/>
        <w:rPr>
          <w:rFonts w:ascii="Calibri" w:hAnsi="Calibri" w:cs="Calibri"/>
          <w:sz w:val="22"/>
          <w:szCs w:val="22"/>
        </w:rPr>
      </w:pPr>
      <w:r w:rsidRPr="00305D4D">
        <w:rPr>
          <w:rFonts w:ascii="Calibri" w:hAnsi="Calibri" w:cs="Calibri"/>
          <w:sz w:val="22"/>
          <w:szCs w:val="22"/>
        </w:rPr>
        <w:t>La Direction s’engage à ouvrir, avant la fin de l’année 2026, une négociation relative à la mise en place d’un dispositif de médailles du travail.</w:t>
      </w:r>
    </w:p>
    <w:p w14:paraId="3BD5D723" w14:textId="4A9FEBF9" w:rsidR="002D58EA" w:rsidRDefault="002D58EA" w:rsidP="00443502">
      <w:pPr>
        <w:pStyle w:val="Corpsdetexte"/>
        <w:rPr>
          <w:rFonts w:ascii="Calibri" w:hAnsi="Calibri"/>
          <w:sz w:val="22"/>
          <w:szCs w:val="22"/>
        </w:rPr>
      </w:pPr>
    </w:p>
    <w:p w14:paraId="15AB229F" w14:textId="45CF994B" w:rsidR="00545F18" w:rsidRPr="00C368BE" w:rsidRDefault="00C368BE" w:rsidP="00C368BE">
      <w:pPr>
        <w:ind w:left="3402"/>
        <w:rPr>
          <w:b/>
        </w:rPr>
      </w:pPr>
      <w:r w:rsidRPr="00C368BE">
        <w:rPr>
          <w:b/>
          <w:sz w:val="32"/>
          <w:szCs w:val="32"/>
        </w:rPr>
        <w:t>v</w:t>
      </w:r>
      <w:r>
        <w:rPr>
          <w:b/>
        </w:rPr>
        <w:t>.</w:t>
      </w:r>
      <w:r w:rsidRPr="00C368BE">
        <w:rPr>
          <w:b/>
        </w:rPr>
        <w:t xml:space="preserve">      </w:t>
      </w:r>
      <w:r w:rsidR="00545F18" w:rsidRPr="00C368BE">
        <w:rPr>
          <w:b/>
        </w:rPr>
        <w:t>Dispositions générales</w:t>
      </w:r>
    </w:p>
    <w:p w14:paraId="615BFD7C" w14:textId="77777777" w:rsidR="000E225B" w:rsidRDefault="000E225B" w:rsidP="00D5454A">
      <w:pPr>
        <w:jc w:val="both"/>
        <w:rPr>
          <w:rFonts w:ascii="Calibri" w:hAnsi="Calibri"/>
          <w:sz w:val="22"/>
          <w:szCs w:val="22"/>
        </w:rPr>
      </w:pPr>
    </w:p>
    <w:p w14:paraId="21186214" w14:textId="77777777" w:rsidR="00545C1D" w:rsidRPr="00500ABB" w:rsidRDefault="00545C1D" w:rsidP="00D5454A">
      <w:pPr>
        <w:jc w:val="both"/>
        <w:rPr>
          <w:rFonts w:ascii="Calibri" w:hAnsi="Calibri"/>
          <w:sz w:val="22"/>
          <w:szCs w:val="22"/>
        </w:rPr>
      </w:pPr>
    </w:p>
    <w:p w14:paraId="3F775F8C" w14:textId="08A66B34" w:rsidR="000E225B" w:rsidRPr="00500ABB" w:rsidRDefault="00ED3D34" w:rsidP="00D5454A">
      <w:pPr>
        <w:jc w:val="both"/>
        <w:rPr>
          <w:rFonts w:ascii="Calibri" w:hAnsi="Calibri"/>
          <w:b/>
          <w:sz w:val="22"/>
          <w:szCs w:val="22"/>
          <w:u w:val="single"/>
        </w:rPr>
      </w:pPr>
      <w:r w:rsidRPr="00500ABB">
        <w:rPr>
          <w:rFonts w:ascii="Calibri" w:hAnsi="Calibri"/>
          <w:b/>
          <w:sz w:val="22"/>
          <w:szCs w:val="22"/>
          <w:u w:val="single"/>
        </w:rPr>
        <w:t xml:space="preserve">Article </w:t>
      </w:r>
      <w:r w:rsidR="00FA04E5">
        <w:rPr>
          <w:rFonts w:ascii="Calibri" w:hAnsi="Calibri"/>
          <w:b/>
          <w:sz w:val="22"/>
          <w:szCs w:val="22"/>
          <w:u w:val="single"/>
        </w:rPr>
        <w:t>8</w:t>
      </w:r>
      <w:r w:rsidRPr="00500ABB">
        <w:rPr>
          <w:rFonts w:ascii="Calibri" w:hAnsi="Calibri"/>
          <w:b/>
          <w:sz w:val="22"/>
          <w:szCs w:val="22"/>
          <w:u w:val="single"/>
        </w:rPr>
        <w:t xml:space="preserve"> - </w:t>
      </w:r>
      <w:r w:rsidR="000E225B" w:rsidRPr="00500ABB">
        <w:rPr>
          <w:rFonts w:ascii="Calibri" w:hAnsi="Calibri"/>
          <w:b/>
          <w:sz w:val="22"/>
          <w:szCs w:val="22"/>
          <w:u w:val="single"/>
        </w:rPr>
        <w:t>Entrée en vigueur, durée de l'accord et mise en œuvre</w:t>
      </w:r>
    </w:p>
    <w:p w14:paraId="6199663C" w14:textId="77777777" w:rsidR="000E225B" w:rsidRPr="00500ABB" w:rsidRDefault="000E225B" w:rsidP="00D5454A">
      <w:pPr>
        <w:jc w:val="both"/>
        <w:rPr>
          <w:rFonts w:ascii="Calibri" w:hAnsi="Calibri"/>
          <w:sz w:val="22"/>
          <w:szCs w:val="22"/>
        </w:rPr>
      </w:pPr>
    </w:p>
    <w:p w14:paraId="54F3E69C" w14:textId="77777777" w:rsidR="000E225B" w:rsidRPr="00500ABB" w:rsidRDefault="000E225B" w:rsidP="00D5454A">
      <w:pPr>
        <w:jc w:val="both"/>
        <w:rPr>
          <w:rFonts w:ascii="Calibri" w:hAnsi="Calibri"/>
          <w:sz w:val="22"/>
          <w:szCs w:val="22"/>
        </w:rPr>
      </w:pPr>
      <w:r w:rsidRPr="00500ABB">
        <w:rPr>
          <w:rFonts w:ascii="Calibri" w:hAnsi="Calibri"/>
          <w:sz w:val="22"/>
          <w:szCs w:val="22"/>
        </w:rPr>
        <w:t>Le présent accord est conclu pour une durée déterminée d</w:t>
      </w:r>
      <w:r w:rsidR="00ED3D34" w:rsidRPr="00500ABB">
        <w:rPr>
          <w:rFonts w:ascii="Calibri" w:hAnsi="Calibri"/>
          <w:sz w:val="22"/>
          <w:szCs w:val="22"/>
        </w:rPr>
        <w:t xml:space="preserve">’une année </w:t>
      </w:r>
      <w:r w:rsidRPr="00500ABB">
        <w:rPr>
          <w:rFonts w:ascii="Calibri" w:hAnsi="Calibri"/>
          <w:sz w:val="22"/>
          <w:szCs w:val="22"/>
        </w:rPr>
        <w:t>à compter de sa date de signature.</w:t>
      </w:r>
    </w:p>
    <w:p w14:paraId="2BE2CE35" w14:textId="77777777" w:rsidR="000E225B" w:rsidRPr="00500ABB" w:rsidRDefault="000E225B" w:rsidP="00D5454A">
      <w:pPr>
        <w:jc w:val="both"/>
        <w:rPr>
          <w:rFonts w:ascii="Calibri" w:hAnsi="Calibri"/>
          <w:sz w:val="22"/>
          <w:szCs w:val="22"/>
        </w:rPr>
      </w:pPr>
    </w:p>
    <w:p w14:paraId="370D916F" w14:textId="77777777" w:rsidR="000E225B" w:rsidRPr="00500ABB" w:rsidRDefault="000E225B" w:rsidP="00D5454A">
      <w:pPr>
        <w:jc w:val="both"/>
        <w:rPr>
          <w:rFonts w:ascii="Calibri" w:hAnsi="Calibri"/>
          <w:sz w:val="22"/>
          <w:szCs w:val="22"/>
        </w:rPr>
      </w:pPr>
    </w:p>
    <w:p w14:paraId="1E91226C" w14:textId="209CE115" w:rsidR="000E225B" w:rsidRPr="00500ABB" w:rsidRDefault="00ED3D34" w:rsidP="00D5454A">
      <w:pPr>
        <w:jc w:val="both"/>
        <w:rPr>
          <w:rFonts w:ascii="Calibri" w:hAnsi="Calibri"/>
          <w:b/>
          <w:sz w:val="22"/>
          <w:szCs w:val="22"/>
          <w:u w:val="single"/>
        </w:rPr>
      </w:pPr>
      <w:r w:rsidRPr="00500ABB">
        <w:rPr>
          <w:rFonts w:ascii="Calibri" w:hAnsi="Calibri"/>
          <w:b/>
          <w:sz w:val="22"/>
          <w:szCs w:val="22"/>
          <w:u w:val="single"/>
        </w:rPr>
        <w:t xml:space="preserve">Article </w:t>
      </w:r>
      <w:r w:rsidR="00FA04E5">
        <w:rPr>
          <w:rFonts w:ascii="Calibri" w:hAnsi="Calibri"/>
          <w:b/>
          <w:sz w:val="22"/>
          <w:szCs w:val="22"/>
          <w:u w:val="single"/>
        </w:rPr>
        <w:t>9</w:t>
      </w:r>
      <w:r w:rsidRPr="00500ABB">
        <w:rPr>
          <w:rFonts w:ascii="Calibri" w:hAnsi="Calibri"/>
          <w:b/>
          <w:sz w:val="22"/>
          <w:szCs w:val="22"/>
          <w:u w:val="single"/>
        </w:rPr>
        <w:t xml:space="preserve"> - </w:t>
      </w:r>
      <w:r w:rsidR="000E225B" w:rsidRPr="00500ABB">
        <w:rPr>
          <w:rFonts w:ascii="Calibri" w:hAnsi="Calibri"/>
          <w:b/>
          <w:sz w:val="22"/>
          <w:szCs w:val="22"/>
          <w:u w:val="single"/>
        </w:rPr>
        <w:t>Communication de l'accord</w:t>
      </w:r>
    </w:p>
    <w:p w14:paraId="40E24D92" w14:textId="77777777" w:rsidR="000E225B" w:rsidRPr="00500ABB" w:rsidRDefault="000E225B" w:rsidP="00D5454A">
      <w:pPr>
        <w:jc w:val="both"/>
        <w:rPr>
          <w:rFonts w:ascii="Calibri" w:hAnsi="Calibri"/>
          <w:sz w:val="22"/>
          <w:szCs w:val="22"/>
        </w:rPr>
      </w:pPr>
    </w:p>
    <w:p w14:paraId="44C6A6B1" w14:textId="7BB5C30C" w:rsidR="000E225B" w:rsidRDefault="000E225B" w:rsidP="00D5454A">
      <w:pPr>
        <w:jc w:val="both"/>
        <w:rPr>
          <w:rFonts w:ascii="Calibri" w:hAnsi="Calibri"/>
          <w:sz w:val="22"/>
          <w:szCs w:val="22"/>
        </w:rPr>
      </w:pPr>
      <w:r w:rsidRPr="00500ABB">
        <w:rPr>
          <w:rFonts w:ascii="Calibri" w:hAnsi="Calibri"/>
          <w:sz w:val="22"/>
          <w:szCs w:val="22"/>
        </w:rPr>
        <w:t>Le</w:t>
      </w:r>
      <w:r w:rsidR="00ED3D34" w:rsidRPr="00500ABB">
        <w:rPr>
          <w:rFonts w:ascii="Calibri" w:hAnsi="Calibri"/>
          <w:sz w:val="22"/>
          <w:szCs w:val="22"/>
        </w:rPr>
        <w:t xml:space="preserve">s mesures du présent accord </w:t>
      </w:r>
      <w:r w:rsidRPr="00500ABB">
        <w:rPr>
          <w:rFonts w:ascii="Calibri" w:hAnsi="Calibri"/>
          <w:sz w:val="22"/>
          <w:szCs w:val="22"/>
        </w:rPr>
        <w:t>fer</w:t>
      </w:r>
      <w:r w:rsidR="00ED3D34" w:rsidRPr="00500ABB">
        <w:rPr>
          <w:rFonts w:ascii="Calibri" w:hAnsi="Calibri"/>
          <w:sz w:val="22"/>
          <w:szCs w:val="22"/>
        </w:rPr>
        <w:t xml:space="preserve">ont </w:t>
      </w:r>
      <w:r w:rsidRPr="00500ABB">
        <w:rPr>
          <w:rFonts w:ascii="Calibri" w:hAnsi="Calibri"/>
          <w:sz w:val="22"/>
          <w:szCs w:val="22"/>
        </w:rPr>
        <w:t xml:space="preserve">l'objet d'une communication spécifique auprès de l'ensemble des </w:t>
      </w:r>
      <w:r w:rsidR="005B2935">
        <w:rPr>
          <w:rFonts w:ascii="Calibri" w:hAnsi="Calibri"/>
          <w:sz w:val="22"/>
          <w:szCs w:val="22"/>
        </w:rPr>
        <w:t>salariés</w:t>
      </w:r>
      <w:r w:rsidRPr="00500ABB">
        <w:rPr>
          <w:rFonts w:ascii="Calibri" w:hAnsi="Calibri"/>
          <w:sz w:val="22"/>
          <w:szCs w:val="22"/>
        </w:rPr>
        <w:t xml:space="preserve"> de l'entreprise </w:t>
      </w:r>
      <w:r w:rsidR="00ED3D34" w:rsidRPr="00500ABB">
        <w:rPr>
          <w:rFonts w:ascii="Calibri" w:hAnsi="Calibri"/>
          <w:sz w:val="22"/>
          <w:szCs w:val="22"/>
        </w:rPr>
        <w:t>par voie d’affichage.</w:t>
      </w:r>
    </w:p>
    <w:p w14:paraId="7689D539" w14:textId="77777777" w:rsidR="00305D4D" w:rsidRDefault="00305D4D" w:rsidP="00D5454A">
      <w:pPr>
        <w:jc w:val="both"/>
        <w:rPr>
          <w:rFonts w:ascii="Calibri" w:hAnsi="Calibri"/>
          <w:b/>
          <w:sz w:val="22"/>
          <w:szCs w:val="22"/>
          <w:u w:val="single"/>
        </w:rPr>
      </w:pPr>
    </w:p>
    <w:p w14:paraId="01A27982" w14:textId="16528375" w:rsidR="001462D5" w:rsidRPr="001462D5" w:rsidRDefault="001462D5" w:rsidP="00D5454A">
      <w:pPr>
        <w:jc w:val="both"/>
        <w:rPr>
          <w:rFonts w:ascii="Calibri" w:hAnsi="Calibri"/>
          <w:b/>
          <w:sz w:val="22"/>
          <w:szCs w:val="22"/>
          <w:u w:val="single"/>
        </w:rPr>
      </w:pPr>
      <w:r w:rsidRPr="001462D5">
        <w:rPr>
          <w:rFonts w:ascii="Calibri" w:hAnsi="Calibri"/>
          <w:b/>
          <w:sz w:val="22"/>
          <w:szCs w:val="22"/>
          <w:u w:val="single"/>
        </w:rPr>
        <w:t>Article 10 – Révision de l’accord</w:t>
      </w:r>
    </w:p>
    <w:p w14:paraId="13F5A72D" w14:textId="77777777" w:rsidR="000E225B" w:rsidRPr="00500ABB" w:rsidRDefault="000E225B" w:rsidP="00D5454A">
      <w:pPr>
        <w:jc w:val="both"/>
        <w:rPr>
          <w:rFonts w:ascii="Calibri" w:hAnsi="Calibri"/>
          <w:sz w:val="22"/>
          <w:szCs w:val="22"/>
        </w:rPr>
      </w:pPr>
    </w:p>
    <w:p w14:paraId="035924E1" w14:textId="322A2628" w:rsidR="001462D5" w:rsidRPr="001462D5" w:rsidRDefault="001462D5" w:rsidP="001462D5">
      <w:pPr>
        <w:pStyle w:val="Commentaire"/>
        <w:rPr>
          <w:rFonts w:ascii="Calibri" w:hAnsi="Calibri"/>
          <w:sz w:val="22"/>
          <w:szCs w:val="22"/>
        </w:rPr>
      </w:pPr>
      <w:r w:rsidRPr="001462D5">
        <w:rPr>
          <w:rFonts w:ascii="Calibri" w:hAnsi="Calibri"/>
          <w:sz w:val="22"/>
          <w:szCs w:val="22"/>
        </w:rPr>
        <w:t>Chacune des parties signataires ou chacune de celles qui y auront adhéré ultérieurement, peut demander la révision de tout ou partie du présent accord conformément aux règles précisé</w:t>
      </w:r>
      <w:r>
        <w:rPr>
          <w:rFonts w:ascii="Calibri" w:hAnsi="Calibri"/>
          <w:sz w:val="22"/>
          <w:szCs w:val="22"/>
        </w:rPr>
        <w:t>e</w:t>
      </w:r>
      <w:r w:rsidRPr="001462D5">
        <w:rPr>
          <w:rFonts w:ascii="Calibri" w:hAnsi="Calibri"/>
          <w:sz w:val="22"/>
          <w:szCs w:val="22"/>
        </w:rPr>
        <w:t>s par les articles L 2261-7 et L2261-8 du Code du travail.</w:t>
      </w:r>
    </w:p>
    <w:p w14:paraId="0DE88789" w14:textId="22C90E14" w:rsidR="001462D5" w:rsidRPr="001462D5" w:rsidRDefault="001462D5" w:rsidP="001462D5">
      <w:pPr>
        <w:pStyle w:val="Commentaire"/>
        <w:rPr>
          <w:rFonts w:ascii="Calibri" w:hAnsi="Calibri"/>
          <w:sz w:val="22"/>
          <w:szCs w:val="22"/>
        </w:rPr>
      </w:pPr>
      <w:r w:rsidRPr="001462D5">
        <w:rPr>
          <w:rFonts w:ascii="Calibri" w:hAnsi="Calibri"/>
          <w:sz w:val="22"/>
          <w:szCs w:val="22"/>
        </w:rPr>
        <w:t>Chaque partie signataire ou adhérente peut demander la révision du présent accord moyennant un préavis de 2 mois. Cette révision sera demandée par lettre recommandée avec avis de réception adressée aux parties signataires ou adhérentes, lettre qui comportera l’indication des articles mis en cause et une proposition de nouvelle rédaction.</w:t>
      </w:r>
    </w:p>
    <w:p w14:paraId="2CA4444C" w14:textId="77777777" w:rsidR="001462D5" w:rsidRPr="001462D5" w:rsidRDefault="001462D5" w:rsidP="001462D5">
      <w:pPr>
        <w:pStyle w:val="Commentaire"/>
        <w:rPr>
          <w:rFonts w:ascii="Calibri" w:hAnsi="Calibri"/>
          <w:sz w:val="22"/>
          <w:szCs w:val="22"/>
        </w:rPr>
      </w:pPr>
      <w:r w:rsidRPr="001462D5">
        <w:rPr>
          <w:rFonts w:ascii="Calibri" w:hAnsi="Calibri"/>
          <w:sz w:val="22"/>
          <w:szCs w:val="22"/>
        </w:rPr>
        <w:t>Le plus rapidement possible, les parties devront s’être rencontrées en vue de la rédaction d’un nouveau texte.</w:t>
      </w:r>
    </w:p>
    <w:p w14:paraId="34DCF3EC" w14:textId="77777777" w:rsidR="001462D5" w:rsidRPr="001462D5" w:rsidRDefault="001462D5" w:rsidP="001462D5">
      <w:pPr>
        <w:pStyle w:val="Commentaire"/>
        <w:rPr>
          <w:rFonts w:ascii="Calibri" w:hAnsi="Calibri"/>
          <w:sz w:val="22"/>
          <w:szCs w:val="22"/>
        </w:rPr>
      </w:pPr>
    </w:p>
    <w:p w14:paraId="1B86762F" w14:textId="77777777" w:rsidR="001462D5" w:rsidRPr="001462D5" w:rsidRDefault="001462D5" w:rsidP="001462D5">
      <w:pPr>
        <w:pStyle w:val="Commentaire"/>
        <w:rPr>
          <w:rFonts w:ascii="Calibri" w:hAnsi="Calibri"/>
          <w:sz w:val="22"/>
          <w:szCs w:val="22"/>
        </w:rPr>
      </w:pPr>
      <w:r w:rsidRPr="001462D5">
        <w:rPr>
          <w:rFonts w:ascii="Calibri" w:hAnsi="Calibri"/>
          <w:sz w:val="22"/>
          <w:szCs w:val="22"/>
        </w:rPr>
        <w:t>L’accord portant révision pourra être conclu par l’intégralité ou une partie des signataires de la présente convention, dans les conditions prévues par l’article L.2261-7 du code du travail. Les parties s'accorderont sur la composition de la Délégation Syndicale de la Commission de Révision ; à défaut il sera fait application des dispositions légales.  Aucune demande de révision ne peut être introduite dans les 3 mois suivant la mise en vigueur de la dernière révision sauf demande émanant de l’ensemble des signataires du texte</w:t>
      </w:r>
    </w:p>
    <w:p w14:paraId="521B18C7" w14:textId="77777777" w:rsidR="00ED3D34" w:rsidRPr="00500ABB" w:rsidRDefault="00ED3D34" w:rsidP="00D5454A">
      <w:pPr>
        <w:jc w:val="both"/>
        <w:rPr>
          <w:rFonts w:ascii="Calibri" w:hAnsi="Calibri"/>
          <w:b/>
          <w:sz w:val="22"/>
          <w:szCs w:val="22"/>
        </w:rPr>
      </w:pPr>
    </w:p>
    <w:p w14:paraId="7492634E" w14:textId="60D2A335" w:rsidR="000E225B" w:rsidRPr="00500ABB" w:rsidRDefault="00ED3D34" w:rsidP="00D5454A">
      <w:pPr>
        <w:jc w:val="both"/>
        <w:rPr>
          <w:rFonts w:ascii="Calibri" w:hAnsi="Calibri"/>
          <w:b/>
          <w:sz w:val="22"/>
          <w:szCs w:val="22"/>
          <w:u w:val="single"/>
        </w:rPr>
      </w:pPr>
      <w:r w:rsidRPr="00500ABB">
        <w:rPr>
          <w:rFonts w:ascii="Calibri" w:hAnsi="Calibri"/>
          <w:b/>
          <w:sz w:val="22"/>
          <w:szCs w:val="22"/>
          <w:u w:val="single"/>
        </w:rPr>
        <w:t xml:space="preserve">Article </w:t>
      </w:r>
      <w:r w:rsidR="00EB26C7">
        <w:rPr>
          <w:rFonts w:ascii="Calibri" w:hAnsi="Calibri"/>
          <w:b/>
          <w:sz w:val="22"/>
          <w:szCs w:val="22"/>
          <w:u w:val="single"/>
        </w:rPr>
        <w:t>1</w:t>
      </w:r>
      <w:r w:rsidR="001462D5">
        <w:rPr>
          <w:rFonts w:ascii="Calibri" w:hAnsi="Calibri"/>
          <w:b/>
          <w:sz w:val="22"/>
          <w:szCs w:val="22"/>
          <w:u w:val="single"/>
        </w:rPr>
        <w:t>1</w:t>
      </w:r>
      <w:r w:rsidRPr="00500ABB">
        <w:rPr>
          <w:rFonts w:ascii="Calibri" w:hAnsi="Calibri"/>
          <w:b/>
          <w:sz w:val="22"/>
          <w:szCs w:val="22"/>
          <w:u w:val="single"/>
        </w:rPr>
        <w:t xml:space="preserve"> - </w:t>
      </w:r>
      <w:r w:rsidR="000E225B" w:rsidRPr="00500ABB">
        <w:rPr>
          <w:rFonts w:ascii="Calibri" w:hAnsi="Calibri"/>
          <w:b/>
          <w:sz w:val="22"/>
          <w:szCs w:val="22"/>
          <w:u w:val="single"/>
        </w:rPr>
        <w:t>Dépôt et publicité</w:t>
      </w:r>
    </w:p>
    <w:p w14:paraId="2EF89F73" w14:textId="77777777" w:rsidR="000E225B" w:rsidRPr="00500ABB" w:rsidRDefault="000E225B" w:rsidP="00D5454A">
      <w:pPr>
        <w:jc w:val="both"/>
        <w:rPr>
          <w:rFonts w:ascii="Calibri" w:hAnsi="Calibri"/>
          <w:sz w:val="22"/>
          <w:szCs w:val="22"/>
        </w:rPr>
      </w:pPr>
    </w:p>
    <w:p w14:paraId="1309B8DA" w14:textId="77777777" w:rsidR="008A3A56" w:rsidRPr="00500ABB" w:rsidRDefault="008A3A56" w:rsidP="007274E7">
      <w:pPr>
        <w:spacing w:line="276" w:lineRule="auto"/>
        <w:jc w:val="both"/>
        <w:rPr>
          <w:rFonts w:ascii="Calibri" w:hAnsi="Calibri"/>
          <w:sz w:val="22"/>
          <w:szCs w:val="22"/>
        </w:rPr>
      </w:pPr>
      <w:r w:rsidRPr="00500ABB">
        <w:rPr>
          <w:rFonts w:ascii="Calibri" w:hAnsi="Calibri"/>
          <w:sz w:val="22"/>
          <w:szCs w:val="22"/>
        </w:rPr>
        <w:t>Après notification du présent accord aux organisation</w:t>
      </w:r>
      <w:r>
        <w:rPr>
          <w:rFonts w:ascii="Calibri" w:hAnsi="Calibri"/>
          <w:sz w:val="22"/>
          <w:szCs w:val="22"/>
        </w:rPr>
        <w:t xml:space="preserve">s syndicales représentatives, il </w:t>
      </w:r>
      <w:r w:rsidRPr="00500ABB">
        <w:rPr>
          <w:rFonts w:ascii="Calibri" w:hAnsi="Calibri"/>
          <w:sz w:val="22"/>
          <w:szCs w:val="22"/>
        </w:rPr>
        <w:t xml:space="preserve">sera déposé par la Direction de l'entreprise </w:t>
      </w:r>
      <w:r>
        <w:rPr>
          <w:rFonts w:ascii="Calibri" w:hAnsi="Calibri"/>
          <w:sz w:val="22"/>
          <w:szCs w:val="22"/>
        </w:rPr>
        <w:t xml:space="preserve">sur la plateforme en ligne du Ministère chargé du Travail </w:t>
      </w:r>
      <w:r w:rsidRPr="00FA7C8D">
        <w:rPr>
          <w:rFonts w:ascii="Calibri" w:hAnsi="Calibri"/>
          <w:i/>
          <w:sz w:val="22"/>
          <w:szCs w:val="22"/>
        </w:rPr>
        <w:t>« TéléAccords - Service de dépôt des accords collectifs d'entreprise »</w:t>
      </w:r>
      <w:r w:rsidRPr="00500ABB">
        <w:rPr>
          <w:rFonts w:ascii="Calibri" w:hAnsi="Calibri"/>
          <w:sz w:val="22"/>
          <w:szCs w:val="22"/>
        </w:rPr>
        <w:t xml:space="preserve">. </w:t>
      </w:r>
    </w:p>
    <w:p w14:paraId="77052DE7" w14:textId="47B39E3C" w:rsidR="008A3A56" w:rsidRPr="00500ABB" w:rsidRDefault="008A3A56" w:rsidP="007274E7">
      <w:pPr>
        <w:spacing w:line="276" w:lineRule="auto"/>
        <w:jc w:val="both"/>
        <w:rPr>
          <w:rFonts w:ascii="Calibri" w:hAnsi="Calibri"/>
          <w:sz w:val="22"/>
          <w:szCs w:val="22"/>
        </w:rPr>
      </w:pPr>
      <w:r w:rsidRPr="00500ABB">
        <w:rPr>
          <w:rFonts w:ascii="Calibri" w:hAnsi="Calibri"/>
          <w:sz w:val="22"/>
          <w:szCs w:val="22"/>
        </w:rPr>
        <w:t xml:space="preserve">Un exemplaire </w:t>
      </w:r>
      <w:r>
        <w:rPr>
          <w:rFonts w:ascii="Calibri" w:hAnsi="Calibri"/>
          <w:sz w:val="22"/>
          <w:szCs w:val="22"/>
        </w:rPr>
        <w:t xml:space="preserve">papier </w:t>
      </w:r>
      <w:r w:rsidRPr="00500ABB">
        <w:rPr>
          <w:rFonts w:ascii="Calibri" w:hAnsi="Calibri"/>
          <w:sz w:val="22"/>
          <w:szCs w:val="22"/>
        </w:rPr>
        <w:t xml:space="preserve">sera déposé </w:t>
      </w:r>
      <w:r>
        <w:rPr>
          <w:rFonts w:ascii="Calibri" w:hAnsi="Calibri"/>
          <w:sz w:val="22"/>
          <w:szCs w:val="22"/>
        </w:rPr>
        <w:t xml:space="preserve">en recommandé avec accusé de réception </w:t>
      </w:r>
      <w:r w:rsidRPr="00500ABB">
        <w:rPr>
          <w:rFonts w:ascii="Calibri" w:hAnsi="Calibri"/>
          <w:sz w:val="22"/>
          <w:szCs w:val="22"/>
        </w:rPr>
        <w:t xml:space="preserve">au secrétariat-greffe du Conseil des prud'hommes de </w:t>
      </w:r>
      <w:r>
        <w:rPr>
          <w:rFonts w:ascii="Calibri" w:hAnsi="Calibri"/>
          <w:sz w:val="22"/>
          <w:szCs w:val="22"/>
        </w:rPr>
        <w:t>Castres.</w:t>
      </w:r>
    </w:p>
    <w:p w14:paraId="1CBEE54A" w14:textId="1404FDD3" w:rsidR="008A3A56" w:rsidRDefault="008A3A56" w:rsidP="007274E7">
      <w:pPr>
        <w:spacing w:line="276" w:lineRule="auto"/>
        <w:jc w:val="both"/>
        <w:rPr>
          <w:rFonts w:ascii="Calibri" w:hAnsi="Calibri"/>
          <w:sz w:val="22"/>
          <w:szCs w:val="22"/>
        </w:rPr>
      </w:pPr>
    </w:p>
    <w:p w14:paraId="59E3E51B" w14:textId="6F7A7291" w:rsidR="008A3A56" w:rsidRPr="00500ABB" w:rsidRDefault="008A3A56" w:rsidP="008A3A56">
      <w:pPr>
        <w:jc w:val="both"/>
        <w:rPr>
          <w:rFonts w:ascii="Calibri" w:hAnsi="Calibri"/>
          <w:sz w:val="22"/>
          <w:szCs w:val="22"/>
        </w:rPr>
      </w:pPr>
      <w:r w:rsidRPr="00500ABB">
        <w:rPr>
          <w:rFonts w:ascii="Calibri" w:hAnsi="Calibri"/>
          <w:sz w:val="22"/>
          <w:szCs w:val="22"/>
        </w:rPr>
        <w:t xml:space="preserve">Fait en </w:t>
      </w:r>
      <w:r w:rsidR="00D5095E">
        <w:rPr>
          <w:rFonts w:ascii="Calibri" w:hAnsi="Calibri"/>
          <w:sz w:val="22"/>
          <w:szCs w:val="22"/>
        </w:rPr>
        <w:t>4</w:t>
      </w:r>
      <w:r>
        <w:rPr>
          <w:rFonts w:ascii="Calibri" w:hAnsi="Calibri"/>
          <w:sz w:val="22"/>
          <w:szCs w:val="22"/>
        </w:rPr>
        <w:t xml:space="preserve"> e</w:t>
      </w:r>
      <w:r w:rsidR="000C6C40">
        <w:rPr>
          <w:rFonts w:ascii="Calibri" w:hAnsi="Calibri"/>
          <w:sz w:val="22"/>
          <w:szCs w:val="22"/>
        </w:rPr>
        <w:t>xemplaires à Mazamet</w:t>
      </w:r>
      <w:r w:rsidRPr="00500ABB">
        <w:rPr>
          <w:rFonts w:ascii="Calibri" w:hAnsi="Calibri"/>
          <w:sz w:val="22"/>
          <w:szCs w:val="22"/>
        </w:rPr>
        <w:t>, le</w:t>
      </w:r>
      <w:r w:rsidR="00C5189C">
        <w:rPr>
          <w:rFonts w:ascii="Calibri" w:hAnsi="Calibri"/>
          <w:sz w:val="22"/>
          <w:szCs w:val="22"/>
          <w:u w:val="dotted"/>
        </w:rPr>
        <w:t xml:space="preserve"> </w:t>
      </w:r>
      <w:r w:rsidR="00305D4D">
        <w:rPr>
          <w:rFonts w:ascii="Calibri" w:hAnsi="Calibri"/>
          <w:sz w:val="22"/>
          <w:szCs w:val="22"/>
          <w:u w:val="dotted"/>
        </w:rPr>
        <w:t>31</w:t>
      </w:r>
      <w:r w:rsidR="008A6A05">
        <w:rPr>
          <w:rFonts w:ascii="Calibri" w:hAnsi="Calibri"/>
          <w:sz w:val="22"/>
          <w:szCs w:val="22"/>
          <w:u w:val="dotted"/>
        </w:rPr>
        <w:t xml:space="preserve"> Mars 202</w:t>
      </w:r>
      <w:r w:rsidR="00305D4D">
        <w:rPr>
          <w:rFonts w:ascii="Calibri" w:hAnsi="Calibri"/>
          <w:sz w:val="22"/>
          <w:szCs w:val="22"/>
          <w:u w:val="dotted"/>
        </w:rPr>
        <w:t>6</w:t>
      </w:r>
      <w:r w:rsidRPr="00500ABB">
        <w:rPr>
          <w:rFonts w:ascii="Calibri" w:hAnsi="Calibri"/>
          <w:sz w:val="22"/>
          <w:szCs w:val="22"/>
        </w:rPr>
        <w:t>.</w:t>
      </w:r>
    </w:p>
    <w:p w14:paraId="16D920D7" w14:textId="77777777" w:rsidR="00A5385E" w:rsidRDefault="00A5385E" w:rsidP="00D5454A">
      <w:pPr>
        <w:jc w:val="both"/>
        <w:rPr>
          <w:rFonts w:ascii="Calibri" w:hAnsi="Calibri"/>
          <w:sz w:val="22"/>
          <w:szCs w:val="22"/>
        </w:rPr>
      </w:pPr>
    </w:p>
    <w:p w14:paraId="22CD9E64" w14:textId="77777777" w:rsidR="00691BCD" w:rsidRPr="00500ABB" w:rsidRDefault="00691BCD" w:rsidP="00D5454A">
      <w:pPr>
        <w:jc w:val="both"/>
        <w:rPr>
          <w:rFonts w:ascii="Calibri" w:hAnsi="Calibri"/>
          <w:sz w:val="22"/>
          <w:szCs w:val="22"/>
        </w:rPr>
      </w:pPr>
    </w:p>
    <w:p w14:paraId="45422457" w14:textId="77777777" w:rsidR="00A5385E" w:rsidRPr="00500ABB" w:rsidRDefault="00A5385E" w:rsidP="00D5454A">
      <w:pPr>
        <w:jc w:val="both"/>
        <w:rPr>
          <w:rFonts w:ascii="Calibri" w:hAnsi="Calibri"/>
          <w:sz w:val="22"/>
          <w:szCs w:val="22"/>
        </w:rPr>
      </w:pPr>
    </w:p>
    <w:p w14:paraId="1578F86C" w14:textId="77777777" w:rsidR="00A5385E" w:rsidRPr="00500ABB" w:rsidRDefault="00A5385E" w:rsidP="00D5454A">
      <w:pPr>
        <w:jc w:val="both"/>
        <w:rPr>
          <w:rFonts w:ascii="Calibri" w:hAnsi="Calibri"/>
          <w:sz w:val="22"/>
          <w:szCs w:val="22"/>
        </w:rPr>
      </w:pPr>
    </w:p>
    <w:p w14:paraId="5CDF0067" w14:textId="77777777" w:rsidR="000F6B1E" w:rsidRPr="00500ABB" w:rsidRDefault="000F6B1E" w:rsidP="00D5454A">
      <w:pPr>
        <w:jc w:val="both"/>
        <w:rPr>
          <w:rFonts w:ascii="Calibri" w:hAnsi="Calibri"/>
          <w:sz w:val="22"/>
          <w:szCs w:val="22"/>
        </w:rPr>
      </w:pPr>
    </w:p>
    <w:p w14:paraId="721F5FF5" w14:textId="77777777" w:rsidR="00316233" w:rsidRPr="00500ABB" w:rsidRDefault="00316233" w:rsidP="00316233">
      <w:pPr>
        <w:jc w:val="both"/>
        <w:rPr>
          <w:rFonts w:ascii="Calibri" w:hAnsi="Calibri"/>
          <w:sz w:val="22"/>
          <w:szCs w:val="22"/>
        </w:rPr>
      </w:pPr>
      <w:r w:rsidRPr="00500ABB">
        <w:rPr>
          <w:rFonts w:ascii="Calibri" w:hAnsi="Calibri"/>
          <w:sz w:val="22"/>
          <w:szCs w:val="22"/>
        </w:rPr>
        <w:t xml:space="preserve">Pour </w:t>
      </w:r>
      <w:r>
        <w:rPr>
          <w:rFonts w:ascii="Calibri" w:hAnsi="Calibri"/>
          <w:sz w:val="22"/>
          <w:szCs w:val="22"/>
        </w:rPr>
        <w:t>LAHERA Productions</w:t>
      </w:r>
      <w:r w:rsidRPr="00500ABB">
        <w:rPr>
          <w:rFonts w:ascii="Calibri" w:hAnsi="Calibri"/>
          <w:sz w:val="22"/>
          <w:szCs w:val="22"/>
        </w:rPr>
        <w:t xml:space="preserve">, </w:t>
      </w:r>
    </w:p>
    <w:p w14:paraId="38B13377" w14:textId="77777777" w:rsidR="00316233" w:rsidRPr="00500ABB" w:rsidRDefault="00316233" w:rsidP="00316233">
      <w:pPr>
        <w:jc w:val="both"/>
        <w:rPr>
          <w:rFonts w:ascii="Calibri" w:hAnsi="Calibri"/>
          <w:sz w:val="22"/>
          <w:szCs w:val="22"/>
        </w:rPr>
      </w:pPr>
    </w:p>
    <w:p w14:paraId="011020A5" w14:textId="77777777" w:rsidR="00316233" w:rsidRDefault="00316233" w:rsidP="00316233">
      <w:pPr>
        <w:jc w:val="both"/>
        <w:rPr>
          <w:rFonts w:ascii="Calibri" w:hAnsi="Calibri"/>
          <w:sz w:val="22"/>
          <w:szCs w:val="22"/>
        </w:rPr>
      </w:pPr>
    </w:p>
    <w:p w14:paraId="62C10732" w14:textId="77777777" w:rsidR="00316233" w:rsidRPr="00500ABB" w:rsidRDefault="00316233" w:rsidP="00316233">
      <w:pPr>
        <w:jc w:val="both"/>
        <w:rPr>
          <w:rFonts w:ascii="Calibri" w:hAnsi="Calibri"/>
          <w:sz w:val="22"/>
          <w:szCs w:val="22"/>
        </w:rPr>
      </w:pPr>
    </w:p>
    <w:p w14:paraId="223DFE48" w14:textId="77777777" w:rsidR="00316233" w:rsidRPr="00500ABB" w:rsidRDefault="00316233" w:rsidP="00316233">
      <w:pPr>
        <w:jc w:val="both"/>
        <w:rPr>
          <w:rFonts w:ascii="Calibri" w:hAnsi="Calibri"/>
          <w:sz w:val="22"/>
          <w:szCs w:val="22"/>
        </w:rPr>
      </w:pPr>
    </w:p>
    <w:p w14:paraId="71E15ABE" w14:textId="77777777" w:rsidR="00C368BE" w:rsidRDefault="00C368BE" w:rsidP="00316233">
      <w:pPr>
        <w:jc w:val="both"/>
        <w:rPr>
          <w:rFonts w:ascii="Calibri" w:hAnsi="Calibri"/>
          <w:sz w:val="22"/>
          <w:szCs w:val="22"/>
        </w:rPr>
      </w:pPr>
    </w:p>
    <w:p w14:paraId="390AF9A0" w14:textId="193DC5FE" w:rsidR="000C6C40" w:rsidRPr="00500ABB" w:rsidRDefault="000C6C40" w:rsidP="00316233">
      <w:pPr>
        <w:jc w:val="both"/>
        <w:rPr>
          <w:rFonts w:ascii="Calibri" w:hAnsi="Calibri"/>
          <w:sz w:val="22"/>
          <w:szCs w:val="22"/>
        </w:rPr>
      </w:pPr>
      <w:r>
        <w:rPr>
          <w:rFonts w:ascii="Calibri" w:hAnsi="Calibri"/>
          <w:sz w:val="22"/>
          <w:szCs w:val="22"/>
        </w:rPr>
        <w:t>Pour le syndicat CFDT,</w:t>
      </w:r>
    </w:p>
    <w:p w14:paraId="1998E214" w14:textId="77777777" w:rsidR="00ED3D34" w:rsidRPr="00500ABB" w:rsidRDefault="00ED3D34" w:rsidP="00D5454A">
      <w:pPr>
        <w:jc w:val="both"/>
        <w:rPr>
          <w:rFonts w:ascii="Calibri" w:hAnsi="Calibri"/>
          <w:sz w:val="22"/>
          <w:szCs w:val="22"/>
        </w:rPr>
      </w:pPr>
    </w:p>
    <w:p w14:paraId="1925C5B3" w14:textId="77777777" w:rsidR="00F1033A" w:rsidRPr="001851C5" w:rsidRDefault="00F1033A" w:rsidP="00D5454A">
      <w:pPr>
        <w:shd w:val="clear" w:color="auto" w:fill="FFFFFF"/>
        <w:jc w:val="both"/>
        <w:rPr>
          <w:rFonts w:ascii="Calibri" w:hAnsi="Calibri"/>
          <w:b/>
          <w:sz w:val="22"/>
          <w:szCs w:val="22"/>
        </w:rPr>
      </w:pPr>
    </w:p>
    <w:sectPr w:rsidR="00F1033A" w:rsidRPr="001851C5" w:rsidSect="002633D4">
      <w:headerReference w:type="even" r:id="rId9"/>
      <w:headerReference w:type="default" r:id="rId10"/>
      <w:footerReference w:type="even" r:id="rId11"/>
      <w:footerReference w:type="default" r:id="rId12"/>
      <w:headerReference w:type="first" r:id="rId13"/>
      <w:footerReference w:type="first" r:id="rId14"/>
      <w:pgSz w:w="11906" w:h="16838"/>
      <w:pgMar w:top="1392" w:right="1274" w:bottom="709"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F6B7" w14:textId="77777777" w:rsidR="00155258" w:rsidRDefault="00155258">
      <w:r>
        <w:separator/>
      </w:r>
    </w:p>
  </w:endnote>
  <w:endnote w:type="continuationSeparator" w:id="0">
    <w:p w14:paraId="02A48A0D" w14:textId="77777777" w:rsidR="00155258" w:rsidRDefault="0015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E7B58" w14:textId="77777777" w:rsidR="002615A3" w:rsidRDefault="002615A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56EA27C" w14:textId="77777777" w:rsidR="002615A3" w:rsidRDefault="002615A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36FB" w14:textId="5C1969E5" w:rsidR="002615A3" w:rsidRDefault="002615A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368BE">
      <w:rPr>
        <w:rStyle w:val="Numrodepage"/>
        <w:noProof/>
      </w:rPr>
      <w:t>1</w:t>
    </w:r>
    <w:r>
      <w:rPr>
        <w:rStyle w:val="Numrodepage"/>
      </w:rPr>
      <w:fldChar w:fldCharType="end"/>
    </w:r>
  </w:p>
  <w:p w14:paraId="21803339" w14:textId="77777777" w:rsidR="002615A3" w:rsidRDefault="002615A3">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133C" w14:textId="77777777" w:rsidR="002615A3" w:rsidRDefault="002615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EB044" w14:textId="77777777" w:rsidR="00155258" w:rsidRDefault="00155258">
      <w:r>
        <w:separator/>
      </w:r>
    </w:p>
  </w:footnote>
  <w:footnote w:type="continuationSeparator" w:id="0">
    <w:p w14:paraId="4A308EFC" w14:textId="77777777" w:rsidR="00155258" w:rsidRDefault="0015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852A" w14:textId="77777777" w:rsidR="002615A3" w:rsidRDefault="002615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51AC" w14:textId="77777777" w:rsidR="002615A3" w:rsidRDefault="002615A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15B2" w14:textId="77777777" w:rsidR="002615A3" w:rsidRDefault="002615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2156"/>
    <w:multiLevelType w:val="singleLevel"/>
    <w:tmpl w:val="476C9242"/>
    <w:lvl w:ilvl="0">
      <w:start w:val="1"/>
      <w:numFmt w:val="upperLetter"/>
      <w:lvlText w:val="%1-"/>
      <w:lvlJc w:val="left"/>
      <w:pPr>
        <w:tabs>
          <w:tab w:val="num" w:pos="360"/>
        </w:tabs>
        <w:ind w:left="360" w:hanging="360"/>
      </w:pPr>
      <w:rPr>
        <w:rFonts w:hint="default"/>
      </w:rPr>
    </w:lvl>
  </w:abstractNum>
  <w:abstractNum w:abstractNumId="1" w15:restartNumberingAfterBreak="0">
    <w:nsid w:val="0AA500ED"/>
    <w:multiLevelType w:val="hybridMultilevel"/>
    <w:tmpl w:val="697ACE68"/>
    <w:lvl w:ilvl="0" w:tplc="33163D9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ED2A27"/>
    <w:multiLevelType w:val="hybridMultilevel"/>
    <w:tmpl w:val="BD948A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93305"/>
    <w:multiLevelType w:val="hybridMultilevel"/>
    <w:tmpl w:val="21CCD6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AF0B36"/>
    <w:multiLevelType w:val="hybridMultilevel"/>
    <w:tmpl w:val="E5A69AF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26A24A5"/>
    <w:multiLevelType w:val="hybridMultilevel"/>
    <w:tmpl w:val="B5CE3D72"/>
    <w:lvl w:ilvl="0" w:tplc="B492C4C6">
      <w:start w:val="1"/>
      <w:numFmt w:val="decimal"/>
      <w:lvlText w:val="%1-"/>
      <w:lvlJc w:val="left"/>
      <w:pPr>
        <w:tabs>
          <w:tab w:val="num" w:pos="644"/>
        </w:tabs>
        <w:ind w:left="644" w:hanging="360"/>
      </w:pPr>
      <w:rPr>
        <w:rFonts w:hint="default"/>
        <w:b/>
        <w:bCs/>
      </w:rPr>
    </w:lvl>
    <w:lvl w:ilvl="1" w:tplc="410A9BEA">
      <w:numFmt w:val="bullet"/>
      <w:lvlText w:val="-"/>
      <w:lvlJc w:val="left"/>
      <w:pPr>
        <w:tabs>
          <w:tab w:val="num" w:pos="1440"/>
        </w:tabs>
        <w:ind w:left="1440" w:hanging="360"/>
      </w:pPr>
      <w:rPr>
        <w:rFonts w:ascii="Times New Roman" w:hAnsi="Times New Roman" w:hint="default"/>
      </w:rPr>
    </w:lvl>
    <w:lvl w:ilvl="2" w:tplc="040C001B" w:tentative="1">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61D7E95"/>
    <w:multiLevelType w:val="hybridMultilevel"/>
    <w:tmpl w:val="0E02D268"/>
    <w:lvl w:ilvl="0" w:tplc="040C0001">
      <w:start w:val="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A6C97"/>
    <w:multiLevelType w:val="hybridMultilevel"/>
    <w:tmpl w:val="4558AD0C"/>
    <w:lvl w:ilvl="0" w:tplc="410A9BEA">
      <w:numFmt w:val="bullet"/>
      <w:lvlText w:val="-"/>
      <w:lvlJc w:val="left"/>
      <w:pPr>
        <w:tabs>
          <w:tab w:val="num" w:pos="1440"/>
        </w:tabs>
        <w:ind w:left="1440" w:hanging="360"/>
      </w:pPr>
      <w:rPr>
        <w:rFonts w:ascii="Times New Roman" w:hAnsi="Times New Roman" w:hint="default"/>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CE239A6"/>
    <w:multiLevelType w:val="hybridMultilevel"/>
    <w:tmpl w:val="C1C4F3BE"/>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762" w:hanging="360"/>
      </w:pPr>
    </w:lvl>
    <w:lvl w:ilvl="5" w:tplc="040C001B">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EB36903"/>
    <w:multiLevelType w:val="hybridMultilevel"/>
    <w:tmpl w:val="C86A25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D86385"/>
    <w:multiLevelType w:val="singleLevel"/>
    <w:tmpl w:val="410A9BE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FE25194"/>
    <w:multiLevelType w:val="hybridMultilevel"/>
    <w:tmpl w:val="C78843F8"/>
    <w:lvl w:ilvl="0" w:tplc="5E1AA392">
      <w:start w:val="1"/>
      <w:numFmt w:val="bullet"/>
      <w:lvlText w:val=""/>
      <w:lvlJc w:val="left"/>
      <w:pPr>
        <w:tabs>
          <w:tab w:val="num" w:pos="720"/>
        </w:tabs>
        <w:ind w:left="720" w:hanging="360"/>
      </w:pPr>
      <w:rPr>
        <w:rFonts w:ascii="Wingdings" w:hAnsi="Wingdings" w:hint="default"/>
        <w:color w:val="FF66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F90DF3"/>
    <w:multiLevelType w:val="hybridMultilevel"/>
    <w:tmpl w:val="C440511C"/>
    <w:lvl w:ilvl="0" w:tplc="040C0001">
      <w:start w:val="2"/>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50995"/>
    <w:multiLevelType w:val="hybridMultilevel"/>
    <w:tmpl w:val="4DFE6090"/>
    <w:lvl w:ilvl="0" w:tplc="251E58FE">
      <w:start w:val="1"/>
      <w:numFmt w:val="decimal"/>
      <w:lvlText w:val="%1."/>
      <w:lvlJc w:val="left"/>
      <w:pPr>
        <w:tabs>
          <w:tab w:val="num" w:pos="1080"/>
        </w:tabs>
        <w:ind w:left="1080" w:hanging="360"/>
      </w:pPr>
      <w:rPr>
        <w:rFonts w:hint="default"/>
        <w:b/>
        <w:i w:val="0"/>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4" w15:restartNumberingAfterBreak="0">
    <w:nsid w:val="28FE4442"/>
    <w:multiLevelType w:val="multilevel"/>
    <w:tmpl w:val="9A2639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D6940"/>
    <w:multiLevelType w:val="hybridMultilevel"/>
    <w:tmpl w:val="2598B9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D10F42"/>
    <w:multiLevelType w:val="hybridMultilevel"/>
    <w:tmpl w:val="22848D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681D90"/>
    <w:multiLevelType w:val="hybridMultilevel"/>
    <w:tmpl w:val="A12A5642"/>
    <w:lvl w:ilvl="0" w:tplc="B540C578">
      <w:start w:val="1"/>
      <w:numFmt w:val="bullet"/>
      <w:lvlText w:val="•"/>
      <w:lvlJc w:val="left"/>
      <w:pPr>
        <w:tabs>
          <w:tab w:val="num" w:pos="720"/>
        </w:tabs>
        <w:ind w:left="720" w:hanging="360"/>
      </w:pPr>
      <w:rPr>
        <w:rFonts w:ascii="Arial" w:hAnsi="Arial" w:hint="default"/>
      </w:rPr>
    </w:lvl>
    <w:lvl w:ilvl="1" w:tplc="417CB3FE" w:tentative="1">
      <w:start w:val="1"/>
      <w:numFmt w:val="bullet"/>
      <w:lvlText w:val="•"/>
      <w:lvlJc w:val="left"/>
      <w:pPr>
        <w:tabs>
          <w:tab w:val="num" w:pos="1440"/>
        </w:tabs>
        <w:ind w:left="1440" w:hanging="360"/>
      </w:pPr>
      <w:rPr>
        <w:rFonts w:ascii="Arial" w:hAnsi="Arial" w:hint="default"/>
      </w:rPr>
    </w:lvl>
    <w:lvl w:ilvl="2" w:tplc="98741068" w:tentative="1">
      <w:start w:val="1"/>
      <w:numFmt w:val="bullet"/>
      <w:lvlText w:val="•"/>
      <w:lvlJc w:val="left"/>
      <w:pPr>
        <w:tabs>
          <w:tab w:val="num" w:pos="2160"/>
        </w:tabs>
        <w:ind w:left="2160" w:hanging="360"/>
      </w:pPr>
      <w:rPr>
        <w:rFonts w:ascii="Arial" w:hAnsi="Arial" w:hint="default"/>
      </w:rPr>
    </w:lvl>
    <w:lvl w:ilvl="3" w:tplc="B712B266" w:tentative="1">
      <w:start w:val="1"/>
      <w:numFmt w:val="bullet"/>
      <w:lvlText w:val="•"/>
      <w:lvlJc w:val="left"/>
      <w:pPr>
        <w:tabs>
          <w:tab w:val="num" w:pos="2880"/>
        </w:tabs>
        <w:ind w:left="2880" w:hanging="360"/>
      </w:pPr>
      <w:rPr>
        <w:rFonts w:ascii="Arial" w:hAnsi="Arial" w:hint="default"/>
      </w:rPr>
    </w:lvl>
    <w:lvl w:ilvl="4" w:tplc="7FA44F24" w:tentative="1">
      <w:start w:val="1"/>
      <w:numFmt w:val="bullet"/>
      <w:lvlText w:val="•"/>
      <w:lvlJc w:val="left"/>
      <w:pPr>
        <w:tabs>
          <w:tab w:val="num" w:pos="3600"/>
        </w:tabs>
        <w:ind w:left="3600" w:hanging="360"/>
      </w:pPr>
      <w:rPr>
        <w:rFonts w:ascii="Arial" w:hAnsi="Arial" w:hint="default"/>
      </w:rPr>
    </w:lvl>
    <w:lvl w:ilvl="5" w:tplc="A4D87A9A" w:tentative="1">
      <w:start w:val="1"/>
      <w:numFmt w:val="bullet"/>
      <w:lvlText w:val="•"/>
      <w:lvlJc w:val="left"/>
      <w:pPr>
        <w:tabs>
          <w:tab w:val="num" w:pos="4320"/>
        </w:tabs>
        <w:ind w:left="4320" w:hanging="360"/>
      </w:pPr>
      <w:rPr>
        <w:rFonts w:ascii="Arial" w:hAnsi="Arial" w:hint="default"/>
      </w:rPr>
    </w:lvl>
    <w:lvl w:ilvl="6" w:tplc="C658CDB2" w:tentative="1">
      <w:start w:val="1"/>
      <w:numFmt w:val="bullet"/>
      <w:lvlText w:val="•"/>
      <w:lvlJc w:val="left"/>
      <w:pPr>
        <w:tabs>
          <w:tab w:val="num" w:pos="5040"/>
        </w:tabs>
        <w:ind w:left="5040" w:hanging="360"/>
      </w:pPr>
      <w:rPr>
        <w:rFonts w:ascii="Arial" w:hAnsi="Arial" w:hint="default"/>
      </w:rPr>
    </w:lvl>
    <w:lvl w:ilvl="7" w:tplc="C26A0FEE" w:tentative="1">
      <w:start w:val="1"/>
      <w:numFmt w:val="bullet"/>
      <w:lvlText w:val="•"/>
      <w:lvlJc w:val="left"/>
      <w:pPr>
        <w:tabs>
          <w:tab w:val="num" w:pos="5760"/>
        </w:tabs>
        <w:ind w:left="5760" w:hanging="360"/>
      </w:pPr>
      <w:rPr>
        <w:rFonts w:ascii="Arial" w:hAnsi="Arial" w:hint="default"/>
      </w:rPr>
    </w:lvl>
    <w:lvl w:ilvl="8" w:tplc="88966D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DB245B"/>
    <w:multiLevelType w:val="singleLevel"/>
    <w:tmpl w:val="CA768576"/>
    <w:lvl w:ilvl="0">
      <w:start w:val="2"/>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00A371C"/>
    <w:multiLevelType w:val="multilevel"/>
    <w:tmpl w:val="FD5C618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316C2EF1"/>
    <w:multiLevelType w:val="singleLevel"/>
    <w:tmpl w:val="416C3A64"/>
    <w:lvl w:ilvl="0">
      <w:start w:val="1"/>
      <w:numFmt w:val="decimal"/>
      <w:lvlText w:val="%1"/>
      <w:lvlJc w:val="left"/>
      <w:pPr>
        <w:tabs>
          <w:tab w:val="num" w:pos="360"/>
        </w:tabs>
        <w:ind w:left="360" w:hanging="360"/>
      </w:pPr>
      <w:rPr>
        <w:rFonts w:hint="default"/>
      </w:rPr>
    </w:lvl>
  </w:abstractNum>
  <w:abstractNum w:abstractNumId="21" w15:restartNumberingAfterBreak="0">
    <w:nsid w:val="39135FCB"/>
    <w:multiLevelType w:val="hybridMultilevel"/>
    <w:tmpl w:val="7262B7D2"/>
    <w:lvl w:ilvl="0" w:tplc="5E1AA392">
      <w:start w:val="1"/>
      <w:numFmt w:val="bullet"/>
      <w:lvlText w:val=""/>
      <w:lvlJc w:val="left"/>
      <w:pPr>
        <w:tabs>
          <w:tab w:val="num" w:pos="720"/>
        </w:tabs>
        <w:ind w:left="720" w:hanging="360"/>
      </w:pPr>
      <w:rPr>
        <w:rFonts w:ascii="Wingdings" w:hAnsi="Wingdings" w:hint="default"/>
        <w:color w:val="FF66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520AF"/>
    <w:multiLevelType w:val="hybridMultilevel"/>
    <w:tmpl w:val="0F3A8E52"/>
    <w:lvl w:ilvl="0" w:tplc="410A9BEA">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144927"/>
    <w:multiLevelType w:val="singleLevel"/>
    <w:tmpl w:val="47AE60E0"/>
    <w:lvl w:ilvl="0">
      <w:start w:val="1"/>
      <w:numFmt w:val="decimal"/>
      <w:lvlText w:val="%1-"/>
      <w:lvlJc w:val="left"/>
      <w:pPr>
        <w:tabs>
          <w:tab w:val="num" w:pos="360"/>
        </w:tabs>
        <w:ind w:left="360" w:hanging="360"/>
      </w:pPr>
      <w:rPr>
        <w:rFonts w:hint="default"/>
      </w:rPr>
    </w:lvl>
  </w:abstractNum>
  <w:abstractNum w:abstractNumId="24" w15:restartNumberingAfterBreak="0">
    <w:nsid w:val="45C606FC"/>
    <w:multiLevelType w:val="singleLevel"/>
    <w:tmpl w:val="2AAEA3B2"/>
    <w:lvl w:ilvl="0">
      <w:start w:val="1"/>
      <w:numFmt w:val="decimal"/>
      <w:lvlText w:val="%1-"/>
      <w:lvlJc w:val="left"/>
      <w:pPr>
        <w:tabs>
          <w:tab w:val="num" w:pos="360"/>
        </w:tabs>
        <w:ind w:left="360" w:hanging="360"/>
      </w:pPr>
      <w:rPr>
        <w:rFonts w:hint="default"/>
      </w:rPr>
    </w:lvl>
  </w:abstractNum>
  <w:abstractNum w:abstractNumId="25" w15:restartNumberingAfterBreak="0">
    <w:nsid w:val="469B7E1D"/>
    <w:multiLevelType w:val="hybridMultilevel"/>
    <w:tmpl w:val="E5DE1BEA"/>
    <w:lvl w:ilvl="0" w:tplc="410A9BEA">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A7299F"/>
    <w:multiLevelType w:val="hybridMultilevel"/>
    <w:tmpl w:val="014AB52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30823"/>
    <w:multiLevelType w:val="hybridMultilevel"/>
    <w:tmpl w:val="42029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70611A"/>
    <w:multiLevelType w:val="hybridMultilevel"/>
    <w:tmpl w:val="C48CAF6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589B7E0C"/>
    <w:multiLevelType w:val="hybridMultilevel"/>
    <w:tmpl w:val="59CEC9B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943DF0"/>
    <w:multiLevelType w:val="hybridMultilevel"/>
    <w:tmpl w:val="BAAE576C"/>
    <w:lvl w:ilvl="0" w:tplc="6C1E5AC6">
      <w:start w:val="1"/>
      <w:numFmt w:val="bullet"/>
      <w:lvlText w:val=""/>
      <w:lvlJc w:val="left"/>
      <w:pPr>
        <w:tabs>
          <w:tab w:val="num" w:pos="720"/>
        </w:tabs>
        <w:ind w:left="720" w:hanging="360"/>
      </w:pPr>
      <w:rPr>
        <w:rFonts w:ascii="Symbol" w:eastAsia="Times New Roman" w:hAnsi="Symbol" w:cs="Times New Roman" w:hint="default"/>
        <w:b/>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26A4C"/>
    <w:multiLevelType w:val="hybridMultilevel"/>
    <w:tmpl w:val="C1C4F3B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3435C00"/>
    <w:multiLevelType w:val="hybridMultilevel"/>
    <w:tmpl w:val="4C7E086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5928DD"/>
    <w:multiLevelType w:val="hybridMultilevel"/>
    <w:tmpl w:val="1FBCED0E"/>
    <w:lvl w:ilvl="0" w:tplc="E95E566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B27DD8"/>
    <w:multiLevelType w:val="hybridMultilevel"/>
    <w:tmpl w:val="F07AF9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10147D"/>
    <w:multiLevelType w:val="hybridMultilevel"/>
    <w:tmpl w:val="C3DC6B8C"/>
    <w:lvl w:ilvl="0" w:tplc="251E58FE">
      <w:start w:val="1"/>
      <w:numFmt w:val="decimal"/>
      <w:lvlText w:val="%1."/>
      <w:lvlJc w:val="left"/>
      <w:pPr>
        <w:tabs>
          <w:tab w:val="num" w:pos="1080"/>
        </w:tabs>
        <w:ind w:left="1080" w:hanging="360"/>
      </w:pPr>
      <w:rPr>
        <w:rFonts w:hint="default"/>
        <w:b/>
        <w:i w:val="0"/>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36" w15:restartNumberingAfterBreak="0">
    <w:nsid w:val="71CA2010"/>
    <w:multiLevelType w:val="hybridMultilevel"/>
    <w:tmpl w:val="88443A48"/>
    <w:lvl w:ilvl="0" w:tplc="410A9BEA">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723996"/>
    <w:multiLevelType w:val="hybridMultilevel"/>
    <w:tmpl w:val="CA42CA1E"/>
    <w:lvl w:ilvl="0" w:tplc="040C0001">
      <w:start w:val="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C369D"/>
    <w:multiLevelType w:val="multilevel"/>
    <w:tmpl w:val="AF5E5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8046F0"/>
    <w:multiLevelType w:val="hybridMultilevel"/>
    <w:tmpl w:val="385C9FA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727412"/>
    <w:multiLevelType w:val="hybridMultilevel"/>
    <w:tmpl w:val="FD88E492"/>
    <w:lvl w:ilvl="0" w:tplc="806050B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C45299F"/>
    <w:multiLevelType w:val="hybridMultilevel"/>
    <w:tmpl w:val="07CED7B4"/>
    <w:lvl w:ilvl="0" w:tplc="5E1AA392">
      <w:start w:val="1"/>
      <w:numFmt w:val="bullet"/>
      <w:lvlText w:val=""/>
      <w:lvlJc w:val="left"/>
      <w:pPr>
        <w:tabs>
          <w:tab w:val="num" w:pos="720"/>
        </w:tabs>
        <w:ind w:left="720" w:hanging="360"/>
      </w:pPr>
      <w:rPr>
        <w:rFonts w:ascii="Wingdings" w:hAnsi="Wingdings" w:hint="default"/>
        <w:color w:val="FF66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8C7E3E"/>
    <w:multiLevelType w:val="multilevel"/>
    <w:tmpl w:val="D8109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8827038">
    <w:abstractNumId w:val="24"/>
  </w:num>
  <w:num w:numId="2" w16cid:durableId="1768889331">
    <w:abstractNumId w:val="18"/>
  </w:num>
  <w:num w:numId="3" w16cid:durableId="1235318377">
    <w:abstractNumId w:val="20"/>
  </w:num>
  <w:num w:numId="4" w16cid:durableId="1778982729">
    <w:abstractNumId w:val="23"/>
  </w:num>
  <w:num w:numId="5" w16cid:durableId="1661496293">
    <w:abstractNumId w:val="10"/>
  </w:num>
  <w:num w:numId="6" w16cid:durableId="59980614">
    <w:abstractNumId w:val="0"/>
  </w:num>
  <w:num w:numId="7" w16cid:durableId="47920565">
    <w:abstractNumId w:val="5"/>
  </w:num>
  <w:num w:numId="8" w16cid:durableId="1802728461">
    <w:abstractNumId w:val="30"/>
  </w:num>
  <w:num w:numId="9" w16cid:durableId="718633834">
    <w:abstractNumId w:val="6"/>
  </w:num>
  <w:num w:numId="10" w16cid:durableId="250696751">
    <w:abstractNumId w:val="7"/>
  </w:num>
  <w:num w:numId="11" w16cid:durableId="661280465">
    <w:abstractNumId w:val="22"/>
  </w:num>
  <w:num w:numId="12" w16cid:durableId="1431002745">
    <w:abstractNumId w:val="28"/>
  </w:num>
  <w:num w:numId="13" w16cid:durableId="80221546">
    <w:abstractNumId w:val="26"/>
  </w:num>
  <w:num w:numId="14" w16cid:durableId="842090872">
    <w:abstractNumId w:val="4"/>
  </w:num>
  <w:num w:numId="15" w16cid:durableId="1278608868">
    <w:abstractNumId w:val="40"/>
  </w:num>
  <w:num w:numId="16" w16cid:durableId="1638293249">
    <w:abstractNumId w:val="21"/>
  </w:num>
  <w:num w:numId="17" w16cid:durableId="1328250019">
    <w:abstractNumId w:val="11"/>
  </w:num>
  <w:num w:numId="18" w16cid:durableId="2082215779">
    <w:abstractNumId w:val="41"/>
  </w:num>
  <w:num w:numId="19" w16cid:durableId="542132136">
    <w:abstractNumId w:val="37"/>
  </w:num>
  <w:num w:numId="20" w16cid:durableId="1798911202">
    <w:abstractNumId w:val="13"/>
  </w:num>
  <w:num w:numId="21" w16cid:durableId="41634141">
    <w:abstractNumId w:val="19"/>
  </w:num>
  <w:num w:numId="22" w16cid:durableId="1395930479">
    <w:abstractNumId w:val="12"/>
  </w:num>
  <w:num w:numId="23" w16cid:durableId="1682662412">
    <w:abstractNumId w:val="35"/>
  </w:num>
  <w:num w:numId="24" w16cid:durableId="1187791200">
    <w:abstractNumId w:val="3"/>
  </w:num>
  <w:num w:numId="25" w16cid:durableId="1372917929">
    <w:abstractNumId w:val="39"/>
  </w:num>
  <w:num w:numId="26" w16cid:durableId="883057649">
    <w:abstractNumId w:val="8"/>
  </w:num>
  <w:num w:numId="27" w16cid:durableId="438913623">
    <w:abstractNumId w:val="32"/>
  </w:num>
  <w:num w:numId="28" w16cid:durableId="214972920">
    <w:abstractNumId w:val="2"/>
  </w:num>
  <w:num w:numId="29" w16cid:durableId="128596290">
    <w:abstractNumId w:val="9"/>
  </w:num>
  <w:num w:numId="30" w16cid:durableId="1415736008">
    <w:abstractNumId w:val="42"/>
  </w:num>
  <w:num w:numId="31" w16cid:durableId="2029745701">
    <w:abstractNumId w:val="14"/>
  </w:num>
  <w:num w:numId="32" w16cid:durableId="1418479201">
    <w:abstractNumId w:val="16"/>
  </w:num>
  <w:num w:numId="33" w16cid:durableId="227427392">
    <w:abstractNumId w:val="34"/>
  </w:num>
  <w:num w:numId="34" w16cid:durableId="745079672">
    <w:abstractNumId w:val="25"/>
  </w:num>
  <w:num w:numId="35" w16cid:durableId="953286737">
    <w:abstractNumId w:val="36"/>
  </w:num>
  <w:num w:numId="36" w16cid:durableId="725448419">
    <w:abstractNumId w:val="15"/>
  </w:num>
  <w:num w:numId="37" w16cid:durableId="1355114159">
    <w:abstractNumId w:val="29"/>
  </w:num>
  <w:num w:numId="38" w16cid:durableId="1985819295">
    <w:abstractNumId w:val="33"/>
  </w:num>
  <w:num w:numId="39" w16cid:durableId="1499930154">
    <w:abstractNumId w:val="38"/>
  </w:num>
  <w:num w:numId="40" w16cid:durableId="516888266">
    <w:abstractNumId w:val="27"/>
  </w:num>
  <w:num w:numId="41" w16cid:durableId="1890216016">
    <w:abstractNumId w:val="31"/>
  </w:num>
  <w:num w:numId="42" w16cid:durableId="2005009222">
    <w:abstractNumId w:val="1"/>
  </w:num>
  <w:num w:numId="43" w16cid:durableId="6521732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24"/>
    <w:rsid w:val="00004EFD"/>
    <w:rsid w:val="0000511A"/>
    <w:rsid w:val="00006061"/>
    <w:rsid w:val="00010603"/>
    <w:rsid w:val="00011DFE"/>
    <w:rsid w:val="00014536"/>
    <w:rsid w:val="000204BE"/>
    <w:rsid w:val="000258A1"/>
    <w:rsid w:val="00027BE2"/>
    <w:rsid w:val="00043FD9"/>
    <w:rsid w:val="0005469A"/>
    <w:rsid w:val="000615D2"/>
    <w:rsid w:val="00072718"/>
    <w:rsid w:val="00081522"/>
    <w:rsid w:val="0008330E"/>
    <w:rsid w:val="00086DE0"/>
    <w:rsid w:val="00087878"/>
    <w:rsid w:val="00090BFD"/>
    <w:rsid w:val="000A079F"/>
    <w:rsid w:val="000A6DBB"/>
    <w:rsid w:val="000B2587"/>
    <w:rsid w:val="000B424F"/>
    <w:rsid w:val="000C0198"/>
    <w:rsid w:val="000C0707"/>
    <w:rsid w:val="000C096A"/>
    <w:rsid w:val="000C648E"/>
    <w:rsid w:val="000C6C40"/>
    <w:rsid w:val="000D177D"/>
    <w:rsid w:val="000E06EA"/>
    <w:rsid w:val="000E225B"/>
    <w:rsid w:val="000E597A"/>
    <w:rsid w:val="000E79BC"/>
    <w:rsid w:val="000F1750"/>
    <w:rsid w:val="000F4277"/>
    <w:rsid w:val="000F5660"/>
    <w:rsid w:val="000F5AE1"/>
    <w:rsid w:val="000F6B1E"/>
    <w:rsid w:val="00106E90"/>
    <w:rsid w:val="00107061"/>
    <w:rsid w:val="00110531"/>
    <w:rsid w:val="0011060D"/>
    <w:rsid w:val="00111718"/>
    <w:rsid w:val="001118D7"/>
    <w:rsid w:val="00112C31"/>
    <w:rsid w:val="00112F86"/>
    <w:rsid w:val="00113C07"/>
    <w:rsid w:val="00114C2D"/>
    <w:rsid w:val="00123CED"/>
    <w:rsid w:val="00131563"/>
    <w:rsid w:val="001339D8"/>
    <w:rsid w:val="0014091D"/>
    <w:rsid w:val="00141950"/>
    <w:rsid w:val="00144AD4"/>
    <w:rsid w:val="001462D5"/>
    <w:rsid w:val="00155258"/>
    <w:rsid w:val="00163AB5"/>
    <w:rsid w:val="00163B79"/>
    <w:rsid w:val="00164E97"/>
    <w:rsid w:val="00165E55"/>
    <w:rsid w:val="00167197"/>
    <w:rsid w:val="0017043E"/>
    <w:rsid w:val="00170A72"/>
    <w:rsid w:val="00170AD9"/>
    <w:rsid w:val="001738B3"/>
    <w:rsid w:val="001756C3"/>
    <w:rsid w:val="00183911"/>
    <w:rsid w:val="001851C5"/>
    <w:rsid w:val="0019102C"/>
    <w:rsid w:val="00191CC2"/>
    <w:rsid w:val="00194000"/>
    <w:rsid w:val="0019664B"/>
    <w:rsid w:val="001A1036"/>
    <w:rsid w:val="001A2456"/>
    <w:rsid w:val="001A3D2F"/>
    <w:rsid w:val="001A5938"/>
    <w:rsid w:val="001A5DAB"/>
    <w:rsid w:val="001A6850"/>
    <w:rsid w:val="001B116A"/>
    <w:rsid w:val="001B122A"/>
    <w:rsid w:val="001B6803"/>
    <w:rsid w:val="001C5CB9"/>
    <w:rsid w:val="001D3DD0"/>
    <w:rsid w:val="001D46A1"/>
    <w:rsid w:val="001E0951"/>
    <w:rsid w:val="001E3185"/>
    <w:rsid w:val="001E63AC"/>
    <w:rsid w:val="001E78BA"/>
    <w:rsid w:val="001F698D"/>
    <w:rsid w:val="0020744D"/>
    <w:rsid w:val="002119E5"/>
    <w:rsid w:val="002152CC"/>
    <w:rsid w:val="00216E7B"/>
    <w:rsid w:val="002222A5"/>
    <w:rsid w:val="0022276B"/>
    <w:rsid w:val="002251FA"/>
    <w:rsid w:val="00225DCC"/>
    <w:rsid w:val="002275B0"/>
    <w:rsid w:val="0023184F"/>
    <w:rsid w:val="00237854"/>
    <w:rsid w:val="00243E3C"/>
    <w:rsid w:val="00250238"/>
    <w:rsid w:val="002503C0"/>
    <w:rsid w:val="002615A3"/>
    <w:rsid w:val="002633D4"/>
    <w:rsid w:val="002760B4"/>
    <w:rsid w:val="00284D98"/>
    <w:rsid w:val="002875F3"/>
    <w:rsid w:val="002966A0"/>
    <w:rsid w:val="00297D22"/>
    <w:rsid w:val="002A72A9"/>
    <w:rsid w:val="002B0799"/>
    <w:rsid w:val="002C2F7F"/>
    <w:rsid w:val="002C43F3"/>
    <w:rsid w:val="002D43EA"/>
    <w:rsid w:val="002D58EA"/>
    <w:rsid w:val="002D6FCE"/>
    <w:rsid w:val="002E5279"/>
    <w:rsid w:val="002E79C3"/>
    <w:rsid w:val="002F655E"/>
    <w:rsid w:val="00302E5C"/>
    <w:rsid w:val="00305D4D"/>
    <w:rsid w:val="00306ADC"/>
    <w:rsid w:val="003110DC"/>
    <w:rsid w:val="00312CD9"/>
    <w:rsid w:val="00316233"/>
    <w:rsid w:val="00324F5C"/>
    <w:rsid w:val="0033226C"/>
    <w:rsid w:val="00333C97"/>
    <w:rsid w:val="00335C18"/>
    <w:rsid w:val="00337975"/>
    <w:rsid w:val="003429AA"/>
    <w:rsid w:val="00343106"/>
    <w:rsid w:val="003451F0"/>
    <w:rsid w:val="003472D3"/>
    <w:rsid w:val="00350848"/>
    <w:rsid w:val="00350A68"/>
    <w:rsid w:val="00352119"/>
    <w:rsid w:val="003552D9"/>
    <w:rsid w:val="00355CD4"/>
    <w:rsid w:val="003575BD"/>
    <w:rsid w:val="0036124E"/>
    <w:rsid w:val="00363C96"/>
    <w:rsid w:val="0036650F"/>
    <w:rsid w:val="00377CB2"/>
    <w:rsid w:val="00382744"/>
    <w:rsid w:val="00394382"/>
    <w:rsid w:val="0039781E"/>
    <w:rsid w:val="003A0199"/>
    <w:rsid w:val="003C0BA7"/>
    <w:rsid w:val="003C3718"/>
    <w:rsid w:val="003C37B4"/>
    <w:rsid w:val="003D1ADE"/>
    <w:rsid w:val="003D22DB"/>
    <w:rsid w:val="003D4225"/>
    <w:rsid w:val="003E0077"/>
    <w:rsid w:val="003E0F80"/>
    <w:rsid w:val="003E1134"/>
    <w:rsid w:val="003E245E"/>
    <w:rsid w:val="003F0C7F"/>
    <w:rsid w:val="003F118B"/>
    <w:rsid w:val="003F3924"/>
    <w:rsid w:val="003F6031"/>
    <w:rsid w:val="003F7ED1"/>
    <w:rsid w:val="004004EC"/>
    <w:rsid w:val="00400803"/>
    <w:rsid w:val="00414E3B"/>
    <w:rsid w:val="00414F42"/>
    <w:rsid w:val="00415B49"/>
    <w:rsid w:val="00416BBB"/>
    <w:rsid w:val="0042239C"/>
    <w:rsid w:val="00426823"/>
    <w:rsid w:val="004321E3"/>
    <w:rsid w:val="0044013F"/>
    <w:rsid w:val="0044211F"/>
    <w:rsid w:val="004431EF"/>
    <w:rsid w:val="00443502"/>
    <w:rsid w:val="00447508"/>
    <w:rsid w:val="0045304D"/>
    <w:rsid w:val="00454A00"/>
    <w:rsid w:val="0045634C"/>
    <w:rsid w:val="0045742D"/>
    <w:rsid w:val="00457F16"/>
    <w:rsid w:val="0046085B"/>
    <w:rsid w:val="004644DB"/>
    <w:rsid w:val="00477B1D"/>
    <w:rsid w:val="00482827"/>
    <w:rsid w:val="004850C0"/>
    <w:rsid w:val="004947E7"/>
    <w:rsid w:val="00496894"/>
    <w:rsid w:val="004A2033"/>
    <w:rsid w:val="004A20AE"/>
    <w:rsid w:val="004A38C7"/>
    <w:rsid w:val="004B1725"/>
    <w:rsid w:val="004B1830"/>
    <w:rsid w:val="004B1959"/>
    <w:rsid w:val="004B462C"/>
    <w:rsid w:val="004B556B"/>
    <w:rsid w:val="004C3D0F"/>
    <w:rsid w:val="004C5A13"/>
    <w:rsid w:val="004C62E0"/>
    <w:rsid w:val="004C7015"/>
    <w:rsid w:val="004D2C59"/>
    <w:rsid w:val="004D3096"/>
    <w:rsid w:val="004D3D75"/>
    <w:rsid w:val="004E771C"/>
    <w:rsid w:val="004F0DB8"/>
    <w:rsid w:val="004F1605"/>
    <w:rsid w:val="004F5AFC"/>
    <w:rsid w:val="004F6B53"/>
    <w:rsid w:val="00500ABB"/>
    <w:rsid w:val="00501366"/>
    <w:rsid w:val="00503727"/>
    <w:rsid w:val="00523DA3"/>
    <w:rsid w:val="00524964"/>
    <w:rsid w:val="005269EC"/>
    <w:rsid w:val="00530BA2"/>
    <w:rsid w:val="00540317"/>
    <w:rsid w:val="00543BC2"/>
    <w:rsid w:val="00545C1D"/>
    <w:rsid w:val="00545F18"/>
    <w:rsid w:val="00552DA9"/>
    <w:rsid w:val="0055302D"/>
    <w:rsid w:val="00567E2F"/>
    <w:rsid w:val="00572AE0"/>
    <w:rsid w:val="00575EFE"/>
    <w:rsid w:val="00583D9C"/>
    <w:rsid w:val="005840EF"/>
    <w:rsid w:val="00584232"/>
    <w:rsid w:val="00584D07"/>
    <w:rsid w:val="00585CCB"/>
    <w:rsid w:val="00585D7B"/>
    <w:rsid w:val="00587403"/>
    <w:rsid w:val="005A0789"/>
    <w:rsid w:val="005A359D"/>
    <w:rsid w:val="005B094B"/>
    <w:rsid w:val="005B117D"/>
    <w:rsid w:val="005B214A"/>
    <w:rsid w:val="005B2935"/>
    <w:rsid w:val="005D0700"/>
    <w:rsid w:val="005D628E"/>
    <w:rsid w:val="005E0E4D"/>
    <w:rsid w:val="005E3493"/>
    <w:rsid w:val="00600813"/>
    <w:rsid w:val="00610754"/>
    <w:rsid w:val="00615EF7"/>
    <w:rsid w:val="00616D58"/>
    <w:rsid w:val="0062186A"/>
    <w:rsid w:val="0062244C"/>
    <w:rsid w:val="00631B34"/>
    <w:rsid w:val="00637097"/>
    <w:rsid w:val="00637851"/>
    <w:rsid w:val="00643BC4"/>
    <w:rsid w:val="00644781"/>
    <w:rsid w:val="00645275"/>
    <w:rsid w:val="006519F0"/>
    <w:rsid w:val="00671870"/>
    <w:rsid w:val="00672885"/>
    <w:rsid w:val="00682427"/>
    <w:rsid w:val="00685AFC"/>
    <w:rsid w:val="00687F58"/>
    <w:rsid w:val="00691BCD"/>
    <w:rsid w:val="00691D9C"/>
    <w:rsid w:val="0069504F"/>
    <w:rsid w:val="00695259"/>
    <w:rsid w:val="00696B99"/>
    <w:rsid w:val="006B6F18"/>
    <w:rsid w:val="006C1958"/>
    <w:rsid w:val="006C2F7C"/>
    <w:rsid w:val="006D0C71"/>
    <w:rsid w:val="006D4A12"/>
    <w:rsid w:val="006D6FFC"/>
    <w:rsid w:val="006E0F1D"/>
    <w:rsid w:val="006E493D"/>
    <w:rsid w:val="006E5F89"/>
    <w:rsid w:val="006E75D8"/>
    <w:rsid w:val="006F08CA"/>
    <w:rsid w:val="006F26FF"/>
    <w:rsid w:val="006F754F"/>
    <w:rsid w:val="006F7BDE"/>
    <w:rsid w:val="007015CA"/>
    <w:rsid w:val="0072536A"/>
    <w:rsid w:val="00725DF4"/>
    <w:rsid w:val="007274E7"/>
    <w:rsid w:val="00733E50"/>
    <w:rsid w:val="00742A63"/>
    <w:rsid w:val="00744686"/>
    <w:rsid w:val="00746FEA"/>
    <w:rsid w:val="007504C2"/>
    <w:rsid w:val="00750DE6"/>
    <w:rsid w:val="00751363"/>
    <w:rsid w:val="00753B95"/>
    <w:rsid w:val="0075482B"/>
    <w:rsid w:val="00756F64"/>
    <w:rsid w:val="007727D5"/>
    <w:rsid w:val="00781D4E"/>
    <w:rsid w:val="00785388"/>
    <w:rsid w:val="007903F6"/>
    <w:rsid w:val="00790D97"/>
    <w:rsid w:val="00792A69"/>
    <w:rsid w:val="00795F29"/>
    <w:rsid w:val="007A7664"/>
    <w:rsid w:val="007B1977"/>
    <w:rsid w:val="007B4AAA"/>
    <w:rsid w:val="007B747B"/>
    <w:rsid w:val="007C0BFC"/>
    <w:rsid w:val="007C18A5"/>
    <w:rsid w:val="007D15BC"/>
    <w:rsid w:val="007D15F1"/>
    <w:rsid w:val="007D3C4C"/>
    <w:rsid w:val="007D576F"/>
    <w:rsid w:val="007F248A"/>
    <w:rsid w:val="007F2F6B"/>
    <w:rsid w:val="00804A6A"/>
    <w:rsid w:val="00804C38"/>
    <w:rsid w:val="008059D1"/>
    <w:rsid w:val="00806BDE"/>
    <w:rsid w:val="00810519"/>
    <w:rsid w:val="00811EF8"/>
    <w:rsid w:val="008164F7"/>
    <w:rsid w:val="00817555"/>
    <w:rsid w:val="008242D5"/>
    <w:rsid w:val="0082609B"/>
    <w:rsid w:val="008306EB"/>
    <w:rsid w:val="008314B2"/>
    <w:rsid w:val="00832CBD"/>
    <w:rsid w:val="00833DCD"/>
    <w:rsid w:val="008354BD"/>
    <w:rsid w:val="00846A05"/>
    <w:rsid w:val="00846D55"/>
    <w:rsid w:val="00847422"/>
    <w:rsid w:val="00851342"/>
    <w:rsid w:val="00851A91"/>
    <w:rsid w:val="00852FA6"/>
    <w:rsid w:val="008608AC"/>
    <w:rsid w:val="0086504D"/>
    <w:rsid w:val="00866704"/>
    <w:rsid w:val="00873C49"/>
    <w:rsid w:val="008771AD"/>
    <w:rsid w:val="0088233B"/>
    <w:rsid w:val="00882E95"/>
    <w:rsid w:val="00887774"/>
    <w:rsid w:val="008A3A56"/>
    <w:rsid w:val="008A4C47"/>
    <w:rsid w:val="008A6A05"/>
    <w:rsid w:val="008B34A8"/>
    <w:rsid w:val="008C0F6E"/>
    <w:rsid w:val="008C7414"/>
    <w:rsid w:val="008D17EA"/>
    <w:rsid w:val="008E1575"/>
    <w:rsid w:val="008E5937"/>
    <w:rsid w:val="008F03E8"/>
    <w:rsid w:val="008F05AA"/>
    <w:rsid w:val="008F0F73"/>
    <w:rsid w:val="008F1C91"/>
    <w:rsid w:val="008F2543"/>
    <w:rsid w:val="008F75D2"/>
    <w:rsid w:val="0090090F"/>
    <w:rsid w:val="00912587"/>
    <w:rsid w:val="009170F0"/>
    <w:rsid w:val="00920FCA"/>
    <w:rsid w:val="0092257D"/>
    <w:rsid w:val="0092375C"/>
    <w:rsid w:val="00927554"/>
    <w:rsid w:val="009301EF"/>
    <w:rsid w:val="00931BAB"/>
    <w:rsid w:val="009326D2"/>
    <w:rsid w:val="00932F93"/>
    <w:rsid w:val="009513CF"/>
    <w:rsid w:val="00954456"/>
    <w:rsid w:val="00954F7D"/>
    <w:rsid w:val="009569DA"/>
    <w:rsid w:val="00957B9B"/>
    <w:rsid w:val="0096167A"/>
    <w:rsid w:val="00962E02"/>
    <w:rsid w:val="0096586B"/>
    <w:rsid w:val="00966BCA"/>
    <w:rsid w:val="00967E75"/>
    <w:rsid w:val="00980C84"/>
    <w:rsid w:val="00980CA2"/>
    <w:rsid w:val="00992E3A"/>
    <w:rsid w:val="0099473E"/>
    <w:rsid w:val="00994C3F"/>
    <w:rsid w:val="00995BA4"/>
    <w:rsid w:val="00997EE6"/>
    <w:rsid w:val="009A24DF"/>
    <w:rsid w:val="009A2CC3"/>
    <w:rsid w:val="009A4958"/>
    <w:rsid w:val="009A508D"/>
    <w:rsid w:val="009B4807"/>
    <w:rsid w:val="009B7B87"/>
    <w:rsid w:val="009C2370"/>
    <w:rsid w:val="009E1DEB"/>
    <w:rsid w:val="009E1EA5"/>
    <w:rsid w:val="009E2934"/>
    <w:rsid w:val="009E544F"/>
    <w:rsid w:val="009F4C96"/>
    <w:rsid w:val="00A0036D"/>
    <w:rsid w:val="00A03EFD"/>
    <w:rsid w:val="00A043CB"/>
    <w:rsid w:val="00A11AAA"/>
    <w:rsid w:val="00A244DE"/>
    <w:rsid w:val="00A30C56"/>
    <w:rsid w:val="00A34553"/>
    <w:rsid w:val="00A37AAA"/>
    <w:rsid w:val="00A41C23"/>
    <w:rsid w:val="00A435C0"/>
    <w:rsid w:val="00A50283"/>
    <w:rsid w:val="00A507E2"/>
    <w:rsid w:val="00A5385E"/>
    <w:rsid w:val="00A57228"/>
    <w:rsid w:val="00A575F6"/>
    <w:rsid w:val="00A73513"/>
    <w:rsid w:val="00A7600A"/>
    <w:rsid w:val="00A77797"/>
    <w:rsid w:val="00A813F5"/>
    <w:rsid w:val="00A94A69"/>
    <w:rsid w:val="00A95D80"/>
    <w:rsid w:val="00AA24D9"/>
    <w:rsid w:val="00AA5D07"/>
    <w:rsid w:val="00AB7353"/>
    <w:rsid w:val="00AB78DF"/>
    <w:rsid w:val="00AD5CAC"/>
    <w:rsid w:val="00AE71A5"/>
    <w:rsid w:val="00AE7881"/>
    <w:rsid w:val="00AF0D9A"/>
    <w:rsid w:val="00AF1EF8"/>
    <w:rsid w:val="00AF2C0B"/>
    <w:rsid w:val="00AF7F99"/>
    <w:rsid w:val="00B00C6F"/>
    <w:rsid w:val="00B058D9"/>
    <w:rsid w:val="00B103CF"/>
    <w:rsid w:val="00B1443A"/>
    <w:rsid w:val="00B1467F"/>
    <w:rsid w:val="00B224DD"/>
    <w:rsid w:val="00B3081B"/>
    <w:rsid w:val="00B33F7A"/>
    <w:rsid w:val="00B377E3"/>
    <w:rsid w:val="00B415A3"/>
    <w:rsid w:val="00B41AB6"/>
    <w:rsid w:val="00B4201F"/>
    <w:rsid w:val="00B42E6F"/>
    <w:rsid w:val="00B448BD"/>
    <w:rsid w:val="00B45E89"/>
    <w:rsid w:val="00B50604"/>
    <w:rsid w:val="00B56006"/>
    <w:rsid w:val="00B6379A"/>
    <w:rsid w:val="00B664A9"/>
    <w:rsid w:val="00B67074"/>
    <w:rsid w:val="00B71EA3"/>
    <w:rsid w:val="00B74FBE"/>
    <w:rsid w:val="00B754CC"/>
    <w:rsid w:val="00B83613"/>
    <w:rsid w:val="00B85AA9"/>
    <w:rsid w:val="00B93E18"/>
    <w:rsid w:val="00B952BB"/>
    <w:rsid w:val="00B953D8"/>
    <w:rsid w:val="00BA0159"/>
    <w:rsid w:val="00BB1A02"/>
    <w:rsid w:val="00BB67DC"/>
    <w:rsid w:val="00BD3B16"/>
    <w:rsid w:val="00BD6701"/>
    <w:rsid w:val="00BE0D6D"/>
    <w:rsid w:val="00BE14CA"/>
    <w:rsid w:val="00BE3404"/>
    <w:rsid w:val="00BE3A2D"/>
    <w:rsid w:val="00BE6EA0"/>
    <w:rsid w:val="00BF0085"/>
    <w:rsid w:val="00BF0215"/>
    <w:rsid w:val="00BF07D2"/>
    <w:rsid w:val="00BF428D"/>
    <w:rsid w:val="00BF6D12"/>
    <w:rsid w:val="00BF7608"/>
    <w:rsid w:val="00C02CA2"/>
    <w:rsid w:val="00C0467F"/>
    <w:rsid w:val="00C157E2"/>
    <w:rsid w:val="00C1626C"/>
    <w:rsid w:val="00C17B13"/>
    <w:rsid w:val="00C204C0"/>
    <w:rsid w:val="00C368BE"/>
    <w:rsid w:val="00C440FD"/>
    <w:rsid w:val="00C5006E"/>
    <w:rsid w:val="00C5019A"/>
    <w:rsid w:val="00C5189C"/>
    <w:rsid w:val="00C51CEC"/>
    <w:rsid w:val="00C57007"/>
    <w:rsid w:val="00C625CF"/>
    <w:rsid w:val="00C659FA"/>
    <w:rsid w:val="00C66B29"/>
    <w:rsid w:val="00C72069"/>
    <w:rsid w:val="00C74602"/>
    <w:rsid w:val="00C922A9"/>
    <w:rsid w:val="00C92F57"/>
    <w:rsid w:val="00CA24EB"/>
    <w:rsid w:val="00CA4728"/>
    <w:rsid w:val="00CA553E"/>
    <w:rsid w:val="00CA78F9"/>
    <w:rsid w:val="00CB2BE2"/>
    <w:rsid w:val="00CC08FB"/>
    <w:rsid w:val="00CC5350"/>
    <w:rsid w:val="00CC7D06"/>
    <w:rsid w:val="00CD7024"/>
    <w:rsid w:val="00CD7F92"/>
    <w:rsid w:val="00CE2716"/>
    <w:rsid w:val="00CE36A6"/>
    <w:rsid w:val="00CE3D44"/>
    <w:rsid w:val="00CE66AC"/>
    <w:rsid w:val="00CF27C7"/>
    <w:rsid w:val="00CF7075"/>
    <w:rsid w:val="00D079FD"/>
    <w:rsid w:val="00D11B29"/>
    <w:rsid w:val="00D13534"/>
    <w:rsid w:val="00D22306"/>
    <w:rsid w:val="00D2580A"/>
    <w:rsid w:val="00D267B0"/>
    <w:rsid w:val="00D30092"/>
    <w:rsid w:val="00D325EE"/>
    <w:rsid w:val="00D346E7"/>
    <w:rsid w:val="00D349A4"/>
    <w:rsid w:val="00D34FA8"/>
    <w:rsid w:val="00D430FD"/>
    <w:rsid w:val="00D45FDD"/>
    <w:rsid w:val="00D46790"/>
    <w:rsid w:val="00D5095E"/>
    <w:rsid w:val="00D50BB8"/>
    <w:rsid w:val="00D5454A"/>
    <w:rsid w:val="00D55220"/>
    <w:rsid w:val="00D6298E"/>
    <w:rsid w:val="00D648DA"/>
    <w:rsid w:val="00D65FA7"/>
    <w:rsid w:val="00D70925"/>
    <w:rsid w:val="00D70F09"/>
    <w:rsid w:val="00D80E04"/>
    <w:rsid w:val="00D87125"/>
    <w:rsid w:val="00D965E0"/>
    <w:rsid w:val="00DB00F8"/>
    <w:rsid w:val="00DB2968"/>
    <w:rsid w:val="00DC405D"/>
    <w:rsid w:val="00DC59F5"/>
    <w:rsid w:val="00DD0A5E"/>
    <w:rsid w:val="00DD4D57"/>
    <w:rsid w:val="00DE1E3D"/>
    <w:rsid w:val="00DE23CF"/>
    <w:rsid w:val="00DE6F44"/>
    <w:rsid w:val="00DF4BAD"/>
    <w:rsid w:val="00E120DD"/>
    <w:rsid w:val="00E14CDB"/>
    <w:rsid w:val="00E15FDC"/>
    <w:rsid w:val="00E174E0"/>
    <w:rsid w:val="00E2077B"/>
    <w:rsid w:val="00E41CDC"/>
    <w:rsid w:val="00E44B6D"/>
    <w:rsid w:val="00E50430"/>
    <w:rsid w:val="00E5157B"/>
    <w:rsid w:val="00E5243D"/>
    <w:rsid w:val="00E7075D"/>
    <w:rsid w:val="00E74F71"/>
    <w:rsid w:val="00E812C7"/>
    <w:rsid w:val="00E850A5"/>
    <w:rsid w:val="00E85387"/>
    <w:rsid w:val="00E8689D"/>
    <w:rsid w:val="00E91CD8"/>
    <w:rsid w:val="00E92F71"/>
    <w:rsid w:val="00EA0C6C"/>
    <w:rsid w:val="00EA1975"/>
    <w:rsid w:val="00EA5D53"/>
    <w:rsid w:val="00EB26C7"/>
    <w:rsid w:val="00EB566F"/>
    <w:rsid w:val="00EC69A0"/>
    <w:rsid w:val="00ED3D34"/>
    <w:rsid w:val="00ED3F39"/>
    <w:rsid w:val="00EE08B0"/>
    <w:rsid w:val="00EE769A"/>
    <w:rsid w:val="00F1033A"/>
    <w:rsid w:val="00F13F0C"/>
    <w:rsid w:val="00F22FB5"/>
    <w:rsid w:val="00F236BF"/>
    <w:rsid w:val="00F2403C"/>
    <w:rsid w:val="00F2559F"/>
    <w:rsid w:val="00F26E8D"/>
    <w:rsid w:val="00F2700C"/>
    <w:rsid w:val="00F3011D"/>
    <w:rsid w:val="00F33A59"/>
    <w:rsid w:val="00F33E41"/>
    <w:rsid w:val="00F370B4"/>
    <w:rsid w:val="00F37640"/>
    <w:rsid w:val="00F43A4C"/>
    <w:rsid w:val="00F45841"/>
    <w:rsid w:val="00F47BD7"/>
    <w:rsid w:val="00F47C90"/>
    <w:rsid w:val="00F60192"/>
    <w:rsid w:val="00F612A7"/>
    <w:rsid w:val="00F6330D"/>
    <w:rsid w:val="00F65A27"/>
    <w:rsid w:val="00F70E32"/>
    <w:rsid w:val="00F70F56"/>
    <w:rsid w:val="00F80222"/>
    <w:rsid w:val="00F8077F"/>
    <w:rsid w:val="00F84CA4"/>
    <w:rsid w:val="00F86D16"/>
    <w:rsid w:val="00F90EB2"/>
    <w:rsid w:val="00F91928"/>
    <w:rsid w:val="00F92E0F"/>
    <w:rsid w:val="00F9661C"/>
    <w:rsid w:val="00FA04E5"/>
    <w:rsid w:val="00FA2D52"/>
    <w:rsid w:val="00FA4052"/>
    <w:rsid w:val="00FA6E62"/>
    <w:rsid w:val="00FB0735"/>
    <w:rsid w:val="00FB2E71"/>
    <w:rsid w:val="00FC2B72"/>
    <w:rsid w:val="00FC3329"/>
    <w:rsid w:val="00FD1330"/>
    <w:rsid w:val="00FD2EAC"/>
    <w:rsid w:val="00FD59C1"/>
    <w:rsid w:val="00FD6F91"/>
    <w:rsid w:val="00FD7D24"/>
    <w:rsid w:val="00FF266F"/>
    <w:rsid w:val="00FF3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A7EF5"/>
  <w15:chartTrackingRefBased/>
  <w15:docId w15:val="{3AB9FF10-47A7-48B9-B5B0-2A85AE6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jc w:val="center"/>
      <w:outlineLvl w:val="0"/>
    </w:pPr>
    <w:rPr>
      <w:b/>
      <w:sz w:val="40"/>
      <w:bdr w:val="single" w:sz="4" w:space="0" w:color="auto"/>
    </w:rPr>
  </w:style>
  <w:style w:type="paragraph" w:styleId="Titre2">
    <w:name w:val="heading 2"/>
    <w:basedOn w:val="Normal"/>
    <w:next w:val="Normal"/>
    <w:qFormat/>
    <w:pPr>
      <w:keepNext/>
      <w:jc w:val="both"/>
      <w:outlineLvl w:val="1"/>
    </w:pPr>
    <w:rPr>
      <w:rFonts w:ascii="Palatino" w:hAnsi="Palatino"/>
      <w:b/>
      <w:sz w:val="24"/>
      <w:u w:val="single"/>
    </w:rPr>
  </w:style>
  <w:style w:type="paragraph" w:styleId="Titre3">
    <w:name w:val="heading 3"/>
    <w:basedOn w:val="Normal"/>
    <w:next w:val="Normal"/>
    <w:qFormat/>
    <w:pPr>
      <w:keepNext/>
      <w:outlineLvl w:val="2"/>
    </w:pPr>
    <w:rPr>
      <w:b/>
      <w:sz w:val="24"/>
    </w:rPr>
  </w:style>
  <w:style w:type="paragraph" w:styleId="Titre4">
    <w:name w:val="heading 4"/>
    <w:basedOn w:val="Normal"/>
    <w:next w:val="Normal"/>
    <w:qFormat/>
    <w:pPr>
      <w:keepNext/>
      <w:outlineLvl w:val="3"/>
    </w:pPr>
    <w:rPr>
      <w:rFonts w:ascii="Palatino" w:hAnsi="Palatino"/>
      <w:b/>
      <w:sz w:val="24"/>
      <w:u w:val="single"/>
    </w:rPr>
  </w:style>
  <w:style w:type="paragraph" w:styleId="Titre5">
    <w:name w:val="heading 5"/>
    <w:basedOn w:val="Normal"/>
    <w:next w:val="Normal"/>
    <w:qFormat/>
    <w:pPr>
      <w:keepNext/>
      <w:ind w:left="360"/>
      <w:jc w:val="both"/>
      <w:outlineLvl w:val="4"/>
    </w:pPr>
    <w:rPr>
      <w:rFonts w:ascii="Palatino" w:hAnsi="Palatino"/>
      <w:sz w:val="24"/>
    </w:rPr>
  </w:style>
  <w:style w:type="paragraph" w:styleId="Titre6">
    <w:name w:val="heading 6"/>
    <w:basedOn w:val="Normal"/>
    <w:next w:val="Normal"/>
    <w:qFormat/>
    <w:pPr>
      <w:keepNext/>
      <w:ind w:left="360"/>
      <w:jc w:val="both"/>
      <w:outlineLvl w:val="5"/>
    </w:pPr>
    <w:rPr>
      <w:rFonts w:ascii="Palatino" w:hAnsi="Palatino"/>
      <w:b/>
      <w:bCs/>
      <w:sz w:val="24"/>
      <w:u w:val="single"/>
    </w:rPr>
  </w:style>
  <w:style w:type="paragraph" w:styleId="Titre7">
    <w:name w:val="heading 7"/>
    <w:basedOn w:val="Normal"/>
    <w:next w:val="Normal"/>
    <w:qFormat/>
    <w:pPr>
      <w:keepNext/>
      <w:jc w:val="both"/>
      <w:outlineLvl w:val="6"/>
    </w:pPr>
    <w:rPr>
      <w:rFonts w:ascii="Palatino Linotype" w:hAnsi="Palatino Linotype"/>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rFonts w:ascii="Palatino" w:hAnsi="Palatino"/>
      <w:sz w:val="24"/>
    </w:rPr>
  </w:style>
  <w:style w:type="paragraph" w:styleId="Corpsdetexte2">
    <w:name w:val="Body Text 2"/>
    <w:basedOn w:val="Normal"/>
    <w:rPr>
      <w:sz w:val="2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Corpsdetexte3">
    <w:name w:val="Body Text 3"/>
    <w:basedOn w:val="Normal"/>
    <w:pPr>
      <w:jc w:val="both"/>
    </w:pPr>
    <w:rPr>
      <w:rFonts w:ascii="Palatino" w:hAnsi="Palatino"/>
      <w:b/>
      <w:bCs/>
      <w:sz w:val="24"/>
    </w:rPr>
  </w:style>
  <w:style w:type="paragraph" w:styleId="Retraitcorpsdetexte">
    <w:name w:val="Body Text Indent"/>
    <w:basedOn w:val="Normal"/>
    <w:pPr>
      <w:ind w:left="284"/>
    </w:pPr>
  </w:style>
  <w:style w:type="paragraph" w:styleId="Retraitcorpsdetexte2">
    <w:name w:val="Body Text Indent 2"/>
    <w:basedOn w:val="Normal"/>
    <w:pPr>
      <w:ind w:left="426"/>
    </w:pPr>
    <w:rPr>
      <w:rFonts w:ascii="Palatino Linotype" w:hAnsi="Palatino Linotype"/>
    </w:rPr>
  </w:style>
  <w:style w:type="paragraph" w:styleId="Retraitcorpsdetexte3">
    <w:name w:val="Body Text Indent 3"/>
    <w:basedOn w:val="Normal"/>
    <w:link w:val="Retraitcorpsdetexte3Car"/>
    <w:pPr>
      <w:ind w:left="360"/>
      <w:jc w:val="both"/>
    </w:pPr>
    <w:rPr>
      <w:rFonts w:ascii="Palatino Linotype" w:hAnsi="Palatino Linotype"/>
    </w:r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styleId="NormalWeb">
    <w:name w:val="Normal (Web)"/>
    <w:basedOn w:val="Normal"/>
    <w:uiPriority w:val="99"/>
    <w:rsid w:val="007C18A5"/>
    <w:pPr>
      <w:spacing w:before="100" w:beforeAutospacing="1" w:after="100" w:afterAutospacing="1"/>
    </w:pPr>
    <w:rPr>
      <w:rFonts w:eastAsia="MS Mincho"/>
      <w:sz w:val="24"/>
      <w:szCs w:val="24"/>
      <w:lang w:eastAsia="ja-JP"/>
    </w:rPr>
  </w:style>
  <w:style w:type="paragraph" w:styleId="Paragraphedeliste">
    <w:name w:val="List Paragraph"/>
    <w:basedOn w:val="Normal"/>
    <w:uiPriority w:val="34"/>
    <w:qFormat/>
    <w:rsid w:val="008B34A8"/>
    <w:pPr>
      <w:spacing w:after="160" w:line="276" w:lineRule="auto"/>
      <w:ind w:left="720"/>
      <w:contextualSpacing/>
      <w:jc w:val="both"/>
    </w:pPr>
    <w:rPr>
      <w:rFonts w:ascii="Calibri" w:eastAsia="Calibri" w:hAnsi="Calibri"/>
      <w:color w:val="3F2F29"/>
      <w:sz w:val="22"/>
      <w:szCs w:val="22"/>
      <w:lang w:eastAsia="en-US"/>
    </w:rPr>
  </w:style>
  <w:style w:type="character" w:styleId="Lienhypertexte">
    <w:name w:val="Hyperlink"/>
    <w:uiPriority w:val="99"/>
    <w:unhideWhenUsed/>
    <w:rsid w:val="00E85387"/>
    <w:rPr>
      <w:color w:val="0000FF"/>
      <w:u w:val="single"/>
    </w:rPr>
  </w:style>
  <w:style w:type="character" w:styleId="lev">
    <w:name w:val="Strong"/>
    <w:uiPriority w:val="22"/>
    <w:qFormat/>
    <w:rsid w:val="00E85387"/>
    <w:rPr>
      <w:b/>
      <w:bCs/>
    </w:rPr>
  </w:style>
  <w:style w:type="paragraph" w:styleId="Rvision">
    <w:name w:val="Revision"/>
    <w:hidden/>
    <w:uiPriority w:val="99"/>
    <w:semiHidden/>
    <w:rsid w:val="00AA5D07"/>
  </w:style>
  <w:style w:type="character" w:customStyle="1" w:styleId="Retraitcorpsdetexte3Car">
    <w:name w:val="Retrait corps de texte 3 Car"/>
    <w:link w:val="Retraitcorpsdetexte3"/>
    <w:rsid w:val="00CC7D06"/>
    <w:rPr>
      <w:rFonts w:ascii="Palatino Linotype" w:hAnsi="Palatino Linotype"/>
    </w:rPr>
  </w:style>
  <w:style w:type="character" w:styleId="Marquedecommentaire">
    <w:name w:val="annotation reference"/>
    <w:basedOn w:val="Policepardfaut"/>
    <w:rsid w:val="00C5189C"/>
    <w:rPr>
      <w:sz w:val="16"/>
      <w:szCs w:val="16"/>
    </w:rPr>
  </w:style>
  <w:style w:type="paragraph" w:styleId="Commentaire">
    <w:name w:val="annotation text"/>
    <w:basedOn w:val="Normal"/>
    <w:link w:val="CommentaireCar"/>
    <w:rsid w:val="00C5189C"/>
  </w:style>
  <w:style w:type="character" w:customStyle="1" w:styleId="CommentaireCar">
    <w:name w:val="Commentaire Car"/>
    <w:basedOn w:val="Policepardfaut"/>
    <w:link w:val="Commentaire"/>
    <w:rsid w:val="00C5189C"/>
  </w:style>
  <w:style w:type="paragraph" w:styleId="Objetducommentaire">
    <w:name w:val="annotation subject"/>
    <w:basedOn w:val="Commentaire"/>
    <w:next w:val="Commentaire"/>
    <w:link w:val="ObjetducommentaireCar"/>
    <w:rsid w:val="00C5189C"/>
    <w:rPr>
      <w:b/>
      <w:bCs/>
    </w:rPr>
  </w:style>
  <w:style w:type="character" w:customStyle="1" w:styleId="ObjetducommentaireCar">
    <w:name w:val="Objet du commentaire Car"/>
    <w:basedOn w:val="CommentaireCar"/>
    <w:link w:val="Objetducommentaire"/>
    <w:rsid w:val="00C518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8103">
      <w:bodyDiv w:val="1"/>
      <w:marLeft w:val="0"/>
      <w:marRight w:val="0"/>
      <w:marTop w:val="0"/>
      <w:marBottom w:val="0"/>
      <w:divBdr>
        <w:top w:val="none" w:sz="0" w:space="0" w:color="auto"/>
        <w:left w:val="none" w:sz="0" w:space="0" w:color="auto"/>
        <w:bottom w:val="none" w:sz="0" w:space="0" w:color="auto"/>
        <w:right w:val="none" w:sz="0" w:space="0" w:color="auto"/>
      </w:divBdr>
    </w:div>
    <w:div w:id="209154686">
      <w:bodyDiv w:val="1"/>
      <w:marLeft w:val="0"/>
      <w:marRight w:val="0"/>
      <w:marTop w:val="0"/>
      <w:marBottom w:val="0"/>
      <w:divBdr>
        <w:top w:val="none" w:sz="0" w:space="0" w:color="auto"/>
        <w:left w:val="none" w:sz="0" w:space="0" w:color="auto"/>
        <w:bottom w:val="none" w:sz="0" w:space="0" w:color="auto"/>
        <w:right w:val="none" w:sz="0" w:space="0" w:color="auto"/>
      </w:divBdr>
    </w:div>
    <w:div w:id="254483693">
      <w:bodyDiv w:val="1"/>
      <w:marLeft w:val="0"/>
      <w:marRight w:val="0"/>
      <w:marTop w:val="0"/>
      <w:marBottom w:val="0"/>
      <w:divBdr>
        <w:top w:val="none" w:sz="0" w:space="0" w:color="auto"/>
        <w:left w:val="none" w:sz="0" w:space="0" w:color="auto"/>
        <w:bottom w:val="none" w:sz="0" w:space="0" w:color="auto"/>
        <w:right w:val="none" w:sz="0" w:space="0" w:color="auto"/>
      </w:divBdr>
    </w:div>
    <w:div w:id="263418950">
      <w:bodyDiv w:val="1"/>
      <w:marLeft w:val="0"/>
      <w:marRight w:val="0"/>
      <w:marTop w:val="0"/>
      <w:marBottom w:val="0"/>
      <w:divBdr>
        <w:top w:val="none" w:sz="0" w:space="0" w:color="auto"/>
        <w:left w:val="none" w:sz="0" w:space="0" w:color="auto"/>
        <w:bottom w:val="none" w:sz="0" w:space="0" w:color="auto"/>
        <w:right w:val="none" w:sz="0" w:space="0" w:color="auto"/>
      </w:divBdr>
    </w:div>
    <w:div w:id="341979918">
      <w:bodyDiv w:val="1"/>
      <w:marLeft w:val="0"/>
      <w:marRight w:val="0"/>
      <w:marTop w:val="0"/>
      <w:marBottom w:val="0"/>
      <w:divBdr>
        <w:top w:val="none" w:sz="0" w:space="0" w:color="auto"/>
        <w:left w:val="none" w:sz="0" w:space="0" w:color="auto"/>
        <w:bottom w:val="none" w:sz="0" w:space="0" w:color="auto"/>
        <w:right w:val="none" w:sz="0" w:space="0" w:color="auto"/>
      </w:divBdr>
    </w:div>
    <w:div w:id="377779100">
      <w:bodyDiv w:val="1"/>
      <w:marLeft w:val="0"/>
      <w:marRight w:val="0"/>
      <w:marTop w:val="0"/>
      <w:marBottom w:val="0"/>
      <w:divBdr>
        <w:top w:val="none" w:sz="0" w:space="0" w:color="auto"/>
        <w:left w:val="none" w:sz="0" w:space="0" w:color="auto"/>
        <w:bottom w:val="none" w:sz="0" w:space="0" w:color="auto"/>
        <w:right w:val="none" w:sz="0" w:space="0" w:color="auto"/>
      </w:divBdr>
      <w:divsChild>
        <w:div w:id="726881984">
          <w:marLeft w:val="0"/>
          <w:marRight w:val="0"/>
          <w:marTop w:val="0"/>
          <w:marBottom w:val="0"/>
          <w:divBdr>
            <w:top w:val="none" w:sz="0" w:space="0" w:color="auto"/>
            <w:left w:val="none" w:sz="0" w:space="0" w:color="auto"/>
            <w:bottom w:val="none" w:sz="0" w:space="0" w:color="auto"/>
            <w:right w:val="none" w:sz="0" w:space="0" w:color="auto"/>
          </w:divBdr>
          <w:divsChild>
            <w:div w:id="377166747">
              <w:marLeft w:val="0"/>
              <w:marRight w:val="0"/>
              <w:marTop w:val="0"/>
              <w:marBottom w:val="0"/>
              <w:divBdr>
                <w:top w:val="none" w:sz="0" w:space="0" w:color="auto"/>
                <w:left w:val="none" w:sz="0" w:space="0" w:color="auto"/>
                <w:bottom w:val="none" w:sz="0" w:space="0" w:color="auto"/>
                <w:right w:val="none" w:sz="0" w:space="0" w:color="auto"/>
              </w:divBdr>
              <w:divsChild>
                <w:div w:id="1950774828">
                  <w:marLeft w:val="0"/>
                  <w:marRight w:val="0"/>
                  <w:marTop w:val="0"/>
                  <w:marBottom w:val="0"/>
                  <w:divBdr>
                    <w:top w:val="none" w:sz="0" w:space="0" w:color="auto"/>
                    <w:left w:val="none" w:sz="0" w:space="0" w:color="auto"/>
                    <w:bottom w:val="none" w:sz="0" w:space="0" w:color="auto"/>
                    <w:right w:val="none" w:sz="0" w:space="0" w:color="auto"/>
                  </w:divBdr>
                  <w:divsChild>
                    <w:div w:id="212348170">
                      <w:marLeft w:val="0"/>
                      <w:marRight w:val="0"/>
                      <w:marTop w:val="0"/>
                      <w:marBottom w:val="0"/>
                      <w:divBdr>
                        <w:top w:val="none" w:sz="0" w:space="0" w:color="auto"/>
                        <w:left w:val="none" w:sz="0" w:space="0" w:color="auto"/>
                        <w:bottom w:val="none" w:sz="0" w:space="0" w:color="auto"/>
                        <w:right w:val="none" w:sz="0" w:space="0" w:color="auto"/>
                      </w:divBdr>
                      <w:divsChild>
                        <w:div w:id="1904756845">
                          <w:marLeft w:val="0"/>
                          <w:marRight w:val="0"/>
                          <w:marTop w:val="0"/>
                          <w:marBottom w:val="0"/>
                          <w:divBdr>
                            <w:top w:val="none" w:sz="0" w:space="0" w:color="auto"/>
                            <w:left w:val="none" w:sz="0" w:space="0" w:color="auto"/>
                            <w:bottom w:val="none" w:sz="0" w:space="0" w:color="auto"/>
                            <w:right w:val="none" w:sz="0" w:space="0" w:color="auto"/>
                          </w:divBdr>
                          <w:divsChild>
                            <w:div w:id="2013875642">
                              <w:marLeft w:val="0"/>
                              <w:marRight w:val="0"/>
                              <w:marTop w:val="0"/>
                              <w:marBottom w:val="0"/>
                              <w:divBdr>
                                <w:top w:val="none" w:sz="0" w:space="0" w:color="auto"/>
                                <w:left w:val="none" w:sz="0" w:space="0" w:color="auto"/>
                                <w:bottom w:val="none" w:sz="0" w:space="0" w:color="auto"/>
                                <w:right w:val="none" w:sz="0" w:space="0" w:color="auto"/>
                              </w:divBdr>
                              <w:divsChild>
                                <w:div w:id="11340580">
                                  <w:marLeft w:val="0"/>
                                  <w:marRight w:val="0"/>
                                  <w:marTop w:val="0"/>
                                  <w:marBottom w:val="0"/>
                                  <w:divBdr>
                                    <w:top w:val="none" w:sz="0" w:space="0" w:color="auto"/>
                                    <w:left w:val="none" w:sz="0" w:space="0" w:color="auto"/>
                                    <w:bottom w:val="none" w:sz="0" w:space="0" w:color="auto"/>
                                    <w:right w:val="none" w:sz="0" w:space="0" w:color="auto"/>
                                  </w:divBdr>
                                </w:div>
                                <w:div w:id="1764570132">
                                  <w:marLeft w:val="0"/>
                                  <w:marRight w:val="0"/>
                                  <w:marTop w:val="0"/>
                                  <w:marBottom w:val="0"/>
                                  <w:divBdr>
                                    <w:top w:val="none" w:sz="0" w:space="0" w:color="auto"/>
                                    <w:left w:val="none" w:sz="0" w:space="0" w:color="auto"/>
                                    <w:bottom w:val="none" w:sz="0" w:space="0" w:color="auto"/>
                                    <w:right w:val="none" w:sz="0" w:space="0" w:color="auto"/>
                                  </w:divBdr>
                                </w:div>
                                <w:div w:id="204486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2404684">
      <w:bodyDiv w:val="1"/>
      <w:marLeft w:val="0"/>
      <w:marRight w:val="0"/>
      <w:marTop w:val="0"/>
      <w:marBottom w:val="0"/>
      <w:divBdr>
        <w:top w:val="none" w:sz="0" w:space="0" w:color="auto"/>
        <w:left w:val="none" w:sz="0" w:space="0" w:color="auto"/>
        <w:bottom w:val="none" w:sz="0" w:space="0" w:color="auto"/>
        <w:right w:val="none" w:sz="0" w:space="0" w:color="auto"/>
      </w:divBdr>
    </w:div>
    <w:div w:id="590284633">
      <w:bodyDiv w:val="1"/>
      <w:marLeft w:val="0"/>
      <w:marRight w:val="0"/>
      <w:marTop w:val="0"/>
      <w:marBottom w:val="0"/>
      <w:divBdr>
        <w:top w:val="none" w:sz="0" w:space="0" w:color="auto"/>
        <w:left w:val="none" w:sz="0" w:space="0" w:color="auto"/>
        <w:bottom w:val="none" w:sz="0" w:space="0" w:color="auto"/>
        <w:right w:val="none" w:sz="0" w:space="0" w:color="auto"/>
      </w:divBdr>
    </w:div>
    <w:div w:id="681785119">
      <w:bodyDiv w:val="1"/>
      <w:marLeft w:val="0"/>
      <w:marRight w:val="0"/>
      <w:marTop w:val="0"/>
      <w:marBottom w:val="0"/>
      <w:divBdr>
        <w:top w:val="none" w:sz="0" w:space="0" w:color="auto"/>
        <w:left w:val="none" w:sz="0" w:space="0" w:color="auto"/>
        <w:bottom w:val="none" w:sz="0" w:space="0" w:color="auto"/>
        <w:right w:val="none" w:sz="0" w:space="0" w:color="auto"/>
      </w:divBdr>
    </w:div>
    <w:div w:id="817501308">
      <w:bodyDiv w:val="1"/>
      <w:marLeft w:val="0"/>
      <w:marRight w:val="0"/>
      <w:marTop w:val="0"/>
      <w:marBottom w:val="0"/>
      <w:divBdr>
        <w:top w:val="none" w:sz="0" w:space="0" w:color="auto"/>
        <w:left w:val="none" w:sz="0" w:space="0" w:color="auto"/>
        <w:bottom w:val="none" w:sz="0" w:space="0" w:color="auto"/>
        <w:right w:val="none" w:sz="0" w:space="0" w:color="auto"/>
      </w:divBdr>
      <w:divsChild>
        <w:div w:id="945111249">
          <w:marLeft w:val="0"/>
          <w:marRight w:val="0"/>
          <w:marTop w:val="0"/>
          <w:marBottom w:val="0"/>
          <w:divBdr>
            <w:top w:val="none" w:sz="0" w:space="0" w:color="auto"/>
            <w:left w:val="none" w:sz="0" w:space="0" w:color="auto"/>
            <w:bottom w:val="none" w:sz="0" w:space="0" w:color="auto"/>
            <w:right w:val="none" w:sz="0" w:space="0" w:color="auto"/>
          </w:divBdr>
          <w:divsChild>
            <w:div w:id="364332455">
              <w:marLeft w:val="0"/>
              <w:marRight w:val="0"/>
              <w:marTop w:val="0"/>
              <w:marBottom w:val="0"/>
              <w:divBdr>
                <w:top w:val="none" w:sz="0" w:space="0" w:color="auto"/>
                <w:left w:val="none" w:sz="0" w:space="0" w:color="auto"/>
                <w:bottom w:val="none" w:sz="0" w:space="0" w:color="auto"/>
                <w:right w:val="none" w:sz="0" w:space="0" w:color="auto"/>
              </w:divBdr>
              <w:divsChild>
                <w:div w:id="814491201">
                  <w:marLeft w:val="0"/>
                  <w:marRight w:val="0"/>
                  <w:marTop w:val="0"/>
                  <w:marBottom w:val="0"/>
                  <w:divBdr>
                    <w:top w:val="none" w:sz="0" w:space="0" w:color="auto"/>
                    <w:left w:val="none" w:sz="0" w:space="0" w:color="auto"/>
                    <w:bottom w:val="none" w:sz="0" w:space="0" w:color="auto"/>
                    <w:right w:val="none" w:sz="0" w:space="0" w:color="auto"/>
                  </w:divBdr>
                  <w:divsChild>
                    <w:div w:id="1013848090">
                      <w:marLeft w:val="0"/>
                      <w:marRight w:val="0"/>
                      <w:marTop w:val="0"/>
                      <w:marBottom w:val="0"/>
                      <w:divBdr>
                        <w:top w:val="none" w:sz="0" w:space="0" w:color="auto"/>
                        <w:left w:val="none" w:sz="0" w:space="0" w:color="auto"/>
                        <w:bottom w:val="none" w:sz="0" w:space="0" w:color="auto"/>
                        <w:right w:val="none" w:sz="0" w:space="0" w:color="auto"/>
                      </w:divBdr>
                      <w:divsChild>
                        <w:div w:id="1205023175">
                          <w:marLeft w:val="0"/>
                          <w:marRight w:val="0"/>
                          <w:marTop w:val="0"/>
                          <w:marBottom w:val="0"/>
                          <w:divBdr>
                            <w:top w:val="none" w:sz="0" w:space="0" w:color="auto"/>
                            <w:left w:val="none" w:sz="0" w:space="0" w:color="auto"/>
                            <w:bottom w:val="none" w:sz="0" w:space="0" w:color="auto"/>
                            <w:right w:val="none" w:sz="0" w:space="0" w:color="auto"/>
                          </w:divBdr>
                          <w:divsChild>
                            <w:div w:id="1600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785040">
      <w:bodyDiv w:val="1"/>
      <w:marLeft w:val="0"/>
      <w:marRight w:val="0"/>
      <w:marTop w:val="0"/>
      <w:marBottom w:val="0"/>
      <w:divBdr>
        <w:top w:val="none" w:sz="0" w:space="0" w:color="auto"/>
        <w:left w:val="none" w:sz="0" w:space="0" w:color="auto"/>
        <w:bottom w:val="none" w:sz="0" w:space="0" w:color="auto"/>
        <w:right w:val="none" w:sz="0" w:space="0" w:color="auto"/>
      </w:divBdr>
    </w:div>
    <w:div w:id="909731119">
      <w:bodyDiv w:val="1"/>
      <w:marLeft w:val="0"/>
      <w:marRight w:val="0"/>
      <w:marTop w:val="0"/>
      <w:marBottom w:val="0"/>
      <w:divBdr>
        <w:top w:val="none" w:sz="0" w:space="0" w:color="auto"/>
        <w:left w:val="none" w:sz="0" w:space="0" w:color="auto"/>
        <w:bottom w:val="none" w:sz="0" w:space="0" w:color="auto"/>
        <w:right w:val="none" w:sz="0" w:space="0" w:color="auto"/>
      </w:divBdr>
    </w:div>
    <w:div w:id="1271551720">
      <w:bodyDiv w:val="1"/>
      <w:marLeft w:val="0"/>
      <w:marRight w:val="0"/>
      <w:marTop w:val="0"/>
      <w:marBottom w:val="0"/>
      <w:divBdr>
        <w:top w:val="none" w:sz="0" w:space="0" w:color="auto"/>
        <w:left w:val="none" w:sz="0" w:space="0" w:color="auto"/>
        <w:bottom w:val="none" w:sz="0" w:space="0" w:color="auto"/>
        <w:right w:val="none" w:sz="0" w:space="0" w:color="auto"/>
      </w:divBdr>
    </w:div>
    <w:div w:id="1281914859">
      <w:bodyDiv w:val="1"/>
      <w:marLeft w:val="0"/>
      <w:marRight w:val="0"/>
      <w:marTop w:val="0"/>
      <w:marBottom w:val="0"/>
      <w:divBdr>
        <w:top w:val="none" w:sz="0" w:space="0" w:color="auto"/>
        <w:left w:val="none" w:sz="0" w:space="0" w:color="auto"/>
        <w:bottom w:val="none" w:sz="0" w:space="0" w:color="auto"/>
        <w:right w:val="none" w:sz="0" w:space="0" w:color="auto"/>
      </w:divBdr>
    </w:div>
    <w:div w:id="1405420655">
      <w:bodyDiv w:val="1"/>
      <w:marLeft w:val="0"/>
      <w:marRight w:val="0"/>
      <w:marTop w:val="0"/>
      <w:marBottom w:val="0"/>
      <w:divBdr>
        <w:top w:val="none" w:sz="0" w:space="0" w:color="auto"/>
        <w:left w:val="none" w:sz="0" w:space="0" w:color="auto"/>
        <w:bottom w:val="none" w:sz="0" w:space="0" w:color="auto"/>
        <w:right w:val="none" w:sz="0" w:space="0" w:color="auto"/>
      </w:divBdr>
      <w:divsChild>
        <w:div w:id="976952921">
          <w:marLeft w:val="0"/>
          <w:marRight w:val="0"/>
          <w:marTop w:val="0"/>
          <w:marBottom w:val="0"/>
          <w:divBdr>
            <w:top w:val="none" w:sz="0" w:space="0" w:color="auto"/>
            <w:left w:val="none" w:sz="0" w:space="0" w:color="auto"/>
            <w:bottom w:val="none" w:sz="0" w:space="0" w:color="auto"/>
            <w:right w:val="none" w:sz="0" w:space="0" w:color="auto"/>
          </w:divBdr>
          <w:divsChild>
            <w:div w:id="2134517781">
              <w:marLeft w:val="0"/>
              <w:marRight w:val="0"/>
              <w:marTop w:val="0"/>
              <w:marBottom w:val="0"/>
              <w:divBdr>
                <w:top w:val="none" w:sz="0" w:space="0" w:color="auto"/>
                <w:left w:val="none" w:sz="0" w:space="0" w:color="auto"/>
                <w:bottom w:val="none" w:sz="0" w:space="0" w:color="auto"/>
                <w:right w:val="none" w:sz="0" w:space="0" w:color="auto"/>
              </w:divBdr>
              <w:divsChild>
                <w:div w:id="295918832">
                  <w:marLeft w:val="0"/>
                  <w:marRight w:val="0"/>
                  <w:marTop w:val="0"/>
                  <w:marBottom w:val="0"/>
                  <w:divBdr>
                    <w:top w:val="none" w:sz="0" w:space="0" w:color="auto"/>
                    <w:left w:val="none" w:sz="0" w:space="0" w:color="auto"/>
                    <w:bottom w:val="none" w:sz="0" w:space="0" w:color="auto"/>
                    <w:right w:val="none" w:sz="0" w:space="0" w:color="auto"/>
                  </w:divBdr>
                  <w:divsChild>
                    <w:div w:id="252206047">
                      <w:marLeft w:val="0"/>
                      <w:marRight w:val="0"/>
                      <w:marTop w:val="0"/>
                      <w:marBottom w:val="0"/>
                      <w:divBdr>
                        <w:top w:val="none" w:sz="0" w:space="0" w:color="auto"/>
                        <w:left w:val="none" w:sz="0" w:space="0" w:color="auto"/>
                        <w:bottom w:val="none" w:sz="0" w:space="0" w:color="auto"/>
                        <w:right w:val="none" w:sz="0" w:space="0" w:color="auto"/>
                      </w:divBdr>
                      <w:divsChild>
                        <w:div w:id="574437087">
                          <w:marLeft w:val="0"/>
                          <w:marRight w:val="0"/>
                          <w:marTop w:val="0"/>
                          <w:marBottom w:val="0"/>
                          <w:divBdr>
                            <w:top w:val="none" w:sz="0" w:space="0" w:color="auto"/>
                            <w:left w:val="none" w:sz="0" w:space="0" w:color="auto"/>
                            <w:bottom w:val="none" w:sz="0" w:space="0" w:color="auto"/>
                            <w:right w:val="none" w:sz="0" w:space="0" w:color="auto"/>
                          </w:divBdr>
                          <w:divsChild>
                            <w:div w:id="28889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474526">
      <w:bodyDiv w:val="1"/>
      <w:marLeft w:val="0"/>
      <w:marRight w:val="0"/>
      <w:marTop w:val="0"/>
      <w:marBottom w:val="0"/>
      <w:divBdr>
        <w:top w:val="none" w:sz="0" w:space="0" w:color="auto"/>
        <w:left w:val="none" w:sz="0" w:space="0" w:color="auto"/>
        <w:bottom w:val="none" w:sz="0" w:space="0" w:color="auto"/>
        <w:right w:val="none" w:sz="0" w:space="0" w:color="auto"/>
      </w:divBdr>
      <w:divsChild>
        <w:div w:id="632517629">
          <w:marLeft w:val="0"/>
          <w:marRight w:val="0"/>
          <w:marTop w:val="0"/>
          <w:marBottom w:val="0"/>
          <w:divBdr>
            <w:top w:val="none" w:sz="0" w:space="0" w:color="auto"/>
            <w:left w:val="none" w:sz="0" w:space="0" w:color="auto"/>
            <w:bottom w:val="none" w:sz="0" w:space="0" w:color="auto"/>
            <w:right w:val="none" w:sz="0" w:space="0" w:color="auto"/>
          </w:divBdr>
          <w:divsChild>
            <w:div w:id="1442335026">
              <w:marLeft w:val="0"/>
              <w:marRight w:val="0"/>
              <w:marTop w:val="0"/>
              <w:marBottom w:val="0"/>
              <w:divBdr>
                <w:top w:val="none" w:sz="0" w:space="0" w:color="auto"/>
                <w:left w:val="none" w:sz="0" w:space="0" w:color="auto"/>
                <w:bottom w:val="none" w:sz="0" w:space="0" w:color="auto"/>
                <w:right w:val="none" w:sz="0" w:space="0" w:color="auto"/>
              </w:divBdr>
              <w:divsChild>
                <w:div w:id="888951826">
                  <w:marLeft w:val="0"/>
                  <w:marRight w:val="0"/>
                  <w:marTop w:val="0"/>
                  <w:marBottom w:val="0"/>
                  <w:divBdr>
                    <w:top w:val="none" w:sz="0" w:space="0" w:color="auto"/>
                    <w:left w:val="none" w:sz="0" w:space="0" w:color="auto"/>
                    <w:bottom w:val="none" w:sz="0" w:space="0" w:color="auto"/>
                    <w:right w:val="none" w:sz="0" w:space="0" w:color="auto"/>
                  </w:divBdr>
                  <w:divsChild>
                    <w:div w:id="975529529">
                      <w:marLeft w:val="0"/>
                      <w:marRight w:val="0"/>
                      <w:marTop w:val="0"/>
                      <w:marBottom w:val="0"/>
                      <w:divBdr>
                        <w:top w:val="none" w:sz="0" w:space="0" w:color="auto"/>
                        <w:left w:val="none" w:sz="0" w:space="0" w:color="auto"/>
                        <w:bottom w:val="none" w:sz="0" w:space="0" w:color="auto"/>
                        <w:right w:val="none" w:sz="0" w:space="0" w:color="auto"/>
                      </w:divBdr>
                      <w:divsChild>
                        <w:div w:id="53092219">
                          <w:marLeft w:val="0"/>
                          <w:marRight w:val="0"/>
                          <w:marTop w:val="0"/>
                          <w:marBottom w:val="0"/>
                          <w:divBdr>
                            <w:top w:val="none" w:sz="0" w:space="0" w:color="auto"/>
                            <w:left w:val="none" w:sz="0" w:space="0" w:color="auto"/>
                            <w:bottom w:val="none" w:sz="0" w:space="0" w:color="auto"/>
                            <w:right w:val="none" w:sz="0" w:space="0" w:color="auto"/>
                          </w:divBdr>
                          <w:divsChild>
                            <w:div w:id="6715440">
                              <w:marLeft w:val="0"/>
                              <w:marRight w:val="0"/>
                              <w:marTop w:val="0"/>
                              <w:marBottom w:val="0"/>
                              <w:divBdr>
                                <w:top w:val="none" w:sz="0" w:space="0" w:color="auto"/>
                                <w:left w:val="none" w:sz="0" w:space="0" w:color="auto"/>
                                <w:bottom w:val="none" w:sz="0" w:space="0" w:color="auto"/>
                                <w:right w:val="none" w:sz="0" w:space="0" w:color="auto"/>
                              </w:divBdr>
                              <w:divsChild>
                                <w:div w:id="209377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8630861">
      <w:bodyDiv w:val="1"/>
      <w:marLeft w:val="0"/>
      <w:marRight w:val="0"/>
      <w:marTop w:val="0"/>
      <w:marBottom w:val="0"/>
      <w:divBdr>
        <w:top w:val="none" w:sz="0" w:space="0" w:color="auto"/>
        <w:left w:val="none" w:sz="0" w:space="0" w:color="auto"/>
        <w:bottom w:val="none" w:sz="0" w:space="0" w:color="auto"/>
        <w:right w:val="none" w:sz="0" w:space="0" w:color="auto"/>
      </w:divBdr>
      <w:divsChild>
        <w:div w:id="1891648931">
          <w:marLeft w:val="259"/>
          <w:marRight w:val="0"/>
          <w:marTop w:val="0"/>
          <w:marBottom w:val="169"/>
          <w:divBdr>
            <w:top w:val="none" w:sz="0" w:space="0" w:color="auto"/>
            <w:left w:val="none" w:sz="0" w:space="0" w:color="auto"/>
            <w:bottom w:val="none" w:sz="0" w:space="0" w:color="auto"/>
            <w:right w:val="none" w:sz="0" w:space="0" w:color="auto"/>
          </w:divBdr>
        </w:div>
        <w:div w:id="205988947">
          <w:marLeft w:val="259"/>
          <w:marRight w:val="0"/>
          <w:marTop w:val="0"/>
          <w:marBottom w:val="169"/>
          <w:divBdr>
            <w:top w:val="none" w:sz="0" w:space="0" w:color="auto"/>
            <w:left w:val="none" w:sz="0" w:space="0" w:color="auto"/>
            <w:bottom w:val="none" w:sz="0" w:space="0" w:color="auto"/>
            <w:right w:val="none" w:sz="0" w:space="0" w:color="auto"/>
          </w:divBdr>
        </w:div>
        <w:div w:id="1484812889">
          <w:marLeft w:val="259"/>
          <w:marRight w:val="0"/>
          <w:marTop w:val="0"/>
          <w:marBottom w:val="16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9766B-F5A1-43CC-8C2B-1AEC8EDF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1428</Words>
  <Characters>7960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ORGANIGRAMME</vt:lpstr>
    </vt:vector>
  </TitlesOfParts>
  <Company>Tuiles TBF</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ORGANIGRAMME</dc:title>
  <dc:subject/>
  <dc:creator>JFS</dc:creator>
  <cp:keywords/>
  <cp:lastModifiedBy>Pascal Assemat</cp:lastModifiedBy>
  <cp:revision>3</cp:revision>
  <cp:lastPrinted>2026-04-01T09:54:00Z</cp:lastPrinted>
  <dcterms:created xsi:type="dcterms:W3CDTF">2026-04-01T10:02:00Z</dcterms:created>
  <dcterms:modified xsi:type="dcterms:W3CDTF">2026-04-01T10:03:00Z</dcterms:modified>
</cp:coreProperties>
</file>