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03C68" w14:textId="77777777" w:rsidR="006C27C0" w:rsidRDefault="006C27C0" w:rsidP="00157967">
      <w:pPr>
        <w:spacing w:after="0" w:line="240" w:lineRule="auto"/>
        <w:jc w:val="both"/>
        <w:rPr>
          <w:rFonts w:ascii="Calibri" w:hAnsi="Calibri" w:cs="Calibri"/>
          <w:sz w:val="24"/>
          <w:szCs w:val="24"/>
        </w:rPr>
      </w:pPr>
    </w:p>
    <w:tbl>
      <w:tblPr>
        <w:tblStyle w:val="Grilledutableau"/>
        <w:tblW w:w="0" w:type="auto"/>
        <w:tblInd w:w="0" w:type="dxa"/>
        <w:tblLook w:val="04A0" w:firstRow="1" w:lastRow="0" w:firstColumn="1" w:lastColumn="0" w:noHBand="0" w:noVBand="1"/>
      </w:tblPr>
      <w:tblGrid>
        <w:gridCol w:w="9062"/>
      </w:tblGrid>
      <w:tr w:rsidR="006C27C0" w:rsidRPr="0098512B" w14:paraId="75264F80" w14:textId="77777777" w:rsidTr="008E3953">
        <w:tc>
          <w:tcPr>
            <w:tcW w:w="9062" w:type="dxa"/>
            <w:tcBorders>
              <w:top w:val="single" w:sz="4" w:space="0" w:color="auto"/>
              <w:left w:val="single" w:sz="4" w:space="0" w:color="auto"/>
              <w:bottom w:val="single" w:sz="4" w:space="0" w:color="auto"/>
              <w:right w:val="single" w:sz="4" w:space="0" w:color="auto"/>
            </w:tcBorders>
          </w:tcPr>
          <w:p w14:paraId="71469A31" w14:textId="77777777" w:rsidR="006C27C0" w:rsidRPr="0098512B" w:rsidRDefault="006C27C0" w:rsidP="00157967">
            <w:pPr>
              <w:spacing w:line="240" w:lineRule="auto"/>
              <w:jc w:val="center"/>
              <w:rPr>
                <w:rFonts w:ascii="Calibri" w:hAnsi="Calibri" w:cs="Calibri"/>
                <w:b/>
                <w:bCs/>
                <w:sz w:val="24"/>
                <w:szCs w:val="24"/>
              </w:rPr>
            </w:pPr>
          </w:p>
          <w:p w14:paraId="3C963B8B" w14:textId="77777777" w:rsidR="006C27C0" w:rsidRPr="0098512B" w:rsidRDefault="006C27C0" w:rsidP="00157967">
            <w:pPr>
              <w:spacing w:line="240" w:lineRule="auto"/>
              <w:jc w:val="center"/>
              <w:rPr>
                <w:rFonts w:ascii="Calibri" w:hAnsi="Calibri" w:cs="Calibri"/>
                <w:b/>
                <w:bCs/>
                <w:sz w:val="24"/>
                <w:szCs w:val="24"/>
              </w:rPr>
            </w:pPr>
            <w:r>
              <w:rPr>
                <w:rFonts w:ascii="Calibri" w:hAnsi="Calibri" w:cs="Calibri"/>
                <w:b/>
                <w:bCs/>
                <w:sz w:val="24"/>
                <w:szCs w:val="24"/>
              </w:rPr>
              <w:t>ACCORD D’ENTREPRISE SUR LE TEMPS DE TRAJET</w:t>
            </w:r>
          </w:p>
          <w:p w14:paraId="6A771325" w14:textId="77777777" w:rsidR="006C27C0" w:rsidRPr="0098512B" w:rsidRDefault="006C27C0" w:rsidP="00157967">
            <w:pPr>
              <w:spacing w:line="240" w:lineRule="auto"/>
              <w:jc w:val="center"/>
              <w:rPr>
                <w:rFonts w:ascii="Calibri" w:hAnsi="Calibri" w:cs="Calibri"/>
                <w:sz w:val="24"/>
                <w:szCs w:val="24"/>
              </w:rPr>
            </w:pPr>
          </w:p>
        </w:tc>
      </w:tr>
    </w:tbl>
    <w:p w14:paraId="59C4D244" w14:textId="77777777" w:rsidR="006C27C0" w:rsidRPr="0098512B" w:rsidRDefault="006C27C0" w:rsidP="00157967">
      <w:pPr>
        <w:spacing w:after="0" w:line="240" w:lineRule="auto"/>
        <w:jc w:val="both"/>
        <w:rPr>
          <w:rFonts w:ascii="Calibri" w:hAnsi="Calibri" w:cs="Calibri"/>
          <w:sz w:val="24"/>
          <w:szCs w:val="24"/>
        </w:rPr>
      </w:pPr>
    </w:p>
    <w:p w14:paraId="0EC49D2D" w14:textId="77777777" w:rsidR="006C27C0" w:rsidRDefault="006C27C0" w:rsidP="00157967">
      <w:pPr>
        <w:spacing w:after="0" w:line="240" w:lineRule="auto"/>
        <w:jc w:val="both"/>
        <w:rPr>
          <w:rFonts w:ascii="Calibri" w:hAnsi="Calibri" w:cs="Calibri"/>
          <w:sz w:val="24"/>
          <w:szCs w:val="24"/>
        </w:rPr>
      </w:pPr>
    </w:p>
    <w:p w14:paraId="364AEDD6" w14:textId="77777777" w:rsidR="006C27C0" w:rsidRDefault="006C27C0" w:rsidP="00157967">
      <w:pPr>
        <w:spacing w:after="0" w:line="240" w:lineRule="auto"/>
        <w:jc w:val="both"/>
        <w:rPr>
          <w:rFonts w:ascii="Calibri" w:hAnsi="Calibri" w:cs="Calibri"/>
          <w:sz w:val="24"/>
          <w:szCs w:val="24"/>
        </w:rPr>
      </w:pPr>
    </w:p>
    <w:p w14:paraId="678B97AC" w14:textId="77777777" w:rsidR="006C27C0" w:rsidRPr="0098512B" w:rsidRDefault="006C27C0" w:rsidP="00157967">
      <w:pPr>
        <w:spacing w:after="0" w:line="240" w:lineRule="auto"/>
        <w:jc w:val="both"/>
        <w:rPr>
          <w:rFonts w:ascii="Calibri" w:hAnsi="Calibri" w:cs="Calibri"/>
          <w:sz w:val="24"/>
          <w:szCs w:val="24"/>
        </w:rPr>
      </w:pPr>
    </w:p>
    <w:p w14:paraId="0B05AFCD" w14:textId="77777777" w:rsidR="0098512B" w:rsidRPr="0098512B" w:rsidRDefault="0098512B" w:rsidP="00157967">
      <w:pPr>
        <w:spacing w:after="0" w:line="240" w:lineRule="auto"/>
        <w:rPr>
          <w:rFonts w:ascii="Calibri" w:hAnsi="Calibri" w:cs="Calibri"/>
          <w:b/>
          <w:sz w:val="24"/>
          <w:szCs w:val="24"/>
          <w:u w:val="single"/>
        </w:rPr>
      </w:pPr>
      <w:r>
        <w:rPr>
          <w:rFonts w:ascii="Calibri" w:hAnsi="Calibri" w:cs="Calibri"/>
          <w:b/>
          <w:sz w:val="24"/>
          <w:szCs w:val="24"/>
          <w:u w:val="single"/>
        </w:rPr>
        <w:t>ENTRE LES SOUSSIGNES</w:t>
      </w:r>
    </w:p>
    <w:p w14:paraId="7435F295" w14:textId="77777777" w:rsidR="0098512B" w:rsidRPr="0098512B" w:rsidRDefault="0098512B" w:rsidP="00157967">
      <w:pPr>
        <w:spacing w:after="0" w:line="240" w:lineRule="auto"/>
        <w:rPr>
          <w:rFonts w:ascii="Calibri" w:hAnsi="Calibri" w:cs="Calibri"/>
          <w:sz w:val="24"/>
          <w:szCs w:val="24"/>
        </w:rPr>
      </w:pPr>
    </w:p>
    <w:p w14:paraId="54A83749" w14:textId="77777777" w:rsidR="0098512B" w:rsidRPr="0098512B" w:rsidRDefault="0098512B" w:rsidP="00157967">
      <w:pPr>
        <w:spacing w:after="0" w:line="240" w:lineRule="auto"/>
        <w:jc w:val="both"/>
        <w:rPr>
          <w:rFonts w:ascii="Calibri" w:hAnsi="Calibri" w:cs="Calibri"/>
          <w:b/>
          <w:bCs/>
          <w:sz w:val="24"/>
          <w:szCs w:val="24"/>
        </w:rPr>
      </w:pPr>
    </w:p>
    <w:p w14:paraId="545DE0C8" w14:textId="68EE5CAF" w:rsidR="0098512B" w:rsidRPr="0098512B" w:rsidRDefault="0098512B" w:rsidP="00157967">
      <w:pPr>
        <w:spacing w:after="0" w:line="240" w:lineRule="auto"/>
        <w:jc w:val="both"/>
        <w:rPr>
          <w:rFonts w:ascii="Calibri" w:hAnsi="Calibri" w:cs="Calibri"/>
          <w:sz w:val="24"/>
          <w:szCs w:val="24"/>
        </w:rPr>
      </w:pPr>
      <w:r>
        <w:rPr>
          <w:rFonts w:ascii="Calibri" w:hAnsi="Calibri" w:cs="Calibri"/>
          <w:b/>
          <w:bCs/>
          <w:sz w:val="24"/>
          <w:szCs w:val="24"/>
        </w:rPr>
        <w:t xml:space="preserve">La société ATELIER VERNUCCI, </w:t>
      </w:r>
      <w:r>
        <w:rPr>
          <w:rFonts w:ascii="Calibri" w:hAnsi="Calibri" w:cs="Calibri"/>
          <w:sz w:val="24"/>
          <w:szCs w:val="24"/>
        </w:rPr>
        <w:t xml:space="preserve">société à responsabilité limitée (S.A.R.L), dont le siège social se situe 37, rue des Rizières – 04100 Manosque, immatriculée au RCS de Manosque sous le numéro 794 654 566, code APE 4332 A, représentée par Monsieur </w:t>
      </w:r>
      <w:r w:rsidR="001C7BF8" w:rsidRPr="001C7BF8">
        <w:rPr>
          <w:rFonts w:ascii="Calibri" w:hAnsi="Calibri" w:cs="Calibri"/>
          <w:sz w:val="24"/>
          <w:szCs w:val="24"/>
          <w:highlight w:val="green"/>
        </w:rPr>
        <w:t>xxxxx</w:t>
      </w:r>
      <w:r>
        <w:rPr>
          <w:rFonts w:ascii="Calibri" w:hAnsi="Calibri" w:cs="Calibri"/>
          <w:sz w:val="24"/>
          <w:szCs w:val="24"/>
        </w:rPr>
        <w:t>, en sa qualité de gérant,</w:t>
      </w:r>
    </w:p>
    <w:p w14:paraId="30853CC3" w14:textId="77777777" w:rsidR="0098512B" w:rsidRPr="0098512B" w:rsidRDefault="0098512B" w:rsidP="00157967">
      <w:pPr>
        <w:spacing w:after="0" w:line="240" w:lineRule="auto"/>
        <w:rPr>
          <w:rFonts w:ascii="Calibri" w:hAnsi="Calibri" w:cs="Calibri"/>
          <w:sz w:val="24"/>
          <w:szCs w:val="24"/>
        </w:rPr>
      </w:pPr>
    </w:p>
    <w:p w14:paraId="3F477A04" w14:textId="77777777" w:rsidR="004A104B" w:rsidRPr="0098512B" w:rsidRDefault="004A104B" w:rsidP="00157967">
      <w:pPr>
        <w:spacing w:after="0" w:line="240" w:lineRule="auto"/>
        <w:jc w:val="right"/>
        <w:rPr>
          <w:rFonts w:ascii="Calibri" w:hAnsi="Calibri" w:cs="Calibri"/>
          <w:sz w:val="24"/>
          <w:szCs w:val="24"/>
        </w:rPr>
      </w:pPr>
      <w:r>
        <w:rPr>
          <w:rFonts w:ascii="Calibri" w:hAnsi="Calibri" w:cs="Calibri"/>
          <w:sz w:val="24"/>
          <w:szCs w:val="24"/>
        </w:rPr>
        <w:t>Ci-après l’« </w:t>
      </w:r>
      <w:r>
        <w:rPr>
          <w:rFonts w:ascii="Calibri" w:hAnsi="Calibri" w:cs="Calibri"/>
          <w:b/>
          <w:bCs/>
          <w:i/>
          <w:iCs/>
          <w:sz w:val="24"/>
          <w:szCs w:val="24"/>
        </w:rPr>
        <w:t>Entreprise</w:t>
      </w:r>
      <w:r>
        <w:rPr>
          <w:rFonts w:ascii="Calibri" w:hAnsi="Calibri" w:cs="Calibri"/>
          <w:sz w:val="24"/>
          <w:szCs w:val="24"/>
        </w:rPr>
        <w:t> » ou la « </w:t>
      </w:r>
      <w:r>
        <w:rPr>
          <w:rFonts w:ascii="Calibri" w:hAnsi="Calibri" w:cs="Calibri"/>
          <w:b/>
          <w:bCs/>
          <w:i/>
          <w:iCs/>
          <w:sz w:val="24"/>
          <w:szCs w:val="24"/>
        </w:rPr>
        <w:t>Société</w:t>
      </w:r>
      <w:r>
        <w:rPr>
          <w:rFonts w:ascii="Calibri" w:hAnsi="Calibri" w:cs="Calibri"/>
          <w:sz w:val="24"/>
          <w:szCs w:val="24"/>
        </w:rPr>
        <w:t> »</w:t>
      </w:r>
    </w:p>
    <w:p w14:paraId="0278D218" w14:textId="77777777" w:rsidR="0098512B" w:rsidRPr="0098512B" w:rsidRDefault="0098512B" w:rsidP="00157967">
      <w:pPr>
        <w:spacing w:after="0" w:line="240" w:lineRule="auto"/>
        <w:jc w:val="both"/>
        <w:rPr>
          <w:rFonts w:ascii="Calibri" w:hAnsi="Calibri" w:cs="Calibri"/>
          <w:sz w:val="24"/>
          <w:szCs w:val="24"/>
        </w:rPr>
      </w:pPr>
    </w:p>
    <w:p w14:paraId="7020A09B" w14:textId="77777777" w:rsidR="0098512B" w:rsidRPr="0098512B" w:rsidRDefault="0098512B" w:rsidP="00157967">
      <w:pPr>
        <w:spacing w:after="0" w:line="240" w:lineRule="auto"/>
        <w:jc w:val="right"/>
        <w:rPr>
          <w:rFonts w:ascii="Calibri" w:hAnsi="Calibri" w:cs="Calibri"/>
          <w:sz w:val="24"/>
          <w:szCs w:val="24"/>
        </w:rPr>
      </w:pPr>
      <w:r>
        <w:rPr>
          <w:rFonts w:ascii="Calibri" w:hAnsi="Calibri" w:cs="Calibri"/>
          <w:sz w:val="24"/>
          <w:szCs w:val="24"/>
        </w:rPr>
        <w:t>D'une part,</w:t>
      </w:r>
    </w:p>
    <w:p w14:paraId="2EBE5BDD" w14:textId="77777777" w:rsidR="0098512B" w:rsidRPr="0098512B" w:rsidRDefault="0098512B" w:rsidP="00157967">
      <w:pPr>
        <w:spacing w:after="0" w:line="240" w:lineRule="auto"/>
        <w:jc w:val="both"/>
        <w:rPr>
          <w:rFonts w:ascii="Calibri" w:hAnsi="Calibri" w:cs="Calibri"/>
          <w:sz w:val="24"/>
          <w:szCs w:val="24"/>
        </w:rPr>
      </w:pPr>
    </w:p>
    <w:p w14:paraId="6D3F3F0E" w14:textId="77777777" w:rsidR="0098512B" w:rsidRPr="0098512B" w:rsidRDefault="0098512B" w:rsidP="00157967">
      <w:pPr>
        <w:spacing w:after="0" w:line="240" w:lineRule="auto"/>
        <w:jc w:val="both"/>
        <w:rPr>
          <w:rFonts w:ascii="Calibri" w:hAnsi="Calibri" w:cs="Calibri"/>
          <w:sz w:val="24"/>
          <w:szCs w:val="24"/>
        </w:rPr>
      </w:pPr>
    </w:p>
    <w:p w14:paraId="2E62F83E" w14:textId="77777777" w:rsidR="0098512B" w:rsidRPr="00D151D3" w:rsidRDefault="0098512B" w:rsidP="00157967">
      <w:pPr>
        <w:spacing w:after="0" w:line="240" w:lineRule="auto"/>
        <w:jc w:val="both"/>
        <w:rPr>
          <w:rFonts w:ascii="Calibri" w:hAnsi="Calibri" w:cs="Calibri"/>
          <w:b/>
          <w:sz w:val="24"/>
          <w:szCs w:val="24"/>
        </w:rPr>
      </w:pPr>
      <w:r>
        <w:rPr>
          <w:rFonts w:ascii="Calibri" w:hAnsi="Calibri" w:cs="Calibri"/>
          <w:b/>
          <w:sz w:val="24"/>
          <w:szCs w:val="24"/>
        </w:rPr>
        <w:t>ET</w:t>
      </w:r>
    </w:p>
    <w:p w14:paraId="25DA3B9D" w14:textId="77777777" w:rsidR="0098512B" w:rsidRPr="00D151D3" w:rsidRDefault="0098512B" w:rsidP="00157967">
      <w:pPr>
        <w:spacing w:after="0" w:line="240" w:lineRule="auto"/>
        <w:jc w:val="both"/>
        <w:rPr>
          <w:rFonts w:ascii="Calibri" w:hAnsi="Calibri" w:cs="Calibri"/>
          <w:b/>
          <w:sz w:val="24"/>
          <w:szCs w:val="24"/>
        </w:rPr>
      </w:pPr>
    </w:p>
    <w:p w14:paraId="26230B02" w14:textId="4EA4D025" w:rsidR="004D5D79" w:rsidRPr="00D151D3" w:rsidRDefault="004E61EC" w:rsidP="00157967">
      <w:pPr>
        <w:spacing w:after="0" w:line="240" w:lineRule="auto"/>
        <w:jc w:val="both"/>
        <w:rPr>
          <w:rFonts w:ascii="Calibri" w:hAnsi="Calibri" w:cs="Calibri"/>
          <w:b/>
          <w:bCs/>
          <w:sz w:val="24"/>
          <w:szCs w:val="24"/>
        </w:rPr>
      </w:pPr>
      <w:r>
        <w:rPr>
          <w:rFonts w:ascii="Calibri" w:hAnsi="Calibri" w:cs="Calibri"/>
          <w:b/>
          <w:bCs/>
          <w:sz w:val="24"/>
          <w:szCs w:val="24"/>
        </w:rPr>
        <w:t xml:space="preserve">Monsieur </w:t>
      </w:r>
      <w:r w:rsidR="001C7BF8" w:rsidRPr="001C7BF8">
        <w:rPr>
          <w:rFonts w:ascii="Calibri" w:hAnsi="Calibri" w:cs="Calibri"/>
          <w:b/>
          <w:bCs/>
          <w:sz w:val="24"/>
          <w:szCs w:val="24"/>
          <w:highlight w:val="green"/>
        </w:rPr>
        <w:t>xxxxx</w:t>
      </w:r>
      <w:r>
        <w:rPr>
          <w:rFonts w:ascii="Calibri" w:hAnsi="Calibri" w:cs="Calibri"/>
          <w:b/>
          <w:bCs/>
          <w:sz w:val="24"/>
          <w:szCs w:val="24"/>
        </w:rPr>
        <w:t xml:space="preserve"> et Monsieur </w:t>
      </w:r>
      <w:r w:rsidR="001C7BF8" w:rsidRPr="001C7BF8">
        <w:rPr>
          <w:rFonts w:ascii="Calibri" w:hAnsi="Calibri" w:cs="Calibri"/>
          <w:b/>
          <w:bCs/>
          <w:sz w:val="24"/>
          <w:szCs w:val="24"/>
          <w:highlight w:val="green"/>
        </w:rPr>
        <w:t>xxxxx</w:t>
      </w:r>
      <w:r>
        <w:rPr>
          <w:rFonts w:ascii="Calibri" w:hAnsi="Calibri" w:cs="Calibri"/>
          <w:b/>
          <w:bCs/>
          <w:sz w:val="24"/>
          <w:szCs w:val="24"/>
        </w:rPr>
        <w:t xml:space="preserve">, </w:t>
      </w:r>
      <w:r>
        <w:rPr>
          <w:rFonts w:ascii="Calibri" w:hAnsi="Calibri" w:cs="Calibri"/>
          <w:sz w:val="24"/>
          <w:szCs w:val="24"/>
        </w:rPr>
        <w:t>en leur qualité de membres titulaires de la délégation du personnel du Comité Social et Economique</w:t>
      </w:r>
    </w:p>
    <w:p w14:paraId="65643D8C" w14:textId="77777777" w:rsidR="004D5D79" w:rsidRPr="00D151D3" w:rsidRDefault="004D5D79" w:rsidP="00157967">
      <w:pPr>
        <w:spacing w:after="0" w:line="240" w:lineRule="auto"/>
        <w:jc w:val="both"/>
        <w:rPr>
          <w:rFonts w:ascii="Calibri" w:hAnsi="Calibri" w:cs="Calibri"/>
          <w:sz w:val="24"/>
          <w:szCs w:val="24"/>
        </w:rPr>
      </w:pPr>
    </w:p>
    <w:p w14:paraId="386177FD" w14:textId="4EDC9CF2" w:rsidR="0098512B" w:rsidRPr="00D151D3" w:rsidRDefault="0098512B" w:rsidP="00157967">
      <w:pPr>
        <w:spacing w:after="0" w:line="240" w:lineRule="auto"/>
        <w:jc w:val="right"/>
        <w:rPr>
          <w:rFonts w:ascii="Calibri" w:hAnsi="Calibri" w:cs="Calibri"/>
          <w:sz w:val="24"/>
          <w:szCs w:val="24"/>
        </w:rPr>
      </w:pPr>
      <w:r>
        <w:rPr>
          <w:rFonts w:ascii="Calibri" w:hAnsi="Calibri" w:cs="Calibri"/>
          <w:sz w:val="24"/>
          <w:szCs w:val="24"/>
        </w:rPr>
        <w:t xml:space="preserve">Ci-après dénommés le </w:t>
      </w:r>
      <w:r>
        <w:rPr>
          <w:rFonts w:ascii="Calibri" w:hAnsi="Calibri" w:cs="Calibri"/>
          <w:b/>
          <w:bCs/>
          <w:i/>
          <w:iCs/>
          <w:sz w:val="24"/>
          <w:szCs w:val="24"/>
        </w:rPr>
        <w:t>« Comité social et économique</w:t>
      </w:r>
      <w:r>
        <w:rPr>
          <w:rFonts w:ascii="Calibri" w:hAnsi="Calibri" w:cs="Calibri"/>
          <w:sz w:val="24"/>
          <w:szCs w:val="24"/>
        </w:rPr>
        <w:t xml:space="preserve"> » ou le « </w:t>
      </w:r>
      <w:r>
        <w:rPr>
          <w:rFonts w:ascii="Calibri" w:hAnsi="Calibri" w:cs="Calibri"/>
          <w:b/>
          <w:bCs/>
          <w:i/>
          <w:iCs/>
          <w:sz w:val="24"/>
          <w:szCs w:val="24"/>
        </w:rPr>
        <w:t>CSE</w:t>
      </w:r>
      <w:r>
        <w:rPr>
          <w:rFonts w:ascii="Calibri" w:hAnsi="Calibri" w:cs="Calibri"/>
          <w:sz w:val="24"/>
          <w:szCs w:val="24"/>
        </w:rPr>
        <w:t> » </w:t>
      </w:r>
    </w:p>
    <w:p w14:paraId="05A097F0" w14:textId="77777777" w:rsidR="0098512B" w:rsidRPr="00D151D3" w:rsidRDefault="0098512B" w:rsidP="00157967">
      <w:pPr>
        <w:tabs>
          <w:tab w:val="left" w:pos="0"/>
        </w:tabs>
        <w:spacing w:after="0" w:line="240" w:lineRule="auto"/>
        <w:jc w:val="both"/>
        <w:rPr>
          <w:rFonts w:ascii="Calibri" w:hAnsi="Calibri" w:cs="Calibri"/>
          <w:sz w:val="24"/>
          <w:szCs w:val="24"/>
        </w:rPr>
      </w:pPr>
    </w:p>
    <w:p w14:paraId="7CF18609" w14:textId="77777777" w:rsidR="0098512B" w:rsidRPr="00D151D3" w:rsidRDefault="0098512B" w:rsidP="00157967">
      <w:pPr>
        <w:spacing w:after="0" w:line="240" w:lineRule="auto"/>
        <w:jc w:val="right"/>
        <w:rPr>
          <w:rFonts w:ascii="Calibri" w:hAnsi="Calibri" w:cs="Calibri"/>
          <w:sz w:val="24"/>
          <w:szCs w:val="24"/>
        </w:rPr>
      </w:pPr>
      <w:r>
        <w:rPr>
          <w:rFonts w:ascii="Calibri" w:hAnsi="Calibri" w:cs="Calibri"/>
          <w:sz w:val="24"/>
          <w:szCs w:val="24"/>
        </w:rPr>
        <w:t>D'autre part,</w:t>
      </w:r>
    </w:p>
    <w:p w14:paraId="58AFFBC8" w14:textId="77777777" w:rsidR="0098512B" w:rsidRDefault="0098512B" w:rsidP="00157967">
      <w:pPr>
        <w:spacing w:after="0" w:line="240" w:lineRule="auto"/>
        <w:rPr>
          <w:rFonts w:ascii="Calibri" w:hAnsi="Calibri" w:cs="Calibri"/>
          <w:sz w:val="24"/>
          <w:szCs w:val="24"/>
        </w:rPr>
      </w:pPr>
    </w:p>
    <w:p w14:paraId="5E7A38AF" w14:textId="3157B419" w:rsidR="00AF5435" w:rsidRPr="00D151D3" w:rsidRDefault="00AF5435" w:rsidP="00157967">
      <w:pPr>
        <w:spacing w:after="0" w:line="240" w:lineRule="auto"/>
        <w:jc w:val="right"/>
        <w:rPr>
          <w:rFonts w:ascii="Calibri" w:hAnsi="Calibri" w:cs="Calibri"/>
          <w:sz w:val="24"/>
          <w:szCs w:val="24"/>
        </w:rPr>
      </w:pPr>
      <w:r>
        <w:rPr>
          <w:rFonts w:ascii="Calibri" w:hAnsi="Calibri" w:cs="Calibri"/>
          <w:sz w:val="24"/>
          <w:szCs w:val="24"/>
        </w:rPr>
        <w:t>Ensemble les «</w:t>
      </w:r>
      <w:r>
        <w:rPr>
          <w:rFonts w:ascii="Calibri" w:hAnsi="Calibri" w:cs="Calibri"/>
          <w:b/>
          <w:bCs/>
          <w:i/>
          <w:iCs/>
          <w:sz w:val="24"/>
          <w:szCs w:val="24"/>
        </w:rPr>
        <w:t xml:space="preserve"> Parties</w:t>
      </w:r>
      <w:r>
        <w:rPr>
          <w:rFonts w:ascii="Calibri" w:hAnsi="Calibri" w:cs="Calibri"/>
          <w:sz w:val="24"/>
          <w:szCs w:val="24"/>
        </w:rPr>
        <w:t xml:space="preserve"> » </w:t>
      </w:r>
    </w:p>
    <w:p w14:paraId="575E0BE3" w14:textId="77777777" w:rsidR="004C2BE6" w:rsidRDefault="004C2BE6" w:rsidP="00157967">
      <w:pPr>
        <w:spacing w:after="0" w:line="240" w:lineRule="auto"/>
        <w:rPr>
          <w:rFonts w:ascii="Calibri" w:hAnsi="Calibri" w:cs="Calibri"/>
          <w:sz w:val="24"/>
          <w:szCs w:val="24"/>
        </w:rPr>
      </w:pPr>
    </w:p>
    <w:p w14:paraId="002D1A44" w14:textId="76FA5177" w:rsidR="00975976" w:rsidRDefault="0091394C" w:rsidP="00157967">
      <w:pPr>
        <w:spacing w:after="0" w:line="240" w:lineRule="auto"/>
        <w:jc w:val="both"/>
        <w:rPr>
          <w:rFonts w:ascii="Calibri" w:hAnsi="Calibri" w:cs="Calibri"/>
          <w:b/>
          <w:bCs/>
          <w:sz w:val="24"/>
          <w:szCs w:val="24"/>
          <w:u w:val="single"/>
        </w:rPr>
      </w:pPr>
      <w:r>
        <w:rPr>
          <w:rFonts w:ascii="Calibri" w:hAnsi="Calibri" w:cs="Calibri"/>
          <w:b/>
          <w:bCs/>
          <w:sz w:val="24"/>
          <w:szCs w:val="24"/>
          <w:u w:val="single"/>
        </w:rPr>
        <w:t xml:space="preserve">PREAMBULE : </w:t>
      </w:r>
    </w:p>
    <w:p w14:paraId="6E49EFDB" w14:textId="77777777" w:rsidR="00157967" w:rsidRPr="009D7E92" w:rsidRDefault="00157967" w:rsidP="00157967">
      <w:pPr>
        <w:spacing w:after="0" w:line="240" w:lineRule="auto"/>
        <w:jc w:val="both"/>
        <w:rPr>
          <w:rFonts w:ascii="Calibri" w:hAnsi="Calibri" w:cs="Calibri"/>
          <w:sz w:val="24"/>
          <w:szCs w:val="24"/>
        </w:rPr>
      </w:pPr>
    </w:p>
    <w:p w14:paraId="3B373B99" w14:textId="47179207" w:rsidR="00D151D3" w:rsidRPr="009D7E92" w:rsidRDefault="00D151D3" w:rsidP="00157967">
      <w:pPr>
        <w:spacing w:after="0" w:line="240" w:lineRule="auto"/>
        <w:jc w:val="both"/>
        <w:rPr>
          <w:rFonts w:ascii="Calibri" w:hAnsi="Calibri" w:cs="Calibri"/>
          <w:sz w:val="24"/>
          <w:szCs w:val="24"/>
        </w:rPr>
      </w:pPr>
      <w:r>
        <w:rPr>
          <w:rFonts w:ascii="Calibri" w:hAnsi="Calibri" w:cs="Calibri"/>
          <w:sz w:val="24"/>
          <w:szCs w:val="24"/>
        </w:rPr>
        <w:t>Le présent accord est conclu en application de l’article L. 2232-23-1 du Code du travail qui permet, dans les entreprises dépourvues de délégué syndical, de négocier un accord collectif d’entreprise avec le CSE.</w:t>
      </w:r>
    </w:p>
    <w:p w14:paraId="438BBEA9" w14:textId="77777777" w:rsidR="00157967" w:rsidRDefault="00157967" w:rsidP="00157967">
      <w:pPr>
        <w:spacing w:after="0" w:line="240" w:lineRule="auto"/>
        <w:jc w:val="both"/>
        <w:rPr>
          <w:rFonts w:ascii="Calibri" w:hAnsi="Calibri" w:cs="Calibri"/>
          <w:sz w:val="24"/>
          <w:szCs w:val="24"/>
        </w:rPr>
      </w:pPr>
    </w:p>
    <w:p w14:paraId="5F632423" w14:textId="30218494" w:rsidR="009E3D48" w:rsidRDefault="00D60627" w:rsidP="00157967">
      <w:pPr>
        <w:spacing w:after="0" w:line="240" w:lineRule="auto"/>
        <w:jc w:val="both"/>
        <w:rPr>
          <w:rFonts w:ascii="Calibri" w:hAnsi="Calibri" w:cs="Calibri"/>
          <w:sz w:val="24"/>
          <w:szCs w:val="24"/>
        </w:rPr>
      </w:pPr>
      <w:r>
        <w:rPr>
          <w:rFonts w:ascii="Calibri" w:hAnsi="Calibri" w:cs="Calibri"/>
          <w:sz w:val="24"/>
          <w:szCs w:val="24"/>
        </w:rPr>
        <w:t>Il a pour objet de préciser les règles applicables concernant les déplacements que les salariés effectuent quotidiennement pour se rendre sur le chantier avant le début de la journée de travail et pour en revenir, à la fin de la journée de travail et leur indemnisation.</w:t>
      </w:r>
    </w:p>
    <w:p w14:paraId="17898304" w14:textId="77777777" w:rsidR="00157967" w:rsidRDefault="00157967" w:rsidP="00157967">
      <w:pPr>
        <w:spacing w:after="0" w:line="240" w:lineRule="auto"/>
        <w:jc w:val="both"/>
        <w:rPr>
          <w:rFonts w:ascii="Calibri" w:hAnsi="Calibri" w:cs="Calibri"/>
          <w:sz w:val="24"/>
          <w:szCs w:val="24"/>
        </w:rPr>
      </w:pPr>
    </w:p>
    <w:p w14:paraId="0D79429B" w14:textId="06594C52" w:rsidR="00D151D3" w:rsidRPr="00D151D3" w:rsidRDefault="00D151D3" w:rsidP="00157967">
      <w:pPr>
        <w:spacing w:after="0" w:line="240" w:lineRule="auto"/>
        <w:jc w:val="both"/>
        <w:rPr>
          <w:rFonts w:ascii="Calibri" w:hAnsi="Calibri" w:cs="Calibri"/>
          <w:sz w:val="24"/>
          <w:szCs w:val="24"/>
        </w:rPr>
      </w:pPr>
      <w:r>
        <w:rPr>
          <w:rFonts w:ascii="Calibri" w:hAnsi="Calibri" w:cs="Calibri"/>
          <w:sz w:val="24"/>
          <w:szCs w:val="24"/>
        </w:rPr>
        <w:t xml:space="preserve">Le présent accord se substitue aux engagements et usages existants dans l’entreprise sur le temps de trajet des ouvriers non sédentaires. Les pratiques ainsi formalisées par le présent </w:t>
      </w:r>
      <w:r>
        <w:rPr>
          <w:rFonts w:ascii="Calibri" w:hAnsi="Calibri" w:cs="Calibri"/>
          <w:sz w:val="24"/>
          <w:szCs w:val="24"/>
        </w:rPr>
        <w:lastRenderedPageBreak/>
        <w:t xml:space="preserve">accord sont appliquées au sein de l’entreprise depuis le 1er janvier 2023 pour l’ensemble des salariés concernés, à l’exception de Messieurs </w:t>
      </w:r>
      <w:r w:rsidR="001C7BF8" w:rsidRPr="001C7BF8">
        <w:rPr>
          <w:rFonts w:ascii="Calibri" w:hAnsi="Calibri" w:cs="Calibri"/>
          <w:b/>
          <w:bCs/>
          <w:sz w:val="24"/>
          <w:szCs w:val="24"/>
          <w:highlight w:val="green"/>
        </w:rPr>
        <w:t>xxxxx</w:t>
      </w:r>
      <w:r>
        <w:rPr>
          <w:rFonts w:ascii="Calibri" w:hAnsi="Calibri" w:cs="Calibri"/>
          <w:sz w:val="24"/>
          <w:szCs w:val="24"/>
        </w:rPr>
        <w:t xml:space="preserve">, </w:t>
      </w:r>
      <w:r w:rsidR="001C7BF8" w:rsidRPr="001C7BF8">
        <w:rPr>
          <w:rFonts w:ascii="Calibri" w:hAnsi="Calibri" w:cs="Calibri"/>
          <w:b/>
          <w:bCs/>
          <w:sz w:val="24"/>
          <w:szCs w:val="24"/>
          <w:highlight w:val="green"/>
        </w:rPr>
        <w:t>xxxxx</w:t>
      </w:r>
      <w:r w:rsidR="001C7BF8">
        <w:rPr>
          <w:rFonts w:ascii="Calibri" w:hAnsi="Calibri" w:cs="Calibri"/>
          <w:sz w:val="24"/>
          <w:szCs w:val="24"/>
        </w:rPr>
        <w:t xml:space="preserve">  </w:t>
      </w:r>
      <w:r>
        <w:rPr>
          <w:rFonts w:ascii="Calibri" w:hAnsi="Calibri" w:cs="Calibri"/>
          <w:sz w:val="24"/>
          <w:szCs w:val="24"/>
        </w:rPr>
        <w:t xml:space="preserve">et </w:t>
      </w:r>
      <w:r w:rsidR="001C7BF8" w:rsidRPr="001C7BF8">
        <w:rPr>
          <w:rFonts w:ascii="Calibri" w:hAnsi="Calibri" w:cs="Calibri"/>
          <w:b/>
          <w:bCs/>
          <w:sz w:val="24"/>
          <w:szCs w:val="24"/>
          <w:highlight w:val="green"/>
        </w:rPr>
        <w:t>xxxxx</w:t>
      </w:r>
      <w:r w:rsidR="001C7BF8">
        <w:rPr>
          <w:rFonts w:ascii="Calibri" w:hAnsi="Calibri" w:cs="Calibri"/>
          <w:sz w:val="24"/>
          <w:szCs w:val="24"/>
        </w:rPr>
        <w:t xml:space="preserve"> </w:t>
      </w:r>
      <w:r>
        <w:rPr>
          <w:rFonts w:ascii="Calibri" w:hAnsi="Calibri" w:cs="Calibri"/>
          <w:sz w:val="24"/>
          <w:szCs w:val="24"/>
        </w:rPr>
        <w:t xml:space="preserve">pour lesquels ces pratiques sont appliquées depuis le 1er septembre 2024. </w:t>
      </w:r>
    </w:p>
    <w:p w14:paraId="45227D70" w14:textId="7EA99825" w:rsidR="00B36D49" w:rsidRDefault="00D151D3" w:rsidP="00157967">
      <w:pPr>
        <w:spacing w:after="0" w:line="240" w:lineRule="auto"/>
        <w:jc w:val="both"/>
        <w:rPr>
          <w:rFonts w:ascii="Calibri" w:hAnsi="Calibri" w:cs="Calibri"/>
          <w:sz w:val="24"/>
          <w:szCs w:val="24"/>
        </w:rPr>
      </w:pPr>
      <w:r>
        <w:rPr>
          <w:rFonts w:ascii="Calibri" w:hAnsi="Calibri" w:cs="Calibri"/>
          <w:sz w:val="24"/>
          <w:szCs w:val="24"/>
        </w:rPr>
        <w:t xml:space="preserve">Les dispositions du présent accord prévalent intégralement sur les dispositions conventionnelles ayant le même objet sous réserve des dispositions de l’article L. 2253-3 du Code du travail. </w:t>
      </w:r>
    </w:p>
    <w:p w14:paraId="55290487" w14:textId="77777777" w:rsidR="006720BD" w:rsidRPr="00D151D3" w:rsidRDefault="006720BD" w:rsidP="00157967">
      <w:pPr>
        <w:spacing w:after="0" w:line="240" w:lineRule="auto"/>
        <w:jc w:val="both"/>
        <w:rPr>
          <w:rFonts w:ascii="Calibri" w:hAnsi="Calibri" w:cs="Calibri"/>
          <w:sz w:val="24"/>
          <w:szCs w:val="24"/>
        </w:rPr>
      </w:pPr>
    </w:p>
    <w:p w14:paraId="1D738815" w14:textId="77777777" w:rsidR="00E4329B" w:rsidRDefault="00E4329B" w:rsidP="00157967">
      <w:pPr>
        <w:shd w:val="clear" w:color="auto" w:fill="FFFFFF"/>
        <w:spacing w:after="0" w:line="240" w:lineRule="auto"/>
        <w:jc w:val="both"/>
        <w:rPr>
          <w:rFonts w:ascii="Calibri" w:hAnsi="Calibri" w:cs="Calibri"/>
          <w:sz w:val="24"/>
          <w:szCs w:val="24"/>
        </w:rPr>
      </w:pPr>
    </w:p>
    <w:p w14:paraId="0B676C47" w14:textId="333E2488" w:rsidR="00D641FC" w:rsidRPr="00127DFA" w:rsidRDefault="0091394C" w:rsidP="00157967">
      <w:pPr>
        <w:shd w:val="clear" w:color="auto" w:fill="FFFFFF"/>
        <w:spacing w:after="0" w:line="240" w:lineRule="auto"/>
        <w:jc w:val="both"/>
        <w:rPr>
          <w:rFonts w:ascii="Calibri" w:hAnsi="Calibri" w:cs="Calibri"/>
          <w:b/>
          <w:bCs/>
          <w:sz w:val="24"/>
          <w:szCs w:val="24"/>
          <w:u w:val="single"/>
        </w:rPr>
      </w:pPr>
      <w:r>
        <w:rPr>
          <w:rFonts w:ascii="Calibri" w:hAnsi="Calibri" w:cs="Calibri"/>
          <w:b/>
          <w:bCs/>
          <w:sz w:val="24"/>
          <w:szCs w:val="24"/>
          <w:u w:val="single"/>
        </w:rPr>
        <w:t xml:space="preserve">IL A ETE CONVENU CE QUI SUIT : </w:t>
      </w:r>
    </w:p>
    <w:p w14:paraId="5414C49D" w14:textId="77777777" w:rsidR="0098512B" w:rsidRDefault="0098512B" w:rsidP="00157967">
      <w:pPr>
        <w:spacing w:after="0" w:line="240" w:lineRule="auto"/>
        <w:jc w:val="both"/>
        <w:rPr>
          <w:rFonts w:ascii="Calibri" w:hAnsi="Calibri" w:cs="Calibri"/>
          <w:sz w:val="24"/>
          <w:szCs w:val="24"/>
        </w:rPr>
      </w:pPr>
    </w:p>
    <w:p w14:paraId="6C5D6DC8" w14:textId="0B5E205A" w:rsidR="00127DFA" w:rsidRPr="004D5CD2" w:rsidRDefault="004D5CD2" w:rsidP="00157967">
      <w:pPr>
        <w:spacing w:after="0" w:line="240" w:lineRule="auto"/>
        <w:jc w:val="both"/>
        <w:rPr>
          <w:rFonts w:ascii="Calibri" w:hAnsi="Calibri" w:cs="Calibri"/>
          <w:b/>
          <w:bCs/>
          <w:sz w:val="24"/>
          <w:szCs w:val="24"/>
          <w:u w:val="single"/>
        </w:rPr>
      </w:pPr>
      <w:r>
        <w:rPr>
          <w:rFonts w:ascii="Calibri" w:hAnsi="Calibri" w:cs="Calibri"/>
          <w:b/>
          <w:bCs/>
          <w:sz w:val="24"/>
          <w:szCs w:val="24"/>
          <w:u w:val="single"/>
        </w:rPr>
        <w:t>Article 1</w:t>
      </w:r>
      <w:r>
        <w:rPr>
          <w:rFonts w:ascii="Calibri" w:hAnsi="Calibri" w:cs="Calibri"/>
          <w:b/>
          <w:bCs/>
          <w:sz w:val="24"/>
          <w:szCs w:val="24"/>
          <w:u w:val="single"/>
          <w:vertAlign w:val="superscript"/>
        </w:rPr>
        <w:t xml:space="preserve"> </w:t>
      </w:r>
      <w:r>
        <w:rPr>
          <w:rFonts w:ascii="Calibri" w:hAnsi="Calibri" w:cs="Calibri"/>
          <w:b/>
          <w:bCs/>
          <w:sz w:val="24"/>
          <w:szCs w:val="24"/>
          <w:u w:val="single"/>
        </w:rPr>
        <w:t>: Champ d’application </w:t>
      </w:r>
    </w:p>
    <w:p w14:paraId="2854B81B" w14:textId="77777777" w:rsidR="00157967" w:rsidRDefault="00157967" w:rsidP="00157967">
      <w:pPr>
        <w:spacing w:after="0" w:line="240" w:lineRule="auto"/>
        <w:jc w:val="both"/>
        <w:rPr>
          <w:rFonts w:ascii="Calibri" w:hAnsi="Calibri" w:cs="Calibri"/>
          <w:sz w:val="24"/>
          <w:szCs w:val="24"/>
        </w:rPr>
      </w:pPr>
    </w:p>
    <w:p w14:paraId="5B59EE54" w14:textId="29D74F95" w:rsidR="004D5CD2" w:rsidRDefault="004D5CD2" w:rsidP="00157967">
      <w:pPr>
        <w:spacing w:after="0" w:line="240" w:lineRule="auto"/>
        <w:jc w:val="both"/>
        <w:rPr>
          <w:rFonts w:ascii="Calibri" w:hAnsi="Calibri" w:cs="Calibri"/>
          <w:sz w:val="24"/>
          <w:szCs w:val="24"/>
        </w:rPr>
      </w:pPr>
      <w:r>
        <w:rPr>
          <w:rFonts w:ascii="Calibri" w:hAnsi="Calibri" w:cs="Calibri"/>
          <w:sz w:val="24"/>
          <w:szCs w:val="24"/>
        </w:rPr>
        <w:t xml:space="preserve">Le présent accord s'applique à tous les salariés ouvriers qualifié de « menuisiers poseurs » de l’entreprise dont l’activité est nécessairement non sédentaire, quelle que soit la forme ou la durée des contrats de travail qui les lient à l'entreprise. </w:t>
      </w:r>
    </w:p>
    <w:p w14:paraId="6DFA19A0" w14:textId="77777777" w:rsidR="00157967" w:rsidRPr="004D5CD2" w:rsidRDefault="00157967" w:rsidP="00157967">
      <w:pPr>
        <w:spacing w:after="0" w:line="240" w:lineRule="auto"/>
        <w:jc w:val="both"/>
        <w:rPr>
          <w:rFonts w:ascii="Calibri" w:hAnsi="Calibri" w:cs="Calibri"/>
          <w:sz w:val="24"/>
          <w:szCs w:val="24"/>
        </w:rPr>
      </w:pPr>
    </w:p>
    <w:p w14:paraId="179E71EA" w14:textId="67F06682" w:rsidR="004D5CD2" w:rsidRDefault="00E72E14" w:rsidP="00157967">
      <w:pPr>
        <w:spacing w:after="0" w:line="240" w:lineRule="auto"/>
        <w:jc w:val="both"/>
        <w:rPr>
          <w:rFonts w:ascii="Calibri" w:hAnsi="Calibri" w:cs="Calibri"/>
          <w:sz w:val="24"/>
          <w:szCs w:val="24"/>
        </w:rPr>
      </w:pPr>
      <w:r>
        <w:rPr>
          <w:rFonts w:ascii="Calibri" w:hAnsi="Calibri" w:cs="Calibri"/>
          <w:sz w:val="24"/>
          <w:szCs w:val="24"/>
        </w:rPr>
        <w:t>Il s’applique également aux salariés intérimaires ou mis à la disposition de l’entreprise s’ils sont ouvriers et ont une activité nécessairement non sédentaire.</w:t>
      </w:r>
    </w:p>
    <w:p w14:paraId="16495FCA" w14:textId="77777777" w:rsidR="00157967" w:rsidRDefault="00157967" w:rsidP="00157967">
      <w:pPr>
        <w:spacing w:after="0" w:line="240" w:lineRule="auto"/>
        <w:jc w:val="both"/>
        <w:rPr>
          <w:rFonts w:ascii="Calibri" w:hAnsi="Calibri" w:cs="Calibri"/>
          <w:sz w:val="24"/>
          <w:szCs w:val="24"/>
        </w:rPr>
      </w:pPr>
    </w:p>
    <w:p w14:paraId="0AD5B201" w14:textId="7EC06DFC" w:rsidR="00CD7BC0" w:rsidRDefault="0006190D" w:rsidP="00157967">
      <w:pPr>
        <w:spacing w:after="0" w:line="240" w:lineRule="auto"/>
        <w:jc w:val="both"/>
        <w:rPr>
          <w:rFonts w:ascii="Calibri" w:hAnsi="Calibri" w:cs="Calibri"/>
          <w:sz w:val="24"/>
          <w:szCs w:val="24"/>
        </w:rPr>
      </w:pPr>
      <w:r>
        <w:rPr>
          <w:rFonts w:ascii="Calibri" w:hAnsi="Calibri" w:cs="Calibri"/>
          <w:sz w:val="24"/>
          <w:szCs w:val="24"/>
        </w:rPr>
        <w:t>Sont considérés comme salariés non sédentaires, les salariés qui occupent leurs fonctions sur chantier et qui effectuent quotidiennement des déplacements pour se rendre sur le chantier pour les besoins de l’entreprise.</w:t>
      </w:r>
    </w:p>
    <w:p w14:paraId="68947EDB" w14:textId="77777777" w:rsidR="00157967" w:rsidRPr="0006190D" w:rsidRDefault="00157967" w:rsidP="00157967">
      <w:pPr>
        <w:spacing w:after="0" w:line="240" w:lineRule="auto"/>
        <w:jc w:val="both"/>
        <w:rPr>
          <w:rFonts w:ascii="Calibri" w:hAnsi="Calibri" w:cs="Calibri"/>
          <w:sz w:val="24"/>
          <w:szCs w:val="24"/>
        </w:rPr>
      </w:pPr>
    </w:p>
    <w:p w14:paraId="1389F7C2" w14:textId="3AB98670" w:rsidR="00E72E14" w:rsidRDefault="0006190D" w:rsidP="00157967">
      <w:pPr>
        <w:spacing w:after="0" w:line="240" w:lineRule="auto"/>
        <w:jc w:val="both"/>
        <w:rPr>
          <w:rFonts w:ascii="Calibri" w:hAnsi="Calibri" w:cs="Calibri"/>
          <w:sz w:val="24"/>
          <w:szCs w:val="24"/>
        </w:rPr>
      </w:pPr>
      <w:r>
        <w:rPr>
          <w:rFonts w:ascii="Calibri" w:hAnsi="Calibri" w:cs="Calibri"/>
          <w:sz w:val="24"/>
          <w:szCs w:val="24"/>
        </w:rPr>
        <w:t>Sont considérés comme salariés sédentaires ceux qui travaillent dans une installation fixe permanente de l'entreprise.</w:t>
      </w:r>
    </w:p>
    <w:p w14:paraId="48B10E23" w14:textId="77777777" w:rsidR="0006190D" w:rsidRDefault="0006190D" w:rsidP="00157967">
      <w:pPr>
        <w:spacing w:after="0" w:line="240" w:lineRule="auto"/>
        <w:jc w:val="both"/>
        <w:rPr>
          <w:rFonts w:ascii="Calibri" w:hAnsi="Calibri" w:cs="Calibri"/>
          <w:sz w:val="24"/>
          <w:szCs w:val="24"/>
        </w:rPr>
      </w:pPr>
    </w:p>
    <w:p w14:paraId="759EC66A" w14:textId="77777777" w:rsidR="00157967" w:rsidRPr="00D151D3" w:rsidRDefault="00157967" w:rsidP="00157967">
      <w:pPr>
        <w:spacing w:after="0" w:line="240" w:lineRule="auto"/>
        <w:jc w:val="both"/>
        <w:rPr>
          <w:rFonts w:ascii="Calibri" w:hAnsi="Calibri" w:cs="Calibri"/>
          <w:sz w:val="24"/>
          <w:szCs w:val="24"/>
        </w:rPr>
      </w:pPr>
    </w:p>
    <w:p w14:paraId="766CFB97" w14:textId="11E695A5" w:rsidR="0098512B" w:rsidRPr="00C85399" w:rsidRDefault="002A7253" w:rsidP="00157967">
      <w:pPr>
        <w:spacing w:after="0" w:line="240" w:lineRule="auto"/>
        <w:jc w:val="both"/>
        <w:rPr>
          <w:rFonts w:ascii="Calibri" w:hAnsi="Calibri" w:cs="Calibri"/>
          <w:b/>
          <w:bCs/>
          <w:sz w:val="24"/>
          <w:szCs w:val="24"/>
          <w:u w:val="single"/>
        </w:rPr>
      </w:pPr>
      <w:r>
        <w:rPr>
          <w:rFonts w:ascii="Calibri" w:hAnsi="Calibri" w:cs="Calibri"/>
          <w:b/>
          <w:bCs/>
          <w:sz w:val="24"/>
          <w:szCs w:val="24"/>
          <w:u w:val="single"/>
        </w:rPr>
        <w:t>Article 2 : Définition du temps de travail effectif</w:t>
      </w:r>
    </w:p>
    <w:p w14:paraId="01463210" w14:textId="77777777" w:rsidR="00157967" w:rsidRDefault="00157967" w:rsidP="00157967">
      <w:pPr>
        <w:spacing w:after="0" w:line="240" w:lineRule="auto"/>
        <w:jc w:val="both"/>
        <w:rPr>
          <w:rFonts w:ascii="Calibri" w:hAnsi="Calibri" w:cs="Calibri"/>
          <w:sz w:val="24"/>
          <w:szCs w:val="24"/>
        </w:rPr>
      </w:pPr>
    </w:p>
    <w:p w14:paraId="57C81C87" w14:textId="7EC25BBC" w:rsidR="008D45B8" w:rsidRDefault="008D45B8" w:rsidP="00157967">
      <w:pPr>
        <w:spacing w:after="0" w:line="240" w:lineRule="auto"/>
        <w:jc w:val="both"/>
        <w:rPr>
          <w:rFonts w:ascii="Calibri" w:hAnsi="Calibri" w:cs="Calibri"/>
          <w:sz w:val="24"/>
          <w:szCs w:val="24"/>
        </w:rPr>
      </w:pPr>
      <w:r>
        <w:rPr>
          <w:rFonts w:ascii="Calibri" w:hAnsi="Calibri" w:cs="Calibri"/>
          <w:sz w:val="24"/>
          <w:szCs w:val="24"/>
        </w:rPr>
        <w:t>Conformément à l’article L.3121-1 du Code du travail, le temps de travail effectif est « le temps pendant lequel le salarié est à la disposition de l'employeur et se conforme à ses directives sans pouvoir vaquer librement à des occupations personnelles ».</w:t>
      </w:r>
    </w:p>
    <w:p w14:paraId="4DC18606" w14:textId="77777777" w:rsidR="00157967" w:rsidRPr="00B37A96" w:rsidRDefault="00157967" w:rsidP="00157967">
      <w:pPr>
        <w:spacing w:after="0" w:line="240" w:lineRule="auto"/>
        <w:jc w:val="both"/>
        <w:rPr>
          <w:rFonts w:ascii="Calibri" w:hAnsi="Calibri" w:cs="Calibri"/>
          <w:sz w:val="24"/>
          <w:szCs w:val="24"/>
        </w:rPr>
      </w:pPr>
    </w:p>
    <w:p w14:paraId="6720A86B" w14:textId="59D3765D" w:rsidR="00AC2185" w:rsidRDefault="00AC2185" w:rsidP="00157967">
      <w:pPr>
        <w:spacing w:after="0" w:line="240" w:lineRule="auto"/>
        <w:jc w:val="both"/>
        <w:rPr>
          <w:rFonts w:ascii="Calibri" w:hAnsi="Calibri" w:cs="Calibri"/>
          <w:sz w:val="24"/>
          <w:szCs w:val="24"/>
        </w:rPr>
      </w:pPr>
      <w:r>
        <w:rPr>
          <w:rFonts w:ascii="Calibri" w:hAnsi="Calibri" w:cs="Calibri"/>
          <w:sz w:val="24"/>
          <w:szCs w:val="24"/>
        </w:rPr>
        <w:t xml:space="preserve">Ainsi, ne sont pas considérés comme du temps de travail effectif notamment, mais non exclusivement : les temps de pause, les temps de repas, les temps de trajet entre le domicile et le lieu de travail habituel, les temps de repos quotidien et hebdomadaire, les périodes de congés payés et autres congés, les jours fériés non travaillés. </w:t>
      </w:r>
    </w:p>
    <w:p w14:paraId="5E785DFD" w14:textId="77777777" w:rsidR="00157967" w:rsidRPr="00AC2185" w:rsidRDefault="00157967" w:rsidP="00157967">
      <w:pPr>
        <w:spacing w:after="0" w:line="240" w:lineRule="auto"/>
        <w:jc w:val="both"/>
        <w:rPr>
          <w:rFonts w:ascii="Calibri" w:hAnsi="Calibri" w:cs="Calibri"/>
          <w:sz w:val="24"/>
          <w:szCs w:val="24"/>
        </w:rPr>
      </w:pPr>
    </w:p>
    <w:p w14:paraId="762B682D" w14:textId="65F1621E" w:rsidR="0098512B" w:rsidRDefault="00AC2185" w:rsidP="00157967">
      <w:pPr>
        <w:spacing w:after="0" w:line="240" w:lineRule="auto"/>
        <w:jc w:val="both"/>
        <w:rPr>
          <w:rFonts w:ascii="Calibri" w:hAnsi="Calibri" w:cs="Calibri"/>
          <w:sz w:val="24"/>
          <w:szCs w:val="24"/>
        </w:rPr>
      </w:pPr>
      <w:r>
        <w:rPr>
          <w:rFonts w:ascii="Calibri" w:hAnsi="Calibri" w:cs="Calibri"/>
          <w:sz w:val="24"/>
          <w:szCs w:val="24"/>
        </w:rPr>
        <w:t xml:space="preserve">Cette définition légale du temps de travail effectif est la référence des Parties. </w:t>
      </w:r>
    </w:p>
    <w:p w14:paraId="655EBB0B" w14:textId="77777777" w:rsidR="00057288" w:rsidRDefault="00057288" w:rsidP="00157967">
      <w:pPr>
        <w:spacing w:after="0" w:line="240" w:lineRule="auto"/>
        <w:jc w:val="both"/>
        <w:rPr>
          <w:rFonts w:ascii="Calibri" w:hAnsi="Calibri" w:cs="Calibri"/>
          <w:b/>
          <w:bCs/>
          <w:sz w:val="24"/>
          <w:szCs w:val="24"/>
          <w:u w:val="single"/>
        </w:rPr>
      </w:pPr>
    </w:p>
    <w:p w14:paraId="07C501FE" w14:textId="77777777" w:rsidR="00157967" w:rsidRDefault="00157967" w:rsidP="00157967">
      <w:pPr>
        <w:spacing w:after="0" w:line="240" w:lineRule="auto"/>
        <w:jc w:val="both"/>
        <w:rPr>
          <w:rFonts w:ascii="Calibri" w:hAnsi="Calibri" w:cs="Calibri"/>
          <w:b/>
          <w:bCs/>
          <w:sz w:val="24"/>
          <w:szCs w:val="24"/>
          <w:u w:val="single"/>
        </w:rPr>
      </w:pPr>
    </w:p>
    <w:p w14:paraId="1BFE831C" w14:textId="32661FF1" w:rsidR="00057288" w:rsidRPr="00872FBF" w:rsidRDefault="00057288" w:rsidP="00157967">
      <w:pPr>
        <w:spacing w:after="0" w:line="240" w:lineRule="auto"/>
        <w:jc w:val="both"/>
        <w:rPr>
          <w:rFonts w:ascii="Calibri" w:hAnsi="Calibri" w:cs="Calibri"/>
          <w:b/>
          <w:bCs/>
          <w:sz w:val="24"/>
          <w:szCs w:val="24"/>
          <w:u w:val="single"/>
        </w:rPr>
      </w:pPr>
      <w:r>
        <w:rPr>
          <w:rFonts w:ascii="Calibri" w:hAnsi="Calibri" w:cs="Calibri"/>
          <w:b/>
          <w:bCs/>
          <w:sz w:val="24"/>
          <w:szCs w:val="24"/>
          <w:u w:val="single"/>
        </w:rPr>
        <w:t xml:space="preserve">Article 3 : Organisation et rémunération des temps de trajet </w:t>
      </w:r>
    </w:p>
    <w:p w14:paraId="3C9CE1C4" w14:textId="77777777" w:rsidR="00157967" w:rsidRPr="00872FBF" w:rsidRDefault="00157967" w:rsidP="00157967">
      <w:pPr>
        <w:spacing w:after="0" w:line="240" w:lineRule="auto"/>
        <w:jc w:val="both"/>
        <w:rPr>
          <w:rFonts w:ascii="Calibri" w:hAnsi="Calibri" w:cs="Calibri"/>
          <w:b/>
          <w:bCs/>
          <w:sz w:val="24"/>
          <w:szCs w:val="24"/>
          <w:u w:val="single"/>
        </w:rPr>
      </w:pPr>
    </w:p>
    <w:p w14:paraId="40EBEBBA" w14:textId="5BA2CEC2" w:rsidR="003C0AEA" w:rsidRPr="003C0AEA" w:rsidRDefault="003C0AEA" w:rsidP="003B5369">
      <w:pPr>
        <w:spacing w:after="0" w:line="240" w:lineRule="auto"/>
        <w:jc w:val="both"/>
        <w:rPr>
          <w:rFonts w:ascii="Calibri" w:eastAsia="Times New Roman" w:hAnsi="Calibri" w:cs="Calibri"/>
          <w:kern w:val="2"/>
          <w:sz w:val="24"/>
          <w:szCs w:val="24"/>
          <w:lang w:eastAsia="fr-FR"/>
          <w14:ligatures w14:val="standardContextual"/>
        </w:rPr>
      </w:pPr>
      <w:r>
        <w:rPr>
          <w:rFonts w:ascii="Calibri" w:eastAsia="Aptos" w:hAnsi="Calibri" w:cs="Calibri"/>
          <w:kern w:val="2"/>
          <w:sz w:val="24"/>
          <w:szCs w:val="24"/>
          <w:lang w:eastAsia="fr-FR"/>
          <w14:ligatures w14:val="standardContextual"/>
        </w:rPr>
        <w:lastRenderedPageBreak/>
        <w:t>En contrepartie de la mobilité du lieu de travail, inhérente à l'emploi sur un chantier, l</w:t>
      </w:r>
      <w:r>
        <w:rPr>
          <w:rFonts w:ascii="Calibri" w:eastAsia="Aptos" w:hAnsi="Calibri" w:cs="Calibri"/>
          <w:bCs/>
          <w:kern w:val="2"/>
          <w:sz w:val="24"/>
          <w:szCs w:val="24"/>
          <w:lang w:eastAsia="fr-FR"/>
          <w14:ligatures w14:val="standardContextual"/>
        </w:rPr>
        <w:t xml:space="preserve">'indemnité de trajet a pour objet d'indemniser forfaitairement la sujétion </w:t>
      </w:r>
      <w:r>
        <w:rPr>
          <w:rFonts w:ascii="Calibri" w:eastAsia="Aptos" w:hAnsi="Calibri" w:cs="Calibri"/>
          <w:kern w:val="2"/>
          <w:sz w:val="24"/>
          <w:szCs w:val="24"/>
          <w:lang w:eastAsia="fr-FR"/>
          <w14:ligatures w14:val="standardContextual"/>
        </w:rPr>
        <w:t>que représente pour l'ouvrier le trajet nécessaire pour se rendre quotidiennement sur le chantier avant le début de la journée de travail et d'en revenir après la journée de travail.</w:t>
      </w:r>
    </w:p>
    <w:p w14:paraId="20B197A3" w14:textId="77777777" w:rsidR="001E329F" w:rsidRPr="00872FBF" w:rsidRDefault="001E329F" w:rsidP="003C0AEA">
      <w:pPr>
        <w:kinsoku w:val="0"/>
        <w:overflowPunct w:val="0"/>
        <w:spacing w:after="120" w:line="240" w:lineRule="auto"/>
        <w:contextualSpacing/>
        <w:jc w:val="both"/>
        <w:rPr>
          <w:rFonts w:ascii="Calibri" w:eastAsia="Calibri" w:hAnsi="Calibri" w:cs="Calibri"/>
          <w:sz w:val="24"/>
          <w:szCs w:val="24"/>
          <w:lang w:eastAsia="zh-CN"/>
        </w:rPr>
      </w:pPr>
    </w:p>
    <w:p w14:paraId="7ED348EB" w14:textId="1A8AC47D" w:rsidR="003C0AEA" w:rsidRPr="003C0AEA" w:rsidRDefault="003C0AEA" w:rsidP="003C0AEA">
      <w:pPr>
        <w:kinsoku w:val="0"/>
        <w:overflowPunct w:val="0"/>
        <w:spacing w:after="120" w:line="240" w:lineRule="auto"/>
        <w:contextualSpacing/>
        <w:jc w:val="both"/>
        <w:rPr>
          <w:rFonts w:ascii="Calibri" w:eastAsia="Calibri" w:hAnsi="Calibri" w:cs="Calibri"/>
          <w:sz w:val="24"/>
          <w:szCs w:val="24"/>
          <w:lang w:eastAsia="zh-CN"/>
        </w:rPr>
      </w:pPr>
      <w:r>
        <w:rPr>
          <w:rFonts w:ascii="Calibri" w:eastAsia="Calibri" w:hAnsi="Calibri" w:cs="Calibri"/>
          <w:sz w:val="24"/>
          <w:szCs w:val="24"/>
          <w:lang w:eastAsia="zh-CN"/>
        </w:rPr>
        <w:t xml:space="preserve">Dans le cadre du présent accord, il est convenu que l’indemnité de trajet prévue par la Convention collective nationale des Ouvriers employés par les entreprises du Bâtiment occupant plus de 10 salariés (IDCC 1597), </w:t>
      </w:r>
      <w:r>
        <w:rPr>
          <w:rFonts w:ascii="Calibri" w:eastAsia="Calibri" w:hAnsi="Calibri" w:cs="Calibri"/>
          <w:sz w:val="24"/>
          <w:szCs w:val="24"/>
          <w:u w:val="single"/>
          <w:lang w:eastAsia="zh-CN"/>
        </w:rPr>
        <w:t>n’est pas due dans les cas suivants</w:t>
      </w:r>
      <w:r>
        <w:rPr>
          <w:rFonts w:ascii="Calibri" w:eastAsia="Calibri" w:hAnsi="Calibri" w:cs="Calibri"/>
          <w:sz w:val="24"/>
          <w:szCs w:val="24"/>
          <w:lang w:eastAsia="zh-CN"/>
        </w:rPr>
        <w:t> :</w:t>
      </w:r>
    </w:p>
    <w:p w14:paraId="0AA14EF1" w14:textId="77777777" w:rsidR="003C0AEA" w:rsidRPr="003C0AEA" w:rsidRDefault="003C0AEA" w:rsidP="003C0AEA">
      <w:pPr>
        <w:kinsoku w:val="0"/>
        <w:overflowPunct w:val="0"/>
        <w:spacing w:after="120" w:line="240" w:lineRule="auto"/>
        <w:contextualSpacing/>
        <w:jc w:val="both"/>
        <w:rPr>
          <w:rFonts w:ascii="Calibri" w:eastAsia="Calibri" w:hAnsi="Calibri" w:cs="Calibri"/>
          <w:sz w:val="24"/>
          <w:szCs w:val="24"/>
          <w:lang w:eastAsia="zh-CN"/>
        </w:rPr>
      </w:pPr>
    </w:p>
    <w:p w14:paraId="695E38DB" w14:textId="77777777" w:rsidR="003C0AEA" w:rsidRPr="003C0AEA" w:rsidRDefault="003C0AEA" w:rsidP="003C0AEA">
      <w:pPr>
        <w:numPr>
          <w:ilvl w:val="0"/>
          <w:numId w:val="3"/>
        </w:numPr>
        <w:kinsoku w:val="0"/>
        <w:overflowPunct w:val="0"/>
        <w:spacing w:after="0" w:line="240" w:lineRule="auto"/>
        <w:contextualSpacing/>
        <w:jc w:val="both"/>
        <w:rPr>
          <w:rFonts w:ascii="Calibri" w:eastAsia="Calibri" w:hAnsi="Calibri" w:cs="Calibri"/>
          <w:iCs/>
          <w:sz w:val="24"/>
          <w:szCs w:val="24"/>
          <w:lang w:eastAsia="zh-CN"/>
        </w:rPr>
      </w:pPr>
      <w:r>
        <w:rPr>
          <w:rFonts w:ascii="Calibri" w:eastAsia="Calibri" w:hAnsi="Calibri" w:cs="Calibri"/>
          <w:sz w:val="24"/>
          <w:szCs w:val="24"/>
          <w:lang w:eastAsia="zh-CN"/>
        </w:rPr>
        <w:t xml:space="preserve">Lorsque le </w:t>
      </w:r>
      <w:r>
        <w:rPr>
          <w:rFonts w:ascii="Calibri" w:eastAsia="Calibri" w:hAnsi="Calibri" w:cs="Calibri"/>
          <w:bCs/>
          <w:sz w:val="24"/>
          <w:szCs w:val="24"/>
          <w:lang w:eastAsia="zh-CN"/>
        </w:rPr>
        <w:t>temps de trajet</w:t>
      </w:r>
      <w:r>
        <w:rPr>
          <w:rFonts w:ascii="Calibri" w:eastAsia="Calibri" w:hAnsi="Calibri" w:cs="Calibri"/>
          <w:sz w:val="24"/>
          <w:szCs w:val="24"/>
          <w:lang w:eastAsia="zh-CN"/>
        </w:rPr>
        <w:t xml:space="preserve"> est déjà rémunéré en </w:t>
      </w:r>
      <w:r>
        <w:rPr>
          <w:rFonts w:ascii="Calibri" w:eastAsia="Calibri" w:hAnsi="Calibri" w:cs="Calibri"/>
          <w:bCs/>
          <w:sz w:val="24"/>
          <w:szCs w:val="24"/>
          <w:lang w:eastAsia="zh-CN"/>
        </w:rPr>
        <w:t>temps de travail effectif</w:t>
      </w:r>
      <w:r>
        <w:rPr>
          <w:rFonts w:ascii="Calibri" w:eastAsia="Calibri" w:hAnsi="Calibri" w:cs="Calibri"/>
          <w:sz w:val="24"/>
          <w:szCs w:val="24"/>
          <w:lang w:eastAsia="zh-CN"/>
        </w:rPr>
        <w:t> ;</w:t>
      </w:r>
    </w:p>
    <w:p w14:paraId="03390700" w14:textId="77777777" w:rsidR="003C0AEA" w:rsidRPr="003C0AEA" w:rsidRDefault="003C0AEA" w:rsidP="003C0AEA">
      <w:pPr>
        <w:kinsoku w:val="0"/>
        <w:overflowPunct w:val="0"/>
        <w:spacing w:after="120" w:line="240" w:lineRule="auto"/>
        <w:contextualSpacing/>
        <w:jc w:val="both"/>
        <w:rPr>
          <w:rFonts w:ascii="Calibri" w:eastAsia="Calibri" w:hAnsi="Calibri" w:cs="Calibri"/>
          <w:iCs/>
          <w:sz w:val="24"/>
          <w:szCs w:val="24"/>
          <w:lang w:eastAsia="zh-CN"/>
        </w:rPr>
      </w:pPr>
    </w:p>
    <w:p w14:paraId="3DCE363C" w14:textId="77777777" w:rsidR="003C0AEA" w:rsidRPr="003C0AEA" w:rsidRDefault="003C0AEA" w:rsidP="003C0AEA">
      <w:pPr>
        <w:numPr>
          <w:ilvl w:val="0"/>
          <w:numId w:val="3"/>
        </w:numPr>
        <w:kinsoku w:val="0"/>
        <w:overflowPunct w:val="0"/>
        <w:spacing w:after="0" w:line="240" w:lineRule="auto"/>
        <w:contextualSpacing/>
        <w:jc w:val="both"/>
        <w:rPr>
          <w:rFonts w:ascii="Calibri" w:eastAsia="Calibri" w:hAnsi="Calibri" w:cs="Calibri"/>
          <w:sz w:val="24"/>
          <w:szCs w:val="24"/>
          <w:lang w:eastAsia="zh-CN"/>
        </w:rPr>
      </w:pPr>
      <w:r>
        <w:rPr>
          <w:rFonts w:ascii="Calibri" w:eastAsia="Calibri" w:hAnsi="Calibri" w:cs="Calibri"/>
          <w:sz w:val="24"/>
          <w:szCs w:val="24"/>
          <w:lang w:eastAsia="zh-CN"/>
        </w:rPr>
        <w:t>Lorsque l'</w:t>
      </w:r>
      <w:r>
        <w:rPr>
          <w:rFonts w:ascii="Calibri" w:eastAsia="Calibri" w:hAnsi="Calibri" w:cs="Calibri"/>
          <w:bCs/>
          <w:sz w:val="24"/>
          <w:szCs w:val="24"/>
          <w:lang w:eastAsia="zh-CN"/>
        </w:rPr>
        <w:t xml:space="preserve">ouvrier est logé gratuitement par la société sur le chantier </w:t>
      </w:r>
      <w:r>
        <w:rPr>
          <w:rFonts w:ascii="Calibri" w:eastAsia="Calibri" w:hAnsi="Calibri" w:cs="Calibri"/>
          <w:sz w:val="24"/>
          <w:szCs w:val="24"/>
          <w:lang w:eastAsia="zh-CN"/>
        </w:rPr>
        <w:t>ou à proximité immédiate du chantier.</w:t>
      </w:r>
    </w:p>
    <w:p w14:paraId="70E99B65" w14:textId="77777777" w:rsidR="007775A9" w:rsidRPr="00872FBF" w:rsidRDefault="007775A9" w:rsidP="00157967">
      <w:pPr>
        <w:spacing w:after="0" w:line="240" w:lineRule="auto"/>
        <w:jc w:val="both"/>
        <w:rPr>
          <w:rFonts w:ascii="Calibri" w:hAnsi="Calibri" w:cs="Calibri"/>
          <w:b/>
          <w:bCs/>
          <w:sz w:val="24"/>
          <w:szCs w:val="24"/>
          <w:u w:val="single"/>
        </w:rPr>
      </w:pPr>
    </w:p>
    <w:p w14:paraId="1090A0F4" w14:textId="3EFE686E" w:rsidR="00057288" w:rsidRPr="00872FBF" w:rsidRDefault="00057288" w:rsidP="00157967">
      <w:pPr>
        <w:spacing w:after="0" w:line="240" w:lineRule="auto"/>
        <w:jc w:val="both"/>
        <w:rPr>
          <w:rFonts w:ascii="Calibri" w:hAnsi="Calibri" w:cs="Calibri"/>
          <w:sz w:val="24"/>
          <w:szCs w:val="24"/>
        </w:rPr>
      </w:pPr>
      <w:r>
        <w:rPr>
          <w:rFonts w:ascii="Calibri" w:hAnsi="Calibri" w:cs="Calibri"/>
          <w:sz w:val="24"/>
          <w:szCs w:val="24"/>
        </w:rPr>
        <w:t xml:space="preserve">Les Parties rappellent que les salariés sont tenus de se rendre au siège social avant de partir sur le chantier ou en revenant du chantier après la journée de travail. Ce passage au siège social répond à des nécessités opérationnelles réelles et identifiées, notamment : la tenue d’une réunion quotidienne entre les conducteurs de travaux et les équipes de pose afin de transmettre les directives de chantier, ainsi que le chargement et le complément des véhicules et camions en matériaux, outillages et fournitures nécessaires à l’exécution des travaux. </w:t>
      </w:r>
    </w:p>
    <w:p w14:paraId="32722B83" w14:textId="77777777" w:rsidR="00157967" w:rsidRPr="00872FBF" w:rsidRDefault="00157967" w:rsidP="00157967">
      <w:pPr>
        <w:spacing w:after="0" w:line="240" w:lineRule="auto"/>
        <w:jc w:val="both"/>
        <w:rPr>
          <w:rFonts w:ascii="Calibri" w:hAnsi="Calibri" w:cs="Calibri"/>
          <w:sz w:val="24"/>
          <w:szCs w:val="24"/>
        </w:rPr>
      </w:pPr>
    </w:p>
    <w:p w14:paraId="1A1C1A03" w14:textId="24FB0A57" w:rsidR="001023E4" w:rsidRPr="00872FBF" w:rsidRDefault="005E7039" w:rsidP="00157967">
      <w:pPr>
        <w:spacing w:after="0" w:line="240" w:lineRule="auto"/>
        <w:jc w:val="both"/>
        <w:rPr>
          <w:rFonts w:ascii="Calibri" w:hAnsi="Calibri" w:cs="Calibri"/>
          <w:sz w:val="24"/>
          <w:szCs w:val="24"/>
        </w:rPr>
      </w:pPr>
      <w:r>
        <w:rPr>
          <w:rFonts w:ascii="Calibri" w:hAnsi="Calibri" w:cs="Calibri"/>
          <w:sz w:val="24"/>
          <w:szCs w:val="24"/>
        </w:rPr>
        <w:t xml:space="preserve">Ils ont ainsi l’obligation de se rendre au siège social avant de se rendre sur le chantier, afin d’assister à la réunion de coordination et de charger les véhicules, et après la journée de travail sur le chantier, afin de restituer le matériel et rendre compte de l’avancement. </w:t>
      </w:r>
    </w:p>
    <w:p w14:paraId="705D0054" w14:textId="77777777" w:rsidR="00494317" w:rsidRPr="00872FBF" w:rsidRDefault="00494317" w:rsidP="00157967">
      <w:pPr>
        <w:spacing w:after="0" w:line="240" w:lineRule="auto"/>
        <w:jc w:val="both"/>
        <w:rPr>
          <w:rFonts w:ascii="Calibri" w:hAnsi="Calibri" w:cs="Calibri"/>
          <w:sz w:val="24"/>
          <w:szCs w:val="24"/>
        </w:rPr>
      </w:pPr>
    </w:p>
    <w:p w14:paraId="1D7E537A" w14:textId="061396A3" w:rsidR="00494317" w:rsidRPr="00872FBF" w:rsidRDefault="00494317" w:rsidP="00157967">
      <w:pPr>
        <w:spacing w:after="0" w:line="240" w:lineRule="auto"/>
        <w:jc w:val="both"/>
        <w:rPr>
          <w:rFonts w:ascii="Calibri" w:hAnsi="Calibri" w:cs="Calibri"/>
          <w:sz w:val="24"/>
          <w:szCs w:val="24"/>
        </w:rPr>
      </w:pPr>
      <w:r>
        <w:rPr>
          <w:rFonts w:ascii="Calibri" w:hAnsi="Calibri" w:cs="Calibri"/>
          <w:sz w:val="24"/>
          <w:szCs w:val="24"/>
        </w:rPr>
        <w:t xml:space="preserve">Ce temps de trajet entre le siège et le chantier (aller-retour) est considéré comme du temps de travail effectif et est donc rémunéré comme tel. Il ne donnera donc pas lieu à une quelconque rémunération ou indemnisation supplémentaire. </w:t>
      </w:r>
    </w:p>
    <w:p w14:paraId="080FB7E9" w14:textId="77777777" w:rsidR="00A56370" w:rsidRPr="00872FBF" w:rsidRDefault="00A56370" w:rsidP="00157967">
      <w:pPr>
        <w:spacing w:after="0" w:line="240" w:lineRule="auto"/>
        <w:jc w:val="both"/>
        <w:rPr>
          <w:rFonts w:ascii="Calibri" w:hAnsi="Calibri" w:cs="Calibri"/>
          <w:sz w:val="24"/>
          <w:szCs w:val="24"/>
        </w:rPr>
      </w:pPr>
    </w:p>
    <w:p w14:paraId="69286958" w14:textId="375EAAAD" w:rsidR="00B23637" w:rsidRPr="00872FBF" w:rsidRDefault="00B23637" w:rsidP="00B23637">
      <w:pPr>
        <w:spacing w:after="0" w:line="240" w:lineRule="auto"/>
        <w:jc w:val="both"/>
        <w:rPr>
          <w:rFonts w:ascii="Calibri" w:hAnsi="Calibri" w:cs="Calibri"/>
          <w:sz w:val="24"/>
          <w:szCs w:val="24"/>
        </w:rPr>
      </w:pPr>
      <w:r>
        <w:rPr>
          <w:rFonts w:ascii="Calibri" w:hAnsi="Calibri" w:cs="Calibri"/>
          <w:sz w:val="24"/>
          <w:szCs w:val="24"/>
        </w:rPr>
        <w:t>Il est par ailleurs précisé que les trajets interchantier au cours d’une même journée sont considérés comme du temps de travail effectif et sont rémunérés comme tel. Ils ne donneront pas lieu à une quelconque rémunération ou indemnisation supplémentaire.</w:t>
      </w:r>
    </w:p>
    <w:p w14:paraId="4E5E5552" w14:textId="77777777" w:rsidR="00B23637" w:rsidRPr="00872FBF" w:rsidRDefault="00B23637" w:rsidP="00B23637">
      <w:pPr>
        <w:spacing w:after="0" w:line="240" w:lineRule="auto"/>
        <w:jc w:val="both"/>
        <w:rPr>
          <w:rFonts w:ascii="Calibri" w:hAnsi="Calibri" w:cs="Calibri"/>
          <w:sz w:val="24"/>
          <w:szCs w:val="24"/>
        </w:rPr>
      </w:pPr>
    </w:p>
    <w:p w14:paraId="13FC0A67" w14:textId="58B7A90F" w:rsidR="00B23637" w:rsidRPr="00872FBF" w:rsidRDefault="00B23637" w:rsidP="00B23637">
      <w:pPr>
        <w:spacing w:after="0" w:line="240" w:lineRule="auto"/>
        <w:jc w:val="both"/>
        <w:rPr>
          <w:rFonts w:ascii="Calibri" w:hAnsi="Calibri" w:cs="Calibri"/>
          <w:sz w:val="24"/>
          <w:szCs w:val="24"/>
        </w:rPr>
      </w:pPr>
      <w:r>
        <w:rPr>
          <w:rFonts w:ascii="Calibri" w:hAnsi="Calibri" w:cs="Calibri"/>
          <w:sz w:val="24"/>
          <w:szCs w:val="24"/>
        </w:rPr>
        <w:t xml:space="preserve">Cependant, le trajet entre le domicile personnel des salariés et le siège de la société n’est pas considéré comme du temps de travail effectif et ne donnera pas lieu à rémunération ou indemnisation quelconque. </w:t>
      </w:r>
    </w:p>
    <w:p w14:paraId="4727BC34" w14:textId="77777777" w:rsidR="00B23637" w:rsidRPr="00872FBF" w:rsidRDefault="00B23637" w:rsidP="00B23637">
      <w:pPr>
        <w:spacing w:after="0" w:line="240" w:lineRule="auto"/>
        <w:jc w:val="both"/>
        <w:rPr>
          <w:rFonts w:ascii="Calibri" w:hAnsi="Calibri" w:cs="Calibri"/>
          <w:sz w:val="24"/>
          <w:szCs w:val="24"/>
        </w:rPr>
      </w:pPr>
    </w:p>
    <w:p w14:paraId="5826F983" w14:textId="5A6BE5DD" w:rsidR="000C27CA" w:rsidRDefault="00B23637" w:rsidP="00B23637">
      <w:pPr>
        <w:spacing w:after="0" w:line="240" w:lineRule="auto"/>
        <w:jc w:val="both"/>
        <w:rPr>
          <w:rFonts w:ascii="Calibri" w:hAnsi="Calibri" w:cs="Calibri"/>
          <w:sz w:val="24"/>
          <w:szCs w:val="24"/>
        </w:rPr>
      </w:pPr>
      <w:r>
        <w:rPr>
          <w:rFonts w:ascii="Calibri" w:hAnsi="Calibri" w:cs="Calibri"/>
          <w:sz w:val="24"/>
          <w:szCs w:val="24"/>
        </w:rPr>
        <w:t>Ainsi, les parties conviennent, à compter de l'entrée en vigueur de l'accord, de ne pas appliquer les indemnités de trajet dans les cas d'exclusion mentionnés ci-dessus, afin de répondre aux besoins de l'entreprise.</w:t>
      </w:r>
    </w:p>
    <w:p w14:paraId="08DB2B2D" w14:textId="77777777" w:rsidR="00B23637" w:rsidRDefault="00B23637" w:rsidP="00157967">
      <w:pPr>
        <w:spacing w:after="0" w:line="240" w:lineRule="auto"/>
        <w:jc w:val="both"/>
        <w:rPr>
          <w:rFonts w:ascii="Calibri" w:hAnsi="Calibri" w:cs="Calibri"/>
          <w:sz w:val="24"/>
          <w:szCs w:val="24"/>
        </w:rPr>
      </w:pPr>
    </w:p>
    <w:p w14:paraId="3B6C506F" w14:textId="77777777" w:rsidR="000C27CA" w:rsidRDefault="000C27CA" w:rsidP="00157967">
      <w:pPr>
        <w:spacing w:after="0" w:line="240" w:lineRule="auto"/>
        <w:jc w:val="both"/>
        <w:rPr>
          <w:rFonts w:ascii="Calibri" w:hAnsi="Calibri" w:cs="Calibri"/>
          <w:sz w:val="24"/>
          <w:szCs w:val="24"/>
        </w:rPr>
      </w:pPr>
    </w:p>
    <w:p w14:paraId="60FE9C86" w14:textId="03BBC43E" w:rsidR="00C316A7" w:rsidRDefault="00C316A7" w:rsidP="00157967">
      <w:pPr>
        <w:spacing w:after="0" w:line="240" w:lineRule="auto"/>
        <w:jc w:val="both"/>
        <w:rPr>
          <w:rFonts w:ascii="Calibri" w:hAnsi="Calibri" w:cs="Calibri"/>
          <w:b/>
          <w:bCs/>
          <w:sz w:val="24"/>
          <w:szCs w:val="24"/>
          <w:u w:val="single"/>
        </w:rPr>
      </w:pPr>
      <w:r>
        <w:rPr>
          <w:rFonts w:ascii="Calibri" w:hAnsi="Calibri" w:cs="Calibri"/>
          <w:b/>
          <w:bCs/>
          <w:sz w:val="24"/>
          <w:szCs w:val="24"/>
          <w:u w:val="single"/>
        </w:rPr>
        <w:t xml:space="preserve">Article 4 : Durée de l'accord et entrée en vigueur </w:t>
      </w:r>
    </w:p>
    <w:p w14:paraId="4107D139" w14:textId="77777777" w:rsidR="00157967" w:rsidRPr="00C316A7" w:rsidRDefault="00157967" w:rsidP="00157967">
      <w:pPr>
        <w:spacing w:after="0" w:line="240" w:lineRule="auto"/>
        <w:jc w:val="both"/>
        <w:rPr>
          <w:rFonts w:ascii="Calibri" w:hAnsi="Calibri" w:cs="Calibri"/>
          <w:b/>
          <w:bCs/>
          <w:sz w:val="24"/>
          <w:szCs w:val="24"/>
          <w:u w:val="single"/>
        </w:rPr>
      </w:pPr>
    </w:p>
    <w:p w14:paraId="22C7AED4" w14:textId="20528554" w:rsidR="00C316A7" w:rsidRPr="00C316A7" w:rsidRDefault="00C316A7" w:rsidP="00157967">
      <w:pPr>
        <w:spacing w:after="0" w:line="240" w:lineRule="auto"/>
        <w:jc w:val="both"/>
        <w:rPr>
          <w:rFonts w:ascii="Calibri" w:hAnsi="Calibri" w:cs="Calibri"/>
          <w:sz w:val="24"/>
          <w:szCs w:val="24"/>
        </w:rPr>
      </w:pPr>
      <w:r>
        <w:rPr>
          <w:rFonts w:ascii="Calibri" w:hAnsi="Calibri" w:cs="Calibri"/>
          <w:sz w:val="24"/>
          <w:szCs w:val="24"/>
        </w:rPr>
        <w:lastRenderedPageBreak/>
        <w:t xml:space="preserve">Le présent accord est conclu pour une durée indéterminée. Il entre en vigueur de manière rétroactive au 1er janvier 2023 pour l’ensemble des salariés relevant de son champ d’application, date à laquelle il se substitue aux engagements unilatéraux et usages antérieurs ayant le même objet au sein de l’entreprise. Par exception, pour Messieurs </w:t>
      </w:r>
      <w:r w:rsidR="00F278FE" w:rsidRPr="00F278FE">
        <w:rPr>
          <w:rFonts w:ascii="Calibri" w:hAnsi="Calibri" w:cs="Calibri"/>
          <w:b/>
          <w:bCs/>
          <w:sz w:val="24"/>
          <w:szCs w:val="24"/>
        </w:rPr>
        <w:t>xxxxx</w:t>
      </w:r>
      <w:r>
        <w:rPr>
          <w:rFonts w:ascii="Calibri" w:hAnsi="Calibri" w:cs="Calibri"/>
          <w:sz w:val="24"/>
          <w:szCs w:val="24"/>
        </w:rPr>
        <w:t xml:space="preserve">, </w:t>
      </w:r>
      <w:r w:rsidR="00F278FE" w:rsidRPr="00F278FE">
        <w:rPr>
          <w:rFonts w:ascii="Calibri" w:hAnsi="Calibri" w:cs="Calibri"/>
          <w:b/>
          <w:bCs/>
          <w:sz w:val="24"/>
          <w:szCs w:val="24"/>
        </w:rPr>
        <w:t>xxxxx</w:t>
      </w:r>
      <w:r w:rsidR="00F278FE">
        <w:rPr>
          <w:rFonts w:ascii="Calibri" w:hAnsi="Calibri" w:cs="Calibri"/>
          <w:b/>
          <w:bCs/>
          <w:sz w:val="24"/>
          <w:szCs w:val="24"/>
        </w:rPr>
        <w:t xml:space="preserve"> </w:t>
      </w:r>
      <w:r>
        <w:rPr>
          <w:rFonts w:ascii="Calibri" w:hAnsi="Calibri" w:cs="Calibri"/>
          <w:sz w:val="24"/>
          <w:szCs w:val="24"/>
        </w:rPr>
        <w:t xml:space="preserve">et </w:t>
      </w:r>
      <w:r w:rsidR="00F278FE" w:rsidRPr="00F278FE">
        <w:rPr>
          <w:rFonts w:ascii="Calibri" w:hAnsi="Calibri" w:cs="Calibri"/>
          <w:b/>
          <w:bCs/>
          <w:sz w:val="24"/>
          <w:szCs w:val="24"/>
        </w:rPr>
        <w:t>xxxxx</w:t>
      </w:r>
      <w:r>
        <w:rPr>
          <w:rFonts w:ascii="Calibri" w:hAnsi="Calibri" w:cs="Calibri"/>
          <w:sz w:val="24"/>
          <w:szCs w:val="24"/>
        </w:rPr>
        <w:t xml:space="preserve">, le présent accord entre en vigueur au 1er septembre 2024, date à compter de laquelle ils ont cessé de bénéficier des indemnités de trajet conventionnelles. </w:t>
      </w:r>
    </w:p>
    <w:p w14:paraId="16A479D7" w14:textId="77777777" w:rsidR="005136D3" w:rsidRDefault="005136D3" w:rsidP="00157967">
      <w:pPr>
        <w:spacing w:after="0" w:line="240" w:lineRule="auto"/>
        <w:jc w:val="both"/>
        <w:rPr>
          <w:rFonts w:ascii="Calibri" w:hAnsi="Calibri" w:cs="Calibri"/>
          <w:sz w:val="24"/>
          <w:szCs w:val="24"/>
        </w:rPr>
      </w:pPr>
    </w:p>
    <w:p w14:paraId="1ED78917" w14:textId="77777777" w:rsidR="0029161C" w:rsidRDefault="0029161C" w:rsidP="00157967">
      <w:pPr>
        <w:spacing w:after="0" w:line="240" w:lineRule="auto"/>
        <w:jc w:val="both"/>
        <w:rPr>
          <w:rFonts w:ascii="Calibri" w:hAnsi="Calibri" w:cs="Calibri"/>
          <w:sz w:val="24"/>
          <w:szCs w:val="24"/>
        </w:rPr>
      </w:pPr>
    </w:p>
    <w:p w14:paraId="206628AC" w14:textId="003257ED" w:rsidR="00C316A7" w:rsidRDefault="00C316A7" w:rsidP="00157967">
      <w:pPr>
        <w:spacing w:after="0" w:line="240" w:lineRule="auto"/>
        <w:jc w:val="both"/>
        <w:rPr>
          <w:rFonts w:ascii="Calibri" w:hAnsi="Calibri" w:cs="Calibri"/>
          <w:b/>
          <w:bCs/>
          <w:sz w:val="24"/>
          <w:szCs w:val="24"/>
          <w:u w:val="single"/>
        </w:rPr>
      </w:pPr>
      <w:r>
        <w:rPr>
          <w:rFonts w:ascii="Calibri" w:hAnsi="Calibri" w:cs="Calibri"/>
          <w:b/>
          <w:bCs/>
          <w:sz w:val="24"/>
          <w:szCs w:val="24"/>
          <w:u w:val="single"/>
        </w:rPr>
        <w:t xml:space="preserve">Article 5 : Révision de l'accord d'entreprise </w:t>
      </w:r>
    </w:p>
    <w:p w14:paraId="523D01FE" w14:textId="77777777" w:rsidR="00157967" w:rsidRPr="00C316A7" w:rsidRDefault="00157967" w:rsidP="00157967">
      <w:pPr>
        <w:spacing w:after="0" w:line="240" w:lineRule="auto"/>
        <w:jc w:val="both"/>
        <w:rPr>
          <w:rFonts w:ascii="Calibri" w:hAnsi="Calibri" w:cs="Calibri"/>
          <w:b/>
          <w:bCs/>
          <w:sz w:val="24"/>
          <w:szCs w:val="24"/>
          <w:u w:val="single"/>
        </w:rPr>
      </w:pPr>
    </w:p>
    <w:p w14:paraId="51D073FC" w14:textId="3A9D2DBD" w:rsidR="00BC00CD" w:rsidRDefault="00BC00CD" w:rsidP="00157967">
      <w:pPr>
        <w:spacing w:after="0" w:line="240" w:lineRule="auto"/>
        <w:jc w:val="both"/>
        <w:rPr>
          <w:rFonts w:ascii="Calibri" w:hAnsi="Calibri" w:cs="Calibri"/>
          <w:sz w:val="24"/>
          <w:szCs w:val="24"/>
        </w:rPr>
      </w:pPr>
      <w:r>
        <w:rPr>
          <w:rFonts w:ascii="Calibri" w:hAnsi="Calibri" w:cs="Calibri"/>
          <w:sz w:val="24"/>
          <w:szCs w:val="24"/>
        </w:rPr>
        <w:t>Le présent accord pourra à tout moment faire l’objet d’une révision dans le cadre d’un avenant dans les conditions prévues par la loi.</w:t>
      </w:r>
    </w:p>
    <w:p w14:paraId="677303BF" w14:textId="77777777" w:rsidR="00157967" w:rsidRPr="00BC00CD" w:rsidRDefault="00157967" w:rsidP="00157967">
      <w:pPr>
        <w:spacing w:after="0" w:line="240" w:lineRule="auto"/>
        <w:jc w:val="both"/>
        <w:rPr>
          <w:rFonts w:ascii="Calibri" w:hAnsi="Calibri" w:cs="Calibri"/>
          <w:sz w:val="24"/>
          <w:szCs w:val="24"/>
        </w:rPr>
      </w:pPr>
    </w:p>
    <w:p w14:paraId="6FB40C3F" w14:textId="29F85D2D" w:rsidR="00BC00CD" w:rsidRDefault="00BC00CD" w:rsidP="00157967">
      <w:pPr>
        <w:spacing w:after="0" w:line="240" w:lineRule="auto"/>
        <w:jc w:val="both"/>
        <w:rPr>
          <w:rFonts w:ascii="Calibri" w:hAnsi="Calibri" w:cs="Calibri"/>
          <w:sz w:val="24"/>
          <w:szCs w:val="24"/>
        </w:rPr>
      </w:pPr>
      <w:r>
        <w:rPr>
          <w:rFonts w:ascii="Calibri" w:hAnsi="Calibri" w:cs="Calibri"/>
          <w:sz w:val="24"/>
          <w:szCs w:val="24"/>
        </w:rPr>
        <w:t>La demande de révision sera adressée par l’un des signataires à l’autre signataire par lettre recommandée avec accusé de réception et devra indiquer quelles sont les dispositions dont la révision est demandée.</w:t>
      </w:r>
    </w:p>
    <w:p w14:paraId="036C928B" w14:textId="77777777" w:rsidR="00157967" w:rsidRPr="00BC00CD" w:rsidRDefault="00157967" w:rsidP="00157967">
      <w:pPr>
        <w:spacing w:after="0" w:line="240" w:lineRule="auto"/>
        <w:jc w:val="both"/>
        <w:rPr>
          <w:rFonts w:ascii="Calibri" w:hAnsi="Calibri" w:cs="Calibri"/>
          <w:sz w:val="24"/>
          <w:szCs w:val="24"/>
        </w:rPr>
      </w:pPr>
    </w:p>
    <w:p w14:paraId="0DBCBC7E" w14:textId="77777777" w:rsidR="00BC00CD" w:rsidRDefault="00BC00CD" w:rsidP="00157967">
      <w:pPr>
        <w:spacing w:after="0" w:line="240" w:lineRule="auto"/>
        <w:jc w:val="both"/>
        <w:rPr>
          <w:rFonts w:ascii="Calibri" w:hAnsi="Calibri" w:cs="Calibri"/>
          <w:sz w:val="24"/>
          <w:szCs w:val="24"/>
        </w:rPr>
      </w:pPr>
    </w:p>
    <w:p w14:paraId="154681C8" w14:textId="5DD74B7B" w:rsidR="00C316A7" w:rsidRDefault="00C316A7" w:rsidP="00157967">
      <w:pPr>
        <w:spacing w:after="0" w:line="240" w:lineRule="auto"/>
        <w:jc w:val="both"/>
        <w:rPr>
          <w:rFonts w:ascii="Calibri" w:hAnsi="Calibri" w:cs="Calibri"/>
          <w:b/>
          <w:bCs/>
          <w:sz w:val="24"/>
          <w:szCs w:val="24"/>
          <w:u w:val="single"/>
        </w:rPr>
      </w:pPr>
      <w:r>
        <w:rPr>
          <w:rFonts w:ascii="Calibri" w:hAnsi="Calibri" w:cs="Calibri"/>
          <w:b/>
          <w:bCs/>
          <w:sz w:val="24"/>
          <w:szCs w:val="24"/>
          <w:u w:val="single"/>
        </w:rPr>
        <w:t xml:space="preserve">Article 6 : Dénonciation de l'accord d'entreprise </w:t>
      </w:r>
    </w:p>
    <w:p w14:paraId="37D45F39" w14:textId="77777777" w:rsidR="00157967" w:rsidRPr="00BC00CD" w:rsidRDefault="00157967" w:rsidP="00157967">
      <w:pPr>
        <w:spacing w:after="0" w:line="240" w:lineRule="auto"/>
        <w:jc w:val="both"/>
        <w:rPr>
          <w:rFonts w:ascii="Calibri" w:hAnsi="Calibri" w:cs="Calibri"/>
          <w:b/>
          <w:bCs/>
          <w:sz w:val="24"/>
          <w:szCs w:val="24"/>
          <w:u w:val="single"/>
        </w:rPr>
      </w:pPr>
    </w:p>
    <w:p w14:paraId="4CED9917" w14:textId="3D205E38" w:rsidR="00C316A7" w:rsidRDefault="0026428A" w:rsidP="00157967">
      <w:pPr>
        <w:spacing w:after="0" w:line="240" w:lineRule="auto"/>
        <w:jc w:val="both"/>
        <w:rPr>
          <w:rFonts w:ascii="Calibri" w:hAnsi="Calibri" w:cs="Calibri"/>
          <w:sz w:val="24"/>
          <w:szCs w:val="24"/>
        </w:rPr>
      </w:pPr>
      <w:r>
        <w:rPr>
          <w:rFonts w:ascii="Calibri" w:hAnsi="Calibri" w:cs="Calibri"/>
          <w:sz w:val="24"/>
          <w:szCs w:val="24"/>
        </w:rPr>
        <w:t>Le présent accord pourra être dénoncé en tout ou partie par l'une des Parties, après un préavis de trois mois. La dénonciation est notifiée à l'autre partie par lettre recommandée avec avis de réception.</w:t>
      </w:r>
    </w:p>
    <w:p w14:paraId="1E590647" w14:textId="77777777" w:rsidR="00157967" w:rsidRPr="00C316A7" w:rsidRDefault="00157967" w:rsidP="00157967">
      <w:pPr>
        <w:spacing w:after="0" w:line="240" w:lineRule="auto"/>
        <w:jc w:val="both"/>
        <w:rPr>
          <w:rFonts w:ascii="Calibri" w:hAnsi="Calibri" w:cs="Calibri"/>
          <w:sz w:val="24"/>
          <w:szCs w:val="24"/>
        </w:rPr>
      </w:pPr>
    </w:p>
    <w:p w14:paraId="5216F37A" w14:textId="77777777" w:rsidR="00C316A7" w:rsidRDefault="00C316A7" w:rsidP="00157967">
      <w:pPr>
        <w:spacing w:after="0" w:line="240" w:lineRule="auto"/>
        <w:jc w:val="both"/>
        <w:rPr>
          <w:rFonts w:ascii="Calibri" w:hAnsi="Calibri" w:cs="Calibri"/>
          <w:sz w:val="24"/>
          <w:szCs w:val="24"/>
        </w:rPr>
      </w:pPr>
      <w:r>
        <w:rPr>
          <w:rFonts w:ascii="Calibri" w:hAnsi="Calibri" w:cs="Calibri"/>
          <w:sz w:val="24"/>
          <w:szCs w:val="24"/>
        </w:rPr>
        <w:t>Dans cette hypothèse, les parties se réuniront pendant la durée du préavis pour échanger sur les possibilités d’un nouvel accord d’entreprise.</w:t>
      </w:r>
    </w:p>
    <w:p w14:paraId="72286A37" w14:textId="77777777" w:rsidR="00157967" w:rsidRPr="00C316A7" w:rsidRDefault="00157967" w:rsidP="00157967">
      <w:pPr>
        <w:spacing w:after="0" w:line="240" w:lineRule="auto"/>
        <w:jc w:val="both"/>
        <w:rPr>
          <w:rFonts w:ascii="Calibri" w:hAnsi="Calibri" w:cs="Calibri"/>
          <w:sz w:val="24"/>
          <w:szCs w:val="24"/>
        </w:rPr>
      </w:pPr>
    </w:p>
    <w:p w14:paraId="55876D48" w14:textId="77777777" w:rsidR="00C316A7" w:rsidRDefault="00C316A7" w:rsidP="00157967">
      <w:pPr>
        <w:spacing w:after="0" w:line="240" w:lineRule="auto"/>
        <w:jc w:val="both"/>
        <w:rPr>
          <w:rFonts w:ascii="Calibri" w:hAnsi="Calibri" w:cs="Calibri"/>
          <w:sz w:val="24"/>
          <w:szCs w:val="24"/>
        </w:rPr>
      </w:pPr>
      <w:r>
        <w:rPr>
          <w:rFonts w:ascii="Calibri" w:hAnsi="Calibri" w:cs="Calibri"/>
          <w:sz w:val="24"/>
          <w:szCs w:val="24"/>
        </w:rPr>
        <w:t>En cas de dénonciation totale ou partielle, la disposition dénoncée ou la totalité de l'accord restera en vigueur pendant une durée d'un an, à partir de l'expiration du délai de préavis fixé au paragraphe précédent, à moins qu'un nouveau texte ne l'ait remplacé, avant cette date.</w:t>
      </w:r>
    </w:p>
    <w:p w14:paraId="64E3E030" w14:textId="77777777" w:rsidR="00BC00CD" w:rsidRDefault="00BC00CD" w:rsidP="00157967">
      <w:pPr>
        <w:spacing w:after="0" w:line="240" w:lineRule="auto"/>
        <w:jc w:val="both"/>
        <w:rPr>
          <w:rFonts w:ascii="Calibri" w:hAnsi="Calibri" w:cs="Calibri"/>
          <w:sz w:val="24"/>
          <w:szCs w:val="24"/>
        </w:rPr>
      </w:pPr>
    </w:p>
    <w:p w14:paraId="278C565B" w14:textId="77777777" w:rsidR="00157967" w:rsidRPr="00C316A7" w:rsidRDefault="00157967" w:rsidP="00157967">
      <w:pPr>
        <w:spacing w:after="0" w:line="240" w:lineRule="auto"/>
        <w:jc w:val="both"/>
        <w:rPr>
          <w:rFonts w:ascii="Calibri" w:hAnsi="Calibri" w:cs="Calibri"/>
          <w:sz w:val="24"/>
          <w:szCs w:val="24"/>
        </w:rPr>
      </w:pPr>
    </w:p>
    <w:p w14:paraId="47783474" w14:textId="4099051B" w:rsidR="00C316A7" w:rsidRDefault="00C316A7" w:rsidP="00157967">
      <w:pPr>
        <w:spacing w:after="0" w:line="240" w:lineRule="auto"/>
        <w:jc w:val="both"/>
        <w:rPr>
          <w:rFonts w:ascii="Calibri" w:hAnsi="Calibri" w:cs="Calibri"/>
          <w:b/>
          <w:bCs/>
          <w:sz w:val="24"/>
          <w:szCs w:val="24"/>
          <w:u w:val="single"/>
        </w:rPr>
      </w:pPr>
      <w:r>
        <w:rPr>
          <w:rFonts w:ascii="Calibri" w:hAnsi="Calibri" w:cs="Calibri"/>
          <w:b/>
          <w:bCs/>
          <w:sz w:val="24"/>
          <w:szCs w:val="24"/>
          <w:u w:val="single"/>
        </w:rPr>
        <w:t xml:space="preserve">Article 7 : Dépôt de l'accord d'entreprise et publicité </w:t>
      </w:r>
    </w:p>
    <w:p w14:paraId="33BBC88C" w14:textId="77777777" w:rsidR="00157967" w:rsidRPr="003845C2" w:rsidRDefault="00157967" w:rsidP="00157967">
      <w:pPr>
        <w:spacing w:after="0" w:line="240" w:lineRule="auto"/>
        <w:jc w:val="both"/>
        <w:rPr>
          <w:rFonts w:ascii="Calibri" w:hAnsi="Calibri" w:cs="Calibri"/>
          <w:b/>
          <w:bCs/>
          <w:sz w:val="24"/>
          <w:szCs w:val="24"/>
          <w:u w:val="single"/>
        </w:rPr>
      </w:pPr>
    </w:p>
    <w:p w14:paraId="33E9671B" w14:textId="5FDB293A" w:rsidR="002F0C67" w:rsidRDefault="00C316A7" w:rsidP="00157967">
      <w:pPr>
        <w:spacing w:after="0" w:line="240" w:lineRule="auto"/>
        <w:jc w:val="both"/>
        <w:rPr>
          <w:rFonts w:ascii="Calibri" w:hAnsi="Calibri" w:cs="Calibri"/>
          <w:sz w:val="24"/>
          <w:szCs w:val="24"/>
        </w:rPr>
      </w:pPr>
      <w:r>
        <w:rPr>
          <w:rFonts w:ascii="Calibri" w:hAnsi="Calibri" w:cs="Calibri"/>
          <w:sz w:val="24"/>
          <w:szCs w:val="24"/>
        </w:rPr>
        <w:t xml:space="preserve">Le présent accord est déposé par l'entreprise en deux exemplaires, dont une version sur support papier signée des parties et une version sur support électronique, sur la plateforme </w:t>
      </w:r>
      <w:hyperlink r:id="rId11" w:history="1">
        <w:r>
          <w:rPr>
            <w:rStyle w:val="Lienhypertexte"/>
            <w:rFonts w:ascii="Calibri" w:hAnsi="Calibri" w:cs="Calibri"/>
            <w:sz w:val="24"/>
            <w:szCs w:val="24"/>
          </w:rPr>
          <w:t>https://www.teleaccords.travail-emploi.gouv.fr/</w:t>
        </w:r>
      </w:hyperlink>
      <w:r>
        <w:rPr>
          <w:rFonts w:ascii="Calibri" w:hAnsi="Calibri" w:cs="Calibri"/>
          <w:sz w:val="24"/>
          <w:szCs w:val="24"/>
        </w:rPr>
        <w:t xml:space="preserve">. </w:t>
      </w:r>
    </w:p>
    <w:p w14:paraId="754F4D34" w14:textId="77777777" w:rsidR="00157967" w:rsidRDefault="00157967" w:rsidP="00157967">
      <w:pPr>
        <w:spacing w:after="0" w:line="240" w:lineRule="auto"/>
        <w:jc w:val="both"/>
        <w:rPr>
          <w:rFonts w:ascii="Calibri" w:hAnsi="Calibri" w:cs="Calibri"/>
          <w:sz w:val="24"/>
          <w:szCs w:val="24"/>
        </w:rPr>
      </w:pPr>
    </w:p>
    <w:p w14:paraId="6D5EED76" w14:textId="6A3EEEDA" w:rsidR="00C316A7" w:rsidRDefault="00C316A7" w:rsidP="00157967">
      <w:pPr>
        <w:spacing w:after="0" w:line="240" w:lineRule="auto"/>
        <w:jc w:val="both"/>
        <w:rPr>
          <w:rFonts w:ascii="Calibri" w:hAnsi="Calibri" w:cs="Calibri"/>
          <w:sz w:val="24"/>
          <w:szCs w:val="24"/>
        </w:rPr>
      </w:pPr>
      <w:r>
        <w:rPr>
          <w:rFonts w:ascii="Calibri" w:hAnsi="Calibri" w:cs="Calibri"/>
          <w:sz w:val="24"/>
          <w:szCs w:val="24"/>
        </w:rPr>
        <w:t xml:space="preserve">Un exemplaire sera également adressé au secrétariat-greffe du Conseil de prud'hommes de Digne-les-Bains. </w:t>
      </w:r>
    </w:p>
    <w:p w14:paraId="225DF893" w14:textId="77777777" w:rsidR="00157967" w:rsidRPr="00C316A7" w:rsidRDefault="00157967" w:rsidP="00157967">
      <w:pPr>
        <w:spacing w:after="0" w:line="240" w:lineRule="auto"/>
        <w:jc w:val="both"/>
        <w:rPr>
          <w:rFonts w:ascii="Calibri" w:hAnsi="Calibri" w:cs="Calibri"/>
          <w:sz w:val="24"/>
          <w:szCs w:val="24"/>
        </w:rPr>
      </w:pPr>
    </w:p>
    <w:p w14:paraId="2332084A" w14:textId="25CD92AC" w:rsidR="00C418EA" w:rsidRPr="00FB2000" w:rsidRDefault="00943A12" w:rsidP="00157967">
      <w:pPr>
        <w:spacing w:after="0" w:line="240" w:lineRule="auto"/>
        <w:jc w:val="both"/>
        <w:rPr>
          <w:rFonts w:ascii="Calibri" w:hAnsi="Calibri" w:cs="Calibri"/>
          <w:sz w:val="24"/>
          <w:szCs w:val="24"/>
        </w:rPr>
      </w:pPr>
      <w:r>
        <w:rPr>
          <w:rFonts w:ascii="Calibri" w:hAnsi="Calibri" w:cs="Calibri"/>
          <w:sz w:val="24"/>
          <w:szCs w:val="24"/>
        </w:rPr>
        <w:t>Les salariés seront informés de la signature de cet accord par une information figurant sur les panneaux de la Direction réservés à la communication avec le personnel.</w:t>
      </w:r>
    </w:p>
    <w:p w14:paraId="0B535754" w14:textId="77777777" w:rsidR="002E5FAC" w:rsidRDefault="002E5FAC" w:rsidP="00157967">
      <w:pPr>
        <w:spacing w:after="0" w:line="240" w:lineRule="auto"/>
        <w:rPr>
          <w:rFonts w:ascii="Calibri" w:hAnsi="Calibri" w:cs="Calibri"/>
          <w:sz w:val="24"/>
          <w:szCs w:val="24"/>
        </w:rPr>
      </w:pPr>
    </w:p>
    <w:p w14:paraId="6053167F" w14:textId="77777777" w:rsidR="00D44D6D" w:rsidRDefault="00D44D6D" w:rsidP="00157967">
      <w:pPr>
        <w:spacing w:after="0" w:line="240" w:lineRule="auto"/>
        <w:rPr>
          <w:rFonts w:ascii="Calibri" w:hAnsi="Calibri" w:cs="Calibri"/>
          <w:sz w:val="24"/>
          <w:szCs w:val="24"/>
        </w:rPr>
      </w:pPr>
    </w:p>
    <w:p w14:paraId="186734CA" w14:textId="77777777" w:rsidR="00D44D6D" w:rsidRDefault="00D44D6D" w:rsidP="00157967">
      <w:pPr>
        <w:spacing w:after="0" w:line="240" w:lineRule="auto"/>
        <w:rPr>
          <w:rFonts w:ascii="Calibri" w:hAnsi="Calibri" w:cs="Calibri"/>
          <w:sz w:val="24"/>
          <w:szCs w:val="24"/>
        </w:rPr>
      </w:pPr>
    </w:p>
    <w:p w14:paraId="367E1087" w14:textId="0B46B0DC" w:rsidR="004C4364" w:rsidRDefault="00E851D7" w:rsidP="00157967">
      <w:pPr>
        <w:spacing w:after="0" w:line="240" w:lineRule="auto"/>
        <w:rPr>
          <w:rFonts w:ascii="Calibri" w:hAnsi="Calibri" w:cs="Calibri"/>
          <w:sz w:val="24"/>
          <w:szCs w:val="24"/>
        </w:rPr>
      </w:pPr>
      <w:r>
        <w:rPr>
          <w:rFonts w:ascii="Calibri" w:hAnsi="Calibri" w:cs="Calibri"/>
          <w:sz w:val="24"/>
          <w:szCs w:val="24"/>
        </w:rPr>
        <w:t>Fait à Manosque, en 5 exemplaires dont un est remis à chacun des signataires</w:t>
      </w:r>
    </w:p>
    <w:p w14:paraId="2777607C" w14:textId="77777777" w:rsidR="004C4364" w:rsidRDefault="004C4364" w:rsidP="00157967">
      <w:pPr>
        <w:spacing w:after="0" w:line="240" w:lineRule="auto"/>
        <w:rPr>
          <w:rFonts w:ascii="Calibri" w:hAnsi="Calibri" w:cs="Calibri"/>
          <w:sz w:val="24"/>
          <w:szCs w:val="24"/>
        </w:rPr>
      </w:pPr>
    </w:p>
    <w:p w14:paraId="3D3A2712" w14:textId="78D504F1" w:rsidR="00C91D38" w:rsidRDefault="004C4364" w:rsidP="00157967">
      <w:pPr>
        <w:spacing w:after="0" w:line="240" w:lineRule="auto"/>
        <w:rPr>
          <w:rFonts w:ascii="Calibri" w:hAnsi="Calibri" w:cs="Calibri"/>
          <w:sz w:val="24"/>
          <w:szCs w:val="24"/>
        </w:rPr>
      </w:pPr>
      <w:r>
        <w:rPr>
          <w:rFonts w:ascii="Calibri" w:hAnsi="Calibri" w:cs="Calibri"/>
          <w:sz w:val="24"/>
          <w:szCs w:val="24"/>
        </w:rPr>
        <w:t>Le 07/04/2026</w:t>
      </w:r>
    </w:p>
    <w:p w14:paraId="333A5C4A" w14:textId="77777777" w:rsidR="00E851D7" w:rsidRDefault="00E851D7" w:rsidP="00157967">
      <w:pPr>
        <w:spacing w:after="0" w:line="240" w:lineRule="auto"/>
        <w:rPr>
          <w:rFonts w:ascii="Calibri" w:hAnsi="Calibri" w:cs="Calibri"/>
          <w:sz w:val="24"/>
          <w:szCs w:val="24"/>
        </w:rPr>
      </w:pPr>
    </w:p>
    <w:p w14:paraId="00441E26" w14:textId="77777777" w:rsidR="00157967" w:rsidRDefault="00157967" w:rsidP="00157967">
      <w:pPr>
        <w:spacing w:after="0" w:line="240" w:lineRule="auto"/>
        <w:rPr>
          <w:rFonts w:ascii="Calibri" w:hAnsi="Calibri" w:cs="Calibri"/>
          <w:sz w:val="24"/>
          <w:szCs w:val="24"/>
        </w:rPr>
      </w:pPr>
    </w:p>
    <w:p w14:paraId="0E2C31E9" w14:textId="77777777" w:rsidR="00157967" w:rsidRPr="004B6FFB" w:rsidRDefault="00157967" w:rsidP="00157967">
      <w:pPr>
        <w:spacing w:after="0" w:line="240" w:lineRule="auto"/>
        <w:rPr>
          <w:rFonts w:ascii="Calibri" w:hAnsi="Calibri" w:cs="Calibri"/>
          <w:sz w:val="24"/>
          <w:szCs w:val="24"/>
        </w:rPr>
      </w:pPr>
    </w:p>
    <w:p w14:paraId="3A09EE77" w14:textId="77777777" w:rsidR="008D4524" w:rsidRPr="004E61EC" w:rsidRDefault="00A63519" w:rsidP="00157967">
      <w:pPr>
        <w:spacing w:after="0" w:line="240" w:lineRule="auto"/>
        <w:rPr>
          <w:rFonts w:ascii="Calibri" w:hAnsi="Calibri" w:cs="Calibri"/>
          <w:sz w:val="24"/>
          <w:szCs w:val="24"/>
        </w:rPr>
      </w:pPr>
      <w:r>
        <w:rPr>
          <w:rFonts w:ascii="Calibri" w:hAnsi="Calibri" w:cs="Calibri"/>
          <w:b/>
          <w:bCs/>
          <w:sz w:val="24"/>
          <w:szCs w:val="24"/>
        </w:rPr>
        <w:t>La société ATELIER VERNUCCI</w:t>
      </w:r>
      <w:r>
        <w:rPr>
          <w:rFonts w:ascii="Calibri" w:hAnsi="Calibri" w:cs="Calibri"/>
          <w:sz w:val="24"/>
          <w:szCs w:val="24"/>
        </w:rPr>
        <w:t xml:space="preserve"> </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p>
    <w:p w14:paraId="79F08962" w14:textId="2AD1A614" w:rsidR="008D4524" w:rsidRPr="004E61EC" w:rsidRDefault="004E61EC" w:rsidP="00157967">
      <w:pPr>
        <w:spacing w:after="0" w:line="240" w:lineRule="auto"/>
        <w:rPr>
          <w:rFonts w:ascii="Calibri" w:hAnsi="Calibri" w:cs="Calibri"/>
          <w:sz w:val="24"/>
          <w:szCs w:val="24"/>
        </w:rPr>
      </w:pPr>
      <w:r>
        <w:rPr>
          <w:rFonts w:ascii="Calibri" w:hAnsi="Calibri" w:cs="Calibri"/>
          <w:sz w:val="24"/>
          <w:szCs w:val="24"/>
        </w:rPr>
        <w:t xml:space="preserve">Monsieur </w:t>
      </w:r>
      <w:r w:rsidR="001C7BF8" w:rsidRPr="001C7BF8">
        <w:rPr>
          <w:rFonts w:ascii="Calibri" w:hAnsi="Calibri" w:cs="Calibri"/>
          <w:b/>
          <w:bCs/>
          <w:sz w:val="24"/>
          <w:szCs w:val="24"/>
          <w:highlight w:val="green"/>
        </w:rPr>
        <w:t>xxxxx</w:t>
      </w:r>
    </w:p>
    <w:p w14:paraId="18BF2566" w14:textId="77777777" w:rsidR="008D4524" w:rsidRPr="004E61EC" w:rsidRDefault="008D4524" w:rsidP="00157967">
      <w:pPr>
        <w:spacing w:after="0" w:line="240" w:lineRule="auto"/>
        <w:rPr>
          <w:rFonts w:ascii="Calibri" w:hAnsi="Calibri" w:cs="Calibri"/>
          <w:sz w:val="24"/>
          <w:szCs w:val="24"/>
        </w:rPr>
      </w:pPr>
    </w:p>
    <w:p w14:paraId="3DB8608D" w14:textId="77777777" w:rsidR="008D4524" w:rsidRPr="004E61EC" w:rsidRDefault="008D4524" w:rsidP="00157967">
      <w:pPr>
        <w:spacing w:after="0" w:line="240" w:lineRule="auto"/>
        <w:rPr>
          <w:rFonts w:ascii="Calibri" w:hAnsi="Calibri" w:cs="Calibri"/>
          <w:sz w:val="24"/>
          <w:szCs w:val="24"/>
        </w:rPr>
      </w:pPr>
    </w:p>
    <w:p w14:paraId="3838505F" w14:textId="77777777" w:rsidR="008D4524" w:rsidRPr="004E61EC" w:rsidRDefault="008D4524" w:rsidP="00157967">
      <w:pPr>
        <w:spacing w:after="0" w:line="240" w:lineRule="auto"/>
        <w:rPr>
          <w:rFonts w:ascii="Calibri" w:hAnsi="Calibri" w:cs="Calibri"/>
          <w:sz w:val="24"/>
          <w:szCs w:val="24"/>
        </w:rPr>
      </w:pPr>
    </w:p>
    <w:p w14:paraId="43DF2328" w14:textId="77777777" w:rsidR="008D4524" w:rsidRPr="004E61EC" w:rsidRDefault="008D4524" w:rsidP="00157967">
      <w:pPr>
        <w:spacing w:after="0" w:line="240" w:lineRule="auto"/>
        <w:rPr>
          <w:rFonts w:ascii="Calibri" w:hAnsi="Calibri" w:cs="Calibri"/>
          <w:sz w:val="24"/>
          <w:szCs w:val="24"/>
        </w:rPr>
      </w:pPr>
    </w:p>
    <w:p w14:paraId="52DDE97B" w14:textId="0951D292" w:rsidR="008D4524" w:rsidRPr="00A63519" w:rsidRDefault="004E61EC" w:rsidP="008D4524">
      <w:pPr>
        <w:spacing w:after="0" w:line="240" w:lineRule="auto"/>
        <w:rPr>
          <w:rFonts w:ascii="Calibri" w:hAnsi="Calibri" w:cs="Calibri"/>
          <w:b/>
          <w:bCs/>
          <w:sz w:val="24"/>
          <w:szCs w:val="24"/>
        </w:rPr>
      </w:pPr>
      <w:r>
        <w:rPr>
          <w:rFonts w:ascii="Calibri" w:hAnsi="Calibri" w:cs="Calibri"/>
          <w:b/>
          <w:bCs/>
          <w:sz w:val="24"/>
          <w:szCs w:val="24"/>
        </w:rPr>
        <w:t>Monsieur</w:t>
      </w:r>
      <w:r>
        <w:rPr>
          <w:rFonts w:ascii="Calibri" w:hAnsi="Calibri" w:cs="Calibri"/>
          <w:b/>
          <w:bCs/>
          <w:sz w:val="24"/>
          <w:szCs w:val="24"/>
        </w:rPr>
        <w:tab/>
      </w:r>
      <w:r w:rsidR="001C7BF8" w:rsidRPr="001C7BF8">
        <w:rPr>
          <w:rFonts w:ascii="Calibri" w:hAnsi="Calibri" w:cs="Calibri"/>
          <w:b/>
          <w:bCs/>
          <w:sz w:val="24"/>
          <w:szCs w:val="24"/>
          <w:highlight w:val="green"/>
        </w:rPr>
        <w:t>xxxxx</w:t>
      </w:r>
      <w:r>
        <w:rPr>
          <w:rFonts w:ascii="Calibri" w:hAnsi="Calibri" w:cs="Calibri"/>
          <w:b/>
          <w:bCs/>
          <w:sz w:val="24"/>
          <w:szCs w:val="24"/>
        </w:rPr>
        <w:tab/>
      </w:r>
      <w:r>
        <w:rPr>
          <w:rFonts w:ascii="Calibri" w:hAnsi="Calibri" w:cs="Calibri"/>
          <w:b/>
          <w:bCs/>
          <w:sz w:val="24"/>
          <w:szCs w:val="24"/>
        </w:rPr>
        <w:tab/>
      </w:r>
      <w:r w:rsidR="00AC3689">
        <w:rPr>
          <w:rFonts w:ascii="Calibri" w:hAnsi="Calibri" w:cs="Calibri"/>
          <w:b/>
          <w:bCs/>
          <w:sz w:val="24"/>
          <w:szCs w:val="24"/>
        </w:rPr>
        <w:tab/>
      </w:r>
      <w:r w:rsidR="00AC3689">
        <w:rPr>
          <w:rFonts w:ascii="Calibri" w:hAnsi="Calibri" w:cs="Calibri"/>
          <w:b/>
          <w:bCs/>
          <w:sz w:val="24"/>
          <w:szCs w:val="24"/>
        </w:rPr>
        <w:tab/>
      </w:r>
      <w:r w:rsidR="00AC3689">
        <w:rPr>
          <w:rFonts w:ascii="Calibri" w:hAnsi="Calibri" w:cs="Calibri"/>
          <w:b/>
          <w:bCs/>
          <w:sz w:val="24"/>
          <w:szCs w:val="24"/>
        </w:rPr>
        <w:tab/>
      </w:r>
      <w:r w:rsidR="00AC3689">
        <w:rPr>
          <w:rFonts w:ascii="Calibri" w:hAnsi="Calibri" w:cs="Calibri"/>
          <w:b/>
          <w:bCs/>
          <w:sz w:val="24"/>
          <w:szCs w:val="24"/>
        </w:rPr>
        <w:tab/>
      </w:r>
      <w:r>
        <w:rPr>
          <w:rFonts w:ascii="Calibri" w:hAnsi="Calibri" w:cs="Calibri"/>
          <w:b/>
          <w:bCs/>
          <w:sz w:val="24"/>
          <w:szCs w:val="24"/>
        </w:rPr>
        <w:t xml:space="preserve">Monsieur </w:t>
      </w:r>
      <w:r w:rsidR="001C7BF8" w:rsidRPr="001C7BF8">
        <w:rPr>
          <w:rFonts w:ascii="Calibri" w:hAnsi="Calibri" w:cs="Calibri"/>
          <w:b/>
          <w:bCs/>
          <w:sz w:val="24"/>
          <w:szCs w:val="24"/>
          <w:highlight w:val="green"/>
        </w:rPr>
        <w:t>xxxxx</w:t>
      </w:r>
    </w:p>
    <w:p w14:paraId="2652F5FE" w14:textId="3829F440" w:rsidR="008D4524" w:rsidRDefault="008D4524" w:rsidP="008D4524">
      <w:pPr>
        <w:spacing w:after="0" w:line="240" w:lineRule="auto"/>
        <w:rPr>
          <w:rFonts w:ascii="Calibri" w:hAnsi="Calibri" w:cs="Calibri"/>
          <w:sz w:val="24"/>
          <w:szCs w:val="24"/>
        </w:rPr>
      </w:pPr>
      <w:r>
        <w:rPr>
          <w:rFonts w:ascii="Calibri" w:hAnsi="Calibri" w:cs="Calibri"/>
          <w:sz w:val="24"/>
          <w:szCs w:val="24"/>
        </w:rPr>
        <w:t>Elu Titulaire du CSE</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t xml:space="preserve">Elu titulaire du CSE </w:t>
      </w:r>
    </w:p>
    <w:p w14:paraId="1D9F0EA9" w14:textId="57B3D0BD" w:rsidR="004B6FFB" w:rsidRPr="004B6FFB" w:rsidRDefault="004B6FFB" w:rsidP="00157967">
      <w:pPr>
        <w:spacing w:after="0" w:line="240" w:lineRule="auto"/>
        <w:rPr>
          <w:rFonts w:ascii="Calibri" w:hAnsi="Calibri" w:cs="Calibri"/>
          <w:sz w:val="24"/>
          <w:szCs w:val="24"/>
        </w:rPr>
      </w:pPr>
    </w:p>
    <w:p w14:paraId="1F3DE66C" w14:textId="77777777" w:rsidR="00FB2000" w:rsidRDefault="00FB2000" w:rsidP="00157967">
      <w:pPr>
        <w:spacing w:after="0" w:line="240" w:lineRule="auto"/>
        <w:rPr>
          <w:rFonts w:ascii="Calibri" w:hAnsi="Calibri" w:cs="Calibri"/>
          <w:sz w:val="24"/>
          <w:szCs w:val="24"/>
        </w:rPr>
      </w:pPr>
    </w:p>
    <w:p w14:paraId="20A38F60" w14:textId="77777777" w:rsidR="00A63519" w:rsidRPr="00E851D7" w:rsidRDefault="00A63519" w:rsidP="00157967">
      <w:pPr>
        <w:spacing w:after="0" w:line="240" w:lineRule="auto"/>
        <w:rPr>
          <w:rFonts w:ascii="Calibri" w:hAnsi="Calibri" w:cs="Calibri"/>
          <w:sz w:val="24"/>
          <w:szCs w:val="24"/>
        </w:rPr>
      </w:pPr>
    </w:p>
    <w:sectPr w:rsidR="00A63519" w:rsidRPr="00E851D7">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D1106" w14:textId="77777777" w:rsidR="00616AA2" w:rsidRDefault="00616AA2" w:rsidP="005648FD">
      <w:pPr>
        <w:spacing w:after="0" w:line="240" w:lineRule="auto"/>
      </w:pPr>
      <w:r>
        <w:separator/>
      </w:r>
    </w:p>
  </w:endnote>
  <w:endnote w:type="continuationSeparator" w:id="0">
    <w:p w14:paraId="393FCB7C" w14:textId="77777777" w:rsidR="00616AA2" w:rsidRDefault="00616AA2" w:rsidP="00564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badi">
    <w:charset w:val="00"/>
    <w:family w:val="swiss"/>
    <w:pitch w:val="variable"/>
    <w:sig w:usb0="80000003"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003549"/>
      <w:docPartObj>
        <w:docPartGallery w:val="Page Numbers (Bottom of Page)"/>
        <w:docPartUnique/>
      </w:docPartObj>
    </w:sdtPr>
    <w:sdtContent>
      <w:p w14:paraId="63811ECD" w14:textId="484B0494" w:rsidR="005648FD" w:rsidRDefault="005648FD">
        <w:pPr>
          <w:pStyle w:val="Pieddepage"/>
          <w:jc w:val="center"/>
        </w:pPr>
        <w:r>
          <w:fldChar w:fldCharType="begin"/>
        </w:r>
        <w:r>
          <w:instrText>PAGE   \* MERGEFORMAT</w:instrText>
        </w:r>
        <w:r>
          <w:fldChar w:fldCharType="separate"/>
        </w:r>
        <w:r>
          <w:t>2</w:t>
        </w:r>
        <w:r>
          <w:fldChar w:fldCharType="end"/>
        </w:r>
      </w:p>
    </w:sdtContent>
  </w:sdt>
  <w:p w14:paraId="33DF463C" w14:textId="77777777" w:rsidR="005648FD" w:rsidRDefault="005648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44BCB" w14:textId="77777777" w:rsidR="00616AA2" w:rsidRDefault="00616AA2" w:rsidP="005648FD">
      <w:pPr>
        <w:spacing w:after="0" w:line="240" w:lineRule="auto"/>
      </w:pPr>
      <w:r>
        <w:separator/>
      </w:r>
    </w:p>
  </w:footnote>
  <w:footnote w:type="continuationSeparator" w:id="0">
    <w:p w14:paraId="4D53B427" w14:textId="77777777" w:rsidR="00616AA2" w:rsidRDefault="00616AA2" w:rsidP="005648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62C5B" w14:textId="184F63B6" w:rsidR="004E61EC" w:rsidRDefault="004E61EC">
    <w:pPr>
      <w:pStyle w:val="En-tte"/>
    </w:pPr>
    <w:r>
      <w:rPr>
        <w:noProof/>
      </w:rPr>
      <w:drawing>
        <wp:inline distT="0" distB="0" distL="0" distR="0" wp14:anchorId="38B0FCBB" wp14:editId="78DC73F0">
          <wp:extent cx="1790700" cy="1006676"/>
          <wp:effectExtent l="0" t="0" r="0" b="3175"/>
          <wp:docPr id="46767727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677272" name="Image 46767727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24403" cy="102562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043E3"/>
    <w:multiLevelType w:val="hybridMultilevel"/>
    <w:tmpl w:val="1D12C048"/>
    <w:lvl w:ilvl="0" w:tplc="C6EE29F2">
      <w:start w:val="1"/>
      <w:numFmt w:val="bullet"/>
      <w:lvlText w:val="-"/>
      <w:lvlJc w:val="left"/>
      <w:pPr>
        <w:ind w:left="720" w:hanging="360"/>
      </w:pPr>
      <w:rPr>
        <w:rFonts w:ascii="Abadi" w:hAnsi="Aba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5EB042F"/>
    <w:multiLevelType w:val="hybridMultilevel"/>
    <w:tmpl w:val="A2424FDA"/>
    <w:lvl w:ilvl="0" w:tplc="CBBEE018">
      <w:numFmt w:val="bullet"/>
      <w:lvlText w:val="•"/>
      <w:lvlJc w:val="left"/>
      <w:pPr>
        <w:ind w:left="1065" w:hanging="705"/>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40076B1"/>
    <w:multiLevelType w:val="hybridMultilevel"/>
    <w:tmpl w:val="39806F1E"/>
    <w:lvl w:ilvl="0" w:tplc="4E78E7D4">
      <w:start w:val="29"/>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221357872">
    <w:abstractNumId w:val="0"/>
  </w:num>
  <w:num w:numId="2" w16cid:durableId="1344629769">
    <w:abstractNumId w:val="1"/>
  </w:num>
  <w:num w:numId="3" w16cid:durableId="8203180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12B"/>
    <w:rsid w:val="00000FE3"/>
    <w:rsid w:val="000230BF"/>
    <w:rsid w:val="00032FE9"/>
    <w:rsid w:val="00034A09"/>
    <w:rsid w:val="00056244"/>
    <w:rsid w:val="00057288"/>
    <w:rsid w:val="00057ECB"/>
    <w:rsid w:val="0006190D"/>
    <w:rsid w:val="00081549"/>
    <w:rsid w:val="0008529E"/>
    <w:rsid w:val="000904D3"/>
    <w:rsid w:val="00090A7F"/>
    <w:rsid w:val="000A4FA2"/>
    <w:rsid w:val="000A5BAF"/>
    <w:rsid w:val="000B08B8"/>
    <w:rsid w:val="000B4C35"/>
    <w:rsid w:val="000C27CA"/>
    <w:rsid w:val="000C31E6"/>
    <w:rsid w:val="000C66FE"/>
    <w:rsid w:val="000C750B"/>
    <w:rsid w:val="000D14C1"/>
    <w:rsid w:val="000E6B51"/>
    <w:rsid w:val="000E7364"/>
    <w:rsid w:val="00101BB5"/>
    <w:rsid w:val="001023E4"/>
    <w:rsid w:val="001037D0"/>
    <w:rsid w:val="0010578B"/>
    <w:rsid w:val="00106522"/>
    <w:rsid w:val="00115CBC"/>
    <w:rsid w:val="0012666B"/>
    <w:rsid w:val="00127DFA"/>
    <w:rsid w:val="00140343"/>
    <w:rsid w:val="00145A24"/>
    <w:rsid w:val="00157967"/>
    <w:rsid w:val="00173E0A"/>
    <w:rsid w:val="001B0B33"/>
    <w:rsid w:val="001B2041"/>
    <w:rsid w:val="001B3D8E"/>
    <w:rsid w:val="001C7BF8"/>
    <w:rsid w:val="001D0A7F"/>
    <w:rsid w:val="001D39B3"/>
    <w:rsid w:val="001D6101"/>
    <w:rsid w:val="001E329F"/>
    <w:rsid w:val="001F27C5"/>
    <w:rsid w:val="00202B88"/>
    <w:rsid w:val="00202FA3"/>
    <w:rsid w:val="002047D9"/>
    <w:rsid w:val="00224E3F"/>
    <w:rsid w:val="0026428A"/>
    <w:rsid w:val="0026598C"/>
    <w:rsid w:val="00265C81"/>
    <w:rsid w:val="00281F36"/>
    <w:rsid w:val="0029161C"/>
    <w:rsid w:val="00294F7C"/>
    <w:rsid w:val="002A7253"/>
    <w:rsid w:val="002C385C"/>
    <w:rsid w:val="002E5FAC"/>
    <w:rsid w:val="002F0C67"/>
    <w:rsid w:val="0030682E"/>
    <w:rsid w:val="0031333E"/>
    <w:rsid w:val="00314A20"/>
    <w:rsid w:val="00332430"/>
    <w:rsid w:val="003324E6"/>
    <w:rsid w:val="00355D34"/>
    <w:rsid w:val="003722C7"/>
    <w:rsid w:val="00375E0C"/>
    <w:rsid w:val="003845C2"/>
    <w:rsid w:val="003A2515"/>
    <w:rsid w:val="003B32EA"/>
    <w:rsid w:val="003B5369"/>
    <w:rsid w:val="003C0AEA"/>
    <w:rsid w:val="003C0E3A"/>
    <w:rsid w:val="003D2C52"/>
    <w:rsid w:val="003E4AA9"/>
    <w:rsid w:val="003E6D57"/>
    <w:rsid w:val="003F46DB"/>
    <w:rsid w:val="004507D9"/>
    <w:rsid w:val="00465E91"/>
    <w:rsid w:val="00470FC7"/>
    <w:rsid w:val="00485821"/>
    <w:rsid w:val="00494317"/>
    <w:rsid w:val="004A104B"/>
    <w:rsid w:val="004A54BB"/>
    <w:rsid w:val="004B6FFB"/>
    <w:rsid w:val="004C2BE6"/>
    <w:rsid w:val="004C4364"/>
    <w:rsid w:val="004C4BD1"/>
    <w:rsid w:val="004D059B"/>
    <w:rsid w:val="004D5CD2"/>
    <w:rsid w:val="004D5D79"/>
    <w:rsid w:val="004E61EC"/>
    <w:rsid w:val="00506F21"/>
    <w:rsid w:val="005136D3"/>
    <w:rsid w:val="00537756"/>
    <w:rsid w:val="00542569"/>
    <w:rsid w:val="005648FD"/>
    <w:rsid w:val="00570C75"/>
    <w:rsid w:val="005736D7"/>
    <w:rsid w:val="005763DF"/>
    <w:rsid w:val="0058431A"/>
    <w:rsid w:val="005A3204"/>
    <w:rsid w:val="005C35CF"/>
    <w:rsid w:val="005C622A"/>
    <w:rsid w:val="005C7E0B"/>
    <w:rsid w:val="005D4827"/>
    <w:rsid w:val="005E7039"/>
    <w:rsid w:val="005F21B9"/>
    <w:rsid w:val="005F2A29"/>
    <w:rsid w:val="0060495B"/>
    <w:rsid w:val="00616AA2"/>
    <w:rsid w:val="00642361"/>
    <w:rsid w:val="00666019"/>
    <w:rsid w:val="006720BD"/>
    <w:rsid w:val="00672FCF"/>
    <w:rsid w:val="00676E94"/>
    <w:rsid w:val="006825B7"/>
    <w:rsid w:val="00694552"/>
    <w:rsid w:val="006B0675"/>
    <w:rsid w:val="006C27C0"/>
    <w:rsid w:val="006C4411"/>
    <w:rsid w:val="006E10B4"/>
    <w:rsid w:val="006E600C"/>
    <w:rsid w:val="006E7E7A"/>
    <w:rsid w:val="006F5644"/>
    <w:rsid w:val="006F7B15"/>
    <w:rsid w:val="00702B96"/>
    <w:rsid w:val="00710111"/>
    <w:rsid w:val="007164A5"/>
    <w:rsid w:val="00736EDA"/>
    <w:rsid w:val="00757E18"/>
    <w:rsid w:val="00767EA5"/>
    <w:rsid w:val="007772DE"/>
    <w:rsid w:val="007775A9"/>
    <w:rsid w:val="00783E77"/>
    <w:rsid w:val="00792D46"/>
    <w:rsid w:val="007A734D"/>
    <w:rsid w:val="007C3BDF"/>
    <w:rsid w:val="007E0F74"/>
    <w:rsid w:val="007E74DB"/>
    <w:rsid w:val="007F6990"/>
    <w:rsid w:val="00804173"/>
    <w:rsid w:val="00826089"/>
    <w:rsid w:val="0083382B"/>
    <w:rsid w:val="0084328E"/>
    <w:rsid w:val="008519EE"/>
    <w:rsid w:val="00852A7C"/>
    <w:rsid w:val="00871552"/>
    <w:rsid w:val="00872FBF"/>
    <w:rsid w:val="00882E9B"/>
    <w:rsid w:val="00891C0F"/>
    <w:rsid w:val="00893088"/>
    <w:rsid w:val="008B6AAC"/>
    <w:rsid w:val="008B7BA1"/>
    <w:rsid w:val="008C4993"/>
    <w:rsid w:val="008D2D2A"/>
    <w:rsid w:val="008D4524"/>
    <w:rsid w:val="008D45B8"/>
    <w:rsid w:val="008F6CFF"/>
    <w:rsid w:val="00903AFC"/>
    <w:rsid w:val="0091394C"/>
    <w:rsid w:val="00916C89"/>
    <w:rsid w:val="00943315"/>
    <w:rsid w:val="00943435"/>
    <w:rsid w:val="00943A12"/>
    <w:rsid w:val="00950434"/>
    <w:rsid w:val="00964479"/>
    <w:rsid w:val="00970005"/>
    <w:rsid w:val="00971BB4"/>
    <w:rsid w:val="00975976"/>
    <w:rsid w:val="0098512B"/>
    <w:rsid w:val="00997253"/>
    <w:rsid w:val="009C1C41"/>
    <w:rsid w:val="009C5CB1"/>
    <w:rsid w:val="009D0D1A"/>
    <w:rsid w:val="009D7E92"/>
    <w:rsid w:val="009E3D48"/>
    <w:rsid w:val="00A02D97"/>
    <w:rsid w:val="00A16ACA"/>
    <w:rsid w:val="00A40B57"/>
    <w:rsid w:val="00A56370"/>
    <w:rsid w:val="00A63519"/>
    <w:rsid w:val="00A777BB"/>
    <w:rsid w:val="00A81A9F"/>
    <w:rsid w:val="00A93CEB"/>
    <w:rsid w:val="00AB712B"/>
    <w:rsid w:val="00AC2185"/>
    <w:rsid w:val="00AC3689"/>
    <w:rsid w:val="00AE1678"/>
    <w:rsid w:val="00AF0AD9"/>
    <w:rsid w:val="00AF139A"/>
    <w:rsid w:val="00AF5435"/>
    <w:rsid w:val="00B10CF4"/>
    <w:rsid w:val="00B23637"/>
    <w:rsid w:val="00B36D49"/>
    <w:rsid w:val="00B37089"/>
    <w:rsid w:val="00B37A96"/>
    <w:rsid w:val="00B477A4"/>
    <w:rsid w:val="00B93150"/>
    <w:rsid w:val="00BA73C9"/>
    <w:rsid w:val="00BC00CD"/>
    <w:rsid w:val="00BC4910"/>
    <w:rsid w:val="00C14351"/>
    <w:rsid w:val="00C316A7"/>
    <w:rsid w:val="00C404E8"/>
    <w:rsid w:val="00C418EA"/>
    <w:rsid w:val="00C503B9"/>
    <w:rsid w:val="00C5138A"/>
    <w:rsid w:val="00C85399"/>
    <w:rsid w:val="00C91D38"/>
    <w:rsid w:val="00C94882"/>
    <w:rsid w:val="00CB0FF6"/>
    <w:rsid w:val="00CB1038"/>
    <w:rsid w:val="00CB1E65"/>
    <w:rsid w:val="00CC3C6B"/>
    <w:rsid w:val="00CC453E"/>
    <w:rsid w:val="00CD0E7F"/>
    <w:rsid w:val="00CD784B"/>
    <w:rsid w:val="00CD7BC0"/>
    <w:rsid w:val="00CE36C3"/>
    <w:rsid w:val="00D044A6"/>
    <w:rsid w:val="00D05C97"/>
    <w:rsid w:val="00D151D3"/>
    <w:rsid w:val="00D26B7A"/>
    <w:rsid w:val="00D40EEC"/>
    <w:rsid w:val="00D44D6D"/>
    <w:rsid w:val="00D506CD"/>
    <w:rsid w:val="00D53099"/>
    <w:rsid w:val="00D55388"/>
    <w:rsid w:val="00D573EC"/>
    <w:rsid w:val="00D60627"/>
    <w:rsid w:val="00D641FC"/>
    <w:rsid w:val="00D67123"/>
    <w:rsid w:val="00D74C8F"/>
    <w:rsid w:val="00D776EA"/>
    <w:rsid w:val="00D957C5"/>
    <w:rsid w:val="00D959E4"/>
    <w:rsid w:val="00DB6434"/>
    <w:rsid w:val="00DB690A"/>
    <w:rsid w:val="00E120C2"/>
    <w:rsid w:val="00E33529"/>
    <w:rsid w:val="00E42436"/>
    <w:rsid w:val="00E4329B"/>
    <w:rsid w:val="00E4689C"/>
    <w:rsid w:val="00E55F06"/>
    <w:rsid w:val="00E573A8"/>
    <w:rsid w:val="00E5794B"/>
    <w:rsid w:val="00E60C2A"/>
    <w:rsid w:val="00E7129C"/>
    <w:rsid w:val="00E72E14"/>
    <w:rsid w:val="00E735DF"/>
    <w:rsid w:val="00E7593E"/>
    <w:rsid w:val="00E809DE"/>
    <w:rsid w:val="00E851D7"/>
    <w:rsid w:val="00E957D2"/>
    <w:rsid w:val="00E974F8"/>
    <w:rsid w:val="00EA778D"/>
    <w:rsid w:val="00EB4157"/>
    <w:rsid w:val="00EC05BF"/>
    <w:rsid w:val="00EE4463"/>
    <w:rsid w:val="00EE6563"/>
    <w:rsid w:val="00EF1FBE"/>
    <w:rsid w:val="00F208CE"/>
    <w:rsid w:val="00F22E3E"/>
    <w:rsid w:val="00F278FE"/>
    <w:rsid w:val="00F27DB4"/>
    <w:rsid w:val="00F42EB7"/>
    <w:rsid w:val="00F522ED"/>
    <w:rsid w:val="00F87D54"/>
    <w:rsid w:val="00F947C9"/>
    <w:rsid w:val="00FA4D4F"/>
    <w:rsid w:val="00FB2000"/>
    <w:rsid w:val="00FC467B"/>
    <w:rsid w:val="00FD2875"/>
    <w:rsid w:val="00FF4A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1AD31"/>
  <w15:chartTrackingRefBased/>
  <w15:docId w15:val="{38827F04-C6B0-4C07-AE00-5B410EC4C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12B"/>
    <w:pPr>
      <w:spacing w:line="256" w:lineRule="auto"/>
    </w:pPr>
    <w:rPr>
      <w:kern w:val="0"/>
      <w:sz w:val="22"/>
      <w:szCs w:val="22"/>
      <w14:ligatures w14:val="none"/>
    </w:rPr>
  </w:style>
  <w:style w:type="paragraph" w:styleId="Titre1">
    <w:name w:val="heading 1"/>
    <w:basedOn w:val="Normal"/>
    <w:next w:val="Normal"/>
    <w:link w:val="Titre1Car"/>
    <w:uiPriority w:val="9"/>
    <w:qFormat/>
    <w:rsid w:val="0098512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semiHidden/>
    <w:unhideWhenUsed/>
    <w:qFormat/>
    <w:rsid w:val="0098512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98512B"/>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98512B"/>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Titre5">
    <w:name w:val="heading 5"/>
    <w:basedOn w:val="Normal"/>
    <w:next w:val="Normal"/>
    <w:link w:val="Titre5Car"/>
    <w:uiPriority w:val="9"/>
    <w:semiHidden/>
    <w:unhideWhenUsed/>
    <w:qFormat/>
    <w:rsid w:val="0098512B"/>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Titre6">
    <w:name w:val="heading 6"/>
    <w:basedOn w:val="Normal"/>
    <w:next w:val="Normal"/>
    <w:link w:val="Titre6Car"/>
    <w:uiPriority w:val="9"/>
    <w:semiHidden/>
    <w:unhideWhenUsed/>
    <w:qFormat/>
    <w:rsid w:val="0098512B"/>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Titre7">
    <w:name w:val="heading 7"/>
    <w:basedOn w:val="Normal"/>
    <w:next w:val="Normal"/>
    <w:link w:val="Titre7Car"/>
    <w:uiPriority w:val="9"/>
    <w:semiHidden/>
    <w:unhideWhenUsed/>
    <w:qFormat/>
    <w:rsid w:val="0098512B"/>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Titre8">
    <w:name w:val="heading 8"/>
    <w:basedOn w:val="Normal"/>
    <w:next w:val="Normal"/>
    <w:link w:val="Titre8Car"/>
    <w:uiPriority w:val="9"/>
    <w:semiHidden/>
    <w:unhideWhenUsed/>
    <w:qFormat/>
    <w:rsid w:val="0098512B"/>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Titre9">
    <w:name w:val="heading 9"/>
    <w:basedOn w:val="Normal"/>
    <w:next w:val="Normal"/>
    <w:link w:val="Titre9Car"/>
    <w:uiPriority w:val="9"/>
    <w:semiHidden/>
    <w:unhideWhenUsed/>
    <w:qFormat/>
    <w:rsid w:val="0098512B"/>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8512B"/>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8512B"/>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8512B"/>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8512B"/>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8512B"/>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8512B"/>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8512B"/>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8512B"/>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8512B"/>
    <w:rPr>
      <w:rFonts w:eastAsiaTheme="majorEastAsia" w:cstheme="majorBidi"/>
      <w:color w:val="272727" w:themeColor="text1" w:themeTint="D8"/>
    </w:rPr>
  </w:style>
  <w:style w:type="paragraph" w:styleId="Titre">
    <w:name w:val="Title"/>
    <w:basedOn w:val="Normal"/>
    <w:next w:val="Normal"/>
    <w:link w:val="TitreCar"/>
    <w:uiPriority w:val="10"/>
    <w:qFormat/>
    <w:rsid w:val="0098512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98512B"/>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8512B"/>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98512B"/>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8512B"/>
    <w:pPr>
      <w:spacing w:before="160" w:line="278" w:lineRule="auto"/>
      <w:jc w:val="center"/>
    </w:pPr>
    <w:rPr>
      <w:i/>
      <w:iCs/>
      <w:color w:val="404040" w:themeColor="text1" w:themeTint="BF"/>
      <w:kern w:val="2"/>
      <w:sz w:val="24"/>
      <w:szCs w:val="24"/>
      <w14:ligatures w14:val="standardContextual"/>
    </w:rPr>
  </w:style>
  <w:style w:type="character" w:customStyle="1" w:styleId="CitationCar">
    <w:name w:val="Citation Car"/>
    <w:basedOn w:val="Policepardfaut"/>
    <w:link w:val="Citation"/>
    <w:uiPriority w:val="29"/>
    <w:rsid w:val="0098512B"/>
    <w:rPr>
      <w:i/>
      <w:iCs/>
      <w:color w:val="404040" w:themeColor="text1" w:themeTint="BF"/>
    </w:rPr>
  </w:style>
  <w:style w:type="paragraph" w:styleId="Paragraphedeliste">
    <w:name w:val="List Paragraph"/>
    <w:basedOn w:val="Normal"/>
    <w:uiPriority w:val="34"/>
    <w:qFormat/>
    <w:rsid w:val="0098512B"/>
    <w:pPr>
      <w:spacing w:line="278" w:lineRule="auto"/>
      <w:ind w:left="720"/>
      <w:contextualSpacing/>
    </w:pPr>
    <w:rPr>
      <w:kern w:val="2"/>
      <w:sz w:val="24"/>
      <w:szCs w:val="24"/>
      <w14:ligatures w14:val="standardContextual"/>
    </w:rPr>
  </w:style>
  <w:style w:type="character" w:styleId="Accentuationintense">
    <w:name w:val="Intense Emphasis"/>
    <w:basedOn w:val="Policepardfaut"/>
    <w:uiPriority w:val="21"/>
    <w:qFormat/>
    <w:rsid w:val="0098512B"/>
    <w:rPr>
      <w:i/>
      <w:iCs/>
      <w:color w:val="0F4761" w:themeColor="accent1" w:themeShade="BF"/>
    </w:rPr>
  </w:style>
  <w:style w:type="paragraph" w:styleId="Citationintense">
    <w:name w:val="Intense Quote"/>
    <w:basedOn w:val="Normal"/>
    <w:next w:val="Normal"/>
    <w:link w:val="CitationintenseCar"/>
    <w:uiPriority w:val="30"/>
    <w:qFormat/>
    <w:rsid w:val="0098512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CitationintenseCar">
    <w:name w:val="Citation intense Car"/>
    <w:basedOn w:val="Policepardfaut"/>
    <w:link w:val="Citationintense"/>
    <w:uiPriority w:val="30"/>
    <w:rsid w:val="0098512B"/>
    <w:rPr>
      <w:i/>
      <w:iCs/>
      <w:color w:val="0F4761" w:themeColor="accent1" w:themeShade="BF"/>
    </w:rPr>
  </w:style>
  <w:style w:type="character" w:styleId="Rfrenceintense">
    <w:name w:val="Intense Reference"/>
    <w:basedOn w:val="Policepardfaut"/>
    <w:uiPriority w:val="32"/>
    <w:qFormat/>
    <w:rsid w:val="0098512B"/>
    <w:rPr>
      <w:b/>
      <w:bCs/>
      <w:smallCaps/>
      <w:color w:val="0F4761" w:themeColor="accent1" w:themeShade="BF"/>
      <w:spacing w:val="5"/>
    </w:rPr>
  </w:style>
  <w:style w:type="table" w:styleId="Grilledutableau">
    <w:name w:val="Table Grid"/>
    <w:basedOn w:val="TableauNormal"/>
    <w:uiPriority w:val="39"/>
    <w:rsid w:val="0098512B"/>
    <w:pPr>
      <w:spacing w:after="0" w:line="240" w:lineRule="auto"/>
    </w:pPr>
    <w:rPr>
      <w:rFonts w:ascii="Cambria" w:hAnsi="Cambria"/>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E4329B"/>
    <w:rPr>
      <w:color w:val="467886" w:themeColor="hyperlink"/>
      <w:u w:val="single"/>
    </w:rPr>
  </w:style>
  <w:style w:type="character" w:styleId="Mentionnonrsolue">
    <w:name w:val="Unresolved Mention"/>
    <w:basedOn w:val="Policepardfaut"/>
    <w:uiPriority w:val="99"/>
    <w:semiHidden/>
    <w:unhideWhenUsed/>
    <w:rsid w:val="00E4329B"/>
    <w:rPr>
      <w:color w:val="605E5C"/>
      <w:shd w:val="clear" w:color="auto" w:fill="E1DFDD"/>
    </w:rPr>
  </w:style>
  <w:style w:type="character" w:styleId="Lienhypertextesuivivisit">
    <w:name w:val="FollowedHyperlink"/>
    <w:basedOn w:val="Policepardfaut"/>
    <w:uiPriority w:val="99"/>
    <w:semiHidden/>
    <w:unhideWhenUsed/>
    <w:rsid w:val="00E974F8"/>
    <w:rPr>
      <w:color w:val="96607D" w:themeColor="followedHyperlink"/>
      <w:u w:val="single"/>
    </w:rPr>
  </w:style>
  <w:style w:type="character" w:styleId="Marquedecommentaire">
    <w:name w:val="annotation reference"/>
    <w:basedOn w:val="Policepardfaut"/>
    <w:uiPriority w:val="99"/>
    <w:semiHidden/>
    <w:unhideWhenUsed/>
    <w:rsid w:val="000C27CA"/>
    <w:rPr>
      <w:sz w:val="16"/>
      <w:szCs w:val="16"/>
    </w:rPr>
  </w:style>
  <w:style w:type="paragraph" w:styleId="Commentaire">
    <w:name w:val="annotation text"/>
    <w:basedOn w:val="Normal"/>
    <w:link w:val="CommentaireCar"/>
    <w:uiPriority w:val="99"/>
    <w:unhideWhenUsed/>
    <w:rsid w:val="000C27CA"/>
    <w:pPr>
      <w:spacing w:line="240" w:lineRule="auto"/>
    </w:pPr>
    <w:rPr>
      <w:sz w:val="20"/>
      <w:szCs w:val="20"/>
    </w:rPr>
  </w:style>
  <w:style w:type="character" w:customStyle="1" w:styleId="CommentaireCar">
    <w:name w:val="Commentaire Car"/>
    <w:basedOn w:val="Policepardfaut"/>
    <w:link w:val="Commentaire"/>
    <w:uiPriority w:val="99"/>
    <w:rsid w:val="000C27CA"/>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0C27CA"/>
    <w:rPr>
      <w:b/>
      <w:bCs/>
    </w:rPr>
  </w:style>
  <w:style w:type="character" w:customStyle="1" w:styleId="ObjetducommentaireCar">
    <w:name w:val="Objet du commentaire Car"/>
    <w:basedOn w:val="CommentaireCar"/>
    <w:link w:val="Objetducommentaire"/>
    <w:uiPriority w:val="99"/>
    <w:semiHidden/>
    <w:rsid w:val="000C27CA"/>
    <w:rPr>
      <w:b/>
      <w:bCs/>
      <w:kern w:val="0"/>
      <w:sz w:val="20"/>
      <w:szCs w:val="20"/>
      <w14:ligatures w14:val="none"/>
    </w:rPr>
  </w:style>
  <w:style w:type="paragraph" w:styleId="En-tte">
    <w:name w:val="header"/>
    <w:basedOn w:val="Normal"/>
    <w:link w:val="En-tteCar"/>
    <w:uiPriority w:val="99"/>
    <w:unhideWhenUsed/>
    <w:rsid w:val="005648FD"/>
    <w:pPr>
      <w:tabs>
        <w:tab w:val="center" w:pos="4536"/>
        <w:tab w:val="right" w:pos="9072"/>
      </w:tabs>
      <w:spacing w:after="0" w:line="240" w:lineRule="auto"/>
    </w:pPr>
  </w:style>
  <w:style w:type="character" w:customStyle="1" w:styleId="En-tteCar">
    <w:name w:val="En-tête Car"/>
    <w:basedOn w:val="Policepardfaut"/>
    <w:link w:val="En-tte"/>
    <w:uiPriority w:val="99"/>
    <w:rsid w:val="005648FD"/>
    <w:rPr>
      <w:kern w:val="0"/>
      <w:sz w:val="22"/>
      <w:szCs w:val="22"/>
      <w14:ligatures w14:val="none"/>
    </w:rPr>
  </w:style>
  <w:style w:type="paragraph" w:styleId="Pieddepage">
    <w:name w:val="footer"/>
    <w:basedOn w:val="Normal"/>
    <w:link w:val="PieddepageCar"/>
    <w:uiPriority w:val="99"/>
    <w:unhideWhenUsed/>
    <w:rsid w:val="005648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648FD"/>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467628">
      <w:bodyDiv w:val="1"/>
      <w:marLeft w:val="0"/>
      <w:marRight w:val="0"/>
      <w:marTop w:val="0"/>
      <w:marBottom w:val="0"/>
      <w:divBdr>
        <w:top w:val="none" w:sz="0" w:space="0" w:color="auto"/>
        <w:left w:val="none" w:sz="0" w:space="0" w:color="auto"/>
        <w:bottom w:val="none" w:sz="0" w:space="0" w:color="auto"/>
        <w:right w:val="none" w:sz="0" w:space="0" w:color="auto"/>
      </w:divBdr>
    </w:div>
    <w:div w:id="1332952392">
      <w:bodyDiv w:val="1"/>
      <w:marLeft w:val="0"/>
      <w:marRight w:val="0"/>
      <w:marTop w:val="0"/>
      <w:marBottom w:val="0"/>
      <w:divBdr>
        <w:top w:val="none" w:sz="0" w:space="0" w:color="auto"/>
        <w:left w:val="none" w:sz="0" w:space="0" w:color="auto"/>
        <w:bottom w:val="none" w:sz="0" w:space="0" w:color="auto"/>
        <w:right w:val="none" w:sz="0" w:space="0" w:color="auto"/>
      </w:divBdr>
    </w:div>
    <w:div w:id="1335719570">
      <w:bodyDiv w:val="1"/>
      <w:marLeft w:val="0"/>
      <w:marRight w:val="0"/>
      <w:marTop w:val="0"/>
      <w:marBottom w:val="0"/>
      <w:divBdr>
        <w:top w:val="none" w:sz="0" w:space="0" w:color="auto"/>
        <w:left w:val="none" w:sz="0" w:space="0" w:color="auto"/>
        <w:bottom w:val="none" w:sz="0" w:space="0" w:color="auto"/>
        <w:right w:val="none" w:sz="0" w:space="0" w:color="auto"/>
      </w:divBdr>
    </w:div>
    <w:div w:id="1740513980">
      <w:bodyDiv w:val="1"/>
      <w:marLeft w:val="0"/>
      <w:marRight w:val="0"/>
      <w:marTop w:val="0"/>
      <w:marBottom w:val="0"/>
      <w:divBdr>
        <w:top w:val="none" w:sz="0" w:space="0" w:color="auto"/>
        <w:left w:val="none" w:sz="0" w:space="0" w:color="auto"/>
        <w:bottom w:val="none" w:sz="0" w:space="0" w:color="auto"/>
        <w:right w:val="none" w:sz="0" w:space="0" w:color="auto"/>
      </w:divBdr>
    </w:div>
    <w:div w:id="174826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eleaccords.travail-emploi.gouv.f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C1503F54350E4693D6231908391F0A" ma:contentTypeVersion="23" ma:contentTypeDescription="Crée un document." ma:contentTypeScope="" ma:versionID="bffc6abfb83e47f6fe70f9f4d20f5502">
  <xsd:schema xmlns:xsd="http://www.w3.org/2001/XMLSchema" xmlns:xs="http://www.w3.org/2001/XMLSchema" xmlns:p="http://schemas.microsoft.com/office/2006/metadata/properties" xmlns:ns2="20db0fbc-0fb0-4fe3-a2ff-0f24818263e6" xmlns:ns3="882e3a6f-e829-4be2-8160-0ddb7ba62c38" targetNamespace="http://schemas.microsoft.com/office/2006/metadata/properties" ma:root="true" ma:fieldsID="e8672a881a861597e2c64ffe9bd3908b" ns2:_="" ns3:_="">
    <xsd:import namespace="20db0fbc-0fb0-4fe3-a2ff-0f24818263e6"/>
    <xsd:import namespace="882e3a6f-e829-4be2-8160-0ddb7ba62c3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Location" minOccurs="0"/>
                <xsd:element ref="ns3:SharedWithUsers" minOccurs="0"/>
                <xsd:element ref="ns3:SharedWithDetails" minOccurs="0"/>
                <xsd:element ref="ns2:Statut_x0028_JBB2110_x0029_" minOccurs="0"/>
                <xsd:element ref="ns2:Statut" minOccurs="0"/>
                <xsd:element ref="ns2:hu7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Person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db0fbc-0fb0-4fe3-a2ff-0f24818263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Statut_x0028_JBB2110_x0029_" ma:index="20" nillable="true" ma:displayName="Statut (JBB 2110)" ma:format="Dropdown" ma:internalName="Statut_x0028_JBB2110_x0029_">
      <xsd:simpleType>
        <xsd:restriction base="dms:Text">
          <xsd:maxLength value="255"/>
        </xsd:restriction>
      </xsd:simpleType>
    </xsd:element>
    <xsd:element name="Statut" ma:index="21" nillable="true" ma:displayName="Statut" ma:format="Dropdown" ma:internalName="Statut">
      <xsd:simpleType>
        <xsd:union memberTypes="dms:Text">
          <xsd:simpleType>
            <xsd:restriction base="dms:Choice">
              <xsd:enumeration value="A conserver"/>
              <xsd:enumeration value="Inutile"/>
              <xsd:enumeration value="Choix 3"/>
            </xsd:restriction>
          </xsd:simpleType>
        </xsd:union>
      </xsd:simpleType>
    </xsd:element>
    <xsd:element name="hu7n" ma:index="22" nillable="true" ma:displayName="Texte" ma:internalName="hu7n">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alises d’images" ma:readOnly="false" ma:fieldId="{5cf76f15-5ced-4ddc-b409-7134ff3c332f}" ma:taxonomyMulti="true" ma:sspId="cdacfbac-85cd-4b20-81b4-ccc90a0e7f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ersonne" ma:index="29" nillable="true" ma:displayName="Personne" ma:format="Dropdown" ma:list="UserInfo" ma:SharePointGroup="0" ma:internalName="Personn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82e3a6f-e829-4be2-8160-0ddb7ba62c38"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TaxCatchAll" ma:index="26" nillable="true" ma:displayName="Taxonomy Catch All Column" ma:hidden="true" ma:list="{4e772799-dd5e-43df-a094-6ded6f096c90}" ma:internalName="TaxCatchAll" ma:showField="CatchAllData" ma:web="882e3a6f-e829-4be2-8160-0ddb7ba62c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tatut xmlns="20db0fbc-0fb0-4fe3-a2ff-0f24818263e6" xsi:nil="true"/>
    <Personne xmlns="20db0fbc-0fb0-4fe3-a2ff-0f24818263e6">
      <UserInfo>
        <DisplayName/>
        <AccountId xsi:nil="true"/>
        <AccountType/>
      </UserInfo>
    </Personne>
    <Statut_x0028_JBB2110_x0029_ xmlns="20db0fbc-0fb0-4fe3-a2ff-0f24818263e6" xsi:nil="true"/>
    <hu7n xmlns="20db0fbc-0fb0-4fe3-a2ff-0f24818263e6" xsi:nil="true"/>
    <lcf76f155ced4ddcb4097134ff3c332f xmlns="20db0fbc-0fb0-4fe3-a2ff-0f24818263e6">
      <Terms xmlns="http://schemas.microsoft.com/office/infopath/2007/PartnerControls"/>
    </lcf76f155ced4ddcb4097134ff3c332f>
    <TaxCatchAll xmlns="882e3a6f-e829-4be2-8160-0ddb7ba62c38" xsi:nil="true"/>
  </documentManagement>
</p:properties>
</file>

<file path=customXml/itemProps1.xml><?xml version="1.0" encoding="utf-8"?>
<ds:datastoreItem xmlns:ds="http://schemas.openxmlformats.org/officeDocument/2006/customXml" ds:itemID="{8101C3A9-90E5-43B3-9AA8-ED2EE19486D0}">
  <ds:schemaRefs>
    <ds:schemaRef ds:uri="http://schemas.openxmlformats.org/officeDocument/2006/bibliography"/>
  </ds:schemaRefs>
</ds:datastoreItem>
</file>

<file path=customXml/itemProps2.xml><?xml version="1.0" encoding="utf-8"?>
<ds:datastoreItem xmlns:ds="http://schemas.openxmlformats.org/officeDocument/2006/customXml" ds:itemID="{C32D4001-24F3-4AE0-986E-56EDF3AA2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db0fbc-0fb0-4fe3-a2ff-0f24818263e6"/>
    <ds:schemaRef ds:uri="882e3a6f-e829-4be2-8160-0ddb7ba62c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B410D8-E371-4BCF-B9CF-ACE63BC886CB}">
  <ds:schemaRefs>
    <ds:schemaRef ds:uri="http://schemas.microsoft.com/sharepoint/v3/contenttype/forms"/>
  </ds:schemaRefs>
</ds:datastoreItem>
</file>

<file path=customXml/itemProps4.xml><?xml version="1.0" encoding="utf-8"?>
<ds:datastoreItem xmlns:ds="http://schemas.openxmlformats.org/officeDocument/2006/customXml" ds:itemID="{429346EC-F5B9-4306-9A1B-BA0105418CAE}">
  <ds:schemaRefs>
    <ds:schemaRef ds:uri="http://schemas.microsoft.com/office/2006/metadata/properties"/>
    <ds:schemaRef ds:uri="http://schemas.microsoft.com/office/infopath/2007/PartnerControls"/>
    <ds:schemaRef ds:uri="20db0fbc-0fb0-4fe3-a2ff-0f24818263e6"/>
    <ds:schemaRef ds:uri="882e3a6f-e829-4be2-8160-0ddb7ba62c38"/>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1303</Words>
  <Characters>7170</Characters>
  <Application>Microsoft Office Word</Application>
  <DocSecurity>0</DocSecurity>
  <Lines>59</Lines>
  <Paragraphs>16</Paragraphs>
  <ScaleCrop>false</ScaleCrop>
  <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Abdoulaye DIAGOURAGA</dc:creator>
  <cp:keywords/>
  <dc:description/>
  <cp:lastModifiedBy>Loory Benaphtali</cp:lastModifiedBy>
  <cp:revision>50</cp:revision>
  <cp:lastPrinted>2026-04-07T08:04:00Z</cp:lastPrinted>
  <dcterms:created xsi:type="dcterms:W3CDTF">2025-11-03T14:15:00Z</dcterms:created>
  <dcterms:modified xsi:type="dcterms:W3CDTF">2026-04-14T09:27:00Z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0x010100F5C1503F54350E4693D6231908391F0A</vt:lpwstr>
  </property>
  <property fmtid="{D5CDD505-2E9C-101B-9397-08002B2CF9AE}" pid="3" name="MediaServiceImageTags">
    <vt:lpwstr/>
  </property>
</Properties>
</file>