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79CE2" w14:textId="77777777" w:rsidR="009973DA" w:rsidRPr="0056754A" w:rsidRDefault="009973DA" w:rsidP="0056754A">
      <w:pPr>
        <w:jc w:val="both"/>
        <w:rPr>
          <w:rFonts w:asciiTheme="minorHAnsi" w:hAnsiTheme="minorHAnsi" w:cstheme="minorHAnsi"/>
        </w:rPr>
      </w:pPr>
    </w:p>
    <w:p w14:paraId="08DA757A" w14:textId="77777777" w:rsidR="004C2C5E" w:rsidRPr="009C3523" w:rsidRDefault="009973DA" w:rsidP="008171A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6"/>
          <w:szCs w:val="36"/>
        </w:rPr>
      </w:pPr>
      <w:r w:rsidRPr="009C3523">
        <w:rPr>
          <w:rFonts w:asciiTheme="minorHAnsi" w:hAnsiTheme="minorHAnsi" w:cstheme="minorHAnsi"/>
          <w:sz w:val="36"/>
          <w:szCs w:val="36"/>
        </w:rPr>
        <w:t xml:space="preserve">Accord </w:t>
      </w:r>
      <w:r w:rsidR="008171A3" w:rsidRPr="009C3523">
        <w:rPr>
          <w:rFonts w:asciiTheme="minorHAnsi" w:hAnsiTheme="minorHAnsi" w:cstheme="minorHAnsi"/>
          <w:sz w:val="36"/>
          <w:szCs w:val="36"/>
        </w:rPr>
        <w:t>Egalité P</w:t>
      </w:r>
      <w:r w:rsidR="00B54568" w:rsidRPr="009C3523">
        <w:rPr>
          <w:rFonts w:asciiTheme="minorHAnsi" w:hAnsiTheme="minorHAnsi" w:cstheme="minorHAnsi"/>
          <w:sz w:val="36"/>
          <w:szCs w:val="36"/>
        </w:rPr>
        <w:t xml:space="preserve">rofessionnelle </w:t>
      </w:r>
      <w:r w:rsidR="00E26A4E" w:rsidRPr="009C3523">
        <w:rPr>
          <w:rFonts w:asciiTheme="minorHAnsi" w:hAnsiTheme="minorHAnsi" w:cstheme="minorHAnsi"/>
          <w:sz w:val="36"/>
          <w:szCs w:val="36"/>
        </w:rPr>
        <w:t>Femmes- Hommes</w:t>
      </w:r>
    </w:p>
    <w:p w14:paraId="3FD987F6" w14:textId="77777777" w:rsidR="004C2C5E" w:rsidRPr="009C3523" w:rsidRDefault="004C2C5E" w:rsidP="0056754A">
      <w:pPr>
        <w:jc w:val="both"/>
        <w:rPr>
          <w:rFonts w:asciiTheme="minorHAnsi" w:hAnsiTheme="minorHAnsi" w:cstheme="minorHAnsi"/>
        </w:rPr>
      </w:pPr>
    </w:p>
    <w:p w14:paraId="1741BC84" w14:textId="77777777" w:rsidR="009973DA" w:rsidRPr="009C3523" w:rsidRDefault="009973DA" w:rsidP="0056754A">
      <w:pPr>
        <w:pStyle w:val="Titre1"/>
        <w:spacing w:before="56"/>
        <w:ind w:left="138"/>
        <w:jc w:val="both"/>
        <w:rPr>
          <w:rFonts w:asciiTheme="minorHAnsi" w:hAnsiTheme="minorHAnsi" w:cstheme="minorHAnsi"/>
          <w:sz w:val="22"/>
          <w:szCs w:val="22"/>
        </w:rPr>
      </w:pPr>
      <w:r w:rsidRPr="009C3523">
        <w:rPr>
          <w:rFonts w:asciiTheme="minorHAnsi" w:hAnsiTheme="minorHAnsi" w:cstheme="minorHAnsi"/>
          <w:sz w:val="22"/>
          <w:szCs w:val="22"/>
        </w:rPr>
        <w:t>Entre</w:t>
      </w:r>
      <w:r w:rsidRPr="009C3523">
        <w:rPr>
          <w:rFonts w:asciiTheme="minorHAnsi" w:hAnsiTheme="minorHAnsi" w:cstheme="minorHAnsi"/>
          <w:spacing w:val="-3"/>
          <w:sz w:val="22"/>
          <w:szCs w:val="22"/>
        </w:rPr>
        <w:t xml:space="preserve"> </w:t>
      </w:r>
      <w:r w:rsidRPr="009C3523">
        <w:rPr>
          <w:rFonts w:asciiTheme="minorHAnsi" w:hAnsiTheme="minorHAnsi" w:cstheme="minorHAnsi"/>
          <w:sz w:val="22"/>
          <w:szCs w:val="22"/>
        </w:rPr>
        <w:t>les</w:t>
      </w:r>
      <w:r w:rsidRPr="009C3523">
        <w:rPr>
          <w:rFonts w:asciiTheme="minorHAnsi" w:hAnsiTheme="minorHAnsi" w:cstheme="minorHAnsi"/>
          <w:spacing w:val="-1"/>
          <w:sz w:val="22"/>
          <w:szCs w:val="22"/>
        </w:rPr>
        <w:t xml:space="preserve"> </w:t>
      </w:r>
      <w:r w:rsidRPr="009C3523">
        <w:rPr>
          <w:rFonts w:asciiTheme="minorHAnsi" w:hAnsiTheme="minorHAnsi" w:cstheme="minorHAnsi"/>
          <w:sz w:val="22"/>
          <w:szCs w:val="22"/>
        </w:rPr>
        <w:t>soussignés</w:t>
      </w:r>
      <w:r w:rsidRPr="009C3523">
        <w:rPr>
          <w:rFonts w:asciiTheme="minorHAnsi" w:hAnsiTheme="minorHAnsi" w:cstheme="minorHAnsi"/>
          <w:spacing w:val="-2"/>
          <w:sz w:val="22"/>
          <w:szCs w:val="22"/>
        </w:rPr>
        <w:t xml:space="preserve"> </w:t>
      </w:r>
      <w:r w:rsidRPr="009C3523">
        <w:rPr>
          <w:rFonts w:asciiTheme="minorHAnsi" w:hAnsiTheme="minorHAnsi" w:cstheme="minorHAnsi"/>
          <w:sz w:val="22"/>
          <w:szCs w:val="22"/>
        </w:rPr>
        <w:t>:</w:t>
      </w:r>
    </w:p>
    <w:p w14:paraId="4FE9C6C1" w14:textId="77777777" w:rsidR="009973DA" w:rsidRPr="009C3523" w:rsidRDefault="009973DA" w:rsidP="0056754A">
      <w:pPr>
        <w:pStyle w:val="Corpsdetexte"/>
        <w:spacing w:before="10"/>
        <w:jc w:val="both"/>
        <w:rPr>
          <w:rFonts w:asciiTheme="minorHAnsi" w:hAnsiTheme="minorHAnsi" w:cstheme="minorHAnsi"/>
          <w:b/>
        </w:rPr>
      </w:pPr>
    </w:p>
    <w:p w14:paraId="567AB9CC" w14:textId="0071F6E0" w:rsidR="009973DA" w:rsidRPr="009C3523" w:rsidRDefault="009973DA" w:rsidP="0056754A">
      <w:pPr>
        <w:ind w:left="138" w:right="193"/>
        <w:jc w:val="both"/>
        <w:rPr>
          <w:rFonts w:asciiTheme="minorHAnsi" w:hAnsiTheme="minorHAnsi" w:cstheme="minorHAnsi"/>
        </w:rPr>
      </w:pPr>
      <w:r w:rsidRPr="009C3523">
        <w:rPr>
          <w:rFonts w:asciiTheme="minorHAnsi" w:hAnsiTheme="minorHAnsi" w:cstheme="minorHAnsi"/>
          <w:b/>
        </w:rPr>
        <w:t>La société NAUTITECH CATAMARANS, SAS au capital de 1.017.487,00 €, immatriculée au RCS de LA</w:t>
      </w:r>
      <w:r w:rsidRPr="009C3523">
        <w:rPr>
          <w:rFonts w:asciiTheme="minorHAnsi" w:hAnsiTheme="minorHAnsi" w:cstheme="minorHAnsi"/>
          <w:b/>
          <w:spacing w:val="-47"/>
        </w:rPr>
        <w:t xml:space="preserve"> </w:t>
      </w:r>
      <w:r w:rsidRPr="009C3523">
        <w:rPr>
          <w:rFonts w:asciiTheme="minorHAnsi" w:hAnsiTheme="minorHAnsi" w:cstheme="minorHAnsi"/>
          <w:b/>
        </w:rPr>
        <w:t xml:space="preserve">ROCHELLE sous le numéro 379 124 779, dont le siège social est situé 5, rue Hubert </w:t>
      </w:r>
      <w:proofErr w:type="spellStart"/>
      <w:r w:rsidRPr="009C3523">
        <w:rPr>
          <w:rFonts w:asciiTheme="minorHAnsi" w:hAnsiTheme="minorHAnsi" w:cstheme="minorHAnsi"/>
          <w:b/>
        </w:rPr>
        <w:t>Pennevert</w:t>
      </w:r>
      <w:proofErr w:type="spellEnd"/>
      <w:r w:rsidRPr="009C3523">
        <w:rPr>
          <w:rFonts w:asciiTheme="minorHAnsi" w:hAnsiTheme="minorHAnsi" w:cstheme="minorHAnsi"/>
          <w:b/>
        </w:rPr>
        <w:t>, ZI du</w:t>
      </w:r>
      <w:r w:rsidRPr="009C3523">
        <w:rPr>
          <w:rFonts w:asciiTheme="minorHAnsi" w:hAnsiTheme="minorHAnsi" w:cstheme="minorHAnsi"/>
          <w:b/>
          <w:spacing w:val="-47"/>
        </w:rPr>
        <w:t xml:space="preserve"> </w:t>
      </w:r>
      <w:r w:rsidRPr="009C3523">
        <w:rPr>
          <w:rFonts w:asciiTheme="minorHAnsi" w:hAnsiTheme="minorHAnsi" w:cstheme="minorHAnsi"/>
          <w:b/>
        </w:rPr>
        <w:t xml:space="preserve">Canal des Sœurs, 17300 ROCHEFORT, représentée par Monsieur </w:t>
      </w:r>
      <w:r w:rsidR="00FA5450">
        <w:rPr>
          <w:rFonts w:asciiTheme="minorHAnsi" w:hAnsiTheme="minorHAnsi" w:cstheme="minorHAnsi"/>
          <w:b/>
        </w:rPr>
        <w:t xml:space="preserve">                          </w:t>
      </w:r>
      <w:r w:rsidRPr="009C3523">
        <w:rPr>
          <w:rFonts w:asciiTheme="minorHAnsi" w:hAnsiTheme="minorHAnsi" w:cstheme="minorHAnsi"/>
          <w:b/>
        </w:rPr>
        <w:t>en qualité de</w:t>
      </w:r>
      <w:r w:rsidRPr="009C3523">
        <w:rPr>
          <w:rFonts w:asciiTheme="minorHAnsi" w:hAnsiTheme="minorHAnsi" w:cstheme="minorHAnsi"/>
          <w:b/>
          <w:spacing w:val="1"/>
        </w:rPr>
        <w:t xml:space="preserve"> </w:t>
      </w:r>
      <w:r w:rsidRPr="009C3523">
        <w:rPr>
          <w:rFonts w:asciiTheme="minorHAnsi" w:hAnsiTheme="minorHAnsi" w:cstheme="minorHAnsi"/>
          <w:b/>
        </w:rPr>
        <w:t>Directeur</w:t>
      </w:r>
      <w:r w:rsidRPr="009C3523">
        <w:rPr>
          <w:rFonts w:asciiTheme="minorHAnsi" w:hAnsiTheme="minorHAnsi" w:cstheme="minorHAnsi"/>
          <w:b/>
          <w:spacing w:val="-3"/>
        </w:rPr>
        <w:t xml:space="preserve"> </w:t>
      </w:r>
      <w:r w:rsidRPr="009C3523">
        <w:rPr>
          <w:rFonts w:asciiTheme="minorHAnsi" w:hAnsiTheme="minorHAnsi" w:cstheme="minorHAnsi"/>
          <w:b/>
        </w:rPr>
        <w:t>Général</w:t>
      </w:r>
      <w:r w:rsidR="00BF2D32" w:rsidRPr="009C3523">
        <w:rPr>
          <w:rFonts w:asciiTheme="minorHAnsi" w:hAnsiTheme="minorHAnsi" w:cstheme="minorHAnsi"/>
          <w:b/>
        </w:rPr>
        <w:t>, d’une</w:t>
      </w:r>
      <w:r w:rsidRPr="009C3523">
        <w:rPr>
          <w:rFonts w:asciiTheme="minorHAnsi" w:hAnsiTheme="minorHAnsi" w:cstheme="minorHAnsi"/>
        </w:rPr>
        <w:t xml:space="preserve"> </w:t>
      </w:r>
      <w:r w:rsidRPr="009C3523">
        <w:rPr>
          <w:rFonts w:asciiTheme="minorHAnsi" w:hAnsiTheme="minorHAnsi" w:cstheme="minorHAnsi"/>
          <w:b/>
        </w:rPr>
        <w:t>part,</w:t>
      </w:r>
    </w:p>
    <w:p w14:paraId="3D369F3A" w14:textId="77777777" w:rsidR="009973DA" w:rsidRPr="009C3523" w:rsidRDefault="009973DA" w:rsidP="0056754A">
      <w:pPr>
        <w:pStyle w:val="Corpsdetexte"/>
        <w:spacing w:before="8"/>
        <w:jc w:val="both"/>
        <w:rPr>
          <w:rFonts w:asciiTheme="minorHAnsi" w:hAnsiTheme="minorHAnsi" w:cstheme="minorHAnsi"/>
          <w:b/>
          <w:sz w:val="26"/>
        </w:rPr>
      </w:pPr>
    </w:p>
    <w:p w14:paraId="73873EEC" w14:textId="77777777" w:rsidR="009973DA" w:rsidRPr="009C3523" w:rsidRDefault="009973DA" w:rsidP="0056754A">
      <w:pPr>
        <w:pStyle w:val="Titre1"/>
        <w:ind w:left="138"/>
        <w:jc w:val="both"/>
        <w:rPr>
          <w:rFonts w:asciiTheme="minorHAnsi" w:hAnsiTheme="minorHAnsi" w:cstheme="minorHAnsi"/>
          <w:sz w:val="22"/>
          <w:szCs w:val="22"/>
        </w:rPr>
      </w:pPr>
      <w:r w:rsidRPr="009C3523">
        <w:rPr>
          <w:rFonts w:asciiTheme="minorHAnsi" w:hAnsiTheme="minorHAnsi" w:cstheme="minorHAnsi"/>
          <w:sz w:val="22"/>
          <w:szCs w:val="22"/>
        </w:rPr>
        <w:t>Et :</w:t>
      </w:r>
    </w:p>
    <w:p w14:paraId="2685CF2F" w14:textId="77777777" w:rsidR="009973DA" w:rsidRPr="009C3523" w:rsidRDefault="009973DA" w:rsidP="0056754A">
      <w:pPr>
        <w:pStyle w:val="Corpsdetexte"/>
        <w:jc w:val="both"/>
        <w:rPr>
          <w:rFonts w:asciiTheme="minorHAnsi" w:hAnsiTheme="minorHAnsi" w:cstheme="minorHAnsi"/>
          <w:b/>
        </w:rPr>
      </w:pPr>
    </w:p>
    <w:p w14:paraId="766A03D4" w14:textId="77777777" w:rsidR="009973DA" w:rsidRPr="009C3523" w:rsidRDefault="009973DA"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Les organisations syndicales représentatives, représentées par : </w:t>
      </w:r>
    </w:p>
    <w:p w14:paraId="5C21E056" w14:textId="77777777" w:rsidR="009973DA" w:rsidRPr="009C3523" w:rsidRDefault="009973DA" w:rsidP="0056754A">
      <w:pPr>
        <w:jc w:val="both"/>
        <w:rPr>
          <w:rFonts w:asciiTheme="minorHAnsi" w:hAnsiTheme="minorHAnsi" w:cstheme="minorHAnsi"/>
        </w:rPr>
      </w:pPr>
    </w:p>
    <w:p w14:paraId="1AA83B0E" w14:textId="71D9E529" w:rsidR="009973DA" w:rsidRPr="009C3523" w:rsidRDefault="009973DA" w:rsidP="0056754A">
      <w:pPr>
        <w:tabs>
          <w:tab w:val="left" w:pos="1335"/>
        </w:tabs>
        <w:jc w:val="both"/>
        <w:rPr>
          <w:rFonts w:asciiTheme="minorHAnsi" w:hAnsiTheme="minorHAnsi" w:cstheme="minorHAnsi"/>
        </w:rPr>
      </w:pPr>
      <w:r w:rsidRPr="009C3523">
        <w:rPr>
          <w:rFonts w:asciiTheme="minorHAnsi" w:hAnsiTheme="minorHAnsi" w:cstheme="minorHAnsi"/>
          <w:b/>
          <w:bCs/>
        </w:rPr>
        <w:t xml:space="preserve">Pour la CFDT : </w:t>
      </w:r>
      <w:r w:rsidR="00FA5450">
        <w:rPr>
          <w:rFonts w:asciiTheme="minorHAnsi" w:hAnsiTheme="minorHAnsi" w:cstheme="minorHAnsi"/>
        </w:rPr>
        <w:t>M</w:t>
      </w:r>
      <w:r w:rsidRPr="009C3523">
        <w:rPr>
          <w:rFonts w:asciiTheme="minorHAnsi" w:hAnsiTheme="minorHAnsi" w:cstheme="minorHAnsi"/>
        </w:rPr>
        <w:t xml:space="preserve"> agissant en qualité de délégué syndical CFDT </w:t>
      </w:r>
      <w:r w:rsidR="00200AE0" w:rsidRPr="009C3523">
        <w:rPr>
          <w:rFonts w:asciiTheme="minorHAnsi" w:hAnsiTheme="minorHAnsi" w:cstheme="minorHAnsi"/>
        </w:rPr>
        <w:t xml:space="preserve">accompagné </w:t>
      </w:r>
      <w:r w:rsidR="00200AE0" w:rsidRPr="00FA5450">
        <w:rPr>
          <w:rFonts w:asciiTheme="minorHAnsi" w:hAnsiTheme="minorHAnsi" w:cstheme="minorHAnsi"/>
        </w:rPr>
        <w:t>de</w:t>
      </w:r>
      <w:r w:rsidR="00FA5450" w:rsidRPr="00FA5450">
        <w:rPr>
          <w:rFonts w:asciiTheme="minorHAnsi" w:hAnsiTheme="minorHAnsi" w:cstheme="minorHAnsi"/>
        </w:rPr>
        <w:t xml:space="preserve"> </w:t>
      </w:r>
      <w:proofErr w:type="gramStart"/>
      <w:r w:rsidR="00FA5450" w:rsidRPr="00FA5450">
        <w:rPr>
          <w:rFonts w:asciiTheme="minorHAnsi" w:hAnsiTheme="minorHAnsi" w:cstheme="minorHAnsi"/>
        </w:rPr>
        <w:t xml:space="preserve">M </w:t>
      </w:r>
      <w:r w:rsidR="009C3523" w:rsidRPr="00FA5450">
        <w:rPr>
          <w:rFonts w:asciiTheme="minorHAnsi" w:hAnsiTheme="minorHAnsi" w:cstheme="minorHAnsi"/>
        </w:rPr>
        <w:t>,</w:t>
      </w:r>
      <w:proofErr w:type="gramEnd"/>
      <w:r w:rsidR="009C3523" w:rsidRPr="00FA5450">
        <w:rPr>
          <w:rFonts w:asciiTheme="minorHAnsi" w:hAnsiTheme="minorHAnsi" w:cstheme="minorHAnsi"/>
        </w:rPr>
        <w:t xml:space="preserve"> secrétaire adjoint du CSE</w:t>
      </w:r>
    </w:p>
    <w:p w14:paraId="42EE4C92" w14:textId="77777777" w:rsidR="009973DA" w:rsidRPr="009C3523" w:rsidRDefault="009973DA" w:rsidP="0056754A">
      <w:pPr>
        <w:pStyle w:val="Default"/>
        <w:jc w:val="both"/>
        <w:rPr>
          <w:rFonts w:asciiTheme="minorHAnsi" w:hAnsiTheme="minorHAnsi" w:cstheme="minorHAnsi"/>
          <w:b/>
          <w:bCs/>
          <w:color w:val="auto"/>
          <w:sz w:val="22"/>
          <w:szCs w:val="22"/>
        </w:rPr>
      </w:pPr>
    </w:p>
    <w:p w14:paraId="4AFC57A1" w14:textId="09C6CCFF" w:rsidR="009973DA" w:rsidRPr="009C3523" w:rsidRDefault="009973DA" w:rsidP="0056754A">
      <w:pPr>
        <w:pStyle w:val="Default"/>
        <w:jc w:val="both"/>
        <w:rPr>
          <w:rFonts w:asciiTheme="minorHAnsi" w:hAnsiTheme="minorHAnsi" w:cstheme="minorHAnsi"/>
          <w:color w:val="auto"/>
          <w:sz w:val="22"/>
          <w:szCs w:val="22"/>
        </w:rPr>
      </w:pPr>
      <w:r w:rsidRPr="009C3523">
        <w:rPr>
          <w:rFonts w:asciiTheme="minorHAnsi" w:hAnsiTheme="minorHAnsi" w:cstheme="minorHAnsi"/>
          <w:b/>
          <w:bCs/>
          <w:color w:val="auto"/>
          <w:sz w:val="22"/>
          <w:szCs w:val="22"/>
        </w:rPr>
        <w:t xml:space="preserve">Pour la CGT : </w:t>
      </w:r>
      <w:r w:rsidRPr="009C3523">
        <w:rPr>
          <w:rFonts w:asciiTheme="minorHAnsi" w:hAnsiTheme="minorHAnsi" w:cstheme="minorHAnsi"/>
          <w:color w:val="auto"/>
          <w:sz w:val="22"/>
          <w:szCs w:val="22"/>
        </w:rPr>
        <w:t>Mme</w:t>
      </w:r>
      <w:r w:rsidR="00FA5450">
        <w:rPr>
          <w:rFonts w:asciiTheme="minorHAnsi" w:hAnsiTheme="minorHAnsi" w:cstheme="minorHAnsi"/>
          <w:color w:val="auto"/>
          <w:sz w:val="22"/>
          <w:szCs w:val="22"/>
        </w:rPr>
        <w:t>/</w:t>
      </w:r>
      <w:proofErr w:type="gramStart"/>
      <w:r w:rsidR="00FA5450">
        <w:rPr>
          <w:rFonts w:asciiTheme="minorHAnsi" w:hAnsiTheme="minorHAnsi" w:cstheme="minorHAnsi"/>
          <w:color w:val="auto"/>
          <w:sz w:val="22"/>
          <w:szCs w:val="22"/>
        </w:rPr>
        <w:t>M</w:t>
      </w:r>
      <w:r w:rsidR="00200AE0" w:rsidRPr="009C3523">
        <w:rPr>
          <w:rFonts w:asciiTheme="minorHAnsi" w:hAnsiTheme="minorHAnsi" w:cstheme="minorHAnsi"/>
          <w:color w:val="auto"/>
          <w:sz w:val="22"/>
          <w:szCs w:val="22"/>
        </w:rPr>
        <w:t xml:space="preserve"> </w:t>
      </w:r>
      <w:r w:rsidRPr="009C3523">
        <w:rPr>
          <w:rFonts w:asciiTheme="minorHAnsi" w:hAnsiTheme="minorHAnsi" w:cstheme="minorHAnsi"/>
          <w:color w:val="auto"/>
          <w:sz w:val="22"/>
          <w:szCs w:val="22"/>
        </w:rPr>
        <w:t xml:space="preserve"> agissant</w:t>
      </w:r>
      <w:proofErr w:type="gramEnd"/>
      <w:r w:rsidRPr="009C3523">
        <w:rPr>
          <w:rFonts w:asciiTheme="minorHAnsi" w:hAnsiTheme="minorHAnsi" w:cstheme="minorHAnsi"/>
          <w:color w:val="auto"/>
          <w:sz w:val="22"/>
          <w:szCs w:val="22"/>
        </w:rPr>
        <w:t xml:space="preserve"> en qualité de délégué syndical CGT </w:t>
      </w:r>
    </w:p>
    <w:p w14:paraId="4DBA861E" w14:textId="77777777" w:rsidR="009973DA" w:rsidRPr="009C3523" w:rsidRDefault="009973DA" w:rsidP="0056754A">
      <w:pPr>
        <w:pStyle w:val="Default"/>
        <w:jc w:val="both"/>
        <w:rPr>
          <w:rFonts w:asciiTheme="minorHAnsi" w:hAnsiTheme="minorHAnsi" w:cstheme="minorHAnsi"/>
          <w:color w:val="auto"/>
          <w:sz w:val="22"/>
          <w:szCs w:val="22"/>
        </w:rPr>
      </w:pPr>
    </w:p>
    <w:p w14:paraId="07B80372" w14:textId="77777777" w:rsidR="004C2C5E" w:rsidRPr="009C3523" w:rsidRDefault="009973DA" w:rsidP="0056754A">
      <w:pPr>
        <w:pStyle w:val="Titre1"/>
        <w:spacing w:line="267" w:lineRule="exact"/>
        <w:ind w:right="132"/>
        <w:jc w:val="both"/>
        <w:rPr>
          <w:rFonts w:asciiTheme="minorHAnsi" w:hAnsiTheme="minorHAnsi" w:cstheme="minorHAnsi"/>
          <w:sz w:val="22"/>
          <w:szCs w:val="22"/>
        </w:rPr>
      </w:pPr>
      <w:r w:rsidRPr="009C3523">
        <w:rPr>
          <w:rFonts w:asciiTheme="minorHAnsi" w:hAnsiTheme="minorHAnsi" w:cstheme="minorHAnsi"/>
          <w:sz w:val="22"/>
          <w:szCs w:val="22"/>
        </w:rPr>
        <w:t>D’autre</w:t>
      </w:r>
      <w:r w:rsidRPr="009C3523">
        <w:rPr>
          <w:rFonts w:asciiTheme="minorHAnsi" w:hAnsiTheme="minorHAnsi" w:cstheme="minorHAnsi"/>
          <w:spacing w:val="-2"/>
          <w:sz w:val="22"/>
          <w:szCs w:val="22"/>
        </w:rPr>
        <w:t xml:space="preserve"> </w:t>
      </w:r>
      <w:r w:rsidRPr="009C3523">
        <w:rPr>
          <w:rFonts w:asciiTheme="minorHAnsi" w:hAnsiTheme="minorHAnsi" w:cstheme="minorHAnsi"/>
          <w:sz w:val="22"/>
          <w:szCs w:val="22"/>
        </w:rPr>
        <w:t>part,</w:t>
      </w:r>
    </w:p>
    <w:p w14:paraId="3968D806" w14:textId="77777777" w:rsidR="00B9294E" w:rsidRPr="009C3523" w:rsidRDefault="00B9294E" w:rsidP="00601D1B">
      <w:pPr>
        <w:pStyle w:val="Titre1"/>
        <w:spacing w:line="267" w:lineRule="exact"/>
        <w:ind w:right="132"/>
        <w:jc w:val="center"/>
        <w:rPr>
          <w:rFonts w:asciiTheme="minorHAnsi" w:hAnsiTheme="minorHAnsi" w:cstheme="minorHAnsi"/>
          <w:sz w:val="22"/>
          <w:szCs w:val="22"/>
        </w:rPr>
      </w:pPr>
    </w:p>
    <w:p w14:paraId="06342D15"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b/>
          <w:bCs/>
        </w:rPr>
        <w:t>Préambule</w:t>
      </w:r>
    </w:p>
    <w:p w14:paraId="1AB23C5F"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Le présent accord est conclu en application des dispositions de l’article </w:t>
      </w:r>
      <w:r w:rsidRPr="009C3523">
        <w:rPr>
          <w:rStyle w:val="lev"/>
          <w:rFonts w:asciiTheme="minorHAnsi" w:hAnsiTheme="minorHAnsi" w:cstheme="minorHAnsi"/>
          <w:sz w:val="22"/>
          <w:szCs w:val="22"/>
        </w:rPr>
        <w:t>L.2242-1 du Code du travail</w:t>
      </w:r>
      <w:r w:rsidRPr="009C3523">
        <w:rPr>
          <w:rFonts w:asciiTheme="minorHAnsi" w:hAnsiTheme="minorHAnsi" w:cstheme="minorHAnsi"/>
          <w:sz w:val="22"/>
          <w:szCs w:val="22"/>
        </w:rPr>
        <w:t>, relatif à l’égalité professionnelle entre les femmes et les hommes.</w:t>
      </w:r>
    </w:p>
    <w:p w14:paraId="42C2D5C3"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L’égalité professionnelle implique notamment :</w:t>
      </w:r>
    </w:p>
    <w:p w14:paraId="478F7E18" w14:textId="77777777" w:rsidR="0056754A" w:rsidRPr="009C3523" w:rsidRDefault="00A12E69" w:rsidP="0056754A">
      <w:pPr>
        <w:pStyle w:val="NormalWeb"/>
        <w:numPr>
          <w:ilvl w:val="0"/>
          <w:numId w:val="5"/>
        </w:numPr>
        <w:jc w:val="both"/>
        <w:rPr>
          <w:rFonts w:asciiTheme="minorHAnsi" w:hAnsiTheme="minorHAnsi" w:cstheme="minorHAnsi"/>
          <w:sz w:val="22"/>
          <w:szCs w:val="22"/>
        </w:rPr>
      </w:pPr>
      <w:r w:rsidRPr="009C3523">
        <w:rPr>
          <w:rFonts w:asciiTheme="minorHAnsi" w:hAnsiTheme="minorHAnsi" w:cstheme="minorHAnsi"/>
          <w:sz w:val="22"/>
          <w:szCs w:val="22"/>
        </w:rPr>
        <w:t>L</w:t>
      </w:r>
      <w:r w:rsidR="0056754A" w:rsidRPr="009C3523">
        <w:rPr>
          <w:rFonts w:asciiTheme="minorHAnsi" w:hAnsiTheme="minorHAnsi" w:cstheme="minorHAnsi"/>
          <w:sz w:val="22"/>
          <w:szCs w:val="22"/>
        </w:rPr>
        <w:t>’absence de discrimination à l’embauche ;</w:t>
      </w:r>
    </w:p>
    <w:p w14:paraId="66E539E8" w14:textId="77777777" w:rsidR="0056754A" w:rsidRPr="009C3523" w:rsidRDefault="00A12E69" w:rsidP="0056754A">
      <w:pPr>
        <w:pStyle w:val="NormalWeb"/>
        <w:numPr>
          <w:ilvl w:val="0"/>
          <w:numId w:val="5"/>
        </w:numPr>
        <w:jc w:val="both"/>
        <w:rPr>
          <w:rFonts w:asciiTheme="minorHAnsi" w:hAnsiTheme="minorHAnsi" w:cstheme="minorHAnsi"/>
          <w:sz w:val="22"/>
          <w:szCs w:val="22"/>
        </w:rPr>
      </w:pPr>
      <w:r w:rsidRPr="009C3523">
        <w:rPr>
          <w:rFonts w:asciiTheme="minorHAnsi" w:hAnsiTheme="minorHAnsi" w:cstheme="minorHAnsi"/>
          <w:sz w:val="22"/>
          <w:szCs w:val="22"/>
        </w:rPr>
        <w:t>L</w:t>
      </w:r>
      <w:r w:rsidR="0056754A" w:rsidRPr="009C3523">
        <w:rPr>
          <w:rFonts w:asciiTheme="minorHAnsi" w:hAnsiTheme="minorHAnsi" w:cstheme="minorHAnsi"/>
          <w:sz w:val="22"/>
          <w:szCs w:val="22"/>
        </w:rPr>
        <w:t>’égalité de traitement en matière de rémunération ;</w:t>
      </w:r>
    </w:p>
    <w:p w14:paraId="02EB554C" w14:textId="77777777" w:rsidR="00A12E69" w:rsidRPr="009C3523" w:rsidRDefault="00A12E69" w:rsidP="0056754A">
      <w:pPr>
        <w:pStyle w:val="NormalWeb"/>
        <w:numPr>
          <w:ilvl w:val="0"/>
          <w:numId w:val="5"/>
        </w:numPr>
        <w:jc w:val="both"/>
        <w:rPr>
          <w:rFonts w:asciiTheme="minorHAnsi" w:hAnsiTheme="minorHAnsi" w:cstheme="minorHAnsi"/>
          <w:sz w:val="22"/>
          <w:szCs w:val="22"/>
        </w:rPr>
      </w:pPr>
      <w:r w:rsidRPr="009C3523">
        <w:rPr>
          <w:rFonts w:asciiTheme="minorHAnsi" w:hAnsiTheme="minorHAnsi" w:cstheme="minorHAnsi"/>
          <w:sz w:val="22"/>
          <w:szCs w:val="22"/>
        </w:rPr>
        <w:t>La prise en compte de l’articulation entre la vie professionnelle et la vie personnelle et familiale</w:t>
      </w:r>
    </w:p>
    <w:p w14:paraId="1933FA30" w14:textId="77777777" w:rsidR="0056754A" w:rsidRPr="009C3523" w:rsidRDefault="00A12E69" w:rsidP="0056754A">
      <w:pPr>
        <w:pStyle w:val="NormalWeb"/>
        <w:numPr>
          <w:ilvl w:val="0"/>
          <w:numId w:val="5"/>
        </w:numPr>
        <w:jc w:val="both"/>
        <w:rPr>
          <w:rFonts w:asciiTheme="minorHAnsi" w:hAnsiTheme="minorHAnsi" w:cstheme="minorHAnsi"/>
          <w:sz w:val="22"/>
          <w:szCs w:val="22"/>
        </w:rPr>
      </w:pPr>
      <w:r w:rsidRPr="009C3523">
        <w:rPr>
          <w:rFonts w:asciiTheme="minorHAnsi" w:hAnsiTheme="minorHAnsi" w:cstheme="minorHAnsi"/>
          <w:sz w:val="22"/>
          <w:szCs w:val="22"/>
        </w:rPr>
        <w:t>L</w:t>
      </w:r>
      <w:r w:rsidR="0056754A" w:rsidRPr="009C3523">
        <w:rPr>
          <w:rFonts w:asciiTheme="minorHAnsi" w:hAnsiTheme="minorHAnsi" w:cstheme="minorHAnsi"/>
          <w:sz w:val="22"/>
          <w:szCs w:val="22"/>
        </w:rPr>
        <w:t xml:space="preserve">’égalité d’accès à la formation et </w:t>
      </w:r>
      <w:r w:rsidRPr="009C3523">
        <w:rPr>
          <w:rFonts w:asciiTheme="minorHAnsi" w:hAnsiTheme="minorHAnsi" w:cstheme="minorHAnsi"/>
          <w:sz w:val="22"/>
          <w:szCs w:val="22"/>
        </w:rPr>
        <w:t>au développement des compétences</w:t>
      </w:r>
      <w:r w:rsidR="0056754A" w:rsidRPr="009C3523">
        <w:rPr>
          <w:rFonts w:asciiTheme="minorHAnsi" w:hAnsiTheme="minorHAnsi" w:cstheme="minorHAnsi"/>
          <w:sz w:val="22"/>
          <w:szCs w:val="22"/>
        </w:rPr>
        <w:t>.</w:t>
      </w:r>
    </w:p>
    <w:p w14:paraId="7A11B20B"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Conformément à l’article </w:t>
      </w:r>
      <w:r w:rsidRPr="009C3523">
        <w:rPr>
          <w:rStyle w:val="lev"/>
          <w:rFonts w:asciiTheme="minorHAnsi" w:hAnsiTheme="minorHAnsi" w:cstheme="minorHAnsi"/>
          <w:sz w:val="22"/>
          <w:szCs w:val="22"/>
        </w:rPr>
        <w:t>L.1132-1 du Code du travail</w:t>
      </w:r>
      <w:r w:rsidRPr="009C3523">
        <w:rPr>
          <w:rFonts w:asciiTheme="minorHAnsi" w:hAnsiTheme="minorHAnsi" w:cstheme="minorHAnsi"/>
          <w:sz w:val="22"/>
          <w:szCs w:val="22"/>
        </w:rPr>
        <w:t>, aucune personne ne peut être écartée d’une procédure de recrutement, sanctionnée ou faire l’objet d’une mesure discriminatoire notamment en matière de rémunération, de formation, de promotion professionnelle ou de classification en raison de son sexe.</w:t>
      </w:r>
    </w:p>
    <w:p w14:paraId="13E84018"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Les parties rappellent leur attachement au respect de ces principes et souhaitent poursuivre les actions engagées afin de garantir une égalité de traitement entre les femmes et les hommes au sein de l’entreprise.</w:t>
      </w:r>
    </w:p>
    <w:p w14:paraId="4FEF8201" w14:textId="77777777" w:rsidR="0056754A" w:rsidRPr="009C3523" w:rsidRDefault="0056754A" w:rsidP="0056754A">
      <w:pPr>
        <w:pStyle w:val="NormalWeb"/>
        <w:jc w:val="both"/>
        <w:rPr>
          <w:rFonts w:asciiTheme="minorHAnsi" w:hAnsiTheme="minorHAnsi" w:cstheme="minorHAnsi"/>
        </w:rPr>
      </w:pPr>
    </w:p>
    <w:p w14:paraId="325B3D6D" w14:textId="77777777" w:rsidR="00B9294E" w:rsidRPr="009C3523" w:rsidRDefault="00B9294E" w:rsidP="0056754A">
      <w:pPr>
        <w:jc w:val="both"/>
        <w:rPr>
          <w:rFonts w:asciiTheme="minorHAnsi" w:hAnsiTheme="minorHAnsi" w:cstheme="minorHAnsi"/>
          <w:sz w:val="26"/>
          <w:szCs w:val="26"/>
        </w:rPr>
      </w:pPr>
      <w:r w:rsidRPr="009C3523">
        <w:rPr>
          <w:rFonts w:asciiTheme="minorHAnsi" w:hAnsiTheme="minorHAnsi" w:cstheme="minorHAnsi"/>
          <w:b/>
          <w:bCs/>
          <w:sz w:val="26"/>
          <w:szCs w:val="26"/>
        </w:rPr>
        <w:t>Article 1 – Objet de l’accord</w:t>
      </w:r>
    </w:p>
    <w:p w14:paraId="71504900" w14:textId="77777777" w:rsidR="00B9294E" w:rsidRPr="009C3523" w:rsidRDefault="00B9294E" w:rsidP="0056754A">
      <w:pPr>
        <w:jc w:val="both"/>
        <w:rPr>
          <w:rFonts w:asciiTheme="minorHAnsi" w:hAnsiTheme="minorHAnsi" w:cstheme="minorHAnsi"/>
        </w:rPr>
      </w:pPr>
      <w:r w:rsidRPr="009C3523">
        <w:rPr>
          <w:rFonts w:asciiTheme="minorHAnsi" w:hAnsiTheme="minorHAnsi" w:cstheme="minorHAnsi"/>
        </w:rPr>
        <w:t>Le présent accord vise à rendre apparents les écarts de situation entre les femmes et les hommes constatés dans l’entreprise.</w:t>
      </w:r>
    </w:p>
    <w:p w14:paraId="300D6D00" w14:textId="77777777" w:rsidR="00A3560C" w:rsidRPr="009C3523" w:rsidRDefault="00B9294E" w:rsidP="0056754A">
      <w:pPr>
        <w:jc w:val="both"/>
        <w:rPr>
          <w:rFonts w:asciiTheme="minorHAnsi" w:hAnsiTheme="minorHAnsi" w:cstheme="minorHAnsi"/>
        </w:rPr>
      </w:pPr>
      <w:r w:rsidRPr="009C3523">
        <w:rPr>
          <w:rFonts w:asciiTheme="minorHAnsi" w:hAnsiTheme="minorHAnsi" w:cstheme="minorHAnsi"/>
        </w:rPr>
        <w:t xml:space="preserve">À travers ce constat, les parties s’engagent à atteindre les objectifs de progression dans les domaines d’action définis dans cet accord. </w:t>
      </w:r>
    </w:p>
    <w:p w14:paraId="0E1B7757" w14:textId="77777777" w:rsidR="0056754A" w:rsidRPr="009C3523" w:rsidRDefault="0056754A" w:rsidP="0056754A">
      <w:pPr>
        <w:jc w:val="both"/>
        <w:rPr>
          <w:rFonts w:asciiTheme="minorHAnsi" w:hAnsiTheme="minorHAnsi" w:cstheme="minorHAnsi"/>
        </w:rPr>
      </w:pPr>
    </w:p>
    <w:p w14:paraId="4EBDEC04" w14:textId="77777777" w:rsidR="004C2C5E" w:rsidRPr="009C3523" w:rsidRDefault="00AB3F7F"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t>Article 2</w:t>
      </w:r>
      <w:r w:rsidR="00B54568" w:rsidRPr="009C3523">
        <w:rPr>
          <w:rFonts w:asciiTheme="minorHAnsi" w:hAnsiTheme="minorHAnsi" w:cstheme="minorHAnsi"/>
          <w:b/>
          <w:bCs/>
          <w:sz w:val="26"/>
          <w:szCs w:val="26"/>
        </w:rPr>
        <w:t xml:space="preserve"> – Diagnostic</w:t>
      </w:r>
    </w:p>
    <w:p w14:paraId="6714441F"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Un diagnostic préalable a été établi à partir :</w:t>
      </w:r>
    </w:p>
    <w:p w14:paraId="0F863DF8" w14:textId="77777777" w:rsidR="0056754A" w:rsidRPr="009C3523" w:rsidRDefault="00CC0986" w:rsidP="0056754A">
      <w:pPr>
        <w:pStyle w:val="NormalWeb"/>
        <w:numPr>
          <w:ilvl w:val="0"/>
          <w:numId w:val="6"/>
        </w:numPr>
        <w:jc w:val="both"/>
        <w:rPr>
          <w:rFonts w:asciiTheme="minorHAnsi" w:hAnsiTheme="minorHAnsi" w:cstheme="minorHAnsi"/>
          <w:sz w:val="22"/>
          <w:szCs w:val="22"/>
        </w:rPr>
      </w:pPr>
      <w:r w:rsidRPr="009C3523">
        <w:rPr>
          <w:rFonts w:asciiTheme="minorHAnsi" w:hAnsiTheme="minorHAnsi" w:cstheme="minorHAnsi"/>
          <w:sz w:val="22"/>
          <w:szCs w:val="22"/>
        </w:rPr>
        <w:t>D</w:t>
      </w:r>
      <w:r w:rsidR="0056754A" w:rsidRPr="009C3523">
        <w:rPr>
          <w:rFonts w:asciiTheme="minorHAnsi" w:hAnsiTheme="minorHAnsi" w:cstheme="minorHAnsi"/>
          <w:sz w:val="22"/>
          <w:szCs w:val="22"/>
        </w:rPr>
        <w:t xml:space="preserve">es indicateurs du </w:t>
      </w:r>
      <w:r w:rsidR="0056754A" w:rsidRPr="009C3523">
        <w:rPr>
          <w:rStyle w:val="lev"/>
          <w:rFonts w:asciiTheme="minorHAnsi" w:hAnsiTheme="minorHAnsi" w:cstheme="minorHAnsi"/>
          <w:b w:val="0"/>
          <w:sz w:val="22"/>
          <w:szCs w:val="22"/>
        </w:rPr>
        <w:t>rapport sur la situation comparée des femmes et des hommes</w:t>
      </w:r>
      <w:r w:rsidR="0056754A" w:rsidRPr="009C3523">
        <w:rPr>
          <w:rFonts w:asciiTheme="minorHAnsi" w:hAnsiTheme="minorHAnsi" w:cstheme="minorHAnsi"/>
          <w:sz w:val="22"/>
          <w:szCs w:val="22"/>
        </w:rPr>
        <w:t xml:space="preserve"> ;</w:t>
      </w:r>
    </w:p>
    <w:p w14:paraId="2C040B5E" w14:textId="77777777" w:rsidR="0056754A" w:rsidRPr="009C3523" w:rsidRDefault="00CC0986" w:rsidP="0056754A">
      <w:pPr>
        <w:pStyle w:val="NormalWeb"/>
        <w:numPr>
          <w:ilvl w:val="0"/>
          <w:numId w:val="6"/>
        </w:numPr>
        <w:jc w:val="both"/>
        <w:rPr>
          <w:rFonts w:asciiTheme="minorHAnsi" w:hAnsiTheme="minorHAnsi" w:cstheme="minorHAnsi"/>
          <w:sz w:val="22"/>
          <w:szCs w:val="22"/>
        </w:rPr>
      </w:pPr>
      <w:r w:rsidRPr="009C3523">
        <w:rPr>
          <w:rFonts w:asciiTheme="minorHAnsi" w:hAnsiTheme="minorHAnsi" w:cstheme="minorHAnsi"/>
          <w:sz w:val="22"/>
          <w:szCs w:val="22"/>
        </w:rPr>
        <w:t>D</w:t>
      </w:r>
      <w:r w:rsidR="0056754A" w:rsidRPr="009C3523">
        <w:rPr>
          <w:rFonts w:asciiTheme="minorHAnsi" w:hAnsiTheme="minorHAnsi" w:cstheme="minorHAnsi"/>
          <w:sz w:val="22"/>
          <w:szCs w:val="22"/>
        </w:rPr>
        <w:t xml:space="preserve">es résultats de </w:t>
      </w:r>
      <w:r w:rsidR="0056754A" w:rsidRPr="009C3523">
        <w:rPr>
          <w:rStyle w:val="lev"/>
          <w:rFonts w:asciiTheme="minorHAnsi" w:hAnsiTheme="minorHAnsi" w:cstheme="minorHAnsi"/>
          <w:b w:val="0"/>
          <w:sz w:val="22"/>
          <w:szCs w:val="22"/>
        </w:rPr>
        <w:t>l’Index égalité professionnelle</w:t>
      </w:r>
      <w:r w:rsidR="0056754A" w:rsidRPr="009C3523">
        <w:rPr>
          <w:rFonts w:asciiTheme="minorHAnsi" w:hAnsiTheme="minorHAnsi" w:cstheme="minorHAnsi"/>
          <w:sz w:val="22"/>
          <w:szCs w:val="22"/>
        </w:rPr>
        <w:t xml:space="preserve"> ;</w:t>
      </w:r>
    </w:p>
    <w:p w14:paraId="3234D86F" w14:textId="77777777" w:rsidR="0056754A" w:rsidRPr="009C3523" w:rsidRDefault="00CC0986" w:rsidP="0056754A">
      <w:pPr>
        <w:pStyle w:val="NormalWeb"/>
        <w:numPr>
          <w:ilvl w:val="0"/>
          <w:numId w:val="6"/>
        </w:numPr>
        <w:jc w:val="both"/>
        <w:rPr>
          <w:rFonts w:asciiTheme="minorHAnsi" w:hAnsiTheme="minorHAnsi" w:cstheme="minorHAnsi"/>
          <w:sz w:val="22"/>
          <w:szCs w:val="22"/>
        </w:rPr>
      </w:pPr>
      <w:r w:rsidRPr="009C3523">
        <w:rPr>
          <w:rFonts w:asciiTheme="minorHAnsi" w:hAnsiTheme="minorHAnsi" w:cstheme="minorHAnsi"/>
          <w:sz w:val="22"/>
          <w:szCs w:val="22"/>
        </w:rPr>
        <w:t>D</w:t>
      </w:r>
      <w:r w:rsidR="0056754A" w:rsidRPr="009C3523">
        <w:rPr>
          <w:rFonts w:asciiTheme="minorHAnsi" w:hAnsiTheme="minorHAnsi" w:cstheme="minorHAnsi"/>
          <w:sz w:val="22"/>
          <w:szCs w:val="22"/>
        </w:rPr>
        <w:t xml:space="preserve">u </w:t>
      </w:r>
      <w:r w:rsidR="0056754A" w:rsidRPr="009C3523">
        <w:rPr>
          <w:rStyle w:val="lev"/>
          <w:rFonts w:asciiTheme="minorHAnsi" w:hAnsiTheme="minorHAnsi" w:cstheme="minorHAnsi"/>
          <w:b w:val="0"/>
          <w:sz w:val="22"/>
          <w:szCs w:val="22"/>
        </w:rPr>
        <w:t>bilan de l’accord égalité professionnelle présenté le 15 janvier 2026</w:t>
      </w:r>
      <w:r w:rsidR="0056754A" w:rsidRPr="009C3523">
        <w:rPr>
          <w:rFonts w:asciiTheme="minorHAnsi" w:hAnsiTheme="minorHAnsi" w:cstheme="minorHAnsi"/>
          <w:b/>
          <w:sz w:val="22"/>
          <w:szCs w:val="22"/>
        </w:rPr>
        <w:t>.</w:t>
      </w:r>
    </w:p>
    <w:p w14:paraId="305FF883"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L’effectif pris en compte pour l’analyse est de </w:t>
      </w:r>
      <w:r w:rsidRPr="009C3523">
        <w:rPr>
          <w:rStyle w:val="lev"/>
          <w:rFonts w:asciiTheme="minorHAnsi" w:hAnsiTheme="minorHAnsi" w:cstheme="minorHAnsi"/>
          <w:b w:val="0"/>
          <w:sz w:val="22"/>
          <w:szCs w:val="22"/>
        </w:rPr>
        <w:t>102 salariés</w:t>
      </w:r>
      <w:r w:rsidRPr="009C3523">
        <w:rPr>
          <w:rFonts w:asciiTheme="minorHAnsi" w:hAnsiTheme="minorHAnsi" w:cstheme="minorHAnsi"/>
          <w:sz w:val="22"/>
          <w:szCs w:val="22"/>
        </w:rPr>
        <w:t>, répartis de la manière suivante :</w:t>
      </w:r>
    </w:p>
    <w:p w14:paraId="6CCD796D" w14:textId="77777777" w:rsidR="0056754A" w:rsidRPr="009C3523" w:rsidRDefault="0056754A" w:rsidP="0056754A">
      <w:pPr>
        <w:pStyle w:val="NormalWeb"/>
        <w:numPr>
          <w:ilvl w:val="0"/>
          <w:numId w:val="7"/>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33 femmes</w:t>
      </w:r>
    </w:p>
    <w:p w14:paraId="21B84183" w14:textId="77777777" w:rsidR="0056754A" w:rsidRPr="009C3523" w:rsidRDefault="0056754A" w:rsidP="0056754A">
      <w:pPr>
        <w:pStyle w:val="NormalWeb"/>
        <w:numPr>
          <w:ilvl w:val="0"/>
          <w:numId w:val="7"/>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69 hommes</w:t>
      </w:r>
    </w:p>
    <w:p w14:paraId="34B5FC42"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Ces données constituent la base d’analyse des indicateurs présentés ci-après.</w:t>
      </w:r>
    </w:p>
    <w:p w14:paraId="449B3642" w14:textId="77777777" w:rsidR="0056754A" w:rsidRPr="009C3523" w:rsidRDefault="0056754A" w:rsidP="0056754A">
      <w:pPr>
        <w:pStyle w:val="Titre2"/>
        <w:jc w:val="both"/>
        <w:rPr>
          <w:rFonts w:asciiTheme="minorHAnsi" w:hAnsiTheme="minorHAnsi" w:cstheme="minorHAnsi"/>
          <w:b/>
          <w:color w:val="auto"/>
          <w:sz w:val="24"/>
          <w:szCs w:val="24"/>
        </w:rPr>
      </w:pPr>
      <w:r w:rsidRPr="009C3523">
        <w:rPr>
          <w:rFonts w:asciiTheme="minorHAnsi" w:hAnsiTheme="minorHAnsi" w:cstheme="minorHAnsi"/>
          <w:b/>
          <w:color w:val="auto"/>
          <w:sz w:val="24"/>
          <w:szCs w:val="24"/>
        </w:rPr>
        <w:t>2.1 Analyse de l’Index égalité professionnelle</w:t>
      </w:r>
    </w:p>
    <w:p w14:paraId="117D6A5B" w14:textId="77777777" w:rsidR="0056754A" w:rsidRPr="009C3523" w:rsidRDefault="0056754A" w:rsidP="0056754A">
      <w:pPr>
        <w:pStyle w:val="NormalWeb"/>
        <w:jc w:val="both"/>
        <w:rPr>
          <w:rStyle w:val="relative"/>
          <w:rFonts w:asciiTheme="minorHAnsi" w:hAnsiTheme="minorHAnsi" w:cstheme="minorHAnsi"/>
          <w:sz w:val="22"/>
          <w:szCs w:val="22"/>
        </w:rPr>
      </w:pPr>
      <w:r w:rsidRPr="009C3523">
        <w:rPr>
          <w:rFonts w:asciiTheme="minorHAnsi" w:hAnsiTheme="minorHAnsi" w:cstheme="minorHAnsi"/>
          <w:sz w:val="22"/>
          <w:szCs w:val="22"/>
        </w:rPr>
        <w:t xml:space="preserve">L’Index égalité professionnelle pour l’année </w:t>
      </w:r>
      <w:r w:rsidRPr="009C3523">
        <w:rPr>
          <w:rStyle w:val="lev"/>
          <w:rFonts w:asciiTheme="minorHAnsi" w:hAnsiTheme="minorHAnsi" w:cstheme="minorHAnsi"/>
          <w:b w:val="0"/>
          <w:sz w:val="22"/>
          <w:szCs w:val="22"/>
        </w:rPr>
        <w:t>2025 atteint 92/100</w:t>
      </w:r>
      <w:r w:rsidRPr="009C3523">
        <w:rPr>
          <w:rFonts w:asciiTheme="minorHAnsi" w:hAnsiTheme="minorHAnsi" w:cstheme="minorHAnsi"/>
          <w:sz w:val="22"/>
          <w:szCs w:val="22"/>
        </w:rPr>
        <w:t xml:space="preserve">, en progression par rapport à l’année précédente où il s’élevait à </w:t>
      </w:r>
      <w:r w:rsidRPr="009C3523">
        <w:rPr>
          <w:rStyle w:val="lev"/>
          <w:rFonts w:asciiTheme="minorHAnsi" w:hAnsiTheme="minorHAnsi" w:cstheme="minorHAnsi"/>
          <w:b w:val="0"/>
          <w:sz w:val="22"/>
          <w:szCs w:val="22"/>
        </w:rPr>
        <w:t>81/100 en 2024</w:t>
      </w:r>
      <w:r w:rsidRPr="009C3523">
        <w:rPr>
          <w:rFonts w:asciiTheme="minorHAnsi" w:hAnsiTheme="minorHAnsi" w:cstheme="minorHAnsi"/>
          <w:sz w:val="22"/>
          <w:szCs w:val="22"/>
        </w:rPr>
        <w:t xml:space="preserve">. </w:t>
      </w:r>
    </w:p>
    <w:p w14:paraId="1365D983"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Cette évolution traduit une amélioration globale de la situation en matière d’égalité professionnelle au sein de l’entreprise.</w:t>
      </w:r>
    </w:p>
    <w:p w14:paraId="45562FC3" w14:textId="77777777" w:rsidR="0056754A" w:rsidRPr="009C3523" w:rsidRDefault="0056754A" w:rsidP="0056754A">
      <w:pPr>
        <w:pStyle w:val="Titre2"/>
        <w:jc w:val="both"/>
        <w:rPr>
          <w:rFonts w:asciiTheme="minorHAnsi" w:hAnsiTheme="minorHAnsi" w:cstheme="minorHAnsi"/>
          <w:b/>
          <w:color w:val="auto"/>
          <w:sz w:val="22"/>
          <w:szCs w:val="22"/>
        </w:rPr>
      </w:pPr>
      <w:r w:rsidRPr="009C3523">
        <w:rPr>
          <w:rFonts w:asciiTheme="minorHAnsi" w:hAnsiTheme="minorHAnsi" w:cstheme="minorHAnsi"/>
          <w:color w:val="auto"/>
          <w:sz w:val="22"/>
          <w:szCs w:val="22"/>
          <w:u w:val="single"/>
        </w:rPr>
        <w:t>Écart de rémunération</w:t>
      </w:r>
    </w:p>
    <w:p w14:paraId="16731606"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L’indicateur relatif aux écarts de rémunération obtient un score de </w:t>
      </w:r>
      <w:r w:rsidRPr="009C3523">
        <w:rPr>
          <w:rStyle w:val="lev"/>
          <w:rFonts w:asciiTheme="minorHAnsi" w:hAnsiTheme="minorHAnsi" w:cstheme="minorHAnsi"/>
          <w:b w:val="0"/>
          <w:sz w:val="22"/>
          <w:szCs w:val="22"/>
        </w:rPr>
        <w:t>37/40</w:t>
      </w:r>
      <w:r w:rsidRPr="009C3523">
        <w:rPr>
          <w:rFonts w:asciiTheme="minorHAnsi" w:hAnsiTheme="minorHAnsi" w:cstheme="minorHAnsi"/>
          <w:sz w:val="22"/>
          <w:szCs w:val="22"/>
        </w:rPr>
        <w:t>.</w:t>
      </w:r>
    </w:p>
    <w:p w14:paraId="582090E9"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L’analyse met en évidence un </w:t>
      </w:r>
      <w:r w:rsidRPr="009C3523">
        <w:rPr>
          <w:rStyle w:val="lev"/>
          <w:rFonts w:asciiTheme="minorHAnsi" w:hAnsiTheme="minorHAnsi" w:cstheme="minorHAnsi"/>
          <w:b w:val="0"/>
          <w:sz w:val="22"/>
          <w:szCs w:val="22"/>
        </w:rPr>
        <w:t>écart salarial limité en faveur des hommes</w:t>
      </w:r>
      <w:r w:rsidRPr="009C3523">
        <w:rPr>
          <w:rFonts w:asciiTheme="minorHAnsi" w:hAnsiTheme="minorHAnsi" w:cstheme="minorHAnsi"/>
          <w:sz w:val="22"/>
          <w:szCs w:val="22"/>
        </w:rPr>
        <w:t>.</w:t>
      </w:r>
    </w:p>
    <w:p w14:paraId="74642557"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L’analyse est réalisée par catégorie socioprofessionnelle. Cette méthode permet une vision globale des écarts mais ne reflète pas nécessairement les situations individuelles pour des postes strictement identiques.</w:t>
      </w:r>
    </w:p>
    <w:p w14:paraId="40F96D9F" w14:textId="77777777" w:rsidR="0056754A" w:rsidRPr="009C3523" w:rsidRDefault="0056754A" w:rsidP="0056754A">
      <w:pPr>
        <w:pStyle w:val="Titre2"/>
        <w:jc w:val="both"/>
        <w:rPr>
          <w:rFonts w:asciiTheme="minorHAnsi" w:hAnsiTheme="minorHAnsi" w:cstheme="minorHAnsi"/>
          <w:b/>
          <w:color w:val="auto"/>
          <w:sz w:val="22"/>
          <w:szCs w:val="22"/>
        </w:rPr>
      </w:pPr>
      <w:r w:rsidRPr="009C3523">
        <w:rPr>
          <w:rFonts w:asciiTheme="minorHAnsi" w:hAnsiTheme="minorHAnsi" w:cstheme="minorHAnsi"/>
          <w:color w:val="auto"/>
          <w:sz w:val="22"/>
          <w:szCs w:val="22"/>
          <w:u w:val="single"/>
        </w:rPr>
        <w:t>Écart d’augmentations</w:t>
      </w:r>
    </w:p>
    <w:p w14:paraId="3BEF3FB5"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L’indicateur relatif à la répartition des augmentations obtient un score de </w:t>
      </w:r>
      <w:r w:rsidRPr="009C3523">
        <w:rPr>
          <w:rStyle w:val="lev"/>
          <w:rFonts w:asciiTheme="minorHAnsi" w:hAnsiTheme="minorHAnsi" w:cstheme="minorHAnsi"/>
          <w:b w:val="0"/>
          <w:sz w:val="22"/>
          <w:szCs w:val="22"/>
        </w:rPr>
        <w:t>35/35</w:t>
      </w:r>
      <w:r w:rsidRPr="009C3523">
        <w:rPr>
          <w:rFonts w:asciiTheme="minorHAnsi" w:hAnsiTheme="minorHAnsi" w:cstheme="minorHAnsi"/>
          <w:sz w:val="22"/>
          <w:szCs w:val="22"/>
        </w:rPr>
        <w:t>.</w:t>
      </w:r>
    </w:p>
    <w:p w14:paraId="646BDF83" w14:textId="77777777" w:rsidR="0056754A" w:rsidRPr="009C3523" w:rsidRDefault="0056754A"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La distribution des augmentations entre les femmes et les hommes apparaît équilibrée, traduisant une attention portée à l’équité lors des campagnes d’augmentations.</w:t>
      </w:r>
    </w:p>
    <w:p w14:paraId="196A9FD9" w14:textId="77777777" w:rsidR="0056754A" w:rsidRPr="009C3523" w:rsidRDefault="0056754A" w:rsidP="0056754A">
      <w:pPr>
        <w:pStyle w:val="Titre2"/>
        <w:jc w:val="both"/>
        <w:rPr>
          <w:rFonts w:asciiTheme="minorHAnsi" w:hAnsiTheme="minorHAnsi" w:cstheme="minorHAnsi"/>
          <w:b/>
          <w:color w:val="auto"/>
          <w:sz w:val="22"/>
          <w:szCs w:val="22"/>
        </w:rPr>
      </w:pPr>
      <w:r w:rsidRPr="009C3523">
        <w:rPr>
          <w:rFonts w:asciiTheme="minorHAnsi" w:hAnsiTheme="minorHAnsi" w:cstheme="minorHAnsi"/>
          <w:color w:val="auto"/>
          <w:sz w:val="22"/>
          <w:szCs w:val="22"/>
          <w:u w:val="single"/>
        </w:rPr>
        <w:lastRenderedPageBreak/>
        <w:t>Augmentations au retour de congé maternité</w:t>
      </w:r>
    </w:p>
    <w:p w14:paraId="2A8319F4"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Toutes les salariées revenues de congé maternité ont bénéficié des augmentations applicables durant leur absence.</w:t>
      </w:r>
    </w:p>
    <w:p w14:paraId="0287827B"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L’indicateur correspondant atteint </w:t>
      </w:r>
      <w:r w:rsidRPr="009C3523">
        <w:rPr>
          <w:rStyle w:val="lev"/>
          <w:rFonts w:asciiTheme="minorHAnsi" w:hAnsiTheme="minorHAnsi" w:cstheme="minorHAnsi"/>
          <w:b w:val="0"/>
          <w:sz w:val="22"/>
          <w:szCs w:val="22"/>
        </w:rPr>
        <w:t>100%,</w:t>
      </w:r>
      <w:r w:rsidRPr="009C3523">
        <w:rPr>
          <w:rFonts w:asciiTheme="minorHAnsi" w:hAnsiTheme="minorHAnsi" w:cstheme="minorHAnsi"/>
          <w:sz w:val="22"/>
          <w:szCs w:val="22"/>
        </w:rPr>
        <w:t xml:space="preserve"> ce qui traduit le respect des dispositions légales.</w:t>
      </w:r>
    </w:p>
    <w:p w14:paraId="23A55E2F" w14:textId="77777777" w:rsidR="0056754A" w:rsidRPr="009C3523" w:rsidRDefault="0056754A" w:rsidP="0056754A">
      <w:pPr>
        <w:pStyle w:val="Titre2"/>
        <w:jc w:val="both"/>
        <w:rPr>
          <w:rFonts w:asciiTheme="minorHAnsi" w:hAnsiTheme="minorHAnsi" w:cstheme="minorHAnsi"/>
          <w:color w:val="auto"/>
          <w:sz w:val="22"/>
          <w:szCs w:val="22"/>
          <w:u w:val="single"/>
        </w:rPr>
      </w:pPr>
      <w:r w:rsidRPr="009C3523">
        <w:rPr>
          <w:rFonts w:asciiTheme="minorHAnsi" w:hAnsiTheme="minorHAnsi" w:cstheme="minorHAnsi"/>
          <w:color w:val="auto"/>
          <w:sz w:val="22"/>
          <w:szCs w:val="22"/>
          <w:u w:val="single"/>
        </w:rPr>
        <w:t>Représentation dans les plus hautes rémunérations</w:t>
      </w:r>
    </w:p>
    <w:p w14:paraId="1A1AFF14"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Parmi les </w:t>
      </w:r>
      <w:r w:rsidRPr="009C3523">
        <w:rPr>
          <w:rStyle w:val="lev"/>
          <w:rFonts w:asciiTheme="minorHAnsi" w:hAnsiTheme="minorHAnsi" w:cstheme="minorHAnsi"/>
          <w:b w:val="0"/>
          <w:sz w:val="22"/>
          <w:szCs w:val="22"/>
        </w:rPr>
        <w:t>10 plus hautes rémunérations de l’entreprise</w:t>
      </w:r>
      <w:r w:rsidRPr="009C3523">
        <w:rPr>
          <w:rFonts w:asciiTheme="minorHAnsi" w:hAnsiTheme="minorHAnsi" w:cstheme="minorHAnsi"/>
          <w:sz w:val="22"/>
          <w:szCs w:val="22"/>
        </w:rPr>
        <w:t>, la répartition est la suivante :</w:t>
      </w:r>
    </w:p>
    <w:p w14:paraId="18B8701E" w14:textId="77777777" w:rsidR="0056754A" w:rsidRPr="009C3523" w:rsidRDefault="0056754A" w:rsidP="0056754A">
      <w:pPr>
        <w:pStyle w:val="NormalWeb"/>
        <w:numPr>
          <w:ilvl w:val="0"/>
          <w:numId w:val="8"/>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3 femmes</w:t>
      </w:r>
    </w:p>
    <w:p w14:paraId="76B1FE2B" w14:textId="77777777" w:rsidR="0056754A" w:rsidRPr="009C3523" w:rsidRDefault="0056754A" w:rsidP="0056754A">
      <w:pPr>
        <w:pStyle w:val="NormalWeb"/>
        <w:numPr>
          <w:ilvl w:val="0"/>
          <w:numId w:val="8"/>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7 hommes</w:t>
      </w:r>
    </w:p>
    <w:p w14:paraId="2570BE92" w14:textId="77777777" w:rsidR="0056754A" w:rsidRPr="009C3523" w:rsidRDefault="0056754A" w:rsidP="00CC0986">
      <w:pPr>
        <w:pStyle w:val="NormalWeb"/>
        <w:jc w:val="both"/>
        <w:rPr>
          <w:rFonts w:asciiTheme="minorHAnsi" w:hAnsiTheme="minorHAnsi" w:cstheme="minorHAnsi"/>
          <w:b/>
          <w:sz w:val="22"/>
          <w:szCs w:val="22"/>
        </w:rPr>
      </w:pPr>
      <w:r w:rsidRPr="009C3523">
        <w:rPr>
          <w:rFonts w:asciiTheme="minorHAnsi" w:hAnsiTheme="minorHAnsi" w:cstheme="minorHAnsi"/>
          <w:sz w:val="22"/>
          <w:szCs w:val="22"/>
        </w:rPr>
        <w:t xml:space="preserve">Cette situation met en évidence une présence féminine parmi les postes les mieux rémunérés mais révèle également une </w:t>
      </w:r>
      <w:r w:rsidRPr="009C3523">
        <w:rPr>
          <w:rStyle w:val="lev"/>
          <w:rFonts w:asciiTheme="minorHAnsi" w:hAnsiTheme="minorHAnsi" w:cstheme="minorHAnsi"/>
          <w:b w:val="0"/>
          <w:sz w:val="22"/>
          <w:szCs w:val="22"/>
        </w:rPr>
        <w:t>marge de progression en matière d’accès aux postes à plus haute responsabilité</w:t>
      </w:r>
      <w:r w:rsidRPr="009C3523">
        <w:rPr>
          <w:rFonts w:asciiTheme="minorHAnsi" w:hAnsiTheme="minorHAnsi" w:cstheme="minorHAnsi"/>
          <w:b/>
          <w:sz w:val="22"/>
          <w:szCs w:val="22"/>
        </w:rPr>
        <w:t>.</w:t>
      </w:r>
    </w:p>
    <w:p w14:paraId="714B9FC2" w14:textId="77777777" w:rsidR="00CC0986" w:rsidRPr="009C3523" w:rsidRDefault="00CC0986" w:rsidP="0056754A">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2.2 Articulation vie professionnelle et vie personnelle</w:t>
      </w:r>
    </w:p>
    <w:p w14:paraId="7D3CC292" w14:textId="77777777" w:rsidR="00CC0986" w:rsidRPr="009C3523" w:rsidRDefault="00CC0986"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Dans le cadre de l’accord égalité professionnelle précédent, une mesure visant à faciliter la conciliation entre la vie professionnelle et la vie personnelle a été mise en place.</w:t>
      </w:r>
    </w:p>
    <w:p w14:paraId="1F0146DD" w14:textId="77777777" w:rsidR="00CC0986" w:rsidRPr="009C3523" w:rsidRDefault="00CC0986"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À ce titre, l’entreprise a instauré la possibilité pour les salariés de bénéficier d’une </w:t>
      </w:r>
      <w:r w:rsidRPr="009C3523">
        <w:rPr>
          <w:rStyle w:val="lev"/>
          <w:rFonts w:asciiTheme="minorHAnsi" w:hAnsiTheme="minorHAnsi" w:cstheme="minorHAnsi"/>
          <w:b w:val="0"/>
          <w:sz w:val="22"/>
          <w:szCs w:val="22"/>
        </w:rPr>
        <w:t>journée d’absence rémunérée pour enfant malade</w:t>
      </w:r>
      <w:r w:rsidRPr="009C3523">
        <w:rPr>
          <w:rFonts w:asciiTheme="minorHAnsi" w:hAnsiTheme="minorHAnsi" w:cstheme="minorHAnsi"/>
          <w:sz w:val="22"/>
          <w:szCs w:val="22"/>
        </w:rPr>
        <w:t>, sur présentation d’un justificatif.</w:t>
      </w:r>
    </w:p>
    <w:p w14:paraId="0F084E73" w14:textId="77777777" w:rsidR="00CC0986" w:rsidRPr="009C3523" w:rsidRDefault="00CC0986"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Le bilan réalisé montre que ce dispositif a été utilisé par </w:t>
      </w:r>
      <w:r w:rsidRPr="009C3523">
        <w:rPr>
          <w:rStyle w:val="lev"/>
          <w:rFonts w:asciiTheme="minorHAnsi" w:hAnsiTheme="minorHAnsi" w:cstheme="minorHAnsi"/>
          <w:sz w:val="22"/>
          <w:szCs w:val="22"/>
        </w:rPr>
        <w:t>13 salariés</w:t>
      </w:r>
      <w:r w:rsidRPr="009C3523">
        <w:rPr>
          <w:rFonts w:asciiTheme="minorHAnsi" w:hAnsiTheme="minorHAnsi" w:cstheme="minorHAnsi"/>
          <w:sz w:val="22"/>
          <w:szCs w:val="22"/>
        </w:rPr>
        <w:t xml:space="preserve"> depuis sa mise en place. Il est à noter que ce dispositif a été utilisé majoritairement par des salariés masculins, ce qui participe à une répartition plus équilibrée des responsabilités parentales.</w:t>
      </w:r>
    </w:p>
    <w:p w14:paraId="4CB6542A" w14:textId="77777777" w:rsidR="00CC0986" w:rsidRPr="009C3523" w:rsidRDefault="00CC0986"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 dispositif contribue à améliorer l’articulation entre la vie professionnelle et la vie personnelle des salariés et constitue un levier favorisant l’égalité professionnelle.</w:t>
      </w:r>
    </w:p>
    <w:p w14:paraId="09C7A68E" w14:textId="77777777" w:rsidR="0056754A" w:rsidRPr="009C3523" w:rsidRDefault="003C3533" w:rsidP="0056754A">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2</w:t>
      </w:r>
      <w:r w:rsidR="00CC0986" w:rsidRPr="009C3523">
        <w:rPr>
          <w:rFonts w:asciiTheme="minorHAnsi" w:hAnsiTheme="minorHAnsi" w:cstheme="minorHAnsi"/>
          <w:b/>
          <w:color w:val="auto"/>
          <w:sz w:val="22"/>
          <w:szCs w:val="22"/>
        </w:rPr>
        <w:t>.3</w:t>
      </w:r>
      <w:r w:rsidRPr="009C3523">
        <w:rPr>
          <w:rFonts w:asciiTheme="minorHAnsi" w:hAnsiTheme="minorHAnsi" w:cstheme="minorHAnsi"/>
          <w:b/>
          <w:color w:val="auto"/>
          <w:sz w:val="22"/>
          <w:szCs w:val="22"/>
        </w:rPr>
        <w:t xml:space="preserve"> </w:t>
      </w:r>
      <w:r w:rsidR="0056754A" w:rsidRPr="009C3523">
        <w:rPr>
          <w:rFonts w:asciiTheme="minorHAnsi" w:hAnsiTheme="minorHAnsi" w:cstheme="minorHAnsi"/>
          <w:b/>
          <w:color w:val="auto"/>
          <w:sz w:val="22"/>
          <w:szCs w:val="22"/>
        </w:rPr>
        <w:t>Accès à la formation</w:t>
      </w:r>
    </w:p>
    <w:p w14:paraId="4B4D3A27" w14:textId="77777777" w:rsidR="0056754A" w:rsidRPr="009C3523" w:rsidRDefault="0056754A" w:rsidP="0056754A">
      <w:pPr>
        <w:pStyle w:val="NormalWeb"/>
        <w:jc w:val="both"/>
        <w:rPr>
          <w:rFonts w:asciiTheme="minorHAnsi" w:hAnsiTheme="minorHAnsi" w:cstheme="minorHAnsi"/>
          <w:sz w:val="22"/>
          <w:szCs w:val="22"/>
        </w:rPr>
      </w:pPr>
      <w:r w:rsidRPr="009C3523">
        <w:rPr>
          <w:rFonts w:asciiTheme="minorHAnsi" w:hAnsiTheme="minorHAnsi" w:cstheme="minorHAnsi"/>
          <w:sz w:val="22"/>
          <w:szCs w:val="22"/>
        </w:rPr>
        <w:t>L’analyse de l’accès à la formation sur l’année 2025 montre que :</w:t>
      </w:r>
    </w:p>
    <w:p w14:paraId="6CBCB638" w14:textId="77777777" w:rsidR="0056754A" w:rsidRPr="009C3523" w:rsidRDefault="0056754A" w:rsidP="0056754A">
      <w:pPr>
        <w:pStyle w:val="NormalWeb"/>
        <w:numPr>
          <w:ilvl w:val="0"/>
          <w:numId w:val="9"/>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88 % des femmes ont bénéficié d’au moins une formation</w:t>
      </w:r>
    </w:p>
    <w:p w14:paraId="1EA76A32" w14:textId="77777777" w:rsidR="0056754A" w:rsidRPr="009C3523" w:rsidRDefault="0056754A" w:rsidP="0056754A">
      <w:pPr>
        <w:pStyle w:val="NormalWeb"/>
        <w:numPr>
          <w:ilvl w:val="0"/>
          <w:numId w:val="9"/>
        </w:numPr>
        <w:jc w:val="both"/>
        <w:rPr>
          <w:rFonts w:asciiTheme="minorHAnsi" w:hAnsiTheme="minorHAnsi" w:cstheme="minorHAnsi"/>
          <w:b/>
          <w:sz w:val="22"/>
          <w:szCs w:val="22"/>
        </w:rPr>
      </w:pPr>
      <w:r w:rsidRPr="009C3523">
        <w:rPr>
          <w:rStyle w:val="lev"/>
          <w:rFonts w:asciiTheme="minorHAnsi" w:hAnsiTheme="minorHAnsi" w:cstheme="minorHAnsi"/>
          <w:b w:val="0"/>
          <w:sz w:val="22"/>
          <w:szCs w:val="22"/>
        </w:rPr>
        <w:t>88 % des hommes ont bénéficié d’au moins une formation</w:t>
      </w:r>
    </w:p>
    <w:p w14:paraId="17A1D0B7" w14:textId="77777777" w:rsidR="00CC0986" w:rsidRPr="009C3523" w:rsidRDefault="0056754A" w:rsidP="00CC0986">
      <w:pPr>
        <w:pStyle w:val="NormalWeb"/>
        <w:jc w:val="both"/>
        <w:rPr>
          <w:rFonts w:asciiTheme="minorHAnsi" w:hAnsiTheme="minorHAnsi" w:cstheme="minorHAnsi"/>
          <w:sz w:val="22"/>
          <w:szCs w:val="22"/>
        </w:rPr>
      </w:pPr>
      <w:r w:rsidRPr="009C3523">
        <w:rPr>
          <w:rFonts w:asciiTheme="minorHAnsi" w:hAnsiTheme="minorHAnsi" w:cstheme="minorHAnsi"/>
          <w:sz w:val="22"/>
          <w:szCs w:val="22"/>
        </w:rPr>
        <w:t xml:space="preserve">Ces résultats démontrent une </w:t>
      </w:r>
      <w:r w:rsidRPr="009C3523">
        <w:rPr>
          <w:rStyle w:val="lev"/>
          <w:rFonts w:asciiTheme="minorHAnsi" w:hAnsiTheme="minorHAnsi" w:cstheme="minorHAnsi"/>
          <w:b w:val="0"/>
          <w:sz w:val="22"/>
          <w:szCs w:val="22"/>
        </w:rPr>
        <w:t>égalité d’accès au développement des compétences</w:t>
      </w:r>
      <w:r w:rsidRPr="009C3523">
        <w:rPr>
          <w:rFonts w:asciiTheme="minorHAnsi" w:hAnsiTheme="minorHAnsi" w:cstheme="minorHAnsi"/>
          <w:sz w:val="22"/>
          <w:szCs w:val="22"/>
        </w:rPr>
        <w:t>.</w:t>
      </w:r>
    </w:p>
    <w:p w14:paraId="35D0BA13" w14:textId="77777777" w:rsidR="0056754A" w:rsidRPr="009C3523" w:rsidRDefault="0056754A" w:rsidP="00A66B36">
      <w:pPr>
        <w:jc w:val="both"/>
        <w:rPr>
          <w:rFonts w:asciiTheme="minorHAnsi" w:hAnsiTheme="minorHAnsi" w:cstheme="minorHAnsi"/>
          <w:b/>
          <w:bCs/>
          <w:sz w:val="26"/>
          <w:szCs w:val="26"/>
        </w:rPr>
      </w:pPr>
      <w:r w:rsidRPr="009C3523">
        <w:rPr>
          <w:rFonts w:asciiTheme="minorHAnsi" w:hAnsiTheme="minorHAnsi" w:cstheme="minorHAnsi"/>
          <w:b/>
          <w:bCs/>
          <w:sz w:val="26"/>
          <w:szCs w:val="26"/>
        </w:rPr>
        <w:t xml:space="preserve">Article 3 – Domaine d’action </w:t>
      </w:r>
      <w:r w:rsidR="00CC0986" w:rsidRPr="009C3523">
        <w:rPr>
          <w:rFonts w:asciiTheme="minorHAnsi" w:hAnsiTheme="minorHAnsi" w:cstheme="minorHAnsi"/>
          <w:b/>
          <w:bCs/>
          <w:sz w:val="26"/>
          <w:szCs w:val="26"/>
        </w:rPr>
        <w:t xml:space="preserve">1 </w:t>
      </w:r>
      <w:r w:rsidRPr="009C3523">
        <w:rPr>
          <w:rFonts w:asciiTheme="minorHAnsi" w:hAnsiTheme="minorHAnsi" w:cstheme="minorHAnsi"/>
          <w:b/>
          <w:bCs/>
          <w:sz w:val="26"/>
          <w:szCs w:val="26"/>
        </w:rPr>
        <w:t>: Rémunération effective</w:t>
      </w:r>
    </w:p>
    <w:p w14:paraId="237F2A38" w14:textId="77777777" w:rsidR="0056754A" w:rsidRPr="009C3523" w:rsidRDefault="0056754A" w:rsidP="0056754A">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Objectif</w:t>
      </w:r>
    </w:p>
    <w:p w14:paraId="60836C7A" w14:textId="77777777" w:rsidR="00CC0986" w:rsidRPr="009C3523" w:rsidRDefault="0056754A" w:rsidP="00A66B36">
      <w:pPr>
        <w:pStyle w:val="NormalWeb"/>
        <w:jc w:val="both"/>
        <w:rPr>
          <w:rFonts w:asciiTheme="minorHAnsi" w:hAnsiTheme="minorHAnsi" w:cstheme="minorHAnsi"/>
        </w:rPr>
      </w:pPr>
      <w:r w:rsidRPr="009C3523">
        <w:rPr>
          <w:rFonts w:asciiTheme="minorHAnsi" w:hAnsiTheme="minorHAnsi" w:cstheme="minorHAnsi"/>
        </w:rPr>
        <w:t>Poursuivre la réduction des écarts de rémunération entre les femmes et les hommes.</w:t>
      </w:r>
    </w:p>
    <w:p w14:paraId="2CE55EC3" w14:textId="77777777" w:rsidR="004419C0" w:rsidRPr="009C3523" w:rsidRDefault="009E0BE2" w:rsidP="0056754A">
      <w:pPr>
        <w:jc w:val="both"/>
        <w:rPr>
          <w:rFonts w:asciiTheme="minorHAnsi" w:hAnsiTheme="minorHAnsi" w:cstheme="minorHAnsi"/>
        </w:rPr>
      </w:pPr>
      <w:r w:rsidRPr="009C3523">
        <w:rPr>
          <w:rFonts w:asciiTheme="minorHAnsi" w:hAnsiTheme="minorHAnsi" w:cstheme="minorHAnsi"/>
          <w:b/>
        </w:rPr>
        <w:t>Indicateur de suivi chiffré</w:t>
      </w:r>
      <w:r w:rsidR="004419C0" w:rsidRPr="009C3523">
        <w:rPr>
          <w:rFonts w:asciiTheme="minorHAnsi" w:hAnsiTheme="minorHAnsi" w:cstheme="minorHAnsi"/>
        </w:rPr>
        <w:t> </w:t>
      </w:r>
    </w:p>
    <w:p w14:paraId="76711B87" w14:textId="77777777" w:rsidR="00A3560C" w:rsidRPr="009C3523" w:rsidRDefault="00B54568" w:rsidP="0056754A">
      <w:pPr>
        <w:jc w:val="both"/>
        <w:rPr>
          <w:rFonts w:asciiTheme="minorHAnsi" w:hAnsiTheme="minorHAnsi" w:cstheme="minorHAnsi"/>
        </w:rPr>
      </w:pPr>
      <w:r w:rsidRPr="009C3523">
        <w:rPr>
          <w:rFonts w:asciiTheme="minorHAnsi" w:hAnsiTheme="minorHAnsi" w:cstheme="minorHAnsi"/>
        </w:rPr>
        <w:t>Atteindre 100% des points</w:t>
      </w:r>
      <w:r w:rsidR="009E0BE2" w:rsidRPr="009C3523">
        <w:rPr>
          <w:rFonts w:asciiTheme="minorHAnsi" w:hAnsiTheme="minorHAnsi" w:cstheme="minorHAnsi"/>
        </w:rPr>
        <w:t xml:space="preserve"> (soit quarante)</w:t>
      </w:r>
      <w:r w:rsidRPr="009C3523">
        <w:rPr>
          <w:rFonts w:asciiTheme="minorHAnsi" w:hAnsiTheme="minorHAnsi" w:cstheme="minorHAnsi"/>
        </w:rPr>
        <w:t xml:space="preserve"> sur l'indicateur 1 : Ecart rémunération, de l'index égal</w:t>
      </w:r>
      <w:r w:rsidR="004419C0" w:rsidRPr="009C3523">
        <w:rPr>
          <w:rFonts w:asciiTheme="minorHAnsi" w:hAnsiTheme="minorHAnsi" w:cstheme="minorHAnsi"/>
        </w:rPr>
        <w:t>ité femme/homme à l'horizon 2027</w:t>
      </w:r>
    </w:p>
    <w:p w14:paraId="6C3A0F30" w14:textId="77777777" w:rsidR="004C2C5E" w:rsidRPr="009C3523" w:rsidRDefault="00AB3F7F" w:rsidP="00A66B36">
      <w:pPr>
        <w:jc w:val="both"/>
        <w:rPr>
          <w:rFonts w:asciiTheme="minorHAnsi" w:hAnsiTheme="minorHAnsi" w:cstheme="minorHAnsi"/>
          <w:b/>
          <w:bCs/>
          <w:sz w:val="26"/>
          <w:szCs w:val="26"/>
        </w:rPr>
      </w:pPr>
      <w:r w:rsidRPr="009C3523">
        <w:rPr>
          <w:rFonts w:asciiTheme="minorHAnsi" w:hAnsiTheme="minorHAnsi" w:cstheme="minorHAnsi"/>
          <w:b/>
          <w:bCs/>
          <w:sz w:val="26"/>
          <w:szCs w:val="26"/>
        </w:rPr>
        <w:lastRenderedPageBreak/>
        <w:t xml:space="preserve">Article 4 </w:t>
      </w:r>
      <w:r w:rsidR="00B54568" w:rsidRPr="009C3523">
        <w:rPr>
          <w:rFonts w:asciiTheme="minorHAnsi" w:hAnsiTheme="minorHAnsi" w:cstheme="minorHAnsi"/>
          <w:b/>
          <w:bCs/>
          <w:sz w:val="26"/>
          <w:szCs w:val="26"/>
        </w:rPr>
        <w:t xml:space="preserve">– </w:t>
      </w:r>
      <w:r w:rsidR="00B67A24" w:rsidRPr="009C3523">
        <w:rPr>
          <w:rFonts w:asciiTheme="minorHAnsi" w:hAnsiTheme="minorHAnsi" w:cstheme="minorHAnsi"/>
          <w:b/>
          <w:bCs/>
          <w:sz w:val="26"/>
          <w:szCs w:val="26"/>
        </w:rPr>
        <w:t>Domaine d’action</w:t>
      </w:r>
      <w:r w:rsidR="00B9294E" w:rsidRPr="009C3523">
        <w:rPr>
          <w:rFonts w:asciiTheme="minorHAnsi" w:hAnsiTheme="minorHAnsi" w:cstheme="minorHAnsi"/>
          <w:b/>
          <w:bCs/>
          <w:sz w:val="26"/>
          <w:szCs w:val="26"/>
        </w:rPr>
        <w:t xml:space="preserve"> </w:t>
      </w:r>
      <w:r w:rsidR="00CC0986" w:rsidRPr="009C3523">
        <w:rPr>
          <w:rFonts w:asciiTheme="minorHAnsi" w:hAnsiTheme="minorHAnsi" w:cstheme="minorHAnsi"/>
          <w:b/>
          <w:bCs/>
          <w:sz w:val="26"/>
          <w:szCs w:val="26"/>
        </w:rPr>
        <w:t xml:space="preserve">2 </w:t>
      </w:r>
      <w:r w:rsidR="00B9294E" w:rsidRPr="009C3523">
        <w:rPr>
          <w:rFonts w:asciiTheme="minorHAnsi" w:hAnsiTheme="minorHAnsi" w:cstheme="minorHAnsi"/>
          <w:b/>
          <w:bCs/>
          <w:sz w:val="26"/>
          <w:szCs w:val="26"/>
        </w:rPr>
        <w:t>: A</w:t>
      </w:r>
      <w:r w:rsidR="00B54568" w:rsidRPr="009C3523">
        <w:rPr>
          <w:rFonts w:asciiTheme="minorHAnsi" w:hAnsiTheme="minorHAnsi" w:cstheme="minorHAnsi"/>
          <w:b/>
          <w:bCs/>
          <w:sz w:val="26"/>
          <w:szCs w:val="26"/>
        </w:rPr>
        <w:t>rticulation entre l'activité professionnelle et la vie personnelle et familiale</w:t>
      </w:r>
    </w:p>
    <w:p w14:paraId="0A659C1A" w14:textId="77777777" w:rsidR="00A66B36" w:rsidRPr="009C3523" w:rsidRDefault="00A66B36" w:rsidP="00CC0986">
      <w:pPr>
        <w:pStyle w:val="Titre1"/>
        <w:jc w:val="both"/>
        <w:rPr>
          <w:rFonts w:asciiTheme="minorHAnsi" w:hAnsiTheme="minorHAnsi" w:cstheme="minorHAnsi"/>
          <w:b w:val="0"/>
          <w:sz w:val="24"/>
          <w:szCs w:val="24"/>
          <w:u w:val="single"/>
        </w:rPr>
      </w:pPr>
      <w:r w:rsidRPr="009C3523">
        <w:rPr>
          <w:rFonts w:asciiTheme="minorHAnsi" w:hAnsiTheme="minorHAnsi" w:cstheme="minorHAnsi"/>
          <w:b w:val="0"/>
          <w:sz w:val="24"/>
          <w:szCs w:val="24"/>
          <w:u w:val="single"/>
        </w:rPr>
        <w:t>Livret Parentalité</w:t>
      </w:r>
    </w:p>
    <w:p w14:paraId="77224811" w14:textId="77777777" w:rsidR="004419C0" w:rsidRPr="009C3523" w:rsidRDefault="004419C0" w:rsidP="00B67A24">
      <w:pPr>
        <w:jc w:val="both"/>
        <w:rPr>
          <w:rFonts w:asciiTheme="minorHAnsi" w:hAnsiTheme="minorHAnsi" w:cstheme="minorHAnsi"/>
          <w:b/>
        </w:rPr>
      </w:pPr>
      <w:r w:rsidRPr="009C3523">
        <w:rPr>
          <w:rFonts w:asciiTheme="minorHAnsi" w:hAnsiTheme="minorHAnsi" w:cstheme="minorHAnsi"/>
          <w:b/>
        </w:rPr>
        <w:t xml:space="preserve">Objectif </w:t>
      </w:r>
    </w:p>
    <w:p w14:paraId="79339DF9" w14:textId="77777777" w:rsidR="004419C0" w:rsidRPr="009C3523" w:rsidRDefault="004419C0" w:rsidP="00B67A24">
      <w:pPr>
        <w:jc w:val="both"/>
        <w:rPr>
          <w:rFonts w:asciiTheme="minorHAnsi" w:hAnsiTheme="minorHAnsi" w:cstheme="minorHAnsi"/>
        </w:rPr>
      </w:pPr>
      <w:r w:rsidRPr="009C3523">
        <w:rPr>
          <w:rFonts w:asciiTheme="minorHAnsi" w:hAnsiTheme="minorHAnsi" w:cstheme="minorHAnsi"/>
        </w:rPr>
        <w:t>Faciliter l’information des salariés sur leurs droits et les dispositifs existants en matière de parentalité afin de favoriser l’articulation entre la vie professionnelle et la vie personnelle.</w:t>
      </w:r>
    </w:p>
    <w:p w14:paraId="4C404594" w14:textId="77777777" w:rsidR="004419C0" w:rsidRPr="009C3523" w:rsidRDefault="004419C0" w:rsidP="00B67A24">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Action</w:t>
      </w:r>
    </w:p>
    <w:p w14:paraId="58BA1CCD" w14:textId="77777777" w:rsidR="004419C0" w:rsidRPr="009C3523" w:rsidRDefault="004419C0" w:rsidP="00B67A24">
      <w:pPr>
        <w:pStyle w:val="NormalWeb"/>
        <w:jc w:val="both"/>
        <w:rPr>
          <w:rFonts w:asciiTheme="minorHAnsi" w:hAnsiTheme="minorHAnsi" w:cstheme="minorHAnsi"/>
          <w:b/>
          <w:sz w:val="22"/>
          <w:szCs w:val="22"/>
        </w:rPr>
      </w:pPr>
      <w:r w:rsidRPr="009C3523">
        <w:rPr>
          <w:rFonts w:asciiTheme="minorHAnsi" w:hAnsiTheme="minorHAnsi" w:cstheme="minorHAnsi"/>
          <w:sz w:val="22"/>
          <w:szCs w:val="22"/>
        </w:rPr>
        <w:t xml:space="preserve">L’entreprise mettra à disposition des salariés un </w:t>
      </w:r>
      <w:r w:rsidRPr="009C3523">
        <w:rPr>
          <w:rStyle w:val="lev"/>
          <w:rFonts w:asciiTheme="minorHAnsi" w:hAnsiTheme="minorHAnsi" w:cstheme="minorHAnsi"/>
          <w:b w:val="0"/>
          <w:sz w:val="22"/>
          <w:szCs w:val="22"/>
        </w:rPr>
        <w:t>livret d’information relatif à la parentalité</w:t>
      </w:r>
      <w:r w:rsidRPr="009C3523">
        <w:rPr>
          <w:rFonts w:asciiTheme="minorHAnsi" w:hAnsiTheme="minorHAnsi" w:cstheme="minorHAnsi"/>
          <w:b/>
          <w:sz w:val="22"/>
          <w:szCs w:val="22"/>
        </w:rPr>
        <w:t>.</w:t>
      </w:r>
    </w:p>
    <w:p w14:paraId="76EFBCBC" w14:textId="77777777" w:rsidR="004419C0" w:rsidRPr="009C3523" w:rsidRDefault="004419C0" w:rsidP="00B67A24">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 document aura pour objectif de présenter de manière claire les principaux droits et dispositifs applicables au sein de l’entreprise et prévus par la réglementation.</w:t>
      </w:r>
    </w:p>
    <w:p w14:paraId="66287773" w14:textId="77777777" w:rsidR="004419C0" w:rsidRPr="009C3523" w:rsidRDefault="004419C0" w:rsidP="00B67A24">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 livret pourra notamment rappeler :</w:t>
      </w:r>
    </w:p>
    <w:p w14:paraId="397B5A0F" w14:textId="77777777" w:rsidR="004419C0" w:rsidRPr="009C3523" w:rsidRDefault="00A12E69" w:rsidP="00B67A24">
      <w:pPr>
        <w:pStyle w:val="NormalWeb"/>
        <w:numPr>
          <w:ilvl w:val="0"/>
          <w:numId w:val="10"/>
        </w:numPr>
        <w:jc w:val="both"/>
        <w:rPr>
          <w:rFonts w:asciiTheme="minorHAnsi" w:hAnsiTheme="minorHAnsi" w:cstheme="minorHAnsi"/>
          <w:sz w:val="22"/>
          <w:szCs w:val="22"/>
        </w:rPr>
      </w:pPr>
      <w:r w:rsidRPr="009C3523">
        <w:rPr>
          <w:rFonts w:asciiTheme="minorHAnsi" w:hAnsiTheme="minorHAnsi" w:cstheme="minorHAnsi"/>
          <w:sz w:val="22"/>
          <w:szCs w:val="22"/>
        </w:rPr>
        <w:t>L</w:t>
      </w:r>
      <w:r w:rsidR="004419C0" w:rsidRPr="009C3523">
        <w:rPr>
          <w:rFonts w:asciiTheme="minorHAnsi" w:hAnsiTheme="minorHAnsi" w:cstheme="minorHAnsi"/>
          <w:sz w:val="22"/>
          <w:szCs w:val="22"/>
        </w:rPr>
        <w:t xml:space="preserve">es différents </w:t>
      </w:r>
      <w:r w:rsidR="004419C0" w:rsidRPr="009C3523">
        <w:rPr>
          <w:rStyle w:val="lev"/>
          <w:rFonts w:asciiTheme="minorHAnsi" w:hAnsiTheme="minorHAnsi" w:cstheme="minorHAnsi"/>
          <w:b w:val="0"/>
          <w:sz w:val="22"/>
          <w:szCs w:val="22"/>
        </w:rPr>
        <w:t>congés liés à la parentalité</w:t>
      </w:r>
      <w:r w:rsidR="004419C0" w:rsidRPr="009C3523">
        <w:rPr>
          <w:rFonts w:asciiTheme="minorHAnsi" w:hAnsiTheme="minorHAnsi" w:cstheme="minorHAnsi"/>
          <w:sz w:val="22"/>
          <w:szCs w:val="22"/>
        </w:rPr>
        <w:t xml:space="preserve"> (congé maternité, congé paternité et d’accueil de l’enfant, congé d’adoption, congé parental d’éducation) ;</w:t>
      </w:r>
    </w:p>
    <w:p w14:paraId="4C3ABEC6" w14:textId="77777777" w:rsidR="004419C0" w:rsidRPr="009C3523" w:rsidRDefault="00A12E69" w:rsidP="00B67A24">
      <w:pPr>
        <w:pStyle w:val="NormalWeb"/>
        <w:numPr>
          <w:ilvl w:val="0"/>
          <w:numId w:val="10"/>
        </w:numPr>
        <w:jc w:val="both"/>
        <w:rPr>
          <w:rFonts w:asciiTheme="minorHAnsi" w:hAnsiTheme="minorHAnsi" w:cstheme="minorHAnsi"/>
          <w:sz w:val="22"/>
          <w:szCs w:val="22"/>
        </w:rPr>
      </w:pPr>
      <w:r w:rsidRPr="009C3523">
        <w:rPr>
          <w:rFonts w:asciiTheme="minorHAnsi" w:hAnsiTheme="minorHAnsi" w:cstheme="minorHAnsi"/>
          <w:sz w:val="22"/>
          <w:szCs w:val="22"/>
        </w:rPr>
        <w:t>L</w:t>
      </w:r>
      <w:r w:rsidR="004419C0" w:rsidRPr="009C3523">
        <w:rPr>
          <w:rFonts w:asciiTheme="minorHAnsi" w:hAnsiTheme="minorHAnsi" w:cstheme="minorHAnsi"/>
          <w:sz w:val="22"/>
          <w:szCs w:val="22"/>
        </w:rPr>
        <w:t xml:space="preserve">es droits applicables au </w:t>
      </w:r>
      <w:r w:rsidR="004419C0" w:rsidRPr="009C3523">
        <w:rPr>
          <w:rStyle w:val="lev"/>
          <w:rFonts w:asciiTheme="minorHAnsi" w:hAnsiTheme="minorHAnsi" w:cstheme="minorHAnsi"/>
          <w:b w:val="0"/>
          <w:sz w:val="22"/>
          <w:szCs w:val="22"/>
        </w:rPr>
        <w:t>retour de congé maternité, paternité ou parental</w:t>
      </w:r>
      <w:r w:rsidR="004419C0" w:rsidRPr="009C3523">
        <w:rPr>
          <w:rFonts w:asciiTheme="minorHAnsi" w:hAnsiTheme="minorHAnsi" w:cstheme="minorHAnsi"/>
          <w:sz w:val="22"/>
          <w:szCs w:val="22"/>
        </w:rPr>
        <w:t xml:space="preserve"> ;</w:t>
      </w:r>
    </w:p>
    <w:p w14:paraId="04B59D28" w14:textId="77777777" w:rsidR="004419C0" w:rsidRPr="009C3523" w:rsidRDefault="00A12E69" w:rsidP="00B67A24">
      <w:pPr>
        <w:pStyle w:val="NormalWeb"/>
        <w:numPr>
          <w:ilvl w:val="0"/>
          <w:numId w:val="10"/>
        </w:numPr>
        <w:jc w:val="both"/>
        <w:rPr>
          <w:rFonts w:asciiTheme="minorHAnsi" w:hAnsiTheme="minorHAnsi" w:cstheme="minorHAnsi"/>
          <w:sz w:val="22"/>
          <w:szCs w:val="22"/>
        </w:rPr>
      </w:pPr>
      <w:r w:rsidRPr="009C3523">
        <w:rPr>
          <w:rFonts w:asciiTheme="minorHAnsi" w:hAnsiTheme="minorHAnsi" w:cstheme="minorHAnsi"/>
          <w:sz w:val="22"/>
          <w:szCs w:val="22"/>
        </w:rPr>
        <w:t>L</w:t>
      </w:r>
      <w:r w:rsidR="004419C0" w:rsidRPr="009C3523">
        <w:rPr>
          <w:rFonts w:asciiTheme="minorHAnsi" w:hAnsiTheme="minorHAnsi" w:cstheme="minorHAnsi"/>
          <w:sz w:val="22"/>
          <w:szCs w:val="22"/>
        </w:rPr>
        <w:t>es dispositions relatives à l’</w:t>
      </w:r>
      <w:r w:rsidR="004419C0" w:rsidRPr="009C3523">
        <w:rPr>
          <w:rStyle w:val="lev"/>
          <w:rFonts w:asciiTheme="minorHAnsi" w:hAnsiTheme="minorHAnsi" w:cstheme="minorHAnsi"/>
          <w:b w:val="0"/>
          <w:sz w:val="22"/>
          <w:szCs w:val="22"/>
        </w:rPr>
        <w:t>entretien professionnel au retour d’un congé long</w:t>
      </w:r>
      <w:r w:rsidR="004419C0" w:rsidRPr="009C3523">
        <w:rPr>
          <w:rFonts w:asciiTheme="minorHAnsi" w:hAnsiTheme="minorHAnsi" w:cstheme="minorHAnsi"/>
          <w:b/>
          <w:sz w:val="22"/>
          <w:szCs w:val="22"/>
        </w:rPr>
        <w:t xml:space="preserve"> </w:t>
      </w:r>
      <w:r w:rsidR="004419C0" w:rsidRPr="009C3523">
        <w:rPr>
          <w:rFonts w:asciiTheme="minorHAnsi" w:hAnsiTheme="minorHAnsi" w:cstheme="minorHAnsi"/>
          <w:sz w:val="22"/>
          <w:szCs w:val="22"/>
        </w:rPr>
        <w:t>;</w:t>
      </w:r>
    </w:p>
    <w:p w14:paraId="465AB83C" w14:textId="77777777" w:rsidR="004419C0" w:rsidRPr="009C3523" w:rsidRDefault="00A12E69" w:rsidP="00B67A24">
      <w:pPr>
        <w:pStyle w:val="NormalWeb"/>
        <w:numPr>
          <w:ilvl w:val="0"/>
          <w:numId w:val="10"/>
        </w:numPr>
        <w:jc w:val="both"/>
        <w:rPr>
          <w:rFonts w:asciiTheme="minorHAnsi" w:hAnsiTheme="minorHAnsi" w:cstheme="minorHAnsi"/>
          <w:sz w:val="22"/>
          <w:szCs w:val="22"/>
        </w:rPr>
      </w:pPr>
      <w:r w:rsidRPr="009C3523">
        <w:rPr>
          <w:rFonts w:asciiTheme="minorHAnsi" w:hAnsiTheme="minorHAnsi" w:cstheme="minorHAnsi"/>
          <w:sz w:val="22"/>
          <w:szCs w:val="22"/>
        </w:rPr>
        <w:t>L</w:t>
      </w:r>
      <w:r w:rsidR="004419C0" w:rsidRPr="009C3523">
        <w:rPr>
          <w:rFonts w:asciiTheme="minorHAnsi" w:hAnsiTheme="minorHAnsi" w:cstheme="minorHAnsi"/>
          <w:sz w:val="22"/>
          <w:szCs w:val="22"/>
        </w:rPr>
        <w:t>es interlocuteurs internes pouvant être sollicités en cas de question relative à ces dispositifs.</w:t>
      </w:r>
    </w:p>
    <w:p w14:paraId="215AB230" w14:textId="77777777" w:rsidR="004419C0" w:rsidRPr="009C3523" w:rsidRDefault="004419C0" w:rsidP="00B67A24">
      <w:pPr>
        <w:pStyle w:val="NormalWeb"/>
        <w:jc w:val="both"/>
        <w:rPr>
          <w:rFonts w:asciiTheme="minorHAnsi" w:hAnsiTheme="minorHAnsi" w:cstheme="minorHAnsi"/>
          <w:sz w:val="22"/>
          <w:szCs w:val="22"/>
        </w:rPr>
      </w:pPr>
      <w:r w:rsidRPr="009C3523">
        <w:rPr>
          <w:rFonts w:asciiTheme="minorHAnsi" w:hAnsiTheme="minorHAnsi" w:cstheme="minorHAnsi"/>
          <w:sz w:val="22"/>
          <w:szCs w:val="22"/>
        </w:rPr>
        <w:t>Le livret pourra être diffusé</w:t>
      </w:r>
      <w:r w:rsidR="00A12E69" w:rsidRPr="009C3523">
        <w:rPr>
          <w:rFonts w:asciiTheme="minorHAnsi" w:hAnsiTheme="minorHAnsi" w:cstheme="minorHAnsi"/>
          <w:sz w:val="22"/>
          <w:szCs w:val="22"/>
        </w:rPr>
        <w:t xml:space="preserve"> via le </w:t>
      </w:r>
      <w:r w:rsidR="00A12E69" w:rsidRPr="009C3523">
        <w:rPr>
          <w:rStyle w:val="lev"/>
          <w:rFonts w:asciiTheme="minorHAnsi" w:hAnsiTheme="minorHAnsi" w:cstheme="minorHAnsi"/>
          <w:b w:val="0"/>
          <w:sz w:val="22"/>
          <w:szCs w:val="22"/>
        </w:rPr>
        <w:t>SIRH ou par toute autre voie dématérialisée à destination des salariés.</w:t>
      </w:r>
    </w:p>
    <w:p w14:paraId="2F728D7E" w14:textId="77777777" w:rsidR="00B67A24" w:rsidRPr="009C3523" w:rsidRDefault="00B67A24" w:rsidP="00B67A24">
      <w:pPr>
        <w:jc w:val="both"/>
        <w:rPr>
          <w:rFonts w:asciiTheme="minorHAnsi" w:hAnsiTheme="minorHAnsi" w:cstheme="minorHAnsi"/>
          <w:b/>
        </w:rPr>
      </w:pPr>
      <w:r w:rsidRPr="009C3523">
        <w:rPr>
          <w:rFonts w:asciiTheme="minorHAnsi" w:hAnsiTheme="minorHAnsi" w:cstheme="minorHAnsi"/>
          <w:b/>
        </w:rPr>
        <w:t>Indicateur de suivi</w:t>
      </w:r>
    </w:p>
    <w:p w14:paraId="58AADB23" w14:textId="77777777" w:rsidR="00CC0986" w:rsidRPr="009C3523" w:rsidRDefault="00B67A24" w:rsidP="00CC0986">
      <w:pPr>
        <w:pStyle w:val="NormalWeb"/>
        <w:rPr>
          <w:rFonts w:asciiTheme="minorHAnsi" w:hAnsiTheme="minorHAnsi" w:cstheme="minorHAnsi"/>
          <w:sz w:val="22"/>
          <w:szCs w:val="22"/>
        </w:rPr>
      </w:pPr>
      <w:r w:rsidRPr="009C3523">
        <w:rPr>
          <w:rFonts w:asciiTheme="minorHAnsi" w:hAnsiTheme="minorHAnsi" w:cstheme="minorHAnsi"/>
          <w:sz w:val="22"/>
          <w:szCs w:val="22"/>
        </w:rPr>
        <w:t>Mise à disposition du livret parentalité pour l’ensemble des salariés, communication de ce document aux salariés concernés lors d’un événement de parentalité.</w:t>
      </w:r>
    </w:p>
    <w:p w14:paraId="2DA5A8AE" w14:textId="77777777" w:rsidR="00A66B36" w:rsidRPr="009C3523" w:rsidRDefault="00A66B36" w:rsidP="00A66B36">
      <w:pPr>
        <w:pStyle w:val="Titre1"/>
        <w:jc w:val="both"/>
        <w:rPr>
          <w:rFonts w:asciiTheme="minorHAnsi" w:hAnsiTheme="minorHAnsi" w:cstheme="minorHAnsi"/>
          <w:b w:val="0"/>
          <w:sz w:val="24"/>
          <w:szCs w:val="24"/>
          <w:u w:val="single"/>
        </w:rPr>
      </w:pPr>
      <w:r w:rsidRPr="009C3523">
        <w:rPr>
          <w:rFonts w:asciiTheme="minorHAnsi" w:hAnsiTheme="minorHAnsi" w:cstheme="minorHAnsi"/>
          <w:b w:val="0"/>
          <w:sz w:val="24"/>
          <w:szCs w:val="24"/>
          <w:u w:val="single"/>
        </w:rPr>
        <w:t>Journée enfant malade</w:t>
      </w:r>
    </w:p>
    <w:p w14:paraId="4744E251" w14:textId="77777777" w:rsidR="00A66B36" w:rsidRPr="009C3523" w:rsidRDefault="00A66B36" w:rsidP="00A66B36">
      <w:pPr>
        <w:jc w:val="both"/>
        <w:rPr>
          <w:rFonts w:asciiTheme="minorHAnsi" w:hAnsiTheme="minorHAnsi" w:cstheme="minorHAnsi"/>
          <w:b/>
        </w:rPr>
      </w:pPr>
      <w:r w:rsidRPr="009C3523">
        <w:rPr>
          <w:rFonts w:asciiTheme="minorHAnsi" w:hAnsiTheme="minorHAnsi" w:cstheme="minorHAnsi"/>
          <w:b/>
        </w:rPr>
        <w:t>Objectif</w:t>
      </w:r>
    </w:p>
    <w:p w14:paraId="38AB25BA" w14:textId="77777777" w:rsidR="00A66B36" w:rsidRPr="009C3523" w:rsidRDefault="00A66B36" w:rsidP="00A66B36">
      <w:pPr>
        <w:pStyle w:val="NormalWeb"/>
        <w:jc w:val="both"/>
        <w:rPr>
          <w:rFonts w:ascii="Calibri" w:hAnsi="Calibri" w:cs="Calibri"/>
          <w:sz w:val="22"/>
          <w:szCs w:val="22"/>
        </w:rPr>
      </w:pPr>
      <w:r w:rsidRPr="009C3523">
        <w:rPr>
          <w:rFonts w:ascii="Calibri" w:hAnsi="Calibri" w:cs="Calibri"/>
          <w:sz w:val="22"/>
          <w:szCs w:val="22"/>
        </w:rPr>
        <w:t>Favoriser la conciliation entre la vie professionnelle et la vie personnelle des salariés et contribuer à une meilleure répartition des responsabilités familiales entre les femmes et les hommes.</w:t>
      </w:r>
    </w:p>
    <w:p w14:paraId="18D3246B" w14:textId="77777777" w:rsidR="00A66B36" w:rsidRPr="009C3523" w:rsidRDefault="00A66B36" w:rsidP="00A66B36">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Action</w:t>
      </w:r>
    </w:p>
    <w:p w14:paraId="69FDA1E9" w14:textId="2EBC483B" w:rsidR="00534AF2" w:rsidRPr="009C3523" w:rsidRDefault="00534AF2" w:rsidP="00534AF2">
      <w:pPr>
        <w:pStyle w:val="NormalWeb"/>
        <w:jc w:val="both"/>
        <w:rPr>
          <w:rFonts w:asciiTheme="minorHAnsi" w:hAnsiTheme="minorHAnsi" w:cstheme="minorHAnsi"/>
          <w:sz w:val="22"/>
          <w:szCs w:val="22"/>
        </w:rPr>
      </w:pPr>
      <w:r w:rsidRPr="009C3523">
        <w:rPr>
          <w:rFonts w:asciiTheme="minorHAnsi" w:hAnsiTheme="minorHAnsi" w:cstheme="minorHAnsi"/>
          <w:sz w:val="22"/>
          <w:szCs w:val="22"/>
        </w:rPr>
        <w:t>L’entreprise instaure, au bénéfice des salariés, un dispositif d’autorisations d’absence rémunérées en cas de maladie d’un enfant à charge.</w:t>
      </w:r>
    </w:p>
    <w:p w14:paraId="35E53437" w14:textId="423963F3" w:rsidR="00534AF2" w:rsidRPr="009C3523" w:rsidRDefault="00534AF2" w:rsidP="00534AF2">
      <w:pPr>
        <w:pStyle w:val="NormalWeb"/>
        <w:spacing w:before="0" w:beforeAutospacing="0" w:after="0" w:afterAutospacing="0"/>
        <w:jc w:val="both"/>
        <w:rPr>
          <w:rFonts w:asciiTheme="minorHAnsi" w:hAnsiTheme="minorHAnsi" w:cstheme="minorHAnsi"/>
          <w:sz w:val="22"/>
          <w:szCs w:val="22"/>
        </w:rPr>
      </w:pPr>
      <w:r w:rsidRPr="009C3523">
        <w:rPr>
          <w:rFonts w:asciiTheme="minorHAnsi" w:hAnsiTheme="minorHAnsi" w:cstheme="minorHAnsi"/>
          <w:sz w:val="22"/>
          <w:szCs w:val="22"/>
        </w:rPr>
        <w:t>À ce titre, chaque salarié peut bénéficier de deux (2) jours ouvrés d’absence rémunérée par année civile, sous réserve du respect des conditions cumulatives suivantes :</w:t>
      </w:r>
    </w:p>
    <w:p w14:paraId="661B2A29" w14:textId="34B584E5" w:rsidR="00534AF2" w:rsidRPr="009C3523" w:rsidRDefault="00534AF2" w:rsidP="00534AF2">
      <w:pPr>
        <w:pStyle w:val="NormalWeb"/>
        <w:numPr>
          <w:ilvl w:val="0"/>
          <w:numId w:val="19"/>
        </w:numPr>
        <w:spacing w:before="0" w:beforeAutospacing="0" w:after="0" w:afterAutospacing="0"/>
        <w:jc w:val="both"/>
        <w:rPr>
          <w:rFonts w:asciiTheme="minorHAnsi" w:hAnsiTheme="minorHAnsi" w:cstheme="minorHAnsi"/>
          <w:sz w:val="22"/>
          <w:szCs w:val="22"/>
        </w:rPr>
      </w:pPr>
      <w:r w:rsidRPr="009C3523">
        <w:rPr>
          <w:rFonts w:asciiTheme="minorHAnsi" w:hAnsiTheme="minorHAnsi" w:cstheme="minorHAnsi"/>
          <w:sz w:val="22"/>
          <w:szCs w:val="22"/>
        </w:rPr>
        <w:t>L’enfant doit être à la charge effective et permanente du salarié au sens de la législation sociale ;</w:t>
      </w:r>
    </w:p>
    <w:p w14:paraId="53AE8BBC" w14:textId="5BEA4ED2" w:rsidR="00534AF2" w:rsidRPr="009C3523" w:rsidRDefault="00534AF2" w:rsidP="00534AF2">
      <w:pPr>
        <w:pStyle w:val="NormalWeb"/>
        <w:numPr>
          <w:ilvl w:val="0"/>
          <w:numId w:val="19"/>
        </w:numPr>
        <w:jc w:val="both"/>
        <w:rPr>
          <w:rFonts w:asciiTheme="minorHAnsi" w:hAnsiTheme="minorHAnsi" w:cstheme="minorHAnsi"/>
          <w:sz w:val="22"/>
          <w:szCs w:val="22"/>
        </w:rPr>
      </w:pPr>
      <w:r w:rsidRPr="009C3523">
        <w:rPr>
          <w:rFonts w:asciiTheme="minorHAnsi" w:hAnsiTheme="minorHAnsi" w:cstheme="minorHAnsi"/>
          <w:sz w:val="22"/>
          <w:szCs w:val="22"/>
        </w:rPr>
        <w:t>L’enfant doit être âgé de moins de douze (12) ans au jour de l’absence ;</w:t>
      </w:r>
    </w:p>
    <w:p w14:paraId="549E8BDC" w14:textId="66EA8B66" w:rsidR="00534AF2" w:rsidRPr="009C3523" w:rsidRDefault="00534AF2" w:rsidP="00534AF2">
      <w:pPr>
        <w:pStyle w:val="NormalWeb"/>
        <w:numPr>
          <w:ilvl w:val="0"/>
          <w:numId w:val="19"/>
        </w:numPr>
        <w:jc w:val="both"/>
        <w:rPr>
          <w:rFonts w:asciiTheme="minorHAnsi" w:hAnsiTheme="minorHAnsi" w:cstheme="minorHAnsi"/>
          <w:sz w:val="22"/>
          <w:szCs w:val="22"/>
        </w:rPr>
      </w:pPr>
      <w:r w:rsidRPr="009C3523">
        <w:rPr>
          <w:rFonts w:asciiTheme="minorHAnsi" w:hAnsiTheme="minorHAnsi" w:cstheme="minorHAnsi"/>
          <w:sz w:val="22"/>
          <w:szCs w:val="22"/>
        </w:rPr>
        <w:t>Le salarié doit fournir un justificatif médical attestant de l’état de santé de l’enfant nécessitant sa présence.</w:t>
      </w:r>
    </w:p>
    <w:p w14:paraId="7DE5CCDB" w14:textId="3C6363E1" w:rsidR="00534AF2" w:rsidRPr="009C3523" w:rsidRDefault="00534AF2" w:rsidP="00534AF2">
      <w:pPr>
        <w:pStyle w:val="NormalWeb"/>
        <w:spacing w:after="0" w:afterAutospacing="0"/>
        <w:jc w:val="both"/>
        <w:rPr>
          <w:rFonts w:asciiTheme="minorHAnsi" w:hAnsiTheme="minorHAnsi" w:cstheme="minorHAnsi"/>
          <w:sz w:val="22"/>
          <w:szCs w:val="22"/>
        </w:rPr>
      </w:pPr>
      <w:r w:rsidRPr="009C3523">
        <w:rPr>
          <w:rFonts w:asciiTheme="minorHAnsi" w:hAnsiTheme="minorHAnsi" w:cstheme="minorHAnsi"/>
          <w:sz w:val="22"/>
          <w:szCs w:val="22"/>
        </w:rPr>
        <w:lastRenderedPageBreak/>
        <w:t>Il est expressément convenu que :</w:t>
      </w:r>
    </w:p>
    <w:p w14:paraId="7D42BF22" w14:textId="12C8804C" w:rsidR="00534AF2" w:rsidRPr="009C3523" w:rsidRDefault="00534AF2" w:rsidP="00534AF2">
      <w:pPr>
        <w:pStyle w:val="NormalWeb"/>
        <w:numPr>
          <w:ilvl w:val="0"/>
          <w:numId w:val="17"/>
        </w:numPr>
        <w:jc w:val="both"/>
        <w:rPr>
          <w:rFonts w:asciiTheme="minorHAnsi" w:hAnsiTheme="minorHAnsi" w:cstheme="minorHAnsi"/>
          <w:sz w:val="22"/>
          <w:szCs w:val="22"/>
        </w:rPr>
      </w:pPr>
      <w:r w:rsidRPr="009C3523">
        <w:rPr>
          <w:rFonts w:asciiTheme="minorHAnsi" w:hAnsiTheme="minorHAnsi" w:cstheme="minorHAnsi"/>
          <w:sz w:val="22"/>
          <w:szCs w:val="22"/>
        </w:rPr>
        <w:t>Ces deux jours d’absence ne peuvent être pris de manière consécutive et doivent être utilisés de façon dissociée ;</w:t>
      </w:r>
    </w:p>
    <w:p w14:paraId="6F05966A" w14:textId="4E7CDDC4" w:rsidR="00534AF2" w:rsidRPr="009C3523" w:rsidRDefault="00534AF2" w:rsidP="00534AF2">
      <w:pPr>
        <w:pStyle w:val="NormalWeb"/>
        <w:numPr>
          <w:ilvl w:val="0"/>
          <w:numId w:val="17"/>
        </w:numPr>
        <w:jc w:val="both"/>
        <w:rPr>
          <w:rFonts w:asciiTheme="minorHAnsi" w:hAnsiTheme="minorHAnsi" w:cstheme="minorHAnsi"/>
          <w:sz w:val="22"/>
          <w:szCs w:val="22"/>
        </w:rPr>
      </w:pPr>
      <w:r w:rsidRPr="009C3523">
        <w:rPr>
          <w:rFonts w:asciiTheme="minorHAnsi" w:hAnsiTheme="minorHAnsi" w:cstheme="minorHAnsi"/>
          <w:sz w:val="22"/>
          <w:szCs w:val="22"/>
        </w:rPr>
        <w:t>Ce droit est attaché au salarié et non au nombre d’enfants à charge.</w:t>
      </w:r>
    </w:p>
    <w:p w14:paraId="7546470F" w14:textId="0A54B738" w:rsidR="00A66B36" w:rsidRPr="009C3523" w:rsidRDefault="00A66B36" w:rsidP="00534AF2">
      <w:pPr>
        <w:pStyle w:val="NormalWeb"/>
        <w:jc w:val="both"/>
        <w:rPr>
          <w:rFonts w:asciiTheme="minorHAnsi" w:hAnsiTheme="minorHAnsi" w:cstheme="minorHAnsi"/>
          <w:sz w:val="22"/>
          <w:szCs w:val="22"/>
        </w:rPr>
      </w:pPr>
      <w:r w:rsidRPr="009C3523">
        <w:rPr>
          <w:rFonts w:asciiTheme="minorHAnsi" w:hAnsiTheme="minorHAnsi" w:cstheme="minorHAnsi"/>
          <w:sz w:val="22"/>
          <w:szCs w:val="22"/>
        </w:rPr>
        <w:t>Ce dispositif vise à permettre aux salariés de faire face à des situations ponctuelles liées à la garde d’un enfant malade tout en limitant l’impact sur leur activité professionnelle.</w:t>
      </w:r>
    </w:p>
    <w:p w14:paraId="24210782" w14:textId="77777777" w:rsidR="00A66B36" w:rsidRPr="009C3523" w:rsidRDefault="00A66B36" w:rsidP="00A66B36">
      <w:pPr>
        <w:pStyle w:val="NormalWeb"/>
        <w:jc w:val="both"/>
        <w:rPr>
          <w:rFonts w:asciiTheme="minorHAnsi" w:hAnsiTheme="minorHAnsi" w:cstheme="minorHAnsi"/>
          <w:sz w:val="22"/>
          <w:szCs w:val="22"/>
        </w:rPr>
      </w:pPr>
      <w:r w:rsidRPr="009C3523">
        <w:rPr>
          <w:rFonts w:asciiTheme="minorHAnsi" w:hAnsiTheme="minorHAnsi" w:cstheme="minorHAnsi"/>
          <w:sz w:val="22"/>
          <w:szCs w:val="22"/>
        </w:rPr>
        <w:t>Une communication sera réalisée auprès des salariés afin de rappeler l’existence de ce dispositif et ses modalités d’utilisation.</w:t>
      </w:r>
    </w:p>
    <w:p w14:paraId="2229BFD9" w14:textId="77777777" w:rsidR="00A66B36" w:rsidRPr="009C3523" w:rsidRDefault="00A66B36" w:rsidP="00A66B36">
      <w:pPr>
        <w:jc w:val="both"/>
        <w:rPr>
          <w:rFonts w:asciiTheme="minorHAnsi" w:hAnsiTheme="minorHAnsi" w:cstheme="minorHAnsi"/>
          <w:b/>
        </w:rPr>
      </w:pPr>
      <w:r w:rsidRPr="009C3523">
        <w:rPr>
          <w:rFonts w:asciiTheme="minorHAnsi" w:hAnsiTheme="minorHAnsi" w:cstheme="minorHAnsi"/>
          <w:b/>
        </w:rPr>
        <w:t>Indicateur de suivi</w:t>
      </w:r>
    </w:p>
    <w:p w14:paraId="36B1B575" w14:textId="77777777" w:rsidR="00A66B36" w:rsidRPr="009C3523" w:rsidRDefault="00A66B36" w:rsidP="00A66B36">
      <w:pPr>
        <w:pStyle w:val="NormalWeb"/>
        <w:numPr>
          <w:ilvl w:val="0"/>
          <w:numId w:val="16"/>
        </w:numPr>
        <w:rPr>
          <w:rFonts w:asciiTheme="minorHAnsi" w:hAnsiTheme="minorHAnsi" w:cstheme="minorHAnsi"/>
          <w:sz w:val="22"/>
          <w:szCs w:val="22"/>
        </w:rPr>
      </w:pPr>
      <w:r w:rsidRPr="009C3523">
        <w:rPr>
          <w:rFonts w:asciiTheme="minorHAnsi" w:hAnsiTheme="minorHAnsi" w:cstheme="minorHAnsi"/>
          <w:sz w:val="22"/>
          <w:szCs w:val="22"/>
        </w:rPr>
        <w:t>Suivi annuel du nombre de jours utilisés au titre du dispositif « enfant malade » ;</w:t>
      </w:r>
    </w:p>
    <w:p w14:paraId="5A8B2A3C" w14:textId="77777777" w:rsidR="00A66B36" w:rsidRPr="009C3523" w:rsidRDefault="00A66B36" w:rsidP="00CC0986">
      <w:pPr>
        <w:pStyle w:val="NormalWeb"/>
        <w:numPr>
          <w:ilvl w:val="0"/>
          <w:numId w:val="16"/>
        </w:numPr>
        <w:rPr>
          <w:rFonts w:asciiTheme="minorHAnsi" w:hAnsiTheme="minorHAnsi" w:cstheme="minorHAnsi"/>
          <w:sz w:val="22"/>
          <w:szCs w:val="22"/>
        </w:rPr>
      </w:pPr>
      <w:r w:rsidRPr="009C3523">
        <w:rPr>
          <w:rFonts w:asciiTheme="minorHAnsi" w:hAnsiTheme="minorHAnsi" w:cstheme="minorHAnsi"/>
          <w:sz w:val="22"/>
          <w:szCs w:val="22"/>
        </w:rPr>
        <w:t>Rappel du dispositif auprès de l’ensemble des salariés.</w:t>
      </w:r>
    </w:p>
    <w:p w14:paraId="27E02CBF" w14:textId="77777777" w:rsidR="004C2C5E" w:rsidRPr="009C3523" w:rsidRDefault="00AB3F7F" w:rsidP="00A66B36">
      <w:pPr>
        <w:jc w:val="both"/>
        <w:rPr>
          <w:rFonts w:asciiTheme="minorHAnsi" w:hAnsiTheme="minorHAnsi" w:cstheme="minorHAnsi"/>
          <w:b/>
          <w:bCs/>
          <w:sz w:val="26"/>
          <w:szCs w:val="26"/>
        </w:rPr>
      </w:pPr>
      <w:r w:rsidRPr="009C3523">
        <w:rPr>
          <w:rFonts w:asciiTheme="minorHAnsi" w:hAnsiTheme="minorHAnsi" w:cstheme="minorHAnsi"/>
          <w:b/>
          <w:bCs/>
          <w:sz w:val="26"/>
          <w:szCs w:val="26"/>
        </w:rPr>
        <w:t xml:space="preserve">Article 5 </w:t>
      </w:r>
      <w:r w:rsidR="00B54568" w:rsidRPr="009C3523">
        <w:rPr>
          <w:rFonts w:asciiTheme="minorHAnsi" w:hAnsiTheme="minorHAnsi" w:cstheme="minorHAnsi"/>
          <w:b/>
          <w:bCs/>
          <w:sz w:val="26"/>
          <w:szCs w:val="26"/>
        </w:rPr>
        <w:t xml:space="preserve">– </w:t>
      </w:r>
      <w:r w:rsidR="00B9294E" w:rsidRPr="009C3523">
        <w:rPr>
          <w:rFonts w:asciiTheme="minorHAnsi" w:hAnsiTheme="minorHAnsi" w:cstheme="minorHAnsi"/>
          <w:b/>
          <w:bCs/>
          <w:sz w:val="26"/>
          <w:szCs w:val="26"/>
        </w:rPr>
        <w:t>Domaine d’action 3 : F</w:t>
      </w:r>
      <w:r w:rsidR="00B54568" w:rsidRPr="009C3523">
        <w:rPr>
          <w:rFonts w:asciiTheme="minorHAnsi" w:hAnsiTheme="minorHAnsi" w:cstheme="minorHAnsi"/>
          <w:b/>
          <w:bCs/>
          <w:sz w:val="26"/>
          <w:szCs w:val="26"/>
        </w:rPr>
        <w:t>ormation</w:t>
      </w:r>
    </w:p>
    <w:p w14:paraId="5E2152E8" w14:textId="77777777" w:rsidR="00D41A25" w:rsidRPr="009C3523" w:rsidRDefault="00D41A25" w:rsidP="00D41A25">
      <w:pPr>
        <w:pStyle w:val="Titre2"/>
        <w:rPr>
          <w:b/>
          <w:color w:val="auto"/>
          <w:sz w:val="22"/>
          <w:szCs w:val="22"/>
        </w:rPr>
      </w:pPr>
      <w:r w:rsidRPr="009C3523">
        <w:rPr>
          <w:b/>
          <w:color w:val="auto"/>
          <w:sz w:val="22"/>
          <w:szCs w:val="22"/>
        </w:rPr>
        <w:t>Objectif</w:t>
      </w:r>
    </w:p>
    <w:p w14:paraId="3F767EF9" w14:textId="77777777" w:rsidR="00D41A25" w:rsidRPr="009C3523" w:rsidRDefault="00D41A25" w:rsidP="00D41A25">
      <w:pPr>
        <w:pStyle w:val="NormalWeb"/>
        <w:jc w:val="both"/>
        <w:rPr>
          <w:rFonts w:asciiTheme="minorHAnsi" w:hAnsiTheme="minorHAnsi" w:cstheme="minorHAnsi"/>
          <w:sz w:val="22"/>
          <w:szCs w:val="22"/>
        </w:rPr>
      </w:pPr>
      <w:r w:rsidRPr="009C3523">
        <w:rPr>
          <w:rFonts w:asciiTheme="minorHAnsi" w:hAnsiTheme="minorHAnsi" w:cstheme="minorHAnsi"/>
          <w:sz w:val="22"/>
          <w:szCs w:val="22"/>
        </w:rPr>
        <w:t>Garantir l’égalité de traitement entre les femmes et les hommes dans les décisions managériales, notamment en matière d’évaluation, d’augmentation et d’évolution professionnelle.</w:t>
      </w:r>
    </w:p>
    <w:p w14:paraId="3FF1F77D" w14:textId="77777777" w:rsidR="00D41A25" w:rsidRPr="009C3523" w:rsidRDefault="00D41A25" w:rsidP="00D41A25">
      <w:pPr>
        <w:pStyle w:val="Titre2"/>
        <w:jc w:val="both"/>
        <w:rPr>
          <w:rFonts w:asciiTheme="minorHAnsi" w:hAnsiTheme="minorHAnsi" w:cstheme="minorHAnsi"/>
          <w:b/>
          <w:color w:val="auto"/>
          <w:sz w:val="22"/>
          <w:szCs w:val="22"/>
        </w:rPr>
      </w:pPr>
      <w:r w:rsidRPr="009C3523">
        <w:rPr>
          <w:rFonts w:asciiTheme="minorHAnsi" w:hAnsiTheme="minorHAnsi" w:cstheme="minorHAnsi"/>
          <w:b/>
          <w:color w:val="auto"/>
          <w:sz w:val="22"/>
          <w:szCs w:val="22"/>
        </w:rPr>
        <w:t>Action</w:t>
      </w:r>
    </w:p>
    <w:p w14:paraId="40B058DE" w14:textId="77777777" w:rsidR="00A12E69" w:rsidRPr="009C3523" w:rsidRDefault="00A12E69" w:rsidP="00A12E69">
      <w:pPr>
        <w:spacing w:before="100" w:beforeAutospacing="1" w:after="100" w:afterAutospacing="1" w:line="240" w:lineRule="auto"/>
        <w:jc w:val="both"/>
        <w:rPr>
          <w:rFonts w:asciiTheme="minorHAnsi" w:eastAsia="Times New Roman" w:hAnsiTheme="minorHAnsi" w:cstheme="minorHAnsi"/>
        </w:rPr>
      </w:pPr>
      <w:r w:rsidRPr="009C3523">
        <w:rPr>
          <w:rFonts w:asciiTheme="minorHAnsi" w:eastAsia="Times New Roman" w:hAnsiTheme="minorHAnsi" w:cstheme="minorHAnsi"/>
        </w:rPr>
        <w:t xml:space="preserve">Afin de prévenir les situations pouvant conduire à des écarts de traitement involontaires entre les femmes et les hommes, l’entreprise met en place une </w:t>
      </w:r>
      <w:r w:rsidRPr="009C3523">
        <w:rPr>
          <w:rFonts w:asciiTheme="minorHAnsi" w:eastAsia="Times New Roman" w:hAnsiTheme="minorHAnsi" w:cstheme="minorHAnsi"/>
          <w:bCs/>
        </w:rPr>
        <w:t>action de sensibilisation des managers aux biais inconscients</w:t>
      </w:r>
      <w:r w:rsidRPr="009C3523">
        <w:rPr>
          <w:rFonts w:asciiTheme="minorHAnsi" w:eastAsia="Times New Roman" w:hAnsiTheme="minorHAnsi" w:cstheme="minorHAnsi"/>
        </w:rPr>
        <w:t>.</w:t>
      </w:r>
    </w:p>
    <w:p w14:paraId="484E0A0D" w14:textId="77777777" w:rsidR="00A12E69" w:rsidRPr="009C3523" w:rsidRDefault="00A12E69" w:rsidP="00A12E69">
      <w:pPr>
        <w:spacing w:before="100" w:beforeAutospacing="1" w:after="100" w:afterAutospacing="1" w:line="240" w:lineRule="auto"/>
        <w:jc w:val="both"/>
        <w:rPr>
          <w:rFonts w:asciiTheme="minorHAnsi" w:eastAsia="Times New Roman" w:hAnsiTheme="minorHAnsi" w:cstheme="minorHAnsi"/>
        </w:rPr>
      </w:pPr>
      <w:r w:rsidRPr="009C3523">
        <w:rPr>
          <w:rFonts w:asciiTheme="minorHAnsi" w:eastAsia="Times New Roman" w:hAnsiTheme="minorHAnsi" w:cstheme="minorHAnsi"/>
        </w:rPr>
        <w:t>Les biais inconscients sont des mécanismes cognitifs automatiques pouvant influencer certaines décisions, notamment dans les domaines suivants :</w:t>
      </w:r>
    </w:p>
    <w:p w14:paraId="74E4608C" w14:textId="77777777" w:rsidR="00A12E69" w:rsidRPr="009C3523" w:rsidRDefault="00A12E69" w:rsidP="00A12E69">
      <w:pPr>
        <w:numPr>
          <w:ilvl w:val="0"/>
          <w:numId w:val="13"/>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L’évaluation des performances ;</w:t>
      </w:r>
    </w:p>
    <w:p w14:paraId="7858D42A" w14:textId="77777777" w:rsidR="00A12E69" w:rsidRPr="009C3523" w:rsidRDefault="00A12E69" w:rsidP="00A12E69">
      <w:pPr>
        <w:numPr>
          <w:ilvl w:val="0"/>
          <w:numId w:val="13"/>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Les propositions d’augmentations ;</w:t>
      </w:r>
    </w:p>
    <w:p w14:paraId="02D05276" w14:textId="77777777" w:rsidR="00A12E69" w:rsidRPr="009C3523" w:rsidRDefault="00A12E69" w:rsidP="00A12E69">
      <w:pPr>
        <w:numPr>
          <w:ilvl w:val="0"/>
          <w:numId w:val="13"/>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L’attribution de responsabilités ;</w:t>
      </w:r>
    </w:p>
    <w:p w14:paraId="0CF82E72" w14:textId="77777777" w:rsidR="00A12E69" w:rsidRPr="009C3523" w:rsidRDefault="00A12E69" w:rsidP="00A12E69">
      <w:pPr>
        <w:numPr>
          <w:ilvl w:val="0"/>
          <w:numId w:val="13"/>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Les décisions de promotion.</w:t>
      </w:r>
    </w:p>
    <w:p w14:paraId="281A7A06" w14:textId="77777777" w:rsidR="00A12E69" w:rsidRPr="009C3523" w:rsidRDefault="00A12E69" w:rsidP="00A12E69">
      <w:p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Cette sensibilisation vise à permettre aux managers de :</w:t>
      </w:r>
    </w:p>
    <w:p w14:paraId="1AC801E7" w14:textId="77777777" w:rsidR="00A12E69" w:rsidRPr="009C3523" w:rsidRDefault="00A12E69" w:rsidP="00A12E69">
      <w:pPr>
        <w:numPr>
          <w:ilvl w:val="0"/>
          <w:numId w:val="14"/>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Identifier les situations dans lesquelles ces biais peuvent intervenir ;</w:t>
      </w:r>
    </w:p>
    <w:p w14:paraId="05FDBB53" w14:textId="77777777" w:rsidR="00A12E69" w:rsidRPr="009C3523" w:rsidRDefault="00A12E69" w:rsidP="00A12E69">
      <w:pPr>
        <w:numPr>
          <w:ilvl w:val="0"/>
          <w:numId w:val="14"/>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Adopter des pratiques d’évaluation plus objectives ;</w:t>
      </w:r>
    </w:p>
    <w:p w14:paraId="7208040D" w14:textId="77777777" w:rsidR="00A12E69" w:rsidRPr="009C3523" w:rsidRDefault="00A12E69" w:rsidP="00A12E69">
      <w:pPr>
        <w:numPr>
          <w:ilvl w:val="0"/>
          <w:numId w:val="14"/>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S’appuyer sur des critères factuels dans les décisions relatives à la gestion des ressources humaines.</w:t>
      </w:r>
    </w:p>
    <w:p w14:paraId="38906551" w14:textId="77777777" w:rsidR="00A12E69" w:rsidRPr="009C3523" w:rsidRDefault="00A12E69" w:rsidP="00A12E69">
      <w:p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La sensibilisation pourra prendre la forme :</w:t>
      </w:r>
    </w:p>
    <w:p w14:paraId="168B9697" w14:textId="77777777" w:rsidR="00A12E69" w:rsidRPr="009C3523" w:rsidRDefault="00A66B36" w:rsidP="00A12E69">
      <w:pPr>
        <w:numPr>
          <w:ilvl w:val="0"/>
          <w:numId w:val="15"/>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D</w:t>
      </w:r>
      <w:r w:rsidR="00A12E69" w:rsidRPr="009C3523">
        <w:rPr>
          <w:rFonts w:asciiTheme="minorHAnsi" w:eastAsia="Times New Roman" w:hAnsiTheme="minorHAnsi" w:cstheme="minorHAnsi"/>
        </w:rPr>
        <w:t xml:space="preserve">’une </w:t>
      </w:r>
      <w:r w:rsidR="00A12E69" w:rsidRPr="009C3523">
        <w:rPr>
          <w:rFonts w:asciiTheme="minorHAnsi" w:eastAsia="Times New Roman" w:hAnsiTheme="minorHAnsi" w:cstheme="minorHAnsi"/>
          <w:bCs/>
        </w:rPr>
        <w:t>réunion d’information interne</w:t>
      </w:r>
      <w:r w:rsidR="00A12E69" w:rsidRPr="009C3523">
        <w:rPr>
          <w:rFonts w:asciiTheme="minorHAnsi" w:eastAsia="Times New Roman" w:hAnsiTheme="minorHAnsi" w:cstheme="minorHAnsi"/>
        </w:rPr>
        <w:t>,</w:t>
      </w:r>
    </w:p>
    <w:p w14:paraId="041CE13F" w14:textId="77777777" w:rsidR="00D41A25" w:rsidRPr="009C3523" w:rsidRDefault="00A66B36" w:rsidP="00A12E69">
      <w:pPr>
        <w:numPr>
          <w:ilvl w:val="0"/>
          <w:numId w:val="15"/>
        </w:numPr>
        <w:spacing w:before="100" w:beforeAutospacing="1" w:after="100" w:afterAutospacing="1" w:line="240" w:lineRule="auto"/>
        <w:rPr>
          <w:rFonts w:asciiTheme="minorHAnsi" w:eastAsia="Times New Roman" w:hAnsiTheme="minorHAnsi" w:cstheme="minorHAnsi"/>
        </w:rPr>
      </w:pPr>
      <w:r w:rsidRPr="009C3523">
        <w:rPr>
          <w:rFonts w:asciiTheme="minorHAnsi" w:eastAsia="Times New Roman" w:hAnsiTheme="minorHAnsi" w:cstheme="minorHAnsi"/>
        </w:rPr>
        <w:t>O</w:t>
      </w:r>
      <w:r w:rsidR="00A12E69" w:rsidRPr="009C3523">
        <w:rPr>
          <w:rFonts w:asciiTheme="minorHAnsi" w:eastAsia="Times New Roman" w:hAnsiTheme="minorHAnsi" w:cstheme="minorHAnsi"/>
        </w:rPr>
        <w:t xml:space="preserve">u de la </w:t>
      </w:r>
      <w:r w:rsidR="00A12E69" w:rsidRPr="009C3523">
        <w:rPr>
          <w:rFonts w:asciiTheme="minorHAnsi" w:eastAsia="Times New Roman" w:hAnsiTheme="minorHAnsi" w:cstheme="minorHAnsi"/>
          <w:bCs/>
        </w:rPr>
        <w:t>diffusion d’un support pédagogique</w:t>
      </w:r>
      <w:r w:rsidR="00A12E69" w:rsidRPr="009C3523">
        <w:rPr>
          <w:rFonts w:asciiTheme="minorHAnsi" w:eastAsia="Times New Roman" w:hAnsiTheme="minorHAnsi" w:cstheme="minorHAnsi"/>
        </w:rPr>
        <w:t xml:space="preserve"> destiné aux managers.</w:t>
      </w:r>
    </w:p>
    <w:p w14:paraId="62F9DED0" w14:textId="77777777" w:rsidR="004C2C5E" w:rsidRPr="009C3523" w:rsidRDefault="00AB3F7F"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lastRenderedPageBreak/>
        <w:t xml:space="preserve">Article 6 </w:t>
      </w:r>
      <w:r w:rsidR="00B54568" w:rsidRPr="009C3523">
        <w:rPr>
          <w:rFonts w:asciiTheme="minorHAnsi" w:hAnsiTheme="minorHAnsi" w:cstheme="minorHAnsi"/>
          <w:b/>
          <w:bCs/>
          <w:sz w:val="26"/>
          <w:szCs w:val="26"/>
        </w:rPr>
        <w:t>– Suivi du présent accord</w:t>
      </w:r>
    </w:p>
    <w:p w14:paraId="26E5C2DB"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rPr>
        <w:t>Le suivi de l’accord sera effectué par une commission de suivi.</w:t>
      </w:r>
    </w:p>
    <w:p w14:paraId="5771179C"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rPr>
        <w:t>Cette commission se réunira tous les 6 mois afin de constater la réalisation des actions décrites aux articles précédents.</w:t>
      </w:r>
    </w:p>
    <w:p w14:paraId="28A3A386" w14:textId="77777777" w:rsidR="00A66B36" w:rsidRPr="009C3523" w:rsidRDefault="00B54568" w:rsidP="0056754A">
      <w:pPr>
        <w:jc w:val="both"/>
        <w:rPr>
          <w:rFonts w:asciiTheme="minorHAnsi" w:hAnsiTheme="minorHAnsi" w:cstheme="minorHAnsi"/>
        </w:rPr>
      </w:pPr>
      <w:r w:rsidRPr="009C3523">
        <w:rPr>
          <w:rFonts w:asciiTheme="minorHAnsi" w:hAnsiTheme="minorHAnsi" w:cstheme="minorHAnsi"/>
        </w:rPr>
        <w:t>Elle établira un bilan de suivi du présent accord qu’elle présentera aux parten</w:t>
      </w:r>
      <w:r w:rsidR="00A12E69" w:rsidRPr="009C3523">
        <w:rPr>
          <w:rFonts w:asciiTheme="minorHAnsi" w:hAnsiTheme="minorHAnsi" w:cstheme="minorHAnsi"/>
        </w:rPr>
        <w:t>aires de la négociation le 31/03/2027</w:t>
      </w:r>
      <w:r w:rsidRPr="009C3523">
        <w:rPr>
          <w:rFonts w:asciiTheme="minorHAnsi" w:hAnsiTheme="minorHAnsi" w:cstheme="minorHAnsi"/>
        </w:rPr>
        <w:t xml:space="preserve"> au plus tard.</w:t>
      </w:r>
    </w:p>
    <w:p w14:paraId="3644582E" w14:textId="77777777" w:rsidR="00DE1E3E" w:rsidRPr="009C3523" w:rsidRDefault="00DE1E3E" w:rsidP="0056754A">
      <w:pPr>
        <w:jc w:val="both"/>
        <w:rPr>
          <w:rFonts w:asciiTheme="minorHAnsi" w:hAnsiTheme="minorHAnsi" w:cstheme="minorHAnsi"/>
          <w:b/>
          <w:bCs/>
          <w:sz w:val="26"/>
          <w:szCs w:val="26"/>
        </w:rPr>
      </w:pPr>
    </w:p>
    <w:p w14:paraId="28C51C14" w14:textId="4D0AE6C8" w:rsidR="004C2C5E" w:rsidRPr="009C3523" w:rsidRDefault="00B54568"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t>Article 7 – Champ d’application de l’accord</w:t>
      </w:r>
    </w:p>
    <w:p w14:paraId="2CD30149" w14:textId="77777777" w:rsidR="009E0BE2" w:rsidRPr="009C3523" w:rsidRDefault="00B54568" w:rsidP="0056754A">
      <w:pPr>
        <w:jc w:val="both"/>
        <w:rPr>
          <w:rFonts w:asciiTheme="minorHAnsi" w:hAnsiTheme="minorHAnsi" w:cstheme="minorHAnsi"/>
        </w:rPr>
      </w:pPr>
      <w:r w:rsidRPr="009C3523">
        <w:rPr>
          <w:rFonts w:asciiTheme="minorHAnsi" w:hAnsiTheme="minorHAnsi" w:cstheme="minorHAnsi"/>
        </w:rPr>
        <w:t xml:space="preserve">Les dispositions du </w:t>
      </w:r>
      <w:r w:rsidR="009E0BE2" w:rsidRPr="009C3523">
        <w:rPr>
          <w:rFonts w:asciiTheme="minorHAnsi" w:hAnsiTheme="minorHAnsi" w:cstheme="minorHAnsi"/>
        </w:rPr>
        <w:t xml:space="preserve">présent accord s’appliquent à </w:t>
      </w:r>
      <w:r w:rsidRPr="009C3523">
        <w:rPr>
          <w:rFonts w:asciiTheme="minorHAnsi" w:hAnsiTheme="minorHAnsi" w:cstheme="minorHAnsi"/>
        </w:rPr>
        <w:t xml:space="preserve">l’ensemble des salariés de l’entreprise. </w:t>
      </w:r>
    </w:p>
    <w:p w14:paraId="35E51514" w14:textId="77777777" w:rsidR="004C2C5E" w:rsidRPr="009C3523" w:rsidRDefault="009E0BE2"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t xml:space="preserve">Article 8 </w:t>
      </w:r>
      <w:r w:rsidR="00B54568" w:rsidRPr="009C3523">
        <w:rPr>
          <w:rFonts w:asciiTheme="minorHAnsi" w:hAnsiTheme="minorHAnsi" w:cstheme="minorHAnsi"/>
          <w:b/>
          <w:bCs/>
          <w:sz w:val="26"/>
          <w:szCs w:val="26"/>
        </w:rPr>
        <w:t>– Durée de l’accord et date d’entrée en vigueur</w:t>
      </w:r>
    </w:p>
    <w:p w14:paraId="306665A7"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rPr>
        <w:t>Le présent accord est conclu po</w:t>
      </w:r>
      <w:r w:rsidR="00BF2D32" w:rsidRPr="009C3523">
        <w:rPr>
          <w:rFonts w:asciiTheme="minorHAnsi" w:hAnsiTheme="minorHAnsi" w:cstheme="minorHAnsi"/>
        </w:rPr>
        <w:t>ur une durée déterminée de 1 an</w:t>
      </w:r>
      <w:r w:rsidRPr="009C3523">
        <w:rPr>
          <w:rFonts w:asciiTheme="minorHAnsi" w:hAnsiTheme="minorHAnsi" w:cstheme="minorHAnsi"/>
        </w:rPr>
        <w:t xml:space="preserve">. </w:t>
      </w:r>
    </w:p>
    <w:p w14:paraId="635672C9" w14:textId="77777777" w:rsidR="005B2701" w:rsidRPr="009C3523" w:rsidRDefault="00B54568" w:rsidP="0056754A">
      <w:pPr>
        <w:jc w:val="both"/>
        <w:rPr>
          <w:rFonts w:asciiTheme="minorHAnsi" w:hAnsiTheme="minorHAnsi" w:cstheme="minorHAnsi"/>
        </w:rPr>
      </w:pPr>
      <w:r w:rsidRPr="009C3523">
        <w:rPr>
          <w:rFonts w:asciiTheme="minorHAnsi" w:hAnsiTheme="minorHAnsi" w:cstheme="minorHAnsi"/>
        </w:rPr>
        <w:t xml:space="preserve">L’accord entrera en vigueur le lendemain de l’accomplissement des formalités de dépôt, sous réserve de sa validation par la </w:t>
      </w:r>
      <w:r w:rsidR="009E0BE2" w:rsidRPr="009C3523">
        <w:rPr>
          <w:rFonts w:asciiTheme="minorHAnsi" w:hAnsiTheme="minorHAnsi" w:cstheme="minorHAnsi"/>
        </w:rPr>
        <w:t>DREETS</w:t>
      </w:r>
      <w:r w:rsidRPr="009C3523">
        <w:rPr>
          <w:rFonts w:asciiTheme="minorHAnsi" w:hAnsiTheme="minorHAnsi" w:cstheme="minorHAnsi"/>
        </w:rPr>
        <w:t>.</w:t>
      </w:r>
      <w:r w:rsidR="005B2701" w:rsidRPr="009C3523">
        <w:rPr>
          <w:rFonts w:asciiTheme="minorHAnsi" w:hAnsiTheme="minorHAnsi" w:cstheme="minorHAnsi"/>
        </w:rPr>
        <w:t xml:space="preserve"> Une révision sera ouverte avant la fin du premier trimestre 2026, afin d’améliorer les dispositifs de ce présent accord, dans l’intérêt commun.</w:t>
      </w:r>
    </w:p>
    <w:p w14:paraId="067E6EED" w14:textId="77777777" w:rsidR="004C2C5E" w:rsidRPr="009C3523" w:rsidRDefault="00B54568"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t>Article 9 – Formalités de dépôt</w:t>
      </w:r>
    </w:p>
    <w:p w14:paraId="3B722EC6" w14:textId="77777777" w:rsidR="009E0BE2" w:rsidRPr="009C3523" w:rsidRDefault="009E0BE2"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Le présent accord fera l'objet des formalités de dépôt et de publicité suivantes, à la diligence de la Direction : </w:t>
      </w:r>
    </w:p>
    <w:p w14:paraId="26793002" w14:textId="77777777" w:rsidR="009E0BE2" w:rsidRPr="009C3523" w:rsidRDefault="009E0BE2"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 un exemplaire dûment signé de toutes les parties en sera remis, à l’issue de la séance de signature, en main propre contre décharge à chaque signataire ainsi qu’à chaque organisation syndicale représentative dans l'entreprise n’ayant pas signé l’accord, conformément à l’article L2231-5 du code du travail. </w:t>
      </w:r>
    </w:p>
    <w:p w14:paraId="12337A8C" w14:textId="77777777" w:rsidR="009E0BE2" w:rsidRPr="009C3523" w:rsidRDefault="009E0BE2" w:rsidP="0056754A">
      <w:pPr>
        <w:pStyle w:val="Default"/>
        <w:jc w:val="both"/>
        <w:rPr>
          <w:rFonts w:asciiTheme="minorHAnsi" w:hAnsiTheme="minorHAnsi" w:cstheme="minorHAnsi"/>
          <w:sz w:val="22"/>
          <w:szCs w:val="22"/>
        </w:rPr>
      </w:pPr>
    </w:p>
    <w:p w14:paraId="5BF0FAB7" w14:textId="77777777" w:rsidR="009E0BE2" w:rsidRPr="009C3523" w:rsidRDefault="009E0BE2"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 deux exemplaires électroniques dont un anonymisé, sur la plateforme de téléprocédure </w:t>
      </w:r>
      <w:proofErr w:type="spellStart"/>
      <w:r w:rsidRPr="009C3523">
        <w:rPr>
          <w:rFonts w:asciiTheme="minorHAnsi" w:hAnsiTheme="minorHAnsi" w:cstheme="minorHAnsi"/>
          <w:sz w:val="22"/>
          <w:szCs w:val="22"/>
        </w:rPr>
        <w:t>Téléaccords</w:t>
      </w:r>
      <w:proofErr w:type="spellEnd"/>
      <w:r w:rsidRPr="009C3523">
        <w:rPr>
          <w:rFonts w:asciiTheme="minorHAnsi" w:hAnsiTheme="minorHAnsi" w:cstheme="minorHAnsi"/>
          <w:sz w:val="22"/>
          <w:szCs w:val="22"/>
        </w:rPr>
        <w:t xml:space="preserve"> à l’adresse suivante : www.teleaccords.travail-emploi.gouv.fr qui transmettra par la suite le dossier à la DREETS compétente, </w:t>
      </w:r>
    </w:p>
    <w:p w14:paraId="46CF1E9D" w14:textId="77777777" w:rsidR="009E0BE2" w:rsidRPr="009C3523" w:rsidRDefault="009E0BE2" w:rsidP="0056754A">
      <w:pPr>
        <w:pStyle w:val="Default"/>
        <w:jc w:val="both"/>
        <w:rPr>
          <w:rFonts w:asciiTheme="minorHAnsi" w:hAnsiTheme="minorHAnsi" w:cstheme="minorHAnsi"/>
          <w:sz w:val="22"/>
          <w:szCs w:val="22"/>
        </w:rPr>
      </w:pPr>
    </w:p>
    <w:p w14:paraId="12D6489A" w14:textId="77777777" w:rsidR="009E0BE2" w:rsidRPr="009C3523" w:rsidRDefault="009E0BE2"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Les Parties rappellent que, dans un acte distinct de la présente convention, elles pourront convenir qu’une partie du présent accord ne fera pas l’objet de la publication prévue à l’article L 2231-5-1 du Code du travail. En outre, l'employeur peut occulter les éléments portant atteinte aux intérêts stratégiques de l'entreprise. À défaut, le présent accord sera publié dans une version intégrale. </w:t>
      </w:r>
    </w:p>
    <w:p w14:paraId="41ABEE13" w14:textId="77777777" w:rsidR="009E0BE2" w:rsidRPr="009C3523" w:rsidRDefault="009E0BE2" w:rsidP="0056754A">
      <w:pPr>
        <w:pStyle w:val="Default"/>
        <w:jc w:val="both"/>
        <w:rPr>
          <w:rFonts w:asciiTheme="minorHAnsi" w:hAnsiTheme="minorHAnsi" w:cstheme="minorHAnsi"/>
          <w:sz w:val="22"/>
          <w:szCs w:val="22"/>
        </w:rPr>
      </w:pPr>
    </w:p>
    <w:p w14:paraId="7BD9163B" w14:textId="77777777" w:rsidR="009E0BE2" w:rsidRPr="009C3523" w:rsidRDefault="009E0BE2" w:rsidP="0056754A">
      <w:pPr>
        <w:pStyle w:val="Default"/>
        <w:jc w:val="both"/>
        <w:rPr>
          <w:rFonts w:asciiTheme="minorHAnsi" w:hAnsiTheme="minorHAnsi" w:cstheme="minorHAnsi"/>
          <w:sz w:val="22"/>
          <w:szCs w:val="22"/>
        </w:rPr>
      </w:pPr>
      <w:r w:rsidRPr="009C3523">
        <w:rPr>
          <w:rFonts w:asciiTheme="minorHAnsi" w:hAnsiTheme="minorHAnsi" w:cstheme="minorHAnsi"/>
          <w:sz w:val="22"/>
          <w:szCs w:val="22"/>
        </w:rPr>
        <w:t xml:space="preserve">- un exemplaire sera déposé au Greffe du Conseil de Prud'hommes de Rochefort. </w:t>
      </w:r>
    </w:p>
    <w:p w14:paraId="5236D2A3" w14:textId="77777777" w:rsidR="009E0BE2" w:rsidRPr="009C3523" w:rsidRDefault="009E0BE2" w:rsidP="0056754A">
      <w:pPr>
        <w:pStyle w:val="Default"/>
        <w:jc w:val="both"/>
        <w:rPr>
          <w:rFonts w:asciiTheme="minorHAnsi" w:hAnsiTheme="minorHAnsi" w:cstheme="minorHAnsi"/>
          <w:sz w:val="22"/>
          <w:szCs w:val="22"/>
        </w:rPr>
      </w:pPr>
    </w:p>
    <w:p w14:paraId="1C3BA523" w14:textId="77777777" w:rsidR="004C2C5E" w:rsidRPr="009C3523" w:rsidRDefault="009E0BE2" w:rsidP="0056754A">
      <w:pPr>
        <w:jc w:val="both"/>
        <w:rPr>
          <w:rFonts w:asciiTheme="minorHAnsi" w:hAnsiTheme="minorHAnsi" w:cstheme="minorHAnsi"/>
        </w:rPr>
      </w:pPr>
      <w:r w:rsidRPr="009C3523">
        <w:rPr>
          <w:rFonts w:asciiTheme="minorHAnsi" w:hAnsiTheme="minorHAnsi" w:cstheme="minorHAnsi"/>
        </w:rPr>
        <w:t xml:space="preserve">Le présent accord sera mis à disposition des salariés sur l’Intranet de l’entreprise et transmis pour information au Comité Social et Économique, pris en la personne de son secrétaire (par remise en main propre contre décharge).  </w:t>
      </w:r>
    </w:p>
    <w:p w14:paraId="373AF519" w14:textId="77777777" w:rsidR="004C2C5E" w:rsidRPr="009C3523" w:rsidRDefault="009E0BE2" w:rsidP="0056754A">
      <w:pPr>
        <w:jc w:val="both"/>
        <w:rPr>
          <w:rFonts w:asciiTheme="minorHAnsi" w:hAnsiTheme="minorHAnsi" w:cstheme="minorHAnsi"/>
          <w:b/>
          <w:bCs/>
          <w:sz w:val="26"/>
          <w:szCs w:val="26"/>
        </w:rPr>
      </w:pPr>
      <w:r w:rsidRPr="009C3523">
        <w:rPr>
          <w:rFonts w:asciiTheme="minorHAnsi" w:hAnsiTheme="minorHAnsi" w:cstheme="minorHAnsi"/>
          <w:b/>
          <w:bCs/>
          <w:sz w:val="26"/>
          <w:szCs w:val="26"/>
        </w:rPr>
        <w:t xml:space="preserve">Article 10 </w:t>
      </w:r>
      <w:r w:rsidR="00B54568" w:rsidRPr="009C3523">
        <w:rPr>
          <w:rFonts w:asciiTheme="minorHAnsi" w:hAnsiTheme="minorHAnsi" w:cstheme="minorHAnsi"/>
          <w:b/>
          <w:bCs/>
          <w:sz w:val="26"/>
          <w:szCs w:val="26"/>
        </w:rPr>
        <w:t>– Révision</w:t>
      </w:r>
    </w:p>
    <w:p w14:paraId="6BD9A190"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rPr>
        <w:t>Le présent accord pourra être révisé, à tout moment, pendant la période d’application par accord entre les parties.</w:t>
      </w:r>
    </w:p>
    <w:p w14:paraId="1717F738" w14:textId="77777777" w:rsidR="004C2C5E" w:rsidRPr="009C3523" w:rsidRDefault="00B54568" w:rsidP="0056754A">
      <w:pPr>
        <w:jc w:val="both"/>
        <w:rPr>
          <w:rFonts w:asciiTheme="minorHAnsi" w:hAnsiTheme="minorHAnsi" w:cstheme="minorHAnsi"/>
        </w:rPr>
      </w:pPr>
      <w:r w:rsidRPr="009C3523">
        <w:rPr>
          <w:rFonts w:asciiTheme="minorHAnsi" w:hAnsiTheme="minorHAnsi" w:cstheme="minorHAnsi"/>
        </w:rPr>
        <w:lastRenderedPageBreak/>
        <w:t>Toute demande de révision, totale ou partielle, devra être effectuée par lettre recommandée avec accusé de réception adressée aux autres parties signataires. Elle devra être accompagnée d’une proposition nouvelle sur les points à réviser.</w:t>
      </w:r>
    </w:p>
    <w:p w14:paraId="27D3413A" w14:textId="329C5008" w:rsidR="00A66B36" w:rsidRPr="009C3523" w:rsidRDefault="00B54568" w:rsidP="0056754A">
      <w:pPr>
        <w:jc w:val="both"/>
        <w:rPr>
          <w:rFonts w:asciiTheme="minorHAnsi" w:hAnsiTheme="minorHAnsi" w:cstheme="minorHAnsi"/>
        </w:rPr>
      </w:pPr>
      <w:r w:rsidRPr="009C3523">
        <w:rPr>
          <w:rFonts w:asciiTheme="minorHAnsi" w:hAnsiTheme="minorHAnsi" w:cstheme="minorHAnsi"/>
        </w:rPr>
        <w:t>La discussion de la demande de révision doit s’engager dans les 3 mois suivant la présentation de celle-ci. Toute modification fera l’objet d’un avenant conclu dans les conditions prévues par les dispositions législatives et réglementaires.</w:t>
      </w:r>
    </w:p>
    <w:p w14:paraId="6E7A1566" w14:textId="4FA69690" w:rsidR="004C2C5E" w:rsidRPr="009C3523" w:rsidRDefault="00B54568" w:rsidP="0056754A">
      <w:pPr>
        <w:jc w:val="both"/>
        <w:rPr>
          <w:rFonts w:asciiTheme="minorHAnsi" w:hAnsiTheme="minorHAnsi" w:cstheme="minorHAnsi"/>
        </w:rPr>
      </w:pPr>
      <w:r w:rsidRPr="009C3523">
        <w:rPr>
          <w:rFonts w:asciiTheme="minorHAnsi" w:hAnsiTheme="minorHAnsi" w:cstheme="minorHAnsi"/>
        </w:rPr>
        <w:t xml:space="preserve">Fait ROCHEFORT </w:t>
      </w:r>
      <w:r w:rsidRPr="00FA5450">
        <w:rPr>
          <w:rFonts w:asciiTheme="minorHAnsi" w:hAnsiTheme="minorHAnsi" w:cstheme="minorHAnsi"/>
        </w:rPr>
        <w:t xml:space="preserve">à le </w:t>
      </w:r>
      <w:r w:rsidR="00601D1B" w:rsidRPr="00FA5450">
        <w:rPr>
          <w:rFonts w:asciiTheme="minorHAnsi" w:hAnsiTheme="minorHAnsi" w:cstheme="minorHAnsi"/>
        </w:rPr>
        <w:t>09/04</w:t>
      </w:r>
      <w:r w:rsidR="00A12E69" w:rsidRPr="00FA5450">
        <w:rPr>
          <w:rFonts w:asciiTheme="minorHAnsi" w:hAnsiTheme="minorHAnsi" w:cstheme="minorHAnsi"/>
        </w:rPr>
        <w:t>/2026</w:t>
      </w:r>
      <w:r w:rsidRPr="00FA5450">
        <w:rPr>
          <w:rFonts w:asciiTheme="minorHAnsi" w:hAnsiTheme="minorHAnsi" w:cstheme="minorHAnsi"/>
        </w:rPr>
        <w:t xml:space="preserve"> en </w:t>
      </w:r>
      <w:r w:rsidR="00A3560C" w:rsidRPr="00FA5450">
        <w:rPr>
          <w:rFonts w:asciiTheme="minorHAnsi" w:hAnsiTheme="minorHAnsi" w:cstheme="minorHAnsi"/>
        </w:rPr>
        <w:t>5</w:t>
      </w:r>
      <w:r w:rsidRPr="009C3523">
        <w:rPr>
          <w:rFonts w:asciiTheme="minorHAnsi" w:hAnsiTheme="minorHAnsi" w:cstheme="minorHAnsi"/>
        </w:rPr>
        <w:t xml:space="preserve"> exemplaires originaux, dont un pour chacune des parties.</w:t>
      </w:r>
    </w:p>
    <w:p w14:paraId="5C93E742" w14:textId="77777777" w:rsidR="009E0BE2" w:rsidRPr="009C3523" w:rsidRDefault="009E0BE2" w:rsidP="0056754A">
      <w:pPr>
        <w:adjustRightInd w:val="0"/>
        <w:jc w:val="both"/>
        <w:rPr>
          <w:rFonts w:asciiTheme="minorHAnsi" w:eastAsiaTheme="minorHAnsi" w:hAnsiTheme="minorHAnsi" w:cstheme="minorHAnsi"/>
          <w:color w:val="000000"/>
          <w:u w:val="single"/>
        </w:rPr>
      </w:pPr>
      <w:r w:rsidRPr="009C3523">
        <w:rPr>
          <w:rFonts w:asciiTheme="minorHAnsi" w:eastAsiaTheme="minorHAnsi" w:hAnsiTheme="minorHAnsi" w:cstheme="minorHAnsi"/>
          <w:color w:val="000000"/>
          <w:u w:val="single"/>
        </w:rPr>
        <w:t xml:space="preserve">Signature des parties : </w:t>
      </w:r>
    </w:p>
    <w:tbl>
      <w:tblPr>
        <w:tblStyle w:val="Grilledutableau"/>
        <w:tblW w:w="0" w:type="auto"/>
        <w:tblLook w:val="04A0" w:firstRow="1" w:lastRow="0" w:firstColumn="1" w:lastColumn="0" w:noHBand="0" w:noVBand="1"/>
      </w:tblPr>
      <w:tblGrid>
        <w:gridCol w:w="3005"/>
        <w:gridCol w:w="3005"/>
        <w:gridCol w:w="3005"/>
      </w:tblGrid>
      <w:tr w:rsidR="00A3560C" w:rsidRPr="0056754A" w14:paraId="60368CF1" w14:textId="77777777" w:rsidTr="00A3560C">
        <w:tc>
          <w:tcPr>
            <w:tcW w:w="3005" w:type="dxa"/>
          </w:tcPr>
          <w:p w14:paraId="311BBCE6" w14:textId="4A7C4C1B" w:rsidR="00A3560C" w:rsidRPr="009C3523" w:rsidRDefault="00FA5450" w:rsidP="0056754A">
            <w:pPr>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M.</w:t>
            </w:r>
          </w:p>
          <w:p w14:paraId="102A88F1" w14:textId="067A73B1" w:rsidR="00A3560C" w:rsidRPr="009C3523" w:rsidRDefault="00FB4A16" w:rsidP="0056754A">
            <w:pPr>
              <w:adjustRightInd w:val="0"/>
              <w:jc w:val="both"/>
              <w:rPr>
                <w:rFonts w:asciiTheme="minorHAnsi" w:eastAsiaTheme="minorHAnsi" w:hAnsiTheme="minorHAnsi" w:cstheme="minorHAnsi"/>
                <w:color w:val="000000"/>
              </w:rPr>
            </w:pPr>
            <w:proofErr w:type="gramStart"/>
            <w:r>
              <w:rPr>
                <w:rFonts w:asciiTheme="minorHAnsi" w:eastAsiaTheme="minorHAnsi" w:hAnsiTheme="minorHAnsi" w:cstheme="minorHAnsi"/>
                <w:color w:val="000000"/>
              </w:rPr>
              <w:t>a</w:t>
            </w:r>
            <w:r w:rsidR="00200AE0" w:rsidRPr="009C3523">
              <w:rPr>
                <w:rFonts w:asciiTheme="minorHAnsi" w:eastAsiaTheme="minorHAnsi" w:hAnsiTheme="minorHAnsi" w:cstheme="minorHAnsi"/>
                <w:color w:val="000000"/>
              </w:rPr>
              <w:t>gissant</w:t>
            </w:r>
            <w:proofErr w:type="gramEnd"/>
            <w:r w:rsidR="00A3560C" w:rsidRPr="009C3523">
              <w:rPr>
                <w:rFonts w:asciiTheme="minorHAnsi" w:eastAsiaTheme="minorHAnsi" w:hAnsiTheme="minorHAnsi" w:cstheme="minorHAnsi"/>
                <w:color w:val="000000"/>
              </w:rPr>
              <w:t xml:space="preserve"> en qualité de Directeur Général. </w:t>
            </w:r>
          </w:p>
          <w:p w14:paraId="4AD440AB" w14:textId="77777777" w:rsidR="00A3560C" w:rsidRPr="009C3523" w:rsidRDefault="00A3560C" w:rsidP="0056754A">
            <w:pPr>
              <w:adjustRightInd w:val="0"/>
              <w:jc w:val="both"/>
              <w:rPr>
                <w:rFonts w:asciiTheme="minorHAnsi" w:eastAsiaTheme="minorHAnsi" w:hAnsiTheme="minorHAnsi" w:cstheme="minorHAnsi"/>
                <w:color w:val="000000"/>
                <w:u w:val="single"/>
              </w:rPr>
            </w:pPr>
          </w:p>
        </w:tc>
        <w:tc>
          <w:tcPr>
            <w:tcW w:w="3005" w:type="dxa"/>
          </w:tcPr>
          <w:p w14:paraId="4BC1C606" w14:textId="77777777" w:rsidR="00A3560C" w:rsidRPr="009C3523" w:rsidRDefault="00A3560C" w:rsidP="0056754A">
            <w:pPr>
              <w:adjustRightInd w:val="0"/>
              <w:jc w:val="both"/>
              <w:rPr>
                <w:rFonts w:asciiTheme="minorHAnsi" w:eastAsiaTheme="minorHAnsi" w:hAnsiTheme="minorHAnsi" w:cstheme="minorHAnsi"/>
                <w:b/>
                <w:bCs/>
                <w:color w:val="000000"/>
              </w:rPr>
            </w:pPr>
            <w:r w:rsidRPr="009C3523">
              <w:rPr>
                <w:rFonts w:asciiTheme="minorHAnsi" w:eastAsiaTheme="minorHAnsi" w:hAnsiTheme="minorHAnsi" w:cstheme="minorHAnsi"/>
                <w:b/>
                <w:bCs/>
                <w:color w:val="000000"/>
              </w:rPr>
              <w:t xml:space="preserve">Pour la CFDT </w:t>
            </w:r>
          </w:p>
          <w:p w14:paraId="63D6AF37" w14:textId="6649C796" w:rsidR="00A3560C" w:rsidRPr="009C3523" w:rsidRDefault="00A3560C" w:rsidP="00FA5450">
            <w:pPr>
              <w:adjustRightInd w:val="0"/>
              <w:jc w:val="both"/>
              <w:rPr>
                <w:rFonts w:asciiTheme="minorHAnsi" w:eastAsiaTheme="minorHAnsi" w:hAnsiTheme="minorHAnsi" w:cstheme="minorHAnsi"/>
                <w:color w:val="000000"/>
                <w:u w:val="single"/>
              </w:rPr>
            </w:pPr>
            <w:r w:rsidRPr="009C3523">
              <w:rPr>
                <w:rFonts w:asciiTheme="minorHAnsi" w:eastAsiaTheme="minorHAnsi" w:hAnsiTheme="minorHAnsi" w:cstheme="minorHAnsi"/>
                <w:b/>
                <w:bCs/>
                <w:color w:val="000000"/>
              </w:rPr>
              <w:t>Mr</w:t>
            </w:r>
            <w:r w:rsidR="00F6424C">
              <w:rPr>
                <w:rFonts w:asciiTheme="minorHAnsi" w:eastAsiaTheme="minorHAnsi" w:hAnsiTheme="minorHAnsi" w:cstheme="minorHAnsi"/>
                <w:b/>
                <w:bCs/>
                <w:color w:val="000000"/>
              </w:rPr>
              <w:t xml:space="preserve"> </w:t>
            </w:r>
            <w:r w:rsidRPr="009C3523">
              <w:rPr>
                <w:rFonts w:asciiTheme="minorHAnsi" w:eastAsiaTheme="minorHAnsi" w:hAnsiTheme="minorHAnsi" w:cstheme="minorHAnsi"/>
                <w:color w:val="000000"/>
              </w:rPr>
              <w:t>agissant en qualité de délégué syndical CFDT accompagné de</w:t>
            </w:r>
            <w:r w:rsidR="00FA5450">
              <w:rPr>
                <w:rFonts w:asciiTheme="minorHAnsi" w:eastAsiaTheme="minorHAnsi" w:hAnsiTheme="minorHAnsi" w:cstheme="minorHAnsi"/>
                <w:color w:val="000000"/>
              </w:rPr>
              <w:t xml:space="preserve"> M</w:t>
            </w:r>
          </w:p>
        </w:tc>
        <w:tc>
          <w:tcPr>
            <w:tcW w:w="3005" w:type="dxa"/>
          </w:tcPr>
          <w:p w14:paraId="3E0CC56B" w14:textId="77777777" w:rsidR="00A3560C" w:rsidRPr="009C3523" w:rsidRDefault="00A3560C" w:rsidP="0056754A">
            <w:pPr>
              <w:adjustRightInd w:val="0"/>
              <w:jc w:val="both"/>
              <w:rPr>
                <w:rFonts w:asciiTheme="minorHAnsi" w:eastAsiaTheme="minorHAnsi" w:hAnsiTheme="minorHAnsi" w:cstheme="minorHAnsi"/>
                <w:color w:val="000000"/>
              </w:rPr>
            </w:pPr>
            <w:r w:rsidRPr="009C3523">
              <w:rPr>
                <w:rFonts w:asciiTheme="minorHAnsi" w:eastAsiaTheme="minorHAnsi" w:hAnsiTheme="minorHAnsi" w:cstheme="minorHAnsi"/>
                <w:b/>
                <w:bCs/>
                <w:color w:val="000000"/>
              </w:rPr>
              <w:t xml:space="preserve">Pour la CGT : </w:t>
            </w:r>
          </w:p>
          <w:p w14:paraId="0AFE7E0E" w14:textId="77777777" w:rsidR="00A3560C" w:rsidRPr="0056754A" w:rsidRDefault="00A3560C" w:rsidP="0056754A">
            <w:pPr>
              <w:adjustRightInd w:val="0"/>
              <w:jc w:val="both"/>
              <w:rPr>
                <w:rFonts w:asciiTheme="minorHAnsi" w:eastAsiaTheme="minorHAnsi" w:hAnsiTheme="minorHAnsi" w:cstheme="minorHAnsi"/>
                <w:color w:val="000000"/>
                <w:u w:val="single"/>
              </w:rPr>
            </w:pPr>
            <w:r w:rsidRPr="009C3523">
              <w:rPr>
                <w:rFonts w:asciiTheme="minorHAnsi" w:eastAsiaTheme="minorHAnsi" w:hAnsiTheme="minorHAnsi" w:cstheme="minorHAnsi"/>
                <w:b/>
                <w:bCs/>
                <w:color w:val="000000"/>
              </w:rPr>
              <w:t>Mme</w:t>
            </w:r>
            <w:r w:rsidR="00200AE0" w:rsidRPr="009C3523">
              <w:rPr>
                <w:rFonts w:asciiTheme="minorHAnsi" w:eastAsiaTheme="minorHAnsi" w:hAnsiTheme="minorHAnsi" w:cstheme="minorHAnsi"/>
                <w:b/>
                <w:bCs/>
                <w:color w:val="000000"/>
              </w:rPr>
              <w:t>/Mr</w:t>
            </w:r>
            <w:r w:rsidRPr="009C3523">
              <w:rPr>
                <w:rFonts w:asciiTheme="minorHAnsi" w:eastAsiaTheme="minorHAnsi" w:hAnsiTheme="minorHAnsi" w:cstheme="minorHAnsi"/>
                <w:b/>
                <w:bCs/>
                <w:color w:val="000000"/>
              </w:rPr>
              <w:t xml:space="preserve"> </w:t>
            </w:r>
            <w:r w:rsidRPr="009C3523">
              <w:rPr>
                <w:rFonts w:asciiTheme="minorHAnsi" w:eastAsiaTheme="minorHAnsi" w:hAnsiTheme="minorHAnsi" w:cstheme="minorHAnsi"/>
                <w:color w:val="000000"/>
              </w:rPr>
              <w:t>agissant en qualité de délégué syndical CGT</w:t>
            </w:r>
          </w:p>
        </w:tc>
      </w:tr>
      <w:tr w:rsidR="00A3560C" w:rsidRPr="0056754A" w14:paraId="33215144" w14:textId="77777777" w:rsidTr="00A3560C">
        <w:tc>
          <w:tcPr>
            <w:tcW w:w="3005" w:type="dxa"/>
          </w:tcPr>
          <w:p w14:paraId="27C9D9B0" w14:textId="77777777" w:rsidR="00A3560C" w:rsidRPr="0056754A" w:rsidRDefault="00A3560C" w:rsidP="0056754A">
            <w:pPr>
              <w:adjustRightInd w:val="0"/>
              <w:jc w:val="both"/>
              <w:rPr>
                <w:rFonts w:asciiTheme="minorHAnsi" w:eastAsiaTheme="minorHAnsi" w:hAnsiTheme="minorHAnsi" w:cstheme="minorHAnsi"/>
                <w:color w:val="000000"/>
                <w:u w:val="single"/>
              </w:rPr>
            </w:pPr>
          </w:p>
          <w:p w14:paraId="05B0EA24" w14:textId="77777777" w:rsidR="00A3560C" w:rsidRPr="0056754A" w:rsidRDefault="00A3560C" w:rsidP="0056754A">
            <w:pPr>
              <w:adjustRightInd w:val="0"/>
              <w:jc w:val="both"/>
              <w:rPr>
                <w:rFonts w:asciiTheme="minorHAnsi" w:eastAsiaTheme="minorHAnsi" w:hAnsiTheme="minorHAnsi" w:cstheme="minorHAnsi"/>
                <w:color w:val="000000"/>
                <w:u w:val="single"/>
              </w:rPr>
            </w:pPr>
          </w:p>
          <w:p w14:paraId="6F131934" w14:textId="77777777" w:rsidR="00A3560C" w:rsidRPr="0056754A" w:rsidRDefault="00A3560C" w:rsidP="0056754A">
            <w:pPr>
              <w:adjustRightInd w:val="0"/>
              <w:jc w:val="both"/>
              <w:rPr>
                <w:rFonts w:asciiTheme="minorHAnsi" w:eastAsiaTheme="minorHAnsi" w:hAnsiTheme="minorHAnsi" w:cstheme="minorHAnsi"/>
                <w:color w:val="000000"/>
                <w:u w:val="single"/>
              </w:rPr>
            </w:pPr>
          </w:p>
          <w:p w14:paraId="4ABACD96" w14:textId="77777777" w:rsidR="00A3560C" w:rsidRPr="0056754A" w:rsidRDefault="00A3560C" w:rsidP="0056754A">
            <w:pPr>
              <w:adjustRightInd w:val="0"/>
              <w:jc w:val="both"/>
              <w:rPr>
                <w:rFonts w:asciiTheme="minorHAnsi" w:eastAsiaTheme="minorHAnsi" w:hAnsiTheme="minorHAnsi" w:cstheme="minorHAnsi"/>
                <w:color w:val="000000"/>
                <w:u w:val="single"/>
              </w:rPr>
            </w:pPr>
          </w:p>
          <w:p w14:paraId="7B6DCA55" w14:textId="77777777" w:rsidR="00A3560C" w:rsidRPr="0056754A" w:rsidRDefault="00A3560C" w:rsidP="0056754A">
            <w:pPr>
              <w:adjustRightInd w:val="0"/>
              <w:jc w:val="both"/>
              <w:rPr>
                <w:rFonts w:asciiTheme="minorHAnsi" w:eastAsiaTheme="minorHAnsi" w:hAnsiTheme="minorHAnsi" w:cstheme="minorHAnsi"/>
                <w:color w:val="000000"/>
                <w:u w:val="single"/>
              </w:rPr>
            </w:pPr>
          </w:p>
          <w:p w14:paraId="3DF80CB9" w14:textId="77777777" w:rsidR="00A3560C" w:rsidRPr="0056754A" w:rsidRDefault="00A3560C" w:rsidP="0056754A">
            <w:pPr>
              <w:adjustRightInd w:val="0"/>
              <w:jc w:val="both"/>
              <w:rPr>
                <w:rFonts w:asciiTheme="minorHAnsi" w:eastAsiaTheme="minorHAnsi" w:hAnsiTheme="minorHAnsi" w:cstheme="minorHAnsi"/>
                <w:color w:val="000000"/>
                <w:u w:val="single"/>
              </w:rPr>
            </w:pPr>
          </w:p>
        </w:tc>
        <w:tc>
          <w:tcPr>
            <w:tcW w:w="3005" w:type="dxa"/>
          </w:tcPr>
          <w:p w14:paraId="700CFA22" w14:textId="77777777" w:rsidR="00A3560C" w:rsidRPr="0056754A" w:rsidRDefault="00A3560C" w:rsidP="0056754A">
            <w:pPr>
              <w:adjustRightInd w:val="0"/>
              <w:jc w:val="both"/>
              <w:rPr>
                <w:rFonts w:asciiTheme="minorHAnsi" w:eastAsiaTheme="minorHAnsi" w:hAnsiTheme="minorHAnsi" w:cstheme="minorHAnsi"/>
                <w:color w:val="000000"/>
                <w:u w:val="single"/>
              </w:rPr>
            </w:pPr>
          </w:p>
        </w:tc>
        <w:tc>
          <w:tcPr>
            <w:tcW w:w="3005" w:type="dxa"/>
          </w:tcPr>
          <w:p w14:paraId="3CE4DDE4" w14:textId="77777777" w:rsidR="00A3560C" w:rsidRPr="0056754A" w:rsidRDefault="00A3560C" w:rsidP="0056754A">
            <w:pPr>
              <w:adjustRightInd w:val="0"/>
              <w:jc w:val="both"/>
              <w:rPr>
                <w:rFonts w:asciiTheme="minorHAnsi" w:eastAsiaTheme="minorHAnsi" w:hAnsiTheme="minorHAnsi" w:cstheme="minorHAnsi"/>
                <w:color w:val="000000"/>
                <w:u w:val="single"/>
              </w:rPr>
            </w:pPr>
          </w:p>
        </w:tc>
      </w:tr>
    </w:tbl>
    <w:p w14:paraId="20376496" w14:textId="77777777" w:rsidR="004C2C5E" w:rsidRPr="0056754A" w:rsidRDefault="004C2C5E" w:rsidP="0056754A">
      <w:pPr>
        <w:pStyle w:val="Corpsdetexte"/>
        <w:spacing w:before="3"/>
        <w:jc w:val="both"/>
        <w:rPr>
          <w:rFonts w:asciiTheme="minorHAnsi" w:hAnsiTheme="minorHAnsi" w:cstheme="minorHAnsi"/>
        </w:rPr>
      </w:pPr>
    </w:p>
    <w:sectPr w:rsidR="004C2C5E" w:rsidRPr="0056754A" w:rsidSect="00A66B36">
      <w:headerReference w:type="even" r:id="rId7"/>
      <w:headerReference w:type="default" r:id="rId8"/>
      <w:footerReference w:type="even" r:id="rId9"/>
      <w:footerReference w:type="default" r:id="rId10"/>
      <w:headerReference w:type="first" r:id="rId11"/>
      <w:footerReference w:type="first" r:id="rId12"/>
      <w:pgSz w:w="11905" w:h="16837"/>
      <w:pgMar w:top="1440" w:right="1440" w:bottom="1440" w:left="1440" w:header="720" w:footer="454" w:gutter="0"/>
      <w:pgNumType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D909" w14:textId="77777777" w:rsidR="00972276" w:rsidRDefault="00972276">
      <w:pPr>
        <w:spacing w:after="0" w:line="240" w:lineRule="auto"/>
      </w:pPr>
      <w:r>
        <w:separator/>
      </w:r>
    </w:p>
  </w:endnote>
  <w:endnote w:type="continuationSeparator" w:id="0">
    <w:p w14:paraId="0E64B0F3" w14:textId="77777777" w:rsidR="00972276" w:rsidRDefault="0097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3D1A" w14:textId="77777777" w:rsidR="008171A3" w:rsidRDefault="008171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43311809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62ECADC" w14:textId="66FAC9E1" w:rsidR="00A3560C" w:rsidRPr="00FB7357" w:rsidRDefault="00A3560C" w:rsidP="00A3560C">
            <w:pPr>
              <w:pStyle w:val="Pieddepage"/>
              <w:jc w:val="right"/>
              <w:rPr>
                <w:sz w:val="18"/>
                <w:szCs w:val="18"/>
              </w:rPr>
            </w:pPr>
            <w:r w:rsidRPr="00FB7357">
              <w:rPr>
                <w:sz w:val="18"/>
                <w:szCs w:val="18"/>
              </w:rPr>
              <w:t xml:space="preserve">Page </w:t>
            </w:r>
            <w:r w:rsidRPr="00FB7357">
              <w:rPr>
                <w:b/>
                <w:bCs/>
                <w:sz w:val="18"/>
                <w:szCs w:val="18"/>
              </w:rPr>
              <w:fldChar w:fldCharType="begin"/>
            </w:r>
            <w:r w:rsidRPr="00FB7357">
              <w:rPr>
                <w:b/>
                <w:bCs/>
                <w:sz w:val="18"/>
                <w:szCs w:val="18"/>
              </w:rPr>
              <w:instrText>PAGE</w:instrText>
            </w:r>
            <w:r w:rsidRPr="00FB7357">
              <w:rPr>
                <w:b/>
                <w:bCs/>
                <w:sz w:val="18"/>
                <w:szCs w:val="18"/>
              </w:rPr>
              <w:fldChar w:fldCharType="separate"/>
            </w:r>
            <w:r w:rsidR="00FA5450">
              <w:rPr>
                <w:b/>
                <w:bCs/>
                <w:noProof/>
                <w:sz w:val="18"/>
                <w:szCs w:val="18"/>
              </w:rPr>
              <w:t>2</w:t>
            </w:r>
            <w:r w:rsidRPr="00FB7357">
              <w:rPr>
                <w:b/>
                <w:bCs/>
                <w:sz w:val="18"/>
                <w:szCs w:val="18"/>
              </w:rPr>
              <w:fldChar w:fldCharType="end"/>
            </w:r>
            <w:r w:rsidRPr="00FB7357">
              <w:rPr>
                <w:sz w:val="18"/>
                <w:szCs w:val="18"/>
              </w:rPr>
              <w:t xml:space="preserve"> sur </w:t>
            </w:r>
            <w:r w:rsidRPr="00FB7357">
              <w:rPr>
                <w:b/>
                <w:bCs/>
                <w:sz w:val="18"/>
                <w:szCs w:val="18"/>
              </w:rPr>
              <w:fldChar w:fldCharType="begin"/>
            </w:r>
            <w:r w:rsidRPr="00FB7357">
              <w:rPr>
                <w:b/>
                <w:bCs/>
                <w:sz w:val="18"/>
                <w:szCs w:val="18"/>
              </w:rPr>
              <w:instrText>NUMPAGES</w:instrText>
            </w:r>
            <w:r w:rsidRPr="00FB7357">
              <w:rPr>
                <w:b/>
                <w:bCs/>
                <w:sz w:val="18"/>
                <w:szCs w:val="18"/>
              </w:rPr>
              <w:fldChar w:fldCharType="separate"/>
            </w:r>
            <w:r w:rsidR="00FA5450">
              <w:rPr>
                <w:b/>
                <w:bCs/>
                <w:noProof/>
                <w:sz w:val="18"/>
                <w:szCs w:val="18"/>
              </w:rPr>
              <w:t>7</w:t>
            </w:r>
            <w:r w:rsidRPr="00FB7357">
              <w:rPr>
                <w:b/>
                <w:bCs/>
                <w:sz w:val="18"/>
                <w:szCs w:val="18"/>
              </w:rPr>
              <w:fldChar w:fldCharType="end"/>
            </w:r>
          </w:p>
        </w:sdtContent>
      </w:sdt>
    </w:sdtContent>
  </w:sdt>
  <w:p w14:paraId="4C2901DC" w14:textId="77777777" w:rsidR="00A3560C" w:rsidRPr="00275318" w:rsidRDefault="00A3560C" w:rsidP="00A3560C">
    <w:pPr>
      <w:pStyle w:val="Pieddepage"/>
      <w:jc w:val="center"/>
      <w:rPr>
        <w:sz w:val="16"/>
        <w:szCs w:val="16"/>
      </w:rPr>
    </w:pPr>
    <w:r w:rsidRPr="00275318">
      <w:rPr>
        <w:sz w:val="16"/>
        <w:szCs w:val="16"/>
      </w:rPr>
      <w:t>N</w:t>
    </w:r>
    <w:r>
      <w:rPr>
        <w:sz w:val="16"/>
        <w:szCs w:val="16"/>
      </w:rPr>
      <w:t xml:space="preserve">AUTITECH </w:t>
    </w:r>
    <w:proofErr w:type="gramStart"/>
    <w:r>
      <w:rPr>
        <w:sz w:val="16"/>
        <w:szCs w:val="16"/>
      </w:rPr>
      <w:t>CATAMARANS</w:t>
    </w:r>
    <w:r w:rsidRPr="00275318">
      <w:rPr>
        <w:sz w:val="16"/>
        <w:szCs w:val="16"/>
      </w:rPr>
      <w:t xml:space="preserve">  :</w:t>
    </w:r>
    <w:proofErr w:type="gramEnd"/>
    <w:r w:rsidRPr="00275318">
      <w:rPr>
        <w:sz w:val="16"/>
        <w:szCs w:val="16"/>
      </w:rPr>
      <w:t xml:space="preserve"> </w:t>
    </w:r>
    <w:r>
      <w:rPr>
        <w:sz w:val="16"/>
        <w:szCs w:val="16"/>
      </w:rPr>
      <w:t xml:space="preserve">5-7 rue Hubert </w:t>
    </w:r>
    <w:proofErr w:type="spellStart"/>
    <w:r>
      <w:rPr>
        <w:sz w:val="16"/>
        <w:szCs w:val="16"/>
      </w:rPr>
      <w:t>Pennevert</w:t>
    </w:r>
    <w:proofErr w:type="spellEnd"/>
    <w:r>
      <w:rPr>
        <w:sz w:val="16"/>
        <w:szCs w:val="16"/>
      </w:rPr>
      <w:t xml:space="preserve"> – ZI du Canal des Sœurs - 17300 ROCHEFORT</w:t>
    </w:r>
  </w:p>
  <w:p w14:paraId="5C3927A4" w14:textId="77777777" w:rsidR="00A3560C" w:rsidRPr="008D5629" w:rsidRDefault="00A3560C" w:rsidP="00A3560C">
    <w:pPr>
      <w:pStyle w:val="Pieddepage"/>
      <w:jc w:val="center"/>
      <w:rPr>
        <w:sz w:val="16"/>
        <w:szCs w:val="16"/>
      </w:rPr>
    </w:pPr>
    <w:r w:rsidRPr="00275318">
      <w:rPr>
        <w:sz w:val="16"/>
        <w:szCs w:val="16"/>
      </w:rPr>
      <w:t xml:space="preserve">Siret : </w:t>
    </w:r>
    <w:r>
      <w:rPr>
        <w:sz w:val="16"/>
        <w:szCs w:val="16"/>
      </w:rPr>
      <w:t xml:space="preserve">379 124 779 </w:t>
    </w:r>
    <w:proofErr w:type="gramStart"/>
    <w:r>
      <w:rPr>
        <w:sz w:val="16"/>
        <w:szCs w:val="16"/>
      </w:rPr>
      <w:t>00016</w:t>
    </w:r>
    <w:r w:rsidRPr="00275318">
      <w:rPr>
        <w:sz w:val="16"/>
        <w:szCs w:val="16"/>
      </w:rPr>
      <w:t xml:space="preserve">  -</w:t>
    </w:r>
    <w:proofErr w:type="gramEnd"/>
    <w:r w:rsidRPr="00275318">
      <w:rPr>
        <w:sz w:val="16"/>
        <w:szCs w:val="16"/>
      </w:rPr>
      <w:t xml:space="preserve">  APE 3</w:t>
    </w:r>
    <w:r>
      <w:rPr>
        <w:sz w:val="16"/>
        <w:szCs w:val="16"/>
      </w:rPr>
      <w:t>012</w:t>
    </w:r>
    <w:r w:rsidRPr="00275318">
      <w:rPr>
        <w:sz w:val="16"/>
        <w:szCs w:val="16"/>
      </w:rPr>
      <w:t xml:space="preserve"> </w:t>
    </w:r>
    <w:r>
      <w:rPr>
        <w:sz w:val="16"/>
        <w:szCs w:val="16"/>
      </w:rPr>
      <w:t>Z</w:t>
    </w:r>
    <w:r w:rsidRPr="00275318">
      <w:rPr>
        <w:sz w:val="16"/>
        <w:szCs w:val="16"/>
      </w:rPr>
      <w:t xml:space="preserve"> -  Tél : 05 46 </w:t>
    </w:r>
    <w:r>
      <w:rPr>
        <w:sz w:val="16"/>
        <w:szCs w:val="16"/>
      </w:rPr>
      <w:t>99 54 51</w:t>
    </w:r>
    <w:r w:rsidRPr="00275318">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339125239"/>
      <w:docPartObj>
        <w:docPartGallery w:val="Page Numbers (Bottom of Page)"/>
        <w:docPartUnique/>
      </w:docPartObj>
    </w:sdtPr>
    <w:sdtEndPr/>
    <w:sdtContent>
      <w:sdt>
        <w:sdtPr>
          <w:rPr>
            <w:sz w:val="18"/>
            <w:szCs w:val="18"/>
          </w:rPr>
          <w:id w:val="-1787653857"/>
          <w:docPartObj>
            <w:docPartGallery w:val="Page Numbers (Top of Page)"/>
            <w:docPartUnique/>
          </w:docPartObj>
        </w:sdtPr>
        <w:sdtEndPr/>
        <w:sdtContent>
          <w:p w14:paraId="790404D7" w14:textId="6250F0B9" w:rsidR="00A3560C" w:rsidRPr="00FB7357" w:rsidRDefault="00A3560C" w:rsidP="00A3560C">
            <w:pPr>
              <w:pStyle w:val="Pieddepage"/>
              <w:jc w:val="right"/>
              <w:rPr>
                <w:sz w:val="18"/>
                <w:szCs w:val="18"/>
              </w:rPr>
            </w:pPr>
            <w:r w:rsidRPr="00FB7357">
              <w:rPr>
                <w:sz w:val="18"/>
                <w:szCs w:val="18"/>
              </w:rPr>
              <w:t xml:space="preserve">Page </w:t>
            </w:r>
            <w:r w:rsidRPr="00FB7357">
              <w:rPr>
                <w:b/>
                <w:bCs/>
                <w:sz w:val="18"/>
                <w:szCs w:val="18"/>
              </w:rPr>
              <w:fldChar w:fldCharType="begin"/>
            </w:r>
            <w:r w:rsidRPr="00FB7357">
              <w:rPr>
                <w:b/>
                <w:bCs/>
                <w:sz w:val="18"/>
                <w:szCs w:val="18"/>
              </w:rPr>
              <w:instrText>PAGE</w:instrText>
            </w:r>
            <w:r w:rsidRPr="00FB7357">
              <w:rPr>
                <w:b/>
                <w:bCs/>
                <w:sz w:val="18"/>
                <w:szCs w:val="18"/>
              </w:rPr>
              <w:fldChar w:fldCharType="separate"/>
            </w:r>
            <w:r w:rsidR="00FA5450">
              <w:rPr>
                <w:b/>
                <w:bCs/>
                <w:noProof/>
                <w:sz w:val="18"/>
                <w:szCs w:val="18"/>
              </w:rPr>
              <w:t>1</w:t>
            </w:r>
            <w:r w:rsidRPr="00FB7357">
              <w:rPr>
                <w:b/>
                <w:bCs/>
                <w:sz w:val="18"/>
                <w:szCs w:val="18"/>
              </w:rPr>
              <w:fldChar w:fldCharType="end"/>
            </w:r>
            <w:r w:rsidRPr="00FB7357">
              <w:rPr>
                <w:sz w:val="18"/>
                <w:szCs w:val="18"/>
              </w:rPr>
              <w:t xml:space="preserve"> sur </w:t>
            </w:r>
            <w:r w:rsidRPr="00FB7357">
              <w:rPr>
                <w:b/>
                <w:bCs/>
                <w:sz w:val="18"/>
                <w:szCs w:val="18"/>
              </w:rPr>
              <w:fldChar w:fldCharType="begin"/>
            </w:r>
            <w:r w:rsidRPr="00FB7357">
              <w:rPr>
                <w:b/>
                <w:bCs/>
                <w:sz w:val="18"/>
                <w:szCs w:val="18"/>
              </w:rPr>
              <w:instrText>NUMPAGES</w:instrText>
            </w:r>
            <w:r w:rsidRPr="00FB7357">
              <w:rPr>
                <w:b/>
                <w:bCs/>
                <w:sz w:val="18"/>
                <w:szCs w:val="18"/>
              </w:rPr>
              <w:fldChar w:fldCharType="separate"/>
            </w:r>
            <w:r w:rsidR="00FA5450">
              <w:rPr>
                <w:b/>
                <w:bCs/>
                <w:noProof/>
                <w:sz w:val="18"/>
                <w:szCs w:val="18"/>
              </w:rPr>
              <w:t>7</w:t>
            </w:r>
            <w:r w:rsidRPr="00FB7357">
              <w:rPr>
                <w:b/>
                <w:bCs/>
                <w:sz w:val="18"/>
                <w:szCs w:val="18"/>
              </w:rPr>
              <w:fldChar w:fldCharType="end"/>
            </w:r>
          </w:p>
        </w:sdtContent>
      </w:sdt>
    </w:sdtContent>
  </w:sdt>
  <w:p w14:paraId="2A3A9F6C" w14:textId="77777777" w:rsidR="00A3560C" w:rsidRPr="00275318" w:rsidRDefault="00A3560C" w:rsidP="00A3560C">
    <w:pPr>
      <w:pStyle w:val="Pieddepage"/>
      <w:jc w:val="center"/>
      <w:rPr>
        <w:sz w:val="16"/>
        <w:szCs w:val="16"/>
      </w:rPr>
    </w:pPr>
    <w:r w:rsidRPr="00275318">
      <w:rPr>
        <w:sz w:val="16"/>
        <w:szCs w:val="16"/>
      </w:rPr>
      <w:t>N</w:t>
    </w:r>
    <w:r>
      <w:rPr>
        <w:sz w:val="16"/>
        <w:szCs w:val="16"/>
      </w:rPr>
      <w:t xml:space="preserve">AUTITECH </w:t>
    </w:r>
    <w:proofErr w:type="gramStart"/>
    <w:r>
      <w:rPr>
        <w:sz w:val="16"/>
        <w:szCs w:val="16"/>
      </w:rPr>
      <w:t>CATAMARANS</w:t>
    </w:r>
    <w:r w:rsidRPr="00275318">
      <w:rPr>
        <w:sz w:val="16"/>
        <w:szCs w:val="16"/>
      </w:rPr>
      <w:t xml:space="preserve">  :</w:t>
    </w:r>
    <w:proofErr w:type="gramEnd"/>
    <w:r w:rsidRPr="00275318">
      <w:rPr>
        <w:sz w:val="16"/>
        <w:szCs w:val="16"/>
      </w:rPr>
      <w:t xml:space="preserve"> </w:t>
    </w:r>
    <w:r>
      <w:rPr>
        <w:sz w:val="16"/>
        <w:szCs w:val="16"/>
      </w:rPr>
      <w:t xml:space="preserve">5-7 rue Hubert </w:t>
    </w:r>
    <w:proofErr w:type="spellStart"/>
    <w:r>
      <w:rPr>
        <w:sz w:val="16"/>
        <w:szCs w:val="16"/>
      </w:rPr>
      <w:t>Pennevert</w:t>
    </w:r>
    <w:proofErr w:type="spellEnd"/>
    <w:r>
      <w:rPr>
        <w:sz w:val="16"/>
        <w:szCs w:val="16"/>
      </w:rPr>
      <w:t xml:space="preserve"> – ZI du Canal des Sœurs - 17300 ROCHEFORT</w:t>
    </w:r>
  </w:p>
  <w:p w14:paraId="2602BAB1" w14:textId="77777777" w:rsidR="00A3560C" w:rsidRPr="00A3560C" w:rsidRDefault="00A3560C" w:rsidP="00A3560C">
    <w:pPr>
      <w:pStyle w:val="Pieddepage"/>
      <w:jc w:val="center"/>
      <w:rPr>
        <w:sz w:val="16"/>
        <w:szCs w:val="16"/>
      </w:rPr>
    </w:pPr>
    <w:r w:rsidRPr="00275318">
      <w:rPr>
        <w:sz w:val="16"/>
        <w:szCs w:val="16"/>
      </w:rPr>
      <w:t xml:space="preserve">Siret : </w:t>
    </w:r>
    <w:r>
      <w:rPr>
        <w:sz w:val="16"/>
        <w:szCs w:val="16"/>
      </w:rPr>
      <w:t xml:space="preserve">379 124 779 </w:t>
    </w:r>
    <w:proofErr w:type="gramStart"/>
    <w:r>
      <w:rPr>
        <w:sz w:val="16"/>
        <w:szCs w:val="16"/>
      </w:rPr>
      <w:t>00016</w:t>
    </w:r>
    <w:r w:rsidRPr="00275318">
      <w:rPr>
        <w:sz w:val="16"/>
        <w:szCs w:val="16"/>
      </w:rPr>
      <w:t xml:space="preserve">  -</w:t>
    </w:r>
    <w:proofErr w:type="gramEnd"/>
    <w:r w:rsidRPr="00275318">
      <w:rPr>
        <w:sz w:val="16"/>
        <w:szCs w:val="16"/>
      </w:rPr>
      <w:t xml:space="preserve">  APE 3</w:t>
    </w:r>
    <w:r>
      <w:rPr>
        <w:sz w:val="16"/>
        <w:szCs w:val="16"/>
      </w:rPr>
      <w:t>012</w:t>
    </w:r>
    <w:r w:rsidRPr="00275318">
      <w:rPr>
        <w:sz w:val="16"/>
        <w:szCs w:val="16"/>
      </w:rPr>
      <w:t xml:space="preserve"> </w:t>
    </w:r>
    <w:r>
      <w:rPr>
        <w:sz w:val="16"/>
        <w:szCs w:val="16"/>
      </w:rPr>
      <w:t>Z</w:t>
    </w:r>
    <w:r w:rsidRPr="00275318">
      <w:rPr>
        <w:sz w:val="16"/>
        <w:szCs w:val="16"/>
      </w:rPr>
      <w:t xml:space="preserve"> -  Tél : 05 46 </w:t>
    </w:r>
    <w:r>
      <w:rPr>
        <w:sz w:val="16"/>
        <w:szCs w:val="16"/>
      </w:rPr>
      <w:t>99 54 51</w:t>
    </w:r>
    <w:r w:rsidRPr="00275318">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579C" w14:textId="77777777" w:rsidR="00972276" w:rsidRDefault="00972276">
      <w:pPr>
        <w:spacing w:after="0" w:line="240" w:lineRule="auto"/>
      </w:pPr>
      <w:r>
        <w:separator/>
      </w:r>
    </w:p>
  </w:footnote>
  <w:footnote w:type="continuationSeparator" w:id="0">
    <w:p w14:paraId="54956C93" w14:textId="77777777" w:rsidR="00972276" w:rsidRDefault="00972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2C9A" w14:textId="402BCF62" w:rsidR="00D64ADF" w:rsidRDefault="00FB4A16">
    <w:pPr>
      <w:pStyle w:val="En-tte"/>
    </w:pPr>
    <w:r>
      <w:rPr>
        <w:noProof/>
      </w:rPr>
      <w:pict w14:anchorId="1AD561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24.15pt;height:212.05pt;rotation:315;z-index:-251657728;mso-position-horizontal:center;mso-position-horizontal-relative:margin;mso-position-vertical:center;mso-position-vertical-relative:margin" o:allowincell="f" fillcolor="silver" stroked="f">
          <v:fill opacity=".5"/>
          <v:textpath style="font-family:&quot;Calibri&quot;;font-size:1pt" string="PROJET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919C" w14:textId="6BBFA7FC" w:rsidR="009973DA" w:rsidRDefault="009973DA">
    <w:pPr>
      <w:pStyle w:val="En-tte"/>
    </w:pPr>
    <w:r>
      <w:rPr>
        <w:noProof/>
        <w:lang w:eastAsia="fr-FR"/>
      </w:rPr>
      <w:drawing>
        <wp:anchor distT="0" distB="0" distL="0" distR="0" simplePos="0" relativeHeight="251656704" behindDoc="1" locked="0" layoutInCell="1" allowOverlap="1" wp14:anchorId="46F94244" wp14:editId="637011CD">
          <wp:simplePos x="0" y="0"/>
          <wp:positionH relativeFrom="page">
            <wp:posOffset>5400675</wp:posOffset>
          </wp:positionH>
          <wp:positionV relativeFrom="page">
            <wp:posOffset>352425</wp:posOffset>
          </wp:positionV>
          <wp:extent cx="1442084" cy="30480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442084" cy="3048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EF5E" w14:textId="19E6A3EF" w:rsidR="00D64ADF" w:rsidRDefault="00A3560C">
    <w:pPr>
      <w:pStyle w:val="En-tte"/>
    </w:pPr>
    <w:r>
      <w:rPr>
        <w:noProof/>
        <w:lang w:eastAsia="fr-FR"/>
      </w:rPr>
      <w:drawing>
        <wp:anchor distT="0" distB="0" distL="0" distR="0" simplePos="0" relativeHeight="251657728" behindDoc="1" locked="0" layoutInCell="1" allowOverlap="1" wp14:anchorId="7586F3A8" wp14:editId="553E5E34">
          <wp:simplePos x="0" y="0"/>
          <wp:positionH relativeFrom="margin">
            <wp:align>center</wp:align>
          </wp:positionH>
          <wp:positionV relativeFrom="page">
            <wp:posOffset>274320</wp:posOffset>
          </wp:positionV>
          <wp:extent cx="2378805" cy="502786"/>
          <wp:effectExtent l="0" t="0" r="254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2378805" cy="50278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F9121A"/>
    <w:multiLevelType w:val="hybridMultilevel"/>
    <w:tmpl w:val="35402684"/>
    <w:lvl w:ilvl="0" w:tplc="22B4D8E4">
      <w:start w:val="1"/>
      <w:numFmt w:val="bullet"/>
      <w:lvlText w:val=""/>
      <w:lvlJc w:val="left"/>
      <w:pPr>
        <w:tabs>
          <w:tab w:val="num" w:pos="720"/>
        </w:tabs>
        <w:ind w:left="720" w:hanging="360"/>
      </w:pPr>
      <w:rPr>
        <w:rFonts w:ascii="Symbol" w:hAnsi="Symbol" w:cs="Symbol" w:hint="default"/>
      </w:rPr>
    </w:lvl>
    <w:lvl w:ilvl="1" w:tplc="63FC2F80">
      <w:start w:val="1"/>
      <w:numFmt w:val="bullet"/>
      <w:lvlText w:val="o"/>
      <w:lvlJc w:val="left"/>
      <w:pPr>
        <w:tabs>
          <w:tab w:val="num" w:pos="1440"/>
        </w:tabs>
        <w:ind w:left="1440" w:hanging="360"/>
      </w:pPr>
      <w:rPr>
        <w:rFonts w:ascii="Courier New" w:hAnsi="Courier New" w:cs="Courier New" w:hint="default"/>
      </w:rPr>
    </w:lvl>
    <w:lvl w:ilvl="2" w:tplc="C122E460">
      <w:start w:val="1"/>
      <w:numFmt w:val="bullet"/>
      <w:lvlText w:val=""/>
      <w:lvlJc w:val="left"/>
      <w:pPr>
        <w:tabs>
          <w:tab w:val="num" w:pos="2160"/>
        </w:tabs>
        <w:ind w:left="2160" w:hanging="360"/>
      </w:pPr>
      <w:rPr>
        <w:rFonts w:ascii="Wingdings" w:hAnsi="Wingdings" w:cs="Wingdings" w:hint="default"/>
      </w:rPr>
    </w:lvl>
    <w:lvl w:ilvl="3" w:tplc="EF5C56CC">
      <w:start w:val="1"/>
      <w:numFmt w:val="bullet"/>
      <w:lvlText w:val=""/>
      <w:lvlJc w:val="left"/>
      <w:pPr>
        <w:tabs>
          <w:tab w:val="num" w:pos="2880"/>
        </w:tabs>
        <w:ind w:left="2880" w:hanging="360"/>
      </w:pPr>
      <w:rPr>
        <w:rFonts w:ascii="Symbol" w:hAnsi="Symbol" w:cs="Symbol" w:hint="default"/>
      </w:rPr>
    </w:lvl>
    <w:lvl w:ilvl="4" w:tplc="5CAA82C6">
      <w:start w:val="1"/>
      <w:numFmt w:val="bullet"/>
      <w:lvlText w:val="o"/>
      <w:lvlJc w:val="left"/>
      <w:pPr>
        <w:tabs>
          <w:tab w:val="num" w:pos="3600"/>
        </w:tabs>
        <w:ind w:left="3600" w:hanging="360"/>
      </w:pPr>
      <w:rPr>
        <w:rFonts w:ascii="Courier New" w:hAnsi="Courier New" w:cs="Courier New" w:hint="default"/>
      </w:rPr>
    </w:lvl>
    <w:lvl w:ilvl="5" w:tplc="8A00B648">
      <w:start w:val="1"/>
      <w:numFmt w:val="bullet"/>
      <w:lvlText w:val=""/>
      <w:lvlJc w:val="left"/>
      <w:pPr>
        <w:tabs>
          <w:tab w:val="num" w:pos="4320"/>
        </w:tabs>
        <w:ind w:left="4320" w:hanging="360"/>
      </w:pPr>
      <w:rPr>
        <w:rFonts w:ascii="Wingdings" w:hAnsi="Wingdings" w:cs="Wingdings" w:hint="default"/>
      </w:rPr>
    </w:lvl>
    <w:lvl w:ilvl="6" w:tplc="7542F3D8">
      <w:start w:val="1"/>
      <w:numFmt w:val="bullet"/>
      <w:lvlText w:val=""/>
      <w:lvlJc w:val="left"/>
      <w:pPr>
        <w:tabs>
          <w:tab w:val="num" w:pos="5040"/>
        </w:tabs>
        <w:ind w:left="5040" w:hanging="360"/>
      </w:pPr>
      <w:rPr>
        <w:rFonts w:ascii="Symbol" w:hAnsi="Symbol" w:cs="Symbol" w:hint="default"/>
      </w:rPr>
    </w:lvl>
    <w:lvl w:ilvl="7" w:tplc="4970AAB8">
      <w:start w:val="1"/>
      <w:numFmt w:val="bullet"/>
      <w:lvlText w:val="o"/>
      <w:lvlJc w:val="left"/>
      <w:pPr>
        <w:tabs>
          <w:tab w:val="num" w:pos="5760"/>
        </w:tabs>
        <w:ind w:left="5760" w:hanging="360"/>
      </w:pPr>
      <w:rPr>
        <w:rFonts w:ascii="Courier New" w:hAnsi="Courier New" w:cs="Courier New" w:hint="default"/>
      </w:rPr>
    </w:lvl>
    <w:lvl w:ilvl="8" w:tplc="EFD68AB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4937E7A"/>
    <w:multiLevelType w:val="multilevel"/>
    <w:tmpl w:val="E790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B31700"/>
    <w:multiLevelType w:val="multilevel"/>
    <w:tmpl w:val="08B0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00610"/>
    <w:multiLevelType w:val="multilevel"/>
    <w:tmpl w:val="8B56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A4518"/>
    <w:multiLevelType w:val="hybridMultilevel"/>
    <w:tmpl w:val="A044D4F2"/>
    <w:lvl w:ilvl="0" w:tplc="91505796">
      <w:start w:val="1"/>
      <w:numFmt w:val="decimal"/>
      <w:lvlText w:val="%1."/>
      <w:lvlJc w:val="left"/>
      <w:pPr>
        <w:ind w:left="795" w:hanging="4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564E2"/>
    <w:multiLevelType w:val="multilevel"/>
    <w:tmpl w:val="E4F2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7330A"/>
    <w:multiLevelType w:val="multilevel"/>
    <w:tmpl w:val="86DA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7F4108"/>
    <w:multiLevelType w:val="multilevel"/>
    <w:tmpl w:val="2B1E6460"/>
    <w:lvl w:ilvl="0">
      <w:start w:val="1"/>
      <w:numFmt w:val="bullet"/>
      <w:lvlText w:val=""/>
      <w:lvlJc w:val="left"/>
      <w:pPr>
        <w:tabs>
          <w:tab w:val="num" w:pos="720"/>
        </w:tabs>
        <w:ind w:left="720" w:hanging="360"/>
      </w:pPr>
      <w:rPr>
        <w:rFonts w:ascii="Symbol" w:hAnsi="Symbol" w:hint="default"/>
        <w:sz w:val="20"/>
      </w:rPr>
    </w:lvl>
    <w:lvl w:ilvl="1">
      <w:start w:val="13"/>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AF008C"/>
    <w:multiLevelType w:val="multilevel"/>
    <w:tmpl w:val="6FDE2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67707A"/>
    <w:multiLevelType w:val="hybridMultilevel"/>
    <w:tmpl w:val="AACE1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EB4350"/>
    <w:multiLevelType w:val="hybridMultilevel"/>
    <w:tmpl w:val="BA144B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724C88"/>
    <w:multiLevelType w:val="hybridMultilevel"/>
    <w:tmpl w:val="912CE8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7C3EFF"/>
    <w:multiLevelType w:val="multilevel"/>
    <w:tmpl w:val="1522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8B56EB"/>
    <w:multiLevelType w:val="hybridMultilevel"/>
    <w:tmpl w:val="6BAAC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B91934"/>
    <w:multiLevelType w:val="multilevel"/>
    <w:tmpl w:val="3E3A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A76FDB"/>
    <w:multiLevelType w:val="hybridMultilevel"/>
    <w:tmpl w:val="D304C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171637"/>
    <w:multiLevelType w:val="multilevel"/>
    <w:tmpl w:val="E58C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40108"/>
    <w:multiLevelType w:val="multilevel"/>
    <w:tmpl w:val="720EF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A3CF1"/>
    <w:multiLevelType w:val="multilevel"/>
    <w:tmpl w:val="6466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3"/>
  </w:num>
  <w:num w:numId="4">
    <w:abstractNumId w:val="10"/>
  </w:num>
  <w:num w:numId="5">
    <w:abstractNumId w:val="17"/>
  </w:num>
  <w:num w:numId="6">
    <w:abstractNumId w:val="7"/>
  </w:num>
  <w:num w:numId="7">
    <w:abstractNumId w:val="1"/>
  </w:num>
  <w:num w:numId="8">
    <w:abstractNumId w:val="14"/>
  </w:num>
  <w:num w:numId="9">
    <w:abstractNumId w:val="18"/>
  </w:num>
  <w:num w:numId="10">
    <w:abstractNumId w:val="6"/>
  </w:num>
  <w:num w:numId="11">
    <w:abstractNumId w:val="8"/>
  </w:num>
  <w:num w:numId="12">
    <w:abstractNumId w:val="2"/>
  </w:num>
  <w:num w:numId="13">
    <w:abstractNumId w:val="16"/>
  </w:num>
  <w:num w:numId="14">
    <w:abstractNumId w:val="5"/>
  </w:num>
  <w:num w:numId="15">
    <w:abstractNumId w:val="12"/>
  </w:num>
  <w:num w:numId="16">
    <w:abstractNumId w:val="3"/>
  </w:num>
  <w:num w:numId="17">
    <w:abstractNumId w:val="9"/>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C5E"/>
    <w:rsid w:val="00001D80"/>
    <w:rsid w:val="0004208C"/>
    <w:rsid w:val="001E4B72"/>
    <w:rsid w:val="00200AE0"/>
    <w:rsid w:val="0023586D"/>
    <w:rsid w:val="002E2644"/>
    <w:rsid w:val="003C3533"/>
    <w:rsid w:val="004419C0"/>
    <w:rsid w:val="004601A6"/>
    <w:rsid w:val="004C2C5E"/>
    <w:rsid w:val="00534AF2"/>
    <w:rsid w:val="0056754A"/>
    <w:rsid w:val="005B2701"/>
    <w:rsid w:val="00601D1B"/>
    <w:rsid w:val="00632BC9"/>
    <w:rsid w:val="0064671D"/>
    <w:rsid w:val="00741BCE"/>
    <w:rsid w:val="007F3D0F"/>
    <w:rsid w:val="008171A3"/>
    <w:rsid w:val="00873B09"/>
    <w:rsid w:val="00972276"/>
    <w:rsid w:val="009801CA"/>
    <w:rsid w:val="00993B07"/>
    <w:rsid w:val="009973DA"/>
    <w:rsid w:val="009C3523"/>
    <w:rsid w:val="009E0BE2"/>
    <w:rsid w:val="00A064CF"/>
    <w:rsid w:val="00A12E69"/>
    <w:rsid w:val="00A3560C"/>
    <w:rsid w:val="00A66B36"/>
    <w:rsid w:val="00AB3F7F"/>
    <w:rsid w:val="00B54568"/>
    <w:rsid w:val="00B55DB5"/>
    <w:rsid w:val="00B67A24"/>
    <w:rsid w:val="00B9294E"/>
    <w:rsid w:val="00BC0F9B"/>
    <w:rsid w:val="00BF2D32"/>
    <w:rsid w:val="00C84B58"/>
    <w:rsid w:val="00C90CCE"/>
    <w:rsid w:val="00CC0986"/>
    <w:rsid w:val="00D41A25"/>
    <w:rsid w:val="00D64ADF"/>
    <w:rsid w:val="00DE1E3E"/>
    <w:rsid w:val="00E26A4E"/>
    <w:rsid w:val="00F6424C"/>
    <w:rsid w:val="00FA5450"/>
    <w:rsid w:val="00FA5AD2"/>
    <w:rsid w:val="00FB4A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F976000"/>
  <w15:docId w15:val="{19DD2A6F-A5DE-430A-BD6C-670BA38B5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pPr>
      <w:outlineLvl w:val="0"/>
    </w:pPr>
    <w:rPr>
      <w:b/>
      <w:bCs/>
      <w:color w:val="333333"/>
      <w:sz w:val="40"/>
      <w:szCs w:val="40"/>
    </w:rPr>
  </w:style>
  <w:style w:type="paragraph" w:styleId="Titre2">
    <w:name w:val="heading 2"/>
    <w:pPr>
      <w:outlineLvl w:val="1"/>
    </w:pPr>
    <w:rPr>
      <w:color w:val="666666"/>
      <w:sz w:val="32"/>
      <w:szCs w:val="32"/>
    </w:rPr>
  </w:style>
  <w:style w:type="paragraph" w:styleId="Titre3">
    <w:name w:val="heading 3"/>
    <w:pPr>
      <w:outlineLvl w:val="2"/>
    </w:pPr>
    <w:rPr>
      <w:i/>
      <w:iCs/>
      <w:sz w:val="28"/>
      <w:szCs w:val="28"/>
    </w:rPr>
  </w:style>
  <w:style w:type="paragraph" w:styleId="Titre4">
    <w:name w:val="heading 4"/>
    <w:pPr>
      <w:outlineLvl w:val="3"/>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unhideWhenUsed/>
    <w:rPr>
      <w:vertAlign w:val="superscript"/>
    </w:rPr>
  </w:style>
  <w:style w:type="paragraph" w:styleId="Titre">
    <w:name w:val="Title"/>
    <w:rPr>
      <w:b/>
      <w:bCs/>
      <w:sz w:val="44"/>
      <w:szCs w:val="44"/>
    </w:rPr>
  </w:style>
  <w:style w:type="paragraph" w:styleId="Corpsdetexte">
    <w:name w:val="Body Text"/>
    <w:basedOn w:val="Normal"/>
    <w:link w:val="CorpsdetexteCar"/>
    <w:uiPriority w:val="1"/>
    <w:qFormat/>
    <w:rsid w:val="009973DA"/>
    <w:pPr>
      <w:widowControl w:val="0"/>
      <w:autoSpaceDE w:val="0"/>
      <w:autoSpaceDN w:val="0"/>
      <w:spacing w:after="0" w:line="240" w:lineRule="auto"/>
    </w:pPr>
    <w:rPr>
      <w:lang w:eastAsia="en-US"/>
    </w:rPr>
  </w:style>
  <w:style w:type="character" w:customStyle="1" w:styleId="CorpsdetexteCar">
    <w:name w:val="Corps de texte Car"/>
    <w:basedOn w:val="Policepardfaut"/>
    <w:link w:val="Corpsdetexte"/>
    <w:uiPriority w:val="1"/>
    <w:rsid w:val="009973DA"/>
    <w:rPr>
      <w:lang w:eastAsia="en-US"/>
    </w:rPr>
  </w:style>
  <w:style w:type="paragraph" w:styleId="En-tte">
    <w:name w:val="header"/>
    <w:basedOn w:val="Normal"/>
    <w:link w:val="En-tteCar"/>
    <w:uiPriority w:val="99"/>
    <w:unhideWhenUsed/>
    <w:rsid w:val="009973DA"/>
    <w:pPr>
      <w:widowControl w:val="0"/>
      <w:tabs>
        <w:tab w:val="center" w:pos="4536"/>
        <w:tab w:val="right" w:pos="9072"/>
      </w:tabs>
      <w:autoSpaceDE w:val="0"/>
      <w:autoSpaceDN w:val="0"/>
      <w:spacing w:after="0" w:line="240" w:lineRule="auto"/>
    </w:pPr>
    <w:rPr>
      <w:lang w:eastAsia="en-US"/>
    </w:rPr>
  </w:style>
  <w:style w:type="character" w:customStyle="1" w:styleId="En-tteCar">
    <w:name w:val="En-tête Car"/>
    <w:basedOn w:val="Policepardfaut"/>
    <w:link w:val="En-tte"/>
    <w:uiPriority w:val="99"/>
    <w:rsid w:val="009973DA"/>
    <w:rPr>
      <w:lang w:eastAsia="en-US"/>
    </w:rPr>
  </w:style>
  <w:style w:type="paragraph" w:styleId="Pieddepage">
    <w:name w:val="footer"/>
    <w:basedOn w:val="Normal"/>
    <w:link w:val="PieddepageCar"/>
    <w:uiPriority w:val="99"/>
    <w:unhideWhenUsed/>
    <w:rsid w:val="009973DA"/>
    <w:pPr>
      <w:widowControl w:val="0"/>
      <w:tabs>
        <w:tab w:val="center" w:pos="4536"/>
        <w:tab w:val="right" w:pos="9072"/>
      </w:tabs>
      <w:autoSpaceDE w:val="0"/>
      <w:autoSpaceDN w:val="0"/>
      <w:spacing w:after="0" w:line="240" w:lineRule="auto"/>
    </w:pPr>
    <w:rPr>
      <w:lang w:eastAsia="en-US"/>
    </w:rPr>
  </w:style>
  <w:style w:type="character" w:customStyle="1" w:styleId="PieddepageCar">
    <w:name w:val="Pied de page Car"/>
    <w:basedOn w:val="Policepardfaut"/>
    <w:link w:val="Pieddepage"/>
    <w:uiPriority w:val="99"/>
    <w:rsid w:val="009973DA"/>
    <w:rPr>
      <w:lang w:eastAsia="en-US"/>
    </w:rPr>
  </w:style>
  <w:style w:type="paragraph" w:customStyle="1" w:styleId="Default">
    <w:name w:val="Default"/>
    <w:rsid w:val="009973DA"/>
    <w:pPr>
      <w:autoSpaceDE w:val="0"/>
      <w:autoSpaceDN w:val="0"/>
      <w:adjustRightInd w:val="0"/>
      <w:spacing w:after="0" w:line="240" w:lineRule="auto"/>
    </w:pPr>
    <w:rPr>
      <w:rFonts w:eastAsia="Times New Roman"/>
      <w:color w:val="000000"/>
      <w:sz w:val="24"/>
      <w:szCs w:val="24"/>
    </w:rPr>
  </w:style>
  <w:style w:type="paragraph" w:styleId="Paragraphedeliste">
    <w:name w:val="List Paragraph"/>
    <w:basedOn w:val="Normal"/>
    <w:uiPriority w:val="34"/>
    <w:qFormat/>
    <w:rsid w:val="00AB3F7F"/>
    <w:pPr>
      <w:ind w:left="720"/>
      <w:contextualSpacing/>
    </w:pPr>
  </w:style>
  <w:style w:type="paragraph" w:styleId="Textebrut">
    <w:name w:val="Plain Text"/>
    <w:basedOn w:val="Normal"/>
    <w:link w:val="TextebrutCar"/>
    <w:uiPriority w:val="99"/>
    <w:semiHidden/>
    <w:unhideWhenUsed/>
    <w:rsid w:val="00A064CF"/>
    <w:pPr>
      <w:spacing w:after="0" w:line="240" w:lineRule="auto"/>
    </w:pPr>
    <w:rPr>
      <w:rFonts w:eastAsiaTheme="minorHAnsi" w:cstheme="minorBidi"/>
      <w:szCs w:val="21"/>
      <w:lang w:eastAsia="en-US"/>
    </w:rPr>
  </w:style>
  <w:style w:type="character" w:customStyle="1" w:styleId="TextebrutCar">
    <w:name w:val="Texte brut Car"/>
    <w:basedOn w:val="Policepardfaut"/>
    <w:link w:val="Textebrut"/>
    <w:uiPriority w:val="99"/>
    <w:semiHidden/>
    <w:rsid w:val="00A064CF"/>
    <w:rPr>
      <w:rFonts w:eastAsiaTheme="minorHAnsi" w:cstheme="minorBidi"/>
      <w:szCs w:val="21"/>
      <w:lang w:eastAsia="en-US"/>
    </w:rPr>
  </w:style>
  <w:style w:type="table" w:styleId="Grilledutableau">
    <w:name w:val="Table Grid"/>
    <w:basedOn w:val="TableauNormal"/>
    <w:uiPriority w:val="39"/>
    <w:rsid w:val="00A35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6754A"/>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56754A"/>
    <w:rPr>
      <w:b/>
      <w:bCs/>
    </w:rPr>
  </w:style>
  <w:style w:type="character" w:customStyle="1" w:styleId="relative">
    <w:name w:val="relative"/>
    <w:basedOn w:val="Policepardfaut"/>
    <w:rsid w:val="0056754A"/>
  </w:style>
  <w:style w:type="paragraph" w:customStyle="1" w:styleId="not-prose">
    <w:name w:val="not-prose"/>
    <w:basedOn w:val="Normal"/>
    <w:rsid w:val="0056754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02519">
      <w:bodyDiv w:val="1"/>
      <w:marLeft w:val="0"/>
      <w:marRight w:val="0"/>
      <w:marTop w:val="0"/>
      <w:marBottom w:val="0"/>
      <w:divBdr>
        <w:top w:val="none" w:sz="0" w:space="0" w:color="auto"/>
        <w:left w:val="none" w:sz="0" w:space="0" w:color="auto"/>
        <w:bottom w:val="none" w:sz="0" w:space="0" w:color="auto"/>
        <w:right w:val="none" w:sz="0" w:space="0" w:color="auto"/>
      </w:divBdr>
    </w:div>
    <w:div w:id="542517649">
      <w:bodyDiv w:val="1"/>
      <w:marLeft w:val="0"/>
      <w:marRight w:val="0"/>
      <w:marTop w:val="0"/>
      <w:marBottom w:val="0"/>
      <w:divBdr>
        <w:top w:val="none" w:sz="0" w:space="0" w:color="auto"/>
        <w:left w:val="none" w:sz="0" w:space="0" w:color="auto"/>
        <w:bottom w:val="none" w:sz="0" w:space="0" w:color="auto"/>
        <w:right w:val="none" w:sz="0" w:space="0" w:color="auto"/>
      </w:divBdr>
    </w:div>
    <w:div w:id="768231818">
      <w:bodyDiv w:val="1"/>
      <w:marLeft w:val="0"/>
      <w:marRight w:val="0"/>
      <w:marTop w:val="0"/>
      <w:marBottom w:val="0"/>
      <w:divBdr>
        <w:top w:val="none" w:sz="0" w:space="0" w:color="auto"/>
        <w:left w:val="none" w:sz="0" w:space="0" w:color="auto"/>
        <w:bottom w:val="none" w:sz="0" w:space="0" w:color="auto"/>
        <w:right w:val="none" w:sz="0" w:space="0" w:color="auto"/>
      </w:divBdr>
    </w:div>
    <w:div w:id="933628338">
      <w:bodyDiv w:val="1"/>
      <w:marLeft w:val="0"/>
      <w:marRight w:val="0"/>
      <w:marTop w:val="0"/>
      <w:marBottom w:val="0"/>
      <w:divBdr>
        <w:top w:val="none" w:sz="0" w:space="0" w:color="auto"/>
        <w:left w:val="none" w:sz="0" w:space="0" w:color="auto"/>
        <w:bottom w:val="none" w:sz="0" w:space="0" w:color="auto"/>
        <w:right w:val="none" w:sz="0" w:space="0" w:color="auto"/>
      </w:divBdr>
    </w:div>
    <w:div w:id="1000425285">
      <w:bodyDiv w:val="1"/>
      <w:marLeft w:val="0"/>
      <w:marRight w:val="0"/>
      <w:marTop w:val="0"/>
      <w:marBottom w:val="0"/>
      <w:divBdr>
        <w:top w:val="none" w:sz="0" w:space="0" w:color="auto"/>
        <w:left w:val="none" w:sz="0" w:space="0" w:color="auto"/>
        <w:bottom w:val="none" w:sz="0" w:space="0" w:color="auto"/>
        <w:right w:val="none" w:sz="0" w:space="0" w:color="auto"/>
      </w:divBdr>
    </w:div>
    <w:div w:id="1006400609">
      <w:bodyDiv w:val="1"/>
      <w:marLeft w:val="0"/>
      <w:marRight w:val="0"/>
      <w:marTop w:val="0"/>
      <w:marBottom w:val="0"/>
      <w:divBdr>
        <w:top w:val="none" w:sz="0" w:space="0" w:color="auto"/>
        <w:left w:val="none" w:sz="0" w:space="0" w:color="auto"/>
        <w:bottom w:val="none" w:sz="0" w:space="0" w:color="auto"/>
        <w:right w:val="none" w:sz="0" w:space="0" w:color="auto"/>
      </w:divBdr>
    </w:div>
    <w:div w:id="1054739484">
      <w:bodyDiv w:val="1"/>
      <w:marLeft w:val="0"/>
      <w:marRight w:val="0"/>
      <w:marTop w:val="0"/>
      <w:marBottom w:val="0"/>
      <w:divBdr>
        <w:top w:val="none" w:sz="0" w:space="0" w:color="auto"/>
        <w:left w:val="none" w:sz="0" w:space="0" w:color="auto"/>
        <w:bottom w:val="none" w:sz="0" w:space="0" w:color="auto"/>
        <w:right w:val="none" w:sz="0" w:space="0" w:color="auto"/>
      </w:divBdr>
    </w:div>
    <w:div w:id="1101218622">
      <w:bodyDiv w:val="1"/>
      <w:marLeft w:val="0"/>
      <w:marRight w:val="0"/>
      <w:marTop w:val="0"/>
      <w:marBottom w:val="0"/>
      <w:divBdr>
        <w:top w:val="none" w:sz="0" w:space="0" w:color="auto"/>
        <w:left w:val="none" w:sz="0" w:space="0" w:color="auto"/>
        <w:bottom w:val="none" w:sz="0" w:space="0" w:color="auto"/>
        <w:right w:val="none" w:sz="0" w:space="0" w:color="auto"/>
      </w:divBdr>
    </w:div>
    <w:div w:id="1531339025">
      <w:bodyDiv w:val="1"/>
      <w:marLeft w:val="0"/>
      <w:marRight w:val="0"/>
      <w:marTop w:val="0"/>
      <w:marBottom w:val="0"/>
      <w:divBdr>
        <w:top w:val="none" w:sz="0" w:space="0" w:color="auto"/>
        <w:left w:val="none" w:sz="0" w:space="0" w:color="auto"/>
        <w:bottom w:val="none" w:sz="0" w:space="0" w:color="auto"/>
        <w:right w:val="none" w:sz="0" w:space="0" w:color="auto"/>
      </w:divBdr>
    </w:div>
    <w:div w:id="191989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2095</Words>
  <Characters>10623</Characters>
  <Application>Microsoft Office Word</Application>
  <DocSecurity>0</DocSecurity>
  <Lines>279</Lines>
  <Paragraphs>239</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Luprice</dc:creator>
  <cp:keywords/>
  <dc:description/>
  <cp:lastModifiedBy>Benjamin GAWRON</cp:lastModifiedBy>
  <cp:revision>5</cp:revision>
  <cp:lastPrinted>2025-03-27T11:02:00Z</cp:lastPrinted>
  <dcterms:created xsi:type="dcterms:W3CDTF">2026-04-10T13:14:00Z</dcterms:created>
  <dcterms:modified xsi:type="dcterms:W3CDTF">2026-04-14T11:16:00Z</dcterms:modified>
  <cp:category/>
</cp:coreProperties>
</file>