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B117E" w14:textId="77777777" w:rsidR="00F461F6" w:rsidRPr="00D2195F" w:rsidRDefault="00F461F6" w:rsidP="00F461F6">
      <w:pPr>
        <w:tabs>
          <w:tab w:val="left" w:pos="5865"/>
        </w:tabs>
        <w:rPr>
          <w:rFonts w:ascii="Calibri" w:hAnsi="Calibri" w:cs="Calibri"/>
          <w:b/>
          <w:bCs/>
          <w:color w:val="FFFFFF"/>
          <w:sz w:val="22"/>
          <w:szCs w:val="22"/>
        </w:rPr>
      </w:pPr>
    </w:p>
    <w:p w14:paraId="266ADD60" w14:textId="77777777" w:rsidR="00F461F6" w:rsidRPr="00D2195F" w:rsidRDefault="00F461F6" w:rsidP="00F461F6">
      <w:pPr>
        <w:tabs>
          <w:tab w:val="left" w:pos="5865"/>
        </w:tabs>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461F6" w:rsidRPr="00D2195F" w14:paraId="6B3CB025" w14:textId="77777777" w:rsidTr="00CF2EDD">
        <w:trPr>
          <w:jc w:val="center"/>
        </w:trPr>
        <w:tc>
          <w:tcPr>
            <w:tcW w:w="9212" w:type="dxa"/>
            <w:shd w:val="clear" w:color="auto" w:fill="auto"/>
          </w:tcPr>
          <w:p w14:paraId="6CBB741A" w14:textId="77777777" w:rsidR="00F461F6" w:rsidRPr="00D2195F" w:rsidRDefault="00F461F6" w:rsidP="00CF2EDD">
            <w:pPr>
              <w:tabs>
                <w:tab w:val="left" w:pos="5865"/>
              </w:tabs>
              <w:jc w:val="center"/>
              <w:rPr>
                <w:rFonts w:ascii="Calibri" w:hAnsi="Calibri" w:cs="Calibri"/>
                <w:b/>
                <w:sz w:val="22"/>
                <w:szCs w:val="22"/>
              </w:rPr>
            </w:pPr>
          </w:p>
          <w:p w14:paraId="6E620D8B" w14:textId="77777777" w:rsidR="00F461F6" w:rsidRDefault="00F461F6" w:rsidP="00CF2EDD">
            <w:pPr>
              <w:tabs>
                <w:tab w:val="left" w:pos="5865"/>
              </w:tabs>
              <w:jc w:val="center"/>
              <w:rPr>
                <w:rFonts w:ascii="Calibri" w:hAnsi="Calibri" w:cs="Calibri"/>
                <w:b/>
                <w:sz w:val="28"/>
                <w:szCs w:val="28"/>
              </w:rPr>
            </w:pPr>
            <w:r w:rsidRPr="00441862">
              <w:rPr>
                <w:rFonts w:ascii="Calibri" w:hAnsi="Calibri" w:cs="Calibri"/>
                <w:b/>
                <w:sz w:val="28"/>
                <w:szCs w:val="28"/>
              </w:rPr>
              <w:t xml:space="preserve">ACCORD </w:t>
            </w:r>
            <w:r>
              <w:rPr>
                <w:rFonts w:ascii="Calibri" w:hAnsi="Calibri" w:cs="Calibri"/>
                <w:b/>
                <w:sz w:val="28"/>
                <w:szCs w:val="28"/>
              </w:rPr>
              <w:t>D’ENTREPRISE RELATIF AU COMPTE EPARGNE-TEMPS (CET)</w:t>
            </w:r>
          </w:p>
          <w:p w14:paraId="39181078" w14:textId="77777777" w:rsidR="00F461F6" w:rsidRPr="00D2195F" w:rsidRDefault="00F461F6" w:rsidP="008E2918">
            <w:pPr>
              <w:tabs>
                <w:tab w:val="left" w:pos="5865"/>
              </w:tabs>
              <w:jc w:val="center"/>
              <w:rPr>
                <w:rFonts w:ascii="Calibri" w:hAnsi="Calibri" w:cs="Calibri"/>
                <w:b/>
                <w:sz w:val="22"/>
                <w:szCs w:val="22"/>
              </w:rPr>
            </w:pPr>
          </w:p>
        </w:tc>
      </w:tr>
    </w:tbl>
    <w:p w14:paraId="123E7281" w14:textId="77777777" w:rsidR="00F461F6" w:rsidRPr="00D2195F" w:rsidRDefault="00F461F6" w:rsidP="00F461F6">
      <w:pPr>
        <w:tabs>
          <w:tab w:val="left" w:pos="5865"/>
        </w:tabs>
        <w:rPr>
          <w:rFonts w:ascii="Calibri" w:hAnsi="Calibri" w:cs="Calibri"/>
          <w:b/>
          <w:sz w:val="22"/>
          <w:szCs w:val="22"/>
        </w:rPr>
      </w:pPr>
    </w:p>
    <w:p w14:paraId="00BB8A78" w14:textId="77777777" w:rsidR="00F461F6" w:rsidRDefault="00F461F6" w:rsidP="00F461F6">
      <w:pPr>
        <w:tabs>
          <w:tab w:val="left" w:pos="5865"/>
        </w:tabs>
        <w:rPr>
          <w:rFonts w:ascii="Calibri" w:hAnsi="Calibri" w:cs="Calibri"/>
          <w:b/>
          <w:sz w:val="22"/>
          <w:szCs w:val="22"/>
          <w:lang w:val="fr-FR"/>
        </w:rPr>
      </w:pPr>
    </w:p>
    <w:p w14:paraId="35BBDBA3" w14:textId="77777777" w:rsidR="00F461F6" w:rsidRDefault="00F461F6" w:rsidP="00F461F6">
      <w:pPr>
        <w:tabs>
          <w:tab w:val="left" w:pos="5865"/>
        </w:tabs>
        <w:rPr>
          <w:rFonts w:ascii="Calibri" w:hAnsi="Calibri" w:cs="Calibri"/>
          <w:b/>
          <w:sz w:val="22"/>
          <w:szCs w:val="22"/>
          <w:lang w:val="fr-FR"/>
        </w:rPr>
      </w:pPr>
    </w:p>
    <w:p w14:paraId="02E5BEFB" w14:textId="77777777" w:rsidR="00F461F6" w:rsidRPr="00D2195F" w:rsidRDefault="00F461F6" w:rsidP="00F461F6">
      <w:pPr>
        <w:tabs>
          <w:tab w:val="left" w:pos="5865"/>
        </w:tabs>
        <w:rPr>
          <w:rFonts w:ascii="Calibri" w:hAnsi="Calibri" w:cs="Calibri"/>
          <w:b/>
          <w:sz w:val="22"/>
          <w:szCs w:val="22"/>
          <w:lang w:val="fr-FR"/>
        </w:rPr>
      </w:pPr>
    </w:p>
    <w:p w14:paraId="42DC5C0E" w14:textId="77777777" w:rsidR="00F461F6" w:rsidRPr="00D2195F" w:rsidRDefault="00F461F6" w:rsidP="00F461F6">
      <w:pPr>
        <w:tabs>
          <w:tab w:val="left" w:pos="5865"/>
        </w:tabs>
        <w:rPr>
          <w:rFonts w:ascii="Calibri" w:hAnsi="Calibri" w:cs="Calibri"/>
          <w:b/>
          <w:sz w:val="22"/>
          <w:szCs w:val="22"/>
          <w:lang w:val="fr-FR"/>
        </w:rPr>
      </w:pPr>
    </w:p>
    <w:p w14:paraId="1AC459C3" w14:textId="77777777" w:rsidR="00F461F6" w:rsidRPr="00D2195F" w:rsidRDefault="00F461F6" w:rsidP="00F461F6">
      <w:pPr>
        <w:jc w:val="both"/>
        <w:rPr>
          <w:rFonts w:ascii="Calibri" w:hAnsi="Calibri" w:cs="Calibri"/>
          <w:b/>
          <w:bCs/>
          <w:sz w:val="22"/>
          <w:szCs w:val="22"/>
          <w:u w:val="single"/>
        </w:rPr>
      </w:pPr>
      <w:proofErr w:type="gramStart"/>
      <w:r w:rsidRPr="00D2195F">
        <w:rPr>
          <w:rFonts w:ascii="Calibri" w:hAnsi="Calibri" w:cs="Calibri"/>
          <w:b/>
          <w:bCs/>
          <w:sz w:val="22"/>
          <w:szCs w:val="22"/>
          <w:u w:val="single"/>
        </w:rPr>
        <w:t>ENTRE LES</w:t>
      </w:r>
      <w:proofErr w:type="gramEnd"/>
      <w:r w:rsidRPr="00D2195F">
        <w:rPr>
          <w:rFonts w:ascii="Calibri" w:hAnsi="Calibri" w:cs="Calibri"/>
          <w:b/>
          <w:bCs/>
          <w:sz w:val="22"/>
          <w:szCs w:val="22"/>
          <w:u w:val="single"/>
        </w:rPr>
        <w:t xml:space="preserve"> SOUSSIGNES</w:t>
      </w:r>
      <w:r w:rsidRPr="00D2195F">
        <w:rPr>
          <w:rFonts w:ascii="Calibri" w:hAnsi="Calibri" w:cs="Calibri"/>
          <w:b/>
          <w:bCs/>
          <w:sz w:val="22"/>
          <w:szCs w:val="22"/>
        </w:rPr>
        <w:t> :</w:t>
      </w:r>
    </w:p>
    <w:p w14:paraId="79B43BB1" w14:textId="77777777" w:rsidR="00F461F6" w:rsidRPr="00D2195F" w:rsidRDefault="00F461F6" w:rsidP="00F461F6">
      <w:pPr>
        <w:tabs>
          <w:tab w:val="left" w:pos="5865"/>
        </w:tabs>
        <w:rPr>
          <w:rFonts w:ascii="Calibri" w:hAnsi="Calibri" w:cs="Calibri"/>
          <w:b/>
          <w:sz w:val="22"/>
          <w:szCs w:val="22"/>
        </w:rPr>
      </w:pPr>
    </w:p>
    <w:p w14:paraId="1262FBCD" w14:textId="77777777" w:rsidR="00F461F6" w:rsidRPr="00D2195F" w:rsidRDefault="00F461F6" w:rsidP="00F461F6">
      <w:pPr>
        <w:tabs>
          <w:tab w:val="left" w:pos="5865"/>
        </w:tabs>
        <w:rPr>
          <w:rFonts w:ascii="Calibri" w:hAnsi="Calibri" w:cs="Calibri"/>
          <w:b/>
          <w:sz w:val="22"/>
          <w:szCs w:val="22"/>
        </w:rPr>
      </w:pPr>
    </w:p>
    <w:p w14:paraId="7A629CBE" w14:textId="77777777" w:rsidR="00F461F6" w:rsidRPr="00D2195F" w:rsidRDefault="00F461F6" w:rsidP="00F461F6">
      <w:pPr>
        <w:tabs>
          <w:tab w:val="left" w:pos="5865"/>
        </w:tabs>
        <w:rPr>
          <w:rFonts w:ascii="Calibri" w:hAnsi="Calibri" w:cs="Calibri"/>
          <w:b/>
          <w:sz w:val="22"/>
          <w:szCs w:val="22"/>
        </w:rPr>
      </w:pPr>
    </w:p>
    <w:p w14:paraId="34242AD9" w14:textId="77777777" w:rsidR="00F461F6" w:rsidRPr="00D2195F" w:rsidRDefault="00F461F6" w:rsidP="00F461F6">
      <w:pPr>
        <w:tabs>
          <w:tab w:val="left" w:pos="5865"/>
        </w:tabs>
        <w:rPr>
          <w:rFonts w:ascii="Calibri" w:hAnsi="Calibri" w:cs="Calibri"/>
          <w:b/>
          <w:sz w:val="22"/>
          <w:szCs w:val="22"/>
        </w:rPr>
      </w:pPr>
    </w:p>
    <w:p w14:paraId="6A8C8A31" w14:textId="729333FF" w:rsidR="00F461F6" w:rsidRPr="00D2195F" w:rsidRDefault="00F461F6" w:rsidP="00F461F6">
      <w:pPr>
        <w:numPr>
          <w:ilvl w:val="0"/>
          <w:numId w:val="3"/>
        </w:numPr>
        <w:spacing w:after="240"/>
        <w:jc w:val="both"/>
        <w:rPr>
          <w:rFonts w:ascii="Calibri" w:hAnsi="Calibri" w:cs="Calibri"/>
          <w:color w:val="000000"/>
          <w:sz w:val="22"/>
          <w:szCs w:val="22"/>
        </w:rPr>
      </w:pPr>
      <w:r w:rsidRPr="00D2195F">
        <w:rPr>
          <w:rFonts w:ascii="Calibri" w:hAnsi="Calibri" w:cs="Calibri"/>
          <w:bCs/>
          <w:color w:val="000000"/>
          <w:sz w:val="22"/>
          <w:szCs w:val="22"/>
        </w:rPr>
        <w:t xml:space="preserve">La Société </w:t>
      </w:r>
      <w:r w:rsidR="009F5EBB">
        <w:rPr>
          <w:rFonts w:ascii="Calibri" w:hAnsi="Calibri" w:cs="Calibri"/>
          <w:bCs/>
          <w:color w:val="000000"/>
          <w:sz w:val="22"/>
          <w:szCs w:val="22"/>
        </w:rPr>
        <w:t>SCP 106 avenue Tolosane 31520 RAMONVILLE SAINT AGNE, SIRET</w:t>
      </w:r>
      <w:r w:rsidR="00A33AA2">
        <w:rPr>
          <w:rFonts w:ascii="Calibri" w:hAnsi="Calibri" w:cs="Calibri"/>
          <w:bCs/>
          <w:color w:val="000000"/>
          <w:sz w:val="22"/>
          <w:szCs w:val="22"/>
        </w:rPr>
        <w:t xml:space="preserve"> 508785995, représentée par M. Directeur Général et M. Responsable des Ressources Humaines,</w:t>
      </w:r>
    </w:p>
    <w:p w14:paraId="2C9E5EF5" w14:textId="77777777" w:rsidR="00F461F6" w:rsidRPr="00D2195F" w:rsidRDefault="00F461F6" w:rsidP="00F461F6">
      <w:pPr>
        <w:spacing w:after="240"/>
        <w:jc w:val="both"/>
        <w:rPr>
          <w:rFonts w:ascii="Calibri" w:hAnsi="Calibri" w:cs="Calibri"/>
          <w:sz w:val="22"/>
          <w:szCs w:val="22"/>
        </w:rPr>
      </w:pPr>
    </w:p>
    <w:p w14:paraId="52AD98B9" w14:textId="77777777" w:rsidR="00F461F6" w:rsidRPr="00D2195F" w:rsidRDefault="00F461F6" w:rsidP="00F461F6">
      <w:pPr>
        <w:spacing w:after="240"/>
        <w:jc w:val="both"/>
        <w:rPr>
          <w:rFonts w:ascii="Calibri" w:hAnsi="Calibri" w:cs="Calibri"/>
          <w:sz w:val="22"/>
          <w:szCs w:val="22"/>
        </w:rPr>
      </w:pPr>
    </w:p>
    <w:p w14:paraId="68C8C221" w14:textId="77777777" w:rsidR="00F461F6" w:rsidRPr="00D2195F" w:rsidRDefault="00F461F6" w:rsidP="00F461F6">
      <w:pPr>
        <w:spacing w:after="240"/>
        <w:jc w:val="both"/>
        <w:rPr>
          <w:rFonts w:ascii="Calibri" w:hAnsi="Calibri" w:cs="Calibri"/>
          <w:b/>
          <w:bCs/>
          <w:sz w:val="22"/>
          <w:szCs w:val="22"/>
          <w:u w:val="single"/>
        </w:rPr>
      </w:pPr>
      <w:r w:rsidRPr="00D2195F">
        <w:rPr>
          <w:rFonts w:ascii="Calibri" w:hAnsi="Calibri" w:cs="Calibri"/>
          <w:b/>
          <w:bCs/>
          <w:sz w:val="22"/>
          <w:szCs w:val="22"/>
          <w:u w:val="single"/>
        </w:rPr>
        <w:t>D’une part,</w:t>
      </w:r>
    </w:p>
    <w:p w14:paraId="78CC4C6B" w14:textId="77777777" w:rsidR="00F461F6" w:rsidRPr="00D2195F" w:rsidRDefault="00F461F6" w:rsidP="00F461F6">
      <w:pPr>
        <w:spacing w:after="240"/>
        <w:jc w:val="both"/>
        <w:rPr>
          <w:rFonts w:ascii="Calibri" w:hAnsi="Calibri" w:cs="Calibri"/>
          <w:b/>
          <w:bCs/>
          <w:sz w:val="22"/>
          <w:szCs w:val="22"/>
          <w:u w:val="single"/>
        </w:rPr>
      </w:pPr>
    </w:p>
    <w:p w14:paraId="509C9C4E" w14:textId="77777777" w:rsidR="00F461F6" w:rsidRPr="00D2195F" w:rsidRDefault="00F461F6" w:rsidP="00F461F6">
      <w:pPr>
        <w:spacing w:after="240"/>
        <w:jc w:val="both"/>
        <w:rPr>
          <w:rFonts w:ascii="Calibri" w:hAnsi="Calibri" w:cs="Calibri"/>
          <w:b/>
          <w:bCs/>
          <w:sz w:val="22"/>
          <w:szCs w:val="22"/>
          <w:u w:val="single"/>
        </w:rPr>
      </w:pPr>
    </w:p>
    <w:p w14:paraId="23254ADB" w14:textId="77777777" w:rsidR="00F461F6" w:rsidRPr="00D2195F" w:rsidRDefault="00F461F6" w:rsidP="00F461F6">
      <w:pPr>
        <w:numPr>
          <w:ilvl w:val="0"/>
          <w:numId w:val="3"/>
        </w:numPr>
        <w:jc w:val="both"/>
        <w:rPr>
          <w:rFonts w:ascii="Calibri" w:hAnsi="Calibri" w:cs="Calibri"/>
          <w:b/>
          <w:bCs/>
          <w:sz w:val="22"/>
          <w:szCs w:val="22"/>
          <w:u w:val="single"/>
        </w:rPr>
      </w:pPr>
      <w:r w:rsidRPr="00D2195F">
        <w:rPr>
          <w:rFonts w:ascii="Calibri" w:hAnsi="Calibri" w:cs="Calibri"/>
          <w:b/>
          <w:bCs/>
          <w:sz w:val="22"/>
          <w:szCs w:val="22"/>
        </w:rPr>
        <w:t>L’organisation syndicale représentative suivante :</w:t>
      </w:r>
    </w:p>
    <w:p w14:paraId="68B58A53" w14:textId="77777777" w:rsidR="00F461F6" w:rsidRPr="00D2195F" w:rsidRDefault="00F461F6" w:rsidP="00F461F6">
      <w:pPr>
        <w:ind w:left="720"/>
        <w:jc w:val="both"/>
        <w:rPr>
          <w:rFonts w:ascii="Calibri" w:hAnsi="Calibri" w:cs="Calibri"/>
          <w:b/>
          <w:bCs/>
          <w:sz w:val="22"/>
          <w:szCs w:val="22"/>
        </w:rPr>
      </w:pPr>
    </w:p>
    <w:p w14:paraId="17887908" w14:textId="1F21B93B" w:rsidR="00F461F6" w:rsidRPr="00D2195F" w:rsidRDefault="00F461F6" w:rsidP="00F461F6">
      <w:pPr>
        <w:ind w:left="720"/>
        <w:jc w:val="both"/>
        <w:rPr>
          <w:rFonts w:ascii="Calibri" w:hAnsi="Calibri" w:cs="Calibri"/>
          <w:b/>
          <w:bCs/>
          <w:sz w:val="22"/>
          <w:szCs w:val="22"/>
          <w:u w:val="single"/>
        </w:rPr>
      </w:pPr>
      <w:r w:rsidRPr="00D2195F">
        <w:rPr>
          <w:rFonts w:ascii="Calibri" w:hAnsi="Calibri" w:cs="Calibri"/>
          <w:bCs/>
          <w:sz w:val="22"/>
          <w:szCs w:val="22"/>
        </w:rPr>
        <w:t>Le syndicat</w:t>
      </w:r>
      <w:r w:rsidR="00A33AA2">
        <w:rPr>
          <w:rFonts w:ascii="Calibri" w:hAnsi="Calibri" w:cs="Calibri"/>
          <w:bCs/>
          <w:sz w:val="22"/>
          <w:szCs w:val="22"/>
        </w:rPr>
        <w:t xml:space="preserve"> SNAA UNSA</w:t>
      </w:r>
      <w:r w:rsidRPr="00D2195F">
        <w:rPr>
          <w:rFonts w:ascii="Calibri" w:hAnsi="Calibri" w:cs="Calibri"/>
          <w:bCs/>
          <w:sz w:val="22"/>
          <w:szCs w:val="22"/>
        </w:rPr>
        <w:t>, représenté par</w:t>
      </w:r>
      <w:r w:rsidR="00A33AA2">
        <w:rPr>
          <w:rFonts w:ascii="Calibri" w:hAnsi="Calibri" w:cs="Calibri"/>
          <w:bCs/>
          <w:sz w:val="22"/>
          <w:szCs w:val="22"/>
        </w:rPr>
        <w:t xml:space="preserve"> M.</w:t>
      </w:r>
      <w:r w:rsidRPr="00D2195F">
        <w:rPr>
          <w:rFonts w:ascii="Calibri" w:hAnsi="Calibri" w:cs="Calibri"/>
          <w:bCs/>
          <w:sz w:val="22"/>
          <w:szCs w:val="22"/>
        </w:rPr>
        <w:t xml:space="preserve">, son délégué syndical </w:t>
      </w:r>
    </w:p>
    <w:p w14:paraId="6997EA71" w14:textId="77777777" w:rsidR="00F461F6" w:rsidRPr="00D2195F" w:rsidRDefault="00F461F6" w:rsidP="00F461F6">
      <w:pPr>
        <w:ind w:left="720"/>
        <w:jc w:val="both"/>
        <w:rPr>
          <w:rFonts w:ascii="Calibri" w:hAnsi="Calibri" w:cs="Calibri"/>
          <w:b/>
          <w:bCs/>
          <w:sz w:val="22"/>
          <w:szCs w:val="22"/>
          <w:u w:val="single"/>
        </w:rPr>
      </w:pPr>
    </w:p>
    <w:p w14:paraId="0409D648" w14:textId="77777777" w:rsidR="00F461F6" w:rsidRPr="00D2195F" w:rsidRDefault="00F461F6" w:rsidP="00F461F6">
      <w:pPr>
        <w:ind w:left="360"/>
        <w:jc w:val="both"/>
        <w:rPr>
          <w:rFonts w:ascii="Calibri" w:hAnsi="Calibri" w:cs="Calibri"/>
          <w:b/>
          <w:bCs/>
          <w:sz w:val="22"/>
          <w:szCs w:val="22"/>
        </w:rPr>
      </w:pPr>
    </w:p>
    <w:p w14:paraId="086E4AD9" w14:textId="77777777" w:rsidR="00F461F6" w:rsidRPr="00D2195F" w:rsidRDefault="00F461F6" w:rsidP="00F461F6">
      <w:pPr>
        <w:ind w:left="360"/>
        <w:jc w:val="both"/>
        <w:rPr>
          <w:rFonts w:ascii="Calibri" w:hAnsi="Calibri" w:cs="Calibri"/>
          <w:b/>
          <w:bCs/>
          <w:sz w:val="22"/>
          <w:szCs w:val="22"/>
        </w:rPr>
      </w:pPr>
    </w:p>
    <w:p w14:paraId="0A3A0D46" w14:textId="77777777" w:rsidR="00F461F6" w:rsidRPr="00D2195F" w:rsidRDefault="00F461F6" w:rsidP="00F461F6">
      <w:pPr>
        <w:ind w:left="360"/>
        <w:jc w:val="both"/>
        <w:rPr>
          <w:rFonts w:ascii="Calibri" w:hAnsi="Calibri" w:cs="Calibri"/>
          <w:b/>
          <w:bCs/>
          <w:sz w:val="22"/>
          <w:szCs w:val="22"/>
        </w:rPr>
      </w:pPr>
    </w:p>
    <w:p w14:paraId="701BF0DF" w14:textId="77777777" w:rsidR="00F461F6" w:rsidRPr="00D2195F" w:rsidRDefault="00F461F6" w:rsidP="00F461F6">
      <w:pPr>
        <w:ind w:left="360"/>
        <w:jc w:val="both"/>
        <w:rPr>
          <w:rFonts w:ascii="Calibri" w:hAnsi="Calibri" w:cs="Calibri"/>
          <w:b/>
          <w:bCs/>
          <w:sz w:val="22"/>
          <w:szCs w:val="22"/>
        </w:rPr>
      </w:pPr>
    </w:p>
    <w:p w14:paraId="7AF48EEC" w14:textId="77777777" w:rsidR="00F461F6" w:rsidRPr="00D2195F" w:rsidRDefault="00F461F6" w:rsidP="00F461F6">
      <w:pPr>
        <w:jc w:val="both"/>
        <w:rPr>
          <w:rFonts w:ascii="Calibri" w:hAnsi="Calibri" w:cs="Calibri"/>
          <w:b/>
          <w:bCs/>
          <w:sz w:val="22"/>
          <w:szCs w:val="22"/>
          <w:u w:val="single"/>
        </w:rPr>
      </w:pPr>
      <w:r w:rsidRPr="00D2195F">
        <w:rPr>
          <w:rFonts w:ascii="Calibri" w:hAnsi="Calibri" w:cs="Calibri"/>
          <w:b/>
          <w:bCs/>
          <w:sz w:val="22"/>
          <w:szCs w:val="22"/>
          <w:u w:val="single"/>
        </w:rPr>
        <w:t>D’autre part,</w:t>
      </w:r>
    </w:p>
    <w:p w14:paraId="131BF3F1" w14:textId="77777777" w:rsidR="00F461F6" w:rsidRPr="00D2195F" w:rsidRDefault="00F461F6" w:rsidP="00F461F6">
      <w:pPr>
        <w:jc w:val="both"/>
        <w:rPr>
          <w:rFonts w:ascii="Calibri" w:hAnsi="Calibri" w:cs="Calibri"/>
          <w:b/>
          <w:sz w:val="22"/>
          <w:szCs w:val="22"/>
        </w:rPr>
      </w:pPr>
    </w:p>
    <w:p w14:paraId="326A0FEF" w14:textId="77777777" w:rsidR="00F461F6" w:rsidRPr="00D2195F" w:rsidRDefault="00F461F6" w:rsidP="00F461F6">
      <w:pPr>
        <w:jc w:val="both"/>
        <w:rPr>
          <w:rFonts w:ascii="Calibri" w:hAnsi="Calibri" w:cs="Calibri"/>
          <w:b/>
          <w:sz w:val="22"/>
          <w:szCs w:val="22"/>
        </w:rPr>
      </w:pPr>
    </w:p>
    <w:p w14:paraId="29F2242F" w14:textId="77777777" w:rsidR="00F461F6" w:rsidRPr="00D2195F" w:rsidRDefault="00F461F6" w:rsidP="00F461F6">
      <w:pPr>
        <w:jc w:val="both"/>
        <w:rPr>
          <w:rFonts w:ascii="Calibri" w:hAnsi="Calibri" w:cs="Calibri"/>
          <w:b/>
          <w:sz w:val="22"/>
          <w:szCs w:val="22"/>
        </w:rPr>
      </w:pPr>
    </w:p>
    <w:p w14:paraId="4962E92E" w14:textId="77777777" w:rsidR="00F461F6" w:rsidRPr="00D2195F" w:rsidRDefault="00F461F6" w:rsidP="00F461F6">
      <w:pPr>
        <w:jc w:val="both"/>
        <w:rPr>
          <w:rFonts w:ascii="Calibri" w:hAnsi="Calibri" w:cs="Calibri"/>
          <w:b/>
          <w:sz w:val="22"/>
          <w:szCs w:val="22"/>
        </w:rPr>
      </w:pPr>
    </w:p>
    <w:p w14:paraId="729855D6" w14:textId="77777777" w:rsidR="00F461F6" w:rsidRPr="00D2195F" w:rsidRDefault="00F461F6" w:rsidP="00F461F6">
      <w:pPr>
        <w:jc w:val="both"/>
        <w:rPr>
          <w:rFonts w:ascii="Calibri" w:hAnsi="Calibri" w:cs="Calibri"/>
          <w:b/>
          <w:sz w:val="22"/>
          <w:szCs w:val="22"/>
        </w:rPr>
      </w:pPr>
      <w:bookmarkStart w:id="0" w:name="_Hlk197690454"/>
      <w:r w:rsidRPr="00D2195F">
        <w:rPr>
          <w:rFonts w:ascii="Calibri" w:hAnsi="Calibri" w:cs="Calibri"/>
          <w:b/>
          <w:sz w:val="22"/>
          <w:szCs w:val="22"/>
        </w:rPr>
        <w:t>Il a été convenu ce qui suit :</w:t>
      </w:r>
    </w:p>
    <w:p w14:paraId="5921E18F" w14:textId="77777777" w:rsidR="00F461F6" w:rsidRPr="00D2195F" w:rsidRDefault="00F461F6" w:rsidP="00F461F6">
      <w:pPr>
        <w:jc w:val="both"/>
        <w:rPr>
          <w:rFonts w:ascii="Calibri" w:hAnsi="Calibri" w:cs="Calibri"/>
          <w:b/>
          <w:sz w:val="22"/>
          <w:szCs w:val="22"/>
        </w:rPr>
      </w:pPr>
    </w:p>
    <w:p w14:paraId="03D71DAB" w14:textId="7DD83344" w:rsidR="00F461F6" w:rsidRDefault="00F461F6" w:rsidP="00F461F6">
      <w:pPr>
        <w:jc w:val="both"/>
        <w:rPr>
          <w:rFonts w:ascii="Calibri" w:hAnsi="Calibri" w:cs="Calibri"/>
          <w:b/>
          <w:sz w:val="22"/>
          <w:szCs w:val="22"/>
        </w:rPr>
      </w:pPr>
    </w:p>
    <w:p w14:paraId="6A33B92D" w14:textId="5D53EEC1" w:rsidR="008E2918" w:rsidRDefault="008E2918" w:rsidP="00F461F6">
      <w:pPr>
        <w:jc w:val="both"/>
        <w:rPr>
          <w:rFonts w:ascii="Calibri" w:hAnsi="Calibri" w:cs="Calibri"/>
          <w:b/>
          <w:sz w:val="22"/>
          <w:szCs w:val="22"/>
        </w:rPr>
      </w:pPr>
    </w:p>
    <w:p w14:paraId="77FB422B" w14:textId="7D266693" w:rsidR="008E2918" w:rsidRDefault="008E2918" w:rsidP="00F461F6">
      <w:pPr>
        <w:jc w:val="both"/>
        <w:rPr>
          <w:rFonts w:ascii="Calibri" w:hAnsi="Calibri" w:cs="Calibri"/>
          <w:b/>
          <w:sz w:val="22"/>
          <w:szCs w:val="22"/>
        </w:rPr>
      </w:pPr>
    </w:p>
    <w:p w14:paraId="453A1874" w14:textId="60C8E824" w:rsidR="008E2918" w:rsidRDefault="008E2918" w:rsidP="00F461F6">
      <w:pPr>
        <w:jc w:val="both"/>
        <w:rPr>
          <w:rFonts w:ascii="Calibri" w:hAnsi="Calibri" w:cs="Calibri"/>
          <w:b/>
          <w:sz w:val="22"/>
          <w:szCs w:val="22"/>
        </w:rPr>
      </w:pPr>
    </w:p>
    <w:p w14:paraId="167E8A4B" w14:textId="77777777" w:rsidR="008E2918" w:rsidRPr="00D2195F" w:rsidRDefault="008E2918" w:rsidP="00F461F6">
      <w:pPr>
        <w:jc w:val="both"/>
        <w:rPr>
          <w:rFonts w:ascii="Calibri" w:hAnsi="Calibri" w:cs="Calibri"/>
          <w:b/>
          <w:sz w:val="22"/>
          <w:szCs w:val="22"/>
        </w:rPr>
      </w:pPr>
    </w:p>
    <w:p w14:paraId="6E99E01E" w14:textId="77777777" w:rsidR="00F461F6" w:rsidRPr="00D2195F" w:rsidRDefault="00F461F6" w:rsidP="00F461F6">
      <w:pPr>
        <w:jc w:val="both"/>
        <w:rPr>
          <w:rFonts w:ascii="Calibri" w:hAnsi="Calibri" w:cs="Calibri"/>
          <w:b/>
          <w:sz w:val="22"/>
          <w:szCs w:val="22"/>
        </w:rPr>
      </w:pPr>
    </w:p>
    <w:p w14:paraId="2037C52E" w14:textId="77777777" w:rsidR="00F461F6" w:rsidRPr="00D2195F" w:rsidRDefault="00F461F6" w:rsidP="00F461F6">
      <w:pPr>
        <w:jc w:val="both"/>
        <w:rPr>
          <w:rFonts w:ascii="Calibri" w:hAnsi="Calibri" w:cs="Calibri"/>
          <w:b/>
          <w:sz w:val="22"/>
          <w:szCs w:val="22"/>
          <w:u w:val="single"/>
        </w:rPr>
      </w:pPr>
    </w:p>
    <w:p w14:paraId="169426F1" w14:textId="77777777" w:rsidR="00F461F6" w:rsidRPr="00D2195F" w:rsidRDefault="00F461F6" w:rsidP="00F461F6">
      <w:pPr>
        <w:pStyle w:val="Titre4"/>
        <w:spacing w:line="300" w:lineRule="exact"/>
        <w:ind w:left="3700"/>
        <w:rPr>
          <w:rFonts w:ascii="Calibri" w:hAnsi="Calibri" w:cs="Calibri"/>
          <w:bCs w:val="0"/>
          <w:sz w:val="22"/>
        </w:rPr>
      </w:pPr>
    </w:p>
    <w:p w14:paraId="4CA6ABFD" w14:textId="77777777" w:rsidR="00F461F6" w:rsidRPr="008318E6" w:rsidRDefault="00F461F6" w:rsidP="00F461F6">
      <w:pPr>
        <w:pStyle w:val="Alinea"/>
        <w:spacing w:before="0"/>
        <w:ind w:left="0" w:right="0"/>
        <w:jc w:val="center"/>
        <w:rPr>
          <w:rFonts w:ascii="Calibri" w:hAnsi="Calibri" w:cs="Calibri"/>
          <w:b/>
          <w:bCs/>
          <w:sz w:val="24"/>
          <w:szCs w:val="24"/>
        </w:rPr>
      </w:pPr>
      <w:r w:rsidRPr="008318E6">
        <w:rPr>
          <w:rFonts w:ascii="Calibri" w:hAnsi="Calibri" w:cs="Calibri"/>
          <w:b/>
          <w:bCs/>
          <w:sz w:val="24"/>
          <w:szCs w:val="24"/>
        </w:rPr>
        <w:t>PREAMBULE</w:t>
      </w:r>
    </w:p>
    <w:p w14:paraId="3120EAD8" w14:textId="77777777" w:rsidR="00F461F6" w:rsidRPr="008318E6" w:rsidRDefault="00F461F6" w:rsidP="00F461F6">
      <w:pPr>
        <w:pStyle w:val="Alinea"/>
        <w:spacing w:before="0"/>
        <w:ind w:left="0" w:right="0"/>
        <w:rPr>
          <w:rFonts w:ascii="Calibri" w:hAnsi="Calibri" w:cs="Calibri"/>
          <w:b/>
          <w:bCs/>
        </w:rPr>
      </w:pPr>
    </w:p>
    <w:p w14:paraId="56DE2374" w14:textId="77777777" w:rsidR="00F461F6" w:rsidRPr="008318E6" w:rsidRDefault="00F461F6" w:rsidP="00F461F6">
      <w:pPr>
        <w:pStyle w:val="Alinea"/>
        <w:spacing w:before="0"/>
        <w:ind w:left="0" w:right="0"/>
        <w:rPr>
          <w:rFonts w:ascii="Calibri" w:hAnsi="Calibri" w:cs="Calibri"/>
          <w:b/>
          <w:bCs/>
        </w:rPr>
      </w:pPr>
    </w:p>
    <w:p w14:paraId="230301D1" w14:textId="77777777" w:rsidR="00F461F6" w:rsidRPr="008318E6" w:rsidRDefault="00F461F6" w:rsidP="00F461F6">
      <w:pPr>
        <w:pStyle w:val="Alinea"/>
        <w:spacing w:before="0"/>
        <w:ind w:left="0" w:right="0"/>
        <w:rPr>
          <w:rFonts w:ascii="Calibri" w:hAnsi="Calibri" w:cs="Calibri"/>
          <w:b/>
          <w:bCs/>
        </w:rPr>
      </w:pPr>
    </w:p>
    <w:p w14:paraId="45697F40"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Les parties ont souhaité ouvrir les négociations sur un accord relatif au compte épargne</w:t>
      </w:r>
      <w:r>
        <w:rPr>
          <w:rFonts w:ascii="Calibri" w:hAnsi="Calibri" w:cs="Calibri"/>
        </w:rPr>
        <w:t>-</w:t>
      </w:r>
      <w:r w:rsidRPr="008318E6">
        <w:rPr>
          <w:rFonts w:ascii="Calibri" w:hAnsi="Calibri" w:cs="Calibri"/>
        </w:rPr>
        <w:t>temps afin de permettre à l’ensemble des salariés de bénéficier de ce dispositif.</w:t>
      </w:r>
    </w:p>
    <w:p w14:paraId="7B43894C" w14:textId="77777777" w:rsidR="00F461F6" w:rsidRPr="008318E6" w:rsidRDefault="00F461F6" w:rsidP="00F461F6">
      <w:pPr>
        <w:pStyle w:val="Alinea"/>
        <w:spacing w:before="0"/>
        <w:ind w:left="0" w:right="0"/>
        <w:rPr>
          <w:rFonts w:ascii="Calibri" w:hAnsi="Calibri" w:cs="Calibri"/>
        </w:rPr>
      </w:pPr>
    </w:p>
    <w:p w14:paraId="68F71AA6"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Il est important et utile de rappeler l’esprit du dispositif CET.</w:t>
      </w:r>
    </w:p>
    <w:p w14:paraId="6AC63DD3" w14:textId="77777777" w:rsidR="00F461F6" w:rsidRPr="008318E6" w:rsidRDefault="00F461F6" w:rsidP="00F461F6">
      <w:pPr>
        <w:pStyle w:val="Alinea"/>
        <w:spacing w:before="0"/>
        <w:ind w:left="0" w:right="0"/>
        <w:rPr>
          <w:rFonts w:ascii="Calibri" w:hAnsi="Calibri" w:cs="Calibri"/>
        </w:rPr>
      </w:pPr>
    </w:p>
    <w:p w14:paraId="523EBA97" w14:textId="77777777" w:rsidR="00F461F6" w:rsidRPr="008318E6" w:rsidRDefault="00F461F6" w:rsidP="00F461F6">
      <w:pPr>
        <w:pStyle w:val="Alinea"/>
        <w:spacing w:before="0"/>
        <w:ind w:left="0"/>
        <w:rPr>
          <w:rFonts w:ascii="Calibri" w:hAnsi="Calibri" w:cs="Calibri"/>
        </w:rPr>
      </w:pPr>
      <w:r w:rsidRPr="008318E6">
        <w:rPr>
          <w:rFonts w:ascii="Calibri" w:hAnsi="Calibri" w:cs="Calibri"/>
        </w:rPr>
        <w:t>Le CET a été conçu pour :</w:t>
      </w:r>
    </w:p>
    <w:p w14:paraId="4B892545" w14:textId="77777777" w:rsidR="00F461F6" w:rsidRPr="008318E6" w:rsidRDefault="00F461F6" w:rsidP="00F461F6">
      <w:pPr>
        <w:pStyle w:val="Alinea"/>
        <w:spacing w:before="0"/>
        <w:ind w:left="0"/>
        <w:rPr>
          <w:rFonts w:ascii="Calibri" w:hAnsi="Calibri" w:cs="Calibri"/>
        </w:rPr>
      </w:pPr>
    </w:p>
    <w:p w14:paraId="6767AFEA" w14:textId="77777777" w:rsidR="00F461F6" w:rsidRPr="008318E6" w:rsidRDefault="00F461F6" w:rsidP="00F461F6">
      <w:pPr>
        <w:pStyle w:val="Alinea"/>
        <w:numPr>
          <w:ilvl w:val="0"/>
          <w:numId w:val="7"/>
        </w:numPr>
        <w:spacing w:before="0"/>
        <w:rPr>
          <w:rFonts w:ascii="Calibri" w:hAnsi="Calibri" w:cs="Calibri"/>
        </w:rPr>
      </w:pPr>
      <w:r w:rsidRPr="008318E6">
        <w:rPr>
          <w:rFonts w:ascii="Calibri" w:hAnsi="Calibri" w:cs="Calibri"/>
        </w:rPr>
        <w:t>Encourager les salariés à préférer une forme de rémunération en temps plutôt qu’en argent ou primes, notamment pour permettre des congés prolongés tels que sabbatique, parental ou de fin de carrière</w:t>
      </w:r>
      <w:r>
        <w:rPr>
          <w:rFonts w:ascii="Calibri" w:hAnsi="Calibri" w:cs="Calibri"/>
        </w:rPr>
        <w:t>.</w:t>
      </w:r>
    </w:p>
    <w:p w14:paraId="0FD49AC6" w14:textId="77777777" w:rsidR="00F461F6" w:rsidRPr="008318E6" w:rsidRDefault="00F461F6" w:rsidP="00F461F6">
      <w:pPr>
        <w:pStyle w:val="Alinea"/>
        <w:spacing w:before="0"/>
        <w:ind w:left="720"/>
        <w:rPr>
          <w:rFonts w:ascii="Calibri" w:hAnsi="Calibri" w:cs="Calibri"/>
        </w:rPr>
      </w:pPr>
    </w:p>
    <w:p w14:paraId="6A424D95" w14:textId="77777777" w:rsidR="00F461F6" w:rsidRPr="008318E6" w:rsidRDefault="00F461F6" w:rsidP="00F461F6">
      <w:pPr>
        <w:pStyle w:val="Alinea"/>
        <w:numPr>
          <w:ilvl w:val="0"/>
          <w:numId w:val="7"/>
        </w:numPr>
        <w:spacing w:before="0"/>
        <w:rPr>
          <w:rFonts w:ascii="Calibri" w:hAnsi="Calibri" w:cs="Calibri"/>
        </w:rPr>
      </w:pPr>
      <w:r w:rsidRPr="008318E6">
        <w:rPr>
          <w:rFonts w:ascii="Calibri" w:hAnsi="Calibri" w:cs="Calibri"/>
        </w:rPr>
        <w:t>Répondre à un besoin individuel de disposer d’un « capital temps » pour vivre certaines étapes importantes de la vie sans perte de revenu</w:t>
      </w:r>
      <w:r>
        <w:rPr>
          <w:rFonts w:ascii="Calibri" w:hAnsi="Calibri" w:cs="Calibri"/>
        </w:rPr>
        <w:t>s.</w:t>
      </w:r>
      <w:r w:rsidRPr="008318E6">
        <w:rPr>
          <w:rFonts w:ascii="Calibri" w:hAnsi="Calibri" w:cs="Calibri"/>
        </w:rPr>
        <w:t xml:space="preserve"> </w:t>
      </w:r>
    </w:p>
    <w:p w14:paraId="0CA73B0D" w14:textId="77777777" w:rsidR="00F461F6" w:rsidRPr="008318E6" w:rsidRDefault="00F461F6" w:rsidP="00F461F6">
      <w:pPr>
        <w:pStyle w:val="Alinea"/>
        <w:spacing w:before="0"/>
        <w:ind w:left="720"/>
        <w:rPr>
          <w:rFonts w:ascii="Calibri" w:hAnsi="Calibri" w:cs="Calibri"/>
        </w:rPr>
      </w:pPr>
    </w:p>
    <w:p w14:paraId="0691271C" w14:textId="77777777" w:rsidR="00F461F6" w:rsidRPr="008318E6" w:rsidRDefault="00F461F6" w:rsidP="00F461F6">
      <w:pPr>
        <w:pStyle w:val="Alinea"/>
        <w:spacing w:before="0"/>
        <w:ind w:left="720"/>
        <w:rPr>
          <w:rFonts w:ascii="Calibri" w:hAnsi="Calibri" w:cs="Calibri"/>
        </w:rPr>
      </w:pPr>
    </w:p>
    <w:p w14:paraId="0996184B" w14:textId="77777777" w:rsidR="00F461F6" w:rsidRPr="008318E6" w:rsidRDefault="00F461F6" w:rsidP="00F461F6">
      <w:pPr>
        <w:pStyle w:val="Alinea"/>
        <w:spacing w:before="0"/>
        <w:ind w:left="0"/>
        <w:rPr>
          <w:rFonts w:ascii="Calibri" w:hAnsi="Calibri" w:cs="Calibri"/>
        </w:rPr>
      </w:pPr>
      <w:r w:rsidRPr="008318E6">
        <w:rPr>
          <w:rFonts w:ascii="Calibri" w:hAnsi="Calibri" w:cs="Calibri"/>
        </w:rPr>
        <w:t>Le CET permet aux salariés de mieux gérer leur temps sur le long terme, en conciliant vie personnelle et vie professionnelle. Il constitue un véritable instrument pour anticiper des changements dans le parcours professionnel, tout en garantissant des niveaux de revenus.</w:t>
      </w:r>
    </w:p>
    <w:p w14:paraId="5E2EB4C9" w14:textId="77777777" w:rsidR="00F461F6" w:rsidRPr="008318E6" w:rsidRDefault="00F461F6" w:rsidP="00F461F6">
      <w:pPr>
        <w:pStyle w:val="Alinea"/>
        <w:spacing w:before="0"/>
        <w:ind w:left="0"/>
        <w:rPr>
          <w:rFonts w:ascii="Calibri" w:hAnsi="Calibri" w:cs="Calibri"/>
        </w:rPr>
      </w:pPr>
    </w:p>
    <w:p w14:paraId="40DA5E0F" w14:textId="77777777" w:rsidR="00F461F6" w:rsidRPr="008318E6" w:rsidRDefault="00F461F6" w:rsidP="00F461F6">
      <w:pPr>
        <w:pStyle w:val="Alinea"/>
        <w:spacing w:before="0"/>
        <w:ind w:left="0" w:right="0"/>
        <w:rPr>
          <w:rFonts w:ascii="Calibri" w:hAnsi="Calibri" w:cs="Calibri"/>
          <w:i/>
        </w:rPr>
      </w:pPr>
      <w:r w:rsidRPr="008318E6">
        <w:rPr>
          <w:rFonts w:ascii="Calibri" w:hAnsi="Calibri" w:cs="Calibri"/>
        </w:rPr>
        <w:t>Le présent accord a pour objet de permettre au salarié qui le désire de capitaliser des droits à repos</w:t>
      </w:r>
      <w:r w:rsidRPr="008318E6">
        <w:rPr>
          <w:rFonts w:ascii="Calibri" w:hAnsi="Calibri" w:cs="Calibri"/>
          <w:i/>
        </w:rPr>
        <w:t xml:space="preserve"> </w:t>
      </w:r>
      <w:r w:rsidRPr="008318E6">
        <w:rPr>
          <w:rFonts w:ascii="Calibri" w:hAnsi="Calibri" w:cs="Calibri"/>
        </w:rPr>
        <w:t>en les affectant à un compte afin de les utiliser postérieurement pour financer une période de congé sans solde</w:t>
      </w:r>
      <w:r w:rsidRPr="008318E6">
        <w:rPr>
          <w:rFonts w:ascii="Calibri" w:hAnsi="Calibri" w:cs="Calibri"/>
          <w:i/>
        </w:rPr>
        <w:t xml:space="preserve">, pour anticiper une fin de carrière professionnelle ou diminuer son temps de travail </w:t>
      </w:r>
      <w:r>
        <w:rPr>
          <w:rFonts w:ascii="Calibri" w:hAnsi="Calibri" w:cs="Calibri"/>
          <w:i/>
        </w:rPr>
        <w:t xml:space="preserve">en </w:t>
      </w:r>
      <w:r w:rsidRPr="008318E6">
        <w:rPr>
          <w:rFonts w:ascii="Calibri" w:hAnsi="Calibri" w:cs="Calibri"/>
          <w:i/>
        </w:rPr>
        <w:t>permettant le financement de cette réduction.</w:t>
      </w:r>
    </w:p>
    <w:p w14:paraId="14573387" w14:textId="77777777" w:rsidR="00F461F6" w:rsidRPr="008318E6" w:rsidRDefault="00F461F6" w:rsidP="00F461F6">
      <w:pPr>
        <w:pStyle w:val="Alinea"/>
        <w:spacing w:before="0"/>
        <w:ind w:left="0" w:right="0"/>
        <w:rPr>
          <w:rFonts w:ascii="Calibri" w:hAnsi="Calibri" w:cs="Calibri"/>
          <w:i/>
        </w:rPr>
      </w:pPr>
    </w:p>
    <w:p w14:paraId="70607FDB"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Il s'applique dans le cadre des articles L. 3151-1 et suivants du Code du travail.</w:t>
      </w:r>
    </w:p>
    <w:p w14:paraId="4115EF24" w14:textId="77777777" w:rsidR="00F461F6" w:rsidRPr="008318E6" w:rsidRDefault="00F461F6" w:rsidP="00F461F6">
      <w:pPr>
        <w:pStyle w:val="Alinea"/>
        <w:spacing w:before="0"/>
        <w:ind w:left="0" w:right="0"/>
        <w:rPr>
          <w:rFonts w:ascii="Calibri" w:hAnsi="Calibri" w:cs="Calibri"/>
        </w:rPr>
      </w:pPr>
    </w:p>
    <w:p w14:paraId="01841837" w14:textId="77777777" w:rsidR="00F461F6" w:rsidRPr="008318E6" w:rsidRDefault="00F461F6" w:rsidP="00F461F6">
      <w:pPr>
        <w:pStyle w:val="Alinea"/>
        <w:spacing w:before="0"/>
        <w:ind w:left="0" w:right="0"/>
        <w:rPr>
          <w:rFonts w:ascii="Calibri" w:hAnsi="Calibri" w:cs="Calibri"/>
        </w:rPr>
      </w:pPr>
    </w:p>
    <w:p w14:paraId="43A1AB2E"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br w:type="page"/>
      </w:r>
    </w:p>
    <w:p w14:paraId="2C30DC34" w14:textId="77777777" w:rsidR="00F461F6" w:rsidRPr="008318E6" w:rsidRDefault="00F461F6" w:rsidP="00F461F6">
      <w:pPr>
        <w:pStyle w:val="Alinea"/>
        <w:spacing w:before="0"/>
        <w:ind w:left="0" w:right="0"/>
        <w:rPr>
          <w:rFonts w:ascii="Calibri" w:hAnsi="Calibri" w:cs="Calibri"/>
        </w:rPr>
      </w:pPr>
    </w:p>
    <w:p w14:paraId="697C89AF"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 xml:space="preserve">Article 1 – Champ d'application </w:t>
      </w:r>
    </w:p>
    <w:p w14:paraId="69BAF3C3" w14:textId="77777777" w:rsidR="00F461F6" w:rsidRPr="008318E6" w:rsidRDefault="00F461F6" w:rsidP="00F461F6">
      <w:pPr>
        <w:pStyle w:val="Liste"/>
        <w:adjustRightInd w:val="0"/>
        <w:spacing w:before="0"/>
        <w:ind w:left="0" w:right="0"/>
        <w:rPr>
          <w:rFonts w:ascii="Calibri" w:hAnsi="Calibri" w:cs="Calibri"/>
          <w:b/>
          <w:bCs/>
          <w:u w:val="single"/>
        </w:rPr>
      </w:pPr>
    </w:p>
    <w:p w14:paraId="44265CFA" w14:textId="77777777" w:rsidR="00F461F6" w:rsidRPr="008318E6" w:rsidRDefault="00F461F6" w:rsidP="00F461F6">
      <w:pPr>
        <w:pStyle w:val="Alinea"/>
        <w:spacing w:before="0"/>
        <w:ind w:left="0" w:right="0"/>
        <w:rPr>
          <w:rFonts w:ascii="Calibri" w:hAnsi="Calibri" w:cs="Calibri"/>
          <w:bCs/>
          <w:iCs/>
        </w:rPr>
      </w:pPr>
      <w:r w:rsidRPr="008318E6">
        <w:rPr>
          <w:rFonts w:ascii="Calibri" w:hAnsi="Calibri" w:cs="Calibri"/>
          <w:bCs/>
          <w:iCs/>
        </w:rPr>
        <w:t xml:space="preserve">L’accès au compte épargne-temps est ouvert aux salariés comptant </w:t>
      </w:r>
      <w:r>
        <w:rPr>
          <w:rFonts w:ascii="Calibri" w:hAnsi="Calibri" w:cs="Calibri"/>
          <w:bCs/>
          <w:iCs/>
        </w:rPr>
        <w:t>12</w:t>
      </w:r>
      <w:r w:rsidRPr="008318E6">
        <w:rPr>
          <w:rFonts w:ascii="Calibri" w:hAnsi="Calibri" w:cs="Calibri"/>
          <w:bCs/>
          <w:iCs/>
        </w:rPr>
        <w:t xml:space="preserve"> mois d’ancienneté dans l’entreprise.</w:t>
      </w:r>
    </w:p>
    <w:p w14:paraId="0EC9B432" w14:textId="77777777" w:rsidR="00F461F6" w:rsidRPr="008318E6" w:rsidRDefault="00F461F6" w:rsidP="00F461F6">
      <w:pPr>
        <w:jc w:val="both"/>
        <w:rPr>
          <w:rFonts w:ascii="Calibri" w:hAnsi="Calibri" w:cs="Calibri"/>
          <w:b/>
          <w:sz w:val="22"/>
          <w:szCs w:val="22"/>
          <w:u w:val="single"/>
        </w:rPr>
      </w:pPr>
    </w:p>
    <w:p w14:paraId="6B129FAE" w14:textId="77777777" w:rsidR="00F461F6" w:rsidRPr="008318E6" w:rsidRDefault="00F461F6" w:rsidP="00F461F6">
      <w:pPr>
        <w:jc w:val="both"/>
        <w:rPr>
          <w:rFonts w:ascii="Calibri" w:hAnsi="Calibri" w:cs="Calibri"/>
          <w:b/>
          <w:sz w:val="22"/>
          <w:szCs w:val="22"/>
          <w:u w:val="single"/>
        </w:rPr>
      </w:pPr>
    </w:p>
    <w:p w14:paraId="4484B4EC"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 xml:space="preserve">Article 2 – Durée de l'accord </w:t>
      </w:r>
    </w:p>
    <w:p w14:paraId="321D8BFD" w14:textId="77777777" w:rsidR="00F461F6" w:rsidRPr="008318E6" w:rsidRDefault="00F461F6" w:rsidP="00F461F6">
      <w:pPr>
        <w:pStyle w:val="Liste"/>
        <w:adjustRightInd w:val="0"/>
        <w:spacing w:before="0"/>
        <w:ind w:left="0" w:right="0"/>
        <w:rPr>
          <w:rFonts w:ascii="Calibri" w:hAnsi="Calibri" w:cs="Calibri"/>
          <w:b/>
          <w:bCs/>
          <w:u w:val="single"/>
        </w:rPr>
      </w:pPr>
    </w:p>
    <w:p w14:paraId="329042FA" w14:textId="77777777" w:rsidR="00F461F6" w:rsidRPr="008318E6" w:rsidRDefault="00F461F6" w:rsidP="00F461F6">
      <w:pPr>
        <w:pStyle w:val="Alinea"/>
        <w:spacing w:before="0"/>
        <w:ind w:left="0" w:right="0"/>
        <w:rPr>
          <w:rFonts w:ascii="Calibri" w:hAnsi="Calibri" w:cs="Calibri"/>
        </w:rPr>
      </w:pPr>
      <w:r w:rsidRPr="006C39E6">
        <w:rPr>
          <w:rFonts w:ascii="Calibri" w:hAnsi="Calibri" w:cs="Calibri"/>
        </w:rPr>
        <w:t>Le présent accord est conclu pour une durée de 3 ans. Il prend effet à compter du 1</w:t>
      </w:r>
      <w:r w:rsidRPr="006C39E6">
        <w:rPr>
          <w:rFonts w:ascii="Calibri" w:hAnsi="Calibri" w:cs="Calibri"/>
          <w:vertAlign w:val="superscript"/>
        </w:rPr>
        <w:t>er</w:t>
      </w:r>
      <w:r w:rsidRPr="006C39E6">
        <w:rPr>
          <w:rFonts w:ascii="Calibri" w:hAnsi="Calibri" w:cs="Calibri"/>
        </w:rPr>
        <w:t xml:space="preserve"> mai 2026.</w:t>
      </w:r>
    </w:p>
    <w:p w14:paraId="63663108" w14:textId="77777777" w:rsidR="00F461F6" w:rsidRPr="008318E6" w:rsidRDefault="00F461F6" w:rsidP="00F461F6">
      <w:pPr>
        <w:pStyle w:val="Tartc"/>
        <w:spacing w:before="0" w:after="0"/>
        <w:ind w:left="0" w:right="0"/>
        <w:rPr>
          <w:rFonts w:ascii="Calibri" w:hAnsi="Calibri" w:cs="Calibri"/>
          <w:sz w:val="22"/>
          <w:szCs w:val="22"/>
        </w:rPr>
      </w:pPr>
    </w:p>
    <w:p w14:paraId="6273F34B" w14:textId="77777777" w:rsidR="00F461F6" w:rsidRPr="008318E6" w:rsidRDefault="00F461F6" w:rsidP="00F461F6">
      <w:pPr>
        <w:pStyle w:val="Tartc"/>
        <w:spacing w:before="0" w:after="0"/>
        <w:ind w:left="0" w:right="0"/>
        <w:rPr>
          <w:rFonts w:ascii="Calibri" w:hAnsi="Calibri" w:cs="Calibri"/>
          <w:sz w:val="22"/>
          <w:szCs w:val="22"/>
        </w:rPr>
      </w:pPr>
    </w:p>
    <w:p w14:paraId="154979F6"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Article 3 – Ouverture du compte</w:t>
      </w:r>
    </w:p>
    <w:p w14:paraId="3ED8938E" w14:textId="77777777" w:rsidR="00F461F6" w:rsidRPr="008318E6" w:rsidRDefault="00F461F6" w:rsidP="00F461F6">
      <w:pPr>
        <w:pStyle w:val="Liste"/>
        <w:adjustRightInd w:val="0"/>
        <w:spacing w:before="0"/>
        <w:ind w:left="0" w:right="0"/>
        <w:rPr>
          <w:rFonts w:ascii="Calibri" w:hAnsi="Calibri" w:cs="Calibri"/>
          <w:b/>
          <w:bCs/>
          <w:u w:val="single"/>
        </w:rPr>
      </w:pPr>
    </w:p>
    <w:p w14:paraId="15A1897A"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Tout salarié volontaire et entrant dans le champ d'application de l'article 1 du présent accord peut ouvrir un compte épargne-temps sur sa demande écrite, datée et signée.</w:t>
      </w:r>
    </w:p>
    <w:p w14:paraId="7123CD75" w14:textId="77777777" w:rsidR="00F461F6" w:rsidRPr="008318E6" w:rsidRDefault="00F461F6" w:rsidP="00F461F6">
      <w:pPr>
        <w:pStyle w:val="Alinea"/>
        <w:spacing w:before="0"/>
        <w:ind w:left="0" w:right="0"/>
        <w:rPr>
          <w:rFonts w:ascii="Calibri" w:hAnsi="Calibri" w:cs="Calibri"/>
        </w:rPr>
      </w:pPr>
    </w:p>
    <w:p w14:paraId="058DEDEE"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L’ouverture d’un compte épargne</w:t>
      </w:r>
      <w:r>
        <w:rPr>
          <w:rFonts w:ascii="Calibri" w:hAnsi="Calibri" w:cs="Calibri"/>
        </w:rPr>
        <w:t>-</w:t>
      </w:r>
      <w:r w:rsidRPr="008318E6">
        <w:rPr>
          <w:rFonts w:ascii="Calibri" w:hAnsi="Calibri" w:cs="Calibri"/>
        </w:rPr>
        <w:t>temps n’est pas obligatoire.</w:t>
      </w:r>
    </w:p>
    <w:p w14:paraId="30ED70A5" w14:textId="77777777" w:rsidR="00F461F6" w:rsidRPr="008318E6" w:rsidRDefault="00F461F6" w:rsidP="00F461F6">
      <w:pPr>
        <w:pStyle w:val="Liste"/>
        <w:spacing w:before="0"/>
        <w:ind w:left="0" w:right="0"/>
        <w:rPr>
          <w:rFonts w:ascii="Calibri" w:hAnsi="Calibri" w:cs="Calibri"/>
        </w:rPr>
      </w:pPr>
    </w:p>
    <w:p w14:paraId="200731BA" w14:textId="77777777" w:rsidR="00F461F6" w:rsidRPr="008318E6" w:rsidRDefault="00F461F6" w:rsidP="00F461F6">
      <w:pPr>
        <w:pStyle w:val="Liste"/>
        <w:spacing w:before="0"/>
        <w:ind w:left="0" w:right="0"/>
        <w:rPr>
          <w:rFonts w:ascii="Calibri" w:hAnsi="Calibri" w:cs="Calibri"/>
        </w:rPr>
      </w:pPr>
      <w:r w:rsidRPr="008318E6">
        <w:rPr>
          <w:rFonts w:ascii="Calibri" w:hAnsi="Calibri" w:cs="Calibri"/>
        </w:rPr>
        <w:t>Cette demande doit comporter le détail des temps de repos que le salarié entend affecter à son compte.</w:t>
      </w:r>
    </w:p>
    <w:p w14:paraId="4F0B607F" w14:textId="77777777" w:rsidR="00F461F6" w:rsidRPr="008318E6" w:rsidRDefault="00F461F6" w:rsidP="00F461F6">
      <w:pPr>
        <w:pStyle w:val="Liste"/>
        <w:spacing w:before="0"/>
        <w:ind w:left="0" w:right="0"/>
        <w:rPr>
          <w:rFonts w:ascii="Calibri" w:hAnsi="Calibri" w:cs="Calibri"/>
        </w:rPr>
      </w:pPr>
    </w:p>
    <w:p w14:paraId="0281BD42"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 xml:space="preserve">Un état </w:t>
      </w:r>
      <w:r w:rsidRPr="008318E6">
        <w:rPr>
          <w:rFonts w:ascii="Calibri" w:hAnsi="Calibri" w:cs="Calibri"/>
          <w:spacing w:val="-2"/>
        </w:rPr>
        <w:t>individuel</w:t>
      </w:r>
      <w:r w:rsidRPr="008318E6">
        <w:rPr>
          <w:rFonts w:ascii="Calibri" w:hAnsi="Calibri" w:cs="Calibri"/>
        </w:rPr>
        <w:t xml:space="preserve"> du compte épargne-temps sera remis aux salariés chaque année, au mois de janvier.</w:t>
      </w:r>
    </w:p>
    <w:p w14:paraId="46464DA4" w14:textId="77777777" w:rsidR="00F461F6" w:rsidRPr="008318E6" w:rsidRDefault="00F461F6" w:rsidP="00F461F6">
      <w:pPr>
        <w:pStyle w:val="Tartc"/>
        <w:spacing w:before="0" w:after="0"/>
        <w:ind w:left="0" w:right="0"/>
        <w:rPr>
          <w:rFonts w:ascii="Calibri" w:hAnsi="Calibri" w:cs="Calibri"/>
          <w:sz w:val="22"/>
          <w:szCs w:val="22"/>
        </w:rPr>
      </w:pPr>
    </w:p>
    <w:p w14:paraId="121D5D0E" w14:textId="77777777" w:rsidR="00F461F6" w:rsidRPr="008318E6" w:rsidRDefault="00F461F6" w:rsidP="00F461F6">
      <w:pPr>
        <w:pStyle w:val="Tartc"/>
        <w:spacing w:before="0" w:after="0"/>
        <w:ind w:left="0" w:right="0"/>
        <w:rPr>
          <w:rFonts w:ascii="Calibri" w:hAnsi="Calibri" w:cs="Calibri"/>
          <w:sz w:val="22"/>
          <w:szCs w:val="22"/>
        </w:rPr>
      </w:pPr>
    </w:p>
    <w:p w14:paraId="0B87AFB7"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Article 4 – Alimentation du compte</w:t>
      </w:r>
    </w:p>
    <w:p w14:paraId="6F6CB9D9" w14:textId="77777777" w:rsidR="00F461F6" w:rsidRPr="008318E6" w:rsidRDefault="00F461F6" w:rsidP="00F461F6">
      <w:pPr>
        <w:pStyle w:val="Liste"/>
        <w:adjustRightInd w:val="0"/>
        <w:spacing w:before="0"/>
        <w:ind w:left="0" w:right="0"/>
        <w:rPr>
          <w:rFonts w:ascii="Calibri" w:hAnsi="Calibri" w:cs="Calibri"/>
          <w:b/>
          <w:bCs/>
          <w:u w:val="single"/>
        </w:rPr>
      </w:pPr>
    </w:p>
    <w:p w14:paraId="3922A6C7"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Chaque compte peut être alimenté :</w:t>
      </w:r>
    </w:p>
    <w:p w14:paraId="0164FE55" w14:textId="77777777" w:rsidR="00F461F6" w:rsidRPr="008318E6" w:rsidRDefault="00F461F6" w:rsidP="00F461F6">
      <w:pPr>
        <w:pStyle w:val="Alinea"/>
        <w:spacing w:before="0"/>
        <w:ind w:left="0" w:right="0"/>
        <w:rPr>
          <w:rFonts w:ascii="Calibri" w:hAnsi="Calibri" w:cs="Calibri"/>
        </w:rPr>
      </w:pPr>
    </w:p>
    <w:p w14:paraId="1A7DB4C9" w14:textId="77777777" w:rsidR="00F461F6" w:rsidRPr="008318E6" w:rsidRDefault="00F461F6" w:rsidP="00F461F6">
      <w:pPr>
        <w:pStyle w:val="Liste"/>
        <w:numPr>
          <w:ilvl w:val="0"/>
          <w:numId w:val="4"/>
        </w:numPr>
        <w:adjustRightInd w:val="0"/>
        <w:spacing w:before="0"/>
        <w:ind w:left="357" w:right="0" w:hanging="357"/>
        <w:rPr>
          <w:rFonts w:ascii="Calibri" w:hAnsi="Calibri" w:cs="Calibri"/>
        </w:rPr>
      </w:pPr>
      <w:r w:rsidRPr="008318E6">
        <w:rPr>
          <w:rFonts w:ascii="Calibri" w:hAnsi="Calibri" w:cs="Calibri"/>
        </w:rPr>
        <w:t>Par le report de 6 jours ouvrables</w:t>
      </w:r>
      <w:r>
        <w:rPr>
          <w:rFonts w:ascii="Calibri" w:hAnsi="Calibri" w:cs="Calibri"/>
        </w:rPr>
        <w:t xml:space="preserve"> </w:t>
      </w:r>
      <w:r w:rsidRPr="008318E6">
        <w:rPr>
          <w:rFonts w:ascii="Calibri" w:hAnsi="Calibri" w:cs="Calibri"/>
        </w:rPr>
        <w:t>;</w:t>
      </w:r>
    </w:p>
    <w:p w14:paraId="638D3572" w14:textId="77777777" w:rsidR="00F461F6" w:rsidRPr="008318E6" w:rsidRDefault="00F461F6" w:rsidP="00F461F6">
      <w:pPr>
        <w:pStyle w:val="Liste"/>
        <w:numPr>
          <w:ilvl w:val="0"/>
          <w:numId w:val="4"/>
        </w:numPr>
        <w:adjustRightInd w:val="0"/>
        <w:spacing w:before="0"/>
        <w:ind w:left="357" w:right="0" w:hanging="357"/>
        <w:rPr>
          <w:rFonts w:ascii="Calibri" w:hAnsi="Calibri" w:cs="Calibri"/>
        </w:rPr>
      </w:pPr>
      <w:r w:rsidRPr="008318E6">
        <w:rPr>
          <w:rFonts w:ascii="Calibri" w:hAnsi="Calibri" w:cs="Calibri"/>
        </w:rPr>
        <w:t xml:space="preserve">Par le repos compensateur de remplacement ou la contrepartie en repos dans la limite de </w:t>
      </w:r>
      <w:r>
        <w:rPr>
          <w:rFonts w:ascii="Calibri" w:hAnsi="Calibri" w:cs="Calibri"/>
        </w:rPr>
        <w:t>1</w:t>
      </w:r>
      <w:r w:rsidRPr="008318E6">
        <w:rPr>
          <w:rFonts w:ascii="Calibri" w:hAnsi="Calibri" w:cs="Calibri"/>
        </w:rPr>
        <w:t>6 jours ;</w:t>
      </w:r>
    </w:p>
    <w:p w14:paraId="3B48451F" w14:textId="77777777" w:rsidR="00F461F6" w:rsidRPr="008318E6" w:rsidRDefault="00F461F6" w:rsidP="00F461F6">
      <w:pPr>
        <w:pStyle w:val="Alinea"/>
        <w:spacing w:before="0"/>
        <w:ind w:left="0" w:right="0"/>
        <w:rPr>
          <w:rFonts w:ascii="Calibri" w:hAnsi="Calibri" w:cs="Calibri"/>
        </w:rPr>
      </w:pPr>
    </w:p>
    <w:p w14:paraId="5E908B3B"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L'alimentation ne peut excéder 2</w:t>
      </w:r>
      <w:r>
        <w:rPr>
          <w:rFonts w:ascii="Calibri" w:hAnsi="Calibri" w:cs="Calibri"/>
        </w:rPr>
        <w:t>4</w:t>
      </w:r>
      <w:r w:rsidRPr="008318E6">
        <w:rPr>
          <w:rFonts w:ascii="Calibri" w:hAnsi="Calibri" w:cs="Calibri"/>
        </w:rPr>
        <w:t xml:space="preserve"> jours par an pour le nombre total de congés suivants :</w:t>
      </w:r>
    </w:p>
    <w:p w14:paraId="6A3A2F85" w14:textId="77777777" w:rsidR="00F461F6" w:rsidRPr="008318E6" w:rsidRDefault="00F461F6" w:rsidP="00F461F6">
      <w:pPr>
        <w:pStyle w:val="Alinea"/>
        <w:spacing w:before="0"/>
        <w:ind w:left="0" w:right="0"/>
        <w:rPr>
          <w:rFonts w:ascii="Calibri" w:hAnsi="Calibri" w:cs="Calibri"/>
        </w:rPr>
      </w:pPr>
    </w:p>
    <w:p w14:paraId="553E0065" w14:textId="77777777" w:rsidR="00F461F6" w:rsidRPr="008318E6" w:rsidRDefault="00F461F6" w:rsidP="00F461F6">
      <w:pPr>
        <w:pStyle w:val="Liste"/>
        <w:numPr>
          <w:ilvl w:val="0"/>
          <w:numId w:val="5"/>
        </w:numPr>
        <w:adjustRightInd w:val="0"/>
        <w:spacing w:before="0"/>
        <w:ind w:left="357" w:right="0" w:hanging="357"/>
        <w:rPr>
          <w:rFonts w:ascii="Calibri" w:hAnsi="Calibri" w:cs="Calibri"/>
        </w:rPr>
      </w:pPr>
      <w:r w:rsidRPr="008318E6">
        <w:rPr>
          <w:rFonts w:ascii="Calibri" w:hAnsi="Calibri" w:cs="Calibri"/>
        </w:rPr>
        <w:t>Le congé annuel payé ;</w:t>
      </w:r>
    </w:p>
    <w:p w14:paraId="46A1FEEE" w14:textId="77777777" w:rsidR="00F461F6" w:rsidRDefault="00F461F6" w:rsidP="00F461F6">
      <w:pPr>
        <w:pStyle w:val="Liste"/>
        <w:numPr>
          <w:ilvl w:val="0"/>
          <w:numId w:val="5"/>
        </w:numPr>
        <w:adjustRightInd w:val="0"/>
        <w:spacing w:before="0"/>
        <w:ind w:left="357" w:right="0" w:hanging="357"/>
        <w:rPr>
          <w:rFonts w:ascii="Calibri" w:hAnsi="Calibri" w:cs="Calibri"/>
        </w:rPr>
      </w:pPr>
      <w:r w:rsidRPr="008318E6">
        <w:rPr>
          <w:rFonts w:ascii="Calibri" w:hAnsi="Calibri" w:cs="Calibri"/>
        </w:rPr>
        <w:t>Les repos compensateurs pris au titre des articles L. 3121-28 et L. 3121-33 du Code</w:t>
      </w:r>
      <w:r w:rsidRPr="008318E6">
        <w:rPr>
          <w:rFonts w:ascii="Calibri" w:hAnsi="Calibri" w:cs="Calibri"/>
        </w:rPr>
        <w:br/>
        <w:t>du travail ;</w:t>
      </w:r>
    </w:p>
    <w:p w14:paraId="4FBDBAF0" w14:textId="77777777" w:rsidR="00F461F6" w:rsidRDefault="00F461F6" w:rsidP="00F461F6">
      <w:pPr>
        <w:pStyle w:val="Liste"/>
        <w:numPr>
          <w:ilvl w:val="0"/>
          <w:numId w:val="5"/>
        </w:numPr>
        <w:adjustRightInd w:val="0"/>
        <w:spacing w:before="0"/>
        <w:ind w:left="357" w:right="0" w:hanging="357"/>
        <w:rPr>
          <w:rFonts w:ascii="Calibri" w:hAnsi="Calibri" w:cs="Calibri"/>
        </w:rPr>
      </w:pPr>
      <w:r>
        <w:rPr>
          <w:rFonts w:ascii="Calibri" w:hAnsi="Calibri" w:cs="Calibri"/>
        </w:rPr>
        <w:t>Les jours hors saison (BHIV) ;</w:t>
      </w:r>
    </w:p>
    <w:p w14:paraId="3CB97828" w14:textId="77777777" w:rsidR="00F461F6" w:rsidRPr="006C39E6" w:rsidRDefault="00F461F6" w:rsidP="00F461F6">
      <w:pPr>
        <w:pStyle w:val="Liste"/>
        <w:numPr>
          <w:ilvl w:val="0"/>
          <w:numId w:val="5"/>
        </w:numPr>
        <w:adjustRightInd w:val="0"/>
        <w:spacing w:before="0"/>
        <w:ind w:left="357" w:right="0" w:hanging="357"/>
        <w:rPr>
          <w:rFonts w:ascii="Calibri" w:hAnsi="Calibri" w:cs="Calibri"/>
        </w:rPr>
      </w:pPr>
      <w:r>
        <w:rPr>
          <w:rFonts w:ascii="Calibri" w:hAnsi="Calibri" w:cs="Calibri"/>
        </w:rPr>
        <w:t>Les jours d’ancienneté.</w:t>
      </w:r>
    </w:p>
    <w:p w14:paraId="324370BF" w14:textId="77777777" w:rsidR="00F461F6" w:rsidRPr="008318E6" w:rsidRDefault="00F461F6" w:rsidP="00F461F6">
      <w:pPr>
        <w:pStyle w:val="Liste"/>
        <w:adjustRightInd w:val="0"/>
        <w:spacing w:before="0"/>
        <w:ind w:left="0" w:right="0"/>
        <w:rPr>
          <w:rFonts w:ascii="Calibri" w:hAnsi="Calibri" w:cs="Calibri"/>
        </w:rPr>
      </w:pPr>
    </w:p>
    <w:p w14:paraId="60491D89" w14:textId="77777777" w:rsidR="00F461F6" w:rsidRPr="008318E6" w:rsidRDefault="00F461F6" w:rsidP="00F461F6">
      <w:pPr>
        <w:pStyle w:val="Liste"/>
        <w:adjustRightInd w:val="0"/>
        <w:spacing w:before="0"/>
        <w:ind w:left="0" w:right="0"/>
        <w:rPr>
          <w:rFonts w:ascii="Calibri" w:hAnsi="Calibri" w:cs="Calibri"/>
        </w:rPr>
      </w:pPr>
      <w:r w:rsidRPr="008318E6">
        <w:rPr>
          <w:rFonts w:ascii="Calibri" w:hAnsi="Calibri" w:cs="Calibri"/>
        </w:rPr>
        <w:br w:type="page"/>
      </w:r>
    </w:p>
    <w:p w14:paraId="6FFEFBEA"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lastRenderedPageBreak/>
        <w:t>Article 5 – Plafonnement du compte</w:t>
      </w:r>
    </w:p>
    <w:p w14:paraId="24133679" w14:textId="77777777" w:rsidR="00F461F6" w:rsidRPr="008318E6" w:rsidRDefault="00F461F6" w:rsidP="00F461F6">
      <w:pPr>
        <w:pStyle w:val="Liste"/>
        <w:adjustRightInd w:val="0"/>
        <w:spacing w:before="0"/>
        <w:ind w:left="0" w:right="0"/>
        <w:rPr>
          <w:rFonts w:ascii="Calibri" w:hAnsi="Calibri" w:cs="Calibri"/>
          <w:b/>
          <w:bCs/>
          <w:u w:val="single"/>
        </w:rPr>
      </w:pPr>
    </w:p>
    <w:p w14:paraId="101D7A2E" w14:textId="77777777" w:rsidR="00F461F6" w:rsidRPr="008318E6" w:rsidRDefault="00F461F6" w:rsidP="00F461F6">
      <w:pPr>
        <w:pStyle w:val="Liste"/>
        <w:adjustRightInd w:val="0"/>
        <w:spacing w:before="0"/>
        <w:ind w:left="0" w:right="0"/>
        <w:rPr>
          <w:rFonts w:ascii="Calibri" w:hAnsi="Calibri" w:cs="Calibri"/>
        </w:rPr>
      </w:pPr>
      <w:r w:rsidRPr="008318E6">
        <w:rPr>
          <w:rFonts w:ascii="Calibri" w:hAnsi="Calibri" w:cs="Calibri"/>
        </w:rPr>
        <w:t>Le principe :</w:t>
      </w:r>
    </w:p>
    <w:p w14:paraId="55E4EF5B" w14:textId="77777777" w:rsidR="00F461F6" w:rsidRPr="008318E6" w:rsidRDefault="00F461F6" w:rsidP="00F461F6">
      <w:pPr>
        <w:pStyle w:val="Liste"/>
        <w:adjustRightInd w:val="0"/>
        <w:spacing w:before="0"/>
        <w:ind w:left="454" w:right="0"/>
        <w:rPr>
          <w:rFonts w:ascii="Calibri" w:hAnsi="Calibri" w:cs="Calibri"/>
        </w:rPr>
      </w:pPr>
      <w:r w:rsidRPr="008318E6">
        <w:rPr>
          <w:rFonts w:ascii="Calibri" w:hAnsi="Calibri" w:cs="Calibri"/>
        </w:rPr>
        <w:tab/>
        <w:t xml:space="preserve">Les parties conviennent de plafonner le compte épargne-temps à </w:t>
      </w:r>
      <w:r>
        <w:rPr>
          <w:rFonts w:ascii="Calibri" w:hAnsi="Calibri" w:cs="Calibri"/>
        </w:rPr>
        <w:t>80</w:t>
      </w:r>
      <w:r w:rsidRPr="008318E6">
        <w:rPr>
          <w:rFonts w:ascii="Calibri" w:hAnsi="Calibri" w:cs="Calibri"/>
        </w:rPr>
        <w:t xml:space="preserve"> jours ouvrables.</w:t>
      </w:r>
    </w:p>
    <w:p w14:paraId="4ABF5C2F" w14:textId="77777777" w:rsidR="00F461F6" w:rsidRPr="008318E6" w:rsidRDefault="00F461F6" w:rsidP="00F461F6">
      <w:pPr>
        <w:pStyle w:val="Liste"/>
        <w:adjustRightInd w:val="0"/>
        <w:spacing w:before="0"/>
        <w:ind w:left="0" w:right="0"/>
        <w:rPr>
          <w:rFonts w:ascii="Calibri" w:hAnsi="Calibri" w:cs="Calibri"/>
        </w:rPr>
      </w:pPr>
    </w:p>
    <w:p w14:paraId="2A406705" w14:textId="77777777" w:rsidR="00F461F6" w:rsidRPr="008318E6" w:rsidRDefault="00F461F6" w:rsidP="00F461F6">
      <w:pPr>
        <w:pStyle w:val="Liste"/>
        <w:adjustRightInd w:val="0"/>
        <w:spacing w:before="0"/>
        <w:ind w:left="0" w:right="0"/>
        <w:rPr>
          <w:rFonts w:ascii="Calibri" w:hAnsi="Calibri" w:cs="Calibri"/>
        </w:rPr>
      </w:pPr>
      <w:r w:rsidRPr="008318E6">
        <w:rPr>
          <w:rFonts w:ascii="Calibri" w:hAnsi="Calibri" w:cs="Calibri"/>
        </w:rPr>
        <w:t>La dérogation :</w:t>
      </w:r>
    </w:p>
    <w:p w14:paraId="03BCEC88" w14:textId="77777777" w:rsidR="00F461F6" w:rsidRPr="008318E6" w:rsidRDefault="00F461F6" w:rsidP="00F461F6">
      <w:pPr>
        <w:pStyle w:val="Liste"/>
        <w:adjustRightInd w:val="0"/>
        <w:spacing w:before="0"/>
        <w:ind w:left="454" w:right="0"/>
        <w:rPr>
          <w:rFonts w:ascii="Calibri" w:hAnsi="Calibri" w:cs="Calibri"/>
        </w:rPr>
      </w:pPr>
      <w:r w:rsidRPr="008318E6">
        <w:rPr>
          <w:rFonts w:ascii="Calibri" w:hAnsi="Calibri" w:cs="Calibri"/>
        </w:rPr>
        <w:tab/>
        <w:t xml:space="preserve">Afin d’accompagner les seniors dans leur souhait de réduire leur temps de travail à partir de l’âge de </w:t>
      </w:r>
      <w:r>
        <w:rPr>
          <w:rFonts w:ascii="Calibri" w:hAnsi="Calibri" w:cs="Calibri"/>
        </w:rPr>
        <w:t>55</w:t>
      </w:r>
      <w:r w:rsidRPr="008318E6">
        <w:rPr>
          <w:rFonts w:ascii="Calibri" w:hAnsi="Calibri" w:cs="Calibri"/>
        </w:rPr>
        <w:t xml:space="preserve"> ans ou de partir de façon anticipée, le plafond du compte épargne-temps est réhaussé pour être porté </w:t>
      </w:r>
      <w:proofErr w:type="gramStart"/>
      <w:r w:rsidRPr="008318E6">
        <w:rPr>
          <w:rFonts w:ascii="Calibri" w:hAnsi="Calibri" w:cs="Calibri"/>
        </w:rPr>
        <w:t>à la capitalisation de 90 jours ouvrables</w:t>
      </w:r>
      <w:proofErr w:type="gramEnd"/>
      <w:r w:rsidRPr="008318E6">
        <w:rPr>
          <w:rFonts w:ascii="Calibri" w:hAnsi="Calibri" w:cs="Calibri"/>
        </w:rPr>
        <w:t>.</w:t>
      </w:r>
    </w:p>
    <w:p w14:paraId="01CADC5A" w14:textId="77777777" w:rsidR="00F461F6" w:rsidRPr="008318E6" w:rsidRDefault="00F461F6" w:rsidP="00F461F6">
      <w:pPr>
        <w:pStyle w:val="Liste"/>
        <w:adjustRightInd w:val="0"/>
        <w:spacing w:before="0"/>
        <w:ind w:left="0" w:right="0"/>
        <w:rPr>
          <w:rFonts w:ascii="Calibri" w:hAnsi="Calibri" w:cs="Calibri"/>
        </w:rPr>
      </w:pPr>
    </w:p>
    <w:p w14:paraId="5E740BFC" w14:textId="77777777" w:rsidR="00F461F6" w:rsidRPr="008318E6" w:rsidRDefault="00F461F6" w:rsidP="00F461F6">
      <w:pPr>
        <w:pStyle w:val="Liste"/>
        <w:adjustRightInd w:val="0"/>
        <w:spacing w:before="0"/>
        <w:ind w:left="0" w:right="0"/>
        <w:rPr>
          <w:rFonts w:ascii="Calibri" w:hAnsi="Calibri" w:cs="Calibri"/>
        </w:rPr>
      </w:pPr>
    </w:p>
    <w:p w14:paraId="24FCB198"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Article 6 – Modalités de valorisation</w:t>
      </w:r>
    </w:p>
    <w:p w14:paraId="0D35E60B" w14:textId="77777777" w:rsidR="00F461F6" w:rsidRPr="008318E6" w:rsidRDefault="00F461F6" w:rsidP="00F461F6">
      <w:pPr>
        <w:pStyle w:val="Liste"/>
        <w:adjustRightInd w:val="0"/>
        <w:spacing w:before="0"/>
        <w:ind w:left="0" w:right="0"/>
        <w:rPr>
          <w:rFonts w:ascii="Calibri" w:hAnsi="Calibri" w:cs="Calibri"/>
          <w:b/>
          <w:bCs/>
          <w:u w:val="single"/>
        </w:rPr>
      </w:pPr>
    </w:p>
    <w:p w14:paraId="67C6F4F5"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 compte consiste en une affectation de temps sous forme de jours.</w:t>
      </w:r>
    </w:p>
    <w:p w14:paraId="56B04759" w14:textId="77777777" w:rsidR="00F461F6" w:rsidRPr="008318E6" w:rsidRDefault="00F461F6" w:rsidP="00F461F6">
      <w:pPr>
        <w:pStyle w:val="Alinea"/>
        <w:spacing w:before="0"/>
        <w:ind w:left="0" w:right="0"/>
        <w:rPr>
          <w:rFonts w:ascii="Calibri" w:hAnsi="Calibri" w:cs="Calibri"/>
        </w:rPr>
      </w:pPr>
    </w:p>
    <w:p w14:paraId="43AE1432"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Lorsque le salarié utilise ce temps dans les conditions prévues à l'article 7 du présent accord, il bénéficie du temps ainsi capitalisé avec une indemnisation calculée selon</w:t>
      </w:r>
      <w:r w:rsidRPr="008318E6">
        <w:rPr>
          <w:rFonts w:ascii="Calibri" w:hAnsi="Calibri" w:cs="Calibri"/>
        </w:rPr>
        <w:br/>
        <w:t>la rémunération versée au moment du départ.</w:t>
      </w:r>
    </w:p>
    <w:p w14:paraId="0849AD77" w14:textId="77777777" w:rsidR="00F461F6" w:rsidRPr="008318E6" w:rsidRDefault="00F461F6" w:rsidP="00F461F6">
      <w:pPr>
        <w:pStyle w:val="Liste"/>
        <w:adjustRightInd w:val="0"/>
        <w:spacing w:before="0"/>
        <w:ind w:left="0" w:right="0"/>
        <w:rPr>
          <w:rFonts w:ascii="Calibri" w:hAnsi="Calibri" w:cs="Calibri"/>
        </w:rPr>
      </w:pPr>
    </w:p>
    <w:p w14:paraId="0D9065E8" w14:textId="77777777" w:rsidR="00F461F6" w:rsidRPr="008318E6" w:rsidRDefault="00F461F6" w:rsidP="00F461F6">
      <w:pPr>
        <w:pStyle w:val="Liste"/>
        <w:adjustRightInd w:val="0"/>
        <w:spacing w:before="0"/>
        <w:ind w:left="0" w:right="0"/>
        <w:rPr>
          <w:rFonts w:ascii="Calibri" w:hAnsi="Calibri" w:cs="Calibri"/>
        </w:rPr>
      </w:pPr>
    </w:p>
    <w:p w14:paraId="77A2272E" w14:textId="77777777" w:rsidR="00F461F6" w:rsidRPr="008318E6" w:rsidRDefault="00F461F6" w:rsidP="00F461F6">
      <w:pPr>
        <w:pStyle w:val="Liste"/>
        <w:adjustRightInd w:val="0"/>
        <w:spacing w:before="0"/>
        <w:ind w:left="0" w:right="0"/>
        <w:rPr>
          <w:rFonts w:ascii="Calibri" w:hAnsi="Calibri" w:cs="Calibri"/>
          <w:b/>
          <w:bCs/>
          <w:u w:val="single"/>
        </w:rPr>
      </w:pPr>
      <w:r w:rsidRPr="008318E6">
        <w:rPr>
          <w:rFonts w:ascii="Calibri" w:hAnsi="Calibri" w:cs="Calibri"/>
          <w:b/>
          <w:bCs/>
          <w:u w:val="single"/>
        </w:rPr>
        <w:t>Article 7 – Outil de gestion de parcours ou de transition professionnelle</w:t>
      </w:r>
    </w:p>
    <w:p w14:paraId="22C60EDE" w14:textId="77777777" w:rsidR="00F461F6" w:rsidRPr="008318E6" w:rsidRDefault="00F461F6" w:rsidP="00F461F6">
      <w:pPr>
        <w:pStyle w:val="Liste"/>
        <w:adjustRightInd w:val="0"/>
        <w:spacing w:before="0"/>
        <w:ind w:left="0" w:right="0"/>
        <w:rPr>
          <w:rFonts w:ascii="Calibri" w:hAnsi="Calibri" w:cs="Calibri"/>
          <w:b/>
          <w:bCs/>
          <w:u w:val="single"/>
        </w:rPr>
      </w:pPr>
    </w:p>
    <w:p w14:paraId="23351791" w14:textId="77777777" w:rsidR="00F461F6" w:rsidRPr="008318E6" w:rsidRDefault="00F461F6" w:rsidP="00F461F6">
      <w:pPr>
        <w:pStyle w:val="Tartc"/>
        <w:spacing w:before="0" w:after="0"/>
        <w:ind w:left="0" w:right="0"/>
        <w:rPr>
          <w:rFonts w:ascii="Calibri" w:hAnsi="Calibri" w:cs="Calibri"/>
          <w:b w:val="0"/>
          <w:bCs w:val="0"/>
          <w:sz w:val="22"/>
          <w:szCs w:val="22"/>
          <w:u w:val="none"/>
        </w:rPr>
      </w:pPr>
      <w:r w:rsidRPr="008318E6">
        <w:rPr>
          <w:rFonts w:ascii="Calibri" w:hAnsi="Calibri" w:cs="Calibri"/>
          <w:b w:val="0"/>
          <w:bCs w:val="0"/>
          <w:sz w:val="22"/>
          <w:szCs w:val="22"/>
          <w:u w:val="none"/>
        </w:rPr>
        <w:t>Le compte épargne temps permet aux salariés de mieux gérer leur temps sur le long terme, en conciliant vie personnelle et vie professionnelle. Il constitue un véritable instrument pour anticiper des changements dans le parcours professionnel, tout en garantissant des niveaux de revenus.</w:t>
      </w:r>
    </w:p>
    <w:p w14:paraId="46D5E300" w14:textId="77777777" w:rsidR="00F461F6" w:rsidRPr="008318E6" w:rsidRDefault="00F461F6" w:rsidP="00F461F6">
      <w:pPr>
        <w:pStyle w:val="Tartc"/>
        <w:spacing w:before="0" w:after="0"/>
        <w:ind w:left="0" w:right="0"/>
        <w:rPr>
          <w:rFonts w:ascii="Calibri" w:hAnsi="Calibri" w:cs="Calibri"/>
          <w:b w:val="0"/>
          <w:bCs w:val="0"/>
          <w:sz w:val="22"/>
          <w:szCs w:val="22"/>
          <w:u w:val="none"/>
        </w:rPr>
      </w:pPr>
    </w:p>
    <w:p w14:paraId="1672623A" w14:textId="77777777" w:rsidR="00F461F6" w:rsidRPr="008318E6" w:rsidRDefault="00F461F6" w:rsidP="00F461F6">
      <w:pPr>
        <w:pStyle w:val="Tartc"/>
        <w:spacing w:before="0" w:after="0"/>
        <w:ind w:left="0" w:right="0"/>
        <w:rPr>
          <w:rFonts w:ascii="Calibri" w:hAnsi="Calibri" w:cs="Calibri"/>
          <w:b w:val="0"/>
          <w:bCs w:val="0"/>
          <w:sz w:val="22"/>
          <w:szCs w:val="22"/>
          <w:u w:val="none"/>
        </w:rPr>
      </w:pPr>
      <w:r w:rsidRPr="008318E6">
        <w:rPr>
          <w:rFonts w:ascii="Calibri" w:hAnsi="Calibri" w:cs="Calibri"/>
          <w:b w:val="0"/>
          <w:bCs w:val="0"/>
          <w:sz w:val="22"/>
          <w:szCs w:val="22"/>
          <w:u w:val="none"/>
        </w:rPr>
        <w:t>La flexibilité de carrière est ainsi possible : le salarié pourra financier des congés longs, des projets personnels ou une cessation progressive d’activité.</w:t>
      </w:r>
    </w:p>
    <w:p w14:paraId="3D2EFBC6" w14:textId="77777777" w:rsidR="00F461F6" w:rsidRPr="008318E6" w:rsidRDefault="00F461F6" w:rsidP="00F461F6">
      <w:pPr>
        <w:pStyle w:val="Liste"/>
        <w:adjustRightInd w:val="0"/>
        <w:spacing w:before="0"/>
        <w:ind w:left="0" w:right="0"/>
        <w:rPr>
          <w:rFonts w:ascii="Calibri" w:hAnsi="Calibri" w:cs="Calibri"/>
        </w:rPr>
      </w:pPr>
    </w:p>
    <w:p w14:paraId="4E7DB751" w14:textId="77777777" w:rsidR="00F461F6" w:rsidRPr="008318E6" w:rsidRDefault="00F461F6" w:rsidP="00F461F6">
      <w:pPr>
        <w:pStyle w:val="Liste"/>
        <w:adjustRightInd w:val="0"/>
        <w:spacing w:before="0"/>
        <w:ind w:left="0" w:right="0"/>
        <w:rPr>
          <w:rFonts w:ascii="Calibri" w:hAnsi="Calibri" w:cs="Calibri"/>
        </w:rPr>
      </w:pPr>
    </w:p>
    <w:p w14:paraId="47EE76D7"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t>Article 8 – Formalisme à respecter afin d’utiliser les jours de repos épargnés sur le compte</w:t>
      </w:r>
    </w:p>
    <w:p w14:paraId="2251FCD6" w14:textId="77777777" w:rsidR="00F461F6" w:rsidRPr="008318E6" w:rsidRDefault="00F461F6" w:rsidP="00F461F6">
      <w:pPr>
        <w:pStyle w:val="Liste"/>
        <w:adjustRightInd w:val="0"/>
        <w:spacing w:before="0"/>
        <w:ind w:left="0" w:right="0"/>
        <w:rPr>
          <w:rFonts w:ascii="Calibri" w:hAnsi="Calibri" w:cs="Calibri"/>
          <w:b/>
          <w:bCs/>
          <w:u w:val="single"/>
        </w:rPr>
      </w:pPr>
    </w:p>
    <w:p w14:paraId="3E5D5258" w14:textId="77777777" w:rsidR="00F461F6" w:rsidRPr="008318E6" w:rsidRDefault="00F461F6" w:rsidP="00F461F6">
      <w:pPr>
        <w:pStyle w:val="Tartc"/>
        <w:spacing w:before="0" w:after="0"/>
        <w:ind w:left="0" w:right="0"/>
        <w:rPr>
          <w:rFonts w:ascii="Calibri" w:hAnsi="Calibri" w:cs="Calibri"/>
          <w:b w:val="0"/>
          <w:bCs w:val="0"/>
          <w:sz w:val="22"/>
          <w:szCs w:val="22"/>
          <w:u w:val="none"/>
        </w:rPr>
      </w:pPr>
      <w:r w:rsidRPr="008318E6">
        <w:rPr>
          <w:rFonts w:ascii="Calibri" w:hAnsi="Calibri" w:cs="Calibri"/>
          <w:b w:val="0"/>
          <w:bCs w:val="0"/>
          <w:sz w:val="22"/>
          <w:szCs w:val="22"/>
          <w:u w:val="none"/>
        </w:rPr>
        <w:t xml:space="preserve">Le salarié devra adresser un courrier à son employeur par recommandé avec accusé réception en précisant le motif d’utilisation des jours de repos épargnés en respectant un délai de prévenance de </w:t>
      </w:r>
      <w:r>
        <w:rPr>
          <w:rFonts w:ascii="Calibri" w:hAnsi="Calibri" w:cs="Calibri"/>
          <w:b w:val="0"/>
          <w:bCs w:val="0"/>
          <w:sz w:val="22"/>
          <w:szCs w:val="22"/>
          <w:u w:val="none"/>
        </w:rPr>
        <w:t>1</w:t>
      </w:r>
      <w:r w:rsidRPr="008318E6">
        <w:rPr>
          <w:rFonts w:ascii="Calibri" w:hAnsi="Calibri" w:cs="Calibri"/>
          <w:b w:val="0"/>
          <w:bCs w:val="0"/>
          <w:sz w:val="22"/>
          <w:szCs w:val="22"/>
          <w:u w:val="none"/>
        </w:rPr>
        <w:t xml:space="preserve"> mois.</w:t>
      </w:r>
    </w:p>
    <w:p w14:paraId="1D2CC114" w14:textId="77777777" w:rsidR="00F461F6" w:rsidRPr="008318E6" w:rsidRDefault="00F461F6" w:rsidP="00F461F6">
      <w:pPr>
        <w:pStyle w:val="Tartc"/>
        <w:spacing w:before="0" w:after="0"/>
        <w:ind w:left="0" w:right="0"/>
        <w:rPr>
          <w:rFonts w:ascii="Calibri" w:hAnsi="Calibri" w:cs="Calibri"/>
          <w:b w:val="0"/>
          <w:bCs w:val="0"/>
          <w:sz w:val="22"/>
          <w:szCs w:val="22"/>
          <w:u w:val="none"/>
        </w:rPr>
      </w:pPr>
    </w:p>
    <w:p w14:paraId="58F7DE34" w14:textId="77777777" w:rsidR="00F461F6" w:rsidRPr="008318E6" w:rsidRDefault="00F461F6" w:rsidP="00F461F6">
      <w:pPr>
        <w:pStyle w:val="Tartc"/>
        <w:spacing w:before="0" w:after="0"/>
        <w:ind w:left="0" w:right="0"/>
        <w:rPr>
          <w:rFonts w:ascii="Calibri" w:hAnsi="Calibri" w:cs="Calibri"/>
          <w:b w:val="0"/>
          <w:bCs w:val="0"/>
          <w:sz w:val="22"/>
          <w:szCs w:val="22"/>
          <w:u w:val="none"/>
        </w:rPr>
      </w:pPr>
      <w:r w:rsidRPr="008318E6">
        <w:rPr>
          <w:rFonts w:ascii="Calibri" w:hAnsi="Calibri" w:cs="Calibri"/>
          <w:b w:val="0"/>
          <w:bCs w:val="0"/>
          <w:sz w:val="22"/>
          <w:szCs w:val="22"/>
          <w:u w:val="none"/>
        </w:rPr>
        <w:t xml:space="preserve">L’employeur pourra demander le report si 10 % des salariés sont absents au cours de la même période lorsqu’il s’agit d’un motif de financement </w:t>
      </w:r>
      <w:r>
        <w:rPr>
          <w:rFonts w:ascii="Calibri" w:hAnsi="Calibri" w:cs="Calibri"/>
          <w:b w:val="0"/>
          <w:bCs w:val="0"/>
          <w:sz w:val="22"/>
          <w:szCs w:val="22"/>
          <w:u w:val="none"/>
        </w:rPr>
        <w:t>d’</w:t>
      </w:r>
      <w:r w:rsidRPr="008318E6">
        <w:rPr>
          <w:rFonts w:ascii="Calibri" w:hAnsi="Calibri" w:cs="Calibri"/>
          <w:b w:val="0"/>
          <w:bCs w:val="0"/>
          <w:sz w:val="22"/>
          <w:szCs w:val="22"/>
          <w:u w:val="none"/>
        </w:rPr>
        <w:t xml:space="preserve">un congé sans solde. </w:t>
      </w:r>
    </w:p>
    <w:p w14:paraId="381444BC" w14:textId="77777777" w:rsidR="00F461F6" w:rsidRPr="008318E6" w:rsidRDefault="00F461F6" w:rsidP="00F461F6">
      <w:pPr>
        <w:pStyle w:val="Liste"/>
        <w:adjustRightInd w:val="0"/>
        <w:spacing w:before="0"/>
        <w:ind w:left="0" w:right="0"/>
        <w:rPr>
          <w:rFonts w:ascii="Calibri" w:hAnsi="Calibri" w:cs="Calibri"/>
        </w:rPr>
      </w:pPr>
    </w:p>
    <w:p w14:paraId="7C9DC3F3" w14:textId="77777777" w:rsidR="00F461F6" w:rsidRPr="008318E6" w:rsidRDefault="00F461F6" w:rsidP="00F461F6">
      <w:pPr>
        <w:pStyle w:val="Liste"/>
        <w:adjustRightInd w:val="0"/>
        <w:spacing w:before="0"/>
        <w:ind w:left="0" w:right="0"/>
        <w:rPr>
          <w:rFonts w:ascii="Calibri" w:hAnsi="Calibri" w:cs="Calibri"/>
        </w:rPr>
      </w:pPr>
    </w:p>
    <w:p w14:paraId="4B733172"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t>Article 9 – Renonciation</w:t>
      </w:r>
    </w:p>
    <w:p w14:paraId="1D3CB91C" w14:textId="77777777" w:rsidR="00F461F6" w:rsidRPr="008318E6" w:rsidRDefault="00F461F6" w:rsidP="00F461F6">
      <w:pPr>
        <w:pStyle w:val="Liste"/>
        <w:adjustRightInd w:val="0"/>
        <w:spacing w:before="0"/>
        <w:ind w:left="0" w:right="0"/>
        <w:rPr>
          <w:rFonts w:ascii="Calibri" w:hAnsi="Calibri" w:cs="Calibri"/>
          <w:b/>
          <w:bCs/>
          <w:u w:val="single"/>
        </w:rPr>
      </w:pPr>
    </w:p>
    <w:p w14:paraId="3D9620B8"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 salarié pourra renoncer selon les modalités suivantes :</w:t>
      </w:r>
    </w:p>
    <w:p w14:paraId="4371F980" w14:textId="77777777" w:rsidR="00F461F6" w:rsidRPr="008318E6" w:rsidRDefault="00F461F6" w:rsidP="00F461F6">
      <w:pPr>
        <w:pStyle w:val="Alinea"/>
        <w:spacing w:before="0"/>
        <w:ind w:left="0" w:right="0"/>
        <w:rPr>
          <w:rFonts w:ascii="Calibri" w:hAnsi="Calibri" w:cs="Calibri"/>
        </w:rPr>
      </w:pPr>
    </w:p>
    <w:p w14:paraId="067D885B" w14:textId="77777777" w:rsidR="00F461F6" w:rsidRPr="008318E6" w:rsidRDefault="00F461F6" w:rsidP="00F461F6">
      <w:pPr>
        <w:pStyle w:val="Liste"/>
        <w:numPr>
          <w:ilvl w:val="0"/>
          <w:numId w:val="6"/>
        </w:numPr>
        <w:adjustRightInd w:val="0"/>
        <w:spacing w:before="0"/>
        <w:ind w:left="357" w:right="0" w:hanging="357"/>
        <w:rPr>
          <w:rFonts w:ascii="Calibri" w:hAnsi="Calibri" w:cs="Calibri"/>
        </w:rPr>
      </w:pPr>
      <w:r w:rsidRPr="008318E6">
        <w:rPr>
          <w:rFonts w:ascii="Calibri" w:hAnsi="Calibri" w:cs="Calibri"/>
        </w:rPr>
        <w:t>Il devra avertir l'employeur par lettre recommandée avec accusé de réception ou remise en main propre contre décharge ;</w:t>
      </w:r>
    </w:p>
    <w:p w14:paraId="18E4D145" w14:textId="77777777" w:rsidR="00F461F6" w:rsidRPr="008318E6" w:rsidRDefault="00F461F6" w:rsidP="00F461F6">
      <w:pPr>
        <w:pStyle w:val="Liste"/>
        <w:adjustRightInd w:val="0"/>
        <w:spacing w:before="0"/>
        <w:ind w:right="0"/>
        <w:rPr>
          <w:rFonts w:ascii="Calibri" w:hAnsi="Calibri" w:cs="Calibri"/>
        </w:rPr>
      </w:pPr>
    </w:p>
    <w:p w14:paraId="1D3CFF1D" w14:textId="77777777" w:rsidR="00F461F6" w:rsidRPr="008318E6" w:rsidRDefault="00F461F6" w:rsidP="00F461F6">
      <w:pPr>
        <w:pStyle w:val="Liste"/>
        <w:adjustRightInd w:val="0"/>
        <w:spacing w:before="0"/>
        <w:ind w:right="0"/>
        <w:rPr>
          <w:rFonts w:ascii="Calibri" w:hAnsi="Calibri" w:cs="Calibri"/>
        </w:rPr>
      </w:pPr>
    </w:p>
    <w:p w14:paraId="4813B41B" w14:textId="77777777" w:rsidR="00F461F6" w:rsidRPr="008318E6" w:rsidRDefault="00F461F6" w:rsidP="00F461F6">
      <w:pPr>
        <w:pStyle w:val="Liste"/>
        <w:adjustRightInd w:val="0"/>
        <w:spacing w:before="0"/>
        <w:ind w:right="0"/>
        <w:rPr>
          <w:rFonts w:ascii="Calibri" w:hAnsi="Calibri" w:cs="Calibri"/>
        </w:rPr>
      </w:pPr>
    </w:p>
    <w:p w14:paraId="36F14EF8" w14:textId="77777777" w:rsidR="00F461F6" w:rsidRPr="008318E6" w:rsidRDefault="00F461F6" w:rsidP="00F461F6">
      <w:pPr>
        <w:pStyle w:val="Liste"/>
        <w:adjustRightInd w:val="0"/>
        <w:spacing w:before="0"/>
        <w:ind w:right="0"/>
        <w:rPr>
          <w:rFonts w:ascii="Calibri" w:hAnsi="Calibri" w:cs="Calibri"/>
        </w:rPr>
      </w:pPr>
    </w:p>
    <w:p w14:paraId="626F4DCB" w14:textId="77777777" w:rsidR="00F461F6" w:rsidRPr="008318E6" w:rsidRDefault="00F461F6" w:rsidP="00F461F6">
      <w:pPr>
        <w:pStyle w:val="Liste"/>
        <w:numPr>
          <w:ilvl w:val="0"/>
          <w:numId w:val="6"/>
        </w:numPr>
        <w:adjustRightInd w:val="0"/>
        <w:spacing w:before="0"/>
        <w:ind w:left="357" w:right="0" w:hanging="357"/>
        <w:rPr>
          <w:rFonts w:ascii="Calibri" w:hAnsi="Calibri" w:cs="Calibri"/>
        </w:rPr>
      </w:pPr>
      <w:r w:rsidRPr="008318E6">
        <w:rPr>
          <w:rFonts w:ascii="Calibri" w:hAnsi="Calibri" w:cs="Calibri"/>
        </w:rPr>
        <w:lastRenderedPageBreak/>
        <w:t>Il reçoit une indemnité compensatrice correspondant aux droits à congés indemnisés en fonction du salaire en vigueur au moment de la renonciation.</w:t>
      </w:r>
    </w:p>
    <w:p w14:paraId="63084C72" w14:textId="77777777" w:rsidR="00F461F6" w:rsidRPr="008318E6" w:rsidRDefault="00F461F6" w:rsidP="00F461F6">
      <w:pPr>
        <w:pStyle w:val="Alliste"/>
        <w:spacing w:before="0"/>
        <w:ind w:left="0" w:right="0"/>
        <w:rPr>
          <w:rFonts w:ascii="Calibri" w:hAnsi="Calibri" w:cs="Calibri"/>
        </w:rPr>
      </w:pPr>
    </w:p>
    <w:p w14:paraId="50699A3D" w14:textId="77777777" w:rsidR="00F461F6" w:rsidRPr="008318E6" w:rsidRDefault="00F461F6" w:rsidP="00F461F6">
      <w:pPr>
        <w:pStyle w:val="Alliste"/>
        <w:spacing w:before="0"/>
        <w:ind w:left="0" w:right="0"/>
        <w:rPr>
          <w:rFonts w:ascii="Calibri" w:hAnsi="Calibri" w:cs="Calibri"/>
        </w:rPr>
      </w:pPr>
      <w:r w:rsidRPr="008318E6">
        <w:rPr>
          <w:rFonts w:ascii="Calibri" w:hAnsi="Calibri" w:cs="Calibri"/>
        </w:rPr>
        <w:t>En cas de renonciation au compte épargne temps, le salarié ne pourra plus bénéficier de l’ouverture d’un nouveau compte.</w:t>
      </w:r>
    </w:p>
    <w:p w14:paraId="7E4EF46B" w14:textId="77777777" w:rsidR="00F461F6" w:rsidRPr="008318E6" w:rsidRDefault="00F461F6" w:rsidP="00F461F6">
      <w:pPr>
        <w:pStyle w:val="Liste"/>
        <w:adjustRightInd w:val="0"/>
        <w:spacing w:before="0"/>
        <w:ind w:left="0" w:right="0"/>
        <w:rPr>
          <w:rFonts w:ascii="Calibri" w:hAnsi="Calibri" w:cs="Calibri"/>
        </w:rPr>
      </w:pPr>
    </w:p>
    <w:p w14:paraId="36039A0B" w14:textId="77777777" w:rsidR="00F461F6" w:rsidRPr="008318E6" w:rsidRDefault="00F461F6" w:rsidP="00F461F6">
      <w:pPr>
        <w:pStyle w:val="Liste"/>
        <w:adjustRightInd w:val="0"/>
        <w:spacing w:before="0"/>
        <w:ind w:left="0" w:right="0"/>
        <w:rPr>
          <w:rFonts w:ascii="Calibri" w:hAnsi="Calibri" w:cs="Calibri"/>
        </w:rPr>
      </w:pPr>
    </w:p>
    <w:p w14:paraId="4339647F"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t>Article 10 – Situation du salarié en congé</w:t>
      </w:r>
    </w:p>
    <w:p w14:paraId="0BD14770" w14:textId="77777777" w:rsidR="00F461F6" w:rsidRPr="008318E6" w:rsidRDefault="00F461F6" w:rsidP="00F461F6">
      <w:pPr>
        <w:pStyle w:val="Liste"/>
        <w:adjustRightInd w:val="0"/>
        <w:spacing w:before="0"/>
        <w:ind w:left="0" w:right="0"/>
        <w:rPr>
          <w:rFonts w:ascii="Calibri" w:hAnsi="Calibri" w:cs="Calibri"/>
          <w:b/>
          <w:bCs/>
          <w:u w:val="single"/>
        </w:rPr>
      </w:pPr>
    </w:p>
    <w:p w14:paraId="76AE4B5B"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 salarié en congé du fait de l'utilisation du compte épargne-temps bénéficie d'une suspension de son contrat de travail.</w:t>
      </w:r>
    </w:p>
    <w:p w14:paraId="178DE0B1" w14:textId="77777777" w:rsidR="00F461F6" w:rsidRPr="008318E6" w:rsidRDefault="00F461F6" w:rsidP="00F461F6">
      <w:pPr>
        <w:pStyle w:val="Alinea"/>
        <w:spacing w:before="0"/>
        <w:ind w:left="0" w:right="0"/>
        <w:rPr>
          <w:rFonts w:ascii="Calibri" w:hAnsi="Calibri" w:cs="Calibri"/>
        </w:rPr>
      </w:pPr>
    </w:p>
    <w:p w14:paraId="38F198E1"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À l'issue du congé, le salarié reprend son précédent emploi ou un emploi similaire assorti d'une rémunération au moins équivalente.</w:t>
      </w:r>
    </w:p>
    <w:p w14:paraId="2782BA85" w14:textId="77777777" w:rsidR="00F461F6" w:rsidRPr="008318E6" w:rsidRDefault="00F461F6" w:rsidP="00F461F6">
      <w:pPr>
        <w:pStyle w:val="Alinea"/>
        <w:spacing w:before="0"/>
        <w:ind w:left="0" w:right="0"/>
        <w:rPr>
          <w:rFonts w:ascii="Calibri" w:hAnsi="Calibri" w:cs="Calibri"/>
        </w:rPr>
      </w:pPr>
    </w:p>
    <w:p w14:paraId="5D3A3E6E"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À l'égard des cotisations et de l'impôt sur le revenu, l'indemnité versée au titre du congé</w:t>
      </w:r>
      <w:r w:rsidRPr="008318E6">
        <w:rPr>
          <w:rFonts w:ascii="Calibri" w:hAnsi="Calibri" w:cs="Calibri"/>
        </w:rPr>
        <w:br/>
        <w:t>a la nature d'un salaire.</w:t>
      </w:r>
    </w:p>
    <w:p w14:paraId="1E79F20E" w14:textId="77777777" w:rsidR="00F461F6" w:rsidRPr="008318E6" w:rsidRDefault="00F461F6" w:rsidP="00F461F6">
      <w:pPr>
        <w:pStyle w:val="Liste"/>
        <w:adjustRightInd w:val="0"/>
        <w:spacing w:before="0"/>
        <w:ind w:left="0" w:right="0"/>
        <w:rPr>
          <w:rFonts w:ascii="Calibri" w:hAnsi="Calibri" w:cs="Calibri"/>
        </w:rPr>
      </w:pPr>
    </w:p>
    <w:p w14:paraId="4747D2BC" w14:textId="77777777" w:rsidR="00F461F6" w:rsidRPr="008318E6" w:rsidRDefault="00F461F6" w:rsidP="00F461F6">
      <w:pPr>
        <w:pStyle w:val="Liste"/>
        <w:adjustRightInd w:val="0"/>
        <w:spacing w:before="0"/>
        <w:ind w:left="0" w:right="0"/>
        <w:rPr>
          <w:rFonts w:ascii="Calibri" w:hAnsi="Calibri" w:cs="Calibri"/>
        </w:rPr>
      </w:pPr>
    </w:p>
    <w:p w14:paraId="296C535C" w14:textId="77777777" w:rsidR="00F461F6" w:rsidRPr="008318E6" w:rsidRDefault="00F461F6" w:rsidP="00F461F6">
      <w:pPr>
        <w:pStyle w:val="Alinea"/>
        <w:spacing w:before="0"/>
        <w:ind w:left="0" w:right="0"/>
        <w:rPr>
          <w:rFonts w:ascii="Calibri" w:hAnsi="Calibri" w:cs="Calibri"/>
          <w:b/>
          <w:u w:val="single"/>
        </w:rPr>
      </w:pPr>
      <w:r w:rsidRPr="008318E6">
        <w:rPr>
          <w:rFonts w:ascii="Calibri" w:hAnsi="Calibri" w:cs="Calibri"/>
          <w:b/>
          <w:u w:val="single"/>
        </w:rPr>
        <w:t>Article 11 – Cessation du compte épargne-temps</w:t>
      </w:r>
    </w:p>
    <w:p w14:paraId="3BC6BAD4" w14:textId="77777777" w:rsidR="00F461F6" w:rsidRPr="008318E6" w:rsidRDefault="00F461F6" w:rsidP="00F461F6">
      <w:pPr>
        <w:pStyle w:val="Liste"/>
        <w:adjustRightInd w:val="0"/>
        <w:spacing w:before="0"/>
        <w:ind w:left="0" w:right="0"/>
        <w:rPr>
          <w:rFonts w:ascii="Calibri" w:hAnsi="Calibri" w:cs="Calibri"/>
          <w:b/>
          <w:bCs/>
          <w:u w:val="single"/>
        </w:rPr>
      </w:pPr>
    </w:p>
    <w:p w14:paraId="51FA18A7"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En cas de rupture du contrat de travail, le compte épargne</w:t>
      </w:r>
      <w:r>
        <w:rPr>
          <w:rFonts w:ascii="Calibri" w:hAnsi="Calibri" w:cs="Calibri"/>
        </w:rPr>
        <w:t>-</w:t>
      </w:r>
      <w:r w:rsidRPr="008318E6">
        <w:rPr>
          <w:rFonts w:ascii="Calibri" w:hAnsi="Calibri" w:cs="Calibri"/>
        </w:rPr>
        <w:t>temps est clos.</w:t>
      </w:r>
    </w:p>
    <w:p w14:paraId="02909D02" w14:textId="77777777" w:rsidR="00F461F6" w:rsidRPr="008318E6" w:rsidRDefault="00F461F6" w:rsidP="00F461F6">
      <w:pPr>
        <w:pStyle w:val="Alinea"/>
        <w:spacing w:before="0"/>
        <w:ind w:left="0" w:right="0"/>
        <w:rPr>
          <w:rFonts w:ascii="Calibri" w:hAnsi="Calibri" w:cs="Calibri"/>
        </w:rPr>
      </w:pPr>
    </w:p>
    <w:p w14:paraId="00E3FD25"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 salarié reçoit une indemnité compensatrice calculée sur la base de la dernière rému</w:t>
      </w:r>
      <w:r w:rsidRPr="008318E6">
        <w:rPr>
          <w:rFonts w:ascii="Calibri" w:hAnsi="Calibri" w:cs="Calibri"/>
        </w:rPr>
        <w:softHyphen/>
        <w:t>nération pour les droits correspondant à du temps, ainsi que, le cas échéant, la totalité des sommes figurant sur le compte.</w:t>
      </w:r>
    </w:p>
    <w:p w14:paraId="45731663" w14:textId="77777777" w:rsidR="00F461F6" w:rsidRPr="008318E6" w:rsidRDefault="00F461F6" w:rsidP="00F461F6">
      <w:pPr>
        <w:pStyle w:val="Liste"/>
        <w:adjustRightInd w:val="0"/>
        <w:spacing w:before="0"/>
        <w:ind w:left="0" w:right="0"/>
        <w:rPr>
          <w:rFonts w:ascii="Calibri" w:hAnsi="Calibri" w:cs="Calibri"/>
        </w:rPr>
      </w:pPr>
    </w:p>
    <w:p w14:paraId="6B2EA94D" w14:textId="77777777" w:rsidR="00F461F6" w:rsidRPr="008318E6" w:rsidRDefault="00F461F6" w:rsidP="00F461F6">
      <w:pPr>
        <w:pStyle w:val="Liste"/>
        <w:adjustRightInd w:val="0"/>
        <w:spacing w:before="0"/>
        <w:ind w:left="0" w:right="0"/>
        <w:rPr>
          <w:rFonts w:ascii="Calibri" w:hAnsi="Calibri" w:cs="Calibri"/>
        </w:rPr>
      </w:pPr>
    </w:p>
    <w:p w14:paraId="7821D7CB"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t>Article 12 – Interprétation de l'accord</w:t>
      </w:r>
    </w:p>
    <w:p w14:paraId="45608B72" w14:textId="77777777" w:rsidR="00F461F6" w:rsidRPr="008318E6" w:rsidRDefault="00F461F6" w:rsidP="00F461F6">
      <w:pPr>
        <w:pStyle w:val="Liste"/>
        <w:adjustRightInd w:val="0"/>
        <w:spacing w:before="0"/>
        <w:ind w:left="0" w:right="0"/>
        <w:rPr>
          <w:rFonts w:ascii="Calibri" w:hAnsi="Calibri" w:cs="Calibri"/>
          <w:b/>
          <w:bCs/>
          <w:u w:val="single"/>
        </w:rPr>
      </w:pPr>
    </w:p>
    <w:p w14:paraId="23D26244"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 xml:space="preserve">Il est convenu que les partenaires sociaux signataires se rencontrent dès qu'une question d'interprétation sérieuse se pose à propos du présent accord, et ce dans les </w:t>
      </w:r>
      <w:r>
        <w:rPr>
          <w:rFonts w:ascii="Calibri" w:hAnsi="Calibri" w:cs="Calibri"/>
        </w:rPr>
        <w:t>15</w:t>
      </w:r>
      <w:r w:rsidRPr="008318E6">
        <w:rPr>
          <w:rFonts w:ascii="Calibri" w:hAnsi="Calibri" w:cs="Calibri"/>
        </w:rPr>
        <w:t> jours.</w:t>
      </w:r>
    </w:p>
    <w:p w14:paraId="591099FA" w14:textId="77777777" w:rsidR="00F461F6" w:rsidRPr="008318E6" w:rsidRDefault="00F461F6" w:rsidP="00F461F6">
      <w:pPr>
        <w:pStyle w:val="Alinea"/>
        <w:spacing w:before="0"/>
        <w:ind w:left="0" w:right="0"/>
        <w:rPr>
          <w:rFonts w:ascii="Calibri" w:hAnsi="Calibri" w:cs="Calibri"/>
        </w:rPr>
      </w:pPr>
    </w:p>
    <w:p w14:paraId="6CEFEC67"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La position retenue fait l'objet d'une note écrite remise à chacune des parties signataires.</w:t>
      </w:r>
    </w:p>
    <w:p w14:paraId="4B4D0A6D" w14:textId="77777777" w:rsidR="00F461F6" w:rsidRPr="008318E6" w:rsidRDefault="00F461F6" w:rsidP="00F461F6">
      <w:pPr>
        <w:pStyle w:val="Liste"/>
        <w:adjustRightInd w:val="0"/>
        <w:spacing w:before="0"/>
        <w:ind w:left="0" w:right="0"/>
        <w:rPr>
          <w:rFonts w:ascii="Calibri" w:hAnsi="Calibri" w:cs="Calibri"/>
        </w:rPr>
      </w:pPr>
    </w:p>
    <w:p w14:paraId="6595DDB9" w14:textId="77777777" w:rsidR="00F461F6" w:rsidRPr="008318E6" w:rsidRDefault="00F461F6" w:rsidP="00F461F6">
      <w:pPr>
        <w:pStyle w:val="Liste"/>
        <w:adjustRightInd w:val="0"/>
        <w:spacing w:before="0"/>
        <w:ind w:left="0" w:right="0"/>
        <w:rPr>
          <w:rFonts w:ascii="Calibri" w:hAnsi="Calibri" w:cs="Calibri"/>
        </w:rPr>
      </w:pPr>
    </w:p>
    <w:p w14:paraId="4167F226"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t>Article 13 – Modalités de suivi et clause de rendez-vous</w:t>
      </w:r>
    </w:p>
    <w:p w14:paraId="4BC183E1" w14:textId="77777777" w:rsidR="00F461F6" w:rsidRPr="008318E6" w:rsidRDefault="00F461F6" w:rsidP="00F461F6">
      <w:pPr>
        <w:pStyle w:val="Liste"/>
        <w:adjustRightInd w:val="0"/>
        <w:spacing w:before="0"/>
        <w:ind w:left="0" w:right="0"/>
        <w:rPr>
          <w:rFonts w:ascii="Calibri" w:hAnsi="Calibri" w:cs="Calibri"/>
          <w:b/>
          <w:bCs/>
          <w:u w:val="single"/>
        </w:rPr>
      </w:pPr>
    </w:p>
    <w:p w14:paraId="59ED340A"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Le suivi de l’application du présent accord sera assuré par la constitution d’un comité de suivi, composé d</w:t>
      </w:r>
      <w:r>
        <w:rPr>
          <w:rFonts w:ascii="Calibri" w:hAnsi="Calibri" w:cs="Calibri"/>
        </w:rPr>
        <w:t>u délégué syndical</w:t>
      </w:r>
      <w:r w:rsidRPr="008318E6">
        <w:rPr>
          <w:rFonts w:ascii="Calibri" w:hAnsi="Calibri" w:cs="Calibri"/>
        </w:rPr>
        <w:t>.</w:t>
      </w:r>
    </w:p>
    <w:p w14:paraId="7BF253A6" w14:textId="77777777" w:rsidR="00F461F6" w:rsidRPr="008318E6" w:rsidRDefault="00F461F6" w:rsidP="00F461F6">
      <w:pPr>
        <w:pStyle w:val="Alinea"/>
        <w:spacing w:before="0"/>
        <w:ind w:left="0" w:right="0"/>
        <w:rPr>
          <w:rFonts w:ascii="Calibri" w:hAnsi="Calibri" w:cs="Calibri"/>
        </w:rPr>
      </w:pPr>
    </w:p>
    <w:p w14:paraId="1A7FF65A"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Ce comité de suivi se réunira une fois par an afin de dresser le bilan de l’application de l’accord et d’envisager les éventuelles mesures correctives nécessaires par avenant de révision.</w:t>
      </w:r>
    </w:p>
    <w:p w14:paraId="3A1A95AA" w14:textId="77777777" w:rsidR="00F461F6" w:rsidRPr="008318E6" w:rsidRDefault="00F461F6" w:rsidP="00F461F6">
      <w:pPr>
        <w:pStyle w:val="Corpsdetexte2"/>
        <w:rPr>
          <w:rFonts w:ascii="Calibri" w:hAnsi="Calibri" w:cs="Calibri"/>
          <w:iCs/>
          <w:sz w:val="22"/>
          <w:szCs w:val="22"/>
        </w:rPr>
      </w:pPr>
      <w:r w:rsidRPr="008318E6">
        <w:rPr>
          <w:rFonts w:ascii="Calibri" w:hAnsi="Calibri" w:cs="Calibri"/>
          <w:iCs/>
          <w:sz w:val="22"/>
          <w:szCs w:val="22"/>
        </w:rPr>
        <w:br w:type="page"/>
      </w:r>
    </w:p>
    <w:p w14:paraId="28EC72BA" w14:textId="77777777" w:rsidR="00F461F6" w:rsidRPr="008318E6" w:rsidRDefault="00F461F6" w:rsidP="00F461F6">
      <w:pPr>
        <w:pStyle w:val="Tartc"/>
        <w:spacing w:before="0" w:after="0"/>
        <w:ind w:left="0" w:right="0"/>
        <w:rPr>
          <w:rFonts w:ascii="Calibri" w:hAnsi="Calibri" w:cs="Calibri"/>
          <w:sz w:val="22"/>
          <w:szCs w:val="22"/>
        </w:rPr>
      </w:pPr>
      <w:r w:rsidRPr="008318E6">
        <w:rPr>
          <w:rFonts w:ascii="Calibri" w:hAnsi="Calibri" w:cs="Calibri"/>
          <w:sz w:val="22"/>
          <w:szCs w:val="22"/>
        </w:rPr>
        <w:lastRenderedPageBreak/>
        <w:t xml:space="preserve">Article 14 </w:t>
      </w:r>
      <w:r w:rsidRPr="008318E6">
        <w:rPr>
          <w:rFonts w:ascii="Calibri" w:hAnsi="Calibri" w:cs="Calibri"/>
          <w:b w:val="0"/>
          <w:bCs w:val="0"/>
          <w:sz w:val="22"/>
          <w:szCs w:val="22"/>
        </w:rPr>
        <w:t>–</w:t>
      </w:r>
      <w:r w:rsidRPr="008318E6">
        <w:rPr>
          <w:rFonts w:ascii="Calibri" w:hAnsi="Calibri" w:cs="Calibri"/>
          <w:sz w:val="22"/>
          <w:szCs w:val="22"/>
        </w:rPr>
        <w:t xml:space="preserve"> Formalités de dépôt et date d’entrée en vigueur de l’accord</w:t>
      </w:r>
    </w:p>
    <w:p w14:paraId="11FA067D" w14:textId="77777777" w:rsidR="00F461F6" w:rsidRPr="008318E6" w:rsidRDefault="00F461F6" w:rsidP="00F461F6">
      <w:pPr>
        <w:pStyle w:val="Liste"/>
        <w:adjustRightInd w:val="0"/>
        <w:spacing w:before="0"/>
        <w:ind w:left="0" w:right="0"/>
        <w:rPr>
          <w:rFonts w:ascii="Calibri" w:hAnsi="Calibri" w:cs="Calibri"/>
          <w:b/>
          <w:bCs/>
          <w:u w:val="single"/>
        </w:rPr>
      </w:pPr>
    </w:p>
    <w:p w14:paraId="3FD7B6BD" w14:textId="77777777" w:rsidR="00F461F6" w:rsidRPr="008318E6" w:rsidRDefault="00F461F6" w:rsidP="00F461F6">
      <w:pPr>
        <w:jc w:val="both"/>
        <w:rPr>
          <w:rFonts w:ascii="Calibri" w:hAnsi="Calibri" w:cs="Calibri"/>
          <w:sz w:val="22"/>
          <w:szCs w:val="22"/>
        </w:rPr>
      </w:pPr>
      <w:r w:rsidRPr="008318E6">
        <w:rPr>
          <w:rFonts w:ascii="Calibri" w:hAnsi="Calibri" w:cs="Calibri"/>
          <w:sz w:val="22"/>
          <w:szCs w:val="22"/>
        </w:rPr>
        <w:t xml:space="preserve">Le dépôt sera effectué sur la plateforme de téléprocédure du ministère du travail en vigueur (www.teleaccords.travail-emploi.gouv.fr) à la Direction départementale de l'emploi, du travail et des solidarités dont relève le siège social de la société. </w:t>
      </w:r>
    </w:p>
    <w:p w14:paraId="518A3585" w14:textId="77777777" w:rsidR="00F461F6" w:rsidRPr="008318E6" w:rsidRDefault="00F461F6" w:rsidP="00F461F6">
      <w:pPr>
        <w:jc w:val="both"/>
        <w:rPr>
          <w:rFonts w:ascii="Calibri" w:hAnsi="Calibri" w:cs="Calibri"/>
          <w:sz w:val="22"/>
          <w:szCs w:val="22"/>
        </w:rPr>
      </w:pPr>
    </w:p>
    <w:p w14:paraId="3E340662" w14:textId="77777777" w:rsidR="00F461F6" w:rsidRPr="008318E6" w:rsidRDefault="00F461F6" w:rsidP="00F461F6">
      <w:pPr>
        <w:jc w:val="both"/>
        <w:rPr>
          <w:rFonts w:ascii="Calibri" w:hAnsi="Calibri" w:cs="Calibri"/>
          <w:sz w:val="22"/>
          <w:szCs w:val="22"/>
        </w:rPr>
      </w:pPr>
      <w:r w:rsidRPr="008318E6">
        <w:rPr>
          <w:rFonts w:ascii="Calibri" w:hAnsi="Calibri" w:cs="Calibri"/>
          <w:sz w:val="22"/>
          <w:szCs w:val="22"/>
        </w:rPr>
        <w:t>Il sera également effectué en un exemplaire au Secrétariat Greffe du Conseil des Prud’hommes du lieu de conclusion, dans les 15 jours suivant sa date limite de conclusion.</w:t>
      </w:r>
    </w:p>
    <w:p w14:paraId="6CE5B9FC" w14:textId="77777777" w:rsidR="00F461F6" w:rsidRPr="008318E6" w:rsidRDefault="00F461F6" w:rsidP="00F461F6">
      <w:pPr>
        <w:jc w:val="both"/>
        <w:rPr>
          <w:rFonts w:ascii="Calibri" w:hAnsi="Calibri" w:cs="Calibri"/>
          <w:sz w:val="22"/>
          <w:szCs w:val="22"/>
        </w:rPr>
      </w:pPr>
    </w:p>
    <w:p w14:paraId="441CF753" w14:textId="77777777" w:rsidR="00F461F6" w:rsidRPr="008318E6" w:rsidRDefault="00F461F6" w:rsidP="00F461F6">
      <w:pPr>
        <w:pStyle w:val="Alinea"/>
        <w:spacing w:before="0"/>
        <w:ind w:left="0" w:right="0"/>
        <w:rPr>
          <w:rFonts w:ascii="Calibri" w:hAnsi="Calibri" w:cs="Calibri"/>
        </w:rPr>
      </w:pPr>
      <w:r w:rsidRPr="008318E6">
        <w:rPr>
          <w:rFonts w:ascii="Calibri" w:hAnsi="Calibri" w:cs="Calibri"/>
        </w:rPr>
        <w:t>Il entrera en vigueur le lendemain de l’accomplissement des formalités de dépôt.</w:t>
      </w:r>
    </w:p>
    <w:p w14:paraId="264911E2" w14:textId="77777777" w:rsidR="00F461F6" w:rsidRDefault="00F461F6" w:rsidP="00F461F6">
      <w:pPr>
        <w:rPr>
          <w:rFonts w:ascii="Calibri" w:hAnsi="Calibri" w:cs="Calibri"/>
          <w:sz w:val="22"/>
          <w:szCs w:val="22"/>
        </w:rPr>
      </w:pPr>
    </w:p>
    <w:p w14:paraId="5C3FBFB3" w14:textId="77777777" w:rsidR="00F461F6" w:rsidRPr="00BD62AA" w:rsidRDefault="00F461F6" w:rsidP="00F461F6">
      <w:pPr>
        <w:rPr>
          <w:rFonts w:ascii="Calibri" w:hAnsi="Calibri" w:cs="Calibri"/>
          <w:sz w:val="22"/>
          <w:szCs w:val="22"/>
        </w:rPr>
      </w:pPr>
      <w:r w:rsidRPr="00BD62AA">
        <w:rPr>
          <w:rFonts w:ascii="Calibri" w:hAnsi="Calibri" w:cs="Calibri"/>
          <w:sz w:val="22"/>
          <w:szCs w:val="22"/>
        </w:rPr>
        <w:t>Un exemplaire de l’accord sera adressé aux délégués syndicaux par courrier recommandé avec accusé de réception.</w:t>
      </w:r>
    </w:p>
    <w:p w14:paraId="14AA2380" w14:textId="77777777" w:rsidR="00F461F6" w:rsidRDefault="00F461F6" w:rsidP="00F461F6">
      <w:pPr>
        <w:rPr>
          <w:rFonts w:ascii="Calibri" w:hAnsi="Calibri" w:cs="Calibri"/>
          <w:sz w:val="22"/>
          <w:szCs w:val="22"/>
        </w:rPr>
      </w:pPr>
    </w:p>
    <w:p w14:paraId="5E20A76F" w14:textId="77777777" w:rsidR="00F461F6" w:rsidRDefault="00F461F6" w:rsidP="00F461F6">
      <w:pPr>
        <w:spacing w:line="300" w:lineRule="exact"/>
        <w:contextualSpacing/>
        <w:jc w:val="both"/>
        <w:rPr>
          <w:rFonts w:ascii="Calibri" w:hAnsi="Calibri" w:cs="Calibri"/>
          <w:color w:val="000000"/>
          <w:sz w:val="22"/>
          <w:szCs w:val="22"/>
        </w:rPr>
      </w:pPr>
      <w:r w:rsidRPr="005276CE">
        <w:rPr>
          <w:rFonts w:ascii="Calibri" w:hAnsi="Calibri" w:cs="Calibri"/>
          <w:color w:val="000000"/>
          <w:sz w:val="22"/>
          <w:szCs w:val="22"/>
        </w:rPr>
        <w:t>Son existence figurera aux emplacements réservés à la communication du personnel.</w:t>
      </w:r>
    </w:p>
    <w:p w14:paraId="25C44789" w14:textId="77777777" w:rsidR="00F461F6" w:rsidRPr="00BD62AA" w:rsidRDefault="00F461F6" w:rsidP="00F461F6">
      <w:pPr>
        <w:rPr>
          <w:rFonts w:ascii="Calibri" w:hAnsi="Calibri" w:cs="Calibri"/>
          <w:sz w:val="22"/>
          <w:szCs w:val="22"/>
        </w:rPr>
      </w:pPr>
    </w:p>
    <w:p w14:paraId="75F9100F" w14:textId="77777777" w:rsidR="00F461F6" w:rsidRPr="008318E6" w:rsidRDefault="00F461F6" w:rsidP="00F461F6">
      <w:pPr>
        <w:pStyle w:val="Liste"/>
        <w:adjustRightInd w:val="0"/>
        <w:spacing w:before="0"/>
        <w:ind w:left="0" w:right="0"/>
        <w:rPr>
          <w:rFonts w:ascii="Calibri" w:hAnsi="Calibri" w:cs="Calibri"/>
        </w:rPr>
      </w:pPr>
    </w:p>
    <w:p w14:paraId="6EE9FF9D" w14:textId="77777777" w:rsidR="00F461F6" w:rsidRPr="008318E6" w:rsidRDefault="00F461F6" w:rsidP="00F461F6">
      <w:pPr>
        <w:rPr>
          <w:rFonts w:ascii="Calibri" w:hAnsi="Calibri" w:cs="Calibri"/>
          <w:b/>
          <w:bCs/>
          <w:sz w:val="22"/>
          <w:szCs w:val="22"/>
          <w:u w:val="single"/>
        </w:rPr>
      </w:pPr>
      <w:r w:rsidRPr="008318E6">
        <w:rPr>
          <w:rFonts w:ascii="Calibri" w:hAnsi="Calibri" w:cs="Calibri"/>
          <w:b/>
          <w:bCs/>
          <w:sz w:val="22"/>
          <w:szCs w:val="22"/>
          <w:u w:val="single"/>
        </w:rPr>
        <w:t>Article 15 – Conditions de révision et de dénonciation de l’accord</w:t>
      </w:r>
    </w:p>
    <w:p w14:paraId="22002718" w14:textId="77777777" w:rsidR="00F461F6" w:rsidRPr="008318E6" w:rsidRDefault="00F461F6" w:rsidP="00F461F6">
      <w:pPr>
        <w:pStyle w:val="Liste"/>
        <w:adjustRightInd w:val="0"/>
        <w:spacing w:before="0"/>
        <w:ind w:left="0" w:right="0"/>
        <w:rPr>
          <w:rFonts w:ascii="Calibri" w:hAnsi="Calibri" w:cs="Calibri"/>
          <w:b/>
          <w:bCs/>
          <w:u w:val="single"/>
        </w:rPr>
      </w:pPr>
    </w:p>
    <w:p w14:paraId="7AE87D56" w14:textId="77777777" w:rsidR="00F461F6" w:rsidRPr="008318E6" w:rsidRDefault="00F461F6" w:rsidP="00F461F6">
      <w:pPr>
        <w:jc w:val="both"/>
        <w:rPr>
          <w:rFonts w:ascii="Calibri" w:hAnsi="Calibri" w:cs="Calibri"/>
          <w:sz w:val="22"/>
          <w:szCs w:val="22"/>
        </w:rPr>
      </w:pPr>
      <w:r w:rsidRPr="008318E6">
        <w:rPr>
          <w:rFonts w:ascii="Calibri" w:hAnsi="Calibri" w:cs="Calibri"/>
          <w:sz w:val="22"/>
          <w:szCs w:val="22"/>
        </w:rPr>
        <w:t xml:space="preserve">Le présent accord pourra être révisé à tout moment pendant la période d’application par accord entre les parties. </w:t>
      </w:r>
    </w:p>
    <w:p w14:paraId="441D403B" w14:textId="77777777" w:rsidR="00F461F6" w:rsidRPr="008318E6" w:rsidRDefault="00F461F6" w:rsidP="00F461F6">
      <w:pPr>
        <w:jc w:val="both"/>
        <w:rPr>
          <w:rFonts w:ascii="Calibri" w:hAnsi="Calibri" w:cs="Calibri"/>
          <w:sz w:val="22"/>
          <w:szCs w:val="22"/>
        </w:rPr>
      </w:pPr>
    </w:p>
    <w:p w14:paraId="3135F82B" w14:textId="77777777" w:rsidR="00F461F6" w:rsidRPr="008318E6" w:rsidRDefault="00F461F6" w:rsidP="00F461F6">
      <w:pPr>
        <w:jc w:val="both"/>
        <w:rPr>
          <w:rFonts w:ascii="Calibri" w:hAnsi="Calibri" w:cs="Calibri"/>
          <w:sz w:val="22"/>
          <w:szCs w:val="22"/>
        </w:rPr>
      </w:pPr>
      <w:r w:rsidRPr="008318E6">
        <w:rPr>
          <w:rFonts w:ascii="Calibri" w:hAnsi="Calibri" w:cs="Calibri"/>
          <w:sz w:val="22"/>
          <w:szCs w:val="22"/>
        </w:rPr>
        <w:t>Toute demande de révision, totale ou partielle, devra être effectuée par lettre recommandée avec accusé de réception adressée aux autres parties signataires. Elle devra être accompagnée d’une proposition nouvelle sur les points à réviser.</w:t>
      </w:r>
    </w:p>
    <w:p w14:paraId="7E7E5033" w14:textId="77777777" w:rsidR="00F461F6" w:rsidRPr="008318E6" w:rsidRDefault="00F461F6" w:rsidP="00F461F6">
      <w:pPr>
        <w:jc w:val="both"/>
        <w:rPr>
          <w:rFonts w:ascii="Calibri" w:hAnsi="Calibri" w:cs="Calibri"/>
          <w:sz w:val="22"/>
          <w:szCs w:val="22"/>
        </w:rPr>
      </w:pPr>
    </w:p>
    <w:p w14:paraId="4ED7B8C6" w14:textId="77777777" w:rsidR="00F461F6" w:rsidRPr="008318E6" w:rsidRDefault="00F461F6" w:rsidP="00F461F6">
      <w:pPr>
        <w:jc w:val="both"/>
        <w:rPr>
          <w:rFonts w:ascii="Calibri" w:hAnsi="Calibri" w:cs="Calibri"/>
          <w:sz w:val="22"/>
          <w:szCs w:val="22"/>
        </w:rPr>
      </w:pPr>
      <w:r w:rsidRPr="008318E6">
        <w:rPr>
          <w:rFonts w:ascii="Calibri" w:hAnsi="Calibri" w:cs="Calibri"/>
          <w:sz w:val="22"/>
          <w:szCs w:val="22"/>
        </w:rPr>
        <w:t>La discussion de la demande de révision doit s’engager dans les 3 mois suivant la présentation de celle-ci. Toute modification fera l’objet d’un avenant conclu dans les conditions prévues par les dispositions législatives et réglementaires.</w:t>
      </w:r>
    </w:p>
    <w:p w14:paraId="44D874B2" w14:textId="77777777" w:rsidR="00F461F6" w:rsidRPr="008318E6" w:rsidRDefault="00F461F6" w:rsidP="00F461F6">
      <w:pPr>
        <w:pStyle w:val="Liste"/>
        <w:adjustRightInd w:val="0"/>
        <w:spacing w:before="0"/>
        <w:ind w:left="0" w:right="0"/>
        <w:rPr>
          <w:rFonts w:ascii="Calibri" w:hAnsi="Calibri" w:cs="Calibri"/>
        </w:rPr>
      </w:pPr>
    </w:p>
    <w:p w14:paraId="3F01B8AA" w14:textId="77777777" w:rsidR="00F461F6" w:rsidRPr="008318E6" w:rsidRDefault="00F461F6" w:rsidP="00F461F6">
      <w:pPr>
        <w:rPr>
          <w:rFonts w:ascii="Calibri" w:hAnsi="Calibri" w:cs="Calibri"/>
          <w:sz w:val="22"/>
          <w:szCs w:val="22"/>
        </w:rPr>
      </w:pPr>
    </w:p>
    <w:p w14:paraId="40163018" w14:textId="77777777" w:rsidR="00F461F6" w:rsidRPr="008318E6" w:rsidRDefault="00F461F6" w:rsidP="00F461F6">
      <w:pPr>
        <w:rPr>
          <w:rFonts w:ascii="Calibri" w:hAnsi="Calibri" w:cs="Calibri"/>
          <w:sz w:val="22"/>
          <w:szCs w:val="22"/>
        </w:rPr>
      </w:pPr>
      <w:r w:rsidRPr="008318E6">
        <w:rPr>
          <w:rFonts w:ascii="Calibri" w:hAnsi="Calibri" w:cs="Calibri"/>
          <w:sz w:val="22"/>
          <w:szCs w:val="22"/>
        </w:rPr>
        <w:t xml:space="preserve">Fait à Roissy, le </w:t>
      </w:r>
      <w:r>
        <w:rPr>
          <w:rFonts w:ascii="Calibri" w:hAnsi="Calibri" w:cs="Calibri"/>
          <w:sz w:val="22"/>
          <w:szCs w:val="22"/>
        </w:rPr>
        <w:t>23 avril 2026</w:t>
      </w:r>
      <w:r w:rsidRPr="008318E6">
        <w:rPr>
          <w:rFonts w:ascii="Calibri" w:hAnsi="Calibri" w:cs="Calibri"/>
          <w:sz w:val="22"/>
          <w:szCs w:val="22"/>
        </w:rPr>
        <w:t>.</w:t>
      </w:r>
    </w:p>
    <w:p w14:paraId="2E3FD67F" w14:textId="77777777" w:rsidR="00F461F6" w:rsidRDefault="00F461F6" w:rsidP="00F461F6">
      <w:pPr>
        <w:jc w:val="both"/>
        <w:rPr>
          <w:rFonts w:ascii="Calibri" w:hAnsi="Calibri" w:cs="Calibri"/>
          <w:sz w:val="22"/>
          <w:szCs w:val="22"/>
        </w:rPr>
      </w:pPr>
    </w:p>
    <w:p w14:paraId="62148E71" w14:textId="77777777" w:rsidR="00F461F6" w:rsidRPr="00D2195F" w:rsidRDefault="00F461F6" w:rsidP="00F461F6">
      <w:pPr>
        <w:jc w:val="both"/>
        <w:rPr>
          <w:rFonts w:ascii="Calibri" w:hAnsi="Calibri" w:cs="Calibri"/>
          <w:sz w:val="22"/>
          <w:szCs w:val="22"/>
        </w:rPr>
      </w:pPr>
    </w:p>
    <w:p w14:paraId="49A969C1" w14:textId="77777777" w:rsidR="00F461F6" w:rsidRPr="00D2195F" w:rsidRDefault="00F461F6" w:rsidP="00F461F6">
      <w:pPr>
        <w:ind w:right="-283"/>
        <w:jc w:val="both"/>
        <w:rPr>
          <w:rFonts w:ascii="Calibri" w:hAnsi="Calibri" w:cs="Calibri"/>
          <w:b/>
          <w:sz w:val="22"/>
          <w:szCs w:val="22"/>
        </w:rPr>
      </w:pPr>
      <w:r w:rsidRPr="00D2195F">
        <w:rPr>
          <w:rFonts w:ascii="Calibri" w:hAnsi="Calibri" w:cs="Calibri"/>
          <w:b/>
          <w:sz w:val="22"/>
          <w:szCs w:val="22"/>
        </w:rPr>
        <w:t>Pour la Direction</w:t>
      </w:r>
      <w:r w:rsidRPr="00D2195F">
        <w:rPr>
          <w:rFonts w:ascii="Calibri" w:hAnsi="Calibri" w:cs="Calibri"/>
          <w:b/>
          <w:sz w:val="22"/>
          <w:szCs w:val="22"/>
        </w:rPr>
        <w:tab/>
      </w:r>
      <w:r w:rsidRPr="00D2195F">
        <w:rPr>
          <w:rFonts w:ascii="Calibri" w:hAnsi="Calibri" w:cs="Calibri"/>
          <w:sz w:val="22"/>
          <w:szCs w:val="22"/>
        </w:rPr>
        <w:tab/>
      </w:r>
      <w:r w:rsidRPr="00D2195F">
        <w:rPr>
          <w:rFonts w:ascii="Calibri" w:hAnsi="Calibri" w:cs="Calibri"/>
          <w:sz w:val="22"/>
          <w:szCs w:val="22"/>
        </w:rPr>
        <w:tab/>
      </w:r>
      <w:r w:rsidRPr="00D2195F">
        <w:rPr>
          <w:rFonts w:ascii="Calibri" w:hAnsi="Calibri" w:cs="Calibri"/>
          <w:sz w:val="22"/>
          <w:szCs w:val="22"/>
        </w:rPr>
        <w:tab/>
      </w:r>
      <w:r w:rsidRPr="00D2195F">
        <w:rPr>
          <w:rFonts w:ascii="Calibri" w:hAnsi="Calibri" w:cs="Calibri"/>
          <w:sz w:val="22"/>
          <w:szCs w:val="22"/>
        </w:rPr>
        <w:tab/>
      </w:r>
      <w:r w:rsidRPr="00D2195F">
        <w:rPr>
          <w:rFonts w:ascii="Calibri" w:hAnsi="Calibri" w:cs="Calibri"/>
          <w:sz w:val="22"/>
          <w:szCs w:val="22"/>
        </w:rPr>
        <w:tab/>
      </w:r>
      <w:r w:rsidRPr="00D2195F">
        <w:rPr>
          <w:rFonts w:ascii="Calibri" w:hAnsi="Calibri" w:cs="Calibri"/>
          <w:b/>
          <w:sz w:val="22"/>
          <w:szCs w:val="22"/>
        </w:rPr>
        <w:t xml:space="preserve">L’organisation syndicale Représentative </w:t>
      </w:r>
    </w:p>
    <w:bookmarkEnd w:id="0"/>
    <w:p w14:paraId="034AEFC0" w14:textId="4AD5B12B" w:rsidR="00F461F6" w:rsidRPr="00D2195F" w:rsidRDefault="00262435" w:rsidP="00F461F6">
      <w:pPr>
        <w:ind w:left="4963" w:firstLine="709"/>
        <w:jc w:val="both"/>
        <w:rPr>
          <w:rFonts w:ascii="Calibri" w:hAnsi="Calibri" w:cs="Calibri"/>
          <w:b/>
          <w:sz w:val="22"/>
          <w:szCs w:val="22"/>
        </w:rPr>
      </w:pPr>
      <w:r>
        <w:rPr>
          <w:rFonts w:ascii="Calibri" w:hAnsi="Calibri" w:cs="Calibri"/>
          <w:b/>
          <w:sz w:val="22"/>
          <w:szCs w:val="22"/>
        </w:rPr>
        <w:t>SNAA UNSA</w:t>
      </w:r>
    </w:p>
    <w:p w14:paraId="47D7381C" w14:textId="77777777" w:rsidR="00262435" w:rsidRDefault="00262435" w:rsidP="00DD654F">
      <w:pPr>
        <w:tabs>
          <w:tab w:val="left" w:pos="4820"/>
        </w:tabs>
        <w:rPr>
          <w:rFonts w:ascii="Calibri" w:hAnsi="Calibri" w:cs="Calibri"/>
        </w:rPr>
      </w:pPr>
      <w:r w:rsidRPr="00262435">
        <w:rPr>
          <w:rFonts w:ascii="Calibri" w:hAnsi="Calibri" w:cs="Calibri"/>
        </w:rPr>
        <w:t>M.</w:t>
      </w:r>
    </w:p>
    <w:p w14:paraId="21D8EEE8" w14:textId="0DAC5CDB" w:rsidR="00C457EF" w:rsidRPr="00262435" w:rsidRDefault="00262435" w:rsidP="00DD654F">
      <w:pPr>
        <w:tabs>
          <w:tab w:val="left" w:pos="4820"/>
        </w:tabs>
        <w:rPr>
          <w:rFonts w:ascii="Calibri" w:hAnsi="Calibri" w:cs="Calibri"/>
        </w:rPr>
      </w:pPr>
      <w:r>
        <w:rPr>
          <w:rFonts w:ascii="Calibri" w:hAnsi="Calibri" w:cs="Calibri"/>
        </w:rPr>
        <w:t>RRH</w:t>
      </w:r>
      <w:r>
        <w:rPr>
          <w:rFonts w:ascii="Calibri" w:hAnsi="Calibri" w:cs="Calibri"/>
        </w:rPr>
        <w:tab/>
      </w:r>
      <w:r>
        <w:rPr>
          <w:rFonts w:ascii="Calibri" w:hAnsi="Calibri" w:cs="Calibri"/>
        </w:rPr>
        <w:tab/>
      </w:r>
      <w:r>
        <w:rPr>
          <w:rFonts w:ascii="Calibri" w:hAnsi="Calibri" w:cs="Calibri"/>
        </w:rPr>
        <w:tab/>
        <w:t>M.</w:t>
      </w:r>
      <w:r>
        <w:rPr>
          <w:rFonts w:ascii="Calibri" w:hAnsi="Calibri" w:cs="Calibri"/>
        </w:rPr>
        <w:tab/>
      </w:r>
    </w:p>
    <w:sectPr w:rsidR="00C457EF" w:rsidRPr="00262435" w:rsidSect="00EC35AA">
      <w:footerReference w:type="even" r:id="rId8"/>
      <w:footerReference w:type="default" r:id="rId9"/>
      <w:pgSz w:w="11906" w:h="16838"/>
      <w:pgMar w:top="1984" w:right="1417" w:bottom="1417"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8BDB" w14:textId="77777777" w:rsidR="0073782F" w:rsidRDefault="0073782F" w:rsidP="00893568">
      <w:r>
        <w:separator/>
      </w:r>
    </w:p>
  </w:endnote>
  <w:endnote w:type="continuationSeparator" w:id="0">
    <w:p w14:paraId="21EE59D5" w14:textId="77777777" w:rsidR="0073782F" w:rsidRDefault="0073782F" w:rsidP="0089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A63DC" w14:textId="77777777" w:rsidR="0026586C" w:rsidRDefault="0026586C" w:rsidP="00EC35A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905A6D2" w14:textId="77777777" w:rsidR="0026586C" w:rsidRDefault="0026586C" w:rsidP="004765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C483" w14:textId="77777777" w:rsidR="00EC35AA" w:rsidRPr="002E4DAB" w:rsidRDefault="00EC35AA" w:rsidP="002E4DAB">
    <w:pPr>
      <w:pStyle w:val="Pieddepage"/>
      <w:framePr w:wrap="notBeside" w:vAnchor="page" w:hAnchor="page" w:x="11311" w:y="451" w:anchorLock="1"/>
      <w:rPr>
        <w:rStyle w:val="Numrodepage"/>
        <w:color w:val="FFFFFF" w:themeColor="background1"/>
      </w:rPr>
    </w:pPr>
    <w:r w:rsidRPr="002E4DAB">
      <w:rPr>
        <w:rStyle w:val="Numrodepage"/>
        <w:color w:val="FFFFFF" w:themeColor="background1"/>
      </w:rPr>
      <w:fldChar w:fldCharType="begin"/>
    </w:r>
    <w:r w:rsidRPr="002E4DAB">
      <w:rPr>
        <w:rStyle w:val="Numrodepage"/>
        <w:color w:val="FFFFFF" w:themeColor="background1"/>
      </w:rPr>
      <w:instrText xml:space="preserve"> PAGE </w:instrText>
    </w:r>
    <w:r w:rsidRPr="002E4DAB">
      <w:rPr>
        <w:rStyle w:val="Numrodepage"/>
        <w:color w:val="FFFFFF" w:themeColor="background1"/>
      </w:rPr>
      <w:fldChar w:fldCharType="separate"/>
    </w:r>
    <w:r w:rsidRPr="002E4DAB">
      <w:rPr>
        <w:rStyle w:val="Numrodepage"/>
        <w:noProof/>
        <w:color w:val="FFFFFF" w:themeColor="background1"/>
      </w:rPr>
      <w:t>1</w:t>
    </w:r>
    <w:r w:rsidRPr="002E4DAB">
      <w:rPr>
        <w:rStyle w:val="Numrodepage"/>
        <w:color w:val="FFFFFF" w:themeColor="background1"/>
      </w:rPr>
      <w:fldChar w:fldCharType="end"/>
    </w:r>
  </w:p>
  <w:p w14:paraId="4ED1938E" w14:textId="77777777" w:rsidR="008B0A74" w:rsidRPr="00EC35AA" w:rsidRDefault="008B0A74" w:rsidP="002E4DAB">
    <w:pPr>
      <w:pStyle w:val="Pieddepage"/>
      <w:tabs>
        <w:tab w:val="clear" w:pos="4536"/>
      </w:tabs>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3F68" w14:textId="77777777" w:rsidR="0073782F" w:rsidRDefault="0073782F" w:rsidP="00893568">
      <w:r>
        <w:separator/>
      </w:r>
    </w:p>
  </w:footnote>
  <w:footnote w:type="continuationSeparator" w:id="0">
    <w:p w14:paraId="2956161F" w14:textId="77777777" w:rsidR="0073782F" w:rsidRDefault="0073782F" w:rsidP="00893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1EC"/>
    <w:multiLevelType w:val="hybridMultilevel"/>
    <w:tmpl w:val="197AD708"/>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1" w15:restartNumberingAfterBreak="0">
    <w:nsid w:val="23BC0988"/>
    <w:multiLevelType w:val="multilevel"/>
    <w:tmpl w:val="BA36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E5349A"/>
    <w:multiLevelType w:val="hybridMultilevel"/>
    <w:tmpl w:val="3FD08412"/>
    <w:lvl w:ilvl="0" w:tplc="682E4332">
      <w:numFmt w:val="bullet"/>
      <w:lvlText w:val="-"/>
      <w:lvlJc w:val="left"/>
      <w:pPr>
        <w:ind w:left="720" w:hanging="360"/>
      </w:pPr>
      <w:rPr>
        <w:rFonts w:ascii="Arial Narrow" w:eastAsia="Times New Roman" w:hAnsi="Arial Narrow"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C3A62FD"/>
    <w:multiLevelType w:val="hybridMultilevel"/>
    <w:tmpl w:val="C414DE24"/>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4" w15:restartNumberingAfterBreak="0">
    <w:nsid w:val="665F2981"/>
    <w:multiLevelType w:val="hybridMultilevel"/>
    <w:tmpl w:val="E36A08E2"/>
    <w:lvl w:ilvl="0" w:tplc="0FA6987E">
      <w:numFmt w:val="bullet"/>
      <w:lvlText w:val="-"/>
      <w:lvlJc w:val="left"/>
      <w:pPr>
        <w:tabs>
          <w:tab w:val="num" w:pos="360"/>
        </w:tabs>
        <w:ind w:left="360" w:hanging="360"/>
      </w:pPr>
      <w:rPr>
        <w:rFonts w:ascii="Arial" w:eastAsia="Times New Roman" w:hAnsi="Arial" w:hint="default"/>
      </w:rPr>
    </w:lvl>
    <w:lvl w:ilvl="1" w:tplc="040C0003">
      <w:start w:val="1"/>
      <w:numFmt w:val="bullet"/>
      <w:lvlText w:val="o"/>
      <w:lvlJc w:val="left"/>
      <w:pPr>
        <w:tabs>
          <w:tab w:val="num" w:pos="732"/>
        </w:tabs>
        <w:ind w:left="732" w:hanging="360"/>
      </w:pPr>
      <w:rPr>
        <w:rFonts w:ascii="Courier New" w:hAnsi="Courier New" w:cs="Courier New" w:hint="default"/>
      </w:rPr>
    </w:lvl>
    <w:lvl w:ilvl="2" w:tplc="040C0005">
      <w:start w:val="1"/>
      <w:numFmt w:val="bullet"/>
      <w:lvlText w:val=""/>
      <w:lvlJc w:val="left"/>
      <w:pPr>
        <w:tabs>
          <w:tab w:val="num" w:pos="1452"/>
        </w:tabs>
        <w:ind w:left="1452" w:hanging="360"/>
      </w:pPr>
      <w:rPr>
        <w:rFonts w:ascii="Wingdings" w:hAnsi="Wingdings" w:cs="Wingdings" w:hint="default"/>
      </w:rPr>
    </w:lvl>
    <w:lvl w:ilvl="3" w:tplc="040C0001">
      <w:start w:val="1"/>
      <w:numFmt w:val="bullet"/>
      <w:lvlText w:val=""/>
      <w:lvlJc w:val="left"/>
      <w:pPr>
        <w:tabs>
          <w:tab w:val="num" w:pos="2172"/>
        </w:tabs>
        <w:ind w:left="2172" w:hanging="360"/>
      </w:pPr>
      <w:rPr>
        <w:rFonts w:ascii="Symbol" w:hAnsi="Symbol" w:cs="Symbol" w:hint="default"/>
      </w:rPr>
    </w:lvl>
    <w:lvl w:ilvl="4" w:tplc="040C0003">
      <w:start w:val="1"/>
      <w:numFmt w:val="bullet"/>
      <w:lvlText w:val="o"/>
      <w:lvlJc w:val="left"/>
      <w:pPr>
        <w:tabs>
          <w:tab w:val="num" w:pos="2892"/>
        </w:tabs>
        <w:ind w:left="2892" w:hanging="360"/>
      </w:pPr>
      <w:rPr>
        <w:rFonts w:ascii="Courier New" w:hAnsi="Courier New" w:cs="Courier New" w:hint="default"/>
      </w:rPr>
    </w:lvl>
    <w:lvl w:ilvl="5" w:tplc="040C0005">
      <w:start w:val="1"/>
      <w:numFmt w:val="bullet"/>
      <w:lvlText w:val=""/>
      <w:lvlJc w:val="left"/>
      <w:pPr>
        <w:tabs>
          <w:tab w:val="num" w:pos="3612"/>
        </w:tabs>
        <w:ind w:left="3612" w:hanging="360"/>
      </w:pPr>
      <w:rPr>
        <w:rFonts w:ascii="Wingdings" w:hAnsi="Wingdings" w:cs="Wingdings" w:hint="default"/>
      </w:rPr>
    </w:lvl>
    <w:lvl w:ilvl="6" w:tplc="040C0001">
      <w:start w:val="1"/>
      <w:numFmt w:val="bullet"/>
      <w:lvlText w:val=""/>
      <w:lvlJc w:val="left"/>
      <w:pPr>
        <w:tabs>
          <w:tab w:val="num" w:pos="4332"/>
        </w:tabs>
        <w:ind w:left="4332" w:hanging="360"/>
      </w:pPr>
      <w:rPr>
        <w:rFonts w:ascii="Symbol" w:hAnsi="Symbol" w:cs="Symbol" w:hint="default"/>
      </w:rPr>
    </w:lvl>
    <w:lvl w:ilvl="7" w:tplc="040C0003">
      <w:start w:val="1"/>
      <w:numFmt w:val="bullet"/>
      <w:lvlText w:val="o"/>
      <w:lvlJc w:val="left"/>
      <w:pPr>
        <w:tabs>
          <w:tab w:val="num" w:pos="5052"/>
        </w:tabs>
        <w:ind w:left="5052" w:hanging="360"/>
      </w:pPr>
      <w:rPr>
        <w:rFonts w:ascii="Courier New" w:hAnsi="Courier New" w:cs="Courier New" w:hint="default"/>
      </w:rPr>
    </w:lvl>
    <w:lvl w:ilvl="8" w:tplc="040C0005">
      <w:start w:val="1"/>
      <w:numFmt w:val="bullet"/>
      <w:lvlText w:val=""/>
      <w:lvlJc w:val="left"/>
      <w:pPr>
        <w:tabs>
          <w:tab w:val="num" w:pos="5772"/>
        </w:tabs>
        <w:ind w:left="5772" w:hanging="360"/>
      </w:pPr>
      <w:rPr>
        <w:rFonts w:ascii="Wingdings" w:hAnsi="Wingdings" w:cs="Wingdings" w:hint="default"/>
      </w:rPr>
    </w:lvl>
  </w:abstractNum>
  <w:abstractNum w:abstractNumId="5" w15:restartNumberingAfterBreak="0">
    <w:nsid w:val="79911088"/>
    <w:multiLevelType w:val="hybridMultilevel"/>
    <w:tmpl w:val="B89254AA"/>
    <w:lvl w:ilvl="0" w:tplc="5ED0EE42">
      <w:start w:val="1"/>
      <w:numFmt w:val="bullet"/>
      <w:pStyle w:val="Paragraphedeliste"/>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87565">
    <w:abstractNumId w:val="5"/>
  </w:num>
  <w:num w:numId="2" w16cid:durableId="1753157746">
    <w:abstractNumId w:val="5"/>
  </w:num>
  <w:num w:numId="3" w16cid:durableId="396705085">
    <w:abstractNumId w:val="2"/>
  </w:num>
  <w:num w:numId="4" w16cid:durableId="2017264951">
    <w:abstractNumId w:val="3"/>
  </w:num>
  <w:num w:numId="5" w16cid:durableId="877736950">
    <w:abstractNumId w:val="4"/>
  </w:num>
  <w:num w:numId="6" w16cid:durableId="1879463720">
    <w:abstractNumId w:val="0"/>
  </w:num>
  <w:num w:numId="7" w16cid:durableId="1441415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fr-CA"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1F6"/>
    <w:rsid w:val="00000FA7"/>
    <w:rsid w:val="0000370F"/>
    <w:rsid w:val="0000432C"/>
    <w:rsid w:val="0001119A"/>
    <w:rsid w:val="00020B20"/>
    <w:rsid w:val="00021140"/>
    <w:rsid w:val="00030529"/>
    <w:rsid w:val="000329A3"/>
    <w:rsid w:val="000415FB"/>
    <w:rsid w:val="00046958"/>
    <w:rsid w:val="00050FF4"/>
    <w:rsid w:val="00057810"/>
    <w:rsid w:val="00057A08"/>
    <w:rsid w:val="00062ED9"/>
    <w:rsid w:val="00067C5A"/>
    <w:rsid w:val="000718E4"/>
    <w:rsid w:val="00071973"/>
    <w:rsid w:val="00072D7D"/>
    <w:rsid w:val="00080DE6"/>
    <w:rsid w:val="0008489A"/>
    <w:rsid w:val="00092B94"/>
    <w:rsid w:val="000A2105"/>
    <w:rsid w:val="000B7DDB"/>
    <w:rsid w:val="000C7BAE"/>
    <w:rsid w:val="000D61F8"/>
    <w:rsid w:val="000E3F6C"/>
    <w:rsid w:val="000E512D"/>
    <w:rsid w:val="000F09B7"/>
    <w:rsid w:val="000F4A57"/>
    <w:rsid w:val="000F6A07"/>
    <w:rsid w:val="001024DC"/>
    <w:rsid w:val="001028E6"/>
    <w:rsid w:val="00110B43"/>
    <w:rsid w:val="00114355"/>
    <w:rsid w:val="00117ED1"/>
    <w:rsid w:val="0012690B"/>
    <w:rsid w:val="00134D7B"/>
    <w:rsid w:val="00146CED"/>
    <w:rsid w:val="00152F1C"/>
    <w:rsid w:val="00164BB1"/>
    <w:rsid w:val="001744C1"/>
    <w:rsid w:val="00183F07"/>
    <w:rsid w:val="0018746F"/>
    <w:rsid w:val="001A6CB5"/>
    <w:rsid w:val="001B2D5E"/>
    <w:rsid w:val="001C7635"/>
    <w:rsid w:val="001D0BE9"/>
    <w:rsid w:val="001D1392"/>
    <w:rsid w:val="001D26DE"/>
    <w:rsid w:val="001D4960"/>
    <w:rsid w:val="001D628A"/>
    <w:rsid w:val="001E0404"/>
    <w:rsid w:val="001E4190"/>
    <w:rsid w:val="001E5D83"/>
    <w:rsid w:val="0020620C"/>
    <w:rsid w:val="00217183"/>
    <w:rsid w:val="002176FD"/>
    <w:rsid w:val="00220FF2"/>
    <w:rsid w:val="00223293"/>
    <w:rsid w:val="002327AB"/>
    <w:rsid w:val="00233860"/>
    <w:rsid w:val="00240FD7"/>
    <w:rsid w:val="00241D8D"/>
    <w:rsid w:val="00241EA3"/>
    <w:rsid w:val="00242443"/>
    <w:rsid w:val="002429C3"/>
    <w:rsid w:val="00250856"/>
    <w:rsid w:val="00252E06"/>
    <w:rsid w:val="00257C03"/>
    <w:rsid w:val="00261D94"/>
    <w:rsid w:val="00262435"/>
    <w:rsid w:val="00263BA0"/>
    <w:rsid w:val="0026586C"/>
    <w:rsid w:val="00280047"/>
    <w:rsid w:val="002828FB"/>
    <w:rsid w:val="00291136"/>
    <w:rsid w:val="002A0B4E"/>
    <w:rsid w:val="002A3DF8"/>
    <w:rsid w:val="002A446B"/>
    <w:rsid w:val="002B0806"/>
    <w:rsid w:val="002B3B54"/>
    <w:rsid w:val="002C09CC"/>
    <w:rsid w:val="002C7098"/>
    <w:rsid w:val="002D0C31"/>
    <w:rsid w:val="002D3DE0"/>
    <w:rsid w:val="002E2200"/>
    <w:rsid w:val="002E4DAB"/>
    <w:rsid w:val="002E601B"/>
    <w:rsid w:val="002E69A6"/>
    <w:rsid w:val="002F3CD7"/>
    <w:rsid w:val="00304752"/>
    <w:rsid w:val="00304D6C"/>
    <w:rsid w:val="00311920"/>
    <w:rsid w:val="00313051"/>
    <w:rsid w:val="00313DF7"/>
    <w:rsid w:val="003175DD"/>
    <w:rsid w:val="00321561"/>
    <w:rsid w:val="00321C5C"/>
    <w:rsid w:val="00322FA9"/>
    <w:rsid w:val="00325715"/>
    <w:rsid w:val="003323DA"/>
    <w:rsid w:val="003363DB"/>
    <w:rsid w:val="00340F21"/>
    <w:rsid w:val="00341314"/>
    <w:rsid w:val="0034547F"/>
    <w:rsid w:val="00352BF2"/>
    <w:rsid w:val="00354B30"/>
    <w:rsid w:val="00375A0C"/>
    <w:rsid w:val="00382FAE"/>
    <w:rsid w:val="003862D6"/>
    <w:rsid w:val="0038794A"/>
    <w:rsid w:val="00397CB5"/>
    <w:rsid w:val="003A0C7A"/>
    <w:rsid w:val="003A2FBD"/>
    <w:rsid w:val="003A71AB"/>
    <w:rsid w:val="003A7A9A"/>
    <w:rsid w:val="003B1521"/>
    <w:rsid w:val="003B4D18"/>
    <w:rsid w:val="003D654C"/>
    <w:rsid w:val="003E342E"/>
    <w:rsid w:val="003F244F"/>
    <w:rsid w:val="00414C1B"/>
    <w:rsid w:val="00430507"/>
    <w:rsid w:val="00435774"/>
    <w:rsid w:val="0045358E"/>
    <w:rsid w:val="00455E47"/>
    <w:rsid w:val="00456288"/>
    <w:rsid w:val="004613DE"/>
    <w:rsid w:val="00464EED"/>
    <w:rsid w:val="00465313"/>
    <w:rsid w:val="00471DC4"/>
    <w:rsid w:val="00472B61"/>
    <w:rsid w:val="0047654B"/>
    <w:rsid w:val="00481647"/>
    <w:rsid w:val="004820CA"/>
    <w:rsid w:val="00483F5C"/>
    <w:rsid w:val="0048750A"/>
    <w:rsid w:val="00494F7D"/>
    <w:rsid w:val="00495F0B"/>
    <w:rsid w:val="004B0DC8"/>
    <w:rsid w:val="004B1F2F"/>
    <w:rsid w:val="00501015"/>
    <w:rsid w:val="00504B9F"/>
    <w:rsid w:val="00514316"/>
    <w:rsid w:val="00517E1E"/>
    <w:rsid w:val="0052197E"/>
    <w:rsid w:val="00523BF5"/>
    <w:rsid w:val="00527252"/>
    <w:rsid w:val="00532820"/>
    <w:rsid w:val="005334DA"/>
    <w:rsid w:val="005413B5"/>
    <w:rsid w:val="00544B95"/>
    <w:rsid w:val="00546252"/>
    <w:rsid w:val="00546898"/>
    <w:rsid w:val="005569E1"/>
    <w:rsid w:val="00560B45"/>
    <w:rsid w:val="00562390"/>
    <w:rsid w:val="00570D15"/>
    <w:rsid w:val="005A3455"/>
    <w:rsid w:val="005A668F"/>
    <w:rsid w:val="005B1B6B"/>
    <w:rsid w:val="005B3317"/>
    <w:rsid w:val="005B50D6"/>
    <w:rsid w:val="005B7486"/>
    <w:rsid w:val="005B7BC6"/>
    <w:rsid w:val="005C31B7"/>
    <w:rsid w:val="005C3497"/>
    <w:rsid w:val="005D1EE9"/>
    <w:rsid w:val="005E7DDE"/>
    <w:rsid w:val="005F0572"/>
    <w:rsid w:val="005F6EED"/>
    <w:rsid w:val="006009A3"/>
    <w:rsid w:val="0060165E"/>
    <w:rsid w:val="006054FA"/>
    <w:rsid w:val="00607066"/>
    <w:rsid w:val="0061061F"/>
    <w:rsid w:val="006145EB"/>
    <w:rsid w:val="00626570"/>
    <w:rsid w:val="0062755E"/>
    <w:rsid w:val="006278A5"/>
    <w:rsid w:val="00641ABD"/>
    <w:rsid w:val="00645E89"/>
    <w:rsid w:val="0065341E"/>
    <w:rsid w:val="00661094"/>
    <w:rsid w:val="00661F82"/>
    <w:rsid w:val="00680E9F"/>
    <w:rsid w:val="006A0E59"/>
    <w:rsid w:val="006A4456"/>
    <w:rsid w:val="006C4087"/>
    <w:rsid w:val="006C58F7"/>
    <w:rsid w:val="006C6982"/>
    <w:rsid w:val="006D25C7"/>
    <w:rsid w:val="006D5AB9"/>
    <w:rsid w:val="006E2FA2"/>
    <w:rsid w:val="006E511D"/>
    <w:rsid w:val="006F44DE"/>
    <w:rsid w:val="006F7F8A"/>
    <w:rsid w:val="007000F0"/>
    <w:rsid w:val="00723EA0"/>
    <w:rsid w:val="00725C98"/>
    <w:rsid w:val="0073225B"/>
    <w:rsid w:val="00733681"/>
    <w:rsid w:val="00736928"/>
    <w:rsid w:val="007377F1"/>
    <w:rsid w:val="0073782F"/>
    <w:rsid w:val="0074055F"/>
    <w:rsid w:val="007418A2"/>
    <w:rsid w:val="00750BEE"/>
    <w:rsid w:val="00761178"/>
    <w:rsid w:val="0076470C"/>
    <w:rsid w:val="00766979"/>
    <w:rsid w:val="00777D3A"/>
    <w:rsid w:val="0078350F"/>
    <w:rsid w:val="00783B2B"/>
    <w:rsid w:val="00786159"/>
    <w:rsid w:val="00793560"/>
    <w:rsid w:val="007B0591"/>
    <w:rsid w:val="007B1956"/>
    <w:rsid w:val="007B1E5E"/>
    <w:rsid w:val="007E29A9"/>
    <w:rsid w:val="007F3934"/>
    <w:rsid w:val="008142D8"/>
    <w:rsid w:val="008262CF"/>
    <w:rsid w:val="00830066"/>
    <w:rsid w:val="00842B22"/>
    <w:rsid w:val="00846308"/>
    <w:rsid w:val="00854411"/>
    <w:rsid w:val="00854733"/>
    <w:rsid w:val="008562D4"/>
    <w:rsid w:val="008573C7"/>
    <w:rsid w:val="00862857"/>
    <w:rsid w:val="008750AD"/>
    <w:rsid w:val="0088151E"/>
    <w:rsid w:val="0088376A"/>
    <w:rsid w:val="00887300"/>
    <w:rsid w:val="00891AF7"/>
    <w:rsid w:val="00893568"/>
    <w:rsid w:val="008A744B"/>
    <w:rsid w:val="008B0A74"/>
    <w:rsid w:val="008B153E"/>
    <w:rsid w:val="008B44B3"/>
    <w:rsid w:val="008B4D4C"/>
    <w:rsid w:val="008C2501"/>
    <w:rsid w:val="008C4F4D"/>
    <w:rsid w:val="008D32DA"/>
    <w:rsid w:val="008E22CA"/>
    <w:rsid w:val="008E2918"/>
    <w:rsid w:val="008E77DC"/>
    <w:rsid w:val="008F23CC"/>
    <w:rsid w:val="008F411D"/>
    <w:rsid w:val="00900262"/>
    <w:rsid w:val="009100CE"/>
    <w:rsid w:val="00914C47"/>
    <w:rsid w:val="009352EA"/>
    <w:rsid w:val="00940B34"/>
    <w:rsid w:val="009475A3"/>
    <w:rsid w:val="00953F75"/>
    <w:rsid w:val="009578F5"/>
    <w:rsid w:val="00962E07"/>
    <w:rsid w:val="0097295F"/>
    <w:rsid w:val="00972C51"/>
    <w:rsid w:val="009755DD"/>
    <w:rsid w:val="00984BF4"/>
    <w:rsid w:val="00985B74"/>
    <w:rsid w:val="00986F8D"/>
    <w:rsid w:val="00987928"/>
    <w:rsid w:val="009879AE"/>
    <w:rsid w:val="00987CD8"/>
    <w:rsid w:val="00993173"/>
    <w:rsid w:val="009960F2"/>
    <w:rsid w:val="009C4A42"/>
    <w:rsid w:val="009C53EB"/>
    <w:rsid w:val="009D3335"/>
    <w:rsid w:val="009D5D21"/>
    <w:rsid w:val="009E5B0F"/>
    <w:rsid w:val="009F1F9D"/>
    <w:rsid w:val="009F5EBB"/>
    <w:rsid w:val="00A12256"/>
    <w:rsid w:val="00A15BDC"/>
    <w:rsid w:val="00A200F2"/>
    <w:rsid w:val="00A30739"/>
    <w:rsid w:val="00A33AA2"/>
    <w:rsid w:val="00A340B2"/>
    <w:rsid w:val="00A3773C"/>
    <w:rsid w:val="00A44F82"/>
    <w:rsid w:val="00A632F1"/>
    <w:rsid w:val="00A639C7"/>
    <w:rsid w:val="00A6434F"/>
    <w:rsid w:val="00A65678"/>
    <w:rsid w:val="00A65775"/>
    <w:rsid w:val="00A657EB"/>
    <w:rsid w:val="00A65B9D"/>
    <w:rsid w:val="00A71C72"/>
    <w:rsid w:val="00A71DCE"/>
    <w:rsid w:val="00A74569"/>
    <w:rsid w:val="00A8033A"/>
    <w:rsid w:val="00A84B71"/>
    <w:rsid w:val="00A8597B"/>
    <w:rsid w:val="00A94CAC"/>
    <w:rsid w:val="00AA0C80"/>
    <w:rsid w:val="00AA46EB"/>
    <w:rsid w:val="00AA7FD4"/>
    <w:rsid w:val="00AB0BB8"/>
    <w:rsid w:val="00AB0EC0"/>
    <w:rsid w:val="00AB46F6"/>
    <w:rsid w:val="00AB69ED"/>
    <w:rsid w:val="00AB6B38"/>
    <w:rsid w:val="00AC3C18"/>
    <w:rsid w:val="00AC470B"/>
    <w:rsid w:val="00AC480F"/>
    <w:rsid w:val="00AD4EDB"/>
    <w:rsid w:val="00AE1E7B"/>
    <w:rsid w:val="00AE6A83"/>
    <w:rsid w:val="00AF0D13"/>
    <w:rsid w:val="00AF15CF"/>
    <w:rsid w:val="00B10F88"/>
    <w:rsid w:val="00B14099"/>
    <w:rsid w:val="00B20A45"/>
    <w:rsid w:val="00B23C36"/>
    <w:rsid w:val="00B269EF"/>
    <w:rsid w:val="00B31E04"/>
    <w:rsid w:val="00B344EF"/>
    <w:rsid w:val="00B3745A"/>
    <w:rsid w:val="00B41F95"/>
    <w:rsid w:val="00B4387B"/>
    <w:rsid w:val="00B44D89"/>
    <w:rsid w:val="00B51754"/>
    <w:rsid w:val="00B5519E"/>
    <w:rsid w:val="00B6152B"/>
    <w:rsid w:val="00B62F7A"/>
    <w:rsid w:val="00B62F99"/>
    <w:rsid w:val="00B67C7F"/>
    <w:rsid w:val="00B70BA9"/>
    <w:rsid w:val="00B73E36"/>
    <w:rsid w:val="00B741ED"/>
    <w:rsid w:val="00B7485D"/>
    <w:rsid w:val="00B74C1B"/>
    <w:rsid w:val="00B820D0"/>
    <w:rsid w:val="00B936E7"/>
    <w:rsid w:val="00B962A8"/>
    <w:rsid w:val="00B96D6A"/>
    <w:rsid w:val="00B97B88"/>
    <w:rsid w:val="00BA0933"/>
    <w:rsid w:val="00BA4CA8"/>
    <w:rsid w:val="00BA4EF8"/>
    <w:rsid w:val="00BB245D"/>
    <w:rsid w:val="00BB367C"/>
    <w:rsid w:val="00BB3C9F"/>
    <w:rsid w:val="00BC1D66"/>
    <w:rsid w:val="00BC1EE2"/>
    <w:rsid w:val="00BC29BC"/>
    <w:rsid w:val="00BC7B95"/>
    <w:rsid w:val="00BD4B09"/>
    <w:rsid w:val="00BE134A"/>
    <w:rsid w:val="00BE4D0F"/>
    <w:rsid w:val="00BE4EC4"/>
    <w:rsid w:val="00BF285B"/>
    <w:rsid w:val="00BF2B40"/>
    <w:rsid w:val="00C05403"/>
    <w:rsid w:val="00C0717A"/>
    <w:rsid w:val="00C10646"/>
    <w:rsid w:val="00C256A7"/>
    <w:rsid w:val="00C2712D"/>
    <w:rsid w:val="00C308CE"/>
    <w:rsid w:val="00C35A9C"/>
    <w:rsid w:val="00C35CE8"/>
    <w:rsid w:val="00C35FB3"/>
    <w:rsid w:val="00C3698A"/>
    <w:rsid w:val="00C373ED"/>
    <w:rsid w:val="00C41BA5"/>
    <w:rsid w:val="00C457EF"/>
    <w:rsid w:val="00C464D0"/>
    <w:rsid w:val="00C47D04"/>
    <w:rsid w:val="00C73133"/>
    <w:rsid w:val="00C73974"/>
    <w:rsid w:val="00C8732D"/>
    <w:rsid w:val="00C95884"/>
    <w:rsid w:val="00C96720"/>
    <w:rsid w:val="00CA43E4"/>
    <w:rsid w:val="00CD40AE"/>
    <w:rsid w:val="00CE1F52"/>
    <w:rsid w:val="00CF3260"/>
    <w:rsid w:val="00CF351C"/>
    <w:rsid w:val="00CF5CD2"/>
    <w:rsid w:val="00D00369"/>
    <w:rsid w:val="00D04CCE"/>
    <w:rsid w:val="00D06535"/>
    <w:rsid w:val="00D13A59"/>
    <w:rsid w:val="00D20BF4"/>
    <w:rsid w:val="00D24DEF"/>
    <w:rsid w:val="00D35428"/>
    <w:rsid w:val="00D37A41"/>
    <w:rsid w:val="00D40C48"/>
    <w:rsid w:val="00D410DA"/>
    <w:rsid w:val="00D4162F"/>
    <w:rsid w:val="00D535A1"/>
    <w:rsid w:val="00D57DEE"/>
    <w:rsid w:val="00D64222"/>
    <w:rsid w:val="00D66F64"/>
    <w:rsid w:val="00D705A3"/>
    <w:rsid w:val="00D733E0"/>
    <w:rsid w:val="00D75544"/>
    <w:rsid w:val="00D809E3"/>
    <w:rsid w:val="00D87053"/>
    <w:rsid w:val="00D93BB1"/>
    <w:rsid w:val="00D942BC"/>
    <w:rsid w:val="00DA3AA4"/>
    <w:rsid w:val="00DA4D1F"/>
    <w:rsid w:val="00DB0053"/>
    <w:rsid w:val="00DB726E"/>
    <w:rsid w:val="00DC04C7"/>
    <w:rsid w:val="00DC21FA"/>
    <w:rsid w:val="00DC5D7C"/>
    <w:rsid w:val="00DD654F"/>
    <w:rsid w:val="00DE0738"/>
    <w:rsid w:val="00DE08D5"/>
    <w:rsid w:val="00DE2125"/>
    <w:rsid w:val="00DE3B98"/>
    <w:rsid w:val="00DE6DE0"/>
    <w:rsid w:val="00DE7A6F"/>
    <w:rsid w:val="00DF0628"/>
    <w:rsid w:val="00DF133F"/>
    <w:rsid w:val="00E110E8"/>
    <w:rsid w:val="00E16791"/>
    <w:rsid w:val="00E1752A"/>
    <w:rsid w:val="00E17BA7"/>
    <w:rsid w:val="00E25F8B"/>
    <w:rsid w:val="00E36B04"/>
    <w:rsid w:val="00E417C9"/>
    <w:rsid w:val="00E41911"/>
    <w:rsid w:val="00E53FD3"/>
    <w:rsid w:val="00E54C00"/>
    <w:rsid w:val="00E63ECB"/>
    <w:rsid w:val="00E6513A"/>
    <w:rsid w:val="00E763E7"/>
    <w:rsid w:val="00E83A7B"/>
    <w:rsid w:val="00E84D77"/>
    <w:rsid w:val="00EA0965"/>
    <w:rsid w:val="00EA632F"/>
    <w:rsid w:val="00EB5AE9"/>
    <w:rsid w:val="00EB7D01"/>
    <w:rsid w:val="00EC35AA"/>
    <w:rsid w:val="00ED2F4E"/>
    <w:rsid w:val="00EE0DD1"/>
    <w:rsid w:val="00EE147B"/>
    <w:rsid w:val="00EE3CA8"/>
    <w:rsid w:val="00EF3031"/>
    <w:rsid w:val="00EF479B"/>
    <w:rsid w:val="00EF5068"/>
    <w:rsid w:val="00EF651E"/>
    <w:rsid w:val="00F0163A"/>
    <w:rsid w:val="00F064F3"/>
    <w:rsid w:val="00F1166A"/>
    <w:rsid w:val="00F14435"/>
    <w:rsid w:val="00F14AC6"/>
    <w:rsid w:val="00F2084A"/>
    <w:rsid w:val="00F25FEF"/>
    <w:rsid w:val="00F36C3E"/>
    <w:rsid w:val="00F42804"/>
    <w:rsid w:val="00F461F6"/>
    <w:rsid w:val="00F67827"/>
    <w:rsid w:val="00F7029C"/>
    <w:rsid w:val="00F820FE"/>
    <w:rsid w:val="00F82605"/>
    <w:rsid w:val="00F938B9"/>
    <w:rsid w:val="00FA2318"/>
    <w:rsid w:val="00FA269F"/>
    <w:rsid w:val="00FA6D9F"/>
    <w:rsid w:val="00FB126C"/>
    <w:rsid w:val="00FB7118"/>
    <w:rsid w:val="00FC0F00"/>
    <w:rsid w:val="00FC35E3"/>
    <w:rsid w:val="00FC7008"/>
    <w:rsid w:val="00FC7CF5"/>
    <w:rsid w:val="00FD4926"/>
    <w:rsid w:val="00FD580D"/>
    <w:rsid w:val="00FD70E2"/>
    <w:rsid w:val="00FE76BF"/>
    <w:rsid w:val="00FF0746"/>
    <w:rsid w:val="00FF2A5C"/>
    <w:rsid w:val="00FF6A8A"/>
    <w:rsid w:val="00FF76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0D43D"/>
  <w15:chartTrackingRefBased/>
  <w15:docId w15:val="{295A3FE3-9027-4B3B-8341-82EA89D6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1F6"/>
    <w:pPr>
      <w:spacing w:after="0" w:line="240" w:lineRule="auto"/>
    </w:pPr>
    <w:rPr>
      <w:rFonts w:ascii="Times New Roman" w:eastAsia="Times New Roman" w:hAnsi="Times New Roman" w:cs="Times New Roman"/>
      <w:sz w:val="24"/>
      <w:szCs w:val="20"/>
      <w:lang w:val="fr-CA" w:eastAsia="fr-FR"/>
    </w:rPr>
  </w:style>
  <w:style w:type="paragraph" w:styleId="Titre1">
    <w:name w:val="heading 1"/>
    <w:basedOn w:val="Normal"/>
    <w:next w:val="Normal"/>
    <w:link w:val="Titre1Car"/>
    <w:uiPriority w:val="9"/>
    <w:qFormat/>
    <w:rsid w:val="00523BF5"/>
    <w:pPr>
      <w:pBdr>
        <w:top w:val="single" w:sz="12" w:space="1" w:color="9FB8CD" w:themeColor="accent2"/>
        <w:left w:val="single" w:sz="12" w:space="4" w:color="9FB8CD" w:themeColor="accent2"/>
        <w:bottom w:val="single" w:sz="12" w:space="1" w:color="9FB8CD" w:themeColor="accent2"/>
        <w:right w:val="single" w:sz="12" w:space="4" w:color="9FB8CD" w:themeColor="accent2"/>
      </w:pBdr>
      <w:shd w:val="clear" w:color="auto" w:fill="727CA3" w:themeFill="accent1"/>
      <w:outlineLvl w:val="0"/>
    </w:pPr>
    <w:rPr>
      <w:rFonts w:asciiTheme="majorHAnsi" w:hAnsiTheme="majorHAnsi"/>
      <w:color w:val="FFFFFF"/>
      <w:sz w:val="28"/>
      <w:szCs w:val="38"/>
    </w:rPr>
  </w:style>
  <w:style w:type="paragraph" w:styleId="Titre2">
    <w:name w:val="heading 2"/>
    <w:basedOn w:val="Normal"/>
    <w:next w:val="Normal"/>
    <w:link w:val="Titre2Car"/>
    <w:uiPriority w:val="9"/>
    <w:semiHidden/>
    <w:unhideWhenUsed/>
    <w:qFormat/>
    <w:rsid w:val="00523BF5"/>
    <w:pPr>
      <w:spacing w:before="200" w:after="60"/>
      <w:contextualSpacing/>
      <w:outlineLvl w:val="1"/>
    </w:pPr>
    <w:rPr>
      <w:rFonts w:asciiTheme="majorHAnsi" w:eastAsiaTheme="majorEastAsia" w:hAnsiTheme="majorHAnsi" w:cstheme="majorBidi"/>
      <w:b/>
      <w:b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paragraph" w:styleId="Titre3">
    <w:name w:val="heading 3"/>
    <w:basedOn w:val="Normal"/>
    <w:next w:val="Normal"/>
    <w:link w:val="Titre3Car"/>
    <w:uiPriority w:val="9"/>
    <w:semiHidden/>
    <w:unhideWhenUsed/>
    <w:qFormat/>
    <w:rsid w:val="00523BF5"/>
    <w:pPr>
      <w:spacing w:before="200" w:after="100"/>
      <w:contextualSpacing/>
      <w:outlineLvl w:val="2"/>
    </w:pPr>
    <w:rPr>
      <w:rFonts w:asciiTheme="majorHAnsi" w:eastAsiaTheme="majorEastAsia" w:hAnsiTheme="majorHAnsi" w:cstheme="majorBidi"/>
      <w:b/>
      <w:bCs/>
      <w:smallCaps/>
      <w:color w:val="628BAD" w:themeColor="accent2" w:themeShade="BF"/>
      <w:spacing w:val="24"/>
      <w:sz w:val="28"/>
      <w:szCs w:val="22"/>
    </w:rPr>
  </w:style>
  <w:style w:type="paragraph" w:styleId="Titre4">
    <w:name w:val="heading 4"/>
    <w:basedOn w:val="Normal"/>
    <w:next w:val="Normal"/>
    <w:link w:val="Titre4Car"/>
    <w:unhideWhenUsed/>
    <w:qFormat/>
    <w:rsid w:val="00523BF5"/>
    <w:pPr>
      <w:spacing w:before="200" w:after="100"/>
      <w:contextualSpacing/>
      <w:outlineLvl w:val="3"/>
    </w:pPr>
    <w:rPr>
      <w:rFonts w:asciiTheme="majorHAnsi" w:eastAsiaTheme="majorEastAsia" w:hAnsiTheme="majorHAnsi" w:cstheme="majorBidi"/>
      <w:b/>
      <w:bCs/>
      <w:color w:val="525A7D" w:themeColor="accent1" w:themeShade="BF"/>
      <w:szCs w:val="22"/>
    </w:rPr>
  </w:style>
  <w:style w:type="paragraph" w:styleId="Titre5">
    <w:name w:val="heading 5"/>
    <w:basedOn w:val="Normal"/>
    <w:next w:val="Normal"/>
    <w:link w:val="Titre5Car"/>
    <w:uiPriority w:val="9"/>
    <w:semiHidden/>
    <w:unhideWhenUsed/>
    <w:qFormat/>
    <w:rsid w:val="00523BF5"/>
    <w:pPr>
      <w:spacing w:before="200" w:after="100"/>
      <w:contextualSpacing/>
      <w:outlineLvl w:val="4"/>
    </w:pPr>
    <w:rPr>
      <w:rFonts w:asciiTheme="majorHAnsi" w:eastAsiaTheme="majorEastAsia" w:hAnsiTheme="majorHAnsi" w:cstheme="majorBidi"/>
      <w:bCs/>
      <w:caps/>
      <w:color w:val="628BAD" w:themeColor="accent2" w:themeShade="BF"/>
      <w:sz w:val="22"/>
      <w:szCs w:val="22"/>
    </w:rPr>
  </w:style>
  <w:style w:type="paragraph" w:styleId="Titre6">
    <w:name w:val="heading 6"/>
    <w:basedOn w:val="Normal"/>
    <w:next w:val="Normal"/>
    <w:link w:val="Titre6Car"/>
    <w:uiPriority w:val="9"/>
    <w:semiHidden/>
    <w:unhideWhenUsed/>
    <w:qFormat/>
    <w:rsid w:val="00523BF5"/>
    <w:pPr>
      <w:spacing w:before="200" w:after="100"/>
      <w:contextualSpacing/>
      <w:outlineLvl w:val="5"/>
    </w:pPr>
    <w:rPr>
      <w:rFonts w:asciiTheme="majorHAnsi" w:eastAsiaTheme="majorEastAsia" w:hAnsiTheme="majorHAnsi" w:cstheme="majorBidi"/>
      <w:color w:val="525A7D" w:themeColor="accent1" w:themeShade="BF"/>
      <w:sz w:val="22"/>
      <w:szCs w:val="22"/>
    </w:rPr>
  </w:style>
  <w:style w:type="paragraph" w:styleId="Titre7">
    <w:name w:val="heading 7"/>
    <w:basedOn w:val="Normal"/>
    <w:next w:val="Normal"/>
    <w:link w:val="Titre7Car"/>
    <w:uiPriority w:val="9"/>
    <w:semiHidden/>
    <w:unhideWhenUsed/>
    <w:qFormat/>
    <w:rsid w:val="00523BF5"/>
    <w:pPr>
      <w:spacing w:before="200" w:after="100"/>
      <w:contextualSpacing/>
      <w:outlineLvl w:val="6"/>
    </w:pPr>
    <w:rPr>
      <w:rFonts w:asciiTheme="majorHAnsi" w:eastAsiaTheme="majorEastAsia" w:hAnsiTheme="majorHAnsi" w:cstheme="majorBidi"/>
      <w:color w:val="628BAD" w:themeColor="accent2" w:themeShade="BF"/>
      <w:sz w:val="22"/>
      <w:szCs w:val="22"/>
    </w:rPr>
  </w:style>
  <w:style w:type="paragraph" w:styleId="Titre8">
    <w:name w:val="heading 8"/>
    <w:basedOn w:val="Normal"/>
    <w:next w:val="Normal"/>
    <w:link w:val="Titre8Car"/>
    <w:uiPriority w:val="9"/>
    <w:semiHidden/>
    <w:unhideWhenUsed/>
    <w:qFormat/>
    <w:rsid w:val="00523BF5"/>
    <w:pPr>
      <w:spacing w:before="200" w:after="100"/>
      <w:contextualSpacing/>
      <w:outlineLvl w:val="7"/>
    </w:pPr>
    <w:rPr>
      <w:rFonts w:asciiTheme="majorHAnsi" w:eastAsiaTheme="majorEastAsia" w:hAnsiTheme="majorHAnsi" w:cstheme="majorBidi"/>
      <w:color w:val="727CA3" w:themeColor="accent1"/>
      <w:sz w:val="22"/>
      <w:szCs w:val="22"/>
    </w:rPr>
  </w:style>
  <w:style w:type="paragraph" w:styleId="Titre9">
    <w:name w:val="heading 9"/>
    <w:basedOn w:val="Normal"/>
    <w:next w:val="Normal"/>
    <w:link w:val="Titre9Car"/>
    <w:uiPriority w:val="9"/>
    <w:semiHidden/>
    <w:unhideWhenUsed/>
    <w:qFormat/>
    <w:rsid w:val="00523BF5"/>
    <w:pPr>
      <w:spacing w:before="200" w:after="100"/>
      <w:contextualSpacing/>
      <w:outlineLvl w:val="8"/>
    </w:pPr>
    <w:rPr>
      <w:rFonts w:asciiTheme="majorHAnsi" w:eastAsiaTheme="majorEastAsia" w:hAnsiTheme="majorHAnsi" w:cstheme="majorBidi"/>
      <w:smallCaps/>
      <w:color w:val="9FB8CD" w:themeColor="accent2"/>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23BF5"/>
    <w:rPr>
      <w:rFonts w:asciiTheme="majorHAnsi" w:hAnsiTheme="majorHAnsi"/>
      <w:iCs/>
      <w:color w:val="FFFFFF"/>
      <w:sz w:val="28"/>
      <w:szCs w:val="38"/>
      <w:shd w:val="clear" w:color="auto" w:fill="727CA3" w:themeFill="accent1"/>
    </w:rPr>
  </w:style>
  <w:style w:type="character" w:customStyle="1" w:styleId="Titre2Car">
    <w:name w:val="Titre 2 Car"/>
    <w:basedOn w:val="Policepardfaut"/>
    <w:link w:val="Titre2"/>
    <w:uiPriority w:val="9"/>
    <w:semiHidden/>
    <w:rsid w:val="00523BF5"/>
    <w:rPr>
      <w:rFonts w:asciiTheme="majorHAnsi" w:eastAsiaTheme="majorEastAsia" w:hAnsiTheme="majorHAnsi" w:cstheme="majorBidi"/>
      <w:b/>
      <w:bCs/>
      <w:iCs/>
      <w:outline/>
      <w:color w:val="727CA3" w:themeColor="accent1"/>
      <w:sz w:val="34"/>
      <w:szCs w:val="34"/>
      <w14:textOutline w14:w="9525" w14:cap="flat" w14:cmpd="sng" w14:algn="ctr">
        <w14:solidFill>
          <w14:schemeClr w14:val="accent1">
            <w14:lumMod w14:val="75000"/>
          </w14:schemeClr>
        </w14:solidFill>
        <w14:prstDash w14:val="solid"/>
        <w14:round/>
      </w14:textOutline>
      <w14:textFill>
        <w14:noFill/>
      </w14:textFill>
    </w:rPr>
  </w:style>
  <w:style w:type="character" w:customStyle="1" w:styleId="Titre3Car">
    <w:name w:val="Titre 3 Car"/>
    <w:basedOn w:val="Policepardfaut"/>
    <w:link w:val="Titre3"/>
    <w:uiPriority w:val="9"/>
    <w:semiHidden/>
    <w:rsid w:val="00523BF5"/>
    <w:rPr>
      <w:rFonts w:asciiTheme="majorHAnsi" w:eastAsiaTheme="majorEastAsia" w:hAnsiTheme="majorHAnsi" w:cstheme="majorBidi"/>
      <w:b/>
      <w:bCs/>
      <w:iCs/>
      <w:smallCaps/>
      <w:color w:val="628BAD" w:themeColor="accent2" w:themeShade="BF"/>
      <w:spacing w:val="24"/>
      <w:sz w:val="28"/>
    </w:rPr>
  </w:style>
  <w:style w:type="character" w:customStyle="1" w:styleId="Titre4Car">
    <w:name w:val="Titre 4 Car"/>
    <w:basedOn w:val="Policepardfaut"/>
    <w:link w:val="Titre4"/>
    <w:uiPriority w:val="9"/>
    <w:semiHidden/>
    <w:rsid w:val="00523BF5"/>
    <w:rPr>
      <w:rFonts w:asciiTheme="majorHAnsi" w:eastAsiaTheme="majorEastAsia" w:hAnsiTheme="majorHAnsi" w:cstheme="majorBidi"/>
      <w:b/>
      <w:bCs/>
      <w:iCs/>
      <w:color w:val="525A7D" w:themeColor="accent1" w:themeShade="BF"/>
      <w:sz w:val="24"/>
    </w:rPr>
  </w:style>
  <w:style w:type="character" w:customStyle="1" w:styleId="Titre5Car">
    <w:name w:val="Titre 5 Car"/>
    <w:basedOn w:val="Policepardfaut"/>
    <w:link w:val="Titre5"/>
    <w:uiPriority w:val="9"/>
    <w:semiHidden/>
    <w:rsid w:val="00523BF5"/>
    <w:rPr>
      <w:rFonts w:asciiTheme="majorHAnsi" w:eastAsiaTheme="majorEastAsia" w:hAnsiTheme="majorHAnsi" w:cstheme="majorBidi"/>
      <w:bCs/>
      <w:iCs/>
      <w:caps/>
      <w:color w:val="628BAD" w:themeColor="accent2" w:themeShade="BF"/>
    </w:rPr>
  </w:style>
  <w:style w:type="character" w:customStyle="1" w:styleId="Titre6Car">
    <w:name w:val="Titre 6 Car"/>
    <w:basedOn w:val="Policepardfaut"/>
    <w:link w:val="Titre6"/>
    <w:uiPriority w:val="9"/>
    <w:semiHidden/>
    <w:rsid w:val="00523BF5"/>
    <w:rPr>
      <w:rFonts w:asciiTheme="majorHAnsi" w:eastAsiaTheme="majorEastAsia" w:hAnsiTheme="majorHAnsi" w:cstheme="majorBidi"/>
      <w:iCs/>
      <w:color w:val="525A7D" w:themeColor="accent1" w:themeShade="BF"/>
    </w:rPr>
  </w:style>
  <w:style w:type="character" w:customStyle="1" w:styleId="Titre7Car">
    <w:name w:val="Titre 7 Car"/>
    <w:basedOn w:val="Policepardfaut"/>
    <w:link w:val="Titre7"/>
    <w:uiPriority w:val="9"/>
    <w:semiHidden/>
    <w:rsid w:val="00523BF5"/>
    <w:rPr>
      <w:rFonts w:asciiTheme="majorHAnsi" w:eastAsiaTheme="majorEastAsia" w:hAnsiTheme="majorHAnsi" w:cstheme="majorBidi"/>
      <w:iCs/>
      <w:color w:val="628BAD" w:themeColor="accent2" w:themeShade="BF"/>
    </w:rPr>
  </w:style>
  <w:style w:type="character" w:customStyle="1" w:styleId="Titre8Car">
    <w:name w:val="Titre 8 Car"/>
    <w:basedOn w:val="Policepardfaut"/>
    <w:link w:val="Titre8"/>
    <w:uiPriority w:val="9"/>
    <w:semiHidden/>
    <w:rsid w:val="00523BF5"/>
    <w:rPr>
      <w:rFonts w:asciiTheme="majorHAnsi" w:eastAsiaTheme="majorEastAsia" w:hAnsiTheme="majorHAnsi" w:cstheme="majorBidi"/>
      <w:iCs/>
      <w:color w:val="727CA3" w:themeColor="accent1"/>
    </w:rPr>
  </w:style>
  <w:style w:type="character" w:customStyle="1" w:styleId="Titre9Car">
    <w:name w:val="Titre 9 Car"/>
    <w:basedOn w:val="Policepardfaut"/>
    <w:link w:val="Titre9"/>
    <w:uiPriority w:val="9"/>
    <w:semiHidden/>
    <w:rsid w:val="00523BF5"/>
    <w:rPr>
      <w:rFonts w:asciiTheme="majorHAnsi" w:eastAsiaTheme="majorEastAsia" w:hAnsiTheme="majorHAnsi" w:cstheme="majorBidi"/>
      <w:iCs/>
      <w:smallCaps/>
      <w:color w:val="9FB8CD" w:themeColor="accent2"/>
      <w:sz w:val="20"/>
      <w:szCs w:val="21"/>
    </w:rPr>
  </w:style>
  <w:style w:type="paragraph" w:styleId="Lgende">
    <w:name w:val="caption"/>
    <w:basedOn w:val="Normal"/>
    <w:next w:val="Normal"/>
    <w:uiPriority w:val="35"/>
    <w:semiHidden/>
    <w:unhideWhenUsed/>
    <w:qFormat/>
    <w:rsid w:val="00523BF5"/>
    <w:rPr>
      <w:b/>
      <w:bCs/>
      <w:color w:val="628BAD" w:themeColor="accent2" w:themeShade="BF"/>
      <w:sz w:val="18"/>
      <w:szCs w:val="18"/>
    </w:rPr>
  </w:style>
  <w:style w:type="paragraph" w:styleId="Titre">
    <w:name w:val="Title"/>
    <w:basedOn w:val="Normal"/>
    <w:next w:val="Normal"/>
    <w:link w:val="TitreCar"/>
    <w:uiPriority w:val="10"/>
    <w:qFormat/>
    <w:rsid w:val="00523BF5"/>
    <w:pPr>
      <w:shd w:val="clear" w:color="auto" w:fill="FFFFFF" w:themeFill="background1"/>
    </w:pPr>
    <w:rPr>
      <w:rFonts w:asciiTheme="majorHAnsi" w:eastAsiaTheme="majorEastAsia" w:hAnsiTheme="majorHAnsi" w:cstheme="majorBidi"/>
      <w:b/>
      <w:color w:val="FFFFFF" w:themeColor="background1"/>
      <w:spacing w:val="10"/>
      <w:sz w:val="72"/>
      <w:szCs w:val="64"/>
      <w14:textOutline w14:w="13335" w14:cap="flat" w14:cmpd="sng" w14:algn="ctr">
        <w14:solidFill>
          <w14:schemeClr w14:val="accent1">
            <w14:lumMod w14:val="50000"/>
          </w14:schemeClr>
        </w14:solidFill>
        <w14:prstDash w14:val="solid"/>
        <w14:round/>
      </w14:textOutline>
    </w:rPr>
  </w:style>
  <w:style w:type="character" w:customStyle="1" w:styleId="TitreCar">
    <w:name w:val="Titre Car"/>
    <w:basedOn w:val="Policepardfaut"/>
    <w:link w:val="Titre"/>
    <w:uiPriority w:val="10"/>
    <w:rsid w:val="00523BF5"/>
    <w:rPr>
      <w:rFonts w:asciiTheme="majorHAnsi" w:eastAsiaTheme="majorEastAsia" w:hAnsiTheme="majorHAnsi" w:cstheme="majorBidi"/>
      <w:b/>
      <w:iCs/>
      <w:color w:val="FFFFFF" w:themeColor="background1"/>
      <w:spacing w:val="10"/>
      <w:sz w:val="72"/>
      <w:szCs w:val="64"/>
      <w:shd w:val="clear" w:color="auto" w:fill="FFFFFF" w:themeFill="background1"/>
      <w14:textOutline w14:w="13335" w14:cap="flat" w14:cmpd="sng" w14:algn="ctr">
        <w14:solidFill>
          <w14:schemeClr w14:val="accent1">
            <w14:lumMod w14:val="50000"/>
          </w14:schemeClr>
        </w14:solidFill>
        <w14:prstDash w14:val="solid"/>
        <w14:round/>
      </w14:textOutline>
    </w:rPr>
  </w:style>
  <w:style w:type="paragraph" w:styleId="Sous-titre">
    <w:name w:val="Subtitle"/>
    <w:basedOn w:val="Normal"/>
    <w:next w:val="Normal"/>
    <w:link w:val="Sous-titreCar"/>
    <w:uiPriority w:val="11"/>
    <w:qFormat/>
    <w:rsid w:val="00523BF5"/>
    <w:pPr>
      <w:spacing w:before="200" w:after="360"/>
    </w:pPr>
    <w:rPr>
      <w:rFonts w:asciiTheme="majorHAnsi" w:eastAsiaTheme="majorEastAsia" w:hAnsiTheme="majorHAnsi" w:cstheme="majorBidi"/>
      <w:color w:val="464653" w:themeColor="text2"/>
      <w:spacing w:val="20"/>
      <w:szCs w:val="24"/>
    </w:rPr>
  </w:style>
  <w:style w:type="character" w:customStyle="1" w:styleId="Sous-titreCar">
    <w:name w:val="Sous-titre Car"/>
    <w:basedOn w:val="Policepardfaut"/>
    <w:link w:val="Sous-titre"/>
    <w:uiPriority w:val="11"/>
    <w:rsid w:val="00523BF5"/>
    <w:rPr>
      <w:rFonts w:asciiTheme="majorHAnsi" w:eastAsiaTheme="majorEastAsia" w:hAnsiTheme="majorHAnsi" w:cstheme="majorBidi"/>
      <w:iCs/>
      <w:color w:val="464653" w:themeColor="text2"/>
      <w:spacing w:val="20"/>
      <w:sz w:val="24"/>
      <w:szCs w:val="24"/>
    </w:rPr>
  </w:style>
  <w:style w:type="character" w:styleId="lev">
    <w:name w:val="Strong"/>
    <w:uiPriority w:val="22"/>
    <w:qFormat/>
    <w:rsid w:val="00523BF5"/>
    <w:rPr>
      <w:b/>
      <w:bCs/>
      <w:spacing w:val="0"/>
    </w:rPr>
  </w:style>
  <w:style w:type="character" w:styleId="Accentuation">
    <w:name w:val="Emphasis"/>
    <w:uiPriority w:val="20"/>
    <w:qFormat/>
    <w:rsid w:val="00523BF5"/>
    <w:rPr>
      <w:rFonts w:eastAsiaTheme="majorEastAsia" w:cstheme="majorBidi"/>
      <w:b/>
      <w:bCs/>
      <w:color w:val="628BAD" w:themeColor="accent2" w:themeShade="BF"/>
      <w:bdr w:val="single" w:sz="18" w:space="0" w:color="DDE9EC" w:themeColor="background2"/>
      <w:shd w:val="clear" w:color="auto" w:fill="DDE9EC" w:themeFill="background2"/>
    </w:rPr>
  </w:style>
  <w:style w:type="paragraph" w:styleId="Sansinterligne">
    <w:name w:val="No Spacing"/>
    <w:basedOn w:val="Normal"/>
    <w:uiPriority w:val="1"/>
    <w:qFormat/>
    <w:rsid w:val="00523BF5"/>
  </w:style>
  <w:style w:type="paragraph" w:styleId="Paragraphedeliste">
    <w:name w:val="List Paragraph"/>
    <w:basedOn w:val="Normal"/>
    <w:uiPriority w:val="34"/>
    <w:qFormat/>
    <w:rsid w:val="00523BF5"/>
    <w:pPr>
      <w:numPr>
        <w:numId w:val="2"/>
      </w:numPr>
      <w:contextualSpacing/>
    </w:pPr>
    <w:rPr>
      <w:sz w:val="22"/>
    </w:rPr>
  </w:style>
  <w:style w:type="paragraph" w:styleId="Citation">
    <w:name w:val="Quote"/>
    <w:basedOn w:val="Normal"/>
    <w:next w:val="Normal"/>
    <w:link w:val="CitationCar"/>
    <w:uiPriority w:val="29"/>
    <w:qFormat/>
    <w:rsid w:val="00523BF5"/>
    <w:rPr>
      <w:b/>
      <w:i/>
      <w:color w:val="9FB8CD" w:themeColor="accent2"/>
    </w:rPr>
  </w:style>
  <w:style w:type="character" w:customStyle="1" w:styleId="CitationCar">
    <w:name w:val="Citation Car"/>
    <w:basedOn w:val="Policepardfaut"/>
    <w:link w:val="Citation"/>
    <w:uiPriority w:val="29"/>
    <w:rsid w:val="00523BF5"/>
    <w:rPr>
      <w:b/>
      <w:i/>
      <w:iCs/>
      <w:color w:val="9FB8CD" w:themeColor="accent2"/>
      <w:sz w:val="24"/>
      <w:szCs w:val="21"/>
    </w:rPr>
  </w:style>
  <w:style w:type="paragraph" w:styleId="Citationintense">
    <w:name w:val="Intense Quote"/>
    <w:basedOn w:val="Normal"/>
    <w:next w:val="Normal"/>
    <w:link w:val="CitationintenseCar"/>
    <w:uiPriority w:val="30"/>
    <w:qFormat/>
    <w:rsid w:val="00523BF5"/>
    <w:pPr>
      <w:pBdr>
        <w:top w:val="dotted" w:sz="8" w:space="10" w:color="9FB8CD" w:themeColor="accent2"/>
        <w:bottom w:val="dotted" w:sz="8" w:space="10" w:color="9FB8CD" w:themeColor="accent2"/>
      </w:pBdr>
      <w:spacing w:line="300" w:lineRule="auto"/>
      <w:ind w:left="2160" w:right="2160"/>
      <w:jc w:val="center"/>
    </w:pPr>
    <w:rPr>
      <w:rFonts w:asciiTheme="majorHAnsi" w:eastAsiaTheme="majorEastAsia" w:hAnsiTheme="majorHAnsi" w:cstheme="majorBidi"/>
      <w:b/>
      <w:bCs/>
      <w:i/>
      <w:color w:val="9FB8CD" w:themeColor="accent2"/>
      <w:sz w:val="20"/>
    </w:rPr>
  </w:style>
  <w:style w:type="character" w:customStyle="1" w:styleId="CitationintenseCar">
    <w:name w:val="Citation intense Car"/>
    <w:basedOn w:val="Policepardfaut"/>
    <w:link w:val="Citationintense"/>
    <w:uiPriority w:val="30"/>
    <w:rsid w:val="00523BF5"/>
    <w:rPr>
      <w:rFonts w:asciiTheme="majorHAnsi" w:eastAsiaTheme="majorEastAsia" w:hAnsiTheme="majorHAnsi" w:cstheme="majorBidi"/>
      <w:b/>
      <w:bCs/>
      <w:i/>
      <w:iCs/>
      <w:color w:val="9FB8CD" w:themeColor="accent2"/>
      <w:sz w:val="20"/>
      <w:szCs w:val="20"/>
    </w:rPr>
  </w:style>
  <w:style w:type="character" w:styleId="Accentuationlgre">
    <w:name w:val="Subtle Emphasis"/>
    <w:uiPriority w:val="19"/>
    <w:qFormat/>
    <w:rsid w:val="00523BF5"/>
    <w:rPr>
      <w:rFonts w:asciiTheme="majorHAnsi" w:eastAsiaTheme="majorEastAsia" w:hAnsiTheme="majorHAnsi" w:cstheme="majorBidi"/>
      <w:b/>
      <w:i/>
      <w:color w:val="727CA3" w:themeColor="accent1"/>
    </w:rPr>
  </w:style>
  <w:style w:type="character" w:styleId="Accentuationintense">
    <w:name w:val="Intense Emphasis"/>
    <w:uiPriority w:val="21"/>
    <w:qFormat/>
    <w:rsid w:val="00523BF5"/>
    <w:rPr>
      <w:rFonts w:asciiTheme="majorHAnsi" w:eastAsiaTheme="majorEastAsia" w:hAnsiTheme="majorHAnsi" w:cstheme="majorBidi"/>
      <w:b/>
      <w:bCs/>
      <w:i/>
      <w:iCs/>
      <w:dstrike w:val="0"/>
      <w:color w:val="FFFFFF" w:themeColor="background1"/>
      <w:bdr w:val="single" w:sz="18" w:space="0" w:color="9FB8CD" w:themeColor="accent2"/>
      <w:shd w:val="clear" w:color="auto" w:fill="9FB8CD" w:themeFill="accent2"/>
      <w:vertAlign w:val="baseline"/>
    </w:rPr>
  </w:style>
  <w:style w:type="character" w:styleId="Rfrencelgre">
    <w:name w:val="Subtle Reference"/>
    <w:uiPriority w:val="31"/>
    <w:qFormat/>
    <w:rsid w:val="00523BF5"/>
    <w:rPr>
      <w:i/>
      <w:iCs/>
      <w:smallCaps/>
      <w:color w:val="9FB8CD" w:themeColor="accent2"/>
      <w:u w:color="9FB8CD" w:themeColor="accent2"/>
    </w:rPr>
  </w:style>
  <w:style w:type="character" w:styleId="Rfrenceintense">
    <w:name w:val="Intense Reference"/>
    <w:uiPriority w:val="32"/>
    <w:qFormat/>
    <w:rsid w:val="00523BF5"/>
    <w:rPr>
      <w:b/>
      <w:bCs/>
      <w:i/>
      <w:iCs/>
      <w:smallCaps/>
      <w:color w:val="9FB8CD" w:themeColor="accent2"/>
      <w:u w:color="9FB8CD" w:themeColor="accent2"/>
    </w:rPr>
  </w:style>
  <w:style w:type="character" w:styleId="Titredulivre">
    <w:name w:val="Book Title"/>
    <w:uiPriority w:val="33"/>
    <w:qFormat/>
    <w:rsid w:val="00523BF5"/>
    <w:rPr>
      <w:rFonts w:asciiTheme="majorHAnsi" w:eastAsiaTheme="majorEastAsia" w:hAnsiTheme="majorHAnsi" w:cstheme="majorBidi"/>
      <w:b/>
      <w:bCs/>
      <w:smallCaps/>
      <w:color w:val="9FB8CD" w:themeColor="accent2"/>
      <w:u w:val="single"/>
    </w:rPr>
  </w:style>
  <w:style w:type="paragraph" w:styleId="En-ttedetabledesmatires">
    <w:name w:val="TOC Heading"/>
    <w:basedOn w:val="Titre1"/>
    <w:next w:val="Normal"/>
    <w:uiPriority w:val="39"/>
    <w:semiHidden/>
    <w:unhideWhenUsed/>
    <w:qFormat/>
    <w:rsid w:val="00523BF5"/>
    <w:pPr>
      <w:outlineLvl w:val="9"/>
    </w:pPr>
  </w:style>
  <w:style w:type="paragraph" w:styleId="En-tte">
    <w:name w:val="header"/>
    <w:basedOn w:val="Normal"/>
    <w:link w:val="En-tteCar"/>
    <w:uiPriority w:val="99"/>
    <w:unhideWhenUsed/>
    <w:rsid w:val="00893568"/>
    <w:pPr>
      <w:tabs>
        <w:tab w:val="center" w:pos="4536"/>
        <w:tab w:val="right" w:pos="9072"/>
      </w:tabs>
    </w:pPr>
  </w:style>
  <w:style w:type="character" w:customStyle="1" w:styleId="En-tteCar">
    <w:name w:val="En-tête Car"/>
    <w:basedOn w:val="Policepardfaut"/>
    <w:link w:val="En-tte"/>
    <w:uiPriority w:val="99"/>
    <w:rsid w:val="00893568"/>
    <w:rPr>
      <w:iCs/>
      <w:sz w:val="21"/>
      <w:szCs w:val="21"/>
    </w:rPr>
  </w:style>
  <w:style w:type="paragraph" w:styleId="Pieddepage">
    <w:name w:val="footer"/>
    <w:basedOn w:val="Normal"/>
    <w:link w:val="PieddepageCar"/>
    <w:uiPriority w:val="99"/>
    <w:unhideWhenUsed/>
    <w:rsid w:val="00893568"/>
    <w:pPr>
      <w:tabs>
        <w:tab w:val="center" w:pos="4536"/>
        <w:tab w:val="right" w:pos="9072"/>
      </w:tabs>
    </w:pPr>
  </w:style>
  <w:style w:type="character" w:customStyle="1" w:styleId="PieddepageCar">
    <w:name w:val="Pied de page Car"/>
    <w:basedOn w:val="Policepardfaut"/>
    <w:link w:val="Pieddepage"/>
    <w:uiPriority w:val="99"/>
    <w:rsid w:val="00893568"/>
    <w:rPr>
      <w:iCs/>
      <w:sz w:val="21"/>
      <w:szCs w:val="21"/>
    </w:rPr>
  </w:style>
  <w:style w:type="table" w:styleId="Grilledutableau">
    <w:name w:val="Table Grid"/>
    <w:basedOn w:val="TableauNormal"/>
    <w:uiPriority w:val="59"/>
    <w:rsid w:val="00893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unhideWhenUsed/>
    <w:rsid w:val="0047654B"/>
  </w:style>
  <w:style w:type="paragraph" w:styleId="Textedebulles">
    <w:name w:val="Balloon Text"/>
    <w:basedOn w:val="Normal"/>
    <w:link w:val="TextedebullesCar"/>
    <w:uiPriority w:val="99"/>
    <w:semiHidden/>
    <w:unhideWhenUsed/>
    <w:rsid w:val="0026586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6586C"/>
    <w:rPr>
      <w:rFonts w:ascii="Segoe UI" w:hAnsi="Segoe UI" w:cs="Segoe UI"/>
      <w:iCs/>
      <w:sz w:val="18"/>
      <w:szCs w:val="18"/>
    </w:rPr>
  </w:style>
  <w:style w:type="paragraph" w:styleId="Corpsdetexte2">
    <w:name w:val="Body Text 2"/>
    <w:basedOn w:val="Normal"/>
    <w:link w:val="Corpsdetexte2Car"/>
    <w:rsid w:val="00F461F6"/>
    <w:pPr>
      <w:jc w:val="both"/>
    </w:pPr>
    <w:rPr>
      <w:rFonts w:ascii="Arial" w:hAnsi="Arial" w:cs="Arial"/>
      <w:szCs w:val="24"/>
      <w:lang w:val="fr-FR"/>
    </w:rPr>
  </w:style>
  <w:style w:type="character" w:customStyle="1" w:styleId="Corpsdetexte2Car">
    <w:name w:val="Corps de texte 2 Car"/>
    <w:basedOn w:val="Policepardfaut"/>
    <w:link w:val="Corpsdetexte2"/>
    <w:rsid w:val="00F461F6"/>
    <w:rPr>
      <w:rFonts w:ascii="Arial" w:eastAsia="Times New Roman" w:hAnsi="Arial" w:cs="Arial"/>
      <w:sz w:val="24"/>
      <w:szCs w:val="24"/>
      <w:lang w:eastAsia="fr-FR"/>
    </w:rPr>
  </w:style>
  <w:style w:type="paragraph" w:customStyle="1" w:styleId="Alinea">
    <w:name w:val="Alinea"/>
    <w:basedOn w:val="Normal"/>
    <w:uiPriority w:val="99"/>
    <w:rsid w:val="00F461F6"/>
    <w:pPr>
      <w:tabs>
        <w:tab w:val="right" w:leader="dot" w:pos="7088"/>
      </w:tabs>
      <w:autoSpaceDE w:val="0"/>
      <w:autoSpaceDN w:val="0"/>
      <w:spacing w:before="150"/>
      <w:ind w:left="567" w:right="397"/>
      <w:jc w:val="both"/>
    </w:pPr>
    <w:rPr>
      <w:rFonts w:ascii="Helvetica" w:hAnsi="Helvetica" w:cs="Helvetica"/>
      <w:sz w:val="22"/>
      <w:szCs w:val="22"/>
      <w:lang w:val="fr-FR"/>
    </w:rPr>
  </w:style>
  <w:style w:type="paragraph" w:customStyle="1" w:styleId="Alliste">
    <w:name w:val="Alliste"/>
    <w:basedOn w:val="Normal"/>
    <w:rsid w:val="00F461F6"/>
    <w:pPr>
      <w:tabs>
        <w:tab w:val="right" w:leader="dot" w:pos="7088"/>
      </w:tabs>
      <w:autoSpaceDE w:val="0"/>
      <w:autoSpaceDN w:val="0"/>
      <w:spacing w:before="60"/>
      <w:ind w:left="454" w:right="397"/>
      <w:jc w:val="both"/>
    </w:pPr>
    <w:rPr>
      <w:rFonts w:ascii="Helvetica" w:hAnsi="Helvetica" w:cs="Helvetica"/>
      <w:sz w:val="22"/>
      <w:szCs w:val="22"/>
      <w:lang w:val="fr-FR"/>
    </w:rPr>
  </w:style>
  <w:style w:type="paragraph" w:customStyle="1" w:styleId="Tartc">
    <w:name w:val="Tartc"/>
    <w:basedOn w:val="Normal"/>
    <w:rsid w:val="00F461F6"/>
    <w:pPr>
      <w:autoSpaceDE w:val="0"/>
      <w:autoSpaceDN w:val="0"/>
      <w:spacing w:before="500" w:after="100"/>
      <w:ind w:left="567" w:right="397"/>
      <w:jc w:val="both"/>
    </w:pPr>
    <w:rPr>
      <w:rFonts w:ascii="Helvetica" w:hAnsi="Helvetica" w:cs="Helvetica"/>
      <w:b/>
      <w:bCs/>
      <w:sz w:val="25"/>
      <w:szCs w:val="25"/>
      <w:u w:val="single"/>
      <w:lang w:val="fr-FR"/>
    </w:rPr>
  </w:style>
  <w:style w:type="paragraph" w:styleId="Liste">
    <w:name w:val="List"/>
    <w:basedOn w:val="Normal"/>
    <w:rsid w:val="00F461F6"/>
    <w:pPr>
      <w:tabs>
        <w:tab w:val="left" w:pos="454"/>
        <w:tab w:val="right" w:leader="dot" w:pos="7088"/>
      </w:tabs>
      <w:autoSpaceDE w:val="0"/>
      <w:autoSpaceDN w:val="0"/>
      <w:spacing w:before="60"/>
      <w:ind w:left="567" w:right="397"/>
      <w:jc w:val="both"/>
    </w:pPr>
    <w:rPr>
      <w:rFonts w:ascii="Helvetica" w:hAnsi="Helvetica" w:cs="Helvetica"/>
      <w:spacing w:val="-2"/>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rigine">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Grille">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53253-00DB-4C5B-B095-A8BCA9F6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1265</Words>
  <Characters>6962</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 Aby</dc:creator>
  <cp:keywords/>
  <dc:description/>
  <cp:lastModifiedBy>COUPEAU, Sylvie (DRIEETS-IDF/UD93)</cp:lastModifiedBy>
  <cp:revision>2</cp:revision>
  <cp:lastPrinted>2020-04-23T13:02:00Z</cp:lastPrinted>
  <dcterms:created xsi:type="dcterms:W3CDTF">2026-04-24T09:26:00Z</dcterms:created>
  <dcterms:modified xsi:type="dcterms:W3CDTF">2026-04-24T09:26:00Z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2026-04-24T09:26:34Z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8f750acc-c9fe-4d92-b9ed-8cd58f1f8ddc</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