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3F94C" w14:textId="1AF4A9D5" w:rsidR="0004383B" w:rsidRDefault="00CC58AD" w:rsidP="0004383B">
      <w:r>
        <w:rPr>
          <w:noProof/>
        </w:rPr>
        <w:drawing>
          <wp:inline distT="0" distB="0" distL="0" distR="0" wp14:anchorId="3723FE29" wp14:editId="13D37E11">
            <wp:extent cx="1693480" cy="790575"/>
            <wp:effectExtent l="0" t="0" r="2540" b="0"/>
            <wp:docPr id="1563457159" name="Image 1" descr="Une image contenant logo, Police, Graph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457159" name="Image 1" descr="Une image contenant logo, Police, Graphique, text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7533" cy="797135"/>
                    </a:xfrm>
                    <a:prstGeom prst="rect">
                      <a:avLst/>
                    </a:prstGeom>
                  </pic:spPr>
                </pic:pic>
              </a:graphicData>
            </a:graphic>
          </wp:inline>
        </w:drawing>
      </w:r>
    </w:p>
    <w:p w14:paraId="0D2FAC02" w14:textId="77777777" w:rsidR="0004383B" w:rsidRDefault="0004383B" w:rsidP="0004383B">
      <w:r>
        <w:t xml:space="preserve"> </w:t>
      </w:r>
    </w:p>
    <w:p w14:paraId="78E68291" w14:textId="77777777" w:rsidR="0004383B" w:rsidRDefault="0004383B" w:rsidP="0004383B">
      <w:r>
        <w:t xml:space="preserve"> </w:t>
      </w:r>
    </w:p>
    <w:p w14:paraId="38AB9E7C" w14:textId="21A69377" w:rsidR="0004383B" w:rsidRDefault="0004383B" w:rsidP="0004383B">
      <w:r>
        <w:t xml:space="preserve"> </w:t>
      </w:r>
    </w:p>
    <w:p w14:paraId="2AEBC9B9" w14:textId="77777777" w:rsidR="0004383B" w:rsidRDefault="0004383B" w:rsidP="0004383B">
      <w:r>
        <w:t xml:space="preserve"> </w:t>
      </w:r>
    </w:p>
    <w:p w14:paraId="32A68D68" w14:textId="77777777" w:rsidR="0004383B" w:rsidRDefault="0004383B" w:rsidP="0004383B">
      <w:r>
        <w:t xml:space="preserve"> </w:t>
      </w:r>
    </w:p>
    <w:p w14:paraId="3A8BA865" w14:textId="77777777" w:rsidR="0004383B" w:rsidRDefault="0004383B" w:rsidP="0004383B">
      <w:r>
        <w:t xml:space="preserve"> </w:t>
      </w:r>
    </w:p>
    <w:p w14:paraId="1AC80DD3" w14:textId="77777777" w:rsidR="0004383B" w:rsidRDefault="0004383B" w:rsidP="0004383B">
      <w:r>
        <w:t xml:space="preserve"> </w:t>
      </w:r>
    </w:p>
    <w:p w14:paraId="07C7170C" w14:textId="77777777" w:rsidR="0004383B" w:rsidRDefault="0004383B" w:rsidP="0004383B">
      <w:r>
        <w:t xml:space="preserve"> </w:t>
      </w:r>
    </w:p>
    <w:p w14:paraId="7BCBCE18" w14:textId="77777777" w:rsidR="0004383B" w:rsidRDefault="0004383B" w:rsidP="0004383B">
      <w:r>
        <w:t xml:space="preserve">  </w:t>
      </w:r>
    </w:p>
    <w:p w14:paraId="54AE6B66" w14:textId="77777777" w:rsidR="0004383B" w:rsidRDefault="0004383B" w:rsidP="0004383B">
      <w:r>
        <w:t xml:space="preserve"> </w:t>
      </w:r>
    </w:p>
    <w:p w14:paraId="425B0B7C" w14:textId="77777777" w:rsidR="0004383B" w:rsidRDefault="0004383B" w:rsidP="0004383B">
      <w:r>
        <w:t xml:space="preserve"> </w:t>
      </w:r>
    </w:p>
    <w:p w14:paraId="25BF0CAE" w14:textId="485DDBAF" w:rsidR="0004383B" w:rsidRPr="00963E69" w:rsidRDefault="006F552C" w:rsidP="0004383B">
      <w:pPr>
        <w:pStyle w:val="Titre"/>
        <w:jc w:val="center"/>
        <w:rPr>
          <w:rFonts w:ascii="Arial" w:hAnsi="Arial" w:cs="Arial"/>
          <w:sz w:val="44"/>
          <w:szCs w:val="44"/>
        </w:rPr>
      </w:pPr>
      <w:r>
        <w:rPr>
          <w:rFonts w:ascii="Arial" w:hAnsi="Arial" w:cs="Arial"/>
          <w:sz w:val="44"/>
          <w:szCs w:val="44"/>
        </w:rPr>
        <w:t>Charte du télétravail</w:t>
      </w:r>
    </w:p>
    <w:p w14:paraId="2D564707" w14:textId="77777777" w:rsidR="0004383B" w:rsidRDefault="0004383B" w:rsidP="0004383B">
      <w:r>
        <w:t xml:space="preserve"> </w:t>
      </w:r>
    </w:p>
    <w:p w14:paraId="70152B0B" w14:textId="77777777" w:rsidR="006F552C" w:rsidRDefault="006F552C" w:rsidP="006F552C">
      <w:pPr>
        <w:spacing w:after="0" w:line="240" w:lineRule="atLeast"/>
        <w:rPr>
          <w:rFonts w:ascii="Arial" w:hAnsi="Arial" w:cs="Arial"/>
          <w:sz w:val="18"/>
        </w:rPr>
      </w:pPr>
    </w:p>
    <w:p w14:paraId="5196B0CA" w14:textId="77777777" w:rsidR="006F552C" w:rsidRDefault="006F552C" w:rsidP="006F552C">
      <w:pPr>
        <w:spacing w:after="0" w:line="240" w:lineRule="atLeast"/>
        <w:rPr>
          <w:rFonts w:ascii="Arial" w:hAnsi="Arial" w:cs="Arial"/>
          <w:sz w:val="18"/>
        </w:rPr>
      </w:pPr>
    </w:p>
    <w:p w14:paraId="00B94273" w14:textId="77777777" w:rsidR="006F552C" w:rsidRDefault="006F552C" w:rsidP="006F552C">
      <w:pPr>
        <w:spacing w:after="0" w:line="240" w:lineRule="atLeast"/>
        <w:rPr>
          <w:rFonts w:ascii="Arial" w:hAnsi="Arial" w:cs="Arial"/>
          <w:sz w:val="18"/>
        </w:rPr>
      </w:pPr>
    </w:p>
    <w:p w14:paraId="7D0963FD" w14:textId="77777777" w:rsidR="006F552C" w:rsidRDefault="006F552C" w:rsidP="006F552C">
      <w:pPr>
        <w:spacing w:after="0" w:line="240" w:lineRule="atLeast"/>
        <w:rPr>
          <w:rFonts w:ascii="Arial" w:hAnsi="Arial" w:cs="Arial"/>
          <w:sz w:val="18"/>
        </w:rPr>
      </w:pPr>
    </w:p>
    <w:p w14:paraId="0154D7A3" w14:textId="77777777" w:rsidR="006F552C" w:rsidRDefault="006F552C" w:rsidP="006F552C">
      <w:pPr>
        <w:spacing w:after="0" w:line="240" w:lineRule="atLeast"/>
        <w:rPr>
          <w:rFonts w:ascii="Arial" w:hAnsi="Arial" w:cs="Arial"/>
          <w:sz w:val="18"/>
        </w:rPr>
      </w:pPr>
    </w:p>
    <w:p w14:paraId="0F9F5F4A" w14:textId="77777777" w:rsidR="006F552C" w:rsidRDefault="006F552C" w:rsidP="006F552C">
      <w:pPr>
        <w:spacing w:after="0" w:line="240" w:lineRule="atLeast"/>
        <w:rPr>
          <w:rFonts w:ascii="Arial" w:hAnsi="Arial" w:cs="Arial"/>
          <w:sz w:val="18"/>
        </w:rPr>
      </w:pPr>
    </w:p>
    <w:p w14:paraId="4BC70416" w14:textId="77777777" w:rsidR="006F552C" w:rsidRDefault="006F552C" w:rsidP="006F552C">
      <w:pPr>
        <w:spacing w:after="0" w:line="240" w:lineRule="atLeast"/>
        <w:rPr>
          <w:rFonts w:ascii="Arial" w:hAnsi="Arial" w:cs="Arial"/>
          <w:sz w:val="18"/>
        </w:rPr>
      </w:pPr>
    </w:p>
    <w:p w14:paraId="3E2E9884" w14:textId="77777777" w:rsidR="006F552C" w:rsidRDefault="006F552C" w:rsidP="006F552C">
      <w:pPr>
        <w:spacing w:after="0" w:line="240" w:lineRule="atLeast"/>
        <w:rPr>
          <w:rFonts w:ascii="Arial" w:hAnsi="Arial" w:cs="Arial"/>
          <w:sz w:val="18"/>
        </w:rPr>
      </w:pPr>
    </w:p>
    <w:p w14:paraId="70C9FA9F" w14:textId="77777777" w:rsidR="006F552C" w:rsidRDefault="006F552C" w:rsidP="006F552C">
      <w:pPr>
        <w:spacing w:after="0" w:line="240" w:lineRule="atLeast"/>
        <w:rPr>
          <w:rFonts w:ascii="Arial" w:hAnsi="Arial" w:cs="Arial"/>
          <w:sz w:val="18"/>
        </w:rPr>
      </w:pPr>
    </w:p>
    <w:p w14:paraId="1C93B9F4" w14:textId="77777777" w:rsidR="006F552C" w:rsidRDefault="006F552C" w:rsidP="006F552C">
      <w:pPr>
        <w:spacing w:after="0" w:line="240" w:lineRule="atLeast"/>
        <w:rPr>
          <w:rFonts w:ascii="Arial" w:hAnsi="Arial" w:cs="Arial"/>
          <w:sz w:val="18"/>
        </w:rPr>
      </w:pPr>
    </w:p>
    <w:p w14:paraId="52302A9D" w14:textId="77777777" w:rsidR="006F552C" w:rsidRDefault="006F552C" w:rsidP="006F552C">
      <w:pPr>
        <w:spacing w:after="0" w:line="240" w:lineRule="atLeast"/>
        <w:rPr>
          <w:rFonts w:ascii="Arial" w:hAnsi="Arial" w:cs="Arial"/>
          <w:sz w:val="18"/>
        </w:rPr>
      </w:pPr>
    </w:p>
    <w:p w14:paraId="4B7DD147" w14:textId="77777777" w:rsidR="006F552C" w:rsidRDefault="006F552C" w:rsidP="006F552C">
      <w:pPr>
        <w:spacing w:after="0" w:line="240" w:lineRule="atLeast"/>
        <w:rPr>
          <w:rFonts w:ascii="Arial" w:hAnsi="Arial" w:cs="Arial"/>
          <w:sz w:val="18"/>
        </w:rPr>
      </w:pPr>
    </w:p>
    <w:p w14:paraId="088AEC6E" w14:textId="77777777" w:rsidR="006F552C" w:rsidRDefault="006F552C" w:rsidP="006F552C">
      <w:pPr>
        <w:spacing w:after="0" w:line="240" w:lineRule="atLeast"/>
        <w:rPr>
          <w:rFonts w:ascii="Arial" w:hAnsi="Arial" w:cs="Arial"/>
          <w:sz w:val="18"/>
        </w:rPr>
      </w:pPr>
    </w:p>
    <w:p w14:paraId="249C06DE" w14:textId="77777777" w:rsidR="006F552C" w:rsidRDefault="006F552C" w:rsidP="006F552C">
      <w:pPr>
        <w:spacing w:after="0" w:line="240" w:lineRule="atLeast"/>
        <w:rPr>
          <w:rFonts w:ascii="Arial" w:hAnsi="Arial" w:cs="Arial"/>
          <w:sz w:val="18"/>
        </w:rPr>
      </w:pPr>
    </w:p>
    <w:p w14:paraId="3A1E21C9" w14:textId="77777777" w:rsidR="006F552C" w:rsidRDefault="006F552C" w:rsidP="006F552C">
      <w:pPr>
        <w:spacing w:after="0" w:line="240" w:lineRule="atLeast"/>
        <w:rPr>
          <w:rFonts w:ascii="Arial" w:hAnsi="Arial" w:cs="Arial"/>
          <w:sz w:val="18"/>
        </w:rPr>
      </w:pPr>
    </w:p>
    <w:p w14:paraId="56C78B50" w14:textId="77777777" w:rsidR="006F552C" w:rsidRDefault="006F552C" w:rsidP="006F552C">
      <w:pPr>
        <w:spacing w:after="0" w:line="240" w:lineRule="atLeast"/>
        <w:rPr>
          <w:rFonts w:ascii="Arial" w:hAnsi="Arial" w:cs="Arial"/>
          <w:sz w:val="18"/>
        </w:rPr>
      </w:pPr>
    </w:p>
    <w:p w14:paraId="4D38A599" w14:textId="77777777" w:rsidR="006F552C" w:rsidRDefault="006F552C" w:rsidP="006F552C">
      <w:pPr>
        <w:spacing w:after="0" w:line="240" w:lineRule="atLeast"/>
        <w:rPr>
          <w:rFonts w:ascii="Arial" w:hAnsi="Arial" w:cs="Arial"/>
          <w:sz w:val="18"/>
        </w:rPr>
      </w:pPr>
    </w:p>
    <w:p w14:paraId="541F0259" w14:textId="77777777" w:rsidR="006F552C" w:rsidRDefault="006F552C" w:rsidP="006F552C">
      <w:pPr>
        <w:spacing w:after="0" w:line="240" w:lineRule="atLeast"/>
        <w:rPr>
          <w:rFonts w:ascii="Arial" w:hAnsi="Arial" w:cs="Arial"/>
          <w:sz w:val="18"/>
        </w:rPr>
      </w:pPr>
    </w:p>
    <w:p w14:paraId="448F56E8" w14:textId="77777777" w:rsidR="006F552C" w:rsidRDefault="006F552C" w:rsidP="006F552C">
      <w:pPr>
        <w:spacing w:after="0" w:line="240" w:lineRule="atLeast"/>
        <w:rPr>
          <w:rFonts w:ascii="Arial" w:hAnsi="Arial" w:cs="Arial"/>
          <w:sz w:val="18"/>
        </w:rPr>
      </w:pPr>
    </w:p>
    <w:p w14:paraId="5FC5ECD1" w14:textId="77777777" w:rsidR="006F552C" w:rsidRDefault="006F552C" w:rsidP="006F552C">
      <w:pPr>
        <w:spacing w:after="0" w:line="240" w:lineRule="atLeast"/>
        <w:rPr>
          <w:rFonts w:ascii="Arial" w:hAnsi="Arial" w:cs="Arial"/>
          <w:sz w:val="18"/>
        </w:rPr>
      </w:pPr>
    </w:p>
    <w:p w14:paraId="71C952E0" w14:textId="77777777" w:rsidR="006F552C" w:rsidRDefault="006F552C" w:rsidP="006F552C">
      <w:pPr>
        <w:spacing w:after="0" w:line="240" w:lineRule="atLeast"/>
        <w:rPr>
          <w:rFonts w:ascii="Arial" w:hAnsi="Arial" w:cs="Arial"/>
          <w:sz w:val="18"/>
        </w:rPr>
      </w:pPr>
    </w:p>
    <w:p w14:paraId="0AD032DC" w14:textId="77777777" w:rsidR="006F552C" w:rsidRDefault="006F552C" w:rsidP="006F552C">
      <w:pPr>
        <w:spacing w:after="0" w:line="240" w:lineRule="atLeast"/>
        <w:rPr>
          <w:rFonts w:ascii="Arial" w:hAnsi="Arial" w:cs="Arial"/>
          <w:sz w:val="18"/>
        </w:rPr>
      </w:pPr>
    </w:p>
    <w:p w14:paraId="41DE2295" w14:textId="77777777" w:rsidR="006F552C" w:rsidRDefault="006F552C" w:rsidP="006F552C">
      <w:pPr>
        <w:spacing w:after="0" w:line="240" w:lineRule="atLeast"/>
        <w:rPr>
          <w:rFonts w:ascii="Arial" w:hAnsi="Arial" w:cs="Arial"/>
          <w:sz w:val="18"/>
        </w:rPr>
      </w:pPr>
    </w:p>
    <w:p w14:paraId="42585BB7" w14:textId="77777777" w:rsidR="006F552C" w:rsidRDefault="006F552C" w:rsidP="006F552C">
      <w:pPr>
        <w:spacing w:after="0" w:line="240" w:lineRule="atLeast"/>
        <w:rPr>
          <w:rFonts w:ascii="Arial" w:hAnsi="Arial" w:cs="Arial"/>
          <w:sz w:val="18"/>
        </w:rPr>
      </w:pPr>
    </w:p>
    <w:p w14:paraId="776099DA" w14:textId="77777777" w:rsidR="00CC58AD" w:rsidRDefault="00CC58AD" w:rsidP="006F552C">
      <w:pPr>
        <w:spacing w:after="0" w:line="240" w:lineRule="atLeast"/>
        <w:rPr>
          <w:rFonts w:ascii="Arial" w:hAnsi="Arial" w:cs="Arial"/>
          <w:sz w:val="18"/>
        </w:rPr>
      </w:pPr>
    </w:p>
    <w:p w14:paraId="74F39A06" w14:textId="77777777" w:rsidR="00CC58AD" w:rsidRDefault="00CC58AD" w:rsidP="006F552C">
      <w:pPr>
        <w:spacing w:after="0" w:line="240" w:lineRule="atLeast"/>
        <w:rPr>
          <w:rFonts w:ascii="Arial" w:hAnsi="Arial" w:cs="Arial"/>
          <w:sz w:val="18"/>
        </w:rPr>
      </w:pPr>
    </w:p>
    <w:p w14:paraId="0E8778B4" w14:textId="77777777" w:rsidR="00CC58AD" w:rsidRDefault="00CC58AD" w:rsidP="006F552C">
      <w:pPr>
        <w:spacing w:after="0" w:line="240" w:lineRule="atLeast"/>
        <w:rPr>
          <w:rFonts w:ascii="Arial" w:hAnsi="Arial" w:cs="Arial"/>
          <w:sz w:val="18"/>
        </w:rPr>
      </w:pPr>
    </w:p>
    <w:p w14:paraId="78E6ABD2" w14:textId="77777777" w:rsidR="00CC58AD" w:rsidRPr="00CC58AD" w:rsidRDefault="00CC58AD" w:rsidP="00CC58AD">
      <w:pPr>
        <w:spacing w:after="0" w:line="240" w:lineRule="atLeast"/>
        <w:jc w:val="left"/>
        <w:rPr>
          <w:rFonts w:ascii="Arial" w:eastAsia="Calibri" w:hAnsi="Arial" w:cs="Arial"/>
          <w:sz w:val="16"/>
          <w:szCs w:val="16"/>
        </w:rPr>
      </w:pPr>
      <w:bookmarkStart w:id="0" w:name="_Hlk144894285"/>
      <w:r w:rsidRPr="00CC58AD">
        <w:rPr>
          <w:rFonts w:ascii="Arial" w:eastAsia="Calibri" w:hAnsi="Arial" w:cs="Arial"/>
          <w:sz w:val="16"/>
          <w:szCs w:val="16"/>
        </w:rPr>
        <w:t xml:space="preserve">Raison Sociale : </w:t>
      </w:r>
      <w:r w:rsidRPr="00CC58AD">
        <w:rPr>
          <w:rFonts w:ascii="Arial" w:eastAsia="Calibri" w:hAnsi="Arial" w:cs="Arial"/>
          <w:color w:val="00B0F0"/>
          <w:sz w:val="16"/>
          <w:szCs w:val="16"/>
        </w:rPr>
        <w:t>Régie Municipale d'Electricité</w:t>
      </w:r>
    </w:p>
    <w:p w14:paraId="445A855C" w14:textId="77777777" w:rsidR="00CC58AD" w:rsidRPr="00CC58AD" w:rsidRDefault="00CC58AD" w:rsidP="00CC58AD">
      <w:pPr>
        <w:spacing w:after="0" w:line="240" w:lineRule="atLeast"/>
        <w:jc w:val="left"/>
        <w:rPr>
          <w:rFonts w:ascii="Arial" w:eastAsia="Calibri" w:hAnsi="Arial" w:cs="Arial"/>
          <w:sz w:val="16"/>
          <w:szCs w:val="16"/>
        </w:rPr>
      </w:pPr>
      <w:r w:rsidRPr="00CC58AD">
        <w:rPr>
          <w:rFonts w:ascii="Arial" w:eastAsia="Calibri" w:hAnsi="Arial" w:cs="Arial"/>
          <w:sz w:val="16"/>
          <w:szCs w:val="16"/>
        </w:rPr>
        <w:t>6 rue des Pénitents – 57470 HOMBOURG - HAUT</w:t>
      </w:r>
    </w:p>
    <w:p w14:paraId="5FBAEDD1" w14:textId="77777777" w:rsidR="00CC58AD" w:rsidRPr="00CC58AD" w:rsidRDefault="00CC58AD" w:rsidP="00CC58AD">
      <w:pPr>
        <w:spacing w:after="0" w:line="240" w:lineRule="atLeast"/>
        <w:jc w:val="left"/>
        <w:rPr>
          <w:rFonts w:ascii="Arial" w:eastAsia="Calibri" w:hAnsi="Arial" w:cs="Arial"/>
          <w:sz w:val="16"/>
          <w:szCs w:val="16"/>
        </w:rPr>
      </w:pPr>
      <w:r w:rsidRPr="00CC58AD">
        <w:rPr>
          <w:rFonts w:ascii="Arial" w:eastAsia="Calibri" w:hAnsi="Arial" w:cs="Arial"/>
          <w:sz w:val="16"/>
          <w:szCs w:val="16"/>
        </w:rPr>
        <w:t>Tél : 03 87 00 22 22 - e-mail : contact@enes.fr</w:t>
      </w:r>
    </w:p>
    <w:p w14:paraId="21424B23" w14:textId="77777777" w:rsidR="00CC58AD" w:rsidRPr="00CC58AD" w:rsidRDefault="00CC58AD" w:rsidP="00CC58AD">
      <w:pPr>
        <w:spacing w:after="0" w:line="240" w:lineRule="atLeast"/>
        <w:jc w:val="left"/>
        <w:rPr>
          <w:rFonts w:ascii="Arial" w:eastAsia="Calibri" w:hAnsi="Arial" w:cs="Arial"/>
          <w:sz w:val="16"/>
          <w:szCs w:val="16"/>
        </w:rPr>
      </w:pPr>
      <w:r w:rsidRPr="00CC58AD">
        <w:rPr>
          <w:rFonts w:ascii="Arial" w:eastAsia="Calibri" w:hAnsi="Arial" w:cs="Arial"/>
          <w:sz w:val="16"/>
          <w:szCs w:val="16"/>
        </w:rPr>
        <w:t>Siret : 394 693 550 00029 - APE : 35.13Z - TVA : FR13 394 693 550</w:t>
      </w:r>
    </w:p>
    <w:bookmarkEnd w:id="0"/>
    <w:p w14:paraId="509BE43E" w14:textId="77777777" w:rsidR="00CC58AD" w:rsidRDefault="00CC58AD" w:rsidP="006F552C">
      <w:pPr>
        <w:spacing w:after="0" w:line="240" w:lineRule="atLeast"/>
        <w:rPr>
          <w:rFonts w:ascii="Arial" w:hAnsi="Arial" w:cs="Arial"/>
          <w:sz w:val="18"/>
        </w:rPr>
      </w:pPr>
    </w:p>
    <w:p w14:paraId="42C85608" w14:textId="3752F961" w:rsidR="00C10C76" w:rsidRPr="00547DFD" w:rsidRDefault="00C10C76" w:rsidP="00E01D7E">
      <w:pPr>
        <w:pStyle w:val="Titre1"/>
        <w:spacing w:before="0" w:line="240" w:lineRule="auto"/>
        <w:rPr>
          <w:rFonts w:ascii="Arial" w:hAnsi="Arial" w:cs="Arial"/>
          <w:b/>
          <w:bCs/>
          <w:sz w:val="22"/>
          <w:szCs w:val="22"/>
        </w:rPr>
      </w:pPr>
      <w:r w:rsidRPr="00547DFD">
        <w:rPr>
          <w:rFonts w:ascii="Arial" w:hAnsi="Arial" w:cs="Arial"/>
          <w:b/>
          <w:bCs/>
          <w:sz w:val="22"/>
          <w:szCs w:val="22"/>
        </w:rPr>
        <w:t>Préambule</w:t>
      </w:r>
    </w:p>
    <w:p w14:paraId="523E3820" w14:textId="77777777" w:rsidR="00547DFD" w:rsidRDefault="00547DFD" w:rsidP="006F552C">
      <w:pPr>
        <w:pStyle w:val="Titre1"/>
        <w:spacing w:before="0" w:line="240" w:lineRule="auto"/>
        <w:rPr>
          <w:rFonts w:ascii="Arial" w:eastAsiaTheme="minorHAnsi" w:hAnsi="Arial" w:cs="Arial"/>
          <w:color w:val="auto"/>
          <w:sz w:val="22"/>
          <w:szCs w:val="22"/>
        </w:rPr>
      </w:pPr>
    </w:p>
    <w:p w14:paraId="55FAB363" w14:textId="77777777" w:rsidR="008362BD" w:rsidRDefault="008362BD" w:rsidP="006F552C">
      <w:pPr>
        <w:pStyle w:val="Titre1"/>
        <w:spacing w:before="0" w:line="240" w:lineRule="auto"/>
        <w:rPr>
          <w:rFonts w:ascii="Arial" w:eastAsiaTheme="minorHAnsi" w:hAnsi="Arial" w:cs="Arial"/>
          <w:color w:val="auto"/>
          <w:sz w:val="22"/>
          <w:szCs w:val="22"/>
        </w:rPr>
      </w:pPr>
      <w:r>
        <w:rPr>
          <w:rFonts w:ascii="Arial" w:eastAsiaTheme="minorHAnsi" w:hAnsi="Arial" w:cs="Arial"/>
          <w:color w:val="auto"/>
          <w:sz w:val="22"/>
          <w:szCs w:val="22"/>
        </w:rPr>
        <w:t xml:space="preserve">Conformément aux dispositions des articles L1222-9 à L1222-11 du Code du travail, la présente charte a pour objet de formaliser le télétravail au bénéfice du salarié. </w:t>
      </w:r>
    </w:p>
    <w:p w14:paraId="38C9A520" w14:textId="77777777" w:rsidR="008362BD" w:rsidRDefault="008362BD" w:rsidP="006F552C">
      <w:pPr>
        <w:pStyle w:val="Titre1"/>
        <w:spacing w:before="0" w:line="240" w:lineRule="auto"/>
        <w:rPr>
          <w:rFonts w:ascii="Arial" w:eastAsiaTheme="minorHAnsi" w:hAnsi="Arial" w:cs="Arial"/>
          <w:color w:val="auto"/>
          <w:sz w:val="22"/>
          <w:szCs w:val="22"/>
        </w:rPr>
      </w:pPr>
    </w:p>
    <w:p w14:paraId="3CAC441B" w14:textId="4771B0F5" w:rsidR="006F552C" w:rsidRDefault="008362BD" w:rsidP="006F552C">
      <w:pPr>
        <w:pStyle w:val="Titre1"/>
        <w:spacing w:before="0" w:line="240" w:lineRule="auto"/>
        <w:rPr>
          <w:rFonts w:ascii="Arial" w:eastAsiaTheme="minorHAnsi" w:hAnsi="Arial" w:cs="Arial"/>
          <w:color w:val="auto"/>
          <w:sz w:val="22"/>
          <w:szCs w:val="22"/>
        </w:rPr>
      </w:pPr>
      <w:r>
        <w:rPr>
          <w:rFonts w:ascii="Arial" w:eastAsiaTheme="minorHAnsi" w:hAnsi="Arial" w:cs="Arial"/>
          <w:color w:val="auto"/>
          <w:sz w:val="22"/>
          <w:szCs w:val="22"/>
        </w:rPr>
        <w:t xml:space="preserve">Le télétravail est une forme d’organisation du travail dans laquelle un travail, qui aurait également pu être exécuté dans les locaux d’ENES, est effectué hors de ces locaux de façon régulière en utilisant les technologies de l’information et de la communication. </w:t>
      </w:r>
    </w:p>
    <w:p w14:paraId="07F0B8E1" w14:textId="77777777" w:rsidR="00C4382B" w:rsidRDefault="00C4382B" w:rsidP="006F552C">
      <w:pPr>
        <w:pStyle w:val="Titre1"/>
        <w:spacing w:before="0" w:line="240" w:lineRule="auto"/>
        <w:rPr>
          <w:rFonts w:ascii="Arial" w:eastAsiaTheme="minorHAnsi" w:hAnsi="Arial" w:cs="Arial"/>
          <w:color w:val="auto"/>
          <w:sz w:val="22"/>
          <w:szCs w:val="22"/>
        </w:rPr>
      </w:pPr>
    </w:p>
    <w:p w14:paraId="7C412F10" w14:textId="609E6656" w:rsidR="006F552C" w:rsidRPr="006F552C" w:rsidRDefault="008362BD" w:rsidP="006F552C">
      <w:pPr>
        <w:pStyle w:val="Titre1"/>
        <w:spacing w:before="0" w:line="240" w:lineRule="auto"/>
        <w:rPr>
          <w:rFonts w:ascii="Arial" w:eastAsiaTheme="minorHAnsi" w:hAnsi="Arial" w:cs="Arial"/>
          <w:color w:val="auto"/>
          <w:sz w:val="22"/>
          <w:szCs w:val="22"/>
        </w:rPr>
      </w:pPr>
      <w:r>
        <w:rPr>
          <w:rFonts w:ascii="Arial" w:eastAsiaTheme="minorHAnsi" w:hAnsi="Arial" w:cs="Arial"/>
          <w:color w:val="auto"/>
          <w:sz w:val="22"/>
          <w:szCs w:val="22"/>
        </w:rPr>
        <w:t>Cette forme de travail</w:t>
      </w:r>
      <w:r w:rsidR="006F552C" w:rsidRPr="006F552C">
        <w:rPr>
          <w:rFonts w:ascii="Arial" w:eastAsiaTheme="minorHAnsi" w:hAnsi="Arial" w:cs="Arial"/>
          <w:color w:val="auto"/>
          <w:sz w:val="22"/>
          <w:szCs w:val="22"/>
        </w:rPr>
        <w:t xml:space="preserve"> à distance </w:t>
      </w:r>
      <w:r>
        <w:rPr>
          <w:rFonts w:ascii="Arial" w:eastAsiaTheme="minorHAnsi" w:hAnsi="Arial" w:cs="Arial"/>
          <w:color w:val="auto"/>
          <w:sz w:val="22"/>
          <w:szCs w:val="22"/>
        </w:rPr>
        <w:t xml:space="preserve">est </w:t>
      </w:r>
      <w:r w:rsidR="006F552C" w:rsidRPr="006F552C">
        <w:rPr>
          <w:rFonts w:ascii="Arial" w:eastAsiaTheme="minorHAnsi" w:hAnsi="Arial" w:cs="Arial"/>
          <w:color w:val="auto"/>
          <w:sz w:val="22"/>
          <w:szCs w:val="22"/>
        </w:rPr>
        <w:t xml:space="preserve">une réponse conjointe aux enjeux de qualité de vie au travail et de performance </w:t>
      </w:r>
      <w:r w:rsidR="00C4382B">
        <w:rPr>
          <w:rFonts w:ascii="Arial" w:eastAsiaTheme="minorHAnsi" w:hAnsi="Arial" w:cs="Arial"/>
          <w:color w:val="auto"/>
          <w:sz w:val="22"/>
          <w:szCs w:val="22"/>
        </w:rPr>
        <w:t xml:space="preserve">du </w:t>
      </w:r>
      <w:r w:rsidR="006F552C" w:rsidRPr="006F552C">
        <w:rPr>
          <w:rFonts w:ascii="Arial" w:eastAsiaTheme="minorHAnsi" w:hAnsi="Arial" w:cs="Arial"/>
          <w:color w:val="auto"/>
          <w:sz w:val="22"/>
          <w:szCs w:val="22"/>
        </w:rPr>
        <w:t xml:space="preserve">salarié. </w:t>
      </w:r>
      <w:r>
        <w:rPr>
          <w:rFonts w:ascii="Arial" w:eastAsiaTheme="minorHAnsi" w:hAnsi="Arial" w:cs="Arial"/>
          <w:color w:val="auto"/>
          <w:sz w:val="22"/>
          <w:szCs w:val="22"/>
        </w:rPr>
        <w:t>Elle s’inscrit</w:t>
      </w:r>
      <w:r w:rsidR="006F552C" w:rsidRPr="006F552C">
        <w:rPr>
          <w:rFonts w:ascii="Arial" w:eastAsiaTheme="minorHAnsi" w:hAnsi="Arial" w:cs="Arial"/>
          <w:color w:val="auto"/>
          <w:sz w:val="22"/>
          <w:szCs w:val="22"/>
        </w:rPr>
        <w:t xml:space="preserve"> dans la logique d’équilibre entre la vie professionnelle et la vie personnelle. </w:t>
      </w:r>
    </w:p>
    <w:p w14:paraId="1D1F0A76" w14:textId="77777777" w:rsidR="00C4382B" w:rsidRDefault="00C4382B" w:rsidP="006F552C">
      <w:pPr>
        <w:pStyle w:val="Titre1"/>
        <w:spacing w:before="0" w:line="240" w:lineRule="auto"/>
        <w:rPr>
          <w:rFonts w:ascii="Arial" w:eastAsiaTheme="minorHAnsi" w:hAnsi="Arial" w:cs="Arial"/>
          <w:color w:val="auto"/>
          <w:sz w:val="22"/>
          <w:szCs w:val="22"/>
        </w:rPr>
      </w:pPr>
    </w:p>
    <w:p w14:paraId="6BB7841A" w14:textId="38F1538D" w:rsidR="006F552C" w:rsidRPr="006F552C" w:rsidRDefault="006F552C" w:rsidP="006F552C">
      <w:pPr>
        <w:pStyle w:val="Titre1"/>
        <w:spacing w:before="0" w:line="240" w:lineRule="auto"/>
        <w:rPr>
          <w:rFonts w:ascii="Arial" w:eastAsiaTheme="minorHAnsi" w:hAnsi="Arial" w:cs="Arial"/>
          <w:color w:val="auto"/>
          <w:sz w:val="22"/>
          <w:szCs w:val="22"/>
        </w:rPr>
      </w:pPr>
      <w:r w:rsidRPr="006F552C">
        <w:rPr>
          <w:rFonts w:ascii="Arial" w:eastAsiaTheme="minorHAnsi" w:hAnsi="Arial" w:cs="Arial"/>
          <w:color w:val="auto"/>
          <w:sz w:val="22"/>
          <w:szCs w:val="22"/>
        </w:rPr>
        <w:t>Le travail à distance suppose une gestion du travail en bonne intelligence dans l’intérêt du télétravailleur, de l’équipe ou du service qui ne télétravaille pas et dans l’intérêt de l’</w:t>
      </w:r>
      <w:r w:rsidR="00C4382B">
        <w:rPr>
          <w:rFonts w:ascii="Arial" w:eastAsiaTheme="minorHAnsi" w:hAnsi="Arial" w:cs="Arial"/>
          <w:color w:val="auto"/>
          <w:sz w:val="22"/>
          <w:szCs w:val="22"/>
        </w:rPr>
        <w:t>entreprise</w:t>
      </w:r>
      <w:r w:rsidRPr="006F552C">
        <w:rPr>
          <w:rFonts w:ascii="Arial" w:eastAsiaTheme="minorHAnsi" w:hAnsi="Arial" w:cs="Arial"/>
          <w:color w:val="auto"/>
          <w:sz w:val="22"/>
          <w:szCs w:val="22"/>
        </w:rPr>
        <w:t xml:space="preserve">. </w:t>
      </w:r>
    </w:p>
    <w:p w14:paraId="7A53CD0E" w14:textId="77777777" w:rsidR="006F552C" w:rsidRPr="006F552C" w:rsidRDefault="006F552C" w:rsidP="006F552C">
      <w:pPr>
        <w:pStyle w:val="Titre1"/>
        <w:spacing w:before="0" w:line="240" w:lineRule="auto"/>
        <w:rPr>
          <w:rFonts w:ascii="Arial" w:eastAsiaTheme="minorHAnsi" w:hAnsi="Arial" w:cs="Arial"/>
          <w:color w:val="auto"/>
          <w:sz w:val="22"/>
          <w:szCs w:val="22"/>
        </w:rPr>
      </w:pPr>
    </w:p>
    <w:p w14:paraId="0F8A8C88" w14:textId="5B80D01E" w:rsidR="00C4382B" w:rsidRDefault="006F552C" w:rsidP="00C4382B">
      <w:pPr>
        <w:pStyle w:val="Titre1"/>
        <w:spacing w:before="0" w:line="240" w:lineRule="auto"/>
        <w:rPr>
          <w:rFonts w:ascii="Arial" w:eastAsiaTheme="minorHAnsi" w:hAnsi="Arial" w:cs="Arial"/>
          <w:color w:val="auto"/>
          <w:sz w:val="22"/>
          <w:szCs w:val="22"/>
        </w:rPr>
      </w:pPr>
      <w:r w:rsidRPr="006F552C">
        <w:rPr>
          <w:rFonts w:ascii="Arial" w:eastAsiaTheme="minorHAnsi" w:hAnsi="Arial" w:cs="Arial"/>
          <w:color w:val="auto"/>
          <w:sz w:val="22"/>
          <w:szCs w:val="22"/>
        </w:rPr>
        <w:t>Il est rappelé que d</w:t>
      </w:r>
      <w:r w:rsidR="00C4382B">
        <w:rPr>
          <w:rFonts w:ascii="Arial" w:eastAsiaTheme="minorHAnsi" w:hAnsi="Arial" w:cs="Arial"/>
          <w:color w:val="auto"/>
          <w:sz w:val="22"/>
          <w:szCs w:val="22"/>
        </w:rPr>
        <w:t>oit</w:t>
      </w:r>
      <w:r w:rsidRPr="006F552C">
        <w:rPr>
          <w:rFonts w:ascii="Arial" w:eastAsiaTheme="minorHAnsi" w:hAnsi="Arial" w:cs="Arial"/>
          <w:color w:val="auto"/>
          <w:sz w:val="22"/>
          <w:szCs w:val="22"/>
        </w:rPr>
        <w:t xml:space="preserve"> être portée une attention particulière au déroulement de la carrière et au respect de la vie privée du télétravailleur.</w:t>
      </w:r>
    </w:p>
    <w:p w14:paraId="4F51EB27" w14:textId="77777777" w:rsidR="00C4382B" w:rsidRDefault="00C4382B" w:rsidP="00C4382B">
      <w:pPr>
        <w:pStyle w:val="Titre1"/>
        <w:spacing w:before="0" w:line="240" w:lineRule="auto"/>
        <w:rPr>
          <w:rFonts w:ascii="Arial" w:eastAsiaTheme="minorHAnsi" w:hAnsi="Arial" w:cs="Arial"/>
          <w:color w:val="auto"/>
          <w:sz w:val="22"/>
          <w:szCs w:val="22"/>
        </w:rPr>
      </w:pPr>
    </w:p>
    <w:p w14:paraId="46AF0E3F" w14:textId="77777777" w:rsidR="00C4382B" w:rsidRDefault="00C4382B" w:rsidP="00C4382B">
      <w:pPr>
        <w:pStyle w:val="Titre1"/>
        <w:spacing w:before="0" w:line="240" w:lineRule="auto"/>
        <w:rPr>
          <w:rFonts w:ascii="Arial" w:eastAsiaTheme="minorHAnsi" w:hAnsi="Arial" w:cs="Arial"/>
          <w:color w:val="auto"/>
          <w:sz w:val="22"/>
          <w:szCs w:val="22"/>
        </w:rPr>
      </w:pPr>
      <w:r>
        <w:rPr>
          <w:rFonts w:ascii="Arial" w:eastAsiaTheme="minorHAnsi" w:hAnsi="Arial" w:cs="Arial"/>
          <w:color w:val="auto"/>
          <w:sz w:val="22"/>
          <w:szCs w:val="22"/>
        </w:rPr>
        <w:t>L</w:t>
      </w:r>
      <w:r w:rsidR="006F552C" w:rsidRPr="006F552C">
        <w:rPr>
          <w:rFonts w:ascii="Arial" w:eastAsiaTheme="minorHAnsi" w:hAnsi="Arial" w:cs="Arial"/>
          <w:color w:val="auto"/>
          <w:sz w:val="22"/>
          <w:szCs w:val="22"/>
        </w:rPr>
        <w:t xml:space="preserve">a confiance mutuelle entre le salarié et sa hiérarchie, ainsi que le sens commun des responsabilités, sont des facteurs clés de la réussite de la mise en place du télétravail et qu’il est nécessaire à cet égard de maintenir l’efficacité et la qualité du travail dans le cadre de cette nouvelle organisation du travail. </w:t>
      </w:r>
    </w:p>
    <w:p w14:paraId="72448E61" w14:textId="77777777" w:rsidR="00C4382B" w:rsidRDefault="00C4382B" w:rsidP="00C4382B">
      <w:pPr>
        <w:pStyle w:val="Titre1"/>
        <w:spacing w:before="0" w:line="240" w:lineRule="auto"/>
        <w:rPr>
          <w:rFonts w:ascii="Arial" w:eastAsiaTheme="minorHAnsi" w:hAnsi="Arial" w:cs="Arial"/>
          <w:color w:val="auto"/>
          <w:sz w:val="22"/>
          <w:szCs w:val="22"/>
        </w:rPr>
      </w:pPr>
    </w:p>
    <w:p w14:paraId="70196C2B" w14:textId="3EDEC573" w:rsidR="00C25D55" w:rsidRDefault="006F552C" w:rsidP="00C25D55">
      <w:pPr>
        <w:pStyle w:val="Titre1"/>
        <w:spacing w:before="0" w:line="240" w:lineRule="auto"/>
        <w:rPr>
          <w:rFonts w:ascii="Arial" w:eastAsiaTheme="minorHAnsi" w:hAnsi="Arial" w:cs="Arial"/>
          <w:color w:val="auto"/>
          <w:sz w:val="22"/>
          <w:szCs w:val="22"/>
        </w:rPr>
      </w:pPr>
      <w:r w:rsidRPr="00C4382B">
        <w:rPr>
          <w:rFonts w:ascii="Arial" w:eastAsiaTheme="minorHAnsi" w:hAnsi="Arial" w:cs="Arial"/>
          <w:color w:val="auto"/>
          <w:sz w:val="22"/>
          <w:szCs w:val="22"/>
        </w:rPr>
        <w:t xml:space="preserve">Les représentants du personnel ont été consultés sur la charte de télétravail lors de la réunion ordinaire du CSE </w:t>
      </w:r>
      <w:r w:rsidRPr="00EE459B">
        <w:rPr>
          <w:rFonts w:ascii="Arial" w:eastAsiaTheme="minorHAnsi" w:hAnsi="Arial" w:cs="Arial"/>
          <w:color w:val="auto"/>
          <w:sz w:val="22"/>
          <w:szCs w:val="22"/>
        </w:rPr>
        <w:t xml:space="preserve">du </w:t>
      </w:r>
      <w:r w:rsidR="00EE459B">
        <w:rPr>
          <w:rFonts w:ascii="Arial" w:eastAsiaTheme="minorHAnsi" w:hAnsi="Arial" w:cs="Arial"/>
          <w:color w:val="auto"/>
          <w:sz w:val="22"/>
          <w:szCs w:val="22"/>
        </w:rPr>
        <w:t>01/08/2025</w:t>
      </w:r>
      <w:r w:rsidRPr="00EE459B">
        <w:rPr>
          <w:rFonts w:ascii="Arial" w:eastAsiaTheme="minorHAnsi" w:hAnsi="Arial" w:cs="Arial"/>
          <w:color w:val="auto"/>
          <w:sz w:val="22"/>
          <w:szCs w:val="22"/>
        </w:rPr>
        <w:t>. La charte a été approuvée à l’unanimité</w:t>
      </w:r>
      <w:r w:rsidRPr="005B4656">
        <w:rPr>
          <w:rFonts w:ascii="Arial" w:eastAsiaTheme="minorHAnsi" w:hAnsi="Arial" w:cs="Arial"/>
          <w:color w:val="auto"/>
          <w:sz w:val="22"/>
          <w:szCs w:val="22"/>
        </w:rPr>
        <w:t>.</w:t>
      </w:r>
      <w:r w:rsidR="00C25D55">
        <w:rPr>
          <w:rFonts w:ascii="Arial" w:eastAsiaTheme="minorHAnsi" w:hAnsi="Arial" w:cs="Arial"/>
          <w:color w:val="auto"/>
          <w:sz w:val="22"/>
          <w:szCs w:val="22"/>
        </w:rPr>
        <w:t xml:space="preserve"> </w:t>
      </w:r>
    </w:p>
    <w:p w14:paraId="7B989C69" w14:textId="77777777" w:rsidR="00130598" w:rsidRPr="00130598" w:rsidRDefault="00130598" w:rsidP="00130598"/>
    <w:p w14:paraId="2E24E6E3" w14:textId="77777777" w:rsidR="00C25D55" w:rsidRDefault="00C25D55" w:rsidP="00C25D55">
      <w:pPr>
        <w:pStyle w:val="Titre1"/>
        <w:spacing w:before="0" w:line="240" w:lineRule="auto"/>
        <w:rPr>
          <w:rFonts w:ascii="Arial" w:eastAsiaTheme="minorHAnsi" w:hAnsi="Arial" w:cs="Arial"/>
          <w:color w:val="auto"/>
          <w:sz w:val="22"/>
          <w:szCs w:val="22"/>
        </w:rPr>
      </w:pPr>
    </w:p>
    <w:p w14:paraId="4CCD181C" w14:textId="6CEC618D" w:rsidR="00547DFD" w:rsidRDefault="00CD7713" w:rsidP="00547DFD">
      <w:pPr>
        <w:pStyle w:val="Titre1"/>
        <w:spacing w:before="0" w:line="240" w:lineRule="auto"/>
        <w:rPr>
          <w:rFonts w:ascii="Arial" w:hAnsi="Arial" w:cs="Arial"/>
          <w:b/>
          <w:bCs/>
          <w:sz w:val="22"/>
          <w:szCs w:val="22"/>
        </w:rPr>
      </w:pPr>
      <w:r w:rsidRPr="00547DFD">
        <w:rPr>
          <w:rFonts w:ascii="Arial" w:hAnsi="Arial" w:cs="Arial"/>
          <w:b/>
          <w:bCs/>
          <w:sz w:val="22"/>
          <w:szCs w:val="22"/>
        </w:rPr>
        <w:t xml:space="preserve">Article </w:t>
      </w:r>
      <w:r w:rsidR="00547DFD" w:rsidRPr="00547DFD">
        <w:rPr>
          <w:rFonts w:ascii="Arial" w:hAnsi="Arial" w:cs="Arial"/>
          <w:b/>
          <w:bCs/>
          <w:sz w:val="22"/>
          <w:szCs w:val="22"/>
        </w:rPr>
        <w:t>1</w:t>
      </w:r>
      <w:r w:rsidRPr="00547DFD">
        <w:rPr>
          <w:rFonts w:ascii="Arial" w:hAnsi="Arial" w:cs="Arial"/>
          <w:b/>
          <w:bCs/>
          <w:sz w:val="22"/>
          <w:szCs w:val="22"/>
        </w:rPr>
        <w:t xml:space="preserve"> </w:t>
      </w:r>
      <w:r w:rsidR="00547DFD" w:rsidRPr="00547DFD">
        <w:rPr>
          <w:rFonts w:ascii="Arial" w:hAnsi="Arial" w:cs="Arial"/>
          <w:b/>
          <w:bCs/>
          <w:sz w:val="22"/>
          <w:szCs w:val="22"/>
        </w:rPr>
        <w:t>–</w:t>
      </w:r>
      <w:r w:rsidRPr="00547DFD">
        <w:rPr>
          <w:rFonts w:ascii="Arial" w:hAnsi="Arial" w:cs="Arial"/>
          <w:b/>
          <w:bCs/>
          <w:sz w:val="22"/>
          <w:szCs w:val="22"/>
        </w:rPr>
        <w:t xml:space="preserve"> </w:t>
      </w:r>
      <w:r w:rsidR="00547DFD" w:rsidRPr="00547DFD">
        <w:rPr>
          <w:rFonts w:ascii="Arial" w:hAnsi="Arial" w:cs="Arial"/>
          <w:b/>
          <w:bCs/>
          <w:sz w:val="22"/>
          <w:szCs w:val="22"/>
        </w:rPr>
        <w:t>Périmètre et durée de la charte</w:t>
      </w:r>
    </w:p>
    <w:p w14:paraId="47C973BB" w14:textId="77777777" w:rsidR="00925F51" w:rsidRDefault="00925F51" w:rsidP="00547DFD">
      <w:pPr>
        <w:pStyle w:val="Titre1"/>
        <w:spacing w:before="0" w:line="240" w:lineRule="auto"/>
        <w:rPr>
          <w:rFonts w:ascii="Arial" w:eastAsiaTheme="minorHAnsi" w:hAnsi="Arial" w:cs="Arial"/>
          <w:color w:val="auto"/>
          <w:sz w:val="22"/>
          <w:szCs w:val="22"/>
        </w:rPr>
      </w:pPr>
    </w:p>
    <w:p w14:paraId="49F85FF0" w14:textId="6ED3A0B7" w:rsidR="00547DFD" w:rsidRDefault="00547DFD" w:rsidP="00547DFD">
      <w:pPr>
        <w:pStyle w:val="Titre1"/>
        <w:spacing w:before="0" w:line="240" w:lineRule="auto"/>
        <w:rPr>
          <w:rFonts w:ascii="Arial" w:hAnsi="Arial" w:cs="Arial"/>
          <w:b/>
          <w:bCs/>
          <w:sz w:val="22"/>
          <w:szCs w:val="22"/>
        </w:rPr>
      </w:pPr>
      <w:r w:rsidRPr="00547DFD">
        <w:rPr>
          <w:rFonts w:ascii="Arial" w:eastAsiaTheme="minorHAnsi" w:hAnsi="Arial" w:cs="Arial"/>
          <w:color w:val="auto"/>
          <w:sz w:val="22"/>
          <w:szCs w:val="22"/>
        </w:rPr>
        <w:t xml:space="preserve">L’objet de la charte est de définir le fonctionnement du travail à distance. </w:t>
      </w:r>
    </w:p>
    <w:p w14:paraId="0D180C2D" w14:textId="77777777" w:rsidR="00547DFD" w:rsidRDefault="00547DFD" w:rsidP="00547DFD">
      <w:pPr>
        <w:pStyle w:val="Titre1"/>
        <w:spacing w:before="0" w:line="240" w:lineRule="auto"/>
        <w:rPr>
          <w:rFonts w:ascii="Arial" w:hAnsi="Arial" w:cs="Arial"/>
          <w:b/>
          <w:bCs/>
          <w:sz w:val="22"/>
          <w:szCs w:val="22"/>
        </w:rPr>
      </w:pPr>
    </w:p>
    <w:p w14:paraId="6E0504DA" w14:textId="77777777" w:rsidR="00547DFD" w:rsidRDefault="00547DFD" w:rsidP="00547DFD">
      <w:pPr>
        <w:pStyle w:val="Titre1"/>
        <w:spacing w:before="0" w:line="240" w:lineRule="auto"/>
        <w:rPr>
          <w:rFonts w:ascii="Arial" w:eastAsiaTheme="minorHAnsi" w:hAnsi="Arial" w:cs="Arial"/>
          <w:color w:val="auto"/>
          <w:sz w:val="22"/>
          <w:szCs w:val="22"/>
        </w:rPr>
      </w:pPr>
      <w:r w:rsidRPr="00547DFD">
        <w:rPr>
          <w:rFonts w:ascii="Arial" w:eastAsiaTheme="minorHAnsi" w:hAnsi="Arial" w:cs="Arial"/>
          <w:color w:val="auto"/>
          <w:sz w:val="22"/>
          <w:szCs w:val="22"/>
        </w:rPr>
        <w:t>Cette charte ne concerne pas le travail à distance effectué pendant les déplacements professionnels encadrés par un ordre de mission ou pendant des réunions à l’extérieur.</w:t>
      </w:r>
    </w:p>
    <w:p w14:paraId="54835798" w14:textId="77777777" w:rsidR="00547DFD" w:rsidRDefault="00547DFD" w:rsidP="00547DFD">
      <w:pPr>
        <w:pStyle w:val="Titre1"/>
        <w:spacing w:before="0" w:line="240" w:lineRule="auto"/>
        <w:rPr>
          <w:rFonts w:ascii="Arial" w:eastAsiaTheme="minorHAnsi" w:hAnsi="Arial" w:cs="Arial"/>
          <w:color w:val="auto"/>
          <w:sz w:val="22"/>
          <w:szCs w:val="22"/>
        </w:rPr>
      </w:pPr>
    </w:p>
    <w:p w14:paraId="7F252D43" w14:textId="0EA979C1" w:rsidR="00521433" w:rsidRDefault="00802834" w:rsidP="00521433">
      <w:pPr>
        <w:pStyle w:val="Titre1"/>
        <w:numPr>
          <w:ilvl w:val="1"/>
          <w:numId w:val="17"/>
        </w:numPr>
        <w:spacing w:before="0" w:line="240" w:lineRule="auto"/>
        <w:rPr>
          <w:rFonts w:ascii="Arial" w:eastAsiaTheme="minorHAnsi" w:hAnsi="Arial" w:cs="Arial"/>
          <w:sz w:val="22"/>
          <w:szCs w:val="22"/>
        </w:rPr>
      </w:pPr>
      <w:r>
        <w:rPr>
          <w:rFonts w:ascii="Arial" w:eastAsiaTheme="minorHAnsi" w:hAnsi="Arial" w:cs="Arial"/>
          <w:sz w:val="22"/>
          <w:szCs w:val="22"/>
        </w:rPr>
        <w:t xml:space="preserve">- </w:t>
      </w:r>
      <w:r w:rsidR="00DB42CD" w:rsidRPr="00DB42CD">
        <w:rPr>
          <w:rFonts w:ascii="Arial" w:eastAsiaTheme="minorHAnsi" w:hAnsi="Arial" w:cs="Arial"/>
          <w:sz w:val="22"/>
          <w:szCs w:val="22"/>
        </w:rPr>
        <w:t>Durée de la charte</w:t>
      </w:r>
    </w:p>
    <w:p w14:paraId="369BB632" w14:textId="77777777" w:rsidR="00521433" w:rsidRPr="00521433" w:rsidRDefault="00521433" w:rsidP="00521433">
      <w:pPr>
        <w:spacing w:after="0"/>
      </w:pPr>
    </w:p>
    <w:p w14:paraId="3772519C" w14:textId="188F94ED" w:rsidR="00206E97" w:rsidRPr="00EE459B" w:rsidRDefault="00FD50DA" w:rsidP="00206E97">
      <w:pPr>
        <w:pStyle w:val="Titre1"/>
        <w:spacing w:before="0" w:line="240" w:lineRule="auto"/>
        <w:rPr>
          <w:rFonts w:ascii="Arial" w:eastAsiaTheme="minorHAnsi" w:hAnsi="Arial" w:cs="Arial"/>
          <w:color w:val="auto"/>
          <w:sz w:val="22"/>
          <w:szCs w:val="22"/>
        </w:rPr>
      </w:pPr>
      <w:r w:rsidRPr="00EE459B">
        <w:rPr>
          <w:rFonts w:ascii="Arial" w:eastAsiaTheme="minorHAnsi" w:hAnsi="Arial" w:cs="Arial"/>
          <w:color w:val="auto"/>
          <w:sz w:val="22"/>
          <w:szCs w:val="22"/>
        </w:rPr>
        <w:t>La présente charte</w:t>
      </w:r>
      <w:r w:rsidR="00547DFD" w:rsidRPr="00EE459B">
        <w:rPr>
          <w:rFonts w:ascii="Arial" w:eastAsiaTheme="minorHAnsi" w:hAnsi="Arial" w:cs="Arial"/>
          <w:color w:val="auto"/>
          <w:sz w:val="22"/>
          <w:szCs w:val="22"/>
        </w:rPr>
        <w:t xml:space="preserve"> s’applique à compter du </w:t>
      </w:r>
      <w:r w:rsidR="001D1732" w:rsidRPr="00EE459B">
        <w:rPr>
          <w:rFonts w:ascii="Arial" w:eastAsiaTheme="minorHAnsi" w:hAnsi="Arial" w:cs="Arial"/>
          <w:color w:val="auto"/>
          <w:sz w:val="22"/>
          <w:szCs w:val="22"/>
        </w:rPr>
        <w:t>01/0</w:t>
      </w:r>
      <w:r w:rsidR="008362BD" w:rsidRPr="00EE459B">
        <w:rPr>
          <w:rFonts w:ascii="Arial" w:eastAsiaTheme="minorHAnsi" w:hAnsi="Arial" w:cs="Arial"/>
          <w:color w:val="auto"/>
          <w:sz w:val="22"/>
          <w:szCs w:val="22"/>
        </w:rPr>
        <w:t>8</w:t>
      </w:r>
      <w:r w:rsidR="001D1732" w:rsidRPr="00EE459B">
        <w:rPr>
          <w:rFonts w:ascii="Arial" w:eastAsiaTheme="minorHAnsi" w:hAnsi="Arial" w:cs="Arial"/>
          <w:color w:val="auto"/>
          <w:sz w:val="22"/>
          <w:szCs w:val="22"/>
        </w:rPr>
        <w:t>/2025</w:t>
      </w:r>
      <w:r w:rsidR="00206E97" w:rsidRPr="00EE459B">
        <w:rPr>
          <w:rFonts w:ascii="Arial" w:eastAsiaTheme="minorHAnsi" w:hAnsi="Arial" w:cs="Arial"/>
          <w:color w:val="auto"/>
          <w:sz w:val="22"/>
          <w:szCs w:val="22"/>
        </w:rPr>
        <w:t>, pour une durée indéterminée. A partir de cette date, les s</w:t>
      </w:r>
      <w:r w:rsidR="00547DFD" w:rsidRPr="00EE459B">
        <w:rPr>
          <w:rFonts w:ascii="Arial" w:eastAsiaTheme="minorHAnsi" w:hAnsi="Arial" w:cs="Arial"/>
          <w:color w:val="auto"/>
          <w:sz w:val="22"/>
          <w:szCs w:val="22"/>
        </w:rPr>
        <w:t>alariés pourront transmettre leur demand</w:t>
      </w:r>
      <w:r w:rsidR="00206E97" w:rsidRPr="00EE459B">
        <w:rPr>
          <w:rFonts w:ascii="Arial" w:eastAsiaTheme="minorHAnsi" w:hAnsi="Arial" w:cs="Arial"/>
          <w:color w:val="auto"/>
          <w:sz w:val="22"/>
          <w:szCs w:val="22"/>
        </w:rPr>
        <w:t xml:space="preserve">e. </w:t>
      </w:r>
    </w:p>
    <w:p w14:paraId="2DE87266" w14:textId="77777777" w:rsidR="00206E97" w:rsidRDefault="00206E97" w:rsidP="00206E97"/>
    <w:p w14:paraId="14D122B3" w14:textId="409691DE" w:rsidR="00FD50DA" w:rsidRDefault="00547DFD" w:rsidP="00FD50DA">
      <w:pPr>
        <w:pStyle w:val="Titre1"/>
        <w:spacing w:before="0" w:line="240" w:lineRule="auto"/>
        <w:rPr>
          <w:rFonts w:ascii="Arial" w:eastAsiaTheme="minorHAnsi" w:hAnsi="Arial" w:cs="Arial"/>
          <w:color w:val="auto"/>
          <w:sz w:val="22"/>
          <w:szCs w:val="22"/>
        </w:rPr>
      </w:pPr>
      <w:r w:rsidRPr="00547DFD">
        <w:rPr>
          <w:rFonts w:ascii="Arial" w:eastAsiaTheme="minorHAnsi" w:hAnsi="Arial" w:cs="Arial"/>
          <w:color w:val="auto"/>
          <w:sz w:val="22"/>
          <w:szCs w:val="22"/>
        </w:rPr>
        <w:t xml:space="preserve">En cas de modification de la législation ou des dispositions conventionnelles, la Direction procèdera aux adaptations rendues nécessaires et consultera les représentants du personnel (CSE). </w:t>
      </w:r>
    </w:p>
    <w:p w14:paraId="6FF0376D" w14:textId="77777777" w:rsidR="00925F51" w:rsidRDefault="00925F51" w:rsidP="00F70698">
      <w:pPr>
        <w:spacing w:after="0"/>
      </w:pPr>
    </w:p>
    <w:p w14:paraId="6B7308D7" w14:textId="603FD3C4" w:rsidR="00DB42CD" w:rsidRPr="00DB42CD" w:rsidRDefault="00DB42CD" w:rsidP="00F70698">
      <w:pPr>
        <w:spacing w:after="0"/>
        <w:rPr>
          <w:rFonts w:ascii="Arial" w:hAnsi="Arial" w:cs="Arial"/>
          <w:color w:val="2E74B5" w:themeColor="accent1" w:themeShade="BF"/>
        </w:rPr>
      </w:pPr>
      <w:r>
        <w:tab/>
      </w:r>
      <w:r w:rsidRPr="00DB42CD">
        <w:rPr>
          <w:rFonts w:ascii="Arial" w:hAnsi="Arial" w:cs="Arial"/>
          <w:color w:val="2E74B5" w:themeColor="accent1" w:themeShade="BF"/>
        </w:rPr>
        <w:t xml:space="preserve">1.2 </w:t>
      </w:r>
      <w:r w:rsidR="00802834">
        <w:rPr>
          <w:rFonts w:ascii="Arial" w:hAnsi="Arial" w:cs="Arial"/>
          <w:color w:val="2E74B5" w:themeColor="accent1" w:themeShade="BF"/>
        </w:rPr>
        <w:t xml:space="preserve">- </w:t>
      </w:r>
      <w:r>
        <w:rPr>
          <w:rFonts w:ascii="Arial" w:hAnsi="Arial" w:cs="Arial"/>
          <w:color w:val="2E74B5" w:themeColor="accent1" w:themeShade="BF"/>
        </w:rPr>
        <w:t>Statut du télétravailleur</w:t>
      </w:r>
    </w:p>
    <w:p w14:paraId="75DB01EF" w14:textId="2A5F6572" w:rsidR="00FD50DA" w:rsidRDefault="00FD50DA" w:rsidP="00F70698">
      <w:pPr>
        <w:pStyle w:val="Titre1"/>
        <w:spacing w:before="0" w:line="240" w:lineRule="auto"/>
        <w:rPr>
          <w:rFonts w:ascii="Arial" w:eastAsiaTheme="minorHAnsi" w:hAnsi="Arial" w:cs="Arial"/>
          <w:color w:val="auto"/>
          <w:sz w:val="22"/>
          <w:szCs w:val="22"/>
        </w:rPr>
      </w:pPr>
    </w:p>
    <w:p w14:paraId="5C172CB3" w14:textId="1C20238D" w:rsidR="00206E97" w:rsidRDefault="00FD50DA" w:rsidP="00F70698">
      <w:pPr>
        <w:spacing w:after="0"/>
        <w:rPr>
          <w:rFonts w:ascii="Arial" w:hAnsi="Arial" w:cs="Arial"/>
        </w:rPr>
      </w:pPr>
      <w:r w:rsidRPr="00DB42CD">
        <w:rPr>
          <w:rFonts w:ascii="Arial" w:hAnsi="Arial" w:cs="Arial"/>
        </w:rPr>
        <w:t>Selon l’article L1222-9 du Code du travail, le télétravail se définit comme «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0405437D" w14:textId="77777777" w:rsidR="00E2712A" w:rsidRDefault="00E2712A" w:rsidP="00F70698">
      <w:pPr>
        <w:spacing w:after="0"/>
        <w:rPr>
          <w:rFonts w:ascii="Arial" w:hAnsi="Arial" w:cs="Arial"/>
        </w:rPr>
      </w:pPr>
    </w:p>
    <w:p w14:paraId="2558C03A" w14:textId="77777777" w:rsidR="00E2712A" w:rsidRDefault="00E2712A" w:rsidP="00F70698">
      <w:pPr>
        <w:spacing w:after="0"/>
        <w:rPr>
          <w:rFonts w:ascii="Arial" w:hAnsi="Arial" w:cs="Arial"/>
        </w:rPr>
      </w:pPr>
    </w:p>
    <w:p w14:paraId="6C4EE04B" w14:textId="77777777" w:rsidR="00206E97" w:rsidRPr="00DB42CD" w:rsidRDefault="00206E97" w:rsidP="00F70698">
      <w:pPr>
        <w:spacing w:after="0"/>
        <w:rPr>
          <w:rFonts w:ascii="Arial" w:hAnsi="Arial" w:cs="Arial"/>
        </w:rPr>
      </w:pPr>
    </w:p>
    <w:p w14:paraId="5BB35727" w14:textId="77777777" w:rsidR="00FD50DA" w:rsidRPr="00DB42CD" w:rsidRDefault="00FD50DA" w:rsidP="00FD50DA">
      <w:pPr>
        <w:rPr>
          <w:rFonts w:ascii="Arial" w:hAnsi="Arial" w:cs="Arial"/>
        </w:rPr>
      </w:pPr>
      <w:r w:rsidRPr="00DB42CD">
        <w:rPr>
          <w:rFonts w:ascii="Arial" w:hAnsi="Arial" w:cs="Arial"/>
        </w:rPr>
        <w:lastRenderedPageBreak/>
        <w:t xml:space="preserve">Est qualifié de télétravailleur tout salarié de l'entreprise qui effectue du télétravail tel que défini au paragraphe précédent. </w:t>
      </w:r>
    </w:p>
    <w:p w14:paraId="28C39AA3" w14:textId="3B2C2EBD" w:rsidR="00FD50DA" w:rsidRDefault="00FD50DA" w:rsidP="00FD50DA">
      <w:pPr>
        <w:rPr>
          <w:rFonts w:ascii="Arial" w:hAnsi="Arial" w:cs="Arial"/>
        </w:rPr>
      </w:pPr>
      <w:r w:rsidRPr="00DB42CD">
        <w:rPr>
          <w:rFonts w:ascii="Arial" w:hAnsi="Arial" w:cs="Arial"/>
        </w:rPr>
        <w:t xml:space="preserve">Le télétravail est effectué sur la base du volontariat du salarié. Il est planifié et effectué de manière régulière. Dans le cadre de cette charte, cette forme de télétravail </w:t>
      </w:r>
      <w:r w:rsidR="00232890">
        <w:rPr>
          <w:rFonts w:ascii="Arial" w:hAnsi="Arial" w:cs="Arial"/>
        </w:rPr>
        <w:t>est</w:t>
      </w:r>
      <w:r w:rsidRPr="00DB42CD">
        <w:rPr>
          <w:rFonts w:ascii="Arial" w:hAnsi="Arial" w:cs="Arial"/>
        </w:rPr>
        <w:t xml:space="preserve"> appelée télétravail régulier.</w:t>
      </w:r>
    </w:p>
    <w:p w14:paraId="0C975340" w14:textId="6C4B8B1C" w:rsidR="00232890" w:rsidRPr="00232890" w:rsidRDefault="00232890" w:rsidP="00232890">
      <w:pPr>
        <w:rPr>
          <w:rFonts w:ascii="Arial" w:hAnsi="Arial" w:cs="Arial"/>
        </w:rPr>
      </w:pPr>
      <w:r w:rsidRPr="00232890">
        <w:rPr>
          <w:rFonts w:ascii="Arial" w:hAnsi="Arial" w:cs="Arial"/>
        </w:rPr>
        <w:t>Le télétravailleur bénéficie des mêmes droits collectifs et individuels, des mêmes avantages légaux, que l’ensemble des salariés qui travaillent constamment dans les locaux. Il a notamment le même accès à la formation et aux possibilités d’évolution professionnelle</w:t>
      </w:r>
      <w:r>
        <w:rPr>
          <w:rFonts w:ascii="Arial" w:hAnsi="Arial" w:cs="Arial"/>
        </w:rPr>
        <w:t>.</w:t>
      </w:r>
    </w:p>
    <w:p w14:paraId="24618030" w14:textId="29249607" w:rsidR="00232890" w:rsidRPr="00232890" w:rsidRDefault="00232890" w:rsidP="00232890">
      <w:pPr>
        <w:rPr>
          <w:rFonts w:ascii="Arial" w:hAnsi="Arial" w:cs="Arial"/>
        </w:rPr>
      </w:pPr>
      <w:r w:rsidRPr="00232890">
        <w:rPr>
          <w:rFonts w:ascii="Arial" w:hAnsi="Arial" w:cs="Arial"/>
        </w:rPr>
        <w:t>Le règlement intérieur de l’entreprise s’applique pleinement au salarié en situation de télétravail. Il est soumis aux mêmes obligations que l’ensemble des salariés qui travaillent constamment dans les locaux. Le télétravailleur doit respecter les règles fixées par l’entreprise en matière de sécurité, en particulier informatique. Il doit également assurer la confidentialité, l’intégrité et la disponibilité des informations qui lui sont confiées.</w:t>
      </w:r>
    </w:p>
    <w:p w14:paraId="4B7F8548" w14:textId="32F8374C" w:rsidR="00232890" w:rsidRPr="00232890" w:rsidRDefault="00232890" w:rsidP="00232890">
      <w:pPr>
        <w:rPr>
          <w:rFonts w:ascii="Arial" w:hAnsi="Arial" w:cs="Arial"/>
        </w:rPr>
      </w:pPr>
      <w:r w:rsidRPr="00232890">
        <w:rPr>
          <w:rFonts w:ascii="Arial" w:hAnsi="Arial" w:cs="Arial"/>
        </w:rPr>
        <w:t>Le télétravailleur doit également respecter ses horaires habituels de travail, en conformité avec les durées maximales de travail et les repos obligatoires.</w:t>
      </w:r>
      <w:r w:rsidR="00893B65">
        <w:rPr>
          <w:rFonts w:ascii="Arial" w:hAnsi="Arial" w:cs="Arial"/>
        </w:rPr>
        <w:t xml:space="preserve"> </w:t>
      </w:r>
    </w:p>
    <w:p w14:paraId="2909DD7B" w14:textId="06358B54" w:rsidR="00232890" w:rsidRPr="00DB42CD" w:rsidRDefault="00232890" w:rsidP="00232890">
      <w:pPr>
        <w:spacing w:after="0"/>
        <w:rPr>
          <w:rFonts w:ascii="Arial" w:hAnsi="Arial" w:cs="Arial"/>
        </w:rPr>
      </w:pPr>
      <w:r w:rsidRPr="00B60086">
        <w:rPr>
          <w:rFonts w:ascii="Arial" w:hAnsi="Arial" w:cs="Arial"/>
        </w:rPr>
        <w:t xml:space="preserve">Les salariés en situation de handicap ont accès au télétravail dans les mêmes conditions. </w:t>
      </w:r>
    </w:p>
    <w:p w14:paraId="6D0AF1D4" w14:textId="0BD7C2E8" w:rsidR="00FD50DA" w:rsidRDefault="00FD50DA" w:rsidP="00232890">
      <w:pPr>
        <w:spacing w:after="0"/>
      </w:pPr>
    </w:p>
    <w:p w14:paraId="4FDBCDD3" w14:textId="77777777" w:rsidR="00130598" w:rsidRDefault="00130598" w:rsidP="00232890">
      <w:pPr>
        <w:spacing w:after="0"/>
      </w:pPr>
    </w:p>
    <w:p w14:paraId="3D7A35AA" w14:textId="55F6524F" w:rsidR="0004383B" w:rsidRPr="00232890" w:rsidRDefault="00CD7713" w:rsidP="00232890">
      <w:pPr>
        <w:pStyle w:val="Titre1"/>
        <w:spacing w:before="0" w:line="240" w:lineRule="auto"/>
        <w:rPr>
          <w:rFonts w:ascii="Arial" w:eastAsiaTheme="minorHAnsi" w:hAnsi="Arial" w:cs="Arial"/>
          <w:b/>
          <w:bCs/>
          <w:color w:val="auto"/>
          <w:sz w:val="22"/>
          <w:szCs w:val="22"/>
        </w:rPr>
      </w:pPr>
      <w:r w:rsidRPr="00232890">
        <w:rPr>
          <w:rFonts w:ascii="Arial" w:hAnsi="Arial" w:cs="Arial"/>
          <w:b/>
          <w:bCs/>
          <w:sz w:val="22"/>
          <w:szCs w:val="22"/>
        </w:rPr>
        <w:t xml:space="preserve">Article </w:t>
      </w:r>
      <w:r w:rsidR="00232890" w:rsidRPr="00232890">
        <w:rPr>
          <w:rFonts w:ascii="Arial" w:hAnsi="Arial" w:cs="Arial"/>
          <w:b/>
          <w:bCs/>
          <w:sz w:val="22"/>
          <w:szCs w:val="22"/>
        </w:rPr>
        <w:t>2</w:t>
      </w:r>
      <w:r w:rsidRPr="00232890">
        <w:rPr>
          <w:rFonts w:ascii="Arial" w:hAnsi="Arial" w:cs="Arial"/>
          <w:b/>
          <w:bCs/>
          <w:sz w:val="22"/>
          <w:szCs w:val="22"/>
        </w:rPr>
        <w:t xml:space="preserve"> </w:t>
      </w:r>
      <w:r w:rsidR="00232890" w:rsidRPr="00232890">
        <w:rPr>
          <w:rFonts w:ascii="Arial" w:hAnsi="Arial" w:cs="Arial"/>
          <w:b/>
          <w:bCs/>
          <w:sz w:val="22"/>
          <w:szCs w:val="22"/>
        </w:rPr>
        <w:t>–</w:t>
      </w:r>
      <w:r w:rsidRPr="00232890">
        <w:rPr>
          <w:rFonts w:ascii="Arial" w:hAnsi="Arial" w:cs="Arial"/>
          <w:b/>
          <w:bCs/>
          <w:sz w:val="22"/>
          <w:szCs w:val="22"/>
        </w:rPr>
        <w:t xml:space="preserve"> </w:t>
      </w:r>
      <w:r w:rsidR="00232890" w:rsidRPr="00232890">
        <w:rPr>
          <w:rFonts w:ascii="Arial" w:hAnsi="Arial" w:cs="Arial"/>
          <w:b/>
          <w:bCs/>
          <w:sz w:val="22"/>
          <w:szCs w:val="22"/>
        </w:rPr>
        <w:t>Conditions d’accès et d’éligibilité</w:t>
      </w:r>
      <w:r w:rsidR="0004383B" w:rsidRPr="00232890">
        <w:rPr>
          <w:rFonts w:ascii="Arial" w:hAnsi="Arial" w:cs="Arial"/>
          <w:b/>
          <w:bCs/>
          <w:sz w:val="22"/>
          <w:szCs w:val="22"/>
        </w:rPr>
        <w:t xml:space="preserve"> </w:t>
      </w:r>
    </w:p>
    <w:p w14:paraId="26FE3137" w14:textId="77777777" w:rsidR="00232890" w:rsidRDefault="00232890" w:rsidP="00232890">
      <w:pPr>
        <w:spacing w:after="0"/>
        <w:rPr>
          <w:rFonts w:ascii="Arial" w:hAnsi="Arial" w:cs="Arial"/>
        </w:rPr>
      </w:pPr>
    </w:p>
    <w:p w14:paraId="69886364" w14:textId="5D992254" w:rsidR="00232890" w:rsidRDefault="00232890" w:rsidP="00F70698">
      <w:pPr>
        <w:spacing w:after="0"/>
        <w:rPr>
          <w:rFonts w:ascii="Arial" w:hAnsi="Arial" w:cs="Arial"/>
          <w:color w:val="2E74B5" w:themeColor="accent1" w:themeShade="BF"/>
        </w:rPr>
      </w:pPr>
      <w:r>
        <w:rPr>
          <w:rFonts w:ascii="Arial" w:hAnsi="Arial" w:cs="Arial"/>
        </w:rPr>
        <w:tab/>
      </w:r>
      <w:r w:rsidRPr="00232890">
        <w:rPr>
          <w:rFonts w:ascii="Arial" w:hAnsi="Arial" w:cs="Arial"/>
          <w:color w:val="2E74B5" w:themeColor="accent1" w:themeShade="BF"/>
        </w:rPr>
        <w:t xml:space="preserve">2.1 </w:t>
      </w:r>
      <w:r w:rsidR="00802834">
        <w:rPr>
          <w:rFonts w:ascii="Arial" w:hAnsi="Arial" w:cs="Arial"/>
          <w:color w:val="2E74B5" w:themeColor="accent1" w:themeShade="BF"/>
        </w:rPr>
        <w:t xml:space="preserve">- </w:t>
      </w:r>
      <w:r w:rsidRPr="00232890">
        <w:rPr>
          <w:rFonts w:ascii="Arial" w:hAnsi="Arial" w:cs="Arial"/>
          <w:color w:val="2E74B5" w:themeColor="accent1" w:themeShade="BF"/>
        </w:rPr>
        <w:t>Postulat du volontariat</w:t>
      </w:r>
    </w:p>
    <w:p w14:paraId="019160F0" w14:textId="77777777" w:rsidR="00F70698" w:rsidRDefault="00F70698" w:rsidP="00F70698">
      <w:pPr>
        <w:spacing w:after="0"/>
        <w:rPr>
          <w:rFonts w:ascii="Arial" w:hAnsi="Arial" w:cs="Arial"/>
          <w:color w:val="2E74B5" w:themeColor="accent1" w:themeShade="BF"/>
        </w:rPr>
      </w:pPr>
    </w:p>
    <w:p w14:paraId="6D0A6DC4" w14:textId="5ADA210D" w:rsidR="00232890" w:rsidRDefault="00232890" w:rsidP="00B30317">
      <w:pPr>
        <w:spacing w:after="0"/>
        <w:rPr>
          <w:rFonts w:ascii="Arial" w:hAnsi="Arial" w:cs="Arial"/>
        </w:rPr>
      </w:pPr>
      <w:r w:rsidRPr="00232890">
        <w:rPr>
          <w:rFonts w:ascii="Arial" w:hAnsi="Arial" w:cs="Arial"/>
        </w:rPr>
        <w:t xml:space="preserve">Le télétravail est effectué sur la base du volontariat. Il repose sur un principe d’acceptation mutuelle entre le collaborateur, son manager et la Direction. L’initiative de la demande </w:t>
      </w:r>
      <w:r w:rsidR="00F70698">
        <w:rPr>
          <w:rFonts w:ascii="Arial" w:hAnsi="Arial" w:cs="Arial"/>
        </w:rPr>
        <w:t>émane</w:t>
      </w:r>
      <w:r w:rsidRPr="00232890">
        <w:rPr>
          <w:rFonts w:ascii="Arial" w:hAnsi="Arial" w:cs="Arial"/>
        </w:rPr>
        <w:t xml:space="preserve"> du collaborateur. L’employeur peut également effectuer une proposition de télétravail au salarié sans pour autant pouvoir l’imposer.</w:t>
      </w:r>
    </w:p>
    <w:p w14:paraId="7D32D672" w14:textId="77777777" w:rsidR="00B30317" w:rsidRPr="00232890" w:rsidRDefault="00B30317" w:rsidP="00B30317">
      <w:pPr>
        <w:spacing w:after="0"/>
        <w:rPr>
          <w:rFonts w:ascii="Arial" w:hAnsi="Arial" w:cs="Arial"/>
        </w:rPr>
      </w:pPr>
    </w:p>
    <w:p w14:paraId="4EB72CDD" w14:textId="41409634" w:rsidR="00232890" w:rsidRDefault="00232890" w:rsidP="00232890">
      <w:pPr>
        <w:rPr>
          <w:rFonts w:ascii="Arial" w:hAnsi="Arial" w:cs="Arial"/>
        </w:rPr>
      </w:pPr>
      <w:r w:rsidRPr="00232890">
        <w:rPr>
          <w:rFonts w:ascii="Arial" w:hAnsi="Arial" w:cs="Arial"/>
        </w:rPr>
        <w:t>La demande du salarié de télétravailler, en application de cette charte, peut être refusée par l'employeur qui doit alors motiver sa réponse.</w:t>
      </w:r>
    </w:p>
    <w:p w14:paraId="65CF1983" w14:textId="24D1E546" w:rsidR="00F70698" w:rsidRPr="00F70698" w:rsidRDefault="00F70698" w:rsidP="00232890">
      <w:pPr>
        <w:rPr>
          <w:rFonts w:ascii="Arial" w:hAnsi="Arial" w:cs="Arial"/>
          <w:color w:val="2E74B5" w:themeColor="accent1" w:themeShade="BF"/>
        </w:rPr>
      </w:pPr>
      <w:r>
        <w:rPr>
          <w:rFonts w:ascii="Arial" w:hAnsi="Arial" w:cs="Arial"/>
        </w:rPr>
        <w:tab/>
      </w:r>
      <w:r w:rsidRPr="00F70698">
        <w:rPr>
          <w:rFonts w:ascii="Arial" w:hAnsi="Arial" w:cs="Arial"/>
          <w:color w:val="2E74B5" w:themeColor="accent1" w:themeShade="BF"/>
        </w:rPr>
        <w:t>2.2</w:t>
      </w:r>
      <w:r w:rsidR="00802834">
        <w:rPr>
          <w:rFonts w:ascii="Arial" w:hAnsi="Arial" w:cs="Arial"/>
          <w:color w:val="2E74B5" w:themeColor="accent1" w:themeShade="BF"/>
        </w:rPr>
        <w:t xml:space="preserve"> -</w:t>
      </w:r>
      <w:r w:rsidRPr="00F70698">
        <w:rPr>
          <w:rFonts w:ascii="Arial" w:hAnsi="Arial" w:cs="Arial"/>
          <w:color w:val="2E74B5" w:themeColor="accent1" w:themeShade="BF"/>
        </w:rPr>
        <w:t xml:space="preserve"> Conditions relatives au poste occupé</w:t>
      </w:r>
    </w:p>
    <w:p w14:paraId="452A6451" w14:textId="77777777" w:rsidR="00F70698" w:rsidRPr="00F70698" w:rsidRDefault="00F70698" w:rsidP="00F70698">
      <w:pPr>
        <w:rPr>
          <w:rFonts w:ascii="Arial" w:hAnsi="Arial" w:cs="Arial"/>
        </w:rPr>
      </w:pPr>
      <w:r w:rsidRPr="00F70698">
        <w:rPr>
          <w:rFonts w:ascii="Arial" w:hAnsi="Arial" w:cs="Arial"/>
        </w:rPr>
        <w:t>La “</w:t>
      </w:r>
      <w:proofErr w:type="spellStart"/>
      <w:r w:rsidRPr="00F70698">
        <w:rPr>
          <w:rFonts w:ascii="Arial" w:hAnsi="Arial" w:cs="Arial"/>
        </w:rPr>
        <w:t>télétravaillabilité</w:t>
      </w:r>
      <w:proofErr w:type="spellEnd"/>
      <w:r w:rsidRPr="00F70698">
        <w:rPr>
          <w:rFonts w:ascii="Arial" w:hAnsi="Arial" w:cs="Arial"/>
        </w:rPr>
        <w:t>” du poste occupé par le candidat au télétravail est appréciée selon les critères suivants :</w:t>
      </w:r>
    </w:p>
    <w:p w14:paraId="0E9F4E08" w14:textId="77777777" w:rsidR="00B30317" w:rsidRDefault="00F70698" w:rsidP="00B30317">
      <w:pPr>
        <w:spacing w:after="0"/>
        <w:ind w:firstLine="425"/>
        <w:rPr>
          <w:rFonts w:ascii="Arial" w:hAnsi="Arial" w:cs="Arial"/>
        </w:rPr>
      </w:pPr>
      <w:r w:rsidRPr="00F70698">
        <w:rPr>
          <w:rFonts w:ascii="Arial" w:hAnsi="Arial" w:cs="Arial"/>
        </w:rPr>
        <w:t>-</w:t>
      </w:r>
      <w:r w:rsidRPr="00F70698">
        <w:rPr>
          <w:rFonts w:ascii="Arial" w:hAnsi="Arial" w:cs="Arial"/>
        </w:rPr>
        <w:tab/>
        <w:t>La configuration de l’équipe et l’activité du service concerné : nécessité de continuité de service</w:t>
      </w:r>
      <w:r>
        <w:rPr>
          <w:rFonts w:ascii="Arial" w:hAnsi="Arial" w:cs="Arial"/>
        </w:rPr>
        <w:t xml:space="preserve">, </w:t>
      </w:r>
      <w:r w:rsidRPr="00F70698">
        <w:rPr>
          <w:rFonts w:ascii="Arial" w:hAnsi="Arial" w:cs="Arial"/>
        </w:rPr>
        <w:t>degré d’interdépendance du collaborateur avec le collectif de travail</w:t>
      </w:r>
      <w:r>
        <w:rPr>
          <w:rFonts w:ascii="Arial" w:hAnsi="Arial" w:cs="Arial"/>
        </w:rPr>
        <w:t>…</w:t>
      </w:r>
      <w:r w:rsidRPr="00F70698">
        <w:rPr>
          <w:rFonts w:ascii="Arial" w:hAnsi="Arial" w:cs="Arial"/>
        </w:rPr>
        <w:t>;</w:t>
      </w:r>
    </w:p>
    <w:p w14:paraId="6512F9D0" w14:textId="6B434447" w:rsidR="00F70698" w:rsidRDefault="00F70698" w:rsidP="00130598">
      <w:pPr>
        <w:spacing w:after="0"/>
        <w:ind w:firstLine="425"/>
        <w:rPr>
          <w:rFonts w:ascii="Arial" w:hAnsi="Arial" w:cs="Arial"/>
        </w:rPr>
      </w:pPr>
      <w:r w:rsidRPr="00F70698">
        <w:rPr>
          <w:rFonts w:ascii="Arial" w:hAnsi="Arial" w:cs="Arial"/>
        </w:rPr>
        <w:t>-</w:t>
      </w:r>
      <w:r w:rsidRPr="00F70698">
        <w:rPr>
          <w:rFonts w:ascii="Arial" w:hAnsi="Arial" w:cs="Arial"/>
        </w:rPr>
        <w:tab/>
        <w:t>La nature du travail effectué par le salarié. A titre d’exemple, ne peuvent accéder au télétravail les salariés ayant une activité qui, par nature, requiert d’être exercée physiquement à 100% dans les locaux de l’entreprise</w:t>
      </w:r>
      <w:r w:rsidR="0019728F">
        <w:rPr>
          <w:rFonts w:ascii="Arial" w:hAnsi="Arial" w:cs="Arial"/>
        </w:rPr>
        <w:t xml:space="preserve"> ou sur le territoire de desserte</w:t>
      </w:r>
      <w:r w:rsidRPr="00F70698">
        <w:rPr>
          <w:rFonts w:ascii="Arial" w:hAnsi="Arial" w:cs="Arial"/>
        </w:rPr>
        <w:t>, notamment en raison des équipements matériels ou de la nécessité de présence physique</w:t>
      </w:r>
      <w:r w:rsidR="0019728F">
        <w:rPr>
          <w:rFonts w:ascii="Arial" w:hAnsi="Arial" w:cs="Arial"/>
        </w:rPr>
        <w:t>.</w:t>
      </w:r>
    </w:p>
    <w:p w14:paraId="004F2899" w14:textId="77777777" w:rsidR="00130598" w:rsidRDefault="00130598" w:rsidP="00130598">
      <w:pPr>
        <w:spacing w:after="0"/>
        <w:ind w:firstLine="425"/>
        <w:rPr>
          <w:rFonts w:ascii="Arial" w:hAnsi="Arial" w:cs="Arial"/>
        </w:rPr>
      </w:pPr>
    </w:p>
    <w:p w14:paraId="72F960AE" w14:textId="02C767A0" w:rsidR="0019728F" w:rsidRDefault="0019728F" w:rsidP="00130598">
      <w:pPr>
        <w:spacing w:after="0"/>
        <w:rPr>
          <w:rFonts w:ascii="Arial" w:hAnsi="Arial" w:cs="Arial"/>
          <w:color w:val="2E74B5" w:themeColor="accent1" w:themeShade="BF"/>
        </w:rPr>
      </w:pPr>
      <w:r>
        <w:rPr>
          <w:rFonts w:ascii="Arial" w:hAnsi="Arial" w:cs="Arial"/>
        </w:rPr>
        <w:tab/>
      </w:r>
      <w:r w:rsidRPr="0019728F">
        <w:rPr>
          <w:rFonts w:ascii="Arial" w:hAnsi="Arial" w:cs="Arial"/>
          <w:color w:val="2E74B5" w:themeColor="accent1" w:themeShade="BF"/>
        </w:rPr>
        <w:t xml:space="preserve">2.3 </w:t>
      </w:r>
      <w:r w:rsidR="00802834">
        <w:rPr>
          <w:rFonts w:ascii="Arial" w:hAnsi="Arial" w:cs="Arial"/>
          <w:color w:val="2E74B5" w:themeColor="accent1" w:themeShade="BF"/>
        </w:rPr>
        <w:t xml:space="preserve">- </w:t>
      </w:r>
      <w:r w:rsidRPr="0019728F">
        <w:rPr>
          <w:rFonts w:ascii="Arial" w:hAnsi="Arial" w:cs="Arial"/>
          <w:color w:val="2E74B5" w:themeColor="accent1" w:themeShade="BF"/>
        </w:rPr>
        <w:t>Conditions d’éligibilité</w:t>
      </w:r>
    </w:p>
    <w:p w14:paraId="14E1BD26" w14:textId="77777777" w:rsidR="00130598" w:rsidRDefault="00130598" w:rsidP="00130598">
      <w:pPr>
        <w:spacing w:after="0"/>
        <w:rPr>
          <w:rFonts w:ascii="Arial" w:hAnsi="Arial" w:cs="Arial"/>
          <w:color w:val="2E74B5" w:themeColor="accent1" w:themeShade="BF"/>
        </w:rPr>
      </w:pPr>
    </w:p>
    <w:p w14:paraId="29A6CB94" w14:textId="77777777" w:rsidR="0019728F" w:rsidRPr="0019728F" w:rsidRDefault="0019728F" w:rsidP="0019728F">
      <w:pPr>
        <w:rPr>
          <w:rFonts w:ascii="Arial" w:hAnsi="Arial" w:cs="Arial"/>
        </w:rPr>
      </w:pPr>
      <w:r w:rsidRPr="0019728F">
        <w:rPr>
          <w:rFonts w:ascii="Arial" w:hAnsi="Arial" w:cs="Arial"/>
        </w:rPr>
        <w:t xml:space="preserve">L’accès au télétravail est subordonné aux critères individuels cumulatifs d’éligibilité suivants : </w:t>
      </w:r>
    </w:p>
    <w:p w14:paraId="03FFE420" w14:textId="77777777" w:rsidR="0019728F" w:rsidRDefault="0019728F" w:rsidP="0019728F">
      <w:pPr>
        <w:spacing w:after="0"/>
        <w:ind w:left="709" w:hanging="284"/>
        <w:rPr>
          <w:rFonts w:ascii="Arial" w:hAnsi="Arial" w:cs="Arial"/>
        </w:rPr>
      </w:pPr>
      <w:r w:rsidRPr="0019728F">
        <w:rPr>
          <w:rFonts w:ascii="Arial" w:hAnsi="Arial" w:cs="Arial"/>
        </w:rPr>
        <w:t>-</w:t>
      </w:r>
      <w:r w:rsidRPr="0019728F">
        <w:rPr>
          <w:rFonts w:ascii="Arial" w:hAnsi="Arial" w:cs="Arial"/>
        </w:rPr>
        <w:tab/>
        <w:t xml:space="preserve">De manière générale, doit être évaluée préalablement la capacité du salarié en termes de savoir-faire et savoir-être à travailler à distance ; </w:t>
      </w:r>
    </w:p>
    <w:p w14:paraId="459E99C4" w14:textId="306FA7FE" w:rsidR="0019728F" w:rsidRDefault="0019728F" w:rsidP="0019728F">
      <w:pPr>
        <w:spacing w:after="0"/>
        <w:ind w:left="709" w:hanging="284"/>
        <w:rPr>
          <w:rFonts w:ascii="Arial" w:hAnsi="Arial" w:cs="Arial"/>
        </w:rPr>
      </w:pPr>
      <w:r w:rsidRPr="0019728F">
        <w:rPr>
          <w:rFonts w:ascii="Arial" w:hAnsi="Arial" w:cs="Arial"/>
        </w:rPr>
        <w:t>-</w:t>
      </w:r>
      <w:r w:rsidRPr="0019728F">
        <w:rPr>
          <w:rFonts w:ascii="Arial" w:hAnsi="Arial" w:cs="Arial"/>
        </w:rPr>
        <w:tab/>
        <w:t>Son autonomie dans l’exécution de ses activités et dans la gestion de ses outils de travail</w:t>
      </w:r>
      <w:r w:rsidR="001B5278">
        <w:rPr>
          <w:rFonts w:ascii="Arial" w:hAnsi="Arial" w:cs="Arial"/>
        </w:rPr>
        <w:t>.</w:t>
      </w:r>
    </w:p>
    <w:p w14:paraId="654FA202" w14:textId="77777777" w:rsidR="001B5278" w:rsidRDefault="001B5278" w:rsidP="00E2712A">
      <w:pPr>
        <w:spacing w:after="0"/>
        <w:rPr>
          <w:rFonts w:ascii="Arial" w:hAnsi="Arial" w:cs="Arial"/>
        </w:rPr>
      </w:pPr>
    </w:p>
    <w:p w14:paraId="512E38A3" w14:textId="58BE450E" w:rsidR="00141B21" w:rsidRDefault="00847FDE" w:rsidP="00141B21">
      <w:pPr>
        <w:spacing w:after="0"/>
        <w:rPr>
          <w:rFonts w:ascii="Arial" w:hAnsi="Arial" w:cs="Arial"/>
        </w:rPr>
      </w:pPr>
      <w:r>
        <w:rPr>
          <w:rFonts w:ascii="Arial" w:hAnsi="Arial" w:cs="Arial"/>
        </w:rPr>
        <w:lastRenderedPageBreak/>
        <w:t>Par ailleurs, l</w:t>
      </w:r>
      <w:r w:rsidR="00141B21" w:rsidRPr="00141B21">
        <w:rPr>
          <w:rFonts w:ascii="Arial" w:hAnsi="Arial" w:cs="Arial"/>
        </w:rPr>
        <w:t xml:space="preserve">e salarié doit être lié à </w:t>
      </w:r>
      <w:r>
        <w:rPr>
          <w:rFonts w:ascii="Arial" w:hAnsi="Arial" w:cs="Arial"/>
        </w:rPr>
        <w:t>ENES</w:t>
      </w:r>
      <w:r w:rsidR="00141B21" w:rsidRPr="00141B21">
        <w:rPr>
          <w:rFonts w:ascii="Arial" w:hAnsi="Arial" w:cs="Arial"/>
        </w:rPr>
        <w:t xml:space="preserve"> par un </w:t>
      </w:r>
      <w:r w:rsidR="00141B21" w:rsidRPr="005B4656">
        <w:rPr>
          <w:rFonts w:ascii="Arial" w:hAnsi="Arial" w:cs="Arial"/>
        </w:rPr>
        <w:t>contrat de travail à durée indéterminée</w:t>
      </w:r>
      <w:r w:rsidRPr="005B4656">
        <w:rPr>
          <w:rFonts w:ascii="Arial" w:hAnsi="Arial" w:cs="Arial"/>
        </w:rPr>
        <w:t xml:space="preserve">, et disposer d’une ancienneté minimale de </w:t>
      </w:r>
      <w:r w:rsidR="005805A4" w:rsidRPr="005B4656">
        <w:rPr>
          <w:rFonts w:ascii="Arial" w:hAnsi="Arial" w:cs="Arial"/>
        </w:rPr>
        <w:t>12</w:t>
      </w:r>
      <w:r w:rsidRPr="005B4656">
        <w:rPr>
          <w:rFonts w:ascii="Arial" w:hAnsi="Arial" w:cs="Arial"/>
        </w:rPr>
        <w:t xml:space="preserve"> mois dans l’entreprise</w:t>
      </w:r>
      <w:r w:rsidR="00141B21" w:rsidRPr="005B4656">
        <w:rPr>
          <w:rFonts w:ascii="Arial" w:hAnsi="Arial" w:cs="Arial"/>
        </w:rPr>
        <w:t xml:space="preserve"> </w:t>
      </w:r>
      <w:r w:rsidRPr="005B4656">
        <w:rPr>
          <w:rFonts w:ascii="Arial" w:hAnsi="Arial" w:cs="Arial"/>
        </w:rPr>
        <w:t>et dans le poste occupé</w:t>
      </w:r>
      <w:r>
        <w:rPr>
          <w:rFonts w:ascii="Arial" w:hAnsi="Arial" w:cs="Arial"/>
        </w:rPr>
        <w:t xml:space="preserve"> au moment de la demande afin de garantir une période d’intégration dans l’entreprise et une connaissance suffisante des contours du poste de travail. </w:t>
      </w:r>
    </w:p>
    <w:p w14:paraId="7836D4AF" w14:textId="77777777" w:rsidR="00847FDE" w:rsidRPr="00141B21" w:rsidRDefault="00847FDE" w:rsidP="00141B21">
      <w:pPr>
        <w:spacing w:after="0"/>
        <w:rPr>
          <w:rFonts w:ascii="Arial" w:hAnsi="Arial" w:cs="Arial"/>
        </w:rPr>
      </w:pPr>
    </w:p>
    <w:p w14:paraId="4B9AAD3F" w14:textId="3B070F7A" w:rsidR="00141B21" w:rsidRDefault="00141B21" w:rsidP="00141B21">
      <w:pPr>
        <w:spacing w:after="0"/>
        <w:rPr>
          <w:rFonts w:ascii="Arial" w:hAnsi="Arial" w:cs="Arial"/>
        </w:rPr>
      </w:pPr>
      <w:r w:rsidRPr="00141B21">
        <w:rPr>
          <w:rFonts w:ascii="Arial" w:hAnsi="Arial" w:cs="Arial"/>
        </w:rPr>
        <w:t>Compte-tenu du nécessaire accompagnement dans la structure, les salariés en contrat de professionnalisation</w:t>
      </w:r>
      <w:r w:rsidR="00847FDE">
        <w:rPr>
          <w:rFonts w:ascii="Arial" w:hAnsi="Arial" w:cs="Arial"/>
        </w:rPr>
        <w:t>,</w:t>
      </w:r>
      <w:r w:rsidRPr="00141B21">
        <w:rPr>
          <w:rFonts w:ascii="Arial" w:hAnsi="Arial" w:cs="Arial"/>
        </w:rPr>
        <w:t xml:space="preserve"> d’apprentissage, les stagiaires ne peuvent pas prétendre au dispositif du télétravail.</w:t>
      </w:r>
    </w:p>
    <w:p w14:paraId="093D54DD" w14:textId="10ED6174" w:rsidR="00F8396B" w:rsidRDefault="00F8396B" w:rsidP="00141B21">
      <w:pPr>
        <w:spacing w:after="0"/>
        <w:rPr>
          <w:rFonts w:ascii="Arial" w:hAnsi="Arial" w:cs="Arial"/>
        </w:rPr>
      </w:pPr>
    </w:p>
    <w:p w14:paraId="7DC05755" w14:textId="2677EC5D" w:rsidR="00F8396B" w:rsidRDefault="00F8396B" w:rsidP="00141B21">
      <w:pPr>
        <w:spacing w:after="0"/>
        <w:rPr>
          <w:rFonts w:ascii="Arial" w:hAnsi="Arial" w:cs="Arial"/>
          <w:color w:val="2E74B5" w:themeColor="accent1" w:themeShade="BF"/>
        </w:rPr>
      </w:pPr>
      <w:r>
        <w:rPr>
          <w:rFonts w:ascii="Arial" w:hAnsi="Arial" w:cs="Arial"/>
        </w:rPr>
        <w:tab/>
      </w:r>
      <w:r w:rsidRPr="00F8396B">
        <w:rPr>
          <w:rFonts w:ascii="Arial" w:hAnsi="Arial" w:cs="Arial"/>
          <w:color w:val="2E74B5" w:themeColor="accent1" w:themeShade="BF"/>
        </w:rPr>
        <w:t xml:space="preserve">2.4 </w:t>
      </w:r>
      <w:r w:rsidR="00802834">
        <w:rPr>
          <w:rFonts w:ascii="Arial" w:hAnsi="Arial" w:cs="Arial"/>
          <w:color w:val="2E74B5" w:themeColor="accent1" w:themeShade="BF"/>
        </w:rPr>
        <w:t xml:space="preserve">- </w:t>
      </w:r>
      <w:r w:rsidRPr="00F8396B">
        <w:rPr>
          <w:rFonts w:ascii="Arial" w:hAnsi="Arial" w:cs="Arial"/>
          <w:color w:val="2E74B5" w:themeColor="accent1" w:themeShade="BF"/>
        </w:rPr>
        <w:t>Conditions techniques liées au domicile du salarié</w:t>
      </w:r>
    </w:p>
    <w:p w14:paraId="2DFA4CA1" w14:textId="765A82C5" w:rsidR="00F8396B" w:rsidRDefault="00F8396B" w:rsidP="00141B21">
      <w:pPr>
        <w:spacing w:after="0"/>
        <w:rPr>
          <w:rFonts w:ascii="Arial" w:hAnsi="Arial" w:cs="Arial"/>
          <w:color w:val="2E74B5" w:themeColor="accent1" w:themeShade="BF"/>
        </w:rPr>
      </w:pPr>
    </w:p>
    <w:p w14:paraId="3BADAE4C" w14:textId="166C0115" w:rsidR="00F8396B" w:rsidRPr="00F8396B" w:rsidRDefault="00F8396B" w:rsidP="00F8396B">
      <w:pPr>
        <w:spacing w:after="0"/>
        <w:rPr>
          <w:rFonts w:ascii="Arial" w:hAnsi="Arial" w:cs="Arial"/>
        </w:rPr>
      </w:pPr>
      <w:r w:rsidRPr="00F8396B">
        <w:rPr>
          <w:rFonts w:ascii="Arial" w:hAnsi="Arial" w:cs="Arial"/>
        </w:rPr>
        <w:t>Après avoir été informé des enjeux liés à sa santé et sa sécurité en situation de télétravail</w:t>
      </w:r>
      <w:r w:rsidRPr="00B60086">
        <w:rPr>
          <w:rFonts w:ascii="Arial" w:hAnsi="Arial" w:cs="Arial"/>
        </w:rPr>
        <w:t>, le</w:t>
      </w:r>
      <w:r w:rsidRPr="00F8396B">
        <w:rPr>
          <w:rFonts w:ascii="Arial" w:hAnsi="Arial" w:cs="Arial"/>
        </w:rPr>
        <w:t xml:space="preserve"> salarié doit attester sur l’honneur que le lieu d’exécution du télétravail est conforme aux normes électriques </w:t>
      </w:r>
      <w:r w:rsidRPr="006E5051">
        <w:rPr>
          <w:rFonts w:ascii="Arial" w:hAnsi="Arial" w:cs="Arial"/>
        </w:rPr>
        <w:t>et équipé d’un abonnement internet</w:t>
      </w:r>
      <w:r w:rsidRPr="00F8396B">
        <w:rPr>
          <w:rFonts w:ascii="Arial" w:hAnsi="Arial" w:cs="Arial"/>
        </w:rPr>
        <w:t xml:space="preserve"> haut débit et qu’il dispose d’un espace dédié à son activité professionnelle.</w:t>
      </w:r>
    </w:p>
    <w:p w14:paraId="11046A03" w14:textId="77777777" w:rsidR="00F8396B" w:rsidRPr="00F8396B" w:rsidRDefault="00F8396B" w:rsidP="00F8396B">
      <w:pPr>
        <w:spacing w:after="0"/>
        <w:rPr>
          <w:rFonts w:ascii="Arial" w:hAnsi="Arial" w:cs="Arial"/>
        </w:rPr>
      </w:pPr>
    </w:p>
    <w:p w14:paraId="551D183F" w14:textId="3AB6EF2A" w:rsidR="00507106" w:rsidRDefault="00507106" w:rsidP="00507106">
      <w:pPr>
        <w:spacing w:after="0"/>
        <w:rPr>
          <w:rFonts w:ascii="Arial" w:hAnsi="Arial" w:cs="Arial"/>
        </w:rPr>
      </w:pPr>
    </w:p>
    <w:p w14:paraId="7B2604B3" w14:textId="3E1AF6AC" w:rsidR="00507106" w:rsidRPr="00507106" w:rsidRDefault="00CD7713" w:rsidP="00507106">
      <w:pPr>
        <w:pStyle w:val="Titre1"/>
        <w:spacing w:before="0"/>
        <w:rPr>
          <w:rFonts w:ascii="Arial" w:hAnsi="Arial" w:cs="Arial"/>
          <w:b/>
          <w:bCs/>
          <w:sz w:val="22"/>
          <w:szCs w:val="22"/>
        </w:rPr>
      </w:pPr>
      <w:r w:rsidRPr="00507106">
        <w:rPr>
          <w:rFonts w:ascii="Arial" w:hAnsi="Arial" w:cs="Arial"/>
          <w:b/>
          <w:bCs/>
          <w:sz w:val="22"/>
          <w:szCs w:val="22"/>
        </w:rPr>
        <w:t xml:space="preserve">Article </w:t>
      </w:r>
      <w:r w:rsidR="00F8396B" w:rsidRPr="00507106">
        <w:rPr>
          <w:rFonts w:ascii="Arial" w:hAnsi="Arial" w:cs="Arial"/>
          <w:b/>
          <w:bCs/>
          <w:sz w:val="22"/>
          <w:szCs w:val="22"/>
        </w:rPr>
        <w:t>3</w:t>
      </w:r>
      <w:r w:rsidRPr="00507106">
        <w:rPr>
          <w:rFonts w:ascii="Arial" w:hAnsi="Arial" w:cs="Arial"/>
          <w:b/>
          <w:bCs/>
          <w:sz w:val="22"/>
          <w:szCs w:val="22"/>
        </w:rPr>
        <w:t xml:space="preserve"> </w:t>
      </w:r>
      <w:r w:rsidR="00F8396B" w:rsidRPr="00507106">
        <w:rPr>
          <w:rFonts w:ascii="Arial" w:hAnsi="Arial" w:cs="Arial"/>
          <w:b/>
          <w:bCs/>
          <w:sz w:val="22"/>
          <w:szCs w:val="22"/>
        </w:rPr>
        <w:t>–</w:t>
      </w:r>
      <w:r w:rsidRPr="00507106">
        <w:rPr>
          <w:rFonts w:ascii="Arial" w:hAnsi="Arial" w:cs="Arial"/>
          <w:b/>
          <w:bCs/>
          <w:sz w:val="22"/>
          <w:szCs w:val="22"/>
        </w:rPr>
        <w:t xml:space="preserve"> </w:t>
      </w:r>
      <w:r w:rsidR="00F8396B" w:rsidRPr="00507106">
        <w:rPr>
          <w:rFonts w:ascii="Arial" w:hAnsi="Arial" w:cs="Arial"/>
          <w:b/>
          <w:bCs/>
          <w:sz w:val="22"/>
          <w:szCs w:val="22"/>
        </w:rPr>
        <w:t>Modalités de demande et de réponse</w:t>
      </w:r>
    </w:p>
    <w:p w14:paraId="2B75EA65" w14:textId="77777777" w:rsidR="00507106" w:rsidRPr="00507106" w:rsidRDefault="00507106" w:rsidP="00507106">
      <w:pPr>
        <w:spacing w:after="0"/>
      </w:pPr>
    </w:p>
    <w:p w14:paraId="03B4B5BF" w14:textId="0E6BBBDB" w:rsidR="00507106" w:rsidRPr="00507106" w:rsidRDefault="00507106" w:rsidP="00507106">
      <w:pPr>
        <w:pStyle w:val="Titre1"/>
        <w:spacing w:before="0"/>
        <w:rPr>
          <w:rFonts w:ascii="Arial" w:eastAsiaTheme="minorHAnsi" w:hAnsi="Arial" w:cs="Arial"/>
          <w:color w:val="auto"/>
          <w:sz w:val="22"/>
          <w:szCs w:val="22"/>
        </w:rPr>
      </w:pPr>
      <w:r w:rsidRPr="00507106">
        <w:rPr>
          <w:rFonts w:ascii="Arial" w:eastAsiaTheme="minorHAnsi" w:hAnsi="Arial" w:cs="Arial"/>
          <w:color w:val="auto"/>
          <w:sz w:val="22"/>
          <w:szCs w:val="22"/>
        </w:rPr>
        <w:t xml:space="preserve">Si le salarié est à l’initiative de la demande, l'employeur peut la refuser même s'il remplit les conditions prédéfinies dans la charte. Cependant, il </w:t>
      </w:r>
      <w:r>
        <w:rPr>
          <w:rFonts w:ascii="Arial" w:eastAsiaTheme="minorHAnsi" w:hAnsi="Arial" w:cs="Arial"/>
          <w:color w:val="auto"/>
          <w:sz w:val="22"/>
          <w:szCs w:val="22"/>
        </w:rPr>
        <w:t>est</w:t>
      </w:r>
      <w:r w:rsidRPr="00507106">
        <w:rPr>
          <w:rFonts w:ascii="Arial" w:eastAsiaTheme="minorHAnsi" w:hAnsi="Arial" w:cs="Arial"/>
          <w:color w:val="auto"/>
          <w:sz w:val="22"/>
          <w:szCs w:val="22"/>
        </w:rPr>
        <w:t xml:space="preserve"> obligé de communiquer les raisons de ce refus au salarié.</w:t>
      </w:r>
    </w:p>
    <w:p w14:paraId="7AD40073" w14:textId="77777777" w:rsidR="00507106" w:rsidRPr="00507106" w:rsidRDefault="00507106" w:rsidP="00507106">
      <w:pPr>
        <w:pStyle w:val="Titre1"/>
        <w:spacing w:before="0"/>
        <w:rPr>
          <w:rFonts w:ascii="Arial" w:eastAsiaTheme="minorHAnsi" w:hAnsi="Arial" w:cs="Arial"/>
          <w:color w:val="auto"/>
          <w:sz w:val="22"/>
          <w:szCs w:val="22"/>
        </w:rPr>
      </w:pPr>
    </w:p>
    <w:p w14:paraId="7B98EA4C" w14:textId="7A22227A" w:rsidR="00925F51" w:rsidRDefault="00507106" w:rsidP="00925F51">
      <w:pPr>
        <w:pStyle w:val="Titre1"/>
        <w:spacing w:before="0"/>
        <w:rPr>
          <w:rFonts w:ascii="Arial" w:eastAsiaTheme="minorHAnsi" w:hAnsi="Arial" w:cs="Arial"/>
          <w:color w:val="auto"/>
          <w:sz w:val="22"/>
          <w:szCs w:val="22"/>
        </w:rPr>
      </w:pPr>
      <w:r w:rsidRPr="00507106">
        <w:rPr>
          <w:rFonts w:ascii="Arial" w:eastAsiaTheme="minorHAnsi" w:hAnsi="Arial" w:cs="Arial"/>
          <w:color w:val="auto"/>
          <w:sz w:val="22"/>
          <w:szCs w:val="22"/>
        </w:rPr>
        <w:t>L'employeur adresse un courrier de réponse au salarié qui a demandé à exercer ses missions en télétravail.</w:t>
      </w:r>
      <w:r>
        <w:rPr>
          <w:rFonts w:ascii="Arial" w:eastAsiaTheme="minorHAnsi" w:hAnsi="Arial" w:cs="Arial"/>
          <w:color w:val="auto"/>
          <w:sz w:val="22"/>
          <w:szCs w:val="22"/>
        </w:rPr>
        <w:t xml:space="preserve"> </w:t>
      </w:r>
      <w:r w:rsidRPr="00507106">
        <w:rPr>
          <w:rFonts w:ascii="Arial" w:eastAsiaTheme="minorHAnsi" w:hAnsi="Arial" w:cs="Arial"/>
          <w:color w:val="auto"/>
          <w:sz w:val="22"/>
          <w:szCs w:val="22"/>
        </w:rPr>
        <w:t>Un envoi par lettre recommandée avec accusé de réception ou la remise en main propre contre décharge permettent à l'employeur de conserver une trace de la réponse apportée au salarié.</w:t>
      </w:r>
    </w:p>
    <w:p w14:paraId="3FF48A83" w14:textId="77777777" w:rsidR="00130598" w:rsidRPr="00130598" w:rsidRDefault="00130598" w:rsidP="00130598"/>
    <w:p w14:paraId="71418D42" w14:textId="77777777" w:rsidR="00925F51" w:rsidRDefault="00925F51" w:rsidP="00925F51">
      <w:pPr>
        <w:pStyle w:val="Titre1"/>
        <w:spacing w:before="0"/>
        <w:rPr>
          <w:rFonts w:ascii="Arial" w:hAnsi="Arial" w:cs="Arial"/>
          <w:b/>
          <w:bCs/>
          <w:sz w:val="22"/>
          <w:szCs w:val="22"/>
        </w:rPr>
      </w:pPr>
    </w:p>
    <w:p w14:paraId="4EADFA0E" w14:textId="2F8DE2C6" w:rsidR="00925F51" w:rsidRPr="00507106" w:rsidRDefault="00925F51" w:rsidP="00925F51">
      <w:pPr>
        <w:pStyle w:val="Titre1"/>
        <w:spacing w:before="0"/>
        <w:rPr>
          <w:rFonts w:ascii="Arial" w:hAnsi="Arial" w:cs="Arial"/>
          <w:b/>
          <w:bCs/>
          <w:sz w:val="22"/>
          <w:szCs w:val="22"/>
        </w:rPr>
      </w:pPr>
      <w:r w:rsidRPr="00507106">
        <w:rPr>
          <w:rFonts w:ascii="Arial" w:hAnsi="Arial" w:cs="Arial"/>
          <w:b/>
          <w:bCs/>
          <w:sz w:val="22"/>
          <w:szCs w:val="22"/>
        </w:rPr>
        <w:t xml:space="preserve">Article 4 – Modalités d’organisation et </w:t>
      </w:r>
      <w:r>
        <w:rPr>
          <w:rFonts w:ascii="Arial" w:hAnsi="Arial" w:cs="Arial"/>
          <w:b/>
          <w:bCs/>
          <w:sz w:val="22"/>
          <w:szCs w:val="22"/>
        </w:rPr>
        <w:t xml:space="preserve">condition </w:t>
      </w:r>
      <w:r w:rsidRPr="00507106">
        <w:rPr>
          <w:rFonts w:ascii="Arial" w:hAnsi="Arial" w:cs="Arial"/>
          <w:b/>
          <w:bCs/>
          <w:sz w:val="22"/>
          <w:szCs w:val="22"/>
        </w:rPr>
        <w:t xml:space="preserve">de mise en </w:t>
      </w:r>
      <w:proofErr w:type="spellStart"/>
      <w:r w:rsidRPr="00507106">
        <w:rPr>
          <w:rFonts w:ascii="Arial" w:hAnsi="Arial" w:cs="Arial"/>
          <w:b/>
          <w:bCs/>
          <w:sz w:val="22"/>
          <w:szCs w:val="22"/>
        </w:rPr>
        <w:t>oeuvre</w:t>
      </w:r>
      <w:proofErr w:type="spellEnd"/>
    </w:p>
    <w:p w14:paraId="035ECB39" w14:textId="77777777" w:rsidR="00925F51" w:rsidRDefault="00925F51" w:rsidP="00925F51">
      <w:pPr>
        <w:pStyle w:val="Titre2"/>
        <w:spacing w:before="0"/>
      </w:pPr>
    </w:p>
    <w:p w14:paraId="66A6FEE7" w14:textId="77777777" w:rsidR="00925F51" w:rsidRPr="00925F51" w:rsidRDefault="00925F51" w:rsidP="00BA2A12">
      <w:pPr>
        <w:pStyle w:val="Titre2"/>
        <w:spacing w:before="0"/>
        <w:ind w:firstLine="709"/>
        <w:rPr>
          <w:rFonts w:ascii="Arial" w:hAnsi="Arial" w:cs="Arial"/>
          <w:sz w:val="22"/>
          <w:szCs w:val="22"/>
        </w:rPr>
      </w:pPr>
      <w:r w:rsidRPr="00925F51">
        <w:rPr>
          <w:rFonts w:ascii="Arial" w:hAnsi="Arial" w:cs="Arial"/>
          <w:sz w:val="22"/>
          <w:szCs w:val="22"/>
        </w:rPr>
        <w:t>4.1 – Organisation matérielle</w:t>
      </w:r>
    </w:p>
    <w:p w14:paraId="6BE80BA7" w14:textId="749A4652" w:rsidR="00925F51" w:rsidRDefault="00925F51" w:rsidP="00BA2A12">
      <w:pPr>
        <w:spacing w:after="0"/>
      </w:pPr>
    </w:p>
    <w:p w14:paraId="5D889F7D" w14:textId="64CC63DD" w:rsidR="00BA2A12" w:rsidRDefault="00BA2A12" w:rsidP="00BA2A12">
      <w:pPr>
        <w:spacing w:after="0"/>
        <w:rPr>
          <w:rFonts w:ascii="Arial" w:hAnsi="Arial" w:cs="Arial"/>
        </w:rPr>
      </w:pPr>
      <w:r>
        <w:rPr>
          <w:rFonts w:ascii="Arial" w:hAnsi="Arial" w:cs="Arial"/>
        </w:rPr>
        <w:t xml:space="preserve">Un ordinateur est mis à disposition du télétravailleur. Le service informatique réalise le paramétrage et la maintenance de ce matériel. </w:t>
      </w:r>
    </w:p>
    <w:p w14:paraId="0E46E0E3" w14:textId="502E28F3" w:rsidR="00BA2A12" w:rsidRDefault="00BA2A12" w:rsidP="00BA2A12">
      <w:pPr>
        <w:spacing w:after="0"/>
        <w:rPr>
          <w:rFonts w:ascii="Arial" w:hAnsi="Arial" w:cs="Arial"/>
        </w:rPr>
      </w:pPr>
    </w:p>
    <w:p w14:paraId="4BB43CA9" w14:textId="141C0C19" w:rsidR="00BA2A12" w:rsidRDefault="00BA2A12" w:rsidP="00BA2A12">
      <w:pPr>
        <w:spacing w:after="0"/>
        <w:rPr>
          <w:rFonts w:ascii="Arial" w:hAnsi="Arial" w:cs="Arial"/>
        </w:rPr>
      </w:pPr>
      <w:r w:rsidRPr="00BA2A12">
        <w:rPr>
          <w:rFonts w:ascii="Arial" w:hAnsi="Arial" w:cs="Arial"/>
        </w:rPr>
        <w:t xml:space="preserve">Le salarié </w:t>
      </w:r>
      <w:r>
        <w:rPr>
          <w:rFonts w:ascii="Arial" w:hAnsi="Arial" w:cs="Arial"/>
        </w:rPr>
        <w:t>a</w:t>
      </w:r>
      <w:r w:rsidRPr="00BA2A12">
        <w:rPr>
          <w:rFonts w:ascii="Arial" w:hAnsi="Arial" w:cs="Arial"/>
        </w:rPr>
        <w:t xml:space="preserve"> accès au serveur lui permettant de disposer de l’ensemble des données nécessaires dans le cadre de son travail. L’ordinateur </w:t>
      </w:r>
      <w:r>
        <w:rPr>
          <w:rFonts w:ascii="Arial" w:hAnsi="Arial" w:cs="Arial"/>
        </w:rPr>
        <w:t xml:space="preserve">est </w:t>
      </w:r>
      <w:r w:rsidRPr="00BA2A12">
        <w:rPr>
          <w:rFonts w:ascii="Arial" w:hAnsi="Arial" w:cs="Arial"/>
        </w:rPr>
        <w:t>doté des logiciels utiles aux fonctions du salarié.</w:t>
      </w:r>
    </w:p>
    <w:p w14:paraId="1308D049" w14:textId="77777777" w:rsidR="00BA2A12" w:rsidRPr="00BA2A12" w:rsidRDefault="00BA2A12" w:rsidP="00BA2A12">
      <w:pPr>
        <w:spacing w:after="0"/>
        <w:rPr>
          <w:rFonts w:ascii="Arial" w:hAnsi="Arial" w:cs="Arial"/>
        </w:rPr>
      </w:pPr>
    </w:p>
    <w:p w14:paraId="5C87FC3B" w14:textId="0FE7B919" w:rsidR="00BA2A12" w:rsidRDefault="00BA2A12" w:rsidP="00BA2A12">
      <w:pPr>
        <w:spacing w:after="0"/>
        <w:rPr>
          <w:rFonts w:ascii="Arial" w:hAnsi="Arial" w:cs="Arial"/>
        </w:rPr>
      </w:pPr>
      <w:r w:rsidRPr="00BA2A12">
        <w:rPr>
          <w:rFonts w:ascii="Arial" w:hAnsi="Arial" w:cs="Arial"/>
        </w:rPr>
        <w:t xml:space="preserve">Le matériel mis à disposition pour le télétravail doit être réservé à une utilisation strictement professionnelle. </w:t>
      </w:r>
      <w:r w:rsidRPr="00B60086">
        <w:rPr>
          <w:rFonts w:ascii="Arial" w:hAnsi="Arial" w:cs="Arial"/>
        </w:rPr>
        <w:t>Le matériel ne doit en aucun cas être utilisé durant les périodes de suspension du contrat de travail (arrêt maladie, maternité, …).</w:t>
      </w:r>
    </w:p>
    <w:p w14:paraId="47B4BABD" w14:textId="77777777" w:rsidR="00906FCB" w:rsidRPr="00BA2A12" w:rsidRDefault="00906FCB" w:rsidP="00BA2A12">
      <w:pPr>
        <w:spacing w:after="0"/>
        <w:rPr>
          <w:rFonts w:ascii="Arial" w:hAnsi="Arial" w:cs="Arial"/>
        </w:rPr>
      </w:pPr>
    </w:p>
    <w:p w14:paraId="67E43F4B" w14:textId="02AD0C5C" w:rsidR="00BA2A12" w:rsidRDefault="00BA2A12" w:rsidP="00BA2A12">
      <w:pPr>
        <w:spacing w:after="0"/>
        <w:rPr>
          <w:rFonts w:ascii="Arial" w:hAnsi="Arial" w:cs="Arial"/>
        </w:rPr>
      </w:pPr>
      <w:r w:rsidRPr="00BA2A12">
        <w:rPr>
          <w:rFonts w:ascii="Arial" w:hAnsi="Arial" w:cs="Arial"/>
        </w:rPr>
        <w:t xml:space="preserve">Le télétravail s’exerce au domicile qui s’entend comme le lieu de résidence principale habituelle en France déclaré auprès </w:t>
      </w:r>
      <w:r>
        <w:rPr>
          <w:rFonts w:ascii="Arial" w:hAnsi="Arial" w:cs="Arial"/>
        </w:rPr>
        <w:t>du service</w:t>
      </w:r>
      <w:r w:rsidRPr="00BA2A12">
        <w:rPr>
          <w:rFonts w:ascii="Arial" w:hAnsi="Arial" w:cs="Arial"/>
        </w:rPr>
        <w:t xml:space="preserve"> des Ressources Humaines. En cas de modification du domicile, le salarié doit prendre contact avec le service ressources humaines sans délai et la période de télétravail est suspendue jusqu’à garantir que le nouveau lieu de domicile remplisse les conditions imposées par cette charte. </w:t>
      </w:r>
    </w:p>
    <w:p w14:paraId="43BFDEBE" w14:textId="77777777" w:rsidR="00BA2A12" w:rsidRDefault="00BA2A12" w:rsidP="00BA2A12">
      <w:pPr>
        <w:spacing w:after="0"/>
        <w:rPr>
          <w:rFonts w:ascii="Arial" w:hAnsi="Arial" w:cs="Arial"/>
        </w:rPr>
      </w:pPr>
    </w:p>
    <w:p w14:paraId="53AA5BF6" w14:textId="77777777" w:rsidR="001B5278" w:rsidRDefault="001B5278" w:rsidP="00BA2A12">
      <w:pPr>
        <w:spacing w:after="0"/>
        <w:rPr>
          <w:rFonts w:ascii="Arial" w:hAnsi="Arial" w:cs="Arial"/>
        </w:rPr>
      </w:pPr>
    </w:p>
    <w:p w14:paraId="3A5D149C" w14:textId="32D0F725" w:rsidR="00BA2A12" w:rsidRDefault="00BA2A12" w:rsidP="00BA2A12">
      <w:pPr>
        <w:spacing w:after="0"/>
        <w:rPr>
          <w:rFonts w:ascii="Arial" w:hAnsi="Arial" w:cs="Arial"/>
        </w:rPr>
      </w:pPr>
      <w:r w:rsidRPr="00BA2A12">
        <w:rPr>
          <w:rFonts w:ascii="Arial" w:hAnsi="Arial" w:cs="Arial"/>
        </w:rPr>
        <w:lastRenderedPageBreak/>
        <w:t>Le collaborateur en télétravail doit prévoir un espace de travail respectant les règles relatives à l'hygiène, la sécurité et les conditions de travail. Un représentant de l'employeur peut contrôler la conformité de son logement, sous réserve de l’accord préalable du salarié permettant d’organiser la visite.</w:t>
      </w:r>
    </w:p>
    <w:p w14:paraId="15A601F0" w14:textId="77777777" w:rsidR="00BA2A12" w:rsidRPr="00BA2A12" w:rsidRDefault="00BA2A12" w:rsidP="00BA2A12">
      <w:pPr>
        <w:spacing w:after="0"/>
        <w:rPr>
          <w:rFonts w:ascii="Arial" w:hAnsi="Arial" w:cs="Arial"/>
        </w:rPr>
      </w:pPr>
    </w:p>
    <w:p w14:paraId="1FEC81E3" w14:textId="355F6400" w:rsidR="00BA2A12" w:rsidRPr="005B4656" w:rsidRDefault="00BA2A12" w:rsidP="00BA2A12">
      <w:pPr>
        <w:spacing w:after="0"/>
        <w:rPr>
          <w:rFonts w:ascii="Arial" w:hAnsi="Arial" w:cs="Arial"/>
        </w:rPr>
      </w:pPr>
      <w:r w:rsidRPr="005B4656">
        <w:rPr>
          <w:rFonts w:ascii="Arial" w:hAnsi="Arial" w:cs="Arial"/>
        </w:rPr>
        <w:t>Pour télétravailler, le collaborateur doit disposer d’une connexion internet</w:t>
      </w:r>
      <w:r w:rsidR="00B60086" w:rsidRPr="005B4656">
        <w:rPr>
          <w:rFonts w:ascii="Arial" w:hAnsi="Arial" w:cs="Arial"/>
        </w:rPr>
        <w:t xml:space="preserve"> stable</w:t>
      </w:r>
      <w:r w:rsidR="00391B3B" w:rsidRPr="005B4656">
        <w:rPr>
          <w:rFonts w:ascii="Arial" w:hAnsi="Arial" w:cs="Arial"/>
        </w:rPr>
        <w:t>, fiable et suffisante (</w:t>
      </w:r>
      <w:r w:rsidR="00D64172" w:rsidRPr="005B4656">
        <w:rPr>
          <w:rFonts w:ascii="Arial" w:hAnsi="Arial" w:cs="Arial"/>
        </w:rPr>
        <w:t>minimum 4</w:t>
      </w:r>
      <w:r w:rsidR="00391B3B" w:rsidRPr="005B4656">
        <w:rPr>
          <w:rFonts w:ascii="Arial" w:hAnsi="Arial" w:cs="Arial"/>
        </w:rPr>
        <w:t xml:space="preserve"> à 5 mb/s</w:t>
      </w:r>
      <w:r w:rsidR="00D64172" w:rsidRPr="005B4656">
        <w:rPr>
          <w:rFonts w:ascii="Arial" w:hAnsi="Arial" w:cs="Arial"/>
        </w:rPr>
        <w:t xml:space="preserve">) </w:t>
      </w:r>
      <w:r w:rsidR="00391B3B" w:rsidRPr="005B4656">
        <w:rPr>
          <w:rFonts w:ascii="Arial" w:hAnsi="Arial" w:cs="Arial"/>
        </w:rPr>
        <w:t xml:space="preserve">pour assurer les taches devant </w:t>
      </w:r>
      <w:r w:rsidR="00206E97" w:rsidRPr="005B4656">
        <w:rPr>
          <w:rFonts w:ascii="Arial" w:hAnsi="Arial" w:cs="Arial"/>
        </w:rPr>
        <w:t>être</w:t>
      </w:r>
      <w:r w:rsidR="00391B3B" w:rsidRPr="005B4656">
        <w:rPr>
          <w:rFonts w:ascii="Arial" w:hAnsi="Arial" w:cs="Arial"/>
        </w:rPr>
        <w:t xml:space="preserve"> effectuées (visioconférence à plusieurs, </w:t>
      </w:r>
      <w:r w:rsidR="00D64172" w:rsidRPr="005B4656">
        <w:rPr>
          <w:rFonts w:ascii="Arial" w:hAnsi="Arial" w:cs="Arial"/>
        </w:rPr>
        <w:t>échange</w:t>
      </w:r>
      <w:r w:rsidR="00391B3B" w:rsidRPr="005B4656">
        <w:rPr>
          <w:rFonts w:ascii="Arial" w:hAnsi="Arial" w:cs="Arial"/>
        </w:rPr>
        <w:t xml:space="preserve"> de documents volumineux,</w:t>
      </w:r>
      <w:r w:rsidR="001B5278">
        <w:rPr>
          <w:rFonts w:ascii="Arial" w:hAnsi="Arial" w:cs="Arial"/>
        </w:rPr>
        <w:t>..</w:t>
      </w:r>
      <w:r w:rsidR="00391B3B" w:rsidRPr="005B4656">
        <w:rPr>
          <w:rFonts w:ascii="Arial" w:hAnsi="Arial" w:cs="Arial"/>
        </w:rPr>
        <w:t xml:space="preserve">). La connexion à un wifi public est </w:t>
      </w:r>
      <w:r w:rsidR="00D64172" w:rsidRPr="005B4656">
        <w:rPr>
          <w:rFonts w:ascii="Arial" w:hAnsi="Arial" w:cs="Arial"/>
        </w:rPr>
        <w:t>interdite</w:t>
      </w:r>
      <w:r w:rsidR="00391B3B" w:rsidRPr="005B4656">
        <w:rPr>
          <w:rFonts w:ascii="Arial" w:hAnsi="Arial" w:cs="Arial"/>
        </w:rPr>
        <w:t xml:space="preserve"> pour des questions de </w:t>
      </w:r>
      <w:r w:rsidR="00D64172" w:rsidRPr="005B4656">
        <w:rPr>
          <w:rFonts w:ascii="Arial" w:hAnsi="Arial" w:cs="Arial"/>
        </w:rPr>
        <w:t>sécurité.</w:t>
      </w:r>
      <w:r w:rsidRPr="005B4656">
        <w:rPr>
          <w:rFonts w:ascii="Arial" w:hAnsi="Arial" w:cs="Arial"/>
        </w:rPr>
        <w:t xml:space="preserve"> </w:t>
      </w:r>
      <w:r w:rsidR="00D64172" w:rsidRPr="005B4656">
        <w:rPr>
          <w:rFonts w:ascii="Arial" w:hAnsi="Arial" w:cs="Arial"/>
        </w:rPr>
        <w:t xml:space="preserve">En signant la charte, </w:t>
      </w:r>
      <w:r w:rsidRPr="005B4656">
        <w:rPr>
          <w:rFonts w:ascii="Arial" w:hAnsi="Arial" w:cs="Arial"/>
        </w:rPr>
        <w:t xml:space="preserve">Le télétravailleur </w:t>
      </w:r>
      <w:r w:rsidR="00D64172" w:rsidRPr="005B4656">
        <w:rPr>
          <w:rFonts w:ascii="Arial" w:hAnsi="Arial" w:cs="Arial"/>
        </w:rPr>
        <w:t xml:space="preserve">atteste </w:t>
      </w:r>
      <w:r w:rsidRPr="005B4656">
        <w:rPr>
          <w:rFonts w:ascii="Arial" w:hAnsi="Arial" w:cs="Arial"/>
        </w:rPr>
        <w:t xml:space="preserve">de la souscription d’une assurance habitation et responsabilité civile Multirisques incluant le télétravail. L’employeur couvrira via sa propre police d’assurance l’extension de garantie liée à l’utilisation d’une partie de son habitation à des fins professionnelles. </w:t>
      </w:r>
    </w:p>
    <w:p w14:paraId="4A677043" w14:textId="77777777" w:rsidR="00BA2A12" w:rsidRPr="005B4656" w:rsidRDefault="00BA2A12" w:rsidP="00BA2A12">
      <w:pPr>
        <w:spacing w:after="0"/>
        <w:rPr>
          <w:rFonts w:ascii="Arial" w:hAnsi="Arial" w:cs="Arial"/>
        </w:rPr>
      </w:pPr>
    </w:p>
    <w:p w14:paraId="4F3F9371" w14:textId="487231AF" w:rsidR="00BA2A12" w:rsidRDefault="00BA2A12" w:rsidP="00BA2A12">
      <w:pPr>
        <w:spacing w:after="0"/>
        <w:rPr>
          <w:rFonts w:ascii="Arial" w:hAnsi="Arial" w:cs="Arial"/>
        </w:rPr>
      </w:pPr>
      <w:r w:rsidRPr="005B4656">
        <w:rPr>
          <w:rFonts w:ascii="Arial" w:hAnsi="Arial" w:cs="Arial"/>
        </w:rPr>
        <w:t>Après avoir été informé des enjeux liés à sa santé et sa sécurité en situation de télétravail, le télétravailleur</w:t>
      </w:r>
      <w:r w:rsidR="00D64172" w:rsidRPr="005B4656">
        <w:rPr>
          <w:rFonts w:ascii="Arial" w:hAnsi="Arial" w:cs="Arial"/>
        </w:rPr>
        <w:t xml:space="preserve"> atteste également</w:t>
      </w:r>
      <w:r w:rsidRPr="005B4656">
        <w:rPr>
          <w:rFonts w:ascii="Arial" w:hAnsi="Arial" w:cs="Arial"/>
        </w:rPr>
        <w:t xml:space="preserve"> sur l’honneur que son logement est équipé d’un disjoncteur, d’une prise terre près de son espace de travail dédié et d’un détecteur de fumée.</w:t>
      </w:r>
    </w:p>
    <w:p w14:paraId="21BA5256" w14:textId="77777777" w:rsidR="00C11666" w:rsidRPr="00BA2A12" w:rsidRDefault="00C11666" w:rsidP="00BA2A12">
      <w:pPr>
        <w:spacing w:after="0"/>
        <w:rPr>
          <w:rFonts w:ascii="Arial" w:hAnsi="Arial" w:cs="Arial"/>
        </w:rPr>
      </w:pPr>
    </w:p>
    <w:p w14:paraId="39CD610B" w14:textId="04F8B634" w:rsidR="00925F51" w:rsidRDefault="00BA2A12" w:rsidP="00C11666">
      <w:pPr>
        <w:spacing w:after="0"/>
        <w:rPr>
          <w:rFonts w:ascii="Arial" w:hAnsi="Arial" w:cs="Arial"/>
        </w:rPr>
      </w:pPr>
      <w:r w:rsidRPr="00BA2A12">
        <w:rPr>
          <w:rFonts w:ascii="Arial" w:hAnsi="Arial" w:cs="Arial"/>
        </w:rPr>
        <w:t>Le salarié en télétravail reste soumis aux dispositions du règlement intérieur de l’entreprise, notamment aux règles générales de santé et de sécurité au travail.</w:t>
      </w:r>
      <w:bookmarkStart w:id="1" w:name="_Hlk97626104"/>
    </w:p>
    <w:p w14:paraId="5472A462" w14:textId="2092FE08" w:rsidR="00802834" w:rsidRDefault="00802834" w:rsidP="00C11666">
      <w:pPr>
        <w:spacing w:after="0"/>
        <w:rPr>
          <w:rFonts w:ascii="Arial" w:hAnsi="Arial" w:cs="Arial"/>
        </w:rPr>
      </w:pPr>
    </w:p>
    <w:p w14:paraId="422829C2" w14:textId="789D5E3D" w:rsidR="00802834" w:rsidRPr="00802834" w:rsidRDefault="00802834" w:rsidP="00C11666">
      <w:pPr>
        <w:spacing w:after="0"/>
        <w:rPr>
          <w:rFonts w:ascii="Arial" w:eastAsiaTheme="minorEastAsia" w:hAnsi="Arial" w:cs="Arial"/>
          <w:color w:val="2E74B5" w:themeColor="accent1" w:themeShade="BF"/>
        </w:rPr>
      </w:pPr>
      <w:r>
        <w:rPr>
          <w:rFonts w:ascii="Arial" w:hAnsi="Arial" w:cs="Arial"/>
        </w:rPr>
        <w:tab/>
      </w:r>
      <w:r w:rsidRPr="00802834">
        <w:rPr>
          <w:rFonts w:ascii="Arial" w:hAnsi="Arial" w:cs="Arial"/>
          <w:color w:val="2E74B5" w:themeColor="accent1" w:themeShade="BF"/>
        </w:rPr>
        <w:t>4.2 – Déploiement opérationnel</w:t>
      </w:r>
    </w:p>
    <w:p w14:paraId="0B41A8B4" w14:textId="1E172B5D" w:rsidR="00C11666" w:rsidRDefault="00C11666" w:rsidP="00925F51">
      <w:pPr>
        <w:pStyle w:val="Titre1"/>
        <w:spacing w:before="0"/>
        <w:rPr>
          <w:rFonts w:ascii="Arial" w:eastAsiaTheme="minorEastAsia" w:hAnsi="Arial" w:cs="Arial"/>
          <w:color w:val="auto"/>
          <w:sz w:val="22"/>
          <w:szCs w:val="22"/>
        </w:rPr>
      </w:pPr>
    </w:p>
    <w:p w14:paraId="525E16CF" w14:textId="1F5A69DD" w:rsidR="00802834" w:rsidRDefault="00802834" w:rsidP="00802834">
      <w:pPr>
        <w:rPr>
          <w:rFonts w:ascii="Arial" w:hAnsi="Arial" w:cs="Arial"/>
        </w:rPr>
      </w:pPr>
      <w:r w:rsidRPr="00802834">
        <w:rPr>
          <w:rFonts w:ascii="Arial" w:hAnsi="Arial" w:cs="Arial"/>
        </w:rPr>
        <w:t xml:space="preserve">Le télétravail s’effectue par journée entière, à raison de </w:t>
      </w:r>
      <w:r w:rsidR="00DB04BE">
        <w:rPr>
          <w:rFonts w:ascii="Arial" w:hAnsi="Arial" w:cs="Arial"/>
        </w:rPr>
        <w:t xml:space="preserve">2 (deux) </w:t>
      </w:r>
      <w:r w:rsidRPr="00802834">
        <w:rPr>
          <w:rFonts w:ascii="Arial" w:hAnsi="Arial" w:cs="Arial"/>
        </w:rPr>
        <w:t>jour(s) maximum par semaine</w:t>
      </w:r>
      <w:r w:rsidR="00F945F5">
        <w:rPr>
          <w:rFonts w:ascii="Arial" w:hAnsi="Arial" w:cs="Arial"/>
        </w:rPr>
        <w:t xml:space="preserve"> avec une priorité donnée à 3 (trois) jours de présence hebdomadaire sur site</w:t>
      </w:r>
      <w:r w:rsidR="00412D5B">
        <w:rPr>
          <w:rFonts w:ascii="Arial" w:hAnsi="Arial" w:cs="Arial"/>
        </w:rPr>
        <w:t xml:space="preserve"> en cas de programmation de congés ou d’absence plus généralement</w:t>
      </w:r>
    </w:p>
    <w:p w14:paraId="077DCE18" w14:textId="2EB94986" w:rsidR="00802834" w:rsidRPr="00802834" w:rsidRDefault="00802834" w:rsidP="00802834">
      <w:pPr>
        <w:rPr>
          <w:rFonts w:ascii="Arial" w:hAnsi="Arial" w:cs="Arial"/>
        </w:rPr>
      </w:pPr>
      <w:r w:rsidRPr="00802834">
        <w:rPr>
          <w:rFonts w:ascii="Arial" w:hAnsi="Arial" w:cs="Arial"/>
        </w:rPr>
        <w:t xml:space="preserve">Le choix du ou des jour(s) de télétravail est déterminé d’un commun accord entre le salarié et son manager en fonction de l’organisation du service. Ils décident également des dossiers et activités pouvant être réalisés en télétravail. </w:t>
      </w:r>
    </w:p>
    <w:p w14:paraId="00583288" w14:textId="7ED1D9E7" w:rsidR="00802834" w:rsidRPr="00802834" w:rsidRDefault="005105B3" w:rsidP="00802834">
      <w:pPr>
        <w:rPr>
          <w:rFonts w:ascii="Arial" w:hAnsi="Arial" w:cs="Arial"/>
        </w:rPr>
      </w:pPr>
      <w:r>
        <w:rPr>
          <w:rFonts w:ascii="Arial" w:hAnsi="Arial" w:cs="Arial"/>
        </w:rPr>
        <w:t>ENES</w:t>
      </w:r>
      <w:r w:rsidR="00802834" w:rsidRPr="00802834">
        <w:rPr>
          <w:rFonts w:ascii="Arial" w:hAnsi="Arial" w:cs="Arial"/>
        </w:rPr>
        <w:t xml:space="preserve"> et le télétravailleur s’engagent à ce que la charge de travail en lien avec la planification élaborée lors de la demande, la qualité du travail et les délais d’exécution soient évalués (</w:t>
      </w:r>
      <w:proofErr w:type="spellStart"/>
      <w:r w:rsidR="00802834" w:rsidRPr="00802834">
        <w:rPr>
          <w:rFonts w:ascii="Arial" w:hAnsi="Arial" w:cs="Arial"/>
        </w:rPr>
        <w:t>reporting</w:t>
      </w:r>
      <w:proofErr w:type="spellEnd"/>
      <w:r w:rsidR="00802834" w:rsidRPr="00802834">
        <w:rPr>
          <w:rFonts w:ascii="Arial" w:hAnsi="Arial" w:cs="Arial"/>
        </w:rPr>
        <w:t xml:space="preserve">, point d’activités…). Le télétravailleur fournira toutes précisions utiles pour la bonne appréciation de l’avancement des dossiers, activités ou tâches. </w:t>
      </w:r>
    </w:p>
    <w:p w14:paraId="52974DA4" w14:textId="6A90CA96" w:rsidR="00802834" w:rsidRDefault="00802834" w:rsidP="00802834">
      <w:pPr>
        <w:rPr>
          <w:rFonts w:ascii="Arial" w:hAnsi="Arial" w:cs="Arial"/>
        </w:rPr>
      </w:pPr>
      <w:r w:rsidRPr="00802834">
        <w:rPr>
          <w:rFonts w:ascii="Arial" w:hAnsi="Arial" w:cs="Arial"/>
        </w:rPr>
        <w:t>Le rythme ainsi que le</w:t>
      </w:r>
      <w:r w:rsidR="00F945F5">
        <w:rPr>
          <w:rFonts w:ascii="Arial" w:hAnsi="Arial" w:cs="Arial"/>
        </w:rPr>
        <w:t>(s)</w:t>
      </w:r>
      <w:r w:rsidRPr="00802834">
        <w:rPr>
          <w:rFonts w:ascii="Arial" w:hAnsi="Arial" w:cs="Arial"/>
        </w:rPr>
        <w:t xml:space="preserve"> jour</w:t>
      </w:r>
      <w:r w:rsidR="00F945F5">
        <w:rPr>
          <w:rFonts w:ascii="Arial" w:hAnsi="Arial" w:cs="Arial"/>
        </w:rPr>
        <w:t xml:space="preserve">(s) </w:t>
      </w:r>
      <w:r w:rsidRPr="00802834">
        <w:rPr>
          <w:rFonts w:ascii="Arial" w:hAnsi="Arial" w:cs="Arial"/>
        </w:rPr>
        <w:t xml:space="preserve"> défini</w:t>
      </w:r>
      <w:r w:rsidR="00F945F5">
        <w:rPr>
          <w:rFonts w:ascii="Arial" w:hAnsi="Arial" w:cs="Arial"/>
        </w:rPr>
        <w:t>(s)</w:t>
      </w:r>
      <w:r w:rsidRPr="00802834">
        <w:rPr>
          <w:rFonts w:ascii="Arial" w:hAnsi="Arial" w:cs="Arial"/>
        </w:rPr>
        <w:t xml:space="preserve"> pour chaque télétravailleur </w:t>
      </w:r>
      <w:r w:rsidR="00F945F5">
        <w:rPr>
          <w:rFonts w:ascii="Arial" w:hAnsi="Arial" w:cs="Arial"/>
        </w:rPr>
        <w:t>sont</w:t>
      </w:r>
      <w:r w:rsidRPr="00802834">
        <w:rPr>
          <w:rFonts w:ascii="Arial" w:hAnsi="Arial" w:cs="Arial"/>
        </w:rPr>
        <w:t xml:space="preserve"> mentionnés dans </w:t>
      </w:r>
      <w:r w:rsidR="00F945F5">
        <w:rPr>
          <w:rFonts w:ascii="Arial" w:hAnsi="Arial" w:cs="Arial"/>
        </w:rPr>
        <w:t xml:space="preserve">un </w:t>
      </w:r>
      <w:r w:rsidRPr="00802834">
        <w:rPr>
          <w:rFonts w:ascii="Arial" w:hAnsi="Arial" w:cs="Arial"/>
        </w:rPr>
        <w:t>avenant au contrat de travail. Toutefois, pour des raisons de nécessité de service, de formation (interne ou externe),</w:t>
      </w:r>
      <w:r w:rsidR="00C14E53">
        <w:rPr>
          <w:rFonts w:ascii="Arial" w:hAnsi="Arial" w:cs="Arial"/>
        </w:rPr>
        <w:t xml:space="preserve"> </w:t>
      </w:r>
      <w:r w:rsidRPr="00802834">
        <w:rPr>
          <w:rFonts w:ascii="Arial" w:hAnsi="Arial" w:cs="Arial"/>
        </w:rPr>
        <w:t>de présence à une réunion collective à destination de l’ensemble des salariés</w:t>
      </w:r>
      <w:r w:rsidR="00C14E53">
        <w:rPr>
          <w:rFonts w:ascii="Arial" w:hAnsi="Arial" w:cs="Arial"/>
        </w:rPr>
        <w:t>,</w:t>
      </w:r>
      <w:r w:rsidRPr="00802834">
        <w:rPr>
          <w:rFonts w:ascii="Arial" w:hAnsi="Arial" w:cs="Arial"/>
        </w:rPr>
        <w:t xml:space="preserve"> </w:t>
      </w:r>
      <w:r w:rsidR="00C14E53">
        <w:rPr>
          <w:rFonts w:ascii="Arial" w:hAnsi="Arial" w:cs="Arial"/>
        </w:rPr>
        <w:t>de respect de la règle de présence hebdomadaire sur site</w:t>
      </w:r>
      <w:r w:rsidR="00C14E53" w:rsidRPr="00802834">
        <w:rPr>
          <w:rFonts w:ascii="Arial" w:hAnsi="Arial" w:cs="Arial"/>
        </w:rPr>
        <w:t xml:space="preserve"> </w:t>
      </w:r>
      <w:r w:rsidRPr="00802834">
        <w:rPr>
          <w:rFonts w:ascii="Arial" w:hAnsi="Arial" w:cs="Arial"/>
        </w:rPr>
        <w:t xml:space="preserve">ou des raisons personnelles impérieuses, une </w:t>
      </w:r>
      <w:r w:rsidR="00C14E53">
        <w:rPr>
          <w:rFonts w:ascii="Arial" w:hAnsi="Arial" w:cs="Arial"/>
        </w:rPr>
        <w:t xml:space="preserve">ou deux </w:t>
      </w:r>
      <w:r w:rsidRPr="00802834">
        <w:rPr>
          <w:rFonts w:ascii="Arial" w:hAnsi="Arial" w:cs="Arial"/>
        </w:rPr>
        <w:t>journée</w:t>
      </w:r>
      <w:r w:rsidR="00C14E53">
        <w:rPr>
          <w:rFonts w:ascii="Arial" w:hAnsi="Arial" w:cs="Arial"/>
        </w:rPr>
        <w:t>s</w:t>
      </w:r>
      <w:r w:rsidRPr="00802834">
        <w:rPr>
          <w:rFonts w:ascii="Arial" w:hAnsi="Arial" w:cs="Arial"/>
        </w:rPr>
        <w:t xml:space="preserve"> initialement prévue</w:t>
      </w:r>
      <w:r w:rsidR="00C14E53">
        <w:rPr>
          <w:rFonts w:ascii="Arial" w:hAnsi="Arial" w:cs="Arial"/>
        </w:rPr>
        <w:t>s</w:t>
      </w:r>
      <w:r w:rsidRPr="00802834">
        <w:rPr>
          <w:rFonts w:ascii="Arial" w:hAnsi="Arial" w:cs="Arial"/>
        </w:rPr>
        <w:t xml:space="preserve"> en télétravail peu</w:t>
      </w:r>
      <w:r w:rsidR="00C14E53">
        <w:rPr>
          <w:rFonts w:ascii="Arial" w:hAnsi="Arial" w:cs="Arial"/>
        </w:rPr>
        <w:t>vent</w:t>
      </w:r>
      <w:r w:rsidRPr="00802834">
        <w:rPr>
          <w:rFonts w:ascii="Arial" w:hAnsi="Arial" w:cs="Arial"/>
        </w:rPr>
        <w:t xml:space="preserve"> :</w:t>
      </w:r>
    </w:p>
    <w:p w14:paraId="027C912D" w14:textId="6A9C14BB" w:rsidR="00F945F5" w:rsidRDefault="00F945F5" w:rsidP="00F945F5">
      <w:pPr>
        <w:pStyle w:val="Paragraphedeliste"/>
        <w:numPr>
          <w:ilvl w:val="0"/>
          <w:numId w:val="13"/>
        </w:numPr>
        <w:rPr>
          <w:rFonts w:ascii="Arial" w:hAnsi="Arial" w:cs="Arial"/>
        </w:rPr>
      </w:pPr>
      <w:bookmarkStart w:id="2" w:name="_Hlk97628311"/>
      <w:r>
        <w:rPr>
          <w:rFonts w:ascii="Arial" w:hAnsi="Arial" w:cs="Arial"/>
        </w:rPr>
        <w:t>Soit être décalée</w:t>
      </w:r>
      <w:r w:rsidR="00906FCB">
        <w:rPr>
          <w:rFonts w:ascii="Arial" w:hAnsi="Arial" w:cs="Arial"/>
        </w:rPr>
        <w:t>(</w:t>
      </w:r>
      <w:r w:rsidR="00C14E53">
        <w:rPr>
          <w:rFonts w:ascii="Arial" w:hAnsi="Arial" w:cs="Arial"/>
        </w:rPr>
        <w:t>s</w:t>
      </w:r>
      <w:r w:rsidR="00906FCB">
        <w:rPr>
          <w:rFonts w:ascii="Arial" w:hAnsi="Arial" w:cs="Arial"/>
        </w:rPr>
        <w:t>)</w:t>
      </w:r>
      <w:r>
        <w:rPr>
          <w:rFonts w:ascii="Arial" w:hAnsi="Arial" w:cs="Arial"/>
        </w:rPr>
        <w:t xml:space="preserve"> dans la même semaine</w:t>
      </w:r>
      <w:r w:rsidR="00412D5B">
        <w:rPr>
          <w:rFonts w:ascii="Arial" w:hAnsi="Arial" w:cs="Arial"/>
        </w:rPr>
        <w:t>, sous réserve de donner priorité aux 3 jours de présence hebdomadaire</w:t>
      </w:r>
    </w:p>
    <w:p w14:paraId="66308165" w14:textId="71636A54" w:rsidR="00F945F5" w:rsidRDefault="00F945F5" w:rsidP="00F945F5">
      <w:pPr>
        <w:pStyle w:val="Paragraphedeliste"/>
        <w:numPr>
          <w:ilvl w:val="0"/>
          <w:numId w:val="13"/>
        </w:numPr>
        <w:rPr>
          <w:rFonts w:ascii="Arial" w:hAnsi="Arial" w:cs="Arial"/>
        </w:rPr>
      </w:pPr>
      <w:r>
        <w:rPr>
          <w:rFonts w:ascii="Arial" w:hAnsi="Arial" w:cs="Arial"/>
        </w:rPr>
        <w:t>Soit être annulée</w:t>
      </w:r>
      <w:r w:rsidR="00906FCB">
        <w:rPr>
          <w:rFonts w:ascii="Arial" w:hAnsi="Arial" w:cs="Arial"/>
        </w:rPr>
        <w:t>(</w:t>
      </w:r>
      <w:r w:rsidR="00C14E53">
        <w:rPr>
          <w:rFonts w:ascii="Arial" w:hAnsi="Arial" w:cs="Arial"/>
        </w:rPr>
        <w:t>s</w:t>
      </w:r>
      <w:r w:rsidR="00906FCB">
        <w:rPr>
          <w:rFonts w:ascii="Arial" w:hAnsi="Arial" w:cs="Arial"/>
        </w:rPr>
        <w:t>)</w:t>
      </w:r>
      <w:r>
        <w:rPr>
          <w:rFonts w:ascii="Arial" w:hAnsi="Arial" w:cs="Arial"/>
        </w:rPr>
        <w:t>.</w:t>
      </w:r>
    </w:p>
    <w:bookmarkEnd w:id="2"/>
    <w:p w14:paraId="35CE0757" w14:textId="1E549DA1" w:rsidR="00B12A19" w:rsidRDefault="006E7D1E" w:rsidP="006E7D1E">
      <w:pPr>
        <w:rPr>
          <w:rFonts w:ascii="Arial" w:hAnsi="Arial" w:cs="Arial"/>
        </w:rPr>
      </w:pPr>
      <w:r w:rsidRPr="006E7D1E">
        <w:rPr>
          <w:rFonts w:ascii="Arial" w:hAnsi="Arial" w:cs="Arial"/>
        </w:rPr>
        <w:t>Le manager s’assure avec le salarié que :</w:t>
      </w:r>
    </w:p>
    <w:p w14:paraId="3D7996CA" w14:textId="7722A054" w:rsidR="00B12A19" w:rsidRDefault="00B12A19" w:rsidP="00B12A19">
      <w:pPr>
        <w:pStyle w:val="Paragraphedeliste"/>
        <w:numPr>
          <w:ilvl w:val="0"/>
          <w:numId w:val="13"/>
        </w:numPr>
        <w:rPr>
          <w:rFonts w:ascii="Arial" w:hAnsi="Arial" w:cs="Arial"/>
        </w:rPr>
      </w:pPr>
      <w:r>
        <w:rPr>
          <w:rFonts w:ascii="Arial" w:hAnsi="Arial" w:cs="Arial"/>
        </w:rPr>
        <w:t xml:space="preserve">Le fonctionnement </w:t>
      </w:r>
      <w:r w:rsidRPr="00B12A19">
        <w:rPr>
          <w:rFonts w:ascii="Arial" w:hAnsi="Arial" w:cs="Arial"/>
        </w:rPr>
        <w:t>du service et la qualité du travail produit ne sont pas impactés négativement par le télétravail ;</w:t>
      </w:r>
    </w:p>
    <w:p w14:paraId="066DB586" w14:textId="0A7C6F02" w:rsidR="00B12A19" w:rsidRDefault="00B12A19" w:rsidP="00B12A19">
      <w:pPr>
        <w:pStyle w:val="Paragraphedeliste"/>
        <w:numPr>
          <w:ilvl w:val="0"/>
          <w:numId w:val="13"/>
        </w:numPr>
        <w:rPr>
          <w:rFonts w:ascii="Arial" w:hAnsi="Arial" w:cs="Arial"/>
        </w:rPr>
      </w:pPr>
      <w:r>
        <w:rPr>
          <w:rFonts w:ascii="Arial" w:hAnsi="Arial" w:cs="Arial"/>
        </w:rPr>
        <w:t xml:space="preserve">La </w:t>
      </w:r>
      <w:r w:rsidRPr="00B12A19">
        <w:rPr>
          <w:rFonts w:ascii="Arial" w:hAnsi="Arial" w:cs="Arial"/>
        </w:rPr>
        <w:t>charge de travail demandée au collaborateur en télétravail est compatible avec la durée contractuelle du travail, dans le respect de la vie privée, c’est-à-dire dans le cadre des plages horaires de travail définies dans l’avenant ;</w:t>
      </w:r>
    </w:p>
    <w:p w14:paraId="7F89CFF6" w14:textId="19509FDB" w:rsidR="006E7D1E" w:rsidRPr="00B12A19" w:rsidRDefault="00B12A19" w:rsidP="00082EDA">
      <w:pPr>
        <w:pStyle w:val="Paragraphedeliste"/>
        <w:numPr>
          <w:ilvl w:val="0"/>
          <w:numId w:val="13"/>
        </w:numPr>
        <w:rPr>
          <w:rFonts w:ascii="Arial" w:hAnsi="Arial" w:cs="Arial"/>
        </w:rPr>
      </w:pPr>
      <w:r w:rsidRPr="00B12A19">
        <w:rPr>
          <w:rFonts w:ascii="Arial" w:hAnsi="Arial" w:cs="Arial"/>
        </w:rPr>
        <w:t>Le droit à la déconnexion s’applique.</w:t>
      </w:r>
      <w:r w:rsidR="006E7D1E" w:rsidRPr="00B12A19">
        <w:rPr>
          <w:rFonts w:ascii="Arial" w:hAnsi="Arial" w:cs="Arial"/>
        </w:rPr>
        <w:t xml:space="preserve"> </w:t>
      </w:r>
    </w:p>
    <w:p w14:paraId="64FC0328" w14:textId="06633B6D" w:rsidR="006E7D1E" w:rsidRPr="006E7D1E" w:rsidRDefault="006E7D1E" w:rsidP="006E7D1E">
      <w:pPr>
        <w:rPr>
          <w:rFonts w:ascii="Arial" w:hAnsi="Arial" w:cs="Arial"/>
        </w:rPr>
      </w:pPr>
      <w:r w:rsidRPr="006E7D1E">
        <w:rPr>
          <w:rFonts w:ascii="Arial" w:hAnsi="Arial" w:cs="Arial"/>
        </w:rPr>
        <w:lastRenderedPageBreak/>
        <w:t xml:space="preserve">Le collaborateur </w:t>
      </w:r>
      <w:r w:rsidR="00B1792A">
        <w:rPr>
          <w:rFonts w:ascii="Arial" w:hAnsi="Arial" w:cs="Arial"/>
        </w:rPr>
        <w:t>doit</w:t>
      </w:r>
      <w:r w:rsidRPr="006E7D1E">
        <w:rPr>
          <w:rFonts w:ascii="Arial" w:hAnsi="Arial" w:cs="Arial"/>
        </w:rPr>
        <w:t>, en outre, contacter son manager sans délai en cas de difficulté de réalisation des travaux qui lui sont confiés, afin de trouver une solution au plus vite.</w:t>
      </w:r>
    </w:p>
    <w:p w14:paraId="3311F9DD" w14:textId="0E257131" w:rsidR="006E7D1E" w:rsidRPr="006E7D1E" w:rsidRDefault="006E7D1E" w:rsidP="006E7D1E">
      <w:pPr>
        <w:rPr>
          <w:rFonts w:ascii="Arial" w:hAnsi="Arial" w:cs="Arial"/>
        </w:rPr>
      </w:pPr>
      <w:r w:rsidRPr="006E7D1E">
        <w:rPr>
          <w:rFonts w:ascii="Arial" w:hAnsi="Arial" w:cs="Arial"/>
        </w:rPr>
        <w:t xml:space="preserve">Enfin, le manager du collaborateur en télétravail effectue un point sur les conditions d’activités du salarié et sa charge de travail lors de l‘entretien annuel. </w:t>
      </w:r>
    </w:p>
    <w:p w14:paraId="22B960A0" w14:textId="4525EB9C" w:rsidR="006E7D1E" w:rsidRDefault="006E7D1E" w:rsidP="00F83B96">
      <w:pPr>
        <w:spacing w:after="0"/>
        <w:rPr>
          <w:rFonts w:ascii="Arial" w:hAnsi="Arial" w:cs="Arial"/>
        </w:rPr>
      </w:pPr>
      <w:r w:rsidRPr="006E7D1E">
        <w:rPr>
          <w:rFonts w:ascii="Arial" w:hAnsi="Arial" w:cs="Arial"/>
        </w:rPr>
        <w:t>Il est rappelé que pendant les arrêts de travail (maladie professionnelle ou non, accident de travail, congés maternité et paternité), le collaborateur ne saurait télétravailler.</w:t>
      </w:r>
    </w:p>
    <w:p w14:paraId="00F700A7" w14:textId="77777777" w:rsidR="00130598" w:rsidRDefault="00130598" w:rsidP="00F83B96">
      <w:pPr>
        <w:spacing w:after="0"/>
        <w:rPr>
          <w:rFonts w:ascii="Arial" w:hAnsi="Arial" w:cs="Arial"/>
        </w:rPr>
      </w:pPr>
    </w:p>
    <w:p w14:paraId="5ACC940A" w14:textId="77777777" w:rsidR="00F83B96" w:rsidRPr="006E7D1E" w:rsidRDefault="00F83B96" w:rsidP="00F83B96">
      <w:pPr>
        <w:spacing w:after="0"/>
        <w:rPr>
          <w:rFonts w:ascii="Arial" w:hAnsi="Arial" w:cs="Arial"/>
        </w:rPr>
      </w:pPr>
    </w:p>
    <w:p w14:paraId="52EE15D0" w14:textId="4E76696D" w:rsidR="00B96435" w:rsidRPr="00F83B96" w:rsidRDefault="00B96435" w:rsidP="00F83B96">
      <w:pPr>
        <w:pStyle w:val="Titre1"/>
        <w:spacing w:before="0"/>
        <w:rPr>
          <w:rFonts w:ascii="Arial" w:hAnsi="Arial" w:cs="Arial"/>
          <w:b/>
          <w:bCs/>
          <w:sz w:val="22"/>
          <w:szCs w:val="22"/>
        </w:rPr>
      </w:pPr>
      <w:r w:rsidRPr="00F83B96">
        <w:rPr>
          <w:rFonts w:ascii="Arial" w:hAnsi="Arial" w:cs="Arial"/>
          <w:b/>
          <w:bCs/>
          <w:sz w:val="22"/>
          <w:szCs w:val="22"/>
        </w:rPr>
        <w:t xml:space="preserve">Article </w:t>
      </w:r>
      <w:r w:rsidR="00F83B96">
        <w:rPr>
          <w:rFonts w:ascii="Arial" w:hAnsi="Arial" w:cs="Arial"/>
          <w:b/>
          <w:bCs/>
          <w:sz w:val="22"/>
          <w:szCs w:val="22"/>
        </w:rPr>
        <w:t>5</w:t>
      </w:r>
      <w:r w:rsidRPr="00F83B96">
        <w:rPr>
          <w:rFonts w:ascii="Arial" w:hAnsi="Arial" w:cs="Arial"/>
          <w:b/>
          <w:bCs/>
          <w:sz w:val="22"/>
          <w:szCs w:val="22"/>
        </w:rPr>
        <w:t xml:space="preserve"> </w:t>
      </w:r>
      <w:r w:rsidR="0029281F" w:rsidRPr="00F83B96">
        <w:rPr>
          <w:rFonts w:ascii="Arial" w:hAnsi="Arial" w:cs="Arial"/>
          <w:b/>
          <w:bCs/>
          <w:sz w:val="22"/>
          <w:szCs w:val="22"/>
        </w:rPr>
        <w:t>–</w:t>
      </w:r>
      <w:r w:rsidRPr="00F83B96">
        <w:rPr>
          <w:rFonts w:ascii="Arial" w:hAnsi="Arial" w:cs="Arial"/>
          <w:b/>
          <w:bCs/>
          <w:sz w:val="22"/>
          <w:szCs w:val="22"/>
        </w:rPr>
        <w:t xml:space="preserve"> </w:t>
      </w:r>
      <w:r w:rsidR="00F83B96">
        <w:rPr>
          <w:rFonts w:ascii="Arial" w:hAnsi="Arial" w:cs="Arial"/>
          <w:b/>
          <w:bCs/>
          <w:sz w:val="22"/>
          <w:szCs w:val="22"/>
        </w:rPr>
        <w:t xml:space="preserve">Période de suspension, </w:t>
      </w:r>
      <w:r w:rsidR="00150CDF">
        <w:rPr>
          <w:rFonts w:ascii="Arial" w:hAnsi="Arial" w:cs="Arial"/>
          <w:b/>
          <w:bCs/>
          <w:sz w:val="22"/>
          <w:szCs w:val="22"/>
        </w:rPr>
        <w:t>réversibilité</w:t>
      </w:r>
    </w:p>
    <w:bookmarkEnd w:id="1"/>
    <w:p w14:paraId="508D7912" w14:textId="77777777" w:rsidR="00150CDF" w:rsidRDefault="00150CDF" w:rsidP="00150CDF">
      <w:pPr>
        <w:spacing w:after="120" w:line="240" w:lineRule="auto"/>
        <w:ind w:left="709"/>
        <w:contextualSpacing/>
        <w:rPr>
          <w:rFonts w:ascii="Arial" w:hAnsi="Arial" w:cs="Arial"/>
          <w:color w:val="1F3864" w:themeColor="accent5" w:themeShade="80"/>
        </w:rPr>
      </w:pPr>
    </w:p>
    <w:p w14:paraId="2620547C" w14:textId="27325256" w:rsidR="00150CDF" w:rsidRPr="00150CDF" w:rsidRDefault="00150CDF" w:rsidP="00150CDF">
      <w:pPr>
        <w:spacing w:after="120" w:line="240" w:lineRule="auto"/>
        <w:ind w:left="709"/>
        <w:contextualSpacing/>
        <w:rPr>
          <w:rFonts w:ascii="Arial" w:hAnsi="Arial" w:cs="Arial"/>
          <w:color w:val="1F4E79" w:themeColor="accent1" w:themeShade="80"/>
        </w:rPr>
      </w:pPr>
      <w:bookmarkStart w:id="3" w:name="_Hlk97629358"/>
      <w:r w:rsidRPr="00150CDF">
        <w:rPr>
          <w:rFonts w:ascii="Arial" w:hAnsi="Arial" w:cs="Arial"/>
          <w:color w:val="1F4E79" w:themeColor="accent1" w:themeShade="80"/>
        </w:rPr>
        <w:t>5.1 - Suspension temporaire</w:t>
      </w:r>
    </w:p>
    <w:bookmarkEnd w:id="3"/>
    <w:p w14:paraId="5AECAC8F" w14:textId="77777777" w:rsidR="00150CDF" w:rsidRPr="00150CDF" w:rsidRDefault="00150CDF" w:rsidP="00150CDF">
      <w:pPr>
        <w:spacing w:after="120" w:line="240" w:lineRule="auto"/>
        <w:ind w:left="709"/>
        <w:contextualSpacing/>
        <w:rPr>
          <w:rFonts w:ascii="Arial" w:hAnsi="Arial" w:cs="Arial"/>
          <w:color w:val="1F4E79" w:themeColor="accent1" w:themeShade="80"/>
        </w:rPr>
      </w:pPr>
    </w:p>
    <w:p w14:paraId="6DE2986D" w14:textId="259C897B" w:rsidR="00150CDF" w:rsidRPr="00150CDF" w:rsidRDefault="00150CDF" w:rsidP="00150CDF">
      <w:pPr>
        <w:spacing w:after="120" w:line="240" w:lineRule="auto"/>
        <w:contextualSpacing/>
        <w:rPr>
          <w:rFonts w:ascii="Arial" w:hAnsi="Arial" w:cs="Arial"/>
        </w:rPr>
      </w:pPr>
      <w:r w:rsidRPr="00150CDF">
        <w:rPr>
          <w:rFonts w:ascii="Arial" w:hAnsi="Arial" w:cs="Arial"/>
        </w:rPr>
        <w:t>Des circonstances tenant à des impératifs opérationnels (migration système, mobilisation des salariés sur des évènements, période des congés estivaux, formation longue, changement de domicile etc.) peuvent conduire la Direction à suspendre temporairement le télétravail d’un salarié et à requérir de manière permanente la présence du salarié dans les locaux d</w:t>
      </w:r>
      <w:r>
        <w:rPr>
          <w:rFonts w:ascii="Arial" w:hAnsi="Arial" w:cs="Arial"/>
        </w:rPr>
        <w:t>’ENES.</w:t>
      </w:r>
      <w:r w:rsidRPr="00150CDF">
        <w:rPr>
          <w:rFonts w:ascii="Arial" w:hAnsi="Arial" w:cs="Arial"/>
        </w:rPr>
        <w:t xml:space="preserve"> </w:t>
      </w:r>
    </w:p>
    <w:p w14:paraId="28FE8735" w14:textId="77777777" w:rsidR="00150CDF" w:rsidRPr="00150CDF" w:rsidRDefault="00150CDF" w:rsidP="00150CDF">
      <w:pPr>
        <w:spacing w:after="120" w:line="240" w:lineRule="auto"/>
        <w:contextualSpacing/>
        <w:rPr>
          <w:rFonts w:ascii="Arial" w:hAnsi="Arial" w:cs="Arial"/>
        </w:rPr>
      </w:pPr>
    </w:p>
    <w:p w14:paraId="4795CE9A" w14:textId="0152F699" w:rsidR="00150CDF" w:rsidRPr="00EE459B" w:rsidRDefault="00150CDF" w:rsidP="00150CDF">
      <w:pPr>
        <w:spacing w:after="120" w:line="240" w:lineRule="auto"/>
        <w:contextualSpacing/>
        <w:rPr>
          <w:rFonts w:ascii="Arial" w:hAnsi="Arial" w:cs="Arial"/>
        </w:rPr>
      </w:pPr>
      <w:r w:rsidRPr="00EE459B">
        <w:rPr>
          <w:rFonts w:ascii="Arial" w:hAnsi="Arial" w:cs="Arial"/>
        </w:rPr>
        <w:t xml:space="preserve">Cette suspension, étant par nature temporaire, aura une durée définie, précisée avec le manager. </w:t>
      </w:r>
    </w:p>
    <w:p w14:paraId="66CB06EC" w14:textId="15D5868C" w:rsidR="00150CDF" w:rsidRPr="00EE459B" w:rsidRDefault="00150CDF" w:rsidP="00150CDF">
      <w:pPr>
        <w:spacing w:after="120" w:line="240" w:lineRule="auto"/>
        <w:contextualSpacing/>
        <w:rPr>
          <w:rFonts w:ascii="Arial" w:hAnsi="Arial" w:cs="Arial"/>
        </w:rPr>
      </w:pPr>
    </w:p>
    <w:p w14:paraId="1E607700" w14:textId="5FA4BCF9" w:rsidR="00150CDF" w:rsidRPr="00EE459B" w:rsidRDefault="00150CDF" w:rsidP="00150CDF">
      <w:pPr>
        <w:spacing w:after="120" w:line="240" w:lineRule="auto"/>
        <w:ind w:left="709"/>
        <w:contextualSpacing/>
        <w:rPr>
          <w:rFonts w:ascii="Arial" w:hAnsi="Arial" w:cs="Arial"/>
          <w:color w:val="1F4E79" w:themeColor="accent1" w:themeShade="80"/>
        </w:rPr>
      </w:pPr>
      <w:r w:rsidRPr="00EE459B">
        <w:rPr>
          <w:rFonts w:ascii="Arial" w:hAnsi="Arial" w:cs="Arial"/>
          <w:color w:val="1F4E79" w:themeColor="accent1" w:themeShade="80"/>
        </w:rPr>
        <w:t>5.2 - Réversibilité</w:t>
      </w:r>
    </w:p>
    <w:p w14:paraId="3B975CA3" w14:textId="77777777" w:rsidR="00150CDF" w:rsidRPr="00EE459B" w:rsidRDefault="00150CDF" w:rsidP="00150CDF">
      <w:pPr>
        <w:spacing w:after="120" w:line="240" w:lineRule="auto"/>
        <w:contextualSpacing/>
        <w:rPr>
          <w:rFonts w:ascii="Arial" w:hAnsi="Arial" w:cs="Arial"/>
        </w:rPr>
      </w:pPr>
    </w:p>
    <w:p w14:paraId="2DC56125" w14:textId="2D9CB0D3" w:rsidR="00150CDF" w:rsidRPr="00EE459B" w:rsidRDefault="00150CDF" w:rsidP="00150CDF">
      <w:pPr>
        <w:spacing w:after="120" w:line="240" w:lineRule="auto"/>
        <w:contextualSpacing/>
        <w:rPr>
          <w:rFonts w:ascii="Arial" w:hAnsi="Arial" w:cs="Arial"/>
        </w:rPr>
      </w:pPr>
      <w:r w:rsidRPr="00EE459B">
        <w:rPr>
          <w:rFonts w:ascii="Arial" w:hAnsi="Arial" w:cs="Arial"/>
        </w:rPr>
        <w:t xml:space="preserve">Les conditions relatives au poste occupé indiquées </w:t>
      </w:r>
      <w:r w:rsidR="00745E19" w:rsidRPr="00EE459B">
        <w:rPr>
          <w:rFonts w:ascii="Arial" w:hAnsi="Arial" w:cs="Arial"/>
        </w:rPr>
        <w:t>aux articles 2.2, 2.3, 2.4 de la présente charte</w:t>
      </w:r>
      <w:r w:rsidRPr="00EE459B">
        <w:rPr>
          <w:rFonts w:ascii="Arial" w:hAnsi="Arial" w:cs="Arial"/>
        </w:rPr>
        <w:t xml:space="preserve"> constituent un ensemble de critères cumulatifs déterminant</w:t>
      </w:r>
      <w:r w:rsidR="00A92AE1" w:rsidRPr="00EE459B">
        <w:rPr>
          <w:rFonts w:ascii="Arial" w:hAnsi="Arial" w:cs="Arial"/>
        </w:rPr>
        <w:t>s</w:t>
      </w:r>
      <w:r w:rsidRPr="00EE459B">
        <w:rPr>
          <w:rFonts w:ascii="Arial" w:hAnsi="Arial" w:cs="Arial"/>
        </w:rPr>
        <w:t xml:space="preserve"> dans la mise en œuvre du télétravail. Par conséquent, toute modification impliquant la disparition d’un critère met fin de plein droit au télétravail. </w:t>
      </w:r>
    </w:p>
    <w:p w14:paraId="082C9912" w14:textId="77777777" w:rsidR="00150CDF" w:rsidRPr="00EE459B" w:rsidRDefault="00150CDF" w:rsidP="00150CDF">
      <w:pPr>
        <w:spacing w:after="120" w:line="240" w:lineRule="auto"/>
        <w:contextualSpacing/>
        <w:rPr>
          <w:rFonts w:ascii="Arial" w:hAnsi="Arial" w:cs="Arial"/>
        </w:rPr>
      </w:pPr>
    </w:p>
    <w:p w14:paraId="364B7B01" w14:textId="61EE2D8E" w:rsidR="00150CDF" w:rsidRPr="00EE459B" w:rsidRDefault="00085CE2" w:rsidP="00150CDF">
      <w:pPr>
        <w:spacing w:after="120" w:line="240" w:lineRule="auto"/>
        <w:contextualSpacing/>
        <w:rPr>
          <w:rFonts w:ascii="Arial" w:hAnsi="Arial" w:cs="Arial"/>
        </w:rPr>
      </w:pPr>
      <w:r w:rsidRPr="00EE459B">
        <w:rPr>
          <w:rFonts w:ascii="Arial" w:hAnsi="Arial" w:cs="Arial"/>
        </w:rPr>
        <w:t>Par ailleurs, ENES se réserve le droit de mettre fin au télétravail de manière unilatérale en cas de :</w:t>
      </w:r>
    </w:p>
    <w:p w14:paraId="13334D7F" w14:textId="6C1BDA88" w:rsidR="00085CE2" w:rsidRPr="00EE459B" w:rsidRDefault="00085CE2" w:rsidP="00085CE2">
      <w:pPr>
        <w:pStyle w:val="Paragraphedeliste"/>
        <w:numPr>
          <w:ilvl w:val="0"/>
          <w:numId w:val="13"/>
        </w:numPr>
        <w:spacing w:after="120" w:line="240" w:lineRule="auto"/>
        <w:rPr>
          <w:rFonts w:ascii="Arial" w:hAnsi="Arial" w:cs="Arial"/>
        </w:rPr>
      </w:pPr>
      <w:r w:rsidRPr="00EE459B">
        <w:rPr>
          <w:rFonts w:ascii="Arial" w:hAnsi="Arial" w:cs="Arial"/>
        </w:rPr>
        <w:t>Manquement avéré du salarié quant à l’application des règles définies par la présente charte ;</w:t>
      </w:r>
    </w:p>
    <w:p w14:paraId="56A62DA1" w14:textId="4E3AAFE5" w:rsidR="00085CE2" w:rsidRPr="00EE459B" w:rsidRDefault="00085CE2" w:rsidP="00085CE2">
      <w:pPr>
        <w:pStyle w:val="Paragraphedeliste"/>
        <w:numPr>
          <w:ilvl w:val="0"/>
          <w:numId w:val="13"/>
        </w:numPr>
        <w:spacing w:after="120" w:line="240" w:lineRule="auto"/>
        <w:rPr>
          <w:rFonts w:ascii="Arial" w:hAnsi="Arial" w:cs="Arial"/>
        </w:rPr>
      </w:pPr>
      <w:r w:rsidRPr="00EE459B">
        <w:rPr>
          <w:rFonts w:ascii="Arial" w:hAnsi="Arial" w:cs="Arial"/>
        </w:rPr>
        <w:t xml:space="preserve">Manquement avéré du collaborateur aux règles de sécurité, de conformité, de confidentialité ou de protection des données telles que définies dans le règlement intérieur, indépendamment de toute procédure disciplinaire qui pourrait être engagée par l’employeur ; </w:t>
      </w:r>
    </w:p>
    <w:p w14:paraId="7F447E67" w14:textId="2ACC2EF0" w:rsidR="00085CE2" w:rsidRPr="00EE459B" w:rsidRDefault="00085CE2" w:rsidP="00085CE2">
      <w:pPr>
        <w:pStyle w:val="Paragraphedeliste"/>
        <w:numPr>
          <w:ilvl w:val="0"/>
          <w:numId w:val="13"/>
        </w:numPr>
        <w:spacing w:after="120" w:line="240" w:lineRule="auto"/>
        <w:rPr>
          <w:rFonts w:ascii="Arial" w:hAnsi="Arial" w:cs="Arial"/>
        </w:rPr>
      </w:pPr>
      <w:r w:rsidRPr="00EE459B">
        <w:rPr>
          <w:rFonts w:ascii="Arial" w:hAnsi="Arial" w:cs="Arial"/>
        </w:rPr>
        <w:t>Nécessité de service (ex : réorganisation, besoin de présence physique renforcée…) ;</w:t>
      </w:r>
    </w:p>
    <w:p w14:paraId="055AB4DB" w14:textId="1FB48080" w:rsidR="00085CE2" w:rsidRPr="00EE459B" w:rsidRDefault="00085CE2" w:rsidP="00085CE2">
      <w:pPr>
        <w:pStyle w:val="Paragraphedeliste"/>
        <w:numPr>
          <w:ilvl w:val="0"/>
          <w:numId w:val="13"/>
        </w:numPr>
        <w:spacing w:after="120" w:line="240" w:lineRule="auto"/>
        <w:rPr>
          <w:rFonts w:ascii="Arial" w:hAnsi="Arial" w:cs="Arial"/>
        </w:rPr>
      </w:pPr>
      <w:r w:rsidRPr="00EE459B">
        <w:rPr>
          <w:rFonts w:ascii="Arial" w:hAnsi="Arial" w:cs="Arial"/>
        </w:rPr>
        <w:t xml:space="preserve">Toute situation rendant le télétravail inadapté à l’exercice des fonctions du salarié. </w:t>
      </w:r>
    </w:p>
    <w:p w14:paraId="08BA9C49" w14:textId="4AD2BF3E" w:rsidR="00150CDF" w:rsidRPr="00EE459B" w:rsidRDefault="00150CDF" w:rsidP="00150CDF">
      <w:pPr>
        <w:spacing w:after="120" w:line="240" w:lineRule="auto"/>
        <w:contextualSpacing/>
        <w:rPr>
          <w:rFonts w:ascii="Arial" w:hAnsi="Arial" w:cs="Arial"/>
        </w:rPr>
      </w:pPr>
      <w:r w:rsidRPr="00EE459B">
        <w:rPr>
          <w:rFonts w:ascii="Arial" w:hAnsi="Arial" w:cs="Arial"/>
        </w:rPr>
        <w:t xml:space="preserve">Dans tous les cas, un écrit motivant la décision d’arrêt du télétravail est produit par la partie à l’initiative de ce changement. </w:t>
      </w:r>
    </w:p>
    <w:p w14:paraId="598AB84D" w14:textId="77777777" w:rsidR="00085CE2" w:rsidRPr="00EE459B" w:rsidRDefault="00085CE2" w:rsidP="00150CDF">
      <w:pPr>
        <w:spacing w:after="120" w:line="240" w:lineRule="auto"/>
        <w:contextualSpacing/>
        <w:rPr>
          <w:rFonts w:ascii="Arial" w:hAnsi="Arial" w:cs="Arial"/>
        </w:rPr>
      </w:pPr>
    </w:p>
    <w:p w14:paraId="11AA6A2B" w14:textId="66EAC19E" w:rsidR="00085CE2" w:rsidRPr="00EE459B" w:rsidRDefault="00085CE2" w:rsidP="00150CDF">
      <w:pPr>
        <w:spacing w:after="120" w:line="240" w:lineRule="auto"/>
        <w:contextualSpacing/>
        <w:rPr>
          <w:rFonts w:ascii="Arial" w:hAnsi="Arial" w:cs="Arial"/>
        </w:rPr>
      </w:pPr>
      <w:r w:rsidRPr="00EE459B">
        <w:rPr>
          <w:rFonts w:ascii="Arial" w:hAnsi="Arial" w:cs="Arial"/>
        </w:rPr>
        <w:t xml:space="preserve">Un préavis raisonnable de quinze (15) jours sera respecté sauf utilisation d’urgence. </w:t>
      </w:r>
    </w:p>
    <w:p w14:paraId="11FF8DA9" w14:textId="77777777" w:rsidR="00745E19" w:rsidRPr="00EE459B" w:rsidRDefault="00745E19" w:rsidP="00150CDF">
      <w:pPr>
        <w:spacing w:after="120" w:line="240" w:lineRule="auto"/>
        <w:contextualSpacing/>
        <w:rPr>
          <w:rFonts w:ascii="Arial" w:hAnsi="Arial" w:cs="Arial"/>
        </w:rPr>
      </w:pPr>
    </w:p>
    <w:p w14:paraId="7A0A6040" w14:textId="35365607" w:rsidR="00150CDF" w:rsidRDefault="00150CDF" w:rsidP="00745E19">
      <w:pPr>
        <w:spacing w:after="0" w:line="240" w:lineRule="auto"/>
        <w:rPr>
          <w:rFonts w:ascii="Arial" w:hAnsi="Arial" w:cs="Arial"/>
        </w:rPr>
      </w:pPr>
      <w:r w:rsidRPr="00EE459B">
        <w:rPr>
          <w:rFonts w:ascii="Arial" w:hAnsi="Arial" w:cs="Arial"/>
        </w:rPr>
        <w:t xml:space="preserve">Dans cette hypothèse, le collaborateur retrouve la situation qui était la sienne dans les locaux </w:t>
      </w:r>
      <w:r w:rsidR="00745E19" w:rsidRPr="00EE459B">
        <w:rPr>
          <w:rFonts w:ascii="Arial" w:hAnsi="Arial" w:cs="Arial"/>
        </w:rPr>
        <w:t>d’ENES</w:t>
      </w:r>
      <w:r w:rsidRPr="00EE459B">
        <w:rPr>
          <w:rFonts w:ascii="Arial" w:hAnsi="Arial" w:cs="Arial"/>
        </w:rPr>
        <w:t xml:space="preserve"> avant son passage en télétravail et s’engage à restituer sans délai, l’ensemble des équipements mis à sa disposition dans ce cadre.</w:t>
      </w:r>
    </w:p>
    <w:p w14:paraId="008F21B0" w14:textId="77777777" w:rsidR="00745E19" w:rsidRDefault="00745E19" w:rsidP="00745E19">
      <w:pPr>
        <w:spacing w:after="0" w:line="240" w:lineRule="auto"/>
        <w:rPr>
          <w:rFonts w:ascii="Arial" w:hAnsi="Arial" w:cs="Arial"/>
        </w:rPr>
      </w:pPr>
    </w:p>
    <w:p w14:paraId="2CBF8139" w14:textId="77777777" w:rsidR="00130598" w:rsidRPr="00150CDF" w:rsidRDefault="00130598" w:rsidP="00745E19">
      <w:pPr>
        <w:spacing w:after="0" w:line="240" w:lineRule="auto"/>
        <w:rPr>
          <w:rFonts w:ascii="Arial" w:hAnsi="Arial" w:cs="Arial"/>
        </w:rPr>
      </w:pPr>
    </w:p>
    <w:p w14:paraId="43303C92" w14:textId="5A819C10" w:rsidR="0004383B" w:rsidRDefault="00CD7713" w:rsidP="00745E19">
      <w:pPr>
        <w:pStyle w:val="Titre1"/>
        <w:spacing w:before="0"/>
        <w:rPr>
          <w:rFonts w:ascii="Arial" w:hAnsi="Arial" w:cs="Arial"/>
          <w:b/>
          <w:bCs/>
          <w:sz w:val="22"/>
          <w:szCs w:val="22"/>
        </w:rPr>
      </w:pPr>
      <w:r w:rsidRPr="00745E19">
        <w:rPr>
          <w:rFonts w:ascii="Arial" w:hAnsi="Arial" w:cs="Arial"/>
          <w:b/>
          <w:bCs/>
          <w:sz w:val="22"/>
          <w:szCs w:val="22"/>
        </w:rPr>
        <w:t xml:space="preserve">Article </w:t>
      </w:r>
      <w:r w:rsidR="00745E19">
        <w:rPr>
          <w:rFonts w:ascii="Arial" w:hAnsi="Arial" w:cs="Arial"/>
          <w:b/>
          <w:bCs/>
          <w:sz w:val="22"/>
          <w:szCs w:val="22"/>
        </w:rPr>
        <w:t>6</w:t>
      </w:r>
      <w:r w:rsidRPr="00745E19">
        <w:rPr>
          <w:rFonts w:ascii="Arial" w:hAnsi="Arial" w:cs="Arial"/>
          <w:b/>
          <w:bCs/>
          <w:sz w:val="22"/>
          <w:szCs w:val="22"/>
        </w:rPr>
        <w:t xml:space="preserve"> </w:t>
      </w:r>
      <w:r w:rsidR="00745E19">
        <w:rPr>
          <w:rFonts w:ascii="Arial" w:hAnsi="Arial" w:cs="Arial"/>
          <w:b/>
          <w:bCs/>
          <w:sz w:val="22"/>
          <w:szCs w:val="22"/>
        </w:rPr>
        <w:t>–</w:t>
      </w:r>
      <w:r w:rsidRPr="00745E19">
        <w:rPr>
          <w:rFonts w:ascii="Arial" w:hAnsi="Arial" w:cs="Arial"/>
          <w:b/>
          <w:bCs/>
          <w:sz w:val="22"/>
          <w:szCs w:val="22"/>
        </w:rPr>
        <w:t xml:space="preserve"> </w:t>
      </w:r>
      <w:r w:rsidR="00745E19">
        <w:rPr>
          <w:rFonts w:ascii="Arial" w:hAnsi="Arial" w:cs="Arial"/>
          <w:b/>
          <w:bCs/>
          <w:sz w:val="22"/>
          <w:szCs w:val="22"/>
        </w:rPr>
        <w:t>Protection des données</w:t>
      </w:r>
    </w:p>
    <w:p w14:paraId="394CEC07" w14:textId="77777777" w:rsidR="00745E19" w:rsidRPr="00745E19" w:rsidRDefault="00745E19" w:rsidP="00745E19">
      <w:pPr>
        <w:spacing w:after="0"/>
      </w:pPr>
    </w:p>
    <w:p w14:paraId="7FC024F8" w14:textId="42DB6FCA" w:rsidR="00745E19" w:rsidRDefault="00745E19" w:rsidP="00745E19">
      <w:pPr>
        <w:spacing w:after="0" w:line="240" w:lineRule="auto"/>
        <w:rPr>
          <w:rFonts w:ascii="Arial" w:hAnsi="Arial" w:cs="Arial"/>
        </w:rPr>
      </w:pPr>
      <w:r w:rsidRPr="00745E19">
        <w:rPr>
          <w:rFonts w:ascii="Arial" w:hAnsi="Arial" w:cs="Arial"/>
        </w:rPr>
        <w:t xml:space="preserve">En matière de RGPD, il incombe à </w:t>
      </w:r>
      <w:r>
        <w:rPr>
          <w:rFonts w:ascii="Arial" w:hAnsi="Arial" w:cs="Arial"/>
        </w:rPr>
        <w:t>ENES</w:t>
      </w:r>
      <w:r w:rsidRPr="00745E19">
        <w:rPr>
          <w:rFonts w:ascii="Arial" w:hAnsi="Arial" w:cs="Arial"/>
        </w:rPr>
        <w:t xml:space="preserve"> de prendre les mesures qui s’imposent pour assurer la protection des données utilisées et traitées par le télétravailleur dans le cadre de son activité professionnelle. </w:t>
      </w:r>
    </w:p>
    <w:p w14:paraId="2237FC65" w14:textId="77777777" w:rsidR="00130598" w:rsidRDefault="00130598" w:rsidP="00745E19">
      <w:pPr>
        <w:spacing w:after="0" w:line="240" w:lineRule="auto"/>
        <w:rPr>
          <w:rFonts w:ascii="Arial" w:hAnsi="Arial" w:cs="Arial"/>
        </w:rPr>
      </w:pPr>
    </w:p>
    <w:p w14:paraId="0957462B" w14:textId="77777777" w:rsidR="00745E19" w:rsidRPr="00745E19" w:rsidRDefault="00745E19" w:rsidP="00745E19">
      <w:pPr>
        <w:spacing w:after="120" w:line="240" w:lineRule="auto"/>
        <w:rPr>
          <w:rFonts w:ascii="Arial" w:hAnsi="Arial" w:cs="Arial"/>
        </w:rPr>
      </w:pPr>
      <w:r w:rsidRPr="00745E19">
        <w:rPr>
          <w:rFonts w:ascii="Arial" w:hAnsi="Arial" w:cs="Arial"/>
        </w:rPr>
        <w:lastRenderedPageBreak/>
        <w:t xml:space="preserve">Le collaborateur en télétravail doit suivre les mêmes règles relatives à la sécurité des données que celles en vigueur au sein des locaux de l’entreprise.  </w:t>
      </w:r>
    </w:p>
    <w:p w14:paraId="742B8DB3" w14:textId="4D741D25" w:rsidR="00745E19" w:rsidRDefault="00745E19" w:rsidP="00B1792A">
      <w:pPr>
        <w:spacing w:after="0" w:line="240" w:lineRule="auto"/>
        <w:rPr>
          <w:rFonts w:ascii="Arial" w:hAnsi="Arial" w:cs="Arial"/>
        </w:rPr>
      </w:pPr>
      <w:r w:rsidRPr="00745E19">
        <w:rPr>
          <w:rFonts w:ascii="Arial" w:hAnsi="Arial" w:cs="Arial"/>
        </w:rPr>
        <w:t>Le télétravailleur doit veiller à assurer la confidentialité et l’intégrité des informations qui lui sont confiées ou auxquelles il a accès dans le cadre professionnel, sur tous supports notamment sur papier, oralement ou électroniquement.</w:t>
      </w:r>
    </w:p>
    <w:p w14:paraId="5E7A2615" w14:textId="77777777" w:rsidR="00130598" w:rsidRDefault="00130598" w:rsidP="00B1792A">
      <w:pPr>
        <w:spacing w:after="0" w:line="240" w:lineRule="auto"/>
        <w:rPr>
          <w:rFonts w:ascii="Arial" w:hAnsi="Arial" w:cs="Arial"/>
        </w:rPr>
      </w:pPr>
    </w:p>
    <w:p w14:paraId="7A8F050E" w14:textId="77777777" w:rsidR="00B1792A" w:rsidRPr="00745E19" w:rsidRDefault="00B1792A" w:rsidP="00B1792A">
      <w:pPr>
        <w:spacing w:after="0" w:line="240" w:lineRule="auto"/>
        <w:rPr>
          <w:rFonts w:ascii="Arial" w:hAnsi="Arial" w:cs="Arial"/>
        </w:rPr>
      </w:pPr>
    </w:p>
    <w:p w14:paraId="6B456895" w14:textId="0F214DDF" w:rsidR="0004383B" w:rsidRDefault="0004383B" w:rsidP="00B1792A">
      <w:pPr>
        <w:pStyle w:val="Titre1"/>
        <w:spacing w:before="0"/>
        <w:rPr>
          <w:rFonts w:ascii="Arial" w:hAnsi="Arial" w:cs="Arial"/>
          <w:b/>
          <w:bCs/>
          <w:sz w:val="22"/>
          <w:szCs w:val="22"/>
        </w:rPr>
      </w:pPr>
      <w:r w:rsidRPr="006F13D7">
        <w:rPr>
          <w:rFonts w:ascii="Arial" w:hAnsi="Arial" w:cs="Arial"/>
          <w:b/>
          <w:bCs/>
          <w:sz w:val="22"/>
          <w:szCs w:val="22"/>
        </w:rPr>
        <w:t xml:space="preserve">Article </w:t>
      </w:r>
      <w:r w:rsidR="006F13D7">
        <w:rPr>
          <w:rFonts w:ascii="Arial" w:hAnsi="Arial" w:cs="Arial"/>
          <w:b/>
          <w:bCs/>
          <w:sz w:val="22"/>
          <w:szCs w:val="22"/>
        </w:rPr>
        <w:t xml:space="preserve">7 </w:t>
      </w:r>
      <w:r w:rsidR="00B368A2" w:rsidRPr="006F13D7">
        <w:rPr>
          <w:rFonts w:ascii="Arial" w:hAnsi="Arial" w:cs="Arial"/>
          <w:b/>
          <w:bCs/>
          <w:sz w:val="22"/>
          <w:szCs w:val="22"/>
        </w:rPr>
        <w:t>–</w:t>
      </w:r>
      <w:r w:rsidRPr="006F13D7">
        <w:rPr>
          <w:rFonts w:ascii="Arial" w:hAnsi="Arial" w:cs="Arial"/>
          <w:b/>
          <w:bCs/>
          <w:sz w:val="22"/>
          <w:szCs w:val="22"/>
        </w:rPr>
        <w:t xml:space="preserve"> </w:t>
      </w:r>
      <w:r w:rsidR="00756534">
        <w:rPr>
          <w:rFonts w:ascii="Arial" w:hAnsi="Arial" w:cs="Arial"/>
          <w:b/>
          <w:bCs/>
          <w:sz w:val="22"/>
          <w:szCs w:val="22"/>
        </w:rPr>
        <w:t>Autres formes de travail à distance</w:t>
      </w:r>
    </w:p>
    <w:p w14:paraId="0BB51D56" w14:textId="77777777" w:rsidR="00756534" w:rsidRPr="00756534" w:rsidRDefault="00756534" w:rsidP="00B1792A">
      <w:pPr>
        <w:spacing w:after="0"/>
      </w:pPr>
    </w:p>
    <w:p w14:paraId="42C7F08F" w14:textId="6DBE1097" w:rsidR="00E24E2A" w:rsidRDefault="00E24E2A" w:rsidP="00B1792A">
      <w:pPr>
        <w:pStyle w:val="Titre2"/>
        <w:spacing w:before="0"/>
        <w:ind w:firstLine="709"/>
        <w:rPr>
          <w:rFonts w:ascii="Arial" w:hAnsi="Arial" w:cs="Arial"/>
          <w:sz w:val="22"/>
          <w:szCs w:val="22"/>
        </w:rPr>
      </w:pPr>
      <w:r w:rsidRPr="00963E69">
        <w:rPr>
          <w:rFonts w:ascii="Arial" w:hAnsi="Arial" w:cs="Arial"/>
          <w:sz w:val="22"/>
          <w:szCs w:val="22"/>
        </w:rPr>
        <w:t xml:space="preserve">Article </w:t>
      </w:r>
      <w:r w:rsidR="00FC6985">
        <w:rPr>
          <w:rFonts w:ascii="Arial" w:hAnsi="Arial" w:cs="Arial"/>
          <w:sz w:val="22"/>
          <w:szCs w:val="22"/>
        </w:rPr>
        <w:t>7</w:t>
      </w:r>
      <w:r w:rsidRPr="00963E69">
        <w:rPr>
          <w:rFonts w:ascii="Arial" w:hAnsi="Arial" w:cs="Arial"/>
          <w:sz w:val="22"/>
          <w:szCs w:val="22"/>
        </w:rPr>
        <w:t xml:space="preserve">.1 – </w:t>
      </w:r>
      <w:r w:rsidR="00217089">
        <w:rPr>
          <w:rFonts w:ascii="Arial" w:hAnsi="Arial" w:cs="Arial"/>
          <w:sz w:val="22"/>
          <w:szCs w:val="22"/>
        </w:rPr>
        <w:t>Le télétravail occasionnel</w:t>
      </w:r>
    </w:p>
    <w:p w14:paraId="2AB82EDB" w14:textId="77777777" w:rsidR="00217089" w:rsidRPr="00217089" w:rsidRDefault="00217089" w:rsidP="00217089">
      <w:pPr>
        <w:spacing w:after="0"/>
      </w:pPr>
    </w:p>
    <w:p w14:paraId="565910AD" w14:textId="3783B00F" w:rsidR="00217089" w:rsidRDefault="00217089" w:rsidP="001354A5">
      <w:pPr>
        <w:widowControl w:val="0"/>
        <w:autoSpaceDE w:val="0"/>
        <w:autoSpaceDN w:val="0"/>
        <w:spacing w:after="0" w:line="240" w:lineRule="auto"/>
        <w:ind w:right="112"/>
        <w:rPr>
          <w:rFonts w:ascii="Arial" w:eastAsia="Calibri" w:hAnsi="Arial" w:cs="Arial"/>
        </w:rPr>
      </w:pPr>
      <w:r w:rsidRPr="00217089">
        <w:rPr>
          <w:rFonts w:ascii="Arial" w:eastAsia="Calibri" w:hAnsi="Arial" w:cs="Arial"/>
        </w:rPr>
        <w:t>Le télétravail occasionnel peut être envisagé et mis en place au cas par cas, afin de répondre à un</w:t>
      </w:r>
      <w:r w:rsidRPr="00217089">
        <w:rPr>
          <w:rFonts w:ascii="Arial" w:eastAsia="Calibri" w:hAnsi="Arial" w:cs="Arial"/>
          <w:spacing w:val="1"/>
        </w:rPr>
        <w:t xml:space="preserve"> </w:t>
      </w:r>
      <w:r w:rsidRPr="00217089">
        <w:rPr>
          <w:rFonts w:ascii="Arial" w:eastAsia="Calibri" w:hAnsi="Arial" w:cs="Arial"/>
        </w:rPr>
        <w:t>besoin</w:t>
      </w:r>
      <w:r w:rsidRPr="00217089">
        <w:rPr>
          <w:rFonts w:ascii="Arial" w:eastAsia="Calibri" w:hAnsi="Arial" w:cs="Arial"/>
          <w:spacing w:val="1"/>
        </w:rPr>
        <w:t xml:space="preserve"> </w:t>
      </w:r>
      <w:r w:rsidRPr="00217089">
        <w:rPr>
          <w:rFonts w:ascii="Arial" w:eastAsia="Calibri" w:hAnsi="Arial" w:cs="Arial"/>
        </w:rPr>
        <w:t>particulier</w:t>
      </w:r>
      <w:r w:rsidRPr="00217089">
        <w:rPr>
          <w:rFonts w:ascii="Arial" w:eastAsia="Calibri" w:hAnsi="Arial" w:cs="Arial"/>
          <w:spacing w:val="1"/>
        </w:rPr>
        <w:t xml:space="preserve"> </w:t>
      </w:r>
      <w:r w:rsidRPr="00217089">
        <w:rPr>
          <w:rFonts w:ascii="Arial" w:eastAsia="Calibri" w:hAnsi="Arial" w:cs="Arial"/>
        </w:rPr>
        <w:t>et</w:t>
      </w:r>
      <w:r w:rsidRPr="00217089">
        <w:rPr>
          <w:rFonts w:ascii="Arial" w:eastAsia="Calibri" w:hAnsi="Arial" w:cs="Arial"/>
          <w:spacing w:val="1"/>
        </w:rPr>
        <w:t xml:space="preserve"> </w:t>
      </w:r>
      <w:r w:rsidRPr="00217089">
        <w:rPr>
          <w:rFonts w:ascii="Arial" w:eastAsia="Calibri" w:hAnsi="Arial" w:cs="Arial"/>
        </w:rPr>
        <w:t>temporaire</w:t>
      </w:r>
      <w:r w:rsidRPr="00217089">
        <w:rPr>
          <w:rFonts w:ascii="Arial" w:eastAsia="Calibri" w:hAnsi="Arial" w:cs="Arial"/>
          <w:spacing w:val="1"/>
        </w:rPr>
        <w:t xml:space="preserve"> </w:t>
      </w:r>
      <w:r w:rsidRPr="00217089">
        <w:rPr>
          <w:rFonts w:ascii="Arial" w:eastAsia="Calibri" w:hAnsi="Arial" w:cs="Arial"/>
        </w:rPr>
        <w:t>(circonstance</w:t>
      </w:r>
      <w:r w:rsidRPr="00217089">
        <w:rPr>
          <w:rFonts w:ascii="Arial" w:eastAsia="Calibri" w:hAnsi="Arial" w:cs="Arial"/>
          <w:spacing w:val="1"/>
        </w:rPr>
        <w:t xml:space="preserve"> </w:t>
      </w:r>
      <w:r w:rsidRPr="00217089">
        <w:rPr>
          <w:rFonts w:ascii="Arial" w:eastAsia="Calibri" w:hAnsi="Arial" w:cs="Arial"/>
        </w:rPr>
        <w:t>particulière</w:t>
      </w:r>
      <w:r w:rsidRPr="00217089">
        <w:rPr>
          <w:rFonts w:ascii="Arial" w:eastAsia="Calibri" w:hAnsi="Arial" w:cs="Arial"/>
          <w:spacing w:val="1"/>
        </w:rPr>
        <w:t xml:space="preserve"> </w:t>
      </w:r>
      <w:r w:rsidRPr="00217089">
        <w:rPr>
          <w:rFonts w:ascii="Arial" w:eastAsia="Calibri" w:hAnsi="Arial" w:cs="Arial"/>
        </w:rPr>
        <w:t>et</w:t>
      </w:r>
      <w:r w:rsidRPr="00217089">
        <w:rPr>
          <w:rFonts w:ascii="Arial" w:eastAsia="Calibri" w:hAnsi="Arial" w:cs="Arial"/>
          <w:spacing w:val="1"/>
        </w:rPr>
        <w:t xml:space="preserve"> </w:t>
      </w:r>
      <w:r w:rsidRPr="00217089">
        <w:rPr>
          <w:rFonts w:ascii="Arial" w:eastAsia="Calibri" w:hAnsi="Arial" w:cs="Arial"/>
        </w:rPr>
        <w:t>non</w:t>
      </w:r>
      <w:r w:rsidRPr="00217089">
        <w:rPr>
          <w:rFonts w:ascii="Arial" w:eastAsia="Calibri" w:hAnsi="Arial" w:cs="Arial"/>
          <w:spacing w:val="1"/>
        </w:rPr>
        <w:t xml:space="preserve"> </w:t>
      </w:r>
      <w:r w:rsidRPr="00217089">
        <w:rPr>
          <w:rFonts w:ascii="Arial" w:eastAsia="Calibri" w:hAnsi="Arial" w:cs="Arial"/>
        </w:rPr>
        <w:t>récurrente)</w:t>
      </w:r>
      <w:r w:rsidRPr="00217089">
        <w:rPr>
          <w:rFonts w:ascii="Arial" w:eastAsia="Calibri" w:hAnsi="Arial" w:cs="Arial"/>
          <w:spacing w:val="1"/>
        </w:rPr>
        <w:t xml:space="preserve"> </w:t>
      </w:r>
      <w:r w:rsidRPr="00217089">
        <w:rPr>
          <w:rFonts w:ascii="Arial" w:eastAsia="Calibri" w:hAnsi="Arial" w:cs="Arial"/>
        </w:rPr>
        <w:t>répondant</w:t>
      </w:r>
      <w:r w:rsidRPr="00217089">
        <w:rPr>
          <w:rFonts w:ascii="Arial" w:eastAsia="Calibri" w:hAnsi="Arial" w:cs="Arial"/>
          <w:spacing w:val="1"/>
        </w:rPr>
        <w:t xml:space="preserve"> </w:t>
      </w:r>
      <w:r w:rsidRPr="00217089">
        <w:rPr>
          <w:rFonts w:ascii="Arial" w:eastAsia="Calibri" w:hAnsi="Arial" w:cs="Arial"/>
        </w:rPr>
        <w:t>à</w:t>
      </w:r>
      <w:r w:rsidRPr="00217089">
        <w:rPr>
          <w:rFonts w:ascii="Arial" w:eastAsia="Calibri" w:hAnsi="Arial" w:cs="Arial"/>
          <w:spacing w:val="1"/>
        </w:rPr>
        <w:t xml:space="preserve"> </w:t>
      </w:r>
      <w:r w:rsidRPr="00217089">
        <w:rPr>
          <w:rFonts w:ascii="Arial" w:eastAsia="Calibri" w:hAnsi="Arial" w:cs="Arial"/>
        </w:rPr>
        <w:t>des</w:t>
      </w:r>
      <w:r w:rsidRPr="00217089">
        <w:rPr>
          <w:rFonts w:ascii="Arial" w:eastAsia="Calibri" w:hAnsi="Arial" w:cs="Arial"/>
          <w:spacing w:val="1"/>
        </w:rPr>
        <w:t xml:space="preserve"> </w:t>
      </w:r>
      <w:r w:rsidRPr="00217089">
        <w:rPr>
          <w:rFonts w:ascii="Arial" w:eastAsia="Calibri" w:hAnsi="Arial" w:cs="Arial"/>
        </w:rPr>
        <w:t>situations</w:t>
      </w:r>
      <w:r w:rsidRPr="00217089">
        <w:rPr>
          <w:rFonts w:ascii="Arial" w:eastAsia="Calibri" w:hAnsi="Arial" w:cs="Arial"/>
          <w:spacing w:val="-11"/>
        </w:rPr>
        <w:t xml:space="preserve"> </w:t>
      </w:r>
      <w:r w:rsidRPr="00217089">
        <w:rPr>
          <w:rFonts w:ascii="Arial" w:eastAsia="Calibri" w:hAnsi="Arial" w:cs="Arial"/>
        </w:rPr>
        <w:t>inhabituelles</w:t>
      </w:r>
      <w:r w:rsidRPr="00217089">
        <w:rPr>
          <w:rFonts w:ascii="Arial" w:eastAsia="Calibri" w:hAnsi="Arial" w:cs="Arial"/>
          <w:spacing w:val="-11"/>
        </w:rPr>
        <w:t xml:space="preserve"> </w:t>
      </w:r>
      <w:r w:rsidRPr="00217089">
        <w:rPr>
          <w:rFonts w:ascii="Arial" w:eastAsia="Calibri" w:hAnsi="Arial" w:cs="Arial"/>
        </w:rPr>
        <w:t>et</w:t>
      </w:r>
      <w:r w:rsidRPr="00217089">
        <w:rPr>
          <w:rFonts w:ascii="Arial" w:eastAsia="Calibri" w:hAnsi="Arial" w:cs="Arial"/>
          <w:spacing w:val="-10"/>
        </w:rPr>
        <w:t xml:space="preserve"> </w:t>
      </w:r>
      <w:r w:rsidRPr="00217089">
        <w:rPr>
          <w:rFonts w:ascii="Arial" w:eastAsia="Calibri" w:hAnsi="Arial" w:cs="Arial"/>
        </w:rPr>
        <w:t>imprévisibles</w:t>
      </w:r>
      <w:r w:rsidRPr="00217089">
        <w:rPr>
          <w:rFonts w:ascii="Arial" w:eastAsia="Calibri" w:hAnsi="Arial" w:cs="Arial"/>
          <w:spacing w:val="-11"/>
        </w:rPr>
        <w:t xml:space="preserve"> </w:t>
      </w:r>
      <w:r w:rsidRPr="00217089">
        <w:rPr>
          <w:rFonts w:ascii="Arial" w:eastAsia="Calibri" w:hAnsi="Arial" w:cs="Arial"/>
        </w:rPr>
        <w:t>(intempéries,</w:t>
      </w:r>
      <w:r w:rsidRPr="00217089">
        <w:rPr>
          <w:rFonts w:ascii="Arial" w:eastAsia="Calibri" w:hAnsi="Arial" w:cs="Arial"/>
          <w:spacing w:val="-10"/>
        </w:rPr>
        <w:t xml:space="preserve"> </w:t>
      </w:r>
      <w:r w:rsidRPr="00217089">
        <w:rPr>
          <w:rFonts w:ascii="Arial" w:eastAsia="Calibri" w:hAnsi="Arial" w:cs="Arial"/>
        </w:rPr>
        <w:t>grève,</w:t>
      </w:r>
      <w:r w:rsidRPr="00217089">
        <w:rPr>
          <w:rFonts w:ascii="Arial" w:eastAsia="Calibri" w:hAnsi="Arial" w:cs="Arial"/>
          <w:spacing w:val="-11"/>
        </w:rPr>
        <w:t xml:space="preserve"> </w:t>
      </w:r>
      <w:r w:rsidRPr="00217089">
        <w:rPr>
          <w:rFonts w:ascii="Arial" w:eastAsia="Calibri" w:hAnsi="Arial" w:cs="Arial"/>
        </w:rPr>
        <w:t>situation</w:t>
      </w:r>
      <w:r w:rsidRPr="00217089">
        <w:rPr>
          <w:rFonts w:ascii="Arial" w:eastAsia="Calibri" w:hAnsi="Arial" w:cs="Arial"/>
          <w:spacing w:val="-10"/>
        </w:rPr>
        <w:t xml:space="preserve"> </w:t>
      </w:r>
      <w:r w:rsidRPr="00217089">
        <w:rPr>
          <w:rFonts w:ascii="Arial" w:eastAsia="Calibri" w:hAnsi="Arial" w:cs="Arial"/>
        </w:rPr>
        <w:t>individuelle</w:t>
      </w:r>
      <w:r w:rsidRPr="00217089">
        <w:rPr>
          <w:rFonts w:ascii="Arial" w:eastAsia="Calibri" w:hAnsi="Arial" w:cs="Arial"/>
          <w:spacing w:val="-8"/>
        </w:rPr>
        <w:t xml:space="preserve"> </w:t>
      </w:r>
      <w:r w:rsidRPr="00217089">
        <w:rPr>
          <w:rFonts w:ascii="Arial" w:eastAsia="Calibri" w:hAnsi="Arial" w:cs="Arial"/>
        </w:rPr>
        <w:t>à</w:t>
      </w:r>
      <w:r w:rsidRPr="00217089">
        <w:rPr>
          <w:rFonts w:ascii="Arial" w:eastAsia="Calibri" w:hAnsi="Arial" w:cs="Arial"/>
          <w:spacing w:val="-12"/>
        </w:rPr>
        <w:t xml:space="preserve"> </w:t>
      </w:r>
      <w:r w:rsidRPr="00217089">
        <w:rPr>
          <w:rFonts w:ascii="Arial" w:eastAsia="Calibri" w:hAnsi="Arial" w:cs="Arial"/>
        </w:rPr>
        <w:t>caractère</w:t>
      </w:r>
      <w:r w:rsidRPr="00217089">
        <w:rPr>
          <w:rFonts w:ascii="Arial" w:eastAsia="Calibri" w:hAnsi="Arial" w:cs="Arial"/>
          <w:spacing w:val="-10"/>
        </w:rPr>
        <w:t xml:space="preserve"> </w:t>
      </w:r>
      <w:r w:rsidRPr="00217089">
        <w:rPr>
          <w:rFonts w:ascii="Arial" w:eastAsia="Calibri" w:hAnsi="Arial" w:cs="Arial"/>
        </w:rPr>
        <w:t>médical,</w:t>
      </w:r>
      <w:r w:rsidRPr="00217089">
        <w:rPr>
          <w:rFonts w:ascii="Arial" w:eastAsia="Calibri" w:hAnsi="Arial" w:cs="Arial"/>
          <w:spacing w:val="-48"/>
        </w:rPr>
        <w:t xml:space="preserve"> </w:t>
      </w:r>
      <w:r w:rsidRPr="00217089">
        <w:rPr>
          <w:rFonts w:ascii="Arial" w:eastAsia="Calibri" w:hAnsi="Arial" w:cs="Arial"/>
        </w:rPr>
        <w:t>épisode</w:t>
      </w:r>
      <w:r w:rsidRPr="00217089">
        <w:rPr>
          <w:rFonts w:ascii="Arial" w:eastAsia="Calibri" w:hAnsi="Arial" w:cs="Arial"/>
          <w:spacing w:val="-1"/>
        </w:rPr>
        <w:t xml:space="preserve"> </w:t>
      </w:r>
      <w:r w:rsidRPr="00217089">
        <w:rPr>
          <w:rFonts w:ascii="Arial" w:eastAsia="Calibri" w:hAnsi="Arial" w:cs="Arial"/>
        </w:rPr>
        <w:t>de pollution,</w:t>
      </w:r>
      <w:r w:rsidRPr="00217089">
        <w:rPr>
          <w:rFonts w:ascii="Arial" w:eastAsia="Calibri" w:hAnsi="Arial" w:cs="Arial"/>
          <w:spacing w:val="-1"/>
        </w:rPr>
        <w:t xml:space="preserve"> </w:t>
      </w:r>
      <w:r w:rsidRPr="00217089">
        <w:rPr>
          <w:rFonts w:ascii="Arial" w:eastAsia="Calibri" w:hAnsi="Arial" w:cs="Arial"/>
        </w:rPr>
        <w:t>au</w:t>
      </w:r>
      <w:r w:rsidRPr="00217089">
        <w:rPr>
          <w:rFonts w:ascii="Arial" w:eastAsia="Calibri" w:hAnsi="Arial" w:cs="Arial"/>
          <w:spacing w:val="-4"/>
        </w:rPr>
        <w:t xml:space="preserve"> </w:t>
      </w:r>
      <w:r w:rsidRPr="00217089">
        <w:rPr>
          <w:rFonts w:ascii="Arial" w:eastAsia="Calibri" w:hAnsi="Arial" w:cs="Arial"/>
        </w:rPr>
        <w:t>sens</w:t>
      </w:r>
      <w:r w:rsidRPr="00217089">
        <w:rPr>
          <w:rFonts w:ascii="Arial" w:eastAsia="Calibri" w:hAnsi="Arial" w:cs="Arial"/>
          <w:spacing w:val="-1"/>
        </w:rPr>
        <w:t xml:space="preserve"> </w:t>
      </w:r>
      <w:r w:rsidRPr="00217089">
        <w:rPr>
          <w:rFonts w:ascii="Arial" w:eastAsia="Calibri" w:hAnsi="Arial" w:cs="Arial"/>
        </w:rPr>
        <w:t>de</w:t>
      </w:r>
      <w:r w:rsidRPr="00217089">
        <w:rPr>
          <w:rFonts w:ascii="Arial" w:eastAsia="Calibri" w:hAnsi="Arial" w:cs="Arial"/>
          <w:spacing w:val="-2"/>
        </w:rPr>
        <w:t xml:space="preserve"> </w:t>
      </w:r>
      <w:r w:rsidRPr="00217089">
        <w:rPr>
          <w:rFonts w:ascii="Arial" w:eastAsia="Calibri" w:hAnsi="Arial" w:cs="Arial"/>
        </w:rPr>
        <w:t>l’article</w:t>
      </w:r>
      <w:r w:rsidRPr="00217089">
        <w:rPr>
          <w:rFonts w:ascii="Arial" w:eastAsia="Calibri" w:hAnsi="Arial" w:cs="Arial"/>
          <w:spacing w:val="-3"/>
        </w:rPr>
        <w:t xml:space="preserve"> </w:t>
      </w:r>
      <w:r w:rsidRPr="00217089">
        <w:rPr>
          <w:rFonts w:ascii="Arial" w:eastAsia="Calibri" w:hAnsi="Arial" w:cs="Arial"/>
        </w:rPr>
        <w:t>L.223-1</w:t>
      </w:r>
      <w:r w:rsidRPr="00217089">
        <w:rPr>
          <w:rFonts w:ascii="Arial" w:eastAsia="Calibri" w:hAnsi="Arial" w:cs="Arial"/>
          <w:spacing w:val="-3"/>
        </w:rPr>
        <w:t xml:space="preserve"> </w:t>
      </w:r>
      <w:r w:rsidRPr="00217089">
        <w:rPr>
          <w:rFonts w:ascii="Arial" w:eastAsia="Calibri" w:hAnsi="Arial" w:cs="Arial"/>
        </w:rPr>
        <w:t>du</w:t>
      </w:r>
      <w:r w:rsidRPr="00217089">
        <w:rPr>
          <w:rFonts w:ascii="Arial" w:eastAsia="Calibri" w:hAnsi="Arial" w:cs="Arial"/>
          <w:spacing w:val="-2"/>
        </w:rPr>
        <w:t xml:space="preserve"> </w:t>
      </w:r>
      <w:r w:rsidRPr="00217089">
        <w:rPr>
          <w:rFonts w:ascii="Arial" w:eastAsia="Calibri" w:hAnsi="Arial" w:cs="Arial"/>
        </w:rPr>
        <w:t>Code de</w:t>
      </w:r>
      <w:r w:rsidRPr="00217089">
        <w:rPr>
          <w:rFonts w:ascii="Arial" w:eastAsia="Calibri" w:hAnsi="Arial" w:cs="Arial"/>
          <w:spacing w:val="-3"/>
        </w:rPr>
        <w:t xml:space="preserve"> </w:t>
      </w:r>
      <w:r w:rsidRPr="00217089">
        <w:rPr>
          <w:rFonts w:ascii="Arial" w:eastAsia="Calibri" w:hAnsi="Arial" w:cs="Arial"/>
        </w:rPr>
        <w:t>l’environnement,</w:t>
      </w:r>
      <w:r w:rsidRPr="00217089">
        <w:rPr>
          <w:rFonts w:ascii="Arial" w:eastAsia="Calibri" w:hAnsi="Arial" w:cs="Arial"/>
          <w:spacing w:val="-2"/>
        </w:rPr>
        <w:t xml:space="preserve"> </w:t>
      </w:r>
      <w:r w:rsidRPr="00217089">
        <w:rPr>
          <w:rFonts w:ascii="Arial" w:eastAsia="Calibri" w:hAnsi="Arial" w:cs="Arial"/>
        </w:rPr>
        <w:t>hors</w:t>
      </w:r>
      <w:r w:rsidRPr="00217089">
        <w:rPr>
          <w:rFonts w:ascii="Arial" w:eastAsia="Calibri" w:hAnsi="Arial" w:cs="Arial"/>
          <w:spacing w:val="-1"/>
        </w:rPr>
        <w:t xml:space="preserve"> </w:t>
      </w:r>
      <w:r w:rsidRPr="00217089">
        <w:rPr>
          <w:rFonts w:ascii="Arial" w:eastAsia="Calibri" w:hAnsi="Arial" w:cs="Arial"/>
        </w:rPr>
        <w:t>arrêt</w:t>
      </w:r>
      <w:r w:rsidRPr="00217089">
        <w:rPr>
          <w:rFonts w:ascii="Arial" w:eastAsia="Calibri" w:hAnsi="Arial" w:cs="Arial"/>
          <w:spacing w:val="-1"/>
        </w:rPr>
        <w:t xml:space="preserve"> </w:t>
      </w:r>
      <w:r w:rsidRPr="00217089">
        <w:rPr>
          <w:rFonts w:ascii="Arial" w:eastAsia="Calibri" w:hAnsi="Arial" w:cs="Arial"/>
        </w:rPr>
        <w:t>de</w:t>
      </w:r>
      <w:r w:rsidRPr="00217089">
        <w:rPr>
          <w:rFonts w:ascii="Arial" w:eastAsia="Calibri" w:hAnsi="Arial" w:cs="Arial"/>
          <w:spacing w:val="-4"/>
        </w:rPr>
        <w:t xml:space="preserve"> </w:t>
      </w:r>
      <w:r w:rsidRPr="00217089">
        <w:rPr>
          <w:rFonts w:ascii="Arial" w:eastAsia="Calibri" w:hAnsi="Arial" w:cs="Arial"/>
        </w:rPr>
        <w:t>travail)</w:t>
      </w:r>
      <w:r w:rsidRPr="00217089">
        <w:rPr>
          <w:rFonts w:ascii="Arial" w:eastAsia="Calibri" w:hAnsi="Arial" w:cs="Arial"/>
          <w:spacing w:val="1"/>
        </w:rPr>
        <w:t xml:space="preserve"> </w:t>
      </w:r>
      <w:r w:rsidRPr="00217089">
        <w:rPr>
          <w:rFonts w:ascii="Arial" w:eastAsia="Calibri" w:hAnsi="Arial" w:cs="Arial"/>
        </w:rPr>
        <w:t>».</w:t>
      </w:r>
    </w:p>
    <w:p w14:paraId="1A17B77B" w14:textId="77777777" w:rsidR="00206E97" w:rsidRDefault="00206E97" w:rsidP="001354A5">
      <w:pPr>
        <w:widowControl w:val="0"/>
        <w:autoSpaceDE w:val="0"/>
        <w:autoSpaceDN w:val="0"/>
        <w:spacing w:after="0" w:line="240" w:lineRule="auto"/>
        <w:ind w:right="112"/>
        <w:rPr>
          <w:rFonts w:ascii="Arial" w:eastAsia="Calibri" w:hAnsi="Arial" w:cs="Arial"/>
        </w:rPr>
      </w:pPr>
    </w:p>
    <w:p w14:paraId="31E19869" w14:textId="20582A66" w:rsidR="00217089" w:rsidRPr="00217089" w:rsidRDefault="00217089" w:rsidP="001354A5">
      <w:pPr>
        <w:widowControl w:val="0"/>
        <w:autoSpaceDE w:val="0"/>
        <w:autoSpaceDN w:val="0"/>
        <w:spacing w:after="0" w:line="240" w:lineRule="auto"/>
        <w:ind w:right="112"/>
        <w:rPr>
          <w:rFonts w:ascii="Arial" w:eastAsia="Calibri" w:hAnsi="Arial" w:cs="Arial"/>
        </w:rPr>
      </w:pPr>
      <w:r w:rsidRPr="00217089">
        <w:rPr>
          <w:rFonts w:ascii="Arial" w:eastAsia="Calibri" w:hAnsi="Arial" w:cs="Arial"/>
        </w:rPr>
        <w:t>Tout salarié lié à l’entreprise par un contrat de travail, quelle qu’en soit la durée, peut solliciter le</w:t>
      </w:r>
      <w:r w:rsidRPr="00217089">
        <w:rPr>
          <w:rFonts w:ascii="Arial" w:eastAsia="Calibri" w:hAnsi="Arial" w:cs="Arial"/>
          <w:spacing w:val="1"/>
        </w:rPr>
        <w:t xml:space="preserve"> </w:t>
      </w:r>
      <w:r w:rsidRPr="00217089">
        <w:rPr>
          <w:rFonts w:ascii="Arial" w:eastAsia="Calibri" w:hAnsi="Arial" w:cs="Arial"/>
        </w:rPr>
        <w:t>recours au télétravail occasionnel pour les raisons visées ci-dessus. Cette modalité de travail n’est en</w:t>
      </w:r>
      <w:r w:rsidRPr="00217089">
        <w:rPr>
          <w:rFonts w:ascii="Arial" w:eastAsia="Calibri" w:hAnsi="Arial" w:cs="Arial"/>
          <w:spacing w:val="1"/>
        </w:rPr>
        <w:t xml:space="preserve"> </w:t>
      </w:r>
      <w:r w:rsidRPr="00217089">
        <w:rPr>
          <w:rFonts w:ascii="Arial" w:eastAsia="Calibri" w:hAnsi="Arial" w:cs="Arial"/>
        </w:rPr>
        <w:t>revanche</w:t>
      </w:r>
      <w:r w:rsidRPr="00217089">
        <w:rPr>
          <w:rFonts w:ascii="Arial" w:eastAsia="Calibri" w:hAnsi="Arial" w:cs="Arial"/>
          <w:spacing w:val="1"/>
        </w:rPr>
        <w:t xml:space="preserve"> </w:t>
      </w:r>
      <w:r w:rsidRPr="00217089">
        <w:rPr>
          <w:rFonts w:ascii="Arial" w:eastAsia="Calibri" w:hAnsi="Arial" w:cs="Arial"/>
        </w:rPr>
        <w:t>pas</w:t>
      </w:r>
      <w:r w:rsidRPr="00217089">
        <w:rPr>
          <w:rFonts w:ascii="Arial" w:eastAsia="Calibri" w:hAnsi="Arial" w:cs="Arial"/>
          <w:spacing w:val="1"/>
        </w:rPr>
        <w:t xml:space="preserve"> </w:t>
      </w:r>
      <w:r w:rsidRPr="00217089">
        <w:rPr>
          <w:rFonts w:ascii="Arial" w:eastAsia="Calibri" w:hAnsi="Arial" w:cs="Arial"/>
        </w:rPr>
        <w:t>envisageable</w:t>
      </w:r>
      <w:r w:rsidRPr="00217089">
        <w:rPr>
          <w:rFonts w:ascii="Arial" w:eastAsia="Calibri" w:hAnsi="Arial" w:cs="Arial"/>
          <w:spacing w:val="1"/>
        </w:rPr>
        <w:t xml:space="preserve"> </w:t>
      </w:r>
      <w:r w:rsidRPr="00217089">
        <w:rPr>
          <w:rFonts w:ascii="Arial" w:eastAsia="Calibri" w:hAnsi="Arial" w:cs="Arial"/>
        </w:rPr>
        <w:t>pour</w:t>
      </w:r>
      <w:r w:rsidRPr="00217089">
        <w:rPr>
          <w:rFonts w:ascii="Arial" w:eastAsia="Calibri" w:hAnsi="Arial" w:cs="Arial"/>
          <w:spacing w:val="1"/>
        </w:rPr>
        <w:t xml:space="preserve"> </w:t>
      </w:r>
      <w:r w:rsidRPr="00217089">
        <w:rPr>
          <w:rFonts w:ascii="Arial" w:eastAsia="Calibri" w:hAnsi="Arial" w:cs="Arial"/>
        </w:rPr>
        <w:t>un</w:t>
      </w:r>
      <w:r w:rsidRPr="00217089">
        <w:rPr>
          <w:rFonts w:ascii="Arial" w:eastAsia="Calibri" w:hAnsi="Arial" w:cs="Arial"/>
          <w:spacing w:val="1"/>
        </w:rPr>
        <w:t xml:space="preserve"> </w:t>
      </w:r>
      <w:r w:rsidRPr="00217089">
        <w:rPr>
          <w:rFonts w:ascii="Arial" w:eastAsia="Calibri" w:hAnsi="Arial" w:cs="Arial"/>
        </w:rPr>
        <w:t>salarié</w:t>
      </w:r>
      <w:r w:rsidRPr="00217089">
        <w:rPr>
          <w:rFonts w:ascii="Arial" w:eastAsia="Calibri" w:hAnsi="Arial" w:cs="Arial"/>
          <w:spacing w:val="1"/>
        </w:rPr>
        <w:t xml:space="preserve"> </w:t>
      </w:r>
      <w:r w:rsidRPr="00217089">
        <w:rPr>
          <w:rFonts w:ascii="Arial" w:eastAsia="Calibri" w:hAnsi="Arial" w:cs="Arial"/>
        </w:rPr>
        <w:t>embauché</w:t>
      </w:r>
      <w:r w:rsidRPr="00217089">
        <w:rPr>
          <w:rFonts w:ascii="Arial" w:eastAsia="Calibri" w:hAnsi="Arial" w:cs="Arial"/>
          <w:spacing w:val="1"/>
        </w:rPr>
        <w:t xml:space="preserve"> </w:t>
      </w:r>
      <w:r w:rsidRPr="00217089">
        <w:rPr>
          <w:rFonts w:ascii="Arial" w:eastAsia="Calibri" w:hAnsi="Arial" w:cs="Arial"/>
        </w:rPr>
        <w:t>en</w:t>
      </w:r>
      <w:r w:rsidRPr="00217089">
        <w:rPr>
          <w:rFonts w:ascii="Arial" w:eastAsia="Calibri" w:hAnsi="Arial" w:cs="Arial"/>
          <w:spacing w:val="1"/>
        </w:rPr>
        <w:t xml:space="preserve"> </w:t>
      </w:r>
      <w:r w:rsidRPr="00217089">
        <w:rPr>
          <w:rFonts w:ascii="Arial" w:eastAsia="Calibri" w:hAnsi="Arial" w:cs="Arial"/>
        </w:rPr>
        <w:t>contrat</w:t>
      </w:r>
      <w:r w:rsidRPr="00217089">
        <w:rPr>
          <w:rFonts w:ascii="Arial" w:eastAsia="Calibri" w:hAnsi="Arial" w:cs="Arial"/>
          <w:spacing w:val="1"/>
        </w:rPr>
        <w:t xml:space="preserve"> </w:t>
      </w:r>
      <w:r w:rsidRPr="00217089">
        <w:rPr>
          <w:rFonts w:ascii="Arial" w:eastAsia="Calibri" w:hAnsi="Arial" w:cs="Arial"/>
        </w:rPr>
        <w:t>d’apprentissage,</w:t>
      </w:r>
      <w:r w:rsidRPr="00217089">
        <w:rPr>
          <w:rFonts w:ascii="Arial" w:eastAsia="Calibri" w:hAnsi="Arial" w:cs="Arial"/>
          <w:spacing w:val="1"/>
        </w:rPr>
        <w:t xml:space="preserve"> </w:t>
      </w:r>
      <w:r w:rsidRPr="00217089">
        <w:rPr>
          <w:rFonts w:ascii="Arial" w:eastAsia="Calibri" w:hAnsi="Arial" w:cs="Arial"/>
        </w:rPr>
        <w:t>contrat</w:t>
      </w:r>
      <w:r w:rsidRPr="00217089">
        <w:rPr>
          <w:rFonts w:ascii="Arial" w:eastAsia="Calibri" w:hAnsi="Arial" w:cs="Arial"/>
          <w:spacing w:val="1"/>
        </w:rPr>
        <w:t xml:space="preserve"> </w:t>
      </w:r>
      <w:r w:rsidRPr="00217089">
        <w:rPr>
          <w:rFonts w:ascii="Arial" w:eastAsia="Calibri" w:hAnsi="Arial" w:cs="Arial"/>
        </w:rPr>
        <w:t>de</w:t>
      </w:r>
      <w:r w:rsidRPr="00217089">
        <w:rPr>
          <w:rFonts w:ascii="Arial" w:eastAsia="Calibri" w:hAnsi="Arial" w:cs="Arial"/>
          <w:spacing w:val="1"/>
        </w:rPr>
        <w:t xml:space="preserve"> </w:t>
      </w:r>
      <w:r w:rsidRPr="00217089">
        <w:rPr>
          <w:rFonts w:ascii="Arial" w:eastAsia="Calibri" w:hAnsi="Arial" w:cs="Arial"/>
          <w:spacing w:val="-1"/>
        </w:rPr>
        <w:t>professionnalisation,</w:t>
      </w:r>
      <w:r w:rsidRPr="00217089">
        <w:rPr>
          <w:rFonts w:ascii="Arial" w:eastAsia="Calibri" w:hAnsi="Arial" w:cs="Arial"/>
          <w:spacing w:val="-10"/>
        </w:rPr>
        <w:t xml:space="preserve"> </w:t>
      </w:r>
      <w:r w:rsidRPr="00D64172">
        <w:rPr>
          <w:rFonts w:ascii="Arial" w:eastAsia="Calibri" w:hAnsi="Arial" w:cs="Arial"/>
          <w:spacing w:val="-1"/>
        </w:rPr>
        <w:t>contrat</w:t>
      </w:r>
      <w:r w:rsidRPr="00D64172">
        <w:rPr>
          <w:rFonts w:ascii="Arial" w:eastAsia="Calibri" w:hAnsi="Arial" w:cs="Arial"/>
          <w:spacing w:val="-9"/>
        </w:rPr>
        <w:t xml:space="preserve"> </w:t>
      </w:r>
      <w:r w:rsidRPr="00D64172">
        <w:rPr>
          <w:rFonts w:ascii="Arial" w:eastAsia="Calibri" w:hAnsi="Arial" w:cs="Arial"/>
        </w:rPr>
        <w:t>de</w:t>
      </w:r>
      <w:r w:rsidRPr="00D64172">
        <w:rPr>
          <w:rFonts w:ascii="Arial" w:eastAsia="Calibri" w:hAnsi="Arial" w:cs="Arial"/>
          <w:spacing w:val="-9"/>
        </w:rPr>
        <w:t xml:space="preserve"> </w:t>
      </w:r>
      <w:r w:rsidRPr="00D64172">
        <w:rPr>
          <w:rFonts w:ascii="Arial" w:eastAsia="Calibri" w:hAnsi="Arial" w:cs="Arial"/>
        </w:rPr>
        <w:t>travail</w:t>
      </w:r>
      <w:r w:rsidRPr="00D64172">
        <w:rPr>
          <w:rFonts w:ascii="Arial" w:eastAsia="Calibri" w:hAnsi="Arial" w:cs="Arial"/>
          <w:spacing w:val="-10"/>
        </w:rPr>
        <w:t xml:space="preserve"> </w:t>
      </w:r>
      <w:r w:rsidRPr="00D64172">
        <w:rPr>
          <w:rFonts w:ascii="Arial" w:eastAsia="Calibri" w:hAnsi="Arial" w:cs="Arial"/>
        </w:rPr>
        <w:t>temporaire</w:t>
      </w:r>
      <w:r w:rsidRPr="00D64172">
        <w:rPr>
          <w:rFonts w:ascii="Arial" w:eastAsia="Calibri" w:hAnsi="Arial" w:cs="Arial"/>
          <w:spacing w:val="-9"/>
        </w:rPr>
        <w:t xml:space="preserve"> </w:t>
      </w:r>
      <w:r w:rsidRPr="00D64172">
        <w:rPr>
          <w:rFonts w:ascii="Arial" w:eastAsia="Calibri" w:hAnsi="Arial" w:cs="Arial"/>
        </w:rPr>
        <w:t>(intérim),</w:t>
      </w:r>
      <w:r w:rsidRPr="00217089">
        <w:rPr>
          <w:rFonts w:ascii="Arial" w:eastAsia="Calibri" w:hAnsi="Arial" w:cs="Arial"/>
          <w:spacing w:val="-12"/>
        </w:rPr>
        <w:t xml:space="preserve"> </w:t>
      </w:r>
      <w:r w:rsidRPr="00217089">
        <w:rPr>
          <w:rFonts w:ascii="Arial" w:eastAsia="Calibri" w:hAnsi="Arial" w:cs="Arial"/>
        </w:rPr>
        <w:t>contrat</w:t>
      </w:r>
      <w:r w:rsidRPr="00217089">
        <w:rPr>
          <w:rFonts w:ascii="Arial" w:eastAsia="Calibri" w:hAnsi="Arial" w:cs="Arial"/>
          <w:spacing w:val="-9"/>
        </w:rPr>
        <w:t xml:space="preserve"> </w:t>
      </w:r>
      <w:r w:rsidRPr="00217089">
        <w:rPr>
          <w:rFonts w:ascii="Arial" w:eastAsia="Calibri" w:hAnsi="Arial" w:cs="Arial"/>
        </w:rPr>
        <w:t>unique</w:t>
      </w:r>
      <w:r w:rsidRPr="00217089">
        <w:rPr>
          <w:rFonts w:ascii="Arial" w:eastAsia="Calibri" w:hAnsi="Arial" w:cs="Arial"/>
          <w:spacing w:val="-9"/>
        </w:rPr>
        <w:t xml:space="preserve"> </w:t>
      </w:r>
      <w:r w:rsidRPr="00217089">
        <w:rPr>
          <w:rFonts w:ascii="Arial" w:eastAsia="Calibri" w:hAnsi="Arial" w:cs="Arial"/>
        </w:rPr>
        <w:t>d’insertion,</w:t>
      </w:r>
      <w:r w:rsidRPr="00217089">
        <w:rPr>
          <w:rFonts w:ascii="Arial" w:eastAsia="Calibri" w:hAnsi="Arial" w:cs="Arial"/>
          <w:spacing w:val="-9"/>
        </w:rPr>
        <w:t xml:space="preserve"> </w:t>
      </w:r>
      <w:r w:rsidR="001354A5">
        <w:rPr>
          <w:rFonts w:ascii="Arial" w:eastAsia="Calibri" w:hAnsi="Arial" w:cs="Arial"/>
        </w:rPr>
        <w:t>et</w:t>
      </w:r>
      <w:r w:rsidRPr="00217089">
        <w:rPr>
          <w:rFonts w:ascii="Arial" w:eastAsia="Calibri" w:hAnsi="Arial" w:cs="Arial"/>
        </w:rPr>
        <w:t xml:space="preserve"> stagiaires.</w:t>
      </w:r>
    </w:p>
    <w:p w14:paraId="36A0CCA3" w14:textId="77777777" w:rsidR="00217089" w:rsidRPr="00217089" w:rsidRDefault="00217089" w:rsidP="001354A5">
      <w:pPr>
        <w:widowControl w:val="0"/>
        <w:autoSpaceDE w:val="0"/>
        <w:autoSpaceDN w:val="0"/>
        <w:spacing w:after="0" w:line="240" w:lineRule="auto"/>
        <w:jc w:val="left"/>
        <w:rPr>
          <w:rFonts w:ascii="Arial" w:eastAsia="Calibri" w:hAnsi="Arial" w:cs="Arial"/>
          <w:sz w:val="31"/>
        </w:rPr>
      </w:pPr>
    </w:p>
    <w:p w14:paraId="4C39E1B3" w14:textId="344C5960" w:rsidR="00217089" w:rsidRPr="00217089" w:rsidRDefault="00217089" w:rsidP="001354A5">
      <w:pPr>
        <w:widowControl w:val="0"/>
        <w:autoSpaceDE w:val="0"/>
        <w:autoSpaceDN w:val="0"/>
        <w:spacing w:after="0" w:line="240" w:lineRule="auto"/>
        <w:ind w:right="115"/>
        <w:rPr>
          <w:rFonts w:ascii="Arial" w:eastAsia="Calibri" w:hAnsi="Arial" w:cs="Arial"/>
        </w:rPr>
      </w:pPr>
      <w:r w:rsidRPr="00217089">
        <w:rPr>
          <w:rFonts w:ascii="Arial" w:eastAsia="Calibri" w:hAnsi="Arial" w:cs="Arial"/>
        </w:rPr>
        <w:t>Ce mode de télétravail ne nécessite pas de formalisation contractuelle et obéit à une procédure</w:t>
      </w:r>
      <w:r w:rsidRPr="00217089">
        <w:rPr>
          <w:rFonts w:ascii="Arial" w:eastAsia="Calibri" w:hAnsi="Arial" w:cs="Arial"/>
          <w:spacing w:val="1"/>
        </w:rPr>
        <w:t xml:space="preserve"> </w:t>
      </w:r>
      <w:r w:rsidRPr="00217089">
        <w:rPr>
          <w:rFonts w:ascii="Arial" w:eastAsia="Calibri" w:hAnsi="Arial" w:cs="Arial"/>
        </w:rPr>
        <w:t>simplifiée</w:t>
      </w:r>
      <w:r w:rsidRPr="00217089">
        <w:rPr>
          <w:rFonts w:ascii="Arial" w:eastAsia="Calibri" w:hAnsi="Arial" w:cs="Arial"/>
          <w:spacing w:val="-3"/>
        </w:rPr>
        <w:t xml:space="preserve"> </w:t>
      </w:r>
      <w:r w:rsidRPr="00217089">
        <w:rPr>
          <w:rFonts w:ascii="Arial" w:eastAsia="Calibri" w:hAnsi="Arial" w:cs="Arial"/>
        </w:rPr>
        <w:t>de demande.</w:t>
      </w:r>
      <w:r>
        <w:rPr>
          <w:rFonts w:ascii="Arial" w:eastAsia="Calibri" w:hAnsi="Arial" w:cs="Arial"/>
        </w:rPr>
        <w:t xml:space="preserve"> </w:t>
      </w:r>
      <w:r w:rsidRPr="00217089">
        <w:rPr>
          <w:rFonts w:ascii="Arial" w:eastAsia="Calibri" w:hAnsi="Arial" w:cs="Arial"/>
        </w:rPr>
        <w:t>Il</w:t>
      </w:r>
      <w:r w:rsidRPr="00217089">
        <w:rPr>
          <w:rFonts w:ascii="Arial" w:eastAsia="Calibri" w:hAnsi="Arial" w:cs="Arial"/>
          <w:spacing w:val="-6"/>
        </w:rPr>
        <w:t xml:space="preserve"> </w:t>
      </w:r>
      <w:r w:rsidRPr="00217089">
        <w:rPr>
          <w:rFonts w:ascii="Arial" w:eastAsia="Calibri" w:hAnsi="Arial" w:cs="Arial"/>
        </w:rPr>
        <w:t>donne</w:t>
      </w:r>
      <w:r w:rsidRPr="00217089">
        <w:rPr>
          <w:rFonts w:ascii="Arial" w:eastAsia="Calibri" w:hAnsi="Arial" w:cs="Arial"/>
          <w:spacing w:val="-7"/>
        </w:rPr>
        <w:t xml:space="preserve"> </w:t>
      </w:r>
      <w:r w:rsidRPr="00217089">
        <w:rPr>
          <w:rFonts w:ascii="Arial" w:eastAsia="Calibri" w:hAnsi="Arial" w:cs="Arial"/>
        </w:rPr>
        <w:t>lieu</w:t>
      </w:r>
      <w:r w:rsidRPr="00217089">
        <w:rPr>
          <w:rFonts w:ascii="Arial" w:eastAsia="Calibri" w:hAnsi="Arial" w:cs="Arial"/>
          <w:spacing w:val="-7"/>
        </w:rPr>
        <w:t xml:space="preserve"> </w:t>
      </w:r>
      <w:r w:rsidRPr="00217089">
        <w:rPr>
          <w:rFonts w:ascii="Arial" w:eastAsia="Calibri" w:hAnsi="Arial" w:cs="Arial"/>
        </w:rPr>
        <w:t>à</w:t>
      </w:r>
      <w:r w:rsidRPr="00217089">
        <w:rPr>
          <w:rFonts w:ascii="Arial" w:eastAsia="Calibri" w:hAnsi="Arial" w:cs="Arial"/>
          <w:spacing w:val="-6"/>
        </w:rPr>
        <w:t xml:space="preserve"> </w:t>
      </w:r>
      <w:r w:rsidRPr="00217089">
        <w:rPr>
          <w:rFonts w:ascii="Arial" w:eastAsia="Calibri" w:hAnsi="Arial" w:cs="Arial"/>
        </w:rPr>
        <w:t>un</w:t>
      </w:r>
      <w:r w:rsidRPr="00217089">
        <w:rPr>
          <w:rFonts w:ascii="Arial" w:eastAsia="Calibri" w:hAnsi="Arial" w:cs="Arial"/>
          <w:spacing w:val="-9"/>
        </w:rPr>
        <w:t xml:space="preserve"> </w:t>
      </w:r>
      <w:r w:rsidRPr="00217089">
        <w:rPr>
          <w:rFonts w:ascii="Arial" w:eastAsia="Calibri" w:hAnsi="Arial" w:cs="Arial"/>
        </w:rPr>
        <w:t>accord</w:t>
      </w:r>
      <w:r w:rsidRPr="00217089">
        <w:rPr>
          <w:rFonts w:ascii="Arial" w:eastAsia="Calibri" w:hAnsi="Arial" w:cs="Arial"/>
          <w:spacing w:val="-8"/>
        </w:rPr>
        <w:t xml:space="preserve"> </w:t>
      </w:r>
      <w:r w:rsidRPr="00217089">
        <w:rPr>
          <w:rFonts w:ascii="Arial" w:eastAsia="Calibri" w:hAnsi="Arial" w:cs="Arial"/>
        </w:rPr>
        <w:t>écrit</w:t>
      </w:r>
      <w:r w:rsidRPr="00217089">
        <w:rPr>
          <w:rFonts w:ascii="Arial" w:eastAsia="Calibri" w:hAnsi="Arial" w:cs="Arial"/>
          <w:spacing w:val="-6"/>
        </w:rPr>
        <w:t xml:space="preserve"> </w:t>
      </w:r>
      <w:r w:rsidRPr="00217089">
        <w:rPr>
          <w:rFonts w:ascii="Arial" w:eastAsia="Calibri" w:hAnsi="Arial" w:cs="Arial"/>
        </w:rPr>
        <w:t>préalable</w:t>
      </w:r>
      <w:r w:rsidRPr="00217089">
        <w:rPr>
          <w:rFonts w:ascii="Arial" w:eastAsia="Calibri" w:hAnsi="Arial" w:cs="Arial"/>
          <w:spacing w:val="-5"/>
        </w:rPr>
        <w:t xml:space="preserve"> </w:t>
      </w:r>
      <w:r w:rsidRPr="00217089">
        <w:rPr>
          <w:rFonts w:ascii="Arial" w:eastAsia="Calibri" w:hAnsi="Arial" w:cs="Arial"/>
        </w:rPr>
        <w:t>du</w:t>
      </w:r>
      <w:r w:rsidRPr="00217089">
        <w:rPr>
          <w:rFonts w:ascii="Arial" w:eastAsia="Calibri" w:hAnsi="Arial" w:cs="Arial"/>
          <w:spacing w:val="-8"/>
        </w:rPr>
        <w:t xml:space="preserve"> </w:t>
      </w:r>
      <w:r w:rsidRPr="00217089">
        <w:rPr>
          <w:rFonts w:ascii="Arial" w:eastAsia="Calibri" w:hAnsi="Arial" w:cs="Arial"/>
        </w:rPr>
        <w:t>manager</w:t>
      </w:r>
      <w:r w:rsidRPr="00217089">
        <w:rPr>
          <w:rFonts w:ascii="Arial" w:eastAsia="Calibri" w:hAnsi="Arial" w:cs="Arial"/>
          <w:spacing w:val="-8"/>
        </w:rPr>
        <w:t xml:space="preserve"> </w:t>
      </w:r>
      <w:r w:rsidRPr="00217089">
        <w:rPr>
          <w:rFonts w:ascii="Arial" w:eastAsia="Calibri" w:hAnsi="Arial" w:cs="Arial"/>
        </w:rPr>
        <w:t>et</w:t>
      </w:r>
      <w:r w:rsidRPr="00217089">
        <w:rPr>
          <w:rFonts w:ascii="Arial" w:eastAsia="Calibri" w:hAnsi="Arial" w:cs="Arial"/>
          <w:spacing w:val="-7"/>
        </w:rPr>
        <w:t xml:space="preserve"> </w:t>
      </w:r>
      <w:r w:rsidRPr="00217089">
        <w:rPr>
          <w:rFonts w:ascii="Arial" w:eastAsia="Calibri" w:hAnsi="Arial" w:cs="Arial"/>
        </w:rPr>
        <w:t>à</w:t>
      </w:r>
      <w:r w:rsidRPr="00217089">
        <w:rPr>
          <w:rFonts w:ascii="Arial" w:eastAsia="Calibri" w:hAnsi="Arial" w:cs="Arial"/>
          <w:spacing w:val="-7"/>
        </w:rPr>
        <w:t xml:space="preserve"> </w:t>
      </w:r>
      <w:r w:rsidRPr="00217089">
        <w:rPr>
          <w:rFonts w:ascii="Arial" w:eastAsia="Calibri" w:hAnsi="Arial" w:cs="Arial"/>
        </w:rPr>
        <w:t>son</w:t>
      </w:r>
      <w:r w:rsidRPr="00217089">
        <w:rPr>
          <w:rFonts w:ascii="Arial" w:eastAsia="Calibri" w:hAnsi="Arial" w:cs="Arial"/>
          <w:spacing w:val="-9"/>
        </w:rPr>
        <w:t xml:space="preserve"> </w:t>
      </w:r>
      <w:r w:rsidRPr="00217089">
        <w:rPr>
          <w:rFonts w:ascii="Arial" w:eastAsia="Calibri" w:hAnsi="Arial" w:cs="Arial"/>
        </w:rPr>
        <w:t>approbation,</w:t>
      </w:r>
      <w:r w:rsidRPr="00217089">
        <w:rPr>
          <w:rFonts w:ascii="Arial" w:eastAsia="Calibri" w:hAnsi="Arial" w:cs="Arial"/>
          <w:spacing w:val="-8"/>
        </w:rPr>
        <w:t xml:space="preserve"> </w:t>
      </w:r>
      <w:r w:rsidRPr="00217089">
        <w:rPr>
          <w:rFonts w:ascii="Arial" w:eastAsia="Calibri" w:hAnsi="Arial" w:cs="Arial"/>
        </w:rPr>
        <w:t>avec</w:t>
      </w:r>
      <w:r w:rsidRPr="00217089">
        <w:rPr>
          <w:rFonts w:ascii="Arial" w:eastAsia="Calibri" w:hAnsi="Arial" w:cs="Arial"/>
          <w:spacing w:val="-6"/>
        </w:rPr>
        <w:t xml:space="preserve"> </w:t>
      </w:r>
      <w:r w:rsidRPr="00217089">
        <w:rPr>
          <w:rFonts w:ascii="Arial" w:eastAsia="Calibri" w:hAnsi="Arial" w:cs="Arial"/>
        </w:rPr>
        <w:t>copie</w:t>
      </w:r>
      <w:r w:rsidRPr="00217089">
        <w:rPr>
          <w:rFonts w:ascii="Arial" w:eastAsia="Calibri" w:hAnsi="Arial" w:cs="Arial"/>
          <w:spacing w:val="-5"/>
        </w:rPr>
        <w:t xml:space="preserve"> </w:t>
      </w:r>
      <w:r>
        <w:rPr>
          <w:rFonts w:ascii="Arial" w:eastAsia="Calibri" w:hAnsi="Arial" w:cs="Arial"/>
        </w:rPr>
        <w:t>au service</w:t>
      </w:r>
      <w:r w:rsidRPr="00217089">
        <w:rPr>
          <w:rFonts w:ascii="Arial" w:eastAsia="Calibri" w:hAnsi="Arial" w:cs="Arial"/>
          <w:spacing w:val="-6"/>
        </w:rPr>
        <w:t xml:space="preserve"> </w:t>
      </w:r>
      <w:r w:rsidRPr="00217089">
        <w:rPr>
          <w:rFonts w:ascii="Arial" w:eastAsia="Calibri" w:hAnsi="Arial" w:cs="Arial"/>
        </w:rPr>
        <w:t>des</w:t>
      </w:r>
      <w:r w:rsidRPr="00217089">
        <w:rPr>
          <w:rFonts w:ascii="Arial" w:eastAsia="Calibri" w:hAnsi="Arial" w:cs="Arial"/>
          <w:spacing w:val="-47"/>
        </w:rPr>
        <w:t xml:space="preserve"> </w:t>
      </w:r>
      <w:r w:rsidRPr="00217089">
        <w:rPr>
          <w:rFonts w:ascii="Arial" w:eastAsia="Calibri" w:hAnsi="Arial" w:cs="Arial"/>
        </w:rPr>
        <w:t xml:space="preserve">ressources humaines. Une réponse est attendue pour confirmer l’accord. </w:t>
      </w:r>
      <w:r w:rsidR="001354A5">
        <w:rPr>
          <w:rFonts w:ascii="Arial" w:eastAsia="Calibri" w:hAnsi="Arial" w:cs="Arial"/>
        </w:rPr>
        <w:t>A</w:t>
      </w:r>
      <w:r w:rsidRPr="00217089">
        <w:rPr>
          <w:rFonts w:ascii="Arial" w:eastAsia="Calibri" w:hAnsi="Arial" w:cs="Arial"/>
        </w:rPr>
        <w:t xml:space="preserve"> chaque fois que le salarié souhaite recourir au télétravail occasionnel, il adresse sa</w:t>
      </w:r>
      <w:r w:rsidRPr="00217089">
        <w:rPr>
          <w:rFonts w:ascii="Arial" w:eastAsia="Calibri" w:hAnsi="Arial" w:cs="Arial"/>
          <w:spacing w:val="1"/>
        </w:rPr>
        <w:t xml:space="preserve"> </w:t>
      </w:r>
      <w:r w:rsidRPr="00217089">
        <w:rPr>
          <w:rFonts w:ascii="Arial" w:eastAsia="Calibri" w:hAnsi="Arial" w:cs="Arial"/>
        </w:rPr>
        <w:t>demande par</w:t>
      </w:r>
      <w:r w:rsidRPr="00217089">
        <w:rPr>
          <w:rFonts w:ascii="Arial" w:eastAsia="Calibri" w:hAnsi="Arial" w:cs="Arial"/>
          <w:spacing w:val="-3"/>
        </w:rPr>
        <w:t xml:space="preserve"> </w:t>
      </w:r>
      <w:r w:rsidRPr="00217089">
        <w:rPr>
          <w:rFonts w:ascii="Arial" w:eastAsia="Calibri" w:hAnsi="Arial" w:cs="Arial"/>
        </w:rPr>
        <w:t>écrit (courriel</w:t>
      </w:r>
      <w:r w:rsidRPr="00217089">
        <w:rPr>
          <w:rFonts w:ascii="Arial" w:eastAsia="Calibri" w:hAnsi="Arial" w:cs="Arial"/>
          <w:spacing w:val="-3"/>
        </w:rPr>
        <w:t xml:space="preserve"> </w:t>
      </w:r>
      <w:r w:rsidRPr="00217089">
        <w:rPr>
          <w:rFonts w:ascii="Arial" w:eastAsia="Calibri" w:hAnsi="Arial" w:cs="Arial"/>
        </w:rPr>
        <w:t>avec accusé</w:t>
      </w:r>
      <w:r w:rsidRPr="00217089">
        <w:rPr>
          <w:rFonts w:ascii="Arial" w:eastAsia="Calibri" w:hAnsi="Arial" w:cs="Arial"/>
          <w:spacing w:val="1"/>
        </w:rPr>
        <w:t xml:space="preserve"> </w:t>
      </w:r>
      <w:r w:rsidRPr="00217089">
        <w:rPr>
          <w:rFonts w:ascii="Arial" w:eastAsia="Calibri" w:hAnsi="Arial" w:cs="Arial"/>
        </w:rPr>
        <w:t>de</w:t>
      </w:r>
      <w:r w:rsidRPr="00217089">
        <w:rPr>
          <w:rFonts w:ascii="Arial" w:eastAsia="Calibri" w:hAnsi="Arial" w:cs="Arial"/>
          <w:spacing w:val="-2"/>
        </w:rPr>
        <w:t xml:space="preserve"> </w:t>
      </w:r>
      <w:r w:rsidRPr="00217089">
        <w:rPr>
          <w:rFonts w:ascii="Arial" w:eastAsia="Calibri" w:hAnsi="Arial" w:cs="Arial"/>
        </w:rPr>
        <w:t>réception)</w:t>
      </w:r>
      <w:r w:rsidRPr="00217089">
        <w:rPr>
          <w:rFonts w:ascii="Arial" w:eastAsia="Calibri" w:hAnsi="Arial" w:cs="Arial"/>
          <w:spacing w:val="-5"/>
        </w:rPr>
        <w:t xml:space="preserve"> </w:t>
      </w:r>
      <w:r w:rsidRPr="00217089">
        <w:rPr>
          <w:rFonts w:ascii="Arial" w:eastAsia="Calibri" w:hAnsi="Arial" w:cs="Arial"/>
        </w:rPr>
        <w:t>au</w:t>
      </w:r>
      <w:r w:rsidRPr="00217089">
        <w:rPr>
          <w:rFonts w:ascii="Arial" w:eastAsia="Calibri" w:hAnsi="Arial" w:cs="Arial"/>
          <w:spacing w:val="-1"/>
        </w:rPr>
        <w:t xml:space="preserve"> </w:t>
      </w:r>
      <w:r w:rsidRPr="00217089">
        <w:rPr>
          <w:rFonts w:ascii="Arial" w:eastAsia="Calibri" w:hAnsi="Arial" w:cs="Arial"/>
        </w:rPr>
        <w:t>manager</w:t>
      </w:r>
      <w:r w:rsidR="001354A5">
        <w:rPr>
          <w:rFonts w:ascii="Arial" w:eastAsia="Calibri" w:hAnsi="Arial" w:cs="Arial"/>
        </w:rPr>
        <w:t xml:space="preserve"> en respectant un délai de prévenance dans la mesure du possible </w:t>
      </w:r>
      <w:r w:rsidR="001354A5" w:rsidRPr="00D64172">
        <w:rPr>
          <w:rFonts w:ascii="Arial" w:eastAsia="Calibri" w:hAnsi="Arial" w:cs="Arial"/>
        </w:rPr>
        <w:t>de 48h.</w:t>
      </w:r>
    </w:p>
    <w:p w14:paraId="63947DDF" w14:textId="77777777" w:rsidR="00217089" w:rsidRPr="00217089" w:rsidRDefault="00217089" w:rsidP="001354A5">
      <w:pPr>
        <w:widowControl w:val="0"/>
        <w:autoSpaceDE w:val="0"/>
        <w:autoSpaceDN w:val="0"/>
        <w:spacing w:after="0" w:line="240" w:lineRule="auto"/>
        <w:jc w:val="left"/>
        <w:rPr>
          <w:rFonts w:ascii="Arial" w:eastAsia="Calibri" w:hAnsi="Arial" w:cs="Arial"/>
          <w:sz w:val="21"/>
        </w:rPr>
      </w:pPr>
    </w:p>
    <w:p w14:paraId="7BE3E336" w14:textId="736607E4" w:rsidR="00102A3F" w:rsidRPr="00102A3F" w:rsidRDefault="00102A3F" w:rsidP="001354A5">
      <w:pPr>
        <w:widowControl w:val="0"/>
        <w:autoSpaceDE w:val="0"/>
        <w:autoSpaceDN w:val="0"/>
        <w:spacing w:after="0" w:line="240" w:lineRule="auto"/>
        <w:ind w:right="115"/>
        <w:rPr>
          <w:rFonts w:ascii="Arial" w:eastAsia="Calibri" w:hAnsi="Arial" w:cs="Arial"/>
        </w:rPr>
      </w:pPr>
      <w:r w:rsidRPr="00102A3F">
        <w:rPr>
          <w:rFonts w:ascii="Arial" w:eastAsia="Calibri" w:hAnsi="Arial" w:cs="Arial"/>
        </w:rPr>
        <w:t xml:space="preserve">Le télétravailleur occasionnel </w:t>
      </w:r>
      <w:r w:rsidRPr="00E87FAB">
        <w:rPr>
          <w:rFonts w:ascii="Arial" w:hAnsi="Arial" w:cs="Arial"/>
        </w:rPr>
        <w:t xml:space="preserve">doit disposer d’une connexion internet stable, fiable et suffisante (minimum 4 à 5 mb/s) pour assurer les taches devant </w:t>
      </w:r>
      <w:proofErr w:type="spellStart"/>
      <w:r w:rsidRPr="00E87FAB">
        <w:rPr>
          <w:rFonts w:ascii="Arial" w:hAnsi="Arial" w:cs="Arial"/>
        </w:rPr>
        <w:t>etre</w:t>
      </w:r>
      <w:proofErr w:type="spellEnd"/>
      <w:r w:rsidRPr="00E87FAB">
        <w:rPr>
          <w:rFonts w:ascii="Arial" w:hAnsi="Arial" w:cs="Arial"/>
        </w:rPr>
        <w:t xml:space="preserve"> effectuées (visioconférence à plusieurs, échange de documents volumineux,…). La connexion à un wifi public est interdite pour des questions de sécurité. En signant la charte, Le télétravailleur </w:t>
      </w:r>
      <w:r w:rsidRPr="00102A3F">
        <w:rPr>
          <w:rFonts w:ascii="Arial" w:eastAsia="Calibri" w:hAnsi="Arial" w:cs="Arial"/>
        </w:rPr>
        <w:t xml:space="preserve">occasionnel </w:t>
      </w:r>
      <w:r w:rsidRPr="00E87FAB">
        <w:rPr>
          <w:rFonts w:ascii="Arial" w:hAnsi="Arial" w:cs="Arial"/>
        </w:rPr>
        <w:t>atteste de la souscription d’une assurance habitation et responsabilité civile Multirisques incluant le télétravail. L’employeur couvrira via sa propre police d’assurance l’extension de garantie liée à l’utilisation d’une partie de son habitation à des fins professionnelles</w:t>
      </w:r>
    </w:p>
    <w:p w14:paraId="6D9702FC" w14:textId="77777777" w:rsidR="00217089" w:rsidRPr="00102A3F" w:rsidRDefault="00217089" w:rsidP="001354A5">
      <w:pPr>
        <w:widowControl w:val="0"/>
        <w:autoSpaceDE w:val="0"/>
        <w:autoSpaceDN w:val="0"/>
        <w:spacing w:after="0" w:line="240" w:lineRule="auto"/>
        <w:jc w:val="left"/>
        <w:rPr>
          <w:rFonts w:ascii="Arial" w:eastAsia="Calibri" w:hAnsi="Arial" w:cs="Arial"/>
        </w:rPr>
      </w:pPr>
    </w:p>
    <w:p w14:paraId="555A6313" w14:textId="20E6A3F0" w:rsidR="00217089" w:rsidRPr="00102A3F" w:rsidRDefault="00217089" w:rsidP="001354A5">
      <w:pPr>
        <w:widowControl w:val="0"/>
        <w:autoSpaceDE w:val="0"/>
        <w:autoSpaceDN w:val="0"/>
        <w:spacing w:after="0" w:line="240" w:lineRule="auto"/>
        <w:ind w:right="112"/>
        <w:rPr>
          <w:rFonts w:ascii="Arial" w:eastAsia="Calibri" w:hAnsi="Arial" w:cs="Arial"/>
        </w:rPr>
      </w:pPr>
      <w:r w:rsidRPr="00102A3F">
        <w:rPr>
          <w:rFonts w:ascii="Arial" w:eastAsia="Calibri" w:hAnsi="Arial" w:cs="Arial"/>
        </w:rPr>
        <w:t>Après avoir été informé des enjeux liés à sa santé et sa sécurité en situation de télétravail,</w:t>
      </w:r>
      <w:r w:rsidRPr="00102A3F">
        <w:rPr>
          <w:rFonts w:ascii="Arial" w:eastAsia="Calibri" w:hAnsi="Arial" w:cs="Arial"/>
          <w:spacing w:val="-5"/>
        </w:rPr>
        <w:t xml:space="preserve"> </w:t>
      </w:r>
      <w:r w:rsidRPr="00102A3F">
        <w:rPr>
          <w:rFonts w:ascii="Arial" w:eastAsia="Calibri" w:hAnsi="Arial" w:cs="Arial"/>
        </w:rPr>
        <w:t>le</w:t>
      </w:r>
      <w:r w:rsidRPr="00102A3F">
        <w:rPr>
          <w:rFonts w:ascii="Arial" w:eastAsia="Calibri" w:hAnsi="Arial" w:cs="Arial"/>
          <w:spacing w:val="-5"/>
        </w:rPr>
        <w:t xml:space="preserve"> </w:t>
      </w:r>
      <w:r w:rsidRPr="00102A3F">
        <w:rPr>
          <w:rFonts w:ascii="Arial" w:eastAsia="Calibri" w:hAnsi="Arial" w:cs="Arial"/>
        </w:rPr>
        <w:t>salarié</w:t>
      </w:r>
      <w:r w:rsidRPr="00102A3F">
        <w:rPr>
          <w:rFonts w:ascii="Arial" w:eastAsia="Calibri" w:hAnsi="Arial" w:cs="Arial"/>
          <w:spacing w:val="-5"/>
        </w:rPr>
        <w:t xml:space="preserve"> </w:t>
      </w:r>
      <w:r w:rsidRPr="00102A3F">
        <w:rPr>
          <w:rFonts w:ascii="Arial" w:eastAsia="Calibri" w:hAnsi="Arial" w:cs="Arial"/>
        </w:rPr>
        <w:t>doit</w:t>
      </w:r>
      <w:r w:rsidRPr="00102A3F">
        <w:rPr>
          <w:rFonts w:ascii="Arial" w:eastAsia="Calibri" w:hAnsi="Arial" w:cs="Arial"/>
          <w:spacing w:val="-8"/>
        </w:rPr>
        <w:t xml:space="preserve"> </w:t>
      </w:r>
      <w:r w:rsidRPr="00102A3F">
        <w:rPr>
          <w:rFonts w:ascii="Arial" w:eastAsia="Calibri" w:hAnsi="Arial" w:cs="Arial"/>
        </w:rPr>
        <w:t>attester</w:t>
      </w:r>
      <w:r w:rsidRPr="00102A3F">
        <w:rPr>
          <w:rFonts w:ascii="Arial" w:eastAsia="Calibri" w:hAnsi="Arial" w:cs="Arial"/>
          <w:spacing w:val="-5"/>
        </w:rPr>
        <w:t xml:space="preserve"> </w:t>
      </w:r>
      <w:r w:rsidRPr="00102A3F">
        <w:rPr>
          <w:rFonts w:ascii="Arial" w:eastAsia="Calibri" w:hAnsi="Arial" w:cs="Arial"/>
        </w:rPr>
        <w:t>sur</w:t>
      </w:r>
      <w:r w:rsidRPr="00102A3F">
        <w:rPr>
          <w:rFonts w:ascii="Arial" w:eastAsia="Calibri" w:hAnsi="Arial" w:cs="Arial"/>
          <w:spacing w:val="-6"/>
        </w:rPr>
        <w:t xml:space="preserve"> </w:t>
      </w:r>
      <w:r w:rsidRPr="00102A3F">
        <w:rPr>
          <w:rFonts w:ascii="Arial" w:eastAsia="Calibri" w:hAnsi="Arial" w:cs="Arial"/>
        </w:rPr>
        <w:t>l’honneur</w:t>
      </w:r>
      <w:r w:rsidRPr="00102A3F">
        <w:rPr>
          <w:rFonts w:ascii="Arial" w:eastAsia="Calibri" w:hAnsi="Arial" w:cs="Arial"/>
          <w:spacing w:val="-5"/>
        </w:rPr>
        <w:t xml:space="preserve"> </w:t>
      </w:r>
      <w:r w:rsidRPr="00102A3F">
        <w:rPr>
          <w:rFonts w:ascii="Arial" w:eastAsia="Calibri" w:hAnsi="Arial" w:cs="Arial"/>
        </w:rPr>
        <w:t>que</w:t>
      </w:r>
      <w:r w:rsidRPr="00102A3F">
        <w:rPr>
          <w:rFonts w:ascii="Arial" w:eastAsia="Calibri" w:hAnsi="Arial" w:cs="Arial"/>
          <w:spacing w:val="-5"/>
        </w:rPr>
        <w:t xml:space="preserve"> </w:t>
      </w:r>
      <w:r w:rsidRPr="00102A3F">
        <w:rPr>
          <w:rFonts w:ascii="Arial" w:eastAsia="Calibri" w:hAnsi="Arial" w:cs="Arial"/>
        </w:rPr>
        <w:t>le</w:t>
      </w:r>
      <w:r w:rsidRPr="00102A3F">
        <w:rPr>
          <w:rFonts w:ascii="Arial" w:eastAsia="Calibri" w:hAnsi="Arial" w:cs="Arial"/>
          <w:spacing w:val="-5"/>
        </w:rPr>
        <w:t xml:space="preserve"> </w:t>
      </w:r>
      <w:r w:rsidRPr="00102A3F">
        <w:rPr>
          <w:rFonts w:ascii="Arial" w:eastAsia="Calibri" w:hAnsi="Arial" w:cs="Arial"/>
        </w:rPr>
        <w:t>lieu</w:t>
      </w:r>
      <w:r w:rsidRPr="00102A3F">
        <w:rPr>
          <w:rFonts w:ascii="Arial" w:eastAsia="Calibri" w:hAnsi="Arial" w:cs="Arial"/>
          <w:spacing w:val="-6"/>
        </w:rPr>
        <w:t xml:space="preserve"> </w:t>
      </w:r>
      <w:r w:rsidRPr="00102A3F">
        <w:rPr>
          <w:rFonts w:ascii="Arial" w:eastAsia="Calibri" w:hAnsi="Arial" w:cs="Arial"/>
        </w:rPr>
        <w:t>d’exécution</w:t>
      </w:r>
      <w:r w:rsidRPr="00102A3F">
        <w:rPr>
          <w:rFonts w:ascii="Arial" w:eastAsia="Calibri" w:hAnsi="Arial" w:cs="Arial"/>
          <w:spacing w:val="-6"/>
        </w:rPr>
        <w:t xml:space="preserve"> </w:t>
      </w:r>
      <w:r w:rsidRPr="00102A3F">
        <w:rPr>
          <w:rFonts w:ascii="Arial" w:eastAsia="Calibri" w:hAnsi="Arial" w:cs="Arial"/>
        </w:rPr>
        <w:t>du</w:t>
      </w:r>
      <w:r w:rsidRPr="00102A3F">
        <w:rPr>
          <w:rFonts w:ascii="Arial" w:eastAsia="Calibri" w:hAnsi="Arial" w:cs="Arial"/>
          <w:spacing w:val="-6"/>
        </w:rPr>
        <w:t xml:space="preserve"> </w:t>
      </w:r>
      <w:r w:rsidRPr="00102A3F">
        <w:rPr>
          <w:rFonts w:ascii="Arial" w:eastAsia="Calibri" w:hAnsi="Arial" w:cs="Arial"/>
        </w:rPr>
        <w:t>télétravail</w:t>
      </w:r>
      <w:r w:rsidRPr="00102A3F">
        <w:rPr>
          <w:rFonts w:ascii="Arial" w:eastAsia="Calibri" w:hAnsi="Arial" w:cs="Arial"/>
          <w:spacing w:val="-6"/>
        </w:rPr>
        <w:t xml:space="preserve"> </w:t>
      </w:r>
      <w:r w:rsidRPr="00102A3F">
        <w:rPr>
          <w:rFonts w:ascii="Arial" w:eastAsia="Calibri" w:hAnsi="Arial" w:cs="Arial"/>
        </w:rPr>
        <w:t>est</w:t>
      </w:r>
      <w:r w:rsidRPr="00102A3F">
        <w:rPr>
          <w:rFonts w:ascii="Arial" w:eastAsia="Calibri" w:hAnsi="Arial" w:cs="Arial"/>
          <w:spacing w:val="-4"/>
        </w:rPr>
        <w:t xml:space="preserve"> </w:t>
      </w:r>
      <w:r w:rsidRPr="00102A3F">
        <w:rPr>
          <w:rFonts w:ascii="Arial" w:eastAsia="Calibri" w:hAnsi="Arial" w:cs="Arial"/>
        </w:rPr>
        <w:t>aux</w:t>
      </w:r>
      <w:r w:rsidRPr="00102A3F">
        <w:rPr>
          <w:rFonts w:ascii="Arial" w:eastAsia="Calibri" w:hAnsi="Arial" w:cs="Arial"/>
          <w:spacing w:val="-5"/>
        </w:rPr>
        <w:t xml:space="preserve"> </w:t>
      </w:r>
      <w:r w:rsidRPr="00102A3F">
        <w:rPr>
          <w:rFonts w:ascii="Arial" w:eastAsia="Calibri" w:hAnsi="Arial" w:cs="Arial"/>
        </w:rPr>
        <w:t>normes</w:t>
      </w:r>
      <w:r w:rsidRPr="00102A3F">
        <w:rPr>
          <w:rFonts w:ascii="Arial" w:eastAsia="Calibri" w:hAnsi="Arial" w:cs="Arial"/>
          <w:spacing w:val="-48"/>
        </w:rPr>
        <w:t xml:space="preserve"> </w:t>
      </w:r>
      <w:r w:rsidRPr="00102A3F">
        <w:rPr>
          <w:rFonts w:ascii="Arial" w:eastAsia="Calibri" w:hAnsi="Arial" w:cs="Arial"/>
        </w:rPr>
        <w:t>électriques</w:t>
      </w:r>
      <w:r w:rsidRPr="00102A3F">
        <w:rPr>
          <w:rFonts w:ascii="Arial" w:eastAsia="Calibri" w:hAnsi="Arial" w:cs="Arial"/>
          <w:spacing w:val="-3"/>
        </w:rPr>
        <w:t xml:space="preserve"> </w:t>
      </w:r>
      <w:r w:rsidRPr="00102A3F">
        <w:rPr>
          <w:rFonts w:ascii="Arial" w:eastAsia="Calibri" w:hAnsi="Arial" w:cs="Arial"/>
        </w:rPr>
        <w:t>et</w:t>
      </w:r>
      <w:r w:rsidRPr="00102A3F">
        <w:rPr>
          <w:rFonts w:ascii="Arial" w:eastAsia="Calibri" w:hAnsi="Arial" w:cs="Arial"/>
          <w:spacing w:val="-2"/>
        </w:rPr>
        <w:t xml:space="preserve"> </w:t>
      </w:r>
      <w:r w:rsidRPr="00102A3F">
        <w:rPr>
          <w:rFonts w:ascii="Arial" w:eastAsia="Calibri" w:hAnsi="Arial" w:cs="Arial"/>
        </w:rPr>
        <w:t>qu’il</w:t>
      </w:r>
      <w:r w:rsidRPr="00102A3F">
        <w:rPr>
          <w:rFonts w:ascii="Arial" w:eastAsia="Calibri" w:hAnsi="Arial" w:cs="Arial"/>
          <w:spacing w:val="-1"/>
        </w:rPr>
        <w:t xml:space="preserve"> </w:t>
      </w:r>
      <w:r w:rsidRPr="00102A3F">
        <w:rPr>
          <w:rFonts w:ascii="Arial" w:eastAsia="Calibri" w:hAnsi="Arial" w:cs="Arial"/>
        </w:rPr>
        <w:t>dispose</w:t>
      </w:r>
      <w:r w:rsidRPr="00102A3F">
        <w:rPr>
          <w:rFonts w:ascii="Arial" w:eastAsia="Calibri" w:hAnsi="Arial" w:cs="Arial"/>
          <w:spacing w:val="-2"/>
        </w:rPr>
        <w:t xml:space="preserve"> </w:t>
      </w:r>
      <w:r w:rsidRPr="00102A3F">
        <w:rPr>
          <w:rFonts w:ascii="Arial" w:eastAsia="Calibri" w:hAnsi="Arial" w:cs="Arial"/>
        </w:rPr>
        <w:t>d’un</w:t>
      </w:r>
      <w:r w:rsidRPr="00102A3F">
        <w:rPr>
          <w:rFonts w:ascii="Arial" w:eastAsia="Calibri" w:hAnsi="Arial" w:cs="Arial"/>
          <w:spacing w:val="-2"/>
        </w:rPr>
        <w:t xml:space="preserve"> </w:t>
      </w:r>
      <w:r w:rsidRPr="00102A3F">
        <w:rPr>
          <w:rFonts w:ascii="Arial" w:eastAsia="Calibri" w:hAnsi="Arial" w:cs="Arial"/>
        </w:rPr>
        <w:t>espace</w:t>
      </w:r>
      <w:r w:rsidRPr="00102A3F">
        <w:rPr>
          <w:rFonts w:ascii="Arial" w:eastAsia="Calibri" w:hAnsi="Arial" w:cs="Arial"/>
          <w:spacing w:val="2"/>
        </w:rPr>
        <w:t xml:space="preserve"> </w:t>
      </w:r>
      <w:r w:rsidRPr="00102A3F">
        <w:rPr>
          <w:rFonts w:ascii="Arial" w:eastAsia="Calibri" w:hAnsi="Arial" w:cs="Arial"/>
        </w:rPr>
        <w:t>dédié</w:t>
      </w:r>
      <w:r w:rsidRPr="00102A3F">
        <w:rPr>
          <w:rFonts w:ascii="Arial" w:eastAsia="Calibri" w:hAnsi="Arial" w:cs="Arial"/>
          <w:spacing w:val="1"/>
        </w:rPr>
        <w:t xml:space="preserve"> </w:t>
      </w:r>
      <w:r w:rsidRPr="00102A3F">
        <w:rPr>
          <w:rFonts w:ascii="Arial" w:eastAsia="Calibri" w:hAnsi="Arial" w:cs="Arial"/>
        </w:rPr>
        <w:t>à son</w:t>
      </w:r>
      <w:r w:rsidRPr="00102A3F">
        <w:rPr>
          <w:rFonts w:ascii="Arial" w:eastAsia="Calibri" w:hAnsi="Arial" w:cs="Arial"/>
          <w:spacing w:val="-2"/>
        </w:rPr>
        <w:t xml:space="preserve"> </w:t>
      </w:r>
      <w:r w:rsidRPr="00102A3F">
        <w:rPr>
          <w:rFonts w:ascii="Arial" w:eastAsia="Calibri" w:hAnsi="Arial" w:cs="Arial"/>
        </w:rPr>
        <w:t>activité</w:t>
      </w:r>
      <w:r w:rsidRPr="00102A3F">
        <w:rPr>
          <w:rFonts w:ascii="Arial" w:eastAsia="Calibri" w:hAnsi="Arial" w:cs="Arial"/>
          <w:spacing w:val="-2"/>
        </w:rPr>
        <w:t xml:space="preserve"> </w:t>
      </w:r>
      <w:r w:rsidRPr="00102A3F">
        <w:rPr>
          <w:rFonts w:ascii="Arial" w:eastAsia="Calibri" w:hAnsi="Arial" w:cs="Arial"/>
        </w:rPr>
        <w:t>professionnelle.</w:t>
      </w:r>
    </w:p>
    <w:p w14:paraId="0797AE8A" w14:textId="77777777" w:rsidR="00217089" w:rsidRPr="00102A3F" w:rsidRDefault="00217089" w:rsidP="001354A5">
      <w:pPr>
        <w:widowControl w:val="0"/>
        <w:autoSpaceDE w:val="0"/>
        <w:autoSpaceDN w:val="0"/>
        <w:spacing w:after="0" w:line="240" w:lineRule="auto"/>
        <w:jc w:val="left"/>
        <w:rPr>
          <w:rFonts w:ascii="Arial" w:eastAsia="Calibri" w:hAnsi="Arial" w:cs="Arial"/>
          <w:sz w:val="21"/>
        </w:rPr>
      </w:pPr>
    </w:p>
    <w:p w14:paraId="7C205BE9" w14:textId="47FD3BC4" w:rsidR="00217089" w:rsidRDefault="00217089" w:rsidP="001354A5">
      <w:pPr>
        <w:widowControl w:val="0"/>
        <w:autoSpaceDE w:val="0"/>
        <w:autoSpaceDN w:val="0"/>
        <w:spacing w:after="0" w:line="240" w:lineRule="auto"/>
        <w:rPr>
          <w:rFonts w:ascii="Arial" w:eastAsia="Calibri" w:hAnsi="Arial" w:cs="Arial"/>
        </w:rPr>
      </w:pPr>
      <w:r w:rsidRPr="00217089">
        <w:rPr>
          <w:rFonts w:ascii="Arial" w:eastAsia="Calibri" w:hAnsi="Arial" w:cs="Arial"/>
        </w:rPr>
        <w:t>Le</w:t>
      </w:r>
      <w:r w:rsidRPr="00217089">
        <w:rPr>
          <w:rFonts w:ascii="Arial" w:eastAsia="Calibri" w:hAnsi="Arial" w:cs="Arial"/>
          <w:spacing w:val="25"/>
        </w:rPr>
        <w:t xml:space="preserve"> </w:t>
      </w:r>
      <w:r w:rsidRPr="00217089">
        <w:rPr>
          <w:rFonts w:ascii="Arial" w:eastAsia="Calibri" w:hAnsi="Arial" w:cs="Arial"/>
        </w:rPr>
        <w:t>télétravail</w:t>
      </w:r>
      <w:r w:rsidRPr="00217089">
        <w:rPr>
          <w:rFonts w:ascii="Arial" w:eastAsia="Calibri" w:hAnsi="Arial" w:cs="Arial"/>
          <w:spacing w:val="25"/>
        </w:rPr>
        <w:t xml:space="preserve"> </w:t>
      </w:r>
      <w:r w:rsidRPr="00217089">
        <w:rPr>
          <w:rFonts w:ascii="Arial" w:eastAsia="Calibri" w:hAnsi="Arial" w:cs="Arial"/>
        </w:rPr>
        <w:t>occasionnel</w:t>
      </w:r>
      <w:r w:rsidRPr="00217089">
        <w:rPr>
          <w:rFonts w:ascii="Arial" w:eastAsia="Calibri" w:hAnsi="Arial" w:cs="Arial"/>
          <w:spacing w:val="24"/>
        </w:rPr>
        <w:t xml:space="preserve"> </w:t>
      </w:r>
      <w:r w:rsidRPr="00217089">
        <w:rPr>
          <w:rFonts w:ascii="Arial" w:eastAsia="Calibri" w:hAnsi="Arial" w:cs="Arial"/>
        </w:rPr>
        <w:t>s’exerce</w:t>
      </w:r>
      <w:r w:rsidRPr="00217089">
        <w:rPr>
          <w:rFonts w:ascii="Arial" w:eastAsia="Calibri" w:hAnsi="Arial" w:cs="Arial"/>
          <w:spacing w:val="25"/>
        </w:rPr>
        <w:t xml:space="preserve"> </w:t>
      </w:r>
      <w:r w:rsidRPr="00217089">
        <w:rPr>
          <w:rFonts w:ascii="Arial" w:eastAsia="Calibri" w:hAnsi="Arial" w:cs="Arial"/>
        </w:rPr>
        <w:t>au</w:t>
      </w:r>
      <w:r w:rsidRPr="00217089">
        <w:rPr>
          <w:rFonts w:ascii="Arial" w:eastAsia="Calibri" w:hAnsi="Arial" w:cs="Arial"/>
          <w:spacing w:val="27"/>
        </w:rPr>
        <w:t xml:space="preserve"> </w:t>
      </w:r>
      <w:r w:rsidRPr="00217089">
        <w:rPr>
          <w:rFonts w:ascii="Arial" w:eastAsia="Calibri" w:hAnsi="Arial" w:cs="Arial"/>
        </w:rPr>
        <w:t>domicile</w:t>
      </w:r>
      <w:r w:rsidRPr="00217089">
        <w:rPr>
          <w:rFonts w:ascii="Arial" w:eastAsia="Calibri" w:hAnsi="Arial" w:cs="Arial"/>
          <w:spacing w:val="26"/>
        </w:rPr>
        <w:t xml:space="preserve"> </w:t>
      </w:r>
      <w:r w:rsidRPr="00217089">
        <w:rPr>
          <w:rFonts w:ascii="Arial" w:eastAsia="Calibri" w:hAnsi="Arial" w:cs="Arial"/>
        </w:rPr>
        <w:t>qui</w:t>
      </w:r>
      <w:r w:rsidRPr="00217089">
        <w:rPr>
          <w:rFonts w:ascii="Arial" w:eastAsia="Calibri" w:hAnsi="Arial" w:cs="Arial"/>
          <w:spacing w:val="28"/>
        </w:rPr>
        <w:t xml:space="preserve"> </w:t>
      </w:r>
      <w:r w:rsidRPr="00217089">
        <w:rPr>
          <w:rFonts w:ascii="Arial" w:eastAsia="Calibri" w:hAnsi="Arial" w:cs="Arial"/>
        </w:rPr>
        <w:t>s’entend</w:t>
      </w:r>
      <w:r w:rsidRPr="00217089">
        <w:rPr>
          <w:rFonts w:ascii="Arial" w:eastAsia="Calibri" w:hAnsi="Arial" w:cs="Arial"/>
          <w:spacing w:val="25"/>
        </w:rPr>
        <w:t xml:space="preserve"> </w:t>
      </w:r>
      <w:r w:rsidRPr="00217089">
        <w:rPr>
          <w:rFonts w:ascii="Arial" w:eastAsia="Calibri" w:hAnsi="Arial" w:cs="Arial"/>
        </w:rPr>
        <w:t>comme</w:t>
      </w:r>
      <w:r w:rsidRPr="00217089">
        <w:rPr>
          <w:rFonts w:ascii="Arial" w:eastAsia="Calibri" w:hAnsi="Arial" w:cs="Arial"/>
          <w:spacing w:val="26"/>
        </w:rPr>
        <w:t xml:space="preserve"> </w:t>
      </w:r>
      <w:r w:rsidRPr="00217089">
        <w:rPr>
          <w:rFonts w:ascii="Arial" w:eastAsia="Calibri" w:hAnsi="Arial" w:cs="Arial"/>
        </w:rPr>
        <w:t>le</w:t>
      </w:r>
      <w:r w:rsidRPr="00217089">
        <w:rPr>
          <w:rFonts w:ascii="Arial" w:eastAsia="Calibri" w:hAnsi="Arial" w:cs="Arial"/>
          <w:spacing w:val="26"/>
        </w:rPr>
        <w:t xml:space="preserve"> </w:t>
      </w:r>
      <w:r w:rsidRPr="00217089">
        <w:rPr>
          <w:rFonts w:ascii="Arial" w:eastAsia="Calibri" w:hAnsi="Arial" w:cs="Arial"/>
        </w:rPr>
        <w:t>lieu</w:t>
      </w:r>
      <w:r w:rsidRPr="00217089">
        <w:rPr>
          <w:rFonts w:ascii="Arial" w:eastAsia="Calibri" w:hAnsi="Arial" w:cs="Arial"/>
          <w:spacing w:val="26"/>
        </w:rPr>
        <w:t xml:space="preserve"> </w:t>
      </w:r>
      <w:r w:rsidRPr="00217089">
        <w:rPr>
          <w:rFonts w:ascii="Arial" w:eastAsia="Calibri" w:hAnsi="Arial" w:cs="Arial"/>
        </w:rPr>
        <w:t>de</w:t>
      </w:r>
      <w:r w:rsidRPr="00217089">
        <w:rPr>
          <w:rFonts w:ascii="Arial" w:eastAsia="Calibri" w:hAnsi="Arial" w:cs="Arial"/>
          <w:spacing w:val="24"/>
        </w:rPr>
        <w:t xml:space="preserve"> </w:t>
      </w:r>
      <w:r w:rsidRPr="00217089">
        <w:rPr>
          <w:rFonts w:ascii="Arial" w:eastAsia="Calibri" w:hAnsi="Arial" w:cs="Arial"/>
        </w:rPr>
        <w:t>résidence</w:t>
      </w:r>
      <w:r w:rsidRPr="00217089">
        <w:rPr>
          <w:rFonts w:ascii="Arial" w:eastAsia="Calibri" w:hAnsi="Arial" w:cs="Arial"/>
          <w:spacing w:val="26"/>
        </w:rPr>
        <w:t xml:space="preserve"> </w:t>
      </w:r>
      <w:r w:rsidRPr="00217089">
        <w:rPr>
          <w:rFonts w:ascii="Arial" w:eastAsia="Calibri" w:hAnsi="Arial" w:cs="Arial"/>
        </w:rPr>
        <w:t>principale</w:t>
      </w:r>
      <w:r>
        <w:rPr>
          <w:rFonts w:ascii="Arial" w:eastAsia="Calibri" w:hAnsi="Arial" w:cs="Arial"/>
        </w:rPr>
        <w:t xml:space="preserve"> </w:t>
      </w:r>
      <w:r w:rsidRPr="00217089">
        <w:rPr>
          <w:rFonts w:ascii="Arial" w:eastAsia="Calibri" w:hAnsi="Arial" w:cs="Arial"/>
        </w:rPr>
        <w:t>habituelle</w:t>
      </w:r>
      <w:r w:rsidRPr="00217089">
        <w:rPr>
          <w:rFonts w:ascii="Arial" w:eastAsia="Calibri" w:hAnsi="Arial" w:cs="Arial"/>
          <w:spacing w:val="-1"/>
        </w:rPr>
        <w:t xml:space="preserve"> </w:t>
      </w:r>
      <w:r w:rsidRPr="00217089">
        <w:rPr>
          <w:rFonts w:ascii="Arial" w:eastAsia="Calibri" w:hAnsi="Arial" w:cs="Arial"/>
        </w:rPr>
        <w:t>en</w:t>
      </w:r>
      <w:r w:rsidRPr="00217089">
        <w:rPr>
          <w:rFonts w:ascii="Arial" w:eastAsia="Calibri" w:hAnsi="Arial" w:cs="Arial"/>
          <w:spacing w:val="-2"/>
        </w:rPr>
        <w:t xml:space="preserve"> </w:t>
      </w:r>
      <w:r w:rsidRPr="00217089">
        <w:rPr>
          <w:rFonts w:ascii="Arial" w:eastAsia="Calibri" w:hAnsi="Arial" w:cs="Arial"/>
        </w:rPr>
        <w:t>France</w:t>
      </w:r>
      <w:r w:rsidRPr="00217089">
        <w:rPr>
          <w:rFonts w:ascii="Arial" w:eastAsia="Calibri" w:hAnsi="Arial" w:cs="Arial"/>
          <w:spacing w:val="-1"/>
        </w:rPr>
        <w:t xml:space="preserve"> </w:t>
      </w:r>
      <w:r w:rsidRPr="00217089">
        <w:rPr>
          <w:rFonts w:ascii="Arial" w:eastAsia="Calibri" w:hAnsi="Arial" w:cs="Arial"/>
        </w:rPr>
        <w:t>déclaré auprès</w:t>
      </w:r>
      <w:r w:rsidRPr="00217089">
        <w:rPr>
          <w:rFonts w:ascii="Arial" w:eastAsia="Calibri" w:hAnsi="Arial" w:cs="Arial"/>
          <w:spacing w:val="-1"/>
        </w:rPr>
        <w:t xml:space="preserve"> </w:t>
      </w:r>
      <w:r>
        <w:rPr>
          <w:rFonts w:ascii="Arial" w:eastAsia="Calibri" w:hAnsi="Arial" w:cs="Arial"/>
          <w:spacing w:val="-1"/>
        </w:rPr>
        <w:t>du service R</w:t>
      </w:r>
      <w:r w:rsidRPr="00217089">
        <w:rPr>
          <w:rFonts w:ascii="Arial" w:eastAsia="Calibri" w:hAnsi="Arial" w:cs="Arial"/>
        </w:rPr>
        <w:t>H.</w:t>
      </w:r>
    </w:p>
    <w:p w14:paraId="58EA9FF3" w14:textId="3C070DA3" w:rsidR="00FC6985" w:rsidRDefault="00FC6985" w:rsidP="001354A5">
      <w:pPr>
        <w:widowControl w:val="0"/>
        <w:autoSpaceDE w:val="0"/>
        <w:autoSpaceDN w:val="0"/>
        <w:spacing w:after="0" w:line="240" w:lineRule="auto"/>
        <w:rPr>
          <w:rFonts w:ascii="Arial" w:eastAsia="Calibri" w:hAnsi="Arial" w:cs="Arial"/>
        </w:rPr>
      </w:pPr>
    </w:p>
    <w:p w14:paraId="06EA45EC" w14:textId="4D2EAC0C" w:rsidR="00FC6985" w:rsidRDefault="00FC6985" w:rsidP="00FC6985">
      <w:pPr>
        <w:pStyle w:val="Titre2"/>
        <w:spacing w:before="0"/>
        <w:ind w:firstLine="709"/>
        <w:rPr>
          <w:rFonts w:ascii="Arial" w:hAnsi="Arial" w:cs="Arial"/>
          <w:sz w:val="22"/>
          <w:szCs w:val="22"/>
        </w:rPr>
      </w:pPr>
      <w:r w:rsidRPr="00963E69">
        <w:rPr>
          <w:rFonts w:ascii="Arial" w:hAnsi="Arial" w:cs="Arial"/>
          <w:sz w:val="22"/>
          <w:szCs w:val="22"/>
        </w:rPr>
        <w:t xml:space="preserve">Article </w:t>
      </w:r>
      <w:r>
        <w:rPr>
          <w:rFonts w:ascii="Arial" w:hAnsi="Arial" w:cs="Arial"/>
          <w:sz w:val="22"/>
          <w:szCs w:val="22"/>
        </w:rPr>
        <w:t>7</w:t>
      </w:r>
      <w:r w:rsidRPr="00963E69">
        <w:rPr>
          <w:rFonts w:ascii="Arial" w:hAnsi="Arial" w:cs="Arial"/>
          <w:sz w:val="22"/>
          <w:szCs w:val="22"/>
        </w:rPr>
        <w:t>.</w:t>
      </w:r>
      <w:r>
        <w:rPr>
          <w:rFonts w:ascii="Arial" w:hAnsi="Arial" w:cs="Arial"/>
          <w:sz w:val="22"/>
          <w:szCs w:val="22"/>
        </w:rPr>
        <w:t>2</w:t>
      </w:r>
      <w:r w:rsidRPr="00963E69">
        <w:rPr>
          <w:rFonts w:ascii="Arial" w:hAnsi="Arial" w:cs="Arial"/>
          <w:sz w:val="22"/>
          <w:szCs w:val="22"/>
        </w:rPr>
        <w:t xml:space="preserve"> – </w:t>
      </w:r>
      <w:r>
        <w:rPr>
          <w:rFonts w:ascii="Arial" w:hAnsi="Arial" w:cs="Arial"/>
          <w:sz w:val="22"/>
          <w:szCs w:val="22"/>
        </w:rPr>
        <w:t xml:space="preserve">Le télétravail </w:t>
      </w:r>
      <w:r w:rsidR="00521433">
        <w:rPr>
          <w:rFonts w:ascii="Arial" w:hAnsi="Arial" w:cs="Arial"/>
          <w:sz w:val="22"/>
          <w:szCs w:val="22"/>
        </w:rPr>
        <w:t xml:space="preserve">prescrit par la médecine du travail </w:t>
      </w:r>
    </w:p>
    <w:p w14:paraId="648910D3" w14:textId="77777777" w:rsidR="00FC6985" w:rsidRPr="00217089" w:rsidRDefault="00FC6985" w:rsidP="00FC6985">
      <w:pPr>
        <w:spacing w:after="0"/>
      </w:pPr>
    </w:p>
    <w:p w14:paraId="317FA3F1" w14:textId="77777777" w:rsidR="00521433" w:rsidRPr="00521433" w:rsidRDefault="00521433" w:rsidP="00521433">
      <w:pPr>
        <w:widowControl w:val="0"/>
        <w:autoSpaceDE w:val="0"/>
        <w:autoSpaceDN w:val="0"/>
        <w:spacing w:after="0" w:line="240" w:lineRule="auto"/>
        <w:rPr>
          <w:rFonts w:ascii="Arial" w:eastAsia="Calibri" w:hAnsi="Arial" w:cs="Arial"/>
        </w:rPr>
      </w:pPr>
      <w:r w:rsidRPr="00521433">
        <w:rPr>
          <w:rFonts w:ascii="Arial" w:eastAsia="Calibri" w:hAnsi="Arial" w:cs="Arial"/>
        </w:rPr>
        <w:t>Le télétravail peut être préconisé par les services de santé au travail, et particulièrement le médecin du travail. Les recommandations faites par les services de santé au travail, notamment concernant le nombre de jours de télétravail, priment sur les dispositions de recours au télétravail en vigueur dans l’entreprise.</w:t>
      </w:r>
    </w:p>
    <w:p w14:paraId="3FBC222F" w14:textId="798B38E3" w:rsidR="0004383B" w:rsidRPr="00963E69" w:rsidRDefault="0004383B" w:rsidP="0004383B">
      <w:pPr>
        <w:rPr>
          <w:rFonts w:ascii="Arial" w:hAnsi="Arial" w:cs="Arial"/>
        </w:rPr>
      </w:pPr>
    </w:p>
    <w:p w14:paraId="308E0E0D" w14:textId="77777777" w:rsidR="00EE459B" w:rsidRDefault="00EE459B" w:rsidP="0004383B">
      <w:pPr>
        <w:rPr>
          <w:rFonts w:ascii="Arial" w:hAnsi="Arial" w:cs="Arial"/>
        </w:rPr>
      </w:pPr>
    </w:p>
    <w:p w14:paraId="33884361" w14:textId="4B32C12F" w:rsidR="0004383B" w:rsidRPr="00963E69" w:rsidRDefault="0004383B" w:rsidP="0004383B">
      <w:pPr>
        <w:rPr>
          <w:rFonts w:ascii="Arial" w:hAnsi="Arial" w:cs="Arial"/>
        </w:rPr>
      </w:pPr>
      <w:r w:rsidRPr="00963E69">
        <w:rPr>
          <w:rFonts w:ascii="Arial" w:hAnsi="Arial" w:cs="Arial"/>
        </w:rPr>
        <w:lastRenderedPageBreak/>
        <w:t xml:space="preserve">Fait à </w:t>
      </w:r>
      <w:r w:rsidR="00CC58AD">
        <w:rPr>
          <w:rFonts w:ascii="Arial" w:hAnsi="Arial" w:cs="Arial"/>
        </w:rPr>
        <w:t>Hombourg-Haut</w:t>
      </w:r>
      <w:r w:rsidRPr="00963E69">
        <w:rPr>
          <w:rFonts w:ascii="Arial" w:hAnsi="Arial" w:cs="Arial"/>
        </w:rPr>
        <w:t xml:space="preserve">, </w:t>
      </w:r>
      <w:r w:rsidR="00130598">
        <w:rPr>
          <w:rFonts w:ascii="Arial" w:hAnsi="Arial" w:cs="Arial"/>
        </w:rPr>
        <w:t>l</w:t>
      </w:r>
      <w:r w:rsidR="00034BC1">
        <w:rPr>
          <w:rFonts w:ascii="Arial" w:hAnsi="Arial" w:cs="Arial"/>
        </w:rPr>
        <w:t xml:space="preserve">e </w:t>
      </w:r>
      <w:r w:rsidR="00EE459B">
        <w:rPr>
          <w:rFonts w:ascii="Arial" w:hAnsi="Arial" w:cs="Arial"/>
        </w:rPr>
        <w:t>01/08</w:t>
      </w:r>
      <w:r w:rsidR="00A92AE1">
        <w:rPr>
          <w:rFonts w:ascii="Arial" w:hAnsi="Arial" w:cs="Arial"/>
        </w:rPr>
        <w:t>/2025</w:t>
      </w:r>
    </w:p>
    <w:p w14:paraId="0579036A" w14:textId="138B2A1C" w:rsidR="007905CF" w:rsidRDefault="007905CF" w:rsidP="007905CF">
      <w:pPr>
        <w:spacing w:after="0"/>
        <w:rPr>
          <w:rFonts w:ascii="Arial" w:hAnsi="Arial" w:cs="Arial"/>
        </w:rPr>
      </w:pPr>
      <w:r>
        <w:rPr>
          <w:rFonts w:ascii="Arial" w:hAnsi="Arial" w:cs="Arial"/>
        </w:rPr>
        <w:t>Le Directeur</w:t>
      </w:r>
    </w:p>
    <w:p w14:paraId="06EF5147" w14:textId="7760BF2F" w:rsidR="007905CF" w:rsidRDefault="00580A92" w:rsidP="007905CF">
      <w:pPr>
        <w:spacing w:after="0"/>
        <w:rPr>
          <w:rFonts w:ascii="Arial" w:hAnsi="Arial" w:cs="Arial"/>
        </w:rPr>
      </w:pPr>
      <w:r>
        <w:rPr>
          <w:rFonts w:ascii="Arial" w:hAnsi="Arial" w:cs="Arial"/>
        </w:rPr>
        <w:t>XXXXXXX</w:t>
      </w:r>
    </w:p>
    <w:p w14:paraId="7B8B0194" w14:textId="77777777" w:rsidR="007905CF" w:rsidRDefault="007905CF" w:rsidP="007905CF">
      <w:pPr>
        <w:spacing w:after="0"/>
        <w:rPr>
          <w:rFonts w:ascii="Arial" w:hAnsi="Arial" w:cs="Arial"/>
        </w:rPr>
      </w:pPr>
    </w:p>
    <w:p w14:paraId="06DE7BB9" w14:textId="203D1FA8" w:rsidR="00B1792A" w:rsidRDefault="00B1792A" w:rsidP="007905CF">
      <w:pPr>
        <w:spacing w:after="0"/>
        <w:rPr>
          <w:rFonts w:ascii="Arial" w:hAnsi="Arial" w:cs="Arial"/>
        </w:rPr>
      </w:pPr>
    </w:p>
    <w:p w14:paraId="629BF359" w14:textId="77777777" w:rsidR="00CC58AD" w:rsidRDefault="00CC58AD" w:rsidP="007905CF">
      <w:pPr>
        <w:spacing w:after="0"/>
        <w:rPr>
          <w:rFonts w:ascii="Arial" w:hAnsi="Arial" w:cs="Arial"/>
        </w:rPr>
      </w:pPr>
    </w:p>
    <w:p w14:paraId="3ED2829F" w14:textId="77777777" w:rsidR="00CC58AD" w:rsidRDefault="00CC58AD" w:rsidP="007905CF">
      <w:pPr>
        <w:spacing w:after="0"/>
        <w:rPr>
          <w:rFonts w:ascii="Arial" w:hAnsi="Arial" w:cs="Arial"/>
        </w:rPr>
      </w:pPr>
    </w:p>
    <w:p w14:paraId="433D40B0" w14:textId="1FE768C5" w:rsidR="00B1792A" w:rsidRDefault="00B1792A" w:rsidP="007905CF">
      <w:pPr>
        <w:spacing w:after="0"/>
        <w:rPr>
          <w:rFonts w:ascii="Arial" w:hAnsi="Arial" w:cs="Arial"/>
        </w:rPr>
      </w:pPr>
    </w:p>
    <w:p w14:paraId="55EEEF2A" w14:textId="68B33187" w:rsidR="00E2712A" w:rsidRPr="00E2712A" w:rsidRDefault="00E2712A" w:rsidP="00E2712A">
      <w:pPr>
        <w:widowControl w:val="0"/>
        <w:autoSpaceDE w:val="0"/>
        <w:autoSpaceDN w:val="0"/>
        <w:spacing w:after="0" w:line="240" w:lineRule="auto"/>
        <w:jc w:val="center"/>
        <w:rPr>
          <w:rFonts w:ascii="Arial" w:eastAsia="Arial" w:hAnsi="Arial" w:cs="Arial"/>
          <w:sz w:val="28"/>
          <w:szCs w:val="28"/>
        </w:rPr>
      </w:pPr>
      <w:bookmarkStart w:id="4" w:name="_Hlk62547112"/>
      <w:r w:rsidRPr="00E2712A">
        <w:rPr>
          <w:rFonts w:ascii="Arial" w:eastAsia="Arial" w:hAnsi="Arial" w:cs="Arial"/>
          <w:sz w:val="28"/>
          <w:szCs w:val="28"/>
        </w:rPr>
        <w:t xml:space="preserve">Consultation des salariés </w:t>
      </w:r>
    </w:p>
    <w:p w14:paraId="252BBB22" w14:textId="77777777" w:rsidR="007905CF" w:rsidRDefault="007905CF" w:rsidP="00050B20">
      <w:pPr>
        <w:spacing w:after="0"/>
        <w:rPr>
          <w:rFonts w:ascii="Arial" w:hAnsi="Arial" w:cs="Arial"/>
          <w:sz w:val="28"/>
          <w:szCs w:val="28"/>
        </w:rPr>
      </w:pPr>
    </w:p>
    <w:tbl>
      <w:tblPr>
        <w:tblStyle w:val="Grilledutableau"/>
        <w:tblW w:w="0" w:type="auto"/>
        <w:tblLook w:val="04A0" w:firstRow="1" w:lastRow="0" w:firstColumn="1" w:lastColumn="0" w:noHBand="0" w:noVBand="1"/>
      </w:tblPr>
      <w:tblGrid>
        <w:gridCol w:w="3134"/>
        <w:gridCol w:w="1823"/>
        <w:gridCol w:w="4103"/>
      </w:tblGrid>
      <w:tr w:rsidR="00CC58AD" w:rsidRPr="00CC58AD" w14:paraId="3CCA79E0" w14:textId="77777777" w:rsidTr="00E573C7">
        <w:tc>
          <w:tcPr>
            <w:tcW w:w="3134" w:type="dxa"/>
          </w:tcPr>
          <w:bookmarkEnd w:id="4"/>
          <w:p w14:paraId="2CF42F4E" w14:textId="77777777" w:rsidR="00CC58AD" w:rsidRPr="00CC58AD" w:rsidRDefault="00CC58AD" w:rsidP="00CC58AD">
            <w:pPr>
              <w:jc w:val="center"/>
              <w:rPr>
                <w:rFonts w:ascii="Arial" w:eastAsia="Arial" w:hAnsi="Arial" w:cs="Arial"/>
                <w:sz w:val="24"/>
                <w:szCs w:val="24"/>
              </w:rPr>
            </w:pPr>
            <w:r w:rsidRPr="00CC58AD">
              <w:rPr>
                <w:rFonts w:ascii="Arial" w:eastAsia="Arial" w:hAnsi="Arial" w:cs="Arial"/>
                <w:sz w:val="24"/>
                <w:szCs w:val="24"/>
              </w:rPr>
              <w:t>Nom – Prénom</w:t>
            </w:r>
          </w:p>
        </w:tc>
        <w:tc>
          <w:tcPr>
            <w:tcW w:w="1823" w:type="dxa"/>
          </w:tcPr>
          <w:p w14:paraId="2EC793CF" w14:textId="77777777" w:rsidR="00CC58AD" w:rsidRPr="00CC58AD" w:rsidRDefault="00CC58AD" w:rsidP="00CC58AD">
            <w:pPr>
              <w:jc w:val="center"/>
              <w:rPr>
                <w:rFonts w:ascii="Arial" w:eastAsia="Arial" w:hAnsi="Arial" w:cs="Arial"/>
                <w:sz w:val="24"/>
                <w:szCs w:val="24"/>
              </w:rPr>
            </w:pPr>
            <w:r w:rsidRPr="00CC58AD">
              <w:rPr>
                <w:rFonts w:ascii="Arial" w:eastAsia="Arial" w:hAnsi="Arial" w:cs="Arial"/>
                <w:sz w:val="24"/>
                <w:szCs w:val="24"/>
              </w:rPr>
              <w:t>Favorable Défavorable</w:t>
            </w:r>
          </w:p>
        </w:tc>
        <w:tc>
          <w:tcPr>
            <w:tcW w:w="4103" w:type="dxa"/>
          </w:tcPr>
          <w:p w14:paraId="397E4930" w14:textId="77777777" w:rsidR="00CC58AD" w:rsidRPr="00CC58AD" w:rsidRDefault="00CC58AD" w:rsidP="00CC58AD">
            <w:pPr>
              <w:jc w:val="center"/>
              <w:rPr>
                <w:rFonts w:ascii="Arial" w:eastAsia="Arial" w:hAnsi="Arial" w:cs="Arial"/>
                <w:sz w:val="24"/>
                <w:szCs w:val="24"/>
              </w:rPr>
            </w:pPr>
            <w:r w:rsidRPr="00CC58AD">
              <w:rPr>
                <w:rFonts w:ascii="Arial" w:eastAsia="Arial" w:hAnsi="Arial" w:cs="Arial"/>
                <w:sz w:val="24"/>
                <w:szCs w:val="24"/>
              </w:rPr>
              <w:t>Signature</w:t>
            </w:r>
          </w:p>
        </w:tc>
      </w:tr>
      <w:tr w:rsidR="00CC58AD" w:rsidRPr="00CC58AD" w14:paraId="787B60FE" w14:textId="77777777" w:rsidTr="00E573C7">
        <w:tc>
          <w:tcPr>
            <w:tcW w:w="3134" w:type="dxa"/>
          </w:tcPr>
          <w:p w14:paraId="3EB24C22" w14:textId="77777777" w:rsidR="00CC58AD" w:rsidRPr="00CC58AD" w:rsidRDefault="00CC58AD" w:rsidP="00CC58AD">
            <w:pPr>
              <w:jc w:val="left"/>
              <w:rPr>
                <w:rFonts w:ascii="Arial" w:eastAsia="Arial" w:hAnsi="Arial" w:cs="Arial"/>
                <w:lang w:val="en-US"/>
              </w:rPr>
            </w:pPr>
          </w:p>
          <w:p w14:paraId="2B3CD85C" w14:textId="77777777" w:rsidR="00CC58AD" w:rsidRPr="00CC58AD" w:rsidRDefault="00CC58AD" w:rsidP="00580A92">
            <w:pPr>
              <w:jc w:val="left"/>
              <w:rPr>
                <w:rFonts w:ascii="Arial" w:eastAsia="Arial" w:hAnsi="Arial" w:cs="Arial"/>
              </w:rPr>
            </w:pPr>
          </w:p>
        </w:tc>
        <w:tc>
          <w:tcPr>
            <w:tcW w:w="1823" w:type="dxa"/>
          </w:tcPr>
          <w:p w14:paraId="58451E55" w14:textId="77777777" w:rsidR="00CC58AD" w:rsidRPr="00CC58AD" w:rsidRDefault="00CC58AD" w:rsidP="00CC58AD">
            <w:pPr>
              <w:jc w:val="center"/>
              <w:rPr>
                <w:rFonts w:ascii="Arial" w:eastAsia="Arial" w:hAnsi="Arial" w:cs="Arial"/>
              </w:rPr>
            </w:pPr>
          </w:p>
        </w:tc>
        <w:tc>
          <w:tcPr>
            <w:tcW w:w="4103" w:type="dxa"/>
          </w:tcPr>
          <w:p w14:paraId="6EA985B5" w14:textId="77777777" w:rsidR="00CC58AD" w:rsidRPr="00CC58AD" w:rsidRDefault="00CC58AD" w:rsidP="00CC58AD">
            <w:pPr>
              <w:jc w:val="left"/>
              <w:rPr>
                <w:rFonts w:ascii="Arial" w:eastAsia="Arial" w:hAnsi="Arial" w:cs="Arial"/>
              </w:rPr>
            </w:pPr>
          </w:p>
        </w:tc>
      </w:tr>
      <w:tr w:rsidR="00CC58AD" w:rsidRPr="00CC58AD" w14:paraId="561A9C74" w14:textId="77777777" w:rsidTr="00E573C7">
        <w:tc>
          <w:tcPr>
            <w:tcW w:w="3134" w:type="dxa"/>
          </w:tcPr>
          <w:p w14:paraId="3044F460" w14:textId="77777777" w:rsidR="00CC58AD" w:rsidRPr="00CC58AD" w:rsidRDefault="00CC58AD" w:rsidP="00CC58AD">
            <w:pPr>
              <w:jc w:val="left"/>
              <w:rPr>
                <w:rFonts w:ascii="Arial" w:eastAsia="Arial" w:hAnsi="Arial" w:cs="Arial"/>
                <w:lang w:val="en-US"/>
              </w:rPr>
            </w:pPr>
          </w:p>
          <w:p w14:paraId="605FC357" w14:textId="10E9AEEC" w:rsidR="00CC58AD" w:rsidRPr="00CC58AD" w:rsidRDefault="00CC58AD" w:rsidP="00CC58AD">
            <w:pPr>
              <w:jc w:val="left"/>
              <w:rPr>
                <w:rFonts w:ascii="Arial" w:eastAsia="Arial" w:hAnsi="Arial" w:cs="Arial"/>
                <w:lang w:val="en-US"/>
              </w:rPr>
            </w:pPr>
          </w:p>
          <w:p w14:paraId="54D5D0D9" w14:textId="77777777" w:rsidR="00CC58AD" w:rsidRPr="00CC58AD" w:rsidRDefault="00CC58AD" w:rsidP="00CC58AD">
            <w:pPr>
              <w:jc w:val="left"/>
              <w:rPr>
                <w:rFonts w:ascii="Arial" w:eastAsia="Arial" w:hAnsi="Arial" w:cs="Arial"/>
              </w:rPr>
            </w:pPr>
          </w:p>
        </w:tc>
        <w:tc>
          <w:tcPr>
            <w:tcW w:w="1823" w:type="dxa"/>
          </w:tcPr>
          <w:p w14:paraId="29B9F26B" w14:textId="77777777" w:rsidR="00CC58AD" w:rsidRPr="00CC58AD" w:rsidRDefault="00CC58AD" w:rsidP="00CC58AD">
            <w:pPr>
              <w:jc w:val="center"/>
              <w:rPr>
                <w:rFonts w:ascii="Arial" w:eastAsia="Arial" w:hAnsi="Arial" w:cs="Arial"/>
              </w:rPr>
            </w:pPr>
          </w:p>
        </w:tc>
        <w:tc>
          <w:tcPr>
            <w:tcW w:w="4103" w:type="dxa"/>
          </w:tcPr>
          <w:p w14:paraId="5D95C7B0" w14:textId="77777777" w:rsidR="00CC58AD" w:rsidRPr="00CC58AD" w:rsidRDefault="00CC58AD" w:rsidP="00CC58AD">
            <w:pPr>
              <w:jc w:val="left"/>
              <w:rPr>
                <w:rFonts w:ascii="Arial" w:eastAsia="Arial" w:hAnsi="Arial" w:cs="Arial"/>
              </w:rPr>
            </w:pPr>
          </w:p>
        </w:tc>
      </w:tr>
      <w:tr w:rsidR="00CC58AD" w:rsidRPr="00CC58AD" w14:paraId="41343534" w14:textId="77777777" w:rsidTr="00E573C7">
        <w:tc>
          <w:tcPr>
            <w:tcW w:w="3134" w:type="dxa"/>
          </w:tcPr>
          <w:p w14:paraId="02EFEE6F" w14:textId="77777777" w:rsidR="00CC58AD" w:rsidRPr="00CC58AD" w:rsidRDefault="00CC58AD" w:rsidP="00CC58AD">
            <w:pPr>
              <w:jc w:val="left"/>
              <w:rPr>
                <w:rFonts w:ascii="Arial" w:eastAsia="Arial" w:hAnsi="Arial" w:cs="Arial"/>
              </w:rPr>
            </w:pPr>
          </w:p>
          <w:p w14:paraId="5404B813" w14:textId="77777777" w:rsidR="00CC58AD" w:rsidRPr="00CC58AD" w:rsidRDefault="00CC58AD" w:rsidP="00580A92">
            <w:pPr>
              <w:jc w:val="left"/>
              <w:rPr>
                <w:rFonts w:ascii="Arial" w:eastAsia="Arial" w:hAnsi="Arial" w:cs="Arial"/>
              </w:rPr>
            </w:pPr>
          </w:p>
        </w:tc>
        <w:tc>
          <w:tcPr>
            <w:tcW w:w="1823" w:type="dxa"/>
          </w:tcPr>
          <w:p w14:paraId="54169A67" w14:textId="77777777" w:rsidR="00CC58AD" w:rsidRPr="00CC58AD" w:rsidRDefault="00CC58AD" w:rsidP="00CC58AD">
            <w:pPr>
              <w:jc w:val="center"/>
              <w:rPr>
                <w:rFonts w:ascii="Arial" w:eastAsia="Arial" w:hAnsi="Arial" w:cs="Arial"/>
              </w:rPr>
            </w:pPr>
          </w:p>
        </w:tc>
        <w:tc>
          <w:tcPr>
            <w:tcW w:w="4103" w:type="dxa"/>
          </w:tcPr>
          <w:p w14:paraId="022E31AC" w14:textId="77777777" w:rsidR="00CC58AD" w:rsidRPr="00CC58AD" w:rsidRDefault="00CC58AD" w:rsidP="00CC58AD">
            <w:pPr>
              <w:jc w:val="left"/>
              <w:rPr>
                <w:rFonts w:ascii="Arial" w:eastAsia="Arial" w:hAnsi="Arial" w:cs="Arial"/>
              </w:rPr>
            </w:pPr>
          </w:p>
        </w:tc>
      </w:tr>
      <w:tr w:rsidR="00CC58AD" w:rsidRPr="00CC58AD" w14:paraId="6A1317D0" w14:textId="77777777" w:rsidTr="00E573C7">
        <w:tc>
          <w:tcPr>
            <w:tcW w:w="3134" w:type="dxa"/>
          </w:tcPr>
          <w:p w14:paraId="0AE9DBB2" w14:textId="77777777" w:rsidR="00CC58AD" w:rsidRPr="00CC58AD" w:rsidRDefault="00CC58AD" w:rsidP="00CC58AD">
            <w:pPr>
              <w:jc w:val="left"/>
              <w:rPr>
                <w:rFonts w:ascii="Arial" w:eastAsia="Arial" w:hAnsi="Arial" w:cs="Arial"/>
              </w:rPr>
            </w:pPr>
            <w:r w:rsidRPr="00CC58AD">
              <w:rPr>
                <w:rFonts w:ascii="Arial" w:eastAsia="Arial" w:hAnsi="Arial" w:cs="Arial"/>
                <w:lang w:val="en-US"/>
              </w:rPr>
              <w:tab/>
            </w:r>
          </w:p>
          <w:p w14:paraId="6E3106A5" w14:textId="77777777" w:rsidR="00CC58AD" w:rsidRPr="00CC58AD" w:rsidRDefault="00CC58AD" w:rsidP="00580A92">
            <w:pPr>
              <w:jc w:val="left"/>
              <w:rPr>
                <w:rFonts w:ascii="Arial" w:eastAsia="Arial" w:hAnsi="Arial" w:cs="Arial"/>
              </w:rPr>
            </w:pPr>
          </w:p>
        </w:tc>
        <w:tc>
          <w:tcPr>
            <w:tcW w:w="1823" w:type="dxa"/>
          </w:tcPr>
          <w:p w14:paraId="69D8D183" w14:textId="77777777" w:rsidR="00CC58AD" w:rsidRPr="00CC58AD" w:rsidRDefault="00CC58AD" w:rsidP="00CC58AD">
            <w:pPr>
              <w:jc w:val="center"/>
              <w:rPr>
                <w:rFonts w:ascii="Arial" w:eastAsia="Arial" w:hAnsi="Arial" w:cs="Arial"/>
              </w:rPr>
            </w:pPr>
          </w:p>
        </w:tc>
        <w:tc>
          <w:tcPr>
            <w:tcW w:w="4103" w:type="dxa"/>
          </w:tcPr>
          <w:p w14:paraId="3DEA8C3F" w14:textId="77777777" w:rsidR="00CC58AD" w:rsidRPr="00CC58AD" w:rsidRDefault="00CC58AD" w:rsidP="00CC58AD">
            <w:pPr>
              <w:jc w:val="left"/>
              <w:rPr>
                <w:rFonts w:ascii="Arial" w:eastAsia="Arial" w:hAnsi="Arial" w:cs="Arial"/>
              </w:rPr>
            </w:pPr>
          </w:p>
        </w:tc>
      </w:tr>
      <w:tr w:rsidR="00CC58AD" w:rsidRPr="00CC58AD" w14:paraId="4747F1E5" w14:textId="77777777" w:rsidTr="00E573C7">
        <w:tc>
          <w:tcPr>
            <w:tcW w:w="3134" w:type="dxa"/>
          </w:tcPr>
          <w:p w14:paraId="798578FA" w14:textId="77777777" w:rsidR="00CC58AD" w:rsidRPr="00CC58AD" w:rsidRDefault="00CC58AD" w:rsidP="00CC58AD">
            <w:pPr>
              <w:jc w:val="left"/>
              <w:rPr>
                <w:rFonts w:ascii="Arial" w:eastAsia="Arial" w:hAnsi="Arial" w:cs="Arial"/>
              </w:rPr>
            </w:pPr>
          </w:p>
          <w:p w14:paraId="71C9F508" w14:textId="77777777" w:rsidR="00CC58AD" w:rsidRPr="00CC58AD" w:rsidRDefault="00CC58AD" w:rsidP="00580A92">
            <w:pPr>
              <w:jc w:val="left"/>
              <w:rPr>
                <w:rFonts w:ascii="Arial" w:eastAsia="Arial" w:hAnsi="Arial" w:cs="Arial"/>
              </w:rPr>
            </w:pPr>
          </w:p>
        </w:tc>
        <w:tc>
          <w:tcPr>
            <w:tcW w:w="1823" w:type="dxa"/>
          </w:tcPr>
          <w:p w14:paraId="6BCA17DC" w14:textId="77777777" w:rsidR="00CC58AD" w:rsidRPr="00CC58AD" w:rsidRDefault="00CC58AD" w:rsidP="00CC58AD">
            <w:pPr>
              <w:jc w:val="center"/>
              <w:rPr>
                <w:rFonts w:ascii="Arial" w:eastAsia="Arial" w:hAnsi="Arial" w:cs="Arial"/>
              </w:rPr>
            </w:pPr>
          </w:p>
        </w:tc>
        <w:tc>
          <w:tcPr>
            <w:tcW w:w="4103" w:type="dxa"/>
          </w:tcPr>
          <w:p w14:paraId="430238C0" w14:textId="77777777" w:rsidR="00CC58AD" w:rsidRPr="00CC58AD" w:rsidRDefault="00CC58AD" w:rsidP="00CC58AD">
            <w:pPr>
              <w:jc w:val="left"/>
              <w:rPr>
                <w:rFonts w:ascii="Arial" w:eastAsia="Arial" w:hAnsi="Arial" w:cs="Arial"/>
              </w:rPr>
            </w:pPr>
          </w:p>
        </w:tc>
      </w:tr>
      <w:tr w:rsidR="00CC58AD" w:rsidRPr="00CC58AD" w14:paraId="064EDA42" w14:textId="77777777" w:rsidTr="00E573C7">
        <w:tc>
          <w:tcPr>
            <w:tcW w:w="3134" w:type="dxa"/>
          </w:tcPr>
          <w:p w14:paraId="2E17B75C" w14:textId="77777777" w:rsidR="00CC58AD" w:rsidRPr="00CC58AD" w:rsidRDefault="00CC58AD" w:rsidP="00CC58AD">
            <w:pPr>
              <w:jc w:val="left"/>
              <w:rPr>
                <w:rFonts w:ascii="Arial" w:eastAsia="Arial" w:hAnsi="Arial" w:cs="Arial"/>
              </w:rPr>
            </w:pPr>
          </w:p>
          <w:p w14:paraId="1ED03A24" w14:textId="77777777" w:rsidR="00CC58AD" w:rsidRPr="00CC58AD" w:rsidRDefault="00CC58AD" w:rsidP="00580A92">
            <w:pPr>
              <w:jc w:val="left"/>
              <w:rPr>
                <w:rFonts w:ascii="Arial" w:eastAsia="Arial" w:hAnsi="Arial" w:cs="Arial"/>
              </w:rPr>
            </w:pPr>
          </w:p>
        </w:tc>
        <w:tc>
          <w:tcPr>
            <w:tcW w:w="1823" w:type="dxa"/>
          </w:tcPr>
          <w:p w14:paraId="355341EF" w14:textId="77777777" w:rsidR="00CC58AD" w:rsidRPr="00CC58AD" w:rsidRDefault="00CC58AD" w:rsidP="00CC58AD">
            <w:pPr>
              <w:jc w:val="center"/>
              <w:rPr>
                <w:rFonts w:ascii="Arial" w:eastAsia="Arial" w:hAnsi="Arial" w:cs="Arial"/>
              </w:rPr>
            </w:pPr>
          </w:p>
        </w:tc>
        <w:tc>
          <w:tcPr>
            <w:tcW w:w="4103" w:type="dxa"/>
          </w:tcPr>
          <w:p w14:paraId="561532E8" w14:textId="77777777" w:rsidR="00CC58AD" w:rsidRPr="00CC58AD" w:rsidRDefault="00CC58AD" w:rsidP="00CC58AD">
            <w:pPr>
              <w:jc w:val="left"/>
              <w:rPr>
                <w:rFonts w:ascii="Arial" w:eastAsia="Arial" w:hAnsi="Arial" w:cs="Arial"/>
              </w:rPr>
            </w:pPr>
          </w:p>
        </w:tc>
      </w:tr>
      <w:tr w:rsidR="00CC58AD" w:rsidRPr="00CC58AD" w14:paraId="51D668A7" w14:textId="77777777" w:rsidTr="00E573C7">
        <w:tc>
          <w:tcPr>
            <w:tcW w:w="3134" w:type="dxa"/>
          </w:tcPr>
          <w:p w14:paraId="1A17BFA4" w14:textId="77777777" w:rsidR="00CC58AD" w:rsidRPr="00CC58AD" w:rsidRDefault="00CC58AD" w:rsidP="00CC58AD">
            <w:pPr>
              <w:jc w:val="left"/>
              <w:rPr>
                <w:rFonts w:ascii="Arial" w:eastAsia="Arial" w:hAnsi="Arial" w:cs="Arial"/>
              </w:rPr>
            </w:pPr>
          </w:p>
          <w:p w14:paraId="05C02D47" w14:textId="77777777" w:rsidR="00CC58AD" w:rsidRPr="00CC58AD" w:rsidRDefault="00CC58AD" w:rsidP="00580A92">
            <w:pPr>
              <w:jc w:val="left"/>
              <w:rPr>
                <w:rFonts w:ascii="Arial" w:eastAsia="Arial" w:hAnsi="Arial" w:cs="Arial"/>
              </w:rPr>
            </w:pPr>
          </w:p>
        </w:tc>
        <w:tc>
          <w:tcPr>
            <w:tcW w:w="1823" w:type="dxa"/>
          </w:tcPr>
          <w:p w14:paraId="3895C04E" w14:textId="77777777" w:rsidR="00CC58AD" w:rsidRPr="00CC58AD" w:rsidRDefault="00CC58AD" w:rsidP="00CC58AD">
            <w:pPr>
              <w:jc w:val="center"/>
              <w:rPr>
                <w:rFonts w:ascii="Arial" w:eastAsia="Arial" w:hAnsi="Arial" w:cs="Arial"/>
              </w:rPr>
            </w:pPr>
          </w:p>
        </w:tc>
        <w:tc>
          <w:tcPr>
            <w:tcW w:w="4103" w:type="dxa"/>
          </w:tcPr>
          <w:p w14:paraId="63FF3D10" w14:textId="77777777" w:rsidR="00CC58AD" w:rsidRPr="00CC58AD" w:rsidRDefault="00CC58AD" w:rsidP="00CC58AD">
            <w:pPr>
              <w:jc w:val="left"/>
              <w:rPr>
                <w:rFonts w:ascii="Arial" w:eastAsia="Arial" w:hAnsi="Arial" w:cs="Arial"/>
              </w:rPr>
            </w:pPr>
          </w:p>
        </w:tc>
      </w:tr>
      <w:tr w:rsidR="00CC58AD" w:rsidRPr="00CC58AD" w14:paraId="518DF08E" w14:textId="77777777" w:rsidTr="00E573C7">
        <w:tc>
          <w:tcPr>
            <w:tcW w:w="3134" w:type="dxa"/>
          </w:tcPr>
          <w:p w14:paraId="2979A057" w14:textId="77777777" w:rsidR="00CC58AD" w:rsidRPr="00CC58AD" w:rsidRDefault="00CC58AD" w:rsidP="00CC58AD">
            <w:pPr>
              <w:jc w:val="left"/>
              <w:rPr>
                <w:rFonts w:ascii="Arial" w:eastAsia="Arial" w:hAnsi="Arial" w:cs="Arial"/>
              </w:rPr>
            </w:pPr>
          </w:p>
          <w:p w14:paraId="06C4BEDE" w14:textId="77777777" w:rsidR="00CC58AD" w:rsidRPr="00CC58AD" w:rsidRDefault="00CC58AD" w:rsidP="00580A92">
            <w:pPr>
              <w:jc w:val="left"/>
              <w:rPr>
                <w:rFonts w:ascii="Arial" w:eastAsia="Arial" w:hAnsi="Arial" w:cs="Arial"/>
              </w:rPr>
            </w:pPr>
          </w:p>
        </w:tc>
        <w:tc>
          <w:tcPr>
            <w:tcW w:w="1823" w:type="dxa"/>
          </w:tcPr>
          <w:p w14:paraId="44DAF00A" w14:textId="77777777" w:rsidR="00CC58AD" w:rsidRPr="00CC58AD" w:rsidRDefault="00CC58AD" w:rsidP="00CC58AD">
            <w:pPr>
              <w:jc w:val="center"/>
              <w:rPr>
                <w:rFonts w:ascii="Arial" w:eastAsia="Arial" w:hAnsi="Arial" w:cs="Arial"/>
              </w:rPr>
            </w:pPr>
          </w:p>
        </w:tc>
        <w:tc>
          <w:tcPr>
            <w:tcW w:w="4103" w:type="dxa"/>
          </w:tcPr>
          <w:p w14:paraId="1E377B9D" w14:textId="77777777" w:rsidR="00CC58AD" w:rsidRPr="00CC58AD" w:rsidRDefault="00CC58AD" w:rsidP="00CC58AD">
            <w:pPr>
              <w:jc w:val="left"/>
              <w:rPr>
                <w:rFonts w:ascii="Arial" w:eastAsia="Arial" w:hAnsi="Arial" w:cs="Arial"/>
              </w:rPr>
            </w:pPr>
          </w:p>
        </w:tc>
      </w:tr>
      <w:tr w:rsidR="00CC58AD" w:rsidRPr="00CC58AD" w14:paraId="5716D48E" w14:textId="77777777" w:rsidTr="00E573C7">
        <w:tc>
          <w:tcPr>
            <w:tcW w:w="3134" w:type="dxa"/>
          </w:tcPr>
          <w:p w14:paraId="4D524C1B" w14:textId="77777777" w:rsidR="00CC58AD" w:rsidRPr="00CC58AD" w:rsidRDefault="00CC58AD" w:rsidP="00CC58AD">
            <w:pPr>
              <w:jc w:val="left"/>
              <w:rPr>
                <w:rFonts w:ascii="Arial" w:eastAsia="Arial" w:hAnsi="Arial" w:cs="Arial"/>
              </w:rPr>
            </w:pPr>
          </w:p>
          <w:p w14:paraId="1D5F9639" w14:textId="77777777" w:rsidR="00CC58AD" w:rsidRPr="00CC58AD" w:rsidRDefault="00CC58AD" w:rsidP="00580A92">
            <w:pPr>
              <w:jc w:val="left"/>
              <w:rPr>
                <w:rFonts w:ascii="Arial" w:eastAsia="Arial" w:hAnsi="Arial" w:cs="Arial"/>
              </w:rPr>
            </w:pPr>
          </w:p>
        </w:tc>
        <w:tc>
          <w:tcPr>
            <w:tcW w:w="1823" w:type="dxa"/>
          </w:tcPr>
          <w:p w14:paraId="7712BC54" w14:textId="77777777" w:rsidR="00CC58AD" w:rsidRPr="00CC58AD" w:rsidRDefault="00CC58AD" w:rsidP="00CC58AD">
            <w:pPr>
              <w:jc w:val="center"/>
              <w:rPr>
                <w:rFonts w:ascii="Arial" w:eastAsia="Arial" w:hAnsi="Arial" w:cs="Arial"/>
              </w:rPr>
            </w:pPr>
          </w:p>
        </w:tc>
        <w:tc>
          <w:tcPr>
            <w:tcW w:w="4103" w:type="dxa"/>
          </w:tcPr>
          <w:p w14:paraId="24CFE87D" w14:textId="77777777" w:rsidR="00CC58AD" w:rsidRPr="00CC58AD" w:rsidRDefault="00CC58AD" w:rsidP="00CC58AD">
            <w:pPr>
              <w:jc w:val="left"/>
              <w:rPr>
                <w:rFonts w:ascii="Arial" w:eastAsia="Arial" w:hAnsi="Arial" w:cs="Arial"/>
              </w:rPr>
            </w:pPr>
          </w:p>
        </w:tc>
      </w:tr>
      <w:tr w:rsidR="00CC58AD" w:rsidRPr="00CC58AD" w14:paraId="6DAB9193" w14:textId="77777777" w:rsidTr="00E573C7">
        <w:tc>
          <w:tcPr>
            <w:tcW w:w="3134" w:type="dxa"/>
          </w:tcPr>
          <w:p w14:paraId="21E540ED" w14:textId="77777777" w:rsidR="00CC58AD" w:rsidRPr="00CC58AD" w:rsidRDefault="00CC58AD" w:rsidP="00CC58AD">
            <w:pPr>
              <w:jc w:val="left"/>
              <w:rPr>
                <w:rFonts w:ascii="Arial" w:eastAsia="Arial" w:hAnsi="Arial" w:cs="Arial"/>
              </w:rPr>
            </w:pPr>
          </w:p>
          <w:p w14:paraId="43A53654" w14:textId="77777777" w:rsidR="00CC58AD" w:rsidRPr="00CC58AD" w:rsidRDefault="00CC58AD" w:rsidP="00580A92">
            <w:pPr>
              <w:jc w:val="left"/>
              <w:rPr>
                <w:rFonts w:ascii="Arial" w:eastAsia="Arial" w:hAnsi="Arial" w:cs="Arial"/>
              </w:rPr>
            </w:pPr>
          </w:p>
        </w:tc>
        <w:tc>
          <w:tcPr>
            <w:tcW w:w="1823" w:type="dxa"/>
          </w:tcPr>
          <w:p w14:paraId="34221925" w14:textId="77777777" w:rsidR="00CC58AD" w:rsidRPr="00CC58AD" w:rsidRDefault="00CC58AD" w:rsidP="00CC58AD">
            <w:pPr>
              <w:jc w:val="center"/>
              <w:rPr>
                <w:rFonts w:ascii="Arial" w:eastAsia="Arial" w:hAnsi="Arial" w:cs="Arial"/>
              </w:rPr>
            </w:pPr>
          </w:p>
        </w:tc>
        <w:tc>
          <w:tcPr>
            <w:tcW w:w="4103" w:type="dxa"/>
          </w:tcPr>
          <w:p w14:paraId="1B2B781C" w14:textId="77777777" w:rsidR="00CC58AD" w:rsidRPr="00CC58AD" w:rsidRDefault="00CC58AD" w:rsidP="00CC58AD">
            <w:pPr>
              <w:jc w:val="left"/>
              <w:rPr>
                <w:rFonts w:ascii="Arial" w:eastAsia="Arial" w:hAnsi="Arial" w:cs="Arial"/>
              </w:rPr>
            </w:pPr>
          </w:p>
        </w:tc>
      </w:tr>
      <w:tr w:rsidR="00CC58AD" w:rsidRPr="00CC58AD" w14:paraId="2A76D68B" w14:textId="77777777" w:rsidTr="00E573C7">
        <w:tc>
          <w:tcPr>
            <w:tcW w:w="3134" w:type="dxa"/>
          </w:tcPr>
          <w:p w14:paraId="69FCB893" w14:textId="77777777" w:rsidR="00CC58AD" w:rsidRPr="00CC58AD" w:rsidRDefault="00CC58AD" w:rsidP="00CC58AD">
            <w:pPr>
              <w:jc w:val="left"/>
              <w:rPr>
                <w:rFonts w:ascii="Arial" w:eastAsia="Arial" w:hAnsi="Arial" w:cs="Arial"/>
              </w:rPr>
            </w:pPr>
          </w:p>
          <w:p w14:paraId="39CDB5C7" w14:textId="77777777" w:rsidR="00CC58AD" w:rsidRPr="00CC58AD" w:rsidRDefault="00CC58AD" w:rsidP="00580A92">
            <w:pPr>
              <w:jc w:val="left"/>
              <w:rPr>
                <w:rFonts w:ascii="Arial" w:eastAsia="Arial" w:hAnsi="Arial" w:cs="Arial"/>
              </w:rPr>
            </w:pPr>
          </w:p>
        </w:tc>
        <w:tc>
          <w:tcPr>
            <w:tcW w:w="1823" w:type="dxa"/>
          </w:tcPr>
          <w:p w14:paraId="23C37560" w14:textId="77777777" w:rsidR="00CC58AD" w:rsidRPr="00CC58AD" w:rsidRDefault="00CC58AD" w:rsidP="00CC58AD">
            <w:pPr>
              <w:jc w:val="center"/>
              <w:rPr>
                <w:rFonts w:ascii="Arial" w:eastAsia="Arial" w:hAnsi="Arial" w:cs="Arial"/>
              </w:rPr>
            </w:pPr>
          </w:p>
        </w:tc>
        <w:tc>
          <w:tcPr>
            <w:tcW w:w="4103" w:type="dxa"/>
          </w:tcPr>
          <w:p w14:paraId="1C7AB4CD" w14:textId="77777777" w:rsidR="00CC58AD" w:rsidRPr="00CC58AD" w:rsidRDefault="00CC58AD" w:rsidP="00CC58AD">
            <w:pPr>
              <w:jc w:val="left"/>
              <w:rPr>
                <w:rFonts w:ascii="Arial" w:eastAsia="Arial" w:hAnsi="Arial" w:cs="Arial"/>
                <w:lang w:val="en-US"/>
              </w:rPr>
            </w:pPr>
          </w:p>
        </w:tc>
      </w:tr>
      <w:tr w:rsidR="00CC58AD" w:rsidRPr="00CC58AD" w14:paraId="56C3D491" w14:textId="77777777" w:rsidTr="00E573C7">
        <w:tc>
          <w:tcPr>
            <w:tcW w:w="3134" w:type="dxa"/>
          </w:tcPr>
          <w:p w14:paraId="2C116392" w14:textId="77777777" w:rsidR="00CC58AD" w:rsidRPr="00CC58AD" w:rsidRDefault="00CC58AD" w:rsidP="00CC58AD">
            <w:pPr>
              <w:jc w:val="left"/>
              <w:rPr>
                <w:rFonts w:ascii="Arial" w:eastAsia="Arial" w:hAnsi="Arial" w:cs="Arial"/>
                <w:lang w:val="en-US"/>
              </w:rPr>
            </w:pPr>
          </w:p>
          <w:p w14:paraId="6879B530" w14:textId="77777777" w:rsidR="00CC58AD" w:rsidRPr="00CC58AD" w:rsidRDefault="00CC58AD" w:rsidP="00580A92">
            <w:pPr>
              <w:jc w:val="left"/>
              <w:rPr>
                <w:rFonts w:ascii="Arial" w:eastAsia="Arial" w:hAnsi="Arial" w:cs="Arial"/>
              </w:rPr>
            </w:pPr>
          </w:p>
        </w:tc>
        <w:tc>
          <w:tcPr>
            <w:tcW w:w="1823" w:type="dxa"/>
          </w:tcPr>
          <w:p w14:paraId="2028E18F" w14:textId="77777777" w:rsidR="00CC58AD" w:rsidRPr="00CC58AD" w:rsidRDefault="00CC58AD" w:rsidP="00CC58AD">
            <w:pPr>
              <w:jc w:val="center"/>
              <w:rPr>
                <w:rFonts w:ascii="Arial" w:eastAsia="Arial" w:hAnsi="Arial" w:cs="Arial"/>
              </w:rPr>
            </w:pPr>
          </w:p>
        </w:tc>
        <w:tc>
          <w:tcPr>
            <w:tcW w:w="4103" w:type="dxa"/>
          </w:tcPr>
          <w:p w14:paraId="5B61ECBC" w14:textId="77777777" w:rsidR="00CC58AD" w:rsidRPr="00CC58AD" w:rsidRDefault="00CC58AD" w:rsidP="00CC58AD">
            <w:pPr>
              <w:jc w:val="left"/>
              <w:rPr>
                <w:rFonts w:ascii="Arial" w:eastAsia="Arial" w:hAnsi="Arial" w:cs="Arial"/>
              </w:rPr>
            </w:pPr>
          </w:p>
        </w:tc>
      </w:tr>
      <w:tr w:rsidR="00CC58AD" w:rsidRPr="00CC58AD" w14:paraId="1559E772" w14:textId="77777777" w:rsidTr="00E573C7">
        <w:tc>
          <w:tcPr>
            <w:tcW w:w="3134" w:type="dxa"/>
          </w:tcPr>
          <w:p w14:paraId="31BEAA93" w14:textId="77777777" w:rsidR="00CC58AD" w:rsidRPr="00CC58AD" w:rsidRDefault="00CC58AD" w:rsidP="00CC58AD">
            <w:pPr>
              <w:jc w:val="left"/>
              <w:rPr>
                <w:rFonts w:ascii="Arial" w:eastAsia="Arial" w:hAnsi="Arial" w:cs="Arial"/>
              </w:rPr>
            </w:pPr>
          </w:p>
          <w:p w14:paraId="49D9702A" w14:textId="77777777" w:rsidR="00CC58AD" w:rsidRPr="00CC58AD" w:rsidRDefault="00CC58AD" w:rsidP="00580A92">
            <w:pPr>
              <w:jc w:val="left"/>
              <w:rPr>
                <w:rFonts w:ascii="Arial" w:eastAsia="Arial" w:hAnsi="Arial" w:cs="Arial"/>
              </w:rPr>
            </w:pPr>
          </w:p>
        </w:tc>
        <w:tc>
          <w:tcPr>
            <w:tcW w:w="1823" w:type="dxa"/>
          </w:tcPr>
          <w:p w14:paraId="35B0D732" w14:textId="77777777" w:rsidR="00CC58AD" w:rsidRPr="00CC58AD" w:rsidRDefault="00CC58AD" w:rsidP="00CC58AD">
            <w:pPr>
              <w:jc w:val="center"/>
              <w:rPr>
                <w:rFonts w:ascii="Arial" w:eastAsia="Arial" w:hAnsi="Arial" w:cs="Arial"/>
              </w:rPr>
            </w:pPr>
          </w:p>
        </w:tc>
        <w:tc>
          <w:tcPr>
            <w:tcW w:w="4103" w:type="dxa"/>
          </w:tcPr>
          <w:p w14:paraId="5C3C6E22" w14:textId="77777777" w:rsidR="00CC58AD" w:rsidRPr="00CC58AD" w:rsidRDefault="00CC58AD" w:rsidP="00CC58AD">
            <w:pPr>
              <w:jc w:val="left"/>
              <w:rPr>
                <w:rFonts w:ascii="Arial" w:eastAsia="Arial" w:hAnsi="Arial" w:cs="Arial"/>
              </w:rPr>
            </w:pPr>
          </w:p>
        </w:tc>
      </w:tr>
    </w:tbl>
    <w:p w14:paraId="5BDA9731" w14:textId="77777777" w:rsidR="00CC58AD" w:rsidRPr="00CC58AD" w:rsidRDefault="00CC58AD" w:rsidP="00CC58AD">
      <w:pPr>
        <w:widowControl w:val="0"/>
        <w:autoSpaceDE w:val="0"/>
        <w:autoSpaceDN w:val="0"/>
        <w:spacing w:after="0" w:line="240" w:lineRule="auto"/>
        <w:jc w:val="left"/>
        <w:rPr>
          <w:rFonts w:ascii="Arial" w:eastAsia="Arial" w:hAnsi="Arial" w:cs="Arial"/>
        </w:rPr>
      </w:pPr>
    </w:p>
    <w:p w14:paraId="6BE72943" w14:textId="77777777" w:rsidR="00CC58AD" w:rsidRPr="00CC58AD" w:rsidRDefault="00CC58AD" w:rsidP="00CC58AD">
      <w:pPr>
        <w:widowControl w:val="0"/>
        <w:autoSpaceDE w:val="0"/>
        <w:autoSpaceDN w:val="0"/>
        <w:spacing w:after="0" w:line="240" w:lineRule="auto"/>
        <w:ind w:left="142"/>
        <w:jc w:val="left"/>
        <w:rPr>
          <w:rFonts w:ascii="Arial" w:eastAsia="Arial" w:hAnsi="Arial" w:cs="Arial"/>
          <w:b/>
        </w:rPr>
      </w:pPr>
    </w:p>
    <w:p w14:paraId="65C4C220" w14:textId="48583771" w:rsidR="00E374B8" w:rsidRDefault="00E374B8" w:rsidP="007905CF">
      <w:pPr>
        <w:spacing w:after="0"/>
        <w:rPr>
          <w:rFonts w:ascii="Arial" w:hAnsi="Arial" w:cs="Arial"/>
        </w:rPr>
      </w:pPr>
    </w:p>
    <w:sectPr w:rsidR="00E374B8" w:rsidSect="006F552C">
      <w:footerReference w:type="default" r:id="rId9"/>
      <w:pgSz w:w="11906" w:h="16838"/>
      <w:pgMar w:top="1418"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70680" w14:textId="77777777" w:rsidR="00055DBC" w:rsidRDefault="00055DBC" w:rsidP="0004383B">
      <w:pPr>
        <w:spacing w:after="0" w:line="240" w:lineRule="auto"/>
      </w:pPr>
      <w:r>
        <w:separator/>
      </w:r>
    </w:p>
  </w:endnote>
  <w:endnote w:type="continuationSeparator" w:id="0">
    <w:p w14:paraId="385AE2DE" w14:textId="77777777" w:rsidR="00055DBC" w:rsidRDefault="00055DBC" w:rsidP="0004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06D1" w14:textId="2D2C33C4" w:rsidR="00566358" w:rsidRDefault="006F552C" w:rsidP="0004383B">
    <w:pPr>
      <w:pStyle w:val="Pieddepage"/>
      <w:tabs>
        <w:tab w:val="clear" w:pos="4536"/>
        <w:tab w:val="clear" w:pos="9072"/>
        <w:tab w:val="center" w:pos="3828"/>
        <w:tab w:val="left" w:pos="8222"/>
      </w:tabs>
    </w:pPr>
    <w:r>
      <w:t xml:space="preserve">ENES </w:t>
    </w:r>
    <w:r w:rsidR="00CC58AD">
      <w:t>Hombourg-Haut</w:t>
    </w:r>
    <w:r>
      <w:t xml:space="preserve"> – Charte du télétravail</w:t>
    </w:r>
    <w:r w:rsidR="00E24E2A">
      <w:ptab w:relativeTo="margin" w:alignment="right" w:leader="none"/>
    </w:r>
    <w:r w:rsidR="00E24E2A">
      <w:t xml:space="preserve">Pages </w:t>
    </w:r>
    <w:r w:rsidR="00E24E2A">
      <w:fldChar w:fldCharType="begin"/>
    </w:r>
    <w:r w:rsidR="00E24E2A">
      <w:instrText xml:space="preserve"> PAGE   \* MERGEFORMAT </w:instrText>
    </w:r>
    <w:r w:rsidR="00E24E2A">
      <w:fldChar w:fldCharType="separate"/>
    </w:r>
    <w:r w:rsidR="009D218C">
      <w:rPr>
        <w:noProof/>
      </w:rPr>
      <w:t>8</w:t>
    </w:r>
    <w:r w:rsidR="00E24E2A">
      <w:fldChar w:fldCharType="end"/>
    </w:r>
    <w:r w:rsidR="00E24E2A">
      <w:t>/</w:t>
    </w:r>
    <w:r w:rsidR="00E437FA">
      <w:rPr>
        <w:noProof/>
      </w:rPr>
      <w:fldChar w:fldCharType="begin"/>
    </w:r>
    <w:r w:rsidR="00E437FA">
      <w:rPr>
        <w:noProof/>
      </w:rPr>
      <w:instrText xml:space="preserve"> NUMPAGES   \* MERGEFORMAT </w:instrText>
    </w:r>
    <w:r w:rsidR="00E437FA">
      <w:rPr>
        <w:noProof/>
      </w:rPr>
      <w:fldChar w:fldCharType="separate"/>
    </w:r>
    <w:r w:rsidR="009D218C">
      <w:rPr>
        <w:noProof/>
      </w:rPr>
      <w:t>8</w:t>
    </w:r>
    <w:r w:rsidR="00E437F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18E58" w14:textId="77777777" w:rsidR="00055DBC" w:rsidRDefault="00055DBC" w:rsidP="0004383B">
      <w:pPr>
        <w:spacing w:after="0" w:line="240" w:lineRule="auto"/>
      </w:pPr>
      <w:r>
        <w:separator/>
      </w:r>
    </w:p>
  </w:footnote>
  <w:footnote w:type="continuationSeparator" w:id="0">
    <w:p w14:paraId="261C376A" w14:textId="77777777" w:rsidR="00055DBC" w:rsidRDefault="00055DBC" w:rsidP="000438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C161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B00E80"/>
    <w:multiLevelType w:val="multilevel"/>
    <w:tmpl w:val="EECED662"/>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 w15:restartNumberingAfterBreak="0">
    <w:nsid w:val="19766BF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AD4306"/>
    <w:multiLevelType w:val="hybridMultilevel"/>
    <w:tmpl w:val="9154EAF0"/>
    <w:lvl w:ilvl="0" w:tplc="9E5A7F70">
      <w:numFmt w:val="bullet"/>
      <w:lvlText w:val="-"/>
      <w:lvlJc w:val="left"/>
      <w:pPr>
        <w:ind w:left="1065" w:hanging="705"/>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53716E"/>
    <w:multiLevelType w:val="hybridMultilevel"/>
    <w:tmpl w:val="203E7276"/>
    <w:lvl w:ilvl="0" w:tplc="F358143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3371CA"/>
    <w:multiLevelType w:val="hybridMultilevel"/>
    <w:tmpl w:val="469E87DA"/>
    <w:lvl w:ilvl="0" w:tplc="F358143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9A1609"/>
    <w:multiLevelType w:val="hybridMultilevel"/>
    <w:tmpl w:val="C386770C"/>
    <w:lvl w:ilvl="0" w:tplc="6A9AF5E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6049F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4F157E"/>
    <w:multiLevelType w:val="hybridMultilevel"/>
    <w:tmpl w:val="29E0D322"/>
    <w:lvl w:ilvl="0" w:tplc="35FC7ECE">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B03651"/>
    <w:multiLevelType w:val="hybridMultilevel"/>
    <w:tmpl w:val="B680032A"/>
    <w:lvl w:ilvl="0" w:tplc="59A47E02">
      <w:start w:val="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524B88"/>
    <w:multiLevelType w:val="hybridMultilevel"/>
    <w:tmpl w:val="B81A3D40"/>
    <w:lvl w:ilvl="0" w:tplc="2C80880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D74C63"/>
    <w:multiLevelType w:val="multilevel"/>
    <w:tmpl w:val="8A988E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B3374D"/>
    <w:multiLevelType w:val="hybridMultilevel"/>
    <w:tmpl w:val="7F0EB558"/>
    <w:lvl w:ilvl="0" w:tplc="6A9AF5E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B1445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6806564"/>
    <w:multiLevelType w:val="multilevel"/>
    <w:tmpl w:val="DADE1D12"/>
    <w:lvl w:ilvl="0">
      <w:start w:val="1"/>
      <w:numFmt w:val="decimal"/>
      <w:lvlText w:val="%1."/>
      <w:lvlJc w:val="left"/>
      <w:pPr>
        <w:ind w:left="720" w:hanging="7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9C2479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0F6CA1"/>
    <w:multiLevelType w:val="hybridMultilevel"/>
    <w:tmpl w:val="BA504656"/>
    <w:lvl w:ilvl="0" w:tplc="040C0011">
      <w:start w:val="1"/>
      <w:numFmt w:val="decimal"/>
      <w:lvlText w:val="%1)"/>
      <w:lvlJc w:val="left"/>
      <w:pPr>
        <w:ind w:left="1068" w:hanging="360"/>
      </w:pPr>
    </w:lvl>
    <w:lvl w:ilvl="1" w:tplc="040C0017">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16cid:durableId="936644102">
    <w:abstractNumId w:val="7"/>
  </w:num>
  <w:num w:numId="2" w16cid:durableId="531456873">
    <w:abstractNumId w:val="6"/>
  </w:num>
  <w:num w:numId="3" w16cid:durableId="450822944">
    <w:abstractNumId w:val="15"/>
  </w:num>
  <w:num w:numId="4" w16cid:durableId="22559557">
    <w:abstractNumId w:val="12"/>
  </w:num>
  <w:num w:numId="5" w16cid:durableId="2068725423">
    <w:abstractNumId w:val="2"/>
  </w:num>
  <w:num w:numId="6" w16cid:durableId="1734547557">
    <w:abstractNumId w:val="0"/>
  </w:num>
  <w:num w:numId="7" w16cid:durableId="618149054">
    <w:abstractNumId w:val="13"/>
  </w:num>
  <w:num w:numId="8" w16cid:durableId="1706833315">
    <w:abstractNumId w:val="10"/>
  </w:num>
  <w:num w:numId="9" w16cid:durableId="1291127870">
    <w:abstractNumId w:val="4"/>
  </w:num>
  <w:num w:numId="10" w16cid:durableId="1953704905">
    <w:abstractNumId w:val="5"/>
  </w:num>
  <w:num w:numId="11" w16cid:durableId="1665817670">
    <w:abstractNumId w:val="3"/>
  </w:num>
  <w:num w:numId="12" w16cid:durableId="48069023">
    <w:abstractNumId w:val="9"/>
  </w:num>
  <w:num w:numId="13" w16cid:durableId="1834832132">
    <w:abstractNumId w:val="8"/>
  </w:num>
  <w:num w:numId="14" w16cid:durableId="136731762">
    <w:abstractNumId w:val="14"/>
  </w:num>
  <w:num w:numId="15" w16cid:durableId="2098137364">
    <w:abstractNumId w:val="11"/>
  </w:num>
  <w:num w:numId="16" w16cid:durableId="202447615">
    <w:abstractNumId w:val="16"/>
  </w:num>
  <w:num w:numId="17" w16cid:durableId="1940067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83B"/>
    <w:rsid w:val="00034BC1"/>
    <w:rsid w:val="000426CA"/>
    <w:rsid w:val="0004383B"/>
    <w:rsid w:val="00050B20"/>
    <w:rsid w:val="00055DBC"/>
    <w:rsid w:val="0006395F"/>
    <w:rsid w:val="00067E58"/>
    <w:rsid w:val="00085CE2"/>
    <w:rsid w:val="000B09BC"/>
    <w:rsid w:val="000B3081"/>
    <w:rsid w:val="000B34DB"/>
    <w:rsid w:val="000E7EC5"/>
    <w:rsid w:val="00102A3F"/>
    <w:rsid w:val="00115DA3"/>
    <w:rsid w:val="00117D4F"/>
    <w:rsid w:val="00130598"/>
    <w:rsid w:val="001354A5"/>
    <w:rsid w:val="00141B21"/>
    <w:rsid w:val="00150CDF"/>
    <w:rsid w:val="001604AB"/>
    <w:rsid w:val="0019728F"/>
    <w:rsid w:val="001B0822"/>
    <w:rsid w:val="001B5278"/>
    <w:rsid w:val="001D1732"/>
    <w:rsid w:val="001D5B57"/>
    <w:rsid w:val="001D7903"/>
    <w:rsid w:val="00206E97"/>
    <w:rsid w:val="00214D3C"/>
    <w:rsid w:val="00217089"/>
    <w:rsid w:val="00232890"/>
    <w:rsid w:val="00244007"/>
    <w:rsid w:val="00270BB6"/>
    <w:rsid w:val="00281036"/>
    <w:rsid w:val="0029281F"/>
    <w:rsid w:val="002A3806"/>
    <w:rsid w:val="002A466B"/>
    <w:rsid w:val="002D135F"/>
    <w:rsid w:val="003105A5"/>
    <w:rsid w:val="00325F6B"/>
    <w:rsid w:val="00332CF1"/>
    <w:rsid w:val="00341E8D"/>
    <w:rsid w:val="00345BA5"/>
    <w:rsid w:val="00350F37"/>
    <w:rsid w:val="00391B3B"/>
    <w:rsid w:val="00392A54"/>
    <w:rsid w:val="00396416"/>
    <w:rsid w:val="003B7BEE"/>
    <w:rsid w:val="00412D5B"/>
    <w:rsid w:val="00427DC0"/>
    <w:rsid w:val="0043546A"/>
    <w:rsid w:val="00445402"/>
    <w:rsid w:val="0046771E"/>
    <w:rsid w:val="004C0DF2"/>
    <w:rsid w:val="004C4F74"/>
    <w:rsid w:val="004E34C5"/>
    <w:rsid w:val="004F2626"/>
    <w:rsid w:val="00507106"/>
    <w:rsid w:val="005105B3"/>
    <w:rsid w:val="00521433"/>
    <w:rsid w:val="005218E5"/>
    <w:rsid w:val="00530A82"/>
    <w:rsid w:val="00547DFD"/>
    <w:rsid w:val="005539E8"/>
    <w:rsid w:val="00560A4D"/>
    <w:rsid w:val="00566358"/>
    <w:rsid w:val="005746A2"/>
    <w:rsid w:val="005805A4"/>
    <w:rsid w:val="00580A92"/>
    <w:rsid w:val="005B461B"/>
    <w:rsid w:val="005B4656"/>
    <w:rsid w:val="005C49A9"/>
    <w:rsid w:val="005E5425"/>
    <w:rsid w:val="00614352"/>
    <w:rsid w:val="00643314"/>
    <w:rsid w:val="00653527"/>
    <w:rsid w:val="006555B3"/>
    <w:rsid w:val="00667FB0"/>
    <w:rsid w:val="00671E77"/>
    <w:rsid w:val="006A5C25"/>
    <w:rsid w:val="006E5051"/>
    <w:rsid w:val="006E7D1E"/>
    <w:rsid w:val="006F13D7"/>
    <w:rsid w:val="006F552C"/>
    <w:rsid w:val="0070551A"/>
    <w:rsid w:val="0071617A"/>
    <w:rsid w:val="00717DCA"/>
    <w:rsid w:val="0074424D"/>
    <w:rsid w:val="00745E19"/>
    <w:rsid w:val="00746F38"/>
    <w:rsid w:val="00756534"/>
    <w:rsid w:val="00767D1C"/>
    <w:rsid w:val="007879F9"/>
    <w:rsid w:val="007905CF"/>
    <w:rsid w:val="007937C4"/>
    <w:rsid w:val="007A29EF"/>
    <w:rsid w:val="007A3FB4"/>
    <w:rsid w:val="007D59C7"/>
    <w:rsid w:val="007F375D"/>
    <w:rsid w:val="007F3A89"/>
    <w:rsid w:val="00802834"/>
    <w:rsid w:val="00824CE5"/>
    <w:rsid w:val="008362BD"/>
    <w:rsid w:val="00847FDE"/>
    <w:rsid w:val="008631E3"/>
    <w:rsid w:val="00871B2E"/>
    <w:rsid w:val="00890E38"/>
    <w:rsid w:val="00893B65"/>
    <w:rsid w:val="008A2BD9"/>
    <w:rsid w:val="008C3DD4"/>
    <w:rsid w:val="008F5CDB"/>
    <w:rsid w:val="00901577"/>
    <w:rsid w:val="00906529"/>
    <w:rsid w:val="00906FCB"/>
    <w:rsid w:val="00925F51"/>
    <w:rsid w:val="00927FEA"/>
    <w:rsid w:val="00954B9F"/>
    <w:rsid w:val="009561D7"/>
    <w:rsid w:val="00963E69"/>
    <w:rsid w:val="009C4C3B"/>
    <w:rsid w:val="009D218C"/>
    <w:rsid w:val="009D65C2"/>
    <w:rsid w:val="009E5F02"/>
    <w:rsid w:val="00A008B8"/>
    <w:rsid w:val="00A01DD7"/>
    <w:rsid w:val="00A25F7F"/>
    <w:rsid w:val="00A33883"/>
    <w:rsid w:val="00A44E86"/>
    <w:rsid w:val="00A557C0"/>
    <w:rsid w:val="00A71254"/>
    <w:rsid w:val="00A92AE1"/>
    <w:rsid w:val="00A93DF8"/>
    <w:rsid w:val="00AB3E60"/>
    <w:rsid w:val="00AC4010"/>
    <w:rsid w:val="00B1269B"/>
    <w:rsid w:val="00B12A19"/>
    <w:rsid w:val="00B1792A"/>
    <w:rsid w:val="00B30317"/>
    <w:rsid w:val="00B32F30"/>
    <w:rsid w:val="00B338D1"/>
    <w:rsid w:val="00B34F45"/>
    <w:rsid w:val="00B368A2"/>
    <w:rsid w:val="00B40B4C"/>
    <w:rsid w:val="00B60086"/>
    <w:rsid w:val="00B96435"/>
    <w:rsid w:val="00BA2A12"/>
    <w:rsid w:val="00BA7EB9"/>
    <w:rsid w:val="00C10150"/>
    <w:rsid w:val="00C10C76"/>
    <w:rsid w:val="00C11666"/>
    <w:rsid w:val="00C14E53"/>
    <w:rsid w:val="00C23060"/>
    <w:rsid w:val="00C24276"/>
    <w:rsid w:val="00C25D55"/>
    <w:rsid w:val="00C35955"/>
    <w:rsid w:val="00C4382B"/>
    <w:rsid w:val="00C57FDC"/>
    <w:rsid w:val="00C62E32"/>
    <w:rsid w:val="00CB1307"/>
    <w:rsid w:val="00CB3834"/>
    <w:rsid w:val="00CC58AD"/>
    <w:rsid w:val="00CD7713"/>
    <w:rsid w:val="00CE5F30"/>
    <w:rsid w:val="00D16489"/>
    <w:rsid w:val="00D36FA0"/>
    <w:rsid w:val="00D464F9"/>
    <w:rsid w:val="00D50E11"/>
    <w:rsid w:val="00D56E03"/>
    <w:rsid w:val="00D61EEC"/>
    <w:rsid w:val="00D632EF"/>
    <w:rsid w:val="00D64172"/>
    <w:rsid w:val="00DA324C"/>
    <w:rsid w:val="00DA3BAC"/>
    <w:rsid w:val="00DA5270"/>
    <w:rsid w:val="00DB04BE"/>
    <w:rsid w:val="00DB32C2"/>
    <w:rsid w:val="00DB42CD"/>
    <w:rsid w:val="00DC3488"/>
    <w:rsid w:val="00DD316B"/>
    <w:rsid w:val="00DE7ED4"/>
    <w:rsid w:val="00E01D7E"/>
    <w:rsid w:val="00E07D0A"/>
    <w:rsid w:val="00E14D6F"/>
    <w:rsid w:val="00E24E2A"/>
    <w:rsid w:val="00E2712A"/>
    <w:rsid w:val="00E374B8"/>
    <w:rsid w:val="00E437FA"/>
    <w:rsid w:val="00E82F1C"/>
    <w:rsid w:val="00E87FAB"/>
    <w:rsid w:val="00EC39CD"/>
    <w:rsid w:val="00EE39A9"/>
    <w:rsid w:val="00EE459B"/>
    <w:rsid w:val="00EF5908"/>
    <w:rsid w:val="00F22FD7"/>
    <w:rsid w:val="00F37EDC"/>
    <w:rsid w:val="00F70698"/>
    <w:rsid w:val="00F726C6"/>
    <w:rsid w:val="00F8396B"/>
    <w:rsid w:val="00F83B96"/>
    <w:rsid w:val="00F945F5"/>
    <w:rsid w:val="00FC4B9A"/>
    <w:rsid w:val="00FC6985"/>
    <w:rsid w:val="00FC7017"/>
    <w:rsid w:val="00FD50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21E1"/>
  <w15:chartTrackingRefBased/>
  <w15:docId w15:val="{C5F4152D-D5A4-438C-A591-C4E59F66F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E5"/>
    <w:pPr>
      <w:jc w:val="both"/>
    </w:pPr>
  </w:style>
  <w:style w:type="paragraph" w:styleId="Titre1">
    <w:name w:val="heading 1"/>
    <w:basedOn w:val="Normal"/>
    <w:next w:val="Normal"/>
    <w:link w:val="Titre1Car"/>
    <w:uiPriority w:val="9"/>
    <w:qFormat/>
    <w:rsid w:val="00767D1C"/>
    <w:pPr>
      <w:keepNext/>
      <w:keepLines/>
      <w:spacing w:before="48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C10C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6143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0438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4383B"/>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767D1C"/>
    <w:rPr>
      <w:rFonts w:asciiTheme="majorHAnsi" w:eastAsiaTheme="majorEastAsia" w:hAnsiTheme="majorHAnsi" w:cstheme="majorBidi"/>
      <w:color w:val="2E74B5" w:themeColor="accent1" w:themeShade="BF"/>
      <w:sz w:val="32"/>
      <w:szCs w:val="32"/>
    </w:rPr>
  </w:style>
  <w:style w:type="paragraph" w:styleId="En-tte">
    <w:name w:val="header"/>
    <w:basedOn w:val="Normal"/>
    <w:link w:val="En-tteCar"/>
    <w:uiPriority w:val="99"/>
    <w:unhideWhenUsed/>
    <w:rsid w:val="0004383B"/>
    <w:pPr>
      <w:tabs>
        <w:tab w:val="center" w:pos="4536"/>
        <w:tab w:val="right" w:pos="9072"/>
      </w:tabs>
      <w:spacing w:after="0" w:line="240" w:lineRule="auto"/>
    </w:pPr>
  </w:style>
  <w:style w:type="character" w:customStyle="1" w:styleId="En-tteCar">
    <w:name w:val="En-tête Car"/>
    <w:basedOn w:val="Policepardfaut"/>
    <w:link w:val="En-tte"/>
    <w:uiPriority w:val="99"/>
    <w:rsid w:val="0004383B"/>
  </w:style>
  <w:style w:type="paragraph" w:styleId="Pieddepage">
    <w:name w:val="footer"/>
    <w:basedOn w:val="Normal"/>
    <w:link w:val="PieddepageCar"/>
    <w:uiPriority w:val="99"/>
    <w:unhideWhenUsed/>
    <w:rsid w:val="000438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383B"/>
  </w:style>
  <w:style w:type="character" w:customStyle="1" w:styleId="Titre2Car">
    <w:name w:val="Titre 2 Car"/>
    <w:basedOn w:val="Policepardfaut"/>
    <w:link w:val="Titre2"/>
    <w:uiPriority w:val="9"/>
    <w:rsid w:val="00C10C76"/>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0426CA"/>
    <w:pPr>
      <w:ind w:left="720"/>
      <w:contextualSpacing/>
    </w:pPr>
  </w:style>
  <w:style w:type="character" w:customStyle="1" w:styleId="Titre3Car">
    <w:name w:val="Titre 3 Car"/>
    <w:basedOn w:val="Policepardfaut"/>
    <w:link w:val="Titre3"/>
    <w:uiPriority w:val="9"/>
    <w:rsid w:val="00614352"/>
    <w:rPr>
      <w:rFonts w:asciiTheme="majorHAnsi" w:eastAsiaTheme="majorEastAsia" w:hAnsiTheme="majorHAnsi" w:cstheme="majorBidi"/>
      <w:color w:val="1F4D78" w:themeColor="accent1" w:themeShade="7F"/>
      <w:sz w:val="24"/>
      <w:szCs w:val="24"/>
    </w:rPr>
  </w:style>
  <w:style w:type="character" w:styleId="Textedelespacerserv">
    <w:name w:val="Placeholder Text"/>
    <w:basedOn w:val="Policepardfaut"/>
    <w:uiPriority w:val="99"/>
    <w:semiHidden/>
    <w:rsid w:val="00614352"/>
    <w:rPr>
      <w:color w:val="808080"/>
    </w:rPr>
  </w:style>
  <w:style w:type="table" w:styleId="Grilledutableau">
    <w:name w:val="Table Grid"/>
    <w:basedOn w:val="TableauNormal"/>
    <w:uiPriority w:val="39"/>
    <w:rsid w:val="001D7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963E6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3E69"/>
    <w:rPr>
      <w:rFonts w:ascii="Segoe UI" w:hAnsi="Segoe UI" w:cs="Segoe UI"/>
      <w:sz w:val="18"/>
      <w:szCs w:val="18"/>
    </w:rPr>
  </w:style>
  <w:style w:type="paragraph" w:styleId="Rvision">
    <w:name w:val="Revision"/>
    <w:hidden/>
    <w:uiPriority w:val="99"/>
    <w:semiHidden/>
    <w:rsid w:val="006535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0ECF-2018-49E8-A312-FBE7B37D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2743</Words>
  <Characters>15091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Didierjean</dc:creator>
  <cp:keywords/>
  <dc:description/>
  <cp:lastModifiedBy>Anne BADER</cp:lastModifiedBy>
  <cp:revision>3</cp:revision>
  <cp:lastPrinted>2022-04-08T06:05:00Z</cp:lastPrinted>
  <dcterms:created xsi:type="dcterms:W3CDTF">2025-09-10T14:18:00Z</dcterms:created>
  <dcterms:modified xsi:type="dcterms:W3CDTF">2025-09-10T14:18:00Z</dcterms:modified>
</cp:coreProperties>
</file>