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F192A" w14:textId="77206BC1" w:rsidR="005F3770" w:rsidRDefault="005F3770">
      <w:pPr>
        <w:jc w:val="center"/>
        <w:rPr>
          <w:rFonts w:ascii="Times New Roman" w:eastAsia="Times New Roman" w:hAnsi="Times New Roman" w:cs="Times New Roman"/>
          <w:b/>
          <w:sz w:val="36"/>
          <w:szCs w:val="36"/>
        </w:rPr>
      </w:pPr>
    </w:p>
    <w:p w14:paraId="39D0BD8B" w14:textId="77777777" w:rsidR="005F3770" w:rsidRDefault="005F3770">
      <w:pPr>
        <w:jc w:val="center"/>
        <w:rPr>
          <w:rFonts w:ascii="Times New Roman" w:eastAsia="Times New Roman" w:hAnsi="Times New Roman" w:cs="Times New Roman"/>
          <w:b/>
          <w:sz w:val="36"/>
          <w:szCs w:val="36"/>
        </w:rPr>
      </w:pPr>
    </w:p>
    <w:p w14:paraId="00000001" w14:textId="6A11A250" w:rsidR="009C36C9" w:rsidRDefault="006E2BA0">
      <w:pPr>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 xml:space="preserve">ACCORD SUR L'ÉGALITÉ PROFESSIONNELLE ENTRE LES </w:t>
      </w:r>
      <w:r w:rsidR="005836E5">
        <w:rPr>
          <w:rFonts w:ascii="Times New Roman" w:eastAsia="Times New Roman" w:hAnsi="Times New Roman" w:cs="Times New Roman"/>
          <w:b/>
          <w:sz w:val="36"/>
          <w:szCs w:val="36"/>
        </w:rPr>
        <w:t>FEMME</w:t>
      </w:r>
      <w:r>
        <w:rPr>
          <w:rFonts w:ascii="Times New Roman" w:eastAsia="Times New Roman" w:hAnsi="Times New Roman" w:cs="Times New Roman"/>
          <w:b/>
          <w:sz w:val="36"/>
          <w:szCs w:val="36"/>
        </w:rPr>
        <w:t xml:space="preserve">S ET LES </w:t>
      </w:r>
      <w:r w:rsidR="005836E5">
        <w:rPr>
          <w:rFonts w:ascii="Times New Roman" w:eastAsia="Times New Roman" w:hAnsi="Times New Roman" w:cs="Times New Roman"/>
          <w:b/>
          <w:sz w:val="36"/>
          <w:szCs w:val="36"/>
        </w:rPr>
        <w:t>HOMMES</w:t>
      </w:r>
    </w:p>
    <w:p w14:paraId="00000003" w14:textId="77777777" w:rsidR="009C36C9" w:rsidRDefault="009C36C9">
      <w:pPr>
        <w:jc w:val="both"/>
        <w:rPr>
          <w:rFonts w:ascii="Times New Roman" w:eastAsia="Times New Roman" w:hAnsi="Times New Roman" w:cs="Times New Roman"/>
          <w:sz w:val="24"/>
          <w:szCs w:val="24"/>
        </w:rPr>
      </w:pPr>
    </w:p>
    <w:p w14:paraId="00000004" w14:textId="77777777"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Entre : </w:t>
      </w:r>
    </w:p>
    <w:p w14:paraId="00000005" w14:textId="7ECC79FC" w:rsidR="009C36C9" w:rsidRDefault="00735DCD">
      <w:pPr>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L</w:t>
      </w:r>
      <w:r w:rsidR="00CF0B80">
        <w:rPr>
          <w:rFonts w:ascii="Times New Roman" w:eastAsia="Times New Roman" w:hAnsi="Times New Roman" w:cs="Times New Roman"/>
          <w:b/>
          <w:bCs/>
          <w:sz w:val="24"/>
          <w:szCs w:val="24"/>
        </w:rPr>
        <w:t>’a</w:t>
      </w:r>
      <w:r>
        <w:rPr>
          <w:rFonts w:ascii="Times New Roman" w:eastAsia="Times New Roman" w:hAnsi="Times New Roman" w:cs="Times New Roman"/>
          <w:b/>
          <w:bCs/>
          <w:sz w:val="24"/>
          <w:szCs w:val="24"/>
        </w:rPr>
        <w:t>ssociation</w:t>
      </w:r>
      <w:r w:rsidR="00D75943">
        <w:rPr>
          <w:rFonts w:ascii="Times New Roman" w:eastAsia="Times New Roman" w:hAnsi="Times New Roman" w:cs="Times New Roman"/>
          <w:b/>
          <w:bCs/>
          <w:sz w:val="24"/>
          <w:szCs w:val="24"/>
        </w:rPr>
        <w:t xml:space="preserve"> Ménage Service Particulier</w:t>
      </w:r>
      <w:r w:rsidR="00901B35">
        <w:rPr>
          <w:rFonts w:ascii="Times New Roman" w:eastAsia="Times New Roman" w:hAnsi="Times New Roman" w:cs="Times New Roman"/>
          <w:b/>
          <w:bCs/>
          <w:sz w:val="24"/>
          <w:szCs w:val="24"/>
        </w:rPr>
        <w:t xml:space="preserve"> 30 Rue d’Abbeville, 80000 AMIENS</w:t>
      </w:r>
      <w:bookmarkStart w:id="0" w:name="_GoBack"/>
      <w:bookmarkEnd w:id="0"/>
      <w:r w:rsidR="006E2BA0">
        <w:rPr>
          <w:rFonts w:ascii="Times New Roman" w:eastAsia="Times New Roman" w:hAnsi="Times New Roman" w:cs="Times New Roman"/>
          <w:sz w:val="24"/>
          <w:szCs w:val="24"/>
        </w:rPr>
        <w:t xml:space="preserve">, représentée par </w:t>
      </w:r>
      <w:r w:rsidR="00F31619">
        <w:rPr>
          <w:rFonts w:ascii="Times New Roman" w:eastAsia="Times New Roman" w:hAnsi="Times New Roman" w:cs="Times New Roman"/>
          <w:sz w:val="24"/>
          <w:szCs w:val="24"/>
        </w:rPr>
        <w:t>XXXXX</w:t>
      </w:r>
      <w:r w:rsidR="006E2BA0">
        <w:rPr>
          <w:rFonts w:ascii="Times New Roman" w:eastAsia="Times New Roman" w:hAnsi="Times New Roman" w:cs="Times New Roman"/>
          <w:sz w:val="24"/>
          <w:szCs w:val="24"/>
        </w:rPr>
        <w:t xml:space="preserve"> agissant en qualité de </w:t>
      </w:r>
      <w:r>
        <w:rPr>
          <w:rFonts w:ascii="Times New Roman" w:eastAsia="Times New Roman" w:hAnsi="Times New Roman" w:cs="Times New Roman"/>
          <w:sz w:val="24"/>
          <w:szCs w:val="24"/>
        </w:rPr>
        <w:t>Président</w:t>
      </w:r>
      <w:r w:rsidR="006E2B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et </w:t>
      </w:r>
      <w:r w:rsidR="00F31619">
        <w:rPr>
          <w:rFonts w:ascii="Times New Roman" w:eastAsia="Times New Roman" w:hAnsi="Times New Roman" w:cs="Times New Roman"/>
          <w:sz w:val="24"/>
          <w:szCs w:val="24"/>
        </w:rPr>
        <w:t>XXXX</w:t>
      </w:r>
      <w:r>
        <w:rPr>
          <w:rFonts w:ascii="Times New Roman" w:eastAsia="Times New Roman" w:hAnsi="Times New Roman" w:cs="Times New Roman"/>
          <w:sz w:val="24"/>
          <w:szCs w:val="24"/>
        </w:rPr>
        <w:t>, Directrice</w:t>
      </w:r>
    </w:p>
    <w:p w14:paraId="00000006" w14:textId="77777777"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Et : </w:t>
      </w:r>
    </w:p>
    <w:p w14:paraId="00000007" w14:textId="0FF47A3D" w:rsidR="009C36C9" w:rsidRDefault="006E2BA0">
      <w:pPr>
        <w:jc w:val="both"/>
        <w:rPr>
          <w:rFonts w:ascii="Times New Roman" w:eastAsia="Times New Roman" w:hAnsi="Times New Roman" w:cs="Times New Roman"/>
          <w:sz w:val="24"/>
          <w:szCs w:val="24"/>
        </w:rPr>
      </w:pPr>
      <w:r w:rsidRPr="005F3770">
        <w:rPr>
          <w:rFonts w:ascii="Times New Roman" w:eastAsia="Times New Roman" w:hAnsi="Times New Roman" w:cs="Times New Roman"/>
          <w:b/>
          <w:bCs/>
          <w:sz w:val="24"/>
          <w:szCs w:val="24"/>
        </w:rPr>
        <w:t>Le</w:t>
      </w:r>
      <w:r w:rsidR="00735DCD">
        <w:rPr>
          <w:rFonts w:ascii="Times New Roman" w:eastAsia="Times New Roman" w:hAnsi="Times New Roman" w:cs="Times New Roman"/>
          <w:b/>
          <w:bCs/>
          <w:sz w:val="24"/>
          <w:szCs w:val="24"/>
        </w:rPr>
        <w:t xml:space="preserve"> Comité Socia</w:t>
      </w:r>
      <w:r w:rsidR="00CF0B80">
        <w:rPr>
          <w:rFonts w:ascii="Times New Roman" w:eastAsia="Times New Roman" w:hAnsi="Times New Roman" w:cs="Times New Roman"/>
          <w:b/>
          <w:bCs/>
          <w:sz w:val="24"/>
          <w:szCs w:val="24"/>
        </w:rPr>
        <w:t>l</w:t>
      </w:r>
      <w:r w:rsidR="00735DCD">
        <w:rPr>
          <w:rFonts w:ascii="Times New Roman" w:eastAsia="Times New Roman" w:hAnsi="Times New Roman" w:cs="Times New Roman"/>
          <w:b/>
          <w:bCs/>
          <w:sz w:val="24"/>
          <w:szCs w:val="24"/>
        </w:rPr>
        <w:t xml:space="preserve"> et Economique</w:t>
      </w:r>
      <w:r w:rsidR="005F3770">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représenté par </w:t>
      </w:r>
    </w:p>
    <w:p w14:paraId="0000000B" w14:textId="21C2BE8E" w:rsidR="009C36C9" w:rsidRDefault="00F31619" w:rsidP="00735DCD">
      <w:pPr>
        <w:pStyle w:val="Paragraphedeliste"/>
        <w:numPr>
          <w:ilvl w:val="0"/>
          <w:numId w:val="9"/>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XXXXX</w:t>
      </w:r>
      <w:r w:rsidR="00D75943">
        <w:rPr>
          <w:rFonts w:ascii="Times New Roman" w:eastAsia="Times New Roman" w:hAnsi="Times New Roman" w:cs="Times New Roman"/>
          <w:sz w:val="24"/>
          <w:szCs w:val="24"/>
        </w:rPr>
        <w:t xml:space="preserve"> </w:t>
      </w:r>
      <w:r w:rsidR="00C05B01">
        <w:rPr>
          <w:rFonts w:ascii="Times New Roman" w:eastAsia="Times New Roman" w:hAnsi="Times New Roman" w:cs="Times New Roman"/>
          <w:sz w:val="24"/>
          <w:szCs w:val="24"/>
        </w:rPr>
        <w:t xml:space="preserve">Secrétaire CSE </w:t>
      </w:r>
    </w:p>
    <w:p w14:paraId="6D7ED8D9" w14:textId="7A4CF8C4" w:rsidR="00C05B01" w:rsidRDefault="00F31619" w:rsidP="00735DCD">
      <w:pPr>
        <w:pStyle w:val="Paragraphedeliste"/>
        <w:numPr>
          <w:ilvl w:val="0"/>
          <w:numId w:val="9"/>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XXXXXX</w:t>
      </w:r>
      <w:r w:rsidR="00C05B01">
        <w:rPr>
          <w:rFonts w:ascii="Times New Roman" w:eastAsia="Times New Roman" w:hAnsi="Times New Roman" w:cs="Times New Roman"/>
          <w:sz w:val="24"/>
          <w:szCs w:val="24"/>
        </w:rPr>
        <w:t xml:space="preserve">, CSE </w:t>
      </w:r>
    </w:p>
    <w:p w14:paraId="1190B03C" w14:textId="51917952" w:rsidR="00C05B01" w:rsidRDefault="00F31619" w:rsidP="00735DCD">
      <w:pPr>
        <w:pStyle w:val="Paragraphedeliste"/>
        <w:numPr>
          <w:ilvl w:val="0"/>
          <w:numId w:val="9"/>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XXXX</w:t>
      </w:r>
      <w:r w:rsidR="00C05B01">
        <w:rPr>
          <w:rFonts w:ascii="Times New Roman" w:eastAsia="Times New Roman" w:hAnsi="Times New Roman" w:cs="Times New Roman"/>
          <w:sz w:val="24"/>
          <w:szCs w:val="24"/>
        </w:rPr>
        <w:t xml:space="preserve">, CSE </w:t>
      </w:r>
    </w:p>
    <w:p w14:paraId="68EF105B" w14:textId="0C40DCC0" w:rsidR="00C05B01" w:rsidRDefault="00F31619" w:rsidP="00735DCD">
      <w:pPr>
        <w:pStyle w:val="Paragraphedeliste"/>
        <w:numPr>
          <w:ilvl w:val="0"/>
          <w:numId w:val="9"/>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XXXXX</w:t>
      </w:r>
      <w:r w:rsidR="00C05B01">
        <w:rPr>
          <w:rFonts w:ascii="Times New Roman" w:eastAsia="Times New Roman" w:hAnsi="Times New Roman" w:cs="Times New Roman"/>
          <w:sz w:val="24"/>
          <w:szCs w:val="24"/>
        </w:rPr>
        <w:t xml:space="preserve">, </w:t>
      </w:r>
      <w:r w:rsidR="00FE46C4">
        <w:rPr>
          <w:rFonts w:ascii="Times New Roman" w:eastAsia="Times New Roman" w:hAnsi="Times New Roman" w:cs="Times New Roman"/>
          <w:sz w:val="24"/>
          <w:szCs w:val="24"/>
        </w:rPr>
        <w:t>Trésorière</w:t>
      </w:r>
      <w:r w:rsidR="00C05B01">
        <w:rPr>
          <w:rFonts w:ascii="Times New Roman" w:eastAsia="Times New Roman" w:hAnsi="Times New Roman" w:cs="Times New Roman"/>
          <w:sz w:val="24"/>
          <w:szCs w:val="24"/>
        </w:rPr>
        <w:t xml:space="preserve"> CSE </w:t>
      </w:r>
    </w:p>
    <w:p w14:paraId="3BCA91F7" w14:textId="77777777" w:rsidR="00CF0B80" w:rsidRDefault="00CF0B80" w:rsidP="00C05B01">
      <w:pPr>
        <w:jc w:val="both"/>
        <w:rPr>
          <w:rFonts w:ascii="Times New Roman" w:eastAsia="Times New Roman" w:hAnsi="Times New Roman" w:cs="Times New Roman"/>
          <w:sz w:val="24"/>
          <w:szCs w:val="24"/>
        </w:rPr>
      </w:pPr>
    </w:p>
    <w:p w14:paraId="0000000C" w14:textId="77777777" w:rsidR="009C36C9" w:rsidRDefault="006E2BA0">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PREAMBULE : </w:t>
      </w:r>
    </w:p>
    <w:p w14:paraId="0000000D" w14:textId="73E98D8C"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 présent </w:t>
      </w:r>
      <w:r w:rsidR="007A4535">
        <w:rPr>
          <w:rFonts w:ascii="Times New Roman" w:eastAsia="Times New Roman" w:hAnsi="Times New Roman" w:cs="Times New Roman"/>
          <w:sz w:val="24"/>
          <w:szCs w:val="24"/>
        </w:rPr>
        <w:t xml:space="preserve">accord est </w:t>
      </w:r>
      <w:r w:rsidR="005F3770">
        <w:rPr>
          <w:rFonts w:ascii="Times New Roman" w:eastAsia="Times New Roman" w:hAnsi="Times New Roman" w:cs="Times New Roman"/>
          <w:sz w:val="24"/>
          <w:szCs w:val="24"/>
        </w:rPr>
        <w:t>conclu</w:t>
      </w:r>
      <w:r w:rsidR="007A4535">
        <w:rPr>
          <w:rFonts w:ascii="Times New Roman" w:eastAsia="Times New Roman" w:hAnsi="Times New Roman" w:cs="Times New Roman"/>
          <w:sz w:val="24"/>
          <w:szCs w:val="24"/>
        </w:rPr>
        <w:t xml:space="preserve"> en application</w:t>
      </w:r>
      <w:r>
        <w:rPr>
          <w:rFonts w:ascii="Times New Roman" w:eastAsia="Times New Roman" w:hAnsi="Times New Roman" w:cs="Times New Roman"/>
          <w:sz w:val="24"/>
          <w:szCs w:val="24"/>
        </w:rPr>
        <w:t xml:space="preserve"> des dispositions de la loi 2014-873 du 4 août 2014 pour l'égalité réelle entre les femmes et les hommes et en application des articles L2242-</w:t>
      </w:r>
      <w:r w:rsidR="007A4535">
        <w:rPr>
          <w:rFonts w:ascii="Times New Roman" w:eastAsia="Times New Roman" w:hAnsi="Times New Roman" w:cs="Times New Roman"/>
          <w:sz w:val="24"/>
          <w:szCs w:val="24"/>
        </w:rPr>
        <w:t>1 et suivants du</w:t>
      </w:r>
      <w:r>
        <w:rPr>
          <w:rFonts w:ascii="Times New Roman" w:eastAsia="Times New Roman" w:hAnsi="Times New Roman" w:cs="Times New Roman"/>
          <w:sz w:val="24"/>
          <w:szCs w:val="24"/>
        </w:rPr>
        <w:t xml:space="preserve"> code du </w:t>
      </w:r>
      <w:r w:rsidR="007A4535">
        <w:rPr>
          <w:rFonts w:ascii="Times New Roman" w:eastAsia="Times New Roman" w:hAnsi="Times New Roman" w:cs="Times New Roman"/>
          <w:sz w:val="24"/>
          <w:szCs w:val="24"/>
        </w:rPr>
        <w:t>travail.</w:t>
      </w:r>
    </w:p>
    <w:p w14:paraId="00000010" w14:textId="3C941579"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 cet accord, les </w:t>
      </w:r>
      <w:r w:rsidR="00D75943">
        <w:rPr>
          <w:rFonts w:ascii="Times New Roman" w:eastAsia="Times New Roman" w:hAnsi="Times New Roman" w:cs="Times New Roman"/>
          <w:sz w:val="24"/>
          <w:szCs w:val="24"/>
        </w:rPr>
        <w:t>parties souhaitent</w:t>
      </w:r>
      <w:r>
        <w:rPr>
          <w:rFonts w:ascii="Times New Roman" w:eastAsia="Times New Roman" w:hAnsi="Times New Roman" w:cs="Times New Roman"/>
          <w:sz w:val="24"/>
          <w:szCs w:val="24"/>
        </w:rPr>
        <w:t xml:space="preserve"> réaffirmer leur volonté de garantir l’égalité professionnelle entre les hommes et les femmes au sein de</w:t>
      </w:r>
      <w:r w:rsidR="00735DCD">
        <w:rPr>
          <w:rFonts w:ascii="Times New Roman" w:eastAsia="Times New Roman" w:hAnsi="Times New Roman" w:cs="Times New Roman"/>
          <w:sz w:val="24"/>
          <w:szCs w:val="24"/>
        </w:rPr>
        <w:t xml:space="preserve">s associations </w:t>
      </w:r>
      <w:r w:rsidR="007A4535">
        <w:rPr>
          <w:rFonts w:ascii="Times New Roman" w:eastAsia="Times New Roman" w:hAnsi="Times New Roman" w:cs="Times New Roman"/>
          <w:sz w:val="24"/>
          <w:szCs w:val="24"/>
        </w:rPr>
        <w:t>et de promouvoir la qualité de vie au travail</w:t>
      </w:r>
      <w:r>
        <w:rPr>
          <w:rFonts w:ascii="Times New Roman" w:eastAsia="Times New Roman" w:hAnsi="Times New Roman" w:cs="Times New Roman"/>
          <w:sz w:val="24"/>
          <w:szCs w:val="24"/>
        </w:rPr>
        <w:t xml:space="preserve">. </w:t>
      </w:r>
    </w:p>
    <w:p w14:paraId="00000011" w14:textId="77777777" w:rsidR="009C36C9" w:rsidRDefault="009C36C9">
      <w:pPr>
        <w:jc w:val="both"/>
        <w:rPr>
          <w:rFonts w:ascii="Times New Roman" w:eastAsia="Times New Roman" w:hAnsi="Times New Roman" w:cs="Times New Roman"/>
          <w:sz w:val="24"/>
          <w:szCs w:val="24"/>
        </w:rPr>
      </w:pPr>
    </w:p>
    <w:p w14:paraId="0E234030" w14:textId="45CF0777" w:rsidR="007A4535" w:rsidRPr="005F3770" w:rsidRDefault="006E2BA0" w:rsidP="005F3770">
      <w:pPr>
        <w:pStyle w:val="Paragraphedeliste"/>
        <w:numPr>
          <w:ilvl w:val="0"/>
          <w:numId w:val="8"/>
        </w:numPr>
        <w:jc w:val="both"/>
        <w:rPr>
          <w:rFonts w:ascii="Times New Roman" w:eastAsia="Times New Roman" w:hAnsi="Times New Roman" w:cs="Times New Roman"/>
          <w:b/>
          <w:sz w:val="24"/>
          <w:szCs w:val="24"/>
          <w:u w:val="single"/>
        </w:rPr>
      </w:pPr>
      <w:r w:rsidRPr="005F3770">
        <w:rPr>
          <w:rFonts w:ascii="Times New Roman" w:eastAsia="Times New Roman" w:hAnsi="Times New Roman" w:cs="Times New Roman"/>
          <w:b/>
          <w:sz w:val="24"/>
          <w:szCs w:val="24"/>
          <w:u w:val="single"/>
        </w:rPr>
        <w:t>OBJET DE L’ACCORD</w:t>
      </w:r>
    </w:p>
    <w:p w14:paraId="00000013" w14:textId="1981634D"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L’accord défini</w:t>
      </w:r>
      <w:r w:rsidR="005F3770">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 les domaines d’action choisis afin d’agir pour garantir l’égalité professionnelle entre les hommes et les femmes. </w:t>
      </w:r>
    </w:p>
    <w:p w14:paraId="00000014" w14:textId="77777777"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effet, il est primordial de veiller à l’absence de toute sorte de discrimination que ce soit sur le recrutement, la mobilité, les rémunérations, les formations, les conditions de travail ainsi que les promotions. </w:t>
      </w:r>
    </w:p>
    <w:p w14:paraId="00000015" w14:textId="1AC57F6B"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application de l’article R2242-2 du code du travail, les objectifs et les actions </w:t>
      </w:r>
      <w:r w:rsidR="005F3770">
        <w:rPr>
          <w:rFonts w:ascii="Times New Roman" w:eastAsia="Times New Roman" w:hAnsi="Times New Roman" w:cs="Times New Roman"/>
          <w:sz w:val="24"/>
          <w:szCs w:val="24"/>
        </w:rPr>
        <w:t>portent</w:t>
      </w:r>
      <w:r>
        <w:rPr>
          <w:rFonts w:ascii="Times New Roman" w:eastAsia="Times New Roman" w:hAnsi="Times New Roman" w:cs="Times New Roman"/>
          <w:sz w:val="24"/>
          <w:szCs w:val="24"/>
        </w:rPr>
        <w:t xml:space="preserve"> sur au moins quatre des domaines d’action suivant : </w:t>
      </w:r>
    </w:p>
    <w:p w14:paraId="00000016"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Embauche </w:t>
      </w:r>
    </w:p>
    <w:p w14:paraId="00000017"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Formation </w:t>
      </w:r>
    </w:p>
    <w:p w14:paraId="00000018"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Promotion professionnelle</w:t>
      </w:r>
    </w:p>
    <w:p w14:paraId="00000019"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Qualification </w:t>
      </w:r>
    </w:p>
    <w:p w14:paraId="0000001A"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Classification</w:t>
      </w:r>
    </w:p>
    <w:p w14:paraId="0000001B"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Condition de travail </w:t>
      </w:r>
    </w:p>
    <w:p w14:paraId="0000001C"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Sécurité et santé au travail </w:t>
      </w:r>
    </w:p>
    <w:p w14:paraId="0000001D" w14:textId="77777777" w:rsidR="009C36C9" w:rsidRDefault="006E2BA0">
      <w:pPr>
        <w:numPr>
          <w:ilvl w:val="0"/>
          <w:numId w:val="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Rémunération effective </w:t>
      </w:r>
    </w:p>
    <w:p w14:paraId="0000001E" w14:textId="77777777" w:rsidR="009C36C9" w:rsidRDefault="006E2BA0">
      <w:pPr>
        <w:numPr>
          <w:ilvl w:val="0"/>
          <w:numId w:val="3"/>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Articulation entre l’activité professionnelle et l’exercice de la responsabilité familiale </w:t>
      </w:r>
    </w:p>
    <w:p w14:paraId="0000001F" w14:textId="77777777" w:rsidR="009C36C9" w:rsidRDefault="009C36C9">
      <w:pPr>
        <w:jc w:val="both"/>
        <w:rPr>
          <w:rFonts w:ascii="Times New Roman" w:eastAsia="Times New Roman" w:hAnsi="Times New Roman" w:cs="Times New Roman"/>
          <w:sz w:val="24"/>
          <w:szCs w:val="24"/>
        </w:rPr>
      </w:pPr>
    </w:p>
    <w:p w14:paraId="00000020" w14:textId="61D9FC66" w:rsidR="009C36C9" w:rsidRPr="005F3770" w:rsidRDefault="006E2BA0" w:rsidP="005F3770">
      <w:pPr>
        <w:pStyle w:val="Paragraphedeliste"/>
        <w:numPr>
          <w:ilvl w:val="0"/>
          <w:numId w:val="8"/>
        </w:numPr>
        <w:jc w:val="both"/>
        <w:rPr>
          <w:rFonts w:ascii="Times New Roman" w:eastAsia="Times New Roman" w:hAnsi="Times New Roman" w:cs="Times New Roman"/>
          <w:b/>
          <w:sz w:val="24"/>
          <w:szCs w:val="24"/>
          <w:u w:val="single"/>
        </w:rPr>
      </w:pPr>
      <w:r w:rsidRPr="005F3770">
        <w:rPr>
          <w:rFonts w:ascii="Times New Roman" w:eastAsia="Times New Roman" w:hAnsi="Times New Roman" w:cs="Times New Roman"/>
          <w:b/>
          <w:sz w:val="24"/>
          <w:szCs w:val="24"/>
          <w:u w:val="single"/>
        </w:rPr>
        <w:t xml:space="preserve">DIAGNOSTIC </w:t>
      </w:r>
      <w:r w:rsidR="005F3770" w:rsidRPr="005F3770">
        <w:rPr>
          <w:rFonts w:ascii="Times New Roman" w:eastAsia="Times New Roman" w:hAnsi="Times New Roman" w:cs="Times New Roman"/>
          <w:b/>
          <w:sz w:val="24"/>
          <w:szCs w:val="24"/>
          <w:u w:val="single"/>
        </w:rPr>
        <w:t xml:space="preserve">PARTAGE </w:t>
      </w:r>
      <w:r w:rsidRPr="005F3770">
        <w:rPr>
          <w:rFonts w:ascii="Times New Roman" w:eastAsia="Times New Roman" w:hAnsi="Times New Roman" w:cs="Times New Roman"/>
          <w:b/>
          <w:sz w:val="24"/>
          <w:szCs w:val="24"/>
          <w:u w:val="single"/>
        </w:rPr>
        <w:t>ET CONSTAT</w:t>
      </w:r>
      <w:r w:rsidR="005F3770" w:rsidRPr="005F3770">
        <w:rPr>
          <w:rFonts w:ascii="Times New Roman" w:eastAsia="Times New Roman" w:hAnsi="Times New Roman" w:cs="Times New Roman"/>
          <w:b/>
          <w:sz w:val="24"/>
          <w:szCs w:val="24"/>
          <w:u w:val="single"/>
        </w:rPr>
        <w:t>S</w:t>
      </w:r>
    </w:p>
    <w:p w14:paraId="2B52C00A" w14:textId="77777777" w:rsidR="008A774F"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Après avoir établi un diagnostic</w:t>
      </w:r>
      <w:r w:rsidR="005F3770">
        <w:rPr>
          <w:rFonts w:ascii="Times New Roman" w:eastAsia="Times New Roman" w:hAnsi="Times New Roman" w:cs="Times New Roman"/>
          <w:sz w:val="24"/>
          <w:szCs w:val="24"/>
        </w:rPr>
        <w:t xml:space="preserve"> de la situation au titre des trois dernières années</w:t>
      </w:r>
      <w:r>
        <w:rPr>
          <w:rFonts w:ascii="Times New Roman" w:eastAsia="Times New Roman" w:hAnsi="Times New Roman" w:cs="Times New Roman"/>
          <w:sz w:val="24"/>
          <w:szCs w:val="24"/>
        </w:rPr>
        <w:t xml:space="preserve">, </w:t>
      </w:r>
      <w:r w:rsidR="007A4535">
        <w:rPr>
          <w:rFonts w:ascii="Times New Roman" w:eastAsia="Times New Roman" w:hAnsi="Times New Roman" w:cs="Times New Roman"/>
          <w:sz w:val="24"/>
          <w:szCs w:val="24"/>
        </w:rPr>
        <w:t xml:space="preserve">les parties s’accordent </w:t>
      </w:r>
      <w:r w:rsidR="00297730">
        <w:rPr>
          <w:rFonts w:ascii="Times New Roman" w:eastAsia="Times New Roman" w:hAnsi="Times New Roman" w:cs="Times New Roman"/>
          <w:sz w:val="24"/>
          <w:szCs w:val="24"/>
        </w:rPr>
        <w:t xml:space="preserve">le respect général de l’égalité professionnelle entre les </w:t>
      </w:r>
      <w:r w:rsidR="008A774F">
        <w:rPr>
          <w:rFonts w:ascii="Times New Roman" w:eastAsia="Times New Roman" w:hAnsi="Times New Roman" w:cs="Times New Roman"/>
          <w:sz w:val="24"/>
          <w:szCs w:val="24"/>
        </w:rPr>
        <w:t>femmes et les hommes.</w:t>
      </w:r>
    </w:p>
    <w:p w14:paraId="00000022" w14:textId="366078DE" w:rsidR="009C36C9" w:rsidRDefault="006E2B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 effet, les domaines suivants</w:t>
      </w:r>
      <w:r w:rsidR="007A4535">
        <w:rPr>
          <w:rFonts w:ascii="Times New Roman" w:eastAsia="Times New Roman" w:hAnsi="Times New Roman" w:cs="Times New Roman"/>
          <w:sz w:val="24"/>
          <w:szCs w:val="24"/>
        </w:rPr>
        <w:t xml:space="preserve"> ne présentent pas de</w:t>
      </w:r>
      <w:r>
        <w:rPr>
          <w:rFonts w:ascii="Times New Roman" w:eastAsia="Times New Roman" w:hAnsi="Times New Roman" w:cs="Times New Roman"/>
          <w:sz w:val="24"/>
          <w:szCs w:val="24"/>
        </w:rPr>
        <w:t xml:space="preserve"> disparité significative : </w:t>
      </w:r>
    </w:p>
    <w:p w14:paraId="00000023" w14:textId="77777777" w:rsidR="009C36C9" w:rsidRPr="005F3770" w:rsidRDefault="006E2BA0">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4"/>
          <w:szCs w:val="24"/>
        </w:rPr>
      </w:pPr>
      <w:r w:rsidRPr="005F3770">
        <w:rPr>
          <w:rFonts w:ascii="Times New Roman" w:eastAsia="Times New Roman" w:hAnsi="Times New Roman" w:cs="Times New Roman"/>
          <w:b/>
          <w:color w:val="000000"/>
          <w:sz w:val="24"/>
          <w:szCs w:val="24"/>
        </w:rPr>
        <w:t xml:space="preserve">Les rémunérations effectives </w:t>
      </w:r>
    </w:p>
    <w:p w14:paraId="00000024"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25" w14:textId="637CA6FD" w:rsidR="009C36C9" w:rsidRDefault="008A774F">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w:t>
      </w:r>
      <w:r w:rsidR="00CF0B8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association </w:t>
      </w:r>
      <w:r w:rsidR="006E2BA0">
        <w:rPr>
          <w:rFonts w:ascii="Times New Roman" w:eastAsia="Times New Roman" w:hAnsi="Times New Roman" w:cs="Times New Roman"/>
          <w:color w:val="000000"/>
          <w:sz w:val="24"/>
          <w:szCs w:val="24"/>
        </w:rPr>
        <w:t>applique de manière uniforme les dispositions de</w:t>
      </w:r>
      <w:r>
        <w:rPr>
          <w:rFonts w:ascii="Times New Roman" w:eastAsia="Times New Roman" w:hAnsi="Times New Roman" w:cs="Times New Roman"/>
          <w:color w:val="000000"/>
          <w:sz w:val="24"/>
          <w:szCs w:val="24"/>
        </w:rPr>
        <w:t xml:space="preserve"> l</w:t>
      </w:r>
      <w:r w:rsidR="00CF0B8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 </w:t>
      </w:r>
      <w:r w:rsidR="006E2BA0">
        <w:rPr>
          <w:rFonts w:ascii="Times New Roman" w:eastAsia="Times New Roman" w:hAnsi="Times New Roman" w:cs="Times New Roman"/>
          <w:color w:val="000000"/>
          <w:sz w:val="24"/>
          <w:szCs w:val="24"/>
        </w:rPr>
        <w:t>convention collective</w:t>
      </w:r>
      <w:r w:rsidR="00D91A25">
        <w:rPr>
          <w:rFonts w:ascii="Times New Roman" w:eastAsia="Times New Roman" w:hAnsi="Times New Roman" w:cs="Times New Roman"/>
          <w:color w:val="000000"/>
          <w:sz w:val="24"/>
          <w:szCs w:val="24"/>
        </w:rPr>
        <w:t xml:space="preserve"> et du </w:t>
      </w:r>
      <w:r w:rsidR="00CF0B80">
        <w:rPr>
          <w:rFonts w:ascii="Times New Roman" w:eastAsia="Times New Roman" w:hAnsi="Times New Roman" w:cs="Times New Roman"/>
          <w:color w:val="000000"/>
          <w:sz w:val="24"/>
          <w:szCs w:val="24"/>
        </w:rPr>
        <w:t>Droit</w:t>
      </w:r>
      <w:r w:rsidR="00D91A25">
        <w:rPr>
          <w:rFonts w:ascii="Times New Roman" w:eastAsia="Times New Roman" w:hAnsi="Times New Roman" w:cs="Times New Roman"/>
          <w:color w:val="000000"/>
          <w:sz w:val="24"/>
          <w:szCs w:val="24"/>
        </w:rPr>
        <w:t xml:space="preserve"> du travail.</w:t>
      </w:r>
    </w:p>
    <w:p w14:paraId="00000026"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27" w14:textId="77777777" w:rsidR="009C36C9" w:rsidRPr="005F3770" w:rsidRDefault="006E2BA0">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4"/>
          <w:szCs w:val="24"/>
        </w:rPr>
      </w:pPr>
      <w:r w:rsidRPr="005F3770">
        <w:rPr>
          <w:rFonts w:ascii="Times New Roman" w:eastAsia="Times New Roman" w:hAnsi="Times New Roman" w:cs="Times New Roman"/>
          <w:b/>
          <w:color w:val="000000"/>
          <w:sz w:val="24"/>
          <w:szCs w:val="24"/>
        </w:rPr>
        <w:t xml:space="preserve">Les classifications </w:t>
      </w:r>
    </w:p>
    <w:p w14:paraId="00000028"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29" w14:textId="77777777" w:rsidR="009C36C9" w:rsidRDefault="006E2BA0">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Les intitulés des postes sont uniformisés par métier et à chaque poste est associé une fiche de poste permettant d’identifier clairement les missions, responsabilités et compétences. La classification associée au poste est déterminée par la convention collective. </w:t>
      </w:r>
    </w:p>
    <w:p w14:paraId="0000002A"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2B" w14:textId="77777777" w:rsidR="009C36C9" w:rsidRPr="005F3770" w:rsidRDefault="006E2BA0">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4"/>
          <w:szCs w:val="24"/>
        </w:rPr>
      </w:pPr>
      <w:r w:rsidRPr="005F3770">
        <w:rPr>
          <w:rFonts w:ascii="Times New Roman" w:eastAsia="Times New Roman" w:hAnsi="Times New Roman" w:cs="Times New Roman"/>
          <w:b/>
          <w:color w:val="000000"/>
          <w:sz w:val="24"/>
          <w:szCs w:val="24"/>
        </w:rPr>
        <w:t xml:space="preserve">La formation professionnelle </w:t>
      </w:r>
    </w:p>
    <w:p w14:paraId="0000002C"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2D" w14:textId="772F1B45" w:rsidR="009C36C9" w:rsidRDefault="00CF0B80">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w:t>
      </w:r>
      <w:r w:rsidR="006E2BA0">
        <w:rPr>
          <w:rFonts w:ascii="Times New Roman" w:eastAsia="Times New Roman" w:hAnsi="Times New Roman" w:cs="Times New Roman"/>
          <w:color w:val="000000"/>
          <w:sz w:val="24"/>
          <w:szCs w:val="24"/>
        </w:rPr>
        <w:t xml:space="preserve"> plan de formation </w:t>
      </w:r>
      <w:r>
        <w:rPr>
          <w:rFonts w:ascii="Times New Roman" w:eastAsia="Times New Roman" w:hAnsi="Times New Roman" w:cs="Times New Roman"/>
          <w:color w:val="000000"/>
          <w:sz w:val="24"/>
          <w:szCs w:val="24"/>
        </w:rPr>
        <w:t>est</w:t>
      </w:r>
      <w:r w:rsidR="006E2BA0">
        <w:rPr>
          <w:rFonts w:ascii="Times New Roman" w:eastAsia="Times New Roman" w:hAnsi="Times New Roman" w:cs="Times New Roman"/>
          <w:color w:val="000000"/>
          <w:sz w:val="24"/>
          <w:szCs w:val="24"/>
        </w:rPr>
        <w:t xml:space="preserve"> établi annuellement. Ce plan </w:t>
      </w:r>
      <w:r>
        <w:rPr>
          <w:rFonts w:ascii="Times New Roman" w:eastAsia="Times New Roman" w:hAnsi="Times New Roman" w:cs="Times New Roman"/>
          <w:color w:val="000000"/>
          <w:sz w:val="24"/>
          <w:szCs w:val="24"/>
        </w:rPr>
        <w:t>est</w:t>
      </w:r>
      <w:r w:rsidR="006E2BA0">
        <w:rPr>
          <w:rFonts w:ascii="Times New Roman" w:eastAsia="Times New Roman" w:hAnsi="Times New Roman" w:cs="Times New Roman"/>
          <w:color w:val="000000"/>
          <w:sz w:val="24"/>
          <w:szCs w:val="24"/>
        </w:rPr>
        <w:t xml:space="preserve"> soumis à la consultation d</w:t>
      </w:r>
      <w:r>
        <w:rPr>
          <w:rFonts w:ascii="Times New Roman" w:eastAsia="Times New Roman" w:hAnsi="Times New Roman" w:cs="Times New Roman"/>
          <w:color w:val="000000"/>
          <w:sz w:val="24"/>
          <w:szCs w:val="24"/>
        </w:rPr>
        <w:t>u</w:t>
      </w:r>
      <w:r w:rsidR="006E2BA0">
        <w:rPr>
          <w:rFonts w:ascii="Times New Roman" w:eastAsia="Times New Roman" w:hAnsi="Times New Roman" w:cs="Times New Roman"/>
          <w:color w:val="000000"/>
          <w:sz w:val="24"/>
          <w:szCs w:val="24"/>
        </w:rPr>
        <w:t xml:space="preserve"> CSE qui veille, dans le cadre de </w:t>
      </w:r>
      <w:r>
        <w:rPr>
          <w:rFonts w:ascii="Times New Roman" w:eastAsia="Times New Roman" w:hAnsi="Times New Roman" w:cs="Times New Roman"/>
          <w:color w:val="000000"/>
          <w:sz w:val="24"/>
          <w:szCs w:val="24"/>
        </w:rPr>
        <w:t>se</w:t>
      </w:r>
      <w:r w:rsidR="00D91A25">
        <w:rPr>
          <w:rFonts w:ascii="Times New Roman" w:eastAsia="Times New Roman" w:hAnsi="Times New Roman" w:cs="Times New Roman"/>
          <w:color w:val="000000"/>
          <w:sz w:val="24"/>
          <w:szCs w:val="24"/>
        </w:rPr>
        <w:t>s</w:t>
      </w:r>
      <w:r w:rsidR="006E2BA0">
        <w:rPr>
          <w:rFonts w:ascii="Times New Roman" w:eastAsia="Times New Roman" w:hAnsi="Times New Roman" w:cs="Times New Roman"/>
          <w:color w:val="000000"/>
          <w:sz w:val="24"/>
          <w:szCs w:val="24"/>
        </w:rPr>
        <w:t xml:space="preserve"> attributions, à l’absence de discrimination dans </w:t>
      </w:r>
      <w:r>
        <w:rPr>
          <w:rFonts w:ascii="Times New Roman" w:eastAsia="Times New Roman" w:hAnsi="Times New Roman" w:cs="Times New Roman"/>
          <w:color w:val="000000"/>
          <w:sz w:val="24"/>
          <w:szCs w:val="24"/>
        </w:rPr>
        <w:t>sa</w:t>
      </w:r>
      <w:r w:rsidR="006E2BA0">
        <w:rPr>
          <w:rFonts w:ascii="Times New Roman" w:eastAsia="Times New Roman" w:hAnsi="Times New Roman" w:cs="Times New Roman"/>
          <w:color w:val="000000"/>
          <w:sz w:val="24"/>
          <w:szCs w:val="24"/>
        </w:rPr>
        <w:t xml:space="preserve"> construction et </w:t>
      </w:r>
      <w:r>
        <w:rPr>
          <w:rFonts w:ascii="Times New Roman" w:eastAsia="Times New Roman" w:hAnsi="Times New Roman" w:cs="Times New Roman"/>
          <w:color w:val="000000"/>
          <w:sz w:val="24"/>
          <w:szCs w:val="24"/>
        </w:rPr>
        <w:t>sa</w:t>
      </w:r>
      <w:r w:rsidR="006E2BA0">
        <w:rPr>
          <w:rFonts w:ascii="Times New Roman" w:eastAsia="Times New Roman" w:hAnsi="Times New Roman" w:cs="Times New Roman"/>
          <w:color w:val="000000"/>
          <w:sz w:val="24"/>
          <w:szCs w:val="24"/>
        </w:rPr>
        <w:t xml:space="preserve"> mise en œuvre. </w:t>
      </w:r>
    </w:p>
    <w:p w14:paraId="0000002E"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36" w14:textId="77777777" w:rsidR="009C36C9" w:rsidRPr="005F3770" w:rsidRDefault="006E2BA0">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4"/>
          <w:szCs w:val="24"/>
        </w:rPr>
      </w:pPr>
      <w:r w:rsidRPr="005F3770">
        <w:rPr>
          <w:rFonts w:ascii="Times New Roman" w:eastAsia="Times New Roman" w:hAnsi="Times New Roman" w:cs="Times New Roman"/>
          <w:b/>
          <w:color w:val="000000"/>
          <w:sz w:val="24"/>
          <w:szCs w:val="24"/>
        </w:rPr>
        <w:t xml:space="preserve">Les conditions de travail </w:t>
      </w:r>
    </w:p>
    <w:p w14:paraId="00000037" w14:textId="77777777" w:rsidR="009C36C9" w:rsidRDefault="009C36C9">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14:paraId="00000038" w14:textId="40E8C120" w:rsidR="009C36C9" w:rsidRDefault="006E2BA0">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w:t>
      </w:r>
      <w:r w:rsidR="00CF0B80">
        <w:rPr>
          <w:rFonts w:ascii="Times New Roman" w:eastAsia="Times New Roman" w:hAnsi="Times New Roman" w:cs="Times New Roman"/>
          <w:color w:val="000000"/>
          <w:sz w:val="24"/>
          <w:szCs w:val="24"/>
        </w:rPr>
        <w:t>’</w:t>
      </w:r>
      <w:r w:rsidR="00D75943">
        <w:rPr>
          <w:rFonts w:ascii="Times New Roman" w:eastAsia="Times New Roman" w:hAnsi="Times New Roman" w:cs="Times New Roman"/>
          <w:color w:val="000000"/>
          <w:sz w:val="24"/>
          <w:szCs w:val="24"/>
        </w:rPr>
        <w:t>association</w:t>
      </w:r>
      <w:r>
        <w:rPr>
          <w:rFonts w:ascii="Times New Roman" w:eastAsia="Times New Roman" w:hAnsi="Times New Roman" w:cs="Times New Roman"/>
          <w:color w:val="000000"/>
          <w:sz w:val="24"/>
          <w:szCs w:val="24"/>
        </w:rPr>
        <w:t xml:space="preserve"> accorde une importance particulière aux conditions de travail de ses collaborateurs</w:t>
      </w:r>
      <w:r w:rsidR="00CF0B80">
        <w:rPr>
          <w:rFonts w:ascii="Times New Roman" w:eastAsia="Times New Roman" w:hAnsi="Times New Roman" w:cs="Times New Roman"/>
          <w:color w:val="000000"/>
          <w:sz w:val="24"/>
          <w:szCs w:val="24"/>
        </w:rPr>
        <w:t xml:space="preserve"> et collaboratrices</w:t>
      </w:r>
      <w:r>
        <w:rPr>
          <w:rFonts w:ascii="Times New Roman" w:eastAsia="Times New Roman" w:hAnsi="Times New Roman" w:cs="Times New Roman"/>
          <w:color w:val="000000"/>
          <w:sz w:val="24"/>
          <w:szCs w:val="24"/>
        </w:rPr>
        <w:t>. Des investissements sont réalisés de manière régulière pour en permettre l’amélioration permanente.</w:t>
      </w:r>
    </w:p>
    <w:p w14:paraId="0000003D" w14:textId="12CC153F" w:rsidR="009C36C9" w:rsidRDefault="009C36C9">
      <w:pPr>
        <w:jc w:val="both"/>
        <w:rPr>
          <w:rFonts w:ascii="Times New Roman" w:eastAsia="Times New Roman" w:hAnsi="Times New Roman" w:cs="Times New Roman"/>
          <w:sz w:val="24"/>
          <w:szCs w:val="24"/>
        </w:rPr>
      </w:pPr>
    </w:p>
    <w:p w14:paraId="0000003E" w14:textId="121EF6F1" w:rsidR="009C36C9" w:rsidRPr="005F3770" w:rsidRDefault="006E2BA0" w:rsidP="005F3770">
      <w:pPr>
        <w:pStyle w:val="Paragraphedeliste"/>
        <w:numPr>
          <w:ilvl w:val="0"/>
          <w:numId w:val="8"/>
        </w:numPr>
        <w:jc w:val="both"/>
        <w:rPr>
          <w:rFonts w:ascii="Times New Roman" w:eastAsia="Times New Roman" w:hAnsi="Times New Roman" w:cs="Times New Roman"/>
          <w:b/>
          <w:sz w:val="24"/>
          <w:szCs w:val="24"/>
          <w:u w:val="single"/>
        </w:rPr>
      </w:pPr>
      <w:r w:rsidRPr="005F3770">
        <w:rPr>
          <w:rFonts w:ascii="Times New Roman" w:eastAsia="Times New Roman" w:hAnsi="Times New Roman" w:cs="Times New Roman"/>
          <w:b/>
          <w:sz w:val="24"/>
          <w:szCs w:val="24"/>
          <w:u w:val="single"/>
        </w:rPr>
        <w:t xml:space="preserve">DOMAINES ET ACTIONS </w:t>
      </w:r>
      <w:r w:rsidR="005F3770" w:rsidRPr="005F3770">
        <w:rPr>
          <w:rFonts w:ascii="Times New Roman" w:eastAsia="Times New Roman" w:hAnsi="Times New Roman" w:cs="Times New Roman"/>
          <w:b/>
          <w:sz w:val="24"/>
          <w:szCs w:val="24"/>
          <w:u w:val="single"/>
        </w:rPr>
        <w:t>RETENUS</w:t>
      </w:r>
      <w:r w:rsidRPr="005F3770">
        <w:rPr>
          <w:rFonts w:ascii="Times New Roman" w:eastAsia="Times New Roman" w:hAnsi="Times New Roman" w:cs="Times New Roman"/>
          <w:b/>
          <w:sz w:val="24"/>
          <w:szCs w:val="24"/>
          <w:u w:val="single"/>
        </w:rPr>
        <w:t> :</w:t>
      </w:r>
    </w:p>
    <w:p w14:paraId="33223992" w14:textId="77777777" w:rsidR="005F3770" w:rsidRDefault="005F3770">
      <w:pPr>
        <w:jc w:val="both"/>
        <w:rPr>
          <w:rFonts w:ascii="Times New Roman" w:eastAsia="Times New Roman" w:hAnsi="Times New Roman" w:cs="Times New Roman"/>
          <w:b/>
          <w:sz w:val="24"/>
          <w:szCs w:val="24"/>
          <w:u w:val="single"/>
        </w:rPr>
      </w:pPr>
    </w:p>
    <w:p w14:paraId="3A57D5C6" w14:textId="7E23293E" w:rsidR="005F3770" w:rsidRDefault="00D91A25" w:rsidP="005F377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5F3770">
        <w:rPr>
          <w:rFonts w:ascii="Times New Roman" w:eastAsia="Times New Roman" w:hAnsi="Times New Roman" w:cs="Times New Roman"/>
          <w:sz w:val="24"/>
          <w:szCs w:val="24"/>
        </w:rPr>
        <w:t xml:space="preserve">es parties conviennent de </w:t>
      </w:r>
      <w:r w:rsidR="00433C87">
        <w:rPr>
          <w:rFonts w:ascii="Times New Roman" w:eastAsia="Times New Roman" w:hAnsi="Times New Roman" w:cs="Times New Roman"/>
          <w:sz w:val="24"/>
          <w:szCs w:val="24"/>
        </w:rPr>
        <w:t xml:space="preserve">continuer à </w:t>
      </w:r>
      <w:r w:rsidR="005F3770">
        <w:rPr>
          <w:rFonts w:ascii="Times New Roman" w:eastAsia="Times New Roman" w:hAnsi="Times New Roman" w:cs="Times New Roman"/>
          <w:sz w:val="24"/>
          <w:szCs w:val="24"/>
        </w:rPr>
        <w:t xml:space="preserve">travailler </w:t>
      </w:r>
      <w:r w:rsidR="00433C87">
        <w:rPr>
          <w:rFonts w:ascii="Times New Roman" w:eastAsia="Times New Roman" w:hAnsi="Times New Roman" w:cs="Times New Roman"/>
          <w:sz w:val="24"/>
          <w:szCs w:val="24"/>
        </w:rPr>
        <w:t>à l’amélioration de leurs actions dans</w:t>
      </w:r>
      <w:r w:rsidR="005F3770">
        <w:rPr>
          <w:rFonts w:ascii="Times New Roman" w:eastAsia="Times New Roman" w:hAnsi="Times New Roman" w:cs="Times New Roman"/>
          <w:sz w:val="24"/>
          <w:szCs w:val="24"/>
        </w:rPr>
        <w:t xml:space="preserve"> les domaines ci-dessous.</w:t>
      </w:r>
    </w:p>
    <w:p w14:paraId="34D81C1B" w14:textId="77777777" w:rsidR="005F3770" w:rsidRDefault="005F3770" w:rsidP="005F3770">
      <w:pPr>
        <w:jc w:val="both"/>
        <w:rPr>
          <w:rFonts w:ascii="Times New Roman" w:eastAsia="Times New Roman" w:hAnsi="Times New Roman" w:cs="Times New Roman"/>
          <w:sz w:val="24"/>
          <w:szCs w:val="24"/>
        </w:rPr>
      </w:pPr>
    </w:p>
    <w:p w14:paraId="0ED4D6B7" w14:textId="473337B1" w:rsidR="009337B4" w:rsidRPr="005F3770" w:rsidRDefault="005F3770" w:rsidP="005F3770">
      <w:pPr>
        <w:pStyle w:val="Sansinterligne"/>
        <w:spacing w:line="276" w:lineRule="auto"/>
        <w:ind w:left="720" w:firstLine="720"/>
        <w:rPr>
          <w:b/>
          <w:i/>
          <w:iCs/>
          <w:sz w:val="24"/>
          <w:szCs w:val="24"/>
        </w:rPr>
      </w:pPr>
      <w:r w:rsidRPr="005F3770">
        <w:rPr>
          <w:b/>
          <w:i/>
          <w:iCs/>
          <w:sz w:val="24"/>
          <w:szCs w:val="24"/>
        </w:rPr>
        <w:t>III</w:t>
      </w:r>
      <w:r w:rsidR="009337B4" w:rsidRPr="005F3770">
        <w:rPr>
          <w:b/>
          <w:i/>
          <w:iCs/>
          <w:sz w:val="24"/>
          <w:szCs w:val="24"/>
        </w:rPr>
        <w:t>.1. L’embauche</w:t>
      </w:r>
    </w:p>
    <w:p w14:paraId="163DD5A4" w14:textId="77777777" w:rsidR="009337B4" w:rsidRPr="008E4888" w:rsidRDefault="009337B4" w:rsidP="009337B4">
      <w:pPr>
        <w:pStyle w:val="Sansinterligne"/>
        <w:spacing w:line="276" w:lineRule="auto"/>
        <w:rPr>
          <w:sz w:val="24"/>
          <w:szCs w:val="24"/>
        </w:rPr>
      </w:pPr>
    </w:p>
    <w:p w14:paraId="5D39C008" w14:textId="77777777" w:rsidR="009337B4" w:rsidRPr="007A4BDA" w:rsidRDefault="009337B4" w:rsidP="009337B4">
      <w:pPr>
        <w:spacing w:line="276" w:lineRule="auto"/>
        <w:jc w:val="both"/>
        <w:rPr>
          <w:rFonts w:ascii="Times New Roman" w:hAnsi="Times New Roman" w:cs="Times New Roman"/>
          <w:b/>
          <w:i/>
        </w:rPr>
      </w:pPr>
      <w:r w:rsidRPr="007A4BDA">
        <w:rPr>
          <w:rFonts w:ascii="Times New Roman" w:hAnsi="Times New Roman" w:cs="Times New Roman"/>
          <w:b/>
          <w:i/>
        </w:rPr>
        <w:lastRenderedPageBreak/>
        <w:t>Les offres d’emploi</w:t>
      </w:r>
    </w:p>
    <w:p w14:paraId="0B88C961" w14:textId="1596D874" w:rsidR="009337B4" w:rsidRDefault="00D75943" w:rsidP="009337B4">
      <w:pPr>
        <w:spacing w:line="276" w:lineRule="auto"/>
        <w:jc w:val="both"/>
        <w:rPr>
          <w:rFonts w:ascii="Times New Roman" w:hAnsi="Times New Roman" w:cs="Times New Roman"/>
        </w:rPr>
      </w:pPr>
      <w:r>
        <w:rPr>
          <w:rFonts w:ascii="Times New Roman" w:eastAsia="Times New Roman" w:hAnsi="Times New Roman" w:cs="Times New Roman"/>
          <w:color w:val="000000"/>
          <w:sz w:val="24"/>
          <w:szCs w:val="24"/>
        </w:rPr>
        <w:t>L’association</w:t>
      </w:r>
      <w:r w:rsidR="00CF0B80">
        <w:rPr>
          <w:rFonts w:ascii="Times New Roman" w:eastAsia="Times New Roman" w:hAnsi="Times New Roman" w:cs="Times New Roman"/>
          <w:color w:val="000000"/>
          <w:sz w:val="24"/>
          <w:szCs w:val="24"/>
        </w:rPr>
        <w:t xml:space="preserve"> </w:t>
      </w:r>
      <w:r w:rsidR="00433C87">
        <w:rPr>
          <w:rFonts w:ascii="Times New Roman" w:hAnsi="Times New Roman" w:cs="Times New Roman"/>
        </w:rPr>
        <w:t>s’assurer</w:t>
      </w:r>
      <w:r w:rsidR="00CF0B80">
        <w:rPr>
          <w:rFonts w:ascii="Times New Roman" w:hAnsi="Times New Roman" w:cs="Times New Roman"/>
        </w:rPr>
        <w:t>a</w:t>
      </w:r>
      <w:r w:rsidR="009337B4" w:rsidRPr="007A4BDA">
        <w:rPr>
          <w:rFonts w:ascii="Times New Roman" w:hAnsi="Times New Roman" w:cs="Times New Roman"/>
        </w:rPr>
        <w:t xml:space="preserve"> que les intitulés des offres d’emploi, offres de stage ou offres pour les postes disponibles en interne ainsi que la formulation des descriptifs permettent la candidature de toute personne intéressée, et les rendent accessibles et attractives tant aux hommes qu’aux femmes.</w:t>
      </w:r>
    </w:p>
    <w:p w14:paraId="2E41B86A" w14:textId="77777777" w:rsidR="009D205E" w:rsidRDefault="009D205E" w:rsidP="009337B4">
      <w:pPr>
        <w:spacing w:line="276" w:lineRule="auto"/>
        <w:jc w:val="both"/>
        <w:rPr>
          <w:rFonts w:ascii="Times New Roman" w:hAnsi="Times New Roman" w:cs="Times New Roman"/>
        </w:rPr>
      </w:pPr>
    </w:p>
    <w:p w14:paraId="7E86B4C1" w14:textId="61BB1924" w:rsidR="009337B4" w:rsidRPr="007A4BDA" w:rsidRDefault="009337B4" w:rsidP="009337B4">
      <w:pPr>
        <w:spacing w:line="276" w:lineRule="auto"/>
        <w:jc w:val="both"/>
        <w:rPr>
          <w:rFonts w:ascii="Times New Roman" w:hAnsi="Times New Roman" w:cs="Times New Roman"/>
          <w:b/>
          <w:i/>
        </w:rPr>
      </w:pPr>
      <w:r w:rsidRPr="007A4BDA">
        <w:rPr>
          <w:rFonts w:ascii="Times New Roman" w:hAnsi="Times New Roman" w:cs="Times New Roman"/>
          <w:b/>
          <w:i/>
        </w:rPr>
        <w:t>Le processus et les critères de recrutement</w:t>
      </w:r>
    </w:p>
    <w:p w14:paraId="10D15A36" w14:textId="4A9DAB54"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 processus de recrutement se déroule de manière à garantir l’égalité de traitement des candidatures à chaque étape par le respect des mêmes critères objectivés de sélection pour tous les candidats.</w:t>
      </w:r>
    </w:p>
    <w:p w14:paraId="7038E2E8" w14:textId="65748343"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Les critères de sélection des candidats seront identiques entre les hommes et les femmes. Les choix ne résultent que de l’adéquation entre le profil du candidat ou de la candidate (au regard de ses compétences, de son expérience professionnelle, de ses qualifications, de ses perspectives d’évolution professionnelle, de son potentiel) et les critères requis pour occuper les emplois proposés</w:t>
      </w:r>
      <w:r w:rsidR="00433C87">
        <w:rPr>
          <w:rFonts w:ascii="Times New Roman" w:hAnsi="Times New Roman" w:cs="Times New Roman"/>
        </w:rPr>
        <w:t>. La sélection du candidat et de la candidate résulteront par ailleurs de sa situation sociale au regard des objectifs et des conventionnements établis par les autorités de gestion des associations dans le cadre du champ de l’insertion par l’activité économique</w:t>
      </w:r>
      <w:r w:rsidRPr="007A4BDA">
        <w:rPr>
          <w:rFonts w:ascii="Times New Roman" w:hAnsi="Times New Roman" w:cs="Times New Roman"/>
        </w:rPr>
        <w:t>.</w:t>
      </w:r>
      <w:r w:rsidR="00433C87">
        <w:rPr>
          <w:rFonts w:ascii="Times New Roman" w:hAnsi="Times New Roman" w:cs="Times New Roman"/>
        </w:rPr>
        <w:t xml:space="preserve"> Chaque prescription externe sera examinée de manière identique pour les hommes et les femmes.</w:t>
      </w:r>
    </w:p>
    <w:p w14:paraId="5165D9D6" w14:textId="77777777"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Il est rappelé que le critère de l’état de grossesse ou la connaissance de la mise en œuvre d’une procédure d’adoption ne seront en aucun cas pris en compte pour refuser une embauche ou mettre fin à une période d’essai.</w:t>
      </w:r>
    </w:p>
    <w:p w14:paraId="056BD4A5"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54FA7157" w14:textId="77777777" w:rsidR="009337B4" w:rsidRPr="007A4BDA" w:rsidRDefault="009337B4" w:rsidP="009337B4">
      <w:pPr>
        <w:autoSpaceDE w:val="0"/>
        <w:autoSpaceDN w:val="0"/>
        <w:adjustRightInd w:val="0"/>
        <w:spacing w:line="276" w:lineRule="auto"/>
        <w:jc w:val="both"/>
        <w:rPr>
          <w:rFonts w:ascii="Times New Roman" w:hAnsi="Times New Roman" w:cs="Times New Roman"/>
          <w:b/>
          <w:i/>
        </w:rPr>
      </w:pPr>
      <w:r w:rsidRPr="007A4BDA">
        <w:rPr>
          <w:rFonts w:ascii="Times New Roman" w:hAnsi="Times New Roman" w:cs="Times New Roman"/>
          <w:b/>
          <w:i/>
        </w:rPr>
        <w:t>La mixité des métiers</w:t>
      </w:r>
    </w:p>
    <w:p w14:paraId="26DAFD42"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La cartographie comparée des femmes et des hommes par filière permet d'identifier des activités au sein desquelles les hommes sont sous-représentés.</w:t>
      </w:r>
    </w:p>
    <w:p w14:paraId="3A32A0F9" w14:textId="371CFE02"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La mixité dans ces métiers suppose, en fonction des candidatures reçues et à compétences égales, d</w:t>
      </w:r>
      <w:r w:rsidR="00433C87">
        <w:rPr>
          <w:rFonts w:ascii="Times New Roman" w:hAnsi="Times New Roman" w:cs="Times New Roman"/>
        </w:rPr>
        <w:t xml:space="preserve">e veiller au respect d’un équilibre entre le recrutement d’hommes et de femmes. </w:t>
      </w:r>
    </w:p>
    <w:p w14:paraId="0DFFB495" w14:textId="20CB9671" w:rsidR="00433C87" w:rsidRDefault="00433C87" w:rsidP="009337B4">
      <w:p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 xml:space="preserve">Inversement, toute cartographie à venir identifiant une </w:t>
      </w:r>
      <w:r w:rsidR="00FE46C4">
        <w:rPr>
          <w:rFonts w:ascii="Times New Roman" w:hAnsi="Times New Roman" w:cs="Times New Roman"/>
        </w:rPr>
        <w:t>sous-représentation</w:t>
      </w:r>
      <w:r>
        <w:rPr>
          <w:rFonts w:ascii="Times New Roman" w:hAnsi="Times New Roman" w:cs="Times New Roman"/>
        </w:rPr>
        <w:t xml:space="preserve"> des femmes sur un métier ou une filière fera l’objet d’une analyse et d’actions spécifiques tendant à remobiliser les candidatures et </w:t>
      </w:r>
      <w:r w:rsidR="00E6007D">
        <w:rPr>
          <w:rFonts w:ascii="Times New Roman" w:hAnsi="Times New Roman" w:cs="Times New Roman"/>
        </w:rPr>
        <w:t>les embauches.</w:t>
      </w:r>
    </w:p>
    <w:p w14:paraId="0CB99283"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5E3C9080" w14:textId="2A185347" w:rsidR="009337B4" w:rsidRPr="007A4BDA" w:rsidRDefault="009337B4" w:rsidP="009337B4">
      <w:pPr>
        <w:autoSpaceDE w:val="0"/>
        <w:autoSpaceDN w:val="0"/>
        <w:adjustRightInd w:val="0"/>
        <w:spacing w:line="276" w:lineRule="auto"/>
        <w:jc w:val="both"/>
        <w:rPr>
          <w:rFonts w:ascii="Times New Roman" w:hAnsi="Times New Roman" w:cs="Times New Roman"/>
          <w:b/>
          <w:i/>
        </w:rPr>
      </w:pPr>
      <w:r w:rsidRPr="007A4BDA">
        <w:rPr>
          <w:rFonts w:ascii="Times New Roman" w:hAnsi="Times New Roman" w:cs="Times New Roman"/>
          <w:b/>
          <w:i/>
        </w:rPr>
        <w:t>La rémunération à l’embauche</w:t>
      </w:r>
    </w:p>
    <w:p w14:paraId="548055DE"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xml:space="preserve">L’entreprise continuera à garantir à l’embauche, en CDD comme en CDI, des niveaux de classification et des salaires identiques entre les hommes et les femmes à postes équivalent. </w:t>
      </w:r>
    </w:p>
    <w:p w14:paraId="5A6AF78B" w14:textId="77777777"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La rémunération à l’embauche est liée au niveau de responsabilités du poste confié, à la classification associée et à l’expérience professionnelle de la personne recrutée, indépendamment du sexe ou de la situation familiale.</w:t>
      </w:r>
    </w:p>
    <w:p w14:paraId="2C1D9423"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3891969C" w14:textId="5CBBA21F" w:rsidR="009337B4" w:rsidRPr="007A4BDA" w:rsidRDefault="009337B4" w:rsidP="009337B4">
      <w:pPr>
        <w:autoSpaceDE w:val="0"/>
        <w:autoSpaceDN w:val="0"/>
        <w:adjustRightInd w:val="0"/>
        <w:spacing w:line="276" w:lineRule="auto"/>
        <w:jc w:val="both"/>
        <w:rPr>
          <w:rFonts w:ascii="Times New Roman" w:hAnsi="Times New Roman" w:cs="Times New Roman"/>
          <w:b/>
          <w:i/>
        </w:rPr>
      </w:pPr>
      <w:r w:rsidRPr="007A4BDA">
        <w:rPr>
          <w:rFonts w:ascii="Times New Roman" w:hAnsi="Times New Roman" w:cs="Times New Roman"/>
          <w:b/>
          <w:i/>
        </w:rPr>
        <w:t>Les parcours d’intégration</w:t>
      </w:r>
    </w:p>
    <w:p w14:paraId="444BAB8C" w14:textId="528275ED"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Tout nouvel embauché doit pouvoir bénéficier d’un parcours d’intégration lors de son arrivée dans l’</w:t>
      </w:r>
      <w:r w:rsidR="00DE3815">
        <w:rPr>
          <w:rFonts w:ascii="Times New Roman" w:hAnsi="Times New Roman" w:cs="Times New Roman"/>
        </w:rPr>
        <w:t>association</w:t>
      </w:r>
      <w:r w:rsidRPr="007A4BDA">
        <w:rPr>
          <w:rFonts w:ascii="Times New Roman" w:hAnsi="Times New Roman" w:cs="Times New Roman"/>
        </w:rPr>
        <w:t xml:space="preserve">. Les </w:t>
      </w:r>
      <w:r w:rsidR="004C2911">
        <w:rPr>
          <w:rFonts w:ascii="Times New Roman" w:hAnsi="Times New Roman" w:cs="Times New Roman"/>
        </w:rPr>
        <w:t xml:space="preserve">chefs de service, les </w:t>
      </w:r>
      <w:r w:rsidRPr="007A4BDA">
        <w:rPr>
          <w:rFonts w:ascii="Times New Roman" w:hAnsi="Times New Roman" w:cs="Times New Roman"/>
        </w:rPr>
        <w:t xml:space="preserve">membres du Service RH, les </w:t>
      </w:r>
      <w:r w:rsidR="004C2911">
        <w:rPr>
          <w:rFonts w:ascii="Times New Roman" w:hAnsi="Times New Roman" w:cs="Times New Roman"/>
        </w:rPr>
        <w:t>encadrants techniques et pédagogiques</w:t>
      </w:r>
      <w:r w:rsidRPr="007A4BDA">
        <w:rPr>
          <w:rFonts w:ascii="Times New Roman" w:hAnsi="Times New Roman" w:cs="Times New Roman"/>
        </w:rPr>
        <w:t xml:space="preserve"> et chefs d</w:t>
      </w:r>
      <w:r w:rsidR="004C2911">
        <w:rPr>
          <w:rFonts w:ascii="Times New Roman" w:hAnsi="Times New Roman" w:cs="Times New Roman"/>
        </w:rPr>
        <w:t>’équipe</w:t>
      </w:r>
      <w:r w:rsidRPr="007A4BDA">
        <w:rPr>
          <w:rFonts w:ascii="Times New Roman" w:hAnsi="Times New Roman" w:cs="Times New Roman"/>
        </w:rPr>
        <w:t xml:space="preserve"> veilleront au bon déroulement des parcours d’intégration tant pour les nouveaux collaborateurs hommes que femmes.  </w:t>
      </w:r>
    </w:p>
    <w:p w14:paraId="516AC340" w14:textId="77777777" w:rsidR="009337B4" w:rsidRPr="007A4BDA" w:rsidRDefault="009337B4">
      <w:pPr>
        <w:jc w:val="both"/>
        <w:rPr>
          <w:rFonts w:ascii="Times New Roman" w:eastAsia="Times New Roman" w:hAnsi="Times New Roman" w:cs="Times New Roman"/>
          <w:sz w:val="24"/>
          <w:szCs w:val="24"/>
        </w:rPr>
      </w:pPr>
    </w:p>
    <w:p w14:paraId="62069A1B" w14:textId="3C80919A" w:rsidR="009337B4" w:rsidRPr="005F3770" w:rsidRDefault="005F3770" w:rsidP="007A4BDA">
      <w:pPr>
        <w:pStyle w:val="Sansinterligne"/>
        <w:spacing w:line="276" w:lineRule="auto"/>
        <w:ind w:left="720"/>
        <w:rPr>
          <w:b/>
          <w:i/>
          <w:iCs/>
          <w:sz w:val="24"/>
          <w:szCs w:val="24"/>
        </w:rPr>
      </w:pPr>
      <w:r w:rsidRPr="005F3770">
        <w:rPr>
          <w:b/>
          <w:i/>
          <w:iCs/>
          <w:sz w:val="24"/>
          <w:szCs w:val="24"/>
        </w:rPr>
        <w:t>III</w:t>
      </w:r>
      <w:r w:rsidR="009337B4" w:rsidRPr="005F3770">
        <w:rPr>
          <w:b/>
          <w:i/>
          <w:iCs/>
          <w:sz w:val="24"/>
          <w:szCs w:val="24"/>
        </w:rPr>
        <w:t>.2. La formation professionnelle</w:t>
      </w:r>
    </w:p>
    <w:p w14:paraId="3252DB05"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p>
    <w:p w14:paraId="2FA92728" w14:textId="49886450"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xml:space="preserve">La formation est un outil majeur du maintien et du développement des compétences. </w:t>
      </w:r>
      <w:r w:rsidR="00CF0B80">
        <w:rPr>
          <w:rFonts w:ascii="Times New Roman" w:eastAsia="Times New Roman" w:hAnsi="Times New Roman" w:cs="Times New Roman"/>
          <w:color w:val="000000"/>
          <w:sz w:val="24"/>
          <w:szCs w:val="24"/>
        </w:rPr>
        <w:t xml:space="preserve">L’association </w:t>
      </w:r>
      <w:r w:rsidRPr="007A4BDA">
        <w:rPr>
          <w:rFonts w:ascii="Times New Roman" w:hAnsi="Times New Roman" w:cs="Times New Roman"/>
        </w:rPr>
        <w:t>applique une politique de formation exempte de discrimination. Les femmes, comme les hommes, doivent pouvoir accéder dans les mêmes conditions à la formation au sein de l’entreprise qu’elles travaillent à temps plein ou à temps partiel et quel que soit leur âge.</w:t>
      </w:r>
    </w:p>
    <w:p w14:paraId="0750094B" w14:textId="6C52433A" w:rsidR="009337B4" w:rsidRPr="007A4BDA" w:rsidRDefault="004C2911" w:rsidP="009337B4">
      <w:p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Dans ce cadre, les associations veilleront à</w:t>
      </w:r>
    </w:p>
    <w:p w14:paraId="3ED051F9" w14:textId="67FC9266" w:rsidR="00325C03" w:rsidRDefault="009337B4" w:rsidP="00325C03">
      <w:pPr>
        <w:numPr>
          <w:ilvl w:val="0"/>
          <w:numId w:val="5"/>
        </w:numPr>
        <w:autoSpaceDE w:val="0"/>
        <w:autoSpaceDN w:val="0"/>
        <w:adjustRightInd w:val="0"/>
        <w:spacing w:after="0" w:line="276" w:lineRule="auto"/>
        <w:ind w:left="567"/>
        <w:jc w:val="both"/>
        <w:rPr>
          <w:rFonts w:ascii="Times New Roman" w:hAnsi="Times New Roman" w:cs="Times New Roman"/>
        </w:rPr>
      </w:pPr>
      <w:r w:rsidRPr="007A4BDA">
        <w:rPr>
          <w:rFonts w:ascii="Times New Roman" w:hAnsi="Times New Roman" w:cs="Times New Roman"/>
        </w:rPr>
        <w:t>Réduire les contraintes de déplacement par l’implantation ou la recherche de salles de formation proches du lieu de travail.</w:t>
      </w:r>
    </w:p>
    <w:p w14:paraId="26097D91" w14:textId="77777777" w:rsidR="009337B4" w:rsidRPr="007A4BDA" w:rsidRDefault="009337B4" w:rsidP="009337B4">
      <w:pPr>
        <w:numPr>
          <w:ilvl w:val="0"/>
          <w:numId w:val="5"/>
        </w:numPr>
        <w:autoSpaceDE w:val="0"/>
        <w:autoSpaceDN w:val="0"/>
        <w:adjustRightInd w:val="0"/>
        <w:spacing w:after="0" w:line="276" w:lineRule="auto"/>
        <w:ind w:left="567"/>
        <w:jc w:val="both"/>
        <w:rPr>
          <w:rFonts w:ascii="Times New Roman" w:hAnsi="Times New Roman" w:cs="Times New Roman"/>
        </w:rPr>
      </w:pPr>
      <w:r w:rsidRPr="007A4BDA">
        <w:rPr>
          <w:rFonts w:ascii="Times New Roman" w:hAnsi="Times New Roman" w:cs="Times New Roman"/>
        </w:rPr>
        <w:t>Proposer des solutions complémentaires à la formation comme l’accompagnement et le tutorat.</w:t>
      </w:r>
    </w:p>
    <w:p w14:paraId="574CDEA1" w14:textId="77777777" w:rsidR="005F3770" w:rsidRPr="007A4BDA" w:rsidRDefault="005F3770" w:rsidP="009337B4">
      <w:pPr>
        <w:autoSpaceDE w:val="0"/>
        <w:autoSpaceDN w:val="0"/>
        <w:adjustRightInd w:val="0"/>
        <w:spacing w:line="276" w:lineRule="auto"/>
        <w:jc w:val="both"/>
        <w:rPr>
          <w:rFonts w:ascii="Times New Roman" w:hAnsi="Times New Roman" w:cs="Times New Roman"/>
        </w:rPr>
      </w:pPr>
    </w:p>
    <w:p w14:paraId="78BB72DD" w14:textId="53545259" w:rsidR="009337B4" w:rsidRPr="005F3770" w:rsidRDefault="005F3770" w:rsidP="007A4BDA">
      <w:pPr>
        <w:pStyle w:val="Sansinterligne"/>
        <w:spacing w:line="276" w:lineRule="auto"/>
        <w:ind w:left="720"/>
        <w:rPr>
          <w:b/>
          <w:i/>
          <w:iCs/>
          <w:sz w:val="24"/>
          <w:szCs w:val="24"/>
        </w:rPr>
      </w:pPr>
      <w:r w:rsidRPr="005F3770">
        <w:rPr>
          <w:b/>
          <w:i/>
          <w:iCs/>
          <w:sz w:val="24"/>
          <w:szCs w:val="24"/>
        </w:rPr>
        <w:t>III</w:t>
      </w:r>
      <w:r w:rsidR="009337B4" w:rsidRPr="005F3770">
        <w:rPr>
          <w:b/>
          <w:i/>
          <w:iCs/>
          <w:sz w:val="24"/>
          <w:szCs w:val="24"/>
        </w:rPr>
        <w:t>.3. Les rémunérations effectives et la promotion professionnelle</w:t>
      </w:r>
    </w:p>
    <w:p w14:paraId="4A327D9F"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p>
    <w:p w14:paraId="0E0A27FD" w14:textId="77777777" w:rsidR="009337B4" w:rsidRPr="007A4BDA" w:rsidRDefault="009337B4" w:rsidP="009337B4">
      <w:pPr>
        <w:autoSpaceDE w:val="0"/>
        <w:autoSpaceDN w:val="0"/>
        <w:adjustRightInd w:val="0"/>
        <w:spacing w:line="276" w:lineRule="auto"/>
        <w:jc w:val="both"/>
        <w:rPr>
          <w:rFonts w:ascii="Times New Roman" w:hAnsi="Times New Roman" w:cs="Times New Roman"/>
          <w:b/>
          <w:i/>
        </w:rPr>
      </w:pPr>
      <w:r w:rsidRPr="007A4BDA">
        <w:rPr>
          <w:rFonts w:ascii="Times New Roman" w:hAnsi="Times New Roman" w:cs="Times New Roman"/>
          <w:b/>
          <w:i/>
        </w:rPr>
        <w:t>La réaffirmation du principe d’égalité de rémunération</w:t>
      </w:r>
    </w:p>
    <w:p w14:paraId="36ACC59D" w14:textId="6918BB32"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xml:space="preserve">Les différents éléments constitutifs de la rémunération d’un salarié doivent être établis sur des critères objectifs, selon des normes identiques pour les hommes et les femmes (application de la convention collective, grilles de rémunération variable identiques par métier…). </w:t>
      </w:r>
      <w:r w:rsidR="00D75943">
        <w:rPr>
          <w:rFonts w:ascii="Times New Roman" w:eastAsia="Times New Roman" w:hAnsi="Times New Roman" w:cs="Times New Roman"/>
          <w:color w:val="000000"/>
          <w:sz w:val="24"/>
          <w:szCs w:val="24"/>
        </w:rPr>
        <w:t>L’association</w:t>
      </w:r>
      <w:r w:rsidR="00CF0B80">
        <w:rPr>
          <w:rFonts w:ascii="Times New Roman" w:eastAsia="Times New Roman" w:hAnsi="Times New Roman" w:cs="Times New Roman"/>
          <w:color w:val="000000"/>
          <w:sz w:val="24"/>
          <w:szCs w:val="24"/>
        </w:rPr>
        <w:t xml:space="preserve"> </w:t>
      </w:r>
      <w:r w:rsidRPr="007A4BDA">
        <w:rPr>
          <w:rFonts w:ascii="Times New Roman" w:hAnsi="Times New Roman" w:cs="Times New Roman"/>
        </w:rPr>
        <w:t>se porte garant du principe d’égalité de rémunération entre les hommes et les femmes.</w:t>
      </w:r>
    </w:p>
    <w:p w14:paraId="55A04566"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541EABA6" w14:textId="77777777" w:rsidR="009337B4" w:rsidRPr="007A4BDA" w:rsidRDefault="009337B4" w:rsidP="009337B4">
      <w:pPr>
        <w:autoSpaceDE w:val="0"/>
        <w:autoSpaceDN w:val="0"/>
        <w:adjustRightInd w:val="0"/>
        <w:spacing w:line="276" w:lineRule="auto"/>
        <w:jc w:val="both"/>
        <w:rPr>
          <w:rFonts w:ascii="Times New Roman" w:hAnsi="Times New Roman" w:cs="Times New Roman"/>
          <w:b/>
          <w:i/>
        </w:rPr>
      </w:pPr>
      <w:r w:rsidRPr="007A4BDA">
        <w:rPr>
          <w:rFonts w:ascii="Times New Roman" w:hAnsi="Times New Roman" w:cs="Times New Roman"/>
          <w:b/>
          <w:i/>
        </w:rPr>
        <w:t>L’évolution de carrière et la promotion professionnelle</w:t>
      </w:r>
    </w:p>
    <w:p w14:paraId="37ABE608"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Afin de permettre à chaque collaborateur de bénéficier de promotions de carrières au sein de l’entreprise, les offres d’emploi sur des postes vacants à responsabilités font l’objet d’une diffusion en interne à l’ensemble du personnel potentiellement concerné, de manière asexuée.</w:t>
      </w:r>
    </w:p>
    <w:p w14:paraId="58A49BDE"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La promotion professionnelle et la gestion des parcours est fondée sur les qualifications de chaque salarié(e), qu'il soit à temps plein ou à temps partiel en fonction des critères professionnels requis pour les postes à pourvoir.</w:t>
      </w:r>
    </w:p>
    <w:p w14:paraId="3DFC811E" w14:textId="77777777"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La direction générale vérifie chaque année que le nombre de promotions accordées aux femmes est cohérent avec leur proportion dans l’établissement. L’entreprise s’engage à ce que les critères de promotion professionnelle ne soient pas discriminants pour les salariés ayant bénéficié d’un congé de maternité, de paternité, d’adoption ou d’un congé parental d’éducation.</w:t>
      </w:r>
    </w:p>
    <w:p w14:paraId="629D3B84"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5B2F2C5F" w14:textId="77777777" w:rsidR="009337B4" w:rsidRPr="007A4BDA" w:rsidRDefault="009337B4" w:rsidP="009337B4">
      <w:pPr>
        <w:autoSpaceDE w:val="0"/>
        <w:autoSpaceDN w:val="0"/>
        <w:adjustRightInd w:val="0"/>
        <w:spacing w:line="276" w:lineRule="auto"/>
        <w:jc w:val="both"/>
        <w:rPr>
          <w:rFonts w:ascii="Times New Roman" w:hAnsi="Times New Roman" w:cs="Times New Roman"/>
          <w:b/>
          <w:i/>
        </w:rPr>
      </w:pPr>
      <w:r w:rsidRPr="007A4BDA">
        <w:rPr>
          <w:rFonts w:ascii="Times New Roman" w:hAnsi="Times New Roman" w:cs="Times New Roman"/>
          <w:b/>
          <w:i/>
        </w:rPr>
        <w:t>L’accès aux fonctions représentatives</w:t>
      </w:r>
    </w:p>
    <w:p w14:paraId="3BC61C2B" w14:textId="1592D661"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Outre le principe de non-discrimination rappelé à l’égard des salariés titulaires d’un mandat électif au sein de</w:t>
      </w:r>
      <w:r w:rsidR="007F0441">
        <w:rPr>
          <w:rFonts w:ascii="Times New Roman" w:hAnsi="Times New Roman" w:cs="Times New Roman"/>
        </w:rPr>
        <w:t>s associations</w:t>
      </w:r>
      <w:r w:rsidRPr="007A4BDA">
        <w:rPr>
          <w:rFonts w:ascii="Times New Roman" w:hAnsi="Times New Roman" w:cs="Times New Roman"/>
        </w:rPr>
        <w:t xml:space="preserve"> (</w:t>
      </w:r>
      <w:r w:rsidR="007F0441">
        <w:rPr>
          <w:rFonts w:ascii="Times New Roman" w:hAnsi="Times New Roman" w:cs="Times New Roman"/>
        </w:rPr>
        <w:t>R</w:t>
      </w:r>
      <w:r w:rsidRPr="007A4BDA">
        <w:rPr>
          <w:rFonts w:ascii="Times New Roman" w:hAnsi="Times New Roman" w:cs="Times New Roman"/>
        </w:rPr>
        <w:t xml:space="preserve">eprésentant du personnel au </w:t>
      </w:r>
      <w:r w:rsidRPr="006B527D">
        <w:rPr>
          <w:rFonts w:ascii="Times New Roman" w:hAnsi="Times New Roman" w:cs="Times New Roman"/>
        </w:rPr>
        <w:t xml:space="preserve">CSE, </w:t>
      </w:r>
      <w:r w:rsidRPr="007A4BDA">
        <w:rPr>
          <w:rFonts w:ascii="Times New Roman" w:hAnsi="Times New Roman" w:cs="Times New Roman"/>
        </w:rPr>
        <w:t xml:space="preserve">…), les parties conviennent que la promotion de l’égalité professionnelle entre les hommes et les femmes passe aussi par une représentation équilibrée des hommes et des femmes au sein des instances. </w:t>
      </w:r>
    </w:p>
    <w:p w14:paraId="72A554FF" w14:textId="77777777" w:rsidR="009337B4" w:rsidRPr="007A4BDA" w:rsidRDefault="009337B4" w:rsidP="009337B4">
      <w:pPr>
        <w:autoSpaceDE w:val="0"/>
        <w:autoSpaceDN w:val="0"/>
        <w:adjustRightInd w:val="0"/>
        <w:spacing w:line="276" w:lineRule="auto"/>
        <w:rPr>
          <w:rFonts w:ascii="Times New Roman" w:hAnsi="Times New Roman" w:cs="Times New Roman"/>
          <w:i/>
        </w:rPr>
      </w:pPr>
    </w:p>
    <w:p w14:paraId="044F3F83" w14:textId="37612D6E" w:rsidR="009337B4" w:rsidRPr="007A4BDA" w:rsidRDefault="005F3770" w:rsidP="005F3770">
      <w:pPr>
        <w:pStyle w:val="Sansinterligne"/>
        <w:spacing w:line="276" w:lineRule="auto"/>
        <w:ind w:left="720"/>
        <w:jc w:val="both"/>
        <w:rPr>
          <w:b/>
          <w:sz w:val="24"/>
          <w:szCs w:val="24"/>
        </w:rPr>
      </w:pPr>
      <w:r>
        <w:rPr>
          <w:b/>
          <w:sz w:val="24"/>
          <w:szCs w:val="24"/>
        </w:rPr>
        <w:t>III</w:t>
      </w:r>
      <w:r w:rsidR="009337B4" w:rsidRPr="007A4BDA">
        <w:rPr>
          <w:b/>
          <w:sz w:val="24"/>
          <w:szCs w:val="24"/>
        </w:rPr>
        <w:t>.4. L’articulation entre l’activité professionnelle et l’exercice de la responsabilité parentale</w:t>
      </w:r>
    </w:p>
    <w:p w14:paraId="6F443A3C"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p>
    <w:p w14:paraId="277B1219" w14:textId="62B3D41C" w:rsidR="009337B4" w:rsidRPr="007A4BDA" w:rsidRDefault="00D75943" w:rsidP="009337B4">
      <w:pPr>
        <w:autoSpaceDE w:val="0"/>
        <w:autoSpaceDN w:val="0"/>
        <w:adjustRightInd w:val="0"/>
        <w:spacing w:line="276" w:lineRule="auto"/>
        <w:jc w:val="both"/>
        <w:rPr>
          <w:rFonts w:ascii="Times New Roman" w:hAnsi="Times New Roman" w:cs="Times New Roman"/>
        </w:rPr>
      </w:pPr>
      <w:r>
        <w:rPr>
          <w:rFonts w:ascii="Times New Roman" w:eastAsia="Times New Roman" w:hAnsi="Times New Roman" w:cs="Times New Roman"/>
          <w:color w:val="000000"/>
          <w:sz w:val="24"/>
          <w:szCs w:val="24"/>
        </w:rPr>
        <w:t>L’association</w:t>
      </w:r>
      <w:r w:rsidR="00CF0B80">
        <w:rPr>
          <w:rFonts w:ascii="Times New Roman" w:eastAsia="Times New Roman" w:hAnsi="Times New Roman" w:cs="Times New Roman"/>
          <w:color w:val="000000"/>
          <w:sz w:val="24"/>
          <w:szCs w:val="24"/>
        </w:rPr>
        <w:t xml:space="preserve"> </w:t>
      </w:r>
      <w:r w:rsidR="009337B4" w:rsidRPr="007A4BDA">
        <w:rPr>
          <w:rFonts w:ascii="Times New Roman" w:hAnsi="Times New Roman" w:cs="Times New Roman"/>
        </w:rPr>
        <w:t xml:space="preserve">réaffirme </w:t>
      </w:r>
      <w:r w:rsidR="00CF0B80">
        <w:rPr>
          <w:rFonts w:ascii="Times New Roman" w:hAnsi="Times New Roman" w:cs="Times New Roman"/>
        </w:rPr>
        <w:t>sa</w:t>
      </w:r>
      <w:r w:rsidR="009337B4" w:rsidRPr="007A4BDA">
        <w:rPr>
          <w:rFonts w:ascii="Times New Roman" w:hAnsi="Times New Roman" w:cs="Times New Roman"/>
        </w:rPr>
        <w:t xml:space="preserve"> volonté d’aider ses collaborateurs </w:t>
      </w:r>
      <w:r w:rsidR="007F0441">
        <w:rPr>
          <w:rFonts w:ascii="Times New Roman" w:hAnsi="Times New Roman" w:cs="Times New Roman"/>
        </w:rPr>
        <w:t xml:space="preserve">et collaboratrices </w:t>
      </w:r>
      <w:r w:rsidR="009337B4" w:rsidRPr="007A4BDA">
        <w:rPr>
          <w:rFonts w:ascii="Times New Roman" w:hAnsi="Times New Roman" w:cs="Times New Roman"/>
        </w:rPr>
        <w:t>à concilier au mieux leur vie professionnelle et leur vie personnelle et familiale.</w:t>
      </w:r>
    </w:p>
    <w:p w14:paraId="2FFA91AF" w14:textId="54686F0E" w:rsidR="009337B4" w:rsidRDefault="009337B4" w:rsidP="0087723F">
      <w:pPr>
        <w:pStyle w:val="Paragraphedeliste"/>
        <w:numPr>
          <w:ilvl w:val="0"/>
          <w:numId w:val="10"/>
        </w:numPr>
        <w:autoSpaceDE w:val="0"/>
        <w:autoSpaceDN w:val="0"/>
        <w:adjustRightInd w:val="0"/>
        <w:spacing w:line="276" w:lineRule="auto"/>
        <w:jc w:val="both"/>
        <w:rPr>
          <w:rFonts w:ascii="Times New Roman" w:hAnsi="Times New Roman" w:cs="Times New Roman"/>
          <w:b/>
        </w:rPr>
      </w:pPr>
      <w:r w:rsidRPr="0087723F">
        <w:rPr>
          <w:rFonts w:ascii="Times New Roman" w:hAnsi="Times New Roman" w:cs="Times New Roman"/>
          <w:b/>
        </w:rPr>
        <w:t>Congé de maternité, paternité ou d’adoption</w:t>
      </w:r>
    </w:p>
    <w:p w14:paraId="58811747" w14:textId="77777777" w:rsidR="009D205E" w:rsidRPr="0087723F" w:rsidRDefault="009D205E" w:rsidP="009D205E">
      <w:pPr>
        <w:pStyle w:val="Paragraphedeliste"/>
        <w:autoSpaceDE w:val="0"/>
        <w:autoSpaceDN w:val="0"/>
        <w:adjustRightInd w:val="0"/>
        <w:spacing w:line="276" w:lineRule="auto"/>
        <w:ind w:left="1800"/>
        <w:jc w:val="both"/>
        <w:rPr>
          <w:rFonts w:ascii="Times New Roman" w:hAnsi="Times New Roman" w:cs="Times New Roman"/>
          <w:b/>
        </w:rPr>
      </w:pPr>
    </w:p>
    <w:p w14:paraId="1C203D3C" w14:textId="7C11733F"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w:t>
      </w:r>
      <w:r w:rsidR="00CF0B80">
        <w:rPr>
          <w:rFonts w:ascii="Times New Roman" w:hAnsi="Times New Roman" w:cs="Times New Roman"/>
        </w:rPr>
        <w:t>’</w:t>
      </w:r>
      <w:r w:rsidR="007F0441">
        <w:rPr>
          <w:rFonts w:ascii="Times New Roman" w:hAnsi="Times New Roman" w:cs="Times New Roman"/>
        </w:rPr>
        <w:t>association</w:t>
      </w:r>
      <w:r w:rsidRPr="007A4BDA">
        <w:rPr>
          <w:rFonts w:ascii="Times New Roman" w:hAnsi="Times New Roman" w:cs="Times New Roman"/>
        </w:rPr>
        <w:t xml:space="preserve"> s’engage à préserver la progression salariale des femmes et des hommes durant les périodes de congé de maternité, de paternité ou d’adoption.</w:t>
      </w:r>
    </w:p>
    <w:p w14:paraId="1BD9EDC2" w14:textId="55B2DAEC"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xml:space="preserve">Au retour de son congé de maternité, paternité ou d'adoption, le collaborateur </w:t>
      </w:r>
      <w:r w:rsidR="007F0441">
        <w:rPr>
          <w:rFonts w:ascii="Times New Roman" w:hAnsi="Times New Roman" w:cs="Times New Roman"/>
        </w:rPr>
        <w:t>ou la collaboratrice</w:t>
      </w:r>
      <w:r w:rsidRPr="007A4BDA">
        <w:rPr>
          <w:rFonts w:ascii="Times New Roman" w:hAnsi="Times New Roman" w:cs="Times New Roman"/>
        </w:rPr>
        <w:t xml:space="preserve"> bénéficiera des augmentations générales perçues pendant son congé et de la moyenne des augmentations et des primes individuelles de sa catégorie professionnelle.</w:t>
      </w:r>
    </w:p>
    <w:p w14:paraId="1282DF7B" w14:textId="31290D7C"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La conciliation de la vie professionnelle et de la vie familiale est un facteur d’amélioration de la qualité du travail fourni par l’ensemble des collaborateurs. Quelle que soit leur situation familiale, il est rappelé que tous les salariés bénéficient des mêmes droits à congés pour évènements familiaux, ainsi que les mêmes droits en matière de participation à la mutuelle, au contrat de prévoyance et aux droits résultant des accords de participation.</w:t>
      </w:r>
      <w:r w:rsidR="007F0441">
        <w:rPr>
          <w:rFonts w:ascii="Times New Roman" w:hAnsi="Times New Roman" w:cs="Times New Roman"/>
        </w:rPr>
        <w:t xml:space="preserve"> Ces droits s’appliqueront pour toutes et tous selon leur convention collective de rattachement.</w:t>
      </w:r>
    </w:p>
    <w:p w14:paraId="41C42768"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Au départ et à l’issue des congés maternité, adoption et parental d’éducation, il est proposé au salarié(e) de bénéficier d’un entretien individuel avec sa hiérarchie et/ou le service des ressources humaines.</w:t>
      </w:r>
    </w:p>
    <w:p w14:paraId="1D28A3B0"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L’entretien de départ permet une présentation des conditions du congé et des modalités préservant le lien entre l’agent et l’établissement durant ce congé (envoi de documentation, …).</w:t>
      </w:r>
    </w:p>
    <w:p w14:paraId="3B1C67C9" w14:textId="5B4EEB36"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L’entretien au retour permet, si nécessaire, de prévoir les actions de formation et/ou d’accompagnement et /ou d’information adaptées à cette reprise pour permettre la reprise d’activité dans les meilleures conditions.</w:t>
      </w:r>
    </w:p>
    <w:p w14:paraId="4BC6637C" w14:textId="095DE0BE"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xml:space="preserve">Pour faciliter le retour, </w:t>
      </w:r>
      <w:r w:rsidR="00D75943">
        <w:rPr>
          <w:rFonts w:ascii="Times New Roman" w:eastAsia="Times New Roman" w:hAnsi="Times New Roman" w:cs="Times New Roman"/>
          <w:color w:val="000000"/>
          <w:sz w:val="24"/>
          <w:szCs w:val="24"/>
        </w:rPr>
        <w:t>L’association</w:t>
      </w:r>
      <w:r w:rsidR="00CF0B80">
        <w:rPr>
          <w:rFonts w:ascii="Times New Roman" w:eastAsia="Times New Roman" w:hAnsi="Times New Roman" w:cs="Times New Roman"/>
          <w:color w:val="000000"/>
          <w:sz w:val="24"/>
          <w:szCs w:val="24"/>
        </w:rPr>
        <w:t xml:space="preserve"> </w:t>
      </w:r>
      <w:r w:rsidRPr="007A4BDA">
        <w:rPr>
          <w:rFonts w:ascii="Times New Roman" w:hAnsi="Times New Roman" w:cs="Times New Roman"/>
        </w:rPr>
        <w:t>assure :</w:t>
      </w:r>
    </w:p>
    <w:p w14:paraId="14E3613E"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le retour sur son poste dans le cas d’un congé de maternité ou d’adoption.</w:t>
      </w:r>
    </w:p>
    <w:p w14:paraId="72164F27" w14:textId="2FB2EE55"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dans le cas d’un retour de congé parental, le salarié(e) qui n'a pas exprimé de souhait de mobilité est réintégré dans son emploi, ou à défaut dans un emploi similaire assorti d’une rémunération au moins équivalente</w:t>
      </w:r>
      <w:r w:rsidR="00EB0FE3">
        <w:rPr>
          <w:rFonts w:ascii="Times New Roman" w:hAnsi="Times New Roman" w:cs="Times New Roman"/>
        </w:rPr>
        <w:t>, si possible,</w:t>
      </w:r>
      <w:r w:rsidRPr="007A4BDA">
        <w:rPr>
          <w:rFonts w:ascii="Times New Roman" w:hAnsi="Times New Roman" w:cs="Times New Roman"/>
        </w:rPr>
        <w:t xml:space="preserve"> sur son lieu d'affectation d’origine.</w:t>
      </w:r>
    </w:p>
    <w:p w14:paraId="1DD30D04"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37D5248A" w14:textId="0B5AB040" w:rsidR="009337B4" w:rsidRPr="007A4BDA" w:rsidRDefault="0087723F" w:rsidP="009337B4">
      <w:pPr>
        <w:autoSpaceDE w:val="0"/>
        <w:autoSpaceDN w:val="0"/>
        <w:adjustRightInd w:val="0"/>
        <w:spacing w:line="276" w:lineRule="auto"/>
        <w:ind w:left="720" w:firstLine="720"/>
        <w:jc w:val="both"/>
        <w:rPr>
          <w:rFonts w:ascii="Times New Roman" w:hAnsi="Times New Roman" w:cs="Times New Roman"/>
          <w:b/>
        </w:rPr>
      </w:pPr>
      <w:r>
        <w:rPr>
          <w:rFonts w:ascii="Times New Roman" w:hAnsi="Times New Roman" w:cs="Times New Roman"/>
          <w:b/>
        </w:rPr>
        <w:t>b)</w:t>
      </w:r>
      <w:r w:rsidR="009337B4" w:rsidRPr="007A4BDA">
        <w:rPr>
          <w:rFonts w:ascii="Times New Roman" w:hAnsi="Times New Roman" w:cs="Times New Roman"/>
          <w:b/>
        </w:rPr>
        <w:t xml:space="preserve">  Programmation des réunions</w:t>
      </w:r>
    </w:p>
    <w:p w14:paraId="7B8031D8" w14:textId="787E45DA" w:rsidR="009337B4" w:rsidRDefault="00D75943" w:rsidP="009337B4">
      <w:pPr>
        <w:autoSpaceDE w:val="0"/>
        <w:autoSpaceDN w:val="0"/>
        <w:adjustRightInd w:val="0"/>
        <w:spacing w:line="276" w:lineRule="auto"/>
        <w:jc w:val="both"/>
        <w:rPr>
          <w:rFonts w:ascii="Times New Roman" w:hAnsi="Times New Roman" w:cs="Times New Roman"/>
        </w:rPr>
      </w:pPr>
      <w:r>
        <w:rPr>
          <w:rFonts w:ascii="Times New Roman" w:eastAsia="Times New Roman" w:hAnsi="Times New Roman" w:cs="Times New Roman"/>
          <w:color w:val="000000"/>
          <w:sz w:val="24"/>
          <w:szCs w:val="24"/>
        </w:rPr>
        <w:t>L’association</w:t>
      </w:r>
      <w:r w:rsidR="00CF0B80">
        <w:rPr>
          <w:rFonts w:ascii="Times New Roman" w:eastAsia="Times New Roman" w:hAnsi="Times New Roman" w:cs="Times New Roman"/>
          <w:color w:val="000000"/>
          <w:sz w:val="24"/>
          <w:szCs w:val="24"/>
        </w:rPr>
        <w:t xml:space="preserve"> </w:t>
      </w:r>
      <w:r w:rsidR="009337B4" w:rsidRPr="007A4BDA">
        <w:rPr>
          <w:rFonts w:ascii="Times New Roman" w:hAnsi="Times New Roman" w:cs="Times New Roman"/>
        </w:rPr>
        <w:t xml:space="preserve">s’engage à prendre en considération, à tous les niveaux, les contraintes de la vie privée et familiales de ses collaborateurs/collaboratrices. A cet effet, les réunions de travail ou séminaires </w:t>
      </w:r>
      <w:r w:rsidR="00AA3F0E">
        <w:rPr>
          <w:rFonts w:ascii="Times New Roman" w:hAnsi="Times New Roman" w:cs="Times New Roman"/>
        </w:rPr>
        <w:t>seront</w:t>
      </w:r>
      <w:r w:rsidR="009337B4" w:rsidRPr="007A4BDA">
        <w:rPr>
          <w:rFonts w:ascii="Times New Roman" w:hAnsi="Times New Roman" w:cs="Times New Roman"/>
        </w:rPr>
        <w:t xml:space="preserve"> programmés en tenant compte des horaires habituels en vigueur de travail des collaborateurs</w:t>
      </w:r>
      <w:r w:rsidR="0087723F">
        <w:rPr>
          <w:rFonts w:ascii="Times New Roman" w:hAnsi="Times New Roman" w:cs="Times New Roman"/>
        </w:rPr>
        <w:t xml:space="preserve"> et </w:t>
      </w:r>
      <w:r w:rsidR="009337B4" w:rsidRPr="007A4BDA">
        <w:rPr>
          <w:rFonts w:ascii="Times New Roman" w:hAnsi="Times New Roman" w:cs="Times New Roman"/>
        </w:rPr>
        <w:t>collaboratrices concernés</w:t>
      </w:r>
      <w:r w:rsidR="00AA3F0E">
        <w:rPr>
          <w:rFonts w:ascii="Times New Roman" w:hAnsi="Times New Roman" w:cs="Times New Roman"/>
        </w:rPr>
        <w:t>, dès lors que l’organisation de l’activité le permet</w:t>
      </w:r>
      <w:r w:rsidR="009337B4" w:rsidRPr="007A4BDA">
        <w:rPr>
          <w:rFonts w:ascii="Times New Roman" w:hAnsi="Times New Roman" w:cs="Times New Roman"/>
        </w:rPr>
        <w:t>.</w:t>
      </w:r>
      <w:r w:rsidR="007A4BDA" w:rsidRPr="007A4BDA">
        <w:rPr>
          <w:rFonts w:ascii="Times New Roman" w:hAnsi="Times New Roman" w:cs="Times New Roman"/>
        </w:rPr>
        <w:t xml:space="preserve"> </w:t>
      </w:r>
    </w:p>
    <w:p w14:paraId="3BF7DE30"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625D8C29" w14:textId="53D07E60" w:rsidR="009337B4" w:rsidRPr="007A4BDA" w:rsidRDefault="0087723F" w:rsidP="009337B4">
      <w:pPr>
        <w:autoSpaceDE w:val="0"/>
        <w:autoSpaceDN w:val="0"/>
        <w:adjustRightInd w:val="0"/>
        <w:spacing w:line="276" w:lineRule="auto"/>
        <w:ind w:left="720" w:firstLine="720"/>
        <w:jc w:val="both"/>
        <w:rPr>
          <w:rFonts w:ascii="Times New Roman" w:hAnsi="Times New Roman" w:cs="Times New Roman"/>
          <w:b/>
        </w:rPr>
      </w:pPr>
      <w:r>
        <w:rPr>
          <w:rFonts w:ascii="Times New Roman" w:hAnsi="Times New Roman" w:cs="Times New Roman"/>
          <w:b/>
        </w:rPr>
        <w:t>c)</w:t>
      </w:r>
      <w:r w:rsidR="009337B4" w:rsidRPr="007A4BDA">
        <w:rPr>
          <w:rFonts w:ascii="Times New Roman" w:hAnsi="Times New Roman" w:cs="Times New Roman"/>
          <w:b/>
        </w:rPr>
        <w:t xml:space="preserve"> Aménagement des temps de travail</w:t>
      </w:r>
    </w:p>
    <w:p w14:paraId="39D6FBA1" w14:textId="308462FD" w:rsidR="009337B4" w:rsidRPr="007A4BDA" w:rsidRDefault="00D75943" w:rsidP="009337B4">
      <w:pPr>
        <w:autoSpaceDE w:val="0"/>
        <w:autoSpaceDN w:val="0"/>
        <w:adjustRightInd w:val="0"/>
        <w:spacing w:line="276" w:lineRule="auto"/>
        <w:rPr>
          <w:rFonts w:ascii="Times New Roman" w:hAnsi="Times New Roman" w:cs="Times New Roman"/>
        </w:rPr>
      </w:pPr>
      <w:r>
        <w:rPr>
          <w:rFonts w:ascii="Times New Roman" w:eastAsia="Times New Roman" w:hAnsi="Times New Roman" w:cs="Times New Roman"/>
          <w:color w:val="000000"/>
          <w:sz w:val="24"/>
          <w:szCs w:val="24"/>
        </w:rPr>
        <w:t>L’association</w:t>
      </w:r>
      <w:r w:rsidR="00CF0B80">
        <w:rPr>
          <w:rFonts w:ascii="Times New Roman" w:eastAsia="Times New Roman" w:hAnsi="Times New Roman" w:cs="Times New Roman"/>
          <w:color w:val="000000"/>
          <w:sz w:val="24"/>
          <w:szCs w:val="24"/>
        </w:rPr>
        <w:t xml:space="preserve"> </w:t>
      </w:r>
      <w:r w:rsidR="0087723F">
        <w:rPr>
          <w:rFonts w:ascii="Times New Roman" w:hAnsi="Times New Roman" w:cs="Times New Roman"/>
        </w:rPr>
        <w:t xml:space="preserve">s’engage à prendre en considération toute demande d’aménagement du temps de travail au regard de sa charge familiale : enfants de moins de trois ans, situation d’aidant familial, </w:t>
      </w:r>
      <w:proofErr w:type="gramStart"/>
      <w:r w:rsidR="0087723F">
        <w:rPr>
          <w:rFonts w:ascii="Times New Roman" w:hAnsi="Times New Roman" w:cs="Times New Roman"/>
        </w:rPr>
        <w:t>etc..</w:t>
      </w:r>
      <w:proofErr w:type="gramEnd"/>
    </w:p>
    <w:p w14:paraId="5A1A748F" w14:textId="1FF5BFE0"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 xml:space="preserve">Cet aménagement sera </w:t>
      </w:r>
      <w:r w:rsidR="00D75943">
        <w:rPr>
          <w:rFonts w:ascii="Times New Roman" w:hAnsi="Times New Roman" w:cs="Times New Roman"/>
        </w:rPr>
        <w:t>réfléchi et</w:t>
      </w:r>
      <w:r w:rsidR="0087723F">
        <w:rPr>
          <w:rFonts w:ascii="Times New Roman" w:hAnsi="Times New Roman" w:cs="Times New Roman"/>
        </w:rPr>
        <w:t xml:space="preserve"> </w:t>
      </w:r>
      <w:r w:rsidRPr="007A4BDA">
        <w:rPr>
          <w:rFonts w:ascii="Times New Roman" w:hAnsi="Times New Roman" w:cs="Times New Roman"/>
        </w:rPr>
        <w:t>organisé en collaboration avec sa hiérarchie de façon à être compatible avec les nécessités de service</w:t>
      </w:r>
      <w:r w:rsidR="00AA3F0E">
        <w:rPr>
          <w:rFonts w:ascii="Times New Roman" w:hAnsi="Times New Roman" w:cs="Times New Roman"/>
        </w:rPr>
        <w:t xml:space="preserve"> et l’activité professionnelle exercée</w:t>
      </w:r>
      <w:r w:rsidRPr="007A4BDA">
        <w:rPr>
          <w:rFonts w:ascii="Times New Roman" w:hAnsi="Times New Roman" w:cs="Times New Roman"/>
        </w:rPr>
        <w:t>. L’aménagement pourra concerner, notamment, une plus grande flexibilité sur l’heure de début et de fin de travail</w:t>
      </w:r>
      <w:r w:rsidR="00327769">
        <w:rPr>
          <w:rFonts w:ascii="Times New Roman" w:hAnsi="Times New Roman" w:cs="Times New Roman"/>
        </w:rPr>
        <w:t xml:space="preserve"> ou</w:t>
      </w:r>
      <w:r w:rsidRPr="007A4BDA">
        <w:rPr>
          <w:rFonts w:ascii="Times New Roman" w:hAnsi="Times New Roman" w:cs="Times New Roman"/>
        </w:rPr>
        <w:t xml:space="preserve"> sur la durée de la pause déjeuner</w:t>
      </w:r>
      <w:r w:rsidR="00327769">
        <w:rPr>
          <w:rFonts w:ascii="Times New Roman" w:hAnsi="Times New Roman" w:cs="Times New Roman"/>
        </w:rPr>
        <w:t>.</w:t>
      </w:r>
    </w:p>
    <w:p w14:paraId="6DC92694" w14:textId="77777777" w:rsidR="009D205E" w:rsidRPr="007A4BDA" w:rsidRDefault="009D205E" w:rsidP="009337B4">
      <w:pPr>
        <w:autoSpaceDE w:val="0"/>
        <w:autoSpaceDN w:val="0"/>
        <w:adjustRightInd w:val="0"/>
        <w:spacing w:line="276" w:lineRule="auto"/>
        <w:jc w:val="both"/>
        <w:rPr>
          <w:rFonts w:ascii="Times New Roman" w:hAnsi="Times New Roman" w:cs="Times New Roman"/>
        </w:rPr>
      </w:pPr>
    </w:p>
    <w:p w14:paraId="39AF021B" w14:textId="101856E4" w:rsidR="009337B4" w:rsidRPr="007A4BDA" w:rsidRDefault="0087723F" w:rsidP="009337B4">
      <w:pPr>
        <w:autoSpaceDE w:val="0"/>
        <w:autoSpaceDN w:val="0"/>
        <w:adjustRightInd w:val="0"/>
        <w:spacing w:line="276" w:lineRule="auto"/>
        <w:ind w:left="720" w:firstLine="720"/>
        <w:jc w:val="both"/>
        <w:rPr>
          <w:rFonts w:ascii="Times New Roman" w:hAnsi="Times New Roman" w:cs="Times New Roman"/>
          <w:b/>
          <w:i/>
        </w:rPr>
      </w:pPr>
      <w:r>
        <w:rPr>
          <w:rFonts w:ascii="Times New Roman" w:hAnsi="Times New Roman" w:cs="Times New Roman"/>
          <w:b/>
          <w:i/>
        </w:rPr>
        <w:t>d)</w:t>
      </w:r>
      <w:r w:rsidR="009337B4" w:rsidRPr="007A4BDA">
        <w:rPr>
          <w:rFonts w:ascii="Times New Roman" w:hAnsi="Times New Roman" w:cs="Times New Roman"/>
          <w:b/>
        </w:rPr>
        <w:t xml:space="preserve"> </w:t>
      </w:r>
      <w:r w:rsidR="009337B4" w:rsidRPr="007A4BDA">
        <w:rPr>
          <w:rFonts w:ascii="Times New Roman" w:hAnsi="Times New Roman" w:cs="Times New Roman"/>
          <w:b/>
          <w:i/>
        </w:rPr>
        <w:t xml:space="preserve"> Recours au temps partiel choisi</w:t>
      </w:r>
    </w:p>
    <w:p w14:paraId="6BB6FCAD"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 temps partiel choisi est une formule de temps de travail accessible et qui a pour but de mieux concilier pour les salarié(e)s les temps personnels et professionnels.</w:t>
      </w:r>
    </w:p>
    <w:p w14:paraId="660877C6" w14:textId="5BB4D669"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 temps partiel ne doit pas être un obstacle à l'évolution de carrière, ni pénaliser le parcours professionnel.</w:t>
      </w:r>
    </w:p>
    <w:p w14:paraId="6DE7DBBE" w14:textId="77777777" w:rsidR="009337B4" w:rsidRPr="007A4BDA"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Les parties signataires réaffirment que le travail à temps partiel ne saurait être un motif de non obtention de mesures salariales individuelles ou de ralentissement de carrière.</w:t>
      </w:r>
    </w:p>
    <w:p w14:paraId="72E5E8AE" w14:textId="43925BC7" w:rsidR="009337B4" w:rsidRDefault="009337B4" w:rsidP="009337B4">
      <w:pPr>
        <w:autoSpaceDE w:val="0"/>
        <w:autoSpaceDN w:val="0"/>
        <w:adjustRightInd w:val="0"/>
        <w:spacing w:line="276" w:lineRule="auto"/>
        <w:jc w:val="both"/>
        <w:rPr>
          <w:rFonts w:ascii="Times New Roman" w:hAnsi="Times New Roman" w:cs="Times New Roman"/>
        </w:rPr>
      </w:pPr>
      <w:r w:rsidRPr="007A4BDA">
        <w:rPr>
          <w:rFonts w:ascii="Times New Roman" w:hAnsi="Times New Roman" w:cs="Times New Roman"/>
        </w:rPr>
        <w:t>Aucune mobilité géographique ou professionnelle ne peut être refusée ou imposée au personnel du fait de son travail à temps partiel.</w:t>
      </w:r>
    </w:p>
    <w:p w14:paraId="60D7AEC4" w14:textId="2A3D47C0" w:rsidR="001F2E6E" w:rsidRDefault="001F2E6E" w:rsidP="009337B4">
      <w:p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Femmes et hommes pourront demander à bénéficier d’un passage à temps partiel pour convenance personnel</w:t>
      </w:r>
      <w:r w:rsidR="00D34073">
        <w:rPr>
          <w:rFonts w:ascii="Times New Roman" w:hAnsi="Times New Roman" w:cs="Times New Roman"/>
        </w:rPr>
        <w:t>le</w:t>
      </w:r>
      <w:r>
        <w:rPr>
          <w:rFonts w:ascii="Times New Roman" w:hAnsi="Times New Roman" w:cs="Times New Roman"/>
        </w:rPr>
        <w:t xml:space="preserve">. </w:t>
      </w:r>
      <w:r w:rsidR="00D34073">
        <w:rPr>
          <w:rFonts w:ascii="Times New Roman" w:hAnsi="Times New Roman" w:cs="Times New Roman"/>
        </w:rPr>
        <w:t>L</w:t>
      </w:r>
      <w:r>
        <w:rPr>
          <w:rFonts w:ascii="Times New Roman" w:hAnsi="Times New Roman" w:cs="Times New Roman"/>
        </w:rPr>
        <w:t xml:space="preserve">a Direction </w:t>
      </w:r>
      <w:r w:rsidR="00D34073">
        <w:rPr>
          <w:rFonts w:ascii="Times New Roman" w:hAnsi="Times New Roman" w:cs="Times New Roman"/>
        </w:rPr>
        <w:t>appréciera au cas par cas</w:t>
      </w:r>
      <w:r>
        <w:rPr>
          <w:rFonts w:ascii="Times New Roman" w:hAnsi="Times New Roman" w:cs="Times New Roman"/>
        </w:rPr>
        <w:t xml:space="preserve"> </w:t>
      </w:r>
      <w:r w:rsidR="00D34073">
        <w:rPr>
          <w:rFonts w:ascii="Times New Roman" w:hAnsi="Times New Roman" w:cs="Times New Roman"/>
        </w:rPr>
        <w:t xml:space="preserve">si elle peut donner une suite favorable à la demande, en fonction </w:t>
      </w:r>
      <w:r>
        <w:rPr>
          <w:rFonts w:ascii="Times New Roman" w:hAnsi="Times New Roman" w:cs="Times New Roman"/>
        </w:rPr>
        <w:t xml:space="preserve">des critères ci-dessous : </w:t>
      </w:r>
    </w:p>
    <w:p w14:paraId="140610EF" w14:textId="465CDF89" w:rsidR="001F2E6E" w:rsidRDefault="001F2E6E" w:rsidP="001F2E6E">
      <w:pPr>
        <w:pStyle w:val="Paragraphedeliste"/>
        <w:numPr>
          <w:ilvl w:val="0"/>
          <w:numId w:val="5"/>
        </w:num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 xml:space="preserve">Le poste occupé </w:t>
      </w:r>
    </w:p>
    <w:p w14:paraId="658452A5" w14:textId="21DFA7B0" w:rsidR="00D34073" w:rsidRDefault="00D34073" w:rsidP="001F2E6E">
      <w:pPr>
        <w:pStyle w:val="Paragraphedeliste"/>
        <w:numPr>
          <w:ilvl w:val="0"/>
          <w:numId w:val="5"/>
        </w:num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Le nombre de collaborateurs déjà à temps partiel dans le service</w:t>
      </w:r>
    </w:p>
    <w:p w14:paraId="1CBC94E3" w14:textId="77777777" w:rsidR="00D34073" w:rsidRDefault="00D34073" w:rsidP="001F2E6E">
      <w:pPr>
        <w:pStyle w:val="Paragraphedeliste"/>
        <w:numPr>
          <w:ilvl w:val="0"/>
          <w:numId w:val="5"/>
        </w:num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L’importance de la réduction horaire envisagée</w:t>
      </w:r>
    </w:p>
    <w:p w14:paraId="5FDA5273" w14:textId="2C0705BB" w:rsidR="00D34073" w:rsidRDefault="00D34073" w:rsidP="001F2E6E">
      <w:pPr>
        <w:pStyle w:val="Paragraphedeliste"/>
        <w:numPr>
          <w:ilvl w:val="0"/>
          <w:numId w:val="5"/>
        </w:num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La nécessité de remplacement éventuelle</w:t>
      </w:r>
    </w:p>
    <w:p w14:paraId="1C30D3D8" w14:textId="1F1D7C50" w:rsidR="00D34073" w:rsidRPr="00D34073" w:rsidRDefault="00D34073" w:rsidP="00D34073">
      <w:p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 xml:space="preserve">La demande de passage à temps partiel devra être motivée par le collaborateur </w:t>
      </w:r>
      <w:r w:rsidR="0087723F">
        <w:rPr>
          <w:rFonts w:ascii="Times New Roman" w:hAnsi="Times New Roman" w:cs="Times New Roman"/>
        </w:rPr>
        <w:t>ou la collaboratrice</w:t>
      </w:r>
      <w:r>
        <w:rPr>
          <w:rFonts w:ascii="Times New Roman" w:hAnsi="Times New Roman" w:cs="Times New Roman"/>
        </w:rPr>
        <w:t>.</w:t>
      </w:r>
      <w:r w:rsidRPr="00D34073">
        <w:rPr>
          <w:rFonts w:ascii="Times New Roman" w:hAnsi="Times New Roman" w:cs="Times New Roman"/>
        </w:rPr>
        <w:t xml:space="preserve"> </w:t>
      </w:r>
    </w:p>
    <w:p w14:paraId="4DEC9F27" w14:textId="5AF13A83" w:rsidR="001F2E6E" w:rsidRPr="00D34073" w:rsidRDefault="00D34073" w:rsidP="00D34073">
      <w:pPr>
        <w:autoSpaceDE w:val="0"/>
        <w:autoSpaceDN w:val="0"/>
        <w:adjustRightInd w:val="0"/>
        <w:spacing w:line="276" w:lineRule="auto"/>
        <w:jc w:val="both"/>
        <w:rPr>
          <w:rFonts w:ascii="Times New Roman" w:hAnsi="Times New Roman" w:cs="Times New Roman"/>
        </w:rPr>
      </w:pPr>
      <w:r>
        <w:rPr>
          <w:rFonts w:ascii="Times New Roman" w:hAnsi="Times New Roman" w:cs="Times New Roman"/>
        </w:rPr>
        <w:t xml:space="preserve">En fonction des nécessités du service et pour des questions d’équité, le passage à temps partiel pourra être accordé pour une durée déterminée qui sera précisée dans l’avenant de passage à temps partiel. </w:t>
      </w:r>
    </w:p>
    <w:p w14:paraId="0000007E" w14:textId="77777777" w:rsidR="009C36C9" w:rsidRPr="007A4BDA" w:rsidRDefault="009C36C9">
      <w:pPr>
        <w:jc w:val="both"/>
        <w:rPr>
          <w:rFonts w:ascii="Times New Roman" w:eastAsia="Times New Roman" w:hAnsi="Times New Roman" w:cs="Times New Roman"/>
          <w:i/>
          <w:sz w:val="24"/>
          <w:szCs w:val="24"/>
        </w:rPr>
      </w:pPr>
    </w:p>
    <w:p w14:paraId="0000007F" w14:textId="0591434A" w:rsidR="009C36C9" w:rsidRPr="005F3770" w:rsidRDefault="006E2BA0" w:rsidP="005F3770">
      <w:pPr>
        <w:pStyle w:val="Paragraphedeliste"/>
        <w:numPr>
          <w:ilvl w:val="0"/>
          <w:numId w:val="8"/>
        </w:numPr>
        <w:jc w:val="both"/>
        <w:rPr>
          <w:rFonts w:ascii="Times New Roman" w:eastAsia="Times New Roman" w:hAnsi="Times New Roman" w:cs="Times New Roman"/>
          <w:b/>
          <w:sz w:val="24"/>
          <w:szCs w:val="24"/>
          <w:u w:val="single"/>
        </w:rPr>
      </w:pPr>
      <w:r w:rsidRPr="005F3770">
        <w:rPr>
          <w:rFonts w:ascii="Times New Roman" w:eastAsia="Times New Roman" w:hAnsi="Times New Roman" w:cs="Times New Roman"/>
          <w:b/>
          <w:sz w:val="24"/>
          <w:szCs w:val="24"/>
          <w:u w:val="single"/>
        </w:rPr>
        <w:t xml:space="preserve">DUREE DE L’ACCORD </w:t>
      </w:r>
    </w:p>
    <w:p w14:paraId="725DFEEA" w14:textId="77777777" w:rsidR="009D205E" w:rsidRDefault="009D205E">
      <w:pPr>
        <w:jc w:val="both"/>
        <w:rPr>
          <w:rFonts w:ascii="Times New Roman" w:eastAsia="Times New Roman" w:hAnsi="Times New Roman" w:cs="Times New Roman"/>
          <w:sz w:val="24"/>
          <w:szCs w:val="24"/>
        </w:rPr>
      </w:pPr>
    </w:p>
    <w:p w14:paraId="00000080" w14:textId="7BFEA071" w:rsidR="009C36C9" w:rsidRPr="007A4BDA" w:rsidRDefault="006E2BA0">
      <w:pPr>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 xml:space="preserve">Le présent accord </w:t>
      </w:r>
      <w:r w:rsidR="00EB0FE3">
        <w:rPr>
          <w:rFonts w:ascii="Times New Roman" w:eastAsia="Times New Roman" w:hAnsi="Times New Roman" w:cs="Times New Roman"/>
          <w:sz w:val="24"/>
          <w:szCs w:val="24"/>
        </w:rPr>
        <w:t>est</w:t>
      </w:r>
      <w:r w:rsidRPr="007A4BDA">
        <w:rPr>
          <w:rFonts w:ascii="Times New Roman" w:eastAsia="Times New Roman" w:hAnsi="Times New Roman" w:cs="Times New Roman"/>
          <w:sz w:val="24"/>
          <w:szCs w:val="24"/>
        </w:rPr>
        <w:t xml:space="preserve"> conclu pour une durée déterminée de </w:t>
      </w:r>
      <w:r w:rsidR="00735DCD">
        <w:rPr>
          <w:rFonts w:ascii="Times New Roman" w:eastAsia="Times New Roman" w:hAnsi="Times New Roman" w:cs="Times New Roman"/>
          <w:sz w:val="24"/>
          <w:szCs w:val="24"/>
        </w:rPr>
        <w:t>cinq ans</w:t>
      </w:r>
      <w:r w:rsidR="00EB0FE3">
        <w:rPr>
          <w:rFonts w:ascii="Times New Roman" w:eastAsia="Times New Roman" w:hAnsi="Times New Roman" w:cs="Times New Roman"/>
          <w:sz w:val="24"/>
          <w:szCs w:val="24"/>
        </w:rPr>
        <w:t xml:space="preserve">, soit jusqu’au </w:t>
      </w:r>
      <w:r w:rsidR="0087723F">
        <w:rPr>
          <w:rFonts w:ascii="Times New Roman" w:eastAsia="Times New Roman" w:hAnsi="Times New Roman" w:cs="Times New Roman"/>
          <w:sz w:val="24"/>
          <w:szCs w:val="24"/>
        </w:rPr>
        <w:t xml:space="preserve">31 Aout </w:t>
      </w:r>
      <w:r w:rsidR="00735DCD">
        <w:rPr>
          <w:rFonts w:ascii="Times New Roman" w:eastAsia="Times New Roman" w:hAnsi="Times New Roman" w:cs="Times New Roman"/>
          <w:sz w:val="24"/>
          <w:szCs w:val="24"/>
        </w:rPr>
        <w:t>20</w:t>
      </w:r>
      <w:r w:rsidR="0087723F">
        <w:rPr>
          <w:rFonts w:ascii="Times New Roman" w:eastAsia="Times New Roman" w:hAnsi="Times New Roman" w:cs="Times New Roman"/>
          <w:sz w:val="24"/>
          <w:szCs w:val="24"/>
        </w:rPr>
        <w:t>30</w:t>
      </w:r>
      <w:r w:rsidRPr="007A4BDA">
        <w:rPr>
          <w:rFonts w:ascii="Times New Roman" w:eastAsia="Times New Roman" w:hAnsi="Times New Roman" w:cs="Times New Roman"/>
          <w:sz w:val="24"/>
          <w:szCs w:val="24"/>
        </w:rPr>
        <w:t xml:space="preserve">. </w:t>
      </w:r>
    </w:p>
    <w:p w14:paraId="00000081" w14:textId="77777777" w:rsidR="009C36C9" w:rsidRPr="007A4BDA" w:rsidRDefault="009C36C9">
      <w:pPr>
        <w:jc w:val="both"/>
        <w:rPr>
          <w:rFonts w:ascii="Times New Roman" w:eastAsia="Times New Roman" w:hAnsi="Times New Roman" w:cs="Times New Roman"/>
          <w:sz w:val="24"/>
          <w:szCs w:val="24"/>
        </w:rPr>
      </w:pPr>
    </w:p>
    <w:p w14:paraId="00000082" w14:textId="3AF0B7D2" w:rsidR="009C36C9" w:rsidRDefault="006E2BA0" w:rsidP="005F3770">
      <w:pPr>
        <w:pStyle w:val="Paragraphedeliste"/>
        <w:numPr>
          <w:ilvl w:val="0"/>
          <w:numId w:val="8"/>
        </w:numPr>
        <w:jc w:val="both"/>
        <w:rPr>
          <w:rFonts w:ascii="Times New Roman" w:eastAsia="Times New Roman" w:hAnsi="Times New Roman" w:cs="Times New Roman"/>
          <w:b/>
          <w:sz w:val="24"/>
          <w:szCs w:val="24"/>
          <w:u w:val="single"/>
        </w:rPr>
      </w:pPr>
      <w:r w:rsidRPr="005F3770">
        <w:rPr>
          <w:rFonts w:ascii="Times New Roman" w:eastAsia="Times New Roman" w:hAnsi="Times New Roman" w:cs="Times New Roman"/>
          <w:b/>
          <w:sz w:val="24"/>
          <w:szCs w:val="24"/>
          <w:u w:val="single"/>
        </w:rPr>
        <w:t>CHAMPS D’APPLICATION DE L’ACCORD</w:t>
      </w:r>
    </w:p>
    <w:p w14:paraId="56364B96" w14:textId="77777777" w:rsidR="009D205E" w:rsidRPr="005F3770" w:rsidRDefault="009D205E" w:rsidP="009D205E">
      <w:pPr>
        <w:pStyle w:val="Paragraphedeliste"/>
        <w:ind w:left="1080"/>
        <w:jc w:val="both"/>
        <w:rPr>
          <w:rFonts w:ascii="Times New Roman" w:eastAsia="Times New Roman" w:hAnsi="Times New Roman" w:cs="Times New Roman"/>
          <w:b/>
          <w:sz w:val="24"/>
          <w:szCs w:val="24"/>
          <w:u w:val="single"/>
        </w:rPr>
      </w:pPr>
    </w:p>
    <w:p w14:paraId="00000083" w14:textId="00D24946" w:rsidR="009C36C9" w:rsidRDefault="006E2BA0">
      <w:pPr>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Le présent accord s’applique à l’ensemble des salariés de</w:t>
      </w:r>
      <w:r w:rsidR="00735DCD">
        <w:rPr>
          <w:rFonts w:ascii="Times New Roman" w:eastAsia="Times New Roman" w:hAnsi="Times New Roman" w:cs="Times New Roman"/>
          <w:sz w:val="24"/>
          <w:szCs w:val="24"/>
        </w:rPr>
        <w:t xml:space="preserve"> </w:t>
      </w:r>
      <w:r w:rsidR="00CF0B80">
        <w:rPr>
          <w:rFonts w:ascii="Times New Roman" w:eastAsia="Times New Roman" w:hAnsi="Times New Roman" w:cs="Times New Roman"/>
          <w:sz w:val="24"/>
          <w:szCs w:val="24"/>
        </w:rPr>
        <w:t>l</w:t>
      </w:r>
      <w:r w:rsidR="00CF0B80">
        <w:rPr>
          <w:rFonts w:ascii="Times New Roman" w:eastAsia="Times New Roman" w:hAnsi="Times New Roman" w:cs="Times New Roman"/>
          <w:color w:val="000000"/>
          <w:sz w:val="24"/>
          <w:szCs w:val="24"/>
        </w:rPr>
        <w:t xml:space="preserve">’association </w:t>
      </w:r>
    </w:p>
    <w:p w14:paraId="66F9969D" w14:textId="3FD8A665" w:rsidR="0074635F" w:rsidRPr="007A4BDA" w:rsidRDefault="00D75943">
      <w:pPr>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L’association</w:t>
      </w:r>
      <w:r w:rsidR="00CF0B80">
        <w:rPr>
          <w:rFonts w:ascii="Times New Roman" w:eastAsia="Times New Roman" w:hAnsi="Times New Roman" w:cs="Times New Roman"/>
          <w:color w:val="000000"/>
          <w:sz w:val="24"/>
          <w:szCs w:val="24"/>
        </w:rPr>
        <w:t xml:space="preserve"> </w:t>
      </w:r>
      <w:r w:rsidR="0074635F">
        <w:rPr>
          <w:rFonts w:ascii="Times New Roman" w:eastAsia="Times New Roman" w:hAnsi="Times New Roman" w:cs="Times New Roman"/>
          <w:sz w:val="24"/>
          <w:szCs w:val="24"/>
        </w:rPr>
        <w:t>ayant pour vocation et contrat associatif l’insertion par l’activité économique de public en situation sociale et professionnelle précaire et en recherche de solutions d’emploi, il semble légitime et essentiel de réaffirmer que cet accord s’applique à l’ensemble des salariés</w:t>
      </w:r>
      <w:r w:rsidR="00DE3815">
        <w:rPr>
          <w:rFonts w:ascii="Times New Roman" w:eastAsia="Times New Roman" w:hAnsi="Times New Roman" w:cs="Times New Roman"/>
          <w:sz w:val="24"/>
          <w:szCs w:val="24"/>
        </w:rPr>
        <w:t> : les</w:t>
      </w:r>
      <w:r w:rsidR="0074635F">
        <w:rPr>
          <w:rFonts w:ascii="Times New Roman" w:eastAsia="Times New Roman" w:hAnsi="Times New Roman" w:cs="Times New Roman"/>
          <w:sz w:val="24"/>
          <w:szCs w:val="24"/>
        </w:rPr>
        <w:t xml:space="preserve"> salariées en </w:t>
      </w:r>
      <w:r w:rsidR="00DE3815">
        <w:rPr>
          <w:rFonts w:ascii="Times New Roman" w:eastAsia="Times New Roman" w:hAnsi="Times New Roman" w:cs="Times New Roman"/>
          <w:sz w:val="24"/>
          <w:szCs w:val="24"/>
        </w:rPr>
        <w:t>c</w:t>
      </w:r>
      <w:r w:rsidR="0074635F">
        <w:rPr>
          <w:rFonts w:ascii="Times New Roman" w:eastAsia="Times New Roman" w:hAnsi="Times New Roman" w:cs="Times New Roman"/>
          <w:sz w:val="24"/>
          <w:szCs w:val="24"/>
        </w:rPr>
        <w:t xml:space="preserve">ontrat à durée indéterminée, </w:t>
      </w:r>
      <w:r w:rsidR="00DE3815">
        <w:rPr>
          <w:rFonts w:ascii="Times New Roman" w:eastAsia="Times New Roman" w:hAnsi="Times New Roman" w:cs="Times New Roman"/>
          <w:sz w:val="24"/>
          <w:szCs w:val="24"/>
        </w:rPr>
        <w:t>c</w:t>
      </w:r>
      <w:r w:rsidR="0074635F">
        <w:rPr>
          <w:rFonts w:ascii="Times New Roman" w:eastAsia="Times New Roman" w:hAnsi="Times New Roman" w:cs="Times New Roman"/>
          <w:sz w:val="24"/>
          <w:szCs w:val="24"/>
        </w:rPr>
        <w:t xml:space="preserve">ontrat à durée déterminée et en </w:t>
      </w:r>
      <w:r w:rsidR="00DE3815">
        <w:rPr>
          <w:rFonts w:ascii="Times New Roman" w:eastAsia="Times New Roman" w:hAnsi="Times New Roman" w:cs="Times New Roman"/>
          <w:sz w:val="24"/>
          <w:szCs w:val="24"/>
        </w:rPr>
        <w:t>c</w:t>
      </w:r>
      <w:r w:rsidR="0074635F">
        <w:rPr>
          <w:rFonts w:ascii="Times New Roman" w:eastAsia="Times New Roman" w:hAnsi="Times New Roman" w:cs="Times New Roman"/>
          <w:sz w:val="24"/>
          <w:szCs w:val="24"/>
        </w:rPr>
        <w:t xml:space="preserve">ontrat à durée déterminée d’insertion </w:t>
      </w:r>
      <w:r w:rsidR="00FE46C4">
        <w:rPr>
          <w:rFonts w:ascii="Times New Roman" w:eastAsia="Times New Roman" w:hAnsi="Times New Roman" w:cs="Times New Roman"/>
          <w:sz w:val="24"/>
          <w:szCs w:val="24"/>
        </w:rPr>
        <w:t>quel que</w:t>
      </w:r>
      <w:r w:rsidR="0074635F">
        <w:rPr>
          <w:rFonts w:ascii="Times New Roman" w:eastAsia="Times New Roman" w:hAnsi="Times New Roman" w:cs="Times New Roman"/>
          <w:sz w:val="24"/>
          <w:szCs w:val="24"/>
        </w:rPr>
        <w:t xml:space="preserve"> soit la durée de leur contrat, leur secteur et filière de travail, leur poste et la durée de leur parcours professionnel.</w:t>
      </w:r>
    </w:p>
    <w:p w14:paraId="00000084" w14:textId="77777777" w:rsidR="009C36C9" w:rsidRPr="007A4BDA" w:rsidRDefault="006E2BA0">
      <w:pPr>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 xml:space="preserve"> </w:t>
      </w:r>
    </w:p>
    <w:p w14:paraId="00000085" w14:textId="604A66C9" w:rsidR="009C36C9" w:rsidRPr="005F3770" w:rsidRDefault="006E2BA0" w:rsidP="005F3770">
      <w:pPr>
        <w:pStyle w:val="Paragraphedeliste"/>
        <w:numPr>
          <w:ilvl w:val="0"/>
          <w:numId w:val="8"/>
        </w:numPr>
        <w:jc w:val="both"/>
        <w:rPr>
          <w:rFonts w:ascii="Times New Roman" w:eastAsia="Times New Roman" w:hAnsi="Times New Roman" w:cs="Times New Roman"/>
          <w:b/>
          <w:sz w:val="24"/>
          <w:szCs w:val="24"/>
          <w:u w:val="single"/>
        </w:rPr>
      </w:pPr>
      <w:r w:rsidRPr="005F3770">
        <w:rPr>
          <w:rFonts w:ascii="Times New Roman" w:eastAsia="Times New Roman" w:hAnsi="Times New Roman" w:cs="Times New Roman"/>
          <w:b/>
          <w:sz w:val="24"/>
          <w:szCs w:val="24"/>
          <w:u w:val="single"/>
        </w:rPr>
        <w:t xml:space="preserve">ENTRÉE EN VIGUEUR DE L’ACCORD </w:t>
      </w:r>
    </w:p>
    <w:p w14:paraId="00000086" w14:textId="0A82F613" w:rsidR="009C36C9" w:rsidRPr="007A4BDA" w:rsidRDefault="006E2BA0">
      <w:pPr>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 xml:space="preserve">L’accord entrera en vigueur, conformément aux dispositions légales, à compter du lendemain de son dépôt. </w:t>
      </w:r>
    </w:p>
    <w:p w14:paraId="00000087" w14:textId="1DCB048D" w:rsidR="009C36C9" w:rsidRDefault="009C36C9">
      <w:pPr>
        <w:jc w:val="both"/>
        <w:rPr>
          <w:rFonts w:ascii="Times New Roman" w:eastAsia="Times New Roman" w:hAnsi="Times New Roman" w:cs="Times New Roman"/>
          <w:sz w:val="24"/>
          <w:szCs w:val="24"/>
        </w:rPr>
      </w:pPr>
    </w:p>
    <w:p w14:paraId="00000088" w14:textId="2F11D2D5" w:rsidR="009C36C9" w:rsidRPr="00327769" w:rsidRDefault="006E2BA0" w:rsidP="00327769">
      <w:pPr>
        <w:pStyle w:val="Paragraphedeliste"/>
        <w:numPr>
          <w:ilvl w:val="0"/>
          <w:numId w:val="8"/>
        </w:numPr>
        <w:jc w:val="both"/>
        <w:rPr>
          <w:rFonts w:ascii="Times New Roman" w:eastAsia="Times New Roman" w:hAnsi="Times New Roman" w:cs="Times New Roman"/>
          <w:b/>
          <w:sz w:val="24"/>
          <w:szCs w:val="24"/>
          <w:u w:val="single"/>
        </w:rPr>
      </w:pPr>
      <w:r w:rsidRPr="00327769">
        <w:rPr>
          <w:rFonts w:ascii="Times New Roman" w:eastAsia="Times New Roman" w:hAnsi="Times New Roman" w:cs="Times New Roman"/>
          <w:b/>
          <w:sz w:val="24"/>
          <w:szCs w:val="24"/>
          <w:u w:val="single"/>
        </w:rPr>
        <w:t xml:space="preserve">NOTIFICATION </w:t>
      </w:r>
    </w:p>
    <w:p w14:paraId="0000008B" w14:textId="3997A707" w:rsidR="009C36C9" w:rsidRDefault="00735DCD" w:rsidP="00735DCD">
      <w:pPr>
        <w:jc w:val="both"/>
        <w:rPr>
          <w:rFonts w:ascii="Times New Roman" w:eastAsia="Times New Roman" w:hAnsi="Times New Roman" w:cs="Times New Roman"/>
          <w:sz w:val="24"/>
          <w:szCs w:val="24"/>
        </w:rPr>
      </w:pPr>
      <w:r w:rsidRPr="00735DCD">
        <w:rPr>
          <w:rFonts w:ascii="Times New Roman" w:eastAsia="Times New Roman" w:hAnsi="Times New Roman" w:cs="Times New Roman"/>
          <w:sz w:val="24"/>
          <w:szCs w:val="24"/>
        </w:rPr>
        <w:t>Cet accord sera affiché conformément aux dispositions en vigueur au siège social d</w:t>
      </w:r>
      <w:r w:rsidR="00CF0B80">
        <w:rPr>
          <w:rFonts w:ascii="Times New Roman" w:eastAsia="Times New Roman" w:hAnsi="Times New Roman" w:cs="Times New Roman"/>
          <w:sz w:val="24"/>
          <w:szCs w:val="24"/>
        </w:rPr>
        <w:t>e l’association</w:t>
      </w:r>
      <w:r w:rsidRPr="00735DCD">
        <w:rPr>
          <w:rFonts w:ascii="Times New Roman" w:eastAsia="Times New Roman" w:hAnsi="Times New Roman" w:cs="Times New Roman"/>
          <w:sz w:val="24"/>
          <w:szCs w:val="24"/>
        </w:rPr>
        <w:t>.</w:t>
      </w:r>
    </w:p>
    <w:p w14:paraId="3698AD15" w14:textId="77777777" w:rsidR="00735DCD" w:rsidRPr="00735DCD" w:rsidRDefault="00735DCD" w:rsidP="00735DCD">
      <w:pPr>
        <w:jc w:val="both"/>
        <w:rPr>
          <w:rFonts w:ascii="Times New Roman" w:eastAsia="Times New Roman" w:hAnsi="Times New Roman" w:cs="Times New Roman"/>
          <w:sz w:val="24"/>
          <w:szCs w:val="24"/>
        </w:rPr>
      </w:pPr>
    </w:p>
    <w:p w14:paraId="0000008C" w14:textId="0C5D5C7D" w:rsidR="009C36C9" w:rsidRPr="00327769" w:rsidRDefault="006E2BA0" w:rsidP="00327769">
      <w:pPr>
        <w:pStyle w:val="Paragraphedeliste"/>
        <w:numPr>
          <w:ilvl w:val="0"/>
          <w:numId w:val="8"/>
        </w:numPr>
        <w:spacing w:line="276" w:lineRule="auto"/>
        <w:jc w:val="both"/>
        <w:rPr>
          <w:rFonts w:ascii="Times New Roman" w:eastAsia="Times New Roman" w:hAnsi="Times New Roman" w:cs="Times New Roman"/>
          <w:b/>
          <w:sz w:val="24"/>
          <w:szCs w:val="24"/>
          <w:u w:val="single"/>
        </w:rPr>
      </w:pPr>
      <w:r w:rsidRPr="00327769">
        <w:rPr>
          <w:rFonts w:ascii="Times New Roman" w:eastAsia="Times New Roman" w:hAnsi="Times New Roman" w:cs="Times New Roman"/>
          <w:b/>
          <w:sz w:val="24"/>
          <w:szCs w:val="24"/>
          <w:u w:val="single"/>
        </w:rPr>
        <w:t>PUBLICITE</w:t>
      </w:r>
    </w:p>
    <w:p w14:paraId="0000008D" w14:textId="6474D02E" w:rsidR="009C36C9" w:rsidRPr="007A4BDA" w:rsidRDefault="006E2BA0">
      <w:pPr>
        <w:spacing w:line="276" w:lineRule="auto"/>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 xml:space="preserve">Cet accord sera déposé auprès de la </w:t>
      </w:r>
      <w:r w:rsidR="00735DCD">
        <w:rPr>
          <w:rFonts w:ascii="Times New Roman" w:eastAsia="Times New Roman" w:hAnsi="Times New Roman" w:cs="Times New Roman"/>
          <w:sz w:val="24"/>
          <w:szCs w:val="24"/>
        </w:rPr>
        <w:t>DDETS de la Somme</w:t>
      </w:r>
      <w:r w:rsidRPr="007A4BDA">
        <w:rPr>
          <w:rFonts w:ascii="Times New Roman" w:eastAsia="Times New Roman" w:hAnsi="Times New Roman" w:cs="Times New Roman"/>
          <w:sz w:val="24"/>
          <w:szCs w:val="24"/>
        </w:rPr>
        <w:t xml:space="preserve">, </w:t>
      </w:r>
      <w:r w:rsidR="00455D7F">
        <w:rPr>
          <w:rFonts w:ascii="Times New Roman" w:eastAsia="Times New Roman" w:hAnsi="Times New Roman" w:cs="Times New Roman"/>
          <w:sz w:val="24"/>
          <w:szCs w:val="24"/>
        </w:rPr>
        <w:t xml:space="preserve">selon les formalités légales en vigueur. </w:t>
      </w:r>
    </w:p>
    <w:p w14:paraId="0262342E" w14:textId="0C7879CB" w:rsidR="00327769" w:rsidRDefault="00327769">
      <w:pPr>
        <w:spacing w:line="276" w:lineRule="auto"/>
        <w:jc w:val="both"/>
        <w:rPr>
          <w:rFonts w:ascii="Times New Roman" w:eastAsia="Times New Roman" w:hAnsi="Times New Roman" w:cs="Times New Roman"/>
          <w:b/>
          <w:sz w:val="24"/>
          <w:szCs w:val="24"/>
        </w:rPr>
      </w:pPr>
    </w:p>
    <w:p w14:paraId="0000008F" w14:textId="4D7D027A" w:rsidR="009C36C9" w:rsidRPr="00327769" w:rsidRDefault="006E2BA0" w:rsidP="00327769">
      <w:pPr>
        <w:pStyle w:val="Paragraphedeliste"/>
        <w:numPr>
          <w:ilvl w:val="0"/>
          <w:numId w:val="8"/>
        </w:numPr>
        <w:spacing w:line="276" w:lineRule="auto"/>
        <w:jc w:val="both"/>
        <w:rPr>
          <w:rFonts w:ascii="Times New Roman" w:eastAsia="Times New Roman" w:hAnsi="Times New Roman" w:cs="Times New Roman"/>
          <w:b/>
          <w:sz w:val="24"/>
          <w:szCs w:val="24"/>
          <w:u w:val="single"/>
        </w:rPr>
      </w:pPr>
      <w:r w:rsidRPr="00327769">
        <w:rPr>
          <w:rFonts w:ascii="Times New Roman" w:eastAsia="Times New Roman" w:hAnsi="Times New Roman" w:cs="Times New Roman"/>
          <w:b/>
          <w:sz w:val="24"/>
          <w:szCs w:val="24"/>
          <w:u w:val="single"/>
        </w:rPr>
        <w:t>RÉVISION</w:t>
      </w:r>
    </w:p>
    <w:p w14:paraId="6B053E5C" w14:textId="77777777" w:rsidR="00327769" w:rsidRDefault="00327769">
      <w:pPr>
        <w:spacing w:line="276" w:lineRule="auto"/>
        <w:jc w:val="both"/>
        <w:rPr>
          <w:rFonts w:ascii="Times New Roman" w:eastAsia="Times New Roman" w:hAnsi="Times New Roman" w:cs="Times New Roman"/>
          <w:sz w:val="24"/>
          <w:szCs w:val="24"/>
        </w:rPr>
      </w:pPr>
    </w:p>
    <w:p w14:paraId="00000090" w14:textId="6320590D" w:rsidR="009C36C9" w:rsidRPr="007A4BDA" w:rsidRDefault="006E2BA0">
      <w:pPr>
        <w:spacing w:line="276" w:lineRule="auto"/>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Le présent accord pourrait être révisé, à tout moment, pendant la période d’application par accord entre les parties. Toute demande de révision, totale ou partielle, devra être effectuée par lettre recommandée avec accusé de réception adressée aux autres parties signataires. Elle doit être accompagnée d’une proposition nouvelle sur les points à réviser. La discussion de la demande de révision doit s’engager dans les 3 mois suivants la présentation de celle-ci. Toute modification fera l’objet d’un avenant conclu dans les conditions prévues par les dispositions législatives et réglementaires.</w:t>
      </w:r>
    </w:p>
    <w:p w14:paraId="00000091" w14:textId="77777777" w:rsidR="009C36C9" w:rsidRPr="007A4BDA" w:rsidRDefault="009C36C9">
      <w:pPr>
        <w:jc w:val="both"/>
        <w:rPr>
          <w:rFonts w:ascii="Times New Roman" w:eastAsia="Times New Roman" w:hAnsi="Times New Roman" w:cs="Times New Roman"/>
          <w:sz w:val="24"/>
          <w:szCs w:val="24"/>
        </w:rPr>
      </w:pPr>
    </w:p>
    <w:p w14:paraId="11A7BE0E" w14:textId="5BB9432B" w:rsidR="007A4BDA" w:rsidRDefault="006E2BA0">
      <w:pPr>
        <w:jc w:val="both"/>
        <w:rPr>
          <w:rFonts w:ascii="Times New Roman" w:eastAsia="Times New Roman" w:hAnsi="Times New Roman" w:cs="Times New Roman"/>
          <w:sz w:val="24"/>
          <w:szCs w:val="24"/>
        </w:rPr>
      </w:pPr>
      <w:r w:rsidRPr="007A4BDA">
        <w:rPr>
          <w:rFonts w:ascii="Times New Roman" w:eastAsia="Times New Roman" w:hAnsi="Times New Roman" w:cs="Times New Roman"/>
          <w:sz w:val="24"/>
          <w:szCs w:val="24"/>
        </w:rPr>
        <w:t xml:space="preserve">Fait à </w:t>
      </w:r>
      <w:r w:rsidR="00735DCD">
        <w:rPr>
          <w:rFonts w:ascii="Times New Roman" w:eastAsia="Times New Roman" w:hAnsi="Times New Roman" w:cs="Times New Roman"/>
          <w:sz w:val="24"/>
          <w:szCs w:val="24"/>
        </w:rPr>
        <w:t>Amiens</w:t>
      </w:r>
      <w:r w:rsidRPr="007A4BDA">
        <w:rPr>
          <w:rFonts w:ascii="Times New Roman" w:eastAsia="Times New Roman" w:hAnsi="Times New Roman" w:cs="Times New Roman"/>
          <w:sz w:val="24"/>
          <w:szCs w:val="24"/>
        </w:rPr>
        <w:t xml:space="preserve">, en </w:t>
      </w:r>
      <w:r w:rsidR="00FE46C4">
        <w:rPr>
          <w:rFonts w:ascii="Times New Roman" w:eastAsia="Times New Roman" w:hAnsi="Times New Roman" w:cs="Times New Roman"/>
          <w:sz w:val="24"/>
          <w:szCs w:val="24"/>
        </w:rPr>
        <w:t>huit</w:t>
      </w:r>
      <w:r w:rsidRPr="007A4BDA">
        <w:rPr>
          <w:rFonts w:ascii="Times New Roman" w:eastAsia="Times New Roman" w:hAnsi="Times New Roman" w:cs="Times New Roman"/>
          <w:sz w:val="24"/>
          <w:szCs w:val="24"/>
        </w:rPr>
        <w:t xml:space="preserve"> exemplaires, le </w:t>
      </w:r>
      <w:r w:rsidR="0087723F">
        <w:rPr>
          <w:rFonts w:ascii="Times New Roman" w:eastAsia="Times New Roman" w:hAnsi="Times New Roman" w:cs="Times New Roman"/>
          <w:sz w:val="24"/>
          <w:szCs w:val="24"/>
        </w:rPr>
        <w:t>01 Septembre 2025</w:t>
      </w:r>
      <w:r w:rsidR="00327769">
        <w:rPr>
          <w:rFonts w:ascii="Times New Roman" w:eastAsia="Times New Roman" w:hAnsi="Times New Roman" w:cs="Times New Roman"/>
          <w:sz w:val="24"/>
          <w:szCs w:val="24"/>
        </w:rPr>
        <w:t>.</w:t>
      </w:r>
    </w:p>
    <w:p w14:paraId="00000095" w14:textId="05683D97" w:rsidR="009C36C9" w:rsidRPr="007A4BDA" w:rsidRDefault="006E2BA0">
      <w:pPr>
        <w:jc w:val="both"/>
        <w:rPr>
          <w:rFonts w:ascii="Times New Roman" w:eastAsia="Times New Roman" w:hAnsi="Times New Roman" w:cs="Times New Roman"/>
          <w:b/>
          <w:sz w:val="24"/>
          <w:szCs w:val="24"/>
        </w:rPr>
      </w:pPr>
      <w:r w:rsidRPr="007A4BDA">
        <w:rPr>
          <w:rFonts w:ascii="Times New Roman" w:eastAsia="Times New Roman" w:hAnsi="Times New Roman" w:cs="Times New Roman"/>
          <w:sz w:val="24"/>
          <w:szCs w:val="24"/>
        </w:rPr>
        <w:tab/>
      </w:r>
      <w:r w:rsidRPr="007A4BDA">
        <w:rPr>
          <w:rFonts w:ascii="Times New Roman" w:eastAsia="Times New Roman" w:hAnsi="Times New Roman" w:cs="Times New Roman"/>
          <w:sz w:val="24"/>
          <w:szCs w:val="24"/>
        </w:rPr>
        <w:tab/>
      </w:r>
      <w:r w:rsidRPr="007A4BDA">
        <w:rPr>
          <w:rFonts w:ascii="Times New Roman" w:eastAsia="Times New Roman" w:hAnsi="Times New Roman" w:cs="Times New Roman"/>
          <w:sz w:val="24"/>
          <w:szCs w:val="24"/>
        </w:rPr>
        <w:tab/>
      </w:r>
      <w:r w:rsidRPr="007A4BDA">
        <w:rPr>
          <w:rFonts w:ascii="Times New Roman" w:eastAsia="Times New Roman" w:hAnsi="Times New Roman" w:cs="Times New Roman"/>
          <w:sz w:val="24"/>
          <w:szCs w:val="24"/>
        </w:rPr>
        <w:tab/>
      </w:r>
      <w:r w:rsidRPr="007A4BDA">
        <w:rPr>
          <w:rFonts w:ascii="Times New Roman" w:eastAsia="Times New Roman" w:hAnsi="Times New Roman" w:cs="Times New Roman"/>
          <w:sz w:val="24"/>
          <w:szCs w:val="24"/>
        </w:rPr>
        <w:tab/>
      </w:r>
      <w:r w:rsidRPr="007A4BDA">
        <w:rPr>
          <w:rFonts w:ascii="Times New Roman" w:eastAsia="Times New Roman" w:hAnsi="Times New Roman" w:cs="Times New Roman"/>
          <w:sz w:val="24"/>
          <w:szCs w:val="24"/>
        </w:rPr>
        <w:tab/>
      </w:r>
    </w:p>
    <w:p w14:paraId="5F0DC654" w14:textId="1ED284C4" w:rsidR="0087723F" w:rsidRDefault="00F3161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XXXXXX</w:t>
      </w:r>
      <w:r w:rsidR="00735DCD">
        <w:rPr>
          <w:rFonts w:ascii="Times New Roman" w:eastAsia="Times New Roman" w:hAnsi="Times New Roman" w:cs="Times New Roman"/>
          <w:sz w:val="24"/>
          <w:szCs w:val="24"/>
        </w:rPr>
        <w:t xml:space="preserve">, </w:t>
      </w:r>
    </w:p>
    <w:p w14:paraId="1BA5897E" w14:textId="46B2F373" w:rsidR="0087723F" w:rsidRDefault="00A266C9" w:rsidP="009D20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Président Association</w:t>
      </w:r>
    </w:p>
    <w:p w14:paraId="1A622C13" w14:textId="77777777" w:rsidR="00FE46C4" w:rsidRDefault="00FE46C4">
      <w:pPr>
        <w:jc w:val="both"/>
        <w:rPr>
          <w:rFonts w:ascii="Times New Roman" w:eastAsia="Times New Roman" w:hAnsi="Times New Roman" w:cs="Times New Roman"/>
          <w:sz w:val="24"/>
          <w:szCs w:val="24"/>
        </w:rPr>
      </w:pPr>
    </w:p>
    <w:p w14:paraId="2007BA79" w14:textId="77777777" w:rsidR="00FE46C4" w:rsidRDefault="00FE46C4">
      <w:pPr>
        <w:jc w:val="both"/>
        <w:rPr>
          <w:rFonts w:ascii="Times New Roman" w:eastAsia="Times New Roman" w:hAnsi="Times New Roman" w:cs="Times New Roman"/>
          <w:sz w:val="24"/>
          <w:szCs w:val="24"/>
        </w:rPr>
      </w:pPr>
    </w:p>
    <w:p w14:paraId="2DAD2CD2" w14:textId="77777777" w:rsidR="00FE46C4" w:rsidRDefault="00FE46C4">
      <w:pPr>
        <w:jc w:val="both"/>
        <w:rPr>
          <w:rFonts w:ascii="Times New Roman" w:eastAsia="Times New Roman" w:hAnsi="Times New Roman" w:cs="Times New Roman"/>
          <w:sz w:val="24"/>
          <w:szCs w:val="24"/>
        </w:rPr>
      </w:pPr>
    </w:p>
    <w:p w14:paraId="00000096" w14:textId="7FC6B530" w:rsidR="009C36C9" w:rsidRDefault="00735DC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CSE</w:t>
      </w:r>
      <w:r w:rsidR="006E2BA0" w:rsidRPr="007A4BDA">
        <w:rPr>
          <w:rFonts w:ascii="Times New Roman" w:eastAsia="Times New Roman" w:hAnsi="Times New Roman" w:cs="Times New Roman"/>
          <w:sz w:val="24"/>
          <w:szCs w:val="24"/>
        </w:rPr>
        <w:t xml:space="preserve"> </w:t>
      </w:r>
      <w:r w:rsidR="00F31619">
        <w:rPr>
          <w:rFonts w:ascii="Times New Roman" w:eastAsia="Times New Roman" w:hAnsi="Times New Roman" w:cs="Times New Roman"/>
          <w:sz w:val="24"/>
          <w:szCs w:val="24"/>
        </w:rPr>
        <w:t>XXXXXXXX</w:t>
      </w:r>
    </w:p>
    <w:p w14:paraId="1754606F" w14:textId="77777777" w:rsidR="0074635F" w:rsidRDefault="0074635F">
      <w:pPr>
        <w:jc w:val="both"/>
        <w:rPr>
          <w:rFonts w:ascii="Times New Roman" w:eastAsia="Times New Roman" w:hAnsi="Times New Roman" w:cs="Times New Roman"/>
          <w:sz w:val="24"/>
          <w:szCs w:val="24"/>
        </w:rPr>
      </w:pPr>
    </w:p>
    <w:p w14:paraId="0F11A2CC" w14:textId="77777777" w:rsidR="0074635F" w:rsidRDefault="0074635F">
      <w:pPr>
        <w:jc w:val="both"/>
        <w:rPr>
          <w:rFonts w:ascii="Times New Roman" w:eastAsia="Times New Roman" w:hAnsi="Times New Roman" w:cs="Times New Roman"/>
          <w:sz w:val="24"/>
          <w:szCs w:val="24"/>
        </w:rPr>
      </w:pPr>
    </w:p>
    <w:p w14:paraId="14D18772" w14:textId="77777777" w:rsidR="00FE46C4" w:rsidRDefault="00FE46C4">
      <w:pPr>
        <w:jc w:val="both"/>
        <w:rPr>
          <w:rFonts w:ascii="Times New Roman" w:eastAsia="Times New Roman" w:hAnsi="Times New Roman" w:cs="Times New Roman"/>
          <w:sz w:val="24"/>
          <w:szCs w:val="24"/>
        </w:rPr>
      </w:pPr>
    </w:p>
    <w:p w14:paraId="2D6300AD" w14:textId="77777777" w:rsidR="00FE46C4" w:rsidRDefault="00FE46C4">
      <w:pPr>
        <w:jc w:val="both"/>
        <w:rPr>
          <w:rFonts w:ascii="Times New Roman" w:eastAsia="Times New Roman" w:hAnsi="Times New Roman" w:cs="Times New Roman"/>
          <w:sz w:val="24"/>
          <w:szCs w:val="24"/>
        </w:rPr>
      </w:pPr>
    </w:p>
    <w:p w14:paraId="20432FDF" w14:textId="77777777" w:rsidR="0074635F" w:rsidRDefault="0074635F">
      <w:pPr>
        <w:jc w:val="both"/>
        <w:rPr>
          <w:rFonts w:ascii="Times New Roman" w:eastAsia="Times New Roman" w:hAnsi="Times New Roman" w:cs="Times New Roman"/>
          <w:sz w:val="24"/>
          <w:szCs w:val="24"/>
        </w:rPr>
      </w:pPr>
    </w:p>
    <w:p w14:paraId="52BBDA99" w14:textId="77777777" w:rsidR="0074635F" w:rsidRDefault="0074635F">
      <w:pPr>
        <w:jc w:val="both"/>
        <w:rPr>
          <w:rFonts w:ascii="Times New Roman" w:eastAsia="Times New Roman" w:hAnsi="Times New Roman" w:cs="Times New Roman"/>
          <w:sz w:val="24"/>
          <w:szCs w:val="24"/>
        </w:rPr>
      </w:pPr>
    </w:p>
    <w:p w14:paraId="00000099" w14:textId="77777777" w:rsidR="009C36C9" w:rsidRPr="007A4BDA" w:rsidRDefault="009C36C9">
      <w:pPr>
        <w:jc w:val="both"/>
        <w:rPr>
          <w:rFonts w:ascii="Times New Roman" w:eastAsia="Times New Roman" w:hAnsi="Times New Roman" w:cs="Times New Roman"/>
          <w:sz w:val="24"/>
          <w:szCs w:val="24"/>
        </w:rPr>
      </w:pPr>
    </w:p>
    <w:p w14:paraId="0000009D" w14:textId="77777777" w:rsidR="009C36C9" w:rsidRPr="007A4BDA" w:rsidRDefault="009C36C9">
      <w:pPr>
        <w:jc w:val="both"/>
        <w:rPr>
          <w:rFonts w:ascii="Times New Roman" w:eastAsia="Times New Roman" w:hAnsi="Times New Roman" w:cs="Times New Roman"/>
          <w:sz w:val="24"/>
          <w:szCs w:val="24"/>
        </w:rPr>
      </w:pPr>
    </w:p>
    <w:p w14:paraId="0000009E" w14:textId="77777777" w:rsidR="009C36C9" w:rsidRPr="007A4BDA" w:rsidRDefault="009C36C9">
      <w:pPr>
        <w:jc w:val="both"/>
        <w:rPr>
          <w:rFonts w:ascii="Times New Roman" w:eastAsia="Times New Roman" w:hAnsi="Times New Roman" w:cs="Times New Roman"/>
          <w:sz w:val="24"/>
          <w:szCs w:val="24"/>
        </w:rPr>
      </w:pPr>
    </w:p>
    <w:p w14:paraId="000000A1" w14:textId="77777777" w:rsidR="009C36C9" w:rsidRPr="007A4BDA" w:rsidRDefault="009C36C9">
      <w:pPr>
        <w:rPr>
          <w:rFonts w:ascii="Times New Roman" w:eastAsia="Times New Roman" w:hAnsi="Times New Roman" w:cs="Times New Roman"/>
          <w:sz w:val="24"/>
          <w:szCs w:val="24"/>
        </w:rPr>
      </w:pPr>
    </w:p>
    <w:p w14:paraId="000000A4" w14:textId="77777777" w:rsidR="009C36C9" w:rsidRPr="007A4BDA" w:rsidRDefault="009C36C9">
      <w:pPr>
        <w:rPr>
          <w:rFonts w:ascii="Times New Roman" w:eastAsia="Times New Roman" w:hAnsi="Times New Roman" w:cs="Times New Roman"/>
          <w:sz w:val="24"/>
          <w:szCs w:val="24"/>
        </w:rPr>
      </w:pPr>
    </w:p>
    <w:sectPr w:rsidR="009C36C9" w:rsidRPr="007A4BD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FF7C7" w14:textId="77777777" w:rsidR="00F36E70" w:rsidRDefault="00F36E70">
      <w:pPr>
        <w:spacing w:after="0" w:line="240" w:lineRule="auto"/>
      </w:pPr>
      <w:r>
        <w:separator/>
      </w:r>
    </w:p>
  </w:endnote>
  <w:endnote w:type="continuationSeparator" w:id="0">
    <w:p w14:paraId="7356A3C4" w14:textId="77777777" w:rsidR="00F36E70" w:rsidRDefault="00F36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8D663" w14:textId="77777777" w:rsidR="00F31619" w:rsidRDefault="00F3161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BD55" w14:textId="77777777" w:rsidR="00336194" w:rsidRDefault="00336194" w:rsidP="009D205E">
    <w:pPr>
      <w:spacing w:after="0" w:line="240" w:lineRule="auto"/>
      <w:jc w:val="right"/>
      <w:rPr>
        <w:rFonts w:ascii="Arial" w:eastAsia="Times New Roman" w:hAnsi="Arial" w:cs="Arial"/>
        <w:bCs/>
        <w:i/>
        <w:iCs/>
        <w:sz w:val="18"/>
        <w:szCs w:val="18"/>
      </w:rPr>
    </w:pPr>
    <w:r w:rsidRPr="00336194">
      <w:rPr>
        <w:rFonts w:ascii="Arial" w:eastAsia="Times New Roman" w:hAnsi="Arial" w:cs="Arial"/>
        <w:bCs/>
        <w:i/>
        <w:iCs/>
        <w:sz w:val="18"/>
        <w:szCs w:val="18"/>
      </w:rPr>
      <w:t>ACCORD SUR L'ÉGALITÉ PROFESSIONNELLE ENTRE LES FEMMES ET LES HOMMES</w:t>
    </w:r>
  </w:p>
  <w:p w14:paraId="37C550E9" w14:textId="58DD5763" w:rsidR="00336194" w:rsidRDefault="00336194" w:rsidP="009D205E">
    <w:pPr>
      <w:spacing w:after="0" w:line="240" w:lineRule="auto"/>
      <w:jc w:val="right"/>
      <w:rPr>
        <w:rFonts w:ascii="Arial" w:eastAsia="Times New Roman" w:hAnsi="Arial" w:cs="Arial"/>
        <w:bCs/>
        <w:i/>
        <w:iCs/>
        <w:sz w:val="18"/>
        <w:szCs w:val="18"/>
      </w:rPr>
    </w:pPr>
    <w:r>
      <w:rPr>
        <w:rFonts w:ascii="Arial" w:eastAsia="Times New Roman" w:hAnsi="Arial" w:cs="Arial"/>
        <w:bCs/>
        <w:i/>
        <w:iCs/>
        <w:sz w:val="18"/>
        <w:szCs w:val="18"/>
      </w:rPr>
      <w:t xml:space="preserve">Association </w:t>
    </w:r>
    <w:r w:rsidR="00F31619">
      <w:rPr>
        <w:rFonts w:ascii="Arial" w:eastAsia="Times New Roman" w:hAnsi="Arial" w:cs="Arial"/>
        <w:bCs/>
        <w:i/>
        <w:iCs/>
        <w:sz w:val="18"/>
        <w:szCs w:val="18"/>
      </w:rPr>
      <w:t>XXXXXXXXX</w:t>
    </w:r>
  </w:p>
  <w:p w14:paraId="11186AB7" w14:textId="40900037" w:rsidR="009D205E" w:rsidRPr="00336194" w:rsidRDefault="009D205E" w:rsidP="009D205E">
    <w:pPr>
      <w:spacing w:after="0" w:line="240" w:lineRule="auto"/>
      <w:jc w:val="right"/>
      <w:rPr>
        <w:rFonts w:ascii="Arial" w:eastAsia="Times New Roman" w:hAnsi="Arial" w:cs="Arial"/>
        <w:bCs/>
        <w:i/>
        <w:iCs/>
        <w:sz w:val="18"/>
        <w:szCs w:val="18"/>
      </w:rPr>
    </w:pPr>
    <w:r w:rsidRPr="009D205E">
      <w:rPr>
        <w:rFonts w:ascii="Arial" w:eastAsia="Times New Roman" w:hAnsi="Arial" w:cs="Arial"/>
        <w:bCs/>
        <w:i/>
        <w:iCs/>
        <w:sz w:val="18"/>
        <w:szCs w:val="18"/>
      </w:rPr>
      <w:t xml:space="preserve">Page </w:t>
    </w:r>
    <w:r w:rsidRPr="009D205E">
      <w:rPr>
        <w:rFonts w:ascii="Arial" w:eastAsia="Times New Roman" w:hAnsi="Arial" w:cs="Arial"/>
        <w:b/>
        <w:bCs/>
        <w:i/>
        <w:iCs/>
        <w:sz w:val="18"/>
        <w:szCs w:val="18"/>
      </w:rPr>
      <w:fldChar w:fldCharType="begin"/>
    </w:r>
    <w:r w:rsidRPr="009D205E">
      <w:rPr>
        <w:rFonts w:ascii="Arial" w:eastAsia="Times New Roman" w:hAnsi="Arial" w:cs="Arial"/>
        <w:b/>
        <w:bCs/>
        <w:i/>
        <w:iCs/>
        <w:sz w:val="18"/>
        <w:szCs w:val="18"/>
      </w:rPr>
      <w:instrText>PAGE  \* Arabic  \* MERGEFORMAT</w:instrText>
    </w:r>
    <w:r w:rsidRPr="009D205E">
      <w:rPr>
        <w:rFonts w:ascii="Arial" w:eastAsia="Times New Roman" w:hAnsi="Arial" w:cs="Arial"/>
        <w:b/>
        <w:bCs/>
        <w:i/>
        <w:iCs/>
        <w:sz w:val="18"/>
        <w:szCs w:val="18"/>
      </w:rPr>
      <w:fldChar w:fldCharType="separate"/>
    </w:r>
    <w:r w:rsidR="00901B35">
      <w:rPr>
        <w:rFonts w:ascii="Arial" w:eastAsia="Times New Roman" w:hAnsi="Arial" w:cs="Arial"/>
        <w:b/>
        <w:bCs/>
        <w:i/>
        <w:iCs/>
        <w:noProof/>
        <w:sz w:val="18"/>
        <w:szCs w:val="18"/>
      </w:rPr>
      <w:t>8</w:t>
    </w:r>
    <w:r w:rsidRPr="009D205E">
      <w:rPr>
        <w:rFonts w:ascii="Arial" w:eastAsia="Times New Roman" w:hAnsi="Arial" w:cs="Arial"/>
        <w:b/>
        <w:bCs/>
        <w:i/>
        <w:iCs/>
        <w:sz w:val="18"/>
        <w:szCs w:val="18"/>
      </w:rPr>
      <w:fldChar w:fldCharType="end"/>
    </w:r>
    <w:r w:rsidRPr="009D205E">
      <w:rPr>
        <w:rFonts w:ascii="Arial" w:eastAsia="Times New Roman" w:hAnsi="Arial" w:cs="Arial"/>
        <w:bCs/>
        <w:i/>
        <w:iCs/>
        <w:sz w:val="18"/>
        <w:szCs w:val="18"/>
      </w:rPr>
      <w:t xml:space="preserve"> sur </w:t>
    </w:r>
    <w:r w:rsidRPr="009D205E">
      <w:rPr>
        <w:rFonts w:ascii="Arial" w:eastAsia="Times New Roman" w:hAnsi="Arial" w:cs="Arial"/>
        <w:b/>
        <w:bCs/>
        <w:i/>
        <w:iCs/>
        <w:sz w:val="18"/>
        <w:szCs w:val="18"/>
      </w:rPr>
      <w:fldChar w:fldCharType="begin"/>
    </w:r>
    <w:r w:rsidRPr="009D205E">
      <w:rPr>
        <w:rFonts w:ascii="Arial" w:eastAsia="Times New Roman" w:hAnsi="Arial" w:cs="Arial"/>
        <w:b/>
        <w:bCs/>
        <w:i/>
        <w:iCs/>
        <w:sz w:val="18"/>
        <w:szCs w:val="18"/>
      </w:rPr>
      <w:instrText>NUMPAGES  \* Arabic  \* MERGEFORMAT</w:instrText>
    </w:r>
    <w:r w:rsidRPr="009D205E">
      <w:rPr>
        <w:rFonts w:ascii="Arial" w:eastAsia="Times New Roman" w:hAnsi="Arial" w:cs="Arial"/>
        <w:b/>
        <w:bCs/>
        <w:i/>
        <w:iCs/>
        <w:sz w:val="18"/>
        <w:szCs w:val="18"/>
      </w:rPr>
      <w:fldChar w:fldCharType="separate"/>
    </w:r>
    <w:r w:rsidR="00901B35">
      <w:rPr>
        <w:rFonts w:ascii="Arial" w:eastAsia="Times New Roman" w:hAnsi="Arial" w:cs="Arial"/>
        <w:b/>
        <w:bCs/>
        <w:i/>
        <w:iCs/>
        <w:noProof/>
        <w:sz w:val="18"/>
        <w:szCs w:val="18"/>
      </w:rPr>
      <w:t>8</w:t>
    </w:r>
    <w:r w:rsidRPr="009D205E">
      <w:rPr>
        <w:rFonts w:ascii="Arial" w:eastAsia="Times New Roman" w:hAnsi="Arial" w:cs="Arial"/>
        <w:b/>
        <w:bCs/>
        <w:i/>
        <w:i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5BF" w14:textId="77777777" w:rsidR="00F31619" w:rsidRDefault="00F3161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637BB" w14:textId="77777777" w:rsidR="00F36E70" w:rsidRDefault="00F36E70">
      <w:pPr>
        <w:spacing w:after="0" w:line="240" w:lineRule="auto"/>
      </w:pPr>
      <w:r>
        <w:separator/>
      </w:r>
    </w:p>
  </w:footnote>
  <w:footnote w:type="continuationSeparator" w:id="0">
    <w:p w14:paraId="261111E4" w14:textId="77777777" w:rsidR="00F36E70" w:rsidRDefault="00F36E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4C9A3" w14:textId="77777777" w:rsidR="00F31619" w:rsidRDefault="00F3161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74B9F" w14:textId="77777777" w:rsidR="00F31619" w:rsidRDefault="00F3161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457E1" w14:textId="77777777" w:rsidR="00F31619" w:rsidRDefault="00F3161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211B1"/>
    <w:multiLevelType w:val="hybridMultilevel"/>
    <w:tmpl w:val="6A083AB6"/>
    <w:lvl w:ilvl="0" w:tplc="1EF0272E">
      <w:start w:val="1"/>
      <w:numFmt w:val="lowerLetter"/>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 w15:restartNumberingAfterBreak="0">
    <w:nsid w:val="319140C6"/>
    <w:multiLevelType w:val="multilevel"/>
    <w:tmpl w:val="36941C32"/>
    <w:lvl w:ilvl="0">
      <w:start w:val="1"/>
      <w:numFmt w:val="bullet"/>
      <w:lvlText w:val="●"/>
      <w:lvlJc w:val="left"/>
      <w:pPr>
        <w:ind w:left="10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44664C4B"/>
    <w:multiLevelType w:val="multilevel"/>
    <w:tmpl w:val="251C18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9B915B5"/>
    <w:multiLevelType w:val="hybridMultilevel"/>
    <w:tmpl w:val="DC868C28"/>
    <w:lvl w:ilvl="0" w:tplc="7B281DA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C3423E5"/>
    <w:multiLevelType w:val="multilevel"/>
    <w:tmpl w:val="67A8126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06502FE"/>
    <w:multiLevelType w:val="hybridMultilevel"/>
    <w:tmpl w:val="31D88C18"/>
    <w:lvl w:ilvl="0" w:tplc="48821BF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A2210EA"/>
    <w:multiLevelType w:val="hybridMultilevel"/>
    <w:tmpl w:val="4E3E26D8"/>
    <w:lvl w:ilvl="0" w:tplc="A2B8F9EA">
      <w:start w:val="5"/>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03E479F"/>
    <w:multiLevelType w:val="hybridMultilevel"/>
    <w:tmpl w:val="AE163078"/>
    <w:lvl w:ilvl="0" w:tplc="DF9E3C68">
      <w:start w:val="5"/>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7A5467B"/>
    <w:multiLevelType w:val="multilevel"/>
    <w:tmpl w:val="5E80C0D0"/>
    <w:lvl w:ilvl="0">
      <w:start w:val="1"/>
      <w:numFmt w:val="lowerLetter"/>
      <w:lvlText w:val="%1)"/>
      <w:lvlJc w:val="left"/>
      <w:pPr>
        <w:ind w:left="1770" w:hanging="360"/>
      </w:pPr>
    </w:lvl>
    <w:lvl w:ilvl="1">
      <w:start w:val="1"/>
      <w:numFmt w:val="lowerLetter"/>
      <w:lvlText w:val="%2."/>
      <w:lvlJc w:val="left"/>
      <w:pPr>
        <w:ind w:left="2490" w:hanging="360"/>
      </w:pPr>
    </w:lvl>
    <w:lvl w:ilvl="2">
      <w:start w:val="1"/>
      <w:numFmt w:val="lowerRoman"/>
      <w:lvlText w:val="%3."/>
      <w:lvlJc w:val="right"/>
      <w:pPr>
        <w:ind w:left="3210" w:hanging="180"/>
      </w:pPr>
    </w:lvl>
    <w:lvl w:ilvl="3">
      <w:start w:val="1"/>
      <w:numFmt w:val="decimal"/>
      <w:lvlText w:val="%4."/>
      <w:lvlJc w:val="left"/>
      <w:pPr>
        <w:ind w:left="3930" w:hanging="360"/>
      </w:pPr>
    </w:lvl>
    <w:lvl w:ilvl="4">
      <w:start w:val="1"/>
      <w:numFmt w:val="lowerLetter"/>
      <w:lvlText w:val="%5."/>
      <w:lvlJc w:val="left"/>
      <w:pPr>
        <w:ind w:left="4650" w:hanging="360"/>
      </w:pPr>
    </w:lvl>
    <w:lvl w:ilvl="5">
      <w:start w:val="1"/>
      <w:numFmt w:val="lowerRoman"/>
      <w:lvlText w:val="%6."/>
      <w:lvlJc w:val="right"/>
      <w:pPr>
        <w:ind w:left="5370" w:hanging="180"/>
      </w:pPr>
    </w:lvl>
    <w:lvl w:ilvl="6">
      <w:start w:val="1"/>
      <w:numFmt w:val="decimal"/>
      <w:lvlText w:val="%7."/>
      <w:lvlJc w:val="left"/>
      <w:pPr>
        <w:ind w:left="6090" w:hanging="360"/>
      </w:pPr>
    </w:lvl>
    <w:lvl w:ilvl="7">
      <w:start w:val="1"/>
      <w:numFmt w:val="lowerLetter"/>
      <w:lvlText w:val="%8."/>
      <w:lvlJc w:val="left"/>
      <w:pPr>
        <w:ind w:left="6810" w:hanging="360"/>
      </w:pPr>
    </w:lvl>
    <w:lvl w:ilvl="8">
      <w:start w:val="1"/>
      <w:numFmt w:val="lowerRoman"/>
      <w:lvlText w:val="%9."/>
      <w:lvlJc w:val="right"/>
      <w:pPr>
        <w:ind w:left="7530" w:hanging="180"/>
      </w:pPr>
    </w:lvl>
  </w:abstractNum>
  <w:abstractNum w:abstractNumId="9" w15:restartNumberingAfterBreak="0">
    <w:nsid w:val="7D7A0D19"/>
    <w:multiLevelType w:val="hybridMultilevel"/>
    <w:tmpl w:val="3F5E5056"/>
    <w:lvl w:ilvl="0" w:tplc="F48C4EDC">
      <w:numFmt w:val="bullet"/>
      <w:lvlText w:val="-"/>
      <w:lvlJc w:val="left"/>
      <w:pPr>
        <w:ind w:left="1080" w:hanging="360"/>
      </w:pPr>
      <w:rPr>
        <w:rFonts w:ascii="Calibri" w:eastAsia="Times New Roman"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1"/>
  </w:num>
  <w:num w:numId="2">
    <w:abstractNumId w:val="8"/>
  </w:num>
  <w:num w:numId="3">
    <w:abstractNumId w:val="4"/>
  </w:num>
  <w:num w:numId="4">
    <w:abstractNumId w:val="2"/>
  </w:num>
  <w:num w:numId="5">
    <w:abstractNumId w:val="9"/>
  </w:num>
  <w:num w:numId="6">
    <w:abstractNumId w:val="7"/>
  </w:num>
  <w:num w:numId="7">
    <w:abstractNumId w:val="6"/>
  </w:num>
  <w:num w:numId="8">
    <w:abstractNumId w:val="3"/>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6C9"/>
    <w:rsid w:val="000D3199"/>
    <w:rsid w:val="00181C4E"/>
    <w:rsid w:val="0019138A"/>
    <w:rsid w:val="00192724"/>
    <w:rsid w:val="001F2E6E"/>
    <w:rsid w:val="00297730"/>
    <w:rsid w:val="0029796D"/>
    <w:rsid w:val="00325C03"/>
    <w:rsid w:val="00327769"/>
    <w:rsid w:val="00336194"/>
    <w:rsid w:val="003B4FEE"/>
    <w:rsid w:val="00433C87"/>
    <w:rsid w:val="00450956"/>
    <w:rsid w:val="00455D7F"/>
    <w:rsid w:val="004C2911"/>
    <w:rsid w:val="00570337"/>
    <w:rsid w:val="005836E5"/>
    <w:rsid w:val="005F3770"/>
    <w:rsid w:val="00642982"/>
    <w:rsid w:val="00697D64"/>
    <w:rsid w:val="006B527D"/>
    <w:rsid w:val="006E2BA0"/>
    <w:rsid w:val="00720992"/>
    <w:rsid w:val="00735DCD"/>
    <w:rsid w:val="0074635F"/>
    <w:rsid w:val="007A4535"/>
    <w:rsid w:val="007A4BDA"/>
    <w:rsid w:val="007C0DEF"/>
    <w:rsid w:val="007F0441"/>
    <w:rsid w:val="0087723F"/>
    <w:rsid w:val="00895BE1"/>
    <w:rsid w:val="008A774F"/>
    <w:rsid w:val="00901B35"/>
    <w:rsid w:val="009305EF"/>
    <w:rsid w:val="009337B4"/>
    <w:rsid w:val="009C36C9"/>
    <w:rsid w:val="009D205E"/>
    <w:rsid w:val="00A266C9"/>
    <w:rsid w:val="00AA3F0E"/>
    <w:rsid w:val="00B412B1"/>
    <w:rsid w:val="00B93370"/>
    <w:rsid w:val="00C05B01"/>
    <w:rsid w:val="00C97280"/>
    <w:rsid w:val="00CF0B80"/>
    <w:rsid w:val="00D34073"/>
    <w:rsid w:val="00D75943"/>
    <w:rsid w:val="00D91A25"/>
    <w:rsid w:val="00DA398B"/>
    <w:rsid w:val="00DE3815"/>
    <w:rsid w:val="00E11C7A"/>
    <w:rsid w:val="00E13DD2"/>
    <w:rsid w:val="00E436B0"/>
    <w:rsid w:val="00E6007D"/>
    <w:rsid w:val="00E844A9"/>
    <w:rsid w:val="00EB0FE3"/>
    <w:rsid w:val="00F31619"/>
    <w:rsid w:val="00F36E70"/>
    <w:rsid w:val="00F558F2"/>
    <w:rsid w:val="00FE46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5438"/>
  <w15:docId w15:val="{1EC56481-4E54-488A-99EF-58B1D746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paragraph" w:styleId="Paragraphedeliste">
    <w:name w:val="List Paragraph"/>
    <w:basedOn w:val="Normal"/>
    <w:uiPriority w:val="34"/>
    <w:qFormat/>
    <w:rsid w:val="00D37E27"/>
    <w:pPr>
      <w:ind w:left="720"/>
      <w:contextualSpacing/>
    </w:pPr>
  </w:style>
  <w:style w:type="character" w:styleId="Lienhypertexte">
    <w:name w:val="Hyperlink"/>
    <w:uiPriority w:val="99"/>
    <w:unhideWhenUsed/>
    <w:rsid w:val="00C87B5E"/>
    <w:rPr>
      <w:color w:val="0000FF"/>
      <w:u w:val="single"/>
    </w:rPr>
  </w:style>
  <w:style w:type="paragraph" w:styleId="En-tte">
    <w:name w:val="header"/>
    <w:basedOn w:val="Normal"/>
    <w:link w:val="En-tteCar"/>
    <w:uiPriority w:val="99"/>
    <w:unhideWhenUsed/>
    <w:rsid w:val="0033316A"/>
    <w:pPr>
      <w:tabs>
        <w:tab w:val="center" w:pos="4536"/>
        <w:tab w:val="right" w:pos="9072"/>
      </w:tabs>
      <w:spacing w:after="0" w:line="240" w:lineRule="auto"/>
    </w:pPr>
  </w:style>
  <w:style w:type="character" w:customStyle="1" w:styleId="En-tteCar">
    <w:name w:val="En-tête Car"/>
    <w:basedOn w:val="Policepardfaut"/>
    <w:link w:val="En-tte"/>
    <w:uiPriority w:val="99"/>
    <w:rsid w:val="0033316A"/>
  </w:style>
  <w:style w:type="paragraph" w:styleId="Pieddepage">
    <w:name w:val="footer"/>
    <w:basedOn w:val="Normal"/>
    <w:link w:val="PieddepageCar"/>
    <w:uiPriority w:val="99"/>
    <w:unhideWhenUsed/>
    <w:rsid w:val="003331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3316A"/>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edebulles">
    <w:name w:val="Balloon Text"/>
    <w:basedOn w:val="Normal"/>
    <w:link w:val="TextedebullesCar"/>
    <w:uiPriority w:val="99"/>
    <w:semiHidden/>
    <w:unhideWhenUsed/>
    <w:rsid w:val="00E11C7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11C7A"/>
    <w:rPr>
      <w:rFonts w:ascii="Segoe UI" w:hAnsi="Segoe UI" w:cs="Segoe UI"/>
      <w:sz w:val="18"/>
      <w:szCs w:val="18"/>
    </w:rPr>
  </w:style>
  <w:style w:type="paragraph" w:styleId="Sansinterligne">
    <w:name w:val="No Spacing"/>
    <w:uiPriority w:val="1"/>
    <w:qFormat/>
    <w:rsid w:val="009337B4"/>
    <w:pPr>
      <w:spacing w:after="0" w:line="240" w:lineRule="auto"/>
    </w:pPr>
    <w:rPr>
      <w:rFonts w:ascii="Times New Roman" w:eastAsia="Times New Roman" w:hAnsi="Times New Roman" w:cs="Times New Roman"/>
    </w:rPr>
  </w:style>
  <w:style w:type="paragraph" w:styleId="NormalWeb">
    <w:name w:val="Normal (Web)"/>
    <w:basedOn w:val="Normal"/>
    <w:uiPriority w:val="99"/>
    <w:semiHidden/>
    <w:unhideWhenUsed/>
    <w:rsid w:val="007A453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227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XcMIoRpNio3qrLHFrIee4Pqscw==">AMUW2mU/rxUodPeT5u/iGs9bvCRNCu9osG/PSsxrgxFxiQifpg70fPEzT3CQ5GSdEgRg/4hOJdAHRuYPiCjg6x/GzCk6wSEY3IhbIFWBHgOmPtN44AGStjfDTpoVuNnL2HMUWqbTaDhf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2281</Words>
  <Characters>12546</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Ministères Chargés des Affaires Sociales</Company>
  <LinksUpToDate>false</LinksUpToDate>
  <CharactersWithSpaces>14798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poirot</dc:creator>
  <cp:lastModifiedBy>VILBERT CLEMENT</cp:lastModifiedBy>
  <cp:revision>3</cp:revision>
  <cp:lastPrinted>2020-06-30T04:56:00Z</cp:lastPrinted>
  <dcterms:created xsi:type="dcterms:W3CDTF">2026-04-30T12:07:00Z</dcterms:created>
  <dcterms:modified xsi:type="dcterms:W3CDTF">2026-04-30T12:28:00Z</dcterms:modified>
</cp:coreProperties>
</file>