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C2AE1" w14:textId="77777777" w:rsidR="0007547D" w:rsidRDefault="0076373F" w:rsidP="003129E0">
      <w:pPr>
        <w:pStyle w:val="Titre2"/>
        <w:jc w:val="center"/>
      </w:pPr>
      <w:r>
        <w:rPr>
          <w:noProof/>
          <w:lang w:eastAsia="fr-FR"/>
        </w:rPr>
        <w:drawing>
          <wp:inline distT="0" distB="0" distL="0" distR="0" wp14:anchorId="6806F8BA" wp14:editId="6E80D527">
            <wp:extent cx="2520000" cy="840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20000" cy="840000"/>
                    </a:xfrm>
                    <a:prstGeom prst="rect">
                      <a:avLst/>
                    </a:prstGeom>
                  </pic:spPr>
                </pic:pic>
              </a:graphicData>
            </a:graphic>
          </wp:inline>
        </w:drawing>
      </w:r>
    </w:p>
    <w:p w14:paraId="09B5C438" w14:textId="77777777" w:rsidR="0007547D" w:rsidRDefault="0007547D" w:rsidP="00CD1EFA"/>
    <w:p w14:paraId="1D3560F4" w14:textId="77777777" w:rsidR="005A61BC" w:rsidRDefault="005A61BC" w:rsidP="00CD1EFA"/>
    <w:p w14:paraId="42E5C3EC" w14:textId="77777777" w:rsidR="0007547D" w:rsidRPr="00CD1EFA" w:rsidRDefault="0007547D" w:rsidP="00CD1EFA"/>
    <w:p w14:paraId="089527C7" w14:textId="7B208B83" w:rsidR="00580D65" w:rsidRDefault="00580D65" w:rsidP="0093339E">
      <w:pPr>
        <w:pStyle w:val="Titre"/>
        <w:spacing w:before="0" w:after="0"/>
        <w:ind w:left="0" w:right="0"/>
        <w:jc w:val="center"/>
        <w:rPr>
          <w:smallCaps/>
        </w:rPr>
      </w:pPr>
      <w:r>
        <w:rPr>
          <w:smallCaps/>
        </w:rPr>
        <w:t>Négociations annuelles obligatoire</w:t>
      </w:r>
      <w:r w:rsidR="00C60B11">
        <w:rPr>
          <w:smallCaps/>
        </w:rPr>
        <w:t>s</w:t>
      </w:r>
    </w:p>
    <w:p w14:paraId="0C7D09AA" w14:textId="77777777" w:rsidR="00580D65" w:rsidRDefault="00580D65" w:rsidP="0093339E">
      <w:pPr>
        <w:pStyle w:val="Titre"/>
        <w:spacing w:before="0" w:after="0"/>
        <w:ind w:left="0" w:right="0"/>
        <w:jc w:val="center"/>
        <w:rPr>
          <w:smallCaps/>
        </w:rPr>
      </w:pPr>
    </w:p>
    <w:p w14:paraId="5EA16CD1" w14:textId="1862D00F" w:rsidR="0093339E" w:rsidRDefault="0093339E" w:rsidP="0093339E">
      <w:pPr>
        <w:pStyle w:val="Titre"/>
        <w:spacing w:before="0" w:after="0"/>
        <w:ind w:left="0" w:right="0"/>
        <w:jc w:val="center"/>
        <w:rPr>
          <w:smallCaps/>
        </w:rPr>
      </w:pPr>
      <w:r w:rsidRPr="0093339E">
        <w:rPr>
          <w:smallCaps/>
        </w:rPr>
        <w:t xml:space="preserve">Accord d’entreprise </w:t>
      </w:r>
      <w:r>
        <w:rPr>
          <w:smallCaps/>
        </w:rPr>
        <w:t xml:space="preserve">du </w:t>
      </w:r>
      <w:r w:rsidR="001108B0">
        <w:rPr>
          <w:smallCaps/>
        </w:rPr>
        <w:t>21</w:t>
      </w:r>
      <w:r>
        <w:rPr>
          <w:smallCaps/>
        </w:rPr>
        <w:t xml:space="preserve"> janvier 202</w:t>
      </w:r>
      <w:r w:rsidR="000040DC">
        <w:rPr>
          <w:smallCaps/>
        </w:rPr>
        <w:t>6</w:t>
      </w:r>
    </w:p>
    <w:p w14:paraId="21EA8D34" w14:textId="77777777" w:rsidR="00580D65" w:rsidRDefault="0093339E" w:rsidP="0093339E">
      <w:pPr>
        <w:pStyle w:val="Titre"/>
        <w:spacing w:before="0" w:after="0"/>
        <w:ind w:left="0" w:right="0"/>
        <w:jc w:val="center"/>
        <w:rPr>
          <w:smallCaps/>
        </w:rPr>
      </w:pPr>
      <w:r w:rsidRPr="0093339E">
        <w:rPr>
          <w:smallCaps/>
        </w:rPr>
        <w:t>portant sur l</w:t>
      </w:r>
      <w:r w:rsidR="00580D65">
        <w:rPr>
          <w:smallCaps/>
        </w:rPr>
        <w:t>a rémunération, le temps de travail</w:t>
      </w:r>
    </w:p>
    <w:p w14:paraId="37B5B7B3" w14:textId="69946E06" w:rsidR="00580D65" w:rsidRPr="0093339E" w:rsidRDefault="00580D65" w:rsidP="00580D65">
      <w:pPr>
        <w:pStyle w:val="Titre"/>
        <w:spacing w:before="0" w:after="0"/>
        <w:ind w:left="0" w:right="0"/>
        <w:jc w:val="center"/>
        <w:rPr>
          <w:smallCaps/>
        </w:rPr>
      </w:pPr>
      <w:r>
        <w:rPr>
          <w:smallCaps/>
        </w:rPr>
        <w:t>et le partage de la valeur ajoutée</w:t>
      </w:r>
    </w:p>
    <w:p w14:paraId="039A1FE3" w14:textId="77777777" w:rsidR="0007547D" w:rsidRPr="00CD1EFA" w:rsidRDefault="0007547D" w:rsidP="00CD1EFA"/>
    <w:p w14:paraId="1E5ADBBA" w14:textId="77777777" w:rsidR="00A00021" w:rsidRDefault="00A00021" w:rsidP="00E64B42"/>
    <w:p w14:paraId="400474EC" w14:textId="07DC028F" w:rsidR="00E64B42" w:rsidRPr="00CD1EFA" w:rsidRDefault="00E64B42" w:rsidP="00E64B42">
      <w:r w:rsidRPr="00CD1EFA">
        <w:t>ENTRE</w:t>
      </w:r>
    </w:p>
    <w:p w14:paraId="060661A5" w14:textId="77777777" w:rsidR="00E64B42" w:rsidRPr="00CD1EFA" w:rsidRDefault="00E64B42" w:rsidP="00E64B42"/>
    <w:p w14:paraId="3DDCBD99" w14:textId="6FD7FA89" w:rsidR="00E64B42" w:rsidRPr="00CD1EFA" w:rsidRDefault="00E64B42" w:rsidP="00E64B42">
      <w:r w:rsidRPr="00CD1EFA">
        <w:t>Le Comité Social et Économique Central de la Banque de France, dont le siège est s</w:t>
      </w:r>
      <w:r>
        <w:t>itué 115 Rue Réaumur, Paris 2</w:t>
      </w:r>
      <w:r w:rsidRPr="00884C02">
        <w:rPr>
          <w:vertAlign w:val="superscript"/>
        </w:rPr>
        <w:t>ème</w:t>
      </w:r>
      <w:r w:rsidRPr="00CD1EFA">
        <w:t xml:space="preserve">, comité social et économique central d’entreprise au sens des articles L2316-1 à L2316-19 du Code du Travail, immatriculé au répertoire SIRENE de l’INSEE sous le numéro SIREN 775657463, représenté par son Secrétaire, </w:t>
      </w:r>
      <w:r>
        <w:t xml:space="preserve">Monsieur </w:t>
      </w:r>
      <w:r w:rsidR="001E2AB4">
        <w:t>D</w:t>
      </w:r>
      <w:r w:rsidRPr="00CD1EFA">
        <w:t xml:space="preserve">, habilité à cet effet en tant que représentant légal, ayant pouvoir de direction conféré par les articles 7 à 9 du règlement intérieur du CSE-Central </w:t>
      </w:r>
      <w:r>
        <w:t xml:space="preserve">de la Banque de France </w:t>
      </w:r>
      <w:r w:rsidRPr="00CD1EFA">
        <w:t xml:space="preserve">adopté le 3 </w:t>
      </w:r>
      <w:r>
        <w:t>décembre 2024</w:t>
      </w:r>
      <w:r w:rsidRPr="00CD1EFA">
        <w:t>,</w:t>
      </w:r>
    </w:p>
    <w:p w14:paraId="58627B6F" w14:textId="77777777" w:rsidR="00E64B42" w:rsidRPr="00CD1EFA" w:rsidRDefault="00E64B42" w:rsidP="00E64B42"/>
    <w:p w14:paraId="55263DE5" w14:textId="77777777" w:rsidR="00E64B42" w:rsidRPr="00CD1EFA" w:rsidRDefault="00E64B42" w:rsidP="00E64B42">
      <w:r w:rsidRPr="00CD1EFA">
        <w:t>Ci-après dénommé « L’employeur » ou « Le CSE-Central »</w:t>
      </w:r>
    </w:p>
    <w:p w14:paraId="37215B99" w14:textId="77777777" w:rsidR="00E64B42" w:rsidRPr="00CD1EFA" w:rsidRDefault="00E64B42" w:rsidP="00E64B42"/>
    <w:p w14:paraId="15C3DB85" w14:textId="77777777" w:rsidR="00E64B42" w:rsidRPr="00CD1EFA" w:rsidRDefault="00E64B42" w:rsidP="00E64B42">
      <w:r w:rsidRPr="00CD1EFA">
        <w:t>d’</w:t>
      </w:r>
      <w:r>
        <w:t>u</w:t>
      </w:r>
      <w:r w:rsidRPr="00CD1EFA">
        <w:t>ne part</w:t>
      </w:r>
    </w:p>
    <w:p w14:paraId="15C9361D" w14:textId="77777777" w:rsidR="00E64B42" w:rsidRPr="00CD1EFA" w:rsidRDefault="00E64B42" w:rsidP="00E64B42"/>
    <w:p w14:paraId="632DC43C" w14:textId="77777777" w:rsidR="00E64B42" w:rsidRPr="00CD1EFA" w:rsidRDefault="00E64B42" w:rsidP="00E64B42">
      <w:r w:rsidRPr="00CD1EFA">
        <w:t>ET</w:t>
      </w:r>
    </w:p>
    <w:p w14:paraId="6DCE197F" w14:textId="77777777" w:rsidR="00E64B42" w:rsidRPr="00CD1EFA" w:rsidRDefault="00E64B42" w:rsidP="00E64B42"/>
    <w:p w14:paraId="16B505F7" w14:textId="77777777" w:rsidR="00E64B42" w:rsidRPr="00CD1EFA" w:rsidRDefault="00E64B42" w:rsidP="00E64B42">
      <w:r w:rsidRPr="00CD1EFA">
        <w:t>Les organisations syndicales représentatives dûment représentées par leurs délégués syndicaux habilités en tant que tel :</w:t>
      </w:r>
    </w:p>
    <w:p w14:paraId="39B28CB4" w14:textId="77777777" w:rsidR="00E64B42" w:rsidRPr="00CD1EFA" w:rsidRDefault="00E64B42" w:rsidP="00E64B42"/>
    <w:p w14:paraId="11CCA32B" w14:textId="77269B11" w:rsidR="00E64B42" w:rsidRPr="00CD1EFA" w:rsidRDefault="00E64B42" w:rsidP="00E64B42">
      <w:pPr>
        <w:pStyle w:val="Paragraphedeliste"/>
        <w:numPr>
          <w:ilvl w:val="0"/>
          <w:numId w:val="1"/>
        </w:numPr>
      </w:pPr>
      <w:r w:rsidRPr="00CD1EFA">
        <w:rPr>
          <w:b/>
        </w:rPr>
        <w:t xml:space="preserve">Madame </w:t>
      </w:r>
      <w:r w:rsidR="001E2AB4">
        <w:rPr>
          <w:b/>
        </w:rPr>
        <w:t>F</w:t>
      </w:r>
      <w:r w:rsidRPr="00CD1EFA">
        <w:t xml:space="preserve">, pour le SNABF-Solidaires, représentant </w:t>
      </w:r>
      <w:r>
        <w:t>6</w:t>
      </w:r>
      <w:r w:rsidRPr="00CD1EFA">
        <w:t>0 % des électeurs</w:t>
      </w:r>
    </w:p>
    <w:p w14:paraId="729C70ED" w14:textId="77777777" w:rsidR="00E64B42" w:rsidRDefault="00E64B42" w:rsidP="00E64B42"/>
    <w:p w14:paraId="76A518CC" w14:textId="4BB356E6" w:rsidR="00E64B42" w:rsidRPr="00884C02" w:rsidRDefault="00E64B42" w:rsidP="00E64B42">
      <w:r w:rsidRPr="00884C02">
        <w:t xml:space="preserve">À noter que le syndicat Force Ouvrière, représentant 40% </w:t>
      </w:r>
      <w:r>
        <w:t xml:space="preserve">des électeurs </w:t>
      </w:r>
      <w:r w:rsidRPr="00884C02">
        <w:t>aux dernières élections</w:t>
      </w:r>
      <w:r>
        <w:t xml:space="preserve"> professionnelles</w:t>
      </w:r>
      <w:r w:rsidRPr="00884C02">
        <w:t>, n’a plus de représentant syndical depuis le départ en retraite de M. A et a notifié à l’employeur une carence de représentant.</w:t>
      </w:r>
    </w:p>
    <w:p w14:paraId="36B54F1C" w14:textId="77777777" w:rsidR="00E64B42" w:rsidRDefault="00E64B42" w:rsidP="00E64B42"/>
    <w:p w14:paraId="64A8A888" w14:textId="77777777" w:rsidR="00E64B42" w:rsidRDefault="00E64B42" w:rsidP="00E64B42"/>
    <w:p w14:paraId="35564E8F" w14:textId="77777777" w:rsidR="00E64B42" w:rsidRPr="00CD1EFA" w:rsidRDefault="00E64B42" w:rsidP="00E64B42">
      <w:r w:rsidRPr="00CD1EFA">
        <w:t>d'autre part,</w:t>
      </w:r>
    </w:p>
    <w:p w14:paraId="4B10A608" w14:textId="77777777" w:rsidR="00E64B42" w:rsidRPr="00CD1EFA" w:rsidRDefault="00E64B42" w:rsidP="00E64B42"/>
    <w:p w14:paraId="57D19E06" w14:textId="6DA138E9" w:rsidR="00A411A6" w:rsidRDefault="0093339E" w:rsidP="00CD1EFA">
      <w:r>
        <w:t xml:space="preserve">Suite aux réunions de négociation qui se sont tenues les </w:t>
      </w:r>
      <w:r w:rsidR="002152AE">
        <w:t>7</w:t>
      </w:r>
      <w:r>
        <w:t xml:space="preserve"> </w:t>
      </w:r>
      <w:r w:rsidR="001108B0">
        <w:t xml:space="preserve">et 20 </w:t>
      </w:r>
      <w:r>
        <w:t>janvier 202</w:t>
      </w:r>
      <w:r w:rsidR="000040DC">
        <w:t>6</w:t>
      </w:r>
      <w:r>
        <w:t>, il est convenu et arrêté ce qui suit :</w:t>
      </w:r>
      <w:r w:rsidR="00A411A6">
        <w:br w:type="page"/>
      </w:r>
    </w:p>
    <w:p w14:paraId="6A12037E" w14:textId="0D343ACB" w:rsidR="00A66EF2" w:rsidRPr="00CD1EFA" w:rsidRDefault="006A53B2" w:rsidP="00CD1EFA">
      <w:pPr>
        <w:pStyle w:val="Titre2"/>
      </w:pPr>
      <w:r w:rsidRPr="00CD1EFA">
        <w:lastRenderedPageBreak/>
        <w:t xml:space="preserve">Article </w:t>
      </w:r>
      <w:r w:rsidR="00884C02">
        <w:t xml:space="preserve">1 – </w:t>
      </w:r>
      <w:r w:rsidR="00580D65">
        <w:t>Rémunérations</w:t>
      </w:r>
    </w:p>
    <w:p w14:paraId="353982DC" w14:textId="6263D7CB" w:rsidR="00580D65" w:rsidRDefault="00580D65" w:rsidP="00580D65">
      <w:pPr>
        <w:pStyle w:val="Titre3"/>
        <w:numPr>
          <w:ilvl w:val="0"/>
          <w:numId w:val="12"/>
        </w:numPr>
      </w:pPr>
      <w:r>
        <w:t>Augmentation générale des salaires</w:t>
      </w:r>
    </w:p>
    <w:p w14:paraId="0FBC649B" w14:textId="77777777" w:rsidR="00A00021" w:rsidRDefault="00A00021" w:rsidP="000978DB"/>
    <w:p w14:paraId="2113B77E" w14:textId="614724AB" w:rsidR="00C60B11" w:rsidRDefault="00CC5AE0" w:rsidP="000978DB">
      <w:r>
        <w:t xml:space="preserve">Les grilles des rémunérations de base des salariés </w:t>
      </w:r>
      <w:r w:rsidR="00580D65">
        <w:t xml:space="preserve">relevant de l’accord d’entreprise du 9 novembre 2020 sont </w:t>
      </w:r>
      <w:r>
        <w:t xml:space="preserve">revalorisées </w:t>
      </w:r>
      <w:r w:rsidR="00580D65">
        <w:t xml:space="preserve">de </w:t>
      </w:r>
      <w:r w:rsidR="004B6726">
        <w:rPr>
          <w:b/>
        </w:rPr>
        <w:t>1</w:t>
      </w:r>
      <w:r w:rsidR="00FF42A1">
        <w:rPr>
          <w:b/>
        </w:rPr>
        <w:t>,</w:t>
      </w:r>
      <w:r w:rsidR="00710BA3">
        <w:rPr>
          <w:b/>
        </w:rPr>
        <w:t>2</w:t>
      </w:r>
      <w:r w:rsidR="000040DC">
        <w:rPr>
          <w:b/>
        </w:rPr>
        <w:t xml:space="preserve"> </w:t>
      </w:r>
      <w:r w:rsidR="00580D65" w:rsidRPr="00580D65">
        <w:rPr>
          <w:b/>
        </w:rPr>
        <w:t>% à compter du 1</w:t>
      </w:r>
      <w:r w:rsidR="00580D65" w:rsidRPr="00580D65">
        <w:rPr>
          <w:b/>
          <w:vertAlign w:val="superscript"/>
        </w:rPr>
        <w:t>er</w:t>
      </w:r>
      <w:r w:rsidR="00580D65" w:rsidRPr="00580D65">
        <w:rPr>
          <w:b/>
        </w:rPr>
        <w:t xml:space="preserve"> janvier 202</w:t>
      </w:r>
      <w:r w:rsidR="00CA35FF">
        <w:rPr>
          <w:b/>
        </w:rPr>
        <w:t>6</w:t>
      </w:r>
      <w:r w:rsidR="00C60B11">
        <w:t>.</w:t>
      </w:r>
    </w:p>
    <w:p w14:paraId="5109EEFB" w14:textId="77777777" w:rsidR="00C60B11" w:rsidRDefault="00C60B11" w:rsidP="000978DB"/>
    <w:p w14:paraId="2A5FAF3D" w14:textId="1D1EBA6D" w:rsidR="00580D65" w:rsidRDefault="00B5408F" w:rsidP="000978DB">
      <w:r>
        <w:t>Cette augmentation n</w:t>
      </w:r>
      <w:r w:rsidR="00580D65">
        <w:t>e concerne pas les grilles salariales indexées sur le SMIC, à savoir :</w:t>
      </w:r>
    </w:p>
    <w:p w14:paraId="6FB6726E" w14:textId="77777777" w:rsidR="00580D65" w:rsidRDefault="00580D65" w:rsidP="00580D65">
      <w:pPr>
        <w:pStyle w:val="Paragraphedeliste"/>
        <w:numPr>
          <w:ilvl w:val="0"/>
          <w:numId w:val="13"/>
        </w:numPr>
      </w:pPr>
      <w:r>
        <w:t>La grille du niveau 1 de la catégorie A</w:t>
      </w:r>
    </w:p>
    <w:p w14:paraId="42A8999B" w14:textId="08C53054" w:rsidR="00580D65" w:rsidRDefault="00580D65" w:rsidP="00580D65">
      <w:pPr>
        <w:pStyle w:val="Paragraphedeliste"/>
        <w:numPr>
          <w:ilvl w:val="0"/>
          <w:numId w:val="13"/>
        </w:numPr>
      </w:pPr>
      <w:r>
        <w:t>La grille de niveau 1 de la catégorie B</w:t>
      </w:r>
    </w:p>
    <w:p w14:paraId="7994B822" w14:textId="548E3050" w:rsidR="002152AE" w:rsidRDefault="002152AE" w:rsidP="00580D65">
      <w:pPr>
        <w:pStyle w:val="Paragraphedeliste"/>
        <w:numPr>
          <w:ilvl w:val="0"/>
          <w:numId w:val="13"/>
        </w:numPr>
      </w:pPr>
      <w:r>
        <w:t>Les sala</w:t>
      </w:r>
      <w:r w:rsidR="00C118A8">
        <w:t>riés de</w:t>
      </w:r>
      <w:r w:rsidR="00FF67B9">
        <w:t xml:space="preserve"> l’</w:t>
      </w:r>
      <w:r w:rsidR="00C118A8">
        <w:t xml:space="preserve">établissements </w:t>
      </w:r>
      <w:r w:rsidR="00FF67B9">
        <w:t>775 657 463 00011 (Loisirs jeunes).</w:t>
      </w:r>
    </w:p>
    <w:p w14:paraId="10C36178" w14:textId="77777777" w:rsidR="00C60B11" w:rsidRDefault="00C60B11" w:rsidP="00C60B11">
      <w:pPr>
        <w:pStyle w:val="Paragraphedeliste"/>
      </w:pPr>
    </w:p>
    <w:p w14:paraId="1550F3E5" w14:textId="200982E6" w:rsidR="00FF67B9" w:rsidRDefault="00FF67B9" w:rsidP="009D5155">
      <w:r>
        <w:t xml:space="preserve">Les salariés de l’établissement 775 657 463 00293 (Caisse des AT/MP) ne sont pas </w:t>
      </w:r>
      <w:r w:rsidR="009D5155">
        <w:t>concerné par cette revalorisation</w:t>
      </w:r>
      <w:r w:rsidR="00F15705">
        <w:t>.</w:t>
      </w:r>
    </w:p>
    <w:p w14:paraId="5F9FC757" w14:textId="2B8DD4EC" w:rsidR="00580D65" w:rsidRDefault="00580D65" w:rsidP="00580D65">
      <w:pPr>
        <w:pStyle w:val="Titre3"/>
        <w:numPr>
          <w:ilvl w:val="0"/>
          <w:numId w:val="12"/>
        </w:numPr>
      </w:pPr>
      <w:r>
        <w:t>Prime de vie en Île de France</w:t>
      </w:r>
    </w:p>
    <w:p w14:paraId="2891E83C" w14:textId="3A3A7FAA" w:rsidR="00580D65" w:rsidRDefault="00580D65" w:rsidP="00580D65"/>
    <w:p w14:paraId="71406EF4" w14:textId="3BB7C474" w:rsidR="00580D65" w:rsidRDefault="00CD22A9" w:rsidP="00580D65">
      <w:r>
        <w:t>À</w:t>
      </w:r>
      <w:r w:rsidR="00580D65">
        <w:t xml:space="preserve"> compter du 1</w:t>
      </w:r>
      <w:r w:rsidR="00580D65" w:rsidRPr="00580D65">
        <w:rPr>
          <w:vertAlign w:val="superscript"/>
        </w:rPr>
        <w:t>er</w:t>
      </w:r>
      <w:r w:rsidR="00580D65">
        <w:t xml:space="preserve"> janvier 202</w:t>
      </w:r>
      <w:r w:rsidR="00CA35FF">
        <w:t>6</w:t>
      </w:r>
      <w:r w:rsidR="00580D65">
        <w:t xml:space="preserve">, la prime de vie en Île de France est portée à </w:t>
      </w:r>
      <w:r w:rsidR="00580D65" w:rsidRPr="00580D65">
        <w:rPr>
          <w:b/>
        </w:rPr>
        <w:t>7</w:t>
      </w:r>
      <w:r w:rsidR="00F674D3">
        <w:rPr>
          <w:b/>
        </w:rPr>
        <w:t>7</w:t>
      </w:r>
      <w:r w:rsidR="00FF42A1">
        <w:rPr>
          <w:b/>
        </w:rPr>
        <w:t>,</w:t>
      </w:r>
      <w:r w:rsidR="00F674D3">
        <w:rPr>
          <w:b/>
        </w:rPr>
        <w:t>0</w:t>
      </w:r>
      <w:r w:rsidR="00FF42A1">
        <w:rPr>
          <w:b/>
        </w:rPr>
        <w:t>0</w:t>
      </w:r>
      <w:r w:rsidR="00580D65" w:rsidRPr="00580D65">
        <w:rPr>
          <w:b/>
        </w:rPr>
        <w:t xml:space="preserve"> euros</w:t>
      </w:r>
      <w:r w:rsidR="00580D65">
        <w:t>.</w:t>
      </w:r>
    </w:p>
    <w:p w14:paraId="17482D1C" w14:textId="3C5AC648" w:rsidR="00580D65" w:rsidRDefault="00580D65" w:rsidP="00580D65"/>
    <w:p w14:paraId="0BDF27CF" w14:textId="68C3AB00" w:rsidR="00580D65" w:rsidRDefault="00580D65" w:rsidP="00580D65">
      <w:r>
        <w:t>Il est précisé que seuls les salariés ayant leur résidence principale, au sens fiscal, en région Île de France peuvent percevoir cette prime.</w:t>
      </w:r>
    </w:p>
    <w:p w14:paraId="72F47220" w14:textId="77777777" w:rsidR="004411E4" w:rsidRDefault="004411E4" w:rsidP="00580D65"/>
    <w:p w14:paraId="2685FA69" w14:textId="368350D5" w:rsidR="00BD1FF4" w:rsidRDefault="00BD1FF4" w:rsidP="004411E4">
      <w:pPr>
        <w:pStyle w:val="Titre3"/>
        <w:numPr>
          <w:ilvl w:val="0"/>
          <w:numId w:val="12"/>
        </w:numPr>
      </w:pPr>
      <w:r>
        <w:t>Prime de partage de la valeur</w:t>
      </w:r>
    </w:p>
    <w:p w14:paraId="371E71FA" w14:textId="77777777" w:rsidR="00F674D3" w:rsidRDefault="00F674D3" w:rsidP="00BD1FF4"/>
    <w:p w14:paraId="3E058BBE" w14:textId="40026661" w:rsidR="00BD1FF4" w:rsidRDefault="00BD1FF4" w:rsidP="00BD1FF4">
      <w:r>
        <w:t>L</w:t>
      </w:r>
      <w:r w:rsidR="004411E4">
        <w:t>e versement d’une prime d’</w:t>
      </w:r>
      <w:r>
        <w:t>intéressement au titre de l’année 2025 n’</w:t>
      </w:r>
      <w:r w:rsidR="004411E4">
        <w:t xml:space="preserve">étant pas possible, il est convenu qu’une prime </w:t>
      </w:r>
      <w:r>
        <w:t xml:space="preserve">de partage de la </w:t>
      </w:r>
      <w:r w:rsidR="004411E4">
        <w:t>valeur sera versée aux salariés au premier semestre 2026. Son montant, ses conditions d’attribution et de versement feront l’objet d’une décision unilatérale de l’employeur qui interviendra au plus tard le 30 avril 2026.</w:t>
      </w:r>
    </w:p>
    <w:p w14:paraId="016258F3" w14:textId="18FE6858" w:rsidR="00BF3BA1" w:rsidRPr="00CD1EFA" w:rsidRDefault="00BF3BA1" w:rsidP="00BF3BA1">
      <w:pPr>
        <w:pStyle w:val="Titre2"/>
      </w:pPr>
      <w:r w:rsidRPr="00CD1EFA">
        <w:t xml:space="preserve">Article </w:t>
      </w:r>
      <w:r>
        <w:t xml:space="preserve">2 – </w:t>
      </w:r>
      <w:r w:rsidR="00A00021">
        <w:t>Temps de travail</w:t>
      </w:r>
    </w:p>
    <w:p w14:paraId="3C53ED15" w14:textId="77777777" w:rsidR="00A00021" w:rsidRDefault="00A00021" w:rsidP="009D5A3F">
      <w:r>
        <w:t>Aucun changement n’est apporté au fonctionnement en vigueur (annualisation, temps de travail hebdomadaire, temps de travail journaliers et hebdomadaires maximums, récupérations…).</w:t>
      </w:r>
    </w:p>
    <w:p w14:paraId="2E6A59C7" w14:textId="77777777" w:rsidR="00A00021" w:rsidRDefault="00A00021" w:rsidP="009D5A3F">
      <w:r>
        <w:t>Le temps de travail est régi par des accords spécifiques.</w:t>
      </w:r>
    </w:p>
    <w:p w14:paraId="3C125ABC" w14:textId="7CA53AD3" w:rsidR="00A00021" w:rsidRPr="00CD1EFA" w:rsidRDefault="00A00021" w:rsidP="00A00021">
      <w:pPr>
        <w:pStyle w:val="Titre2"/>
      </w:pPr>
      <w:r w:rsidRPr="00CD1EFA">
        <w:t xml:space="preserve">Article </w:t>
      </w:r>
      <w:r>
        <w:t>3 – Répartition de la Valeur ajoutée</w:t>
      </w:r>
    </w:p>
    <w:p w14:paraId="6922F1A4" w14:textId="227DED21" w:rsidR="00A00021" w:rsidRDefault="00A00021" w:rsidP="00A00021">
      <w:r>
        <w:t>Le CSE-Central de la Banque de France ne faisant pas de valeur ajoutée, cette négociation n’a pas lieu d’être.</w:t>
      </w:r>
    </w:p>
    <w:p w14:paraId="136CB943" w14:textId="51F3D2D7" w:rsidR="00A04C44" w:rsidRPr="00C02BBB" w:rsidRDefault="00A04C44" w:rsidP="00A04C44">
      <w:pPr>
        <w:pStyle w:val="Titre2"/>
      </w:pPr>
      <w:r>
        <w:t>A</w:t>
      </w:r>
      <w:r w:rsidRPr="00C02BBB">
        <w:t xml:space="preserve">rticle </w:t>
      </w:r>
      <w:r w:rsidR="00A00021">
        <w:t>4</w:t>
      </w:r>
      <w:r>
        <w:t xml:space="preserve"> - Étendue et durée de l’accord</w:t>
      </w:r>
    </w:p>
    <w:p w14:paraId="4D0C0A58" w14:textId="694A0F1E" w:rsidR="00A04C44" w:rsidRDefault="00A04C44" w:rsidP="00A04C44">
      <w:r w:rsidRPr="00C02BBB">
        <w:t xml:space="preserve">Le présent accord </w:t>
      </w:r>
      <w:r w:rsidR="00A00021">
        <w:t>s’applique à tous les établissements de l’entreprise et prend effet le 1</w:t>
      </w:r>
      <w:r w:rsidR="00A00021" w:rsidRPr="00A00021">
        <w:rPr>
          <w:vertAlign w:val="superscript"/>
        </w:rPr>
        <w:t>er</w:t>
      </w:r>
      <w:r w:rsidR="00A00021">
        <w:t xml:space="preserve"> janvier 202</w:t>
      </w:r>
      <w:r w:rsidR="00D3126F">
        <w:t>6</w:t>
      </w:r>
      <w:r w:rsidR="00A00021">
        <w:t xml:space="preserve"> et s’applique jusqu’au 31 décembre 202</w:t>
      </w:r>
      <w:r w:rsidR="00D3126F">
        <w:t>6</w:t>
      </w:r>
      <w:r>
        <w:t>.</w:t>
      </w:r>
    </w:p>
    <w:p w14:paraId="509D9CA4" w14:textId="77777777" w:rsidR="00C60B11" w:rsidRDefault="00C60B11" w:rsidP="00C60B11"/>
    <w:p w14:paraId="21F40269" w14:textId="0ECAD05C" w:rsidR="00C60B11" w:rsidRDefault="00C60B11" w:rsidP="00C60B11">
      <w:r>
        <w:t xml:space="preserve">Pour des raisons techniques, l’article 1 du présent accord sera appliqué, avec effet rétroactif, à compter du versement des salaires de </w:t>
      </w:r>
      <w:r w:rsidR="002F2C62">
        <w:t>mars</w:t>
      </w:r>
      <w:r>
        <w:t xml:space="preserve"> 202</w:t>
      </w:r>
      <w:r w:rsidR="00D3126F">
        <w:t>6</w:t>
      </w:r>
      <w:r>
        <w:t>.</w:t>
      </w:r>
    </w:p>
    <w:p w14:paraId="1309AE63" w14:textId="091F945F" w:rsidR="00A04C44" w:rsidRPr="00C02BBB" w:rsidRDefault="00A04C44" w:rsidP="00A04C44">
      <w:pPr>
        <w:pStyle w:val="Titre2"/>
      </w:pPr>
      <w:bookmarkStart w:id="0" w:name="_Toc55566150"/>
      <w:r w:rsidRPr="00C02BBB">
        <w:lastRenderedPageBreak/>
        <w:t xml:space="preserve">Article </w:t>
      </w:r>
      <w:r w:rsidR="00A00021">
        <w:t>5</w:t>
      </w:r>
      <w:r>
        <w:t xml:space="preserve"> </w:t>
      </w:r>
      <w:r w:rsidR="00A00021">
        <w:t>–</w:t>
      </w:r>
      <w:r>
        <w:t xml:space="preserve"> </w:t>
      </w:r>
      <w:r w:rsidRPr="00C02BBB">
        <w:t>Révision</w:t>
      </w:r>
      <w:bookmarkEnd w:id="0"/>
      <w:r w:rsidR="00A00021">
        <w:t xml:space="preserve"> et dénonciation</w:t>
      </w:r>
    </w:p>
    <w:p w14:paraId="7573CA01" w14:textId="2808096B" w:rsidR="00A04C44" w:rsidRDefault="00A04C44" w:rsidP="00A04C44">
      <w:r w:rsidRPr="00C02BBB">
        <w:t xml:space="preserve">Le présent accord </w:t>
      </w:r>
      <w:r w:rsidR="00A00021">
        <w:t xml:space="preserve">relevant des négociations annuelles, il ne </w:t>
      </w:r>
      <w:r w:rsidRPr="00C02BBB">
        <w:t xml:space="preserve">peut être </w:t>
      </w:r>
      <w:r w:rsidR="00A00021">
        <w:t xml:space="preserve">ni </w:t>
      </w:r>
      <w:r w:rsidRPr="00C02BBB">
        <w:t>révisé</w:t>
      </w:r>
      <w:r w:rsidR="00A00021">
        <w:t>, ni dénoncé</w:t>
      </w:r>
      <w:r w:rsidRPr="00C02BBB">
        <w:t>.</w:t>
      </w:r>
    </w:p>
    <w:p w14:paraId="575E2144" w14:textId="61C876F0" w:rsidR="00A00021" w:rsidRDefault="00A00021" w:rsidP="00A04C44"/>
    <w:p w14:paraId="4C5EA1B3" w14:textId="3D8A2AFA" w:rsidR="00A04C44" w:rsidRDefault="00A00021" w:rsidP="00A00021">
      <w:r>
        <w:t>En revanche, les parties pourront rédiger un avenant si elles estiment que des circonstances particulières l’exigent.</w:t>
      </w:r>
    </w:p>
    <w:p w14:paraId="656E3195" w14:textId="44EC0269" w:rsidR="00A04C44" w:rsidRPr="00C02BBB" w:rsidRDefault="00A04C44" w:rsidP="00A04C44">
      <w:pPr>
        <w:pStyle w:val="Titre2"/>
      </w:pPr>
      <w:bookmarkStart w:id="1" w:name="_Toc55566152"/>
      <w:r w:rsidRPr="00C02BBB">
        <w:t xml:space="preserve">Article </w:t>
      </w:r>
      <w:r w:rsidR="00A00021">
        <w:t>6</w:t>
      </w:r>
      <w:r>
        <w:t xml:space="preserve"> -</w:t>
      </w:r>
      <w:r w:rsidRPr="00C02BBB">
        <w:t xml:space="preserve"> Formalités de publicité et de dépôt</w:t>
      </w:r>
      <w:bookmarkEnd w:id="1"/>
    </w:p>
    <w:p w14:paraId="4F710E00" w14:textId="77777777" w:rsidR="00A04C44" w:rsidRPr="00C02BBB" w:rsidRDefault="00A04C44" w:rsidP="00A04C44">
      <w:r w:rsidRPr="00C02BBB">
        <w:t xml:space="preserve">Le présent accord est notifié </w:t>
      </w:r>
      <w:r>
        <w:t xml:space="preserve">par courrier électronique </w:t>
      </w:r>
      <w:r w:rsidRPr="00C02BBB">
        <w:t>à chacune des organisations</w:t>
      </w:r>
      <w:r>
        <w:t xml:space="preserve"> syndicales</w:t>
      </w:r>
      <w:r w:rsidRPr="00C02BBB">
        <w:t xml:space="preserve"> représentatives.</w:t>
      </w:r>
    </w:p>
    <w:p w14:paraId="3F32ECEB" w14:textId="77777777" w:rsidR="00A04C44" w:rsidRPr="00C02BBB" w:rsidRDefault="00A04C44" w:rsidP="00A04C44"/>
    <w:p w14:paraId="1FB7C1D3" w14:textId="585DC4D2" w:rsidR="00A04C44" w:rsidRPr="00C02BBB" w:rsidRDefault="00A04C44" w:rsidP="00A04C44">
      <w:r>
        <w:t xml:space="preserve">Il sera déposé </w:t>
      </w:r>
      <w:r w:rsidRPr="00C02BBB">
        <w:t>sur la plateforme de télé-procédure du ministère du travail à l’adresse</w:t>
      </w:r>
      <w:r>
        <w:t xml:space="preserve"> </w:t>
      </w:r>
      <w:hyperlink r:id="rId9" w:history="1">
        <w:r w:rsidRPr="00C02BBB">
          <w:t>www.teleaccords.travail-emploi.gouv.fr</w:t>
        </w:r>
      </w:hyperlink>
      <w:r w:rsidRPr="00C02BBB">
        <w:t xml:space="preserve"> et auprès du greffe du Conseil de Prud’hommes de </w:t>
      </w:r>
      <w:r>
        <w:t>Paris</w:t>
      </w:r>
      <w:r w:rsidRPr="00C02BBB">
        <w:t xml:space="preserve">. </w:t>
      </w:r>
    </w:p>
    <w:p w14:paraId="5AC9B7D9" w14:textId="5B86684F" w:rsidR="00A04C44" w:rsidRDefault="00A04C44" w:rsidP="00A04C44"/>
    <w:p w14:paraId="4E5C8F77" w14:textId="669EFFEC" w:rsidR="00A04C44" w:rsidRDefault="00A04C44" w:rsidP="00A04C44"/>
    <w:p w14:paraId="4348CED6" w14:textId="7A7AE986" w:rsidR="00A04C44" w:rsidRDefault="00A04C44" w:rsidP="00A04C44">
      <w:r w:rsidRPr="00F615AF">
        <w:t xml:space="preserve">Fait à Paris le </w:t>
      </w:r>
      <w:r>
        <w:t>2</w:t>
      </w:r>
      <w:r w:rsidR="007C3451">
        <w:t>0</w:t>
      </w:r>
      <w:r>
        <w:t xml:space="preserve"> janvier 202</w:t>
      </w:r>
      <w:r w:rsidR="007C3451">
        <w:t>6</w:t>
      </w:r>
    </w:p>
    <w:p w14:paraId="5B33B1B2" w14:textId="77777777" w:rsidR="00A04C44" w:rsidRDefault="00A04C44" w:rsidP="00A04C44"/>
    <w:p w14:paraId="6934DE37" w14:textId="77777777" w:rsidR="00A04C44" w:rsidRDefault="00A04C44" w:rsidP="00A04C44"/>
    <w:p w14:paraId="2C3DDB0B" w14:textId="77777777" w:rsidR="00A04C44" w:rsidRPr="00F615AF" w:rsidRDefault="00A04C44" w:rsidP="00A04C44">
      <w:pPr>
        <w:pStyle w:val="Paragraphedeliste"/>
        <w:ind w:left="1068"/>
      </w:pPr>
    </w:p>
    <w:tbl>
      <w:tblPr>
        <w:tblStyle w:val="Grilledutableau"/>
        <w:tblW w:w="0" w:type="auto"/>
        <w:tblLook w:val="04A0" w:firstRow="1" w:lastRow="0" w:firstColumn="1" w:lastColumn="0" w:noHBand="0" w:noVBand="1"/>
      </w:tblPr>
      <w:tblGrid>
        <w:gridCol w:w="4531"/>
        <w:gridCol w:w="4531"/>
      </w:tblGrid>
      <w:tr w:rsidR="00A04C44" w14:paraId="42062FC8" w14:textId="77777777" w:rsidTr="00580D65">
        <w:tc>
          <w:tcPr>
            <w:tcW w:w="4531" w:type="dxa"/>
          </w:tcPr>
          <w:p w14:paraId="5C090086" w14:textId="77777777" w:rsidR="00A04C44" w:rsidRDefault="00A04C44" w:rsidP="00580D65">
            <w:pPr>
              <w:jc w:val="center"/>
            </w:pPr>
            <w:r>
              <w:t>Le Secrétaire du CSE-Central, employeur</w:t>
            </w:r>
          </w:p>
        </w:tc>
        <w:tc>
          <w:tcPr>
            <w:tcW w:w="4531" w:type="dxa"/>
          </w:tcPr>
          <w:p w14:paraId="6065F21D" w14:textId="77777777" w:rsidR="00A04C44" w:rsidRDefault="00A04C44" w:rsidP="00580D65">
            <w:pPr>
              <w:jc w:val="center"/>
            </w:pPr>
            <w:r>
              <w:t>La représentante du SNABF-Solidaires</w:t>
            </w:r>
          </w:p>
        </w:tc>
      </w:tr>
      <w:tr w:rsidR="00A04C44" w14:paraId="1FCBEDFF" w14:textId="77777777" w:rsidTr="00580D65">
        <w:trPr>
          <w:trHeight w:val="1973"/>
        </w:trPr>
        <w:tc>
          <w:tcPr>
            <w:tcW w:w="4531" w:type="dxa"/>
          </w:tcPr>
          <w:p w14:paraId="0263DF0E" w14:textId="77777777" w:rsidR="00A04C44" w:rsidRDefault="00A04C44" w:rsidP="00580D65"/>
        </w:tc>
        <w:tc>
          <w:tcPr>
            <w:tcW w:w="4531" w:type="dxa"/>
          </w:tcPr>
          <w:p w14:paraId="4C70D5EE" w14:textId="77777777" w:rsidR="00A04C44" w:rsidRDefault="00A04C44" w:rsidP="00580D65"/>
        </w:tc>
      </w:tr>
      <w:tr w:rsidR="00A04C44" w14:paraId="17C93210" w14:textId="77777777" w:rsidTr="00580D65">
        <w:tc>
          <w:tcPr>
            <w:tcW w:w="4531" w:type="dxa"/>
          </w:tcPr>
          <w:p w14:paraId="6D7614A5" w14:textId="0398D09B" w:rsidR="00A04C44" w:rsidRDefault="001E2AB4" w:rsidP="00580D65">
            <w:pPr>
              <w:jc w:val="center"/>
            </w:pPr>
            <w:r>
              <w:t>D</w:t>
            </w:r>
          </w:p>
        </w:tc>
        <w:tc>
          <w:tcPr>
            <w:tcW w:w="4531" w:type="dxa"/>
          </w:tcPr>
          <w:p w14:paraId="6602E2F1" w14:textId="216A1443" w:rsidR="00A04C44" w:rsidRDefault="001E2AB4" w:rsidP="00580D65">
            <w:pPr>
              <w:jc w:val="center"/>
            </w:pPr>
            <w:r>
              <w:t>F</w:t>
            </w:r>
          </w:p>
        </w:tc>
      </w:tr>
    </w:tbl>
    <w:p w14:paraId="6C4DF079" w14:textId="77777777" w:rsidR="00126E88" w:rsidRPr="00F615AF" w:rsidRDefault="00126E88" w:rsidP="00CC5AE0">
      <w:pPr>
        <w:pStyle w:val="Titre2"/>
      </w:pPr>
    </w:p>
    <w:sectPr w:rsidR="00126E88" w:rsidRPr="00F615AF" w:rsidSect="00F615AF">
      <w:headerReference w:type="even" r:id="rId10"/>
      <w:headerReference w:type="default" r:id="rId11"/>
      <w:footerReference w:type="default" r:id="rId12"/>
      <w:headerReference w:type="first" r:id="rId13"/>
      <w:pgSz w:w="11906" w:h="16838"/>
      <w:pgMar w:top="1417" w:right="1417" w:bottom="1276" w:left="1417" w:header="708" w:footer="597" w:gutter="0"/>
      <w:pgBorders w:display="notFirstPage" w:offsetFrom="page">
        <w:right w:val="single" w:sz="36" w:space="5" w:color="F69D0D"/>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48E1" w14:textId="77777777" w:rsidR="00D0498F" w:rsidRDefault="00D0498F" w:rsidP="00CD1EFA">
      <w:r>
        <w:separator/>
      </w:r>
    </w:p>
  </w:endnote>
  <w:endnote w:type="continuationSeparator" w:id="0">
    <w:p w14:paraId="27E320C8" w14:textId="77777777" w:rsidR="00D0498F" w:rsidRDefault="00D0498F" w:rsidP="00CD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5E0A" w14:textId="67045B90" w:rsidR="00580D65" w:rsidRPr="00F615AF" w:rsidRDefault="007C3451" w:rsidP="003E5F60">
    <w:pPr>
      <w:pStyle w:val="Pieddepage"/>
      <w:pBdr>
        <w:top w:val="single" w:sz="4" w:space="1" w:color="auto"/>
      </w:pBdr>
      <w:rPr>
        <w:noProof/>
        <w:lang w:eastAsia="fr-FR"/>
      </w:rPr>
    </w:pPr>
    <w:r>
      <w:rPr>
        <w:noProof/>
        <w:lang w:eastAsia="fr-FR"/>
      </w:rPr>
      <w:t>NAO 2026</w:t>
    </w:r>
  </w:p>
  <w:p w14:paraId="17D568B2" w14:textId="77777777" w:rsidR="00580D65" w:rsidRPr="00F615AF" w:rsidRDefault="00580D65" w:rsidP="00CD1EFA">
    <w:pPr>
      <w:pStyle w:val="Paragraphedeliste"/>
    </w:pPr>
  </w:p>
  <w:p w14:paraId="711E3DF1" w14:textId="77777777" w:rsidR="00580D65" w:rsidRPr="00F615AF" w:rsidRDefault="00580D65" w:rsidP="00CD1EFA">
    <w:pPr>
      <w:pStyle w:val="Pieddepage"/>
    </w:pPr>
    <w:r w:rsidRPr="00F615AF">
      <w:rPr>
        <w:noProof/>
        <w:sz w:val="18"/>
        <w:lang w:eastAsia="fr-FR"/>
      </w:rPr>
      <mc:AlternateContent>
        <mc:Choice Requires="wps">
          <w:drawing>
            <wp:anchor distT="0" distB="0" distL="0" distR="0" simplePos="0" relativeHeight="251658240" behindDoc="0" locked="0" layoutInCell="1" allowOverlap="1" wp14:anchorId="208E2F2E" wp14:editId="4A76B73D">
              <wp:simplePos x="0" y="0"/>
              <wp:positionH relativeFrom="rightMargin">
                <wp:posOffset>290830</wp:posOffset>
              </wp:positionH>
              <wp:positionV relativeFrom="page">
                <wp:posOffset>10280650</wp:posOffset>
              </wp:positionV>
              <wp:extent cx="499110" cy="316230"/>
              <wp:effectExtent l="0" t="0" r="0" b="7620"/>
              <wp:wrapSquare wrapText="bothSides"/>
              <wp:docPr id="40" name="Rectangle 40"/>
              <wp:cNvGraphicFramePr/>
              <a:graphic xmlns:a="http://schemas.openxmlformats.org/drawingml/2006/main">
                <a:graphicData uri="http://schemas.microsoft.com/office/word/2010/wordprocessingShape">
                  <wps:wsp>
                    <wps:cNvSpPr/>
                    <wps:spPr>
                      <a:xfrm>
                        <a:off x="0" y="0"/>
                        <a:ext cx="499110" cy="316230"/>
                      </a:xfrm>
                      <a:prstGeom prst="rect">
                        <a:avLst/>
                      </a:prstGeom>
                      <a:solidFill>
                        <a:srgbClr val="F69D0D"/>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C3EC4F" w14:textId="528E419E" w:rsidR="00580D65" w:rsidRDefault="00580D65" w:rsidP="00CD1EFA">
                          <w:pPr>
                            <w:rPr>
                              <w:color w:val="FFFFFF" w:themeColor="background1"/>
                            </w:rPr>
                          </w:pPr>
                          <w:r>
                            <w:fldChar w:fldCharType="begin"/>
                          </w:r>
                          <w:r>
                            <w:instrText>PAGE    \* MERGEFORMAT</w:instrText>
                          </w:r>
                          <w:r>
                            <w:fldChar w:fldCharType="separate"/>
                          </w:r>
                          <w:r w:rsidR="00B5408F" w:rsidRPr="00B5408F">
                            <w:rPr>
                              <w:b/>
                              <w:bCs/>
                              <w:noProof/>
                              <w:color w:val="FFFFFF" w:themeColor="background1"/>
                            </w:rPr>
                            <w:t>2</w:t>
                          </w:r>
                          <w:r>
                            <w:rPr>
                              <w:b/>
                              <w:bCs/>
                              <w:color w:val="FFFFFF" w:themeColor="background1"/>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E2F2E" id="Rectangle 40" o:spid="_x0000_s1028" style="position:absolute;left:0;text-align:left;margin-left:22.9pt;margin-top:809.5pt;width:39.3pt;height:24.9pt;z-index:251658240;visibility:visible;mso-wrap-style:square;mso-width-percent:0;mso-height-percent:0;mso-wrap-distance-left:0;mso-wrap-distance-top:0;mso-wrap-distance-right:0;mso-wrap-distance-bottom:0;mso-position-horizontal:absolute;mso-position-horizontal-relative:righ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" fillcolor="#f69d0d" stroked="f" strokeweight="3pt">
              <v:textbox>
                <w:txbxContent>
                  <w:p w14:paraId="77C3EC4F" w14:textId="528E419E" w:rsidR="00580D65" w:rsidRDefault="00580D65" w:rsidP="00CD1EFA">
                    <w:pPr>
                      <w:rPr>
                        <w:color w:val="FFFFFF" w:themeColor="background1"/>
                      </w:rPr>
                    </w:pPr>
                    <w:r>
                      <w:fldChar w:fldCharType="begin"/>
                    </w:r>
                    <w:r>
                      <w:instrText>PAGE    \* MERGEFORMAT</w:instrText>
                    </w:r>
                    <w:r>
                      <w:fldChar w:fldCharType="separate"/>
                    </w:r>
                    <w:r w:rsidR="00B5408F" w:rsidRPr="00B5408F">
                      <w:rPr>
                        <w:b/>
                        <w:bCs/>
                        <w:noProof/>
                        <w:color w:val="FFFFFF" w:themeColor="background1"/>
                      </w:rPr>
                      <w:t>2</w:t>
                    </w:r>
                    <w:r>
                      <w:rPr>
                        <w:b/>
                        <w:bCs/>
                        <w:color w:val="FFFFFF" w:themeColor="background1"/>
                      </w:rPr>
                      <w:fldChar w:fldCharType="end"/>
                    </w:r>
                  </w:p>
                </w:txbxContent>
              </v:textbox>
              <w10:wrap type="square" anchorx="margin" anchory="page"/>
            </v:rect>
          </w:pict>
        </mc:Fallback>
      </mc:AlternateContent>
    </w:r>
    <w:r w:rsidRPr="00F615AF">
      <w:t>Paraphe des signataires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9248" w14:textId="77777777" w:rsidR="00D0498F" w:rsidRDefault="00D0498F" w:rsidP="00CD1EFA">
      <w:r>
        <w:separator/>
      </w:r>
    </w:p>
  </w:footnote>
  <w:footnote w:type="continuationSeparator" w:id="0">
    <w:p w14:paraId="57936D43" w14:textId="77777777" w:rsidR="00D0498F" w:rsidRDefault="00D0498F" w:rsidP="00CD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4D75D" w14:textId="02CF2D88" w:rsidR="000040DC" w:rsidRDefault="000040DC">
    <w:pPr>
      <w:pStyle w:val="En-tte"/>
    </w:pPr>
    <w:r>
      <w:rPr>
        <w:noProof/>
      </w:rPr>
      <mc:AlternateContent>
        <mc:Choice Requires="wps">
          <w:drawing>
            <wp:anchor distT="0" distB="0" distL="0" distR="0" simplePos="0" relativeHeight="251660288" behindDoc="0" locked="0" layoutInCell="1" allowOverlap="1" wp14:anchorId="611268A3" wp14:editId="7DAB802E">
              <wp:simplePos x="635" y="635"/>
              <wp:positionH relativeFrom="page">
                <wp:align>right</wp:align>
              </wp:positionH>
              <wp:positionV relativeFrom="page">
                <wp:align>top</wp:align>
              </wp:positionV>
              <wp:extent cx="949325" cy="345440"/>
              <wp:effectExtent l="0" t="0" r="0" b="16510"/>
              <wp:wrapNone/>
              <wp:docPr id="1503778549" name="Zone de texte 2" descr="BDF-INTER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49325" cy="345440"/>
                      </a:xfrm>
                      <a:prstGeom prst="rect">
                        <a:avLst/>
                      </a:prstGeom>
                      <a:noFill/>
                      <a:ln>
                        <a:noFill/>
                      </a:ln>
                    </wps:spPr>
                    <wps:txbx>
                      <w:txbxContent>
                        <w:p w14:paraId="673C7B1E" w14:textId="164C0AD0"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11268A3" id="_x0000_t202" coordsize="21600,21600" o:spt="202" path="m,l,21600r21600,l21600,xe">
              <v:stroke joinstyle="miter"/>
              <v:path gradientshapeok="t" o:connecttype="rect"/>
            </v:shapetype>
            <v:shape id="Zone de texte 2" o:spid="_x0000_s1026" type="#_x0000_t202" alt="BDF-INTERNE" style="position:absolute;left:0;text-align:left;margin-left:23.55pt;margin-top:0;width:74.7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" filled="f" stroked="f">
              <v:textbox style="mso-fit-shape-to-text:t" inset="0,15pt,20pt,0">
                <w:txbxContent>
                  <w:p w14:paraId="673C7B1E" w14:textId="164C0AD0"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2AD3F" w14:textId="2C5E0E4B" w:rsidR="000040DC" w:rsidRDefault="000040DC">
    <w:pPr>
      <w:pStyle w:val="En-tte"/>
    </w:pPr>
    <w:r>
      <w:rPr>
        <w:noProof/>
      </w:rPr>
      <mc:AlternateContent>
        <mc:Choice Requires="wps">
          <w:drawing>
            <wp:anchor distT="0" distB="0" distL="0" distR="0" simplePos="0" relativeHeight="251661312" behindDoc="0" locked="0" layoutInCell="1" allowOverlap="1" wp14:anchorId="2F57225F" wp14:editId="517478C1">
              <wp:simplePos x="899730" y="449865"/>
              <wp:positionH relativeFrom="page">
                <wp:align>right</wp:align>
              </wp:positionH>
              <wp:positionV relativeFrom="page">
                <wp:align>top</wp:align>
              </wp:positionV>
              <wp:extent cx="949325" cy="345440"/>
              <wp:effectExtent l="0" t="0" r="0" b="16510"/>
              <wp:wrapNone/>
              <wp:docPr id="36483056" name="Zone de texte 3" descr="BDF-INTER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49325" cy="345440"/>
                      </a:xfrm>
                      <a:prstGeom prst="rect">
                        <a:avLst/>
                      </a:prstGeom>
                      <a:noFill/>
                      <a:ln>
                        <a:noFill/>
                      </a:ln>
                    </wps:spPr>
                    <wps:txbx>
                      <w:txbxContent>
                        <w:p w14:paraId="379B8009" w14:textId="638BA9E4"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57225F" id="_x0000_t202" coordsize="21600,21600" o:spt="202" path="m,l,21600r21600,l21600,xe">
              <v:stroke joinstyle="miter"/>
              <v:path gradientshapeok="t" o:connecttype="rect"/>
            </v:shapetype>
            <v:shape id="Zone de texte 3" o:spid="_x0000_s1027" type="#_x0000_t202" alt="BDF-INTERNE" style="position:absolute;left:0;text-align:left;margin-left:23.55pt;margin-top:0;width:74.7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" filled="f" stroked="f">
              <v:textbox style="mso-fit-shape-to-text:t" inset="0,15pt,20pt,0">
                <w:txbxContent>
                  <w:p w14:paraId="379B8009" w14:textId="638BA9E4"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5427" w14:textId="6E5C1DA3" w:rsidR="000040DC" w:rsidRDefault="000040DC">
    <w:pPr>
      <w:pStyle w:val="En-tte"/>
    </w:pPr>
    <w:r>
      <w:rPr>
        <w:noProof/>
      </w:rPr>
      <mc:AlternateContent>
        <mc:Choice Requires="wps">
          <w:drawing>
            <wp:anchor distT="0" distB="0" distL="0" distR="0" simplePos="0" relativeHeight="251659264" behindDoc="0" locked="0" layoutInCell="1" allowOverlap="1" wp14:anchorId="5EE9D6F2" wp14:editId="0993DB32">
              <wp:simplePos x="635" y="635"/>
              <wp:positionH relativeFrom="page">
                <wp:align>right</wp:align>
              </wp:positionH>
              <wp:positionV relativeFrom="page">
                <wp:align>top</wp:align>
              </wp:positionV>
              <wp:extent cx="949325" cy="345440"/>
              <wp:effectExtent l="0" t="0" r="0" b="16510"/>
              <wp:wrapNone/>
              <wp:docPr id="344042568" name="Zone de texte 1" descr="BDF-INTER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49325" cy="345440"/>
                      </a:xfrm>
                      <a:prstGeom prst="rect">
                        <a:avLst/>
                      </a:prstGeom>
                      <a:noFill/>
                      <a:ln>
                        <a:noFill/>
                      </a:ln>
                    </wps:spPr>
                    <wps:txbx>
                      <w:txbxContent>
                        <w:p w14:paraId="1C86786C" w14:textId="6DC68247"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E9D6F2" id="_x0000_t202" coordsize="21600,21600" o:spt="202" path="m,l,21600r21600,l21600,xe">
              <v:stroke joinstyle="miter"/>
              <v:path gradientshapeok="t" o:connecttype="rect"/>
            </v:shapetype>
            <v:shape id="Zone de texte 1" o:spid="_x0000_s1029" type="#_x0000_t202" alt="BDF-INTERNE" style="position:absolute;left:0;text-align:left;margin-left:23.55pt;margin-top:0;width:74.7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" filled="f" stroked="f">
              <v:textbox style="mso-fit-shape-to-text:t" inset="0,15pt,20pt,0">
                <w:txbxContent>
                  <w:p w14:paraId="1C86786C" w14:textId="6DC68247" w:rsidR="000040DC" w:rsidRPr="000040DC" w:rsidRDefault="000040DC" w:rsidP="000040DC">
                    <w:pPr>
                      <w:rPr>
                        <w:rFonts w:eastAsia="Calibri"/>
                        <w:noProof/>
                        <w:color w:val="000000"/>
                        <w:sz w:val="20"/>
                        <w:szCs w:val="20"/>
                      </w:rPr>
                    </w:pPr>
                    <w:r w:rsidRPr="000040DC">
                      <w:rPr>
                        <w:rFonts w:eastAsia="Calibri"/>
                        <w:noProof/>
                        <w:color w:val="000000"/>
                        <w:sz w:val="20"/>
                        <w:szCs w:val="20"/>
                      </w:rPr>
                      <w:t>BDF-INTERNE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081"/>
    <w:multiLevelType w:val="hybridMultilevel"/>
    <w:tmpl w:val="0B2CD24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16E15930"/>
    <w:multiLevelType w:val="hybridMultilevel"/>
    <w:tmpl w:val="D75C5CC8"/>
    <w:lvl w:ilvl="0" w:tplc="E24E54A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9615F34"/>
    <w:multiLevelType w:val="hybridMultilevel"/>
    <w:tmpl w:val="3D32F54A"/>
    <w:lvl w:ilvl="0" w:tplc="C1042EB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B5A45F8"/>
    <w:multiLevelType w:val="hybridMultilevel"/>
    <w:tmpl w:val="61848B1C"/>
    <w:lvl w:ilvl="0" w:tplc="17A21B5E">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D613035"/>
    <w:multiLevelType w:val="hybridMultilevel"/>
    <w:tmpl w:val="21C6F8F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3C732C"/>
    <w:multiLevelType w:val="hybridMultilevel"/>
    <w:tmpl w:val="CE6A5056"/>
    <w:lvl w:ilvl="0" w:tplc="76703050">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4E247304"/>
    <w:multiLevelType w:val="hybridMultilevel"/>
    <w:tmpl w:val="544685BA"/>
    <w:lvl w:ilvl="0" w:tplc="37C6FA3C">
      <w:numFmt w:val="bullet"/>
      <w:lvlText w:val="-"/>
      <w:lvlJc w:val="left"/>
      <w:pPr>
        <w:ind w:left="1068" w:hanging="360"/>
      </w:pPr>
      <w:rPr>
        <w:rFonts w:ascii="Calibri" w:eastAsiaTheme="minorHAnsi"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4E10145"/>
    <w:multiLevelType w:val="hybridMultilevel"/>
    <w:tmpl w:val="A7748E68"/>
    <w:lvl w:ilvl="0" w:tplc="EAE25EDC">
      <w:start w:val="1"/>
      <w:numFmt w:val="decimal"/>
      <w:lvlText w:val="%1."/>
      <w:lvlJc w:val="left"/>
      <w:pPr>
        <w:ind w:left="705" w:hanging="360"/>
      </w:pPr>
      <w:rPr>
        <w:rFonts w:hint="default"/>
      </w:rPr>
    </w:lvl>
    <w:lvl w:ilvl="1" w:tplc="040C0019" w:tentative="1">
      <w:start w:val="1"/>
      <w:numFmt w:val="lowerLetter"/>
      <w:lvlText w:val="%2."/>
      <w:lvlJc w:val="left"/>
      <w:pPr>
        <w:ind w:left="1425" w:hanging="360"/>
      </w:pPr>
    </w:lvl>
    <w:lvl w:ilvl="2" w:tplc="040C001B" w:tentative="1">
      <w:start w:val="1"/>
      <w:numFmt w:val="lowerRoman"/>
      <w:lvlText w:val="%3."/>
      <w:lvlJc w:val="right"/>
      <w:pPr>
        <w:ind w:left="2145" w:hanging="180"/>
      </w:pPr>
    </w:lvl>
    <w:lvl w:ilvl="3" w:tplc="040C000F" w:tentative="1">
      <w:start w:val="1"/>
      <w:numFmt w:val="decimal"/>
      <w:lvlText w:val="%4."/>
      <w:lvlJc w:val="left"/>
      <w:pPr>
        <w:ind w:left="2865" w:hanging="360"/>
      </w:pPr>
    </w:lvl>
    <w:lvl w:ilvl="4" w:tplc="040C0019" w:tentative="1">
      <w:start w:val="1"/>
      <w:numFmt w:val="lowerLetter"/>
      <w:lvlText w:val="%5."/>
      <w:lvlJc w:val="left"/>
      <w:pPr>
        <w:ind w:left="3585" w:hanging="360"/>
      </w:pPr>
    </w:lvl>
    <w:lvl w:ilvl="5" w:tplc="040C001B" w:tentative="1">
      <w:start w:val="1"/>
      <w:numFmt w:val="lowerRoman"/>
      <w:lvlText w:val="%6."/>
      <w:lvlJc w:val="right"/>
      <w:pPr>
        <w:ind w:left="4305" w:hanging="180"/>
      </w:pPr>
    </w:lvl>
    <w:lvl w:ilvl="6" w:tplc="040C000F" w:tentative="1">
      <w:start w:val="1"/>
      <w:numFmt w:val="decimal"/>
      <w:lvlText w:val="%7."/>
      <w:lvlJc w:val="left"/>
      <w:pPr>
        <w:ind w:left="5025" w:hanging="360"/>
      </w:pPr>
    </w:lvl>
    <w:lvl w:ilvl="7" w:tplc="040C0019" w:tentative="1">
      <w:start w:val="1"/>
      <w:numFmt w:val="lowerLetter"/>
      <w:lvlText w:val="%8."/>
      <w:lvlJc w:val="left"/>
      <w:pPr>
        <w:ind w:left="5745" w:hanging="360"/>
      </w:pPr>
    </w:lvl>
    <w:lvl w:ilvl="8" w:tplc="040C001B" w:tentative="1">
      <w:start w:val="1"/>
      <w:numFmt w:val="lowerRoman"/>
      <w:lvlText w:val="%9."/>
      <w:lvlJc w:val="right"/>
      <w:pPr>
        <w:ind w:left="6465" w:hanging="180"/>
      </w:pPr>
    </w:lvl>
  </w:abstractNum>
  <w:abstractNum w:abstractNumId="8" w15:restartNumberingAfterBreak="0">
    <w:nsid w:val="641A7B84"/>
    <w:multiLevelType w:val="hybridMultilevel"/>
    <w:tmpl w:val="61848B1C"/>
    <w:lvl w:ilvl="0" w:tplc="FFFFFFFF">
      <w:start w:val="1"/>
      <w:numFmt w:val="upp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64734986"/>
    <w:multiLevelType w:val="hybridMultilevel"/>
    <w:tmpl w:val="96BAFB1A"/>
    <w:lvl w:ilvl="0" w:tplc="E13079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D841E1"/>
    <w:multiLevelType w:val="hybridMultilevel"/>
    <w:tmpl w:val="3A4A81AC"/>
    <w:lvl w:ilvl="0" w:tplc="33CA5BD0">
      <w:start w:val="1"/>
      <w:numFmt w:val="bullet"/>
      <w:lvlText w:val="-"/>
      <w:lvlJc w:val="left"/>
      <w:pPr>
        <w:ind w:left="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AA5170">
      <w:start w:val="1"/>
      <w:numFmt w:val="bullet"/>
      <w:lvlText w:val="o"/>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52AE666">
      <w:start w:val="1"/>
      <w:numFmt w:val="bullet"/>
      <w:lvlText w:val="▪"/>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A61FB0">
      <w:start w:val="1"/>
      <w:numFmt w:val="bullet"/>
      <w:lvlText w:val="•"/>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009B78">
      <w:start w:val="1"/>
      <w:numFmt w:val="bullet"/>
      <w:lvlText w:val="o"/>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FE0526">
      <w:start w:val="1"/>
      <w:numFmt w:val="bullet"/>
      <w:lvlText w:val="▪"/>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44A282">
      <w:start w:val="1"/>
      <w:numFmt w:val="bullet"/>
      <w:lvlText w:val="•"/>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AD8F194">
      <w:start w:val="1"/>
      <w:numFmt w:val="bullet"/>
      <w:lvlText w:val="o"/>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DC904A">
      <w:start w:val="1"/>
      <w:numFmt w:val="bullet"/>
      <w:lvlText w:val="▪"/>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8317DC5"/>
    <w:multiLevelType w:val="hybridMultilevel"/>
    <w:tmpl w:val="9EF213A2"/>
    <w:lvl w:ilvl="0" w:tplc="9BFA5A6E">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552E89"/>
    <w:multiLevelType w:val="hybridMultilevel"/>
    <w:tmpl w:val="EE0E22BE"/>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7F000834"/>
    <w:multiLevelType w:val="hybridMultilevel"/>
    <w:tmpl w:val="E1BED378"/>
    <w:lvl w:ilvl="0" w:tplc="E13079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4331350">
    <w:abstractNumId w:val="0"/>
  </w:num>
  <w:num w:numId="2" w16cid:durableId="841507902">
    <w:abstractNumId w:val="6"/>
  </w:num>
  <w:num w:numId="3" w16cid:durableId="736904730">
    <w:abstractNumId w:val="13"/>
  </w:num>
  <w:num w:numId="4" w16cid:durableId="1817451537">
    <w:abstractNumId w:val="10"/>
  </w:num>
  <w:num w:numId="5" w16cid:durableId="462768846">
    <w:abstractNumId w:val="7"/>
  </w:num>
  <w:num w:numId="6" w16cid:durableId="631862296">
    <w:abstractNumId w:val="12"/>
  </w:num>
  <w:num w:numId="7" w16cid:durableId="1112046703">
    <w:abstractNumId w:val="5"/>
  </w:num>
  <w:num w:numId="8" w16cid:durableId="231814868">
    <w:abstractNumId w:val="9"/>
  </w:num>
  <w:num w:numId="9" w16cid:durableId="1323579171">
    <w:abstractNumId w:val="2"/>
  </w:num>
  <w:num w:numId="10" w16cid:durableId="786042001">
    <w:abstractNumId w:val="1"/>
  </w:num>
  <w:num w:numId="11" w16cid:durableId="2084254463">
    <w:abstractNumId w:val="4"/>
  </w:num>
  <w:num w:numId="12" w16cid:durableId="2101102619">
    <w:abstractNumId w:val="3"/>
  </w:num>
  <w:num w:numId="13" w16cid:durableId="1648634188">
    <w:abstractNumId w:val="11"/>
  </w:num>
  <w:num w:numId="14" w16cid:durableId="138066308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280"/>
    <w:rsid w:val="000040DC"/>
    <w:rsid w:val="0001308B"/>
    <w:rsid w:val="00016264"/>
    <w:rsid w:val="00020235"/>
    <w:rsid w:val="000374A8"/>
    <w:rsid w:val="00040B77"/>
    <w:rsid w:val="00052BBB"/>
    <w:rsid w:val="00065525"/>
    <w:rsid w:val="0007547D"/>
    <w:rsid w:val="000774CD"/>
    <w:rsid w:val="000866A9"/>
    <w:rsid w:val="00092B55"/>
    <w:rsid w:val="000978DB"/>
    <w:rsid w:val="000B1E20"/>
    <w:rsid w:val="000C3C68"/>
    <w:rsid w:val="000F1443"/>
    <w:rsid w:val="001108B0"/>
    <w:rsid w:val="001269AF"/>
    <w:rsid w:val="00126E88"/>
    <w:rsid w:val="00137E27"/>
    <w:rsid w:val="00142CDF"/>
    <w:rsid w:val="001566E7"/>
    <w:rsid w:val="00162CC8"/>
    <w:rsid w:val="00170DA2"/>
    <w:rsid w:val="00177396"/>
    <w:rsid w:val="00193976"/>
    <w:rsid w:val="001966BE"/>
    <w:rsid w:val="001A2587"/>
    <w:rsid w:val="001A27E8"/>
    <w:rsid w:val="001A70F2"/>
    <w:rsid w:val="001C03B0"/>
    <w:rsid w:val="001C3280"/>
    <w:rsid w:val="001D2133"/>
    <w:rsid w:val="001D250A"/>
    <w:rsid w:val="001D40B4"/>
    <w:rsid w:val="001E00E5"/>
    <w:rsid w:val="001E2AB4"/>
    <w:rsid w:val="001E40B9"/>
    <w:rsid w:val="001F1E4A"/>
    <w:rsid w:val="001F1EB1"/>
    <w:rsid w:val="001F250A"/>
    <w:rsid w:val="001F5BE6"/>
    <w:rsid w:val="00205DB1"/>
    <w:rsid w:val="00207C5E"/>
    <w:rsid w:val="002152AE"/>
    <w:rsid w:val="00221537"/>
    <w:rsid w:val="00222D94"/>
    <w:rsid w:val="00227CEE"/>
    <w:rsid w:val="00243934"/>
    <w:rsid w:val="002474EE"/>
    <w:rsid w:val="00247B0E"/>
    <w:rsid w:val="00266283"/>
    <w:rsid w:val="00275ADD"/>
    <w:rsid w:val="002877E1"/>
    <w:rsid w:val="002B042D"/>
    <w:rsid w:val="002B2823"/>
    <w:rsid w:val="002E1ED1"/>
    <w:rsid w:val="002F2C62"/>
    <w:rsid w:val="002F3A27"/>
    <w:rsid w:val="002F3A2D"/>
    <w:rsid w:val="003041C7"/>
    <w:rsid w:val="003129E0"/>
    <w:rsid w:val="00320126"/>
    <w:rsid w:val="003339E6"/>
    <w:rsid w:val="003449C9"/>
    <w:rsid w:val="003471E3"/>
    <w:rsid w:val="00351C2A"/>
    <w:rsid w:val="00365328"/>
    <w:rsid w:val="00371034"/>
    <w:rsid w:val="0038298F"/>
    <w:rsid w:val="00384207"/>
    <w:rsid w:val="0038437E"/>
    <w:rsid w:val="00397556"/>
    <w:rsid w:val="003B4ABE"/>
    <w:rsid w:val="003C6EBF"/>
    <w:rsid w:val="003E5F60"/>
    <w:rsid w:val="003F0C06"/>
    <w:rsid w:val="003F128F"/>
    <w:rsid w:val="003F3EBE"/>
    <w:rsid w:val="00405675"/>
    <w:rsid w:val="004411E4"/>
    <w:rsid w:val="004502CB"/>
    <w:rsid w:val="00450D13"/>
    <w:rsid w:val="004544BC"/>
    <w:rsid w:val="00463768"/>
    <w:rsid w:val="0047350E"/>
    <w:rsid w:val="00475A5F"/>
    <w:rsid w:val="00490EE4"/>
    <w:rsid w:val="004B5C36"/>
    <w:rsid w:val="004B6726"/>
    <w:rsid w:val="004C4A06"/>
    <w:rsid w:val="004E21A5"/>
    <w:rsid w:val="004E2608"/>
    <w:rsid w:val="004E3302"/>
    <w:rsid w:val="004E7E6A"/>
    <w:rsid w:val="004F2BE8"/>
    <w:rsid w:val="004F78D9"/>
    <w:rsid w:val="00500E58"/>
    <w:rsid w:val="00515E1A"/>
    <w:rsid w:val="005203AC"/>
    <w:rsid w:val="00531CDF"/>
    <w:rsid w:val="0053786E"/>
    <w:rsid w:val="00555643"/>
    <w:rsid w:val="00561491"/>
    <w:rsid w:val="00571A72"/>
    <w:rsid w:val="005721B3"/>
    <w:rsid w:val="00572B01"/>
    <w:rsid w:val="00580D65"/>
    <w:rsid w:val="005A2B6E"/>
    <w:rsid w:val="005A61BC"/>
    <w:rsid w:val="005D5CB5"/>
    <w:rsid w:val="005E772F"/>
    <w:rsid w:val="005F0196"/>
    <w:rsid w:val="005F22C9"/>
    <w:rsid w:val="00632042"/>
    <w:rsid w:val="0063591C"/>
    <w:rsid w:val="006557DF"/>
    <w:rsid w:val="00660B99"/>
    <w:rsid w:val="006923F3"/>
    <w:rsid w:val="006A221F"/>
    <w:rsid w:val="006A53B2"/>
    <w:rsid w:val="006B3D1C"/>
    <w:rsid w:val="006D7D22"/>
    <w:rsid w:val="00703DF1"/>
    <w:rsid w:val="00710BA3"/>
    <w:rsid w:val="00714034"/>
    <w:rsid w:val="00716148"/>
    <w:rsid w:val="00726883"/>
    <w:rsid w:val="00727C18"/>
    <w:rsid w:val="00740484"/>
    <w:rsid w:val="00750FE5"/>
    <w:rsid w:val="0075117F"/>
    <w:rsid w:val="0075264F"/>
    <w:rsid w:val="00752C0F"/>
    <w:rsid w:val="00752E6C"/>
    <w:rsid w:val="00761B8E"/>
    <w:rsid w:val="0076373F"/>
    <w:rsid w:val="00765C4F"/>
    <w:rsid w:val="00784055"/>
    <w:rsid w:val="007902E9"/>
    <w:rsid w:val="007905FD"/>
    <w:rsid w:val="00790FF3"/>
    <w:rsid w:val="007C3451"/>
    <w:rsid w:val="007C37B6"/>
    <w:rsid w:val="007D2967"/>
    <w:rsid w:val="008059A4"/>
    <w:rsid w:val="00817C34"/>
    <w:rsid w:val="00847CC9"/>
    <w:rsid w:val="008555E4"/>
    <w:rsid w:val="00862310"/>
    <w:rsid w:val="00864925"/>
    <w:rsid w:val="00867B3E"/>
    <w:rsid w:val="00875602"/>
    <w:rsid w:val="00880A4B"/>
    <w:rsid w:val="008836F4"/>
    <w:rsid w:val="00884C02"/>
    <w:rsid w:val="008958D9"/>
    <w:rsid w:val="008C491A"/>
    <w:rsid w:val="008E0B58"/>
    <w:rsid w:val="008E580A"/>
    <w:rsid w:val="008F1F71"/>
    <w:rsid w:val="0090795C"/>
    <w:rsid w:val="0091709A"/>
    <w:rsid w:val="009278FE"/>
    <w:rsid w:val="0093339E"/>
    <w:rsid w:val="00943DF9"/>
    <w:rsid w:val="00944B8C"/>
    <w:rsid w:val="00956313"/>
    <w:rsid w:val="00957EF7"/>
    <w:rsid w:val="009618F3"/>
    <w:rsid w:val="009919C3"/>
    <w:rsid w:val="009A627B"/>
    <w:rsid w:val="009D5155"/>
    <w:rsid w:val="009D5A3F"/>
    <w:rsid w:val="009F296E"/>
    <w:rsid w:val="00A00021"/>
    <w:rsid w:val="00A04C44"/>
    <w:rsid w:val="00A13419"/>
    <w:rsid w:val="00A13448"/>
    <w:rsid w:val="00A21CC4"/>
    <w:rsid w:val="00A411A6"/>
    <w:rsid w:val="00A541B9"/>
    <w:rsid w:val="00A56320"/>
    <w:rsid w:val="00A62277"/>
    <w:rsid w:val="00A66EF2"/>
    <w:rsid w:val="00A835CA"/>
    <w:rsid w:val="00AB00B0"/>
    <w:rsid w:val="00AD3001"/>
    <w:rsid w:val="00AF29CC"/>
    <w:rsid w:val="00B12FE5"/>
    <w:rsid w:val="00B158A9"/>
    <w:rsid w:val="00B166FD"/>
    <w:rsid w:val="00B178D5"/>
    <w:rsid w:val="00B359E8"/>
    <w:rsid w:val="00B51630"/>
    <w:rsid w:val="00B5408F"/>
    <w:rsid w:val="00B95B85"/>
    <w:rsid w:val="00BB38A2"/>
    <w:rsid w:val="00BB7BAC"/>
    <w:rsid w:val="00BC032E"/>
    <w:rsid w:val="00BD0945"/>
    <w:rsid w:val="00BD1FF4"/>
    <w:rsid w:val="00BE5001"/>
    <w:rsid w:val="00BF3BA1"/>
    <w:rsid w:val="00C02BBB"/>
    <w:rsid w:val="00C03884"/>
    <w:rsid w:val="00C118A8"/>
    <w:rsid w:val="00C15ACA"/>
    <w:rsid w:val="00C20B80"/>
    <w:rsid w:val="00C23C40"/>
    <w:rsid w:val="00C2638C"/>
    <w:rsid w:val="00C26F7D"/>
    <w:rsid w:val="00C309A9"/>
    <w:rsid w:val="00C3368A"/>
    <w:rsid w:val="00C40596"/>
    <w:rsid w:val="00C60B11"/>
    <w:rsid w:val="00C63CCB"/>
    <w:rsid w:val="00C66076"/>
    <w:rsid w:val="00C66214"/>
    <w:rsid w:val="00C76057"/>
    <w:rsid w:val="00C93461"/>
    <w:rsid w:val="00CA2D66"/>
    <w:rsid w:val="00CA35FF"/>
    <w:rsid w:val="00CB39E6"/>
    <w:rsid w:val="00CB49E0"/>
    <w:rsid w:val="00CC5AE0"/>
    <w:rsid w:val="00CD1EFA"/>
    <w:rsid w:val="00CD22A9"/>
    <w:rsid w:val="00CD4EF8"/>
    <w:rsid w:val="00CE07A5"/>
    <w:rsid w:val="00CE5490"/>
    <w:rsid w:val="00CE7BF4"/>
    <w:rsid w:val="00CF1E55"/>
    <w:rsid w:val="00CF44FF"/>
    <w:rsid w:val="00D0498F"/>
    <w:rsid w:val="00D160F6"/>
    <w:rsid w:val="00D23ADA"/>
    <w:rsid w:val="00D26F87"/>
    <w:rsid w:val="00D3126F"/>
    <w:rsid w:val="00D32615"/>
    <w:rsid w:val="00D41AD2"/>
    <w:rsid w:val="00D47930"/>
    <w:rsid w:val="00D51FFB"/>
    <w:rsid w:val="00D55B35"/>
    <w:rsid w:val="00D675FC"/>
    <w:rsid w:val="00D76974"/>
    <w:rsid w:val="00D77D82"/>
    <w:rsid w:val="00D83F3D"/>
    <w:rsid w:val="00D842CC"/>
    <w:rsid w:val="00D92E66"/>
    <w:rsid w:val="00DA76D6"/>
    <w:rsid w:val="00DB1665"/>
    <w:rsid w:val="00DB3493"/>
    <w:rsid w:val="00DF386B"/>
    <w:rsid w:val="00E16B4E"/>
    <w:rsid w:val="00E229A2"/>
    <w:rsid w:val="00E24664"/>
    <w:rsid w:val="00E2752A"/>
    <w:rsid w:val="00E448DD"/>
    <w:rsid w:val="00E462E8"/>
    <w:rsid w:val="00E6128E"/>
    <w:rsid w:val="00E62EB2"/>
    <w:rsid w:val="00E64B42"/>
    <w:rsid w:val="00E65857"/>
    <w:rsid w:val="00E670EF"/>
    <w:rsid w:val="00E72A0A"/>
    <w:rsid w:val="00E80FE1"/>
    <w:rsid w:val="00E8183E"/>
    <w:rsid w:val="00EA36DE"/>
    <w:rsid w:val="00EB1BA0"/>
    <w:rsid w:val="00EC149C"/>
    <w:rsid w:val="00ED5F24"/>
    <w:rsid w:val="00ED6CE8"/>
    <w:rsid w:val="00EE2DCD"/>
    <w:rsid w:val="00EF1319"/>
    <w:rsid w:val="00F02772"/>
    <w:rsid w:val="00F10DE1"/>
    <w:rsid w:val="00F15705"/>
    <w:rsid w:val="00F23F75"/>
    <w:rsid w:val="00F40067"/>
    <w:rsid w:val="00F418BB"/>
    <w:rsid w:val="00F45CFC"/>
    <w:rsid w:val="00F615AF"/>
    <w:rsid w:val="00F66A9D"/>
    <w:rsid w:val="00F674D3"/>
    <w:rsid w:val="00F7069B"/>
    <w:rsid w:val="00F73AF2"/>
    <w:rsid w:val="00F7420F"/>
    <w:rsid w:val="00F85A62"/>
    <w:rsid w:val="00FA6784"/>
    <w:rsid w:val="00FB5FDE"/>
    <w:rsid w:val="00FC79CA"/>
    <w:rsid w:val="00FD3784"/>
    <w:rsid w:val="00FD408E"/>
    <w:rsid w:val="00FE066E"/>
    <w:rsid w:val="00FE0673"/>
    <w:rsid w:val="00FE5140"/>
    <w:rsid w:val="00FF42A1"/>
    <w:rsid w:val="00FF67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651D1"/>
  <w15:docId w15:val="{2E14E8AC-6783-405D-9B2A-456198238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EFA"/>
    <w:pPr>
      <w:jc w:val="both"/>
    </w:pPr>
    <w:rPr>
      <w:rFonts w:ascii="Calibri" w:hAnsi="Calibri" w:cs="Calibri"/>
      <w:sz w:val="22"/>
      <w:szCs w:val="22"/>
    </w:rPr>
  </w:style>
  <w:style w:type="paragraph" w:styleId="Titre1">
    <w:name w:val="heading 1"/>
    <w:basedOn w:val="Normal"/>
    <w:next w:val="Normal"/>
    <w:link w:val="Titre1Car"/>
    <w:uiPriority w:val="9"/>
    <w:qFormat/>
    <w:rsid w:val="00CD1EFA"/>
    <w:pPr>
      <w:keepNext/>
      <w:keepLines/>
      <w:spacing w:before="320" w:after="80"/>
      <w:jc w:val="left"/>
      <w:outlineLvl w:val="0"/>
    </w:pPr>
    <w:rPr>
      <w:rFonts w:eastAsiaTheme="majorEastAsia"/>
      <w:b/>
      <w:caps/>
      <w:color w:val="F69D0D"/>
      <w:sz w:val="36"/>
      <w:szCs w:val="36"/>
    </w:rPr>
  </w:style>
  <w:style w:type="paragraph" w:styleId="Titre2">
    <w:name w:val="heading 2"/>
    <w:basedOn w:val="Titre1"/>
    <w:next w:val="Normal"/>
    <w:link w:val="Titre2Car"/>
    <w:uiPriority w:val="9"/>
    <w:unhideWhenUsed/>
    <w:qFormat/>
    <w:rsid w:val="00CD1EFA"/>
    <w:pPr>
      <w:outlineLvl w:val="1"/>
    </w:pPr>
    <w:rPr>
      <w:b w:val="0"/>
      <w:caps w:val="0"/>
      <w:smallCaps/>
    </w:rPr>
  </w:style>
  <w:style w:type="paragraph" w:styleId="Titre3">
    <w:name w:val="heading 3"/>
    <w:basedOn w:val="Normal"/>
    <w:next w:val="Normal"/>
    <w:link w:val="Titre3Car"/>
    <w:uiPriority w:val="9"/>
    <w:unhideWhenUsed/>
    <w:qFormat/>
    <w:rsid w:val="003E5F60"/>
    <w:pPr>
      <w:keepNext/>
      <w:keepLines/>
      <w:spacing w:before="160"/>
      <w:ind w:left="708"/>
      <w:outlineLvl w:val="2"/>
    </w:pPr>
    <w:rPr>
      <w:rFonts w:eastAsiaTheme="majorEastAsia"/>
      <w:i/>
      <w:color w:val="F69D0D"/>
      <w:sz w:val="28"/>
      <w:szCs w:val="32"/>
    </w:rPr>
  </w:style>
  <w:style w:type="paragraph" w:styleId="Titre4">
    <w:name w:val="heading 4"/>
    <w:basedOn w:val="Normal"/>
    <w:next w:val="Normal"/>
    <w:link w:val="Titre4Car"/>
    <w:uiPriority w:val="9"/>
    <w:semiHidden/>
    <w:unhideWhenUsed/>
    <w:qFormat/>
    <w:rsid w:val="00A66EF2"/>
    <w:pPr>
      <w:keepNext/>
      <w:keepLines/>
      <w:spacing w:before="80"/>
      <w:outlineLvl w:val="3"/>
    </w:pPr>
    <w:rPr>
      <w:rFonts w:asciiTheme="majorHAnsi" w:eastAsiaTheme="majorEastAsia" w:hAnsiTheme="majorHAnsi" w:cstheme="majorBidi"/>
      <w:i/>
      <w:iCs/>
      <w:sz w:val="30"/>
      <w:szCs w:val="30"/>
    </w:rPr>
  </w:style>
  <w:style w:type="paragraph" w:styleId="Titre5">
    <w:name w:val="heading 5"/>
    <w:basedOn w:val="Normal"/>
    <w:next w:val="Normal"/>
    <w:link w:val="Titre5Car"/>
    <w:uiPriority w:val="9"/>
    <w:semiHidden/>
    <w:unhideWhenUsed/>
    <w:qFormat/>
    <w:rsid w:val="00A66EF2"/>
    <w:pPr>
      <w:keepNext/>
      <w:keepLines/>
      <w:spacing w:before="40"/>
      <w:outlineLvl w:val="4"/>
    </w:pPr>
    <w:rPr>
      <w:rFonts w:asciiTheme="majorHAnsi" w:eastAsiaTheme="majorEastAsia" w:hAnsiTheme="majorHAnsi" w:cstheme="majorBidi"/>
      <w:sz w:val="28"/>
      <w:szCs w:val="28"/>
    </w:rPr>
  </w:style>
  <w:style w:type="paragraph" w:styleId="Titre6">
    <w:name w:val="heading 6"/>
    <w:basedOn w:val="Normal"/>
    <w:next w:val="Normal"/>
    <w:link w:val="Titre6Car"/>
    <w:uiPriority w:val="9"/>
    <w:semiHidden/>
    <w:unhideWhenUsed/>
    <w:qFormat/>
    <w:rsid w:val="00A66EF2"/>
    <w:pPr>
      <w:keepNext/>
      <w:keepLines/>
      <w:spacing w:before="40"/>
      <w:outlineLvl w:val="5"/>
    </w:pPr>
    <w:rPr>
      <w:rFonts w:asciiTheme="majorHAnsi" w:eastAsiaTheme="majorEastAsia" w:hAnsiTheme="majorHAnsi" w:cstheme="majorBidi"/>
      <w:i/>
      <w:iCs/>
      <w:sz w:val="26"/>
      <w:szCs w:val="26"/>
    </w:rPr>
  </w:style>
  <w:style w:type="paragraph" w:styleId="Titre7">
    <w:name w:val="heading 7"/>
    <w:basedOn w:val="Normal"/>
    <w:next w:val="Normal"/>
    <w:link w:val="Titre7Car"/>
    <w:uiPriority w:val="9"/>
    <w:semiHidden/>
    <w:unhideWhenUsed/>
    <w:qFormat/>
    <w:rsid w:val="00A66EF2"/>
    <w:pPr>
      <w:keepNext/>
      <w:keepLines/>
      <w:spacing w:before="40"/>
      <w:outlineLvl w:val="6"/>
    </w:pPr>
    <w:rPr>
      <w:rFonts w:asciiTheme="majorHAnsi" w:eastAsiaTheme="majorEastAsia" w:hAnsiTheme="majorHAnsi" w:cstheme="majorBidi"/>
      <w:sz w:val="24"/>
      <w:szCs w:val="24"/>
    </w:rPr>
  </w:style>
  <w:style w:type="paragraph" w:styleId="Titre8">
    <w:name w:val="heading 8"/>
    <w:basedOn w:val="Normal"/>
    <w:next w:val="Normal"/>
    <w:link w:val="Titre8Car"/>
    <w:uiPriority w:val="9"/>
    <w:semiHidden/>
    <w:unhideWhenUsed/>
    <w:qFormat/>
    <w:rsid w:val="00A66EF2"/>
    <w:pPr>
      <w:keepNext/>
      <w:keepLines/>
      <w:spacing w:before="40"/>
      <w:outlineLvl w:val="7"/>
    </w:pPr>
    <w:rPr>
      <w:rFonts w:asciiTheme="majorHAnsi" w:eastAsiaTheme="majorEastAsia" w:hAnsiTheme="majorHAnsi" w:cstheme="majorBidi"/>
      <w:i/>
      <w:iCs/>
    </w:rPr>
  </w:style>
  <w:style w:type="paragraph" w:styleId="Titre9">
    <w:name w:val="heading 9"/>
    <w:basedOn w:val="Normal"/>
    <w:next w:val="Normal"/>
    <w:link w:val="Titre9Car"/>
    <w:uiPriority w:val="9"/>
    <w:semiHidden/>
    <w:unhideWhenUsed/>
    <w:qFormat/>
    <w:rsid w:val="00A66EF2"/>
    <w:pPr>
      <w:keepNext/>
      <w:keepLines/>
      <w:spacing w:before="40"/>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C3280"/>
    <w:rPr>
      <w:rFonts w:ascii="Tahoma" w:hAnsi="Tahoma" w:cs="Tahoma"/>
      <w:sz w:val="16"/>
      <w:szCs w:val="16"/>
    </w:rPr>
  </w:style>
  <w:style w:type="character" w:customStyle="1" w:styleId="TextedebullesCar">
    <w:name w:val="Texte de bulles Car"/>
    <w:basedOn w:val="Policepardfaut"/>
    <w:link w:val="Textedebulles"/>
    <w:uiPriority w:val="99"/>
    <w:semiHidden/>
    <w:rsid w:val="001C3280"/>
    <w:rPr>
      <w:rFonts w:ascii="Tahoma" w:hAnsi="Tahoma" w:cs="Tahoma"/>
      <w:sz w:val="16"/>
      <w:szCs w:val="16"/>
    </w:rPr>
  </w:style>
  <w:style w:type="paragraph" w:styleId="Paragraphedeliste">
    <w:name w:val="List Paragraph"/>
    <w:basedOn w:val="Normal"/>
    <w:uiPriority w:val="34"/>
    <w:qFormat/>
    <w:rsid w:val="001C3280"/>
    <w:pPr>
      <w:ind w:left="720"/>
      <w:contextualSpacing/>
    </w:pPr>
  </w:style>
  <w:style w:type="table" w:styleId="Grilledutableau">
    <w:name w:val="Table Grid"/>
    <w:basedOn w:val="TableauNormal"/>
    <w:uiPriority w:val="59"/>
    <w:rsid w:val="00BD0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CD1EFA"/>
    <w:rPr>
      <w:rFonts w:ascii="Calibri" w:eastAsiaTheme="majorEastAsia" w:hAnsi="Calibri" w:cs="Calibri"/>
      <w:smallCaps/>
      <w:color w:val="F69D0D"/>
      <w:sz w:val="36"/>
      <w:szCs w:val="36"/>
    </w:rPr>
  </w:style>
  <w:style w:type="character" w:styleId="lev">
    <w:name w:val="Strong"/>
    <w:basedOn w:val="Policepardfaut"/>
    <w:uiPriority w:val="22"/>
    <w:qFormat/>
    <w:rsid w:val="00A66EF2"/>
    <w:rPr>
      <w:b/>
      <w:bCs/>
    </w:rPr>
  </w:style>
  <w:style w:type="character" w:customStyle="1" w:styleId="Titre1Car">
    <w:name w:val="Titre 1 Car"/>
    <w:basedOn w:val="Policepardfaut"/>
    <w:link w:val="Titre1"/>
    <w:uiPriority w:val="9"/>
    <w:rsid w:val="00CD1EFA"/>
    <w:rPr>
      <w:rFonts w:ascii="Calibri" w:eastAsiaTheme="majorEastAsia" w:hAnsi="Calibri" w:cs="Calibri"/>
      <w:b/>
      <w:caps/>
      <w:color w:val="F69D0D"/>
      <w:sz w:val="36"/>
      <w:szCs w:val="36"/>
    </w:rPr>
  </w:style>
  <w:style w:type="paragraph" w:styleId="Sansinterligne">
    <w:name w:val="No Spacing"/>
    <w:qFormat/>
    <w:rsid w:val="00A66EF2"/>
  </w:style>
  <w:style w:type="character" w:customStyle="1" w:styleId="Titre3Car">
    <w:name w:val="Titre 3 Car"/>
    <w:basedOn w:val="Policepardfaut"/>
    <w:link w:val="Titre3"/>
    <w:uiPriority w:val="9"/>
    <w:rsid w:val="003E5F60"/>
    <w:rPr>
      <w:rFonts w:ascii="Calibri" w:eastAsiaTheme="majorEastAsia" w:hAnsi="Calibri" w:cs="Calibri"/>
      <w:i/>
      <w:color w:val="F69D0D"/>
      <w:sz w:val="28"/>
      <w:szCs w:val="32"/>
    </w:rPr>
  </w:style>
  <w:style w:type="character" w:customStyle="1" w:styleId="Titre4Car">
    <w:name w:val="Titre 4 Car"/>
    <w:basedOn w:val="Policepardfaut"/>
    <w:link w:val="Titre4"/>
    <w:uiPriority w:val="9"/>
    <w:semiHidden/>
    <w:rsid w:val="00A66EF2"/>
    <w:rPr>
      <w:rFonts w:asciiTheme="majorHAnsi" w:eastAsiaTheme="majorEastAsia" w:hAnsiTheme="majorHAnsi" w:cstheme="majorBidi"/>
      <w:i/>
      <w:iCs/>
      <w:sz w:val="30"/>
      <w:szCs w:val="30"/>
    </w:rPr>
  </w:style>
  <w:style w:type="character" w:customStyle="1" w:styleId="Titre5Car">
    <w:name w:val="Titre 5 Car"/>
    <w:basedOn w:val="Policepardfaut"/>
    <w:link w:val="Titre5"/>
    <w:uiPriority w:val="9"/>
    <w:semiHidden/>
    <w:rsid w:val="00A66EF2"/>
    <w:rPr>
      <w:rFonts w:asciiTheme="majorHAnsi" w:eastAsiaTheme="majorEastAsia" w:hAnsiTheme="majorHAnsi" w:cstheme="majorBidi"/>
      <w:sz w:val="28"/>
      <w:szCs w:val="28"/>
    </w:rPr>
  </w:style>
  <w:style w:type="character" w:customStyle="1" w:styleId="Titre6Car">
    <w:name w:val="Titre 6 Car"/>
    <w:basedOn w:val="Policepardfaut"/>
    <w:link w:val="Titre6"/>
    <w:uiPriority w:val="9"/>
    <w:semiHidden/>
    <w:rsid w:val="00A66EF2"/>
    <w:rPr>
      <w:rFonts w:asciiTheme="majorHAnsi" w:eastAsiaTheme="majorEastAsia" w:hAnsiTheme="majorHAnsi" w:cstheme="majorBidi"/>
      <w:i/>
      <w:iCs/>
      <w:sz w:val="26"/>
      <w:szCs w:val="26"/>
    </w:rPr>
  </w:style>
  <w:style w:type="character" w:customStyle="1" w:styleId="Titre7Car">
    <w:name w:val="Titre 7 Car"/>
    <w:basedOn w:val="Policepardfaut"/>
    <w:link w:val="Titre7"/>
    <w:uiPriority w:val="9"/>
    <w:semiHidden/>
    <w:rsid w:val="00A66EF2"/>
    <w:rPr>
      <w:rFonts w:asciiTheme="majorHAnsi" w:eastAsiaTheme="majorEastAsia" w:hAnsiTheme="majorHAnsi" w:cstheme="majorBidi"/>
      <w:sz w:val="24"/>
      <w:szCs w:val="24"/>
    </w:rPr>
  </w:style>
  <w:style w:type="character" w:customStyle="1" w:styleId="Titre8Car">
    <w:name w:val="Titre 8 Car"/>
    <w:basedOn w:val="Policepardfaut"/>
    <w:link w:val="Titre8"/>
    <w:uiPriority w:val="9"/>
    <w:semiHidden/>
    <w:rsid w:val="00A66EF2"/>
    <w:rPr>
      <w:rFonts w:asciiTheme="majorHAnsi" w:eastAsiaTheme="majorEastAsia" w:hAnsiTheme="majorHAnsi" w:cstheme="majorBidi"/>
      <w:i/>
      <w:iCs/>
      <w:sz w:val="22"/>
      <w:szCs w:val="22"/>
    </w:rPr>
  </w:style>
  <w:style w:type="character" w:customStyle="1" w:styleId="Titre9Car">
    <w:name w:val="Titre 9 Car"/>
    <w:basedOn w:val="Policepardfaut"/>
    <w:link w:val="Titre9"/>
    <w:uiPriority w:val="9"/>
    <w:semiHidden/>
    <w:rsid w:val="00A66EF2"/>
    <w:rPr>
      <w:b/>
      <w:bCs/>
      <w:i/>
      <w:iCs/>
    </w:rPr>
  </w:style>
  <w:style w:type="paragraph" w:styleId="Lgende">
    <w:name w:val="caption"/>
    <w:basedOn w:val="Normal"/>
    <w:next w:val="Normal"/>
    <w:uiPriority w:val="35"/>
    <w:semiHidden/>
    <w:unhideWhenUsed/>
    <w:qFormat/>
    <w:rsid w:val="00A66EF2"/>
    <w:rPr>
      <w:b/>
      <w:bCs/>
      <w:color w:val="606060" w:themeColor="text1" w:themeTint="BF"/>
      <w:sz w:val="16"/>
      <w:szCs w:val="16"/>
    </w:rPr>
  </w:style>
  <w:style w:type="paragraph" w:styleId="Titre">
    <w:name w:val="Title"/>
    <w:basedOn w:val="Titre1"/>
    <w:next w:val="Normal"/>
    <w:link w:val="TitreCar"/>
    <w:uiPriority w:val="10"/>
    <w:qFormat/>
    <w:rsid w:val="00CD1EFA"/>
    <w:pPr>
      <w:ind w:left="1134" w:right="989"/>
    </w:pPr>
    <w:rPr>
      <w:b w:val="0"/>
      <w:caps w:val="0"/>
    </w:rPr>
  </w:style>
  <w:style w:type="character" w:customStyle="1" w:styleId="TitreCar">
    <w:name w:val="Titre Car"/>
    <w:basedOn w:val="Policepardfaut"/>
    <w:link w:val="Titre"/>
    <w:uiPriority w:val="10"/>
    <w:rsid w:val="00CD1EFA"/>
    <w:rPr>
      <w:rFonts w:ascii="Calibri" w:eastAsiaTheme="majorEastAsia" w:hAnsi="Calibri" w:cstheme="majorBidi"/>
      <w:b/>
      <w:caps/>
      <w:color w:val="F69D0D"/>
      <w:sz w:val="40"/>
      <w:szCs w:val="40"/>
    </w:rPr>
  </w:style>
  <w:style w:type="paragraph" w:styleId="Sous-titre">
    <w:name w:val="Subtitle"/>
    <w:basedOn w:val="Normal"/>
    <w:next w:val="Normal"/>
    <w:link w:val="Sous-titreCar"/>
    <w:uiPriority w:val="11"/>
    <w:qFormat/>
    <w:rsid w:val="00A66EF2"/>
    <w:pPr>
      <w:numPr>
        <w:ilvl w:val="1"/>
      </w:numPr>
      <w:jc w:val="center"/>
    </w:pPr>
    <w:rPr>
      <w:color w:val="099BDD" w:themeColor="text2"/>
      <w:sz w:val="28"/>
      <w:szCs w:val="28"/>
    </w:rPr>
  </w:style>
  <w:style w:type="character" w:customStyle="1" w:styleId="Sous-titreCar">
    <w:name w:val="Sous-titre Car"/>
    <w:basedOn w:val="Policepardfaut"/>
    <w:link w:val="Sous-titre"/>
    <w:uiPriority w:val="11"/>
    <w:rsid w:val="00A66EF2"/>
    <w:rPr>
      <w:color w:val="099BDD" w:themeColor="text2"/>
      <w:sz w:val="28"/>
      <w:szCs w:val="28"/>
    </w:rPr>
  </w:style>
  <w:style w:type="character" w:styleId="Accentuation">
    <w:name w:val="Emphasis"/>
    <w:basedOn w:val="Policepardfaut"/>
    <w:uiPriority w:val="20"/>
    <w:qFormat/>
    <w:rsid w:val="00A66EF2"/>
    <w:rPr>
      <w:i/>
      <w:iCs/>
      <w:color w:val="2C2C2C" w:themeColor="text1"/>
    </w:rPr>
  </w:style>
  <w:style w:type="paragraph" w:styleId="Citation">
    <w:name w:val="Quote"/>
    <w:basedOn w:val="Normal"/>
    <w:next w:val="Normal"/>
    <w:link w:val="CitationCar"/>
    <w:uiPriority w:val="29"/>
    <w:qFormat/>
    <w:rsid w:val="00A66EF2"/>
    <w:pPr>
      <w:spacing w:before="160"/>
      <w:ind w:left="720" w:right="720"/>
      <w:jc w:val="center"/>
    </w:pPr>
    <w:rPr>
      <w:i/>
      <w:iCs/>
      <w:color w:val="069859" w:themeColor="accent3" w:themeShade="BF"/>
      <w:sz w:val="24"/>
      <w:szCs w:val="24"/>
    </w:rPr>
  </w:style>
  <w:style w:type="character" w:customStyle="1" w:styleId="CitationCar">
    <w:name w:val="Citation Car"/>
    <w:basedOn w:val="Policepardfaut"/>
    <w:link w:val="Citation"/>
    <w:uiPriority w:val="29"/>
    <w:rsid w:val="00A66EF2"/>
    <w:rPr>
      <w:i/>
      <w:iCs/>
      <w:color w:val="069859" w:themeColor="accent3" w:themeShade="BF"/>
      <w:sz w:val="24"/>
      <w:szCs w:val="24"/>
    </w:rPr>
  </w:style>
  <w:style w:type="paragraph" w:styleId="Citationintense">
    <w:name w:val="Intense Quote"/>
    <w:basedOn w:val="Normal"/>
    <w:next w:val="Normal"/>
    <w:link w:val="CitationintenseCar"/>
    <w:uiPriority w:val="30"/>
    <w:qFormat/>
    <w:rsid w:val="00A66EF2"/>
    <w:pPr>
      <w:spacing w:before="160" w:line="276" w:lineRule="auto"/>
      <w:ind w:left="936" w:right="936"/>
      <w:jc w:val="center"/>
    </w:pPr>
    <w:rPr>
      <w:rFonts w:asciiTheme="majorHAnsi" w:eastAsiaTheme="majorEastAsia" w:hAnsiTheme="majorHAnsi" w:cstheme="majorBidi"/>
      <w:caps/>
      <w:color w:val="BF8F00" w:themeColor="accent1" w:themeShade="BF"/>
      <w:sz w:val="28"/>
      <w:szCs w:val="28"/>
    </w:rPr>
  </w:style>
  <w:style w:type="character" w:customStyle="1" w:styleId="CitationintenseCar">
    <w:name w:val="Citation intense Car"/>
    <w:basedOn w:val="Policepardfaut"/>
    <w:link w:val="Citationintense"/>
    <w:uiPriority w:val="30"/>
    <w:rsid w:val="00A66EF2"/>
    <w:rPr>
      <w:rFonts w:asciiTheme="majorHAnsi" w:eastAsiaTheme="majorEastAsia" w:hAnsiTheme="majorHAnsi" w:cstheme="majorBidi"/>
      <w:caps/>
      <w:color w:val="BF8F00" w:themeColor="accent1" w:themeShade="BF"/>
      <w:sz w:val="28"/>
      <w:szCs w:val="28"/>
    </w:rPr>
  </w:style>
  <w:style w:type="character" w:styleId="Accentuationlgre">
    <w:name w:val="Subtle Emphasis"/>
    <w:basedOn w:val="Policepardfaut"/>
    <w:uiPriority w:val="19"/>
    <w:qFormat/>
    <w:rsid w:val="00A66EF2"/>
    <w:rPr>
      <w:i/>
      <w:iCs/>
      <w:color w:val="757575" w:themeColor="text1" w:themeTint="A6"/>
    </w:rPr>
  </w:style>
  <w:style w:type="character" w:styleId="Accentuationintense">
    <w:name w:val="Intense Emphasis"/>
    <w:basedOn w:val="Policepardfaut"/>
    <w:uiPriority w:val="21"/>
    <w:qFormat/>
    <w:rsid w:val="00A66EF2"/>
    <w:rPr>
      <w:b/>
      <w:bCs/>
      <w:i/>
      <w:iCs/>
      <w:color w:val="auto"/>
    </w:rPr>
  </w:style>
  <w:style w:type="character" w:styleId="Rfrencelgre">
    <w:name w:val="Subtle Reference"/>
    <w:basedOn w:val="Policepardfaut"/>
    <w:uiPriority w:val="31"/>
    <w:qFormat/>
    <w:rsid w:val="00A66EF2"/>
    <w:rPr>
      <w:caps w:val="0"/>
      <w:smallCaps/>
      <w:color w:val="606060" w:themeColor="text1" w:themeTint="BF"/>
      <w:spacing w:val="0"/>
      <w:u w:val="single" w:color="959595" w:themeColor="text1" w:themeTint="80"/>
    </w:rPr>
  </w:style>
  <w:style w:type="character" w:styleId="Rfrenceintense">
    <w:name w:val="Intense Reference"/>
    <w:basedOn w:val="Policepardfaut"/>
    <w:uiPriority w:val="32"/>
    <w:qFormat/>
    <w:rsid w:val="00A66EF2"/>
    <w:rPr>
      <w:b/>
      <w:bCs/>
      <w:caps w:val="0"/>
      <w:smallCaps/>
      <w:color w:val="auto"/>
      <w:spacing w:val="0"/>
      <w:u w:val="single"/>
    </w:rPr>
  </w:style>
  <w:style w:type="character" w:styleId="Titredulivre">
    <w:name w:val="Book Title"/>
    <w:basedOn w:val="Policepardfaut"/>
    <w:uiPriority w:val="33"/>
    <w:qFormat/>
    <w:rsid w:val="00A66EF2"/>
    <w:rPr>
      <w:b/>
      <w:bCs/>
      <w:caps w:val="0"/>
      <w:smallCaps/>
      <w:spacing w:val="0"/>
    </w:rPr>
  </w:style>
  <w:style w:type="paragraph" w:styleId="En-ttedetabledesmatires">
    <w:name w:val="TOC Heading"/>
    <w:basedOn w:val="Titre1"/>
    <w:next w:val="Normal"/>
    <w:uiPriority w:val="39"/>
    <w:semiHidden/>
    <w:unhideWhenUsed/>
    <w:qFormat/>
    <w:rsid w:val="00A66EF2"/>
    <w:pPr>
      <w:outlineLvl w:val="9"/>
    </w:pPr>
  </w:style>
  <w:style w:type="paragraph" w:styleId="En-tte">
    <w:name w:val="header"/>
    <w:basedOn w:val="Normal"/>
    <w:link w:val="En-tteCar"/>
    <w:uiPriority w:val="99"/>
    <w:unhideWhenUsed/>
    <w:rsid w:val="00A66EF2"/>
    <w:pPr>
      <w:tabs>
        <w:tab w:val="center" w:pos="4536"/>
        <w:tab w:val="right" w:pos="9072"/>
      </w:tabs>
    </w:pPr>
  </w:style>
  <w:style w:type="character" w:customStyle="1" w:styleId="En-tteCar">
    <w:name w:val="En-tête Car"/>
    <w:basedOn w:val="Policepardfaut"/>
    <w:link w:val="En-tte"/>
    <w:uiPriority w:val="99"/>
    <w:rsid w:val="00A66EF2"/>
  </w:style>
  <w:style w:type="paragraph" w:styleId="Pieddepage">
    <w:name w:val="footer"/>
    <w:basedOn w:val="Normal"/>
    <w:link w:val="PieddepageCar"/>
    <w:uiPriority w:val="99"/>
    <w:unhideWhenUsed/>
    <w:rsid w:val="00A66EF2"/>
    <w:pPr>
      <w:tabs>
        <w:tab w:val="center" w:pos="4536"/>
        <w:tab w:val="right" w:pos="9072"/>
      </w:tabs>
    </w:pPr>
  </w:style>
  <w:style w:type="character" w:customStyle="1" w:styleId="PieddepageCar">
    <w:name w:val="Pied de page Car"/>
    <w:basedOn w:val="Policepardfaut"/>
    <w:link w:val="Pieddepage"/>
    <w:uiPriority w:val="99"/>
    <w:rsid w:val="00A66EF2"/>
  </w:style>
  <w:style w:type="character" w:styleId="Lienhypertexte">
    <w:name w:val="Hyperlink"/>
    <w:basedOn w:val="Policepardfaut"/>
    <w:uiPriority w:val="99"/>
    <w:semiHidden/>
    <w:unhideWhenUsed/>
    <w:rsid w:val="00C76057"/>
    <w:rPr>
      <w:color w:val="0000FF"/>
      <w:u w:val="single"/>
    </w:rPr>
  </w:style>
  <w:style w:type="character" w:customStyle="1" w:styleId="InternetLink">
    <w:name w:val="Internet Link"/>
    <w:rsid w:val="00C02BBB"/>
    <w:rPr>
      <w:color w:val="0000FF"/>
      <w:u w:val="single"/>
    </w:rPr>
  </w:style>
  <w:style w:type="paragraph" w:styleId="Corpsdetexte">
    <w:name w:val="Body Text"/>
    <w:basedOn w:val="Normal"/>
    <w:link w:val="CorpsdetexteCar"/>
    <w:uiPriority w:val="1"/>
    <w:qFormat/>
    <w:rsid w:val="006A221F"/>
    <w:pPr>
      <w:widowControl w:val="0"/>
      <w:autoSpaceDE w:val="0"/>
      <w:autoSpaceDN w:val="0"/>
      <w:ind w:left="133"/>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1"/>
    <w:rsid w:val="006A221F"/>
    <w:rPr>
      <w:rFonts w:ascii="Times New Roman" w:eastAsia="Times New Roman" w:hAnsi="Times New Roman" w:cs="Times New Roman"/>
      <w:sz w:val="24"/>
      <w:szCs w:val="24"/>
    </w:rPr>
  </w:style>
  <w:style w:type="character" w:styleId="Marquedecommentaire">
    <w:name w:val="annotation reference"/>
    <w:basedOn w:val="Policepardfaut"/>
    <w:uiPriority w:val="99"/>
    <w:semiHidden/>
    <w:unhideWhenUsed/>
    <w:rsid w:val="00A13419"/>
    <w:rPr>
      <w:sz w:val="16"/>
      <w:szCs w:val="16"/>
    </w:rPr>
  </w:style>
  <w:style w:type="paragraph" w:styleId="Commentaire">
    <w:name w:val="annotation text"/>
    <w:basedOn w:val="Normal"/>
    <w:link w:val="CommentaireCar"/>
    <w:uiPriority w:val="99"/>
    <w:unhideWhenUsed/>
    <w:rsid w:val="00A13419"/>
    <w:pPr>
      <w:widowControl w:val="0"/>
      <w:autoSpaceDE w:val="0"/>
      <w:autoSpaceDN w:val="0"/>
    </w:pPr>
    <w:rPr>
      <w:rFonts w:ascii="Times New Roman" w:eastAsia="Times New Roman" w:hAnsi="Times New Roman" w:cs="Times New Roman"/>
      <w:sz w:val="20"/>
      <w:szCs w:val="20"/>
    </w:rPr>
  </w:style>
  <w:style w:type="character" w:customStyle="1" w:styleId="CommentaireCar">
    <w:name w:val="Commentaire Car"/>
    <w:basedOn w:val="Policepardfaut"/>
    <w:link w:val="Commentaire"/>
    <w:uiPriority w:val="99"/>
    <w:rsid w:val="00A13419"/>
    <w:rPr>
      <w:rFonts w:ascii="Times New Roman" w:eastAsia="Times New Roman" w:hAnsi="Times New Roman" w:cs="Times New Roman"/>
      <w:sz w:val="20"/>
      <w:szCs w:val="20"/>
    </w:rPr>
  </w:style>
  <w:style w:type="paragraph" w:styleId="NormalWeb">
    <w:name w:val="Normal (Web)"/>
    <w:basedOn w:val="Normal"/>
    <w:uiPriority w:val="99"/>
    <w:unhideWhenUsed/>
    <w:rsid w:val="00D160F6"/>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bloc-edito-title">
    <w:name w:val="bloc-edito-title"/>
    <w:basedOn w:val="Normal"/>
    <w:rsid w:val="00E62EB2"/>
    <w:pPr>
      <w:spacing w:before="100" w:beforeAutospacing="1" w:after="100" w:afterAutospacing="1"/>
    </w:pPr>
    <w:rPr>
      <w:rFonts w:ascii="Times New Roman" w:eastAsia="Times New Roman" w:hAnsi="Times New Roman" w:cs="Times New Roman"/>
      <w:sz w:val="24"/>
      <w:szCs w:val="24"/>
      <w:lang w:eastAsia="fr-FR"/>
    </w:rPr>
  </w:style>
  <w:style w:type="character" w:styleId="DfinitionHTML">
    <w:name w:val="HTML Definition"/>
    <w:basedOn w:val="Policepardfaut"/>
    <w:uiPriority w:val="99"/>
    <w:semiHidden/>
    <w:unhideWhenUsed/>
    <w:rsid w:val="00E62EB2"/>
    <w:rPr>
      <w:i/>
      <w:iCs/>
    </w:rPr>
  </w:style>
  <w:style w:type="paragraph" w:customStyle="1" w:styleId="ft-yellow">
    <w:name w:val="ft-yellow"/>
    <w:basedOn w:val="Normal"/>
    <w:rsid w:val="001966BE"/>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extitle">
    <w:name w:val="extitle"/>
    <w:basedOn w:val="Normal"/>
    <w:rsid w:val="001966BE"/>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prix">
    <w:name w:val="prix"/>
    <w:basedOn w:val="Policepardfaut"/>
    <w:rsid w:val="00F45CFC"/>
  </w:style>
  <w:style w:type="paragraph" w:customStyle="1" w:styleId="exemple-content">
    <w:name w:val="exemple-content"/>
    <w:basedOn w:val="Normal"/>
    <w:rsid w:val="000374A8"/>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exemple-title">
    <w:name w:val="exemple-title"/>
    <w:basedOn w:val="Policepardfaut"/>
    <w:rsid w:val="000374A8"/>
  </w:style>
  <w:style w:type="paragraph" w:styleId="Objetducommentaire">
    <w:name w:val="annotation subject"/>
    <w:basedOn w:val="Commentaire"/>
    <w:next w:val="Commentaire"/>
    <w:link w:val="ObjetducommentaireCar"/>
    <w:uiPriority w:val="99"/>
    <w:semiHidden/>
    <w:unhideWhenUsed/>
    <w:rsid w:val="0075264F"/>
    <w:pPr>
      <w:widowControl/>
      <w:autoSpaceDE/>
      <w:autoSpaceDN/>
    </w:pPr>
    <w:rPr>
      <w:rFonts w:ascii="Calibri" w:eastAsiaTheme="minorEastAsia" w:hAnsi="Calibri" w:cs="Calibri"/>
      <w:b/>
      <w:bCs/>
    </w:rPr>
  </w:style>
  <w:style w:type="character" w:customStyle="1" w:styleId="ObjetducommentaireCar">
    <w:name w:val="Objet du commentaire Car"/>
    <w:basedOn w:val="CommentaireCar"/>
    <w:link w:val="Objetducommentaire"/>
    <w:uiPriority w:val="99"/>
    <w:semiHidden/>
    <w:rsid w:val="0075264F"/>
    <w:rPr>
      <w:rFonts w:ascii="Calibri" w:eastAsia="Times New Roman"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157">
      <w:bodyDiv w:val="1"/>
      <w:marLeft w:val="0"/>
      <w:marRight w:val="0"/>
      <w:marTop w:val="0"/>
      <w:marBottom w:val="0"/>
      <w:divBdr>
        <w:top w:val="none" w:sz="0" w:space="0" w:color="auto"/>
        <w:left w:val="none" w:sz="0" w:space="0" w:color="auto"/>
        <w:bottom w:val="none" w:sz="0" w:space="0" w:color="auto"/>
        <w:right w:val="none" w:sz="0" w:space="0" w:color="auto"/>
      </w:divBdr>
    </w:div>
    <w:div w:id="7175089">
      <w:bodyDiv w:val="1"/>
      <w:marLeft w:val="0"/>
      <w:marRight w:val="0"/>
      <w:marTop w:val="0"/>
      <w:marBottom w:val="0"/>
      <w:divBdr>
        <w:top w:val="none" w:sz="0" w:space="0" w:color="auto"/>
        <w:left w:val="none" w:sz="0" w:space="0" w:color="auto"/>
        <w:bottom w:val="none" w:sz="0" w:space="0" w:color="auto"/>
        <w:right w:val="none" w:sz="0" w:space="0" w:color="auto"/>
      </w:divBdr>
    </w:div>
    <w:div w:id="38171533">
      <w:bodyDiv w:val="1"/>
      <w:marLeft w:val="0"/>
      <w:marRight w:val="0"/>
      <w:marTop w:val="0"/>
      <w:marBottom w:val="0"/>
      <w:divBdr>
        <w:top w:val="none" w:sz="0" w:space="0" w:color="auto"/>
        <w:left w:val="none" w:sz="0" w:space="0" w:color="auto"/>
        <w:bottom w:val="none" w:sz="0" w:space="0" w:color="auto"/>
        <w:right w:val="none" w:sz="0" w:space="0" w:color="auto"/>
      </w:divBdr>
    </w:div>
    <w:div w:id="230240246">
      <w:bodyDiv w:val="1"/>
      <w:marLeft w:val="0"/>
      <w:marRight w:val="0"/>
      <w:marTop w:val="0"/>
      <w:marBottom w:val="0"/>
      <w:divBdr>
        <w:top w:val="none" w:sz="0" w:space="0" w:color="auto"/>
        <w:left w:val="none" w:sz="0" w:space="0" w:color="auto"/>
        <w:bottom w:val="none" w:sz="0" w:space="0" w:color="auto"/>
        <w:right w:val="none" w:sz="0" w:space="0" w:color="auto"/>
      </w:divBdr>
      <w:divsChild>
        <w:div w:id="885213496">
          <w:marLeft w:val="0"/>
          <w:marRight w:val="0"/>
          <w:marTop w:val="0"/>
          <w:marBottom w:val="0"/>
          <w:divBdr>
            <w:top w:val="none" w:sz="0" w:space="0" w:color="auto"/>
            <w:left w:val="none" w:sz="0" w:space="0" w:color="auto"/>
            <w:bottom w:val="none" w:sz="0" w:space="0" w:color="auto"/>
            <w:right w:val="none" w:sz="0" w:space="0" w:color="auto"/>
          </w:divBdr>
        </w:div>
        <w:div w:id="991524877">
          <w:marLeft w:val="0"/>
          <w:marRight w:val="0"/>
          <w:marTop w:val="0"/>
          <w:marBottom w:val="0"/>
          <w:divBdr>
            <w:top w:val="none" w:sz="0" w:space="0" w:color="auto"/>
            <w:left w:val="none" w:sz="0" w:space="0" w:color="auto"/>
            <w:bottom w:val="none" w:sz="0" w:space="0" w:color="auto"/>
            <w:right w:val="none" w:sz="0" w:space="0" w:color="auto"/>
          </w:divBdr>
        </w:div>
        <w:div w:id="1968663765">
          <w:marLeft w:val="0"/>
          <w:marRight w:val="0"/>
          <w:marTop w:val="0"/>
          <w:marBottom w:val="0"/>
          <w:divBdr>
            <w:top w:val="none" w:sz="0" w:space="0" w:color="auto"/>
            <w:left w:val="none" w:sz="0" w:space="0" w:color="auto"/>
            <w:bottom w:val="none" w:sz="0" w:space="0" w:color="auto"/>
            <w:right w:val="none" w:sz="0" w:space="0" w:color="auto"/>
          </w:divBdr>
          <w:divsChild>
            <w:div w:id="809055719">
              <w:marLeft w:val="0"/>
              <w:marRight w:val="0"/>
              <w:marTop w:val="0"/>
              <w:marBottom w:val="0"/>
              <w:divBdr>
                <w:top w:val="none" w:sz="0" w:space="0" w:color="auto"/>
                <w:left w:val="none" w:sz="0" w:space="0" w:color="auto"/>
                <w:bottom w:val="none" w:sz="0" w:space="0" w:color="auto"/>
                <w:right w:val="none" w:sz="0" w:space="0" w:color="auto"/>
              </w:divBdr>
            </w:div>
          </w:divsChild>
        </w:div>
        <w:div w:id="1374384475">
          <w:marLeft w:val="0"/>
          <w:marRight w:val="0"/>
          <w:marTop w:val="0"/>
          <w:marBottom w:val="0"/>
          <w:divBdr>
            <w:top w:val="none" w:sz="0" w:space="0" w:color="auto"/>
            <w:left w:val="none" w:sz="0" w:space="0" w:color="auto"/>
            <w:bottom w:val="none" w:sz="0" w:space="0" w:color="auto"/>
            <w:right w:val="none" w:sz="0" w:space="0" w:color="auto"/>
          </w:divBdr>
          <w:divsChild>
            <w:div w:id="342364970">
              <w:marLeft w:val="0"/>
              <w:marRight w:val="0"/>
              <w:marTop w:val="0"/>
              <w:marBottom w:val="0"/>
              <w:divBdr>
                <w:top w:val="none" w:sz="0" w:space="0" w:color="auto"/>
                <w:left w:val="none" w:sz="0" w:space="0" w:color="auto"/>
                <w:bottom w:val="none" w:sz="0" w:space="0" w:color="auto"/>
                <w:right w:val="none" w:sz="0" w:space="0" w:color="auto"/>
              </w:divBdr>
              <w:divsChild>
                <w:div w:id="426535350">
                  <w:marLeft w:val="0"/>
                  <w:marRight w:val="0"/>
                  <w:marTop w:val="0"/>
                  <w:marBottom w:val="0"/>
                  <w:divBdr>
                    <w:top w:val="none" w:sz="0" w:space="0" w:color="auto"/>
                    <w:left w:val="single" w:sz="6" w:space="19" w:color="D3D3D3"/>
                    <w:bottom w:val="single" w:sz="6" w:space="15" w:color="D3D3D3"/>
                    <w:right w:val="single" w:sz="6" w:space="19" w:color="D3D3D3"/>
                  </w:divBdr>
                </w:div>
              </w:divsChild>
            </w:div>
          </w:divsChild>
        </w:div>
        <w:div w:id="1972056799">
          <w:marLeft w:val="0"/>
          <w:marRight w:val="0"/>
          <w:marTop w:val="0"/>
          <w:marBottom w:val="0"/>
          <w:divBdr>
            <w:top w:val="none" w:sz="0" w:space="0" w:color="auto"/>
            <w:left w:val="none" w:sz="0" w:space="0" w:color="auto"/>
            <w:bottom w:val="none" w:sz="0" w:space="0" w:color="auto"/>
            <w:right w:val="none" w:sz="0" w:space="0" w:color="auto"/>
          </w:divBdr>
          <w:divsChild>
            <w:div w:id="1624846162">
              <w:marLeft w:val="0"/>
              <w:marRight w:val="0"/>
              <w:marTop w:val="0"/>
              <w:marBottom w:val="0"/>
              <w:divBdr>
                <w:top w:val="none" w:sz="0" w:space="0" w:color="auto"/>
                <w:left w:val="none" w:sz="0" w:space="0" w:color="auto"/>
                <w:bottom w:val="none" w:sz="0" w:space="0" w:color="auto"/>
                <w:right w:val="none" w:sz="0" w:space="0" w:color="auto"/>
              </w:divBdr>
            </w:div>
          </w:divsChild>
        </w:div>
        <w:div w:id="649865880">
          <w:marLeft w:val="0"/>
          <w:marRight w:val="0"/>
          <w:marTop w:val="0"/>
          <w:marBottom w:val="0"/>
          <w:divBdr>
            <w:top w:val="none" w:sz="0" w:space="0" w:color="auto"/>
            <w:left w:val="none" w:sz="0" w:space="0" w:color="auto"/>
            <w:bottom w:val="none" w:sz="0" w:space="0" w:color="auto"/>
            <w:right w:val="none" w:sz="0" w:space="0" w:color="auto"/>
          </w:divBdr>
        </w:div>
        <w:div w:id="326906154">
          <w:marLeft w:val="0"/>
          <w:marRight w:val="0"/>
          <w:marTop w:val="0"/>
          <w:marBottom w:val="0"/>
          <w:divBdr>
            <w:top w:val="none" w:sz="0" w:space="0" w:color="auto"/>
            <w:left w:val="none" w:sz="0" w:space="0" w:color="auto"/>
            <w:bottom w:val="none" w:sz="0" w:space="0" w:color="auto"/>
            <w:right w:val="none" w:sz="0" w:space="0" w:color="auto"/>
          </w:divBdr>
        </w:div>
        <w:div w:id="1291472600">
          <w:marLeft w:val="0"/>
          <w:marRight w:val="0"/>
          <w:marTop w:val="0"/>
          <w:marBottom w:val="0"/>
          <w:divBdr>
            <w:top w:val="none" w:sz="0" w:space="0" w:color="auto"/>
            <w:left w:val="none" w:sz="0" w:space="0" w:color="auto"/>
            <w:bottom w:val="none" w:sz="0" w:space="0" w:color="auto"/>
            <w:right w:val="none" w:sz="0" w:space="0" w:color="auto"/>
          </w:divBdr>
          <w:divsChild>
            <w:div w:id="1137605202">
              <w:marLeft w:val="0"/>
              <w:marRight w:val="0"/>
              <w:marTop w:val="0"/>
              <w:marBottom w:val="0"/>
              <w:divBdr>
                <w:top w:val="none" w:sz="0" w:space="0" w:color="auto"/>
                <w:left w:val="none" w:sz="0" w:space="0" w:color="auto"/>
                <w:bottom w:val="none" w:sz="0" w:space="0" w:color="auto"/>
                <w:right w:val="none" w:sz="0" w:space="0" w:color="auto"/>
              </w:divBdr>
              <w:divsChild>
                <w:div w:id="630286348">
                  <w:marLeft w:val="0"/>
                  <w:marRight w:val="0"/>
                  <w:marTop w:val="0"/>
                  <w:marBottom w:val="0"/>
                  <w:divBdr>
                    <w:top w:val="none" w:sz="0" w:space="0" w:color="auto"/>
                    <w:left w:val="single" w:sz="6" w:space="19" w:color="D3D3D3"/>
                    <w:bottom w:val="single" w:sz="6" w:space="15" w:color="D3D3D3"/>
                    <w:right w:val="single" w:sz="6" w:space="19" w:color="D3D3D3"/>
                  </w:divBdr>
                </w:div>
              </w:divsChild>
            </w:div>
          </w:divsChild>
        </w:div>
        <w:div w:id="1278874532">
          <w:marLeft w:val="0"/>
          <w:marRight w:val="0"/>
          <w:marTop w:val="0"/>
          <w:marBottom w:val="0"/>
          <w:divBdr>
            <w:top w:val="none" w:sz="0" w:space="0" w:color="auto"/>
            <w:left w:val="none" w:sz="0" w:space="0" w:color="auto"/>
            <w:bottom w:val="none" w:sz="0" w:space="0" w:color="auto"/>
            <w:right w:val="none" w:sz="0" w:space="0" w:color="auto"/>
          </w:divBdr>
        </w:div>
      </w:divsChild>
    </w:div>
    <w:div w:id="306279414">
      <w:bodyDiv w:val="1"/>
      <w:marLeft w:val="0"/>
      <w:marRight w:val="0"/>
      <w:marTop w:val="0"/>
      <w:marBottom w:val="0"/>
      <w:divBdr>
        <w:top w:val="none" w:sz="0" w:space="0" w:color="auto"/>
        <w:left w:val="none" w:sz="0" w:space="0" w:color="auto"/>
        <w:bottom w:val="none" w:sz="0" w:space="0" w:color="auto"/>
        <w:right w:val="none" w:sz="0" w:space="0" w:color="auto"/>
      </w:divBdr>
    </w:div>
    <w:div w:id="405997865">
      <w:bodyDiv w:val="1"/>
      <w:marLeft w:val="0"/>
      <w:marRight w:val="0"/>
      <w:marTop w:val="0"/>
      <w:marBottom w:val="0"/>
      <w:divBdr>
        <w:top w:val="none" w:sz="0" w:space="0" w:color="auto"/>
        <w:left w:val="none" w:sz="0" w:space="0" w:color="auto"/>
        <w:bottom w:val="none" w:sz="0" w:space="0" w:color="auto"/>
        <w:right w:val="none" w:sz="0" w:space="0" w:color="auto"/>
      </w:divBdr>
    </w:div>
    <w:div w:id="427240650">
      <w:bodyDiv w:val="1"/>
      <w:marLeft w:val="0"/>
      <w:marRight w:val="0"/>
      <w:marTop w:val="0"/>
      <w:marBottom w:val="0"/>
      <w:divBdr>
        <w:top w:val="none" w:sz="0" w:space="0" w:color="auto"/>
        <w:left w:val="none" w:sz="0" w:space="0" w:color="auto"/>
        <w:bottom w:val="none" w:sz="0" w:space="0" w:color="auto"/>
        <w:right w:val="none" w:sz="0" w:space="0" w:color="auto"/>
      </w:divBdr>
    </w:div>
    <w:div w:id="488133014">
      <w:bodyDiv w:val="1"/>
      <w:marLeft w:val="0"/>
      <w:marRight w:val="0"/>
      <w:marTop w:val="0"/>
      <w:marBottom w:val="0"/>
      <w:divBdr>
        <w:top w:val="none" w:sz="0" w:space="0" w:color="auto"/>
        <w:left w:val="none" w:sz="0" w:space="0" w:color="auto"/>
        <w:bottom w:val="none" w:sz="0" w:space="0" w:color="auto"/>
        <w:right w:val="none" w:sz="0" w:space="0" w:color="auto"/>
      </w:divBdr>
    </w:div>
    <w:div w:id="551045206">
      <w:bodyDiv w:val="1"/>
      <w:marLeft w:val="0"/>
      <w:marRight w:val="0"/>
      <w:marTop w:val="0"/>
      <w:marBottom w:val="0"/>
      <w:divBdr>
        <w:top w:val="none" w:sz="0" w:space="0" w:color="auto"/>
        <w:left w:val="none" w:sz="0" w:space="0" w:color="auto"/>
        <w:bottom w:val="none" w:sz="0" w:space="0" w:color="auto"/>
        <w:right w:val="none" w:sz="0" w:space="0" w:color="auto"/>
      </w:divBdr>
    </w:div>
    <w:div w:id="575360257">
      <w:bodyDiv w:val="1"/>
      <w:marLeft w:val="0"/>
      <w:marRight w:val="0"/>
      <w:marTop w:val="0"/>
      <w:marBottom w:val="0"/>
      <w:divBdr>
        <w:top w:val="none" w:sz="0" w:space="0" w:color="auto"/>
        <w:left w:val="none" w:sz="0" w:space="0" w:color="auto"/>
        <w:bottom w:val="none" w:sz="0" w:space="0" w:color="auto"/>
        <w:right w:val="none" w:sz="0" w:space="0" w:color="auto"/>
      </w:divBdr>
    </w:div>
    <w:div w:id="612784026">
      <w:bodyDiv w:val="1"/>
      <w:marLeft w:val="0"/>
      <w:marRight w:val="0"/>
      <w:marTop w:val="0"/>
      <w:marBottom w:val="0"/>
      <w:divBdr>
        <w:top w:val="none" w:sz="0" w:space="0" w:color="auto"/>
        <w:left w:val="none" w:sz="0" w:space="0" w:color="auto"/>
        <w:bottom w:val="none" w:sz="0" w:space="0" w:color="auto"/>
        <w:right w:val="none" w:sz="0" w:space="0" w:color="auto"/>
      </w:divBdr>
      <w:divsChild>
        <w:div w:id="1653556189">
          <w:marLeft w:val="0"/>
          <w:marRight w:val="0"/>
          <w:marTop w:val="0"/>
          <w:marBottom w:val="0"/>
          <w:divBdr>
            <w:top w:val="single" w:sz="6" w:space="0" w:color="CCCCCC"/>
            <w:left w:val="none" w:sz="0" w:space="0" w:color="auto"/>
            <w:bottom w:val="none" w:sz="0" w:space="0" w:color="auto"/>
            <w:right w:val="none" w:sz="0" w:space="0" w:color="auto"/>
          </w:divBdr>
          <w:divsChild>
            <w:div w:id="1862427180">
              <w:marLeft w:val="0"/>
              <w:marRight w:val="0"/>
              <w:marTop w:val="0"/>
              <w:marBottom w:val="0"/>
              <w:divBdr>
                <w:top w:val="none" w:sz="0" w:space="0" w:color="auto"/>
                <w:left w:val="none" w:sz="0" w:space="0" w:color="auto"/>
                <w:bottom w:val="none" w:sz="0" w:space="0" w:color="auto"/>
                <w:right w:val="none" w:sz="0" w:space="0" w:color="auto"/>
              </w:divBdr>
              <w:divsChild>
                <w:div w:id="1052384791">
                  <w:marLeft w:val="0"/>
                  <w:marRight w:val="0"/>
                  <w:marTop w:val="0"/>
                  <w:marBottom w:val="360"/>
                  <w:divBdr>
                    <w:top w:val="single" w:sz="6" w:space="6" w:color="0B6BA8"/>
                    <w:left w:val="single" w:sz="6" w:space="8" w:color="0B6BA8"/>
                    <w:bottom w:val="single" w:sz="6" w:space="6" w:color="0B6BA8"/>
                    <w:right w:val="single" w:sz="6" w:space="8" w:color="0B6BA8"/>
                  </w:divBdr>
                </w:div>
              </w:divsChild>
            </w:div>
          </w:divsChild>
        </w:div>
        <w:div w:id="581985120">
          <w:marLeft w:val="0"/>
          <w:marRight w:val="0"/>
          <w:marTop w:val="0"/>
          <w:marBottom w:val="0"/>
          <w:divBdr>
            <w:top w:val="single" w:sz="6" w:space="0" w:color="CCCCCC"/>
            <w:left w:val="none" w:sz="0" w:space="0" w:color="auto"/>
            <w:bottom w:val="none" w:sz="0" w:space="0" w:color="auto"/>
            <w:right w:val="none" w:sz="0" w:space="0" w:color="auto"/>
          </w:divBdr>
          <w:divsChild>
            <w:div w:id="209806176">
              <w:marLeft w:val="0"/>
              <w:marRight w:val="0"/>
              <w:marTop w:val="0"/>
              <w:marBottom w:val="0"/>
              <w:divBdr>
                <w:top w:val="none" w:sz="0" w:space="0" w:color="auto"/>
                <w:left w:val="none" w:sz="0" w:space="0" w:color="auto"/>
                <w:bottom w:val="none" w:sz="0" w:space="0" w:color="auto"/>
                <w:right w:val="none" w:sz="0" w:space="0" w:color="auto"/>
              </w:divBdr>
            </w:div>
            <w:div w:id="141584829">
              <w:marLeft w:val="0"/>
              <w:marRight w:val="0"/>
              <w:marTop w:val="0"/>
              <w:marBottom w:val="0"/>
              <w:divBdr>
                <w:top w:val="none" w:sz="0" w:space="0" w:color="auto"/>
                <w:left w:val="none" w:sz="0" w:space="0" w:color="auto"/>
                <w:bottom w:val="none" w:sz="0" w:space="0" w:color="auto"/>
                <w:right w:val="none" w:sz="0" w:space="0" w:color="auto"/>
              </w:divBdr>
            </w:div>
          </w:divsChild>
        </w:div>
        <w:div w:id="463693442">
          <w:marLeft w:val="0"/>
          <w:marRight w:val="0"/>
          <w:marTop w:val="0"/>
          <w:marBottom w:val="0"/>
          <w:divBdr>
            <w:top w:val="single" w:sz="6" w:space="0" w:color="CCCCCC"/>
            <w:left w:val="none" w:sz="0" w:space="0" w:color="auto"/>
            <w:bottom w:val="none" w:sz="0" w:space="0" w:color="auto"/>
            <w:right w:val="none" w:sz="0" w:space="0" w:color="auto"/>
          </w:divBdr>
          <w:divsChild>
            <w:div w:id="1893887822">
              <w:marLeft w:val="0"/>
              <w:marRight w:val="0"/>
              <w:marTop w:val="0"/>
              <w:marBottom w:val="0"/>
              <w:divBdr>
                <w:top w:val="none" w:sz="0" w:space="0" w:color="auto"/>
                <w:left w:val="none" w:sz="0" w:space="0" w:color="auto"/>
                <w:bottom w:val="none" w:sz="0" w:space="0" w:color="auto"/>
                <w:right w:val="none" w:sz="0" w:space="0" w:color="auto"/>
              </w:divBdr>
            </w:div>
            <w:div w:id="106437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694188">
      <w:bodyDiv w:val="1"/>
      <w:marLeft w:val="0"/>
      <w:marRight w:val="0"/>
      <w:marTop w:val="0"/>
      <w:marBottom w:val="0"/>
      <w:divBdr>
        <w:top w:val="none" w:sz="0" w:space="0" w:color="auto"/>
        <w:left w:val="none" w:sz="0" w:space="0" w:color="auto"/>
        <w:bottom w:val="none" w:sz="0" w:space="0" w:color="auto"/>
        <w:right w:val="none" w:sz="0" w:space="0" w:color="auto"/>
      </w:divBdr>
    </w:div>
    <w:div w:id="622734103">
      <w:bodyDiv w:val="1"/>
      <w:marLeft w:val="0"/>
      <w:marRight w:val="0"/>
      <w:marTop w:val="0"/>
      <w:marBottom w:val="0"/>
      <w:divBdr>
        <w:top w:val="none" w:sz="0" w:space="0" w:color="auto"/>
        <w:left w:val="none" w:sz="0" w:space="0" w:color="auto"/>
        <w:bottom w:val="none" w:sz="0" w:space="0" w:color="auto"/>
        <w:right w:val="none" w:sz="0" w:space="0" w:color="auto"/>
      </w:divBdr>
    </w:div>
    <w:div w:id="689572556">
      <w:bodyDiv w:val="1"/>
      <w:marLeft w:val="0"/>
      <w:marRight w:val="0"/>
      <w:marTop w:val="0"/>
      <w:marBottom w:val="0"/>
      <w:divBdr>
        <w:top w:val="none" w:sz="0" w:space="0" w:color="auto"/>
        <w:left w:val="none" w:sz="0" w:space="0" w:color="auto"/>
        <w:bottom w:val="none" w:sz="0" w:space="0" w:color="auto"/>
        <w:right w:val="none" w:sz="0" w:space="0" w:color="auto"/>
      </w:divBdr>
      <w:divsChild>
        <w:div w:id="36902241">
          <w:marLeft w:val="0"/>
          <w:marRight w:val="0"/>
          <w:marTop w:val="0"/>
          <w:marBottom w:val="0"/>
          <w:divBdr>
            <w:top w:val="none" w:sz="0" w:space="0" w:color="auto"/>
            <w:left w:val="none" w:sz="0" w:space="0" w:color="auto"/>
            <w:bottom w:val="none" w:sz="0" w:space="0" w:color="auto"/>
            <w:right w:val="none" w:sz="0" w:space="0" w:color="auto"/>
          </w:divBdr>
          <w:divsChild>
            <w:div w:id="1155413272">
              <w:marLeft w:val="0"/>
              <w:marRight w:val="0"/>
              <w:marTop w:val="0"/>
              <w:marBottom w:val="0"/>
              <w:divBdr>
                <w:top w:val="none" w:sz="0" w:space="0" w:color="auto"/>
                <w:left w:val="none" w:sz="0" w:space="0" w:color="auto"/>
                <w:bottom w:val="none" w:sz="0" w:space="0" w:color="auto"/>
                <w:right w:val="none" w:sz="0" w:space="0" w:color="auto"/>
              </w:divBdr>
              <w:divsChild>
                <w:div w:id="379288206">
                  <w:marLeft w:val="0"/>
                  <w:marRight w:val="0"/>
                  <w:marTop w:val="0"/>
                  <w:marBottom w:val="0"/>
                  <w:divBdr>
                    <w:top w:val="none" w:sz="0" w:space="0" w:color="auto"/>
                    <w:left w:val="none" w:sz="0" w:space="0" w:color="auto"/>
                    <w:bottom w:val="none" w:sz="0" w:space="0" w:color="auto"/>
                    <w:right w:val="none" w:sz="0" w:space="0" w:color="auto"/>
                  </w:divBdr>
                  <w:divsChild>
                    <w:div w:id="124453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56737">
      <w:bodyDiv w:val="1"/>
      <w:marLeft w:val="0"/>
      <w:marRight w:val="0"/>
      <w:marTop w:val="0"/>
      <w:marBottom w:val="0"/>
      <w:divBdr>
        <w:top w:val="none" w:sz="0" w:space="0" w:color="auto"/>
        <w:left w:val="none" w:sz="0" w:space="0" w:color="auto"/>
        <w:bottom w:val="none" w:sz="0" w:space="0" w:color="auto"/>
        <w:right w:val="none" w:sz="0" w:space="0" w:color="auto"/>
      </w:divBdr>
    </w:div>
    <w:div w:id="1133594756">
      <w:bodyDiv w:val="1"/>
      <w:marLeft w:val="0"/>
      <w:marRight w:val="0"/>
      <w:marTop w:val="0"/>
      <w:marBottom w:val="0"/>
      <w:divBdr>
        <w:top w:val="none" w:sz="0" w:space="0" w:color="auto"/>
        <w:left w:val="none" w:sz="0" w:space="0" w:color="auto"/>
        <w:bottom w:val="none" w:sz="0" w:space="0" w:color="auto"/>
        <w:right w:val="none" w:sz="0" w:space="0" w:color="auto"/>
      </w:divBdr>
      <w:divsChild>
        <w:div w:id="842551993">
          <w:marLeft w:val="0"/>
          <w:marRight w:val="0"/>
          <w:marTop w:val="0"/>
          <w:marBottom w:val="240"/>
          <w:divBdr>
            <w:top w:val="none" w:sz="0" w:space="0" w:color="auto"/>
            <w:left w:val="single" w:sz="18" w:space="12" w:color="CCCCCC"/>
            <w:bottom w:val="none" w:sz="0" w:space="0" w:color="auto"/>
            <w:right w:val="none" w:sz="0" w:space="0" w:color="auto"/>
          </w:divBdr>
        </w:div>
        <w:div w:id="559246018">
          <w:marLeft w:val="0"/>
          <w:marRight w:val="0"/>
          <w:marTop w:val="0"/>
          <w:marBottom w:val="240"/>
          <w:divBdr>
            <w:top w:val="none" w:sz="0" w:space="0" w:color="auto"/>
            <w:left w:val="single" w:sz="18" w:space="12" w:color="CCCCCC"/>
            <w:bottom w:val="none" w:sz="0" w:space="0" w:color="auto"/>
            <w:right w:val="none" w:sz="0" w:space="0" w:color="auto"/>
          </w:divBdr>
        </w:div>
      </w:divsChild>
    </w:div>
    <w:div w:id="1259826755">
      <w:bodyDiv w:val="1"/>
      <w:marLeft w:val="0"/>
      <w:marRight w:val="0"/>
      <w:marTop w:val="0"/>
      <w:marBottom w:val="0"/>
      <w:divBdr>
        <w:top w:val="none" w:sz="0" w:space="0" w:color="auto"/>
        <w:left w:val="none" w:sz="0" w:space="0" w:color="auto"/>
        <w:bottom w:val="none" w:sz="0" w:space="0" w:color="auto"/>
        <w:right w:val="none" w:sz="0" w:space="0" w:color="auto"/>
      </w:divBdr>
    </w:div>
    <w:div w:id="1398745570">
      <w:bodyDiv w:val="1"/>
      <w:marLeft w:val="0"/>
      <w:marRight w:val="0"/>
      <w:marTop w:val="0"/>
      <w:marBottom w:val="0"/>
      <w:divBdr>
        <w:top w:val="none" w:sz="0" w:space="0" w:color="auto"/>
        <w:left w:val="none" w:sz="0" w:space="0" w:color="auto"/>
        <w:bottom w:val="none" w:sz="0" w:space="0" w:color="auto"/>
        <w:right w:val="none" w:sz="0" w:space="0" w:color="auto"/>
      </w:divBdr>
    </w:div>
    <w:div w:id="1648775524">
      <w:bodyDiv w:val="1"/>
      <w:marLeft w:val="0"/>
      <w:marRight w:val="0"/>
      <w:marTop w:val="0"/>
      <w:marBottom w:val="0"/>
      <w:divBdr>
        <w:top w:val="none" w:sz="0" w:space="0" w:color="auto"/>
        <w:left w:val="none" w:sz="0" w:space="0" w:color="auto"/>
        <w:bottom w:val="none" w:sz="0" w:space="0" w:color="auto"/>
        <w:right w:val="none" w:sz="0" w:space="0" w:color="auto"/>
      </w:divBdr>
      <w:divsChild>
        <w:div w:id="1463108090">
          <w:blockQuote w:val="1"/>
          <w:marLeft w:val="0"/>
          <w:marRight w:val="0"/>
          <w:marTop w:val="0"/>
          <w:marBottom w:val="300"/>
          <w:divBdr>
            <w:top w:val="none" w:sz="0" w:space="0" w:color="auto"/>
            <w:left w:val="single" w:sz="36" w:space="31" w:color="EA148C"/>
            <w:bottom w:val="none" w:sz="0" w:space="0" w:color="auto"/>
            <w:right w:val="none" w:sz="0" w:space="0" w:color="auto"/>
          </w:divBdr>
        </w:div>
        <w:div w:id="1063215302">
          <w:blockQuote w:val="1"/>
          <w:marLeft w:val="0"/>
          <w:marRight w:val="0"/>
          <w:marTop w:val="0"/>
          <w:marBottom w:val="300"/>
          <w:divBdr>
            <w:top w:val="none" w:sz="0" w:space="0" w:color="auto"/>
            <w:left w:val="single" w:sz="36" w:space="31" w:color="EA148C"/>
            <w:bottom w:val="none" w:sz="0" w:space="0" w:color="auto"/>
            <w:right w:val="none" w:sz="0" w:space="0" w:color="auto"/>
          </w:divBdr>
        </w:div>
        <w:div w:id="830951441">
          <w:blockQuote w:val="1"/>
          <w:marLeft w:val="0"/>
          <w:marRight w:val="0"/>
          <w:marTop w:val="0"/>
          <w:marBottom w:val="300"/>
          <w:divBdr>
            <w:top w:val="none" w:sz="0" w:space="0" w:color="auto"/>
            <w:left w:val="single" w:sz="36" w:space="31" w:color="EA148C"/>
            <w:bottom w:val="none" w:sz="0" w:space="0" w:color="auto"/>
            <w:right w:val="none" w:sz="0" w:space="0" w:color="auto"/>
          </w:divBdr>
        </w:div>
        <w:div w:id="1292831976">
          <w:blockQuote w:val="1"/>
          <w:marLeft w:val="0"/>
          <w:marRight w:val="0"/>
          <w:marTop w:val="0"/>
          <w:marBottom w:val="300"/>
          <w:divBdr>
            <w:top w:val="none" w:sz="0" w:space="0" w:color="auto"/>
            <w:left w:val="single" w:sz="36" w:space="31" w:color="EA148C"/>
            <w:bottom w:val="none" w:sz="0" w:space="0" w:color="auto"/>
            <w:right w:val="none" w:sz="0" w:space="0" w:color="auto"/>
          </w:divBdr>
        </w:div>
        <w:div w:id="333068424">
          <w:blockQuote w:val="1"/>
          <w:marLeft w:val="0"/>
          <w:marRight w:val="0"/>
          <w:marTop w:val="0"/>
          <w:marBottom w:val="300"/>
          <w:divBdr>
            <w:top w:val="none" w:sz="0" w:space="0" w:color="auto"/>
            <w:left w:val="single" w:sz="36" w:space="31" w:color="EA148C"/>
            <w:bottom w:val="none" w:sz="0" w:space="0" w:color="auto"/>
            <w:right w:val="none" w:sz="0" w:space="0" w:color="auto"/>
          </w:divBdr>
        </w:div>
        <w:div w:id="1594512789">
          <w:blockQuote w:val="1"/>
          <w:marLeft w:val="0"/>
          <w:marRight w:val="0"/>
          <w:marTop w:val="0"/>
          <w:marBottom w:val="300"/>
          <w:divBdr>
            <w:top w:val="none" w:sz="0" w:space="0" w:color="auto"/>
            <w:left w:val="single" w:sz="36" w:space="31" w:color="EA148C"/>
            <w:bottom w:val="none" w:sz="0" w:space="0" w:color="auto"/>
            <w:right w:val="none" w:sz="0" w:space="0" w:color="auto"/>
          </w:divBdr>
        </w:div>
      </w:divsChild>
    </w:div>
    <w:div w:id="1654483408">
      <w:bodyDiv w:val="1"/>
      <w:marLeft w:val="0"/>
      <w:marRight w:val="0"/>
      <w:marTop w:val="0"/>
      <w:marBottom w:val="0"/>
      <w:divBdr>
        <w:top w:val="none" w:sz="0" w:space="0" w:color="auto"/>
        <w:left w:val="none" w:sz="0" w:space="0" w:color="auto"/>
        <w:bottom w:val="none" w:sz="0" w:space="0" w:color="auto"/>
        <w:right w:val="none" w:sz="0" w:space="0" w:color="auto"/>
      </w:divBdr>
    </w:div>
    <w:div w:id="1690138601">
      <w:bodyDiv w:val="1"/>
      <w:marLeft w:val="0"/>
      <w:marRight w:val="0"/>
      <w:marTop w:val="0"/>
      <w:marBottom w:val="0"/>
      <w:divBdr>
        <w:top w:val="none" w:sz="0" w:space="0" w:color="auto"/>
        <w:left w:val="none" w:sz="0" w:space="0" w:color="auto"/>
        <w:bottom w:val="none" w:sz="0" w:space="0" w:color="auto"/>
        <w:right w:val="none" w:sz="0" w:space="0" w:color="auto"/>
      </w:divBdr>
      <w:divsChild>
        <w:div w:id="2015957594">
          <w:blockQuote w:val="1"/>
          <w:marLeft w:val="0"/>
          <w:marRight w:val="0"/>
          <w:marTop w:val="0"/>
          <w:marBottom w:val="300"/>
          <w:divBdr>
            <w:top w:val="none" w:sz="0" w:space="0" w:color="auto"/>
            <w:left w:val="single" w:sz="36" w:space="31" w:color="EA148C"/>
            <w:bottom w:val="none" w:sz="0" w:space="0" w:color="auto"/>
            <w:right w:val="none" w:sz="0" w:space="0" w:color="auto"/>
          </w:divBdr>
        </w:div>
      </w:divsChild>
    </w:div>
    <w:div w:id="1693144889">
      <w:bodyDiv w:val="1"/>
      <w:marLeft w:val="0"/>
      <w:marRight w:val="0"/>
      <w:marTop w:val="0"/>
      <w:marBottom w:val="0"/>
      <w:divBdr>
        <w:top w:val="none" w:sz="0" w:space="0" w:color="auto"/>
        <w:left w:val="none" w:sz="0" w:space="0" w:color="auto"/>
        <w:bottom w:val="none" w:sz="0" w:space="0" w:color="auto"/>
        <w:right w:val="none" w:sz="0" w:space="0" w:color="auto"/>
      </w:divBdr>
    </w:div>
    <w:div w:id="1786999840">
      <w:bodyDiv w:val="1"/>
      <w:marLeft w:val="0"/>
      <w:marRight w:val="0"/>
      <w:marTop w:val="0"/>
      <w:marBottom w:val="0"/>
      <w:divBdr>
        <w:top w:val="none" w:sz="0" w:space="0" w:color="auto"/>
        <w:left w:val="none" w:sz="0" w:space="0" w:color="auto"/>
        <w:bottom w:val="none" w:sz="0" w:space="0" w:color="auto"/>
        <w:right w:val="none" w:sz="0" w:space="0" w:color="auto"/>
      </w:divBdr>
    </w:div>
    <w:div w:id="1858034215">
      <w:bodyDiv w:val="1"/>
      <w:marLeft w:val="0"/>
      <w:marRight w:val="0"/>
      <w:marTop w:val="0"/>
      <w:marBottom w:val="0"/>
      <w:divBdr>
        <w:top w:val="none" w:sz="0" w:space="0" w:color="auto"/>
        <w:left w:val="none" w:sz="0" w:space="0" w:color="auto"/>
        <w:bottom w:val="none" w:sz="0" w:space="0" w:color="auto"/>
        <w:right w:val="none" w:sz="0" w:space="0" w:color="auto"/>
      </w:divBdr>
      <w:divsChild>
        <w:div w:id="1012993001">
          <w:marLeft w:val="0"/>
          <w:marRight w:val="0"/>
          <w:marTop w:val="0"/>
          <w:marBottom w:val="360"/>
          <w:divBdr>
            <w:top w:val="single" w:sz="6" w:space="6" w:color="0B6BA8"/>
            <w:left w:val="single" w:sz="6" w:space="8" w:color="0B6BA8"/>
            <w:bottom w:val="single" w:sz="6" w:space="6" w:color="0B6BA8"/>
            <w:right w:val="single" w:sz="6" w:space="8" w:color="0B6BA8"/>
          </w:divBdr>
        </w:div>
      </w:divsChild>
    </w:div>
    <w:div w:id="1864590510">
      <w:bodyDiv w:val="1"/>
      <w:marLeft w:val="0"/>
      <w:marRight w:val="0"/>
      <w:marTop w:val="0"/>
      <w:marBottom w:val="0"/>
      <w:divBdr>
        <w:top w:val="none" w:sz="0" w:space="0" w:color="auto"/>
        <w:left w:val="none" w:sz="0" w:space="0" w:color="auto"/>
        <w:bottom w:val="none" w:sz="0" w:space="0" w:color="auto"/>
        <w:right w:val="none" w:sz="0" w:space="0" w:color="auto"/>
      </w:divBdr>
    </w:div>
    <w:div w:id="1946032309">
      <w:bodyDiv w:val="1"/>
      <w:marLeft w:val="0"/>
      <w:marRight w:val="0"/>
      <w:marTop w:val="0"/>
      <w:marBottom w:val="0"/>
      <w:divBdr>
        <w:top w:val="none" w:sz="0" w:space="0" w:color="auto"/>
        <w:left w:val="none" w:sz="0" w:space="0" w:color="auto"/>
        <w:bottom w:val="none" w:sz="0" w:space="0" w:color="auto"/>
        <w:right w:val="none" w:sz="0" w:space="0" w:color="auto"/>
      </w:divBdr>
    </w:div>
    <w:div w:id="1961953938">
      <w:bodyDiv w:val="1"/>
      <w:marLeft w:val="0"/>
      <w:marRight w:val="0"/>
      <w:marTop w:val="0"/>
      <w:marBottom w:val="0"/>
      <w:divBdr>
        <w:top w:val="none" w:sz="0" w:space="0" w:color="auto"/>
        <w:left w:val="none" w:sz="0" w:space="0" w:color="auto"/>
        <w:bottom w:val="none" w:sz="0" w:space="0" w:color="auto"/>
        <w:right w:val="none" w:sz="0" w:space="0" w:color="auto"/>
      </w:divBdr>
    </w:div>
    <w:div w:id="1964925702">
      <w:bodyDiv w:val="1"/>
      <w:marLeft w:val="0"/>
      <w:marRight w:val="0"/>
      <w:marTop w:val="0"/>
      <w:marBottom w:val="0"/>
      <w:divBdr>
        <w:top w:val="none" w:sz="0" w:space="0" w:color="auto"/>
        <w:left w:val="none" w:sz="0" w:space="0" w:color="auto"/>
        <w:bottom w:val="none" w:sz="0" w:space="0" w:color="auto"/>
        <w:right w:val="none" w:sz="0" w:space="0" w:color="auto"/>
      </w:divBdr>
    </w:div>
    <w:div w:id="1982809902">
      <w:bodyDiv w:val="1"/>
      <w:marLeft w:val="0"/>
      <w:marRight w:val="0"/>
      <w:marTop w:val="0"/>
      <w:marBottom w:val="0"/>
      <w:divBdr>
        <w:top w:val="none" w:sz="0" w:space="0" w:color="auto"/>
        <w:left w:val="none" w:sz="0" w:space="0" w:color="auto"/>
        <w:bottom w:val="none" w:sz="0" w:space="0" w:color="auto"/>
        <w:right w:val="none" w:sz="0" w:space="0" w:color="auto"/>
      </w:divBdr>
    </w:div>
    <w:div w:id="2060782714">
      <w:bodyDiv w:val="1"/>
      <w:marLeft w:val="0"/>
      <w:marRight w:val="0"/>
      <w:marTop w:val="0"/>
      <w:marBottom w:val="0"/>
      <w:divBdr>
        <w:top w:val="none" w:sz="0" w:space="0" w:color="auto"/>
        <w:left w:val="none" w:sz="0" w:space="0" w:color="auto"/>
        <w:bottom w:val="none" w:sz="0" w:space="0" w:color="auto"/>
        <w:right w:val="none" w:sz="0" w:space="0" w:color="auto"/>
      </w:divBdr>
    </w:div>
    <w:div w:id="21098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À bandes">
  <a:themeElements>
    <a:clrScheme name="À bandes">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À bandes">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À bandes">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D08D-5469-4CEB-82CA-653A7ABF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635</Words>
  <Characters>3494</Characters>
  <Application>Microsoft Office Word</Application>
  <DocSecurity>4</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Banque de France</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Loïc DORLEANS</dc:creator>
  <cp:lastModifiedBy>DORLEANS Loïc (CSE CENTRAL)</cp:lastModifiedBy>
  <cp:revision>2</cp:revision>
  <cp:lastPrinted>2025-01-24T10:58:00Z</cp:lastPrinted>
  <dcterms:created xsi:type="dcterms:W3CDTF">2026-02-18T14:04:00Z</dcterms:created>
  <dcterms:modified xsi:type="dcterms:W3CDTF">2026-02-18T14:04:00Z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1481ac48,59a1d6f5,22caff0</vt:lpwstr>
  </property>
  <property fmtid="{D5CDD505-2E9C-101B-9397-08002B2CF9AE}" pid="3" name="ClassificationContentMarkingHeaderFontProps">
    <vt:lpwstr>#000000,10,Calibri</vt:lpwstr>
  </property>
  <property fmtid="{D5CDD505-2E9C-101B-9397-08002B2CF9AE}" pid="4" name="ClassificationContentMarkingHeaderText">
    <vt:lpwstr>BDF-INTERNE</vt:lpwstr>
  </property>
  <property fmtid="{D5CDD505-2E9C-101B-9397-08002B2CF9AE}" pid="5" name="MSIP_Label_70d46544-12d9-4cb7-9e9e-3d63267113e2_Enabled">
    <vt:lpwstr>true</vt:lpwstr>
  </property>
  <property fmtid="{D5CDD505-2E9C-101B-9397-08002B2CF9AE}" pid="6" name="MSIP_Label_70d46544-12d9-4cb7-9e9e-3d63267113e2_SetDate">
    <vt:lpwstr>2026-01-07T14:19:08Z</vt:lpwstr>
  </property>
  <property fmtid="{D5CDD505-2E9C-101B-9397-08002B2CF9AE}" pid="7" name="MSIP_Label_70d46544-12d9-4cb7-9e9e-3d63267113e2_Method">
    <vt:lpwstr>Privileged</vt:lpwstr>
  </property>
  <property fmtid="{D5CDD505-2E9C-101B-9397-08002B2CF9AE}" pid="8" name="MSIP_Label_70d46544-12d9-4cb7-9e9e-3d63267113e2_Name">
    <vt:lpwstr>BDF-Interne</vt:lpwstr>
  </property>
  <property fmtid="{D5CDD505-2E9C-101B-9397-08002B2CF9AE}" pid="9" name="MSIP_Label_70d46544-12d9-4cb7-9e9e-3d63267113e2_SiteId">
    <vt:lpwstr>e6599448-62a0-418e-8930-d00d8d5682c2</vt:lpwstr>
  </property>
  <property fmtid="{D5CDD505-2E9C-101B-9397-08002B2CF9AE}" pid="10" name="MSIP_Label_70d46544-12d9-4cb7-9e9e-3d63267113e2_ActionId">
    <vt:lpwstr>0825b1d6-54a2-4cbd-943e-17b47b4b250f</vt:lpwstr>
  </property>
  <property fmtid="{D5CDD505-2E9C-101B-9397-08002B2CF9AE}" pid="11" name="MSIP_Label_70d46544-12d9-4cb7-9e9e-3d63267113e2_ContentBits">
    <vt:lpwstr>1</vt:lpwstr>
  </property>
  <property fmtid="{D5CDD505-2E9C-101B-9397-08002B2CF9AE}" pid="12" name="MSIP_Label_70d46544-12d9-4cb7-9e9e-3d63267113e2_Tag">
    <vt:lpwstr>10, 0, 1, 1</vt:lpwstr>
  </property>
</Properties>
</file>