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8317D" w14:textId="77777777" w:rsidR="00151923" w:rsidRPr="00143D25" w:rsidRDefault="00745A91" w:rsidP="00793258">
      <w:pPr>
        <w:pStyle w:val="Titre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ind w:right="13"/>
        <w:jc w:val="center"/>
        <w:rPr>
          <w:rFonts w:ascii="Tahoma" w:hAnsi="Tahoma" w:cs="Tahoma"/>
          <w:b/>
          <w:color w:val="000000"/>
          <w:sz w:val="28"/>
        </w:rPr>
      </w:pPr>
      <w:r w:rsidRPr="00143D25">
        <w:rPr>
          <w:rFonts w:ascii="Tahoma" w:hAnsi="Tahoma" w:cs="Tahoma"/>
          <w:b/>
          <w:color w:val="000000"/>
          <w:sz w:val="28"/>
        </w:rPr>
        <w:t>ZODIAC POOL CARE EUROPE</w:t>
      </w:r>
    </w:p>
    <w:p w14:paraId="43BF29D4" w14:textId="1BBB4751" w:rsidR="0069579D" w:rsidRPr="00143D25" w:rsidRDefault="00151923" w:rsidP="00793258">
      <w:pPr>
        <w:pStyle w:val="Titre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ind w:right="13"/>
        <w:jc w:val="center"/>
        <w:rPr>
          <w:rFonts w:ascii="Tahoma" w:hAnsi="Tahoma" w:cs="Tahoma"/>
          <w:b/>
          <w:color w:val="auto"/>
          <w:sz w:val="28"/>
        </w:rPr>
      </w:pPr>
      <w:r w:rsidRPr="00143D25">
        <w:rPr>
          <w:rFonts w:ascii="Tahoma" w:hAnsi="Tahoma" w:cs="Tahoma"/>
          <w:b/>
          <w:color w:val="auto"/>
          <w:sz w:val="28"/>
        </w:rPr>
        <w:t>Procès</w:t>
      </w:r>
      <w:r w:rsidR="0069579D" w:rsidRPr="00143D25">
        <w:rPr>
          <w:rFonts w:ascii="Tahoma" w:hAnsi="Tahoma" w:cs="Tahoma"/>
          <w:b/>
          <w:color w:val="auto"/>
          <w:sz w:val="28"/>
        </w:rPr>
        <w:t>-Verbal d</w:t>
      </w:r>
      <w:r w:rsidR="00DE20EC" w:rsidRPr="00143D25">
        <w:rPr>
          <w:rFonts w:ascii="Tahoma" w:hAnsi="Tahoma" w:cs="Tahoma"/>
          <w:b/>
          <w:color w:val="auto"/>
          <w:sz w:val="28"/>
        </w:rPr>
        <w:t>’</w:t>
      </w:r>
      <w:r w:rsidR="0069579D" w:rsidRPr="00143D25">
        <w:rPr>
          <w:rFonts w:ascii="Tahoma" w:hAnsi="Tahoma" w:cs="Tahoma"/>
          <w:b/>
          <w:color w:val="auto"/>
          <w:sz w:val="28"/>
        </w:rPr>
        <w:t>accord</w:t>
      </w:r>
      <w:r w:rsidR="00AC6F5B" w:rsidRPr="00143D25">
        <w:rPr>
          <w:rFonts w:ascii="Tahoma" w:hAnsi="Tahoma" w:cs="Tahoma"/>
          <w:b/>
          <w:color w:val="auto"/>
          <w:sz w:val="28"/>
        </w:rPr>
        <w:t xml:space="preserve"> </w:t>
      </w:r>
      <w:r w:rsidR="00745A91" w:rsidRPr="00143D25">
        <w:rPr>
          <w:rFonts w:ascii="Tahoma" w:hAnsi="Tahoma" w:cs="Tahoma"/>
          <w:b/>
          <w:color w:val="auto"/>
          <w:sz w:val="28"/>
        </w:rPr>
        <w:t>relatif au volet salarial au titre de l’</w:t>
      </w:r>
      <w:r w:rsidR="000B2CE9" w:rsidRPr="00143D25">
        <w:rPr>
          <w:rFonts w:ascii="Tahoma" w:hAnsi="Tahoma" w:cs="Tahoma"/>
          <w:b/>
          <w:color w:val="auto"/>
          <w:sz w:val="28"/>
        </w:rPr>
        <w:t>exercice 20</w:t>
      </w:r>
      <w:r w:rsidR="00B24F63" w:rsidRPr="00143D25">
        <w:rPr>
          <w:rFonts w:ascii="Tahoma" w:hAnsi="Tahoma" w:cs="Tahoma"/>
          <w:b/>
          <w:color w:val="auto"/>
          <w:sz w:val="28"/>
        </w:rPr>
        <w:t>2</w:t>
      </w:r>
      <w:r w:rsidR="002807D0" w:rsidRPr="00143D25">
        <w:rPr>
          <w:rFonts w:ascii="Tahoma" w:hAnsi="Tahoma" w:cs="Tahoma"/>
          <w:b/>
          <w:color w:val="auto"/>
          <w:sz w:val="28"/>
        </w:rPr>
        <w:t>5</w:t>
      </w:r>
      <w:r w:rsidRPr="00143D25">
        <w:rPr>
          <w:rFonts w:ascii="Tahoma" w:hAnsi="Tahoma" w:cs="Tahoma"/>
          <w:b/>
          <w:color w:val="auto"/>
          <w:sz w:val="28"/>
        </w:rPr>
        <w:t xml:space="preserve"> (</w:t>
      </w:r>
      <w:r w:rsidR="00333C40" w:rsidRPr="00143D25">
        <w:rPr>
          <w:rFonts w:ascii="Tahoma" w:hAnsi="Tahoma" w:cs="Tahoma"/>
          <w:b/>
          <w:color w:val="000000"/>
          <w:sz w:val="28"/>
        </w:rPr>
        <w:t>N.A.O. 20</w:t>
      </w:r>
      <w:r w:rsidR="00B24F63" w:rsidRPr="00143D25">
        <w:rPr>
          <w:rFonts w:ascii="Tahoma" w:hAnsi="Tahoma" w:cs="Tahoma"/>
          <w:b/>
          <w:color w:val="000000"/>
          <w:sz w:val="28"/>
        </w:rPr>
        <w:t>2</w:t>
      </w:r>
      <w:r w:rsidR="002807D0" w:rsidRPr="00143D25">
        <w:rPr>
          <w:rFonts w:ascii="Tahoma" w:hAnsi="Tahoma" w:cs="Tahoma"/>
          <w:b/>
          <w:color w:val="000000"/>
          <w:sz w:val="28"/>
        </w:rPr>
        <w:t>6</w:t>
      </w:r>
      <w:r w:rsidRPr="00143D25">
        <w:rPr>
          <w:rFonts w:ascii="Tahoma" w:hAnsi="Tahoma" w:cs="Tahoma"/>
          <w:b/>
          <w:color w:val="000000"/>
          <w:sz w:val="28"/>
        </w:rPr>
        <w:t>)</w:t>
      </w:r>
    </w:p>
    <w:p w14:paraId="17B4844F" w14:textId="77777777" w:rsidR="0069579D" w:rsidRPr="00143D25" w:rsidRDefault="0069579D" w:rsidP="00793258">
      <w:pPr>
        <w:pStyle w:val="Retraitcorpsdetexte"/>
        <w:ind w:left="0" w:right="13" w:firstLine="0"/>
        <w:rPr>
          <w:rFonts w:ascii="Tahoma" w:hAnsi="Tahoma" w:cs="Tahoma"/>
          <w:color w:val="000000"/>
          <w:szCs w:val="22"/>
        </w:rPr>
      </w:pPr>
    </w:p>
    <w:p w14:paraId="03449076" w14:textId="77777777" w:rsidR="00745A91" w:rsidRPr="00143D25" w:rsidRDefault="00745A91" w:rsidP="00793258">
      <w:pPr>
        <w:pStyle w:val="Retraitcorpsdetexte"/>
        <w:ind w:left="0" w:right="13" w:firstLine="0"/>
        <w:rPr>
          <w:rFonts w:ascii="Tahoma" w:hAnsi="Tahoma" w:cs="Tahoma"/>
          <w:color w:val="000000"/>
          <w:szCs w:val="22"/>
        </w:rPr>
      </w:pPr>
    </w:p>
    <w:p w14:paraId="7866B676" w14:textId="77777777" w:rsidR="00793258" w:rsidRPr="00143D25" w:rsidRDefault="00793258" w:rsidP="00793258">
      <w:pPr>
        <w:pStyle w:val="Retraitcorpsdetexte"/>
        <w:ind w:left="0" w:right="13" w:firstLine="0"/>
        <w:rPr>
          <w:rFonts w:ascii="Tahoma" w:hAnsi="Tahoma" w:cs="Tahoma"/>
          <w:color w:val="000000"/>
          <w:szCs w:val="22"/>
        </w:rPr>
      </w:pPr>
    </w:p>
    <w:p w14:paraId="1772C488" w14:textId="1DFD7975" w:rsidR="00745A91" w:rsidRPr="00143D25" w:rsidRDefault="00745A91" w:rsidP="00793258">
      <w:pPr>
        <w:pStyle w:val="Retraitcorpsdetexte"/>
        <w:ind w:left="0" w:right="13" w:firstLine="0"/>
        <w:rPr>
          <w:rFonts w:ascii="Tahoma" w:hAnsi="Tahoma" w:cs="Tahoma"/>
          <w:b/>
          <w:color w:val="000000"/>
          <w:szCs w:val="22"/>
        </w:rPr>
      </w:pPr>
      <w:r w:rsidRPr="00143D25">
        <w:rPr>
          <w:rFonts w:ascii="Tahoma" w:hAnsi="Tahoma" w:cs="Tahoma"/>
          <w:b/>
          <w:color w:val="000000"/>
          <w:szCs w:val="22"/>
        </w:rPr>
        <w:t>ENTRE l</w:t>
      </w:r>
      <w:r w:rsidR="008B121D" w:rsidRPr="00143D25">
        <w:rPr>
          <w:rFonts w:ascii="Tahoma" w:hAnsi="Tahoma" w:cs="Tahoma"/>
          <w:b/>
          <w:color w:val="000000"/>
          <w:szCs w:val="22"/>
        </w:rPr>
        <w:t>’</w:t>
      </w:r>
      <w:r w:rsidRPr="00143D25">
        <w:rPr>
          <w:rFonts w:ascii="Tahoma" w:hAnsi="Tahoma" w:cs="Tahoma"/>
          <w:b/>
          <w:color w:val="000000"/>
          <w:szCs w:val="22"/>
        </w:rPr>
        <w:t>organisatio</w:t>
      </w:r>
      <w:r w:rsidR="008B121D" w:rsidRPr="00143D25">
        <w:rPr>
          <w:rFonts w:ascii="Tahoma" w:hAnsi="Tahoma" w:cs="Tahoma"/>
          <w:b/>
          <w:color w:val="000000"/>
          <w:szCs w:val="22"/>
        </w:rPr>
        <w:t>n</w:t>
      </w:r>
      <w:r w:rsidRPr="00143D25">
        <w:rPr>
          <w:rFonts w:ascii="Tahoma" w:hAnsi="Tahoma" w:cs="Tahoma"/>
          <w:b/>
          <w:color w:val="000000"/>
          <w:szCs w:val="22"/>
        </w:rPr>
        <w:t xml:space="preserve"> syndicale représentative suivante :</w:t>
      </w:r>
    </w:p>
    <w:p w14:paraId="28EA62F5" w14:textId="77777777" w:rsidR="00745A91" w:rsidRPr="00143D25" w:rsidRDefault="00745A91" w:rsidP="00793258">
      <w:pPr>
        <w:pStyle w:val="Retraitcorpsdetexte"/>
        <w:ind w:left="0" w:right="13" w:firstLine="0"/>
        <w:rPr>
          <w:rFonts w:ascii="Tahoma" w:hAnsi="Tahoma" w:cs="Tahoma"/>
          <w:b/>
          <w:color w:val="000000"/>
          <w:szCs w:val="22"/>
        </w:rPr>
      </w:pPr>
    </w:p>
    <w:p w14:paraId="42E32AC5" w14:textId="10E687AA" w:rsidR="00745A91" w:rsidRPr="00143D25" w:rsidRDefault="002807D0" w:rsidP="00793258">
      <w:pPr>
        <w:pStyle w:val="Retraitcorpsdetexte"/>
        <w:ind w:left="0" w:right="13" w:firstLine="0"/>
        <w:rPr>
          <w:rFonts w:ascii="Tahoma" w:hAnsi="Tahoma" w:cs="Tahoma"/>
          <w:color w:val="000000"/>
          <w:szCs w:val="22"/>
        </w:rPr>
      </w:pPr>
      <w:r w:rsidRPr="00143D25">
        <w:rPr>
          <w:rFonts w:ascii="Tahoma" w:hAnsi="Tahoma" w:cs="Tahoma"/>
          <w:color w:val="000000"/>
          <w:szCs w:val="22"/>
        </w:rPr>
        <w:t>FO</w:t>
      </w:r>
      <w:r w:rsidR="00745A91" w:rsidRPr="00143D25">
        <w:rPr>
          <w:rFonts w:ascii="Tahoma" w:hAnsi="Tahoma" w:cs="Tahoma"/>
          <w:color w:val="000000"/>
          <w:szCs w:val="22"/>
        </w:rPr>
        <w:t xml:space="preserve">, représentée par Monsieur </w:t>
      </w:r>
      <w:r w:rsidR="00430B95">
        <w:rPr>
          <w:rFonts w:ascii="Tahoma" w:hAnsi="Tahoma" w:cs="Tahoma"/>
          <w:color w:val="000000"/>
          <w:szCs w:val="22"/>
        </w:rPr>
        <w:t>xxx</w:t>
      </w:r>
      <w:r w:rsidR="00745A91" w:rsidRPr="00143D25">
        <w:rPr>
          <w:rFonts w:ascii="Tahoma" w:hAnsi="Tahoma" w:cs="Tahoma"/>
          <w:color w:val="000000"/>
          <w:szCs w:val="22"/>
        </w:rPr>
        <w:t>, en sa qualité de Délégué syndical,</w:t>
      </w:r>
    </w:p>
    <w:p w14:paraId="51B43E93" w14:textId="7BE74906" w:rsidR="00745A91" w:rsidRPr="00143D25" w:rsidRDefault="00745A91" w:rsidP="00793258">
      <w:pPr>
        <w:pStyle w:val="Retraitcorpsdetexte"/>
        <w:ind w:left="0" w:right="13" w:firstLine="0"/>
        <w:rPr>
          <w:rFonts w:ascii="Tahoma" w:hAnsi="Tahoma" w:cs="Tahoma"/>
          <w:color w:val="000000"/>
          <w:szCs w:val="22"/>
        </w:rPr>
      </w:pPr>
    </w:p>
    <w:p w14:paraId="0AD1819F" w14:textId="77777777" w:rsidR="00745A91" w:rsidRPr="00143D25" w:rsidRDefault="00745A91" w:rsidP="00793258">
      <w:pPr>
        <w:pStyle w:val="Retraitcorpsdetexte"/>
        <w:ind w:left="0" w:right="13" w:firstLine="0"/>
        <w:rPr>
          <w:rFonts w:ascii="Tahoma" w:hAnsi="Tahoma" w:cs="Tahoma"/>
          <w:color w:val="000000"/>
          <w:szCs w:val="22"/>
        </w:rPr>
      </w:pPr>
    </w:p>
    <w:p w14:paraId="226659AD" w14:textId="1BB24B33" w:rsidR="00745A91" w:rsidRPr="00143D25" w:rsidRDefault="00A636DC" w:rsidP="00793258">
      <w:pPr>
        <w:pStyle w:val="Retraitcorpsdetexte"/>
        <w:ind w:left="0" w:right="13" w:firstLine="0"/>
        <w:rPr>
          <w:rFonts w:ascii="Tahoma" w:hAnsi="Tahoma" w:cs="Tahoma"/>
          <w:b/>
          <w:color w:val="000000"/>
          <w:szCs w:val="22"/>
        </w:rPr>
      </w:pPr>
      <w:r w:rsidRPr="00143D25">
        <w:rPr>
          <w:rFonts w:ascii="Tahoma" w:hAnsi="Tahoma" w:cs="Tahoma"/>
          <w:b/>
          <w:color w:val="000000"/>
          <w:szCs w:val="22"/>
        </w:rPr>
        <w:t>D’une</w:t>
      </w:r>
      <w:r w:rsidR="00745A91" w:rsidRPr="00143D25">
        <w:rPr>
          <w:rFonts w:ascii="Tahoma" w:hAnsi="Tahoma" w:cs="Tahoma"/>
          <w:b/>
          <w:color w:val="000000"/>
          <w:szCs w:val="22"/>
        </w:rPr>
        <w:t xml:space="preserve"> part</w:t>
      </w:r>
    </w:p>
    <w:p w14:paraId="4B8AFC11" w14:textId="77777777" w:rsidR="00745A91" w:rsidRPr="00143D25" w:rsidRDefault="00745A91" w:rsidP="00793258">
      <w:pPr>
        <w:pStyle w:val="Retraitcorpsdetexte"/>
        <w:ind w:left="0" w:right="13" w:firstLine="0"/>
        <w:rPr>
          <w:rFonts w:ascii="Tahoma" w:hAnsi="Tahoma" w:cs="Tahoma"/>
          <w:color w:val="000000"/>
          <w:szCs w:val="22"/>
        </w:rPr>
      </w:pPr>
    </w:p>
    <w:p w14:paraId="2DF4F730" w14:textId="77777777" w:rsidR="00793258" w:rsidRPr="00143D25" w:rsidRDefault="00793258" w:rsidP="00793258">
      <w:pPr>
        <w:pStyle w:val="Retraitcorpsdetexte"/>
        <w:ind w:left="0" w:right="13" w:firstLine="0"/>
        <w:rPr>
          <w:rFonts w:ascii="Tahoma" w:hAnsi="Tahoma" w:cs="Tahoma"/>
          <w:color w:val="000000"/>
          <w:szCs w:val="22"/>
        </w:rPr>
      </w:pPr>
    </w:p>
    <w:p w14:paraId="29BBAC34" w14:textId="77777777" w:rsidR="00745A91" w:rsidRPr="00143D25" w:rsidRDefault="00745A91" w:rsidP="00793258">
      <w:pPr>
        <w:pStyle w:val="Retraitcorpsdetexte"/>
        <w:ind w:left="0" w:right="13" w:firstLine="0"/>
        <w:rPr>
          <w:rFonts w:ascii="Tahoma" w:hAnsi="Tahoma" w:cs="Tahoma"/>
          <w:b/>
          <w:color w:val="000000"/>
          <w:szCs w:val="22"/>
        </w:rPr>
      </w:pPr>
      <w:r w:rsidRPr="00143D25">
        <w:rPr>
          <w:rFonts w:ascii="Tahoma" w:hAnsi="Tahoma" w:cs="Tahoma"/>
          <w:b/>
          <w:color w:val="000000"/>
          <w:szCs w:val="22"/>
        </w:rPr>
        <w:t>ET</w:t>
      </w:r>
    </w:p>
    <w:p w14:paraId="1FCA1079" w14:textId="77777777" w:rsidR="00745A91" w:rsidRPr="00143D25" w:rsidRDefault="00745A91" w:rsidP="00793258">
      <w:pPr>
        <w:pStyle w:val="Retraitcorpsdetexte"/>
        <w:ind w:left="0" w:right="13" w:firstLine="0"/>
        <w:rPr>
          <w:rFonts w:ascii="Tahoma" w:hAnsi="Tahoma" w:cs="Tahoma"/>
          <w:color w:val="000000"/>
          <w:szCs w:val="22"/>
        </w:rPr>
      </w:pPr>
    </w:p>
    <w:p w14:paraId="25E6B3AC" w14:textId="77777777" w:rsidR="00793258" w:rsidRPr="00143D25" w:rsidRDefault="00793258" w:rsidP="00793258">
      <w:pPr>
        <w:pStyle w:val="Retraitcorpsdetexte"/>
        <w:ind w:left="0" w:right="13" w:firstLine="0"/>
        <w:rPr>
          <w:rFonts w:ascii="Tahoma" w:hAnsi="Tahoma" w:cs="Tahoma"/>
          <w:color w:val="000000"/>
          <w:szCs w:val="22"/>
        </w:rPr>
      </w:pPr>
    </w:p>
    <w:p w14:paraId="1E878C6D" w14:textId="13D56A45" w:rsidR="00745A91" w:rsidRPr="00143D25" w:rsidRDefault="00745A91" w:rsidP="00793258">
      <w:pPr>
        <w:pStyle w:val="Retraitcorpsdetexte"/>
        <w:ind w:left="0" w:right="13" w:firstLine="0"/>
        <w:rPr>
          <w:rFonts w:ascii="Tahoma" w:hAnsi="Tahoma" w:cs="Tahoma"/>
          <w:color w:val="000000"/>
          <w:szCs w:val="22"/>
        </w:rPr>
      </w:pPr>
      <w:r w:rsidRPr="00143D25">
        <w:rPr>
          <w:rFonts w:ascii="Tahoma" w:hAnsi="Tahoma" w:cs="Tahoma"/>
          <w:color w:val="000000"/>
          <w:szCs w:val="22"/>
        </w:rPr>
        <w:t xml:space="preserve">L’entreprise ZODIAC POOL CARE EUROPE (dite ZPCE), Société par actions simplifiée unipersonnelle au capital de 1 267 140 euros, immatriculée au RCS de </w:t>
      </w:r>
      <w:r w:rsidR="00B24F63" w:rsidRPr="00143D25">
        <w:rPr>
          <w:rFonts w:ascii="Tahoma" w:hAnsi="Tahoma" w:cs="Tahoma"/>
          <w:color w:val="000000"/>
          <w:szCs w:val="22"/>
        </w:rPr>
        <w:t>Toulouse</w:t>
      </w:r>
      <w:r w:rsidRPr="00143D25">
        <w:rPr>
          <w:rFonts w:ascii="Tahoma" w:hAnsi="Tahoma" w:cs="Tahoma"/>
          <w:color w:val="000000"/>
          <w:szCs w:val="22"/>
        </w:rPr>
        <w:t xml:space="preserve"> sous le n°395 068 679, dont le siège social est situé</w:t>
      </w:r>
      <w:r w:rsidR="000D3A38" w:rsidRPr="00143D25">
        <w:rPr>
          <w:rFonts w:ascii="Tahoma" w:hAnsi="Tahoma" w:cs="Tahoma"/>
          <w:color w:val="000000"/>
          <w:szCs w:val="22"/>
        </w:rPr>
        <w:t xml:space="preserve"> ZA de la Balme BP 42 31450 BELBERAUD</w:t>
      </w:r>
      <w:r w:rsidRPr="00143D25">
        <w:rPr>
          <w:rFonts w:ascii="Tahoma" w:hAnsi="Tahoma" w:cs="Tahoma"/>
          <w:color w:val="000000"/>
          <w:szCs w:val="22"/>
        </w:rPr>
        <w:t>, représentée par</w:t>
      </w:r>
      <w:r w:rsidR="000D3A38" w:rsidRPr="00143D25">
        <w:rPr>
          <w:rFonts w:ascii="Tahoma" w:hAnsi="Tahoma" w:cs="Tahoma"/>
          <w:color w:val="000000"/>
          <w:szCs w:val="22"/>
        </w:rPr>
        <w:t xml:space="preserve"> Monsieur </w:t>
      </w:r>
      <w:r w:rsidR="00430B95">
        <w:rPr>
          <w:rFonts w:ascii="Tahoma" w:hAnsi="Tahoma" w:cs="Tahoma"/>
          <w:color w:val="000000"/>
          <w:szCs w:val="22"/>
        </w:rPr>
        <w:t>xxx</w:t>
      </w:r>
      <w:r w:rsidRPr="00143D25">
        <w:rPr>
          <w:rFonts w:ascii="Tahoma" w:hAnsi="Tahoma" w:cs="Tahoma"/>
          <w:color w:val="000000"/>
          <w:szCs w:val="22"/>
        </w:rPr>
        <w:t>, en sa qualité de Directeur Général,</w:t>
      </w:r>
    </w:p>
    <w:p w14:paraId="5122FB40" w14:textId="77777777" w:rsidR="00745A91" w:rsidRPr="00143D25" w:rsidRDefault="00745A91" w:rsidP="00793258">
      <w:pPr>
        <w:pStyle w:val="Retraitcorpsdetexte"/>
        <w:ind w:left="0" w:right="13" w:firstLine="0"/>
        <w:rPr>
          <w:rFonts w:ascii="Tahoma" w:hAnsi="Tahoma" w:cs="Tahoma"/>
          <w:color w:val="000000"/>
          <w:szCs w:val="22"/>
        </w:rPr>
      </w:pPr>
    </w:p>
    <w:p w14:paraId="460DB54B" w14:textId="05A5C267" w:rsidR="00745A91" w:rsidRPr="00143D25" w:rsidRDefault="00DD1FD1" w:rsidP="00793258">
      <w:pPr>
        <w:pStyle w:val="Retraitcorpsdetexte"/>
        <w:ind w:left="0" w:right="13" w:firstLine="0"/>
        <w:rPr>
          <w:rFonts w:ascii="Tahoma" w:hAnsi="Tahoma" w:cs="Tahoma"/>
          <w:color w:val="000000"/>
          <w:szCs w:val="22"/>
        </w:rPr>
      </w:pPr>
      <w:r w:rsidRPr="00143D25">
        <w:rPr>
          <w:rFonts w:ascii="Tahoma" w:hAnsi="Tahoma" w:cs="Tahoma"/>
          <w:b/>
          <w:color w:val="000000"/>
          <w:szCs w:val="22"/>
        </w:rPr>
        <w:t>D’autre</w:t>
      </w:r>
      <w:r w:rsidR="00745A91" w:rsidRPr="00143D25">
        <w:rPr>
          <w:rFonts w:ascii="Tahoma" w:hAnsi="Tahoma" w:cs="Tahoma"/>
          <w:b/>
          <w:color w:val="000000"/>
          <w:szCs w:val="22"/>
        </w:rPr>
        <w:t xml:space="preserve"> part</w:t>
      </w:r>
    </w:p>
    <w:p w14:paraId="16F0DF6E" w14:textId="77777777" w:rsidR="00745A91" w:rsidRPr="00143D25" w:rsidRDefault="00745A91" w:rsidP="00793258">
      <w:pPr>
        <w:pStyle w:val="Retraitcorpsdetexte"/>
        <w:ind w:left="0" w:right="13" w:firstLine="0"/>
        <w:rPr>
          <w:rFonts w:ascii="Tahoma" w:hAnsi="Tahoma" w:cs="Tahoma"/>
          <w:color w:val="000000"/>
          <w:szCs w:val="22"/>
        </w:rPr>
      </w:pPr>
    </w:p>
    <w:p w14:paraId="31B848FE" w14:textId="77777777" w:rsidR="00745A91" w:rsidRPr="00143D25" w:rsidRDefault="00745A91" w:rsidP="00793258">
      <w:pPr>
        <w:pStyle w:val="Retraitcorpsdetexte"/>
        <w:ind w:left="0" w:right="13" w:firstLine="0"/>
        <w:rPr>
          <w:rFonts w:ascii="Tahoma" w:hAnsi="Tahoma" w:cs="Tahoma"/>
          <w:color w:val="000000"/>
          <w:szCs w:val="22"/>
        </w:rPr>
      </w:pPr>
    </w:p>
    <w:p w14:paraId="49F26F23" w14:textId="77777777" w:rsidR="0069579D" w:rsidRPr="00143D25" w:rsidRDefault="0069579D" w:rsidP="00793258">
      <w:pPr>
        <w:pStyle w:val="Paragraphedeliste"/>
        <w:ind w:left="0" w:right="13"/>
        <w:jc w:val="both"/>
        <w:rPr>
          <w:rFonts w:ascii="Tahoma" w:hAnsi="Tahoma" w:cs="Tahoma"/>
          <w:szCs w:val="22"/>
        </w:rPr>
      </w:pPr>
    </w:p>
    <w:p w14:paraId="18A90C07" w14:textId="39513F05" w:rsidR="008B121D" w:rsidRPr="00143D25" w:rsidRDefault="008B121D" w:rsidP="008B121D">
      <w:pPr>
        <w:pStyle w:val="Paragraphedeliste"/>
        <w:tabs>
          <w:tab w:val="left" w:pos="5670"/>
        </w:tabs>
        <w:ind w:left="0" w:right="13"/>
        <w:jc w:val="both"/>
        <w:rPr>
          <w:rFonts w:ascii="Tahoma" w:hAnsi="Tahoma" w:cs="Tahoma"/>
          <w:b/>
          <w:bCs/>
          <w:szCs w:val="22"/>
        </w:rPr>
      </w:pPr>
      <w:r w:rsidRPr="00143D25">
        <w:rPr>
          <w:rFonts w:ascii="Tahoma" w:hAnsi="Tahoma" w:cs="Tahoma"/>
          <w:b/>
          <w:bCs/>
          <w:szCs w:val="22"/>
        </w:rPr>
        <w:t>Préambule</w:t>
      </w:r>
    </w:p>
    <w:p w14:paraId="0188FB5D" w14:textId="77777777" w:rsidR="008B121D" w:rsidRPr="00143D25" w:rsidRDefault="008B121D" w:rsidP="008B121D">
      <w:pPr>
        <w:pStyle w:val="Paragraphedeliste"/>
        <w:tabs>
          <w:tab w:val="left" w:pos="5670"/>
        </w:tabs>
        <w:ind w:left="0" w:right="13"/>
        <w:jc w:val="both"/>
        <w:rPr>
          <w:rFonts w:ascii="Tahoma" w:hAnsi="Tahoma" w:cs="Tahoma"/>
          <w:b/>
          <w:bCs/>
          <w:szCs w:val="22"/>
        </w:rPr>
      </w:pPr>
    </w:p>
    <w:p w14:paraId="283F351F" w14:textId="77777777" w:rsidR="008B121D" w:rsidRPr="00143D25" w:rsidRDefault="008B121D" w:rsidP="008B121D">
      <w:pPr>
        <w:pStyle w:val="Paragraphedeliste"/>
        <w:tabs>
          <w:tab w:val="left" w:pos="5670"/>
        </w:tabs>
        <w:ind w:left="0" w:right="13"/>
        <w:jc w:val="both"/>
        <w:rPr>
          <w:rFonts w:ascii="Tahoma" w:hAnsi="Tahoma" w:cs="Tahoma"/>
          <w:szCs w:val="22"/>
        </w:rPr>
      </w:pPr>
      <w:r w:rsidRPr="00143D25">
        <w:rPr>
          <w:rFonts w:ascii="Tahoma" w:hAnsi="Tahoma" w:cs="Tahoma"/>
          <w:szCs w:val="22"/>
        </w:rPr>
        <w:t>La Direction remercie l’ensemble des participants pour la qualité des échanges intervenus dans le cadre des négociations annuelles obligatoires.</w:t>
      </w:r>
    </w:p>
    <w:p w14:paraId="6B4830D0" w14:textId="77777777" w:rsidR="008B121D" w:rsidRPr="00143D25" w:rsidRDefault="008B121D" w:rsidP="008B121D">
      <w:pPr>
        <w:pStyle w:val="Paragraphedeliste"/>
        <w:tabs>
          <w:tab w:val="left" w:pos="5670"/>
        </w:tabs>
        <w:ind w:left="0" w:right="13"/>
        <w:jc w:val="both"/>
        <w:rPr>
          <w:rFonts w:ascii="Tahoma" w:hAnsi="Tahoma" w:cs="Tahoma"/>
          <w:szCs w:val="22"/>
        </w:rPr>
      </w:pPr>
    </w:p>
    <w:p w14:paraId="1BE5B22B" w14:textId="77777777" w:rsidR="008B121D" w:rsidRPr="00143D25" w:rsidRDefault="008B121D" w:rsidP="008B121D">
      <w:pPr>
        <w:pStyle w:val="Paragraphedeliste"/>
        <w:tabs>
          <w:tab w:val="left" w:pos="5670"/>
        </w:tabs>
        <w:ind w:left="0" w:right="13"/>
        <w:jc w:val="both"/>
        <w:rPr>
          <w:rFonts w:ascii="Tahoma" w:hAnsi="Tahoma" w:cs="Tahoma"/>
          <w:szCs w:val="22"/>
        </w:rPr>
      </w:pPr>
      <w:r w:rsidRPr="00143D25">
        <w:rPr>
          <w:rFonts w:ascii="Tahoma" w:hAnsi="Tahoma" w:cs="Tahoma"/>
          <w:szCs w:val="22"/>
        </w:rPr>
        <w:t>Les parties se sont réunies les :</w:t>
      </w:r>
    </w:p>
    <w:p w14:paraId="55F0CF2C" w14:textId="77777777" w:rsidR="008B121D" w:rsidRPr="00143D25" w:rsidRDefault="008B121D" w:rsidP="008B121D">
      <w:pPr>
        <w:pStyle w:val="Paragraphedeliste"/>
        <w:numPr>
          <w:ilvl w:val="0"/>
          <w:numId w:val="29"/>
        </w:numPr>
        <w:tabs>
          <w:tab w:val="left" w:pos="5670"/>
        </w:tabs>
        <w:ind w:right="13"/>
        <w:jc w:val="both"/>
        <w:rPr>
          <w:rFonts w:ascii="Tahoma" w:hAnsi="Tahoma" w:cs="Tahoma"/>
          <w:szCs w:val="22"/>
        </w:rPr>
      </w:pPr>
      <w:r w:rsidRPr="00143D25">
        <w:rPr>
          <w:rFonts w:ascii="Tahoma" w:hAnsi="Tahoma" w:cs="Tahoma"/>
          <w:szCs w:val="22"/>
        </w:rPr>
        <w:t xml:space="preserve">19 mars 2026 (réunion préparatoire) </w:t>
      </w:r>
    </w:p>
    <w:p w14:paraId="1248A3A1" w14:textId="77777777" w:rsidR="008B121D" w:rsidRPr="00143D25" w:rsidRDefault="008B121D" w:rsidP="008B121D">
      <w:pPr>
        <w:pStyle w:val="Paragraphedeliste"/>
        <w:numPr>
          <w:ilvl w:val="0"/>
          <w:numId w:val="29"/>
        </w:numPr>
        <w:tabs>
          <w:tab w:val="left" w:pos="5670"/>
        </w:tabs>
        <w:ind w:right="13"/>
        <w:jc w:val="both"/>
        <w:rPr>
          <w:rFonts w:ascii="Tahoma" w:hAnsi="Tahoma" w:cs="Tahoma"/>
          <w:szCs w:val="22"/>
        </w:rPr>
      </w:pPr>
      <w:r w:rsidRPr="00143D25">
        <w:rPr>
          <w:rFonts w:ascii="Tahoma" w:hAnsi="Tahoma" w:cs="Tahoma"/>
          <w:szCs w:val="22"/>
        </w:rPr>
        <w:t xml:space="preserve">27 mars 2026 </w:t>
      </w:r>
    </w:p>
    <w:p w14:paraId="5E3FD0C3" w14:textId="77777777" w:rsidR="008B121D" w:rsidRPr="00143D25" w:rsidRDefault="008B121D" w:rsidP="008B121D">
      <w:pPr>
        <w:pStyle w:val="Paragraphedeliste"/>
        <w:tabs>
          <w:tab w:val="left" w:pos="5670"/>
        </w:tabs>
        <w:ind w:left="1080" w:right="13"/>
        <w:jc w:val="both"/>
        <w:rPr>
          <w:rFonts w:ascii="Tahoma" w:hAnsi="Tahoma" w:cs="Tahoma"/>
          <w:szCs w:val="22"/>
        </w:rPr>
      </w:pPr>
    </w:p>
    <w:p w14:paraId="7B814879" w14:textId="77777777" w:rsidR="008B121D" w:rsidRPr="00143D25" w:rsidRDefault="008B121D" w:rsidP="008B121D">
      <w:pPr>
        <w:pStyle w:val="Paragraphedeliste"/>
        <w:tabs>
          <w:tab w:val="left" w:pos="5670"/>
        </w:tabs>
        <w:ind w:left="0" w:right="13"/>
        <w:jc w:val="both"/>
        <w:rPr>
          <w:rFonts w:ascii="Tahoma" w:hAnsi="Tahoma" w:cs="Tahoma"/>
          <w:szCs w:val="22"/>
        </w:rPr>
      </w:pPr>
      <w:r w:rsidRPr="00143D25">
        <w:rPr>
          <w:rFonts w:ascii="Tahoma" w:hAnsi="Tahoma" w:cs="Tahoma"/>
          <w:szCs w:val="22"/>
        </w:rPr>
        <w:t>Le calendrier des négociations a été modifié en cours de processus et s’est substitué au calendrier initialement prévu.</w:t>
      </w:r>
    </w:p>
    <w:p w14:paraId="058C15F7" w14:textId="77777777" w:rsidR="008B121D" w:rsidRPr="00143D25" w:rsidRDefault="008B121D" w:rsidP="008B121D">
      <w:pPr>
        <w:pStyle w:val="Paragraphedeliste"/>
        <w:tabs>
          <w:tab w:val="left" w:pos="5670"/>
        </w:tabs>
        <w:ind w:left="0" w:right="13"/>
        <w:jc w:val="both"/>
        <w:rPr>
          <w:rFonts w:ascii="Tahoma" w:hAnsi="Tahoma" w:cs="Tahoma"/>
          <w:szCs w:val="22"/>
        </w:rPr>
      </w:pPr>
    </w:p>
    <w:p w14:paraId="29C64E0F" w14:textId="77777777" w:rsidR="008B121D" w:rsidRPr="00143D25" w:rsidRDefault="008B121D" w:rsidP="008B121D">
      <w:pPr>
        <w:pStyle w:val="Paragraphedeliste"/>
        <w:tabs>
          <w:tab w:val="left" w:pos="5670"/>
        </w:tabs>
        <w:ind w:left="0" w:right="13"/>
        <w:jc w:val="both"/>
        <w:rPr>
          <w:rFonts w:ascii="Tahoma" w:hAnsi="Tahoma" w:cs="Tahoma"/>
          <w:szCs w:val="22"/>
        </w:rPr>
      </w:pPr>
      <w:r w:rsidRPr="00143D25">
        <w:rPr>
          <w:rFonts w:ascii="Tahoma" w:hAnsi="Tahoma" w:cs="Tahoma"/>
          <w:szCs w:val="22"/>
        </w:rPr>
        <w:t>La Direction rappelle que les négociations ont porté notamment sur :</w:t>
      </w:r>
    </w:p>
    <w:p w14:paraId="37AD51EB" w14:textId="59AEAF10" w:rsidR="008B121D" w:rsidRPr="00143D25" w:rsidRDefault="008B121D" w:rsidP="008B121D">
      <w:pPr>
        <w:pStyle w:val="Paragraphedeliste"/>
        <w:numPr>
          <w:ilvl w:val="0"/>
          <w:numId w:val="30"/>
        </w:numPr>
        <w:tabs>
          <w:tab w:val="left" w:pos="5670"/>
        </w:tabs>
        <w:ind w:right="13"/>
        <w:jc w:val="both"/>
        <w:rPr>
          <w:rFonts w:ascii="Tahoma" w:hAnsi="Tahoma" w:cs="Tahoma"/>
          <w:szCs w:val="22"/>
        </w:rPr>
      </w:pPr>
      <w:r w:rsidRPr="00143D25">
        <w:rPr>
          <w:rFonts w:ascii="Tahoma" w:hAnsi="Tahoma" w:cs="Tahoma"/>
          <w:szCs w:val="22"/>
        </w:rPr>
        <w:t xml:space="preserve">Les salaires effectifs ; </w:t>
      </w:r>
    </w:p>
    <w:p w14:paraId="0F2C6E41" w14:textId="2489AC2C" w:rsidR="008B121D" w:rsidRPr="00143D25" w:rsidRDefault="008B121D" w:rsidP="008B121D">
      <w:pPr>
        <w:pStyle w:val="Paragraphedeliste"/>
        <w:numPr>
          <w:ilvl w:val="0"/>
          <w:numId w:val="30"/>
        </w:numPr>
        <w:tabs>
          <w:tab w:val="left" w:pos="5670"/>
        </w:tabs>
        <w:ind w:right="13"/>
        <w:jc w:val="both"/>
        <w:rPr>
          <w:rFonts w:ascii="Tahoma" w:hAnsi="Tahoma" w:cs="Tahoma"/>
          <w:szCs w:val="22"/>
        </w:rPr>
      </w:pPr>
      <w:r w:rsidRPr="00143D25">
        <w:rPr>
          <w:rFonts w:ascii="Tahoma" w:hAnsi="Tahoma" w:cs="Tahoma"/>
          <w:szCs w:val="22"/>
        </w:rPr>
        <w:t xml:space="preserve">La durée effective et l’organisation du temps de travail ; </w:t>
      </w:r>
    </w:p>
    <w:p w14:paraId="368E6AD6" w14:textId="77370173" w:rsidR="008B121D" w:rsidRPr="00143D25" w:rsidRDefault="008B121D" w:rsidP="008B121D">
      <w:pPr>
        <w:pStyle w:val="Paragraphedeliste"/>
        <w:numPr>
          <w:ilvl w:val="0"/>
          <w:numId w:val="30"/>
        </w:numPr>
        <w:tabs>
          <w:tab w:val="left" w:pos="5670"/>
        </w:tabs>
        <w:ind w:right="13"/>
        <w:jc w:val="both"/>
        <w:rPr>
          <w:rFonts w:ascii="Tahoma" w:hAnsi="Tahoma" w:cs="Tahoma"/>
          <w:szCs w:val="22"/>
        </w:rPr>
      </w:pPr>
      <w:r w:rsidRPr="00143D25">
        <w:rPr>
          <w:rFonts w:ascii="Tahoma" w:hAnsi="Tahoma" w:cs="Tahoma"/>
          <w:szCs w:val="22"/>
        </w:rPr>
        <w:t xml:space="preserve">Le partage de la valeur ajoutée. </w:t>
      </w:r>
    </w:p>
    <w:p w14:paraId="4E618557" w14:textId="77777777" w:rsidR="008B121D" w:rsidRPr="00143D25" w:rsidRDefault="008B121D" w:rsidP="008B121D">
      <w:pPr>
        <w:tabs>
          <w:tab w:val="left" w:pos="5670"/>
        </w:tabs>
        <w:ind w:right="13"/>
        <w:jc w:val="both"/>
        <w:rPr>
          <w:rFonts w:ascii="Tahoma" w:eastAsia="Times New Roman" w:hAnsi="Tahoma" w:cs="Tahoma"/>
        </w:rPr>
      </w:pPr>
    </w:p>
    <w:p w14:paraId="15472D00" w14:textId="77777777" w:rsidR="008B121D" w:rsidRPr="00143D25" w:rsidRDefault="008B121D" w:rsidP="008B121D">
      <w:pPr>
        <w:tabs>
          <w:tab w:val="left" w:pos="5670"/>
        </w:tabs>
        <w:ind w:right="13"/>
        <w:jc w:val="both"/>
        <w:rPr>
          <w:rFonts w:ascii="Tahoma" w:eastAsia="Times New Roman" w:hAnsi="Tahoma" w:cs="Tahoma"/>
        </w:rPr>
      </w:pPr>
      <w:r w:rsidRPr="00143D25">
        <w:rPr>
          <w:rFonts w:ascii="Tahoma" w:eastAsia="Times New Roman" w:hAnsi="Tahoma" w:cs="Tahoma"/>
        </w:rPr>
        <w:lastRenderedPageBreak/>
        <w:t>Les échanges se sont engagés à partir des éléments transmis aux organisations syndicales et des propositions formulées lors de la réunion préparatoire, notamment en matière de rémunération, protection sociale, titres restaurant et prime exceptionnelle.</w:t>
      </w:r>
    </w:p>
    <w:p w14:paraId="0EDE9868" w14:textId="77777777" w:rsidR="00143D25" w:rsidRPr="00143D25" w:rsidRDefault="00143D25" w:rsidP="008B121D">
      <w:pPr>
        <w:tabs>
          <w:tab w:val="left" w:pos="5670"/>
        </w:tabs>
        <w:ind w:right="13"/>
        <w:jc w:val="both"/>
        <w:rPr>
          <w:rFonts w:ascii="Tahoma" w:eastAsia="Times New Roman" w:hAnsi="Tahoma" w:cs="Tahoma"/>
        </w:rPr>
      </w:pPr>
    </w:p>
    <w:p w14:paraId="585BE130" w14:textId="2D82FD96" w:rsidR="008B121D" w:rsidRPr="00143D25" w:rsidRDefault="008B121D" w:rsidP="008B121D">
      <w:pPr>
        <w:tabs>
          <w:tab w:val="left" w:pos="5670"/>
        </w:tabs>
        <w:ind w:right="13"/>
        <w:jc w:val="both"/>
        <w:rPr>
          <w:rFonts w:ascii="Tahoma" w:eastAsia="Times New Roman" w:hAnsi="Tahoma" w:cs="Tahoma"/>
          <w:b/>
          <w:bCs/>
        </w:rPr>
      </w:pPr>
      <w:r w:rsidRPr="00143D25">
        <w:rPr>
          <w:rFonts w:ascii="Tahoma" w:eastAsia="Times New Roman" w:hAnsi="Tahoma" w:cs="Tahoma"/>
          <w:b/>
          <w:bCs/>
        </w:rPr>
        <w:t>Les propositions des organisations syndicales</w:t>
      </w:r>
    </w:p>
    <w:p w14:paraId="57DAC9EC" w14:textId="77777777" w:rsidR="008B121D" w:rsidRPr="00143D25" w:rsidRDefault="008B121D" w:rsidP="008B121D">
      <w:pPr>
        <w:tabs>
          <w:tab w:val="left" w:pos="5670"/>
        </w:tabs>
        <w:ind w:right="13"/>
        <w:jc w:val="both"/>
        <w:rPr>
          <w:rFonts w:ascii="Tahoma" w:eastAsia="Times New Roman" w:hAnsi="Tahoma" w:cs="Tahoma"/>
        </w:rPr>
      </w:pPr>
      <w:r w:rsidRPr="00143D25">
        <w:rPr>
          <w:rFonts w:ascii="Tahoma" w:eastAsia="Times New Roman" w:hAnsi="Tahoma" w:cs="Tahoma"/>
        </w:rPr>
        <w:t>Lors des échanges, les organisations syndicales ont notamment formulé les demandes suivantes :</w:t>
      </w:r>
    </w:p>
    <w:p w14:paraId="7F815A9E" w14:textId="77777777" w:rsidR="008B121D" w:rsidRPr="00143D25" w:rsidRDefault="008B121D" w:rsidP="008B121D">
      <w:pPr>
        <w:pStyle w:val="Paragraphedeliste"/>
        <w:numPr>
          <w:ilvl w:val="0"/>
          <w:numId w:val="31"/>
        </w:numPr>
        <w:tabs>
          <w:tab w:val="left" w:pos="5670"/>
        </w:tabs>
        <w:ind w:right="13"/>
        <w:jc w:val="both"/>
        <w:rPr>
          <w:rFonts w:ascii="Tahoma" w:hAnsi="Tahoma" w:cs="Tahoma"/>
          <w:szCs w:val="22"/>
        </w:rPr>
      </w:pPr>
      <w:r w:rsidRPr="00143D25">
        <w:rPr>
          <w:rFonts w:ascii="Tahoma" w:hAnsi="Tahoma" w:cs="Tahoma"/>
          <w:szCs w:val="22"/>
        </w:rPr>
        <w:t xml:space="preserve">une augmentation collective de 4% ; </w:t>
      </w:r>
    </w:p>
    <w:p w14:paraId="207E5137" w14:textId="77777777" w:rsidR="008B121D" w:rsidRPr="00143D25" w:rsidRDefault="008B121D" w:rsidP="008B121D">
      <w:pPr>
        <w:pStyle w:val="Paragraphedeliste"/>
        <w:numPr>
          <w:ilvl w:val="0"/>
          <w:numId w:val="31"/>
        </w:numPr>
        <w:tabs>
          <w:tab w:val="left" w:pos="5670"/>
        </w:tabs>
        <w:ind w:right="13"/>
        <w:jc w:val="both"/>
        <w:rPr>
          <w:rFonts w:ascii="Tahoma" w:hAnsi="Tahoma" w:cs="Tahoma"/>
          <w:szCs w:val="22"/>
        </w:rPr>
      </w:pPr>
      <w:r w:rsidRPr="00143D25">
        <w:rPr>
          <w:rFonts w:ascii="Tahoma" w:hAnsi="Tahoma" w:cs="Tahoma"/>
          <w:szCs w:val="22"/>
        </w:rPr>
        <w:t xml:space="preserve">une augmentation individuelle de 2% ; </w:t>
      </w:r>
    </w:p>
    <w:p w14:paraId="28FE8186" w14:textId="77777777" w:rsidR="008B121D" w:rsidRPr="00143D25" w:rsidRDefault="008B121D" w:rsidP="008B121D">
      <w:pPr>
        <w:pStyle w:val="Paragraphedeliste"/>
        <w:numPr>
          <w:ilvl w:val="0"/>
          <w:numId w:val="31"/>
        </w:numPr>
        <w:tabs>
          <w:tab w:val="left" w:pos="5670"/>
        </w:tabs>
        <w:ind w:right="13"/>
        <w:jc w:val="both"/>
        <w:rPr>
          <w:rFonts w:ascii="Tahoma" w:hAnsi="Tahoma" w:cs="Tahoma"/>
          <w:szCs w:val="22"/>
        </w:rPr>
      </w:pPr>
      <w:r w:rsidRPr="00143D25">
        <w:rPr>
          <w:rFonts w:ascii="Tahoma" w:hAnsi="Tahoma" w:cs="Tahoma"/>
          <w:szCs w:val="22"/>
        </w:rPr>
        <w:t xml:space="preserve">une prise en charge à 100% de la mutuelle ; </w:t>
      </w:r>
    </w:p>
    <w:p w14:paraId="46BBC3A7" w14:textId="77777777" w:rsidR="008B121D" w:rsidRPr="00143D25" w:rsidRDefault="008B121D" w:rsidP="008B121D">
      <w:pPr>
        <w:pStyle w:val="Paragraphedeliste"/>
        <w:numPr>
          <w:ilvl w:val="0"/>
          <w:numId w:val="31"/>
        </w:numPr>
        <w:tabs>
          <w:tab w:val="left" w:pos="5670"/>
        </w:tabs>
        <w:ind w:right="13"/>
        <w:jc w:val="both"/>
        <w:rPr>
          <w:rFonts w:ascii="Tahoma" w:hAnsi="Tahoma" w:cs="Tahoma"/>
          <w:szCs w:val="22"/>
        </w:rPr>
      </w:pPr>
      <w:r w:rsidRPr="00143D25">
        <w:rPr>
          <w:rFonts w:ascii="Tahoma" w:hAnsi="Tahoma" w:cs="Tahoma"/>
          <w:szCs w:val="22"/>
        </w:rPr>
        <w:t xml:space="preserve">une revalorisation des titres restaurant à 12,20€ ; </w:t>
      </w:r>
    </w:p>
    <w:p w14:paraId="2C4DAC92" w14:textId="187F9396" w:rsidR="008B121D" w:rsidRPr="00143D25" w:rsidRDefault="008B121D" w:rsidP="008B121D">
      <w:pPr>
        <w:pStyle w:val="Paragraphedeliste"/>
        <w:numPr>
          <w:ilvl w:val="0"/>
          <w:numId w:val="31"/>
        </w:numPr>
        <w:tabs>
          <w:tab w:val="left" w:pos="5670"/>
        </w:tabs>
        <w:ind w:right="13"/>
        <w:jc w:val="both"/>
        <w:rPr>
          <w:rFonts w:ascii="Tahoma" w:hAnsi="Tahoma" w:cs="Tahoma"/>
          <w:szCs w:val="22"/>
        </w:rPr>
      </w:pPr>
      <w:r w:rsidRPr="00143D25">
        <w:rPr>
          <w:rFonts w:ascii="Tahoma" w:hAnsi="Tahoma" w:cs="Tahoma"/>
          <w:szCs w:val="22"/>
        </w:rPr>
        <w:t xml:space="preserve">le versement d’une prime exceptionnelle individuelle de 300€ brut. </w:t>
      </w:r>
    </w:p>
    <w:p w14:paraId="3AE21AC8" w14:textId="5B447680" w:rsidR="008B121D" w:rsidRPr="00143D25" w:rsidRDefault="008B121D" w:rsidP="008B121D">
      <w:pPr>
        <w:pStyle w:val="Paragraphedeliste"/>
        <w:tabs>
          <w:tab w:val="left" w:pos="5670"/>
        </w:tabs>
        <w:ind w:right="13"/>
        <w:jc w:val="both"/>
        <w:rPr>
          <w:rFonts w:ascii="Tahoma" w:hAnsi="Tahoma" w:cs="Tahoma"/>
          <w:szCs w:val="22"/>
        </w:rPr>
      </w:pPr>
    </w:p>
    <w:p w14:paraId="0F2A37E9" w14:textId="77777777" w:rsidR="008B121D" w:rsidRPr="00143D25" w:rsidRDefault="008B121D" w:rsidP="008B121D">
      <w:pPr>
        <w:tabs>
          <w:tab w:val="left" w:pos="5670"/>
        </w:tabs>
        <w:ind w:right="13"/>
        <w:jc w:val="both"/>
        <w:rPr>
          <w:rFonts w:ascii="Tahoma" w:eastAsia="Times New Roman" w:hAnsi="Tahoma" w:cs="Tahoma"/>
          <w:b/>
          <w:bCs/>
        </w:rPr>
      </w:pPr>
      <w:r w:rsidRPr="00143D25">
        <w:rPr>
          <w:rFonts w:ascii="Tahoma" w:eastAsia="Times New Roman" w:hAnsi="Tahoma" w:cs="Tahoma"/>
          <w:b/>
          <w:bCs/>
        </w:rPr>
        <w:t>1) Les rémunérations</w:t>
      </w:r>
    </w:p>
    <w:p w14:paraId="61AFA389" w14:textId="77777777" w:rsidR="008B121D" w:rsidRPr="00143D25" w:rsidRDefault="008B121D" w:rsidP="008B121D">
      <w:pPr>
        <w:tabs>
          <w:tab w:val="left" w:pos="5670"/>
        </w:tabs>
        <w:ind w:right="13"/>
        <w:jc w:val="both"/>
        <w:rPr>
          <w:rFonts w:ascii="Tahoma" w:eastAsia="Times New Roman" w:hAnsi="Tahoma" w:cs="Tahoma"/>
        </w:rPr>
      </w:pPr>
      <w:r w:rsidRPr="00143D25">
        <w:rPr>
          <w:rFonts w:ascii="Tahoma" w:eastAsia="Times New Roman" w:hAnsi="Tahoma" w:cs="Tahoma"/>
        </w:rPr>
        <w:t>À l’issue des discussions, les parties sont parvenues à un accord sur les mesures suivantes :</w:t>
      </w:r>
    </w:p>
    <w:p w14:paraId="2A2199F5" w14:textId="77777777" w:rsidR="008B121D" w:rsidRPr="00143D25" w:rsidRDefault="008B121D" w:rsidP="008B121D">
      <w:pPr>
        <w:tabs>
          <w:tab w:val="left" w:pos="5670"/>
        </w:tabs>
        <w:ind w:right="13"/>
        <w:jc w:val="both"/>
        <w:rPr>
          <w:rFonts w:ascii="Tahoma" w:eastAsia="Times New Roman" w:hAnsi="Tahoma" w:cs="Tahoma"/>
          <w:b/>
          <w:bCs/>
        </w:rPr>
      </w:pPr>
      <w:r w:rsidRPr="00143D25">
        <w:rPr>
          <w:rFonts w:ascii="Tahoma" w:eastAsia="Times New Roman" w:hAnsi="Tahoma" w:cs="Tahoma"/>
          <w:b/>
          <w:bCs/>
        </w:rPr>
        <w:t>Pour la totalité des salariés :</w:t>
      </w:r>
    </w:p>
    <w:p w14:paraId="661C2804" w14:textId="5122A0B6" w:rsidR="008B121D" w:rsidRPr="00143D25" w:rsidRDefault="008B121D" w:rsidP="008B121D">
      <w:pPr>
        <w:pStyle w:val="Paragraphedeliste"/>
        <w:numPr>
          <w:ilvl w:val="0"/>
          <w:numId w:val="32"/>
        </w:numPr>
        <w:tabs>
          <w:tab w:val="left" w:pos="5670"/>
        </w:tabs>
        <w:ind w:right="13"/>
        <w:jc w:val="both"/>
        <w:rPr>
          <w:rFonts w:ascii="Tahoma" w:hAnsi="Tahoma" w:cs="Tahoma"/>
          <w:szCs w:val="22"/>
        </w:rPr>
      </w:pPr>
      <w:r w:rsidRPr="00143D25">
        <w:rPr>
          <w:rFonts w:ascii="Tahoma" w:hAnsi="Tahoma" w:cs="Tahoma"/>
          <w:szCs w:val="22"/>
        </w:rPr>
        <w:t xml:space="preserve">Mise en place d’une </w:t>
      </w:r>
      <w:r w:rsidRPr="00143D25">
        <w:rPr>
          <w:rFonts w:ascii="Tahoma" w:hAnsi="Tahoma" w:cs="Tahoma"/>
          <w:b/>
          <w:bCs/>
          <w:szCs w:val="22"/>
        </w:rPr>
        <w:t>augmentation collective de 3%</w:t>
      </w:r>
      <w:r w:rsidRPr="00143D25">
        <w:rPr>
          <w:rFonts w:ascii="Tahoma" w:hAnsi="Tahoma" w:cs="Tahoma"/>
          <w:szCs w:val="22"/>
        </w:rPr>
        <w:t xml:space="preserve"> d</w:t>
      </w:r>
      <w:r w:rsidR="00D72D1F" w:rsidRPr="00143D25">
        <w:rPr>
          <w:rFonts w:ascii="Tahoma" w:hAnsi="Tahoma" w:cs="Tahoma"/>
          <w:szCs w:val="22"/>
        </w:rPr>
        <w:t>u</w:t>
      </w:r>
      <w:r w:rsidRPr="00143D25">
        <w:rPr>
          <w:rFonts w:ascii="Tahoma" w:hAnsi="Tahoma" w:cs="Tahoma"/>
          <w:szCs w:val="22"/>
        </w:rPr>
        <w:t xml:space="preserve"> salaire de base. </w:t>
      </w:r>
    </w:p>
    <w:p w14:paraId="1AFD0B66" w14:textId="77777777" w:rsidR="008B121D" w:rsidRPr="00143D25" w:rsidRDefault="008B121D" w:rsidP="008B121D">
      <w:pPr>
        <w:pStyle w:val="Paragraphedeliste"/>
        <w:tabs>
          <w:tab w:val="left" w:pos="5670"/>
        </w:tabs>
        <w:ind w:right="13"/>
        <w:jc w:val="both"/>
        <w:rPr>
          <w:rFonts w:ascii="Tahoma" w:hAnsi="Tahoma" w:cs="Tahoma"/>
          <w:szCs w:val="22"/>
        </w:rPr>
      </w:pPr>
    </w:p>
    <w:p w14:paraId="6137FD63" w14:textId="77777777" w:rsidR="008B121D" w:rsidRPr="00143D25" w:rsidRDefault="008B121D" w:rsidP="008B121D">
      <w:pPr>
        <w:tabs>
          <w:tab w:val="left" w:pos="5670"/>
        </w:tabs>
        <w:ind w:left="360" w:right="13"/>
        <w:jc w:val="both"/>
        <w:rPr>
          <w:rFonts w:ascii="Tahoma" w:eastAsia="Times New Roman" w:hAnsi="Tahoma" w:cs="Tahoma"/>
        </w:rPr>
      </w:pPr>
      <w:r w:rsidRPr="00143D25">
        <w:rPr>
          <w:rFonts w:ascii="Tahoma" w:eastAsia="Times New Roman" w:hAnsi="Tahoma" w:cs="Tahoma"/>
        </w:rPr>
        <w:t>Cette augmentation :</w:t>
      </w:r>
    </w:p>
    <w:p w14:paraId="22DADCFC" w14:textId="2BEBA3E3" w:rsidR="00D72D1F" w:rsidRPr="00143D25" w:rsidRDefault="00D72D1F" w:rsidP="00D72D1F">
      <w:pPr>
        <w:pStyle w:val="Paragraphedeliste"/>
        <w:numPr>
          <w:ilvl w:val="0"/>
          <w:numId w:val="32"/>
        </w:numPr>
        <w:tabs>
          <w:tab w:val="left" w:pos="5670"/>
        </w:tabs>
        <w:ind w:right="13"/>
        <w:jc w:val="both"/>
        <w:rPr>
          <w:rFonts w:ascii="Tahoma" w:hAnsi="Tahoma" w:cs="Tahoma"/>
          <w:szCs w:val="22"/>
        </w:rPr>
      </w:pPr>
      <w:r w:rsidRPr="00143D25">
        <w:rPr>
          <w:rFonts w:ascii="Tahoma" w:hAnsi="Tahoma" w:cs="Tahoma"/>
          <w:szCs w:val="22"/>
        </w:rPr>
        <w:t xml:space="preserve">S’applique à l’ensemble des salariés titulaires d’un contrat de travail à durée indéterminée ou déterminée, présents à l’effectif de l’entreprise à la date de mise en œuvre des augmentations ; </w:t>
      </w:r>
    </w:p>
    <w:p w14:paraId="415C85CA" w14:textId="7FEBC8D3" w:rsidR="00D72D1F" w:rsidRPr="00143D25" w:rsidRDefault="00D72D1F" w:rsidP="00D72D1F">
      <w:pPr>
        <w:pStyle w:val="Paragraphedeliste"/>
        <w:numPr>
          <w:ilvl w:val="0"/>
          <w:numId w:val="32"/>
        </w:numPr>
        <w:tabs>
          <w:tab w:val="left" w:pos="5670"/>
        </w:tabs>
        <w:ind w:right="13"/>
        <w:jc w:val="both"/>
        <w:rPr>
          <w:rFonts w:ascii="Tahoma" w:hAnsi="Tahoma" w:cs="Tahoma"/>
          <w:szCs w:val="22"/>
        </w:rPr>
      </w:pPr>
      <w:r w:rsidRPr="00143D25">
        <w:rPr>
          <w:rFonts w:ascii="Tahoma" w:hAnsi="Tahoma" w:cs="Tahoma"/>
          <w:szCs w:val="22"/>
        </w:rPr>
        <w:t>Est applicable aux salariés justifiant d’une ancienneté minimale de 3 mois au 31 décembre 2025 ;</w:t>
      </w:r>
    </w:p>
    <w:p w14:paraId="158572D9" w14:textId="53997D00" w:rsidR="00D72D1F" w:rsidRPr="00143D25" w:rsidRDefault="00D72D1F" w:rsidP="00D72D1F">
      <w:pPr>
        <w:pStyle w:val="Paragraphedeliste"/>
        <w:numPr>
          <w:ilvl w:val="0"/>
          <w:numId w:val="32"/>
        </w:numPr>
        <w:tabs>
          <w:tab w:val="left" w:pos="5670"/>
        </w:tabs>
        <w:ind w:right="13"/>
        <w:jc w:val="both"/>
        <w:rPr>
          <w:rFonts w:ascii="Tahoma" w:hAnsi="Tahoma" w:cs="Tahoma"/>
          <w:szCs w:val="22"/>
        </w:rPr>
      </w:pPr>
      <w:r w:rsidRPr="00143D25">
        <w:rPr>
          <w:rFonts w:ascii="Tahoma" w:hAnsi="Tahoma" w:cs="Tahoma"/>
          <w:szCs w:val="22"/>
        </w:rPr>
        <w:t xml:space="preserve">Est proratisée pour les salariés à temps partiel en fonction de leur durée contractuelle de travail ; </w:t>
      </w:r>
    </w:p>
    <w:p w14:paraId="3B93A7DA" w14:textId="0D7E336E" w:rsidR="00D72D1F" w:rsidRPr="00143D25" w:rsidRDefault="00D72D1F" w:rsidP="00D72D1F">
      <w:pPr>
        <w:pStyle w:val="Paragraphedeliste"/>
        <w:numPr>
          <w:ilvl w:val="0"/>
          <w:numId w:val="32"/>
        </w:numPr>
        <w:tabs>
          <w:tab w:val="left" w:pos="5670"/>
        </w:tabs>
        <w:ind w:right="13"/>
        <w:jc w:val="both"/>
        <w:rPr>
          <w:rFonts w:ascii="Tahoma" w:hAnsi="Tahoma" w:cs="Tahoma"/>
          <w:szCs w:val="22"/>
        </w:rPr>
      </w:pPr>
      <w:r w:rsidRPr="00143D25">
        <w:rPr>
          <w:rFonts w:ascii="Tahoma" w:hAnsi="Tahoma" w:cs="Tahoma"/>
          <w:szCs w:val="22"/>
        </w:rPr>
        <w:t xml:space="preserve">Sera effective sur la paie du mois d’avril 2026 ; </w:t>
      </w:r>
    </w:p>
    <w:p w14:paraId="17951A5F" w14:textId="04366EB3" w:rsidR="00D72D1F" w:rsidRPr="00143D25" w:rsidRDefault="00D72D1F" w:rsidP="002A7850">
      <w:pPr>
        <w:pStyle w:val="Paragraphedeliste"/>
        <w:numPr>
          <w:ilvl w:val="0"/>
          <w:numId w:val="32"/>
        </w:numPr>
        <w:tabs>
          <w:tab w:val="left" w:pos="5670"/>
        </w:tabs>
        <w:ind w:right="13"/>
        <w:jc w:val="both"/>
        <w:rPr>
          <w:rFonts w:ascii="Tahoma" w:hAnsi="Tahoma" w:cs="Tahoma"/>
          <w:szCs w:val="22"/>
        </w:rPr>
      </w:pPr>
      <w:r w:rsidRPr="00143D25">
        <w:rPr>
          <w:rFonts w:ascii="Tahoma" w:hAnsi="Tahoma" w:cs="Tahoma"/>
          <w:szCs w:val="22"/>
        </w:rPr>
        <w:t>Avec un effet rétroactif au 1er janvier 2026.</w:t>
      </w:r>
    </w:p>
    <w:p w14:paraId="2E755500" w14:textId="77777777" w:rsidR="00D72D1F" w:rsidRPr="00143D25" w:rsidRDefault="00D72D1F" w:rsidP="00D72D1F">
      <w:pPr>
        <w:pStyle w:val="Paragraphedeliste"/>
        <w:tabs>
          <w:tab w:val="left" w:pos="5670"/>
        </w:tabs>
        <w:ind w:right="13"/>
        <w:jc w:val="both"/>
        <w:rPr>
          <w:rFonts w:ascii="Tahoma" w:hAnsi="Tahoma" w:cs="Tahoma"/>
          <w:szCs w:val="22"/>
        </w:rPr>
      </w:pPr>
    </w:p>
    <w:p w14:paraId="3DE415D2" w14:textId="77777777" w:rsidR="008B121D" w:rsidRPr="00143D25" w:rsidRDefault="008B121D" w:rsidP="008B121D">
      <w:pPr>
        <w:tabs>
          <w:tab w:val="left" w:pos="5670"/>
        </w:tabs>
        <w:ind w:right="13"/>
        <w:jc w:val="both"/>
        <w:rPr>
          <w:rFonts w:ascii="Tahoma" w:eastAsia="Times New Roman" w:hAnsi="Tahoma" w:cs="Tahoma"/>
          <w:b/>
          <w:bCs/>
        </w:rPr>
      </w:pPr>
      <w:r w:rsidRPr="00143D25">
        <w:rPr>
          <w:rFonts w:ascii="Tahoma" w:eastAsia="Times New Roman" w:hAnsi="Tahoma" w:cs="Tahoma"/>
          <w:b/>
          <w:bCs/>
        </w:rPr>
        <w:t>2) Autres mesures</w:t>
      </w:r>
    </w:p>
    <w:p w14:paraId="7225FF30" w14:textId="77777777" w:rsidR="008B121D" w:rsidRPr="00143D25" w:rsidRDefault="008B121D" w:rsidP="00D72D1F">
      <w:pPr>
        <w:tabs>
          <w:tab w:val="left" w:pos="5670"/>
        </w:tabs>
        <w:ind w:right="13"/>
        <w:jc w:val="both"/>
        <w:rPr>
          <w:rFonts w:ascii="Tahoma" w:eastAsia="Times New Roman" w:hAnsi="Tahoma" w:cs="Tahoma"/>
        </w:rPr>
      </w:pPr>
      <w:r w:rsidRPr="00143D25">
        <w:rPr>
          <w:rFonts w:ascii="Tahoma" w:eastAsia="Times New Roman" w:hAnsi="Tahoma" w:cs="Tahoma"/>
        </w:rPr>
        <w:t>Les autres demandes formulées par les organisations syndicales ont été examinées au cours des négociations.</w:t>
      </w:r>
    </w:p>
    <w:p w14:paraId="36BBD5D7" w14:textId="77777777" w:rsidR="008B121D" w:rsidRPr="00143D25" w:rsidRDefault="008B121D" w:rsidP="00D72D1F">
      <w:pPr>
        <w:tabs>
          <w:tab w:val="left" w:pos="5670"/>
        </w:tabs>
        <w:ind w:right="13"/>
        <w:jc w:val="both"/>
        <w:rPr>
          <w:rFonts w:ascii="Tahoma" w:eastAsia="Times New Roman" w:hAnsi="Tahoma" w:cs="Tahoma"/>
        </w:rPr>
      </w:pPr>
      <w:r w:rsidRPr="00143D25">
        <w:rPr>
          <w:rFonts w:ascii="Tahoma" w:eastAsia="Times New Roman" w:hAnsi="Tahoma" w:cs="Tahoma"/>
        </w:rPr>
        <w:t>Dans le contexte économique actuel de l’entreprise, il n’a pas été possible de donner une suite favorable à l’ensemble de ces propositions.</w:t>
      </w:r>
    </w:p>
    <w:p w14:paraId="5F076741" w14:textId="76B4134A" w:rsidR="008B121D" w:rsidRPr="00143D25" w:rsidRDefault="008B121D" w:rsidP="008B121D">
      <w:pPr>
        <w:pStyle w:val="Paragraphedeliste"/>
        <w:tabs>
          <w:tab w:val="left" w:pos="5670"/>
        </w:tabs>
        <w:ind w:right="13"/>
        <w:jc w:val="both"/>
        <w:rPr>
          <w:rFonts w:ascii="Tahoma" w:hAnsi="Tahoma" w:cs="Tahoma"/>
          <w:szCs w:val="22"/>
        </w:rPr>
      </w:pPr>
    </w:p>
    <w:p w14:paraId="3A1113C3" w14:textId="77777777" w:rsidR="008B121D" w:rsidRPr="00143D25" w:rsidRDefault="008B121D" w:rsidP="008B121D">
      <w:pPr>
        <w:tabs>
          <w:tab w:val="left" w:pos="5670"/>
        </w:tabs>
        <w:ind w:right="13"/>
        <w:jc w:val="both"/>
        <w:rPr>
          <w:rFonts w:ascii="Tahoma" w:eastAsia="Times New Roman" w:hAnsi="Tahoma" w:cs="Tahoma"/>
          <w:b/>
          <w:bCs/>
        </w:rPr>
      </w:pPr>
      <w:r w:rsidRPr="00143D25">
        <w:rPr>
          <w:rFonts w:ascii="Tahoma" w:eastAsia="Times New Roman" w:hAnsi="Tahoma" w:cs="Tahoma"/>
          <w:b/>
          <w:bCs/>
        </w:rPr>
        <w:t>3) Clôture des négociations</w:t>
      </w:r>
    </w:p>
    <w:p w14:paraId="3C2FEFF0" w14:textId="77777777" w:rsidR="008B121D" w:rsidRPr="00143D25" w:rsidRDefault="008B121D" w:rsidP="00D72D1F">
      <w:pPr>
        <w:tabs>
          <w:tab w:val="left" w:pos="5670"/>
        </w:tabs>
        <w:ind w:right="13"/>
        <w:jc w:val="both"/>
        <w:rPr>
          <w:rFonts w:ascii="Tahoma" w:eastAsia="Times New Roman" w:hAnsi="Tahoma" w:cs="Tahoma"/>
        </w:rPr>
      </w:pPr>
      <w:r w:rsidRPr="00143D25">
        <w:rPr>
          <w:rFonts w:ascii="Tahoma" w:eastAsia="Times New Roman" w:hAnsi="Tahoma" w:cs="Tahoma"/>
        </w:rPr>
        <w:lastRenderedPageBreak/>
        <w:t>Le présent procès-verbal d’accord clôt les Négociations Annuelles Obligatoires pour l’année 2026.</w:t>
      </w:r>
    </w:p>
    <w:p w14:paraId="1614AAB3" w14:textId="6C82F313" w:rsidR="008B121D" w:rsidRPr="00143D25" w:rsidRDefault="008B121D" w:rsidP="008B121D">
      <w:pPr>
        <w:pStyle w:val="Paragraphedeliste"/>
        <w:tabs>
          <w:tab w:val="left" w:pos="5670"/>
        </w:tabs>
        <w:ind w:right="13"/>
        <w:jc w:val="both"/>
        <w:rPr>
          <w:rFonts w:ascii="Tahoma" w:hAnsi="Tahoma" w:cs="Tahoma"/>
          <w:szCs w:val="22"/>
        </w:rPr>
      </w:pPr>
    </w:p>
    <w:p w14:paraId="31E546B5" w14:textId="77777777" w:rsidR="008B121D" w:rsidRPr="00143D25" w:rsidRDefault="008B121D" w:rsidP="008B121D">
      <w:pPr>
        <w:tabs>
          <w:tab w:val="left" w:pos="5670"/>
        </w:tabs>
        <w:ind w:right="13"/>
        <w:jc w:val="both"/>
        <w:rPr>
          <w:rFonts w:ascii="Tahoma" w:eastAsia="Times New Roman" w:hAnsi="Tahoma" w:cs="Tahoma"/>
          <w:b/>
          <w:bCs/>
        </w:rPr>
      </w:pPr>
      <w:r w:rsidRPr="00143D25">
        <w:rPr>
          <w:rFonts w:ascii="Tahoma" w:eastAsia="Times New Roman" w:hAnsi="Tahoma" w:cs="Tahoma"/>
          <w:b/>
          <w:bCs/>
        </w:rPr>
        <w:t>Dépôt et publicité du procès-verbal d’accord</w:t>
      </w:r>
    </w:p>
    <w:p w14:paraId="43D651A4" w14:textId="4A288499" w:rsidR="008B121D" w:rsidRPr="00143D25" w:rsidRDefault="008B121D" w:rsidP="008B121D">
      <w:pPr>
        <w:tabs>
          <w:tab w:val="left" w:pos="5670"/>
        </w:tabs>
        <w:ind w:right="13"/>
        <w:jc w:val="both"/>
        <w:rPr>
          <w:rFonts w:ascii="Tahoma" w:eastAsia="Times New Roman" w:hAnsi="Tahoma" w:cs="Tahoma"/>
        </w:rPr>
      </w:pPr>
      <w:r w:rsidRPr="00143D25">
        <w:rPr>
          <w:rFonts w:ascii="Tahoma" w:eastAsia="Times New Roman" w:hAnsi="Tahoma" w:cs="Tahoma"/>
        </w:rPr>
        <w:t>Le présent procès-verbal d’accord est établi au titre des négociations annuelles obligatoires engagées pour l’année 2026, pour la période allant du 1</w:t>
      </w:r>
      <w:r w:rsidR="00D72D1F" w:rsidRPr="00143D25">
        <w:rPr>
          <w:rFonts w:ascii="Tahoma" w:eastAsia="Times New Roman" w:hAnsi="Tahoma" w:cs="Tahoma"/>
          <w:vertAlign w:val="superscript"/>
        </w:rPr>
        <w:t>er</w:t>
      </w:r>
      <w:r w:rsidR="00D72D1F" w:rsidRPr="00143D25">
        <w:rPr>
          <w:rFonts w:ascii="Tahoma" w:eastAsia="Times New Roman" w:hAnsi="Tahoma" w:cs="Tahoma"/>
        </w:rPr>
        <w:t xml:space="preserve"> </w:t>
      </w:r>
      <w:r w:rsidRPr="00143D25">
        <w:rPr>
          <w:rFonts w:ascii="Tahoma" w:eastAsia="Times New Roman" w:hAnsi="Tahoma" w:cs="Tahoma"/>
        </w:rPr>
        <w:t>janvier 2026 au 31 décembre 2026.</w:t>
      </w:r>
    </w:p>
    <w:p w14:paraId="1006C9C9" w14:textId="77777777" w:rsidR="008B121D" w:rsidRPr="00143D25" w:rsidRDefault="008B121D" w:rsidP="008B121D">
      <w:pPr>
        <w:tabs>
          <w:tab w:val="left" w:pos="5670"/>
        </w:tabs>
        <w:ind w:right="13"/>
        <w:jc w:val="both"/>
        <w:rPr>
          <w:rFonts w:ascii="Tahoma" w:eastAsia="Times New Roman" w:hAnsi="Tahoma" w:cs="Tahoma"/>
        </w:rPr>
      </w:pPr>
      <w:r w:rsidRPr="00143D25">
        <w:rPr>
          <w:rFonts w:ascii="Tahoma" w:eastAsia="Times New Roman" w:hAnsi="Tahoma" w:cs="Tahoma"/>
        </w:rPr>
        <w:t>Un exemplaire signé du présent accord sera remis à chaque organisation syndicale et sera affiché dans l’entreprise.</w:t>
      </w:r>
    </w:p>
    <w:p w14:paraId="663C3628" w14:textId="629632F2" w:rsidR="008B121D" w:rsidRPr="00143D25" w:rsidRDefault="008B121D" w:rsidP="008B121D">
      <w:pPr>
        <w:tabs>
          <w:tab w:val="left" w:pos="5670"/>
        </w:tabs>
        <w:ind w:right="13"/>
        <w:jc w:val="both"/>
        <w:rPr>
          <w:rFonts w:ascii="Tahoma" w:eastAsia="Times New Roman" w:hAnsi="Tahoma" w:cs="Tahoma"/>
        </w:rPr>
      </w:pPr>
      <w:r w:rsidRPr="00143D25">
        <w:rPr>
          <w:rFonts w:ascii="Tahoma" w:eastAsia="Times New Roman" w:hAnsi="Tahoma" w:cs="Tahoma"/>
        </w:rPr>
        <w:t>Conformément aux dispositions légales en vigueur, le présent procès-verbal sera déposé sur la plateforme :</w:t>
      </w:r>
      <w:r w:rsidRPr="00143D25">
        <w:rPr>
          <w:rFonts w:ascii="Tahoma" w:eastAsia="Times New Roman" w:hAnsi="Tahoma" w:cs="Tahoma"/>
        </w:rPr>
        <w:br/>
      </w:r>
      <w:hyperlink r:id="rId8" w:tgtFrame="_new" w:history="1">
        <w:r w:rsidRPr="00143D25">
          <w:rPr>
            <w:rStyle w:val="Lienhypertexte"/>
            <w:rFonts w:ascii="Tahoma" w:hAnsi="Tahoma" w:cs="Tahoma"/>
          </w:rPr>
          <w:t>www.teleaccords.travail-emploi.gouv.fr</w:t>
        </w:r>
      </w:hyperlink>
      <w:r w:rsidRPr="00143D25">
        <w:rPr>
          <w:rFonts w:ascii="Tahoma" w:eastAsia="Times New Roman" w:hAnsi="Tahoma" w:cs="Tahoma"/>
        </w:rPr>
        <w:t xml:space="preserve"> ainsi qu’auprès du greffe du Conseil de prud’hommes compétent.</w:t>
      </w:r>
    </w:p>
    <w:p w14:paraId="2EF68AC1" w14:textId="67114166" w:rsidR="008B121D" w:rsidRPr="00143D25" w:rsidRDefault="008B121D" w:rsidP="008B121D">
      <w:pPr>
        <w:pStyle w:val="Paragraphedeliste"/>
        <w:tabs>
          <w:tab w:val="left" w:pos="5670"/>
        </w:tabs>
        <w:ind w:right="13"/>
        <w:jc w:val="both"/>
        <w:rPr>
          <w:rFonts w:ascii="Tahoma" w:hAnsi="Tahoma" w:cs="Tahoma"/>
          <w:szCs w:val="22"/>
        </w:rPr>
      </w:pPr>
    </w:p>
    <w:p w14:paraId="4335C902" w14:textId="6E909047" w:rsidR="008B121D" w:rsidRPr="00143D25" w:rsidRDefault="008B121D" w:rsidP="008B121D">
      <w:pPr>
        <w:tabs>
          <w:tab w:val="left" w:pos="5670"/>
        </w:tabs>
        <w:ind w:right="13"/>
        <w:jc w:val="both"/>
        <w:rPr>
          <w:rFonts w:ascii="Tahoma" w:eastAsia="Times New Roman" w:hAnsi="Tahoma" w:cs="Tahoma"/>
        </w:rPr>
      </w:pPr>
      <w:r w:rsidRPr="00143D25">
        <w:rPr>
          <w:rFonts w:ascii="Tahoma" w:eastAsia="Times New Roman" w:hAnsi="Tahoma" w:cs="Tahoma"/>
        </w:rPr>
        <w:t xml:space="preserve">Fait à Belberaud (31), en 3 exemplaires, le </w:t>
      </w:r>
      <w:r w:rsidR="00143D25" w:rsidRPr="00143D25">
        <w:rPr>
          <w:rFonts w:ascii="Tahoma" w:eastAsia="Times New Roman" w:hAnsi="Tahoma" w:cs="Tahoma"/>
        </w:rPr>
        <w:t>2 avril 2026</w:t>
      </w:r>
    </w:p>
    <w:p w14:paraId="3EE4C2FA" w14:textId="016D22BA" w:rsidR="0030706C" w:rsidRPr="00143D25" w:rsidRDefault="0030706C" w:rsidP="00E76D27">
      <w:pPr>
        <w:pStyle w:val="Paragraphedeliste"/>
        <w:tabs>
          <w:tab w:val="left" w:pos="5670"/>
        </w:tabs>
        <w:ind w:left="0" w:right="13"/>
        <w:jc w:val="both"/>
        <w:rPr>
          <w:rFonts w:ascii="Tahoma" w:hAnsi="Tahoma" w:cs="Tahoma"/>
          <w:szCs w:val="22"/>
          <w:lang w:val="it-IT"/>
        </w:rPr>
      </w:pPr>
    </w:p>
    <w:p w14:paraId="6918CBA2" w14:textId="77777777" w:rsidR="00404AF5" w:rsidRPr="00143D25" w:rsidRDefault="00404AF5" w:rsidP="00793258">
      <w:pPr>
        <w:pStyle w:val="Paragraphedeliste"/>
        <w:ind w:left="0" w:right="13"/>
        <w:jc w:val="both"/>
        <w:rPr>
          <w:rFonts w:ascii="Tahoma" w:hAnsi="Tahoma" w:cs="Tahoma"/>
          <w:szCs w:val="22"/>
          <w:lang w:val="it-IT"/>
        </w:rPr>
      </w:pPr>
    </w:p>
    <w:p w14:paraId="7CEB7B74" w14:textId="5D066DAA" w:rsidR="008B121D" w:rsidRPr="00143D25" w:rsidRDefault="008B121D" w:rsidP="00D72D1F">
      <w:pPr>
        <w:pStyle w:val="Paragraphedeliste"/>
        <w:tabs>
          <w:tab w:val="left" w:pos="4820"/>
        </w:tabs>
        <w:ind w:left="0" w:right="13"/>
        <w:jc w:val="both"/>
        <w:rPr>
          <w:rFonts w:ascii="Tahoma" w:hAnsi="Tahoma" w:cs="Tahoma"/>
          <w:b/>
          <w:szCs w:val="22"/>
        </w:rPr>
      </w:pPr>
      <w:r w:rsidRPr="00143D25">
        <w:rPr>
          <w:rFonts w:ascii="Tahoma" w:hAnsi="Tahoma" w:cs="Tahoma"/>
          <w:b/>
          <w:szCs w:val="22"/>
        </w:rPr>
        <w:t>Pour FO</w:t>
      </w:r>
      <w:r w:rsidR="00D72D1F" w:rsidRPr="00143D25">
        <w:rPr>
          <w:rFonts w:ascii="Tahoma" w:hAnsi="Tahoma" w:cs="Tahoma"/>
          <w:b/>
          <w:szCs w:val="22"/>
        </w:rPr>
        <w:tab/>
      </w:r>
      <w:r w:rsidRPr="00143D25">
        <w:rPr>
          <w:rFonts w:ascii="Tahoma" w:hAnsi="Tahoma" w:cs="Tahoma"/>
          <w:b/>
          <w:szCs w:val="22"/>
        </w:rPr>
        <w:t>Pour l’Entreprise ZPCE</w:t>
      </w:r>
    </w:p>
    <w:p w14:paraId="1B024A68" w14:textId="732CD3A6" w:rsidR="00D72D1F" w:rsidRPr="00143D25" w:rsidRDefault="008B121D" w:rsidP="00D72D1F">
      <w:pPr>
        <w:pStyle w:val="Paragraphedeliste"/>
        <w:tabs>
          <w:tab w:val="left" w:pos="4820"/>
        </w:tabs>
        <w:ind w:left="0" w:right="13"/>
        <w:jc w:val="both"/>
        <w:rPr>
          <w:rFonts w:ascii="Tahoma" w:hAnsi="Tahoma" w:cs="Tahoma"/>
          <w:szCs w:val="22"/>
        </w:rPr>
      </w:pPr>
      <w:r w:rsidRPr="00143D25">
        <w:rPr>
          <w:rFonts w:ascii="Tahoma" w:hAnsi="Tahoma" w:cs="Tahoma"/>
          <w:szCs w:val="22"/>
        </w:rPr>
        <w:t xml:space="preserve">Monsieur </w:t>
      </w:r>
      <w:r w:rsidR="00430B95">
        <w:rPr>
          <w:rFonts w:ascii="Tahoma" w:hAnsi="Tahoma" w:cs="Tahoma"/>
          <w:szCs w:val="22"/>
        </w:rPr>
        <w:t>xxx</w:t>
      </w:r>
      <w:r w:rsidR="00D72D1F" w:rsidRPr="00143D25">
        <w:rPr>
          <w:rFonts w:ascii="Tahoma" w:hAnsi="Tahoma" w:cs="Tahoma"/>
          <w:szCs w:val="22"/>
        </w:rPr>
        <w:tab/>
      </w:r>
      <w:r w:rsidRPr="00143D25">
        <w:rPr>
          <w:rFonts w:ascii="Tahoma" w:hAnsi="Tahoma" w:cs="Tahoma"/>
          <w:szCs w:val="22"/>
        </w:rPr>
        <w:t>Monsieur</w:t>
      </w:r>
      <w:r w:rsidR="00D72D1F" w:rsidRPr="00143D25">
        <w:rPr>
          <w:rFonts w:ascii="Tahoma" w:hAnsi="Tahoma" w:cs="Tahoma"/>
          <w:szCs w:val="22"/>
        </w:rPr>
        <w:t xml:space="preserve"> </w:t>
      </w:r>
      <w:r w:rsidR="00430B95">
        <w:rPr>
          <w:rFonts w:ascii="Tahoma" w:hAnsi="Tahoma" w:cs="Tahoma"/>
          <w:szCs w:val="22"/>
        </w:rPr>
        <w:t>xxx</w:t>
      </w:r>
    </w:p>
    <w:p w14:paraId="70EC0CC5" w14:textId="6925522B" w:rsidR="008B121D" w:rsidRPr="00143D25" w:rsidRDefault="00D72D1F" w:rsidP="00D72D1F">
      <w:pPr>
        <w:pStyle w:val="Paragraphedeliste"/>
        <w:tabs>
          <w:tab w:val="left" w:pos="4820"/>
        </w:tabs>
        <w:ind w:left="0" w:right="13"/>
        <w:jc w:val="both"/>
        <w:rPr>
          <w:rFonts w:ascii="Tahoma" w:hAnsi="Tahoma" w:cs="Tahoma"/>
          <w:szCs w:val="22"/>
        </w:rPr>
      </w:pPr>
      <w:r w:rsidRPr="00143D25">
        <w:rPr>
          <w:rFonts w:ascii="Tahoma" w:hAnsi="Tahoma" w:cs="Tahoma"/>
          <w:szCs w:val="22"/>
        </w:rPr>
        <w:t>Délégué Syndical</w:t>
      </w:r>
      <w:r w:rsidRPr="00143D25">
        <w:rPr>
          <w:rFonts w:ascii="Tahoma" w:hAnsi="Tahoma" w:cs="Tahoma"/>
          <w:szCs w:val="22"/>
        </w:rPr>
        <w:tab/>
        <w:t xml:space="preserve">Directeur </w:t>
      </w:r>
      <w:r w:rsidR="00143D25" w:rsidRPr="00143D25">
        <w:rPr>
          <w:rFonts w:ascii="Tahoma" w:hAnsi="Tahoma" w:cs="Tahoma"/>
          <w:szCs w:val="22"/>
        </w:rPr>
        <w:t>de site</w:t>
      </w:r>
    </w:p>
    <w:p w14:paraId="672EAD78" w14:textId="62272E7D" w:rsidR="008B121D" w:rsidRPr="00143D25" w:rsidRDefault="008B121D" w:rsidP="00D72D1F">
      <w:pPr>
        <w:pStyle w:val="Paragraphedeliste"/>
        <w:tabs>
          <w:tab w:val="left" w:pos="5245"/>
        </w:tabs>
        <w:ind w:left="0" w:right="13"/>
        <w:jc w:val="both"/>
        <w:rPr>
          <w:rFonts w:ascii="Tahoma" w:hAnsi="Tahoma" w:cs="Tahoma"/>
          <w:szCs w:val="22"/>
        </w:rPr>
      </w:pPr>
      <w:r w:rsidRPr="00143D25">
        <w:rPr>
          <w:rFonts w:ascii="Tahoma" w:hAnsi="Tahoma" w:cs="Tahoma"/>
          <w:szCs w:val="22"/>
        </w:rPr>
        <w:tab/>
      </w:r>
    </w:p>
    <w:p w14:paraId="7748E562" w14:textId="1DFC3B32" w:rsidR="00404AF5" w:rsidRPr="00143D25" w:rsidRDefault="008B121D" w:rsidP="008B121D">
      <w:pPr>
        <w:pStyle w:val="Paragraphedeliste"/>
        <w:tabs>
          <w:tab w:val="left" w:pos="5670"/>
        </w:tabs>
        <w:ind w:left="0" w:right="13"/>
        <w:jc w:val="both"/>
        <w:rPr>
          <w:rFonts w:ascii="Tahoma" w:hAnsi="Tahoma" w:cs="Tahoma"/>
          <w:szCs w:val="22"/>
        </w:rPr>
      </w:pPr>
      <w:r w:rsidRPr="00143D25">
        <w:rPr>
          <w:rFonts w:ascii="Tahoma" w:hAnsi="Tahoma" w:cs="Tahoma"/>
          <w:szCs w:val="22"/>
        </w:rPr>
        <w:tab/>
      </w:r>
    </w:p>
    <w:p w14:paraId="3EEC7136" w14:textId="3A397615" w:rsidR="0069579D" w:rsidRPr="00143D25" w:rsidRDefault="00404AF5" w:rsidP="00793258">
      <w:pPr>
        <w:pStyle w:val="Paragraphedeliste"/>
        <w:ind w:left="0" w:right="13"/>
        <w:jc w:val="both"/>
        <w:rPr>
          <w:rFonts w:ascii="Tahoma" w:hAnsi="Tahoma" w:cs="Tahoma"/>
          <w:szCs w:val="22"/>
        </w:rPr>
      </w:pPr>
      <w:r w:rsidRPr="00143D25">
        <w:rPr>
          <w:rFonts w:ascii="Tahoma" w:hAnsi="Tahoma" w:cs="Tahoma"/>
          <w:szCs w:val="22"/>
        </w:rPr>
        <w:t xml:space="preserve"> </w:t>
      </w:r>
    </w:p>
    <w:sectPr w:rsidR="0069579D" w:rsidRPr="00143D25" w:rsidSect="008B121D">
      <w:headerReference w:type="default" r:id="rId9"/>
      <w:footerReference w:type="default" r:id="rId10"/>
      <w:type w:val="continuous"/>
      <w:pgSz w:w="11920" w:h="16840"/>
      <w:pgMar w:top="810" w:right="1134" w:bottom="1134" w:left="1134" w:header="227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6F4C9" w14:textId="77777777" w:rsidR="006A124E" w:rsidRDefault="006A124E" w:rsidP="00844D9F">
      <w:pPr>
        <w:spacing w:after="0" w:line="240" w:lineRule="auto"/>
      </w:pPr>
      <w:r>
        <w:separator/>
      </w:r>
    </w:p>
  </w:endnote>
  <w:endnote w:type="continuationSeparator" w:id="0">
    <w:p w14:paraId="3B4478C1" w14:textId="77777777" w:rsidR="006A124E" w:rsidRDefault="006A124E" w:rsidP="00844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rstate-Light">
    <w:altName w:val="Calibri"/>
    <w:charset w:val="00"/>
    <w:family w:val="auto"/>
    <w:pitch w:val="variable"/>
    <w:sig w:usb0="00000003" w:usb1="0000004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9B8FF" w14:textId="77777777" w:rsidR="00683297" w:rsidRDefault="004F33BC" w:rsidP="005C011B">
    <w:pPr>
      <w:pStyle w:val="Pieddepage"/>
      <w:jc w:val="center"/>
      <w:rPr>
        <w:rFonts w:ascii="Interstate-Light" w:hAnsi="Interstate-Light"/>
        <w:color w:val="1B61AA"/>
      </w:rPr>
    </w:pPr>
    <w:r w:rsidRPr="004F33BC">
      <w:rPr>
        <w:rFonts w:ascii="Interstate-Light" w:hAnsi="Interstate-Light"/>
        <w:color w:val="1B61AA"/>
      </w:rPr>
      <w:t xml:space="preserve">Page </w:t>
    </w:r>
    <w:r w:rsidRPr="004F33BC">
      <w:rPr>
        <w:rFonts w:ascii="Interstate-Light" w:hAnsi="Interstate-Light"/>
        <w:b/>
        <w:color w:val="1B61AA"/>
      </w:rPr>
      <w:fldChar w:fldCharType="begin"/>
    </w:r>
    <w:r w:rsidRPr="004F33BC">
      <w:rPr>
        <w:rFonts w:ascii="Interstate-Light" w:hAnsi="Interstate-Light"/>
        <w:b/>
        <w:color w:val="1B61AA"/>
      </w:rPr>
      <w:instrText>PAGE  \* Arabic  \* MERGEFORMAT</w:instrText>
    </w:r>
    <w:r w:rsidRPr="004F33BC">
      <w:rPr>
        <w:rFonts w:ascii="Interstate-Light" w:hAnsi="Interstate-Light"/>
        <w:b/>
        <w:color w:val="1B61AA"/>
      </w:rPr>
      <w:fldChar w:fldCharType="separate"/>
    </w:r>
    <w:r w:rsidR="00E23B61">
      <w:rPr>
        <w:rFonts w:ascii="Interstate-Light" w:hAnsi="Interstate-Light"/>
        <w:b/>
        <w:noProof/>
        <w:color w:val="1B61AA"/>
      </w:rPr>
      <w:t>4</w:t>
    </w:r>
    <w:r w:rsidRPr="004F33BC">
      <w:rPr>
        <w:rFonts w:ascii="Interstate-Light" w:hAnsi="Interstate-Light"/>
        <w:b/>
        <w:color w:val="1B61AA"/>
      </w:rPr>
      <w:fldChar w:fldCharType="end"/>
    </w:r>
    <w:r w:rsidRPr="004F33BC">
      <w:rPr>
        <w:rFonts w:ascii="Interstate-Light" w:hAnsi="Interstate-Light"/>
        <w:color w:val="1B61AA"/>
      </w:rPr>
      <w:t xml:space="preserve"> sur </w:t>
    </w:r>
    <w:r w:rsidRPr="004F33BC">
      <w:rPr>
        <w:rFonts w:ascii="Interstate-Light" w:hAnsi="Interstate-Light"/>
        <w:b/>
        <w:color w:val="1B61AA"/>
      </w:rPr>
      <w:fldChar w:fldCharType="begin"/>
    </w:r>
    <w:r w:rsidRPr="004F33BC">
      <w:rPr>
        <w:rFonts w:ascii="Interstate-Light" w:hAnsi="Interstate-Light"/>
        <w:b/>
        <w:color w:val="1B61AA"/>
      </w:rPr>
      <w:instrText>NUMPAGES  \* Arabic  \* MERGEFORMAT</w:instrText>
    </w:r>
    <w:r w:rsidRPr="004F33BC">
      <w:rPr>
        <w:rFonts w:ascii="Interstate-Light" w:hAnsi="Interstate-Light"/>
        <w:b/>
        <w:color w:val="1B61AA"/>
      </w:rPr>
      <w:fldChar w:fldCharType="separate"/>
    </w:r>
    <w:r w:rsidR="00E23B61">
      <w:rPr>
        <w:rFonts w:ascii="Interstate-Light" w:hAnsi="Interstate-Light"/>
        <w:b/>
        <w:noProof/>
        <w:color w:val="1B61AA"/>
      </w:rPr>
      <w:t>6</w:t>
    </w:r>
    <w:r w:rsidRPr="004F33BC">
      <w:rPr>
        <w:rFonts w:ascii="Interstate-Light" w:hAnsi="Interstate-Light"/>
        <w:b/>
        <w:color w:val="1B61AA"/>
      </w:rPr>
      <w:fldChar w:fldCharType="end"/>
    </w:r>
  </w:p>
  <w:p w14:paraId="679AC3E9" w14:textId="21276C31" w:rsidR="004F33BC" w:rsidRPr="001C09FA" w:rsidRDefault="00B24F63" w:rsidP="004F33BC">
    <w:pPr>
      <w:pStyle w:val="Pieddepage"/>
      <w:ind w:left="-851"/>
      <w:jc w:val="center"/>
      <w:rPr>
        <w:rFonts w:ascii="Interstate-Light" w:hAnsi="Interstate-Light"/>
        <w:color w:val="1B61AA"/>
      </w:rPr>
    </w:pP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006E44E2" wp14:editId="2155449B">
          <wp:simplePos x="0" y="0"/>
          <wp:positionH relativeFrom="column">
            <wp:posOffset>0</wp:posOffset>
          </wp:positionH>
          <wp:positionV relativeFrom="paragraph">
            <wp:posOffset>161290</wp:posOffset>
          </wp:positionV>
          <wp:extent cx="5972810" cy="784225"/>
          <wp:effectExtent l="0" t="0" r="8890" b="0"/>
          <wp:wrapTight wrapText="bothSides">
            <wp:wrapPolygon edited="0">
              <wp:start x="0" y="0"/>
              <wp:lineTo x="0" y="20988"/>
              <wp:lineTo x="21563" y="20988"/>
              <wp:lineTo x="21563" y="0"/>
              <wp:lineTo x="0" y="0"/>
            </wp:wrapPolygon>
          </wp:wrapTight>
          <wp:docPr id="31" name="Imag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784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F64E8" w14:textId="77777777" w:rsidR="006A124E" w:rsidRDefault="006A124E" w:rsidP="00844D9F">
      <w:pPr>
        <w:spacing w:after="0" w:line="240" w:lineRule="auto"/>
      </w:pPr>
      <w:r>
        <w:separator/>
      </w:r>
    </w:p>
  </w:footnote>
  <w:footnote w:type="continuationSeparator" w:id="0">
    <w:p w14:paraId="4ED6C9B6" w14:textId="77777777" w:rsidR="006A124E" w:rsidRDefault="006A124E" w:rsidP="00844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56C57" w14:textId="44658CC4" w:rsidR="00683297" w:rsidRDefault="00B24F63" w:rsidP="00B24F63">
    <w:pPr>
      <w:pStyle w:val="En-tte"/>
      <w:ind w:left="-990"/>
      <w:rPr>
        <w:noProof/>
        <w:lang w:val="en-US" w:eastAsia="en-US"/>
      </w:rPr>
    </w:pPr>
    <w:r>
      <w:rPr>
        <w:noProof/>
        <w:lang w:val="en-GB" w:eastAsia="en-GB"/>
      </w:rPr>
      <w:drawing>
        <wp:inline distT="0" distB="0" distL="0" distR="0" wp14:anchorId="4BA6D534" wp14:editId="47C8B3C6">
          <wp:extent cx="7458075" cy="991652"/>
          <wp:effectExtent l="0" t="0" r="0" b="0"/>
          <wp:docPr id="30" name="Imag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1824"/>
                  <a:stretch/>
                </pic:blipFill>
                <pic:spPr bwMode="auto">
                  <a:xfrm>
                    <a:off x="0" y="0"/>
                    <a:ext cx="7643392" cy="101629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C70AA0">
      <w:rPr>
        <w:noProof/>
        <w:lang w:val="en-US" w:eastAsia="en-US"/>
      </w:rPr>
      <w:t xml:space="preserve">      </w:t>
    </w:r>
  </w:p>
  <w:p w14:paraId="39CA13AE" w14:textId="77777777" w:rsidR="00683297" w:rsidRDefault="00683297" w:rsidP="00C70AA0">
    <w:pPr>
      <w:pStyle w:val="En-tte"/>
    </w:pPr>
  </w:p>
  <w:p w14:paraId="1861DE65" w14:textId="77777777" w:rsidR="004F33BC" w:rsidRDefault="004F33BC" w:rsidP="00C70AA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7B20"/>
    <w:multiLevelType w:val="multilevel"/>
    <w:tmpl w:val="8EBE7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86372"/>
    <w:multiLevelType w:val="hybridMultilevel"/>
    <w:tmpl w:val="7EC6E01A"/>
    <w:lvl w:ilvl="0" w:tplc="040C000D">
      <w:start w:val="1"/>
      <w:numFmt w:val="bullet"/>
      <w:lvlText w:val=""/>
      <w:lvlJc w:val="left"/>
      <w:pPr>
        <w:ind w:left="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" w15:restartNumberingAfterBreak="0">
    <w:nsid w:val="076A2B55"/>
    <w:multiLevelType w:val="multilevel"/>
    <w:tmpl w:val="330816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E81071"/>
    <w:multiLevelType w:val="hybridMultilevel"/>
    <w:tmpl w:val="B4D6F7C4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EB174B"/>
    <w:multiLevelType w:val="hybridMultilevel"/>
    <w:tmpl w:val="72E8A5AE"/>
    <w:lvl w:ilvl="0" w:tplc="C4DCCF62">
      <w:numFmt w:val="bullet"/>
      <w:lvlText w:val="-"/>
      <w:lvlJc w:val="left"/>
      <w:pPr>
        <w:ind w:left="927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B9F717D"/>
    <w:multiLevelType w:val="hybridMultilevel"/>
    <w:tmpl w:val="2E8C3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50E8E"/>
    <w:multiLevelType w:val="hybridMultilevel"/>
    <w:tmpl w:val="DF206F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A0C19"/>
    <w:multiLevelType w:val="multilevel"/>
    <w:tmpl w:val="823EF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B62AFD"/>
    <w:multiLevelType w:val="hybridMultilevel"/>
    <w:tmpl w:val="BC463D08"/>
    <w:lvl w:ilvl="0" w:tplc="040C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0C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0C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0C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C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0C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" w15:restartNumberingAfterBreak="0">
    <w:nsid w:val="17316678"/>
    <w:multiLevelType w:val="multilevel"/>
    <w:tmpl w:val="8366806C"/>
    <w:lvl w:ilvl="0">
      <w:start w:val="1"/>
      <w:numFmt w:val="decimal"/>
      <w:lvlText w:val="Article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tyleTitre2Gauche0cm"/>
      <w:lvlText w:val="Article %2:"/>
      <w:lvlJc w:val="left"/>
      <w:pPr>
        <w:tabs>
          <w:tab w:val="num" w:pos="426"/>
        </w:tabs>
        <w:ind w:left="426" w:firstLine="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"/>
        </w:tabs>
        <w:ind w:left="50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"/>
        </w:tabs>
        <w:ind w:left="6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92"/>
        </w:tabs>
        <w:ind w:left="7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36"/>
        </w:tabs>
        <w:ind w:left="9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"/>
        </w:tabs>
        <w:ind w:left="1224" w:hanging="1584"/>
      </w:pPr>
      <w:rPr>
        <w:rFonts w:hint="default"/>
      </w:rPr>
    </w:lvl>
  </w:abstractNum>
  <w:abstractNum w:abstractNumId="10" w15:restartNumberingAfterBreak="0">
    <w:nsid w:val="174F5624"/>
    <w:multiLevelType w:val="hybridMultilevel"/>
    <w:tmpl w:val="E7E4CA6A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C8F52C0"/>
    <w:multiLevelType w:val="multilevel"/>
    <w:tmpl w:val="A2D07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CC33F3"/>
    <w:multiLevelType w:val="hybridMultilevel"/>
    <w:tmpl w:val="45F8A138"/>
    <w:lvl w:ilvl="0" w:tplc="C15EBC46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354039"/>
    <w:multiLevelType w:val="hybridMultilevel"/>
    <w:tmpl w:val="075CCFAE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0410767"/>
    <w:multiLevelType w:val="hybridMultilevel"/>
    <w:tmpl w:val="F9C0E3D4"/>
    <w:lvl w:ilvl="0" w:tplc="040C000F">
      <w:start w:val="1"/>
      <w:numFmt w:val="decimal"/>
      <w:lvlText w:val="%1."/>
      <w:lvlJc w:val="left"/>
      <w:pPr>
        <w:ind w:left="153" w:hanging="360"/>
      </w:pPr>
    </w:lvl>
    <w:lvl w:ilvl="1" w:tplc="040C0019" w:tentative="1">
      <w:start w:val="1"/>
      <w:numFmt w:val="lowerLetter"/>
      <w:lvlText w:val="%2."/>
      <w:lvlJc w:val="left"/>
      <w:pPr>
        <w:ind w:left="873" w:hanging="360"/>
      </w:pPr>
    </w:lvl>
    <w:lvl w:ilvl="2" w:tplc="040C001B" w:tentative="1">
      <w:start w:val="1"/>
      <w:numFmt w:val="lowerRoman"/>
      <w:lvlText w:val="%3."/>
      <w:lvlJc w:val="right"/>
      <w:pPr>
        <w:ind w:left="1593" w:hanging="180"/>
      </w:pPr>
    </w:lvl>
    <w:lvl w:ilvl="3" w:tplc="040C000F" w:tentative="1">
      <w:start w:val="1"/>
      <w:numFmt w:val="decimal"/>
      <w:lvlText w:val="%4."/>
      <w:lvlJc w:val="left"/>
      <w:pPr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21086D07"/>
    <w:multiLevelType w:val="hybridMultilevel"/>
    <w:tmpl w:val="69C04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02AAA6">
      <w:numFmt w:val="bullet"/>
      <w:lvlText w:val="·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597DB6"/>
    <w:multiLevelType w:val="hybridMultilevel"/>
    <w:tmpl w:val="051A11B2"/>
    <w:lvl w:ilvl="0" w:tplc="040C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2BF464C8"/>
    <w:multiLevelType w:val="hybridMultilevel"/>
    <w:tmpl w:val="E80E01E8"/>
    <w:lvl w:ilvl="0" w:tplc="040C000F">
      <w:start w:val="1"/>
      <w:numFmt w:val="decimal"/>
      <w:lvlText w:val="%1."/>
      <w:lvlJc w:val="left"/>
      <w:pPr>
        <w:ind w:left="153" w:hanging="360"/>
      </w:pPr>
    </w:lvl>
    <w:lvl w:ilvl="1" w:tplc="040C0019" w:tentative="1">
      <w:start w:val="1"/>
      <w:numFmt w:val="lowerLetter"/>
      <w:lvlText w:val="%2."/>
      <w:lvlJc w:val="left"/>
      <w:pPr>
        <w:ind w:left="873" w:hanging="360"/>
      </w:pPr>
    </w:lvl>
    <w:lvl w:ilvl="2" w:tplc="040C001B" w:tentative="1">
      <w:start w:val="1"/>
      <w:numFmt w:val="lowerRoman"/>
      <w:lvlText w:val="%3."/>
      <w:lvlJc w:val="right"/>
      <w:pPr>
        <w:ind w:left="1593" w:hanging="180"/>
      </w:pPr>
    </w:lvl>
    <w:lvl w:ilvl="3" w:tplc="040C000F" w:tentative="1">
      <w:start w:val="1"/>
      <w:numFmt w:val="decimal"/>
      <w:lvlText w:val="%4."/>
      <w:lvlJc w:val="left"/>
      <w:pPr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8" w15:restartNumberingAfterBreak="0">
    <w:nsid w:val="3058574D"/>
    <w:multiLevelType w:val="hybridMultilevel"/>
    <w:tmpl w:val="597ED21E"/>
    <w:lvl w:ilvl="0" w:tplc="0974F5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B7034E"/>
    <w:multiLevelType w:val="hybridMultilevel"/>
    <w:tmpl w:val="CC8221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DB29B1"/>
    <w:multiLevelType w:val="hybridMultilevel"/>
    <w:tmpl w:val="A1F6E770"/>
    <w:lvl w:ilvl="0" w:tplc="E8C08A50">
      <w:start w:val="3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703C9"/>
    <w:multiLevelType w:val="hybridMultilevel"/>
    <w:tmpl w:val="E62A9B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287693"/>
    <w:multiLevelType w:val="hybridMultilevel"/>
    <w:tmpl w:val="204442E4"/>
    <w:lvl w:ilvl="0" w:tplc="0974F5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7453BC"/>
    <w:multiLevelType w:val="multilevel"/>
    <w:tmpl w:val="25023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BD56FFE"/>
    <w:multiLevelType w:val="hybridMultilevel"/>
    <w:tmpl w:val="570CDA02"/>
    <w:lvl w:ilvl="0" w:tplc="040C000F">
      <w:start w:val="1"/>
      <w:numFmt w:val="decimal"/>
      <w:lvlText w:val="%1."/>
      <w:lvlJc w:val="left"/>
      <w:pPr>
        <w:ind w:left="153" w:hanging="360"/>
      </w:pPr>
    </w:lvl>
    <w:lvl w:ilvl="1" w:tplc="040C0019" w:tentative="1">
      <w:start w:val="1"/>
      <w:numFmt w:val="lowerLetter"/>
      <w:lvlText w:val="%2."/>
      <w:lvlJc w:val="left"/>
      <w:pPr>
        <w:ind w:left="873" w:hanging="360"/>
      </w:pPr>
    </w:lvl>
    <w:lvl w:ilvl="2" w:tplc="040C001B" w:tentative="1">
      <w:start w:val="1"/>
      <w:numFmt w:val="lowerRoman"/>
      <w:lvlText w:val="%3."/>
      <w:lvlJc w:val="right"/>
      <w:pPr>
        <w:ind w:left="1593" w:hanging="180"/>
      </w:pPr>
    </w:lvl>
    <w:lvl w:ilvl="3" w:tplc="040C000F" w:tentative="1">
      <w:start w:val="1"/>
      <w:numFmt w:val="decimal"/>
      <w:lvlText w:val="%4."/>
      <w:lvlJc w:val="left"/>
      <w:pPr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5" w15:restartNumberingAfterBreak="0">
    <w:nsid w:val="529D248E"/>
    <w:multiLevelType w:val="hybridMultilevel"/>
    <w:tmpl w:val="FB50ECDE"/>
    <w:lvl w:ilvl="0" w:tplc="1332C37C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CB317D"/>
    <w:multiLevelType w:val="hybridMultilevel"/>
    <w:tmpl w:val="5A1AEFC0"/>
    <w:lvl w:ilvl="0" w:tplc="C000371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712523"/>
    <w:multiLevelType w:val="singleLevel"/>
    <w:tmpl w:val="ADEA991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E9129DE"/>
    <w:multiLevelType w:val="hybridMultilevel"/>
    <w:tmpl w:val="84C0211C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75B2DB3"/>
    <w:multiLevelType w:val="hybridMultilevel"/>
    <w:tmpl w:val="F9C0E3D4"/>
    <w:lvl w:ilvl="0" w:tplc="040C000F">
      <w:start w:val="1"/>
      <w:numFmt w:val="decimal"/>
      <w:lvlText w:val="%1."/>
      <w:lvlJc w:val="left"/>
      <w:pPr>
        <w:ind w:left="153" w:hanging="360"/>
      </w:pPr>
    </w:lvl>
    <w:lvl w:ilvl="1" w:tplc="040C0019" w:tentative="1">
      <w:start w:val="1"/>
      <w:numFmt w:val="lowerLetter"/>
      <w:lvlText w:val="%2."/>
      <w:lvlJc w:val="left"/>
      <w:pPr>
        <w:ind w:left="873" w:hanging="360"/>
      </w:pPr>
    </w:lvl>
    <w:lvl w:ilvl="2" w:tplc="040C001B" w:tentative="1">
      <w:start w:val="1"/>
      <w:numFmt w:val="lowerRoman"/>
      <w:lvlText w:val="%3."/>
      <w:lvlJc w:val="right"/>
      <w:pPr>
        <w:ind w:left="1593" w:hanging="180"/>
      </w:pPr>
    </w:lvl>
    <w:lvl w:ilvl="3" w:tplc="040C000F" w:tentative="1">
      <w:start w:val="1"/>
      <w:numFmt w:val="decimal"/>
      <w:lvlText w:val="%4."/>
      <w:lvlJc w:val="left"/>
      <w:pPr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0" w15:restartNumberingAfterBreak="0">
    <w:nsid w:val="79227158"/>
    <w:multiLevelType w:val="hybridMultilevel"/>
    <w:tmpl w:val="8BA6E9D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CE7D3A"/>
    <w:multiLevelType w:val="hybridMultilevel"/>
    <w:tmpl w:val="87901652"/>
    <w:lvl w:ilvl="0" w:tplc="040C0009">
      <w:start w:val="1"/>
      <w:numFmt w:val="bullet"/>
      <w:lvlText w:val=""/>
      <w:lvlJc w:val="left"/>
      <w:pPr>
        <w:ind w:left="15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 w16cid:durableId="1727801536">
    <w:abstractNumId w:val="27"/>
  </w:num>
  <w:num w:numId="2" w16cid:durableId="1614676831">
    <w:abstractNumId w:val="8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08323237">
    <w:abstractNumId w:val="9"/>
  </w:num>
  <w:num w:numId="4" w16cid:durableId="1917787281">
    <w:abstractNumId w:val="4"/>
  </w:num>
  <w:num w:numId="5" w16cid:durableId="1527057251">
    <w:abstractNumId w:val="15"/>
  </w:num>
  <w:num w:numId="6" w16cid:durableId="2080979248">
    <w:abstractNumId w:val="5"/>
  </w:num>
  <w:num w:numId="7" w16cid:durableId="403379465">
    <w:abstractNumId w:val="6"/>
  </w:num>
  <w:num w:numId="8" w16cid:durableId="828904436">
    <w:abstractNumId w:val="3"/>
  </w:num>
  <w:num w:numId="9" w16cid:durableId="808979173">
    <w:abstractNumId w:val="21"/>
  </w:num>
  <w:num w:numId="10" w16cid:durableId="672102766">
    <w:abstractNumId w:val="12"/>
  </w:num>
  <w:num w:numId="11" w16cid:durableId="1872381558">
    <w:abstractNumId w:val="26"/>
  </w:num>
  <w:num w:numId="12" w16cid:durableId="186144566">
    <w:abstractNumId w:val="28"/>
  </w:num>
  <w:num w:numId="13" w16cid:durableId="1592469612">
    <w:abstractNumId w:val="10"/>
  </w:num>
  <w:num w:numId="14" w16cid:durableId="838161434">
    <w:abstractNumId w:val="22"/>
  </w:num>
  <w:num w:numId="15" w16cid:durableId="574321488">
    <w:abstractNumId w:val="13"/>
  </w:num>
  <w:num w:numId="16" w16cid:durableId="1418936632">
    <w:abstractNumId w:val="8"/>
  </w:num>
  <w:num w:numId="17" w16cid:durableId="601455970">
    <w:abstractNumId w:val="16"/>
  </w:num>
  <w:num w:numId="18" w16cid:durableId="806434653">
    <w:abstractNumId w:val="17"/>
  </w:num>
  <w:num w:numId="19" w16cid:durableId="1101488663">
    <w:abstractNumId w:val="24"/>
  </w:num>
  <w:num w:numId="20" w16cid:durableId="1430463714">
    <w:abstractNumId w:val="31"/>
  </w:num>
  <w:num w:numId="21" w16cid:durableId="47389391">
    <w:abstractNumId w:val="14"/>
  </w:num>
  <w:num w:numId="22" w16cid:durableId="584192012">
    <w:abstractNumId w:val="29"/>
  </w:num>
  <w:num w:numId="23" w16cid:durableId="60830184">
    <w:abstractNumId w:val="18"/>
  </w:num>
  <w:num w:numId="24" w16cid:durableId="1819490185">
    <w:abstractNumId w:val="1"/>
  </w:num>
  <w:num w:numId="25" w16cid:durableId="522284824">
    <w:abstractNumId w:val="30"/>
  </w:num>
  <w:num w:numId="26" w16cid:durableId="1887447482">
    <w:abstractNumId w:val="25"/>
  </w:num>
  <w:num w:numId="27" w16cid:durableId="1735618019">
    <w:abstractNumId w:val="20"/>
  </w:num>
  <w:num w:numId="28" w16cid:durableId="2036301234">
    <w:abstractNumId w:val="19"/>
  </w:num>
  <w:num w:numId="29" w16cid:durableId="933128">
    <w:abstractNumId w:val="2"/>
  </w:num>
  <w:num w:numId="30" w16cid:durableId="478309815">
    <w:abstractNumId w:val="7"/>
  </w:num>
  <w:num w:numId="31" w16cid:durableId="1059402334">
    <w:abstractNumId w:val="23"/>
  </w:num>
  <w:num w:numId="32" w16cid:durableId="1645088051">
    <w:abstractNumId w:val="0"/>
  </w:num>
  <w:num w:numId="33" w16cid:durableId="10064009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FA8"/>
    <w:rsid w:val="00030A67"/>
    <w:rsid w:val="000565DA"/>
    <w:rsid w:val="000778C6"/>
    <w:rsid w:val="00090127"/>
    <w:rsid w:val="000B1729"/>
    <w:rsid w:val="000B2CE9"/>
    <w:rsid w:val="000B527F"/>
    <w:rsid w:val="000B7C8E"/>
    <w:rsid w:val="000D3A38"/>
    <w:rsid w:val="000E238B"/>
    <w:rsid w:val="000F0C0E"/>
    <w:rsid w:val="000F7E4E"/>
    <w:rsid w:val="0012255C"/>
    <w:rsid w:val="00131BBD"/>
    <w:rsid w:val="00132AFE"/>
    <w:rsid w:val="00143D25"/>
    <w:rsid w:val="00146AA2"/>
    <w:rsid w:val="00151923"/>
    <w:rsid w:val="001609B6"/>
    <w:rsid w:val="001623D5"/>
    <w:rsid w:val="00176F4B"/>
    <w:rsid w:val="001A30A0"/>
    <w:rsid w:val="001C09FA"/>
    <w:rsid w:val="001C3273"/>
    <w:rsid w:val="001F4454"/>
    <w:rsid w:val="00215D95"/>
    <w:rsid w:val="002500BD"/>
    <w:rsid w:val="002639C6"/>
    <w:rsid w:val="002769FA"/>
    <w:rsid w:val="002807D0"/>
    <w:rsid w:val="002C4A9C"/>
    <w:rsid w:val="002D0273"/>
    <w:rsid w:val="0030706C"/>
    <w:rsid w:val="00307730"/>
    <w:rsid w:val="00314F21"/>
    <w:rsid w:val="003162CC"/>
    <w:rsid w:val="00333C40"/>
    <w:rsid w:val="00340D80"/>
    <w:rsid w:val="003560FC"/>
    <w:rsid w:val="0037188A"/>
    <w:rsid w:val="00371B8F"/>
    <w:rsid w:val="00374FC2"/>
    <w:rsid w:val="003754DC"/>
    <w:rsid w:val="003836E7"/>
    <w:rsid w:val="003845F0"/>
    <w:rsid w:val="00393084"/>
    <w:rsid w:val="00396AF6"/>
    <w:rsid w:val="003A144F"/>
    <w:rsid w:val="003C22EE"/>
    <w:rsid w:val="003D7DDA"/>
    <w:rsid w:val="00402DB1"/>
    <w:rsid w:val="00404AF5"/>
    <w:rsid w:val="00406C84"/>
    <w:rsid w:val="004153C1"/>
    <w:rsid w:val="00430B95"/>
    <w:rsid w:val="00430D7A"/>
    <w:rsid w:val="00432341"/>
    <w:rsid w:val="00451092"/>
    <w:rsid w:val="004522FA"/>
    <w:rsid w:val="0045623C"/>
    <w:rsid w:val="004856B7"/>
    <w:rsid w:val="0049013B"/>
    <w:rsid w:val="004907A0"/>
    <w:rsid w:val="004C4A60"/>
    <w:rsid w:val="004D40AD"/>
    <w:rsid w:val="004F1D40"/>
    <w:rsid w:val="004F26EA"/>
    <w:rsid w:val="004F33BC"/>
    <w:rsid w:val="005042B7"/>
    <w:rsid w:val="005147FF"/>
    <w:rsid w:val="00516773"/>
    <w:rsid w:val="0052097C"/>
    <w:rsid w:val="005232CE"/>
    <w:rsid w:val="00526BC3"/>
    <w:rsid w:val="00533890"/>
    <w:rsid w:val="005757B2"/>
    <w:rsid w:val="00575E9B"/>
    <w:rsid w:val="005B001A"/>
    <w:rsid w:val="005B17E1"/>
    <w:rsid w:val="005C011B"/>
    <w:rsid w:val="005C645D"/>
    <w:rsid w:val="00615A99"/>
    <w:rsid w:val="00617FC5"/>
    <w:rsid w:val="006221D2"/>
    <w:rsid w:val="006268BF"/>
    <w:rsid w:val="00640BFD"/>
    <w:rsid w:val="006468A8"/>
    <w:rsid w:val="006472B2"/>
    <w:rsid w:val="00662EDC"/>
    <w:rsid w:val="0067012F"/>
    <w:rsid w:val="006724C0"/>
    <w:rsid w:val="00673FFD"/>
    <w:rsid w:val="00675DE3"/>
    <w:rsid w:val="00683297"/>
    <w:rsid w:val="006918C8"/>
    <w:rsid w:val="00693B1D"/>
    <w:rsid w:val="0069579D"/>
    <w:rsid w:val="006969A3"/>
    <w:rsid w:val="006A124E"/>
    <w:rsid w:val="006A5CBC"/>
    <w:rsid w:val="006B215C"/>
    <w:rsid w:val="006D358E"/>
    <w:rsid w:val="006D501B"/>
    <w:rsid w:val="006E345E"/>
    <w:rsid w:val="006E486E"/>
    <w:rsid w:val="00714B87"/>
    <w:rsid w:val="00725397"/>
    <w:rsid w:val="00726B95"/>
    <w:rsid w:val="00727683"/>
    <w:rsid w:val="007349B5"/>
    <w:rsid w:val="0074254A"/>
    <w:rsid w:val="00742A99"/>
    <w:rsid w:val="00745A91"/>
    <w:rsid w:val="0075061D"/>
    <w:rsid w:val="00754636"/>
    <w:rsid w:val="007626B1"/>
    <w:rsid w:val="0079291B"/>
    <w:rsid w:val="00793258"/>
    <w:rsid w:val="007B1A08"/>
    <w:rsid w:val="007C52E1"/>
    <w:rsid w:val="007D609A"/>
    <w:rsid w:val="007F335A"/>
    <w:rsid w:val="007F559E"/>
    <w:rsid w:val="00811388"/>
    <w:rsid w:val="00812652"/>
    <w:rsid w:val="008177C0"/>
    <w:rsid w:val="008202D1"/>
    <w:rsid w:val="00826DF0"/>
    <w:rsid w:val="0084016F"/>
    <w:rsid w:val="00844D9F"/>
    <w:rsid w:val="008568FF"/>
    <w:rsid w:val="00875F9D"/>
    <w:rsid w:val="00881319"/>
    <w:rsid w:val="00886728"/>
    <w:rsid w:val="008912AB"/>
    <w:rsid w:val="008951D7"/>
    <w:rsid w:val="008A4B7F"/>
    <w:rsid w:val="008A7A56"/>
    <w:rsid w:val="008B121D"/>
    <w:rsid w:val="008C0B77"/>
    <w:rsid w:val="008C18C2"/>
    <w:rsid w:val="008C2DA6"/>
    <w:rsid w:val="008D2F7F"/>
    <w:rsid w:val="008D5E23"/>
    <w:rsid w:val="008E1F61"/>
    <w:rsid w:val="008F553F"/>
    <w:rsid w:val="00903A03"/>
    <w:rsid w:val="009301B5"/>
    <w:rsid w:val="00930678"/>
    <w:rsid w:val="0093544A"/>
    <w:rsid w:val="00936C24"/>
    <w:rsid w:val="00940716"/>
    <w:rsid w:val="0094329E"/>
    <w:rsid w:val="00943522"/>
    <w:rsid w:val="00945966"/>
    <w:rsid w:val="009A0D1C"/>
    <w:rsid w:val="009A2A5A"/>
    <w:rsid w:val="009B032E"/>
    <w:rsid w:val="009B0863"/>
    <w:rsid w:val="009B2CF0"/>
    <w:rsid w:val="009B2DED"/>
    <w:rsid w:val="009B3AE3"/>
    <w:rsid w:val="009E0AA3"/>
    <w:rsid w:val="009E6BB9"/>
    <w:rsid w:val="00A065AD"/>
    <w:rsid w:val="00A0678C"/>
    <w:rsid w:val="00A115CA"/>
    <w:rsid w:val="00A15457"/>
    <w:rsid w:val="00A31695"/>
    <w:rsid w:val="00A463BC"/>
    <w:rsid w:val="00A630EC"/>
    <w:rsid w:val="00A636DC"/>
    <w:rsid w:val="00A63C37"/>
    <w:rsid w:val="00A746AD"/>
    <w:rsid w:val="00A86906"/>
    <w:rsid w:val="00AA03E6"/>
    <w:rsid w:val="00AA5EE2"/>
    <w:rsid w:val="00AA6C46"/>
    <w:rsid w:val="00AA7118"/>
    <w:rsid w:val="00AC6F5B"/>
    <w:rsid w:val="00AD13F6"/>
    <w:rsid w:val="00AD16DC"/>
    <w:rsid w:val="00AD2B27"/>
    <w:rsid w:val="00AD79B0"/>
    <w:rsid w:val="00AE3592"/>
    <w:rsid w:val="00AE5314"/>
    <w:rsid w:val="00AF0DE1"/>
    <w:rsid w:val="00B05E4C"/>
    <w:rsid w:val="00B1607D"/>
    <w:rsid w:val="00B220C1"/>
    <w:rsid w:val="00B23A4B"/>
    <w:rsid w:val="00B24F63"/>
    <w:rsid w:val="00B2797F"/>
    <w:rsid w:val="00B31BEA"/>
    <w:rsid w:val="00B343B9"/>
    <w:rsid w:val="00B3664B"/>
    <w:rsid w:val="00B4172D"/>
    <w:rsid w:val="00B6167A"/>
    <w:rsid w:val="00B74EB7"/>
    <w:rsid w:val="00BA57E7"/>
    <w:rsid w:val="00BE0156"/>
    <w:rsid w:val="00BE5416"/>
    <w:rsid w:val="00BE5719"/>
    <w:rsid w:val="00BE5F28"/>
    <w:rsid w:val="00BF4211"/>
    <w:rsid w:val="00C01A16"/>
    <w:rsid w:val="00C027F5"/>
    <w:rsid w:val="00C04415"/>
    <w:rsid w:val="00C13CA4"/>
    <w:rsid w:val="00C2059E"/>
    <w:rsid w:val="00C51246"/>
    <w:rsid w:val="00C55468"/>
    <w:rsid w:val="00C66795"/>
    <w:rsid w:val="00C70AA0"/>
    <w:rsid w:val="00C85960"/>
    <w:rsid w:val="00C95B25"/>
    <w:rsid w:val="00C970DF"/>
    <w:rsid w:val="00CA1225"/>
    <w:rsid w:val="00CA70E9"/>
    <w:rsid w:val="00CA7F02"/>
    <w:rsid w:val="00CD1462"/>
    <w:rsid w:val="00CD29B4"/>
    <w:rsid w:val="00CD73FF"/>
    <w:rsid w:val="00CE7A76"/>
    <w:rsid w:val="00CE7AD0"/>
    <w:rsid w:val="00CF100C"/>
    <w:rsid w:val="00CF6A78"/>
    <w:rsid w:val="00D15877"/>
    <w:rsid w:val="00D20850"/>
    <w:rsid w:val="00D23612"/>
    <w:rsid w:val="00D25B0E"/>
    <w:rsid w:val="00D32658"/>
    <w:rsid w:val="00D43112"/>
    <w:rsid w:val="00D46E49"/>
    <w:rsid w:val="00D56225"/>
    <w:rsid w:val="00D61DFB"/>
    <w:rsid w:val="00D6245C"/>
    <w:rsid w:val="00D6764F"/>
    <w:rsid w:val="00D72D1F"/>
    <w:rsid w:val="00D76EB5"/>
    <w:rsid w:val="00D778C2"/>
    <w:rsid w:val="00DA03B2"/>
    <w:rsid w:val="00DB292F"/>
    <w:rsid w:val="00DD1FD1"/>
    <w:rsid w:val="00DE1D73"/>
    <w:rsid w:val="00DE20EC"/>
    <w:rsid w:val="00DF33E1"/>
    <w:rsid w:val="00E05DE6"/>
    <w:rsid w:val="00E069E1"/>
    <w:rsid w:val="00E23B61"/>
    <w:rsid w:val="00E46D83"/>
    <w:rsid w:val="00E46FA8"/>
    <w:rsid w:val="00E476D9"/>
    <w:rsid w:val="00E5018C"/>
    <w:rsid w:val="00E64D9F"/>
    <w:rsid w:val="00E76D27"/>
    <w:rsid w:val="00EC2D30"/>
    <w:rsid w:val="00ED5B4E"/>
    <w:rsid w:val="00F02C39"/>
    <w:rsid w:val="00F14197"/>
    <w:rsid w:val="00F21E55"/>
    <w:rsid w:val="00F2204E"/>
    <w:rsid w:val="00F267B5"/>
    <w:rsid w:val="00F378B3"/>
    <w:rsid w:val="00F42533"/>
    <w:rsid w:val="00F46D06"/>
    <w:rsid w:val="00F62809"/>
    <w:rsid w:val="00F633CA"/>
    <w:rsid w:val="00FA28CD"/>
    <w:rsid w:val="00FD25F9"/>
    <w:rsid w:val="00FE5AAA"/>
    <w:rsid w:val="00FF4E79"/>
    <w:rsid w:val="00FF7671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E2C03"/>
  <w15:docId w15:val="{AFA8AD7C-8086-4726-A66C-5125DE77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02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B03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C0441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qFormat/>
    <w:rsid w:val="000F7E4E"/>
    <w:pPr>
      <w:keepNext/>
      <w:tabs>
        <w:tab w:val="left" w:pos="5580"/>
      </w:tabs>
      <w:spacing w:after="0" w:line="240" w:lineRule="auto"/>
      <w:jc w:val="both"/>
      <w:outlineLvl w:val="3"/>
    </w:pPr>
    <w:rPr>
      <w:rFonts w:ascii="Comic Sans MS" w:eastAsia="Times New Roman" w:hAnsi="Comic Sans MS" w:cs="Times New Roman"/>
      <w:b/>
      <w:bCs/>
      <w:szCs w:val="24"/>
      <w:u w:val="single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522F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44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44D9F"/>
    <w:rPr>
      <w:rFonts w:ascii="Tahoma" w:hAnsi="Tahoma" w:cs="Tahoma"/>
      <w:sz w:val="16"/>
      <w:szCs w:val="16"/>
    </w:rPr>
  </w:style>
  <w:style w:type="paragraph" w:styleId="En-tte">
    <w:name w:val="header"/>
    <w:aliases w:val="normal3,En-tête1,E.e"/>
    <w:basedOn w:val="Normal"/>
    <w:link w:val="En-tteCar"/>
    <w:uiPriority w:val="99"/>
    <w:unhideWhenUsed/>
    <w:rsid w:val="00844D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aliases w:val="normal3 Car,En-tête1 Car,E.e Car"/>
    <w:basedOn w:val="Policepardfaut"/>
    <w:link w:val="En-tte"/>
    <w:uiPriority w:val="99"/>
    <w:rsid w:val="00844D9F"/>
  </w:style>
  <w:style w:type="paragraph" w:styleId="Pieddepage">
    <w:name w:val="footer"/>
    <w:basedOn w:val="Normal"/>
    <w:link w:val="PieddepageCar"/>
    <w:uiPriority w:val="99"/>
    <w:unhideWhenUsed/>
    <w:rsid w:val="00844D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44D9F"/>
  </w:style>
  <w:style w:type="character" w:styleId="Lienhypertexte">
    <w:name w:val="Hyperlink"/>
    <w:basedOn w:val="Policepardfaut"/>
    <w:uiPriority w:val="99"/>
    <w:unhideWhenUsed/>
    <w:rsid w:val="00844D9F"/>
    <w:rPr>
      <w:color w:val="0000FF" w:themeColor="hyperlink"/>
      <w:u w:val="single"/>
    </w:rPr>
  </w:style>
  <w:style w:type="character" w:customStyle="1" w:styleId="Titre4Car">
    <w:name w:val="Titre 4 Car"/>
    <w:basedOn w:val="Policepardfaut"/>
    <w:link w:val="Titre4"/>
    <w:rsid w:val="000F7E4E"/>
    <w:rPr>
      <w:rFonts w:ascii="Comic Sans MS" w:eastAsia="Times New Roman" w:hAnsi="Comic Sans MS" w:cs="Times New Roman"/>
      <w:b/>
      <w:bCs/>
      <w:szCs w:val="24"/>
      <w:u w:val="single"/>
    </w:rPr>
  </w:style>
  <w:style w:type="paragraph" w:styleId="Retraitcorpsdetexte">
    <w:name w:val="Body Text Indent"/>
    <w:basedOn w:val="Normal"/>
    <w:link w:val="RetraitcorpsdetexteCar"/>
    <w:rsid w:val="000F7E4E"/>
    <w:pPr>
      <w:spacing w:after="0" w:line="240" w:lineRule="auto"/>
      <w:ind w:left="360" w:firstLine="1080"/>
      <w:jc w:val="both"/>
    </w:pPr>
    <w:rPr>
      <w:rFonts w:ascii="Comic Sans MS" w:eastAsia="Times New Roman" w:hAnsi="Comic Sans MS" w:cs="Times New Roman"/>
      <w:szCs w:val="24"/>
    </w:rPr>
  </w:style>
  <w:style w:type="character" w:customStyle="1" w:styleId="RetraitcorpsdetexteCar">
    <w:name w:val="Retrait corps de texte Car"/>
    <w:basedOn w:val="Policepardfaut"/>
    <w:link w:val="Retraitcorpsdetexte"/>
    <w:rsid w:val="000F7E4E"/>
    <w:rPr>
      <w:rFonts w:ascii="Comic Sans MS" w:eastAsia="Times New Roman" w:hAnsi="Comic Sans MS" w:cs="Times New Roman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402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4522F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2Car">
    <w:name w:val="Titre 2 Car"/>
    <w:basedOn w:val="Policepardfaut"/>
    <w:link w:val="Titre2"/>
    <w:uiPriority w:val="9"/>
    <w:semiHidden/>
    <w:rsid w:val="009B03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9B032E"/>
    <w:pPr>
      <w:spacing w:after="0" w:line="240" w:lineRule="auto"/>
      <w:ind w:left="720"/>
      <w:contextualSpacing/>
    </w:pPr>
    <w:rPr>
      <w:rFonts w:ascii="Calibri" w:eastAsia="Times New Roman" w:hAnsi="Calibri" w:cs="Arial"/>
      <w:szCs w:val="24"/>
    </w:rPr>
  </w:style>
  <w:style w:type="paragraph" w:customStyle="1" w:styleId="StyleTitre2Gauche0cm">
    <w:name w:val="Style Titre 2 + Gauche :  0 cm"/>
    <w:basedOn w:val="Titre2"/>
    <w:autoRedefine/>
    <w:rsid w:val="009B032E"/>
    <w:pPr>
      <w:keepLines w:val="0"/>
      <w:numPr>
        <w:ilvl w:val="1"/>
        <w:numId w:val="3"/>
      </w:numPr>
      <w:tabs>
        <w:tab w:val="clear" w:pos="426"/>
        <w:tab w:val="num" w:pos="0"/>
      </w:tabs>
      <w:spacing w:before="240" w:after="240" w:line="240" w:lineRule="auto"/>
      <w:ind w:left="0"/>
      <w:jc w:val="both"/>
    </w:pPr>
    <w:rPr>
      <w:rFonts w:ascii="Garamond" w:eastAsia="Times New Roman" w:hAnsi="Garamond" w:cs="Times New Roman"/>
      <w:caps/>
      <w:color w:val="auto"/>
      <w:sz w:val="24"/>
      <w:szCs w:val="20"/>
      <w:u w:val="single"/>
    </w:rPr>
  </w:style>
  <w:style w:type="paragraph" w:styleId="NormalWeb">
    <w:name w:val="Normal (Web)"/>
    <w:basedOn w:val="Normal"/>
    <w:uiPriority w:val="99"/>
    <w:semiHidden/>
    <w:rsid w:val="009B032E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customStyle="1" w:styleId="pi">
    <w:name w:val="pi"/>
    <w:aliases w:val="citation"/>
    <w:basedOn w:val="Normal"/>
    <w:qFormat/>
    <w:rsid w:val="009E0AA3"/>
    <w:pPr>
      <w:keepLines/>
      <w:spacing w:before="200" w:after="0" w:line="260" w:lineRule="atLeast"/>
      <w:ind w:left="1418"/>
      <w:jc w:val="both"/>
    </w:pPr>
    <w:rPr>
      <w:rFonts w:ascii="Arial" w:eastAsia="Times New Roman" w:hAnsi="Arial" w:cs="Times New Roman"/>
      <w:i/>
      <w:sz w:val="20"/>
      <w:szCs w:val="20"/>
    </w:rPr>
  </w:style>
  <w:style w:type="paragraph" w:styleId="Signature">
    <w:name w:val="Signature"/>
    <w:basedOn w:val="Normal"/>
    <w:link w:val="SignatureCar"/>
    <w:rsid w:val="009E0AA3"/>
    <w:pPr>
      <w:keepLines/>
      <w:spacing w:before="240" w:after="0" w:line="280" w:lineRule="atLeast"/>
      <w:ind w:left="5103"/>
    </w:pPr>
    <w:rPr>
      <w:rFonts w:ascii="Arial" w:eastAsia="Times New Roman" w:hAnsi="Arial" w:cs="Times New Roman"/>
    </w:rPr>
  </w:style>
  <w:style w:type="character" w:customStyle="1" w:styleId="SignatureCar">
    <w:name w:val="Signature Car"/>
    <w:basedOn w:val="Policepardfaut"/>
    <w:link w:val="Signature"/>
    <w:rsid w:val="009E0AA3"/>
    <w:rPr>
      <w:rFonts w:ascii="Arial" w:eastAsia="Times New Roman" w:hAnsi="Arial" w:cs="Times New Roman"/>
    </w:rPr>
  </w:style>
  <w:style w:type="paragraph" w:customStyle="1" w:styleId="TITREGENERAL">
    <w:name w:val="TITRE GENERAL"/>
    <w:next w:val="Normal"/>
    <w:rsid w:val="009E0AA3"/>
    <w:pPr>
      <w:keepNext/>
      <w:pageBreakBefore/>
      <w:tabs>
        <w:tab w:val="left" w:pos="3024"/>
      </w:tabs>
      <w:spacing w:before="960" w:after="960" w:line="240" w:lineRule="auto"/>
      <w:jc w:val="center"/>
    </w:pPr>
    <w:rPr>
      <w:rFonts w:ascii="Helvetica" w:eastAsia="Times New Roman" w:hAnsi="Helvetica" w:cs="Times New Roman"/>
      <w:b/>
      <w:caps/>
      <w:sz w:val="40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C0441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gd">
    <w:name w:val="gd"/>
    <w:basedOn w:val="Policepardfaut"/>
    <w:rsid w:val="00C04415"/>
  </w:style>
  <w:style w:type="character" w:customStyle="1" w:styleId="apple-converted-space">
    <w:name w:val="apple-converted-space"/>
    <w:basedOn w:val="Policepardfaut"/>
    <w:rsid w:val="00C04415"/>
  </w:style>
  <w:style w:type="character" w:customStyle="1" w:styleId="go">
    <w:name w:val="go"/>
    <w:basedOn w:val="Policepardfaut"/>
    <w:rsid w:val="00C04415"/>
  </w:style>
  <w:style w:type="character" w:customStyle="1" w:styleId="g3">
    <w:name w:val="g3"/>
    <w:basedOn w:val="Policepardfaut"/>
    <w:rsid w:val="00C04415"/>
  </w:style>
  <w:style w:type="character" w:customStyle="1" w:styleId="hb">
    <w:name w:val="hb"/>
    <w:basedOn w:val="Policepardfaut"/>
    <w:rsid w:val="00C04415"/>
  </w:style>
  <w:style w:type="character" w:customStyle="1" w:styleId="g2">
    <w:name w:val="g2"/>
    <w:basedOn w:val="Policepardfaut"/>
    <w:rsid w:val="00C04415"/>
  </w:style>
  <w:style w:type="table" w:styleId="Grilledutableau">
    <w:name w:val="Table Grid"/>
    <w:basedOn w:val="TableauNormal"/>
    <w:uiPriority w:val="59"/>
    <w:rsid w:val="00415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B05E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4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41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278612">
                  <w:marLeft w:val="0"/>
                  <w:marRight w:val="15"/>
                  <w:marTop w:val="18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121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75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38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03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27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D8D8D8"/>
                                <w:left w:val="none" w:sz="0" w:space="0" w:color="auto"/>
                                <w:bottom w:val="none" w:sz="0" w:space="0" w:color="D8D8D8"/>
                                <w:right w:val="none" w:sz="0" w:space="0" w:color="auto"/>
                              </w:divBdr>
                              <w:divsChild>
                                <w:div w:id="266431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35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8474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6" w:space="6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075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968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54868006">
                                              <w:marLeft w:val="6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0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5955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2750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68077633">
                                                      <w:marLeft w:val="-1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9187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5586307">
                                                      <w:marLeft w:val="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25041372">
                                                  <w:marLeft w:val="0"/>
                                                  <w:marRight w:val="225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7777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27510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6941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0547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92874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4215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1696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3796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6855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0737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3868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978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3462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6579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4893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7706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accords.travail-emploi.gouv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3AA7C-8722-4867-ACCD-D0773C071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569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zodiac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acc</dc:creator>
  <dc:description>Document créé par Solid Converter PDF Professional</dc:description>
  <cp:lastModifiedBy>Julie Galea</cp:lastModifiedBy>
  <cp:revision>9</cp:revision>
  <cp:lastPrinted>2024-03-22T16:00:00Z</cp:lastPrinted>
  <dcterms:created xsi:type="dcterms:W3CDTF">2024-05-13T07:21:00Z</dcterms:created>
  <dcterms:modified xsi:type="dcterms:W3CDTF">2026-04-08T13:24:00Z</dcterms:modified>
</cp:coreProperties>
</file>