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3A318" w14:textId="77777777" w:rsidR="00F050D3" w:rsidRDefault="00F050D3"/>
    <w:tbl>
      <w:tblPr>
        <w:tblpPr w:leftFromText="141" w:rightFromText="141" w:vertAnchor="page" w:horzAnchor="margin" w:tblpY="19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BF" w:firstRow="1" w:lastRow="0" w:firstColumn="1" w:lastColumn="0" w:noHBand="0" w:noVBand="0"/>
      </w:tblPr>
      <w:tblGrid>
        <w:gridCol w:w="9802"/>
      </w:tblGrid>
      <w:tr w:rsidR="00927FFD" w:rsidRPr="00082099" w14:paraId="4E52B810" w14:textId="77777777" w:rsidTr="00927FFD">
        <w:tc>
          <w:tcPr>
            <w:tcW w:w="5000" w:type="pct"/>
            <w:shd w:val="clear" w:color="auto" w:fill="C0C0C0"/>
          </w:tcPr>
          <w:p w14:paraId="7774A668" w14:textId="77777777" w:rsidR="00927FFD" w:rsidRPr="004B398D" w:rsidRDefault="00927FFD" w:rsidP="00701207">
            <w:pPr>
              <w:jc w:val="center"/>
              <w:rPr>
                <w:rFonts w:ascii="Times New Roman" w:hAnsi="Times New Roman"/>
                <w:sz w:val="24"/>
                <w:szCs w:val="24"/>
              </w:rPr>
            </w:pPr>
          </w:p>
          <w:p w14:paraId="5120EA0D" w14:textId="77777777" w:rsidR="00927FFD" w:rsidRPr="00082099" w:rsidRDefault="00621D50" w:rsidP="00701207">
            <w:pPr>
              <w:jc w:val="center"/>
              <w:rPr>
                <w:rFonts w:ascii="Times New Roman" w:hAnsi="Times New Roman"/>
                <w:b/>
                <w:sz w:val="24"/>
                <w:szCs w:val="24"/>
              </w:rPr>
            </w:pPr>
            <w:r>
              <w:rPr>
                <w:rFonts w:ascii="Times New Roman" w:hAnsi="Times New Roman"/>
                <w:b/>
                <w:sz w:val="24"/>
                <w:szCs w:val="24"/>
              </w:rPr>
              <w:t xml:space="preserve">Accord collectif </w:t>
            </w:r>
          </w:p>
          <w:p w14:paraId="76BFE1BE" w14:textId="77777777" w:rsidR="00BE3C85" w:rsidRDefault="00927FFD" w:rsidP="00701207">
            <w:pPr>
              <w:jc w:val="center"/>
              <w:rPr>
                <w:rFonts w:ascii="Times New Roman" w:hAnsi="Times New Roman"/>
                <w:b/>
                <w:sz w:val="24"/>
                <w:szCs w:val="24"/>
              </w:rPr>
            </w:pPr>
            <w:proofErr w:type="gramStart"/>
            <w:r w:rsidRPr="00082099">
              <w:rPr>
                <w:rFonts w:ascii="Times New Roman" w:hAnsi="Times New Roman"/>
                <w:b/>
                <w:sz w:val="24"/>
                <w:szCs w:val="24"/>
              </w:rPr>
              <w:t>au</w:t>
            </w:r>
            <w:proofErr w:type="gramEnd"/>
            <w:r w:rsidRPr="00082099">
              <w:rPr>
                <w:rFonts w:ascii="Times New Roman" w:hAnsi="Times New Roman"/>
                <w:b/>
                <w:sz w:val="24"/>
                <w:szCs w:val="24"/>
              </w:rPr>
              <w:t xml:space="preserve"> titre des négociations annuelles obligatoires 20</w:t>
            </w:r>
            <w:r w:rsidR="00F810B0">
              <w:rPr>
                <w:rFonts w:ascii="Times New Roman" w:hAnsi="Times New Roman"/>
                <w:b/>
                <w:sz w:val="24"/>
                <w:szCs w:val="24"/>
              </w:rPr>
              <w:t>2</w:t>
            </w:r>
            <w:r w:rsidR="00014A61">
              <w:rPr>
                <w:rFonts w:ascii="Times New Roman" w:hAnsi="Times New Roman"/>
                <w:b/>
                <w:sz w:val="24"/>
                <w:szCs w:val="24"/>
              </w:rPr>
              <w:t>6</w:t>
            </w:r>
          </w:p>
          <w:p w14:paraId="3A441AE1" w14:textId="77777777" w:rsidR="00927FFD" w:rsidRPr="00082099" w:rsidRDefault="00927FFD" w:rsidP="00701207">
            <w:pPr>
              <w:jc w:val="center"/>
              <w:rPr>
                <w:rFonts w:ascii="Times New Roman" w:hAnsi="Times New Roman"/>
                <w:b/>
                <w:sz w:val="24"/>
                <w:szCs w:val="24"/>
              </w:rPr>
            </w:pPr>
            <w:proofErr w:type="gramStart"/>
            <w:r w:rsidRPr="00082099">
              <w:rPr>
                <w:rFonts w:ascii="Times New Roman" w:hAnsi="Times New Roman"/>
                <w:b/>
                <w:sz w:val="24"/>
                <w:szCs w:val="24"/>
              </w:rPr>
              <w:t>au</w:t>
            </w:r>
            <w:proofErr w:type="gramEnd"/>
            <w:r w:rsidRPr="00082099">
              <w:rPr>
                <w:rFonts w:ascii="Times New Roman" w:hAnsi="Times New Roman"/>
                <w:b/>
                <w:sz w:val="24"/>
                <w:szCs w:val="24"/>
              </w:rPr>
              <w:t xml:space="preserve"> sein de la société</w:t>
            </w:r>
            <w:r w:rsidR="00621D50">
              <w:rPr>
                <w:rFonts w:ascii="Times New Roman" w:hAnsi="Times New Roman"/>
                <w:b/>
                <w:sz w:val="24"/>
                <w:szCs w:val="24"/>
              </w:rPr>
              <w:t xml:space="preserve"> Telehouse International Corporation of Europe Limited</w:t>
            </w:r>
          </w:p>
          <w:p w14:paraId="61C7F018" w14:textId="77777777" w:rsidR="00733BB7" w:rsidRPr="00082099" w:rsidRDefault="00733BB7" w:rsidP="00701207">
            <w:pPr>
              <w:jc w:val="center"/>
              <w:rPr>
                <w:rFonts w:ascii="Times New Roman" w:hAnsi="Times New Roman"/>
                <w:sz w:val="24"/>
                <w:szCs w:val="24"/>
              </w:rPr>
            </w:pPr>
          </w:p>
        </w:tc>
      </w:tr>
    </w:tbl>
    <w:p w14:paraId="566C1481" w14:textId="77777777" w:rsidR="000817E4" w:rsidRPr="00566120" w:rsidRDefault="000817E4" w:rsidP="000817E4">
      <w:pPr>
        <w:spacing w:line="336" w:lineRule="atLeast"/>
        <w:jc w:val="both"/>
        <w:rPr>
          <w:rStyle w:val="t8"/>
          <w:rFonts w:ascii="Times New Roman" w:hAnsi="Times New Roman"/>
          <w:sz w:val="24"/>
          <w:szCs w:val="24"/>
          <w:specVanish w:val="0"/>
        </w:rPr>
      </w:pPr>
      <w:proofErr w:type="gramStart"/>
      <w:r w:rsidRPr="00566120">
        <w:rPr>
          <w:rStyle w:val="t8"/>
          <w:rFonts w:ascii="Times New Roman" w:hAnsi="Times New Roman"/>
          <w:sz w:val="24"/>
          <w:szCs w:val="24"/>
          <w:specVanish w:val="0"/>
        </w:rPr>
        <w:t>ENTRE LES</w:t>
      </w:r>
      <w:proofErr w:type="gramEnd"/>
      <w:r w:rsidRPr="00566120">
        <w:rPr>
          <w:rStyle w:val="t8"/>
          <w:rFonts w:ascii="Times New Roman" w:hAnsi="Times New Roman"/>
          <w:sz w:val="24"/>
          <w:szCs w:val="24"/>
          <w:specVanish w:val="0"/>
        </w:rPr>
        <w:t xml:space="preserve"> SOUSSIGNES : </w:t>
      </w:r>
    </w:p>
    <w:p w14:paraId="0B5B78C6" w14:textId="77777777" w:rsidR="000817E4" w:rsidRPr="000817E4" w:rsidRDefault="000817E4" w:rsidP="000817E4">
      <w:pPr>
        <w:pStyle w:val="adresstext"/>
        <w:shd w:val="clear" w:color="auto" w:fill="FFFFFF"/>
        <w:jc w:val="both"/>
      </w:pPr>
      <w:r w:rsidRPr="000817E4">
        <w:rPr>
          <w:bCs/>
        </w:rPr>
        <w:t>La</w:t>
      </w:r>
      <w:r w:rsidRPr="000817E4">
        <w:rPr>
          <w:b/>
          <w:bCs/>
        </w:rPr>
        <w:t xml:space="preserve"> </w:t>
      </w:r>
      <w:r w:rsidRPr="000817E4">
        <w:rPr>
          <w:bCs/>
        </w:rPr>
        <w:t>société TELEHOUSE INTERNATIONAL CORPORATION OF EUROPE Limited</w:t>
      </w:r>
      <w:r w:rsidRPr="000817E4">
        <w:t>, immatriculée au Registre du Commerce et des Sociétés de Paris</w:t>
      </w:r>
      <w:r w:rsidRPr="000817E4">
        <w:rPr>
          <w:b/>
        </w:rPr>
        <w:t xml:space="preserve"> </w:t>
      </w:r>
      <w:r w:rsidRPr="000817E4">
        <w:t xml:space="preserve">sous le numéro 40802411500037, prise en sa succursale en France, située 137 Boulevard Voltaire – 75011 Paris, représentée par Monsieur, en sa qualité de Représentant en France, dûment habilité aux fins des présentes, </w:t>
      </w:r>
    </w:p>
    <w:p w14:paraId="4F350A96" w14:textId="77777777" w:rsidR="000817E4" w:rsidRPr="00566120" w:rsidRDefault="000817E4" w:rsidP="000817E4">
      <w:pPr>
        <w:jc w:val="both"/>
        <w:rPr>
          <w:rFonts w:ascii="Times New Roman" w:hAnsi="Times New Roman"/>
          <w:sz w:val="24"/>
          <w:szCs w:val="24"/>
        </w:rPr>
      </w:pPr>
      <w:r w:rsidRPr="00566120">
        <w:rPr>
          <w:rFonts w:ascii="Times New Roman" w:hAnsi="Times New Roman"/>
          <w:sz w:val="24"/>
          <w:szCs w:val="24"/>
        </w:rPr>
        <w:t xml:space="preserve">Ci-après dénommée « </w:t>
      </w:r>
      <w:r w:rsidRPr="00566120">
        <w:rPr>
          <w:rFonts w:ascii="Times New Roman" w:hAnsi="Times New Roman"/>
          <w:i/>
          <w:sz w:val="24"/>
          <w:szCs w:val="24"/>
        </w:rPr>
        <w:t xml:space="preserve">la </w:t>
      </w:r>
      <w:r w:rsidR="00BB786C">
        <w:rPr>
          <w:rFonts w:ascii="Times New Roman" w:hAnsi="Times New Roman"/>
          <w:i/>
          <w:sz w:val="24"/>
          <w:szCs w:val="24"/>
        </w:rPr>
        <w:t>s</w:t>
      </w:r>
      <w:r w:rsidRPr="00566120">
        <w:rPr>
          <w:rFonts w:ascii="Times New Roman" w:hAnsi="Times New Roman"/>
          <w:i/>
          <w:sz w:val="24"/>
          <w:szCs w:val="24"/>
        </w:rPr>
        <w:t xml:space="preserve">ociété </w:t>
      </w:r>
      <w:r w:rsidRPr="00566120">
        <w:rPr>
          <w:rFonts w:ascii="Times New Roman" w:hAnsi="Times New Roman"/>
          <w:sz w:val="24"/>
          <w:szCs w:val="24"/>
        </w:rPr>
        <w:t>»</w:t>
      </w:r>
    </w:p>
    <w:p w14:paraId="40E40159" w14:textId="77777777" w:rsidR="000817E4" w:rsidRPr="00566120" w:rsidRDefault="000817E4" w:rsidP="000817E4">
      <w:pPr>
        <w:spacing w:line="336" w:lineRule="atLeast"/>
        <w:jc w:val="both"/>
        <w:rPr>
          <w:rStyle w:val="t8"/>
          <w:rFonts w:ascii="Times New Roman" w:hAnsi="Times New Roman"/>
          <w:sz w:val="24"/>
          <w:szCs w:val="24"/>
          <w:specVanish w:val="0"/>
        </w:rPr>
      </w:pPr>
    </w:p>
    <w:p w14:paraId="0614798B" w14:textId="77777777" w:rsidR="000817E4" w:rsidRPr="00566120" w:rsidRDefault="000817E4" w:rsidP="000817E4">
      <w:pPr>
        <w:spacing w:line="336" w:lineRule="atLeast"/>
        <w:jc w:val="both"/>
        <w:rPr>
          <w:rStyle w:val="t8"/>
          <w:rFonts w:ascii="Times New Roman" w:hAnsi="Times New Roman"/>
          <w:sz w:val="24"/>
          <w:szCs w:val="24"/>
          <w:specVanish w:val="0"/>
        </w:rPr>
      </w:pPr>
      <w:r w:rsidRPr="00566120">
        <w:rPr>
          <w:rStyle w:val="t8"/>
          <w:rFonts w:ascii="Times New Roman" w:hAnsi="Times New Roman"/>
          <w:sz w:val="24"/>
          <w:szCs w:val="24"/>
          <w:specVanish w:val="0"/>
        </w:rPr>
        <w:t xml:space="preserve">ET </w:t>
      </w:r>
    </w:p>
    <w:p w14:paraId="5A87848A" w14:textId="77777777" w:rsidR="000817E4" w:rsidRPr="00566120" w:rsidRDefault="000817E4" w:rsidP="000817E4">
      <w:pPr>
        <w:spacing w:line="336" w:lineRule="atLeast"/>
        <w:jc w:val="both"/>
        <w:rPr>
          <w:rStyle w:val="t8"/>
          <w:rFonts w:ascii="Times New Roman" w:hAnsi="Times New Roman"/>
          <w:sz w:val="24"/>
          <w:szCs w:val="24"/>
          <w:specVanish w:val="0"/>
        </w:rPr>
      </w:pPr>
    </w:p>
    <w:p w14:paraId="1BF48112" w14:textId="77777777" w:rsidR="000817E4" w:rsidRPr="00566120" w:rsidRDefault="000817E4" w:rsidP="000817E4">
      <w:pPr>
        <w:spacing w:line="336" w:lineRule="atLeast"/>
        <w:jc w:val="both"/>
        <w:rPr>
          <w:rStyle w:val="t8"/>
          <w:rFonts w:ascii="Times New Roman" w:hAnsi="Times New Roman"/>
          <w:b w:val="0"/>
          <w:bCs w:val="0"/>
          <w:sz w:val="24"/>
          <w:szCs w:val="24"/>
          <w:specVanish w:val="0"/>
        </w:rPr>
      </w:pPr>
      <w:r w:rsidRPr="00566120">
        <w:rPr>
          <w:rStyle w:val="t8"/>
          <w:rFonts w:ascii="Times New Roman" w:hAnsi="Times New Roman"/>
          <w:b w:val="0"/>
          <w:bCs w:val="0"/>
          <w:sz w:val="24"/>
          <w:szCs w:val="24"/>
          <w:specVanish w:val="0"/>
        </w:rPr>
        <w:t xml:space="preserve">L’organisation syndicale </w:t>
      </w:r>
      <w:r w:rsidR="00B86A2C">
        <w:rPr>
          <w:rStyle w:val="t8"/>
          <w:rFonts w:ascii="Times New Roman" w:hAnsi="Times New Roman"/>
          <w:b w:val="0"/>
          <w:bCs w:val="0"/>
          <w:sz w:val="24"/>
          <w:szCs w:val="24"/>
        </w:rPr>
        <w:t xml:space="preserve">CFDT </w:t>
      </w:r>
      <w:r w:rsidRPr="00566120">
        <w:rPr>
          <w:rStyle w:val="t8"/>
          <w:rFonts w:ascii="Times New Roman" w:hAnsi="Times New Roman"/>
          <w:b w:val="0"/>
          <w:bCs w:val="0"/>
          <w:sz w:val="24"/>
          <w:szCs w:val="24"/>
          <w:specVanish w:val="0"/>
        </w:rPr>
        <w:t xml:space="preserve">représentative dans la </w:t>
      </w:r>
      <w:r w:rsidR="00621925">
        <w:rPr>
          <w:rStyle w:val="t8"/>
          <w:rFonts w:ascii="Times New Roman" w:hAnsi="Times New Roman"/>
          <w:b w:val="0"/>
          <w:bCs w:val="0"/>
          <w:sz w:val="24"/>
          <w:szCs w:val="24"/>
        </w:rPr>
        <w:t>s</w:t>
      </w:r>
      <w:r w:rsidRPr="00566120">
        <w:rPr>
          <w:rStyle w:val="t8"/>
          <w:rFonts w:ascii="Times New Roman" w:hAnsi="Times New Roman"/>
          <w:b w:val="0"/>
          <w:bCs w:val="0"/>
          <w:sz w:val="24"/>
          <w:szCs w:val="24"/>
          <w:specVanish w:val="0"/>
        </w:rPr>
        <w:t>ociété, représentée par</w:t>
      </w:r>
      <w:r w:rsidR="00B86A2C">
        <w:rPr>
          <w:rStyle w:val="t8"/>
          <w:rFonts w:ascii="Times New Roman" w:hAnsi="Times New Roman"/>
          <w:b w:val="0"/>
          <w:bCs w:val="0"/>
          <w:sz w:val="24"/>
          <w:szCs w:val="24"/>
        </w:rPr>
        <w:t xml:space="preserve"> </w:t>
      </w:r>
      <w:r w:rsidR="00B86A2C" w:rsidRPr="00D605A8">
        <w:rPr>
          <w:rStyle w:val="t8"/>
          <w:rFonts w:ascii="Times New Roman" w:hAnsi="Times New Roman"/>
          <w:b w:val="0"/>
          <w:bCs w:val="0"/>
          <w:sz w:val="24"/>
          <w:szCs w:val="24"/>
        </w:rPr>
        <w:t>Monsieur</w:t>
      </w:r>
      <w:r w:rsidRPr="00D605A8">
        <w:rPr>
          <w:rStyle w:val="t8"/>
          <w:rFonts w:ascii="Times New Roman" w:hAnsi="Times New Roman"/>
          <w:b w:val="0"/>
          <w:bCs w:val="0"/>
          <w:sz w:val="24"/>
          <w:szCs w:val="24"/>
          <w:specVanish w:val="0"/>
        </w:rPr>
        <w:t xml:space="preserve">, </w:t>
      </w:r>
      <w:r w:rsidR="00B86A2C" w:rsidRPr="00D605A8">
        <w:rPr>
          <w:rStyle w:val="t8"/>
          <w:rFonts w:ascii="Times New Roman" w:hAnsi="Times New Roman"/>
          <w:b w:val="0"/>
          <w:bCs w:val="0"/>
          <w:sz w:val="24"/>
          <w:szCs w:val="24"/>
        </w:rPr>
        <w:t>d</w:t>
      </w:r>
      <w:r w:rsidRPr="00D605A8">
        <w:rPr>
          <w:rStyle w:val="t8"/>
          <w:rFonts w:ascii="Times New Roman" w:hAnsi="Times New Roman"/>
          <w:b w:val="0"/>
          <w:bCs w:val="0"/>
          <w:sz w:val="24"/>
          <w:szCs w:val="24"/>
          <w:specVanish w:val="0"/>
        </w:rPr>
        <w:t xml:space="preserve">élégué </w:t>
      </w:r>
      <w:r w:rsidR="00B86A2C" w:rsidRPr="00D605A8">
        <w:rPr>
          <w:rStyle w:val="t8"/>
          <w:rFonts w:ascii="Times New Roman" w:hAnsi="Times New Roman"/>
          <w:b w:val="0"/>
          <w:bCs w:val="0"/>
          <w:sz w:val="24"/>
          <w:szCs w:val="24"/>
        </w:rPr>
        <w:t>s</w:t>
      </w:r>
      <w:r w:rsidRPr="00D605A8">
        <w:rPr>
          <w:rStyle w:val="t8"/>
          <w:rFonts w:ascii="Times New Roman" w:hAnsi="Times New Roman"/>
          <w:b w:val="0"/>
          <w:bCs w:val="0"/>
          <w:sz w:val="24"/>
          <w:szCs w:val="24"/>
          <w:specVanish w:val="0"/>
        </w:rPr>
        <w:t>yndical dûment habilité à cet effet.</w:t>
      </w:r>
    </w:p>
    <w:p w14:paraId="0E084857" w14:textId="77777777" w:rsidR="000817E4" w:rsidRPr="00566120" w:rsidRDefault="000817E4" w:rsidP="000817E4">
      <w:pPr>
        <w:spacing w:line="336" w:lineRule="atLeast"/>
        <w:jc w:val="both"/>
        <w:rPr>
          <w:rStyle w:val="t8"/>
          <w:rFonts w:ascii="Times New Roman" w:hAnsi="Times New Roman"/>
          <w:sz w:val="24"/>
          <w:szCs w:val="24"/>
          <w:specVanish w:val="0"/>
        </w:rPr>
      </w:pPr>
    </w:p>
    <w:p w14:paraId="6ECBD8F1" w14:textId="77777777" w:rsidR="000817E4" w:rsidRPr="00566120" w:rsidRDefault="000817E4" w:rsidP="000817E4">
      <w:pPr>
        <w:spacing w:line="336" w:lineRule="atLeast"/>
        <w:jc w:val="both"/>
        <w:rPr>
          <w:rStyle w:val="t8"/>
          <w:rFonts w:ascii="Times New Roman" w:hAnsi="Times New Roman"/>
          <w:b w:val="0"/>
          <w:bCs w:val="0"/>
          <w:sz w:val="24"/>
          <w:szCs w:val="24"/>
          <w:specVanish w:val="0"/>
        </w:rPr>
      </w:pPr>
      <w:r w:rsidRPr="00566120">
        <w:rPr>
          <w:rStyle w:val="t8"/>
          <w:rFonts w:ascii="Times New Roman" w:hAnsi="Times New Roman"/>
          <w:b w:val="0"/>
          <w:bCs w:val="0"/>
          <w:sz w:val="24"/>
          <w:szCs w:val="24"/>
          <w:specVanish w:val="0"/>
        </w:rPr>
        <w:t xml:space="preserve">La </w:t>
      </w:r>
      <w:r w:rsidR="00B86A2C">
        <w:rPr>
          <w:rStyle w:val="t8"/>
          <w:rFonts w:ascii="Times New Roman" w:hAnsi="Times New Roman"/>
          <w:b w:val="0"/>
          <w:bCs w:val="0"/>
          <w:sz w:val="24"/>
          <w:szCs w:val="24"/>
        </w:rPr>
        <w:t>s</w:t>
      </w:r>
      <w:r w:rsidRPr="00566120">
        <w:rPr>
          <w:rStyle w:val="t8"/>
          <w:rFonts w:ascii="Times New Roman" w:hAnsi="Times New Roman"/>
          <w:b w:val="0"/>
          <w:bCs w:val="0"/>
          <w:sz w:val="24"/>
          <w:szCs w:val="24"/>
          <w:specVanish w:val="0"/>
        </w:rPr>
        <w:t xml:space="preserve">ociété ainsi que le </w:t>
      </w:r>
      <w:r w:rsidR="00B86A2C">
        <w:rPr>
          <w:rStyle w:val="t8"/>
          <w:rFonts w:ascii="Times New Roman" w:hAnsi="Times New Roman"/>
          <w:b w:val="0"/>
          <w:bCs w:val="0"/>
          <w:sz w:val="24"/>
          <w:szCs w:val="24"/>
        </w:rPr>
        <w:t>d</w:t>
      </w:r>
      <w:r w:rsidRPr="00566120">
        <w:rPr>
          <w:rStyle w:val="t8"/>
          <w:rFonts w:ascii="Times New Roman" w:hAnsi="Times New Roman"/>
          <w:b w:val="0"/>
          <w:bCs w:val="0"/>
          <w:sz w:val="24"/>
          <w:szCs w:val="24"/>
          <w:specVanish w:val="0"/>
        </w:rPr>
        <w:t xml:space="preserve">élégué </w:t>
      </w:r>
      <w:r w:rsidR="00B86A2C">
        <w:rPr>
          <w:rStyle w:val="t8"/>
          <w:rFonts w:ascii="Times New Roman" w:hAnsi="Times New Roman"/>
          <w:b w:val="0"/>
          <w:bCs w:val="0"/>
          <w:sz w:val="24"/>
          <w:szCs w:val="24"/>
        </w:rPr>
        <w:t>s</w:t>
      </w:r>
      <w:r w:rsidRPr="00566120">
        <w:rPr>
          <w:rStyle w:val="t8"/>
          <w:rFonts w:ascii="Times New Roman" w:hAnsi="Times New Roman"/>
          <w:b w:val="0"/>
          <w:bCs w:val="0"/>
          <w:sz w:val="24"/>
          <w:szCs w:val="24"/>
          <w:specVanish w:val="0"/>
        </w:rPr>
        <w:t xml:space="preserve">yndical sont dénommées ci-après « les </w:t>
      </w:r>
      <w:r w:rsidR="00B86A2C" w:rsidRPr="00566120">
        <w:rPr>
          <w:rStyle w:val="t8"/>
          <w:rFonts w:ascii="Times New Roman" w:hAnsi="Times New Roman"/>
          <w:b w:val="0"/>
          <w:bCs w:val="0"/>
          <w:sz w:val="24"/>
          <w:szCs w:val="24"/>
          <w:specVanish w:val="0"/>
        </w:rPr>
        <w:t>p</w:t>
      </w:r>
      <w:r w:rsidRPr="00566120">
        <w:rPr>
          <w:rStyle w:val="t8"/>
          <w:rFonts w:ascii="Times New Roman" w:hAnsi="Times New Roman"/>
          <w:b w:val="0"/>
          <w:bCs w:val="0"/>
          <w:sz w:val="24"/>
          <w:szCs w:val="24"/>
          <w:specVanish w:val="0"/>
        </w:rPr>
        <w:t>arties »</w:t>
      </w:r>
    </w:p>
    <w:p w14:paraId="1D4E7D41" w14:textId="77777777" w:rsidR="006D516F" w:rsidRDefault="006D516F" w:rsidP="008914A3">
      <w:pPr>
        <w:spacing w:before="120" w:after="120"/>
        <w:jc w:val="both"/>
        <w:rPr>
          <w:rFonts w:ascii="Times New Roman" w:hAnsi="Times New Roman"/>
          <w:sz w:val="24"/>
          <w:szCs w:val="24"/>
        </w:rPr>
      </w:pPr>
    </w:p>
    <w:p w14:paraId="6727E913" w14:textId="77777777" w:rsidR="00A62BB8" w:rsidRPr="00566120" w:rsidRDefault="00A62BB8" w:rsidP="008914A3">
      <w:pPr>
        <w:spacing w:before="120" w:after="120"/>
        <w:jc w:val="both"/>
        <w:rPr>
          <w:rFonts w:ascii="Times New Roman" w:hAnsi="Times New Roman"/>
          <w:b/>
          <w:bCs/>
          <w:sz w:val="24"/>
          <w:szCs w:val="24"/>
        </w:rPr>
      </w:pPr>
      <w:r w:rsidRPr="00566120">
        <w:rPr>
          <w:rFonts w:ascii="Times New Roman" w:hAnsi="Times New Roman"/>
          <w:b/>
          <w:bCs/>
          <w:sz w:val="24"/>
          <w:szCs w:val="24"/>
        </w:rPr>
        <w:t xml:space="preserve">PREAMBULE : </w:t>
      </w:r>
    </w:p>
    <w:p w14:paraId="01255C2B" w14:textId="77777777" w:rsidR="00AB5E51" w:rsidRPr="00082099" w:rsidRDefault="004B7385" w:rsidP="008914A3">
      <w:pPr>
        <w:spacing w:before="120" w:after="120"/>
        <w:jc w:val="both"/>
        <w:rPr>
          <w:rFonts w:ascii="Times New Roman" w:hAnsi="Times New Roman"/>
          <w:sz w:val="24"/>
          <w:szCs w:val="24"/>
        </w:rPr>
      </w:pPr>
      <w:r w:rsidRPr="00A62BB8">
        <w:rPr>
          <w:rFonts w:ascii="Times New Roman" w:hAnsi="Times New Roman"/>
          <w:sz w:val="24"/>
          <w:szCs w:val="24"/>
        </w:rPr>
        <w:t xml:space="preserve">Conformément aux dispositions de l’article L.2242-1 du Code du travail, la Direction de la société et </w:t>
      </w:r>
      <w:r w:rsidR="0088677D">
        <w:rPr>
          <w:rFonts w:ascii="Times New Roman" w:hAnsi="Times New Roman"/>
          <w:sz w:val="24"/>
          <w:szCs w:val="24"/>
        </w:rPr>
        <w:t>l’</w:t>
      </w:r>
      <w:r w:rsidRPr="00A62BB8">
        <w:rPr>
          <w:rFonts w:ascii="Times New Roman" w:hAnsi="Times New Roman"/>
          <w:sz w:val="24"/>
          <w:szCs w:val="24"/>
        </w:rPr>
        <w:t>organisation syndicale représentative au sein de la société se</w:t>
      </w:r>
      <w:r w:rsidR="00723CDA" w:rsidRPr="00A62BB8">
        <w:rPr>
          <w:rFonts w:ascii="Times New Roman" w:hAnsi="Times New Roman"/>
          <w:sz w:val="24"/>
          <w:szCs w:val="24"/>
        </w:rPr>
        <w:t xml:space="preserve"> sont réunies dans le cadre des négociations annuelles obligatoires</w:t>
      </w:r>
      <w:r w:rsidR="009C08BF">
        <w:rPr>
          <w:rFonts w:ascii="Times New Roman" w:hAnsi="Times New Roman"/>
          <w:sz w:val="24"/>
          <w:szCs w:val="24"/>
        </w:rPr>
        <w:t>.</w:t>
      </w:r>
      <w:r w:rsidR="00723CDA" w:rsidRPr="00A62BB8">
        <w:rPr>
          <w:rFonts w:ascii="Times New Roman" w:hAnsi="Times New Roman"/>
          <w:sz w:val="24"/>
          <w:szCs w:val="24"/>
        </w:rPr>
        <w:t xml:space="preserve"> </w:t>
      </w:r>
      <w:r w:rsidR="00AB5E51" w:rsidRPr="00082099">
        <w:rPr>
          <w:rFonts w:ascii="Times New Roman" w:hAnsi="Times New Roman"/>
          <w:sz w:val="24"/>
          <w:szCs w:val="24"/>
        </w:rPr>
        <w:t xml:space="preserve">Les négociations se sont tenues </w:t>
      </w:r>
      <w:r w:rsidR="00F6185E" w:rsidRPr="00082099">
        <w:rPr>
          <w:rFonts w:ascii="Times New Roman" w:hAnsi="Times New Roman"/>
          <w:sz w:val="24"/>
          <w:szCs w:val="24"/>
        </w:rPr>
        <w:t>suivant le calendrier initialement prévu.</w:t>
      </w:r>
    </w:p>
    <w:p w14:paraId="114D7E11" w14:textId="77777777" w:rsidR="00723CDA" w:rsidRDefault="00305EB1" w:rsidP="008914A3">
      <w:pPr>
        <w:autoSpaceDE w:val="0"/>
        <w:autoSpaceDN w:val="0"/>
        <w:adjustRightInd w:val="0"/>
        <w:spacing w:before="120" w:after="120"/>
        <w:jc w:val="both"/>
        <w:rPr>
          <w:rFonts w:ascii="Times New Roman" w:eastAsia="MS Mincho" w:hAnsi="Times New Roman"/>
          <w:sz w:val="24"/>
          <w:szCs w:val="24"/>
          <w:lang w:eastAsia="ja-JP"/>
        </w:rPr>
      </w:pPr>
      <w:r w:rsidRPr="00082099">
        <w:rPr>
          <w:rFonts w:ascii="Times New Roman" w:eastAsia="MS Mincho" w:hAnsi="Times New Roman"/>
          <w:sz w:val="24"/>
          <w:szCs w:val="24"/>
          <w:lang w:eastAsia="ja-JP"/>
        </w:rPr>
        <w:t xml:space="preserve">Au cours de la première réunion, la Direction a présenté </w:t>
      </w:r>
      <w:r w:rsidR="00D15D88" w:rsidRPr="00082099">
        <w:rPr>
          <w:rFonts w:ascii="Times New Roman" w:eastAsia="MS Mincho" w:hAnsi="Times New Roman"/>
          <w:sz w:val="24"/>
          <w:szCs w:val="24"/>
          <w:lang w:eastAsia="ja-JP"/>
        </w:rPr>
        <w:t>le planning de réunions</w:t>
      </w:r>
      <w:r w:rsidR="00B60CD2" w:rsidRPr="00082099">
        <w:rPr>
          <w:rFonts w:ascii="Times New Roman" w:eastAsia="MS Mincho" w:hAnsi="Times New Roman"/>
          <w:sz w:val="24"/>
          <w:szCs w:val="24"/>
          <w:lang w:eastAsia="ja-JP"/>
        </w:rPr>
        <w:t xml:space="preserve"> ainsi que </w:t>
      </w:r>
      <w:r w:rsidR="00723CDA">
        <w:rPr>
          <w:rFonts w:ascii="Times New Roman" w:eastAsia="MS Mincho" w:hAnsi="Times New Roman"/>
          <w:sz w:val="24"/>
          <w:szCs w:val="24"/>
          <w:lang w:eastAsia="ja-JP"/>
        </w:rPr>
        <w:t xml:space="preserve">les éléments relevant </w:t>
      </w:r>
      <w:r w:rsidRPr="00723CDA">
        <w:rPr>
          <w:rFonts w:ascii="Times New Roman" w:eastAsia="MS Mincho" w:hAnsi="Times New Roman"/>
          <w:sz w:val="24"/>
          <w:szCs w:val="24"/>
        </w:rPr>
        <w:t xml:space="preserve">de la documentation obligatoire </w:t>
      </w:r>
      <w:r w:rsidR="00723CDA">
        <w:rPr>
          <w:rFonts w:ascii="Times New Roman" w:eastAsia="MS Mincho" w:hAnsi="Times New Roman"/>
          <w:sz w:val="24"/>
          <w:szCs w:val="24"/>
        </w:rPr>
        <w:t>et relatifs</w:t>
      </w:r>
      <w:r w:rsidR="001F2C8D">
        <w:rPr>
          <w:rFonts w:ascii="Times New Roman" w:eastAsia="MS Mincho" w:hAnsi="Times New Roman"/>
          <w:sz w:val="24"/>
          <w:szCs w:val="24"/>
        </w:rPr>
        <w:t xml:space="preserve"> aux quatre sous thèmes </w:t>
      </w:r>
      <w:proofErr w:type="gramStart"/>
      <w:r w:rsidR="001F2C8D">
        <w:rPr>
          <w:rFonts w:ascii="Times New Roman" w:eastAsia="MS Mincho" w:hAnsi="Times New Roman"/>
          <w:sz w:val="24"/>
          <w:szCs w:val="24"/>
        </w:rPr>
        <w:t>suivants</w:t>
      </w:r>
      <w:r w:rsidR="00723CDA">
        <w:rPr>
          <w:rFonts w:ascii="Times New Roman" w:eastAsia="MS Mincho" w:hAnsi="Times New Roman"/>
          <w:sz w:val="24"/>
          <w:szCs w:val="24"/>
        </w:rPr>
        <w:t>:</w:t>
      </w:r>
      <w:proofErr w:type="gramEnd"/>
    </w:p>
    <w:p w14:paraId="64EA1E9A" w14:textId="77777777" w:rsidR="00D15D88" w:rsidRPr="00723CDA" w:rsidRDefault="00723CDA" w:rsidP="008914A3">
      <w:pPr>
        <w:spacing w:before="120" w:after="120"/>
        <w:rPr>
          <w:rFonts w:ascii="Times New Roman" w:eastAsia="MS Mincho" w:hAnsi="Times New Roman"/>
          <w:sz w:val="24"/>
          <w:szCs w:val="24"/>
        </w:rPr>
      </w:pPr>
      <w:r>
        <w:rPr>
          <w:rFonts w:ascii="Times New Roman" w:eastAsia="MS Mincho" w:hAnsi="Times New Roman"/>
          <w:sz w:val="24"/>
          <w:szCs w:val="24"/>
        </w:rPr>
        <w:tab/>
        <w:t xml:space="preserve">- </w:t>
      </w:r>
      <w:r w:rsidR="005902A6">
        <w:rPr>
          <w:rFonts w:ascii="Times New Roman" w:eastAsia="MS Mincho" w:hAnsi="Times New Roman"/>
          <w:sz w:val="24"/>
          <w:szCs w:val="24"/>
        </w:rPr>
        <w:t>Les</w:t>
      </w:r>
      <w:r w:rsidR="00305EB1" w:rsidRPr="00723CDA">
        <w:rPr>
          <w:rFonts w:ascii="Times New Roman" w:eastAsia="MS Mincho" w:hAnsi="Times New Roman"/>
          <w:sz w:val="24"/>
          <w:szCs w:val="24"/>
        </w:rPr>
        <w:t xml:space="preserve"> salaires</w:t>
      </w:r>
      <w:r>
        <w:rPr>
          <w:rFonts w:ascii="Times New Roman" w:eastAsia="MS Mincho" w:hAnsi="Times New Roman"/>
          <w:sz w:val="24"/>
          <w:szCs w:val="24"/>
        </w:rPr>
        <w:t xml:space="preserve"> </w:t>
      </w:r>
      <w:proofErr w:type="gramStart"/>
      <w:r>
        <w:rPr>
          <w:rFonts w:ascii="Times New Roman" w:eastAsia="MS Mincho" w:hAnsi="Times New Roman"/>
          <w:sz w:val="24"/>
          <w:szCs w:val="24"/>
        </w:rPr>
        <w:t>effectifs;</w:t>
      </w:r>
      <w:proofErr w:type="gramEnd"/>
      <w:r w:rsidR="00305EB1" w:rsidRPr="00723CDA">
        <w:rPr>
          <w:rFonts w:ascii="Times New Roman" w:eastAsia="MS Mincho" w:hAnsi="Times New Roman"/>
          <w:sz w:val="24"/>
          <w:szCs w:val="24"/>
        </w:rPr>
        <w:t xml:space="preserve"> </w:t>
      </w:r>
    </w:p>
    <w:p w14:paraId="04A4E9C8" w14:textId="77777777" w:rsidR="00723CDA" w:rsidRDefault="00723CDA" w:rsidP="008914A3">
      <w:pPr>
        <w:spacing w:before="120" w:after="120"/>
        <w:rPr>
          <w:rFonts w:ascii="Times New Roman" w:eastAsia="MS Mincho" w:hAnsi="Times New Roman"/>
          <w:sz w:val="24"/>
          <w:szCs w:val="24"/>
        </w:rPr>
      </w:pPr>
      <w:r>
        <w:rPr>
          <w:rFonts w:ascii="Times New Roman" w:eastAsia="MS Mincho" w:hAnsi="Times New Roman"/>
          <w:sz w:val="24"/>
          <w:szCs w:val="24"/>
        </w:rPr>
        <w:tab/>
        <w:t xml:space="preserve">- </w:t>
      </w:r>
      <w:r w:rsidR="001F2C8D">
        <w:rPr>
          <w:rFonts w:ascii="Times New Roman" w:eastAsia="MS Mincho" w:hAnsi="Times New Roman"/>
          <w:sz w:val="24"/>
          <w:szCs w:val="24"/>
        </w:rPr>
        <w:t>A l</w:t>
      </w:r>
      <w:r w:rsidR="00305EB1" w:rsidRPr="00723CDA">
        <w:rPr>
          <w:rFonts w:ascii="Times New Roman" w:eastAsia="MS Mincho" w:hAnsi="Times New Roman"/>
          <w:sz w:val="24"/>
          <w:szCs w:val="24"/>
        </w:rPr>
        <w:t xml:space="preserve">a durée </w:t>
      </w:r>
      <w:r w:rsidR="001F2C8D">
        <w:rPr>
          <w:rFonts w:ascii="Times New Roman" w:eastAsia="MS Mincho" w:hAnsi="Times New Roman"/>
          <w:sz w:val="24"/>
          <w:szCs w:val="24"/>
        </w:rPr>
        <w:t xml:space="preserve">effective </w:t>
      </w:r>
      <w:r w:rsidR="00305EB1" w:rsidRPr="00723CDA">
        <w:rPr>
          <w:rFonts w:ascii="Times New Roman" w:eastAsia="MS Mincho" w:hAnsi="Times New Roman"/>
          <w:sz w:val="24"/>
          <w:szCs w:val="24"/>
        </w:rPr>
        <w:t>et l’or</w:t>
      </w:r>
      <w:r>
        <w:rPr>
          <w:rFonts w:ascii="Times New Roman" w:eastAsia="MS Mincho" w:hAnsi="Times New Roman"/>
          <w:sz w:val="24"/>
          <w:szCs w:val="24"/>
        </w:rPr>
        <w:t xml:space="preserve">ganisation du temps de </w:t>
      </w:r>
      <w:proofErr w:type="gramStart"/>
      <w:r>
        <w:rPr>
          <w:rFonts w:ascii="Times New Roman" w:eastAsia="MS Mincho" w:hAnsi="Times New Roman"/>
          <w:sz w:val="24"/>
          <w:szCs w:val="24"/>
        </w:rPr>
        <w:t>travail;</w:t>
      </w:r>
      <w:proofErr w:type="gramEnd"/>
    </w:p>
    <w:p w14:paraId="45A941C6" w14:textId="77777777" w:rsidR="00D15D88" w:rsidRPr="00723CDA" w:rsidRDefault="00723CDA" w:rsidP="008914A3">
      <w:pPr>
        <w:spacing w:before="120" w:after="120"/>
        <w:rPr>
          <w:rFonts w:ascii="Times New Roman" w:eastAsia="MS Mincho" w:hAnsi="Times New Roman"/>
          <w:sz w:val="24"/>
          <w:szCs w:val="24"/>
        </w:rPr>
      </w:pPr>
      <w:r>
        <w:rPr>
          <w:rFonts w:ascii="Times New Roman" w:eastAsia="MS Mincho" w:hAnsi="Times New Roman"/>
          <w:sz w:val="24"/>
          <w:szCs w:val="24"/>
        </w:rPr>
        <w:tab/>
        <w:t xml:space="preserve">- </w:t>
      </w:r>
      <w:r w:rsidR="002B17F2">
        <w:rPr>
          <w:rFonts w:ascii="Times New Roman" w:eastAsia="MS Mincho" w:hAnsi="Times New Roman"/>
          <w:sz w:val="24"/>
          <w:szCs w:val="24"/>
        </w:rPr>
        <w:t>La</w:t>
      </w:r>
      <w:r w:rsidR="001F2C8D">
        <w:rPr>
          <w:rFonts w:ascii="Times New Roman" w:eastAsia="MS Mincho" w:hAnsi="Times New Roman"/>
          <w:sz w:val="24"/>
          <w:szCs w:val="24"/>
        </w:rPr>
        <w:t xml:space="preserve"> participation et l’</w:t>
      </w:r>
      <w:r w:rsidR="000A5A33">
        <w:rPr>
          <w:rFonts w:ascii="Times New Roman" w:eastAsia="MS Mincho" w:hAnsi="Times New Roman"/>
          <w:sz w:val="24"/>
          <w:szCs w:val="24"/>
        </w:rPr>
        <w:t xml:space="preserve">épargne </w:t>
      </w:r>
      <w:proofErr w:type="gramStart"/>
      <w:r w:rsidR="000A5A33">
        <w:rPr>
          <w:rFonts w:ascii="Times New Roman" w:eastAsia="MS Mincho" w:hAnsi="Times New Roman"/>
          <w:sz w:val="24"/>
          <w:szCs w:val="24"/>
        </w:rPr>
        <w:t>salariale</w:t>
      </w:r>
      <w:r>
        <w:rPr>
          <w:rFonts w:ascii="Times New Roman" w:eastAsia="MS Mincho" w:hAnsi="Times New Roman"/>
          <w:sz w:val="24"/>
          <w:szCs w:val="24"/>
        </w:rPr>
        <w:t>;</w:t>
      </w:r>
      <w:proofErr w:type="gramEnd"/>
    </w:p>
    <w:p w14:paraId="094D118A" w14:textId="77777777" w:rsidR="00D15D88" w:rsidRDefault="00723CDA" w:rsidP="001F2C8D">
      <w:pPr>
        <w:autoSpaceDE w:val="0"/>
        <w:autoSpaceDN w:val="0"/>
        <w:adjustRightInd w:val="0"/>
        <w:spacing w:before="120" w:after="120"/>
        <w:ind w:left="720"/>
        <w:jc w:val="both"/>
        <w:rPr>
          <w:rFonts w:ascii="Times New Roman" w:hAnsi="Times New Roman"/>
          <w:sz w:val="24"/>
          <w:szCs w:val="24"/>
        </w:rPr>
      </w:pPr>
      <w:r>
        <w:rPr>
          <w:rFonts w:ascii="Times New Roman" w:hAnsi="Times New Roman"/>
          <w:sz w:val="24"/>
          <w:szCs w:val="24"/>
        </w:rPr>
        <w:t xml:space="preserve">- </w:t>
      </w:r>
      <w:r w:rsidR="00D15D88" w:rsidRPr="00723CDA">
        <w:rPr>
          <w:rFonts w:ascii="Times New Roman" w:hAnsi="Times New Roman"/>
          <w:sz w:val="24"/>
          <w:szCs w:val="24"/>
        </w:rPr>
        <w:t>L</w:t>
      </w:r>
      <w:r w:rsidR="00A476EB" w:rsidRPr="00723CDA">
        <w:rPr>
          <w:rFonts w:ascii="Times New Roman" w:hAnsi="Times New Roman"/>
          <w:sz w:val="24"/>
          <w:szCs w:val="24"/>
        </w:rPr>
        <w:t xml:space="preserve">’égalité </w:t>
      </w:r>
      <w:r w:rsidR="002B17F2" w:rsidRPr="00723CDA">
        <w:rPr>
          <w:rFonts w:ascii="Times New Roman" w:hAnsi="Times New Roman"/>
          <w:sz w:val="24"/>
          <w:szCs w:val="24"/>
        </w:rPr>
        <w:t>professionnelle</w:t>
      </w:r>
      <w:r w:rsidR="002B17F2">
        <w:rPr>
          <w:rFonts w:ascii="Times New Roman" w:hAnsi="Times New Roman"/>
          <w:sz w:val="24"/>
          <w:szCs w:val="24"/>
        </w:rPr>
        <w:t xml:space="preserve"> et</w:t>
      </w:r>
      <w:r w:rsidR="001F2C8D">
        <w:rPr>
          <w:rFonts w:ascii="Times New Roman" w:hAnsi="Times New Roman"/>
          <w:sz w:val="24"/>
          <w:szCs w:val="24"/>
        </w:rPr>
        <w:t xml:space="preserve"> </w:t>
      </w:r>
      <w:r w:rsidR="00A10109">
        <w:rPr>
          <w:rFonts w:ascii="Times New Roman" w:hAnsi="Times New Roman"/>
          <w:sz w:val="24"/>
          <w:szCs w:val="24"/>
        </w:rPr>
        <w:t>la Qualité</w:t>
      </w:r>
      <w:r w:rsidR="001F2C8D">
        <w:rPr>
          <w:rFonts w:ascii="Times New Roman" w:hAnsi="Times New Roman"/>
          <w:sz w:val="24"/>
          <w:szCs w:val="24"/>
        </w:rPr>
        <w:t xml:space="preserve"> de vie et des conditions de travail (Q</w:t>
      </w:r>
      <w:r w:rsidR="000A5A33">
        <w:rPr>
          <w:rFonts w:ascii="Times New Roman" w:hAnsi="Times New Roman"/>
          <w:sz w:val="24"/>
          <w:szCs w:val="24"/>
        </w:rPr>
        <w:t>VT</w:t>
      </w:r>
      <w:r w:rsidR="001F2C8D">
        <w:rPr>
          <w:rFonts w:ascii="Times New Roman" w:hAnsi="Times New Roman"/>
          <w:sz w:val="24"/>
          <w:szCs w:val="24"/>
        </w:rPr>
        <w:t>)</w:t>
      </w:r>
      <w:r w:rsidR="009C08BF">
        <w:rPr>
          <w:rFonts w:ascii="Times New Roman" w:hAnsi="Times New Roman"/>
          <w:sz w:val="24"/>
          <w:szCs w:val="24"/>
        </w:rPr>
        <w:t xml:space="preserve"> </w:t>
      </w:r>
    </w:p>
    <w:p w14:paraId="6CA68EFB" w14:textId="77777777" w:rsidR="00A10109" w:rsidRDefault="00A10109" w:rsidP="00A10109">
      <w:pPr>
        <w:autoSpaceDE w:val="0"/>
        <w:autoSpaceDN w:val="0"/>
        <w:adjustRightInd w:val="0"/>
        <w:spacing w:before="120" w:after="120"/>
        <w:jc w:val="both"/>
      </w:pPr>
    </w:p>
    <w:p w14:paraId="4CC827B2" w14:textId="77777777" w:rsidR="00A10109" w:rsidRPr="00A10109" w:rsidRDefault="00A10109" w:rsidP="00A10109">
      <w:pPr>
        <w:autoSpaceDE w:val="0"/>
        <w:autoSpaceDN w:val="0"/>
        <w:adjustRightInd w:val="0"/>
        <w:spacing w:before="120" w:after="120"/>
        <w:jc w:val="both"/>
        <w:rPr>
          <w:rFonts w:ascii="Times New Roman" w:eastAsia="MS Mincho" w:hAnsi="Times New Roman"/>
          <w:sz w:val="24"/>
          <w:szCs w:val="24"/>
          <w:lang w:eastAsia="ja-JP"/>
        </w:rPr>
      </w:pPr>
      <w:r w:rsidRPr="00A10109">
        <w:rPr>
          <w:rFonts w:ascii="Times New Roman" w:eastAsia="MS Mincho" w:hAnsi="Times New Roman"/>
          <w:sz w:val="24"/>
          <w:szCs w:val="24"/>
          <w:lang w:eastAsia="ja-JP"/>
        </w:rPr>
        <w:t xml:space="preserve">Lors des réunions suivantes, la </w:t>
      </w:r>
      <w:r>
        <w:rPr>
          <w:rFonts w:ascii="Times New Roman" w:eastAsia="MS Mincho" w:hAnsi="Times New Roman"/>
          <w:sz w:val="24"/>
          <w:szCs w:val="24"/>
          <w:lang w:eastAsia="ja-JP"/>
        </w:rPr>
        <w:t>société</w:t>
      </w:r>
      <w:r w:rsidRPr="00A10109">
        <w:rPr>
          <w:rFonts w:ascii="Times New Roman" w:eastAsia="MS Mincho" w:hAnsi="Times New Roman"/>
          <w:sz w:val="24"/>
          <w:szCs w:val="24"/>
          <w:lang w:eastAsia="ja-JP"/>
        </w:rPr>
        <w:t xml:space="preserve"> et </w:t>
      </w:r>
      <w:r>
        <w:rPr>
          <w:rStyle w:val="t8"/>
          <w:rFonts w:ascii="Times New Roman" w:hAnsi="Times New Roman"/>
          <w:b w:val="0"/>
          <w:bCs w:val="0"/>
          <w:sz w:val="24"/>
          <w:szCs w:val="24"/>
          <w:specVanish w:val="0"/>
        </w:rPr>
        <w:t>l</w:t>
      </w:r>
      <w:r w:rsidRPr="00566120">
        <w:rPr>
          <w:rStyle w:val="t8"/>
          <w:rFonts w:ascii="Times New Roman" w:hAnsi="Times New Roman"/>
          <w:b w:val="0"/>
          <w:bCs w:val="0"/>
          <w:sz w:val="24"/>
          <w:szCs w:val="24"/>
          <w:specVanish w:val="0"/>
        </w:rPr>
        <w:t>’organisation syndicale</w:t>
      </w:r>
      <w:r w:rsidRPr="00A10109">
        <w:rPr>
          <w:rFonts w:ascii="Times New Roman" w:eastAsia="MS Mincho" w:hAnsi="Times New Roman"/>
          <w:sz w:val="24"/>
          <w:szCs w:val="24"/>
          <w:lang w:eastAsia="ja-JP"/>
        </w:rPr>
        <w:t xml:space="preserve"> ont partagé leurs propositions</w:t>
      </w:r>
      <w:r>
        <w:rPr>
          <w:rFonts w:ascii="Times New Roman" w:eastAsia="MS Mincho" w:hAnsi="Times New Roman"/>
          <w:sz w:val="24"/>
          <w:szCs w:val="24"/>
          <w:lang w:eastAsia="ja-JP"/>
        </w:rPr>
        <w:t xml:space="preserve"> et contre-propositions</w:t>
      </w:r>
      <w:r w:rsidRPr="00A10109">
        <w:rPr>
          <w:rFonts w:ascii="Times New Roman" w:eastAsia="MS Mincho" w:hAnsi="Times New Roman"/>
          <w:sz w:val="24"/>
          <w:szCs w:val="24"/>
          <w:lang w:eastAsia="ja-JP"/>
        </w:rPr>
        <w:t>.</w:t>
      </w:r>
    </w:p>
    <w:p w14:paraId="35A7C2E3" w14:textId="77777777" w:rsidR="00D15D88" w:rsidRPr="0030233E" w:rsidRDefault="00D15D88" w:rsidP="008914A3">
      <w:pPr>
        <w:spacing w:before="120" w:after="120"/>
        <w:jc w:val="both"/>
        <w:rPr>
          <w:rFonts w:ascii="Times New Roman" w:eastAsia="MS Mincho" w:hAnsi="Times New Roman"/>
          <w:sz w:val="24"/>
          <w:szCs w:val="24"/>
          <w:lang w:eastAsia="ja-JP"/>
        </w:rPr>
      </w:pPr>
      <w:r w:rsidRPr="006A13C5">
        <w:rPr>
          <w:rFonts w:ascii="Times New Roman" w:eastAsia="MS Mincho" w:hAnsi="Times New Roman"/>
          <w:sz w:val="24"/>
          <w:szCs w:val="24"/>
          <w:lang w:eastAsia="ja-JP"/>
        </w:rPr>
        <w:t xml:space="preserve">Au terme de ces réunions, les parties signataires </w:t>
      </w:r>
      <w:r w:rsidRPr="00A13FC7">
        <w:rPr>
          <w:rFonts w:ascii="Times New Roman" w:eastAsia="MS Mincho" w:hAnsi="Times New Roman"/>
          <w:sz w:val="24"/>
          <w:szCs w:val="24"/>
          <w:lang w:eastAsia="ja-JP"/>
        </w:rPr>
        <w:t xml:space="preserve">ont </w:t>
      </w:r>
      <w:r w:rsidR="00174F74" w:rsidRPr="00D07575">
        <w:rPr>
          <w:rFonts w:ascii="Times New Roman" w:eastAsia="MS Mincho" w:hAnsi="Times New Roman"/>
          <w:sz w:val="24"/>
          <w:szCs w:val="24"/>
          <w:lang w:eastAsia="ja-JP"/>
        </w:rPr>
        <w:t xml:space="preserve">réussi à </w:t>
      </w:r>
      <w:r w:rsidRPr="00D07575">
        <w:rPr>
          <w:rFonts w:ascii="Times New Roman" w:eastAsia="MS Mincho" w:hAnsi="Times New Roman"/>
          <w:sz w:val="24"/>
          <w:szCs w:val="24"/>
          <w:lang w:eastAsia="ja-JP"/>
        </w:rPr>
        <w:t>conclu</w:t>
      </w:r>
      <w:r w:rsidR="00174F74" w:rsidRPr="00D07575">
        <w:rPr>
          <w:rFonts w:ascii="Times New Roman" w:eastAsia="MS Mincho" w:hAnsi="Times New Roman"/>
          <w:sz w:val="24"/>
          <w:szCs w:val="24"/>
          <w:lang w:eastAsia="ja-JP"/>
        </w:rPr>
        <w:t>re</w:t>
      </w:r>
      <w:r w:rsidRPr="00D07575">
        <w:rPr>
          <w:rFonts w:ascii="Times New Roman" w:eastAsia="MS Mincho" w:hAnsi="Times New Roman"/>
          <w:sz w:val="24"/>
          <w:szCs w:val="24"/>
          <w:lang w:eastAsia="ja-JP"/>
        </w:rPr>
        <w:t xml:space="preserve"> </w:t>
      </w:r>
      <w:r w:rsidR="002778A4" w:rsidRPr="00D07575">
        <w:rPr>
          <w:rFonts w:ascii="Times New Roman" w:eastAsia="MS Mincho" w:hAnsi="Times New Roman"/>
          <w:sz w:val="24"/>
          <w:szCs w:val="24"/>
          <w:lang w:eastAsia="ja-JP"/>
        </w:rPr>
        <w:t xml:space="preserve">un </w:t>
      </w:r>
      <w:r w:rsidRPr="00D07575">
        <w:rPr>
          <w:rFonts w:ascii="Times New Roman" w:eastAsia="MS Mincho" w:hAnsi="Times New Roman"/>
          <w:sz w:val="24"/>
          <w:szCs w:val="24"/>
          <w:lang w:eastAsia="ja-JP"/>
        </w:rPr>
        <w:t>accord</w:t>
      </w:r>
      <w:r w:rsidR="00174F74" w:rsidRPr="00D07575">
        <w:rPr>
          <w:rFonts w:ascii="Times New Roman" w:eastAsia="MS Mincho" w:hAnsi="Times New Roman"/>
          <w:sz w:val="24"/>
          <w:szCs w:val="24"/>
          <w:lang w:eastAsia="ja-JP"/>
        </w:rPr>
        <w:t xml:space="preserve"> et décident de</w:t>
      </w:r>
      <w:r w:rsidR="00174F74" w:rsidRPr="0030233E">
        <w:rPr>
          <w:rFonts w:ascii="Times New Roman" w:eastAsia="MS Mincho" w:hAnsi="Times New Roman"/>
          <w:sz w:val="24"/>
          <w:szCs w:val="24"/>
          <w:lang w:eastAsia="ja-JP"/>
        </w:rPr>
        <w:t xml:space="preserve"> mettre un terme aux négociations annuelles obligatoires par la </w:t>
      </w:r>
      <w:r w:rsidR="00FD33DF" w:rsidRPr="0030233E">
        <w:rPr>
          <w:rFonts w:ascii="Times New Roman" w:eastAsia="MS Mincho" w:hAnsi="Times New Roman"/>
          <w:sz w:val="24"/>
          <w:szCs w:val="24"/>
          <w:lang w:eastAsia="ja-JP"/>
        </w:rPr>
        <w:t xml:space="preserve">signature </w:t>
      </w:r>
      <w:r w:rsidR="00FD33DF">
        <w:rPr>
          <w:rFonts w:ascii="Times New Roman" w:eastAsia="MS Mincho" w:hAnsi="Times New Roman"/>
          <w:sz w:val="24"/>
          <w:szCs w:val="24"/>
          <w:lang w:eastAsia="ja-JP"/>
        </w:rPr>
        <w:t>du</w:t>
      </w:r>
      <w:r w:rsidR="00BB786C">
        <w:rPr>
          <w:rFonts w:ascii="Times New Roman" w:eastAsia="MS Mincho" w:hAnsi="Times New Roman"/>
          <w:sz w:val="24"/>
          <w:szCs w:val="24"/>
          <w:lang w:eastAsia="ja-JP"/>
        </w:rPr>
        <w:t xml:space="preserve"> présent</w:t>
      </w:r>
      <w:r w:rsidR="00174F74" w:rsidRPr="0030233E">
        <w:rPr>
          <w:rFonts w:ascii="Times New Roman" w:eastAsia="MS Mincho" w:hAnsi="Times New Roman"/>
          <w:sz w:val="24"/>
          <w:szCs w:val="24"/>
          <w:lang w:eastAsia="ja-JP"/>
        </w:rPr>
        <w:t xml:space="preserve"> </w:t>
      </w:r>
      <w:r w:rsidR="002778A4" w:rsidRPr="0030233E">
        <w:rPr>
          <w:rFonts w:ascii="Times New Roman" w:eastAsia="MS Mincho" w:hAnsi="Times New Roman"/>
          <w:sz w:val="24"/>
          <w:szCs w:val="24"/>
          <w:lang w:eastAsia="ja-JP"/>
        </w:rPr>
        <w:t>accord.</w:t>
      </w:r>
    </w:p>
    <w:p w14:paraId="7FEC5587" w14:textId="77777777" w:rsidR="00307A31" w:rsidRPr="0030233E" w:rsidRDefault="00307A31" w:rsidP="00307A31">
      <w:pPr>
        <w:jc w:val="both"/>
        <w:rPr>
          <w:rFonts w:ascii="Times New Roman" w:eastAsia="MS Mincho" w:hAnsi="Times New Roman"/>
          <w:sz w:val="24"/>
          <w:szCs w:val="24"/>
          <w:lang w:eastAsia="ja-JP"/>
        </w:rPr>
      </w:pPr>
      <w:r w:rsidRPr="0030233E">
        <w:rPr>
          <w:rFonts w:ascii="Times New Roman" w:eastAsia="MS Mincho" w:hAnsi="Times New Roman"/>
          <w:sz w:val="24"/>
          <w:szCs w:val="24"/>
          <w:lang w:eastAsia="ja-JP"/>
        </w:rPr>
        <w:t xml:space="preserve">La société, en accord avec ses valeurs, poursuit sa politique de fidélisation des collaborateurs, notamment en augmentant leur pouvoir d’achat par différentes actions tout en garantissant l’égalité </w:t>
      </w:r>
      <w:r w:rsidR="0031649F">
        <w:rPr>
          <w:rFonts w:ascii="Times New Roman" w:eastAsia="MS Mincho" w:hAnsi="Times New Roman"/>
          <w:sz w:val="24"/>
          <w:szCs w:val="24"/>
          <w:lang w:eastAsia="ja-JP"/>
        </w:rPr>
        <w:t xml:space="preserve">de </w:t>
      </w:r>
      <w:r w:rsidRPr="0030233E">
        <w:rPr>
          <w:rFonts w:ascii="Times New Roman" w:eastAsia="MS Mincho" w:hAnsi="Times New Roman"/>
          <w:sz w:val="24"/>
          <w:szCs w:val="24"/>
          <w:lang w:eastAsia="ja-JP"/>
        </w:rPr>
        <w:t>traitement entre les hommes et les femmes et entre les collaborateurs.</w:t>
      </w:r>
    </w:p>
    <w:p w14:paraId="289A1ECB" w14:textId="77777777" w:rsidR="00966096" w:rsidRPr="00082099" w:rsidRDefault="00966096" w:rsidP="00966096">
      <w:pPr>
        <w:spacing w:before="120" w:after="120"/>
        <w:jc w:val="both"/>
        <w:rPr>
          <w:rFonts w:ascii="Times New Roman" w:hAnsi="Times New Roman"/>
          <w:sz w:val="24"/>
          <w:szCs w:val="24"/>
          <w:u w:val="single"/>
        </w:rPr>
      </w:pPr>
      <w:r w:rsidRPr="00990447">
        <w:rPr>
          <w:rFonts w:ascii="Times New Roman" w:hAnsi="Times New Roman"/>
          <w:b/>
          <w:sz w:val="24"/>
          <w:szCs w:val="24"/>
          <w:u w:val="single"/>
        </w:rPr>
        <w:lastRenderedPageBreak/>
        <w:t>Article 1/</w:t>
      </w:r>
      <w:r w:rsidRPr="00082099">
        <w:rPr>
          <w:rFonts w:ascii="Times New Roman" w:hAnsi="Times New Roman"/>
          <w:sz w:val="24"/>
          <w:szCs w:val="24"/>
        </w:rPr>
        <w:t xml:space="preserve"> </w:t>
      </w:r>
      <w:r>
        <w:rPr>
          <w:rFonts w:ascii="Times New Roman" w:hAnsi="Times New Roman"/>
          <w:b/>
          <w:sz w:val="24"/>
          <w:szCs w:val="24"/>
          <w:u w:val="single"/>
        </w:rPr>
        <w:t>Champs d’applicati</w:t>
      </w:r>
      <w:r w:rsidR="009B4EDB">
        <w:rPr>
          <w:rFonts w:ascii="Times New Roman" w:hAnsi="Times New Roman"/>
          <w:b/>
          <w:sz w:val="24"/>
          <w:szCs w:val="24"/>
          <w:u w:val="single"/>
        </w:rPr>
        <w:t>on</w:t>
      </w:r>
    </w:p>
    <w:p w14:paraId="3B9C2A3D" w14:textId="77777777" w:rsidR="00966096" w:rsidRPr="00307A31" w:rsidRDefault="00966096" w:rsidP="00966096">
      <w:pPr>
        <w:jc w:val="both"/>
        <w:rPr>
          <w:rFonts w:ascii="Times New Roman" w:eastAsia="MS Mincho" w:hAnsi="Times New Roman"/>
          <w:sz w:val="24"/>
          <w:szCs w:val="24"/>
          <w:lang w:eastAsia="ja-JP"/>
        </w:rPr>
      </w:pPr>
      <w:r w:rsidRPr="0030233E">
        <w:rPr>
          <w:rFonts w:ascii="Times New Roman" w:eastAsia="MS Mincho" w:hAnsi="Times New Roman"/>
          <w:sz w:val="24"/>
          <w:szCs w:val="24"/>
          <w:lang w:eastAsia="ja-JP"/>
        </w:rPr>
        <w:t xml:space="preserve">Les mesures prévues par le présent accord sont applicables à l’ensemble des collaborateurs de la société, sous réserve des conditions d’éligibilité </w:t>
      </w:r>
      <w:r w:rsidR="00A10109">
        <w:rPr>
          <w:rFonts w:ascii="Times New Roman" w:eastAsia="MS Mincho" w:hAnsi="Times New Roman"/>
          <w:sz w:val="24"/>
          <w:szCs w:val="24"/>
          <w:lang w:eastAsia="ja-JP"/>
        </w:rPr>
        <w:t xml:space="preserve">en vigueur </w:t>
      </w:r>
      <w:r w:rsidRPr="0030233E">
        <w:rPr>
          <w:rFonts w:ascii="Times New Roman" w:eastAsia="MS Mincho" w:hAnsi="Times New Roman"/>
          <w:sz w:val="24"/>
          <w:szCs w:val="24"/>
          <w:lang w:eastAsia="ja-JP"/>
        </w:rPr>
        <w:t xml:space="preserve">et/ou d’attributions spécifiques </w:t>
      </w:r>
      <w:r w:rsidR="00A10109">
        <w:rPr>
          <w:rFonts w:ascii="Times New Roman" w:eastAsia="MS Mincho" w:hAnsi="Times New Roman"/>
          <w:sz w:val="24"/>
          <w:szCs w:val="24"/>
          <w:lang w:eastAsia="ja-JP"/>
        </w:rPr>
        <w:t xml:space="preserve">précisées pour </w:t>
      </w:r>
      <w:r w:rsidRPr="00307A31">
        <w:rPr>
          <w:rFonts w:ascii="Times New Roman" w:eastAsia="MS Mincho" w:hAnsi="Times New Roman"/>
          <w:sz w:val="24"/>
          <w:szCs w:val="24"/>
          <w:lang w:eastAsia="ja-JP"/>
        </w:rPr>
        <w:t>chaque mesure.</w:t>
      </w:r>
    </w:p>
    <w:p w14:paraId="710D2D7D" w14:textId="77777777" w:rsidR="00E72D9C" w:rsidRDefault="00E72D9C" w:rsidP="008914A3">
      <w:pPr>
        <w:spacing w:before="120" w:after="120"/>
        <w:jc w:val="both"/>
        <w:rPr>
          <w:rFonts w:ascii="Times New Roman" w:hAnsi="Times New Roman"/>
          <w:b/>
          <w:sz w:val="24"/>
          <w:szCs w:val="24"/>
          <w:u w:val="single"/>
        </w:rPr>
      </w:pPr>
      <w:r w:rsidRPr="00EE7090">
        <w:rPr>
          <w:rFonts w:ascii="Times New Roman" w:hAnsi="Times New Roman"/>
          <w:b/>
          <w:sz w:val="24"/>
          <w:szCs w:val="24"/>
          <w:u w:val="single"/>
        </w:rPr>
        <w:t xml:space="preserve">Article </w:t>
      </w:r>
      <w:r w:rsidR="00A13FC7">
        <w:rPr>
          <w:rFonts w:ascii="Times New Roman" w:hAnsi="Times New Roman"/>
          <w:b/>
          <w:sz w:val="24"/>
          <w:szCs w:val="24"/>
          <w:u w:val="single"/>
        </w:rPr>
        <w:t>2</w:t>
      </w:r>
      <w:proofErr w:type="gramStart"/>
      <w:r w:rsidRPr="00082099">
        <w:rPr>
          <w:rFonts w:ascii="Times New Roman" w:hAnsi="Times New Roman"/>
          <w:b/>
          <w:sz w:val="24"/>
          <w:szCs w:val="24"/>
        </w:rPr>
        <w:t>/</w:t>
      </w:r>
      <w:r w:rsidRPr="00082099">
        <w:rPr>
          <w:rFonts w:ascii="Times New Roman" w:hAnsi="Times New Roman"/>
          <w:sz w:val="24"/>
          <w:szCs w:val="24"/>
        </w:rPr>
        <w:t xml:space="preserve"> </w:t>
      </w:r>
      <w:r w:rsidR="005902A6">
        <w:rPr>
          <w:rFonts w:ascii="Times New Roman" w:hAnsi="Times New Roman"/>
          <w:b/>
          <w:sz w:val="24"/>
          <w:szCs w:val="24"/>
          <w:u w:val="single"/>
        </w:rPr>
        <w:t xml:space="preserve"> </w:t>
      </w:r>
      <w:r w:rsidR="00F87B34">
        <w:rPr>
          <w:rFonts w:ascii="Times New Roman" w:hAnsi="Times New Roman"/>
          <w:b/>
          <w:sz w:val="24"/>
          <w:szCs w:val="24"/>
          <w:u w:val="single"/>
        </w:rPr>
        <w:t>Dispositions</w:t>
      </w:r>
      <w:proofErr w:type="gramEnd"/>
      <w:r w:rsidR="00F87B34">
        <w:rPr>
          <w:rFonts w:ascii="Times New Roman" w:hAnsi="Times New Roman"/>
          <w:b/>
          <w:sz w:val="24"/>
          <w:szCs w:val="24"/>
          <w:u w:val="single"/>
        </w:rPr>
        <w:t xml:space="preserve"> conclues</w:t>
      </w:r>
    </w:p>
    <w:p w14:paraId="2197119E" w14:textId="77777777" w:rsidR="00861F16" w:rsidRPr="00861F16" w:rsidRDefault="00580A49" w:rsidP="00990447">
      <w:pPr>
        <w:spacing w:before="120" w:after="120"/>
        <w:jc w:val="both"/>
        <w:rPr>
          <w:rFonts w:ascii="Times New Roman" w:hAnsi="Times New Roman"/>
          <w:b/>
          <w:sz w:val="24"/>
          <w:szCs w:val="24"/>
        </w:rPr>
      </w:pPr>
      <w:r>
        <w:rPr>
          <w:rFonts w:ascii="Times New Roman" w:hAnsi="Times New Roman"/>
          <w:b/>
          <w:sz w:val="24"/>
          <w:szCs w:val="24"/>
        </w:rPr>
        <w:t>3</w:t>
      </w:r>
      <w:r w:rsidR="009B4EDB">
        <w:rPr>
          <w:rFonts w:ascii="Times New Roman" w:hAnsi="Times New Roman"/>
          <w:b/>
          <w:sz w:val="24"/>
          <w:szCs w:val="24"/>
        </w:rPr>
        <w:t>.</w:t>
      </w:r>
      <w:r w:rsidR="009E2A70">
        <w:rPr>
          <w:rFonts w:ascii="Times New Roman" w:hAnsi="Times New Roman"/>
          <w:b/>
          <w:sz w:val="24"/>
          <w:szCs w:val="24"/>
        </w:rPr>
        <w:t>1</w:t>
      </w:r>
      <w:r w:rsidR="009B4EDB">
        <w:rPr>
          <w:rFonts w:ascii="Times New Roman" w:hAnsi="Times New Roman"/>
          <w:b/>
          <w:sz w:val="24"/>
          <w:szCs w:val="24"/>
        </w:rPr>
        <w:t>.</w:t>
      </w:r>
      <w:r w:rsidR="008042E8">
        <w:rPr>
          <w:rFonts w:ascii="Times New Roman" w:hAnsi="Times New Roman"/>
          <w:b/>
          <w:sz w:val="24"/>
          <w:szCs w:val="24"/>
        </w:rPr>
        <w:tab/>
      </w:r>
      <w:r w:rsidR="00861F16" w:rsidRPr="00EE7090">
        <w:rPr>
          <w:rFonts w:ascii="Times New Roman" w:hAnsi="Times New Roman"/>
          <w:b/>
          <w:sz w:val="24"/>
          <w:szCs w:val="24"/>
          <w:u w:val="single"/>
        </w:rPr>
        <w:t xml:space="preserve">Revalorisation du salaire annuel de base brut </w:t>
      </w:r>
      <w:r w:rsidR="002B163E" w:rsidRPr="00EE7090">
        <w:rPr>
          <w:rFonts w:ascii="Times New Roman" w:hAnsi="Times New Roman"/>
          <w:b/>
          <w:sz w:val="24"/>
          <w:szCs w:val="24"/>
          <w:u w:val="single"/>
        </w:rPr>
        <w:t xml:space="preserve">par </w:t>
      </w:r>
      <w:r w:rsidR="00193574" w:rsidRPr="00EE7090">
        <w:rPr>
          <w:rFonts w:ascii="Times New Roman" w:hAnsi="Times New Roman"/>
          <w:b/>
          <w:sz w:val="24"/>
          <w:szCs w:val="24"/>
          <w:u w:val="single"/>
        </w:rPr>
        <w:t>catégorie de</w:t>
      </w:r>
      <w:r w:rsidR="000A5A33" w:rsidRPr="00EE7090">
        <w:rPr>
          <w:rFonts w:ascii="Times New Roman" w:hAnsi="Times New Roman"/>
          <w:b/>
          <w:sz w:val="24"/>
          <w:szCs w:val="24"/>
          <w:u w:val="single"/>
        </w:rPr>
        <w:t xml:space="preserve"> personnel</w:t>
      </w:r>
      <w:r w:rsidR="00F102BD">
        <w:rPr>
          <w:rFonts w:ascii="Times New Roman" w:hAnsi="Times New Roman"/>
          <w:b/>
          <w:sz w:val="24"/>
          <w:szCs w:val="24"/>
        </w:rPr>
        <w:t xml:space="preserve">  </w:t>
      </w:r>
    </w:p>
    <w:p w14:paraId="3B8BA1F5" w14:textId="77777777" w:rsidR="0060610B" w:rsidRPr="0060610B" w:rsidRDefault="0060610B" w:rsidP="0044798F">
      <w:pPr>
        <w:spacing w:before="120" w:after="120"/>
        <w:jc w:val="both"/>
        <w:rPr>
          <w:rFonts w:ascii="Times New Roman" w:hAnsi="Times New Roman"/>
          <w:sz w:val="24"/>
          <w:szCs w:val="24"/>
        </w:rPr>
      </w:pPr>
      <w:bookmarkStart w:id="0" w:name="_Hlk55407580"/>
      <w:r w:rsidRPr="00A10109">
        <w:rPr>
          <w:rFonts w:ascii="Times New Roman" w:hAnsi="Times New Roman"/>
          <w:sz w:val="24"/>
          <w:szCs w:val="24"/>
        </w:rPr>
        <w:t xml:space="preserve">L’enveloppe globale destinée </w:t>
      </w:r>
      <w:r w:rsidR="006E69B3">
        <w:rPr>
          <w:rFonts w:ascii="Times New Roman" w:hAnsi="Times New Roman"/>
          <w:sz w:val="24"/>
          <w:szCs w:val="24"/>
        </w:rPr>
        <w:t xml:space="preserve">exclusivement </w:t>
      </w:r>
      <w:r w:rsidRPr="00A10109">
        <w:rPr>
          <w:rFonts w:ascii="Times New Roman" w:hAnsi="Times New Roman"/>
          <w:sz w:val="24"/>
          <w:szCs w:val="24"/>
        </w:rPr>
        <w:t>aux augmentations individuelles des collaborateurs pour l’année 202</w:t>
      </w:r>
      <w:r w:rsidR="00014A61">
        <w:rPr>
          <w:rFonts w:ascii="Times New Roman" w:hAnsi="Times New Roman"/>
          <w:sz w:val="24"/>
          <w:szCs w:val="24"/>
        </w:rPr>
        <w:t>6</w:t>
      </w:r>
      <w:r w:rsidRPr="00A10109">
        <w:rPr>
          <w:rFonts w:ascii="Times New Roman" w:hAnsi="Times New Roman"/>
          <w:sz w:val="24"/>
          <w:szCs w:val="24"/>
        </w:rPr>
        <w:t xml:space="preserve"> est fixée </w:t>
      </w:r>
      <w:r w:rsidRPr="005A2B43">
        <w:rPr>
          <w:rFonts w:ascii="Times New Roman" w:hAnsi="Times New Roman"/>
          <w:sz w:val="24"/>
          <w:szCs w:val="24"/>
        </w:rPr>
        <w:t xml:space="preserve">à </w:t>
      </w:r>
      <w:r w:rsidR="00065D87">
        <w:rPr>
          <w:rFonts w:ascii="Times New Roman" w:hAnsi="Times New Roman"/>
          <w:sz w:val="24"/>
          <w:szCs w:val="24"/>
        </w:rPr>
        <w:t>CONFIDENTIEL</w:t>
      </w:r>
      <w:r w:rsidRPr="00D07575">
        <w:rPr>
          <w:rFonts w:ascii="Times New Roman" w:hAnsi="Times New Roman"/>
          <w:sz w:val="24"/>
          <w:szCs w:val="24"/>
        </w:rPr>
        <w:t>% de</w:t>
      </w:r>
      <w:r w:rsidRPr="005A2B43">
        <w:rPr>
          <w:rFonts w:ascii="Times New Roman" w:hAnsi="Times New Roman"/>
          <w:sz w:val="24"/>
          <w:szCs w:val="24"/>
        </w:rPr>
        <w:t xml:space="preserve"> l’ensemble</w:t>
      </w:r>
      <w:r w:rsidRPr="00A10109">
        <w:rPr>
          <w:rFonts w:ascii="Times New Roman" w:hAnsi="Times New Roman"/>
          <w:sz w:val="24"/>
          <w:szCs w:val="24"/>
        </w:rPr>
        <w:t xml:space="preserve"> de la masse salariale annuelle de base brute pour les salariés éligibles ayant 1 an d’ancienneté au 01 avril 202</w:t>
      </w:r>
      <w:r w:rsidR="00014A61">
        <w:rPr>
          <w:rFonts w:ascii="Times New Roman" w:hAnsi="Times New Roman"/>
          <w:sz w:val="24"/>
          <w:szCs w:val="24"/>
        </w:rPr>
        <w:t>6</w:t>
      </w:r>
      <w:r w:rsidR="0044798F" w:rsidRPr="00A10109">
        <w:rPr>
          <w:rFonts w:ascii="Times New Roman" w:hAnsi="Times New Roman"/>
          <w:sz w:val="24"/>
          <w:szCs w:val="24"/>
        </w:rPr>
        <w:t>, comprenant l</w:t>
      </w:r>
      <w:r w:rsidRPr="00A10109">
        <w:rPr>
          <w:rFonts w:ascii="Times New Roman" w:hAnsi="Times New Roman"/>
          <w:sz w:val="24"/>
          <w:szCs w:val="24"/>
        </w:rPr>
        <w:t>es augmentations liées aux promotions ou ajustement marché.</w:t>
      </w:r>
    </w:p>
    <w:bookmarkEnd w:id="0"/>
    <w:p w14:paraId="76D0F962" w14:textId="77777777" w:rsidR="002B17F2" w:rsidRDefault="005131B4" w:rsidP="002B17F2">
      <w:pPr>
        <w:spacing w:before="120" w:after="120"/>
        <w:jc w:val="both"/>
        <w:rPr>
          <w:rFonts w:ascii="Times New Roman" w:hAnsi="Times New Roman"/>
          <w:sz w:val="24"/>
          <w:szCs w:val="24"/>
          <w:lang w:eastAsia="ja-JP"/>
        </w:rPr>
      </w:pPr>
      <w:r>
        <w:rPr>
          <w:rFonts w:ascii="Times New Roman" w:hAnsi="Times New Roman"/>
          <w:sz w:val="24"/>
          <w:szCs w:val="24"/>
          <w:lang w:eastAsia="ja-JP"/>
        </w:rPr>
        <w:t xml:space="preserve">Il est </w:t>
      </w:r>
      <w:r w:rsidRPr="00082099">
        <w:rPr>
          <w:rFonts w:ascii="Times New Roman" w:hAnsi="Times New Roman"/>
          <w:sz w:val="24"/>
          <w:szCs w:val="24"/>
          <w:lang w:eastAsia="ja-JP"/>
        </w:rPr>
        <w:t>précis</w:t>
      </w:r>
      <w:r>
        <w:rPr>
          <w:rFonts w:ascii="Times New Roman" w:hAnsi="Times New Roman"/>
          <w:sz w:val="24"/>
          <w:szCs w:val="24"/>
          <w:lang w:eastAsia="ja-JP"/>
        </w:rPr>
        <w:t>é</w:t>
      </w:r>
      <w:r w:rsidRPr="00082099">
        <w:rPr>
          <w:rFonts w:ascii="Times New Roman" w:hAnsi="Times New Roman"/>
          <w:sz w:val="24"/>
          <w:szCs w:val="24"/>
          <w:lang w:eastAsia="ja-JP"/>
        </w:rPr>
        <w:t xml:space="preserve"> </w:t>
      </w:r>
      <w:r w:rsidR="00CF1F3A" w:rsidRPr="00082099">
        <w:rPr>
          <w:rFonts w:ascii="Times New Roman" w:hAnsi="Times New Roman"/>
          <w:sz w:val="24"/>
          <w:szCs w:val="24"/>
          <w:lang w:eastAsia="ja-JP"/>
        </w:rPr>
        <w:t xml:space="preserve">que </w:t>
      </w:r>
      <w:r w:rsidR="009148E4">
        <w:rPr>
          <w:rFonts w:ascii="Times New Roman" w:hAnsi="Times New Roman"/>
          <w:sz w:val="24"/>
          <w:szCs w:val="24"/>
          <w:lang w:eastAsia="ja-JP"/>
        </w:rPr>
        <w:t>la répartition</w:t>
      </w:r>
      <w:r w:rsidR="00CF1F3A" w:rsidRPr="00082099">
        <w:rPr>
          <w:rFonts w:ascii="Times New Roman" w:hAnsi="Times New Roman"/>
          <w:sz w:val="24"/>
          <w:szCs w:val="24"/>
          <w:lang w:eastAsia="ja-JP"/>
        </w:rPr>
        <w:t xml:space="preserve"> </w:t>
      </w:r>
      <w:r w:rsidR="009148E4">
        <w:rPr>
          <w:rFonts w:ascii="Times New Roman" w:hAnsi="Times New Roman"/>
          <w:sz w:val="24"/>
          <w:szCs w:val="24"/>
          <w:lang w:eastAsia="ja-JP"/>
        </w:rPr>
        <w:t xml:space="preserve">de l’enveloppe précitée </w:t>
      </w:r>
      <w:r w:rsidR="002B17F2">
        <w:rPr>
          <w:rFonts w:ascii="Times New Roman" w:hAnsi="Times New Roman"/>
          <w:sz w:val="24"/>
          <w:szCs w:val="24"/>
          <w:lang w:eastAsia="ja-JP"/>
        </w:rPr>
        <w:t xml:space="preserve">pour les non-cadres et cadres, </w:t>
      </w:r>
      <w:r w:rsidR="009148E4">
        <w:rPr>
          <w:rFonts w:ascii="Times New Roman" w:hAnsi="Times New Roman"/>
          <w:sz w:val="24"/>
          <w:szCs w:val="24"/>
          <w:lang w:eastAsia="ja-JP"/>
        </w:rPr>
        <w:t xml:space="preserve">se fera sur une </w:t>
      </w:r>
      <w:r w:rsidR="00990447">
        <w:rPr>
          <w:rFonts w:ascii="Times New Roman" w:hAnsi="Times New Roman"/>
          <w:sz w:val="24"/>
          <w:szCs w:val="24"/>
          <w:lang w:eastAsia="ja-JP"/>
        </w:rPr>
        <w:t>base individualisée</w:t>
      </w:r>
      <w:r w:rsidR="00CF1F3A">
        <w:rPr>
          <w:rFonts w:ascii="Times New Roman" w:hAnsi="Times New Roman"/>
          <w:sz w:val="24"/>
          <w:szCs w:val="24"/>
          <w:lang w:eastAsia="ja-JP"/>
        </w:rPr>
        <w:t xml:space="preserve">. </w:t>
      </w:r>
    </w:p>
    <w:p w14:paraId="49FC2C72" w14:textId="77777777" w:rsidR="001E753D" w:rsidRDefault="009E2A70" w:rsidP="002B17F2">
      <w:pPr>
        <w:spacing w:before="120" w:after="120"/>
        <w:jc w:val="both"/>
        <w:rPr>
          <w:rFonts w:ascii="Times New Roman" w:hAnsi="Times New Roman"/>
          <w:sz w:val="24"/>
        </w:rPr>
      </w:pPr>
      <w:r>
        <w:rPr>
          <w:rFonts w:ascii="Times New Roman" w:hAnsi="Times New Roman"/>
          <w:sz w:val="24"/>
          <w:szCs w:val="24"/>
          <w:lang w:eastAsia="ja-JP"/>
        </w:rPr>
        <w:t>Elle sera</w:t>
      </w:r>
      <w:r w:rsidR="00CF1F3A" w:rsidRPr="00082099">
        <w:rPr>
          <w:rFonts w:ascii="Times New Roman" w:hAnsi="Times New Roman"/>
          <w:sz w:val="24"/>
          <w:szCs w:val="24"/>
        </w:rPr>
        <w:t xml:space="preserve"> notamment fonction </w:t>
      </w:r>
      <w:r w:rsidR="001E753D">
        <w:rPr>
          <w:rFonts w:ascii="Times New Roman" w:hAnsi="Times New Roman"/>
          <w:sz w:val="24"/>
          <w:szCs w:val="24"/>
        </w:rPr>
        <w:t xml:space="preserve">(i) </w:t>
      </w:r>
      <w:r w:rsidR="00635FEE" w:rsidRPr="00082099">
        <w:rPr>
          <w:rFonts w:ascii="Times New Roman" w:hAnsi="Times New Roman"/>
          <w:sz w:val="24"/>
          <w:szCs w:val="24"/>
        </w:rPr>
        <w:t xml:space="preserve">des demandes des responsables hiérarchiques, </w:t>
      </w:r>
      <w:r w:rsidR="001E753D">
        <w:rPr>
          <w:rFonts w:ascii="Times New Roman" w:hAnsi="Times New Roman"/>
          <w:sz w:val="24"/>
          <w:szCs w:val="24"/>
        </w:rPr>
        <w:t xml:space="preserve">(ii) </w:t>
      </w:r>
      <w:r w:rsidR="00635FEE" w:rsidRPr="00082099">
        <w:rPr>
          <w:rFonts w:ascii="Times New Roman" w:hAnsi="Times New Roman"/>
          <w:sz w:val="24"/>
          <w:szCs w:val="24"/>
        </w:rPr>
        <w:t>de la performance individuelle accomplie au cours de l’année 20</w:t>
      </w:r>
      <w:r w:rsidR="00BE3C85">
        <w:rPr>
          <w:rFonts w:ascii="Times New Roman" w:hAnsi="Times New Roman"/>
          <w:sz w:val="24"/>
          <w:szCs w:val="24"/>
        </w:rPr>
        <w:t>2</w:t>
      </w:r>
      <w:r w:rsidR="00014A61">
        <w:rPr>
          <w:rFonts w:ascii="Times New Roman" w:hAnsi="Times New Roman"/>
          <w:sz w:val="24"/>
          <w:szCs w:val="24"/>
        </w:rPr>
        <w:t>5</w:t>
      </w:r>
      <w:r w:rsidR="00635FEE" w:rsidRPr="00082099">
        <w:rPr>
          <w:rFonts w:ascii="Times New Roman" w:hAnsi="Times New Roman"/>
          <w:sz w:val="24"/>
          <w:szCs w:val="24"/>
        </w:rPr>
        <w:t xml:space="preserve">, </w:t>
      </w:r>
      <w:r w:rsidR="001E753D">
        <w:rPr>
          <w:rFonts w:ascii="Times New Roman" w:hAnsi="Times New Roman"/>
          <w:sz w:val="24"/>
          <w:szCs w:val="24"/>
        </w:rPr>
        <w:t xml:space="preserve">(iii) </w:t>
      </w:r>
      <w:r w:rsidR="00635FEE" w:rsidRPr="00082099">
        <w:rPr>
          <w:rFonts w:ascii="Times New Roman" w:hAnsi="Times New Roman"/>
          <w:sz w:val="24"/>
          <w:szCs w:val="24"/>
        </w:rPr>
        <w:t xml:space="preserve">du niveau des salaires au regard du marché du travail, </w:t>
      </w:r>
      <w:r w:rsidR="001E753D">
        <w:rPr>
          <w:rFonts w:ascii="Times New Roman" w:hAnsi="Times New Roman"/>
          <w:sz w:val="24"/>
          <w:szCs w:val="24"/>
        </w:rPr>
        <w:t xml:space="preserve">(iv) </w:t>
      </w:r>
      <w:r w:rsidR="00635FEE" w:rsidRPr="00082099">
        <w:rPr>
          <w:rFonts w:ascii="Times New Roman" w:hAnsi="Times New Roman"/>
          <w:sz w:val="24"/>
          <w:szCs w:val="24"/>
        </w:rPr>
        <w:t>des éventuelles modifications intervenues dans un poste ou à venir</w:t>
      </w:r>
      <w:r w:rsidR="001E753D">
        <w:rPr>
          <w:rFonts w:ascii="Times New Roman" w:hAnsi="Times New Roman"/>
          <w:sz w:val="24"/>
          <w:szCs w:val="24"/>
        </w:rPr>
        <w:t>, enfin (v) de la v</w:t>
      </w:r>
      <w:r w:rsidR="001E753D">
        <w:rPr>
          <w:rFonts w:ascii="Times New Roman" w:hAnsi="Times New Roman"/>
          <w:sz w:val="24"/>
        </w:rPr>
        <w:t>alorisation de certains salaires pour rééquilibrage inter-service.</w:t>
      </w:r>
    </w:p>
    <w:p w14:paraId="6A41F764" w14:textId="77777777" w:rsidR="00014A61" w:rsidRDefault="00014A61" w:rsidP="002B17F2">
      <w:pPr>
        <w:spacing w:before="120" w:after="120"/>
        <w:jc w:val="both"/>
        <w:rPr>
          <w:rFonts w:ascii="Times New Roman" w:hAnsi="Times New Roman"/>
          <w:sz w:val="24"/>
        </w:rPr>
      </w:pPr>
    </w:p>
    <w:p w14:paraId="7FBC9955" w14:textId="77777777" w:rsidR="00014A61" w:rsidRPr="00A13FC7" w:rsidRDefault="00014A61" w:rsidP="002B17F2">
      <w:pPr>
        <w:spacing w:before="120" w:after="120"/>
        <w:jc w:val="both"/>
        <w:rPr>
          <w:rFonts w:ascii="Times New Roman" w:hAnsi="Times New Roman"/>
          <w:b/>
          <w:sz w:val="24"/>
          <w:szCs w:val="24"/>
          <w:u w:val="single"/>
        </w:rPr>
      </w:pPr>
      <w:r w:rsidRPr="00A13FC7">
        <w:rPr>
          <w:rFonts w:ascii="Times New Roman" w:hAnsi="Times New Roman"/>
          <w:b/>
          <w:sz w:val="24"/>
          <w:szCs w:val="24"/>
        </w:rPr>
        <w:t>3.2.</w:t>
      </w:r>
      <w:r w:rsidRPr="00A13FC7">
        <w:rPr>
          <w:rFonts w:ascii="Times New Roman" w:hAnsi="Times New Roman"/>
          <w:b/>
          <w:sz w:val="24"/>
          <w:szCs w:val="24"/>
          <w:u w:val="single"/>
        </w:rPr>
        <w:t xml:space="preserve"> Revalorisation de la </w:t>
      </w:r>
      <w:r w:rsidR="00065D87">
        <w:rPr>
          <w:rFonts w:ascii="Times New Roman" w:hAnsi="Times New Roman"/>
          <w:b/>
          <w:sz w:val="24"/>
          <w:szCs w:val="24"/>
          <w:u w:val="single"/>
        </w:rPr>
        <w:t>prise en charge</w:t>
      </w:r>
      <w:r w:rsidRPr="00A13FC7">
        <w:rPr>
          <w:rFonts w:ascii="Times New Roman" w:hAnsi="Times New Roman"/>
          <w:b/>
          <w:sz w:val="24"/>
          <w:szCs w:val="24"/>
          <w:u w:val="single"/>
        </w:rPr>
        <w:t xml:space="preserve"> du titre restaurant</w:t>
      </w:r>
    </w:p>
    <w:p w14:paraId="01534233" w14:textId="77777777" w:rsidR="00014A61" w:rsidRPr="00A13FC7" w:rsidRDefault="00014A61" w:rsidP="002B17F2">
      <w:pPr>
        <w:spacing w:before="120" w:after="120"/>
        <w:jc w:val="both"/>
        <w:rPr>
          <w:rFonts w:ascii="Times New Roman" w:hAnsi="Times New Roman"/>
          <w:bCs/>
          <w:sz w:val="24"/>
          <w:szCs w:val="24"/>
        </w:rPr>
      </w:pPr>
      <w:r w:rsidRPr="00A13FC7">
        <w:rPr>
          <w:rFonts w:ascii="Times New Roman" w:hAnsi="Times New Roman"/>
          <w:bCs/>
          <w:sz w:val="24"/>
          <w:szCs w:val="24"/>
        </w:rPr>
        <w:t xml:space="preserve">La valeur faciale du titre restaurant </w:t>
      </w:r>
      <w:r w:rsidR="00D07575">
        <w:rPr>
          <w:rFonts w:ascii="Times New Roman" w:hAnsi="Times New Roman"/>
          <w:bCs/>
          <w:sz w:val="24"/>
          <w:szCs w:val="24"/>
        </w:rPr>
        <w:t>reste inchangée</w:t>
      </w:r>
      <w:r w:rsidRPr="00A13FC7">
        <w:rPr>
          <w:rFonts w:ascii="Times New Roman" w:hAnsi="Times New Roman"/>
          <w:bCs/>
          <w:sz w:val="24"/>
          <w:szCs w:val="24"/>
        </w:rPr>
        <w:t>.</w:t>
      </w:r>
    </w:p>
    <w:p w14:paraId="721F5CCA" w14:textId="77777777" w:rsidR="00014A61" w:rsidRPr="00A13FC7" w:rsidRDefault="00014A61" w:rsidP="002B17F2">
      <w:pPr>
        <w:spacing w:before="120" w:after="120"/>
        <w:jc w:val="both"/>
        <w:rPr>
          <w:rFonts w:ascii="Times New Roman" w:hAnsi="Times New Roman"/>
          <w:bCs/>
          <w:sz w:val="24"/>
          <w:szCs w:val="24"/>
        </w:rPr>
      </w:pPr>
      <w:r w:rsidRPr="00A13FC7">
        <w:rPr>
          <w:rFonts w:ascii="Times New Roman" w:hAnsi="Times New Roman"/>
          <w:bCs/>
          <w:sz w:val="24"/>
          <w:szCs w:val="24"/>
        </w:rPr>
        <w:t>La partie pri</w:t>
      </w:r>
      <w:r w:rsidR="009017ED" w:rsidRPr="00A13FC7">
        <w:rPr>
          <w:rFonts w:ascii="Times New Roman" w:hAnsi="Times New Roman"/>
          <w:bCs/>
          <w:sz w:val="24"/>
          <w:szCs w:val="24"/>
        </w:rPr>
        <w:t>s</w:t>
      </w:r>
      <w:r w:rsidRPr="00A13FC7">
        <w:rPr>
          <w:rFonts w:ascii="Times New Roman" w:hAnsi="Times New Roman"/>
          <w:bCs/>
          <w:sz w:val="24"/>
          <w:szCs w:val="24"/>
        </w:rPr>
        <w:t xml:space="preserve">e en charge par la Société </w:t>
      </w:r>
      <w:r w:rsidR="00D07575">
        <w:rPr>
          <w:rFonts w:ascii="Times New Roman" w:hAnsi="Times New Roman"/>
          <w:bCs/>
          <w:sz w:val="24"/>
          <w:szCs w:val="24"/>
        </w:rPr>
        <w:t xml:space="preserve">passe de </w:t>
      </w:r>
      <w:r w:rsidR="00065D87">
        <w:rPr>
          <w:rFonts w:ascii="Times New Roman" w:hAnsi="Times New Roman"/>
          <w:sz w:val="24"/>
          <w:szCs w:val="24"/>
        </w:rPr>
        <w:t>CONFIDENTIEL</w:t>
      </w:r>
      <w:r w:rsidR="00065D87" w:rsidRPr="00A13FC7">
        <w:rPr>
          <w:rFonts w:ascii="Times New Roman" w:hAnsi="Times New Roman"/>
          <w:bCs/>
          <w:sz w:val="24"/>
          <w:szCs w:val="24"/>
        </w:rPr>
        <w:t xml:space="preserve"> </w:t>
      </w:r>
      <w:r w:rsidR="009017ED" w:rsidRPr="00A13FC7">
        <w:rPr>
          <w:rFonts w:ascii="Times New Roman" w:hAnsi="Times New Roman"/>
          <w:bCs/>
          <w:sz w:val="24"/>
          <w:szCs w:val="24"/>
        </w:rPr>
        <w:t xml:space="preserve">%, soit </w:t>
      </w:r>
      <w:r w:rsidR="00065D87">
        <w:rPr>
          <w:rFonts w:ascii="Times New Roman" w:hAnsi="Times New Roman"/>
          <w:sz w:val="24"/>
          <w:szCs w:val="24"/>
        </w:rPr>
        <w:t>CONFIDENTIEL</w:t>
      </w:r>
      <w:r w:rsidR="00065D87">
        <w:rPr>
          <w:rFonts w:ascii="Times New Roman" w:hAnsi="Times New Roman"/>
          <w:bCs/>
          <w:sz w:val="24"/>
          <w:szCs w:val="24"/>
        </w:rPr>
        <w:t xml:space="preserve"> </w:t>
      </w:r>
      <w:r w:rsidR="00D07575">
        <w:rPr>
          <w:rFonts w:ascii="Times New Roman" w:hAnsi="Times New Roman"/>
          <w:bCs/>
          <w:sz w:val="24"/>
          <w:szCs w:val="24"/>
        </w:rPr>
        <w:t>€</w:t>
      </w:r>
      <w:r w:rsidR="009017ED" w:rsidRPr="00A13FC7">
        <w:rPr>
          <w:rFonts w:ascii="Times New Roman" w:hAnsi="Times New Roman"/>
          <w:bCs/>
          <w:sz w:val="24"/>
          <w:szCs w:val="24"/>
        </w:rPr>
        <w:t xml:space="preserve"> pris en charge par la Société par titre restaurant</w:t>
      </w:r>
      <w:r w:rsidR="00D07575">
        <w:rPr>
          <w:rFonts w:ascii="Times New Roman" w:hAnsi="Times New Roman"/>
          <w:bCs/>
          <w:sz w:val="24"/>
          <w:szCs w:val="24"/>
        </w:rPr>
        <w:t>, par salarié, par jour travaillé</w:t>
      </w:r>
      <w:r w:rsidR="009017ED" w:rsidRPr="00A13FC7">
        <w:rPr>
          <w:rFonts w:ascii="Times New Roman" w:hAnsi="Times New Roman"/>
          <w:bCs/>
          <w:sz w:val="24"/>
          <w:szCs w:val="24"/>
        </w:rPr>
        <w:t>.</w:t>
      </w:r>
    </w:p>
    <w:p w14:paraId="3837AF6A" w14:textId="77777777" w:rsidR="009017ED" w:rsidRPr="00A13FC7" w:rsidRDefault="009017ED" w:rsidP="009017ED">
      <w:pPr>
        <w:spacing w:before="120" w:after="120"/>
        <w:jc w:val="both"/>
        <w:rPr>
          <w:rFonts w:ascii="Times New Roman" w:hAnsi="Times New Roman"/>
          <w:b/>
          <w:sz w:val="24"/>
          <w:szCs w:val="24"/>
        </w:rPr>
      </w:pPr>
    </w:p>
    <w:p w14:paraId="4B514874" w14:textId="77777777" w:rsidR="009017ED" w:rsidRPr="00A13FC7" w:rsidRDefault="009017ED" w:rsidP="009017ED">
      <w:pPr>
        <w:spacing w:before="120" w:after="120"/>
        <w:jc w:val="both"/>
        <w:rPr>
          <w:rFonts w:ascii="Times New Roman" w:hAnsi="Times New Roman"/>
          <w:b/>
          <w:sz w:val="24"/>
          <w:szCs w:val="24"/>
          <w:u w:val="single"/>
        </w:rPr>
      </w:pPr>
      <w:r w:rsidRPr="00A13FC7">
        <w:rPr>
          <w:rFonts w:ascii="Times New Roman" w:hAnsi="Times New Roman"/>
          <w:b/>
          <w:sz w:val="24"/>
          <w:szCs w:val="24"/>
        </w:rPr>
        <w:t>3.3.</w:t>
      </w:r>
      <w:r w:rsidRPr="00A13FC7">
        <w:rPr>
          <w:rFonts w:ascii="Times New Roman" w:hAnsi="Times New Roman"/>
          <w:b/>
          <w:sz w:val="24"/>
          <w:szCs w:val="24"/>
          <w:u w:val="single"/>
        </w:rPr>
        <w:t xml:space="preserve"> Revalorisation de la prime salissure</w:t>
      </w:r>
    </w:p>
    <w:p w14:paraId="085566E8" w14:textId="77777777" w:rsidR="009017ED" w:rsidRPr="00A13FC7" w:rsidRDefault="009017ED" w:rsidP="009017ED">
      <w:pPr>
        <w:spacing w:before="120" w:after="120"/>
        <w:jc w:val="both"/>
        <w:rPr>
          <w:rFonts w:ascii="Times New Roman" w:hAnsi="Times New Roman"/>
          <w:bCs/>
          <w:sz w:val="24"/>
          <w:szCs w:val="24"/>
        </w:rPr>
      </w:pPr>
      <w:r w:rsidRPr="00A13FC7">
        <w:rPr>
          <w:rFonts w:ascii="Times New Roman" w:hAnsi="Times New Roman"/>
          <w:bCs/>
          <w:sz w:val="24"/>
          <w:szCs w:val="24"/>
        </w:rPr>
        <w:t xml:space="preserve">La prime salissure </w:t>
      </w:r>
      <w:r w:rsidR="009253AE" w:rsidRPr="00A13FC7">
        <w:rPr>
          <w:rFonts w:ascii="Times New Roman" w:hAnsi="Times New Roman"/>
          <w:bCs/>
          <w:sz w:val="24"/>
          <w:szCs w:val="24"/>
        </w:rPr>
        <w:t xml:space="preserve">forfaitaire </w:t>
      </w:r>
      <w:r w:rsidRPr="00A13FC7">
        <w:rPr>
          <w:rFonts w:ascii="Times New Roman" w:hAnsi="Times New Roman"/>
          <w:bCs/>
          <w:sz w:val="24"/>
          <w:szCs w:val="24"/>
        </w:rPr>
        <w:t xml:space="preserve">est majorée </w:t>
      </w:r>
      <w:r w:rsidRPr="00D07575">
        <w:rPr>
          <w:rFonts w:ascii="Times New Roman" w:hAnsi="Times New Roman"/>
          <w:bCs/>
          <w:sz w:val="24"/>
          <w:szCs w:val="24"/>
        </w:rPr>
        <w:t xml:space="preserve">de </w:t>
      </w:r>
      <w:r w:rsidR="00065D87">
        <w:rPr>
          <w:rFonts w:ascii="Times New Roman" w:hAnsi="Times New Roman"/>
          <w:sz w:val="24"/>
          <w:szCs w:val="24"/>
        </w:rPr>
        <w:t>CONFIDENTIEL</w:t>
      </w:r>
      <w:r w:rsidR="00065D87" w:rsidRPr="00D07575">
        <w:rPr>
          <w:rFonts w:ascii="Times New Roman" w:hAnsi="Times New Roman"/>
          <w:bCs/>
          <w:sz w:val="24"/>
          <w:szCs w:val="24"/>
        </w:rPr>
        <w:t xml:space="preserve"> </w:t>
      </w:r>
      <w:r w:rsidRPr="00D07575">
        <w:rPr>
          <w:rFonts w:ascii="Times New Roman" w:hAnsi="Times New Roman"/>
          <w:bCs/>
          <w:sz w:val="24"/>
          <w:szCs w:val="24"/>
        </w:rPr>
        <w:t xml:space="preserve">%, passant ainsi à </w:t>
      </w:r>
      <w:r w:rsidR="00065D87">
        <w:rPr>
          <w:rFonts w:ascii="Times New Roman" w:hAnsi="Times New Roman"/>
          <w:sz w:val="24"/>
          <w:szCs w:val="24"/>
        </w:rPr>
        <w:t>CONFIDENTIEL</w:t>
      </w:r>
      <w:r w:rsidR="00065D87" w:rsidRPr="00D07575">
        <w:rPr>
          <w:rFonts w:ascii="Times New Roman" w:hAnsi="Times New Roman"/>
          <w:bCs/>
          <w:sz w:val="24"/>
          <w:szCs w:val="24"/>
        </w:rPr>
        <w:t xml:space="preserve"> </w:t>
      </w:r>
      <w:r w:rsidRPr="00D07575">
        <w:rPr>
          <w:rFonts w:ascii="Times New Roman" w:hAnsi="Times New Roman"/>
          <w:bCs/>
          <w:sz w:val="24"/>
          <w:szCs w:val="24"/>
        </w:rPr>
        <w:t>€ net</w:t>
      </w:r>
      <w:r w:rsidR="009253AE" w:rsidRPr="00D07575">
        <w:rPr>
          <w:rFonts w:ascii="Times New Roman" w:hAnsi="Times New Roman"/>
          <w:bCs/>
          <w:sz w:val="24"/>
          <w:szCs w:val="24"/>
        </w:rPr>
        <w:t xml:space="preserve"> par mois</w:t>
      </w:r>
      <w:r w:rsidRPr="00D07575">
        <w:rPr>
          <w:rFonts w:ascii="Times New Roman" w:hAnsi="Times New Roman"/>
          <w:bCs/>
          <w:sz w:val="24"/>
          <w:szCs w:val="24"/>
        </w:rPr>
        <w:t>.</w:t>
      </w:r>
    </w:p>
    <w:p w14:paraId="4F5980D0" w14:textId="77777777" w:rsidR="005F5567" w:rsidRPr="00EE7090" w:rsidRDefault="00580A49" w:rsidP="005F5567">
      <w:pPr>
        <w:spacing w:before="100" w:beforeAutospacing="1" w:after="100" w:afterAutospacing="1"/>
        <w:rPr>
          <w:rFonts w:ascii="Times New Roman" w:hAnsi="Times New Roman"/>
          <w:sz w:val="24"/>
          <w:szCs w:val="24"/>
          <w:u w:val="single"/>
        </w:rPr>
      </w:pPr>
      <w:r w:rsidRPr="005A2B43">
        <w:rPr>
          <w:rFonts w:ascii="Times New Roman" w:hAnsi="Times New Roman"/>
          <w:b/>
          <w:sz w:val="24"/>
          <w:szCs w:val="24"/>
        </w:rPr>
        <w:t>3</w:t>
      </w:r>
      <w:r w:rsidR="00860FA3" w:rsidRPr="005A2B43">
        <w:rPr>
          <w:rFonts w:ascii="Times New Roman" w:hAnsi="Times New Roman"/>
          <w:b/>
          <w:sz w:val="24"/>
          <w:szCs w:val="24"/>
        </w:rPr>
        <w:t>.</w:t>
      </w:r>
      <w:r w:rsidR="00014A61">
        <w:rPr>
          <w:rFonts w:ascii="Times New Roman" w:hAnsi="Times New Roman"/>
          <w:b/>
          <w:sz w:val="24"/>
          <w:szCs w:val="24"/>
        </w:rPr>
        <w:t>4</w:t>
      </w:r>
      <w:r w:rsidR="00860FA3" w:rsidRPr="005A2B43">
        <w:rPr>
          <w:rFonts w:ascii="Times New Roman" w:hAnsi="Times New Roman"/>
          <w:b/>
          <w:sz w:val="24"/>
          <w:szCs w:val="24"/>
        </w:rPr>
        <w:t xml:space="preserve">. </w:t>
      </w:r>
      <w:r w:rsidR="002B17F2" w:rsidRPr="00EE7090">
        <w:rPr>
          <w:rFonts w:ascii="Times New Roman" w:hAnsi="Times New Roman"/>
          <w:b/>
          <w:sz w:val="24"/>
          <w:szCs w:val="24"/>
          <w:u w:val="single"/>
        </w:rPr>
        <w:t>P</w:t>
      </w:r>
      <w:r w:rsidR="005F5567" w:rsidRPr="00EE7090">
        <w:rPr>
          <w:rFonts w:ascii="Times New Roman" w:hAnsi="Times New Roman"/>
          <w:b/>
          <w:sz w:val="24"/>
          <w:szCs w:val="24"/>
          <w:u w:val="single"/>
        </w:rPr>
        <w:t>articipation et épargne salariale</w:t>
      </w:r>
    </w:p>
    <w:p w14:paraId="37AF7DAF" w14:textId="77777777" w:rsidR="005F5567" w:rsidRPr="00444905" w:rsidRDefault="005F5567" w:rsidP="00651CFB">
      <w:pPr>
        <w:spacing w:before="120" w:after="120"/>
        <w:jc w:val="both"/>
        <w:rPr>
          <w:rFonts w:ascii="Times New Roman" w:hAnsi="Times New Roman"/>
          <w:sz w:val="24"/>
          <w:szCs w:val="24"/>
          <w:lang w:eastAsia="ja-JP"/>
        </w:rPr>
      </w:pPr>
      <w:r>
        <w:rPr>
          <w:rFonts w:ascii="Times New Roman" w:hAnsi="Times New Roman"/>
          <w:sz w:val="24"/>
          <w:szCs w:val="24"/>
          <w:lang w:eastAsia="ja-JP"/>
        </w:rPr>
        <w:t xml:space="preserve">Il est rappelé qu’à date, un accord de Participation (formule légale) </w:t>
      </w:r>
      <w:r w:rsidR="002B17F2">
        <w:rPr>
          <w:rFonts w:ascii="Times New Roman" w:hAnsi="Times New Roman"/>
          <w:sz w:val="24"/>
          <w:szCs w:val="24"/>
          <w:lang w:eastAsia="ja-JP"/>
        </w:rPr>
        <w:t>a</w:t>
      </w:r>
      <w:r w:rsidR="00444905">
        <w:rPr>
          <w:rFonts w:ascii="Times New Roman" w:hAnsi="Times New Roman"/>
          <w:sz w:val="24"/>
          <w:szCs w:val="24"/>
          <w:lang w:eastAsia="ja-JP"/>
        </w:rPr>
        <w:t xml:space="preserve"> été négocié au sein de la Société. Un Plan d’Epargne Entreprise (PEE) ainsi qu’un Plan Epargne Retraite Collectif (PERCOL) ont également été mis en place</w:t>
      </w:r>
      <w:r w:rsidR="002B17F2">
        <w:rPr>
          <w:rFonts w:ascii="Times New Roman" w:hAnsi="Times New Roman"/>
          <w:sz w:val="24"/>
          <w:szCs w:val="24"/>
          <w:lang w:eastAsia="ja-JP"/>
        </w:rPr>
        <w:t>.</w:t>
      </w:r>
      <w:r w:rsidR="00444905">
        <w:rPr>
          <w:rFonts w:ascii="Times New Roman" w:hAnsi="Times New Roman"/>
          <w:sz w:val="24"/>
          <w:szCs w:val="24"/>
          <w:lang w:eastAsia="ja-JP"/>
        </w:rPr>
        <w:t xml:space="preserve"> </w:t>
      </w:r>
    </w:p>
    <w:p w14:paraId="62757F69" w14:textId="77777777" w:rsidR="00CF5801" w:rsidRDefault="00CF5801" w:rsidP="00F87B34">
      <w:pPr>
        <w:pStyle w:val="Paragraphedeliste"/>
        <w:spacing w:line="240" w:lineRule="atLeast"/>
        <w:ind w:left="0"/>
        <w:jc w:val="both"/>
        <w:rPr>
          <w:bCs/>
        </w:rPr>
      </w:pPr>
      <w:r>
        <w:rPr>
          <w:lang w:eastAsia="ja-JP"/>
        </w:rPr>
        <w:t xml:space="preserve">Il est également rappelé qu’un avenant à l’accord de participation a été conclu en date du 27 novembre 2024 portant sur </w:t>
      </w:r>
      <w:r w:rsidRPr="003E6416">
        <w:rPr>
          <w:bCs/>
        </w:rPr>
        <w:t>la définition d'une augmentation exceptionnelle du bénéfice net,</w:t>
      </w:r>
      <w:r>
        <w:rPr>
          <w:bCs/>
        </w:rPr>
        <w:t xml:space="preserve"> et </w:t>
      </w:r>
      <w:proofErr w:type="gramStart"/>
      <w:r>
        <w:rPr>
          <w:bCs/>
        </w:rPr>
        <w:t xml:space="preserve">des </w:t>
      </w:r>
      <w:r w:rsidRPr="003E6416">
        <w:rPr>
          <w:bCs/>
        </w:rPr>
        <w:t xml:space="preserve"> modalités</w:t>
      </w:r>
      <w:proofErr w:type="gramEnd"/>
      <w:r w:rsidRPr="003E6416">
        <w:rPr>
          <w:bCs/>
        </w:rPr>
        <w:t xml:space="preserve"> du partage de la valeur avec les salariés qui en découlent.</w:t>
      </w:r>
    </w:p>
    <w:p w14:paraId="50A5BB02" w14:textId="77777777" w:rsidR="008F5710" w:rsidRDefault="008F5710" w:rsidP="00F87B34">
      <w:pPr>
        <w:pStyle w:val="Paragraphedeliste"/>
        <w:spacing w:line="240" w:lineRule="atLeast"/>
        <w:ind w:left="0"/>
        <w:jc w:val="both"/>
        <w:rPr>
          <w:bCs/>
        </w:rPr>
      </w:pPr>
    </w:p>
    <w:p w14:paraId="010409BB" w14:textId="77777777" w:rsidR="008F5710" w:rsidRDefault="00165804" w:rsidP="00F87B34">
      <w:pPr>
        <w:pStyle w:val="Paragraphedeliste"/>
        <w:spacing w:line="240" w:lineRule="atLeast"/>
        <w:ind w:left="0"/>
        <w:jc w:val="both"/>
        <w:rPr>
          <w:bCs/>
        </w:rPr>
      </w:pPr>
      <w:r w:rsidRPr="00165804">
        <w:rPr>
          <w:bCs/>
        </w:rPr>
        <w:t>Sous réserve de la certification des comptes par les Commissaires Aux Comptes (CAC)</w:t>
      </w:r>
      <w:r>
        <w:rPr>
          <w:bCs/>
        </w:rPr>
        <w:t>,</w:t>
      </w:r>
      <w:r w:rsidR="008F5710" w:rsidRPr="00165804">
        <w:rPr>
          <w:bCs/>
        </w:rPr>
        <w:t xml:space="preserve"> la Réserve spéciale de participation (RSP)</w:t>
      </w:r>
      <w:r>
        <w:rPr>
          <w:bCs/>
        </w:rPr>
        <w:t xml:space="preserve"> </w:t>
      </w:r>
      <w:r w:rsidR="008F5710" w:rsidRPr="00165804">
        <w:rPr>
          <w:bCs/>
        </w:rPr>
        <w:t>sera versée et portée sur les bulletins de paie du mois de juin de chaque année à échéance normale de la paie et au plus tard sur les bulletins de paie du mois de juillet de chaque année à échéance normale de la paie</w:t>
      </w:r>
      <w:r w:rsidR="00D063C4" w:rsidRPr="00165804">
        <w:rPr>
          <w:bCs/>
        </w:rPr>
        <w:t>.</w:t>
      </w:r>
    </w:p>
    <w:p w14:paraId="12F601C9" w14:textId="77777777" w:rsidR="00A66C15" w:rsidRDefault="00A66C15" w:rsidP="00F87B34">
      <w:pPr>
        <w:pStyle w:val="Paragraphedeliste"/>
        <w:spacing w:line="240" w:lineRule="atLeast"/>
        <w:ind w:left="0"/>
        <w:jc w:val="both"/>
        <w:rPr>
          <w:bCs/>
        </w:rPr>
      </w:pPr>
    </w:p>
    <w:p w14:paraId="02AF2E00" w14:textId="77777777" w:rsidR="00A66C15" w:rsidRPr="00EE7090" w:rsidRDefault="00A66C15" w:rsidP="00A66C15">
      <w:pPr>
        <w:spacing w:before="120" w:after="120"/>
        <w:jc w:val="both"/>
        <w:rPr>
          <w:rFonts w:ascii="Times New Roman" w:hAnsi="Times New Roman"/>
          <w:b/>
          <w:bCs/>
          <w:sz w:val="24"/>
          <w:szCs w:val="24"/>
          <w:u w:val="single"/>
          <w:lang w:eastAsia="ja-JP"/>
        </w:rPr>
      </w:pPr>
      <w:r>
        <w:rPr>
          <w:rFonts w:ascii="Times New Roman" w:hAnsi="Times New Roman"/>
          <w:b/>
          <w:sz w:val="24"/>
          <w:szCs w:val="24"/>
          <w:lang w:eastAsia="ja-JP"/>
        </w:rPr>
        <w:lastRenderedPageBreak/>
        <w:t>3</w:t>
      </w:r>
      <w:r w:rsidRPr="0030233E">
        <w:rPr>
          <w:rFonts w:ascii="Times New Roman" w:hAnsi="Times New Roman"/>
          <w:b/>
          <w:sz w:val="24"/>
          <w:szCs w:val="24"/>
          <w:lang w:eastAsia="ja-JP"/>
        </w:rPr>
        <w:t>.</w:t>
      </w:r>
      <w:r w:rsidR="00014A61">
        <w:rPr>
          <w:rFonts w:ascii="Times New Roman" w:hAnsi="Times New Roman"/>
          <w:b/>
          <w:sz w:val="24"/>
          <w:szCs w:val="24"/>
          <w:lang w:eastAsia="ja-JP"/>
        </w:rPr>
        <w:t>5</w:t>
      </w:r>
      <w:r w:rsidRPr="0030233E">
        <w:rPr>
          <w:rFonts w:ascii="Times New Roman" w:hAnsi="Times New Roman"/>
          <w:b/>
          <w:sz w:val="24"/>
          <w:szCs w:val="24"/>
          <w:lang w:eastAsia="ja-JP"/>
        </w:rPr>
        <w:t xml:space="preserve"> </w:t>
      </w:r>
      <w:r w:rsidRPr="00EE7090">
        <w:rPr>
          <w:rFonts w:ascii="Times New Roman" w:hAnsi="Times New Roman"/>
          <w:b/>
          <w:bCs/>
          <w:sz w:val="24"/>
          <w:szCs w:val="24"/>
          <w:u w:val="single"/>
        </w:rPr>
        <w:t xml:space="preserve">Politique </w:t>
      </w:r>
      <w:r w:rsidR="002C36C3">
        <w:rPr>
          <w:rFonts w:ascii="Times New Roman" w:hAnsi="Times New Roman"/>
          <w:b/>
          <w:bCs/>
          <w:sz w:val="24"/>
          <w:szCs w:val="24"/>
          <w:u w:val="single"/>
        </w:rPr>
        <w:t>ancienneté</w:t>
      </w:r>
    </w:p>
    <w:p w14:paraId="15847AE6" w14:textId="77777777" w:rsidR="00492AFB" w:rsidRDefault="002C36C3" w:rsidP="002C36C3">
      <w:pPr>
        <w:pStyle w:val="Paragraphedeliste"/>
        <w:spacing w:line="240" w:lineRule="atLeast"/>
        <w:ind w:left="0"/>
        <w:jc w:val="both"/>
        <w:rPr>
          <w:bCs/>
        </w:rPr>
      </w:pPr>
      <w:r>
        <w:rPr>
          <w:bCs/>
        </w:rPr>
        <w:t>Les règles valorisant l’ancienneté au sein de la société mises en place dans le cadre de la NAO 202</w:t>
      </w:r>
      <w:r w:rsidR="00014A61">
        <w:rPr>
          <w:bCs/>
        </w:rPr>
        <w:t>5</w:t>
      </w:r>
      <w:r>
        <w:rPr>
          <w:bCs/>
        </w:rPr>
        <w:t xml:space="preserve"> sont r</w:t>
      </w:r>
      <w:r w:rsidR="006E69B3">
        <w:rPr>
          <w:bCs/>
        </w:rPr>
        <w:t>évisées (annulent et remplacent)</w:t>
      </w:r>
      <w:r>
        <w:rPr>
          <w:bCs/>
        </w:rPr>
        <w:t xml:space="preserve"> par les dispositions suivantes :</w:t>
      </w:r>
    </w:p>
    <w:p w14:paraId="166B90EE" w14:textId="77777777" w:rsidR="00A14EA2" w:rsidRDefault="00A14EA2" w:rsidP="00A14EA2">
      <w:pPr>
        <w:pStyle w:val="Paragraphedeliste"/>
        <w:spacing w:line="240" w:lineRule="atLeast"/>
        <w:ind w:left="0"/>
        <w:jc w:val="both"/>
        <w:rPr>
          <w:bCs/>
        </w:rPr>
      </w:pPr>
    </w:p>
    <w:p w14:paraId="37A3B23F" w14:textId="77777777" w:rsidR="00524D34" w:rsidRDefault="00524D34" w:rsidP="002C36C3">
      <w:pPr>
        <w:pStyle w:val="Paragraphedeliste"/>
        <w:spacing w:line="240" w:lineRule="atLeast"/>
        <w:ind w:left="0"/>
        <w:jc w:val="both"/>
        <w:rPr>
          <w:bCs/>
        </w:rPr>
      </w:pPr>
      <w:r w:rsidRPr="00D07575">
        <w:rPr>
          <w:bCs/>
        </w:rPr>
        <w:t xml:space="preserve">Les jours de congés ancienneté </w:t>
      </w:r>
      <w:r w:rsidR="00F50F38" w:rsidRPr="00D07575">
        <w:rPr>
          <w:bCs/>
        </w:rPr>
        <w:t>se</w:t>
      </w:r>
      <w:r w:rsidRPr="00D07575">
        <w:rPr>
          <w:bCs/>
        </w:rPr>
        <w:t xml:space="preserve">ront </w:t>
      </w:r>
      <w:r w:rsidR="00F50F38" w:rsidRPr="00D07575">
        <w:rPr>
          <w:bCs/>
        </w:rPr>
        <w:t xml:space="preserve">attribués à </w:t>
      </w:r>
      <w:r w:rsidR="00C00C15" w:rsidRPr="00D07575">
        <w:rPr>
          <w:bCs/>
        </w:rPr>
        <w:t>l’ensemble des</w:t>
      </w:r>
      <w:r w:rsidR="00F50F38" w:rsidRPr="00D07575">
        <w:rPr>
          <w:bCs/>
        </w:rPr>
        <w:t xml:space="preserve"> salariés éligibles</w:t>
      </w:r>
      <w:r w:rsidR="00C00C15" w:rsidRPr="00D07575">
        <w:rPr>
          <w:bCs/>
        </w:rPr>
        <w:t>,</w:t>
      </w:r>
      <w:r w:rsidR="00F50F38" w:rsidRPr="00D07575">
        <w:rPr>
          <w:bCs/>
        </w:rPr>
        <w:t xml:space="preserve"> </w:t>
      </w:r>
      <w:r w:rsidR="00C00C15" w:rsidRPr="00D07575">
        <w:rPr>
          <w:bCs/>
        </w:rPr>
        <w:t xml:space="preserve">au mois d’avril de chaque année. Ils devront être posés et pris jusqu’au 31 mars de l’année N+1. </w:t>
      </w:r>
      <w:r w:rsidR="002F7469" w:rsidRPr="00D07575">
        <w:rPr>
          <w:bCs/>
        </w:rPr>
        <w:t xml:space="preserve">Il n’y a ni anticipation, ni report possible d’une année sur l’autre. Si le jour de congé ancienneté n’est pas posé et pris </w:t>
      </w:r>
      <w:r w:rsidR="00D75E36" w:rsidRPr="00D07575">
        <w:rPr>
          <w:bCs/>
        </w:rPr>
        <w:t xml:space="preserve">sur la période de consommation </w:t>
      </w:r>
      <w:r w:rsidR="00C00C15" w:rsidRPr="00D07575">
        <w:rPr>
          <w:bCs/>
        </w:rPr>
        <w:t>indiquée ci-dessus</w:t>
      </w:r>
      <w:r w:rsidR="002F7469" w:rsidRPr="00D07575">
        <w:rPr>
          <w:bCs/>
        </w:rPr>
        <w:t>, le compte « congé ancienneté » demeure bloqué à 1 ou 2 jours selon la tranche d’ancienneté associée.</w:t>
      </w:r>
    </w:p>
    <w:p w14:paraId="1DF9EA6D" w14:textId="77777777" w:rsidR="00524D34" w:rsidRDefault="00524D34" w:rsidP="002C36C3">
      <w:pPr>
        <w:pStyle w:val="Paragraphedeliste"/>
        <w:spacing w:line="240" w:lineRule="atLeast"/>
        <w:ind w:left="0"/>
        <w:jc w:val="both"/>
        <w:rPr>
          <w:bCs/>
        </w:rPr>
      </w:pPr>
    </w:p>
    <w:p w14:paraId="17A316FD" w14:textId="77777777" w:rsidR="008F5710" w:rsidRPr="00EE7090" w:rsidRDefault="008F5710" w:rsidP="008F5710">
      <w:pPr>
        <w:spacing w:before="120" w:after="120"/>
        <w:jc w:val="both"/>
        <w:rPr>
          <w:rFonts w:ascii="Times New Roman" w:hAnsi="Times New Roman"/>
          <w:b/>
          <w:bCs/>
          <w:sz w:val="24"/>
          <w:szCs w:val="24"/>
          <w:u w:val="single"/>
          <w:lang w:eastAsia="ja-JP"/>
        </w:rPr>
      </w:pPr>
      <w:r>
        <w:rPr>
          <w:rFonts w:ascii="Times New Roman" w:hAnsi="Times New Roman"/>
          <w:b/>
          <w:sz w:val="24"/>
          <w:szCs w:val="24"/>
          <w:lang w:eastAsia="ja-JP"/>
        </w:rPr>
        <w:t>3</w:t>
      </w:r>
      <w:r w:rsidRPr="0030233E">
        <w:rPr>
          <w:rFonts w:ascii="Times New Roman" w:hAnsi="Times New Roman"/>
          <w:b/>
          <w:sz w:val="24"/>
          <w:szCs w:val="24"/>
          <w:lang w:eastAsia="ja-JP"/>
        </w:rPr>
        <w:t>.</w:t>
      </w:r>
      <w:r>
        <w:rPr>
          <w:rFonts w:ascii="Times New Roman" w:hAnsi="Times New Roman"/>
          <w:b/>
          <w:sz w:val="24"/>
          <w:szCs w:val="24"/>
          <w:lang w:eastAsia="ja-JP"/>
        </w:rPr>
        <w:t>6</w:t>
      </w:r>
      <w:r w:rsidRPr="0030233E">
        <w:rPr>
          <w:rFonts w:ascii="Times New Roman" w:hAnsi="Times New Roman"/>
          <w:b/>
          <w:sz w:val="24"/>
          <w:szCs w:val="24"/>
          <w:lang w:eastAsia="ja-JP"/>
        </w:rPr>
        <w:t xml:space="preserve"> </w:t>
      </w:r>
      <w:r>
        <w:rPr>
          <w:rFonts w:ascii="Times New Roman" w:hAnsi="Times New Roman"/>
          <w:b/>
          <w:bCs/>
          <w:sz w:val="24"/>
          <w:szCs w:val="24"/>
          <w:u w:val="single"/>
        </w:rPr>
        <w:t>Périodicité des versements des augmentations de salaire et des rémunérations variables</w:t>
      </w:r>
    </w:p>
    <w:p w14:paraId="66B5B502" w14:textId="77777777" w:rsidR="008F5710" w:rsidRDefault="008F5710" w:rsidP="002C36C3">
      <w:pPr>
        <w:pStyle w:val="Paragraphedeliste"/>
        <w:spacing w:line="240" w:lineRule="atLeast"/>
        <w:ind w:left="0"/>
        <w:jc w:val="both"/>
        <w:rPr>
          <w:bCs/>
        </w:rPr>
      </w:pPr>
    </w:p>
    <w:p w14:paraId="63EE0A68" w14:textId="77777777" w:rsidR="008F5710" w:rsidRDefault="008F5710" w:rsidP="002C36C3">
      <w:pPr>
        <w:pStyle w:val="Paragraphedeliste"/>
        <w:spacing w:line="240" w:lineRule="atLeast"/>
        <w:ind w:left="0"/>
        <w:jc w:val="both"/>
        <w:rPr>
          <w:bCs/>
        </w:rPr>
      </w:pPr>
      <w:r>
        <w:rPr>
          <w:bCs/>
        </w:rPr>
        <w:t>Les augmentations de salaire seront versées sur les bulletins de paie du mois de juin de chaque année à échéance normale de la paie. Une rétroactivité des mois d’avril à mai de chaque année sera appliquée et sera portée sur les bulletins de paie du mois de juin de chaque année à échéance normale de la paie.</w:t>
      </w:r>
    </w:p>
    <w:p w14:paraId="3E121B36" w14:textId="77777777" w:rsidR="008F5710" w:rsidRDefault="008F5710" w:rsidP="002C36C3">
      <w:pPr>
        <w:pStyle w:val="Paragraphedeliste"/>
        <w:spacing w:line="240" w:lineRule="atLeast"/>
        <w:ind w:left="0"/>
        <w:jc w:val="both"/>
        <w:rPr>
          <w:bCs/>
        </w:rPr>
      </w:pPr>
    </w:p>
    <w:p w14:paraId="57AAC1E1" w14:textId="77777777" w:rsidR="008F5710" w:rsidRDefault="008F5710" w:rsidP="002C36C3">
      <w:pPr>
        <w:pStyle w:val="Paragraphedeliste"/>
        <w:spacing w:line="240" w:lineRule="atLeast"/>
        <w:ind w:left="0"/>
        <w:jc w:val="both"/>
        <w:rPr>
          <w:bCs/>
        </w:rPr>
      </w:pPr>
      <w:r>
        <w:rPr>
          <w:bCs/>
        </w:rPr>
        <w:t>La rémunération variable à objectifs atteints (population commerciale exclue) sera versée sur les bulletins de paie du mois de mai de chaque année à échéance normale de la paie.</w:t>
      </w:r>
    </w:p>
    <w:p w14:paraId="4CDCB7B8" w14:textId="77777777" w:rsidR="005644A5" w:rsidRDefault="005644A5" w:rsidP="005644A5">
      <w:pPr>
        <w:pStyle w:val="Paragraphedeliste"/>
        <w:spacing w:line="240" w:lineRule="atLeast"/>
        <w:ind w:left="0"/>
        <w:jc w:val="both"/>
        <w:rPr>
          <w:bCs/>
        </w:rPr>
      </w:pPr>
    </w:p>
    <w:p w14:paraId="4A80E5A9" w14:textId="77777777" w:rsidR="002718EE" w:rsidRPr="00EE7090" w:rsidRDefault="002444F0" w:rsidP="002718EE">
      <w:pPr>
        <w:spacing w:before="120" w:after="120"/>
        <w:jc w:val="both"/>
        <w:rPr>
          <w:rFonts w:ascii="Times New Roman" w:hAnsi="Times New Roman"/>
          <w:b/>
          <w:bCs/>
          <w:sz w:val="24"/>
          <w:szCs w:val="24"/>
          <w:u w:val="single"/>
          <w:lang w:eastAsia="ja-JP"/>
        </w:rPr>
      </w:pPr>
      <w:r>
        <w:rPr>
          <w:rFonts w:ascii="Times New Roman" w:hAnsi="Times New Roman"/>
          <w:b/>
          <w:sz w:val="24"/>
          <w:szCs w:val="24"/>
          <w:lang w:eastAsia="ja-JP"/>
        </w:rPr>
        <w:t>3</w:t>
      </w:r>
      <w:r w:rsidR="002718EE" w:rsidRPr="0030233E">
        <w:rPr>
          <w:rFonts w:ascii="Times New Roman" w:hAnsi="Times New Roman"/>
          <w:b/>
          <w:sz w:val="24"/>
          <w:szCs w:val="24"/>
          <w:lang w:eastAsia="ja-JP"/>
        </w:rPr>
        <w:t>.</w:t>
      </w:r>
      <w:r w:rsidR="008F5710">
        <w:rPr>
          <w:rFonts w:ascii="Times New Roman" w:hAnsi="Times New Roman"/>
          <w:b/>
          <w:sz w:val="24"/>
          <w:szCs w:val="24"/>
          <w:lang w:eastAsia="ja-JP"/>
        </w:rPr>
        <w:t>7</w:t>
      </w:r>
      <w:r w:rsidR="002718EE" w:rsidRPr="0030233E">
        <w:rPr>
          <w:rFonts w:ascii="Times New Roman" w:hAnsi="Times New Roman"/>
          <w:b/>
          <w:sz w:val="24"/>
          <w:szCs w:val="24"/>
          <w:lang w:eastAsia="ja-JP"/>
        </w:rPr>
        <w:t xml:space="preserve"> </w:t>
      </w:r>
      <w:r w:rsidR="001620FD" w:rsidRPr="00EE7090">
        <w:rPr>
          <w:rFonts w:ascii="Times New Roman" w:hAnsi="Times New Roman"/>
          <w:b/>
          <w:bCs/>
          <w:sz w:val="24"/>
          <w:szCs w:val="24"/>
          <w:u w:val="single"/>
        </w:rPr>
        <w:t>Politique de gestion des libellés des titres des profils agents de maîtrise - non-cadre</w:t>
      </w:r>
    </w:p>
    <w:p w14:paraId="4DF759BD" w14:textId="77777777" w:rsidR="00421BF2" w:rsidRDefault="001620FD" w:rsidP="002718EE">
      <w:pPr>
        <w:pStyle w:val="Paragraphedeliste"/>
        <w:ind w:left="0"/>
        <w:contextualSpacing w:val="0"/>
        <w:rPr>
          <w:lang w:eastAsia="ja-JP"/>
        </w:rPr>
      </w:pPr>
      <w:r w:rsidRPr="002444F0">
        <w:rPr>
          <w:lang w:eastAsia="ja-JP"/>
        </w:rPr>
        <w:t xml:space="preserve">Conformément à la DUE du 13 janvier 2023, article 4, la valeur faciale du </w:t>
      </w:r>
      <w:r w:rsidR="00531C0B" w:rsidRPr="002444F0">
        <w:rPr>
          <w:lang w:eastAsia="ja-JP"/>
        </w:rPr>
        <w:t>« </w:t>
      </w:r>
      <w:r w:rsidRPr="002444F0">
        <w:rPr>
          <w:lang w:eastAsia="ja-JP"/>
        </w:rPr>
        <w:t>cadeau</w:t>
      </w:r>
      <w:r w:rsidR="00531C0B" w:rsidRPr="002444F0">
        <w:rPr>
          <w:lang w:eastAsia="ja-JP"/>
        </w:rPr>
        <w:t> » prévu par la</w:t>
      </w:r>
      <w:r w:rsidR="00531C0B">
        <w:rPr>
          <w:lang w:eastAsia="ja-JP"/>
        </w:rPr>
        <w:t xml:space="preserve"> DUE est </w:t>
      </w:r>
      <w:r w:rsidR="00531C0B" w:rsidRPr="00387DAD">
        <w:rPr>
          <w:lang w:eastAsia="ja-JP"/>
        </w:rPr>
        <w:t>fixée</w:t>
      </w:r>
      <w:r w:rsidRPr="00387DAD">
        <w:rPr>
          <w:lang w:eastAsia="ja-JP"/>
        </w:rPr>
        <w:t xml:space="preserve"> </w:t>
      </w:r>
      <w:r w:rsidRPr="002444F0">
        <w:rPr>
          <w:lang w:eastAsia="ja-JP"/>
        </w:rPr>
        <w:t xml:space="preserve">à </w:t>
      </w:r>
      <w:r w:rsidR="00065D87">
        <w:rPr>
          <w:lang w:eastAsia="ja-JP"/>
        </w:rPr>
        <w:t>CONFIDENTIEL</w:t>
      </w:r>
      <w:r w:rsidRPr="002444F0">
        <w:rPr>
          <w:lang w:eastAsia="ja-JP"/>
        </w:rPr>
        <w:t>€</w:t>
      </w:r>
      <w:r w:rsidR="00006EBD" w:rsidRPr="002444F0">
        <w:rPr>
          <w:lang w:eastAsia="ja-JP"/>
        </w:rPr>
        <w:t xml:space="preserve"> po</w:t>
      </w:r>
      <w:r w:rsidR="00006EBD" w:rsidRPr="00387DAD">
        <w:rPr>
          <w:lang w:eastAsia="ja-JP"/>
        </w:rPr>
        <w:t>ur l’année 202</w:t>
      </w:r>
      <w:r w:rsidR="00014A61">
        <w:rPr>
          <w:lang w:eastAsia="ja-JP"/>
        </w:rPr>
        <w:t>6</w:t>
      </w:r>
      <w:r w:rsidR="00006EBD" w:rsidRPr="00387DAD">
        <w:rPr>
          <w:lang w:eastAsia="ja-JP"/>
        </w:rPr>
        <w:t xml:space="preserve"> et sera octroyé sous la forme de chèques culture.</w:t>
      </w:r>
      <w:r w:rsidR="00990447">
        <w:rPr>
          <w:lang w:eastAsia="ja-JP"/>
        </w:rPr>
        <w:t xml:space="preserve"> </w:t>
      </w:r>
    </w:p>
    <w:p w14:paraId="253A7D3B" w14:textId="77777777" w:rsidR="001A2E70" w:rsidRDefault="001A2E70" w:rsidP="002718EE">
      <w:pPr>
        <w:pStyle w:val="Paragraphedeliste"/>
        <w:ind w:left="0"/>
        <w:contextualSpacing w:val="0"/>
        <w:rPr>
          <w:lang w:eastAsia="ja-JP"/>
        </w:rPr>
      </w:pPr>
    </w:p>
    <w:p w14:paraId="4FE3048B" w14:textId="77777777" w:rsidR="00A65600" w:rsidRDefault="00A65600" w:rsidP="00A65600">
      <w:pPr>
        <w:spacing w:before="120" w:after="120"/>
        <w:jc w:val="both"/>
        <w:rPr>
          <w:rFonts w:ascii="Times New Roman" w:hAnsi="Times New Roman"/>
          <w:b/>
          <w:sz w:val="24"/>
          <w:szCs w:val="24"/>
          <w:u w:val="single"/>
        </w:rPr>
      </w:pPr>
      <w:proofErr w:type="gramStart"/>
      <w:r w:rsidRPr="00EE7090">
        <w:rPr>
          <w:rFonts w:ascii="Times New Roman" w:hAnsi="Times New Roman"/>
          <w:b/>
          <w:sz w:val="24"/>
          <w:szCs w:val="24"/>
          <w:u w:val="single"/>
        </w:rPr>
        <w:t xml:space="preserve">Article  </w:t>
      </w:r>
      <w:r w:rsidR="002444F0">
        <w:rPr>
          <w:rFonts w:ascii="Times New Roman" w:hAnsi="Times New Roman"/>
          <w:b/>
          <w:sz w:val="24"/>
          <w:szCs w:val="24"/>
          <w:u w:val="single"/>
        </w:rPr>
        <w:t>4</w:t>
      </w:r>
      <w:proofErr w:type="gramEnd"/>
      <w:r w:rsidRPr="00A61332">
        <w:rPr>
          <w:rFonts w:ascii="Times New Roman" w:hAnsi="Times New Roman"/>
          <w:b/>
          <w:sz w:val="24"/>
          <w:szCs w:val="24"/>
        </w:rPr>
        <w:t>/</w:t>
      </w:r>
      <w:r w:rsidRPr="00A61332">
        <w:rPr>
          <w:rFonts w:ascii="Times New Roman" w:hAnsi="Times New Roman"/>
          <w:sz w:val="24"/>
          <w:szCs w:val="24"/>
        </w:rPr>
        <w:t xml:space="preserve"> </w:t>
      </w:r>
      <w:r>
        <w:rPr>
          <w:rFonts w:ascii="Times New Roman" w:hAnsi="Times New Roman"/>
          <w:b/>
          <w:sz w:val="24"/>
          <w:szCs w:val="24"/>
          <w:u w:val="single"/>
        </w:rPr>
        <w:t>Durée effective et organisation du travail</w:t>
      </w:r>
    </w:p>
    <w:p w14:paraId="5332269B" w14:textId="77777777" w:rsidR="00A65600" w:rsidRPr="00EE7090" w:rsidRDefault="00A65600" w:rsidP="00EE7090">
      <w:pPr>
        <w:spacing w:before="100" w:beforeAutospacing="1" w:after="100" w:afterAutospacing="1"/>
        <w:jc w:val="both"/>
        <w:rPr>
          <w:rFonts w:ascii="Times New Roman" w:hAnsi="Times New Roman"/>
          <w:sz w:val="24"/>
          <w:szCs w:val="24"/>
        </w:rPr>
      </w:pPr>
      <w:r w:rsidRPr="00EE7090">
        <w:rPr>
          <w:rFonts w:ascii="Times New Roman" w:hAnsi="Times New Roman"/>
          <w:sz w:val="24"/>
          <w:szCs w:val="24"/>
        </w:rPr>
        <w:t xml:space="preserve">La durée du travail telle qu'elle résulte </w:t>
      </w:r>
      <w:r w:rsidR="00EE7090">
        <w:rPr>
          <w:rFonts w:ascii="Times New Roman" w:hAnsi="Times New Roman"/>
          <w:sz w:val="24"/>
          <w:szCs w:val="24"/>
        </w:rPr>
        <w:t>des dispositions de l’accord</w:t>
      </w:r>
      <w:r w:rsidRPr="00EE7090">
        <w:rPr>
          <w:rFonts w:ascii="Times New Roman" w:hAnsi="Times New Roman"/>
          <w:sz w:val="24"/>
          <w:szCs w:val="24"/>
        </w:rPr>
        <w:t xml:space="preserve"> </w:t>
      </w:r>
      <w:r w:rsidR="00EE7090">
        <w:rPr>
          <w:rFonts w:ascii="Times New Roman" w:hAnsi="Times New Roman"/>
          <w:sz w:val="24"/>
          <w:szCs w:val="24"/>
        </w:rPr>
        <w:t xml:space="preserve">du 21 novembre 2001, modifié par avenants le 01 juin 2018 et 02 mai 2022, </w:t>
      </w:r>
      <w:r w:rsidRPr="00EE7090">
        <w:rPr>
          <w:rFonts w:ascii="Times New Roman" w:hAnsi="Times New Roman"/>
          <w:sz w:val="24"/>
          <w:szCs w:val="24"/>
        </w:rPr>
        <w:t xml:space="preserve">reste </w:t>
      </w:r>
      <w:r w:rsidR="00EE7090">
        <w:rPr>
          <w:rFonts w:ascii="Times New Roman" w:hAnsi="Times New Roman"/>
          <w:sz w:val="24"/>
          <w:szCs w:val="24"/>
        </w:rPr>
        <w:t>inchangée.</w:t>
      </w:r>
      <w:r w:rsidRPr="00CF77D2">
        <w:rPr>
          <w:rFonts w:ascii="Times New Roman" w:hAnsi="Times New Roman"/>
          <w:sz w:val="24"/>
          <w:szCs w:val="24"/>
        </w:rPr>
        <w:t xml:space="preserve"> </w:t>
      </w:r>
    </w:p>
    <w:p w14:paraId="45FFE78B" w14:textId="77777777" w:rsidR="00A65600" w:rsidRPr="002B17F2" w:rsidRDefault="005F5567" w:rsidP="0093315B">
      <w:pPr>
        <w:spacing w:before="120" w:after="120"/>
        <w:jc w:val="both"/>
        <w:rPr>
          <w:rFonts w:ascii="Times New Roman" w:hAnsi="Times New Roman"/>
          <w:sz w:val="24"/>
          <w:szCs w:val="24"/>
        </w:rPr>
      </w:pPr>
      <w:r>
        <w:rPr>
          <w:rFonts w:ascii="Times New Roman" w:hAnsi="Times New Roman"/>
          <w:bCs/>
          <w:sz w:val="24"/>
          <w:szCs w:val="24"/>
        </w:rPr>
        <w:t xml:space="preserve">Il est rappelé par ailleurs qu’un décompte du temps de travail en jours (« forfait jours ») a été mis en place par accord d’entreprise en date </w:t>
      </w:r>
      <w:r w:rsidR="00EE7090">
        <w:rPr>
          <w:rFonts w:ascii="Times New Roman" w:hAnsi="Times New Roman"/>
          <w:sz w:val="24"/>
          <w:szCs w:val="24"/>
        </w:rPr>
        <w:t>du 21 novembre 2001, modifié par avenants le 01 juin 2018 et 02 mai 2022</w:t>
      </w:r>
      <w:r>
        <w:rPr>
          <w:rFonts w:ascii="Times New Roman" w:hAnsi="Times New Roman"/>
          <w:sz w:val="24"/>
          <w:szCs w:val="24"/>
        </w:rPr>
        <w:t xml:space="preserve">. </w:t>
      </w:r>
    </w:p>
    <w:p w14:paraId="0562942B" w14:textId="77777777" w:rsidR="0093315B" w:rsidRDefault="0093315B" w:rsidP="0093315B">
      <w:pPr>
        <w:spacing w:before="120" w:after="120"/>
        <w:jc w:val="both"/>
        <w:rPr>
          <w:rFonts w:ascii="Times New Roman" w:hAnsi="Times New Roman"/>
          <w:b/>
          <w:sz w:val="24"/>
          <w:szCs w:val="24"/>
          <w:u w:val="single"/>
        </w:rPr>
      </w:pPr>
      <w:proofErr w:type="gramStart"/>
      <w:r w:rsidRPr="00EE7090">
        <w:rPr>
          <w:rFonts w:ascii="Times New Roman" w:hAnsi="Times New Roman"/>
          <w:b/>
          <w:sz w:val="24"/>
          <w:szCs w:val="24"/>
          <w:u w:val="single"/>
        </w:rPr>
        <w:t xml:space="preserve">Article  </w:t>
      </w:r>
      <w:r w:rsidR="002444F0">
        <w:rPr>
          <w:rFonts w:ascii="Times New Roman" w:hAnsi="Times New Roman"/>
          <w:b/>
          <w:sz w:val="24"/>
          <w:szCs w:val="24"/>
          <w:u w:val="single"/>
        </w:rPr>
        <w:t>5</w:t>
      </w:r>
      <w:proofErr w:type="gramEnd"/>
      <w:r w:rsidRPr="00A61332">
        <w:rPr>
          <w:rFonts w:ascii="Times New Roman" w:hAnsi="Times New Roman"/>
          <w:b/>
          <w:sz w:val="24"/>
          <w:szCs w:val="24"/>
        </w:rPr>
        <w:t>/</w:t>
      </w:r>
      <w:r w:rsidRPr="00A61332">
        <w:rPr>
          <w:rFonts w:ascii="Times New Roman" w:hAnsi="Times New Roman"/>
          <w:sz w:val="24"/>
          <w:szCs w:val="24"/>
        </w:rPr>
        <w:t xml:space="preserve"> </w:t>
      </w:r>
      <w:r w:rsidRPr="00A61332">
        <w:rPr>
          <w:rFonts w:ascii="Times New Roman" w:hAnsi="Times New Roman"/>
          <w:b/>
          <w:sz w:val="24"/>
          <w:szCs w:val="24"/>
          <w:u w:val="single"/>
        </w:rPr>
        <w:t>Qualité de Vie au Travail (QV</w:t>
      </w:r>
      <w:r w:rsidR="0008758E">
        <w:rPr>
          <w:rFonts w:ascii="Times New Roman" w:hAnsi="Times New Roman"/>
          <w:b/>
          <w:sz w:val="24"/>
          <w:szCs w:val="24"/>
          <w:u w:val="single"/>
        </w:rPr>
        <w:t>T)</w:t>
      </w:r>
      <w:r w:rsidR="00EE7090">
        <w:rPr>
          <w:rFonts w:ascii="Times New Roman" w:hAnsi="Times New Roman"/>
          <w:b/>
          <w:sz w:val="24"/>
          <w:szCs w:val="24"/>
          <w:u w:val="single"/>
        </w:rPr>
        <w:t xml:space="preserve"> </w:t>
      </w:r>
      <w:r w:rsidR="0008758E">
        <w:rPr>
          <w:rFonts w:ascii="Times New Roman" w:hAnsi="Times New Roman"/>
          <w:b/>
          <w:sz w:val="24"/>
          <w:szCs w:val="24"/>
          <w:u w:val="single"/>
        </w:rPr>
        <w:t>et</w:t>
      </w:r>
      <w:r w:rsidR="0008758E" w:rsidRPr="0008758E">
        <w:rPr>
          <w:rFonts w:ascii="Times New Roman" w:hAnsi="Times New Roman"/>
          <w:b/>
          <w:sz w:val="24"/>
          <w:szCs w:val="24"/>
          <w:u w:val="single"/>
        </w:rPr>
        <w:t xml:space="preserve"> </w:t>
      </w:r>
      <w:r w:rsidR="0008758E">
        <w:rPr>
          <w:rFonts w:ascii="Times New Roman" w:hAnsi="Times New Roman"/>
          <w:b/>
          <w:sz w:val="24"/>
          <w:szCs w:val="24"/>
          <w:u w:val="single"/>
        </w:rPr>
        <w:t>télétravail</w:t>
      </w:r>
    </w:p>
    <w:p w14:paraId="31DAF2D7" w14:textId="77777777" w:rsidR="0008758E" w:rsidRDefault="00625E9D" w:rsidP="000C22D7">
      <w:pPr>
        <w:spacing w:before="120" w:after="120"/>
        <w:jc w:val="both"/>
        <w:rPr>
          <w:rFonts w:ascii="Times New Roman" w:hAnsi="Times New Roman"/>
          <w:sz w:val="24"/>
          <w:szCs w:val="24"/>
        </w:rPr>
      </w:pPr>
      <w:r>
        <w:rPr>
          <w:rFonts w:ascii="Times New Roman" w:hAnsi="Times New Roman"/>
          <w:sz w:val="24"/>
          <w:szCs w:val="24"/>
        </w:rPr>
        <w:t xml:space="preserve">Les parties </w:t>
      </w:r>
      <w:r w:rsidR="00FA5E56">
        <w:rPr>
          <w:rFonts w:ascii="Times New Roman" w:hAnsi="Times New Roman"/>
          <w:sz w:val="24"/>
          <w:szCs w:val="24"/>
        </w:rPr>
        <w:t>ont rappelé l’existence de</w:t>
      </w:r>
      <w:r w:rsidR="0008758E">
        <w:rPr>
          <w:rFonts w:ascii="Times New Roman" w:hAnsi="Times New Roman"/>
          <w:sz w:val="24"/>
          <w:szCs w:val="24"/>
        </w:rPr>
        <w:t> :</w:t>
      </w:r>
    </w:p>
    <w:p w14:paraId="37A2E4F1" w14:textId="77777777" w:rsidR="00625E9D" w:rsidRDefault="0008758E" w:rsidP="000C22D7">
      <w:pPr>
        <w:spacing w:before="120" w:after="120"/>
        <w:jc w:val="both"/>
        <w:rPr>
          <w:rFonts w:ascii="Times New Roman" w:hAnsi="Times New Roman"/>
          <w:sz w:val="24"/>
          <w:szCs w:val="24"/>
        </w:rPr>
      </w:pPr>
      <w:r>
        <w:rPr>
          <w:rFonts w:ascii="Times New Roman" w:hAnsi="Times New Roman"/>
          <w:sz w:val="24"/>
          <w:szCs w:val="24"/>
        </w:rPr>
        <w:t>-</w:t>
      </w:r>
      <w:r w:rsidR="00FA5E56">
        <w:rPr>
          <w:rFonts w:ascii="Times New Roman" w:hAnsi="Times New Roman"/>
          <w:sz w:val="24"/>
          <w:szCs w:val="24"/>
        </w:rPr>
        <w:t xml:space="preserve"> l’accord collectif relatif à la Qualité de Vie au Travail </w:t>
      </w:r>
      <w:r>
        <w:rPr>
          <w:rFonts w:ascii="Times New Roman" w:hAnsi="Times New Roman"/>
          <w:sz w:val="24"/>
          <w:szCs w:val="24"/>
        </w:rPr>
        <w:t>consacrant notamment l’</w:t>
      </w:r>
      <w:r w:rsidRPr="0008758E">
        <w:rPr>
          <w:rFonts w:ascii="Times New Roman" w:hAnsi="Times New Roman"/>
          <w:sz w:val="24"/>
          <w:szCs w:val="24"/>
        </w:rPr>
        <w:t>articulation entre la vie personnelle et la vie professionnelle pour les salariés et le droit à la déconnexion</w:t>
      </w:r>
      <w:r>
        <w:rPr>
          <w:rFonts w:ascii="Times New Roman" w:hAnsi="Times New Roman"/>
          <w:sz w:val="24"/>
          <w:szCs w:val="24"/>
        </w:rPr>
        <w:t xml:space="preserve">, </w:t>
      </w:r>
      <w:r w:rsidR="00FA5E56">
        <w:rPr>
          <w:rFonts w:ascii="Times New Roman" w:hAnsi="Times New Roman"/>
          <w:sz w:val="24"/>
          <w:szCs w:val="24"/>
        </w:rPr>
        <w:t>au sein de la société</w:t>
      </w:r>
      <w:r w:rsidR="00AF496A" w:rsidRPr="00AF496A">
        <w:rPr>
          <w:rFonts w:ascii="Times New Roman" w:hAnsi="Times New Roman"/>
          <w:sz w:val="24"/>
          <w:szCs w:val="24"/>
        </w:rPr>
        <w:t xml:space="preserve"> mis en place le 29 mai 2017</w:t>
      </w:r>
      <w:r w:rsidR="00AF496A">
        <w:rPr>
          <w:rFonts w:ascii="Times New Roman" w:hAnsi="Times New Roman"/>
          <w:sz w:val="24"/>
          <w:szCs w:val="24"/>
        </w:rPr>
        <w:t>, modifié par a</w:t>
      </w:r>
      <w:r w:rsidR="00AF496A" w:rsidRPr="00AF496A">
        <w:rPr>
          <w:rFonts w:ascii="Times New Roman" w:hAnsi="Times New Roman"/>
          <w:sz w:val="24"/>
          <w:szCs w:val="24"/>
        </w:rPr>
        <w:t xml:space="preserve">venants </w:t>
      </w:r>
      <w:r w:rsidR="00AF496A">
        <w:rPr>
          <w:rFonts w:ascii="Times New Roman" w:hAnsi="Times New Roman"/>
          <w:sz w:val="24"/>
          <w:szCs w:val="24"/>
        </w:rPr>
        <w:t>en date du</w:t>
      </w:r>
      <w:r w:rsidR="00AF496A" w:rsidRPr="00AF496A">
        <w:rPr>
          <w:rFonts w:ascii="Times New Roman" w:hAnsi="Times New Roman"/>
          <w:sz w:val="24"/>
          <w:szCs w:val="24"/>
        </w:rPr>
        <w:t xml:space="preserve"> 18 janvier 2018 03 juin 2020</w:t>
      </w:r>
      <w:r w:rsidR="00AF496A">
        <w:rPr>
          <w:rFonts w:ascii="Times New Roman" w:hAnsi="Times New Roman"/>
          <w:sz w:val="24"/>
          <w:szCs w:val="24"/>
        </w:rPr>
        <w:t xml:space="preserve"> et 25 juin 2020</w:t>
      </w:r>
      <w:r>
        <w:rPr>
          <w:rFonts w:ascii="Times New Roman" w:hAnsi="Times New Roman"/>
          <w:sz w:val="24"/>
          <w:szCs w:val="24"/>
        </w:rPr>
        <w:t> ;</w:t>
      </w:r>
    </w:p>
    <w:p w14:paraId="7F35CC49" w14:textId="77777777" w:rsidR="0008758E" w:rsidRDefault="0008758E" w:rsidP="000C22D7">
      <w:pPr>
        <w:spacing w:before="120" w:after="120"/>
        <w:jc w:val="both"/>
        <w:rPr>
          <w:rFonts w:ascii="Times New Roman" w:hAnsi="Times New Roman"/>
          <w:sz w:val="24"/>
          <w:szCs w:val="24"/>
        </w:rPr>
      </w:pPr>
      <w:r>
        <w:rPr>
          <w:rFonts w:ascii="Times New Roman" w:hAnsi="Times New Roman"/>
          <w:sz w:val="24"/>
          <w:szCs w:val="24"/>
        </w:rPr>
        <w:t>- l’accord collectif relatif au télétravail</w:t>
      </w:r>
      <w:r w:rsidR="00E0018E">
        <w:rPr>
          <w:rFonts w:ascii="Times New Roman" w:hAnsi="Times New Roman"/>
          <w:sz w:val="24"/>
          <w:szCs w:val="24"/>
        </w:rPr>
        <w:t xml:space="preserve"> mis en place le 26 juillet 2021, modifié par a</w:t>
      </w:r>
      <w:r w:rsidR="00E0018E" w:rsidRPr="00AF496A">
        <w:rPr>
          <w:rFonts w:ascii="Times New Roman" w:hAnsi="Times New Roman"/>
          <w:sz w:val="24"/>
          <w:szCs w:val="24"/>
        </w:rPr>
        <w:t xml:space="preserve">venants </w:t>
      </w:r>
      <w:r w:rsidR="00E0018E">
        <w:rPr>
          <w:rFonts w:ascii="Times New Roman" w:hAnsi="Times New Roman"/>
          <w:sz w:val="24"/>
          <w:szCs w:val="24"/>
        </w:rPr>
        <w:t>en date du 02 mai 2022, 18 juillet 2022, 13 janvier 2023, 21 novembre 2023 ;</w:t>
      </w:r>
    </w:p>
    <w:p w14:paraId="4DEB0B73" w14:textId="77777777" w:rsidR="0008758E" w:rsidRPr="00E0018E" w:rsidRDefault="0008758E" w:rsidP="0008758E">
      <w:pPr>
        <w:shd w:val="clear" w:color="auto" w:fill="FFFFFF"/>
        <w:jc w:val="both"/>
        <w:rPr>
          <w:rFonts w:ascii="Times New Roman" w:hAnsi="Times New Roman"/>
          <w:sz w:val="24"/>
          <w:szCs w:val="24"/>
        </w:rPr>
      </w:pPr>
      <w:r>
        <w:rPr>
          <w:rFonts w:ascii="Times New Roman" w:hAnsi="Times New Roman"/>
          <w:sz w:val="24"/>
          <w:szCs w:val="24"/>
        </w:rPr>
        <w:lastRenderedPageBreak/>
        <w:t>Ce</w:t>
      </w:r>
      <w:r w:rsidR="00E0018E">
        <w:rPr>
          <w:rFonts w:ascii="Times New Roman" w:hAnsi="Times New Roman"/>
          <w:sz w:val="24"/>
          <w:szCs w:val="24"/>
        </w:rPr>
        <w:t>s</w:t>
      </w:r>
      <w:r>
        <w:rPr>
          <w:rFonts w:ascii="Times New Roman" w:hAnsi="Times New Roman"/>
          <w:sz w:val="24"/>
          <w:szCs w:val="24"/>
        </w:rPr>
        <w:t xml:space="preserve"> accord</w:t>
      </w:r>
      <w:r w:rsidR="00E0018E">
        <w:rPr>
          <w:rFonts w:ascii="Times New Roman" w:hAnsi="Times New Roman"/>
          <w:sz w:val="24"/>
          <w:szCs w:val="24"/>
        </w:rPr>
        <w:t>s</w:t>
      </w:r>
      <w:r>
        <w:rPr>
          <w:rFonts w:ascii="Times New Roman" w:hAnsi="Times New Roman"/>
          <w:sz w:val="24"/>
          <w:szCs w:val="24"/>
        </w:rPr>
        <w:t xml:space="preserve"> consacre</w:t>
      </w:r>
      <w:r w:rsidR="00E0018E">
        <w:rPr>
          <w:rFonts w:ascii="Times New Roman" w:hAnsi="Times New Roman"/>
          <w:sz w:val="24"/>
          <w:szCs w:val="24"/>
        </w:rPr>
        <w:t>nt</w:t>
      </w:r>
      <w:r>
        <w:rPr>
          <w:rFonts w:ascii="Times New Roman" w:hAnsi="Times New Roman"/>
          <w:sz w:val="24"/>
          <w:szCs w:val="24"/>
        </w:rPr>
        <w:t xml:space="preserve"> </w:t>
      </w:r>
      <w:r w:rsidRPr="00E0018E">
        <w:rPr>
          <w:rFonts w:ascii="Times New Roman" w:hAnsi="Times New Roman"/>
          <w:sz w:val="24"/>
          <w:szCs w:val="24"/>
        </w:rPr>
        <w:t>les modalités du plein exercice par le salarié de son droit à la déconnexion et la mise en place par l’entreprise de dispositifs de régulation de l’utilisation des outils numériques, en vue d’assurer le respect des temps de repos et de congés ainsi que la vie personnelle et familiale.</w:t>
      </w:r>
    </w:p>
    <w:p w14:paraId="4D23093A" w14:textId="77777777" w:rsidR="0008758E" w:rsidRPr="00E0018E" w:rsidRDefault="0008758E" w:rsidP="00E0018E">
      <w:pPr>
        <w:shd w:val="clear" w:color="auto" w:fill="FFFFFF"/>
        <w:jc w:val="both"/>
        <w:rPr>
          <w:rFonts w:ascii="Times New Roman" w:hAnsi="Times New Roman"/>
          <w:sz w:val="24"/>
          <w:szCs w:val="24"/>
        </w:rPr>
      </w:pPr>
    </w:p>
    <w:p w14:paraId="5425D6BA" w14:textId="77777777" w:rsidR="0008758E" w:rsidRPr="00E0018E" w:rsidRDefault="0008758E" w:rsidP="00E0018E">
      <w:pPr>
        <w:jc w:val="both"/>
        <w:rPr>
          <w:rFonts w:ascii="Times New Roman" w:hAnsi="Times New Roman"/>
          <w:sz w:val="24"/>
          <w:szCs w:val="24"/>
        </w:rPr>
      </w:pPr>
      <w:r w:rsidRPr="00E0018E">
        <w:rPr>
          <w:rFonts w:ascii="Times New Roman" w:hAnsi="Times New Roman"/>
          <w:sz w:val="24"/>
          <w:szCs w:val="24"/>
        </w:rPr>
        <w:t>Il est rappelé que le bon usage des outils informatiques est de la responsabilité de tous et que chaque salarié, à son niveau, est acteur du respect du droit à la déconnexion</w:t>
      </w:r>
      <w:r w:rsidR="00E0018E">
        <w:rPr>
          <w:rFonts w:ascii="Times New Roman" w:hAnsi="Times New Roman"/>
          <w:sz w:val="24"/>
          <w:szCs w:val="24"/>
        </w:rPr>
        <w:t>, du respect des temps de repos quotidiens et hebdomadaires,</w:t>
      </w:r>
      <w:r w:rsidRPr="00E0018E">
        <w:rPr>
          <w:rFonts w:ascii="Times New Roman" w:hAnsi="Times New Roman"/>
          <w:sz w:val="24"/>
          <w:szCs w:val="24"/>
        </w:rPr>
        <w:t xml:space="preserve"> ainsi de la qualité de vie au travail. C’est pourquoi les règles et principes énoncés </w:t>
      </w:r>
      <w:r>
        <w:rPr>
          <w:rFonts w:ascii="Times New Roman" w:hAnsi="Times New Roman"/>
          <w:sz w:val="24"/>
          <w:szCs w:val="24"/>
        </w:rPr>
        <w:t xml:space="preserve">dans l’accord énoncé ci-dessus </w:t>
      </w:r>
      <w:r w:rsidRPr="00E0018E">
        <w:rPr>
          <w:rFonts w:ascii="Times New Roman" w:hAnsi="Times New Roman"/>
          <w:sz w:val="24"/>
          <w:szCs w:val="24"/>
        </w:rPr>
        <w:t xml:space="preserve">doivent être respectés indépendamment du poste occupé au sein de l’entreprise. </w:t>
      </w:r>
    </w:p>
    <w:p w14:paraId="4AAB838C" w14:textId="77777777" w:rsidR="0008758E" w:rsidRPr="0060610B" w:rsidRDefault="0008758E" w:rsidP="0008758E">
      <w:pPr>
        <w:pStyle w:val="EFLnormal"/>
      </w:pPr>
      <w:r w:rsidRPr="0060610B">
        <w:rPr>
          <w:sz w:val="24"/>
          <w:szCs w:val="24"/>
        </w:rPr>
        <w:t xml:space="preserve">Par ailleurs, les parties ont souhaité rappeler dans le cadre du présent accord, que la société garantissait à ses salariés un </w:t>
      </w:r>
      <w:r w:rsidRPr="0060610B">
        <w:t xml:space="preserve">droit d'expression sur leur travail et ses conditions d’exercice.  Ce droit participe du volet qualité de vie et des conditions de travail au sein de la Société.  </w:t>
      </w:r>
    </w:p>
    <w:p w14:paraId="30E273DE" w14:textId="77777777" w:rsidR="0008758E" w:rsidRDefault="0008758E" w:rsidP="0008758E">
      <w:pPr>
        <w:spacing w:before="120" w:after="120"/>
        <w:jc w:val="both"/>
        <w:rPr>
          <w:rFonts w:ascii="Times New Roman" w:hAnsi="Times New Roman"/>
          <w:sz w:val="24"/>
          <w:szCs w:val="24"/>
        </w:rPr>
      </w:pPr>
      <w:r w:rsidRPr="0060610B">
        <w:rPr>
          <w:rFonts w:ascii="Times New Roman" w:hAnsi="Times New Roman"/>
          <w:sz w:val="24"/>
          <w:szCs w:val="24"/>
        </w:rPr>
        <w:t>Sous réserve de cette modification, le délégué syndical a indiqué se satisfaire de l’accord précité ainsi que des conditions du droit d’expression précité au sein de la Société et n’a pas formulé de nouvelle demande à ce titre.</w:t>
      </w:r>
      <w:r>
        <w:rPr>
          <w:rFonts w:ascii="Times New Roman" w:hAnsi="Times New Roman"/>
          <w:sz w:val="24"/>
          <w:szCs w:val="24"/>
        </w:rPr>
        <w:t xml:space="preserve"> </w:t>
      </w:r>
    </w:p>
    <w:p w14:paraId="7A83D599" w14:textId="77777777" w:rsidR="00E0018E" w:rsidRPr="00E0018E" w:rsidRDefault="000B4C4E" w:rsidP="00872A67">
      <w:pPr>
        <w:spacing w:before="120" w:after="120"/>
        <w:jc w:val="both"/>
        <w:rPr>
          <w:rFonts w:ascii="Times New Roman" w:hAnsi="Times New Roman"/>
          <w:b/>
          <w:sz w:val="24"/>
          <w:szCs w:val="24"/>
          <w:u w:val="single"/>
        </w:rPr>
      </w:pPr>
      <w:proofErr w:type="gramStart"/>
      <w:r w:rsidRPr="00E0018E">
        <w:rPr>
          <w:rFonts w:ascii="Times New Roman" w:hAnsi="Times New Roman"/>
          <w:b/>
          <w:sz w:val="24"/>
          <w:szCs w:val="24"/>
          <w:u w:val="single"/>
        </w:rPr>
        <w:t xml:space="preserve">Article  </w:t>
      </w:r>
      <w:r w:rsidR="002444F0">
        <w:rPr>
          <w:rFonts w:ascii="Times New Roman" w:hAnsi="Times New Roman"/>
          <w:b/>
          <w:sz w:val="24"/>
          <w:szCs w:val="24"/>
          <w:u w:val="single"/>
        </w:rPr>
        <w:t>6</w:t>
      </w:r>
      <w:proofErr w:type="gramEnd"/>
      <w:r w:rsidR="00D15D88" w:rsidRPr="00E0018E">
        <w:rPr>
          <w:rFonts w:ascii="Times New Roman" w:hAnsi="Times New Roman"/>
          <w:b/>
          <w:sz w:val="24"/>
          <w:szCs w:val="24"/>
        </w:rPr>
        <w:t>/</w:t>
      </w:r>
      <w:r w:rsidR="00D15D88" w:rsidRPr="00E0018E">
        <w:rPr>
          <w:rFonts w:ascii="Times New Roman" w:hAnsi="Times New Roman"/>
          <w:b/>
          <w:sz w:val="24"/>
          <w:szCs w:val="24"/>
          <w:u w:val="single"/>
        </w:rPr>
        <w:t xml:space="preserve"> </w:t>
      </w:r>
      <w:r w:rsidR="00872A67" w:rsidRPr="00E0018E">
        <w:rPr>
          <w:rFonts w:ascii="Times New Roman" w:hAnsi="Times New Roman"/>
          <w:b/>
          <w:sz w:val="24"/>
          <w:szCs w:val="24"/>
          <w:u w:val="single"/>
        </w:rPr>
        <w:t xml:space="preserve">Dispositions relatives au régime de prévoyance et au régime de remboursements complémentaires de frais de santé </w:t>
      </w:r>
    </w:p>
    <w:p w14:paraId="2EA65980" w14:textId="77777777" w:rsidR="00872A67" w:rsidRDefault="00872A67" w:rsidP="00872A67">
      <w:pPr>
        <w:spacing w:before="120" w:after="120"/>
        <w:jc w:val="both"/>
        <w:rPr>
          <w:rFonts w:ascii="Times New Roman" w:hAnsi="Times New Roman"/>
          <w:sz w:val="24"/>
          <w:szCs w:val="24"/>
        </w:rPr>
      </w:pPr>
      <w:r>
        <w:rPr>
          <w:rFonts w:ascii="Times New Roman" w:hAnsi="Times New Roman"/>
          <w:sz w:val="24"/>
          <w:szCs w:val="24"/>
        </w:rPr>
        <w:t xml:space="preserve">Après discussion sur les différents dispositifs de prévoyance complémentaire en vigueur dans l’entreprise, les parties ont convenu de ne pas poursuivre les négociations sur ces dispositifs. </w:t>
      </w:r>
    </w:p>
    <w:p w14:paraId="3EC45459" w14:textId="77777777" w:rsidR="00BD3A4F" w:rsidRPr="00351F8C" w:rsidRDefault="00BD3A4F" w:rsidP="00BD3A4F">
      <w:pPr>
        <w:spacing w:before="120" w:after="120"/>
        <w:jc w:val="both"/>
        <w:rPr>
          <w:rFonts w:ascii="Times New Roman" w:hAnsi="Times New Roman"/>
          <w:sz w:val="24"/>
          <w:szCs w:val="24"/>
        </w:rPr>
      </w:pPr>
      <w:proofErr w:type="gramStart"/>
      <w:r w:rsidRPr="00E0018E">
        <w:rPr>
          <w:rFonts w:ascii="Times New Roman" w:hAnsi="Times New Roman"/>
          <w:b/>
          <w:sz w:val="24"/>
          <w:szCs w:val="24"/>
          <w:u w:val="single"/>
        </w:rPr>
        <w:t xml:space="preserve">Article  </w:t>
      </w:r>
      <w:r w:rsidR="002444F0">
        <w:rPr>
          <w:rFonts w:ascii="Times New Roman" w:hAnsi="Times New Roman"/>
          <w:b/>
          <w:sz w:val="24"/>
          <w:szCs w:val="24"/>
          <w:u w:val="single"/>
        </w:rPr>
        <w:t>7</w:t>
      </w:r>
      <w:proofErr w:type="gramEnd"/>
      <w:r w:rsidRPr="00351F8C">
        <w:rPr>
          <w:rFonts w:ascii="Times New Roman" w:hAnsi="Times New Roman"/>
          <w:b/>
          <w:sz w:val="24"/>
          <w:szCs w:val="24"/>
        </w:rPr>
        <w:t>/</w:t>
      </w:r>
      <w:r w:rsidRPr="00351F8C">
        <w:rPr>
          <w:rFonts w:ascii="Times New Roman" w:hAnsi="Times New Roman"/>
          <w:sz w:val="24"/>
          <w:szCs w:val="24"/>
        </w:rPr>
        <w:t xml:space="preserve"> </w:t>
      </w:r>
      <w:r w:rsidR="00E0018E" w:rsidRPr="00351F8C">
        <w:rPr>
          <w:rFonts w:ascii="Times New Roman" w:hAnsi="Times New Roman"/>
          <w:b/>
          <w:sz w:val="24"/>
          <w:szCs w:val="24"/>
          <w:u w:val="single"/>
        </w:rPr>
        <w:t>Égalité professionnelle hommes/ femmes</w:t>
      </w:r>
      <w:r w:rsidR="00E0018E">
        <w:rPr>
          <w:rFonts w:ascii="Times New Roman" w:hAnsi="Times New Roman"/>
          <w:b/>
          <w:sz w:val="24"/>
          <w:szCs w:val="24"/>
          <w:u w:val="single"/>
        </w:rPr>
        <w:t xml:space="preserve">, </w:t>
      </w:r>
      <w:r>
        <w:rPr>
          <w:rFonts w:ascii="Times New Roman" w:hAnsi="Times New Roman"/>
          <w:b/>
          <w:sz w:val="24"/>
          <w:szCs w:val="24"/>
          <w:u w:val="single"/>
        </w:rPr>
        <w:t>Lutte contre toute discrimination en matière de recrutement, d’emploi et d’accès à la formation professionnelle</w:t>
      </w:r>
    </w:p>
    <w:p w14:paraId="0CE4B3CD" w14:textId="77777777" w:rsidR="00E0018E" w:rsidRDefault="00E0018E" w:rsidP="00E0018E">
      <w:pPr>
        <w:jc w:val="both"/>
        <w:rPr>
          <w:rFonts w:ascii="Times New Roman" w:hAnsi="Times New Roman"/>
          <w:color w:val="333333"/>
          <w:sz w:val="24"/>
          <w:szCs w:val="24"/>
          <w:bdr w:val="none" w:sz="0" w:space="0" w:color="auto" w:frame="1"/>
          <w:lang w:eastAsia="ja-JP"/>
        </w:rPr>
      </w:pPr>
      <w:r w:rsidRPr="00566120">
        <w:rPr>
          <w:rFonts w:ascii="Times New Roman" w:hAnsi="Times New Roman"/>
          <w:color w:val="333333"/>
          <w:sz w:val="24"/>
          <w:szCs w:val="24"/>
          <w:bdr w:val="none" w:sz="0" w:space="0" w:color="auto" w:frame="1"/>
          <w:lang w:eastAsia="ja-JP"/>
        </w:rPr>
        <w:t>Les parties signataires de l'accord s'engagent en faveur de la promotion de l'égalité professionnelle et salariale et réaffirment leur attachement au respect du principe de non-discrimination entre les femmes et les hommes</w:t>
      </w:r>
      <w:r>
        <w:rPr>
          <w:rFonts w:ascii="Times New Roman" w:hAnsi="Times New Roman"/>
          <w:color w:val="333333"/>
          <w:sz w:val="24"/>
          <w:szCs w:val="24"/>
          <w:bdr w:val="none" w:sz="0" w:space="0" w:color="auto" w:frame="1"/>
          <w:lang w:eastAsia="ja-JP"/>
        </w:rPr>
        <w:t xml:space="preserve"> </w:t>
      </w:r>
      <w:r w:rsidRPr="00E0018E">
        <w:rPr>
          <w:rFonts w:ascii="Times New Roman" w:hAnsi="Times New Roman"/>
          <w:color w:val="333333"/>
          <w:sz w:val="24"/>
          <w:szCs w:val="24"/>
          <w:bdr w:val="none" w:sz="0" w:space="0" w:color="auto" w:frame="1"/>
          <w:lang w:eastAsia="ja-JP"/>
        </w:rPr>
        <w:t xml:space="preserve">en </w:t>
      </w:r>
      <w:r w:rsidRPr="00E0018E">
        <w:rPr>
          <w:rFonts w:ascii="Times New Roman" w:hAnsi="Times New Roman"/>
          <w:sz w:val="24"/>
          <w:szCs w:val="24"/>
        </w:rPr>
        <w:t>de recrutement, d’emploi et d’accès à la formation professionnelle</w:t>
      </w:r>
      <w:r w:rsidRPr="00E0018E">
        <w:rPr>
          <w:rFonts w:ascii="Times New Roman" w:hAnsi="Times New Roman"/>
          <w:color w:val="333333"/>
          <w:sz w:val="24"/>
          <w:szCs w:val="24"/>
          <w:bdr w:val="none" w:sz="0" w:space="0" w:color="auto" w:frame="1"/>
          <w:lang w:eastAsia="ja-JP"/>
        </w:rPr>
        <w:t>.</w:t>
      </w:r>
      <w:r w:rsidRPr="00566120">
        <w:rPr>
          <w:rFonts w:ascii="Times New Roman" w:hAnsi="Times New Roman"/>
          <w:color w:val="333333"/>
          <w:sz w:val="24"/>
          <w:szCs w:val="24"/>
          <w:bdr w:val="none" w:sz="0" w:space="0" w:color="auto" w:frame="1"/>
          <w:lang w:eastAsia="ja-JP"/>
        </w:rPr>
        <w:t xml:space="preserve"> Elles reconnaissent que la mixité dans les emplois à tous les niveaux est source de complémentarité, d'équilibre social et d'efficacité économique.</w:t>
      </w:r>
    </w:p>
    <w:p w14:paraId="3CD26E4E" w14:textId="77777777" w:rsidR="00E0018E" w:rsidRDefault="00E0018E" w:rsidP="00E0018E">
      <w:pPr>
        <w:jc w:val="both"/>
        <w:rPr>
          <w:rFonts w:ascii="Times New Roman" w:hAnsi="Times New Roman"/>
          <w:color w:val="333333"/>
          <w:sz w:val="24"/>
          <w:szCs w:val="24"/>
          <w:bdr w:val="none" w:sz="0" w:space="0" w:color="auto" w:frame="1"/>
          <w:lang w:eastAsia="ja-JP"/>
        </w:rPr>
      </w:pPr>
    </w:p>
    <w:p w14:paraId="6FDE6DF7" w14:textId="77777777" w:rsidR="00E0018E" w:rsidRPr="00E4376D" w:rsidRDefault="00E0018E" w:rsidP="00E0018E">
      <w:pPr>
        <w:jc w:val="both"/>
        <w:rPr>
          <w:rFonts w:ascii="Times New Roman" w:hAnsi="Times New Roman"/>
          <w:color w:val="333333"/>
          <w:sz w:val="24"/>
          <w:szCs w:val="24"/>
          <w:lang w:eastAsia="ja-JP"/>
        </w:rPr>
      </w:pPr>
      <w:r w:rsidRPr="00E4376D">
        <w:rPr>
          <w:rFonts w:ascii="Times New Roman" w:hAnsi="Times New Roman"/>
          <w:color w:val="333333"/>
          <w:sz w:val="24"/>
          <w:szCs w:val="24"/>
          <w:bdr w:val="none" w:sz="0" w:space="0" w:color="auto" w:frame="1"/>
          <w:lang w:eastAsia="ja-JP"/>
        </w:rPr>
        <w:t>Dans ce cadre, au regard des éléments de diagnostic fournis, les parties conviennent de mettre en place des actions concrètes afin de :</w:t>
      </w:r>
    </w:p>
    <w:p w14:paraId="432D8F72" w14:textId="77777777" w:rsidR="00E0018E" w:rsidRPr="00E4376D" w:rsidRDefault="00E0018E" w:rsidP="00E0018E">
      <w:pPr>
        <w:jc w:val="both"/>
        <w:rPr>
          <w:rFonts w:ascii="Times New Roman" w:hAnsi="Times New Roman"/>
          <w:color w:val="000000"/>
          <w:sz w:val="24"/>
          <w:szCs w:val="24"/>
          <w:lang w:eastAsia="ja-JP"/>
        </w:rPr>
      </w:pPr>
      <w:r w:rsidRPr="00E4376D">
        <w:rPr>
          <w:rFonts w:ascii="Times New Roman" w:hAnsi="Times New Roman"/>
          <w:color w:val="000000"/>
          <w:sz w:val="24"/>
          <w:szCs w:val="24"/>
          <w:lang w:eastAsia="ja-JP"/>
        </w:rPr>
        <w:t>-  </w:t>
      </w:r>
      <w:r w:rsidRPr="00E4376D">
        <w:rPr>
          <w:rFonts w:ascii="Times New Roman" w:hAnsi="Times New Roman"/>
          <w:color w:val="000000"/>
          <w:sz w:val="24"/>
          <w:szCs w:val="24"/>
          <w:bdr w:val="none" w:sz="0" w:space="0" w:color="auto" w:frame="1"/>
          <w:lang w:eastAsia="ja-JP"/>
        </w:rPr>
        <w:t>améliorer l'égalité professionnelle dans le recrutement,</w:t>
      </w:r>
    </w:p>
    <w:p w14:paraId="45E4E5D9" w14:textId="77777777" w:rsidR="00E0018E" w:rsidRPr="00E4376D" w:rsidRDefault="00E0018E" w:rsidP="00E0018E">
      <w:pPr>
        <w:jc w:val="both"/>
        <w:rPr>
          <w:rFonts w:ascii="Times New Roman" w:hAnsi="Times New Roman"/>
          <w:color w:val="000000"/>
          <w:sz w:val="24"/>
          <w:szCs w:val="24"/>
          <w:lang w:eastAsia="ja-JP"/>
        </w:rPr>
      </w:pPr>
      <w:r w:rsidRPr="00E4376D">
        <w:rPr>
          <w:rFonts w:ascii="Times New Roman" w:hAnsi="Times New Roman"/>
          <w:color w:val="000000"/>
          <w:sz w:val="24"/>
          <w:szCs w:val="24"/>
          <w:lang w:eastAsia="ja-JP"/>
        </w:rPr>
        <w:t>-  </w:t>
      </w:r>
      <w:r w:rsidRPr="00E4376D">
        <w:rPr>
          <w:rFonts w:ascii="Times New Roman" w:hAnsi="Times New Roman"/>
          <w:color w:val="000000"/>
          <w:sz w:val="24"/>
          <w:szCs w:val="24"/>
          <w:bdr w:val="none" w:sz="0" w:space="0" w:color="auto" w:frame="1"/>
          <w:lang w:eastAsia="ja-JP"/>
        </w:rPr>
        <w:t>assurer une évolution professionnelle identique aux femmes et aux hommes,</w:t>
      </w:r>
    </w:p>
    <w:p w14:paraId="7952A313" w14:textId="77777777" w:rsidR="00E0018E" w:rsidRPr="00E4376D" w:rsidRDefault="00E0018E" w:rsidP="00E0018E">
      <w:pPr>
        <w:jc w:val="both"/>
        <w:rPr>
          <w:rFonts w:ascii="Times New Roman" w:hAnsi="Times New Roman"/>
          <w:color w:val="000000"/>
          <w:sz w:val="24"/>
          <w:szCs w:val="24"/>
          <w:lang w:eastAsia="ja-JP"/>
        </w:rPr>
      </w:pPr>
      <w:r w:rsidRPr="00E4376D">
        <w:rPr>
          <w:rFonts w:ascii="Times New Roman" w:hAnsi="Times New Roman"/>
          <w:color w:val="000000"/>
          <w:sz w:val="24"/>
          <w:szCs w:val="24"/>
          <w:lang w:eastAsia="ja-JP"/>
        </w:rPr>
        <w:t>-  </w:t>
      </w:r>
      <w:r w:rsidRPr="00E4376D">
        <w:rPr>
          <w:rFonts w:ascii="Times New Roman" w:hAnsi="Times New Roman"/>
          <w:color w:val="000000"/>
          <w:sz w:val="24"/>
          <w:szCs w:val="24"/>
          <w:bdr w:val="none" w:sz="0" w:space="0" w:color="auto" w:frame="1"/>
          <w:lang w:eastAsia="ja-JP"/>
        </w:rPr>
        <w:t>garantir l'égalité salariale femmes-hommes,</w:t>
      </w:r>
    </w:p>
    <w:p w14:paraId="724709A8" w14:textId="77777777" w:rsidR="00E0018E" w:rsidRDefault="00E0018E" w:rsidP="00E0018E">
      <w:pPr>
        <w:jc w:val="both"/>
        <w:rPr>
          <w:rFonts w:ascii="Times New Roman" w:hAnsi="Times New Roman"/>
          <w:color w:val="000000"/>
          <w:sz w:val="24"/>
          <w:szCs w:val="24"/>
          <w:bdr w:val="none" w:sz="0" w:space="0" w:color="auto" w:frame="1"/>
          <w:lang w:eastAsia="ja-JP"/>
        </w:rPr>
      </w:pPr>
      <w:r w:rsidRPr="00E4376D">
        <w:rPr>
          <w:rFonts w:ascii="Times New Roman" w:hAnsi="Times New Roman"/>
          <w:color w:val="000000"/>
          <w:sz w:val="24"/>
          <w:szCs w:val="24"/>
          <w:lang w:eastAsia="ja-JP"/>
        </w:rPr>
        <w:t>-  </w:t>
      </w:r>
      <w:r w:rsidRPr="00E4376D">
        <w:rPr>
          <w:rFonts w:ascii="Times New Roman" w:hAnsi="Times New Roman"/>
          <w:color w:val="000000"/>
          <w:sz w:val="24"/>
          <w:szCs w:val="24"/>
          <w:bdr w:val="none" w:sz="0" w:space="0" w:color="auto" w:frame="1"/>
          <w:lang w:eastAsia="ja-JP"/>
        </w:rPr>
        <w:t>développer des actions en faveur d'un meilleur équilibre vie professionnelle - vie personnelle et familiale.</w:t>
      </w:r>
    </w:p>
    <w:p w14:paraId="2A4A78AE" w14:textId="77777777" w:rsidR="00E0018E" w:rsidRPr="00E4376D" w:rsidRDefault="00E0018E" w:rsidP="00E0018E">
      <w:pPr>
        <w:jc w:val="both"/>
        <w:rPr>
          <w:rFonts w:ascii="Times New Roman" w:hAnsi="Times New Roman"/>
          <w:color w:val="000000"/>
          <w:sz w:val="24"/>
          <w:szCs w:val="24"/>
          <w:lang w:eastAsia="ja-JP"/>
        </w:rPr>
      </w:pPr>
    </w:p>
    <w:p w14:paraId="06046E6D" w14:textId="77777777" w:rsidR="00E0018E" w:rsidRPr="00731EC7" w:rsidRDefault="00E0018E" w:rsidP="00E0018E">
      <w:pPr>
        <w:jc w:val="both"/>
        <w:rPr>
          <w:rFonts w:ascii="Times New Roman" w:hAnsi="Times New Roman"/>
          <w:sz w:val="24"/>
          <w:szCs w:val="24"/>
          <w:lang w:eastAsia="ja-JP"/>
        </w:rPr>
      </w:pPr>
      <w:r w:rsidRPr="00E4376D">
        <w:rPr>
          <w:rFonts w:ascii="Times New Roman" w:hAnsi="Times New Roman"/>
          <w:color w:val="333333"/>
          <w:sz w:val="24"/>
          <w:szCs w:val="24"/>
          <w:bdr w:val="none" w:sz="0" w:space="0" w:color="auto" w:frame="1"/>
          <w:lang w:eastAsia="ja-JP"/>
        </w:rPr>
        <w:t>Toute action visant à corriger les disparités de traitement suppose une connaissance précise et factuelle des différentes situations de l'</w:t>
      </w:r>
      <w:r w:rsidRPr="00D91CFC">
        <w:rPr>
          <w:rFonts w:ascii="Times New Roman" w:hAnsi="Times New Roman"/>
          <w:color w:val="333333"/>
          <w:sz w:val="24"/>
          <w:szCs w:val="24"/>
          <w:bdr w:val="none" w:sz="0" w:space="0" w:color="auto" w:frame="1"/>
          <w:lang w:eastAsia="ja-JP"/>
        </w:rPr>
        <w:t>entreprise. A</w:t>
      </w:r>
      <w:r w:rsidRPr="00E4376D">
        <w:rPr>
          <w:rFonts w:ascii="Times New Roman" w:hAnsi="Times New Roman"/>
          <w:color w:val="333333"/>
          <w:sz w:val="24"/>
          <w:szCs w:val="24"/>
          <w:bdr w:val="none" w:sz="0" w:space="0" w:color="auto" w:frame="1"/>
          <w:lang w:eastAsia="ja-JP"/>
        </w:rPr>
        <w:t xml:space="preserve"> cet effet, un bilan spécifique sur la situation comparée des femmes et des hommes sera réalisé chaque année.</w:t>
      </w:r>
    </w:p>
    <w:p w14:paraId="730CFC73" w14:textId="77777777" w:rsidR="00E0018E" w:rsidRDefault="00E0018E" w:rsidP="00E0018E">
      <w:pPr>
        <w:jc w:val="both"/>
        <w:rPr>
          <w:rFonts w:ascii="Times New Roman" w:hAnsi="Times New Roman"/>
          <w:color w:val="333333"/>
          <w:sz w:val="24"/>
          <w:szCs w:val="24"/>
          <w:bdr w:val="none" w:sz="0" w:space="0" w:color="auto" w:frame="1"/>
          <w:lang w:eastAsia="ja-JP"/>
        </w:rPr>
      </w:pPr>
    </w:p>
    <w:p w14:paraId="543DB21A" w14:textId="77777777" w:rsidR="00E0018E" w:rsidRDefault="00E0018E" w:rsidP="00E0018E">
      <w:pPr>
        <w:jc w:val="both"/>
        <w:rPr>
          <w:rFonts w:ascii="Times New Roman" w:hAnsi="Times New Roman"/>
          <w:sz w:val="24"/>
          <w:szCs w:val="24"/>
          <w:lang w:eastAsia="ja-JP"/>
        </w:rPr>
      </w:pPr>
      <w:r>
        <w:rPr>
          <w:rFonts w:ascii="Times New Roman" w:hAnsi="Times New Roman"/>
          <w:color w:val="333333"/>
          <w:sz w:val="24"/>
          <w:szCs w:val="24"/>
          <w:bdr w:val="none" w:sz="0" w:space="0" w:color="auto" w:frame="1"/>
          <w:lang w:eastAsia="ja-JP"/>
        </w:rPr>
        <w:t>La société tient à souligner par ailleurs que l</w:t>
      </w:r>
      <w:r w:rsidRPr="00351F8C">
        <w:rPr>
          <w:rFonts w:ascii="Times New Roman" w:hAnsi="Times New Roman"/>
          <w:sz w:val="24"/>
          <w:szCs w:val="24"/>
        </w:rPr>
        <w:t xml:space="preserve">es différentes informations relatives aux rémunérations, à l’accès à la formation, aux conditions de travail, au déroulement de carrière par catégories, par service et par sexe ont montré qu’il n’y avait pas d’écarts significatifs de </w:t>
      </w:r>
      <w:r w:rsidRPr="00351F8C">
        <w:rPr>
          <w:rFonts w:ascii="Times New Roman" w:hAnsi="Times New Roman"/>
          <w:sz w:val="24"/>
          <w:szCs w:val="24"/>
        </w:rPr>
        <w:lastRenderedPageBreak/>
        <w:t>rémunération entre</w:t>
      </w:r>
      <w:r w:rsidRPr="00351F8C">
        <w:rPr>
          <w:rFonts w:ascii="Times New Roman" w:hAnsi="Times New Roman"/>
          <w:sz w:val="24"/>
          <w:szCs w:val="24"/>
          <w:lang w:eastAsia="ja-JP"/>
        </w:rPr>
        <w:t xml:space="preserve"> hommes et femmes. S’ils en existent, ces derniers sont expliqués par des raisons objectives tenant à l’ancienneté, la performance du collaborateur et le niveau de contribution. </w:t>
      </w:r>
    </w:p>
    <w:p w14:paraId="5DE65FB1" w14:textId="77777777" w:rsidR="00E0018E" w:rsidRDefault="00E0018E" w:rsidP="00E0018E">
      <w:pPr>
        <w:spacing w:before="120" w:after="120"/>
        <w:jc w:val="both"/>
        <w:rPr>
          <w:rFonts w:ascii="Times New Roman" w:hAnsi="Times New Roman"/>
          <w:sz w:val="24"/>
          <w:szCs w:val="24"/>
        </w:rPr>
      </w:pPr>
      <w:r>
        <w:rPr>
          <w:rFonts w:ascii="Times New Roman" w:hAnsi="Times New Roman"/>
          <w:sz w:val="24"/>
          <w:szCs w:val="24"/>
        </w:rPr>
        <w:t xml:space="preserve">Par ailleurs, la société rappelle qu’elle a publié son </w:t>
      </w:r>
      <w:r w:rsidRPr="008E3E4C">
        <w:rPr>
          <w:rFonts w:ascii="Times New Roman" w:hAnsi="Times New Roman"/>
          <w:sz w:val="24"/>
          <w:szCs w:val="24"/>
        </w:rPr>
        <w:t>index de l’Égalité femmes-hommes</w:t>
      </w:r>
      <w:r>
        <w:rPr>
          <w:rFonts w:ascii="Times New Roman" w:hAnsi="Times New Roman"/>
          <w:sz w:val="24"/>
          <w:szCs w:val="24"/>
        </w:rPr>
        <w:t xml:space="preserve"> </w:t>
      </w:r>
      <w:r w:rsidR="00065D87">
        <w:rPr>
          <w:rFonts w:ascii="Times New Roman" w:hAnsi="Times New Roman"/>
          <w:sz w:val="24"/>
          <w:szCs w:val="24"/>
        </w:rPr>
        <w:t>le 16 février 2026</w:t>
      </w:r>
      <w:r w:rsidRPr="00A14EA2">
        <w:rPr>
          <w:rFonts w:ascii="Times New Roman" w:hAnsi="Times New Roman"/>
          <w:sz w:val="24"/>
          <w:szCs w:val="24"/>
        </w:rPr>
        <w:t xml:space="preserve"> et a obtenu une note de </w:t>
      </w:r>
      <w:r w:rsidR="005954E4" w:rsidRPr="00A14EA2">
        <w:rPr>
          <w:rFonts w:ascii="Times New Roman" w:hAnsi="Times New Roman"/>
          <w:sz w:val="24"/>
          <w:szCs w:val="24"/>
        </w:rPr>
        <w:t>9</w:t>
      </w:r>
      <w:r w:rsidR="00065D87">
        <w:rPr>
          <w:rFonts w:ascii="Times New Roman" w:hAnsi="Times New Roman"/>
          <w:sz w:val="24"/>
          <w:szCs w:val="24"/>
        </w:rPr>
        <w:t>2</w:t>
      </w:r>
      <w:r w:rsidRPr="00A14EA2">
        <w:rPr>
          <w:rFonts w:ascii="Times New Roman" w:hAnsi="Times New Roman"/>
          <w:sz w:val="24"/>
          <w:szCs w:val="24"/>
        </w:rPr>
        <w:t>%.</w:t>
      </w:r>
      <w:r>
        <w:rPr>
          <w:rFonts w:ascii="Times New Roman" w:hAnsi="Times New Roman"/>
          <w:sz w:val="24"/>
          <w:szCs w:val="24"/>
        </w:rPr>
        <w:t xml:space="preserve"> </w:t>
      </w:r>
    </w:p>
    <w:p w14:paraId="69F1F7BE" w14:textId="77777777" w:rsidR="00E0018E" w:rsidRDefault="00E0018E" w:rsidP="00E0018E">
      <w:pPr>
        <w:spacing w:before="120" w:after="120"/>
        <w:jc w:val="both"/>
        <w:rPr>
          <w:rFonts w:ascii="Times New Roman" w:hAnsi="Times New Roman"/>
          <w:sz w:val="24"/>
          <w:szCs w:val="24"/>
        </w:rPr>
      </w:pPr>
      <w:r>
        <w:rPr>
          <w:rFonts w:ascii="Times New Roman" w:hAnsi="Times New Roman"/>
          <w:sz w:val="24"/>
          <w:szCs w:val="24"/>
        </w:rPr>
        <w:t>La négociation relative à l’égalité professionnelle hommes-femmes s’appuie sur les données relatives à la BDES</w:t>
      </w:r>
      <w:r w:rsidR="005954E4">
        <w:rPr>
          <w:rFonts w:ascii="Times New Roman" w:hAnsi="Times New Roman"/>
          <w:sz w:val="24"/>
          <w:szCs w:val="24"/>
        </w:rPr>
        <w:t>E</w:t>
      </w:r>
      <w:r>
        <w:rPr>
          <w:rFonts w:ascii="Times New Roman" w:hAnsi="Times New Roman"/>
          <w:sz w:val="24"/>
          <w:szCs w:val="24"/>
        </w:rPr>
        <w:t xml:space="preserve"> (01/04/2</w:t>
      </w:r>
      <w:r w:rsidR="00DE452F">
        <w:rPr>
          <w:rFonts w:ascii="Times New Roman" w:hAnsi="Times New Roman"/>
          <w:sz w:val="24"/>
          <w:szCs w:val="24"/>
        </w:rPr>
        <w:t>4</w:t>
      </w:r>
      <w:r>
        <w:rPr>
          <w:rFonts w:ascii="Times New Roman" w:hAnsi="Times New Roman"/>
          <w:sz w:val="24"/>
          <w:szCs w:val="24"/>
        </w:rPr>
        <w:t xml:space="preserve"> – 31/03/2</w:t>
      </w:r>
      <w:r w:rsidR="00DE452F">
        <w:rPr>
          <w:rFonts w:ascii="Times New Roman" w:hAnsi="Times New Roman"/>
          <w:sz w:val="24"/>
          <w:szCs w:val="24"/>
        </w:rPr>
        <w:t>5</w:t>
      </w:r>
      <w:r>
        <w:rPr>
          <w:rFonts w:ascii="Times New Roman" w:hAnsi="Times New Roman"/>
          <w:sz w:val="24"/>
          <w:szCs w:val="24"/>
        </w:rPr>
        <w:t xml:space="preserve">) et ont été portées à connaissance du CSE et du délégué syndical, puis mises à </w:t>
      </w:r>
      <w:r w:rsidRPr="00827C70">
        <w:rPr>
          <w:rFonts w:ascii="Times New Roman" w:hAnsi="Times New Roman"/>
          <w:sz w:val="24"/>
          <w:szCs w:val="24"/>
        </w:rPr>
        <w:t xml:space="preserve">disposition en date </w:t>
      </w:r>
      <w:r w:rsidR="005954E4" w:rsidRPr="00827C70">
        <w:rPr>
          <w:rFonts w:ascii="Times New Roman" w:hAnsi="Times New Roman"/>
          <w:sz w:val="24"/>
          <w:szCs w:val="24"/>
        </w:rPr>
        <w:t xml:space="preserve">du </w:t>
      </w:r>
      <w:r w:rsidR="00827C70" w:rsidRPr="00827C70">
        <w:rPr>
          <w:rFonts w:ascii="Times New Roman" w:hAnsi="Times New Roman"/>
          <w:sz w:val="24"/>
          <w:szCs w:val="24"/>
        </w:rPr>
        <w:t>2</w:t>
      </w:r>
      <w:r w:rsidR="009253AE">
        <w:rPr>
          <w:rFonts w:ascii="Times New Roman" w:hAnsi="Times New Roman"/>
          <w:sz w:val="24"/>
          <w:szCs w:val="24"/>
        </w:rPr>
        <w:t>6</w:t>
      </w:r>
      <w:r w:rsidR="00827C70" w:rsidRPr="00827C70">
        <w:rPr>
          <w:rFonts w:ascii="Times New Roman" w:hAnsi="Times New Roman"/>
          <w:sz w:val="24"/>
          <w:szCs w:val="24"/>
        </w:rPr>
        <w:t xml:space="preserve"> mai</w:t>
      </w:r>
      <w:r w:rsidR="005954E4" w:rsidRPr="00827C70">
        <w:rPr>
          <w:rFonts w:ascii="Times New Roman" w:hAnsi="Times New Roman"/>
          <w:sz w:val="24"/>
          <w:szCs w:val="24"/>
        </w:rPr>
        <w:t xml:space="preserve"> 202</w:t>
      </w:r>
      <w:r w:rsidR="009017ED">
        <w:rPr>
          <w:rFonts w:ascii="Times New Roman" w:hAnsi="Times New Roman"/>
          <w:sz w:val="24"/>
          <w:szCs w:val="24"/>
        </w:rPr>
        <w:t>5</w:t>
      </w:r>
      <w:r w:rsidRPr="00827C70">
        <w:rPr>
          <w:rFonts w:ascii="Times New Roman" w:hAnsi="Times New Roman"/>
          <w:sz w:val="24"/>
          <w:szCs w:val="24"/>
        </w:rPr>
        <w:t>.</w:t>
      </w:r>
      <w:r>
        <w:rPr>
          <w:rFonts w:ascii="Times New Roman" w:hAnsi="Times New Roman"/>
          <w:sz w:val="24"/>
          <w:szCs w:val="24"/>
        </w:rPr>
        <w:t xml:space="preserve"> </w:t>
      </w:r>
    </w:p>
    <w:p w14:paraId="02BA2A30" w14:textId="77777777" w:rsidR="00E0018E" w:rsidRPr="005954E4" w:rsidRDefault="002444F0" w:rsidP="00907E1D">
      <w:pPr>
        <w:pStyle w:val="Paragraphedeliste"/>
        <w:spacing w:after="160" w:line="360" w:lineRule="auto"/>
        <w:jc w:val="both"/>
        <w:rPr>
          <w:b/>
          <w:bCs/>
          <w:u w:val="single"/>
        </w:rPr>
      </w:pPr>
      <w:r>
        <w:rPr>
          <w:b/>
          <w:bCs/>
        </w:rPr>
        <w:t>7</w:t>
      </w:r>
      <w:r w:rsidR="00E0018E">
        <w:rPr>
          <w:b/>
          <w:bCs/>
        </w:rPr>
        <w:t xml:space="preserve">.1. </w:t>
      </w:r>
      <w:r w:rsidR="00E0018E" w:rsidRPr="005954E4">
        <w:rPr>
          <w:b/>
          <w:bCs/>
          <w:u w:val="single"/>
        </w:rPr>
        <w:t>Objet de la négociation sur l’égalité professionnelle hommes-femmes</w:t>
      </w:r>
    </w:p>
    <w:p w14:paraId="3AF13813" w14:textId="77777777" w:rsidR="00E0018E" w:rsidRDefault="00E0018E" w:rsidP="00E0018E">
      <w:pPr>
        <w:jc w:val="both"/>
        <w:rPr>
          <w:rFonts w:ascii="Times New Roman" w:hAnsi="Times New Roman"/>
          <w:sz w:val="24"/>
          <w:szCs w:val="24"/>
        </w:rPr>
      </w:pPr>
      <w:r w:rsidRPr="00AF496A">
        <w:rPr>
          <w:rFonts w:ascii="Times New Roman" w:hAnsi="Times New Roman"/>
          <w:sz w:val="24"/>
          <w:szCs w:val="24"/>
        </w:rPr>
        <w:t xml:space="preserve">Le présent </w:t>
      </w:r>
      <w:r>
        <w:rPr>
          <w:rFonts w:ascii="Times New Roman" w:hAnsi="Times New Roman"/>
          <w:sz w:val="24"/>
          <w:szCs w:val="24"/>
        </w:rPr>
        <w:t>article</w:t>
      </w:r>
      <w:r w:rsidRPr="00566120">
        <w:rPr>
          <w:rFonts w:ascii="Times New Roman" w:hAnsi="Times New Roman"/>
          <w:sz w:val="24"/>
          <w:szCs w:val="24"/>
        </w:rPr>
        <w:t xml:space="preserve"> vise à corriger les potentiels déséquilibres dans les pratiques de l’entreprise, sources des écarts de situation entre les hommes et les femmes. </w:t>
      </w:r>
    </w:p>
    <w:p w14:paraId="5300F311" w14:textId="77777777" w:rsidR="00E0018E" w:rsidRPr="00566120" w:rsidRDefault="00E0018E" w:rsidP="00E0018E">
      <w:pPr>
        <w:jc w:val="both"/>
        <w:rPr>
          <w:rFonts w:ascii="Times New Roman" w:hAnsi="Times New Roman"/>
          <w:sz w:val="24"/>
          <w:szCs w:val="24"/>
        </w:rPr>
      </w:pPr>
    </w:p>
    <w:p w14:paraId="6679AC90" w14:textId="77777777" w:rsidR="00E0018E" w:rsidRDefault="00E0018E" w:rsidP="00E0018E">
      <w:pPr>
        <w:jc w:val="both"/>
        <w:rPr>
          <w:rFonts w:ascii="Times New Roman" w:hAnsi="Times New Roman"/>
          <w:sz w:val="24"/>
          <w:szCs w:val="24"/>
        </w:rPr>
      </w:pPr>
      <w:r w:rsidRPr="00566120">
        <w:rPr>
          <w:rFonts w:ascii="Times New Roman" w:hAnsi="Times New Roman"/>
          <w:sz w:val="24"/>
          <w:szCs w:val="24"/>
        </w:rPr>
        <w:t xml:space="preserve">La </w:t>
      </w:r>
      <w:r>
        <w:rPr>
          <w:rFonts w:ascii="Times New Roman" w:hAnsi="Times New Roman"/>
          <w:sz w:val="24"/>
          <w:szCs w:val="24"/>
        </w:rPr>
        <w:t>s</w:t>
      </w:r>
      <w:r w:rsidRPr="00566120">
        <w:rPr>
          <w:rFonts w:ascii="Times New Roman" w:hAnsi="Times New Roman"/>
          <w:sz w:val="24"/>
          <w:szCs w:val="24"/>
        </w:rPr>
        <w:t xml:space="preserve">ociété s’engage ainsi en faveur de la promotion de l’égalité professionnelle entre les femmes et les hommes et réaffirme son attachement au respect du principe de non-discrimination et d’égalité de traitement entre les femmes et les hommes tout au long de la vie professionnelle. </w:t>
      </w:r>
    </w:p>
    <w:p w14:paraId="64DE04E6" w14:textId="77777777" w:rsidR="00E0018E" w:rsidRPr="00566120" w:rsidRDefault="00E0018E" w:rsidP="00E0018E">
      <w:pPr>
        <w:jc w:val="both"/>
        <w:rPr>
          <w:rFonts w:ascii="Times New Roman" w:hAnsi="Times New Roman"/>
          <w:sz w:val="24"/>
          <w:szCs w:val="24"/>
        </w:rPr>
      </w:pPr>
    </w:p>
    <w:p w14:paraId="346EDDAC" w14:textId="77777777" w:rsidR="00E0018E" w:rsidRPr="00566120" w:rsidRDefault="00E0018E" w:rsidP="00E0018E">
      <w:pPr>
        <w:jc w:val="both"/>
        <w:rPr>
          <w:rFonts w:ascii="Times New Roman" w:hAnsi="Times New Roman"/>
          <w:sz w:val="24"/>
          <w:szCs w:val="24"/>
        </w:rPr>
      </w:pPr>
      <w:r w:rsidRPr="00566120">
        <w:rPr>
          <w:rFonts w:ascii="Times New Roman" w:hAnsi="Times New Roman"/>
          <w:sz w:val="24"/>
          <w:szCs w:val="24"/>
        </w:rPr>
        <w:t xml:space="preserve">Tous les actes de gestion des rémunérations et d’évolution de carrière doivent exclusivement reposer sur des critères professionnels, c’est-à-dire sur des éléments objectifs indépendants de tout critère lié au sexe. </w:t>
      </w:r>
    </w:p>
    <w:p w14:paraId="1C3ADB77" w14:textId="77777777" w:rsidR="00E0018E" w:rsidRDefault="00E0018E" w:rsidP="00E0018E">
      <w:pPr>
        <w:jc w:val="both"/>
        <w:rPr>
          <w:rFonts w:ascii="Times New Roman" w:hAnsi="Times New Roman"/>
          <w:sz w:val="24"/>
          <w:szCs w:val="24"/>
        </w:rPr>
      </w:pPr>
    </w:p>
    <w:p w14:paraId="19021EC1" w14:textId="77777777" w:rsidR="00E0018E" w:rsidRDefault="00E0018E" w:rsidP="00E0018E">
      <w:pPr>
        <w:jc w:val="both"/>
        <w:rPr>
          <w:rFonts w:ascii="Times New Roman" w:hAnsi="Times New Roman"/>
          <w:sz w:val="24"/>
          <w:szCs w:val="24"/>
        </w:rPr>
      </w:pPr>
      <w:r w:rsidRPr="00566120">
        <w:rPr>
          <w:rFonts w:ascii="Times New Roman" w:hAnsi="Times New Roman"/>
          <w:sz w:val="24"/>
          <w:szCs w:val="24"/>
        </w:rPr>
        <w:t xml:space="preserve">La </w:t>
      </w:r>
      <w:r>
        <w:rPr>
          <w:rFonts w:ascii="Times New Roman" w:hAnsi="Times New Roman"/>
          <w:sz w:val="24"/>
          <w:szCs w:val="24"/>
        </w:rPr>
        <w:t>s</w:t>
      </w:r>
      <w:r w:rsidRPr="00566120">
        <w:rPr>
          <w:rFonts w:ascii="Times New Roman" w:hAnsi="Times New Roman"/>
          <w:sz w:val="24"/>
          <w:szCs w:val="24"/>
        </w:rPr>
        <w:t>ociété s’assurera du respect des critères professionnels précités, du respect de l’égalité de traitement entre les femmes et les hommes, notamment en termes de rémunération et de déroulement de carrière.</w:t>
      </w:r>
    </w:p>
    <w:p w14:paraId="01628046" w14:textId="77777777" w:rsidR="00E0018E" w:rsidRPr="00566120" w:rsidRDefault="00E0018E" w:rsidP="00E0018E">
      <w:pPr>
        <w:jc w:val="both"/>
        <w:rPr>
          <w:rFonts w:ascii="Times New Roman" w:hAnsi="Times New Roman"/>
          <w:sz w:val="24"/>
          <w:szCs w:val="24"/>
        </w:rPr>
      </w:pPr>
    </w:p>
    <w:p w14:paraId="3ADFACB6" w14:textId="77777777" w:rsidR="00E0018E" w:rsidRDefault="00E0018E" w:rsidP="00E0018E">
      <w:pPr>
        <w:jc w:val="both"/>
        <w:rPr>
          <w:rFonts w:ascii="Times New Roman" w:hAnsi="Times New Roman"/>
          <w:sz w:val="24"/>
          <w:szCs w:val="24"/>
        </w:rPr>
      </w:pPr>
      <w:r w:rsidRPr="00566120">
        <w:rPr>
          <w:rFonts w:ascii="Times New Roman" w:hAnsi="Times New Roman"/>
          <w:sz w:val="24"/>
          <w:szCs w:val="24"/>
        </w:rPr>
        <w:t xml:space="preserve">De la même manière, la </w:t>
      </w:r>
      <w:r>
        <w:rPr>
          <w:rFonts w:ascii="Times New Roman" w:hAnsi="Times New Roman"/>
          <w:sz w:val="24"/>
          <w:szCs w:val="24"/>
        </w:rPr>
        <w:t>s</w:t>
      </w:r>
      <w:r w:rsidRPr="00566120">
        <w:rPr>
          <w:rFonts w:ascii="Times New Roman" w:hAnsi="Times New Roman"/>
          <w:sz w:val="24"/>
          <w:szCs w:val="24"/>
        </w:rPr>
        <w:t xml:space="preserve">ociété applique le principe d’égalité de traitement entre les salariés travaillant à temps plein et ceux travaillant à temps partiel. </w:t>
      </w:r>
    </w:p>
    <w:p w14:paraId="31F18D33" w14:textId="77777777" w:rsidR="00E0018E" w:rsidRPr="00566120" w:rsidRDefault="00E0018E" w:rsidP="00E0018E">
      <w:pPr>
        <w:jc w:val="both"/>
        <w:rPr>
          <w:rFonts w:ascii="Times New Roman" w:hAnsi="Times New Roman"/>
          <w:sz w:val="24"/>
          <w:szCs w:val="24"/>
        </w:rPr>
      </w:pPr>
    </w:p>
    <w:p w14:paraId="1AC29C9F" w14:textId="77777777" w:rsidR="00E0018E" w:rsidRDefault="00E0018E" w:rsidP="00E0018E">
      <w:pPr>
        <w:jc w:val="both"/>
        <w:rPr>
          <w:rFonts w:ascii="Times New Roman" w:hAnsi="Times New Roman"/>
          <w:sz w:val="24"/>
          <w:szCs w:val="24"/>
        </w:rPr>
      </w:pPr>
      <w:r w:rsidRPr="00566120">
        <w:rPr>
          <w:rFonts w:ascii="Times New Roman" w:hAnsi="Times New Roman"/>
          <w:sz w:val="24"/>
          <w:szCs w:val="24"/>
        </w:rPr>
        <w:t xml:space="preserve">Dans ce cadre, au regard des éléments de diagnostic fournis, la </w:t>
      </w:r>
      <w:r>
        <w:rPr>
          <w:rFonts w:ascii="Times New Roman" w:hAnsi="Times New Roman"/>
          <w:sz w:val="24"/>
          <w:szCs w:val="24"/>
        </w:rPr>
        <w:t>s</w:t>
      </w:r>
      <w:r w:rsidRPr="00566120">
        <w:rPr>
          <w:rFonts w:ascii="Times New Roman" w:hAnsi="Times New Roman"/>
          <w:sz w:val="24"/>
          <w:szCs w:val="24"/>
        </w:rPr>
        <w:t xml:space="preserve">ociété convient de mettre en place des actions concrètes dans les domaines suivants : </w:t>
      </w:r>
    </w:p>
    <w:p w14:paraId="36FF30FE" w14:textId="77777777" w:rsidR="00E0018E" w:rsidRPr="00566120" w:rsidRDefault="00E0018E" w:rsidP="00E0018E">
      <w:pPr>
        <w:jc w:val="both"/>
        <w:rPr>
          <w:rFonts w:ascii="Times New Roman" w:hAnsi="Times New Roman"/>
          <w:sz w:val="24"/>
          <w:szCs w:val="24"/>
        </w:rPr>
      </w:pPr>
    </w:p>
    <w:p w14:paraId="770740B5" w14:textId="77777777" w:rsidR="00E0018E" w:rsidRPr="00566120" w:rsidRDefault="00E0018E" w:rsidP="00E0018E">
      <w:pPr>
        <w:pStyle w:val="Paragraphedeliste"/>
        <w:numPr>
          <w:ilvl w:val="0"/>
          <w:numId w:val="32"/>
        </w:numPr>
        <w:spacing w:after="160" w:line="360" w:lineRule="auto"/>
        <w:ind w:hanging="360"/>
        <w:jc w:val="both"/>
      </w:pPr>
      <w:r w:rsidRPr="00566120">
        <w:t>Rémunération ;</w:t>
      </w:r>
    </w:p>
    <w:p w14:paraId="6C4A680C" w14:textId="77777777" w:rsidR="00E0018E" w:rsidRPr="00566120" w:rsidRDefault="00E0018E" w:rsidP="00E0018E">
      <w:pPr>
        <w:pStyle w:val="Paragraphedeliste"/>
        <w:numPr>
          <w:ilvl w:val="0"/>
          <w:numId w:val="32"/>
        </w:numPr>
        <w:spacing w:after="160" w:line="360" w:lineRule="auto"/>
        <w:ind w:hanging="360"/>
        <w:jc w:val="both"/>
      </w:pPr>
      <w:r w:rsidRPr="00566120">
        <w:t>Promotion professionnelle ;</w:t>
      </w:r>
    </w:p>
    <w:p w14:paraId="7D867DC8" w14:textId="77777777" w:rsidR="00E0018E" w:rsidRDefault="00E0018E" w:rsidP="00E0018E">
      <w:pPr>
        <w:pStyle w:val="Paragraphedeliste"/>
        <w:numPr>
          <w:ilvl w:val="0"/>
          <w:numId w:val="32"/>
        </w:numPr>
        <w:tabs>
          <w:tab w:val="left" w:pos="720"/>
        </w:tabs>
        <w:spacing w:after="160" w:line="360" w:lineRule="auto"/>
        <w:ind w:hanging="436"/>
        <w:jc w:val="both"/>
      </w:pPr>
      <w:r w:rsidRPr="00AF496A">
        <w:t xml:space="preserve">Articulation entre l’activité professionnelle et la vie personnelle et familiale. </w:t>
      </w:r>
    </w:p>
    <w:p w14:paraId="2B945160" w14:textId="77777777" w:rsidR="00E0018E" w:rsidRPr="00AF496A" w:rsidRDefault="002444F0" w:rsidP="00AC278A">
      <w:pPr>
        <w:pStyle w:val="Paragraphedeliste"/>
        <w:spacing w:after="160" w:line="360" w:lineRule="auto"/>
        <w:jc w:val="both"/>
        <w:rPr>
          <w:b/>
          <w:bCs/>
        </w:rPr>
      </w:pPr>
      <w:r>
        <w:rPr>
          <w:b/>
          <w:bCs/>
        </w:rPr>
        <w:t>7</w:t>
      </w:r>
      <w:r w:rsidR="00E0018E">
        <w:rPr>
          <w:b/>
          <w:bCs/>
        </w:rPr>
        <w:t xml:space="preserve">.2. </w:t>
      </w:r>
      <w:r w:rsidR="00E0018E" w:rsidRPr="005954E4">
        <w:rPr>
          <w:b/>
          <w:bCs/>
          <w:u w:val="single"/>
        </w:rPr>
        <w:t xml:space="preserve">Rémunération </w:t>
      </w:r>
    </w:p>
    <w:p w14:paraId="7402A31E" w14:textId="77777777" w:rsidR="00E0018E" w:rsidRPr="00AF496A"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5954E4">
        <w:rPr>
          <w:rFonts w:ascii="Times New Roman" w:hAnsi="Times New Roman"/>
          <w:b/>
          <w:bCs/>
          <w:sz w:val="24"/>
          <w:szCs w:val="24"/>
        </w:rPr>
        <w:t>.</w:t>
      </w:r>
      <w:r w:rsidR="00E0018E">
        <w:rPr>
          <w:rFonts w:ascii="Times New Roman" w:hAnsi="Times New Roman"/>
          <w:b/>
          <w:bCs/>
          <w:sz w:val="24"/>
          <w:szCs w:val="24"/>
        </w:rPr>
        <w:t xml:space="preserve">2.1. </w:t>
      </w:r>
      <w:r w:rsidR="00E0018E" w:rsidRPr="00AF496A">
        <w:rPr>
          <w:rFonts w:ascii="Times New Roman" w:hAnsi="Times New Roman"/>
          <w:b/>
          <w:bCs/>
          <w:sz w:val="24"/>
          <w:szCs w:val="24"/>
        </w:rPr>
        <w:t>Constat</w:t>
      </w:r>
    </w:p>
    <w:p w14:paraId="2438AE89" w14:textId="77777777" w:rsidR="00E0018E" w:rsidRPr="00FD33DF" w:rsidRDefault="00E0018E" w:rsidP="00E0018E">
      <w:pPr>
        <w:spacing w:line="360" w:lineRule="auto"/>
        <w:jc w:val="both"/>
        <w:rPr>
          <w:rFonts w:ascii="Times New Roman" w:hAnsi="Times New Roman"/>
          <w:sz w:val="24"/>
          <w:szCs w:val="24"/>
        </w:rPr>
      </w:pPr>
      <w:r w:rsidRPr="000A13DA">
        <w:rPr>
          <w:rFonts w:ascii="Times New Roman" w:hAnsi="Times New Roman"/>
          <w:sz w:val="24"/>
          <w:szCs w:val="24"/>
        </w:rPr>
        <w:t xml:space="preserve">Sur l’exercice </w:t>
      </w:r>
      <w:r w:rsidR="005954E4" w:rsidRPr="000A13DA">
        <w:rPr>
          <w:rFonts w:ascii="Times New Roman" w:hAnsi="Times New Roman"/>
          <w:sz w:val="24"/>
          <w:szCs w:val="24"/>
        </w:rPr>
        <w:t xml:space="preserve">fiscal </w:t>
      </w:r>
      <w:r w:rsidRPr="000A13DA">
        <w:rPr>
          <w:rFonts w:ascii="Times New Roman" w:hAnsi="Times New Roman"/>
          <w:sz w:val="24"/>
          <w:szCs w:val="24"/>
        </w:rPr>
        <w:t>202</w:t>
      </w:r>
      <w:r w:rsidR="00D07575" w:rsidRPr="000A13DA">
        <w:rPr>
          <w:rFonts w:ascii="Times New Roman" w:hAnsi="Times New Roman"/>
          <w:sz w:val="24"/>
          <w:szCs w:val="24"/>
        </w:rPr>
        <w:t>4</w:t>
      </w:r>
      <w:r w:rsidRPr="000A13DA">
        <w:rPr>
          <w:rFonts w:ascii="Times New Roman" w:hAnsi="Times New Roman"/>
          <w:sz w:val="24"/>
          <w:szCs w:val="24"/>
        </w:rPr>
        <w:t xml:space="preserve">, au sein de la société, l’écart moyen de </w:t>
      </w:r>
      <w:r w:rsidR="00AC278A" w:rsidRPr="000A13DA">
        <w:rPr>
          <w:rFonts w:ascii="Times New Roman" w:hAnsi="Times New Roman"/>
          <w:sz w:val="24"/>
          <w:szCs w:val="24"/>
        </w:rPr>
        <w:t xml:space="preserve">la </w:t>
      </w:r>
      <w:r w:rsidRPr="000A13DA">
        <w:rPr>
          <w:rFonts w:ascii="Times New Roman" w:hAnsi="Times New Roman"/>
          <w:sz w:val="24"/>
          <w:szCs w:val="24"/>
        </w:rPr>
        <w:t>rémunération</w:t>
      </w:r>
      <w:r w:rsidR="00AC278A" w:rsidRPr="000A13DA">
        <w:rPr>
          <w:rFonts w:ascii="Times New Roman" w:hAnsi="Times New Roman"/>
          <w:sz w:val="24"/>
          <w:szCs w:val="24"/>
        </w:rPr>
        <w:t xml:space="preserve"> </w:t>
      </w:r>
      <w:r w:rsidR="000A13DA" w:rsidRPr="000A13DA">
        <w:rPr>
          <w:rFonts w:ascii="Times New Roman" w:hAnsi="Times New Roman"/>
          <w:sz w:val="24"/>
          <w:szCs w:val="24"/>
        </w:rPr>
        <w:t>mens</w:t>
      </w:r>
      <w:r w:rsidR="00AC278A" w:rsidRPr="000A13DA">
        <w:rPr>
          <w:rFonts w:ascii="Times New Roman" w:hAnsi="Times New Roman"/>
          <w:sz w:val="24"/>
          <w:szCs w:val="24"/>
        </w:rPr>
        <w:t>uelle de base</w:t>
      </w:r>
      <w:r w:rsidRPr="000A13DA">
        <w:rPr>
          <w:rFonts w:ascii="Times New Roman" w:hAnsi="Times New Roman"/>
          <w:sz w:val="24"/>
          <w:szCs w:val="24"/>
        </w:rPr>
        <w:t xml:space="preserve"> dans la catégorie des « non-cadre » entre les femmes et les hommes est de </w:t>
      </w:r>
      <w:r w:rsidR="00065D87">
        <w:rPr>
          <w:lang w:eastAsia="ja-JP"/>
        </w:rPr>
        <w:t>CONFIDENTIEL</w:t>
      </w:r>
      <w:r w:rsidR="00065D87" w:rsidRPr="000A13DA">
        <w:rPr>
          <w:rFonts w:ascii="Times New Roman" w:hAnsi="Times New Roman"/>
          <w:sz w:val="24"/>
          <w:szCs w:val="24"/>
        </w:rPr>
        <w:t xml:space="preserve"> </w:t>
      </w:r>
      <w:r w:rsidRPr="000A13DA">
        <w:rPr>
          <w:rFonts w:ascii="Times New Roman" w:hAnsi="Times New Roman"/>
          <w:sz w:val="24"/>
          <w:szCs w:val="24"/>
        </w:rPr>
        <w:t xml:space="preserve">€ en faveur des femmes. </w:t>
      </w:r>
      <w:r w:rsidRPr="007407F7">
        <w:rPr>
          <w:rFonts w:ascii="Times New Roman" w:hAnsi="Times New Roman"/>
          <w:sz w:val="24"/>
          <w:szCs w:val="24"/>
        </w:rPr>
        <w:t xml:space="preserve">S’agissant de la catégorie des « cadre », cet écart est de </w:t>
      </w:r>
      <w:r w:rsidR="00065D87">
        <w:rPr>
          <w:lang w:eastAsia="ja-JP"/>
        </w:rPr>
        <w:t>CONFIDENTIEL</w:t>
      </w:r>
      <w:r w:rsidR="00065D87" w:rsidRPr="007407F7">
        <w:rPr>
          <w:rFonts w:ascii="Times New Roman" w:hAnsi="Times New Roman"/>
          <w:sz w:val="24"/>
          <w:szCs w:val="24"/>
        </w:rPr>
        <w:t xml:space="preserve"> </w:t>
      </w:r>
      <w:r w:rsidRPr="007407F7">
        <w:rPr>
          <w:rFonts w:ascii="Times New Roman" w:hAnsi="Times New Roman"/>
          <w:sz w:val="24"/>
          <w:szCs w:val="24"/>
        </w:rPr>
        <w:t>€ en faveur des femmes.</w:t>
      </w:r>
      <w:r w:rsidRPr="00FD33DF">
        <w:rPr>
          <w:rFonts w:ascii="Times New Roman" w:hAnsi="Times New Roman"/>
          <w:sz w:val="24"/>
          <w:szCs w:val="24"/>
        </w:rPr>
        <w:t xml:space="preserve"> </w:t>
      </w:r>
    </w:p>
    <w:p w14:paraId="2D8C8255" w14:textId="77777777" w:rsidR="00E0018E" w:rsidRPr="00D25BB4" w:rsidRDefault="00E0018E" w:rsidP="00E0018E">
      <w:pPr>
        <w:spacing w:line="360" w:lineRule="auto"/>
        <w:jc w:val="both"/>
        <w:rPr>
          <w:rFonts w:ascii="Times New Roman" w:hAnsi="Times New Roman"/>
          <w:sz w:val="24"/>
          <w:szCs w:val="24"/>
        </w:rPr>
      </w:pPr>
      <w:r w:rsidRPr="00FD33DF">
        <w:rPr>
          <w:rFonts w:ascii="Times New Roman" w:hAnsi="Times New Roman"/>
          <w:sz w:val="24"/>
          <w:szCs w:val="24"/>
        </w:rPr>
        <w:lastRenderedPageBreak/>
        <w:t>Même si les écarts précités restent limités, la société constate néanmoins que des différences</w:t>
      </w:r>
      <w:r w:rsidRPr="00D25BB4">
        <w:rPr>
          <w:rFonts w:ascii="Times New Roman" w:hAnsi="Times New Roman"/>
          <w:sz w:val="24"/>
          <w:szCs w:val="24"/>
        </w:rPr>
        <w:t xml:space="preserve"> de salaires peuvent subsister entre les femmes et les hommes. Elle tient toutefois à tempérer ce constat par le fait qu</w:t>
      </w:r>
      <w:r>
        <w:rPr>
          <w:rFonts w:ascii="Times New Roman" w:hAnsi="Times New Roman"/>
          <w:sz w:val="24"/>
          <w:szCs w:val="24"/>
        </w:rPr>
        <w:t xml:space="preserve">e, comme rappelé dans le préambule, ces différences sont justifiées, au cas d’espèce, par des raisons objectives tenant à l’ancienneté, la performance du collaborateur et le niveau de contribution. </w:t>
      </w:r>
      <w:r w:rsidRPr="00D25BB4">
        <w:rPr>
          <w:rFonts w:ascii="Times New Roman" w:hAnsi="Times New Roman"/>
          <w:sz w:val="24"/>
          <w:szCs w:val="24"/>
        </w:rPr>
        <w:t xml:space="preserve"> </w:t>
      </w:r>
      <w:r>
        <w:rPr>
          <w:rFonts w:ascii="Times New Roman" w:hAnsi="Times New Roman"/>
          <w:sz w:val="24"/>
          <w:szCs w:val="24"/>
        </w:rPr>
        <w:t xml:space="preserve"> </w:t>
      </w:r>
    </w:p>
    <w:p w14:paraId="0270B214" w14:textId="77777777" w:rsidR="00E0018E" w:rsidRPr="00FD33DF" w:rsidRDefault="002444F0" w:rsidP="00AC278A">
      <w:pPr>
        <w:spacing w:line="360" w:lineRule="auto"/>
        <w:ind w:left="1277"/>
        <w:jc w:val="both"/>
        <w:rPr>
          <w:rFonts w:ascii="Times New Roman" w:hAnsi="Times New Roman"/>
          <w:sz w:val="24"/>
          <w:szCs w:val="24"/>
        </w:rPr>
      </w:pPr>
      <w:r>
        <w:rPr>
          <w:rFonts w:ascii="Times New Roman" w:hAnsi="Times New Roman"/>
          <w:b/>
          <w:bCs/>
          <w:sz w:val="24"/>
          <w:szCs w:val="24"/>
        </w:rPr>
        <w:t>7</w:t>
      </w:r>
      <w:r w:rsidR="00E0018E">
        <w:rPr>
          <w:rFonts w:ascii="Times New Roman" w:hAnsi="Times New Roman"/>
          <w:b/>
          <w:bCs/>
          <w:sz w:val="24"/>
          <w:szCs w:val="24"/>
        </w:rPr>
        <w:t xml:space="preserve">.2.2. </w:t>
      </w:r>
      <w:r w:rsidR="00E0018E" w:rsidRPr="00FD33DF">
        <w:rPr>
          <w:rFonts w:ascii="Times New Roman" w:hAnsi="Times New Roman"/>
          <w:b/>
          <w:bCs/>
          <w:sz w:val="24"/>
          <w:szCs w:val="24"/>
        </w:rPr>
        <w:t>Objectifs d</w:t>
      </w:r>
      <w:r w:rsidR="00E0018E">
        <w:rPr>
          <w:rFonts w:ascii="Times New Roman" w:hAnsi="Times New Roman"/>
          <w:b/>
          <w:bCs/>
          <w:sz w:val="24"/>
          <w:szCs w:val="24"/>
        </w:rPr>
        <w:t>e vigilance et d’amélioration</w:t>
      </w:r>
    </w:p>
    <w:p w14:paraId="386C4969" w14:textId="77777777" w:rsidR="00E0018E" w:rsidRPr="00FD33DF" w:rsidRDefault="00E0018E" w:rsidP="00E0018E">
      <w:pPr>
        <w:spacing w:line="360" w:lineRule="auto"/>
        <w:jc w:val="both"/>
        <w:rPr>
          <w:rFonts w:ascii="Times New Roman" w:hAnsi="Times New Roman"/>
          <w:sz w:val="24"/>
          <w:szCs w:val="24"/>
        </w:rPr>
      </w:pPr>
      <w:r w:rsidRPr="00FD33DF">
        <w:rPr>
          <w:rFonts w:ascii="Times New Roman" w:hAnsi="Times New Roman"/>
          <w:sz w:val="24"/>
          <w:szCs w:val="24"/>
        </w:rPr>
        <w:t xml:space="preserve">La société rappelle que le principe d’égalité de rémunération entre les femmes et les hommes pour un même niveau de responsabilité, de compétences, de résultats constitue l’un des fondements de l’égalité professionnelle. </w:t>
      </w:r>
    </w:p>
    <w:p w14:paraId="2D491811" w14:textId="77777777" w:rsidR="00E0018E" w:rsidRPr="00D25BB4" w:rsidRDefault="00E0018E" w:rsidP="00E0018E">
      <w:pPr>
        <w:spacing w:line="360" w:lineRule="auto"/>
        <w:jc w:val="both"/>
        <w:rPr>
          <w:rFonts w:ascii="Times New Roman" w:hAnsi="Times New Roman"/>
          <w:sz w:val="24"/>
          <w:szCs w:val="24"/>
        </w:rPr>
      </w:pPr>
      <w:r w:rsidRPr="00D25BB4">
        <w:rPr>
          <w:rFonts w:ascii="Times New Roman" w:hAnsi="Times New Roman"/>
          <w:sz w:val="24"/>
          <w:szCs w:val="24"/>
        </w:rPr>
        <w:t xml:space="preserve">La </w:t>
      </w:r>
      <w:r>
        <w:rPr>
          <w:rFonts w:ascii="Times New Roman" w:hAnsi="Times New Roman"/>
          <w:sz w:val="24"/>
          <w:szCs w:val="24"/>
        </w:rPr>
        <w:t>s</w:t>
      </w:r>
      <w:r w:rsidRPr="00D25BB4">
        <w:rPr>
          <w:rFonts w:ascii="Times New Roman" w:hAnsi="Times New Roman"/>
          <w:sz w:val="24"/>
          <w:szCs w:val="24"/>
        </w:rPr>
        <w:t>ociété se donne pour objectif d’améliorer ce principe d’égalité salariale et de renforcer, autant que possible, l’objectivité des critères retenus pour la fixation de la rémunération</w:t>
      </w:r>
      <w:r>
        <w:rPr>
          <w:rFonts w:ascii="Times New Roman" w:hAnsi="Times New Roman"/>
          <w:sz w:val="24"/>
          <w:szCs w:val="24"/>
        </w:rPr>
        <w:t xml:space="preserve"> et de réduire les écarts</w:t>
      </w:r>
      <w:r w:rsidRPr="00D25BB4">
        <w:rPr>
          <w:rFonts w:ascii="Times New Roman" w:hAnsi="Times New Roman"/>
          <w:sz w:val="24"/>
          <w:szCs w:val="24"/>
        </w:rPr>
        <w:t xml:space="preserve">. </w:t>
      </w:r>
    </w:p>
    <w:p w14:paraId="682D0343" w14:textId="77777777" w:rsidR="00E0018E" w:rsidRPr="00D25BB4"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.2.3. </w:t>
      </w:r>
      <w:r w:rsidR="00E0018E" w:rsidRPr="00D25BB4">
        <w:rPr>
          <w:rFonts w:ascii="Times New Roman" w:hAnsi="Times New Roman"/>
          <w:b/>
          <w:bCs/>
          <w:sz w:val="24"/>
          <w:szCs w:val="24"/>
        </w:rPr>
        <w:t>Actions permettant d’atteindre les objectifs fixés</w:t>
      </w:r>
    </w:p>
    <w:p w14:paraId="21E31F4C" w14:textId="77777777" w:rsidR="00E0018E" w:rsidRPr="00AC278A" w:rsidRDefault="00E0018E" w:rsidP="00AC278A">
      <w:pPr>
        <w:spacing w:line="360" w:lineRule="auto"/>
        <w:jc w:val="both"/>
        <w:rPr>
          <w:rFonts w:ascii="Times New Roman" w:hAnsi="Times New Roman"/>
          <w:sz w:val="24"/>
          <w:szCs w:val="24"/>
        </w:rPr>
      </w:pPr>
      <w:r w:rsidRPr="00AC278A">
        <w:rPr>
          <w:rFonts w:ascii="Times New Roman" w:hAnsi="Times New Roman"/>
          <w:sz w:val="24"/>
          <w:szCs w:val="24"/>
        </w:rPr>
        <w:t xml:space="preserve">Dans le cadre de sa politique de rémunération, la société s’assurera que : </w:t>
      </w:r>
    </w:p>
    <w:p w14:paraId="2134670D" w14:textId="77777777" w:rsidR="00E0018E" w:rsidRPr="00566120" w:rsidRDefault="00E0018E" w:rsidP="00E0018E">
      <w:pPr>
        <w:pStyle w:val="Paragraphedeliste"/>
        <w:numPr>
          <w:ilvl w:val="0"/>
          <w:numId w:val="32"/>
        </w:numPr>
        <w:spacing w:before="120" w:after="120" w:line="384" w:lineRule="atLeast"/>
        <w:ind w:right="120" w:hanging="360"/>
        <w:jc w:val="both"/>
        <w:rPr>
          <w:color w:val="333333"/>
        </w:rPr>
      </w:pPr>
      <w:r w:rsidRPr="00566120">
        <w:rPr>
          <w:color w:val="333333"/>
        </w:rPr>
        <w:t xml:space="preserve">En application du principe d'égalité professionnelle entre les hommes et les femmes, les décisions relatives à la gestion des rémunérations, reposent exclusivement sur des critères professionnels ; </w:t>
      </w:r>
    </w:p>
    <w:p w14:paraId="7262194A" w14:textId="77777777" w:rsidR="00E0018E" w:rsidRPr="00566120" w:rsidRDefault="00E0018E" w:rsidP="00E0018E">
      <w:pPr>
        <w:pStyle w:val="Paragraphedeliste"/>
        <w:spacing w:before="120" w:after="120" w:line="384" w:lineRule="atLeast"/>
        <w:ind w:right="120"/>
        <w:jc w:val="both"/>
        <w:rPr>
          <w:color w:val="333333"/>
        </w:rPr>
      </w:pPr>
    </w:p>
    <w:p w14:paraId="3871153C" w14:textId="77777777" w:rsidR="00E0018E" w:rsidRPr="00566120" w:rsidRDefault="00E0018E" w:rsidP="00E0018E">
      <w:pPr>
        <w:pStyle w:val="Paragraphedeliste"/>
        <w:numPr>
          <w:ilvl w:val="0"/>
          <w:numId w:val="32"/>
        </w:numPr>
        <w:spacing w:before="120" w:after="120" w:line="384" w:lineRule="atLeast"/>
        <w:ind w:right="120" w:hanging="360"/>
        <w:jc w:val="both"/>
        <w:rPr>
          <w:color w:val="333333"/>
        </w:rPr>
      </w:pPr>
      <w:r w:rsidRPr="00566120">
        <w:rPr>
          <w:color w:val="333333"/>
        </w:rPr>
        <w:t xml:space="preserve">Pour un même niveau de responsabilités, de formations, d'expériences professionnelles et de compétences mises en œuvre, le salaire de base doit être identique entre les salariés concernés quel que soit leur sexe ; </w:t>
      </w:r>
    </w:p>
    <w:p w14:paraId="65486142" w14:textId="77777777" w:rsidR="00E0018E" w:rsidRPr="00566120" w:rsidRDefault="00E0018E" w:rsidP="00E0018E">
      <w:pPr>
        <w:pStyle w:val="Paragraphedeliste"/>
        <w:jc w:val="both"/>
        <w:rPr>
          <w:color w:val="333333"/>
        </w:rPr>
      </w:pPr>
    </w:p>
    <w:p w14:paraId="24C7FF3D" w14:textId="77777777" w:rsidR="00E0018E" w:rsidRPr="00566120" w:rsidRDefault="00E0018E" w:rsidP="00E0018E">
      <w:pPr>
        <w:pStyle w:val="Paragraphedeliste"/>
        <w:numPr>
          <w:ilvl w:val="0"/>
          <w:numId w:val="32"/>
        </w:numPr>
        <w:spacing w:before="120" w:after="120" w:line="384" w:lineRule="atLeast"/>
        <w:ind w:right="120" w:hanging="360"/>
        <w:jc w:val="both"/>
        <w:rPr>
          <w:color w:val="333333"/>
        </w:rPr>
      </w:pPr>
      <w:r w:rsidRPr="00566120">
        <w:rPr>
          <w:color w:val="333333"/>
        </w:rPr>
        <w:t>Lorsque, à situation comparable, un écart de rémunération est constaté, celui-ci doit être analysé afin d'en comprendre les raisons. En l'absence de justification sur la base des éléments susvisés, une action spécifique correctrice doit être engagée.</w:t>
      </w:r>
    </w:p>
    <w:p w14:paraId="27978DF8" w14:textId="77777777" w:rsidR="00AC278A" w:rsidRDefault="00AC278A" w:rsidP="00AC278A">
      <w:pPr>
        <w:spacing w:line="360" w:lineRule="auto"/>
        <w:ind w:left="1277"/>
        <w:jc w:val="both"/>
        <w:rPr>
          <w:rFonts w:ascii="Times New Roman" w:hAnsi="Times New Roman"/>
          <w:b/>
          <w:bCs/>
          <w:sz w:val="24"/>
          <w:szCs w:val="24"/>
        </w:rPr>
      </w:pPr>
    </w:p>
    <w:p w14:paraId="7C2E2F84" w14:textId="77777777" w:rsidR="00E0018E" w:rsidRPr="00D25BB4"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.2.4. </w:t>
      </w:r>
      <w:r w:rsidR="00E0018E" w:rsidRPr="00D25BB4">
        <w:rPr>
          <w:rFonts w:ascii="Times New Roman" w:hAnsi="Times New Roman"/>
          <w:b/>
          <w:bCs/>
          <w:sz w:val="24"/>
          <w:szCs w:val="24"/>
        </w:rPr>
        <w:t>Indicateurs de suivi :</w:t>
      </w:r>
    </w:p>
    <w:p w14:paraId="12E1E5A6" w14:textId="77777777" w:rsidR="00E0018E" w:rsidRPr="00D25BB4" w:rsidRDefault="00E0018E" w:rsidP="00E0018E">
      <w:pPr>
        <w:spacing w:line="360" w:lineRule="auto"/>
        <w:jc w:val="both"/>
        <w:rPr>
          <w:rFonts w:ascii="Times New Roman" w:hAnsi="Times New Roman"/>
          <w:sz w:val="24"/>
          <w:szCs w:val="24"/>
        </w:rPr>
      </w:pPr>
      <w:r w:rsidRPr="00D25BB4">
        <w:rPr>
          <w:rFonts w:ascii="Times New Roman" w:hAnsi="Times New Roman"/>
          <w:sz w:val="24"/>
          <w:szCs w:val="24"/>
        </w:rPr>
        <w:t xml:space="preserve">Les indicateurs de suivi sont les suivants : </w:t>
      </w:r>
    </w:p>
    <w:p w14:paraId="7F33CD2B" w14:textId="77777777" w:rsidR="00E0018E" w:rsidRPr="00566120" w:rsidRDefault="00E0018E" w:rsidP="00E0018E">
      <w:pPr>
        <w:pStyle w:val="Paragraphedeliste"/>
        <w:numPr>
          <w:ilvl w:val="0"/>
          <w:numId w:val="32"/>
        </w:numPr>
        <w:spacing w:after="160" w:line="360" w:lineRule="auto"/>
        <w:ind w:hanging="360"/>
        <w:jc w:val="both"/>
      </w:pPr>
      <w:r>
        <w:t xml:space="preserve">Salaire minimum, moyen et médian </w:t>
      </w:r>
      <w:r w:rsidRPr="00566120">
        <w:t>par catégorie professionnelle et par sexe ;</w:t>
      </w:r>
    </w:p>
    <w:p w14:paraId="0152EFD9" w14:textId="77777777" w:rsidR="00E0018E" w:rsidRPr="00D25BB4"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.2.5. </w:t>
      </w:r>
      <w:r w:rsidR="00E0018E" w:rsidRPr="00D25BB4">
        <w:rPr>
          <w:rFonts w:ascii="Times New Roman" w:hAnsi="Times New Roman"/>
          <w:b/>
          <w:bCs/>
          <w:sz w:val="24"/>
          <w:szCs w:val="24"/>
        </w:rPr>
        <w:t>Coût et calendrier de mise en œuvre</w:t>
      </w:r>
    </w:p>
    <w:p w14:paraId="65C809CF" w14:textId="77777777" w:rsidR="00E0018E" w:rsidRPr="00D25BB4" w:rsidRDefault="00E0018E" w:rsidP="00E0018E">
      <w:pPr>
        <w:spacing w:line="360" w:lineRule="auto"/>
        <w:jc w:val="both"/>
        <w:rPr>
          <w:rFonts w:ascii="Times New Roman" w:hAnsi="Times New Roman"/>
          <w:sz w:val="24"/>
          <w:szCs w:val="24"/>
        </w:rPr>
      </w:pPr>
      <w:r w:rsidRPr="00D25BB4">
        <w:rPr>
          <w:rFonts w:ascii="Times New Roman" w:hAnsi="Times New Roman"/>
          <w:sz w:val="24"/>
          <w:szCs w:val="24"/>
        </w:rPr>
        <w:lastRenderedPageBreak/>
        <w:t>Ces mesures sont d’application immédiate et ne représentent aucun coût spécifique supplémentaire pour l’entreprise.</w:t>
      </w:r>
    </w:p>
    <w:p w14:paraId="462D29F5" w14:textId="77777777" w:rsidR="00E0018E" w:rsidRPr="00D25BB4" w:rsidRDefault="00E0018E" w:rsidP="00E0018E">
      <w:pPr>
        <w:spacing w:line="360" w:lineRule="auto"/>
        <w:jc w:val="both"/>
        <w:rPr>
          <w:rFonts w:ascii="Times New Roman" w:hAnsi="Times New Roman"/>
          <w:sz w:val="24"/>
          <w:szCs w:val="24"/>
        </w:rPr>
      </w:pPr>
    </w:p>
    <w:p w14:paraId="4DAF868D" w14:textId="77777777" w:rsidR="00E0018E" w:rsidRPr="005954E4" w:rsidRDefault="002444F0" w:rsidP="00AC278A">
      <w:pPr>
        <w:pStyle w:val="Paragraphedeliste"/>
        <w:spacing w:after="160" w:line="360" w:lineRule="auto"/>
        <w:jc w:val="both"/>
        <w:rPr>
          <w:b/>
          <w:bCs/>
          <w:u w:val="single"/>
        </w:rPr>
      </w:pPr>
      <w:r>
        <w:rPr>
          <w:b/>
          <w:bCs/>
        </w:rPr>
        <w:t>7</w:t>
      </w:r>
      <w:r w:rsidR="00E0018E">
        <w:rPr>
          <w:b/>
          <w:bCs/>
        </w:rPr>
        <w:t xml:space="preserve">.3. </w:t>
      </w:r>
      <w:r w:rsidR="00E0018E" w:rsidRPr="005954E4">
        <w:rPr>
          <w:b/>
          <w:bCs/>
          <w:u w:val="single"/>
        </w:rPr>
        <w:t>Promotion professionnelle</w:t>
      </w:r>
    </w:p>
    <w:p w14:paraId="61C9B44D" w14:textId="77777777" w:rsidR="00E0018E" w:rsidRPr="00D25BB4"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.3.1. </w:t>
      </w:r>
      <w:r w:rsidR="00E0018E" w:rsidRPr="00D25BB4">
        <w:rPr>
          <w:rFonts w:ascii="Times New Roman" w:hAnsi="Times New Roman"/>
          <w:b/>
          <w:bCs/>
          <w:sz w:val="24"/>
          <w:szCs w:val="24"/>
        </w:rPr>
        <w:t>Constat</w:t>
      </w:r>
    </w:p>
    <w:p w14:paraId="1216C917" w14:textId="77777777" w:rsidR="00E0018E" w:rsidRDefault="00E0018E" w:rsidP="00E0018E">
      <w:pPr>
        <w:pStyle w:val="EFLnormal"/>
        <w:spacing w:before="160" w:line="360" w:lineRule="auto"/>
        <w:rPr>
          <w:sz w:val="24"/>
          <w:szCs w:val="24"/>
        </w:rPr>
      </w:pPr>
      <w:r>
        <w:rPr>
          <w:sz w:val="24"/>
          <w:szCs w:val="24"/>
        </w:rPr>
        <w:t>Les promotions professionnelles, changements de poste, de statut, relèvent exclusivement des besoins de l’entreprise.</w:t>
      </w:r>
    </w:p>
    <w:p w14:paraId="0F2D260A" w14:textId="77777777" w:rsidR="00E0018E" w:rsidRPr="00FD33DF" w:rsidRDefault="002444F0" w:rsidP="00AC278A">
      <w:pPr>
        <w:spacing w:line="360" w:lineRule="auto"/>
        <w:ind w:left="1277"/>
        <w:jc w:val="both"/>
        <w:rPr>
          <w:rFonts w:ascii="Times New Roman" w:hAnsi="Times New Roman"/>
          <w:sz w:val="24"/>
          <w:szCs w:val="24"/>
        </w:rPr>
      </w:pPr>
      <w:r>
        <w:rPr>
          <w:rFonts w:ascii="Times New Roman" w:hAnsi="Times New Roman"/>
          <w:b/>
          <w:bCs/>
          <w:sz w:val="24"/>
          <w:szCs w:val="24"/>
        </w:rPr>
        <w:t>7</w:t>
      </w:r>
      <w:r w:rsidR="00E0018E">
        <w:rPr>
          <w:rFonts w:ascii="Times New Roman" w:hAnsi="Times New Roman"/>
          <w:b/>
          <w:bCs/>
          <w:sz w:val="24"/>
          <w:szCs w:val="24"/>
        </w:rPr>
        <w:t xml:space="preserve">.3.2. </w:t>
      </w:r>
      <w:r w:rsidR="00E0018E" w:rsidRPr="00FD33DF">
        <w:rPr>
          <w:rFonts w:ascii="Times New Roman" w:hAnsi="Times New Roman"/>
          <w:b/>
          <w:bCs/>
          <w:sz w:val="24"/>
          <w:szCs w:val="24"/>
        </w:rPr>
        <w:t>Objectifs d</w:t>
      </w:r>
      <w:r w:rsidR="00E0018E">
        <w:rPr>
          <w:rFonts w:ascii="Times New Roman" w:hAnsi="Times New Roman"/>
          <w:b/>
          <w:bCs/>
          <w:sz w:val="24"/>
          <w:szCs w:val="24"/>
        </w:rPr>
        <w:t>e vigilance et d’amélioration</w:t>
      </w:r>
    </w:p>
    <w:p w14:paraId="52190754" w14:textId="77777777" w:rsidR="00E0018E" w:rsidRPr="00BB3A5F" w:rsidRDefault="00E0018E" w:rsidP="00E0018E">
      <w:pPr>
        <w:spacing w:line="360" w:lineRule="auto"/>
        <w:jc w:val="both"/>
        <w:rPr>
          <w:rFonts w:ascii="Times New Roman" w:hAnsi="Times New Roman"/>
          <w:sz w:val="24"/>
          <w:szCs w:val="24"/>
        </w:rPr>
      </w:pPr>
      <w:r w:rsidRPr="00D25BB4">
        <w:rPr>
          <w:rFonts w:ascii="Times New Roman" w:hAnsi="Times New Roman"/>
          <w:sz w:val="24"/>
          <w:szCs w:val="24"/>
        </w:rPr>
        <w:t xml:space="preserve">La </w:t>
      </w:r>
      <w:r>
        <w:rPr>
          <w:rFonts w:ascii="Times New Roman" w:hAnsi="Times New Roman"/>
          <w:sz w:val="24"/>
          <w:szCs w:val="24"/>
        </w:rPr>
        <w:t>s</w:t>
      </w:r>
      <w:r w:rsidRPr="00BB3A5F">
        <w:rPr>
          <w:rFonts w:ascii="Times New Roman" w:hAnsi="Times New Roman"/>
          <w:sz w:val="24"/>
          <w:szCs w:val="24"/>
        </w:rPr>
        <w:t xml:space="preserve">ociété se donne pour objectif d’améliorer l’égalité entre les hommes et les femmes en matière d’évolution professionnelle. </w:t>
      </w:r>
    </w:p>
    <w:p w14:paraId="253AF61D" w14:textId="77777777" w:rsidR="00E0018E" w:rsidRPr="00BB3A5F"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3.3. </w:t>
      </w:r>
      <w:r w:rsidR="00E0018E" w:rsidRPr="00BB3A5F">
        <w:rPr>
          <w:rFonts w:ascii="Times New Roman" w:hAnsi="Times New Roman"/>
          <w:b/>
          <w:bCs/>
          <w:sz w:val="24"/>
          <w:szCs w:val="24"/>
        </w:rPr>
        <w:t>Actions permettant d’atteindre l’objectif fixé</w:t>
      </w:r>
    </w:p>
    <w:p w14:paraId="62006CC8" w14:textId="77777777" w:rsidR="00E0018E" w:rsidRPr="00BB3A5F" w:rsidRDefault="00E0018E" w:rsidP="00E0018E">
      <w:pPr>
        <w:pStyle w:val="EFLnormal"/>
        <w:spacing w:before="160" w:line="360" w:lineRule="auto"/>
        <w:rPr>
          <w:sz w:val="24"/>
          <w:szCs w:val="24"/>
        </w:rPr>
      </w:pPr>
      <w:r w:rsidRPr="00AC278A">
        <w:rPr>
          <w:color w:val="auto"/>
          <w:sz w:val="24"/>
          <w:szCs w:val="24"/>
        </w:rPr>
        <w:t>La société s'engage à donner</w:t>
      </w:r>
      <w:r w:rsidRPr="00BB3A5F">
        <w:rPr>
          <w:sz w:val="24"/>
          <w:szCs w:val="24"/>
        </w:rPr>
        <w:t xml:space="preserve"> aux femmes et aux hommes, à compétences égales, accès aux mêmes emplois, quel qu'en soit le niveau de responsabilités, et aux mêmes possibilités de promotion et d'évolution professionnelle.</w:t>
      </w:r>
    </w:p>
    <w:p w14:paraId="455A21FA" w14:textId="77777777" w:rsidR="00E0018E" w:rsidRPr="00BB3A5F" w:rsidRDefault="00E0018E" w:rsidP="00E0018E">
      <w:pPr>
        <w:pStyle w:val="EFLnormal"/>
        <w:spacing w:before="160" w:line="360" w:lineRule="auto"/>
        <w:rPr>
          <w:sz w:val="24"/>
          <w:szCs w:val="24"/>
        </w:rPr>
      </w:pPr>
      <w:r w:rsidRPr="00BB3A5F">
        <w:rPr>
          <w:sz w:val="24"/>
          <w:szCs w:val="24"/>
        </w:rPr>
        <w:t>Les critères de détection des potentiels internes, d'évaluation professionnelle et d'orientation de carrière doivent être identiques pour les femmes et pour les hommes et fondés exclusivement sur la reconnaissance des compétences, de l'expérience et de la performance.</w:t>
      </w:r>
    </w:p>
    <w:p w14:paraId="2DD64E2F" w14:textId="77777777" w:rsidR="00E0018E" w:rsidRPr="00BB3A5F" w:rsidRDefault="002444F0" w:rsidP="00AC278A">
      <w:pPr>
        <w:spacing w:line="360" w:lineRule="auto"/>
        <w:ind w:left="1277"/>
        <w:jc w:val="both"/>
        <w:rPr>
          <w:rFonts w:ascii="Times New Roman" w:hAnsi="Times New Roman"/>
          <w:sz w:val="24"/>
          <w:szCs w:val="24"/>
        </w:rPr>
      </w:pPr>
      <w:r>
        <w:rPr>
          <w:rFonts w:ascii="Times New Roman" w:hAnsi="Times New Roman"/>
          <w:b/>
          <w:bCs/>
          <w:sz w:val="24"/>
          <w:szCs w:val="24"/>
        </w:rPr>
        <w:t>7</w:t>
      </w:r>
      <w:r w:rsidR="00E0018E">
        <w:rPr>
          <w:rFonts w:ascii="Times New Roman" w:hAnsi="Times New Roman"/>
          <w:b/>
          <w:bCs/>
          <w:sz w:val="24"/>
          <w:szCs w:val="24"/>
        </w:rPr>
        <w:t xml:space="preserve">.3.4. </w:t>
      </w:r>
      <w:r w:rsidR="00E0018E" w:rsidRPr="00BB3A5F">
        <w:rPr>
          <w:rFonts w:ascii="Times New Roman" w:hAnsi="Times New Roman"/>
          <w:b/>
          <w:bCs/>
          <w:sz w:val="24"/>
          <w:szCs w:val="24"/>
        </w:rPr>
        <w:t>Indicateurs de suivi :</w:t>
      </w:r>
    </w:p>
    <w:p w14:paraId="11823D2A" w14:textId="77777777" w:rsidR="00E0018E" w:rsidRPr="00BB3A5F" w:rsidRDefault="00E0018E" w:rsidP="00E0018E">
      <w:pPr>
        <w:spacing w:line="360" w:lineRule="auto"/>
        <w:jc w:val="both"/>
        <w:rPr>
          <w:rFonts w:ascii="Times New Roman" w:hAnsi="Times New Roman"/>
          <w:sz w:val="24"/>
          <w:szCs w:val="24"/>
        </w:rPr>
      </w:pPr>
      <w:r w:rsidRPr="00BB3A5F">
        <w:rPr>
          <w:rFonts w:ascii="Times New Roman" w:hAnsi="Times New Roman"/>
          <w:sz w:val="24"/>
          <w:szCs w:val="24"/>
        </w:rPr>
        <w:t xml:space="preserve">Les indicateurs de suivi sont les suivants : </w:t>
      </w:r>
    </w:p>
    <w:p w14:paraId="4C7130CD" w14:textId="77777777" w:rsidR="00E0018E" w:rsidRPr="000A2CCF" w:rsidRDefault="00E0018E" w:rsidP="00E0018E">
      <w:pPr>
        <w:pStyle w:val="Paragraphedeliste"/>
        <w:numPr>
          <w:ilvl w:val="0"/>
          <w:numId w:val="32"/>
        </w:numPr>
        <w:spacing w:after="160" w:line="259" w:lineRule="auto"/>
        <w:ind w:hanging="360"/>
        <w:jc w:val="both"/>
      </w:pPr>
      <w:r w:rsidRPr="000A2CCF">
        <w:t>Nombre de salariés promus</w:t>
      </w:r>
      <w:r>
        <w:t>, changements de poste, de statut</w:t>
      </w:r>
      <w:r w:rsidRPr="000A2CCF">
        <w:t xml:space="preserve"> (avec une répartition par sexe),</w:t>
      </w:r>
    </w:p>
    <w:p w14:paraId="2D69F952" w14:textId="77777777" w:rsidR="00E0018E" w:rsidRPr="00566120" w:rsidRDefault="00E0018E" w:rsidP="00E0018E">
      <w:pPr>
        <w:pStyle w:val="Paragraphedeliste"/>
        <w:jc w:val="both"/>
        <w:rPr>
          <w:highlight w:val="yellow"/>
        </w:rPr>
      </w:pPr>
    </w:p>
    <w:p w14:paraId="558E9841" w14:textId="77777777" w:rsidR="00E0018E" w:rsidRPr="00961718" w:rsidRDefault="00E0018E" w:rsidP="00E0018E">
      <w:pPr>
        <w:pStyle w:val="Paragraphedeliste"/>
        <w:numPr>
          <w:ilvl w:val="0"/>
          <w:numId w:val="32"/>
        </w:numPr>
        <w:spacing w:after="160" w:line="259" w:lineRule="auto"/>
        <w:ind w:hanging="360"/>
        <w:jc w:val="both"/>
      </w:pPr>
      <w:r w:rsidRPr="00961718">
        <w:t>Pourcentage de salariés promus, changements de poste, de statut par rapport au nombre total de salariés de la catégorie professionnelle.</w:t>
      </w:r>
    </w:p>
    <w:p w14:paraId="5A73CACE" w14:textId="77777777" w:rsidR="00E0018E" w:rsidRPr="00D25BB4"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.3.5. </w:t>
      </w:r>
      <w:r w:rsidR="00E0018E" w:rsidRPr="00D25BB4">
        <w:rPr>
          <w:rFonts w:ascii="Times New Roman" w:hAnsi="Times New Roman"/>
          <w:b/>
          <w:bCs/>
          <w:sz w:val="24"/>
          <w:szCs w:val="24"/>
        </w:rPr>
        <w:t>Coût et calendrier de mise en œuvre</w:t>
      </w:r>
    </w:p>
    <w:p w14:paraId="27382ED5" w14:textId="77777777" w:rsidR="00E0018E" w:rsidRPr="00D25BB4" w:rsidRDefault="00E0018E" w:rsidP="00E0018E">
      <w:pPr>
        <w:spacing w:line="360" w:lineRule="auto"/>
        <w:jc w:val="both"/>
        <w:rPr>
          <w:rFonts w:ascii="Times New Roman" w:hAnsi="Times New Roman"/>
          <w:sz w:val="24"/>
          <w:szCs w:val="24"/>
        </w:rPr>
      </w:pPr>
      <w:r w:rsidRPr="00D25BB4">
        <w:rPr>
          <w:rFonts w:ascii="Times New Roman" w:hAnsi="Times New Roman"/>
          <w:sz w:val="24"/>
          <w:szCs w:val="24"/>
        </w:rPr>
        <w:t>Ces mesures sont d’application immédiate et ne représentent aucun coût spécifique supplémentaire pour l’entreprise.</w:t>
      </w:r>
    </w:p>
    <w:p w14:paraId="31696DBB" w14:textId="77777777" w:rsidR="00E0018E" w:rsidRPr="005954E4" w:rsidRDefault="002444F0" w:rsidP="00AC278A">
      <w:pPr>
        <w:pStyle w:val="Paragraphedeliste"/>
        <w:spacing w:after="160" w:line="360" w:lineRule="auto"/>
        <w:jc w:val="both"/>
        <w:rPr>
          <w:b/>
          <w:bCs/>
          <w:u w:val="single"/>
        </w:rPr>
      </w:pPr>
      <w:r>
        <w:rPr>
          <w:b/>
          <w:bCs/>
        </w:rPr>
        <w:t>7</w:t>
      </w:r>
      <w:r w:rsidR="00E0018E">
        <w:rPr>
          <w:b/>
          <w:bCs/>
        </w:rPr>
        <w:t xml:space="preserve">.4. </w:t>
      </w:r>
      <w:r w:rsidR="00E0018E" w:rsidRPr="005954E4">
        <w:rPr>
          <w:b/>
          <w:bCs/>
          <w:u w:val="single"/>
        </w:rPr>
        <w:t>Articulation entre l’activité professionnelle et la vie personnelle et familiale</w:t>
      </w:r>
    </w:p>
    <w:p w14:paraId="34A37C4C" w14:textId="77777777" w:rsidR="00E0018E" w:rsidRPr="00BB3A5F" w:rsidRDefault="002444F0" w:rsidP="00AC278A">
      <w:pPr>
        <w:spacing w:line="360" w:lineRule="auto"/>
        <w:ind w:left="1277"/>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.4.1. </w:t>
      </w:r>
      <w:r w:rsidR="00E0018E" w:rsidRPr="00BB3A5F">
        <w:rPr>
          <w:rFonts w:ascii="Times New Roman" w:hAnsi="Times New Roman"/>
          <w:b/>
          <w:bCs/>
          <w:sz w:val="24"/>
          <w:szCs w:val="24"/>
        </w:rPr>
        <w:t>Constat</w:t>
      </w:r>
    </w:p>
    <w:p w14:paraId="7EE42F85" w14:textId="77777777" w:rsidR="00E0018E" w:rsidRDefault="00E0018E" w:rsidP="00E0018E">
      <w:pPr>
        <w:spacing w:line="360" w:lineRule="auto"/>
        <w:jc w:val="both"/>
        <w:rPr>
          <w:rFonts w:ascii="Times New Roman" w:hAnsi="Times New Roman"/>
          <w:sz w:val="24"/>
          <w:szCs w:val="24"/>
        </w:rPr>
      </w:pPr>
      <w:r w:rsidRPr="00BB3A5F">
        <w:rPr>
          <w:rFonts w:ascii="Times New Roman" w:hAnsi="Times New Roman"/>
          <w:sz w:val="24"/>
          <w:szCs w:val="24"/>
        </w:rPr>
        <w:t xml:space="preserve">La </w:t>
      </w:r>
      <w:r>
        <w:rPr>
          <w:rFonts w:ascii="Times New Roman" w:hAnsi="Times New Roman"/>
          <w:sz w:val="24"/>
          <w:szCs w:val="24"/>
        </w:rPr>
        <w:t>s</w:t>
      </w:r>
      <w:r w:rsidRPr="00BB3A5F">
        <w:rPr>
          <w:rFonts w:ascii="Times New Roman" w:hAnsi="Times New Roman"/>
          <w:sz w:val="24"/>
          <w:szCs w:val="24"/>
        </w:rPr>
        <w:t xml:space="preserve">ociété constate que les réunions de travail tardives peuvent être sources de déséquilibre dans la vie privée et familiales de ses salariés, en particulier chez les femmes. </w:t>
      </w:r>
    </w:p>
    <w:p w14:paraId="12FFFF33" w14:textId="77777777" w:rsidR="00E0018E" w:rsidRPr="00FD33DF" w:rsidRDefault="002444F0" w:rsidP="00AC278A">
      <w:pPr>
        <w:spacing w:line="360" w:lineRule="auto"/>
        <w:ind w:left="1277" w:firstLine="163"/>
        <w:jc w:val="both"/>
        <w:rPr>
          <w:rFonts w:ascii="Times New Roman" w:hAnsi="Times New Roman"/>
          <w:sz w:val="24"/>
          <w:szCs w:val="24"/>
        </w:rPr>
      </w:pPr>
      <w:r>
        <w:rPr>
          <w:rFonts w:ascii="Times New Roman" w:hAnsi="Times New Roman"/>
          <w:b/>
          <w:bCs/>
          <w:sz w:val="24"/>
          <w:szCs w:val="24"/>
        </w:rPr>
        <w:lastRenderedPageBreak/>
        <w:t>7</w:t>
      </w:r>
      <w:r w:rsidR="00E0018E">
        <w:rPr>
          <w:rFonts w:ascii="Times New Roman" w:hAnsi="Times New Roman"/>
          <w:b/>
          <w:bCs/>
          <w:sz w:val="24"/>
          <w:szCs w:val="24"/>
        </w:rPr>
        <w:t xml:space="preserve">.4.2. </w:t>
      </w:r>
      <w:r w:rsidR="00E0018E" w:rsidRPr="00FD33DF">
        <w:rPr>
          <w:rFonts w:ascii="Times New Roman" w:hAnsi="Times New Roman"/>
          <w:b/>
          <w:bCs/>
          <w:sz w:val="24"/>
          <w:szCs w:val="24"/>
        </w:rPr>
        <w:t>Objectifs d</w:t>
      </w:r>
      <w:r w:rsidR="00E0018E">
        <w:rPr>
          <w:rFonts w:ascii="Times New Roman" w:hAnsi="Times New Roman"/>
          <w:b/>
          <w:bCs/>
          <w:sz w:val="24"/>
          <w:szCs w:val="24"/>
        </w:rPr>
        <w:t>e vigilance et d’amélioration</w:t>
      </w:r>
    </w:p>
    <w:p w14:paraId="01EE0100" w14:textId="77777777" w:rsidR="00E0018E" w:rsidRPr="00566120" w:rsidRDefault="00E0018E" w:rsidP="00E0018E">
      <w:pPr>
        <w:spacing w:line="360" w:lineRule="auto"/>
        <w:jc w:val="both"/>
        <w:rPr>
          <w:rFonts w:ascii="Times New Roman" w:hAnsi="Times New Roman"/>
          <w:sz w:val="24"/>
          <w:szCs w:val="24"/>
        </w:rPr>
      </w:pPr>
      <w:r w:rsidRPr="00BB3A5F">
        <w:rPr>
          <w:rFonts w:ascii="Times New Roman" w:hAnsi="Times New Roman"/>
          <w:sz w:val="24"/>
          <w:szCs w:val="24"/>
        </w:rPr>
        <w:t xml:space="preserve">Fort de ces constats, la </w:t>
      </w:r>
      <w:r>
        <w:rPr>
          <w:rFonts w:ascii="Times New Roman" w:hAnsi="Times New Roman"/>
          <w:sz w:val="24"/>
          <w:szCs w:val="24"/>
        </w:rPr>
        <w:t>s</w:t>
      </w:r>
      <w:r w:rsidRPr="00566120">
        <w:rPr>
          <w:rFonts w:ascii="Times New Roman" w:hAnsi="Times New Roman"/>
          <w:sz w:val="24"/>
          <w:szCs w:val="24"/>
        </w:rPr>
        <w:t xml:space="preserve">ociété se donne pour objectifs de limiter au maximum les réunions de travail « tardives ». </w:t>
      </w:r>
    </w:p>
    <w:p w14:paraId="22A91CB1" w14:textId="77777777" w:rsidR="00E0018E" w:rsidRPr="00566120" w:rsidRDefault="002444F0" w:rsidP="00AC278A">
      <w:pPr>
        <w:spacing w:line="360" w:lineRule="auto"/>
        <w:ind w:left="1277" w:firstLine="163"/>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.4.3. </w:t>
      </w:r>
      <w:r w:rsidR="00E0018E" w:rsidRPr="00566120">
        <w:rPr>
          <w:rFonts w:ascii="Times New Roman" w:hAnsi="Times New Roman"/>
          <w:b/>
          <w:bCs/>
          <w:sz w:val="24"/>
          <w:szCs w:val="24"/>
        </w:rPr>
        <w:t>Actions permettant d’atteindre les objectifs fixés</w:t>
      </w:r>
    </w:p>
    <w:p w14:paraId="4CBE74EA" w14:textId="77777777" w:rsidR="00E0018E" w:rsidRPr="00566120" w:rsidRDefault="00E0018E" w:rsidP="00E0018E">
      <w:pPr>
        <w:pStyle w:val="Paragraphedeliste"/>
        <w:spacing w:line="360" w:lineRule="auto"/>
        <w:ind w:left="0"/>
        <w:jc w:val="both"/>
      </w:pPr>
      <w:r w:rsidRPr="00566120">
        <w:t xml:space="preserve">La </w:t>
      </w:r>
      <w:r>
        <w:t>s</w:t>
      </w:r>
      <w:r w:rsidRPr="00566120">
        <w:t xml:space="preserve">ociété s’engage à : </w:t>
      </w:r>
    </w:p>
    <w:p w14:paraId="419811D8" w14:textId="77777777" w:rsidR="00E0018E" w:rsidRPr="00566120" w:rsidRDefault="00E0018E" w:rsidP="00E0018E">
      <w:pPr>
        <w:pStyle w:val="Paragraphedeliste"/>
        <w:numPr>
          <w:ilvl w:val="0"/>
          <w:numId w:val="32"/>
        </w:numPr>
        <w:spacing w:after="160" w:line="360" w:lineRule="auto"/>
        <w:ind w:hanging="360"/>
        <w:jc w:val="both"/>
      </w:pPr>
      <w:r w:rsidRPr="00566120">
        <w:t xml:space="preserve">Ne pas fixer, sauf exception justifiée, de </w:t>
      </w:r>
      <w:r w:rsidRPr="00961718">
        <w:t xml:space="preserve">réunions au-delà de </w:t>
      </w:r>
      <w:r>
        <w:t>l’horaire collectif</w:t>
      </w:r>
      <w:r w:rsidRPr="00566120">
        <w:t xml:space="preserve"> ; </w:t>
      </w:r>
    </w:p>
    <w:p w14:paraId="01F16756" w14:textId="77777777" w:rsidR="00E0018E" w:rsidRPr="00566120" w:rsidRDefault="00E0018E" w:rsidP="00E0018E">
      <w:pPr>
        <w:pStyle w:val="Paragraphedeliste"/>
        <w:numPr>
          <w:ilvl w:val="0"/>
          <w:numId w:val="32"/>
        </w:numPr>
        <w:spacing w:after="160" w:line="360" w:lineRule="auto"/>
        <w:ind w:hanging="360"/>
        <w:jc w:val="both"/>
      </w:pPr>
      <w:r w:rsidRPr="00566120">
        <w:t xml:space="preserve">Adresser chaque début d’année civile à l’ensemble du personnel, un message spécifique pour rappeler l’importance de l’équilibre vie professionnelle/vie personnelle et familiale pour la santé au travail et la motivation de tous. </w:t>
      </w:r>
    </w:p>
    <w:p w14:paraId="2515F5E2" w14:textId="77777777" w:rsidR="00E0018E" w:rsidRPr="00566120" w:rsidRDefault="002444F0" w:rsidP="00AC278A">
      <w:pPr>
        <w:spacing w:line="360" w:lineRule="auto"/>
        <w:ind w:left="1277" w:firstLine="163"/>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.4.4. </w:t>
      </w:r>
      <w:r w:rsidR="00E0018E" w:rsidRPr="00566120">
        <w:rPr>
          <w:rFonts w:ascii="Times New Roman" w:hAnsi="Times New Roman"/>
          <w:b/>
          <w:bCs/>
          <w:sz w:val="24"/>
          <w:szCs w:val="24"/>
        </w:rPr>
        <w:t>Indicateurs de suivi</w:t>
      </w:r>
    </w:p>
    <w:p w14:paraId="568695F3" w14:textId="77777777" w:rsidR="00E0018E" w:rsidRPr="00566120" w:rsidRDefault="00E0018E" w:rsidP="00E0018E">
      <w:pPr>
        <w:spacing w:line="360" w:lineRule="auto"/>
        <w:jc w:val="both"/>
        <w:rPr>
          <w:rFonts w:ascii="Times New Roman" w:hAnsi="Times New Roman"/>
          <w:sz w:val="24"/>
          <w:szCs w:val="24"/>
        </w:rPr>
      </w:pPr>
      <w:r w:rsidRPr="00566120">
        <w:rPr>
          <w:rFonts w:ascii="Times New Roman" w:hAnsi="Times New Roman"/>
          <w:sz w:val="24"/>
          <w:szCs w:val="24"/>
        </w:rPr>
        <w:t xml:space="preserve">Les indicateurs de suivi sont les suivants : </w:t>
      </w:r>
    </w:p>
    <w:p w14:paraId="04337AA0" w14:textId="77777777" w:rsidR="00E0018E" w:rsidRPr="00566120" w:rsidRDefault="00E0018E" w:rsidP="00E0018E">
      <w:pPr>
        <w:pStyle w:val="Paragraphedeliste"/>
        <w:numPr>
          <w:ilvl w:val="0"/>
          <w:numId w:val="32"/>
        </w:numPr>
        <w:spacing w:after="160" w:line="360" w:lineRule="auto"/>
        <w:ind w:hanging="360"/>
        <w:jc w:val="both"/>
      </w:pPr>
      <w:r>
        <w:t>Enquête annuelle générale sur les conditions de travail</w:t>
      </w:r>
      <w:r w:rsidR="00AC278A">
        <w:t>.</w:t>
      </w:r>
    </w:p>
    <w:p w14:paraId="45F3FC74" w14:textId="77777777" w:rsidR="00E0018E" w:rsidRPr="00566120" w:rsidRDefault="002444F0" w:rsidP="00AC278A">
      <w:pPr>
        <w:spacing w:line="360" w:lineRule="auto"/>
        <w:ind w:left="1277" w:firstLine="163"/>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 xml:space="preserve">.4.5. </w:t>
      </w:r>
      <w:r w:rsidR="00E0018E" w:rsidRPr="00566120">
        <w:rPr>
          <w:rFonts w:ascii="Times New Roman" w:hAnsi="Times New Roman"/>
          <w:b/>
          <w:bCs/>
          <w:sz w:val="24"/>
          <w:szCs w:val="24"/>
        </w:rPr>
        <w:t>Coût et calendrier de mise en œuvre</w:t>
      </w:r>
    </w:p>
    <w:p w14:paraId="3C28CE0D" w14:textId="77777777" w:rsidR="00E0018E" w:rsidRDefault="00E0018E" w:rsidP="00E0018E">
      <w:pPr>
        <w:spacing w:line="360" w:lineRule="auto"/>
        <w:jc w:val="both"/>
        <w:rPr>
          <w:rFonts w:ascii="Times New Roman" w:hAnsi="Times New Roman"/>
          <w:sz w:val="24"/>
          <w:szCs w:val="24"/>
        </w:rPr>
      </w:pPr>
      <w:r w:rsidRPr="00566120">
        <w:rPr>
          <w:rFonts w:ascii="Times New Roman" w:hAnsi="Times New Roman"/>
          <w:sz w:val="24"/>
          <w:szCs w:val="24"/>
        </w:rPr>
        <w:t>Ces mesures sont d’application immédiate et ne représentent aucun coût spécifique supplémentaire pour l’entreprise.</w:t>
      </w:r>
    </w:p>
    <w:p w14:paraId="04758F62" w14:textId="77777777" w:rsidR="00E0018E" w:rsidRPr="00566120" w:rsidRDefault="002444F0" w:rsidP="00AC278A">
      <w:pPr>
        <w:spacing w:line="360" w:lineRule="auto"/>
        <w:ind w:left="720" w:firstLine="720"/>
        <w:jc w:val="both"/>
        <w:rPr>
          <w:rFonts w:ascii="Times New Roman" w:hAnsi="Times New Roman"/>
          <w:b/>
          <w:bCs/>
          <w:sz w:val="24"/>
          <w:szCs w:val="24"/>
        </w:rPr>
      </w:pPr>
      <w:r>
        <w:rPr>
          <w:rFonts w:ascii="Times New Roman" w:hAnsi="Times New Roman"/>
          <w:b/>
          <w:bCs/>
          <w:sz w:val="24"/>
          <w:szCs w:val="24"/>
        </w:rPr>
        <w:t>7</w:t>
      </w:r>
      <w:r w:rsidR="00E0018E">
        <w:rPr>
          <w:rFonts w:ascii="Times New Roman" w:hAnsi="Times New Roman"/>
          <w:b/>
          <w:bCs/>
          <w:sz w:val="24"/>
          <w:szCs w:val="24"/>
        </w:rPr>
        <w:t>.4.6. Suivi</w:t>
      </w:r>
    </w:p>
    <w:p w14:paraId="2D0A6118" w14:textId="77777777" w:rsidR="00E0018E" w:rsidRDefault="00E0018E" w:rsidP="00E0018E">
      <w:pPr>
        <w:spacing w:line="360" w:lineRule="auto"/>
        <w:jc w:val="both"/>
        <w:rPr>
          <w:rFonts w:ascii="Times New Roman" w:hAnsi="Times New Roman"/>
          <w:sz w:val="24"/>
          <w:szCs w:val="24"/>
        </w:rPr>
      </w:pPr>
      <w:r w:rsidRPr="00566120">
        <w:rPr>
          <w:rFonts w:ascii="Times New Roman" w:hAnsi="Times New Roman"/>
          <w:sz w:val="24"/>
          <w:szCs w:val="24"/>
        </w:rPr>
        <w:t xml:space="preserve">Un bilan général des actions et des progrès du présent </w:t>
      </w:r>
      <w:r>
        <w:rPr>
          <w:rFonts w:ascii="Times New Roman" w:hAnsi="Times New Roman"/>
          <w:sz w:val="24"/>
          <w:szCs w:val="24"/>
        </w:rPr>
        <w:t xml:space="preserve">article </w:t>
      </w:r>
      <w:r w:rsidRPr="00566120">
        <w:rPr>
          <w:rFonts w:ascii="Times New Roman" w:hAnsi="Times New Roman"/>
          <w:sz w:val="24"/>
          <w:szCs w:val="24"/>
        </w:rPr>
        <w:t xml:space="preserve">sera </w:t>
      </w:r>
      <w:r>
        <w:rPr>
          <w:rFonts w:ascii="Times New Roman" w:hAnsi="Times New Roman"/>
          <w:sz w:val="24"/>
          <w:szCs w:val="24"/>
        </w:rPr>
        <w:t>présenté au CSE dans le cadre de la présentation de la BDES</w:t>
      </w:r>
      <w:r w:rsidR="00AC278A">
        <w:rPr>
          <w:rFonts w:ascii="Times New Roman" w:hAnsi="Times New Roman"/>
          <w:sz w:val="24"/>
          <w:szCs w:val="24"/>
        </w:rPr>
        <w:t>E</w:t>
      </w:r>
      <w:r>
        <w:rPr>
          <w:rFonts w:ascii="Times New Roman" w:hAnsi="Times New Roman"/>
          <w:sz w:val="24"/>
          <w:szCs w:val="24"/>
        </w:rPr>
        <w:t>.</w:t>
      </w:r>
    </w:p>
    <w:p w14:paraId="023B9BEE" w14:textId="77777777" w:rsidR="00BD3A4F" w:rsidRPr="00D959F0" w:rsidRDefault="00BD3A4F" w:rsidP="00BD3A4F">
      <w:pPr>
        <w:spacing w:before="120" w:after="120"/>
        <w:jc w:val="both"/>
        <w:rPr>
          <w:rFonts w:ascii="Times New Roman" w:hAnsi="Times New Roman"/>
          <w:sz w:val="24"/>
          <w:szCs w:val="24"/>
        </w:rPr>
      </w:pPr>
      <w:proofErr w:type="gramStart"/>
      <w:r w:rsidRPr="00D959F0">
        <w:rPr>
          <w:rFonts w:ascii="Times New Roman" w:hAnsi="Times New Roman"/>
          <w:b/>
          <w:sz w:val="24"/>
          <w:szCs w:val="24"/>
        </w:rPr>
        <w:t xml:space="preserve">Article  </w:t>
      </w:r>
      <w:r w:rsidR="002444F0">
        <w:rPr>
          <w:rFonts w:ascii="Times New Roman" w:hAnsi="Times New Roman"/>
          <w:b/>
          <w:sz w:val="24"/>
          <w:szCs w:val="24"/>
        </w:rPr>
        <w:t>8</w:t>
      </w:r>
      <w:proofErr w:type="gramEnd"/>
      <w:r w:rsidRPr="00D959F0">
        <w:rPr>
          <w:rFonts w:ascii="Times New Roman" w:hAnsi="Times New Roman"/>
          <w:b/>
          <w:sz w:val="24"/>
          <w:szCs w:val="24"/>
        </w:rPr>
        <w:t>/</w:t>
      </w:r>
      <w:r w:rsidRPr="00D959F0">
        <w:rPr>
          <w:rFonts w:ascii="Times New Roman" w:hAnsi="Times New Roman"/>
          <w:sz w:val="24"/>
          <w:szCs w:val="24"/>
        </w:rPr>
        <w:t xml:space="preserve"> </w:t>
      </w:r>
      <w:r w:rsidRPr="00D959F0">
        <w:rPr>
          <w:rFonts w:ascii="Times New Roman" w:hAnsi="Times New Roman"/>
          <w:b/>
          <w:sz w:val="24"/>
          <w:szCs w:val="24"/>
          <w:u w:val="single"/>
        </w:rPr>
        <w:t>Mesures relatives à l’insertion professionnelle et au maintien dans l’emploi des travailleurs handicapés</w:t>
      </w:r>
    </w:p>
    <w:p w14:paraId="43D9B481" w14:textId="77777777" w:rsidR="00274657" w:rsidRPr="00274657" w:rsidRDefault="00274657" w:rsidP="00274657">
      <w:pPr>
        <w:spacing w:before="120" w:after="120"/>
        <w:jc w:val="both"/>
        <w:rPr>
          <w:rFonts w:ascii="Times New Roman" w:eastAsia="Calibri" w:hAnsi="Times New Roman"/>
          <w:sz w:val="24"/>
          <w:szCs w:val="24"/>
          <w:lang w:eastAsia="en-US"/>
        </w:rPr>
      </w:pPr>
      <w:r w:rsidRPr="00274657">
        <w:rPr>
          <w:rFonts w:ascii="Times New Roman" w:eastAsia="Calibri" w:hAnsi="Times New Roman"/>
          <w:sz w:val="24"/>
          <w:szCs w:val="24"/>
          <w:lang w:eastAsia="en-US"/>
        </w:rPr>
        <w:t xml:space="preserve">La société respecte ses obligations en matière d’emploi des travailleurs handicapés. </w:t>
      </w:r>
    </w:p>
    <w:p w14:paraId="11EE97CE" w14:textId="77777777" w:rsidR="00274657" w:rsidRPr="00274657" w:rsidRDefault="00274657" w:rsidP="00274657">
      <w:pPr>
        <w:spacing w:before="120" w:after="120"/>
        <w:jc w:val="both"/>
        <w:rPr>
          <w:rFonts w:ascii="Times New Roman" w:eastAsia="Calibri" w:hAnsi="Times New Roman"/>
          <w:sz w:val="24"/>
          <w:szCs w:val="24"/>
          <w:lang w:eastAsia="en-US"/>
        </w:rPr>
      </w:pPr>
      <w:r w:rsidRPr="00274657">
        <w:rPr>
          <w:rFonts w:ascii="Times New Roman" w:eastAsia="Calibri" w:hAnsi="Times New Roman"/>
          <w:sz w:val="24"/>
          <w:szCs w:val="24"/>
          <w:lang w:eastAsia="en-US"/>
        </w:rPr>
        <w:t xml:space="preserve">Le respect de cette obligation passe essentiellement par le paiement de la contribution au titre de l’emploi des personnes handicapées, complétée par l’emploi direct de travailleurs handicapés ainsi que le recours à des contrats de sous-traitance ou de prestations de services passés avec des établissements ou services d’aide par le travail (ESAT) ». </w:t>
      </w:r>
    </w:p>
    <w:p w14:paraId="09426346" w14:textId="77777777" w:rsidR="008E4FF4" w:rsidRPr="00D959F0" w:rsidRDefault="008E4FF4" w:rsidP="008E4FF4">
      <w:pPr>
        <w:spacing w:before="120" w:after="120"/>
        <w:jc w:val="both"/>
        <w:rPr>
          <w:rFonts w:ascii="Times New Roman" w:hAnsi="Times New Roman"/>
          <w:b/>
          <w:sz w:val="24"/>
          <w:szCs w:val="24"/>
        </w:rPr>
      </w:pPr>
      <w:r w:rsidRPr="00D959F0">
        <w:rPr>
          <w:rFonts w:ascii="Times New Roman" w:hAnsi="Times New Roman"/>
          <w:b/>
          <w:sz w:val="24"/>
          <w:szCs w:val="24"/>
          <w:u w:val="single"/>
        </w:rPr>
        <w:t xml:space="preserve">Article </w:t>
      </w:r>
      <w:r w:rsidR="002444F0">
        <w:rPr>
          <w:rFonts w:ascii="Times New Roman" w:hAnsi="Times New Roman"/>
          <w:b/>
          <w:sz w:val="24"/>
          <w:szCs w:val="24"/>
          <w:u w:val="single"/>
        </w:rPr>
        <w:t>9</w:t>
      </w:r>
      <w:r w:rsidRPr="00D959F0">
        <w:rPr>
          <w:rFonts w:ascii="Times New Roman" w:hAnsi="Times New Roman"/>
          <w:b/>
          <w:sz w:val="24"/>
          <w:szCs w:val="24"/>
        </w:rPr>
        <w:t>/</w:t>
      </w:r>
      <w:r w:rsidRPr="00D959F0">
        <w:rPr>
          <w:rFonts w:ascii="Times New Roman" w:hAnsi="Times New Roman"/>
          <w:sz w:val="24"/>
          <w:szCs w:val="24"/>
        </w:rPr>
        <w:t xml:space="preserve"> </w:t>
      </w:r>
      <w:r w:rsidRPr="00D959F0">
        <w:rPr>
          <w:rFonts w:ascii="Times New Roman" w:hAnsi="Times New Roman"/>
          <w:b/>
          <w:sz w:val="24"/>
          <w:szCs w:val="24"/>
          <w:u w:val="single"/>
        </w:rPr>
        <w:t>Forfait mobilité durable</w:t>
      </w:r>
      <w:r w:rsidR="00EF1317" w:rsidRPr="00D959F0">
        <w:rPr>
          <w:rFonts w:ascii="Times New Roman" w:hAnsi="Times New Roman"/>
          <w:b/>
          <w:sz w:val="24"/>
          <w:szCs w:val="24"/>
          <w:u w:val="single"/>
        </w:rPr>
        <w:t xml:space="preserve"> </w:t>
      </w:r>
    </w:p>
    <w:p w14:paraId="52E73910" w14:textId="77777777" w:rsidR="00E84F58" w:rsidRPr="00D959F0" w:rsidRDefault="00E84F58" w:rsidP="00E84F58">
      <w:pPr>
        <w:pStyle w:val="EFLnormal"/>
        <w:rPr>
          <w:color w:val="auto"/>
          <w:sz w:val="24"/>
          <w:szCs w:val="24"/>
        </w:rPr>
      </w:pPr>
      <w:r w:rsidRPr="00D959F0">
        <w:rPr>
          <w:color w:val="auto"/>
          <w:sz w:val="24"/>
          <w:szCs w:val="24"/>
        </w:rPr>
        <w:t>La préservation de l'environnement et le besoin de limiter les émissions de CO2 sont des enjeux cruciaux des sociétés actuelles.</w:t>
      </w:r>
    </w:p>
    <w:p w14:paraId="0B850357" w14:textId="77777777" w:rsidR="00E84F58" w:rsidRPr="00D959F0" w:rsidRDefault="00E84F58" w:rsidP="00E84F58">
      <w:pPr>
        <w:pStyle w:val="EFLnormal"/>
        <w:rPr>
          <w:color w:val="auto"/>
          <w:sz w:val="24"/>
          <w:szCs w:val="24"/>
        </w:rPr>
      </w:pPr>
      <w:r w:rsidRPr="00D959F0">
        <w:rPr>
          <w:color w:val="auto"/>
          <w:sz w:val="24"/>
          <w:szCs w:val="24"/>
        </w:rPr>
        <w:t>Face à cette urgence environnementale et climatique, la loi 2019-1428 du 24 décembre 2019 dite loi d'orientation des mobilités, complétée par les décrets 2020-541 du 9 mai 2020 et 2021-1663 du 16 décembre 2021, a pour objectif d'engager la transition vers une mobilité écologique en apportant de nouvelles solutions pour se déplacer grâce à des transports plus propres, plus vertueux et moins coûteux.</w:t>
      </w:r>
    </w:p>
    <w:p w14:paraId="08DDE2FF" w14:textId="77777777" w:rsidR="00D959F0" w:rsidRDefault="00D959F0" w:rsidP="0057642C">
      <w:pPr>
        <w:pStyle w:val="EFLnormal"/>
        <w:rPr>
          <w:color w:val="auto"/>
          <w:sz w:val="24"/>
          <w:szCs w:val="24"/>
        </w:rPr>
      </w:pPr>
      <w:r>
        <w:rPr>
          <w:color w:val="auto"/>
          <w:sz w:val="24"/>
          <w:szCs w:val="24"/>
        </w:rPr>
        <w:lastRenderedPageBreak/>
        <w:t>Bien que conscientes des enjeux environnementaux, les parties ont jug</w:t>
      </w:r>
      <w:r w:rsidR="00AC20A6">
        <w:rPr>
          <w:color w:val="auto"/>
          <w:sz w:val="24"/>
          <w:szCs w:val="24"/>
        </w:rPr>
        <w:t>é ne pas disposer suffisamment de recul sur ces enjeux, et ont décidé un moratoire jusqu’aux prochaines négociations pour se laisser le temps de la réflexion.</w:t>
      </w:r>
    </w:p>
    <w:p w14:paraId="435A0191" w14:textId="77777777" w:rsidR="00E84F58" w:rsidRPr="00D959F0" w:rsidRDefault="00AC20A6" w:rsidP="0057642C">
      <w:pPr>
        <w:pStyle w:val="EFLnormal"/>
        <w:rPr>
          <w:color w:val="auto"/>
          <w:sz w:val="24"/>
          <w:szCs w:val="24"/>
        </w:rPr>
      </w:pPr>
      <w:r>
        <w:rPr>
          <w:color w:val="auto"/>
          <w:sz w:val="24"/>
          <w:szCs w:val="24"/>
        </w:rPr>
        <w:t>En revanche, l</w:t>
      </w:r>
      <w:r w:rsidR="00E84F58" w:rsidRPr="00D959F0">
        <w:rPr>
          <w:color w:val="auto"/>
          <w:sz w:val="24"/>
          <w:szCs w:val="24"/>
        </w:rPr>
        <w:t>es parties au présent accord souhaitent sensibiliser les salariés au respect des règles de sécurité et de prévention des risques d'accident lors des trajets entre leur résidence habituelle et leur lieu de travail.</w:t>
      </w:r>
    </w:p>
    <w:p w14:paraId="6EFAE29A" w14:textId="77777777" w:rsidR="00E84F58" w:rsidRPr="00D959F0" w:rsidRDefault="00E84F58" w:rsidP="0057642C">
      <w:pPr>
        <w:pStyle w:val="EFLnormal"/>
        <w:rPr>
          <w:color w:val="auto"/>
          <w:sz w:val="24"/>
          <w:szCs w:val="24"/>
        </w:rPr>
      </w:pPr>
      <w:r w:rsidRPr="00D959F0">
        <w:rPr>
          <w:color w:val="auto"/>
          <w:sz w:val="24"/>
          <w:szCs w:val="24"/>
        </w:rPr>
        <w:t>Dans le cadre de ces déplacements, les salariés sont invités à suivre ces règles et bonnes pratiques, parmi lesquelles l'utilisation de l'ensemble des équipements de signalisation (avertisseur sonore ou lumineux, gilet réfléchissant, etc.) et de protection (casque, etc.), l'entretien régulier du matériel utilisé et le respect des règles de sécurité routière et du Code de la route.</w:t>
      </w:r>
    </w:p>
    <w:p w14:paraId="29D4205D" w14:textId="77777777" w:rsidR="001A19DB" w:rsidRDefault="001A19DB" w:rsidP="00AF496A">
      <w:pPr>
        <w:spacing w:before="120" w:after="120"/>
        <w:jc w:val="both"/>
        <w:rPr>
          <w:rFonts w:ascii="Times New Roman" w:hAnsi="Times New Roman"/>
          <w:b/>
          <w:sz w:val="24"/>
          <w:szCs w:val="24"/>
          <w:u w:val="single"/>
        </w:rPr>
      </w:pPr>
      <w:r w:rsidRPr="00AC278A">
        <w:rPr>
          <w:rFonts w:ascii="Times New Roman" w:hAnsi="Times New Roman"/>
          <w:b/>
          <w:sz w:val="24"/>
          <w:szCs w:val="24"/>
          <w:u w:val="single"/>
        </w:rPr>
        <w:t xml:space="preserve">Article </w:t>
      </w:r>
      <w:r w:rsidR="002444F0">
        <w:rPr>
          <w:rFonts w:ascii="Times New Roman" w:hAnsi="Times New Roman"/>
          <w:b/>
          <w:sz w:val="24"/>
          <w:szCs w:val="24"/>
          <w:u w:val="single"/>
        </w:rPr>
        <w:t>10</w:t>
      </w:r>
      <w:r w:rsidRPr="00A61332">
        <w:rPr>
          <w:rFonts w:ascii="Times New Roman" w:hAnsi="Times New Roman"/>
          <w:b/>
          <w:sz w:val="24"/>
          <w:szCs w:val="24"/>
        </w:rPr>
        <w:t>/</w:t>
      </w:r>
      <w:r w:rsidRPr="00A61332">
        <w:rPr>
          <w:rFonts w:ascii="Times New Roman" w:hAnsi="Times New Roman"/>
          <w:sz w:val="24"/>
          <w:szCs w:val="24"/>
        </w:rPr>
        <w:t xml:space="preserve"> </w:t>
      </w:r>
      <w:r>
        <w:rPr>
          <w:rFonts w:ascii="Times New Roman" w:hAnsi="Times New Roman"/>
          <w:b/>
          <w:sz w:val="24"/>
          <w:szCs w:val="24"/>
          <w:u w:val="single"/>
        </w:rPr>
        <w:t>Date d’entrée en vigueur et durée de l’a</w:t>
      </w:r>
      <w:r w:rsidR="00AC278A">
        <w:rPr>
          <w:rFonts w:ascii="Times New Roman" w:hAnsi="Times New Roman"/>
          <w:b/>
          <w:sz w:val="24"/>
          <w:szCs w:val="24"/>
          <w:u w:val="single"/>
        </w:rPr>
        <w:t>ccord</w:t>
      </w:r>
      <w:r w:rsidR="001A3512">
        <w:rPr>
          <w:rFonts w:ascii="Times New Roman" w:hAnsi="Times New Roman"/>
          <w:b/>
          <w:sz w:val="24"/>
          <w:szCs w:val="24"/>
          <w:u w:val="single"/>
        </w:rPr>
        <w:t xml:space="preserve"> </w:t>
      </w:r>
    </w:p>
    <w:p w14:paraId="49EA5159" w14:textId="77777777" w:rsidR="00A6739C" w:rsidRPr="00AF496A" w:rsidRDefault="00A6739C" w:rsidP="00AF496A">
      <w:pPr>
        <w:tabs>
          <w:tab w:val="left" w:pos="1620"/>
        </w:tabs>
        <w:jc w:val="both"/>
        <w:rPr>
          <w:rFonts w:ascii="Times New Roman" w:hAnsi="Times New Roman"/>
          <w:sz w:val="24"/>
          <w:szCs w:val="24"/>
        </w:rPr>
      </w:pPr>
      <w:r w:rsidRPr="00AF496A">
        <w:rPr>
          <w:rFonts w:ascii="Times New Roman" w:hAnsi="Times New Roman"/>
          <w:color w:val="000000"/>
          <w:sz w:val="24"/>
          <w:szCs w:val="24"/>
        </w:rPr>
        <w:t xml:space="preserve">Le présent </w:t>
      </w:r>
      <w:r w:rsidR="001A19DB">
        <w:rPr>
          <w:rFonts w:ascii="Times New Roman" w:hAnsi="Times New Roman"/>
          <w:color w:val="000000"/>
          <w:sz w:val="24"/>
          <w:szCs w:val="24"/>
        </w:rPr>
        <w:t>accord</w:t>
      </w:r>
      <w:r w:rsidRPr="00AF496A">
        <w:rPr>
          <w:rFonts w:ascii="Times New Roman" w:hAnsi="Times New Roman"/>
          <w:color w:val="000000"/>
          <w:sz w:val="24"/>
          <w:szCs w:val="24"/>
        </w:rPr>
        <w:t xml:space="preserve"> entre en vigueur à compter du </w:t>
      </w:r>
      <w:r w:rsidR="00907E1D">
        <w:rPr>
          <w:rFonts w:ascii="Times New Roman" w:hAnsi="Times New Roman"/>
          <w:color w:val="000000"/>
          <w:sz w:val="24"/>
          <w:szCs w:val="24"/>
        </w:rPr>
        <w:t>01 avril 202</w:t>
      </w:r>
      <w:r w:rsidR="009017ED">
        <w:rPr>
          <w:rFonts w:ascii="Times New Roman" w:hAnsi="Times New Roman"/>
          <w:color w:val="000000"/>
          <w:sz w:val="24"/>
          <w:szCs w:val="24"/>
        </w:rPr>
        <w:t>6</w:t>
      </w:r>
      <w:r w:rsidR="00AC278A">
        <w:rPr>
          <w:rFonts w:ascii="Times New Roman" w:hAnsi="Times New Roman"/>
          <w:color w:val="000000"/>
          <w:sz w:val="24"/>
          <w:szCs w:val="24"/>
        </w:rPr>
        <w:t>.</w:t>
      </w:r>
    </w:p>
    <w:p w14:paraId="3D3F9AB3" w14:textId="77777777" w:rsidR="00A6739C" w:rsidRPr="00AF496A" w:rsidRDefault="00A6739C" w:rsidP="00A6739C">
      <w:pPr>
        <w:tabs>
          <w:tab w:val="left" w:pos="1620"/>
        </w:tabs>
        <w:jc w:val="both"/>
        <w:rPr>
          <w:rFonts w:ascii="Times New Roman" w:hAnsi="Times New Roman"/>
          <w:color w:val="000000"/>
          <w:sz w:val="24"/>
          <w:szCs w:val="24"/>
        </w:rPr>
      </w:pPr>
    </w:p>
    <w:p w14:paraId="4C1E96EC" w14:textId="77777777" w:rsidR="00A6739C" w:rsidRPr="00AC278A" w:rsidRDefault="001A19DB" w:rsidP="00A6739C">
      <w:pPr>
        <w:tabs>
          <w:tab w:val="left" w:pos="1620"/>
        </w:tabs>
        <w:jc w:val="both"/>
        <w:rPr>
          <w:rFonts w:ascii="Times New Roman" w:hAnsi="Times New Roman"/>
          <w:sz w:val="24"/>
          <w:szCs w:val="24"/>
        </w:rPr>
      </w:pPr>
      <w:r>
        <w:rPr>
          <w:rFonts w:ascii="Times New Roman" w:hAnsi="Times New Roman"/>
          <w:sz w:val="24"/>
          <w:szCs w:val="24"/>
        </w:rPr>
        <w:t>Il</w:t>
      </w:r>
      <w:r w:rsidR="00A6739C" w:rsidRPr="00AF496A">
        <w:rPr>
          <w:rFonts w:ascii="Times New Roman" w:hAnsi="Times New Roman"/>
          <w:sz w:val="24"/>
          <w:szCs w:val="24"/>
        </w:rPr>
        <w:t xml:space="preserve"> est conclu pour une durée déterminée</w:t>
      </w:r>
      <w:r w:rsidR="001538B9">
        <w:rPr>
          <w:rFonts w:ascii="Times New Roman" w:hAnsi="Times New Roman"/>
          <w:sz w:val="24"/>
          <w:szCs w:val="24"/>
        </w:rPr>
        <w:t xml:space="preserve"> de douze mois, correspondant à l’exercice </w:t>
      </w:r>
      <w:r w:rsidR="00AC278A">
        <w:rPr>
          <w:rFonts w:ascii="Times New Roman" w:hAnsi="Times New Roman"/>
          <w:sz w:val="24"/>
          <w:szCs w:val="24"/>
        </w:rPr>
        <w:t>fisc</w:t>
      </w:r>
      <w:r w:rsidR="001538B9">
        <w:rPr>
          <w:rFonts w:ascii="Times New Roman" w:hAnsi="Times New Roman"/>
          <w:sz w:val="24"/>
          <w:szCs w:val="24"/>
        </w:rPr>
        <w:t xml:space="preserve">al pour la société, pour laquelle sont établies les précisions économiques, à savoir pour la période </w:t>
      </w:r>
      <w:r w:rsidR="001538B9" w:rsidRPr="00AC278A">
        <w:rPr>
          <w:rFonts w:ascii="Times New Roman" w:hAnsi="Times New Roman"/>
          <w:sz w:val="24"/>
          <w:szCs w:val="24"/>
        </w:rPr>
        <w:t xml:space="preserve">du </w:t>
      </w:r>
      <w:r w:rsidR="00AC278A" w:rsidRPr="00AC278A">
        <w:rPr>
          <w:rFonts w:ascii="Times New Roman" w:hAnsi="Times New Roman"/>
          <w:sz w:val="24"/>
          <w:szCs w:val="24"/>
        </w:rPr>
        <w:t>01 avril 202</w:t>
      </w:r>
      <w:r w:rsidR="009017ED">
        <w:rPr>
          <w:rFonts w:ascii="Times New Roman" w:hAnsi="Times New Roman"/>
          <w:sz w:val="24"/>
          <w:szCs w:val="24"/>
        </w:rPr>
        <w:t>6</w:t>
      </w:r>
      <w:r w:rsidR="00AC278A" w:rsidRPr="00AC278A">
        <w:rPr>
          <w:rFonts w:ascii="Times New Roman" w:hAnsi="Times New Roman"/>
          <w:sz w:val="24"/>
          <w:szCs w:val="24"/>
        </w:rPr>
        <w:t xml:space="preserve"> au 31 mars 202</w:t>
      </w:r>
      <w:r w:rsidR="009017ED">
        <w:rPr>
          <w:rFonts w:ascii="Times New Roman" w:hAnsi="Times New Roman"/>
          <w:sz w:val="24"/>
          <w:szCs w:val="24"/>
        </w:rPr>
        <w:t>7</w:t>
      </w:r>
      <w:r w:rsidR="00A6739C" w:rsidRPr="00AC278A">
        <w:rPr>
          <w:rFonts w:ascii="Times New Roman" w:hAnsi="Times New Roman"/>
          <w:sz w:val="24"/>
          <w:szCs w:val="24"/>
        </w:rPr>
        <w:t>.</w:t>
      </w:r>
    </w:p>
    <w:p w14:paraId="4C90CA07" w14:textId="77777777" w:rsidR="001538B9" w:rsidRPr="00AC278A" w:rsidRDefault="001538B9" w:rsidP="00A6739C">
      <w:pPr>
        <w:tabs>
          <w:tab w:val="left" w:pos="1620"/>
        </w:tabs>
        <w:jc w:val="both"/>
        <w:rPr>
          <w:rFonts w:ascii="Times New Roman" w:hAnsi="Times New Roman"/>
          <w:sz w:val="24"/>
          <w:szCs w:val="24"/>
        </w:rPr>
      </w:pPr>
    </w:p>
    <w:p w14:paraId="69A356C4" w14:textId="77777777" w:rsidR="001538B9" w:rsidRPr="00AF496A" w:rsidRDefault="001538B9" w:rsidP="00A6739C">
      <w:pPr>
        <w:tabs>
          <w:tab w:val="left" w:pos="1620"/>
        </w:tabs>
        <w:jc w:val="both"/>
        <w:rPr>
          <w:rFonts w:ascii="Times New Roman" w:hAnsi="Times New Roman"/>
          <w:sz w:val="24"/>
          <w:szCs w:val="24"/>
        </w:rPr>
      </w:pPr>
      <w:r>
        <w:rPr>
          <w:rFonts w:ascii="Times New Roman" w:hAnsi="Times New Roman"/>
          <w:sz w:val="24"/>
          <w:szCs w:val="24"/>
        </w:rPr>
        <w:t xml:space="preserve">A cette dernière date, il prendra fin automatiquement, sans se transformer en accord à durée indéterminée, en raison de l’obligation </w:t>
      </w:r>
      <w:r w:rsidR="00816837">
        <w:rPr>
          <w:rFonts w:ascii="Times New Roman" w:hAnsi="Times New Roman"/>
          <w:sz w:val="24"/>
          <w:szCs w:val="24"/>
        </w:rPr>
        <w:t xml:space="preserve">de négocier un nouvel accord et du rattachement des avantages ci-après aux objectifs économiques de la période pendant laquelle il produira effet. </w:t>
      </w:r>
    </w:p>
    <w:p w14:paraId="3A449072" w14:textId="77777777" w:rsidR="00816837" w:rsidRPr="008F7352" w:rsidRDefault="00816837" w:rsidP="00A6739C">
      <w:pPr>
        <w:tabs>
          <w:tab w:val="left" w:pos="1620"/>
        </w:tabs>
        <w:jc w:val="both"/>
      </w:pPr>
    </w:p>
    <w:p w14:paraId="736626D3" w14:textId="77777777" w:rsidR="00202E99" w:rsidRDefault="00202E99" w:rsidP="00202E99">
      <w:pPr>
        <w:spacing w:before="120" w:after="120"/>
        <w:jc w:val="both"/>
        <w:rPr>
          <w:rFonts w:ascii="Times New Roman" w:hAnsi="Times New Roman"/>
          <w:b/>
          <w:sz w:val="24"/>
          <w:szCs w:val="24"/>
          <w:u w:val="single"/>
        </w:rPr>
      </w:pPr>
      <w:proofErr w:type="gramStart"/>
      <w:r w:rsidRPr="00AC278A">
        <w:rPr>
          <w:rFonts w:ascii="Times New Roman" w:hAnsi="Times New Roman"/>
          <w:b/>
          <w:sz w:val="24"/>
          <w:szCs w:val="24"/>
          <w:u w:val="single"/>
        </w:rPr>
        <w:t xml:space="preserve">Article  </w:t>
      </w:r>
      <w:r w:rsidR="002B51E1" w:rsidRPr="00AC278A">
        <w:rPr>
          <w:rFonts w:ascii="Times New Roman" w:hAnsi="Times New Roman"/>
          <w:b/>
          <w:sz w:val="24"/>
          <w:szCs w:val="24"/>
          <w:u w:val="single"/>
        </w:rPr>
        <w:t>1</w:t>
      </w:r>
      <w:r w:rsidR="002444F0">
        <w:rPr>
          <w:rFonts w:ascii="Times New Roman" w:hAnsi="Times New Roman"/>
          <w:b/>
          <w:sz w:val="24"/>
          <w:szCs w:val="24"/>
          <w:u w:val="single"/>
        </w:rPr>
        <w:t>1</w:t>
      </w:r>
      <w:proofErr w:type="gramEnd"/>
      <w:r w:rsidRPr="00A61332">
        <w:rPr>
          <w:rFonts w:ascii="Times New Roman" w:hAnsi="Times New Roman"/>
          <w:b/>
          <w:sz w:val="24"/>
          <w:szCs w:val="24"/>
        </w:rPr>
        <w:t>/</w:t>
      </w:r>
      <w:r w:rsidRPr="00A61332">
        <w:rPr>
          <w:rFonts w:ascii="Times New Roman" w:hAnsi="Times New Roman"/>
          <w:sz w:val="24"/>
          <w:szCs w:val="24"/>
        </w:rPr>
        <w:t xml:space="preserve"> </w:t>
      </w:r>
      <w:r>
        <w:rPr>
          <w:rFonts w:ascii="Times New Roman" w:hAnsi="Times New Roman"/>
          <w:b/>
          <w:sz w:val="24"/>
          <w:szCs w:val="24"/>
          <w:u w:val="single"/>
        </w:rPr>
        <w:t>Dépôt légal – Publicité de l’accord</w:t>
      </w:r>
    </w:p>
    <w:p w14:paraId="30EC5C72" w14:textId="77777777" w:rsidR="00A6739C" w:rsidRPr="00566120" w:rsidRDefault="00A6739C" w:rsidP="00A6739C">
      <w:pPr>
        <w:spacing w:line="336" w:lineRule="atLeast"/>
        <w:jc w:val="both"/>
        <w:rPr>
          <w:rFonts w:ascii="Times New Roman" w:hAnsi="Times New Roman"/>
          <w:color w:val="000000"/>
          <w:sz w:val="24"/>
          <w:szCs w:val="24"/>
        </w:rPr>
      </w:pPr>
      <w:r w:rsidRPr="00566120">
        <w:rPr>
          <w:rFonts w:ascii="Times New Roman" w:hAnsi="Times New Roman"/>
          <w:color w:val="000000"/>
          <w:sz w:val="24"/>
          <w:szCs w:val="24"/>
        </w:rPr>
        <w:t xml:space="preserve">Le présent avenant sera déposé, à la diligence de la Direction, sur la plateforme de téléprocédure Téléaccord, accessible depuis le site </w:t>
      </w:r>
      <w:hyperlink r:id="rId8" w:history="1">
        <w:r w:rsidRPr="002444F0">
          <w:rPr>
            <w:rStyle w:val="Lienhypertexte"/>
            <w:rFonts w:ascii="Times New Roman" w:hAnsi="Times New Roman"/>
            <w:color w:val="auto"/>
            <w:sz w:val="24"/>
            <w:szCs w:val="24"/>
          </w:rPr>
          <w:t>www.teleaccords.travail-emploi.gouv.fr</w:t>
        </w:r>
      </w:hyperlink>
      <w:r w:rsidRPr="002444F0">
        <w:rPr>
          <w:rFonts w:ascii="Times New Roman" w:hAnsi="Times New Roman"/>
          <w:sz w:val="24"/>
          <w:szCs w:val="24"/>
        </w:rPr>
        <w:t xml:space="preserve"> et r</w:t>
      </w:r>
      <w:r w:rsidRPr="00566120">
        <w:rPr>
          <w:rFonts w:ascii="Times New Roman" w:hAnsi="Times New Roman"/>
          <w:color w:val="000000"/>
          <w:sz w:val="24"/>
          <w:szCs w:val="24"/>
        </w:rPr>
        <w:t>emis en un exemplaire auprès du greffe du conseil de prud'hommes de Paris.</w:t>
      </w:r>
    </w:p>
    <w:p w14:paraId="76A35B8D" w14:textId="77777777" w:rsidR="00A6739C" w:rsidRDefault="00A6739C" w:rsidP="00A6739C">
      <w:pPr>
        <w:spacing w:line="336" w:lineRule="atLeast"/>
        <w:jc w:val="both"/>
        <w:rPr>
          <w:color w:val="000000"/>
        </w:rPr>
      </w:pPr>
    </w:p>
    <w:p w14:paraId="73FC1DC4" w14:textId="77777777" w:rsidR="00A6739C" w:rsidRPr="00566120" w:rsidRDefault="00A6739C" w:rsidP="00A6739C">
      <w:pPr>
        <w:spacing w:line="336" w:lineRule="atLeast"/>
        <w:jc w:val="both"/>
        <w:rPr>
          <w:rFonts w:ascii="Times New Roman" w:hAnsi="Times New Roman"/>
          <w:sz w:val="24"/>
          <w:szCs w:val="24"/>
        </w:rPr>
      </w:pPr>
      <w:r w:rsidRPr="00566120">
        <w:rPr>
          <w:rFonts w:ascii="Times New Roman" w:hAnsi="Times New Roman"/>
          <w:color w:val="000000"/>
          <w:sz w:val="24"/>
          <w:szCs w:val="24"/>
        </w:rPr>
        <w:t xml:space="preserve">Une fois adopté et déposé, l’accord </w:t>
      </w:r>
      <w:r w:rsidRPr="00566120">
        <w:rPr>
          <w:rFonts w:ascii="Times New Roman" w:hAnsi="Times New Roman"/>
          <w:sz w:val="24"/>
          <w:szCs w:val="24"/>
        </w:rPr>
        <w:t xml:space="preserve">sera porté à la connaissance du personnel de la </w:t>
      </w:r>
      <w:r w:rsidR="00F75C67">
        <w:rPr>
          <w:rFonts w:ascii="Times New Roman" w:hAnsi="Times New Roman"/>
          <w:sz w:val="24"/>
          <w:szCs w:val="24"/>
        </w:rPr>
        <w:t>s</w:t>
      </w:r>
      <w:r w:rsidRPr="00566120">
        <w:rPr>
          <w:rFonts w:ascii="Times New Roman" w:hAnsi="Times New Roman"/>
          <w:sz w:val="24"/>
          <w:szCs w:val="24"/>
        </w:rPr>
        <w:t xml:space="preserve">ociété par affichage. A titre informatif, un exemplaire de cet accord sera également librement consultable au sein du service </w:t>
      </w:r>
      <w:r w:rsidR="00AF496A" w:rsidRPr="00AF496A">
        <w:rPr>
          <w:rFonts w:ascii="Times New Roman" w:hAnsi="Times New Roman"/>
          <w:sz w:val="24"/>
          <w:szCs w:val="24"/>
        </w:rPr>
        <w:t>RH</w:t>
      </w:r>
      <w:r w:rsidRPr="00566120">
        <w:rPr>
          <w:rFonts w:ascii="Times New Roman" w:hAnsi="Times New Roman"/>
          <w:sz w:val="24"/>
          <w:szCs w:val="24"/>
        </w:rPr>
        <w:t xml:space="preserve"> de la </w:t>
      </w:r>
      <w:r w:rsidR="00621925">
        <w:rPr>
          <w:rFonts w:ascii="Times New Roman" w:hAnsi="Times New Roman"/>
          <w:sz w:val="24"/>
          <w:szCs w:val="24"/>
        </w:rPr>
        <w:t>s</w:t>
      </w:r>
      <w:r w:rsidRPr="00566120">
        <w:rPr>
          <w:rFonts w:ascii="Times New Roman" w:hAnsi="Times New Roman"/>
          <w:sz w:val="24"/>
          <w:szCs w:val="24"/>
        </w:rPr>
        <w:t xml:space="preserve">ociété.  </w:t>
      </w:r>
    </w:p>
    <w:p w14:paraId="2A0ED7A0" w14:textId="77777777" w:rsidR="00AF496A" w:rsidRDefault="00AF496A" w:rsidP="00374D47">
      <w:pPr>
        <w:rPr>
          <w:rFonts w:ascii="Times New Roman" w:hAnsi="Times New Roman"/>
          <w:sz w:val="24"/>
          <w:szCs w:val="24"/>
        </w:rPr>
      </w:pPr>
    </w:p>
    <w:p w14:paraId="1672CC80" w14:textId="77777777" w:rsidR="00374D47" w:rsidRPr="00907E1D" w:rsidRDefault="003714CD" w:rsidP="00374D47">
      <w:pPr>
        <w:rPr>
          <w:rFonts w:ascii="Times New Roman" w:hAnsi="Times New Roman"/>
          <w:b/>
          <w:bCs/>
          <w:sz w:val="24"/>
          <w:szCs w:val="24"/>
        </w:rPr>
      </w:pPr>
      <w:r w:rsidRPr="00D605A8">
        <w:rPr>
          <w:rFonts w:ascii="Times New Roman" w:hAnsi="Times New Roman"/>
          <w:sz w:val="24"/>
          <w:szCs w:val="24"/>
        </w:rPr>
        <w:t xml:space="preserve">Fait à </w:t>
      </w:r>
      <w:r w:rsidR="006175BA" w:rsidRPr="00D605A8">
        <w:rPr>
          <w:rFonts w:ascii="Times New Roman" w:hAnsi="Times New Roman"/>
          <w:sz w:val="24"/>
          <w:szCs w:val="24"/>
        </w:rPr>
        <w:t>Paris</w:t>
      </w:r>
      <w:r w:rsidRPr="00D605A8">
        <w:rPr>
          <w:rFonts w:ascii="Times New Roman" w:hAnsi="Times New Roman"/>
          <w:sz w:val="24"/>
          <w:szCs w:val="24"/>
        </w:rPr>
        <w:t xml:space="preserve">, </w:t>
      </w:r>
      <w:r w:rsidRPr="00A14EA2">
        <w:rPr>
          <w:rFonts w:ascii="Times New Roman" w:hAnsi="Times New Roman"/>
          <w:sz w:val="24"/>
          <w:szCs w:val="24"/>
        </w:rPr>
        <w:t xml:space="preserve">en </w:t>
      </w:r>
      <w:r w:rsidR="00621925" w:rsidRPr="00A14EA2">
        <w:rPr>
          <w:rFonts w:ascii="Times New Roman" w:hAnsi="Times New Roman"/>
          <w:sz w:val="24"/>
          <w:szCs w:val="24"/>
        </w:rPr>
        <w:t xml:space="preserve">2 </w:t>
      </w:r>
      <w:r w:rsidRPr="00A14EA2">
        <w:rPr>
          <w:rFonts w:ascii="Times New Roman" w:hAnsi="Times New Roman"/>
          <w:sz w:val="24"/>
          <w:szCs w:val="24"/>
        </w:rPr>
        <w:t>exemplaires</w:t>
      </w:r>
      <w:r w:rsidRPr="008C0AEF">
        <w:rPr>
          <w:rFonts w:ascii="Times New Roman" w:hAnsi="Times New Roman"/>
          <w:sz w:val="24"/>
          <w:szCs w:val="24"/>
        </w:rPr>
        <w:t xml:space="preserve">, </w:t>
      </w:r>
      <w:r w:rsidRPr="003857EE">
        <w:rPr>
          <w:rFonts w:ascii="Times New Roman" w:hAnsi="Times New Roman"/>
          <w:sz w:val="24"/>
          <w:szCs w:val="24"/>
        </w:rPr>
        <w:t>le</w:t>
      </w:r>
      <w:r w:rsidR="00AC278A" w:rsidRPr="003857EE">
        <w:rPr>
          <w:rFonts w:ascii="Times New Roman" w:hAnsi="Times New Roman"/>
          <w:sz w:val="24"/>
          <w:szCs w:val="24"/>
        </w:rPr>
        <w:t xml:space="preserve"> </w:t>
      </w:r>
      <w:r w:rsidR="003857EE">
        <w:rPr>
          <w:rFonts w:ascii="Times New Roman" w:hAnsi="Times New Roman"/>
          <w:sz w:val="24"/>
          <w:szCs w:val="24"/>
        </w:rPr>
        <w:t>09</w:t>
      </w:r>
      <w:r w:rsidR="00A14EA2" w:rsidRPr="003857EE">
        <w:rPr>
          <w:rFonts w:ascii="Times New Roman" w:hAnsi="Times New Roman"/>
          <w:sz w:val="24"/>
          <w:szCs w:val="24"/>
        </w:rPr>
        <w:t xml:space="preserve"> </w:t>
      </w:r>
      <w:r w:rsidR="00D07575" w:rsidRPr="003857EE">
        <w:rPr>
          <w:rFonts w:ascii="Times New Roman" w:hAnsi="Times New Roman"/>
          <w:sz w:val="24"/>
          <w:szCs w:val="24"/>
        </w:rPr>
        <w:t>mars</w:t>
      </w:r>
      <w:r w:rsidR="00A14EA2" w:rsidRPr="003857EE">
        <w:rPr>
          <w:rFonts w:ascii="Times New Roman" w:hAnsi="Times New Roman"/>
          <w:sz w:val="24"/>
          <w:szCs w:val="24"/>
        </w:rPr>
        <w:t xml:space="preserve"> </w:t>
      </w:r>
      <w:r w:rsidR="00AC278A" w:rsidRPr="003857EE">
        <w:rPr>
          <w:rFonts w:ascii="Times New Roman" w:hAnsi="Times New Roman"/>
          <w:sz w:val="24"/>
          <w:szCs w:val="24"/>
        </w:rPr>
        <w:t>202</w:t>
      </w:r>
      <w:r w:rsidR="009017ED" w:rsidRPr="003857EE">
        <w:rPr>
          <w:rFonts w:ascii="Times New Roman" w:hAnsi="Times New Roman"/>
          <w:sz w:val="24"/>
          <w:szCs w:val="24"/>
        </w:rPr>
        <w:t>6</w:t>
      </w:r>
    </w:p>
    <w:p w14:paraId="4D1C06E4" w14:textId="77777777" w:rsidR="00374D47" w:rsidRDefault="00374D47" w:rsidP="00374D47">
      <w:pPr>
        <w:rPr>
          <w:rFonts w:ascii="Times New Roman" w:hAnsi="Times New Roman"/>
          <w:sz w:val="24"/>
          <w:szCs w:val="24"/>
        </w:rPr>
      </w:pPr>
    </w:p>
    <w:p w14:paraId="4741421A" w14:textId="77777777" w:rsidR="00B849B6" w:rsidRDefault="00B849B6" w:rsidP="00374D47">
      <w:pPr>
        <w:rPr>
          <w:rFonts w:ascii="Times New Roman" w:hAnsi="Times New Roman"/>
          <w:bCs/>
          <w:color w:val="000000"/>
          <w:sz w:val="24"/>
          <w:szCs w:val="24"/>
        </w:rPr>
      </w:pPr>
      <w:r w:rsidRPr="00AF496A">
        <w:rPr>
          <w:rFonts w:ascii="Times New Roman" w:hAnsi="Times New Roman"/>
          <w:bCs/>
          <w:color w:val="000000"/>
          <w:sz w:val="24"/>
          <w:szCs w:val="24"/>
        </w:rPr>
        <w:t xml:space="preserve">Pour la Direction de la société </w:t>
      </w:r>
    </w:p>
    <w:p w14:paraId="2D91C127" w14:textId="77777777" w:rsidR="00B849B6" w:rsidRDefault="00B849B6" w:rsidP="00374D47">
      <w:pPr>
        <w:rPr>
          <w:rFonts w:ascii="Times New Roman" w:hAnsi="Times New Roman"/>
          <w:bCs/>
          <w:color w:val="000000"/>
          <w:sz w:val="24"/>
          <w:szCs w:val="24"/>
          <w:lang w:val="en-US"/>
        </w:rPr>
      </w:pPr>
      <w:r w:rsidRPr="00AF496A">
        <w:rPr>
          <w:rFonts w:ascii="Times New Roman" w:hAnsi="Times New Roman"/>
          <w:bCs/>
          <w:color w:val="000000"/>
          <w:sz w:val="24"/>
          <w:szCs w:val="24"/>
          <w:lang w:val="en-US"/>
        </w:rPr>
        <w:t>TELEHOUSE INTERNATIONAL</w:t>
      </w:r>
    </w:p>
    <w:p w14:paraId="4BABC99D" w14:textId="77777777" w:rsidR="00B849B6" w:rsidRPr="00AF496A" w:rsidRDefault="00B849B6" w:rsidP="00374D47">
      <w:pPr>
        <w:rPr>
          <w:rFonts w:ascii="Times New Roman" w:hAnsi="Times New Roman"/>
          <w:sz w:val="24"/>
          <w:szCs w:val="24"/>
          <w:lang w:val="en-US"/>
        </w:rPr>
      </w:pPr>
      <w:r w:rsidRPr="00AF496A">
        <w:rPr>
          <w:rFonts w:ascii="Times New Roman" w:hAnsi="Times New Roman"/>
          <w:bCs/>
          <w:color w:val="000000"/>
          <w:sz w:val="24"/>
          <w:szCs w:val="24"/>
          <w:lang w:val="en-US"/>
        </w:rPr>
        <w:t xml:space="preserve"> CORPORATION OF EUROPE Limited</w:t>
      </w:r>
    </w:p>
    <w:p w14:paraId="18625AB6" w14:textId="77777777" w:rsidR="00B849B6" w:rsidRPr="00AF496A" w:rsidRDefault="00B849B6" w:rsidP="00374D47">
      <w:pPr>
        <w:rPr>
          <w:rFonts w:ascii="Times New Roman" w:hAnsi="Times New Roman"/>
          <w:sz w:val="24"/>
          <w:szCs w:val="24"/>
          <w:lang w:val="en-US"/>
        </w:rPr>
      </w:pPr>
    </w:p>
    <w:p w14:paraId="103EC752" w14:textId="77777777" w:rsidR="00374D47" w:rsidRDefault="00374D47" w:rsidP="00374D47">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7350A2">
        <w:rPr>
          <w:rFonts w:ascii="Times New Roman" w:hAnsi="Times New Roman"/>
          <w:sz w:val="24"/>
          <w:szCs w:val="24"/>
        </w:rPr>
        <w:tab/>
      </w:r>
    </w:p>
    <w:p w14:paraId="5371480A" w14:textId="77777777" w:rsidR="003F4737" w:rsidRDefault="00374D47" w:rsidP="00125D9F">
      <w:pPr>
        <w:rPr>
          <w:rFonts w:ascii="Times New Roman" w:hAnsi="Times New Roman"/>
          <w:sz w:val="24"/>
          <w:szCs w:val="24"/>
        </w:rPr>
      </w:pPr>
      <w:r>
        <w:rPr>
          <w:rFonts w:ascii="Times New Roman" w:hAnsi="Times New Roman"/>
          <w:sz w:val="24"/>
          <w:szCs w:val="24"/>
        </w:rPr>
        <w:t>Représentant en France</w:t>
      </w:r>
      <w:r w:rsidRPr="00374D47">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A2212F">
        <w:rPr>
          <w:rFonts w:ascii="Times New Roman" w:hAnsi="Times New Roman"/>
          <w:sz w:val="24"/>
          <w:szCs w:val="24"/>
        </w:rPr>
        <w:t>Pour la CFDT</w:t>
      </w:r>
    </w:p>
    <w:p w14:paraId="3BE58AC3" w14:textId="77777777" w:rsidR="00960113" w:rsidRDefault="00960113" w:rsidP="00125D9F">
      <w:pPr>
        <w:rPr>
          <w:rFonts w:ascii="Times New Roman" w:hAnsi="Times New Roman"/>
          <w:sz w:val="24"/>
          <w:szCs w:val="24"/>
        </w:rPr>
      </w:pPr>
    </w:p>
    <w:p w14:paraId="70094097" w14:textId="77777777" w:rsidR="005644A5" w:rsidRDefault="005644A5" w:rsidP="00125D9F">
      <w:pPr>
        <w:rPr>
          <w:rFonts w:ascii="Times New Roman" w:hAnsi="Times New Roman"/>
          <w:sz w:val="24"/>
          <w:szCs w:val="24"/>
        </w:rPr>
      </w:pPr>
    </w:p>
    <w:p w14:paraId="2DFFD452" w14:textId="77777777" w:rsidR="005644A5" w:rsidRDefault="005644A5" w:rsidP="00125D9F">
      <w:pPr>
        <w:rPr>
          <w:rFonts w:ascii="Times New Roman" w:hAnsi="Times New Roman"/>
          <w:sz w:val="24"/>
          <w:szCs w:val="24"/>
        </w:rPr>
      </w:pPr>
    </w:p>
    <w:p w14:paraId="4A81242E" w14:textId="77777777" w:rsidR="005644A5" w:rsidRDefault="005644A5" w:rsidP="00125D9F"/>
    <w:sectPr w:rsidR="005644A5" w:rsidSect="00E70F4E">
      <w:headerReference w:type="even" r:id="rId9"/>
      <w:headerReference w:type="default" r:id="rId10"/>
      <w:footerReference w:type="even" r:id="rId11"/>
      <w:footerReference w:type="default" r:id="rId12"/>
      <w:headerReference w:type="first" r:id="rId13"/>
      <w:footerReference w:type="first" r:id="rId14"/>
      <w:pgSz w:w="11906" w:h="16838" w:code="9"/>
      <w:pgMar w:top="1077" w:right="1418" w:bottom="1418"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80A04" w14:textId="77777777" w:rsidR="00F32DBC" w:rsidRDefault="00F32DBC">
      <w:r>
        <w:separator/>
      </w:r>
    </w:p>
  </w:endnote>
  <w:endnote w:type="continuationSeparator" w:id="0">
    <w:p w14:paraId="56DA6B77" w14:textId="77777777" w:rsidR="00F32DBC" w:rsidRDefault="00F3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9568" w14:textId="77777777" w:rsidR="00A13FC7" w:rsidRDefault="00A13F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486E" w14:textId="77777777" w:rsidR="000B4950" w:rsidRDefault="000B4950" w:rsidP="00D25682">
    <w:pPr>
      <w:pStyle w:val="Pieddepage"/>
      <w:rPr>
        <w:rStyle w:val="Numrodepage"/>
        <w:lang w:val="en-GB"/>
      </w:rPr>
    </w:pPr>
  </w:p>
  <w:p w14:paraId="28076EAB" w14:textId="77777777" w:rsidR="000B4950" w:rsidRDefault="000B4950" w:rsidP="00D25682">
    <w:pPr>
      <w:pStyle w:val="Pieddepage"/>
      <w:rPr>
        <w:rStyle w:val="Numrodepage"/>
        <w:lang w:val="en-GB"/>
      </w:rPr>
    </w:pPr>
  </w:p>
  <w:p w14:paraId="402D4D45" w14:textId="77777777" w:rsidR="000B4950" w:rsidRPr="00D25682" w:rsidRDefault="000B4950" w:rsidP="00D25682">
    <w:pPr>
      <w:pStyle w:val="Pieddepage"/>
      <w:jc w:val="center"/>
      <w:rPr>
        <w:rStyle w:val="Numrodepage"/>
        <w:lang w:val="en-GB"/>
      </w:rPr>
    </w:pPr>
  </w:p>
  <w:p w14:paraId="24FA1DEB" w14:textId="77777777" w:rsidR="000B4950" w:rsidRDefault="000B4950" w:rsidP="00D25682">
    <w:pPr>
      <w:pStyle w:val="Pieddepage"/>
      <w:jc w:val="center"/>
    </w:pPr>
    <w:r>
      <w:rPr>
        <w:rStyle w:val="Numrodepage"/>
      </w:rPr>
      <w:fldChar w:fldCharType="begin"/>
    </w:r>
    <w:r>
      <w:rPr>
        <w:rStyle w:val="Numrodepage"/>
      </w:rPr>
      <w:instrText xml:space="preserve"> PAGE </w:instrText>
    </w:r>
    <w:r>
      <w:rPr>
        <w:rStyle w:val="Numrodepage"/>
      </w:rPr>
      <w:fldChar w:fldCharType="separate"/>
    </w:r>
    <w:r w:rsidR="001F7DFE">
      <w:rPr>
        <w:rStyle w:val="Numrodepage"/>
        <w:noProof/>
      </w:rPr>
      <w:t>4</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1F7DFE">
      <w:rPr>
        <w:rStyle w:val="Numrodepage"/>
        <w:noProof/>
      </w:rPr>
      <w:t>4</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64211" w14:textId="77777777" w:rsidR="00A13FC7" w:rsidRDefault="00A13F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4D10" w14:textId="77777777" w:rsidR="00F32DBC" w:rsidRDefault="00F32DBC">
      <w:r>
        <w:separator/>
      </w:r>
    </w:p>
  </w:footnote>
  <w:footnote w:type="continuationSeparator" w:id="0">
    <w:p w14:paraId="7C4D4939" w14:textId="77777777" w:rsidR="00F32DBC" w:rsidRDefault="00F3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7089" w14:textId="77777777" w:rsidR="00A13FC7" w:rsidRDefault="00A13F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94AA9" w14:textId="77777777" w:rsidR="000B4950" w:rsidRDefault="000B4950" w:rsidP="00E00585">
    <w:pPr>
      <w:pStyle w:val="En-tte"/>
      <w:jc w:val="center"/>
    </w:pPr>
    <w:r w:rsidRPr="00C00D14">
      <w:rPr>
        <w:b/>
        <w:bCs/>
      </w:rPr>
      <w:pict w14:anchorId="47982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63pt">
          <v:imagedata r:id="rId1" o:title=""/>
        </v:shape>
      </w:pict>
    </w:r>
  </w:p>
  <w:p w14:paraId="2FA20768" w14:textId="77777777" w:rsidR="000B4950" w:rsidRDefault="000B49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58D85" w14:textId="77777777" w:rsidR="00A13FC7" w:rsidRDefault="00A13F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F55"/>
    <w:multiLevelType w:val="hybridMultilevel"/>
    <w:tmpl w:val="FD007E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CA4C62"/>
    <w:multiLevelType w:val="multilevel"/>
    <w:tmpl w:val="05D07E3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F85FB7"/>
    <w:multiLevelType w:val="hybridMultilevel"/>
    <w:tmpl w:val="6818BAF6"/>
    <w:lvl w:ilvl="0" w:tplc="D4A68D70">
      <w:start w:val="5"/>
      <w:numFmt w:val="bullet"/>
      <w:lvlText w:val="-"/>
      <w:lvlJc w:val="left"/>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1B05AD"/>
    <w:multiLevelType w:val="hybridMultilevel"/>
    <w:tmpl w:val="C41ABDC2"/>
    <w:lvl w:ilvl="0" w:tplc="3086D43A">
      <w:start w:val="5"/>
      <w:numFmt w:val="low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DBA44DF"/>
    <w:multiLevelType w:val="hybridMultilevel"/>
    <w:tmpl w:val="C5DAAE0E"/>
    <w:lvl w:ilvl="0" w:tplc="F260D260">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81789"/>
    <w:multiLevelType w:val="hybridMultilevel"/>
    <w:tmpl w:val="8A38FC46"/>
    <w:lvl w:ilvl="0" w:tplc="C2EA2374">
      <w:numFmt w:val="bullet"/>
      <w:lvlText w:val=""/>
      <w:lvlJc w:val="left"/>
      <w:pPr>
        <w:ind w:left="720" w:hanging="360"/>
      </w:pPr>
      <w:rPr>
        <w:rFonts w:ascii="Wingdings" w:eastAsia="Yu Gothic"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10B774D"/>
    <w:multiLevelType w:val="hybridMultilevel"/>
    <w:tmpl w:val="39EC93CE"/>
    <w:lvl w:ilvl="0" w:tplc="C81669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4616C"/>
    <w:multiLevelType w:val="hybridMultilevel"/>
    <w:tmpl w:val="BC2C56C6"/>
    <w:lvl w:ilvl="0" w:tplc="5CCEB0E4">
      <w:start w:val="3"/>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2C079A5"/>
    <w:multiLevelType w:val="hybridMultilevel"/>
    <w:tmpl w:val="8AF8D2A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15C83D95"/>
    <w:multiLevelType w:val="hybridMultilevel"/>
    <w:tmpl w:val="952EB1B4"/>
    <w:lvl w:ilvl="0" w:tplc="3086D43A">
      <w:start w:val="1"/>
      <w:numFmt w:val="lowerRoman"/>
      <w:lvlText w:val="(%1)"/>
      <w:lvlJc w:val="left"/>
      <w:pPr>
        <w:tabs>
          <w:tab w:val="num" w:pos="1080"/>
        </w:tabs>
        <w:ind w:left="1080" w:hanging="72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174C7DC6"/>
    <w:multiLevelType w:val="hybridMultilevel"/>
    <w:tmpl w:val="DF8A4A4A"/>
    <w:lvl w:ilvl="0" w:tplc="2084B220">
      <w:start w:val="1"/>
      <w:numFmt w:val="bullet"/>
      <w:lvlText w:val="-"/>
      <w:lvlJc w:val="left"/>
      <w:pPr>
        <w:ind w:left="1069" w:hanging="360"/>
      </w:pPr>
      <w:rPr>
        <w:rFonts w:ascii="Sylfaen" w:hAnsi="Sylfae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 w15:restartNumberingAfterBreak="0">
    <w:nsid w:val="18B05090"/>
    <w:multiLevelType w:val="hybridMultilevel"/>
    <w:tmpl w:val="DBA2599C"/>
    <w:lvl w:ilvl="0" w:tplc="F8E4D47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17">
      <w:start w:val="1"/>
      <w:numFmt w:val="lowerLetter"/>
      <w:lvlText w:val="%2)"/>
      <w:lvlJc w:val="left"/>
      <w:pPr>
        <w:tabs>
          <w:tab w:val="num" w:pos="1440"/>
        </w:tabs>
        <w:ind w:left="1440" w:hanging="360"/>
      </w:pPr>
    </w:lvl>
    <w:lvl w:ilvl="2" w:tplc="8C38B6C6">
      <w:start w:val="1"/>
      <w:numFmt w:val="lowerLetter"/>
      <w:lvlText w:val="%3)"/>
      <w:lvlJc w:val="left"/>
      <w:pPr>
        <w:tabs>
          <w:tab w:val="num" w:pos="2340"/>
        </w:tabs>
        <w:ind w:left="2340" w:hanging="360"/>
      </w:pPr>
      <w:rPr>
        <w:rFonts w:hint="default"/>
      </w:rPr>
    </w:lvl>
    <w:lvl w:ilvl="3" w:tplc="DDA45C28">
      <w:numFmt w:val="bullet"/>
      <w:lvlText w:val="-"/>
      <w:lvlJc w:val="left"/>
      <w:pPr>
        <w:tabs>
          <w:tab w:val="num" w:pos="2880"/>
        </w:tabs>
        <w:ind w:left="2880" w:hanging="360"/>
      </w:pPr>
      <w:rPr>
        <w:rFonts w:ascii="Arial" w:eastAsia="Times New Roman" w:hAnsi="Arial" w:cs="Arial"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194E6D97"/>
    <w:multiLevelType w:val="multilevel"/>
    <w:tmpl w:val="7936A2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583677"/>
    <w:multiLevelType w:val="hybridMultilevel"/>
    <w:tmpl w:val="FBF4665A"/>
    <w:lvl w:ilvl="0" w:tplc="E8B2BC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6A6608"/>
    <w:multiLevelType w:val="hybridMultilevel"/>
    <w:tmpl w:val="FAB23E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2CE6CFF"/>
    <w:multiLevelType w:val="hybridMultilevel"/>
    <w:tmpl w:val="220ED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4E925B7"/>
    <w:multiLevelType w:val="hybridMultilevel"/>
    <w:tmpl w:val="1438F53E"/>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609539A"/>
    <w:multiLevelType w:val="multilevel"/>
    <w:tmpl w:val="E03031D2"/>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28772435"/>
    <w:multiLevelType w:val="hybridMultilevel"/>
    <w:tmpl w:val="56C2D4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911B99"/>
    <w:multiLevelType w:val="hybridMultilevel"/>
    <w:tmpl w:val="D28039E6"/>
    <w:lvl w:ilvl="0" w:tplc="0409000B">
      <w:start w:val="1"/>
      <w:numFmt w:val="bullet"/>
      <w:lvlText w:val=""/>
      <w:lvlJc w:val="left"/>
      <w:pPr>
        <w:tabs>
          <w:tab w:val="num" w:pos="720"/>
        </w:tabs>
        <w:ind w:left="720" w:hanging="360"/>
      </w:pPr>
      <w:rPr>
        <w:rFonts w:ascii="Wingdings" w:hAnsi="Wingdings" w:hint="default"/>
      </w:rPr>
    </w:lvl>
    <w:lvl w:ilvl="1" w:tplc="9B74312C">
      <w:start w:val="1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E3D51"/>
    <w:multiLevelType w:val="hybridMultilevel"/>
    <w:tmpl w:val="4C92E02E"/>
    <w:lvl w:ilvl="0" w:tplc="3086D43A">
      <w:start w:val="1"/>
      <w:numFmt w:val="low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34C80DE8"/>
    <w:multiLevelType w:val="multilevel"/>
    <w:tmpl w:val="3FF2872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997"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5E96593"/>
    <w:multiLevelType w:val="hybridMultilevel"/>
    <w:tmpl w:val="1B2CD364"/>
    <w:lvl w:ilvl="0" w:tplc="FF527EC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7624E1"/>
    <w:multiLevelType w:val="hybridMultilevel"/>
    <w:tmpl w:val="2CD09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1318CD"/>
    <w:multiLevelType w:val="hybridMultilevel"/>
    <w:tmpl w:val="3D900C6A"/>
    <w:lvl w:ilvl="0" w:tplc="040C000F">
      <w:start w:val="3"/>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5" w15:restartNumberingAfterBreak="0">
    <w:nsid w:val="3C246459"/>
    <w:multiLevelType w:val="multilevel"/>
    <w:tmpl w:val="315AC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8A5AB2"/>
    <w:multiLevelType w:val="hybridMultilevel"/>
    <w:tmpl w:val="84CCE43E"/>
    <w:lvl w:ilvl="0" w:tplc="0409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02053DA"/>
    <w:multiLevelType w:val="hybridMultilevel"/>
    <w:tmpl w:val="64D48E76"/>
    <w:lvl w:ilvl="0" w:tplc="8070C198">
      <w:start w:val="2"/>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8" w15:restartNumberingAfterBreak="0">
    <w:nsid w:val="40246929"/>
    <w:multiLevelType w:val="hybridMultilevel"/>
    <w:tmpl w:val="B86A3698"/>
    <w:lvl w:ilvl="0" w:tplc="BAB2CC8C">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03563CD"/>
    <w:multiLevelType w:val="multilevel"/>
    <w:tmpl w:val="0922E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158157F"/>
    <w:multiLevelType w:val="hybridMultilevel"/>
    <w:tmpl w:val="E398D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195425E"/>
    <w:multiLevelType w:val="hybridMultilevel"/>
    <w:tmpl w:val="050CF1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4274E4C"/>
    <w:multiLevelType w:val="multilevel"/>
    <w:tmpl w:val="3FF2872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997"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456A29A7"/>
    <w:multiLevelType w:val="hybridMultilevel"/>
    <w:tmpl w:val="A06A6B0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6660117"/>
    <w:multiLevelType w:val="multilevel"/>
    <w:tmpl w:val="3FF2872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997"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46C12ED9"/>
    <w:multiLevelType w:val="hybridMultilevel"/>
    <w:tmpl w:val="D7F8E2A0"/>
    <w:lvl w:ilvl="0" w:tplc="DC34358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7BF2281"/>
    <w:multiLevelType w:val="hybridMultilevel"/>
    <w:tmpl w:val="C3C29658"/>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6E2938"/>
    <w:multiLevelType w:val="hybridMultilevel"/>
    <w:tmpl w:val="04962EE8"/>
    <w:lvl w:ilvl="0" w:tplc="AAC0FD20">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56E14B2D"/>
    <w:multiLevelType w:val="multilevel"/>
    <w:tmpl w:val="9CE6D4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1734C12"/>
    <w:multiLevelType w:val="multilevel"/>
    <w:tmpl w:val="0922E19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B54C43"/>
    <w:multiLevelType w:val="hybridMultilevel"/>
    <w:tmpl w:val="E03E69B2"/>
    <w:lvl w:ilvl="0" w:tplc="C5609B8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252E5E"/>
    <w:multiLevelType w:val="hybridMultilevel"/>
    <w:tmpl w:val="698EE4AA"/>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63938B0"/>
    <w:multiLevelType w:val="multilevel"/>
    <w:tmpl w:val="E876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462558"/>
    <w:multiLevelType w:val="hybridMultilevel"/>
    <w:tmpl w:val="85EC3A24"/>
    <w:lvl w:ilvl="0" w:tplc="FE20C9CE">
      <w:start w:val="5"/>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5" w15:restartNumberingAfterBreak="0">
    <w:nsid w:val="7ADA5287"/>
    <w:multiLevelType w:val="multilevel"/>
    <w:tmpl w:val="8C901CE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FFB1B31"/>
    <w:multiLevelType w:val="hybridMultilevel"/>
    <w:tmpl w:val="5C549C60"/>
    <w:lvl w:ilvl="0" w:tplc="EB500E34">
      <w:start w:val="1"/>
      <w:numFmt w:val="bullet"/>
      <w:lvlText w:val="-"/>
      <w:lvlJc w:val="left"/>
      <w:pPr>
        <w:tabs>
          <w:tab w:val="num" w:pos="1080"/>
        </w:tabs>
        <w:ind w:left="1080" w:hanging="360"/>
      </w:pPr>
      <w:rPr>
        <w:rFonts w:ascii="Times New Roman" w:eastAsia="MS Mincho"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357319538">
    <w:abstractNumId w:val="37"/>
  </w:num>
  <w:num w:numId="2" w16cid:durableId="731998617">
    <w:abstractNumId w:val="1"/>
  </w:num>
  <w:num w:numId="3" w16cid:durableId="1760250301">
    <w:abstractNumId w:val="24"/>
  </w:num>
  <w:num w:numId="4" w16cid:durableId="213465180">
    <w:abstractNumId w:val="11"/>
  </w:num>
  <w:num w:numId="5" w16cid:durableId="1799953444">
    <w:abstractNumId w:val="19"/>
  </w:num>
  <w:num w:numId="6" w16cid:durableId="1499536794">
    <w:abstractNumId w:val="9"/>
  </w:num>
  <w:num w:numId="7" w16cid:durableId="1453859604">
    <w:abstractNumId w:val="26"/>
  </w:num>
  <w:num w:numId="8" w16cid:durableId="1667392180">
    <w:abstractNumId w:val="43"/>
  </w:num>
  <w:num w:numId="9" w16cid:durableId="1839341875">
    <w:abstractNumId w:val="20"/>
  </w:num>
  <w:num w:numId="10" w16cid:durableId="1314674791">
    <w:abstractNumId w:val="3"/>
  </w:num>
  <w:num w:numId="11" w16cid:durableId="707871544">
    <w:abstractNumId w:val="46"/>
  </w:num>
  <w:num w:numId="12" w16cid:durableId="1816292515">
    <w:abstractNumId w:val="15"/>
  </w:num>
  <w:num w:numId="13" w16cid:durableId="1779179273">
    <w:abstractNumId w:val="30"/>
  </w:num>
  <w:num w:numId="14" w16cid:durableId="1490369891">
    <w:abstractNumId w:val="36"/>
  </w:num>
  <w:num w:numId="15" w16cid:durableId="1138911142">
    <w:abstractNumId w:val="42"/>
    <w:lvlOverride w:ilvl="0"/>
    <w:lvlOverride w:ilvl="1"/>
    <w:lvlOverride w:ilvl="2"/>
    <w:lvlOverride w:ilvl="3"/>
    <w:lvlOverride w:ilvl="4"/>
    <w:lvlOverride w:ilvl="5"/>
    <w:lvlOverride w:ilvl="6"/>
    <w:lvlOverride w:ilvl="7"/>
    <w:lvlOverride w:ilvl="8"/>
  </w:num>
  <w:num w:numId="16" w16cid:durableId="672034256">
    <w:abstractNumId w:val="31"/>
    <w:lvlOverride w:ilvl="0"/>
    <w:lvlOverride w:ilvl="1"/>
    <w:lvlOverride w:ilvl="2"/>
    <w:lvlOverride w:ilvl="3"/>
    <w:lvlOverride w:ilvl="4"/>
    <w:lvlOverride w:ilvl="5"/>
    <w:lvlOverride w:ilvl="6"/>
    <w:lvlOverride w:ilvl="7"/>
    <w:lvlOverride w:ilvl="8"/>
  </w:num>
  <w:num w:numId="17" w16cid:durableId="92212766">
    <w:abstractNumId w:val="40"/>
  </w:num>
  <w:num w:numId="18" w16cid:durableId="1202522152">
    <w:abstractNumId w:val="25"/>
  </w:num>
  <w:num w:numId="19" w16cid:durableId="120617380">
    <w:abstractNumId w:val="42"/>
  </w:num>
  <w:num w:numId="20" w16cid:durableId="1658261342">
    <w:abstractNumId w:val="39"/>
  </w:num>
  <w:num w:numId="21" w16cid:durableId="699360200">
    <w:abstractNumId w:val="29"/>
  </w:num>
  <w:num w:numId="22" w16cid:durableId="851334620">
    <w:abstractNumId w:val="23"/>
  </w:num>
  <w:num w:numId="23" w16cid:durableId="565142446">
    <w:abstractNumId w:val="28"/>
    <w:lvlOverride w:ilvl="0"/>
    <w:lvlOverride w:ilvl="1"/>
    <w:lvlOverride w:ilvl="2"/>
    <w:lvlOverride w:ilvl="3"/>
    <w:lvlOverride w:ilvl="4"/>
    <w:lvlOverride w:ilvl="5"/>
    <w:lvlOverride w:ilvl="6"/>
    <w:lvlOverride w:ilvl="7"/>
    <w:lvlOverride w:ilvl="8"/>
  </w:num>
  <w:num w:numId="24" w16cid:durableId="1479954892">
    <w:abstractNumId w:val="33"/>
  </w:num>
  <w:num w:numId="25" w16cid:durableId="1449474409">
    <w:abstractNumId w:val="6"/>
  </w:num>
  <w:num w:numId="26" w16cid:durableId="600725433">
    <w:abstractNumId w:val="12"/>
  </w:num>
  <w:num w:numId="27" w16cid:durableId="571700117">
    <w:abstractNumId w:val="0"/>
    <w:lvlOverride w:ilvl="0"/>
    <w:lvlOverride w:ilvl="1"/>
    <w:lvlOverride w:ilvl="2"/>
    <w:lvlOverride w:ilvl="3"/>
    <w:lvlOverride w:ilvl="4"/>
    <w:lvlOverride w:ilvl="5"/>
    <w:lvlOverride w:ilvl="6"/>
    <w:lvlOverride w:ilvl="7"/>
    <w:lvlOverride w:ilvl="8"/>
  </w:num>
  <w:num w:numId="28" w16cid:durableId="1920407833">
    <w:abstractNumId w:val="14"/>
    <w:lvlOverride w:ilvl="0"/>
    <w:lvlOverride w:ilvl="1"/>
    <w:lvlOverride w:ilvl="2"/>
    <w:lvlOverride w:ilvl="3"/>
    <w:lvlOverride w:ilvl="4"/>
    <w:lvlOverride w:ilvl="5"/>
    <w:lvlOverride w:ilvl="6"/>
    <w:lvlOverride w:ilvl="7"/>
    <w:lvlOverride w:ilvl="8"/>
  </w:num>
  <w:num w:numId="29" w16cid:durableId="2106414232">
    <w:abstractNumId w:val="5"/>
    <w:lvlOverride w:ilvl="0"/>
    <w:lvlOverride w:ilvl="1"/>
    <w:lvlOverride w:ilvl="2"/>
    <w:lvlOverride w:ilvl="3"/>
    <w:lvlOverride w:ilvl="4"/>
    <w:lvlOverride w:ilvl="5"/>
    <w:lvlOverride w:ilvl="6"/>
    <w:lvlOverride w:ilvl="7"/>
    <w:lvlOverride w:ilvl="8"/>
  </w:num>
  <w:num w:numId="30" w16cid:durableId="4275063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7268081">
    <w:abstractNumId w:val="22"/>
  </w:num>
  <w:num w:numId="32" w16cid:durableId="130750347">
    <w:abstractNumId w:val="2"/>
  </w:num>
  <w:num w:numId="33" w16cid:durableId="1645164358">
    <w:abstractNumId w:val="35"/>
  </w:num>
  <w:num w:numId="34" w16cid:durableId="1030036967">
    <w:abstractNumId w:val="44"/>
  </w:num>
  <w:num w:numId="35" w16cid:durableId="1879854215">
    <w:abstractNumId w:val="17"/>
  </w:num>
  <w:num w:numId="36" w16cid:durableId="495344935">
    <w:abstractNumId w:val="45"/>
  </w:num>
  <w:num w:numId="37" w16cid:durableId="1562594318">
    <w:abstractNumId w:val="32"/>
  </w:num>
  <w:num w:numId="38" w16cid:durableId="2015381568">
    <w:abstractNumId w:val="21"/>
  </w:num>
  <w:num w:numId="39" w16cid:durableId="196746207">
    <w:abstractNumId w:val="0"/>
  </w:num>
  <w:num w:numId="40" w16cid:durableId="1783066888">
    <w:abstractNumId w:val="34"/>
  </w:num>
  <w:num w:numId="41" w16cid:durableId="546064453">
    <w:abstractNumId w:val="27"/>
  </w:num>
  <w:num w:numId="42" w16cid:durableId="1197887880">
    <w:abstractNumId w:val="10"/>
  </w:num>
  <w:num w:numId="43" w16cid:durableId="555706847">
    <w:abstractNumId w:val="38"/>
  </w:num>
  <w:num w:numId="44" w16cid:durableId="1398017336">
    <w:abstractNumId w:val="4"/>
  </w:num>
  <w:num w:numId="45" w16cid:durableId="1145124948">
    <w:abstractNumId w:val="41"/>
  </w:num>
  <w:num w:numId="46" w16cid:durableId="740710267">
    <w:abstractNumId w:val="16"/>
  </w:num>
  <w:num w:numId="47" w16cid:durableId="1158962293">
    <w:abstractNumId w:val="18"/>
  </w:num>
  <w:num w:numId="48" w16cid:durableId="927497999">
    <w:abstractNumId w:val="7"/>
  </w:num>
  <w:num w:numId="49" w16cid:durableId="9088074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4CD"/>
    <w:rsid w:val="00006EBD"/>
    <w:rsid w:val="000143D3"/>
    <w:rsid w:val="00014A61"/>
    <w:rsid w:val="00020ECF"/>
    <w:rsid w:val="000212C5"/>
    <w:rsid w:val="000244C8"/>
    <w:rsid w:val="00024E03"/>
    <w:rsid w:val="00025FA8"/>
    <w:rsid w:val="0002668A"/>
    <w:rsid w:val="00033F9F"/>
    <w:rsid w:val="000365AC"/>
    <w:rsid w:val="00040436"/>
    <w:rsid w:val="0004070D"/>
    <w:rsid w:val="00041F7D"/>
    <w:rsid w:val="0004734A"/>
    <w:rsid w:val="00051EAE"/>
    <w:rsid w:val="00056334"/>
    <w:rsid w:val="0006201C"/>
    <w:rsid w:val="00062EF6"/>
    <w:rsid w:val="0006328D"/>
    <w:rsid w:val="000648EA"/>
    <w:rsid w:val="00065D87"/>
    <w:rsid w:val="00072498"/>
    <w:rsid w:val="000768B7"/>
    <w:rsid w:val="00080C08"/>
    <w:rsid w:val="000817E4"/>
    <w:rsid w:val="00082099"/>
    <w:rsid w:val="0008758E"/>
    <w:rsid w:val="00091B17"/>
    <w:rsid w:val="000923A1"/>
    <w:rsid w:val="000A13DA"/>
    <w:rsid w:val="000A2CCF"/>
    <w:rsid w:val="000A5A33"/>
    <w:rsid w:val="000B3794"/>
    <w:rsid w:val="000B3C84"/>
    <w:rsid w:val="000B4950"/>
    <w:rsid w:val="000B4C4E"/>
    <w:rsid w:val="000C22D7"/>
    <w:rsid w:val="000C4F1B"/>
    <w:rsid w:val="000C6971"/>
    <w:rsid w:val="000D2CE2"/>
    <w:rsid w:val="000E08B4"/>
    <w:rsid w:val="000E0DD1"/>
    <w:rsid w:val="000E7225"/>
    <w:rsid w:val="000F64D0"/>
    <w:rsid w:val="001036FF"/>
    <w:rsid w:val="001045C9"/>
    <w:rsid w:val="00105EFB"/>
    <w:rsid w:val="001118BB"/>
    <w:rsid w:val="00113DE8"/>
    <w:rsid w:val="00113E6A"/>
    <w:rsid w:val="00115DAB"/>
    <w:rsid w:val="00116989"/>
    <w:rsid w:val="00122F90"/>
    <w:rsid w:val="00125D9F"/>
    <w:rsid w:val="00127162"/>
    <w:rsid w:val="00130D5E"/>
    <w:rsid w:val="001430B4"/>
    <w:rsid w:val="0014333B"/>
    <w:rsid w:val="001509BC"/>
    <w:rsid w:val="00151612"/>
    <w:rsid w:val="001538B9"/>
    <w:rsid w:val="00157FA4"/>
    <w:rsid w:val="001620FD"/>
    <w:rsid w:val="00163EBE"/>
    <w:rsid w:val="00165804"/>
    <w:rsid w:val="00170F65"/>
    <w:rsid w:val="00174F74"/>
    <w:rsid w:val="00176811"/>
    <w:rsid w:val="00180943"/>
    <w:rsid w:val="00182DB0"/>
    <w:rsid w:val="00193574"/>
    <w:rsid w:val="001944CA"/>
    <w:rsid w:val="00196CA2"/>
    <w:rsid w:val="00197030"/>
    <w:rsid w:val="001A19DB"/>
    <w:rsid w:val="001A2E70"/>
    <w:rsid w:val="001A3462"/>
    <w:rsid w:val="001A3512"/>
    <w:rsid w:val="001A577B"/>
    <w:rsid w:val="001B621A"/>
    <w:rsid w:val="001C12C2"/>
    <w:rsid w:val="001C2218"/>
    <w:rsid w:val="001C53F0"/>
    <w:rsid w:val="001E0E04"/>
    <w:rsid w:val="001E188C"/>
    <w:rsid w:val="001E4678"/>
    <w:rsid w:val="001E753D"/>
    <w:rsid w:val="001F2C8D"/>
    <w:rsid w:val="001F6D48"/>
    <w:rsid w:val="001F7DFE"/>
    <w:rsid w:val="00202E99"/>
    <w:rsid w:val="00205159"/>
    <w:rsid w:val="00211439"/>
    <w:rsid w:val="00224D7C"/>
    <w:rsid w:val="00236FBA"/>
    <w:rsid w:val="00242E72"/>
    <w:rsid w:val="002444F0"/>
    <w:rsid w:val="00245378"/>
    <w:rsid w:val="0024612C"/>
    <w:rsid w:val="00252AEF"/>
    <w:rsid w:val="00254A4C"/>
    <w:rsid w:val="0025607A"/>
    <w:rsid w:val="00261546"/>
    <w:rsid w:val="0026444F"/>
    <w:rsid w:val="00264970"/>
    <w:rsid w:val="002649E4"/>
    <w:rsid w:val="002718EE"/>
    <w:rsid w:val="00274657"/>
    <w:rsid w:val="00275FF9"/>
    <w:rsid w:val="0027697B"/>
    <w:rsid w:val="002778A4"/>
    <w:rsid w:val="00282480"/>
    <w:rsid w:val="002873C6"/>
    <w:rsid w:val="00287DD5"/>
    <w:rsid w:val="0029292F"/>
    <w:rsid w:val="00293ACC"/>
    <w:rsid w:val="00296B9A"/>
    <w:rsid w:val="002B163E"/>
    <w:rsid w:val="002B17F2"/>
    <w:rsid w:val="002B3E3F"/>
    <w:rsid w:val="002B4611"/>
    <w:rsid w:val="002B51E1"/>
    <w:rsid w:val="002B588C"/>
    <w:rsid w:val="002B6CFE"/>
    <w:rsid w:val="002C36C3"/>
    <w:rsid w:val="002D21BB"/>
    <w:rsid w:val="002E3418"/>
    <w:rsid w:val="002F3AF9"/>
    <w:rsid w:val="002F4457"/>
    <w:rsid w:val="002F55D5"/>
    <w:rsid w:val="002F7469"/>
    <w:rsid w:val="0030233E"/>
    <w:rsid w:val="00305B38"/>
    <w:rsid w:val="00305EB1"/>
    <w:rsid w:val="00306BBB"/>
    <w:rsid w:val="0030783E"/>
    <w:rsid w:val="00307A31"/>
    <w:rsid w:val="00315A0D"/>
    <w:rsid w:val="0031649F"/>
    <w:rsid w:val="00317688"/>
    <w:rsid w:val="00317F77"/>
    <w:rsid w:val="00321926"/>
    <w:rsid w:val="00322869"/>
    <w:rsid w:val="0032313A"/>
    <w:rsid w:val="003275AF"/>
    <w:rsid w:val="003327EE"/>
    <w:rsid w:val="0033367B"/>
    <w:rsid w:val="00333C87"/>
    <w:rsid w:val="00337662"/>
    <w:rsid w:val="00347856"/>
    <w:rsid w:val="00350B18"/>
    <w:rsid w:val="00351F8C"/>
    <w:rsid w:val="00353DE5"/>
    <w:rsid w:val="0035478D"/>
    <w:rsid w:val="00354B82"/>
    <w:rsid w:val="00360B14"/>
    <w:rsid w:val="003714CD"/>
    <w:rsid w:val="00374D47"/>
    <w:rsid w:val="00380BB0"/>
    <w:rsid w:val="00382A55"/>
    <w:rsid w:val="003857EE"/>
    <w:rsid w:val="00387DAD"/>
    <w:rsid w:val="003903A0"/>
    <w:rsid w:val="00393C6B"/>
    <w:rsid w:val="00394D23"/>
    <w:rsid w:val="003A0259"/>
    <w:rsid w:val="003A263A"/>
    <w:rsid w:val="003A6312"/>
    <w:rsid w:val="003B2E37"/>
    <w:rsid w:val="003B4159"/>
    <w:rsid w:val="003C69E3"/>
    <w:rsid w:val="003D311A"/>
    <w:rsid w:val="003D523A"/>
    <w:rsid w:val="003E169C"/>
    <w:rsid w:val="003E3D0C"/>
    <w:rsid w:val="003F3D64"/>
    <w:rsid w:val="003F4737"/>
    <w:rsid w:val="003F5902"/>
    <w:rsid w:val="00402562"/>
    <w:rsid w:val="00405815"/>
    <w:rsid w:val="004159A7"/>
    <w:rsid w:val="00421BF2"/>
    <w:rsid w:val="00421CF4"/>
    <w:rsid w:val="00423A24"/>
    <w:rsid w:val="0042715B"/>
    <w:rsid w:val="004300B9"/>
    <w:rsid w:val="004355F5"/>
    <w:rsid w:val="00444905"/>
    <w:rsid w:val="0044798F"/>
    <w:rsid w:val="004543AB"/>
    <w:rsid w:val="00463884"/>
    <w:rsid w:val="00464BF4"/>
    <w:rsid w:val="0046527E"/>
    <w:rsid w:val="00467C1C"/>
    <w:rsid w:val="004711DA"/>
    <w:rsid w:val="004712FE"/>
    <w:rsid w:val="00472367"/>
    <w:rsid w:val="00481975"/>
    <w:rsid w:val="00485F9C"/>
    <w:rsid w:val="00486F94"/>
    <w:rsid w:val="00492AFB"/>
    <w:rsid w:val="00497645"/>
    <w:rsid w:val="004A1333"/>
    <w:rsid w:val="004B068D"/>
    <w:rsid w:val="004B398D"/>
    <w:rsid w:val="004B3EB1"/>
    <w:rsid w:val="004B7385"/>
    <w:rsid w:val="004C1DD7"/>
    <w:rsid w:val="004D642A"/>
    <w:rsid w:val="004E3976"/>
    <w:rsid w:val="004F11B5"/>
    <w:rsid w:val="004F36E6"/>
    <w:rsid w:val="004F51E2"/>
    <w:rsid w:val="004F69CE"/>
    <w:rsid w:val="00504A81"/>
    <w:rsid w:val="00506EED"/>
    <w:rsid w:val="005122BD"/>
    <w:rsid w:val="005131B4"/>
    <w:rsid w:val="00524D34"/>
    <w:rsid w:val="00530A95"/>
    <w:rsid w:val="00530D8F"/>
    <w:rsid w:val="00531C0B"/>
    <w:rsid w:val="00532692"/>
    <w:rsid w:val="00533679"/>
    <w:rsid w:val="0055271D"/>
    <w:rsid w:val="00554212"/>
    <w:rsid w:val="00556B5A"/>
    <w:rsid w:val="005644A5"/>
    <w:rsid w:val="00564596"/>
    <w:rsid w:val="00566120"/>
    <w:rsid w:val="00571128"/>
    <w:rsid w:val="005711F5"/>
    <w:rsid w:val="0057541E"/>
    <w:rsid w:val="0057642C"/>
    <w:rsid w:val="00580A49"/>
    <w:rsid w:val="005837BD"/>
    <w:rsid w:val="00585E6F"/>
    <w:rsid w:val="00587B5F"/>
    <w:rsid w:val="005902A6"/>
    <w:rsid w:val="00594014"/>
    <w:rsid w:val="005954E4"/>
    <w:rsid w:val="00595626"/>
    <w:rsid w:val="00597871"/>
    <w:rsid w:val="005A2B43"/>
    <w:rsid w:val="005A70C9"/>
    <w:rsid w:val="005A7ECB"/>
    <w:rsid w:val="005B3AA1"/>
    <w:rsid w:val="005B43C8"/>
    <w:rsid w:val="005B5ABE"/>
    <w:rsid w:val="005B7A27"/>
    <w:rsid w:val="005C0DBA"/>
    <w:rsid w:val="005C1E00"/>
    <w:rsid w:val="005C31CF"/>
    <w:rsid w:val="005C451B"/>
    <w:rsid w:val="005C48A4"/>
    <w:rsid w:val="005C5654"/>
    <w:rsid w:val="005D37C1"/>
    <w:rsid w:val="005F3244"/>
    <w:rsid w:val="005F4AEA"/>
    <w:rsid w:val="005F5567"/>
    <w:rsid w:val="005F5C12"/>
    <w:rsid w:val="005F6A52"/>
    <w:rsid w:val="00602A40"/>
    <w:rsid w:val="0060610B"/>
    <w:rsid w:val="0061040B"/>
    <w:rsid w:val="00613DFA"/>
    <w:rsid w:val="006175BA"/>
    <w:rsid w:val="00621925"/>
    <w:rsid w:val="00621D50"/>
    <w:rsid w:val="00625E9D"/>
    <w:rsid w:val="00630A03"/>
    <w:rsid w:val="00635C8E"/>
    <w:rsid w:val="00635FEE"/>
    <w:rsid w:val="0063663F"/>
    <w:rsid w:val="0063679E"/>
    <w:rsid w:val="00636F14"/>
    <w:rsid w:val="00645757"/>
    <w:rsid w:val="00650477"/>
    <w:rsid w:val="006516F9"/>
    <w:rsid w:val="00651CFB"/>
    <w:rsid w:val="00652D1D"/>
    <w:rsid w:val="00657524"/>
    <w:rsid w:val="00660E3D"/>
    <w:rsid w:val="00661C66"/>
    <w:rsid w:val="00662700"/>
    <w:rsid w:val="0066279B"/>
    <w:rsid w:val="00665C05"/>
    <w:rsid w:val="00673826"/>
    <w:rsid w:val="00674715"/>
    <w:rsid w:val="00682E5A"/>
    <w:rsid w:val="006856A4"/>
    <w:rsid w:val="00686E12"/>
    <w:rsid w:val="00692D35"/>
    <w:rsid w:val="00696B5E"/>
    <w:rsid w:val="006977FC"/>
    <w:rsid w:val="006A13C5"/>
    <w:rsid w:val="006A15ED"/>
    <w:rsid w:val="006A2719"/>
    <w:rsid w:val="006A7470"/>
    <w:rsid w:val="006B19AC"/>
    <w:rsid w:val="006B5A38"/>
    <w:rsid w:val="006C0576"/>
    <w:rsid w:val="006C123E"/>
    <w:rsid w:val="006C264E"/>
    <w:rsid w:val="006D02B4"/>
    <w:rsid w:val="006D516F"/>
    <w:rsid w:val="006D5D32"/>
    <w:rsid w:val="006D5E75"/>
    <w:rsid w:val="006D6560"/>
    <w:rsid w:val="006E115A"/>
    <w:rsid w:val="006E69B3"/>
    <w:rsid w:val="006E69BA"/>
    <w:rsid w:val="006F465D"/>
    <w:rsid w:val="006F70E2"/>
    <w:rsid w:val="0070035D"/>
    <w:rsid w:val="00701207"/>
    <w:rsid w:val="007029DA"/>
    <w:rsid w:val="00712604"/>
    <w:rsid w:val="0071407D"/>
    <w:rsid w:val="00722282"/>
    <w:rsid w:val="00723CDA"/>
    <w:rsid w:val="00731BD9"/>
    <w:rsid w:val="00731EC7"/>
    <w:rsid w:val="00733BB7"/>
    <w:rsid w:val="007350A2"/>
    <w:rsid w:val="0073766E"/>
    <w:rsid w:val="007407F7"/>
    <w:rsid w:val="00743985"/>
    <w:rsid w:val="007473E9"/>
    <w:rsid w:val="00747E4C"/>
    <w:rsid w:val="007515DD"/>
    <w:rsid w:val="00753CEE"/>
    <w:rsid w:val="00762F1A"/>
    <w:rsid w:val="0076679D"/>
    <w:rsid w:val="00773AD6"/>
    <w:rsid w:val="00773DFD"/>
    <w:rsid w:val="00774BAD"/>
    <w:rsid w:val="0077700C"/>
    <w:rsid w:val="007811D2"/>
    <w:rsid w:val="007835B6"/>
    <w:rsid w:val="00791D10"/>
    <w:rsid w:val="00797A9D"/>
    <w:rsid w:val="007A0379"/>
    <w:rsid w:val="007B2C37"/>
    <w:rsid w:val="007B3134"/>
    <w:rsid w:val="007B324C"/>
    <w:rsid w:val="007C0A1E"/>
    <w:rsid w:val="007C4B3B"/>
    <w:rsid w:val="007C52BB"/>
    <w:rsid w:val="007D4C19"/>
    <w:rsid w:val="007D5BF1"/>
    <w:rsid w:val="007D766C"/>
    <w:rsid w:val="007E09E7"/>
    <w:rsid w:val="007F061E"/>
    <w:rsid w:val="007F1B42"/>
    <w:rsid w:val="007F3E99"/>
    <w:rsid w:val="00800CC6"/>
    <w:rsid w:val="008042E8"/>
    <w:rsid w:val="00812B39"/>
    <w:rsid w:val="00813A3C"/>
    <w:rsid w:val="00815079"/>
    <w:rsid w:val="00816837"/>
    <w:rsid w:val="00826685"/>
    <w:rsid w:val="008273FB"/>
    <w:rsid w:val="00827C70"/>
    <w:rsid w:val="00837766"/>
    <w:rsid w:val="00844E11"/>
    <w:rsid w:val="00844FFB"/>
    <w:rsid w:val="0084795D"/>
    <w:rsid w:val="00852D49"/>
    <w:rsid w:val="00855F89"/>
    <w:rsid w:val="00856643"/>
    <w:rsid w:val="008577EE"/>
    <w:rsid w:val="008606A1"/>
    <w:rsid w:val="00860FA3"/>
    <w:rsid w:val="00861F16"/>
    <w:rsid w:val="00864F34"/>
    <w:rsid w:val="00872A67"/>
    <w:rsid w:val="0087521C"/>
    <w:rsid w:val="0087625B"/>
    <w:rsid w:val="00880AA7"/>
    <w:rsid w:val="008812DA"/>
    <w:rsid w:val="00882E2F"/>
    <w:rsid w:val="00883813"/>
    <w:rsid w:val="0088400B"/>
    <w:rsid w:val="008841AA"/>
    <w:rsid w:val="00885F51"/>
    <w:rsid w:val="0088677D"/>
    <w:rsid w:val="0088707D"/>
    <w:rsid w:val="008914A3"/>
    <w:rsid w:val="008A0EF0"/>
    <w:rsid w:val="008A5ECD"/>
    <w:rsid w:val="008B07FD"/>
    <w:rsid w:val="008C0AEF"/>
    <w:rsid w:val="008C1A00"/>
    <w:rsid w:val="008C1B68"/>
    <w:rsid w:val="008C4147"/>
    <w:rsid w:val="008C7D72"/>
    <w:rsid w:val="008D1E40"/>
    <w:rsid w:val="008D2FE4"/>
    <w:rsid w:val="008E10A2"/>
    <w:rsid w:val="008E2386"/>
    <w:rsid w:val="008E4FF4"/>
    <w:rsid w:val="008E7292"/>
    <w:rsid w:val="008F16ED"/>
    <w:rsid w:val="008F3CB5"/>
    <w:rsid w:val="008F5710"/>
    <w:rsid w:val="008F7F84"/>
    <w:rsid w:val="009017ED"/>
    <w:rsid w:val="00902849"/>
    <w:rsid w:val="00903A14"/>
    <w:rsid w:val="00907E1D"/>
    <w:rsid w:val="00914193"/>
    <w:rsid w:val="009148E4"/>
    <w:rsid w:val="00916ADE"/>
    <w:rsid w:val="009215EE"/>
    <w:rsid w:val="009253AE"/>
    <w:rsid w:val="00927FFD"/>
    <w:rsid w:val="0093315B"/>
    <w:rsid w:val="00935762"/>
    <w:rsid w:val="00940B30"/>
    <w:rsid w:val="009412A3"/>
    <w:rsid w:val="009432BC"/>
    <w:rsid w:val="0094535D"/>
    <w:rsid w:val="0095753E"/>
    <w:rsid w:val="00960113"/>
    <w:rsid w:val="00961718"/>
    <w:rsid w:val="00965B9B"/>
    <w:rsid w:val="00966096"/>
    <w:rsid w:val="00974DB8"/>
    <w:rsid w:val="00975664"/>
    <w:rsid w:val="0097646C"/>
    <w:rsid w:val="00980764"/>
    <w:rsid w:val="009831F2"/>
    <w:rsid w:val="009840DF"/>
    <w:rsid w:val="00986545"/>
    <w:rsid w:val="00990447"/>
    <w:rsid w:val="00994905"/>
    <w:rsid w:val="009965F5"/>
    <w:rsid w:val="009A01B2"/>
    <w:rsid w:val="009A4F94"/>
    <w:rsid w:val="009A7BF9"/>
    <w:rsid w:val="009B3269"/>
    <w:rsid w:val="009B48FA"/>
    <w:rsid w:val="009B4EDB"/>
    <w:rsid w:val="009C08BF"/>
    <w:rsid w:val="009D640B"/>
    <w:rsid w:val="009E2A70"/>
    <w:rsid w:val="009E2B0C"/>
    <w:rsid w:val="009E7CF4"/>
    <w:rsid w:val="009F57F9"/>
    <w:rsid w:val="00A02BD1"/>
    <w:rsid w:val="00A03CD0"/>
    <w:rsid w:val="00A06DA0"/>
    <w:rsid w:val="00A10109"/>
    <w:rsid w:val="00A13FC7"/>
    <w:rsid w:val="00A14EA2"/>
    <w:rsid w:val="00A2198F"/>
    <w:rsid w:val="00A2212F"/>
    <w:rsid w:val="00A31411"/>
    <w:rsid w:val="00A34975"/>
    <w:rsid w:val="00A476EB"/>
    <w:rsid w:val="00A56E75"/>
    <w:rsid w:val="00A60802"/>
    <w:rsid w:val="00A60A94"/>
    <w:rsid w:val="00A61332"/>
    <w:rsid w:val="00A62BB8"/>
    <w:rsid w:val="00A65600"/>
    <w:rsid w:val="00A66C15"/>
    <w:rsid w:val="00A6739C"/>
    <w:rsid w:val="00A751F2"/>
    <w:rsid w:val="00A83C48"/>
    <w:rsid w:val="00AA2F85"/>
    <w:rsid w:val="00AA49BE"/>
    <w:rsid w:val="00AB18DA"/>
    <w:rsid w:val="00AB3CC2"/>
    <w:rsid w:val="00AB46AB"/>
    <w:rsid w:val="00AB5E51"/>
    <w:rsid w:val="00AC1075"/>
    <w:rsid w:val="00AC20A6"/>
    <w:rsid w:val="00AC278A"/>
    <w:rsid w:val="00AC5BCD"/>
    <w:rsid w:val="00AD20C4"/>
    <w:rsid w:val="00AD2741"/>
    <w:rsid w:val="00AD48B2"/>
    <w:rsid w:val="00AD4D37"/>
    <w:rsid w:val="00AE188B"/>
    <w:rsid w:val="00AE4087"/>
    <w:rsid w:val="00AF0593"/>
    <w:rsid w:val="00AF496A"/>
    <w:rsid w:val="00B0597B"/>
    <w:rsid w:val="00B118B4"/>
    <w:rsid w:val="00B13AF6"/>
    <w:rsid w:val="00B160CD"/>
    <w:rsid w:val="00B24330"/>
    <w:rsid w:val="00B26C75"/>
    <w:rsid w:val="00B33B94"/>
    <w:rsid w:val="00B53251"/>
    <w:rsid w:val="00B53F27"/>
    <w:rsid w:val="00B60CD2"/>
    <w:rsid w:val="00B61B28"/>
    <w:rsid w:val="00B72877"/>
    <w:rsid w:val="00B80A2C"/>
    <w:rsid w:val="00B830BA"/>
    <w:rsid w:val="00B835E0"/>
    <w:rsid w:val="00B849B6"/>
    <w:rsid w:val="00B86A2C"/>
    <w:rsid w:val="00B91ECD"/>
    <w:rsid w:val="00B926E1"/>
    <w:rsid w:val="00B92BDA"/>
    <w:rsid w:val="00B9609C"/>
    <w:rsid w:val="00B97626"/>
    <w:rsid w:val="00B97F0B"/>
    <w:rsid w:val="00BA2F63"/>
    <w:rsid w:val="00BA396C"/>
    <w:rsid w:val="00BB36A2"/>
    <w:rsid w:val="00BB3A5F"/>
    <w:rsid w:val="00BB3F99"/>
    <w:rsid w:val="00BB786C"/>
    <w:rsid w:val="00BC28B2"/>
    <w:rsid w:val="00BC7DB5"/>
    <w:rsid w:val="00BD3A4F"/>
    <w:rsid w:val="00BD5D88"/>
    <w:rsid w:val="00BE1D7C"/>
    <w:rsid w:val="00BE3C85"/>
    <w:rsid w:val="00BE5727"/>
    <w:rsid w:val="00BF0FE4"/>
    <w:rsid w:val="00BF5D80"/>
    <w:rsid w:val="00BF7034"/>
    <w:rsid w:val="00C00AB7"/>
    <w:rsid w:val="00C00C15"/>
    <w:rsid w:val="00C032A2"/>
    <w:rsid w:val="00C06C47"/>
    <w:rsid w:val="00C167AF"/>
    <w:rsid w:val="00C17129"/>
    <w:rsid w:val="00C31020"/>
    <w:rsid w:val="00C32A40"/>
    <w:rsid w:val="00C34DD1"/>
    <w:rsid w:val="00C542FF"/>
    <w:rsid w:val="00C606B4"/>
    <w:rsid w:val="00C66D69"/>
    <w:rsid w:val="00C71E52"/>
    <w:rsid w:val="00C75B4C"/>
    <w:rsid w:val="00C80BEF"/>
    <w:rsid w:val="00C85D97"/>
    <w:rsid w:val="00C872A3"/>
    <w:rsid w:val="00C92342"/>
    <w:rsid w:val="00C971EC"/>
    <w:rsid w:val="00C9773F"/>
    <w:rsid w:val="00CA6F88"/>
    <w:rsid w:val="00CB0717"/>
    <w:rsid w:val="00CB19D9"/>
    <w:rsid w:val="00CB2800"/>
    <w:rsid w:val="00CB7CAE"/>
    <w:rsid w:val="00CD1A9C"/>
    <w:rsid w:val="00CD42C1"/>
    <w:rsid w:val="00CD4A15"/>
    <w:rsid w:val="00CD6F25"/>
    <w:rsid w:val="00CE4920"/>
    <w:rsid w:val="00CF1F3A"/>
    <w:rsid w:val="00CF5801"/>
    <w:rsid w:val="00CF77D2"/>
    <w:rsid w:val="00D06221"/>
    <w:rsid w:val="00D063C4"/>
    <w:rsid w:val="00D06C5E"/>
    <w:rsid w:val="00D07575"/>
    <w:rsid w:val="00D07C63"/>
    <w:rsid w:val="00D103B2"/>
    <w:rsid w:val="00D12BDC"/>
    <w:rsid w:val="00D15D88"/>
    <w:rsid w:val="00D24860"/>
    <w:rsid w:val="00D25682"/>
    <w:rsid w:val="00D25BB4"/>
    <w:rsid w:val="00D30BB0"/>
    <w:rsid w:val="00D31661"/>
    <w:rsid w:val="00D361AC"/>
    <w:rsid w:val="00D605A8"/>
    <w:rsid w:val="00D7509E"/>
    <w:rsid w:val="00D75E36"/>
    <w:rsid w:val="00D776AF"/>
    <w:rsid w:val="00D80839"/>
    <w:rsid w:val="00D91CFC"/>
    <w:rsid w:val="00D9310F"/>
    <w:rsid w:val="00D959F0"/>
    <w:rsid w:val="00D975A8"/>
    <w:rsid w:val="00DA2C92"/>
    <w:rsid w:val="00DB356C"/>
    <w:rsid w:val="00DC0985"/>
    <w:rsid w:val="00DC1EE0"/>
    <w:rsid w:val="00DD5B09"/>
    <w:rsid w:val="00DD7D71"/>
    <w:rsid w:val="00DE452F"/>
    <w:rsid w:val="00DE580A"/>
    <w:rsid w:val="00E0018E"/>
    <w:rsid w:val="00E00585"/>
    <w:rsid w:val="00E03F16"/>
    <w:rsid w:val="00E11D0E"/>
    <w:rsid w:val="00E135FD"/>
    <w:rsid w:val="00E1545B"/>
    <w:rsid w:val="00E221F1"/>
    <w:rsid w:val="00E2462F"/>
    <w:rsid w:val="00E25401"/>
    <w:rsid w:val="00E329F9"/>
    <w:rsid w:val="00E3471E"/>
    <w:rsid w:val="00E44FAF"/>
    <w:rsid w:val="00E46488"/>
    <w:rsid w:val="00E52B6F"/>
    <w:rsid w:val="00E66848"/>
    <w:rsid w:val="00E70F4E"/>
    <w:rsid w:val="00E72D9C"/>
    <w:rsid w:val="00E740C8"/>
    <w:rsid w:val="00E75276"/>
    <w:rsid w:val="00E75789"/>
    <w:rsid w:val="00E84D38"/>
    <w:rsid w:val="00E84F58"/>
    <w:rsid w:val="00E871F9"/>
    <w:rsid w:val="00E97E39"/>
    <w:rsid w:val="00EA09AC"/>
    <w:rsid w:val="00EA6F21"/>
    <w:rsid w:val="00EC1208"/>
    <w:rsid w:val="00EC2298"/>
    <w:rsid w:val="00ED2B8B"/>
    <w:rsid w:val="00EE6521"/>
    <w:rsid w:val="00EE7090"/>
    <w:rsid w:val="00EF1317"/>
    <w:rsid w:val="00EF4915"/>
    <w:rsid w:val="00EF7202"/>
    <w:rsid w:val="00F01360"/>
    <w:rsid w:val="00F04E47"/>
    <w:rsid w:val="00F050D3"/>
    <w:rsid w:val="00F102BD"/>
    <w:rsid w:val="00F142AF"/>
    <w:rsid w:val="00F277A6"/>
    <w:rsid w:val="00F32DBC"/>
    <w:rsid w:val="00F33333"/>
    <w:rsid w:val="00F34332"/>
    <w:rsid w:val="00F35858"/>
    <w:rsid w:val="00F37CB8"/>
    <w:rsid w:val="00F41458"/>
    <w:rsid w:val="00F50F38"/>
    <w:rsid w:val="00F55BC9"/>
    <w:rsid w:val="00F6185E"/>
    <w:rsid w:val="00F64895"/>
    <w:rsid w:val="00F75C67"/>
    <w:rsid w:val="00F7638A"/>
    <w:rsid w:val="00F810B0"/>
    <w:rsid w:val="00F81EE9"/>
    <w:rsid w:val="00F86C1C"/>
    <w:rsid w:val="00F87B34"/>
    <w:rsid w:val="00F92108"/>
    <w:rsid w:val="00F93EF8"/>
    <w:rsid w:val="00F94805"/>
    <w:rsid w:val="00F9783D"/>
    <w:rsid w:val="00FA20D2"/>
    <w:rsid w:val="00FA5E56"/>
    <w:rsid w:val="00FA75C3"/>
    <w:rsid w:val="00FB09B7"/>
    <w:rsid w:val="00FB13B9"/>
    <w:rsid w:val="00FB5E2E"/>
    <w:rsid w:val="00FC0CD7"/>
    <w:rsid w:val="00FD1407"/>
    <w:rsid w:val="00FD33DF"/>
    <w:rsid w:val="00FE2705"/>
    <w:rsid w:val="00FE3C63"/>
    <w:rsid w:val="00FE488C"/>
    <w:rsid w:val="00FE4971"/>
    <w:rsid w:val="00FE51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528C9"/>
  <w15:chartTrackingRefBased/>
  <w15:docId w15:val="{FB2126EA-7099-4747-91A9-21CB4DF1B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4CD"/>
    <w:rPr>
      <w:rFonts w:ascii="Arial" w:hAnsi="Arial"/>
    </w:rPr>
  </w:style>
  <w:style w:type="paragraph" w:styleId="Titre1">
    <w:name w:val="heading 1"/>
    <w:basedOn w:val="Normal"/>
    <w:next w:val="Normal"/>
    <w:link w:val="Titre1Car"/>
    <w:qFormat/>
    <w:rsid w:val="000C4F1B"/>
    <w:pPr>
      <w:keepNext/>
      <w:spacing w:before="240" w:after="60"/>
      <w:outlineLvl w:val="0"/>
    </w:pPr>
    <w:rPr>
      <w:rFonts w:ascii="Cambria" w:hAnsi="Cambria"/>
      <w:b/>
      <w:bCs/>
      <w:kern w:val="32"/>
      <w:sz w:val="32"/>
      <w:szCs w:val="32"/>
    </w:rPr>
  </w:style>
  <w:style w:type="paragraph" w:styleId="Titre2">
    <w:name w:val="heading 2"/>
    <w:basedOn w:val="Normal"/>
    <w:next w:val="Normal"/>
    <w:link w:val="Titre2Car"/>
    <w:semiHidden/>
    <w:unhideWhenUsed/>
    <w:qFormat/>
    <w:rsid w:val="0088400B"/>
    <w:pPr>
      <w:keepNext/>
      <w:spacing w:before="240" w:after="60"/>
      <w:outlineLvl w:val="1"/>
    </w:pPr>
    <w:rPr>
      <w:rFonts w:ascii="Calibri Light" w:hAnsi="Calibri Light"/>
      <w:b/>
      <w:bCs/>
      <w:i/>
      <w:iCs/>
      <w:sz w:val="28"/>
      <w:szCs w:val="28"/>
    </w:rPr>
  </w:style>
  <w:style w:type="paragraph" w:styleId="Titre3">
    <w:name w:val="heading 3"/>
    <w:basedOn w:val="Normal"/>
    <w:next w:val="Normal"/>
    <w:link w:val="Titre3Car"/>
    <w:semiHidden/>
    <w:unhideWhenUsed/>
    <w:qFormat/>
    <w:rsid w:val="0088400B"/>
    <w:pPr>
      <w:keepNext/>
      <w:spacing w:before="240" w:after="60"/>
      <w:outlineLvl w:val="2"/>
    </w:pPr>
    <w:rPr>
      <w:rFonts w:ascii="Calibri Light" w:hAnsi="Calibri Light"/>
      <w:b/>
      <w:bCs/>
      <w:sz w:val="26"/>
      <w:szCs w:val="26"/>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rsid w:val="003714CD"/>
    <w:pPr>
      <w:jc w:val="both"/>
    </w:pPr>
  </w:style>
  <w:style w:type="paragraph" w:styleId="Pieddepage">
    <w:name w:val="footer"/>
    <w:basedOn w:val="Normal"/>
    <w:rsid w:val="003714CD"/>
    <w:pPr>
      <w:tabs>
        <w:tab w:val="center" w:pos="4536"/>
        <w:tab w:val="right" w:pos="9072"/>
      </w:tabs>
    </w:pPr>
  </w:style>
  <w:style w:type="character" w:styleId="Numrodepage">
    <w:name w:val="page number"/>
    <w:basedOn w:val="Policepardfaut"/>
    <w:rsid w:val="003714CD"/>
  </w:style>
  <w:style w:type="table" w:styleId="Grilledutableau">
    <w:name w:val="Table Grid"/>
    <w:basedOn w:val="TableauNormal"/>
    <w:uiPriority w:val="39"/>
    <w:rsid w:val="00371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anneyELZIERE">
    <w:name w:val="Vianney ELZIERE"/>
    <w:semiHidden/>
    <w:rsid w:val="003714CD"/>
    <w:rPr>
      <w:rFonts w:ascii="Arial" w:hAnsi="Arial" w:cs="Arial"/>
      <w:color w:val="000080"/>
      <w:sz w:val="20"/>
      <w:szCs w:val="20"/>
    </w:rPr>
  </w:style>
  <w:style w:type="paragraph" w:styleId="Textedebulles">
    <w:name w:val="Balloon Text"/>
    <w:basedOn w:val="Normal"/>
    <w:semiHidden/>
    <w:rsid w:val="00196CA2"/>
    <w:rPr>
      <w:rFonts w:ascii="Tahoma" w:hAnsi="Tahoma" w:cs="Tahoma"/>
      <w:sz w:val="16"/>
      <w:szCs w:val="16"/>
    </w:rPr>
  </w:style>
  <w:style w:type="paragraph" w:styleId="En-tte">
    <w:name w:val="header"/>
    <w:basedOn w:val="Normal"/>
    <w:link w:val="En-tteCar"/>
    <w:uiPriority w:val="99"/>
    <w:rsid w:val="00D25682"/>
    <w:pPr>
      <w:tabs>
        <w:tab w:val="center" w:pos="4536"/>
        <w:tab w:val="right" w:pos="9072"/>
      </w:tabs>
    </w:pPr>
  </w:style>
  <w:style w:type="character" w:styleId="lev">
    <w:name w:val="Strong"/>
    <w:qFormat/>
    <w:rsid w:val="00FE2705"/>
    <w:rPr>
      <w:b/>
      <w:bCs/>
    </w:rPr>
  </w:style>
  <w:style w:type="character" w:customStyle="1" w:styleId="txt">
    <w:name w:val="txt"/>
    <w:basedOn w:val="Policepardfaut"/>
    <w:rsid w:val="00791D10"/>
  </w:style>
  <w:style w:type="character" w:styleId="Lienhypertexte">
    <w:name w:val="Hyperlink"/>
    <w:rsid w:val="006D6560"/>
    <w:rPr>
      <w:color w:val="0000FF"/>
      <w:u w:val="single"/>
    </w:rPr>
  </w:style>
  <w:style w:type="character" w:styleId="Accentuation">
    <w:name w:val="Emphasis"/>
    <w:qFormat/>
    <w:rsid w:val="00116989"/>
    <w:rPr>
      <w:i/>
      <w:iCs/>
    </w:rPr>
  </w:style>
  <w:style w:type="paragraph" w:styleId="Textebrut">
    <w:name w:val="Plain Text"/>
    <w:basedOn w:val="Normal"/>
    <w:link w:val="TextebrutCar"/>
    <w:uiPriority w:val="99"/>
    <w:unhideWhenUsed/>
    <w:rsid w:val="00E00585"/>
    <w:rPr>
      <w:rFonts w:ascii="Times New Roman" w:eastAsia="Calibri" w:hAnsi="Times New Roman"/>
      <w:sz w:val="24"/>
      <w:szCs w:val="24"/>
      <w:lang w:eastAsia="en-US"/>
    </w:rPr>
  </w:style>
  <w:style w:type="character" w:customStyle="1" w:styleId="TextebrutCar">
    <w:name w:val="Texte brut Car"/>
    <w:link w:val="Textebrut"/>
    <w:uiPriority w:val="99"/>
    <w:rsid w:val="00E00585"/>
    <w:rPr>
      <w:rFonts w:eastAsia="Calibri"/>
      <w:sz w:val="24"/>
      <w:szCs w:val="24"/>
      <w:lang w:eastAsia="en-US"/>
    </w:rPr>
  </w:style>
  <w:style w:type="character" w:customStyle="1" w:styleId="En-tteCar">
    <w:name w:val="En-tête Car"/>
    <w:link w:val="En-tte"/>
    <w:uiPriority w:val="99"/>
    <w:rsid w:val="00E00585"/>
    <w:rPr>
      <w:rFonts w:ascii="Arial" w:hAnsi="Arial"/>
    </w:rPr>
  </w:style>
  <w:style w:type="paragraph" w:styleId="Paragraphedeliste">
    <w:name w:val="List Paragraph"/>
    <w:basedOn w:val="Normal"/>
    <w:uiPriority w:val="34"/>
    <w:qFormat/>
    <w:rsid w:val="00157FA4"/>
    <w:pPr>
      <w:ind w:left="720"/>
      <w:contextualSpacing/>
    </w:pPr>
    <w:rPr>
      <w:rFonts w:ascii="Times New Roman" w:hAnsi="Times New Roman"/>
      <w:sz w:val="24"/>
      <w:szCs w:val="24"/>
      <w:lang w:eastAsia="en-US"/>
    </w:rPr>
  </w:style>
  <w:style w:type="character" w:customStyle="1" w:styleId="Titre1Car">
    <w:name w:val="Titre 1 Car"/>
    <w:link w:val="Titre1"/>
    <w:rsid w:val="000C4F1B"/>
    <w:rPr>
      <w:rFonts w:ascii="Cambria" w:eastAsia="Times New Roman" w:hAnsi="Cambria" w:cs="Times New Roman"/>
      <w:b/>
      <w:bCs/>
      <w:kern w:val="32"/>
      <w:sz w:val="32"/>
      <w:szCs w:val="32"/>
    </w:rPr>
  </w:style>
  <w:style w:type="paragraph" w:customStyle="1" w:styleId="Article1annexe">
    <w:name w:val="Article 1 annexe"/>
    <w:basedOn w:val="Normal"/>
    <w:uiPriority w:val="99"/>
    <w:rsid w:val="0046527E"/>
    <w:pPr>
      <w:overflowPunct w:val="0"/>
      <w:autoSpaceDE w:val="0"/>
      <w:autoSpaceDN w:val="0"/>
      <w:adjustRightInd w:val="0"/>
      <w:spacing w:before="240" w:after="240"/>
      <w:jc w:val="both"/>
      <w:textAlignment w:val="baseline"/>
    </w:pPr>
    <w:rPr>
      <w:rFonts w:ascii="Times New Roman" w:hAnsi="Times New Roman"/>
      <w:b/>
      <w:sz w:val="22"/>
    </w:rPr>
  </w:style>
  <w:style w:type="paragraph" w:styleId="NormalWeb">
    <w:name w:val="Normal (Web)"/>
    <w:basedOn w:val="Normal"/>
    <w:uiPriority w:val="99"/>
    <w:unhideWhenUsed/>
    <w:rsid w:val="00E3471E"/>
    <w:pPr>
      <w:spacing w:before="100" w:beforeAutospacing="1" w:after="100" w:afterAutospacing="1"/>
    </w:pPr>
    <w:rPr>
      <w:rFonts w:ascii="Times New Roman" w:hAnsi="Times New Roman"/>
      <w:sz w:val="24"/>
      <w:szCs w:val="24"/>
    </w:rPr>
  </w:style>
  <w:style w:type="paragraph" w:styleId="Sansinterligne">
    <w:name w:val="No Spacing"/>
    <w:uiPriority w:val="1"/>
    <w:qFormat/>
    <w:rsid w:val="00BC7DB5"/>
    <w:rPr>
      <w:rFonts w:ascii="Arial" w:hAnsi="Arial"/>
    </w:rPr>
  </w:style>
  <w:style w:type="paragraph" w:styleId="Rvision">
    <w:name w:val="Revision"/>
    <w:hidden/>
    <w:uiPriority w:val="99"/>
    <w:semiHidden/>
    <w:rsid w:val="00CE4920"/>
    <w:rPr>
      <w:rFonts w:ascii="Arial" w:hAnsi="Arial"/>
    </w:rPr>
  </w:style>
  <w:style w:type="character" w:customStyle="1" w:styleId="t8">
    <w:name w:val="t8"/>
    <w:rsid w:val="000817E4"/>
    <w:rPr>
      <w:b/>
      <w:bCs/>
      <w:vanish w:val="0"/>
      <w:webHidden w:val="0"/>
      <w:specVanish w:val="0"/>
    </w:rPr>
  </w:style>
  <w:style w:type="paragraph" w:customStyle="1" w:styleId="adresstext">
    <w:name w:val="adresstext"/>
    <w:basedOn w:val="Normal"/>
    <w:rsid w:val="000817E4"/>
    <w:pPr>
      <w:spacing w:before="100" w:beforeAutospacing="1" w:after="100" w:afterAutospacing="1"/>
    </w:pPr>
    <w:rPr>
      <w:rFonts w:ascii="Times New Roman" w:hAnsi="Times New Roman"/>
      <w:sz w:val="24"/>
      <w:szCs w:val="24"/>
    </w:rPr>
  </w:style>
  <w:style w:type="character" w:customStyle="1" w:styleId="qw-txt">
    <w:name w:val="qw-txt"/>
    <w:basedOn w:val="Policepardfaut"/>
    <w:rsid w:val="00731EC7"/>
  </w:style>
  <w:style w:type="character" w:customStyle="1" w:styleId="qw-form-ouval">
    <w:name w:val="qw-form-ouval"/>
    <w:basedOn w:val="Policepardfaut"/>
    <w:rsid w:val="00731EC7"/>
  </w:style>
  <w:style w:type="paragraph" w:customStyle="1" w:styleId="EFLnormal">
    <w:name w:val="EFLnormal"/>
    <w:basedOn w:val="Normal"/>
    <w:link w:val="EFLnormalCar"/>
    <w:rsid w:val="00D06221"/>
    <w:pPr>
      <w:autoSpaceDE w:val="0"/>
      <w:autoSpaceDN w:val="0"/>
      <w:spacing w:before="120" w:line="260" w:lineRule="exact"/>
      <w:jc w:val="both"/>
    </w:pPr>
    <w:rPr>
      <w:rFonts w:ascii="Times New Roman" w:hAnsi="Times New Roman"/>
      <w:color w:val="000000"/>
      <w:sz w:val="22"/>
      <w:szCs w:val="22"/>
    </w:rPr>
  </w:style>
  <w:style w:type="paragraph" w:customStyle="1" w:styleId="EFLouvertureliste">
    <w:name w:val="EFLouvertureliste"/>
    <w:basedOn w:val="EFLnormal"/>
    <w:rsid w:val="00D06221"/>
    <w:pPr>
      <w:spacing w:before="240" w:line="240" w:lineRule="auto"/>
      <w:jc w:val="left"/>
    </w:pPr>
  </w:style>
  <w:style w:type="character" w:customStyle="1" w:styleId="EFLnormalCar">
    <w:name w:val="EFLnormal Car"/>
    <w:link w:val="EFLnormal"/>
    <w:rsid w:val="00D06221"/>
    <w:rPr>
      <w:color w:val="000000"/>
      <w:sz w:val="22"/>
      <w:szCs w:val="22"/>
      <w:lang w:eastAsia="fr-FR"/>
    </w:rPr>
  </w:style>
  <w:style w:type="paragraph" w:customStyle="1" w:styleId="EFLtitrearticle">
    <w:name w:val="EFLtitrearticle"/>
    <w:basedOn w:val="EFLnormal"/>
    <w:rsid w:val="001F6D48"/>
    <w:pPr>
      <w:spacing w:before="440" w:after="220"/>
      <w:jc w:val="left"/>
    </w:pPr>
    <w:rPr>
      <w:b/>
      <w:bCs/>
    </w:rPr>
  </w:style>
  <w:style w:type="character" w:customStyle="1" w:styleId="EFLmotgras">
    <w:name w:val="EFLmotgras"/>
    <w:rsid w:val="001F6D48"/>
    <w:rPr>
      <w:b/>
    </w:rPr>
  </w:style>
  <w:style w:type="character" w:customStyle="1" w:styleId="EFLvariable">
    <w:name w:val="EFLvariable"/>
    <w:rsid w:val="001F6D48"/>
    <w:rPr>
      <w:i/>
      <w:iCs/>
      <w:color w:val="0070C0"/>
    </w:rPr>
  </w:style>
  <w:style w:type="paragraph" w:customStyle="1" w:styleId="EFLtitreattention">
    <w:name w:val="EFLtitreattention"/>
    <w:basedOn w:val="Normal"/>
    <w:rsid w:val="001F6D48"/>
    <w:pPr>
      <w:autoSpaceDE w:val="0"/>
      <w:autoSpaceDN w:val="0"/>
      <w:spacing w:before="120" w:line="260" w:lineRule="exact"/>
      <w:jc w:val="both"/>
    </w:pPr>
    <w:rPr>
      <w:rFonts w:ascii="Times New Roman" w:hAnsi="Times New Roman"/>
      <w:b/>
      <w:i/>
      <w:color w:val="808080"/>
      <w:sz w:val="22"/>
      <w:szCs w:val="22"/>
    </w:rPr>
  </w:style>
  <w:style w:type="paragraph" w:customStyle="1" w:styleId="EFLlibellechoix1">
    <w:name w:val="EFLlibellechoix1"/>
    <w:basedOn w:val="EFLnormal"/>
    <w:next w:val="Normal"/>
    <w:link w:val="EFLlibellechoix1Car"/>
    <w:rsid w:val="001F6D48"/>
    <w:pPr>
      <w:tabs>
        <w:tab w:val="left" w:pos="284"/>
      </w:tabs>
      <w:spacing w:before="240" w:after="60"/>
    </w:pPr>
    <w:rPr>
      <w:b/>
      <w:color w:val="E36C0A"/>
      <w:u w:val="single"/>
    </w:rPr>
  </w:style>
  <w:style w:type="paragraph" w:customStyle="1" w:styleId="EFLlibellechoix2">
    <w:name w:val="EFLlibellechoix2"/>
    <w:basedOn w:val="EFLlibellechoix1"/>
    <w:link w:val="EFLlibellechoix2Car"/>
    <w:rsid w:val="001F6D48"/>
    <w:pPr>
      <w:ind w:left="567"/>
    </w:pPr>
    <w:rPr>
      <w:bCs/>
    </w:rPr>
  </w:style>
  <w:style w:type="paragraph" w:customStyle="1" w:styleId="EFLlibellechoix3">
    <w:name w:val="EFLlibellechoix3"/>
    <w:basedOn w:val="EFLlibellechoix2"/>
    <w:link w:val="EFLlibellechoix3Car"/>
    <w:rsid w:val="001F6D48"/>
    <w:pPr>
      <w:ind w:left="1134"/>
    </w:pPr>
  </w:style>
  <w:style w:type="character" w:customStyle="1" w:styleId="EFLlibellechoix1Car">
    <w:name w:val="EFLlibellechoix1 Car"/>
    <w:link w:val="EFLlibellechoix1"/>
    <w:rsid w:val="001F6D48"/>
    <w:rPr>
      <w:b/>
      <w:color w:val="E36C0A"/>
      <w:sz w:val="22"/>
      <w:szCs w:val="22"/>
      <w:u w:val="single"/>
      <w:lang w:eastAsia="fr-FR"/>
    </w:rPr>
  </w:style>
  <w:style w:type="character" w:customStyle="1" w:styleId="EFLlibellechoix2Car">
    <w:name w:val="EFLlibellechoix2 Car"/>
    <w:link w:val="EFLlibellechoix2"/>
    <w:rsid w:val="001F6D48"/>
    <w:rPr>
      <w:b/>
      <w:bCs/>
      <w:color w:val="E36C0A"/>
      <w:sz w:val="22"/>
      <w:szCs w:val="22"/>
      <w:u w:val="single"/>
      <w:lang w:eastAsia="fr-FR"/>
    </w:rPr>
  </w:style>
  <w:style w:type="character" w:customStyle="1" w:styleId="EFLlibellechoix3Car">
    <w:name w:val="EFLlibellechoix3 Car"/>
    <w:link w:val="EFLlibellechoix3"/>
    <w:rsid w:val="001F6D48"/>
    <w:rPr>
      <w:b/>
      <w:bCs/>
      <w:color w:val="E36C0A"/>
      <w:sz w:val="22"/>
      <w:szCs w:val="22"/>
      <w:u w:val="single"/>
      <w:lang w:eastAsia="fr-FR"/>
    </w:rPr>
  </w:style>
  <w:style w:type="paragraph" w:customStyle="1" w:styleId="EFLalineaattention">
    <w:name w:val="EFLalineaattention"/>
    <w:basedOn w:val="Normal"/>
    <w:rsid w:val="001F6D48"/>
    <w:pPr>
      <w:autoSpaceDE w:val="0"/>
      <w:autoSpaceDN w:val="0"/>
      <w:spacing w:before="120" w:line="260" w:lineRule="exact"/>
      <w:jc w:val="both"/>
    </w:pPr>
    <w:rPr>
      <w:rFonts w:ascii="Times New Roman" w:hAnsi="Times New Roman"/>
      <w:i/>
      <w:color w:val="808080"/>
      <w:sz w:val="22"/>
      <w:szCs w:val="22"/>
    </w:rPr>
  </w:style>
  <w:style w:type="character" w:customStyle="1" w:styleId="int2">
    <w:name w:val="int2"/>
    <w:rsid w:val="00A6739C"/>
    <w:rPr>
      <w:b/>
      <w:bCs/>
      <w:vanish w:val="0"/>
      <w:webHidden w:val="0"/>
      <w:specVanish w:val="0"/>
    </w:rPr>
  </w:style>
  <w:style w:type="character" w:customStyle="1" w:styleId="Titre2Car">
    <w:name w:val="Titre 2 Car"/>
    <w:link w:val="Titre2"/>
    <w:semiHidden/>
    <w:rsid w:val="0088400B"/>
    <w:rPr>
      <w:rFonts w:ascii="Calibri Light" w:eastAsia="Times New Roman" w:hAnsi="Calibri Light" w:cs="Times New Roman"/>
      <w:b/>
      <w:bCs/>
      <w:i/>
      <w:iCs/>
      <w:sz w:val="28"/>
      <w:szCs w:val="28"/>
    </w:rPr>
  </w:style>
  <w:style w:type="character" w:customStyle="1" w:styleId="Titre3Car">
    <w:name w:val="Titre 3 Car"/>
    <w:link w:val="Titre3"/>
    <w:semiHidden/>
    <w:rsid w:val="0088400B"/>
    <w:rPr>
      <w:rFonts w:ascii="Calibri Light" w:eastAsia="Times New Roman" w:hAnsi="Calibri Light" w:cs="Times New Roman"/>
      <w:b/>
      <w:bCs/>
      <w:sz w:val="26"/>
      <w:szCs w:val="26"/>
    </w:rPr>
  </w:style>
  <w:style w:type="paragraph" w:customStyle="1" w:styleId="EFLitemtiret">
    <w:name w:val="EFLitemtiret"/>
    <w:basedOn w:val="Normal"/>
    <w:link w:val="EFLitemtiretCar"/>
    <w:rsid w:val="00E84F58"/>
    <w:pPr>
      <w:numPr>
        <w:numId w:val="43"/>
      </w:numPr>
      <w:autoSpaceDE w:val="0"/>
      <w:autoSpaceDN w:val="0"/>
      <w:spacing w:line="260" w:lineRule="exact"/>
      <w:jc w:val="both"/>
    </w:pPr>
    <w:rPr>
      <w:rFonts w:ascii="Times New Roman" w:hAnsi="Times New Roman"/>
      <w:color w:val="000000"/>
      <w:sz w:val="22"/>
      <w:szCs w:val="22"/>
    </w:rPr>
  </w:style>
  <w:style w:type="paragraph" w:customStyle="1" w:styleId="EFLtitresousarticle">
    <w:name w:val="EFLtitresousarticle"/>
    <w:basedOn w:val="EFLtitrearticle"/>
    <w:rsid w:val="00E84F58"/>
    <w:rPr>
      <w:u w:val="single"/>
    </w:rPr>
  </w:style>
  <w:style w:type="character" w:customStyle="1" w:styleId="EFLitemtiretCar">
    <w:name w:val="EFLitemtiret Car"/>
    <w:link w:val="EFLitemtiret"/>
    <w:rsid w:val="00E84F58"/>
    <w:rPr>
      <w:color w:val="000000"/>
      <w:sz w:val="22"/>
      <w:szCs w:val="22"/>
    </w:rPr>
  </w:style>
  <w:style w:type="character" w:styleId="Marquedecommentaire">
    <w:name w:val="annotation reference"/>
    <w:rsid w:val="00387DAD"/>
    <w:rPr>
      <w:sz w:val="16"/>
      <w:szCs w:val="16"/>
    </w:rPr>
  </w:style>
  <w:style w:type="paragraph" w:styleId="Commentaire">
    <w:name w:val="annotation text"/>
    <w:basedOn w:val="Normal"/>
    <w:link w:val="CommentaireCar"/>
    <w:rsid w:val="00387DAD"/>
  </w:style>
  <w:style w:type="character" w:customStyle="1" w:styleId="CommentaireCar">
    <w:name w:val="Commentaire Car"/>
    <w:link w:val="Commentaire"/>
    <w:rsid w:val="00387DAD"/>
    <w:rPr>
      <w:rFonts w:ascii="Arial" w:hAnsi="Arial"/>
    </w:rPr>
  </w:style>
  <w:style w:type="paragraph" w:styleId="Objetducommentaire">
    <w:name w:val="annotation subject"/>
    <w:basedOn w:val="Commentaire"/>
    <w:next w:val="Commentaire"/>
    <w:link w:val="ObjetducommentaireCar"/>
    <w:rsid w:val="00387DAD"/>
    <w:rPr>
      <w:b/>
      <w:bCs/>
    </w:rPr>
  </w:style>
  <w:style w:type="character" w:customStyle="1" w:styleId="ObjetducommentaireCar">
    <w:name w:val="Objet du commentaire Car"/>
    <w:link w:val="Objetducommentaire"/>
    <w:rsid w:val="00387DA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1882">
      <w:bodyDiv w:val="1"/>
      <w:marLeft w:val="0"/>
      <w:marRight w:val="0"/>
      <w:marTop w:val="0"/>
      <w:marBottom w:val="0"/>
      <w:divBdr>
        <w:top w:val="none" w:sz="0" w:space="0" w:color="auto"/>
        <w:left w:val="none" w:sz="0" w:space="0" w:color="auto"/>
        <w:bottom w:val="none" w:sz="0" w:space="0" w:color="auto"/>
        <w:right w:val="none" w:sz="0" w:space="0" w:color="auto"/>
      </w:divBdr>
    </w:div>
    <w:div w:id="198133159">
      <w:bodyDiv w:val="1"/>
      <w:marLeft w:val="0"/>
      <w:marRight w:val="0"/>
      <w:marTop w:val="0"/>
      <w:marBottom w:val="0"/>
      <w:divBdr>
        <w:top w:val="none" w:sz="0" w:space="0" w:color="auto"/>
        <w:left w:val="none" w:sz="0" w:space="0" w:color="auto"/>
        <w:bottom w:val="none" w:sz="0" w:space="0" w:color="auto"/>
        <w:right w:val="none" w:sz="0" w:space="0" w:color="auto"/>
      </w:divBdr>
    </w:div>
    <w:div w:id="325406799">
      <w:bodyDiv w:val="1"/>
      <w:marLeft w:val="0"/>
      <w:marRight w:val="0"/>
      <w:marTop w:val="0"/>
      <w:marBottom w:val="0"/>
      <w:divBdr>
        <w:top w:val="none" w:sz="0" w:space="0" w:color="auto"/>
        <w:left w:val="none" w:sz="0" w:space="0" w:color="auto"/>
        <w:bottom w:val="none" w:sz="0" w:space="0" w:color="auto"/>
        <w:right w:val="none" w:sz="0" w:space="0" w:color="auto"/>
      </w:divBdr>
    </w:div>
    <w:div w:id="439571696">
      <w:bodyDiv w:val="1"/>
      <w:marLeft w:val="0"/>
      <w:marRight w:val="0"/>
      <w:marTop w:val="0"/>
      <w:marBottom w:val="0"/>
      <w:divBdr>
        <w:top w:val="none" w:sz="0" w:space="0" w:color="auto"/>
        <w:left w:val="none" w:sz="0" w:space="0" w:color="auto"/>
        <w:bottom w:val="none" w:sz="0" w:space="0" w:color="auto"/>
        <w:right w:val="none" w:sz="0" w:space="0" w:color="auto"/>
      </w:divBdr>
    </w:div>
    <w:div w:id="486635480">
      <w:bodyDiv w:val="1"/>
      <w:marLeft w:val="0"/>
      <w:marRight w:val="0"/>
      <w:marTop w:val="0"/>
      <w:marBottom w:val="0"/>
      <w:divBdr>
        <w:top w:val="none" w:sz="0" w:space="0" w:color="auto"/>
        <w:left w:val="none" w:sz="0" w:space="0" w:color="auto"/>
        <w:bottom w:val="none" w:sz="0" w:space="0" w:color="auto"/>
        <w:right w:val="none" w:sz="0" w:space="0" w:color="auto"/>
      </w:divBdr>
    </w:div>
    <w:div w:id="499858510">
      <w:bodyDiv w:val="1"/>
      <w:marLeft w:val="0"/>
      <w:marRight w:val="0"/>
      <w:marTop w:val="0"/>
      <w:marBottom w:val="0"/>
      <w:divBdr>
        <w:top w:val="none" w:sz="0" w:space="0" w:color="auto"/>
        <w:left w:val="none" w:sz="0" w:space="0" w:color="auto"/>
        <w:bottom w:val="none" w:sz="0" w:space="0" w:color="auto"/>
        <w:right w:val="none" w:sz="0" w:space="0" w:color="auto"/>
      </w:divBdr>
      <w:divsChild>
        <w:div w:id="45303404">
          <w:marLeft w:val="0"/>
          <w:marRight w:val="0"/>
          <w:marTop w:val="0"/>
          <w:marBottom w:val="0"/>
          <w:divBdr>
            <w:top w:val="none" w:sz="0" w:space="0" w:color="auto"/>
            <w:left w:val="none" w:sz="0" w:space="0" w:color="auto"/>
            <w:bottom w:val="none" w:sz="0" w:space="0" w:color="auto"/>
            <w:right w:val="none" w:sz="0" w:space="0" w:color="auto"/>
          </w:divBdr>
        </w:div>
        <w:div w:id="372189988">
          <w:marLeft w:val="0"/>
          <w:marRight w:val="0"/>
          <w:marTop w:val="0"/>
          <w:marBottom w:val="0"/>
          <w:divBdr>
            <w:top w:val="none" w:sz="0" w:space="0" w:color="auto"/>
            <w:left w:val="none" w:sz="0" w:space="0" w:color="auto"/>
            <w:bottom w:val="none" w:sz="0" w:space="0" w:color="auto"/>
            <w:right w:val="none" w:sz="0" w:space="0" w:color="auto"/>
          </w:divBdr>
        </w:div>
        <w:div w:id="750081918">
          <w:marLeft w:val="0"/>
          <w:marRight w:val="0"/>
          <w:marTop w:val="0"/>
          <w:marBottom w:val="0"/>
          <w:divBdr>
            <w:top w:val="none" w:sz="0" w:space="0" w:color="auto"/>
            <w:left w:val="none" w:sz="0" w:space="0" w:color="auto"/>
            <w:bottom w:val="none" w:sz="0" w:space="0" w:color="auto"/>
            <w:right w:val="none" w:sz="0" w:space="0" w:color="auto"/>
          </w:divBdr>
        </w:div>
      </w:divsChild>
    </w:div>
    <w:div w:id="560560873">
      <w:bodyDiv w:val="1"/>
      <w:marLeft w:val="0"/>
      <w:marRight w:val="0"/>
      <w:marTop w:val="0"/>
      <w:marBottom w:val="0"/>
      <w:divBdr>
        <w:top w:val="none" w:sz="0" w:space="0" w:color="auto"/>
        <w:left w:val="none" w:sz="0" w:space="0" w:color="auto"/>
        <w:bottom w:val="none" w:sz="0" w:space="0" w:color="auto"/>
        <w:right w:val="none" w:sz="0" w:space="0" w:color="auto"/>
      </w:divBdr>
    </w:div>
    <w:div w:id="571240371">
      <w:bodyDiv w:val="1"/>
      <w:marLeft w:val="0"/>
      <w:marRight w:val="0"/>
      <w:marTop w:val="0"/>
      <w:marBottom w:val="0"/>
      <w:divBdr>
        <w:top w:val="none" w:sz="0" w:space="0" w:color="auto"/>
        <w:left w:val="none" w:sz="0" w:space="0" w:color="auto"/>
        <w:bottom w:val="none" w:sz="0" w:space="0" w:color="auto"/>
        <w:right w:val="none" w:sz="0" w:space="0" w:color="auto"/>
      </w:divBdr>
      <w:divsChild>
        <w:div w:id="230164061">
          <w:marLeft w:val="0"/>
          <w:marRight w:val="0"/>
          <w:marTop w:val="0"/>
          <w:marBottom w:val="0"/>
          <w:divBdr>
            <w:top w:val="none" w:sz="0" w:space="0" w:color="auto"/>
            <w:left w:val="none" w:sz="0" w:space="0" w:color="auto"/>
            <w:bottom w:val="none" w:sz="0" w:space="0" w:color="auto"/>
            <w:right w:val="none" w:sz="0" w:space="0" w:color="auto"/>
          </w:divBdr>
        </w:div>
        <w:div w:id="268704208">
          <w:marLeft w:val="0"/>
          <w:marRight w:val="0"/>
          <w:marTop w:val="0"/>
          <w:marBottom w:val="0"/>
          <w:divBdr>
            <w:top w:val="none" w:sz="0" w:space="0" w:color="auto"/>
            <w:left w:val="none" w:sz="0" w:space="0" w:color="auto"/>
            <w:bottom w:val="none" w:sz="0" w:space="0" w:color="auto"/>
            <w:right w:val="none" w:sz="0" w:space="0" w:color="auto"/>
          </w:divBdr>
        </w:div>
        <w:div w:id="286550388">
          <w:marLeft w:val="0"/>
          <w:marRight w:val="0"/>
          <w:marTop w:val="0"/>
          <w:marBottom w:val="0"/>
          <w:divBdr>
            <w:top w:val="none" w:sz="0" w:space="0" w:color="auto"/>
            <w:left w:val="none" w:sz="0" w:space="0" w:color="auto"/>
            <w:bottom w:val="none" w:sz="0" w:space="0" w:color="auto"/>
            <w:right w:val="none" w:sz="0" w:space="0" w:color="auto"/>
          </w:divBdr>
        </w:div>
        <w:div w:id="432286744">
          <w:marLeft w:val="0"/>
          <w:marRight w:val="0"/>
          <w:marTop w:val="0"/>
          <w:marBottom w:val="0"/>
          <w:divBdr>
            <w:top w:val="none" w:sz="0" w:space="0" w:color="auto"/>
            <w:left w:val="none" w:sz="0" w:space="0" w:color="auto"/>
            <w:bottom w:val="none" w:sz="0" w:space="0" w:color="auto"/>
            <w:right w:val="none" w:sz="0" w:space="0" w:color="auto"/>
          </w:divBdr>
        </w:div>
        <w:div w:id="877276149">
          <w:marLeft w:val="0"/>
          <w:marRight w:val="0"/>
          <w:marTop w:val="0"/>
          <w:marBottom w:val="0"/>
          <w:divBdr>
            <w:top w:val="none" w:sz="0" w:space="0" w:color="auto"/>
            <w:left w:val="none" w:sz="0" w:space="0" w:color="auto"/>
            <w:bottom w:val="none" w:sz="0" w:space="0" w:color="auto"/>
            <w:right w:val="none" w:sz="0" w:space="0" w:color="auto"/>
          </w:divBdr>
        </w:div>
        <w:div w:id="898050825">
          <w:marLeft w:val="0"/>
          <w:marRight w:val="0"/>
          <w:marTop w:val="0"/>
          <w:marBottom w:val="0"/>
          <w:divBdr>
            <w:top w:val="none" w:sz="0" w:space="0" w:color="auto"/>
            <w:left w:val="none" w:sz="0" w:space="0" w:color="auto"/>
            <w:bottom w:val="none" w:sz="0" w:space="0" w:color="auto"/>
            <w:right w:val="none" w:sz="0" w:space="0" w:color="auto"/>
          </w:divBdr>
        </w:div>
        <w:div w:id="1196696017">
          <w:marLeft w:val="0"/>
          <w:marRight w:val="0"/>
          <w:marTop w:val="0"/>
          <w:marBottom w:val="0"/>
          <w:divBdr>
            <w:top w:val="none" w:sz="0" w:space="0" w:color="auto"/>
            <w:left w:val="none" w:sz="0" w:space="0" w:color="auto"/>
            <w:bottom w:val="none" w:sz="0" w:space="0" w:color="auto"/>
            <w:right w:val="none" w:sz="0" w:space="0" w:color="auto"/>
          </w:divBdr>
        </w:div>
        <w:div w:id="1395468435">
          <w:marLeft w:val="0"/>
          <w:marRight w:val="0"/>
          <w:marTop w:val="0"/>
          <w:marBottom w:val="0"/>
          <w:divBdr>
            <w:top w:val="none" w:sz="0" w:space="0" w:color="auto"/>
            <w:left w:val="none" w:sz="0" w:space="0" w:color="auto"/>
            <w:bottom w:val="none" w:sz="0" w:space="0" w:color="auto"/>
            <w:right w:val="none" w:sz="0" w:space="0" w:color="auto"/>
          </w:divBdr>
        </w:div>
        <w:div w:id="1649435178">
          <w:marLeft w:val="0"/>
          <w:marRight w:val="0"/>
          <w:marTop w:val="0"/>
          <w:marBottom w:val="0"/>
          <w:divBdr>
            <w:top w:val="none" w:sz="0" w:space="0" w:color="auto"/>
            <w:left w:val="none" w:sz="0" w:space="0" w:color="auto"/>
            <w:bottom w:val="none" w:sz="0" w:space="0" w:color="auto"/>
            <w:right w:val="none" w:sz="0" w:space="0" w:color="auto"/>
          </w:divBdr>
        </w:div>
        <w:div w:id="2012904803">
          <w:marLeft w:val="0"/>
          <w:marRight w:val="0"/>
          <w:marTop w:val="0"/>
          <w:marBottom w:val="0"/>
          <w:divBdr>
            <w:top w:val="none" w:sz="0" w:space="0" w:color="auto"/>
            <w:left w:val="none" w:sz="0" w:space="0" w:color="auto"/>
            <w:bottom w:val="none" w:sz="0" w:space="0" w:color="auto"/>
            <w:right w:val="none" w:sz="0" w:space="0" w:color="auto"/>
          </w:divBdr>
        </w:div>
      </w:divsChild>
    </w:div>
    <w:div w:id="668101445">
      <w:bodyDiv w:val="1"/>
      <w:marLeft w:val="0"/>
      <w:marRight w:val="0"/>
      <w:marTop w:val="0"/>
      <w:marBottom w:val="0"/>
      <w:divBdr>
        <w:top w:val="none" w:sz="0" w:space="0" w:color="auto"/>
        <w:left w:val="none" w:sz="0" w:space="0" w:color="auto"/>
        <w:bottom w:val="none" w:sz="0" w:space="0" w:color="auto"/>
        <w:right w:val="none" w:sz="0" w:space="0" w:color="auto"/>
      </w:divBdr>
    </w:div>
    <w:div w:id="698508893">
      <w:bodyDiv w:val="1"/>
      <w:marLeft w:val="0"/>
      <w:marRight w:val="0"/>
      <w:marTop w:val="0"/>
      <w:marBottom w:val="0"/>
      <w:divBdr>
        <w:top w:val="none" w:sz="0" w:space="0" w:color="auto"/>
        <w:left w:val="none" w:sz="0" w:space="0" w:color="auto"/>
        <w:bottom w:val="none" w:sz="0" w:space="0" w:color="auto"/>
        <w:right w:val="none" w:sz="0" w:space="0" w:color="auto"/>
      </w:divBdr>
    </w:div>
    <w:div w:id="701514770">
      <w:bodyDiv w:val="1"/>
      <w:marLeft w:val="0"/>
      <w:marRight w:val="0"/>
      <w:marTop w:val="0"/>
      <w:marBottom w:val="0"/>
      <w:divBdr>
        <w:top w:val="none" w:sz="0" w:space="0" w:color="auto"/>
        <w:left w:val="none" w:sz="0" w:space="0" w:color="auto"/>
        <w:bottom w:val="none" w:sz="0" w:space="0" w:color="auto"/>
        <w:right w:val="none" w:sz="0" w:space="0" w:color="auto"/>
      </w:divBdr>
    </w:div>
    <w:div w:id="722025996">
      <w:bodyDiv w:val="1"/>
      <w:marLeft w:val="0"/>
      <w:marRight w:val="0"/>
      <w:marTop w:val="0"/>
      <w:marBottom w:val="0"/>
      <w:divBdr>
        <w:top w:val="none" w:sz="0" w:space="0" w:color="auto"/>
        <w:left w:val="none" w:sz="0" w:space="0" w:color="auto"/>
        <w:bottom w:val="none" w:sz="0" w:space="0" w:color="auto"/>
        <w:right w:val="none" w:sz="0" w:space="0" w:color="auto"/>
      </w:divBdr>
    </w:div>
    <w:div w:id="1090353646">
      <w:bodyDiv w:val="1"/>
      <w:marLeft w:val="0"/>
      <w:marRight w:val="0"/>
      <w:marTop w:val="0"/>
      <w:marBottom w:val="0"/>
      <w:divBdr>
        <w:top w:val="none" w:sz="0" w:space="0" w:color="auto"/>
        <w:left w:val="none" w:sz="0" w:space="0" w:color="auto"/>
        <w:bottom w:val="none" w:sz="0" w:space="0" w:color="auto"/>
        <w:right w:val="none" w:sz="0" w:space="0" w:color="auto"/>
      </w:divBdr>
    </w:div>
    <w:div w:id="1150445694">
      <w:bodyDiv w:val="1"/>
      <w:marLeft w:val="0"/>
      <w:marRight w:val="0"/>
      <w:marTop w:val="0"/>
      <w:marBottom w:val="0"/>
      <w:divBdr>
        <w:top w:val="none" w:sz="0" w:space="0" w:color="auto"/>
        <w:left w:val="none" w:sz="0" w:space="0" w:color="auto"/>
        <w:bottom w:val="none" w:sz="0" w:space="0" w:color="auto"/>
        <w:right w:val="none" w:sz="0" w:space="0" w:color="auto"/>
      </w:divBdr>
    </w:div>
    <w:div w:id="1185708183">
      <w:bodyDiv w:val="1"/>
      <w:marLeft w:val="0"/>
      <w:marRight w:val="0"/>
      <w:marTop w:val="0"/>
      <w:marBottom w:val="0"/>
      <w:divBdr>
        <w:top w:val="none" w:sz="0" w:space="0" w:color="auto"/>
        <w:left w:val="none" w:sz="0" w:space="0" w:color="auto"/>
        <w:bottom w:val="none" w:sz="0" w:space="0" w:color="auto"/>
        <w:right w:val="none" w:sz="0" w:space="0" w:color="auto"/>
      </w:divBdr>
    </w:div>
    <w:div w:id="1297642670">
      <w:bodyDiv w:val="1"/>
      <w:marLeft w:val="0"/>
      <w:marRight w:val="0"/>
      <w:marTop w:val="0"/>
      <w:marBottom w:val="0"/>
      <w:divBdr>
        <w:top w:val="none" w:sz="0" w:space="0" w:color="auto"/>
        <w:left w:val="none" w:sz="0" w:space="0" w:color="auto"/>
        <w:bottom w:val="none" w:sz="0" w:space="0" w:color="auto"/>
        <w:right w:val="none" w:sz="0" w:space="0" w:color="auto"/>
      </w:divBdr>
      <w:divsChild>
        <w:div w:id="869730487">
          <w:marLeft w:val="0"/>
          <w:marRight w:val="0"/>
          <w:marTop w:val="0"/>
          <w:marBottom w:val="0"/>
          <w:divBdr>
            <w:top w:val="none" w:sz="0" w:space="0" w:color="auto"/>
            <w:left w:val="none" w:sz="0" w:space="0" w:color="auto"/>
            <w:bottom w:val="none" w:sz="0" w:space="0" w:color="auto"/>
            <w:right w:val="none" w:sz="0" w:space="0" w:color="auto"/>
          </w:divBdr>
        </w:div>
        <w:div w:id="1686127342">
          <w:marLeft w:val="0"/>
          <w:marRight w:val="0"/>
          <w:marTop w:val="0"/>
          <w:marBottom w:val="0"/>
          <w:divBdr>
            <w:top w:val="none" w:sz="0" w:space="0" w:color="auto"/>
            <w:left w:val="none" w:sz="0" w:space="0" w:color="auto"/>
            <w:bottom w:val="none" w:sz="0" w:space="0" w:color="auto"/>
            <w:right w:val="none" w:sz="0" w:space="0" w:color="auto"/>
          </w:divBdr>
        </w:div>
        <w:div w:id="1898275962">
          <w:marLeft w:val="0"/>
          <w:marRight w:val="0"/>
          <w:marTop w:val="0"/>
          <w:marBottom w:val="0"/>
          <w:divBdr>
            <w:top w:val="none" w:sz="0" w:space="0" w:color="auto"/>
            <w:left w:val="none" w:sz="0" w:space="0" w:color="auto"/>
            <w:bottom w:val="none" w:sz="0" w:space="0" w:color="auto"/>
            <w:right w:val="none" w:sz="0" w:space="0" w:color="auto"/>
          </w:divBdr>
        </w:div>
      </w:divsChild>
    </w:div>
    <w:div w:id="1359626428">
      <w:bodyDiv w:val="1"/>
      <w:marLeft w:val="0"/>
      <w:marRight w:val="0"/>
      <w:marTop w:val="0"/>
      <w:marBottom w:val="0"/>
      <w:divBdr>
        <w:top w:val="none" w:sz="0" w:space="0" w:color="auto"/>
        <w:left w:val="none" w:sz="0" w:space="0" w:color="auto"/>
        <w:bottom w:val="none" w:sz="0" w:space="0" w:color="auto"/>
        <w:right w:val="none" w:sz="0" w:space="0" w:color="auto"/>
      </w:divBdr>
    </w:div>
    <w:div w:id="1403064070">
      <w:bodyDiv w:val="1"/>
      <w:marLeft w:val="0"/>
      <w:marRight w:val="0"/>
      <w:marTop w:val="0"/>
      <w:marBottom w:val="0"/>
      <w:divBdr>
        <w:top w:val="none" w:sz="0" w:space="0" w:color="auto"/>
        <w:left w:val="none" w:sz="0" w:space="0" w:color="auto"/>
        <w:bottom w:val="none" w:sz="0" w:space="0" w:color="auto"/>
        <w:right w:val="none" w:sz="0" w:space="0" w:color="auto"/>
      </w:divBdr>
    </w:div>
    <w:div w:id="1426264531">
      <w:bodyDiv w:val="1"/>
      <w:marLeft w:val="0"/>
      <w:marRight w:val="0"/>
      <w:marTop w:val="0"/>
      <w:marBottom w:val="0"/>
      <w:divBdr>
        <w:top w:val="none" w:sz="0" w:space="0" w:color="auto"/>
        <w:left w:val="none" w:sz="0" w:space="0" w:color="auto"/>
        <w:bottom w:val="none" w:sz="0" w:space="0" w:color="auto"/>
        <w:right w:val="none" w:sz="0" w:space="0" w:color="auto"/>
      </w:divBdr>
    </w:div>
    <w:div w:id="1471555740">
      <w:bodyDiv w:val="1"/>
      <w:marLeft w:val="0"/>
      <w:marRight w:val="0"/>
      <w:marTop w:val="0"/>
      <w:marBottom w:val="0"/>
      <w:divBdr>
        <w:top w:val="none" w:sz="0" w:space="0" w:color="auto"/>
        <w:left w:val="none" w:sz="0" w:space="0" w:color="auto"/>
        <w:bottom w:val="none" w:sz="0" w:space="0" w:color="auto"/>
        <w:right w:val="none" w:sz="0" w:space="0" w:color="auto"/>
      </w:divBdr>
    </w:div>
    <w:div w:id="1537086095">
      <w:bodyDiv w:val="1"/>
      <w:marLeft w:val="0"/>
      <w:marRight w:val="0"/>
      <w:marTop w:val="0"/>
      <w:marBottom w:val="0"/>
      <w:divBdr>
        <w:top w:val="none" w:sz="0" w:space="0" w:color="auto"/>
        <w:left w:val="none" w:sz="0" w:space="0" w:color="auto"/>
        <w:bottom w:val="none" w:sz="0" w:space="0" w:color="auto"/>
        <w:right w:val="none" w:sz="0" w:space="0" w:color="auto"/>
      </w:divBdr>
      <w:divsChild>
        <w:div w:id="582496664">
          <w:marLeft w:val="1260"/>
          <w:marRight w:val="0"/>
          <w:marTop w:val="0"/>
          <w:marBottom w:val="0"/>
          <w:divBdr>
            <w:top w:val="none" w:sz="0" w:space="0" w:color="auto"/>
            <w:left w:val="none" w:sz="0" w:space="0" w:color="auto"/>
            <w:bottom w:val="none" w:sz="0" w:space="0" w:color="auto"/>
            <w:right w:val="none" w:sz="0" w:space="0" w:color="auto"/>
          </w:divBdr>
        </w:div>
      </w:divsChild>
    </w:div>
    <w:div w:id="1687826850">
      <w:bodyDiv w:val="1"/>
      <w:marLeft w:val="0"/>
      <w:marRight w:val="0"/>
      <w:marTop w:val="0"/>
      <w:marBottom w:val="0"/>
      <w:divBdr>
        <w:top w:val="none" w:sz="0" w:space="0" w:color="auto"/>
        <w:left w:val="none" w:sz="0" w:space="0" w:color="auto"/>
        <w:bottom w:val="none" w:sz="0" w:space="0" w:color="auto"/>
        <w:right w:val="none" w:sz="0" w:space="0" w:color="auto"/>
      </w:divBdr>
    </w:div>
    <w:div w:id="1782333836">
      <w:bodyDiv w:val="1"/>
      <w:marLeft w:val="0"/>
      <w:marRight w:val="0"/>
      <w:marTop w:val="0"/>
      <w:marBottom w:val="0"/>
      <w:divBdr>
        <w:top w:val="none" w:sz="0" w:space="0" w:color="auto"/>
        <w:left w:val="none" w:sz="0" w:space="0" w:color="auto"/>
        <w:bottom w:val="none" w:sz="0" w:space="0" w:color="auto"/>
        <w:right w:val="none" w:sz="0" w:space="0" w:color="auto"/>
      </w:divBdr>
    </w:div>
    <w:div w:id="1790927931">
      <w:bodyDiv w:val="1"/>
      <w:marLeft w:val="0"/>
      <w:marRight w:val="0"/>
      <w:marTop w:val="0"/>
      <w:marBottom w:val="0"/>
      <w:divBdr>
        <w:top w:val="none" w:sz="0" w:space="0" w:color="auto"/>
        <w:left w:val="none" w:sz="0" w:space="0" w:color="auto"/>
        <w:bottom w:val="none" w:sz="0" w:space="0" w:color="auto"/>
        <w:right w:val="none" w:sz="0" w:space="0" w:color="auto"/>
      </w:divBdr>
      <w:divsChild>
        <w:div w:id="330450017">
          <w:marLeft w:val="0"/>
          <w:marRight w:val="0"/>
          <w:marTop w:val="0"/>
          <w:marBottom w:val="0"/>
          <w:divBdr>
            <w:top w:val="none" w:sz="0" w:space="0" w:color="auto"/>
            <w:left w:val="none" w:sz="0" w:space="0" w:color="auto"/>
            <w:bottom w:val="none" w:sz="0" w:space="0" w:color="auto"/>
            <w:right w:val="none" w:sz="0" w:space="0" w:color="auto"/>
          </w:divBdr>
          <w:divsChild>
            <w:div w:id="983506980">
              <w:marLeft w:val="0"/>
              <w:marRight w:val="0"/>
              <w:marTop w:val="0"/>
              <w:marBottom w:val="0"/>
              <w:divBdr>
                <w:top w:val="none" w:sz="0" w:space="0" w:color="auto"/>
                <w:left w:val="none" w:sz="0" w:space="0" w:color="auto"/>
                <w:bottom w:val="none" w:sz="0" w:space="0" w:color="auto"/>
                <w:right w:val="none" w:sz="0" w:space="0" w:color="auto"/>
              </w:divBdr>
              <w:divsChild>
                <w:div w:id="1238591493">
                  <w:marLeft w:val="0"/>
                  <w:marRight w:val="0"/>
                  <w:marTop w:val="0"/>
                  <w:marBottom w:val="0"/>
                  <w:divBdr>
                    <w:top w:val="none" w:sz="0" w:space="0" w:color="auto"/>
                    <w:left w:val="none" w:sz="0" w:space="0" w:color="auto"/>
                    <w:bottom w:val="none" w:sz="0" w:space="0" w:color="auto"/>
                    <w:right w:val="none" w:sz="0" w:space="0" w:color="auto"/>
                  </w:divBdr>
                  <w:divsChild>
                    <w:div w:id="1858618601">
                      <w:marLeft w:val="0"/>
                      <w:marRight w:val="0"/>
                      <w:marTop w:val="0"/>
                      <w:marBottom w:val="0"/>
                      <w:divBdr>
                        <w:top w:val="none" w:sz="0" w:space="0" w:color="auto"/>
                        <w:left w:val="none" w:sz="0" w:space="0" w:color="auto"/>
                        <w:bottom w:val="none" w:sz="0" w:space="0" w:color="auto"/>
                        <w:right w:val="none" w:sz="0" w:space="0" w:color="auto"/>
                      </w:divBdr>
                      <w:divsChild>
                        <w:div w:id="871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372301">
      <w:bodyDiv w:val="1"/>
      <w:marLeft w:val="0"/>
      <w:marRight w:val="0"/>
      <w:marTop w:val="0"/>
      <w:marBottom w:val="0"/>
      <w:divBdr>
        <w:top w:val="none" w:sz="0" w:space="0" w:color="auto"/>
        <w:left w:val="none" w:sz="0" w:space="0" w:color="auto"/>
        <w:bottom w:val="none" w:sz="0" w:space="0" w:color="auto"/>
        <w:right w:val="none" w:sz="0" w:space="0" w:color="auto"/>
      </w:divBdr>
    </w:div>
    <w:div w:id="2012827736">
      <w:bodyDiv w:val="1"/>
      <w:marLeft w:val="0"/>
      <w:marRight w:val="0"/>
      <w:marTop w:val="0"/>
      <w:marBottom w:val="0"/>
      <w:divBdr>
        <w:top w:val="none" w:sz="0" w:space="0" w:color="auto"/>
        <w:left w:val="none" w:sz="0" w:space="0" w:color="auto"/>
        <w:bottom w:val="none" w:sz="0" w:space="0" w:color="auto"/>
        <w:right w:val="none" w:sz="0" w:space="0" w:color="auto"/>
      </w:divBdr>
    </w:div>
    <w:div w:id="2015842599">
      <w:bodyDiv w:val="1"/>
      <w:marLeft w:val="0"/>
      <w:marRight w:val="0"/>
      <w:marTop w:val="0"/>
      <w:marBottom w:val="0"/>
      <w:divBdr>
        <w:top w:val="none" w:sz="0" w:space="0" w:color="auto"/>
        <w:left w:val="none" w:sz="0" w:space="0" w:color="auto"/>
        <w:bottom w:val="none" w:sz="0" w:space="0" w:color="auto"/>
        <w:right w:val="none" w:sz="0" w:space="0" w:color="auto"/>
      </w:divBdr>
    </w:div>
    <w:div w:id="2085376816">
      <w:bodyDiv w:val="1"/>
      <w:marLeft w:val="0"/>
      <w:marRight w:val="0"/>
      <w:marTop w:val="0"/>
      <w:marBottom w:val="0"/>
      <w:divBdr>
        <w:top w:val="none" w:sz="0" w:space="0" w:color="auto"/>
        <w:left w:val="none" w:sz="0" w:space="0" w:color="auto"/>
        <w:bottom w:val="none" w:sz="0" w:space="0" w:color="auto"/>
        <w:right w:val="none" w:sz="0" w:space="0" w:color="auto"/>
      </w:divBdr>
      <w:divsChild>
        <w:div w:id="298809349">
          <w:marLeft w:val="0"/>
          <w:marRight w:val="0"/>
          <w:marTop w:val="0"/>
          <w:marBottom w:val="0"/>
          <w:divBdr>
            <w:top w:val="none" w:sz="0" w:space="0" w:color="auto"/>
            <w:left w:val="none" w:sz="0" w:space="0" w:color="auto"/>
            <w:bottom w:val="none" w:sz="0" w:space="0" w:color="auto"/>
            <w:right w:val="none" w:sz="0" w:space="0" w:color="auto"/>
          </w:divBdr>
          <w:divsChild>
            <w:div w:id="864636106">
              <w:marLeft w:val="0"/>
              <w:marRight w:val="0"/>
              <w:marTop w:val="0"/>
              <w:marBottom w:val="0"/>
              <w:divBdr>
                <w:top w:val="none" w:sz="0" w:space="0" w:color="auto"/>
                <w:left w:val="none" w:sz="0" w:space="0" w:color="auto"/>
                <w:bottom w:val="none" w:sz="0" w:space="0" w:color="auto"/>
                <w:right w:val="none" w:sz="0" w:space="0" w:color="auto"/>
              </w:divBdr>
            </w:div>
            <w:div w:id="1650594648">
              <w:marLeft w:val="0"/>
              <w:marRight w:val="0"/>
              <w:marTop w:val="0"/>
              <w:marBottom w:val="0"/>
              <w:divBdr>
                <w:top w:val="none" w:sz="0" w:space="0" w:color="auto"/>
                <w:left w:val="none" w:sz="0" w:space="0" w:color="auto"/>
                <w:bottom w:val="none" w:sz="0" w:space="0" w:color="auto"/>
                <w:right w:val="none" w:sz="0" w:space="0" w:color="auto"/>
              </w:divBdr>
            </w:div>
            <w:div w:id="1785804529">
              <w:marLeft w:val="0"/>
              <w:marRight w:val="0"/>
              <w:marTop w:val="0"/>
              <w:marBottom w:val="0"/>
              <w:divBdr>
                <w:top w:val="none" w:sz="0" w:space="0" w:color="auto"/>
                <w:left w:val="none" w:sz="0" w:space="0" w:color="auto"/>
                <w:bottom w:val="none" w:sz="0" w:space="0" w:color="auto"/>
                <w:right w:val="none" w:sz="0" w:space="0" w:color="auto"/>
              </w:divBdr>
            </w:div>
            <w:div w:id="2076926505">
              <w:marLeft w:val="0"/>
              <w:marRight w:val="0"/>
              <w:marTop w:val="0"/>
              <w:marBottom w:val="0"/>
              <w:divBdr>
                <w:top w:val="none" w:sz="0" w:space="0" w:color="auto"/>
                <w:left w:val="none" w:sz="0" w:space="0" w:color="auto"/>
                <w:bottom w:val="none" w:sz="0" w:space="0" w:color="auto"/>
                <w:right w:val="none" w:sz="0" w:space="0" w:color="auto"/>
              </w:divBdr>
            </w:div>
          </w:divsChild>
        </w:div>
        <w:div w:id="396705065">
          <w:marLeft w:val="0"/>
          <w:marRight w:val="0"/>
          <w:marTop w:val="0"/>
          <w:marBottom w:val="0"/>
          <w:divBdr>
            <w:top w:val="none" w:sz="0" w:space="0" w:color="auto"/>
            <w:left w:val="none" w:sz="0" w:space="0" w:color="auto"/>
            <w:bottom w:val="none" w:sz="0" w:space="0" w:color="auto"/>
            <w:right w:val="none" w:sz="0" w:space="0" w:color="auto"/>
          </w:divBdr>
        </w:div>
        <w:div w:id="824515211">
          <w:marLeft w:val="0"/>
          <w:marRight w:val="0"/>
          <w:marTop w:val="0"/>
          <w:marBottom w:val="0"/>
          <w:divBdr>
            <w:top w:val="none" w:sz="0" w:space="0" w:color="auto"/>
            <w:left w:val="none" w:sz="0" w:space="0" w:color="auto"/>
            <w:bottom w:val="none" w:sz="0" w:space="0" w:color="auto"/>
            <w:right w:val="none" w:sz="0" w:space="0" w:color="auto"/>
          </w:divBdr>
        </w:div>
        <w:div w:id="1286085090">
          <w:marLeft w:val="0"/>
          <w:marRight w:val="0"/>
          <w:marTop w:val="0"/>
          <w:marBottom w:val="0"/>
          <w:divBdr>
            <w:top w:val="none" w:sz="0" w:space="0" w:color="auto"/>
            <w:left w:val="none" w:sz="0" w:space="0" w:color="auto"/>
            <w:bottom w:val="none" w:sz="0" w:space="0" w:color="auto"/>
            <w:right w:val="none" w:sz="0" w:space="0" w:color="auto"/>
          </w:divBdr>
        </w:div>
        <w:div w:id="2040812961">
          <w:marLeft w:val="0"/>
          <w:marRight w:val="0"/>
          <w:marTop w:val="0"/>
          <w:marBottom w:val="0"/>
          <w:divBdr>
            <w:top w:val="none" w:sz="0" w:space="0" w:color="auto"/>
            <w:left w:val="none" w:sz="0" w:space="0" w:color="auto"/>
            <w:bottom w:val="none" w:sz="0" w:space="0" w:color="auto"/>
            <w:right w:val="none" w:sz="0" w:space="0" w:color="auto"/>
          </w:divBdr>
        </w:div>
        <w:div w:id="2045405623">
          <w:marLeft w:val="0"/>
          <w:marRight w:val="0"/>
          <w:marTop w:val="0"/>
          <w:marBottom w:val="0"/>
          <w:divBdr>
            <w:top w:val="none" w:sz="0" w:space="0" w:color="auto"/>
            <w:left w:val="none" w:sz="0" w:space="0" w:color="auto"/>
            <w:bottom w:val="none" w:sz="0" w:space="0" w:color="auto"/>
            <w:right w:val="none" w:sz="0" w:space="0" w:color="auto"/>
          </w:divBdr>
        </w:div>
        <w:div w:id="2105107344">
          <w:marLeft w:val="0"/>
          <w:marRight w:val="0"/>
          <w:marTop w:val="0"/>
          <w:marBottom w:val="0"/>
          <w:divBdr>
            <w:top w:val="none" w:sz="0" w:space="0" w:color="auto"/>
            <w:left w:val="none" w:sz="0" w:space="0" w:color="auto"/>
            <w:bottom w:val="none" w:sz="0" w:space="0" w:color="auto"/>
            <w:right w:val="none" w:sz="0" w:space="0" w:color="auto"/>
          </w:divBdr>
        </w:div>
      </w:divsChild>
    </w:div>
    <w:div w:id="21328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D13B0-5C93-45A6-AFE1-F457BE25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3181</Words>
  <Characters>17499</Characters>
  <Application>Microsoft Office Word</Application>
  <DocSecurity>0</DocSecurity>
  <Lines>145</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Procès-verbal d’accord</vt:lpstr>
      <vt:lpstr>Procès-verbal d’accord</vt:lpstr>
    </vt:vector>
  </TitlesOfParts>
  <Company>telehouse</Company>
  <LinksUpToDate>false</LinksUpToDate>
  <CharactersWithSpaces>20639</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Procès-verbal d’accord</dc:title>
  <dc:subject/>
  <dc:creator>vmaignan</dc:creator>
  <cp:keywords/>
  <cp:lastModifiedBy>Véronique Maignan</cp:lastModifiedBy>
  <cp:revision>2</cp:revision>
  <cp:lastPrinted>2023-11-09T10:19:00Z</cp:lastPrinted>
  <dcterms:created xsi:type="dcterms:W3CDTF">2026-03-17T15:28:00Z</dcterms:created>
  <dcterms:modified xsi:type="dcterms:W3CDTF">2026-03-17T15:28:00Z</dcterms:modified>
</cp:coreProperties>
</file>