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F3D80" w14:textId="77777777" w:rsidR="00CD4BF4" w:rsidRDefault="00CD4BF4" w:rsidP="00CD4BF4">
      <w:pPr>
        <w:spacing w:after="0"/>
        <w:rPr>
          <w:rFonts w:ascii="Trebuchet MS" w:hAnsi="Trebuchet MS"/>
          <w:sz w:val="20"/>
          <w:szCs w:val="20"/>
        </w:rPr>
      </w:pPr>
      <w:r w:rsidRPr="00B3783E">
        <w:rPr>
          <w:rFonts w:ascii="Trebuchet MS" w:hAnsi="Trebuchet MS"/>
          <w:noProof/>
          <w:sz w:val="20"/>
          <w:szCs w:val="20"/>
          <w:lang w:eastAsia="fr-FR"/>
        </w:rPr>
        <w:drawing>
          <wp:anchor distT="0" distB="0" distL="114300" distR="114300" simplePos="0" relativeHeight="251658240" behindDoc="0" locked="0" layoutInCell="1" allowOverlap="1" wp14:anchorId="4C4C2759" wp14:editId="208E68A9">
            <wp:simplePos x="0" y="0"/>
            <wp:positionH relativeFrom="margin">
              <wp:align>left</wp:align>
            </wp:positionH>
            <wp:positionV relativeFrom="margin">
              <wp:posOffset>-561975</wp:posOffset>
            </wp:positionV>
            <wp:extent cx="1724400" cy="8712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4400" cy="871200"/>
                    </a:xfrm>
                    <a:prstGeom prst="rect">
                      <a:avLst/>
                    </a:prstGeom>
                    <a:noFill/>
                  </pic:spPr>
                </pic:pic>
              </a:graphicData>
            </a:graphic>
          </wp:anchor>
        </w:drawing>
      </w:r>
    </w:p>
    <w:p w14:paraId="546720EE" w14:textId="77777777" w:rsidR="00266767" w:rsidRPr="00B3783E" w:rsidRDefault="00266767" w:rsidP="00CD4BF4">
      <w:pPr>
        <w:spacing w:after="0"/>
        <w:rPr>
          <w:rFonts w:ascii="Trebuchet MS" w:hAnsi="Trebuchet MS"/>
          <w:sz w:val="20"/>
          <w:szCs w:val="20"/>
        </w:rPr>
      </w:pPr>
    </w:p>
    <w:p w14:paraId="1367249A" w14:textId="77777777" w:rsidR="00163481" w:rsidRPr="00D14B2E" w:rsidRDefault="00F40C66" w:rsidP="00866BFF">
      <w:pPr>
        <w:pBdr>
          <w:top w:val="single" w:sz="4" w:space="1" w:color="auto"/>
          <w:left w:val="single" w:sz="4" w:space="0" w:color="auto"/>
          <w:bottom w:val="single" w:sz="4" w:space="1" w:color="auto"/>
          <w:right w:val="single" w:sz="4" w:space="4" w:color="auto"/>
        </w:pBdr>
        <w:spacing w:before="120" w:after="0"/>
        <w:jc w:val="center"/>
        <w:rPr>
          <w:rFonts w:ascii="Trebuchet MS" w:hAnsi="Trebuchet MS" w:cs="Tahoma"/>
          <w:b/>
          <w:bCs/>
          <w:szCs w:val="20"/>
        </w:rPr>
      </w:pPr>
      <w:r w:rsidRPr="00D14B2E">
        <w:rPr>
          <w:rFonts w:ascii="Trebuchet MS" w:hAnsi="Trebuchet MS" w:cs="Tahoma"/>
          <w:b/>
          <w:bCs/>
          <w:szCs w:val="20"/>
        </w:rPr>
        <w:t>Protocole d’accord relatif aux</w:t>
      </w:r>
      <w:r w:rsidR="008872F2" w:rsidRPr="00D14B2E">
        <w:rPr>
          <w:rFonts w:ascii="Trebuchet MS" w:hAnsi="Trebuchet MS" w:cs="Tahoma"/>
          <w:b/>
          <w:bCs/>
          <w:szCs w:val="20"/>
        </w:rPr>
        <w:t xml:space="preserve"> </w:t>
      </w:r>
      <w:r w:rsidR="007877C7" w:rsidRPr="00D14B2E">
        <w:rPr>
          <w:rFonts w:ascii="Trebuchet MS" w:hAnsi="Trebuchet MS" w:cs="Tahoma"/>
          <w:b/>
          <w:bCs/>
          <w:szCs w:val="20"/>
        </w:rPr>
        <w:t>Négociations</w:t>
      </w:r>
      <w:r w:rsidRPr="00D14B2E">
        <w:rPr>
          <w:rFonts w:ascii="Trebuchet MS" w:hAnsi="Trebuchet MS" w:cs="Tahoma"/>
          <w:b/>
          <w:bCs/>
          <w:szCs w:val="20"/>
        </w:rPr>
        <w:t xml:space="preserve"> annuelles obligatoires</w:t>
      </w:r>
    </w:p>
    <w:p w14:paraId="76F3EF20" w14:textId="0DE7470E" w:rsidR="006206FF" w:rsidRPr="00D14B2E" w:rsidRDefault="00163481" w:rsidP="00866BFF">
      <w:pPr>
        <w:pBdr>
          <w:top w:val="single" w:sz="4" w:space="1" w:color="auto"/>
          <w:left w:val="single" w:sz="4" w:space="0" w:color="auto"/>
          <w:bottom w:val="single" w:sz="4" w:space="1" w:color="auto"/>
          <w:right w:val="single" w:sz="4" w:space="4" w:color="auto"/>
        </w:pBdr>
        <w:spacing w:after="120"/>
        <w:jc w:val="center"/>
        <w:rPr>
          <w:rFonts w:ascii="Trebuchet MS" w:hAnsi="Trebuchet MS" w:cs="Tahoma"/>
          <w:b/>
          <w:bCs/>
          <w:szCs w:val="20"/>
        </w:rPr>
      </w:pPr>
      <w:r w:rsidRPr="00D14B2E">
        <w:rPr>
          <w:rFonts w:ascii="Trebuchet MS" w:hAnsi="Trebuchet MS" w:cs="Tahoma"/>
          <w:b/>
          <w:bCs/>
          <w:szCs w:val="20"/>
        </w:rPr>
        <w:t xml:space="preserve">au titre de l’année </w:t>
      </w:r>
      <w:r w:rsidR="00F40C66" w:rsidRPr="00D14B2E">
        <w:rPr>
          <w:rFonts w:ascii="Trebuchet MS" w:hAnsi="Trebuchet MS" w:cs="Tahoma"/>
          <w:b/>
          <w:bCs/>
          <w:szCs w:val="20"/>
        </w:rPr>
        <w:t>202</w:t>
      </w:r>
      <w:r w:rsidR="00DF2AD9">
        <w:rPr>
          <w:rFonts w:ascii="Trebuchet MS" w:hAnsi="Trebuchet MS" w:cs="Tahoma"/>
          <w:b/>
          <w:bCs/>
          <w:szCs w:val="20"/>
        </w:rPr>
        <w:t>6</w:t>
      </w:r>
    </w:p>
    <w:p w14:paraId="07298DE6" w14:textId="39DC88DA" w:rsidR="00F40C66" w:rsidRPr="00E77E44" w:rsidRDefault="00F40C66" w:rsidP="00104565">
      <w:pPr>
        <w:rPr>
          <w:rFonts w:ascii="Trebuchet MS" w:hAnsi="Trebuchet MS" w:cs="Tahoma"/>
          <w:bCs/>
          <w:sz w:val="20"/>
          <w:szCs w:val="20"/>
        </w:rPr>
      </w:pPr>
    </w:p>
    <w:p w14:paraId="603559FD" w14:textId="77777777" w:rsidR="00104565" w:rsidRPr="00E77E44" w:rsidRDefault="00104565" w:rsidP="00104565">
      <w:pPr>
        <w:rPr>
          <w:rFonts w:ascii="Trebuchet MS" w:hAnsi="Trebuchet MS" w:cs="Tahoma"/>
          <w:bCs/>
          <w:sz w:val="20"/>
          <w:szCs w:val="20"/>
        </w:rPr>
      </w:pPr>
      <w:r w:rsidRPr="00E77E44">
        <w:rPr>
          <w:rFonts w:ascii="Trebuchet MS" w:hAnsi="Trebuchet MS" w:cs="Tahoma"/>
          <w:b/>
          <w:bCs/>
          <w:sz w:val="20"/>
          <w:szCs w:val="20"/>
        </w:rPr>
        <w:t>Entre</w:t>
      </w:r>
      <w:r w:rsidRPr="00E77E44">
        <w:rPr>
          <w:rFonts w:ascii="Trebuchet MS" w:hAnsi="Trebuchet MS" w:cs="Tahoma"/>
          <w:bCs/>
          <w:sz w:val="20"/>
          <w:szCs w:val="20"/>
        </w:rPr>
        <w:t> :</w:t>
      </w:r>
    </w:p>
    <w:p w14:paraId="79CA29E8" w14:textId="03F35261" w:rsidR="00104565" w:rsidRPr="00E77E44" w:rsidRDefault="00104565" w:rsidP="00104565">
      <w:pPr>
        <w:jc w:val="both"/>
        <w:rPr>
          <w:rFonts w:ascii="Trebuchet MS" w:hAnsi="Trebuchet MS" w:cs="Tahoma"/>
          <w:sz w:val="20"/>
          <w:szCs w:val="20"/>
        </w:rPr>
      </w:pPr>
      <w:r w:rsidRPr="00E77E44">
        <w:rPr>
          <w:rFonts w:ascii="Trebuchet MS" w:hAnsi="Trebuchet MS" w:cs="Tahoma"/>
          <w:sz w:val="20"/>
          <w:szCs w:val="20"/>
        </w:rPr>
        <w:t xml:space="preserve">La </w:t>
      </w:r>
      <w:r w:rsidRPr="00E77E44">
        <w:rPr>
          <w:rFonts w:ascii="Trebuchet MS" w:hAnsi="Trebuchet MS" w:cs="Tahoma"/>
          <w:b/>
          <w:bCs/>
          <w:sz w:val="20"/>
          <w:szCs w:val="20"/>
        </w:rPr>
        <w:t>Régie Régionale des Transports</w:t>
      </w:r>
      <w:r w:rsidRPr="00E77E44">
        <w:rPr>
          <w:rFonts w:ascii="Trebuchet MS" w:hAnsi="Trebuchet MS" w:cs="Tahoma"/>
          <w:b/>
          <w:sz w:val="20"/>
          <w:szCs w:val="20"/>
        </w:rPr>
        <w:t xml:space="preserve"> ILLEVIA</w:t>
      </w:r>
      <w:r w:rsidRPr="00E77E44">
        <w:rPr>
          <w:rFonts w:ascii="Trebuchet MS" w:hAnsi="Trebuchet MS" w:cs="Tahoma"/>
          <w:sz w:val="20"/>
          <w:szCs w:val="20"/>
        </w:rPr>
        <w:t xml:space="preserve">, Etablissement Public à caractère Industriel et Commercial dont le siège social est situé au 10 rue du Hil à Noyal-Châtillon-sur-Seiche (35230), immatriculée au RCS de Rennes sous le n° 531 355 097 représentée par </w:t>
      </w:r>
      <w:r w:rsidR="00074F69" w:rsidRPr="00E77E44">
        <w:rPr>
          <w:rFonts w:ascii="Trebuchet MS" w:hAnsi="Trebuchet MS" w:cs="Tahoma"/>
          <w:sz w:val="20"/>
          <w:szCs w:val="20"/>
        </w:rPr>
        <w:t>son directeur</w:t>
      </w:r>
      <w:r w:rsidRPr="00E77E44">
        <w:rPr>
          <w:rFonts w:ascii="Trebuchet MS" w:hAnsi="Trebuchet MS" w:cs="Tahoma"/>
          <w:sz w:val="20"/>
          <w:szCs w:val="20"/>
        </w:rPr>
        <w:t>, ayant tout pouvoir à l’effet des présentes,</w:t>
      </w:r>
    </w:p>
    <w:p w14:paraId="5BB691CE" w14:textId="77777777" w:rsidR="00104565" w:rsidRPr="00E77E44" w:rsidRDefault="00104565" w:rsidP="00104565">
      <w:pPr>
        <w:jc w:val="both"/>
        <w:rPr>
          <w:rFonts w:ascii="Trebuchet MS" w:hAnsi="Trebuchet MS" w:cs="Tahoma"/>
          <w:b/>
          <w:sz w:val="20"/>
          <w:szCs w:val="20"/>
        </w:rPr>
      </w:pPr>
      <w:r w:rsidRPr="00E77E44">
        <w:rPr>
          <w:rFonts w:ascii="Trebuchet MS" w:hAnsi="Trebuchet MS" w:cs="Tahoma"/>
          <w:b/>
          <w:sz w:val="20"/>
          <w:szCs w:val="20"/>
        </w:rPr>
        <w:t>D’une part,</w:t>
      </w:r>
    </w:p>
    <w:p w14:paraId="060474AA" w14:textId="77777777" w:rsidR="00104565" w:rsidRPr="00E77E44" w:rsidRDefault="00104565" w:rsidP="00104565">
      <w:pPr>
        <w:rPr>
          <w:rFonts w:ascii="Trebuchet MS" w:hAnsi="Trebuchet MS" w:cs="Tahoma"/>
          <w:bCs/>
          <w:sz w:val="20"/>
          <w:szCs w:val="20"/>
        </w:rPr>
      </w:pPr>
      <w:r w:rsidRPr="00E77E44">
        <w:rPr>
          <w:rFonts w:ascii="Trebuchet MS" w:hAnsi="Trebuchet MS" w:cs="Tahoma"/>
          <w:b/>
          <w:bCs/>
          <w:sz w:val="20"/>
          <w:szCs w:val="20"/>
        </w:rPr>
        <w:t>Et</w:t>
      </w:r>
      <w:r w:rsidRPr="00E77E44">
        <w:rPr>
          <w:rFonts w:ascii="Trebuchet MS" w:hAnsi="Trebuchet MS" w:cs="Tahoma"/>
          <w:bCs/>
          <w:sz w:val="20"/>
          <w:szCs w:val="20"/>
        </w:rPr>
        <w:t> :</w:t>
      </w:r>
    </w:p>
    <w:p w14:paraId="73FC55A7" w14:textId="6CDD7161" w:rsidR="00104565" w:rsidRPr="00E77E44" w:rsidRDefault="00104565" w:rsidP="00104565">
      <w:pPr>
        <w:spacing w:after="0"/>
        <w:jc w:val="both"/>
        <w:rPr>
          <w:rFonts w:ascii="Trebuchet MS" w:hAnsi="Trebuchet MS" w:cs="Tahoma"/>
          <w:bCs/>
          <w:sz w:val="20"/>
          <w:szCs w:val="20"/>
        </w:rPr>
      </w:pPr>
      <w:r w:rsidRPr="00E77E44">
        <w:rPr>
          <w:rFonts w:ascii="Trebuchet MS" w:hAnsi="Trebuchet MS" w:cs="Tahoma"/>
          <w:b/>
          <w:bCs/>
          <w:sz w:val="20"/>
          <w:szCs w:val="20"/>
        </w:rPr>
        <w:t>-L’organisation Force Ouvrière (FO)</w:t>
      </w:r>
      <w:r w:rsidRPr="00E77E44">
        <w:rPr>
          <w:rFonts w:ascii="Trebuchet MS" w:hAnsi="Trebuchet MS" w:cs="Tahoma"/>
          <w:bCs/>
          <w:sz w:val="20"/>
          <w:szCs w:val="20"/>
        </w:rPr>
        <w:t xml:space="preserve"> représentée par agissant en qualité de déléguée syndicale selon désignation en date du,</w:t>
      </w:r>
    </w:p>
    <w:p w14:paraId="326ED4D7" w14:textId="06538CEE" w:rsidR="00E9582D" w:rsidRPr="00E77E44" w:rsidRDefault="00104565" w:rsidP="003D3D51">
      <w:pPr>
        <w:spacing w:after="120"/>
        <w:jc w:val="both"/>
        <w:rPr>
          <w:rFonts w:ascii="Trebuchet MS" w:hAnsi="Trebuchet MS" w:cs="Tahoma"/>
          <w:b/>
          <w:sz w:val="20"/>
          <w:szCs w:val="20"/>
        </w:rPr>
      </w:pPr>
      <w:r w:rsidRPr="00E77E44">
        <w:rPr>
          <w:rFonts w:ascii="Trebuchet MS" w:hAnsi="Trebuchet MS" w:cs="Tahoma"/>
          <w:b/>
          <w:sz w:val="20"/>
          <w:szCs w:val="20"/>
        </w:rPr>
        <w:t xml:space="preserve">-La Confédération Générale du Travail (CGT) </w:t>
      </w:r>
      <w:r w:rsidRPr="00E77E44">
        <w:rPr>
          <w:rFonts w:ascii="Trebuchet MS" w:hAnsi="Trebuchet MS" w:cs="Tahoma"/>
          <w:sz w:val="20"/>
          <w:szCs w:val="20"/>
        </w:rPr>
        <w:t>représentée par agissant en qualité de déléguée syndicale selon désignation en date du,</w:t>
      </w:r>
    </w:p>
    <w:p w14:paraId="60E8089B" w14:textId="77777777" w:rsidR="00104565" w:rsidRPr="00E77E44" w:rsidRDefault="00104565" w:rsidP="00104565">
      <w:pPr>
        <w:rPr>
          <w:rFonts w:ascii="Trebuchet MS" w:hAnsi="Trebuchet MS" w:cs="Tahoma"/>
          <w:b/>
          <w:bCs/>
          <w:sz w:val="20"/>
          <w:szCs w:val="20"/>
        </w:rPr>
      </w:pPr>
      <w:bookmarkStart w:id="0" w:name="_Hlk153991705"/>
      <w:r w:rsidRPr="00E77E44">
        <w:rPr>
          <w:rFonts w:ascii="Trebuchet MS" w:hAnsi="Trebuchet MS" w:cs="Tahoma"/>
          <w:b/>
          <w:bCs/>
          <w:sz w:val="20"/>
          <w:szCs w:val="20"/>
        </w:rPr>
        <w:t>D’autre part,</w:t>
      </w:r>
    </w:p>
    <w:bookmarkEnd w:id="0"/>
    <w:p w14:paraId="409F0D9B" w14:textId="77777777" w:rsidR="003D6E2C" w:rsidRPr="00E77E44" w:rsidRDefault="003D6E2C">
      <w:pPr>
        <w:rPr>
          <w:rFonts w:ascii="Trebuchet MS" w:hAnsi="Trebuchet MS"/>
          <w:sz w:val="20"/>
          <w:szCs w:val="20"/>
        </w:rPr>
      </w:pPr>
    </w:p>
    <w:p w14:paraId="30D9D158" w14:textId="77777777" w:rsidR="00104565" w:rsidRPr="00E77E44" w:rsidRDefault="00104565">
      <w:pPr>
        <w:rPr>
          <w:rFonts w:ascii="Trebuchet MS" w:hAnsi="Trebuchet MS"/>
          <w:sz w:val="20"/>
          <w:szCs w:val="20"/>
          <w:u w:val="single"/>
        </w:rPr>
      </w:pPr>
      <w:r w:rsidRPr="00E77E44">
        <w:rPr>
          <w:rFonts w:ascii="Trebuchet MS" w:hAnsi="Trebuchet MS"/>
          <w:sz w:val="20"/>
          <w:szCs w:val="20"/>
          <w:u w:val="single"/>
        </w:rPr>
        <w:t>PREAMBULE</w:t>
      </w:r>
    </w:p>
    <w:p w14:paraId="2F40F53C" w14:textId="31F37520" w:rsidR="00163481" w:rsidRPr="00E77E44" w:rsidRDefault="00104565" w:rsidP="007D7C32">
      <w:pPr>
        <w:jc w:val="both"/>
        <w:rPr>
          <w:rFonts w:ascii="Trebuchet MS" w:hAnsi="Trebuchet MS"/>
          <w:sz w:val="20"/>
          <w:szCs w:val="20"/>
        </w:rPr>
      </w:pPr>
      <w:r w:rsidRPr="00E77E44">
        <w:rPr>
          <w:rFonts w:ascii="Trebuchet MS" w:hAnsi="Trebuchet MS"/>
          <w:sz w:val="20"/>
          <w:szCs w:val="20"/>
        </w:rPr>
        <w:t xml:space="preserve">Les négociations </w:t>
      </w:r>
      <w:r w:rsidR="00DF2AD9">
        <w:rPr>
          <w:rFonts w:ascii="Trebuchet MS" w:hAnsi="Trebuchet MS"/>
          <w:sz w:val="20"/>
          <w:szCs w:val="20"/>
        </w:rPr>
        <w:t xml:space="preserve">annuelles </w:t>
      </w:r>
      <w:r w:rsidRPr="00E77E44">
        <w:rPr>
          <w:rFonts w:ascii="Trebuchet MS" w:hAnsi="Trebuchet MS"/>
          <w:sz w:val="20"/>
          <w:szCs w:val="20"/>
        </w:rPr>
        <w:t>obligatoires 202</w:t>
      </w:r>
      <w:r w:rsidR="00DF2AD9">
        <w:rPr>
          <w:rFonts w:ascii="Trebuchet MS" w:hAnsi="Trebuchet MS"/>
          <w:sz w:val="20"/>
          <w:szCs w:val="20"/>
        </w:rPr>
        <w:t>6</w:t>
      </w:r>
      <w:r w:rsidRPr="00E77E44">
        <w:rPr>
          <w:rFonts w:ascii="Trebuchet MS" w:hAnsi="Trebuchet MS"/>
          <w:sz w:val="20"/>
          <w:szCs w:val="20"/>
        </w:rPr>
        <w:t xml:space="preserve"> ont été engagées le</w:t>
      </w:r>
      <w:r w:rsidR="008872F2" w:rsidRPr="00E77E44">
        <w:rPr>
          <w:rFonts w:ascii="Trebuchet MS" w:hAnsi="Trebuchet MS"/>
          <w:sz w:val="20"/>
          <w:szCs w:val="20"/>
        </w:rPr>
        <w:t xml:space="preserve"> </w:t>
      </w:r>
      <w:r w:rsidR="00DF2AD9">
        <w:rPr>
          <w:rFonts w:ascii="Trebuchet MS" w:hAnsi="Trebuchet MS"/>
          <w:sz w:val="20"/>
          <w:szCs w:val="20"/>
        </w:rPr>
        <w:t>5 février 2026</w:t>
      </w:r>
      <w:r w:rsidRPr="00E77E44">
        <w:rPr>
          <w:rFonts w:ascii="Trebuchet MS" w:hAnsi="Trebuchet MS"/>
          <w:sz w:val="20"/>
          <w:szCs w:val="20"/>
        </w:rPr>
        <w:t xml:space="preserve">. Au cours de cette première </w:t>
      </w:r>
      <w:r w:rsidR="001D5FC3" w:rsidRPr="00E77E44">
        <w:rPr>
          <w:rFonts w:ascii="Trebuchet MS" w:hAnsi="Trebuchet MS"/>
          <w:sz w:val="20"/>
          <w:szCs w:val="20"/>
        </w:rPr>
        <w:t>réunion, la</w:t>
      </w:r>
      <w:r w:rsidRPr="00E77E44">
        <w:rPr>
          <w:rFonts w:ascii="Trebuchet MS" w:hAnsi="Trebuchet MS"/>
          <w:sz w:val="20"/>
          <w:szCs w:val="20"/>
        </w:rPr>
        <w:t xml:space="preserve"> Direction a présenté le </w:t>
      </w:r>
      <w:r w:rsidR="00D509A6" w:rsidRPr="00E77E44">
        <w:rPr>
          <w:rFonts w:ascii="Trebuchet MS" w:hAnsi="Trebuchet MS"/>
          <w:sz w:val="20"/>
          <w:szCs w:val="20"/>
        </w:rPr>
        <w:t>B</w:t>
      </w:r>
      <w:r w:rsidRPr="00E77E44">
        <w:rPr>
          <w:rFonts w:ascii="Trebuchet MS" w:hAnsi="Trebuchet MS"/>
          <w:sz w:val="20"/>
          <w:szCs w:val="20"/>
        </w:rPr>
        <w:t xml:space="preserve">ilan </w:t>
      </w:r>
      <w:r w:rsidR="00D509A6" w:rsidRPr="00E77E44">
        <w:rPr>
          <w:rFonts w:ascii="Trebuchet MS" w:hAnsi="Trebuchet MS"/>
          <w:sz w:val="20"/>
          <w:szCs w:val="20"/>
        </w:rPr>
        <w:t>S</w:t>
      </w:r>
      <w:r w:rsidRPr="00E77E44">
        <w:rPr>
          <w:rFonts w:ascii="Trebuchet MS" w:hAnsi="Trebuchet MS"/>
          <w:sz w:val="20"/>
          <w:szCs w:val="20"/>
        </w:rPr>
        <w:t xml:space="preserve">ocial </w:t>
      </w:r>
      <w:r w:rsidR="00D509A6" w:rsidRPr="00E77E44">
        <w:rPr>
          <w:rFonts w:ascii="Trebuchet MS" w:hAnsi="Trebuchet MS"/>
          <w:sz w:val="20"/>
          <w:szCs w:val="20"/>
        </w:rPr>
        <w:t>portant sur la période du 1</w:t>
      </w:r>
      <w:r w:rsidR="00D509A6" w:rsidRPr="00E77E44">
        <w:rPr>
          <w:rFonts w:ascii="Trebuchet MS" w:hAnsi="Trebuchet MS"/>
          <w:sz w:val="20"/>
          <w:szCs w:val="20"/>
          <w:vertAlign w:val="superscript"/>
        </w:rPr>
        <w:t>er</w:t>
      </w:r>
      <w:r w:rsidR="00D509A6" w:rsidRPr="00E77E44">
        <w:rPr>
          <w:rFonts w:ascii="Trebuchet MS" w:hAnsi="Trebuchet MS"/>
          <w:sz w:val="20"/>
          <w:szCs w:val="20"/>
        </w:rPr>
        <w:t xml:space="preserve"> </w:t>
      </w:r>
      <w:r w:rsidR="00DF2AD9">
        <w:rPr>
          <w:rFonts w:ascii="Trebuchet MS" w:hAnsi="Trebuchet MS"/>
          <w:sz w:val="20"/>
          <w:szCs w:val="20"/>
        </w:rPr>
        <w:t>janvier au 31 décembre 2025</w:t>
      </w:r>
      <w:r w:rsidRPr="00E77E44">
        <w:rPr>
          <w:rFonts w:ascii="Trebuchet MS" w:hAnsi="Trebuchet MS"/>
          <w:sz w:val="20"/>
          <w:szCs w:val="20"/>
        </w:rPr>
        <w:t xml:space="preserve"> de l’entreprise. L</w:t>
      </w:r>
      <w:r w:rsidR="00E9582D" w:rsidRPr="00E77E44">
        <w:rPr>
          <w:rFonts w:ascii="Trebuchet MS" w:hAnsi="Trebuchet MS"/>
          <w:sz w:val="20"/>
          <w:szCs w:val="20"/>
        </w:rPr>
        <w:t xml:space="preserve">es </w:t>
      </w:r>
      <w:r w:rsidRPr="00E77E44">
        <w:rPr>
          <w:rFonts w:ascii="Trebuchet MS" w:hAnsi="Trebuchet MS"/>
          <w:sz w:val="20"/>
          <w:szCs w:val="20"/>
        </w:rPr>
        <w:t>organisation</w:t>
      </w:r>
      <w:r w:rsidR="00E9582D" w:rsidRPr="00E77E44">
        <w:rPr>
          <w:rFonts w:ascii="Trebuchet MS" w:hAnsi="Trebuchet MS"/>
          <w:sz w:val="20"/>
          <w:szCs w:val="20"/>
        </w:rPr>
        <w:t>s</w:t>
      </w:r>
      <w:r w:rsidRPr="00E77E44">
        <w:rPr>
          <w:rFonts w:ascii="Trebuchet MS" w:hAnsi="Trebuchet MS"/>
          <w:sz w:val="20"/>
          <w:szCs w:val="20"/>
        </w:rPr>
        <w:t xml:space="preserve"> syndicale</w:t>
      </w:r>
      <w:r w:rsidR="00E9582D" w:rsidRPr="00E77E44">
        <w:rPr>
          <w:rFonts w:ascii="Trebuchet MS" w:hAnsi="Trebuchet MS"/>
          <w:sz w:val="20"/>
          <w:szCs w:val="20"/>
        </w:rPr>
        <w:t>s</w:t>
      </w:r>
      <w:r w:rsidRPr="00E77E44">
        <w:rPr>
          <w:rFonts w:ascii="Trebuchet MS" w:hAnsi="Trebuchet MS"/>
          <w:sz w:val="20"/>
          <w:szCs w:val="20"/>
        </w:rPr>
        <w:t xml:space="preserve"> </w:t>
      </w:r>
      <w:r w:rsidR="00E9582D" w:rsidRPr="00E77E44">
        <w:rPr>
          <w:rFonts w:ascii="Trebuchet MS" w:hAnsi="Trebuchet MS"/>
          <w:sz w:val="20"/>
          <w:szCs w:val="20"/>
        </w:rPr>
        <w:t>ont</w:t>
      </w:r>
      <w:r w:rsidRPr="00E77E44">
        <w:rPr>
          <w:rFonts w:ascii="Trebuchet MS" w:hAnsi="Trebuchet MS"/>
          <w:sz w:val="20"/>
          <w:szCs w:val="20"/>
        </w:rPr>
        <w:t xml:space="preserve"> </w:t>
      </w:r>
      <w:r w:rsidR="00163481" w:rsidRPr="00E77E44">
        <w:rPr>
          <w:rFonts w:ascii="Trebuchet MS" w:hAnsi="Trebuchet MS"/>
          <w:sz w:val="20"/>
          <w:szCs w:val="20"/>
        </w:rPr>
        <w:t xml:space="preserve">ensuite, </w:t>
      </w:r>
      <w:r w:rsidRPr="00E77E44">
        <w:rPr>
          <w:rFonts w:ascii="Trebuchet MS" w:hAnsi="Trebuchet MS"/>
          <w:sz w:val="20"/>
          <w:szCs w:val="20"/>
        </w:rPr>
        <w:t xml:space="preserve">présenté </w:t>
      </w:r>
      <w:r w:rsidR="00E9582D" w:rsidRPr="00E77E44">
        <w:rPr>
          <w:rFonts w:ascii="Trebuchet MS" w:hAnsi="Trebuchet MS"/>
          <w:sz w:val="20"/>
          <w:szCs w:val="20"/>
        </w:rPr>
        <w:t>leurs</w:t>
      </w:r>
      <w:r w:rsidRPr="00E77E44">
        <w:rPr>
          <w:rFonts w:ascii="Trebuchet MS" w:hAnsi="Trebuchet MS"/>
          <w:sz w:val="20"/>
          <w:szCs w:val="20"/>
        </w:rPr>
        <w:t xml:space="preserve"> cahier</w:t>
      </w:r>
      <w:r w:rsidR="00E9582D" w:rsidRPr="00E77E44">
        <w:rPr>
          <w:rFonts w:ascii="Trebuchet MS" w:hAnsi="Trebuchet MS"/>
          <w:sz w:val="20"/>
          <w:szCs w:val="20"/>
        </w:rPr>
        <w:t>s</w:t>
      </w:r>
      <w:r w:rsidRPr="00E77E44">
        <w:rPr>
          <w:rFonts w:ascii="Trebuchet MS" w:hAnsi="Trebuchet MS"/>
          <w:sz w:val="20"/>
          <w:szCs w:val="20"/>
        </w:rPr>
        <w:t xml:space="preserve"> de revendication</w:t>
      </w:r>
      <w:r w:rsidR="007D7C32" w:rsidRPr="00E77E44">
        <w:rPr>
          <w:rFonts w:ascii="Trebuchet MS" w:hAnsi="Trebuchet MS"/>
          <w:sz w:val="20"/>
          <w:szCs w:val="20"/>
        </w:rPr>
        <w:t>s</w:t>
      </w:r>
      <w:r w:rsidRPr="00E77E44">
        <w:rPr>
          <w:rFonts w:ascii="Trebuchet MS" w:hAnsi="Trebuchet MS"/>
          <w:sz w:val="20"/>
          <w:szCs w:val="20"/>
        </w:rPr>
        <w:t>.</w:t>
      </w:r>
    </w:p>
    <w:p w14:paraId="6A0CD796" w14:textId="16F52441" w:rsidR="00104565" w:rsidRPr="00E77E44" w:rsidRDefault="00A72C4E" w:rsidP="007D7C32">
      <w:pPr>
        <w:jc w:val="both"/>
        <w:rPr>
          <w:rFonts w:ascii="Trebuchet MS" w:hAnsi="Trebuchet MS"/>
          <w:sz w:val="20"/>
          <w:szCs w:val="20"/>
        </w:rPr>
      </w:pPr>
      <w:r>
        <w:rPr>
          <w:rFonts w:ascii="Trebuchet MS" w:hAnsi="Trebuchet MS"/>
          <w:sz w:val="20"/>
          <w:szCs w:val="20"/>
        </w:rPr>
        <w:t>Trois</w:t>
      </w:r>
      <w:r w:rsidR="00104565" w:rsidRPr="00E77E44">
        <w:rPr>
          <w:rFonts w:ascii="Trebuchet MS" w:hAnsi="Trebuchet MS"/>
          <w:sz w:val="20"/>
          <w:szCs w:val="20"/>
        </w:rPr>
        <w:t xml:space="preserve"> réunion</w:t>
      </w:r>
      <w:r w:rsidR="00163481" w:rsidRPr="00E77E44">
        <w:rPr>
          <w:rFonts w:ascii="Trebuchet MS" w:hAnsi="Trebuchet MS"/>
          <w:sz w:val="20"/>
          <w:szCs w:val="20"/>
        </w:rPr>
        <w:t>s</w:t>
      </w:r>
      <w:r w:rsidR="00104565" w:rsidRPr="00E77E44">
        <w:rPr>
          <w:rFonts w:ascii="Trebuchet MS" w:hAnsi="Trebuchet MS"/>
          <w:sz w:val="20"/>
          <w:szCs w:val="20"/>
        </w:rPr>
        <w:t xml:space="preserve">, le </w:t>
      </w:r>
      <w:r w:rsidR="00DF2AD9">
        <w:rPr>
          <w:rFonts w:ascii="Trebuchet MS" w:hAnsi="Trebuchet MS"/>
          <w:sz w:val="20"/>
          <w:szCs w:val="20"/>
        </w:rPr>
        <w:t>17 février 2026</w:t>
      </w:r>
      <w:r>
        <w:rPr>
          <w:rFonts w:ascii="Trebuchet MS" w:hAnsi="Trebuchet MS"/>
          <w:sz w:val="20"/>
          <w:szCs w:val="20"/>
        </w:rPr>
        <w:t xml:space="preserve">, </w:t>
      </w:r>
      <w:r w:rsidR="00163481" w:rsidRPr="00E77E44">
        <w:rPr>
          <w:rFonts w:ascii="Trebuchet MS" w:hAnsi="Trebuchet MS"/>
          <w:sz w:val="20"/>
          <w:szCs w:val="20"/>
        </w:rPr>
        <w:t xml:space="preserve">le </w:t>
      </w:r>
      <w:r w:rsidR="00DF2AD9">
        <w:rPr>
          <w:rFonts w:ascii="Trebuchet MS" w:hAnsi="Trebuchet MS"/>
          <w:sz w:val="20"/>
          <w:szCs w:val="20"/>
        </w:rPr>
        <w:t>5 mars 2026</w:t>
      </w:r>
      <w:r>
        <w:rPr>
          <w:rFonts w:ascii="Trebuchet MS" w:hAnsi="Trebuchet MS"/>
          <w:sz w:val="20"/>
          <w:szCs w:val="20"/>
        </w:rPr>
        <w:t xml:space="preserve"> et le 12 mars 2026</w:t>
      </w:r>
      <w:r w:rsidR="00104565" w:rsidRPr="00E77E44">
        <w:rPr>
          <w:rFonts w:ascii="Trebuchet MS" w:hAnsi="Trebuchet MS"/>
          <w:sz w:val="20"/>
          <w:szCs w:val="20"/>
        </w:rPr>
        <w:t xml:space="preserve"> </w:t>
      </w:r>
      <w:r w:rsidR="00163481" w:rsidRPr="00E77E44">
        <w:rPr>
          <w:rFonts w:ascii="Trebuchet MS" w:hAnsi="Trebuchet MS"/>
          <w:sz w:val="20"/>
          <w:szCs w:val="20"/>
        </w:rPr>
        <w:t>ont</w:t>
      </w:r>
      <w:r w:rsidR="00104565" w:rsidRPr="00E77E44">
        <w:rPr>
          <w:rFonts w:ascii="Trebuchet MS" w:hAnsi="Trebuchet MS"/>
          <w:sz w:val="20"/>
          <w:szCs w:val="20"/>
        </w:rPr>
        <w:t xml:space="preserve"> permis de poursuivre les échanges</w:t>
      </w:r>
      <w:r w:rsidR="00163481" w:rsidRPr="00E77E44">
        <w:rPr>
          <w:rFonts w:ascii="Trebuchet MS" w:hAnsi="Trebuchet MS"/>
          <w:sz w:val="20"/>
          <w:szCs w:val="20"/>
        </w:rPr>
        <w:t xml:space="preserve"> et</w:t>
      </w:r>
      <w:r w:rsidR="00104565" w:rsidRPr="00E77E44">
        <w:rPr>
          <w:rFonts w:ascii="Trebuchet MS" w:hAnsi="Trebuchet MS"/>
          <w:sz w:val="20"/>
          <w:szCs w:val="20"/>
        </w:rPr>
        <w:t xml:space="preserve"> d’aboutir </w:t>
      </w:r>
      <w:r w:rsidR="00163481" w:rsidRPr="00E77E44">
        <w:rPr>
          <w:rFonts w:ascii="Trebuchet MS" w:hAnsi="Trebuchet MS"/>
          <w:sz w:val="20"/>
          <w:szCs w:val="20"/>
        </w:rPr>
        <w:t xml:space="preserve">à </w:t>
      </w:r>
      <w:r w:rsidR="00231F20" w:rsidRPr="00E77E44">
        <w:rPr>
          <w:rFonts w:ascii="Trebuchet MS" w:hAnsi="Trebuchet MS"/>
          <w:sz w:val="20"/>
          <w:szCs w:val="20"/>
        </w:rPr>
        <w:t xml:space="preserve">cet accord portant sur plusieurs revalorisations salariales mais également, sur </w:t>
      </w:r>
      <w:r w:rsidR="00DE03C4" w:rsidRPr="00E77E44">
        <w:rPr>
          <w:rFonts w:ascii="Trebuchet MS" w:hAnsi="Trebuchet MS"/>
          <w:sz w:val="20"/>
          <w:szCs w:val="20"/>
        </w:rPr>
        <w:t>certaines dispositions</w:t>
      </w:r>
      <w:r w:rsidR="00F0505C" w:rsidRPr="00E77E44">
        <w:rPr>
          <w:rFonts w:ascii="Trebuchet MS" w:hAnsi="Trebuchet MS"/>
          <w:sz w:val="20"/>
          <w:szCs w:val="20"/>
        </w:rPr>
        <w:t>.</w:t>
      </w:r>
    </w:p>
    <w:p w14:paraId="09B778B3" w14:textId="77777777" w:rsidR="003D6E2C" w:rsidRPr="00E77E44" w:rsidRDefault="003D6E2C">
      <w:pPr>
        <w:rPr>
          <w:rFonts w:ascii="Trebuchet MS" w:hAnsi="Trebuchet MS"/>
          <w:b/>
          <w:sz w:val="20"/>
          <w:szCs w:val="20"/>
        </w:rPr>
      </w:pPr>
    </w:p>
    <w:p w14:paraId="5E9E3162" w14:textId="77777777" w:rsidR="00104565" w:rsidRPr="00E77E44" w:rsidRDefault="00E9582D">
      <w:pPr>
        <w:rPr>
          <w:rFonts w:ascii="Trebuchet MS" w:hAnsi="Trebuchet MS"/>
          <w:b/>
          <w:sz w:val="20"/>
          <w:szCs w:val="20"/>
        </w:rPr>
      </w:pPr>
      <w:r w:rsidRPr="00E77E44">
        <w:rPr>
          <w:rFonts w:ascii="Trebuchet MS" w:hAnsi="Trebuchet MS"/>
          <w:b/>
          <w:sz w:val="20"/>
          <w:szCs w:val="20"/>
        </w:rPr>
        <w:t>En conséquence, il a été convenu et arrêté et ce qui suit :</w:t>
      </w:r>
    </w:p>
    <w:p w14:paraId="074D3FC3" w14:textId="77777777" w:rsidR="008B4538" w:rsidRPr="00E77E44" w:rsidRDefault="008B4538">
      <w:pPr>
        <w:rPr>
          <w:rFonts w:ascii="Trebuchet MS" w:hAnsi="Trebuchet MS"/>
          <w:sz w:val="20"/>
          <w:szCs w:val="20"/>
          <w:u w:val="single"/>
        </w:rPr>
      </w:pPr>
    </w:p>
    <w:p w14:paraId="310EF99B" w14:textId="1974806E" w:rsidR="00117C3A" w:rsidRPr="00E77E44" w:rsidRDefault="002633E2" w:rsidP="002633E2">
      <w:pPr>
        <w:pStyle w:val="Paragraphedeliste"/>
        <w:numPr>
          <w:ilvl w:val="0"/>
          <w:numId w:val="3"/>
        </w:numPr>
        <w:rPr>
          <w:rFonts w:ascii="Trebuchet MS" w:hAnsi="Trebuchet MS"/>
          <w:b/>
          <w:sz w:val="20"/>
          <w:szCs w:val="20"/>
          <w:u w:val="single"/>
        </w:rPr>
      </w:pPr>
      <w:r w:rsidRPr="00E77E44">
        <w:rPr>
          <w:rFonts w:ascii="Trebuchet MS" w:hAnsi="Trebuchet MS"/>
          <w:b/>
          <w:sz w:val="20"/>
          <w:szCs w:val="20"/>
          <w:u w:val="single"/>
        </w:rPr>
        <w:t xml:space="preserve">Revalorisation du taux horaire </w:t>
      </w:r>
      <w:r w:rsidR="00E4067D" w:rsidRPr="00E77E44">
        <w:rPr>
          <w:rFonts w:ascii="Trebuchet MS" w:hAnsi="Trebuchet MS"/>
          <w:b/>
          <w:sz w:val="20"/>
          <w:szCs w:val="20"/>
          <w:u w:val="single"/>
        </w:rPr>
        <w:t xml:space="preserve">brut </w:t>
      </w:r>
      <w:r w:rsidR="00790D24" w:rsidRPr="00E77E44">
        <w:rPr>
          <w:rFonts w:ascii="Trebuchet MS" w:hAnsi="Trebuchet MS"/>
          <w:b/>
          <w:sz w:val="20"/>
          <w:szCs w:val="20"/>
          <w:u w:val="single"/>
        </w:rPr>
        <w:t>du personnel</w:t>
      </w:r>
    </w:p>
    <w:p w14:paraId="20152E3C" w14:textId="71702307" w:rsidR="00EE41C7" w:rsidRDefault="0001628B" w:rsidP="0001628B">
      <w:pPr>
        <w:jc w:val="both"/>
        <w:rPr>
          <w:rFonts w:ascii="Trebuchet MS" w:hAnsi="Trebuchet MS"/>
          <w:sz w:val="20"/>
          <w:szCs w:val="20"/>
        </w:rPr>
      </w:pPr>
      <w:r w:rsidRPr="00E77E44">
        <w:rPr>
          <w:rFonts w:ascii="Trebuchet MS" w:hAnsi="Trebuchet MS"/>
          <w:sz w:val="20"/>
          <w:szCs w:val="20"/>
        </w:rPr>
        <w:t>A compter du 1</w:t>
      </w:r>
      <w:r w:rsidRPr="00E77E44">
        <w:rPr>
          <w:rFonts w:ascii="Trebuchet MS" w:hAnsi="Trebuchet MS"/>
          <w:sz w:val="20"/>
          <w:szCs w:val="20"/>
          <w:vertAlign w:val="superscript"/>
        </w:rPr>
        <w:t>er</w:t>
      </w:r>
      <w:r w:rsidRPr="00E77E44">
        <w:rPr>
          <w:rFonts w:ascii="Trebuchet MS" w:hAnsi="Trebuchet MS"/>
          <w:sz w:val="20"/>
          <w:szCs w:val="20"/>
        </w:rPr>
        <w:t xml:space="preserve"> janvier 202</w:t>
      </w:r>
      <w:r w:rsidR="00EE41C7">
        <w:rPr>
          <w:rFonts w:ascii="Trebuchet MS" w:hAnsi="Trebuchet MS"/>
          <w:sz w:val="20"/>
          <w:szCs w:val="20"/>
        </w:rPr>
        <w:t>6</w:t>
      </w:r>
      <w:r w:rsidRPr="00E77E44">
        <w:rPr>
          <w:rFonts w:ascii="Trebuchet MS" w:hAnsi="Trebuchet MS"/>
          <w:sz w:val="20"/>
          <w:szCs w:val="20"/>
        </w:rPr>
        <w:t xml:space="preserve">, le taux horaire </w:t>
      </w:r>
      <w:r w:rsidR="00E4067D" w:rsidRPr="00E77E44">
        <w:rPr>
          <w:rFonts w:ascii="Trebuchet MS" w:hAnsi="Trebuchet MS"/>
          <w:sz w:val="20"/>
          <w:szCs w:val="20"/>
        </w:rPr>
        <w:t xml:space="preserve">brut </w:t>
      </w:r>
      <w:r w:rsidR="0050148B">
        <w:rPr>
          <w:rFonts w:ascii="Trebuchet MS" w:hAnsi="Trebuchet MS"/>
          <w:sz w:val="20"/>
          <w:szCs w:val="20"/>
        </w:rPr>
        <w:t xml:space="preserve">de base applicable à </w:t>
      </w:r>
      <w:r w:rsidR="005857B6">
        <w:rPr>
          <w:rFonts w:ascii="Trebuchet MS" w:hAnsi="Trebuchet MS"/>
          <w:sz w:val="20"/>
          <w:szCs w:val="20"/>
        </w:rPr>
        <w:t xml:space="preserve">l’ensemble du </w:t>
      </w:r>
      <w:r w:rsidRPr="00E77E44">
        <w:rPr>
          <w:rFonts w:ascii="Trebuchet MS" w:hAnsi="Trebuchet MS"/>
          <w:sz w:val="20"/>
          <w:szCs w:val="20"/>
        </w:rPr>
        <w:t xml:space="preserve">personnel </w:t>
      </w:r>
      <w:r w:rsidR="005857B6">
        <w:rPr>
          <w:rFonts w:ascii="Trebuchet MS" w:hAnsi="Trebuchet MS"/>
          <w:sz w:val="20"/>
          <w:szCs w:val="20"/>
        </w:rPr>
        <w:t xml:space="preserve">non cadre </w:t>
      </w:r>
      <w:r w:rsidRPr="00E77E44">
        <w:rPr>
          <w:rFonts w:ascii="Trebuchet MS" w:hAnsi="Trebuchet MS"/>
          <w:sz w:val="20"/>
          <w:szCs w:val="20"/>
        </w:rPr>
        <w:t xml:space="preserve">est </w:t>
      </w:r>
      <w:r w:rsidR="0050148B">
        <w:rPr>
          <w:rFonts w:ascii="Trebuchet MS" w:hAnsi="Trebuchet MS"/>
          <w:sz w:val="20"/>
          <w:szCs w:val="20"/>
        </w:rPr>
        <w:t>majoré</w:t>
      </w:r>
      <w:r w:rsidRPr="00E77E44">
        <w:rPr>
          <w:rFonts w:ascii="Trebuchet MS" w:hAnsi="Trebuchet MS"/>
          <w:sz w:val="20"/>
          <w:szCs w:val="20"/>
        </w:rPr>
        <w:t xml:space="preserve"> </w:t>
      </w:r>
      <w:r w:rsidR="00E4067D" w:rsidRPr="00E77E44">
        <w:rPr>
          <w:rFonts w:ascii="Trebuchet MS" w:hAnsi="Trebuchet MS"/>
          <w:sz w:val="20"/>
          <w:szCs w:val="20"/>
        </w:rPr>
        <w:t>de</w:t>
      </w:r>
      <w:r w:rsidR="005857B6">
        <w:rPr>
          <w:rFonts w:ascii="Trebuchet MS" w:hAnsi="Trebuchet MS"/>
          <w:sz w:val="20"/>
          <w:szCs w:val="20"/>
        </w:rPr>
        <w:t xml:space="preserve"> </w:t>
      </w:r>
      <w:r w:rsidR="00EE41C7">
        <w:rPr>
          <w:rFonts w:ascii="Trebuchet MS" w:hAnsi="Trebuchet MS"/>
          <w:sz w:val="20"/>
          <w:szCs w:val="20"/>
        </w:rPr>
        <w:t>1</w:t>
      </w:r>
      <w:r w:rsidR="00E4067D" w:rsidRPr="00E77E44">
        <w:rPr>
          <w:rFonts w:ascii="Trebuchet MS" w:hAnsi="Trebuchet MS"/>
          <w:sz w:val="20"/>
          <w:szCs w:val="20"/>
        </w:rPr>
        <w:t>,</w:t>
      </w:r>
      <w:r w:rsidR="00F155D6">
        <w:rPr>
          <w:rFonts w:ascii="Trebuchet MS" w:hAnsi="Trebuchet MS"/>
          <w:sz w:val="20"/>
          <w:szCs w:val="20"/>
        </w:rPr>
        <w:t>20</w:t>
      </w:r>
      <w:r w:rsidR="00EE41C7">
        <w:rPr>
          <w:rFonts w:ascii="Trebuchet MS" w:hAnsi="Trebuchet MS"/>
          <w:sz w:val="20"/>
          <w:szCs w:val="20"/>
        </w:rPr>
        <w:t xml:space="preserve"> </w:t>
      </w:r>
      <w:r w:rsidR="00E4067D" w:rsidRPr="00E77E44">
        <w:rPr>
          <w:rFonts w:ascii="Trebuchet MS" w:hAnsi="Trebuchet MS"/>
          <w:sz w:val="20"/>
          <w:szCs w:val="20"/>
        </w:rPr>
        <w:t>%</w:t>
      </w:r>
      <w:r w:rsidR="0050148B">
        <w:rPr>
          <w:rFonts w:ascii="Trebuchet MS" w:hAnsi="Trebuchet MS"/>
          <w:sz w:val="20"/>
          <w:szCs w:val="20"/>
        </w:rPr>
        <w:t>.</w:t>
      </w:r>
    </w:p>
    <w:p w14:paraId="7D650454" w14:textId="7CF96CCB" w:rsidR="007C040A" w:rsidRDefault="00FF4245" w:rsidP="002633E2">
      <w:pPr>
        <w:jc w:val="both"/>
        <w:rPr>
          <w:rFonts w:ascii="Trebuchet MS" w:hAnsi="Trebuchet MS"/>
          <w:sz w:val="20"/>
          <w:szCs w:val="20"/>
        </w:rPr>
      </w:pPr>
      <w:r>
        <w:rPr>
          <w:rFonts w:ascii="Trebuchet MS" w:hAnsi="Trebuchet MS"/>
          <w:sz w:val="20"/>
          <w:szCs w:val="20"/>
        </w:rPr>
        <w:t>La</w:t>
      </w:r>
      <w:r w:rsidR="0050148B">
        <w:rPr>
          <w:rFonts w:ascii="Trebuchet MS" w:hAnsi="Trebuchet MS"/>
          <w:sz w:val="20"/>
          <w:szCs w:val="20"/>
        </w:rPr>
        <w:t xml:space="preserve"> revalorisation </w:t>
      </w:r>
      <w:r>
        <w:rPr>
          <w:rFonts w:ascii="Trebuchet MS" w:hAnsi="Trebuchet MS"/>
          <w:sz w:val="20"/>
          <w:szCs w:val="20"/>
        </w:rPr>
        <w:t>du taux horaire</w:t>
      </w:r>
      <w:r w:rsidR="00ED19E4">
        <w:rPr>
          <w:rFonts w:ascii="Trebuchet MS" w:hAnsi="Trebuchet MS"/>
          <w:sz w:val="20"/>
          <w:szCs w:val="20"/>
        </w:rPr>
        <w:t xml:space="preserve"> brut</w:t>
      </w:r>
      <w:r>
        <w:rPr>
          <w:rFonts w:ascii="Trebuchet MS" w:hAnsi="Trebuchet MS"/>
          <w:sz w:val="20"/>
          <w:szCs w:val="20"/>
        </w:rPr>
        <w:t xml:space="preserve"> </w:t>
      </w:r>
      <w:r w:rsidR="0050148B">
        <w:rPr>
          <w:rFonts w:ascii="Trebuchet MS" w:hAnsi="Trebuchet MS"/>
          <w:sz w:val="20"/>
          <w:szCs w:val="20"/>
        </w:rPr>
        <w:t>appli</w:t>
      </w:r>
      <w:r>
        <w:rPr>
          <w:rFonts w:ascii="Trebuchet MS" w:hAnsi="Trebuchet MS"/>
          <w:sz w:val="20"/>
          <w:szCs w:val="20"/>
        </w:rPr>
        <w:t>cable</w:t>
      </w:r>
      <w:r w:rsidR="0050148B">
        <w:rPr>
          <w:rFonts w:ascii="Trebuchet MS" w:hAnsi="Trebuchet MS"/>
          <w:sz w:val="20"/>
          <w:szCs w:val="20"/>
        </w:rPr>
        <w:t xml:space="preserve"> </w:t>
      </w:r>
      <w:r w:rsidR="007C040A">
        <w:rPr>
          <w:rFonts w:ascii="Trebuchet MS" w:hAnsi="Trebuchet MS"/>
          <w:sz w:val="20"/>
          <w:szCs w:val="20"/>
        </w:rPr>
        <w:t xml:space="preserve">rétroactivement, </w:t>
      </w:r>
      <w:r w:rsidR="0050148B">
        <w:rPr>
          <w:rFonts w:ascii="Trebuchet MS" w:hAnsi="Trebuchet MS"/>
          <w:sz w:val="20"/>
          <w:szCs w:val="20"/>
        </w:rPr>
        <w:t xml:space="preserve">au </w:t>
      </w:r>
      <w:r>
        <w:rPr>
          <w:rFonts w:ascii="Trebuchet MS" w:hAnsi="Trebuchet MS"/>
          <w:sz w:val="20"/>
          <w:szCs w:val="20"/>
        </w:rPr>
        <w:t>1</w:t>
      </w:r>
      <w:r w:rsidRPr="00FF4245">
        <w:rPr>
          <w:rFonts w:ascii="Trebuchet MS" w:hAnsi="Trebuchet MS"/>
          <w:sz w:val="20"/>
          <w:szCs w:val="20"/>
          <w:vertAlign w:val="superscript"/>
        </w:rPr>
        <w:t>er</w:t>
      </w:r>
      <w:r>
        <w:rPr>
          <w:rFonts w:ascii="Trebuchet MS" w:hAnsi="Trebuchet MS"/>
          <w:sz w:val="20"/>
          <w:szCs w:val="20"/>
        </w:rPr>
        <w:t xml:space="preserve"> janvier 2026 bénéficie uniquement aux salariés liés à la Régie par un contrat de travail en cours à la date de signature du présent accord.</w:t>
      </w:r>
    </w:p>
    <w:p w14:paraId="6A25F9EF" w14:textId="1E81799B" w:rsidR="0050148B" w:rsidRDefault="007C040A" w:rsidP="002633E2">
      <w:pPr>
        <w:jc w:val="both"/>
        <w:rPr>
          <w:rFonts w:ascii="Trebuchet MS" w:hAnsi="Trebuchet MS"/>
          <w:sz w:val="20"/>
          <w:szCs w:val="20"/>
        </w:rPr>
      </w:pPr>
      <w:r>
        <w:rPr>
          <w:rFonts w:ascii="Trebuchet MS" w:hAnsi="Trebuchet MS"/>
          <w:sz w:val="20"/>
          <w:szCs w:val="20"/>
        </w:rPr>
        <w:t xml:space="preserve">Cette majoration </w:t>
      </w:r>
      <w:r w:rsidR="0050148B">
        <w:rPr>
          <w:rFonts w:ascii="Trebuchet MS" w:hAnsi="Trebuchet MS"/>
          <w:sz w:val="20"/>
          <w:szCs w:val="20"/>
        </w:rPr>
        <w:t>produi</w:t>
      </w:r>
      <w:r>
        <w:rPr>
          <w:rFonts w:ascii="Trebuchet MS" w:hAnsi="Trebuchet MS"/>
          <w:sz w:val="20"/>
          <w:szCs w:val="20"/>
        </w:rPr>
        <w:t>ra</w:t>
      </w:r>
      <w:r w:rsidR="0050148B">
        <w:rPr>
          <w:rFonts w:ascii="Trebuchet MS" w:hAnsi="Trebuchet MS"/>
          <w:sz w:val="20"/>
          <w:szCs w:val="20"/>
        </w:rPr>
        <w:t xml:space="preserve"> effet sur les éléments de </w:t>
      </w:r>
      <w:r w:rsidR="008E60B5">
        <w:rPr>
          <w:rFonts w:ascii="Trebuchet MS" w:hAnsi="Trebuchet MS"/>
          <w:sz w:val="20"/>
          <w:szCs w:val="20"/>
        </w:rPr>
        <w:t xml:space="preserve">variables de </w:t>
      </w:r>
      <w:r w:rsidR="0050148B">
        <w:rPr>
          <w:rFonts w:ascii="Trebuchet MS" w:hAnsi="Trebuchet MS"/>
          <w:sz w:val="20"/>
          <w:szCs w:val="20"/>
        </w:rPr>
        <w:t xml:space="preserve">rémunération </w:t>
      </w:r>
      <w:r>
        <w:rPr>
          <w:rFonts w:ascii="Trebuchet MS" w:hAnsi="Trebuchet MS"/>
          <w:sz w:val="20"/>
          <w:szCs w:val="20"/>
        </w:rPr>
        <w:t>(</w:t>
      </w:r>
      <w:r w:rsidR="0050148B">
        <w:rPr>
          <w:rFonts w:ascii="Trebuchet MS" w:hAnsi="Trebuchet MS"/>
          <w:sz w:val="20"/>
          <w:szCs w:val="20"/>
        </w:rPr>
        <w:t xml:space="preserve">indexés </w:t>
      </w:r>
      <w:r w:rsidR="008E60B5">
        <w:rPr>
          <w:rFonts w:ascii="Trebuchet MS" w:hAnsi="Trebuchet MS"/>
          <w:sz w:val="20"/>
          <w:szCs w:val="20"/>
        </w:rPr>
        <w:t xml:space="preserve">sur </w:t>
      </w:r>
      <w:r>
        <w:rPr>
          <w:rFonts w:ascii="Trebuchet MS" w:hAnsi="Trebuchet MS"/>
          <w:sz w:val="20"/>
          <w:szCs w:val="20"/>
        </w:rPr>
        <w:t xml:space="preserve">le salaire de base) </w:t>
      </w:r>
      <w:r w:rsidR="008E60B5">
        <w:rPr>
          <w:rFonts w:ascii="Trebuchet MS" w:hAnsi="Trebuchet MS"/>
          <w:sz w:val="20"/>
          <w:szCs w:val="20"/>
        </w:rPr>
        <w:t>à compter du 1</w:t>
      </w:r>
      <w:r w:rsidR="008E60B5" w:rsidRPr="008E60B5">
        <w:rPr>
          <w:rFonts w:ascii="Trebuchet MS" w:hAnsi="Trebuchet MS"/>
          <w:sz w:val="20"/>
          <w:szCs w:val="20"/>
          <w:vertAlign w:val="superscript"/>
        </w:rPr>
        <w:t>er</w:t>
      </w:r>
      <w:r w:rsidR="008E60B5">
        <w:rPr>
          <w:rFonts w:ascii="Trebuchet MS" w:hAnsi="Trebuchet MS"/>
          <w:sz w:val="20"/>
          <w:szCs w:val="20"/>
        </w:rPr>
        <w:t xml:space="preserve"> </w:t>
      </w:r>
      <w:r>
        <w:rPr>
          <w:rFonts w:ascii="Trebuchet MS" w:hAnsi="Trebuchet MS"/>
          <w:sz w:val="20"/>
          <w:szCs w:val="20"/>
        </w:rPr>
        <w:t>février 2026 uniquement</w:t>
      </w:r>
      <w:r w:rsidR="008E60B5">
        <w:rPr>
          <w:rFonts w:ascii="Trebuchet MS" w:hAnsi="Trebuchet MS"/>
          <w:sz w:val="20"/>
          <w:szCs w:val="20"/>
        </w:rPr>
        <w:t>.</w:t>
      </w:r>
    </w:p>
    <w:p w14:paraId="6822FE0E" w14:textId="77777777" w:rsidR="00F6753E" w:rsidRDefault="00F6753E" w:rsidP="002633E2">
      <w:pPr>
        <w:jc w:val="both"/>
        <w:rPr>
          <w:rFonts w:ascii="Trebuchet MS" w:hAnsi="Trebuchet MS"/>
          <w:sz w:val="20"/>
          <w:szCs w:val="20"/>
        </w:rPr>
      </w:pPr>
    </w:p>
    <w:p w14:paraId="5E001F8E" w14:textId="77777777" w:rsidR="0050148B" w:rsidRPr="00E77E44" w:rsidRDefault="0050148B" w:rsidP="002633E2">
      <w:pPr>
        <w:jc w:val="both"/>
        <w:rPr>
          <w:rFonts w:ascii="Trebuchet MS" w:hAnsi="Trebuchet MS"/>
          <w:sz w:val="20"/>
          <w:szCs w:val="20"/>
        </w:rPr>
      </w:pPr>
    </w:p>
    <w:p w14:paraId="2CA7FDE0" w14:textId="43F5011E" w:rsidR="002633E2" w:rsidRPr="00E77E44" w:rsidRDefault="003763E4" w:rsidP="002633E2">
      <w:pPr>
        <w:pStyle w:val="Paragraphedeliste"/>
        <w:numPr>
          <w:ilvl w:val="0"/>
          <w:numId w:val="3"/>
        </w:numPr>
        <w:rPr>
          <w:rFonts w:ascii="Trebuchet MS" w:hAnsi="Trebuchet MS"/>
          <w:b/>
          <w:sz w:val="20"/>
          <w:szCs w:val="20"/>
          <w:u w:val="single"/>
        </w:rPr>
      </w:pPr>
      <w:r w:rsidRPr="00E77E44">
        <w:rPr>
          <w:rFonts w:ascii="Trebuchet MS" w:hAnsi="Trebuchet MS"/>
          <w:b/>
          <w:sz w:val="20"/>
          <w:szCs w:val="20"/>
          <w:u w:val="single"/>
        </w:rPr>
        <w:t xml:space="preserve">Valorisation d’un jour férié supplémentaire – </w:t>
      </w:r>
      <w:r w:rsidR="005857B6">
        <w:rPr>
          <w:rFonts w:ascii="Trebuchet MS" w:hAnsi="Trebuchet MS"/>
          <w:b/>
          <w:sz w:val="20"/>
          <w:szCs w:val="20"/>
          <w:u w:val="single"/>
        </w:rPr>
        <w:t>8 mai</w:t>
      </w:r>
    </w:p>
    <w:p w14:paraId="4FB3EA51" w14:textId="77777777" w:rsidR="008E60B5" w:rsidRDefault="002633E2" w:rsidP="002633E2">
      <w:pPr>
        <w:jc w:val="both"/>
        <w:rPr>
          <w:rFonts w:ascii="Trebuchet MS" w:hAnsi="Trebuchet MS"/>
          <w:sz w:val="20"/>
          <w:szCs w:val="20"/>
        </w:rPr>
      </w:pPr>
      <w:r w:rsidRPr="00E77E44">
        <w:rPr>
          <w:rFonts w:ascii="Trebuchet MS" w:hAnsi="Trebuchet MS"/>
          <w:sz w:val="20"/>
          <w:szCs w:val="20"/>
        </w:rPr>
        <w:t>À compter d</w:t>
      </w:r>
      <w:r w:rsidR="003763E4" w:rsidRPr="00E77E44">
        <w:rPr>
          <w:rFonts w:ascii="Trebuchet MS" w:hAnsi="Trebuchet MS"/>
          <w:sz w:val="20"/>
          <w:szCs w:val="20"/>
        </w:rPr>
        <w:t>e l’année 202</w:t>
      </w:r>
      <w:r w:rsidR="005857B6">
        <w:rPr>
          <w:rFonts w:ascii="Trebuchet MS" w:hAnsi="Trebuchet MS"/>
          <w:sz w:val="20"/>
          <w:szCs w:val="20"/>
        </w:rPr>
        <w:t>6</w:t>
      </w:r>
      <w:r w:rsidRPr="00E77E44">
        <w:rPr>
          <w:rFonts w:ascii="Trebuchet MS" w:hAnsi="Trebuchet MS"/>
          <w:sz w:val="20"/>
          <w:szCs w:val="20"/>
        </w:rPr>
        <w:t xml:space="preserve">, l’entreprise garantit </w:t>
      </w:r>
      <w:r w:rsidR="003763E4" w:rsidRPr="00E77E44">
        <w:rPr>
          <w:rFonts w:ascii="Trebuchet MS" w:hAnsi="Trebuchet MS"/>
          <w:sz w:val="20"/>
          <w:szCs w:val="20"/>
        </w:rPr>
        <w:t xml:space="preserve">la valorisation du jour férié supplémentaire </w:t>
      </w:r>
      <w:r w:rsidR="001856B8" w:rsidRPr="00E77E44">
        <w:rPr>
          <w:rFonts w:ascii="Trebuchet MS" w:hAnsi="Trebuchet MS"/>
          <w:sz w:val="20"/>
          <w:szCs w:val="20"/>
        </w:rPr>
        <w:t>du jour d</w:t>
      </w:r>
      <w:r w:rsidR="005857B6">
        <w:rPr>
          <w:rFonts w:ascii="Trebuchet MS" w:hAnsi="Trebuchet MS"/>
          <w:sz w:val="20"/>
          <w:szCs w:val="20"/>
        </w:rPr>
        <w:t xml:space="preserve">u 8 mai </w:t>
      </w:r>
      <w:r w:rsidR="001856B8" w:rsidRPr="00E77E44">
        <w:rPr>
          <w:rFonts w:ascii="Trebuchet MS" w:hAnsi="Trebuchet MS"/>
          <w:sz w:val="20"/>
          <w:szCs w:val="20"/>
        </w:rPr>
        <w:t>par un temps de travail effectif (TTE) de 7 heures</w:t>
      </w:r>
      <w:r w:rsidR="00FA0FAE" w:rsidRPr="00E77E44">
        <w:rPr>
          <w:rFonts w:ascii="Trebuchet MS" w:hAnsi="Trebuchet MS"/>
          <w:sz w:val="20"/>
          <w:szCs w:val="20"/>
        </w:rPr>
        <w:t xml:space="preserve"> </w:t>
      </w:r>
      <w:r w:rsidR="00B80073" w:rsidRPr="00E77E44">
        <w:rPr>
          <w:rFonts w:ascii="Trebuchet MS" w:hAnsi="Trebuchet MS"/>
          <w:sz w:val="20"/>
          <w:szCs w:val="20"/>
        </w:rPr>
        <w:t>pour l’ensemble des conducteurs receveurs de cars</w:t>
      </w:r>
      <w:r w:rsidR="008E60B5">
        <w:rPr>
          <w:rFonts w:ascii="Trebuchet MS" w:hAnsi="Trebuchet MS"/>
          <w:sz w:val="20"/>
          <w:szCs w:val="20"/>
        </w:rPr>
        <w:t>.</w:t>
      </w:r>
    </w:p>
    <w:p w14:paraId="0A2576AD" w14:textId="255E900E" w:rsidR="008E60B5" w:rsidRPr="008E60B5" w:rsidRDefault="008E60B5" w:rsidP="008E60B5">
      <w:pPr>
        <w:jc w:val="both"/>
        <w:rPr>
          <w:rFonts w:ascii="Trebuchet MS" w:hAnsi="Trebuchet MS"/>
          <w:sz w:val="20"/>
          <w:szCs w:val="20"/>
          <w:u w:val="single"/>
        </w:rPr>
      </w:pPr>
      <w:r>
        <w:rPr>
          <w:rFonts w:ascii="Trebuchet MS" w:hAnsi="Trebuchet MS"/>
          <w:sz w:val="20"/>
          <w:szCs w:val="20"/>
        </w:rPr>
        <w:lastRenderedPageBreak/>
        <w:t>Sont exclus du bénéfice de cette disposition les salariés placés en repos hebdomadaire ce jour-là, conformément au roulement et au planning établis et communiqués préalablement.</w:t>
      </w:r>
    </w:p>
    <w:p w14:paraId="5DED41E0" w14:textId="54A1C044" w:rsidR="008E60B5" w:rsidRDefault="008E60B5" w:rsidP="008872F2">
      <w:pPr>
        <w:spacing w:after="0"/>
        <w:jc w:val="both"/>
        <w:rPr>
          <w:rFonts w:ascii="Trebuchet MS" w:hAnsi="Trebuchet MS"/>
          <w:sz w:val="20"/>
          <w:szCs w:val="20"/>
        </w:rPr>
      </w:pPr>
    </w:p>
    <w:p w14:paraId="5C59C958" w14:textId="77777777" w:rsidR="00924975" w:rsidRPr="00E77E44" w:rsidRDefault="00924975" w:rsidP="008872F2">
      <w:pPr>
        <w:spacing w:after="0"/>
        <w:jc w:val="both"/>
        <w:rPr>
          <w:rFonts w:ascii="Trebuchet MS" w:hAnsi="Trebuchet MS"/>
          <w:sz w:val="20"/>
          <w:szCs w:val="20"/>
        </w:rPr>
      </w:pPr>
    </w:p>
    <w:p w14:paraId="6AACE189" w14:textId="404FA723" w:rsidR="001225F0" w:rsidRPr="000D56BF" w:rsidRDefault="0010684D" w:rsidP="001225F0">
      <w:pPr>
        <w:pStyle w:val="Paragraphedeliste"/>
        <w:numPr>
          <w:ilvl w:val="0"/>
          <w:numId w:val="3"/>
        </w:numPr>
        <w:rPr>
          <w:rFonts w:ascii="Trebuchet MS" w:hAnsi="Trebuchet MS"/>
          <w:b/>
          <w:sz w:val="20"/>
          <w:szCs w:val="20"/>
          <w:u w:val="single"/>
        </w:rPr>
      </w:pPr>
      <w:r w:rsidRPr="000D56BF">
        <w:rPr>
          <w:rFonts w:ascii="Trebuchet MS" w:hAnsi="Trebuchet MS"/>
          <w:b/>
          <w:sz w:val="20"/>
          <w:szCs w:val="20"/>
          <w:u w:val="single"/>
        </w:rPr>
        <w:t xml:space="preserve">Revalorisation des primes de volontariat et de délai de prévenance </w:t>
      </w:r>
    </w:p>
    <w:p w14:paraId="0C13AFDC" w14:textId="77777777" w:rsidR="00327EBB" w:rsidRPr="000D56BF" w:rsidRDefault="00327EBB" w:rsidP="00327EBB">
      <w:pPr>
        <w:jc w:val="both"/>
        <w:rPr>
          <w:rFonts w:ascii="Trebuchet MS" w:hAnsi="Trebuchet MS"/>
          <w:sz w:val="20"/>
          <w:szCs w:val="20"/>
        </w:rPr>
      </w:pPr>
      <w:r w:rsidRPr="000D56BF">
        <w:rPr>
          <w:rFonts w:ascii="Trebuchet MS" w:hAnsi="Trebuchet MS"/>
          <w:sz w:val="20"/>
          <w:szCs w:val="20"/>
        </w:rPr>
        <w:t>A compter du 1</w:t>
      </w:r>
      <w:r w:rsidRPr="000D56BF">
        <w:rPr>
          <w:rFonts w:ascii="Trebuchet MS" w:hAnsi="Trebuchet MS"/>
          <w:sz w:val="20"/>
          <w:szCs w:val="20"/>
          <w:vertAlign w:val="superscript"/>
        </w:rPr>
        <w:t>er</w:t>
      </w:r>
      <w:r w:rsidRPr="000D56BF">
        <w:rPr>
          <w:rFonts w:ascii="Trebuchet MS" w:hAnsi="Trebuchet MS"/>
          <w:sz w:val="20"/>
          <w:szCs w:val="20"/>
        </w:rPr>
        <w:t xml:space="preserve"> janvier 2026, l</w:t>
      </w:r>
      <w:r w:rsidR="000254AB" w:rsidRPr="000D56BF">
        <w:rPr>
          <w:rFonts w:ascii="Trebuchet MS" w:hAnsi="Trebuchet MS"/>
          <w:sz w:val="20"/>
          <w:szCs w:val="20"/>
        </w:rPr>
        <w:t>es</w:t>
      </w:r>
      <w:r w:rsidR="0010684D" w:rsidRPr="000D56BF">
        <w:rPr>
          <w:rFonts w:ascii="Trebuchet MS" w:hAnsi="Trebuchet MS"/>
          <w:sz w:val="20"/>
          <w:szCs w:val="20"/>
        </w:rPr>
        <w:t xml:space="preserve"> </w:t>
      </w:r>
      <w:r w:rsidR="000254AB" w:rsidRPr="000D56BF">
        <w:rPr>
          <w:rFonts w:ascii="Trebuchet MS" w:hAnsi="Trebuchet MS"/>
          <w:sz w:val="20"/>
          <w:szCs w:val="20"/>
        </w:rPr>
        <w:t xml:space="preserve">montants </w:t>
      </w:r>
      <w:r w:rsidRPr="000D56BF">
        <w:rPr>
          <w:rFonts w:ascii="Trebuchet MS" w:hAnsi="Trebuchet MS"/>
          <w:sz w:val="20"/>
          <w:szCs w:val="20"/>
        </w:rPr>
        <w:t xml:space="preserve">bruts </w:t>
      </w:r>
      <w:r w:rsidR="000254AB" w:rsidRPr="000D56BF">
        <w:rPr>
          <w:rFonts w:ascii="Trebuchet MS" w:hAnsi="Trebuchet MS"/>
          <w:sz w:val="20"/>
          <w:szCs w:val="20"/>
        </w:rPr>
        <w:t xml:space="preserve">des </w:t>
      </w:r>
      <w:r w:rsidR="0010684D" w:rsidRPr="000D56BF">
        <w:rPr>
          <w:rFonts w:ascii="Trebuchet MS" w:hAnsi="Trebuchet MS"/>
          <w:sz w:val="20"/>
          <w:szCs w:val="20"/>
        </w:rPr>
        <w:t>prime</w:t>
      </w:r>
      <w:r w:rsidR="000254AB" w:rsidRPr="000D56BF">
        <w:rPr>
          <w:rFonts w:ascii="Trebuchet MS" w:hAnsi="Trebuchet MS"/>
          <w:sz w:val="20"/>
          <w:szCs w:val="20"/>
        </w:rPr>
        <w:t>s de volontariat et de délai de prévenance</w:t>
      </w:r>
      <w:r w:rsidR="0010684D" w:rsidRPr="000D56BF">
        <w:rPr>
          <w:rFonts w:ascii="Trebuchet MS" w:hAnsi="Trebuchet MS"/>
          <w:sz w:val="20"/>
          <w:szCs w:val="20"/>
        </w:rPr>
        <w:t xml:space="preserve"> </w:t>
      </w:r>
      <w:r w:rsidR="000254AB" w:rsidRPr="000D56BF">
        <w:rPr>
          <w:rFonts w:ascii="Trebuchet MS" w:hAnsi="Trebuchet MS"/>
          <w:sz w:val="20"/>
          <w:szCs w:val="20"/>
        </w:rPr>
        <w:t>sont</w:t>
      </w:r>
      <w:r w:rsidR="0010684D" w:rsidRPr="000D56BF">
        <w:rPr>
          <w:rFonts w:ascii="Trebuchet MS" w:hAnsi="Trebuchet MS"/>
          <w:sz w:val="20"/>
          <w:szCs w:val="20"/>
        </w:rPr>
        <w:t xml:space="preserve"> </w:t>
      </w:r>
      <w:r w:rsidRPr="000D56BF">
        <w:rPr>
          <w:rFonts w:ascii="Trebuchet MS" w:hAnsi="Trebuchet MS"/>
          <w:sz w:val="20"/>
          <w:szCs w:val="20"/>
        </w:rPr>
        <w:t>majorés</w:t>
      </w:r>
      <w:r w:rsidR="0010684D" w:rsidRPr="000D56BF">
        <w:rPr>
          <w:rFonts w:ascii="Trebuchet MS" w:hAnsi="Trebuchet MS"/>
          <w:sz w:val="20"/>
          <w:szCs w:val="20"/>
        </w:rPr>
        <w:t xml:space="preserve"> de 20%. </w:t>
      </w:r>
    </w:p>
    <w:p w14:paraId="031A3211" w14:textId="080866C1" w:rsidR="0010684D" w:rsidRPr="000D56BF" w:rsidRDefault="0010684D" w:rsidP="00327EBB">
      <w:pPr>
        <w:jc w:val="both"/>
        <w:rPr>
          <w:rFonts w:ascii="Trebuchet MS" w:hAnsi="Trebuchet MS"/>
          <w:sz w:val="20"/>
          <w:szCs w:val="20"/>
        </w:rPr>
      </w:pPr>
      <w:r w:rsidRPr="000D56BF">
        <w:rPr>
          <w:rFonts w:ascii="Trebuchet MS" w:hAnsi="Trebuchet MS"/>
          <w:sz w:val="20"/>
          <w:szCs w:val="20"/>
        </w:rPr>
        <w:t xml:space="preserve">Les conditions </w:t>
      </w:r>
      <w:r w:rsidR="00327EBB" w:rsidRPr="000D56BF">
        <w:rPr>
          <w:rFonts w:ascii="Trebuchet MS" w:hAnsi="Trebuchet MS"/>
          <w:sz w:val="20"/>
          <w:szCs w:val="20"/>
        </w:rPr>
        <w:t>d’attribution, de déclenchement et de versement</w:t>
      </w:r>
      <w:r w:rsidRPr="000D56BF">
        <w:rPr>
          <w:rFonts w:ascii="Trebuchet MS" w:hAnsi="Trebuchet MS"/>
          <w:sz w:val="20"/>
          <w:szCs w:val="20"/>
        </w:rPr>
        <w:t xml:space="preserve"> demeurent </w:t>
      </w:r>
      <w:r w:rsidR="00327EBB" w:rsidRPr="000D56BF">
        <w:rPr>
          <w:rFonts w:ascii="Trebuchet MS" w:hAnsi="Trebuchet MS"/>
          <w:sz w:val="20"/>
          <w:szCs w:val="20"/>
        </w:rPr>
        <w:t xml:space="preserve">strictement </w:t>
      </w:r>
      <w:r w:rsidRPr="000D56BF">
        <w:rPr>
          <w:rFonts w:ascii="Trebuchet MS" w:hAnsi="Trebuchet MS"/>
          <w:sz w:val="20"/>
          <w:szCs w:val="20"/>
        </w:rPr>
        <w:t>inchangées.</w:t>
      </w:r>
    </w:p>
    <w:p w14:paraId="256CF98E" w14:textId="3E2FB2E8" w:rsidR="001225F0" w:rsidRDefault="001225F0" w:rsidP="001225F0">
      <w:pPr>
        <w:rPr>
          <w:rFonts w:ascii="Trebuchet MS" w:hAnsi="Trebuchet MS"/>
          <w:b/>
          <w:sz w:val="20"/>
          <w:szCs w:val="20"/>
          <w:highlight w:val="yellow"/>
          <w:u w:val="single"/>
        </w:rPr>
      </w:pPr>
    </w:p>
    <w:p w14:paraId="127667A0" w14:textId="77777777" w:rsidR="007B5C48" w:rsidRPr="001225F0" w:rsidRDefault="007B5C48" w:rsidP="001225F0">
      <w:pPr>
        <w:rPr>
          <w:rFonts w:ascii="Trebuchet MS" w:hAnsi="Trebuchet MS"/>
          <w:b/>
          <w:sz w:val="20"/>
          <w:szCs w:val="20"/>
          <w:u w:val="single"/>
        </w:rPr>
      </w:pPr>
    </w:p>
    <w:p w14:paraId="65F3F249" w14:textId="0ACDB605" w:rsidR="001225F0" w:rsidRPr="006B73FC" w:rsidRDefault="003D2521" w:rsidP="001225F0">
      <w:pPr>
        <w:pStyle w:val="Paragraphedeliste"/>
        <w:numPr>
          <w:ilvl w:val="0"/>
          <w:numId w:val="3"/>
        </w:numPr>
        <w:rPr>
          <w:rFonts w:ascii="Trebuchet MS" w:hAnsi="Trebuchet MS"/>
          <w:b/>
          <w:sz w:val="20"/>
          <w:szCs w:val="20"/>
          <w:u w:val="single"/>
        </w:rPr>
      </w:pPr>
      <w:r w:rsidRPr="006B73FC">
        <w:rPr>
          <w:rFonts w:ascii="Trebuchet MS" w:hAnsi="Trebuchet MS"/>
          <w:b/>
          <w:sz w:val="20"/>
          <w:szCs w:val="20"/>
          <w:u w:val="single"/>
        </w:rPr>
        <w:t xml:space="preserve">Révision de l’accord </w:t>
      </w:r>
      <w:r w:rsidR="0007064B" w:rsidRPr="006B73FC">
        <w:rPr>
          <w:rFonts w:ascii="Trebuchet MS" w:hAnsi="Trebuchet MS"/>
          <w:b/>
          <w:sz w:val="20"/>
          <w:szCs w:val="20"/>
          <w:u w:val="single"/>
        </w:rPr>
        <w:t xml:space="preserve">relatif au </w:t>
      </w:r>
      <w:r w:rsidR="00471165">
        <w:rPr>
          <w:rFonts w:ascii="Trebuchet MS" w:hAnsi="Trebuchet MS"/>
          <w:b/>
          <w:sz w:val="20"/>
          <w:szCs w:val="20"/>
          <w:u w:val="single"/>
        </w:rPr>
        <w:t>C</w:t>
      </w:r>
      <w:r w:rsidR="0007064B" w:rsidRPr="006B73FC">
        <w:rPr>
          <w:rFonts w:ascii="Trebuchet MS" w:hAnsi="Trebuchet MS"/>
          <w:b/>
          <w:sz w:val="20"/>
          <w:szCs w:val="20"/>
          <w:u w:val="single"/>
        </w:rPr>
        <w:t xml:space="preserve">ompte </w:t>
      </w:r>
      <w:r w:rsidR="00471165">
        <w:rPr>
          <w:rFonts w:ascii="Trebuchet MS" w:hAnsi="Trebuchet MS"/>
          <w:b/>
          <w:sz w:val="20"/>
          <w:szCs w:val="20"/>
          <w:u w:val="single"/>
        </w:rPr>
        <w:t>E</w:t>
      </w:r>
      <w:r w:rsidR="0007064B" w:rsidRPr="006B73FC">
        <w:rPr>
          <w:rFonts w:ascii="Trebuchet MS" w:hAnsi="Trebuchet MS"/>
          <w:b/>
          <w:sz w:val="20"/>
          <w:szCs w:val="20"/>
          <w:u w:val="single"/>
        </w:rPr>
        <w:t xml:space="preserve">pargne </w:t>
      </w:r>
      <w:r w:rsidR="00471165">
        <w:rPr>
          <w:rFonts w:ascii="Trebuchet MS" w:hAnsi="Trebuchet MS"/>
          <w:b/>
          <w:sz w:val="20"/>
          <w:szCs w:val="20"/>
          <w:u w:val="single"/>
        </w:rPr>
        <w:t>T</w:t>
      </w:r>
      <w:r w:rsidR="0007064B" w:rsidRPr="006B73FC">
        <w:rPr>
          <w:rFonts w:ascii="Trebuchet MS" w:hAnsi="Trebuchet MS"/>
          <w:b/>
          <w:sz w:val="20"/>
          <w:szCs w:val="20"/>
          <w:u w:val="single"/>
        </w:rPr>
        <w:t>emps</w:t>
      </w:r>
    </w:p>
    <w:p w14:paraId="793C1CD0" w14:textId="29AFDA94" w:rsidR="0007064B" w:rsidRPr="006B73FC" w:rsidRDefault="0007064B" w:rsidP="0007064B">
      <w:pPr>
        <w:jc w:val="both"/>
        <w:rPr>
          <w:rFonts w:ascii="Trebuchet MS" w:hAnsi="Trebuchet MS"/>
          <w:sz w:val="20"/>
          <w:szCs w:val="20"/>
        </w:rPr>
      </w:pPr>
      <w:r w:rsidRPr="006B73FC">
        <w:rPr>
          <w:rFonts w:ascii="Trebuchet MS" w:hAnsi="Trebuchet MS"/>
          <w:sz w:val="20"/>
          <w:szCs w:val="20"/>
        </w:rPr>
        <w:t xml:space="preserve">Les parties conviennent de </w:t>
      </w:r>
      <w:r w:rsidR="00471165">
        <w:rPr>
          <w:rFonts w:ascii="Trebuchet MS" w:hAnsi="Trebuchet MS"/>
          <w:sz w:val="20"/>
          <w:szCs w:val="20"/>
        </w:rPr>
        <w:t xml:space="preserve">procéder à la </w:t>
      </w:r>
      <w:r w:rsidRPr="006B73FC">
        <w:rPr>
          <w:rFonts w:ascii="Trebuchet MS" w:hAnsi="Trebuchet MS"/>
          <w:sz w:val="20"/>
          <w:szCs w:val="20"/>
        </w:rPr>
        <w:t>révis</w:t>
      </w:r>
      <w:r w:rsidR="00471165">
        <w:rPr>
          <w:rFonts w:ascii="Trebuchet MS" w:hAnsi="Trebuchet MS"/>
          <w:sz w:val="20"/>
          <w:szCs w:val="20"/>
        </w:rPr>
        <w:t>ion</w:t>
      </w:r>
      <w:r w:rsidRPr="006B73FC">
        <w:rPr>
          <w:rFonts w:ascii="Trebuchet MS" w:hAnsi="Trebuchet MS"/>
          <w:sz w:val="20"/>
          <w:szCs w:val="20"/>
        </w:rPr>
        <w:t xml:space="preserve"> par un avenant n°3, </w:t>
      </w:r>
      <w:r w:rsidR="00471165">
        <w:rPr>
          <w:rFonts w:ascii="Trebuchet MS" w:hAnsi="Trebuchet MS"/>
          <w:sz w:val="20"/>
          <w:szCs w:val="20"/>
        </w:rPr>
        <w:t xml:space="preserve">de </w:t>
      </w:r>
      <w:r w:rsidRPr="006B73FC">
        <w:rPr>
          <w:rFonts w:ascii="Trebuchet MS" w:hAnsi="Trebuchet MS"/>
          <w:sz w:val="20"/>
          <w:szCs w:val="20"/>
        </w:rPr>
        <w:t xml:space="preserve">l’article </w:t>
      </w:r>
      <w:r w:rsidR="00BF67B9" w:rsidRPr="006B73FC">
        <w:rPr>
          <w:rFonts w:ascii="Trebuchet MS" w:hAnsi="Trebuchet MS"/>
          <w:sz w:val="20"/>
          <w:szCs w:val="20"/>
        </w:rPr>
        <w:t xml:space="preserve">2 de </w:t>
      </w:r>
      <w:r w:rsidRPr="006B73FC">
        <w:rPr>
          <w:rFonts w:ascii="Trebuchet MS" w:hAnsi="Trebuchet MS"/>
          <w:sz w:val="20"/>
          <w:szCs w:val="20"/>
        </w:rPr>
        <w:t xml:space="preserve">l’accord </w:t>
      </w:r>
      <w:r w:rsidR="00BF67B9" w:rsidRPr="006B73FC">
        <w:rPr>
          <w:rFonts w:ascii="Trebuchet MS" w:hAnsi="Trebuchet MS" w:cs="Tahoma"/>
          <w:bCs/>
          <w:sz w:val="20"/>
          <w:szCs w:val="20"/>
        </w:rPr>
        <w:t>relatif à la mise en place d’un compte épargne temps</w:t>
      </w:r>
      <w:r w:rsidRPr="006B73FC">
        <w:rPr>
          <w:rFonts w:ascii="Trebuchet MS" w:hAnsi="Trebuchet MS" w:cs="Tahoma"/>
          <w:bCs/>
          <w:sz w:val="20"/>
          <w:szCs w:val="20"/>
        </w:rPr>
        <w:t xml:space="preserve"> du 9 </w:t>
      </w:r>
      <w:r w:rsidR="00BF67B9" w:rsidRPr="006B73FC">
        <w:rPr>
          <w:rFonts w:ascii="Trebuchet MS" w:hAnsi="Trebuchet MS" w:cs="Tahoma"/>
          <w:bCs/>
          <w:sz w:val="20"/>
          <w:szCs w:val="20"/>
        </w:rPr>
        <w:t>juillet 2015</w:t>
      </w:r>
      <w:r w:rsidRPr="006B73FC">
        <w:rPr>
          <w:rFonts w:ascii="Trebuchet MS" w:hAnsi="Trebuchet MS" w:cs="Tahoma"/>
          <w:bCs/>
          <w:sz w:val="20"/>
          <w:szCs w:val="20"/>
        </w:rPr>
        <w:t>.</w:t>
      </w:r>
    </w:p>
    <w:p w14:paraId="0DD17B5F" w14:textId="10B80F78" w:rsidR="00BF67B9" w:rsidRDefault="00471165" w:rsidP="00471165">
      <w:pPr>
        <w:jc w:val="both"/>
        <w:rPr>
          <w:rFonts w:ascii="Trebuchet MS" w:hAnsi="Trebuchet MS"/>
          <w:sz w:val="20"/>
          <w:szCs w:val="20"/>
        </w:rPr>
      </w:pPr>
      <w:r>
        <w:rPr>
          <w:rFonts w:ascii="Trebuchet MS" w:hAnsi="Trebuchet MS"/>
          <w:sz w:val="20"/>
          <w:szCs w:val="20"/>
        </w:rPr>
        <w:t>A compter de l’entrée en vigueur dudit avenant, les 25 jours ouvrés de congés annuels légaux ne pourront plus alimenter le Compte Epargne Temps. Les jours de congés supplémentaires pour fractionnement pourront continuer à être affectés au Compte Epargne Temps.</w:t>
      </w:r>
    </w:p>
    <w:p w14:paraId="00362944" w14:textId="7E784EE1" w:rsidR="00471165" w:rsidRDefault="00471165" w:rsidP="00471165">
      <w:pPr>
        <w:jc w:val="both"/>
        <w:rPr>
          <w:rFonts w:ascii="Trebuchet MS" w:hAnsi="Trebuchet MS"/>
          <w:sz w:val="20"/>
          <w:szCs w:val="20"/>
        </w:rPr>
      </w:pPr>
      <w:r>
        <w:rPr>
          <w:rFonts w:ascii="Trebuchet MS" w:hAnsi="Trebuchet MS"/>
          <w:sz w:val="20"/>
          <w:szCs w:val="20"/>
        </w:rPr>
        <w:t>Les droits déjà inscrits au Compte Epargne Temps à la date d’entrée en vigueur de l’avenant demeurent acquis aux salariés.</w:t>
      </w:r>
    </w:p>
    <w:p w14:paraId="3875A194" w14:textId="772FC28E" w:rsidR="0080738B" w:rsidRDefault="00471165" w:rsidP="00471165">
      <w:pPr>
        <w:jc w:val="both"/>
        <w:rPr>
          <w:rFonts w:ascii="Trebuchet MS" w:hAnsi="Trebuchet MS"/>
          <w:sz w:val="20"/>
          <w:szCs w:val="20"/>
        </w:rPr>
      </w:pPr>
      <w:r>
        <w:rPr>
          <w:rFonts w:ascii="Trebuchet MS" w:hAnsi="Trebuchet MS"/>
          <w:sz w:val="20"/>
          <w:szCs w:val="20"/>
        </w:rPr>
        <w:t>Cette révision est réalisée afin d’assurer la conformité du dispositif aux dispositions légales et réglementaires applicables en matière de prise effective des congés payés.</w:t>
      </w:r>
    </w:p>
    <w:p w14:paraId="7E47BD37" w14:textId="77777777" w:rsidR="00ED19E4" w:rsidRDefault="00ED19E4" w:rsidP="00471165">
      <w:pPr>
        <w:jc w:val="both"/>
        <w:rPr>
          <w:rFonts w:ascii="Trebuchet MS" w:hAnsi="Trebuchet MS"/>
          <w:sz w:val="20"/>
          <w:szCs w:val="20"/>
        </w:rPr>
      </w:pPr>
    </w:p>
    <w:p w14:paraId="71406399" w14:textId="77777777" w:rsidR="0080738B" w:rsidRPr="006B73FC" w:rsidRDefault="0080738B" w:rsidP="008872F2">
      <w:pPr>
        <w:spacing w:after="0"/>
        <w:jc w:val="both"/>
        <w:rPr>
          <w:rFonts w:ascii="Trebuchet MS" w:hAnsi="Trebuchet MS"/>
          <w:sz w:val="20"/>
          <w:szCs w:val="20"/>
        </w:rPr>
      </w:pPr>
    </w:p>
    <w:p w14:paraId="7329D290" w14:textId="7E3D216C" w:rsidR="000947A2" w:rsidRPr="006B73FC" w:rsidRDefault="000947A2" w:rsidP="000947A2">
      <w:pPr>
        <w:pStyle w:val="Paragraphedeliste"/>
        <w:numPr>
          <w:ilvl w:val="0"/>
          <w:numId w:val="3"/>
        </w:numPr>
        <w:rPr>
          <w:rFonts w:ascii="Trebuchet MS" w:hAnsi="Trebuchet MS"/>
          <w:b/>
          <w:sz w:val="20"/>
          <w:szCs w:val="20"/>
          <w:u w:val="single"/>
        </w:rPr>
      </w:pPr>
      <w:r w:rsidRPr="006B73FC">
        <w:rPr>
          <w:rFonts w:ascii="Trebuchet MS" w:hAnsi="Trebuchet MS"/>
          <w:b/>
          <w:sz w:val="20"/>
          <w:szCs w:val="20"/>
          <w:u w:val="single"/>
        </w:rPr>
        <w:t xml:space="preserve">Révision de l’accord relatif </w:t>
      </w:r>
      <w:r w:rsidR="00154E65" w:rsidRPr="006B73FC">
        <w:rPr>
          <w:rFonts w:ascii="Trebuchet MS" w:hAnsi="Trebuchet MS"/>
          <w:b/>
          <w:sz w:val="20"/>
          <w:szCs w:val="20"/>
          <w:u w:val="single"/>
        </w:rPr>
        <w:t>à la prime qualité</w:t>
      </w:r>
    </w:p>
    <w:p w14:paraId="5EEDED0D" w14:textId="77777777" w:rsidR="00801FCF" w:rsidRDefault="00154E65" w:rsidP="00154E65">
      <w:pPr>
        <w:jc w:val="both"/>
        <w:rPr>
          <w:rFonts w:ascii="Trebuchet MS" w:hAnsi="Trebuchet MS" w:cs="Tahoma"/>
          <w:bCs/>
          <w:sz w:val="20"/>
          <w:szCs w:val="20"/>
        </w:rPr>
      </w:pPr>
      <w:r w:rsidRPr="006B73FC">
        <w:rPr>
          <w:rFonts w:ascii="Trebuchet MS" w:hAnsi="Trebuchet MS"/>
          <w:sz w:val="20"/>
          <w:szCs w:val="20"/>
        </w:rPr>
        <w:t xml:space="preserve">Les parties conviennent </w:t>
      </w:r>
      <w:r w:rsidR="00801FCF">
        <w:rPr>
          <w:rFonts w:ascii="Trebuchet MS" w:hAnsi="Trebuchet MS"/>
          <w:sz w:val="20"/>
          <w:szCs w:val="20"/>
        </w:rPr>
        <w:t>d’ouvrir une négociation en vue de la révision de</w:t>
      </w:r>
      <w:r w:rsidRPr="006B73FC">
        <w:rPr>
          <w:rFonts w:ascii="Trebuchet MS" w:hAnsi="Trebuchet MS"/>
          <w:sz w:val="20"/>
          <w:szCs w:val="20"/>
        </w:rPr>
        <w:t xml:space="preserve"> l’accord </w:t>
      </w:r>
      <w:r w:rsidRPr="006B73FC">
        <w:rPr>
          <w:rFonts w:ascii="Trebuchet MS" w:hAnsi="Trebuchet MS" w:cs="Tahoma"/>
          <w:bCs/>
          <w:sz w:val="20"/>
          <w:szCs w:val="20"/>
        </w:rPr>
        <w:t>relatif à l</w:t>
      </w:r>
      <w:r w:rsidR="00281B6D" w:rsidRPr="006B73FC">
        <w:rPr>
          <w:rFonts w:ascii="Trebuchet MS" w:hAnsi="Trebuchet MS" w:cs="Tahoma"/>
          <w:bCs/>
          <w:sz w:val="20"/>
          <w:szCs w:val="20"/>
        </w:rPr>
        <w:t xml:space="preserve">’attribution d’une prime qualité </w:t>
      </w:r>
      <w:r w:rsidRPr="006B73FC">
        <w:rPr>
          <w:rFonts w:ascii="Trebuchet MS" w:hAnsi="Trebuchet MS" w:cs="Tahoma"/>
          <w:bCs/>
          <w:sz w:val="20"/>
          <w:szCs w:val="20"/>
        </w:rPr>
        <w:t xml:space="preserve">du </w:t>
      </w:r>
      <w:r w:rsidR="00281B6D" w:rsidRPr="006B73FC">
        <w:rPr>
          <w:rFonts w:ascii="Trebuchet MS" w:hAnsi="Trebuchet MS" w:cs="Tahoma"/>
          <w:bCs/>
          <w:sz w:val="20"/>
          <w:szCs w:val="20"/>
        </w:rPr>
        <w:t>1</w:t>
      </w:r>
      <w:r w:rsidR="00281B6D" w:rsidRPr="006B73FC">
        <w:rPr>
          <w:rFonts w:ascii="Trebuchet MS" w:hAnsi="Trebuchet MS" w:cs="Tahoma"/>
          <w:bCs/>
          <w:sz w:val="20"/>
          <w:szCs w:val="20"/>
          <w:vertAlign w:val="superscript"/>
        </w:rPr>
        <w:t>er</w:t>
      </w:r>
      <w:r w:rsidR="00281B6D" w:rsidRPr="006B73FC">
        <w:rPr>
          <w:rFonts w:ascii="Trebuchet MS" w:hAnsi="Trebuchet MS" w:cs="Tahoma"/>
          <w:bCs/>
          <w:sz w:val="20"/>
          <w:szCs w:val="20"/>
        </w:rPr>
        <w:t xml:space="preserve"> juillet 2020. </w:t>
      </w:r>
    </w:p>
    <w:p w14:paraId="076DBB89" w14:textId="68ABE290" w:rsidR="000947A2" w:rsidRDefault="00801FCF" w:rsidP="00801FCF">
      <w:pPr>
        <w:spacing w:after="0"/>
        <w:jc w:val="both"/>
        <w:rPr>
          <w:rFonts w:ascii="Trebuchet MS" w:hAnsi="Trebuchet MS" w:cs="Tahoma"/>
          <w:bCs/>
          <w:sz w:val="20"/>
          <w:szCs w:val="20"/>
        </w:rPr>
      </w:pPr>
      <w:r>
        <w:rPr>
          <w:rFonts w:ascii="Trebuchet MS" w:hAnsi="Trebuchet MS" w:cs="Tahoma"/>
          <w:bCs/>
          <w:sz w:val="20"/>
          <w:szCs w:val="20"/>
        </w:rPr>
        <w:t>Cette négociation portera notamment sur :</w:t>
      </w:r>
    </w:p>
    <w:p w14:paraId="251F9C29" w14:textId="64733122" w:rsidR="00801FCF" w:rsidRPr="00801FCF" w:rsidRDefault="00801FCF" w:rsidP="00801FCF">
      <w:pPr>
        <w:pStyle w:val="Paragraphedeliste"/>
        <w:numPr>
          <w:ilvl w:val="0"/>
          <w:numId w:val="40"/>
        </w:numPr>
        <w:jc w:val="both"/>
        <w:rPr>
          <w:rFonts w:ascii="Trebuchet MS" w:hAnsi="Trebuchet MS" w:cs="Tahoma"/>
          <w:bCs/>
          <w:sz w:val="20"/>
          <w:szCs w:val="20"/>
        </w:rPr>
      </w:pPr>
      <w:r w:rsidRPr="00801FCF">
        <w:rPr>
          <w:rFonts w:ascii="Trebuchet MS" w:hAnsi="Trebuchet MS" w:cs="Tahoma"/>
          <w:bCs/>
          <w:sz w:val="20"/>
          <w:szCs w:val="20"/>
        </w:rPr>
        <w:t>l’organisation générale du dispositif,</w:t>
      </w:r>
    </w:p>
    <w:p w14:paraId="2DBA6442" w14:textId="7E5CB1DC" w:rsidR="00801FCF" w:rsidRPr="00801FCF" w:rsidRDefault="00801FCF" w:rsidP="00801FCF">
      <w:pPr>
        <w:pStyle w:val="Paragraphedeliste"/>
        <w:numPr>
          <w:ilvl w:val="0"/>
          <w:numId w:val="40"/>
        </w:numPr>
        <w:jc w:val="both"/>
        <w:rPr>
          <w:rFonts w:ascii="Trebuchet MS" w:hAnsi="Trebuchet MS" w:cs="Tahoma"/>
          <w:bCs/>
          <w:sz w:val="20"/>
          <w:szCs w:val="20"/>
        </w:rPr>
      </w:pPr>
      <w:r>
        <w:rPr>
          <w:rFonts w:ascii="Trebuchet MS" w:hAnsi="Trebuchet MS" w:cs="Tahoma"/>
          <w:bCs/>
          <w:sz w:val="20"/>
          <w:szCs w:val="20"/>
        </w:rPr>
        <w:t>l</w:t>
      </w:r>
      <w:r w:rsidRPr="00801FCF">
        <w:rPr>
          <w:rFonts w:ascii="Trebuchet MS" w:hAnsi="Trebuchet MS" w:cs="Tahoma"/>
          <w:bCs/>
          <w:sz w:val="20"/>
          <w:szCs w:val="20"/>
        </w:rPr>
        <w:t>es critères d’évaluation,</w:t>
      </w:r>
    </w:p>
    <w:p w14:paraId="65D68524" w14:textId="7FD267EC" w:rsidR="00801FCF" w:rsidRPr="00801FCF" w:rsidRDefault="00801FCF" w:rsidP="00801FCF">
      <w:pPr>
        <w:pStyle w:val="Paragraphedeliste"/>
        <w:numPr>
          <w:ilvl w:val="0"/>
          <w:numId w:val="40"/>
        </w:numPr>
        <w:jc w:val="both"/>
        <w:rPr>
          <w:rFonts w:ascii="Trebuchet MS" w:hAnsi="Trebuchet MS" w:cs="Tahoma"/>
          <w:bCs/>
          <w:sz w:val="20"/>
          <w:szCs w:val="20"/>
        </w:rPr>
      </w:pPr>
      <w:r>
        <w:rPr>
          <w:rFonts w:ascii="Trebuchet MS" w:hAnsi="Trebuchet MS" w:cs="Tahoma"/>
          <w:bCs/>
          <w:sz w:val="20"/>
          <w:szCs w:val="20"/>
        </w:rPr>
        <w:t>l</w:t>
      </w:r>
      <w:r w:rsidRPr="00801FCF">
        <w:rPr>
          <w:rFonts w:ascii="Trebuchet MS" w:hAnsi="Trebuchet MS" w:cs="Tahoma"/>
          <w:bCs/>
          <w:sz w:val="20"/>
          <w:szCs w:val="20"/>
        </w:rPr>
        <w:t>es modalités d’attribution,</w:t>
      </w:r>
    </w:p>
    <w:p w14:paraId="20BE9366" w14:textId="3202B136" w:rsidR="00801FCF" w:rsidRPr="00801FCF" w:rsidRDefault="00801FCF" w:rsidP="00801FCF">
      <w:pPr>
        <w:pStyle w:val="Paragraphedeliste"/>
        <w:numPr>
          <w:ilvl w:val="0"/>
          <w:numId w:val="40"/>
        </w:numPr>
        <w:jc w:val="both"/>
        <w:rPr>
          <w:rFonts w:ascii="Trebuchet MS" w:hAnsi="Trebuchet MS" w:cs="Tahoma"/>
          <w:bCs/>
          <w:sz w:val="20"/>
          <w:szCs w:val="20"/>
        </w:rPr>
      </w:pPr>
      <w:r>
        <w:rPr>
          <w:rFonts w:ascii="Trebuchet MS" w:hAnsi="Trebuchet MS" w:cs="Tahoma"/>
          <w:bCs/>
          <w:sz w:val="20"/>
          <w:szCs w:val="20"/>
        </w:rPr>
        <w:t>l</w:t>
      </w:r>
      <w:r w:rsidRPr="00801FCF">
        <w:rPr>
          <w:rFonts w:ascii="Trebuchet MS" w:hAnsi="Trebuchet MS" w:cs="Tahoma"/>
          <w:bCs/>
          <w:sz w:val="20"/>
          <w:szCs w:val="20"/>
        </w:rPr>
        <w:t>es conditions de contrôle et de transparence.</w:t>
      </w:r>
    </w:p>
    <w:p w14:paraId="7F8EB783" w14:textId="724A2B0B" w:rsidR="00801FCF" w:rsidRDefault="00801FCF" w:rsidP="00154E65">
      <w:pPr>
        <w:jc w:val="both"/>
        <w:rPr>
          <w:rFonts w:ascii="Trebuchet MS" w:hAnsi="Trebuchet MS" w:cs="Tahoma"/>
          <w:bCs/>
          <w:sz w:val="20"/>
          <w:szCs w:val="20"/>
        </w:rPr>
      </w:pPr>
      <w:r>
        <w:rPr>
          <w:rFonts w:ascii="Trebuchet MS" w:hAnsi="Trebuchet MS" w:cs="Tahoma"/>
          <w:bCs/>
          <w:sz w:val="20"/>
          <w:szCs w:val="20"/>
        </w:rPr>
        <w:t>Les réunions de négociation seront engagées dans un délai maximal de trois mois suivant la signature du présent accord.</w:t>
      </w:r>
    </w:p>
    <w:p w14:paraId="746F5E8E" w14:textId="29734FF3" w:rsidR="00801FCF" w:rsidRDefault="00801FCF" w:rsidP="008872F2">
      <w:pPr>
        <w:spacing w:after="0"/>
        <w:jc w:val="both"/>
        <w:rPr>
          <w:rFonts w:ascii="Trebuchet MS" w:hAnsi="Trebuchet MS"/>
          <w:sz w:val="20"/>
          <w:szCs w:val="20"/>
        </w:rPr>
      </w:pPr>
      <w:r>
        <w:rPr>
          <w:rFonts w:ascii="Trebuchet MS" w:hAnsi="Trebuchet MS"/>
          <w:sz w:val="20"/>
          <w:szCs w:val="20"/>
        </w:rPr>
        <w:t>Dans l’attente d’un éventuel avenant, les dispositions actuellement en vigueur continuent de s’appliquer.</w:t>
      </w:r>
    </w:p>
    <w:p w14:paraId="70013497" w14:textId="47CED759" w:rsidR="00801FCF" w:rsidRDefault="00801FCF" w:rsidP="008872F2">
      <w:pPr>
        <w:spacing w:after="0"/>
        <w:jc w:val="both"/>
        <w:rPr>
          <w:rFonts w:ascii="Trebuchet MS" w:hAnsi="Trebuchet MS"/>
          <w:sz w:val="20"/>
          <w:szCs w:val="20"/>
        </w:rPr>
      </w:pPr>
    </w:p>
    <w:p w14:paraId="65284267" w14:textId="280F444A" w:rsidR="00801FCF" w:rsidRDefault="00801FCF" w:rsidP="008872F2">
      <w:pPr>
        <w:spacing w:after="0"/>
        <w:jc w:val="both"/>
        <w:rPr>
          <w:rFonts w:ascii="Trebuchet MS" w:hAnsi="Trebuchet MS"/>
          <w:sz w:val="20"/>
          <w:szCs w:val="20"/>
        </w:rPr>
      </w:pPr>
    </w:p>
    <w:p w14:paraId="6CBBA10C" w14:textId="77777777" w:rsidR="00A81F1C" w:rsidRPr="006B73FC" w:rsidRDefault="00A81F1C" w:rsidP="008872F2">
      <w:pPr>
        <w:spacing w:after="0"/>
        <w:jc w:val="both"/>
        <w:rPr>
          <w:rFonts w:ascii="Trebuchet MS" w:hAnsi="Trebuchet MS"/>
          <w:sz w:val="20"/>
          <w:szCs w:val="20"/>
        </w:rPr>
      </w:pPr>
    </w:p>
    <w:p w14:paraId="03DD66E5" w14:textId="5B13CACC" w:rsidR="00994798" w:rsidRPr="0007064B" w:rsidRDefault="00182869" w:rsidP="000947A2">
      <w:pPr>
        <w:pStyle w:val="Paragraphedeliste"/>
        <w:numPr>
          <w:ilvl w:val="0"/>
          <w:numId w:val="3"/>
        </w:numPr>
        <w:rPr>
          <w:rFonts w:ascii="Trebuchet MS" w:hAnsi="Trebuchet MS"/>
          <w:b/>
          <w:sz w:val="20"/>
          <w:szCs w:val="20"/>
          <w:u w:val="single"/>
        </w:rPr>
      </w:pPr>
      <w:r>
        <w:rPr>
          <w:rFonts w:ascii="Trebuchet MS" w:hAnsi="Trebuchet MS"/>
          <w:b/>
          <w:sz w:val="20"/>
          <w:szCs w:val="20"/>
          <w:u w:val="single"/>
        </w:rPr>
        <w:t>I</w:t>
      </w:r>
      <w:r w:rsidR="00387FF6" w:rsidRPr="006B73FC">
        <w:rPr>
          <w:rFonts w:ascii="Trebuchet MS" w:hAnsi="Trebuchet MS"/>
          <w:b/>
          <w:sz w:val="20"/>
          <w:szCs w:val="20"/>
          <w:u w:val="single"/>
        </w:rPr>
        <w:t>ndemnité</w:t>
      </w:r>
      <w:r w:rsidR="00BC0262" w:rsidRPr="006B73FC">
        <w:rPr>
          <w:rFonts w:ascii="Trebuchet MS" w:hAnsi="Trebuchet MS"/>
          <w:b/>
          <w:sz w:val="20"/>
          <w:szCs w:val="20"/>
          <w:u w:val="single"/>
        </w:rPr>
        <w:t xml:space="preserve"> repas </w:t>
      </w:r>
      <w:r>
        <w:rPr>
          <w:rFonts w:ascii="Trebuchet MS" w:hAnsi="Trebuchet MS"/>
          <w:b/>
          <w:sz w:val="20"/>
          <w:szCs w:val="20"/>
          <w:u w:val="single"/>
        </w:rPr>
        <w:t>(</w:t>
      </w:r>
      <w:r w:rsidR="00BC0262" w:rsidRPr="006B73FC">
        <w:rPr>
          <w:rFonts w:ascii="Trebuchet MS" w:hAnsi="Trebuchet MS"/>
          <w:b/>
          <w:sz w:val="20"/>
          <w:szCs w:val="20"/>
          <w:u w:val="single"/>
        </w:rPr>
        <w:t xml:space="preserve">protocole NAO </w:t>
      </w:r>
      <w:r w:rsidR="00BC0262">
        <w:rPr>
          <w:rFonts w:ascii="Trebuchet MS" w:hAnsi="Trebuchet MS"/>
          <w:b/>
          <w:sz w:val="20"/>
          <w:szCs w:val="20"/>
          <w:u w:val="single"/>
        </w:rPr>
        <w:t>2013</w:t>
      </w:r>
      <w:r>
        <w:rPr>
          <w:rFonts w:ascii="Trebuchet MS" w:hAnsi="Trebuchet MS"/>
          <w:b/>
          <w:sz w:val="20"/>
          <w:szCs w:val="20"/>
          <w:u w:val="single"/>
        </w:rPr>
        <w:t>) – Analyse juridique préalable</w:t>
      </w:r>
    </w:p>
    <w:p w14:paraId="65AA14DD" w14:textId="77777777" w:rsidR="001446F9" w:rsidRDefault="00387FF6" w:rsidP="00994798">
      <w:pPr>
        <w:jc w:val="both"/>
        <w:rPr>
          <w:rFonts w:ascii="Trebuchet MS" w:hAnsi="Trebuchet MS"/>
          <w:sz w:val="20"/>
          <w:szCs w:val="20"/>
        </w:rPr>
      </w:pPr>
      <w:r w:rsidRPr="009F0EEC">
        <w:rPr>
          <w:rFonts w:ascii="Trebuchet MS" w:hAnsi="Trebuchet MS"/>
          <w:sz w:val="20"/>
          <w:szCs w:val="20"/>
        </w:rPr>
        <w:t>Les parties</w:t>
      </w:r>
      <w:r w:rsidR="00941476" w:rsidRPr="009F0EEC">
        <w:rPr>
          <w:rFonts w:ascii="Trebuchet MS" w:hAnsi="Trebuchet MS"/>
          <w:sz w:val="20"/>
          <w:szCs w:val="20"/>
        </w:rPr>
        <w:t xml:space="preserve"> conviennent de </w:t>
      </w:r>
      <w:r w:rsidR="001446F9">
        <w:rPr>
          <w:rFonts w:ascii="Trebuchet MS" w:hAnsi="Trebuchet MS"/>
          <w:sz w:val="20"/>
          <w:szCs w:val="20"/>
        </w:rPr>
        <w:t>diligenter une analyse juridique externe portant sur le régime d’attribution des indemnités repas actuellement en vigueur au sein d’illevia, issu notamment du protocole NAO 2013.</w:t>
      </w:r>
    </w:p>
    <w:p w14:paraId="2AE029B0" w14:textId="283AEF57" w:rsidR="001446F9" w:rsidRPr="001446F9" w:rsidRDefault="001446F9" w:rsidP="001E2A45">
      <w:pPr>
        <w:spacing w:after="0"/>
        <w:jc w:val="both"/>
        <w:rPr>
          <w:rFonts w:ascii="Trebuchet MS" w:hAnsi="Trebuchet MS"/>
          <w:sz w:val="20"/>
          <w:szCs w:val="20"/>
        </w:rPr>
      </w:pPr>
      <w:r w:rsidRPr="001446F9">
        <w:rPr>
          <w:rFonts w:ascii="Trebuchet MS" w:hAnsi="Trebuchet MS"/>
          <w:sz w:val="20"/>
          <w:szCs w:val="20"/>
        </w:rPr>
        <w:t>Cette analyse portera en particulier sur</w:t>
      </w:r>
      <w:r w:rsidR="00D25A88">
        <w:rPr>
          <w:rFonts w:ascii="Trebuchet MS" w:hAnsi="Trebuchet MS"/>
          <w:sz w:val="20"/>
          <w:szCs w:val="20"/>
        </w:rPr>
        <w:t> :</w:t>
      </w:r>
    </w:p>
    <w:p w14:paraId="03F4DC44" w14:textId="7A9912F2" w:rsidR="001446F9" w:rsidRPr="001446F9" w:rsidRDefault="00EF0B64" w:rsidP="001446F9">
      <w:pPr>
        <w:pStyle w:val="Paragraphedeliste"/>
        <w:numPr>
          <w:ilvl w:val="0"/>
          <w:numId w:val="43"/>
        </w:numPr>
        <w:jc w:val="both"/>
        <w:rPr>
          <w:rFonts w:ascii="Trebuchet MS" w:hAnsi="Trebuchet MS" w:cs="Segoe UI"/>
          <w:sz w:val="20"/>
          <w:szCs w:val="20"/>
        </w:rPr>
      </w:pPr>
      <w:r>
        <w:rPr>
          <w:rFonts w:ascii="Trebuchet MS" w:hAnsi="Trebuchet MS" w:cs="Segoe UI"/>
          <w:sz w:val="20"/>
          <w:szCs w:val="20"/>
        </w:rPr>
        <w:t>l</w:t>
      </w:r>
      <w:r w:rsidR="001446F9" w:rsidRPr="001446F9">
        <w:rPr>
          <w:rFonts w:ascii="Trebuchet MS" w:hAnsi="Trebuchet MS" w:cs="Segoe UI"/>
          <w:sz w:val="20"/>
          <w:szCs w:val="20"/>
        </w:rPr>
        <w:t xml:space="preserve">es </w:t>
      </w:r>
      <w:r w:rsidR="00387FF6" w:rsidRPr="001446F9">
        <w:rPr>
          <w:rFonts w:ascii="Trebuchet MS" w:hAnsi="Trebuchet MS" w:cs="Segoe UI"/>
          <w:sz w:val="20"/>
          <w:szCs w:val="20"/>
        </w:rPr>
        <w:t>modalités de déclenchement des différentes indemnités</w:t>
      </w:r>
      <w:r w:rsidR="001446F9" w:rsidRPr="001446F9">
        <w:rPr>
          <w:rFonts w:ascii="Trebuchet MS" w:hAnsi="Trebuchet MS" w:cs="Segoe UI"/>
          <w:sz w:val="20"/>
          <w:szCs w:val="20"/>
        </w:rPr>
        <w:t> ;</w:t>
      </w:r>
    </w:p>
    <w:p w14:paraId="1F620005" w14:textId="7C99BCE3" w:rsidR="001446F9" w:rsidRPr="001446F9" w:rsidRDefault="00EF0B64" w:rsidP="001446F9">
      <w:pPr>
        <w:pStyle w:val="Paragraphedeliste"/>
        <w:numPr>
          <w:ilvl w:val="0"/>
          <w:numId w:val="43"/>
        </w:numPr>
        <w:jc w:val="both"/>
        <w:rPr>
          <w:rFonts w:ascii="Trebuchet MS" w:hAnsi="Trebuchet MS" w:cs="Segoe UI"/>
          <w:sz w:val="20"/>
          <w:szCs w:val="20"/>
        </w:rPr>
      </w:pPr>
      <w:r>
        <w:rPr>
          <w:rFonts w:ascii="Trebuchet MS" w:hAnsi="Trebuchet MS" w:cs="Segoe UI"/>
          <w:sz w:val="20"/>
          <w:szCs w:val="20"/>
        </w:rPr>
        <w:t>l</w:t>
      </w:r>
      <w:r w:rsidR="001446F9" w:rsidRPr="001446F9">
        <w:rPr>
          <w:rFonts w:ascii="Trebuchet MS" w:hAnsi="Trebuchet MS" w:cs="Segoe UI"/>
          <w:sz w:val="20"/>
          <w:szCs w:val="20"/>
        </w:rPr>
        <w:t>eur qualification juridique ;</w:t>
      </w:r>
    </w:p>
    <w:p w14:paraId="7F4ACC1D" w14:textId="0C4B395B" w:rsidR="001446F9" w:rsidRPr="001446F9" w:rsidRDefault="00EF0B64" w:rsidP="001446F9">
      <w:pPr>
        <w:pStyle w:val="Paragraphedeliste"/>
        <w:numPr>
          <w:ilvl w:val="0"/>
          <w:numId w:val="43"/>
        </w:numPr>
        <w:jc w:val="both"/>
        <w:rPr>
          <w:rFonts w:ascii="Trebuchet MS" w:hAnsi="Trebuchet MS" w:cs="Segoe UI"/>
          <w:sz w:val="20"/>
          <w:szCs w:val="20"/>
        </w:rPr>
      </w:pPr>
      <w:r>
        <w:rPr>
          <w:rFonts w:ascii="Trebuchet MS" w:hAnsi="Trebuchet MS" w:cs="Segoe UI"/>
          <w:sz w:val="20"/>
          <w:szCs w:val="20"/>
        </w:rPr>
        <w:t>l</w:t>
      </w:r>
      <w:r w:rsidR="001446F9" w:rsidRPr="001446F9">
        <w:rPr>
          <w:rFonts w:ascii="Trebuchet MS" w:hAnsi="Trebuchet MS" w:cs="Segoe UI"/>
          <w:sz w:val="20"/>
          <w:szCs w:val="20"/>
        </w:rPr>
        <w:t>eur conformité aux règles sociales et fiscales applicables, notamment en matière d’exonération de cotisations sociales.</w:t>
      </w:r>
    </w:p>
    <w:p w14:paraId="06AADEE4" w14:textId="5AFB1891" w:rsidR="001446F9" w:rsidRDefault="00387FF6" w:rsidP="001E2A45">
      <w:pPr>
        <w:spacing w:after="0"/>
        <w:jc w:val="both"/>
        <w:rPr>
          <w:rFonts w:ascii="Trebuchet MS" w:hAnsi="Trebuchet MS" w:cs="Segoe UI"/>
          <w:sz w:val="20"/>
          <w:szCs w:val="20"/>
        </w:rPr>
      </w:pPr>
      <w:r w:rsidRPr="009F0EEC">
        <w:rPr>
          <w:rFonts w:ascii="Trebuchet MS" w:hAnsi="Trebuchet MS" w:cs="Segoe UI"/>
          <w:sz w:val="20"/>
          <w:szCs w:val="20"/>
        </w:rPr>
        <w:lastRenderedPageBreak/>
        <w:t>A l’issue</w:t>
      </w:r>
      <w:r w:rsidR="001446F9">
        <w:rPr>
          <w:rFonts w:ascii="Trebuchet MS" w:hAnsi="Trebuchet MS" w:cs="Segoe UI"/>
          <w:sz w:val="20"/>
          <w:szCs w:val="20"/>
        </w:rPr>
        <w:t xml:space="preserve"> de cette expertise</w:t>
      </w:r>
      <w:r w:rsidRPr="009F0EEC">
        <w:rPr>
          <w:rFonts w:ascii="Trebuchet MS" w:hAnsi="Trebuchet MS" w:cs="Segoe UI"/>
          <w:sz w:val="20"/>
          <w:szCs w:val="20"/>
        </w:rPr>
        <w:t>, les parties</w:t>
      </w:r>
      <w:r w:rsidR="001446F9">
        <w:rPr>
          <w:rFonts w:ascii="Trebuchet MS" w:hAnsi="Trebuchet MS" w:cs="Segoe UI"/>
          <w:sz w:val="20"/>
          <w:szCs w:val="20"/>
        </w:rPr>
        <w:t> :</w:t>
      </w:r>
    </w:p>
    <w:p w14:paraId="6DEA69E2" w14:textId="126D8606" w:rsidR="004C788C" w:rsidRPr="00EF0B64" w:rsidRDefault="00EF0B64" w:rsidP="00EF0B64">
      <w:pPr>
        <w:pStyle w:val="Paragraphedeliste"/>
        <w:numPr>
          <w:ilvl w:val="0"/>
          <w:numId w:val="44"/>
        </w:numPr>
        <w:jc w:val="both"/>
        <w:rPr>
          <w:rFonts w:ascii="Trebuchet MS" w:hAnsi="Trebuchet MS" w:cs="Segoe UI"/>
          <w:sz w:val="20"/>
          <w:szCs w:val="20"/>
        </w:rPr>
      </w:pPr>
      <w:r>
        <w:rPr>
          <w:rFonts w:ascii="Trebuchet MS" w:hAnsi="Trebuchet MS" w:cs="Segoe UI"/>
          <w:sz w:val="20"/>
          <w:szCs w:val="20"/>
        </w:rPr>
        <w:t>e</w:t>
      </w:r>
      <w:r w:rsidR="004C788C" w:rsidRPr="00EF0B64">
        <w:rPr>
          <w:rFonts w:ascii="Trebuchet MS" w:hAnsi="Trebuchet MS" w:cs="Segoe UI"/>
          <w:sz w:val="20"/>
          <w:szCs w:val="20"/>
        </w:rPr>
        <w:t xml:space="preserve">xamineront les risques juridiques et financiers </w:t>
      </w:r>
      <w:r w:rsidR="00047B67" w:rsidRPr="00EF0B64">
        <w:rPr>
          <w:rFonts w:ascii="Trebuchet MS" w:hAnsi="Trebuchet MS" w:cs="Segoe UI"/>
          <w:sz w:val="20"/>
          <w:szCs w:val="20"/>
        </w:rPr>
        <w:t xml:space="preserve">éventuellement </w:t>
      </w:r>
      <w:r w:rsidR="004C788C" w:rsidRPr="00EF0B64">
        <w:rPr>
          <w:rFonts w:ascii="Trebuchet MS" w:hAnsi="Trebuchet MS" w:cs="Segoe UI"/>
          <w:sz w:val="20"/>
          <w:szCs w:val="20"/>
        </w:rPr>
        <w:t>identifiés ;</w:t>
      </w:r>
    </w:p>
    <w:p w14:paraId="6F69763E" w14:textId="12DBB24F" w:rsidR="004C788C" w:rsidRPr="00EF0B64" w:rsidRDefault="00EF0B64" w:rsidP="00EF0B64">
      <w:pPr>
        <w:pStyle w:val="Paragraphedeliste"/>
        <w:numPr>
          <w:ilvl w:val="0"/>
          <w:numId w:val="44"/>
        </w:numPr>
        <w:jc w:val="both"/>
        <w:rPr>
          <w:rFonts w:ascii="Trebuchet MS" w:hAnsi="Trebuchet MS" w:cs="Segoe UI"/>
          <w:sz w:val="20"/>
          <w:szCs w:val="20"/>
        </w:rPr>
      </w:pPr>
      <w:r>
        <w:rPr>
          <w:rFonts w:ascii="Trebuchet MS" w:hAnsi="Trebuchet MS" w:cs="Segoe UI"/>
          <w:sz w:val="20"/>
          <w:szCs w:val="20"/>
        </w:rPr>
        <w:t>é</w:t>
      </w:r>
      <w:r w:rsidR="004C788C" w:rsidRPr="00EF0B64">
        <w:rPr>
          <w:rFonts w:ascii="Trebuchet MS" w:hAnsi="Trebuchet MS" w:cs="Segoe UI"/>
          <w:sz w:val="20"/>
          <w:szCs w:val="20"/>
        </w:rPr>
        <w:t>tudieron</w:t>
      </w:r>
      <w:r w:rsidR="00BF2318">
        <w:rPr>
          <w:rFonts w:ascii="Trebuchet MS" w:hAnsi="Trebuchet MS" w:cs="Segoe UI"/>
          <w:sz w:val="20"/>
          <w:szCs w:val="20"/>
        </w:rPr>
        <w:t>t</w:t>
      </w:r>
      <w:r w:rsidR="004C788C" w:rsidRPr="00EF0B64">
        <w:rPr>
          <w:rFonts w:ascii="Trebuchet MS" w:hAnsi="Trebuchet MS" w:cs="Segoe UI"/>
          <w:sz w:val="20"/>
          <w:szCs w:val="20"/>
        </w:rPr>
        <w:t xml:space="preserve"> les </w:t>
      </w:r>
      <w:r w:rsidRPr="00EF0B64">
        <w:rPr>
          <w:rFonts w:ascii="Trebuchet MS" w:hAnsi="Trebuchet MS" w:cs="Segoe UI"/>
          <w:sz w:val="20"/>
          <w:szCs w:val="20"/>
        </w:rPr>
        <w:t>recommandations</w:t>
      </w:r>
      <w:r w:rsidR="004C788C" w:rsidRPr="00EF0B64">
        <w:rPr>
          <w:rFonts w:ascii="Trebuchet MS" w:hAnsi="Trebuchet MS" w:cs="Segoe UI"/>
          <w:sz w:val="20"/>
          <w:szCs w:val="20"/>
        </w:rPr>
        <w:t xml:space="preserve"> formulées ;</w:t>
      </w:r>
    </w:p>
    <w:p w14:paraId="4EE077D6" w14:textId="231FCDAA" w:rsidR="00387FF6" w:rsidRPr="00EF0B64" w:rsidRDefault="00EF0B64" w:rsidP="00EF0B64">
      <w:pPr>
        <w:pStyle w:val="Paragraphedeliste"/>
        <w:numPr>
          <w:ilvl w:val="0"/>
          <w:numId w:val="44"/>
        </w:numPr>
        <w:jc w:val="both"/>
        <w:rPr>
          <w:rFonts w:ascii="Trebuchet MS" w:hAnsi="Trebuchet MS" w:cs="Segoe UI"/>
          <w:sz w:val="20"/>
          <w:szCs w:val="20"/>
        </w:rPr>
      </w:pPr>
      <w:r>
        <w:rPr>
          <w:rFonts w:ascii="Trebuchet MS" w:hAnsi="Trebuchet MS" w:cs="Segoe UI"/>
          <w:sz w:val="20"/>
          <w:szCs w:val="20"/>
        </w:rPr>
        <w:t>e</w:t>
      </w:r>
      <w:r w:rsidR="004C788C" w:rsidRPr="00EF0B64">
        <w:rPr>
          <w:rFonts w:ascii="Trebuchet MS" w:hAnsi="Trebuchet MS" w:cs="Segoe UI"/>
          <w:sz w:val="20"/>
          <w:szCs w:val="20"/>
        </w:rPr>
        <w:t xml:space="preserve">t décideront le cas échéant, de l’ouverture d’une négociation en vue d’une éventuelle </w:t>
      </w:r>
      <w:r w:rsidRPr="00EF0B64">
        <w:rPr>
          <w:rFonts w:ascii="Trebuchet MS" w:hAnsi="Trebuchet MS" w:cs="Segoe UI"/>
          <w:sz w:val="20"/>
          <w:szCs w:val="20"/>
        </w:rPr>
        <w:t>révision de l’accord concerné.</w:t>
      </w:r>
    </w:p>
    <w:p w14:paraId="45C788BD" w14:textId="3740E1FF" w:rsidR="00FE4519" w:rsidRPr="00FE4519" w:rsidRDefault="00FE4519" w:rsidP="00FE4519">
      <w:pPr>
        <w:spacing w:after="0"/>
        <w:jc w:val="both"/>
        <w:rPr>
          <w:rFonts w:ascii="Trebuchet MS" w:hAnsi="Trebuchet MS"/>
          <w:sz w:val="20"/>
          <w:szCs w:val="20"/>
        </w:rPr>
      </w:pPr>
      <w:r w:rsidRPr="00FE4519">
        <w:rPr>
          <w:rFonts w:ascii="Trebuchet MS" w:hAnsi="Trebuchet MS"/>
          <w:sz w:val="20"/>
          <w:szCs w:val="20"/>
        </w:rPr>
        <w:t>Dans l’attente, les dispositions actuellement en vigueur continuent de s’appliquer.</w:t>
      </w:r>
    </w:p>
    <w:p w14:paraId="504A84EE" w14:textId="5D6A8139" w:rsidR="00406364" w:rsidRDefault="00406364" w:rsidP="00F21CC5">
      <w:pPr>
        <w:spacing w:after="0"/>
        <w:jc w:val="both"/>
        <w:rPr>
          <w:rFonts w:ascii="Trebuchet MS" w:hAnsi="Trebuchet MS"/>
          <w:sz w:val="20"/>
          <w:szCs w:val="20"/>
        </w:rPr>
      </w:pPr>
    </w:p>
    <w:p w14:paraId="59EC496A" w14:textId="77777777" w:rsidR="00A81F1C" w:rsidRPr="007967AB" w:rsidRDefault="00A81F1C" w:rsidP="00F21CC5">
      <w:pPr>
        <w:spacing w:after="0"/>
        <w:jc w:val="both"/>
        <w:rPr>
          <w:rFonts w:ascii="Trebuchet MS" w:hAnsi="Trebuchet MS"/>
          <w:sz w:val="20"/>
          <w:szCs w:val="20"/>
        </w:rPr>
      </w:pPr>
    </w:p>
    <w:p w14:paraId="75A83A70" w14:textId="77777777" w:rsidR="007967AB" w:rsidRPr="007967AB" w:rsidRDefault="007967AB" w:rsidP="00F21CC5">
      <w:pPr>
        <w:spacing w:after="0"/>
        <w:jc w:val="both"/>
        <w:rPr>
          <w:rFonts w:ascii="Trebuchet MS" w:hAnsi="Trebuchet MS"/>
          <w:sz w:val="20"/>
          <w:szCs w:val="20"/>
        </w:rPr>
      </w:pPr>
    </w:p>
    <w:p w14:paraId="15D01CE1" w14:textId="77777777" w:rsidR="00DE03C4" w:rsidRPr="00E77E44" w:rsidRDefault="00DE03C4" w:rsidP="00BA58E6">
      <w:pPr>
        <w:pStyle w:val="Paragraphedeliste"/>
        <w:numPr>
          <w:ilvl w:val="0"/>
          <w:numId w:val="3"/>
        </w:numPr>
        <w:rPr>
          <w:rFonts w:ascii="Trebuchet MS" w:hAnsi="Trebuchet MS"/>
          <w:b/>
          <w:sz w:val="20"/>
          <w:szCs w:val="20"/>
          <w:u w:val="single"/>
        </w:rPr>
      </w:pPr>
      <w:r w:rsidRPr="00E77E44">
        <w:rPr>
          <w:rFonts w:ascii="Trebuchet MS" w:hAnsi="Trebuchet MS"/>
          <w:b/>
          <w:sz w:val="20"/>
          <w:szCs w:val="20"/>
          <w:u w:val="single"/>
        </w:rPr>
        <w:t>Révision et publicité du présent accord</w:t>
      </w:r>
    </w:p>
    <w:p w14:paraId="6BF0A17A" w14:textId="01551F64" w:rsidR="007877C7" w:rsidRPr="00E77E44" w:rsidRDefault="007877C7" w:rsidP="00015CBA">
      <w:pPr>
        <w:jc w:val="both"/>
        <w:rPr>
          <w:rFonts w:ascii="Trebuchet MS" w:hAnsi="Trebuchet MS" w:cs="Tahoma"/>
          <w:sz w:val="20"/>
          <w:szCs w:val="20"/>
          <w:highlight w:val="yellow"/>
        </w:rPr>
      </w:pPr>
      <w:r w:rsidRPr="00E77E44">
        <w:rPr>
          <w:rFonts w:ascii="Trebuchet MS" w:hAnsi="Trebuchet MS" w:cs="Tahoma"/>
          <w:sz w:val="20"/>
          <w:szCs w:val="20"/>
        </w:rPr>
        <w:t xml:space="preserve">Le présent accord est conclu pour une durée indéterminée et prendra effet, sous réserve de l’exercice du droit d’opposition, à compter </w:t>
      </w:r>
      <w:r w:rsidR="00994798">
        <w:rPr>
          <w:rFonts w:ascii="Trebuchet MS" w:hAnsi="Trebuchet MS" w:cs="Tahoma"/>
          <w:sz w:val="20"/>
          <w:szCs w:val="20"/>
        </w:rPr>
        <w:t>de la date de signature du présent accord</w:t>
      </w:r>
      <w:r w:rsidRPr="00E77E44">
        <w:rPr>
          <w:rFonts w:ascii="Trebuchet MS" w:hAnsi="Trebuchet MS" w:cs="Tahoma"/>
          <w:sz w:val="20"/>
          <w:szCs w:val="20"/>
        </w:rPr>
        <w:t>.</w:t>
      </w:r>
      <w:r w:rsidR="00031C29" w:rsidRPr="00E77E44">
        <w:rPr>
          <w:rFonts w:ascii="Trebuchet MS" w:hAnsi="Trebuchet MS" w:cs="Tahoma"/>
          <w:sz w:val="20"/>
          <w:szCs w:val="20"/>
        </w:rPr>
        <w:t xml:space="preserve"> </w:t>
      </w:r>
      <w:r w:rsidRPr="00E77E44">
        <w:rPr>
          <w:rFonts w:ascii="Trebuchet MS" w:hAnsi="Trebuchet MS" w:cs="Tahoma"/>
          <w:sz w:val="20"/>
          <w:szCs w:val="20"/>
        </w:rPr>
        <w:t xml:space="preserve">Il se substitue intégralement à tout dispositif antérieur ayant le même objet qui ne pourra donc </w:t>
      </w:r>
      <w:r w:rsidR="00BF2318">
        <w:rPr>
          <w:rFonts w:ascii="Trebuchet MS" w:hAnsi="Trebuchet MS" w:cs="Tahoma"/>
          <w:sz w:val="20"/>
          <w:szCs w:val="20"/>
        </w:rPr>
        <w:t xml:space="preserve">ne </w:t>
      </w:r>
      <w:r w:rsidRPr="00E77E44">
        <w:rPr>
          <w:rFonts w:ascii="Trebuchet MS" w:hAnsi="Trebuchet MS" w:cs="Tahoma"/>
          <w:sz w:val="20"/>
          <w:szCs w:val="20"/>
        </w:rPr>
        <w:t xml:space="preserve">plus recevoir application au sein de l’entreprise au-delà </w:t>
      </w:r>
      <w:r w:rsidR="00994798">
        <w:rPr>
          <w:rFonts w:ascii="Trebuchet MS" w:hAnsi="Trebuchet MS" w:cs="Tahoma"/>
          <w:sz w:val="20"/>
          <w:szCs w:val="20"/>
        </w:rPr>
        <w:t>de la date de signature du présent accord</w:t>
      </w:r>
      <w:r w:rsidRPr="00E77E44">
        <w:rPr>
          <w:rFonts w:ascii="Trebuchet MS" w:hAnsi="Trebuchet MS" w:cs="Tahoma"/>
          <w:sz w:val="20"/>
          <w:szCs w:val="20"/>
        </w:rPr>
        <w:t>.</w:t>
      </w:r>
    </w:p>
    <w:p w14:paraId="096FB8F0" w14:textId="77777777" w:rsidR="00015CBA" w:rsidRPr="00E77E44" w:rsidRDefault="00015CBA" w:rsidP="00015CBA">
      <w:pPr>
        <w:spacing w:after="0"/>
        <w:jc w:val="both"/>
        <w:rPr>
          <w:rFonts w:ascii="Trebuchet MS" w:hAnsi="Trebuchet MS" w:cs="Tahoma"/>
          <w:sz w:val="20"/>
          <w:szCs w:val="20"/>
        </w:rPr>
      </w:pPr>
      <w:r w:rsidRPr="00E77E44">
        <w:rPr>
          <w:rFonts w:ascii="Trebuchet MS" w:hAnsi="Trebuchet MS" w:cs="Tahoma"/>
          <w:sz w:val="20"/>
          <w:szCs w:val="20"/>
        </w:rPr>
        <w:t xml:space="preserve">Conformément aux articles L 2231-6 et L 2231-7 du Code du travail, le présent accord sera déposé, à l’expiration du délai d’opposition, en un exemplaire par voie dématérialisée à la </w:t>
      </w:r>
      <w:r w:rsidRPr="00E77E44">
        <w:rPr>
          <w:rFonts w:ascii="Trebuchet MS" w:hAnsi="Trebuchet MS" w:cs="Arial"/>
          <w:sz w:val="20"/>
          <w:szCs w:val="20"/>
          <w:shd w:val="clear" w:color="auto" w:fill="FFFFFF"/>
        </w:rPr>
        <w:t>DREETS Bretagne</w:t>
      </w:r>
      <w:r w:rsidRPr="00E77E44">
        <w:rPr>
          <w:rFonts w:ascii="Trebuchet MS" w:hAnsi="Trebuchet MS" w:cs="Tahoma"/>
          <w:sz w:val="20"/>
          <w:szCs w:val="20"/>
        </w:rPr>
        <w:t>-Unité Territoriale d’Ille et Vilaine et un exemplaire au secrétariat du greffe du Conseil des Prud’hommes de Rennes.</w:t>
      </w:r>
    </w:p>
    <w:p w14:paraId="1E168D28" w14:textId="77777777" w:rsidR="00015CBA" w:rsidRPr="00E77E44" w:rsidRDefault="00015CBA" w:rsidP="00015CBA">
      <w:pPr>
        <w:spacing w:after="0"/>
        <w:jc w:val="both"/>
        <w:rPr>
          <w:rFonts w:ascii="Trebuchet MS" w:hAnsi="Trebuchet MS" w:cs="Tahoma"/>
          <w:sz w:val="20"/>
          <w:szCs w:val="20"/>
        </w:rPr>
      </w:pPr>
    </w:p>
    <w:p w14:paraId="6231F353" w14:textId="77777777" w:rsidR="00015CBA" w:rsidRPr="00E77E44" w:rsidRDefault="00015CBA" w:rsidP="00015CBA">
      <w:pPr>
        <w:spacing w:after="0"/>
        <w:jc w:val="both"/>
        <w:rPr>
          <w:rFonts w:ascii="Trebuchet MS" w:hAnsi="Trebuchet MS" w:cs="Tahoma"/>
          <w:color w:val="000000"/>
          <w:sz w:val="20"/>
          <w:szCs w:val="20"/>
        </w:rPr>
      </w:pPr>
      <w:r w:rsidRPr="00E77E44">
        <w:rPr>
          <w:rFonts w:ascii="Trebuchet MS" w:hAnsi="Trebuchet MS" w:cs="Tahoma"/>
          <w:color w:val="000000"/>
          <w:sz w:val="20"/>
          <w:szCs w:val="20"/>
        </w:rPr>
        <w:t>Un exemplaire sera établi pour chaque partie signataire. Le présent accord sera notifié par lettre recommandée avec accusé de réception ou par courrier remis en main propre contre décharge à l’ensemble des organisations syndicales présentes au sein d’</w:t>
      </w:r>
      <w:r w:rsidR="003B580A" w:rsidRPr="00E77E44">
        <w:rPr>
          <w:rFonts w:ascii="Trebuchet MS" w:hAnsi="Trebuchet MS" w:cs="Tahoma"/>
          <w:color w:val="000000"/>
          <w:sz w:val="20"/>
          <w:szCs w:val="20"/>
        </w:rPr>
        <w:t>illevia</w:t>
      </w:r>
      <w:r w:rsidRPr="00E77E44">
        <w:rPr>
          <w:rFonts w:ascii="Trebuchet MS" w:hAnsi="Trebuchet MS" w:cs="Tahoma"/>
          <w:color w:val="000000"/>
          <w:sz w:val="20"/>
          <w:szCs w:val="20"/>
        </w:rPr>
        <w:t>.</w:t>
      </w:r>
    </w:p>
    <w:p w14:paraId="31508F0B" w14:textId="77777777" w:rsidR="00015CBA" w:rsidRPr="00E77E44" w:rsidRDefault="00015CBA" w:rsidP="00015CBA">
      <w:pPr>
        <w:spacing w:after="0"/>
        <w:jc w:val="both"/>
        <w:rPr>
          <w:rFonts w:ascii="Trebuchet MS" w:hAnsi="Trebuchet MS" w:cs="Tahoma"/>
          <w:color w:val="000000"/>
          <w:sz w:val="20"/>
          <w:szCs w:val="20"/>
        </w:rPr>
      </w:pPr>
    </w:p>
    <w:p w14:paraId="7A8C754E" w14:textId="77777777" w:rsidR="00015CBA" w:rsidRPr="00E77E44" w:rsidRDefault="00015CBA" w:rsidP="00015CBA">
      <w:pPr>
        <w:spacing w:after="0"/>
        <w:jc w:val="both"/>
        <w:rPr>
          <w:rFonts w:ascii="Trebuchet MS" w:hAnsi="Trebuchet MS" w:cs="Tahoma"/>
          <w:color w:val="000000"/>
          <w:sz w:val="20"/>
          <w:szCs w:val="20"/>
        </w:rPr>
      </w:pPr>
      <w:r w:rsidRPr="00E77E44">
        <w:rPr>
          <w:rFonts w:ascii="Trebuchet MS" w:hAnsi="Trebuchet MS" w:cs="Tahoma"/>
          <w:color w:val="000000"/>
          <w:sz w:val="20"/>
          <w:szCs w:val="20"/>
        </w:rPr>
        <w:t>Il sera également transmis aux représentants du personnel et mention de cet accord sera faite sur les panneaux réservés à la Direction d’</w:t>
      </w:r>
      <w:r w:rsidR="003B580A" w:rsidRPr="00E77E44">
        <w:rPr>
          <w:rFonts w:ascii="Trebuchet MS" w:hAnsi="Trebuchet MS" w:cs="Tahoma"/>
          <w:color w:val="000000"/>
          <w:sz w:val="20"/>
          <w:szCs w:val="20"/>
        </w:rPr>
        <w:t>illevia</w:t>
      </w:r>
      <w:r w:rsidRPr="00E77E44">
        <w:rPr>
          <w:rFonts w:ascii="Trebuchet MS" w:hAnsi="Trebuchet MS" w:cs="Tahoma"/>
          <w:color w:val="000000"/>
          <w:sz w:val="20"/>
          <w:szCs w:val="20"/>
        </w:rPr>
        <w:t xml:space="preserve"> pour sa communication avec le personnel.</w:t>
      </w:r>
    </w:p>
    <w:p w14:paraId="2B9A853A" w14:textId="58C93BF3" w:rsidR="001E2A45" w:rsidRDefault="001E2A45" w:rsidP="00015CBA">
      <w:pPr>
        <w:rPr>
          <w:rFonts w:ascii="Trebuchet MS" w:hAnsi="Trebuchet MS"/>
          <w:sz w:val="20"/>
          <w:szCs w:val="20"/>
        </w:rPr>
      </w:pPr>
    </w:p>
    <w:p w14:paraId="3B0DCE51" w14:textId="77777777" w:rsidR="00A81F1C" w:rsidRPr="00E77E44" w:rsidRDefault="00A81F1C" w:rsidP="00015CBA">
      <w:pPr>
        <w:rPr>
          <w:rFonts w:ascii="Trebuchet MS" w:hAnsi="Trebuchet MS"/>
          <w:sz w:val="20"/>
          <w:szCs w:val="20"/>
        </w:rPr>
      </w:pPr>
    </w:p>
    <w:p w14:paraId="0B605247" w14:textId="4B4FBFFE" w:rsidR="003D6E2C" w:rsidRPr="00B3783E" w:rsidRDefault="00FC1587" w:rsidP="00FC1587">
      <w:pPr>
        <w:autoSpaceDE w:val="0"/>
        <w:autoSpaceDN w:val="0"/>
        <w:adjustRightInd w:val="0"/>
        <w:jc w:val="both"/>
        <w:rPr>
          <w:rFonts w:ascii="Trebuchet MS" w:hAnsi="Trebuchet MS" w:cs="Tahoma"/>
          <w:bCs/>
          <w:iCs/>
          <w:sz w:val="20"/>
          <w:szCs w:val="20"/>
        </w:rPr>
      </w:pPr>
      <w:r w:rsidRPr="00E77E44">
        <w:rPr>
          <w:rFonts w:ascii="Trebuchet MS" w:hAnsi="Trebuchet MS" w:cs="Tahoma"/>
          <w:bCs/>
          <w:iCs/>
          <w:sz w:val="20"/>
          <w:szCs w:val="20"/>
        </w:rPr>
        <w:t xml:space="preserve">Fait à Noyal-Châtillon-Sur-Seiche, le </w:t>
      </w:r>
      <w:r w:rsidR="008708F8">
        <w:rPr>
          <w:rFonts w:ascii="Trebuchet MS" w:hAnsi="Trebuchet MS" w:cs="Tahoma"/>
          <w:bCs/>
          <w:iCs/>
          <w:sz w:val="20"/>
          <w:szCs w:val="20"/>
        </w:rPr>
        <w:t>12</w:t>
      </w:r>
      <w:r w:rsidR="00DF2AD9">
        <w:rPr>
          <w:rFonts w:ascii="Trebuchet MS" w:hAnsi="Trebuchet MS" w:cs="Tahoma"/>
          <w:bCs/>
          <w:iCs/>
          <w:sz w:val="20"/>
          <w:szCs w:val="20"/>
        </w:rPr>
        <w:t xml:space="preserve"> mars 2026</w:t>
      </w:r>
      <w:r w:rsidRPr="00E77E44">
        <w:rPr>
          <w:rFonts w:ascii="Trebuchet MS" w:hAnsi="Trebuchet MS" w:cs="Tahoma"/>
          <w:bCs/>
          <w:iCs/>
          <w:sz w:val="20"/>
          <w:szCs w:val="20"/>
        </w:rPr>
        <w:t xml:space="preserve">, en </w:t>
      </w:r>
      <w:r w:rsidR="00827F02" w:rsidRPr="00E77E44">
        <w:rPr>
          <w:rFonts w:ascii="Trebuchet MS" w:hAnsi="Trebuchet MS" w:cs="Tahoma"/>
          <w:bCs/>
          <w:iCs/>
          <w:sz w:val="20"/>
          <w:szCs w:val="20"/>
        </w:rPr>
        <w:t>5</w:t>
      </w:r>
      <w:r w:rsidRPr="00E77E44">
        <w:rPr>
          <w:rFonts w:ascii="Trebuchet MS" w:hAnsi="Trebuchet MS" w:cs="Tahoma"/>
          <w:bCs/>
          <w:iCs/>
          <w:sz w:val="20"/>
          <w:szCs w:val="20"/>
        </w:rPr>
        <w:t xml:space="preserve"> exemplaires originaux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008"/>
        <w:gridCol w:w="3035"/>
      </w:tblGrid>
      <w:tr w:rsidR="00FC1587" w:rsidRPr="00B3783E" w14:paraId="6AA03689" w14:textId="77777777" w:rsidTr="00031C29">
        <w:trPr>
          <w:trHeight w:val="1559"/>
        </w:trPr>
        <w:tc>
          <w:tcPr>
            <w:tcW w:w="3017" w:type="dxa"/>
            <w:tcBorders>
              <w:top w:val="single" w:sz="4" w:space="0" w:color="auto"/>
              <w:left w:val="single" w:sz="4" w:space="0" w:color="auto"/>
              <w:bottom w:val="single" w:sz="4" w:space="0" w:color="auto"/>
              <w:right w:val="single" w:sz="4" w:space="0" w:color="auto"/>
            </w:tcBorders>
          </w:tcPr>
          <w:p w14:paraId="09412FCF" w14:textId="77777777" w:rsidR="00031C29" w:rsidRPr="00B3783E" w:rsidRDefault="00031C29" w:rsidP="00031C29">
            <w:pPr>
              <w:autoSpaceDE w:val="0"/>
              <w:autoSpaceDN w:val="0"/>
              <w:adjustRightInd w:val="0"/>
              <w:jc w:val="center"/>
              <w:rPr>
                <w:rFonts w:ascii="Trebuchet MS" w:hAnsi="Trebuchet MS" w:cs="Tahoma"/>
                <w:b/>
                <w:bCs/>
                <w:iCs/>
                <w:sz w:val="20"/>
                <w:szCs w:val="20"/>
              </w:rPr>
            </w:pPr>
            <w:r w:rsidRPr="00B3783E">
              <w:rPr>
                <w:rFonts w:ascii="Trebuchet MS" w:hAnsi="Trebuchet MS" w:cs="Tahoma"/>
                <w:b/>
                <w:bCs/>
                <w:iCs/>
                <w:sz w:val="20"/>
                <w:szCs w:val="20"/>
              </w:rPr>
              <w:t>Pour la CGT</w:t>
            </w:r>
            <w:r w:rsidR="007878DD" w:rsidRPr="00B3783E">
              <w:rPr>
                <w:rFonts w:ascii="Trebuchet MS" w:hAnsi="Trebuchet MS" w:cs="Tahoma"/>
                <w:b/>
                <w:bCs/>
                <w:iCs/>
                <w:sz w:val="20"/>
                <w:szCs w:val="20"/>
              </w:rPr>
              <w:t>,</w:t>
            </w:r>
          </w:p>
          <w:p w14:paraId="6C5EDBD6" w14:textId="77777777" w:rsidR="00FC1587" w:rsidRPr="00B3783E" w:rsidRDefault="00FC1587" w:rsidP="00031C29">
            <w:pPr>
              <w:autoSpaceDE w:val="0"/>
              <w:autoSpaceDN w:val="0"/>
              <w:adjustRightInd w:val="0"/>
              <w:jc w:val="center"/>
              <w:rPr>
                <w:rFonts w:ascii="Trebuchet MS" w:hAnsi="Trebuchet MS" w:cs="Tahoma"/>
                <w:b/>
                <w:bCs/>
                <w:iCs/>
                <w:sz w:val="20"/>
                <w:szCs w:val="20"/>
              </w:rPr>
            </w:pPr>
          </w:p>
          <w:p w14:paraId="0E24914A" w14:textId="77777777" w:rsidR="008872F2" w:rsidRPr="00B3783E" w:rsidRDefault="008872F2" w:rsidP="00031C29">
            <w:pPr>
              <w:autoSpaceDE w:val="0"/>
              <w:autoSpaceDN w:val="0"/>
              <w:adjustRightInd w:val="0"/>
              <w:jc w:val="center"/>
              <w:rPr>
                <w:rFonts w:ascii="Trebuchet MS" w:hAnsi="Trebuchet MS" w:cs="Tahoma"/>
                <w:b/>
                <w:bCs/>
                <w:iCs/>
                <w:sz w:val="20"/>
                <w:szCs w:val="20"/>
              </w:rPr>
            </w:pPr>
          </w:p>
          <w:p w14:paraId="2BE670C4" w14:textId="77777777" w:rsidR="008872F2" w:rsidRPr="00B3783E" w:rsidRDefault="008872F2" w:rsidP="00031C29">
            <w:pPr>
              <w:autoSpaceDE w:val="0"/>
              <w:autoSpaceDN w:val="0"/>
              <w:adjustRightInd w:val="0"/>
              <w:jc w:val="center"/>
              <w:rPr>
                <w:rFonts w:ascii="Trebuchet MS" w:hAnsi="Trebuchet MS" w:cs="Tahoma"/>
                <w:b/>
                <w:bCs/>
                <w:iCs/>
                <w:sz w:val="20"/>
                <w:szCs w:val="20"/>
              </w:rPr>
            </w:pPr>
          </w:p>
        </w:tc>
        <w:tc>
          <w:tcPr>
            <w:tcW w:w="3009" w:type="dxa"/>
            <w:tcBorders>
              <w:top w:val="single" w:sz="4" w:space="0" w:color="auto"/>
              <w:left w:val="single" w:sz="4" w:space="0" w:color="auto"/>
              <w:bottom w:val="single" w:sz="4" w:space="0" w:color="auto"/>
              <w:right w:val="single" w:sz="4" w:space="0" w:color="auto"/>
            </w:tcBorders>
          </w:tcPr>
          <w:p w14:paraId="4280E179" w14:textId="390917AB" w:rsidR="00031C29" w:rsidRPr="00B3783E" w:rsidRDefault="00031C29" w:rsidP="00031C29">
            <w:pPr>
              <w:autoSpaceDE w:val="0"/>
              <w:autoSpaceDN w:val="0"/>
              <w:adjustRightInd w:val="0"/>
              <w:jc w:val="center"/>
              <w:rPr>
                <w:rFonts w:ascii="Trebuchet MS" w:hAnsi="Trebuchet MS" w:cs="Tahoma"/>
                <w:b/>
                <w:bCs/>
                <w:iCs/>
                <w:sz w:val="20"/>
                <w:szCs w:val="20"/>
              </w:rPr>
            </w:pPr>
            <w:r w:rsidRPr="00B3783E">
              <w:rPr>
                <w:rFonts w:ascii="Trebuchet MS" w:hAnsi="Trebuchet MS" w:cs="Tahoma"/>
                <w:b/>
                <w:bCs/>
                <w:iCs/>
                <w:sz w:val="20"/>
                <w:szCs w:val="20"/>
              </w:rPr>
              <w:t>L</w:t>
            </w:r>
            <w:r w:rsidR="00E4067D">
              <w:rPr>
                <w:rFonts w:ascii="Trebuchet MS" w:hAnsi="Trebuchet MS" w:cs="Tahoma"/>
                <w:b/>
                <w:bCs/>
                <w:iCs/>
                <w:sz w:val="20"/>
                <w:szCs w:val="20"/>
              </w:rPr>
              <w:t>e</w:t>
            </w:r>
            <w:r w:rsidRPr="00B3783E">
              <w:rPr>
                <w:rFonts w:ascii="Trebuchet MS" w:hAnsi="Trebuchet MS" w:cs="Tahoma"/>
                <w:b/>
                <w:bCs/>
                <w:iCs/>
                <w:sz w:val="20"/>
                <w:szCs w:val="20"/>
              </w:rPr>
              <w:t xml:space="preserve"> Dire</w:t>
            </w:r>
            <w:r w:rsidR="00ED08C8" w:rsidRPr="00B3783E">
              <w:rPr>
                <w:rFonts w:ascii="Trebuchet MS" w:hAnsi="Trebuchet MS" w:cs="Tahoma"/>
                <w:b/>
                <w:bCs/>
                <w:iCs/>
                <w:sz w:val="20"/>
                <w:szCs w:val="20"/>
              </w:rPr>
              <w:t>ct</w:t>
            </w:r>
            <w:r w:rsidR="00E4067D">
              <w:rPr>
                <w:rFonts w:ascii="Trebuchet MS" w:hAnsi="Trebuchet MS" w:cs="Tahoma"/>
                <w:b/>
                <w:bCs/>
                <w:iCs/>
                <w:sz w:val="20"/>
                <w:szCs w:val="20"/>
              </w:rPr>
              <w:t>eur</w:t>
            </w:r>
            <w:r w:rsidR="00ED08C8" w:rsidRPr="00B3783E">
              <w:rPr>
                <w:rFonts w:ascii="Trebuchet MS" w:hAnsi="Trebuchet MS" w:cs="Tahoma"/>
                <w:b/>
                <w:bCs/>
                <w:iCs/>
                <w:sz w:val="20"/>
                <w:szCs w:val="20"/>
              </w:rPr>
              <w:t>,</w:t>
            </w:r>
          </w:p>
          <w:p w14:paraId="4D85DE8E" w14:textId="77777777" w:rsidR="00FC1587" w:rsidRPr="00B3783E" w:rsidRDefault="00FC1587" w:rsidP="00031C29">
            <w:pPr>
              <w:autoSpaceDE w:val="0"/>
              <w:autoSpaceDN w:val="0"/>
              <w:adjustRightInd w:val="0"/>
              <w:jc w:val="center"/>
              <w:rPr>
                <w:rFonts w:ascii="Trebuchet MS" w:hAnsi="Trebuchet MS" w:cs="Tahoma"/>
                <w:b/>
                <w:bCs/>
                <w:iCs/>
                <w:sz w:val="20"/>
                <w:szCs w:val="20"/>
              </w:rPr>
            </w:pPr>
          </w:p>
          <w:p w14:paraId="23B7BC56" w14:textId="77777777" w:rsidR="007878DD" w:rsidRPr="00B3783E" w:rsidRDefault="007878DD" w:rsidP="00031C29">
            <w:pPr>
              <w:autoSpaceDE w:val="0"/>
              <w:autoSpaceDN w:val="0"/>
              <w:adjustRightInd w:val="0"/>
              <w:jc w:val="center"/>
              <w:rPr>
                <w:rFonts w:ascii="Trebuchet MS" w:hAnsi="Trebuchet MS" w:cs="Tahoma"/>
                <w:b/>
                <w:bCs/>
                <w:iCs/>
                <w:sz w:val="20"/>
                <w:szCs w:val="20"/>
              </w:rPr>
            </w:pPr>
          </w:p>
          <w:p w14:paraId="5AC10569" w14:textId="77777777" w:rsidR="008872F2" w:rsidRPr="00B3783E" w:rsidRDefault="008872F2" w:rsidP="00031C29">
            <w:pPr>
              <w:autoSpaceDE w:val="0"/>
              <w:autoSpaceDN w:val="0"/>
              <w:adjustRightInd w:val="0"/>
              <w:jc w:val="center"/>
              <w:rPr>
                <w:rFonts w:ascii="Trebuchet MS" w:hAnsi="Trebuchet MS" w:cs="Tahoma"/>
                <w:b/>
                <w:bCs/>
                <w:iCs/>
                <w:sz w:val="20"/>
                <w:szCs w:val="20"/>
              </w:rPr>
            </w:pPr>
          </w:p>
          <w:p w14:paraId="39F962A3" w14:textId="77777777" w:rsidR="00ED08C8" w:rsidRPr="00B3783E" w:rsidRDefault="00ED08C8" w:rsidP="00031C29">
            <w:pPr>
              <w:autoSpaceDE w:val="0"/>
              <w:autoSpaceDN w:val="0"/>
              <w:adjustRightInd w:val="0"/>
              <w:jc w:val="center"/>
              <w:rPr>
                <w:rFonts w:ascii="Trebuchet MS" w:hAnsi="Trebuchet MS" w:cs="Tahoma"/>
                <w:b/>
                <w:bCs/>
                <w:iCs/>
                <w:sz w:val="20"/>
                <w:szCs w:val="20"/>
              </w:rPr>
            </w:pPr>
          </w:p>
          <w:p w14:paraId="2F49EAB9" w14:textId="77777777" w:rsidR="008872F2" w:rsidRPr="00B3783E" w:rsidRDefault="008872F2" w:rsidP="00031C29">
            <w:pPr>
              <w:autoSpaceDE w:val="0"/>
              <w:autoSpaceDN w:val="0"/>
              <w:adjustRightInd w:val="0"/>
              <w:jc w:val="center"/>
              <w:rPr>
                <w:rFonts w:ascii="Trebuchet MS" w:hAnsi="Trebuchet MS" w:cs="Tahoma"/>
                <w:b/>
                <w:bCs/>
                <w:iCs/>
                <w:sz w:val="20"/>
                <w:szCs w:val="20"/>
              </w:rPr>
            </w:pPr>
          </w:p>
        </w:tc>
        <w:tc>
          <w:tcPr>
            <w:tcW w:w="3036" w:type="dxa"/>
            <w:tcBorders>
              <w:top w:val="single" w:sz="4" w:space="0" w:color="auto"/>
              <w:left w:val="single" w:sz="4" w:space="0" w:color="auto"/>
              <w:bottom w:val="single" w:sz="4" w:space="0" w:color="auto"/>
              <w:right w:val="single" w:sz="4" w:space="0" w:color="auto"/>
            </w:tcBorders>
          </w:tcPr>
          <w:p w14:paraId="41BE7713" w14:textId="77777777" w:rsidR="00FC1587" w:rsidRPr="00B3783E" w:rsidRDefault="00FC1587" w:rsidP="00D23DC4">
            <w:pPr>
              <w:autoSpaceDE w:val="0"/>
              <w:autoSpaceDN w:val="0"/>
              <w:adjustRightInd w:val="0"/>
              <w:jc w:val="center"/>
              <w:rPr>
                <w:rFonts w:ascii="Trebuchet MS" w:hAnsi="Trebuchet MS" w:cs="Tahoma"/>
                <w:b/>
                <w:bCs/>
                <w:iCs/>
                <w:sz w:val="20"/>
                <w:szCs w:val="20"/>
              </w:rPr>
            </w:pPr>
            <w:r w:rsidRPr="00B3783E">
              <w:rPr>
                <w:rFonts w:ascii="Trebuchet MS" w:hAnsi="Trebuchet MS" w:cs="Tahoma"/>
                <w:b/>
                <w:bCs/>
                <w:iCs/>
                <w:sz w:val="20"/>
                <w:szCs w:val="20"/>
              </w:rPr>
              <w:t>Pour FO,</w:t>
            </w:r>
          </w:p>
          <w:p w14:paraId="4A6FFB08" w14:textId="77777777" w:rsidR="00FC1587" w:rsidRPr="00B3783E" w:rsidRDefault="00FC1587" w:rsidP="00D23DC4">
            <w:pPr>
              <w:autoSpaceDE w:val="0"/>
              <w:autoSpaceDN w:val="0"/>
              <w:adjustRightInd w:val="0"/>
              <w:jc w:val="center"/>
              <w:rPr>
                <w:rFonts w:ascii="Trebuchet MS" w:hAnsi="Trebuchet MS" w:cs="Tahoma"/>
                <w:b/>
                <w:bCs/>
                <w:iCs/>
                <w:sz w:val="20"/>
                <w:szCs w:val="20"/>
              </w:rPr>
            </w:pPr>
            <w:bookmarkStart w:id="1" w:name="_GoBack"/>
            <w:bookmarkEnd w:id="1"/>
          </w:p>
          <w:p w14:paraId="44FE33BA" w14:textId="77777777" w:rsidR="008872F2" w:rsidRPr="00B3783E" w:rsidRDefault="008872F2" w:rsidP="00D23DC4">
            <w:pPr>
              <w:autoSpaceDE w:val="0"/>
              <w:autoSpaceDN w:val="0"/>
              <w:adjustRightInd w:val="0"/>
              <w:jc w:val="center"/>
              <w:rPr>
                <w:rFonts w:ascii="Trebuchet MS" w:hAnsi="Trebuchet MS" w:cs="Tahoma"/>
                <w:b/>
                <w:bCs/>
                <w:iCs/>
                <w:sz w:val="20"/>
                <w:szCs w:val="20"/>
              </w:rPr>
            </w:pPr>
          </w:p>
          <w:p w14:paraId="67134DE5" w14:textId="77777777" w:rsidR="008872F2" w:rsidRPr="00B3783E" w:rsidRDefault="008872F2" w:rsidP="00D23DC4">
            <w:pPr>
              <w:autoSpaceDE w:val="0"/>
              <w:autoSpaceDN w:val="0"/>
              <w:adjustRightInd w:val="0"/>
              <w:jc w:val="center"/>
              <w:rPr>
                <w:rFonts w:ascii="Trebuchet MS" w:hAnsi="Trebuchet MS" w:cs="Tahoma"/>
                <w:b/>
                <w:bCs/>
                <w:iCs/>
                <w:sz w:val="20"/>
                <w:szCs w:val="20"/>
              </w:rPr>
            </w:pPr>
          </w:p>
        </w:tc>
      </w:tr>
    </w:tbl>
    <w:p w14:paraId="3812EA26" w14:textId="69CDBBC7" w:rsidR="00C22768" w:rsidRPr="00B3783E" w:rsidRDefault="00C22768">
      <w:pPr>
        <w:rPr>
          <w:rFonts w:ascii="Trebuchet MS" w:hAnsi="Trebuchet MS" w:cs="Arial"/>
          <w:sz w:val="20"/>
          <w:szCs w:val="20"/>
        </w:rPr>
      </w:pPr>
    </w:p>
    <w:sectPr w:rsidR="00C22768" w:rsidRPr="00B3783E" w:rsidSect="00515650">
      <w:footerReference w:type="default" r:id="rId8"/>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016EE" w14:textId="77777777" w:rsidR="00D23DC4" w:rsidRDefault="00D23DC4" w:rsidP="00515650">
      <w:pPr>
        <w:spacing w:after="0" w:line="240" w:lineRule="auto"/>
      </w:pPr>
      <w:r>
        <w:separator/>
      </w:r>
    </w:p>
  </w:endnote>
  <w:endnote w:type="continuationSeparator" w:id="0">
    <w:p w14:paraId="258483E3" w14:textId="77777777" w:rsidR="00D23DC4" w:rsidRDefault="00D23DC4" w:rsidP="00515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chitaLH">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rebuchet MS" w:hAnsi="Trebuchet MS"/>
        <w:sz w:val="16"/>
        <w:szCs w:val="16"/>
      </w:rPr>
      <w:id w:val="2082869852"/>
      <w:docPartObj>
        <w:docPartGallery w:val="Page Numbers (Bottom of Page)"/>
        <w:docPartUnique/>
      </w:docPartObj>
    </w:sdtPr>
    <w:sdtEndPr/>
    <w:sdtContent>
      <w:sdt>
        <w:sdtPr>
          <w:rPr>
            <w:rFonts w:ascii="Trebuchet MS" w:hAnsi="Trebuchet MS"/>
            <w:sz w:val="16"/>
            <w:szCs w:val="16"/>
          </w:rPr>
          <w:id w:val="-1769616900"/>
          <w:docPartObj>
            <w:docPartGallery w:val="Page Numbers (Top of Page)"/>
            <w:docPartUnique/>
          </w:docPartObj>
        </w:sdtPr>
        <w:sdtEndPr/>
        <w:sdtContent>
          <w:p w14:paraId="76B5646D" w14:textId="12285333" w:rsidR="00D23DC4" w:rsidRPr="00515650" w:rsidRDefault="00D23DC4" w:rsidP="00515650">
            <w:pPr>
              <w:pStyle w:val="Pieddepage"/>
              <w:jc w:val="right"/>
              <w:rPr>
                <w:rFonts w:ascii="Trebuchet MS" w:hAnsi="Trebuchet MS"/>
                <w:sz w:val="16"/>
                <w:szCs w:val="16"/>
              </w:rPr>
            </w:pPr>
            <w:r>
              <w:rPr>
                <w:rFonts w:ascii="Trebuchet MS" w:hAnsi="Trebuchet MS"/>
                <w:sz w:val="16"/>
                <w:szCs w:val="16"/>
              </w:rPr>
              <w:t>Protocole d’accord NAO 202</w:t>
            </w:r>
            <w:r w:rsidR="00DF2AD9">
              <w:rPr>
                <w:rFonts w:ascii="Trebuchet MS" w:hAnsi="Trebuchet MS"/>
                <w:sz w:val="16"/>
                <w:szCs w:val="16"/>
              </w:rPr>
              <w:t>6</w:t>
            </w:r>
            <w:r w:rsidR="00866BFF">
              <w:rPr>
                <w:rFonts w:ascii="Trebuchet MS" w:hAnsi="Trebuchet MS"/>
                <w:sz w:val="16"/>
                <w:szCs w:val="16"/>
              </w:rPr>
              <w:t xml:space="preserve"> - </w:t>
            </w:r>
            <w:r w:rsidR="00E4067D">
              <w:rPr>
                <w:rFonts w:ascii="Trebuchet MS" w:hAnsi="Trebuchet MS"/>
                <w:sz w:val="16"/>
                <w:szCs w:val="16"/>
              </w:rPr>
              <w:t>illevia -</w:t>
            </w:r>
            <w:r>
              <w:rPr>
                <w:rFonts w:ascii="Trebuchet MS" w:hAnsi="Trebuchet MS"/>
                <w:sz w:val="16"/>
                <w:szCs w:val="16"/>
              </w:rPr>
              <w:t xml:space="preserve"> </w:t>
            </w:r>
            <w:r w:rsidRPr="00515650">
              <w:rPr>
                <w:rFonts w:ascii="Trebuchet MS" w:hAnsi="Trebuchet MS"/>
                <w:sz w:val="16"/>
                <w:szCs w:val="16"/>
              </w:rPr>
              <w:t xml:space="preserve">Page </w:t>
            </w:r>
            <w:r w:rsidRPr="00515650">
              <w:rPr>
                <w:rFonts w:ascii="Trebuchet MS" w:hAnsi="Trebuchet MS"/>
                <w:b/>
                <w:bCs/>
                <w:sz w:val="16"/>
                <w:szCs w:val="16"/>
              </w:rPr>
              <w:fldChar w:fldCharType="begin"/>
            </w:r>
            <w:r w:rsidRPr="00515650">
              <w:rPr>
                <w:rFonts w:ascii="Trebuchet MS" w:hAnsi="Trebuchet MS"/>
                <w:b/>
                <w:bCs/>
                <w:sz w:val="16"/>
                <w:szCs w:val="16"/>
              </w:rPr>
              <w:instrText>PAGE</w:instrText>
            </w:r>
            <w:r w:rsidRPr="00515650">
              <w:rPr>
                <w:rFonts w:ascii="Trebuchet MS" w:hAnsi="Trebuchet MS"/>
                <w:b/>
                <w:bCs/>
                <w:sz w:val="16"/>
                <w:szCs w:val="16"/>
              </w:rPr>
              <w:fldChar w:fldCharType="separate"/>
            </w:r>
            <w:r w:rsidRPr="00515650">
              <w:rPr>
                <w:rFonts w:ascii="Trebuchet MS" w:hAnsi="Trebuchet MS"/>
                <w:b/>
                <w:bCs/>
                <w:sz w:val="16"/>
                <w:szCs w:val="16"/>
              </w:rPr>
              <w:t>2</w:t>
            </w:r>
            <w:r w:rsidRPr="00515650">
              <w:rPr>
                <w:rFonts w:ascii="Trebuchet MS" w:hAnsi="Trebuchet MS"/>
                <w:b/>
                <w:bCs/>
                <w:sz w:val="16"/>
                <w:szCs w:val="16"/>
              </w:rPr>
              <w:fldChar w:fldCharType="end"/>
            </w:r>
            <w:r w:rsidRPr="00515650">
              <w:rPr>
                <w:rFonts w:ascii="Trebuchet MS" w:hAnsi="Trebuchet MS"/>
                <w:sz w:val="16"/>
                <w:szCs w:val="16"/>
              </w:rPr>
              <w:t xml:space="preserve"> sur </w:t>
            </w:r>
            <w:r w:rsidRPr="00515650">
              <w:rPr>
                <w:rFonts w:ascii="Trebuchet MS" w:hAnsi="Trebuchet MS"/>
                <w:b/>
                <w:bCs/>
                <w:sz w:val="16"/>
                <w:szCs w:val="16"/>
              </w:rPr>
              <w:fldChar w:fldCharType="begin"/>
            </w:r>
            <w:r w:rsidRPr="00515650">
              <w:rPr>
                <w:rFonts w:ascii="Trebuchet MS" w:hAnsi="Trebuchet MS"/>
                <w:b/>
                <w:bCs/>
                <w:sz w:val="16"/>
                <w:szCs w:val="16"/>
              </w:rPr>
              <w:instrText>NUMPAGES</w:instrText>
            </w:r>
            <w:r w:rsidRPr="00515650">
              <w:rPr>
                <w:rFonts w:ascii="Trebuchet MS" w:hAnsi="Trebuchet MS"/>
                <w:b/>
                <w:bCs/>
                <w:sz w:val="16"/>
                <w:szCs w:val="16"/>
              </w:rPr>
              <w:fldChar w:fldCharType="separate"/>
            </w:r>
            <w:r w:rsidRPr="00515650">
              <w:rPr>
                <w:rFonts w:ascii="Trebuchet MS" w:hAnsi="Trebuchet MS"/>
                <w:b/>
                <w:bCs/>
                <w:sz w:val="16"/>
                <w:szCs w:val="16"/>
              </w:rPr>
              <w:t>2</w:t>
            </w:r>
            <w:r w:rsidRPr="00515650">
              <w:rPr>
                <w:rFonts w:ascii="Trebuchet MS" w:hAnsi="Trebuchet MS"/>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69E62" w14:textId="77777777" w:rsidR="00D23DC4" w:rsidRDefault="00D23DC4" w:rsidP="00515650">
      <w:pPr>
        <w:spacing w:after="0" w:line="240" w:lineRule="auto"/>
      </w:pPr>
      <w:r>
        <w:separator/>
      </w:r>
    </w:p>
  </w:footnote>
  <w:footnote w:type="continuationSeparator" w:id="0">
    <w:p w14:paraId="49E57FF4" w14:textId="77777777" w:rsidR="00D23DC4" w:rsidRDefault="00D23DC4" w:rsidP="00515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0ED"/>
    <w:multiLevelType w:val="hybridMultilevel"/>
    <w:tmpl w:val="6554C520"/>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A527F6"/>
    <w:multiLevelType w:val="hybridMultilevel"/>
    <w:tmpl w:val="63C03076"/>
    <w:lvl w:ilvl="0" w:tplc="040C000D">
      <w:start w:val="1"/>
      <w:numFmt w:val="bullet"/>
      <w:pStyle w:val="WW-Listepuces2"/>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2E034D"/>
    <w:multiLevelType w:val="hybridMultilevel"/>
    <w:tmpl w:val="5E44F4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B10A0A"/>
    <w:multiLevelType w:val="hybridMultilevel"/>
    <w:tmpl w:val="8F3A2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C70091"/>
    <w:multiLevelType w:val="hybridMultilevel"/>
    <w:tmpl w:val="6EAC2ED2"/>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CF572F"/>
    <w:multiLevelType w:val="hybridMultilevel"/>
    <w:tmpl w:val="51966A48"/>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2667F28"/>
    <w:multiLevelType w:val="hybridMultilevel"/>
    <w:tmpl w:val="9E3ABF3A"/>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824E2"/>
    <w:multiLevelType w:val="hybridMultilevel"/>
    <w:tmpl w:val="FC74B3E2"/>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8B37EB"/>
    <w:multiLevelType w:val="hybridMultilevel"/>
    <w:tmpl w:val="C6924A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0B568A0"/>
    <w:multiLevelType w:val="hybridMultilevel"/>
    <w:tmpl w:val="155CB340"/>
    <w:lvl w:ilvl="0" w:tplc="040C000B">
      <w:start w:val="1"/>
      <w:numFmt w:val="bullet"/>
      <w:lvlText w:val=""/>
      <w:lvlJc w:val="left"/>
      <w:pPr>
        <w:tabs>
          <w:tab w:val="num" w:pos="1434"/>
        </w:tabs>
        <w:ind w:left="1434" w:hanging="360"/>
      </w:pPr>
      <w:rPr>
        <w:rFonts w:ascii="Wingdings" w:hAnsi="Wingdings" w:hint="default"/>
      </w:rPr>
    </w:lvl>
    <w:lvl w:ilvl="1" w:tplc="040C0003" w:tentative="1">
      <w:start w:val="1"/>
      <w:numFmt w:val="bullet"/>
      <w:lvlText w:val="o"/>
      <w:lvlJc w:val="left"/>
      <w:pPr>
        <w:tabs>
          <w:tab w:val="num" w:pos="2154"/>
        </w:tabs>
        <w:ind w:left="2154" w:hanging="360"/>
      </w:pPr>
      <w:rPr>
        <w:rFonts w:ascii="Courier New" w:hAnsi="Courier New" w:cs="Courier New" w:hint="default"/>
      </w:rPr>
    </w:lvl>
    <w:lvl w:ilvl="2" w:tplc="040C0005" w:tentative="1">
      <w:start w:val="1"/>
      <w:numFmt w:val="bullet"/>
      <w:lvlText w:val=""/>
      <w:lvlJc w:val="left"/>
      <w:pPr>
        <w:tabs>
          <w:tab w:val="num" w:pos="2874"/>
        </w:tabs>
        <w:ind w:left="2874" w:hanging="360"/>
      </w:pPr>
      <w:rPr>
        <w:rFonts w:ascii="Wingdings" w:hAnsi="Wingdings" w:hint="default"/>
      </w:rPr>
    </w:lvl>
    <w:lvl w:ilvl="3" w:tplc="040C0001" w:tentative="1">
      <w:start w:val="1"/>
      <w:numFmt w:val="bullet"/>
      <w:lvlText w:val=""/>
      <w:lvlJc w:val="left"/>
      <w:pPr>
        <w:tabs>
          <w:tab w:val="num" w:pos="3594"/>
        </w:tabs>
        <w:ind w:left="3594" w:hanging="360"/>
      </w:pPr>
      <w:rPr>
        <w:rFonts w:ascii="Symbol" w:hAnsi="Symbol" w:hint="default"/>
      </w:rPr>
    </w:lvl>
    <w:lvl w:ilvl="4" w:tplc="040C0003" w:tentative="1">
      <w:start w:val="1"/>
      <w:numFmt w:val="bullet"/>
      <w:lvlText w:val="o"/>
      <w:lvlJc w:val="left"/>
      <w:pPr>
        <w:tabs>
          <w:tab w:val="num" w:pos="4314"/>
        </w:tabs>
        <w:ind w:left="4314" w:hanging="360"/>
      </w:pPr>
      <w:rPr>
        <w:rFonts w:ascii="Courier New" w:hAnsi="Courier New" w:cs="Courier New" w:hint="default"/>
      </w:rPr>
    </w:lvl>
    <w:lvl w:ilvl="5" w:tplc="040C0005" w:tentative="1">
      <w:start w:val="1"/>
      <w:numFmt w:val="bullet"/>
      <w:lvlText w:val=""/>
      <w:lvlJc w:val="left"/>
      <w:pPr>
        <w:tabs>
          <w:tab w:val="num" w:pos="5034"/>
        </w:tabs>
        <w:ind w:left="5034" w:hanging="360"/>
      </w:pPr>
      <w:rPr>
        <w:rFonts w:ascii="Wingdings" w:hAnsi="Wingdings" w:hint="default"/>
      </w:rPr>
    </w:lvl>
    <w:lvl w:ilvl="6" w:tplc="040C0001" w:tentative="1">
      <w:start w:val="1"/>
      <w:numFmt w:val="bullet"/>
      <w:lvlText w:val=""/>
      <w:lvlJc w:val="left"/>
      <w:pPr>
        <w:tabs>
          <w:tab w:val="num" w:pos="5754"/>
        </w:tabs>
        <w:ind w:left="5754" w:hanging="360"/>
      </w:pPr>
      <w:rPr>
        <w:rFonts w:ascii="Symbol" w:hAnsi="Symbol" w:hint="default"/>
      </w:rPr>
    </w:lvl>
    <w:lvl w:ilvl="7" w:tplc="040C0003" w:tentative="1">
      <w:start w:val="1"/>
      <w:numFmt w:val="bullet"/>
      <w:lvlText w:val="o"/>
      <w:lvlJc w:val="left"/>
      <w:pPr>
        <w:tabs>
          <w:tab w:val="num" w:pos="6474"/>
        </w:tabs>
        <w:ind w:left="6474" w:hanging="360"/>
      </w:pPr>
      <w:rPr>
        <w:rFonts w:ascii="Courier New" w:hAnsi="Courier New" w:cs="Courier New" w:hint="default"/>
      </w:rPr>
    </w:lvl>
    <w:lvl w:ilvl="8" w:tplc="040C0005" w:tentative="1">
      <w:start w:val="1"/>
      <w:numFmt w:val="bullet"/>
      <w:lvlText w:val=""/>
      <w:lvlJc w:val="left"/>
      <w:pPr>
        <w:tabs>
          <w:tab w:val="num" w:pos="7194"/>
        </w:tabs>
        <w:ind w:left="7194" w:hanging="360"/>
      </w:pPr>
      <w:rPr>
        <w:rFonts w:ascii="Wingdings" w:hAnsi="Wingdings" w:hint="default"/>
      </w:rPr>
    </w:lvl>
  </w:abstractNum>
  <w:abstractNum w:abstractNumId="10" w15:restartNumberingAfterBreak="0">
    <w:nsid w:val="20DC5C0A"/>
    <w:multiLevelType w:val="hybridMultilevel"/>
    <w:tmpl w:val="A5AC2240"/>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67F0FF5"/>
    <w:multiLevelType w:val="hybridMultilevel"/>
    <w:tmpl w:val="52F2789E"/>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6FD7E0A"/>
    <w:multiLevelType w:val="hybridMultilevel"/>
    <w:tmpl w:val="D2824CD4"/>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86F7702"/>
    <w:multiLevelType w:val="hybridMultilevel"/>
    <w:tmpl w:val="C150CE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9061232"/>
    <w:multiLevelType w:val="hybridMultilevel"/>
    <w:tmpl w:val="F93869E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C97AE0"/>
    <w:multiLevelType w:val="hybridMultilevel"/>
    <w:tmpl w:val="8990F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E75AC5"/>
    <w:multiLevelType w:val="hybridMultilevel"/>
    <w:tmpl w:val="EB4A0D1E"/>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D1531AE"/>
    <w:multiLevelType w:val="hybridMultilevel"/>
    <w:tmpl w:val="405A38C6"/>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BE0D32"/>
    <w:multiLevelType w:val="hybridMultilevel"/>
    <w:tmpl w:val="C02E1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7C775E"/>
    <w:multiLevelType w:val="hybridMultilevel"/>
    <w:tmpl w:val="B1B602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737002D"/>
    <w:multiLevelType w:val="multilevel"/>
    <w:tmpl w:val="B7C0F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25020"/>
    <w:multiLevelType w:val="hybridMultilevel"/>
    <w:tmpl w:val="508EC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294C25"/>
    <w:multiLevelType w:val="hybridMultilevel"/>
    <w:tmpl w:val="FA006182"/>
    <w:lvl w:ilvl="0" w:tplc="12C0ABDC">
      <w:start w:val="1"/>
      <w:numFmt w:val="bullet"/>
      <w:lvlText w:val=""/>
      <w:lvlJc w:val="left"/>
      <w:pPr>
        <w:tabs>
          <w:tab w:val="num" w:pos="720"/>
        </w:tabs>
        <w:ind w:left="720" w:hanging="360"/>
      </w:pPr>
      <w:rPr>
        <w:rFonts w:ascii="WichitaLH" w:hAnsi="WichitaLH"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E31695"/>
    <w:multiLevelType w:val="hybridMultilevel"/>
    <w:tmpl w:val="E918EFC6"/>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D8C6EA1"/>
    <w:multiLevelType w:val="multilevel"/>
    <w:tmpl w:val="BD9C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C3475E"/>
    <w:multiLevelType w:val="multilevel"/>
    <w:tmpl w:val="4A806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39656E"/>
    <w:multiLevelType w:val="hybridMultilevel"/>
    <w:tmpl w:val="9A24D5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7D7DCE"/>
    <w:multiLevelType w:val="hybridMultilevel"/>
    <w:tmpl w:val="A118A82A"/>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B1B1043"/>
    <w:multiLevelType w:val="hybridMultilevel"/>
    <w:tmpl w:val="26D41522"/>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FB46A12"/>
    <w:multiLevelType w:val="hybridMultilevel"/>
    <w:tmpl w:val="374A5B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800DE1"/>
    <w:multiLevelType w:val="hybridMultilevel"/>
    <w:tmpl w:val="2BF00ED6"/>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16548FB"/>
    <w:multiLevelType w:val="multilevel"/>
    <w:tmpl w:val="F9D8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493A5D"/>
    <w:multiLevelType w:val="multilevel"/>
    <w:tmpl w:val="8A8C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655CF1"/>
    <w:multiLevelType w:val="hybridMultilevel"/>
    <w:tmpl w:val="A7E0B0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4870D9C"/>
    <w:multiLevelType w:val="hybridMultilevel"/>
    <w:tmpl w:val="9C260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5526C54"/>
    <w:multiLevelType w:val="hybridMultilevel"/>
    <w:tmpl w:val="B5446634"/>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ADE3720"/>
    <w:multiLevelType w:val="hybridMultilevel"/>
    <w:tmpl w:val="5E566F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FA87346"/>
    <w:multiLevelType w:val="multilevel"/>
    <w:tmpl w:val="44CA8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723E34"/>
    <w:multiLevelType w:val="hybridMultilevel"/>
    <w:tmpl w:val="6A6E6118"/>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0950A99"/>
    <w:multiLevelType w:val="hybridMultilevel"/>
    <w:tmpl w:val="A3DA6D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8E7B81"/>
    <w:multiLevelType w:val="hybridMultilevel"/>
    <w:tmpl w:val="22E057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C820034"/>
    <w:multiLevelType w:val="hybridMultilevel"/>
    <w:tmpl w:val="10BA1910"/>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04256E3"/>
    <w:multiLevelType w:val="hybridMultilevel"/>
    <w:tmpl w:val="B024E8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60D19AE"/>
    <w:multiLevelType w:val="hybridMultilevel"/>
    <w:tmpl w:val="4F04BA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B2E6E2B"/>
    <w:multiLevelType w:val="hybridMultilevel"/>
    <w:tmpl w:val="48D43F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B33175C"/>
    <w:multiLevelType w:val="hybridMultilevel"/>
    <w:tmpl w:val="D60AF92E"/>
    <w:lvl w:ilvl="0" w:tplc="221E451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9"/>
  </w:num>
  <w:num w:numId="2">
    <w:abstractNumId w:val="1"/>
  </w:num>
  <w:num w:numId="3">
    <w:abstractNumId w:val="17"/>
  </w:num>
  <w:num w:numId="4">
    <w:abstractNumId w:val="44"/>
  </w:num>
  <w:num w:numId="5">
    <w:abstractNumId w:val="43"/>
  </w:num>
  <w:num w:numId="6">
    <w:abstractNumId w:val="19"/>
  </w:num>
  <w:num w:numId="7">
    <w:abstractNumId w:val="2"/>
  </w:num>
  <w:num w:numId="8">
    <w:abstractNumId w:val="33"/>
  </w:num>
  <w:num w:numId="9">
    <w:abstractNumId w:val="26"/>
  </w:num>
  <w:num w:numId="10">
    <w:abstractNumId w:val="14"/>
  </w:num>
  <w:num w:numId="11">
    <w:abstractNumId w:val="36"/>
  </w:num>
  <w:num w:numId="12">
    <w:abstractNumId w:val="29"/>
  </w:num>
  <w:num w:numId="13">
    <w:abstractNumId w:val="40"/>
  </w:num>
  <w:num w:numId="14">
    <w:abstractNumId w:val="8"/>
  </w:num>
  <w:num w:numId="15">
    <w:abstractNumId w:val="13"/>
  </w:num>
  <w:num w:numId="16">
    <w:abstractNumId w:val="42"/>
  </w:num>
  <w:num w:numId="17">
    <w:abstractNumId w:val="21"/>
  </w:num>
  <w:num w:numId="18">
    <w:abstractNumId w:val="38"/>
  </w:num>
  <w:num w:numId="19">
    <w:abstractNumId w:val="16"/>
  </w:num>
  <w:num w:numId="20">
    <w:abstractNumId w:val="3"/>
  </w:num>
  <w:num w:numId="21">
    <w:abstractNumId w:val="28"/>
  </w:num>
  <w:num w:numId="22">
    <w:abstractNumId w:val="41"/>
  </w:num>
  <w:num w:numId="23">
    <w:abstractNumId w:val="6"/>
  </w:num>
  <w:num w:numId="24">
    <w:abstractNumId w:val="9"/>
  </w:num>
  <w:num w:numId="25">
    <w:abstractNumId w:val="22"/>
  </w:num>
  <w:num w:numId="26">
    <w:abstractNumId w:val="12"/>
  </w:num>
  <w:num w:numId="27">
    <w:abstractNumId w:val="30"/>
  </w:num>
  <w:num w:numId="28">
    <w:abstractNumId w:val="5"/>
  </w:num>
  <w:num w:numId="29">
    <w:abstractNumId w:val="10"/>
  </w:num>
  <w:num w:numId="30">
    <w:abstractNumId w:val="4"/>
  </w:num>
  <w:num w:numId="31">
    <w:abstractNumId w:val="23"/>
  </w:num>
  <w:num w:numId="32">
    <w:abstractNumId w:val="7"/>
  </w:num>
  <w:num w:numId="33">
    <w:abstractNumId w:val="0"/>
  </w:num>
  <w:num w:numId="34">
    <w:abstractNumId w:val="35"/>
  </w:num>
  <w:num w:numId="35">
    <w:abstractNumId w:val="11"/>
  </w:num>
  <w:num w:numId="36">
    <w:abstractNumId w:val="31"/>
  </w:num>
  <w:num w:numId="37">
    <w:abstractNumId w:val="37"/>
  </w:num>
  <w:num w:numId="38">
    <w:abstractNumId w:val="25"/>
  </w:num>
  <w:num w:numId="39">
    <w:abstractNumId w:val="24"/>
  </w:num>
  <w:num w:numId="40">
    <w:abstractNumId w:val="34"/>
  </w:num>
  <w:num w:numId="41">
    <w:abstractNumId w:val="20"/>
  </w:num>
  <w:num w:numId="42">
    <w:abstractNumId w:val="32"/>
  </w:num>
  <w:num w:numId="43">
    <w:abstractNumId w:val="15"/>
  </w:num>
  <w:num w:numId="44">
    <w:abstractNumId w:val="18"/>
  </w:num>
  <w:num w:numId="45">
    <w:abstractNumId w:val="45"/>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767"/>
    <w:rsid w:val="00015CBA"/>
    <w:rsid w:val="0001628B"/>
    <w:rsid w:val="000254AB"/>
    <w:rsid w:val="00031C29"/>
    <w:rsid w:val="00033B9A"/>
    <w:rsid w:val="000445AA"/>
    <w:rsid w:val="00046332"/>
    <w:rsid w:val="00047B67"/>
    <w:rsid w:val="00051312"/>
    <w:rsid w:val="00052627"/>
    <w:rsid w:val="00054FF9"/>
    <w:rsid w:val="0005653E"/>
    <w:rsid w:val="000638A2"/>
    <w:rsid w:val="0007064B"/>
    <w:rsid w:val="00074F69"/>
    <w:rsid w:val="00080FAC"/>
    <w:rsid w:val="0008333B"/>
    <w:rsid w:val="000841A1"/>
    <w:rsid w:val="00086D5B"/>
    <w:rsid w:val="00092943"/>
    <w:rsid w:val="00092AE5"/>
    <w:rsid w:val="000931F5"/>
    <w:rsid w:val="000947A2"/>
    <w:rsid w:val="00097C72"/>
    <w:rsid w:val="000B0184"/>
    <w:rsid w:val="000C1AA0"/>
    <w:rsid w:val="000D3604"/>
    <w:rsid w:val="000D56BF"/>
    <w:rsid w:val="000D6C69"/>
    <w:rsid w:val="000E0BE1"/>
    <w:rsid w:val="000E4EF9"/>
    <w:rsid w:val="000F1890"/>
    <w:rsid w:val="000F4546"/>
    <w:rsid w:val="00104565"/>
    <w:rsid w:val="00106505"/>
    <w:rsid w:val="0010684D"/>
    <w:rsid w:val="00110D35"/>
    <w:rsid w:val="001130B9"/>
    <w:rsid w:val="0011354F"/>
    <w:rsid w:val="00117C3A"/>
    <w:rsid w:val="001225F0"/>
    <w:rsid w:val="001273E0"/>
    <w:rsid w:val="001308F2"/>
    <w:rsid w:val="00131B86"/>
    <w:rsid w:val="00134495"/>
    <w:rsid w:val="001365E3"/>
    <w:rsid w:val="00143C02"/>
    <w:rsid w:val="001446F9"/>
    <w:rsid w:val="00147BF9"/>
    <w:rsid w:val="001506C0"/>
    <w:rsid w:val="00154E65"/>
    <w:rsid w:val="00163481"/>
    <w:rsid w:val="00167800"/>
    <w:rsid w:val="00171247"/>
    <w:rsid w:val="00174FA6"/>
    <w:rsid w:val="00181DBD"/>
    <w:rsid w:val="00182869"/>
    <w:rsid w:val="001856B8"/>
    <w:rsid w:val="00190A4C"/>
    <w:rsid w:val="001A1246"/>
    <w:rsid w:val="001B5F8A"/>
    <w:rsid w:val="001C30C9"/>
    <w:rsid w:val="001C7C2B"/>
    <w:rsid w:val="001D4F31"/>
    <w:rsid w:val="001D5FC3"/>
    <w:rsid w:val="001E2671"/>
    <w:rsid w:val="001E2A45"/>
    <w:rsid w:val="001E7329"/>
    <w:rsid w:val="001F1093"/>
    <w:rsid w:val="001F3FE5"/>
    <w:rsid w:val="001F632C"/>
    <w:rsid w:val="001F7768"/>
    <w:rsid w:val="00205C5E"/>
    <w:rsid w:val="00210FF9"/>
    <w:rsid w:val="0021232E"/>
    <w:rsid w:val="00217897"/>
    <w:rsid w:val="0022180A"/>
    <w:rsid w:val="00221CF9"/>
    <w:rsid w:val="00223475"/>
    <w:rsid w:val="00227B2F"/>
    <w:rsid w:val="00231D45"/>
    <w:rsid w:val="00231F20"/>
    <w:rsid w:val="00243A54"/>
    <w:rsid w:val="002633E2"/>
    <w:rsid w:val="00263F84"/>
    <w:rsid w:val="00264DEA"/>
    <w:rsid w:val="00266767"/>
    <w:rsid w:val="00281B6D"/>
    <w:rsid w:val="00290B81"/>
    <w:rsid w:val="002A2788"/>
    <w:rsid w:val="002B1959"/>
    <w:rsid w:val="002B5A04"/>
    <w:rsid w:val="002B5CD7"/>
    <w:rsid w:val="002D24E0"/>
    <w:rsid w:val="002D4A2A"/>
    <w:rsid w:val="002D5A15"/>
    <w:rsid w:val="002E2CFB"/>
    <w:rsid w:val="002F2772"/>
    <w:rsid w:val="002F46E5"/>
    <w:rsid w:val="002F5F89"/>
    <w:rsid w:val="00301020"/>
    <w:rsid w:val="003013A6"/>
    <w:rsid w:val="003033A5"/>
    <w:rsid w:val="00305426"/>
    <w:rsid w:val="0031056D"/>
    <w:rsid w:val="00314226"/>
    <w:rsid w:val="003150D7"/>
    <w:rsid w:val="00327D11"/>
    <w:rsid w:val="00327E40"/>
    <w:rsid w:val="00327EBB"/>
    <w:rsid w:val="00335012"/>
    <w:rsid w:val="00336420"/>
    <w:rsid w:val="00336FBF"/>
    <w:rsid w:val="003420CE"/>
    <w:rsid w:val="00353429"/>
    <w:rsid w:val="003556DE"/>
    <w:rsid w:val="003570E0"/>
    <w:rsid w:val="00357BF9"/>
    <w:rsid w:val="0036413B"/>
    <w:rsid w:val="003677A0"/>
    <w:rsid w:val="003763E4"/>
    <w:rsid w:val="003775AD"/>
    <w:rsid w:val="00380F6E"/>
    <w:rsid w:val="00384F22"/>
    <w:rsid w:val="00387FF6"/>
    <w:rsid w:val="00395043"/>
    <w:rsid w:val="003A4029"/>
    <w:rsid w:val="003A60EC"/>
    <w:rsid w:val="003B1E32"/>
    <w:rsid w:val="003B580A"/>
    <w:rsid w:val="003B6D57"/>
    <w:rsid w:val="003B7E45"/>
    <w:rsid w:val="003C0F88"/>
    <w:rsid w:val="003C1376"/>
    <w:rsid w:val="003C4066"/>
    <w:rsid w:val="003C4918"/>
    <w:rsid w:val="003D0A44"/>
    <w:rsid w:val="003D2521"/>
    <w:rsid w:val="003D3D51"/>
    <w:rsid w:val="003D6E2C"/>
    <w:rsid w:val="003E4D14"/>
    <w:rsid w:val="003F30BC"/>
    <w:rsid w:val="00406364"/>
    <w:rsid w:val="00423A54"/>
    <w:rsid w:val="00423A63"/>
    <w:rsid w:val="0044210C"/>
    <w:rsid w:val="00457D85"/>
    <w:rsid w:val="00471165"/>
    <w:rsid w:val="00473B90"/>
    <w:rsid w:val="004929A9"/>
    <w:rsid w:val="004A1C16"/>
    <w:rsid w:val="004A236B"/>
    <w:rsid w:val="004A465A"/>
    <w:rsid w:val="004B00B0"/>
    <w:rsid w:val="004C788C"/>
    <w:rsid w:val="004C7EFE"/>
    <w:rsid w:val="004D30DB"/>
    <w:rsid w:val="004D66E5"/>
    <w:rsid w:val="004E5E0B"/>
    <w:rsid w:val="004E6C98"/>
    <w:rsid w:val="004F57BB"/>
    <w:rsid w:val="00500265"/>
    <w:rsid w:val="0050148B"/>
    <w:rsid w:val="00505972"/>
    <w:rsid w:val="00510C42"/>
    <w:rsid w:val="005133C5"/>
    <w:rsid w:val="0051539B"/>
    <w:rsid w:val="00515650"/>
    <w:rsid w:val="00516C8D"/>
    <w:rsid w:val="0054248D"/>
    <w:rsid w:val="00545437"/>
    <w:rsid w:val="005538AC"/>
    <w:rsid w:val="00555B11"/>
    <w:rsid w:val="00577810"/>
    <w:rsid w:val="00577D09"/>
    <w:rsid w:val="005857B6"/>
    <w:rsid w:val="00585B52"/>
    <w:rsid w:val="005865F9"/>
    <w:rsid w:val="005923B7"/>
    <w:rsid w:val="00595B96"/>
    <w:rsid w:val="005A0FBD"/>
    <w:rsid w:val="005A1FF0"/>
    <w:rsid w:val="005A6D0D"/>
    <w:rsid w:val="005B0328"/>
    <w:rsid w:val="005B3667"/>
    <w:rsid w:val="005B647E"/>
    <w:rsid w:val="005C61D7"/>
    <w:rsid w:val="005E27D6"/>
    <w:rsid w:val="005E417F"/>
    <w:rsid w:val="005F277A"/>
    <w:rsid w:val="005F5C3B"/>
    <w:rsid w:val="0060085D"/>
    <w:rsid w:val="006206FF"/>
    <w:rsid w:val="00625556"/>
    <w:rsid w:val="00636733"/>
    <w:rsid w:val="0064673F"/>
    <w:rsid w:val="00652B2A"/>
    <w:rsid w:val="0066198E"/>
    <w:rsid w:val="006648B7"/>
    <w:rsid w:val="006702EF"/>
    <w:rsid w:val="006934D7"/>
    <w:rsid w:val="00697426"/>
    <w:rsid w:val="006A59FA"/>
    <w:rsid w:val="006B165B"/>
    <w:rsid w:val="006B73FC"/>
    <w:rsid w:val="006C1DE5"/>
    <w:rsid w:val="006C4925"/>
    <w:rsid w:val="006D0B40"/>
    <w:rsid w:val="006D24F7"/>
    <w:rsid w:val="006E1B42"/>
    <w:rsid w:val="006E23DC"/>
    <w:rsid w:val="006E5C2E"/>
    <w:rsid w:val="006E722B"/>
    <w:rsid w:val="006F1E28"/>
    <w:rsid w:val="006F5115"/>
    <w:rsid w:val="006F5E12"/>
    <w:rsid w:val="006F68EA"/>
    <w:rsid w:val="007041F9"/>
    <w:rsid w:val="0071457A"/>
    <w:rsid w:val="00714839"/>
    <w:rsid w:val="00733395"/>
    <w:rsid w:val="00734262"/>
    <w:rsid w:val="00746425"/>
    <w:rsid w:val="00757ABD"/>
    <w:rsid w:val="00766BB8"/>
    <w:rsid w:val="00771833"/>
    <w:rsid w:val="00771F27"/>
    <w:rsid w:val="00787794"/>
    <w:rsid w:val="007877C7"/>
    <w:rsid w:val="007878DD"/>
    <w:rsid w:val="00790D24"/>
    <w:rsid w:val="00795F88"/>
    <w:rsid w:val="007967AB"/>
    <w:rsid w:val="007A3260"/>
    <w:rsid w:val="007A5551"/>
    <w:rsid w:val="007A6A44"/>
    <w:rsid w:val="007A6DC4"/>
    <w:rsid w:val="007B1C52"/>
    <w:rsid w:val="007B5C48"/>
    <w:rsid w:val="007C040A"/>
    <w:rsid w:val="007C16B8"/>
    <w:rsid w:val="007D64F9"/>
    <w:rsid w:val="007D7C32"/>
    <w:rsid w:val="007E45BA"/>
    <w:rsid w:val="00801FCF"/>
    <w:rsid w:val="00803B34"/>
    <w:rsid w:val="00803E51"/>
    <w:rsid w:val="0080434A"/>
    <w:rsid w:val="0080738B"/>
    <w:rsid w:val="00827F02"/>
    <w:rsid w:val="008339EA"/>
    <w:rsid w:val="00840A6D"/>
    <w:rsid w:val="00842D9B"/>
    <w:rsid w:val="00850C21"/>
    <w:rsid w:val="00861E64"/>
    <w:rsid w:val="00866BFF"/>
    <w:rsid w:val="008708F8"/>
    <w:rsid w:val="00870A99"/>
    <w:rsid w:val="00874A02"/>
    <w:rsid w:val="00875CF6"/>
    <w:rsid w:val="00885234"/>
    <w:rsid w:val="008872F2"/>
    <w:rsid w:val="00893046"/>
    <w:rsid w:val="008931DF"/>
    <w:rsid w:val="008935F1"/>
    <w:rsid w:val="00895AA9"/>
    <w:rsid w:val="008B4538"/>
    <w:rsid w:val="008C1397"/>
    <w:rsid w:val="008C2DE5"/>
    <w:rsid w:val="008C2ED8"/>
    <w:rsid w:val="008D210E"/>
    <w:rsid w:val="008E60B5"/>
    <w:rsid w:val="008F273B"/>
    <w:rsid w:val="008F55F3"/>
    <w:rsid w:val="008F68AF"/>
    <w:rsid w:val="008F7B92"/>
    <w:rsid w:val="00901884"/>
    <w:rsid w:val="00904561"/>
    <w:rsid w:val="0091114D"/>
    <w:rsid w:val="00913383"/>
    <w:rsid w:val="0091777A"/>
    <w:rsid w:val="00924975"/>
    <w:rsid w:val="0094115D"/>
    <w:rsid w:val="0094145C"/>
    <w:rsid w:val="00941476"/>
    <w:rsid w:val="00952071"/>
    <w:rsid w:val="0096705B"/>
    <w:rsid w:val="00974149"/>
    <w:rsid w:val="00984B52"/>
    <w:rsid w:val="009860FB"/>
    <w:rsid w:val="00987C7B"/>
    <w:rsid w:val="009915E2"/>
    <w:rsid w:val="00994798"/>
    <w:rsid w:val="00995D3F"/>
    <w:rsid w:val="009A0A66"/>
    <w:rsid w:val="009A5BB6"/>
    <w:rsid w:val="009B5BB9"/>
    <w:rsid w:val="009C391F"/>
    <w:rsid w:val="009D264C"/>
    <w:rsid w:val="009D3115"/>
    <w:rsid w:val="009E0E28"/>
    <w:rsid w:val="009E7329"/>
    <w:rsid w:val="009F0EEC"/>
    <w:rsid w:val="009F30B0"/>
    <w:rsid w:val="009F545D"/>
    <w:rsid w:val="009F6C10"/>
    <w:rsid w:val="00A149EA"/>
    <w:rsid w:val="00A17FF3"/>
    <w:rsid w:val="00A21C6F"/>
    <w:rsid w:val="00A2240D"/>
    <w:rsid w:val="00A24FA5"/>
    <w:rsid w:val="00A47353"/>
    <w:rsid w:val="00A47DD6"/>
    <w:rsid w:val="00A543B0"/>
    <w:rsid w:val="00A643F6"/>
    <w:rsid w:val="00A667A8"/>
    <w:rsid w:val="00A72C4E"/>
    <w:rsid w:val="00A81F1C"/>
    <w:rsid w:val="00A823C2"/>
    <w:rsid w:val="00A93742"/>
    <w:rsid w:val="00A93ECE"/>
    <w:rsid w:val="00A96343"/>
    <w:rsid w:val="00A969B4"/>
    <w:rsid w:val="00AA18D7"/>
    <w:rsid w:val="00AA7040"/>
    <w:rsid w:val="00AC29ED"/>
    <w:rsid w:val="00AC42F2"/>
    <w:rsid w:val="00AD352D"/>
    <w:rsid w:val="00AD591B"/>
    <w:rsid w:val="00AD5D46"/>
    <w:rsid w:val="00AD684C"/>
    <w:rsid w:val="00AE4526"/>
    <w:rsid w:val="00AF0877"/>
    <w:rsid w:val="00B0423A"/>
    <w:rsid w:val="00B12495"/>
    <w:rsid w:val="00B135DA"/>
    <w:rsid w:val="00B13CE9"/>
    <w:rsid w:val="00B15D54"/>
    <w:rsid w:val="00B168A0"/>
    <w:rsid w:val="00B22856"/>
    <w:rsid w:val="00B25C43"/>
    <w:rsid w:val="00B3783E"/>
    <w:rsid w:val="00B41D1A"/>
    <w:rsid w:val="00B4333D"/>
    <w:rsid w:val="00B4650F"/>
    <w:rsid w:val="00B538A1"/>
    <w:rsid w:val="00B5745C"/>
    <w:rsid w:val="00B57939"/>
    <w:rsid w:val="00B63851"/>
    <w:rsid w:val="00B759C3"/>
    <w:rsid w:val="00B80073"/>
    <w:rsid w:val="00B860A7"/>
    <w:rsid w:val="00B90088"/>
    <w:rsid w:val="00B93855"/>
    <w:rsid w:val="00B93A78"/>
    <w:rsid w:val="00B94C87"/>
    <w:rsid w:val="00B96E9B"/>
    <w:rsid w:val="00BA240C"/>
    <w:rsid w:val="00BA58E6"/>
    <w:rsid w:val="00BB006E"/>
    <w:rsid w:val="00BB28A0"/>
    <w:rsid w:val="00BB7D54"/>
    <w:rsid w:val="00BC0262"/>
    <w:rsid w:val="00BD2E73"/>
    <w:rsid w:val="00BE065D"/>
    <w:rsid w:val="00BE6670"/>
    <w:rsid w:val="00BF2318"/>
    <w:rsid w:val="00BF67B9"/>
    <w:rsid w:val="00C01330"/>
    <w:rsid w:val="00C22768"/>
    <w:rsid w:val="00C25148"/>
    <w:rsid w:val="00C538ED"/>
    <w:rsid w:val="00C56170"/>
    <w:rsid w:val="00C56462"/>
    <w:rsid w:val="00C715DB"/>
    <w:rsid w:val="00C80724"/>
    <w:rsid w:val="00C808BD"/>
    <w:rsid w:val="00C80C89"/>
    <w:rsid w:val="00C93A1C"/>
    <w:rsid w:val="00CB0429"/>
    <w:rsid w:val="00CC3778"/>
    <w:rsid w:val="00CD4BF4"/>
    <w:rsid w:val="00CF0A3B"/>
    <w:rsid w:val="00CF3790"/>
    <w:rsid w:val="00CF37C3"/>
    <w:rsid w:val="00CF3BAA"/>
    <w:rsid w:val="00D14B2E"/>
    <w:rsid w:val="00D21E70"/>
    <w:rsid w:val="00D23DC4"/>
    <w:rsid w:val="00D25A88"/>
    <w:rsid w:val="00D3173E"/>
    <w:rsid w:val="00D36ABD"/>
    <w:rsid w:val="00D45D2F"/>
    <w:rsid w:val="00D509A6"/>
    <w:rsid w:val="00D553CC"/>
    <w:rsid w:val="00D829A7"/>
    <w:rsid w:val="00D82ED0"/>
    <w:rsid w:val="00D91231"/>
    <w:rsid w:val="00D92175"/>
    <w:rsid w:val="00D924D8"/>
    <w:rsid w:val="00DA0D18"/>
    <w:rsid w:val="00DA61DA"/>
    <w:rsid w:val="00DB1AB9"/>
    <w:rsid w:val="00DB4D83"/>
    <w:rsid w:val="00DC55EF"/>
    <w:rsid w:val="00DC7B52"/>
    <w:rsid w:val="00DD0D94"/>
    <w:rsid w:val="00DE03C4"/>
    <w:rsid w:val="00DF2AD9"/>
    <w:rsid w:val="00DF41E0"/>
    <w:rsid w:val="00E017A4"/>
    <w:rsid w:val="00E06525"/>
    <w:rsid w:val="00E16F09"/>
    <w:rsid w:val="00E23A0D"/>
    <w:rsid w:val="00E26C10"/>
    <w:rsid w:val="00E3191A"/>
    <w:rsid w:val="00E31BA4"/>
    <w:rsid w:val="00E4067D"/>
    <w:rsid w:val="00E456D4"/>
    <w:rsid w:val="00E467DC"/>
    <w:rsid w:val="00E542F5"/>
    <w:rsid w:val="00E56CF7"/>
    <w:rsid w:val="00E56D32"/>
    <w:rsid w:val="00E64CB3"/>
    <w:rsid w:val="00E6558F"/>
    <w:rsid w:val="00E67E8B"/>
    <w:rsid w:val="00E7789A"/>
    <w:rsid w:val="00E77E44"/>
    <w:rsid w:val="00E9582D"/>
    <w:rsid w:val="00E9597F"/>
    <w:rsid w:val="00EA5AFB"/>
    <w:rsid w:val="00EA69FC"/>
    <w:rsid w:val="00ED08C8"/>
    <w:rsid w:val="00ED1134"/>
    <w:rsid w:val="00ED19E4"/>
    <w:rsid w:val="00ED325A"/>
    <w:rsid w:val="00EE1195"/>
    <w:rsid w:val="00EE15D7"/>
    <w:rsid w:val="00EE41C7"/>
    <w:rsid w:val="00EE628F"/>
    <w:rsid w:val="00EF0B64"/>
    <w:rsid w:val="00EF627E"/>
    <w:rsid w:val="00F043EF"/>
    <w:rsid w:val="00F0505C"/>
    <w:rsid w:val="00F14DA2"/>
    <w:rsid w:val="00F155D6"/>
    <w:rsid w:val="00F16A81"/>
    <w:rsid w:val="00F16CB2"/>
    <w:rsid w:val="00F20676"/>
    <w:rsid w:val="00F21CC5"/>
    <w:rsid w:val="00F35D66"/>
    <w:rsid w:val="00F40C66"/>
    <w:rsid w:val="00F450EF"/>
    <w:rsid w:val="00F5726F"/>
    <w:rsid w:val="00F65AF5"/>
    <w:rsid w:val="00F6753E"/>
    <w:rsid w:val="00F67DDD"/>
    <w:rsid w:val="00F7768E"/>
    <w:rsid w:val="00F827AB"/>
    <w:rsid w:val="00F87810"/>
    <w:rsid w:val="00F90EB4"/>
    <w:rsid w:val="00F97C46"/>
    <w:rsid w:val="00FA0FAE"/>
    <w:rsid w:val="00FA5193"/>
    <w:rsid w:val="00FA790A"/>
    <w:rsid w:val="00FB0494"/>
    <w:rsid w:val="00FC1587"/>
    <w:rsid w:val="00FC2508"/>
    <w:rsid w:val="00FC45B7"/>
    <w:rsid w:val="00FC4D16"/>
    <w:rsid w:val="00FE39E4"/>
    <w:rsid w:val="00FE4519"/>
    <w:rsid w:val="00FE67A9"/>
    <w:rsid w:val="00FF42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D8DCA06"/>
  <w15:chartTrackingRefBased/>
  <w15:docId w15:val="{3982E5C0-B600-467F-9D38-92BD744D9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04565"/>
    <w:pPr>
      <w:ind w:left="720"/>
      <w:contextualSpacing/>
    </w:pPr>
  </w:style>
  <w:style w:type="table" w:styleId="Grilledutableau">
    <w:name w:val="Table Grid"/>
    <w:basedOn w:val="TableauNormal"/>
    <w:uiPriority w:val="39"/>
    <w:rsid w:val="00BD2E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10C4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0C42"/>
    <w:rPr>
      <w:rFonts w:ascii="Segoe UI" w:hAnsi="Segoe UI" w:cs="Segoe UI"/>
      <w:sz w:val="18"/>
      <w:szCs w:val="18"/>
    </w:rPr>
  </w:style>
  <w:style w:type="paragraph" w:styleId="En-tte">
    <w:name w:val="header"/>
    <w:basedOn w:val="Normal"/>
    <w:link w:val="En-tteCar"/>
    <w:uiPriority w:val="99"/>
    <w:unhideWhenUsed/>
    <w:rsid w:val="00515650"/>
    <w:pPr>
      <w:tabs>
        <w:tab w:val="center" w:pos="4536"/>
        <w:tab w:val="right" w:pos="9072"/>
      </w:tabs>
      <w:spacing w:after="0" w:line="240" w:lineRule="auto"/>
    </w:pPr>
  </w:style>
  <w:style w:type="character" w:customStyle="1" w:styleId="En-tteCar">
    <w:name w:val="En-tête Car"/>
    <w:basedOn w:val="Policepardfaut"/>
    <w:link w:val="En-tte"/>
    <w:uiPriority w:val="99"/>
    <w:rsid w:val="00515650"/>
  </w:style>
  <w:style w:type="paragraph" w:styleId="Pieddepage">
    <w:name w:val="footer"/>
    <w:basedOn w:val="Normal"/>
    <w:link w:val="PieddepageCar"/>
    <w:uiPriority w:val="99"/>
    <w:unhideWhenUsed/>
    <w:rsid w:val="005156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5650"/>
  </w:style>
  <w:style w:type="character" w:styleId="lev">
    <w:name w:val="Strong"/>
    <w:basedOn w:val="Policepardfaut"/>
    <w:uiPriority w:val="22"/>
    <w:qFormat/>
    <w:rsid w:val="00F450EF"/>
    <w:rPr>
      <w:b/>
      <w:bCs/>
    </w:rPr>
  </w:style>
  <w:style w:type="character" w:customStyle="1" w:styleId="txt">
    <w:name w:val="txt"/>
    <w:qFormat/>
    <w:rsid w:val="00336420"/>
    <w:rPr>
      <w:rFonts w:ascii="Times New Roman" w:hAnsi="Times New Roman" w:cs="Times New Roman" w:hint="default"/>
    </w:rPr>
  </w:style>
  <w:style w:type="paragraph" w:styleId="NormalWeb">
    <w:name w:val="Normal (Web)"/>
    <w:basedOn w:val="Normal"/>
    <w:uiPriority w:val="99"/>
    <w:semiHidden/>
    <w:unhideWhenUsed/>
    <w:rsid w:val="000E4EF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205C5E"/>
    <w:rPr>
      <w:sz w:val="16"/>
      <w:szCs w:val="16"/>
    </w:rPr>
  </w:style>
  <w:style w:type="paragraph" w:styleId="Commentaire">
    <w:name w:val="annotation text"/>
    <w:basedOn w:val="Normal"/>
    <w:link w:val="CommentaireCar"/>
    <w:uiPriority w:val="99"/>
    <w:semiHidden/>
    <w:unhideWhenUsed/>
    <w:rsid w:val="00205C5E"/>
    <w:pPr>
      <w:spacing w:line="240" w:lineRule="auto"/>
    </w:pPr>
    <w:rPr>
      <w:sz w:val="20"/>
      <w:szCs w:val="20"/>
    </w:rPr>
  </w:style>
  <w:style w:type="character" w:customStyle="1" w:styleId="CommentaireCar">
    <w:name w:val="Commentaire Car"/>
    <w:basedOn w:val="Policepardfaut"/>
    <w:link w:val="Commentaire"/>
    <w:uiPriority w:val="99"/>
    <w:semiHidden/>
    <w:rsid w:val="00205C5E"/>
    <w:rPr>
      <w:sz w:val="20"/>
      <w:szCs w:val="20"/>
    </w:rPr>
  </w:style>
  <w:style w:type="paragraph" w:styleId="Objetducommentaire">
    <w:name w:val="annotation subject"/>
    <w:basedOn w:val="Commentaire"/>
    <w:next w:val="Commentaire"/>
    <w:link w:val="ObjetducommentaireCar"/>
    <w:uiPriority w:val="99"/>
    <w:semiHidden/>
    <w:unhideWhenUsed/>
    <w:rsid w:val="00205C5E"/>
    <w:rPr>
      <w:b/>
      <w:bCs/>
    </w:rPr>
  </w:style>
  <w:style w:type="character" w:customStyle="1" w:styleId="ObjetducommentaireCar">
    <w:name w:val="Objet du commentaire Car"/>
    <w:basedOn w:val="CommentaireCar"/>
    <w:link w:val="Objetducommentaire"/>
    <w:uiPriority w:val="99"/>
    <w:semiHidden/>
    <w:rsid w:val="00205C5E"/>
    <w:rPr>
      <w:b/>
      <w:bCs/>
      <w:sz w:val="20"/>
      <w:szCs w:val="20"/>
    </w:rPr>
  </w:style>
  <w:style w:type="paragraph" w:styleId="Rvision">
    <w:name w:val="Revision"/>
    <w:hidden/>
    <w:uiPriority w:val="99"/>
    <w:semiHidden/>
    <w:rsid w:val="00205C5E"/>
    <w:pPr>
      <w:spacing w:after="0" w:line="240" w:lineRule="auto"/>
    </w:pPr>
  </w:style>
  <w:style w:type="paragraph" w:customStyle="1" w:styleId="WW-Listecontinue">
    <w:name w:val="WW-Liste continue"/>
    <w:basedOn w:val="Normal"/>
    <w:rsid w:val="005E27D6"/>
    <w:pPr>
      <w:suppressAutoHyphens/>
      <w:spacing w:after="120" w:line="240" w:lineRule="auto"/>
      <w:ind w:left="283" w:firstLine="1"/>
    </w:pPr>
    <w:rPr>
      <w:rFonts w:ascii="Times New Roman" w:eastAsia="Times New Roman" w:hAnsi="Times New Roman" w:cs="Times New Roman"/>
      <w:sz w:val="24"/>
      <w:szCs w:val="20"/>
      <w:lang w:eastAsia="fr-FR"/>
    </w:rPr>
  </w:style>
  <w:style w:type="paragraph" w:customStyle="1" w:styleId="WW-Listepuces2">
    <w:name w:val="WW-Liste à puces 2"/>
    <w:basedOn w:val="Normal"/>
    <w:rsid w:val="005E27D6"/>
    <w:pPr>
      <w:numPr>
        <w:numId w:val="2"/>
      </w:numPr>
      <w:suppressAutoHyphens/>
      <w:spacing w:after="0" w:line="240" w:lineRule="auto"/>
      <w:jc w:val="both"/>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3502">
      <w:bodyDiv w:val="1"/>
      <w:marLeft w:val="0"/>
      <w:marRight w:val="0"/>
      <w:marTop w:val="0"/>
      <w:marBottom w:val="0"/>
      <w:divBdr>
        <w:top w:val="none" w:sz="0" w:space="0" w:color="auto"/>
        <w:left w:val="none" w:sz="0" w:space="0" w:color="auto"/>
        <w:bottom w:val="none" w:sz="0" w:space="0" w:color="auto"/>
        <w:right w:val="none" w:sz="0" w:space="0" w:color="auto"/>
      </w:divBdr>
    </w:div>
    <w:div w:id="75522150">
      <w:bodyDiv w:val="1"/>
      <w:marLeft w:val="0"/>
      <w:marRight w:val="0"/>
      <w:marTop w:val="0"/>
      <w:marBottom w:val="0"/>
      <w:divBdr>
        <w:top w:val="none" w:sz="0" w:space="0" w:color="auto"/>
        <w:left w:val="none" w:sz="0" w:space="0" w:color="auto"/>
        <w:bottom w:val="none" w:sz="0" w:space="0" w:color="auto"/>
        <w:right w:val="none" w:sz="0" w:space="0" w:color="auto"/>
      </w:divBdr>
      <w:divsChild>
        <w:div w:id="2084401566">
          <w:marLeft w:val="0"/>
          <w:marRight w:val="0"/>
          <w:marTop w:val="0"/>
          <w:marBottom w:val="150"/>
          <w:divBdr>
            <w:top w:val="none" w:sz="0" w:space="0" w:color="auto"/>
            <w:left w:val="none" w:sz="0" w:space="0" w:color="auto"/>
            <w:bottom w:val="none" w:sz="0" w:space="0" w:color="auto"/>
            <w:right w:val="none" w:sz="0" w:space="0" w:color="auto"/>
          </w:divBdr>
        </w:div>
        <w:div w:id="1753234806">
          <w:marLeft w:val="0"/>
          <w:marRight w:val="0"/>
          <w:marTop w:val="0"/>
          <w:marBottom w:val="150"/>
          <w:divBdr>
            <w:top w:val="none" w:sz="0" w:space="0" w:color="auto"/>
            <w:left w:val="none" w:sz="0" w:space="0" w:color="auto"/>
            <w:bottom w:val="none" w:sz="0" w:space="0" w:color="auto"/>
            <w:right w:val="none" w:sz="0" w:space="0" w:color="auto"/>
          </w:divBdr>
        </w:div>
      </w:divsChild>
    </w:div>
    <w:div w:id="114063096">
      <w:bodyDiv w:val="1"/>
      <w:marLeft w:val="0"/>
      <w:marRight w:val="0"/>
      <w:marTop w:val="0"/>
      <w:marBottom w:val="0"/>
      <w:divBdr>
        <w:top w:val="none" w:sz="0" w:space="0" w:color="auto"/>
        <w:left w:val="none" w:sz="0" w:space="0" w:color="auto"/>
        <w:bottom w:val="none" w:sz="0" w:space="0" w:color="auto"/>
        <w:right w:val="none" w:sz="0" w:space="0" w:color="auto"/>
      </w:divBdr>
    </w:div>
    <w:div w:id="287711045">
      <w:bodyDiv w:val="1"/>
      <w:marLeft w:val="0"/>
      <w:marRight w:val="0"/>
      <w:marTop w:val="0"/>
      <w:marBottom w:val="0"/>
      <w:divBdr>
        <w:top w:val="none" w:sz="0" w:space="0" w:color="auto"/>
        <w:left w:val="none" w:sz="0" w:space="0" w:color="auto"/>
        <w:bottom w:val="none" w:sz="0" w:space="0" w:color="auto"/>
        <w:right w:val="none" w:sz="0" w:space="0" w:color="auto"/>
      </w:divBdr>
    </w:div>
    <w:div w:id="325018437">
      <w:bodyDiv w:val="1"/>
      <w:marLeft w:val="0"/>
      <w:marRight w:val="0"/>
      <w:marTop w:val="0"/>
      <w:marBottom w:val="0"/>
      <w:divBdr>
        <w:top w:val="none" w:sz="0" w:space="0" w:color="auto"/>
        <w:left w:val="none" w:sz="0" w:space="0" w:color="auto"/>
        <w:bottom w:val="none" w:sz="0" w:space="0" w:color="auto"/>
        <w:right w:val="none" w:sz="0" w:space="0" w:color="auto"/>
      </w:divBdr>
    </w:div>
    <w:div w:id="468522804">
      <w:bodyDiv w:val="1"/>
      <w:marLeft w:val="0"/>
      <w:marRight w:val="0"/>
      <w:marTop w:val="0"/>
      <w:marBottom w:val="0"/>
      <w:divBdr>
        <w:top w:val="none" w:sz="0" w:space="0" w:color="auto"/>
        <w:left w:val="none" w:sz="0" w:space="0" w:color="auto"/>
        <w:bottom w:val="none" w:sz="0" w:space="0" w:color="auto"/>
        <w:right w:val="none" w:sz="0" w:space="0" w:color="auto"/>
      </w:divBdr>
    </w:div>
    <w:div w:id="494610228">
      <w:bodyDiv w:val="1"/>
      <w:marLeft w:val="0"/>
      <w:marRight w:val="0"/>
      <w:marTop w:val="0"/>
      <w:marBottom w:val="0"/>
      <w:divBdr>
        <w:top w:val="none" w:sz="0" w:space="0" w:color="auto"/>
        <w:left w:val="none" w:sz="0" w:space="0" w:color="auto"/>
        <w:bottom w:val="none" w:sz="0" w:space="0" w:color="auto"/>
        <w:right w:val="none" w:sz="0" w:space="0" w:color="auto"/>
      </w:divBdr>
    </w:div>
    <w:div w:id="573051229">
      <w:bodyDiv w:val="1"/>
      <w:marLeft w:val="0"/>
      <w:marRight w:val="0"/>
      <w:marTop w:val="0"/>
      <w:marBottom w:val="0"/>
      <w:divBdr>
        <w:top w:val="none" w:sz="0" w:space="0" w:color="auto"/>
        <w:left w:val="none" w:sz="0" w:space="0" w:color="auto"/>
        <w:bottom w:val="none" w:sz="0" w:space="0" w:color="auto"/>
        <w:right w:val="none" w:sz="0" w:space="0" w:color="auto"/>
      </w:divBdr>
    </w:div>
    <w:div w:id="805659234">
      <w:bodyDiv w:val="1"/>
      <w:marLeft w:val="0"/>
      <w:marRight w:val="0"/>
      <w:marTop w:val="0"/>
      <w:marBottom w:val="0"/>
      <w:divBdr>
        <w:top w:val="none" w:sz="0" w:space="0" w:color="auto"/>
        <w:left w:val="none" w:sz="0" w:space="0" w:color="auto"/>
        <w:bottom w:val="none" w:sz="0" w:space="0" w:color="auto"/>
        <w:right w:val="none" w:sz="0" w:space="0" w:color="auto"/>
      </w:divBdr>
    </w:div>
    <w:div w:id="818155511">
      <w:bodyDiv w:val="1"/>
      <w:marLeft w:val="0"/>
      <w:marRight w:val="0"/>
      <w:marTop w:val="0"/>
      <w:marBottom w:val="0"/>
      <w:divBdr>
        <w:top w:val="none" w:sz="0" w:space="0" w:color="auto"/>
        <w:left w:val="none" w:sz="0" w:space="0" w:color="auto"/>
        <w:bottom w:val="none" w:sz="0" w:space="0" w:color="auto"/>
        <w:right w:val="none" w:sz="0" w:space="0" w:color="auto"/>
      </w:divBdr>
      <w:divsChild>
        <w:div w:id="844320303">
          <w:marLeft w:val="0"/>
          <w:marRight w:val="0"/>
          <w:marTop w:val="0"/>
          <w:marBottom w:val="150"/>
          <w:divBdr>
            <w:top w:val="none" w:sz="0" w:space="0" w:color="auto"/>
            <w:left w:val="none" w:sz="0" w:space="0" w:color="auto"/>
            <w:bottom w:val="none" w:sz="0" w:space="0" w:color="auto"/>
            <w:right w:val="none" w:sz="0" w:space="0" w:color="auto"/>
          </w:divBdr>
        </w:div>
        <w:div w:id="228349132">
          <w:marLeft w:val="0"/>
          <w:marRight w:val="0"/>
          <w:marTop w:val="0"/>
          <w:marBottom w:val="150"/>
          <w:divBdr>
            <w:top w:val="none" w:sz="0" w:space="0" w:color="auto"/>
            <w:left w:val="none" w:sz="0" w:space="0" w:color="auto"/>
            <w:bottom w:val="none" w:sz="0" w:space="0" w:color="auto"/>
            <w:right w:val="none" w:sz="0" w:space="0" w:color="auto"/>
          </w:divBdr>
        </w:div>
      </w:divsChild>
    </w:div>
    <w:div w:id="922229195">
      <w:bodyDiv w:val="1"/>
      <w:marLeft w:val="0"/>
      <w:marRight w:val="0"/>
      <w:marTop w:val="0"/>
      <w:marBottom w:val="0"/>
      <w:divBdr>
        <w:top w:val="none" w:sz="0" w:space="0" w:color="auto"/>
        <w:left w:val="none" w:sz="0" w:space="0" w:color="auto"/>
        <w:bottom w:val="none" w:sz="0" w:space="0" w:color="auto"/>
        <w:right w:val="none" w:sz="0" w:space="0" w:color="auto"/>
      </w:divBdr>
    </w:div>
    <w:div w:id="1113941284">
      <w:bodyDiv w:val="1"/>
      <w:marLeft w:val="0"/>
      <w:marRight w:val="0"/>
      <w:marTop w:val="0"/>
      <w:marBottom w:val="0"/>
      <w:divBdr>
        <w:top w:val="none" w:sz="0" w:space="0" w:color="auto"/>
        <w:left w:val="none" w:sz="0" w:space="0" w:color="auto"/>
        <w:bottom w:val="none" w:sz="0" w:space="0" w:color="auto"/>
        <w:right w:val="none" w:sz="0" w:space="0" w:color="auto"/>
      </w:divBdr>
    </w:div>
    <w:div w:id="1153715292">
      <w:bodyDiv w:val="1"/>
      <w:marLeft w:val="0"/>
      <w:marRight w:val="0"/>
      <w:marTop w:val="0"/>
      <w:marBottom w:val="0"/>
      <w:divBdr>
        <w:top w:val="none" w:sz="0" w:space="0" w:color="auto"/>
        <w:left w:val="none" w:sz="0" w:space="0" w:color="auto"/>
        <w:bottom w:val="none" w:sz="0" w:space="0" w:color="auto"/>
        <w:right w:val="none" w:sz="0" w:space="0" w:color="auto"/>
      </w:divBdr>
    </w:div>
    <w:div w:id="1185485557">
      <w:bodyDiv w:val="1"/>
      <w:marLeft w:val="0"/>
      <w:marRight w:val="0"/>
      <w:marTop w:val="0"/>
      <w:marBottom w:val="0"/>
      <w:divBdr>
        <w:top w:val="none" w:sz="0" w:space="0" w:color="auto"/>
        <w:left w:val="none" w:sz="0" w:space="0" w:color="auto"/>
        <w:bottom w:val="none" w:sz="0" w:space="0" w:color="auto"/>
        <w:right w:val="none" w:sz="0" w:space="0" w:color="auto"/>
      </w:divBdr>
    </w:div>
    <w:div w:id="1247499544">
      <w:bodyDiv w:val="1"/>
      <w:marLeft w:val="0"/>
      <w:marRight w:val="0"/>
      <w:marTop w:val="0"/>
      <w:marBottom w:val="0"/>
      <w:divBdr>
        <w:top w:val="none" w:sz="0" w:space="0" w:color="auto"/>
        <w:left w:val="none" w:sz="0" w:space="0" w:color="auto"/>
        <w:bottom w:val="none" w:sz="0" w:space="0" w:color="auto"/>
        <w:right w:val="none" w:sz="0" w:space="0" w:color="auto"/>
      </w:divBdr>
    </w:div>
    <w:div w:id="1290629619">
      <w:bodyDiv w:val="1"/>
      <w:marLeft w:val="0"/>
      <w:marRight w:val="0"/>
      <w:marTop w:val="0"/>
      <w:marBottom w:val="0"/>
      <w:divBdr>
        <w:top w:val="none" w:sz="0" w:space="0" w:color="auto"/>
        <w:left w:val="none" w:sz="0" w:space="0" w:color="auto"/>
        <w:bottom w:val="none" w:sz="0" w:space="0" w:color="auto"/>
        <w:right w:val="none" w:sz="0" w:space="0" w:color="auto"/>
      </w:divBdr>
    </w:div>
    <w:div w:id="1304117375">
      <w:bodyDiv w:val="1"/>
      <w:marLeft w:val="0"/>
      <w:marRight w:val="0"/>
      <w:marTop w:val="0"/>
      <w:marBottom w:val="0"/>
      <w:divBdr>
        <w:top w:val="none" w:sz="0" w:space="0" w:color="auto"/>
        <w:left w:val="none" w:sz="0" w:space="0" w:color="auto"/>
        <w:bottom w:val="none" w:sz="0" w:space="0" w:color="auto"/>
        <w:right w:val="none" w:sz="0" w:space="0" w:color="auto"/>
      </w:divBdr>
    </w:div>
    <w:div w:id="1389647481">
      <w:bodyDiv w:val="1"/>
      <w:marLeft w:val="0"/>
      <w:marRight w:val="0"/>
      <w:marTop w:val="0"/>
      <w:marBottom w:val="0"/>
      <w:divBdr>
        <w:top w:val="none" w:sz="0" w:space="0" w:color="auto"/>
        <w:left w:val="none" w:sz="0" w:space="0" w:color="auto"/>
        <w:bottom w:val="none" w:sz="0" w:space="0" w:color="auto"/>
        <w:right w:val="none" w:sz="0" w:space="0" w:color="auto"/>
      </w:divBdr>
    </w:div>
    <w:div w:id="1522666495">
      <w:bodyDiv w:val="1"/>
      <w:marLeft w:val="0"/>
      <w:marRight w:val="0"/>
      <w:marTop w:val="0"/>
      <w:marBottom w:val="0"/>
      <w:divBdr>
        <w:top w:val="none" w:sz="0" w:space="0" w:color="auto"/>
        <w:left w:val="none" w:sz="0" w:space="0" w:color="auto"/>
        <w:bottom w:val="none" w:sz="0" w:space="0" w:color="auto"/>
        <w:right w:val="none" w:sz="0" w:space="0" w:color="auto"/>
      </w:divBdr>
    </w:div>
    <w:div w:id="1648167745">
      <w:bodyDiv w:val="1"/>
      <w:marLeft w:val="0"/>
      <w:marRight w:val="0"/>
      <w:marTop w:val="0"/>
      <w:marBottom w:val="0"/>
      <w:divBdr>
        <w:top w:val="none" w:sz="0" w:space="0" w:color="auto"/>
        <w:left w:val="none" w:sz="0" w:space="0" w:color="auto"/>
        <w:bottom w:val="none" w:sz="0" w:space="0" w:color="auto"/>
        <w:right w:val="none" w:sz="0" w:space="0" w:color="auto"/>
      </w:divBdr>
    </w:div>
    <w:div w:id="186478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980</TotalTime>
  <Pages>3</Pages>
  <Words>954</Words>
  <Characters>5252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Bretagne Telecom</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Anne-Claude HEDOUIN</dc:creator>
  <cp:keywords/>
  <dc:description/>
  <cp:lastModifiedBy>Helena BLOUET</cp:lastModifiedBy>
  <cp:revision>320</cp:revision>
  <cp:lastPrinted>2026-03-12T09:43:00Z</cp:lastPrinted>
  <dcterms:created xsi:type="dcterms:W3CDTF">2023-12-21T16:02:00Z</dcterms:created>
  <dcterms:modified xsi:type="dcterms:W3CDTF">2026-03-13T09:42:00Z</dcterms:modified>
</cp:coreProperties>
</file>