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E286D1" w14:textId="77777777" w:rsidR="00B8173A" w:rsidRPr="00D43BC9" w:rsidRDefault="00B8173A" w:rsidP="00B8173A">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color w:val="1F4E79"/>
        </w:rPr>
      </w:pPr>
    </w:p>
    <w:p w14:paraId="745AAA8F" w14:textId="77777777" w:rsidR="00B8173A" w:rsidRPr="00D43BC9" w:rsidRDefault="00B8173A" w:rsidP="00B8173A">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color w:val="1F4E79"/>
          <w:sz w:val="26"/>
          <w:szCs w:val="26"/>
        </w:rPr>
      </w:pPr>
      <w:r w:rsidRPr="00D43BC9">
        <w:rPr>
          <w:rFonts w:ascii="Arial Narrow" w:hAnsi="Arial Narrow"/>
          <w:b/>
          <w:color w:val="1F4E79"/>
          <w:sz w:val="26"/>
          <w:szCs w:val="26"/>
        </w:rPr>
        <w:t xml:space="preserve">ACCORD SUR LES REMUNERATIONS ET AVANTAGES SOCIAUX </w:t>
      </w:r>
    </w:p>
    <w:p w14:paraId="4D1D9A5D" w14:textId="0FA13CF9" w:rsidR="00B11563" w:rsidRPr="00B11563" w:rsidRDefault="00B11563" w:rsidP="00B11563">
      <w:pPr>
        <w:pBdr>
          <w:top w:val="single" w:sz="4" w:space="1" w:color="auto"/>
          <w:left w:val="single" w:sz="4" w:space="4" w:color="auto"/>
          <w:bottom w:val="single" w:sz="4" w:space="1" w:color="auto"/>
          <w:right w:val="single" w:sz="4" w:space="4" w:color="auto"/>
        </w:pBdr>
        <w:jc w:val="center"/>
        <w:rPr>
          <w:rFonts w:ascii="Arial Narrow" w:hAnsi="Arial Narrow"/>
          <w:b/>
          <w:color w:val="1F4E79"/>
          <w:sz w:val="26"/>
          <w:szCs w:val="26"/>
        </w:rPr>
      </w:pPr>
      <w:r w:rsidRPr="00B11563">
        <w:rPr>
          <w:rFonts w:ascii="Arial Narrow" w:hAnsi="Arial Narrow"/>
          <w:b/>
          <w:color w:val="1F4E79"/>
          <w:sz w:val="26"/>
          <w:szCs w:val="26"/>
        </w:rPr>
        <w:t>Dans le cadre de la Négociation Annuelle Obligatoire 202</w:t>
      </w:r>
      <w:r w:rsidR="00127D8F">
        <w:rPr>
          <w:rFonts w:ascii="Arial Narrow" w:hAnsi="Arial Narrow"/>
          <w:b/>
          <w:color w:val="1F4E79"/>
          <w:sz w:val="26"/>
          <w:szCs w:val="26"/>
        </w:rPr>
        <w:t>6</w:t>
      </w:r>
    </w:p>
    <w:p w14:paraId="554E1759" w14:textId="77777777" w:rsidR="00B8173A" w:rsidRPr="00D43BC9" w:rsidRDefault="00B8173A" w:rsidP="00B8173A">
      <w:pPr>
        <w:pBdr>
          <w:top w:val="single" w:sz="4" w:space="1" w:color="auto"/>
          <w:left w:val="single" w:sz="4" w:space="4" w:color="auto"/>
          <w:bottom w:val="single" w:sz="4" w:space="1" w:color="auto"/>
          <w:right w:val="single" w:sz="4" w:space="4" w:color="auto"/>
        </w:pBdr>
        <w:spacing w:line="276" w:lineRule="auto"/>
        <w:jc w:val="center"/>
        <w:rPr>
          <w:rFonts w:ascii="Arial Narrow" w:hAnsi="Arial Narrow"/>
          <w:b/>
          <w:color w:val="1F4E79"/>
        </w:rPr>
      </w:pPr>
    </w:p>
    <w:p w14:paraId="2FE2A4A6" w14:textId="77777777" w:rsidR="00B8173A" w:rsidRPr="00D43BC9" w:rsidRDefault="00B8173A" w:rsidP="00B8173A">
      <w:pPr>
        <w:shd w:val="clear" w:color="auto" w:fill="FFFFFF"/>
        <w:autoSpaceDE w:val="0"/>
        <w:autoSpaceDN w:val="0"/>
        <w:adjustRightInd w:val="0"/>
        <w:spacing w:line="240" w:lineRule="exact"/>
        <w:ind w:right="1123"/>
        <w:rPr>
          <w:rFonts w:ascii="Arial Narrow" w:hAnsi="Arial Narrow" w:cs="Arial"/>
        </w:rPr>
      </w:pPr>
    </w:p>
    <w:p w14:paraId="24D33CB0" w14:textId="77777777" w:rsidR="00B8173A" w:rsidRPr="000E0E03" w:rsidRDefault="00B8173A" w:rsidP="00B8173A">
      <w:pPr>
        <w:shd w:val="clear" w:color="auto" w:fill="FFFFFF"/>
        <w:autoSpaceDE w:val="0"/>
        <w:autoSpaceDN w:val="0"/>
        <w:adjustRightInd w:val="0"/>
        <w:ind w:right="1123"/>
        <w:rPr>
          <w:rFonts w:asciiTheme="majorHAnsi" w:hAnsiTheme="majorHAnsi" w:cstheme="majorHAnsi"/>
          <w:b/>
          <w:color w:val="000000"/>
          <w:sz w:val="22"/>
          <w:szCs w:val="22"/>
        </w:rPr>
      </w:pPr>
      <w:r w:rsidRPr="000E0E03">
        <w:rPr>
          <w:rFonts w:asciiTheme="majorHAnsi" w:hAnsiTheme="majorHAnsi" w:cstheme="majorHAnsi"/>
          <w:b/>
          <w:color w:val="000000"/>
          <w:sz w:val="22"/>
          <w:szCs w:val="22"/>
        </w:rPr>
        <w:t xml:space="preserve">Entre </w:t>
      </w:r>
    </w:p>
    <w:p w14:paraId="56CBF13F" w14:textId="77777777" w:rsidR="00B8173A" w:rsidRPr="000E0E03" w:rsidRDefault="00B8173A" w:rsidP="00B8173A">
      <w:pPr>
        <w:shd w:val="clear" w:color="auto" w:fill="FFFFFF"/>
        <w:autoSpaceDE w:val="0"/>
        <w:autoSpaceDN w:val="0"/>
        <w:adjustRightInd w:val="0"/>
        <w:ind w:right="1123"/>
        <w:rPr>
          <w:rFonts w:asciiTheme="majorHAnsi" w:hAnsiTheme="majorHAnsi" w:cstheme="majorHAnsi"/>
          <w:color w:val="000000"/>
          <w:sz w:val="22"/>
          <w:szCs w:val="22"/>
        </w:rPr>
      </w:pPr>
    </w:p>
    <w:p w14:paraId="68F2D866" w14:textId="73E441D0" w:rsidR="00B8173A" w:rsidRPr="000E0E03" w:rsidRDefault="00B8173A" w:rsidP="00066C58">
      <w:pPr>
        <w:jc w:val="both"/>
        <w:rPr>
          <w:rFonts w:asciiTheme="majorHAnsi" w:hAnsiTheme="majorHAnsi" w:cstheme="majorHAnsi"/>
          <w:color w:val="000000"/>
          <w:sz w:val="22"/>
          <w:szCs w:val="22"/>
        </w:rPr>
      </w:pPr>
      <w:r w:rsidRPr="000E0E03">
        <w:rPr>
          <w:rFonts w:asciiTheme="majorHAnsi" w:hAnsiTheme="majorHAnsi" w:cstheme="majorHAnsi"/>
          <w:color w:val="000000"/>
          <w:sz w:val="22"/>
          <w:szCs w:val="22"/>
        </w:rPr>
        <w:t xml:space="preserve">La société </w:t>
      </w:r>
      <w:r w:rsidR="00066C58" w:rsidRPr="000E0E03">
        <w:rPr>
          <w:rFonts w:asciiTheme="majorHAnsi" w:hAnsiTheme="majorHAnsi" w:cstheme="majorHAnsi"/>
          <w:color w:val="000000"/>
          <w:sz w:val="22"/>
          <w:szCs w:val="22"/>
        </w:rPr>
        <w:t>RDB THONON</w:t>
      </w:r>
      <w:r w:rsidRPr="000E0E03">
        <w:rPr>
          <w:rFonts w:asciiTheme="majorHAnsi" w:hAnsiTheme="majorHAnsi" w:cstheme="majorHAnsi"/>
          <w:color w:val="000000"/>
          <w:sz w:val="22"/>
          <w:szCs w:val="22"/>
        </w:rPr>
        <w:t xml:space="preserve">, </w:t>
      </w:r>
    </w:p>
    <w:p w14:paraId="4764AB14" w14:textId="2CF27BEA" w:rsidR="00B8173A" w:rsidRPr="000E0E03" w:rsidRDefault="00B8173A" w:rsidP="00066C58">
      <w:pPr>
        <w:jc w:val="both"/>
        <w:rPr>
          <w:rFonts w:asciiTheme="majorHAnsi" w:hAnsiTheme="majorHAnsi" w:cstheme="majorHAnsi"/>
          <w:sz w:val="22"/>
          <w:szCs w:val="22"/>
        </w:rPr>
      </w:pPr>
      <w:r w:rsidRPr="000E0E03">
        <w:rPr>
          <w:rFonts w:asciiTheme="majorHAnsi" w:hAnsiTheme="majorHAnsi" w:cstheme="majorHAnsi"/>
          <w:color w:val="000000"/>
          <w:sz w:val="22"/>
          <w:szCs w:val="22"/>
        </w:rPr>
        <w:t xml:space="preserve">Dont le siège social est situé </w:t>
      </w:r>
      <w:r w:rsidR="00066C58" w:rsidRPr="000E0E03">
        <w:rPr>
          <w:rFonts w:asciiTheme="majorHAnsi" w:hAnsiTheme="majorHAnsi" w:cstheme="majorHAnsi"/>
          <w:sz w:val="22"/>
          <w:szCs w:val="22"/>
        </w:rPr>
        <w:t>15 route Impériale, 74200 ANTHY SUR LEMAN</w:t>
      </w:r>
    </w:p>
    <w:p w14:paraId="3F71940F" w14:textId="4086FD17" w:rsidR="00B8173A" w:rsidRPr="000E0E03" w:rsidRDefault="00B8173A" w:rsidP="00066C58">
      <w:pPr>
        <w:jc w:val="both"/>
        <w:rPr>
          <w:rFonts w:asciiTheme="majorHAnsi" w:eastAsia="Calibri" w:hAnsiTheme="majorHAnsi" w:cstheme="majorHAnsi"/>
          <w:sz w:val="22"/>
          <w:szCs w:val="22"/>
        </w:rPr>
      </w:pPr>
      <w:r w:rsidRPr="000E0E03">
        <w:rPr>
          <w:rFonts w:asciiTheme="majorHAnsi" w:hAnsiTheme="majorHAnsi" w:cstheme="majorHAnsi"/>
          <w:color w:val="000000"/>
          <w:sz w:val="22"/>
          <w:szCs w:val="22"/>
        </w:rPr>
        <w:t xml:space="preserve">Représentée par </w:t>
      </w:r>
      <w:r w:rsidR="004A7E38">
        <w:rPr>
          <w:rFonts w:asciiTheme="majorHAnsi" w:hAnsiTheme="majorHAnsi" w:cstheme="majorHAnsi"/>
          <w:color w:val="000000"/>
          <w:sz w:val="22"/>
          <w:szCs w:val="22"/>
        </w:rPr>
        <w:t>XXXXXXX</w:t>
      </w:r>
      <w:r w:rsidRPr="000E0E03">
        <w:rPr>
          <w:rFonts w:asciiTheme="majorHAnsi" w:eastAsia="Calibri" w:hAnsiTheme="majorHAnsi" w:cstheme="majorHAnsi"/>
          <w:sz w:val="22"/>
          <w:szCs w:val="22"/>
        </w:rPr>
        <w:t xml:space="preserve"> en sa qualité de Directeur, dûment habilité aux fins des présentes,</w:t>
      </w:r>
    </w:p>
    <w:p w14:paraId="0349D5F3" w14:textId="77777777" w:rsidR="00B8173A" w:rsidRPr="00340433" w:rsidRDefault="00B8173A" w:rsidP="00B8173A">
      <w:pPr>
        <w:ind w:right="15"/>
        <w:jc w:val="both"/>
        <w:rPr>
          <w:rFonts w:asciiTheme="majorHAnsi" w:eastAsia="Calibri" w:hAnsiTheme="majorHAnsi" w:cstheme="majorHAnsi"/>
          <w:sz w:val="16"/>
          <w:szCs w:val="16"/>
        </w:rPr>
      </w:pPr>
    </w:p>
    <w:p w14:paraId="42A17E3B" w14:textId="77777777" w:rsidR="00B8173A" w:rsidRPr="000E0E03" w:rsidRDefault="00B8173A" w:rsidP="00B8173A">
      <w:pPr>
        <w:jc w:val="both"/>
        <w:rPr>
          <w:rFonts w:asciiTheme="majorHAnsi" w:eastAsia="Calibri" w:hAnsiTheme="majorHAnsi" w:cstheme="majorHAnsi"/>
          <w:sz w:val="22"/>
          <w:szCs w:val="22"/>
        </w:rPr>
      </w:pPr>
      <w:r w:rsidRPr="000E0E03">
        <w:rPr>
          <w:rFonts w:asciiTheme="majorHAnsi" w:eastAsia="Calibri" w:hAnsiTheme="majorHAnsi" w:cstheme="majorHAnsi"/>
          <w:sz w:val="22"/>
          <w:szCs w:val="22"/>
        </w:rPr>
        <w:t>Ci-après dénommée, la « Société »</w:t>
      </w:r>
    </w:p>
    <w:p w14:paraId="487464B1" w14:textId="77777777" w:rsidR="00B8173A" w:rsidRPr="000E0E03" w:rsidRDefault="00B8173A" w:rsidP="006013F6">
      <w:pPr>
        <w:ind w:left="6372" w:firstLine="708"/>
        <w:jc w:val="both"/>
        <w:rPr>
          <w:rFonts w:asciiTheme="majorHAnsi" w:eastAsia="Calibri" w:hAnsiTheme="majorHAnsi" w:cstheme="majorHAnsi"/>
          <w:b/>
          <w:bCs/>
          <w:sz w:val="22"/>
          <w:szCs w:val="22"/>
        </w:rPr>
      </w:pPr>
      <w:r w:rsidRPr="000E0E03">
        <w:rPr>
          <w:rFonts w:asciiTheme="majorHAnsi" w:eastAsia="Calibri" w:hAnsiTheme="majorHAnsi" w:cstheme="majorHAnsi"/>
          <w:b/>
          <w:bCs/>
          <w:sz w:val="22"/>
          <w:szCs w:val="22"/>
        </w:rPr>
        <w:t xml:space="preserve">D’une part, </w:t>
      </w:r>
    </w:p>
    <w:p w14:paraId="3447C12E" w14:textId="77777777" w:rsidR="00B8173A" w:rsidRPr="000E0E03" w:rsidRDefault="00B8173A" w:rsidP="00D837D0">
      <w:pPr>
        <w:rPr>
          <w:rFonts w:asciiTheme="majorHAnsi" w:eastAsia="Calibri" w:hAnsiTheme="majorHAnsi" w:cstheme="majorHAnsi"/>
          <w:sz w:val="22"/>
          <w:szCs w:val="22"/>
        </w:rPr>
      </w:pPr>
      <w:r w:rsidRPr="000E0E03">
        <w:rPr>
          <w:rFonts w:asciiTheme="majorHAnsi" w:eastAsia="Calibri" w:hAnsiTheme="majorHAnsi" w:cstheme="majorHAnsi"/>
          <w:b/>
          <w:sz w:val="22"/>
          <w:szCs w:val="22"/>
        </w:rPr>
        <w:t>Et</w:t>
      </w:r>
      <w:r w:rsidRPr="000E0E03">
        <w:rPr>
          <w:rFonts w:asciiTheme="majorHAnsi" w:eastAsia="Calibri" w:hAnsiTheme="majorHAnsi" w:cstheme="majorHAnsi"/>
          <w:sz w:val="22"/>
          <w:szCs w:val="22"/>
        </w:rPr>
        <w:br/>
      </w:r>
    </w:p>
    <w:p w14:paraId="60D78A1D" w14:textId="2E1A4DB5" w:rsidR="00B8173A" w:rsidRPr="000E0E03" w:rsidRDefault="00B8173A" w:rsidP="00066C58">
      <w:pPr>
        <w:ind w:right="15"/>
        <w:jc w:val="both"/>
        <w:rPr>
          <w:rFonts w:asciiTheme="majorHAnsi" w:eastAsia="Calibri" w:hAnsiTheme="majorHAnsi" w:cstheme="majorHAnsi"/>
          <w:sz w:val="22"/>
          <w:szCs w:val="22"/>
        </w:rPr>
      </w:pPr>
      <w:r w:rsidRPr="000E0E03">
        <w:rPr>
          <w:rFonts w:asciiTheme="majorHAnsi" w:eastAsia="Calibri" w:hAnsiTheme="majorHAnsi" w:cstheme="majorHAnsi"/>
          <w:sz w:val="22"/>
          <w:szCs w:val="22"/>
        </w:rPr>
        <w:t xml:space="preserve">Le syndicat </w:t>
      </w:r>
      <w:r w:rsidR="00066C58" w:rsidRPr="000E0E03">
        <w:rPr>
          <w:rFonts w:asciiTheme="majorHAnsi" w:eastAsia="Calibri" w:hAnsiTheme="majorHAnsi" w:cstheme="majorHAnsi"/>
          <w:sz w:val="22"/>
          <w:szCs w:val="22"/>
        </w:rPr>
        <w:t>FO</w:t>
      </w:r>
      <w:r w:rsidRPr="000E0E03">
        <w:rPr>
          <w:rFonts w:asciiTheme="majorHAnsi" w:eastAsia="Calibri" w:hAnsiTheme="majorHAnsi" w:cstheme="majorHAnsi"/>
          <w:sz w:val="22"/>
          <w:szCs w:val="22"/>
        </w:rPr>
        <w:t xml:space="preserve">, représenté par </w:t>
      </w:r>
      <w:r w:rsidR="004A7E38">
        <w:rPr>
          <w:rFonts w:asciiTheme="majorHAnsi" w:eastAsia="Calibri" w:hAnsiTheme="majorHAnsi" w:cstheme="majorHAnsi"/>
          <w:sz w:val="22"/>
          <w:szCs w:val="22"/>
        </w:rPr>
        <w:t>XXXXXXXXX</w:t>
      </w:r>
      <w:r w:rsidRPr="000E0E03">
        <w:rPr>
          <w:rFonts w:asciiTheme="majorHAnsi" w:eastAsia="Calibri" w:hAnsiTheme="majorHAnsi" w:cstheme="majorHAnsi"/>
          <w:sz w:val="22"/>
          <w:szCs w:val="22"/>
        </w:rPr>
        <w:t>, en sa qualité de Délégué syndical,</w:t>
      </w:r>
    </w:p>
    <w:p w14:paraId="47DA6396" w14:textId="77777777" w:rsidR="00B8173A" w:rsidRPr="00340433" w:rsidRDefault="00B8173A" w:rsidP="00B8173A">
      <w:pPr>
        <w:ind w:right="15"/>
        <w:rPr>
          <w:rFonts w:asciiTheme="majorHAnsi" w:eastAsia="Calibri" w:hAnsiTheme="majorHAnsi" w:cstheme="majorHAnsi"/>
          <w:sz w:val="16"/>
          <w:szCs w:val="16"/>
        </w:rPr>
      </w:pPr>
    </w:p>
    <w:p w14:paraId="202B3E4C" w14:textId="1DFB39A5" w:rsidR="00B8173A" w:rsidRPr="000E0E03" w:rsidRDefault="00B8173A" w:rsidP="00B8173A">
      <w:pPr>
        <w:ind w:right="15"/>
        <w:rPr>
          <w:rFonts w:asciiTheme="majorHAnsi" w:eastAsia="Calibri" w:hAnsiTheme="majorHAnsi" w:cstheme="majorHAnsi"/>
          <w:sz w:val="22"/>
          <w:szCs w:val="22"/>
        </w:rPr>
      </w:pPr>
      <w:r w:rsidRPr="000E0E03">
        <w:rPr>
          <w:rFonts w:asciiTheme="majorHAnsi" w:eastAsia="Calibri" w:hAnsiTheme="majorHAnsi" w:cstheme="majorHAnsi"/>
          <w:sz w:val="22"/>
          <w:szCs w:val="22"/>
        </w:rPr>
        <w:t>Ci-après l</w:t>
      </w:r>
      <w:r w:rsidR="006013F6" w:rsidRPr="000E0E03">
        <w:rPr>
          <w:rFonts w:asciiTheme="majorHAnsi" w:eastAsia="Calibri" w:hAnsiTheme="majorHAnsi" w:cstheme="majorHAnsi"/>
          <w:sz w:val="22"/>
          <w:szCs w:val="22"/>
        </w:rPr>
        <w:t>’«</w:t>
      </w:r>
      <w:r w:rsidRPr="000E0E03">
        <w:rPr>
          <w:rFonts w:asciiTheme="majorHAnsi" w:eastAsia="Calibri" w:hAnsiTheme="majorHAnsi" w:cstheme="majorHAnsi"/>
          <w:sz w:val="22"/>
          <w:szCs w:val="22"/>
        </w:rPr>
        <w:t> Organisation syndicale »</w:t>
      </w:r>
    </w:p>
    <w:p w14:paraId="3601A40E" w14:textId="77777777" w:rsidR="00B8173A" w:rsidRPr="000E0E03" w:rsidRDefault="00B8173A" w:rsidP="006013F6">
      <w:pPr>
        <w:ind w:left="7080"/>
        <w:rPr>
          <w:rFonts w:asciiTheme="majorHAnsi" w:eastAsia="Calibri" w:hAnsiTheme="majorHAnsi" w:cstheme="majorHAnsi"/>
          <w:b/>
          <w:bCs/>
          <w:sz w:val="22"/>
          <w:szCs w:val="22"/>
        </w:rPr>
      </w:pPr>
      <w:r w:rsidRPr="000E0E03">
        <w:rPr>
          <w:rFonts w:asciiTheme="majorHAnsi" w:eastAsia="Calibri" w:hAnsiTheme="majorHAnsi" w:cstheme="majorHAnsi"/>
          <w:b/>
          <w:bCs/>
          <w:sz w:val="22"/>
          <w:szCs w:val="22"/>
        </w:rPr>
        <w:t>D’autre part,</w:t>
      </w:r>
    </w:p>
    <w:p w14:paraId="77FF7AA2" w14:textId="77777777" w:rsidR="00B8173A" w:rsidRPr="000E0E03" w:rsidRDefault="00B8173A" w:rsidP="00B8173A">
      <w:pPr>
        <w:jc w:val="both"/>
        <w:rPr>
          <w:rFonts w:asciiTheme="majorHAnsi" w:eastAsia="Calibri" w:hAnsiTheme="majorHAnsi" w:cstheme="majorHAnsi"/>
          <w:sz w:val="22"/>
          <w:szCs w:val="22"/>
        </w:rPr>
      </w:pPr>
    </w:p>
    <w:p w14:paraId="1F1098FB" w14:textId="77777777" w:rsidR="00B8173A" w:rsidRPr="000E0E03" w:rsidRDefault="00B8173A" w:rsidP="00B8173A">
      <w:pPr>
        <w:jc w:val="both"/>
        <w:rPr>
          <w:rFonts w:asciiTheme="majorHAnsi" w:eastAsia="Calibri" w:hAnsiTheme="majorHAnsi" w:cstheme="majorHAnsi"/>
          <w:sz w:val="22"/>
          <w:szCs w:val="22"/>
        </w:rPr>
      </w:pPr>
      <w:r w:rsidRPr="000E0E03">
        <w:rPr>
          <w:rFonts w:asciiTheme="majorHAnsi" w:eastAsia="Calibri" w:hAnsiTheme="majorHAnsi" w:cstheme="majorHAnsi"/>
          <w:sz w:val="22"/>
          <w:szCs w:val="22"/>
        </w:rPr>
        <w:t>Ci-après ensemble, les « Parties »</w:t>
      </w:r>
    </w:p>
    <w:p w14:paraId="5AC9A009" w14:textId="77777777" w:rsidR="00B8173A" w:rsidRPr="000E0E03" w:rsidRDefault="00B8173A" w:rsidP="00B8173A">
      <w:pPr>
        <w:rPr>
          <w:rFonts w:asciiTheme="majorHAnsi" w:hAnsiTheme="majorHAnsi" w:cstheme="majorHAnsi"/>
          <w:b/>
          <w:sz w:val="22"/>
          <w:szCs w:val="22"/>
          <w:highlight w:val="cyan"/>
        </w:rPr>
      </w:pPr>
    </w:p>
    <w:p w14:paraId="3AE6FF99" w14:textId="77777777" w:rsidR="00BF711A" w:rsidRPr="00A01EA9" w:rsidRDefault="00BF711A" w:rsidP="00BF711A">
      <w:pPr>
        <w:rPr>
          <w:rFonts w:asciiTheme="majorHAnsi" w:hAnsiTheme="majorHAnsi" w:cstheme="majorHAnsi"/>
          <w:b/>
          <w:sz w:val="22"/>
          <w:szCs w:val="22"/>
          <w:u w:val="single"/>
        </w:rPr>
      </w:pPr>
      <w:r w:rsidRPr="00A01EA9">
        <w:rPr>
          <w:rFonts w:asciiTheme="majorHAnsi" w:hAnsiTheme="majorHAnsi" w:cstheme="majorHAnsi"/>
          <w:b/>
          <w:sz w:val="22"/>
          <w:szCs w:val="22"/>
          <w:u w:val="single"/>
        </w:rPr>
        <w:t>Préambule</w:t>
      </w:r>
    </w:p>
    <w:p w14:paraId="4AE87297" w14:textId="77777777" w:rsidR="00BF711A" w:rsidRPr="00A01EA9" w:rsidRDefault="00BF711A" w:rsidP="00BF711A">
      <w:pPr>
        <w:rPr>
          <w:rFonts w:asciiTheme="majorHAnsi" w:hAnsiTheme="majorHAnsi" w:cstheme="majorHAnsi"/>
          <w:b/>
          <w:sz w:val="16"/>
          <w:szCs w:val="16"/>
          <w:u w:val="single"/>
        </w:rPr>
      </w:pPr>
    </w:p>
    <w:p w14:paraId="6B1FF4BD" w14:textId="3AE76C27" w:rsidR="00496AF2" w:rsidRPr="00A01EA9" w:rsidRDefault="00496AF2" w:rsidP="00496AF2">
      <w:pPr>
        <w:jc w:val="both"/>
        <w:rPr>
          <w:rFonts w:asciiTheme="majorHAnsi" w:hAnsiTheme="majorHAnsi" w:cstheme="majorHAnsi"/>
          <w:sz w:val="22"/>
          <w:szCs w:val="22"/>
        </w:rPr>
      </w:pPr>
      <w:r w:rsidRPr="00A01EA9">
        <w:rPr>
          <w:rFonts w:asciiTheme="majorHAnsi" w:hAnsiTheme="majorHAnsi" w:cstheme="majorHAnsi"/>
          <w:sz w:val="22"/>
          <w:szCs w:val="22"/>
        </w:rPr>
        <w:t xml:space="preserve">La Négociation Annuelle Obligatoire prévue aux articles L. 2242-1 et suivants du code du travail a été engagée </w:t>
      </w:r>
      <w:r w:rsidR="00897475">
        <w:rPr>
          <w:rFonts w:asciiTheme="majorHAnsi" w:hAnsiTheme="majorHAnsi" w:cstheme="majorHAnsi"/>
          <w:sz w:val="22"/>
          <w:szCs w:val="22"/>
        </w:rPr>
        <w:t>fin janvier</w:t>
      </w:r>
      <w:r w:rsidR="00D45D26">
        <w:rPr>
          <w:rFonts w:asciiTheme="majorHAnsi" w:hAnsiTheme="majorHAnsi" w:cstheme="majorHAnsi"/>
          <w:sz w:val="22"/>
          <w:szCs w:val="22"/>
        </w:rPr>
        <w:t xml:space="preserve"> 202</w:t>
      </w:r>
      <w:r w:rsidR="0041067A">
        <w:rPr>
          <w:rFonts w:asciiTheme="majorHAnsi" w:hAnsiTheme="majorHAnsi" w:cstheme="majorHAnsi"/>
          <w:sz w:val="22"/>
          <w:szCs w:val="22"/>
        </w:rPr>
        <w:t>6</w:t>
      </w:r>
      <w:r w:rsidR="00D45D26">
        <w:rPr>
          <w:rFonts w:asciiTheme="majorHAnsi" w:hAnsiTheme="majorHAnsi" w:cstheme="majorHAnsi"/>
          <w:sz w:val="22"/>
          <w:szCs w:val="22"/>
        </w:rPr>
        <w:t xml:space="preserve"> </w:t>
      </w:r>
      <w:r w:rsidRPr="00A01EA9">
        <w:rPr>
          <w:rFonts w:asciiTheme="majorHAnsi" w:hAnsiTheme="majorHAnsi" w:cstheme="majorHAnsi"/>
          <w:sz w:val="22"/>
          <w:szCs w:val="22"/>
        </w:rPr>
        <w:t xml:space="preserve">entre la Direction de </w:t>
      </w:r>
      <w:r w:rsidR="00B17A24" w:rsidRPr="00A01EA9">
        <w:rPr>
          <w:rFonts w:asciiTheme="majorHAnsi" w:hAnsiTheme="majorHAnsi" w:cstheme="majorHAnsi"/>
          <w:sz w:val="22"/>
          <w:szCs w:val="22"/>
        </w:rPr>
        <w:t>RDB THONON</w:t>
      </w:r>
      <w:r w:rsidRPr="00A01EA9">
        <w:rPr>
          <w:rFonts w:asciiTheme="majorHAnsi" w:hAnsiTheme="majorHAnsi" w:cstheme="majorHAnsi"/>
          <w:sz w:val="22"/>
          <w:szCs w:val="22"/>
        </w:rPr>
        <w:t xml:space="preserve"> et l</w:t>
      </w:r>
      <w:r w:rsidR="000E7E7F" w:rsidRPr="00A01EA9">
        <w:rPr>
          <w:rFonts w:asciiTheme="majorHAnsi" w:hAnsiTheme="majorHAnsi" w:cstheme="majorHAnsi"/>
          <w:sz w:val="22"/>
          <w:szCs w:val="22"/>
        </w:rPr>
        <w:t>’</w:t>
      </w:r>
      <w:r w:rsidRPr="00A01EA9">
        <w:rPr>
          <w:rFonts w:asciiTheme="majorHAnsi" w:hAnsiTheme="majorHAnsi" w:cstheme="majorHAnsi"/>
          <w:sz w:val="22"/>
          <w:szCs w:val="22"/>
        </w:rPr>
        <w:t>Organisation Syndicale représentative FO</w:t>
      </w:r>
      <w:r w:rsidR="000E7E7F" w:rsidRPr="00A01EA9">
        <w:rPr>
          <w:rFonts w:asciiTheme="majorHAnsi" w:hAnsiTheme="majorHAnsi" w:cstheme="majorHAnsi"/>
          <w:sz w:val="22"/>
          <w:szCs w:val="22"/>
        </w:rPr>
        <w:t xml:space="preserve">, </w:t>
      </w:r>
      <w:r w:rsidRPr="00A01EA9">
        <w:rPr>
          <w:rFonts w:asciiTheme="majorHAnsi" w:hAnsiTheme="majorHAnsi" w:cstheme="majorHAnsi"/>
          <w:sz w:val="22"/>
          <w:szCs w:val="22"/>
        </w:rPr>
        <w:t xml:space="preserve">et s’est déroulée </w:t>
      </w:r>
      <w:r w:rsidR="00A01EA9" w:rsidRPr="00A01EA9">
        <w:rPr>
          <w:rFonts w:asciiTheme="majorHAnsi" w:hAnsiTheme="majorHAnsi" w:cstheme="majorHAnsi"/>
          <w:sz w:val="22"/>
          <w:szCs w:val="22"/>
        </w:rPr>
        <w:t xml:space="preserve">sur </w:t>
      </w:r>
      <w:r w:rsidR="00283369">
        <w:rPr>
          <w:rFonts w:asciiTheme="majorHAnsi" w:hAnsiTheme="majorHAnsi" w:cstheme="majorHAnsi"/>
          <w:sz w:val="22"/>
          <w:szCs w:val="22"/>
        </w:rPr>
        <w:t>la période d</w:t>
      </w:r>
      <w:r w:rsidR="00897475">
        <w:rPr>
          <w:rFonts w:asciiTheme="majorHAnsi" w:hAnsiTheme="majorHAnsi" w:cstheme="majorHAnsi"/>
          <w:sz w:val="22"/>
          <w:szCs w:val="22"/>
        </w:rPr>
        <w:t>es</w:t>
      </w:r>
      <w:r w:rsidR="00A01EA9" w:rsidRPr="00A01EA9">
        <w:rPr>
          <w:rFonts w:asciiTheme="majorHAnsi" w:hAnsiTheme="majorHAnsi" w:cstheme="majorHAnsi"/>
          <w:sz w:val="22"/>
          <w:szCs w:val="22"/>
        </w:rPr>
        <w:t xml:space="preserve"> mois de</w:t>
      </w:r>
      <w:r w:rsidRPr="00A01EA9">
        <w:rPr>
          <w:rFonts w:asciiTheme="majorHAnsi" w:hAnsiTheme="majorHAnsi" w:cstheme="majorHAnsi"/>
          <w:sz w:val="22"/>
          <w:szCs w:val="22"/>
        </w:rPr>
        <w:t xml:space="preserve"> </w:t>
      </w:r>
      <w:r w:rsidRPr="00524ABF">
        <w:rPr>
          <w:rFonts w:asciiTheme="majorHAnsi" w:hAnsiTheme="majorHAnsi" w:cstheme="majorHAnsi"/>
          <w:sz w:val="22"/>
          <w:szCs w:val="22"/>
        </w:rPr>
        <w:t xml:space="preserve">février </w:t>
      </w:r>
      <w:r w:rsidR="00897475" w:rsidRPr="00524ABF">
        <w:rPr>
          <w:rFonts w:asciiTheme="majorHAnsi" w:hAnsiTheme="majorHAnsi" w:cstheme="majorHAnsi"/>
          <w:sz w:val="22"/>
          <w:szCs w:val="22"/>
        </w:rPr>
        <w:t xml:space="preserve">et mars </w:t>
      </w:r>
      <w:r w:rsidRPr="00524ABF">
        <w:rPr>
          <w:rFonts w:asciiTheme="majorHAnsi" w:hAnsiTheme="majorHAnsi" w:cstheme="majorHAnsi"/>
          <w:sz w:val="22"/>
          <w:szCs w:val="22"/>
        </w:rPr>
        <w:t>202</w:t>
      </w:r>
      <w:r w:rsidR="00897475" w:rsidRPr="00524ABF">
        <w:rPr>
          <w:rFonts w:asciiTheme="majorHAnsi" w:hAnsiTheme="majorHAnsi" w:cstheme="majorHAnsi"/>
          <w:sz w:val="22"/>
          <w:szCs w:val="22"/>
        </w:rPr>
        <w:t>6</w:t>
      </w:r>
      <w:r w:rsidRPr="00524ABF">
        <w:rPr>
          <w:rFonts w:asciiTheme="majorHAnsi" w:hAnsiTheme="majorHAnsi" w:cstheme="majorHAnsi"/>
          <w:sz w:val="22"/>
          <w:szCs w:val="22"/>
        </w:rPr>
        <w:t>.</w:t>
      </w:r>
      <w:r w:rsidRPr="00A01EA9">
        <w:rPr>
          <w:rFonts w:asciiTheme="majorHAnsi" w:hAnsiTheme="majorHAnsi" w:cstheme="majorHAnsi"/>
          <w:sz w:val="22"/>
          <w:szCs w:val="22"/>
        </w:rPr>
        <w:t xml:space="preserve"> </w:t>
      </w:r>
    </w:p>
    <w:p w14:paraId="43FCD5E5" w14:textId="77777777" w:rsidR="00496AF2" w:rsidRPr="005F66E1" w:rsidRDefault="00496AF2" w:rsidP="00496AF2">
      <w:pPr>
        <w:jc w:val="both"/>
        <w:rPr>
          <w:rFonts w:ascii="Arial Narrow" w:hAnsi="Arial Narrow"/>
          <w:sz w:val="16"/>
          <w:szCs w:val="16"/>
          <w:highlight w:val="yellow"/>
        </w:rPr>
      </w:pPr>
    </w:p>
    <w:p w14:paraId="7DDD812E" w14:textId="62236C9B" w:rsidR="0045150C" w:rsidRDefault="00496AF2" w:rsidP="0045150C">
      <w:pPr>
        <w:jc w:val="both"/>
        <w:rPr>
          <w:rFonts w:asciiTheme="majorHAnsi" w:hAnsiTheme="majorHAnsi" w:cstheme="majorHAnsi"/>
          <w:sz w:val="22"/>
          <w:szCs w:val="22"/>
        </w:rPr>
      </w:pPr>
      <w:r w:rsidRPr="009E6323">
        <w:rPr>
          <w:rFonts w:asciiTheme="majorHAnsi" w:hAnsiTheme="majorHAnsi" w:cstheme="majorHAnsi"/>
          <w:sz w:val="22"/>
          <w:szCs w:val="22"/>
        </w:rPr>
        <w:t xml:space="preserve">Les Parties se sont réunies </w:t>
      </w:r>
      <w:r w:rsidRPr="004A7E38">
        <w:rPr>
          <w:rFonts w:asciiTheme="majorHAnsi" w:hAnsiTheme="majorHAnsi" w:cstheme="majorHAnsi"/>
          <w:sz w:val="22"/>
          <w:szCs w:val="22"/>
        </w:rPr>
        <w:t xml:space="preserve">à </w:t>
      </w:r>
      <w:r w:rsidR="00135317" w:rsidRPr="004A7E38">
        <w:rPr>
          <w:rFonts w:asciiTheme="majorHAnsi" w:hAnsiTheme="majorHAnsi" w:cstheme="majorHAnsi"/>
          <w:sz w:val="22"/>
          <w:szCs w:val="22"/>
        </w:rPr>
        <w:t>6</w:t>
      </w:r>
      <w:r w:rsidRPr="004A7E38">
        <w:rPr>
          <w:rFonts w:asciiTheme="majorHAnsi" w:hAnsiTheme="majorHAnsi" w:cstheme="majorHAnsi"/>
          <w:sz w:val="22"/>
          <w:szCs w:val="22"/>
        </w:rPr>
        <w:t xml:space="preserve"> reprises (</w:t>
      </w:r>
      <w:r w:rsidR="005F66E1" w:rsidRPr="004A7E38">
        <w:rPr>
          <w:rFonts w:asciiTheme="majorHAnsi" w:hAnsiTheme="majorHAnsi" w:cstheme="majorHAnsi"/>
          <w:sz w:val="22"/>
          <w:szCs w:val="22"/>
        </w:rPr>
        <w:t>l</w:t>
      </w:r>
      <w:r w:rsidR="00524ABF" w:rsidRPr="004A7E38">
        <w:rPr>
          <w:rFonts w:asciiTheme="majorHAnsi" w:hAnsiTheme="majorHAnsi" w:cstheme="majorHAnsi"/>
          <w:sz w:val="22"/>
          <w:szCs w:val="22"/>
        </w:rPr>
        <w:t>es 9</w:t>
      </w:r>
      <w:r w:rsidR="009E6323" w:rsidRPr="004A7E38">
        <w:rPr>
          <w:rFonts w:asciiTheme="majorHAnsi" w:hAnsiTheme="majorHAnsi" w:cstheme="majorHAnsi"/>
          <w:sz w:val="22"/>
          <w:szCs w:val="22"/>
        </w:rPr>
        <w:t xml:space="preserve"> et 2</w:t>
      </w:r>
      <w:r w:rsidR="00524ABF" w:rsidRPr="004A7E38">
        <w:rPr>
          <w:rFonts w:asciiTheme="majorHAnsi" w:hAnsiTheme="majorHAnsi" w:cstheme="majorHAnsi"/>
          <w:sz w:val="22"/>
          <w:szCs w:val="22"/>
        </w:rPr>
        <w:t>5</w:t>
      </w:r>
      <w:r w:rsidRPr="004A7E38">
        <w:rPr>
          <w:rFonts w:asciiTheme="majorHAnsi" w:hAnsiTheme="majorHAnsi" w:cstheme="majorHAnsi"/>
          <w:sz w:val="22"/>
          <w:szCs w:val="22"/>
        </w:rPr>
        <w:t xml:space="preserve"> février</w:t>
      </w:r>
      <w:r w:rsidR="00524ABF" w:rsidRPr="004A7E38">
        <w:rPr>
          <w:rFonts w:asciiTheme="majorHAnsi" w:hAnsiTheme="majorHAnsi" w:cstheme="majorHAnsi"/>
          <w:sz w:val="22"/>
          <w:szCs w:val="22"/>
        </w:rPr>
        <w:t>, 3</w:t>
      </w:r>
      <w:r w:rsidR="00300D7A" w:rsidRPr="004A7E38">
        <w:rPr>
          <w:rFonts w:asciiTheme="majorHAnsi" w:hAnsiTheme="majorHAnsi" w:cstheme="majorHAnsi"/>
          <w:sz w:val="22"/>
          <w:szCs w:val="22"/>
        </w:rPr>
        <w:t xml:space="preserve">, </w:t>
      </w:r>
      <w:r w:rsidR="00EC3DCE" w:rsidRPr="004A7E38">
        <w:rPr>
          <w:rFonts w:asciiTheme="majorHAnsi" w:hAnsiTheme="majorHAnsi" w:cstheme="majorHAnsi"/>
          <w:sz w:val="22"/>
          <w:szCs w:val="22"/>
        </w:rPr>
        <w:t>9</w:t>
      </w:r>
      <w:r w:rsidR="00135317" w:rsidRPr="004A7E38">
        <w:rPr>
          <w:rFonts w:asciiTheme="majorHAnsi" w:hAnsiTheme="majorHAnsi" w:cstheme="majorHAnsi"/>
          <w:sz w:val="22"/>
          <w:szCs w:val="22"/>
        </w:rPr>
        <w:t xml:space="preserve">, </w:t>
      </w:r>
      <w:r w:rsidR="00300D7A" w:rsidRPr="004A7E38">
        <w:rPr>
          <w:rFonts w:asciiTheme="majorHAnsi" w:hAnsiTheme="majorHAnsi" w:cstheme="majorHAnsi"/>
          <w:sz w:val="22"/>
          <w:szCs w:val="22"/>
        </w:rPr>
        <w:t>12</w:t>
      </w:r>
      <w:r w:rsidR="00C322E9" w:rsidRPr="004A7E38">
        <w:rPr>
          <w:rFonts w:asciiTheme="majorHAnsi" w:hAnsiTheme="majorHAnsi" w:cstheme="majorHAnsi"/>
          <w:sz w:val="22"/>
          <w:szCs w:val="22"/>
        </w:rPr>
        <w:t xml:space="preserve"> </w:t>
      </w:r>
      <w:r w:rsidR="00135317" w:rsidRPr="004A7E38">
        <w:rPr>
          <w:rFonts w:asciiTheme="majorHAnsi" w:hAnsiTheme="majorHAnsi" w:cstheme="majorHAnsi"/>
          <w:sz w:val="22"/>
          <w:szCs w:val="22"/>
        </w:rPr>
        <w:t xml:space="preserve">et 16 </w:t>
      </w:r>
      <w:r w:rsidR="00524ABF" w:rsidRPr="004A7E38">
        <w:rPr>
          <w:rFonts w:asciiTheme="majorHAnsi" w:hAnsiTheme="majorHAnsi" w:cstheme="majorHAnsi"/>
          <w:sz w:val="22"/>
          <w:szCs w:val="22"/>
        </w:rPr>
        <w:t>mars 2026</w:t>
      </w:r>
      <w:r w:rsidRPr="004A7E38">
        <w:rPr>
          <w:rFonts w:asciiTheme="majorHAnsi" w:hAnsiTheme="majorHAnsi" w:cstheme="majorHAnsi"/>
          <w:sz w:val="22"/>
          <w:szCs w:val="22"/>
        </w:rPr>
        <w:t>) pour discuter et négocier notamment autour des thèmes relatifs à la rémunération, le temps de travail, la répartition</w:t>
      </w:r>
      <w:r w:rsidRPr="009E6323">
        <w:rPr>
          <w:rFonts w:asciiTheme="majorHAnsi" w:hAnsiTheme="majorHAnsi" w:cstheme="majorHAnsi"/>
          <w:sz w:val="22"/>
          <w:szCs w:val="22"/>
        </w:rPr>
        <w:t xml:space="preserve"> de la valeur ajoutée, l’égalité professionnelle entre les femmes et les hommes, la qualité de vie au travail, la gestion des emplois et des parcours professionnels.</w:t>
      </w:r>
      <w:r w:rsidR="0045150C">
        <w:rPr>
          <w:rFonts w:asciiTheme="majorHAnsi" w:hAnsiTheme="majorHAnsi" w:cstheme="majorHAnsi"/>
          <w:sz w:val="22"/>
          <w:szCs w:val="22"/>
        </w:rPr>
        <w:t xml:space="preserve"> </w:t>
      </w:r>
      <w:r w:rsidR="0045150C" w:rsidRPr="000E0E03">
        <w:rPr>
          <w:rFonts w:asciiTheme="majorHAnsi" w:hAnsiTheme="majorHAnsi" w:cstheme="majorHAnsi"/>
          <w:sz w:val="22"/>
          <w:szCs w:val="22"/>
        </w:rPr>
        <w:t>A cette occasion, l</w:t>
      </w:r>
      <w:r w:rsidR="0045150C">
        <w:rPr>
          <w:rFonts w:asciiTheme="majorHAnsi" w:hAnsiTheme="majorHAnsi" w:cstheme="majorHAnsi"/>
          <w:sz w:val="22"/>
          <w:szCs w:val="22"/>
        </w:rPr>
        <w:t>’</w:t>
      </w:r>
      <w:r w:rsidR="0045150C" w:rsidRPr="000E0E03">
        <w:rPr>
          <w:rFonts w:asciiTheme="majorHAnsi" w:hAnsiTheme="majorHAnsi" w:cstheme="majorHAnsi"/>
          <w:sz w:val="22"/>
          <w:szCs w:val="22"/>
        </w:rPr>
        <w:t>Organisation syndicale</w:t>
      </w:r>
      <w:r w:rsidR="0045150C">
        <w:rPr>
          <w:rFonts w:asciiTheme="majorHAnsi" w:hAnsiTheme="majorHAnsi" w:cstheme="majorHAnsi"/>
          <w:sz w:val="22"/>
          <w:szCs w:val="22"/>
        </w:rPr>
        <w:t xml:space="preserve"> représentative FO a</w:t>
      </w:r>
      <w:r w:rsidR="0045150C" w:rsidRPr="000E0E03">
        <w:rPr>
          <w:rFonts w:asciiTheme="majorHAnsi" w:hAnsiTheme="majorHAnsi" w:cstheme="majorHAnsi"/>
          <w:sz w:val="22"/>
          <w:szCs w:val="22"/>
        </w:rPr>
        <w:t xml:space="preserve"> fait valoir </w:t>
      </w:r>
      <w:r w:rsidR="0045150C">
        <w:rPr>
          <w:rFonts w:asciiTheme="majorHAnsi" w:hAnsiTheme="majorHAnsi" w:cstheme="majorHAnsi"/>
          <w:sz w:val="22"/>
          <w:szCs w:val="22"/>
        </w:rPr>
        <w:t>ses</w:t>
      </w:r>
      <w:r w:rsidR="0045150C" w:rsidRPr="000E0E03">
        <w:rPr>
          <w:rFonts w:asciiTheme="majorHAnsi" w:hAnsiTheme="majorHAnsi" w:cstheme="majorHAnsi"/>
          <w:sz w:val="22"/>
          <w:szCs w:val="22"/>
        </w:rPr>
        <w:t xml:space="preserve"> différentes revendications.</w:t>
      </w:r>
    </w:p>
    <w:p w14:paraId="0758BE6E" w14:textId="77777777" w:rsidR="0045150C" w:rsidRPr="0045150C" w:rsidRDefault="0045150C" w:rsidP="0045150C">
      <w:pPr>
        <w:jc w:val="both"/>
        <w:rPr>
          <w:rFonts w:asciiTheme="majorHAnsi" w:hAnsiTheme="majorHAnsi" w:cstheme="majorHAnsi"/>
          <w:sz w:val="16"/>
          <w:szCs w:val="16"/>
        </w:rPr>
      </w:pPr>
    </w:p>
    <w:p w14:paraId="1C47F731" w14:textId="6EE0D401" w:rsidR="006423CC" w:rsidRPr="002C385A" w:rsidRDefault="00496AF2" w:rsidP="002C385A">
      <w:pPr>
        <w:spacing w:line="300" w:lineRule="atLeast"/>
        <w:jc w:val="both"/>
        <w:rPr>
          <w:rFonts w:asciiTheme="majorHAnsi" w:eastAsia="Times New Roman" w:hAnsiTheme="majorHAnsi" w:cstheme="majorHAnsi"/>
          <w:sz w:val="22"/>
          <w:szCs w:val="22"/>
          <w:lang w:eastAsia="fr-FR"/>
        </w:rPr>
      </w:pPr>
      <w:r w:rsidRPr="002C385A">
        <w:rPr>
          <w:rFonts w:asciiTheme="majorHAnsi" w:hAnsiTheme="majorHAnsi" w:cstheme="majorHAnsi"/>
          <w:sz w:val="22"/>
          <w:szCs w:val="22"/>
        </w:rPr>
        <w:t xml:space="preserve">Il a été rappelé </w:t>
      </w:r>
      <w:r w:rsidR="00AE66F5" w:rsidRPr="002C385A">
        <w:rPr>
          <w:rFonts w:asciiTheme="majorHAnsi" w:hAnsiTheme="majorHAnsi" w:cstheme="majorHAnsi"/>
          <w:sz w:val="22"/>
          <w:szCs w:val="22"/>
        </w:rPr>
        <w:t xml:space="preserve">le </w:t>
      </w:r>
      <w:r w:rsidRPr="002C385A">
        <w:rPr>
          <w:rFonts w:asciiTheme="majorHAnsi" w:hAnsiTheme="majorHAnsi" w:cstheme="majorHAnsi"/>
          <w:sz w:val="22"/>
          <w:szCs w:val="22"/>
        </w:rPr>
        <w:t>contexte économique global impactant la Société, notamment</w:t>
      </w:r>
      <w:r w:rsidR="00BF42C2" w:rsidRPr="002C385A">
        <w:rPr>
          <w:rFonts w:asciiTheme="majorHAnsi" w:hAnsiTheme="majorHAnsi" w:cstheme="majorHAnsi"/>
          <w:sz w:val="22"/>
          <w:szCs w:val="22"/>
        </w:rPr>
        <w:t xml:space="preserve"> </w:t>
      </w:r>
      <w:r w:rsidRPr="002C385A">
        <w:rPr>
          <w:rFonts w:asciiTheme="majorHAnsi" w:hAnsiTheme="majorHAnsi" w:cstheme="majorHAnsi"/>
          <w:sz w:val="22"/>
          <w:szCs w:val="22"/>
        </w:rPr>
        <w:t xml:space="preserve">selon l’INSEE, l’inflation </w:t>
      </w:r>
      <w:r w:rsidR="00615A17" w:rsidRPr="002C385A">
        <w:rPr>
          <w:rFonts w:asciiTheme="majorHAnsi" w:hAnsiTheme="majorHAnsi" w:cstheme="majorHAnsi"/>
          <w:sz w:val="22"/>
          <w:szCs w:val="22"/>
        </w:rPr>
        <w:t>consolidée</w:t>
      </w:r>
      <w:r w:rsidR="00897BCA" w:rsidRPr="002C385A">
        <w:rPr>
          <w:rFonts w:asciiTheme="majorHAnsi" w:hAnsiTheme="majorHAnsi" w:cstheme="majorHAnsi"/>
          <w:sz w:val="22"/>
          <w:szCs w:val="22"/>
        </w:rPr>
        <w:t xml:space="preserve"> </w:t>
      </w:r>
      <w:r w:rsidR="00E95196" w:rsidRPr="002C385A">
        <w:rPr>
          <w:rFonts w:asciiTheme="majorHAnsi" w:hAnsiTheme="majorHAnsi" w:cstheme="majorHAnsi"/>
          <w:sz w:val="22"/>
          <w:szCs w:val="22"/>
        </w:rPr>
        <w:t xml:space="preserve">au 31/12/2025 </w:t>
      </w:r>
      <w:r w:rsidR="00897BCA" w:rsidRPr="002C385A">
        <w:rPr>
          <w:rFonts w:asciiTheme="majorHAnsi" w:hAnsiTheme="majorHAnsi" w:cstheme="majorHAnsi"/>
          <w:sz w:val="22"/>
          <w:szCs w:val="22"/>
        </w:rPr>
        <w:t xml:space="preserve">à </w:t>
      </w:r>
      <w:r w:rsidR="00615A17" w:rsidRPr="002C385A">
        <w:rPr>
          <w:rFonts w:asciiTheme="majorHAnsi" w:hAnsiTheme="majorHAnsi" w:cstheme="majorHAnsi"/>
          <w:sz w:val="22"/>
          <w:szCs w:val="22"/>
        </w:rPr>
        <w:t>0,9</w:t>
      </w:r>
      <w:r w:rsidR="007177A3">
        <w:rPr>
          <w:rFonts w:asciiTheme="majorHAnsi" w:hAnsiTheme="majorHAnsi" w:cstheme="majorHAnsi"/>
          <w:sz w:val="22"/>
          <w:szCs w:val="22"/>
        </w:rPr>
        <w:t xml:space="preserve"> </w:t>
      </w:r>
      <w:r w:rsidR="00615A17" w:rsidRPr="002C385A">
        <w:rPr>
          <w:rFonts w:asciiTheme="majorHAnsi" w:hAnsiTheme="majorHAnsi" w:cstheme="majorHAnsi"/>
          <w:sz w:val="22"/>
          <w:szCs w:val="22"/>
        </w:rPr>
        <w:t xml:space="preserve">% </w:t>
      </w:r>
      <w:r w:rsidRPr="002C385A">
        <w:rPr>
          <w:rFonts w:asciiTheme="majorHAnsi" w:hAnsiTheme="majorHAnsi" w:cstheme="majorHAnsi"/>
          <w:sz w:val="22"/>
          <w:szCs w:val="22"/>
        </w:rPr>
        <w:t>pour l’année 202</w:t>
      </w:r>
      <w:r w:rsidR="00E95196" w:rsidRPr="002C385A">
        <w:rPr>
          <w:rFonts w:asciiTheme="majorHAnsi" w:hAnsiTheme="majorHAnsi" w:cstheme="majorHAnsi"/>
          <w:sz w:val="22"/>
          <w:szCs w:val="22"/>
        </w:rPr>
        <w:t>5</w:t>
      </w:r>
      <w:r w:rsidR="00BF42C2" w:rsidRPr="002C385A">
        <w:rPr>
          <w:rFonts w:asciiTheme="majorHAnsi" w:hAnsiTheme="majorHAnsi" w:cstheme="majorHAnsi"/>
          <w:sz w:val="22"/>
          <w:szCs w:val="22"/>
        </w:rPr>
        <w:t xml:space="preserve">, et </w:t>
      </w:r>
      <w:r w:rsidR="002C385A" w:rsidRPr="002C385A">
        <w:rPr>
          <w:rFonts w:asciiTheme="majorHAnsi" w:eastAsia="Times New Roman" w:hAnsiTheme="majorHAnsi" w:cstheme="majorHAnsi"/>
          <w:sz w:val="22"/>
          <w:szCs w:val="22"/>
          <w:lang w:eastAsia="fr-FR"/>
        </w:rPr>
        <w:t xml:space="preserve">des prévisions d’inflation pour 2026 qui demeurent modérées, autour d’environ 1 %, selon les estimations disponibles. </w:t>
      </w:r>
      <w:r w:rsidRPr="002C385A">
        <w:rPr>
          <w:rFonts w:asciiTheme="majorHAnsi" w:hAnsiTheme="majorHAnsi" w:cstheme="majorHAnsi"/>
          <w:sz w:val="22"/>
          <w:szCs w:val="22"/>
        </w:rPr>
        <w:t xml:space="preserve"> Il a été également rappelé </w:t>
      </w:r>
      <w:r w:rsidR="00574B83" w:rsidRPr="002C385A">
        <w:rPr>
          <w:rFonts w:asciiTheme="majorHAnsi" w:hAnsiTheme="majorHAnsi" w:cstheme="majorHAnsi"/>
          <w:sz w:val="22"/>
          <w:szCs w:val="22"/>
        </w:rPr>
        <w:t>la situation économique</w:t>
      </w:r>
      <w:r w:rsidR="00894E4E" w:rsidRPr="002C385A">
        <w:rPr>
          <w:rFonts w:asciiTheme="majorHAnsi" w:hAnsiTheme="majorHAnsi" w:cstheme="majorHAnsi"/>
          <w:sz w:val="22"/>
          <w:szCs w:val="22"/>
        </w:rPr>
        <w:t xml:space="preserve"> </w:t>
      </w:r>
      <w:r w:rsidR="00792A06" w:rsidRPr="002C385A">
        <w:rPr>
          <w:rFonts w:asciiTheme="majorHAnsi" w:hAnsiTheme="majorHAnsi" w:cstheme="majorHAnsi"/>
          <w:sz w:val="22"/>
          <w:szCs w:val="22"/>
        </w:rPr>
        <w:t xml:space="preserve">particulière et </w:t>
      </w:r>
      <w:r w:rsidR="00894E4E" w:rsidRPr="002C385A">
        <w:rPr>
          <w:rFonts w:asciiTheme="majorHAnsi" w:hAnsiTheme="majorHAnsi" w:cstheme="majorHAnsi"/>
          <w:sz w:val="22"/>
          <w:szCs w:val="22"/>
        </w:rPr>
        <w:t>compliquée</w:t>
      </w:r>
      <w:r w:rsidR="00EF1400" w:rsidRPr="002C385A">
        <w:rPr>
          <w:rFonts w:asciiTheme="majorHAnsi" w:hAnsiTheme="majorHAnsi" w:cstheme="majorHAnsi"/>
          <w:sz w:val="22"/>
          <w:szCs w:val="22"/>
        </w:rPr>
        <w:t xml:space="preserve"> des comptes d’exploitation</w:t>
      </w:r>
      <w:r w:rsidR="00894E4E" w:rsidRPr="002C385A">
        <w:rPr>
          <w:rFonts w:asciiTheme="majorHAnsi" w:hAnsiTheme="majorHAnsi" w:cstheme="majorHAnsi"/>
          <w:sz w:val="22"/>
          <w:szCs w:val="22"/>
        </w:rPr>
        <w:t xml:space="preserve"> de </w:t>
      </w:r>
      <w:r w:rsidRPr="002C385A">
        <w:rPr>
          <w:rFonts w:asciiTheme="majorHAnsi" w:hAnsiTheme="majorHAnsi" w:cstheme="majorHAnsi"/>
          <w:sz w:val="22"/>
          <w:szCs w:val="22"/>
        </w:rPr>
        <w:t xml:space="preserve">la Société. </w:t>
      </w:r>
    </w:p>
    <w:p w14:paraId="57D6133C" w14:textId="77777777" w:rsidR="007D7B07" w:rsidRPr="007D7B07" w:rsidRDefault="007D7B07" w:rsidP="006423CC">
      <w:pPr>
        <w:jc w:val="both"/>
        <w:rPr>
          <w:rFonts w:asciiTheme="majorHAnsi" w:hAnsiTheme="majorHAnsi" w:cstheme="majorHAnsi"/>
          <w:sz w:val="16"/>
          <w:szCs w:val="16"/>
        </w:rPr>
      </w:pPr>
    </w:p>
    <w:p w14:paraId="11ED8403" w14:textId="499FF468" w:rsidR="00496AF2" w:rsidRDefault="00496AF2" w:rsidP="00496AF2">
      <w:pPr>
        <w:jc w:val="both"/>
        <w:rPr>
          <w:rFonts w:asciiTheme="majorHAnsi" w:hAnsiTheme="majorHAnsi" w:cstheme="majorHAnsi"/>
          <w:sz w:val="22"/>
          <w:szCs w:val="22"/>
        </w:rPr>
      </w:pPr>
      <w:r w:rsidRPr="00744D55">
        <w:rPr>
          <w:rFonts w:asciiTheme="majorHAnsi" w:hAnsiTheme="majorHAnsi" w:cstheme="majorHAnsi"/>
          <w:sz w:val="22"/>
          <w:szCs w:val="22"/>
        </w:rPr>
        <w:t xml:space="preserve">Dans le contexte économique à date du présent accord, la Direction et </w:t>
      </w:r>
      <w:r w:rsidR="008C631C">
        <w:rPr>
          <w:rFonts w:asciiTheme="majorHAnsi" w:hAnsiTheme="majorHAnsi" w:cstheme="majorHAnsi"/>
          <w:sz w:val="22"/>
          <w:szCs w:val="22"/>
        </w:rPr>
        <w:t>l’</w:t>
      </w:r>
      <w:r w:rsidR="00C82744">
        <w:rPr>
          <w:rFonts w:asciiTheme="majorHAnsi" w:hAnsiTheme="majorHAnsi" w:cstheme="majorHAnsi"/>
          <w:sz w:val="22"/>
          <w:szCs w:val="22"/>
        </w:rPr>
        <w:t>O</w:t>
      </w:r>
      <w:r w:rsidRPr="00744D55">
        <w:rPr>
          <w:rFonts w:asciiTheme="majorHAnsi" w:hAnsiTheme="majorHAnsi" w:cstheme="majorHAnsi"/>
          <w:sz w:val="22"/>
          <w:szCs w:val="22"/>
        </w:rPr>
        <w:t>rganisation Syndicale</w:t>
      </w:r>
      <w:r w:rsidR="00C82744">
        <w:rPr>
          <w:rFonts w:asciiTheme="majorHAnsi" w:hAnsiTheme="majorHAnsi" w:cstheme="majorHAnsi"/>
          <w:sz w:val="22"/>
          <w:szCs w:val="22"/>
        </w:rPr>
        <w:t xml:space="preserve"> FO</w:t>
      </w:r>
      <w:r w:rsidRPr="00744D55">
        <w:rPr>
          <w:rFonts w:asciiTheme="majorHAnsi" w:hAnsiTheme="majorHAnsi" w:cstheme="majorHAnsi"/>
          <w:sz w:val="22"/>
          <w:szCs w:val="22"/>
        </w:rPr>
        <w:t xml:space="preserve"> se sont mises d’accord pour signer le présent accord, qui améliore les conditions de rémunération des salariés et les avantages sociaux, participant ainsi notamment à leur fidélisation et au renforcement du statut collectif applicables aux salariés. </w:t>
      </w:r>
    </w:p>
    <w:p w14:paraId="6AC34397" w14:textId="77777777" w:rsidR="00C135AE" w:rsidRPr="00744D55" w:rsidRDefault="00C135AE" w:rsidP="00496AF2">
      <w:pPr>
        <w:jc w:val="both"/>
        <w:rPr>
          <w:rFonts w:asciiTheme="majorHAnsi" w:hAnsiTheme="majorHAnsi" w:cstheme="majorHAnsi"/>
          <w:sz w:val="22"/>
          <w:szCs w:val="22"/>
        </w:rPr>
      </w:pPr>
    </w:p>
    <w:p w14:paraId="01583562" w14:textId="77777777" w:rsidR="00496AF2" w:rsidRDefault="00496AF2" w:rsidP="00BF711A">
      <w:pPr>
        <w:jc w:val="both"/>
        <w:rPr>
          <w:rFonts w:asciiTheme="majorHAnsi" w:hAnsiTheme="majorHAnsi" w:cstheme="majorHAnsi"/>
          <w:sz w:val="22"/>
          <w:szCs w:val="22"/>
        </w:rPr>
      </w:pPr>
    </w:p>
    <w:p w14:paraId="17206A0E" w14:textId="5CC9E412" w:rsidR="00BF711A" w:rsidRPr="000E0E03" w:rsidRDefault="00BF711A" w:rsidP="00BF711A">
      <w:pPr>
        <w:jc w:val="both"/>
        <w:rPr>
          <w:rFonts w:asciiTheme="majorHAnsi" w:eastAsia="Calibri" w:hAnsiTheme="majorHAnsi" w:cstheme="majorHAnsi"/>
          <w:b/>
          <w:sz w:val="22"/>
          <w:szCs w:val="22"/>
        </w:rPr>
      </w:pPr>
      <w:r w:rsidRPr="000E0E03">
        <w:rPr>
          <w:rFonts w:asciiTheme="majorHAnsi" w:eastAsia="Calibri" w:hAnsiTheme="majorHAnsi" w:cstheme="majorHAnsi"/>
          <w:b/>
          <w:sz w:val="22"/>
          <w:szCs w:val="22"/>
        </w:rPr>
        <w:lastRenderedPageBreak/>
        <w:t>Article 1</w:t>
      </w:r>
      <w:r w:rsidR="00947FB2">
        <w:rPr>
          <w:rFonts w:asciiTheme="majorHAnsi" w:eastAsia="Calibri" w:hAnsiTheme="majorHAnsi" w:cstheme="majorHAnsi"/>
          <w:b/>
          <w:sz w:val="22"/>
          <w:szCs w:val="22"/>
        </w:rPr>
        <w:t xml:space="preserve"> - </w:t>
      </w:r>
      <w:r w:rsidRPr="000E0E03">
        <w:rPr>
          <w:rFonts w:asciiTheme="majorHAnsi" w:eastAsia="Calibri" w:hAnsiTheme="majorHAnsi" w:cstheme="majorHAnsi"/>
          <w:b/>
          <w:sz w:val="22"/>
          <w:szCs w:val="22"/>
        </w:rPr>
        <w:t>Champ d’application de l’accord</w:t>
      </w:r>
    </w:p>
    <w:p w14:paraId="70BB69B6" w14:textId="77777777" w:rsidR="00C77024" w:rsidRPr="006126C2" w:rsidRDefault="00C77024" w:rsidP="00C77024">
      <w:pPr>
        <w:jc w:val="both"/>
        <w:rPr>
          <w:rFonts w:ascii="Arial Narrow" w:eastAsiaTheme="minorEastAsia" w:hAnsi="Arial Narrow" w:cs="Arial"/>
          <w:sz w:val="16"/>
          <w:szCs w:val="16"/>
          <w:lang w:eastAsia="fr-FR"/>
        </w:rPr>
      </w:pPr>
    </w:p>
    <w:p w14:paraId="4E90FB35" w14:textId="70CDFE52" w:rsidR="00BF711A" w:rsidRPr="000E0E03" w:rsidRDefault="00BF711A" w:rsidP="00BF711A">
      <w:pPr>
        <w:jc w:val="both"/>
        <w:rPr>
          <w:rFonts w:asciiTheme="majorHAnsi" w:eastAsiaTheme="minorEastAsia" w:hAnsiTheme="majorHAnsi" w:cstheme="majorHAnsi"/>
          <w:sz w:val="22"/>
          <w:szCs w:val="22"/>
          <w:lang w:eastAsia="fr-FR"/>
        </w:rPr>
      </w:pPr>
      <w:r w:rsidRPr="000E0E03">
        <w:rPr>
          <w:rFonts w:asciiTheme="majorHAnsi" w:eastAsiaTheme="minorEastAsia" w:hAnsiTheme="majorHAnsi" w:cstheme="majorHAnsi"/>
          <w:sz w:val="22"/>
          <w:szCs w:val="22"/>
          <w:lang w:eastAsia="fr-FR"/>
        </w:rPr>
        <w:t xml:space="preserve">Le présent accord est conclu dans le cadre des articles L.2232-11 et suivants du code du travail. </w:t>
      </w:r>
    </w:p>
    <w:p w14:paraId="2B020748" w14:textId="77777777" w:rsidR="00BF711A" w:rsidRPr="000E0E03" w:rsidRDefault="00BF711A" w:rsidP="00BF711A">
      <w:pPr>
        <w:jc w:val="both"/>
        <w:rPr>
          <w:rFonts w:asciiTheme="majorHAnsi" w:hAnsiTheme="majorHAnsi" w:cstheme="majorHAnsi"/>
          <w:sz w:val="22"/>
          <w:szCs w:val="22"/>
        </w:rPr>
      </w:pPr>
      <w:r w:rsidRPr="000E0E03">
        <w:rPr>
          <w:rFonts w:asciiTheme="majorHAnsi" w:hAnsiTheme="majorHAnsi" w:cstheme="majorHAnsi"/>
          <w:sz w:val="22"/>
          <w:szCs w:val="22"/>
        </w:rPr>
        <w:t xml:space="preserve">Il est rappelé que les dispositions du présent accord se substituent, à compter de leur date d’application, à toute disposition, pratique et usage en vigueur antérieurement et ayant le même objet. </w:t>
      </w:r>
    </w:p>
    <w:p w14:paraId="07DE25A2" w14:textId="77777777" w:rsidR="00BF711A" w:rsidRPr="00241DC5" w:rsidRDefault="00BF711A" w:rsidP="00BF711A">
      <w:pPr>
        <w:pStyle w:val="Corpsdetexte"/>
        <w:rPr>
          <w:rFonts w:asciiTheme="majorHAnsi" w:eastAsia="Calibri" w:hAnsiTheme="majorHAnsi" w:cstheme="majorHAnsi"/>
          <w:sz w:val="16"/>
          <w:szCs w:val="16"/>
          <w:lang w:eastAsia="en-US"/>
        </w:rPr>
      </w:pPr>
    </w:p>
    <w:p w14:paraId="70566E79" w14:textId="77777777" w:rsidR="00BF711A" w:rsidRPr="000E0E03" w:rsidRDefault="00BF711A" w:rsidP="00BF711A">
      <w:pPr>
        <w:pStyle w:val="Corpsdetexte"/>
        <w:rPr>
          <w:rFonts w:asciiTheme="majorHAnsi" w:eastAsia="Calibri" w:hAnsiTheme="majorHAnsi" w:cstheme="majorHAnsi"/>
          <w:sz w:val="22"/>
          <w:szCs w:val="22"/>
          <w:lang w:eastAsia="en-US"/>
        </w:rPr>
      </w:pPr>
      <w:r w:rsidRPr="000E0E03">
        <w:rPr>
          <w:rFonts w:asciiTheme="majorHAnsi" w:eastAsia="Calibri" w:hAnsiTheme="majorHAnsi" w:cstheme="majorHAnsi"/>
          <w:sz w:val="22"/>
          <w:szCs w:val="22"/>
          <w:lang w:eastAsia="en-US"/>
        </w:rPr>
        <w:t xml:space="preserve">Le présent accord s’applique à l’ensemble du personnel lié par un contrat de travail à la Société, sauf dispositions particulières mentionnées dans les articles suivants. </w:t>
      </w:r>
    </w:p>
    <w:p w14:paraId="3ED901C2" w14:textId="77777777" w:rsidR="00BF711A" w:rsidRPr="00F21123" w:rsidRDefault="00BF711A" w:rsidP="00BF711A">
      <w:pPr>
        <w:pStyle w:val="Corpsdetexte"/>
        <w:rPr>
          <w:rFonts w:asciiTheme="majorHAnsi" w:eastAsia="Calibri" w:hAnsiTheme="majorHAnsi" w:cstheme="majorHAnsi"/>
          <w:sz w:val="16"/>
          <w:szCs w:val="16"/>
          <w:lang w:eastAsia="en-US"/>
        </w:rPr>
      </w:pPr>
    </w:p>
    <w:p w14:paraId="0CBF066B" w14:textId="38F7D3AC" w:rsidR="006E678B" w:rsidRPr="006E678B" w:rsidRDefault="006E678B" w:rsidP="006E678B">
      <w:pPr>
        <w:jc w:val="both"/>
        <w:rPr>
          <w:rFonts w:asciiTheme="majorHAnsi" w:eastAsia="Calibri" w:hAnsiTheme="majorHAnsi" w:cstheme="majorHAnsi"/>
          <w:b/>
          <w:bCs/>
          <w:sz w:val="22"/>
          <w:szCs w:val="22"/>
        </w:rPr>
      </w:pPr>
      <w:r w:rsidRPr="006E678B">
        <w:rPr>
          <w:rFonts w:asciiTheme="majorHAnsi" w:eastAsia="Calibri" w:hAnsiTheme="majorHAnsi" w:cstheme="majorHAnsi"/>
          <w:b/>
          <w:bCs/>
          <w:sz w:val="22"/>
          <w:szCs w:val="22"/>
        </w:rPr>
        <w:t>Article 2</w:t>
      </w:r>
      <w:r w:rsidR="00947FB2">
        <w:rPr>
          <w:rFonts w:asciiTheme="majorHAnsi" w:eastAsia="Calibri" w:hAnsiTheme="majorHAnsi" w:cstheme="majorHAnsi"/>
          <w:b/>
          <w:bCs/>
          <w:sz w:val="22"/>
          <w:szCs w:val="22"/>
        </w:rPr>
        <w:t xml:space="preserve"> - </w:t>
      </w:r>
      <w:r w:rsidRPr="006E678B">
        <w:rPr>
          <w:rFonts w:asciiTheme="majorHAnsi" w:eastAsia="Calibri" w:hAnsiTheme="majorHAnsi" w:cstheme="majorHAnsi"/>
          <w:b/>
          <w:bCs/>
          <w:sz w:val="22"/>
          <w:szCs w:val="22"/>
        </w:rPr>
        <w:t>Périodicité des négociations obligatoires</w:t>
      </w:r>
    </w:p>
    <w:p w14:paraId="1765E9C0" w14:textId="77777777" w:rsidR="006E678B" w:rsidRPr="006E678B" w:rsidRDefault="006E678B" w:rsidP="006E678B">
      <w:pPr>
        <w:jc w:val="both"/>
        <w:rPr>
          <w:rFonts w:asciiTheme="majorHAnsi" w:eastAsia="Calibri" w:hAnsiTheme="majorHAnsi" w:cstheme="majorHAnsi"/>
          <w:b/>
          <w:bCs/>
          <w:sz w:val="16"/>
          <w:szCs w:val="16"/>
        </w:rPr>
      </w:pPr>
    </w:p>
    <w:p w14:paraId="3BC52B0A" w14:textId="77777777" w:rsidR="006E678B" w:rsidRPr="006E678B" w:rsidRDefault="006E678B" w:rsidP="006E678B">
      <w:pPr>
        <w:jc w:val="both"/>
        <w:rPr>
          <w:rFonts w:asciiTheme="majorHAnsi" w:eastAsia="Calibri" w:hAnsiTheme="majorHAnsi" w:cstheme="majorHAnsi"/>
          <w:sz w:val="22"/>
          <w:szCs w:val="22"/>
        </w:rPr>
      </w:pPr>
      <w:r w:rsidRPr="006E678B">
        <w:rPr>
          <w:rFonts w:asciiTheme="majorHAnsi" w:eastAsia="Calibri" w:hAnsiTheme="majorHAnsi" w:cstheme="majorHAnsi"/>
          <w:sz w:val="22"/>
          <w:szCs w:val="22"/>
        </w:rPr>
        <w:t xml:space="preserve">Les Parties rappellent également qu’à compter des négociations annuelles obligatoires engagées au titre de l’année 2026, les Parties se réuniront aux dates habituelles des négociations annuelles obligatoires au sein de la Société, soit au mois de février chaque année. </w:t>
      </w:r>
    </w:p>
    <w:p w14:paraId="5C8FAC97" w14:textId="77777777" w:rsidR="006E678B" w:rsidRPr="006E678B" w:rsidRDefault="006E678B" w:rsidP="00BF711A">
      <w:pPr>
        <w:jc w:val="both"/>
        <w:rPr>
          <w:rFonts w:asciiTheme="majorHAnsi" w:hAnsiTheme="majorHAnsi" w:cstheme="majorHAnsi"/>
          <w:b/>
          <w:sz w:val="16"/>
          <w:szCs w:val="16"/>
        </w:rPr>
      </w:pPr>
    </w:p>
    <w:p w14:paraId="7C0DFBEA" w14:textId="7B355FDE" w:rsidR="00BF711A" w:rsidRPr="006E678B" w:rsidRDefault="00BF711A" w:rsidP="00BF711A">
      <w:pPr>
        <w:jc w:val="both"/>
        <w:rPr>
          <w:rFonts w:asciiTheme="majorHAnsi" w:eastAsiaTheme="minorEastAsia" w:hAnsiTheme="majorHAnsi" w:cstheme="majorHAnsi"/>
          <w:b/>
          <w:sz w:val="22"/>
          <w:szCs w:val="22"/>
          <w:lang w:eastAsia="fr-FR"/>
        </w:rPr>
      </w:pPr>
      <w:r w:rsidRPr="006E678B">
        <w:rPr>
          <w:rFonts w:asciiTheme="majorHAnsi" w:hAnsiTheme="majorHAnsi" w:cstheme="majorHAnsi"/>
          <w:b/>
          <w:sz w:val="22"/>
          <w:szCs w:val="22"/>
        </w:rPr>
        <w:t xml:space="preserve">Article </w:t>
      </w:r>
      <w:r w:rsidR="006E678B" w:rsidRPr="006E678B">
        <w:rPr>
          <w:rFonts w:asciiTheme="majorHAnsi" w:hAnsiTheme="majorHAnsi" w:cstheme="majorHAnsi"/>
          <w:b/>
          <w:sz w:val="22"/>
          <w:szCs w:val="22"/>
        </w:rPr>
        <w:t>3</w:t>
      </w:r>
      <w:r w:rsidR="00947FB2">
        <w:rPr>
          <w:rFonts w:asciiTheme="majorHAnsi" w:hAnsiTheme="majorHAnsi" w:cstheme="majorHAnsi"/>
          <w:b/>
          <w:sz w:val="22"/>
          <w:szCs w:val="22"/>
        </w:rPr>
        <w:t xml:space="preserve"> - </w:t>
      </w:r>
      <w:r w:rsidRPr="006E678B">
        <w:rPr>
          <w:rFonts w:asciiTheme="majorHAnsi" w:eastAsiaTheme="minorEastAsia" w:hAnsiTheme="majorHAnsi" w:cstheme="majorHAnsi"/>
          <w:b/>
          <w:sz w:val="22"/>
          <w:szCs w:val="22"/>
          <w:lang w:eastAsia="fr-FR"/>
        </w:rPr>
        <w:t xml:space="preserve">Mesures salariales </w:t>
      </w:r>
      <w:r w:rsidR="00C427A9" w:rsidRPr="006E678B">
        <w:rPr>
          <w:rFonts w:asciiTheme="majorHAnsi" w:eastAsiaTheme="minorEastAsia" w:hAnsiTheme="majorHAnsi" w:cstheme="majorHAnsi"/>
          <w:b/>
          <w:sz w:val="22"/>
          <w:szCs w:val="22"/>
          <w:lang w:eastAsia="fr-FR"/>
        </w:rPr>
        <w:t>au titre de la NAO 202</w:t>
      </w:r>
      <w:r w:rsidR="005124C6" w:rsidRPr="006E678B">
        <w:rPr>
          <w:rFonts w:asciiTheme="majorHAnsi" w:eastAsiaTheme="minorEastAsia" w:hAnsiTheme="majorHAnsi" w:cstheme="majorHAnsi"/>
          <w:b/>
          <w:sz w:val="22"/>
          <w:szCs w:val="22"/>
          <w:lang w:eastAsia="fr-FR"/>
        </w:rPr>
        <w:t>6</w:t>
      </w:r>
    </w:p>
    <w:p w14:paraId="6FE6A79E" w14:textId="77777777" w:rsidR="00C01940" w:rsidRPr="00793714" w:rsidRDefault="00C01940" w:rsidP="00BF711A">
      <w:pPr>
        <w:jc w:val="both"/>
        <w:rPr>
          <w:rFonts w:asciiTheme="majorHAnsi" w:eastAsiaTheme="minorEastAsia" w:hAnsiTheme="majorHAnsi" w:cstheme="majorHAnsi"/>
          <w:b/>
          <w:sz w:val="16"/>
          <w:szCs w:val="16"/>
          <w:lang w:eastAsia="fr-FR"/>
        </w:rPr>
      </w:pPr>
    </w:p>
    <w:p w14:paraId="0E2D4E58" w14:textId="35D7386C" w:rsidR="00A855C9" w:rsidRPr="001F7C49" w:rsidRDefault="006E678B" w:rsidP="00A855C9">
      <w:pPr>
        <w:contextualSpacing/>
        <w:jc w:val="both"/>
        <w:rPr>
          <w:rFonts w:asciiTheme="majorHAnsi" w:eastAsia="Calibri" w:hAnsiTheme="majorHAnsi" w:cstheme="majorHAnsi"/>
          <w:b/>
          <w:noProof/>
          <w:sz w:val="22"/>
          <w:szCs w:val="22"/>
        </w:rPr>
      </w:pPr>
      <w:r>
        <w:rPr>
          <w:rFonts w:asciiTheme="majorHAnsi" w:eastAsia="Calibri" w:hAnsiTheme="majorHAnsi" w:cstheme="majorHAnsi"/>
          <w:b/>
          <w:noProof/>
          <w:sz w:val="22"/>
          <w:szCs w:val="22"/>
        </w:rPr>
        <w:t>3</w:t>
      </w:r>
      <w:r w:rsidR="00A855C9" w:rsidRPr="001F7C49">
        <w:rPr>
          <w:rFonts w:asciiTheme="majorHAnsi" w:eastAsia="Calibri" w:hAnsiTheme="majorHAnsi" w:cstheme="majorHAnsi"/>
          <w:b/>
          <w:noProof/>
          <w:sz w:val="22"/>
          <w:szCs w:val="22"/>
        </w:rPr>
        <w:t xml:space="preserve">.1. </w:t>
      </w:r>
      <w:r w:rsidR="008E7755" w:rsidRPr="001F7C49">
        <w:rPr>
          <w:rFonts w:asciiTheme="majorHAnsi" w:eastAsia="Calibri" w:hAnsiTheme="majorHAnsi" w:cstheme="majorHAnsi"/>
          <w:b/>
          <w:noProof/>
          <w:sz w:val="22"/>
          <w:szCs w:val="22"/>
        </w:rPr>
        <w:t xml:space="preserve">Pour l’ensemble des salariés - </w:t>
      </w:r>
      <w:r w:rsidR="00A855C9" w:rsidRPr="001F7C49">
        <w:rPr>
          <w:rFonts w:asciiTheme="majorHAnsi" w:eastAsia="Calibri" w:hAnsiTheme="majorHAnsi" w:cstheme="majorHAnsi"/>
          <w:b/>
          <w:noProof/>
          <w:sz w:val="22"/>
          <w:szCs w:val="22"/>
        </w:rPr>
        <w:t>Augmentation d</w:t>
      </w:r>
      <w:r w:rsidR="008E7755" w:rsidRPr="001F7C49">
        <w:rPr>
          <w:rFonts w:asciiTheme="majorHAnsi" w:eastAsia="Calibri" w:hAnsiTheme="majorHAnsi" w:cstheme="majorHAnsi"/>
          <w:b/>
          <w:noProof/>
          <w:sz w:val="22"/>
          <w:szCs w:val="22"/>
        </w:rPr>
        <w:t>e la valeur du</w:t>
      </w:r>
      <w:r w:rsidR="00A855C9" w:rsidRPr="001F7C49">
        <w:rPr>
          <w:rFonts w:asciiTheme="majorHAnsi" w:eastAsia="Calibri" w:hAnsiTheme="majorHAnsi" w:cstheme="majorHAnsi"/>
          <w:b/>
          <w:noProof/>
          <w:sz w:val="22"/>
          <w:szCs w:val="22"/>
        </w:rPr>
        <w:t xml:space="preserve"> point </w:t>
      </w:r>
      <w:r w:rsidR="008E7755" w:rsidRPr="001F7C49">
        <w:rPr>
          <w:rFonts w:asciiTheme="majorHAnsi" w:eastAsia="Calibri" w:hAnsiTheme="majorHAnsi" w:cstheme="majorHAnsi"/>
          <w:b/>
          <w:noProof/>
          <w:sz w:val="22"/>
          <w:szCs w:val="22"/>
        </w:rPr>
        <w:t>d’entreprise</w:t>
      </w:r>
    </w:p>
    <w:p w14:paraId="108525EB" w14:textId="77777777" w:rsidR="00A855C9" w:rsidRPr="00711F27" w:rsidRDefault="00A855C9" w:rsidP="00A313F9">
      <w:pPr>
        <w:contextualSpacing/>
        <w:jc w:val="both"/>
        <w:rPr>
          <w:rFonts w:asciiTheme="majorHAnsi" w:eastAsia="Calibri" w:hAnsiTheme="majorHAnsi" w:cstheme="majorHAnsi"/>
          <w:bCs/>
          <w:noProof/>
          <w:sz w:val="16"/>
          <w:szCs w:val="16"/>
        </w:rPr>
      </w:pPr>
    </w:p>
    <w:p w14:paraId="26424663" w14:textId="630C4D03" w:rsidR="00711F27" w:rsidRPr="00711F27" w:rsidRDefault="00711F27" w:rsidP="00711F27">
      <w:pPr>
        <w:spacing w:line="300" w:lineRule="atLeast"/>
        <w:jc w:val="both"/>
        <w:rPr>
          <w:rFonts w:asciiTheme="majorHAnsi" w:eastAsia="Calibri" w:hAnsiTheme="majorHAnsi" w:cstheme="majorHAnsi"/>
          <w:sz w:val="22"/>
          <w:szCs w:val="22"/>
        </w:rPr>
      </w:pPr>
      <w:r w:rsidRPr="00711F27">
        <w:rPr>
          <w:rFonts w:asciiTheme="majorHAnsi" w:eastAsia="Calibri" w:hAnsiTheme="majorHAnsi" w:cstheme="majorHAnsi"/>
          <w:sz w:val="22"/>
          <w:szCs w:val="22"/>
        </w:rPr>
        <w:t xml:space="preserve">Pour l’ensemble des salariés, la valeur du point 100 sera </w:t>
      </w:r>
      <w:r w:rsidR="00D4552C">
        <w:rPr>
          <w:rFonts w:asciiTheme="majorHAnsi" w:eastAsia="Calibri" w:hAnsiTheme="majorHAnsi" w:cstheme="majorHAnsi"/>
          <w:sz w:val="22"/>
          <w:szCs w:val="22"/>
        </w:rPr>
        <w:t>revalorisée</w:t>
      </w:r>
      <w:r w:rsidRPr="00711F27">
        <w:rPr>
          <w:rFonts w:asciiTheme="majorHAnsi" w:eastAsia="Calibri" w:hAnsiTheme="majorHAnsi" w:cstheme="majorHAnsi"/>
          <w:sz w:val="22"/>
          <w:szCs w:val="22"/>
        </w:rPr>
        <w:t xml:space="preserve"> de </w:t>
      </w:r>
      <w:r w:rsidRPr="00D4552C">
        <w:rPr>
          <w:rFonts w:asciiTheme="majorHAnsi" w:eastAsia="Calibri" w:hAnsiTheme="majorHAnsi" w:cstheme="majorHAnsi"/>
          <w:b/>
          <w:bCs/>
          <w:color w:val="4472C4" w:themeColor="accent1"/>
          <w:sz w:val="22"/>
          <w:szCs w:val="22"/>
        </w:rPr>
        <w:t>1,</w:t>
      </w:r>
      <w:r w:rsidR="0066311E">
        <w:rPr>
          <w:rFonts w:asciiTheme="majorHAnsi" w:eastAsia="Calibri" w:hAnsiTheme="majorHAnsi" w:cstheme="majorHAnsi"/>
          <w:b/>
          <w:bCs/>
          <w:color w:val="4472C4" w:themeColor="accent1"/>
          <w:sz w:val="22"/>
          <w:szCs w:val="22"/>
        </w:rPr>
        <w:t>4</w:t>
      </w:r>
      <w:r w:rsidR="00D4552C">
        <w:rPr>
          <w:rFonts w:asciiTheme="majorHAnsi" w:eastAsia="Calibri" w:hAnsiTheme="majorHAnsi" w:cstheme="majorHAnsi"/>
          <w:b/>
          <w:bCs/>
          <w:color w:val="4472C4" w:themeColor="accent1"/>
          <w:sz w:val="22"/>
          <w:szCs w:val="22"/>
        </w:rPr>
        <w:t xml:space="preserve"> </w:t>
      </w:r>
      <w:r w:rsidRPr="00D4552C">
        <w:rPr>
          <w:rFonts w:asciiTheme="majorHAnsi" w:eastAsia="Calibri" w:hAnsiTheme="majorHAnsi" w:cstheme="majorHAnsi"/>
          <w:b/>
          <w:bCs/>
          <w:color w:val="4472C4" w:themeColor="accent1"/>
          <w:sz w:val="22"/>
          <w:szCs w:val="22"/>
        </w:rPr>
        <w:t>%</w:t>
      </w:r>
      <w:r w:rsidRPr="00D4552C">
        <w:rPr>
          <w:rFonts w:asciiTheme="majorHAnsi" w:eastAsia="Calibri" w:hAnsiTheme="majorHAnsi" w:cstheme="majorHAnsi"/>
          <w:color w:val="4472C4" w:themeColor="accent1"/>
          <w:sz w:val="22"/>
          <w:szCs w:val="22"/>
        </w:rPr>
        <w:t xml:space="preserve"> </w:t>
      </w:r>
      <w:r>
        <w:rPr>
          <w:rFonts w:asciiTheme="majorHAnsi" w:eastAsia="Calibri" w:hAnsiTheme="majorHAnsi" w:cstheme="majorHAnsi"/>
          <w:sz w:val="22"/>
          <w:szCs w:val="22"/>
        </w:rPr>
        <w:t xml:space="preserve">selon le calendrier suivant </w:t>
      </w:r>
      <w:r w:rsidRPr="00711F27">
        <w:rPr>
          <w:rFonts w:asciiTheme="majorHAnsi" w:eastAsia="Calibri" w:hAnsiTheme="majorHAnsi" w:cstheme="majorHAnsi"/>
          <w:sz w:val="22"/>
          <w:szCs w:val="22"/>
        </w:rPr>
        <w:t>:</w:t>
      </w:r>
    </w:p>
    <w:p w14:paraId="5793017B" w14:textId="3E9BEE8D" w:rsidR="00711F27" w:rsidRPr="00711F27" w:rsidRDefault="0025594B" w:rsidP="00711F27">
      <w:pPr>
        <w:pStyle w:val="Paragraphedeliste"/>
        <w:numPr>
          <w:ilvl w:val="0"/>
          <w:numId w:val="40"/>
        </w:numPr>
        <w:spacing w:line="300" w:lineRule="atLeast"/>
        <w:contextualSpacing/>
        <w:jc w:val="both"/>
        <w:rPr>
          <w:rFonts w:asciiTheme="majorHAnsi" w:eastAsia="Calibri" w:hAnsiTheme="majorHAnsi" w:cstheme="majorHAnsi"/>
        </w:rPr>
      </w:pPr>
      <w:r>
        <w:rPr>
          <w:rFonts w:asciiTheme="majorHAnsi" w:eastAsia="Calibri" w:hAnsiTheme="majorHAnsi" w:cstheme="majorHAnsi"/>
          <w:b/>
          <w:bCs/>
          <w:color w:val="4472C4" w:themeColor="accent1"/>
        </w:rPr>
        <w:t>1,2</w:t>
      </w:r>
      <w:r w:rsidR="00711F27" w:rsidRPr="00D4552C">
        <w:rPr>
          <w:rFonts w:asciiTheme="majorHAnsi" w:eastAsia="Calibri" w:hAnsiTheme="majorHAnsi" w:cstheme="majorHAnsi"/>
          <w:b/>
          <w:bCs/>
          <w:color w:val="4472C4" w:themeColor="accent1"/>
        </w:rPr>
        <w:t xml:space="preserve"> %, avec effet rétroactif au 1</w:t>
      </w:r>
      <w:r w:rsidR="00711F27" w:rsidRPr="00D4552C">
        <w:rPr>
          <w:rFonts w:asciiTheme="majorHAnsi" w:eastAsia="Calibri" w:hAnsiTheme="majorHAnsi" w:cstheme="majorHAnsi"/>
          <w:b/>
          <w:bCs/>
          <w:color w:val="4472C4" w:themeColor="accent1"/>
          <w:vertAlign w:val="superscript"/>
        </w:rPr>
        <w:t>er</w:t>
      </w:r>
      <w:r w:rsidR="00711F27" w:rsidRPr="00D4552C">
        <w:rPr>
          <w:rFonts w:asciiTheme="majorHAnsi" w:eastAsia="Calibri" w:hAnsiTheme="majorHAnsi" w:cstheme="majorHAnsi"/>
          <w:b/>
          <w:bCs/>
          <w:color w:val="4472C4" w:themeColor="accent1"/>
        </w:rPr>
        <w:t xml:space="preserve"> janvier 2026</w:t>
      </w:r>
      <w:r w:rsidR="00711F27" w:rsidRPr="00711F27">
        <w:rPr>
          <w:rFonts w:asciiTheme="majorHAnsi" w:eastAsia="Calibri" w:hAnsiTheme="majorHAnsi" w:cstheme="majorHAnsi"/>
        </w:rPr>
        <w:t xml:space="preserve">. Elle passe de 10,722 € brut à </w:t>
      </w:r>
      <w:r w:rsidR="00D4552C" w:rsidRPr="00D4552C">
        <w:rPr>
          <w:rFonts w:ascii="Calibri Light" w:hAnsi="Calibri Light" w:cs="Calibri Light"/>
          <w:b/>
          <w:bCs/>
          <w:color w:val="4472C4" w:themeColor="accent1"/>
        </w:rPr>
        <w:t>10,8</w:t>
      </w:r>
      <w:r w:rsidR="00203E09">
        <w:rPr>
          <w:rFonts w:ascii="Calibri Light" w:hAnsi="Calibri Light" w:cs="Calibri Light"/>
          <w:b/>
          <w:bCs/>
          <w:color w:val="4472C4" w:themeColor="accent1"/>
        </w:rPr>
        <w:t>51</w:t>
      </w:r>
      <w:r w:rsidR="00D4552C" w:rsidRPr="00D4552C">
        <w:rPr>
          <w:rFonts w:ascii="Calibri Light" w:hAnsi="Calibri Light" w:cs="Calibri Light"/>
          <w:b/>
          <w:bCs/>
          <w:color w:val="4472C4" w:themeColor="accent1"/>
        </w:rPr>
        <w:t xml:space="preserve"> € bruts</w:t>
      </w:r>
      <w:r w:rsidR="00D4552C">
        <w:rPr>
          <w:rFonts w:ascii="Calibri Light" w:hAnsi="Calibri Light" w:cs="Calibri Light"/>
          <w:b/>
          <w:bCs/>
          <w:color w:val="4472C4" w:themeColor="accent1"/>
        </w:rPr>
        <w:t>.</w:t>
      </w:r>
    </w:p>
    <w:p w14:paraId="3DACAA65" w14:textId="6D088B2A" w:rsidR="00711F27" w:rsidRPr="00711F27" w:rsidRDefault="00711F27" w:rsidP="00711F27">
      <w:pPr>
        <w:pStyle w:val="Paragraphedeliste"/>
        <w:numPr>
          <w:ilvl w:val="0"/>
          <w:numId w:val="40"/>
        </w:numPr>
        <w:spacing w:line="300" w:lineRule="atLeast"/>
        <w:contextualSpacing/>
        <w:jc w:val="both"/>
        <w:rPr>
          <w:rFonts w:asciiTheme="majorHAnsi" w:eastAsia="Calibri" w:hAnsiTheme="majorHAnsi" w:cstheme="majorHAnsi"/>
        </w:rPr>
      </w:pPr>
      <w:r w:rsidRPr="00D4552C">
        <w:rPr>
          <w:rFonts w:asciiTheme="majorHAnsi" w:eastAsia="Calibri" w:hAnsiTheme="majorHAnsi" w:cstheme="majorHAnsi"/>
          <w:b/>
          <w:bCs/>
          <w:color w:val="4472C4" w:themeColor="accent1"/>
        </w:rPr>
        <w:t>0,</w:t>
      </w:r>
      <w:r w:rsidR="00220391">
        <w:rPr>
          <w:rFonts w:asciiTheme="majorHAnsi" w:eastAsia="Calibri" w:hAnsiTheme="majorHAnsi" w:cstheme="majorHAnsi"/>
          <w:b/>
          <w:bCs/>
          <w:color w:val="4472C4" w:themeColor="accent1"/>
        </w:rPr>
        <w:t>2</w:t>
      </w:r>
      <w:r w:rsidR="00D4552C" w:rsidRPr="00D4552C">
        <w:rPr>
          <w:rFonts w:asciiTheme="majorHAnsi" w:eastAsia="Calibri" w:hAnsiTheme="majorHAnsi" w:cstheme="majorHAnsi"/>
          <w:b/>
          <w:bCs/>
          <w:color w:val="4472C4" w:themeColor="accent1"/>
        </w:rPr>
        <w:t xml:space="preserve"> </w:t>
      </w:r>
      <w:r w:rsidRPr="00D4552C">
        <w:rPr>
          <w:rFonts w:asciiTheme="majorHAnsi" w:eastAsia="Calibri" w:hAnsiTheme="majorHAnsi" w:cstheme="majorHAnsi"/>
          <w:b/>
          <w:bCs/>
          <w:color w:val="4472C4" w:themeColor="accent1"/>
        </w:rPr>
        <w:t>% au 1</w:t>
      </w:r>
      <w:r w:rsidRPr="00D4552C">
        <w:rPr>
          <w:rFonts w:asciiTheme="majorHAnsi" w:eastAsia="Calibri" w:hAnsiTheme="majorHAnsi" w:cstheme="majorHAnsi"/>
          <w:b/>
          <w:bCs/>
          <w:color w:val="4472C4" w:themeColor="accent1"/>
          <w:vertAlign w:val="superscript"/>
        </w:rPr>
        <w:t>er</w:t>
      </w:r>
      <w:r w:rsidRPr="00D4552C">
        <w:rPr>
          <w:rFonts w:asciiTheme="majorHAnsi" w:eastAsia="Calibri" w:hAnsiTheme="majorHAnsi" w:cstheme="majorHAnsi"/>
          <w:b/>
          <w:bCs/>
          <w:color w:val="4472C4" w:themeColor="accent1"/>
        </w:rPr>
        <w:t xml:space="preserve"> juillet 2026</w:t>
      </w:r>
      <w:r w:rsidRPr="00711F27">
        <w:rPr>
          <w:rFonts w:asciiTheme="majorHAnsi" w:eastAsia="Calibri" w:hAnsiTheme="majorHAnsi" w:cstheme="majorHAnsi"/>
        </w:rPr>
        <w:t>. Elle passe de 10,</w:t>
      </w:r>
      <w:r w:rsidR="00220391">
        <w:rPr>
          <w:rFonts w:asciiTheme="majorHAnsi" w:eastAsia="Calibri" w:hAnsiTheme="majorHAnsi" w:cstheme="majorHAnsi"/>
        </w:rPr>
        <w:t>851 €</w:t>
      </w:r>
      <w:r w:rsidRPr="00711F27">
        <w:rPr>
          <w:rFonts w:asciiTheme="majorHAnsi" w:eastAsia="Calibri" w:hAnsiTheme="majorHAnsi" w:cstheme="majorHAnsi"/>
        </w:rPr>
        <w:t xml:space="preserve"> bruts à </w:t>
      </w:r>
      <w:r w:rsidRPr="00D4552C">
        <w:rPr>
          <w:rFonts w:asciiTheme="majorHAnsi" w:eastAsia="Calibri" w:hAnsiTheme="majorHAnsi" w:cstheme="majorHAnsi"/>
          <w:b/>
          <w:bCs/>
          <w:color w:val="4472C4" w:themeColor="accent1"/>
        </w:rPr>
        <w:t>10,8</w:t>
      </w:r>
      <w:r w:rsidR="00220391">
        <w:rPr>
          <w:rFonts w:asciiTheme="majorHAnsi" w:eastAsia="Calibri" w:hAnsiTheme="majorHAnsi" w:cstheme="majorHAnsi"/>
          <w:b/>
          <w:bCs/>
          <w:color w:val="4472C4" w:themeColor="accent1"/>
        </w:rPr>
        <w:t xml:space="preserve">72 </w:t>
      </w:r>
      <w:r w:rsidRPr="00D4552C">
        <w:rPr>
          <w:rFonts w:asciiTheme="majorHAnsi" w:eastAsia="Calibri" w:hAnsiTheme="majorHAnsi" w:cstheme="majorHAnsi"/>
          <w:b/>
          <w:bCs/>
          <w:color w:val="4472C4" w:themeColor="accent1"/>
        </w:rPr>
        <w:t>€ bruts</w:t>
      </w:r>
      <w:r w:rsidRPr="00711F27">
        <w:rPr>
          <w:rFonts w:asciiTheme="majorHAnsi" w:eastAsia="Calibri" w:hAnsiTheme="majorHAnsi" w:cstheme="majorHAnsi"/>
          <w:b/>
          <w:bCs/>
        </w:rPr>
        <w:t>.</w:t>
      </w:r>
    </w:p>
    <w:p w14:paraId="6FBE9FB9" w14:textId="77777777" w:rsidR="00711F27" w:rsidRDefault="00711F27" w:rsidP="00A313F9">
      <w:pPr>
        <w:contextualSpacing/>
        <w:jc w:val="both"/>
        <w:rPr>
          <w:rFonts w:asciiTheme="majorHAnsi" w:eastAsia="Calibri" w:hAnsiTheme="majorHAnsi" w:cstheme="majorHAnsi"/>
          <w:bCs/>
          <w:noProof/>
          <w:sz w:val="16"/>
          <w:szCs w:val="16"/>
        </w:rPr>
      </w:pPr>
    </w:p>
    <w:p w14:paraId="1C874F03" w14:textId="6ED1F4A8" w:rsidR="006A4193" w:rsidRDefault="00D35815" w:rsidP="00197382">
      <w:pPr>
        <w:jc w:val="both"/>
        <w:rPr>
          <w:rFonts w:asciiTheme="majorHAnsi" w:hAnsiTheme="majorHAnsi" w:cstheme="majorHAnsi"/>
          <w:sz w:val="22"/>
          <w:szCs w:val="22"/>
        </w:rPr>
      </w:pPr>
      <w:r w:rsidRPr="00335410">
        <w:rPr>
          <w:rFonts w:asciiTheme="majorHAnsi" w:hAnsiTheme="majorHAnsi" w:cstheme="majorHAnsi"/>
          <w:sz w:val="22"/>
          <w:szCs w:val="22"/>
        </w:rPr>
        <w:t xml:space="preserve">Les éléments de rémunération indexés (ex : primes indexées) sur la valeur du point d’entreprise seront, par voie de conséquence, revalorisés </w:t>
      </w:r>
      <w:r w:rsidRPr="00654B59">
        <w:rPr>
          <w:rFonts w:asciiTheme="majorHAnsi" w:hAnsiTheme="majorHAnsi" w:cstheme="majorHAnsi"/>
          <w:sz w:val="22"/>
          <w:szCs w:val="22"/>
        </w:rPr>
        <w:t xml:space="preserve">de </w:t>
      </w:r>
      <w:r w:rsidR="0071598C" w:rsidRPr="00C11668">
        <w:rPr>
          <w:rFonts w:asciiTheme="majorHAnsi" w:hAnsiTheme="majorHAnsi" w:cstheme="majorHAnsi"/>
          <w:sz w:val="22"/>
          <w:szCs w:val="22"/>
        </w:rPr>
        <w:t>manière équivalente</w:t>
      </w:r>
      <w:r w:rsidR="00197382">
        <w:rPr>
          <w:rFonts w:asciiTheme="majorHAnsi" w:hAnsiTheme="majorHAnsi" w:cstheme="majorHAnsi"/>
          <w:sz w:val="22"/>
          <w:szCs w:val="22"/>
        </w:rPr>
        <w:t>.</w:t>
      </w:r>
    </w:p>
    <w:p w14:paraId="2DBF34AC" w14:textId="77777777" w:rsidR="00197382" w:rsidRPr="00E159F9" w:rsidRDefault="00197382" w:rsidP="00197382">
      <w:pPr>
        <w:jc w:val="both"/>
        <w:rPr>
          <w:rFonts w:asciiTheme="majorHAnsi" w:hAnsiTheme="majorHAnsi" w:cstheme="majorHAnsi"/>
          <w:sz w:val="22"/>
          <w:szCs w:val="22"/>
        </w:rPr>
      </w:pPr>
    </w:p>
    <w:p w14:paraId="52258751" w14:textId="5F5385C4" w:rsidR="00E943E5" w:rsidRPr="00E159F9" w:rsidRDefault="0092469E" w:rsidP="00E32EDE">
      <w:pPr>
        <w:jc w:val="both"/>
        <w:rPr>
          <w:rFonts w:asciiTheme="majorHAnsi" w:eastAsia="Calibri" w:hAnsiTheme="majorHAnsi" w:cstheme="majorHAnsi"/>
          <w:b/>
          <w:noProof/>
          <w:sz w:val="22"/>
          <w:szCs w:val="22"/>
        </w:rPr>
      </w:pPr>
      <w:r w:rsidRPr="00E159F9">
        <w:rPr>
          <w:rFonts w:asciiTheme="majorHAnsi" w:eastAsia="Calibri" w:hAnsiTheme="majorHAnsi" w:cstheme="majorHAnsi"/>
          <w:b/>
          <w:noProof/>
          <w:sz w:val="22"/>
          <w:szCs w:val="22"/>
        </w:rPr>
        <w:t>3.</w:t>
      </w:r>
      <w:r w:rsidR="00135317" w:rsidRPr="00E159F9">
        <w:rPr>
          <w:rFonts w:asciiTheme="majorHAnsi" w:eastAsia="Calibri" w:hAnsiTheme="majorHAnsi" w:cstheme="majorHAnsi"/>
          <w:b/>
          <w:noProof/>
          <w:sz w:val="22"/>
          <w:szCs w:val="22"/>
        </w:rPr>
        <w:t>2</w:t>
      </w:r>
      <w:r w:rsidRPr="00E159F9">
        <w:rPr>
          <w:rFonts w:asciiTheme="majorHAnsi" w:eastAsia="Calibri" w:hAnsiTheme="majorHAnsi" w:cstheme="majorHAnsi"/>
          <w:b/>
          <w:noProof/>
          <w:sz w:val="22"/>
          <w:szCs w:val="22"/>
        </w:rPr>
        <w:t xml:space="preserve">. </w:t>
      </w:r>
      <w:r w:rsidR="00ED58BB" w:rsidRPr="00E159F9">
        <w:rPr>
          <w:rFonts w:asciiTheme="majorHAnsi" w:eastAsia="Calibri" w:hAnsiTheme="majorHAnsi" w:cstheme="majorHAnsi"/>
          <w:b/>
          <w:noProof/>
          <w:sz w:val="22"/>
          <w:szCs w:val="22"/>
        </w:rPr>
        <w:t>Pour le</w:t>
      </w:r>
      <w:r w:rsidR="0060558E" w:rsidRPr="00E159F9">
        <w:rPr>
          <w:rFonts w:asciiTheme="majorHAnsi" w:eastAsia="Calibri" w:hAnsiTheme="majorHAnsi" w:cstheme="majorHAnsi"/>
          <w:b/>
          <w:noProof/>
          <w:sz w:val="22"/>
          <w:szCs w:val="22"/>
        </w:rPr>
        <w:t xml:space="preserve"> personnel </w:t>
      </w:r>
      <w:r w:rsidR="0002346A" w:rsidRPr="00E159F9">
        <w:rPr>
          <w:rFonts w:asciiTheme="majorHAnsi" w:eastAsia="Calibri" w:hAnsiTheme="majorHAnsi" w:cstheme="majorHAnsi"/>
          <w:b/>
          <w:noProof/>
          <w:sz w:val="22"/>
          <w:szCs w:val="22"/>
        </w:rPr>
        <w:t>dont le coefficient de qualification est inférieur à 200</w:t>
      </w:r>
      <w:r w:rsidR="00897273" w:rsidRPr="00E159F9">
        <w:rPr>
          <w:rFonts w:asciiTheme="majorHAnsi" w:eastAsia="Calibri" w:hAnsiTheme="majorHAnsi" w:cstheme="majorHAnsi"/>
          <w:b/>
          <w:noProof/>
          <w:sz w:val="22"/>
          <w:szCs w:val="22"/>
        </w:rPr>
        <w:t xml:space="preserve"> </w:t>
      </w:r>
      <w:r w:rsidR="001F6F79" w:rsidRPr="00E159F9">
        <w:rPr>
          <w:rFonts w:asciiTheme="majorHAnsi" w:eastAsia="Calibri" w:hAnsiTheme="majorHAnsi" w:cstheme="majorHAnsi"/>
          <w:b/>
          <w:noProof/>
          <w:sz w:val="22"/>
          <w:szCs w:val="22"/>
        </w:rPr>
        <w:t xml:space="preserve">– </w:t>
      </w:r>
      <w:r w:rsidR="00ED5A58" w:rsidRPr="00E159F9">
        <w:rPr>
          <w:rFonts w:asciiTheme="majorHAnsi" w:eastAsia="Calibri" w:hAnsiTheme="majorHAnsi" w:cstheme="majorHAnsi"/>
          <w:b/>
          <w:noProof/>
          <w:sz w:val="22"/>
          <w:szCs w:val="22"/>
        </w:rPr>
        <w:t>augmenta</w:t>
      </w:r>
      <w:r w:rsidR="00A84321" w:rsidRPr="00E159F9">
        <w:rPr>
          <w:rFonts w:asciiTheme="majorHAnsi" w:eastAsia="Calibri" w:hAnsiTheme="majorHAnsi" w:cstheme="majorHAnsi"/>
          <w:b/>
          <w:noProof/>
          <w:sz w:val="22"/>
          <w:szCs w:val="22"/>
        </w:rPr>
        <w:t>t</w:t>
      </w:r>
      <w:r w:rsidR="00ED5A58" w:rsidRPr="00E159F9">
        <w:rPr>
          <w:rFonts w:asciiTheme="majorHAnsi" w:eastAsia="Calibri" w:hAnsiTheme="majorHAnsi" w:cstheme="majorHAnsi"/>
          <w:b/>
          <w:noProof/>
          <w:sz w:val="22"/>
          <w:szCs w:val="22"/>
        </w:rPr>
        <w:t xml:space="preserve">ion </w:t>
      </w:r>
      <w:r w:rsidR="003E11A7" w:rsidRPr="00E159F9">
        <w:rPr>
          <w:rFonts w:asciiTheme="majorHAnsi" w:eastAsia="Calibri" w:hAnsiTheme="majorHAnsi" w:cstheme="majorHAnsi"/>
          <w:b/>
          <w:noProof/>
          <w:sz w:val="22"/>
          <w:szCs w:val="22"/>
        </w:rPr>
        <w:t>du</w:t>
      </w:r>
      <w:r w:rsidR="00A84321" w:rsidRPr="00E159F9">
        <w:rPr>
          <w:rFonts w:asciiTheme="majorHAnsi" w:eastAsia="Calibri" w:hAnsiTheme="majorHAnsi" w:cstheme="majorHAnsi"/>
          <w:b/>
          <w:noProof/>
          <w:sz w:val="22"/>
          <w:szCs w:val="22"/>
        </w:rPr>
        <w:t xml:space="preserve"> coefficient </w:t>
      </w:r>
      <w:r w:rsidR="00E943E5" w:rsidRPr="00E159F9">
        <w:rPr>
          <w:rFonts w:asciiTheme="majorHAnsi" w:eastAsia="Calibri" w:hAnsiTheme="majorHAnsi" w:cstheme="majorHAnsi"/>
          <w:b/>
          <w:noProof/>
          <w:sz w:val="22"/>
          <w:szCs w:val="22"/>
        </w:rPr>
        <w:t xml:space="preserve">de qualification </w:t>
      </w:r>
    </w:p>
    <w:p w14:paraId="708002AD" w14:textId="04C51E73" w:rsidR="003D1012" w:rsidRPr="00E159F9" w:rsidRDefault="003D1012" w:rsidP="0092469E">
      <w:pPr>
        <w:contextualSpacing/>
        <w:jc w:val="both"/>
        <w:rPr>
          <w:rFonts w:asciiTheme="majorHAnsi" w:eastAsia="Calibri" w:hAnsiTheme="majorHAnsi" w:cstheme="majorHAnsi"/>
          <w:bCs/>
          <w:noProof/>
          <w:sz w:val="16"/>
          <w:szCs w:val="16"/>
        </w:rPr>
      </w:pPr>
    </w:p>
    <w:p w14:paraId="34DEED4F" w14:textId="073F0B1F" w:rsidR="00387C30" w:rsidRPr="00E159F9" w:rsidRDefault="00F86C56" w:rsidP="007E6659">
      <w:pPr>
        <w:jc w:val="both"/>
        <w:rPr>
          <w:rFonts w:asciiTheme="majorHAnsi" w:eastAsia="Calibri" w:hAnsiTheme="majorHAnsi" w:cstheme="majorHAnsi"/>
          <w:bCs/>
          <w:noProof/>
          <w:sz w:val="22"/>
          <w:szCs w:val="22"/>
        </w:rPr>
      </w:pPr>
      <w:r w:rsidRPr="00E159F9">
        <w:rPr>
          <w:rFonts w:asciiTheme="majorHAnsi" w:eastAsia="Calibri" w:hAnsiTheme="majorHAnsi" w:cstheme="majorHAnsi"/>
          <w:bCs/>
          <w:noProof/>
          <w:sz w:val="22"/>
          <w:szCs w:val="22"/>
        </w:rPr>
        <w:t>Au 1</w:t>
      </w:r>
      <w:r w:rsidRPr="00E159F9">
        <w:rPr>
          <w:rFonts w:asciiTheme="majorHAnsi" w:eastAsia="Calibri" w:hAnsiTheme="majorHAnsi" w:cstheme="majorHAnsi"/>
          <w:bCs/>
          <w:noProof/>
          <w:sz w:val="22"/>
          <w:szCs w:val="22"/>
          <w:vertAlign w:val="superscript"/>
        </w:rPr>
        <w:t>er</w:t>
      </w:r>
      <w:r w:rsidRPr="00E159F9">
        <w:rPr>
          <w:rFonts w:asciiTheme="majorHAnsi" w:eastAsia="Calibri" w:hAnsiTheme="majorHAnsi" w:cstheme="majorHAnsi"/>
          <w:bCs/>
          <w:noProof/>
          <w:sz w:val="22"/>
          <w:szCs w:val="22"/>
        </w:rPr>
        <w:t xml:space="preserve"> juillet 2026</w:t>
      </w:r>
      <w:r w:rsidR="003D1012" w:rsidRPr="00E159F9">
        <w:rPr>
          <w:rFonts w:asciiTheme="majorHAnsi" w:eastAsia="Calibri" w:hAnsiTheme="majorHAnsi" w:cstheme="majorHAnsi"/>
          <w:bCs/>
          <w:noProof/>
          <w:sz w:val="22"/>
          <w:szCs w:val="22"/>
        </w:rPr>
        <w:t xml:space="preserve">, </w:t>
      </w:r>
      <w:r w:rsidR="00C11218" w:rsidRPr="00E159F9">
        <w:rPr>
          <w:rFonts w:asciiTheme="majorHAnsi" w:eastAsia="Calibri" w:hAnsiTheme="majorHAnsi" w:cstheme="majorHAnsi"/>
          <w:bCs/>
          <w:noProof/>
          <w:sz w:val="22"/>
          <w:szCs w:val="22"/>
        </w:rPr>
        <w:t xml:space="preserve">le coefficient de qualification </w:t>
      </w:r>
      <w:r w:rsidR="00271F3A" w:rsidRPr="00E159F9">
        <w:rPr>
          <w:rFonts w:asciiTheme="majorHAnsi" w:eastAsia="Calibri" w:hAnsiTheme="majorHAnsi" w:cstheme="majorHAnsi"/>
          <w:bCs/>
          <w:noProof/>
          <w:sz w:val="22"/>
          <w:szCs w:val="22"/>
        </w:rPr>
        <w:t>des salariés dont le coefficient de qualificatio</w:t>
      </w:r>
      <w:r w:rsidR="00E6501B" w:rsidRPr="00E159F9">
        <w:rPr>
          <w:rFonts w:asciiTheme="majorHAnsi" w:eastAsia="Calibri" w:hAnsiTheme="majorHAnsi" w:cstheme="majorHAnsi"/>
          <w:bCs/>
          <w:noProof/>
          <w:sz w:val="22"/>
          <w:szCs w:val="22"/>
        </w:rPr>
        <w:t>n</w:t>
      </w:r>
      <w:r w:rsidR="00271F3A" w:rsidRPr="00E159F9">
        <w:rPr>
          <w:rFonts w:asciiTheme="majorHAnsi" w:eastAsia="Calibri" w:hAnsiTheme="majorHAnsi" w:cstheme="majorHAnsi"/>
          <w:bCs/>
          <w:noProof/>
          <w:sz w:val="22"/>
          <w:szCs w:val="22"/>
        </w:rPr>
        <w:t xml:space="preserve"> </w:t>
      </w:r>
      <w:r w:rsidR="00E159F9" w:rsidRPr="00E159F9">
        <w:rPr>
          <w:rFonts w:asciiTheme="majorHAnsi" w:eastAsia="Calibri" w:hAnsiTheme="majorHAnsi" w:cstheme="majorHAnsi"/>
          <w:bCs/>
          <w:noProof/>
          <w:sz w:val="22"/>
          <w:szCs w:val="22"/>
        </w:rPr>
        <w:t>sera</w:t>
      </w:r>
      <w:r w:rsidR="00271F3A" w:rsidRPr="00E159F9">
        <w:rPr>
          <w:rFonts w:asciiTheme="majorHAnsi" w:eastAsia="Calibri" w:hAnsiTheme="majorHAnsi" w:cstheme="majorHAnsi"/>
          <w:bCs/>
          <w:noProof/>
          <w:sz w:val="22"/>
          <w:szCs w:val="22"/>
        </w:rPr>
        <w:t xml:space="preserve"> inférieur à 200 </w:t>
      </w:r>
      <w:r w:rsidR="00E159F9" w:rsidRPr="00E159F9">
        <w:rPr>
          <w:rFonts w:asciiTheme="majorHAnsi" w:eastAsia="Calibri" w:hAnsiTheme="majorHAnsi" w:cstheme="majorHAnsi"/>
          <w:bCs/>
          <w:noProof/>
          <w:sz w:val="22"/>
          <w:szCs w:val="22"/>
        </w:rPr>
        <w:t>cette date</w:t>
      </w:r>
      <w:r w:rsidR="00271F3A" w:rsidRPr="00E159F9">
        <w:rPr>
          <w:rFonts w:asciiTheme="majorHAnsi" w:eastAsia="Calibri" w:hAnsiTheme="majorHAnsi" w:cstheme="majorHAnsi"/>
          <w:bCs/>
          <w:noProof/>
          <w:sz w:val="22"/>
          <w:szCs w:val="22"/>
        </w:rPr>
        <w:t xml:space="preserve">, </w:t>
      </w:r>
      <w:r w:rsidR="00E159F9" w:rsidRPr="00E159F9">
        <w:rPr>
          <w:rFonts w:asciiTheme="majorHAnsi" w:eastAsia="Calibri" w:hAnsiTheme="majorHAnsi" w:cstheme="majorHAnsi"/>
          <w:bCs/>
          <w:noProof/>
          <w:sz w:val="22"/>
          <w:szCs w:val="22"/>
        </w:rPr>
        <w:t>sera</w:t>
      </w:r>
      <w:r w:rsidR="00430E52" w:rsidRPr="00E159F9">
        <w:rPr>
          <w:rFonts w:asciiTheme="majorHAnsi" w:eastAsia="Calibri" w:hAnsiTheme="majorHAnsi" w:cstheme="majorHAnsi"/>
          <w:bCs/>
          <w:noProof/>
          <w:sz w:val="22"/>
          <w:szCs w:val="22"/>
        </w:rPr>
        <w:t xml:space="preserve"> </w:t>
      </w:r>
      <w:r w:rsidR="00430E52" w:rsidRPr="00E159F9">
        <w:rPr>
          <w:rFonts w:asciiTheme="majorHAnsi" w:eastAsia="Calibri" w:hAnsiTheme="majorHAnsi" w:cstheme="majorHAnsi"/>
          <w:b/>
          <w:noProof/>
          <w:color w:val="4472C4" w:themeColor="accent1"/>
          <w:sz w:val="22"/>
          <w:szCs w:val="22"/>
        </w:rPr>
        <w:t>augmenté de 2 points</w:t>
      </w:r>
      <w:r w:rsidR="00430E52" w:rsidRPr="00E159F9">
        <w:rPr>
          <w:rFonts w:asciiTheme="majorHAnsi" w:eastAsia="Calibri" w:hAnsiTheme="majorHAnsi" w:cstheme="majorHAnsi"/>
          <w:bCs/>
          <w:noProof/>
          <w:sz w:val="22"/>
          <w:szCs w:val="22"/>
        </w:rPr>
        <w:t xml:space="preserve">. </w:t>
      </w:r>
    </w:p>
    <w:p w14:paraId="122D3AD6" w14:textId="77777777" w:rsidR="00A21CA9" w:rsidRDefault="00A21CA9" w:rsidP="007E6659">
      <w:pPr>
        <w:jc w:val="both"/>
        <w:rPr>
          <w:rFonts w:asciiTheme="majorHAnsi" w:eastAsia="Calibri" w:hAnsiTheme="majorHAnsi" w:cstheme="majorHAnsi"/>
          <w:bCs/>
          <w:noProof/>
          <w:sz w:val="22"/>
          <w:szCs w:val="22"/>
        </w:rPr>
      </w:pPr>
    </w:p>
    <w:p w14:paraId="33DFF2B1" w14:textId="6BACA2F8" w:rsidR="00C01940" w:rsidRPr="001A21A7" w:rsidRDefault="00C01940" w:rsidP="0017178E">
      <w:pPr>
        <w:tabs>
          <w:tab w:val="left" w:pos="990"/>
        </w:tabs>
        <w:spacing w:after="200"/>
        <w:contextualSpacing/>
        <w:jc w:val="both"/>
        <w:rPr>
          <w:rFonts w:asciiTheme="majorHAnsi" w:hAnsiTheme="majorHAnsi" w:cstheme="majorHAnsi"/>
          <w:b/>
          <w:bCs/>
          <w:sz w:val="22"/>
          <w:szCs w:val="22"/>
        </w:rPr>
      </w:pPr>
      <w:r w:rsidRPr="001A21A7">
        <w:rPr>
          <w:rFonts w:asciiTheme="majorHAnsi" w:hAnsiTheme="majorHAnsi" w:cstheme="majorHAnsi"/>
          <w:b/>
          <w:bCs/>
          <w:sz w:val="22"/>
          <w:szCs w:val="22"/>
        </w:rPr>
        <w:t xml:space="preserve">Article </w:t>
      </w:r>
      <w:r w:rsidR="000E2714">
        <w:rPr>
          <w:rFonts w:asciiTheme="majorHAnsi" w:hAnsiTheme="majorHAnsi" w:cstheme="majorHAnsi"/>
          <w:b/>
          <w:bCs/>
          <w:sz w:val="22"/>
          <w:szCs w:val="22"/>
        </w:rPr>
        <w:t>4</w:t>
      </w:r>
      <w:r w:rsidR="00947FB2">
        <w:rPr>
          <w:rFonts w:asciiTheme="majorHAnsi" w:hAnsiTheme="majorHAnsi" w:cstheme="majorHAnsi"/>
          <w:b/>
          <w:bCs/>
          <w:sz w:val="22"/>
          <w:szCs w:val="22"/>
        </w:rPr>
        <w:t xml:space="preserve"> - </w:t>
      </w:r>
      <w:r w:rsidRPr="001A21A7">
        <w:rPr>
          <w:rFonts w:asciiTheme="majorHAnsi" w:hAnsiTheme="majorHAnsi" w:cstheme="majorHAnsi"/>
          <w:b/>
          <w:bCs/>
          <w:sz w:val="22"/>
          <w:szCs w:val="22"/>
        </w:rPr>
        <w:t>Durée et application de l’accord</w:t>
      </w:r>
    </w:p>
    <w:p w14:paraId="70164DA0" w14:textId="21198818" w:rsidR="00C01940" w:rsidRPr="001A21A7" w:rsidRDefault="00C01940" w:rsidP="00C01940">
      <w:pPr>
        <w:pStyle w:val="Corpsdetexte"/>
        <w:rPr>
          <w:rFonts w:asciiTheme="majorHAnsi" w:eastAsia="Calibri" w:hAnsiTheme="majorHAnsi" w:cstheme="majorHAnsi"/>
          <w:sz w:val="22"/>
          <w:szCs w:val="22"/>
          <w:lang w:eastAsia="en-US"/>
        </w:rPr>
      </w:pPr>
      <w:r w:rsidRPr="001A21A7">
        <w:rPr>
          <w:rFonts w:asciiTheme="majorHAnsi" w:eastAsia="Calibri" w:hAnsiTheme="majorHAnsi" w:cstheme="majorHAnsi"/>
          <w:sz w:val="22"/>
          <w:szCs w:val="22"/>
          <w:lang w:eastAsia="en-US"/>
        </w:rPr>
        <w:t xml:space="preserve">Les dispositions du présent accord sont </w:t>
      </w:r>
      <w:r w:rsidRPr="00A20CFE">
        <w:rPr>
          <w:rFonts w:asciiTheme="majorHAnsi" w:eastAsia="Calibri" w:hAnsiTheme="majorHAnsi" w:cstheme="majorHAnsi"/>
          <w:b/>
          <w:bCs/>
          <w:sz w:val="22"/>
          <w:szCs w:val="22"/>
          <w:lang w:eastAsia="en-US"/>
        </w:rPr>
        <w:t>applicables au 1</w:t>
      </w:r>
      <w:r w:rsidRPr="00A20CFE">
        <w:rPr>
          <w:rFonts w:asciiTheme="majorHAnsi" w:eastAsia="Calibri" w:hAnsiTheme="majorHAnsi" w:cstheme="majorHAnsi"/>
          <w:b/>
          <w:bCs/>
          <w:sz w:val="22"/>
          <w:szCs w:val="22"/>
          <w:vertAlign w:val="superscript"/>
          <w:lang w:eastAsia="en-US"/>
        </w:rPr>
        <w:t>er</w:t>
      </w:r>
      <w:r w:rsidRPr="00A20CFE">
        <w:rPr>
          <w:rFonts w:asciiTheme="majorHAnsi" w:eastAsia="Calibri" w:hAnsiTheme="majorHAnsi" w:cstheme="majorHAnsi"/>
          <w:b/>
          <w:bCs/>
          <w:sz w:val="22"/>
          <w:szCs w:val="22"/>
          <w:lang w:eastAsia="en-US"/>
        </w:rPr>
        <w:t xml:space="preserve"> janvier 202</w:t>
      </w:r>
      <w:r w:rsidR="00A20CFE" w:rsidRPr="00A20CFE">
        <w:rPr>
          <w:rFonts w:asciiTheme="majorHAnsi" w:eastAsia="Calibri" w:hAnsiTheme="majorHAnsi" w:cstheme="majorHAnsi"/>
          <w:b/>
          <w:bCs/>
          <w:sz w:val="22"/>
          <w:szCs w:val="22"/>
          <w:lang w:eastAsia="en-US"/>
        </w:rPr>
        <w:t>6</w:t>
      </w:r>
      <w:r w:rsidRPr="00A20CFE">
        <w:rPr>
          <w:rFonts w:asciiTheme="majorHAnsi" w:eastAsia="Calibri" w:hAnsiTheme="majorHAnsi" w:cstheme="majorHAnsi"/>
          <w:sz w:val="22"/>
          <w:szCs w:val="22"/>
          <w:lang w:eastAsia="en-US"/>
        </w:rPr>
        <w:t xml:space="preserve"> pour une durée indéterminée.</w:t>
      </w:r>
      <w:r w:rsidRPr="001A21A7">
        <w:rPr>
          <w:rFonts w:asciiTheme="majorHAnsi" w:eastAsia="Calibri" w:hAnsiTheme="majorHAnsi" w:cstheme="majorHAnsi"/>
          <w:sz w:val="22"/>
          <w:szCs w:val="22"/>
          <w:lang w:eastAsia="en-US"/>
        </w:rPr>
        <w:t xml:space="preserve">  </w:t>
      </w:r>
    </w:p>
    <w:p w14:paraId="22ACE9BD" w14:textId="77777777" w:rsidR="00C01940" w:rsidRPr="00E7404D" w:rsidRDefault="00C01940" w:rsidP="00C01940">
      <w:pPr>
        <w:pStyle w:val="Corpsdetexte"/>
        <w:rPr>
          <w:rFonts w:asciiTheme="majorHAnsi" w:eastAsia="Calibri" w:hAnsiTheme="majorHAnsi" w:cstheme="majorHAnsi"/>
          <w:sz w:val="16"/>
          <w:szCs w:val="16"/>
          <w:lang w:eastAsia="en-US"/>
        </w:rPr>
      </w:pPr>
    </w:p>
    <w:p w14:paraId="5E8FBFD1" w14:textId="523D93D4" w:rsidR="00C01940" w:rsidRDefault="00C01940" w:rsidP="00C01940">
      <w:pPr>
        <w:jc w:val="both"/>
        <w:rPr>
          <w:rFonts w:asciiTheme="majorHAnsi" w:hAnsiTheme="majorHAnsi" w:cstheme="majorHAnsi"/>
          <w:b/>
          <w:sz w:val="22"/>
          <w:szCs w:val="22"/>
        </w:rPr>
      </w:pPr>
      <w:r w:rsidRPr="004D133B">
        <w:rPr>
          <w:rFonts w:asciiTheme="majorHAnsi" w:hAnsiTheme="majorHAnsi" w:cstheme="majorHAnsi"/>
          <w:b/>
          <w:sz w:val="22"/>
          <w:szCs w:val="22"/>
        </w:rPr>
        <w:t xml:space="preserve">Article </w:t>
      </w:r>
      <w:r w:rsidR="000E2714">
        <w:rPr>
          <w:rFonts w:asciiTheme="majorHAnsi" w:hAnsiTheme="majorHAnsi" w:cstheme="majorHAnsi"/>
          <w:b/>
          <w:sz w:val="22"/>
          <w:szCs w:val="22"/>
        </w:rPr>
        <w:t>5</w:t>
      </w:r>
      <w:r w:rsidR="00947FB2">
        <w:rPr>
          <w:rFonts w:asciiTheme="majorHAnsi" w:hAnsiTheme="majorHAnsi" w:cstheme="majorHAnsi"/>
          <w:b/>
          <w:sz w:val="22"/>
          <w:szCs w:val="22"/>
        </w:rPr>
        <w:t xml:space="preserve"> - </w:t>
      </w:r>
      <w:r w:rsidRPr="004D133B">
        <w:rPr>
          <w:rFonts w:asciiTheme="majorHAnsi" w:hAnsiTheme="majorHAnsi" w:cstheme="majorHAnsi"/>
          <w:b/>
          <w:sz w:val="22"/>
          <w:szCs w:val="22"/>
        </w:rPr>
        <w:t>Révision</w:t>
      </w:r>
    </w:p>
    <w:p w14:paraId="43E99F5E" w14:textId="77777777" w:rsidR="00DE6AEA" w:rsidRPr="006E50B1" w:rsidRDefault="00DE6AEA" w:rsidP="00C01940">
      <w:pPr>
        <w:jc w:val="both"/>
        <w:rPr>
          <w:rFonts w:asciiTheme="majorHAnsi" w:hAnsiTheme="majorHAnsi" w:cstheme="majorHAnsi"/>
          <w:b/>
          <w:sz w:val="16"/>
          <w:szCs w:val="16"/>
        </w:rPr>
      </w:pPr>
    </w:p>
    <w:p w14:paraId="4BBE8BB1" w14:textId="77777777" w:rsidR="00C01940" w:rsidRPr="004D133B" w:rsidRDefault="00C01940" w:rsidP="00717CF5">
      <w:pPr>
        <w:jc w:val="both"/>
        <w:rPr>
          <w:rFonts w:asciiTheme="majorHAnsi" w:hAnsiTheme="majorHAnsi" w:cstheme="majorHAnsi"/>
          <w:sz w:val="22"/>
          <w:szCs w:val="22"/>
        </w:rPr>
      </w:pPr>
      <w:r w:rsidRPr="004D133B">
        <w:rPr>
          <w:rFonts w:asciiTheme="majorHAnsi" w:hAnsiTheme="majorHAnsi" w:cstheme="majorHAnsi"/>
          <w:sz w:val="22"/>
          <w:szCs w:val="22"/>
        </w:rPr>
        <w:t>L’accord pourra être révisé conformément aux dispositions de l’article L. 2261-7-1 du Code du travail.</w:t>
      </w:r>
    </w:p>
    <w:p w14:paraId="04F65B04" w14:textId="4DA82980" w:rsidR="00427B79" w:rsidRDefault="00427B79" w:rsidP="00427B79">
      <w:pPr>
        <w:jc w:val="both"/>
        <w:rPr>
          <w:rFonts w:asciiTheme="majorHAnsi" w:hAnsiTheme="majorHAnsi" w:cstheme="majorHAnsi"/>
          <w:bCs/>
          <w:sz w:val="22"/>
          <w:szCs w:val="22"/>
        </w:rPr>
      </w:pPr>
      <w:r w:rsidRPr="001A21A7">
        <w:rPr>
          <w:rFonts w:asciiTheme="majorHAnsi" w:hAnsiTheme="majorHAnsi" w:cstheme="majorHAnsi"/>
          <w:bCs/>
          <w:sz w:val="22"/>
          <w:szCs w:val="22"/>
        </w:rPr>
        <w:t xml:space="preserve">Toute demande de révision ou de modification de l’accord devra être présentée </w:t>
      </w:r>
      <w:r w:rsidR="001A1392" w:rsidRPr="004D133B">
        <w:rPr>
          <w:rFonts w:asciiTheme="majorHAnsi" w:hAnsiTheme="majorHAnsi" w:cstheme="majorHAnsi"/>
          <w:sz w:val="22"/>
          <w:szCs w:val="22"/>
        </w:rPr>
        <w:t>dans le respect d’un délai de prévenance de 3 mois</w:t>
      </w:r>
      <w:r w:rsidR="001A1392">
        <w:rPr>
          <w:rFonts w:asciiTheme="majorHAnsi" w:hAnsiTheme="majorHAnsi" w:cstheme="majorHAnsi"/>
          <w:sz w:val="22"/>
          <w:szCs w:val="22"/>
        </w:rPr>
        <w:t xml:space="preserve"> </w:t>
      </w:r>
      <w:r w:rsidRPr="001A21A7">
        <w:rPr>
          <w:rFonts w:asciiTheme="majorHAnsi" w:hAnsiTheme="majorHAnsi" w:cstheme="majorHAnsi"/>
          <w:bCs/>
          <w:sz w:val="22"/>
          <w:szCs w:val="22"/>
        </w:rPr>
        <w:t>par leur(s) auteur(s) par lettre recommandée avec accusé de réception à l’ensemble des Parties.</w:t>
      </w:r>
    </w:p>
    <w:p w14:paraId="60CC1330" w14:textId="77777777" w:rsidR="008D59B7" w:rsidRPr="001A21A7" w:rsidRDefault="008D59B7" w:rsidP="00427B79">
      <w:pPr>
        <w:jc w:val="both"/>
        <w:rPr>
          <w:rFonts w:asciiTheme="majorHAnsi" w:hAnsiTheme="majorHAnsi" w:cstheme="majorHAnsi"/>
          <w:bCs/>
          <w:sz w:val="22"/>
          <w:szCs w:val="22"/>
        </w:rPr>
      </w:pPr>
    </w:p>
    <w:p w14:paraId="2275594C" w14:textId="7F7AE673" w:rsidR="00C01940" w:rsidRDefault="00C01940" w:rsidP="00C01940">
      <w:pPr>
        <w:jc w:val="both"/>
        <w:rPr>
          <w:rFonts w:asciiTheme="majorHAnsi" w:hAnsiTheme="majorHAnsi" w:cstheme="majorHAnsi"/>
          <w:b/>
          <w:sz w:val="22"/>
          <w:szCs w:val="22"/>
        </w:rPr>
      </w:pPr>
      <w:r w:rsidRPr="004D133B">
        <w:rPr>
          <w:rFonts w:asciiTheme="majorHAnsi" w:hAnsiTheme="majorHAnsi" w:cstheme="majorHAnsi"/>
          <w:b/>
          <w:sz w:val="22"/>
          <w:szCs w:val="22"/>
        </w:rPr>
        <w:t xml:space="preserve">Article </w:t>
      </w:r>
      <w:r w:rsidR="000E2714">
        <w:rPr>
          <w:rFonts w:asciiTheme="majorHAnsi" w:hAnsiTheme="majorHAnsi" w:cstheme="majorHAnsi"/>
          <w:b/>
          <w:sz w:val="22"/>
          <w:szCs w:val="22"/>
        </w:rPr>
        <w:t>6</w:t>
      </w:r>
      <w:r w:rsidR="00947FB2">
        <w:rPr>
          <w:rFonts w:asciiTheme="majorHAnsi" w:hAnsiTheme="majorHAnsi" w:cstheme="majorHAnsi"/>
          <w:b/>
          <w:sz w:val="22"/>
          <w:szCs w:val="22"/>
        </w:rPr>
        <w:t xml:space="preserve"> - </w:t>
      </w:r>
      <w:r w:rsidRPr="004D133B">
        <w:rPr>
          <w:rFonts w:asciiTheme="majorHAnsi" w:hAnsiTheme="majorHAnsi" w:cstheme="majorHAnsi"/>
          <w:b/>
          <w:sz w:val="22"/>
          <w:szCs w:val="22"/>
        </w:rPr>
        <w:t>Dénonciation</w:t>
      </w:r>
    </w:p>
    <w:p w14:paraId="5ACAC19E" w14:textId="77777777" w:rsidR="00DE6AEA" w:rsidRPr="008275BD" w:rsidRDefault="00DE6AEA" w:rsidP="00C01940">
      <w:pPr>
        <w:jc w:val="both"/>
        <w:rPr>
          <w:rFonts w:asciiTheme="majorHAnsi" w:hAnsiTheme="majorHAnsi" w:cstheme="majorHAnsi"/>
          <w:b/>
          <w:sz w:val="16"/>
          <w:szCs w:val="16"/>
        </w:rPr>
      </w:pPr>
    </w:p>
    <w:p w14:paraId="0AEF730F" w14:textId="77777777" w:rsidR="00C01940" w:rsidRDefault="00C01940" w:rsidP="008E1E8E">
      <w:pPr>
        <w:jc w:val="both"/>
        <w:rPr>
          <w:rFonts w:asciiTheme="majorHAnsi" w:hAnsiTheme="majorHAnsi" w:cstheme="majorHAnsi"/>
          <w:sz w:val="22"/>
          <w:szCs w:val="22"/>
        </w:rPr>
      </w:pPr>
      <w:r w:rsidRPr="004D133B">
        <w:rPr>
          <w:rFonts w:asciiTheme="majorHAnsi" w:hAnsiTheme="majorHAnsi" w:cstheme="majorHAnsi"/>
          <w:sz w:val="22"/>
          <w:szCs w:val="22"/>
        </w:rPr>
        <w:t>Le présent accord pourra être dénoncé par les Parties signataires conformément aux dispositions légales prévues à l’article L. 2261-9 et suivants du Code du travail. Une nouvelle négociation s'engagera, à la demande d'une des parties intéressées, dans les trois mois de préavis qui suivent la date de la dénonciation.</w:t>
      </w:r>
    </w:p>
    <w:p w14:paraId="2F4CA3C2" w14:textId="77777777" w:rsidR="008275BD" w:rsidRPr="008275BD" w:rsidRDefault="008275BD" w:rsidP="00C01940">
      <w:pPr>
        <w:jc w:val="both"/>
        <w:rPr>
          <w:rFonts w:asciiTheme="majorHAnsi" w:hAnsiTheme="majorHAnsi" w:cstheme="majorHAnsi"/>
          <w:b/>
          <w:sz w:val="16"/>
          <w:szCs w:val="16"/>
        </w:rPr>
      </w:pPr>
    </w:p>
    <w:p w14:paraId="53FBE80F" w14:textId="77777777" w:rsidR="0046678A" w:rsidRDefault="0046678A">
      <w:pPr>
        <w:rPr>
          <w:rFonts w:asciiTheme="majorHAnsi" w:hAnsiTheme="majorHAnsi" w:cstheme="majorHAnsi"/>
          <w:b/>
          <w:sz w:val="22"/>
          <w:szCs w:val="22"/>
        </w:rPr>
      </w:pPr>
      <w:r>
        <w:rPr>
          <w:rFonts w:asciiTheme="majorHAnsi" w:hAnsiTheme="majorHAnsi" w:cstheme="majorHAnsi"/>
          <w:b/>
          <w:sz w:val="22"/>
          <w:szCs w:val="22"/>
        </w:rPr>
        <w:br w:type="page"/>
      </w:r>
    </w:p>
    <w:p w14:paraId="31F07352" w14:textId="77777777" w:rsidR="0046678A" w:rsidRDefault="0046678A" w:rsidP="00C01940">
      <w:pPr>
        <w:jc w:val="both"/>
        <w:rPr>
          <w:rFonts w:asciiTheme="majorHAnsi" w:hAnsiTheme="majorHAnsi" w:cstheme="majorHAnsi"/>
          <w:b/>
          <w:sz w:val="22"/>
          <w:szCs w:val="22"/>
        </w:rPr>
      </w:pPr>
    </w:p>
    <w:p w14:paraId="509B1FFA" w14:textId="02026BDB" w:rsidR="00C01940" w:rsidRDefault="00C01940" w:rsidP="00C01940">
      <w:pPr>
        <w:jc w:val="both"/>
        <w:rPr>
          <w:rFonts w:asciiTheme="majorHAnsi" w:hAnsiTheme="majorHAnsi" w:cstheme="majorHAnsi"/>
          <w:b/>
          <w:sz w:val="22"/>
          <w:szCs w:val="22"/>
        </w:rPr>
      </w:pPr>
      <w:r w:rsidRPr="004D133B">
        <w:rPr>
          <w:rFonts w:asciiTheme="majorHAnsi" w:hAnsiTheme="majorHAnsi" w:cstheme="majorHAnsi"/>
          <w:b/>
          <w:sz w:val="22"/>
          <w:szCs w:val="22"/>
        </w:rPr>
        <w:t xml:space="preserve">Article </w:t>
      </w:r>
      <w:r w:rsidR="000E2714">
        <w:rPr>
          <w:rFonts w:asciiTheme="majorHAnsi" w:hAnsiTheme="majorHAnsi" w:cstheme="majorHAnsi"/>
          <w:b/>
          <w:sz w:val="22"/>
          <w:szCs w:val="22"/>
        </w:rPr>
        <w:t>7</w:t>
      </w:r>
      <w:r w:rsidR="00947FB2">
        <w:rPr>
          <w:rFonts w:asciiTheme="majorHAnsi" w:hAnsiTheme="majorHAnsi" w:cstheme="majorHAnsi"/>
          <w:b/>
          <w:sz w:val="22"/>
          <w:szCs w:val="22"/>
        </w:rPr>
        <w:t xml:space="preserve"> - </w:t>
      </w:r>
      <w:r w:rsidRPr="004D133B">
        <w:rPr>
          <w:rFonts w:asciiTheme="majorHAnsi" w:hAnsiTheme="majorHAnsi" w:cstheme="majorHAnsi"/>
          <w:b/>
          <w:sz w:val="22"/>
          <w:szCs w:val="22"/>
        </w:rPr>
        <w:t xml:space="preserve">Règlement des différends </w:t>
      </w:r>
    </w:p>
    <w:p w14:paraId="47C7DB4C" w14:textId="77777777" w:rsidR="00DE6AEA" w:rsidRPr="008275BD" w:rsidRDefault="00DE6AEA" w:rsidP="00C01940">
      <w:pPr>
        <w:jc w:val="both"/>
        <w:rPr>
          <w:rFonts w:asciiTheme="majorHAnsi" w:hAnsiTheme="majorHAnsi" w:cstheme="majorHAnsi"/>
          <w:b/>
          <w:sz w:val="16"/>
          <w:szCs w:val="16"/>
        </w:rPr>
      </w:pPr>
    </w:p>
    <w:p w14:paraId="6A26AAE3" w14:textId="283FBE66" w:rsidR="00C01940" w:rsidRPr="004D133B" w:rsidRDefault="00C01940" w:rsidP="008E1E8E">
      <w:pPr>
        <w:jc w:val="both"/>
        <w:rPr>
          <w:rFonts w:asciiTheme="majorHAnsi" w:eastAsia="Calibri" w:hAnsiTheme="majorHAnsi" w:cstheme="majorHAnsi"/>
          <w:sz w:val="22"/>
          <w:szCs w:val="22"/>
        </w:rPr>
      </w:pPr>
      <w:r w:rsidRPr="004D133B">
        <w:rPr>
          <w:rFonts w:asciiTheme="majorHAnsi" w:eastAsia="Calibri" w:hAnsiTheme="majorHAnsi" w:cstheme="majorHAnsi"/>
          <w:sz w:val="22"/>
          <w:szCs w:val="22"/>
        </w:rPr>
        <w:t>Les représentants de chacune des Parties signataires conviennent de se rencontrer à la requête de la partie la plus diligente dans les 15 jours suivant la demande, pour étudier et tenter de régler tout différent d’ordre individuel ou collectif né de l’application du présent accord.</w:t>
      </w:r>
    </w:p>
    <w:p w14:paraId="6876A3F9" w14:textId="77777777" w:rsidR="00C01940" w:rsidRPr="004D133B" w:rsidRDefault="00C01940" w:rsidP="008E1E8E">
      <w:pPr>
        <w:jc w:val="both"/>
        <w:rPr>
          <w:rFonts w:asciiTheme="majorHAnsi" w:eastAsia="Calibri" w:hAnsiTheme="majorHAnsi" w:cstheme="majorHAnsi"/>
          <w:sz w:val="22"/>
          <w:szCs w:val="22"/>
        </w:rPr>
      </w:pPr>
      <w:r w:rsidRPr="004D133B">
        <w:rPr>
          <w:rFonts w:asciiTheme="majorHAnsi" w:eastAsia="Calibri" w:hAnsiTheme="majorHAnsi" w:cstheme="majorHAnsi"/>
          <w:sz w:val="22"/>
          <w:szCs w:val="22"/>
        </w:rPr>
        <w:t xml:space="preserve">La demande de réunion consigne l’exposé précis du différend. La position retenue en fin de réunion fait l’objet d’un procès-verbal rédigé par la Direction. </w:t>
      </w:r>
    </w:p>
    <w:p w14:paraId="2A7D7BAC" w14:textId="77777777" w:rsidR="00C01940" w:rsidRPr="004D133B" w:rsidRDefault="00C01940" w:rsidP="008E1E8E">
      <w:pPr>
        <w:jc w:val="both"/>
        <w:rPr>
          <w:rFonts w:asciiTheme="majorHAnsi" w:eastAsia="Calibri" w:hAnsiTheme="majorHAnsi" w:cstheme="majorHAnsi"/>
          <w:sz w:val="22"/>
          <w:szCs w:val="22"/>
        </w:rPr>
      </w:pPr>
      <w:r w:rsidRPr="004D133B">
        <w:rPr>
          <w:rFonts w:asciiTheme="majorHAnsi" w:eastAsia="Calibri" w:hAnsiTheme="majorHAnsi" w:cstheme="majorHAnsi"/>
          <w:sz w:val="22"/>
          <w:szCs w:val="22"/>
        </w:rPr>
        <w:t>Le document est remis à chacune des Parties signataires. S’il est nécessaire, une seconde réunion pourra être organisée dans les 15 jours suivant la première réunion.</w:t>
      </w:r>
    </w:p>
    <w:p w14:paraId="2AFE44C3" w14:textId="77777777" w:rsidR="00C01940" w:rsidRPr="004D133B" w:rsidRDefault="00C01940" w:rsidP="008E1E8E">
      <w:pPr>
        <w:jc w:val="both"/>
        <w:rPr>
          <w:rFonts w:asciiTheme="majorHAnsi" w:eastAsia="Calibri" w:hAnsiTheme="majorHAnsi" w:cstheme="majorHAnsi"/>
          <w:sz w:val="22"/>
          <w:szCs w:val="22"/>
        </w:rPr>
      </w:pPr>
      <w:r w:rsidRPr="004D133B">
        <w:rPr>
          <w:rFonts w:asciiTheme="majorHAnsi" w:eastAsia="Calibri" w:hAnsiTheme="majorHAnsi" w:cstheme="majorHAnsi"/>
          <w:sz w:val="22"/>
          <w:szCs w:val="22"/>
        </w:rPr>
        <w:t>Jusqu’à l’expiration de ces délais, les Parties contractantes s’engagent à ne susciter aucune forme d’action contentieuse liée au différend faisant l’objet de cette procédure.</w:t>
      </w:r>
    </w:p>
    <w:p w14:paraId="77A0A70E" w14:textId="77777777" w:rsidR="00C01940" w:rsidRPr="00E7404D" w:rsidRDefault="00C01940" w:rsidP="00C01940">
      <w:pPr>
        <w:jc w:val="both"/>
        <w:rPr>
          <w:rFonts w:asciiTheme="majorHAnsi" w:hAnsiTheme="majorHAnsi" w:cstheme="majorHAnsi"/>
          <w:sz w:val="16"/>
          <w:szCs w:val="16"/>
        </w:rPr>
      </w:pPr>
    </w:p>
    <w:p w14:paraId="6935C975" w14:textId="09AC82EC" w:rsidR="00C01940" w:rsidRDefault="00C01940" w:rsidP="00C01940">
      <w:pPr>
        <w:jc w:val="both"/>
        <w:rPr>
          <w:rFonts w:asciiTheme="majorHAnsi" w:hAnsiTheme="majorHAnsi" w:cstheme="majorHAnsi"/>
          <w:b/>
          <w:sz w:val="22"/>
          <w:szCs w:val="22"/>
        </w:rPr>
      </w:pPr>
      <w:r w:rsidRPr="004D133B">
        <w:rPr>
          <w:rFonts w:asciiTheme="majorHAnsi" w:hAnsiTheme="majorHAnsi" w:cstheme="majorHAnsi"/>
          <w:b/>
          <w:sz w:val="22"/>
          <w:szCs w:val="22"/>
        </w:rPr>
        <w:t xml:space="preserve">Article </w:t>
      </w:r>
      <w:r w:rsidR="000E2714">
        <w:rPr>
          <w:rFonts w:asciiTheme="majorHAnsi" w:hAnsiTheme="majorHAnsi" w:cstheme="majorHAnsi"/>
          <w:b/>
          <w:sz w:val="22"/>
          <w:szCs w:val="22"/>
        </w:rPr>
        <w:t>8</w:t>
      </w:r>
      <w:r w:rsidR="0046678A">
        <w:rPr>
          <w:rFonts w:asciiTheme="majorHAnsi" w:hAnsiTheme="majorHAnsi" w:cstheme="majorHAnsi"/>
          <w:b/>
          <w:sz w:val="22"/>
          <w:szCs w:val="22"/>
        </w:rPr>
        <w:t xml:space="preserve"> - </w:t>
      </w:r>
      <w:r w:rsidRPr="004D133B">
        <w:rPr>
          <w:rFonts w:asciiTheme="majorHAnsi" w:hAnsiTheme="majorHAnsi" w:cstheme="majorHAnsi"/>
          <w:b/>
          <w:sz w:val="22"/>
          <w:szCs w:val="22"/>
        </w:rPr>
        <w:t>Publicité et dépôt de l’accord</w:t>
      </w:r>
    </w:p>
    <w:p w14:paraId="545930B3" w14:textId="77777777" w:rsidR="00842ACF" w:rsidRPr="00F0490E" w:rsidRDefault="00842ACF" w:rsidP="00C01940">
      <w:pPr>
        <w:jc w:val="both"/>
        <w:rPr>
          <w:rFonts w:asciiTheme="majorHAnsi" w:hAnsiTheme="majorHAnsi" w:cstheme="majorHAnsi"/>
          <w:sz w:val="16"/>
          <w:szCs w:val="16"/>
        </w:rPr>
      </w:pPr>
    </w:p>
    <w:p w14:paraId="4F7E73A1" w14:textId="77777777" w:rsidR="00C01940" w:rsidRPr="004D133B" w:rsidRDefault="00C01940" w:rsidP="008E1E8E">
      <w:pPr>
        <w:jc w:val="both"/>
        <w:rPr>
          <w:rFonts w:asciiTheme="majorHAnsi" w:eastAsia="Calibri" w:hAnsiTheme="majorHAnsi" w:cstheme="majorHAnsi"/>
          <w:sz w:val="22"/>
          <w:szCs w:val="22"/>
        </w:rPr>
      </w:pPr>
      <w:r w:rsidRPr="004D133B">
        <w:rPr>
          <w:rFonts w:asciiTheme="majorHAnsi" w:eastAsia="Calibri" w:hAnsiTheme="majorHAnsi" w:cstheme="majorHAnsi"/>
          <w:sz w:val="22"/>
          <w:szCs w:val="22"/>
        </w:rPr>
        <w:t>A l’issue de la procédure de signature, le présent accord est établi en un nombre suffisant d'exemplaires pour remise à chacune des Parties signataires et respect des formalités de dépôt.</w:t>
      </w:r>
    </w:p>
    <w:p w14:paraId="4126D76E" w14:textId="77777777" w:rsidR="00C01940" w:rsidRPr="008E1E8E" w:rsidRDefault="00C01940" w:rsidP="008E1E8E">
      <w:pPr>
        <w:jc w:val="both"/>
        <w:rPr>
          <w:rFonts w:asciiTheme="majorHAnsi" w:eastAsia="Calibri" w:hAnsiTheme="majorHAnsi" w:cstheme="majorHAnsi"/>
          <w:sz w:val="16"/>
          <w:szCs w:val="16"/>
        </w:rPr>
      </w:pPr>
    </w:p>
    <w:p w14:paraId="0A237F0A" w14:textId="77777777" w:rsidR="00C01940" w:rsidRDefault="00C01940" w:rsidP="008E1E8E">
      <w:pPr>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Il sera déposé par la Société sur la plateforme de téléprocédure du ministère du Travail « </w:t>
      </w:r>
      <w:proofErr w:type="spellStart"/>
      <w:r w:rsidRPr="00E7404D">
        <w:rPr>
          <w:rFonts w:asciiTheme="majorHAnsi" w:eastAsia="Calibri" w:hAnsiTheme="majorHAnsi" w:cstheme="majorHAnsi"/>
          <w:sz w:val="22"/>
          <w:szCs w:val="22"/>
        </w:rPr>
        <w:t>TéléAccords</w:t>
      </w:r>
      <w:proofErr w:type="spellEnd"/>
      <w:r w:rsidRPr="00E7404D">
        <w:rPr>
          <w:rFonts w:asciiTheme="majorHAnsi" w:eastAsia="Calibri" w:hAnsiTheme="majorHAnsi" w:cstheme="majorHAnsi"/>
          <w:sz w:val="22"/>
          <w:szCs w:val="22"/>
        </w:rPr>
        <w:t> », accompagné des pièces listées à l’article D. 2231-7 du Code du travail, notamment :</w:t>
      </w:r>
    </w:p>
    <w:p w14:paraId="3890F6FF" w14:textId="77777777" w:rsidR="007F0447" w:rsidRPr="007F0447" w:rsidRDefault="007F0447" w:rsidP="008E1E8E">
      <w:pPr>
        <w:jc w:val="both"/>
        <w:rPr>
          <w:rFonts w:asciiTheme="majorHAnsi" w:eastAsia="Calibri" w:hAnsiTheme="majorHAnsi" w:cstheme="majorHAnsi"/>
          <w:sz w:val="16"/>
          <w:szCs w:val="16"/>
        </w:rPr>
      </w:pPr>
    </w:p>
    <w:p w14:paraId="78250E0E" w14:textId="77777777" w:rsidR="00C01940" w:rsidRPr="00E7404D" w:rsidRDefault="00C01940" w:rsidP="008E1E8E">
      <w:pPr>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 xml:space="preserve">- dans sa version intégrale en </w:t>
      </w:r>
      <w:proofErr w:type="spellStart"/>
      <w:r w:rsidRPr="00E7404D">
        <w:rPr>
          <w:rFonts w:asciiTheme="majorHAnsi" w:eastAsia="Calibri" w:hAnsiTheme="majorHAnsi" w:cstheme="majorHAnsi"/>
          <w:sz w:val="22"/>
          <w:szCs w:val="22"/>
        </w:rPr>
        <w:t>pdf</w:t>
      </w:r>
      <w:proofErr w:type="spellEnd"/>
      <w:r w:rsidRPr="00E7404D">
        <w:rPr>
          <w:rFonts w:asciiTheme="majorHAnsi" w:eastAsia="Calibri" w:hAnsiTheme="majorHAnsi" w:cstheme="majorHAnsi"/>
          <w:sz w:val="22"/>
          <w:szCs w:val="22"/>
        </w:rPr>
        <w:t xml:space="preserve"> (version signée des Parties) ;</w:t>
      </w:r>
    </w:p>
    <w:p w14:paraId="40991E21" w14:textId="77777777" w:rsidR="00C01940" w:rsidRPr="00E7404D" w:rsidRDefault="00C01940" w:rsidP="008E1E8E">
      <w:pPr>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 dans une version anonymisée à des fins de publicité obligatoire (Article L2231-5-1 du code du travail).</w:t>
      </w:r>
    </w:p>
    <w:p w14:paraId="326EB9EE" w14:textId="77777777" w:rsidR="00A20CFE" w:rsidRPr="00A20CFE" w:rsidRDefault="00A20CFE" w:rsidP="008E1E8E">
      <w:pPr>
        <w:jc w:val="both"/>
        <w:rPr>
          <w:rFonts w:asciiTheme="majorHAnsi" w:eastAsia="Calibri" w:hAnsiTheme="majorHAnsi" w:cstheme="majorHAnsi"/>
          <w:sz w:val="16"/>
          <w:szCs w:val="16"/>
        </w:rPr>
      </w:pPr>
    </w:p>
    <w:p w14:paraId="21AEE099" w14:textId="2132BC4E" w:rsidR="00625174" w:rsidRDefault="00C01940" w:rsidP="008E1E8E">
      <w:pPr>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Un exemplaire sera adressé au Greffe du Conseil de Prud'hommes compétent</w:t>
      </w:r>
      <w:r w:rsidR="00625174">
        <w:rPr>
          <w:rFonts w:asciiTheme="majorHAnsi" w:eastAsia="Calibri" w:hAnsiTheme="majorHAnsi" w:cstheme="majorHAnsi"/>
          <w:sz w:val="22"/>
          <w:szCs w:val="22"/>
        </w:rPr>
        <w:t>.</w:t>
      </w:r>
    </w:p>
    <w:p w14:paraId="2A452A93" w14:textId="77777777" w:rsidR="000812BB" w:rsidRPr="000812BB" w:rsidRDefault="000812BB" w:rsidP="008E1E8E">
      <w:pPr>
        <w:jc w:val="both"/>
        <w:rPr>
          <w:rFonts w:asciiTheme="majorHAnsi" w:eastAsia="Calibri" w:hAnsiTheme="majorHAnsi" w:cstheme="majorHAnsi"/>
          <w:sz w:val="16"/>
          <w:szCs w:val="16"/>
        </w:rPr>
      </w:pPr>
    </w:p>
    <w:p w14:paraId="4C275AB8" w14:textId="1A86F41A" w:rsidR="00111E0E" w:rsidRPr="00111E0E" w:rsidRDefault="00530807" w:rsidP="00111E0E">
      <w:pPr>
        <w:jc w:val="both"/>
        <w:rPr>
          <w:rFonts w:asciiTheme="majorHAnsi" w:hAnsiTheme="majorHAnsi" w:cstheme="majorHAnsi"/>
          <w:sz w:val="22"/>
          <w:szCs w:val="22"/>
        </w:rPr>
      </w:pPr>
      <w:r w:rsidRPr="00111E0E">
        <w:rPr>
          <w:rFonts w:asciiTheme="majorHAnsi" w:eastAsia="Calibri" w:hAnsiTheme="majorHAnsi" w:cstheme="majorHAnsi"/>
          <w:sz w:val="22"/>
          <w:szCs w:val="22"/>
        </w:rPr>
        <w:t xml:space="preserve">Une </w:t>
      </w:r>
      <w:r w:rsidR="00C01940" w:rsidRPr="00111E0E">
        <w:rPr>
          <w:rFonts w:asciiTheme="majorHAnsi" w:eastAsia="Calibri" w:hAnsiTheme="majorHAnsi" w:cstheme="majorHAnsi"/>
          <w:sz w:val="22"/>
          <w:szCs w:val="22"/>
        </w:rPr>
        <w:t xml:space="preserve">copie sera également </w:t>
      </w:r>
      <w:r w:rsidR="00111E0E" w:rsidRPr="00111E0E">
        <w:rPr>
          <w:rFonts w:asciiTheme="majorHAnsi" w:eastAsia="Calibri" w:hAnsiTheme="majorHAnsi" w:cstheme="majorHAnsi"/>
          <w:sz w:val="22"/>
          <w:szCs w:val="22"/>
        </w:rPr>
        <w:t xml:space="preserve">déposée sur le site de </w:t>
      </w:r>
      <w:r w:rsidR="00111E0E" w:rsidRPr="00111E0E">
        <w:rPr>
          <w:rFonts w:asciiTheme="majorHAnsi" w:hAnsiTheme="majorHAnsi" w:cstheme="majorHAnsi"/>
          <w:sz w:val="22"/>
          <w:szCs w:val="22"/>
        </w:rPr>
        <w:t>l’Observatoire paritaire de la Négociation Collective et du Dialogue social (ONDS) des entreprises relevant du champ d’application de la Convention Collective Nationale des réseaux de Transports publics Urbains de voyageurs (CCNTU).</w:t>
      </w:r>
    </w:p>
    <w:p w14:paraId="362804DB" w14:textId="77777777" w:rsidR="000812BB" w:rsidRPr="000812BB" w:rsidRDefault="000812BB" w:rsidP="008E1E8E">
      <w:pPr>
        <w:jc w:val="both"/>
        <w:rPr>
          <w:rFonts w:asciiTheme="majorHAnsi" w:eastAsia="Calibri" w:hAnsiTheme="majorHAnsi" w:cstheme="majorHAnsi"/>
          <w:sz w:val="16"/>
          <w:szCs w:val="16"/>
        </w:rPr>
      </w:pPr>
    </w:p>
    <w:p w14:paraId="1662A905" w14:textId="7DA62150" w:rsidR="00C01940" w:rsidRPr="00E7404D" w:rsidRDefault="00C01940" w:rsidP="008E1E8E">
      <w:pPr>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 xml:space="preserve">Enfin, il sera transmis aux représentants du personnel, et une information de cet accord sera faite par tous moyens </w:t>
      </w:r>
      <w:r w:rsidR="00A57FA8">
        <w:rPr>
          <w:rFonts w:asciiTheme="majorHAnsi" w:eastAsia="Calibri" w:hAnsiTheme="majorHAnsi" w:cstheme="majorHAnsi"/>
          <w:sz w:val="22"/>
          <w:szCs w:val="22"/>
        </w:rPr>
        <w:t xml:space="preserve">à l’ensemble des salariés de la Société. </w:t>
      </w:r>
    </w:p>
    <w:p w14:paraId="61FAE9AC" w14:textId="77777777" w:rsidR="00C01940" w:rsidRPr="00E7404D" w:rsidRDefault="00C01940" w:rsidP="008E1E8E">
      <w:pPr>
        <w:tabs>
          <w:tab w:val="left" w:pos="1843"/>
        </w:tabs>
        <w:jc w:val="both"/>
        <w:rPr>
          <w:rFonts w:asciiTheme="majorHAnsi" w:eastAsia="Calibri" w:hAnsiTheme="majorHAnsi" w:cstheme="majorHAnsi"/>
          <w:sz w:val="16"/>
          <w:szCs w:val="16"/>
        </w:rPr>
      </w:pPr>
    </w:p>
    <w:p w14:paraId="47C22334" w14:textId="77777777" w:rsidR="00A57FA8" w:rsidRDefault="00A57FA8" w:rsidP="008E1E8E">
      <w:pPr>
        <w:tabs>
          <w:tab w:val="left" w:pos="1843"/>
        </w:tabs>
        <w:jc w:val="both"/>
        <w:rPr>
          <w:rFonts w:asciiTheme="majorHAnsi" w:eastAsia="Calibri" w:hAnsiTheme="majorHAnsi" w:cstheme="majorHAnsi"/>
          <w:sz w:val="22"/>
          <w:szCs w:val="22"/>
        </w:rPr>
      </w:pPr>
    </w:p>
    <w:p w14:paraId="71E368E9" w14:textId="39BD2496" w:rsidR="00C01940" w:rsidRDefault="00C01940" w:rsidP="008E1E8E">
      <w:pPr>
        <w:tabs>
          <w:tab w:val="left" w:pos="1843"/>
        </w:tabs>
        <w:jc w:val="both"/>
        <w:rPr>
          <w:rFonts w:asciiTheme="majorHAnsi" w:eastAsia="Calibri" w:hAnsiTheme="majorHAnsi" w:cstheme="majorHAnsi"/>
          <w:sz w:val="22"/>
          <w:szCs w:val="22"/>
        </w:rPr>
      </w:pPr>
      <w:r w:rsidRPr="00E7404D">
        <w:rPr>
          <w:rFonts w:asciiTheme="majorHAnsi" w:eastAsia="Calibri" w:hAnsiTheme="majorHAnsi" w:cstheme="majorHAnsi"/>
          <w:sz w:val="22"/>
          <w:szCs w:val="22"/>
        </w:rPr>
        <w:t xml:space="preserve">Fait à </w:t>
      </w:r>
      <w:r w:rsidR="00427B79" w:rsidRPr="008D59B7">
        <w:rPr>
          <w:rFonts w:asciiTheme="majorHAnsi" w:eastAsia="Calibri" w:hAnsiTheme="majorHAnsi" w:cstheme="majorHAnsi"/>
          <w:sz w:val="22"/>
          <w:szCs w:val="22"/>
        </w:rPr>
        <w:t xml:space="preserve">Anthy sur Léman le </w:t>
      </w:r>
      <w:r w:rsidR="008D59B7" w:rsidRPr="008D59B7">
        <w:rPr>
          <w:rFonts w:asciiTheme="majorHAnsi" w:eastAsia="Calibri" w:hAnsiTheme="majorHAnsi" w:cstheme="majorHAnsi"/>
          <w:sz w:val="22"/>
          <w:szCs w:val="22"/>
        </w:rPr>
        <w:t>1</w:t>
      </w:r>
      <w:r w:rsidR="003E11A7">
        <w:rPr>
          <w:rFonts w:asciiTheme="majorHAnsi" w:eastAsia="Calibri" w:hAnsiTheme="majorHAnsi" w:cstheme="majorHAnsi"/>
          <w:sz w:val="22"/>
          <w:szCs w:val="22"/>
        </w:rPr>
        <w:t>6</w:t>
      </w:r>
      <w:r w:rsidR="000E2714" w:rsidRPr="008D59B7">
        <w:rPr>
          <w:rFonts w:asciiTheme="majorHAnsi" w:eastAsia="Calibri" w:hAnsiTheme="majorHAnsi" w:cstheme="majorHAnsi"/>
          <w:sz w:val="22"/>
          <w:szCs w:val="22"/>
        </w:rPr>
        <w:t xml:space="preserve"> </w:t>
      </w:r>
      <w:r w:rsidR="00A20CFE" w:rsidRPr="008D59B7">
        <w:rPr>
          <w:rFonts w:asciiTheme="majorHAnsi" w:eastAsia="Calibri" w:hAnsiTheme="majorHAnsi" w:cstheme="majorHAnsi"/>
          <w:sz w:val="22"/>
          <w:szCs w:val="22"/>
        </w:rPr>
        <w:t xml:space="preserve">mars </w:t>
      </w:r>
      <w:r w:rsidR="00A57FA8" w:rsidRPr="008D59B7">
        <w:rPr>
          <w:rFonts w:asciiTheme="majorHAnsi" w:eastAsia="Calibri" w:hAnsiTheme="majorHAnsi" w:cstheme="majorHAnsi"/>
          <w:sz w:val="22"/>
          <w:szCs w:val="22"/>
        </w:rPr>
        <w:t>202</w:t>
      </w:r>
      <w:r w:rsidR="00A20CFE" w:rsidRPr="008D59B7">
        <w:rPr>
          <w:rFonts w:asciiTheme="majorHAnsi" w:eastAsia="Calibri" w:hAnsiTheme="majorHAnsi" w:cstheme="majorHAnsi"/>
          <w:sz w:val="22"/>
          <w:szCs w:val="22"/>
        </w:rPr>
        <w:t>6.</w:t>
      </w:r>
    </w:p>
    <w:p w14:paraId="03DB16CE" w14:textId="77777777" w:rsidR="00E7404D" w:rsidRPr="00E7404D" w:rsidRDefault="00E7404D" w:rsidP="008E1E8E">
      <w:pPr>
        <w:tabs>
          <w:tab w:val="left" w:pos="1843"/>
        </w:tabs>
        <w:jc w:val="both"/>
        <w:rPr>
          <w:rFonts w:asciiTheme="majorHAnsi" w:eastAsia="Calibri" w:hAnsiTheme="majorHAnsi" w:cstheme="majorHAnsi"/>
          <w:sz w:val="22"/>
          <w:szCs w:val="22"/>
        </w:rPr>
      </w:pPr>
    </w:p>
    <w:tbl>
      <w:tblPr>
        <w:tblStyle w:val="Grilledutableau"/>
        <w:tblW w:w="9493" w:type="dxa"/>
        <w:tblLook w:val="04A0" w:firstRow="1" w:lastRow="0" w:firstColumn="1" w:lastColumn="0" w:noHBand="0" w:noVBand="1"/>
      </w:tblPr>
      <w:tblGrid>
        <w:gridCol w:w="4815"/>
        <w:gridCol w:w="4678"/>
      </w:tblGrid>
      <w:tr w:rsidR="00E7404D" w:rsidRPr="00E7404D" w14:paraId="35CAFBD8" w14:textId="77777777" w:rsidTr="00AF6056">
        <w:tc>
          <w:tcPr>
            <w:tcW w:w="4815" w:type="dxa"/>
          </w:tcPr>
          <w:p w14:paraId="389DBBF9" w14:textId="77777777" w:rsidR="00E7404D" w:rsidRPr="00E7404D" w:rsidRDefault="00E7404D" w:rsidP="00E7404D">
            <w:pPr>
              <w:shd w:val="clear" w:color="auto" w:fill="FFFFFF"/>
              <w:autoSpaceDE w:val="0"/>
              <w:autoSpaceDN w:val="0"/>
              <w:adjustRightInd w:val="0"/>
              <w:rPr>
                <w:rFonts w:asciiTheme="majorHAnsi" w:hAnsiTheme="majorHAnsi" w:cstheme="majorHAnsi"/>
                <w:color w:val="000000"/>
                <w:sz w:val="22"/>
                <w:szCs w:val="22"/>
              </w:rPr>
            </w:pPr>
            <w:r w:rsidRPr="00E7404D">
              <w:rPr>
                <w:rFonts w:asciiTheme="majorHAnsi" w:hAnsiTheme="majorHAnsi" w:cstheme="majorHAnsi"/>
                <w:color w:val="000000"/>
                <w:sz w:val="22"/>
                <w:szCs w:val="22"/>
              </w:rPr>
              <w:t>Pour l’Organisation syndicale FO</w:t>
            </w:r>
          </w:p>
          <w:p w14:paraId="17E52DBE" w14:textId="5A9E12B4" w:rsidR="00E7404D" w:rsidRDefault="00C135AE" w:rsidP="00E7404D">
            <w:pPr>
              <w:shd w:val="clear" w:color="auto" w:fill="FFFFFF"/>
              <w:autoSpaceDE w:val="0"/>
              <w:autoSpaceDN w:val="0"/>
              <w:adjustRightInd w:val="0"/>
              <w:spacing w:before="7"/>
              <w:ind w:right="58"/>
              <w:rPr>
                <w:rFonts w:asciiTheme="majorHAnsi" w:hAnsiTheme="majorHAnsi" w:cstheme="majorHAnsi"/>
                <w:color w:val="000000"/>
                <w:sz w:val="22"/>
                <w:szCs w:val="22"/>
              </w:rPr>
            </w:pPr>
            <w:r>
              <w:rPr>
                <w:rFonts w:asciiTheme="majorHAnsi" w:hAnsiTheme="majorHAnsi" w:cstheme="majorHAnsi"/>
                <w:color w:val="000000"/>
                <w:sz w:val="22"/>
                <w:szCs w:val="22"/>
              </w:rPr>
              <w:t>XXXXXXX</w:t>
            </w:r>
            <w:r w:rsidR="00E7404D" w:rsidRPr="00E7404D">
              <w:rPr>
                <w:rFonts w:asciiTheme="majorHAnsi" w:hAnsiTheme="majorHAnsi" w:cstheme="majorHAnsi"/>
                <w:color w:val="000000"/>
                <w:sz w:val="22"/>
                <w:szCs w:val="22"/>
              </w:rPr>
              <w:t xml:space="preserve">, </w:t>
            </w:r>
            <w:r w:rsidR="00F67035">
              <w:rPr>
                <w:rFonts w:asciiTheme="majorHAnsi" w:hAnsiTheme="majorHAnsi" w:cstheme="majorHAnsi"/>
                <w:color w:val="000000"/>
                <w:sz w:val="22"/>
                <w:szCs w:val="22"/>
              </w:rPr>
              <w:t>D</w:t>
            </w:r>
            <w:r w:rsidR="00E7404D" w:rsidRPr="00E7404D">
              <w:rPr>
                <w:rFonts w:asciiTheme="majorHAnsi" w:hAnsiTheme="majorHAnsi" w:cstheme="majorHAnsi"/>
                <w:color w:val="000000"/>
                <w:sz w:val="22"/>
                <w:szCs w:val="22"/>
              </w:rPr>
              <w:t xml:space="preserve">élégué syndical </w:t>
            </w:r>
          </w:p>
          <w:p w14:paraId="0F1430D7" w14:textId="2C561DB7" w:rsidR="00DE3019" w:rsidRPr="00E7404D" w:rsidRDefault="00DE3019" w:rsidP="00E7404D">
            <w:pPr>
              <w:shd w:val="clear" w:color="auto" w:fill="FFFFFF"/>
              <w:autoSpaceDE w:val="0"/>
              <w:autoSpaceDN w:val="0"/>
              <w:adjustRightInd w:val="0"/>
              <w:spacing w:before="7"/>
              <w:ind w:right="58"/>
              <w:rPr>
                <w:rFonts w:asciiTheme="majorHAnsi" w:hAnsiTheme="majorHAnsi" w:cstheme="majorHAnsi"/>
                <w:sz w:val="22"/>
                <w:szCs w:val="22"/>
              </w:rPr>
            </w:pPr>
          </w:p>
        </w:tc>
        <w:tc>
          <w:tcPr>
            <w:tcW w:w="4678" w:type="dxa"/>
          </w:tcPr>
          <w:p w14:paraId="4764520D" w14:textId="77777777" w:rsidR="00E7404D" w:rsidRPr="00E7404D" w:rsidRDefault="00E7404D" w:rsidP="00E7404D">
            <w:pPr>
              <w:rPr>
                <w:rFonts w:asciiTheme="majorHAnsi" w:hAnsiTheme="majorHAnsi" w:cstheme="majorHAnsi"/>
                <w:sz w:val="22"/>
                <w:szCs w:val="22"/>
              </w:rPr>
            </w:pPr>
            <w:r w:rsidRPr="00E7404D">
              <w:rPr>
                <w:rFonts w:asciiTheme="majorHAnsi" w:hAnsiTheme="majorHAnsi" w:cstheme="majorHAnsi"/>
                <w:sz w:val="22"/>
                <w:szCs w:val="22"/>
              </w:rPr>
              <w:t>Pour la Société</w:t>
            </w:r>
          </w:p>
          <w:p w14:paraId="14A26A0C" w14:textId="74B1C283" w:rsidR="00E7404D" w:rsidRPr="00E7404D" w:rsidRDefault="00C135AE" w:rsidP="00E7404D">
            <w:pPr>
              <w:rPr>
                <w:rFonts w:asciiTheme="majorHAnsi" w:hAnsiTheme="majorHAnsi" w:cstheme="majorHAnsi"/>
                <w:sz w:val="22"/>
                <w:szCs w:val="22"/>
              </w:rPr>
            </w:pPr>
            <w:r>
              <w:rPr>
                <w:rFonts w:asciiTheme="majorHAnsi" w:hAnsiTheme="majorHAnsi" w:cstheme="majorHAnsi"/>
                <w:sz w:val="22"/>
                <w:szCs w:val="22"/>
              </w:rPr>
              <w:t>XXXXXXXXX</w:t>
            </w:r>
            <w:r w:rsidR="00E7404D" w:rsidRPr="00E7404D">
              <w:rPr>
                <w:rFonts w:asciiTheme="majorHAnsi" w:hAnsiTheme="majorHAnsi" w:cstheme="majorHAnsi"/>
                <w:sz w:val="22"/>
                <w:szCs w:val="22"/>
              </w:rPr>
              <w:t>, Directeur</w:t>
            </w:r>
          </w:p>
        </w:tc>
      </w:tr>
      <w:tr w:rsidR="00E7404D" w:rsidRPr="00E7404D" w14:paraId="001C6490" w14:textId="77777777" w:rsidTr="0046678A">
        <w:trPr>
          <w:trHeight w:val="1490"/>
        </w:trPr>
        <w:tc>
          <w:tcPr>
            <w:tcW w:w="4815" w:type="dxa"/>
          </w:tcPr>
          <w:p w14:paraId="33E13E0D" w14:textId="77777777" w:rsidR="00E7404D" w:rsidRPr="00E7404D" w:rsidRDefault="00E7404D" w:rsidP="00B8173A">
            <w:pPr>
              <w:rPr>
                <w:rFonts w:asciiTheme="majorHAnsi" w:hAnsiTheme="majorHAnsi" w:cstheme="majorHAnsi"/>
                <w:sz w:val="22"/>
                <w:szCs w:val="22"/>
              </w:rPr>
            </w:pPr>
          </w:p>
          <w:p w14:paraId="20DE2A1E" w14:textId="77777777" w:rsidR="00E7404D" w:rsidRDefault="00E7404D" w:rsidP="00B8173A">
            <w:pPr>
              <w:rPr>
                <w:rFonts w:asciiTheme="majorHAnsi" w:hAnsiTheme="majorHAnsi" w:cstheme="majorHAnsi"/>
                <w:sz w:val="22"/>
                <w:szCs w:val="22"/>
              </w:rPr>
            </w:pPr>
          </w:p>
          <w:p w14:paraId="6DE99CF5" w14:textId="77777777" w:rsidR="00AF6056" w:rsidRPr="00E7404D" w:rsidRDefault="00AF6056" w:rsidP="00B8173A">
            <w:pPr>
              <w:rPr>
                <w:rFonts w:asciiTheme="majorHAnsi" w:hAnsiTheme="majorHAnsi" w:cstheme="majorHAnsi"/>
                <w:sz w:val="22"/>
                <w:szCs w:val="22"/>
              </w:rPr>
            </w:pPr>
          </w:p>
          <w:p w14:paraId="472C4AC3" w14:textId="77777777" w:rsidR="00E7404D" w:rsidRPr="00E7404D" w:rsidRDefault="00E7404D" w:rsidP="00B8173A">
            <w:pPr>
              <w:rPr>
                <w:rFonts w:asciiTheme="majorHAnsi" w:hAnsiTheme="majorHAnsi" w:cstheme="majorHAnsi"/>
                <w:sz w:val="22"/>
                <w:szCs w:val="22"/>
              </w:rPr>
            </w:pPr>
          </w:p>
        </w:tc>
        <w:tc>
          <w:tcPr>
            <w:tcW w:w="4678" w:type="dxa"/>
          </w:tcPr>
          <w:p w14:paraId="7EAE14D9" w14:textId="77777777" w:rsidR="00E7404D" w:rsidRDefault="00E7404D" w:rsidP="00B8173A">
            <w:pPr>
              <w:rPr>
                <w:rFonts w:asciiTheme="majorHAnsi" w:hAnsiTheme="majorHAnsi" w:cstheme="majorHAnsi"/>
                <w:sz w:val="22"/>
                <w:szCs w:val="22"/>
              </w:rPr>
            </w:pPr>
          </w:p>
          <w:p w14:paraId="21A50897" w14:textId="77777777" w:rsidR="00317B75" w:rsidRDefault="00317B75" w:rsidP="00317B75">
            <w:pPr>
              <w:rPr>
                <w:rFonts w:asciiTheme="majorHAnsi" w:hAnsiTheme="majorHAnsi" w:cstheme="majorHAnsi"/>
                <w:sz w:val="22"/>
                <w:szCs w:val="22"/>
              </w:rPr>
            </w:pPr>
          </w:p>
          <w:p w14:paraId="093CE4A6" w14:textId="77777777" w:rsidR="00317B75" w:rsidRPr="00317B75" w:rsidRDefault="00317B75" w:rsidP="00317B75">
            <w:pPr>
              <w:ind w:firstLine="708"/>
              <w:rPr>
                <w:rFonts w:asciiTheme="majorHAnsi" w:hAnsiTheme="majorHAnsi" w:cstheme="majorHAnsi"/>
                <w:sz w:val="22"/>
                <w:szCs w:val="22"/>
              </w:rPr>
            </w:pPr>
          </w:p>
        </w:tc>
      </w:tr>
    </w:tbl>
    <w:p w14:paraId="0F999B51" w14:textId="77777777" w:rsidR="00E663DF" w:rsidRPr="001A21A7" w:rsidRDefault="00E663DF" w:rsidP="00317B75">
      <w:pPr>
        <w:rPr>
          <w:rFonts w:asciiTheme="majorHAnsi" w:hAnsiTheme="majorHAnsi" w:cstheme="majorHAnsi"/>
          <w:sz w:val="22"/>
          <w:szCs w:val="22"/>
        </w:rPr>
      </w:pPr>
    </w:p>
    <w:sectPr w:rsidR="00E663DF" w:rsidRPr="001A21A7" w:rsidSect="00D01A68">
      <w:headerReference w:type="default" r:id="rId11"/>
      <w:footerReference w:type="default" r:id="rId12"/>
      <w:headerReference w:type="first" r:id="rId13"/>
      <w:footerReference w:type="first" r:id="rId14"/>
      <w:type w:val="continuous"/>
      <w:pgSz w:w="11900" w:h="16840"/>
      <w:pgMar w:top="1985" w:right="1268" w:bottom="1418" w:left="1276" w:header="284" w:footer="12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8C00A" w14:textId="77777777" w:rsidR="005B3BDD" w:rsidRDefault="005B3BDD" w:rsidP="00DC42E0">
      <w:r>
        <w:separator/>
      </w:r>
    </w:p>
  </w:endnote>
  <w:endnote w:type="continuationSeparator" w:id="0">
    <w:p w14:paraId="0E6871B9" w14:textId="77777777" w:rsidR="005B3BDD" w:rsidRDefault="005B3BDD" w:rsidP="00DC4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Cambria"/>
    <w:charset w:val="00"/>
    <w:family w:val="auto"/>
    <w:pitch w:val="variable"/>
    <w:sig w:usb0="00000003" w:usb1="1001ECEA"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inion Pro">
    <w:charset w:val="00"/>
    <w:family w:val="roman"/>
    <w:pitch w:val="variable"/>
    <w:sig w:usb0="60000287" w:usb1="00000001"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E331" w14:textId="0532B8DC" w:rsidR="00DB5D5F" w:rsidRDefault="00E4066F">
    <w:pPr>
      <w:pStyle w:val="Pieddepage"/>
      <w:jc w:val="right"/>
    </w:pPr>
    <w:r>
      <w:rPr>
        <w:noProof/>
      </w:rPr>
      <w:drawing>
        <wp:anchor distT="0" distB="0" distL="114300" distR="114300" simplePos="0" relativeHeight="251657216" behindDoc="0" locked="0" layoutInCell="1" allowOverlap="1" wp14:anchorId="321D99E1" wp14:editId="064B1D19">
          <wp:simplePos x="0" y="0"/>
          <wp:positionH relativeFrom="page">
            <wp:posOffset>-46298</wp:posOffset>
          </wp:positionH>
          <wp:positionV relativeFrom="paragraph">
            <wp:posOffset>-20770</wp:posOffset>
          </wp:positionV>
          <wp:extent cx="7523544" cy="1066001"/>
          <wp:effectExtent l="0" t="0" r="1270" b="1270"/>
          <wp:wrapNone/>
          <wp:docPr id="1105332496" name="Image 110533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3544" cy="1066001"/>
                  </a:xfrm>
                  <a:prstGeom prst="rect">
                    <a:avLst/>
                  </a:prstGeom>
                  <a:noFill/>
                </pic:spPr>
              </pic:pic>
            </a:graphicData>
          </a:graphic>
          <wp14:sizeRelH relativeFrom="margin">
            <wp14:pctWidth>0</wp14:pctWidth>
          </wp14:sizeRelH>
          <wp14:sizeRelV relativeFrom="margin">
            <wp14:pctHeight>0</wp14:pctHeight>
          </wp14:sizeRelV>
        </wp:anchor>
      </w:drawing>
    </w:r>
    <w:sdt>
      <w:sdtPr>
        <w:id w:val="133219705"/>
        <w:docPartObj>
          <w:docPartGallery w:val="Page Numbers (Bottom of Page)"/>
          <w:docPartUnique/>
        </w:docPartObj>
      </w:sdtPr>
      <w:sdtEndPr/>
      <w:sdtContent/>
    </w:sdt>
  </w:p>
  <w:p w14:paraId="6627DBEE" w14:textId="4FB2FAEF" w:rsidR="00DC42E0" w:rsidRDefault="00265875">
    <w:pPr>
      <w:pStyle w:val="Pieddepage"/>
    </w:pPr>
    <w:r>
      <w:rPr>
        <w:noProof/>
      </w:rPr>
      <mc:AlternateContent>
        <mc:Choice Requires="wps">
          <w:drawing>
            <wp:anchor distT="45720" distB="45720" distL="114300" distR="114300" simplePos="0" relativeHeight="251661312" behindDoc="0" locked="0" layoutInCell="1" allowOverlap="1" wp14:anchorId="6A834D0F" wp14:editId="3E4B609D">
              <wp:simplePos x="0" y="0"/>
              <wp:positionH relativeFrom="page">
                <wp:posOffset>6014656</wp:posOffset>
              </wp:positionH>
              <wp:positionV relativeFrom="paragraph">
                <wp:posOffset>582858</wp:posOffset>
              </wp:positionV>
              <wp:extent cx="1309514" cy="270454"/>
              <wp:effectExtent l="0" t="0" r="508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9514" cy="270454"/>
                      </a:xfrm>
                      <a:prstGeom prst="rect">
                        <a:avLst/>
                      </a:prstGeom>
                      <a:solidFill>
                        <a:srgbClr val="FFFFFF"/>
                      </a:solidFill>
                      <a:ln w="9525">
                        <a:noFill/>
                        <a:miter lim="800000"/>
                        <a:headEnd/>
                        <a:tailEnd/>
                      </a:ln>
                    </wps:spPr>
                    <wps:txbx>
                      <w:txbxContent>
                        <w:p w14:paraId="56BB0B71" w14:textId="07FEC3A7" w:rsidR="00265875" w:rsidRPr="00265875" w:rsidRDefault="00265875" w:rsidP="00265875">
                          <w:pPr>
                            <w:pStyle w:val="Pieddepage"/>
                            <w:jc w:val="center"/>
                            <w:rPr>
                              <w:color w:val="4472C4" w:themeColor="accent1"/>
                              <w:sz w:val="16"/>
                              <w:szCs w:val="16"/>
                            </w:rPr>
                          </w:pPr>
                          <w:r w:rsidRPr="00265875">
                            <w:rPr>
                              <w:color w:val="4472C4" w:themeColor="accent1"/>
                              <w:sz w:val="16"/>
                              <w:szCs w:val="16"/>
                            </w:rPr>
                            <w:t xml:space="preserve">Page </w:t>
                          </w:r>
                          <w:r w:rsidRPr="00265875">
                            <w:rPr>
                              <w:color w:val="4472C4" w:themeColor="accent1"/>
                              <w:sz w:val="16"/>
                              <w:szCs w:val="16"/>
                            </w:rPr>
                            <w:fldChar w:fldCharType="begin"/>
                          </w:r>
                          <w:r w:rsidRPr="00265875">
                            <w:rPr>
                              <w:color w:val="4472C4" w:themeColor="accent1"/>
                              <w:sz w:val="16"/>
                              <w:szCs w:val="16"/>
                            </w:rPr>
                            <w:instrText>PAGE  \* Arabic  \* MERGEFORMAT</w:instrText>
                          </w:r>
                          <w:r w:rsidRPr="00265875">
                            <w:rPr>
                              <w:color w:val="4472C4" w:themeColor="accent1"/>
                              <w:sz w:val="16"/>
                              <w:szCs w:val="16"/>
                            </w:rPr>
                            <w:fldChar w:fldCharType="separate"/>
                          </w:r>
                          <w:r w:rsidRPr="00265875">
                            <w:rPr>
                              <w:color w:val="4472C4" w:themeColor="accent1"/>
                              <w:sz w:val="16"/>
                              <w:szCs w:val="16"/>
                            </w:rPr>
                            <w:t>2</w:t>
                          </w:r>
                          <w:r w:rsidRPr="00265875">
                            <w:rPr>
                              <w:color w:val="4472C4" w:themeColor="accent1"/>
                              <w:sz w:val="16"/>
                              <w:szCs w:val="16"/>
                            </w:rPr>
                            <w:fldChar w:fldCharType="end"/>
                          </w:r>
                          <w:r w:rsidRPr="00265875">
                            <w:rPr>
                              <w:color w:val="4472C4" w:themeColor="accent1"/>
                              <w:sz w:val="16"/>
                              <w:szCs w:val="16"/>
                            </w:rPr>
                            <w:t xml:space="preserve"> sur </w:t>
                          </w:r>
                          <w:r w:rsidRPr="00265875">
                            <w:rPr>
                              <w:color w:val="4472C4" w:themeColor="accent1"/>
                              <w:sz w:val="16"/>
                              <w:szCs w:val="16"/>
                            </w:rPr>
                            <w:fldChar w:fldCharType="begin"/>
                          </w:r>
                          <w:r w:rsidRPr="00265875">
                            <w:rPr>
                              <w:color w:val="4472C4" w:themeColor="accent1"/>
                              <w:sz w:val="16"/>
                              <w:szCs w:val="16"/>
                            </w:rPr>
                            <w:instrText>NUMPAGES  \* arabe  \* MERGEFORMAT</w:instrText>
                          </w:r>
                          <w:r w:rsidRPr="00265875">
                            <w:rPr>
                              <w:color w:val="4472C4" w:themeColor="accent1"/>
                              <w:sz w:val="16"/>
                              <w:szCs w:val="16"/>
                            </w:rPr>
                            <w:fldChar w:fldCharType="separate"/>
                          </w:r>
                          <w:r w:rsidRPr="00265875">
                            <w:rPr>
                              <w:color w:val="4472C4" w:themeColor="accent1"/>
                              <w:sz w:val="16"/>
                              <w:szCs w:val="16"/>
                            </w:rPr>
                            <w:t>5</w:t>
                          </w:r>
                          <w:r w:rsidRPr="00265875">
                            <w:rPr>
                              <w:color w:val="4472C4" w:themeColor="accent1"/>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834D0F" id="_x0000_t202" coordsize="21600,21600" o:spt="202" path="m,l,21600r21600,l21600,xe">
              <v:stroke joinstyle="miter"/>
              <v:path gradientshapeok="t" o:connecttype="rect"/>
            </v:shapetype>
            <v:shape id="Zone de texte 2" o:spid="_x0000_s1026" type="#_x0000_t202" style="position:absolute;margin-left:473.6pt;margin-top:45.9pt;width:103.1pt;height:21.3pt;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" stroked="f">
              <v:textbox>
                <w:txbxContent>
                  <w:p w14:paraId="56BB0B71" w14:textId="07FEC3A7" w:rsidR="00265875" w:rsidRPr="00265875" w:rsidRDefault="00265875" w:rsidP="00265875">
                    <w:pPr>
                      <w:pStyle w:val="Pieddepage"/>
                      <w:jc w:val="center"/>
                      <w:rPr>
                        <w:color w:val="4472C4" w:themeColor="accent1"/>
                        <w:sz w:val="16"/>
                        <w:szCs w:val="16"/>
                      </w:rPr>
                    </w:pPr>
                    <w:r w:rsidRPr="00265875">
                      <w:rPr>
                        <w:color w:val="4472C4" w:themeColor="accent1"/>
                        <w:sz w:val="16"/>
                        <w:szCs w:val="16"/>
                      </w:rPr>
                      <w:t xml:space="preserve">Page </w:t>
                    </w:r>
                    <w:r w:rsidRPr="00265875">
                      <w:rPr>
                        <w:color w:val="4472C4" w:themeColor="accent1"/>
                        <w:sz w:val="16"/>
                        <w:szCs w:val="16"/>
                      </w:rPr>
                      <w:fldChar w:fldCharType="begin"/>
                    </w:r>
                    <w:r w:rsidRPr="00265875">
                      <w:rPr>
                        <w:color w:val="4472C4" w:themeColor="accent1"/>
                        <w:sz w:val="16"/>
                        <w:szCs w:val="16"/>
                      </w:rPr>
                      <w:instrText>PAGE  \* Arabic  \* MERGEFORMAT</w:instrText>
                    </w:r>
                    <w:r w:rsidRPr="00265875">
                      <w:rPr>
                        <w:color w:val="4472C4" w:themeColor="accent1"/>
                        <w:sz w:val="16"/>
                        <w:szCs w:val="16"/>
                      </w:rPr>
                      <w:fldChar w:fldCharType="separate"/>
                    </w:r>
                    <w:r w:rsidRPr="00265875">
                      <w:rPr>
                        <w:color w:val="4472C4" w:themeColor="accent1"/>
                        <w:sz w:val="16"/>
                        <w:szCs w:val="16"/>
                      </w:rPr>
                      <w:t>2</w:t>
                    </w:r>
                    <w:r w:rsidRPr="00265875">
                      <w:rPr>
                        <w:color w:val="4472C4" w:themeColor="accent1"/>
                        <w:sz w:val="16"/>
                        <w:szCs w:val="16"/>
                      </w:rPr>
                      <w:fldChar w:fldCharType="end"/>
                    </w:r>
                    <w:r w:rsidRPr="00265875">
                      <w:rPr>
                        <w:color w:val="4472C4" w:themeColor="accent1"/>
                        <w:sz w:val="16"/>
                        <w:szCs w:val="16"/>
                      </w:rPr>
                      <w:t xml:space="preserve"> sur </w:t>
                    </w:r>
                    <w:r w:rsidRPr="00265875">
                      <w:rPr>
                        <w:color w:val="4472C4" w:themeColor="accent1"/>
                        <w:sz w:val="16"/>
                        <w:szCs w:val="16"/>
                      </w:rPr>
                      <w:fldChar w:fldCharType="begin"/>
                    </w:r>
                    <w:r w:rsidRPr="00265875">
                      <w:rPr>
                        <w:color w:val="4472C4" w:themeColor="accent1"/>
                        <w:sz w:val="16"/>
                        <w:szCs w:val="16"/>
                      </w:rPr>
                      <w:instrText>NUMPAGES  \* arabe  \* MERGEFORMAT</w:instrText>
                    </w:r>
                    <w:r w:rsidRPr="00265875">
                      <w:rPr>
                        <w:color w:val="4472C4" w:themeColor="accent1"/>
                        <w:sz w:val="16"/>
                        <w:szCs w:val="16"/>
                      </w:rPr>
                      <w:fldChar w:fldCharType="separate"/>
                    </w:r>
                    <w:r w:rsidRPr="00265875">
                      <w:rPr>
                        <w:color w:val="4472C4" w:themeColor="accent1"/>
                        <w:sz w:val="16"/>
                        <w:szCs w:val="16"/>
                      </w:rPr>
                      <w:t>5</w:t>
                    </w:r>
                    <w:r w:rsidRPr="00265875">
                      <w:rPr>
                        <w:color w:val="4472C4" w:themeColor="accent1"/>
                        <w:sz w:val="16"/>
                        <w:szCs w:val="16"/>
                      </w:rPr>
                      <w:fldChar w:fldCharType="end"/>
                    </w:r>
                  </w:p>
                </w:txbxContent>
              </v:textbox>
              <w10:wrap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11C136" w14:textId="151BE30C" w:rsidR="00D352A3" w:rsidRDefault="00D06487">
    <w:pPr>
      <w:pStyle w:val="Pieddepage"/>
    </w:pPr>
    <w:r>
      <w:rPr>
        <w:noProof/>
      </w:rPr>
      <w:drawing>
        <wp:inline distT="0" distB="0" distL="0" distR="0" wp14:anchorId="123B8D49" wp14:editId="11A7DE1F">
          <wp:extent cx="3551489" cy="1033145"/>
          <wp:effectExtent l="0" t="0" r="0" b="0"/>
          <wp:docPr id="12" name="Image 12" descr="Une image contenant texte, capture d’écran, Polic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 12" descr="Une image contenant texte, capture d’écran, Police, conception&#10;&#10;Description générée automatiquement"/>
                  <pic:cNvPicPr/>
                </pic:nvPicPr>
                <pic:blipFill rotWithShape="1">
                  <a:blip r:embed="rId1">
                    <a:extLst>
                      <a:ext uri="{28A0092B-C50C-407E-A947-70E740481C1C}">
                        <a14:useLocalDpi xmlns:a14="http://schemas.microsoft.com/office/drawing/2010/main" val="0"/>
                      </a:ext>
                    </a:extLst>
                  </a:blip>
                  <a:srcRect l="5745" r="45581"/>
                  <a:stretch/>
                </pic:blipFill>
                <pic:spPr bwMode="auto">
                  <a:xfrm>
                    <a:off x="0" y="0"/>
                    <a:ext cx="3551678" cy="1033200"/>
                  </a:xfrm>
                  <a:prstGeom prst="rect">
                    <a:avLst/>
                  </a:prstGeom>
                  <a:ln>
                    <a:noFill/>
                  </a:ln>
                  <a:extLst>
                    <a:ext uri="{53640926-AAD7-44D8-BBD7-CCE9431645EC}">
                      <a14:shadowObscured xmlns:a14="http://schemas.microsoft.com/office/drawing/2010/main"/>
                    </a:ext>
                  </a:extLst>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4629E" w14:textId="77777777" w:rsidR="005B3BDD" w:rsidRDefault="005B3BDD" w:rsidP="00DC42E0">
      <w:r>
        <w:separator/>
      </w:r>
    </w:p>
  </w:footnote>
  <w:footnote w:type="continuationSeparator" w:id="0">
    <w:p w14:paraId="0272E343" w14:textId="77777777" w:rsidR="005B3BDD" w:rsidRDefault="005B3BDD" w:rsidP="00DC4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30520" w14:textId="6E418045" w:rsidR="00D01A68" w:rsidRDefault="00D352A3">
    <w:pPr>
      <w:pStyle w:val="En-tte"/>
    </w:pPr>
    <w:r w:rsidRPr="002A1000">
      <w:rPr>
        <w:b/>
        <w:noProof/>
        <w:sz w:val="32"/>
      </w:rPr>
      <w:drawing>
        <wp:anchor distT="0" distB="0" distL="114300" distR="114300" simplePos="0" relativeHeight="251665408" behindDoc="0" locked="0" layoutInCell="1" allowOverlap="1" wp14:anchorId="35FBF959" wp14:editId="6347B097">
          <wp:simplePos x="0" y="0"/>
          <wp:positionH relativeFrom="column">
            <wp:posOffset>4705350</wp:posOffset>
          </wp:positionH>
          <wp:positionV relativeFrom="paragraph">
            <wp:posOffset>332740</wp:posOffset>
          </wp:positionV>
          <wp:extent cx="1116499" cy="276225"/>
          <wp:effectExtent l="0" t="0" r="0" b="0"/>
          <wp:wrapNone/>
          <wp:docPr id="2" name="Image 2" descr="C:\Users\emmanuel.cozic\Desktop\CTLB\03 _ Marketing et communication\CTLB\Logo RATP Dev\RATP_DEV_logo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manuel.cozic\Desktop\CTLB\03 _ Marketing et communication\CTLB\Logo RATP Dev\RATP_DEV_logo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6499" cy="276225"/>
                  </a:xfrm>
                  <a:prstGeom prst="rect">
                    <a:avLst/>
                  </a:prstGeom>
                  <a:noFill/>
                  <a:ln>
                    <a:noFill/>
                  </a:ln>
                </pic:spPr>
              </pic:pic>
            </a:graphicData>
          </a:graphic>
          <wp14:sizeRelH relativeFrom="page">
            <wp14:pctWidth>0</wp14:pctWidth>
          </wp14:sizeRelH>
          <wp14:sizeRelV relativeFrom="page">
            <wp14:pctHeight>0</wp14:pctHeight>
          </wp14:sizeRelV>
        </wp:anchor>
      </w:drawing>
    </w:r>
    <w:r w:rsidR="004A0B23">
      <w:rPr>
        <w:noProof/>
      </w:rPr>
      <w:drawing>
        <wp:inline distT="0" distB="0" distL="0" distR="0" wp14:anchorId="4E59E3DC" wp14:editId="7D08F023">
          <wp:extent cx="1580400" cy="907200"/>
          <wp:effectExtent l="0" t="0" r="1270" b="7620"/>
          <wp:docPr id="383539024" name="Image 1" descr="Une image contenant texte, capture d’écran, logiciel, Icône d’ordinat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539024" name="Image 1" descr="Une image contenant texte, capture d’écran, logiciel, Icône d’ordinateur&#10;&#10;Description générée automatiquement"/>
                  <pic:cNvPicPr/>
                </pic:nvPicPr>
                <pic:blipFill rotWithShape="1">
                  <a:blip r:embed="rId2"/>
                  <a:srcRect l="34226" t="27043" r="56845" b="63844"/>
                  <a:stretch/>
                </pic:blipFill>
                <pic:spPr bwMode="auto">
                  <a:xfrm>
                    <a:off x="0" y="0"/>
                    <a:ext cx="1580400" cy="90720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D011D" w14:textId="2DDF99B9" w:rsidR="00A10B1D" w:rsidRPr="00197BFB" w:rsidRDefault="00D01A68" w:rsidP="00197BFB">
    <w:pPr>
      <w:pStyle w:val="En-tte"/>
      <w:rPr>
        <w:color w:val="FFFFFF" w:themeColor="background1"/>
      </w:rPr>
    </w:pPr>
    <w:r w:rsidRPr="002A1000">
      <w:rPr>
        <w:b/>
        <w:noProof/>
        <w:sz w:val="32"/>
      </w:rPr>
      <w:drawing>
        <wp:anchor distT="0" distB="0" distL="114300" distR="114300" simplePos="0" relativeHeight="251663360" behindDoc="0" locked="0" layoutInCell="1" allowOverlap="1" wp14:anchorId="04F72327" wp14:editId="31D16ACF">
          <wp:simplePos x="0" y="0"/>
          <wp:positionH relativeFrom="column">
            <wp:posOffset>4886325</wp:posOffset>
          </wp:positionH>
          <wp:positionV relativeFrom="paragraph">
            <wp:posOffset>361950</wp:posOffset>
          </wp:positionV>
          <wp:extent cx="1116499" cy="276225"/>
          <wp:effectExtent l="0" t="0" r="0" b="0"/>
          <wp:wrapNone/>
          <wp:docPr id="18707548" name="Image 18707548" descr="C:\Users\emmanuel.cozic\Desktop\CTLB\03 _ Marketing et communication\CTLB\Logo RATP Dev\RATP_DEV_logo_RV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mmanuel.cozic\Desktop\CTLB\03 _ Marketing et communication\CTLB\Logo RATP Dev\RATP_DEV_logo_RV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16499" cy="276225"/>
                  </a:xfrm>
                  <a:prstGeom prst="rect">
                    <a:avLst/>
                  </a:prstGeom>
                  <a:noFill/>
                  <a:ln>
                    <a:noFill/>
                  </a:ln>
                </pic:spPr>
              </pic:pic>
            </a:graphicData>
          </a:graphic>
          <wp14:sizeRelH relativeFrom="page">
            <wp14:pctWidth>0</wp14:pctWidth>
          </wp14:sizeRelH>
          <wp14:sizeRelV relativeFrom="page">
            <wp14:pctHeight>0</wp14:pctHeight>
          </wp14:sizeRelV>
        </wp:anchor>
      </w:drawing>
    </w:r>
    <w:r w:rsidR="00AC3653">
      <w:rPr>
        <w:noProof/>
      </w:rPr>
      <w:drawing>
        <wp:inline distT="0" distB="0" distL="0" distR="0" wp14:anchorId="6EAF3467" wp14:editId="36893C5F">
          <wp:extent cx="1580400" cy="907200"/>
          <wp:effectExtent l="0" t="0" r="1270" b="7620"/>
          <wp:docPr id="1858681193" name="Image 1858681193" descr="Une image contenant texte, capture d’écran, logiciel, Icône d’ordinateur&#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539024" name="Image 1" descr="Une image contenant texte, capture d’écran, logiciel, Icône d’ordinateur&#10;&#10;Description générée automatiquement"/>
                  <pic:cNvPicPr/>
                </pic:nvPicPr>
                <pic:blipFill rotWithShape="1">
                  <a:blip r:embed="rId2"/>
                  <a:srcRect l="34226" t="27043" r="56845" b="63844"/>
                  <a:stretch/>
                </pic:blipFill>
                <pic:spPr bwMode="auto">
                  <a:xfrm>
                    <a:off x="0" y="0"/>
                    <a:ext cx="1580400" cy="907200"/>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Wingdings" w:hAnsi="Wingdings"/>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Symbol" w:hAnsi="Symbol"/>
      </w:rPr>
    </w:lvl>
  </w:abstractNum>
  <w:abstractNum w:abstractNumId="2" w15:restartNumberingAfterBreak="0">
    <w:nsid w:val="00000008"/>
    <w:multiLevelType w:val="multilevel"/>
    <w:tmpl w:val="00000008"/>
    <w:lvl w:ilvl="0">
      <w:start w:val="1"/>
      <w:numFmt w:val="bullet"/>
      <w:lvlText w:val=""/>
      <w:lvlJc w:val="left"/>
      <w:pPr>
        <w:tabs>
          <w:tab w:val="num" w:pos="1068"/>
        </w:tabs>
        <w:ind w:left="1068" w:hanging="360"/>
      </w:pPr>
      <w:rPr>
        <w:rFonts w:ascii="Symbol" w:hAnsi="Symbol" w:cs="OpenSymbol"/>
      </w:rPr>
    </w:lvl>
    <w:lvl w:ilvl="1">
      <w:start w:val="1"/>
      <w:numFmt w:val="bullet"/>
      <w:lvlText w:val="◦"/>
      <w:lvlJc w:val="left"/>
      <w:pPr>
        <w:tabs>
          <w:tab w:val="num" w:pos="1428"/>
        </w:tabs>
        <w:ind w:left="1428" w:hanging="360"/>
      </w:pPr>
      <w:rPr>
        <w:rFonts w:ascii="OpenSymbol" w:hAnsi="OpenSymbol" w:cs="OpenSymbol"/>
      </w:rPr>
    </w:lvl>
    <w:lvl w:ilvl="2">
      <w:start w:val="1"/>
      <w:numFmt w:val="bullet"/>
      <w:lvlText w:val="▪"/>
      <w:lvlJc w:val="left"/>
      <w:pPr>
        <w:tabs>
          <w:tab w:val="num" w:pos="1788"/>
        </w:tabs>
        <w:ind w:left="1788" w:hanging="360"/>
      </w:pPr>
      <w:rPr>
        <w:rFonts w:ascii="OpenSymbol" w:hAnsi="OpenSymbol" w:cs="OpenSymbol"/>
      </w:rPr>
    </w:lvl>
    <w:lvl w:ilvl="3">
      <w:start w:val="1"/>
      <w:numFmt w:val="bullet"/>
      <w:lvlText w:val=""/>
      <w:lvlJc w:val="left"/>
      <w:pPr>
        <w:tabs>
          <w:tab w:val="num" w:pos="2148"/>
        </w:tabs>
        <w:ind w:left="2148" w:hanging="360"/>
      </w:pPr>
      <w:rPr>
        <w:rFonts w:ascii="Symbol" w:hAnsi="Symbol" w:cs="OpenSymbol"/>
      </w:rPr>
    </w:lvl>
    <w:lvl w:ilvl="4">
      <w:start w:val="1"/>
      <w:numFmt w:val="bullet"/>
      <w:lvlText w:val="◦"/>
      <w:lvlJc w:val="left"/>
      <w:pPr>
        <w:tabs>
          <w:tab w:val="num" w:pos="2508"/>
        </w:tabs>
        <w:ind w:left="2508" w:hanging="360"/>
      </w:pPr>
      <w:rPr>
        <w:rFonts w:ascii="OpenSymbol" w:hAnsi="OpenSymbol" w:cs="OpenSymbol"/>
      </w:rPr>
    </w:lvl>
    <w:lvl w:ilvl="5">
      <w:start w:val="1"/>
      <w:numFmt w:val="bullet"/>
      <w:lvlText w:val="▪"/>
      <w:lvlJc w:val="left"/>
      <w:pPr>
        <w:tabs>
          <w:tab w:val="num" w:pos="2868"/>
        </w:tabs>
        <w:ind w:left="2868" w:hanging="360"/>
      </w:pPr>
      <w:rPr>
        <w:rFonts w:ascii="OpenSymbol" w:hAnsi="OpenSymbol" w:cs="OpenSymbol"/>
      </w:rPr>
    </w:lvl>
    <w:lvl w:ilvl="6">
      <w:start w:val="1"/>
      <w:numFmt w:val="bullet"/>
      <w:lvlText w:val=""/>
      <w:lvlJc w:val="left"/>
      <w:pPr>
        <w:tabs>
          <w:tab w:val="num" w:pos="3228"/>
        </w:tabs>
        <w:ind w:left="3228" w:hanging="360"/>
      </w:pPr>
      <w:rPr>
        <w:rFonts w:ascii="Symbol" w:hAnsi="Symbol" w:cs="OpenSymbol"/>
      </w:rPr>
    </w:lvl>
    <w:lvl w:ilvl="7">
      <w:start w:val="1"/>
      <w:numFmt w:val="bullet"/>
      <w:lvlText w:val="◦"/>
      <w:lvlJc w:val="left"/>
      <w:pPr>
        <w:tabs>
          <w:tab w:val="num" w:pos="3588"/>
        </w:tabs>
        <w:ind w:left="3588" w:hanging="360"/>
      </w:pPr>
      <w:rPr>
        <w:rFonts w:ascii="OpenSymbol" w:hAnsi="OpenSymbol" w:cs="OpenSymbol"/>
      </w:rPr>
    </w:lvl>
    <w:lvl w:ilvl="8">
      <w:start w:val="1"/>
      <w:numFmt w:val="bullet"/>
      <w:lvlText w:val="▪"/>
      <w:lvlJc w:val="left"/>
      <w:pPr>
        <w:tabs>
          <w:tab w:val="num" w:pos="3948"/>
        </w:tabs>
        <w:ind w:left="3948" w:hanging="360"/>
      </w:pPr>
      <w:rPr>
        <w:rFonts w:ascii="OpenSymbol" w:hAnsi="OpenSymbol" w:cs="OpenSymbol"/>
      </w:rPr>
    </w:lvl>
  </w:abstractNum>
  <w:abstractNum w:abstractNumId="3" w15:restartNumberingAfterBreak="0">
    <w:nsid w:val="01CC109E"/>
    <w:multiLevelType w:val="hybridMultilevel"/>
    <w:tmpl w:val="D396B2A6"/>
    <w:lvl w:ilvl="0" w:tplc="75945492">
      <w:start w:val="1"/>
      <w:numFmt w:val="bullet"/>
      <w:lvlText w:val="-"/>
      <w:lvlJc w:val="left"/>
      <w:pPr>
        <w:ind w:left="720" w:hanging="360"/>
      </w:pPr>
      <w:rPr>
        <w:rFonts w:ascii="Calibri Light" w:eastAsia="Calibri" w:hAnsi="Calibri Light" w:cs="Calibr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28605F2"/>
    <w:multiLevelType w:val="hybridMultilevel"/>
    <w:tmpl w:val="72520F66"/>
    <w:lvl w:ilvl="0" w:tplc="275695C0">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4C64EDE"/>
    <w:multiLevelType w:val="hybridMultilevel"/>
    <w:tmpl w:val="44F266FC"/>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6226BF6"/>
    <w:multiLevelType w:val="hybridMultilevel"/>
    <w:tmpl w:val="03A087AC"/>
    <w:lvl w:ilvl="0" w:tplc="040C0001">
      <w:start w:val="1"/>
      <w:numFmt w:val="bullet"/>
      <w:lvlText w:val=""/>
      <w:lvlJc w:val="left"/>
      <w:pPr>
        <w:ind w:left="1996" w:hanging="360"/>
      </w:pPr>
      <w:rPr>
        <w:rFonts w:ascii="Symbol" w:hAnsi="Symbol" w:hint="default"/>
      </w:rPr>
    </w:lvl>
    <w:lvl w:ilvl="1" w:tplc="040C0003">
      <w:start w:val="1"/>
      <w:numFmt w:val="bullet"/>
      <w:lvlText w:val="o"/>
      <w:lvlJc w:val="left"/>
      <w:pPr>
        <w:ind w:left="2716" w:hanging="360"/>
      </w:pPr>
      <w:rPr>
        <w:rFonts w:ascii="Courier New" w:hAnsi="Courier New" w:cs="Courier New" w:hint="default"/>
      </w:rPr>
    </w:lvl>
    <w:lvl w:ilvl="2" w:tplc="040C0005">
      <w:start w:val="1"/>
      <w:numFmt w:val="bullet"/>
      <w:lvlText w:val=""/>
      <w:lvlJc w:val="left"/>
      <w:pPr>
        <w:ind w:left="3436" w:hanging="360"/>
      </w:pPr>
      <w:rPr>
        <w:rFonts w:ascii="Wingdings" w:hAnsi="Wingdings" w:hint="default"/>
      </w:rPr>
    </w:lvl>
    <w:lvl w:ilvl="3" w:tplc="040C0001" w:tentative="1">
      <w:start w:val="1"/>
      <w:numFmt w:val="bullet"/>
      <w:lvlText w:val=""/>
      <w:lvlJc w:val="left"/>
      <w:pPr>
        <w:ind w:left="4156" w:hanging="360"/>
      </w:pPr>
      <w:rPr>
        <w:rFonts w:ascii="Symbol" w:hAnsi="Symbol" w:hint="default"/>
      </w:rPr>
    </w:lvl>
    <w:lvl w:ilvl="4" w:tplc="040C0003" w:tentative="1">
      <w:start w:val="1"/>
      <w:numFmt w:val="bullet"/>
      <w:lvlText w:val="o"/>
      <w:lvlJc w:val="left"/>
      <w:pPr>
        <w:ind w:left="4876" w:hanging="360"/>
      </w:pPr>
      <w:rPr>
        <w:rFonts w:ascii="Courier New" w:hAnsi="Courier New" w:cs="Courier New" w:hint="default"/>
      </w:rPr>
    </w:lvl>
    <w:lvl w:ilvl="5" w:tplc="040C0005" w:tentative="1">
      <w:start w:val="1"/>
      <w:numFmt w:val="bullet"/>
      <w:lvlText w:val=""/>
      <w:lvlJc w:val="left"/>
      <w:pPr>
        <w:ind w:left="5596" w:hanging="360"/>
      </w:pPr>
      <w:rPr>
        <w:rFonts w:ascii="Wingdings" w:hAnsi="Wingdings" w:hint="default"/>
      </w:rPr>
    </w:lvl>
    <w:lvl w:ilvl="6" w:tplc="040C0001" w:tentative="1">
      <w:start w:val="1"/>
      <w:numFmt w:val="bullet"/>
      <w:lvlText w:val=""/>
      <w:lvlJc w:val="left"/>
      <w:pPr>
        <w:ind w:left="6316" w:hanging="360"/>
      </w:pPr>
      <w:rPr>
        <w:rFonts w:ascii="Symbol" w:hAnsi="Symbol" w:hint="default"/>
      </w:rPr>
    </w:lvl>
    <w:lvl w:ilvl="7" w:tplc="040C0003" w:tentative="1">
      <w:start w:val="1"/>
      <w:numFmt w:val="bullet"/>
      <w:lvlText w:val="o"/>
      <w:lvlJc w:val="left"/>
      <w:pPr>
        <w:ind w:left="7036" w:hanging="360"/>
      </w:pPr>
      <w:rPr>
        <w:rFonts w:ascii="Courier New" w:hAnsi="Courier New" w:cs="Courier New" w:hint="default"/>
      </w:rPr>
    </w:lvl>
    <w:lvl w:ilvl="8" w:tplc="040C0005" w:tentative="1">
      <w:start w:val="1"/>
      <w:numFmt w:val="bullet"/>
      <w:lvlText w:val=""/>
      <w:lvlJc w:val="left"/>
      <w:pPr>
        <w:ind w:left="7756" w:hanging="360"/>
      </w:pPr>
      <w:rPr>
        <w:rFonts w:ascii="Wingdings" w:hAnsi="Wingdings" w:hint="default"/>
      </w:rPr>
    </w:lvl>
  </w:abstractNum>
  <w:abstractNum w:abstractNumId="7" w15:restartNumberingAfterBreak="0">
    <w:nsid w:val="06BB7199"/>
    <w:multiLevelType w:val="multilevel"/>
    <w:tmpl w:val="9B128870"/>
    <w:lvl w:ilvl="0">
      <w:numFmt w:val="bullet"/>
      <w:lvlText w:val="-"/>
      <w:lvlJc w:val="left"/>
      <w:pPr>
        <w:ind w:left="720" w:hanging="360"/>
      </w:pPr>
      <w:rPr>
        <w:rFonts w:ascii="Calibri" w:eastAsia="Arial"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084C6D80"/>
    <w:multiLevelType w:val="hybridMultilevel"/>
    <w:tmpl w:val="1320FD0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8D62FF3"/>
    <w:multiLevelType w:val="hybridMultilevel"/>
    <w:tmpl w:val="AA46DB0E"/>
    <w:lvl w:ilvl="0" w:tplc="6584124E">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0EA04666"/>
    <w:multiLevelType w:val="hybridMultilevel"/>
    <w:tmpl w:val="6A522B0A"/>
    <w:lvl w:ilvl="0" w:tplc="392EEE8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13316F92"/>
    <w:multiLevelType w:val="hybridMultilevel"/>
    <w:tmpl w:val="FFDEADA8"/>
    <w:lvl w:ilvl="0" w:tplc="10C0FD96">
      <w:numFmt w:val="bullet"/>
      <w:lvlText w:val="-"/>
      <w:lvlJc w:val="left"/>
      <w:pPr>
        <w:ind w:left="1429" w:hanging="360"/>
      </w:pPr>
      <w:rPr>
        <w:rFonts w:ascii="Tahoma" w:eastAsia="Times New Roman" w:hAnsi="Tahoma" w:cs="Tahoma" w:hint="default"/>
      </w:rPr>
    </w:lvl>
    <w:lvl w:ilvl="1" w:tplc="040C0003">
      <w:start w:val="1"/>
      <w:numFmt w:val="bullet"/>
      <w:lvlText w:val="o"/>
      <w:lvlJc w:val="left"/>
      <w:pPr>
        <w:ind w:left="2149" w:hanging="360"/>
      </w:pPr>
      <w:rPr>
        <w:rFonts w:ascii="Courier New" w:hAnsi="Courier New" w:cs="Courier New" w:hint="default"/>
      </w:rPr>
    </w:lvl>
    <w:lvl w:ilvl="2" w:tplc="040C0005">
      <w:start w:val="1"/>
      <w:numFmt w:val="bullet"/>
      <w:lvlText w:val=""/>
      <w:lvlJc w:val="left"/>
      <w:pPr>
        <w:ind w:left="2869" w:hanging="360"/>
      </w:pPr>
      <w:rPr>
        <w:rFonts w:ascii="Wingdings" w:hAnsi="Wingdings" w:hint="default"/>
      </w:rPr>
    </w:lvl>
    <w:lvl w:ilvl="3" w:tplc="040C0001">
      <w:start w:val="1"/>
      <w:numFmt w:val="bullet"/>
      <w:lvlText w:val=""/>
      <w:lvlJc w:val="left"/>
      <w:pPr>
        <w:ind w:left="3589" w:hanging="360"/>
      </w:pPr>
      <w:rPr>
        <w:rFonts w:ascii="Symbol" w:hAnsi="Symbol" w:hint="default"/>
      </w:rPr>
    </w:lvl>
    <w:lvl w:ilvl="4" w:tplc="040C0003">
      <w:start w:val="1"/>
      <w:numFmt w:val="bullet"/>
      <w:lvlText w:val="o"/>
      <w:lvlJc w:val="left"/>
      <w:pPr>
        <w:ind w:left="4309" w:hanging="360"/>
      </w:pPr>
      <w:rPr>
        <w:rFonts w:ascii="Courier New" w:hAnsi="Courier New" w:cs="Courier New" w:hint="default"/>
      </w:rPr>
    </w:lvl>
    <w:lvl w:ilvl="5" w:tplc="040C0005">
      <w:start w:val="1"/>
      <w:numFmt w:val="bullet"/>
      <w:lvlText w:val=""/>
      <w:lvlJc w:val="left"/>
      <w:pPr>
        <w:ind w:left="5029" w:hanging="360"/>
      </w:pPr>
      <w:rPr>
        <w:rFonts w:ascii="Wingdings" w:hAnsi="Wingdings" w:hint="default"/>
      </w:rPr>
    </w:lvl>
    <w:lvl w:ilvl="6" w:tplc="040C0001">
      <w:start w:val="1"/>
      <w:numFmt w:val="bullet"/>
      <w:lvlText w:val=""/>
      <w:lvlJc w:val="left"/>
      <w:pPr>
        <w:ind w:left="5749" w:hanging="360"/>
      </w:pPr>
      <w:rPr>
        <w:rFonts w:ascii="Symbol" w:hAnsi="Symbol" w:hint="default"/>
      </w:rPr>
    </w:lvl>
    <w:lvl w:ilvl="7" w:tplc="040C0003">
      <w:start w:val="1"/>
      <w:numFmt w:val="bullet"/>
      <w:lvlText w:val="o"/>
      <w:lvlJc w:val="left"/>
      <w:pPr>
        <w:ind w:left="6469" w:hanging="360"/>
      </w:pPr>
      <w:rPr>
        <w:rFonts w:ascii="Courier New" w:hAnsi="Courier New" w:cs="Courier New" w:hint="default"/>
      </w:rPr>
    </w:lvl>
    <w:lvl w:ilvl="8" w:tplc="040C0005">
      <w:start w:val="1"/>
      <w:numFmt w:val="bullet"/>
      <w:lvlText w:val=""/>
      <w:lvlJc w:val="left"/>
      <w:pPr>
        <w:ind w:left="7189" w:hanging="360"/>
      </w:pPr>
      <w:rPr>
        <w:rFonts w:ascii="Wingdings" w:hAnsi="Wingdings" w:hint="default"/>
      </w:rPr>
    </w:lvl>
  </w:abstractNum>
  <w:abstractNum w:abstractNumId="12" w15:restartNumberingAfterBreak="0">
    <w:nsid w:val="146760B9"/>
    <w:multiLevelType w:val="hybridMultilevel"/>
    <w:tmpl w:val="A5426DDA"/>
    <w:lvl w:ilvl="0" w:tplc="6C989D28">
      <w:start w:val="2"/>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56D261C"/>
    <w:multiLevelType w:val="hybridMultilevel"/>
    <w:tmpl w:val="7C20401E"/>
    <w:lvl w:ilvl="0" w:tplc="10E442EA">
      <w:start w:val="1"/>
      <w:numFmt w:val="decimal"/>
      <w:lvlText w:val="%1-"/>
      <w:lvlJc w:val="left"/>
      <w:pPr>
        <w:ind w:left="927"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A6E24F7"/>
    <w:multiLevelType w:val="hybridMultilevel"/>
    <w:tmpl w:val="85FE039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89E7573"/>
    <w:multiLevelType w:val="hybridMultilevel"/>
    <w:tmpl w:val="123855C6"/>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6" w15:restartNumberingAfterBreak="0">
    <w:nsid w:val="28EF0D12"/>
    <w:multiLevelType w:val="hybridMultilevel"/>
    <w:tmpl w:val="B14A057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5245841"/>
    <w:multiLevelType w:val="hybridMultilevel"/>
    <w:tmpl w:val="D6E489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D54A01"/>
    <w:multiLevelType w:val="hybridMultilevel"/>
    <w:tmpl w:val="9D9CD178"/>
    <w:lvl w:ilvl="0" w:tplc="D7D45B5E">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BE3FA6"/>
    <w:multiLevelType w:val="hybridMultilevel"/>
    <w:tmpl w:val="BD760ED4"/>
    <w:lvl w:ilvl="0" w:tplc="10E442EA">
      <w:start w:val="1"/>
      <w:numFmt w:val="decimal"/>
      <w:lvlText w:val="%1-"/>
      <w:lvlJc w:val="left"/>
      <w:pPr>
        <w:ind w:left="927"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01">
      <w:start w:val="1"/>
      <w:numFmt w:val="bullet"/>
      <w:lvlText w:val=""/>
      <w:lvlJc w:val="left"/>
      <w:pPr>
        <w:ind w:left="1996" w:hanging="360"/>
      </w:pPr>
      <w:rPr>
        <w:rFonts w:ascii="Symbol" w:hAnsi="Symbol" w:hint="default"/>
      </w:rPr>
    </w:lvl>
    <w:lvl w:ilvl="5" w:tplc="040C0003">
      <w:start w:val="1"/>
      <w:numFmt w:val="bullet"/>
      <w:lvlText w:val="o"/>
      <w:lvlJc w:val="left"/>
      <w:pPr>
        <w:ind w:left="2716" w:hanging="360"/>
      </w:pPr>
      <w:rPr>
        <w:rFonts w:ascii="Courier New" w:hAnsi="Courier New" w:cs="Courier New" w:hint="default"/>
      </w:r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3A65720F"/>
    <w:multiLevelType w:val="multilevel"/>
    <w:tmpl w:val="CDC47D50"/>
    <w:lvl w:ilvl="0">
      <w:start w:val="3"/>
      <w:numFmt w:val="decimal"/>
      <w:lvlText w:val="%1."/>
      <w:lvlJc w:val="left"/>
      <w:pPr>
        <w:ind w:left="393" w:hanging="393"/>
      </w:pPr>
      <w:rPr>
        <w:rFonts w:hint="default"/>
      </w:rPr>
    </w:lvl>
    <w:lvl w:ilvl="1">
      <w:start w:val="3"/>
      <w:numFmt w:val="decimal"/>
      <w:lvlText w:val="%1.%2."/>
      <w:lvlJc w:val="left"/>
      <w:pPr>
        <w:ind w:left="393" w:hanging="39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381E66"/>
    <w:multiLevelType w:val="hybridMultilevel"/>
    <w:tmpl w:val="35EAB5FA"/>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E660D1C"/>
    <w:multiLevelType w:val="hybridMultilevel"/>
    <w:tmpl w:val="0E0E814E"/>
    <w:lvl w:ilvl="0" w:tplc="6F62689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388008B"/>
    <w:multiLevelType w:val="hybridMultilevel"/>
    <w:tmpl w:val="17C2D5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7A13230"/>
    <w:multiLevelType w:val="hybridMultilevel"/>
    <w:tmpl w:val="D2F80CBA"/>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3F4103E"/>
    <w:multiLevelType w:val="multilevel"/>
    <w:tmpl w:val="040C0023"/>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51B41FE"/>
    <w:multiLevelType w:val="multilevel"/>
    <w:tmpl w:val="2D547B78"/>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b/>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7471E0"/>
    <w:multiLevelType w:val="hybridMultilevel"/>
    <w:tmpl w:val="F9FE26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3A3E89"/>
    <w:multiLevelType w:val="hybridMultilevel"/>
    <w:tmpl w:val="35DC9C86"/>
    <w:lvl w:ilvl="0" w:tplc="FD3A2C9E">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15:restartNumberingAfterBreak="0">
    <w:nsid w:val="67E2163B"/>
    <w:multiLevelType w:val="hybridMultilevel"/>
    <w:tmpl w:val="00C27F10"/>
    <w:lvl w:ilvl="0" w:tplc="1A720298">
      <w:start w:val="30"/>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8A6043C"/>
    <w:multiLevelType w:val="hybridMultilevel"/>
    <w:tmpl w:val="316EB4A6"/>
    <w:lvl w:ilvl="0" w:tplc="32122E2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9C31923"/>
    <w:multiLevelType w:val="hybridMultilevel"/>
    <w:tmpl w:val="5A18CA66"/>
    <w:lvl w:ilvl="0" w:tplc="040C0005">
      <w:start w:val="1"/>
      <w:numFmt w:val="bullet"/>
      <w:lvlText w:val=""/>
      <w:lvlJc w:val="left"/>
      <w:pPr>
        <w:ind w:left="360" w:hanging="360"/>
      </w:pPr>
      <w:rPr>
        <w:rFonts w:ascii="Wingdings" w:hAnsi="Wingdings"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D6E6600"/>
    <w:multiLevelType w:val="hybridMultilevel"/>
    <w:tmpl w:val="60C03B2C"/>
    <w:lvl w:ilvl="0" w:tplc="040C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3" w15:restartNumberingAfterBreak="0">
    <w:nsid w:val="6F492402"/>
    <w:multiLevelType w:val="hybridMultilevel"/>
    <w:tmpl w:val="6F4C5776"/>
    <w:lvl w:ilvl="0" w:tplc="B3B490BE">
      <w:start w:val="1"/>
      <w:numFmt w:val="lowerLetter"/>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071610F"/>
    <w:multiLevelType w:val="hybridMultilevel"/>
    <w:tmpl w:val="7188D16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7DC7E62"/>
    <w:multiLevelType w:val="hybridMultilevel"/>
    <w:tmpl w:val="F62CC172"/>
    <w:lvl w:ilvl="0" w:tplc="ADA4D9D8">
      <w:start w:val="3"/>
      <w:numFmt w:val="bullet"/>
      <w:lvlText w:val="-"/>
      <w:lvlJc w:val="left"/>
      <w:pPr>
        <w:ind w:left="363" w:hanging="360"/>
      </w:pPr>
      <w:rPr>
        <w:rFonts w:ascii="Times New Roman" w:eastAsia="Calibri" w:hAnsi="Times New Roman" w:cs="Times New Roman"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36" w15:restartNumberingAfterBreak="0">
    <w:nsid w:val="78727640"/>
    <w:multiLevelType w:val="hybridMultilevel"/>
    <w:tmpl w:val="C3A0667A"/>
    <w:lvl w:ilvl="0" w:tplc="2DB4E222">
      <w:start w:val="3"/>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9EB7C3E"/>
    <w:multiLevelType w:val="hybridMultilevel"/>
    <w:tmpl w:val="D1486684"/>
    <w:lvl w:ilvl="0" w:tplc="5FBE6F9A">
      <w:start w:val="9"/>
      <w:numFmt w:val="bullet"/>
      <w:lvlText w:val="-"/>
      <w:lvlJc w:val="left"/>
      <w:pPr>
        <w:ind w:left="720" w:hanging="360"/>
      </w:pPr>
      <w:rPr>
        <w:rFonts w:ascii="Arial Narrow" w:eastAsia="Times New Roman" w:hAnsi="Arial Narrow"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8" w15:restartNumberingAfterBreak="0">
    <w:nsid w:val="7ECC263B"/>
    <w:multiLevelType w:val="hybridMultilevel"/>
    <w:tmpl w:val="3B189712"/>
    <w:lvl w:ilvl="0" w:tplc="6A1E8066">
      <w:start w:val="5"/>
      <w:numFmt w:val="bullet"/>
      <w:lvlText w:val="-"/>
      <w:lvlJc w:val="left"/>
      <w:pPr>
        <w:ind w:left="1068" w:hanging="360"/>
      </w:pPr>
      <w:rPr>
        <w:rFonts w:ascii="Arial Narrow" w:eastAsiaTheme="minorHAnsi" w:hAnsi="Arial Narrow" w:cstheme="minorBid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378630479">
    <w:abstractNumId w:val="28"/>
  </w:num>
  <w:num w:numId="2" w16cid:durableId="57174439">
    <w:abstractNumId w:val="0"/>
  </w:num>
  <w:num w:numId="3" w16cid:durableId="130024582">
    <w:abstractNumId w:val="2"/>
  </w:num>
  <w:num w:numId="4" w16cid:durableId="1166088605">
    <w:abstractNumId w:val="25"/>
  </w:num>
  <w:num w:numId="5" w16cid:durableId="1597327225">
    <w:abstractNumId w:val="22"/>
  </w:num>
  <w:num w:numId="6" w16cid:durableId="544870116">
    <w:abstractNumId w:val="1"/>
  </w:num>
  <w:num w:numId="7" w16cid:durableId="993682333">
    <w:abstractNumId w:val="21"/>
  </w:num>
  <w:num w:numId="8" w16cid:durableId="302736254">
    <w:abstractNumId w:val="11"/>
  </w:num>
  <w:num w:numId="9" w16cid:durableId="1637370979">
    <w:abstractNumId w:val="19"/>
  </w:num>
  <w:num w:numId="10" w16cid:durableId="752354593">
    <w:abstractNumId w:val="24"/>
  </w:num>
  <w:num w:numId="11" w16cid:durableId="540749654">
    <w:abstractNumId w:val="19"/>
  </w:num>
  <w:num w:numId="12" w16cid:durableId="1072966354">
    <w:abstractNumId w:val="6"/>
  </w:num>
  <w:num w:numId="13" w16cid:durableId="1872183540">
    <w:abstractNumId w:val="13"/>
  </w:num>
  <w:num w:numId="14" w16cid:durableId="1357848607">
    <w:abstractNumId w:val="8"/>
  </w:num>
  <w:num w:numId="15" w16cid:durableId="931084472">
    <w:abstractNumId w:val="14"/>
  </w:num>
  <w:num w:numId="16" w16cid:durableId="327363150">
    <w:abstractNumId w:val="15"/>
  </w:num>
  <w:num w:numId="17" w16cid:durableId="897208200">
    <w:abstractNumId w:val="27"/>
  </w:num>
  <w:num w:numId="18" w16cid:durableId="265116462">
    <w:abstractNumId w:val="23"/>
  </w:num>
  <w:num w:numId="19" w16cid:durableId="1314027455">
    <w:abstractNumId w:val="5"/>
  </w:num>
  <w:num w:numId="20" w16cid:durableId="1932008869">
    <w:abstractNumId w:val="7"/>
  </w:num>
  <w:num w:numId="21" w16cid:durableId="1928925290">
    <w:abstractNumId w:val="9"/>
  </w:num>
  <w:num w:numId="22" w16cid:durableId="1392389700">
    <w:abstractNumId w:val="30"/>
  </w:num>
  <w:num w:numId="23" w16cid:durableId="796148710">
    <w:abstractNumId w:val="4"/>
  </w:num>
  <w:num w:numId="24" w16cid:durableId="21521816">
    <w:abstractNumId w:val="37"/>
  </w:num>
  <w:num w:numId="25" w16cid:durableId="1619987050">
    <w:abstractNumId w:val="17"/>
  </w:num>
  <w:num w:numId="26" w16cid:durableId="1770541729">
    <w:abstractNumId w:val="36"/>
  </w:num>
  <w:num w:numId="27" w16cid:durableId="1039815331">
    <w:abstractNumId w:val="12"/>
  </w:num>
  <w:num w:numId="28" w16cid:durableId="1903708825">
    <w:abstractNumId w:val="35"/>
  </w:num>
  <w:num w:numId="29" w16cid:durableId="1876119271">
    <w:abstractNumId w:val="38"/>
  </w:num>
  <w:num w:numId="30" w16cid:durableId="1550997118">
    <w:abstractNumId w:val="31"/>
  </w:num>
  <w:num w:numId="31" w16cid:durableId="1447504827">
    <w:abstractNumId w:val="32"/>
  </w:num>
  <w:num w:numId="32" w16cid:durableId="159318869">
    <w:abstractNumId w:val="26"/>
  </w:num>
  <w:num w:numId="33" w16cid:durableId="748043958">
    <w:abstractNumId w:val="10"/>
  </w:num>
  <w:num w:numId="34" w16cid:durableId="2011517495">
    <w:abstractNumId w:val="16"/>
  </w:num>
  <w:num w:numId="35" w16cid:durableId="56708385">
    <w:abstractNumId w:val="34"/>
  </w:num>
  <w:num w:numId="36" w16cid:durableId="414672328">
    <w:abstractNumId w:val="18"/>
  </w:num>
  <w:num w:numId="37" w16cid:durableId="1201089668">
    <w:abstractNumId w:val="29"/>
  </w:num>
  <w:num w:numId="38" w16cid:durableId="333146878">
    <w:abstractNumId w:val="33"/>
  </w:num>
  <w:num w:numId="39" w16cid:durableId="1811826606">
    <w:abstractNumId w:val="20"/>
  </w:num>
  <w:num w:numId="40" w16cid:durableId="19829261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42E0"/>
    <w:rsid w:val="0001150F"/>
    <w:rsid w:val="000124C5"/>
    <w:rsid w:val="000145E2"/>
    <w:rsid w:val="000175BE"/>
    <w:rsid w:val="0002162C"/>
    <w:rsid w:val="0002346A"/>
    <w:rsid w:val="00030147"/>
    <w:rsid w:val="0003198F"/>
    <w:rsid w:val="0004386F"/>
    <w:rsid w:val="00046159"/>
    <w:rsid w:val="00047194"/>
    <w:rsid w:val="000510B2"/>
    <w:rsid w:val="0006631E"/>
    <w:rsid w:val="00066C58"/>
    <w:rsid w:val="000678A9"/>
    <w:rsid w:val="00067EAE"/>
    <w:rsid w:val="000812BB"/>
    <w:rsid w:val="000824F5"/>
    <w:rsid w:val="00086476"/>
    <w:rsid w:val="00091373"/>
    <w:rsid w:val="00096587"/>
    <w:rsid w:val="000A33B4"/>
    <w:rsid w:val="000C166E"/>
    <w:rsid w:val="000C7B47"/>
    <w:rsid w:val="000D0ECE"/>
    <w:rsid w:val="000D1115"/>
    <w:rsid w:val="000D1FC2"/>
    <w:rsid w:val="000D3CBB"/>
    <w:rsid w:val="000E0E03"/>
    <w:rsid w:val="000E2714"/>
    <w:rsid w:val="000E7E7F"/>
    <w:rsid w:val="000F0AF8"/>
    <w:rsid w:val="000F60FE"/>
    <w:rsid w:val="001070CA"/>
    <w:rsid w:val="00111E0E"/>
    <w:rsid w:val="00112D90"/>
    <w:rsid w:val="00116760"/>
    <w:rsid w:val="0012278D"/>
    <w:rsid w:val="001273F3"/>
    <w:rsid w:val="00127D8F"/>
    <w:rsid w:val="00134537"/>
    <w:rsid w:val="00134BB7"/>
    <w:rsid w:val="00135317"/>
    <w:rsid w:val="001512F2"/>
    <w:rsid w:val="00156438"/>
    <w:rsid w:val="00156805"/>
    <w:rsid w:val="00156CDB"/>
    <w:rsid w:val="001637A4"/>
    <w:rsid w:val="00165907"/>
    <w:rsid w:val="0017178E"/>
    <w:rsid w:val="0018002C"/>
    <w:rsid w:val="00181EB0"/>
    <w:rsid w:val="00185023"/>
    <w:rsid w:val="00194781"/>
    <w:rsid w:val="00197382"/>
    <w:rsid w:val="00197BFB"/>
    <w:rsid w:val="001A1392"/>
    <w:rsid w:val="001A21A7"/>
    <w:rsid w:val="001B42BD"/>
    <w:rsid w:val="001B66B3"/>
    <w:rsid w:val="001C073B"/>
    <w:rsid w:val="001C23A8"/>
    <w:rsid w:val="001C7912"/>
    <w:rsid w:val="001D4FB6"/>
    <w:rsid w:val="001E7D1A"/>
    <w:rsid w:val="001F0036"/>
    <w:rsid w:val="001F6F79"/>
    <w:rsid w:val="001F7C49"/>
    <w:rsid w:val="00200428"/>
    <w:rsid w:val="002019A5"/>
    <w:rsid w:val="00202856"/>
    <w:rsid w:val="00203E09"/>
    <w:rsid w:val="002044EF"/>
    <w:rsid w:val="00204CAF"/>
    <w:rsid w:val="0020523D"/>
    <w:rsid w:val="00216B1F"/>
    <w:rsid w:val="00220391"/>
    <w:rsid w:val="0022242C"/>
    <w:rsid w:val="0023003F"/>
    <w:rsid w:val="00236550"/>
    <w:rsid w:val="00240146"/>
    <w:rsid w:val="00241DC5"/>
    <w:rsid w:val="00251D6A"/>
    <w:rsid w:val="00252293"/>
    <w:rsid w:val="00252944"/>
    <w:rsid w:val="0025594B"/>
    <w:rsid w:val="00265875"/>
    <w:rsid w:val="002670EC"/>
    <w:rsid w:val="00271F3A"/>
    <w:rsid w:val="00275EF2"/>
    <w:rsid w:val="00283369"/>
    <w:rsid w:val="002846D3"/>
    <w:rsid w:val="00286DEE"/>
    <w:rsid w:val="002936FD"/>
    <w:rsid w:val="00294153"/>
    <w:rsid w:val="00297904"/>
    <w:rsid w:val="002A0828"/>
    <w:rsid w:val="002A59D4"/>
    <w:rsid w:val="002B1154"/>
    <w:rsid w:val="002B209A"/>
    <w:rsid w:val="002C1948"/>
    <w:rsid w:val="002C27E4"/>
    <w:rsid w:val="002C385A"/>
    <w:rsid w:val="002C3CA4"/>
    <w:rsid w:val="002D154E"/>
    <w:rsid w:val="002D2010"/>
    <w:rsid w:val="002D6263"/>
    <w:rsid w:val="002D7CE5"/>
    <w:rsid w:val="002E16C1"/>
    <w:rsid w:val="002E3092"/>
    <w:rsid w:val="002E6657"/>
    <w:rsid w:val="002F1F35"/>
    <w:rsid w:val="002F796F"/>
    <w:rsid w:val="00300D7A"/>
    <w:rsid w:val="0030353E"/>
    <w:rsid w:val="00314BAE"/>
    <w:rsid w:val="00317B75"/>
    <w:rsid w:val="00324C49"/>
    <w:rsid w:val="003274C1"/>
    <w:rsid w:val="00335410"/>
    <w:rsid w:val="00335B97"/>
    <w:rsid w:val="00340433"/>
    <w:rsid w:val="00340EF9"/>
    <w:rsid w:val="00342C32"/>
    <w:rsid w:val="00346E06"/>
    <w:rsid w:val="00352F27"/>
    <w:rsid w:val="00353A67"/>
    <w:rsid w:val="00355218"/>
    <w:rsid w:val="00365B21"/>
    <w:rsid w:val="003675F6"/>
    <w:rsid w:val="003705C8"/>
    <w:rsid w:val="0037706B"/>
    <w:rsid w:val="00387C30"/>
    <w:rsid w:val="003956AE"/>
    <w:rsid w:val="003961CC"/>
    <w:rsid w:val="003A05BC"/>
    <w:rsid w:val="003A44A6"/>
    <w:rsid w:val="003A65E1"/>
    <w:rsid w:val="003A690D"/>
    <w:rsid w:val="003D1012"/>
    <w:rsid w:val="003E11A7"/>
    <w:rsid w:val="003F6AE9"/>
    <w:rsid w:val="00400C0D"/>
    <w:rsid w:val="00405232"/>
    <w:rsid w:val="0040784E"/>
    <w:rsid w:val="0041067A"/>
    <w:rsid w:val="00414A61"/>
    <w:rsid w:val="00420849"/>
    <w:rsid w:val="00420B9F"/>
    <w:rsid w:val="00420C5B"/>
    <w:rsid w:val="00422388"/>
    <w:rsid w:val="00427B79"/>
    <w:rsid w:val="00430E52"/>
    <w:rsid w:val="00432FE9"/>
    <w:rsid w:val="00440573"/>
    <w:rsid w:val="0045147A"/>
    <w:rsid w:val="0045150C"/>
    <w:rsid w:val="00454D4A"/>
    <w:rsid w:val="00455660"/>
    <w:rsid w:val="00455666"/>
    <w:rsid w:val="0046678A"/>
    <w:rsid w:val="00474D74"/>
    <w:rsid w:val="00476CBB"/>
    <w:rsid w:val="00486AC5"/>
    <w:rsid w:val="004928A4"/>
    <w:rsid w:val="00495B55"/>
    <w:rsid w:val="00496AF2"/>
    <w:rsid w:val="00497EE6"/>
    <w:rsid w:val="004A0B23"/>
    <w:rsid w:val="004A2140"/>
    <w:rsid w:val="004A5086"/>
    <w:rsid w:val="004A7E38"/>
    <w:rsid w:val="004B0AA9"/>
    <w:rsid w:val="004B3612"/>
    <w:rsid w:val="004B61DB"/>
    <w:rsid w:val="004C1DBF"/>
    <w:rsid w:val="004C225C"/>
    <w:rsid w:val="004D0262"/>
    <w:rsid w:val="004D133B"/>
    <w:rsid w:val="004D52E4"/>
    <w:rsid w:val="004D7617"/>
    <w:rsid w:val="004E67C7"/>
    <w:rsid w:val="004F1234"/>
    <w:rsid w:val="004F13DD"/>
    <w:rsid w:val="004F40C6"/>
    <w:rsid w:val="0051090B"/>
    <w:rsid w:val="005124C6"/>
    <w:rsid w:val="0051287B"/>
    <w:rsid w:val="005152F1"/>
    <w:rsid w:val="005173DD"/>
    <w:rsid w:val="00524ABF"/>
    <w:rsid w:val="0052720A"/>
    <w:rsid w:val="00527CAC"/>
    <w:rsid w:val="00530807"/>
    <w:rsid w:val="00547433"/>
    <w:rsid w:val="00557E99"/>
    <w:rsid w:val="0056064D"/>
    <w:rsid w:val="00573F61"/>
    <w:rsid w:val="00574B83"/>
    <w:rsid w:val="00576810"/>
    <w:rsid w:val="00577EC3"/>
    <w:rsid w:val="005801CE"/>
    <w:rsid w:val="00581E0A"/>
    <w:rsid w:val="005869FD"/>
    <w:rsid w:val="005A0965"/>
    <w:rsid w:val="005A0AF9"/>
    <w:rsid w:val="005A2CF4"/>
    <w:rsid w:val="005B3BDD"/>
    <w:rsid w:val="005B3FD4"/>
    <w:rsid w:val="005C33AD"/>
    <w:rsid w:val="005D31AD"/>
    <w:rsid w:val="005D5337"/>
    <w:rsid w:val="005E5987"/>
    <w:rsid w:val="005F66E1"/>
    <w:rsid w:val="00600CF1"/>
    <w:rsid w:val="006013F6"/>
    <w:rsid w:val="0060558E"/>
    <w:rsid w:val="00611474"/>
    <w:rsid w:val="006126C2"/>
    <w:rsid w:val="00615A17"/>
    <w:rsid w:val="00617154"/>
    <w:rsid w:val="0061790B"/>
    <w:rsid w:val="00624940"/>
    <w:rsid w:val="00625174"/>
    <w:rsid w:val="006423CC"/>
    <w:rsid w:val="00654404"/>
    <w:rsid w:val="00654B59"/>
    <w:rsid w:val="00656FD1"/>
    <w:rsid w:val="0066311E"/>
    <w:rsid w:val="00666C83"/>
    <w:rsid w:val="00670A02"/>
    <w:rsid w:val="006718AD"/>
    <w:rsid w:val="00672A23"/>
    <w:rsid w:val="006733DF"/>
    <w:rsid w:val="0068303B"/>
    <w:rsid w:val="00693738"/>
    <w:rsid w:val="006954B5"/>
    <w:rsid w:val="006A4193"/>
    <w:rsid w:val="006A697B"/>
    <w:rsid w:val="006B522D"/>
    <w:rsid w:val="006C483D"/>
    <w:rsid w:val="006D0052"/>
    <w:rsid w:val="006D2FAD"/>
    <w:rsid w:val="006E50B1"/>
    <w:rsid w:val="006E66F8"/>
    <w:rsid w:val="006E678B"/>
    <w:rsid w:val="006E7406"/>
    <w:rsid w:val="006F4002"/>
    <w:rsid w:val="006F4960"/>
    <w:rsid w:val="007011C5"/>
    <w:rsid w:val="00702582"/>
    <w:rsid w:val="00703417"/>
    <w:rsid w:val="00706DCA"/>
    <w:rsid w:val="00711F27"/>
    <w:rsid w:val="007132E1"/>
    <w:rsid w:val="00713E42"/>
    <w:rsid w:val="007148CB"/>
    <w:rsid w:val="0071598C"/>
    <w:rsid w:val="00717204"/>
    <w:rsid w:val="0071738F"/>
    <w:rsid w:val="007177A3"/>
    <w:rsid w:val="00717CF5"/>
    <w:rsid w:val="00723E08"/>
    <w:rsid w:val="00741956"/>
    <w:rsid w:val="00744D55"/>
    <w:rsid w:val="00744EF1"/>
    <w:rsid w:val="00747FB8"/>
    <w:rsid w:val="007522A5"/>
    <w:rsid w:val="00754144"/>
    <w:rsid w:val="007602A4"/>
    <w:rsid w:val="00763A67"/>
    <w:rsid w:val="00767B2D"/>
    <w:rsid w:val="007712D3"/>
    <w:rsid w:val="007717E5"/>
    <w:rsid w:val="00772988"/>
    <w:rsid w:val="00792A06"/>
    <w:rsid w:val="00792CF0"/>
    <w:rsid w:val="00793714"/>
    <w:rsid w:val="007974FA"/>
    <w:rsid w:val="007B3046"/>
    <w:rsid w:val="007C596F"/>
    <w:rsid w:val="007C5C98"/>
    <w:rsid w:val="007C675A"/>
    <w:rsid w:val="007D7B07"/>
    <w:rsid w:val="007E100C"/>
    <w:rsid w:val="007E1C73"/>
    <w:rsid w:val="007E613D"/>
    <w:rsid w:val="007E6659"/>
    <w:rsid w:val="007E79EA"/>
    <w:rsid w:val="007F0049"/>
    <w:rsid w:val="007F0447"/>
    <w:rsid w:val="007F2F9E"/>
    <w:rsid w:val="00804E02"/>
    <w:rsid w:val="008077DF"/>
    <w:rsid w:val="00814102"/>
    <w:rsid w:val="00815963"/>
    <w:rsid w:val="00822EE1"/>
    <w:rsid w:val="008275BD"/>
    <w:rsid w:val="008319A1"/>
    <w:rsid w:val="00833748"/>
    <w:rsid w:val="00842ACF"/>
    <w:rsid w:val="00850481"/>
    <w:rsid w:val="00854961"/>
    <w:rsid w:val="0087378C"/>
    <w:rsid w:val="00894E4E"/>
    <w:rsid w:val="00897273"/>
    <w:rsid w:val="00897475"/>
    <w:rsid w:val="00897BCA"/>
    <w:rsid w:val="008A0A05"/>
    <w:rsid w:val="008A3853"/>
    <w:rsid w:val="008B01DE"/>
    <w:rsid w:val="008B1090"/>
    <w:rsid w:val="008B3589"/>
    <w:rsid w:val="008B516A"/>
    <w:rsid w:val="008B710E"/>
    <w:rsid w:val="008B75A6"/>
    <w:rsid w:val="008C45FA"/>
    <w:rsid w:val="008C631C"/>
    <w:rsid w:val="008D0522"/>
    <w:rsid w:val="008D25F0"/>
    <w:rsid w:val="008D59B7"/>
    <w:rsid w:val="008D5F7E"/>
    <w:rsid w:val="008E1C40"/>
    <w:rsid w:val="008E1E8E"/>
    <w:rsid w:val="008E2E9B"/>
    <w:rsid w:val="008E40CA"/>
    <w:rsid w:val="008E7755"/>
    <w:rsid w:val="0090352E"/>
    <w:rsid w:val="009071F0"/>
    <w:rsid w:val="009103E2"/>
    <w:rsid w:val="00911858"/>
    <w:rsid w:val="00921104"/>
    <w:rsid w:val="0092469E"/>
    <w:rsid w:val="00927DE1"/>
    <w:rsid w:val="009304B9"/>
    <w:rsid w:val="009311C1"/>
    <w:rsid w:val="00932753"/>
    <w:rsid w:val="00932AEC"/>
    <w:rsid w:val="009371E1"/>
    <w:rsid w:val="00946925"/>
    <w:rsid w:val="00947FB2"/>
    <w:rsid w:val="0096017C"/>
    <w:rsid w:val="009827C3"/>
    <w:rsid w:val="0099212D"/>
    <w:rsid w:val="00996BAD"/>
    <w:rsid w:val="009A3C95"/>
    <w:rsid w:val="009A74B8"/>
    <w:rsid w:val="009B0F24"/>
    <w:rsid w:val="009B26B8"/>
    <w:rsid w:val="009B4DF2"/>
    <w:rsid w:val="009B6C7C"/>
    <w:rsid w:val="009C2EDB"/>
    <w:rsid w:val="009C3671"/>
    <w:rsid w:val="009D04D6"/>
    <w:rsid w:val="009D2799"/>
    <w:rsid w:val="009E07CB"/>
    <w:rsid w:val="009E3D67"/>
    <w:rsid w:val="009E5B3A"/>
    <w:rsid w:val="009E6323"/>
    <w:rsid w:val="009F338A"/>
    <w:rsid w:val="009F3BCF"/>
    <w:rsid w:val="00A01EA9"/>
    <w:rsid w:val="00A028D8"/>
    <w:rsid w:val="00A07B4E"/>
    <w:rsid w:val="00A10B1D"/>
    <w:rsid w:val="00A1168F"/>
    <w:rsid w:val="00A15ECE"/>
    <w:rsid w:val="00A160D0"/>
    <w:rsid w:val="00A20CFE"/>
    <w:rsid w:val="00A21CA9"/>
    <w:rsid w:val="00A313F9"/>
    <w:rsid w:val="00A31955"/>
    <w:rsid w:val="00A33F6F"/>
    <w:rsid w:val="00A35AC3"/>
    <w:rsid w:val="00A40204"/>
    <w:rsid w:val="00A40664"/>
    <w:rsid w:val="00A41FC0"/>
    <w:rsid w:val="00A42927"/>
    <w:rsid w:val="00A46E4F"/>
    <w:rsid w:val="00A51A07"/>
    <w:rsid w:val="00A538FD"/>
    <w:rsid w:val="00A53965"/>
    <w:rsid w:val="00A56E1E"/>
    <w:rsid w:val="00A57458"/>
    <w:rsid w:val="00A57FA8"/>
    <w:rsid w:val="00A670E0"/>
    <w:rsid w:val="00A70E74"/>
    <w:rsid w:val="00A732F6"/>
    <w:rsid w:val="00A81426"/>
    <w:rsid w:val="00A84321"/>
    <w:rsid w:val="00A855C9"/>
    <w:rsid w:val="00A85C67"/>
    <w:rsid w:val="00A86DB2"/>
    <w:rsid w:val="00A90044"/>
    <w:rsid w:val="00A95874"/>
    <w:rsid w:val="00A964AC"/>
    <w:rsid w:val="00AA22FE"/>
    <w:rsid w:val="00AB0047"/>
    <w:rsid w:val="00AB2BCD"/>
    <w:rsid w:val="00AB33BA"/>
    <w:rsid w:val="00AB50CE"/>
    <w:rsid w:val="00AB68EE"/>
    <w:rsid w:val="00AC3653"/>
    <w:rsid w:val="00AE66F5"/>
    <w:rsid w:val="00AE7A06"/>
    <w:rsid w:val="00AE7DEA"/>
    <w:rsid w:val="00AF09AC"/>
    <w:rsid w:val="00AF59AB"/>
    <w:rsid w:val="00AF6056"/>
    <w:rsid w:val="00B02BB6"/>
    <w:rsid w:val="00B11563"/>
    <w:rsid w:val="00B13B70"/>
    <w:rsid w:val="00B17A24"/>
    <w:rsid w:val="00B24237"/>
    <w:rsid w:val="00B26045"/>
    <w:rsid w:val="00B34FF0"/>
    <w:rsid w:val="00B37FF1"/>
    <w:rsid w:val="00B65DA1"/>
    <w:rsid w:val="00B67D27"/>
    <w:rsid w:val="00B71513"/>
    <w:rsid w:val="00B71B69"/>
    <w:rsid w:val="00B8173A"/>
    <w:rsid w:val="00B85FF7"/>
    <w:rsid w:val="00B92615"/>
    <w:rsid w:val="00B9765D"/>
    <w:rsid w:val="00BA0433"/>
    <w:rsid w:val="00BA428D"/>
    <w:rsid w:val="00BB6F29"/>
    <w:rsid w:val="00BB7710"/>
    <w:rsid w:val="00BC1887"/>
    <w:rsid w:val="00BC3911"/>
    <w:rsid w:val="00BC3CEF"/>
    <w:rsid w:val="00BC50DF"/>
    <w:rsid w:val="00BD3346"/>
    <w:rsid w:val="00BE5AF1"/>
    <w:rsid w:val="00BF1ED8"/>
    <w:rsid w:val="00BF2547"/>
    <w:rsid w:val="00BF42C2"/>
    <w:rsid w:val="00BF711A"/>
    <w:rsid w:val="00C00854"/>
    <w:rsid w:val="00C01940"/>
    <w:rsid w:val="00C07A6D"/>
    <w:rsid w:val="00C11218"/>
    <w:rsid w:val="00C12BCC"/>
    <w:rsid w:val="00C135AE"/>
    <w:rsid w:val="00C17C96"/>
    <w:rsid w:val="00C2597F"/>
    <w:rsid w:val="00C3000D"/>
    <w:rsid w:val="00C322E9"/>
    <w:rsid w:val="00C36BCC"/>
    <w:rsid w:val="00C427A9"/>
    <w:rsid w:val="00C4358D"/>
    <w:rsid w:val="00C5182E"/>
    <w:rsid w:val="00C6571C"/>
    <w:rsid w:val="00C70C19"/>
    <w:rsid w:val="00C77024"/>
    <w:rsid w:val="00C82744"/>
    <w:rsid w:val="00C936F7"/>
    <w:rsid w:val="00C963A5"/>
    <w:rsid w:val="00C96AEC"/>
    <w:rsid w:val="00CA0B24"/>
    <w:rsid w:val="00CC0019"/>
    <w:rsid w:val="00CC1D93"/>
    <w:rsid w:val="00CC66F0"/>
    <w:rsid w:val="00CC7792"/>
    <w:rsid w:val="00CD323C"/>
    <w:rsid w:val="00CD415A"/>
    <w:rsid w:val="00CE458F"/>
    <w:rsid w:val="00CE798F"/>
    <w:rsid w:val="00CF2035"/>
    <w:rsid w:val="00CF6D2B"/>
    <w:rsid w:val="00D01A68"/>
    <w:rsid w:val="00D06487"/>
    <w:rsid w:val="00D17952"/>
    <w:rsid w:val="00D201A2"/>
    <w:rsid w:val="00D213EB"/>
    <w:rsid w:val="00D213F8"/>
    <w:rsid w:val="00D23CC9"/>
    <w:rsid w:val="00D279B4"/>
    <w:rsid w:val="00D352A3"/>
    <w:rsid w:val="00D35815"/>
    <w:rsid w:val="00D3658B"/>
    <w:rsid w:val="00D4552C"/>
    <w:rsid w:val="00D45D26"/>
    <w:rsid w:val="00D51E9F"/>
    <w:rsid w:val="00D55BBB"/>
    <w:rsid w:val="00D55D8C"/>
    <w:rsid w:val="00D647E5"/>
    <w:rsid w:val="00D66B1F"/>
    <w:rsid w:val="00D74F11"/>
    <w:rsid w:val="00D75D99"/>
    <w:rsid w:val="00D837D0"/>
    <w:rsid w:val="00D918B7"/>
    <w:rsid w:val="00D968C2"/>
    <w:rsid w:val="00D96BEC"/>
    <w:rsid w:val="00DA7CB4"/>
    <w:rsid w:val="00DB5D5F"/>
    <w:rsid w:val="00DC0AE1"/>
    <w:rsid w:val="00DC42E0"/>
    <w:rsid w:val="00DD7483"/>
    <w:rsid w:val="00DE03BF"/>
    <w:rsid w:val="00DE3019"/>
    <w:rsid w:val="00DE3D68"/>
    <w:rsid w:val="00DE3E7A"/>
    <w:rsid w:val="00DE6AEA"/>
    <w:rsid w:val="00DF2A0D"/>
    <w:rsid w:val="00DF3617"/>
    <w:rsid w:val="00DF4C86"/>
    <w:rsid w:val="00E133A3"/>
    <w:rsid w:val="00E159F9"/>
    <w:rsid w:val="00E17C11"/>
    <w:rsid w:val="00E2282C"/>
    <w:rsid w:val="00E266A5"/>
    <w:rsid w:val="00E32EDE"/>
    <w:rsid w:val="00E4066F"/>
    <w:rsid w:val="00E409CE"/>
    <w:rsid w:val="00E424FC"/>
    <w:rsid w:val="00E43BB8"/>
    <w:rsid w:val="00E45101"/>
    <w:rsid w:val="00E51367"/>
    <w:rsid w:val="00E612B1"/>
    <w:rsid w:val="00E62C95"/>
    <w:rsid w:val="00E6501B"/>
    <w:rsid w:val="00E663DF"/>
    <w:rsid w:val="00E67C40"/>
    <w:rsid w:val="00E7298B"/>
    <w:rsid w:val="00E7404D"/>
    <w:rsid w:val="00E75AC9"/>
    <w:rsid w:val="00E80C9A"/>
    <w:rsid w:val="00E841C4"/>
    <w:rsid w:val="00E8424F"/>
    <w:rsid w:val="00E8515D"/>
    <w:rsid w:val="00E943E5"/>
    <w:rsid w:val="00E945A4"/>
    <w:rsid w:val="00E95196"/>
    <w:rsid w:val="00EA056E"/>
    <w:rsid w:val="00EB26DD"/>
    <w:rsid w:val="00EB4216"/>
    <w:rsid w:val="00EB4B60"/>
    <w:rsid w:val="00EC0CB7"/>
    <w:rsid w:val="00EC1913"/>
    <w:rsid w:val="00EC3DCE"/>
    <w:rsid w:val="00EC5246"/>
    <w:rsid w:val="00ED0ADC"/>
    <w:rsid w:val="00ED1BB8"/>
    <w:rsid w:val="00ED2626"/>
    <w:rsid w:val="00ED4645"/>
    <w:rsid w:val="00ED58BB"/>
    <w:rsid w:val="00ED5A58"/>
    <w:rsid w:val="00ED7B60"/>
    <w:rsid w:val="00EE49D8"/>
    <w:rsid w:val="00EF1400"/>
    <w:rsid w:val="00EF4A84"/>
    <w:rsid w:val="00EF788F"/>
    <w:rsid w:val="00EF79C6"/>
    <w:rsid w:val="00F0490E"/>
    <w:rsid w:val="00F064CD"/>
    <w:rsid w:val="00F112CB"/>
    <w:rsid w:val="00F13A15"/>
    <w:rsid w:val="00F21123"/>
    <w:rsid w:val="00F21997"/>
    <w:rsid w:val="00F2398B"/>
    <w:rsid w:val="00F26109"/>
    <w:rsid w:val="00F42B41"/>
    <w:rsid w:val="00F43733"/>
    <w:rsid w:val="00F458BC"/>
    <w:rsid w:val="00F52FBD"/>
    <w:rsid w:val="00F55D0A"/>
    <w:rsid w:val="00F568C6"/>
    <w:rsid w:val="00F60D26"/>
    <w:rsid w:val="00F67035"/>
    <w:rsid w:val="00F70140"/>
    <w:rsid w:val="00F74B4C"/>
    <w:rsid w:val="00F759AD"/>
    <w:rsid w:val="00F84244"/>
    <w:rsid w:val="00F849F5"/>
    <w:rsid w:val="00F86C56"/>
    <w:rsid w:val="00FA373C"/>
    <w:rsid w:val="00FA4F27"/>
    <w:rsid w:val="00FB2227"/>
    <w:rsid w:val="00FB7B1D"/>
    <w:rsid w:val="00FC2B13"/>
    <w:rsid w:val="00FC55B3"/>
    <w:rsid w:val="00FE08DE"/>
    <w:rsid w:val="00FE3318"/>
    <w:rsid w:val="00FE450E"/>
    <w:rsid w:val="00FE720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96310"/>
  <w14:defaultImageDpi w14:val="32767"/>
  <w15:chartTrackingRefBased/>
  <w15:docId w15:val="{335B64AF-871C-5A4A-B7B2-1CF18F17F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D4552C"/>
  </w:style>
  <w:style w:type="paragraph" w:styleId="Titre1">
    <w:name w:val="heading 1"/>
    <w:basedOn w:val="Normal"/>
    <w:next w:val="Normal"/>
    <w:link w:val="Titre1Car"/>
    <w:uiPriority w:val="9"/>
    <w:qFormat/>
    <w:rsid w:val="00A538F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4">
    <w:name w:val="heading 4"/>
    <w:basedOn w:val="Normal"/>
    <w:next w:val="Normal"/>
    <w:link w:val="Titre4Car"/>
    <w:qFormat/>
    <w:rsid w:val="00706DCA"/>
    <w:pPr>
      <w:keepNext/>
      <w:jc w:val="center"/>
      <w:outlineLvl w:val="3"/>
    </w:pPr>
    <w:rPr>
      <w:rFonts w:ascii="Times New Roman" w:eastAsia="Times New Roman" w:hAnsi="Times New Roman" w:cs="Times New Roman"/>
      <w:b/>
      <w:bCs/>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DC42E0"/>
    <w:pPr>
      <w:tabs>
        <w:tab w:val="center" w:pos="4536"/>
        <w:tab w:val="right" w:pos="9072"/>
      </w:tabs>
    </w:pPr>
  </w:style>
  <w:style w:type="character" w:customStyle="1" w:styleId="En-tteCar">
    <w:name w:val="En-tête Car"/>
    <w:basedOn w:val="Policepardfaut"/>
    <w:link w:val="En-tte"/>
    <w:uiPriority w:val="99"/>
    <w:rsid w:val="00DC42E0"/>
  </w:style>
  <w:style w:type="paragraph" w:styleId="Pieddepage">
    <w:name w:val="footer"/>
    <w:basedOn w:val="Normal"/>
    <w:link w:val="PieddepageCar"/>
    <w:uiPriority w:val="99"/>
    <w:unhideWhenUsed/>
    <w:rsid w:val="00DC42E0"/>
    <w:pPr>
      <w:tabs>
        <w:tab w:val="center" w:pos="4536"/>
        <w:tab w:val="right" w:pos="9072"/>
      </w:tabs>
    </w:pPr>
  </w:style>
  <w:style w:type="character" w:customStyle="1" w:styleId="PieddepageCar">
    <w:name w:val="Pied de page Car"/>
    <w:basedOn w:val="Policepardfaut"/>
    <w:link w:val="Pieddepage"/>
    <w:uiPriority w:val="99"/>
    <w:rsid w:val="00DC42E0"/>
  </w:style>
  <w:style w:type="paragraph" w:customStyle="1" w:styleId="Paragraphestandard">
    <w:name w:val="[Paragraphe standard]"/>
    <w:basedOn w:val="Normal"/>
    <w:uiPriority w:val="99"/>
    <w:rsid w:val="00DC42E0"/>
    <w:pPr>
      <w:autoSpaceDE w:val="0"/>
      <w:autoSpaceDN w:val="0"/>
      <w:adjustRightInd w:val="0"/>
      <w:spacing w:line="288" w:lineRule="auto"/>
      <w:textAlignment w:val="center"/>
    </w:pPr>
    <w:rPr>
      <w:rFonts w:ascii="Minion Pro" w:hAnsi="Minion Pro" w:cs="Minion Pro"/>
      <w:color w:val="000000"/>
    </w:rPr>
  </w:style>
  <w:style w:type="paragraph" w:styleId="Paragraphedeliste">
    <w:name w:val="List Paragraph"/>
    <w:basedOn w:val="Normal"/>
    <w:link w:val="ParagraphedelisteCar"/>
    <w:uiPriority w:val="34"/>
    <w:qFormat/>
    <w:rsid w:val="002E16C1"/>
    <w:pPr>
      <w:ind w:left="720"/>
    </w:pPr>
    <w:rPr>
      <w:rFonts w:ascii="Calibri" w:hAnsi="Calibri" w:cs="Calibri"/>
      <w:sz w:val="22"/>
      <w:szCs w:val="22"/>
    </w:rPr>
  </w:style>
  <w:style w:type="character" w:customStyle="1" w:styleId="Titre4Car">
    <w:name w:val="Titre 4 Car"/>
    <w:basedOn w:val="Policepardfaut"/>
    <w:link w:val="Titre4"/>
    <w:rsid w:val="00706DCA"/>
    <w:rPr>
      <w:rFonts w:ascii="Times New Roman" w:eastAsia="Times New Roman" w:hAnsi="Times New Roman" w:cs="Times New Roman"/>
      <w:b/>
      <w:bCs/>
      <w:lang w:eastAsia="fr-FR"/>
    </w:rPr>
  </w:style>
  <w:style w:type="paragraph" w:styleId="Corpsdetexte">
    <w:name w:val="Body Text"/>
    <w:basedOn w:val="Normal"/>
    <w:link w:val="CorpsdetexteCar"/>
    <w:rsid w:val="00706DCA"/>
    <w:pPr>
      <w:overflowPunct w:val="0"/>
      <w:autoSpaceDE w:val="0"/>
      <w:autoSpaceDN w:val="0"/>
      <w:adjustRightInd w:val="0"/>
      <w:jc w:val="both"/>
    </w:pPr>
    <w:rPr>
      <w:rFonts w:ascii="Times New Roman" w:eastAsia="Times New Roman" w:hAnsi="Times New Roman" w:cs="Times New Roman"/>
      <w:sz w:val="26"/>
      <w:lang w:eastAsia="fr-FR"/>
    </w:rPr>
  </w:style>
  <w:style w:type="character" w:customStyle="1" w:styleId="CorpsdetexteCar">
    <w:name w:val="Corps de texte Car"/>
    <w:basedOn w:val="Policepardfaut"/>
    <w:link w:val="Corpsdetexte"/>
    <w:rsid w:val="00706DCA"/>
    <w:rPr>
      <w:rFonts w:ascii="Times New Roman" w:eastAsia="Times New Roman" w:hAnsi="Times New Roman" w:cs="Times New Roman"/>
      <w:sz w:val="26"/>
      <w:lang w:eastAsia="fr-FR"/>
    </w:rPr>
  </w:style>
  <w:style w:type="paragraph" w:customStyle="1" w:styleId="WSBody-Just">
    <w:name w:val="WS Body-Just"/>
    <w:aliases w:val="B3"/>
    <w:basedOn w:val="Normal"/>
    <w:rsid w:val="00706DCA"/>
    <w:pPr>
      <w:spacing w:after="240"/>
      <w:jc w:val="both"/>
    </w:pPr>
    <w:rPr>
      <w:rFonts w:ascii="Times New Roman" w:eastAsia="Times New Roman" w:hAnsi="Times New Roman" w:cs="Times New Roman"/>
      <w:szCs w:val="20"/>
      <w:lang w:eastAsia="fr-FR"/>
    </w:rPr>
  </w:style>
  <w:style w:type="character" w:customStyle="1" w:styleId="apple-style-span">
    <w:name w:val="apple-style-span"/>
    <w:rsid w:val="00706DCA"/>
  </w:style>
  <w:style w:type="character" w:customStyle="1" w:styleId="ParagraphedelisteCar">
    <w:name w:val="Paragraphe de liste Car"/>
    <w:basedOn w:val="Policepardfaut"/>
    <w:link w:val="Paragraphedeliste"/>
    <w:uiPriority w:val="34"/>
    <w:qFormat/>
    <w:locked/>
    <w:rsid w:val="00B26045"/>
    <w:rPr>
      <w:rFonts w:ascii="Calibri" w:hAnsi="Calibri" w:cs="Calibri"/>
      <w:sz w:val="22"/>
      <w:szCs w:val="22"/>
    </w:rPr>
  </w:style>
  <w:style w:type="character" w:customStyle="1" w:styleId="Titre1Car">
    <w:name w:val="Titre 1 Car"/>
    <w:basedOn w:val="Policepardfaut"/>
    <w:link w:val="Titre1"/>
    <w:uiPriority w:val="9"/>
    <w:rsid w:val="00A538FD"/>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rsid w:val="00A538FD"/>
    <w:pPr>
      <w:tabs>
        <w:tab w:val="right" w:leader="dot" w:pos="9628"/>
      </w:tabs>
      <w:suppressAutoHyphens/>
      <w:autoSpaceDN w:val="0"/>
      <w:textAlignment w:val="baseline"/>
    </w:pPr>
    <w:rPr>
      <w:rFonts w:eastAsia="Times New Roman" w:cs="Calibri"/>
      <w:noProof/>
      <w:color w:val="000000" w:themeColor="text1"/>
      <w:lang w:eastAsia="fr-FR"/>
    </w:rPr>
  </w:style>
  <w:style w:type="character" w:styleId="Lienhypertexte">
    <w:name w:val="Hyperlink"/>
    <w:uiPriority w:val="99"/>
    <w:rsid w:val="00A538FD"/>
    <w:rPr>
      <w:color w:val="0563C1"/>
      <w:u w:val="single"/>
    </w:rPr>
  </w:style>
  <w:style w:type="paragraph" w:customStyle="1" w:styleId="Textedesaisie">
    <w:name w:val="Texte de saisie"/>
    <w:basedOn w:val="Normal"/>
    <w:rsid w:val="00A538FD"/>
    <w:pPr>
      <w:suppressAutoHyphens/>
      <w:autoSpaceDN w:val="0"/>
      <w:spacing w:line="280" w:lineRule="atLeast"/>
      <w:textAlignment w:val="baseline"/>
    </w:pPr>
    <w:rPr>
      <w:rFonts w:ascii="Arial" w:eastAsia="Arial" w:hAnsi="Arial" w:cs="Times New Roman"/>
      <w:sz w:val="22"/>
    </w:rPr>
  </w:style>
  <w:style w:type="paragraph" w:customStyle="1" w:styleId="al">
    <w:name w:val="al"/>
    <w:basedOn w:val="Normal"/>
    <w:rsid w:val="00A538FD"/>
    <w:pPr>
      <w:suppressAutoHyphens/>
      <w:autoSpaceDN w:val="0"/>
      <w:spacing w:before="100" w:after="100"/>
      <w:textAlignment w:val="baseline"/>
    </w:pPr>
    <w:rPr>
      <w:rFonts w:ascii="Times New Roman" w:eastAsia="Times New Roman" w:hAnsi="Times New Roman" w:cs="Times New Roman"/>
      <w:lang w:eastAsia="fr-FR"/>
    </w:rPr>
  </w:style>
  <w:style w:type="paragraph" w:styleId="Sansinterligne">
    <w:name w:val="No Spacing"/>
    <w:uiPriority w:val="1"/>
    <w:qFormat/>
    <w:rsid w:val="00A538FD"/>
    <w:pPr>
      <w:suppressAutoHyphens/>
      <w:autoSpaceDN w:val="0"/>
      <w:textAlignment w:val="baseline"/>
    </w:pPr>
    <w:rPr>
      <w:rFonts w:ascii="Times New Roman" w:eastAsia="Times New Roman" w:hAnsi="Times New Roman" w:cs="Times New Roman"/>
      <w:lang w:eastAsia="fr-FR"/>
    </w:rPr>
  </w:style>
  <w:style w:type="paragraph" w:styleId="Rvision">
    <w:name w:val="Revision"/>
    <w:hidden/>
    <w:uiPriority w:val="99"/>
    <w:semiHidden/>
    <w:rsid w:val="00573F61"/>
  </w:style>
  <w:style w:type="paragraph" w:styleId="NormalWeb">
    <w:name w:val="Normal (Web)"/>
    <w:basedOn w:val="Normal"/>
    <w:uiPriority w:val="99"/>
    <w:semiHidden/>
    <w:unhideWhenUsed/>
    <w:rsid w:val="00C01940"/>
    <w:pPr>
      <w:spacing w:before="100" w:beforeAutospacing="1" w:after="100" w:afterAutospacing="1"/>
    </w:pPr>
    <w:rPr>
      <w:rFonts w:ascii="Arial Unicode MS" w:eastAsia="Times New Roman" w:hAnsi="Arial Unicode MS" w:cs="Times New Roman"/>
      <w:lang w:eastAsia="fr-FR"/>
    </w:rPr>
  </w:style>
  <w:style w:type="paragraph" w:styleId="Commentaire">
    <w:name w:val="annotation text"/>
    <w:basedOn w:val="Normal"/>
    <w:link w:val="CommentaireCar"/>
    <w:uiPriority w:val="99"/>
    <w:semiHidden/>
    <w:unhideWhenUsed/>
    <w:rsid w:val="00ED58BB"/>
    <w:rPr>
      <w:sz w:val="20"/>
      <w:szCs w:val="20"/>
    </w:rPr>
  </w:style>
  <w:style w:type="character" w:customStyle="1" w:styleId="CommentaireCar">
    <w:name w:val="Commentaire Car"/>
    <w:basedOn w:val="Policepardfaut"/>
    <w:link w:val="Commentaire"/>
    <w:uiPriority w:val="99"/>
    <w:semiHidden/>
    <w:rsid w:val="00ED58BB"/>
    <w:rPr>
      <w:sz w:val="20"/>
      <w:szCs w:val="20"/>
    </w:rPr>
  </w:style>
  <w:style w:type="character" w:styleId="Marquedecommentaire">
    <w:name w:val="annotation reference"/>
    <w:basedOn w:val="Policepardfaut"/>
    <w:unhideWhenUsed/>
    <w:rsid w:val="00ED58BB"/>
    <w:rPr>
      <w:sz w:val="16"/>
      <w:szCs w:val="16"/>
    </w:rPr>
  </w:style>
  <w:style w:type="table" w:styleId="Grilledutableau">
    <w:name w:val="Table Grid"/>
    <w:basedOn w:val="TableauNormal"/>
    <w:uiPriority w:val="39"/>
    <w:rsid w:val="00A81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572538">
      <w:bodyDiv w:val="1"/>
      <w:marLeft w:val="0"/>
      <w:marRight w:val="0"/>
      <w:marTop w:val="0"/>
      <w:marBottom w:val="0"/>
      <w:divBdr>
        <w:top w:val="none" w:sz="0" w:space="0" w:color="auto"/>
        <w:left w:val="none" w:sz="0" w:space="0" w:color="auto"/>
        <w:bottom w:val="none" w:sz="0" w:space="0" w:color="auto"/>
        <w:right w:val="none" w:sz="0" w:space="0" w:color="auto"/>
      </w:divBdr>
    </w:div>
    <w:div w:id="671495315">
      <w:bodyDiv w:val="1"/>
      <w:marLeft w:val="0"/>
      <w:marRight w:val="0"/>
      <w:marTop w:val="0"/>
      <w:marBottom w:val="0"/>
      <w:divBdr>
        <w:top w:val="none" w:sz="0" w:space="0" w:color="auto"/>
        <w:left w:val="none" w:sz="0" w:space="0" w:color="auto"/>
        <w:bottom w:val="none" w:sz="0" w:space="0" w:color="auto"/>
        <w:right w:val="none" w:sz="0" w:space="0" w:color="auto"/>
      </w:divBdr>
    </w:div>
    <w:div w:id="727193293">
      <w:bodyDiv w:val="1"/>
      <w:marLeft w:val="0"/>
      <w:marRight w:val="0"/>
      <w:marTop w:val="0"/>
      <w:marBottom w:val="0"/>
      <w:divBdr>
        <w:top w:val="none" w:sz="0" w:space="0" w:color="auto"/>
        <w:left w:val="none" w:sz="0" w:space="0" w:color="auto"/>
        <w:bottom w:val="none" w:sz="0" w:space="0" w:color="auto"/>
        <w:right w:val="none" w:sz="0" w:space="0" w:color="auto"/>
      </w:divBdr>
    </w:div>
    <w:div w:id="1420057126">
      <w:bodyDiv w:val="1"/>
      <w:marLeft w:val="0"/>
      <w:marRight w:val="0"/>
      <w:marTop w:val="0"/>
      <w:marBottom w:val="0"/>
      <w:divBdr>
        <w:top w:val="none" w:sz="0" w:space="0" w:color="auto"/>
        <w:left w:val="none" w:sz="0" w:space="0" w:color="auto"/>
        <w:bottom w:val="none" w:sz="0" w:space="0" w:color="auto"/>
        <w:right w:val="none" w:sz="0" w:space="0" w:color="auto"/>
      </w:divBdr>
    </w:div>
    <w:div w:id="1548833488">
      <w:bodyDiv w:val="1"/>
      <w:marLeft w:val="0"/>
      <w:marRight w:val="0"/>
      <w:marTop w:val="0"/>
      <w:marBottom w:val="0"/>
      <w:divBdr>
        <w:top w:val="none" w:sz="0" w:space="0" w:color="auto"/>
        <w:left w:val="none" w:sz="0" w:space="0" w:color="auto"/>
        <w:bottom w:val="none" w:sz="0" w:space="0" w:color="auto"/>
        <w:right w:val="none" w:sz="0" w:space="0" w:color="auto"/>
      </w:divBdr>
    </w:div>
    <w:div w:id="1584294967">
      <w:bodyDiv w:val="1"/>
      <w:marLeft w:val="0"/>
      <w:marRight w:val="0"/>
      <w:marTop w:val="0"/>
      <w:marBottom w:val="0"/>
      <w:divBdr>
        <w:top w:val="none" w:sz="0" w:space="0" w:color="auto"/>
        <w:left w:val="none" w:sz="0" w:space="0" w:color="auto"/>
        <w:bottom w:val="none" w:sz="0" w:space="0" w:color="auto"/>
        <w:right w:val="none" w:sz="0" w:space="0" w:color="auto"/>
      </w:divBdr>
    </w:div>
    <w:div w:id="1755125326">
      <w:bodyDiv w:val="1"/>
      <w:marLeft w:val="0"/>
      <w:marRight w:val="0"/>
      <w:marTop w:val="0"/>
      <w:marBottom w:val="0"/>
      <w:divBdr>
        <w:top w:val="none" w:sz="0" w:space="0" w:color="auto"/>
        <w:left w:val="none" w:sz="0" w:space="0" w:color="auto"/>
        <w:bottom w:val="none" w:sz="0" w:space="0" w:color="auto"/>
        <w:right w:val="none" w:sz="0" w:space="0" w:color="auto"/>
      </w:divBdr>
    </w:div>
    <w:div w:id="2075617699">
      <w:bodyDiv w:val="1"/>
      <w:marLeft w:val="0"/>
      <w:marRight w:val="0"/>
      <w:marTop w:val="0"/>
      <w:marBottom w:val="0"/>
      <w:divBdr>
        <w:top w:val="none" w:sz="0" w:space="0" w:color="auto"/>
        <w:left w:val="none" w:sz="0" w:space="0" w:color="auto"/>
        <w:bottom w:val="none" w:sz="0" w:space="0" w:color="auto"/>
        <w:right w:val="none" w:sz="0" w:space="0" w:color="auto"/>
      </w:divBdr>
    </w:div>
    <w:div w:id="213956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308404-e62e-45a7-a9ba-aba4b987357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E0555AA4C270B4491082C7815D30C8E" ma:contentTypeVersion="15" ma:contentTypeDescription="Crée un document." ma:contentTypeScope="" ma:versionID="67eaf823e8c18994f6ceb3fe3805b7f7">
  <xsd:schema xmlns:xsd="http://www.w3.org/2001/XMLSchema" xmlns:xs="http://www.w3.org/2001/XMLSchema" xmlns:p="http://schemas.microsoft.com/office/2006/metadata/properties" xmlns:ns2="09308404-e62e-45a7-a9ba-aba4b9873579" xmlns:ns3="dd586eba-cd39-45f9-acd9-1a40b2cb9f12" targetNamespace="http://schemas.microsoft.com/office/2006/metadata/properties" ma:root="true" ma:fieldsID="774e091b9770f2207f6b390c95e16620" ns2:_="" ns3:_="">
    <xsd:import namespace="09308404-e62e-45a7-a9ba-aba4b9873579"/>
    <xsd:import namespace="dd586eba-cd39-45f9-acd9-1a40b2cb9f1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2:MediaServiceAutoKeyPoints" minOccurs="0"/>
                <xsd:element ref="ns2:MediaServiceKeyPoints" minOccurs="0"/>
                <xsd:element ref="ns2:MediaServiceLocation"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308404-e62e-45a7-a9ba-aba4b9873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1e212886-d8c1-47e1-9cd5-b229843bb956"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586eba-cd39-45f9-acd9-1a40b2cb9f12" elementFormDefault="qualified">
    <xsd:import namespace="http://schemas.microsoft.com/office/2006/documentManagement/types"/>
    <xsd:import namespace="http://schemas.microsoft.com/office/infopath/2007/PartnerControls"/>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C7C00-D686-4C55-ABF8-E0D90D86B09A}">
  <ds:schemaRefs>
    <ds:schemaRef ds:uri="http://schemas.microsoft.com/office/2006/metadata/properties"/>
    <ds:schemaRef ds:uri="http://schemas.microsoft.com/office/infopath/2007/PartnerControls"/>
    <ds:schemaRef ds:uri="09308404-e62e-45a7-a9ba-aba4b9873579"/>
  </ds:schemaRefs>
</ds:datastoreItem>
</file>

<file path=customXml/itemProps2.xml><?xml version="1.0" encoding="utf-8"?>
<ds:datastoreItem xmlns:ds="http://schemas.openxmlformats.org/officeDocument/2006/customXml" ds:itemID="{505C6EE2-F76A-45FE-976D-103AC0989C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308404-e62e-45a7-a9ba-aba4b9873579"/>
    <ds:schemaRef ds:uri="dd586eba-cd39-45f9-acd9-1a40b2cb9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6E709F-45C6-434C-9663-572E0FB6DFA8}">
  <ds:schemaRefs>
    <ds:schemaRef ds:uri="http://schemas.microsoft.com/sharepoint/v3/contenttype/forms"/>
  </ds:schemaRefs>
</ds:datastoreItem>
</file>

<file path=customXml/itemProps4.xml><?xml version="1.0" encoding="utf-8"?>
<ds:datastoreItem xmlns:ds="http://schemas.openxmlformats.org/officeDocument/2006/customXml" ds:itemID="{C8C57D8D-1306-4225-9123-073C191002EE}">
  <ds:schemaRefs>
    <ds:schemaRef ds:uri="http://schemas.openxmlformats.org/officeDocument/2006/bibliography"/>
  </ds:schemaRefs>
</ds:datastoreItem>
</file>

<file path=docMetadata/LabelInfo.xml><?xml version="1.0" encoding="utf-8"?>
<clbl:labelList xmlns:clbl="http://schemas.microsoft.com/office/2020/mipLabelMetadata">
  <clbl:label id="{6eef4e9a-0d7c-4a99-a1fc-de2a00c79f4c}" enabled="1" method="Privileged" siteId="{b87cc266-09c4-40cc-8dfa-c92e08bf9cb4}"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1031</Words>
  <Characters>5675</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Marilou Rabourdin</dc:creator>
  <cp:keywords/>
  <dc:description/>
  <cp:lastModifiedBy>HOUILLON Céline</cp:lastModifiedBy>
  <cp:revision>4</cp:revision>
  <cp:lastPrinted>2022-12-20T13:46:00Z</cp:lastPrinted>
  <dcterms:created xsi:type="dcterms:W3CDTF">2026-03-16T08:34:00Z</dcterms:created>
  <dcterms:modified xsi:type="dcterms:W3CDTF">2026-03-31T09:45:00Z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eef4e9a-0d7c-4a99-a1fc-de2a00c79f4c_Enabled">
    <vt:lpwstr>true</vt:lpwstr>
  </property>
  <property fmtid="{D5CDD505-2E9C-101B-9397-08002B2CF9AE}" pid="3" name="MSIP_Label_6eef4e9a-0d7c-4a99-a1fc-de2a00c79f4c_SetDate">
    <vt:lpwstr>2022-03-24T16:34:18Z</vt:lpwstr>
  </property>
  <property fmtid="{D5CDD505-2E9C-101B-9397-08002B2CF9AE}" pid="4" name="MSIP_Label_6eef4e9a-0d7c-4a99-a1fc-de2a00c79f4c_Method">
    <vt:lpwstr>Privileged</vt:lpwstr>
  </property>
  <property fmtid="{D5CDD505-2E9C-101B-9397-08002B2CF9AE}" pid="5" name="MSIP_Label_6eef4e9a-0d7c-4a99-a1fc-de2a00c79f4c_Name">
    <vt:lpwstr>Public</vt:lpwstr>
  </property>
  <property fmtid="{D5CDD505-2E9C-101B-9397-08002B2CF9AE}" pid="6" name="MSIP_Label_6eef4e9a-0d7c-4a99-a1fc-de2a00c79f4c_SiteId">
    <vt:lpwstr>b87cc266-09c4-40cc-8dfa-c92e08bf9cb4</vt:lpwstr>
  </property>
  <property fmtid="{D5CDD505-2E9C-101B-9397-08002B2CF9AE}" pid="7" name="MSIP_Label_6eef4e9a-0d7c-4a99-a1fc-de2a00c79f4c_ActionId">
    <vt:lpwstr>c7415f41-fae8-4879-8fce-b75fe07a401b</vt:lpwstr>
  </property>
  <property fmtid="{D5CDD505-2E9C-101B-9397-08002B2CF9AE}" pid="8" name="MSIP_Label_6eef4e9a-0d7c-4a99-a1fc-de2a00c79f4c_ContentBits">
    <vt:lpwstr>0</vt:lpwstr>
  </property>
  <property fmtid="{D5CDD505-2E9C-101B-9397-08002B2CF9AE}" pid="9" name="ContentTypeId">
    <vt:lpwstr>0x010100BE0555AA4C270B4491082C7815D30C8E</vt:lpwstr>
  </property>
  <property fmtid="{D5CDD505-2E9C-101B-9397-08002B2CF9AE}" pid="10" name="MediaServiceImageTags">
    <vt:lpwstr/>
  </property>
</Properties>
</file>