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before="0" w:lineRule="auto"/>
        <w:jc w:val="both"/>
        <w:rPr>
          <w:b w:val="1"/>
          <w:bCs w:val="1"/>
          <w:sz w:val="34"/>
          <w:szCs w:val="34"/>
          <w:highlight w:val="yellow"/>
        </w:rPr>
      </w:pPr>
      <w:bookmarkStart w:colFirst="0" w:colLast="0" w:name="_6stij5rgrox" w:id="0"/>
      <w:bookmarkEnd w:id="0"/>
      <w:r w:rsidDel="00000000" w:rsidR="00000000" w:rsidRPr="00000000">
        <w:rPr>
          <w:rtl w:val="0"/>
        </w:rPr>
      </w:r>
    </w:p>
    <w:p w:rsidR="00000000" w:rsidDel="00000000" w:rsidP="00000000" w:rsidRDefault="00000000" w:rsidRPr="00000000" w14:paraId="00000002">
      <w:pPr>
        <w:widowControl w:val="0"/>
        <w:spacing w:line="240" w:lineRule="auto"/>
        <w:ind w:left="130" w:firstLine="0"/>
        <w:rPr/>
      </w:pPr>
      <w:r w:rsidDel="00000000" w:rsidR="00000000" w:rsidRPr="00000000">
        <w:rPr>
          <w:rtl w:val="0"/>
        </w:rPr>
      </w:r>
    </w:p>
    <w:tbl>
      <w:tblPr>
        <w:tblStyle w:val="Table1"/>
        <w:tblpPr w:leftFromText="180" w:rightFromText="180" w:topFromText="180" w:bottomFromText="180" w:vertAnchor="text" w:horzAnchor="text" w:tblpX="-705" w:tblpY="12.409667968750284"/>
        <w:tblW w:w="104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40"/>
        <w:tblGridChange w:id="0">
          <w:tblGrid>
            <w:gridCol w:w="10440"/>
          </w:tblGrid>
        </w:tblGridChange>
      </w:tblGrid>
      <w:tr>
        <w:trPr>
          <w:cantSplit w:val="0"/>
          <w:trHeight w:val="1965" w:hRule="atLeast"/>
          <w:tblHeader w:val="0"/>
        </w:trPr>
        <w:tc>
          <w:tcPr/>
          <w:p w:rsidR="00000000" w:rsidDel="00000000" w:rsidP="00000000" w:rsidRDefault="00000000" w:rsidRPr="00000000" w14:paraId="00000003">
            <w:pPr>
              <w:widowControl w:val="0"/>
              <w:spacing w:line="229.88847255706787" w:lineRule="auto"/>
              <w:ind w:left="343.88671875" w:right="257.191162109375" w:firstLine="0"/>
              <w:jc w:val="center"/>
              <w:rPr>
                <w:b w:val="1"/>
                <w:bCs w:val="1"/>
                <w:sz w:val="36"/>
                <w:szCs w:val="36"/>
              </w:rPr>
            </w:pPr>
            <w:r w:rsidDel="00000000" w:rsidR="00000000" w:rsidRPr="00000000">
              <w:rPr>
                <w:b w:val="1"/>
                <w:bCs w:val="1"/>
                <w:sz w:val="36"/>
                <w:szCs w:val="36"/>
                <w:rtl w:val="0"/>
              </w:rPr>
              <w:t xml:space="preserve">Accord r</w:t>
            </w:r>
            <w:r w:rsidDel="00000000" w:rsidR="00000000" w:rsidRPr="00000000">
              <w:rPr>
                <w:b w:val="1"/>
                <w:bCs w:val="1"/>
                <w:sz w:val="36"/>
                <w:szCs w:val="36"/>
                <w:rtl w:val="0"/>
              </w:rPr>
              <w:t xml:space="preserve">elatif à la mise en place de mesures d’accompagnement relatives aux heures excédentaires au sein des sociétés Airbus Operations SAS et Airbus SAS</w:t>
            </w:r>
          </w:p>
        </w:tc>
      </w:tr>
    </w:tbl>
    <w:p w:rsidR="00000000" w:rsidDel="00000000" w:rsidP="00000000" w:rsidRDefault="00000000" w:rsidRPr="00000000" w14:paraId="00000004">
      <w:pPr>
        <w:widowControl w:val="0"/>
        <w:rPr/>
      </w:pPr>
      <w:r w:rsidDel="00000000" w:rsidR="00000000" w:rsidRPr="00000000">
        <w:rPr>
          <w:rtl w:val="0"/>
        </w:rPr>
      </w:r>
    </w:p>
    <w:p w:rsidR="00000000" w:rsidDel="00000000" w:rsidP="00000000" w:rsidRDefault="00000000" w:rsidRPr="00000000" w14:paraId="00000005">
      <w:pPr>
        <w:pStyle w:val="Heading2"/>
        <w:keepNext w:val="0"/>
        <w:keepLines w:val="0"/>
        <w:spacing w:after="80" w:before="0" w:lineRule="auto"/>
        <w:rPr>
          <w:sz w:val="34"/>
          <w:szCs w:val="34"/>
          <w:highlight w:val="yellow"/>
        </w:rPr>
      </w:pPr>
      <w:bookmarkStart w:colFirst="0" w:colLast="0" w:name="_mo292brct84t" w:id="1"/>
      <w:bookmarkEnd w:id="1"/>
      <w:r w:rsidDel="00000000" w:rsidR="00000000" w:rsidRPr="00000000">
        <w:rPr>
          <w:rtl w:val="0"/>
        </w:rPr>
      </w:r>
    </w:p>
    <w:p w:rsidR="00000000" w:rsidDel="00000000" w:rsidP="00000000" w:rsidRDefault="00000000" w:rsidRPr="00000000" w14:paraId="00000006">
      <w:pPr>
        <w:spacing w:after="200" w:line="300" w:lineRule="auto"/>
        <w:jc w:val="both"/>
        <w:rPr>
          <w:b w:val="1"/>
          <w:bCs w:val="1"/>
        </w:rPr>
      </w:pPr>
      <w:r w:rsidDel="00000000" w:rsidR="00000000" w:rsidRPr="00000000">
        <w:rPr>
          <w:b w:val="1"/>
          <w:bCs w:val="1"/>
          <w:rtl w:val="0"/>
        </w:rPr>
        <w:t xml:space="preserve">Entre :</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after="240" w:lineRule="auto"/>
        <w:jc w:val="both"/>
        <w:rPr/>
      </w:pPr>
      <w:r w:rsidDel="00000000" w:rsidR="00000000" w:rsidRPr="00000000">
        <w:rPr>
          <w:rtl w:val="0"/>
        </w:rPr>
        <w:t xml:space="preserve">L'Unité Économique et Sociale (UES) composée des sociétés Airbus Operations SAS et Airbus SAS, représentée par la Directrice des Ressources Humaines, </w:t>
      </w:r>
    </w:p>
    <w:p w:rsidR="00000000" w:rsidDel="00000000" w:rsidP="00000000" w:rsidRDefault="00000000" w:rsidRPr="00000000" w14:paraId="00000009">
      <w:pPr>
        <w:spacing w:after="240" w:lineRule="auto"/>
        <w:jc w:val="both"/>
        <w:rPr>
          <w:b w:val="1"/>
          <w:bCs w:val="1"/>
        </w:rPr>
      </w:pPr>
      <w:r w:rsidDel="00000000" w:rsidR="00000000" w:rsidRPr="00000000">
        <w:rPr>
          <w:b w:val="1"/>
          <w:bCs w:val="1"/>
          <w:rtl w:val="0"/>
        </w:rPr>
        <w:t xml:space="preserve">D’une part,</w:t>
      </w:r>
    </w:p>
    <w:p w:rsidR="00000000" w:rsidDel="00000000" w:rsidP="00000000" w:rsidRDefault="00000000" w:rsidRPr="00000000" w14:paraId="0000000A">
      <w:pPr>
        <w:spacing w:after="240" w:lineRule="auto"/>
        <w:jc w:val="both"/>
        <w:rPr/>
      </w:pPr>
      <w:r w:rsidDel="00000000" w:rsidR="00000000" w:rsidRPr="00000000">
        <w:rPr>
          <w:rtl w:val="0"/>
        </w:rPr>
        <w:t xml:space="preserve">Et :</w:t>
      </w:r>
    </w:p>
    <w:p w:rsidR="00000000" w:rsidDel="00000000" w:rsidP="00000000" w:rsidRDefault="00000000" w:rsidRPr="00000000" w14:paraId="0000000B">
      <w:pPr>
        <w:spacing w:after="240" w:lineRule="auto"/>
        <w:jc w:val="both"/>
        <w:rPr/>
      </w:pPr>
      <w:r w:rsidDel="00000000" w:rsidR="00000000" w:rsidRPr="00000000">
        <w:rPr>
          <w:rtl w:val="0"/>
        </w:rPr>
        <w:t xml:space="preserve">Les représentants des Organisations Syndicales Représentatives au niveau de l’Unité Economique et Sociale entre les sociétés Airbus Operations SAS et Airbus SAS,</w:t>
      </w:r>
      <w:r w:rsidDel="00000000" w:rsidR="00000000" w:rsidRPr="00000000">
        <w:rPr>
          <w:rtl w:val="0"/>
        </w:rPr>
      </w:r>
    </w:p>
    <w:p w:rsidR="00000000" w:rsidDel="00000000" w:rsidP="00000000" w:rsidRDefault="00000000" w:rsidRPr="00000000" w14:paraId="0000000C">
      <w:pPr>
        <w:spacing w:after="240" w:lineRule="auto"/>
        <w:jc w:val="both"/>
        <w:rPr>
          <w:b w:val="1"/>
          <w:bCs w:val="1"/>
        </w:rPr>
      </w:pPr>
      <w:r w:rsidDel="00000000" w:rsidR="00000000" w:rsidRPr="00000000">
        <w:rPr>
          <w:b w:val="1"/>
          <w:bCs w:val="1"/>
          <w:rtl w:val="0"/>
        </w:rPr>
        <w:t xml:space="preserve">D’autre part,</w:t>
      </w:r>
    </w:p>
    <w:p w:rsidR="00000000" w:rsidDel="00000000" w:rsidP="00000000" w:rsidRDefault="00000000" w:rsidRPr="00000000" w14:paraId="0000000D">
      <w:pPr>
        <w:spacing w:after="240" w:lineRule="auto"/>
        <w:jc w:val="both"/>
        <w:rPr/>
      </w:pPr>
      <w:r w:rsidDel="00000000" w:rsidR="00000000" w:rsidRPr="00000000">
        <w:rPr>
          <w:rtl w:val="0"/>
        </w:rPr>
        <w:t xml:space="preserve">Et </w:t>
      </w:r>
      <w:r w:rsidDel="00000000" w:rsidR="00000000" w:rsidRPr="00000000">
        <w:rPr>
          <w:rtl w:val="0"/>
        </w:rPr>
        <w:t xml:space="preserve">ensemble</w:t>
      </w:r>
      <w:r w:rsidDel="00000000" w:rsidR="00000000" w:rsidRPr="00000000">
        <w:rPr>
          <w:rtl w:val="0"/>
        </w:rPr>
        <w:t xml:space="preserve"> désignées les “Parties”,</w:t>
      </w:r>
    </w:p>
    <w:p w:rsidR="00000000" w:rsidDel="00000000" w:rsidP="00000000" w:rsidRDefault="00000000" w:rsidRPr="00000000" w14:paraId="0000000E">
      <w:pPr>
        <w:spacing w:after="240" w:lineRule="auto"/>
        <w:jc w:val="both"/>
        <w:rPr/>
      </w:pPr>
      <w:r w:rsidDel="00000000" w:rsidR="00000000" w:rsidRPr="00000000">
        <w:rPr>
          <w:rtl w:val="0"/>
        </w:rPr>
        <w:t xml:space="preserve">Il a été convenu et arrêté ce qui suit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spacing w:line="240" w:lineRule="auto"/>
        <w:jc w:val="both"/>
        <w:rPr>
          <w:b w:val="1"/>
          <w:bCs w:val="1"/>
          <w:color w:val="073763"/>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line="240" w:lineRule="auto"/>
        <w:jc w:val="both"/>
        <w:rPr>
          <w:b w:val="1"/>
          <w:bCs w:val="1"/>
          <w:color w:val="073763"/>
          <w:sz w:val="32"/>
          <w:szCs w:val="32"/>
        </w:rPr>
      </w:pPr>
      <w:r w:rsidDel="00000000" w:rsidR="00000000" w:rsidRPr="00000000">
        <w:rPr>
          <w:b w:val="1"/>
          <w:bCs w:val="1"/>
          <w:color w:val="073763"/>
          <w:sz w:val="32"/>
          <w:szCs w:val="32"/>
          <w:rtl w:val="0"/>
        </w:rPr>
        <w:t xml:space="preserve">Préambule</w:t>
      </w:r>
    </w:p>
    <w:p w:rsidR="00000000" w:rsidDel="00000000" w:rsidP="00000000" w:rsidRDefault="00000000" w:rsidRPr="00000000" w14:paraId="00000012">
      <w:pPr>
        <w:spacing w:line="240" w:lineRule="auto"/>
        <w:jc w:val="both"/>
        <w:rPr>
          <w:b w:val="1"/>
          <w:bCs w:val="1"/>
          <w:color w:val="073763"/>
          <w:sz w:val="32"/>
          <w:szCs w:val="32"/>
        </w:rPr>
      </w:pPr>
      <w:r w:rsidDel="00000000" w:rsidR="00000000" w:rsidRPr="00000000">
        <w:rPr>
          <w:rtl w:val="0"/>
        </w:rPr>
      </w:r>
    </w:p>
    <w:p w:rsidR="00000000" w:rsidDel="00000000" w:rsidP="00000000" w:rsidRDefault="00000000" w:rsidRPr="00000000" w14:paraId="00000013">
      <w:pPr>
        <w:spacing w:after="240" w:lineRule="auto"/>
        <w:jc w:val="both"/>
        <w:rPr/>
      </w:pPr>
      <w:r w:rsidDel="00000000" w:rsidR="00000000" w:rsidRPr="00000000">
        <w:rPr>
          <w:rtl w:val="0"/>
        </w:rPr>
        <w:t xml:space="preserve">Dans un contexte de forte montée en cadence</w:t>
      </w:r>
      <w:r w:rsidDel="00000000" w:rsidR="00000000" w:rsidRPr="00000000">
        <w:rPr>
          <w:i w:val="1"/>
          <w:iCs w:val="1"/>
          <w:rtl w:val="0"/>
        </w:rPr>
        <w:t xml:space="preserve"> </w:t>
      </w:r>
      <w:r w:rsidDel="00000000" w:rsidR="00000000" w:rsidRPr="00000000">
        <w:rPr>
          <w:rtl w:val="0"/>
        </w:rPr>
        <w:t xml:space="preserve">industrielle</w:t>
      </w:r>
      <w:r w:rsidDel="00000000" w:rsidR="00000000" w:rsidRPr="00000000">
        <w:rPr>
          <w:i w:val="1"/>
          <w:iCs w:val="1"/>
          <w:rtl w:val="0"/>
        </w:rPr>
        <w:t xml:space="preserve"> (ramp-up</w:t>
      </w:r>
      <w:r w:rsidDel="00000000" w:rsidR="00000000" w:rsidRPr="00000000">
        <w:rPr>
          <w:rtl w:val="0"/>
        </w:rPr>
        <w:t xml:space="preserve">) et de rattrapage d'activité lié à divers aléas, les Parties se sont réunies pour définir les modalités d'accompagnement du personnel amené à effectuer des heures excédentaires telles que définies par l’article 2.1.3.1.2.1 de l’accord de groupe relatif au statut des salariés du groupe Airbus en France du 10 février 2023, à la demande du responsable hiérarchique et sur certaines vacations habituellement non travaillées.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0" w:right="0" w:firstLine="0"/>
        <w:jc w:val="both"/>
        <w:rPr/>
      </w:pPr>
      <w:r w:rsidDel="00000000" w:rsidR="00000000" w:rsidRPr="00000000">
        <w:rPr>
          <w:rtl w:val="0"/>
        </w:rPr>
        <w:t xml:space="preserve">Il est à relever que les Parties ont eu la volonté de mettre en place un dispositif simple, réactif et équilibré qui vient en complément de la prime d’engagement telle que définie dans l’accord relatif à l’attribution d’une prime d’engagement au titre des heures excédentaires sur des horaires exceptionnels au sein d’Airbus Commercial du 15 février 2023. </w:t>
      </w:r>
    </w:p>
    <w:p w:rsidR="00000000" w:rsidDel="00000000" w:rsidP="00000000" w:rsidRDefault="00000000" w:rsidRPr="00000000" w14:paraId="00000015">
      <w:pPr>
        <w:widowControl w:val="0"/>
        <w:spacing w:line="240" w:lineRule="auto"/>
        <w:jc w:val="both"/>
        <w:rPr/>
      </w:pPr>
      <w:r w:rsidDel="00000000" w:rsidR="00000000" w:rsidRPr="00000000">
        <w:rPr>
          <w:rtl w:val="0"/>
        </w:rPr>
      </w:r>
    </w:p>
    <w:p w:rsidR="00000000" w:rsidDel="00000000" w:rsidP="00000000" w:rsidRDefault="00000000" w:rsidRPr="00000000" w14:paraId="00000016">
      <w:pPr>
        <w:widowControl w:val="0"/>
        <w:spacing w:line="240" w:lineRule="auto"/>
        <w:jc w:val="both"/>
        <w:rPr>
          <w:color w:val="4a86e8"/>
        </w:rPr>
      </w:pPr>
      <w:r w:rsidDel="00000000" w:rsidR="00000000" w:rsidRPr="00000000">
        <w:rPr>
          <w:rtl w:val="0"/>
        </w:rPr>
      </w:r>
    </w:p>
    <w:p w:rsidR="00000000" w:rsidDel="00000000" w:rsidP="00000000" w:rsidRDefault="00000000" w:rsidRPr="00000000" w14:paraId="00000017">
      <w:pPr>
        <w:pStyle w:val="Heading1"/>
        <w:rPr/>
      </w:pPr>
      <w:bookmarkStart w:colFirst="0" w:colLast="0" w:name="_3s5zm9c0kdsu" w:id="2"/>
      <w:bookmarkEnd w:id="2"/>
      <w:r w:rsidDel="00000000" w:rsidR="00000000" w:rsidRPr="00000000">
        <w:rPr>
          <w:rtl w:val="0"/>
        </w:rPr>
        <w:t xml:space="preserve">Titre 1. Dispositions Générales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2"/>
        <w:rPr>
          <w:sz w:val="24"/>
          <w:szCs w:val="24"/>
        </w:rPr>
      </w:pPr>
      <w:bookmarkStart w:colFirst="0" w:colLast="0" w:name="_33qs8ijj0du0" w:id="3"/>
      <w:bookmarkEnd w:id="3"/>
      <w:r w:rsidDel="00000000" w:rsidR="00000000" w:rsidRPr="00000000">
        <w:rPr>
          <w:rtl w:val="0"/>
        </w:rPr>
        <w:t xml:space="preserve">1.1. Objet et champ d'application</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spacing w:after="240" w:lineRule="auto"/>
        <w:jc w:val="both"/>
        <w:rPr/>
      </w:pPr>
      <w:r w:rsidDel="00000000" w:rsidR="00000000" w:rsidRPr="00000000">
        <w:rPr>
          <w:rtl w:val="0"/>
        </w:rPr>
        <w:t xml:space="preserve">Le présent accord a pour objet de définir les mesures d'accompagnement relatives aux heures excédentaires au sein des sociétés Airbus Operations SAS et Airbus SAS.</w:t>
      </w:r>
    </w:p>
    <w:p w:rsidR="00000000" w:rsidDel="00000000" w:rsidP="00000000" w:rsidRDefault="00000000" w:rsidRPr="00000000" w14:paraId="0000001C">
      <w:pPr>
        <w:spacing w:after="240" w:lineRule="auto"/>
        <w:jc w:val="both"/>
        <w:rPr/>
      </w:pPr>
      <w:r w:rsidDel="00000000" w:rsidR="00000000" w:rsidRPr="00000000">
        <w:rPr>
          <w:rtl w:val="0"/>
        </w:rPr>
        <w:t xml:space="preserve">Il s’applique aux salariés non cadre à l’horaire (CDI, CDD et intérimaires) desdites sociétés. Le personnel suivant est exclu du champ d’application du présent accord : le personnel</w:t>
      </w:r>
      <w:r w:rsidDel="00000000" w:rsidR="00000000" w:rsidRPr="00000000">
        <w:rPr>
          <w:rtl w:val="0"/>
        </w:rPr>
        <w:t xml:space="preserve"> à temps partiel</w:t>
      </w:r>
      <w:r w:rsidDel="00000000" w:rsidR="00000000" w:rsidRPr="00000000">
        <w:rPr>
          <w:rtl w:val="0"/>
        </w:rPr>
        <w:t xml:space="preserve">, le personnel en alternance, le personnel ayant le statut de détaché In / out, les </w:t>
      </w:r>
      <w:r w:rsidDel="00000000" w:rsidR="00000000" w:rsidRPr="00000000">
        <w:rPr>
          <w:rtl w:val="0"/>
        </w:rPr>
        <w:t xml:space="preserve">populations spécifiques (type ATI, AIRTAC, AIRTHM, etc…) et le </w:t>
      </w:r>
      <w:r w:rsidDel="00000000" w:rsidR="00000000" w:rsidRPr="00000000">
        <w:rPr>
          <w:rtl w:val="0"/>
        </w:rPr>
        <w:t xml:space="preserve">personnel </w:t>
      </w:r>
      <w:r w:rsidDel="00000000" w:rsidR="00000000" w:rsidRPr="00000000">
        <w:rPr>
          <w:rtl w:val="0"/>
        </w:rPr>
        <w:t xml:space="preserve">en équipes de suppléance (VSD, SD).</w:t>
      </w:r>
      <w:r w:rsidDel="00000000" w:rsidR="00000000" w:rsidRPr="00000000">
        <w:rPr>
          <w:rtl w:val="0"/>
        </w:rPr>
      </w:r>
    </w:p>
    <w:p w:rsidR="00000000" w:rsidDel="00000000" w:rsidP="00000000" w:rsidRDefault="00000000" w:rsidRPr="00000000" w14:paraId="0000001D">
      <w:pPr>
        <w:spacing w:after="240" w:lineRule="auto"/>
        <w:jc w:val="both"/>
        <w:rPr/>
      </w:pPr>
      <w:r w:rsidDel="00000000" w:rsidR="00000000" w:rsidRPr="00000000">
        <w:rPr>
          <w:rtl w:val="0"/>
        </w:rPr>
      </w:r>
    </w:p>
    <w:p w:rsidR="00000000" w:rsidDel="00000000" w:rsidP="00000000" w:rsidRDefault="00000000" w:rsidRPr="00000000" w14:paraId="0000001E">
      <w:pPr>
        <w:pStyle w:val="Heading2"/>
        <w:spacing w:after="240" w:lineRule="auto"/>
        <w:ind w:firstLine="720"/>
        <w:rPr/>
      </w:pPr>
      <w:bookmarkStart w:colFirst="0" w:colLast="0" w:name="_b3x852lha9bj" w:id="4"/>
      <w:bookmarkEnd w:id="4"/>
      <w:r w:rsidDel="00000000" w:rsidR="00000000" w:rsidRPr="00000000">
        <w:rPr>
          <w:rtl w:val="0"/>
        </w:rPr>
        <w:t xml:space="preserve">1.2. Modalités d’application</w:t>
      </w:r>
    </w:p>
    <w:p w:rsidR="00000000" w:rsidDel="00000000" w:rsidP="00000000" w:rsidRDefault="00000000" w:rsidRPr="00000000" w14:paraId="0000001F">
      <w:pPr>
        <w:ind w:left="0" w:firstLine="0"/>
        <w:jc w:val="both"/>
        <w:rPr/>
      </w:pPr>
      <w:r w:rsidDel="00000000" w:rsidR="00000000" w:rsidRPr="00000000">
        <w:rPr>
          <w:rtl w:val="0"/>
        </w:rPr>
        <w:t xml:space="preserve">Le présent accord se substitue intégralement, dès son entrée en vigueur, à toutes pratiques, usages, engagements unilatéraux antérieurs à sa conclusion et ayant un objet identique, appliqués au sein des sociétés comprises dans son champ d'application défini à l'article 1.1.</w:t>
      </w:r>
    </w:p>
    <w:p w:rsidR="00000000" w:rsidDel="00000000" w:rsidP="00000000" w:rsidRDefault="00000000" w:rsidRPr="00000000" w14:paraId="00000020">
      <w:pPr>
        <w:ind w:left="1800" w:firstLine="0"/>
        <w:jc w:val="both"/>
        <w:rPr/>
      </w:pPr>
      <w:r w:rsidDel="00000000" w:rsidR="00000000" w:rsidRPr="00000000">
        <w:rPr>
          <w:rtl w:val="0"/>
        </w:rPr>
      </w:r>
    </w:p>
    <w:p w:rsidR="00000000" w:rsidDel="00000000" w:rsidP="00000000" w:rsidRDefault="00000000" w:rsidRPr="00000000" w14:paraId="00000021">
      <w:pPr>
        <w:ind w:left="0" w:firstLine="0"/>
        <w:jc w:val="both"/>
        <w:rPr/>
      </w:pPr>
      <w:r w:rsidDel="00000000" w:rsidR="00000000" w:rsidRPr="00000000">
        <w:rPr>
          <w:rtl w:val="0"/>
        </w:rPr>
        <w:t xml:space="preserve">Les parties précisent qu'il est définitivement mis fin aux dispositifs antérieurs, que ces derniers résultent d'une pratique, d'un usage ou d'un engagement unilatéral, de telle sorte qu'à compter de l'entrée en vigueur du présent accord, il ne demeurera aucune survivance de ceux-ci sans qu'aucune autre formalité ne soit requise. Aussi la dénonciation ou la mise en cause ultérieure du présent accord ne saurait avoir pour effet de réactiver les dispositifs antérieurs.</w:t>
      </w:r>
    </w:p>
    <w:p w:rsidR="00000000" w:rsidDel="00000000" w:rsidP="00000000" w:rsidRDefault="00000000" w:rsidRPr="00000000" w14:paraId="00000022">
      <w:pPr>
        <w:spacing w:after="240" w:before="240" w:lineRule="auto"/>
        <w:jc w:val="both"/>
        <w:rPr/>
      </w:pPr>
      <w:r w:rsidDel="00000000" w:rsidR="00000000" w:rsidRPr="00000000">
        <w:rPr>
          <w:rtl w:val="0"/>
        </w:rPr>
      </w:r>
    </w:p>
    <w:p w:rsidR="00000000" w:rsidDel="00000000" w:rsidP="00000000" w:rsidRDefault="00000000" w:rsidRPr="00000000" w14:paraId="00000023">
      <w:pPr>
        <w:pStyle w:val="Heading2"/>
        <w:spacing w:after="240" w:lineRule="auto"/>
        <w:ind w:firstLine="720"/>
        <w:rPr/>
      </w:pPr>
      <w:bookmarkStart w:colFirst="0" w:colLast="0" w:name="_72bg30o6pqt5" w:id="5"/>
      <w:bookmarkEnd w:id="5"/>
      <w:r w:rsidDel="00000000" w:rsidR="00000000" w:rsidRPr="00000000">
        <w:rPr>
          <w:rtl w:val="0"/>
        </w:rPr>
        <w:t xml:space="preserve">1.3 Rappel du cadre des heures excédentaires : </w:t>
      </w:r>
    </w:p>
    <w:p w:rsidR="00000000" w:rsidDel="00000000" w:rsidP="00000000" w:rsidRDefault="00000000" w:rsidRPr="00000000" w14:paraId="00000024">
      <w:pPr>
        <w:spacing w:after="240" w:lineRule="auto"/>
        <w:rPr/>
      </w:pPr>
      <w:r w:rsidDel="00000000" w:rsidR="00000000" w:rsidRPr="00000000">
        <w:rPr>
          <w:rtl w:val="0"/>
        </w:rPr>
        <w:t xml:space="preserve">Conformément à l'article 2.1.3.1.2 de l'accord groupe relatif au statut des salariés du groupe Airbus en France du 10 février 2023 : </w:t>
      </w:r>
    </w:p>
    <w:p w:rsidR="00000000" w:rsidDel="00000000" w:rsidP="00000000" w:rsidRDefault="00000000" w:rsidRPr="00000000" w14:paraId="00000025">
      <w:pPr>
        <w:numPr>
          <w:ilvl w:val="0"/>
          <w:numId w:val="1"/>
        </w:numPr>
        <w:spacing w:after="0" w:lineRule="auto"/>
        <w:ind w:left="720" w:hanging="360"/>
        <w:jc w:val="both"/>
      </w:pPr>
      <w:r w:rsidDel="00000000" w:rsidR="00000000" w:rsidRPr="00000000">
        <w:rPr>
          <w:rtl w:val="0"/>
        </w:rPr>
        <w:t xml:space="preserve">Sont qualifiées d'heures excédentaires les heures demandées par le responsable hiérarchique au-delà de l'aménagement collectif du temps de travail.</w:t>
      </w:r>
    </w:p>
    <w:p w:rsidR="00000000" w:rsidDel="00000000" w:rsidP="00000000" w:rsidRDefault="00000000" w:rsidRPr="00000000" w14:paraId="00000026">
      <w:pPr>
        <w:spacing w:after="0" w:lineRule="auto"/>
        <w:ind w:left="720" w:firstLine="0"/>
        <w:jc w:val="both"/>
        <w:rPr/>
      </w:pPr>
      <w:r w:rsidDel="00000000" w:rsidR="00000000" w:rsidRPr="00000000">
        <w:rPr>
          <w:rtl w:val="0"/>
        </w:rPr>
      </w:r>
    </w:p>
    <w:p w:rsidR="00000000" w:rsidDel="00000000" w:rsidP="00000000" w:rsidRDefault="00000000" w:rsidRPr="00000000" w14:paraId="00000027">
      <w:pPr>
        <w:numPr>
          <w:ilvl w:val="0"/>
          <w:numId w:val="1"/>
        </w:numPr>
        <w:spacing w:after="0" w:lineRule="auto"/>
        <w:ind w:left="720" w:hanging="360"/>
        <w:jc w:val="both"/>
      </w:pPr>
      <w:r w:rsidDel="00000000" w:rsidR="00000000" w:rsidRPr="00000000">
        <w:rPr>
          <w:rtl w:val="0"/>
        </w:rPr>
        <w:t xml:space="preserve">L’accord susvisé privilégie le volontariat pour les vacations visées au Titre 2 du présent accord.</w:t>
      </w:r>
    </w:p>
    <w:p w:rsidR="00000000" w:rsidDel="00000000" w:rsidP="00000000" w:rsidRDefault="00000000" w:rsidRPr="00000000" w14:paraId="00000028">
      <w:pPr>
        <w:spacing w:after="240" w:lineRule="auto"/>
        <w:ind w:left="720" w:firstLine="0"/>
        <w:jc w:val="both"/>
        <w:rPr/>
      </w:pPr>
      <w:r w:rsidDel="00000000" w:rsidR="00000000" w:rsidRPr="00000000">
        <w:rPr>
          <w:rtl w:val="0"/>
        </w:rPr>
        <w:t xml:space="preserve">Par dérogation au principe mentionné ci-dessus, et pour répondre aux impératifs de continuité de service ou aux pics d’activité, il est rappelé que la Direction de chaque secteur dispose de la faculté :</w:t>
      </w:r>
    </w:p>
    <w:p w:rsidR="00000000" w:rsidDel="00000000" w:rsidP="00000000" w:rsidRDefault="00000000" w:rsidRPr="00000000" w14:paraId="00000029">
      <w:pPr>
        <w:numPr>
          <w:ilvl w:val="1"/>
          <w:numId w:val="1"/>
        </w:numPr>
        <w:spacing w:after="0" w:afterAutospacing="0" w:lineRule="auto"/>
        <w:ind w:left="1440" w:hanging="360"/>
        <w:jc w:val="both"/>
        <w:rPr>
          <w:u w:val="none"/>
        </w:rPr>
      </w:pPr>
      <w:r w:rsidDel="00000000" w:rsidR="00000000" w:rsidRPr="00000000">
        <w:rPr>
          <w:rtl w:val="0"/>
        </w:rPr>
        <w:t xml:space="preserve">d’organiser la planification des heures excédentaires en fonction des besoins identifiés,</w:t>
      </w:r>
    </w:p>
    <w:p w:rsidR="00000000" w:rsidDel="00000000" w:rsidP="00000000" w:rsidRDefault="00000000" w:rsidRPr="00000000" w14:paraId="0000002A">
      <w:pPr>
        <w:widowControl w:val="0"/>
        <w:numPr>
          <w:ilvl w:val="1"/>
          <w:numId w:val="1"/>
        </w:numPr>
        <w:spacing w:after="0" w:before="200" w:lineRule="auto"/>
        <w:ind w:left="1440" w:hanging="360"/>
        <w:jc w:val="both"/>
        <w:rPr>
          <w:u w:val="none"/>
        </w:rPr>
      </w:pPr>
      <w:r w:rsidDel="00000000" w:rsidR="00000000" w:rsidRPr="00000000">
        <w:rPr>
          <w:rtl w:val="0"/>
        </w:rPr>
        <w:t xml:space="preserve">de rendre obligatoire la réalisation de ces heures au niveau de son secteur, si le nombre de volontaires est insuffisant pour couvrir les nécessités opérationnelles.</w:t>
      </w:r>
    </w:p>
    <w:p w:rsidR="00000000" w:rsidDel="00000000" w:rsidP="00000000" w:rsidRDefault="00000000" w:rsidRPr="00000000" w14:paraId="0000002B">
      <w:pPr>
        <w:widowControl w:val="0"/>
        <w:numPr>
          <w:ilvl w:val="0"/>
          <w:numId w:val="1"/>
        </w:numPr>
        <w:spacing w:after="200" w:before="200" w:lineRule="auto"/>
        <w:ind w:left="720" w:hanging="360"/>
        <w:jc w:val="both"/>
      </w:pPr>
      <w:r w:rsidDel="00000000" w:rsidR="00000000" w:rsidRPr="00000000">
        <w:rPr>
          <w:rtl w:val="0"/>
        </w:rPr>
        <w:t xml:space="preserve">Les délais de prévenance qui s’appliquent sont ceux prévus dans l’accord de Groupe relatif au statut des salariés du Groupe Airbus en France du 10 février 2023. La réalisation des heures s'effectuera dans le respect des durées maximales légales et conventionnelles de travail (quotidiennes et hebdomadaires) et des temps de repos obligatoires.</w:t>
      </w:r>
    </w:p>
    <w:p w:rsidR="00000000" w:rsidDel="00000000" w:rsidP="00000000" w:rsidRDefault="00000000" w:rsidRPr="00000000" w14:paraId="0000002C">
      <w:pPr>
        <w:widowControl w:val="0"/>
        <w:numPr>
          <w:ilvl w:val="0"/>
          <w:numId w:val="1"/>
        </w:numPr>
        <w:spacing w:after="200" w:before="0" w:lineRule="auto"/>
        <w:ind w:left="720" w:hanging="360"/>
        <w:jc w:val="both"/>
        <w:rPr>
          <w:u w:val="none"/>
        </w:rPr>
      </w:pPr>
      <w:r w:rsidDel="00000000" w:rsidR="00000000" w:rsidRPr="00000000">
        <w:rPr>
          <w:rtl w:val="0"/>
        </w:rPr>
        <w:t xml:space="preserve">La Direction rappelle sa volonté de préserver la santé et la sécurité de l’ensemble du personnel ainsi que son attachement à l’équilibre de vie professionnelle et personnelle. Ainsi le manager veillera à appliquer les préconisations suivantes : </w:t>
      </w:r>
    </w:p>
    <w:p w:rsidR="00000000" w:rsidDel="00000000" w:rsidP="00000000" w:rsidRDefault="00000000" w:rsidRPr="00000000" w14:paraId="0000002D">
      <w:pPr>
        <w:numPr>
          <w:ilvl w:val="1"/>
          <w:numId w:val="1"/>
        </w:numPr>
        <w:spacing w:after="0" w:afterAutospacing="0" w:lineRule="auto"/>
        <w:ind w:left="1440" w:hanging="360"/>
        <w:jc w:val="both"/>
        <w:rPr>
          <w:u w:val="none"/>
        </w:rPr>
      </w:pPr>
      <w:r w:rsidDel="00000000" w:rsidR="00000000" w:rsidRPr="00000000">
        <w:rPr>
          <w:rtl w:val="0"/>
        </w:rPr>
        <w:t xml:space="preserve">Mettre en place une planification anticipée visant à permettre à chacun de s’organiser et de répartir la réalisation des heures excédentaires de la manière la plus équitable possible sur l’ensemble du personnel ;</w:t>
      </w:r>
    </w:p>
    <w:p w:rsidR="00000000" w:rsidDel="00000000" w:rsidP="00000000" w:rsidRDefault="00000000" w:rsidRPr="00000000" w14:paraId="0000002E">
      <w:pPr>
        <w:numPr>
          <w:ilvl w:val="1"/>
          <w:numId w:val="1"/>
        </w:numPr>
        <w:spacing w:after="240" w:lineRule="auto"/>
        <w:ind w:left="1440" w:hanging="360"/>
        <w:jc w:val="both"/>
        <w:rPr>
          <w:u w:val="none"/>
        </w:rPr>
      </w:pPr>
      <w:r w:rsidDel="00000000" w:rsidR="00000000" w:rsidRPr="00000000">
        <w:rPr>
          <w:rtl w:val="0"/>
        </w:rPr>
        <w:t xml:space="preserve">Garantir</w:t>
      </w:r>
      <w:r w:rsidDel="00000000" w:rsidR="00000000" w:rsidRPr="00000000">
        <w:rPr>
          <w:rtl w:val="0"/>
        </w:rPr>
        <w:t xml:space="preserve"> que le personnel en horaire 9/10 de nuit effectuant des heures excédentaires le vendredi n’effectue pas d’heures excédentaires le samedi de la même semaine.</w:t>
      </w:r>
    </w:p>
    <w:p w:rsidR="00000000" w:rsidDel="00000000" w:rsidP="00000000" w:rsidRDefault="00000000" w:rsidRPr="00000000" w14:paraId="0000002F">
      <w:pPr>
        <w:spacing w:after="240" w:lineRule="auto"/>
        <w:jc w:val="both"/>
        <w:rPr/>
      </w:pPr>
      <w:r w:rsidDel="00000000" w:rsidR="00000000" w:rsidRPr="00000000">
        <w:rPr>
          <w:rtl w:val="0"/>
        </w:rPr>
      </w:r>
    </w:p>
    <w:p w:rsidR="00000000" w:rsidDel="00000000" w:rsidP="00000000" w:rsidRDefault="00000000" w:rsidRPr="00000000" w14:paraId="00000030">
      <w:pPr>
        <w:spacing w:after="240" w:lineRule="auto"/>
        <w:jc w:val="both"/>
        <w:rPr/>
      </w:pPr>
      <w:r w:rsidDel="00000000" w:rsidR="00000000" w:rsidRPr="00000000">
        <w:rPr>
          <w:rtl w:val="0"/>
        </w:rPr>
      </w:r>
    </w:p>
    <w:p w:rsidR="00000000" w:rsidDel="00000000" w:rsidP="00000000" w:rsidRDefault="00000000" w:rsidRPr="00000000" w14:paraId="00000031">
      <w:pPr>
        <w:pStyle w:val="Heading1"/>
        <w:rPr/>
      </w:pPr>
      <w:bookmarkStart w:colFirst="0" w:colLast="0" w:name="_bput3db68j5u" w:id="6"/>
      <w:bookmarkEnd w:id="6"/>
      <w:r w:rsidDel="00000000" w:rsidR="00000000" w:rsidRPr="00000000">
        <w:rPr>
          <w:rtl w:val="0"/>
        </w:rPr>
        <w:t xml:space="preserve">Titre 2. Mesures financières d'accompagnement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spacing w:after="240" w:lineRule="auto"/>
        <w:jc w:val="both"/>
        <w:rPr/>
      </w:pPr>
      <w:r w:rsidDel="00000000" w:rsidR="00000000" w:rsidRPr="00000000">
        <w:rPr>
          <w:rtl w:val="0"/>
        </w:rPr>
        <w:t xml:space="preserve">Les Parties ont convenu que les mesures d’accompagnement ci-dessous s'appliquent exclusivement pour les heures effectuées à la demande expresse du responsable hiérarchique  le vendredi après-midi (pour le personnel en horaire 9/10) et le samedi. </w:t>
      </w:r>
      <w:r w:rsidDel="00000000" w:rsidR="00000000" w:rsidRPr="00000000">
        <w:rPr>
          <w:rtl w:val="0"/>
        </w:rPr>
        <w:t xml:space="preserve">Sont </w:t>
      </w:r>
      <w:r w:rsidDel="00000000" w:rsidR="00000000" w:rsidRPr="00000000">
        <w:rPr>
          <w:rtl w:val="0"/>
        </w:rPr>
        <w:t xml:space="preserve">exclues</w:t>
      </w:r>
      <w:r w:rsidDel="00000000" w:rsidR="00000000" w:rsidRPr="00000000">
        <w:rPr>
          <w:rtl w:val="0"/>
        </w:rPr>
        <w:t xml:space="preserve"> desdits dispositifs d’accompagnement, les heures réalisées lors des missions professionnelles ainsi que lors des formations.</w:t>
      </w:r>
      <w:r w:rsidDel="00000000" w:rsidR="00000000" w:rsidRPr="00000000">
        <w:rPr>
          <w:rtl w:val="0"/>
        </w:rPr>
        <w:t xml:space="preserve"> </w:t>
      </w:r>
      <w:r w:rsidDel="00000000" w:rsidR="00000000" w:rsidRPr="00000000">
        <w:rPr>
          <w:rtl w:val="0"/>
        </w:rPr>
        <w:t xml:space="preserve">De même, les heures effectuées lors des jours de fermeture collective ou lors des jours fériés ne sont pas concerné</w:t>
      </w:r>
      <w:r w:rsidDel="00000000" w:rsidR="00000000" w:rsidRPr="00000000">
        <w:rPr>
          <w:rtl w:val="0"/>
        </w:rPr>
        <w:t xml:space="preserve">e</w:t>
      </w:r>
      <w:r w:rsidDel="00000000" w:rsidR="00000000" w:rsidRPr="00000000">
        <w:rPr>
          <w:rtl w:val="0"/>
        </w:rPr>
        <w:t xml:space="preserve">s, ces jours faisant d’ores et déjà l’objet d’un dispositif spécifique .</w:t>
      </w:r>
      <w:r w:rsidDel="00000000" w:rsidR="00000000" w:rsidRPr="00000000">
        <w:rPr>
          <w:rtl w:val="0"/>
        </w:rPr>
      </w:r>
    </w:p>
    <w:p w:rsidR="00000000" w:rsidDel="00000000" w:rsidP="00000000" w:rsidRDefault="00000000" w:rsidRPr="00000000" w14:paraId="00000034">
      <w:pPr>
        <w:spacing w:after="240" w:lineRule="auto"/>
        <w:jc w:val="both"/>
        <w:rPr/>
      </w:pPr>
      <w:r w:rsidDel="00000000" w:rsidR="00000000" w:rsidRPr="00000000">
        <w:rPr>
          <w:rtl w:val="0"/>
        </w:rPr>
      </w:r>
    </w:p>
    <w:p w:rsidR="00000000" w:rsidDel="00000000" w:rsidP="00000000" w:rsidRDefault="00000000" w:rsidRPr="00000000" w14:paraId="00000035">
      <w:pPr>
        <w:pStyle w:val="Heading2"/>
        <w:spacing w:after="240" w:lineRule="auto"/>
        <w:ind w:firstLine="720"/>
        <w:jc w:val="both"/>
        <w:rPr/>
      </w:pPr>
      <w:bookmarkStart w:colFirst="0" w:colLast="0" w:name="_d4lnwg5nvuun" w:id="7"/>
      <w:bookmarkEnd w:id="7"/>
      <w:r w:rsidDel="00000000" w:rsidR="00000000" w:rsidRPr="00000000">
        <w:rPr>
          <w:rtl w:val="0"/>
        </w:rPr>
        <w:t xml:space="preserve">2.1. Mesure d’accompagnement du vendredi </w:t>
      </w:r>
    </w:p>
    <w:p w:rsidR="00000000" w:rsidDel="00000000" w:rsidP="00000000" w:rsidRDefault="00000000" w:rsidRPr="00000000" w14:paraId="00000036">
      <w:pPr>
        <w:spacing w:after="240" w:lineRule="auto"/>
        <w:jc w:val="both"/>
        <w:rPr/>
      </w:pPr>
      <w:r w:rsidDel="00000000" w:rsidR="00000000" w:rsidRPr="00000000">
        <w:rPr>
          <w:rtl w:val="0"/>
        </w:rPr>
        <w:t xml:space="preserve">La mesure ci-dessous s’applique exclusivement au personnel dont le cycle de travail sur la semaine concernée est réparti du lundi au jeudi inclus (9/10 semaine de nuit). </w:t>
      </w:r>
    </w:p>
    <w:p w:rsidR="00000000" w:rsidDel="00000000" w:rsidP="00000000" w:rsidRDefault="00000000" w:rsidRPr="00000000" w14:paraId="00000037">
      <w:pPr>
        <w:spacing w:after="240" w:lineRule="auto"/>
        <w:ind w:left="0" w:firstLine="0"/>
        <w:jc w:val="both"/>
        <w:rPr/>
      </w:pPr>
      <w:r w:rsidDel="00000000" w:rsidR="00000000" w:rsidRPr="00000000">
        <w:rPr>
          <w:rtl w:val="0"/>
        </w:rPr>
        <w:t xml:space="preserve">Afin d’assurer la continuité d’activité, </w:t>
      </w:r>
      <w:r w:rsidDel="00000000" w:rsidR="00000000" w:rsidRPr="00000000">
        <w:rPr>
          <w:rtl w:val="0"/>
        </w:rPr>
        <w:t xml:space="preserve">le personnel effectuant des</w:t>
      </w:r>
      <w:r w:rsidDel="00000000" w:rsidR="00000000" w:rsidRPr="00000000">
        <w:rPr>
          <w:rtl w:val="0"/>
        </w:rPr>
        <w:t xml:space="preserve"> heures excédentaires réalisées le vendredi après le départ de l’équipe de jour </w:t>
      </w:r>
      <w:r w:rsidDel="00000000" w:rsidR="00000000" w:rsidRPr="00000000">
        <w:rPr>
          <w:rtl w:val="0"/>
        </w:rPr>
        <w:t xml:space="preserve">bénéficient des mesures suivantes : </w:t>
      </w:r>
      <w:r w:rsidDel="00000000" w:rsidR="00000000" w:rsidRPr="00000000">
        <w:rPr>
          <w:rtl w:val="0"/>
        </w:rPr>
      </w:r>
    </w:p>
    <w:p w:rsidR="00000000" w:rsidDel="00000000" w:rsidP="00000000" w:rsidRDefault="00000000" w:rsidRPr="00000000" w14:paraId="00000038">
      <w:pPr>
        <w:numPr>
          <w:ilvl w:val="0"/>
          <w:numId w:val="3"/>
        </w:numPr>
        <w:spacing w:after="0" w:afterAutospacing="0" w:lineRule="auto"/>
        <w:ind w:left="720" w:hanging="360"/>
        <w:jc w:val="both"/>
      </w:pPr>
      <w:r w:rsidDel="00000000" w:rsidR="00000000" w:rsidRPr="00000000">
        <w:rPr>
          <w:rtl w:val="0"/>
        </w:rPr>
        <w:t xml:space="preserve">Application d’une majoration de </w:t>
      </w:r>
      <w:r w:rsidDel="00000000" w:rsidR="00000000" w:rsidRPr="00000000">
        <w:rPr>
          <w:rtl w:val="0"/>
        </w:rPr>
        <w:t xml:space="preserve">40 % sur l’ensemble des heures excédentaires réellement effectuées</w:t>
      </w:r>
      <w:r w:rsidDel="00000000" w:rsidR="00000000" w:rsidRPr="00000000">
        <w:rPr>
          <w:rtl w:val="0"/>
        </w:rPr>
        <w:t xml:space="preserve">, </w:t>
      </w:r>
    </w:p>
    <w:p w:rsidR="00000000" w:rsidDel="00000000" w:rsidP="00000000" w:rsidRDefault="00000000" w:rsidRPr="00000000" w14:paraId="00000039">
      <w:pPr>
        <w:numPr>
          <w:ilvl w:val="0"/>
          <w:numId w:val="3"/>
        </w:numPr>
        <w:spacing w:after="240" w:lineRule="auto"/>
        <w:ind w:left="720" w:hanging="360"/>
        <w:jc w:val="both"/>
        <w:rPr/>
      </w:pPr>
      <w:r w:rsidDel="00000000" w:rsidR="00000000" w:rsidRPr="00000000">
        <w:rPr>
          <w:rtl w:val="0"/>
        </w:rPr>
        <w:t xml:space="preserve">Versement d’une prime panier dans les m</w:t>
      </w:r>
      <w:r w:rsidDel="00000000" w:rsidR="00000000" w:rsidRPr="00000000">
        <w:rPr>
          <w:rtl w:val="0"/>
        </w:rPr>
        <w:t xml:space="preserve">êmes modalités que celles appliquées à l’horaire 9/10 en semaine de nuit du lundi au jeudi.</w:t>
      </w:r>
    </w:p>
    <w:p w:rsidR="00000000" w:rsidDel="00000000" w:rsidP="00000000" w:rsidRDefault="00000000" w:rsidRPr="00000000" w14:paraId="0000003A">
      <w:pPr>
        <w:spacing w:after="240" w:lineRule="auto"/>
        <w:ind w:left="720" w:firstLine="0"/>
        <w:jc w:val="both"/>
        <w:rPr/>
      </w:pPr>
      <w:r w:rsidDel="00000000" w:rsidR="00000000" w:rsidRPr="00000000">
        <w:rPr>
          <w:rtl w:val="0"/>
        </w:rPr>
      </w:r>
    </w:p>
    <w:p w:rsidR="00000000" w:rsidDel="00000000" w:rsidP="00000000" w:rsidRDefault="00000000" w:rsidRPr="00000000" w14:paraId="0000003B">
      <w:pPr>
        <w:pStyle w:val="Heading2"/>
        <w:spacing w:after="240" w:lineRule="auto"/>
        <w:ind w:left="720" w:firstLine="0"/>
        <w:jc w:val="both"/>
        <w:rPr/>
      </w:pPr>
      <w:bookmarkStart w:colFirst="0" w:colLast="0" w:name="_jkgtde7enjyo" w:id="8"/>
      <w:bookmarkEnd w:id="8"/>
      <w:r w:rsidDel="00000000" w:rsidR="00000000" w:rsidRPr="00000000">
        <w:rPr>
          <w:rtl w:val="0"/>
        </w:rPr>
        <w:t xml:space="preserve">2.2. Mesure d’accompagnement du samedi</w:t>
      </w:r>
    </w:p>
    <w:p w:rsidR="00000000" w:rsidDel="00000000" w:rsidP="00000000" w:rsidRDefault="00000000" w:rsidRPr="00000000" w14:paraId="0000003C">
      <w:pPr>
        <w:spacing w:after="240" w:lineRule="auto"/>
        <w:jc w:val="both"/>
        <w:rPr/>
      </w:pPr>
      <w:r w:rsidDel="00000000" w:rsidR="00000000" w:rsidRPr="00000000">
        <w:rPr>
          <w:rtl w:val="0"/>
        </w:rPr>
        <w:t xml:space="preserve">La mesure ci-dessous s’applique au personnel non cadre à l’horaire, indépendamment de l’horaire du salarié sur la semaine considérée.</w:t>
      </w:r>
    </w:p>
    <w:p w:rsidR="00000000" w:rsidDel="00000000" w:rsidP="00000000" w:rsidRDefault="00000000" w:rsidRPr="00000000" w14:paraId="0000003D">
      <w:pPr>
        <w:spacing w:after="240" w:lineRule="auto"/>
        <w:jc w:val="both"/>
        <w:rPr/>
      </w:pPr>
      <w:r w:rsidDel="00000000" w:rsidR="00000000" w:rsidRPr="00000000">
        <w:rPr>
          <w:rtl w:val="0"/>
        </w:rPr>
        <w:t xml:space="preserve">Le personnel effectuant des heures excédentaires le samedi bénéficient de la mesure suivante : </w:t>
      </w:r>
      <w:r w:rsidDel="00000000" w:rsidR="00000000" w:rsidRPr="00000000">
        <w:rPr>
          <w:rtl w:val="0"/>
        </w:rPr>
      </w:r>
    </w:p>
    <w:p w:rsidR="00000000" w:rsidDel="00000000" w:rsidP="00000000" w:rsidRDefault="00000000" w:rsidRPr="00000000" w14:paraId="0000003E">
      <w:pPr>
        <w:numPr>
          <w:ilvl w:val="0"/>
          <w:numId w:val="2"/>
        </w:numPr>
        <w:spacing w:after="240" w:lineRule="auto"/>
        <w:ind w:left="720" w:hanging="360"/>
        <w:jc w:val="both"/>
      </w:pPr>
      <w:r w:rsidDel="00000000" w:rsidR="00000000" w:rsidRPr="00000000">
        <w:rPr>
          <w:rtl w:val="0"/>
        </w:rPr>
        <w:t xml:space="preserve">Application d’une</w:t>
      </w:r>
      <w:r w:rsidDel="00000000" w:rsidR="00000000" w:rsidRPr="00000000">
        <w:rPr>
          <w:rtl w:val="0"/>
        </w:rPr>
        <w:t xml:space="preserve"> majoration de 25 % </w:t>
      </w:r>
      <w:r w:rsidDel="00000000" w:rsidR="00000000" w:rsidRPr="00000000">
        <w:rPr>
          <w:rtl w:val="0"/>
        </w:rPr>
        <w:t xml:space="preserve">sur les heures excédentaires réellement effectuées.</w:t>
      </w:r>
      <w:r w:rsidDel="00000000" w:rsidR="00000000" w:rsidRPr="00000000">
        <w:rPr>
          <w:rtl w:val="0"/>
        </w:rPr>
      </w:r>
    </w:p>
    <w:p w:rsidR="00000000" w:rsidDel="00000000" w:rsidP="00000000" w:rsidRDefault="00000000" w:rsidRPr="00000000" w14:paraId="0000003F">
      <w:pPr>
        <w:spacing w:after="240" w:lineRule="auto"/>
        <w:ind w:left="720" w:firstLine="0"/>
        <w:jc w:val="both"/>
        <w:rPr/>
      </w:pPr>
      <w:r w:rsidDel="00000000" w:rsidR="00000000" w:rsidRPr="00000000">
        <w:rPr>
          <w:rtl w:val="0"/>
        </w:rPr>
      </w:r>
    </w:p>
    <w:p w:rsidR="00000000" w:rsidDel="00000000" w:rsidP="00000000" w:rsidRDefault="00000000" w:rsidRPr="00000000" w14:paraId="00000040">
      <w:pPr>
        <w:pStyle w:val="Heading2"/>
        <w:ind w:left="720"/>
        <w:jc w:val="both"/>
        <w:rPr>
          <w:color w:val="ff9900"/>
        </w:rPr>
      </w:pPr>
      <w:bookmarkStart w:colFirst="0" w:colLast="0" w:name="_3129ic8duez1" w:id="9"/>
      <w:bookmarkEnd w:id="9"/>
      <w:r w:rsidDel="00000000" w:rsidR="00000000" w:rsidRPr="00000000">
        <w:rPr>
          <w:rtl w:val="0"/>
        </w:rPr>
        <w:t xml:space="preserve">2.3. Modalité de versement des mesures financières </w:t>
      </w:r>
      <w:r w:rsidDel="00000000" w:rsidR="00000000" w:rsidRPr="00000000">
        <w:rPr>
          <w:rtl w:val="0"/>
        </w:rPr>
      </w:r>
    </w:p>
    <w:p w:rsidR="00000000" w:rsidDel="00000000" w:rsidP="00000000" w:rsidRDefault="00000000" w:rsidRPr="00000000" w14:paraId="00000041">
      <w:pPr>
        <w:spacing w:after="240" w:lineRule="auto"/>
        <w:jc w:val="both"/>
        <w:rPr/>
      </w:pPr>
      <w:r w:rsidDel="00000000" w:rsidR="00000000" w:rsidRPr="00000000">
        <w:rPr>
          <w:rtl w:val="0"/>
        </w:rPr>
        <w:t xml:space="preserve">Les mesures visées aux articles 2.1 et 2.2 du présent accord feront l’objet d’un versement mensuel en paie du mois qui suit la réalisation des heures excédentaires.</w:t>
      </w:r>
    </w:p>
    <w:p w:rsidR="00000000" w:rsidDel="00000000" w:rsidP="00000000" w:rsidRDefault="00000000" w:rsidRPr="00000000" w14:paraId="00000042">
      <w:pPr>
        <w:spacing w:after="240" w:lineRule="auto"/>
        <w:jc w:val="both"/>
        <w:rPr>
          <w:color w:val="4a86e8"/>
        </w:rPr>
      </w:pPr>
      <w:r w:rsidDel="00000000" w:rsidR="00000000" w:rsidRPr="00000000">
        <w:rPr>
          <w:rtl w:val="0"/>
        </w:rPr>
      </w:r>
    </w:p>
    <w:p w:rsidR="00000000" w:rsidDel="00000000" w:rsidP="00000000" w:rsidRDefault="00000000" w:rsidRPr="00000000" w14:paraId="00000043">
      <w:pPr>
        <w:pStyle w:val="Heading1"/>
        <w:keepNext w:val="0"/>
        <w:keepLines w:val="0"/>
        <w:jc w:val="both"/>
        <w:rPr/>
      </w:pPr>
      <w:bookmarkStart w:colFirst="0" w:colLast="0" w:name="_6nfmd6qsp7v3" w:id="10"/>
      <w:bookmarkEnd w:id="10"/>
      <w:r w:rsidDel="00000000" w:rsidR="00000000" w:rsidRPr="00000000">
        <w:rPr>
          <w:rtl w:val="0"/>
        </w:rPr>
        <w:t xml:space="preserve">Titre 3. Dispositions finales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2"/>
        <w:spacing w:after="240" w:lineRule="auto"/>
        <w:ind w:firstLine="720"/>
        <w:jc w:val="both"/>
        <w:rPr/>
      </w:pPr>
      <w:bookmarkStart w:colFirst="0" w:colLast="0" w:name="_tlqh0m1k6b1b" w:id="11"/>
      <w:bookmarkEnd w:id="11"/>
      <w:r w:rsidDel="00000000" w:rsidR="00000000" w:rsidRPr="00000000">
        <w:rPr>
          <w:b w:val="1"/>
          <w:bCs w:val="1"/>
          <w:rtl w:val="0"/>
        </w:rPr>
        <w:t xml:space="preserve">3.1. Durée et entrée en vigueur</w:t>
      </w:r>
      <w:r w:rsidDel="00000000" w:rsidR="00000000" w:rsidRPr="00000000">
        <w:rPr>
          <w:rtl w:val="0"/>
        </w:rPr>
        <w:t xml:space="preserve"> </w:t>
      </w:r>
    </w:p>
    <w:p w:rsidR="00000000" w:rsidDel="00000000" w:rsidP="00000000" w:rsidRDefault="00000000" w:rsidRPr="00000000" w14:paraId="00000046">
      <w:pPr>
        <w:spacing w:after="240" w:lineRule="auto"/>
        <w:jc w:val="both"/>
        <w:rPr/>
      </w:pPr>
      <w:r w:rsidDel="00000000" w:rsidR="00000000" w:rsidRPr="00000000">
        <w:rPr>
          <w:rtl w:val="0"/>
        </w:rPr>
        <w:t xml:space="preserve">Le présent accord est conclu pour une durée déterminée d'un an. </w:t>
      </w:r>
      <w:r w:rsidDel="00000000" w:rsidR="00000000" w:rsidRPr="00000000">
        <w:rPr>
          <w:rtl w:val="0"/>
        </w:rPr>
        <w:t xml:space="preserve">Le présent accord entre en </w:t>
      </w:r>
      <w:r w:rsidDel="00000000" w:rsidR="00000000" w:rsidRPr="00000000">
        <w:rPr>
          <w:rtl w:val="0"/>
        </w:rPr>
        <w:t xml:space="preserve">vigueur</w:t>
      </w:r>
      <w:r w:rsidDel="00000000" w:rsidR="00000000" w:rsidRPr="00000000">
        <w:rPr>
          <w:rtl w:val="0"/>
        </w:rPr>
        <w:t xml:space="preserve"> de manière rétroactive à compter du 1er janvier 2026.</w:t>
      </w:r>
    </w:p>
    <w:p w:rsidR="00000000" w:rsidDel="00000000" w:rsidP="00000000" w:rsidRDefault="00000000" w:rsidRPr="00000000" w14:paraId="00000047">
      <w:pPr>
        <w:spacing w:after="240" w:lineRule="auto"/>
        <w:jc w:val="both"/>
        <w:rPr/>
      </w:pPr>
      <w:r w:rsidDel="00000000" w:rsidR="00000000" w:rsidRPr="00000000">
        <w:rPr>
          <w:rtl w:val="0"/>
        </w:rPr>
        <w:t xml:space="preserve">Le présent</w:t>
      </w:r>
      <w:r w:rsidDel="00000000" w:rsidR="00000000" w:rsidRPr="00000000">
        <w:rPr>
          <w:rtl w:val="0"/>
        </w:rPr>
        <w:t xml:space="preserve"> accord est </w:t>
      </w:r>
      <w:r w:rsidDel="00000000" w:rsidR="00000000" w:rsidRPr="00000000">
        <w:rPr>
          <w:rtl w:val="0"/>
        </w:rPr>
        <w:t xml:space="preserve">renouvelable par tacite reconduction</w:t>
      </w:r>
      <w:r w:rsidDel="00000000" w:rsidR="00000000" w:rsidRPr="00000000">
        <w:rPr>
          <w:rtl w:val="0"/>
        </w:rPr>
        <w:t xml:space="preserve"> une fois pour une durée d’un an.</w:t>
      </w:r>
    </w:p>
    <w:p w:rsidR="00000000" w:rsidDel="00000000" w:rsidP="00000000" w:rsidRDefault="00000000" w:rsidRPr="00000000" w14:paraId="00000048">
      <w:pPr>
        <w:spacing w:after="240" w:lineRule="auto"/>
        <w:jc w:val="both"/>
        <w:rPr/>
      </w:pPr>
      <w:r w:rsidDel="00000000" w:rsidR="00000000" w:rsidRPr="00000000">
        <w:rPr>
          <w:rtl w:val="0"/>
        </w:rPr>
        <w:t xml:space="preserve">Chaque Partie signataire peut dénoncer le présent accord, en tout ou partie, par lettre recommandée avec avis de réception, en respectant un préavis de trois mois avant la date d’échéance en cours. La dénonciation produit effet à la date du terme de la période en cours et empêche sa reconduction tacite. </w:t>
      </w:r>
      <w:r w:rsidDel="00000000" w:rsidR="00000000" w:rsidRPr="00000000">
        <w:rPr>
          <w:rtl w:val="0"/>
        </w:rPr>
      </w:r>
    </w:p>
    <w:p w:rsidR="00000000" w:rsidDel="00000000" w:rsidP="00000000" w:rsidRDefault="00000000" w:rsidRPr="00000000" w14:paraId="00000049">
      <w:pPr>
        <w:pStyle w:val="Heading2"/>
        <w:spacing w:after="240" w:lineRule="auto"/>
        <w:ind w:firstLine="720"/>
        <w:jc w:val="both"/>
        <w:rPr/>
      </w:pPr>
      <w:bookmarkStart w:colFirst="0" w:colLast="0" w:name="_uhulvlqnw0pn" w:id="12"/>
      <w:bookmarkEnd w:id="12"/>
      <w:r w:rsidDel="00000000" w:rsidR="00000000" w:rsidRPr="00000000">
        <w:rPr>
          <w:rtl w:val="0"/>
        </w:rPr>
        <w:t xml:space="preserve">3.2. Révision</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Le présent accord pourra être révisé si nécessaire. La procédure de révision du présent accord ne peut être engagée que par la Direction ou l’une des Parties habilitées en application des dispositions du Code du travail.</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Information devra en être faite à la Direction, lorsque celle-ci n’est pas à l’origine de l’engagement de la procédure, et à chacune des autres Parties habilitées à engager la procédure de révision par courrier.</w:t>
      </w:r>
    </w:p>
    <w:p w:rsidR="00000000" w:rsidDel="00000000" w:rsidP="00000000" w:rsidRDefault="00000000" w:rsidRPr="00000000" w14:paraId="0000004C">
      <w:pPr>
        <w:spacing w:after="240" w:lineRule="auto"/>
        <w:jc w:val="both"/>
        <w:rPr/>
      </w:pPr>
      <w:r w:rsidDel="00000000" w:rsidR="00000000" w:rsidRPr="00000000">
        <w:rPr>
          <w:rtl w:val="0"/>
        </w:rPr>
      </w:r>
    </w:p>
    <w:p w:rsidR="00000000" w:rsidDel="00000000" w:rsidP="00000000" w:rsidRDefault="00000000" w:rsidRPr="00000000" w14:paraId="0000004D">
      <w:pPr>
        <w:pStyle w:val="Heading2"/>
        <w:spacing w:after="240" w:lineRule="auto"/>
        <w:ind w:firstLine="720"/>
        <w:jc w:val="both"/>
        <w:rPr/>
      </w:pPr>
      <w:bookmarkStart w:colFirst="0" w:colLast="0" w:name="_dyy0m567ilx9" w:id="13"/>
      <w:bookmarkEnd w:id="13"/>
      <w:r w:rsidDel="00000000" w:rsidR="00000000" w:rsidRPr="00000000">
        <w:rPr>
          <w:b w:val="1"/>
          <w:bCs w:val="1"/>
          <w:rtl w:val="0"/>
        </w:rPr>
        <w:t xml:space="preserve">3.3. Dépôt et Publicité</w:t>
      </w:r>
      <w:r w:rsidDel="00000000" w:rsidR="00000000" w:rsidRPr="00000000">
        <w:rPr>
          <w:rtl w:val="0"/>
        </w:rPr>
        <w:t xml:space="preserve"> </w:t>
      </w:r>
    </w:p>
    <w:p w:rsidR="00000000" w:rsidDel="00000000" w:rsidP="00000000" w:rsidRDefault="00000000" w:rsidRPr="00000000" w14:paraId="0000004E">
      <w:pPr>
        <w:spacing w:after="200" w:before="200" w:lineRule="auto"/>
        <w:jc w:val="both"/>
        <w:rPr/>
      </w:pPr>
      <w:r w:rsidDel="00000000" w:rsidR="00000000" w:rsidRPr="00000000">
        <w:rPr>
          <w:rtl w:val="0"/>
        </w:rPr>
        <w:t xml:space="preserve">Le présent accord donnera lieu à dépôt dans les conditions prévues aux articles L. 2231-5 et D. 2231-2 et suivants du code du travail, à savoir dépôt sur la plateforme de téléprocédure du ministère du travail et en un exemplaire auprès du greffe du Conseil de prud'hommes compétent.</w:t>
      </w:r>
    </w:p>
    <w:p w:rsidR="00000000" w:rsidDel="00000000" w:rsidP="00000000" w:rsidRDefault="00000000" w:rsidRPr="00000000" w14:paraId="0000004F">
      <w:pPr>
        <w:spacing w:after="200" w:before="200" w:lineRule="auto"/>
        <w:jc w:val="both"/>
        <w:rPr/>
      </w:pPr>
      <w:r w:rsidDel="00000000" w:rsidR="00000000" w:rsidRPr="00000000">
        <w:rPr>
          <w:rtl w:val="0"/>
        </w:rPr>
        <w:t xml:space="preserve">Une information sera donnée au personnel et le présent accord sera mis à disposition des salariés.</w:t>
      </w:r>
    </w:p>
    <w:p w:rsidR="00000000" w:rsidDel="00000000" w:rsidP="00000000" w:rsidRDefault="00000000" w:rsidRPr="00000000" w14:paraId="00000050">
      <w:pPr>
        <w:spacing w:after="200" w:before="200" w:lineRule="auto"/>
        <w:jc w:val="both"/>
        <w:rPr/>
      </w:pPr>
      <w:r w:rsidDel="00000000" w:rsidR="00000000" w:rsidRPr="00000000">
        <w:rPr>
          <w:rtl w:val="0"/>
        </w:rPr>
      </w:r>
    </w:p>
    <w:p w:rsidR="00000000" w:rsidDel="00000000" w:rsidP="00000000" w:rsidRDefault="00000000" w:rsidRPr="00000000" w14:paraId="00000051">
      <w:pPr>
        <w:pStyle w:val="Heading2"/>
        <w:spacing w:after="240" w:lineRule="auto"/>
        <w:ind w:firstLine="720"/>
        <w:jc w:val="both"/>
        <w:rPr/>
      </w:pPr>
      <w:bookmarkStart w:colFirst="0" w:colLast="0" w:name="_y485y5dsxvx4" w:id="14"/>
      <w:bookmarkEnd w:id="14"/>
      <w:r w:rsidDel="00000000" w:rsidR="00000000" w:rsidRPr="00000000">
        <w:rPr>
          <w:rtl w:val="0"/>
        </w:rPr>
        <w:t xml:space="preserve">3.4. Publication de l’accord</w:t>
      </w:r>
    </w:p>
    <w:p w:rsidR="00000000" w:rsidDel="00000000" w:rsidP="00000000" w:rsidRDefault="00000000" w:rsidRPr="00000000" w14:paraId="00000052">
      <w:pPr>
        <w:spacing w:after="200" w:before="200" w:lineRule="auto"/>
        <w:jc w:val="both"/>
        <w:rPr>
          <w:b w:val="1"/>
          <w:bCs w:val="1"/>
        </w:rPr>
      </w:pPr>
      <w:r w:rsidDel="00000000" w:rsidR="00000000" w:rsidRPr="00000000">
        <w:rPr>
          <w:rtl w:val="0"/>
        </w:rPr>
        <w:t xml:space="preserve">Le présent accord fera l’objet d’une publication dans la base de données nationale visée à l’article L. 2231-5-1 du code du travail dans une version ne comportant pas les noms et prénoms des négociateurs et des signataires.</w:t>
      </w:r>
      <w:r w:rsidDel="00000000" w:rsidR="00000000" w:rsidRPr="00000000">
        <w:rPr>
          <w:rtl w:val="0"/>
        </w:rPr>
      </w:r>
    </w:p>
    <w:p w:rsidR="00000000" w:rsidDel="00000000" w:rsidP="00000000" w:rsidRDefault="00000000" w:rsidRPr="00000000" w14:paraId="00000053">
      <w:pPr>
        <w:spacing w:after="240" w:lineRule="auto"/>
        <w:jc w:val="both"/>
        <w:rPr/>
      </w:pPr>
      <w:r w:rsidDel="00000000" w:rsidR="00000000" w:rsidRPr="00000000">
        <w:rPr>
          <w:rtl w:val="0"/>
        </w:rPr>
      </w:r>
    </w:p>
    <w:p w:rsidR="00000000" w:rsidDel="00000000" w:rsidP="00000000" w:rsidRDefault="00000000" w:rsidRPr="00000000" w14:paraId="00000054">
      <w:pPr>
        <w:pStyle w:val="Heading2"/>
        <w:spacing w:after="240" w:lineRule="auto"/>
        <w:ind w:firstLine="720"/>
        <w:jc w:val="both"/>
        <w:rPr/>
      </w:pPr>
      <w:bookmarkStart w:colFirst="0" w:colLast="0" w:name="_qdoytxt81yo0" w:id="15"/>
      <w:bookmarkEnd w:id="15"/>
      <w:r w:rsidDel="00000000" w:rsidR="00000000" w:rsidRPr="00000000">
        <w:rPr>
          <w:rtl w:val="0"/>
        </w:rPr>
        <w:t xml:space="preserve">3.5. Publication de l’accord</w:t>
      </w:r>
    </w:p>
    <w:p w:rsidR="00000000" w:rsidDel="00000000" w:rsidP="00000000" w:rsidRDefault="00000000" w:rsidRPr="00000000" w14:paraId="00000055">
      <w:pPr>
        <w:jc w:val="both"/>
        <w:rPr/>
      </w:pPr>
      <w:r w:rsidDel="00000000" w:rsidR="00000000" w:rsidRPr="00000000">
        <w:rPr>
          <w:rtl w:val="0"/>
        </w:rPr>
        <w:t xml:space="preserve">Le texte du présent accord, une fois signé, sera notifié à l'ensemble des organisations syndicales représentatives au niveau de I’UES Airbus Operations SAS et Airbus SAS.</w:t>
      </w:r>
    </w:p>
    <w:p w:rsidR="00000000" w:rsidDel="00000000" w:rsidP="00000000" w:rsidRDefault="00000000" w:rsidRPr="00000000" w14:paraId="00000056">
      <w:pPr>
        <w:jc w:val="both"/>
        <w:rPr/>
      </w:pPr>
      <w:r w:rsidDel="00000000" w:rsidR="00000000" w:rsidRPr="00000000">
        <w:rPr>
          <w:rtl w:val="0"/>
        </w:rPr>
      </w:r>
    </w:p>
    <w:p w:rsidR="00000000" w:rsidDel="00000000" w:rsidP="00000000" w:rsidRDefault="00000000" w:rsidRPr="00000000" w14:paraId="00000057">
      <w:pPr>
        <w:jc w:val="both"/>
        <w:rPr/>
      </w:pPr>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t xml:space="preserve"> Fait à Toulouse, le 17 mars 2026.</w:t>
      </w:r>
    </w:p>
    <w:p w:rsidR="00000000" w:rsidDel="00000000" w:rsidP="00000000" w:rsidRDefault="00000000" w:rsidRPr="00000000" w14:paraId="00000059">
      <w:pPr>
        <w:spacing w:after="120" w:before="200" w:line="240" w:lineRule="auto"/>
        <w:jc w:val="both"/>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spacing w:line="276" w:lineRule="auto"/>
              <w:rPr>
                <w:b w:val="1"/>
                <w:bCs w:val="1"/>
              </w:rPr>
            </w:pPr>
            <w:r w:rsidDel="00000000" w:rsidR="00000000" w:rsidRPr="00000000">
              <w:rPr>
                <w:b w:val="1"/>
                <w:bCs w:val="1"/>
                <w:rtl w:val="0"/>
              </w:rPr>
              <w:t xml:space="preserve">Pour l’UES entre les sociétés Airbus Operations SAS et Airbus SAS :</w:t>
            </w:r>
          </w:p>
          <w:p w:rsidR="00000000" w:rsidDel="00000000" w:rsidP="00000000" w:rsidRDefault="00000000" w:rsidRPr="00000000" w14:paraId="0000005B">
            <w:pPr>
              <w:spacing w:line="276" w:lineRule="auto"/>
              <w:jc w:val="both"/>
              <w:rPr>
                <w:b w:val="1"/>
                <w:bCs w:val="1"/>
              </w:rPr>
            </w:pPr>
            <w:r w:rsidDel="00000000" w:rsidR="00000000" w:rsidRPr="00000000">
              <w:rPr>
                <w:b w:val="1"/>
                <w:bCs w:val="1"/>
                <w:rtl w:val="0"/>
              </w:rPr>
              <w:tab/>
              <w:tab/>
              <w:tab/>
            </w:r>
          </w:p>
          <w:p w:rsidR="00000000" w:rsidDel="00000000" w:rsidP="00000000" w:rsidRDefault="00000000" w:rsidRPr="00000000" w14:paraId="0000005C">
            <w:pPr>
              <w:spacing w:line="276" w:lineRule="auto"/>
              <w:rPr/>
            </w:pPr>
            <w:r w:rsidDel="00000000" w:rsidR="00000000" w:rsidRPr="00000000">
              <w:rPr>
                <w:rtl w:val="0"/>
              </w:rPr>
              <w:t xml:space="preserve">Directrice des Ressources Humaines France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spacing w:line="276" w:lineRule="auto"/>
              <w:jc w:val="both"/>
              <w:rPr>
                <w:b w:val="1"/>
                <w:bCs w:val="1"/>
              </w:rPr>
            </w:pPr>
            <w:r w:rsidDel="00000000" w:rsidR="00000000" w:rsidRPr="00000000">
              <w:rPr>
                <w:b w:val="1"/>
                <w:bCs w:val="1"/>
                <w:rtl w:val="0"/>
              </w:rPr>
              <w:t xml:space="preserve">Pour les Organisations syndicales :</w:t>
            </w:r>
          </w:p>
          <w:p w:rsidR="00000000" w:rsidDel="00000000" w:rsidP="00000000" w:rsidRDefault="00000000" w:rsidRPr="00000000" w14:paraId="0000005E">
            <w:pPr>
              <w:spacing w:line="276" w:lineRule="auto"/>
              <w:jc w:val="both"/>
              <w:rPr/>
            </w:pPr>
            <w:r w:rsidDel="00000000" w:rsidR="00000000" w:rsidRPr="00000000">
              <w:rPr>
                <w:rtl w:val="0"/>
              </w:rPr>
            </w:r>
          </w:p>
          <w:p w:rsidR="00000000" w:rsidDel="00000000" w:rsidP="00000000" w:rsidRDefault="00000000" w:rsidRPr="00000000" w14:paraId="0000005F">
            <w:pPr>
              <w:spacing w:line="276" w:lineRule="auto"/>
              <w:jc w:val="both"/>
              <w:rPr>
                <w:b w:val="1"/>
                <w:bCs w:val="1"/>
              </w:rPr>
            </w:pPr>
            <w:r w:rsidDel="00000000" w:rsidR="00000000" w:rsidRPr="00000000">
              <w:rPr>
                <w:rtl w:val="0"/>
              </w:rPr>
            </w:r>
          </w:p>
          <w:p w:rsidR="00000000" w:rsidDel="00000000" w:rsidP="00000000" w:rsidRDefault="00000000" w:rsidRPr="00000000" w14:paraId="00000060">
            <w:pPr>
              <w:spacing w:line="276" w:lineRule="auto"/>
              <w:jc w:val="both"/>
              <w:rPr>
                <w:b w:val="1"/>
                <w:bCs w:val="1"/>
              </w:rPr>
            </w:pPr>
            <w:r w:rsidDel="00000000" w:rsidR="00000000" w:rsidRPr="00000000">
              <w:rPr>
                <w:b w:val="1"/>
                <w:bCs w:val="1"/>
                <w:rtl w:val="0"/>
              </w:rPr>
              <w:t xml:space="preserve">CFDT : </w:t>
            </w:r>
          </w:p>
          <w:p w:rsidR="00000000" w:rsidDel="00000000" w:rsidP="00000000" w:rsidRDefault="00000000" w:rsidRPr="00000000" w14:paraId="00000061">
            <w:pPr>
              <w:spacing w:line="276" w:lineRule="auto"/>
              <w:jc w:val="both"/>
              <w:rPr/>
            </w:pPr>
            <w:r w:rsidDel="00000000" w:rsidR="00000000" w:rsidRPr="00000000">
              <w:rPr>
                <w:rtl w:val="0"/>
              </w:rPr>
            </w:r>
          </w:p>
          <w:p w:rsidR="00000000" w:rsidDel="00000000" w:rsidP="00000000" w:rsidRDefault="00000000" w:rsidRPr="00000000" w14:paraId="00000062">
            <w:pPr>
              <w:spacing w:line="276" w:lineRule="auto"/>
              <w:jc w:val="both"/>
              <w:rPr/>
            </w:pPr>
            <w:r w:rsidDel="00000000" w:rsidR="00000000" w:rsidRPr="00000000">
              <w:rPr>
                <w:rtl w:val="0"/>
              </w:rPr>
            </w:r>
          </w:p>
          <w:p w:rsidR="00000000" w:rsidDel="00000000" w:rsidP="00000000" w:rsidRDefault="00000000" w:rsidRPr="00000000" w14:paraId="00000063">
            <w:pPr>
              <w:spacing w:line="276" w:lineRule="auto"/>
              <w:jc w:val="both"/>
              <w:rPr/>
            </w:pPr>
            <w:r w:rsidDel="00000000" w:rsidR="00000000" w:rsidRPr="00000000">
              <w:rPr>
                <w:rtl w:val="0"/>
              </w:rPr>
            </w:r>
          </w:p>
          <w:p w:rsidR="00000000" w:rsidDel="00000000" w:rsidP="00000000" w:rsidRDefault="00000000" w:rsidRPr="00000000" w14:paraId="00000064">
            <w:pPr>
              <w:spacing w:line="276" w:lineRule="auto"/>
              <w:jc w:val="both"/>
              <w:rPr/>
            </w:pPr>
            <w:r w:rsidDel="00000000" w:rsidR="00000000" w:rsidRPr="00000000">
              <w:rPr>
                <w:rtl w:val="0"/>
              </w:rPr>
            </w:r>
          </w:p>
          <w:p w:rsidR="00000000" w:rsidDel="00000000" w:rsidP="00000000" w:rsidRDefault="00000000" w:rsidRPr="00000000" w14:paraId="00000065">
            <w:pPr>
              <w:spacing w:line="276" w:lineRule="auto"/>
              <w:jc w:val="both"/>
              <w:rPr/>
            </w:pPr>
            <w:r w:rsidDel="00000000" w:rsidR="00000000" w:rsidRPr="00000000">
              <w:rPr>
                <w:rtl w:val="0"/>
              </w:rPr>
            </w:r>
          </w:p>
          <w:p w:rsidR="00000000" w:rsidDel="00000000" w:rsidP="00000000" w:rsidRDefault="00000000" w:rsidRPr="00000000" w14:paraId="00000066">
            <w:pPr>
              <w:spacing w:line="276" w:lineRule="auto"/>
              <w:jc w:val="both"/>
              <w:rPr/>
            </w:pPr>
            <w:r w:rsidDel="00000000" w:rsidR="00000000" w:rsidRPr="00000000">
              <w:rPr>
                <w:b w:val="1"/>
                <w:bCs w:val="1"/>
                <w:rtl w:val="0"/>
              </w:rPr>
              <w:t xml:space="preserve">CFE-CGC : </w:t>
            </w:r>
            <w:r w:rsidDel="00000000" w:rsidR="00000000" w:rsidRPr="00000000">
              <w:rPr>
                <w:rtl w:val="0"/>
              </w:rPr>
            </w:r>
          </w:p>
          <w:p w:rsidR="00000000" w:rsidDel="00000000" w:rsidP="00000000" w:rsidRDefault="00000000" w:rsidRPr="00000000" w14:paraId="00000067">
            <w:pPr>
              <w:spacing w:line="276" w:lineRule="auto"/>
              <w:jc w:val="both"/>
              <w:rPr/>
            </w:pPr>
            <w:r w:rsidDel="00000000" w:rsidR="00000000" w:rsidRPr="00000000">
              <w:rPr>
                <w:rtl w:val="0"/>
              </w:rPr>
            </w:r>
          </w:p>
          <w:p w:rsidR="00000000" w:rsidDel="00000000" w:rsidP="00000000" w:rsidRDefault="00000000" w:rsidRPr="00000000" w14:paraId="00000068">
            <w:pPr>
              <w:spacing w:line="276" w:lineRule="auto"/>
              <w:jc w:val="both"/>
              <w:rPr/>
            </w:pPr>
            <w:r w:rsidDel="00000000" w:rsidR="00000000" w:rsidRPr="00000000">
              <w:rPr>
                <w:rtl w:val="0"/>
              </w:rPr>
            </w:r>
          </w:p>
          <w:p w:rsidR="00000000" w:rsidDel="00000000" w:rsidP="00000000" w:rsidRDefault="00000000" w:rsidRPr="00000000" w14:paraId="00000069">
            <w:pPr>
              <w:spacing w:line="276" w:lineRule="auto"/>
              <w:jc w:val="both"/>
              <w:rPr/>
            </w:pPr>
            <w:r w:rsidDel="00000000" w:rsidR="00000000" w:rsidRPr="00000000">
              <w:rPr>
                <w:rtl w:val="0"/>
              </w:rPr>
            </w:r>
          </w:p>
          <w:p w:rsidR="00000000" w:rsidDel="00000000" w:rsidP="00000000" w:rsidRDefault="00000000" w:rsidRPr="00000000" w14:paraId="0000006A">
            <w:pPr>
              <w:spacing w:line="276" w:lineRule="auto"/>
              <w:jc w:val="both"/>
              <w:rPr/>
            </w:pPr>
            <w:r w:rsidDel="00000000" w:rsidR="00000000" w:rsidRPr="00000000">
              <w:rPr>
                <w:rtl w:val="0"/>
              </w:rPr>
            </w:r>
          </w:p>
          <w:p w:rsidR="00000000" w:rsidDel="00000000" w:rsidP="00000000" w:rsidRDefault="00000000" w:rsidRPr="00000000" w14:paraId="0000006B">
            <w:pPr>
              <w:spacing w:line="276" w:lineRule="auto"/>
              <w:jc w:val="both"/>
              <w:rPr/>
            </w:pPr>
            <w:r w:rsidDel="00000000" w:rsidR="00000000" w:rsidRPr="00000000">
              <w:rPr>
                <w:rtl w:val="0"/>
              </w:rPr>
            </w:r>
          </w:p>
          <w:p w:rsidR="00000000" w:rsidDel="00000000" w:rsidP="00000000" w:rsidRDefault="00000000" w:rsidRPr="00000000" w14:paraId="0000006C">
            <w:pPr>
              <w:spacing w:line="276" w:lineRule="auto"/>
              <w:jc w:val="both"/>
              <w:rPr>
                <w:b w:val="1"/>
                <w:bCs w:val="1"/>
              </w:rPr>
            </w:pPr>
            <w:r w:rsidDel="00000000" w:rsidR="00000000" w:rsidRPr="00000000">
              <w:rPr>
                <w:b w:val="1"/>
                <w:bCs w:val="1"/>
                <w:rtl w:val="0"/>
              </w:rPr>
              <w:t xml:space="preserve">CFTC :</w:t>
            </w:r>
          </w:p>
          <w:p w:rsidR="00000000" w:rsidDel="00000000" w:rsidP="00000000" w:rsidRDefault="00000000" w:rsidRPr="00000000" w14:paraId="0000006D">
            <w:pPr>
              <w:spacing w:line="276" w:lineRule="auto"/>
              <w:jc w:val="both"/>
              <w:rPr/>
            </w:pPr>
            <w:r w:rsidDel="00000000" w:rsidR="00000000" w:rsidRPr="00000000">
              <w:rPr>
                <w:rtl w:val="0"/>
              </w:rPr>
            </w:r>
          </w:p>
          <w:p w:rsidR="00000000" w:rsidDel="00000000" w:rsidP="00000000" w:rsidRDefault="00000000" w:rsidRPr="00000000" w14:paraId="0000006E">
            <w:pPr>
              <w:spacing w:line="276" w:lineRule="auto"/>
              <w:jc w:val="both"/>
              <w:rPr/>
            </w:pPr>
            <w:r w:rsidDel="00000000" w:rsidR="00000000" w:rsidRPr="00000000">
              <w:rPr>
                <w:rtl w:val="0"/>
              </w:rPr>
            </w:r>
          </w:p>
          <w:p w:rsidR="00000000" w:rsidDel="00000000" w:rsidP="00000000" w:rsidRDefault="00000000" w:rsidRPr="00000000" w14:paraId="0000006F">
            <w:pPr>
              <w:spacing w:line="276" w:lineRule="auto"/>
              <w:jc w:val="both"/>
              <w:rPr/>
            </w:pPr>
            <w:r w:rsidDel="00000000" w:rsidR="00000000" w:rsidRPr="00000000">
              <w:rPr>
                <w:rtl w:val="0"/>
              </w:rPr>
            </w:r>
          </w:p>
          <w:p w:rsidR="00000000" w:rsidDel="00000000" w:rsidP="00000000" w:rsidRDefault="00000000" w:rsidRPr="00000000" w14:paraId="00000070">
            <w:pPr>
              <w:spacing w:line="276" w:lineRule="auto"/>
              <w:jc w:val="both"/>
              <w:rPr/>
            </w:pPr>
            <w:r w:rsidDel="00000000" w:rsidR="00000000" w:rsidRPr="00000000">
              <w:rPr>
                <w:rtl w:val="0"/>
              </w:rPr>
            </w:r>
          </w:p>
          <w:p w:rsidR="00000000" w:rsidDel="00000000" w:rsidP="00000000" w:rsidRDefault="00000000" w:rsidRPr="00000000" w14:paraId="00000071">
            <w:pPr>
              <w:spacing w:line="276" w:lineRule="auto"/>
              <w:jc w:val="both"/>
              <w:rPr/>
            </w:pPr>
            <w:r w:rsidDel="00000000" w:rsidR="00000000" w:rsidRPr="00000000">
              <w:rPr>
                <w:rtl w:val="0"/>
              </w:rPr>
            </w:r>
          </w:p>
          <w:p w:rsidR="00000000" w:rsidDel="00000000" w:rsidP="00000000" w:rsidRDefault="00000000" w:rsidRPr="00000000" w14:paraId="00000072">
            <w:pPr>
              <w:spacing w:line="276" w:lineRule="auto"/>
              <w:jc w:val="both"/>
              <w:rPr/>
            </w:pPr>
            <w:r w:rsidDel="00000000" w:rsidR="00000000" w:rsidRPr="00000000">
              <w:rPr>
                <w:b w:val="1"/>
                <w:bCs w:val="1"/>
                <w:rtl w:val="0"/>
              </w:rPr>
              <w:t xml:space="preserve">FO :</w:t>
            </w:r>
            <w:r w:rsidDel="00000000" w:rsidR="00000000" w:rsidRPr="00000000">
              <w:rPr>
                <w:rtl w:val="0"/>
              </w:rPr>
            </w:r>
          </w:p>
        </w:tc>
      </w:tr>
    </w:tbl>
    <w:p w:rsidR="00000000" w:rsidDel="00000000" w:rsidP="00000000" w:rsidRDefault="00000000" w:rsidRPr="00000000" w14:paraId="00000073">
      <w:pPr>
        <w:spacing w:line="276" w:lineRule="auto"/>
        <w:jc w:val="both"/>
        <w:rPr/>
      </w:pPr>
      <w:r w:rsidDel="00000000" w:rsidR="00000000" w:rsidRPr="00000000">
        <w:rPr>
          <w:rtl w:val="0"/>
        </w:rPr>
      </w:r>
    </w:p>
    <w:p w:rsidR="00000000" w:rsidDel="00000000" w:rsidP="00000000" w:rsidRDefault="00000000" w:rsidRPr="00000000" w14:paraId="00000074">
      <w:pPr>
        <w:spacing w:line="276" w:lineRule="auto"/>
        <w:jc w:val="both"/>
        <w:rPr/>
      </w:pPr>
      <w:r w:rsidDel="00000000" w:rsidR="00000000" w:rsidRPr="00000000">
        <w:rPr>
          <w:rtl w:val="0"/>
        </w:rPr>
      </w:r>
    </w:p>
    <w:p w:rsidR="00000000" w:rsidDel="00000000" w:rsidP="00000000" w:rsidRDefault="00000000" w:rsidRPr="00000000" w14:paraId="00000075">
      <w:pPr>
        <w:spacing w:line="276" w:lineRule="auto"/>
        <w:jc w:val="both"/>
        <w:rPr/>
      </w:pPr>
      <w:r w:rsidDel="00000000" w:rsidR="00000000" w:rsidRPr="00000000">
        <w:rPr>
          <w:rtl w:val="0"/>
        </w:rPr>
      </w:r>
    </w:p>
    <w:sectPr>
      <w:headerReference r:id="rId6" w:type="default"/>
      <w:foot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tabs>
        <w:tab w:val="center" w:leader="none" w:pos="4536"/>
        <w:tab w:val="right" w:leader="none" w:pos="9072"/>
      </w:tabs>
      <w:spacing w:after="200" w:line="276" w:lineRule="auto"/>
      <w:jc w:val="left"/>
      <w:rPr>
        <w:sz w:val="12"/>
        <w:szCs w:val="12"/>
      </w:rPr>
    </w:pPr>
    <w:r w:rsidDel="00000000" w:rsidR="00000000" w:rsidRPr="00000000">
      <w:rPr>
        <w:rtl w:val="0"/>
      </w:rPr>
    </w:r>
  </w:p>
  <w:p w:rsidR="00000000" w:rsidDel="00000000" w:rsidP="00000000" w:rsidRDefault="00000000" w:rsidRPr="00000000" w14:paraId="00000078">
    <w:pPr>
      <w:tabs>
        <w:tab w:val="center" w:leader="none" w:pos="4536"/>
        <w:tab w:val="right" w:leader="none" w:pos="9072"/>
      </w:tabs>
      <w:spacing w:after="200" w:line="276" w:lineRule="auto"/>
      <w:jc w:val="left"/>
      <w:rPr>
        <w:sz w:val="12"/>
        <w:szCs w:val="12"/>
      </w:rPr>
    </w:pPr>
    <w:r w:rsidDel="00000000" w:rsidR="00000000" w:rsidRPr="00000000">
      <w:rPr>
        <w:sz w:val="12"/>
        <w:szCs w:val="12"/>
        <w:rtl w:val="0"/>
      </w:rPr>
      <w:t xml:space="preserve">Accord relatif à la mise en place de mesures d’accompagnement relatives aux heures excédentaires au sein des sociétés Airbus Operations SAS et Airbus SAS</w:t>
    </w:r>
  </w:p>
  <w:p w:rsidR="00000000" w:rsidDel="00000000" w:rsidP="00000000" w:rsidRDefault="00000000" w:rsidRPr="00000000" w14:paraId="00000079">
    <w:pPr>
      <w:tabs>
        <w:tab w:val="center" w:leader="none" w:pos="4536"/>
        <w:tab w:val="right" w:leader="none" w:pos="9072"/>
      </w:tabs>
      <w:spacing w:after="200" w:line="276" w:lineRule="auto"/>
      <w:jc w:val="right"/>
      <w:rPr>
        <w:sz w:val="12"/>
        <w:szCs w:val="12"/>
      </w:rPr>
    </w:pPr>
    <w:r w:rsidDel="00000000" w:rsidR="00000000" w:rsidRPr="00000000">
      <w:rPr>
        <w:sz w:val="12"/>
        <w:szCs w:val="12"/>
        <w:rtl w:val="0"/>
      </w:rPr>
      <w:tab/>
      <w:t xml:space="preserve">Page </w:t>
    </w:r>
    <w:r w:rsidDel="00000000" w:rsidR="00000000" w:rsidRPr="00000000">
      <w:rPr>
        <w:b w:val="1"/>
        <w:bCs w:val="1"/>
        <w:sz w:val="14"/>
        <w:szCs w:val="14"/>
      </w:rPr>
      <w:fldChar w:fldCharType="begin"/>
      <w:instrText xml:space="preserve">PAGE</w:instrText>
      <w:fldChar w:fldCharType="separate"/>
      <w:fldChar w:fldCharType="end"/>
    </w:r>
    <w:r w:rsidDel="00000000" w:rsidR="00000000" w:rsidRPr="00000000">
      <w:rPr>
        <w:sz w:val="12"/>
        <w:szCs w:val="12"/>
        <w:rtl w:val="0"/>
      </w:rPr>
      <w:t xml:space="preserve"> sur </w:t>
    </w:r>
    <w:r w:rsidDel="00000000" w:rsidR="00000000" w:rsidRPr="00000000">
      <w:rPr>
        <w:b w:val="1"/>
        <w:bCs w:val="1"/>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A">
    <w:pPr>
      <w:tabs>
        <w:tab w:val="center" w:leader="none" w:pos="4536"/>
        <w:tab w:val="right" w:leader="none" w:pos="9072"/>
      </w:tabs>
      <w:spacing w:after="200" w:line="276" w:lineRule="auto"/>
      <w:jc w:val="right"/>
      <w:rPr>
        <w:sz w:val="18"/>
        <w:szCs w:val="18"/>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widowControl w:val="0"/>
      <w:spacing w:line="240" w:lineRule="auto"/>
      <w:ind w:left="130" w:firstLine="0"/>
      <w:rPr/>
    </w:pPr>
    <w:r w:rsidDel="00000000" w:rsidR="00000000" w:rsidRPr="00000000">
      <w:rPr/>
      <w:drawing>
        <wp:inline distB="19050" distT="19050" distL="19050" distR="19050">
          <wp:extent cx="1104900" cy="228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4900" cy="228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lineRule="auto"/>
      <w:jc w:val="both"/>
    </w:pPr>
    <w:rPr>
      <w:b w:val="1"/>
      <w:bCs w:val="1"/>
      <w:color w:val="073763"/>
      <w:sz w:val="32"/>
      <w:szCs w:val="32"/>
    </w:rPr>
  </w:style>
  <w:style w:type="paragraph" w:styleId="Heading2">
    <w:name w:val="heading 2"/>
    <w:basedOn w:val="Normal"/>
    <w:next w:val="Normal"/>
    <w:pPr>
      <w:keepNext w:val="1"/>
      <w:keepLines w:val="1"/>
      <w:spacing w:after="240" w:lineRule="auto"/>
      <w:ind w:firstLine="720"/>
    </w:pPr>
    <w:rPr>
      <w:b w:val="1"/>
      <w:bCs w:val="1"/>
      <w:color w:val="073763"/>
      <w:sz w:val="24"/>
      <w:szCs w:val="24"/>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