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82D316" w14:textId="77777777" w:rsidR="00855276" w:rsidRPr="00064448" w:rsidRDefault="00064448">
      <w:pPr>
        <w:jc w:val="both"/>
        <w:rPr>
          <w:rFonts w:ascii="Comic Sans MS" w:hAnsi="Comic Sans MS"/>
          <w:color w:val="FF0000"/>
          <w:u w:val="single"/>
          <w:lang w:val="fr-FR"/>
        </w:rPr>
      </w:pPr>
      <w:r>
        <w:rPr>
          <w:noProof/>
        </w:rPr>
        <w:pict w14:anchorId="3D81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1.1pt;margin-top:-27pt;width:244.5pt;height:53.25pt;z-index:251657728">
            <v:imagedata r:id="rId8" o:title="Logo Ressources laitières"/>
          </v:shape>
        </w:pict>
      </w:r>
    </w:p>
    <w:p w14:paraId="4FE8DFDD" w14:textId="77777777" w:rsidR="00855276" w:rsidRDefault="00855276">
      <w:pPr>
        <w:jc w:val="both"/>
      </w:pPr>
    </w:p>
    <w:p w14:paraId="33E0F834" w14:textId="77777777" w:rsidR="00855276" w:rsidRDefault="00855276">
      <w:pPr>
        <w:jc w:val="both"/>
        <w:rPr>
          <w:rFonts w:ascii="Comic Sans MS" w:hAnsi="Comic Sans MS"/>
        </w:rPr>
      </w:pPr>
    </w:p>
    <w:p w14:paraId="589EB157" w14:textId="77777777" w:rsidR="00064448" w:rsidRDefault="00064448">
      <w:pPr>
        <w:jc w:val="both"/>
        <w:rPr>
          <w:rFonts w:ascii="Comic Sans MS" w:hAnsi="Comic Sans MS"/>
        </w:rPr>
      </w:pPr>
    </w:p>
    <w:p w14:paraId="5B063743" w14:textId="77777777" w:rsidR="00382DA7" w:rsidRDefault="00382DA7" w:rsidP="00647D0E">
      <w:pPr>
        <w:pStyle w:val="Titre4"/>
        <w:numPr>
          <w:ilvl w:val="7"/>
          <w:numId w:val="1"/>
        </w:numPr>
        <w:shd w:val="clear" w:color="auto" w:fill="E5E5E5"/>
        <w:jc w:val="center"/>
        <w:rPr>
          <w:rFonts w:ascii="Arial" w:hAnsi="Arial" w:cs="Arial"/>
          <w:b/>
          <w:color w:val="000080"/>
          <w:sz w:val="22"/>
          <w:szCs w:val="22"/>
        </w:rPr>
      </w:pPr>
    </w:p>
    <w:p w14:paraId="1882EB52" w14:textId="77777777" w:rsidR="00064448" w:rsidRPr="00382DA7" w:rsidRDefault="00527A4D" w:rsidP="00647D0E">
      <w:pPr>
        <w:pStyle w:val="Titre4"/>
        <w:numPr>
          <w:ilvl w:val="7"/>
          <w:numId w:val="1"/>
        </w:numPr>
        <w:shd w:val="clear" w:color="auto" w:fill="E5E5E5"/>
        <w:jc w:val="center"/>
        <w:rPr>
          <w:rFonts w:ascii="Arial" w:hAnsi="Arial" w:cs="Arial"/>
          <w:b/>
          <w:color w:val="000080"/>
          <w:sz w:val="22"/>
          <w:szCs w:val="22"/>
        </w:rPr>
      </w:pPr>
      <w:r w:rsidRPr="00382DA7">
        <w:rPr>
          <w:rFonts w:ascii="Arial" w:hAnsi="Arial" w:cs="Arial"/>
          <w:b/>
          <w:color w:val="000080"/>
          <w:sz w:val="22"/>
          <w:szCs w:val="22"/>
        </w:rPr>
        <w:t>AVENANT N°</w:t>
      </w:r>
      <w:r w:rsidR="00382DA7" w:rsidRPr="00382DA7">
        <w:rPr>
          <w:rFonts w:ascii="Arial" w:hAnsi="Arial" w:cs="Arial"/>
          <w:b/>
          <w:color w:val="000080"/>
          <w:sz w:val="22"/>
          <w:szCs w:val="22"/>
        </w:rPr>
        <w:t>1</w:t>
      </w:r>
      <w:r w:rsidRPr="00382DA7">
        <w:rPr>
          <w:rFonts w:ascii="Arial" w:hAnsi="Arial" w:cs="Arial"/>
          <w:b/>
          <w:color w:val="000080"/>
          <w:sz w:val="22"/>
          <w:szCs w:val="22"/>
        </w:rPr>
        <w:t xml:space="preserve"> </w:t>
      </w:r>
      <w:r w:rsidR="00855276" w:rsidRPr="00382DA7">
        <w:rPr>
          <w:rFonts w:ascii="Arial" w:hAnsi="Arial" w:cs="Arial"/>
          <w:b/>
          <w:color w:val="000080"/>
          <w:sz w:val="22"/>
          <w:szCs w:val="22"/>
        </w:rPr>
        <w:t xml:space="preserve">ACCORD </w:t>
      </w:r>
      <w:r w:rsidR="00382DA7">
        <w:rPr>
          <w:rFonts w:ascii="Arial" w:hAnsi="Arial" w:cs="Arial"/>
          <w:b/>
          <w:color w:val="000080"/>
          <w:sz w:val="22"/>
          <w:szCs w:val="22"/>
        </w:rPr>
        <w:t>D’ENTREPRISE Relatif aux Astreintes</w:t>
      </w:r>
      <w:r w:rsidR="00A76A80">
        <w:rPr>
          <w:rFonts w:ascii="Arial" w:hAnsi="Arial" w:cs="Arial"/>
          <w:b/>
          <w:color w:val="000080"/>
          <w:sz w:val="22"/>
          <w:szCs w:val="22"/>
        </w:rPr>
        <w:t xml:space="preserve"> du 19/12/2019</w:t>
      </w:r>
    </w:p>
    <w:p w14:paraId="718A646E" w14:textId="77777777" w:rsidR="00855276" w:rsidRPr="00382DA7" w:rsidRDefault="00382DA7">
      <w:pPr>
        <w:pStyle w:val="Titre4"/>
        <w:shd w:val="clear" w:color="auto" w:fill="E5E5E5"/>
        <w:jc w:val="center"/>
        <w:rPr>
          <w:rFonts w:ascii="Arial" w:hAnsi="Arial" w:cs="Arial"/>
          <w:b/>
          <w:color w:val="000080"/>
          <w:sz w:val="22"/>
          <w:szCs w:val="22"/>
        </w:rPr>
      </w:pPr>
      <w:r>
        <w:rPr>
          <w:rFonts w:ascii="Arial" w:hAnsi="Arial" w:cs="Arial"/>
          <w:b/>
          <w:color w:val="000080"/>
          <w:sz w:val="22"/>
          <w:szCs w:val="22"/>
        </w:rPr>
        <w:t xml:space="preserve"> </w:t>
      </w:r>
    </w:p>
    <w:p w14:paraId="653BC047" w14:textId="77777777" w:rsidR="00E96978" w:rsidRDefault="00E96978" w:rsidP="003E34E4">
      <w:pPr>
        <w:rPr>
          <w:rFonts w:ascii="Arial" w:hAnsi="Arial" w:cs="Arial"/>
          <w:sz w:val="22"/>
          <w:szCs w:val="22"/>
        </w:rPr>
      </w:pPr>
    </w:p>
    <w:p w14:paraId="404C486C" w14:textId="77777777" w:rsidR="00855276" w:rsidRPr="00382DA7" w:rsidRDefault="00855276">
      <w:pPr>
        <w:pStyle w:val="Corpsdetexte"/>
        <w:rPr>
          <w:rFonts w:ascii="Arial" w:hAnsi="Arial" w:cs="Arial"/>
          <w:color w:val="000080"/>
          <w:sz w:val="22"/>
          <w:szCs w:val="22"/>
        </w:rPr>
      </w:pPr>
    </w:p>
    <w:p w14:paraId="49832EE6" w14:textId="77777777" w:rsidR="00855276" w:rsidRPr="00382DA7" w:rsidRDefault="00855276">
      <w:pPr>
        <w:pStyle w:val="Corpsdetexte"/>
        <w:rPr>
          <w:rFonts w:ascii="Arial" w:hAnsi="Arial" w:cs="Arial"/>
          <w:color w:val="000080"/>
          <w:sz w:val="22"/>
          <w:szCs w:val="22"/>
        </w:rPr>
      </w:pPr>
    </w:p>
    <w:p w14:paraId="48AB1B53" w14:textId="77777777" w:rsidR="00855276" w:rsidRPr="00382DA7" w:rsidRDefault="00382DA7">
      <w:pPr>
        <w:pStyle w:val="Corpsdetexte"/>
        <w:rPr>
          <w:rFonts w:ascii="Arial" w:hAnsi="Arial" w:cs="Arial"/>
          <w:sz w:val="22"/>
          <w:szCs w:val="22"/>
        </w:rPr>
      </w:pPr>
      <w:r w:rsidRPr="00382DA7">
        <w:rPr>
          <w:rFonts w:ascii="Arial" w:hAnsi="Arial" w:cs="Arial"/>
          <w:color w:val="000080"/>
          <w:sz w:val="22"/>
          <w:szCs w:val="22"/>
        </w:rPr>
        <w:t>ENTRE-LES</w:t>
      </w:r>
      <w:r w:rsidR="00855276" w:rsidRPr="00382DA7">
        <w:rPr>
          <w:rFonts w:ascii="Arial" w:hAnsi="Arial" w:cs="Arial"/>
          <w:color w:val="000080"/>
          <w:sz w:val="22"/>
          <w:szCs w:val="22"/>
        </w:rPr>
        <w:t xml:space="preserve"> SOUSSIGNES</w:t>
      </w:r>
      <w:r w:rsidR="00855276" w:rsidRPr="00382DA7">
        <w:rPr>
          <w:rFonts w:ascii="Arial" w:hAnsi="Arial" w:cs="Arial"/>
          <w:sz w:val="22"/>
          <w:szCs w:val="22"/>
        </w:rPr>
        <w:t xml:space="preserve"> : </w:t>
      </w:r>
    </w:p>
    <w:p w14:paraId="67441CF6" w14:textId="77777777" w:rsidR="00855276" w:rsidRPr="00382DA7" w:rsidRDefault="00855276">
      <w:pPr>
        <w:jc w:val="both"/>
        <w:rPr>
          <w:rFonts w:ascii="Arial" w:hAnsi="Arial" w:cs="Arial"/>
          <w:sz w:val="22"/>
          <w:szCs w:val="22"/>
        </w:rPr>
      </w:pPr>
    </w:p>
    <w:p w14:paraId="5DF6F638" w14:textId="77777777" w:rsidR="00672610" w:rsidRDefault="00855276" w:rsidP="00064448">
      <w:pPr>
        <w:jc w:val="both"/>
        <w:rPr>
          <w:rFonts w:ascii="Arial" w:hAnsi="Arial" w:cs="Arial"/>
          <w:sz w:val="22"/>
          <w:szCs w:val="22"/>
        </w:rPr>
      </w:pPr>
      <w:r w:rsidRPr="00382DA7">
        <w:rPr>
          <w:rFonts w:ascii="Arial" w:hAnsi="Arial" w:cs="Arial"/>
          <w:sz w:val="22"/>
          <w:szCs w:val="22"/>
        </w:rPr>
        <w:t xml:space="preserve">La société </w:t>
      </w:r>
      <w:r w:rsidR="00064448" w:rsidRPr="00382DA7">
        <w:rPr>
          <w:rFonts w:ascii="Arial" w:hAnsi="Arial" w:cs="Arial"/>
          <w:b/>
          <w:bCs/>
          <w:sz w:val="22"/>
          <w:szCs w:val="22"/>
        </w:rPr>
        <w:t>SAVENCIA RESSOURCES LAITIERES</w:t>
      </w:r>
      <w:r w:rsidRPr="00382DA7">
        <w:rPr>
          <w:rFonts w:ascii="Arial" w:hAnsi="Arial" w:cs="Arial"/>
          <w:sz w:val="22"/>
          <w:szCs w:val="22"/>
        </w:rPr>
        <w:t xml:space="preserve"> dont le siège social est situé </w:t>
      </w:r>
      <w:r w:rsidR="00064448" w:rsidRPr="00382DA7">
        <w:rPr>
          <w:rFonts w:ascii="Arial" w:hAnsi="Arial" w:cs="Arial"/>
          <w:sz w:val="22"/>
          <w:szCs w:val="22"/>
        </w:rPr>
        <w:t xml:space="preserve">2 Route Neuve - </w:t>
      </w:r>
      <w:r w:rsidRPr="00382DA7">
        <w:rPr>
          <w:rFonts w:ascii="Arial" w:hAnsi="Arial" w:cs="Arial"/>
          <w:sz w:val="22"/>
          <w:szCs w:val="22"/>
        </w:rPr>
        <w:t xml:space="preserve">50890 CONDE SUR VIRE immatriculée au RCS de COUTANCES sous le numéro 389 297 748 Représentée par </w:t>
      </w:r>
    </w:p>
    <w:p w14:paraId="3B17F317" w14:textId="066BF6E9" w:rsidR="00855276" w:rsidRPr="00382DA7" w:rsidRDefault="008E7904" w:rsidP="00064448">
      <w:pPr>
        <w:jc w:val="both"/>
        <w:rPr>
          <w:rFonts w:ascii="Arial" w:hAnsi="Arial" w:cs="Arial"/>
          <w:sz w:val="22"/>
          <w:szCs w:val="22"/>
        </w:rPr>
      </w:pPr>
      <w:r w:rsidRPr="00382DA7">
        <w:rPr>
          <w:rFonts w:ascii="Arial" w:hAnsi="Arial" w:cs="Arial"/>
          <w:sz w:val="22"/>
          <w:szCs w:val="22"/>
        </w:rPr>
        <w:t>Dument</w:t>
      </w:r>
      <w:r w:rsidR="00064448" w:rsidRPr="00382DA7">
        <w:rPr>
          <w:rFonts w:ascii="Arial" w:hAnsi="Arial" w:cs="Arial"/>
          <w:sz w:val="22"/>
          <w:szCs w:val="22"/>
        </w:rPr>
        <w:t xml:space="preserve"> habilité à l’effet des présentes,</w:t>
      </w:r>
    </w:p>
    <w:p w14:paraId="20D59E83" w14:textId="77777777" w:rsidR="00064448" w:rsidRPr="00382DA7" w:rsidRDefault="00064448" w:rsidP="00064448">
      <w:pPr>
        <w:jc w:val="both"/>
        <w:rPr>
          <w:rFonts w:ascii="Arial" w:hAnsi="Arial" w:cs="Arial"/>
          <w:sz w:val="22"/>
          <w:szCs w:val="22"/>
        </w:rPr>
      </w:pPr>
    </w:p>
    <w:p w14:paraId="3E2EC34F" w14:textId="77777777" w:rsidR="00064448" w:rsidRPr="00382DA7" w:rsidRDefault="00064448" w:rsidP="00064448">
      <w:pPr>
        <w:jc w:val="both"/>
        <w:rPr>
          <w:rFonts w:ascii="Arial" w:hAnsi="Arial" w:cs="Arial"/>
          <w:sz w:val="22"/>
          <w:szCs w:val="22"/>
        </w:rPr>
      </w:pPr>
      <w:r w:rsidRPr="00382DA7">
        <w:rPr>
          <w:rFonts w:ascii="Arial" w:hAnsi="Arial" w:cs="Arial"/>
          <w:sz w:val="22"/>
          <w:szCs w:val="22"/>
        </w:rPr>
        <w:t>Ci-après dénommée « SRL »</w:t>
      </w:r>
    </w:p>
    <w:p w14:paraId="23077EA0" w14:textId="77777777" w:rsidR="00855276" w:rsidRPr="00382DA7" w:rsidRDefault="00855276">
      <w:pPr>
        <w:jc w:val="both"/>
        <w:rPr>
          <w:rFonts w:ascii="Arial" w:hAnsi="Arial" w:cs="Arial"/>
          <w:sz w:val="22"/>
          <w:szCs w:val="22"/>
        </w:rPr>
      </w:pPr>
    </w:p>
    <w:p w14:paraId="71917A31" w14:textId="77777777" w:rsidR="00855276" w:rsidRPr="00382DA7" w:rsidRDefault="00855276" w:rsidP="00EA1D14">
      <w:pPr>
        <w:jc w:val="right"/>
        <w:rPr>
          <w:rFonts w:ascii="Arial" w:hAnsi="Arial" w:cs="Arial"/>
          <w:sz w:val="22"/>
          <w:szCs w:val="22"/>
        </w:rPr>
      </w:pPr>
      <w:r w:rsidRPr="00382DA7">
        <w:rPr>
          <w:rFonts w:ascii="Arial" w:hAnsi="Arial" w:cs="Arial"/>
          <w:sz w:val="22"/>
          <w:szCs w:val="22"/>
        </w:rPr>
        <w:t>D’une part,</w:t>
      </w:r>
    </w:p>
    <w:p w14:paraId="7509A13C" w14:textId="77777777" w:rsidR="00855276" w:rsidRPr="00382DA7" w:rsidRDefault="00855276">
      <w:pPr>
        <w:jc w:val="both"/>
        <w:rPr>
          <w:rFonts w:ascii="Arial" w:hAnsi="Arial" w:cs="Arial"/>
          <w:sz w:val="22"/>
          <w:szCs w:val="22"/>
        </w:rPr>
      </w:pPr>
      <w:r w:rsidRPr="00382DA7">
        <w:rPr>
          <w:rFonts w:ascii="Arial" w:hAnsi="Arial" w:cs="Arial"/>
          <w:color w:val="000080"/>
          <w:sz w:val="22"/>
          <w:szCs w:val="22"/>
        </w:rPr>
        <w:t>ET L'ORGANISATION SYNDICALE REPRÉSENTATIVE DES SALARIÉS :</w:t>
      </w:r>
      <w:r w:rsidRPr="00382DA7">
        <w:rPr>
          <w:rFonts w:ascii="Arial" w:hAnsi="Arial" w:cs="Arial"/>
          <w:sz w:val="22"/>
          <w:szCs w:val="22"/>
        </w:rPr>
        <w:t xml:space="preserve"> </w:t>
      </w:r>
    </w:p>
    <w:p w14:paraId="0D7B6952" w14:textId="77777777" w:rsidR="00855276" w:rsidRPr="00382DA7" w:rsidRDefault="00855276">
      <w:pPr>
        <w:jc w:val="both"/>
        <w:rPr>
          <w:rFonts w:ascii="Arial" w:hAnsi="Arial" w:cs="Arial"/>
          <w:sz w:val="22"/>
          <w:szCs w:val="22"/>
        </w:rPr>
      </w:pPr>
    </w:p>
    <w:p w14:paraId="52841F44" w14:textId="7FB525F9" w:rsidR="00855276" w:rsidRPr="00382DA7" w:rsidRDefault="00855276">
      <w:pPr>
        <w:numPr>
          <w:ilvl w:val="0"/>
          <w:numId w:val="2"/>
        </w:numPr>
        <w:jc w:val="both"/>
        <w:rPr>
          <w:rFonts w:ascii="Arial" w:hAnsi="Arial" w:cs="Arial"/>
          <w:sz w:val="22"/>
          <w:szCs w:val="22"/>
        </w:rPr>
      </w:pPr>
      <w:r w:rsidRPr="00382DA7">
        <w:rPr>
          <w:rFonts w:ascii="Arial" w:hAnsi="Arial" w:cs="Arial"/>
          <w:sz w:val="22"/>
          <w:szCs w:val="22"/>
        </w:rPr>
        <w:t xml:space="preserve">Le Syndicat CFDT représenté par </w:t>
      </w:r>
    </w:p>
    <w:p w14:paraId="569B1CA3" w14:textId="2DA425D8" w:rsidR="00855276" w:rsidRDefault="00855276" w:rsidP="004C7C37">
      <w:pPr>
        <w:numPr>
          <w:ilvl w:val="0"/>
          <w:numId w:val="2"/>
        </w:numPr>
        <w:jc w:val="both"/>
        <w:rPr>
          <w:rFonts w:ascii="Arial" w:hAnsi="Arial" w:cs="Arial"/>
          <w:sz w:val="22"/>
          <w:szCs w:val="22"/>
        </w:rPr>
      </w:pPr>
      <w:r w:rsidRPr="00672610">
        <w:rPr>
          <w:rFonts w:ascii="Arial" w:hAnsi="Arial" w:cs="Arial"/>
          <w:sz w:val="22"/>
          <w:szCs w:val="22"/>
        </w:rPr>
        <w:t xml:space="preserve">Le Syndicat </w:t>
      </w:r>
      <w:r w:rsidR="00064448" w:rsidRPr="00672610">
        <w:rPr>
          <w:rFonts w:ascii="Arial" w:hAnsi="Arial" w:cs="Arial"/>
          <w:sz w:val="22"/>
          <w:szCs w:val="22"/>
        </w:rPr>
        <w:t>CFE</w:t>
      </w:r>
      <w:r w:rsidR="00A41D48" w:rsidRPr="00672610">
        <w:rPr>
          <w:rFonts w:ascii="Arial" w:hAnsi="Arial" w:cs="Arial"/>
          <w:sz w:val="22"/>
          <w:szCs w:val="22"/>
        </w:rPr>
        <w:t>-</w:t>
      </w:r>
      <w:r w:rsidR="00064448" w:rsidRPr="00672610">
        <w:rPr>
          <w:rFonts w:ascii="Arial" w:hAnsi="Arial" w:cs="Arial"/>
          <w:sz w:val="22"/>
          <w:szCs w:val="22"/>
        </w:rPr>
        <w:t>CGC</w:t>
      </w:r>
      <w:r w:rsidRPr="00672610">
        <w:rPr>
          <w:rFonts w:ascii="Arial" w:hAnsi="Arial" w:cs="Arial"/>
          <w:sz w:val="22"/>
          <w:szCs w:val="22"/>
        </w:rPr>
        <w:t xml:space="preserve"> représenté par </w:t>
      </w:r>
    </w:p>
    <w:p w14:paraId="4FA95D26" w14:textId="77777777" w:rsidR="00672610" w:rsidRPr="00672610" w:rsidRDefault="00672610" w:rsidP="00672610">
      <w:pPr>
        <w:ind w:left="1004"/>
        <w:jc w:val="both"/>
        <w:rPr>
          <w:rFonts w:ascii="Arial" w:hAnsi="Arial" w:cs="Arial"/>
          <w:sz w:val="22"/>
          <w:szCs w:val="22"/>
        </w:rPr>
      </w:pPr>
    </w:p>
    <w:p w14:paraId="17A67ED2" w14:textId="77777777" w:rsidR="00855276" w:rsidRPr="00382DA7" w:rsidRDefault="00855276">
      <w:pPr>
        <w:jc w:val="right"/>
        <w:rPr>
          <w:rFonts w:ascii="Arial" w:hAnsi="Arial" w:cs="Arial"/>
          <w:sz w:val="22"/>
          <w:szCs w:val="22"/>
        </w:rPr>
      </w:pPr>
      <w:r w:rsidRPr="00382DA7">
        <w:rPr>
          <w:rFonts w:ascii="Arial" w:hAnsi="Arial" w:cs="Arial"/>
          <w:sz w:val="22"/>
          <w:szCs w:val="22"/>
        </w:rPr>
        <w:t>D’autre part.</w:t>
      </w:r>
    </w:p>
    <w:p w14:paraId="695BFD74" w14:textId="77777777" w:rsidR="00855276" w:rsidRPr="00382DA7" w:rsidRDefault="00855276">
      <w:pPr>
        <w:pStyle w:val="Titre2"/>
        <w:jc w:val="both"/>
        <w:rPr>
          <w:rFonts w:ascii="Arial" w:hAnsi="Arial" w:cs="Arial"/>
          <w:sz w:val="22"/>
          <w:szCs w:val="22"/>
        </w:rPr>
      </w:pPr>
      <w:r w:rsidRPr="00382DA7">
        <w:rPr>
          <w:rFonts w:ascii="Arial" w:hAnsi="Arial" w:cs="Arial"/>
          <w:sz w:val="22"/>
          <w:szCs w:val="22"/>
        </w:rPr>
        <w:t>Préambule</w:t>
      </w:r>
    </w:p>
    <w:p w14:paraId="091729B4" w14:textId="77777777" w:rsidR="003E34E4" w:rsidRPr="00382DA7" w:rsidRDefault="003E34E4" w:rsidP="003E34E4">
      <w:pPr>
        <w:jc w:val="both"/>
        <w:rPr>
          <w:rFonts w:ascii="Arial" w:hAnsi="Arial" w:cs="Arial"/>
          <w:sz w:val="22"/>
          <w:szCs w:val="22"/>
        </w:rPr>
      </w:pPr>
    </w:p>
    <w:p w14:paraId="58A79AB5" w14:textId="77777777" w:rsidR="003E34E4" w:rsidRPr="00382DA7" w:rsidRDefault="009A133D" w:rsidP="009A133D">
      <w:pPr>
        <w:pStyle w:val="Corpsdetexte"/>
        <w:rPr>
          <w:rFonts w:ascii="Arial" w:hAnsi="Arial" w:cs="Arial"/>
          <w:sz w:val="22"/>
          <w:szCs w:val="22"/>
        </w:rPr>
      </w:pPr>
      <w:r w:rsidRPr="00382DA7">
        <w:rPr>
          <w:rFonts w:ascii="Arial" w:hAnsi="Arial" w:cs="Arial"/>
          <w:sz w:val="22"/>
          <w:szCs w:val="22"/>
        </w:rPr>
        <w:t>Un accord</w:t>
      </w:r>
      <w:r w:rsidR="00382DA7">
        <w:rPr>
          <w:rFonts w:ascii="Arial" w:hAnsi="Arial" w:cs="Arial"/>
          <w:sz w:val="22"/>
          <w:szCs w:val="22"/>
        </w:rPr>
        <w:t xml:space="preserve"> d’entreprise relatif aux astreintes</w:t>
      </w:r>
      <w:r w:rsidRPr="00382DA7">
        <w:rPr>
          <w:rFonts w:ascii="Arial" w:hAnsi="Arial" w:cs="Arial"/>
          <w:sz w:val="22"/>
          <w:szCs w:val="22"/>
        </w:rPr>
        <w:t xml:space="preserve"> a été conclu entre les parties le </w:t>
      </w:r>
      <w:r w:rsidR="00382DA7">
        <w:rPr>
          <w:rFonts w:ascii="Arial" w:hAnsi="Arial" w:cs="Arial"/>
          <w:sz w:val="22"/>
          <w:szCs w:val="22"/>
        </w:rPr>
        <w:t>19 décembre 2019.</w:t>
      </w:r>
      <w:r w:rsidRPr="00382DA7">
        <w:rPr>
          <w:rFonts w:ascii="Arial" w:hAnsi="Arial" w:cs="Arial"/>
          <w:sz w:val="22"/>
          <w:szCs w:val="22"/>
        </w:rPr>
        <w:t xml:space="preserve"> </w:t>
      </w:r>
    </w:p>
    <w:p w14:paraId="30E6F410" w14:textId="77777777" w:rsidR="00C011A2" w:rsidRDefault="00C011A2" w:rsidP="00C011A2">
      <w:pPr>
        <w:jc w:val="both"/>
        <w:rPr>
          <w:rFonts w:ascii="Arial" w:hAnsi="Arial" w:cs="Arial"/>
          <w:sz w:val="22"/>
          <w:szCs w:val="22"/>
        </w:rPr>
      </w:pPr>
    </w:p>
    <w:p w14:paraId="272DC947" w14:textId="77777777" w:rsidR="00C011A2" w:rsidRDefault="00C011A2" w:rsidP="00C011A2">
      <w:pPr>
        <w:jc w:val="both"/>
        <w:rPr>
          <w:rFonts w:ascii="Arial" w:hAnsi="Arial" w:cs="Arial"/>
          <w:sz w:val="22"/>
          <w:szCs w:val="22"/>
        </w:rPr>
      </w:pPr>
      <w:r w:rsidRPr="006E5B92">
        <w:rPr>
          <w:rFonts w:ascii="Arial" w:hAnsi="Arial" w:cs="Arial"/>
          <w:sz w:val="22"/>
          <w:szCs w:val="22"/>
        </w:rPr>
        <w:t xml:space="preserve">Les parties conviennent d’apporter des modifications pour permettre la saisie de la sujétion d’astreinte </w:t>
      </w:r>
      <w:r>
        <w:rPr>
          <w:rFonts w:ascii="Arial" w:hAnsi="Arial" w:cs="Arial"/>
          <w:sz w:val="22"/>
          <w:szCs w:val="22"/>
        </w:rPr>
        <w:t xml:space="preserve">ainsi que le temps d’intervention </w:t>
      </w:r>
      <w:r w:rsidRPr="006E5B92">
        <w:rPr>
          <w:rFonts w:ascii="Arial" w:hAnsi="Arial" w:cs="Arial"/>
          <w:sz w:val="22"/>
          <w:szCs w:val="22"/>
        </w:rPr>
        <w:t>dans l’outil de gestion des temps et des activités</w:t>
      </w:r>
      <w:r>
        <w:rPr>
          <w:rFonts w:ascii="Arial" w:hAnsi="Arial" w:cs="Arial"/>
          <w:sz w:val="22"/>
          <w:szCs w:val="22"/>
        </w:rPr>
        <w:t>.</w:t>
      </w:r>
    </w:p>
    <w:p w14:paraId="228F7CDD" w14:textId="77777777" w:rsidR="00C011A2" w:rsidRDefault="00C011A2" w:rsidP="009A133D">
      <w:pPr>
        <w:pStyle w:val="Corpsdetexte"/>
        <w:rPr>
          <w:rFonts w:ascii="Arial" w:hAnsi="Arial" w:cs="Arial"/>
          <w:sz w:val="22"/>
          <w:szCs w:val="22"/>
        </w:rPr>
      </w:pPr>
    </w:p>
    <w:p w14:paraId="75B5FC7B" w14:textId="77777777" w:rsidR="00C21F33" w:rsidRDefault="00C21F33" w:rsidP="00C21F33">
      <w:pPr>
        <w:pStyle w:val="Corpsdetexte"/>
        <w:rPr>
          <w:rFonts w:ascii="Arial" w:hAnsi="Arial" w:cs="Arial"/>
          <w:sz w:val="22"/>
          <w:szCs w:val="22"/>
        </w:rPr>
      </w:pPr>
      <w:r>
        <w:rPr>
          <w:rFonts w:ascii="Arial" w:hAnsi="Arial" w:cs="Arial"/>
          <w:sz w:val="22"/>
          <w:szCs w:val="22"/>
        </w:rPr>
        <w:t>A cet effet, l</w:t>
      </w:r>
      <w:r w:rsidRPr="00382DA7">
        <w:rPr>
          <w:rFonts w:ascii="Arial" w:hAnsi="Arial" w:cs="Arial"/>
          <w:sz w:val="22"/>
          <w:szCs w:val="22"/>
        </w:rPr>
        <w:t>es articles suivants de l’accord initial sont modifiés par cet avenant.</w:t>
      </w:r>
    </w:p>
    <w:p w14:paraId="61A3DE7D" w14:textId="77777777" w:rsidR="006E5B92" w:rsidRDefault="006E5B92" w:rsidP="009A133D">
      <w:pPr>
        <w:pStyle w:val="Corpsdetexte"/>
        <w:rPr>
          <w:rFonts w:ascii="Arial" w:hAnsi="Arial" w:cs="Arial"/>
          <w:sz w:val="22"/>
          <w:szCs w:val="22"/>
        </w:rPr>
      </w:pPr>
    </w:p>
    <w:p w14:paraId="669B3926" w14:textId="77777777" w:rsidR="00A248FD" w:rsidRDefault="00A248FD" w:rsidP="009A133D">
      <w:pPr>
        <w:pStyle w:val="Corpsdetexte"/>
        <w:rPr>
          <w:rFonts w:ascii="Arial" w:hAnsi="Arial" w:cs="Arial"/>
          <w:sz w:val="22"/>
          <w:szCs w:val="22"/>
        </w:rPr>
      </w:pPr>
    </w:p>
    <w:p w14:paraId="6BEC5B8A" w14:textId="77777777" w:rsidR="00A248FD" w:rsidRPr="001E3226" w:rsidRDefault="00A248FD" w:rsidP="00A248FD">
      <w:pPr>
        <w:numPr>
          <w:ilvl w:val="0"/>
          <w:numId w:val="24"/>
        </w:numPr>
        <w:autoSpaceDE w:val="0"/>
        <w:autoSpaceDN w:val="0"/>
        <w:jc w:val="both"/>
        <w:rPr>
          <w:rFonts w:ascii="Arial" w:hAnsi="Arial" w:cs="Arial"/>
          <w:b/>
          <w:bCs/>
          <w:sz w:val="22"/>
          <w:szCs w:val="22"/>
          <w:u w:val="single"/>
        </w:rPr>
      </w:pPr>
      <w:r w:rsidRPr="001E3226">
        <w:rPr>
          <w:rFonts w:ascii="Arial" w:hAnsi="Arial" w:cs="Arial"/>
          <w:b/>
          <w:bCs/>
          <w:sz w:val="22"/>
          <w:szCs w:val="22"/>
          <w:u w:val="single"/>
        </w:rPr>
        <w:t xml:space="preserve">Modification de l’article </w:t>
      </w:r>
      <w:r>
        <w:rPr>
          <w:rFonts w:ascii="Arial" w:hAnsi="Arial" w:cs="Arial"/>
          <w:b/>
          <w:bCs/>
          <w:sz w:val="22"/>
          <w:szCs w:val="22"/>
          <w:u w:val="single"/>
        </w:rPr>
        <w:t>5</w:t>
      </w:r>
      <w:r w:rsidRPr="001E3226">
        <w:rPr>
          <w:rFonts w:ascii="Arial" w:hAnsi="Arial" w:cs="Arial"/>
          <w:b/>
          <w:bCs/>
          <w:sz w:val="22"/>
          <w:szCs w:val="22"/>
          <w:u w:val="single"/>
        </w:rPr>
        <w:t xml:space="preserve"> : – </w:t>
      </w:r>
      <w:r>
        <w:rPr>
          <w:rFonts w:ascii="Arial" w:hAnsi="Arial" w:cs="Arial"/>
          <w:b/>
          <w:bCs/>
          <w:sz w:val="22"/>
          <w:szCs w:val="22"/>
          <w:u w:val="single"/>
        </w:rPr>
        <w:t>Décompte et déclaration du temps d’intervention</w:t>
      </w:r>
    </w:p>
    <w:p w14:paraId="6580BD2F" w14:textId="77777777" w:rsidR="00A248FD" w:rsidRDefault="00A248FD" w:rsidP="009A133D">
      <w:pPr>
        <w:pStyle w:val="Corpsdetexte"/>
        <w:rPr>
          <w:rFonts w:ascii="Arial" w:hAnsi="Arial" w:cs="Arial"/>
          <w:sz w:val="22"/>
          <w:szCs w:val="22"/>
        </w:rPr>
      </w:pPr>
    </w:p>
    <w:p w14:paraId="16E69E40" w14:textId="77777777" w:rsidR="00EF5414" w:rsidRPr="009922AF" w:rsidRDefault="00EF5414" w:rsidP="00EF5414">
      <w:pPr>
        <w:jc w:val="both"/>
        <w:rPr>
          <w:rFonts w:ascii="Arial" w:hAnsi="Arial" w:cs="Arial"/>
          <w:sz w:val="22"/>
          <w:szCs w:val="22"/>
        </w:rPr>
      </w:pPr>
      <w:r w:rsidRPr="009922AF">
        <w:rPr>
          <w:rFonts w:ascii="Arial" w:hAnsi="Arial" w:cs="Arial"/>
          <w:sz w:val="22"/>
          <w:szCs w:val="22"/>
        </w:rPr>
        <w:t>L’article L 3121-5 du Code du Travail précise que la durée d’intervention lors d’une astreinte est considérée comme du temps de travail effectif.</w:t>
      </w:r>
    </w:p>
    <w:p w14:paraId="2851BF7D" w14:textId="77777777" w:rsidR="00EF5414" w:rsidRPr="00EF5414" w:rsidRDefault="00EF5414" w:rsidP="00EF5414">
      <w:pPr>
        <w:jc w:val="both"/>
        <w:rPr>
          <w:rFonts w:ascii="Arial" w:hAnsi="Arial" w:cs="Arial"/>
          <w:sz w:val="22"/>
          <w:szCs w:val="22"/>
          <w:highlight w:val="cyan"/>
        </w:rPr>
      </w:pPr>
    </w:p>
    <w:p w14:paraId="632BE7C3" w14:textId="77777777" w:rsidR="00EF5414" w:rsidRPr="009922AF" w:rsidRDefault="00EF5414" w:rsidP="00EF5414">
      <w:pPr>
        <w:jc w:val="both"/>
        <w:rPr>
          <w:rFonts w:ascii="Arial" w:hAnsi="Arial" w:cs="Arial"/>
          <w:sz w:val="22"/>
          <w:szCs w:val="22"/>
        </w:rPr>
      </w:pPr>
      <w:r w:rsidRPr="009922AF">
        <w:rPr>
          <w:rFonts w:ascii="Arial" w:hAnsi="Arial" w:cs="Arial"/>
          <w:sz w:val="22"/>
          <w:szCs w:val="22"/>
        </w:rPr>
        <w:t>Le décompte des heures d’intervention débute dès que le salarié entre en contact avec son interlocuteur et prend connaissance de l’incident qui nécessite son intervention immédiate (moment où le salarié en astreinte décroche le téléphone) et se termine soit à la fin de l’intervention téléphonique, soit à la fin du temps de travail que cet appel a</w:t>
      </w:r>
      <w:r w:rsidRPr="009922AF">
        <w:rPr>
          <w:rFonts w:ascii="Arial" w:hAnsi="Arial" w:cs="Arial"/>
        </w:rPr>
        <w:t xml:space="preserve"> </w:t>
      </w:r>
      <w:r w:rsidRPr="009922AF">
        <w:rPr>
          <w:rFonts w:ascii="Arial" w:hAnsi="Arial" w:cs="Arial"/>
          <w:sz w:val="22"/>
          <w:szCs w:val="22"/>
        </w:rPr>
        <w:t>induit.</w:t>
      </w:r>
    </w:p>
    <w:p w14:paraId="26671D60" w14:textId="77777777" w:rsidR="00EF5414" w:rsidRPr="009922AF" w:rsidRDefault="00EF5414" w:rsidP="00EF5414">
      <w:pPr>
        <w:jc w:val="both"/>
        <w:rPr>
          <w:rFonts w:ascii="Arial" w:hAnsi="Arial" w:cs="Arial"/>
          <w:sz w:val="22"/>
          <w:szCs w:val="22"/>
        </w:rPr>
      </w:pPr>
    </w:p>
    <w:p w14:paraId="5CDEB72D" w14:textId="77777777" w:rsidR="00EF5414" w:rsidRPr="009922AF" w:rsidRDefault="00EF5414" w:rsidP="00EF5414">
      <w:pPr>
        <w:autoSpaceDE w:val="0"/>
        <w:autoSpaceDN w:val="0"/>
        <w:jc w:val="both"/>
        <w:rPr>
          <w:rFonts w:ascii="Arial" w:eastAsia="Calibri" w:hAnsi="Arial" w:cs="Arial"/>
          <w:sz w:val="22"/>
          <w:szCs w:val="22"/>
          <w:lang w:eastAsia="en-US"/>
        </w:rPr>
      </w:pPr>
      <w:r w:rsidRPr="009922AF">
        <w:rPr>
          <w:rFonts w:ascii="Arial" w:hAnsi="Arial" w:cs="Arial"/>
          <w:sz w:val="22"/>
          <w:szCs w:val="22"/>
        </w:rPr>
        <w:t>Les périodes d’interventions téléphoniques donnent lieu à la saisie d’heures par le collaborateur dans l’outil de gestion des temps de l’entreprise. Cette saisie se fera une fois par semaine à la fin de l’astreinte.</w:t>
      </w:r>
    </w:p>
    <w:p w14:paraId="6726283D" w14:textId="77777777" w:rsidR="00EF5414" w:rsidRPr="009922AF" w:rsidRDefault="00EF5414" w:rsidP="00EF5414">
      <w:pPr>
        <w:autoSpaceDE w:val="0"/>
        <w:autoSpaceDN w:val="0"/>
        <w:jc w:val="both"/>
        <w:rPr>
          <w:rFonts w:ascii="Arial" w:hAnsi="Arial" w:cs="Arial"/>
          <w:sz w:val="22"/>
          <w:szCs w:val="22"/>
        </w:rPr>
      </w:pPr>
    </w:p>
    <w:p w14:paraId="3DE2A5C5" w14:textId="77777777" w:rsidR="00EF5414" w:rsidRPr="00EF5414" w:rsidRDefault="00EF5414" w:rsidP="00EF5414">
      <w:pPr>
        <w:autoSpaceDE w:val="0"/>
        <w:autoSpaceDN w:val="0"/>
        <w:jc w:val="both"/>
        <w:rPr>
          <w:rFonts w:ascii="Arial" w:hAnsi="Arial" w:cs="Arial"/>
          <w:sz w:val="22"/>
          <w:szCs w:val="22"/>
          <w:highlight w:val="cyan"/>
        </w:rPr>
      </w:pPr>
      <w:r w:rsidRPr="009922AF">
        <w:rPr>
          <w:rFonts w:ascii="Arial" w:hAnsi="Arial" w:cs="Arial"/>
          <w:sz w:val="22"/>
          <w:szCs w:val="22"/>
        </w:rPr>
        <w:t xml:space="preserve">Cette saisie sera validée par la hiérarchie en fonction des interventions réellement </w:t>
      </w:r>
      <w:r w:rsidRPr="00EA1D14">
        <w:rPr>
          <w:rFonts w:ascii="Arial" w:hAnsi="Arial" w:cs="Arial"/>
          <w:sz w:val="22"/>
          <w:szCs w:val="22"/>
        </w:rPr>
        <w:t>effectuées.</w:t>
      </w:r>
    </w:p>
    <w:p w14:paraId="3AFE48D7" w14:textId="77777777" w:rsidR="00EF5414" w:rsidRPr="00EF5414" w:rsidRDefault="00EF5414" w:rsidP="00EF5414">
      <w:pPr>
        <w:autoSpaceDE w:val="0"/>
        <w:autoSpaceDN w:val="0"/>
        <w:jc w:val="both"/>
        <w:rPr>
          <w:rFonts w:ascii="Arial" w:hAnsi="Arial" w:cs="Arial"/>
          <w:sz w:val="22"/>
          <w:szCs w:val="22"/>
          <w:highlight w:val="cyan"/>
        </w:rPr>
      </w:pPr>
    </w:p>
    <w:p w14:paraId="483D2484" w14:textId="77777777" w:rsidR="00EF5414" w:rsidRPr="009922AF" w:rsidRDefault="00EF5414" w:rsidP="00EF5414">
      <w:pPr>
        <w:spacing w:line="240" w:lineRule="exact"/>
        <w:jc w:val="both"/>
        <w:rPr>
          <w:rFonts w:ascii="Arial" w:hAnsi="Arial" w:cs="Arial"/>
          <w:sz w:val="22"/>
          <w:szCs w:val="22"/>
        </w:rPr>
      </w:pPr>
      <w:r w:rsidRPr="009922AF">
        <w:rPr>
          <w:rFonts w:ascii="Arial" w:hAnsi="Arial" w:cs="Arial"/>
          <w:sz w:val="22"/>
          <w:szCs w:val="22"/>
        </w:rPr>
        <w:t>Au regard de la spécificité de fonctionnement des astreintes, les salariés en forfait jours assurant des astreintes perdent, pour cette astreinte, leur autonomie. Dès lors, leur temps d’intervention est décompté en heures durant cette période.</w:t>
      </w:r>
    </w:p>
    <w:p w14:paraId="6CAEAF92" w14:textId="77777777" w:rsidR="00EF5414" w:rsidRPr="009922AF" w:rsidRDefault="00EF5414" w:rsidP="00EF5414">
      <w:pPr>
        <w:jc w:val="both"/>
        <w:rPr>
          <w:rFonts w:ascii="Arial" w:hAnsi="Arial" w:cs="Arial"/>
          <w:sz w:val="22"/>
          <w:szCs w:val="22"/>
        </w:rPr>
      </w:pPr>
    </w:p>
    <w:p w14:paraId="04926928" w14:textId="77777777" w:rsidR="00EF5414" w:rsidRPr="009922AF" w:rsidRDefault="00EF5414" w:rsidP="00EF5414">
      <w:pPr>
        <w:jc w:val="both"/>
        <w:rPr>
          <w:rFonts w:ascii="Arial" w:hAnsi="Arial" w:cs="Arial"/>
          <w:sz w:val="22"/>
          <w:szCs w:val="22"/>
        </w:rPr>
      </w:pPr>
      <w:r w:rsidRPr="009922AF">
        <w:rPr>
          <w:rFonts w:ascii="Arial" w:hAnsi="Arial" w:cs="Arial"/>
          <w:sz w:val="22"/>
          <w:szCs w:val="22"/>
        </w:rPr>
        <w:t>Le temps d’intervention sera pris comme temps de travail effectif, et bénéficiera des majorations selon les dispositions conventionnelles en vigueur dans l’entreprise, à savoir :</w:t>
      </w:r>
    </w:p>
    <w:p w14:paraId="7FD8D368" w14:textId="77777777" w:rsidR="00EF5414" w:rsidRPr="009922AF" w:rsidRDefault="00EF5414" w:rsidP="00EF5414">
      <w:pPr>
        <w:jc w:val="both"/>
        <w:rPr>
          <w:rFonts w:ascii="Arial" w:hAnsi="Arial" w:cs="Arial"/>
          <w:sz w:val="22"/>
          <w:szCs w:val="22"/>
        </w:rPr>
      </w:pPr>
    </w:p>
    <w:p w14:paraId="3C333F9B" w14:textId="77777777" w:rsidR="00EF5414" w:rsidRPr="009922AF" w:rsidRDefault="00EF5414" w:rsidP="00EF5414">
      <w:pPr>
        <w:jc w:val="both"/>
        <w:rPr>
          <w:rFonts w:ascii="Arial" w:hAnsi="Arial" w:cs="Arial"/>
          <w:sz w:val="22"/>
          <w:szCs w:val="22"/>
        </w:rPr>
      </w:pPr>
      <w:r w:rsidRPr="009922AF">
        <w:rPr>
          <w:rFonts w:ascii="Arial" w:hAnsi="Arial" w:cs="Arial"/>
          <w:b/>
          <w:sz w:val="22"/>
          <w:szCs w:val="22"/>
        </w:rPr>
        <w:t>Heures normales</w:t>
      </w:r>
      <w:r w:rsidRPr="009922AF">
        <w:rPr>
          <w:rFonts w:ascii="Arial" w:hAnsi="Arial" w:cs="Arial"/>
          <w:sz w:val="22"/>
          <w:szCs w:val="22"/>
        </w:rPr>
        <w:t> : du lundi au samedi</w:t>
      </w:r>
    </w:p>
    <w:p w14:paraId="151BFCD8" w14:textId="77777777" w:rsidR="00EF5414" w:rsidRPr="009922AF" w:rsidRDefault="00EF5414" w:rsidP="00EF5414">
      <w:pPr>
        <w:jc w:val="both"/>
        <w:rPr>
          <w:rFonts w:ascii="Arial" w:hAnsi="Arial" w:cs="Arial"/>
          <w:sz w:val="22"/>
          <w:szCs w:val="22"/>
        </w:rPr>
      </w:pPr>
      <w:r w:rsidRPr="009922AF">
        <w:rPr>
          <w:rFonts w:ascii="Arial" w:hAnsi="Arial" w:cs="Arial"/>
          <w:b/>
          <w:sz w:val="22"/>
          <w:szCs w:val="22"/>
        </w:rPr>
        <w:t>Heures de nuit (de 21h à 6h)</w:t>
      </w:r>
      <w:r w:rsidRPr="009922AF">
        <w:rPr>
          <w:rFonts w:ascii="Arial" w:hAnsi="Arial" w:cs="Arial"/>
          <w:sz w:val="22"/>
          <w:szCs w:val="22"/>
        </w:rPr>
        <w:t> : majoration de 25%</w:t>
      </w:r>
    </w:p>
    <w:p w14:paraId="6DBFB4A5" w14:textId="77777777" w:rsidR="00EF5414" w:rsidRPr="009922AF" w:rsidRDefault="00EF5414" w:rsidP="00EF5414">
      <w:pPr>
        <w:jc w:val="both"/>
        <w:rPr>
          <w:rFonts w:ascii="Arial" w:hAnsi="Arial" w:cs="Arial"/>
          <w:sz w:val="22"/>
          <w:szCs w:val="22"/>
        </w:rPr>
      </w:pPr>
      <w:r w:rsidRPr="009922AF">
        <w:rPr>
          <w:rFonts w:ascii="Arial" w:hAnsi="Arial" w:cs="Arial"/>
          <w:b/>
          <w:sz w:val="22"/>
          <w:szCs w:val="22"/>
        </w:rPr>
        <w:t>Heures de dimanche</w:t>
      </w:r>
      <w:r w:rsidRPr="009922AF">
        <w:rPr>
          <w:rFonts w:ascii="Arial" w:hAnsi="Arial" w:cs="Arial"/>
          <w:sz w:val="22"/>
          <w:szCs w:val="22"/>
        </w:rPr>
        <w:t> : majoration de 80%</w:t>
      </w:r>
    </w:p>
    <w:p w14:paraId="6E821766" w14:textId="77777777" w:rsidR="00EF5414" w:rsidRPr="009922AF" w:rsidRDefault="00EF5414" w:rsidP="00EF5414">
      <w:pPr>
        <w:jc w:val="both"/>
        <w:rPr>
          <w:rFonts w:ascii="Arial" w:hAnsi="Arial" w:cs="Arial"/>
          <w:sz w:val="22"/>
          <w:szCs w:val="22"/>
        </w:rPr>
      </w:pPr>
      <w:r w:rsidRPr="009922AF">
        <w:rPr>
          <w:rFonts w:ascii="Arial" w:hAnsi="Arial" w:cs="Arial"/>
          <w:b/>
          <w:sz w:val="22"/>
          <w:szCs w:val="22"/>
        </w:rPr>
        <w:t>Heures de férié</w:t>
      </w:r>
      <w:r w:rsidRPr="009922AF">
        <w:rPr>
          <w:rFonts w:ascii="Arial" w:hAnsi="Arial" w:cs="Arial"/>
          <w:sz w:val="22"/>
          <w:szCs w:val="22"/>
        </w:rPr>
        <w:t> : majoration de 100%</w:t>
      </w:r>
    </w:p>
    <w:p w14:paraId="0FC88ED5" w14:textId="77777777" w:rsidR="00EF5414" w:rsidRDefault="00EF5414" w:rsidP="009A133D">
      <w:pPr>
        <w:pStyle w:val="Corpsdetexte"/>
        <w:rPr>
          <w:rFonts w:ascii="Arial" w:hAnsi="Arial" w:cs="Arial"/>
          <w:sz w:val="22"/>
          <w:szCs w:val="22"/>
        </w:rPr>
      </w:pPr>
    </w:p>
    <w:p w14:paraId="1C1C2EB7" w14:textId="77777777" w:rsidR="00A248FD" w:rsidRDefault="00217A18" w:rsidP="009A133D">
      <w:pPr>
        <w:pStyle w:val="Corpsdetexte"/>
        <w:rPr>
          <w:rFonts w:ascii="Arial" w:hAnsi="Arial" w:cs="Arial"/>
          <w:sz w:val="22"/>
          <w:szCs w:val="22"/>
        </w:rPr>
      </w:pPr>
      <w:r>
        <w:rPr>
          <w:rFonts w:ascii="Arial" w:hAnsi="Arial" w:cs="Arial"/>
          <w:sz w:val="22"/>
          <w:szCs w:val="22"/>
        </w:rPr>
        <w:t>Pour le décompte et la déclaration du temps d’intervention</w:t>
      </w:r>
      <w:r w:rsidR="00A248FD">
        <w:rPr>
          <w:rFonts w:ascii="Arial" w:hAnsi="Arial" w:cs="Arial"/>
          <w:sz w:val="22"/>
          <w:szCs w:val="22"/>
        </w:rPr>
        <w:t xml:space="preserve">, il convient de distinguer </w:t>
      </w:r>
      <w:r>
        <w:rPr>
          <w:rFonts w:ascii="Arial" w:hAnsi="Arial" w:cs="Arial"/>
          <w:sz w:val="22"/>
          <w:szCs w:val="22"/>
        </w:rPr>
        <w:t>le traitement de l’heure (temps de travail effectif d’intervention) de la majoration (nuit, dimanche, férié).</w:t>
      </w:r>
    </w:p>
    <w:p w14:paraId="0038D1D7" w14:textId="77777777" w:rsidR="00217A18" w:rsidRDefault="00217A18" w:rsidP="009A133D">
      <w:pPr>
        <w:pStyle w:val="Corpsdetexte"/>
        <w:rPr>
          <w:rFonts w:ascii="Arial" w:hAnsi="Arial" w:cs="Arial"/>
          <w:sz w:val="22"/>
          <w:szCs w:val="22"/>
        </w:rPr>
      </w:pPr>
    </w:p>
    <w:p w14:paraId="1ED6D0CB" w14:textId="77777777" w:rsidR="00A248FD" w:rsidRDefault="00A248FD" w:rsidP="009A133D">
      <w:pPr>
        <w:pStyle w:val="Corpsdetexte"/>
        <w:rPr>
          <w:rFonts w:ascii="Arial" w:hAnsi="Arial" w:cs="Arial"/>
          <w:sz w:val="22"/>
          <w:szCs w:val="22"/>
        </w:rPr>
      </w:pPr>
    </w:p>
    <w:p w14:paraId="3214AB41" w14:textId="77777777" w:rsidR="00A248FD" w:rsidRDefault="00217A18" w:rsidP="009A133D">
      <w:pPr>
        <w:pStyle w:val="Corpsdetexte"/>
        <w:rPr>
          <w:rFonts w:ascii="Arial" w:hAnsi="Arial" w:cs="Arial"/>
          <w:sz w:val="22"/>
          <w:szCs w:val="22"/>
        </w:rPr>
      </w:pPr>
      <w:r>
        <w:rPr>
          <w:rFonts w:ascii="Arial" w:hAnsi="Arial" w:cs="Arial"/>
          <w:b/>
          <w:bCs/>
          <w:sz w:val="22"/>
          <w:szCs w:val="22"/>
          <w:u w:val="single"/>
        </w:rPr>
        <w:t>Intervention des s</w:t>
      </w:r>
      <w:r w:rsidR="00A248FD" w:rsidRPr="0092191D">
        <w:rPr>
          <w:rFonts w:ascii="Arial" w:hAnsi="Arial" w:cs="Arial"/>
          <w:b/>
          <w:bCs/>
          <w:sz w:val="22"/>
          <w:szCs w:val="22"/>
          <w:u w:val="single"/>
        </w:rPr>
        <w:t>alariés en heures</w:t>
      </w:r>
      <w:r w:rsidR="0092191D">
        <w:rPr>
          <w:rFonts w:ascii="Arial" w:hAnsi="Arial" w:cs="Arial"/>
          <w:sz w:val="22"/>
          <w:szCs w:val="22"/>
        </w:rPr>
        <w:t xml:space="preserve"> : </w:t>
      </w:r>
    </w:p>
    <w:p w14:paraId="5DFAA49E" w14:textId="77777777" w:rsidR="00A248FD" w:rsidRDefault="00E3711D" w:rsidP="0050381F">
      <w:pPr>
        <w:pStyle w:val="xmsonormal"/>
        <w:shd w:val="clear" w:color="auto" w:fill="FFFFFF"/>
        <w:spacing w:before="0" w:beforeAutospacing="0" w:after="0" w:afterAutospacing="0"/>
        <w:jc w:val="both"/>
        <w:rPr>
          <w:rFonts w:ascii="Arial" w:hAnsi="Arial" w:cs="Arial"/>
          <w:color w:val="242424"/>
          <w:sz w:val="22"/>
          <w:szCs w:val="22"/>
        </w:rPr>
      </w:pPr>
      <w:r>
        <w:rPr>
          <w:rFonts w:ascii="Arial" w:hAnsi="Arial" w:cs="Arial"/>
          <w:color w:val="242424"/>
          <w:sz w:val="22"/>
          <w:szCs w:val="22"/>
        </w:rPr>
        <w:t xml:space="preserve"> </w:t>
      </w:r>
    </w:p>
    <w:p w14:paraId="738A3097" w14:textId="77777777" w:rsidR="00DC44BE" w:rsidRDefault="00E3711D" w:rsidP="00DC44BE">
      <w:pPr>
        <w:pStyle w:val="xmsonormal"/>
        <w:shd w:val="clear" w:color="auto" w:fill="FFFFFF"/>
        <w:spacing w:before="0" w:beforeAutospacing="0" w:after="0" w:afterAutospacing="0"/>
        <w:jc w:val="both"/>
        <w:rPr>
          <w:rFonts w:ascii="Arial" w:hAnsi="Arial" w:cs="Arial"/>
          <w:sz w:val="22"/>
          <w:szCs w:val="22"/>
        </w:rPr>
      </w:pPr>
      <w:r>
        <w:rPr>
          <w:rFonts w:ascii="Arial" w:hAnsi="Arial" w:cs="Arial"/>
          <w:color w:val="242424"/>
          <w:sz w:val="22"/>
          <w:szCs w:val="22"/>
        </w:rPr>
        <w:t>Le temps d’intervention du lundi au dimanche est considéré comme du temps de travail effectif. Il est enregistré com</w:t>
      </w:r>
      <w:r w:rsidR="000B3F8E">
        <w:rPr>
          <w:rFonts w:ascii="Arial" w:hAnsi="Arial" w:cs="Arial"/>
          <w:color w:val="242424"/>
          <w:sz w:val="22"/>
          <w:szCs w:val="22"/>
        </w:rPr>
        <w:t>m</w:t>
      </w:r>
      <w:r>
        <w:rPr>
          <w:rFonts w:ascii="Arial" w:hAnsi="Arial" w:cs="Arial"/>
          <w:color w:val="242424"/>
          <w:sz w:val="22"/>
          <w:szCs w:val="22"/>
        </w:rPr>
        <w:t>e tel et alimentera ainsi le débit/crédit journalier et hebdomadaire</w:t>
      </w:r>
      <w:r w:rsidR="00DC44BE">
        <w:rPr>
          <w:rFonts w:ascii="Arial" w:hAnsi="Arial" w:cs="Arial"/>
          <w:color w:val="242424"/>
          <w:sz w:val="22"/>
          <w:szCs w:val="22"/>
        </w:rPr>
        <w:t xml:space="preserve"> </w:t>
      </w:r>
      <w:r w:rsidR="00DC44BE" w:rsidRPr="00B90654">
        <w:rPr>
          <w:rFonts w:ascii="Arial" w:hAnsi="Arial" w:cs="Arial"/>
          <w:sz w:val="22"/>
          <w:szCs w:val="22"/>
        </w:rPr>
        <w:t xml:space="preserve">pour les heures effectuées en semaine (du lundi au samedi) en dehors des heures de bureau. </w:t>
      </w:r>
    </w:p>
    <w:p w14:paraId="1776FFFA" w14:textId="77777777" w:rsidR="00DC44BE" w:rsidRDefault="00DC44BE" w:rsidP="0050381F">
      <w:pPr>
        <w:pStyle w:val="xmsonormal"/>
        <w:shd w:val="clear" w:color="auto" w:fill="FFFFFF"/>
        <w:spacing w:before="0" w:beforeAutospacing="0" w:after="0" w:afterAutospacing="0"/>
        <w:jc w:val="both"/>
        <w:rPr>
          <w:rFonts w:ascii="Arial" w:hAnsi="Arial" w:cs="Arial"/>
          <w:color w:val="242424"/>
          <w:sz w:val="22"/>
          <w:szCs w:val="22"/>
        </w:rPr>
      </w:pPr>
    </w:p>
    <w:p w14:paraId="4B46DBAF" w14:textId="77777777" w:rsidR="00DC3FCB" w:rsidRPr="00DC44BE" w:rsidRDefault="00DC44BE" w:rsidP="00DC3FCB">
      <w:pPr>
        <w:pStyle w:val="Corpsdetexte"/>
        <w:rPr>
          <w:rFonts w:ascii="Arial" w:hAnsi="Arial" w:cs="Arial"/>
          <w:sz w:val="22"/>
          <w:szCs w:val="22"/>
        </w:rPr>
      </w:pPr>
      <w:r>
        <w:rPr>
          <w:rFonts w:ascii="Arial" w:hAnsi="Arial" w:cs="Arial"/>
          <w:color w:val="242424"/>
          <w:sz w:val="22"/>
          <w:szCs w:val="22"/>
        </w:rPr>
        <w:t>Les</w:t>
      </w:r>
      <w:r w:rsidR="00DC3FCB">
        <w:rPr>
          <w:rFonts w:ascii="Arial" w:hAnsi="Arial" w:cs="Arial"/>
          <w:color w:val="242424"/>
          <w:sz w:val="22"/>
          <w:szCs w:val="22"/>
        </w:rPr>
        <w:t xml:space="preserve"> heures d’intervention du dimanche et jour férié sont payées. </w:t>
      </w:r>
      <w:r w:rsidR="00DC3FCB" w:rsidRPr="00DC44BE">
        <w:rPr>
          <w:rFonts w:ascii="Arial" w:hAnsi="Arial" w:cs="Arial"/>
          <w:sz w:val="22"/>
          <w:szCs w:val="22"/>
        </w:rPr>
        <w:t>Seules les heures réalisées au-delà de la référence hebdomadaire du collaborateur valorisée (Valorisation par journées travaillées ou par absences), seront prises en compte pour le paiement.</w:t>
      </w:r>
    </w:p>
    <w:p w14:paraId="78669573" w14:textId="77777777" w:rsidR="00D37205" w:rsidRPr="00A248FD" w:rsidRDefault="00D37205" w:rsidP="0050381F">
      <w:pPr>
        <w:pStyle w:val="xmsonormal"/>
        <w:shd w:val="clear" w:color="auto" w:fill="FFFFFF"/>
        <w:spacing w:before="0" w:beforeAutospacing="0" w:after="0" w:afterAutospacing="0"/>
        <w:jc w:val="both"/>
        <w:rPr>
          <w:rFonts w:ascii="Arial" w:hAnsi="Arial" w:cs="Arial"/>
          <w:color w:val="242424"/>
          <w:sz w:val="22"/>
          <w:szCs w:val="22"/>
        </w:rPr>
      </w:pPr>
    </w:p>
    <w:p w14:paraId="1280448E" w14:textId="77777777" w:rsidR="0064471E" w:rsidRDefault="0092191D" w:rsidP="0064471E">
      <w:pPr>
        <w:pStyle w:val="xmsonormal"/>
        <w:shd w:val="clear" w:color="auto" w:fill="FFFFFF"/>
        <w:spacing w:before="0" w:beforeAutospacing="0" w:after="0" w:afterAutospacing="0"/>
        <w:jc w:val="both"/>
        <w:rPr>
          <w:rFonts w:ascii="Arial" w:hAnsi="Arial" w:cs="Arial"/>
          <w:color w:val="242424"/>
          <w:sz w:val="22"/>
          <w:szCs w:val="22"/>
        </w:rPr>
      </w:pPr>
      <w:r>
        <w:rPr>
          <w:rFonts w:ascii="Arial" w:hAnsi="Arial" w:cs="Arial"/>
          <w:color w:val="242424"/>
          <w:sz w:val="22"/>
          <w:szCs w:val="22"/>
        </w:rPr>
        <w:t xml:space="preserve">La majoration des heures </w:t>
      </w:r>
      <w:r w:rsidR="000B3F8E">
        <w:rPr>
          <w:rFonts w:ascii="Arial" w:hAnsi="Arial" w:cs="Arial"/>
          <w:color w:val="242424"/>
          <w:sz w:val="22"/>
          <w:szCs w:val="22"/>
        </w:rPr>
        <w:t>de n</w:t>
      </w:r>
      <w:r w:rsidR="000B3F8E" w:rsidRPr="00A248FD">
        <w:rPr>
          <w:rFonts w:ascii="Arial" w:hAnsi="Arial" w:cs="Arial"/>
          <w:color w:val="242424"/>
          <w:sz w:val="22"/>
          <w:szCs w:val="22"/>
        </w:rPr>
        <w:t>uit</w:t>
      </w:r>
      <w:r w:rsidR="000B3F8E">
        <w:rPr>
          <w:rFonts w:ascii="Arial" w:hAnsi="Arial" w:cs="Arial"/>
          <w:color w:val="242424"/>
          <w:sz w:val="22"/>
          <w:szCs w:val="22"/>
        </w:rPr>
        <w:t xml:space="preserve"> (</w:t>
      </w:r>
      <w:r w:rsidR="00F55F92">
        <w:rPr>
          <w:rFonts w:ascii="Arial" w:hAnsi="Arial" w:cs="Arial"/>
          <w:color w:val="242424"/>
          <w:sz w:val="22"/>
          <w:szCs w:val="22"/>
        </w:rPr>
        <w:t>25</w:t>
      </w:r>
      <w:r w:rsidR="000B3F8E">
        <w:rPr>
          <w:rFonts w:ascii="Arial" w:hAnsi="Arial" w:cs="Arial"/>
          <w:color w:val="242424"/>
          <w:sz w:val="22"/>
          <w:szCs w:val="22"/>
        </w:rPr>
        <w:t xml:space="preserve">%), </w:t>
      </w:r>
      <w:r>
        <w:rPr>
          <w:rFonts w:ascii="Arial" w:hAnsi="Arial" w:cs="Arial"/>
          <w:color w:val="242424"/>
          <w:sz w:val="22"/>
          <w:szCs w:val="22"/>
        </w:rPr>
        <w:t xml:space="preserve">de </w:t>
      </w:r>
      <w:r w:rsidRPr="00A248FD">
        <w:rPr>
          <w:rFonts w:ascii="Arial" w:hAnsi="Arial" w:cs="Arial"/>
          <w:color w:val="242424"/>
          <w:sz w:val="22"/>
          <w:szCs w:val="22"/>
        </w:rPr>
        <w:t>dimanche</w:t>
      </w:r>
      <w:r w:rsidR="000B3F8E">
        <w:rPr>
          <w:rFonts w:ascii="Arial" w:hAnsi="Arial" w:cs="Arial"/>
          <w:color w:val="242424"/>
          <w:sz w:val="22"/>
          <w:szCs w:val="22"/>
        </w:rPr>
        <w:t xml:space="preserve"> (80%)</w:t>
      </w:r>
      <w:r w:rsidR="00A248FD" w:rsidRPr="00A248FD">
        <w:rPr>
          <w:rFonts w:ascii="Arial" w:hAnsi="Arial" w:cs="Arial"/>
          <w:color w:val="242424"/>
          <w:sz w:val="22"/>
          <w:szCs w:val="22"/>
        </w:rPr>
        <w:t xml:space="preserve"> </w:t>
      </w:r>
      <w:r>
        <w:rPr>
          <w:rFonts w:ascii="Arial" w:hAnsi="Arial" w:cs="Arial"/>
          <w:color w:val="242424"/>
          <w:sz w:val="22"/>
          <w:szCs w:val="22"/>
        </w:rPr>
        <w:t xml:space="preserve">et de </w:t>
      </w:r>
      <w:r w:rsidR="00A248FD" w:rsidRPr="00A248FD">
        <w:rPr>
          <w:rFonts w:ascii="Arial" w:hAnsi="Arial" w:cs="Arial"/>
          <w:color w:val="242424"/>
          <w:sz w:val="22"/>
          <w:szCs w:val="22"/>
        </w:rPr>
        <w:t>Férié</w:t>
      </w:r>
      <w:r w:rsidR="000B3F8E">
        <w:rPr>
          <w:rFonts w:ascii="Arial" w:hAnsi="Arial" w:cs="Arial"/>
          <w:color w:val="242424"/>
          <w:sz w:val="22"/>
          <w:szCs w:val="22"/>
        </w:rPr>
        <w:t xml:space="preserve"> (100%)</w:t>
      </w:r>
      <w:r w:rsidR="00A248FD" w:rsidRPr="00A248FD">
        <w:rPr>
          <w:rFonts w:ascii="Arial" w:hAnsi="Arial" w:cs="Arial"/>
          <w:color w:val="242424"/>
          <w:sz w:val="22"/>
          <w:szCs w:val="22"/>
        </w:rPr>
        <w:t xml:space="preserve"> </w:t>
      </w:r>
      <w:r>
        <w:rPr>
          <w:rFonts w:ascii="Arial" w:hAnsi="Arial" w:cs="Arial"/>
          <w:color w:val="242424"/>
          <w:sz w:val="22"/>
          <w:szCs w:val="22"/>
        </w:rPr>
        <w:t>est payée.</w:t>
      </w:r>
      <w:r w:rsidR="0064471E">
        <w:rPr>
          <w:rFonts w:ascii="Arial" w:hAnsi="Arial" w:cs="Arial"/>
          <w:color w:val="242424"/>
          <w:sz w:val="22"/>
          <w:szCs w:val="22"/>
        </w:rPr>
        <w:t xml:space="preserve"> Pour les dimanches qui sont des fériés, seule la majoration la plus favorable s’applique.</w:t>
      </w:r>
    </w:p>
    <w:p w14:paraId="5DD2C517" w14:textId="77777777" w:rsidR="0064471E" w:rsidRDefault="0064471E" w:rsidP="0064471E">
      <w:pPr>
        <w:pStyle w:val="xmsonormal"/>
        <w:shd w:val="clear" w:color="auto" w:fill="FFFFFF"/>
        <w:spacing w:before="0" w:beforeAutospacing="0" w:after="0" w:afterAutospacing="0"/>
        <w:jc w:val="both"/>
        <w:rPr>
          <w:rFonts w:ascii="Arial" w:hAnsi="Arial" w:cs="Arial"/>
          <w:color w:val="242424"/>
          <w:sz w:val="22"/>
          <w:szCs w:val="22"/>
        </w:rPr>
      </w:pPr>
    </w:p>
    <w:p w14:paraId="79DFE476" w14:textId="77777777" w:rsidR="005F524F" w:rsidRPr="00A248FD" w:rsidRDefault="005F524F" w:rsidP="00A248FD">
      <w:pPr>
        <w:pStyle w:val="xmsonormal"/>
        <w:shd w:val="clear" w:color="auto" w:fill="FFFFFF"/>
        <w:spacing w:before="0" w:beforeAutospacing="0" w:after="0" w:afterAutospacing="0"/>
        <w:rPr>
          <w:rFonts w:ascii="Arial" w:hAnsi="Arial" w:cs="Arial"/>
          <w:color w:val="242424"/>
          <w:sz w:val="22"/>
          <w:szCs w:val="22"/>
        </w:rPr>
      </w:pPr>
    </w:p>
    <w:p w14:paraId="1D4C6C4B" w14:textId="77777777" w:rsidR="00A248FD" w:rsidRDefault="00B44C58" w:rsidP="009A133D">
      <w:pPr>
        <w:pStyle w:val="Corpsdetexte"/>
        <w:rPr>
          <w:rFonts w:ascii="Arial" w:hAnsi="Arial" w:cs="Arial"/>
          <w:sz w:val="22"/>
          <w:szCs w:val="22"/>
        </w:rPr>
      </w:pPr>
      <w:r>
        <w:rPr>
          <w:rFonts w:ascii="Arial" w:hAnsi="Arial" w:cs="Arial"/>
          <w:b/>
          <w:bCs/>
          <w:sz w:val="22"/>
          <w:szCs w:val="22"/>
          <w:u w:val="single"/>
        </w:rPr>
        <w:t>Intervention des s</w:t>
      </w:r>
      <w:r w:rsidR="0092191D" w:rsidRPr="0092191D">
        <w:rPr>
          <w:rFonts w:ascii="Arial" w:hAnsi="Arial" w:cs="Arial"/>
          <w:b/>
          <w:bCs/>
          <w:sz w:val="22"/>
          <w:szCs w:val="22"/>
          <w:u w:val="single"/>
        </w:rPr>
        <w:t xml:space="preserve">alariés en </w:t>
      </w:r>
      <w:r w:rsidR="00BC6B34">
        <w:rPr>
          <w:rFonts w:ascii="Arial" w:hAnsi="Arial" w:cs="Arial"/>
          <w:b/>
          <w:bCs/>
          <w:sz w:val="22"/>
          <w:szCs w:val="22"/>
          <w:u w:val="single"/>
        </w:rPr>
        <w:t xml:space="preserve">forfait </w:t>
      </w:r>
      <w:r w:rsidR="0092191D">
        <w:rPr>
          <w:rFonts w:ascii="Arial" w:hAnsi="Arial" w:cs="Arial"/>
          <w:b/>
          <w:bCs/>
          <w:sz w:val="22"/>
          <w:szCs w:val="22"/>
          <w:u w:val="single"/>
        </w:rPr>
        <w:t>jours</w:t>
      </w:r>
      <w:r w:rsidR="0092191D">
        <w:rPr>
          <w:rFonts w:ascii="Arial" w:hAnsi="Arial" w:cs="Arial"/>
          <w:sz w:val="22"/>
          <w:szCs w:val="22"/>
        </w:rPr>
        <w:t xml:space="preserve"> : </w:t>
      </w:r>
    </w:p>
    <w:p w14:paraId="17E3429B" w14:textId="77777777" w:rsidR="00464EEB" w:rsidRDefault="00464EEB" w:rsidP="009A133D">
      <w:pPr>
        <w:pStyle w:val="Corpsdetexte"/>
        <w:rPr>
          <w:rFonts w:ascii="Arial" w:hAnsi="Arial" w:cs="Arial"/>
          <w:sz w:val="22"/>
          <w:szCs w:val="22"/>
        </w:rPr>
      </w:pPr>
    </w:p>
    <w:p w14:paraId="047EE11F" w14:textId="77777777" w:rsidR="00DC44BE" w:rsidRDefault="00DC44BE" w:rsidP="00DC44BE">
      <w:pPr>
        <w:pStyle w:val="xmsonormal"/>
        <w:shd w:val="clear" w:color="auto" w:fill="FFFFFF"/>
        <w:spacing w:before="0" w:beforeAutospacing="0" w:after="0" w:afterAutospacing="0"/>
        <w:jc w:val="both"/>
        <w:rPr>
          <w:rFonts w:ascii="Arial" w:hAnsi="Arial" w:cs="Arial"/>
          <w:sz w:val="22"/>
          <w:szCs w:val="22"/>
        </w:rPr>
      </w:pPr>
      <w:r>
        <w:rPr>
          <w:rFonts w:ascii="Arial" w:hAnsi="Arial" w:cs="Arial"/>
          <w:color w:val="242424"/>
          <w:sz w:val="22"/>
          <w:szCs w:val="22"/>
        </w:rPr>
        <w:t>Le temps d’intervention du lundi au dimanche est considéré comme du temps de travail effectif</w:t>
      </w:r>
      <w:r w:rsidR="0064471E">
        <w:rPr>
          <w:rFonts w:ascii="Arial" w:hAnsi="Arial" w:cs="Arial"/>
          <w:sz w:val="22"/>
          <w:szCs w:val="22"/>
        </w:rPr>
        <w:t>.</w:t>
      </w:r>
    </w:p>
    <w:p w14:paraId="128F0734" w14:textId="77777777" w:rsidR="0064471E" w:rsidRDefault="0064471E" w:rsidP="00DC44BE">
      <w:pPr>
        <w:pStyle w:val="xmsonormal"/>
        <w:shd w:val="clear" w:color="auto" w:fill="FFFFFF"/>
        <w:spacing w:before="0" w:beforeAutospacing="0" w:after="0" w:afterAutospacing="0"/>
        <w:jc w:val="both"/>
        <w:rPr>
          <w:rFonts w:ascii="Arial" w:hAnsi="Arial" w:cs="Arial"/>
          <w:sz w:val="22"/>
          <w:szCs w:val="22"/>
        </w:rPr>
      </w:pPr>
    </w:p>
    <w:p w14:paraId="14141E6D" w14:textId="77777777" w:rsidR="00CE64DE" w:rsidRDefault="00CE64DE" w:rsidP="00DC44BE">
      <w:pPr>
        <w:pStyle w:val="xmsonormal"/>
        <w:shd w:val="clear" w:color="auto" w:fill="FFFFFF"/>
        <w:spacing w:before="0" w:beforeAutospacing="0" w:after="0" w:afterAutospacing="0"/>
        <w:jc w:val="both"/>
        <w:rPr>
          <w:rFonts w:ascii="Arial" w:hAnsi="Arial" w:cs="Arial"/>
          <w:sz w:val="22"/>
          <w:szCs w:val="22"/>
        </w:rPr>
      </w:pPr>
      <w:r w:rsidRPr="00CE64DE">
        <w:rPr>
          <w:rFonts w:ascii="Arial" w:hAnsi="Arial" w:cs="Arial"/>
          <w:sz w:val="22"/>
          <w:szCs w:val="22"/>
        </w:rPr>
        <w:t>Les heures d’intervention seront converties en jours de récupération au prorata de l’horaire journalier moyen de référence pour les Forfaits jours et alimenter</w:t>
      </w:r>
      <w:r>
        <w:rPr>
          <w:rFonts w:ascii="Arial" w:hAnsi="Arial" w:cs="Arial"/>
          <w:sz w:val="22"/>
          <w:szCs w:val="22"/>
        </w:rPr>
        <w:t>ont</w:t>
      </w:r>
      <w:r w:rsidRPr="00CE64DE">
        <w:rPr>
          <w:rFonts w:ascii="Arial" w:hAnsi="Arial" w:cs="Arial"/>
          <w:sz w:val="22"/>
          <w:szCs w:val="22"/>
        </w:rPr>
        <w:t xml:space="preserve"> ainsi le compteur « récup en jours » de l’onglet congés annexes.</w:t>
      </w:r>
    </w:p>
    <w:p w14:paraId="62DFE87A" w14:textId="77777777" w:rsidR="00DC44BE" w:rsidRDefault="00DC44BE" w:rsidP="00DC44BE">
      <w:pPr>
        <w:pStyle w:val="xmsonormal"/>
        <w:shd w:val="clear" w:color="auto" w:fill="FFFFFF"/>
        <w:spacing w:before="0" w:beforeAutospacing="0" w:after="0" w:afterAutospacing="0"/>
        <w:jc w:val="both"/>
        <w:rPr>
          <w:rFonts w:ascii="Arial" w:hAnsi="Arial" w:cs="Arial"/>
          <w:color w:val="242424"/>
          <w:sz w:val="22"/>
          <w:szCs w:val="22"/>
        </w:rPr>
      </w:pPr>
    </w:p>
    <w:p w14:paraId="42E688F4" w14:textId="77777777" w:rsidR="00DC44BE" w:rsidRPr="00EA1D14" w:rsidRDefault="00DC44BE" w:rsidP="00EA1D14">
      <w:pPr>
        <w:pStyle w:val="Corpsdetexte"/>
        <w:rPr>
          <w:rFonts w:ascii="Arial" w:hAnsi="Arial" w:cs="Arial"/>
          <w:sz w:val="22"/>
          <w:szCs w:val="22"/>
        </w:rPr>
      </w:pPr>
      <w:r>
        <w:rPr>
          <w:rFonts w:ascii="Arial" w:hAnsi="Arial" w:cs="Arial"/>
          <w:color w:val="242424"/>
          <w:sz w:val="22"/>
          <w:szCs w:val="22"/>
        </w:rPr>
        <w:t xml:space="preserve">Les heures d’intervention du dimanche et jour férié sont payées. </w:t>
      </w:r>
      <w:r w:rsidRPr="00DC44BE">
        <w:rPr>
          <w:rFonts w:ascii="Arial" w:hAnsi="Arial" w:cs="Arial"/>
          <w:sz w:val="22"/>
          <w:szCs w:val="22"/>
        </w:rPr>
        <w:t>Seules les heures réalisées au-delà de la référence hebdomadaire du collaborateur valorisée (Valorisation par journées travaillées ou par absences), seront prises en compte pour le paiement.</w:t>
      </w:r>
    </w:p>
    <w:p w14:paraId="2120E36A" w14:textId="77777777" w:rsidR="00DC44BE" w:rsidRPr="00A248FD" w:rsidRDefault="00DC44BE" w:rsidP="00DC44BE">
      <w:pPr>
        <w:pStyle w:val="xmsonormal"/>
        <w:shd w:val="clear" w:color="auto" w:fill="FFFFFF"/>
        <w:spacing w:before="0" w:beforeAutospacing="0" w:after="0" w:afterAutospacing="0"/>
        <w:jc w:val="both"/>
        <w:rPr>
          <w:rFonts w:ascii="Arial" w:hAnsi="Arial" w:cs="Arial"/>
          <w:color w:val="242424"/>
          <w:sz w:val="22"/>
          <w:szCs w:val="22"/>
        </w:rPr>
      </w:pPr>
    </w:p>
    <w:p w14:paraId="05C12D22" w14:textId="77777777" w:rsidR="00DC44BE" w:rsidRDefault="00DC44BE" w:rsidP="00DC44BE">
      <w:pPr>
        <w:pStyle w:val="xmsonormal"/>
        <w:shd w:val="clear" w:color="auto" w:fill="FFFFFF"/>
        <w:spacing w:before="0" w:beforeAutospacing="0" w:after="0" w:afterAutospacing="0"/>
        <w:jc w:val="both"/>
        <w:rPr>
          <w:rFonts w:ascii="Arial" w:hAnsi="Arial" w:cs="Arial"/>
          <w:color w:val="242424"/>
          <w:sz w:val="22"/>
          <w:szCs w:val="22"/>
        </w:rPr>
      </w:pPr>
      <w:r>
        <w:rPr>
          <w:rFonts w:ascii="Arial" w:hAnsi="Arial" w:cs="Arial"/>
          <w:color w:val="242424"/>
          <w:sz w:val="22"/>
          <w:szCs w:val="22"/>
        </w:rPr>
        <w:t>La majoration des heures de n</w:t>
      </w:r>
      <w:r w:rsidRPr="00A248FD">
        <w:rPr>
          <w:rFonts w:ascii="Arial" w:hAnsi="Arial" w:cs="Arial"/>
          <w:color w:val="242424"/>
          <w:sz w:val="22"/>
          <w:szCs w:val="22"/>
        </w:rPr>
        <w:t>uit</w:t>
      </w:r>
      <w:r>
        <w:rPr>
          <w:rFonts w:ascii="Arial" w:hAnsi="Arial" w:cs="Arial"/>
          <w:color w:val="242424"/>
          <w:sz w:val="22"/>
          <w:szCs w:val="22"/>
        </w:rPr>
        <w:t xml:space="preserve"> (25%), de </w:t>
      </w:r>
      <w:r w:rsidRPr="00A248FD">
        <w:rPr>
          <w:rFonts w:ascii="Arial" w:hAnsi="Arial" w:cs="Arial"/>
          <w:color w:val="242424"/>
          <w:sz w:val="22"/>
          <w:szCs w:val="22"/>
        </w:rPr>
        <w:t>dimanche</w:t>
      </w:r>
      <w:r>
        <w:rPr>
          <w:rFonts w:ascii="Arial" w:hAnsi="Arial" w:cs="Arial"/>
          <w:color w:val="242424"/>
          <w:sz w:val="22"/>
          <w:szCs w:val="22"/>
        </w:rPr>
        <w:t xml:space="preserve"> (80%)</w:t>
      </w:r>
      <w:r w:rsidRPr="00A248FD">
        <w:rPr>
          <w:rFonts w:ascii="Arial" w:hAnsi="Arial" w:cs="Arial"/>
          <w:color w:val="242424"/>
          <w:sz w:val="22"/>
          <w:szCs w:val="22"/>
        </w:rPr>
        <w:t xml:space="preserve"> </w:t>
      </w:r>
      <w:r>
        <w:rPr>
          <w:rFonts w:ascii="Arial" w:hAnsi="Arial" w:cs="Arial"/>
          <w:color w:val="242424"/>
          <w:sz w:val="22"/>
          <w:szCs w:val="22"/>
        </w:rPr>
        <w:t xml:space="preserve">et de </w:t>
      </w:r>
      <w:r w:rsidRPr="00A248FD">
        <w:rPr>
          <w:rFonts w:ascii="Arial" w:hAnsi="Arial" w:cs="Arial"/>
          <w:color w:val="242424"/>
          <w:sz w:val="22"/>
          <w:szCs w:val="22"/>
        </w:rPr>
        <w:t>Férié</w:t>
      </w:r>
      <w:r>
        <w:rPr>
          <w:rFonts w:ascii="Arial" w:hAnsi="Arial" w:cs="Arial"/>
          <w:color w:val="242424"/>
          <w:sz w:val="22"/>
          <w:szCs w:val="22"/>
        </w:rPr>
        <w:t xml:space="preserve"> (100%)</w:t>
      </w:r>
      <w:r w:rsidRPr="00A248FD">
        <w:rPr>
          <w:rFonts w:ascii="Arial" w:hAnsi="Arial" w:cs="Arial"/>
          <w:color w:val="242424"/>
          <w:sz w:val="22"/>
          <w:szCs w:val="22"/>
        </w:rPr>
        <w:t xml:space="preserve"> </w:t>
      </w:r>
      <w:r>
        <w:rPr>
          <w:rFonts w:ascii="Arial" w:hAnsi="Arial" w:cs="Arial"/>
          <w:color w:val="242424"/>
          <w:sz w:val="22"/>
          <w:szCs w:val="22"/>
        </w:rPr>
        <w:t>est payée.</w:t>
      </w:r>
      <w:r w:rsidR="0064471E">
        <w:rPr>
          <w:rFonts w:ascii="Arial" w:hAnsi="Arial" w:cs="Arial"/>
          <w:color w:val="242424"/>
          <w:sz w:val="22"/>
          <w:szCs w:val="22"/>
        </w:rPr>
        <w:t xml:space="preserve"> Pour les dimanches qui sont des fériés, seule la majoration la plus favorable s’applique.</w:t>
      </w:r>
    </w:p>
    <w:p w14:paraId="5EED19BD" w14:textId="77777777" w:rsidR="00BC6B34" w:rsidRDefault="00BC6B34" w:rsidP="00DC44BE">
      <w:pPr>
        <w:pStyle w:val="xmsonormal"/>
        <w:shd w:val="clear" w:color="auto" w:fill="FFFFFF"/>
        <w:spacing w:before="0" w:beforeAutospacing="0" w:after="0" w:afterAutospacing="0"/>
        <w:jc w:val="both"/>
        <w:rPr>
          <w:rFonts w:ascii="Arial" w:hAnsi="Arial" w:cs="Arial"/>
          <w:color w:val="242424"/>
          <w:sz w:val="22"/>
          <w:szCs w:val="22"/>
        </w:rPr>
      </w:pPr>
    </w:p>
    <w:p w14:paraId="49013DD4" w14:textId="77777777" w:rsidR="00735DAF" w:rsidRPr="007C3FAE" w:rsidRDefault="00735DAF" w:rsidP="007C3FAE">
      <w:pPr>
        <w:pStyle w:val="xmsonormal"/>
        <w:shd w:val="clear" w:color="auto" w:fill="FFFFFF"/>
        <w:spacing w:before="0" w:beforeAutospacing="0" w:after="0" w:afterAutospacing="0"/>
        <w:rPr>
          <w:rFonts w:ascii="Arial" w:hAnsi="Arial" w:cs="Arial"/>
          <w:color w:val="242424"/>
          <w:sz w:val="22"/>
          <w:szCs w:val="22"/>
        </w:rPr>
      </w:pPr>
    </w:p>
    <w:p w14:paraId="4FADC382" w14:textId="77777777" w:rsidR="00DC44BE" w:rsidRPr="00DC44BE" w:rsidRDefault="00EE2931" w:rsidP="00DC44BE">
      <w:pPr>
        <w:pStyle w:val="xmsonormal"/>
        <w:shd w:val="clear" w:color="auto" w:fill="FFFFFF"/>
        <w:spacing w:before="0" w:beforeAutospacing="0" w:after="0" w:afterAutospacing="0"/>
        <w:jc w:val="both"/>
        <w:rPr>
          <w:rFonts w:ascii="Arial" w:hAnsi="Arial" w:cs="Arial"/>
          <w:color w:val="242424"/>
          <w:sz w:val="22"/>
          <w:szCs w:val="22"/>
        </w:rPr>
      </w:pPr>
      <w:r>
        <w:rPr>
          <w:rFonts w:ascii="Arial" w:hAnsi="Arial" w:cs="Arial"/>
          <w:sz w:val="22"/>
          <w:szCs w:val="22"/>
        </w:rPr>
        <w:t>Pour l’ensemble des salariés, dès</w:t>
      </w:r>
      <w:r w:rsidR="00B44C58">
        <w:rPr>
          <w:rFonts w:ascii="Arial" w:hAnsi="Arial" w:cs="Arial"/>
          <w:sz w:val="22"/>
          <w:szCs w:val="22"/>
        </w:rPr>
        <w:t xml:space="preserve"> que le compteur atteindra une journée de référence, la journée</w:t>
      </w:r>
      <w:r w:rsidR="007E4023">
        <w:rPr>
          <w:rFonts w:ascii="Arial" w:hAnsi="Arial" w:cs="Arial"/>
          <w:sz w:val="22"/>
          <w:szCs w:val="22"/>
        </w:rPr>
        <w:t xml:space="preserve"> </w:t>
      </w:r>
      <w:r w:rsidR="00B44C58">
        <w:rPr>
          <w:rFonts w:ascii="Arial" w:hAnsi="Arial" w:cs="Arial"/>
          <w:sz w:val="22"/>
          <w:szCs w:val="22"/>
        </w:rPr>
        <w:t>devra être automatiquement récupérée dans la semaine suivant l’astreinte sur un jour défini à l’avance avec le manager.</w:t>
      </w:r>
      <w:r w:rsidR="00DC44BE">
        <w:rPr>
          <w:rFonts w:ascii="Arial" w:hAnsi="Arial" w:cs="Arial"/>
          <w:sz w:val="22"/>
          <w:szCs w:val="22"/>
        </w:rPr>
        <w:t xml:space="preserve"> </w:t>
      </w:r>
      <w:r w:rsidR="00DC44BE" w:rsidRPr="00B90654">
        <w:rPr>
          <w:rFonts w:ascii="Arial" w:hAnsi="Arial" w:cs="Arial"/>
          <w:sz w:val="22"/>
          <w:szCs w:val="22"/>
        </w:rPr>
        <w:t>Le solde des heures restera dans le compteur et devra être récupéré dans les 3 mois.</w:t>
      </w:r>
    </w:p>
    <w:p w14:paraId="583235BB" w14:textId="77777777" w:rsidR="000D3710" w:rsidRDefault="000D3710" w:rsidP="009A133D">
      <w:pPr>
        <w:pStyle w:val="Corpsdetexte"/>
        <w:rPr>
          <w:rFonts w:ascii="Arial" w:hAnsi="Arial" w:cs="Arial"/>
          <w:sz w:val="22"/>
          <w:szCs w:val="22"/>
        </w:rPr>
      </w:pPr>
    </w:p>
    <w:p w14:paraId="1944292B" w14:textId="77777777" w:rsidR="00BC6B34" w:rsidRDefault="00BC6B34" w:rsidP="009A133D">
      <w:pPr>
        <w:pStyle w:val="Corpsdetexte"/>
        <w:rPr>
          <w:rFonts w:ascii="Arial" w:hAnsi="Arial" w:cs="Arial"/>
          <w:sz w:val="22"/>
          <w:szCs w:val="22"/>
        </w:rPr>
      </w:pPr>
    </w:p>
    <w:p w14:paraId="66EC0F1D" w14:textId="77777777" w:rsidR="008A4FAD" w:rsidRPr="00382DA7" w:rsidRDefault="008A4FAD" w:rsidP="008A4FAD">
      <w:pPr>
        <w:rPr>
          <w:rFonts w:ascii="Arial" w:hAnsi="Arial" w:cs="Arial"/>
          <w:sz w:val="22"/>
          <w:szCs w:val="22"/>
        </w:rPr>
      </w:pPr>
    </w:p>
    <w:p w14:paraId="090CCA18" w14:textId="77777777" w:rsidR="00697C2E" w:rsidRPr="001E3226" w:rsidRDefault="00697C2E" w:rsidP="00A248FD">
      <w:pPr>
        <w:numPr>
          <w:ilvl w:val="0"/>
          <w:numId w:val="25"/>
        </w:numPr>
        <w:autoSpaceDE w:val="0"/>
        <w:autoSpaceDN w:val="0"/>
        <w:jc w:val="both"/>
        <w:rPr>
          <w:rFonts w:ascii="Arial" w:hAnsi="Arial" w:cs="Arial"/>
          <w:b/>
          <w:bCs/>
          <w:sz w:val="22"/>
          <w:szCs w:val="22"/>
          <w:u w:val="single"/>
        </w:rPr>
      </w:pPr>
      <w:r w:rsidRPr="001E3226">
        <w:rPr>
          <w:rFonts w:ascii="Arial" w:hAnsi="Arial" w:cs="Arial"/>
          <w:b/>
          <w:bCs/>
          <w:sz w:val="22"/>
          <w:szCs w:val="22"/>
          <w:u w:val="single"/>
        </w:rPr>
        <w:t>Modification de l’article 8 : – Astreintes : indemnisation des astreintes</w:t>
      </w:r>
    </w:p>
    <w:p w14:paraId="4AB1A62D" w14:textId="77777777" w:rsidR="001F45EE" w:rsidRDefault="001F45EE" w:rsidP="005E6766">
      <w:pPr>
        <w:jc w:val="both"/>
        <w:rPr>
          <w:rFonts w:ascii="Arial" w:hAnsi="Arial" w:cs="Arial"/>
          <w:color w:val="FF0000"/>
          <w:sz w:val="22"/>
          <w:szCs w:val="22"/>
        </w:rPr>
      </w:pPr>
    </w:p>
    <w:p w14:paraId="1C40F3AD" w14:textId="77777777" w:rsidR="00727FBD" w:rsidRDefault="001F45EE" w:rsidP="00BC5BFE">
      <w:pPr>
        <w:jc w:val="both"/>
        <w:rPr>
          <w:rFonts w:ascii="Arial" w:hAnsi="Arial" w:cs="Arial"/>
          <w:sz w:val="22"/>
          <w:szCs w:val="22"/>
        </w:rPr>
      </w:pPr>
      <w:r w:rsidRPr="00A01F6C">
        <w:rPr>
          <w:rFonts w:ascii="Arial" w:hAnsi="Arial" w:cs="Arial"/>
          <w:sz w:val="22"/>
          <w:szCs w:val="22"/>
        </w:rPr>
        <w:t>La contrepartie à la sujétion à l’astreinte est indemnisée par l’allocation d’une prime (compensation financière) indexée sur les augmentations générales</w:t>
      </w:r>
      <w:r w:rsidR="00A76A80">
        <w:rPr>
          <w:rFonts w:ascii="Arial" w:hAnsi="Arial" w:cs="Arial"/>
          <w:sz w:val="22"/>
          <w:szCs w:val="22"/>
        </w:rPr>
        <w:t xml:space="preserve">. </w:t>
      </w:r>
    </w:p>
    <w:p w14:paraId="02D0F9D6" w14:textId="77777777" w:rsidR="00727FBD" w:rsidRDefault="00727FBD" w:rsidP="00BC5BFE">
      <w:pPr>
        <w:jc w:val="both"/>
        <w:rPr>
          <w:rFonts w:ascii="Arial" w:hAnsi="Arial" w:cs="Arial"/>
          <w:sz w:val="22"/>
          <w:szCs w:val="22"/>
        </w:rPr>
      </w:pPr>
    </w:p>
    <w:p w14:paraId="260D2CE2" w14:textId="77777777" w:rsidR="001F45EE" w:rsidRPr="00A01F6C" w:rsidRDefault="00A76A80" w:rsidP="00BC5BFE">
      <w:pPr>
        <w:jc w:val="both"/>
        <w:rPr>
          <w:rFonts w:ascii="Arial" w:hAnsi="Arial" w:cs="Arial"/>
          <w:sz w:val="22"/>
          <w:szCs w:val="22"/>
        </w:rPr>
      </w:pPr>
      <w:r>
        <w:rPr>
          <w:rFonts w:ascii="Arial" w:hAnsi="Arial" w:cs="Arial"/>
          <w:sz w:val="22"/>
          <w:szCs w:val="22"/>
        </w:rPr>
        <w:t>A ce titre, pour 202</w:t>
      </w:r>
      <w:r w:rsidR="00F61F4C">
        <w:rPr>
          <w:rFonts w:ascii="Arial" w:hAnsi="Arial" w:cs="Arial"/>
          <w:sz w:val="22"/>
          <w:szCs w:val="22"/>
        </w:rPr>
        <w:t>6</w:t>
      </w:r>
      <w:r>
        <w:rPr>
          <w:rFonts w:ascii="Arial" w:hAnsi="Arial" w:cs="Arial"/>
          <w:sz w:val="22"/>
          <w:szCs w:val="22"/>
        </w:rPr>
        <w:t> :</w:t>
      </w:r>
    </w:p>
    <w:p w14:paraId="627F9F09" w14:textId="77777777" w:rsidR="001F45EE" w:rsidRPr="00A01F6C" w:rsidRDefault="001F45EE" w:rsidP="00BC5BFE">
      <w:pPr>
        <w:jc w:val="both"/>
        <w:rPr>
          <w:rFonts w:ascii="Arial" w:hAnsi="Arial" w:cs="Arial"/>
          <w:sz w:val="22"/>
          <w:szCs w:val="22"/>
        </w:rPr>
      </w:pPr>
    </w:p>
    <w:p w14:paraId="5505114E" w14:textId="77777777" w:rsidR="001F45EE" w:rsidRPr="007C0637" w:rsidRDefault="001F45EE" w:rsidP="00BC5BFE">
      <w:pPr>
        <w:jc w:val="both"/>
        <w:rPr>
          <w:rFonts w:ascii="Arial" w:hAnsi="Arial" w:cs="Arial"/>
          <w:sz w:val="22"/>
          <w:szCs w:val="22"/>
        </w:rPr>
      </w:pPr>
      <w:r w:rsidRPr="007C0637">
        <w:rPr>
          <w:rFonts w:ascii="Arial" w:hAnsi="Arial" w:cs="Arial"/>
          <w:sz w:val="22"/>
          <w:szCs w:val="22"/>
        </w:rPr>
        <w:t xml:space="preserve">D’un montant journalier de </w:t>
      </w:r>
      <w:r w:rsidR="00D37205" w:rsidRPr="007C0637">
        <w:rPr>
          <w:rFonts w:ascii="Arial" w:hAnsi="Arial" w:cs="Arial"/>
          <w:sz w:val="22"/>
          <w:szCs w:val="22"/>
        </w:rPr>
        <w:t>3</w:t>
      </w:r>
      <w:r w:rsidR="00F55F92">
        <w:rPr>
          <w:rFonts w:ascii="Arial" w:hAnsi="Arial" w:cs="Arial"/>
          <w:sz w:val="22"/>
          <w:szCs w:val="22"/>
        </w:rPr>
        <w:t>7</w:t>
      </w:r>
      <w:r w:rsidR="00D37205" w:rsidRPr="007C0637">
        <w:rPr>
          <w:rFonts w:ascii="Arial" w:hAnsi="Arial" w:cs="Arial"/>
          <w:sz w:val="22"/>
          <w:szCs w:val="22"/>
        </w:rPr>
        <w:t>,</w:t>
      </w:r>
      <w:r w:rsidR="00F61F4C">
        <w:rPr>
          <w:rFonts w:ascii="Arial" w:hAnsi="Arial" w:cs="Arial"/>
          <w:sz w:val="22"/>
          <w:szCs w:val="22"/>
        </w:rPr>
        <w:t>69</w:t>
      </w:r>
      <w:r w:rsidRPr="007C0637">
        <w:rPr>
          <w:rFonts w:ascii="Arial" w:hAnsi="Arial" w:cs="Arial"/>
          <w:sz w:val="22"/>
          <w:szCs w:val="22"/>
        </w:rPr>
        <w:t xml:space="preserve"> € brut </w:t>
      </w:r>
    </w:p>
    <w:p w14:paraId="3E75D2E6" w14:textId="77777777" w:rsidR="001F45EE" w:rsidRPr="00A01F6C" w:rsidRDefault="001F45EE" w:rsidP="00BC5BFE">
      <w:pPr>
        <w:jc w:val="both"/>
        <w:rPr>
          <w:rFonts w:ascii="Arial" w:hAnsi="Arial" w:cs="Arial"/>
          <w:sz w:val="22"/>
          <w:szCs w:val="22"/>
        </w:rPr>
      </w:pPr>
      <w:r w:rsidRPr="007C0637">
        <w:rPr>
          <w:rFonts w:ascii="Arial" w:hAnsi="Arial" w:cs="Arial"/>
          <w:sz w:val="22"/>
          <w:szCs w:val="22"/>
        </w:rPr>
        <w:t xml:space="preserve">D’un montant journalier férié de </w:t>
      </w:r>
      <w:r w:rsidR="004B6617" w:rsidRPr="007C0637">
        <w:rPr>
          <w:rFonts w:ascii="Arial" w:hAnsi="Arial" w:cs="Arial"/>
          <w:sz w:val="22"/>
          <w:szCs w:val="22"/>
        </w:rPr>
        <w:t>10</w:t>
      </w:r>
      <w:r w:rsidR="00F61F4C">
        <w:rPr>
          <w:rFonts w:ascii="Arial" w:hAnsi="Arial" w:cs="Arial"/>
          <w:sz w:val="22"/>
          <w:szCs w:val="22"/>
        </w:rPr>
        <w:t>9,95</w:t>
      </w:r>
      <w:r w:rsidRPr="007C0637">
        <w:rPr>
          <w:rFonts w:ascii="Arial" w:hAnsi="Arial" w:cs="Arial"/>
          <w:sz w:val="22"/>
          <w:szCs w:val="22"/>
        </w:rPr>
        <w:t xml:space="preserve"> € brut</w:t>
      </w:r>
      <w:r>
        <w:rPr>
          <w:rFonts w:ascii="Arial" w:hAnsi="Arial" w:cs="Arial"/>
          <w:sz w:val="22"/>
          <w:szCs w:val="22"/>
        </w:rPr>
        <w:t xml:space="preserve"> </w:t>
      </w:r>
    </w:p>
    <w:p w14:paraId="49289B2B" w14:textId="77777777" w:rsidR="001F45EE" w:rsidRPr="00A01F6C" w:rsidRDefault="001F45EE" w:rsidP="00BC5BFE">
      <w:pPr>
        <w:jc w:val="both"/>
        <w:rPr>
          <w:rFonts w:ascii="Arial" w:hAnsi="Arial" w:cs="Arial"/>
          <w:sz w:val="22"/>
          <w:szCs w:val="22"/>
        </w:rPr>
      </w:pPr>
    </w:p>
    <w:p w14:paraId="35D5A3C1" w14:textId="77777777" w:rsidR="00727FBD" w:rsidRDefault="001F45EE" w:rsidP="00BC5BFE">
      <w:pPr>
        <w:jc w:val="both"/>
        <w:rPr>
          <w:rFonts w:ascii="Arial" w:hAnsi="Arial" w:cs="Arial"/>
          <w:sz w:val="22"/>
          <w:szCs w:val="22"/>
        </w:rPr>
      </w:pPr>
      <w:r w:rsidRPr="00A01F6C">
        <w:rPr>
          <w:rFonts w:ascii="Arial" w:hAnsi="Arial" w:cs="Arial"/>
          <w:sz w:val="22"/>
          <w:szCs w:val="22"/>
        </w:rPr>
        <w:t xml:space="preserve">Cette prime forfaitaire s’applique à l’ensemble des </w:t>
      </w:r>
      <w:r w:rsidR="00727FBD">
        <w:rPr>
          <w:rFonts w:ascii="Arial" w:hAnsi="Arial" w:cs="Arial"/>
          <w:sz w:val="22"/>
          <w:szCs w:val="22"/>
        </w:rPr>
        <w:t>salariés</w:t>
      </w:r>
      <w:r w:rsidRPr="00A01F6C">
        <w:rPr>
          <w:rFonts w:ascii="Arial" w:hAnsi="Arial" w:cs="Arial"/>
          <w:sz w:val="22"/>
          <w:szCs w:val="22"/>
        </w:rPr>
        <w:t xml:space="preserve"> quel que soit leur statut.</w:t>
      </w:r>
      <w:r w:rsidR="005F524F">
        <w:rPr>
          <w:rFonts w:ascii="Arial" w:hAnsi="Arial" w:cs="Arial"/>
          <w:sz w:val="22"/>
          <w:szCs w:val="22"/>
        </w:rPr>
        <w:t xml:space="preserve"> </w:t>
      </w:r>
    </w:p>
    <w:p w14:paraId="5FF7E280" w14:textId="77777777" w:rsidR="00727FBD" w:rsidRDefault="005F524F" w:rsidP="00BC5BFE">
      <w:pPr>
        <w:jc w:val="both"/>
        <w:rPr>
          <w:rFonts w:ascii="Arial" w:hAnsi="Arial" w:cs="Arial"/>
          <w:sz w:val="22"/>
          <w:szCs w:val="22"/>
        </w:rPr>
      </w:pPr>
      <w:r>
        <w:rPr>
          <w:rFonts w:ascii="Arial" w:hAnsi="Arial" w:cs="Arial"/>
          <w:sz w:val="22"/>
          <w:szCs w:val="22"/>
        </w:rPr>
        <w:lastRenderedPageBreak/>
        <w:t xml:space="preserve">Si le salarié est en astreinte toute la semaine, il touche la prime totale (montant journalier X 7 jours). </w:t>
      </w:r>
    </w:p>
    <w:p w14:paraId="43B93BF7" w14:textId="77777777" w:rsidR="001F45EE" w:rsidRPr="00A01F6C" w:rsidRDefault="00727FBD" w:rsidP="00BC5BFE">
      <w:pPr>
        <w:jc w:val="both"/>
        <w:rPr>
          <w:rFonts w:ascii="Arial" w:hAnsi="Arial" w:cs="Arial"/>
          <w:sz w:val="22"/>
          <w:szCs w:val="22"/>
        </w:rPr>
      </w:pPr>
      <w:r>
        <w:rPr>
          <w:rFonts w:ascii="Arial" w:hAnsi="Arial" w:cs="Arial"/>
          <w:sz w:val="22"/>
          <w:szCs w:val="22"/>
        </w:rPr>
        <w:t>Il peut être</w:t>
      </w:r>
      <w:r w:rsidR="005F524F">
        <w:rPr>
          <w:rFonts w:ascii="Arial" w:hAnsi="Arial" w:cs="Arial"/>
          <w:sz w:val="22"/>
          <w:szCs w:val="22"/>
        </w:rPr>
        <w:t xml:space="preserve"> remplacé sur certains jours de cette même semaine par un autre salarié</w:t>
      </w:r>
      <w:r>
        <w:rPr>
          <w:rFonts w:ascii="Arial" w:hAnsi="Arial" w:cs="Arial"/>
          <w:sz w:val="22"/>
          <w:szCs w:val="22"/>
        </w:rPr>
        <w:t xml:space="preserve">. Dans ce cas, </w:t>
      </w:r>
      <w:r w:rsidR="005F524F">
        <w:rPr>
          <w:rFonts w:ascii="Arial" w:hAnsi="Arial" w:cs="Arial"/>
          <w:sz w:val="22"/>
          <w:szCs w:val="22"/>
        </w:rPr>
        <w:t xml:space="preserve">ce dernier </w:t>
      </w:r>
      <w:r>
        <w:rPr>
          <w:rFonts w:ascii="Arial" w:hAnsi="Arial" w:cs="Arial"/>
          <w:sz w:val="22"/>
          <w:szCs w:val="22"/>
        </w:rPr>
        <w:t>percevra</w:t>
      </w:r>
      <w:r w:rsidR="005F524F">
        <w:rPr>
          <w:rFonts w:ascii="Arial" w:hAnsi="Arial" w:cs="Arial"/>
          <w:sz w:val="22"/>
          <w:szCs w:val="22"/>
        </w:rPr>
        <w:t xml:space="preserve"> le montant journalier </w:t>
      </w:r>
      <w:r>
        <w:rPr>
          <w:rFonts w:ascii="Arial" w:hAnsi="Arial" w:cs="Arial"/>
          <w:sz w:val="22"/>
          <w:szCs w:val="22"/>
        </w:rPr>
        <w:t>correspondant à sa période travaillée.</w:t>
      </w:r>
    </w:p>
    <w:p w14:paraId="343E490D" w14:textId="77777777" w:rsidR="001F45EE" w:rsidRPr="00A01F6C" w:rsidRDefault="001F45EE" w:rsidP="00BC5BFE">
      <w:pPr>
        <w:jc w:val="both"/>
        <w:rPr>
          <w:rFonts w:ascii="Arial" w:hAnsi="Arial" w:cs="Arial"/>
          <w:sz w:val="22"/>
          <w:szCs w:val="22"/>
        </w:rPr>
      </w:pPr>
    </w:p>
    <w:p w14:paraId="548534CA" w14:textId="77777777" w:rsidR="001F45EE" w:rsidRPr="00A01F6C" w:rsidRDefault="001F45EE" w:rsidP="00BC5BFE">
      <w:pPr>
        <w:jc w:val="both"/>
        <w:rPr>
          <w:rFonts w:ascii="Arial" w:hAnsi="Arial" w:cs="Arial"/>
          <w:sz w:val="22"/>
          <w:szCs w:val="22"/>
        </w:rPr>
      </w:pPr>
      <w:r w:rsidRPr="00A01F6C">
        <w:rPr>
          <w:rFonts w:ascii="Arial" w:hAnsi="Arial" w:cs="Arial"/>
          <w:sz w:val="22"/>
          <w:szCs w:val="22"/>
        </w:rPr>
        <w:t>Si le jour férié venait à tomber un dimanche, c’est le montant journalier férié qui s’appliquerait.</w:t>
      </w:r>
    </w:p>
    <w:p w14:paraId="154704A6" w14:textId="77777777" w:rsidR="005B5479" w:rsidRDefault="005B5479" w:rsidP="005E6766">
      <w:pPr>
        <w:jc w:val="both"/>
        <w:rPr>
          <w:rFonts w:ascii="Arial" w:hAnsi="Arial" w:cs="Arial"/>
          <w:sz w:val="22"/>
          <w:szCs w:val="22"/>
        </w:rPr>
      </w:pPr>
    </w:p>
    <w:p w14:paraId="608A10EC" w14:textId="77777777" w:rsidR="005B5479" w:rsidRDefault="005B5479" w:rsidP="005E6766">
      <w:pPr>
        <w:jc w:val="both"/>
        <w:rPr>
          <w:rFonts w:ascii="Arial" w:hAnsi="Arial" w:cs="Arial"/>
          <w:sz w:val="22"/>
          <w:szCs w:val="22"/>
        </w:rPr>
      </w:pPr>
    </w:p>
    <w:p w14:paraId="2BB8058D" w14:textId="77777777" w:rsidR="00BB2077" w:rsidRDefault="006601DD" w:rsidP="00EA0960">
      <w:pPr>
        <w:jc w:val="both"/>
        <w:rPr>
          <w:rFonts w:ascii="Arial" w:hAnsi="Arial" w:cs="Arial"/>
          <w:sz w:val="22"/>
          <w:szCs w:val="22"/>
        </w:rPr>
      </w:pPr>
      <w:r>
        <w:rPr>
          <w:rFonts w:ascii="Arial" w:hAnsi="Arial" w:cs="Arial"/>
          <w:sz w:val="22"/>
          <w:szCs w:val="22"/>
        </w:rPr>
        <w:t xml:space="preserve">Les autres éléments de l’accord </w:t>
      </w:r>
      <w:r w:rsidR="00CC5A67">
        <w:rPr>
          <w:rFonts w:ascii="Arial" w:hAnsi="Arial" w:cs="Arial"/>
          <w:sz w:val="22"/>
          <w:szCs w:val="22"/>
        </w:rPr>
        <w:t>non</w:t>
      </w:r>
      <w:r>
        <w:rPr>
          <w:rFonts w:ascii="Arial" w:hAnsi="Arial" w:cs="Arial"/>
          <w:sz w:val="22"/>
          <w:szCs w:val="22"/>
        </w:rPr>
        <w:t xml:space="preserve"> modifiés par cet avenant restent inchangés.</w:t>
      </w:r>
    </w:p>
    <w:p w14:paraId="4DB9C791" w14:textId="77777777" w:rsidR="00EA0960" w:rsidRDefault="00EA0960" w:rsidP="00EA0960">
      <w:pPr>
        <w:jc w:val="both"/>
        <w:rPr>
          <w:rFonts w:ascii="Arial" w:hAnsi="Arial" w:cs="Arial"/>
          <w:sz w:val="22"/>
          <w:szCs w:val="22"/>
        </w:rPr>
      </w:pPr>
    </w:p>
    <w:p w14:paraId="6B29DB3E" w14:textId="77777777" w:rsidR="00EA0960" w:rsidRDefault="00EA0960" w:rsidP="00EA0960">
      <w:pPr>
        <w:jc w:val="both"/>
        <w:rPr>
          <w:rFonts w:ascii="Arial" w:hAnsi="Arial" w:cs="Arial"/>
          <w:sz w:val="22"/>
          <w:szCs w:val="22"/>
        </w:rPr>
      </w:pPr>
    </w:p>
    <w:p w14:paraId="3FCCC3FF" w14:textId="77777777" w:rsidR="00EA0960" w:rsidRPr="00EA0960" w:rsidRDefault="00EA0960" w:rsidP="00EA0960">
      <w:pPr>
        <w:autoSpaceDE w:val="0"/>
        <w:autoSpaceDN w:val="0"/>
        <w:jc w:val="both"/>
        <w:rPr>
          <w:rFonts w:ascii="Arial" w:hAnsi="Arial" w:cs="Arial"/>
          <w:b/>
          <w:bCs/>
          <w:u w:val="single"/>
        </w:rPr>
      </w:pPr>
      <w:r w:rsidRPr="00A01F6C">
        <w:rPr>
          <w:rFonts w:ascii="Arial" w:hAnsi="Arial" w:cs="Arial"/>
          <w:b/>
          <w:bCs/>
          <w:u w:val="single"/>
        </w:rPr>
        <w:t>Dispositions générales</w:t>
      </w:r>
      <w:r w:rsidRPr="00A01F6C">
        <w:rPr>
          <w:rFonts w:ascii="Arial" w:hAnsi="Arial" w:cs="Arial"/>
          <w:b/>
          <w:bCs/>
        </w:rPr>
        <w:t> :</w:t>
      </w:r>
      <w:r w:rsidRPr="00A01F6C">
        <w:rPr>
          <w:rFonts w:ascii="Arial" w:hAnsi="Arial" w:cs="Arial"/>
          <w:b/>
          <w:bCs/>
          <w:u w:val="single"/>
        </w:rPr>
        <w:t xml:space="preserve"> </w:t>
      </w:r>
    </w:p>
    <w:p w14:paraId="2D87EBD3" w14:textId="77777777" w:rsidR="00EA0960" w:rsidRDefault="00EA0960" w:rsidP="007E6A32">
      <w:pPr>
        <w:rPr>
          <w:rFonts w:ascii="Arial" w:hAnsi="Arial" w:cs="Arial"/>
          <w:sz w:val="22"/>
          <w:szCs w:val="22"/>
        </w:rPr>
      </w:pPr>
    </w:p>
    <w:p w14:paraId="526EBD7E" w14:textId="77777777" w:rsidR="00EA0960" w:rsidRPr="00EA0960" w:rsidRDefault="00EA0960" w:rsidP="00EA0960">
      <w:pPr>
        <w:jc w:val="both"/>
        <w:rPr>
          <w:rFonts w:ascii="Arial" w:hAnsi="Arial" w:cs="Arial"/>
          <w:sz w:val="22"/>
          <w:szCs w:val="22"/>
        </w:rPr>
      </w:pPr>
      <w:r w:rsidRPr="00EA0960">
        <w:rPr>
          <w:rFonts w:ascii="Arial" w:hAnsi="Arial" w:cs="Arial"/>
          <w:sz w:val="22"/>
          <w:szCs w:val="22"/>
        </w:rPr>
        <w:t xml:space="preserve">Toutefois, il est convenu entre les parties qu'une période d’évaluation des six (6) premiers mois sera </w:t>
      </w:r>
      <w:proofErr w:type="gramStart"/>
      <w:r w:rsidR="002B6B83" w:rsidRPr="00EA0960">
        <w:rPr>
          <w:rFonts w:ascii="Arial" w:hAnsi="Arial" w:cs="Arial"/>
          <w:sz w:val="22"/>
          <w:szCs w:val="22"/>
        </w:rPr>
        <w:t>observé</w:t>
      </w:r>
      <w:r w:rsidR="002B6B83">
        <w:rPr>
          <w:rFonts w:ascii="Arial" w:hAnsi="Arial" w:cs="Arial"/>
          <w:sz w:val="22"/>
          <w:szCs w:val="22"/>
        </w:rPr>
        <w:t>e</w:t>
      </w:r>
      <w:proofErr w:type="gramEnd"/>
      <w:r w:rsidRPr="00EA0960">
        <w:rPr>
          <w:rFonts w:ascii="Arial" w:hAnsi="Arial" w:cs="Arial"/>
          <w:sz w:val="22"/>
          <w:szCs w:val="22"/>
        </w:rPr>
        <w:t xml:space="preserve"> à compter de la date de mise en place de cet avenant. Durant cette période, chacune des parties pourra mettre fin à cet avenant sous réserve de respecter un délai de notification de quinze (15) jours. Passé ce délai, l'avenant n°1 à l’Accord </w:t>
      </w:r>
      <w:r w:rsidRPr="00693FF2">
        <w:rPr>
          <w:rFonts w:ascii="Arial" w:hAnsi="Arial" w:cs="Arial"/>
          <w:color w:val="000000"/>
          <w:sz w:val="22"/>
          <w:szCs w:val="22"/>
        </w:rPr>
        <w:t>d’entreprise Relatif aux Astreintes se poursuivra pour une durée indéterminée, sauf résiliation conform</w:t>
      </w:r>
      <w:r w:rsidRPr="00EA0960">
        <w:rPr>
          <w:rFonts w:ascii="Arial" w:hAnsi="Arial" w:cs="Arial"/>
          <w:sz w:val="22"/>
          <w:szCs w:val="22"/>
        </w:rPr>
        <w:t>ément aux modalités prévues à l’article</w:t>
      </w:r>
      <w:r w:rsidRPr="00693FF2">
        <w:rPr>
          <w:rFonts w:ascii="Arial" w:hAnsi="Arial" w:cs="Arial"/>
          <w:color w:val="000000"/>
          <w:sz w:val="22"/>
          <w:szCs w:val="22"/>
        </w:rPr>
        <w:t xml:space="preserve"> 9</w:t>
      </w:r>
      <w:r w:rsidRPr="00F83393">
        <w:rPr>
          <w:rFonts w:ascii="Arial" w:hAnsi="Arial" w:cs="Arial"/>
          <w:color w:val="FF0000"/>
          <w:sz w:val="22"/>
          <w:szCs w:val="22"/>
        </w:rPr>
        <w:t xml:space="preserve"> </w:t>
      </w:r>
      <w:r>
        <w:rPr>
          <w:rFonts w:ascii="Arial" w:hAnsi="Arial" w:cs="Arial"/>
          <w:sz w:val="22"/>
          <w:szCs w:val="22"/>
        </w:rPr>
        <w:t>de l’</w:t>
      </w:r>
      <w:r w:rsidRPr="00EA0960">
        <w:rPr>
          <w:rFonts w:ascii="Arial" w:hAnsi="Arial" w:cs="Arial"/>
          <w:sz w:val="22"/>
          <w:szCs w:val="22"/>
        </w:rPr>
        <w:t>accord</w:t>
      </w:r>
      <w:r w:rsidR="00F83393">
        <w:rPr>
          <w:rFonts w:ascii="Arial" w:hAnsi="Arial" w:cs="Arial"/>
          <w:sz w:val="22"/>
          <w:szCs w:val="22"/>
        </w:rPr>
        <w:t xml:space="preserve"> initial.</w:t>
      </w:r>
    </w:p>
    <w:p w14:paraId="7D685B51" w14:textId="77777777" w:rsidR="00EA0960" w:rsidRDefault="00EA0960" w:rsidP="00EA0960">
      <w:pPr>
        <w:jc w:val="both"/>
        <w:rPr>
          <w:rFonts w:ascii="Arial" w:hAnsi="Arial" w:cs="Arial"/>
          <w:sz w:val="22"/>
          <w:szCs w:val="22"/>
        </w:rPr>
      </w:pPr>
    </w:p>
    <w:p w14:paraId="27843CBF" w14:textId="77777777" w:rsidR="00F83393" w:rsidRPr="00A01F6C" w:rsidRDefault="00F83393" w:rsidP="00F83393">
      <w:pPr>
        <w:jc w:val="both"/>
        <w:rPr>
          <w:rFonts w:ascii="Arial" w:hAnsi="Arial" w:cs="Arial"/>
          <w:sz w:val="22"/>
          <w:szCs w:val="22"/>
        </w:rPr>
      </w:pPr>
      <w:r>
        <w:rPr>
          <w:rFonts w:ascii="Arial" w:hAnsi="Arial" w:cs="Arial"/>
          <w:sz w:val="22"/>
          <w:szCs w:val="22"/>
        </w:rPr>
        <w:t>Dans ce cadre, u</w:t>
      </w:r>
      <w:r w:rsidRPr="00A01F6C">
        <w:rPr>
          <w:rFonts w:ascii="Arial" w:hAnsi="Arial" w:cs="Arial"/>
          <w:sz w:val="22"/>
          <w:szCs w:val="22"/>
        </w:rPr>
        <w:t>ne information au Comité social et économique sera réalisée afin d’échanger avec les membres élus et de répondre à leurs questions</w:t>
      </w:r>
      <w:r>
        <w:rPr>
          <w:rFonts w:ascii="Arial" w:hAnsi="Arial" w:cs="Arial"/>
          <w:sz w:val="22"/>
          <w:szCs w:val="22"/>
        </w:rPr>
        <w:t xml:space="preserve"> </w:t>
      </w:r>
      <w:r w:rsidRPr="00A01F6C">
        <w:rPr>
          <w:rFonts w:ascii="Arial" w:hAnsi="Arial" w:cs="Arial"/>
          <w:sz w:val="22"/>
          <w:szCs w:val="22"/>
        </w:rPr>
        <w:t xml:space="preserve">sur les 6 premiers mois suivant l’application de cet </w:t>
      </w:r>
      <w:r>
        <w:rPr>
          <w:rFonts w:ascii="Arial" w:hAnsi="Arial" w:cs="Arial"/>
          <w:sz w:val="22"/>
          <w:szCs w:val="22"/>
        </w:rPr>
        <w:t>avenant.</w:t>
      </w:r>
    </w:p>
    <w:p w14:paraId="171B2ADB" w14:textId="77777777" w:rsidR="00F83393" w:rsidRDefault="00F83393" w:rsidP="00F83393">
      <w:pPr>
        <w:jc w:val="both"/>
        <w:rPr>
          <w:rFonts w:ascii="Arial" w:hAnsi="Arial" w:cs="Arial"/>
          <w:sz w:val="22"/>
          <w:szCs w:val="22"/>
        </w:rPr>
      </w:pPr>
      <w:r>
        <w:rPr>
          <w:rFonts w:ascii="Arial" w:hAnsi="Arial" w:cs="Arial"/>
          <w:sz w:val="22"/>
          <w:szCs w:val="22"/>
        </w:rPr>
        <w:t xml:space="preserve"> </w:t>
      </w:r>
    </w:p>
    <w:p w14:paraId="0847C145" w14:textId="77777777" w:rsidR="00EA0960" w:rsidRDefault="00EA0960" w:rsidP="007E6A32">
      <w:pPr>
        <w:rPr>
          <w:rFonts w:ascii="Arial" w:hAnsi="Arial" w:cs="Arial"/>
          <w:sz w:val="22"/>
          <w:szCs w:val="22"/>
        </w:rPr>
      </w:pPr>
    </w:p>
    <w:p w14:paraId="43CE1FE6" w14:textId="77777777" w:rsidR="00464EEB" w:rsidRPr="00382DA7" w:rsidRDefault="00464EEB" w:rsidP="007E6A32">
      <w:pPr>
        <w:rPr>
          <w:rFonts w:ascii="Arial" w:hAnsi="Arial" w:cs="Arial"/>
          <w:sz w:val="22"/>
          <w:szCs w:val="22"/>
        </w:rPr>
      </w:pPr>
    </w:p>
    <w:p w14:paraId="55AA9E5C" w14:textId="77777777" w:rsidR="00855276" w:rsidRPr="00382DA7" w:rsidRDefault="00855276">
      <w:pPr>
        <w:pStyle w:val="Titre2"/>
        <w:jc w:val="both"/>
        <w:rPr>
          <w:rFonts w:ascii="Arial" w:hAnsi="Arial" w:cs="Arial"/>
          <w:sz w:val="22"/>
          <w:szCs w:val="22"/>
        </w:rPr>
      </w:pPr>
      <w:r w:rsidRPr="00382DA7">
        <w:rPr>
          <w:rFonts w:ascii="Arial" w:hAnsi="Arial" w:cs="Arial"/>
          <w:sz w:val="22"/>
          <w:szCs w:val="22"/>
        </w:rPr>
        <w:t>Dépôt</w:t>
      </w:r>
      <w:r w:rsidR="00691B31" w:rsidRPr="00382DA7">
        <w:rPr>
          <w:rFonts w:ascii="Arial" w:hAnsi="Arial" w:cs="Arial"/>
          <w:sz w:val="22"/>
          <w:szCs w:val="22"/>
        </w:rPr>
        <w:t xml:space="preserve"> </w:t>
      </w:r>
      <w:r w:rsidR="00C011A2">
        <w:rPr>
          <w:rFonts w:ascii="Arial" w:hAnsi="Arial" w:cs="Arial"/>
          <w:sz w:val="22"/>
          <w:szCs w:val="22"/>
        </w:rPr>
        <w:t>légal</w:t>
      </w:r>
    </w:p>
    <w:p w14:paraId="0D8A072B" w14:textId="77777777" w:rsidR="00855276" w:rsidRPr="00382DA7" w:rsidRDefault="00855276">
      <w:pPr>
        <w:jc w:val="both"/>
        <w:rPr>
          <w:rFonts w:ascii="Arial" w:hAnsi="Arial" w:cs="Arial"/>
          <w:sz w:val="22"/>
          <w:szCs w:val="22"/>
        </w:rPr>
      </w:pPr>
    </w:p>
    <w:p w14:paraId="0341A4A3" w14:textId="77777777" w:rsidR="00EA602F" w:rsidRPr="00382DA7" w:rsidRDefault="00EA602F">
      <w:pPr>
        <w:jc w:val="both"/>
        <w:rPr>
          <w:rFonts w:ascii="Arial" w:hAnsi="Arial" w:cs="Arial"/>
          <w:sz w:val="22"/>
          <w:szCs w:val="22"/>
        </w:rPr>
      </w:pPr>
      <w:r w:rsidRPr="00382DA7">
        <w:rPr>
          <w:rFonts w:ascii="Arial" w:hAnsi="Arial" w:cs="Arial"/>
          <w:sz w:val="22"/>
          <w:szCs w:val="22"/>
        </w:rPr>
        <w:t>Conformément aux règles applicables en vigueur</w:t>
      </w:r>
      <w:r w:rsidR="00855276" w:rsidRPr="00382DA7">
        <w:rPr>
          <w:rFonts w:ascii="Arial" w:hAnsi="Arial" w:cs="Arial"/>
          <w:sz w:val="22"/>
          <w:szCs w:val="22"/>
        </w:rPr>
        <w:t xml:space="preserve">, le présent </w:t>
      </w:r>
      <w:r w:rsidRPr="00382DA7">
        <w:rPr>
          <w:rFonts w:ascii="Arial" w:hAnsi="Arial" w:cs="Arial"/>
          <w:sz w:val="22"/>
          <w:szCs w:val="22"/>
        </w:rPr>
        <w:t>accord</w:t>
      </w:r>
      <w:r w:rsidR="00855276" w:rsidRPr="00382DA7">
        <w:rPr>
          <w:rFonts w:ascii="Arial" w:hAnsi="Arial" w:cs="Arial"/>
          <w:sz w:val="22"/>
          <w:szCs w:val="22"/>
        </w:rPr>
        <w:t xml:space="preserve"> sera déposé dans les 15 jours de leur conclusion, à la Direction Départementale du Travail et de l’Emploi et au secrétariat du greffe du Conseil des Prud’hommes</w:t>
      </w:r>
      <w:r w:rsidRPr="00382DA7">
        <w:rPr>
          <w:rFonts w:ascii="Arial" w:hAnsi="Arial" w:cs="Arial"/>
          <w:sz w:val="22"/>
          <w:szCs w:val="22"/>
        </w:rPr>
        <w:t>.</w:t>
      </w:r>
    </w:p>
    <w:p w14:paraId="0855B48B" w14:textId="77777777" w:rsidR="00855276" w:rsidRPr="00382DA7" w:rsidRDefault="00855276">
      <w:pPr>
        <w:spacing w:before="57"/>
        <w:jc w:val="both"/>
        <w:rPr>
          <w:rFonts w:ascii="Arial" w:hAnsi="Arial" w:cs="Arial"/>
          <w:sz w:val="22"/>
          <w:szCs w:val="22"/>
        </w:rPr>
      </w:pPr>
      <w:r w:rsidRPr="00382DA7">
        <w:rPr>
          <w:rFonts w:ascii="Arial" w:hAnsi="Arial" w:cs="Arial"/>
          <w:sz w:val="22"/>
          <w:szCs w:val="22"/>
        </w:rPr>
        <w:t xml:space="preserve">Le présent accord sera fait en </w:t>
      </w:r>
      <w:r w:rsidR="00EA602F" w:rsidRPr="00382DA7">
        <w:rPr>
          <w:rFonts w:ascii="Arial" w:hAnsi="Arial" w:cs="Arial"/>
          <w:sz w:val="22"/>
          <w:szCs w:val="22"/>
        </w:rPr>
        <w:t>8 exemplaires</w:t>
      </w:r>
      <w:r w:rsidRPr="00382DA7">
        <w:rPr>
          <w:rFonts w:ascii="Arial" w:hAnsi="Arial" w:cs="Arial"/>
          <w:sz w:val="22"/>
          <w:szCs w:val="22"/>
        </w:rPr>
        <w:t xml:space="preserve"> pour remise à chacune des parties et accomplissement des formalités légales.</w:t>
      </w:r>
    </w:p>
    <w:p w14:paraId="5AFBFC3B" w14:textId="77777777" w:rsidR="00855276" w:rsidRPr="00382DA7" w:rsidRDefault="00855276">
      <w:pPr>
        <w:jc w:val="both"/>
        <w:rPr>
          <w:rFonts w:ascii="Arial" w:hAnsi="Arial" w:cs="Arial"/>
          <w:sz w:val="22"/>
          <w:szCs w:val="22"/>
        </w:rPr>
      </w:pPr>
    </w:p>
    <w:p w14:paraId="10085C10" w14:textId="77777777" w:rsidR="00855276" w:rsidRPr="00382DA7" w:rsidRDefault="00855276" w:rsidP="00341710">
      <w:pPr>
        <w:ind w:left="5664" w:firstLine="708"/>
        <w:rPr>
          <w:rFonts w:ascii="Arial" w:hAnsi="Arial" w:cs="Arial"/>
          <w:sz w:val="22"/>
          <w:szCs w:val="22"/>
        </w:rPr>
      </w:pPr>
      <w:r w:rsidRPr="00382DA7">
        <w:rPr>
          <w:rFonts w:ascii="Arial" w:hAnsi="Arial" w:cs="Arial"/>
          <w:sz w:val="22"/>
          <w:szCs w:val="22"/>
        </w:rPr>
        <w:t xml:space="preserve">A CONDE SUR VIRE, </w:t>
      </w:r>
    </w:p>
    <w:p w14:paraId="2BC086F0" w14:textId="77777777" w:rsidR="00855276" w:rsidRPr="00382DA7" w:rsidRDefault="00855276" w:rsidP="00341710">
      <w:pPr>
        <w:ind w:left="5664" w:firstLine="708"/>
        <w:rPr>
          <w:rFonts w:ascii="Arial" w:hAnsi="Arial" w:cs="Arial"/>
          <w:sz w:val="22"/>
          <w:szCs w:val="22"/>
        </w:rPr>
      </w:pPr>
      <w:r w:rsidRPr="00382DA7">
        <w:rPr>
          <w:rFonts w:ascii="Arial" w:hAnsi="Arial" w:cs="Arial"/>
          <w:sz w:val="22"/>
          <w:szCs w:val="22"/>
        </w:rPr>
        <w:t>Le</w:t>
      </w:r>
      <w:r w:rsidR="00D27EBA">
        <w:rPr>
          <w:rFonts w:ascii="Arial" w:hAnsi="Arial" w:cs="Arial"/>
          <w:sz w:val="22"/>
          <w:szCs w:val="22"/>
        </w:rPr>
        <w:t xml:space="preserve"> </w:t>
      </w:r>
      <w:r w:rsidR="00714336">
        <w:rPr>
          <w:rFonts w:ascii="Arial" w:hAnsi="Arial" w:cs="Arial"/>
          <w:sz w:val="22"/>
          <w:szCs w:val="22"/>
        </w:rPr>
        <w:t>24</w:t>
      </w:r>
      <w:r w:rsidR="000F4EF0">
        <w:rPr>
          <w:rFonts w:ascii="Arial" w:hAnsi="Arial" w:cs="Arial"/>
          <w:sz w:val="22"/>
          <w:szCs w:val="22"/>
        </w:rPr>
        <w:t xml:space="preserve"> mars 2026</w:t>
      </w:r>
    </w:p>
    <w:p w14:paraId="140576B6" w14:textId="77777777" w:rsidR="00855276" w:rsidRDefault="00855276">
      <w:pPr>
        <w:ind w:left="4956" w:firstLine="708"/>
        <w:rPr>
          <w:rFonts w:ascii="Arial" w:hAnsi="Arial" w:cs="Arial"/>
          <w:color w:val="000080"/>
          <w:sz w:val="22"/>
          <w:szCs w:val="22"/>
        </w:rPr>
      </w:pPr>
    </w:p>
    <w:p w14:paraId="30A7EF92" w14:textId="77777777" w:rsidR="000C086E" w:rsidRPr="00382DA7" w:rsidRDefault="000C086E">
      <w:pPr>
        <w:ind w:left="4956" w:firstLine="708"/>
        <w:rPr>
          <w:rFonts w:ascii="Arial" w:hAnsi="Arial" w:cs="Arial"/>
          <w:color w:val="000080"/>
          <w:sz w:val="22"/>
          <w:szCs w:val="22"/>
        </w:rPr>
      </w:pPr>
    </w:p>
    <w:p w14:paraId="359E8A82" w14:textId="77777777" w:rsidR="00855276" w:rsidRPr="00382DA7" w:rsidRDefault="00855276">
      <w:pPr>
        <w:rPr>
          <w:rFonts w:ascii="Arial" w:hAnsi="Arial" w:cs="Arial"/>
          <w:sz w:val="22"/>
          <w:szCs w:val="22"/>
        </w:rPr>
      </w:pPr>
    </w:p>
    <w:p w14:paraId="1E34683B" w14:textId="77777777" w:rsidR="00855276" w:rsidRDefault="00855276">
      <w:pPr>
        <w:ind w:right="-995"/>
        <w:rPr>
          <w:rFonts w:ascii="Arial" w:hAnsi="Arial" w:cs="Arial"/>
          <w:i/>
          <w:iCs/>
          <w:sz w:val="22"/>
          <w:szCs w:val="22"/>
        </w:rPr>
      </w:pPr>
      <w:r w:rsidRPr="00382DA7">
        <w:rPr>
          <w:rFonts w:ascii="Arial" w:hAnsi="Arial" w:cs="Arial"/>
          <w:i/>
          <w:iCs/>
          <w:sz w:val="22"/>
          <w:szCs w:val="22"/>
        </w:rPr>
        <w:t xml:space="preserve">Pour les organisations syndicales représentatives, </w:t>
      </w:r>
      <w:r w:rsidRPr="00382DA7">
        <w:rPr>
          <w:rFonts w:ascii="Arial" w:hAnsi="Arial" w:cs="Arial"/>
          <w:i/>
          <w:iCs/>
          <w:sz w:val="22"/>
          <w:szCs w:val="22"/>
        </w:rPr>
        <w:tab/>
      </w:r>
      <w:r w:rsidRPr="00382DA7">
        <w:rPr>
          <w:rFonts w:ascii="Arial" w:hAnsi="Arial" w:cs="Arial"/>
          <w:i/>
          <w:iCs/>
          <w:sz w:val="22"/>
          <w:szCs w:val="22"/>
        </w:rPr>
        <w:tab/>
      </w:r>
      <w:r w:rsidRPr="00382DA7">
        <w:rPr>
          <w:rFonts w:ascii="Arial" w:hAnsi="Arial" w:cs="Arial"/>
          <w:i/>
          <w:iCs/>
          <w:sz w:val="22"/>
          <w:szCs w:val="22"/>
        </w:rPr>
        <w:tab/>
        <w:t>Pour la Société,</w:t>
      </w:r>
    </w:p>
    <w:p w14:paraId="5B8F7274" w14:textId="77777777" w:rsidR="000C086E" w:rsidRPr="00382DA7" w:rsidRDefault="000C086E">
      <w:pPr>
        <w:ind w:right="-995"/>
        <w:rPr>
          <w:rFonts w:ascii="Arial" w:hAnsi="Arial" w:cs="Arial"/>
          <w:i/>
          <w:iCs/>
          <w:sz w:val="22"/>
          <w:szCs w:val="22"/>
        </w:rPr>
      </w:pPr>
    </w:p>
    <w:p w14:paraId="2926AFDF" w14:textId="77777777" w:rsidR="00855276" w:rsidRPr="00382DA7" w:rsidRDefault="00855276">
      <w:pPr>
        <w:rPr>
          <w:rFonts w:ascii="Arial" w:hAnsi="Arial" w:cs="Arial"/>
          <w:i/>
          <w:iCs/>
          <w:sz w:val="22"/>
          <w:szCs w:val="22"/>
        </w:rPr>
      </w:pPr>
    </w:p>
    <w:p w14:paraId="4C35CEC9" w14:textId="22810945" w:rsidR="00855276" w:rsidRPr="00382DA7" w:rsidRDefault="00855276">
      <w:pPr>
        <w:rPr>
          <w:rFonts w:ascii="Arial" w:hAnsi="Arial" w:cs="Arial"/>
          <w:i/>
          <w:iCs/>
          <w:sz w:val="22"/>
          <w:szCs w:val="22"/>
        </w:rPr>
      </w:pPr>
      <w:r w:rsidRPr="00382DA7">
        <w:rPr>
          <w:rFonts w:ascii="Arial" w:hAnsi="Arial" w:cs="Arial"/>
          <w:i/>
          <w:iCs/>
          <w:sz w:val="22"/>
          <w:szCs w:val="22"/>
        </w:rPr>
        <w:t>Le Syndicat CFDT</w:t>
      </w:r>
      <w:r w:rsidR="00EA602F" w:rsidRPr="00382DA7">
        <w:rPr>
          <w:rFonts w:ascii="Arial" w:hAnsi="Arial" w:cs="Arial"/>
          <w:i/>
          <w:iCs/>
          <w:sz w:val="22"/>
          <w:szCs w:val="22"/>
        </w:rPr>
        <w:tab/>
      </w:r>
      <w:r w:rsidR="00EA602F" w:rsidRPr="00382DA7">
        <w:rPr>
          <w:rFonts w:ascii="Arial" w:hAnsi="Arial" w:cs="Arial"/>
          <w:i/>
          <w:iCs/>
          <w:sz w:val="22"/>
          <w:szCs w:val="22"/>
        </w:rPr>
        <w:tab/>
      </w:r>
      <w:r w:rsidR="00EA602F" w:rsidRPr="00382DA7">
        <w:rPr>
          <w:rFonts w:ascii="Arial" w:hAnsi="Arial" w:cs="Arial"/>
          <w:i/>
          <w:iCs/>
          <w:sz w:val="22"/>
          <w:szCs w:val="22"/>
        </w:rPr>
        <w:tab/>
      </w:r>
      <w:r w:rsidR="00EA602F" w:rsidRPr="00382DA7">
        <w:rPr>
          <w:rFonts w:ascii="Arial" w:hAnsi="Arial" w:cs="Arial"/>
          <w:i/>
          <w:iCs/>
          <w:sz w:val="22"/>
          <w:szCs w:val="22"/>
        </w:rPr>
        <w:tab/>
      </w:r>
      <w:r w:rsidR="00EA602F" w:rsidRPr="00382DA7">
        <w:rPr>
          <w:rFonts w:ascii="Arial" w:hAnsi="Arial" w:cs="Arial"/>
          <w:i/>
          <w:iCs/>
          <w:sz w:val="22"/>
          <w:szCs w:val="22"/>
        </w:rPr>
        <w:tab/>
      </w:r>
      <w:r w:rsidR="00EA602F" w:rsidRPr="00382DA7">
        <w:rPr>
          <w:rFonts w:ascii="Arial" w:hAnsi="Arial" w:cs="Arial"/>
          <w:i/>
          <w:iCs/>
          <w:sz w:val="22"/>
          <w:szCs w:val="22"/>
        </w:rPr>
        <w:tab/>
      </w:r>
      <w:r w:rsidR="00EA602F" w:rsidRPr="00382DA7">
        <w:rPr>
          <w:rFonts w:ascii="Arial" w:hAnsi="Arial" w:cs="Arial"/>
          <w:i/>
          <w:iCs/>
          <w:sz w:val="22"/>
          <w:szCs w:val="22"/>
        </w:rPr>
        <w:tab/>
      </w:r>
      <w:r w:rsidR="00672610">
        <w:rPr>
          <w:rFonts w:ascii="Arial" w:hAnsi="Arial" w:cs="Arial"/>
          <w:i/>
          <w:iCs/>
          <w:sz w:val="22"/>
          <w:szCs w:val="22"/>
        </w:rPr>
        <w:t xml:space="preserve"> </w:t>
      </w:r>
    </w:p>
    <w:p w14:paraId="474AC784" w14:textId="1BA0D48F" w:rsidR="00382DA7" w:rsidRDefault="00855276">
      <w:pPr>
        <w:rPr>
          <w:rFonts w:ascii="Arial" w:hAnsi="Arial" w:cs="Arial"/>
          <w:i/>
          <w:iCs/>
          <w:sz w:val="22"/>
          <w:szCs w:val="22"/>
        </w:rPr>
      </w:pPr>
      <w:r w:rsidRPr="00382DA7">
        <w:rPr>
          <w:rFonts w:ascii="Arial" w:hAnsi="Arial" w:cs="Arial"/>
          <w:i/>
          <w:iCs/>
          <w:sz w:val="22"/>
          <w:szCs w:val="22"/>
        </w:rPr>
        <w:tab/>
      </w:r>
      <w:r w:rsidRPr="00382DA7">
        <w:rPr>
          <w:rFonts w:ascii="Arial" w:hAnsi="Arial" w:cs="Arial"/>
          <w:i/>
          <w:iCs/>
          <w:sz w:val="22"/>
          <w:szCs w:val="22"/>
        </w:rPr>
        <w:tab/>
      </w:r>
      <w:r w:rsidRPr="00382DA7">
        <w:rPr>
          <w:rFonts w:ascii="Arial" w:hAnsi="Arial" w:cs="Arial"/>
          <w:i/>
          <w:iCs/>
          <w:sz w:val="22"/>
          <w:szCs w:val="22"/>
        </w:rPr>
        <w:tab/>
      </w:r>
      <w:r w:rsidRPr="00382DA7">
        <w:rPr>
          <w:rFonts w:ascii="Arial" w:hAnsi="Arial" w:cs="Arial"/>
          <w:i/>
          <w:iCs/>
          <w:sz w:val="22"/>
          <w:szCs w:val="22"/>
        </w:rPr>
        <w:tab/>
      </w:r>
      <w:r w:rsidRPr="00382DA7">
        <w:rPr>
          <w:rFonts w:ascii="Arial" w:hAnsi="Arial" w:cs="Arial"/>
          <w:i/>
          <w:iCs/>
          <w:sz w:val="22"/>
          <w:szCs w:val="22"/>
        </w:rPr>
        <w:tab/>
      </w:r>
      <w:r w:rsidRPr="00382DA7">
        <w:rPr>
          <w:rFonts w:ascii="Arial" w:hAnsi="Arial" w:cs="Arial"/>
          <w:i/>
          <w:iCs/>
          <w:sz w:val="22"/>
          <w:szCs w:val="22"/>
        </w:rPr>
        <w:tab/>
      </w:r>
      <w:r w:rsidR="00672610">
        <w:rPr>
          <w:rFonts w:ascii="Arial" w:hAnsi="Arial" w:cs="Arial"/>
          <w:i/>
          <w:iCs/>
          <w:sz w:val="22"/>
          <w:szCs w:val="22"/>
        </w:rPr>
        <w:tab/>
      </w:r>
      <w:r w:rsidR="00672610">
        <w:rPr>
          <w:rFonts w:ascii="Arial" w:hAnsi="Arial" w:cs="Arial"/>
          <w:i/>
          <w:iCs/>
          <w:sz w:val="22"/>
          <w:szCs w:val="22"/>
        </w:rPr>
        <w:tab/>
      </w:r>
      <w:r w:rsidR="00672610">
        <w:rPr>
          <w:rFonts w:ascii="Arial" w:hAnsi="Arial" w:cs="Arial"/>
          <w:i/>
          <w:iCs/>
          <w:sz w:val="22"/>
          <w:szCs w:val="22"/>
        </w:rPr>
        <w:tab/>
      </w:r>
      <w:r w:rsidR="00714336">
        <w:rPr>
          <w:rFonts w:ascii="Arial" w:hAnsi="Arial" w:cs="Arial"/>
          <w:i/>
          <w:iCs/>
          <w:sz w:val="22"/>
          <w:szCs w:val="22"/>
        </w:rPr>
        <w:t>Directeur Ressources Humaines</w:t>
      </w:r>
    </w:p>
    <w:p w14:paraId="1AD4EC45" w14:textId="77777777" w:rsidR="00382DA7" w:rsidRDefault="00382DA7">
      <w:pPr>
        <w:rPr>
          <w:rFonts w:ascii="Arial" w:hAnsi="Arial" w:cs="Arial"/>
          <w:i/>
          <w:iCs/>
          <w:sz w:val="22"/>
          <w:szCs w:val="22"/>
        </w:rPr>
      </w:pPr>
    </w:p>
    <w:p w14:paraId="7578DA52" w14:textId="77777777" w:rsidR="000C086E" w:rsidRDefault="000C086E">
      <w:pPr>
        <w:rPr>
          <w:rFonts w:ascii="Arial" w:hAnsi="Arial" w:cs="Arial"/>
          <w:i/>
          <w:iCs/>
          <w:sz w:val="22"/>
          <w:szCs w:val="22"/>
        </w:rPr>
      </w:pPr>
    </w:p>
    <w:p w14:paraId="385C7207" w14:textId="77777777" w:rsidR="007153D9" w:rsidRPr="00382DA7" w:rsidRDefault="007153D9">
      <w:pPr>
        <w:rPr>
          <w:rFonts w:ascii="Arial" w:hAnsi="Arial" w:cs="Arial"/>
          <w:i/>
          <w:iCs/>
          <w:sz w:val="22"/>
          <w:szCs w:val="22"/>
        </w:rPr>
      </w:pPr>
    </w:p>
    <w:p w14:paraId="4D8F424C" w14:textId="77777777" w:rsidR="004D1073" w:rsidRDefault="00855276">
      <w:pPr>
        <w:rPr>
          <w:rFonts w:ascii="Arial" w:hAnsi="Arial" w:cs="Arial"/>
          <w:i/>
          <w:iCs/>
          <w:sz w:val="22"/>
          <w:szCs w:val="22"/>
        </w:rPr>
      </w:pPr>
      <w:r w:rsidRPr="00382DA7">
        <w:rPr>
          <w:rFonts w:ascii="Arial" w:hAnsi="Arial" w:cs="Arial"/>
          <w:i/>
          <w:iCs/>
          <w:sz w:val="22"/>
          <w:szCs w:val="22"/>
        </w:rPr>
        <w:t>Le Syndicat</w:t>
      </w:r>
      <w:r w:rsidR="00EA602F" w:rsidRPr="00382DA7">
        <w:rPr>
          <w:rFonts w:ascii="Arial" w:hAnsi="Arial" w:cs="Arial"/>
          <w:i/>
          <w:iCs/>
          <w:sz w:val="22"/>
          <w:szCs w:val="22"/>
        </w:rPr>
        <w:t xml:space="preserve"> CFE CGC</w:t>
      </w:r>
    </w:p>
    <w:p w14:paraId="711B405F" w14:textId="77777777" w:rsidR="00611AE5" w:rsidRDefault="00611AE5">
      <w:pPr>
        <w:rPr>
          <w:rFonts w:ascii="Arial" w:hAnsi="Arial" w:cs="Arial"/>
          <w:i/>
          <w:iCs/>
          <w:sz w:val="22"/>
          <w:szCs w:val="22"/>
        </w:rPr>
      </w:pPr>
    </w:p>
    <w:sectPr w:rsidR="00611AE5" w:rsidSect="00C32F01">
      <w:headerReference w:type="default" r:id="rId9"/>
      <w:footerReference w:type="default" r:id="rId10"/>
      <w:pgSz w:w="11906" w:h="16838"/>
      <w:pgMar w:top="851" w:right="1134" w:bottom="964" w:left="1134" w:header="720"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E9B26" w14:textId="77777777" w:rsidR="00F66735" w:rsidRDefault="00F66735">
      <w:r>
        <w:separator/>
      </w:r>
    </w:p>
  </w:endnote>
  <w:endnote w:type="continuationSeparator" w:id="0">
    <w:p w14:paraId="208FDFDF" w14:textId="77777777" w:rsidR="00F66735" w:rsidRDefault="00F6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font>
  <w:font w:name="Thorndale">
    <w:altName w:val="Times New Roman"/>
    <w:charset w:val="00"/>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7A851" w14:textId="77777777" w:rsidR="00855276" w:rsidRPr="00EA602F" w:rsidRDefault="00855276">
    <w:pPr>
      <w:pStyle w:val="Pieddepage"/>
      <w:ind w:right="-240"/>
      <w:jc w:val="right"/>
      <w:rPr>
        <w:i/>
        <w:iCs/>
        <w:color w:val="000080"/>
        <w:sz w:val="18"/>
        <w:szCs w:val="18"/>
      </w:rPr>
    </w:pPr>
    <w:r w:rsidRPr="00EA602F">
      <w:rPr>
        <w:i/>
        <w:iCs/>
        <w:color w:val="000080"/>
        <w:sz w:val="18"/>
        <w:szCs w:val="18"/>
      </w:rPr>
      <w:t xml:space="preserve">Page </w:t>
    </w:r>
    <w:r w:rsidRPr="00EA602F">
      <w:rPr>
        <w:i/>
        <w:iCs/>
        <w:color w:val="000080"/>
        <w:sz w:val="18"/>
        <w:szCs w:val="18"/>
      </w:rPr>
      <w:fldChar w:fldCharType="begin"/>
    </w:r>
    <w:r w:rsidRPr="00EA602F">
      <w:rPr>
        <w:i/>
        <w:iCs/>
        <w:color w:val="000080"/>
        <w:sz w:val="18"/>
        <w:szCs w:val="18"/>
      </w:rPr>
      <w:instrText xml:space="preserve"> PAGE </w:instrText>
    </w:r>
    <w:r w:rsidRPr="00EA602F">
      <w:rPr>
        <w:i/>
        <w:iCs/>
        <w:color w:val="000080"/>
        <w:sz w:val="18"/>
        <w:szCs w:val="18"/>
      </w:rPr>
      <w:fldChar w:fldCharType="separate"/>
    </w:r>
    <w:r w:rsidR="0007714F" w:rsidRPr="00EA602F">
      <w:rPr>
        <w:i/>
        <w:iCs/>
        <w:noProof/>
        <w:color w:val="000080"/>
        <w:sz w:val="18"/>
        <w:szCs w:val="18"/>
      </w:rPr>
      <w:t>1</w:t>
    </w:r>
    <w:r w:rsidRPr="00EA602F">
      <w:rPr>
        <w:i/>
        <w:iCs/>
        <w:color w:val="000080"/>
        <w:sz w:val="18"/>
        <w:szCs w:val="18"/>
      </w:rPr>
      <w:fldChar w:fldCharType="end"/>
    </w:r>
    <w:r w:rsidR="00A222A6">
      <w:rPr>
        <w:i/>
        <w:iCs/>
        <w:color w:val="000080"/>
        <w:sz w:val="18"/>
        <w:szCs w:val="18"/>
      </w:rPr>
      <w:t>/</w:t>
    </w:r>
    <w:r w:rsidR="00482741">
      <w:rPr>
        <w:i/>
        <w:iCs/>
        <w:color w:val="000080"/>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3552" w14:textId="77777777" w:rsidR="00F66735" w:rsidRDefault="00F66735">
      <w:r>
        <w:separator/>
      </w:r>
    </w:p>
  </w:footnote>
  <w:footnote w:type="continuationSeparator" w:id="0">
    <w:p w14:paraId="33FD05E7" w14:textId="77777777" w:rsidR="00F66735" w:rsidRDefault="00F6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7775" w14:textId="77777777" w:rsidR="00AA6FBA" w:rsidRDefault="00AA6FBA">
    <w:pPr>
      <w:pStyle w:val="En-tte"/>
    </w:pPr>
    <w:r>
      <w:rPr>
        <w:noProof/>
      </w:rPr>
      <w:pict w14:anchorId="0FA143E7">
        <v:shapetype id="_x0000_t202" coordsize="21600,21600" o:spt="202" path="m,l,21600r21600,l21600,xe">
          <v:stroke joinstyle="miter"/>
          <v:path gradientshapeok="t" o:connecttype="rect"/>
        </v:shapetype>
        <v:shape id="MSIPCMaa34439e94c48c395b652814" o:spid="_x0000_s1025" type="#_x0000_t202" alt="{&quot;HashCode&quot;:1796549376,&quot;Height&quot;:841.0,&quot;Width&quot;:595.0,&quot;Placement&quot;:&quot;Header&quot;,&quot;Index&quot;:&quot;Primary&quot;,&quot;Section&quot;:1,&quot;Top&quot;:0.0,&quot;Left&quot;:0.0}" style="position:absolute;margin-left:0;margin-top:15pt;width:595.3pt;height:21pt;z-index:251657728;mso-position-horizontal-relative:page;mso-position-vertical-relative:page" o:allowincell="f" filled="f" stroked="f">
          <v:textbox inset=",0,20pt,0">
            <w:txbxContent>
              <w:p w14:paraId="38B69C1B" w14:textId="77777777" w:rsidR="00AA6FBA" w:rsidRPr="000C1211" w:rsidRDefault="000C1211" w:rsidP="000C1211">
                <w:pPr>
                  <w:jc w:val="right"/>
                  <w:rPr>
                    <w:rFonts w:ascii="Calibri" w:hAnsi="Calibri" w:cs="Calibri"/>
                    <w:color w:val="0000FF"/>
                    <w:sz w:val="24"/>
                  </w:rPr>
                </w:pPr>
                <w:r w:rsidRPr="000C1211">
                  <w:rPr>
                    <w:rFonts w:ascii="Calibri" w:hAnsi="Calibri" w:cs="Calibri"/>
                    <w:color w:val="0000FF"/>
                    <w:sz w:val="24"/>
                  </w:rPr>
                  <w:t>C2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1004"/>
        </w:tabs>
        <w:ind w:left="1004" w:hanging="360"/>
      </w:pPr>
      <w:rPr>
        <w:rFonts w:ascii="Wingdings" w:hAnsi="Wingdings"/>
      </w:rPr>
    </w:lvl>
  </w:abstractNum>
  <w:abstractNum w:abstractNumId="2" w15:restartNumberingAfterBreak="0">
    <w:nsid w:val="00000004"/>
    <w:multiLevelType w:val="multilevel"/>
    <w:tmpl w:val="00000004"/>
    <w:name w:val="WW8Num4"/>
    <w:lvl w:ilvl="0">
      <w:start w:val="1"/>
      <w:numFmt w:val="decimal"/>
      <w:lvlText w:val="%1."/>
      <w:lvlJc w:val="left"/>
      <w:pPr>
        <w:tabs>
          <w:tab w:val="num" w:pos="1287"/>
        </w:tabs>
        <w:ind w:left="128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007"/>
        </w:tabs>
        <w:ind w:left="2007" w:hanging="360"/>
      </w:pPr>
    </w:lvl>
    <w:lvl w:ilvl="3">
      <w:start w:val="1"/>
      <w:numFmt w:val="decimal"/>
      <w:lvlText w:val="%4."/>
      <w:lvlJc w:val="left"/>
      <w:pPr>
        <w:tabs>
          <w:tab w:val="num" w:pos="2367"/>
        </w:tabs>
        <w:ind w:left="2367" w:hanging="360"/>
      </w:pPr>
    </w:lvl>
    <w:lvl w:ilvl="4">
      <w:start w:val="1"/>
      <w:numFmt w:val="decimal"/>
      <w:lvlText w:val="%5."/>
      <w:lvlJc w:val="left"/>
      <w:pPr>
        <w:tabs>
          <w:tab w:val="num" w:pos="2727"/>
        </w:tabs>
        <w:ind w:left="2727" w:hanging="360"/>
      </w:pPr>
    </w:lvl>
    <w:lvl w:ilvl="5">
      <w:start w:val="1"/>
      <w:numFmt w:val="decimal"/>
      <w:lvlText w:val="%6."/>
      <w:lvlJc w:val="left"/>
      <w:pPr>
        <w:tabs>
          <w:tab w:val="num" w:pos="3087"/>
        </w:tabs>
        <w:ind w:left="3087" w:hanging="360"/>
      </w:pPr>
    </w:lvl>
    <w:lvl w:ilvl="6">
      <w:start w:val="1"/>
      <w:numFmt w:val="decimal"/>
      <w:lvlText w:val="%7."/>
      <w:lvlJc w:val="left"/>
      <w:pPr>
        <w:tabs>
          <w:tab w:val="num" w:pos="3447"/>
        </w:tabs>
        <w:ind w:left="3447" w:hanging="360"/>
      </w:pPr>
    </w:lvl>
    <w:lvl w:ilvl="7">
      <w:start w:val="1"/>
      <w:numFmt w:val="decimal"/>
      <w:lvlText w:val="%8."/>
      <w:lvlJc w:val="left"/>
      <w:pPr>
        <w:tabs>
          <w:tab w:val="num" w:pos="3807"/>
        </w:tabs>
        <w:ind w:left="3807" w:hanging="360"/>
      </w:pPr>
    </w:lvl>
    <w:lvl w:ilvl="8">
      <w:start w:val="1"/>
      <w:numFmt w:val="decimal"/>
      <w:lvlText w:val="%9."/>
      <w:lvlJc w:val="left"/>
      <w:pPr>
        <w:tabs>
          <w:tab w:val="num" w:pos="4167"/>
        </w:tabs>
        <w:ind w:left="4167" w:hanging="360"/>
      </w:p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4" w15:restartNumberingAfterBreak="0">
    <w:nsid w:val="0DD72F5C"/>
    <w:multiLevelType w:val="hybridMultilevel"/>
    <w:tmpl w:val="1B6A0992"/>
    <w:lvl w:ilvl="0" w:tplc="8AD2164A">
      <w:start w:val="1"/>
      <w:numFmt w:val="bullet"/>
      <w:lvlText w:val="–"/>
      <w:lvlJc w:val="left"/>
      <w:pPr>
        <w:tabs>
          <w:tab w:val="num" w:pos="720"/>
        </w:tabs>
        <w:ind w:left="720" w:hanging="360"/>
      </w:pPr>
      <w:rPr>
        <w:rFonts w:ascii="Arial" w:hAnsi="Arial" w:hint="default"/>
      </w:rPr>
    </w:lvl>
    <w:lvl w:ilvl="1" w:tplc="5226FC6E" w:tentative="1">
      <w:start w:val="1"/>
      <w:numFmt w:val="bullet"/>
      <w:lvlText w:val="–"/>
      <w:lvlJc w:val="left"/>
      <w:pPr>
        <w:tabs>
          <w:tab w:val="num" w:pos="1440"/>
        </w:tabs>
        <w:ind w:left="1440" w:hanging="360"/>
      </w:pPr>
      <w:rPr>
        <w:rFonts w:ascii="Arial" w:hAnsi="Arial" w:hint="default"/>
      </w:rPr>
    </w:lvl>
    <w:lvl w:ilvl="2" w:tplc="C9F66112" w:tentative="1">
      <w:start w:val="1"/>
      <w:numFmt w:val="bullet"/>
      <w:lvlText w:val="–"/>
      <w:lvlJc w:val="left"/>
      <w:pPr>
        <w:tabs>
          <w:tab w:val="num" w:pos="2160"/>
        </w:tabs>
        <w:ind w:left="2160" w:hanging="360"/>
      </w:pPr>
      <w:rPr>
        <w:rFonts w:ascii="Arial" w:hAnsi="Arial" w:hint="default"/>
      </w:rPr>
    </w:lvl>
    <w:lvl w:ilvl="3" w:tplc="6F045EFC">
      <w:start w:val="1"/>
      <w:numFmt w:val="bullet"/>
      <w:lvlText w:val="–"/>
      <w:lvlJc w:val="left"/>
      <w:pPr>
        <w:tabs>
          <w:tab w:val="num" w:pos="2880"/>
        </w:tabs>
        <w:ind w:left="2880" w:hanging="360"/>
      </w:pPr>
      <w:rPr>
        <w:rFonts w:ascii="Arial" w:hAnsi="Arial" w:hint="default"/>
      </w:rPr>
    </w:lvl>
    <w:lvl w:ilvl="4" w:tplc="5F5A7776" w:tentative="1">
      <w:start w:val="1"/>
      <w:numFmt w:val="bullet"/>
      <w:lvlText w:val="–"/>
      <w:lvlJc w:val="left"/>
      <w:pPr>
        <w:tabs>
          <w:tab w:val="num" w:pos="3600"/>
        </w:tabs>
        <w:ind w:left="3600" w:hanging="360"/>
      </w:pPr>
      <w:rPr>
        <w:rFonts w:ascii="Arial" w:hAnsi="Arial" w:hint="default"/>
      </w:rPr>
    </w:lvl>
    <w:lvl w:ilvl="5" w:tplc="7F76790C" w:tentative="1">
      <w:start w:val="1"/>
      <w:numFmt w:val="bullet"/>
      <w:lvlText w:val="–"/>
      <w:lvlJc w:val="left"/>
      <w:pPr>
        <w:tabs>
          <w:tab w:val="num" w:pos="4320"/>
        </w:tabs>
        <w:ind w:left="4320" w:hanging="360"/>
      </w:pPr>
      <w:rPr>
        <w:rFonts w:ascii="Arial" w:hAnsi="Arial" w:hint="default"/>
      </w:rPr>
    </w:lvl>
    <w:lvl w:ilvl="6" w:tplc="38EC2BD2" w:tentative="1">
      <w:start w:val="1"/>
      <w:numFmt w:val="bullet"/>
      <w:lvlText w:val="–"/>
      <w:lvlJc w:val="left"/>
      <w:pPr>
        <w:tabs>
          <w:tab w:val="num" w:pos="5040"/>
        </w:tabs>
        <w:ind w:left="5040" w:hanging="360"/>
      </w:pPr>
      <w:rPr>
        <w:rFonts w:ascii="Arial" w:hAnsi="Arial" w:hint="default"/>
      </w:rPr>
    </w:lvl>
    <w:lvl w:ilvl="7" w:tplc="6EAAC95A" w:tentative="1">
      <w:start w:val="1"/>
      <w:numFmt w:val="bullet"/>
      <w:lvlText w:val="–"/>
      <w:lvlJc w:val="left"/>
      <w:pPr>
        <w:tabs>
          <w:tab w:val="num" w:pos="5760"/>
        </w:tabs>
        <w:ind w:left="5760" w:hanging="360"/>
      </w:pPr>
      <w:rPr>
        <w:rFonts w:ascii="Arial" w:hAnsi="Arial" w:hint="default"/>
      </w:rPr>
    </w:lvl>
    <w:lvl w:ilvl="8" w:tplc="FEC8C6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305F3A"/>
    <w:multiLevelType w:val="hybridMultilevel"/>
    <w:tmpl w:val="8CC84016"/>
    <w:lvl w:ilvl="0" w:tplc="040C0011">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A754B4"/>
    <w:multiLevelType w:val="hybridMultilevel"/>
    <w:tmpl w:val="6EDA0632"/>
    <w:lvl w:ilvl="0" w:tplc="2C24B7DC">
      <w:start w:val="1"/>
      <w:numFmt w:val="bullet"/>
      <w:lvlText w:val=""/>
      <w:lvlJc w:val="left"/>
      <w:pPr>
        <w:tabs>
          <w:tab w:val="num" w:pos="720"/>
        </w:tabs>
        <w:ind w:left="720" w:hanging="360"/>
      </w:pPr>
      <w:rPr>
        <w:rFonts w:ascii="Symbol" w:hAnsi="Symbol" w:hint="default"/>
      </w:rPr>
    </w:lvl>
    <w:lvl w:ilvl="1" w:tplc="24FE7CF0">
      <w:start w:val="1"/>
      <w:numFmt w:val="bullet"/>
      <w:lvlText w:val=""/>
      <w:lvlJc w:val="left"/>
      <w:pPr>
        <w:tabs>
          <w:tab w:val="num" w:pos="1440"/>
        </w:tabs>
        <w:ind w:left="1440" w:hanging="360"/>
      </w:pPr>
      <w:rPr>
        <w:rFonts w:ascii="Symbol" w:hAnsi="Symbol" w:hint="default"/>
      </w:rPr>
    </w:lvl>
    <w:lvl w:ilvl="2" w:tplc="7BC6BC4A">
      <w:numFmt w:val="bullet"/>
      <w:lvlText w:val=""/>
      <w:lvlJc w:val="left"/>
      <w:pPr>
        <w:tabs>
          <w:tab w:val="num" w:pos="2160"/>
        </w:tabs>
        <w:ind w:left="2160" w:hanging="360"/>
      </w:pPr>
      <w:rPr>
        <w:rFonts w:ascii="Symbol" w:hAnsi="Symbol" w:hint="default"/>
      </w:rPr>
    </w:lvl>
    <w:lvl w:ilvl="3" w:tplc="FC4A4F58" w:tentative="1">
      <w:start w:val="1"/>
      <w:numFmt w:val="bullet"/>
      <w:lvlText w:val=""/>
      <w:lvlJc w:val="left"/>
      <w:pPr>
        <w:tabs>
          <w:tab w:val="num" w:pos="2880"/>
        </w:tabs>
        <w:ind w:left="2880" w:hanging="360"/>
      </w:pPr>
      <w:rPr>
        <w:rFonts w:ascii="Symbol" w:hAnsi="Symbol" w:hint="default"/>
      </w:rPr>
    </w:lvl>
    <w:lvl w:ilvl="4" w:tplc="3B800DE0" w:tentative="1">
      <w:start w:val="1"/>
      <w:numFmt w:val="bullet"/>
      <w:lvlText w:val=""/>
      <w:lvlJc w:val="left"/>
      <w:pPr>
        <w:tabs>
          <w:tab w:val="num" w:pos="3600"/>
        </w:tabs>
        <w:ind w:left="3600" w:hanging="360"/>
      </w:pPr>
      <w:rPr>
        <w:rFonts w:ascii="Symbol" w:hAnsi="Symbol" w:hint="default"/>
      </w:rPr>
    </w:lvl>
    <w:lvl w:ilvl="5" w:tplc="876CC736" w:tentative="1">
      <w:start w:val="1"/>
      <w:numFmt w:val="bullet"/>
      <w:lvlText w:val=""/>
      <w:lvlJc w:val="left"/>
      <w:pPr>
        <w:tabs>
          <w:tab w:val="num" w:pos="4320"/>
        </w:tabs>
        <w:ind w:left="4320" w:hanging="360"/>
      </w:pPr>
      <w:rPr>
        <w:rFonts w:ascii="Symbol" w:hAnsi="Symbol" w:hint="default"/>
      </w:rPr>
    </w:lvl>
    <w:lvl w:ilvl="6" w:tplc="F8821734" w:tentative="1">
      <w:start w:val="1"/>
      <w:numFmt w:val="bullet"/>
      <w:lvlText w:val=""/>
      <w:lvlJc w:val="left"/>
      <w:pPr>
        <w:tabs>
          <w:tab w:val="num" w:pos="5040"/>
        </w:tabs>
        <w:ind w:left="5040" w:hanging="360"/>
      </w:pPr>
      <w:rPr>
        <w:rFonts w:ascii="Symbol" w:hAnsi="Symbol" w:hint="default"/>
      </w:rPr>
    </w:lvl>
    <w:lvl w:ilvl="7" w:tplc="69FC67A8" w:tentative="1">
      <w:start w:val="1"/>
      <w:numFmt w:val="bullet"/>
      <w:lvlText w:val=""/>
      <w:lvlJc w:val="left"/>
      <w:pPr>
        <w:tabs>
          <w:tab w:val="num" w:pos="5760"/>
        </w:tabs>
        <w:ind w:left="5760" w:hanging="360"/>
      </w:pPr>
      <w:rPr>
        <w:rFonts w:ascii="Symbol" w:hAnsi="Symbol" w:hint="default"/>
      </w:rPr>
    </w:lvl>
    <w:lvl w:ilvl="8" w:tplc="2B2ECA9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C624D2"/>
    <w:multiLevelType w:val="hybridMultilevel"/>
    <w:tmpl w:val="C158E594"/>
    <w:lvl w:ilvl="0" w:tplc="040C0003">
      <w:start w:val="1"/>
      <w:numFmt w:val="bullet"/>
      <w:lvlText w:val="o"/>
      <w:lvlJc w:val="left"/>
      <w:pPr>
        <w:tabs>
          <w:tab w:val="num" w:pos="1068"/>
        </w:tabs>
        <w:ind w:left="1068" w:hanging="360"/>
      </w:pPr>
      <w:rPr>
        <w:rFonts w:ascii="Courier New" w:hAnsi="Courier New" w:cs="Courier New" w:hint="default"/>
      </w:rPr>
    </w:lvl>
    <w:lvl w:ilvl="1" w:tplc="441C6F10" w:tentative="1">
      <w:start w:val="1"/>
      <w:numFmt w:val="bullet"/>
      <w:lvlText w:val=""/>
      <w:lvlJc w:val="left"/>
      <w:pPr>
        <w:tabs>
          <w:tab w:val="num" w:pos="1788"/>
        </w:tabs>
        <w:ind w:left="1788" w:hanging="360"/>
      </w:pPr>
      <w:rPr>
        <w:rFonts w:ascii="Symbol" w:hAnsi="Symbol" w:hint="default"/>
      </w:rPr>
    </w:lvl>
    <w:lvl w:ilvl="2" w:tplc="46C6B0FE" w:tentative="1">
      <w:start w:val="1"/>
      <w:numFmt w:val="bullet"/>
      <w:lvlText w:val=""/>
      <w:lvlJc w:val="left"/>
      <w:pPr>
        <w:tabs>
          <w:tab w:val="num" w:pos="2508"/>
        </w:tabs>
        <w:ind w:left="2508" w:hanging="360"/>
      </w:pPr>
      <w:rPr>
        <w:rFonts w:ascii="Symbol" w:hAnsi="Symbol" w:hint="default"/>
      </w:rPr>
    </w:lvl>
    <w:lvl w:ilvl="3" w:tplc="AA76142C" w:tentative="1">
      <w:start w:val="1"/>
      <w:numFmt w:val="bullet"/>
      <w:lvlText w:val=""/>
      <w:lvlJc w:val="left"/>
      <w:pPr>
        <w:tabs>
          <w:tab w:val="num" w:pos="3228"/>
        </w:tabs>
        <w:ind w:left="3228" w:hanging="360"/>
      </w:pPr>
      <w:rPr>
        <w:rFonts w:ascii="Symbol" w:hAnsi="Symbol" w:hint="default"/>
      </w:rPr>
    </w:lvl>
    <w:lvl w:ilvl="4" w:tplc="5C42AB08" w:tentative="1">
      <w:start w:val="1"/>
      <w:numFmt w:val="bullet"/>
      <w:lvlText w:val=""/>
      <w:lvlJc w:val="left"/>
      <w:pPr>
        <w:tabs>
          <w:tab w:val="num" w:pos="3948"/>
        </w:tabs>
        <w:ind w:left="3948" w:hanging="360"/>
      </w:pPr>
      <w:rPr>
        <w:rFonts w:ascii="Symbol" w:hAnsi="Symbol" w:hint="default"/>
      </w:rPr>
    </w:lvl>
    <w:lvl w:ilvl="5" w:tplc="EC44A15A" w:tentative="1">
      <w:start w:val="1"/>
      <w:numFmt w:val="bullet"/>
      <w:lvlText w:val=""/>
      <w:lvlJc w:val="left"/>
      <w:pPr>
        <w:tabs>
          <w:tab w:val="num" w:pos="4668"/>
        </w:tabs>
        <w:ind w:left="4668" w:hanging="360"/>
      </w:pPr>
      <w:rPr>
        <w:rFonts w:ascii="Symbol" w:hAnsi="Symbol" w:hint="default"/>
      </w:rPr>
    </w:lvl>
    <w:lvl w:ilvl="6" w:tplc="7826E4A8" w:tentative="1">
      <w:start w:val="1"/>
      <w:numFmt w:val="bullet"/>
      <w:lvlText w:val=""/>
      <w:lvlJc w:val="left"/>
      <w:pPr>
        <w:tabs>
          <w:tab w:val="num" w:pos="5388"/>
        </w:tabs>
        <w:ind w:left="5388" w:hanging="360"/>
      </w:pPr>
      <w:rPr>
        <w:rFonts w:ascii="Symbol" w:hAnsi="Symbol" w:hint="default"/>
      </w:rPr>
    </w:lvl>
    <w:lvl w:ilvl="7" w:tplc="A2D2CBE0" w:tentative="1">
      <w:start w:val="1"/>
      <w:numFmt w:val="bullet"/>
      <w:lvlText w:val=""/>
      <w:lvlJc w:val="left"/>
      <w:pPr>
        <w:tabs>
          <w:tab w:val="num" w:pos="6108"/>
        </w:tabs>
        <w:ind w:left="6108" w:hanging="360"/>
      </w:pPr>
      <w:rPr>
        <w:rFonts w:ascii="Symbol" w:hAnsi="Symbol" w:hint="default"/>
      </w:rPr>
    </w:lvl>
    <w:lvl w:ilvl="8" w:tplc="E47E404A" w:tentative="1">
      <w:start w:val="1"/>
      <w:numFmt w:val="bullet"/>
      <w:lvlText w:val=""/>
      <w:lvlJc w:val="left"/>
      <w:pPr>
        <w:tabs>
          <w:tab w:val="num" w:pos="6828"/>
        </w:tabs>
        <w:ind w:left="6828" w:hanging="360"/>
      </w:pPr>
      <w:rPr>
        <w:rFonts w:ascii="Symbol" w:hAnsi="Symbol" w:hint="default"/>
      </w:rPr>
    </w:lvl>
  </w:abstractNum>
  <w:abstractNum w:abstractNumId="8" w15:restartNumberingAfterBreak="0">
    <w:nsid w:val="211E2193"/>
    <w:multiLevelType w:val="hybridMultilevel"/>
    <w:tmpl w:val="85AEC588"/>
    <w:lvl w:ilvl="0" w:tplc="ACC23268">
      <w:start w:val="1"/>
      <w:numFmt w:val="bullet"/>
      <w:lvlText w:val="–"/>
      <w:lvlJc w:val="left"/>
      <w:pPr>
        <w:tabs>
          <w:tab w:val="num" w:pos="720"/>
        </w:tabs>
        <w:ind w:left="720" w:hanging="360"/>
      </w:pPr>
      <w:rPr>
        <w:rFonts w:ascii="Arial" w:hAnsi="Arial" w:hint="default"/>
      </w:rPr>
    </w:lvl>
    <w:lvl w:ilvl="1" w:tplc="4BB0F2FC" w:tentative="1">
      <w:start w:val="1"/>
      <w:numFmt w:val="bullet"/>
      <w:lvlText w:val="–"/>
      <w:lvlJc w:val="left"/>
      <w:pPr>
        <w:tabs>
          <w:tab w:val="num" w:pos="1440"/>
        </w:tabs>
        <w:ind w:left="1440" w:hanging="360"/>
      </w:pPr>
      <w:rPr>
        <w:rFonts w:ascii="Arial" w:hAnsi="Arial" w:hint="default"/>
      </w:rPr>
    </w:lvl>
    <w:lvl w:ilvl="2" w:tplc="66A64514" w:tentative="1">
      <w:start w:val="1"/>
      <w:numFmt w:val="bullet"/>
      <w:lvlText w:val="–"/>
      <w:lvlJc w:val="left"/>
      <w:pPr>
        <w:tabs>
          <w:tab w:val="num" w:pos="2160"/>
        </w:tabs>
        <w:ind w:left="2160" w:hanging="360"/>
      </w:pPr>
      <w:rPr>
        <w:rFonts w:ascii="Arial" w:hAnsi="Arial" w:hint="default"/>
      </w:rPr>
    </w:lvl>
    <w:lvl w:ilvl="3" w:tplc="6DCC9044">
      <w:start w:val="1"/>
      <w:numFmt w:val="bullet"/>
      <w:lvlText w:val="–"/>
      <w:lvlJc w:val="left"/>
      <w:pPr>
        <w:tabs>
          <w:tab w:val="num" w:pos="2880"/>
        </w:tabs>
        <w:ind w:left="2880" w:hanging="360"/>
      </w:pPr>
      <w:rPr>
        <w:rFonts w:ascii="Arial" w:hAnsi="Arial" w:hint="default"/>
      </w:rPr>
    </w:lvl>
    <w:lvl w:ilvl="4" w:tplc="09BA9A2A" w:tentative="1">
      <w:start w:val="1"/>
      <w:numFmt w:val="bullet"/>
      <w:lvlText w:val="–"/>
      <w:lvlJc w:val="left"/>
      <w:pPr>
        <w:tabs>
          <w:tab w:val="num" w:pos="3600"/>
        </w:tabs>
        <w:ind w:left="3600" w:hanging="360"/>
      </w:pPr>
      <w:rPr>
        <w:rFonts w:ascii="Arial" w:hAnsi="Arial" w:hint="default"/>
      </w:rPr>
    </w:lvl>
    <w:lvl w:ilvl="5" w:tplc="B4328A98" w:tentative="1">
      <w:start w:val="1"/>
      <w:numFmt w:val="bullet"/>
      <w:lvlText w:val="–"/>
      <w:lvlJc w:val="left"/>
      <w:pPr>
        <w:tabs>
          <w:tab w:val="num" w:pos="4320"/>
        </w:tabs>
        <w:ind w:left="4320" w:hanging="360"/>
      </w:pPr>
      <w:rPr>
        <w:rFonts w:ascii="Arial" w:hAnsi="Arial" w:hint="default"/>
      </w:rPr>
    </w:lvl>
    <w:lvl w:ilvl="6" w:tplc="7612FC04" w:tentative="1">
      <w:start w:val="1"/>
      <w:numFmt w:val="bullet"/>
      <w:lvlText w:val="–"/>
      <w:lvlJc w:val="left"/>
      <w:pPr>
        <w:tabs>
          <w:tab w:val="num" w:pos="5040"/>
        </w:tabs>
        <w:ind w:left="5040" w:hanging="360"/>
      </w:pPr>
      <w:rPr>
        <w:rFonts w:ascii="Arial" w:hAnsi="Arial" w:hint="default"/>
      </w:rPr>
    </w:lvl>
    <w:lvl w:ilvl="7" w:tplc="E854838C" w:tentative="1">
      <w:start w:val="1"/>
      <w:numFmt w:val="bullet"/>
      <w:lvlText w:val="–"/>
      <w:lvlJc w:val="left"/>
      <w:pPr>
        <w:tabs>
          <w:tab w:val="num" w:pos="5760"/>
        </w:tabs>
        <w:ind w:left="5760" w:hanging="360"/>
      </w:pPr>
      <w:rPr>
        <w:rFonts w:ascii="Arial" w:hAnsi="Arial" w:hint="default"/>
      </w:rPr>
    </w:lvl>
    <w:lvl w:ilvl="8" w:tplc="173CD5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1410B0"/>
    <w:multiLevelType w:val="multilevel"/>
    <w:tmpl w:val="DFFC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291833"/>
    <w:multiLevelType w:val="hybridMultilevel"/>
    <w:tmpl w:val="CCB03B06"/>
    <w:lvl w:ilvl="0" w:tplc="7542CD84">
      <w:start w:val="2022"/>
      <w:numFmt w:val="bullet"/>
      <w:lvlText w:val="-"/>
      <w:lvlJc w:val="left"/>
      <w:pPr>
        <w:ind w:left="960" w:hanging="360"/>
      </w:pPr>
      <w:rPr>
        <w:rFonts w:ascii="Comic Sans MS" w:eastAsia="Times New Roman" w:hAnsi="Comic Sans MS" w:cs="Times New Roman" w:hint="default"/>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abstractNum w:abstractNumId="11" w15:restartNumberingAfterBreak="0">
    <w:nsid w:val="32442356"/>
    <w:multiLevelType w:val="hybridMultilevel"/>
    <w:tmpl w:val="14F8F530"/>
    <w:lvl w:ilvl="0" w:tplc="7BD4100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AC25E8"/>
    <w:multiLevelType w:val="hybridMultilevel"/>
    <w:tmpl w:val="63D8C64E"/>
    <w:lvl w:ilvl="0" w:tplc="AFCA50A8">
      <w:start w:val="1"/>
      <w:numFmt w:val="bullet"/>
      <w:lvlText w:val="-"/>
      <w:lvlJc w:val="left"/>
      <w:pPr>
        <w:ind w:left="1320" w:hanging="360"/>
      </w:pPr>
      <w:rPr>
        <w:rFonts w:ascii="Courier New" w:hAnsi="Courier New"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13" w15:restartNumberingAfterBreak="0">
    <w:nsid w:val="378A5FF3"/>
    <w:multiLevelType w:val="multilevel"/>
    <w:tmpl w:val="6428ADD0"/>
    <w:lvl w:ilvl="0">
      <w:start w:val="3"/>
      <w:numFmt w:val="decimal"/>
      <w:lvlText w:val="%1"/>
      <w:lvlJc w:val="left"/>
      <w:pPr>
        <w:ind w:left="360" w:hanging="360"/>
      </w:pPr>
      <w:rPr>
        <w:rFonts w:hint="default"/>
        <w:color w:val="000080"/>
      </w:rPr>
    </w:lvl>
    <w:lvl w:ilvl="1">
      <w:start w:val="4"/>
      <w:numFmt w:val="decimal"/>
      <w:lvlText w:val="%1.%2"/>
      <w:lvlJc w:val="left"/>
      <w:pPr>
        <w:ind w:left="720" w:hanging="720"/>
      </w:pPr>
      <w:rPr>
        <w:rFonts w:hint="default"/>
        <w:color w:val="000080"/>
      </w:rPr>
    </w:lvl>
    <w:lvl w:ilvl="2">
      <w:start w:val="1"/>
      <w:numFmt w:val="decimal"/>
      <w:lvlText w:val="%1.%2.%3"/>
      <w:lvlJc w:val="left"/>
      <w:pPr>
        <w:ind w:left="720" w:hanging="720"/>
      </w:pPr>
      <w:rPr>
        <w:rFonts w:hint="default"/>
        <w:color w:val="000080"/>
      </w:rPr>
    </w:lvl>
    <w:lvl w:ilvl="3">
      <w:start w:val="1"/>
      <w:numFmt w:val="decimal"/>
      <w:lvlText w:val="%1.%2.%3.%4"/>
      <w:lvlJc w:val="left"/>
      <w:pPr>
        <w:ind w:left="1080" w:hanging="1080"/>
      </w:pPr>
      <w:rPr>
        <w:rFonts w:hint="default"/>
        <w:color w:val="000080"/>
      </w:rPr>
    </w:lvl>
    <w:lvl w:ilvl="4">
      <w:start w:val="1"/>
      <w:numFmt w:val="decimal"/>
      <w:lvlText w:val="%1.%2.%3.%4.%5"/>
      <w:lvlJc w:val="left"/>
      <w:pPr>
        <w:ind w:left="1080" w:hanging="1080"/>
      </w:pPr>
      <w:rPr>
        <w:rFonts w:hint="default"/>
        <w:color w:val="000080"/>
      </w:rPr>
    </w:lvl>
    <w:lvl w:ilvl="5">
      <w:start w:val="1"/>
      <w:numFmt w:val="decimal"/>
      <w:lvlText w:val="%1.%2.%3.%4.%5.%6"/>
      <w:lvlJc w:val="left"/>
      <w:pPr>
        <w:ind w:left="1440" w:hanging="1440"/>
      </w:pPr>
      <w:rPr>
        <w:rFonts w:hint="default"/>
        <w:color w:val="000080"/>
      </w:rPr>
    </w:lvl>
    <w:lvl w:ilvl="6">
      <w:start w:val="1"/>
      <w:numFmt w:val="decimal"/>
      <w:lvlText w:val="%1.%2.%3.%4.%5.%6.%7"/>
      <w:lvlJc w:val="left"/>
      <w:pPr>
        <w:ind w:left="1800" w:hanging="1800"/>
      </w:pPr>
      <w:rPr>
        <w:rFonts w:hint="default"/>
        <w:color w:val="000080"/>
      </w:rPr>
    </w:lvl>
    <w:lvl w:ilvl="7">
      <w:start w:val="1"/>
      <w:numFmt w:val="decimal"/>
      <w:lvlText w:val="%1.%2.%3.%4.%5.%6.%7.%8"/>
      <w:lvlJc w:val="left"/>
      <w:pPr>
        <w:ind w:left="1800" w:hanging="1800"/>
      </w:pPr>
      <w:rPr>
        <w:rFonts w:hint="default"/>
        <w:color w:val="000080"/>
      </w:rPr>
    </w:lvl>
    <w:lvl w:ilvl="8">
      <w:start w:val="1"/>
      <w:numFmt w:val="decimal"/>
      <w:lvlText w:val="%1.%2.%3.%4.%5.%6.%7.%8.%9"/>
      <w:lvlJc w:val="left"/>
      <w:pPr>
        <w:ind w:left="2160" w:hanging="2160"/>
      </w:pPr>
      <w:rPr>
        <w:rFonts w:hint="default"/>
        <w:color w:val="000080"/>
      </w:rPr>
    </w:lvl>
  </w:abstractNum>
  <w:abstractNum w:abstractNumId="14" w15:restartNumberingAfterBreak="0">
    <w:nsid w:val="3CC211F8"/>
    <w:multiLevelType w:val="multilevel"/>
    <w:tmpl w:val="206E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842F79"/>
    <w:multiLevelType w:val="hybridMultilevel"/>
    <w:tmpl w:val="EBB2B4AC"/>
    <w:lvl w:ilvl="0" w:tplc="B2003D7C">
      <w:start w:val="1"/>
      <w:numFmt w:val="bullet"/>
      <w:lvlText w:val="–"/>
      <w:lvlJc w:val="left"/>
      <w:pPr>
        <w:tabs>
          <w:tab w:val="num" w:pos="720"/>
        </w:tabs>
        <w:ind w:left="720" w:hanging="360"/>
      </w:pPr>
      <w:rPr>
        <w:rFonts w:ascii="Arial" w:hAnsi="Arial" w:hint="default"/>
      </w:rPr>
    </w:lvl>
    <w:lvl w:ilvl="1" w:tplc="13FCEFF6" w:tentative="1">
      <w:start w:val="1"/>
      <w:numFmt w:val="bullet"/>
      <w:lvlText w:val="–"/>
      <w:lvlJc w:val="left"/>
      <w:pPr>
        <w:tabs>
          <w:tab w:val="num" w:pos="1440"/>
        </w:tabs>
        <w:ind w:left="1440" w:hanging="360"/>
      </w:pPr>
      <w:rPr>
        <w:rFonts w:ascii="Arial" w:hAnsi="Arial" w:hint="default"/>
      </w:rPr>
    </w:lvl>
    <w:lvl w:ilvl="2" w:tplc="39E44898" w:tentative="1">
      <w:start w:val="1"/>
      <w:numFmt w:val="bullet"/>
      <w:lvlText w:val="–"/>
      <w:lvlJc w:val="left"/>
      <w:pPr>
        <w:tabs>
          <w:tab w:val="num" w:pos="2160"/>
        </w:tabs>
        <w:ind w:left="2160" w:hanging="360"/>
      </w:pPr>
      <w:rPr>
        <w:rFonts w:ascii="Arial" w:hAnsi="Arial" w:hint="default"/>
      </w:rPr>
    </w:lvl>
    <w:lvl w:ilvl="3" w:tplc="3BFC90CC">
      <w:start w:val="1"/>
      <w:numFmt w:val="bullet"/>
      <w:lvlText w:val="–"/>
      <w:lvlJc w:val="left"/>
      <w:pPr>
        <w:tabs>
          <w:tab w:val="num" w:pos="2880"/>
        </w:tabs>
        <w:ind w:left="2880" w:hanging="360"/>
      </w:pPr>
      <w:rPr>
        <w:rFonts w:ascii="Arial" w:hAnsi="Arial" w:hint="default"/>
      </w:rPr>
    </w:lvl>
    <w:lvl w:ilvl="4" w:tplc="4F9ECE3A" w:tentative="1">
      <w:start w:val="1"/>
      <w:numFmt w:val="bullet"/>
      <w:lvlText w:val="–"/>
      <w:lvlJc w:val="left"/>
      <w:pPr>
        <w:tabs>
          <w:tab w:val="num" w:pos="3600"/>
        </w:tabs>
        <w:ind w:left="3600" w:hanging="360"/>
      </w:pPr>
      <w:rPr>
        <w:rFonts w:ascii="Arial" w:hAnsi="Arial" w:hint="default"/>
      </w:rPr>
    </w:lvl>
    <w:lvl w:ilvl="5" w:tplc="2E5CDF1A" w:tentative="1">
      <w:start w:val="1"/>
      <w:numFmt w:val="bullet"/>
      <w:lvlText w:val="–"/>
      <w:lvlJc w:val="left"/>
      <w:pPr>
        <w:tabs>
          <w:tab w:val="num" w:pos="4320"/>
        </w:tabs>
        <w:ind w:left="4320" w:hanging="360"/>
      </w:pPr>
      <w:rPr>
        <w:rFonts w:ascii="Arial" w:hAnsi="Arial" w:hint="default"/>
      </w:rPr>
    </w:lvl>
    <w:lvl w:ilvl="6" w:tplc="7194AA3E" w:tentative="1">
      <w:start w:val="1"/>
      <w:numFmt w:val="bullet"/>
      <w:lvlText w:val="–"/>
      <w:lvlJc w:val="left"/>
      <w:pPr>
        <w:tabs>
          <w:tab w:val="num" w:pos="5040"/>
        </w:tabs>
        <w:ind w:left="5040" w:hanging="360"/>
      </w:pPr>
      <w:rPr>
        <w:rFonts w:ascii="Arial" w:hAnsi="Arial" w:hint="default"/>
      </w:rPr>
    </w:lvl>
    <w:lvl w:ilvl="7" w:tplc="81727476" w:tentative="1">
      <w:start w:val="1"/>
      <w:numFmt w:val="bullet"/>
      <w:lvlText w:val="–"/>
      <w:lvlJc w:val="left"/>
      <w:pPr>
        <w:tabs>
          <w:tab w:val="num" w:pos="5760"/>
        </w:tabs>
        <w:ind w:left="5760" w:hanging="360"/>
      </w:pPr>
      <w:rPr>
        <w:rFonts w:ascii="Arial" w:hAnsi="Arial" w:hint="default"/>
      </w:rPr>
    </w:lvl>
    <w:lvl w:ilvl="8" w:tplc="6CC67B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986C6C"/>
    <w:multiLevelType w:val="hybridMultilevel"/>
    <w:tmpl w:val="8CC840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FD0356"/>
    <w:multiLevelType w:val="hybridMultilevel"/>
    <w:tmpl w:val="F5740270"/>
    <w:lvl w:ilvl="0" w:tplc="040C0001">
      <w:start w:val="1"/>
      <w:numFmt w:val="bullet"/>
      <w:lvlText w:val=""/>
      <w:lvlJc w:val="left"/>
      <w:pPr>
        <w:ind w:left="1395" w:hanging="360"/>
      </w:pPr>
      <w:rPr>
        <w:rFonts w:ascii="Symbol" w:hAnsi="Symbol" w:hint="default"/>
      </w:rPr>
    </w:lvl>
    <w:lvl w:ilvl="1" w:tplc="040C0003" w:tentative="1">
      <w:start w:val="1"/>
      <w:numFmt w:val="bullet"/>
      <w:lvlText w:val="o"/>
      <w:lvlJc w:val="left"/>
      <w:pPr>
        <w:ind w:left="2115" w:hanging="360"/>
      </w:pPr>
      <w:rPr>
        <w:rFonts w:ascii="Courier New" w:hAnsi="Courier New" w:cs="Courier New" w:hint="default"/>
      </w:rPr>
    </w:lvl>
    <w:lvl w:ilvl="2" w:tplc="040C0005" w:tentative="1">
      <w:start w:val="1"/>
      <w:numFmt w:val="bullet"/>
      <w:lvlText w:val=""/>
      <w:lvlJc w:val="left"/>
      <w:pPr>
        <w:ind w:left="2835" w:hanging="360"/>
      </w:pPr>
      <w:rPr>
        <w:rFonts w:ascii="Wingdings" w:hAnsi="Wingdings" w:hint="default"/>
      </w:rPr>
    </w:lvl>
    <w:lvl w:ilvl="3" w:tplc="040C0001" w:tentative="1">
      <w:start w:val="1"/>
      <w:numFmt w:val="bullet"/>
      <w:lvlText w:val=""/>
      <w:lvlJc w:val="left"/>
      <w:pPr>
        <w:ind w:left="3555" w:hanging="360"/>
      </w:pPr>
      <w:rPr>
        <w:rFonts w:ascii="Symbol" w:hAnsi="Symbol" w:hint="default"/>
      </w:rPr>
    </w:lvl>
    <w:lvl w:ilvl="4" w:tplc="040C0003" w:tentative="1">
      <w:start w:val="1"/>
      <w:numFmt w:val="bullet"/>
      <w:lvlText w:val="o"/>
      <w:lvlJc w:val="left"/>
      <w:pPr>
        <w:ind w:left="4275" w:hanging="360"/>
      </w:pPr>
      <w:rPr>
        <w:rFonts w:ascii="Courier New" w:hAnsi="Courier New" w:cs="Courier New" w:hint="default"/>
      </w:rPr>
    </w:lvl>
    <w:lvl w:ilvl="5" w:tplc="040C0005" w:tentative="1">
      <w:start w:val="1"/>
      <w:numFmt w:val="bullet"/>
      <w:lvlText w:val=""/>
      <w:lvlJc w:val="left"/>
      <w:pPr>
        <w:ind w:left="4995" w:hanging="360"/>
      </w:pPr>
      <w:rPr>
        <w:rFonts w:ascii="Wingdings" w:hAnsi="Wingdings" w:hint="default"/>
      </w:rPr>
    </w:lvl>
    <w:lvl w:ilvl="6" w:tplc="040C0001" w:tentative="1">
      <w:start w:val="1"/>
      <w:numFmt w:val="bullet"/>
      <w:lvlText w:val=""/>
      <w:lvlJc w:val="left"/>
      <w:pPr>
        <w:ind w:left="5715" w:hanging="360"/>
      </w:pPr>
      <w:rPr>
        <w:rFonts w:ascii="Symbol" w:hAnsi="Symbol" w:hint="default"/>
      </w:rPr>
    </w:lvl>
    <w:lvl w:ilvl="7" w:tplc="040C0003" w:tentative="1">
      <w:start w:val="1"/>
      <w:numFmt w:val="bullet"/>
      <w:lvlText w:val="o"/>
      <w:lvlJc w:val="left"/>
      <w:pPr>
        <w:ind w:left="6435" w:hanging="360"/>
      </w:pPr>
      <w:rPr>
        <w:rFonts w:ascii="Courier New" w:hAnsi="Courier New" w:cs="Courier New" w:hint="default"/>
      </w:rPr>
    </w:lvl>
    <w:lvl w:ilvl="8" w:tplc="040C0005" w:tentative="1">
      <w:start w:val="1"/>
      <w:numFmt w:val="bullet"/>
      <w:lvlText w:val=""/>
      <w:lvlJc w:val="left"/>
      <w:pPr>
        <w:ind w:left="7155" w:hanging="360"/>
      </w:pPr>
      <w:rPr>
        <w:rFonts w:ascii="Wingdings" w:hAnsi="Wingdings" w:hint="default"/>
      </w:rPr>
    </w:lvl>
  </w:abstractNum>
  <w:abstractNum w:abstractNumId="18" w15:restartNumberingAfterBreak="0">
    <w:nsid w:val="4E764FF3"/>
    <w:multiLevelType w:val="hybridMultilevel"/>
    <w:tmpl w:val="03763C28"/>
    <w:lvl w:ilvl="0" w:tplc="36A49574">
      <w:numFmt w:val="bullet"/>
      <w:lvlText w:val=""/>
      <w:lvlJc w:val="left"/>
      <w:pPr>
        <w:ind w:left="1428" w:hanging="360"/>
      </w:pPr>
      <w:rPr>
        <w:rFonts w:ascii="Wingdings" w:eastAsia="Calibri"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27405AE"/>
    <w:multiLevelType w:val="hybridMultilevel"/>
    <w:tmpl w:val="643A9680"/>
    <w:lvl w:ilvl="0" w:tplc="92D67F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D34B9C"/>
    <w:multiLevelType w:val="hybridMultilevel"/>
    <w:tmpl w:val="12CA28A2"/>
    <w:lvl w:ilvl="0" w:tplc="F52426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F46EA2"/>
    <w:multiLevelType w:val="multilevel"/>
    <w:tmpl w:val="B360116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38D6FCF"/>
    <w:multiLevelType w:val="hybridMultilevel"/>
    <w:tmpl w:val="9C26E8A0"/>
    <w:lvl w:ilvl="0" w:tplc="ED52E854">
      <w:start w:val="3"/>
      <w:numFmt w:val="bullet"/>
      <w:lvlText w:val="-"/>
      <w:lvlJc w:val="left"/>
      <w:pPr>
        <w:ind w:left="960" w:hanging="360"/>
      </w:pPr>
      <w:rPr>
        <w:rFonts w:ascii="Comic Sans MS" w:eastAsia="Times New Roman" w:hAnsi="Comic Sans MS" w:cs="Times New Roman" w:hint="default"/>
        <w:b w:val="0"/>
        <w:color w:val="auto"/>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abstractNum w:abstractNumId="23" w15:restartNumberingAfterBreak="0">
    <w:nsid w:val="67E1616F"/>
    <w:multiLevelType w:val="hybridMultilevel"/>
    <w:tmpl w:val="13B0C344"/>
    <w:lvl w:ilvl="0" w:tplc="A04AB77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6CFA7362"/>
    <w:multiLevelType w:val="multilevel"/>
    <w:tmpl w:val="040C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B72365"/>
    <w:multiLevelType w:val="hybridMultilevel"/>
    <w:tmpl w:val="9A509220"/>
    <w:lvl w:ilvl="0" w:tplc="FE50DD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D7D7AEC"/>
    <w:multiLevelType w:val="hybridMultilevel"/>
    <w:tmpl w:val="0CAEE536"/>
    <w:lvl w:ilvl="0" w:tplc="D7046DCC">
      <w:start w:val="1"/>
      <w:numFmt w:val="bullet"/>
      <w:lvlText w:val="-"/>
      <w:lvlJc w:val="left"/>
      <w:pPr>
        <w:tabs>
          <w:tab w:val="num" w:pos="720"/>
        </w:tabs>
        <w:ind w:left="720" w:hanging="360"/>
      </w:pPr>
      <w:rPr>
        <w:rFonts w:ascii="Times New Roman" w:hAnsi="Times New Roman" w:hint="default"/>
      </w:rPr>
    </w:lvl>
    <w:lvl w:ilvl="1" w:tplc="B498C09A" w:tentative="1">
      <w:start w:val="1"/>
      <w:numFmt w:val="bullet"/>
      <w:lvlText w:val="-"/>
      <w:lvlJc w:val="left"/>
      <w:pPr>
        <w:tabs>
          <w:tab w:val="num" w:pos="1440"/>
        </w:tabs>
        <w:ind w:left="1440" w:hanging="360"/>
      </w:pPr>
      <w:rPr>
        <w:rFonts w:ascii="Times New Roman" w:hAnsi="Times New Roman" w:hint="default"/>
      </w:rPr>
    </w:lvl>
    <w:lvl w:ilvl="2" w:tplc="50BC91C2" w:tentative="1">
      <w:start w:val="1"/>
      <w:numFmt w:val="bullet"/>
      <w:lvlText w:val="-"/>
      <w:lvlJc w:val="left"/>
      <w:pPr>
        <w:tabs>
          <w:tab w:val="num" w:pos="2160"/>
        </w:tabs>
        <w:ind w:left="2160" w:hanging="360"/>
      </w:pPr>
      <w:rPr>
        <w:rFonts w:ascii="Times New Roman" w:hAnsi="Times New Roman" w:hint="default"/>
      </w:rPr>
    </w:lvl>
    <w:lvl w:ilvl="3" w:tplc="36EC4E6C" w:tentative="1">
      <w:start w:val="1"/>
      <w:numFmt w:val="bullet"/>
      <w:lvlText w:val="-"/>
      <w:lvlJc w:val="left"/>
      <w:pPr>
        <w:tabs>
          <w:tab w:val="num" w:pos="2880"/>
        </w:tabs>
        <w:ind w:left="2880" w:hanging="360"/>
      </w:pPr>
      <w:rPr>
        <w:rFonts w:ascii="Times New Roman" w:hAnsi="Times New Roman" w:hint="default"/>
      </w:rPr>
    </w:lvl>
    <w:lvl w:ilvl="4" w:tplc="1AD813CE" w:tentative="1">
      <w:start w:val="1"/>
      <w:numFmt w:val="bullet"/>
      <w:lvlText w:val="-"/>
      <w:lvlJc w:val="left"/>
      <w:pPr>
        <w:tabs>
          <w:tab w:val="num" w:pos="3600"/>
        </w:tabs>
        <w:ind w:left="3600" w:hanging="360"/>
      </w:pPr>
      <w:rPr>
        <w:rFonts w:ascii="Times New Roman" w:hAnsi="Times New Roman" w:hint="default"/>
      </w:rPr>
    </w:lvl>
    <w:lvl w:ilvl="5" w:tplc="10D625C8" w:tentative="1">
      <w:start w:val="1"/>
      <w:numFmt w:val="bullet"/>
      <w:lvlText w:val="-"/>
      <w:lvlJc w:val="left"/>
      <w:pPr>
        <w:tabs>
          <w:tab w:val="num" w:pos="4320"/>
        </w:tabs>
        <w:ind w:left="4320" w:hanging="360"/>
      </w:pPr>
      <w:rPr>
        <w:rFonts w:ascii="Times New Roman" w:hAnsi="Times New Roman" w:hint="default"/>
      </w:rPr>
    </w:lvl>
    <w:lvl w:ilvl="6" w:tplc="B3D6CA62" w:tentative="1">
      <w:start w:val="1"/>
      <w:numFmt w:val="bullet"/>
      <w:lvlText w:val="-"/>
      <w:lvlJc w:val="left"/>
      <w:pPr>
        <w:tabs>
          <w:tab w:val="num" w:pos="5040"/>
        </w:tabs>
        <w:ind w:left="5040" w:hanging="360"/>
      </w:pPr>
      <w:rPr>
        <w:rFonts w:ascii="Times New Roman" w:hAnsi="Times New Roman" w:hint="default"/>
      </w:rPr>
    </w:lvl>
    <w:lvl w:ilvl="7" w:tplc="CFEC4DD2" w:tentative="1">
      <w:start w:val="1"/>
      <w:numFmt w:val="bullet"/>
      <w:lvlText w:val="-"/>
      <w:lvlJc w:val="left"/>
      <w:pPr>
        <w:tabs>
          <w:tab w:val="num" w:pos="5760"/>
        </w:tabs>
        <w:ind w:left="5760" w:hanging="360"/>
      </w:pPr>
      <w:rPr>
        <w:rFonts w:ascii="Times New Roman" w:hAnsi="Times New Roman" w:hint="default"/>
      </w:rPr>
    </w:lvl>
    <w:lvl w:ilvl="8" w:tplc="D71A7CE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DA15059"/>
    <w:multiLevelType w:val="hybridMultilevel"/>
    <w:tmpl w:val="50E6F452"/>
    <w:lvl w:ilvl="0" w:tplc="F4C83204">
      <w:start w:val="2"/>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885607715">
    <w:abstractNumId w:val="0"/>
  </w:num>
  <w:num w:numId="2" w16cid:durableId="261185565">
    <w:abstractNumId w:val="1"/>
  </w:num>
  <w:num w:numId="3" w16cid:durableId="103353540">
    <w:abstractNumId w:val="2"/>
  </w:num>
  <w:num w:numId="4" w16cid:durableId="1697928146">
    <w:abstractNumId w:val="0"/>
  </w:num>
  <w:num w:numId="5" w16cid:durableId="1535265537">
    <w:abstractNumId w:val="3"/>
  </w:num>
  <w:num w:numId="6" w16cid:durableId="402223677">
    <w:abstractNumId w:val="17"/>
  </w:num>
  <w:num w:numId="7" w16cid:durableId="1362320971">
    <w:abstractNumId w:val="22"/>
  </w:num>
  <w:num w:numId="8" w16cid:durableId="607006031">
    <w:abstractNumId w:val="13"/>
  </w:num>
  <w:num w:numId="9" w16cid:durableId="1824156015">
    <w:abstractNumId w:val="12"/>
  </w:num>
  <w:num w:numId="10" w16cid:durableId="464734230">
    <w:abstractNumId w:val="7"/>
  </w:num>
  <w:num w:numId="11" w16cid:durableId="661856240">
    <w:abstractNumId w:val="18"/>
  </w:num>
  <w:num w:numId="12" w16cid:durableId="1744990179">
    <w:abstractNumId w:val="4"/>
  </w:num>
  <w:num w:numId="13" w16cid:durableId="623852168">
    <w:abstractNumId w:val="15"/>
  </w:num>
  <w:num w:numId="14" w16cid:durableId="812021547">
    <w:abstractNumId w:val="8"/>
  </w:num>
  <w:num w:numId="15" w16cid:durableId="172837411">
    <w:abstractNumId w:val="21"/>
  </w:num>
  <w:num w:numId="16" w16cid:durableId="1515071582">
    <w:abstractNumId w:val="10"/>
  </w:num>
  <w:num w:numId="17" w16cid:durableId="1585603801">
    <w:abstractNumId w:val="24"/>
  </w:num>
  <w:num w:numId="18" w16cid:durableId="878661546">
    <w:abstractNumId w:val="19"/>
  </w:num>
  <w:num w:numId="19" w16cid:durableId="1768958570">
    <w:abstractNumId w:val="26"/>
  </w:num>
  <w:num w:numId="20" w16cid:durableId="1310279982">
    <w:abstractNumId w:val="25"/>
  </w:num>
  <w:num w:numId="21" w16cid:durableId="1017080687">
    <w:abstractNumId w:val="5"/>
  </w:num>
  <w:num w:numId="22" w16cid:durableId="1484588511">
    <w:abstractNumId w:val="6"/>
  </w:num>
  <w:num w:numId="23" w16cid:durableId="1720321069">
    <w:abstractNumId w:val="16"/>
  </w:num>
  <w:num w:numId="24" w16cid:durableId="1504513696">
    <w:abstractNumId w:val="23"/>
  </w:num>
  <w:num w:numId="25" w16cid:durableId="1012221757">
    <w:abstractNumId w:val="27"/>
  </w:num>
  <w:num w:numId="26" w16cid:durableId="864907903">
    <w:abstractNumId w:val="14"/>
  </w:num>
  <w:num w:numId="27" w16cid:durableId="1286153545">
    <w:abstractNumId w:val="9"/>
  </w:num>
  <w:num w:numId="28" w16cid:durableId="478500458">
    <w:abstractNumId w:val="20"/>
  </w:num>
  <w:num w:numId="29" w16cid:durableId="15367695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34E4"/>
    <w:rsid w:val="00003A21"/>
    <w:rsid w:val="00004D55"/>
    <w:rsid w:val="00005F0F"/>
    <w:rsid w:val="00020F74"/>
    <w:rsid w:val="00026F38"/>
    <w:rsid w:val="00044215"/>
    <w:rsid w:val="0004611A"/>
    <w:rsid w:val="000461DA"/>
    <w:rsid w:val="00064448"/>
    <w:rsid w:val="000740D2"/>
    <w:rsid w:val="0007714F"/>
    <w:rsid w:val="00083E33"/>
    <w:rsid w:val="00084D72"/>
    <w:rsid w:val="0009723F"/>
    <w:rsid w:val="000A0539"/>
    <w:rsid w:val="000B04E4"/>
    <w:rsid w:val="000B3F8E"/>
    <w:rsid w:val="000C086E"/>
    <w:rsid w:val="000C1211"/>
    <w:rsid w:val="000D3710"/>
    <w:rsid w:val="000E1A1E"/>
    <w:rsid w:val="000E7508"/>
    <w:rsid w:val="000F4EF0"/>
    <w:rsid w:val="00101F99"/>
    <w:rsid w:val="0010259D"/>
    <w:rsid w:val="00124883"/>
    <w:rsid w:val="00124DAC"/>
    <w:rsid w:val="00130901"/>
    <w:rsid w:val="00135F98"/>
    <w:rsid w:val="00143138"/>
    <w:rsid w:val="001536A4"/>
    <w:rsid w:val="00156CA0"/>
    <w:rsid w:val="0017291E"/>
    <w:rsid w:val="00177DE9"/>
    <w:rsid w:val="00180890"/>
    <w:rsid w:val="00193610"/>
    <w:rsid w:val="001A5020"/>
    <w:rsid w:val="001B05F9"/>
    <w:rsid w:val="001C671D"/>
    <w:rsid w:val="001E3226"/>
    <w:rsid w:val="001F45EE"/>
    <w:rsid w:val="001F5583"/>
    <w:rsid w:val="002152D4"/>
    <w:rsid w:val="00217A18"/>
    <w:rsid w:val="00240586"/>
    <w:rsid w:val="00252AAB"/>
    <w:rsid w:val="002570AD"/>
    <w:rsid w:val="0026108E"/>
    <w:rsid w:val="00263781"/>
    <w:rsid w:val="00271D71"/>
    <w:rsid w:val="00277547"/>
    <w:rsid w:val="002A5FFF"/>
    <w:rsid w:val="002A63B8"/>
    <w:rsid w:val="002B1F35"/>
    <w:rsid w:val="002B2EE0"/>
    <w:rsid w:val="002B6423"/>
    <w:rsid w:val="002B6B83"/>
    <w:rsid w:val="002C06B3"/>
    <w:rsid w:val="002D179A"/>
    <w:rsid w:val="002D3972"/>
    <w:rsid w:val="002D7969"/>
    <w:rsid w:val="002F526A"/>
    <w:rsid w:val="00305678"/>
    <w:rsid w:val="00321E2A"/>
    <w:rsid w:val="00341710"/>
    <w:rsid w:val="0035455E"/>
    <w:rsid w:val="00360A3E"/>
    <w:rsid w:val="003675E7"/>
    <w:rsid w:val="003723AF"/>
    <w:rsid w:val="00382DA7"/>
    <w:rsid w:val="0038412D"/>
    <w:rsid w:val="00390B2F"/>
    <w:rsid w:val="003A7A0C"/>
    <w:rsid w:val="003C0F50"/>
    <w:rsid w:val="003C2DC8"/>
    <w:rsid w:val="003C6608"/>
    <w:rsid w:val="003D746A"/>
    <w:rsid w:val="003D7F4C"/>
    <w:rsid w:val="003E34E4"/>
    <w:rsid w:val="003E3A5A"/>
    <w:rsid w:val="003E4ED7"/>
    <w:rsid w:val="003F6DDC"/>
    <w:rsid w:val="003F6E87"/>
    <w:rsid w:val="0040419A"/>
    <w:rsid w:val="00407B98"/>
    <w:rsid w:val="00412AE7"/>
    <w:rsid w:val="004351D5"/>
    <w:rsid w:val="0045624F"/>
    <w:rsid w:val="00464EEB"/>
    <w:rsid w:val="00473BFA"/>
    <w:rsid w:val="004761D7"/>
    <w:rsid w:val="00476C2C"/>
    <w:rsid w:val="004811B6"/>
    <w:rsid w:val="00482741"/>
    <w:rsid w:val="00482B8A"/>
    <w:rsid w:val="00494A4B"/>
    <w:rsid w:val="0049738E"/>
    <w:rsid w:val="004A6D14"/>
    <w:rsid w:val="004B0691"/>
    <w:rsid w:val="004B3EFF"/>
    <w:rsid w:val="004B4E83"/>
    <w:rsid w:val="004B6617"/>
    <w:rsid w:val="004D1073"/>
    <w:rsid w:val="004D78E7"/>
    <w:rsid w:val="004E5CFE"/>
    <w:rsid w:val="004F41FB"/>
    <w:rsid w:val="00502DB0"/>
    <w:rsid w:val="0050381F"/>
    <w:rsid w:val="00504AC4"/>
    <w:rsid w:val="00516B9E"/>
    <w:rsid w:val="00526F40"/>
    <w:rsid w:val="00527A4D"/>
    <w:rsid w:val="00537AA5"/>
    <w:rsid w:val="00544E4A"/>
    <w:rsid w:val="00546883"/>
    <w:rsid w:val="00563793"/>
    <w:rsid w:val="005645AE"/>
    <w:rsid w:val="005720D8"/>
    <w:rsid w:val="0057699B"/>
    <w:rsid w:val="00580D80"/>
    <w:rsid w:val="005900F8"/>
    <w:rsid w:val="005A57E1"/>
    <w:rsid w:val="005B5479"/>
    <w:rsid w:val="005C44F4"/>
    <w:rsid w:val="005D34C9"/>
    <w:rsid w:val="005D4900"/>
    <w:rsid w:val="005E6766"/>
    <w:rsid w:val="005F16AD"/>
    <w:rsid w:val="005F1CEF"/>
    <w:rsid w:val="005F524F"/>
    <w:rsid w:val="006009A9"/>
    <w:rsid w:val="006018D1"/>
    <w:rsid w:val="006052A0"/>
    <w:rsid w:val="00607770"/>
    <w:rsid w:val="00611AE5"/>
    <w:rsid w:val="006159AC"/>
    <w:rsid w:val="0062148F"/>
    <w:rsid w:val="00627349"/>
    <w:rsid w:val="00631B26"/>
    <w:rsid w:val="00635F75"/>
    <w:rsid w:val="0063792F"/>
    <w:rsid w:val="00643203"/>
    <w:rsid w:val="0064471E"/>
    <w:rsid w:val="00647D0E"/>
    <w:rsid w:val="00651268"/>
    <w:rsid w:val="006601DD"/>
    <w:rsid w:val="00672610"/>
    <w:rsid w:val="00674AFF"/>
    <w:rsid w:val="00674E86"/>
    <w:rsid w:val="00691B31"/>
    <w:rsid w:val="00692175"/>
    <w:rsid w:val="00693FF2"/>
    <w:rsid w:val="00697C2E"/>
    <w:rsid w:val="006A2966"/>
    <w:rsid w:val="006A6D77"/>
    <w:rsid w:val="006D5274"/>
    <w:rsid w:val="006E5B92"/>
    <w:rsid w:val="006F6090"/>
    <w:rsid w:val="00707B7E"/>
    <w:rsid w:val="00714336"/>
    <w:rsid w:val="007153D9"/>
    <w:rsid w:val="00716035"/>
    <w:rsid w:val="007257E5"/>
    <w:rsid w:val="00727FBD"/>
    <w:rsid w:val="00735067"/>
    <w:rsid w:val="00735DAF"/>
    <w:rsid w:val="00740824"/>
    <w:rsid w:val="00742E6B"/>
    <w:rsid w:val="00745123"/>
    <w:rsid w:val="00756522"/>
    <w:rsid w:val="00772F02"/>
    <w:rsid w:val="00783F45"/>
    <w:rsid w:val="00796F40"/>
    <w:rsid w:val="007B14F2"/>
    <w:rsid w:val="007B6225"/>
    <w:rsid w:val="007C0637"/>
    <w:rsid w:val="007C0EB1"/>
    <w:rsid w:val="007C0F4B"/>
    <w:rsid w:val="007C3FAE"/>
    <w:rsid w:val="007C6F35"/>
    <w:rsid w:val="007C7139"/>
    <w:rsid w:val="007D23ED"/>
    <w:rsid w:val="007D59A6"/>
    <w:rsid w:val="007E031A"/>
    <w:rsid w:val="007E4023"/>
    <w:rsid w:val="007E40AE"/>
    <w:rsid w:val="007E60AB"/>
    <w:rsid w:val="007E6A32"/>
    <w:rsid w:val="007E7CA9"/>
    <w:rsid w:val="008041C4"/>
    <w:rsid w:val="0081321D"/>
    <w:rsid w:val="008226AC"/>
    <w:rsid w:val="00830123"/>
    <w:rsid w:val="00842AD5"/>
    <w:rsid w:val="00851CA0"/>
    <w:rsid w:val="00855276"/>
    <w:rsid w:val="008606DA"/>
    <w:rsid w:val="008646B1"/>
    <w:rsid w:val="008648B6"/>
    <w:rsid w:val="00870290"/>
    <w:rsid w:val="00877701"/>
    <w:rsid w:val="008877EC"/>
    <w:rsid w:val="008A4FAD"/>
    <w:rsid w:val="008D31BE"/>
    <w:rsid w:val="008D4C7B"/>
    <w:rsid w:val="008D781A"/>
    <w:rsid w:val="008E0E83"/>
    <w:rsid w:val="008E7904"/>
    <w:rsid w:val="008E7ABC"/>
    <w:rsid w:val="008F369F"/>
    <w:rsid w:val="00904E50"/>
    <w:rsid w:val="00914817"/>
    <w:rsid w:val="0092191D"/>
    <w:rsid w:val="00921947"/>
    <w:rsid w:val="00923E9B"/>
    <w:rsid w:val="0092530D"/>
    <w:rsid w:val="00926357"/>
    <w:rsid w:val="009314D7"/>
    <w:rsid w:val="00931F18"/>
    <w:rsid w:val="0094090C"/>
    <w:rsid w:val="00954267"/>
    <w:rsid w:val="00956DAF"/>
    <w:rsid w:val="009614F7"/>
    <w:rsid w:val="009833E6"/>
    <w:rsid w:val="0099148A"/>
    <w:rsid w:val="00991E71"/>
    <w:rsid w:val="009922AF"/>
    <w:rsid w:val="009A0CA3"/>
    <w:rsid w:val="009A133D"/>
    <w:rsid w:val="009A606F"/>
    <w:rsid w:val="009B6F71"/>
    <w:rsid w:val="009C759E"/>
    <w:rsid w:val="009D6CA4"/>
    <w:rsid w:val="009E3D77"/>
    <w:rsid w:val="009E481C"/>
    <w:rsid w:val="009F0281"/>
    <w:rsid w:val="009F0F71"/>
    <w:rsid w:val="00A03D6E"/>
    <w:rsid w:val="00A056F5"/>
    <w:rsid w:val="00A13CB6"/>
    <w:rsid w:val="00A222A6"/>
    <w:rsid w:val="00A248FD"/>
    <w:rsid w:val="00A41D48"/>
    <w:rsid w:val="00A52D52"/>
    <w:rsid w:val="00A5671E"/>
    <w:rsid w:val="00A70245"/>
    <w:rsid w:val="00A72D57"/>
    <w:rsid w:val="00A76A80"/>
    <w:rsid w:val="00A849BE"/>
    <w:rsid w:val="00A9272A"/>
    <w:rsid w:val="00A92DBC"/>
    <w:rsid w:val="00AA1521"/>
    <w:rsid w:val="00AA2D9D"/>
    <w:rsid w:val="00AA6FBA"/>
    <w:rsid w:val="00AA75C1"/>
    <w:rsid w:val="00AB1413"/>
    <w:rsid w:val="00AB2A2C"/>
    <w:rsid w:val="00AC0583"/>
    <w:rsid w:val="00AC0F39"/>
    <w:rsid w:val="00AF304B"/>
    <w:rsid w:val="00AF34CD"/>
    <w:rsid w:val="00B30453"/>
    <w:rsid w:val="00B36095"/>
    <w:rsid w:val="00B43231"/>
    <w:rsid w:val="00B44C58"/>
    <w:rsid w:val="00B5627B"/>
    <w:rsid w:val="00B6138F"/>
    <w:rsid w:val="00B616B6"/>
    <w:rsid w:val="00B71AC7"/>
    <w:rsid w:val="00B8179B"/>
    <w:rsid w:val="00B95C81"/>
    <w:rsid w:val="00BA33F2"/>
    <w:rsid w:val="00BA5627"/>
    <w:rsid w:val="00BA57EA"/>
    <w:rsid w:val="00BB2077"/>
    <w:rsid w:val="00BB2625"/>
    <w:rsid w:val="00BC001B"/>
    <w:rsid w:val="00BC0A7E"/>
    <w:rsid w:val="00BC27B1"/>
    <w:rsid w:val="00BC40A1"/>
    <w:rsid w:val="00BC5BFE"/>
    <w:rsid w:val="00BC6B34"/>
    <w:rsid w:val="00C011A2"/>
    <w:rsid w:val="00C03E23"/>
    <w:rsid w:val="00C054E1"/>
    <w:rsid w:val="00C107CC"/>
    <w:rsid w:val="00C21F33"/>
    <w:rsid w:val="00C311C0"/>
    <w:rsid w:val="00C32112"/>
    <w:rsid w:val="00C32F01"/>
    <w:rsid w:val="00C3715D"/>
    <w:rsid w:val="00C55643"/>
    <w:rsid w:val="00C558DC"/>
    <w:rsid w:val="00C56195"/>
    <w:rsid w:val="00C71231"/>
    <w:rsid w:val="00C76837"/>
    <w:rsid w:val="00C76A71"/>
    <w:rsid w:val="00C8543C"/>
    <w:rsid w:val="00C94234"/>
    <w:rsid w:val="00C96323"/>
    <w:rsid w:val="00CA511A"/>
    <w:rsid w:val="00CA69B6"/>
    <w:rsid w:val="00CC0F63"/>
    <w:rsid w:val="00CC5A67"/>
    <w:rsid w:val="00CE5C7A"/>
    <w:rsid w:val="00CE64DE"/>
    <w:rsid w:val="00CF4A49"/>
    <w:rsid w:val="00D03634"/>
    <w:rsid w:val="00D20E0A"/>
    <w:rsid w:val="00D2592C"/>
    <w:rsid w:val="00D27A64"/>
    <w:rsid w:val="00D27EBA"/>
    <w:rsid w:val="00D3189D"/>
    <w:rsid w:val="00D31A3D"/>
    <w:rsid w:val="00D37205"/>
    <w:rsid w:val="00D5048B"/>
    <w:rsid w:val="00D539BB"/>
    <w:rsid w:val="00D54F56"/>
    <w:rsid w:val="00D62DA8"/>
    <w:rsid w:val="00D8034A"/>
    <w:rsid w:val="00D944F3"/>
    <w:rsid w:val="00DB19F4"/>
    <w:rsid w:val="00DB5723"/>
    <w:rsid w:val="00DB6B50"/>
    <w:rsid w:val="00DC0433"/>
    <w:rsid w:val="00DC3FCB"/>
    <w:rsid w:val="00DC44BE"/>
    <w:rsid w:val="00DC7955"/>
    <w:rsid w:val="00DD120F"/>
    <w:rsid w:val="00DD7E6A"/>
    <w:rsid w:val="00E15238"/>
    <w:rsid w:val="00E3711D"/>
    <w:rsid w:val="00E425A1"/>
    <w:rsid w:val="00E44036"/>
    <w:rsid w:val="00E565F6"/>
    <w:rsid w:val="00E609B3"/>
    <w:rsid w:val="00E74EFB"/>
    <w:rsid w:val="00E812AF"/>
    <w:rsid w:val="00E8361E"/>
    <w:rsid w:val="00E86E86"/>
    <w:rsid w:val="00E9150F"/>
    <w:rsid w:val="00E96978"/>
    <w:rsid w:val="00EA0960"/>
    <w:rsid w:val="00EA1D14"/>
    <w:rsid w:val="00EA487A"/>
    <w:rsid w:val="00EA602F"/>
    <w:rsid w:val="00EB2E5A"/>
    <w:rsid w:val="00EC54C7"/>
    <w:rsid w:val="00EC75EB"/>
    <w:rsid w:val="00ED0F05"/>
    <w:rsid w:val="00EE116B"/>
    <w:rsid w:val="00EE2931"/>
    <w:rsid w:val="00EF5414"/>
    <w:rsid w:val="00EF6381"/>
    <w:rsid w:val="00F01781"/>
    <w:rsid w:val="00F0456B"/>
    <w:rsid w:val="00F05E1E"/>
    <w:rsid w:val="00F122F0"/>
    <w:rsid w:val="00F202DB"/>
    <w:rsid w:val="00F203A4"/>
    <w:rsid w:val="00F326E3"/>
    <w:rsid w:val="00F34E6C"/>
    <w:rsid w:val="00F44321"/>
    <w:rsid w:val="00F4635F"/>
    <w:rsid w:val="00F55F92"/>
    <w:rsid w:val="00F60402"/>
    <w:rsid w:val="00F61F4C"/>
    <w:rsid w:val="00F64488"/>
    <w:rsid w:val="00F66735"/>
    <w:rsid w:val="00F83393"/>
    <w:rsid w:val="00FA40D3"/>
    <w:rsid w:val="00FA5204"/>
    <w:rsid w:val="00FA577C"/>
    <w:rsid w:val="00FA6702"/>
    <w:rsid w:val="00FB5620"/>
    <w:rsid w:val="00FD4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634A73A3"/>
  <w15:chartTrackingRefBased/>
  <w15:docId w15:val="{CD7FE24A-AB8B-4F5C-8E4C-2AF39AE9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ar-SA"/>
    </w:rPr>
  </w:style>
  <w:style w:type="paragraph" w:styleId="Titre1">
    <w:name w:val="heading 1"/>
    <w:basedOn w:val="Normal"/>
    <w:next w:val="Normal"/>
    <w:qFormat/>
    <w:pPr>
      <w:keepNext/>
      <w:numPr>
        <w:numId w:val="1"/>
      </w:numPr>
      <w:shd w:val="clear" w:color="auto" w:fill="C0C0C0"/>
      <w:ind w:left="1418" w:right="1417" w:firstLine="0"/>
      <w:jc w:val="center"/>
      <w:outlineLvl w:val="0"/>
    </w:pPr>
    <w:rPr>
      <w:rFonts w:ascii="Comic Sans MS" w:hAnsi="Comic Sans MS"/>
      <w:imprint/>
      <w:color w:val="FFFFFF"/>
      <w:sz w:val="28"/>
      <w:szCs w:val="28"/>
    </w:rPr>
  </w:style>
  <w:style w:type="paragraph" w:styleId="Titre2">
    <w:name w:val="heading 2"/>
    <w:basedOn w:val="Normal"/>
    <w:next w:val="Normal"/>
    <w:qFormat/>
    <w:pPr>
      <w:keepNext/>
      <w:numPr>
        <w:ilvl w:val="1"/>
        <w:numId w:val="1"/>
      </w:numPr>
      <w:outlineLvl w:val="1"/>
    </w:pPr>
    <w:rPr>
      <w:rFonts w:ascii="Comic Sans MS" w:hAnsi="Comic Sans MS"/>
      <w:b/>
      <w:bCs/>
      <w:u w:val="single"/>
    </w:rPr>
  </w:style>
  <w:style w:type="paragraph" w:styleId="Titre3">
    <w:name w:val="heading 3"/>
    <w:basedOn w:val="Normal"/>
    <w:next w:val="Normal"/>
    <w:qFormat/>
    <w:pPr>
      <w:keepNext/>
      <w:numPr>
        <w:ilvl w:val="2"/>
        <w:numId w:val="1"/>
      </w:numPr>
      <w:jc w:val="both"/>
      <w:outlineLvl w:val="2"/>
    </w:pPr>
    <w:rPr>
      <w:rFonts w:ascii="Comic Sans MS" w:hAnsi="Comic Sans MS"/>
      <w:b/>
      <w:bCs/>
      <w:u w:val="single"/>
    </w:rPr>
  </w:style>
  <w:style w:type="paragraph" w:styleId="Titre4">
    <w:name w:val="heading 4"/>
    <w:basedOn w:val="Normal"/>
    <w:next w:val="Normal"/>
    <w:qFormat/>
    <w:pPr>
      <w:keepNext/>
      <w:numPr>
        <w:ilvl w:val="3"/>
        <w:numId w:val="1"/>
      </w:numPr>
      <w:jc w:val="both"/>
      <w:outlineLvl w:val="3"/>
    </w:pPr>
    <w:rPr>
      <w:rFonts w:ascii="Comic Sans MS" w:hAnsi="Comic Sans MS"/>
      <w:sz w:val="28"/>
      <w:szCs w:val="28"/>
    </w:rPr>
  </w:style>
  <w:style w:type="paragraph" w:styleId="Titre5">
    <w:name w:val="heading 5"/>
    <w:basedOn w:val="Normal"/>
    <w:next w:val="Normal"/>
    <w:qFormat/>
    <w:pPr>
      <w:keepNext/>
      <w:numPr>
        <w:ilvl w:val="4"/>
        <w:numId w:val="1"/>
      </w:numPr>
      <w:jc w:val="center"/>
      <w:outlineLvl w:val="4"/>
    </w:pPr>
    <w:rPr>
      <w:rFonts w:ascii="Comic Sans MS" w:hAnsi="Comic Sans MS"/>
      <w:b/>
      <w:bCs/>
      <w:sz w:val="32"/>
      <w:szCs w:val="32"/>
    </w:rPr>
  </w:style>
  <w:style w:type="paragraph" w:styleId="Titre6">
    <w:name w:val="heading 6"/>
    <w:basedOn w:val="Normal"/>
    <w:next w:val="Normal"/>
    <w:qFormat/>
    <w:pPr>
      <w:keepNext/>
      <w:numPr>
        <w:ilvl w:val="5"/>
        <w:numId w:val="1"/>
      </w:numPr>
      <w:ind w:left="1560" w:hanging="1560"/>
      <w:outlineLvl w:val="5"/>
    </w:pPr>
    <w:rPr>
      <w:rFonts w:ascii="Comic Sans MS" w:hAnsi="Comic Sans MS"/>
      <w:b/>
      <w:bCs/>
      <w:sz w:val="24"/>
      <w:szCs w:val="24"/>
    </w:rPr>
  </w:style>
  <w:style w:type="paragraph" w:styleId="Titre8">
    <w:name w:val="heading 8"/>
    <w:basedOn w:val="Normal"/>
    <w:next w:val="Normal"/>
    <w:qFormat/>
    <w:pPr>
      <w:keepNext/>
      <w:numPr>
        <w:ilvl w:val="7"/>
        <w:numId w:val="1"/>
      </w:numPr>
      <w:ind w:left="2124" w:firstLine="708"/>
      <w:outlineLvl w:val="7"/>
    </w:pPr>
    <w:rPr>
      <w:rFonts w:ascii="Comic Sans MS" w:hAnsi="Comic Sans MS"/>
      <w:sz w:val="24"/>
      <w:szCs w:val="24"/>
    </w:rPr>
  </w:style>
  <w:style w:type="paragraph" w:styleId="Titre9">
    <w:name w:val="heading 9"/>
    <w:basedOn w:val="Normal"/>
    <w:next w:val="Normal"/>
    <w:qFormat/>
    <w:pPr>
      <w:keepNext/>
      <w:numPr>
        <w:ilvl w:val="8"/>
        <w:numId w:val="1"/>
      </w:numPr>
      <w:jc w:val="center"/>
      <w:outlineLvl w:val="8"/>
    </w:pPr>
    <w:rPr>
      <w:rFonts w:ascii="Comic Sans MS" w:hAnsi="Comic Sans MS"/>
      <w:b/>
      <w:bCs/>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olor w:val="808080"/>
      <w:sz w:val="24"/>
    </w:rPr>
  </w:style>
  <w:style w:type="character" w:customStyle="1" w:styleId="WW8Num3z0">
    <w:name w:val="WW8Num3z0"/>
    <w:rPr>
      <w:rFonts w:ascii="Wingdings" w:hAnsi="Wingdings"/>
    </w:rPr>
  </w:style>
  <w:style w:type="character" w:customStyle="1" w:styleId="WW8Num5z0">
    <w:name w:val="WW8Num5z0"/>
    <w:rPr>
      <w:rFonts w:ascii="Wingdings 2" w:hAnsi="Wingdings 2"/>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4z0">
    <w:name w:val="WW8Num4z0"/>
    <w:rPr>
      <w:rFonts w:ascii="Wingdings 2" w:hAnsi="Wingdings 2"/>
    </w:rPr>
  </w:style>
  <w:style w:type="character" w:customStyle="1" w:styleId="WW8Num6z0">
    <w:name w:val="WW8Num6z0"/>
    <w:rPr>
      <w:rFonts w:ascii="Wingdings" w:eastAsia="Times New Roman" w:hAnsi="Wingdings" w:cs="Times New Roman"/>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color w:val="808080"/>
      <w:sz w:val="24"/>
    </w:rPr>
  </w:style>
  <w:style w:type="character" w:customStyle="1" w:styleId="WW8Num11z0">
    <w:name w:val="WW8Num11z0"/>
    <w:rPr>
      <w:rFonts w:ascii="Wingdings" w:hAnsi="Wingdings"/>
    </w:rPr>
  </w:style>
  <w:style w:type="character" w:customStyle="1" w:styleId="WW-Absatz-Standardschriftart111111111">
    <w:name w:val="WW-Absatz-Standardschriftart111111111"/>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10z0">
    <w:name w:val="WW8Num10z0"/>
    <w:rPr>
      <w:rFonts w:ascii="Wingdings" w:hAnsi="Wingdings"/>
      <w:color w:val="808080"/>
      <w:sz w:val="24"/>
    </w:rPr>
  </w:style>
  <w:style w:type="character" w:customStyle="1" w:styleId="WW8Num12z0">
    <w:name w:val="WW8Num12z0"/>
    <w:rPr>
      <w:rFonts w:ascii="Wingdings" w:hAnsi="Wingdings"/>
    </w:rPr>
  </w:style>
  <w:style w:type="character" w:customStyle="1" w:styleId="WW8Num13z0">
    <w:name w:val="WW8Num13z0"/>
    <w:rPr>
      <w:rFonts w:ascii="Wingdings" w:hAnsi="Wingdings"/>
    </w:rPr>
  </w:style>
  <w:style w:type="character" w:customStyle="1" w:styleId="WW8Num14z0">
    <w:name w:val="WW8Num14z0"/>
    <w:rPr>
      <w:rFonts w:ascii="Wingdings" w:hAnsi="Wingdings"/>
      <w:color w:val="808080"/>
      <w:sz w:val="24"/>
    </w:rPr>
  </w:style>
  <w:style w:type="character" w:customStyle="1" w:styleId="WW8Num15z0">
    <w:name w:val="WW8Num15z0"/>
    <w:rPr>
      <w:rFonts w:ascii="Wingdings" w:hAnsi="Wingdings"/>
    </w:rPr>
  </w:style>
  <w:style w:type="character" w:customStyle="1" w:styleId="WW8Num16z0">
    <w:name w:val="WW8Num16z0"/>
    <w:rPr>
      <w:rFonts w:ascii="Wingdings 3" w:hAnsi="Wingdings 3"/>
    </w:rPr>
  </w:style>
  <w:style w:type="character" w:customStyle="1" w:styleId="WW8Num17z0">
    <w:name w:val="WW8Num17z0"/>
    <w:rPr>
      <w:rFonts w:ascii="Times New Roman" w:hAnsi="Times New Roman"/>
    </w:rPr>
  </w:style>
  <w:style w:type="character" w:customStyle="1" w:styleId="WW8Num18z0">
    <w:name w:val="WW8Num18z0"/>
    <w:rPr>
      <w:rFonts w:ascii="Wingdings" w:hAnsi="Wingdings"/>
    </w:rPr>
  </w:style>
  <w:style w:type="character" w:customStyle="1" w:styleId="WW8Num19z0">
    <w:name w:val="WW8Num19z0"/>
    <w:rPr>
      <w:rFonts w:ascii="Wingdings" w:hAnsi="Wingdings"/>
    </w:rPr>
  </w:style>
  <w:style w:type="character" w:customStyle="1" w:styleId="WW8Num21z0">
    <w:name w:val="WW8Num21z0"/>
    <w:rPr>
      <w:rFonts w:ascii="Times New Roman" w:hAnsi="Times New Roman"/>
    </w:rPr>
  </w:style>
  <w:style w:type="character" w:customStyle="1" w:styleId="WW8Num22z0">
    <w:name w:val="WW8Num22z0"/>
    <w:rPr>
      <w:rFonts w:ascii="Times New Roman" w:hAnsi="Times New Roman"/>
    </w:rPr>
  </w:style>
  <w:style w:type="character" w:customStyle="1" w:styleId="WW8Num23z0">
    <w:name w:val="WW8Num23z0"/>
    <w:rPr>
      <w:rFonts w:ascii="Times New Roman" w:hAnsi="Times New Roman"/>
    </w:rPr>
  </w:style>
  <w:style w:type="character" w:customStyle="1" w:styleId="WW8Num24z0">
    <w:name w:val="WW8Num24z0"/>
    <w:rPr>
      <w:rFonts w:ascii="Wingdings" w:hAnsi="Wingdings"/>
    </w:rPr>
  </w:style>
  <w:style w:type="character" w:customStyle="1" w:styleId="WW8Num25z0">
    <w:name w:val="WW8Num25z0"/>
    <w:rPr>
      <w:rFonts w:ascii="Times New Roman" w:hAnsi="Times New Roman"/>
    </w:rPr>
  </w:style>
  <w:style w:type="character" w:customStyle="1" w:styleId="WW8Num26z0">
    <w:name w:val="WW8Num26z0"/>
    <w:rPr>
      <w:rFonts w:ascii="Wingdings" w:hAnsi="Wingdings"/>
    </w:rPr>
  </w:style>
  <w:style w:type="character" w:customStyle="1" w:styleId="WW8Num27z0">
    <w:name w:val="WW8Num27z0"/>
    <w:rPr>
      <w:rFonts w:ascii="Wingdings" w:hAnsi="Wingdings"/>
    </w:rPr>
  </w:style>
  <w:style w:type="character" w:customStyle="1" w:styleId="WW8Num28z0">
    <w:name w:val="WW8Num28z0"/>
    <w:rPr>
      <w:rFonts w:ascii="Times New Roman" w:hAnsi="Times New Roman"/>
    </w:rPr>
  </w:style>
  <w:style w:type="character" w:customStyle="1" w:styleId="WW8Num29z0">
    <w:name w:val="WW8Num29z0"/>
    <w:rPr>
      <w:rFonts w:ascii="Wingdings" w:hAnsi="Wingdings"/>
    </w:rPr>
  </w:style>
  <w:style w:type="character" w:customStyle="1" w:styleId="WW8Num30z0">
    <w:name w:val="WW8Num30z0"/>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eastAsia="Times New Roman" w:hAnsi="Wingdings"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0">
    <w:name w:val="WW8Num35z0"/>
    <w:rPr>
      <w:rFonts w:ascii="Wingdings" w:hAnsi="Wingdings"/>
    </w:rPr>
  </w:style>
  <w:style w:type="character" w:customStyle="1" w:styleId="WW8Num35z1">
    <w:name w:val="WW8Num35z1"/>
    <w:rPr>
      <w:rFonts w:ascii="Courier New" w:hAnsi="Courier New" w:cs="Courier New"/>
    </w:rPr>
  </w:style>
  <w:style w:type="character" w:customStyle="1" w:styleId="WW8Num35z3">
    <w:name w:val="WW8Num35z3"/>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Wingdings" w:hAnsi="Wingdings"/>
    </w:rPr>
  </w:style>
  <w:style w:type="character" w:customStyle="1" w:styleId="WW8Num38z0">
    <w:name w:val="WW8Num38z0"/>
    <w:rPr>
      <w:rFonts w:ascii="Wingdings" w:hAnsi="Wingdings"/>
      <w:color w:val="808080"/>
      <w:sz w:val="24"/>
    </w:rPr>
  </w:style>
  <w:style w:type="character" w:customStyle="1" w:styleId="WW8Num39z0">
    <w:name w:val="WW8Num39z0"/>
    <w:rPr>
      <w:rFonts w:ascii="Times New Roman" w:hAnsi="Times New Roman"/>
    </w:rPr>
  </w:style>
  <w:style w:type="character" w:customStyle="1" w:styleId="WW8Num40z0">
    <w:name w:val="WW8Num40z0"/>
    <w:rPr>
      <w:rFonts w:ascii="Wingdings 2" w:hAnsi="Wingdings 2"/>
    </w:rPr>
  </w:style>
  <w:style w:type="character" w:customStyle="1" w:styleId="WW8Num41z0">
    <w:name w:val="WW8Num41z0"/>
    <w:rPr>
      <w:rFonts w:ascii="Wingdings" w:hAnsi="Wingdings"/>
    </w:rPr>
  </w:style>
  <w:style w:type="character" w:customStyle="1" w:styleId="WW8Num42z0">
    <w:name w:val="WW8Num42z0"/>
    <w:rPr>
      <w:rFonts w:ascii="Times New Roman" w:hAnsi="Times New Roman"/>
    </w:rPr>
  </w:style>
  <w:style w:type="character" w:customStyle="1" w:styleId="WW8Num43z0">
    <w:name w:val="WW8Num43z0"/>
    <w:rPr>
      <w:rFonts w:ascii="Times New Roman" w:hAnsi="Times New Roman"/>
    </w:rPr>
  </w:style>
  <w:style w:type="character" w:customStyle="1" w:styleId="WW8Num44z0">
    <w:name w:val="WW8Num44z0"/>
    <w:rPr>
      <w:rFonts w:ascii="Wingdings" w:hAnsi="Wingdings"/>
    </w:rPr>
  </w:style>
  <w:style w:type="character" w:customStyle="1" w:styleId="WW8Num44z1">
    <w:name w:val="WW8Num44z1"/>
    <w:rPr>
      <w:rFonts w:ascii="Courier New" w:hAnsi="Courier New" w:cs="Courier New"/>
    </w:rPr>
  </w:style>
  <w:style w:type="character" w:customStyle="1" w:styleId="WW8Num44z3">
    <w:name w:val="WW8Num44z3"/>
    <w:rPr>
      <w:rFonts w:ascii="Symbol" w:hAnsi="Symbol"/>
    </w:rPr>
  </w:style>
  <w:style w:type="character" w:customStyle="1" w:styleId="WW8Num45z0">
    <w:name w:val="WW8Num45z0"/>
    <w:rPr>
      <w:rFonts w:ascii="Wingdings" w:hAnsi="Wingdings"/>
    </w:rPr>
  </w:style>
  <w:style w:type="character" w:customStyle="1" w:styleId="WW8Num46z0">
    <w:name w:val="WW8Num46z0"/>
    <w:rPr>
      <w:rFonts w:ascii="Wingdings" w:hAnsi="Wingdings"/>
    </w:rPr>
  </w:style>
  <w:style w:type="character" w:customStyle="1" w:styleId="WW8Num47z0">
    <w:name w:val="WW8Num47z0"/>
    <w:rPr>
      <w:rFonts w:ascii="Wingdings" w:hAnsi="Wingdings"/>
    </w:rPr>
  </w:style>
  <w:style w:type="character" w:customStyle="1" w:styleId="WW8Num48z0">
    <w:name w:val="WW8Num48z0"/>
    <w:rPr>
      <w:rFonts w:ascii="Times New Roman" w:hAnsi="Times New Roman"/>
    </w:rPr>
  </w:style>
  <w:style w:type="character" w:customStyle="1" w:styleId="WW8Num49z0">
    <w:name w:val="WW8Num49z0"/>
    <w:rPr>
      <w:rFonts w:ascii="Times New Roman" w:hAnsi="Times New Roman"/>
    </w:rPr>
  </w:style>
  <w:style w:type="character" w:customStyle="1" w:styleId="WW8Num50z0">
    <w:name w:val="WW8Num50z0"/>
    <w:rPr>
      <w:rFonts w:ascii="Wingdings" w:hAnsi="Wingdings"/>
    </w:rPr>
  </w:style>
  <w:style w:type="character" w:customStyle="1" w:styleId="WW8Num51z0">
    <w:name w:val="WW8Num51z0"/>
    <w:rPr>
      <w:rFonts w:ascii="Wingdings" w:hAnsi="Wingdings"/>
    </w:rPr>
  </w:style>
  <w:style w:type="character" w:customStyle="1" w:styleId="WW8Num51z1">
    <w:name w:val="WW8Num51z1"/>
    <w:rPr>
      <w:rFonts w:ascii="Courier New" w:hAnsi="Courier New" w:cs="Courier New"/>
    </w:rPr>
  </w:style>
  <w:style w:type="character" w:customStyle="1" w:styleId="WW8Num51z3">
    <w:name w:val="WW8Num51z3"/>
    <w:rPr>
      <w:rFonts w:ascii="Symbol" w:hAnsi="Symbol"/>
    </w:rPr>
  </w:style>
  <w:style w:type="character" w:customStyle="1" w:styleId="WW8Num52z0">
    <w:name w:val="WW8Num52z0"/>
    <w:rPr>
      <w:rFonts w:ascii="Wingdings 2" w:hAnsi="Wingdings 2"/>
    </w:rPr>
  </w:style>
  <w:style w:type="character" w:customStyle="1" w:styleId="WW8Num53z0">
    <w:name w:val="WW8Num53z0"/>
    <w:rPr>
      <w:rFonts w:ascii="Times New Roman" w:hAnsi="Times New Roman"/>
    </w:rPr>
  </w:style>
  <w:style w:type="character" w:customStyle="1" w:styleId="WW8Num54z0">
    <w:name w:val="WW8Num54z0"/>
    <w:rPr>
      <w:rFonts w:ascii="Wingdings" w:hAnsi="Wingdings"/>
    </w:rPr>
  </w:style>
  <w:style w:type="character" w:customStyle="1" w:styleId="WW8Num55z0">
    <w:name w:val="WW8Num55z0"/>
    <w:rPr>
      <w:rFonts w:ascii="Wingdings" w:hAnsi="Wingdings"/>
      <w:color w:val="808080"/>
      <w:sz w:val="24"/>
    </w:rPr>
  </w:style>
  <w:style w:type="character" w:customStyle="1" w:styleId="WW8NumSt45z0">
    <w:name w:val="WW8NumSt45z0"/>
    <w:rPr>
      <w:rFonts w:ascii="Wingdings 2" w:hAnsi="Wingdings 2"/>
      <w:sz w:val="28"/>
    </w:rPr>
  </w:style>
  <w:style w:type="character" w:customStyle="1" w:styleId="Policepardfaut1">
    <w:name w:val="Police par défaut1"/>
  </w:style>
  <w:style w:type="character" w:styleId="Numrodepage">
    <w:name w:val="page number"/>
    <w:basedOn w:val="Policepardfaut1"/>
  </w:style>
  <w:style w:type="character" w:customStyle="1" w:styleId="Puces">
    <w:name w:val="Puces"/>
    <w:rPr>
      <w:rFonts w:ascii="OpenSymbol" w:eastAsia="OpenSymbol" w:hAnsi="OpenSymbol" w:cs="OpenSymbol"/>
    </w:rPr>
  </w:style>
  <w:style w:type="character" w:customStyle="1" w:styleId="Caractresdenumrotation">
    <w:name w:val="Caractères de numérotation"/>
  </w:style>
  <w:style w:type="character" w:customStyle="1" w:styleId="Titre4Car">
    <w:name w:val="Titre 4 Car"/>
    <w:rPr>
      <w:rFonts w:ascii="Comic Sans MS" w:hAnsi="Comic Sans MS"/>
      <w:sz w:val="28"/>
      <w:szCs w:val="28"/>
    </w:rPr>
  </w:style>
  <w:style w:type="paragraph" w:customStyle="1" w:styleId="Titre7">
    <w:name w:val="Titre7"/>
    <w:basedOn w:val="Normal"/>
    <w:next w:val="Corpsdetexte"/>
    <w:pPr>
      <w:keepNext/>
      <w:spacing w:before="240" w:after="120"/>
    </w:pPr>
    <w:rPr>
      <w:rFonts w:ascii="Arial" w:eastAsia="SimSun" w:hAnsi="Arial" w:cs="Tahoma"/>
      <w:sz w:val="28"/>
      <w:szCs w:val="28"/>
    </w:rPr>
  </w:style>
  <w:style w:type="paragraph" w:styleId="Corpsdetexte">
    <w:name w:val="Body Text"/>
    <w:basedOn w:val="Normal"/>
    <w:pPr>
      <w:jc w:val="both"/>
    </w:pPr>
    <w:rPr>
      <w:rFonts w:ascii="Comic Sans MS" w:hAnsi="Comic Sans MS"/>
    </w:rPr>
  </w:style>
  <w:style w:type="paragraph" w:styleId="Liste">
    <w:name w:val="List"/>
    <w:basedOn w:val="Corpsdetexte"/>
    <w:rPr>
      <w:rFonts w:cs="Tahoma"/>
    </w:rPr>
  </w:style>
  <w:style w:type="paragraph" w:customStyle="1" w:styleId="Lgende2">
    <w:name w:val="Légende2"/>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customStyle="1" w:styleId="Titre60">
    <w:name w:val="Titre6"/>
    <w:basedOn w:val="Normal"/>
    <w:next w:val="Corpsdetexte"/>
    <w:pPr>
      <w:keepNext/>
      <w:spacing w:before="240" w:after="120"/>
    </w:pPr>
    <w:rPr>
      <w:rFonts w:ascii="Arial" w:eastAsia="SimSun" w:hAnsi="Arial" w:cs="Tahoma"/>
      <w:sz w:val="28"/>
      <w:szCs w:val="28"/>
    </w:rPr>
  </w:style>
  <w:style w:type="paragraph" w:customStyle="1" w:styleId="Lgende1">
    <w:name w:val="Légende1"/>
    <w:basedOn w:val="Normal"/>
    <w:pPr>
      <w:suppressLineNumbers/>
      <w:spacing w:before="120" w:after="120"/>
    </w:pPr>
    <w:rPr>
      <w:rFonts w:cs="Tahoma"/>
      <w:i/>
      <w:iCs/>
      <w:sz w:val="24"/>
      <w:szCs w:val="24"/>
    </w:rPr>
  </w:style>
  <w:style w:type="paragraph" w:styleId="Retraitcorpsdetexte">
    <w:name w:val="Body Text Indent"/>
    <w:basedOn w:val="Normal"/>
    <w:pPr>
      <w:ind w:left="1068"/>
      <w:jc w:val="both"/>
    </w:pPr>
    <w:rPr>
      <w:rFonts w:ascii="Comic Sans MS" w:hAnsi="Comic Sans MS"/>
    </w:rPr>
  </w:style>
  <w:style w:type="paragraph" w:styleId="Pieddepage">
    <w:name w:val="footer"/>
    <w:basedOn w:val="Normal"/>
    <w:pPr>
      <w:tabs>
        <w:tab w:val="center" w:pos="4536"/>
        <w:tab w:val="right" w:pos="9072"/>
      </w:tabs>
    </w:pPr>
  </w:style>
  <w:style w:type="paragraph" w:customStyle="1" w:styleId="Retraitcorpsdetexte21">
    <w:name w:val="Retrait corps de texte 21"/>
    <w:basedOn w:val="Normal"/>
    <w:pPr>
      <w:ind w:left="708"/>
      <w:jc w:val="both"/>
    </w:pPr>
    <w:rPr>
      <w:rFonts w:ascii="Comic Sans MS" w:hAnsi="Comic Sans MS"/>
    </w:rPr>
  </w:style>
  <w:style w:type="paragraph" w:styleId="En-tte">
    <w:name w:val="header"/>
    <w:basedOn w:val="Normal"/>
    <w:pPr>
      <w:tabs>
        <w:tab w:val="center" w:pos="4536"/>
        <w:tab w:val="right" w:pos="9072"/>
      </w:tabs>
    </w:pPr>
  </w:style>
  <w:style w:type="paragraph" w:customStyle="1" w:styleId="Retraitcorpsdetexte31">
    <w:name w:val="Retrait corps de texte 31"/>
    <w:basedOn w:val="Normal"/>
    <w:pPr>
      <w:ind w:left="5670"/>
    </w:pPr>
    <w:rPr>
      <w:rFonts w:ascii="Comic Sans MS" w:hAnsi="Comic Sans MS"/>
      <w:sz w:val="24"/>
      <w:szCs w:val="24"/>
    </w:rPr>
  </w:style>
  <w:style w:type="paragraph" w:customStyle="1" w:styleId="Normalcentr1">
    <w:name w:val="Normal centré1"/>
    <w:basedOn w:val="Normal"/>
    <w:pPr>
      <w:ind w:left="8080" w:right="3572" w:hanging="2410"/>
    </w:pPr>
    <w:rPr>
      <w:rFonts w:ascii="Comic Sans MS" w:hAnsi="Comic Sans MS"/>
      <w:sz w:val="24"/>
      <w:szCs w:val="24"/>
    </w:rPr>
  </w:style>
  <w:style w:type="paragraph" w:styleId="Textedebulles">
    <w:name w:val="Balloon Text"/>
    <w:basedOn w:val="Normal"/>
    <w:rPr>
      <w:rFonts w:ascii="Tahoma" w:hAnsi="Tahoma" w:cs="Tahoma"/>
      <w:sz w:val="16"/>
      <w:szCs w:val="16"/>
    </w:rPr>
  </w:style>
  <w:style w:type="paragraph" w:customStyle="1" w:styleId="Contenuducadre">
    <w:name w:val="Contenu du cadre"/>
    <w:basedOn w:val="Corpsdetexte"/>
  </w:style>
  <w:style w:type="paragraph" w:customStyle="1" w:styleId="Objetavecextrmitdeflche">
    <w:name w:val="Objet avec extrémité de flèche"/>
    <w:basedOn w:val="Normal"/>
  </w:style>
  <w:style w:type="paragraph" w:customStyle="1" w:styleId="Objetavecombre">
    <w:name w:val="Objet avec ombre"/>
    <w:basedOn w:val="Normal"/>
  </w:style>
  <w:style w:type="paragraph" w:customStyle="1" w:styleId="Objetsansremplissage">
    <w:name w:val="Objet sans remplissage"/>
    <w:basedOn w:val="Normal"/>
  </w:style>
  <w:style w:type="paragraph" w:customStyle="1" w:styleId="Texte">
    <w:name w:val="Texte"/>
    <w:basedOn w:val="Lgende1"/>
  </w:style>
  <w:style w:type="paragraph" w:customStyle="1" w:styleId="Corpsdetextejustifi">
    <w:name w:val="Corps de texte justifié"/>
    <w:basedOn w:val="Normal"/>
  </w:style>
  <w:style w:type="paragraph" w:customStyle="1" w:styleId="Retraitdepremireligne">
    <w:name w:val="Retrait de première ligne"/>
    <w:basedOn w:val="Normal"/>
    <w:pPr>
      <w:ind w:firstLine="340"/>
    </w:pPr>
  </w:style>
  <w:style w:type="paragraph" w:customStyle="1" w:styleId="Titre30">
    <w:name w:val="Titre3"/>
    <w:basedOn w:val="Normal"/>
  </w:style>
  <w:style w:type="paragraph" w:customStyle="1" w:styleId="Titre40">
    <w:name w:val="Titre4"/>
    <w:basedOn w:val="Normal"/>
    <w:pPr>
      <w:jc w:val="center"/>
    </w:pPr>
  </w:style>
  <w:style w:type="paragraph" w:customStyle="1" w:styleId="Titre50">
    <w:name w:val="Titre5"/>
    <w:basedOn w:val="Normal"/>
    <w:pPr>
      <w:spacing w:before="57" w:after="57"/>
      <w:ind w:right="113"/>
      <w:jc w:val="center"/>
    </w:pPr>
  </w:style>
  <w:style w:type="paragraph" w:customStyle="1" w:styleId="Titre10">
    <w:name w:val="Titre1"/>
    <w:basedOn w:val="Normal"/>
    <w:pPr>
      <w:spacing w:before="238" w:after="119"/>
    </w:pPr>
  </w:style>
  <w:style w:type="paragraph" w:customStyle="1" w:styleId="Titre20">
    <w:name w:val="Titre2"/>
    <w:basedOn w:val="Normal"/>
    <w:pPr>
      <w:spacing w:before="238" w:after="119"/>
    </w:pPr>
  </w:style>
  <w:style w:type="paragraph" w:customStyle="1" w:styleId="Lignedecote">
    <w:name w:val="Ligne de cote"/>
    <w:basedOn w:val="Normal"/>
  </w:style>
  <w:style w:type="paragraph" w:customStyle="1" w:styleId="StandardLTGliederung1">
    <w:name w:val="Standard~LT~Gliederung 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00" w:line="200" w:lineRule="atLeast"/>
    </w:pPr>
    <w:rPr>
      <w:rFonts w:ascii="Tahoma" w:eastAsia="Tahoma" w:hAnsi="Tahoma" w:cs="Tahoma"/>
      <w:b/>
      <w:bCs/>
      <w:color w:val="3333CC"/>
      <w:sz w:val="40"/>
      <w:szCs w:val="40"/>
      <w:lang w:eastAsia="hi-IN" w:bidi="hi-IN"/>
    </w:rPr>
  </w:style>
  <w:style w:type="paragraph" w:customStyle="1" w:styleId="StandardLTGliederung2">
    <w:name w:val="Standard~LT~Gliederung 2"/>
    <w:basedOn w:val="StandardLTGliederung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pPr>
    <w:rPr>
      <w:b w:val="0"/>
      <w:bCs w:val="0"/>
    </w:rPr>
  </w:style>
  <w:style w:type="paragraph" w:customStyle="1" w:styleId="StandardLTGliederung3">
    <w:name w:val="Standard~LT~Gliederung 3"/>
    <w:basedOn w:val="StandardLTGliederung2"/>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pPr>
    <w:rPr>
      <w:color w:val="000000"/>
    </w:rPr>
  </w:style>
  <w:style w:type="paragraph" w:customStyle="1" w:styleId="StandardLTGliederung4">
    <w:name w:val="Standard~LT~Gliederung 4"/>
    <w:basedOn w:val="StandardLTGliederung3"/>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90"/>
    </w:pPr>
    <w:rPr>
      <w:sz w:val="36"/>
      <w:szCs w:val="36"/>
    </w:rPr>
  </w:style>
  <w:style w:type="paragraph" w:customStyle="1" w:styleId="StandardLTGliederung5">
    <w:name w:val="Standard~LT~Gliederung 5"/>
    <w:basedOn w:val="StandardLTGliederung4"/>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StandardLTGliederung6">
    <w:name w:val="Standard~LT~Gliederung 6"/>
    <w:basedOn w:val="StandardLTGliederung5"/>
  </w:style>
  <w:style w:type="paragraph" w:customStyle="1" w:styleId="StandardLTGliederung7">
    <w:name w:val="Standard~LT~Gliederung 7"/>
    <w:basedOn w:val="StandardLTGliederung6"/>
  </w:style>
  <w:style w:type="paragraph" w:customStyle="1" w:styleId="StandardLTGliederung8">
    <w:name w:val="Standard~LT~Gliederung 8"/>
    <w:basedOn w:val="StandardLTGliederung7"/>
  </w:style>
  <w:style w:type="paragraph" w:customStyle="1" w:styleId="StandardLTGliederung9">
    <w:name w:val="Standard~LT~Gliederung 9"/>
    <w:basedOn w:val="StandardLTGliederung8"/>
  </w:style>
  <w:style w:type="paragraph" w:customStyle="1" w:styleId="StandardLTTitel">
    <w:name w:val="Standard~LT~Titel"/>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Tahoma" w:eastAsia="Tahoma" w:hAnsi="Tahoma" w:cs="Tahoma"/>
      <w:b/>
      <w:bCs/>
      <w:color w:val="333399"/>
      <w:sz w:val="56"/>
      <w:szCs w:val="56"/>
      <w:lang w:eastAsia="hi-IN" w:bidi="hi-IN"/>
    </w:rPr>
  </w:style>
  <w:style w:type="paragraph" w:customStyle="1" w:styleId="StandardLTUntertitel">
    <w:name w:val="Standard~LT~Untertitel"/>
    <w:pPr>
      <w:widowControl w:val="0"/>
      <w:tabs>
        <w:tab w:val="left" w:pos="312"/>
        <w:tab w:val="left" w:pos="1752"/>
        <w:tab w:val="left" w:pos="3192"/>
        <w:tab w:val="left" w:pos="4632"/>
        <w:tab w:val="left" w:pos="6072"/>
        <w:tab w:val="left" w:pos="7512"/>
        <w:tab w:val="left" w:pos="8952"/>
        <w:tab w:val="left" w:pos="10392"/>
        <w:tab w:val="left" w:pos="11832"/>
        <w:tab w:val="left" w:pos="13272"/>
        <w:tab w:val="left" w:pos="14712"/>
      </w:tabs>
      <w:suppressAutoHyphens/>
      <w:autoSpaceDE w:val="0"/>
      <w:spacing w:before="80" w:line="200" w:lineRule="atLeast"/>
    </w:pPr>
    <w:rPr>
      <w:rFonts w:ascii="Tahoma" w:eastAsia="Tahoma" w:hAnsi="Tahoma" w:cs="Tahoma"/>
      <w:b/>
      <w:bCs/>
      <w:color w:val="333399"/>
      <w:sz w:val="32"/>
      <w:szCs w:val="32"/>
      <w:lang w:eastAsia="hi-IN" w:bidi="hi-IN"/>
    </w:rPr>
  </w:style>
  <w:style w:type="paragraph" w:customStyle="1" w:styleId="StandardLTNotizen">
    <w:name w:val="Standard~LT~Notizen"/>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line="200" w:lineRule="atLeast"/>
    </w:pPr>
    <w:rPr>
      <w:rFonts w:ascii="Tahoma" w:eastAsia="Tahoma" w:hAnsi="Tahoma" w:cs="Tahoma"/>
      <w:color w:val="000000"/>
      <w:sz w:val="24"/>
      <w:szCs w:val="24"/>
      <w:lang w:eastAsia="hi-IN" w:bidi="hi-IN"/>
    </w:rPr>
  </w:style>
  <w:style w:type="paragraph" w:customStyle="1" w:styleId="StandardLTHintergrundobjekte">
    <w:name w:val="Standard~LT~Hintergrundobjekte"/>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Arial" w:eastAsia="Arial" w:hAnsi="Arial" w:cs="Arial"/>
      <w:color w:val="000000"/>
      <w:sz w:val="36"/>
      <w:szCs w:val="36"/>
      <w:lang w:eastAsia="hi-IN" w:bidi="hi-IN"/>
    </w:rPr>
  </w:style>
  <w:style w:type="paragraph" w:customStyle="1" w:styleId="StandardLTHintergrund">
    <w:name w:val="Standard~LT~Hintergrund"/>
    <w:pPr>
      <w:widowControl w:val="0"/>
      <w:suppressAutoHyphens/>
      <w:autoSpaceDE w:val="0"/>
      <w:jc w:val="center"/>
    </w:pPr>
    <w:rPr>
      <w:rFonts w:eastAsia="SimSun" w:cs="Tahoma"/>
      <w:sz w:val="24"/>
      <w:szCs w:val="24"/>
      <w:lang w:eastAsia="hi-IN" w:bidi="hi-IN"/>
    </w:rPr>
  </w:style>
  <w:style w:type="paragraph" w:customStyle="1" w:styleId="default">
    <w:name w:val="default"/>
    <w:pPr>
      <w:widowControl w:val="0"/>
      <w:suppressAutoHyphens/>
      <w:autoSpaceDE w:val="0"/>
      <w:spacing w:line="200" w:lineRule="atLeast"/>
    </w:pPr>
    <w:rPr>
      <w:rFonts w:ascii="Tahoma" w:eastAsia="Tahoma" w:hAnsi="Tahoma" w:cs="Tahoma"/>
      <w:kern w:val="1"/>
      <w:sz w:val="36"/>
      <w:szCs w:val="36"/>
      <w:lang w:eastAsia="hi-IN" w:bidi="hi-IN"/>
    </w:rPr>
  </w:style>
  <w:style w:type="paragraph" w:customStyle="1" w:styleId="blue1">
    <w:name w:val="blue1"/>
    <w:basedOn w:val="default"/>
  </w:style>
  <w:style w:type="paragraph" w:customStyle="1" w:styleId="blue2">
    <w:name w:val="blue2"/>
    <w:basedOn w:val="default"/>
  </w:style>
  <w:style w:type="paragraph" w:customStyle="1" w:styleId="blue3">
    <w:name w:val="blue3"/>
    <w:basedOn w:val="default"/>
  </w:style>
  <w:style w:type="paragraph" w:customStyle="1" w:styleId="bw1">
    <w:name w:val="bw1"/>
    <w:basedOn w:val="default"/>
  </w:style>
  <w:style w:type="paragraph" w:customStyle="1" w:styleId="bw2">
    <w:name w:val="bw2"/>
    <w:basedOn w:val="default"/>
  </w:style>
  <w:style w:type="paragraph" w:customStyle="1" w:styleId="bw3">
    <w:name w:val="bw3"/>
    <w:basedOn w:val="default"/>
  </w:style>
  <w:style w:type="paragraph" w:customStyle="1" w:styleId="orange1">
    <w:name w:val="orange1"/>
    <w:basedOn w:val="default"/>
  </w:style>
  <w:style w:type="paragraph" w:customStyle="1" w:styleId="orange2">
    <w:name w:val="orange2"/>
    <w:basedOn w:val="default"/>
  </w:style>
  <w:style w:type="paragraph" w:customStyle="1" w:styleId="orange3">
    <w:name w:val="orange3"/>
    <w:basedOn w:val="default"/>
  </w:style>
  <w:style w:type="paragraph" w:customStyle="1" w:styleId="turquise1">
    <w:name w:val="turquise1"/>
    <w:basedOn w:val="default"/>
  </w:style>
  <w:style w:type="paragraph" w:customStyle="1" w:styleId="turquise2">
    <w:name w:val="turquise2"/>
    <w:basedOn w:val="default"/>
  </w:style>
  <w:style w:type="paragraph" w:customStyle="1" w:styleId="turquise3">
    <w:name w:val="turquise3"/>
    <w:basedOn w:val="default"/>
  </w:style>
  <w:style w:type="paragraph" w:customStyle="1" w:styleId="gray1">
    <w:name w:val="gray1"/>
    <w:basedOn w:val="default"/>
  </w:style>
  <w:style w:type="paragraph" w:customStyle="1" w:styleId="gray2">
    <w:name w:val="gray2"/>
    <w:basedOn w:val="default"/>
  </w:style>
  <w:style w:type="paragraph" w:customStyle="1" w:styleId="gray3">
    <w:name w:val="gray3"/>
    <w:basedOn w:val="default"/>
  </w:style>
  <w:style w:type="paragraph" w:customStyle="1" w:styleId="sun1">
    <w:name w:val="sun1"/>
    <w:basedOn w:val="default"/>
  </w:style>
  <w:style w:type="paragraph" w:customStyle="1" w:styleId="sun2">
    <w:name w:val="sun2"/>
    <w:basedOn w:val="default"/>
  </w:style>
  <w:style w:type="paragraph" w:customStyle="1" w:styleId="sun3">
    <w:name w:val="sun3"/>
    <w:basedOn w:val="default"/>
  </w:style>
  <w:style w:type="paragraph" w:customStyle="1" w:styleId="earth1">
    <w:name w:val="earth1"/>
    <w:basedOn w:val="default"/>
  </w:style>
  <w:style w:type="paragraph" w:customStyle="1" w:styleId="earth2">
    <w:name w:val="earth2"/>
    <w:basedOn w:val="default"/>
  </w:style>
  <w:style w:type="paragraph" w:customStyle="1" w:styleId="earth3">
    <w:name w:val="earth3"/>
    <w:basedOn w:val="default"/>
  </w:style>
  <w:style w:type="paragraph" w:customStyle="1" w:styleId="green1">
    <w:name w:val="green1"/>
    <w:basedOn w:val="default"/>
  </w:style>
  <w:style w:type="paragraph" w:customStyle="1" w:styleId="green2">
    <w:name w:val="green2"/>
    <w:basedOn w:val="default"/>
  </w:style>
  <w:style w:type="paragraph" w:customStyle="1" w:styleId="green3">
    <w:name w:val="green3"/>
    <w:basedOn w:val="default"/>
  </w:style>
  <w:style w:type="paragraph" w:customStyle="1" w:styleId="seetang1">
    <w:name w:val="seetang1"/>
    <w:basedOn w:val="default"/>
  </w:style>
  <w:style w:type="paragraph" w:customStyle="1" w:styleId="seetang2">
    <w:name w:val="seetang2"/>
    <w:basedOn w:val="default"/>
  </w:style>
  <w:style w:type="paragraph" w:customStyle="1" w:styleId="seetang3">
    <w:name w:val="seetang3"/>
    <w:basedOn w:val="default"/>
  </w:style>
  <w:style w:type="paragraph" w:customStyle="1" w:styleId="lightblue1">
    <w:name w:val="lightblue1"/>
    <w:basedOn w:val="default"/>
  </w:style>
  <w:style w:type="paragraph" w:customStyle="1" w:styleId="lightblue2">
    <w:name w:val="lightblue2"/>
    <w:basedOn w:val="default"/>
  </w:style>
  <w:style w:type="paragraph" w:customStyle="1" w:styleId="lightblue3">
    <w:name w:val="lightblue3"/>
    <w:basedOn w:val="default"/>
  </w:style>
  <w:style w:type="paragraph" w:customStyle="1" w:styleId="yellow1">
    <w:name w:val="yellow1"/>
    <w:basedOn w:val="default"/>
  </w:style>
  <w:style w:type="paragraph" w:customStyle="1" w:styleId="yellow2">
    <w:name w:val="yellow2"/>
    <w:basedOn w:val="default"/>
  </w:style>
  <w:style w:type="paragraph" w:customStyle="1" w:styleId="yellow3">
    <w:name w:val="yellow3"/>
    <w:basedOn w:val="default"/>
  </w:style>
  <w:style w:type="paragraph" w:customStyle="1" w:styleId="WW-Titre">
    <w:name w:val="WW-Titre"/>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Tahoma" w:eastAsia="Tahoma" w:hAnsi="Tahoma" w:cs="Tahoma"/>
      <w:b/>
      <w:bCs/>
      <w:color w:val="333399"/>
      <w:sz w:val="56"/>
      <w:szCs w:val="56"/>
      <w:lang w:eastAsia="hi-IN" w:bidi="hi-IN"/>
    </w:rPr>
  </w:style>
  <w:style w:type="paragraph" w:styleId="Sous-titre">
    <w:name w:val="Subtitle"/>
    <w:basedOn w:val="Titre60"/>
    <w:next w:val="Corpsdetexte"/>
    <w:qFormat/>
    <w:pPr>
      <w:jc w:val="center"/>
    </w:pPr>
    <w:rPr>
      <w:i/>
      <w:iCs/>
    </w:rPr>
  </w:style>
  <w:style w:type="paragraph" w:customStyle="1" w:styleId="Objetsdarrire-plan">
    <w:name w:val="Objets d'arrière-plan"/>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Arial" w:eastAsia="Arial" w:hAnsi="Arial" w:cs="Arial"/>
      <w:color w:val="000000"/>
      <w:sz w:val="36"/>
      <w:szCs w:val="36"/>
      <w:lang w:eastAsia="hi-IN" w:bidi="hi-IN"/>
    </w:rPr>
  </w:style>
  <w:style w:type="paragraph" w:customStyle="1" w:styleId="Arrire-plan">
    <w:name w:val="Arrière-plan"/>
    <w:pPr>
      <w:widowControl w:val="0"/>
      <w:suppressAutoHyphens/>
      <w:autoSpaceDE w:val="0"/>
      <w:jc w:val="center"/>
    </w:pPr>
    <w:rPr>
      <w:rFonts w:eastAsia="SimSun" w:cs="Tahoma"/>
      <w:sz w:val="24"/>
      <w:szCs w:val="24"/>
      <w:lang w:eastAsia="hi-IN" w:bidi="hi-IN"/>
    </w:rPr>
  </w:style>
  <w:style w:type="paragraph" w:customStyle="1" w:styleId="Notes">
    <w:name w:val="Notes"/>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line="200" w:lineRule="atLeast"/>
    </w:pPr>
    <w:rPr>
      <w:rFonts w:ascii="Tahoma" w:eastAsia="Tahoma" w:hAnsi="Tahoma" w:cs="Tahoma"/>
      <w:color w:val="000000"/>
      <w:sz w:val="24"/>
      <w:szCs w:val="24"/>
      <w:lang w:eastAsia="hi-IN" w:bidi="hi-IN"/>
    </w:rPr>
  </w:style>
  <w:style w:type="paragraph" w:customStyle="1" w:styleId="Plan1">
    <w:name w:val="Plan 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00" w:line="200" w:lineRule="atLeast"/>
    </w:pPr>
    <w:rPr>
      <w:rFonts w:ascii="Tahoma" w:eastAsia="Tahoma" w:hAnsi="Tahoma" w:cs="Tahoma"/>
      <w:b/>
      <w:bCs/>
      <w:color w:val="3333CC"/>
      <w:sz w:val="40"/>
      <w:szCs w:val="40"/>
      <w:lang w:eastAsia="hi-IN" w:bidi="hi-IN"/>
    </w:rPr>
  </w:style>
  <w:style w:type="paragraph" w:customStyle="1" w:styleId="Plan2">
    <w:name w:val="Plan 2"/>
    <w:basedOn w:val="Plan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pPr>
    <w:rPr>
      <w:b w:val="0"/>
      <w:bCs w:val="0"/>
    </w:rPr>
  </w:style>
  <w:style w:type="paragraph" w:customStyle="1" w:styleId="Plan3">
    <w:name w:val="Plan 3"/>
    <w:basedOn w:val="Plan2"/>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pPr>
    <w:rPr>
      <w:color w:val="000000"/>
    </w:rPr>
  </w:style>
  <w:style w:type="paragraph" w:customStyle="1" w:styleId="Plan4">
    <w:name w:val="Plan 4"/>
    <w:basedOn w:val="Plan3"/>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90"/>
    </w:pPr>
    <w:rPr>
      <w:sz w:val="36"/>
      <w:szCs w:val="36"/>
    </w:rPr>
  </w:style>
  <w:style w:type="paragraph" w:customStyle="1" w:styleId="Plan5">
    <w:name w:val="Plan 5"/>
    <w:basedOn w:val="Plan4"/>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Plan6">
    <w:name w:val="Plan 6"/>
    <w:basedOn w:val="Plan5"/>
  </w:style>
  <w:style w:type="paragraph" w:customStyle="1" w:styleId="Plan7">
    <w:name w:val="Plan 7"/>
    <w:basedOn w:val="Plan6"/>
  </w:style>
  <w:style w:type="paragraph" w:customStyle="1" w:styleId="Plan8">
    <w:name w:val="Plan 8"/>
    <w:basedOn w:val="Plan7"/>
  </w:style>
  <w:style w:type="paragraph" w:customStyle="1" w:styleId="Plan9">
    <w:name w:val="Plan 9"/>
    <w:basedOn w:val="Plan8"/>
  </w:style>
  <w:style w:type="paragraph" w:customStyle="1" w:styleId="Titre1LTGliederung1">
    <w:name w:val="Titre1~LT~Gliederung 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00" w:line="200" w:lineRule="atLeast"/>
    </w:pPr>
    <w:rPr>
      <w:rFonts w:ascii="Tahoma" w:eastAsia="Tahoma" w:hAnsi="Tahoma" w:cs="Tahoma"/>
      <w:b/>
      <w:bCs/>
      <w:color w:val="3333CC"/>
      <w:kern w:val="1"/>
      <w:sz w:val="40"/>
      <w:szCs w:val="40"/>
      <w:lang w:eastAsia="hi-IN" w:bidi="hi-IN"/>
    </w:rPr>
  </w:style>
  <w:style w:type="paragraph" w:customStyle="1" w:styleId="Titre1LTGliederung2">
    <w:name w:val="Titre1~LT~Gliederung 2"/>
    <w:basedOn w:val="Titre1LTGliederung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pPr>
    <w:rPr>
      <w:b w:val="0"/>
      <w:bCs w:val="0"/>
    </w:rPr>
  </w:style>
  <w:style w:type="paragraph" w:customStyle="1" w:styleId="Titre1LTGliederung3">
    <w:name w:val="Titre1~LT~Gliederung 3"/>
    <w:basedOn w:val="Titre1LTGliederung2"/>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pPr>
    <w:rPr>
      <w:color w:val="000000"/>
    </w:rPr>
  </w:style>
  <w:style w:type="paragraph" w:customStyle="1" w:styleId="Titre1LTGliederung4">
    <w:name w:val="Titre1~LT~Gliederung 4"/>
    <w:basedOn w:val="Titre1LTGliederung3"/>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90"/>
    </w:pPr>
    <w:rPr>
      <w:sz w:val="36"/>
      <w:szCs w:val="36"/>
    </w:rPr>
  </w:style>
  <w:style w:type="paragraph" w:customStyle="1" w:styleId="Titre1LTGliederung5">
    <w:name w:val="Titre1~LT~Gliederung 5"/>
    <w:basedOn w:val="Titre1LTGliederung4"/>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Titre1LTGliederung6">
    <w:name w:val="Titre1~LT~Gliederung 6"/>
    <w:basedOn w:val="Titre1LTGliederung5"/>
  </w:style>
  <w:style w:type="paragraph" w:customStyle="1" w:styleId="Titre1LTGliederung7">
    <w:name w:val="Titre1~LT~Gliederung 7"/>
    <w:basedOn w:val="Titre1LTGliederung6"/>
  </w:style>
  <w:style w:type="paragraph" w:customStyle="1" w:styleId="Titre1LTGliederung8">
    <w:name w:val="Titre1~LT~Gliederung 8"/>
    <w:basedOn w:val="Titre1LTGliederung7"/>
  </w:style>
  <w:style w:type="paragraph" w:customStyle="1" w:styleId="Titre1LTGliederung9">
    <w:name w:val="Titre1~LT~Gliederung 9"/>
    <w:basedOn w:val="Titre1LTGliederung8"/>
  </w:style>
  <w:style w:type="paragraph" w:customStyle="1" w:styleId="Titre1LTTitel">
    <w:name w:val="Titre1~LT~Titel"/>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Tahoma" w:eastAsia="Tahoma" w:hAnsi="Tahoma" w:cs="Tahoma"/>
      <w:b/>
      <w:bCs/>
      <w:color w:val="333399"/>
      <w:kern w:val="1"/>
      <w:sz w:val="56"/>
      <w:szCs w:val="56"/>
      <w:lang w:eastAsia="hi-IN" w:bidi="hi-IN"/>
    </w:rPr>
  </w:style>
  <w:style w:type="paragraph" w:customStyle="1" w:styleId="Titre1LTUntertitel">
    <w:name w:val="Titre1~LT~Untertitel"/>
    <w:pPr>
      <w:widowControl w:val="0"/>
      <w:tabs>
        <w:tab w:val="left" w:pos="312"/>
        <w:tab w:val="left" w:pos="1752"/>
        <w:tab w:val="left" w:pos="3192"/>
        <w:tab w:val="left" w:pos="4632"/>
        <w:tab w:val="left" w:pos="6072"/>
        <w:tab w:val="left" w:pos="7512"/>
        <w:tab w:val="left" w:pos="8952"/>
        <w:tab w:val="left" w:pos="10392"/>
        <w:tab w:val="left" w:pos="11832"/>
        <w:tab w:val="left" w:pos="13272"/>
        <w:tab w:val="left" w:pos="14712"/>
      </w:tabs>
      <w:suppressAutoHyphens/>
      <w:autoSpaceDE w:val="0"/>
      <w:spacing w:before="80" w:line="200" w:lineRule="atLeast"/>
    </w:pPr>
    <w:rPr>
      <w:rFonts w:ascii="Tahoma" w:eastAsia="Tahoma" w:hAnsi="Tahoma" w:cs="Tahoma"/>
      <w:b/>
      <w:bCs/>
      <w:color w:val="333399"/>
      <w:kern w:val="1"/>
      <w:sz w:val="32"/>
      <w:szCs w:val="32"/>
      <w:lang w:eastAsia="hi-IN" w:bidi="hi-IN"/>
    </w:rPr>
  </w:style>
  <w:style w:type="paragraph" w:customStyle="1" w:styleId="Titre1LTNotizen">
    <w:name w:val="Titre1~LT~Notizen"/>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line="200" w:lineRule="atLeast"/>
    </w:pPr>
    <w:rPr>
      <w:rFonts w:ascii="Tahoma" w:eastAsia="Tahoma" w:hAnsi="Tahoma" w:cs="Tahoma"/>
      <w:color w:val="000000"/>
      <w:kern w:val="1"/>
      <w:sz w:val="24"/>
      <w:szCs w:val="24"/>
      <w:lang w:eastAsia="hi-IN" w:bidi="hi-IN"/>
    </w:rPr>
  </w:style>
  <w:style w:type="paragraph" w:customStyle="1" w:styleId="Titre1LTHintergrundobjekte">
    <w:name w:val="Titre1~LT~Hintergrundobjekte"/>
    <w:pPr>
      <w:widowControl w:val="0"/>
      <w:suppressAutoHyphens/>
      <w:autoSpaceDE w:val="0"/>
    </w:pPr>
    <w:rPr>
      <w:rFonts w:eastAsia="SimSun" w:cs="Tahoma"/>
      <w:kern w:val="1"/>
      <w:sz w:val="24"/>
      <w:szCs w:val="24"/>
      <w:lang w:eastAsia="hi-IN" w:bidi="hi-IN"/>
    </w:rPr>
  </w:style>
  <w:style w:type="paragraph" w:customStyle="1" w:styleId="Titre1LTHintergrund">
    <w:name w:val="Titre1~LT~Hintergrund"/>
    <w:pPr>
      <w:widowControl w:val="0"/>
      <w:suppressAutoHyphens/>
      <w:autoSpaceDE w:val="0"/>
      <w:jc w:val="center"/>
    </w:pPr>
    <w:rPr>
      <w:rFonts w:eastAsia="SimSun" w:cs="Tahoma"/>
      <w:sz w:val="24"/>
      <w:szCs w:val="24"/>
      <w:lang w:eastAsia="hi-IN" w:bidi="hi-IN"/>
    </w:rPr>
  </w:style>
  <w:style w:type="paragraph" w:customStyle="1" w:styleId="lyt-coolLTGliederung1">
    <w:name w:val="lyt-cool~LT~Gliederung 1"/>
    <w:pPr>
      <w:widowControl w:val="0"/>
      <w:suppressAutoHyphens/>
      <w:autoSpaceDE w:val="0"/>
      <w:spacing w:after="283"/>
    </w:pPr>
    <w:rPr>
      <w:rFonts w:ascii="Albany" w:eastAsia="Albany" w:hAnsi="Albany" w:cs="Albany"/>
      <w:color w:val="000000"/>
      <w:sz w:val="64"/>
      <w:szCs w:val="64"/>
      <w:lang w:eastAsia="hi-IN" w:bidi="hi-IN"/>
    </w:rPr>
  </w:style>
  <w:style w:type="paragraph" w:customStyle="1" w:styleId="lyt-coolLTGliederung2">
    <w:name w:val="lyt-cool~LT~Gliederung 2"/>
    <w:basedOn w:val="lyt-coolLTGliederung1"/>
    <w:pPr>
      <w:spacing w:after="227"/>
      <w:ind w:left="1361" w:hanging="454"/>
    </w:pPr>
    <w:rPr>
      <w:sz w:val="56"/>
      <w:szCs w:val="56"/>
    </w:rPr>
  </w:style>
  <w:style w:type="paragraph" w:customStyle="1" w:styleId="lyt-coolLTGliederung3">
    <w:name w:val="lyt-cool~LT~Gliederung 3"/>
    <w:basedOn w:val="lyt-coolLTGliederung2"/>
    <w:pPr>
      <w:spacing w:after="170"/>
      <w:ind w:left="2041" w:hanging="340"/>
    </w:pPr>
    <w:rPr>
      <w:sz w:val="48"/>
      <w:szCs w:val="48"/>
    </w:rPr>
  </w:style>
  <w:style w:type="paragraph" w:customStyle="1" w:styleId="lyt-coolLTGliederung4">
    <w:name w:val="lyt-cool~LT~Gliederung 4"/>
    <w:basedOn w:val="lyt-coolLTGliederung3"/>
    <w:pPr>
      <w:spacing w:after="113"/>
      <w:ind w:left="2721"/>
    </w:pPr>
    <w:rPr>
      <w:sz w:val="40"/>
      <w:szCs w:val="40"/>
    </w:rPr>
  </w:style>
  <w:style w:type="paragraph" w:customStyle="1" w:styleId="lyt-coolLTGliederung5">
    <w:name w:val="lyt-cool~LT~Gliederung 5"/>
    <w:basedOn w:val="lyt-coolLTGliederung4"/>
    <w:pPr>
      <w:spacing w:after="57"/>
      <w:ind w:left="3402"/>
    </w:pPr>
  </w:style>
  <w:style w:type="paragraph" w:customStyle="1" w:styleId="lyt-coolLTGliederung6">
    <w:name w:val="lyt-cool~LT~Gliederung 6"/>
    <w:basedOn w:val="lyt-coolLTGliederung5"/>
    <w:pPr>
      <w:ind w:left="4082"/>
    </w:pPr>
  </w:style>
  <w:style w:type="paragraph" w:customStyle="1" w:styleId="lyt-coolLTGliederung7">
    <w:name w:val="lyt-cool~LT~Gliederung 7"/>
    <w:basedOn w:val="lyt-coolLTGliederung6"/>
    <w:pPr>
      <w:ind w:left="4762"/>
    </w:pPr>
  </w:style>
  <w:style w:type="paragraph" w:customStyle="1" w:styleId="lyt-coolLTGliederung8">
    <w:name w:val="lyt-cool~LT~Gliederung 8"/>
    <w:basedOn w:val="lyt-coolLTGliederung7"/>
    <w:pPr>
      <w:ind w:left="5443"/>
    </w:pPr>
  </w:style>
  <w:style w:type="paragraph" w:customStyle="1" w:styleId="lyt-coolLTGliederung9">
    <w:name w:val="lyt-cool~LT~Gliederung 9"/>
    <w:basedOn w:val="lyt-coolLTGliederung8"/>
    <w:pPr>
      <w:ind w:left="6123"/>
    </w:pPr>
  </w:style>
  <w:style w:type="paragraph" w:customStyle="1" w:styleId="lyt-coolLTTitel">
    <w:name w:val="lyt-cool~LT~Titel"/>
    <w:pPr>
      <w:widowControl w:val="0"/>
      <w:suppressAutoHyphens/>
      <w:autoSpaceDE w:val="0"/>
      <w:jc w:val="center"/>
    </w:pPr>
    <w:rPr>
      <w:rFonts w:ascii="Albany" w:eastAsia="Albany" w:hAnsi="Albany" w:cs="Albany"/>
      <w:b/>
      <w:bCs/>
      <w:color w:val="333333"/>
      <w:sz w:val="88"/>
      <w:szCs w:val="88"/>
      <w:lang w:eastAsia="hi-IN" w:bidi="hi-IN"/>
    </w:rPr>
  </w:style>
  <w:style w:type="paragraph" w:customStyle="1" w:styleId="lyt-coolLTUntertitel">
    <w:name w:val="lyt-cool~LT~Untertitel"/>
    <w:pPr>
      <w:widowControl w:val="0"/>
      <w:suppressAutoHyphens/>
      <w:autoSpaceDE w:val="0"/>
      <w:ind w:left="340" w:hanging="340"/>
      <w:jc w:val="center"/>
    </w:pPr>
    <w:rPr>
      <w:rFonts w:ascii="Thorndale" w:eastAsia="Thorndale" w:hAnsi="Thorndale" w:cs="Thorndale"/>
      <w:color w:val="000000"/>
      <w:sz w:val="64"/>
      <w:szCs w:val="64"/>
      <w:lang w:eastAsia="hi-IN" w:bidi="hi-IN"/>
    </w:rPr>
  </w:style>
  <w:style w:type="paragraph" w:customStyle="1" w:styleId="lyt-coolLTNotizen">
    <w:name w:val="lyt-cool~LT~Notizen"/>
    <w:pPr>
      <w:widowControl w:val="0"/>
      <w:suppressAutoHyphens/>
      <w:autoSpaceDE w:val="0"/>
    </w:pPr>
    <w:rPr>
      <w:rFonts w:ascii="Thorndale" w:eastAsia="Thorndale" w:hAnsi="Thorndale" w:cs="Thorndale"/>
      <w:color w:val="000000"/>
      <w:sz w:val="48"/>
      <w:szCs w:val="48"/>
      <w:lang w:eastAsia="hi-IN" w:bidi="hi-IN"/>
    </w:rPr>
  </w:style>
  <w:style w:type="paragraph" w:customStyle="1" w:styleId="lyt-coolLTHintergrundobjekte">
    <w:name w:val="lyt-cool~LT~Hintergrundobjekte"/>
    <w:pPr>
      <w:widowControl w:val="0"/>
      <w:suppressAutoHyphens/>
      <w:autoSpaceDE w:val="0"/>
    </w:pPr>
    <w:rPr>
      <w:rFonts w:ascii="Thorndale" w:eastAsia="Thorndale" w:hAnsi="Thorndale" w:cs="Thorndale"/>
      <w:sz w:val="24"/>
      <w:szCs w:val="24"/>
      <w:lang w:eastAsia="hi-IN" w:bidi="hi-IN"/>
    </w:rPr>
  </w:style>
  <w:style w:type="paragraph" w:customStyle="1" w:styleId="lyt-coolLTHintergrund">
    <w:name w:val="lyt-cool~LT~Hintergrund"/>
    <w:pPr>
      <w:widowControl w:val="0"/>
      <w:suppressAutoHyphens/>
      <w:autoSpaceDE w:val="0"/>
    </w:pPr>
    <w:rPr>
      <w:rFonts w:eastAsia="SimSun" w:cs="Tahoma"/>
      <w:sz w:val="24"/>
      <w:szCs w:val="24"/>
      <w:lang w:eastAsia="hi-IN" w:bidi="hi-IN"/>
    </w:rPr>
  </w:style>
  <w:style w:type="paragraph" w:customStyle="1" w:styleId="WW-Titre1">
    <w:name w:val="WW-Titre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Tahoma" w:eastAsia="Tahoma" w:hAnsi="Tahoma" w:cs="Tahoma"/>
      <w:b/>
      <w:bCs/>
      <w:color w:val="333399"/>
      <w:sz w:val="56"/>
      <w:szCs w:val="56"/>
      <w:lang w:eastAsia="hi-IN" w:bidi="hi-IN"/>
    </w:rPr>
  </w:style>
  <w:style w:type="paragraph" w:customStyle="1" w:styleId="WW-Titre12">
    <w:name w:val="WW-Titre12"/>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line="200" w:lineRule="atLeast"/>
    </w:pPr>
    <w:rPr>
      <w:rFonts w:ascii="Tahoma" w:eastAsia="Tahoma" w:hAnsi="Tahoma" w:cs="Tahoma"/>
      <w:b/>
      <w:bCs/>
      <w:color w:val="333399"/>
      <w:sz w:val="56"/>
      <w:szCs w:val="56"/>
      <w:lang w:eastAsia="hi-IN" w:bidi="hi-IN"/>
    </w:rPr>
  </w:style>
  <w:style w:type="table" w:styleId="Grilledutableau">
    <w:name w:val="Table Grid"/>
    <w:basedOn w:val="TableauNormal"/>
    <w:uiPriority w:val="59"/>
    <w:rsid w:val="00D27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5F16AD"/>
    <w:rPr>
      <w:sz w:val="16"/>
      <w:szCs w:val="16"/>
    </w:rPr>
  </w:style>
  <w:style w:type="paragraph" w:styleId="Commentaire">
    <w:name w:val="annotation text"/>
    <w:basedOn w:val="Normal"/>
    <w:link w:val="CommentaireCar"/>
    <w:uiPriority w:val="99"/>
    <w:unhideWhenUsed/>
    <w:rsid w:val="005F16AD"/>
  </w:style>
  <w:style w:type="character" w:customStyle="1" w:styleId="CommentaireCar">
    <w:name w:val="Commentaire Car"/>
    <w:link w:val="Commentaire"/>
    <w:uiPriority w:val="99"/>
    <w:rsid w:val="005F16AD"/>
    <w:rPr>
      <w:lang w:eastAsia="ar-SA"/>
    </w:rPr>
  </w:style>
  <w:style w:type="paragraph" w:styleId="Objetducommentaire">
    <w:name w:val="annotation subject"/>
    <w:basedOn w:val="Commentaire"/>
    <w:next w:val="Commentaire"/>
    <w:link w:val="ObjetducommentaireCar"/>
    <w:uiPriority w:val="99"/>
    <w:semiHidden/>
    <w:unhideWhenUsed/>
    <w:rsid w:val="005F16AD"/>
    <w:rPr>
      <w:b/>
      <w:bCs/>
    </w:rPr>
  </w:style>
  <w:style w:type="character" w:customStyle="1" w:styleId="ObjetducommentaireCar">
    <w:name w:val="Objet du commentaire Car"/>
    <w:link w:val="Objetducommentaire"/>
    <w:uiPriority w:val="99"/>
    <w:semiHidden/>
    <w:rsid w:val="005F16AD"/>
    <w:rPr>
      <w:b/>
      <w:bCs/>
      <w:lang w:eastAsia="ar-SA"/>
    </w:rPr>
  </w:style>
  <w:style w:type="paragraph" w:styleId="Paragraphedeliste">
    <w:name w:val="List Paragraph"/>
    <w:basedOn w:val="Normal"/>
    <w:uiPriority w:val="34"/>
    <w:qFormat/>
    <w:rsid w:val="001C671D"/>
    <w:pPr>
      <w:suppressAutoHyphens w:val="0"/>
      <w:spacing w:after="200" w:line="276" w:lineRule="auto"/>
      <w:ind w:left="720"/>
      <w:contextualSpacing/>
    </w:pPr>
    <w:rPr>
      <w:rFonts w:ascii="Calibri" w:eastAsia="Calibri" w:hAnsi="Calibri"/>
      <w:sz w:val="22"/>
      <w:szCs w:val="22"/>
      <w:lang w:eastAsia="en-US"/>
    </w:rPr>
  </w:style>
  <w:style w:type="paragraph" w:styleId="Notedebasdepage">
    <w:name w:val="footnote text"/>
    <w:basedOn w:val="Normal"/>
    <w:link w:val="NotedebasdepageCar"/>
    <w:uiPriority w:val="99"/>
    <w:semiHidden/>
    <w:unhideWhenUsed/>
    <w:rsid w:val="003D7F4C"/>
  </w:style>
  <w:style w:type="character" w:customStyle="1" w:styleId="NotedebasdepageCar">
    <w:name w:val="Note de bas de page Car"/>
    <w:link w:val="Notedebasdepage"/>
    <w:uiPriority w:val="99"/>
    <w:semiHidden/>
    <w:rsid w:val="003D7F4C"/>
    <w:rPr>
      <w:lang w:eastAsia="ar-SA"/>
    </w:rPr>
  </w:style>
  <w:style w:type="character" w:styleId="Appelnotedebasdep">
    <w:name w:val="footnote reference"/>
    <w:uiPriority w:val="99"/>
    <w:semiHidden/>
    <w:unhideWhenUsed/>
    <w:rsid w:val="003D7F4C"/>
    <w:rPr>
      <w:vertAlign w:val="superscript"/>
    </w:rPr>
  </w:style>
  <w:style w:type="paragraph" w:customStyle="1" w:styleId="xmsonormal">
    <w:name w:val="x_msonormal"/>
    <w:basedOn w:val="Normal"/>
    <w:rsid w:val="00A248FD"/>
    <w:pPr>
      <w:suppressAutoHyphens w:val="0"/>
      <w:spacing w:before="100" w:beforeAutospacing="1" w:after="100" w:afterAutospacing="1"/>
    </w:pPr>
    <w:rPr>
      <w:sz w:val="24"/>
      <w:szCs w:val="24"/>
      <w:lang w:eastAsia="fr-FR"/>
    </w:rPr>
  </w:style>
  <w:style w:type="paragraph" w:customStyle="1" w:styleId="xmsolistparagraph">
    <w:name w:val="x_msolistparagraph"/>
    <w:basedOn w:val="Normal"/>
    <w:rsid w:val="00A248FD"/>
    <w:pPr>
      <w:suppressAutoHyphens w:val="0"/>
      <w:spacing w:before="100" w:beforeAutospacing="1" w:after="100" w:afterAutospacing="1"/>
    </w:pPr>
    <w:rPr>
      <w:sz w:val="24"/>
      <w:szCs w:val="24"/>
      <w:lang w:eastAsia="fr-FR"/>
    </w:rPr>
  </w:style>
  <w:style w:type="paragraph" w:styleId="Rvision">
    <w:name w:val="Revision"/>
    <w:hidden/>
    <w:uiPriority w:val="99"/>
    <w:semiHidden/>
    <w:rsid w:val="002B642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45207">
      <w:bodyDiv w:val="1"/>
      <w:marLeft w:val="0"/>
      <w:marRight w:val="0"/>
      <w:marTop w:val="0"/>
      <w:marBottom w:val="0"/>
      <w:divBdr>
        <w:top w:val="none" w:sz="0" w:space="0" w:color="auto"/>
        <w:left w:val="none" w:sz="0" w:space="0" w:color="auto"/>
        <w:bottom w:val="none" w:sz="0" w:space="0" w:color="auto"/>
        <w:right w:val="none" w:sz="0" w:space="0" w:color="auto"/>
      </w:divBdr>
    </w:div>
    <w:div w:id="560748764">
      <w:bodyDiv w:val="1"/>
      <w:marLeft w:val="0"/>
      <w:marRight w:val="0"/>
      <w:marTop w:val="0"/>
      <w:marBottom w:val="0"/>
      <w:divBdr>
        <w:top w:val="none" w:sz="0" w:space="0" w:color="auto"/>
        <w:left w:val="none" w:sz="0" w:space="0" w:color="auto"/>
        <w:bottom w:val="none" w:sz="0" w:space="0" w:color="auto"/>
        <w:right w:val="none" w:sz="0" w:space="0" w:color="auto"/>
      </w:divBdr>
    </w:div>
    <w:div w:id="1097168456">
      <w:bodyDiv w:val="1"/>
      <w:marLeft w:val="0"/>
      <w:marRight w:val="0"/>
      <w:marTop w:val="0"/>
      <w:marBottom w:val="0"/>
      <w:divBdr>
        <w:top w:val="none" w:sz="0" w:space="0" w:color="auto"/>
        <w:left w:val="none" w:sz="0" w:space="0" w:color="auto"/>
        <w:bottom w:val="none" w:sz="0" w:space="0" w:color="auto"/>
        <w:right w:val="none" w:sz="0" w:space="0" w:color="auto"/>
      </w:divBdr>
    </w:div>
    <w:div w:id="1433011028">
      <w:bodyDiv w:val="1"/>
      <w:marLeft w:val="0"/>
      <w:marRight w:val="0"/>
      <w:marTop w:val="0"/>
      <w:marBottom w:val="0"/>
      <w:divBdr>
        <w:top w:val="none" w:sz="0" w:space="0" w:color="auto"/>
        <w:left w:val="none" w:sz="0" w:space="0" w:color="auto"/>
        <w:bottom w:val="none" w:sz="0" w:space="0" w:color="auto"/>
        <w:right w:val="none" w:sz="0" w:space="0" w:color="auto"/>
      </w:divBdr>
    </w:div>
    <w:div w:id="1437796025">
      <w:bodyDiv w:val="1"/>
      <w:marLeft w:val="0"/>
      <w:marRight w:val="0"/>
      <w:marTop w:val="0"/>
      <w:marBottom w:val="0"/>
      <w:divBdr>
        <w:top w:val="none" w:sz="0" w:space="0" w:color="auto"/>
        <w:left w:val="none" w:sz="0" w:space="0" w:color="auto"/>
        <w:bottom w:val="none" w:sz="0" w:space="0" w:color="auto"/>
        <w:right w:val="none" w:sz="0" w:space="0" w:color="auto"/>
      </w:divBdr>
    </w:div>
    <w:div w:id="1464738470">
      <w:bodyDiv w:val="1"/>
      <w:marLeft w:val="0"/>
      <w:marRight w:val="0"/>
      <w:marTop w:val="0"/>
      <w:marBottom w:val="0"/>
      <w:divBdr>
        <w:top w:val="none" w:sz="0" w:space="0" w:color="auto"/>
        <w:left w:val="none" w:sz="0" w:space="0" w:color="auto"/>
        <w:bottom w:val="none" w:sz="0" w:space="0" w:color="auto"/>
        <w:right w:val="none" w:sz="0" w:space="0" w:color="auto"/>
      </w:divBdr>
      <w:divsChild>
        <w:div w:id="46419557">
          <w:marLeft w:val="432"/>
          <w:marRight w:val="0"/>
          <w:marTop w:val="60"/>
          <w:marBottom w:val="0"/>
          <w:divBdr>
            <w:top w:val="none" w:sz="0" w:space="0" w:color="auto"/>
            <w:left w:val="none" w:sz="0" w:space="0" w:color="auto"/>
            <w:bottom w:val="none" w:sz="0" w:space="0" w:color="auto"/>
            <w:right w:val="none" w:sz="0" w:space="0" w:color="auto"/>
          </w:divBdr>
        </w:div>
        <w:div w:id="176165034">
          <w:marLeft w:val="432"/>
          <w:marRight w:val="0"/>
          <w:marTop w:val="60"/>
          <w:marBottom w:val="0"/>
          <w:divBdr>
            <w:top w:val="none" w:sz="0" w:space="0" w:color="auto"/>
            <w:left w:val="none" w:sz="0" w:space="0" w:color="auto"/>
            <w:bottom w:val="none" w:sz="0" w:space="0" w:color="auto"/>
            <w:right w:val="none" w:sz="0" w:space="0" w:color="auto"/>
          </w:divBdr>
        </w:div>
        <w:div w:id="614672741">
          <w:marLeft w:val="432"/>
          <w:marRight w:val="0"/>
          <w:marTop w:val="60"/>
          <w:marBottom w:val="0"/>
          <w:divBdr>
            <w:top w:val="none" w:sz="0" w:space="0" w:color="auto"/>
            <w:left w:val="none" w:sz="0" w:space="0" w:color="auto"/>
            <w:bottom w:val="none" w:sz="0" w:space="0" w:color="auto"/>
            <w:right w:val="none" w:sz="0" w:space="0" w:color="auto"/>
          </w:divBdr>
        </w:div>
        <w:div w:id="633340356">
          <w:marLeft w:val="432"/>
          <w:marRight w:val="0"/>
          <w:marTop w:val="60"/>
          <w:marBottom w:val="0"/>
          <w:divBdr>
            <w:top w:val="none" w:sz="0" w:space="0" w:color="auto"/>
            <w:left w:val="none" w:sz="0" w:space="0" w:color="auto"/>
            <w:bottom w:val="none" w:sz="0" w:space="0" w:color="auto"/>
            <w:right w:val="none" w:sz="0" w:space="0" w:color="auto"/>
          </w:divBdr>
        </w:div>
        <w:div w:id="821702878">
          <w:marLeft w:val="432"/>
          <w:marRight w:val="0"/>
          <w:marTop w:val="60"/>
          <w:marBottom w:val="0"/>
          <w:divBdr>
            <w:top w:val="none" w:sz="0" w:space="0" w:color="auto"/>
            <w:left w:val="none" w:sz="0" w:space="0" w:color="auto"/>
            <w:bottom w:val="none" w:sz="0" w:space="0" w:color="auto"/>
            <w:right w:val="none" w:sz="0" w:space="0" w:color="auto"/>
          </w:divBdr>
        </w:div>
        <w:div w:id="944311582">
          <w:marLeft w:val="432"/>
          <w:marRight w:val="0"/>
          <w:marTop w:val="60"/>
          <w:marBottom w:val="0"/>
          <w:divBdr>
            <w:top w:val="none" w:sz="0" w:space="0" w:color="auto"/>
            <w:left w:val="none" w:sz="0" w:space="0" w:color="auto"/>
            <w:bottom w:val="none" w:sz="0" w:space="0" w:color="auto"/>
            <w:right w:val="none" w:sz="0" w:space="0" w:color="auto"/>
          </w:divBdr>
        </w:div>
        <w:div w:id="967586982">
          <w:marLeft w:val="432"/>
          <w:marRight w:val="0"/>
          <w:marTop w:val="60"/>
          <w:marBottom w:val="0"/>
          <w:divBdr>
            <w:top w:val="none" w:sz="0" w:space="0" w:color="auto"/>
            <w:left w:val="none" w:sz="0" w:space="0" w:color="auto"/>
            <w:bottom w:val="none" w:sz="0" w:space="0" w:color="auto"/>
            <w:right w:val="none" w:sz="0" w:space="0" w:color="auto"/>
          </w:divBdr>
        </w:div>
        <w:div w:id="1193377052">
          <w:marLeft w:val="432"/>
          <w:marRight w:val="0"/>
          <w:marTop w:val="60"/>
          <w:marBottom w:val="0"/>
          <w:divBdr>
            <w:top w:val="none" w:sz="0" w:space="0" w:color="auto"/>
            <w:left w:val="none" w:sz="0" w:space="0" w:color="auto"/>
            <w:bottom w:val="none" w:sz="0" w:space="0" w:color="auto"/>
            <w:right w:val="none" w:sz="0" w:space="0" w:color="auto"/>
          </w:divBdr>
        </w:div>
        <w:div w:id="1227646333">
          <w:marLeft w:val="432"/>
          <w:marRight w:val="0"/>
          <w:marTop w:val="60"/>
          <w:marBottom w:val="0"/>
          <w:divBdr>
            <w:top w:val="none" w:sz="0" w:space="0" w:color="auto"/>
            <w:left w:val="none" w:sz="0" w:space="0" w:color="auto"/>
            <w:bottom w:val="none" w:sz="0" w:space="0" w:color="auto"/>
            <w:right w:val="none" w:sz="0" w:space="0" w:color="auto"/>
          </w:divBdr>
        </w:div>
        <w:div w:id="1300065680">
          <w:marLeft w:val="432"/>
          <w:marRight w:val="0"/>
          <w:marTop w:val="60"/>
          <w:marBottom w:val="0"/>
          <w:divBdr>
            <w:top w:val="none" w:sz="0" w:space="0" w:color="auto"/>
            <w:left w:val="none" w:sz="0" w:space="0" w:color="auto"/>
            <w:bottom w:val="none" w:sz="0" w:space="0" w:color="auto"/>
            <w:right w:val="none" w:sz="0" w:space="0" w:color="auto"/>
          </w:divBdr>
        </w:div>
        <w:div w:id="1312980031">
          <w:marLeft w:val="432"/>
          <w:marRight w:val="0"/>
          <w:marTop w:val="60"/>
          <w:marBottom w:val="0"/>
          <w:divBdr>
            <w:top w:val="none" w:sz="0" w:space="0" w:color="auto"/>
            <w:left w:val="none" w:sz="0" w:space="0" w:color="auto"/>
            <w:bottom w:val="none" w:sz="0" w:space="0" w:color="auto"/>
            <w:right w:val="none" w:sz="0" w:space="0" w:color="auto"/>
          </w:divBdr>
        </w:div>
        <w:div w:id="1709261140">
          <w:marLeft w:val="432"/>
          <w:marRight w:val="0"/>
          <w:marTop w:val="60"/>
          <w:marBottom w:val="0"/>
          <w:divBdr>
            <w:top w:val="none" w:sz="0" w:space="0" w:color="auto"/>
            <w:left w:val="none" w:sz="0" w:space="0" w:color="auto"/>
            <w:bottom w:val="none" w:sz="0" w:space="0" w:color="auto"/>
            <w:right w:val="none" w:sz="0" w:space="0" w:color="auto"/>
          </w:divBdr>
        </w:div>
        <w:div w:id="1787307204">
          <w:marLeft w:val="432"/>
          <w:marRight w:val="0"/>
          <w:marTop w:val="60"/>
          <w:marBottom w:val="0"/>
          <w:divBdr>
            <w:top w:val="none" w:sz="0" w:space="0" w:color="auto"/>
            <w:left w:val="none" w:sz="0" w:space="0" w:color="auto"/>
            <w:bottom w:val="none" w:sz="0" w:space="0" w:color="auto"/>
            <w:right w:val="none" w:sz="0" w:space="0" w:color="auto"/>
          </w:divBdr>
        </w:div>
        <w:div w:id="1943879267">
          <w:marLeft w:val="432"/>
          <w:marRight w:val="0"/>
          <w:marTop w:val="60"/>
          <w:marBottom w:val="0"/>
          <w:divBdr>
            <w:top w:val="none" w:sz="0" w:space="0" w:color="auto"/>
            <w:left w:val="none" w:sz="0" w:space="0" w:color="auto"/>
            <w:bottom w:val="none" w:sz="0" w:space="0" w:color="auto"/>
            <w:right w:val="none" w:sz="0" w:space="0" w:color="auto"/>
          </w:divBdr>
        </w:div>
        <w:div w:id="2097087303">
          <w:marLeft w:val="432"/>
          <w:marRight w:val="0"/>
          <w:marTop w:val="60"/>
          <w:marBottom w:val="0"/>
          <w:divBdr>
            <w:top w:val="none" w:sz="0" w:space="0" w:color="auto"/>
            <w:left w:val="none" w:sz="0" w:space="0" w:color="auto"/>
            <w:bottom w:val="none" w:sz="0" w:space="0" w:color="auto"/>
            <w:right w:val="none" w:sz="0" w:space="0" w:color="auto"/>
          </w:divBdr>
        </w:div>
      </w:divsChild>
    </w:div>
    <w:div w:id="1531916832">
      <w:bodyDiv w:val="1"/>
      <w:marLeft w:val="0"/>
      <w:marRight w:val="0"/>
      <w:marTop w:val="0"/>
      <w:marBottom w:val="0"/>
      <w:divBdr>
        <w:top w:val="none" w:sz="0" w:space="0" w:color="auto"/>
        <w:left w:val="none" w:sz="0" w:space="0" w:color="auto"/>
        <w:bottom w:val="none" w:sz="0" w:space="0" w:color="auto"/>
        <w:right w:val="none" w:sz="0" w:space="0" w:color="auto"/>
      </w:divBdr>
    </w:div>
    <w:div w:id="1625575047">
      <w:bodyDiv w:val="1"/>
      <w:marLeft w:val="0"/>
      <w:marRight w:val="0"/>
      <w:marTop w:val="0"/>
      <w:marBottom w:val="0"/>
      <w:divBdr>
        <w:top w:val="none" w:sz="0" w:space="0" w:color="auto"/>
        <w:left w:val="none" w:sz="0" w:space="0" w:color="auto"/>
        <w:bottom w:val="none" w:sz="0" w:space="0" w:color="auto"/>
        <w:right w:val="none" w:sz="0" w:space="0" w:color="auto"/>
      </w:divBdr>
    </w:div>
    <w:div w:id="1851555821">
      <w:bodyDiv w:val="1"/>
      <w:marLeft w:val="0"/>
      <w:marRight w:val="0"/>
      <w:marTop w:val="0"/>
      <w:marBottom w:val="0"/>
      <w:divBdr>
        <w:top w:val="none" w:sz="0" w:space="0" w:color="auto"/>
        <w:left w:val="none" w:sz="0" w:space="0" w:color="auto"/>
        <w:bottom w:val="none" w:sz="0" w:space="0" w:color="auto"/>
        <w:right w:val="none" w:sz="0" w:space="0" w:color="auto"/>
      </w:divBdr>
    </w:div>
    <w:div w:id="1896232294">
      <w:bodyDiv w:val="1"/>
      <w:marLeft w:val="0"/>
      <w:marRight w:val="0"/>
      <w:marTop w:val="0"/>
      <w:marBottom w:val="0"/>
      <w:divBdr>
        <w:top w:val="none" w:sz="0" w:space="0" w:color="auto"/>
        <w:left w:val="none" w:sz="0" w:space="0" w:color="auto"/>
        <w:bottom w:val="none" w:sz="0" w:space="0" w:color="auto"/>
        <w:right w:val="none" w:sz="0" w:space="0" w:color="auto"/>
      </w:divBdr>
      <w:divsChild>
        <w:div w:id="356079361">
          <w:marLeft w:val="1411"/>
          <w:marRight w:val="0"/>
          <w:marTop w:val="180"/>
          <w:marBottom w:val="0"/>
          <w:divBdr>
            <w:top w:val="none" w:sz="0" w:space="0" w:color="auto"/>
            <w:left w:val="none" w:sz="0" w:space="0" w:color="auto"/>
            <w:bottom w:val="none" w:sz="0" w:space="0" w:color="auto"/>
            <w:right w:val="none" w:sz="0" w:space="0" w:color="auto"/>
          </w:divBdr>
        </w:div>
        <w:div w:id="770197498">
          <w:marLeft w:val="994"/>
          <w:marRight w:val="0"/>
          <w:marTop w:val="180"/>
          <w:marBottom w:val="0"/>
          <w:divBdr>
            <w:top w:val="none" w:sz="0" w:space="0" w:color="auto"/>
            <w:left w:val="none" w:sz="0" w:space="0" w:color="auto"/>
            <w:bottom w:val="none" w:sz="0" w:space="0" w:color="auto"/>
            <w:right w:val="none" w:sz="0" w:space="0" w:color="auto"/>
          </w:divBdr>
        </w:div>
        <w:div w:id="939988531">
          <w:marLeft w:val="1411"/>
          <w:marRight w:val="0"/>
          <w:marTop w:val="180"/>
          <w:marBottom w:val="0"/>
          <w:divBdr>
            <w:top w:val="none" w:sz="0" w:space="0" w:color="auto"/>
            <w:left w:val="none" w:sz="0" w:space="0" w:color="auto"/>
            <w:bottom w:val="none" w:sz="0" w:space="0" w:color="auto"/>
            <w:right w:val="none" w:sz="0" w:space="0" w:color="auto"/>
          </w:divBdr>
        </w:div>
      </w:divsChild>
    </w:div>
    <w:div w:id="198800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FCDE-B3BA-491D-8EDF-1ADA3E8D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1030</Words>
  <Characters>5667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PROJET D’ACCORD D’INTERESSEMENT</vt:lpstr>
    </vt:vector>
  </TitlesOfParts>
  <Company>Bongrain</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D’INTERESSEMENT</dc:title>
  <dc:subject/>
  <dc:creator>Christine PHILIPPE</dc:creator>
  <cp:keywords/>
  <cp:lastModifiedBy>Delphine BORDEAUX MARIE</cp:lastModifiedBy>
  <cp:revision>2</cp:revision>
  <cp:lastPrinted>2026-03-19T17:01:00Z</cp:lastPrinted>
  <dcterms:created xsi:type="dcterms:W3CDTF">2026-04-10T13:06:00Z</dcterms:created>
  <dcterms:modified xsi:type="dcterms:W3CDTF">2026-04-10T13:06:00Z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00080042010000000000010262b10207f74006b004c800</vt:lpwstr>
  </property>
  <property fmtid="{D5CDD505-2E9C-101B-9397-08002B2CF9AE}" pid="3" name="MSIP_Label_a9be80aa-1d81-4f9b-a725-00b7929cdbde_Enabled">
    <vt:lpwstr>true</vt:lpwstr>
  </property>
  <property fmtid="{D5CDD505-2E9C-101B-9397-08002B2CF9AE}" pid="4" name="MSIP_Label_a9be80aa-1d81-4f9b-a725-00b7929cdbde_SetDate">
    <vt:lpwstr>2023-05-15T12:22:35Z</vt:lpwstr>
  </property>
  <property fmtid="{D5CDD505-2E9C-101B-9397-08002B2CF9AE}" pid="5" name="MSIP_Label_a9be80aa-1d81-4f9b-a725-00b7929cdbde_Method">
    <vt:lpwstr>Standard</vt:lpwstr>
  </property>
  <property fmtid="{D5CDD505-2E9C-101B-9397-08002B2CF9AE}" pid="6" name="MSIP_Label_a9be80aa-1d81-4f9b-a725-00b7929cdbde_Name">
    <vt:lpwstr>a9be80aa-1d81-4f9b-a725-00b7929cdbde</vt:lpwstr>
  </property>
  <property fmtid="{D5CDD505-2E9C-101B-9397-08002B2CF9AE}" pid="7" name="MSIP_Label_a9be80aa-1d81-4f9b-a725-00b7929cdbde_SiteId">
    <vt:lpwstr>b2e0bd95-d717-4462-b33e-dcaec4e9c4ec</vt:lpwstr>
  </property>
  <property fmtid="{D5CDD505-2E9C-101B-9397-08002B2CF9AE}" pid="8" name="MSIP_Label_a9be80aa-1d81-4f9b-a725-00b7929cdbde_ActionId">
    <vt:lpwstr>0d3f9df8-17f1-4da8-9c79-0ce9b9bc2bc0</vt:lpwstr>
  </property>
  <property fmtid="{D5CDD505-2E9C-101B-9397-08002B2CF9AE}" pid="9" name="MSIP_Label_a9be80aa-1d81-4f9b-a725-00b7929cdbde_ContentBits">
    <vt:lpwstr>1</vt:lpwstr>
  </property>
</Properties>
</file>