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86461" w14:textId="77777777" w:rsidR="00202129" w:rsidRPr="00202129" w:rsidRDefault="00202129" w:rsidP="00202129">
      <w:pPr>
        <w:tabs>
          <w:tab w:val="left" w:pos="9900"/>
        </w:tabs>
        <w:jc w:val="both"/>
        <w:rPr>
          <w:rFonts w:ascii="Calibri" w:hAnsi="Calibri" w:cs="Calibri"/>
          <w:b/>
          <w:sz w:val="22"/>
          <w:szCs w:val="22"/>
        </w:rPr>
      </w:pPr>
    </w:p>
    <w:p w14:paraId="099FCFA8" w14:textId="77777777" w:rsidR="00202129" w:rsidRPr="00202129" w:rsidRDefault="00202129" w:rsidP="00202129">
      <w:pPr>
        <w:jc w:val="center"/>
        <w:rPr>
          <w:rFonts w:ascii="Calibri" w:hAnsi="Calibri" w:cs="Calibri"/>
          <w:b/>
          <w:u w:val="single"/>
        </w:rPr>
      </w:pPr>
      <w:r w:rsidRPr="00202129">
        <w:rPr>
          <w:rFonts w:ascii="Calibri" w:hAnsi="Calibri" w:cs="Calibri"/>
          <w:b/>
          <w:u w:val="single"/>
        </w:rPr>
        <w:t xml:space="preserve">ACCORD COLLECTIF RELATIF AUX MODALITES D’ORGANISATION DU VOTE ELECTRONIQUE </w:t>
      </w:r>
    </w:p>
    <w:p w14:paraId="52EE2185" w14:textId="77777777" w:rsidR="00202129" w:rsidRPr="00202129" w:rsidRDefault="00202129" w:rsidP="00202129">
      <w:pPr>
        <w:jc w:val="center"/>
        <w:rPr>
          <w:rFonts w:ascii="Calibri" w:hAnsi="Calibri" w:cs="Calibri"/>
          <w:b/>
          <w:u w:val="single"/>
        </w:rPr>
      </w:pPr>
      <w:r w:rsidRPr="00202129">
        <w:rPr>
          <w:rFonts w:ascii="Calibri" w:hAnsi="Calibri" w:cs="Calibri"/>
          <w:b/>
          <w:u w:val="single"/>
        </w:rPr>
        <w:t>POUR LES ELECTIONS PROFESSIONNELLES </w:t>
      </w:r>
    </w:p>
    <w:p w14:paraId="48489560" w14:textId="77777777" w:rsidR="00202129" w:rsidRPr="00202129" w:rsidRDefault="00202129" w:rsidP="00202129">
      <w:pPr>
        <w:tabs>
          <w:tab w:val="left" w:pos="9900"/>
        </w:tabs>
        <w:jc w:val="both"/>
        <w:rPr>
          <w:rFonts w:ascii="Calibri" w:hAnsi="Calibri" w:cs="Calibri"/>
          <w:sz w:val="22"/>
          <w:szCs w:val="22"/>
        </w:rPr>
      </w:pPr>
    </w:p>
    <w:p w14:paraId="2397680E" w14:textId="77777777" w:rsidR="00202129" w:rsidRPr="00202129" w:rsidRDefault="00202129" w:rsidP="00202129">
      <w:pPr>
        <w:tabs>
          <w:tab w:val="left" w:pos="9900"/>
        </w:tabs>
        <w:jc w:val="both"/>
        <w:rPr>
          <w:rFonts w:ascii="Calibri" w:hAnsi="Calibri" w:cs="Calibri"/>
          <w:sz w:val="22"/>
          <w:szCs w:val="22"/>
        </w:rPr>
      </w:pPr>
    </w:p>
    <w:p w14:paraId="21F38FC7"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Entre les soussignés :</w:t>
      </w:r>
    </w:p>
    <w:p w14:paraId="17DF794C" w14:textId="77777777" w:rsidR="00202129" w:rsidRPr="008F3FA7" w:rsidRDefault="00202129" w:rsidP="00202129">
      <w:pPr>
        <w:jc w:val="both"/>
        <w:rPr>
          <w:rFonts w:ascii="Calibri" w:hAnsi="Calibri" w:cs="Calibri"/>
          <w:sz w:val="22"/>
          <w:szCs w:val="22"/>
        </w:rPr>
      </w:pPr>
    </w:p>
    <w:p w14:paraId="733D0E55"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 xml:space="preserve">La société AMPHENOL SOCAPEX </w:t>
      </w:r>
    </w:p>
    <w:p w14:paraId="085BB5CA"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Dont le siège social est situé 948, Promenade de l’Arve 74 300 THYEZ</w:t>
      </w:r>
    </w:p>
    <w:p w14:paraId="4159B0DE"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Immatriculée au RCS sous le N° SIRET : 035 650 167 000 89</w:t>
      </w:r>
    </w:p>
    <w:p w14:paraId="28E30E1D" w14:textId="6484E93F" w:rsidR="00202129" w:rsidRPr="008F3FA7" w:rsidRDefault="00202129" w:rsidP="00202129">
      <w:pPr>
        <w:jc w:val="both"/>
        <w:rPr>
          <w:rFonts w:ascii="Calibri" w:hAnsi="Calibri" w:cs="Calibri"/>
          <w:sz w:val="22"/>
          <w:szCs w:val="22"/>
        </w:rPr>
      </w:pPr>
      <w:r w:rsidRPr="008F3FA7">
        <w:rPr>
          <w:rFonts w:ascii="Calibri" w:hAnsi="Calibri" w:cs="Calibri"/>
          <w:sz w:val="22"/>
          <w:szCs w:val="22"/>
        </w:rPr>
        <w:t xml:space="preserve">Agissant par l’intermédiaire de son représentant légal, </w:t>
      </w:r>
      <w:r w:rsidR="001D79D5">
        <w:rPr>
          <w:rFonts w:ascii="Calibri" w:hAnsi="Calibri" w:cs="Calibri"/>
          <w:sz w:val="22"/>
          <w:szCs w:val="22"/>
        </w:rPr>
        <w:t>XX</w:t>
      </w:r>
    </w:p>
    <w:p w14:paraId="29A143BB"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 xml:space="preserve">Ci-après dénommé, « Directeur Général », </w:t>
      </w:r>
    </w:p>
    <w:p w14:paraId="2AB02491" w14:textId="77777777" w:rsidR="00202129" w:rsidRPr="008F3FA7" w:rsidRDefault="00202129" w:rsidP="00202129">
      <w:pPr>
        <w:jc w:val="both"/>
        <w:rPr>
          <w:rFonts w:ascii="Calibri" w:hAnsi="Calibri" w:cs="Calibri"/>
          <w:sz w:val="22"/>
          <w:szCs w:val="22"/>
        </w:rPr>
      </w:pPr>
    </w:p>
    <w:p w14:paraId="42779B07"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D’une part,</w:t>
      </w:r>
    </w:p>
    <w:p w14:paraId="018338E8" w14:textId="77777777" w:rsidR="00202129" w:rsidRPr="008F3FA7" w:rsidRDefault="00202129" w:rsidP="00202129">
      <w:pPr>
        <w:jc w:val="both"/>
        <w:rPr>
          <w:rFonts w:ascii="Calibri" w:hAnsi="Calibri" w:cs="Calibri"/>
          <w:sz w:val="22"/>
          <w:szCs w:val="22"/>
        </w:rPr>
      </w:pPr>
    </w:p>
    <w:p w14:paraId="222ADC32"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Et</w:t>
      </w:r>
    </w:p>
    <w:p w14:paraId="614E41AE"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Les Organisations syndicales représentatives au niveau de l’entreprise :</w:t>
      </w:r>
    </w:p>
    <w:p w14:paraId="123A9B8D" w14:textId="0E0CC08B" w:rsidR="00202129" w:rsidRPr="008F3FA7" w:rsidRDefault="001D79D5" w:rsidP="00202129">
      <w:pPr>
        <w:jc w:val="both"/>
        <w:rPr>
          <w:rFonts w:ascii="Calibri" w:hAnsi="Calibri" w:cs="Calibri"/>
          <w:sz w:val="22"/>
          <w:szCs w:val="22"/>
        </w:rPr>
      </w:pPr>
      <w:r>
        <w:rPr>
          <w:rFonts w:ascii="Calibri" w:hAnsi="Calibri" w:cs="Calibri"/>
          <w:sz w:val="22"/>
          <w:szCs w:val="22"/>
        </w:rPr>
        <w:t>XX</w:t>
      </w:r>
      <w:r w:rsidR="00202129" w:rsidRPr="008F3FA7">
        <w:rPr>
          <w:rFonts w:ascii="Calibri" w:hAnsi="Calibri" w:cs="Calibri"/>
          <w:sz w:val="22"/>
          <w:szCs w:val="22"/>
        </w:rPr>
        <w:t xml:space="preserve">, Déléguée syndicale CGT, </w:t>
      </w:r>
    </w:p>
    <w:p w14:paraId="6D6E183B" w14:textId="0D5CF260" w:rsidR="00202129" w:rsidRPr="008F3FA7" w:rsidRDefault="001D79D5" w:rsidP="00202129">
      <w:pPr>
        <w:jc w:val="both"/>
        <w:rPr>
          <w:rFonts w:ascii="Calibri" w:hAnsi="Calibri" w:cs="Calibri"/>
          <w:sz w:val="22"/>
          <w:szCs w:val="22"/>
        </w:rPr>
      </w:pPr>
      <w:r>
        <w:rPr>
          <w:rFonts w:ascii="Calibri" w:hAnsi="Calibri" w:cs="Calibri"/>
          <w:sz w:val="22"/>
          <w:szCs w:val="22"/>
        </w:rPr>
        <w:t>XX</w:t>
      </w:r>
      <w:r w:rsidR="00202129" w:rsidRPr="008F3FA7">
        <w:rPr>
          <w:rFonts w:ascii="Calibri" w:hAnsi="Calibri" w:cs="Calibri"/>
          <w:sz w:val="22"/>
          <w:szCs w:val="22"/>
        </w:rPr>
        <w:t xml:space="preserve">, Déléguée syndicale CFDT, </w:t>
      </w:r>
    </w:p>
    <w:p w14:paraId="33A48F7D" w14:textId="079CFE81" w:rsidR="00202129" w:rsidRPr="008F3FA7" w:rsidRDefault="001D79D5" w:rsidP="00202129">
      <w:pPr>
        <w:jc w:val="both"/>
        <w:rPr>
          <w:rFonts w:ascii="Calibri" w:hAnsi="Calibri" w:cs="Calibri"/>
          <w:sz w:val="22"/>
          <w:szCs w:val="22"/>
        </w:rPr>
      </w:pPr>
      <w:r>
        <w:rPr>
          <w:rFonts w:ascii="Calibri" w:hAnsi="Calibri" w:cs="Calibri"/>
          <w:sz w:val="22"/>
          <w:szCs w:val="22"/>
        </w:rPr>
        <w:t>XX</w:t>
      </w:r>
      <w:r w:rsidR="00202129" w:rsidRPr="008F3FA7">
        <w:rPr>
          <w:rFonts w:ascii="Calibri" w:hAnsi="Calibri" w:cs="Calibri"/>
          <w:sz w:val="22"/>
          <w:szCs w:val="22"/>
        </w:rPr>
        <w:t>, Délégué syndical C</w:t>
      </w:r>
      <w:r w:rsidR="00202129">
        <w:rPr>
          <w:rFonts w:ascii="Calibri" w:hAnsi="Calibri" w:cs="Calibri"/>
          <w:sz w:val="22"/>
          <w:szCs w:val="22"/>
        </w:rPr>
        <w:t>FE CGC,</w:t>
      </w:r>
      <w:r w:rsidR="00202129" w:rsidRPr="008F3FA7">
        <w:rPr>
          <w:rFonts w:ascii="Calibri" w:hAnsi="Calibri" w:cs="Calibri"/>
          <w:sz w:val="22"/>
          <w:szCs w:val="22"/>
        </w:rPr>
        <w:t xml:space="preserve"> </w:t>
      </w:r>
    </w:p>
    <w:p w14:paraId="4B217238" w14:textId="77777777" w:rsidR="00202129" w:rsidRPr="008F3FA7" w:rsidRDefault="00202129" w:rsidP="00202129">
      <w:pPr>
        <w:jc w:val="both"/>
        <w:rPr>
          <w:rFonts w:ascii="Calibri" w:hAnsi="Calibri" w:cs="Calibri"/>
          <w:sz w:val="22"/>
          <w:szCs w:val="22"/>
        </w:rPr>
      </w:pPr>
    </w:p>
    <w:p w14:paraId="5D27B6F1" w14:textId="77777777" w:rsidR="00202129" w:rsidRPr="008F3FA7" w:rsidRDefault="00202129" w:rsidP="00202129">
      <w:pPr>
        <w:jc w:val="both"/>
        <w:rPr>
          <w:rFonts w:ascii="Calibri" w:hAnsi="Calibri" w:cs="Calibri"/>
          <w:sz w:val="22"/>
          <w:szCs w:val="22"/>
        </w:rPr>
      </w:pPr>
    </w:p>
    <w:p w14:paraId="57A22B45"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Ci-après dénommées, « les Organisations syndicales représentatives »,</w:t>
      </w:r>
    </w:p>
    <w:p w14:paraId="0362C93E" w14:textId="77777777" w:rsidR="00202129" w:rsidRPr="008F3FA7" w:rsidRDefault="00202129" w:rsidP="00202129">
      <w:pPr>
        <w:jc w:val="both"/>
        <w:rPr>
          <w:rFonts w:ascii="Calibri" w:hAnsi="Calibri" w:cs="Calibri"/>
          <w:sz w:val="22"/>
          <w:szCs w:val="22"/>
        </w:rPr>
      </w:pPr>
    </w:p>
    <w:p w14:paraId="7FCEF476" w14:textId="77777777" w:rsidR="00202129" w:rsidRPr="008F3FA7" w:rsidRDefault="00202129" w:rsidP="00202129">
      <w:pPr>
        <w:jc w:val="both"/>
        <w:rPr>
          <w:rFonts w:ascii="Calibri" w:hAnsi="Calibri" w:cs="Calibri"/>
          <w:sz w:val="22"/>
          <w:szCs w:val="22"/>
        </w:rPr>
      </w:pPr>
      <w:r w:rsidRPr="008F3FA7">
        <w:rPr>
          <w:rFonts w:ascii="Calibri" w:hAnsi="Calibri" w:cs="Calibri"/>
          <w:sz w:val="22"/>
          <w:szCs w:val="22"/>
        </w:rPr>
        <w:t>D’autre part,</w:t>
      </w:r>
    </w:p>
    <w:p w14:paraId="0251AF76" w14:textId="77777777" w:rsidR="00202129" w:rsidRPr="00202129" w:rsidRDefault="00202129" w:rsidP="00202129">
      <w:pPr>
        <w:tabs>
          <w:tab w:val="left" w:pos="9900"/>
        </w:tabs>
        <w:jc w:val="both"/>
        <w:rPr>
          <w:rFonts w:ascii="Calibri" w:hAnsi="Calibri" w:cs="Calibri"/>
          <w:sz w:val="22"/>
          <w:szCs w:val="22"/>
        </w:rPr>
      </w:pPr>
    </w:p>
    <w:p w14:paraId="12C4FE90" w14:textId="77777777" w:rsidR="00202129" w:rsidRPr="00202129" w:rsidRDefault="00202129" w:rsidP="00202129">
      <w:pPr>
        <w:tabs>
          <w:tab w:val="left" w:pos="9900"/>
        </w:tabs>
        <w:jc w:val="both"/>
        <w:rPr>
          <w:rFonts w:ascii="Calibri" w:hAnsi="Calibri" w:cs="Calibri"/>
          <w:b/>
          <w:sz w:val="22"/>
          <w:szCs w:val="22"/>
        </w:rPr>
      </w:pPr>
    </w:p>
    <w:p w14:paraId="2A6692BD" w14:textId="77777777"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sz w:val="22"/>
          <w:szCs w:val="22"/>
        </w:rPr>
        <w:t>Il a été convenu :</w:t>
      </w:r>
    </w:p>
    <w:p w14:paraId="3C181E86" w14:textId="77777777" w:rsidR="00202129" w:rsidRPr="00202129" w:rsidRDefault="00202129" w:rsidP="00202129">
      <w:pPr>
        <w:tabs>
          <w:tab w:val="left" w:pos="9900"/>
        </w:tabs>
        <w:jc w:val="both"/>
        <w:rPr>
          <w:rFonts w:ascii="Calibri" w:hAnsi="Calibri" w:cs="Calibri"/>
          <w:b/>
          <w:sz w:val="22"/>
          <w:szCs w:val="22"/>
        </w:rPr>
      </w:pPr>
    </w:p>
    <w:p w14:paraId="0457C78F" w14:textId="77777777" w:rsidR="00202129" w:rsidRPr="00202129" w:rsidRDefault="00202129" w:rsidP="00202129">
      <w:pPr>
        <w:tabs>
          <w:tab w:val="left" w:pos="9900"/>
        </w:tabs>
        <w:jc w:val="both"/>
        <w:rPr>
          <w:rFonts w:ascii="Calibri" w:hAnsi="Calibri" w:cs="Calibri"/>
          <w:sz w:val="22"/>
          <w:szCs w:val="22"/>
        </w:rPr>
      </w:pPr>
    </w:p>
    <w:p w14:paraId="368F7A5D" w14:textId="77777777"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sz w:val="22"/>
          <w:szCs w:val="22"/>
        </w:rPr>
        <w:t>Préambule</w:t>
      </w:r>
    </w:p>
    <w:p w14:paraId="39560B37" w14:textId="77777777" w:rsidR="00202129" w:rsidRPr="00202129" w:rsidRDefault="00202129" w:rsidP="00202129">
      <w:pPr>
        <w:tabs>
          <w:tab w:val="left" w:pos="9900"/>
        </w:tabs>
        <w:jc w:val="both"/>
        <w:rPr>
          <w:rFonts w:ascii="Calibri" w:hAnsi="Calibri" w:cs="Calibri"/>
          <w:b/>
          <w:sz w:val="22"/>
          <w:szCs w:val="22"/>
        </w:rPr>
      </w:pPr>
    </w:p>
    <w:p w14:paraId="34F9171F"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Conformément aux dispositions légales, et afin de permettre une participation plus aisée de tous les salariés au processus électoral, les parties conviennent par le présent accord de permettre le recours au vote électronique. </w:t>
      </w:r>
    </w:p>
    <w:p w14:paraId="52F8C771" w14:textId="77777777" w:rsidR="00202129" w:rsidRPr="00202129" w:rsidRDefault="00202129" w:rsidP="00202129">
      <w:pPr>
        <w:tabs>
          <w:tab w:val="left" w:pos="9900"/>
        </w:tabs>
        <w:jc w:val="both"/>
        <w:rPr>
          <w:rFonts w:ascii="Calibri" w:hAnsi="Calibri" w:cs="Calibri"/>
          <w:sz w:val="22"/>
          <w:szCs w:val="22"/>
        </w:rPr>
      </w:pPr>
    </w:p>
    <w:p w14:paraId="2D082952"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présent accord précise ainsi le fonctionnement du système retenu et le déroulement des opérations du vote électronique. Les parties conviennent en outre, que le protocole d’accord préélectoral ou le cas échéant la décision unilatérale de l’employeur pourra apporter toutes les précisions techniques et fonctionnelles pouvant être utiles au bon déroulement du scrutin.</w:t>
      </w:r>
    </w:p>
    <w:p w14:paraId="2868E5B0" w14:textId="77777777" w:rsidR="00202129" w:rsidRPr="00202129" w:rsidRDefault="00202129" w:rsidP="00202129">
      <w:pPr>
        <w:tabs>
          <w:tab w:val="left" w:pos="9900"/>
        </w:tabs>
        <w:jc w:val="both"/>
        <w:rPr>
          <w:rFonts w:ascii="Calibri" w:hAnsi="Calibri" w:cs="Calibri"/>
          <w:sz w:val="22"/>
          <w:szCs w:val="22"/>
        </w:rPr>
      </w:pPr>
    </w:p>
    <w:p w14:paraId="5B405B1D" w14:textId="77777777" w:rsidR="00202129" w:rsidRPr="00202129" w:rsidRDefault="00202129" w:rsidP="00202129">
      <w:pPr>
        <w:tabs>
          <w:tab w:val="left" w:pos="9900"/>
        </w:tabs>
        <w:jc w:val="both"/>
        <w:rPr>
          <w:rFonts w:ascii="Calibri" w:hAnsi="Calibri" w:cs="Calibri"/>
          <w:sz w:val="22"/>
          <w:szCs w:val="22"/>
        </w:rPr>
      </w:pPr>
    </w:p>
    <w:p w14:paraId="4EF460FE" w14:textId="77777777"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b/>
          <w:sz w:val="22"/>
          <w:szCs w:val="22"/>
          <w:u w:val="single"/>
        </w:rPr>
        <w:t xml:space="preserve">Article 1 – Les modalités de vote </w:t>
      </w:r>
    </w:p>
    <w:p w14:paraId="05F1B80C" w14:textId="77777777" w:rsidR="00202129" w:rsidRPr="00202129" w:rsidRDefault="00202129" w:rsidP="00202129">
      <w:pPr>
        <w:tabs>
          <w:tab w:val="left" w:pos="9900"/>
        </w:tabs>
        <w:jc w:val="both"/>
        <w:rPr>
          <w:rFonts w:ascii="Calibri" w:hAnsi="Calibri" w:cs="Calibri"/>
          <w:sz w:val="22"/>
          <w:szCs w:val="22"/>
        </w:rPr>
      </w:pPr>
    </w:p>
    <w:p w14:paraId="252E53CA" w14:textId="08635C45" w:rsidR="00202129" w:rsidRPr="00202129" w:rsidRDefault="00416619" w:rsidP="00202129">
      <w:pPr>
        <w:tabs>
          <w:tab w:val="left" w:pos="9900"/>
        </w:tabs>
        <w:jc w:val="both"/>
        <w:rPr>
          <w:rFonts w:ascii="Calibri" w:hAnsi="Calibri" w:cs="Calibri"/>
          <w:sz w:val="22"/>
          <w:szCs w:val="22"/>
        </w:rPr>
      </w:pPr>
      <w:r>
        <w:rPr>
          <w:rFonts w:ascii="Calibri" w:hAnsi="Calibri" w:cs="Calibri"/>
          <w:sz w:val="22"/>
          <w:szCs w:val="22"/>
        </w:rPr>
        <w:t>L</w:t>
      </w:r>
      <w:r w:rsidR="00202129" w:rsidRPr="00202129">
        <w:rPr>
          <w:rFonts w:ascii="Calibri" w:hAnsi="Calibri" w:cs="Calibri"/>
          <w:sz w:val="22"/>
          <w:szCs w:val="22"/>
        </w:rPr>
        <w:t>es parties conviennent que la seule modalité d’exercice du droit de vote dans l’entreprise sera le vote électronique.</w:t>
      </w:r>
    </w:p>
    <w:p w14:paraId="31E02BCD" w14:textId="77777777" w:rsidR="00202129" w:rsidRPr="00202129" w:rsidRDefault="00202129" w:rsidP="00202129">
      <w:pPr>
        <w:tabs>
          <w:tab w:val="left" w:pos="9900"/>
        </w:tabs>
        <w:jc w:val="both"/>
        <w:rPr>
          <w:rFonts w:ascii="Calibri" w:hAnsi="Calibri" w:cs="Calibri"/>
          <w:sz w:val="22"/>
          <w:szCs w:val="22"/>
        </w:rPr>
      </w:pPr>
    </w:p>
    <w:p w14:paraId="2BD703C0"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Les parties conviennent que les salariés pourront faire usage du vote électronique, soit sur leur lieu de travail soit dans tout autre lieu équipé à cet effet. </w:t>
      </w:r>
    </w:p>
    <w:p w14:paraId="72B79D43" w14:textId="77777777" w:rsidR="00202129" w:rsidRDefault="00202129" w:rsidP="00202129">
      <w:pPr>
        <w:tabs>
          <w:tab w:val="left" w:pos="9900"/>
        </w:tabs>
        <w:jc w:val="both"/>
        <w:rPr>
          <w:rFonts w:ascii="Calibri" w:hAnsi="Calibri" w:cs="Calibri"/>
          <w:sz w:val="22"/>
          <w:szCs w:val="22"/>
        </w:rPr>
      </w:pPr>
    </w:p>
    <w:p w14:paraId="75DCA248" w14:textId="77777777" w:rsidR="00416619" w:rsidRDefault="00416619" w:rsidP="00202129">
      <w:pPr>
        <w:tabs>
          <w:tab w:val="left" w:pos="9900"/>
        </w:tabs>
        <w:jc w:val="both"/>
        <w:rPr>
          <w:rFonts w:ascii="Calibri" w:hAnsi="Calibri" w:cs="Calibri"/>
          <w:sz w:val="22"/>
          <w:szCs w:val="22"/>
        </w:rPr>
      </w:pPr>
    </w:p>
    <w:p w14:paraId="6F50EC1F" w14:textId="77777777" w:rsidR="002607C3" w:rsidRPr="00202129" w:rsidRDefault="002607C3" w:rsidP="00202129">
      <w:pPr>
        <w:tabs>
          <w:tab w:val="left" w:pos="9900"/>
        </w:tabs>
        <w:jc w:val="both"/>
        <w:rPr>
          <w:rFonts w:ascii="Calibri" w:hAnsi="Calibri" w:cs="Calibri"/>
          <w:sz w:val="22"/>
          <w:szCs w:val="22"/>
        </w:rPr>
      </w:pPr>
    </w:p>
    <w:p w14:paraId="0918FC3E" w14:textId="77777777" w:rsidR="00202129" w:rsidRPr="00202129" w:rsidRDefault="00202129" w:rsidP="00202129">
      <w:pPr>
        <w:tabs>
          <w:tab w:val="left" w:pos="9900"/>
        </w:tabs>
        <w:jc w:val="both"/>
        <w:rPr>
          <w:rFonts w:ascii="Calibri" w:hAnsi="Calibri" w:cs="Calibri"/>
          <w:sz w:val="22"/>
          <w:szCs w:val="22"/>
        </w:rPr>
      </w:pPr>
    </w:p>
    <w:p w14:paraId="43E850B9" w14:textId="77777777" w:rsidR="002607C3" w:rsidRDefault="002607C3" w:rsidP="00202129">
      <w:pPr>
        <w:tabs>
          <w:tab w:val="left" w:pos="9900"/>
        </w:tabs>
        <w:jc w:val="both"/>
        <w:rPr>
          <w:rFonts w:ascii="Calibri" w:hAnsi="Calibri" w:cs="Calibri"/>
          <w:b/>
          <w:bCs/>
          <w:sz w:val="22"/>
          <w:szCs w:val="22"/>
          <w:u w:val="single"/>
        </w:rPr>
      </w:pPr>
    </w:p>
    <w:p w14:paraId="1E919564" w14:textId="0E7F478B" w:rsidR="00202129" w:rsidRPr="00202129" w:rsidRDefault="00202129" w:rsidP="00202129">
      <w:pPr>
        <w:tabs>
          <w:tab w:val="left" w:pos="9900"/>
        </w:tabs>
        <w:jc w:val="both"/>
        <w:rPr>
          <w:rFonts w:ascii="Calibri" w:hAnsi="Calibri" w:cs="Calibri"/>
          <w:b/>
          <w:bCs/>
          <w:sz w:val="22"/>
          <w:szCs w:val="22"/>
          <w:u w:val="single"/>
        </w:rPr>
      </w:pPr>
      <w:r w:rsidRPr="00202129">
        <w:rPr>
          <w:rFonts w:ascii="Calibri" w:hAnsi="Calibri" w:cs="Calibri"/>
          <w:b/>
          <w:bCs/>
          <w:sz w:val="22"/>
          <w:szCs w:val="22"/>
          <w:u w:val="single"/>
        </w:rPr>
        <w:t>Article 2 - Principe du recours à un prestataire</w:t>
      </w:r>
    </w:p>
    <w:p w14:paraId="521CE003" w14:textId="77777777" w:rsidR="00202129" w:rsidRPr="00202129" w:rsidRDefault="00202129" w:rsidP="00202129">
      <w:pPr>
        <w:tabs>
          <w:tab w:val="left" w:pos="9900"/>
        </w:tabs>
        <w:jc w:val="both"/>
        <w:rPr>
          <w:rFonts w:ascii="Calibri" w:hAnsi="Calibri" w:cs="Calibri"/>
          <w:b/>
          <w:sz w:val="22"/>
          <w:szCs w:val="22"/>
        </w:rPr>
      </w:pPr>
    </w:p>
    <w:p w14:paraId="38CAC64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Compte tenu de la technicité nécessaire pour garantir le bon déroulement d’un scrutin par voie électronique, les parties conviennent d’en confier l’organisation tant matérielle que technique à un prestataire spécialisé.</w:t>
      </w:r>
    </w:p>
    <w:p w14:paraId="56248C6B" w14:textId="77777777" w:rsidR="00202129" w:rsidRPr="00202129" w:rsidRDefault="00202129" w:rsidP="00202129">
      <w:pPr>
        <w:tabs>
          <w:tab w:val="left" w:pos="9900"/>
        </w:tabs>
        <w:jc w:val="both"/>
        <w:rPr>
          <w:rFonts w:ascii="Calibri" w:hAnsi="Calibri" w:cs="Calibri"/>
          <w:sz w:val="22"/>
          <w:szCs w:val="22"/>
        </w:rPr>
      </w:pPr>
    </w:p>
    <w:p w14:paraId="532BD8C9"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parties rappellent que le système utilisé doit respecter les principes généraux du droit électoral indispensables à la régularité du scrutin et doit donc garantir :</w:t>
      </w:r>
    </w:p>
    <w:p w14:paraId="542870C8"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la sincérité et l'intégrité du vote : conformité entre le bulletin choisi par l'électeur et le bulletin enregistré dans l'urne électronique,</w:t>
      </w:r>
    </w:p>
    <w:p w14:paraId="2E7B99B9"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l'anonymat et le secret du vote : impossibilité de relier un vote émis à un électeur,</w:t>
      </w:r>
    </w:p>
    <w:p w14:paraId="56C52BB7"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l'unicité du vote : impossibilité de voter plusieurs fois pour un même scrutin,</w:t>
      </w:r>
    </w:p>
    <w:p w14:paraId="652AFFB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la confidentialité et la liberté du vote : permettre d'exercer son droit de vote sans pression extérieure.</w:t>
      </w:r>
      <w:r w:rsidRPr="00202129">
        <w:rPr>
          <w:rFonts w:ascii="Calibri" w:hAnsi="Calibri" w:cs="Calibri"/>
          <w:sz w:val="22"/>
          <w:szCs w:val="22"/>
        </w:rPr>
        <w:br/>
      </w:r>
    </w:p>
    <w:p w14:paraId="36B00D94" w14:textId="5203A491"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La société </w:t>
      </w:r>
      <w:r w:rsidR="004512E7">
        <w:rPr>
          <w:rFonts w:ascii="Calibri" w:hAnsi="Calibri" w:cs="Calibri"/>
          <w:sz w:val="22"/>
          <w:szCs w:val="22"/>
        </w:rPr>
        <w:t xml:space="preserve">People Vox </w:t>
      </w:r>
      <w:r w:rsidRPr="00202129">
        <w:rPr>
          <w:rFonts w:ascii="Calibri" w:hAnsi="Calibri" w:cs="Calibri"/>
          <w:sz w:val="22"/>
          <w:szCs w:val="22"/>
        </w:rPr>
        <w:t>(dénommée « le prestataire ») dont le système de vote électronique a été audité et l'audit mis à disposition de la commission nationale informatique et libertés, a été choisie pour organiser le scrutin, sur la base d'un cahier des charges respectant les prescriptions réglementaires</w:t>
      </w:r>
      <w:r w:rsidR="003C2784">
        <w:rPr>
          <w:rFonts w:ascii="Calibri" w:hAnsi="Calibri" w:cs="Calibri"/>
          <w:sz w:val="22"/>
          <w:szCs w:val="22"/>
        </w:rPr>
        <w:t>.</w:t>
      </w:r>
    </w:p>
    <w:p w14:paraId="66C025D4" w14:textId="77777777" w:rsidR="00202129" w:rsidRPr="00202129" w:rsidRDefault="00202129" w:rsidP="00202129">
      <w:pPr>
        <w:tabs>
          <w:tab w:val="left" w:pos="9900"/>
        </w:tabs>
        <w:jc w:val="both"/>
        <w:rPr>
          <w:rFonts w:ascii="Calibri" w:hAnsi="Calibri" w:cs="Calibri"/>
          <w:sz w:val="22"/>
          <w:szCs w:val="22"/>
        </w:rPr>
      </w:pPr>
    </w:p>
    <w:p w14:paraId="7478250E" w14:textId="2C4A9E5E"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protocole d'accord préélectoral ou le cas échéant la décision unilatérale de l’employeur fera référence au présent accord et mentionnera les coordonnées du prestataire choisi.</w:t>
      </w:r>
    </w:p>
    <w:p w14:paraId="37AEDCCF" w14:textId="77777777" w:rsidR="00202129" w:rsidRPr="00202129" w:rsidRDefault="00202129" w:rsidP="00202129">
      <w:pPr>
        <w:tabs>
          <w:tab w:val="left" w:pos="9900"/>
        </w:tabs>
        <w:jc w:val="both"/>
        <w:rPr>
          <w:rFonts w:ascii="Calibri" w:hAnsi="Calibri" w:cs="Calibri"/>
          <w:sz w:val="22"/>
          <w:szCs w:val="22"/>
        </w:rPr>
      </w:pPr>
    </w:p>
    <w:p w14:paraId="4A59BD7A" w14:textId="77777777" w:rsidR="00202129" w:rsidRPr="00202129" w:rsidRDefault="00202129" w:rsidP="00202129">
      <w:pPr>
        <w:tabs>
          <w:tab w:val="left" w:pos="9900"/>
        </w:tabs>
        <w:jc w:val="both"/>
        <w:rPr>
          <w:rFonts w:ascii="Calibri" w:hAnsi="Calibri" w:cs="Calibri"/>
          <w:b/>
          <w:sz w:val="22"/>
          <w:szCs w:val="22"/>
          <w:u w:val="single"/>
        </w:rPr>
      </w:pPr>
    </w:p>
    <w:p w14:paraId="6FC6C7B6" w14:textId="77777777"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sz w:val="22"/>
          <w:szCs w:val="22"/>
          <w:u w:val="single"/>
        </w:rPr>
        <w:t>Article 3 – Protection des données personnelles</w:t>
      </w:r>
      <w:r w:rsidRPr="00202129">
        <w:rPr>
          <w:rFonts w:ascii="Calibri" w:hAnsi="Calibri" w:cs="Calibri"/>
          <w:b/>
          <w:sz w:val="22"/>
          <w:szCs w:val="22"/>
        </w:rPr>
        <w:tab/>
      </w:r>
      <w:r w:rsidRPr="00202129">
        <w:rPr>
          <w:rFonts w:ascii="Calibri" w:hAnsi="Calibri" w:cs="Calibri"/>
          <w:b/>
          <w:bCs/>
          <w:sz w:val="22"/>
          <w:szCs w:val="22"/>
        </w:rPr>
        <w:br/>
      </w:r>
    </w:p>
    <w:p w14:paraId="37E87B84"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Les organisations syndicales représentatives dans l’entreprise seront informées des modalités selon lesquelles les informations portant sur le personnel et issues des fichiers internes de l’entreprise seront transmises au prestataire. Cette transmission d’information reste strictement limitée aux informations impératives à l’organisation des opérations électorales. </w:t>
      </w:r>
    </w:p>
    <w:p w14:paraId="6CD74E18" w14:textId="77777777" w:rsidR="00202129" w:rsidRPr="00202129" w:rsidRDefault="00202129" w:rsidP="00202129">
      <w:pPr>
        <w:tabs>
          <w:tab w:val="left" w:pos="9900"/>
        </w:tabs>
        <w:jc w:val="both"/>
        <w:rPr>
          <w:rFonts w:ascii="Calibri" w:hAnsi="Calibri" w:cs="Calibri"/>
          <w:sz w:val="22"/>
          <w:szCs w:val="22"/>
        </w:rPr>
      </w:pPr>
    </w:p>
    <w:p w14:paraId="7E16F758"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Ces opérations seront visées par le délégué à la protection des données. </w:t>
      </w:r>
    </w:p>
    <w:p w14:paraId="521BE002" w14:textId="77777777" w:rsidR="00202129" w:rsidRPr="00202129" w:rsidRDefault="00202129" w:rsidP="00202129">
      <w:pPr>
        <w:tabs>
          <w:tab w:val="left" w:pos="9900"/>
        </w:tabs>
        <w:jc w:val="both"/>
        <w:rPr>
          <w:rFonts w:ascii="Calibri" w:hAnsi="Calibri" w:cs="Calibri"/>
          <w:sz w:val="22"/>
          <w:szCs w:val="22"/>
        </w:rPr>
      </w:pPr>
    </w:p>
    <w:p w14:paraId="126D7C14" w14:textId="77777777" w:rsidR="00202129" w:rsidRPr="00202129" w:rsidRDefault="00202129" w:rsidP="00202129">
      <w:pPr>
        <w:tabs>
          <w:tab w:val="left" w:pos="9900"/>
        </w:tabs>
        <w:jc w:val="both"/>
        <w:rPr>
          <w:rFonts w:ascii="Calibri" w:hAnsi="Calibri" w:cs="Calibri"/>
          <w:sz w:val="22"/>
          <w:szCs w:val="22"/>
        </w:rPr>
      </w:pPr>
    </w:p>
    <w:p w14:paraId="0D3DCC75" w14:textId="77777777"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b/>
          <w:sz w:val="22"/>
          <w:szCs w:val="22"/>
          <w:u w:val="single"/>
        </w:rPr>
        <w:t>Article 4 – Organisation du vote électronique</w:t>
      </w:r>
    </w:p>
    <w:p w14:paraId="16D95908" w14:textId="77777777" w:rsidR="00202129" w:rsidRPr="00202129" w:rsidRDefault="00202129" w:rsidP="00202129">
      <w:pPr>
        <w:tabs>
          <w:tab w:val="left" w:pos="9900"/>
        </w:tabs>
        <w:jc w:val="both"/>
        <w:rPr>
          <w:rFonts w:ascii="Calibri" w:hAnsi="Calibri" w:cs="Calibri"/>
          <w:sz w:val="22"/>
          <w:szCs w:val="22"/>
        </w:rPr>
      </w:pPr>
    </w:p>
    <w:p w14:paraId="2B39480C"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Dans le cadre du processus électoral, le protocole d’accord préélectoral ou le cas échéant la décision unilatérale de l’employeur, précisera les dates et heures de l’ouverture des scrutins. Les membres du bureau de vote, ainsi que toutes personnes désignées ou habilitées pour assurer le contrôle des opérations électorales, auront la possibilité de contrôler les heures d’ouverture et de fermeture du scrutin électronique.</w:t>
      </w:r>
    </w:p>
    <w:p w14:paraId="4F8DBA6B" w14:textId="77777777" w:rsidR="00202129" w:rsidRPr="00202129" w:rsidRDefault="00202129" w:rsidP="00202129">
      <w:pPr>
        <w:tabs>
          <w:tab w:val="left" w:pos="9900"/>
        </w:tabs>
        <w:jc w:val="both"/>
        <w:rPr>
          <w:rFonts w:ascii="Calibri" w:hAnsi="Calibri" w:cs="Calibri"/>
          <w:sz w:val="22"/>
          <w:szCs w:val="22"/>
        </w:rPr>
      </w:pPr>
    </w:p>
    <w:p w14:paraId="0B356E58" w14:textId="20DDEE3C" w:rsidR="00202129" w:rsidRPr="00202129" w:rsidRDefault="004512E7" w:rsidP="00202129">
      <w:pPr>
        <w:tabs>
          <w:tab w:val="left" w:pos="9900"/>
        </w:tabs>
        <w:jc w:val="both"/>
        <w:rPr>
          <w:rFonts w:ascii="Calibri" w:hAnsi="Calibri" w:cs="Calibri"/>
          <w:sz w:val="22"/>
          <w:szCs w:val="22"/>
        </w:rPr>
      </w:pPr>
      <w:r w:rsidRPr="00202129">
        <w:rPr>
          <w:rFonts w:ascii="Calibri" w:hAnsi="Calibri" w:cs="Calibri"/>
          <w:sz w:val="22"/>
          <w:szCs w:val="22"/>
        </w:rPr>
        <w:t>À tout moment</w:t>
      </w:r>
      <w:r w:rsidR="00202129" w:rsidRPr="00202129">
        <w:rPr>
          <w:rFonts w:ascii="Calibri" w:hAnsi="Calibri" w:cs="Calibri"/>
          <w:sz w:val="22"/>
          <w:szCs w:val="22"/>
        </w:rPr>
        <w:t xml:space="preserve"> durant les plages horaires fixées au protocole ou à la décision unilatérale, tout électeur pourra voter à partir d’un terminal internet ou intranet, via un lien direct avec le site internet du prestataire. Chaque électeur pourra ainsi se prononcer de son domicile ou de tout autre lieu par une connexion sur le site sécurisé du prestataire et dédié aux élections professionnelles de l’entreprise.</w:t>
      </w:r>
    </w:p>
    <w:p w14:paraId="1BD6E6C9" w14:textId="77777777" w:rsidR="00202129" w:rsidRPr="00202129" w:rsidRDefault="00202129" w:rsidP="00202129">
      <w:pPr>
        <w:tabs>
          <w:tab w:val="left" w:pos="9900"/>
        </w:tabs>
        <w:jc w:val="both"/>
        <w:rPr>
          <w:rFonts w:ascii="Calibri" w:hAnsi="Calibri" w:cs="Calibri"/>
          <w:sz w:val="22"/>
          <w:szCs w:val="22"/>
        </w:rPr>
      </w:pPr>
    </w:p>
    <w:p w14:paraId="731211EB"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Un ordinateur sera mis à la disposition des salariés ne disposant pas d’un ordinateur professionnel. Ce matériel sera installé dans un lieu permettant de garantir la confidentialité de leur vote.</w:t>
      </w:r>
    </w:p>
    <w:p w14:paraId="17464EEC" w14:textId="77777777" w:rsidR="00202129" w:rsidRPr="00202129" w:rsidRDefault="00202129" w:rsidP="00202129">
      <w:pPr>
        <w:tabs>
          <w:tab w:val="left" w:pos="9900"/>
        </w:tabs>
        <w:jc w:val="both"/>
        <w:rPr>
          <w:rFonts w:ascii="Calibri" w:hAnsi="Calibri" w:cs="Calibri"/>
          <w:sz w:val="22"/>
          <w:szCs w:val="22"/>
        </w:rPr>
      </w:pPr>
    </w:p>
    <w:p w14:paraId="7F4E7298" w14:textId="77777777" w:rsid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Par ailleurs, les salariés non présents dans l’entreprise pendant les périodes de scrutin pourront à leur choix soit se rendre sur le site de l’entreprise le plus proche soit se connecter au site du prestataire à partir de leur domicile ou de tout autre endroit leur permettant d’avoir un accès à internet.</w:t>
      </w:r>
    </w:p>
    <w:p w14:paraId="6384F67B" w14:textId="77777777" w:rsidR="004512E7" w:rsidRPr="00202129" w:rsidRDefault="004512E7" w:rsidP="00202129">
      <w:pPr>
        <w:tabs>
          <w:tab w:val="left" w:pos="9900"/>
        </w:tabs>
        <w:jc w:val="both"/>
        <w:rPr>
          <w:rFonts w:ascii="Calibri" w:hAnsi="Calibri" w:cs="Calibri"/>
          <w:sz w:val="22"/>
          <w:szCs w:val="22"/>
        </w:rPr>
      </w:pPr>
    </w:p>
    <w:p w14:paraId="7F8F40A1" w14:textId="77777777" w:rsidR="00202129" w:rsidRDefault="00202129" w:rsidP="00202129">
      <w:pPr>
        <w:tabs>
          <w:tab w:val="left" w:pos="9900"/>
        </w:tabs>
        <w:jc w:val="both"/>
        <w:rPr>
          <w:rFonts w:ascii="Calibri" w:hAnsi="Calibri" w:cs="Calibri"/>
          <w:sz w:val="22"/>
          <w:szCs w:val="22"/>
        </w:rPr>
      </w:pPr>
    </w:p>
    <w:p w14:paraId="2E6D4DBA" w14:textId="77777777" w:rsidR="00416619" w:rsidRDefault="00416619" w:rsidP="00202129">
      <w:pPr>
        <w:tabs>
          <w:tab w:val="left" w:pos="9900"/>
        </w:tabs>
        <w:jc w:val="both"/>
        <w:rPr>
          <w:rFonts w:ascii="Calibri" w:hAnsi="Calibri" w:cs="Calibri"/>
          <w:sz w:val="22"/>
          <w:szCs w:val="22"/>
        </w:rPr>
      </w:pPr>
    </w:p>
    <w:p w14:paraId="1BEE847E" w14:textId="77777777" w:rsidR="00416619" w:rsidRDefault="00416619" w:rsidP="00202129">
      <w:pPr>
        <w:tabs>
          <w:tab w:val="left" w:pos="9900"/>
        </w:tabs>
        <w:jc w:val="both"/>
        <w:rPr>
          <w:rFonts w:ascii="Calibri" w:hAnsi="Calibri" w:cs="Calibri"/>
          <w:sz w:val="22"/>
          <w:szCs w:val="22"/>
        </w:rPr>
      </w:pPr>
    </w:p>
    <w:p w14:paraId="2A5E0BC8" w14:textId="77777777" w:rsidR="00416619" w:rsidRDefault="00416619" w:rsidP="00202129">
      <w:pPr>
        <w:tabs>
          <w:tab w:val="left" w:pos="9900"/>
        </w:tabs>
        <w:jc w:val="both"/>
        <w:rPr>
          <w:rFonts w:ascii="Calibri" w:hAnsi="Calibri" w:cs="Calibri"/>
          <w:sz w:val="22"/>
          <w:szCs w:val="22"/>
        </w:rPr>
      </w:pPr>
    </w:p>
    <w:p w14:paraId="39AD9F62" w14:textId="77777777" w:rsidR="00416619" w:rsidRPr="00202129" w:rsidRDefault="00416619" w:rsidP="00202129">
      <w:pPr>
        <w:tabs>
          <w:tab w:val="left" w:pos="9900"/>
        </w:tabs>
        <w:jc w:val="both"/>
        <w:rPr>
          <w:rFonts w:ascii="Calibri" w:hAnsi="Calibri" w:cs="Calibri"/>
          <w:sz w:val="22"/>
          <w:szCs w:val="22"/>
        </w:rPr>
      </w:pPr>
    </w:p>
    <w:p w14:paraId="35AF53CE" w14:textId="77777777" w:rsidR="00202129" w:rsidRPr="00202129" w:rsidRDefault="00202129" w:rsidP="00202129">
      <w:pPr>
        <w:tabs>
          <w:tab w:val="left" w:pos="9900"/>
        </w:tabs>
        <w:jc w:val="both"/>
        <w:rPr>
          <w:rFonts w:ascii="Calibri" w:hAnsi="Calibri" w:cs="Calibri"/>
          <w:b/>
          <w:bCs/>
          <w:sz w:val="22"/>
          <w:szCs w:val="22"/>
        </w:rPr>
      </w:pPr>
      <w:r w:rsidRPr="00202129">
        <w:rPr>
          <w:rFonts w:ascii="Calibri" w:hAnsi="Calibri" w:cs="Calibri"/>
          <w:b/>
          <w:bCs/>
          <w:sz w:val="22"/>
          <w:szCs w:val="22"/>
        </w:rPr>
        <w:t xml:space="preserve">4.1. </w:t>
      </w:r>
      <w:r w:rsidRPr="00202129">
        <w:rPr>
          <w:rFonts w:ascii="Calibri" w:hAnsi="Calibri" w:cs="Calibri"/>
          <w:b/>
          <w:bCs/>
          <w:i/>
          <w:iCs/>
          <w:sz w:val="22"/>
          <w:szCs w:val="22"/>
        </w:rPr>
        <w:t>Confidentialité des données transmises</w:t>
      </w:r>
    </w:p>
    <w:p w14:paraId="222ECE4B" w14:textId="77777777" w:rsidR="00202129" w:rsidRPr="00202129" w:rsidRDefault="00202129" w:rsidP="00202129">
      <w:pPr>
        <w:tabs>
          <w:tab w:val="left" w:pos="9900"/>
        </w:tabs>
        <w:jc w:val="both"/>
        <w:rPr>
          <w:rFonts w:ascii="Calibri" w:hAnsi="Calibri" w:cs="Calibri"/>
          <w:b/>
          <w:bCs/>
          <w:sz w:val="22"/>
          <w:szCs w:val="22"/>
        </w:rPr>
      </w:pPr>
    </w:p>
    <w:p w14:paraId="78ACDF85"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Afin de garantir la confidentialité des données transmises dans le cadre du processus électoral, les fichiers comportant les éléments d'authentification des électeurs des différents collèges électoraux, les clés de chiffrement et de déchiffrement et le contenu de l'urne seront uniquement accessibles aux personnes chargées de la gestion et de la maintenance du système. Par ailleurs, les données relatives aux électeurs inscrits sur les listes électorales ainsi que celles relatives à leur vote seront traitées par des systèmes informatiques distincts, dédiés et isolés, respectivement dénommés fichier des électeurs et contenu de l'urne électronique. </w:t>
      </w:r>
    </w:p>
    <w:p w14:paraId="1B07EE13" w14:textId="77777777" w:rsidR="00202129" w:rsidRPr="00202129" w:rsidRDefault="00202129" w:rsidP="00202129">
      <w:pPr>
        <w:tabs>
          <w:tab w:val="left" w:pos="9900"/>
        </w:tabs>
        <w:jc w:val="both"/>
        <w:rPr>
          <w:rFonts w:ascii="Calibri" w:hAnsi="Calibri" w:cs="Calibri"/>
          <w:sz w:val="22"/>
          <w:szCs w:val="22"/>
        </w:rPr>
      </w:pPr>
    </w:p>
    <w:p w14:paraId="1A451304"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système mis en place garantit également la confidentialité de l’adressage des moyens d’authentification, de l’émargement, de l’enregistrement et du dépouillement des votes.</w:t>
      </w:r>
    </w:p>
    <w:p w14:paraId="66F73833" w14:textId="77777777" w:rsidR="00202129" w:rsidRPr="00202129" w:rsidRDefault="00202129" w:rsidP="00202129">
      <w:pPr>
        <w:tabs>
          <w:tab w:val="left" w:pos="9900"/>
        </w:tabs>
        <w:jc w:val="both"/>
        <w:rPr>
          <w:rFonts w:ascii="Calibri" w:hAnsi="Calibri" w:cs="Calibri"/>
          <w:sz w:val="22"/>
          <w:szCs w:val="22"/>
        </w:rPr>
      </w:pPr>
    </w:p>
    <w:p w14:paraId="3533DBC3"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Enfin, le système mis en place est conçu de telle sorte qu’il sera scellé aux heures d’ouverture et de fermeture des différents scrutins.</w:t>
      </w:r>
    </w:p>
    <w:p w14:paraId="21829C83" w14:textId="77777777" w:rsidR="00202129" w:rsidRPr="00202129" w:rsidRDefault="00202129" w:rsidP="00202129">
      <w:pPr>
        <w:tabs>
          <w:tab w:val="left" w:pos="9900"/>
        </w:tabs>
        <w:jc w:val="both"/>
        <w:rPr>
          <w:rFonts w:ascii="Calibri" w:hAnsi="Calibri" w:cs="Calibri"/>
          <w:sz w:val="22"/>
          <w:szCs w:val="22"/>
        </w:rPr>
      </w:pPr>
    </w:p>
    <w:p w14:paraId="2ABB0ACF" w14:textId="77777777" w:rsidR="00202129" w:rsidRPr="00202129" w:rsidRDefault="00202129" w:rsidP="00202129">
      <w:pPr>
        <w:tabs>
          <w:tab w:val="left" w:pos="9900"/>
        </w:tabs>
        <w:jc w:val="both"/>
        <w:rPr>
          <w:rFonts w:ascii="Calibri" w:hAnsi="Calibri" w:cs="Calibri"/>
          <w:b/>
          <w:bCs/>
          <w:sz w:val="22"/>
          <w:szCs w:val="22"/>
        </w:rPr>
      </w:pPr>
      <w:r w:rsidRPr="00202129">
        <w:rPr>
          <w:rFonts w:ascii="Calibri" w:hAnsi="Calibri" w:cs="Calibri"/>
          <w:b/>
          <w:bCs/>
          <w:sz w:val="22"/>
          <w:szCs w:val="22"/>
        </w:rPr>
        <w:t xml:space="preserve">4.2. </w:t>
      </w:r>
      <w:r w:rsidRPr="00202129">
        <w:rPr>
          <w:rFonts w:ascii="Calibri" w:hAnsi="Calibri" w:cs="Calibri"/>
          <w:b/>
          <w:bCs/>
          <w:i/>
          <w:iCs/>
          <w:sz w:val="22"/>
          <w:szCs w:val="22"/>
        </w:rPr>
        <w:t>Contenu des fichiers</w:t>
      </w:r>
    </w:p>
    <w:p w14:paraId="649A6A09" w14:textId="77777777" w:rsidR="00202129" w:rsidRPr="00202129" w:rsidRDefault="00202129" w:rsidP="00202129">
      <w:pPr>
        <w:tabs>
          <w:tab w:val="left" w:pos="9900"/>
        </w:tabs>
        <w:jc w:val="both"/>
        <w:rPr>
          <w:rFonts w:ascii="Calibri" w:hAnsi="Calibri" w:cs="Calibri"/>
          <w:b/>
          <w:bCs/>
          <w:sz w:val="22"/>
          <w:szCs w:val="22"/>
        </w:rPr>
      </w:pPr>
    </w:p>
    <w:p w14:paraId="12E2B603"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Deux fichiers seront prévus : un fichier  « électeur », un fichier « urne électronique ».</w:t>
      </w:r>
    </w:p>
    <w:p w14:paraId="1E6D434B"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 fichier « électeur» sera établi à partir des listes électorales. </w:t>
      </w:r>
    </w:p>
    <w:p w14:paraId="60BB628B" w14:textId="77777777" w:rsidR="00202129" w:rsidRPr="00202129" w:rsidRDefault="00202129" w:rsidP="00202129">
      <w:pPr>
        <w:tabs>
          <w:tab w:val="left" w:pos="9900"/>
        </w:tabs>
        <w:jc w:val="both"/>
        <w:rPr>
          <w:rFonts w:ascii="Calibri" w:hAnsi="Calibri" w:cs="Calibri"/>
          <w:sz w:val="22"/>
          <w:szCs w:val="22"/>
        </w:rPr>
      </w:pPr>
    </w:p>
    <w:p w14:paraId="0FC06795"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Ce fichier permettra de délivrer à chaque électeur un moyen d’authentification, d’identifier les électeurs ayant émis leur choix ainsi que d’éditer les listes d’émargement.</w:t>
      </w:r>
    </w:p>
    <w:p w14:paraId="635286FC" w14:textId="77777777" w:rsidR="00202129" w:rsidRPr="00202129" w:rsidRDefault="00202129" w:rsidP="00202129">
      <w:pPr>
        <w:tabs>
          <w:tab w:val="left" w:pos="9900"/>
        </w:tabs>
        <w:jc w:val="both"/>
        <w:rPr>
          <w:rFonts w:ascii="Calibri" w:hAnsi="Calibri" w:cs="Calibri"/>
          <w:sz w:val="22"/>
          <w:szCs w:val="22"/>
        </w:rPr>
      </w:pPr>
    </w:p>
    <w:p w14:paraId="701152CD"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fichier « contenu de l’urne électronique » recensera, pour sa part, les votes exprimés par voie électronique et comportera les données suivantes :</w:t>
      </w:r>
    </w:p>
    <w:p w14:paraId="63A279D5" w14:textId="77777777" w:rsidR="00202129" w:rsidRPr="00202129" w:rsidRDefault="00202129" w:rsidP="00202129">
      <w:pPr>
        <w:numPr>
          <w:ilvl w:val="0"/>
          <w:numId w:val="25"/>
        </w:numPr>
        <w:tabs>
          <w:tab w:val="left" w:pos="9900"/>
        </w:tabs>
        <w:jc w:val="both"/>
        <w:rPr>
          <w:rFonts w:ascii="Calibri" w:hAnsi="Calibri" w:cs="Calibri"/>
          <w:sz w:val="22"/>
          <w:szCs w:val="22"/>
        </w:rPr>
      </w:pPr>
      <w:r w:rsidRPr="00202129">
        <w:rPr>
          <w:rFonts w:ascii="Calibri" w:hAnsi="Calibri" w:cs="Calibri"/>
          <w:sz w:val="22"/>
          <w:szCs w:val="22"/>
        </w:rPr>
        <w:t>Les listes électorales avec les noms, prénoms des inscrits, leur date d’entrée dans l’entreprise, leur date de naissance, ainsi que le collège électoral dont chacun relève ;</w:t>
      </w:r>
    </w:p>
    <w:p w14:paraId="6B28C7DA" w14:textId="54C8355D" w:rsidR="00202129" w:rsidRPr="00202129" w:rsidRDefault="00202129" w:rsidP="00202129">
      <w:pPr>
        <w:numPr>
          <w:ilvl w:val="0"/>
          <w:numId w:val="25"/>
        </w:numPr>
        <w:tabs>
          <w:tab w:val="left" w:pos="9900"/>
        </w:tabs>
        <w:jc w:val="both"/>
        <w:rPr>
          <w:rFonts w:ascii="Calibri" w:hAnsi="Calibri" w:cs="Calibri"/>
          <w:sz w:val="22"/>
          <w:szCs w:val="22"/>
        </w:rPr>
      </w:pPr>
      <w:r w:rsidRPr="00202129">
        <w:rPr>
          <w:rFonts w:ascii="Calibri" w:hAnsi="Calibri" w:cs="Calibri"/>
          <w:sz w:val="22"/>
          <w:szCs w:val="22"/>
        </w:rPr>
        <w:t>Le fichier des électeurs avec les noms et prénoms des électeurs, le collège électoral, le moyen d’authentification et les coordonnées ;</w:t>
      </w:r>
    </w:p>
    <w:p w14:paraId="1687F07B" w14:textId="77777777" w:rsidR="00202129" w:rsidRPr="00202129" w:rsidRDefault="00202129" w:rsidP="00202129">
      <w:pPr>
        <w:numPr>
          <w:ilvl w:val="0"/>
          <w:numId w:val="25"/>
        </w:numPr>
        <w:tabs>
          <w:tab w:val="left" w:pos="9900"/>
        </w:tabs>
        <w:jc w:val="both"/>
        <w:rPr>
          <w:rFonts w:ascii="Calibri" w:hAnsi="Calibri" w:cs="Calibri"/>
          <w:sz w:val="22"/>
          <w:szCs w:val="22"/>
        </w:rPr>
      </w:pPr>
      <w:r w:rsidRPr="00202129">
        <w:rPr>
          <w:rFonts w:ascii="Calibri" w:hAnsi="Calibri" w:cs="Calibri"/>
          <w:sz w:val="22"/>
          <w:szCs w:val="22"/>
        </w:rPr>
        <w:t>Les listes d’émargement avec le collège électoral, nom et prénom des électeurs ;</w:t>
      </w:r>
    </w:p>
    <w:p w14:paraId="782162F1" w14:textId="77777777" w:rsidR="00202129" w:rsidRPr="00202129" w:rsidRDefault="00202129" w:rsidP="00202129">
      <w:pPr>
        <w:numPr>
          <w:ilvl w:val="0"/>
          <w:numId w:val="25"/>
        </w:numPr>
        <w:tabs>
          <w:tab w:val="left" w:pos="9900"/>
        </w:tabs>
        <w:jc w:val="both"/>
        <w:rPr>
          <w:rFonts w:ascii="Calibri" w:hAnsi="Calibri" w:cs="Calibri"/>
          <w:sz w:val="22"/>
          <w:szCs w:val="22"/>
        </w:rPr>
      </w:pPr>
      <w:r w:rsidRPr="00202129">
        <w:rPr>
          <w:rFonts w:ascii="Calibri" w:hAnsi="Calibri" w:cs="Calibri"/>
          <w:sz w:val="22"/>
          <w:szCs w:val="22"/>
        </w:rPr>
        <w:t>Les listes de candidats avec le collège électoral, le nom et prénom des candidats aux sièges titulaires et aux sièges suppléants, leur appartenance éventuelle à une organisation syndicale ;</w:t>
      </w:r>
    </w:p>
    <w:p w14:paraId="33DDA399" w14:textId="77777777" w:rsidR="00202129" w:rsidRPr="00202129" w:rsidRDefault="00202129" w:rsidP="00202129">
      <w:pPr>
        <w:numPr>
          <w:ilvl w:val="0"/>
          <w:numId w:val="25"/>
        </w:numPr>
        <w:tabs>
          <w:tab w:val="left" w:pos="9900"/>
        </w:tabs>
        <w:jc w:val="both"/>
        <w:rPr>
          <w:rFonts w:ascii="Calibri" w:hAnsi="Calibri" w:cs="Calibri"/>
          <w:sz w:val="22"/>
          <w:szCs w:val="22"/>
        </w:rPr>
      </w:pPr>
      <w:r w:rsidRPr="00202129">
        <w:rPr>
          <w:rFonts w:ascii="Calibri" w:hAnsi="Calibri" w:cs="Calibri"/>
          <w:sz w:val="22"/>
          <w:szCs w:val="22"/>
        </w:rPr>
        <w:t>Les listes de résultats avec les noms et prénoms des candidats élus et non élus, le nombre de voix obtenues, l’appartenance éventuelle à une organisation syndicale, leur collège et les destinataires des données.</w:t>
      </w:r>
    </w:p>
    <w:p w14:paraId="58D9FBB9" w14:textId="77777777" w:rsidR="00202129" w:rsidRPr="00202129" w:rsidRDefault="00202129" w:rsidP="00202129">
      <w:pPr>
        <w:numPr>
          <w:ilvl w:val="1"/>
          <w:numId w:val="25"/>
        </w:numPr>
        <w:tabs>
          <w:tab w:val="left" w:pos="9900"/>
        </w:tabs>
        <w:jc w:val="both"/>
        <w:rPr>
          <w:rFonts w:ascii="Calibri" w:hAnsi="Calibri" w:cs="Calibri"/>
          <w:sz w:val="22"/>
          <w:szCs w:val="22"/>
        </w:rPr>
      </w:pPr>
      <w:r w:rsidRPr="00202129">
        <w:rPr>
          <w:rFonts w:ascii="Calibri" w:hAnsi="Calibri" w:cs="Calibri"/>
          <w:sz w:val="22"/>
          <w:szCs w:val="22"/>
        </w:rPr>
        <w:t>Ces destinataires des données sont :</w:t>
      </w:r>
    </w:p>
    <w:p w14:paraId="3D9ACB90" w14:textId="77777777" w:rsidR="00202129" w:rsidRPr="00202129" w:rsidRDefault="00202129" w:rsidP="00202129">
      <w:pPr>
        <w:numPr>
          <w:ilvl w:val="2"/>
          <w:numId w:val="25"/>
        </w:numPr>
        <w:tabs>
          <w:tab w:val="left" w:pos="9900"/>
        </w:tabs>
        <w:jc w:val="both"/>
        <w:rPr>
          <w:rFonts w:ascii="Calibri" w:hAnsi="Calibri" w:cs="Calibri"/>
          <w:sz w:val="22"/>
          <w:szCs w:val="22"/>
        </w:rPr>
      </w:pPr>
      <w:r w:rsidRPr="00202129">
        <w:rPr>
          <w:rFonts w:ascii="Calibri" w:hAnsi="Calibri" w:cs="Calibri"/>
          <w:sz w:val="22"/>
          <w:szCs w:val="22"/>
        </w:rPr>
        <w:t>Pour les listes électorales : les électeurs, les syndicats, les agents habilités des services du personnel de l’entreprise</w:t>
      </w:r>
    </w:p>
    <w:p w14:paraId="7680279B" w14:textId="77777777" w:rsidR="00202129" w:rsidRPr="00202129" w:rsidRDefault="00202129" w:rsidP="00202129">
      <w:pPr>
        <w:numPr>
          <w:ilvl w:val="2"/>
          <w:numId w:val="25"/>
        </w:numPr>
        <w:tabs>
          <w:tab w:val="left" w:pos="9900"/>
        </w:tabs>
        <w:jc w:val="both"/>
        <w:rPr>
          <w:rFonts w:ascii="Calibri" w:hAnsi="Calibri" w:cs="Calibri"/>
          <w:sz w:val="22"/>
          <w:szCs w:val="22"/>
        </w:rPr>
      </w:pPr>
      <w:r w:rsidRPr="00202129">
        <w:rPr>
          <w:rFonts w:ascii="Calibri" w:hAnsi="Calibri" w:cs="Calibri"/>
          <w:sz w:val="22"/>
          <w:szCs w:val="22"/>
        </w:rPr>
        <w:t>Pour le fichier des électeurs : les électeurs dans la limite des informations qui les concernent</w:t>
      </w:r>
    </w:p>
    <w:p w14:paraId="2D7C4C69" w14:textId="77777777" w:rsidR="00202129" w:rsidRPr="00202129" w:rsidRDefault="00202129" w:rsidP="00202129">
      <w:pPr>
        <w:numPr>
          <w:ilvl w:val="2"/>
          <w:numId w:val="25"/>
        </w:numPr>
        <w:tabs>
          <w:tab w:val="left" w:pos="9900"/>
        </w:tabs>
        <w:jc w:val="both"/>
        <w:rPr>
          <w:rFonts w:ascii="Calibri" w:hAnsi="Calibri" w:cs="Calibri"/>
          <w:sz w:val="22"/>
          <w:szCs w:val="22"/>
        </w:rPr>
      </w:pPr>
      <w:r w:rsidRPr="00202129">
        <w:rPr>
          <w:rFonts w:ascii="Calibri" w:hAnsi="Calibri" w:cs="Calibri"/>
          <w:sz w:val="22"/>
          <w:szCs w:val="22"/>
        </w:rPr>
        <w:t>Pour les listes d’émargement : les membres du bureau de vote, les agents habilités des services du personnel de l’entreprise</w:t>
      </w:r>
    </w:p>
    <w:p w14:paraId="148C2F97" w14:textId="08369189" w:rsidR="00202129" w:rsidRPr="00202129" w:rsidRDefault="00202129" w:rsidP="00202129">
      <w:pPr>
        <w:numPr>
          <w:ilvl w:val="2"/>
          <w:numId w:val="25"/>
        </w:numPr>
        <w:tabs>
          <w:tab w:val="left" w:pos="9900"/>
        </w:tabs>
        <w:jc w:val="both"/>
        <w:rPr>
          <w:rFonts w:ascii="Calibri" w:hAnsi="Calibri" w:cs="Calibri"/>
          <w:sz w:val="22"/>
          <w:szCs w:val="22"/>
        </w:rPr>
      </w:pPr>
      <w:r w:rsidRPr="00202129">
        <w:rPr>
          <w:rFonts w:ascii="Calibri" w:hAnsi="Calibri" w:cs="Calibri"/>
          <w:sz w:val="22"/>
          <w:szCs w:val="22"/>
        </w:rPr>
        <w:t>Pour les listes de candidats : les électeurs, les syndicats, les agents habilités des services du personnel de l’entreprise</w:t>
      </w:r>
    </w:p>
    <w:p w14:paraId="610A665B" w14:textId="77777777" w:rsidR="00202129" w:rsidRPr="00202129" w:rsidRDefault="00202129" w:rsidP="00202129">
      <w:pPr>
        <w:numPr>
          <w:ilvl w:val="2"/>
          <w:numId w:val="25"/>
        </w:numPr>
        <w:tabs>
          <w:tab w:val="left" w:pos="9900"/>
        </w:tabs>
        <w:jc w:val="both"/>
        <w:rPr>
          <w:rFonts w:ascii="Calibri" w:hAnsi="Calibri" w:cs="Calibri"/>
          <w:sz w:val="22"/>
          <w:szCs w:val="22"/>
        </w:rPr>
      </w:pPr>
      <w:r w:rsidRPr="00202129">
        <w:rPr>
          <w:rFonts w:ascii="Calibri" w:hAnsi="Calibri" w:cs="Calibri"/>
          <w:sz w:val="22"/>
          <w:szCs w:val="22"/>
        </w:rPr>
        <w:t>Pour les listes des résultats : les électeurs, les services du ministère chargé de l’emploi, les syndicats, l’employeur ou les agents habilités des services du personnel de l’entreprise</w:t>
      </w:r>
    </w:p>
    <w:p w14:paraId="67059B3B" w14:textId="77777777" w:rsidR="00202129" w:rsidRPr="00202129" w:rsidRDefault="00202129" w:rsidP="00202129">
      <w:pPr>
        <w:tabs>
          <w:tab w:val="left" w:pos="9900"/>
        </w:tabs>
        <w:jc w:val="both"/>
        <w:rPr>
          <w:rFonts w:ascii="Calibri" w:hAnsi="Calibri" w:cs="Calibri"/>
          <w:sz w:val="22"/>
          <w:szCs w:val="22"/>
        </w:rPr>
      </w:pPr>
    </w:p>
    <w:p w14:paraId="5D210F08" w14:textId="77777777" w:rsidR="00202129" w:rsidRPr="00202129" w:rsidRDefault="00202129" w:rsidP="00202129">
      <w:pPr>
        <w:tabs>
          <w:tab w:val="left" w:pos="9900"/>
        </w:tabs>
        <w:jc w:val="both"/>
        <w:rPr>
          <w:rFonts w:ascii="Calibri" w:hAnsi="Calibri" w:cs="Calibri"/>
          <w:b/>
          <w:bCs/>
          <w:sz w:val="22"/>
          <w:szCs w:val="22"/>
        </w:rPr>
      </w:pPr>
      <w:r w:rsidRPr="00202129">
        <w:rPr>
          <w:rFonts w:ascii="Calibri" w:hAnsi="Calibri" w:cs="Calibri"/>
          <w:b/>
          <w:bCs/>
          <w:sz w:val="22"/>
          <w:szCs w:val="22"/>
        </w:rPr>
        <w:t xml:space="preserve">4.3. </w:t>
      </w:r>
      <w:r w:rsidRPr="00202129">
        <w:rPr>
          <w:rFonts w:ascii="Calibri" w:hAnsi="Calibri" w:cs="Calibri"/>
          <w:b/>
          <w:bCs/>
          <w:i/>
          <w:iCs/>
          <w:sz w:val="22"/>
          <w:szCs w:val="22"/>
        </w:rPr>
        <w:t>Garantie des exigences techniques</w:t>
      </w:r>
    </w:p>
    <w:p w14:paraId="584A95A0" w14:textId="77777777" w:rsidR="00202129" w:rsidRPr="00202129" w:rsidRDefault="00202129" w:rsidP="00202129">
      <w:pPr>
        <w:tabs>
          <w:tab w:val="left" w:pos="9900"/>
        </w:tabs>
        <w:jc w:val="both"/>
        <w:rPr>
          <w:rFonts w:ascii="Calibri" w:hAnsi="Calibri" w:cs="Calibri"/>
          <w:sz w:val="22"/>
          <w:szCs w:val="22"/>
        </w:rPr>
      </w:pPr>
    </w:p>
    <w:p w14:paraId="405AEE4C"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Il est rappelé que préalablement à sa mise en place, le dispositif de vote électronique doit être, soumis à une expertise indépendante. Le rapport d’expertise sera tenu à la disposition de la Commission Nationale de l’Informatique et des Libertés.</w:t>
      </w:r>
    </w:p>
    <w:p w14:paraId="7B74A4E9" w14:textId="77777777" w:rsidR="00202129" w:rsidRPr="00202129" w:rsidRDefault="00202129" w:rsidP="00202129">
      <w:pPr>
        <w:tabs>
          <w:tab w:val="left" w:pos="9900"/>
        </w:tabs>
        <w:jc w:val="both"/>
        <w:rPr>
          <w:rFonts w:ascii="Calibri" w:hAnsi="Calibri" w:cs="Calibri"/>
          <w:sz w:val="22"/>
          <w:szCs w:val="22"/>
        </w:rPr>
      </w:pPr>
    </w:p>
    <w:p w14:paraId="379ACD83" w14:textId="426DB002"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 prestataire est garant du respect des dispositions légales et réglementaires relatives aux opérations électorales. A cet effet, un dispositif de secours, répondant aux mêmes exigences que le dispositif originel, est prévu afin de </w:t>
      </w:r>
      <w:r w:rsidR="004512E7" w:rsidRPr="00202129">
        <w:rPr>
          <w:rFonts w:ascii="Calibri" w:hAnsi="Calibri" w:cs="Calibri"/>
          <w:sz w:val="22"/>
          <w:szCs w:val="22"/>
        </w:rPr>
        <w:t>pallier</w:t>
      </w:r>
      <w:r w:rsidRPr="00202129">
        <w:rPr>
          <w:rFonts w:ascii="Calibri" w:hAnsi="Calibri" w:cs="Calibri"/>
          <w:sz w:val="22"/>
          <w:szCs w:val="22"/>
        </w:rPr>
        <w:t xml:space="preserve"> toute panne éventuelle.</w:t>
      </w:r>
    </w:p>
    <w:p w14:paraId="0198344C" w14:textId="77777777" w:rsidR="00202129" w:rsidRPr="00202129" w:rsidRDefault="00202129" w:rsidP="00202129">
      <w:pPr>
        <w:tabs>
          <w:tab w:val="left" w:pos="9900"/>
        </w:tabs>
        <w:jc w:val="both"/>
        <w:rPr>
          <w:rFonts w:ascii="Calibri" w:hAnsi="Calibri" w:cs="Calibri"/>
          <w:b/>
          <w:bCs/>
          <w:sz w:val="22"/>
          <w:szCs w:val="22"/>
        </w:rPr>
      </w:pPr>
    </w:p>
    <w:p w14:paraId="471AF82A"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b/>
          <w:bCs/>
          <w:sz w:val="22"/>
          <w:szCs w:val="22"/>
        </w:rPr>
        <w:t xml:space="preserve">4.4. </w:t>
      </w:r>
      <w:r w:rsidRPr="00202129">
        <w:rPr>
          <w:rFonts w:ascii="Calibri" w:hAnsi="Calibri" w:cs="Calibri"/>
          <w:b/>
          <w:bCs/>
          <w:i/>
          <w:iCs/>
          <w:sz w:val="22"/>
          <w:szCs w:val="22"/>
        </w:rPr>
        <w:t>Mise en place d'une cellule d'assistance technique</w:t>
      </w:r>
    </w:p>
    <w:p w14:paraId="70AF31B5" w14:textId="77777777" w:rsidR="00202129" w:rsidRPr="00202129" w:rsidRDefault="00202129" w:rsidP="00202129">
      <w:pPr>
        <w:tabs>
          <w:tab w:val="left" w:pos="9900"/>
        </w:tabs>
        <w:jc w:val="both"/>
        <w:rPr>
          <w:rFonts w:ascii="Calibri" w:hAnsi="Calibri" w:cs="Calibri"/>
          <w:sz w:val="22"/>
          <w:szCs w:val="22"/>
        </w:rPr>
      </w:pPr>
    </w:p>
    <w:p w14:paraId="0C12D8E1" w14:textId="410E6A69" w:rsidR="00202129" w:rsidRPr="00202129" w:rsidRDefault="004512E7" w:rsidP="00202129">
      <w:pPr>
        <w:tabs>
          <w:tab w:val="left" w:pos="9900"/>
        </w:tabs>
        <w:jc w:val="both"/>
        <w:rPr>
          <w:rFonts w:ascii="Calibri" w:hAnsi="Calibri" w:cs="Calibri"/>
          <w:sz w:val="22"/>
          <w:szCs w:val="22"/>
        </w:rPr>
      </w:pPr>
      <w:r w:rsidRPr="00202129">
        <w:rPr>
          <w:rFonts w:ascii="Calibri" w:hAnsi="Calibri" w:cs="Calibri"/>
          <w:sz w:val="22"/>
          <w:szCs w:val="22"/>
        </w:rPr>
        <w:t>Une cellule</w:t>
      </w:r>
      <w:r w:rsidR="00202129" w:rsidRPr="00202129">
        <w:rPr>
          <w:rFonts w:ascii="Calibri" w:hAnsi="Calibri" w:cs="Calibri"/>
          <w:sz w:val="22"/>
          <w:szCs w:val="22"/>
        </w:rPr>
        <w:t xml:space="preserve"> d'assistance technique est mise en place afin de veiller au bon fonctionnement et à la surveillance du système de vote électronique.</w:t>
      </w:r>
    </w:p>
    <w:p w14:paraId="6BB87F68" w14:textId="77777777" w:rsidR="00202129" w:rsidRPr="00202129" w:rsidRDefault="00202129" w:rsidP="00202129">
      <w:pPr>
        <w:tabs>
          <w:tab w:val="left" w:pos="9900"/>
        </w:tabs>
        <w:jc w:val="both"/>
        <w:rPr>
          <w:rFonts w:ascii="Calibri" w:hAnsi="Calibri" w:cs="Calibri"/>
          <w:sz w:val="22"/>
          <w:szCs w:val="22"/>
        </w:rPr>
      </w:pPr>
    </w:p>
    <w:p w14:paraId="1FFCB7F0" w14:textId="2B13D715" w:rsidR="00202129" w:rsidRPr="00202129" w:rsidRDefault="00202129" w:rsidP="00202129">
      <w:pPr>
        <w:tabs>
          <w:tab w:val="left" w:pos="9900"/>
        </w:tabs>
        <w:jc w:val="both"/>
        <w:rPr>
          <w:rFonts w:ascii="Calibri" w:hAnsi="Calibri" w:cs="Calibri"/>
          <w:sz w:val="22"/>
          <w:szCs w:val="22"/>
        </w:rPr>
      </w:pPr>
      <w:r w:rsidRPr="00416619">
        <w:rPr>
          <w:rFonts w:ascii="Calibri" w:hAnsi="Calibri" w:cs="Calibri"/>
          <w:sz w:val="22"/>
          <w:szCs w:val="22"/>
        </w:rPr>
        <w:t xml:space="preserve">Elle sera composée de </w:t>
      </w:r>
      <w:r w:rsidR="00416619" w:rsidRPr="00416619">
        <w:rPr>
          <w:rFonts w:ascii="Calibri" w:hAnsi="Calibri" w:cs="Calibri"/>
          <w:sz w:val="22"/>
          <w:szCs w:val="22"/>
        </w:rPr>
        <w:t>3 membres du bureau de vote et d’un membre de la Direction</w:t>
      </w:r>
      <w:r w:rsidR="00416619">
        <w:rPr>
          <w:rFonts w:ascii="Calibri" w:hAnsi="Calibri" w:cs="Calibri"/>
          <w:i/>
          <w:sz w:val="22"/>
          <w:szCs w:val="22"/>
        </w:rPr>
        <w:t>.</w:t>
      </w:r>
    </w:p>
    <w:p w14:paraId="6E6FBF92" w14:textId="2C2E12E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La cellule d’assistance technique pourra solliciter, si elle l’estime opportun, l’aide d’une personne appartenant à l’organisme prestataire. </w:t>
      </w:r>
    </w:p>
    <w:p w14:paraId="5015418B"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La cellule d’assistance technique a pour fonction :</w:t>
      </w:r>
    </w:p>
    <w:p w14:paraId="5A8054ED" w14:textId="77777777" w:rsidR="00202129" w:rsidRPr="00202129" w:rsidRDefault="00202129" w:rsidP="00202129">
      <w:pPr>
        <w:numPr>
          <w:ilvl w:val="1"/>
          <w:numId w:val="26"/>
        </w:numPr>
        <w:tabs>
          <w:tab w:val="left" w:pos="9900"/>
        </w:tabs>
        <w:jc w:val="both"/>
        <w:rPr>
          <w:rFonts w:ascii="Calibri" w:hAnsi="Calibri" w:cs="Calibri"/>
          <w:sz w:val="22"/>
          <w:szCs w:val="22"/>
        </w:rPr>
      </w:pPr>
      <w:r w:rsidRPr="00202129">
        <w:rPr>
          <w:rFonts w:ascii="Calibri" w:hAnsi="Calibri" w:cs="Calibri"/>
          <w:sz w:val="22"/>
          <w:szCs w:val="22"/>
        </w:rPr>
        <w:t>De procéder à un test du système de vote électronique préalablement à son ouverture ;</w:t>
      </w:r>
    </w:p>
    <w:p w14:paraId="0846E35D" w14:textId="77777777" w:rsidR="00202129" w:rsidRPr="00202129" w:rsidRDefault="00202129" w:rsidP="00202129">
      <w:pPr>
        <w:numPr>
          <w:ilvl w:val="1"/>
          <w:numId w:val="26"/>
        </w:numPr>
        <w:tabs>
          <w:tab w:val="left" w:pos="9900"/>
        </w:tabs>
        <w:jc w:val="both"/>
        <w:rPr>
          <w:rFonts w:ascii="Calibri" w:hAnsi="Calibri" w:cs="Calibri"/>
          <w:sz w:val="22"/>
          <w:szCs w:val="22"/>
        </w:rPr>
      </w:pPr>
      <w:r w:rsidRPr="00202129">
        <w:rPr>
          <w:rFonts w:ascii="Calibri" w:hAnsi="Calibri" w:cs="Calibri"/>
          <w:sz w:val="22"/>
          <w:szCs w:val="22"/>
        </w:rPr>
        <w:t>De procéder à un test de dépouillement avant l’ouverture du scrutin. Une fois ce test effectué, l’urne est scellée ;</w:t>
      </w:r>
    </w:p>
    <w:p w14:paraId="228D2367" w14:textId="77777777" w:rsidR="00202129" w:rsidRPr="00202129" w:rsidRDefault="00202129" w:rsidP="00202129">
      <w:pPr>
        <w:numPr>
          <w:ilvl w:val="1"/>
          <w:numId w:val="26"/>
        </w:numPr>
        <w:tabs>
          <w:tab w:val="left" w:pos="9900"/>
        </w:tabs>
        <w:jc w:val="both"/>
        <w:rPr>
          <w:rFonts w:ascii="Calibri" w:hAnsi="Calibri" w:cs="Calibri"/>
          <w:sz w:val="22"/>
          <w:szCs w:val="22"/>
        </w:rPr>
      </w:pPr>
      <w:r w:rsidRPr="00202129">
        <w:rPr>
          <w:rFonts w:ascii="Calibri" w:hAnsi="Calibri" w:cs="Calibri"/>
          <w:sz w:val="22"/>
          <w:szCs w:val="22"/>
        </w:rPr>
        <w:t>De vérifier que l’urne électronique est vide, scellée et chiffrée par des clés dédiées ;</w:t>
      </w:r>
    </w:p>
    <w:p w14:paraId="1B93FE3D" w14:textId="77777777" w:rsidR="00202129" w:rsidRPr="00202129" w:rsidRDefault="00202129" w:rsidP="00202129">
      <w:pPr>
        <w:numPr>
          <w:ilvl w:val="1"/>
          <w:numId w:val="26"/>
        </w:numPr>
        <w:tabs>
          <w:tab w:val="left" w:pos="9900"/>
        </w:tabs>
        <w:jc w:val="both"/>
        <w:rPr>
          <w:rFonts w:ascii="Calibri" w:hAnsi="Calibri" w:cs="Calibri"/>
          <w:sz w:val="22"/>
          <w:szCs w:val="22"/>
        </w:rPr>
      </w:pPr>
      <w:r w:rsidRPr="00202129">
        <w:rPr>
          <w:rFonts w:ascii="Calibri" w:hAnsi="Calibri" w:cs="Calibri"/>
          <w:sz w:val="22"/>
          <w:szCs w:val="22"/>
        </w:rPr>
        <w:t>De vérifier, une fois les opérations électorales terminées, le scellement du système.</w:t>
      </w:r>
    </w:p>
    <w:p w14:paraId="178D1925" w14:textId="77777777" w:rsidR="00202129" w:rsidRPr="00202129" w:rsidRDefault="00202129" w:rsidP="00202129">
      <w:pPr>
        <w:tabs>
          <w:tab w:val="left" w:pos="9900"/>
        </w:tabs>
        <w:jc w:val="both"/>
        <w:rPr>
          <w:rFonts w:ascii="Calibri" w:hAnsi="Calibri" w:cs="Calibri"/>
          <w:b/>
          <w:bCs/>
          <w:sz w:val="22"/>
          <w:szCs w:val="22"/>
        </w:rPr>
      </w:pPr>
    </w:p>
    <w:p w14:paraId="1B0A4FA6" w14:textId="77777777" w:rsidR="00202129" w:rsidRPr="00202129" w:rsidRDefault="00202129" w:rsidP="00202129">
      <w:pPr>
        <w:tabs>
          <w:tab w:val="left" w:pos="9900"/>
        </w:tabs>
        <w:jc w:val="both"/>
        <w:rPr>
          <w:rFonts w:ascii="Calibri" w:hAnsi="Calibri" w:cs="Calibri"/>
          <w:b/>
          <w:bCs/>
          <w:sz w:val="22"/>
          <w:szCs w:val="22"/>
        </w:rPr>
      </w:pPr>
      <w:r w:rsidRPr="00202129">
        <w:rPr>
          <w:rFonts w:ascii="Calibri" w:hAnsi="Calibri" w:cs="Calibri"/>
          <w:b/>
          <w:bCs/>
          <w:sz w:val="22"/>
          <w:szCs w:val="22"/>
        </w:rPr>
        <w:t xml:space="preserve">4.5. </w:t>
      </w:r>
      <w:r w:rsidRPr="00202129">
        <w:rPr>
          <w:rFonts w:ascii="Calibri" w:hAnsi="Calibri" w:cs="Calibri"/>
          <w:b/>
          <w:bCs/>
          <w:i/>
          <w:iCs/>
          <w:sz w:val="22"/>
          <w:szCs w:val="22"/>
        </w:rPr>
        <w:t>Déroulement du vote</w:t>
      </w:r>
    </w:p>
    <w:p w14:paraId="61A39BA1" w14:textId="77777777" w:rsidR="00202129" w:rsidRPr="00202129" w:rsidRDefault="00202129" w:rsidP="00202129">
      <w:pPr>
        <w:tabs>
          <w:tab w:val="left" w:pos="9900"/>
        </w:tabs>
        <w:jc w:val="both"/>
        <w:rPr>
          <w:rFonts w:ascii="Calibri" w:hAnsi="Calibri" w:cs="Calibri"/>
          <w:sz w:val="22"/>
          <w:szCs w:val="22"/>
        </w:rPr>
      </w:pPr>
    </w:p>
    <w:p w14:paraId="5C966A85"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prestataire garantit, pour toutes les listes, la similitude des bulletins électroniques, tant au niveau de leur dimension que de la police de caractère utilisée.</w:t>
      </w:r>
    </w:p>
    <w:p w14:paraId="118153E6" w14:textId="77777777" w:rsidR="00202129" w:rsidRPr="00202129" w:rsidRDefault="00202129" w:rsidP="00202129">
      <w:pPr>
        <w:tabs>
          <w:tab w:val="left" w:pos="9900"/>
        </w:tabs>
        <w:jc w:val="both"/>
        <w:rPr>
          <w:rFonts w:ascii="Calibri" w:hAnsi="Calibri" w:cs="Calibri"/>
          <w:sz w:val="22"/>
          <w:szCs w:val="22"/>
        </w:rPr>
      </w:pPr>
    </w:p>
    <w:p w14:paraId="297C6164"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Par ailleurs, une fois émis, le choix de l’électeur doit apparaître clairement à l’écran et une modification du choix est permise avant validation du vote. Une fois validé, le vote est transmis pour émargement. </w:t>
      </w:r>
    </w:p>
    <w:p w14:paraId="23B11411" w14:textId="77777777" w:rsidR="00202129" w:rsidRPr="00202129" w:rsidRDefault="00202129" w:rsidP="00202129">
      <w:pPr>
        <w:tabs>
          <w:tab w:val="left" w:pos="9900"/>
        </w:tabs>
        <w:jc w:val="both"/>
        <w:rPr>
          <w:rFonts w:ascii="Calibri" w:hAnsi="Calibri" w:cs="Calibri"/>
          <w:sz w:val="22"/>
          <w:szCs w:val="22"/>
        </w:rPr>
      </w:pPr>
    </w:p>
    <w:p w14:paraId="5B5BA8BD"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L’électeur recevra alors un accusé de réception : chacun des électeurs devra le conserver.</w:t>
      </w:r>
    </w:p>
    <w:p w14:paraId="4BE1E00A" w14:textId="77777777" w:rsidR="00202129" w:rsidRPr="00202129" w:rsidRDefault="00202129" w:rsidP="00202129">
      <w:pPr>
        <w:tabs>
          <w:tab w:val="left" w:pos="9900"/>
        </w:tabs>
        <w:jc w:val="both"/>
        <w:rPr>
          <w:rFonts w:ascii="Calibri" w:hAnsi="Calibri" w:cs="Calibri"/>
          <w:b/>
          <w:bCs/>
          <w:sz w:val="22"/>
          <w:szCs w:val="22"/>
        </w:rPr>
      </w:pPr>
    </w:p>
    <w:p w14:paraId="335CCE61" w14:textId="77777777" w:rsidR="00202129" w:rsidRPr="00202129" w:rsidRDefault="00202129" w:rsidP="00202129">
      <w:pPr>
        <w:tabs>
          <w:tab w:val="left" w:pos="9900"/>
        </w:tabs>
        <w:jc w:val="both"/>
        <w:rPr>
          <w:rFonts w:ascii="Calibri" w:hAnsi="Calibri" w:cs="Calibri"/>
          <w:b/>
          <w:bCs/>
          <w:sz w:val="22"/>
          <w:szCs w:val="22"/>
        </w:rPr>
      </w:pPr>
      <w:r w:rsidRPr="00202129">
        <w:rPr>
          <w:rFonts w:ascii="Calibri" w:hAnsi="Calibri" w:cs="Calibri"/>
          <w:b/>
          <w:bCs/>
          <w:sz w:val="22"/>
          <w:szCs w:val="22"/>
        </w:rPr>
        <w:t xml:space="preserve">4.6. </w:t>
      </w:r>
      <w:r w:rsidRPr="00202129">
        <w:rPr>
          <w:rFonts w:ascii="Calibri" w:hAnsi="Calibri" w:cs="Calibri"/>
          <w:b/>
          <w:bCs/>
          <w:i/>
          <w:iCs/>
          <w:sz w:val="22"/>
          <w:szCs w:val="22"/>
        </w:rPr>
        <w:t>Dépouillement</w:t>
      </w:r>
    </w:p>
    <w:p w14:paraId="0A66248D" w14:textId="77777777" w:rsidR="00202129" w:rsidRPr="00202129" w:rsidRDefault="00202129" w:rsidP="00202129">
      <w:pPr>
        <w:tabs>
          <w:tab w:val="left" w:pos="9900"/>
        </w:tabs>
        <w:jc w:val="both"/>
        <w:rPr>
          <w:rFonts w:ascii="Calibri" w:hAnsi="Calibri" w:cs="Calibri"/>
          <w:sz w:val="22"/>
          <w:szCs w:val="22"/>
        </w:rPr>
      </w:pPr>
    </w:p>
    <w:p w14:paraId="0B94E960"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système est scellé par la cellule technique une fois les opérations de vote terminées. Les données sont alors figées, horodatées et scellées.</w:t>
      </w:r>
    </w:p>
    <w:p w14:paraId="6AC9CB88" w14:textId="77777777" w:rsidR="00202129" w:rsidRPr="00202129" w:rsidRDefault="00202129" w:rsidP="00202129">
      <w:pPr>
        <w:tabs>
          <w:tab w:val="left" w:pos="9900"/>
        </w:tabs>
        <w:jc w:val="both"/>
        <w:rPr>
          <w:rFonts w:ascii="Calibri" w:hAnsi="Calibri" w:cs="Calibri"/>
          <w:sz w:val="22"/>
          <w:szCs w:val="22"/>
        </w:rPr>
      </w:pPr>
    </w:p>
    <w:p w14:paraId="5A92216E"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Pour garantir l’intégrité du scrutin, l’accès au fichier « contenu de l’urne électronique » ne peut être effectué que par activation conjointe de 2 clefs de chiffrement. Celles-ci sont détenues par le président et les assesseurs.</w:t>
      </w:r>
    </w:p>
    <w:p w14:paraId="33197112" w14:textId="77777777" w:rsidR="00202129" w:rsidRPr="00202129" w:rsidRDefault="00202129" w:rsidP="00202129">
      <w:pPr>
        <w:tabs>
          <w:tab w:val="left" w:pos="9900"/>
        </w:tabs>
        <w:jc w:val="both"/>
        <w:rPr>
          <w:rFonts w:ascii="Calibri" w:hAnsi="Calibri" w:cs="Calibri"/>
          <w:sz w:val="22"/>
          <w:szCs w:val="22"/>
        </w:rPr>
      </w:pPr>
    </w:p>
    <w:p w14:paraId="72139FE5"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données doivent être conservées jusqu’au terme des délais de recours, soit durant les 15 jours suivant la clôture du scrutin, ou en cas d’action contentieuse, jusqu’à ce qu’une décision de justice définitive ait été prononcée.</w:t>
      </w:r>
    </w:p>
    <w:p w14:paraId="75EA04A8" w14:textId="77777777" w:rsidR="00202129" w:rsidRPr="00202129" w:rsidRDefault="00202129" w:rsidP="00202129">
      <w:pPr>
        <w:tabs>
          <w:tab w:val="left" w:pos="9900"/>
        </w:tabs>
        <w:jc w:val="both"/>
        <w:rPr>
          <w:rFonts w:ascii="Calibri" w:hAnsi="Calibri" w:cs="Calibri"/>
          <w:sz w:val="22"/>
          <w:szCs w:val="22"/>
        </w:rPr>
      </w:pPr>
    </w:p>
    <w:p w14:paraId="2DC19399"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Une fois ces délais échus, les données seront détruites.</w:t>
      </w:r>
    </w:p>
    <w:p w14:paraId="489D08C1" w14:textId="77777777" w:rsidR="00202129" w:rsidRPr="00202129" w:rsidRDefault="00202129" w:rsidP="00202129">
      <w:pPr>
        <w:tabs>
          <w:tab w:val="left" w:pos="9900"/>
        </w:tabs>
        <w:jc w:val="both"/>
        <w:rPr>
          <w:rFonts w:ascii="Calibri" w:hAnsi="Calibri" w:cs="Calibri"/>
          <w:b/>
          <w:sz w:val="22"/>
          <w:szCs w:val="22"/>
          <w:u w:val="single"/>
        </w:rPr>
      </w:pPr>
    </w:p>
    <w:p w14:paraId="4B65A6C2" w14:textId="77777777" w:rsidR="00202129" w:rsidRPr="00202129" w:rsidRDefault="00202129" w:rsidP="00202129">
      <w:pPr>
        <w:tabs>
          <w:tab w:val="left" w:pos="9900"/>
        </w:tabs>
        <w:jc w:val="both"/>
        <w:rPr>
          <w:rFonts w:ascii="Calibri" w:hAnsi="Calibri" w:cs="Calibri"/>
          <w:b/>
          <w:sz w:val="22"/>
          <w:szCs w:val="22"/>
          <w:u w:val="single"/>
        </w:rPr>
      </w:pPr>
    </w:p>
    <w:p w14:paraId="15BB47BB" w14:textId="573707BA"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b/>
          <w:sz w:val="22"/>
          <w:szCs w:val="22"/>
          <w:u w:val="single"/>
        </w:rPr>
        <w:t>Article 5</w:t>
      </w:r>
      <w:r w:rsidR="001D5B81">
        <w:rPr>
          <w:rFonts w:ascii="Calibri" w:hAnsi="Calibri" w:cs="Calibri"/>
          <w:b/>
          <w:sz w:val="22"/>
          <w:szCs w:val="22"/>
          <w:u w:val="single"/>
        </w:rPr>
        <w:t xml:space="preserve"> -</w:t>
      </w:r>
      <w:r w:rsidRPr="00202129">
        <w:rPr>
          <w:rFonts w:ascii="Calibri" w:hAnsi="Calibri" w:cs="Calibri"/>
          <w:b/>
          <w:sz w:val="22"/>
          <w:szCs w:val="22"/>
          <w:u w:val="single"/>
        </w:rPr>
        <w:t xml:space="preserve"> Information des représentants</w:t>
      </w:r>
    </w:p>
    <w:p w14:paraId="4CBB8FF3" w14:textId="77777777" w:rsidR="00202129" w:rsidRPr="00202129" w:rsidRDefault="00202129" w:rsidP="00202129">
      <w:pPr>
        <w:tabs>
          <w:tab w:val="left" w:pos="9900"/>
        </w:tabs>
        <w:jc w:val="both"/>
        <w:rPr>
          <w:rFonts w:ascii="Calibri" w:hAnsi="Calibri" w:cs="Calibri"/>
          <w:sz w:val="22"/>
          <w:szCs w:val="22"/>
        </w:rPr>
      </w:pPr>
    </w:p>
    <w:p w14:paraId="528E2DE6"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Une formation sur le système de vote électronique choisi sera prévue à l’attention des représentants du personnel, des délégués syndicaux ainsi que des membres du bureau de vote.</w:t>
      </w:r>
    </w:p>
    <w:p w14:paraId="3383BB7A" w14:textId="77777777" w:rsidR="00202129" w:rsidRPr="00202129" w:rsidRDefault="00202129" w:rsidP="00202129">
      <w:pPr>
        <w:tabs>
          <w:tab w:val="left" w:pos="9900"/>
        </w:tabs>
        <w:jc w:val="both"/>
        <w:rPr>
          <w:rFonts w:ascii="Calibri" w:hAnsi="Calibri" w:cs="Calibri"/>
          <w:b/>
          <w:sz w:val="22"/>
          <w:szCs w:val="22"/>
          <w:u w:val="single"/>
        </w:rPr>
      </w:pPr>
    </w:p>
    <w:p w14:paraId="5FBC18E0" w14:textId="77777777" w:rsidR="00202129" w:rsidRDefault="00202129" w:rsidP="00202129">
      <w:pPr>
        <w:tabs>
          <w:tab w:val="left" w:pos="9900"/>
        </w:tabs>
        <w:jc w:val="both"/>
        <w:rPr>
          <w:rFonts w:ascii="Calibri" w:hAnsi="Calibri" w:cs="Calibri"/>
          <w:b/>
          <w:sz w:val="22"/>
          <w:szCs w:val="22"/>
          <w:u w:val="single"/>
        </w:rPr>
      </w:pPr>
    </w:p>
    <w:p w14:paraId="5CDE7A93" w14:textId="77777777" w:rsidR="001D5B81" w:rsidRDefault="001D5B81" w:rsidP="00202129">
      <w:pPr>
        <w:tabs>
          <w:tab w:val="left" w:pos="9900"/>
        </w:tabs>
        <w:jc w:val="both"/>
        <w:rPr>
          <w:rFonts w:ascii="Calibri" w:hAnsi="Calibri" w:cs="Calibri"/>
          <w:b/>
          <w:sz w:val="22"/>
          <w:szCs w:val="22"/>
          <w:u w:val="single"/>
        </w:rPr>
      </w:pPr>
    </w:p>
    <w:p w14:paraId="560CD601" w14:textId="77777777" w:rsidR="001D5B81" w:rsidRDefault="001D5B81" w:rsidP="00202129">
      <w:pPr>
        <w:tabs>
          <w:tab w:val="left" w:pos="9900"/>
        </w:tabs>
        <w:jc w:val="both"/>
        <w:rPr>
          <w:rFonts w:ascii="Calibri" w:hAnsi="Calibri" w:cs="Calibri"/>
          <w:b/>
          <w:sz w:val="22"/>
          <w:szCs w:val="22"/>
          <w:u w:val="single"/>
        </w:rPr>
      </w:pPr>
    </w:p>
    <w:p w14:paraId="110DA07F" w14:textId="77777777" w:rsidR="001D5B81" w:rsidRDefault="001D5B81" w:rsidP="00202129">
      <w:pPr>
        <w:tabs>
          <w:tab w:val="left" w:pos="9900"/>
        </w:tabs>
        <w:jc w:val="both"/>
        <w:rPr>
          <w:rFonts w:ascii="Calibri" w:hAnsi="Calibri" w:cs="Calibri"/>
          <w:b/>
          <w:sz w:val="22"/>
          <w:szCs w:val="22"/>
          <w:u w:val="single"/>
        </w:rPr>
      </w:pPr>
    </w:p>
    <w:p w14:paraId="7FCC95DB" w14:textId="77777777" w:rsidR="001D5B81" w:rsidRDefault="001D5B81" w:rsidP="00202129">
      <w:pPr>
        <w:tabs>
          <w:tab w:val="left" w:pos="9900"/>
        </w:tabs>
        <w:jc w:val="both"/>
        <w:rPr>
          <w:rFonts w:ascii="Calibri" w:hAnsi="Calibri" w:cs="Calibri"/>
          <w:b/>
          <w:sz w:val="22"/>
          <w:szCs w:val="22"/>
          <w:u w:val="single"/>
        </w:rPr>
      </w:pPr>
    </w:p>
    <w:p w14:paraId="556869B9" w14:textId="77777777" w:rsidR="001D5B81" w:rsidRDefault="001D5B81" w:rsidP="00202129">
      <w:pPr>
        <w:tabs>
          <w:tab w:val="left" w:pos="9900"/>
        </w:tabs>
        <w:jc w:val="both"/>
        <w:rPr>
          <w:rFonts w:ascii="Calibri" w:hAnsi="Calibri" w:cs="Calibri"/>
          <w:b/>
          <w:sz w:val="22"/>
          <w:szCs w:val="22"/>
          <w:u w:val="single"/>
        </w:rPr>
      </w:pPr>
    </w:p>
    <w:p w14:paraId="7AF50C54" w14:textId="77777777" w:rsidR="001D5B81" w:rsidRDefault="001D5B81" w:rsidP="00202129">
      <w:pPr>
        <w:tabs>
          <w:tab w:val="left" w:pos="9900"/>
        </w:tabs>
        <w:jc w:val="both"/>
        <w:rPr>
          <w:rFonts w:ascii="Calibri" w:hAnsi="Calibri" w:cs="Calibri"/>
          <w:b/>
          <w:sz w:val="22"/>
          <w:szCs w:val="22"/>
          <w:u w:val="single"/>
        </w:rPr>
      </w:pPr>
    </w:p>
    <w:p w14:paraId="2795B30B" w14:textId="77777777" w:rsidR="001D5B81" w:rsidRDefault="001D5B81" w:rsidP="00202129">
      <w:pPr>
        <w:tabs>
          <w:tab w:val="left" w:pos="9900"/>
        </w:tabs>
        <w:jc w:val="both"/>
        <w:rPr>
          <w:rFonts w:ascii="Calibri" w:hAnsi="Calibri" w:cs="Calibri"/>
          <w:b/>
          <w:sz w:val="22"/>
          <w:szCs w:val="22"/>
          <w:u w:val="single"/>
        </w:rPr>
      </w:pPr>
    </w:p>
    <w:p w14:paraId="3B88C219" w14:textId="77777777" w:rsidR="001D5B81" w:rsidRDefault="001D5B81" w:rsidP="00202129">
      <w:pPr>
        <w:tabs>
          <w:tab w:val="left" w:pos="9900"/>
        </w:tabs>
        <w:jc w:val="both"/>
        <w:rPr>
          <w:rFonts w:ascii="Calibri" w:hAnsi="Calibri" w:cs="Calibri"/>
          <w:b/>
          <w:sz w:val="22"/>
          <w:szCs w:val="22"/>
          <w:u w:val="single"/>
        </w:rPr>
      </w:pPr>
    </w:p>
    <w:p w14:paraId="597EA39F" w14:textId="77777777" w:rsidR="001D5B81" w:rsidRPr="00202129" w:rsidRDefault="001D5B81" w:rsidP="00202129">
      <w:pPr>
        <w:tabs>
          <w:tab w:val="left" w:pos="9900"/>
        </w:tabs>
        <w:jc w:val="both"/>
        <w:rPr>
          <w:rFonts w:ascii="Calibri" w:hAnsi="Calibri" w:cs="Calibri"/>
          <w:b/>
          <w:sz w:val="22"/>
          <w:szCs w:val="22"/>
          <w:u w:val="single"/>
        </w:rPr>
      </w:pPr>
    </w:p>
    <w:p w14:paraId="4E13363F" w14:textId="77777777"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sz w:val="22"/>
          <w:szCs w:val="22"/>
          <w:u w:val="single"/>
        </w:rPr>
        <w:lastRenderedPageBreak/>
        <w:t>Article 6 - Communication des listes électorales et des listes de candidats</w:t>
      </w:r>
      <w:r w:rsidRPr="00202129">
        <w:rPr>
          <w:rFonts w:ascii="Calibri" w:hAnsi="Calibri" w:cs="Calibri"/>
          <w:b/>
          <w:bCs/>
          <w:sz w:val="22"/>
          <w:szCs w:val="22"/>
        </w:rPr>
        <w:tab/>
      </w:r>
      <w:r w:rsidRPr="00202129">
        <w:rPr>
          <w:rFonts w:ascii="Calibri" w:hAnsi="Calibri" w:cs="Calibri"/>
          <w:b/>
          <w:bCs/>
          <w:sz w:val="22"/>
          <w:szCs w:val="22"/>
        </w:rPr>
        <w:br/>
      </w:r>
    </w:p>
    <w:p w14:paraId="5214E5CE"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Une fois les listes électorales établies conformément aux dispositions du protocole préélectoral ou le cas échéant de la décision unilatérale de l’employeur, celles-ci seront transmises au prestataire. Cette transmission sera faite à la date prévue au protocole ou le cas échéant à la décision unilatérale de l’employeur, et conformément au calendrier électoral.</w:t>
      </w:r>
    </w:p>
    <w:p w14:paraId="06C0DE4A" w14:textId="77777777" w:rsidR="00202129" w:rsidRPr="00202129" w:rsidRDefault="00202129" w:rsidP="00202129">
      <w:pPr>
        <w:tabs>
          <w:tab w:val="left" w:pos="9900"/>
        </w:tabs>
        <w:jc w:val="both"/>
        <w:rPr>
          <w:rFonts w:ascii="Calibri" w:hAnsi="Calibri" w:cs="Calibri"/>
          <w:sz w:val="22"/>
          <w:szCs w:val="22"/>
        </w:rPr>
      </w:pPr>
    </w:p>
    <w:p w14:paraId="301C772E"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listes de candidats seront également transmises au prestataire, ainsi que les logos et les professions de foi dans les conditions et délais prévus au protocole préélectoral, ou le cas échéant à la décision unilatérale de l’employeur.</w:t>
      </w:r>
    </w:p>
    <w:p w14:paraId="4F14DF53" w14:textId="77777777" w:rsidR="00202129" w:rsidRPr="00202129" w:rsidRDefault="00202129" w:rsidP="00202129">
      <w:pPr>
        <w:tabs>
          <w:tab w:val="left" w:pos="9900"/>
        </w:tabs>
        <w:jc w:val="both"/>
        <w:rPr>
          <w:rFonts w:ascii="Calibri" w:hAnsi="Calibri" w:cs="Calibri"/>
          <w:sz w:val="22"/>
          <w:szCs w:val="22"/>
        </w:rPr>
      </w:pPr>
    </w:p>
    <w:p w14:paraId="6EC85528" w14:textId="083BA647" w:rsidR="00202129" w:rsidRPr="00202129" w:rsidRDefault="00202129" w:rsidP="00202129">
      <w:pPr>
        <w:tabs>
          <w:tab w:val="left" w:pos="9900"/>
        </w:tabs>
        <w:jc w:val="both"/>
        <w:rPr>
          <w:rFonts w:ascii="Calibri" w:hAnsi="Calibri" w:cs="Calibri"/>
          <w:sz w:val="22"/>
          <w:szCs w:val="22"/>
        </w:rPr>
      </w:pPr>
      <w:r w:rsidRPr="00405E85">
        <w:rPr>
          <w:rFonts w:ascii="Calibri" w:hAnsi="Calibri" w:cs="Calibri"/>
          <w:sz w:val="22"/>
          <w:szCs w:val="22"/>
        </w:rPr>
        <w:t xml:space="preserve">Les professions de foi devront être fournies sous la forme d'un fichier au format PDF couleur d'un poids au maximum égal à </w:t>
      </w:r>
      <w:r w:rsidR="00405E85" w:rsidRPr="00405E85">
        <w:rPr>
          <w:rFonts w:ascii="Calibri" w:hAnsi="Calibri" w:cs="Calibri"/>
          <w:sz w:val="22"/>
          <w:szCs w:val="22"/>
        </w:rPr>
        <w:t>2 Mo</w:t>
      </w:r>
      <w:r w:rsidRPr="00405E85">
        <w:rPr>
          <w:rFonts w:ascii="Calibri" w:hAnsi="Calibri" w:cs="Calibri"/>
          <w:i/>
          <w:sz w:val="22"/>
          <w:szCs w:val="22"/>
        </w:rPr>
        <w:t xml:space="preserve"> </w:t>
      </w:r>
      <w:r w:rsidRPr="00405E85">
        <w:rPr>
          <w:rFonts w:ascii="Calibri" w:hAnsi="Calibri" w:cs="Calibri"/>
          <w:sz w:val="22"/>
          <w:szCs w:val="22"/>
        </w:rPr>
        <w:t>sans lien hypertexte et sur une ou deux pages.</w:t>
      </w:r>
    </w:p>
    <w:p w14:paraId="1677CFDA" w14:textId="77777777" w:rsidR="00202129" w:rsidRPr="00202129" w:rsidRDefault="00202129" w:rsidP="00202129">
      <w:pPr>
        <w:tabs>
          <w:tab w:val="left" w:pos="9900"/>
        </w:tabs>
        <w:jc w:val="both"/>
        <w:rPr>
          <w:rFonts w:ascii="Calibri" w:hAnsi="Calibri" w:cs="Calibri"/>
          <w:sz w:val="22"/>
          <w:szCs w:val="22"/>
        </w:rPr>
      </w:pPr>
    </w:p>
    <w:p w14:paraId="0D6D9C77" w14:textId="05061EA9" w:rsidR="00202129" w:rsidRPr="00202129" w:rsidRDefault="00202129" w:rsidP="00202129">
      <w:pPr>
        <w:tabs>
          <w:tab w:val="left" w:pos="9900"/>
        </w:tabs>
        <w:jc w:val="both"/>
        <w:rPr>
          <w:rFonts w:ascii="Calibri" w:hAnsi="Calibri" w:cs="Calibri"/>
          <w:i/>
          <w:sz w:val="22"/>
          <w:szCs w:val="22"/>
        </w:rPr>
      </w:pPr>
      <w:r w:rsidRPr="00202129">
        <w:rPr>
          <w:rFonts w:ascii="Calibri" w:hAnsi="Calibri" w:cs="Calibri"/>
          <w:sz w:val="22"/>
          <w:szCs w:val="22"/>
        </w:rPr>
        <w:t xml:space="preserve">Le logo sera communiqué en format GIF, PNG ou JPEG. Pour assurer l'égalité de traitement entre les listes de candidats, tous les logos apparaîtront à l'écran en respectant le même format minimum suivant : </w:t>
      </w:r>
      <w:r w:rsidR="00405E85">
        <w:rPr>
          <w:rFonts w:ascii="Calibri" w:hAnsi="Calibri" w:cs="Calibri"/>
          <w:sz w:val="22"/>
          <w:szCs w:val="22"/>
        </w:rPr>
        <w:t>500Ko</w:t>
      </w:r>
      <w:r w:rsidR="002607C3">
        <w:rPr>
          <w:rFonts w:ascii="Calibri" w:hAnsi="Calibri" w:cs="Calibri"/>
          <w:sz w:val="22"/>
          <w:szCs w:val="22"/>
        </w:rPr>
        <w:t>.</w:t>
      </w:r>
    </w:p>
    <w:p w14:paraId="41183289" w14:textId="77777777" w:rsidR="00202129" w:rsidRPr="00202129" w:rsidRDefault="00202129" w:rsidP="00202129">
      <w:pPr>
        <w:tabs>
          <w:tab w:val="left" w:pos="9900"/>
        </w:tabs>
        <w:jc w:val="both"/>
        <w:rPr>
          <w:rFonts w:ascii="Calibri" w:hAnsi="Calibri" w:cs="Calibri"/>
          <w:b/>
          <w:sz w:val="22"/>
          <w:szCs w:val="22"/>
          <w:u w:val="single"/>
        </w:rPr>
      </w:pPr>
    </w:p>
    <w:p w14:paraId="5857792D" w14:textId="77777777" w:rsidR="00202129" w:rsidRPr="00202129" w:rsidRDefault="00202129" w:rsidP="00202129">
      <w:pPr>
        <w:tabs>
          <w:tab w:val="left" w:pos="9900"/>
        </w:tabs>
        <w:jc w:val="both"/>
        <w:rPr>
          <w:rFonts w:ascii="Calibri" w:hAnsi="Calibri" w:cs="Calibri"/>
          <w:b/>
          <w:bCs/>
          <w:sz w:val="22"/>
          <w:szCs w:val="22"/>
          <w:u w:val="single"/>
        </w:rPr>
      </w:pPr>
    </w:p>
    <w:p w14:paraId="2ED09129" w14:textId="77777777"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b/>
          <w:bCs/>
          <w:sz w:val="22"/>
          <w:szCs w:val="22"/>
          <w:u w:val="single"/>
        </w:rPr>
        <w:t>Article 7 - Bulletins de vote</w:t>
      </w:r>
      <w:r w:rsidRPr="00202129">
        <w:rPr>
          <w:rFonts w:ascii="Calibri" w:hAnsi="Calibri" w:cs="Calibri"/>
          <w:b/>
          <w:bCs/>
          <w:sz w:val="22"/>
          <w:szCs w:val="22"/>
        </w:rPr>
        <w:tab/>
      </w:r>
      <w:r w:rsidRPr="00202129">
        <w:rPr>
          <w:rFonts w:ascii="Calibri" w:hAnsi="Calibri" w:cs="Calibri"/>
          <w:b/>
          <w:bCs/>
          <w:sz w:val="22"/>
          <w:szCs w:val="22"/>
          <w:u w:val="single"/>
        </w:rPr>
        <w:br/>
      </w:r>
    </w:p>
    <w:p w14:paraId="125D9542"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prestataire assure la réalisation des pages web et notamment la présentation à l'écran des bulletins de vote, après avoir procédé à l'intégration, dans le dispositif du vote électronique, des listes de candidats et des logos conformes à ceux présentés par leurs auteurs.</w:t>
      </w:r>
    </w:p>
    <w:p w14:paraId="2B33C3C5" w14:textId="77777777" w:rsidR="00202129" w:rsidRPr="00202129" w:rsidRDefault="00202129" w:rsidP="00202129">
      <w:pPr>
        <w:tabs>
          <w:tab w:val="left" w:pos="9900"/>
        </w:tabs>
        <w:jc w:val="both"/>
        <w:rPr>
          <w:rFonts w:ascii="Calibri" w:hAnsi="Calibri" w:cs="Calibri"/>
          <w:sz w:val="22"/>
          <w:szCs w:val="22"/>
        </w:rPr>
      </w:pPr>
    </w:p>
    <w:p w14:paraId="7BEA1848"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listes sont présentées sur les écrans dans l'ordre alphabétique.</w:t>
      </w:r>
    </w:p>
    <w:p w14:paraId="5EB27971" w14:textId="77777777" w:rsidR="00202129" w:rsidRPr="00202129" w:rsidRDefault="00202129" w:rsidP="00202129">
      <w:pPr>
        <w:tabs>
          <w:tab w:val="left" w:pos="9900"/>
        </w:tabs>
        <w:jc w:val="both"/>
        <w:rPr>
          <w:rFonts w:ascii="Calibri" w:hAnsi="Calibri" w:cs="Calibri"/>
          <w:sz w:val="22"/>
          <w:szCs w:val="22"/>
        </w:rPr>
      </w:pPr>
    </w:p>
    <w:p w14:paraId="7FE9C47B"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Par ailleurs, afin de garantir l'égalité de traitement entre les listes de candidats, le prestataire veillera à ce que la dimension des bulletins et la typographie utilisés soient identiques pour toutes les listes.</w:t>
      </w:r>
    </w:p>
    <w:p w14:paraId="46239A1F" w14:textId="77777777"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sz w:val="22"/>
          <w:szCs w:val="22"/>
        </w:rPr>
        <w:br/>
      </w:r>
    </w:p>
    <w:p w14:paraId="5EDC5F6B" w14:textId="77777777"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sz w:val="22"/>
          <w:szCs w:val="22"/>
          <w:u w:val="single"/>
        </w:rPr>
        <w:t>Article 8 – Information du personnel sur le déroulement des opérations de vote</w:t>
      </w:r>
      <w:r w:rsidRPr="00202129">
        <w:rPr>
          <w:rFonts w:ascii="Calibri" w:hAnsi="Calibri" w:cs="Calibri"/>
          <w:b/>
          <w:sz w:val="22"/>
          <w:szCs w:val="22"/>
        </w:rPr>
        <w:tab/>
      </w:r>
      <w:r w:rsidRPr="00202129">
        <w:rPr>
          <w:rFonts w:ascii="Calibri" w:hAnsi="Calibri" w:cs="Calibri"/>
          <w:b/>
          <w:sz w:val="22"/>
          <w:szCs w:val="22"/>
          <w:u w:val="single"/>
        </w:rPr>
        <w:br/>
      </w:r>
    </w:p>
    <w:p w14:paraId="474562A3"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Afin de permettre le bon déroulement des opérations de vote électronique, une note explicative sera transmise aux salariés préalablement au 1</w:t>
      </w:r>
      <w:r w:rsidRPr="00202129">
        <w:rPr>
          <w:rFonts w:ascii="Calibri" w:hAnsi="Calibri" w:cs="Calibri"/>
          <w:sz w:val="22"/>
          <w:szCs w:val="22"/>
          <w:vertAlign w:val="superscript"/>
        </w:rPr>
        <w:t>er</w:t>
      </w:r>
      <w:r w:rsidRPr="00202129">
        <w:rPr>
          <w:rFonts w:ascii="Calibri" w:hAnsi="Calibri" w:cs="Calibri"/>
          <w:sz w:val="22"/>
          <w:szCs w:val="22"/>
        </w:rPr>
        <w:t xml:space="preserve"> tour de scrutin suivant un délai défini dans le protocole préélectoral ou le cas échéant la décision unilatérale de l’employeur.</w:t>
      </w:r>
    </w:p>
    <w:p w14:paraId="4BE5EE17" w14:textId="77777777" w:rsidR="00202129" w:rsidRPr="00202129" w:rsidRDefault="00202129" w:rsidP="00202129">
      <w:pPr>
        <w:tabs>
          <w:tab w:val="left" w:pos="9900"/>
        </w:tabs>
        <w:jc w:val="both"/>
        <w:rPr>
          <w:rFonts w:ascii="Calibri" w:hAnsi="Calibri" w:cs="Calibri"/>
          <w:sz w:val="22"/>
          <w:szCs w:val="22"/>
        </w:rPr>
      </w:pPr>
    </w:p>
    <w:p w14:paraId="4EEBD141" w14:textId="7BB25A89"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Cette note explicative sera consultable sur le site intranet de l’entreprise, dans les </w:t>
      </w:r>
      <w:r w:rsidR="00AA7F0A">
        <w:rPr>
          <w:rFonts w:ascii="Calibri" w:hAnsi="Calibri" w:cs="Calibri"/>
          <w:sz w:val="22"/>
          <w:szCs w:val="22"/>
        </w:rPr>
        <w:t>4</w:t>
      </w:r>
      <w:r w:rsidRPr="00202129">
        <w:rPr>
          <w:rFonts w:ascii="Calibri" w:hAnsi="Calibri" w:cs="Calibri"/>
          <w:sz w:val="22"/>
          <w:szCs w:val="22"/>
        </w:rPr>
        <w:t xml:space="preserve"> jours qui précèderont le 1</w:t>
      </w:r>
      <w:r w:rsidRPr="00202129">
        <w:rPr>
          <w:rFonts w:ascii="Calibri" w:hAnsi="Calibri" w:cs="Calibri"/>
          <w:sz w:val="22"/>
          <w:szCs w:val="22"/>
          <w:vertAlign w:val="superscript"/>
        </w:rPr>
        <w:t>er</w:t>
      </w:r>
      <w:r w:rsidRPr="00202129">
        <w:rPr>
          <w:rFonts w:ascii="Calibri" w:hAnsi="Calibri" w:cs="Calibri"/>
          <w:sz w:val="22"/>
          <w:szCs w:val="22"/>
        </w:rPr>
        <w:t xml:space="preserve"> tour de scrutin.  </w:t>
      </w:r>
    </w:p>
    <w:p w14:paraId="47C78FD7" w14:textId="77777777" w:rsidR="00202129" w:rsidRPr="00202129" w:rsidRDefault="00202129" w:rsidP="00202129">
      <w:pPr>
        <w:tabs>
          <w:tab w:val="left" w:pos="9900"/>
        </w:tabs>
        <w:jc w:val="both"/>
        <w:rPr>
          <w:rFonts w:ascii="Calibri" w:hAnsi="Calibri" w:cs="Calibri"/>
          <w:sz w:val="22"/>
          <w:szCs w:val="22"/>
        </w:rPr>
      </w:pPr>
    </w:p>
    <w:p w14:paraId="4DE61428"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Préalablement à la mise en service du site de vote, les tests mentionnés à l’article 4.4 seront effectués. Le système de vote sera ensuite scellé en présence de l’employeur, des organisations syndicales et du prestataire.</w:t>
      </w:r>
    </w:p>
    <w:p w14:paraId="2D7910B0" w14:textId="77777777" w:rsidR="00202129" w:rsidRPr="00202129" w:rsidRDefault="00202129" w:rsidP="00202129">
      <w:pPr>
        <w:tabs>
          <w:tab w:val="left" w:pos="9900"/>
        </w:tabs>
        <w:jc w:val="both"/>
        <w:rPr>
          <w:rFonts w:ascii="Calibri" w:hAnsi="Calibri" w:cs="Calibri"/>
          <w:sz w:val="22"/>
          <w:szCs w:val="22"/>
        </w:rPr>
      </w:pPr>
    </w:p>
    <w:p w14:paraId="1881FD7E" w14:textId="77777777" w:rsidR="00202129" w:rsidRPr="00202129" w:rsidRDefault="00202129" w:rsidP="00202129">
      <w:pPr>
        <w:tabs>
          <w:tab w:val="left" w:pos="9900"/>
        </w:tabs>
        <w:jc w:val="both"/>
        <w:rPr>
          <w:rFonts w:ascii="Calibri" w:hAnsi="Calibri" w:cs="Calibri"/>
          <w:sz w:val="22"/>
          <w:szCs w:val="22"/>
        </w:rPr>
      </w:pPr>
    </w:p>
    <w:p w14:paraId="4DE67E2C" w14:textId="77777777"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bCs/>
          <w:sz w:val="22"/>
          <w:szCs w:val="22"/>
          <w:u w:val="single"/>
        </w:rPr>
        <w:t>Article 9 - Modalités d'accès au serveur de vote</w:t>
      </w:r>
      <w:r w:rsidRPr="00202129">
        <w:rPr>
          <w:rFonts w:ascii="Calibri" w:hAnsi="Calibri" w:cs="Calibri"/>
          <w:b/>
          <w:sz w:val="22"/>
          <w:szCs w:val="22"/>
        </w:rPr>
        <w:tab/>
      </w:r>
      <w:r w:rsidRPr="00202129">
        <w:rPr>
          <w:rFonts w:ascii="Calibri" w:hAnsi="Calibri" w:cs="Calibri"/>
          <w:b/>
          <w:sz w:val="22"/>
          <w:szCs w:val="22"/>
        </w:rPr>
        <w:br/>
      </w:r>
    </w:p>
    <w:p w14:paraId="1E834F0E" w14:textId="04483495"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Chaque électeur recevra avant le vote, par courrier électronique à son adresse professionnelle un courriel contenant un lien permettant de récupérer l'identifiant et le mot de passe (générés de manière aléatoire) sur un site sécurisé. </w:t>
      </w:r>
    </w:p>
    <w:p w14:paraId="2E7C833C" w14:textId="77777777" w:rsidR="00202129" w:rsidRPr="00202129" w:rsidRDefault="00202129" w:rsidP="00202129">
      <w:pPr>
        <w:tabs>
          <w:tab w:val="left" w:pos="9900"/>
        </w:tabs>
        <w:jc w:val="both"/>
        <w:rPr>
          <w:rFonts w:ascii="Calibri" w:hAnsi="Calibri" w:cs="Calibri"/>
          <w:sz w:val="22"/>
          <w:szCs w:val="22"/>
        </w:rPr>
      </w:pPr>
    </w:p>
    <w:p w14:paraId="79C362A5"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Pour les salariés qui en auront manifesté le souhait, ces informations pourront leur être adressées sur une adresse électronique personnelle ou par SMS.</w:t>
      </w:r>
    </w:p>
    <w:p w14:paraId="57AC4994" w14:textId="77777777" w:rsidR="00202129" w:rsidRPr="00202129" w:rsidRDefault="00202129" w:rsidP="00202129">
      <w:pPr>
        <w:tabs>
          <w:tab w:val="left" w:pos="9900"/>
        </w:tabs>
        <w:jc w:val="both"/>
        <w:rPr>
          <w:rFonts w:ascii="Calibri" w:hAnsi="Calibri" w:cs="Calibri"/>
          <w:sz w:val="22"/>
          <w:szCs w:val="22"/>
        </w:rPr>
      </w:pPr>
    </w:p>
    <w:p w14:paraId="078F9380"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Seul le prestataire aura connaissance de l'identifiant et du mot de passe.</w:t>
      </w:r>
    </w:p>
    <w:p w14:paraId="2A1A5C16" w14:textId="77777777" w:rsidR="00202129" w:rsidRPr="00202129" w:rsidRDefault="00202129" w:rsidP="00202129">
      <w:pPr>
        <w:tabs>
          <w:tab w:val="left" w:pos="9900"/>
        </w:tabs>
        <w:jc w:val="both"/>
        <w:rPr>
          <w:rFonts w:ascii="Calibri" w:hAnsi="Calibri" w:cs="Calibri"/>
          <w:sz w:val="22"/>
          <w:szCs w:val="22"/>
        </w:rPr>
      </w:pPr>
    </w:p>
    <w:p w14:paraId="504B6F83"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code d'identification ainsi que le mot de passe seront également valables en cas de second tour.</w:t>
      </w:r>
    </w:p>
    <w:p w14:paraId="7901E547" w14:textId="77777777" w:rsidR="00202129" w:rsidRPr="00202129" w:rsidRDefault="00202129" w:rsidP="00202129">
      <w:pPr>
        <w:tabs>
          <w:tab w:val="left" w:pos="9900"/>
        </w:tabs>
        <w:jc w:val="both"/>
        <w:rPr>
          <w:rFonts w:ascii="Calibri" w:hAnsi="Calibri" w:cs="Calibri"/>
          <w:sz w:val="22"/>
          <w:szCs w:val="22"/>
        </w:rPr>
      </w:pPr>
    </w:p>
    <w:p w14:paraId="58C5DC30"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Après avoir cliqué sur le lien, l'électeur devra répondre à une question personnelle pour s'authentifier. </w:t>
      </w:r>
    </w:p>
    <w:p w14:paraId="399CFFF8" w14:textId="77777777" w:rsidR="00202129" w:rsidRPr="00202129" w:rsidRDefault="00202129" w:rsidP="00202129">
      <w:pPr>
        <w:tabs>
          <w:tab w:val="left" w:pos="9900"/>
        </w:tabs>
        <w:jc w:val="both"/>
        <w:rPr>
          <w:rFonts w:ascii="Calibri" w:hAnsi="Calibri" w:cs="Calibri"/>
          <w:sz w:val="22"/>
          <w:szCs w:val="22"/>
        </w:rPr>
      </w:pPr>
    </w:p>
    <w:p w14:paraId="5714A176"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lastRenderedPageBreak/>
        <w:t>Cette information personnelle, préalablement communiquée par l'employeur au prestataire lors de la constitution des listes, permettra à l'électeur d'obtenir les informations qui lui seront nécessaires pour voter. Toute personne non reconnue n'aura pas accès aux pages du serveur de vote.</w:t>
      </w:r>
    </w:p>
    <w:p w14:paraId="4D8319F0" w14:textId="77777777" w:rsidR="00202129" w:rsidRPr="00202129" w:rsidRDefault="00202129" w:rsidP="00202129">
      <w:pPr>
        <w:tabs>
          <w:tab w:val="left" w:pos="9900"/>
        </w:tabs>
        <w:jc w:val="both"/>
        <w:rPr>
          <w:rFonts w:ascii="Calibri" w:hAnsi="Calibri" w:cs="Calibri"/>
          <w:sz w:val="22"/>
          <w:szCs w:val="22"/>
        </w:rPr>
      </w:pPr>
    </w:p>
    <w:p w14:paraId="3986DF82"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Une fois connecté, l'électeur se verra présenter les seuls bulletins de vote correspondant à son collège, pour les titulaires et pour les suppléants. Il pourra alors procéder à son choix. La confirmation du vote vaut signature de la liste d'émargement dès réception du vote dans l'urne électronique.</w:t>
      </w:r>
    </w:p>
    <w:p w14:paraId="06395778" w14:textId="77777777" w:rsidR="00202129" w:rsidRPr="00202129" w:rsidRDefault="00202129" w:rsidP="00202129">
      <w:pPr>
        <w:tabs>
          <w:tab w:val="left" w:pos="9900"/>
        </w:tabs>
        <w:jc w:val="both"/>
        <w:rPr>
          <w:rFonts w:ascii="Calibri" w:hAnsi="Calibri" w:cs="Calibri"/>
          <w:sz w:val="22"/>
          <w:szCs w:val="22"/>
        </w:rPr>
      </w:pPr>
    </w:p>
    <w:p w14:paraId="60DD56E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En cas de perte ou d'oubli des codes, après que l'électeur se soit identifié, le prestataire lui adressera de nouveaux codes soit par mail soit par SMS.</w:t>
      </w:r>
    </w:p>
    <w:p w14:paraId="265AF019"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La génération de nouveaux codes ne pourra être réalisée qu'une fois.</w:t>
      </w:r>
    </w:p>
    <w:p w14:paraId="09B9BA50" w14:textId="77777777" w:rsidR="00202129" w:rsidRPr="00202129" w:rsidRDefault="00202129" w:rsidP="00202129">
      <w:pPr>
        <w:tabs>
          <w:tab w:val="left" w:pos="9900"/>
        </w:tabs>
        <w:jc w:val="both"/>
        <w:rPr>
          <w:rFonts w:ascii="Calibri" w:hAnsi="Calibri" w:cs="Calibri"/>
          <w:sz w:val="22"/>
          <w:szCs w:val="22"/>
        </w:rPr>
      </w:pPr>
    </w:p>
    <w:p w14:paraId="352D50A0"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Il est rappelé que ces informations utiles au vote électronique sont individuelles et ne peuvent en aucun cas être transmises ou communiquées à un autre salarié de l’entreprise.</w:t>
      </w:r>
    </w:p>
    <w:p w14:paraId="267AE17E" w14:textId="77777777"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sz w:val="22"/>
          <w:szCs w:val="22"/>
        </w:rPr>
        <w:br/>
      </w:r>
    </w:p>
    <w:p w14:paraId="532970AB" w14:textId="77777777" w:rsidR="00202129" w:rsidRPr="00202129" w:rsidRDefault="00202129" w:rsidP="001D5B81">
      <w:pPr>
        <w:tabs>
          <w:tab w:val="left" w:pos="9900"/>
        </w:tabs>
        <w:rPr>
          <w:rFonts w:ascii="Calibri" w:hAnsi="Calibri" w:cs="Calibri"/>
          <w:b/>
          <w:sz w:val="22"/>
          <w:szCs w:val="22"/>
        </w:rPr>
      </w:pPr>
      <w:r w:rsidRPr="00202129">
        <w:rPr>
          <w:rFonts w:ascii="Calibri" w:hAnsi="Calibri" w:cs="Calibri"/>
          <w:b/>
          <w:sz w:val="22"/>
          <w:szCs w:val="22"/>
          <w:u w:val="single"/>
        </w:rPr>
        <w:t>Article 10 - Garanties de confidentialité du vote et stockage des données pendant la durée du scrutin</w:t>
      </w:r>
      <w:r w:rsidRPr="00202129">
        <w:rPr>
          <w:rFonts w:ascii="Calibri" w:hAnsi="Calibri" w:cs="Calibri"/>
          <w:b/>
          <w:bCs/>
          <w:sz w:val="22"/>
          <w:szCs w:val="22"/>
        </w:rPr>
        <w:br/>
      </w:r>
    </w:p>
    <w:p w14:paraId="77D43E6A"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Afin de répondre aux exigences légales, le flux du vote et celui de l'identification de l'électeur sont séparés. Le vote exprimé par chaque électeur est ainsi crypté et stocké dans une urne électronique dédiée sans aucun lien avec le fichier d'identification des électeurs. Ce circuit garantit ainsi le secret du vote et la sincérité des opérations électorales.</w:t>
      </w:r>
    </w:p>
    <w:p w14:paraId="246B50BC" w14:textId="77777777" w:rsidR="00202129" w:rsidRPr="00202129" w:rsidRDefault="00202129" w:rsidP="00202129">
      <w:pPr>
        <w:tabs>
          <w:tab w:val="left" w:pos="9900"/>
        </w:tabs>
        <w:jc w:val="both"/>
        <w:rPr>
          <w:rFonts w:ascii="Calibri" w:hAnsi="Calibri" w:cs="Calibri"/>
          <w:sz w:val="22"/>
          <w:szCs w:val="22"/>
        </w:rPr>
      </w:pPr>
    </w:p>
    <w:p w14:paraId="44050940"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Par ailleurs, le prestataire conserve sous scellés, jusqu'à l'expiration du délai de recours et lorsqu'une action contentieuse a été engagée, jusqu'à la décision juridictionnelle devenue définitive, les fichiers supports comprenant la copie des programmes sources et des programmes exécutables, les matériels de vote, les fichiers d'émargement, de résultats et de sauvegarde.</w:t>
      </w:r>
    </w:p>
    <w:p w14:paraId="1040A4A2" w14:textId="77777777" w:rsidR="00202129" w:rsidRPr="00202129" w:rsidRDefault="00202129" w:rsidP="00202129">
      <w:pPr>
        <w:tabs>
          <w:tab w:val="left" w:pos="9900"/>
        </w:tabs>
        <w:jc w:val="both"/>
        <w:rPr>
          <w:rFonts w:ascii="Calibri" w:hAnsi="Calibri" w:cs="Calibri"/>
          <w:sz w:val="22"/>
          <w:szCs w:val="22"/>
        </w:rPr>
      </w:pPr>
    </w:p>
    <w:p w14:paraId="1AF8A02A" w14:textId="6115E083" w:rsidR="00202129" w:rsidRPr="00202129" w:rsidRDefault="00202129" w:rsidP="00202129">
      <w:pPr>
        <w:tabs>
          <w:tab w:val="left" w:pos="9900"/>
        </w:tabs>
        <w:jc w:val="both"/>
        <w:rPr>
          <w:rFonts w:ascii="Calibri" w:hAnsi="Calibri" w:cs="Calibri"/>
          <w:i/>
          <w:sz w:val="22"/>
          <w:szCs w:val="22"/>
        </w:rPr>
      </w:pPr>
      <w:r w:rsidRPr="00202129">
        <w:rPr>
          <w:rFonts w:ascii="Calibri" w:hAnsi="Calibri" w:cs="Calibri"/>
          <w:sz w:val="22"/>
          <w:szCs w:val="22"/>
        </w:rPr>
        <w:t xml:space="preserve">Les membres des bureaux de vote, les représentants de l'entreprise et les délégués de liste pourront consulter, sur un site sécurisé, le taux de participation. </w:t>
      </w:r>
    </w:p>
    <w:p w14:paraId="4F251F68" w14:textId="77777777" w:rsidR="00202129" w:rsidRPr="00202129" w:rsidRDefault="00202129" w:rsidP="00202129">
      <w:pPr>
        <w:tabs>
          <w:tab w:val="left" w:pos="9900"/>
        </w:tabs>
        <w:jc w:val="both"/>
        <w:rPr>
          <w:rFonts w:ascii="Calibri" w:hAnsi="Calibri" w:cs="Calibri"/>
          <w:i/>
          <w:sz w:val="22"/>
          <w:szCs w:val="22"/>
        </w:rPr>
      </w:pPr>
    </w:p>
    <w:p w14:paraId="5C68337F" w14:textId="77777777" w:rsidR="00202129" w:rsidRPr="00202129" w:rsidRDefault="00202129" w:rsidP="00202129">
      <w:pPr>
        <w:tabs>
          <w:tab w:val="left" w:pos="9900"/>
        </w:tabs>
        <w:jc w:val="both"/>
        <w:rPr>
          <w:rFonts w:ascii="Calibri" w:hAnsi="Calibri" w:cs="Calibri"/>
          <w:bCs/>
          <w:sz w:val="22"/>
          <w:szCs w:val="22"/>
          <w:u w:val="single"/>
        </w:rPr>
      </w:pPr>
      <w:r w:rsidRPr="00202129">
        <w:rPr>
          <w:rFonts w:ascii="Calibri" w:hAnsi="Calibri" w:cs="Calibri"/>
          <w:sz w:val="22"/>
          <w:szCs w:val="22"/>
        </w:rPr>
        <w:br/>
      </w:r>
      <w:r w:rsidRPr="00202129">
        <w:rPr>
          <w:rFonts w:ascii="Calibri" w:hAnsi="Calibri" w:cs="Calibri"/>
          <w:b/>
          <w:bCs/>
          <w:sz w:val="22"/>
          <w:szCs w:val="22"/>
          <w:u w:val="single"/>
        </w:rPr>
        <w:t>Article 11 - Dépouillement - Procès-verbaux – Résultats</w:t>
      </w:r>
    </w:p>
    <w:p w14:paraId="248C8719" w14:textId="77777777" w:rsidR="00202129" w:rsidRPr="00202129" w:rsidRDefault="00202129" w:rsidP="00202129">
      <w:pPr>
        <w:tabs>
          <w:tab w:val="left" w:pos="9900"/>
        </w:tabs>
        <w:jc w:val="both"/>
        <w:rPr>
          <w:rFonts w:ascii="Calibri" w:hAnsi="Calibri" w:cs="Calibri"/>
          <w:b/>
          <w:sz w:val="22"/>
          <w:szCs w:val="22"/>
        </w:rPr>
      </w:pPr>
    </w:p>
    <w:p w14:paraId="3E279C8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A l’heure de clôture du scrutin, le site de vote électronique sera fermé. Le dépouillement sera alors réalisé par le bureau de vote. A cet effet, le président et les assesseurs utiliseront les codes délivrés par le prestataire à cet effet.</w:t>
      </w:r>
    </w:p>
    <w:p w14:paraId="10ABD336" w14:textId="77777777" w:rsidR="00202129" w:rsidRPr="00202129" w:rsidRDefault="00202129" w:rsidP="00202129">
      <w:pPr>
        <w:tabs>
          <w:tab w:val="left" w:pos="9900"/>
        </w:tabs>
        <w:jc w:val="both"/>
        <w:rPr>
          <w:rFonts w:ascii="Calibri" w:hAnsi="Calibri" w:cs="Calibri"/>
          <w:sz w:val="22"/>
          <w:szCs w:val="22"/>
        </w:rPr>
      </w:pPr>
    </w:p>
    <w:p w14:paraId="2AD289FF"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dépouillement s'effectue dans un premier temps pour les membres titulaires et dans un second temps pour les membres suppléants. L’attribution des sièges et la désignation des élus s’effectuera conformément aux dispositions prévues dans le protocole préélectoral, ou le cas échéant dans la décision unilatérale de l’employeur ainsi que des dispositions prévues au code du travail. Les résultats font apparaître le nombre de voix obtenues pour chaque liste ainsi que le nombre de sièges par liste.</w:t>
      </w:r>
    </w:p>
    <w:p w14:paraId="6A04CB22" w14:textId="77777777" w:rsidR="00202129" w:rsidRPr="00202129" w:rsidRDefault="00202129" w:rsidP="00202129">
      <w:pPr>
        <w:tabs>
          <w:tab w:val="left" w:pos="9900"/>
        </w:tabs>
        <w:jc w:val="both"/>
        <w:rPr>
          <w:rFonts w:ascii="Calibri" w:hAnsi="Calibri" w:cs="Calibri"/>
          <w:sz w:val="22"/>
          <w:szCs w:val="22"/>
        </w:rPr>
      </w:pPr>
    </w:p>
    <w:p w14:paraId="54F1CCD7"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Ainsi, dans chaque bureau de vote, il est procédé au décompte des voix et au report de ces résultats sur un formulaire électronique conforme aux modèles Cerfa en vigueur. </w:t>
      </w:r>
    </w:p>
    <w:p w14:paraId="5B4C26C0" w14:textId="77777777" w:rsidR="00202129" w:rsidRPr="00202129" w:rsidRDefault="00202129" w:rsidP="00202129">
      <w:pPr>
        <w:tabs>
          <w:tab w:val="left" w:pos="9900"/>
        </w:tabs>
        <w:jc w:val="both"/>
        <w:rPr>
          <w:rFonts w:ascii="Calibri" w:hAnsi="Calibri" w:cs="Calibri"/>
          <w:sz w:val="22"/>
          <w:szCs w:val="22"/>
        </w:rPr>
      </w:pPr>
    </w:p>
    <w:p w14:paraId="5AC31F06"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président du bureau de vote vérifie l'exactitude des procès-verbaux pré-remplis, indique la mention « élu » devant le nom du candidat élu et les signe.</w:t>
      </w:r>
    </w:p>
    <w:p w14:paraId="0A8A160E"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autres membres du bureau de vote signent également les formulaires précités.</w:t>
      </w:r>
    </w:p>
    <w:p w14:paraId="6E7CC7A3" w14:textId="77777777" w:rsidR="00202129" w:rsidRPr="00202129" w:rsidRDefault="00202129" w:rsidP="00202129">
      <w:pPr>
        <w:tabs>
          <w:tab w:val="left" w:pos="9900"/>
        </w:tabs>
        <w:jc w:val="both"/>
        <w:rPr>
          <w:rFonts w:ascii="Calibri" w:hAnsi="Calibri" w:cs="Calibri"/>
          <w:sz w:val="22"/>
          <w:szCs w:val="22"/>
        </w:rPr>
      </w:pPr>
    </w:p>
    <w:p w14:paraId="58DB23E1" w14:textId="77777777" w:rsidR="001D5B81" w:rsidRDefault="001D5B81" w:rsidP="00202129">
      <w:pPr>
        <w:tabs>
          <w:tab w:val="left" w:pos="9900"/>
        </w:tabs>
        <w:jc w:val="both"/>
        <w:rPr>
          <w:rFonts w:ascii="Calibri" w:hAnsi="Calibri" w:cs="Calibri"/>
          <w:b/>
          <w:sz w:val="22"/>
          <w:szCs w:val="22"/>
          <w:u w:val="single"/>
        </w:rPr>
      </w:pPr>
    </w:p>
    <w:p w14:paraId="105C11B7" w14:textId="77777777" w:rsidR="001D5B81" w:rsidRDefault="001D5B81" w:rsidP="00202129">
      <w:pPr>
        <w:tabs>
          <w:tab w:val="left" w:pos="9900"/>
        </w:tabs>
        <w:jc w:val="both"/>
        <w:rPr>
          <w:rFonts w:ascii="Calibri" w:hAnsi="Calibri" w:cs="Calibri"/>
          <w:b/>
          <w:sz w:val="22"/>
          <w:szCs w:val="22"/>
          <w:u w:val="single"/>
        </w:rPr>
      </w:pPr>
    </w:p>
    <w:p w14:paraId="6CDEE88E" w14:textId="77777777" w:rsidR="001D5B81" w:rsidRDefault="001D5B81" w:rsidP="00202129">
      <w:pPr>
        <w:tabs>
          <w:tab w:val="left" w:pos="9900"/>
        </w:tabs>
        <w:jc w:val="both"/>
        <w:rPr>
          <w:rFonts w:ascii="Calibri" w:hAnsi="Calibri" w:cs="Calibri"/>
          <w:b/>
          <w:sz w:val="22"/>
          <w:szCs w:val="22"/>
          <w:u w:val="single"/>
        </w:rPr>
      </w:pPr>
    </w:p>
    <w:p w14:paraId="2CEBBE61" w14:textId="77777777" w:rsidR="001D5B81" w:rsidRDefault="001D5B81" w:rsidP="00202129">
      <w:pPr>
        <w:tabs>
          <w:tab w:val="left" w:pos="9900"/>
        </w:tabs>
        <w:jc w:val="both"/>
        <w:rPr>
          <w:rFonts w:ascii="Calibri" w:hAnsi="Calibri" w:cs="Calibri"/>
          <w:b/>
          <w:sz w:val="22"/>
          <w:szCs w:val="22"/>
          <w:u w:val="single"/>
        </w:rPr>
      </w:pPr>
    </w:p>
    <w:p w14:paraId="1497B285" w14:textId="77777777" w:rsidR="001D5B81" w:rsidRDefault="001D5B81" w:rsidP="00202129">
      <w:pPr>
        <w:tabs>
          <w:tab w:val="left" w:pos="9900"/>
        </w:tabs>
        <w:jc w:val="both"/>
        <w:rPr>
          <w:rFonts w:ascii="Calibri" w:hAnsi="Calibri" w:cs="Calibri"/>
          <w:b/>
          <w:sz w:val="22"/>
          <w:szCs w:val="22"/>
          <w:u w:val="single"/>
        </w:rPr>
      </w:pPr>
    </w:p>
    <w:p w14:paraId="49A38C0D" w14:textId="77777777" w:rsidR="001D5B81" w:rsidRDefault="001D5B81" w:rsidP="00202129">
      <w:pPr>
        <w:tabs>
          <w:tab w:val="left" w:pos="9900"/>
        </w:tabs>
        <w:jc w:val="both"/>
        <w:rPr>
          <w:rFonts w:ascii="Calibri" w:hAnsi="Calibri" w:cs="Calibri"/>
          <w:b/>
          <w:sz w:val="22"/>
          <w:szCs w:val="22"/>
          <w:u w:val="single"/>
        </w:rPr>
      </w:pPr>
    </w:p>
    <w:p w14:paraId="247B7A67" w14:textId="77777777" w:rsidR="001D5B81" w:rsidRDefault="001D5B81" w:rsidP="00202129">
      <w:pPr>
        <w:tabs>
          <w:tab w:val="left" w:pos="9900"/>
        </w:tabs>
        <w:jc w:val="both"/>
        <w:rPr>
          <w:rFonts w:ascii="Calibri" w:hAnsi="Calibri" w:cs="Calibri"/>
          <w:b/>
          <w:sz w:val="22"/>
          <w:szCs w:val="22"/>
          <w:u w:val="single"/>
        </w:rPr>
      </w:pPr>
    </w:p>
    <w:p w14:paraId="4403AD07" w14:textId="2240A15F" w:rsidR="00202129" w:rsidRPr="00202129" w:rsidRDefault="00202129" w:rsidP="00202129">
      <w:pPr>
        <w:tabs>
          <w:tab w:val="left" w:pos="9900"/>
        </w:tabs>
        <w:jc w:val="both"/>
        <w:rPr>
          <w:rFonts w:ascii="Calibri" w:hAnsi="Calibri" w:cs="Calibri"/>
          <w:b/>
          <w:sz w:val="22"/>
          <w:szCs w:val="22"/>
        </w:rPr>
      </w:pPr>
      <w:r w:rsidRPr="00202129">
        <w:rPr>
          <w:rFonts w:ascii="Calibri" w:hAnsi="Calibri" w:cs="Calibri"/>
          <w:b/>
          <w:sz w:val="22"/>
          <w:szCs w:val="22"/>
          <w:u w:val="single"/>
        </w:rPr>
        <w:t xml:space="preserve">Article 12 – Champ d’application </w:t>
      </w:r>
      <w:r w:rsidRPr="00202129">
        <w:rPr>
          <w:rFonts w:ascii="Calibri" w:hAnsi="Calibri" w:cs="Calibri"/>
          <w:b/>
          <w:bCs/>
          <w:sz w:val="22"/>
          <w:szCs w:val="22"/>
        </w:rPr>
        <w:tab/>
      </w:r>
      <w:r w:rsidRPr="00202129">
        <w:rPr>
          <w:rFonts w:ascii="Calibri" w:hAnsi="Calibri" w:cs="Calibri"/>
          <w:b/>
          <w:bCs/>
          <w:sz w:val="22"/>
          <w:szCs w:val="22"/>
        </w:rPr>
        <w:br/>
      </w:r>
    </w:p>
    <w:p w14:paraId="5C11C646" w14:textId="4547695D"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 présent accord est applicable </w:t>
      </w:r>
      <w:r w:rsidR="0019103E">
        <w:rPr>
          <w:rFonts w:ascii="Calibri" w:hAnsi="Calibri" w:cs="Calibri"/>
          <w:sz w:val="22"/>
          <w:szCs w:val="22"/>
        </w:rPr>
        <w:t>c</w:t>
      </w:r>
      <w:r w:rsidR="00AA7F0A">
        <w:rPr>
          <w:rFonts w:ascii="Calibri" w:hAnsi="Calibri" w:cs="Calibri"/>
          <w:sz w:val="22"/>
          <w:szCs w:val="22"/>
        </w:rPr>
        <w:t>hez Amphenol Socapex</w:t>
      </w:r>
      <w:r w:rsidRPr="00202129">
        <w:rPr>
          <w:rFonts w:ascii="Calibri" w:hAnsi="Calibri" w:cs="Calibri"/>
          <w:sz w:val="22"/>
          <w:szCs w:val="22"/>
        </w:rPr>
        <w:t xml:space="preserve"> pour les élections et les élections partielles des membres du comité social et économique. </w:t>
      </w:r>
    </w:p>
    <w:p w14:paraId="30F05860" w14:textId="77777777" w:rsidR="00202129" w:rsidRPr="00202129" w:rsidRDefault="00202129" w:rsidP="00202129">
      <w:pPr>
        <w:tabs>
          <w:tab w:val="left" w:pos="9900"/>
        </w:tabs>
        <w:jc w:val="both"/>
        <w:rPr>
          <w:rFonts w:ascii="Calibri" w:hAnsi="Calibri" w:cs="Calibri"/>
          <w:b/>
          <w:sz w:val="22"/>
          <w:szCs w:val="22"/>
          <w:u w:val="single"/>
        </w:rPr>
      </w:pPr>
    </w:p>
    <w:p w14:paraId="4BA43A31" w14:textId="77777777" w:rsidR="001D5B81" w:rsidRDefault="001D5B81" w:rsidP="00202129">
      <w:pPr>
        <w:tabs>
          <w:tab w:val="left" w:pos="9900"/>
        </w:tabs>
        <w:jc w:val="both"/>
        <w:rPr>
          <w:rFonts w:ascii="Calibri" w:hAnsi="Calibri" w:cs="Calibri"/>
          <w:b/>
          <w:sz w:val="22"/>
          <w:szCs w:val="22"/>
          <w:u w:val="single"/>
        </w:rPr>
      </w:pPr>
    </w:p>
    <w:p w14:paraId="0F7B38C3" w14:textId="6A57F6CE"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b/>
          <w:sz w:val="22"/>
          <w:szCs w:val="22"/>
          <w:u w:val="single"/>
        </w:rPr>
        <w:t>Article 13</w:t>
      </w:r>
      <w:r w:rsidR="001D5B81">
        <w:rPr>
          <w:rFonts w:ascii="Calibri" w:hAnsi="Calibri" w:cs="Calibri"/>
          <w:b/>
          <w:sz w:val="22"/>
          <w:szCs w:val="22"/>
          <w:u w:val="single"/>
        </w:rPr>
        <w:t xml:space="preserve"> - </w:t>
      </w:r>
      <w:r w:rsidRPr="00202129">
        <w:rPr>
          <w:rFonts w:ascii="Calibri" w:hAnsi="Calibri" w:cs="Calibri"/>
          <w:b/>
          <w:sz w:val="22"/>
          <w:szCs w:val="22"/>
          <w:u w:val="single"/>
        </w:rPr>
        <w:t>Durée d'application et entrée en vigueur</w:t>
      </w:r>
    </w:p>
    <w:p w14:paraId="053D5B2C" w14:textId="77777777" w:rsidR="00202129" w:rsidRPr="00202129" w:rsidRDefault="00202129" w:rsidP="00202129">
      <w:pPr>
        <w:tabs>
          <w:tab w:val="left" w:pos="9900"/>
        </w:tabs>
        <w:jc w:val="both"/>
        <w:rPr>
          <w:rFonts w:ascii="Calibri" w:hAnsi="Calibri" w:cs="Calibri"/>
          <w:sz w:val="22"/>
          <w:szCs w:val="22"/>
        </w:rPr>
      </w:pPr>
    </w:p>
    <w:p w14:paraId="77236674" w14:textId="3A889491" w:rsidR="00202129" w:rsidRPr="00202129" w:rsidRDefault="00202129" w:rsidP="00202129">
      <w:pPr>
        <w:tabs>
          <w:tab w:val="left" w:pos="9900"/>
        </w:tabs>
        <w:jc w:val="both"/>
        <w:rPr>
          <w:rFonts w:ascii="Calibri" w:hAnsi="Calibri" w:cs="Calibri"/>
          <w:i/>
          <w:sz w:val="22"/>
          <w:szCs w:val="22"/>
        </w:rPr>
      </w:pPr>
      <w:r w:rsidRPr="00202129">
        <w:rPr>
          <w:rFonts w:ascii="Calibri" w:hAnsi="Calibri" w:cs="Calibri"/>
          <w:sz w:val="22"/>
          <w:szCs w:val="22"/>
        </w:rPr>
        <w:t>Le présent accord est conclu pour une durée déterminée de</w:t>
      </w:r>
      <w:r w:rsidR="00AA7F0A">
        <w:rPr>
          <w:rFonts w:ascii="Calibri" w:hAnsi="Calibri" w:cs="Calibri"/>
          <w:sz w:val="22"/>
          <w:szCs w:val="22"/>
        </w:rPr>
        <w:t xml:space="preserve"> 4 ans.</w:t>
      </w:r>
      <w:r w:rsidRPr="00202129">
        <w:rPr>
          <w:rFonts w:ascii="Calibri" w:hAnsi="Calibri" w:cs="Calibri"/>
          <w:sz w:val="22"/>
          <w:szCs w:val="22"/>
        </w:rPr>
        <w:t xml:space="preserve"> Il entrera en vigueur le </w:t>
      </w:r>
      <w:r w:rsidR="00AA7F0A">
        <w:rPr>
          <w:rFonts w:ascii="Calibri" w:hAnsi="Calibri" w:cs="Calibri"/>
          <w:sz w:val="22"/>
          <w:szCs w:val="22"/>
        </w:rPr>
        <w:t>06/04/2026</w:t>
      </w:r>
      <w:r w:rsidRPr="00202129">
        <w:rPr>
          <w:rFonts w:ascii="Calibri" w:hAnsi="Calibri" w:cs="Calibri"/>
          <w:sz w:val="22"/>
          <w:szCs w:val="22"/>
        </w:rPr>
        <w:t xml:space="preserve"> et cessera de produire ses effets à l’échéance de son terme, soit le</w:t>
      </w:r>
      <w:r w:rsidR="00574FE9">
        <w:rPr>
          <w:rFonts w:ascii="Calibri" w:hAnsi="Calibri" w:cs="Calibri"/>
          <w:sz w:val="22"/>
          <w:szCs w:val="22"/>
        </w:rPr>
        <w:t xml:space="preserve"> 05/04/2030</w:t>
      </w:r>
      <w:r w:rsidRPr="00202129">
        <w:rPr>
          <w:rFonts w:ascii="Calibri" w:hAnsi="Calibri" w:cs="Calibri"/>
          <w:i/>
          <w:sz w:val="22"/>
          <w:szCs w:val="22"/>
        </w:rPr>
        <w:t>.</w:t>
      </w:r>
    </w:p>
    <w:p w14:paraId="666C4F9F" w14:textId="77777777" w:rsidR="00574FE9" w:rsidRDefault="00574FE9" w:rsidP="00202129">
      <w:pPr>
        <w:tabs>
          <w:tab w:val="left" w:pos="9900"/>
        </w:tabs>
        <w:jc w:val="both"/>
        <w:rPr>
          <w:rFonts w:ascii="Calibri" w:hAnsi="Calibri" w:cs="Calibri"/>
          <w:sz w:val="22"/>
          <w:szCs w:val="22"/>
        </w:rPr>
      </w:pPr>
    </w:p>
    <w:p w14:paraId="490317C3" w14:textId="77777777" w:rsidR="00574FE9" w:rsidRDefault="00574FE9" w:rsidP="00202129">
      <w:pPr>
        <w:tabs>
          <w:tab w:val="left" w:pos="9900"/>
        </w:tabs>
        <w:jc w:val="both"/>
        <w:rPr>
          <w:rFonts w:ascii="Calibri" w:hAnsi="Calibri" w:cs="Calibri"/>
          <w:b/>
          <w:sz w:val="22"/>
          <w:szCs w:val="22"/>
          <w:u w:val="single"/>
        </w:rPr>
      </w:pPr>
    </w:p>
    <w:p w14:paraId="241E7344" w14:textId="452574EA"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b/>
          <w:sz w:val="22"/>
          <w:szCs w:val="22"/>
          <w:u w:val="single"/>
        </w:rPr>
        <w:t>Article 14 – Conditions de suivi et clause de rendez-vous</w:t>
      </w:r>
    </w:p>
    <w:p w14:paraId="3F38CCBF" w14:textId="77777777" w:rsidR="00202129" w:rsidRPr="00202129" w:rsidRDefault="00202129" w:rsidP="00202129">
      <w:pPr>
        <w:tabs>
          <w:tab w:val="left" w:pos="9900"/>
        </w:tabs>
        <w:jc w:val="both"/>
        <w:rPr>
          <w:rFonts w:ascii="Calibri" w:hAnsi="Calibri" w:cs="Calibri"/>
          <w:b/>
          <w:sz w:val="22"/>
          <w:szCs w:val="22"/>
          <w:u w:val="single"/>
        </w:rPr>
      </w:pPr>
    </w:p>
    <w:p w14:paraId="01139B73" w14:textId="6A34F336"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 présent accord fera l’objet d’un suivi par le biais de </w:t>
      </w:r>
      <w:r w:rsidR="00574FE9">
        <w:rPr>
          <w:rFonts w:ascii="Calibri" w:hAnsi="Calibri" w:cs="Calibri"/>
          <w:sz w:val="22"/>
          <w:szCs w:val="22"/>
        </w:rPr>
        <w:t>d’une commission</w:t>
      </w:r>
      <w:r w:rsidRPr="00202129">
        <w:rPr>
          <w:rFonts w:ascii="Calibri" w:hAnsi="Calibri" w:cs="Calibri"/>
          <w:sz w:val="22"/>
          <w:szCs w:val="22"/>
        </w:rPr>
        <w:t xml:space="preserve"> composé(e) de </w:t>
      </w:r>
      <w:r w:rsidR="00574FE9">
        <w:rPr>
          <w:rFonts w:ascii="Calibri" w:hAnsi="Calibri" w:cs="Calibri"/>
          <w:sz w:val="22"/>
          <w:szCs w:val="22"/>
        </w:rPr>
        <w:t>membres du CSE</w:t>
      </w:r>
      <w:r w:rsidRPr="00202129">
        <w:rPr>
          <w:rFonts w:ascii="Calibri" w:hAnsi="Calibri" w:cs="Calibri"/>
          <w:sz w:val="22"/>
          <w:szCs w:val="22"/>
        </w:rPr>
        <w:t xml:space="preserve"> lorsque des questions surviendront sur l’application du présent accord.</w:t>
      </w:r>
    </w:p>
    <w:p w14:paraId="5C7ADE56" w14:textId="19C03FD2" w:rsidR="00202129" w:rsidRPr="00574FE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Quoiqu’il en soit, les parties conviennent de se réunir au moins </w:t>
      </w:r>
      <w:r w:rsidR="00574FE9">
        <w:rPr>
          <w:rFonts w:ascii="Calibri" w:hAnsi="Calibri" w:cs="Calibri"/>
          <w:sz w:val="22"/>
          <w:szCs w:val="22"/>
        </w:rPr>
        <w:t>1 fois</w:t>
      </w:r>
      <w:r w:rsidRPr="00202129">
        <w:rPr>
          <w:rFonts w:ascii="Calibri" w:hAnsi="Calibri" w:cs="Calibri"/>
          <w:sz w:val="22"/>
          <w:szCs w:val="22"/>
        </w:rPr>
        <w:t xml:space="preserve"> par an, afin de réaliser un point sur l’application du présent accord. </w:t>
      </w:r>
    </w:p>
    <w:p w14:paraId="3A91C6EE" w14:textId="77777777" w:rsidR="00202129" w:rsidRDefault="00202129" w:rsidP="00202129">
      <w:pPr>
        <w:tabs>
          <w:tab w:val="left" w:pos="9900"/>
        </w:tabs>
        <w:jc w:val="both"/>
        <w:rPr>
          <w:rFonts w:ascii="Calibri" w:hAnsi="Calibri" w:cs="Calibri"/>
          <w:b/>
          <w:sz w:val="22"/>
          <w:szCs w:val="22"/>
          <w:u w:val="single"/>
        </w:rPr>
      </w:pPr>
    </w:p>
    <w:p w14:paraId="253E86F7" w14:textId="77777777" w:rsidR="001D5B81" w:rsidRPr="00202129" w:rsidRDefault="001D5B81" w:rsidP="00202129">
      <w:pPr>
        <w:tabs>
          <w:tab w:val="left" w:pos="9900"/>
        </w:tabs>
        <w:jc w:val="both"/>
        <w:rPr>
          <w:rFonts w:ascii="Calibri" w:hAnsi="Calibri" w:cs="Calibri"/>
          <w:b/>
          <w:sz w:val="22"/>
          <w:szCs w:val="22"/>
          <w:u w:val="single"/>
        </w:rPr>
      </w:pPr>
    </w:p>
    <w:p w14:paraId="05896C3C" w14:textId="63F140C2" w:rsidR="00202129" w:rsidRPr="00202129" w:rsidRDefault="00202129" w:rsidP="00202129">
      <w:pPr>
        <w:tabs>
          <w:tab w:val="left" w:pos="9900"/>
        </w:tabs>
        <w:jc w:val="both"/>
        <w:rPr>
          <w:rFonts w:ascii="Calibri" w:hAnsi="Calibri" w:cs="Calibri"/>
          <w:b/>
          <w:sz w:val="22"/>
          <w:szCs w:val="22"/>
          <w:u w:val="single"/>
        </w:rPr>
      </w:pPr>
      <w:r w:rsidRPr="00202129">
        <w:rPr>
          <w:rFonts w:ascii="Calibri" w:hAnsi="Calibri" w:cs="Calibri"/>
          <w:b/>
          <w:sz w:val="22"/>
          <w:szCs w:val="22"/>
          <w:u w:val="single"/>
        </w:rPr>
        <w:t>Article 1</w:t>
      </w:r>
      <w:r w:rsidR="0019103E">
        <w:rPr>
          <w:rFonts w:ascii="Calibri" w:hAnsi="Calibri" w:cs="Calibri"/>
          <w:b/>
          <w:sz w:val="22"/>
          <w:szCs w:val="22"/>
          <w:u w:val="single"/>
        </w:rPr>
        <w:t>5</w:t>
      </w:r>
      <w:r w:rsidR="001D5B81">
        <w:rPr>
          <w:rFonts w:ascii="Calibri" w:hAnsi="Calibri" w:cs="Calibri"/>
          <w:b/>
          <w:sz w:val="22"/>
          <w:szCs w:val="22"/>
          <w:u w:val="single"/>
        </w:rPr>
        <w:t xml:space="preserve"> -</w:t>
      </w:r>
      <w:r w:rsidRPr="00202129">
        <w:rPr>
          <w:rFonts w:ascii="Calibri" w:hAnsi="Calibri" w:cs="Calibri"/>
          <w:b/>
          <w:sz w:val="22"/>
          <w:szCs w:val="22"/>
          <w:u w:val="single"/>
        </w:rPr>
        <w:t xml:space="preserve"> Révision</w:t>
      </w:r>
    </w:p>
    <w:p w14:paraId="0409F020" w14:textId="77777777" w:rsidR="00202129" w:rsidRPr="00202129" w:rsidRDefault="00202129" w:rsidP="00202129">
      <w:pPr>
        <w:tabs>
          <w:tab w:val="left" w:pos="9900"/>
        </w:tabs>
        <w:jc w:val="both"/>
        <w:rPr>
          <w:rFonts w:ascii="Calibri" w:hAnsi="Calibri" w:cs="Calibri"/>
          <w:b/>
          <w:sz w:val="22"/>
          <w:szCs w:val="22"/>
          <w:u w:val="single"/>
        </w:rPr>
      </w:pPr>
    </w:p>
    <w:p w14:paraId="0C4DA33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 présent accord pourra être révisé, à tout moment pendant la période d’application, par accord collectif conclu sous la forme d’un avenant.</w:t>
      </w:r>
    </w:p>
    <w:p w14:paraId="197A3EAF" w14:textId="77777777" w:rsidR="00202129" w:rsidRPr="00202129" w:rsidRDefault="00202129" w:rsidP="00202129">
      <w:pPr>
        <w:tabs>
          <w:tab w:val="left" w:pos="9900"/>
        </w:tabs>
        <w:jc w:val="both"/>
        <w:rPr>
          <w:rFonts w:ascii="Calibri" w:hAnsi="Calibri" w:cs="Calibri"/>
          <w:sz w:val="22"/>
          <w:szCs w:val="22"/>
        </w:rPr>
      </w:pPr>
    </w:p>
    <w:p w14:paraId="01C375AD"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organisations syndicales de salariés habilitées à engager la procédure de révision sont déterminées conformément aux dispositions de l’article L. 2261-7-1 du Code du travail.</w:t>
      </w:r>
    </w:p>
    <w:p w14:paraId="428626DE" w14:textId="77777777" w:rsidR="00202129" w:rsidRPr="00202129" w:rsidRDefault="00202129" w:rsidP="00202129">
      <w:pPr>
        <w:tabs>
          <w:tab w:val="left" w:pos="9900"/>
        </w:tabs>
        <w:jc w:val="both"/>
        <w:rPr>
          <w:rFonts w:ascii="Calibri" w:hAnsi="Calibri" w:cs="Calibri"/>
          <w:sz w:val="22"/>
          <w:szCs w:val="22"/>
        </w:rPr>
      </w:pPr>
    </w:p>
    <w:p w14:paraId="2F8DF542"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w:t>
      </w:r>
    </w:p>
    <w:p w14:paraId="7406B0F3" w14:textId="77777777" w:rsidR="00202129" w:rsidRPr="00202129" w:rsidRDefault="00202129" w:rsidP="00202129">
      <w:pPr>
        <w:tabs>
          <w:tab w:val="left" w:pos="9900"/>
        </w:tabs>
        <w:jc w:val="both"/>
        <w:rPr>
          <w:rFonts w:ascii="Calibri" w:hAnsi="Calibri" w:cs="Calibri"/>
          <w:sz w:val="22"/>
          <w:szCs w:val="22"/>
        </w:rPr>
      </w:pPr>
    </w:p>
    <w:p w14:paraId="3FBF6186"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L’invitation à négocier l’avenant de révision est adressée par l’employeur aux organisations syndicales représentatives dans le mois courant à compter de la notification la plus tardive des demandes d’engagement de la procédure de révision.</w:t>
      </w:r>
    </w:p>
    <w:p w14:paraId="2C0D2646" w14:textId="77777777" w:rsidR="00202129" w:rsidRPr="00202129" w:rsidRDefault="00202129" w:rsidP="00202129">
      <w:pPr>
        <w:tabs>
          <w:tab w:val="left" w:pos="9900"/>
        </w:tabs>
        <w:jc w:val="both"/>
        <w:rPr>
          <w:rFonts w:ascii="Calibri" w:hAnsi="Calibri" w:cs="Calibri"/>
          <w:sz w:val="22"/>
          <w:szCs w:val="22"/>
        </w:rPr>
      </w:pPr>
    </w:p>
    <w:p w14:paraId="0F82280B"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Les conditions de validité de l’avenant de révision obéissent aux conditions posées par l’article L. 2232-12 du Code du travail.</w:t>
      </w:r>
    </w:p>
    <w:p w14:paraId="0F46F4F5" w14:textId="77777777" w:rsidR="00202129" w:rsidRPr="00202129" w:rsidRDefault="00202129" w:rsidP="00202129">
      <w:pPr>
        <w:tabs>
          <w:tab w:val="left" w:pos="9900"/>
        </w:tabs>
        <w:jc w:val="both"/>
        <w:rPr>
          <w:rFonts w:ascii="Calibri" w:hAnsi="Calibri" w:cs="Calibri"/>
          <w:sz w:val="22"/>
          <w:szCs w:val="22"/>
        </w:rPr>
      </w:pPr>
    </w:p>
    <w:p w14:paraId="30300F0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Dans le cas où, au moment de la révision, l’entreprise ne dispose pas de délégués syndicaux, il sera fait application des dispositions des articles L. 2232-21 et suivants du Code du travail.</w:t>
      </w:r>
    </w:p>
    <w:p w14:paraId="60C8F05D" w14:textId="0DAB9950"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b/>
          <w:sz w:val="22"/>
          <w:szCs w:val="22"/>
          <w:u w:val="single"/>
        </w:rPr>
        <w:br/>
      </w:r>
    </w:p>
    <w:p w14:paraId="17BA0611" w14:textId="54D6998D"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b/>
          <w:sz w:val="22"/>
          <w:szCs w:val="22"/>
          <w:u w:val="single"/>
        </w:rPr>
        <w:t>Article 1</w:t>
      </w:r>
      <w:r w:rsidR="001D5B81">
        <w:rPr>
          <w:rFonts w:ascii="Calibri" w:hAnsi="Calibri" w:cs="Calibri"/>
          <w:b/>
          <w:sz w:val="22"/>
          <w:szCs w:val="22"/>
          <w:u w:val="single"/>
        </w:rPr>
        <w:t xml:space="preserve">6 - </w:t>
      </w:r>
      <w:r w:rsidRPr="00202129">
        <w:rPr>
          <w:rFonts w:ascii="Calibri" w:hAnsi="Calibri" w:cs="Calibri"/>
          <w:b/>
          <w:sz w:val="22"/>
          <w:szCs w:val="22"/>
          <w:u w:val="single"/>
        </w:rPr>
        <w:t xml:space="preserve">Renouvellement </w:t>
      </w:r>
    </w:p>
    <w:p w14:paraId="56876B54" w14:textId="2A420DFF"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Les parties conviennent de se revoir dans un délai de </w:t>
      </w:r>
      <w:r w:rsidR="00574FE9">
        <w:rPr>
          <w:rFonts w:ascii="Calibri" w:hAnsi="Calibri" w:cs="Calibri"/>
          <w:sz w:val="22"/>
          <w:szCs w:val="22"/>
        </w:rPr>
        <w:t xml:space="preserve">3 mois </w:t>
      </w:r>
      <w:r w:rsidRPr="00202129">
        <w:rPr>
          <w:rFonts w:ascii="Calibri" w:hAnsi="Calibri" w:cs="Calibri"/>
          <w:sz w:val="22"/>
          <w:szCs w:val="22"/>
        </w:rPr>
        <w:t>avant l’expiration du présent accord, en vue de discuter de son éventuel renouvellement.</w:t>
      </w:r>
      <w:r w:rsidRPr="00202129">
        <w:rPr>
          <w:rFonts w:ascii="Calibri" w:hAnsi="Calibri" w:cs="Calibri"/>
          <w:sz w:val="22"/>
          <w:szCs w:val="22"/>
        </w:rPr>
        <w:br/>
      </w:r>
    </w:p>
    <w:p w14:paraId="242D555A"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Dans ce cas, les dispositions du présent accord seront reconduites pour une même durée, au terme de laquelle elles cesseront de plein droit de produire leurs effets. A cette date, le présent accord ne continuera pas à produire ses effets en tant qu’accord à durée indéterminée.</w:t>
      </w:r>
    </w:p>
    <w:p w14:paraId="3FF1614E" w14:textId="77777777" w:rsidR="001D5B81" w:rsidRDefault="001D5B81" w:rsidP="00574FE9">
      <w:pPr>
        <w:tabs>
          <w:tab w:val="left" w:pos="9900"/>
        </w:tabs>
        <w:rPr>
          <w:rFonts w:ascii="Calibri" w:hAnsi="Calibri" w:cs="Calibri"/>
          <w:sz w:val="22"/>
          <w:szCs w:val="22"/>
        </w:rPr>
      </w:pPr>
    </w:p>
    <w:p w14:paraId="7732F2F2" w14:textId="77777777" w:rsidR="001D5B81" w:rsidRDefault="001D5B81" w:rsidP="00574FE9">
      <w:pPr>
        <w:tabs>
          <w:tab w:val="left" w:pos="9900"/>
        </w:tabs>
        <w:rPr>
          <w:rFonts w:ascii="Calibri" w:hAnsi="Calibri" w:cs="Calibri"/>
          <w:sz w:val="22"/>
          <w:szCs w:val="22"/>
        </w:rPr>
      </w:pPr>
    </w:p>
    <w:p w14:paraId="0A88AB61" w14:textId="77777777" w:rsidR="001D5B81" w:rsidRDefault="001D5B81" w:rsidP="00574FE9">
      <w:pPr>
        <w:tabs>
          <w:tab w:val="left" w:pos="9900"/>
        </w:tabs>
        <w:rPr>
          <w:rFonts w:ascii="Calibri" w:hAnsi="Calibri" w:cs="Calibri"/>
          <w:sz w:val="22"/>
          <w:szCs w:val="22"/>
        </w:rPr>
      </w:pPr>
    </w:p>
    <w:p w14:paraId="7A301D62" w14:textId="789F18D5" w:rsidR="00202129" w:rsidRPr="00202129" w:rsidRDefault="00202129" w:rsidP="00574FE9">
      <w:pPr>
        <w:tabs>
          <w:tab w:val="left" w:pos="9900"/>
        </w:tabs>
        <w:rPr>
          <w:rFonts w:ascii="Calibri" w:hAnsi="Calibri" w:cs="Calibri"/>
          <w:sz w:val="22"/>
          <w:szCs w:val="22"/>
        </w:rPr>
      </w:pPr>
      <w:r w:rsidRPr="00202129">
        <w:rPr>
          <w:rFonts w:ascii="Calibri" w:hAnsi="Calibri" w:cs="Calibri"/>
          <w:sz w:val="22"/>
          <w:szCs w:val="22"/>
        </w:rPr>
        <w:lastRenderedPageBreak/>
        <w:br/>
      </w:r>
      <w:r w:rsidRPr="00202129">
        <w:rPr>
          <w:rFonts w:ascii="Calibri" w:hAnsi="Calibri" w:cs="Calibri"/>
          <w:b/>
          <w:sz w:val="22"/>
          <w:szCs w:val="22"/>
          <w:u w:val="single"/>
        </w:rPr>
        <w:t>Article 1</w:t>
      </w:r>
      <w:r w:rsidR="001D5B81">
        <w:rPr>
          <w:rFonts w:ascii="Calibri" w:hAnsi="Calibri" w:cs="Calibri"/>
          <w:b/>
          <w:sz w:val="22"/>
          <w:szCs w:val="22"/>
          <w:u w:val="single"/>
        </w:rPr>
        <w:t>7 -</w:t>
      </w:r>
      <w:r w:rsidRPr="00202129">
        <w:rPr>
          <w:rFonts w:ascii="Calibri" w:hAnsi="Calibri" w:cs="Calibri"/>
          <w:b/>
          <w:sz w:val="22"/>
          <w:szCs w:val="22"/>
          <w:u w:val="single"/>
        </w:rPr>
        <w:t xml:space="preserve"> Dépôt</w:t>
      </w:r>
      <w:r w:rsidRPr="00202129">
        <w:rPr>
          <w:rFonts w:ascii="Calibri" w:hAnsi="Calibri" w:cs="Calibri"/>
          <w:sz w:val="22"/>
          <w:szCs w:val="22"/>
        </w:rPr>
        <w:br/>
      </w:r>
    </w:p>
    <w:p w14:paraId="22E42194"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 xml:space="preserve">Conformément à l’article L. 2231-5 du Code du Travail, le présent accord sera notifié à chacune des organisations représentatives. </w:t>
      </w:r>
    </w:p>
    <w:p w14:paraId="24E8F0AD" w14:textId="77777777" w:rsidR="00202129" w:rsidRPr="00202129" w:rsidRDefault="00202129" w:rsidP="00202129">
      <w:pPr>
        <w:tabs>
          <w:tab w:val="left" w:pos="9900"/>
        </w:tabs>
        <w:jc w:val="both"/>
        <w:rPr>
          <w:rFonts w:ascii="Calibri" w:hAnsi="Calibri" w:cs="Calibri"/>
          <w:sz w:val="22"/>
          <w:szCs w:val="22"/>
        </w:rPr>
      </w:pPr>
    </w:p>
    <w:p w14:paraId="1765E262" w14:textId="42A19E99" w:rsidR="00202129" w:rsidRPr="00202129" w:rsidRDefault="00202129" w:rsidP="00202129">
      <w:pPr>
        <w:tabs>
          <w:tab w:val="left" w:pos="9900"/>
        </w:tabs>
        <w:jc w:val="both"/>
        <w:rPr>
          <w:rFonts w:ascii="Calibri" w:hAnsi="Calibri" w:cs="Calibri"/>
          <w:i/>
          <w:iCs/>
          <w:sz w:val="22"/>
          <w:szCs w:val="22"/>
        </w:rPr>
      </w:pPr>
      <w:r w:rsidRPr="00202129">
        <w:rPr>
          <w:rFonts w:ascii="Calibri" w:hAnsi="Calibri" w:cs="Calibri"/>
          <w:sz w:val="22"/>
          <w:szCs w:val="22"/>
        </w:rPr>
        <w:t>Conformément aux articles D. 2231-2 et D. 2231-4 à D. 2231-5 du Code du Travail, le texte du présent accord sera déposé sur la plateforme de téléprocédure du Ministère du travail et au greffe du Conseil de Prud’hommes de</w:t>
      </w:r>
      <w:r w:rsidR="00574FE9">
        <w:rPr>
          <w:rFonts w:ascii="Calibri" w:hAnsi="Calibri" w:cs="Calibri"/>
          <w:sz w:val="22"/>
          <w:szCs w:val="22"/>
        </w:rPr>
        <w:t xml:space="preserve"> Bonneville</w:t>
      </w:r>
      <w:r w:rsidRPr="00202129">
        <w:rPr>
          <w:rFonts w:ascii="Calibri" w:hAnsi="Calibri" w:cs="Calibri"/>
          <w:i/>
          <w:iCs/>
          <w:sz w:val="22"/>
          <w:szCs w:val="22"/>
        </w:rPr>
        <w:t>.</w:t>
      </w:r>
    </w:p>
    <w:p w14:paraId="3AAA92A8" w14:textId="77777777" w:rsidR="00202129" w:rsidRPr="00202129" w:rsidRDefault="00202129" w:rsidP="00202129">
      <w:pPr>
        <w:tabs>
          <w:tab w:val="left" w:pos="9900"/>
        </w:tabs>
        <w:jc w:val="both"/>
        <w:rPr>
          <w:rFonts w:ascii="Calibri" w:hAnsi="Calibri" w:cs="Calibri"/>
          <w:sz w:val="22"/>
          <w:szCs w:val="22"/>
        </w:rPr>
      </w:pPr>
    </w:p>
    <w:p w14:paraId="3CC914B1" w14:textId="77777777" w:rsidR="00202129" w:rsidRPr="00202129" w:rsidRDefault="00202129" w:rsidP="00202129">
      <w:pPr>
        <w:tabs>
          <w:tab w:val="left" w:pos="9900"/>
        </w:tabs>
        <w:jc w:val="both"/>
        <w:rPr>
          <w:rFonts w:ascii="Calibri" w:hAnsi="Calibri" w:cs="Calibri"/>
          <w:sz w:val="22"/>
          <w:szCs w:val="22"/>
        </w:rPr>
      </w:pPr>
      <w:r w:rsidRPr="00202129">
        <w:rPr>
          <w:rFonts w:ascii="Calibri" w:hAnsi="Calibri" w:cs="Calibri"/>
          <w:sz w:val="22"/>
          <w:szCs w:val="22"/>
        </w:rPr>
        <w:t>Enfin, conformément à l’article L2231-5-1 du code du travail, le présent accord sera publié sur la base de données nationale. L’accord sera publié dans une version anonymisée de sorte que les noms et prénoms des signataires n’apparaissent pas.</w:t>
      </w:r>
    </w:p>
    <w:p w14:paraId="092BA617" w14:textId="77777777" w:rsidR="00202129" w:rsidRPr="00202129" w:rsidRDefault="00202129" w:rsidP="00202129">
      <w:pPr>
        <w:tabs>
          <w:tab w:val="left" w:pos="9900"/>
        </w:tabs>
        <w:jc w:val="both"/>
        <w:rPr>
          <w:rFonts w:ascii="Calibri" w:hAnsi="Calibri" w:cs="Calibri"/>
          <w:sz w:val="22"/>
          <w:szCs w:val="22"/>
        </w:rPr>
      </w:pPr>
    </w:p>
    <w:p w14:paraId="1F49C24D" w14:textId="06173039" w:rsidR="00202129" w:rsidRPr="00202129" w:rsidRDefault="00202129" w:rsidP="00202129">
      <w:pPr>
        <w:tabs>
          <w:tab w:val="left" w:pos="9900"/>
        </w:tabs>
        <w:jc w:val="both"/>
        <w:rPr>
          <w:rFonts w:ascii="Calibri" w:hAnsi="Calibri" w:cs="Calibri"/>
          <w:i/>
          <w:sz w:val="22"/>
          <w:szCs w:val="22"/>
        </w:rPr>
      </w:pPr>
      <w:r w:rsidRPr="00202129">
        <w:rPr>
          <w:rFonts w:ascii="Calibri" w:hAnsi="Calibri" w:cs="Calibri"/>
          <w:sz w:val="22"/>
          <w:szCs w:val="22"/>
        </w:rPr>
        <w:t xml:space="preserve">Les engagements pris dans le présent accord seront portés à la connaissance des salariés </w:t>
      </w:r>
      <w:r w:rsidRPr="00574FE9">
        <w:rPr>
          <w:rFonts w:ascii="Calibri" w:hAnsi="Calibri" w:cs="Calibri"/>
          <w:sz w:val="22"/>
          <w:szCs w:val="22"/>
        </w:rPr>
        <w:t>par intranet</w:t>
      </w:r>
      <w:r w:rsidR="00574FE9">
        <w:rPr>
          <w:rFonts w:ascii="Calibri" w:hAnsi="Calibri" w:cs="Calibri"/>
          <w:sz w:val="22"/>
          <w:szCs w:val="22"/>
        </w:rPr>
        <w:t>.</w:t>
      </w:r>
    </w:p>
    <w:p w14:paraId="6BAFB593" w14:textId="77777777" w:rsidR="00202129" w:rsidRPr="00202129" w:rsidRDefault="00202129" w:rsidP="00202129">
      <w:pPr>
        <w:tabs>
          <w:tab w:val="left" w:pos="9900"/>
        </w:tabs>
        <w:jc w:val="both"/>
        <w:rPr>
          <w:rFonts w:ascii="Calibri" w:hAnsi="Calibri" w:cs="Calibri"/>
          <w:i/>
          <w:sz w:val="22"/>
          <w:szCs w:val="22"/>
        </w:rPr>
      </w:pPr>
    </w:p>
    <w:p w14:paraId="3DAAE25D" w14:textId="77777777" w:rsidR="001D5B81" w:rsidRDefault="001D5B81" w:rsidP="008F3FA7">
      <w:pPr>
        <w:tabs>
          <w:tab w:val="left" w:pos="9900"/>
        </w:tabs>
        <w:jc w:val="both"/>
        <w:rPr>
          <w:rFonts w:ascii="Calibri" w:hAnsi="Calibri" w:cs="Calibri"/>
          <w:b/>
          <w:sz w:val="22"/>
          <w:szCs w:val="22"/>
        </w:rPr>
      </w:pPr>
    </w:p>
    <w:p w14:paraId="47B62BE1" w14:textId="38234F6D" w:rsidR="008F3FA7" w:rsidRPr="006F6A68" w:rsidRDefault="008F3FA7" w:rsidP="008F3FA7">
      <w:pPr>
        <w:tabs>
          <w:tab w:val="left" w:pos="9900"/>
        </w:tabs>
        <w:jc w:val="both"/>
        <w:rPr>
          <w:rFonts w:ascii="Calibri" w:hAnsi="Calibri" w:cs="Calibri"/>
          <w:b/>
          <w:sz w:val="22"/>
          <w:szCs w:val="22"/>
        </w:rPr>
      </w:pPr>
      <w:r w:rsidRPr="006F6A68">
        <w:rPr>
          <w:rFonts w:ascii="Calibri" w:hAnsi="Calibri" w:cs="Calibri"/>
          <w:b/>
          <w:sz w:val="22"/>
          <w:szCs w:val="22"/>
        </w:rPr>
        <w:t>Fait à Thyez</w:t>
      </w:r>
    </w:p>
    <w:p w14:paraId="32BE3FDD" w14:textId="6A6ED795" w:rsidR="008F3FA7" w:rsidRPr="006F6A68" w:rsidRDefault="008F3FA7" w:rsidP="008F3FA7">
      <w:pPr>
        <w:tabs>
          <w:tab w:val="left" w:pos="9900"/>
        </w:tabs>
        <w:jc w:val="both"/>
        <w:rPr>
          <w:rFonts w:ascii="Calibri" w:hAnsi="Calibri" w:cs="Calibri"/>
          <w:b/>
          <w:sz w:val="22"/>
          <w:szCs w:val="22"/>
        </w:rPr>
      </w:pPr>
      <w:r w:rsidRPr="006F6A68">
        <w:rPr>
          <w:rFonts w:ascii="Calibri" w:hAnsi="Calibri" w:cs="Calibri"/>
          <w:b/>
          <w:sz w:val="22"/>
          <w:szCs w:val="22"/>
        </w:rPr>
        <w:t xml:space="preserve">Le </w:t>
      </w:r>
      <w:r w:rsidR="001D5B81">
        <w:rPr>
          <w:rFonts w:ascii="Calibri" w:hAnsi="Calibri" w:cs="Calibri"/>
          <w:b/>
          <w:sz w:val="22"/>
          <w:szCs w:val="22"/>
        </w:rPr>
        <w:t>25</w:t>
      </w:r>
      <w:r w:rsidR="00574FE9">
        <w:rPr>
          <w:rFonts w:ascii="Calibri" w:hAnsi="Calibri" w:cs="Calibri"/>
          <w:b/>
          <w:sz w:val="22"/>
          <w:szCs w:val="22"/>
        </w:rPr>
        <w:t xml:space="preserve"> /03/2026</w:t>
      </w:r>
    </w:p>
    <w:p w14:paraId="47A4D50E" w14:textId="650E086E" w:rsidR="008F3FA7" w:rsidRPr="006F6A68" w:rsidRDefault="008F3FA7" w:rsidP="008F3FA7">
      <w:pPr>
        <w:tabs>
          <w:tab w:val="left" w:pos="9900"/>
        </w:tabs>
        <w:jc w:val="both"/>
        <w:rPr>
          <w:rFonts w:ascii="Calibri" w:hAnsi="Calibri" w:cs="Calibri"/>
          <w:sz w:val="22"/>
          <w:szCs w:val="22"/>
        </w:rPr>
      </w:pPr>
      <w:r w:rsidRPr="006F6A68">
        <w:rPr>
          <w:rFonts w:ascii="Calibri" w:hAnsi="Calibri" w:cs="Calibri"/>
          <w:sz w:val="22"/>
          <w:szCs w:val="22"/>
        </w:rPr>
        <w:t xml:space="preserve">Sur </w:t>
      </w:r>
      <w:r w:rsidR="00574FE9">
        <w:rPr>
          <w:rFonts w:ascii="Calibri" w:hAnsi="Calibri" w:cs="Calibri"/>
          <w:sz w:val="22"/>
          <w:szCs w:val="22"/>
        </w:rPr>
        <w:t xml:space="preserve">8 </w:t>
      </w:r>
      <w:r w:rsidRPr="006F6A68">
        <w:rPr>
          <w:rFonts w:ascii="Calibri" w:hAnsi="Calibri" w:cs="Calibri"/>
          <w:sz w:val="22"/>
          <w:szCs w:val="22"/>
        </w:rPr>
        <w:t>pages</w:t>
      </w:r>
    </w:p>
    <w:p w14:paraId="198E56C6" w14:textId="77777777" w:rsidR="008F3FA7" w:rsidRPr="006F6A68" w:rsidRDefault="008F3FA7" w:rsidP="008F3FA7">
      <w:pPr>
        <w:tabs>
          <w:tab w:val="left" w:pos="9900"/>
        </w:tabs>
        <w:jc w:val="both"/>
        <w:rPr>
          <w:rFonts w:ascii="Calibri" w:hAnsi="Calibri" w:cs="Calibri"/>
          <w:sz w:val="22"/>
          <w:szCs w:val="22"/>
        </w:rPr>
      </w:pPr>
    </w:p>
    <w:p w14:paraId="04A3B7DC" w14:textId="77777777" w:rsidR="00EE128B" w:rsidRDefault="00EE128B" w:rsidP="008F3FA7">
      <w:pPr>
        <w:tabs>
          <w:tab w:val="left" w:pos="9900"/>
        </w:tabs>
        <w:jc w:val="both"/>
        <w:rPr>
          <w:rFonts w:ascii="Calibri" w:hAnsi="Calibri" w:cs="Calibri"/>
          <w:sz w:val="22"/>
          <w:szCs w:val="22"/>
        </w:rPr>
      </w:pPr>
    </w:p>
    <w:p w14:paraId="17D122CE" w14:textId="77777777" w:rsidR="008F3FA7" w:rsidRPr="006F6A68" w:rsidRDefault="008F3FA7" w:rsidP="008F3FA7">
      <w:pPr>
        <w:tabs>
          <w:tab w:val="left" w:pos="9900"/>
        </w:tabs>
        <w:jc w:val="both"/>
        <w:rPr>
          <w:rFonts w:ascii="Calibri" w:hAnsi="Calibri" w:cs="Calibri"/>
          <w:sz w:val="22"/>
          <w:szCs w:val="22"/>
        </w:rPr>
      </w:pPr>
      <w:r w:rsidRPr="006F6A68">
        <w:rPr>
          <w:rFonts w:ascii="Calibri" w:hAnsi="Calibri" w:cs="Calibri"/>
          <w:sz w:val="22"/>
          <w:szCs w:val="22"/>
        </w:rPr>
        <w:t>Fait en 7 exemplaires originaux (1 exemplaire pour la DEETS, 1 exemplaire pour le greffe du Conseil de Prud’hommes, 3 exemplaires pour les organisations syndicales, 1 exemplaire pour affichage et 1 pour l’entreprise).</w:t>
      </w:r>
    </w:p>
    <w:p w14:paraId="4D30EEEF" w14:textId="77777777" w:rsidR="008F3FA7" w:rsidRPr="006F6A68" w:rsidRDefault="008F3FA7" w:rsidP="008F3FA7">
      <w:pPr>
        <w:tabs>
          <w:tab w:val="left" w:pos="9900"/>
        </w:tabs>
        <w:jc w:val="both"/>
        <w:rPr>
          <w:rFonts w:ascii="Calibri" w:hAnsi="Calibri" w:cs="Calibri"/>
          <w:sz w:val="22"/>
          <w:szCs w:val="22"/>
        </w:rPr>
      </w:pPr>
    </w:p>
    <w:p w14:paraId="029393CA" w14:textId="77777777" w:rsidR="001D5B81" w:rsidRDefault="001D5B81" w:rsidP="008F3FA7">
      <w:pPr>
        <w:tabs>
          <w:tab w:val="left" w:pos="6521"/>
          <w:tab w:val="left" w:pos="9900"/>
        </w:tabs>
        <w:jc w:val="both"/>
        <w:rPr>
          <w:rFonts w:ascii="Calibri" w:hAnsi="Calibri" w:cs="Calibri"/>
          <w:sz w:val="22"/>
          <w:szCs w:val="22"/>
        </w:rPr>
      </w:pPr>
    </w:p>
    <w:p w14:paraId="01C5A3AD" w14:textId="77777777" w:rsidR="001D5B81" w:rsidRDefault="001D5B81" w:rsidP="008F3FA7">
      <w:pPr>
        <w:tabs>
          <w:tab w:val="left" w:pos="6521"/>
          <w:tab w:val="left" w:pos="9900"/>
        </w:tabs>
        <w:jc w:val="both"/>
        <w:rPr>
          <w:rFonts w:ascii="Calibri" w:hAnsi="Calibri" w:cs="Calibri"/>
          <w:sz w:val="22"/>
          <w:szCs w:val="22"/>
        </w:rPr>
      </w:pPr>
    </w:p>
    <w:p w14:paraId="694B2635" w14:textId="72996507" w:rsidR="008F3FA7" w:rsidRPr="006F6A68" w:rsidRDefault="008F3FA7" w:rsidP="008F3FA7">
      <w:pPr>
        <w:tabs>
          <w:tab w:val="left" w:pos="6521"/>
          <w:tab w:val="left" w:pos="9900"/>
        </w:tabs>
        <w:jc w:val="both"/>
        <w:rPr>
          <w:rFonts w:ascii="Calibri" w:hAnsi="Calibri" w:cs="Calibri"/>
          <w:sz w:val="22"/>
          <w:szCs w:val="22"/>
        </w:rPr>
      </w:pPr>
      <w:r w:rsidRPr="006F6A68">
        <w:rPr>
          <w:rFonts w:ascii="Calibri" w:hAnsi="Calibri" w:cs="Calibri"/>
          <w:sz w:val="22"/>
          <w:szCs w:val="22"/>
        </w:rPr>
        <w:t xml:space="preserve">Pour la délégation syndicale CGT </w:t>
      </w:r>
      <w:r w:rsidRPr="006F6A68">
        <w:rPr>
          <w:rFonts w:ascii="Calibri" w:hAnsi="Calibri" w:cs="Calibri"/>
          <w:sz w:val="22"/>
          <w:szCs w:val="22"/>
        </w:rPr>
        <w:tab/>
        <w:t>Pour la société Amphenol SOCAPEX</w:t>
      </w:r>
      <w:r w:rsidRPr="006F6A68">
        <w:rPr>
          <w:rFonts w:ascii="Calibri" w:hAnsi="Calibri" w:cs="Calibri"/>
          <w:sz w:val="22"/>
          <w:szCs w:val="22"/>
        </w:rPr>
        <w:tab/>
      </w:r>
    </w:p>
    <w:p w14:paraId="0305A1DD" w14:textId="67657CBA" w:rsidR="008F3FA7" w:rsidRPr="006F6A68" w:rsidRDefault="001D79D5" w:rsidP="008F3FA7">
      <w:pPr>
        <w:tabs>
          <w:tab w:val="left" w:pos="6521"/>
          <w:tab w:val="left" w:pos="9900"/>
        </w:tabs>
        <w:jc w:val="both"/>
        <w:rPr>
          <w:rFonts w:ascii="Calibri" w:hAnsi="Calibri" w:cs="Calibri"/>
          <w:sz w:val="22"/>
          <w:szCs w:val="22"/>
        </w:rPr>
      </w:pPr>
      <w:r>
        <w:rPr>
          <w:rFonts w:ascii="Calibri" w:hAnsi="Calibri" w:cs="Calibri"/>
          <w:sz w:val="22"/>
          <w:szCs w:val="22"/>
        </w:rPr>
        <w:t>XX</w:t>
      </w:r>
      <w:r w:rsidR="008F3FA7" w:rsidRPr="006F6A68">
        <w:rPr>
          <w:rFonts w:ascii="Calibri" w:hAnsi="Calibri" w:cs="Calibri"/>
          <w:sz w:val="22"/>
          <w:szCs w:val="22"/>
        </w:rPr>
        <w:t xml:space="preserve"> </w:t>
      </w:r>
      <w:r w:rsidR="008F3FA7" w:rsidRPr="006F6A68">
        <w:rPr>
          <w:rFonts w:ascii="Calibri" w:hAnsi="Calibri" w:cs="Calibri"/>
          <w:sz w:val="22"/>
          <w:szCs w:val="22"/>
        </w:rPr>
        <w:tab/>
      </w:r>
      <w:r>
        <w:rPr>
          <w:rFonts w:ascii="Calibri" w:hAnsi="Calibri" w:cs="Calibri"/>
          <w:sz w:val="22"/>
          <w:szCs w:val="22"/>
        </w:rPr>
        <w:t>XX</w:t>
      </w:r>
    </w:p>
    <w:p w14:paraId="0A1F5043" w14:textId="77777777" w:rsidR="008F3FA7" w:rsidRPr="006F6A68" w:rsidRDefault="008F3FA7" w:rsidP="008F3FA7">
      <w:pPr>
        <w:tabs>
          <w:tab w:val="left" w:pos="9900"/>
        </w:tabs>
        <w:jc w:val="both"/>
        <w:rPr>
          <w:rFonts w:ascii="Calibri" w:hAnsi="Calibri" w:cs="Calibri"/>
          <w:sz w:val="22"/>
          <w:szCs w:val="22"/>
        </w:rPr>
      </w:pPr>
    </w:p>
    <w:p w14:paraId="6E56DDED" w14:textId="77777777" w:rsidR="008F3FA7" w:rsidRPr="006F6A68" w:rsidRDefault="008F3FA7" w:rsidP="008F3FA7">
      <w:pPr>
        <w:tabs>
          <w:tab w:val="left" w:pos="9900"/>
        </w:tabs>
        <w:jc w:val="both"/>
        <w:rPr>
          <w:rFonts w:ascii="Calibri" w:hAnsi="Calibri" w:cs="Calibri"/>
          <w:sz w:val="22"/>
          <w:szCs w:val="22"/>
        </w:rPr>
      </w:pPr>
    </w:p>
    <w:p w14:paraId="158CB7CA" w14:textId="77777777" w:rsidR="008F3FA7" w:rsidRPr="006F6A68" w:rsidRDefault="008F3FA7" w:rsidP="008F3FA7">
      <w:pPr>
        <w:tabs>
          <w:tab w:val="left" w:pos="9900"/>
        </w:tabs>
        <w:jc w:val="both"/>
        <w:rPr>
          <w:rFonts w:ascii="Calibri" w:hAnsi="Calibri" w:cs="Calibri"/>
          <w:sz w:val="22"/>
          <w:szCs w:val="22"/>
        </w:rPr>
      </w:pPr>
    </w:p>
    <w:p w14:paraId="52737DE6" w14:textId="77777777" w:rsidR="008F3FA7" w:rsidRDefault="008F3FA7" w:rsidP="008F3FA7">
      <w:pPr>
        <w:tabs>
          <w:tab w:val="left" w:pos="9900"/>
        </w:tabs>
        <w:jc w:val="both"/>
        <w:rPr>
          <w:rFonts w:ascii="Calibri" w:hAnsi="Calibri" w:cs="Calibri"/>
          <w:sz w:val="22"/>
          <w:szCs w:val="22"/>
        </w:rPr>
      </w:pPr>
    </w:p>
    <w:p w14:paraId="1F681131" w14:textId="77777777" w:rsidR="001D5B81" w:rsidRDefault="001D5B81" w:rsidP="008F3FA7">
      <w:pPr>
        <w:tabs>
          <w:tab w:val="left" w:pos="9900"/>
        </w:tabs>
        <w:jc w:val="both"/>
        <w:rPr>
          <w:rFonts w:ascii="Calibri" w:hAnsi="Calibri" w:cs="Calibri"/>
          <w:sz w:val="22"/>
          <w:szCs w:val="22"/>
        </w:rPr>
      </w:pPr>
    </w:p>
    <w:p w14:paraId="16CDF2C5" w14:textId="77777777" w:rsidR="001D5B81" w:rsidRPr="006F6A68" w:rsidRDefault="001D5B81" w:rsidP="008F3FA7">
      <w:pPr>
        <w:tabs>
          <w:tab w:val="left" w:pos="9900"/>
        </w:tabs>
        <w:jc w:val="both"/>
        <w:rPr>
          <w:rFonts w:ascii="Calibri" w:hAnsi="Calibri" w:cs="Calibri"/>
          <w:sz w:val="22"/>
          <w:szCs w:val="22"/>
        </w:rPr>
      </w:pPr>
    </w:p>
    <w:p w14:paraId="33B1BF44" w14:textId="77777777" w:rsidR="008F3FA7" w:rsidRPr="006F6A68" w:rsidRDefault="008F3FA7" w:rsidP="008F3FA7">
      <w:pPr>
        <w:tabs>
          <w:tab w:val="left" w:pos="9900"/>
        </w:tabs>
        <w:jc w:val="both"/>
        <w:rPr>
          <w:rFonts w:ascii="Calibri" w:hAnsi="Calibri" w:cs="Calibri"/>
          <w:sz w:val="22"/>
          <w:szCs w:val="22"/>
        </w:rPr>
      </w:pPr>
    </w:p>
    <w:p w14:paraId="45035DF5" w14:textId="77777777" w:rsidR="008F3FA7" w:rsidRPr="006F6A68" w:rsidRDefault="008F3FA7" w:rsidP="008F3FA7">
      <w:pPr>
        <w:tabs>
          <w:tab w:val="left" w:pos="6521"/>
          <w:tab w:val="left" w:pos="9900"/>
        </w:tabs>
        <w:jc w:val="both"/>
        <w:rPr>
          <w:rFonts w:ascii="Calibri" w:hAnsi="Calibri" w:cs="Calibri"/>
          <w:sz w:val="22"/>
          <w:szCs w:val="22"/>
        </w:rPr>
      </w:pPr>
      <w:r w:rsidRPr="006F6A68">
        <w:rPr>
          <w:rFonts w:ascii="Calibri" w:hAnsi="Calibri" w:cs="Calibri"/>
          <w:sz w:val="22"/>
          <w:szCs w:val="22"/>
        </w:rPr>
        <w:t xml:space="preserve">Pour la délégation syndicale CFDT </w:t>
      </w:r>
      <w:r w:rsidRPr="006F6A68">
        <w:rPr>
          <w:rFonts w:ascii="Calibri" w:hAnsi="Calibri" w:cs="Calibri"/>
          <w:sz w:val="22"/>
          <w:szCs w:val="22"/>
        </w:rPr>
        <w:tab/>
        <w:t>Pour la délégation syndicale CFE CGC</w:t>
      </w:r>
    </w:p>
    <w:p w14:paraId="2D385A12" w14:textId="5D4DDE23" w:rsidR="008F3FA7" w:rsidRPr="006F6A68" w:rsidRDefault="001D79D5" w:rsidP="008F3FA7">
      <w:pPr>
        <w:tabs>
          <w:tab w:val="left" w:pos="6521"/>
          <w:tab w:val="left" w:pos="9900"/>
        </w:tabs>
        <w:jc w:val="both"/>
        <w:rPr>
          <w:rFonts w:ascii="Calibri" w:hAnsi="Calibri" w:cs="Calibri"/>
          <w:sz w:val="22"/>
          <w:szCs w:val="22"/>
        </w:rPr>
      </w:pPr>
      <w:r>
        <w:rPr>
          <w:rFonts w:ascii="Calibri" w:hAnsi="Calibri" w:cs="Calibri"/>
          <w:sz w:val="22"/>
          <w:szCs w:val="22"/>
        </w:rPr>
        <w:t>XX</w:t>
      </w:r>
      <w:r w:rsidR="008F3FA7" w:rsidRPr="006F6A68">
        <w:rPr>
          <w:rFonts w:ascii="Calibri" w:hAnsi="Calibri" w:cs="Calibri"/>
          <w:sz w:val="22"/>
          <w:szCs w:val="22"/>
        </w:rPr>
        <w:t xml:space="preserve"> </w:t>
      </w:r>
      <w:r w:rsidR="008F3FA7" w:rsidRPr="006F6A68">
        <w:rPr>
          <w:rFonts w:ascii="Calibri" w:hAnsi="Calibri" w:cs="Calibri"/>
          <w:sz w:val="22"/>
          <w:szCs w:val="22"/>
        </w:rPr>
        <w:tab/>
      </w:r>
      <w:r>
        <w:rPr>
          <w:rFonts w:ascii="Calibri" w:hAnsi="Calibri" w:cs="Calibri"/>
          <w:sz w:val="22"/>
          <w:szCs w:val="22"/>
        </w:rPr>
        <w:t>XX</w:t>
      </w:r>
    </w:p>
    <w:p w14:paraId="65E424C0" w14:textId="77777777" w:rsidR="008F3FA7" w:rsidRPr="006F6A68" w:rsidRDefault="008F3FA7" w:rsidP="008F3FA7">
      <w:pPr>
        <w:tabs>
          <w:tab w:val="left" w:pos="9900"/>
        </w:tabs>
        <w:jc w:val="both"/>
        <w:rPr>
          <w:rFonts w:ascii="Calibri" w:hAnsi="Calibri" w:cs="Calibri"/>
          <w:sz w:val="22"/>
          <w:szCs w:val="22"/>
        </w:rPr>
      </w:pPr>
    </w:p>
    <w:p w14:paraId="7C62CD23" w14:textId="77777777" w:rsidR="008F3FA7" w:rsidRPr="006F6A68" w:rsidRDefault="008F3FA7" w:rsidP="008F3FA7">
      <w:pPr>
        <w:tabs>
          <w:tab w:val="left" w:pos="9900"/>
        </w:tabs>
        <w:jc w:val="both"/>
        <w:rPr>
          <w:rFonts w:ascii="Calibri" w:hAnsi="Calibri" w:cs="Calibri"/>
          <w:sz w:val="22"/>
          <w:szCs w:val="22"/>
        </w:rPr>
      </w:pPr>
    </w:p>
    <w:p w14:paraId="7564AD6D" w14:textId="77777777" w:rsidR="008F3FA7" w:rsidRPr="006F6A68" w:rsidRDefault="008F3FA7" w:rsidP="008F3FA7">
      <w:pPr>
        <w:tabs>
          <w:tab w:val="left" w:pos="9900"/>
        </w:tabs>
        <w:jc w:val="both"/>
        <w:rPr>
          <w:rFonts w:ascii="Calibri" w:hAnsi="Calibri" w:cs="Calibri"/>
          <w:sz w:val="22"/>
          <w:szCs w:val="22"/>
        </w:rPr>
      </w:pPr>
    </w:p>
    <w:p w14:paraId="325E163A" w14:textId="77777777" w:rsidR="008F3FA7" w:rsidRPr="006F6A68" w:rsidRDefault="008F3FA7" w:rsidP="008F3FA7">
      <w:pPr>
        <w:tabs>
          <w:tab w:val="left" w:pos="9900"/>
        </w:tabs>
        <w:jc w:val="both"/>
        <w:rPr>
          <w:rFonts w:ascii="Calibri" w:hAnsi="Calibri" w:cs="Calibri"/>
          <w:sz w:val="22"/>
          <w:szCs w:val="22"/>
        </w:rPr>
      </w:pPr>
    </w:p>
    <w:p w14:paraId="5E876AA3" w14:textId="77777777" w:rsidR="008F3FA7" w:rsidRPr="006F6A68" w:rsidRDefault="008F3FA7" w:rsidP="008F3FA7">
      <w:pPr>
        <w:tabs>
          <w:tab w:val="left" w:pos="9900"/>
        </w:tabs>
        <w:jc w:val="both"/>
        <w:rPr>
          <w:rFonts w:ascii="Calibri" w:hAnsi="Calibri" w:cs="Calibri"/>
          <w:sz w:val="22"/>
          <w:szCs w:val="22"/>
        </w:rPr>
      </w:pPr>
    </w:p>
    <w:p w14:paraId="0C12D891" w14:textId="77777777" w:rsidR="008F3FA7" w:rsidRPr="006F6A68" w:rsidRDefault="008F3FA7" w:rsidP="008F3FA7">
      <w:pPr>
        <w:tabs>
          <w:tab w:val="left" w:pos="9900"/>
        </w:tabs>
        <w:jc w:val="both"/>
        <w:rPr>
          <w:rFonts w:ascii="Calibri" w:hAnsi="Calibri" w:cs="Calibri"/>
          <w:sz w:val="22"/>
          <w:szCs w:val="22"/>
        </w:rPr>
      </w:pPr>
    </w:p>
    <w:p w14:paraId="4A0AF4FD" w14:textId="77777777" w:rsidR="008F3FA7" w:rsidRPr="006F6A68" w:rsidRDefault="008F3FA7" w:rsidP="008F3FA7">
      <w:pPr>
        <w:tabs>
          <w:tab w:val="left" w:pos="9900"/>
        </w:tabs>
        <w:jc w:val="both"/>
        <w:rPr>
          <w:rFonts w:ascii="Calibri" w:hAnsi="Calibri" w:cs="Calibri"/>
          <w:sz w:val="22"/>
          <w:szCs w:val="22"/>
        </w:rPr>
      </w:pPr>
    </w:p>
    <w:p w14:paraId="21655E3C" w14:textId="77777777" w:rsidR="008F3FA7" w:rsidRPr="006F6A68" w:rsidRDefault="008F3FA7" w:rsidP="008F3FA7">
      <w:pPr>
        <w:tabs>
          <w:tab w:val="left" w:pos="9900"/>
        </w:tabs>
        <w:jc w:val="both"/>
        <w:rPr>
          <w:rFonts w:ascii="Calibri" w:hAnsi="Calibri" w:cs="Calibri"/>
          <w:sz w:val="22"/>
          <w:szCs w:val="22"/>
        </w:rPr>
      </w:pPr>
    </w:p>
    <w:p w14:paraId="5F5D3A82" w14:textId="77777777" w:rsidR="00F6004E" w:rsidRPr="006F6A68" w:rsidRDefault="00F6004E" w:rsidP="008F3FA7">
      <w:pPr>
        <w:jc w:val="both"/>
        <w:rPr>
          <w:rFonts w:ascii="Calibri" w:hAnsi="Calibri" w:cs="Calibri"/>
        </w:rPr>
      </w:pPr>
    </w:p>
    <w:p w14:paraId="169A789A" w14:textId="77777777" w:rsidR="00F6004E" w:rsidRPr="006F6A68" w:rsidRDefault="00F6004E" w:rsidP="008F3FA7">
      <w:pPr>
        <w:jc w:val="both"/>
        <w:rPr>
          <w:rFonts w:ascii="Calibri" w:hAnsi="Calibri" w:cs="Calibri"/>
        </w:rPr>
      </w:pPr>
    </w:p>
    <w:p w14:paraId="3F116A96" w14:textId="77777777" w:rsidR="000308C3" w:rsidRPr="006F6A68" w:rsidRDefault="000308C3" w:rsidP="00F6004E"/>
    <w:p w14:paraId="1A32D0A4" w14:textId="77777777" w:rsidR="000308C3" w:rsidRPr="006F6A68" w:rsidRDefault="000308C3" w:rsidP="00F6004E"/>
    <w:p w14:paraId="2A7AD662" w14:textId="77777777" w:rsidR="000308C3" w:rsidRPr="006F6A68" w:rsidRDefault="000308C3" w:rsidP="00F6004E"/>
    <w:p w14:paraId="457F26EC" w14:textId="77777777" w:rsidR="000308C3" w:rsidRPr="006F6A68" w:rsidRDefault="000308C3" w:rsidP="00F6004E"/>
    <w:p w14:paraId="3A0503DA" w14:textId="77777777" w:rsidR="000308C3" w:rsidRPr="006F6A68" w:rsidRDefault="000308C3" w:rsidP="00F6004E"/>
    <w:p w14:paraId="6D718D0C" w14:textId="77777777" w:rsidR="000308C3" w:rsidRPr="006F6A68" w:rsidRDefault="000308C3" w:rsidP="00F6004E"/>
    <w:p w14:paraId="383CF0CF" w14:textId="77777777" w:rsidR="000308C3" w:rsidRPr="006F6A68" w:rsidRDefault="000308C3" w:rsidP="00F6004E"/>
    <w:sectPr w:rsidR="000308C3" w:rsidRPr="006F6A68" w:rsidSect="000308C3">
      <w:headerReference w:type="even" r:id="rId8"/>
      <w:headerReference w:type="default" r:id="rId9"/>
      <w:footerReference w:type="even" r:id="rId10"/>
      <w:footerReference w:type="default" r:id="rId11"/>
      <w:headerReference w:type="first" r:id="rId12"/>
      <w:footerReference w:type="first" r:id="rId13"/>
      <w:pgSz w:w="11906" w:h="16838" w:code="9"/>
      <w:pgMar w:top="1418" w:right="567" w:bottom="567" w:left="567" w:header="45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62E69" w14:textId="77777777" w:rsidR="008B35A0" w:rsidRDefault="008B35A0">
      <w:r>
        <w:separator/>
      </w:r>
    </w:p>
  </w:endnote>
  <w:endnote w:type="continuationSeparator" w:id="0">
    <w:p w14:paraId="500DE1B9" w14:textId="77777777" w:rsidR="008B35A0" w:rsidRDefault="008B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LT Std">
    <w:altName w:val="Arial"/>
    <w:panose1 w:val="00000000000000000000"/>
    <w:charset w:val="00"/>
    <w:family w:val="swiss"/>
    <w:notTrueType/>
    <w:pitch w:val="variable"/>
    <w:sig w:usb0="00000001" w:usb1="00000000" w:usb2="00000000" w:usb3="00000000" w:csb0="00000005"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7319E" w14:textId="77777777" w:rsidR="00BC1119" w:rsidRDefault="00BC11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749AF" w14:textId="77777777" w:rsidR="0073483C" w:rsidRPr="0073483C" w:rsidRDefault="0073483C" w:rsidP="0073483C">
    <w:pPr>
      <w:pStyle w:val="Pieddepage"/>
      <w:jc w:val="center"/>
      <w:rPr>
        <w:rFonts w:ascii="Arial" w:hAnsi="Arial"/>
        <w:sz w:val="14"/>
      </w:rPr>
    </w:pPr>
    <w:r w:rsidRPr="0073483C">
      <w:rPr>
        <w:rFonts w:ascii="Arial" w:hAnsi="Arial"/>
        <w:sz w:val="14"/>
      </w:rPr>
      <w:t>S.A.S. au capital de 1 536 800 Euros - RCS Annecy - SIREN 035 650 167 - NAF/APE 2611Z - TVA : FR 59 035 650 167 - (VAT.EC.ID)</w:t>
    </w:r>
  </w:p>
  <w:p w14:paraId="6E0298DC" w14:textId="77777777" w:rsidR="00C84B1D" w:rsidRPr="0073483C" w:rsidRDefault="00C84B1D" w:rsidP="006A686E">
    <w:pPr>
      <w:pStyle w:val="Pieddepage"/>
      <w:ind w:left="-624"/>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2B93" w14:textId="77777777" w:rsidR="000308C3" w:rsidRPr="0073483C" w:rsidRDefault="000308C3" w:rsidP="000308C3">
    <w:pPr>
      <w:pStyle w:val="Pieddepage"/>
      <w:jc w:val="center"/>
      <w:rPr>
        <w:rFonts w:ascii="Arial" w:hAnsi="Arial"/>
        <w:sz w:val="14"/>
      </w:rPr>
    </w:pPr>
    <w:r w:rsidRPr="0073483C">
      <w:rPr>
        <w:rFonts w:ascii="Arial" w:hAnsi="Arial"/>
        <w:sz w:val="14"/>
      </w:rPr>
      <w:t>S.A.S. au capital de 1 536 800 Euros - RCS Annecy - SIREN 035 650 167 - NAF/APE 2611Z - TVA : FR 59 035 650 167 - (VAT.EC.ID)</w:t>
    </w:r>
  </w:p>
  <w:p w14:paraId="532EA882" w14:textId="77777777" w:rsidR="000308C3" w:rsidRDefault="000308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E66F7" w14:textId="77777777" w:rsidR="008B35A0" w:rsidRDefault="008B35A0">
      <w:r>
        <w:separator/>
      </w:r>
    </w:p>
  </w:footnote>
  <w:footnote w:type="continuationSeparator" w:id="0">
    <w:p w14:paraId="6BF26074" w14:textId="77777777" w:rsidR="008B35A0" w:rsidRDefault="008B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7D64" w14:textId="063D26AE" w:rsidR="00BC1119" w:rsidRDefault="00BC111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B6484" w14:textId="73018732" w:rsidR="009C0B8A" w:rsidRDefault="00B04CB6" w:rsidP="009C0B8A">
    <w:pPr>
      <w:pStyle w:val="En-tte"/>
      <w:rPr>
        <w:rFonts w:ascii="Helvetica LT Std" w:hAnsi="Helvetica LT Std" w:cs="Arial"/>
        <w:color w:val="0067C1"/>
        <w:sz w:val="16"/>
      </w:rPr>
    </w:pPr>
    <w:r>
      <w:rPr>
        <w:rFonts w:ascii="Helvetica LT Std" w:hAnsi="Helvetica LT Std" w:cs="Arial"/>
        <w:noProof/>
        <w:color w:val="0067C1"/>
        <w:sz w:val="16"/>
      </w:rPr>
      <w:drawing>
        <wp:inline distT="0" distB="0" distL="0" distR="0" wp14:anchorId="76001AB6" wp14:editId="6C7EFCB6">
          <wp:extent cx="2228850" cy="39052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850" cy="390525"/>
                  </a:xfrm>
                  <a:prstGeom prst="rect">
                    <a:avLst/>
                  </a:prstGeom>
                  <a:noFill/>
                  <a:ln>
                    <a:noFill/>
                  </a:ln>
                </pic:spPr>
              </pic:pic>
            </a:graphicData>
          </a:graphic>
        </wp:inline>
      </w:drawing>
    </w:r>
  </w:p>
  <w:p w14:paraId="308C0933" w14:textId="1F23414E" w:rsidR="009F0E12" w:rsidRPr="00A64DBC" w:rsidRDefault="00B04CB6" w:rsidP="009C0B8A">
    <w:pPr>
      <w:pStyle w:val="En-tte"/>
      <w:rPr>
        <w:rFonts w:ascii="Helvetica LT Std" w:hAnsi="Helvetica LT Std" w:cs="Arial"/>
        <w:color w:val="0067C1"/>
        <w:sz w:val="16"/>
      </w:rPr>
    </w:pPr>
    <w:r>
      <w:rPr>
        <w:rFonts w:ascii="Helvetica LT Std" w:hAnsi="Helvetica LT Std" w:cs="Arial"/>
        <w:noProof/>
        <w:color w:val="0067C1"/>
        <w:sz w:val="16"/>
      </w:rPr>
      <mc:AlternateContent>
        <mc:Choice Requires="wps">
          <w:drawing>
            <wp:anchor distT="0" distB="0" distL="114300" distR="114300" simplePos="0" relativeHeight="251657216" behindDoc="0" locked="0" layoutInCell="1" allowOverlap="1" wp14:anchorId="7D0DB086" wp14:editId="57E2494F">
              <wp:simplePos x="0" y="0"/>
              <wp:positionH relativeFrom="column">
                <wp:posOffset>-3810</wp:posOffset>
              </wp:positionH>
              <wp:positionV relativeFrom="paragraph">
                <wp:posOffset>68580</wp:posOffset>
              </wp:positionV>
              <wp:extent cx="6842760" cy="0"/>
              <wp:effectExtent l="5715" t="11430" r="9525" b="7620"/>
              <wp:wrapNone/>
              <wp:docPr id="75225085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2760" cy="0"/>
                      </a:xfrm>
                      <a:prstGeom prst="straightConnector1">
                        <a:avLst/>
                      </a:prstGeom>
                      <a:noFill/>
                      <a:ln w="9525">
                        <a:solidFill>
                          <a:srgbClr val="0067C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A4F106" id="_x0000_t32" coordsize="21600,21600" o:spt="32" o:oned="t" path="m,l21600,21600e" filled="f">
              <v:path arrowok="t" fillok="f" o:connecttype="none"/>
              <o:lock v:ext="edit" shapetype="t"/>
            </v:shapetype>
            <v:shape id="AutoShape 2" o:spid="_x0000_s1026" type="#_x0000_t32" style="position:absolute;margin-left:-.3pt;margin-top:5.4pt;width:538.8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" strokecolor="#0067c1"/>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0F571" w14:textId="71027486" w:rsidR="000308C3" w:rsidRDefault="00B04CB6" w:rsidP="000308C3">
    <w:pPr>
      <w:pStyle w:val="En-tte"/>
      <w:rPr>
        <w:rFonts w:ascii="Helvetica LT Std" w:hAnsi="Helvetica LT Std" w:cs="Arial"/>
        <w:color w:val="0067C1"/>
        <w:sz w:val="16"/>
      </w:rPr>
    </w:pPr>
    <w:r>
      <w:rPr>
        <w:rFonts w:ascii="Helvetica LT Std" w:hAnsi="Helvetica LT Std" w:cs="Arial"/>
        <w:noProof/>
        <w:color w:val="0067C1"/>
        <w:sz w:val="16"/>
      </w:rPr>
      <w:drawing>
        <wp:inline distT="0" distB="0" distL="0" distR="0" wp14:anchorId="113A00FD" wp14:editId="72A8070C">
          <wp:extent cx="2228850" cy="3905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850" cy="390525"/>
                  </a:xfrm>
                  <a:prstGeom prst="rect">
                    <a:avLst/>
                  </a:prstGeom>
                  <a:noFill/>
                  <a:ln>
                    <a:noFill/>
                  </a:ln>
                </pic:spPr>
              </pic:pic>
            </a:graphicData>
          </a:graphic>
        </wp:inline>
      </w:drawing>
    </w:r>
  </w:p>
  <w:p w14:paraId="2E74E6F7" w14:textId="77777777" w:rsidR="000308C3" w:rsidRPr="000308C3" w:rsidRDefault="000308C3" w:rsidP="000308C3">
    <w:pPr>
      <w:pStyle w:val="En-tte"/>
      <w:rPr>
        <w:rFonts w:ascii="Helvetica LT Std" w:hAnsi="Helvetica LT Std" w:cs="Arial"/>
        <w:color w:val="0067C1"/>
        <w:sz w:val="16"/>
      </w:rPr>
    </w:pPr>
  </w:p>
  <w:p w14:paraId="55CD4F65" w14:textId="77777777" w:rsidR="000308C3" w:rsidRDefault="000308C3" w:rsidP="000308C3">
    <w:pPr>
      <w:pStyle w:val="En-tte"/>
      <w:rPr>
        <w:rFonts w:ascii="Helvetica LT Std" w:hAnsi="Helvetica LT Std" w:cs="Arial"/>
        <w:color w:val="1E396E"/>
        <w:sz w:val="16"/>
      </w:rPr>
    </w:pPr>
    <w:r w:rsidRPr="000308C3">
      <w:rPr>
        <w:rFonts w:ascii="Helvetica LT Std" w:hAnsi="Helvetica LT Std" w:cs="Arial"/>
        <w:color w:val="1E396E"/>
        <w:sz w:val="16"/>
      </w:rPr>
      <w:t xml:space="preserve"> </w:t>
    </w:r>
    <w:r>
      <w:rPr>
        <w:rFonts w:ascii="Helvetica LT Std" w:hAnsi="Helvetica LT Std" w:cs="Arial"/>
        <w:color w:val="1E396E"/>
        <w:sz w:val="16"/>
      </w:rPr>
      <w:t xml:space="preserve">    </w:t>
    </w:r>
    <w:r w:rsidRPr="000308C3">
      <w:rPr>
        <w:rFonts w:ascii="Helvetica LT Std" w:hAnsi="Helvetica LT Std" w:cs="Arial"/>
        <w:color w:val="1E396E"/>
        <w:sz w:val="16"/>
      </w:rPr>
      <w:t xml:space="preserve">948, Promenade de l’Arve </w:t>
    </w:r>
    <w:r>
      <w:rPr>
        <w:rFonts w:ascii="Helvetica LT Std" w:hAnsi="Helvetica LT Std" w:cs="Arial"/>
        <w:color w:val="1E396E"/>
        <w:sz w:val="16"/>
      </w:rPr>
      <w:t>|</w:t>
    </w:r>
    <w:r w:rsidRPr="000308C3">
      <w:rPr>
        <w:rFonts w:ascii="Helvetica LT Std" w:hAnsi="Helvetica LT Std" w:cs="Arial"/>
        <w:color w:val="1E396E"/>
        <w:sz w:val="16"/>
      </w:rPr>
      <w:t xml:space="preserve"> B.P. 29 74311</w:t>
    </w:r>
    <w:r>
      <w:rPr>
        <w:rFonts w:ascii="Helvetica LT Std" w:hAnsi="Helvetica LT Std" w:cs="Arial"/>
        <w:color w:val="1E396E"/>
        <w:sz w:val="16"/>
      </w:rPr>
      <w:t xml:space="preserve"> |</w:t>
    </w:r>
    <w:r w:rsidRPr="000308C3">
      <w:rPr>
        <w:rFonts w:ascii="Helvetica LT Std" w:hAnsi="Helvetica LT Std" w:cs="Arial"/>
        <w:color w:val="1E396E"/>
        <w:sz w:val="16"/>
      </w:rPr>
      <w:t xml:space="preserve"> Thyez Cedex </w:t>
    </w:r>
    <w:r>
      <w:rPr>
        <w:rFonts w:ascii="Helvetica LT Std" w:hAnsi="Helvetica LT Std" w:cs="Arial"/>
        <w:color w:val="1E396E"/>
        <w:sz w:val="16"/>
      </w:rPr>
      <w:t>|</w:t>
    </w:r>
    <w:r w:rsidRPr="000308C3">
      <w:rPr>
        <w:rFonts w:ascii="Helvetica LT Std" w:hAnsi="Helvetica LT Std" w:cs="Arial"/>
        <w:color w:val="1E396E"/>
        <w:sz w:val="16"/>
      </w:rPr>
      <w:t xml:space="preserve"> F</w:t>
    </w:r>
    <w:r>
      <w:rPr>
        <w:rFonts w:ascii="Helvetica LT Std" w:hAnsi="Helvetica LT Std" w:cs="Arial"/>
        <w:color w:val="1E396E"/>
        <w:sz w:val="16"/>
      </w:rPr>
      <w:t>RANCE</w:t>
    </w:r>
    <w:r w:rsidRPr="000308C3">
      <w:rPr>
        <w:rFonts w:ascii="Helvetica LT Std" w:hAnsi="Helvetica LT Std" w:cs="Arial"/>
        <w:color w:val="1E396E"/>
        <w:sz w:val="16"/>
      </w:rPr>
      <w:t xml:space="preserve"> </w:t>
    </w:r>
  </w:p>
  <w:p w14:paraId="406BC256" w14:textId="77777777" w:rsidR="000308C3" w:rsidRPr="000308C3" w:rsidRDefault="000308C3" w:rsidP="000308C3">
    <w:pPr>
      <w:pStyle w:val="En-tte"/>
      <w:rPr>
        <w:rFonts w:ascii="Helvetica LT Std" w:hAnsi="Helvetica LT Std" w:cs="Arial"/>
        <w:color w:val="1E396E"/>
        <w:sz w:val="16"/>
      </w:rPr>
    </w:pPr>
    <w:r>
      <w:rPr>
        <w:rFonts w:ascii="Helvetica LT Std" w:hAnsi="Helvetica LT Std" w:cs="Arial"/>
        <w:color w:val="1E396E"/>
        <w:sz w:val="16"/>
      </w:rPr>
      <w:t xml:space="preserve">     </w:t>
    </w:r>
    <w:r w:rsidRPr="000308C3">
      <w:rPr>
        <w:rFonts w:ascii="Helvetica LT Std" w:hAnsi="Helvetica LT Std" w:cs="Arial"/>
        <w:color w:val="1E396E"/>
        <w:sz w:val="16"/>
      </w:rPr>
      <w:t>+33 (0)4 50 89 28 00</w:t>
    </w:r>
    <w:r>
      <w:rPr>
        <w:rFonts w:ascii="Helvetica LT Std" w:hAnsi="Helvetica LT Std" w:cs="Arial"/>
        <w:color w:val="1E396E"/>
        <w:sz w:val="16"/>
      </w:rPr>
      <w:t xml:space="preserve"> | </w:t>
    </w:r>
    <w:hyperlink r:id="rId2" w:history="1">
      <w:r w:rsidRPr="000308C3">
        <w:rPr>
          <w:rStyle w:val="Lienhypertexte"/>
          <w:rFonts w:ascii="Helvetica LT Std" w:hAnsi="Helvetica LT Std" w:cs="Arial"/>
          <w:color w:val="1E396E"/>
          <w:sz w:val="16"/>
          <w:u w:val="none"/>
        </w:rPr>
        <w:t>www.amphenol-socapex.com</w:t>
      </w:r>
    </w:hyperlink>
    <w:r w:rsidRPr="000308C3">
      <w:rPr>
        <w:rFonts w:ascii="Helvetica LT Std" w:hAnsi="Helvetica LT Std" w:cs="Arial"/>
        <w:color w:val="1E396E"/>
        <w:sz w:val="16"/>
      </w:rPr>
      <w:t xml:space="preserve"> </w:t>
    </w:r>
  </w:p>
  <w:p w14:paraId="010B459F" w14:textId="77777777" w:rsidR="000308C3" w:rsidRPr="000308C3" w:rsidRDefault="000308C3" w:rsidP="000308C3">
    <w:pPr>
      <w:pStyle w:val="En-tte"/>
      <w:rPr>
        <w:rFonts w:ascii="Helvetica LT Std" w:hAnsi="Helvetica LT Std" w:cs="Arial"/>
        <w:color w:val="1E396E"/>
        <w:sz w:val="16"/>
      </w:rPr>
    </w:pPr>
  </w:p>
  <w:p w14:paraId="287A9937" w14:textId="6ACF9A28" w:rsidR="000308C3" w:rsidRPr="00A64DBC" w:rsidRDefault="00B04CB6" w:rsidP="000308C3">
    <w:pPr>
      <w:pStyle w:val="En-tte"/>
      <w:rPr>
        <w:rFonts w:ascii="Helvetica LT Std" w:hAnsi="Helvetica LT Std" w:cs="Arial"/>
        <w:color w:val="0067C1"/>
        <w:sz w:val="16"/>
      </w:rPr>
    </w:pPr>
    <w:r>
      <w:rPr>
        <w:rFonts w:ascii="Helvetica LT Std" w:hAnsi="Helvetica LT Std" w:cs="Arial"/>
        <w:noProof/>
        <w:color w:val="0067C1"/>
        <w:sz w:val="16"/>
      </w:rPr>
      <mc:AlternateContent>
        <mc:Choice Requires="wps">
          <w:drawing>
            <wp:anchor distT="0" distB="0" distL="114300" distR="114300" simplePos="0" relativeHeight="251658240" behindDoc="0" locked="0" layoutInCell="1" allowOverlap="1" wp14:anchorId="7944AA92" wp14:editId="21AC51EC">
              <wp:simplePos x="0" y="0"/>
              <wp:positionH relativeFrom="column">
                <wp:posOffset>-3810</wp:posOffset>
              </wp:positionH>
              <wp:positionV relativeFrom="paragraph">
                <wp:posOffset>68580</wp:posOffset>
              </wp:positionV>
              <wp:extent cx="6842760" cy="0"/>
              <wp:effectExtent l="5715" t="11430" r="9525" b="7620"/>
              <wp:wrapNone/>
              <wp:docPr id="168292548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2760" cy="0"/>
                      </a:xfrm>
                      <a:prstGeom prst="straightConnector1">
                        <a:avLst/>
                      </a:prstGeom>
                      <a:noFill/>
                      <a:ln w="9525">
                        <a:solidFill>
                          <a:srgbClr val="0067C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60C398" id="_x0000_t32" coordsize="21600,21600" o:spt="32" o:oned="t" path="m,l21600,21600e" filled="f">
              <v:path arrowok="t" fillok="f" o:connecttype="none"/>
              <o:lock v:ext="edit" shapetype="t"/>
            </v:shapetype>
            <v:shape id="AutoShape 3" o:spid="_x0000_s1026" type="#_x0000_t32" style="position:absolute;margin-left:-.3pt;margin-top:5.4pt;width:538.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" strokecolor="#0067c1"/>
          </w:pict>
        </mc:Fallback>
      </mc:AlternateContent>
    </w:r>
  </w:p>
  <w:p w14:paraId="02548C28" w14:textId="77777777" w:rsidR="000308C3" w:rsidRDefault="000308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7E9"/>
    <w:multiLevelType w:val="hybridMultilevel"/>
    <w:tmpl w:val="5BC28064"/>
    <w:lvl w:ilvl="0" w:tplc="FFFFFFFF">
      <w:start w:val="1"/>
      <w:numFmt w:val="bullet"/>
      <w:lvlText w:val="-"/>
      <w:lvlJc w:val="left"/>
      <w:pPr>
        <w:ind w:left="1996" w:hanging="360"/>
      </w:pPr>
      <w:rPr>
        <w:rFonts w:ascii="Times New Roman" w:hAnsi="Times New Roman" w:hint="default"/>
        <w:sz w:val="22"/>
        <w:szCs w:val="22"/>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 w15:restartNumberingAfterBreak="0">
    <w:nsid w:val="0B5F78BA"/>
    <w:multiLevelType w:val="hybridMultilevel"/>
    <w:tmpl w:val="84F8A32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B62E7"/>
    <w:multiLevelType w:val="hybridMultilevel"/>
    <w:tmpl w:val="1FF2DCC8"/>
    <w:lvl w:ilvl="0" w:tplc="6E52987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746EB0"/>
    <w:multiLevelType w:val="hybridMultilevel"/>
    <w:tmpl w:val="25A222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791E21"/>
    <w:multiLevelType w:val="hybridMultilevel"/>
    <w:tmpl w:val="2C4CD438"/>
    <w:lvl w:ilvl="0" w:tplc="408C9F50">
      <w:start w:val="2023"/>
      <w:numFmt w:val="bullet"/>
      <w:lvlText w:val="-"/>
      <w:lvlJc w:val="left"/>
      <w:pPr>
        <w:ind w:left="1636" w:hanging="360"/>
      </w:pPr>
      <w:rPr>
        <w:rFonts w:ascii="Calibri" w:eastAsia="Calibri" w:hAnsi="Calibri" w:cs="Calibri" w:hint="default"/>
      </w:rPr>
    </w:lvl>
    <w:lvl w:ilvl="1" w:tplc="040C0003">
      <w:start w:val="1"/>
      <w:numFmt w:val="bullet"/>
      <w:lvlText w:val="o"/>
      <w:lvlJc w:val="left"/>
      <w:pPr>
        <w:ind w:left="2356" w:hanging="360"/>
      </w:pPr>
      <w:rPr>
        <w:rFonts w:ascii="Courier New" w:hAnsi="Courier New" w:cs="Courier New" w:hint="default"/>
      </w:rPr>
    </w:lvl>
    <w:lvl w:ilvl="2" w:tplc="040C0005">
      <w:start w:val="1"/>
      <w:numFmt w:val="bullet"/>
      <w:lvlText w:val=""/>
      <w:lvlJc w:val="left"/>
      <w:pPr>
        <w:ind w:left="3076" w:hanging="360"/>
      </w:pPr>
      <w:rPr>
        <w:rFonts w:ascii="Wingdings" w:hAnsi="Wingdings" w:hint="default"/>
      </w:rPr>
    </w:lvl>
    <w:lvl w:ilvl="3" w:tplc="040C0001">
      <w:start w:val="1"/>
      <w:numFmt w:val="bullet"/>
      <w:lvlText w:val=""/>
      <w:lvlJc w:val="left"/>
      <w:pPr>
        <w:ind w:left="3796" w:hanging="360"/>
      </w:pPr>
      <w:rPr>
        <w:rFonts w:ascii="Symbol" w:hAnsi="Symbol" w:hint="default"/>
      </w:rPr>
    </w:lvl>
    <w:lvl w:ilvl="4" w:tplc="040C0003">
      <w:start w:val="1"/>
      <w:numFmt w:val="bullet"/>
      <w:lvlText w:val="o"/>
      <w:lvlJc w:val="left"/>
      <w:pPr>
        <w:ind w:left="4516" w:hanging="360"/>
      </w:pPr>
      <w:rPr>
        <w:rFonts w:ascii="Courier New" w:hAnsi="Courier New" w:cs="Courier New" w:hint="default"/>
      </w:rPr>
    </w:lvl>
    <w:lvl w:ilvl="5" w:tplc="040C0005">
      <w:start w:val="1"/>
      <w:numFmt w:val="bullet"/>
      <w:lvlText w:val=""/>
      <w:lvlJc w:val="left"/>
      <w:pPr>
        <w:ind w:left="5236" w:hanging="360"/>
      </w:pPr>
      <w:rPr>
        <w:rFonts w:ascii="Wingdings" w:hAnsi="Wingdings" w:hint="default"/>
      </w:rPr>
    </w:lvl>
    <w:lvl w:ilvl="6" w:tplc="040C0001">
      <w:start w:val="1"/>
      <w:numFmt w:val="bullet"/>
      <w:lvlText w:val=""/>
      <w:lvlJc w:val="left"/>
      <w:pPr>
        <w:ind w:left="5956" w:hanging="360"/>
      </w:pPr>
      <w:rPr>
        <w:rFonts w:ascii="Symbol" w:hAnsi="Symbol" w:hint="default"/>
      </w:rPr>
    </w:lvl>
    <w:lvl w:ilvl="7" w:tplc="040C0003">
      <w:start w:val="1"/>
      <w:numFmt w:val="bullet"/>
      <w:lvlText w:val="o"/>
      <w:lvlJc w:val="left"/>
      <w:pPr>
        <w:ind w:left="6676" w:hanging="360"/>
      </w:pPr>
      <w:rPr>
        <w:rFonts w:ascii="Courier New" w:hAnsi="Courier New" w:cs="Courier New" w:hint="default"/>
      </w:rPr>
    </w:lvl>
    <w:lvl w:ilvl="8" w:tplc="040C0005">
      <w:start w:val="1"/>
      <w:numFmt w:val="bullet"/>
      <w:lvlText w:val=""/>
      <w:lvlJc w:val="left"/>
      <w:pPr>
        <w:ind w:left="7396" w:hanging="360"/>
      </w:pPr>
      <w:rPr>
        <w:rFonts w:ascii="Wingdings" w:hAnsi="Wingdings" w:hint="default"/>
      </w:rPr>
    </w:lvl>
  </w:abstractNum>
  <w:abstractNum w:abstractNumId="5" w15:restartNumberingAfterBreak="0">
    <w:nsid w:val="191D3221"/>
    <w:multiLevelType w:val="hybridMultilevel"/>
    <w:tmpl w:val="0C28BA42"/>
    <w:lvl w:ilvl="0" w:tplc="040C0019">
      <w:start w:val="1"/>
      <w:numFmt w:val="lowerLetter"/>
      <w:lvlText w:val="%1."/>
      <w:lvlJc w:val="left"/>
      <w:pPr>
        <w:ind w:left="1788" w:hanging="360"/>
      </w:pPr>
    </w:lvl>
    <w:lvl w:ilvl="1" w:tplc="040C0019">
      <w:start w:val="1"/>
      <w:numFmt w:val="lowerLetter"/>
      <w:lvlText w:val="%2."/>
      <w:lvlJc w:val="left"/>
      <w:pPr>
        <w:ind w:left="2508" w:hanging="360"/>
      </w:pPr>
    </w:lvl>
    <w:lvl w:ilvl="2" w:tplc="040C001B">
      <w:start w:val="1"/>
      <w:numFmt w:val="lowerRoman"/>
      <w:lvlText w:val="%3."/>
      <w:lvlJc w:val="right"/>
      <w:pPr>
        <w:ind w:left="3228" w:hanging="180"/>
      </w:pPr>
    </w:lvl>
    <w:lvl w:ilvl="3" w:tplc="040C000F">
      <w:start w:val="1"/>
      <w:numFmt w:val="decimal"/>
      <w:lvlText w:val="%4."/>
      <w:lvlJc w:val="left"/>
      <w:pPr>
        <w:ind w:left="3948" w:hanging="360"/>
      </w:pPr>
    </w:lvl>
    <w:lvl w:ilvl="4" w:tplc="040C0019">
      <w:start w:val="1"/>
      <w:numFmt w:val="lowerLetter"/>
      <w:lvlText w:val="%5."/>
      <w:lvlJc w:val="left"/>
      <w:pPr>
        <w:ind w:left="4668" w:hanging="360"/>
      </w:pPr>
    </w:lvl>
    <w:lvl w:ilvl="5" w:tplc="040C001B">
      <w:start w:val="1"/>
      <w:numFmt w:val="lowerRoman"/>
      <w:lvlText w:val="%6."/>
      <w:lvlJc w:val="right"/>
      <w:pPr>
        <w:ind w:left="5388" w:hanging="180"/>
      </w:pPr>
    </w:lvl>
    <w:lvl w:ilvl="6" w:tplc="040C000F">
      <w:start w:val="1"/>
      <w:numFmt w:val="decimal"/>
      <w:lvlText w:val="%7."/>
      <w:lvlJc w:val="left"/>
      <w:pPr>
        <w:ind w:left="6108" w:hanging="360"/>
      </w:pPr>
    </w:lvl>
    <w:lvl w:ilvl="7" w:tplc="040C0019">
      <w:start w:val="1"/>
      <w:numFmt w:val="lowerLetter"/>
      <w:lvlText w:val="%8."/>
      <w:lvlJc w:val="left"/>
      <w:pPr>
        <w:ind w:left="6828" w:hanging="360"/>
      </w:pPr>
    </w:lvl>
    <w:lvl w:ilvl="8" w:tplc="040C001B">
      <w:start w:val="1"/>
      <w:numFmt w:val="lowerRoman"/>
      <w:lvlText w:val="%9."/>
      <w:lvlJc w:val="right"/>
      <w:pPr>
        <w:ind w:left="7548" w:hanging="180"/>
      </w:pPr>
    </w:lvl>
  </w:abstractNum>
  <w:abstractNum w:abstractNumId="6" w15:restartNumberingAfterBreak="0">
    <w:nsid w:val="1CD2666B"/>
    <w:multiLevelType w:val="hybridMultilevel"/>
    <w:tmpl w:val="C97C4514"/>
    <w:lvl w:ilvl="0" w:tplc="B7E8D55C">
      <w:start w:val="4"/>
      <w:numFmt w:val="bullet"/>
      <w:lvlText w:val="-"/>
      <w:lvlJc w:val="left"/>
      <w:pPr>
        <w:ind w:left="375" w:hanging="360"/>
      </w:pPr>
      <w:rPr>
        <w:rFonts w:ascii="Times New Roman" w:eastAsia="Calibri" w:hAnsi="Times New Roman" w:cs="Times New Roman" w:hint="default"/>
      </w:rPr>
    </w:lvl>
    <w:lvl w:ilvl="1" w:tplc="040C0003">
      <w:start w:val="1"/>
      <w:numFmt w:val="bullet"/>
      <w:lvlText w:val="o"/>
      <w:lvlJc w:val="left"/>
      <w:pPr>
        <w:ind w:left="1095" w:hanging="360"/>
      </w:pPr>
      <w:rPr>
        <w:rFonts w:ascii="Courier New" w:hAnsi="Courier New" w:cs="Courier New" w:hint="default"/>
      </w:rPr>
    </w:lvl>
    <w:lvl w:ilvl="2" w:tplc="040C0005">
      <w:start w:val="1"/>
      <w:numFmt w:val="bullet"/>
      <w:lvlText w:val=""/>
      <w:lvlJc w:val="left"/>
      <w:pPr>
        <w:ind w:left="1815" w:hanging="360"/>
      </w:pPr>
      <w:rPr>
        <w:rFonts w:ascii="Wingdings" w:hAnsi="Wingdings" w:hint="default"/>
      </w:rPr>
    </w:lvl>
    <w:lvl w:ilvl="3" w:tplc="040C0001">
      <w:start w:val="1"/>
      <w:numFmt w:val="bullet"/>
      <w:lvlText w:val=""/>
      <w:lvlJc w:val="left"/>
      <w:pPr>
        <w:ind w:left="2535" w:hanging="360"/>
      </w:pPr>
      <w:rPr>
        <w:rFonts w:ascii="Symbol" w:hAnsi="Symbol" w:hint="default"/>
      </w:rPr>
    </w:lvl>
    <w:lvl w:ilvl="4" w:tplc="040C0003">
      <w:start w:val="1"/>
      <w:numFmt w:val="bullet"/>
      <w:lvlText w:val="o"/>
      <w:lvlJc w:val="left"/>
      <w:pPr>
        <w:ind w:left="3255" w:hanging="360"/>
      </w:pPr>
      <w:rPr>
        <w:rFonts w:ascii="Courier New" w:hAnsi="Courier New" w:cs="Courier New" w:hint="default"/>
      </w:rPr>
    </w:lvl>
    <w:lvl w:ilvl="5" w:tplc="040C0005">
      <w:start w:val="1"/>
      <w:numFmt w:val="bullet"/>
      <w:lvlText w:val=""/>
      <w:lvlJc w:val="left"/>
      <w:pPr>
        <w:ind w:left="3975" w:hanging="360"/>
      </w:pPr>
      <w:rPr>
        <w:rFonts w:ascii="Wingdings" w:hAnsi="Wingdings" w:hint="default"/>
      </w:rPr>
    </w:lvl>
    <w:lvl w:ilvl="6" w:tplc="040C0001">
      <w:start w:val="1"/>
      <w:numFmt w:val="bullet"/>
      <w:lvlText w:val=""/>
      <w:lvlJc w:val="left"/>
      <w:pPr>
        <w:ind w:left="4695" w:hanging="360"/>
      </w:pPr>
      <w:rPr>
        <w:rFonts w:ascii="Symbol" w:hAnsi="Symbol" w:hint="default"/>
      </w:rPr>
    </w:lvl>
    <w:lvl w:ilvl="7" w:tplc="040C0003">
      <w:start w:val="1"/>
      <w:numFmt w:val="bullet"/>
      <w:lvlText w:val="o"/>
      <w:lvlJc w:val="left"/>
      <w:pPr>
        <w:ind w:left="5415" w:hanging="360"/>
      </w:pPr>
      <w:rPr>
        <w:rFonts w:ascii="Courier New" w:hAnsi="Courier New" w:cs="Courier New" w:hint="default"/>
      </w:rPr>
    </w:lvl>
    <w:lvl w:ilvl="8" w:tplc="040C0005">
      <w:start w:val="1"/>
      <w:numFmt w:val="bullet"/>
      <w:lvlText w:val=""/>
      <w:lvlJc w:val="left"/>
      <w:pPr>
        <w:ind w:left="6135" w:hanging="360"/>
      </w:pPr>
      <w:rPr>
        <w:rFonts w:ascii="Wingdings" w:hAnsi="Wingdings" w:hint="default"/>
      </w:rPr>
    </w:lvl>
  </w:abstractNum>
  <w:abstractNum w:abstractNumId="7" w15:restartNumberingAfterBreak="0">
    <w:nsid w:val="26E6742E"/>
    <w:multiLevelType w:val="hybridMultilevel"/>
    <w:tmpl w:val="46E4EC12"/>
    <w:lvl w:ilvl="0" w:tplc="040C000B">
      <w:start w:val="1"/>
      <w:numFmt w:val="bullet"/>
      <w:lvlText w:val=""/>
      <w:lvlJc w:val="left"/>
      <w:pPr>
        <w:ind w:left="1979" w:hanging="360"/>
      </w:pPr>
      <w:rPr>
        <w:rFonts w:ascii="Wingdings" w:hAnsi="Wingdings" w:hint="default"/>
      </w:rPr>
    </w:lvl>
    <w:lvl w:ilvl="1" w:tplc="040C0003" w:tentative="1">
      <w:start w:val="1"/>
      <w:numFmt w:val="bullet"/>
      <w:lvlText w:val="o"/>
      <w:lvlJc w:val="left"/>
      <w:pPr>
        <w:ind w:left="2699" w:hanging="360"/>
      </w:pPr>
      <w:rPr>
        <w:rFonts w:ascii="Courier New" w:hAnsi="Courier New" w:cs="Courier New" w:hint="default"/>
      </w:rPr>
    </w:lvl>
    <w:lvl w:ilvl="2" w:tplc="040C0005" w:tentative="1">
      <w:start w:val="1"/>
      <w:numFmt w:val="bullet"/>
      <w:lvlText w:val=""/>
      <w:lvlJc w:val="left"/>
      <w:pPr>
        <w:ind w:left="3419" w:hanging="360"/>
      </w:pPr>
      <w:rPr>
        <w:rFonts w:ascii="Wingdings" w:hAnsi="Wingdings" w:hint="default"/>
      </w:rPr>
    </w:lvl>
    <w:lvl w:ilvl="3" w:tplc="040C0001" w:tentative="1">
      <w:start w:val="1"/>
      <w:numFmt w:val="bullet"/>
      <w:lvlText w:val=""/>
      <w:lvlJc w:val="left"/>
      <w:pPr>
        <w:ind w:left="4139" w:hanging="360"/>
      </w:pPr>
      <w:rPr>
        <w:rFonts w:ascii="Symbol" w:hAnsi="Symbol" w:hint="default"/>
      </w:rPr>
    </w:lvl>
    <w:lvl w:ilvl="4" w:tplc="040C0003" w:tentative="1">
      <w:start w:val="1"/>
      <w:numFmt w:val="bullet"/>
      <w:lvlText w:val="o"/>
      <w:lvlJc w:val="left"/>
      <w:pPr>
        <w:ind w:left="4859" w:hanging="360"/>
      </w:pPr>
      <w:rPr>
        <w:rFonts w:ascii="Courier New" w:hAnsi="Courier New" w:cs="Courier New" w:hint="default"/>
      </w:rPr>
    </w:lvl>
    <w:lvl w:ilvl="5" w:tplc="040C0005" w:tentative="1">
      <w:start w:val="1"/>
      <w:numFmt w:val="bullet"/>
      <w:lvlText w:val=""/>
      <w:lvlJc w:val="left"/>
      <w:pPr>
        <w:ind w:left="5579" w:hanging="360"/>
      </w:pPr>
      <w:rPr>
        <w:rFonts w:ascii="Wingdings" w:hAnsi="Wingdings" w:hint="default"/>
      </w:rPr>
    </w:lvl>
    <w:lvl w:ilvl="6" w:tplc="040C0001" w:tentative="1">
      <w:start w:val="1"/>
      <w:numFmt w:val="bullet"/>
      <w:lvlText w:val=""/>
      <w:lvlJc w:val="left"/>
      <w:pPr>
        <w:ind w:left="6299" w:hanging="360"/>
      </w:pPr>
      <w:rPr>
        <w:rFonts w:ascii="Symbol" w:hAnsi="Symbol" w:hint="default"/>
      </w:rPr>
    </w:lvl>
    <w:lvl w:ilvl="7" w:tplc="040C0003" w:tentative="1">
      <w:start w:val="1"/>
      <w:numFmt w:val="bullet"/>
      <w:lvlText w:val="o"/>
      <w:lvlJc w:val="left"/>
      <w:pPr>
        <w:ind w:left="7019" w:hanging="360"/>
      </w:pPr>
      <w:rPr>
        <w:rFonts w:ascii="Courier New" w:hAnsi="Courier New" w:cs="Courier New" w:hint="default"/>
      </w:rPr>
    </w:lvl>
    <w:lvl w:ilvl="8" w:tplc="040C0005" w:tentative="1">
      <w:start w:val="1"/>
      <w:numFmt w:val="bullet"/>
      <w:lvlText w:val=""/>
      <w:lvlJc w:val="left"/>
      <w:pPr>
        <w:ind w:left="7739" w:hanging="360"/>
      </w:pPr>
      <w:rPr>
        <w:rFonts w:ascii="Wingdings" w:hAnsi="Wingdings" w:hint="default"/>
      </w:rPr>
    </w:lvl>
  </w:abstractNum>
  <w:abstractNum w:abstractNumId="8" w15:restartNumberingAfterBreak="0">
    <w:nsid w:val="27372202"/>
    <w:multiLevelType w:val="hybridMultilevel"/>
    <w:tmpl w:val="BCAA7200"/>
    <w:lvl w:ilvl="0" w:tplc="9F54E174">
      <w:numFmt w:val="bullet"/>
      <w:lvlText w:val="-"/>
      <w:lvlJc w:val="left"/>
      <w:pPr>
        <w:ind w:left="2148" w:hanging="360"/>
      </w:pPr>
      <w:rPr>
        <w:rFonts w:ascii="Times New Roman" w:eastAsia="Times New Roman" w:hAnsi="Times New Roman" w:cs="Times New Roman"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9" w15:restartNumberingAfterBreak="0">
    <w:nsid w:val="28BB4241"/>
    <w:multiLevelType w:val="hybridMultilevel"/>
    <w:tmpl w:val="CA92CDB2"/>
    <w:lvl w:ilvl="0" w:tplc="E35CC11C">
      <w:numFmt w:val="bullet"/>
      <w:lvlText w:val="-"/>
      <w:lvlJc w:val="left"/>
      <w:pPr>
        <w:ind w:left="1065" w:hanging="360"/>
      </w:pPr>
      <w:rPr>
        <w:rFonts w:ascii="Arial" w:eastAsia="Times New Roman" w:hAnsi="Arial" w:cs="Arial" w:hint="default"/>
        <w:sz w:val="20"/>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29420497"/>
    <w:multiLevelType w:val="hybridMultilevel"/>
    <w:tmpl w:val="77186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000CD2"/>
    <w:multiLevelType w:val="hybridMultilevel"/>
    <w:tmpl w:val="0E40EC42"/>
    <w:lvl w:ilvl="0" w:tplc="040C000B">
      <w:start w:val="1"/>
      <w:numFmt w:val="bullet"/>
      <w:lvlText w:val=""/>
      <w:lvlJc w:val="left"/>
      <w:pPr>
        <w:ind w:left="2084" w:hanging="360"/>
      </w:pPr>
      <w:rPr>
        <w:rFonts w:ascii="Wingdings" w:hAnsi="Wingdings" w:hint="default"/>
      </w:rPr>
    </w:lvl>
    <w:lvl w:ilvl="1" w:tplc="040C0003" w:tentative="1">
      <w:start w:val="1"/>
      <w:numFmt w:val="bullet"/>
      <w:lvlText w:val="o"/>
      <w:lvlJc w:val="left"/>
      <w:pPr>
        <w:ind w:left="2804" w:hanging="360"/>
      </w:pPr>
      <w:rPr>
        <w:rFonts w:ascii="Courier New" w:hAnsi="Courier New" w:cs="Courier New" w:hint="default"/>
      </w:rPr>
    </w:lvl>
    <w:lvl w:ilvl="2" w:tplc="040C0005" w:tentative="1">
      <w:start w:val="1"/>
      <w:numFmt w:val="bullet"/>
      <w:lvlText w:val=""/>
      <w:lvlJc w:val="left"/>
      <w:pPr>
        <w:ind w:left="3524" w:hanging="360"/>
      </w:pPr>
      <w:rPr>
        <w:rFonts w:ascii="Wingdings" w:hAnsi="Wingdings" w:hint="default"/>
      </w:rPr>
    </w:lvl>
    <w:lvl w:ilvl="3" w:tplc="040C0001" w:tentative="1">
      <w:start w:val="1"/>
      <w:numFmt w:val="bullet"/>
      <w:lvlText w:val=""/>
      <w:lvlJc w:val="left"/>
      <w:pPr>
        <w:ind w:left="4244" w:hanging="360"/>
      </w:pPr>
      <w:rPr>
        <w:rFonts w:ascii="Symbol" w:hAnsi="Symbol" w:hint="default"/>
      </w:rPr>
    </w:lvl>
    <w:lvl w:ilvl="4" w:tplc="040C0003" w:tentative="1">
      <w:start w:val="1"/>
      <w:numFmt w:val="bullet"/>
      <w:lvlText w:val="o"/>
      <w:lvlJc w:val="left"/>
      <w:pPr>
        <w:ind w:left="4964" w:hanging="360"/>
      </w:pPr>
      <w:rPr>
        <w:rFonts w:ascii="Courier New" w:hAnsi="Courier New" w:cs="Courier New" w:hint="default"/>
      </w:rPr>
    </w:lvl>
    <w:lvl w:ilvl="5" w:tplc="040C0005" w:tentative="1">
      <w:start w:val="1"/>
      <w:numFmt w:val="bullet"/>
      <w:lvlText w:val=""/>
      <w:lvlJc w:val="left"/>
      <w:pPr>
        <w:ind w:left="5684" w:hanging="360"/>
      </w:pPr>
      <w:rPr>
        <w:rFonts w:ascii="Wingdings" w:hAnsi="Wingdings" w:hint="default"/>
      </w:rPr>
    </w:lvl>
    <w:lvl w:ilvl="6" w:tplc="040C0001" w:tentative="1">
      <w:start w:val="1"/>
      <w:numFmt w:val="bullet"/>
      <w:lvlText w:val=""/>
      <w:lvlJc w:val="left"/>
      <w:pPr>
        <w:ind w:left="6404" w:hanging="360"/>
      </w:pPr>
      <w:rPr>
        <w:rFonts w:ascii="Symbol" w:hAnsi="Symbol" w:hint="default"/>
      </w:rPr>
    </w:lvl>
    <w:lvl w:ilvl="7" w:tplc="040C0003" w:tentative="1">
      <w:start w:val="1"/>
      <w:numFmt w:val="bullet"/>
      <w:lvlText w:val="o"/>
      <w:lvlJc w:val="left"/>
      <w:pPr>
        <w:ind w:left="7124" w:hanging="360"/>
      </w:pPr>
      <w:rPr>
        <w:rFonts w:ascii="Courier New" w:hAnsi="Courier New" w:cs="Courier New" w:hint="default"/>
      </w:rPr>
    </w:lvl>
    <w:lvl w:ilvl="8" w:tplc="040C0005" w:tentative="1">
      <w:start w:val="1"/>
      <w:numFmt w:val="bullet"/>
      <w:lvlText w:val=""/>
      <w:lvlJc w:val="left"/>
      <w:pPr>
        <w:ind w:left="7844" w:hanging="360"/>
      </w:pPr>
      <w:rPr>
        <w:rFonts w:ascii="Wingdings" w:hAnsi="Wingdings" w:hint="default"/>
      </w:rPr>
    </w:lvl>
  </w:abstractNum>
  <w:abstractNum w:abstractNumId="12" w15:restartNumberingAfterBreak="0">
    <w:nsid w:val="3B1E2F4C"/>
    <w:multiLevelType w:val="hybridMultilevel"/>
    <w:tmpl w:val="DCA66384"/>
    <w:lvl w:ilvl="0" w:tplc="9F54E174">
      <w:numFmt w:val="bullet"/>
      <w:lvlText w:val="-"/>
      <w:lvlJc w:val="left"/>
      <w:pPr>
        <w:tabs>
          <w:tab w:val="num" w:pos="1637"/>
        </w:tabs>
        <w:ind w:left="1637" w:hanging="360"/>
      </w:pPr>
      <w:rPr>
        <w:rFonts w:ascii="Times New Roman" w:eastAsia="Times New Roman" w:hAnsi="Times New Roman" w:cs="Times New Roman" w:hint="default"/>
      </w:rPr>
    </w:lvl>
    <w:lvl w:ilvl="1" w:tplc="040C0003">
      <w:start w:val="1"/>
      <w:numFmt w:val="bullet"/>
      <w:lvlText w:val="o"/>
      <w:lvlJc w:val="left"/>
      <w:pPr>
        <w:tabs>
          <w:tab w:val="num" w:pos="2490"/>
        </w:tabs>
        <w:ind w:left="2490" w:hanging="360"/>
      </w:pPr>
      <w:rPr>
        <w:rFonts w:ascii="Courier New" w:hAnsi="Courier New" w:cs="Courier New" w:hint="default"/>
      </w:rPr>
    </w:lvl>
    <w:lvl w:ilvl="2" w:tplc="040C0005" w:tentative="1">
      <w:start w:val="1"/>
      <w:numFmt w:val="bullet"/>
      <w:lvlText w:val=""/>
      <w:lvlJc w:val="left"/>
      <w:pPr>
        <w:tabs>
          <w:tab w:val="num" w:pos="3210"/>
        </w:tabs>
        <w:ind w:left="3210" w:hanging="360"/>
      </w:pPr>
      <w:rPr>
        <w:rFonts w:ascii="Wingdings" w:hAnsi="Wingdings" w:hint="default"/>
      </w:rPr>
    </w:lvl>
    <w:lvl w:ilvl="3" w:tplc="040C0001" w:tentative="1">
      <w:start w:val="1"/>
      <w:numFmt w:val="bullet"/>
      <w:lvlText w:val=""/>
      <w:lvlJc w:val="left"/>
      <w:pPr>
        <w:tabs>
          <w:tab w:val="num" w:pos="3930"/>
        </w:tabs>
        <w:ind w:left="3930" w:hanging="360"/>
      </w:pPr>
      <w:rPr>
        <w:rFonts w:ascii="Symbol" w:hAnsi="Symbol" w:hint="default"/>
      </w:rPr>
    </w:lvl>
    <w:lvl w:ilvl="4" w:tplc="040C0003" w:tentative="1">
      <w:start w:val="1"/>
      <w:numFmt w:val="bullet"/>
      <w:lvlText w:val="o"/>
      <w:lvlJc w:val="left"/>
      <w:pPr>
        <w:tabs>
          <w:tab w:val="num" w:pos="4650"/>
        </w:tabs>
        <w:ind w:left="4650" w:hanging="360"/>
      </w:pPr>
      <w:rPr>
        <w:rFonts w:ascii="Courier New" w:hAnsi="Courier New" w:cs="Courier New" w:hint="default"/>
      </w:rPr>
    </w:lvl>
    <w:lvl w:ilvl="5" w:tplc="040C0005" w:tentative="1">
      <w:start w:val="1"/>
      <w:numFmt w:val="bullet"/>
      <w:lvlText w:val=""/>
      <w:lvlJc w:val="left"/>
      <w:pPr>
        <w:tabs>
          <w:tab w:val="num" w:pos="5370"/>
        </w:tabs>
        <w:ind w:left="5370" w:hanging="360"/>
      </w:pPr>
      <w:rPr>
        <w:rFonts w:ascii="Wingdings" w:hAnsi="Wingdings" w:hint="default"/>
      </w:rPr>
    </w:lvl>
    <w:lvl w:ilvl="6" w:tplc="040C0001" w:tentative="1">
      <w:start w:val="1"/>
      <w:numFmt w:val="bullet"/>
      <w:lvlText w:val=""/>
      <w:lvlJc w:val="left"/>
      <w:pPr>
        <w:tabs>
          <w:tab w:val="num" w:pos="6090"/>
        </w:tabs>
        <w:ind w:left="6090" w:hanging="360"/>
      </w:pPr>
      <w:rPr>
        <w:rFonts w:ascii="Symbol" w:hAnsi="Symbol" w:hint="default"/>
      </w:rPr>
    </w:lvl>
    <w:lvl w:ilvl="7" w:tplc="040C0003" w:tentative="1">
      <w:start w:val="1"/>
      <w:numFmt w:val="bullet"/>
      <w:lvlText w:val="o"/>
      <w:lvlJc w:val="left"/>
      <w:pPr>
        <w:tabs>
          <w:tab w:val="num" w:pos="6810"/>
        </w:tabs>
        <w:ind w:left="6810" w:hanging="360"/>
      </w:pPr>
      <w:rPr>
        <w:rFonts w:ascii="Courier New" w:hAnsi="Courier New" w:cs="Courier New" w:hint="default"/>
      </w:rPr>
    </w:lvl>
    <w:lvl w:ilvl="8" w:tplc="040C0005" w:tentative="1">
      <w:start w:val="1"/>
      <w:numFmt w:val="bullet"/>
      <w:lvlText w:val=""/>
      <w:lvlJc w:val="left"/>
      <w:pPr>
        <w:tabs>
          <w:tab w:val="num" w:pos="7530"/>
        </w:tabs>
        <w:ind w:left="7530" w:hanging="360"/>
      </w:pPr>
      <w:rPr>
        <w:rFonts w:ascii="Wingdings" w:hAnsi="Wingdings" w:hint="default"/>
      </w:rPr>
    </w:lvl>
  </w:abstractNum>
  <w:abstractNum w:abstractNumId="13" w15:restartNumberingAfterBreak="0">
    <w:nsid w:val="3D257FDF"/>
    <w:multiLevelType w:val="hybridMultilevel"/>
    <w:tmpl w:val="E67A553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F6B3A99"/>
    <w:multiLevelType w:val="hybridMultilevel"/>
    <w:tmpl w:val="5D7E386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5" w15:restartNumberingAfterBreak="0">
    <w:nsid w:val="436A017E"/>
    <w:multiLevelType w:val="hybridMultilevel"/>
    <w:tmpl w:val="5632319A"/>
    <w:lvl w:ilvl="0" w:tplc="DD4E9206">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6" w15:restartNumberingAfterBreak="0">
    <w:nsid w:val="4AEB4D3B"/>
    <w:multiLevelType w:val="hybridMultilevel"/>
    <w:tmpl w:val="6EF8BFD8"/>
    <w:lvl w:ilvl="0" w:tplc="FA44C95C">
      <w:numFmt w:val="bullet"/>
      <w:lvlText w:val=""/>
      <w:lvlJc w:val="left"/>
      <w:pPr>
        <w:ind w:left="1068" w:hanging="360"/>
      </w:pPr>
      <w:rPr>
        <w:rFonts w:ascii="Symbol" w:eastAsia="Times New Roman" w:hAnsi="Symbol" w:hint="default"/>
      </w:rPr>
    </w:lvl>
    <w:lvl w:ilvl="1" w:tplc="040C0003">
      <w:start w:val="1"/>
      <w:numFmt w:val="bullet"/>
      <w:lvlText w:val="o"/>
      <w:lvlJc w:val="left"/>
      <w:pPr>
        <w:ind w:left="1788" w:hanging="360"/>
      </w:pPr>
      <w:rPr>
        <w:rFonts w:ascii="Courier New" w:hAnsi="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513E09F8"/>
    <w:multiLevelType w:val="hybridMultilevel"/>
    <w:tmpl w:val="3F841E7E"/>
    <w:lvl w:ilvl="0" w:tplc="9F54E174">
      <w:numFmt w:val="bullet"/>
      <w:lvlText w:val="-"/>
      <w:lvlJc w:val="left"/>
      <w:pPr>
        <w:ind w:left="2148" w:hanging="360"/>
      </w:pPr>
      <w:rPr>
        <w:rFonts w:ascii="Times New Roman" w:eastAsia="Times New Roman" w:hAnsi="Times New Roman" w:cs="Times New Roman"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18" w15:restartNumberingAfterBreak="0">
    <w:nsid w:val="518118A7"/>
    <w:multiLevelType w:val="hybridMultilevel"/>
    <w:tmpl w:val="17824BA4"/>
    <w:lvl w:ilvl="0" w:tplc="4FD4E6F4">
      <w:start w:val="1"/>
      <w:numFmt w:val="upperLetter"/>
      <w:lvlText w:val="%1)"/>
      <w:lvlJc w:val="left"/>
      <w:pPr>
        <w:ind w:left="720" w:hanging="360"/>
      </w:pPr>
      <w:rPr>
        <w:rFonts w:hint="default"/>
        <w:u w:val="single"/>
      </w:rPr>
    </w:lvl>
    <w:lvl w:ilvl="1" w:tplc="040C0001">
      <w:start w:val="1"/>
      <w:numFmt w:val="bullet"/>
      <w:lvlText w:val=""/>
      <w:lvlJc w:val="left"/>
      <w:pPr>
        <w:ind w:left="1440" w:hanging="360"/>
      </w:pPr>
      <w:rPr>
        <w:rFonts w:ascii="Symbol" w:hAnsi="Symbol" w:hint="default"/>
      </w:rPr>
    </w:lvl>
    <w:lvl w:ilvl="2" w:tplc="3704E5BE">
      <w:start w:val="2"/>
      <w:numFmt w:val="lowerLetter"/>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A036745"/>
    <w:multiLevelType w:val="multilevel"/>
    <w:tmpl w:val="F5C2CA7C"/>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mp;quot" w:eastAsia="Times New Roman" w:hAnsi="&amp;quot"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81627D"/>
    <w:multiLevelType w:val="hybridMultilevel"/>
    <w:tmpl w:val="6100C56E"/>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21" w15:restartNumberingAfterBreak="0">
    <w:nsid w:val="6A382718"/>
    <w:multiLevelType w:val="hybridMultilevel"/>
    <w:tmpl w:val="EAA8F646"/>
    <w:lvl w:ilvl="0" w:tplc="9F54E174">
      <w:numFmt w:val="bullet"/>
      <w:lvlText w:val="-"/>
      <w:lvlJc w:val="left"/>
      <w:pPr>
        <w:ind w:left="2148" w:hanging="360"/>
      </w:pPr>
      <w:rPr>
        <w:rFonts w:ascii="Times New Roman" w:eastAsia="Times New Roman" w:hAnsi="Times New Roman" w:cs="Times New Roman" w:hint="default"/>
      </w:rPr>
    </w:lvl>
    <w:lvl w:ilvl="1" w:tplc="040C0003" w:tentative="1">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22" w15:restartNumberingAfterBreak="0">
    <w:nsid w:val="70C75B95"/>
    <w:multiLevelType w:val="hybridMultilevel"/>
    <w:tmpl w:val="8506CD96"/>
    <w:lvl w:ilvl="0" w:tplc="9F54E174">
      <w:numFmt w:val="bullet"/>
      <w:lvlText w:val="-"/>
      <w:lvlJc w:val="left"/>
      <w:pPr>
        <w:ind w:left="1724" w:hanging="360"/>
      </w:pPr>
      <w:rPr>
        <w:rFonts w:ascii="Times New Roman" w:eastAsia="Times New Roman" w:hAnsi="Times New Roman" w:cs="Times New Roman" w:hint="default"/>
      </w:rPr>
    </w:lvl>
    <w:lvl w:ilvl="1" w:tplc="040C0003">
      <w:start w:val="1"/>
      <w:numFmt w:val="bullet"/>
      <w:lvlText w:val="o"/>
      <w:lvlJc w:val="left"/>
      <w:pPr>
        <w:ind w:left="2444" w:hanging="360"/>
      </w:pPr>
      <w:rPr>
        <w:rFonts w:ascii="Courier New" w:hAnsi="Courier New" w:cs="Courier New" w:hint="default"/>
      </w:rPr>
    </w:lvl>
    <w:lvl w:ilvl="2" w:tplc="040C0005">
      <w:start w:val="1"/>
      <w:numFmt w:val="bullet"/>
      <w:lvlText w:val=""/>
      <w:lvlJc w:val="left"/>
      <w:pPr>
        <w:ind w:left="3164" w:hanging="360"/>
      </w:pPr>
      <w:rPr>
        <w:rFonts w:ascii="Wingdings" w:hAnsi="Wingdings" w:hint="default"/>
      </w:rPr>
    </w:lvl>
    <w:lvl w:ilvl="3" w:tplc="040C0001">
      <w:start w:val="1"/>
      <w:numFmt w:val="bullet"/>
      <w:lvlText w:val=""/>
      <w:lvlJc w:val="left"/>
      <w:pPr>
        <w:ind w:left="3884" w:hanging="360"/>
      </w:pPr>
      <w:rPr>
        <w:rFonts w:ascii="Symbol" w:hAnsi="Symbol" w:hint="default"/>
      </w:rPr>
    </w:lvl>
    <w:lvl w:ilvl="4" w:tplc="040C0003">
      <w:start w:val="1"/>
      <w:numFmt w:val="bullet"/>
      <w:lvlText w:val="o"/>
      <w:lvlJc w:val="left"/>
      <w:pPr>
        <w:ind w:left="4604" w:hanging="360"/>
      </w:pPr>
      <w:rPr>
        <w:rFonts w:ascii="Courier New" w:hAnsi="Courier New" w:cs="Courier New" w:hint="default"/>
      </w:rPr>
    </w:lvl>
    <w:lvl w:ilvl="5" w:tplc="040C0005">
      <w:start w:val="1"/>
      <w:numFmt w:val="bullet"/>
      <w:lvlText w:val=""/>
      <w:lvlJc w:val="left"/>
      <w:pPr>
        <w:ind w:left="5324" w:hanging="360"/>
      </w:pPr>
      <w:rPr>
        <w:rFonts w:ascii="Wingdings" w:hAnsi="Wingdings" w:hint="default"/>
      </w:rPr>
    </w:lvl>
    <w:lvl w:ilvl="6" w:tplc="040C0001">
      <w:start w:val="1"/>
      <w:numFmt w:val="bullet"/>
      <w:lvlText w:val=""/>
      <w:lvlJc w:val="left"/>
      <w:pPr>
        <w:ind w:left="6044" w:hanging="360"/>
      </w:pPr>
      <w:rPr>
        <w:rFonts w:ascii="Symbol" w:hAnsi="Symbol" w:hint="default"/>
      </w:rPr>
    </w:lvl>
    <w:lvl w:ilvl="7" w:tplc="040C0003">
      <w:start w:val="1"/>
      <w:numFmt w:val="bullet"/>
      <w:lvlText w:val="o"/>
      <w:lvlJc w:val="left"/>
      <w:pPr>
        <w:ind w:left="6764" w:hanging="360"/>
      </w:pPr>
      <w:rPr>
        <w:rFonts w:ascii="Courier New" w:hAnsi="Courier New" w:cs="Courier New" w:hint="default"/>
      </w:rPr>
    </w:lvl>
    <w:lvl w:ilvl="8" w:tplc="040C0005">
      <w:start w:val="1"/>
      <w:numFmt w:val="bullet"/>
      <w:lvlText w:val=""/>
      <w:lvlJc w:val="left"/>
      <w:pPr>
        <w:ind w:left="7484" w:hanging="360"/>
      </w:pPr>
      <w:rPr>
        <w:rFonts w:ascii="Wingdings" w:hAnsi="Wingdings" w:hint="default"/>
      </w:rPr>
    </w:lvl>
  </w:abstractNum>
  <w:abstractNum w:abstractNumId="23" w15:restartNumberingAfterBreak="0">
    <w:nsid w:val="77442C0B"/>
    <w:multiLevelType w:val="hybridMultilevel"/>
    <w:tmpl w:val="C1ECEC00"/>
    <w:lvl w:ilvl="0" w:tplc="FFFFFFFF">
      <w:start w:val="1"/>
      <w:numFmt w:val="bullet"/>
      <w:lvlText w:val="-"/>
      <w:lvlJc w:val="left"/>
      <w:pPr>
        <w:ind w:left="1979" w:hanging="360"/>
      </w:pPr>
      <w:rPr>
        <w:rFonts w:ascii="Times New Roman" w:hAnsi="Times New Roman" w:hint="default"/>
        <w:sz w:val="22"/>
        <w:szCs w:val="22"/>
      </w:rPr>
    </w:lvl>
    <w:lvl w:ilvl="1" w:tplc="040C0003" w:tentative="1">
      <w:start w:val="1"/>
      <w:numFmt w:val="bullet"/>
      <w:lvlText w:val="o"/>
      <w:lvlJc w:val="left"/>
      <w:pPr>
        <w:ind w:left="2699" w:hanging="360"/>
      </w:pPr>
      <w:rPr>
        <w:rFonts w:ascii="Courier New" w:hAnsi="Courier New" w:cs="Courier New" w:hint="default"/>
      </w:rPr>
    </w:lvl>
    <w:lvl w:ilvl="2" w:tplc="040C0005" w:tentative="1">
      <w:start w:val="1"/>
      <w:numFmt w:val="bullet"/>
      <w:lvlText w:val=""/>
      <w:lvlJc w:val="left"/>
      <w:pPr>
        <w:ind w:left="3419" w:hanging="360"/>
      </w:pPr>
      <w:rPr>
        <w:rFonts w:ascii="Wingdings" w:hAnsi="Wingdings" w:hint="default"/>
      </w:rPr>
    </w:lvl>
    <w:lvl w:ilvl="3" w:tplc="040C0001" w:tentative="1">
      <w:start w:val="1"/>
      <w:numFmt w:val="bullet"/>
      <w:lvlText w:val=""/>
      <w:lvlJc w:val="left"/>
      <w:pPr>
        <w:ind w:left="4139" w:hanging="360"/>
      </w:pPr>
      <w:rPr>
        <w:rFonts w:ascii="Symbol" w:hAnsi="Symbol" w:hint="default"/>
      </w:rPr>
    </w:lvl>
    <w:lvl w:ilvl="4" w:tplc="040C0003" w:tentative="1">
      <w:start w:val="1"/>
      <w:numFmt w:val="bullet"/>
      <w:lvlText w:val="o"/>
      <w:lvlJc w:val="left"/>
      <w:pPr>
        <w:ind w:left="4859" w:hanging="360"/>
      </w:pPr>
      <w:rPr>
        <w:rFonts w:ascii="Courier New" w:hAnsi="Courier New" w:cs="Courier New" w:hint="default"/>
      </w:rPr>
    </w:lvl>
    <w:lvl w:ilvl="5" w:tplc="040C0005" w:tentative="1">
      <w:start w:val="1"/>
      <w:numFmt w:val="bullet"/>
      <w:lvlText w:val=""/>
      <w:lvlJc w:val="left"/>
      <w:pPr>
        <w:ind w:left="5579" w:hanging="360"/>
      </w:pPr>
      <w:rPr>
        <w:rFonts w:ascii="Wingdings" w:hAnsi="Wingdings" w:hint="default"/>
      </w:rPr>
    </w:lvl>
    <w:lvl w:ilvl="6" w:tplc="040C0001" w:tentative="1">
      <w:start w:val="1"/>
      <w:numFmt w:val="bullet"/>
      <w:lvlText w:val=""/>
      <w:lvlJc w:val="left"/>
      <w:pPr>
        <w:ind w:left="6299" w:hanging="360"/>
      </w:pPr>
      <w:rPr>
        <w:rFonts w:ascii="Symbol" w:hAnsi="Symbol" w:hint="default"/>
      </w:rPr>
    </w:lvl>
    <w:lvl w:ilvl="7" w:tplc="040C0003" w:tentative="1">
      <w:start w:val="1"/>
      <w:numFmt w:val="bullet"/>
      <w:lvlText w:val="o"/>
      <w:lvlJc w:val="left"/>
      <w:pPr>
        <w:ind w:left="7019" w:hanging="360"/>
      </w:pPr>
      <w:rPr>
        <w:rFonts w:ascii="Courier New" w:hAnsi="Courier New" w:cs="Courier New" w:hint="default"/>
      </w:rPr>
    </w:lvl>
    <w:lvl w:ilvl="8" w:tplc="040C0005" w:tentative="1">
      <w:start w:val="1"/>
      <w:numFmt w:val="bullet"/>
      <w:lvlText w:val=""/>
      <w:lvlJc w:val="left"/>
      <w:pPr>
        <w:ind w:left="7739" w:hanging="360"/>
      </w:pPr>
      <w:rPr>
        <w:rFonts w:ascii="Wingdings" w:hAnsi="Wingdings" w:hint="default"/>
      </w:rPr>
    </w:lvl>
  </w:abstractNum>
  <w:abstractNum w:abstractNumId="24" w15:restartNumberingAfterBreak="0">
    <w:nsid w:val="78727C1F"/>
    <w:multiLevelType w:val="hybridMultilevel"/>
    <w:tmpl w:val="2C1C9C8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DD109B9"/>
    <w:multiLevelType w:val="hybridMultilevel"/>
    <w:tmpl w:val="65143074"/>
    <w:lvl w:ilvl="0" w:tplc="9F54E174">
      <w:numFmt w:val="bullet"/>
      <w:lvlText w:val="-"/>
      <w:lvlJc w:val="left"/>
      <w:pPr>
        <w:ind w:left="1979" w:hanging="360"/>
      </w:pPr>
      <w:rPr>
        <w:rFonts w:ascii="Times New Roman" w:eastAsia="Times New Roman" w:hAnsi="Times New Roman" w:cs="Times New Roman" w:hint="default"/>
      </w:rPr>
    </w:lvl>
    <w:lvl w:ilvl="1" w:tplc="040C0003" w:tentative="1">
      <w:start w:val="1"/>
      <w:numFmt w:val="bullet"/>
      <w:lvlText w:val="o"/>
      <w:lvlJc w:val="left"/>
      <w:pPr>
        <w:ind w:left="2699" w:hanging="360"/>
      </w:pPr>
      <w:rPr>
        <w:rFonts w:ascii="Courier New" w:hAnsi="Courier New" w:cs="Courier New" w:hint="default"/>
      </w:rPr>
    </w:lvl>
    <w:lvl w:ilvl="2" w:tplc="040C0005" w:tentative="1">
      <w:start w:val="1"/>
      <w:numFmt w:val="bullet"/>
      <w:lvlText w:val=""/>
      <w:lvlJc w:val="left"/>
      <w:pPr>
        <w:ind w:left="3419" w:hanging="360"/>
      </w:pPr>
      <w:rPr>
        <w:rFonts w:ascii="Wingdings" w:hAnsi="Wingdings" w:hint="default"/>
      </w:rPr>
    </w:lvl>
    <w:lvl w:ilvl="3" w:tplc="040C0001" w:tentative="1">
      <w:start w:val="1"/>
      <w:numFmt w:val="bullet"/>
      <w:lvlText w:val=""/>
      <w:lvlJc w:val="left"/>
      <w:pPr>
        <w:ind w:left="4139" w:hanging="360"/>
      </w:pPr>
      <w:rPr>
        <w:rFonts w:ascii="Symbol" w:hAnsi="Symbol" w:hint="default"/>
      </w:rPr>
    </w:lvl>
    <w:lvl w:ilvl="4" w:tplc="040C0003" w:tentative="1">
      <w:start w:val="1"/>
      <w:numFmt w:val="bullet"/>
      <w:lvlText w:val="o"/>
      <w:lvlJc w:val="left"/>
      <w:pPr>
        <w:ind w:left="4859" w:hanging="360"/>
      </w:pPr>
      <w:rPr>
        <w:rFonts w:ascii="Courier New" w:hAnsi="Courier New" w:cs="Courier New" w:hint="default"/>
      </w:rPr>
    </w:lvl>
    <w:lvl w:ilvl="5" w:tplc="040C0005" w:tentative="1">
      <w:start w:val="1"/>
      <w:numFmt w:val="bullet"/>
      <w:lvlText w:val=""/>
      <w:lvlJc w:val="left"/>
      <w:pPr>
        <w:ind w:left="5579" w:hanging="360"/>
      </w:pPr>
      <w:rPr>
        <w:rFonts w:ascii="Wingdings" w:hAnsi="Wingdings" w:hint="default"/>
      </w:rPr>
    </w:lvl>
    <w:lvl w:ilvl="6" w:tplc="040C0001" w:tentative="1">
      <w:start w:val="1"/>
      <w:numFmt w:val="bullet"/>
      <w:lvlText w:val=""/>
      <w:lvlJc w:val="left"/>
      <w:pPr>
        <w:ind w:left="6299" w:hanging="360"/>
      </w:pPr>
      <w:rPr>
        <w:rFonts w:ascii="Symbol" w:hAnsi="Symbol" w:hint="default"/>
      </w:rPr>
    </w:lvl>
    <w:lvl w:ilvl="7" w:tplc="040C0003" w:tentative="1">
      <w:start w:val="1"/>
      <w:numFmt w:val="bullet"/>
      <w:lvlText w:val="o"/>
      <w:lvlJc w:val="left"/>
      <w:pPr>
        <w:ind w:left="7019" w:hanging="360"/>
      </w:pPr>
      <w:rPr>
        <w:rFonts w:ascii="Courier New" w:hAnsi="Courier New" w:cs="Courier New" w:hint="default"/>
      </w:rPr>
    </w:lvl>
    <w:lvl w:ilvl="8" w:tplc="040C0005" w:tentative="1">
      <w:start w:val="1"/>
      <w:numFmt w:val="bullet"/>
      <w:lvlText w:val=""/>
      <w:lvlJc w:val="left"/>
      <w:pPr>
        <w:ind w:left="7739" w:hanging="360"/>
      </w:pPr>
      <w:rPr>
        <w:rFonts w:ascii="Wingdings" w:hAnsi="Wingdings" w:hint="default"/>
      </w:rPr>
    </w:lvl>
  </w:abstractNum>
  <w:num w:numId="1" w16cid:durableId="1422725644">
    <w:abstractNumId w:val="1"/>
  </w:num>
  <w:num w:numId="2" w16cid:durableId="196050079">
    <w:abstractNumId w:val="16"/>
  </w:num>
  <w:num w:numId="3" w16cid:durableId="1102728053">
    <w:abstractNumId w:val="18"/>
  </w:num>
  <w:num w:numId="4" w16cid:durableId="430518411">
    <w:abstractNumId w:val="15"/>
  </w:num>
  <w:num w:numId="5" w16cid:durableId="1984506801">
    <w:abstractNumId w:val="10"/>
  </w:num>
  <w:num w:numId="6" w16cid:durableId="1719432873">
    <w:abstractNumId w:val="14"/>
  </w:num>
  <w:num w:numId="7" w16cid:durableId="358894908">
    <w:abstractNumId w:val="20"/>
  </w:num>
  <w:num w:numId="8" w16cid:durableId="1064136547">
    <w:abstractNumId w:val="9"/>
  </w:num>
  <w:num w:numId="9" w16cid:durableId="1994748361">
    <w:abstractNumId w:val="12"/>
  </w:num>
  <w:num w:numId="10" w16cid:durableId="2074158078">
    <w:abstractNumId w:val="23"/>
  </w:num>
  <w:num w:numId="11" w16cid:durableId="2139452346">
    <w:abstractNumId w:val="8"/>
  </w:num>
  <w:num w:numId="12" w16cid:durableId="1946037111">
    <w:abstractNumId w:val="21"/>
  </w:num>
  <w:num w:numId="13" w16cid:durableId="792216806">
    <w:abstractNumId w:val="17"/>
  </w:num>
  <w:num w:numId="14" w16cid:durableId="1894270621">
    <w:abstractNumId w:val="7"/>
  </w:num>
  <w:num w:numId="15" w16cid:durableId="638195524">
    <w:abstractNumId w:val="22"/>
  </w:num>
  <w:num w:numId="16" w16cid:durableId="922644526">
    <w:abstractNumId w:val="5"/>
  </w:num>
  <w:num w:numId="17" w16cid:durableId="1864441796">
    <w:abstractNumId w:val="13"/>
  </w:num>
  <w:num w:numId="18" w16cid:durableId="1767656514">
    <w:abstractNumId w:val="11"/>
  </w:num>
  <w:num w:numId="19" w16cid:durableId="1029375941">
    <w:abstractNumId w:val="25"/>
  </w:num>
  <w:num w:numId="20" w16cid:durableId="954826246">
    <w:abstractNumId w:val="0"/>
  </w:num>
  <w:num w:numId="21" w16cid:durableId="74859394">
    <w:abstractNumId w:val="4"/>
  </w:num>
  <w:num w:numId="22" w16cid:durableId="416294184">
    <w:abstractNumId w:val="2"/>
  </w:num>
  <w:num w:numId="23" w16cid:durableId="522473045">
    <w:abstractNumId w:val="3"/>
  </w:num>
  <w:num w:numId="24" w16cid:durableId="1298561920">
    <w:abstractNumId w:val="24"/>
  </w:num>
  <w:num w:numId="25" w16cid:durableId="1880236464">
    <w:abstractNumId w:val="6"/>
  </w:num>
  <w:num w:numId="26" w16cid:durableId="195312330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09"/>
  <w:hyphenationZone w:val="425"/>
  <w:characterSpacingControl w:val="doNotCompress"/>
  <w:hdrShapeDefaults>
    <o:shapedefaults v:ext="edit" spidmax="2050">
      <o:colormru v:ext="edit" colors="#0067c1"/>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081"/>
    <w:rsid w:val="000308C3"/>
    <w:rsid w:val="00030E30"/>
    <w:rsid w:val="00035323"/>
    <w:rsid w:val="0005123B"/>
    <w:rsid w:val="00091F74"/>
    <w:rsid w:val="00116CA9"/>
    <w:rsid w:val="0014613F"/>
    <w:rsid w:val="0019103E"/>
    <w:rsid w:val="001D4E17"/>
    <w:rsid w:val="001D5B81"/>
    <w:rsid w:val="001D79D5"/>
    <w:rsid w:val="00202129"/>
    <w:rsid w:val="002210F3"/>
    <w:rsid w:val="002607C3"/>
    <w:rsid w:val="00320700"/>
    <w:rsid w:val="0038286A"/>
    <w:rsid w:val="003C2784"/>
    <w:rsid w:val="003E67B4"/>
    <w:rsid w:val="003F153D"/>
    <w:rsid w:val="00401761"/>
    <w:rsid w:val="00405E85"/>
    <w:rsid w:val="00416619"/>
    <w:rsid w:val="004512E7"/>
    <w:rsid w:val="0045134E"/>
    <w:rsid w:val="004809FB"/>
    <w:rsid w:val="00482D78"/>
    <w:rsid w:val="004A6199"/>
    <w:rsid w:val="004C1A22"/>
    <w:rsid w:val="00534AD7"/>
    <w:rsid w:val="00541B7F"/>
    <w:rsid w:val="00564E92"/>
    <w:rsid w:val="00574FE9"/>
    <w:rsid w:val="0058184E"/>
    <w:rsid w:val="005963BC"/>
    <w:rsid w:val="006022B2"/>
    <w:rsid w:val="00640902"/>
    <w:rsid w:val="00646BD7"/>
    <w:rsid w:val="00651C70"/>
    <w:rsid w:val="006547ED"/>
    <w:rsid w:val="0065632C"/>
    <w:rsid w:val="006A686E"/>
    <w:rsid w:val="006F6A68"/>
    <w:rsid w:val="0073483C"/>
    <w:rsid w:val="007479DE"/>
    <w:rsid w:val="00747D78"/>
    <w:rsid w:val="007647BF"/>
    <w:rsid w:val="007D3468"/>
    <w:rsid w:val="00802D5F"/>
    <w:rsid w:val="0080632C"/>
    <w:rsid w:val="00811CB0"/>
    <w:rsid w:val="00825081"/>
    <w:rsid w:val="008332F0"/>
    <w:rsid w:val="008372F1"/>
    <w:rsid w:val="008A4182"/>
    <w:rsid w:val="008B35A0"/>
    <w:rsid w:val="008C7F87"/>
    <w:rsid w:val="008F3FA7"/>
    <w:rsid w:val="009350B6"/>
    <w:rsid w:val="009530CA"/>
    <w:rsid w:val="00996FC9"/>
    <w:rsid w:val="009977BF"/>
    <w:rsid w:val="009A1BFB"/>
    <w:rsid w:val="009C0B8A"/>
    <w:rsid w:val="009F0E12"/>
    <w:rsid w:val="00A64DBC"/>
    <w:rsid w:val="00A713CB"/>
    <w:rsid w:val="00A73842"/>
    <w:rsid w:val="00AA7F0A"/>
    <w:rsid w:val="00AB42EE"/>
    <w:rsid w:val="00AD3368"/>
    <w:rsid w:val="00B04CB6"/>
    <w:rsid w:val="00B2543A"/>
    <w:rsid w:val="00B46CB8"/>
    <w:rsid w:val="00B60C8E"/>
    <w:rsid w:val="00B6726F"/>
    <w:rsid w:val="00BA3D47"/>
    <w:rsid w:val="00BC1119"/>
    <w:rsid w:val="00C63DF2"/>
    <w:rsid w:val="00C8461D"/>
    <w:rsid w:val="00C84B1D"/>
    <w:rsid w:val="00C94AD6"/>
    <w:rsid w:val="00CA442C"/>
    <w:rsid w:val="00CC0961"/>
    <w:rsid w:val="00CC0A85"/>
    <w:rsid w:val="00D05C2A"/>
    <w:rsid w:val="00D24206"/>
    <w:rsid w:val="00D50297"/>
    <w:rsid w:val="00D6044A"/>
    <w:rsid w:val="00E11E54"/>
    <w:rsid w:val="00EE128B"/>
    <w:rsid w:val="00F150D1"/>
    <w:rsid w:val="00F43695"/>
    <w:rsid w:val="00F515DD"/>
    <w:rsid w:val="00F51704"/>
    <w:rsid w:val="00F600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0067c1"/>
    </o:shapedefaults>
    <o:shapelayout v:ext="edit">
      <o:idmap v:ext="edit" data="2"/>
    </o:shapelayout>
  </w:shapeDefaults>
  <w:decimalSymbol w:val=","/>
  <w:listSeparator w:val=";"/>
  <w14:docId w14:val="612C0382"/>
  <w15:docId w15:val="{BCC1A54A-0259-4DB5-9210-D9A41D20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tabs>
        <w:tab w:val="left" w:pos="5040"/>
        <w:tab w:val="left" w:pos="6120"/>
      </w:tabs>
      <w:outlineLvl w:val="0"/>
    </w:pPr>
    <w:rPr>
      <w:rFonts w:ascii="Arial" w:hAnsi="Arial"/>
      <w:b/>
      <w:lang w:val="en-GB"/>
    </w:rPr>
  </w:style>
  <w:style w:type="paragraph" w:styleId="Titre2">
    <w:name w:val="heading 2"/>
    <w:basedOn w:val="Normal"/>
    <w:next w:val="Normal"/>
    <w:qFormat/>
    <w:pPr>
      <w:keepNext/>
      <w:jc w:val="center"/>
      <w:outlineLvl w:val="1"/>
    </w:pPr>
    <w:rPr>
      <w:rFonts w:ascii="Arial" w:hAnsi="Arial" w:cs="Arial"/>
      <w:b/>
      <w:bCs/>
      <w:sz w:val="36"/>
    </w:rPr>
  </w:style>
  <w:style w:type="paragraph" w:styleId="Titre3">
    <w:name w:val="heading 3"/>
    <w:basedOn w:val="Normal"/>
    <w:next w:val="Normal"/>
    <w:qFormat/>
    <w:pPr>
      <w:keepNext/>
      <w:spacing w:before="240" w:after="60"/>
      <w:outlineLvl w:val="2"/>
    </w:pPr>
    <w:rPr>
      <w:rFonts w:ascii="Arial" w:hAnsi="Arial"/>
    </w:rPr>
  </w:style>
  <w:style w:type="paragraph" w:styleId="Titre4">
    <w:name w:val="heading 4"/>
    <w:basedOn w:val="Normal"/>
    <w:next w:val="Normal"/>
    <w:qFormat/>
    <w:pPr>
      <w:keepNext/>
      <w:outlineLvl w:val="3"/>
    </w:pPr>
    <w:rPr>
      <w:rFonts w:ascii="Arial" w:hAnsi="Arial" w:cs="Arial"/>
      <w:b/>
      <w:bCs/>
      <w:sz w:val="28"/>
      <w:u w:val="single"/>
      <w:lang w:val="en-GB"/>
    </w:rPr>
  </w:style>
  <w:style w:type="paragraph" w:styleId="Titre5">
    <w:name w:val="heading 5"/>
    <w:basedOn w:val="Normal"/>
    <w:next w:val="Normal"/>
    <w:qFormat/>
    <w:pPr>
      <w:keepNext/>
      <w:ind w:left="5040"/>
      <w:outlineLvl w:val="4"/>
    </w:pPr>
    <w:rPr>
      <w:rFonts w:ascii="Arial" w:hAnsi="Arial" w:cs="Arial"/>
      <w:b/>
      <w:bCs/>
      <w:sz w:val="28"/>
      <w:u w:val="single"/>
      <w:lang w:val="en-GB"/>
    </w:rPr>
  </w:style>
  <w:style w:type="paragraph" w:styleId="Titre6">
    <w:name w:val="heading 6"/>
    <w:basedOn w:val="Normal"/>
    <w:next w:val="Normal"/>
    <w:qFormat/>
    <w:pPr>
      <w:keepNext/>
      <w:ind w:left="5040"/>
      <w:outlineLvl w:val="5"/>
    </w:pPr>
    <w:rPr>
      <w:rFonts w:ascii="Arial" w:hAnsi="Arial" w:cs="Arial"/>
      <w:b/>
      <w:bCs/>
      <w:sz w:val="28"/>
      <w:szCs w:val="20"/>
      <w:lang w:val="en-GB"/>
    </w:rPr>
  </w:style>
  <w:style w:type="paragraph" w:styleId="Titre7">
    <w:name w:val="heading 7"/>
    <w:basedOn w:val="Normal"/>
    <w:next w:val="Normal"/>
    <w:qFormat/>
    <w:pPr>
      <w:keepNext/>
      <w:ind w:left="540"/>
      <w:outlineLvl w:val="6"/>
    </w:pPr>
    <w:rPr>
      <w:rFonts w:ascii="Arial" w:hAnsi="Arial" w:cs="Arial"/>
      <w:b/>
      <w:bCs/>
      <w:u w:val="single"/>
      <w:lang w:val="en-GB"/>
    </w:rPr>
  </w:style>
  <w:style w:type="paragraph" w:styleId="Titre8">
    <w:name w:val="heading 8"/>
    <w:basedOn w:val="Normal"/>
    <w:next w:val="Normal"/>
    <w:qFormat/>
    <w:pPr>
      <w:keepNext/>
      <w:tabs>
        <w:tab w:val="left" w:pos="5760"/>
      </w:tabs>
      <w:ind w:left="4309"/>
      <w:outlineLvl w:val="7"/>
    </w:pPr>
    <w:rPr>
      <w:rFonts w:ascii="Arial" w:hAnsi="Arial" w:cs="Arial"/>
      <w:b/>
      <w:bCs/>
      <w:sz w:val="28"/>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Lienhypertexte">
    <w:name w:val="Hyperlink"/>
    <w:rPr>
      <w:color w:val="0000FF"/>
      <w:u w:val="single"/>
    </w:rPr>
  </w:style>
  <w:style w:type="character" w:styleId="Lienhypertextesuivivisit">
    <w:name w:val="FollowedHyperlink"/>
    <w:rPr>
      <w:color w:val="800080"/>
      <w:u w:val="single"/>
    </w:rPr>
  </w:style>
  <w:style w:type="table" w:styleId="Grilledutableau">
    <w:name w:val="Table Grid"/>
    <w:basedOn w:val="TableauNormal"/>
    <w:rsid w:val="0011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olicepardfaut"/>
    <w:rsid w:val="00320700"/>
  </w:style>
  <w:style w:type="paragraph" w:customStyle="1" w:styleId="Default">
    <w:name w:val="Default"/>
    <w:rsid w:val="00A713CB"/>
    <w:pPr>
      <w:autoSpaceDE w:val="0"/>
      <w:autoSpaceDN w:val="0"/>
      <w:adjustRightInd w:val="0"/>
    </w:pPr>
    <w:rPr>
      <w:color w:val="000000"/>
      <w:sz w:val="24"/>
      <w:szCs w:val="24"/>
      <w:lang w:val="en-US" w:eastAsia="en-US"/>
    </w:rPr>
  </w:style>
  <w:style w:type="paragraph" w:styleId="Textedebulles">
    <w:name w:val="Balloon Text"/>
    <w:basedOn w:val="Normal"/>
    <w:link w:val="TextedebullesCar"/>
    <w:uiPriority w:val="99"/>
    <w:semiHidden/>
    <w:unhideWhenUsed/>
    <w:rsid w:val="00C8461D"/>
    <w:rPr>
      <w:rFonts w:ascii="Segoe UI" w:hAnsi="Segoe UI" w:cs="Segoe UI"/>
      <w:sz w:val="18"/>
      <w:szCs w:val="18"/>
    </w:rPr>
  </w:style>
  <w:style w:type="character" w:customStyle="1" w:styleId="TextedebullesCar">
    <w:name w:val="Texte de bulles Car"/>
    <w:link w:val="Textedebulles"/>
    <w:uiPriority w:val="99"/>
    <w:semiHidden/>
    <w:rsid w:val="00C8461D"/>
    <w:rPr>
      <w:rFonts w:ascii="Segoe UI" w:hAnsi="Segoe UI" w:cs="Segoe UI"/>
      <w:sz w:val="18"/>
      <w:szCs w:val="18"/>
    </w:rPr>
  </w:style>
  <w:style w:type="character" w:customStyle="1" w:styleId="En-tteCar">
    <w:name w:val="En-tête Car"/>
    <w:link w:val="En-tte"/>
    <w:rsid w:val="0073483C"/>
    <w:rPr>
      <w:sz w:val="24"/>
      <w:szCs w:val="24"/>
    </w:rPr>
  </w:style>
  <w:style w:type="character" w:customStyle="1" w:styleId="PieddepageCar">
    <w:name w:val="Pied de page Car"/>
    <w:link w:val="Pieddepage"/>
    <w:rsid w:val="0073483C"/>
    <w:rPr>
      <w:sz w:val="24"/>
      <w:szCs w:val="24"/>
    </w:rPr>
  </w:style>
  <w:style w:type="character" w:styleId="Mentionnonrsolue">
    <w:name w:val="Unresolved Mention"/>
    <w:uiPriority w:val="99"/>
    <w:semiHidden/>
    <w:unhideWhenUsed/>
    <w:rsid w:val="000308C3"/>
    <w:rPr>
      <w:color w:val="605E5C"/>
      <w:shd w:val="clear" w:color="auto" w:fill="E1DFDD"/>
    </w:rPr>
  </w:style>
  <w:style w:type="paragraph" w:styleId="NormalWeb">
    <w:name w:val="Normal (Web)"/>
    <w:basedOn w:val="Normal"/>
    <w:uiPriority w:val="99"/>
    <w:rsid w:val="008F3FA7"/>
    <w:pPr>
      <w:spacing w:before="100" w:beforeAutospacing="1" w:after="100" w:afterAutospacing="1"/>
    </w:pPr>
  </w:style>
  <w:style w:type="paragraph" w:styleId="Paragraphedeliste">
    <w:name w:val="List Paragraph"/>
    <w:basedOn w:val="Normal"/>
    <w:uiPriority w:val="34"/>
    <w:qFormat/>
    <w:rsid w:val="008F3FA7"/>
    <w:pPr>
      <w:ind w:left="720"/>
      <w:contextualSpacing/>
    </w:pPr>
  </w:style>
  <w:style w:type="paragraph" w:styleId="Notedebasdepage">
    <w:name w:val="footnote text"/>
    <w:basedOn w:val="Normal"/>
    <w:link w:val="NotedebasdepageCar"/>
    <w:uiPriority w:val="99"/>
    <w:semiHidden/>
    <w:unhideWhenUsed/>
    <w:rsid w:val="00202129"/>
    <w:pPr>
      <w:jc w:val="both"/>
    </w:pPr>
    <w:rPr>
      <w:rFonts w:ascii="Calibri" w:eastAsia="Calibri" w:hAnsi="Calibri"/>
      <w:sz w:val="20"/>
      <w:szCs w:val="20"/>
      <w:lang w:eastAsia="en-US"/>
    </w:rPr>
  </w:style>
  <w:style w:type="character" w:customStyle="1" w:styleId="NotedebasdepageCar">
    <w:name w:val="Note de bas de page Car"/>
    <w:basedOn w:val="Policepardfaut"/>
    <w:link w:val="Notedebasdepage"/>
    <w:uiPriority w:val="99"/>
    <w:semiHidden/>
    <w:rsid w:val="00202129"/>
    <w:rPr>
      <w:rFonts w:ascii="Calibri" w:eastAsia="Calibri" w:hAnsi="Calibri"/>
      <w:lang w:eastAsia="en-US"/>
    </w:rPr>
  </w:style>
  <w:style w:type="character" w:styleId="Appelnotedebasdep">
    <w:name w:val="footnote reference"/>
    <w:uiPriority w:val="99"/>
    <w:semiHidden/>
    <w:unhideWhenUsed/>
    <w:rsid w:val="0020212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889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hyperlink" Target="http://www.amphenol-socapex.com"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Ventes\Export\Sylvie\DIVERS\2001\TDL_AeroBD.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A5398-54CE-40F3-B907-7FBBC5DD8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TDL_AeroBD.dot</Template>
  <TotalTime>124</TotalTime>
  <Pages>8</Pages>
  <Words>3190</Words>
  <Characters>17545</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From :</vt:lpstr>
    </vt:vector>
  </TitlesOfParts>
  <Company>Mediasquare</Company>
  <LinksUpToDate>false</LinksUpToDate>
  <CharactersWithSpaces>20694</CharactersWithSpaces>
  <SharedDoc>false</SharedDoc>
  <HLinks>
    <vt:vector size="18" baseType="variant">
      <vt:variant>
        <vt:i4>2424956</vt:i4>
      </vt:variant>
      <vt:variant>
        <vt:i4>3</vt:i4>
      </vt:variant>
      <vt:variant>
        <vt:i4>0</vt:i4>
      </vt:variant>
      <vt:variant>
        <vt:i4>5</vt:i4>
      </vt:variant>
      <vt:variant>
        <vt:lpwstr>https://www.service-public.fr/particuliers/vosdroits/F14202</vt:lpwstr>
      </vt:variant>
      <vt:variant>
        <vt:lpwstr/>
      </vt:variant>
      <vt:variant>
        <vt:i4>2424950</vt:i4>
      </vt:variant>
      <vt:variant>
        <vt:i4>0</vt:i4>
      </vt:variant>
      <vt:variant>
        <vt:i4>0</vt:i4>
      </vt:variant>
      <vt:variant>
        <vt:i4>5</vt:i4>
      </vt:variant>
      <vt:variant>
        <vt:lpwstr>https://www.service-public.fr/particuliers/vosdroits/F14809</vt:lpwstr>
      </vt:variant>
      <vt:variant>
        <vt:lpwstr/>
      </vt:variant>
      <vt:variant>
        <vt:i4>1572929</vt:i4>
      </vt:variant>
      <vt:variant>
        <vt:i4>0</vt:i4>
      </vt:variant>
      <vt:variant>
        <vt:i4>0</vt:i4>
      </vt:variant>
      <vt:variant>
        <vt:i4>5</vt:i4>
      </vt:variant>
      <vt:variant>
        <vt:lpwstr>http://www.amphenol-socapex.com/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dc:title>
  <dc:subject/>
  <dc:creator>NT TSE2</dc:creator>
  <cp:keywords/>
  <dc:description/>
  <cp:lastModifiedBy>Madignier Axelle</cp:lastModifiedBy>
  <cp:revision>10</cp:revision>
  <cp:lastPrinted>2026-03-25T10:48:00Z</cp:lastPrinted>
  <dcterms:created xsi:type="dcterms:W3CDTF">2026-02-27T15:18:00Z</dcterms:created>
  <dcterms:modified xsi:type="dcterms:W3CDTF">2026-03-25T14:58:00Z</dcterms:modified>
</cp:coreProperties>
</file>