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jc w:val="left"/>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02">
      <w:pPr>
        <w:pBdr>
          <w:top w:color="000000" w:space="1" w:sz="4" w:val="single"/>
          <w:left w:color="000000" w:space="4" w:sz="4" w:val="single"/>
          <w:bottom w:color="000000" w:space="1" w:sz="4" w:val="single"/>
          <w:right w:color="000000" w:space="4" w:sz="4" w:val="single"/>
        </w:pBdr>
        <w:spacing w:after="160" w:before="200" w:line="259" w:lineRule="auto"/>
        <w:jc w:val="center"/>
        <w:rPr>
          <w:rFonts w:ascii="Roboto" w:cs="Roboto" w:eastAsia="Roboto" w:hAnsi="Roboto"/>
          <w:b w:val="1"/>
          <w:bCs w:val="1"/>
          <w:sz w:val="28"/>
          <w:szCs w:val="28"/>
        </w:rPr>
      </w:pPr>
      <w:r w:rsidDel="00000000" w:rsidR="00000000" w:rsidRPr="00000000">
        <w:rPr>
          <w:rtl w:val="0"/>
        </w:rPr>
      </w:r>
    </w:p>
    <w:p w:rsidR="00000000" w:rsidDel="00000000" w:rsidP="00000000" w:rsidRDefault="00000000" w:rsidRPr="00000000" w14:paraId="00000003">
      <w:pPr>
        <w:pBdr>
          <w:top w:color="000000" w:space="1" w:sz="4" w:val="single"/>
          <w:left w:color="000000" w:space="4" w:sz="4" w:val="single"/>
          <w:bottom w:color="000000" w:space="1" w:sz="4" w:val="single"/>
          <w:right w:color="000000" w:space="4" w:sz="4" w:val="single"/>
        </w:pBdr>
        <w:spacing w:after="160" w:before="200" w:line="259" w:lineRule="auto"/>
        <w:jc w:val="center"/>
        <w:rPr>
          <w:rFonts w:ascii="Roboto" w:cs="Roboto" w:eastAsia="Roboto" w:hAnsi="Roboto"/>
          <w:b w:val="1"/>
          <w:bCs w:val="1"/>
          <w:sz w:val="28"/>
          <w:szCs w:val="28"/>
        </w:rPr>
      </w:pPr>
      <w:r w:rsidDel="00000000" w:rsidR="00000000" w:rsidRPr="00000000">
        <w:rPr>
          <w:rFonts w:ascii="Roboto" w:cs="Roboto" w:eastAsia="Roboto" w:hAnsi="Roboto"/>
          <w:b w:val="1"/>
          <w:bCs w:val="1"/>
          <w:sz w:val="28"/>
          <w:szCs w:val="28"/>
          <w:rtl w:val="0"/>
        </w:rPr>
        <w:t xml:space="preserve">Accord annuel sur la rémunération, le temps de travail et le partage de la valeur ajoutée 2026 au sein de l’entreprise AURA AERO</w:t>
      </w:r>
      <w:r w:rsidDel="00000000" w:rsidR="00000000" w:rsidRPr="00000000">
        <w:rPr>
          <w:rtl w:val="0"/>
        </w:rPr>
      </w:r>
    </w:p>
    <w:p w:rsidR="00000000" w:rsidDel="00000000" w:rsidP="00000000" w:rsidRDefault="00000000" w:rsidRPr="00000000" w14:paraId="00000004">
      <w:pPr>
        <w:pBdr>
          <w:top w:color="000000" w:space="1" w:sz="4" w:val="single"/>
          <w:left w:color="000000" w:space="4" w:sz="4" w:val="single"/>
          <w:bottom w:color="000000" w:space="1" w:sz="4" w:val="single"/>
          <w:right w:color="000000" w:space="4" w:sz="4" w:val="single"/>
        </w:pBdr>
        <w:spacing w:after="160" w:before="200" w:line="259" w:lineRule="auto"/>
        <w:jc w:val="center"/>
        <w:rPr>
          <w:rFonts w:ascii="Roboto" w:cs="Roboto" w:eastAsia="Roboto" w:hAnsi="Roboto"/>
          <w:b w:val="1"/>
          <w:bCs w:val="1"/>
          <w:sz w:val="28"/>
          <w:szCs w:val="28"/>
        </w:rPr>
      </w:pPr>
      <w:r w:rsidDel="00000000" w:rsidR="00000000" w:rsidRPr="00000000">
        <w:rPr>
          <w:rtl w:val="0"/>
        </w:rPr>
      </w:r>
    </w:p>
    <w:p w:rsidR="00000000" w:rsidDel="00000000" w:rsidP="00000000" w:rsidRDefault="00000000" w:rsidRPr="00000000" w14:paraId="00000005">
      <w:pPr>
        <w:spacing w:after="160" w:line="259" w:lineRule="auto"/>
        <w:rPr>
          <w:rFonts w:ascii="Roboto" w:cs="Roboto" w:eastAsia="Roboto" w:hAnsi="Roboto"/>
          <w:b w:val="1"/>
          <w:bCs w:val="1"/>
        </w:rPr>
      </w:pPr>
      <w:r w:rsidDel="00000000" w:rsidR="00000000" w:rsidRPr="00000000">
        <w:rPr>
          <w:rtl w:val="0"/>
        </w:rPr>
      </w:r>
    </w:p>
    <w:p w:rsidR="00000000" w:rsidDel="00000000" w:rsidP="00000000" w:rsidRDefault="00000000" w:rsidRPr="00000000" w14:paraId="00000006">
      <w:pPr>
        <w:spacing w:after="160" w:line="259" w:lineRule="auto"/>
        <w:rPr>
          <w:rFonts w:ascii="Roboto" w:cs="Roboto" w:eastAsia="Roboto" w:hAnsi="Roboto"/>
          <w:b w:val="1"/>
          <w:bCs w:val="1"/>
        </w:rPr>
      </w:pPr>
      <w:r w:rsidDel="00000000" w:rsidR="00000000" w:rsidRPr="00000000">
        <w:rPr>
          <w:rtl w:val="0"/>
        </w:rPr>
      </w:r>
    </w:p>
    <w:p w:rsidR="00000000" w:rsidDel="00000000" w:rsidP="00000000" w:rsidRDefault="00000000" w:rsidRPr="00000000" w14:paraId="00000007">
      <w:pPr>
        <w:spacing w:after="120" w:line="276" w:lineRule="auto"/>
        <w:rPr>
          <w:rFonts w:ascii="Roboto" w:cs="Roboto" w:eastAsia="Roboto" w:hAnsi="Roboto"/>
          <w:b w:val="1"/>
          <w:bCs w:val="1"/>
          <w:color w:val="1a1918"/>
        </w:rPr>
      </w:pPr>
      <w:r w:rsidDel="00000000" w:rsidR="00000000" w:rsidRPr="00000000">
        <w:rPr>
          <w:rFonts w:ascii="Roboto" w:cs="Roboto" w:eastAsia="Roboto" w:hAnsi="Roboto"/>
          <w:b w:val="1"/>
          <w:bCs w:val="1"/>
          <w:color w:val="1a1918"/>
          <w:rtl w:val="0"/>
        </w:rPr>
        <w:t xml:space="preserve">ENTRE LES SOUSSIGNÉ(E)S :</w:t>
      </w:r>
    </w:p>
    <w:p w:rsidR="00000000" w:rsidDel="00000000" w:rsidP="00000000" w:rsidRDefault="00000000" w:rsidRPr="00000000" w14:paraId="00000008">
      <w:pPr>
        <w:spacing w:after="120" w:line="276" w:lineRule="auto"/>
        <w:rPr>
          <w:rFonts w:ascii="Roboto" w:cs="Roboto" w:eastAsia="Roboto" w:hAnsi="Roboto"/>
          <w:b w:val="1"/>
          <w:bCs w:val="1"/>
          <w:color w:val="1a1918"/>
        </w:rPr>
      </w:pPr>
      <w:r w:rsidDel="00000000" w:rsidR="00000000" w:rsidRPr="00000000">
        <w:rPr>
          <w:rtl w:val="0"/>
        </w:rPr>
      </w:r>
    </w:p>
    <w:p w:rsidR="00000000" w:rsidDel="00000000" w:rsidP="00000000" w:rsidRDefault="00000000" w:rsidRPr="00000000" w14:paraId="00000009">
      <w:pPr>
        <w:spacing w:after="120" w:line="276" w:lineRule="auto"/>
        <w:ind w:left="708" w:firstLine="0"/>
        <w:jc w:val="both"/>
        <w:rPr>
          <w:rFonts w:ascii="Roboto" w:cs="Roboto" w:eastAsia="Roboto" w:hAnsi="Roboto"/>
          <w:b w:val="1"/>
          <w:bCs w:val="1"/>
          <w:color w:val="1a1918"/>
        </w:rPr>
      </w:pPr>
      <w:r w:rsidDel="00000000" w:rsidR="00000000" w:rsidRPr="00000000">
        <w:rPr>
          <w:rFonts w:ascii="Roboto" w:cs="Roboto" w:eastAsia="Roboto" w:hAnsi="Roboto"/>
          <w:color w:val="1a1918"/>
          <w:rtl w:val="0"/>
        </w:rPr>
        <w:t xml:space="preserve">La SAS </w:t>
      </w:r>
      <w:r w:rsidDel="00000000" w:rsidR="00000000" w:rsidRPr="00000000">
        <w:rPr>
          <w:rFonts w:ascii="Roboto" w:cs="Roboto" w:eastAsia="Roboto" w:hAnsi="Roboto"/>
          <w:b w:val="1"/>
          <w:bCs w:val="1"/>
          <w:color w:val="1a1918"/>
          <w:rtl w:val="0"/>
        </w:rPr>
        <w:t xml:space="preserve">AURA AERO</w:t>
      </w:r>
    </w:p>
    <w:p w:rsidR="00000000" w:rsidDel="00000000" w:rsidP="00000000" w:rsidRDefault="00000000" w:rsidRPr="00000000" w14:paraId="0000000A">
      <w:pPr>
        <w:spacing w:after="120" w:line="276" w:lineRule="auto"/>
        <w:ind w:left="708" w:firstLine="0"/>
        <w:jc w:val="both"/>
        <w:rPr>
          <w:rFonts w:ascii="Roboto" w:cs="Roboto" w:eastAsia="Roboto" w:hAnsi="Roboto"/>
          <w:color w:val="1a1918"/>
        </w:rPr>
      </w:pPr>
      <w:r w:rsidDel="00000000" w:rsidR="00000000" w:rsidRPr="00000000">
        <w:rPr>
          <w:rFonts w:ascii="Roboto" w:cs="Roboto" w:eastAsia="Roboto" w:hAnsi="Roboto"/>
          <w:color w:val="1a1918"/>
          <w:rtl w:val="0"/>
        </w:rPr>
        <w:t xml:space="preserve">Immatriculée au RCS de TOULOUSE sous le n°842 171 316 00024 </w:t>
      </w:r>
    </w:p>
    <w:p w:rsidR="00000000" w:rsidDel="00000000" w:rsidP="00000000" w:rsidRDefault="00000000" w:rsidRPr="00000000" w14:paraId="0000000B">
      <w:pPr>
        <w:spacing w:after="120" w:line="276" w:lineRule="auto"/>
        <w:ind w:left="708" w:firstLine="0"/>
        <w:jc w:val="both"/>
        <w:rPr>
          <w:rFonts w:ascii="Roboto" w:cs="Roboto" w:eastAsia="Roboto" w:hAnsi="Roboto"/>
          <w:color w:val="1a1918"/>
        </w:rPr>
      </w:pPr>
      <w:r w:rsidDel="00000000" w:rsidR="00000000" w:rsidRPr="00000000">
        <w:rPr>
          <w:rFonts w:ascii="Roboto" w:cs="Roboto" w:eastAsia="Roboto" w:hAnsi="Roboto"/>
          <w:color w:val="1a1918"/>
          <w:rtl w:val="0"/>
        </w:rPr>
        <w:t xml:space="preserve">Dont le siège social est situé 135 avenue du Comminges – 31270 CUGNAUX</w:t>
      </w:r>
    </w:p>
    <w:p w:rsidR="00000000" w:rsidDel="00000000" w:rsidP="00000000" w:rsidRDefault="00000000" w:rsidRPr="00000000" w14:paraId="0000000C">
      <w:pPr>
        <w:spacing w:after="120" w:line="276" w:lineRule="auto"/>
        <w:ind w:left="708" w:firstLine="0"/>
        <w:jc w:val="both"/>
        <w:rPr>
          <w:rFonts w:ascii="Roboto" w:cs="Roboto" w:eastAsia="Roboto" w:hAnsi="Roboto"/>
          <w:b w:val="1"/>
          <w:bCs w:val="1"/>
          <w:color w:val="1a1918"/>
        </w:rPr>
      </w:pPr>
      <w:r w:rsidDel="00000000" w:rsidR="00000000" w:rsidRPr="00000000">
        <w:rPr>
          <w:rFonts w:ascii="Roboto" w:cs="Roboto" w:eastAsia="Roboto" w:hAnsi="Roboto"/>
          <w:color w:val="1a1918"/>
          <w:rtl w:val="0"/>
        </w:rPr>
        <w:t xml:space="preserve">Représentée par </w:t>
      </w:r>
      <w:r w:rsidDel="00000000" w:rsidR="00000000" w:rsidRPr="00000000">
        <w:rPr>
          <w:rFonts w:ascii="Roboto" w:cs="Roboto" w:eastAsia="Roboto" w:hAnsi="Roboto"/>
          <w:b w:val="1"/>
          <w:bCs w:val="1"/>
          <w:color w:val="1a1918"/>
          <w:rtl w:val="0"/>
        </w:rPr>
        <w:t xml:space="preserve">Monsieur XX agissant en qualité de Président, </w:t>
      </w:r>
    </w:p>
    <w:p w:rsidR="00000000" w:rsidDel="00000000" w:rsidP="00000000" w:rsidRDefault="00000000" w:rsidRPr="00000000" w14:paraId="0000000D">
      <w:pPr>
        <w:spacing w:line="280" w:lineRule="auto"/>
        <w:jc w:val="both"/>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0E">
      <w:pPr>
        <w:spacing w:after="120" w:line="276" w:lineRule="auto"/>
        <w:ind w:left="708" w:firstLine="0"/>
        <w:jc w:val="right"/>
        <w:rPr>
          <w:rFonts w:ascii="Roboto" w:cs="Roboto" w:eastAsia="Roboto" w:hAnsi="Roboto"/>
          <w:b w:val="1"/>
          <w:bCs w:val="1"/>
          <w:color w:val="1a1918"/>
        </w:rPr>
      </w:pPr>
      <w:r w:rsidDel="00000000" w:rsidR="00000000" w:rsidRPr="00000000">
        <w:rPr>
          <w:rtl w:val="0"/>
        </w:rPr>
      </w:r>
    </w:p>
    <w:p w:rsidR="00000000" w:rsidDel="00000000" w:rsidP="00000000" w:rsidRDefault="00000000" w:rsidRPr="00000000" w14:paraId="0000000F">
      <w:pPr>
        <w:spacing w:after="120" w:line="276" w:lineRule="auto"/>
        <w:ind w:left="708" w:firstLine="0"/>
        <w:jc w:val="right"/>
        <w:rPr>
          <w:rFonts w:ascii="Roboto" w:cs="Roboto" w:eastAsia="Roboto" w:hAnsi="Roboto"/>
          <w:b w:val="1"/>
          <w:bCs w:val="1"/>
          <w:color w:val="1a1918"/>
        </w:rPr>
      </w:pPr>
      <w:r w:rsidDel="00000000" w:rsidR="00000000" w:rsidRPr="00000000">
        <w:rPr>
          <w:rtl w:val="0"/>
        </w:rPr>
      </w:r>
    </w:p>
    <w:p w:rsidR="00000000" w:rsidDel="00000000" w:rsidP="00000000" w:rsidRDefault="00000000" w:rsidRPr="00000000" w14:paraId="00000010">
      <w:pPr>
        <w:spacing w:after="120" w:line="276" w:lineRule="auto"/>
        <w:ind w:left="708" w:firstLine="0"/>
        <w:jc w:val="right"/>
        <w:rPr>
          <w:rFonts w:ascii="Roboto" w:cs="Roboto" w:eastAsia="Roboto" w:hAnsi="Roboto"/>
          <w:b w:val="1"/>
          <w:bCs w:val="1"/>
          <w:color w:val="1a1918"/>
        </w:rPr>
      </w:pPr>
      <w:r w:rsidDel="00000000" w:rsidR="00000000" w:rsidRPr="00000000">
        <w:rPr>
          <w:rFonts w:ascii="Roboto" w:cs="Roboto" w:eastAsia="Roboto" w:hAnsi="Roboto"/>
          <w:b w:val="1"/>
          <w:bCs w:val="1"/>
          <w:color w:val="1a1918"/>
          <w:rtl w:val="0"/>
        </w:rPr>
        <w:t xml:space="preserve">Ci-après dénommée « la Société »,</w:t>
      </w:r>
    </w:p>
    <w:p w:rsidR="00000000" w:rsidDel="00000000" w:rsidP="00000000" w:rsidRDefault="00000000" w:rsidRPr="00000000" w14:paraId="00000011">
      <w:pPr>
        <w:spacing w:after="120" w:line="276" w:lineRule="auto"/>
        <w:ind w:left="708" w:firstLine="0"/>
        <w:jc w:val="right"/>
        <w:rPr>
          <w:rFonts w:ascii="Roboto" w:cs="Roboto" w:eastAsia="Roboto" w:hAnsi="Roboto"/>
          <w:b w:val="1"/>
          <w:bCs w:val="1"/>
          <w:color w:val="1a1918"/>
        </w:rPr>
      </w:pPr>
      <w:r w:rsidDel="00000000" w:rsidR="00000000" w:rsidRPr="00000000">
        <w:rPr>
          <w:rtl w:val="0"/>
        </w:rPr>
      </w:r>
    </w:p>
    <w:p w:rsidR="00000000" w:rsidDel="00000000" w:rsidP="00000000" w:rsidRDefault="00000000" w:rsidRPr="00000000" w14:paraId="00000012">
      <w:pPr>
        <w:spacing w:after="120" w:line="276" w:lineRule="auto"/>
        <w:ind w:left="708" w:firstLine="0"/>
        <w:jc w:val="right"/>
        <w:rPr>
          <w:rFonts w:ascii="Roboto" w:cs="Roboto" w:eastAsia="Roboto" w:hAnsi="Roboto"/>
          <w:b w:val="1"/>
          <w:bCs w:val="1"/>
          <w:color w:val="1a1918"/>
        </w:rPr>
      </w:pPr>
      <w:r w:rsidDel="00000000" w:rsidR="00000000" w:rsidRPr="00000000">
        <w:rPr>
          <w:rFonts w:ascii="Roboto" w:cs="Roboto" w:eastAsia="Roboto" w:hAnsi="Roboto"/>
          <w:b w:val="1"/>
          <w:bCs w:val="1"/>
          <w:color w:val="1a1918"/>
          <w:rtl w:val="0"/>
        </w:rPr>
        <w:t xml:space="preserve">D’une part,</w:t>
      </w:r>
    </w:p>
    <w:p w:rsidR="00000000" w:rsidDel="00000000" w:rsidP="00000000" w:rsidRDefault="00000000" w:rsidRPr="00000000" w14:paraId="00000013">
      <w:pPr>
        <w:spacing w:after="120" w:line="276" w:lineRule="auto"/>
        <w:rPr>
          <w:rFonts w:ascii="Roboto" w:cs="Roboto" w:eastAsia="Roboto" w:hAnsi="Roboto"/>
          <w:b w:val="1"/>
          <w:bCs w:val="1"/>
          <w:color w:val="1a1918"/>
        </w:rPr>
      </w:pPr>
      <w:r w:rsidDel="00000000" w:rsidR="00000000" w:rsidRPr="00000000">
        <w:rPr>
          <w:rFonts w:ascii="Roboto" w:cs="Roboto" w:eastAsia="Roboto" w:hAnsi="Roboto"/>
          <w:b w:val="1"/>
          <w:bCs w:val="1"/>
          <w:color w:val="1a1918"/>
          <w:rtl w:val="0"/>
        </w:rPr>
        <w:t xml:space="preserve">ET</w:t>
      </w:r>
    </w:p>
    <w:p w:rsidR="00000000" w:rsidDel="00000000" w:rsidP="00000000" w:rsidRDefault="00000000" w:rsidRPr="00000000" w14:paraId="00000014">
      <w:pPr>
        <w:spacing w:line="280" w:lineRule="auto"/>
        <w:jc w:val="both"/>
        <w:rPr>
          <w:rFonts w:ascii="Roboto" w:cs="Roboto" w:eastAsia="Roboto" w:hAnsi="Roboto"/>
          <w:b w:val="1"/>
          <w:bCs w:val="1"/>
          <w:sz w:val="20"/>
          <w:szCs w:val="20"/>
        </w:rPr>
      </w:pPr>
      <w:r w:rsidDel="00000000" w:rsidR="00000000" w:rsidRPr="00000000">
        <w:rPr>
          <w:rtl w:val="0"/>
        </w:rPr>
      </w:r>
    </w:p>
    <w:p w:rsidR="00000000" w:rsidDel="00000000" w:rsidP="00000000" w:rsidRDefault="00000000" w:rsidRPr="00000000" w14:paraId="00000015">
      <w:pPr>
        <w:spacing w:after="120" w:line="276" w:lineRule="auto"/>
        <w:ind w:left="708" w:firstLine="0"/>
        <w:jc w:val="both"/>
        <w:rPr>
          <w:rFonts w:ascii="Roboto" w:cs="Roboto" w:eastAsia="Roboto" w:hAnsi="Roboto"/>
          <w:b w:val="1"/>
          <w:bCs w:val="1"/>
          <w:color w:val="1a1918"/>
        </w:rPr>
      </w:pPr>
      <w:r w:rsidDel="00000000" w:rsidR="00000000" w:rsidRPr="00000000">
        <w:rPr>
          <w:rFonts w:ascii="Roboto" w:cs="Roboto" w:eastAsia="Roboto" w:hAnsi="Roboto"/>
          <w:b w:val="1"/>
          <w:bCs w:val="1"/>
          <w:color w:val="1a1918"/>
          <w:rtl w:val="0"/>
        </w:rPr>
        <w:t xml:space="preserve">Le délégué syndical FO : M. XX</w:t>
      </w:r>
    </w:p>
    <w:p w:rsidR="00000000" w:rsidDel="00000000" w:rsidP="00000000" w:rsidRDefault="00000000" w:rsidRPr="00000000" w14:paraId="00000016">
      <w:pPr>
        <w:spacing w:after="120" w:line="276" w:lineRule="auto"/>
        <w:ind w:left="708" w:firstLine="0"/>
        <w:jc w:val="both"/>
        <w:rPr>
          <w:rFonts w:ascii="Roboto" w:cs="Roboto" w:eastAsia="Roboto" w:hAnsi="Roboto"/>
          <w:b w:val="1"/>
          <w:bCs w:val="1"/>
          <w:color w:val="1a1918"/>
        </w:rPr>
      </w:pPr>
      <w:r w:rsidDel="00000000" w:rsidR="00000000" w:rsidRPr="00000000">
        <w:rPr>
          <w:rFonts w:ascii="Roboto" w:cs="Roboto" w:eastAsia="Roboto" w:hAnsi="Roboto"/>
          <w:b w:val="1"/>
          <w:bCs w:val="1"/>
          <w:color w:val="1a1918"/>
          <w:rtl w:val="0"/>
        </w:rPr>
        <w:t xml:space="preserve">Le délégué syndical CFE-CGC : M. XX</w:t>
      </w:r>
      <w:r w:rsidDel="00000000" w:rsidR="00000000" w:rsidRPr="00000000">
        <w:rPr>
          <w:rtl w:val="0"/>
        </w:rPr>
      </w:r>
    </w:p>
    <w:p w:rsidR="00000000" w:rsidDel="00000000" w:rsidP="00000000" w:rsidRDefault="00000000" w:rsidRPr="00000000" w14:paraId="00000017">
      <w:pPr>
        <w:spacing w:after="120" w:line="276" w:lineRule="auto"/>
        <w:ind w:left="708" w:firstLine="0"/>
        <w:jc w:val="right"/>
        <w:rPr>
          <w:rFonts w:ascii="Roboto" w:cs="Roboto" w:eastAsia="Roboto" w:hAnsi="Roboto"/>
          <w:b w:val="1"/>
          <w:bCs w:val="1"/>
          <w:color w:val="1a1918"/>
        </w:rPr>
      </w:pPr>
      <w:r w:rsidDel="00000000" w:rsidR="00000000" w:rsidRPr="00000000">
        <w:rPr>
          <w:rtl w:val="0"/>
        </w:rPr>
      </w:r>
    </w:p>
    <w:p w:rsidR="00000000" w:rsidDel="00000000" w:rsidP="00000000" w:rsidRDefault="00000000" w:rsidRPr="00000000" w14:paraId="00000018">
      <w:pPr>
        <w:spacing w:after="120" w:line="276" w:lineRule="auto"/>
        <w:ind w:left="708" w:firstLine="0"/>
        <w:jc w:val="right"/>
        <w:rPr>
          <w:rFonts w:ascii="Roboto" w:cs="Roboto" w:eastAsia="Roboto" w:hAnsi="Roboto"/>
        </w:rPr>
      </w:pPr>
      <w:r w:rsidDel="00000000" w:rsidR="00000000" w:rsidRPr="00000000">
        <w:rPr>
          <w:rFonts w:ascii="Roboto" w:cs="Roboto" w:eastAsia="Roboto" w:hAnsi="Roboto"/>
          <w:b w:val="1"/>
          <w:bCs w:val="1"/>
          <w:color w:val="1a1918"/>
          <w:rtl w:val="0"/>
        </w:rPr>
        <w:t xml:space="preserve">Ci-après dénommé(e) « les Parties »,</w:t>
      </w:r>
      <w:r w:rsidDel="00000000" w:rsidR="00000000" w:rsidRPr="00000000">
        <w:rPr>
          <w:rtl w:val="0"/>
        </w:rPr>
      </w:r>
    </w:p>
    <w:p w:rsidR="00000000" w:rsidDel="00000000" w:rsidP="00000000" w:rsidRDefault="00000000" w:rsidRPr="00000000" w14:paraId="00000019">
      <w:pPr>
        <w:spacing w:line="280" w:lineRule="auto"/>
        <w:jc w:val="right"/>
        <w:rPr>
          <w:rFonts w:ascii="Roboto" w:cs="Roboto" w:eastAsia="Roboto" w:hAnsi="Roboto"/>
        </w:rPr>
      </w:pPr>
      <w:r w:rsidDel="00000000" w:rsidR="00000000" w:rsidRPr="00000000">
        <w:rPr>
          <w:rtl w:val="0"/>
        </w:rPr>
      </w:r>
    </w:p>
    <w:p w:rsidR="00000000" w:rsidDel="00000000" w:rsidP="00000000" w:rsidRDefault="00000000" w:rsidRPr="00000000" w14:paraId="0000001A">
      <w:pPr>
        <w:spacing w:line="280" w:lineRule="auto"/>
        <w:jc w:val="both"/>
        <w:rPr>
          <w:rFonts w:ascii="Roboto" w:cs="Roboto" w:eastAsia="Roboto" w:hAnsi="Roboto"/>
          <w:b w:val="1"/>
          <w:bCs w:val="1"/>
          <w:sz w:val="30"/>
          <w:szCs w:val="30"/>
          <w:u w:val="single"/>
        </w:rPr>
      </w:pPr>
      <w:r w:rsidDel="00000000" w:rsidR="00000000" w:rsidRPr="00000000">
        <w:rPr>
          <w:rtl w:val="0"/>
        </w:rPr>
      </w:r>
    </w:p>
    <w:p w:rsidR="00000000" w:rsidDel="00000000" w:rsidP="00000000" w:rsidRDefault="00000000" w:rsidRPr="00000000" w14:paraId="0000001B">
      <w:pPr>
        <w:spacing w:line="280" w:lineRule="auto"/>
        <w:jc w:val="both"/>
        <w:rPr>
          <w:rFonts w:ascii="Roboto" w:cs="Roboto" w:eastAsia="Roboto" w:hAnsi="Roboto"/>
          <w:b w:val="1"/>
          <w:bCs w:val="1"/>
          <w:sz w:val="30"/>
          <w:szCs w:val="30"/>
          <w:u w:val="single"/>
        </w:rPr>
      </w:pPr>
      <w:r w:rsidDel="00000000" w:rsidR="00000000" w:rsidRPr="00000000">
        <w:rPr>
          <w:rtl w:val="0"/>
        </w:rPr>
      </w:r>
    </w:p>
    <w:p w:rsidR="00000000" w:rsidDel="00000000" w:rsidP="00000000" w:rsidRDefault="00000000" w:rsidRPr="00000000" w14:paraId="0000001C">
      <w:pPr>
        <w:spacing w:line="280" w:lineRule="auto"/>
        <w:jc w:val="both"/>
        <w:rPr>
          <w:rFonts w:ascii="Roboto" w:cs="Roboto" w:eastAsia="Roboto" w:hAnsi="Roboto"/>
        </w:rPr>
      </w:pPr>
      <w:r w:rsidDel="00000000" w:rsidR="00000000" w:rsidRPr="00000000">
        <w:rPr>
          <w:rFonts w:ascii="Roboto" w:cs="Roboto" w:eastAsia="Roboto" w:hAnsi="Roboto"/>
          <w:b w:val="1"/>
          <w:bCs w:val="1"/>
          <w:sz w:val="26"/>
          <w:szCs w:val="26"/>
          <w:u w:val="single"/>
          <w:rtl w:val="0"/>
        </w:rPr>
        <w:t xml:space="preserve">Il a été convenu et arrêté ce qui suit :</w:t>
      </w:r>
      <w:r w:rsidDel="00000000" w:rsidR="00000000" w:rsidRPr="00000000">
        <w:rPr>
          <w:rtl w:val="0"/>
        </w:rPr>
      </w:r>
    </w:p>
    <w:p w:rsidR="00000000" w:rsidDel="00000000" w:rsidP="00000000" w:rsidRDefault="00000000" w:rsidRPr="00000000" w14:paraId="0000001D">
      <w:pPr>
        <w:spacing w:after="160" w:line="259" w:lineRule="auto"/>
        <w:rPr>
          <w:rFonts w:ascii="Roboto" w:cs="Roboto" w:eastAsia="Roboto" w:hAnsi="Roboto"/>
        </w:rPr>
      </w:pPr>
      <w:r w:rsidDel="00000000" w:rsidR="00000000" w:rsidRPr="00000000">
        <w:rPr>
          <w:rtl w:val="0"/>
        </w:rPr>
      </w:r>
    </w:p>
    <w:p w:rsidR="00000000" w:rsidDel="00000000" w:rsidP="00000000" w:rsidRDefault="00000000" w:rsidRPr="00000000" w14:paraId="0000001E">
      <w:pPr>
        <w:spacing w:after="160" w:line="259" w:lineRule="auto"/>
        <w:rPr>
          <w:rFonts w:ascii="Roboto" w:cs="Roboto" w:eastAsia="Roboto" w:hAnsi="Roboto"/>
        </w:rPr>
      </w:pPr>
      <w:r w:rsidDel="00000000" w:rsidR="00000000" w:rsidRPr="00000000">
        <w:rPr>
          <w:rtl w:val="0"/>
        </w:rPr>
      </w:r>
    </w:p>
    <w:p w:rsidR="00000000" w:rsidDel="00000000" w:rsidP="00000000" w:rsidRDefault="00000000" w:rsidRPr="00000000" w14:paraId="0000001F">
      <w:pPr>
        <w:spacing w:after="160" w:line="259" w:lineRule="auto"/>
        <w:rPr>
          <w:rFonts w:ascii="Roboto" w:cs="Roboto" w:eastAsia="Roboto" w:hAnsi="Roboto"/>
        </w:rPr>
      </w:pPr>
      <w:r w:rsidDel="00000000" w:rsidR="00000000" w:rsidRPr="00000000">
        <w:rPr>
          <w:rtl w:val="0"/>
        </w:rPr>
      </w:r>
    </w:p>
    <w:sdt>
      <w:sdtPr>
        <w:id w:val="-302154967"/>
        <w:docPartObj>
          <w:docPartGallery w:val="Table of Contents"/>
          <w:docPartUnique w:val="1"/>
        </w:docPartObj>
      </w:sdtPr>
      <w:sdtContent>
        <w:p w:rsidR="00000000" w:rsidDel="00000000" w:rsidP="00000000" w:rsidRDefault="00000000" w:rsidRPr="00000000" w14:paraId="00000020">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gqh51tju8g84">
            <w:r w:rsidDel="00000000" w:rsidR="00000000" w:rsidRPr="00000000">
              <w:rPr>
                <w:rFonts w:ascii="Roboto" w:cs="Roboto" w:eastAsia="Roboto" w:hAnsi="Roboto"/>
                <w:b w:val="1"/>
                <w:bCs w:val="1"/>
                <w:i w:val="0"/>
                <w:iCs w:val="0"/>
                <w:smallCaps w:val="0"/>
                <w:strike w:val="0"/>
                <w:color w:val="000000"/>
                <w:sz w:val="22"/>
                <w:szCs w:val="22"/>
                <w:u w:val="none"/>
                <w:shd w:fill="auto" w:val="clear"/>
                <w:vertAlign w:val="baseline"/>
                <w:rtl w:val="0"/>
              </w:rPr>
              <w:t xml:space="preserve">PREAMBULE</w:t>
              <w:tab/>
              <w:t xml:space="preserve">2</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ilm0c7vfqb7">
            <w:r w:rsidDel="00000000" w:rsidR="00000000" w:rsidRPr="00000000">
              <w:rPr>
                <w:rFonts w:ascii="Roboto" w:cs="Roboto" w:eastAsia="Roboto" w:hAnsi="Roboto"/>
                <w:b w:val="1"/>
                <w:bCs w:val="1"/>
                <w:i w:val="0"/>
                <w:iCs w:val="0"/>
                <w:smallCaps w:val="0"/>
                <w:strike w:val="0"/>
                <w:color w:val="000000"/>
                <w:sz w:val="22"/>
                <w:szCs w:val="22"/>
                <w:u w:val="none"/>
                <w:shd w:fill="auto" w:val="clear"/>
                <w:vertAlign w:val="baseline"/>
                <w:rtl w:val="0"/>
              </w:rPr>
              <w:t xml:space="preserve">ARTICLE 1 - CHAMP D’APPLICATION</w:t>
              <w:tab/>
              <w:t xml:space="preserve">3</w:t>
            </w:r>
          </w:hyperlink>
          <w:r w:rsidDel="00000000" w:rsidR="00000000" w:rsidRPr="00000000">
            <w:rPr>
              <w:rtl w:val="0"/>
            </w:rPr>
          </w:r>
        </w:p>
        <w:p w:rsidR="00000000" w:rsidDel="00000000" w:rsidP="00000000" w:rsidRDefault="00000000" w:rsidRPr="00000000" w14:paraId="00000022">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mjk7rm6thcsj">
            <w:r w:rsidDel="00000000" w:rsidR="00000000" w:rsidRPr="00000000">
              <w:rPr>
                <w:rFonts w:ascii="Roboto" w:cs="Roboto" w:eastAsia="Roboto" w:hAnsi="Roboto"/>
                <w:b w:val="1"/>
                <w:bCs w:val="1"/>
                <w:i w:val="0"/>
                <w:iCs w:val="0"/>
                <w:smallCaps w:val="0"/>
                <w:strike w:val="0"/>
                <w:color w:val="000000"/>
                <w:sz w:val="22"/>
                <w:szCs w:val="22"/>
                <w:u w:val="none"/>
                <w:shd w:fill="auto" w:val="clear"/>
                <w:vertAlign w:val="baseline"/>
                <w:rtl w:val="0"/>
              </w:rPr>
              <w:t xml:space="preserve">Article 2 - MESURES ADOPTÉES DANS LE CADRE DE LA NÉGOCIATION ANNUELLE OBLIGATOIRE</w:t>
              <w:tab/>
              <w:t xml:space="preserve">3</w:t>
            </w:r>
          </w:hyperlink>
          <w:r w:rsidDel="00000000" w:rsidR="00000000" w:rsidRPr="00000000">
            <w:rPr>
              <w:rtl w:val="0"/>
            </w:rPr>
          </w:r>
        </w:p>
        <w:p w:rsidR="00000000" w:rsidDel="00000000" w:rsidP="00000000" w:rsidRDefault="00000000" w:rsidRPr="00000000" w14:paraId="00000023">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2q3ral8b9ap">
            <w:r w:rsidDel="00000000" w:rsidR="00000000" w:rsidRPr="00000000">
              <w:rPr>
                <w:rFonts w:ascii="Roboto" w:cs="Roboto" w:eastAsia="Roboto" w:hAnsi="Roboto"/>
                <w:b w:val="0"/>
                <w:bCs w:val="0"/>
                <w:i w:val="0"/>
                <w:iCs w:val="0"/>
                <w:smallCaps w:val="0"/>
                <w:strike w:val="0"/>
                <w:color w:val="000000"/>
                <w:sz w:val="22"/>
                <w:szCs w:val="22"/>
                <w:u w:val="none"/>
                <w:shd w:fill="auto" w:val="clear"/>
                <w:vertAlign w:val="baseline"/>
                <w:rtl w:val="0"/>
              </w:rPr>
              <w:t xml:space="preserve">Article 2.1 - Les salaires effectifs</w:t>
              <w:tab/>
              <w:t xml:space="preserve">3</w:t>
            </w:r>
          </w:hyperlink>
          <w:r w:rsidDel="00000000" w:rsidR="00000000" w:rsidRPr="00000000">
            <w:rPr>
              <w:rtl w:val="0"/>
            </w:rPr>
          </w:r>
        </w:p>
        <w:p w:rsidR="00000000" w:rsidDel="00000000" w:rsidP="00000000" w:rsidRDefault="00000000" w:rsidRPr="00000000" w14:paraId="00000024">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xsg1b06s15t9">
            <w:r w:rsidDel="00000000" w:rsidR="00000000" w:rsidRPr="00000000">
              <w:rPr>
                <w:rFonts w:ascii="Roboto" w:cs="Roboto" w:eastAsia="Roboto" w:hAnsi="Roboto"/>
                <w:b w:val="0"/>
                <w:bCs w:val="0"/>
                <w:i w:val="0"/>
                <w:iCs w:val="0"/>
                <w:smallCaps w:val="0"/>
                <w:strike w:val="0"/>
                <w:color w:val="000000"/>
                <w:sz w:val="22"/>
                <w:szCs w:val="22"/>
                <w:u w:val="none"/>
                <w:shd w:fill="auto" w:val="clear"/>
                <w:vertAlign w:val="baseline"/>
                <w:rtl w:val="0"/>
              </w:rPr>
              <w:t xml:space="preserve">Article 2.2 - La durée effective et l'organisation du temps de travail</w:t>
              <w:tab/>
              <w:t xml:space="preserve">3</w:t>
            </w:r>
          </w:hyperlink>
          <w:r w:rsidDel="00000000" w:rsidR="00000000" w:rsidRPr="00000000">
            <w:rPr>
              <w:rtl w:val="0"/>
            </w:rPr>
          </w:r>
        </w:p>
        <w:p w:rsidR="00000000" w:rsidDel="00000000" w:rsidP="00000000" w:rsidRDefault="00000000" w:rsidRPr="00000000" w14:paraId="00000025">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26b5mugb65oy">
            <w:r w:rsidDel="00000000" w:rsidR="00000000" w:rsidRPr="00000000">
              <w:rPr>
                <w:rFonts w:ascii="Roboto" w:cs="Roboto" w:eastAsia="Roboto" w:hAnsi="Roboto"/>
                <w:b w:val="0"/>
                <w:bCs w:val="0"/>
                <w:i w:val="0"/>
                <w:iCs w:val="0"/>
                <w:smallCaps w:val="0"/>
                <w:strike w:val="0"/>
                <w:color w:val="000000"/>
                <w:sz w:val="22"/>
                <w:szCs w:val="22"/>
                <w:u w:val="none"/>
                <w:shd w:fill="auto" w:val="clear"/>
                <w:vertAlign w:val="baseline"/>
                <w:rtl w:val="0"/>
              </w:rPr>
              <w:t xml:space="preserve">Article 2.3 - Le suivi de la mise en œuvre des mesures visant à supprimer les écarts de rémunération et les différences de déroulement de carrière entre les hommes et les femmes</w:t>
              <w:tab/>
              <w:t xml:space="preserve">4</w:t>
            </w:r>
          </w:hyperlink>
          <w:r w:rsidDel="00000000" w:rsidR="00000000" w:rsidRPr="00000000">
            <w:rPr>
              <w:rtl w:val="0"/>
            </w:rPr>
          </w:r>
        </w:p>
        <w:p w:rsidR="00000000" w:rsidDel="00000000" w:rsidP="00000000" w:rsidRDefault="00000000" w:rsidRPr="00000000" w14:paraId="00000026">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13kbstz82me1">
            <w:r w:rsidDel="00000000" w:rsidR="00000000" w:rsidRPr="00000000">
              <w:rPr>
                <w:rFonts w:ascii="Roboto" w:cs="Roboto" w:eastAsia="Roboto" w:hAnsi="Roboto"/>
                <w:b w:val="0"/>
                <w:bCs w:val="0"/>
                <w:i w:val="0"/>
                <w:iCs w:val="0"/>
                <w:smallCaps w:val="0"/>
                <w:strike w:val="0"/>
                <w:color w:val="000000"/>
                <w:sz w:val="22"/>
                <w:szCs w:val="22"/>
                <w:u w:val="none"/>
                <w:shd w:fill="auto" w:val="clear"/>
                <w:vertAlign w:val="baseline"/>
                <w:rtl w:val="0"/>
              </w:rPr>
              <w:t xml:space="preserve">Article 2.4 - L’intéressement, la participation, l’épargne salariale et la PPV</w:t>
              <w:tab/>
              <w:t xml:space="preserve">4</w:t>
            </w:r>
          </w:hyperlink>
          <w:r w:rsidDel="00000000" w:rsidR="00000000" w:rsidRPr="00000000">
            <w:rPr>
              <w:rtl w:val="0"/>
            </w:rPr>
          </w:r>
        </w:p>
        <w:p w:rsidR="00000000" w:rsidDel="00000000" w:rsidP="00000000" w:rsidRDefault="00000000" w:rsidRPr="00000000" w14:paraId="00000027">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6gg5dyx9qosz">
            <w:r w:rsidDel="00000000" w:rsidR="00000000" w:rsidRPr="00000000">
              <w:rPr>
                <w:rFonts w:ascii="Roboto" w:cs="Roboto" w:eastAsia="Roboto" w:hAnsi="Roboto"/>
                <w:b w:val="1"/>
                <w:bCs w:val="1"/>
                <w:i w:val="0"/>
                <w:iCs w:val="0"/>
                <w:smallCaps w:val="0"/>
                <w:strike w:val="0"/>
                <w:color w:val="000000"/>
                <w:sz w:val="22"/>
                <w:szCs w:val="22"/>
                <w:u w:val="none"/>
                <w:shd w:fill="auto" w:val="clear"/>
                <w:vertAlign w:val="baseline"/>
                <w:rtl w:val="0"/>
              </w:rPr>
              <w:t xml:space="preserve">Article 3 - PROCÉDURES ET FORMALITÉS</w:t>
              <w:tab/>
              <w:t xml:space="preserve">4</w:t>
            </w:r>
          </w:hyperlink>
          <w:r w:rsidDel="00000000" w:rsidR="00000000" w:rsidRPr="00000000">
            <w:rPr>
              <w:rtl w:val="0"/>
            </w:rPr>
          </w:r>
        </w:p>
        <w:p w:rsidR="00000000" w:rsidDel="00000000" w:rsidP="00000000" w:rsidRDefault="00000000" w:rsidRPr="00000000" w14:paraId="00000028">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cygbkqv6y9st">
            <w:r w:rsidDel="00000000" w:rsidR="00000000" w:rsidRPr="00000000">
              <w:rPr>
                <w:rFonts w:ascii="Roboto" w:cs="Roboto" w:eastAsia="Roboto" w:hAnsi="Roboto"/>
                <w:b w:val="0"/>
                <w:bCs w:val="0"/>
                <w:i w:val="0"/>
                <w:iCs w:val="0"/>
                <w:smallCaps w:val="0"/>
                <w:strike w:val="0"/>
                <w:color w:val="000000"/>
                <w:sz w:val="22"/>
                <w:szCs w:val="22"/>
                <w:u w:val="none"/>
                <w:shd w:fill="auto" w:val="clear"/>
                <w:vertAlign w:val="baseline"/>
                <w:rtl w:val="0"/>
              </w:rPr>
              <w:t xml:space="preserve">Article 3.1 - Durée, entrée en vigueur et révision</w:t>
              <w:tab/>
              <w:t xml:space="preserve">4</w:t>
            </w:r>
          </w:hyperlink>
          <w:r w:rsidDel="00000000" w:rsidR="00000000" w:rsidRPr="00000000">
            <w:rPr>
              <w:rtl w:val="0"/>
            </w:rPr>
          </w:r>
        </w:p>
        <w:p w:rsidR="00000000" w:rsidDel="00000000" w:rsidP="00000000" w:rsidRDefault="00000000" w:rsidRPr="00000000" w14:paraId="00000029">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ci60cspobolt">
            <w:r w:rsidDel="00000000" w:rsidR="00000000" w:rsidRPr="00000000">
              <w:rPr>
                <w:rFonts w:ascii="Roboto" w:cs="Roboto" w:eastAsia="Roboto" w:hAnsi="Roboto"/>
                <w:b w:val="0"/>
                <w:bCs w:val="0"/>
                <w:i w:val="0"/>
                <w:iCs w:val="0"/>
                <w:smallCaps w:val="0"/>
                <w:strike w:val="0"/>
                <w:color w:val="000000"/>
                <w:sz w:val="22"/>
                <w:szCs w:val="22"/>
                <w:u w:val="none"/>
                <w:shd w:fill="auto" w:val="clear"/>
                <w:vertAlign w:val="baseline"/>
                <w:rtl w:val="0"/>
              </w:rPr>
              <w:t xml:space="preserve">Article 3.2 - Dépôt</w:t>
              <w:tab/>
              <w:t xml:space="preserve">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A">
      <w:pPr>
        <w:spacing w:line="259" w:lineRule="auto"/>
        <w:jc w:val="left"/>
        <w:rPr>
          <w:rFonts w:ascii="Roboto" w:cs="Roboto" w:eastAsia="Roboto" w:hAnsi="Roboto"/>
          <w:b w:val="1"/>
          <w:bCs w:val="1"/>
          <w:sz w:val="28"/>
          <w:szCs w:val="28"/>
        </w:rPr>
      </w:pPr>
      <w:r w:rsidDel="00000000" w:rsidR="00000000" w:rsidRPr="00000000">
        <w:rPr>
          <w:rtl w:val="0"/>
        </w:rPr>
      </w:r>
    </w:p>
    <w:p w:rsidR="00000000" w:rsidDel="00000000" w:rsidP="00000000" w:rsidRDefault="00000000" w:rsidRPr="00000000" w14:paraId="0000002B">
      <w:pPr>
        <w:pStyle w:val="Heading1"/>
        <w:spacing w:line="259" w:lineRule="auto"/>
        <w:jc w:val="center"/>
        <w:rPr/>
      </w:pPr>
      <w:bookmarkStart w:colFirst="0" w:colLast="0" w:name="_gqh51tju8g84" w:id="0"/>
      <w:bookmarkEnd w:id="0"/>
      <w:r w:rsidDel="00000000" w:rsidR="00000000" w:rsidRPr="00000000">
        <w:rPr>
          <w:rtl w:val="0"/>
        </w:rPr>
        <w:t xml:space="preserve">PREAMBULE</w:t>
      </w:r>
      <w:r w:rsidDel="00000000" w:rsidR="00000000" w:rsidRPr="00000000">
        <w:rPr>
          <w:rtl w:val="0"/>
        </w:rPr>
      </w:r>
    </w:p>
    <w:p w:rsidR="00000000" w:rsidDel="00000000" w:rsidP="00000000" w:rsidRDefault="00000000" w:rsidRPr="00000000" w14:paraId="0000002C">
      <w:pPr>
        <w:spacing w:line="259" w:lineRule="auto"/>
        <w:rPr>
          <w:rFonts w:ascii="Roboto" w:cs="Roboto" w:eastAsia="Roboto" w:hAnsi="Robo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spacing w:line="259" w:lineRule="auto"/>
        <w:rPr>
          <w:rFonts w:ascii="Roboto" w:cs="Roboto" w:eastAsia="Roboto" w:hAnsi="Roboto"/>
        </w:rPr>
      </w:pPr>
      <w:r w:rsidDel="00000000" w:rsidR="00000000" w:rsidRPr="00000000">
        <w:rPr>
          <w:rtl w:val="0"/>
        </w:rPr>
      </w:r>
    </w:p>
    <w:p w:rsidR="00000000" w:rsidDel="00000000" w:rsidP="00000000" w:rsidRDefault="00000000" w:rsidRPr="00000000" w14:paraId="0000002E">
      <w:pPr>
        <w:spacing w:line="259" w:lineRule="auto"/>
        <w:jc w:val="both"/>
        <w:rPr>
          <w:rFonts w:ascii="Roboto" w:cs="Roboto" w:eastAsia="Roboto" w:hAnsi="Roboto"/>
        </w:rPr>
      </w:pPr>
      <w:r w:rsidDel="00000000" w:rsidR="00000000" w:rsidRPr="00000000">
        <w:rPr>
          <w:rFonts w:ascii="Roboto" w:cs="Roboto" w:eastAsia="Roboto" w:hAnsi="Roboto"/>
          <w:rtl w:val="0"/>
        </w:rPr>
        <w:t xml:space="preserve">Le présent accord est établi conformément aux dispositions des articles L. 2242-15 et L. 2231-1 et suivants du Code du travail.</w:t>
      </w:r>
    </w:p>
    <w:p w:rsidR="00000000" w:rsidDel="00000000" w:rsidP="00000000" w:rsidRDefault="00000000" w:rsidRPr="00000000" w14:paraId="0000002F">
      <w:pPr>
        <w:spacing w:line="259" w:lineRule="auto"/>
        <w:jc w:val="both"/>
        <w:rPr>
          <w:rFonts w:ascii="Roboto" w:cs="Roboto" w:eastAsia="Roboto" w:hAnsi="Roboto"/>
        </w:rPr>
      </w:pPr>
      <w:r w:rsidDel="00000000" w:rsidR="00000000" w:rsidRPr="00000000">
        <w:rPr>
          <w:rtl w:val="0"/>
        </w:rPr>
      </w:r>
    </w:p>
    <w:p w:rsidR="00000000" w:rsidDel="00000000" w:rsidP="00000000" w:rsidRDefault="00000000" w:rsidRPr="00000000" w14:paraId="00000030">
      <w:pPr>
        <w:spacing w:line="259" w:lineRule="auto"/>
        <w:jc w:val="both"/>
        <w:rPr>
          <w:rFonts w:ascii="Roboto" w:cs="Roboto" w:eastAsia="Roboto" w:hAnsi="Roboto"/>
        </w:rPr>
      </w:pPr>
      <w:r w:rsidDel="00000000" w:rsidR="00000000" w:rsidRPr="00000000">
        <w:rPr>
          <w:rFonts w:ascii="Roboto" w:cs="Roboto" w:eastAsia="Roboto" w:hAnsi="Roboto"/>
          <w:rtl w:val="0"/>
        </w:rPr>
        <w:t xml:space="preserve">Dans ce cadre, la Direction a engagé la négociation annuelle obligatoire sur la rémunération, le temps de travail et le partage de la valeur ajoutée, en convoquant les Organisations Syndicales à une première réunion le 15 décembre 2025.</w:t>
      </w:r>
    </w:p>
    <w:p w:rsidR="00000000" w:rsidDel="00000000" w:rsidP="00000000" w:rsidRDefault="00000000" w:rsidRPr="00000000" w14:paraId="00000031">
      <w:pPr>
        <w:spacing w:line="259" w:lineRule="auto"/>
        <w:jc w:val="both"/>
        <w:rPr>
          <w:rFonts w:ascii="Roboto" w:cs="Roboto" w:eastAsia="Roboto" w:hAnsi="Roboto"/>
        </w:rPr>
      </w:pPr>
      <w:r w:rsidDel="00000000" w:rsidR="00000000" w:rsidRPr="00000000">
        <w:rPr>
          <w:rFonts w:ascii="Roboto" w:cs="Roboto" w:eastAsia="Roboto" w:hAnsi="Roboto"/>
          <w:rtl w:val="0"/>
        </w:rPr>
        <w:t xml:space="preserve">Les parties ont défini conjointement les modalités de déroulement, les thématiques ainsi que le calendrier prévisionnel de négociation.  </w:t>
      </w:r>
    </w:p>
    <w:p w:rsidR="00000000" w:rsidDel="00000000" w:rsidP="00000000" w:rsidRDefault="00000000" w:rsidRPr="00000000" w14:paraId="00000032">
      <w:pPr>
        <w:spacing w:line="259" w:lineRule="auto"/>
        <w:jc w:val="both"/>
        <w:rPr>
          <w:rFonts w:ascii="Roboto" w:cs="Roboto" w:eastAsia="Roboto" w:hAnsi="Roboto"/>
        </w:rPr>
      </w:pPr>
      <w:r w:rsidDel="00000000" w:rsidR="00000000" w:rsidRPr="00000000">
        <w:rPr>
          <w:rFonts w:ascii="Roboto" w:cs="Roboto" w:eastAsia="Roboto" w:hAnsi="Roboto"/>
          <w:rtl w:val="0"/>
        </w:rPr>
        <w:t xml:space="preserve">Au terme des échanges, la Direction et les Organisations Syndicales Représentatives ont convenu du présent accord d’entreprise. </w:t>
      </w:r>
    </w:p>
    <w:p w:rsidR="00000000" w:rsidDel="00000000" w:rsidP="00000000" w:rsidRDefault="00000000" w:rsidRPr="00000000" w14:paraId="00000033">
      <w:pPr>
        <w:spacing w:line="259" w:lineRule="auto"/>
        <w:rPr>
          <w:rFonts w:ascii="Roboto" w:cs="Roboto" w:eastAsia="Roboto" w:hAnsi="Roboto"/>
        </w:rPr>
      </w:pPr>
      <w:r w:rsidDel="00000000" w:rsidR="00000000" w:rsidRPr="00000000">
        <w:rPr>
          <w:rtl w:val="0"/>
        </w:rPr>
      </w:r>
    </w:p>
    <w:p w:rsidR="00000000" w:rsidDel="00000000" w:rsidP="00000000" w:rsidRDefault="00000000" w:rsidRPr="00000000" w14:paraId="00000034">
      <w:pPr>
        <w:spacing w:line="240" w:lineRule="auto"/>
        <w:jc w:val="both"/>
        <w:rPr>
          <w:rFonts w:ascii="Roboto" w:cs="Roboto" w:eastAsia="Roboto" w:hAnsi="Roboto"/>
        </w:rPr>
      </w:pPr>
      <w:r w:rsidDel="00000000" w:rsidR="00000000" w:rsidRPr="00000000">
        <w:rPr>
          <w:rFonts w:ascii="Roboto" w:cs="Roboto" w:eastAsia="Roboto" w:hAnsi="Roboto"/>
          <w:rtl w:val="0"/>
        </w:rPr>
        <w:t xml:space="preserve">Conformément à l’accord d’adaptation relatif à la périodicité des négociations obligatoires au sein de AURA AERO signé le 6 octobre 2025 la négociation annuelle a porté sur l’ensemble des thèmes mentionnés à l’article L. 2242-15 du Code du travail.  </w:t>
      </w:r>
    </w:p>
    <w:p w:rsidR="00000000" w:rsidDel="00000000" w:rsidP="00000000" w:rsidRDefault="00000000" w:rsidRPr="00000000" w14:paraId="00000035">
      <w:pPr>
        <w:spacing w:line="240" w:lineRule="auto"/>
        <w:jc w:val="both"/>
        <w:rPr>
          <w:rFonts w:ascii="Roboto" w:cs="Roboto" w:eastAsia="Roboto" w:hAnsi="Roboto"/>
        </w:rPr>
      </w:pPr>
      <w:r w:rsidDel="00000000" w:rsidR="00000000" w:rsidRPr="00000000">
        <w:rPr>
          <w:rtl w:val="0"/>
        </w:rPr>
      </w:r>
    </w:p>
    <w:p w:rsidR="00000000" w:rsidDel="00000000" w:rsidP="00000000" w:rsidRDefault="00000000" w:rsidRPr="00000000" w14:paraId="00000036">
      <w:pPr>
        <w:spacing w:line="240" w:lineRule="auto"/>
        <w:jc w:val="both"/>
        <w:rPr>
          <w:rFonts w:ascii="Roboto" w:cs="Roboto" w:eastAsia="Roboto" w:hAnsi="Roboto"/>
        </w:rPr>
      </w:pPr>
      <w:r w:rsidDel="00000000" w:rsidR="00000000" w:rsidRPr="00000000">
        <w:rPr>
          <w:rFonts w:ascii="Roboto" w:cs="Roboto" w:eastAsia="Roboto" w:hAnsi="Roboto"/>
          <w:rtl w:val="0"/>
        </w:rPr>
        <w:t xml:space="preserve">Les parties ont convenu que les accords d’entreprise ou plan d’actions actuellement en vigueur sur ces thématiques couvrent l’obligation de négocier dans le cadre des négociations annuelles obligatoires. Sont donc concernées : </w:t>
      </w:r>
    </w:p>
    <w:p w:rsidR="00000000" w:rsidDel="00000000" w:rsidP="00000000" w:rsidRDefault="00000000" w:rsidRPr="00000000" w14:paraId="00000037">
      <w:pPr>
        <w:numPr>
          <w:ilvl w:val="0"/>
          <w:numId w:val="4"/>
        </w:numPr>
        <w:spacing w:line="240" w:lineRule="auto"/>
        <w:ind w:left="720" w:hanging="360"/>
        <w:jc w:val="both"/>
        <w:rPr>
          <w:rFonts w:ascii="Roboto" w:cs="Roboto" w:eastAsia="Roboto" w:hAnsi="Roboto"/>
        </w:rPr>
      </w:pPr>
      <w:r w:rsidDel="00000000" w:rsidR="00000000" w:rsidRPr="00000000">
        <w:rPr>
          <w:rFonts w:ascii="Roboto" w:cs="Roboto" w:eastAsia="Roboto" w:hAnsi="Roboto"/>
          <w:rtl w:val="0"/>
        </w:rPr>
        <w:t xml:space="preserve">Les dispositions relatives à la durée effective et l'organisation du temps de travail, notamment la mise en place du travail à temps partiel sont couverts par “l’Accord sur l’aménagement du temps de travail et le statut social au sein de l’entreprise AURA AERO” ;</w:t>
      </w:r>
    </w:p>
    <w:p w:rsidR="00000000" w:rsidDel="00000000" w:rsidP="00000000" w:rsidRDefault="00000000" w:rsidRPr="00000000" w14:paraId="00000038">
      <w:pPr>
        <w:numPr>
          <w:ilvl w:val="0"/>
          <w:numId w:val="4"/>
        </w:numPr>
        <w:spacing w:line="240" w:lineRule="auto"/>
        <w:ind w:left="720" w:hanging="360"/>
        <w:jc w:val="both"/>
        <w:rPr>
          <w:rFonts w:ascii="Roboto" w:cs="Roboto" w:eastAsia="Roboto" w:hAnsi="Roboto"/>
        </w:rPr>
      </w:pPr>
      <w:r w:rsidDel="00000000" w:rsidR="00000000" w:rsidRPr="00000000">
        <w:rPr>
          <w:rFonts w:ascii="Roboto" w:cs="Roboto" w:eastAsia="Roboto" w:hAnsi="Roboto"/>
          <w:rtl w:val="0"/>
        </w:rPr>
        <w:t xml:space="preserve">Les dispositions relatives à l'intéressement, la participation et l'épargne salariale, à défaut d'accord d'intéressement, d'accord de participation, de plan d'épargne d'entreprise, de plan d'épargne pour la mise à la retraite collectif ou d'accord de branche comportant un ou plusieurs de ces dispositifs sont couverts par “l’Accord sur le Plan d’épargne entreprise” et “l’Accord d’intéressement 2025”.</w:t>
      </w:r>
    </w:p>
    <w:p w:rsidR="00000000" w:rsidDel="00000000" w:rsidP="00000000" w:rsidRDefault="00000000" w:rsidRPr="00000000" w14:paraId="00000039">
      <w:pPr>
        <w:spacing w:line="240" w:lineRule="auto"/>
        <w:jc w:val="both"/>
        <w:rPr>
          <w:rFonts w:ascii="Roboto" w:cs="Roboto" w:eastAsia="Roboto" w:hAnsi="Roboto"/>
        </w:rPr>
      </w:pPr>
      <w:r w:rsidDel="00000000" w:rsidR="00000000" w:rsidRPr="00000000">
        <w:rPr>
          <w:rtl w:val="0"/>
        </w:rPr>
      </w:r>
    </w:p>
    <w:p w:rsidR="00000000" w:rsidDel="00000000" w:rsidP="00000000" w:rsidRDefault="00000000" w:rsidRPr="00000000" w14:paraId="0000003A">
      <w:pPr>
        <w:spacing w:line="240" w:lineRule="auto"/>
        <w:jc w:val="both"/>
        <w:rPr>
          <w:rFonts w:ascii="Roboto" w:cs="Roboto" w:eastAsia="Roboto" w:hAnsi="Roboto"/>
        </w:rPr>
      </w:pPr>
      <w:r w:rsidDel="00000000" w:rsidR="00000000" w:rsidRPr="00000000">
        <w:rPr>
          <w:rtl w:val="0"/>
        </w:rPr>
      </w:r>
    </w:p>
    <w:p w:rsidR="00000000" w:rsidDel="00000000" w:rsidP="00000000" w:rsidRDefault="00000000" w:rsidRPr="00000000" w14:paraId="0000003B">
      <w:pPr>
        <w:spacing w:line="240" w:lineRule="auto"/>
        <w:jc w:val="both"/>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3C">
      <w:pPr>
        <w:tabs>
          <w:tab w:val="left" w:leader="none" w:pos="1960"/>
          <w:tab w:val="left" w:leader="none" w:pos="4738"/>
          <w:tab w:val="left" w:leader="none" w:pos="5929"/>
        </w:tabs>
        <w:spacing w:line="259" w:lineRule="auto"/>
        <w:jc w:val="center"/>
        <w:rPr>
          <w:rFonts w:ascii="Roboto" w:cs="Roboto" w:eastAsia="Roboto" w:hAnsi="Roboto"/>
          <w:b w:val="1"/>
          <w:bCs w:val="1"/>
          <w:sz w:val="26"/>
          <w:szCs w:val="26"/>
        </w:rPr>
      </w:pPr>
      <w:r w:rsidDel="00000000" w:rsidR="00000000" w:rsidRPr="00000000">
        <w:rPr>
          <w:rFonts w:ascii="Roboto" w:cs="Roboto" w:eastAsia="Roboto" w:hAnsi="Roboto"/>
          <w:b w:val="1"/>
          <w:bCs w:val="1"/>
          <w:sz w:val="26"/>
          <w:szCs w:val="26"/>
          <w:rtl w:val="0"/>
        </w:rPr>
        <w:t xml:space="preserve">LES PARTIES AU PRÉSENT ACCORD ONT AINSI CONVENU </w:t>
      </w:r>
      <w:r w:rsidDel="00000000" w:rsidR="00000000" w:rsidRPr="00000000">
        <w:rPr>
          <w:rtl w:val="0"/>
        </w:rPr>
      </w:r>
    </w:p>
    <w:p w:rsidR="00000000" w:rsidDel="00000000" w:rsidP="00000000" w:rsidRDefault="00000000" w:rsidRPr="00000000" w14:paraId="0000003D">
      <w:pPr>
        <w:spacing w:line="240" w:lineRule="auto"/>
        <w:jc w:val="both"/>
        <w:rPr>
          <w:rFonts w:ascii="Roboto" w:cs="Roboto" w:eastAsia="Roboto" w:hAnsi="Roboto"/>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tabs>
          <w:tab w:val="center" w:leader="none" w:pos="4536"/>
          <w:tab w:val="right" w:leader="none" w:pos="9072"/>
        </w:tabs>
        <w:spacing w:line="240" w:lineRule="auto"/>
        <w:jc w:val="both"/>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3F">
      <w:pPr>
        <w:spacing w:line="240" w:lineRule="auto"/>
        <w:jc w:val="both"/>
        <w:rPr>
          <w:rFonts w:ascii="Roboto" w:cs="Roboto" w:eastAsia="Roboto" w:hAnsi="Roboto"/>
          <w:sz w:val="20"/>
          <w:szCs w:val="20"/>
        </w:rPr>
      </w:pPr>
      <w:r w:rsidDel="00000000" w:rsidR="00000000" w:rsidRPr="00000000">
        <w:rPr>
          <w:rtl w:val="0"/>
        </w:rPr>
      </w:r>
    </w:p>
    <w:p w:rsidR="00000000" w:rsidDel="00000000" w:rsidP="00000000" w:rsidRDefault="00000000" w:rsidRPr="00000000" w14:paraId="00000040">
      <w:pPr>
        <w:pStyle w:val="Heading1"/>
        <w:jc w:val="left"/>
        <w:rPr/>
      </w:pPr>
      <w:bookmarkStart w:colFirst="0" w:colLast="0" w:name="_ilm0c7vfqb7" w:id="1"/>
      <w:bookmarkEnd w:id="1"/>
      <w:r w:rsidDel="00000000" w:rsidR="00000000" w:rsidRPr="00000000">
        <w:rPr>
          <w:rtl w:val="0"/>
        </w:rPr>
        <w:t xml:space="preserve">ARTICLE 1 - CHAMP D’APPLICATION</w:t>
      </w:r>
    </w:p>
    <w:p w:rsidR="00000000" w:rsidDel="00000000" w:rsidP="00000000" w:rsidRDefault="00000000" w:rsidRPr="00000000" w14:paraId="00000041">
      <w:pPr>
        <w:spacing w:before="200" w:line="240" w:lineRule="auto"/>
        <w:jc w:val="both"/>
        <w:rPr>
          <w:rFonts w:ascii="Roboto" w:cs="Roboto" w:eastAsia="Roboto" w:hAnsi="Roboto"/>
        </w:rPr>
      </w:pPr>
      <w:r w:rsidDel="00000000" w:rsidR="00000000" w:rsidRPr="00000000">
        <w:rPr>
          <w:rFonts w:ascii="Roboto" w:cs="Roboto" w:eastAsia="Roboto" w:hAnsi="Roboto"/>
          <w:rtl w:val="0"/>
        </w:rPr>
        <w:t xml:space="preserve">Les actions définies dans le cadre du présent accord s’appliquent de plein droit à l’ensemble des salariés de AURA AERO quelle que soit la nature de leur contrat de travail.</w:t>
      </w:r>
    </w:p>
    <w:p w:rsidR="00000000" w:rsidDel="00000000" w:rsidP="00000000" w:rsidRDefault="00000000" w:rsidRPr="00000000" w14:paraId="00000042">
      <w:pPr>
        <w:pStyle w:val="Heading1"/>
        <w:tabs>
          <w:tab w:val="center" w:leader="none" w:pos="4536"/>
          <w:tab w:val="right" w:leader="none" w:pos="9072"/>
        </w:tabs>
        <w:spacing w:line="240" w:lineRule="auto"/>
        <w:jc w:val="both"/>
        <w:rPr/>
      </w:pPr>
      <w:bookmarkStart w:colFirst="0" w:colLast="0" w:name="_44z4goraae0k" w:id="2"/>
      <w:bookmarkEnd w:id="2"/>
      <w:r w:rsidDel="00000000" w:rsidR="00000000" w:rsidRPr="00000000">
        <w:rPr>
          <w:rtl w:val="0"/>
        </w:rPr>
      </w:r>
    </w:p>
    <w:p w:rsidR="00000000" w:rsidDel="00000000" w:rsidP="00000000" w:rsidRDefault="00000000" w:rsidRPr="00000000" w14:paraId="00000043">
      <w:pPr>
        <w:pStyle w:val="Heading1"/>
        <w:tabs>
          <w:tab w:val="center" w:leader="none" w:pos="4536"/>
          <w:tab w:val="right" w:leader="none" w:pos="9072"/>
        </w:tabs>
        <w:spacing w:line="240" w:lineRule="auto"/>
        <w:jc w:val="both"/>
        <w:rPr/>
      </w:pPr>
      <w:bookmarkStart w:colFirst="0" w:colLast="0" w:name="_mjk7rm6thcsj" w:id="3"/>
      <w:bookmarkEnd w:id="3"/>
      <w:r w:rsidDel="00000000" w:rsidR="00000000" w:rsidRPr="00000000">
        <w:rPr>
          <w:rtl w:val="0"/>
        </w:rPr>
        <w:t xml:space="preserve">Article 2 - MESURES ADOPTÉES DANS LE CADRE DE LA NÉGOCIATION ANNUELLE OBLIGATOIRE</w:t>
      </w:r>
    </w:p>
    <w:p w:rsidR="00000000" w:rsidDel="00000000" w:rsidP="00000000" w:rsidRDefault="00000000" w:rsidRPr="00000000" w14:paraId="00000044">
      <w:pPr>
        <w:tabs>
          <w:tab w:val="center" w:leader="none" w:pos="4536"/>
          <w:tab w:val="right" w:leader="none" w:pos="9072"/>
        </w:tabs>
        <w:spacing w:line="240" w:lineRule="auto"/>
        <w:jc w:val="both"/>
        <w:rPr>
          <w:rFonts w:ascii="Roboto" w:cs="Roboto" w:eastAsia="Roboto" w:hAnsi="Roboto"/>
          <w:b w:val="1"/>
          <w:bCs w:val="1"/>
        </w:rPr>
      </w:pPr>
      <w:r w:rsidDel="00000000" w:rsidR="00000000" w:rsidRPr="00000000">
        <w:rPr>
          <w:rtl w:val="0"/>
        </w:rPr>
      </w:r>
    </w:p>
    <w:p w:rsidR="00000000" w:rsidDel="00000000" w:rsidP="00000000" w:rsidRDefault="00000000" w:rsidRPr="00000000" w14:paraId="00000045">
      <w:pPr>
        <w:jc w:val="both"/>
        <w:rPr>
          <w:rFonts w:ascii="Roboto" w:cs="Roboto" w:eastAsia="Roboto" w:hAnsi="Roboto"/>
        </w:rPr>
      </w:pPr>
      <w:r w:rsidDel="00000000" w:rsidR="00000000" w:rsidRPr="00000000">
        <w:rPr>
          <w:rFonts w:ascii="Roboto" w:cs="Roboto" w:eastAsia="Roboto" w:hAnsi="Roboto"/>
          <w:rtl w:val="0"/>
        </w:rPr>
        <w:t xml:space="preserve">Dans le cadre de la Négociation Annuelle Obligatoire au titre de l’année 2025, les parties conviennent de mettre en œuvre les mesures détaillées ci-après pour chacun des thèmes abordés. Les thèmes non évoqués dans le présent document demeurent soit régis par des accords d’entreprise en vigueur, comme précisé en préambule, soit intégrés dans les discussions afférentes à d’autres thématiques obligatoires.</w:t>
      </w:r>
    </w:p>
    <w:p w:rsidR="00000000" w:rsidDel="00000000" w:rsidP="00000000" w:rsidRDefault="00000000" w:rsidRPr="00000000" w14:paraId="00000046">
      <w:pPr>
        <w:jc w:val="both"/>
        <w:rPr>
          <w:rFonts w:ascii="Roboto" w:cs="Roboto" w:eastAsia="Roboto" w:hAnsi="Roboto"/>
        </w:rPr>
      </w:pPr>
      <w:r w:rsidDel="00000000" w:rsidR="00000000" w:rsidRPr="00000000">
        <w:rPr>
          <w:rtl w:val="0"/>
        </w:rPr>
      </w:r>
    </w:p>
    <w:p w:rsidR="00000000" w:rsidDel="00000000" w:rsidP="00000000" w:rsidRDefault="00000000" w:rsidRPr="00000000" w14:paraId="00000047">
      <w:pPr>
        <w:pStyle w:val="Heading2"/>
        <w:jc w:val="both"/>
        <w:rPr/>
      </w:pPr>
      <w:bookmarkStart w:colFirst="0" w:colLast="0" w:name="_h2q3ral8b9ap" w:id="4"/>
      <w:bookmarkEnd w:id="4"/>
      <w:r w:rsidDel="00000000" w:rsidR="00000000" w:rsidRPr="00000000">
        <w:rPr>
          <w:rtl w:val="0"/>
        </w:rPr>
        <w:t xml:space="preserve">Article 2.1 - Les salaires effectifs </w:t>
      </w:r>
    </w:p>
    <w:p w:rsidR="00000000" w:rsidDel="00000000" w:rsidP="00000000" w:rsidRDefault="00000000" w:rsidRPr="00000000" w14:paraId="00000048">
      <w:pPr>
        <w:jc w:val="both"/>
        <w:rPr>
          <w:rFonts w:ascii="Roboto" w:cs="Roboto" w:eastAsia="Roboto" w:hAnsi="Roboto"/>
        </w:rPr>
      </w:pPr>
      <w:r w:rsidDel="00000000" w:rsidR="00000000" w:rsidRPr="00000000">
        <w:rPr>
          <w:rtl w:val="0"/>
        </w:rPr>
      </w:r>
    </w:p>
    <w:p w:rsidR="00000000" w:rsidDel="00000000" w:rsidP="00000000" w:rsidRDefault="00000000" w:rsidRPr="00000000" w14:paraId="00000049">
      <w:pPr>
        <w:numPr>
          <w:ilvl w:val="0"/>
          <w:numId w:val="3"/>
        </w:numPr>
        <w:ind w:firstLine="360"/>
        <w:rPr>
          <w:rFonts w:ascii="Roboto" w:cs="Roboto" w:eastAsia="Roboto" w:hAnsi="Roboto"/>
          <w:b w:val="1"/>
          <w:bCs w:val="1"/>
        </w:rPr>
      </w:pPr>
      <w:r w:rsidDel="00000000" w:rsidR="00000000" w:rsidRPr="00000000">
        <w:rPr>
          <w:rFonts w:ascii="Roboto" w:cs="Roboto" w:eastAsia="Roboto" w:hAnsi="Roboto"/>
          <w:b w:val="1"/>
          <w:bCs w:val="1"/>
          <w:rtl w:val="0"/>
        </w:rPr>
        <w:t xml:space="preserve">Augmentations I</w:t>
      </w:r>
      <w:r w:rsidDel="00000000" w:rsidR="00000000" w:rsidRPr="00000000">
        <w:rPr>
          <w:rFonts w:ascii="Roboto" w:cs="Roboto" w:eastAsia="Roboto" w:hAnsi="Roboto"/>
          <w:b w:val="1"/>
          <w:bCs w:val="1"/>
          <w:rtl w:val="0"/>
        </w:rPr>
        <w:t xml:space="preserve">ndividuelles</w:t>
      </w:r>
      <w:r w:rsidDel="00000000" w:rsidR="00000000" w:rsidRPr="00000000">
        <w:rPr>
          <w:rtl w:val="0"/>
        </w:rPr>
      </w:r>
    </w:p>
    <w:p w:rsidR="00000000" w:rsidDel="00000000" w:rsidP="00000000" w:rsidRDefault="00000000" w:rsidRPr="00000000" w14:paraId="0000004A">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Les Parties actent la neutralité de l’exercice 2025 en matière de revalorisation salariale.</w:t>
      </w:r>
    </w:p>
    <w:p w:rsidR="00000000" w:rsidDel="00000000" w:rsidP="00000000" w:rsidRDefault="00000000" w:rsidRPr="00000000" w14:paraId="0000004B">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Par le présent accord, les Parties conviennent expressément que les révisions salariales individuelles décidées dans ce cadre présenteront un effet rétroactif au 1er janvier 2026 et permettront ainsi de “couvrir” l’année 2025.</w:t>
      </w:r>
    </w:p>
    <w:p w:rsidR="00000000" w:rsidDel="00000000" w:rsidP="00000000" w:rsidRDefault="00000000" w:rsidRPr="00000000" w14:paraId="0000004C">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Le budget général affecté à ces mesures est fixé à hauteur de 5,20 % de la somme des salaires bruts des collaborateurs en CDI ayant au moins 1 an d’ancienneté au 1er avril 2026. Ce pourcentage ne tient pas compte des promotions/évolutions de niveau de Fiche d’emploi.</w:t>
      </w:r>
    </w:p>
    <w:p w:rsidR="00000000" w:rsidDel="00000000" w:rsidP="00000000" w:rsidRDefault="00000000" w:rsidRPr="00000000" w14:paraId="0000004D">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La répartition de ces augmentations individuelles s'effectuera selon les mesures de performance et les critères définis par la Direction.</w:t>
      </w:r>
      <w:r w:rsidDel="00000000" w:rsidR="00000000" w:rsidRPr="00000000">
        <w:rPr>
          <w:rtl w:val="0"/>
        </w:rPr>
      </w:r>
    </w:p>
    <w:p w:rsidR="00000000" w:rsidDel="00000000" w:rsidP="00000000" w:rsidRDefault="00000000" w:rsidRPr="00000000" w14:paraId="0000004E">
      <w:pPr>
        <w:pStyle w:val="Heading2"/>
        <w:spacing w:after="200" w:lineRule="auto"/>
        <w:jc w:val="both"/>
        <w:rPr/>
      </w:pPr>
      <w:bookmarkStart w:colFirst="0" w:colLast="0" w:name="_xsg1b06s15t9" w:id="5"/>
      <w:bookmarkEnd w:id="5"/>
      <w:r w:rsidDel="00000000" w:rsidR="00000000" w:rsidRPr="00000000">
        <w:rPr>
          <w:rtl w:val="0"/>
        </w:rPr>
        <w:t xml:space="preserve">Article 2.2 - La durée effective et l'organisation du temps de travail</w:t>
      </w:r>
    </w:p>
    <w:p w:rsidR="00000000" w:rsidDel="00000000" w:rsidP="00000000" w:rsidRDefault="00000000" w:rsidRPr="00000000" w14:paraId="0000004F">
      <w:pPr>
        <w:jc w:val="both"/>
        <w:rPr>
          <w:rFonts w:ascii="Roboto" w:cs="Roboto" w:eastAsia="Roboto" w:hAnsi="Roboto"/>
        </w:rPr>
      </w:pPr>
      <w:r w:rsidDel="00000000" w:rsidR="00000000" w:rsidRPr="00000000">
        <w:rPr>
          <w:rFonts w:ascii="Roboto" w:cs="Roboto" w:eastAsia="Roboto" w:hAnsi="Roboto"/>
          <w:rtl w:val="0"/>
        </w:rPr>
        <w:t xml:space="preserve">Les dispositions relatives à la durée effective et l'organisation du temps de travail, notamment la mise en place du travail à temps partiel, sont couvertes par “l’Accord sur l’aménagement du temps de travail et le statut social au sein de l’entreprise AURA AERO”. </w:t>
      </w:r>
    </w:p>
    <w:p w:rsidR="00000000" w:rsidDel="00000000" w:rsidP="00000000" w:rsidRDefault="00000000" w:rsidRPr="00000000" w14:paraId="00000050">
      <w:pPr>
        <w:jc w:val="both"/>
        <w:rPr>
          <w:rFonts w:ascii="Roboto" w:cs="Roboto" w:eastAsia="Roboto" w:hAnsi="Roboto"/>
        </w:rPr>
      </w:pPr>
      <w:r w:rsidDel="00000000" w:rsidR="00000000" w:rsidRPr="00000000">
        <w:rPr>
          <w:rtl w:val="0"/>
        </w:rPr>
      </w:r>
    </w:p>
    <w:p w:rsidR="00000000" w:rsidDel="00000000" w:rsidP="00000000" w:rsidRDefault="00000000" w:rsidRPr="00000000" w14:paraId="00000051">
      <w:pPr>
        <w:numPr>
          <w:ilvl w:val="0"/>
          <w:numId w:val="1"/>
        </w:numPr>
        <w:ind w:left="720" w:hanging="360"/>
        <w:jc w:val="both"/>
        <w:rPr>
          <w:rFonts w:ascii="Roboto" w:cs="Roboto" w:eastAsia="Roboto" w:hAnsi="Roboto"/>
          <w:b w:val="1"/>
          <w:bCs w:val="1"/>
        </w:rPr>
      </w:pPr>
      <w:r w:rsidDel="00000000" w:rsidR="00000000" w:rsidRPr="00000000">
        <w:rPr>
          <w:rFonts w:ascii="Roboto" w:cs="Roboto" w:eastAsia="Roboto" w:hAnsi="Roboto"/>
          <w:b w:val="1"/>
          <w:bCs w:val="1"/>
          <w:rtl w:val="0"/>
        </w:rPr>
        <w:t xml:space="preserve">Le temps de travail</w:t>
      </w:r>
    </w:p>
    <w:p w:rsidR="00000000" w:rsidDel="00000000" w:rsidP="00000000" w:rsidRDefault="00000000" w:rsidRPr="00000000" w14:paraId="00000052">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Conformément à la volonté commune des parties signataires de l'Accord relatif à l'aménagement du temps de travail et au statut social au sein de l'entreprise AURA AERO, les parties ont engagé une procédure de révision dudit accord, conformément à la demande de révision de l’accord d’une des organisations syndicales représentative dans l’entreprise. </w:t>
      </w:r>
    </w:p>
    <w:p w:rsidR="00000000" w:rsidDel="00000000" w:rsidP="00000000" w:rsidRDefault="00000000" w:rsidRPr="00000000" w14:paraId="00000053">
      <w:pPr>
        <w:spacing w:after="240" w:before="240" w:lineRule="auto"/>
        <w:jc w:val="both"/>
        <w:rPr>
          <w:rFonts w:ascii="Roboto" w:cs="Roboto" w:eastAsia="Roboto" w:hAnsi="Roboto"/>
          <w:b w:val="1"/>
          <w:bCs w:val="1"/>
        </w:rPr>
      </w:pPr>
      <w:r w:rsidDel="00000000" w:rsidR="00000000" w:rsidRPr="00000000">
        <w:rPr>
          <w:rFonts w:ascii="Roboto" w:cs="Roboto" w:eastAsia="Roboto" w:hAnsi="Roboto"/>
          <w:rtl w:val="0"/>
        </w:rPr>
        <w:t xml:space="preserve">Suite aux réunions menées avec les organisations syndicales représentatives il a été convenu de ne pas procéder à la révision de l’accord mais simplement de modifier certaines dispositions de l’accord. Ces modifications feront l'objet d’une information consultation du CSE (le 31 mars 2026) pour une entrée en vigueur en 2027.</w:t>
      </w:r>
      <w:r w:rsidDel="00000000" w:rsidR="00000000" w:rsidRPr="00000000">
        <w:rPr>
          <w:rtl w:val="0"/>
        </w:rPr>
      </w:r>
    </w:p>
    <w:p w:rsidR="00000000" w:rsidDel="00000000" w:rsidP="00000000" w:rsidRDefault="00000000" w:rsidRPr="00000000" w14:paraId="00000054">
      <w:pPr>
        <w:numPr>
          <w:ilvl w:val="0"/>
          <w:numId w:val="1"/>
        </w:numPr>
        <w:ind w:left="720" w:hanging="360"/>
        <w:jc w:val="both"/>
        <w:rPr>
          <w:rFonts w:ascii="Roboto" w:cs="Roboto" w:eastAsia="Roboto" w:hAnsi="Roboto"/>
          <w:b w:val="1"/>
          <w:bCs w:val="1"/>
        </w:rPr>
      </w:pPr>
      <w:r w:rsidDel="00000000" w:rsidR="00000000" w:rsidRPr="00000000">
        <w:rPr>
          <w:rFonts w:ascii="Roboto" w:cs="Roboto" w:eastAsia="Roboto" w:hAnsi="Roboto"/>
          <w:b w:val="1"/>
          <w:bCs w:val="1"/>
          <w:rtl w:val="0"/>
        </w:rPr>
        <w:t xml:space="preserve">Compte épargne temps (CET)</w:t>
      </w:r>
    </w:p>
    <w:p w:rsidR="00000000" w:rsidDel="00000000" w:rsidP="00000000" w:rsidRDefault="00000000" w:rsidRPr="00000000" w14:paraId="00000055">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Dans un objectif d’amélioration des conditions d’utilisation du Compte Épargne-Temps et en réponse aux demandes exprimées lors des présentes négociations annuelles obligatoires, les parties ont convenu de relever le plafond maximal d’alimentation du CET ainsi que d’étendre les modalités d’alimentation du CET.</w:t>
      </w:r>
    </w:p>
    <w:p w:rsidR="00000000" w:rsidDel="00000000" w:rsidP="00000000" w:rsidRDefault="00000000" w:rsidRPr="00000000" w14:paraId="00000056">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Les modalités précises sont définies dans l’avenant à l’accord à durée indéterminée relatif au Compte Épargne-Temps signé le 9 février 2026. Cet avenant entrera en application dès la campagne CET de 2026.</w:t>
      </w:r>
    </w:p>
    <w:p w:rsidR="00000000" w:rsidDel="00000000" w:rsidP="00000000" w:rsidRDefault="00000000" w:rsidRPr="00000000" w14:paraId="00000057">
      <w:pPr>
        <w:pStyle w:val="Heading2"/>
        <w:spacing w:after="200" w:lineRule="auto"/>
        <w:rPr/>
      </w:pPr>
      <w:bookmarkStart w:colFirst="0" w:colLast="0" w:name="_26b5mugb65oy" w:id="6"/>
      <w:bookmarkEnd w:id="6"/>
      <w:r w:rsidDel="00000000" w:rsidR="00000000" w:rsidRPr="00000000">
        <w:rPr>
          <w:rtl w:val="0"/>
        </w:rPr>
        <w:t xml:space="preserve">Article 2.3 - Le suivi de la mise en œuvre des mesures visant à supprimer les écarts de rémunération et les différences de déroulement de carrière entre les hommes et les femmes</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both"/>
        <w:rPr>
          <w:rFonts w:ascii="Roboto" w:cs="Roboto" w:eastAsia="Roboto" w:hAnsi="Roboto"/>
        </w:rPr>
      </w:pPr>
      <w:r w:rsidDel="00000000" w:rsidR="00000000" w:rsidRPr="00000000">
        <w:rPr>
          <w:rFonts w:ascii="Roboto" w:cs="Roboto" w:eastAsia="Roboto" w:hAnsi="Roboto"/>
          <w:rtl w:val="0"/>
        </w:rPr>
        <w:t xml:space="preserve">Le suivi des mesures visant à supprimer les écarts de rémunération et les différences de déroulement de carrière s'appuie sur les indicateurs de l'Index de l'égalité professionnelle consultables sur la plateforme Egapro. Ces données annuelles permettent aux parties d'évaluer l'efficacité des dispositifs en place et de vérifier la cohérence de la politique salariale avec les objectifs d'égalité professionnelle. </w:t>
      </w:r>
    </w:p>
    <w:p w:rsidR="00000000" w:rsidDel="00000000" w:rsidP="00000000" w:rsidRDefault="00000000" w:rsidRPr="00000000" w14:paraId="00000059">
      <w:pPr>
        <w:pStyle w:val="Heading2"/>
        <w:jc w:val="both"/>
        <w:rPr/>
      </w:pPr>
      <w:bookmarkStart w:colFirst="0" w:colLast="0" w:name="_13kbstz82me1" w:id="7"/>
      <w:bookmarkEnd w:id="7"/>
      <w:r w:rsidDel="00000000" w:rsidR="00000000" w:rsidRPr="00000000">
        <w:rPr>
          <w:rtl w:val="0"/>
        </w:rPr>
        <w:t xml:space="preserve">Article 2.4 - L’intéressement, la participation, l’épargne salariale et la PPV</w:t>
      </w:r>
    </w:p>
    <w:p w:rsidR="00000000" w:rsidDel="00000000" w:rsidP="00000000" w:rsidRDefault="00000000" w:rsidRPr="00000000" w14:paraId="0000005A">
      <w:pPr>
        <w:rPr>
          <w:rFonts w:ascii="Roboto" w:cs="Roboto" w:eastAsia="Roboto" w:hAnsi="Roboto"/>
        </w:rPr>
      </w:pPr>
      <w:r w:rsidDel="00000000" w:rsidR="00000000" w:rsidRPr="00000000">
        <w:rPr>
          <w:rtl w:val="0"/>
        </w:rPr>
      </w:r>
    </w:p>
    <w:p w:rsidR="00000000" w:rsidDel="00000000" w:rsidP="00000000" w:rsidRDefault="00000000" w:rsidRPr="00000000" w14:paraId="0000005B">
      <w:pPr>
        <w:jc w:val="both"/>
        <w:rPr>
          <w:rFonts w:ascii="Roboto" w:cs="Roboto" w:eastAsia="Roboto" w:hAnsi="Roboto"/>
        </w:rPr>
      </w:pPr>
      <w:r w:rsidDel="00000000" w:rsidR="00000000" w:rsidRPr="00000000">
        <w:rPr>
          <w:rFonts w:ascii="Roboto" w:cs="Roboto" w:eastAsia="Roboto" w:hAnsi="Roboto"/>
          <w:rtl w:val="0"/>
        </w:rPr>
        <w:t xml:space="preserve">Les thématiques de l'intéressement, de la participation et de l'épargne salariale sont d'ores et déjà couvertes par les accords en vigueur au sein de l'entreprise, à savoir l'Accord sur le Plan d’Épargne Entreprise (PEE) et l'Accord d’intéressement 2025.</w:t>
      </w:r>
    </w:p>
    <w:p w:rsidR="00000000" w:rsidDel="00000000" w:rsidP="00000000" w:rsidRDefault="00000000" w:rsidRPr="00000000" w14:paraId="0000005C">
      <w:pPr>
        <w:jc w:val="both"/>
        <w:rPr>
          <w:rFonts w:ascii="Roboto" w:cs="Roboto" w:eastAsia="Roboto" w:hAnsi="Roboto"/>
        </w:rPr>
      </w:pPr>
      <w:r w:rsidDel="00000000" w:rsidR="00000000" w:rsidRPr="00000000">
        <w:rPr>
          <w:rtl w:val="0"/>
        </w:rPr>
      </w:r>
    </w:p>
    <w:p w:rsidR="00000000" w:rsidDel="00000000" w:rsidP="00000000" w:rsidRDefault="00000000" w:rsidRPr="00000000" w14:paraId="0000005D">
      <w:pPr>
        <w:jc w:val="both"/>
        <w:rPr>
          <w:rFonts w:ascii="Roboto" w:cs="Roboto" w:eastAsia="Roboto" w:hAnsi="Roboto"/>
        </w:rPr>
      </w:pPr>
      <w:r w:rsidDel="00000000" w:rsidR="00000000" w:rsidRPr="00000000">
        <w:rPr>
          <w:rFonts w:ascii="Roboto" w:cs="Roboto" w:eastAsia="Roboto" w:hAnsi="Roboto"/>
          <w:rtl w:val="0"/>
        </w:rPr>
        <w:t xml:space="preserve">Un nouvel accord d’intéressement sera négocié pour l’année 2026.</w:t>
      </w:r>
    </w:p>
    <w:p w:rsidR="00000000" w:rsidDel="00000000" w:rsidP="00000000" w:rsidRDefault="00000000" w:rsidRPr="00000000" w14:paraId="0000005E">
      <w:pPr>
        <w:jc w:val="both"/>
        <w:rPr>
          <w:rFonts w:ascii="Roboto" w:cs="Roboto" w:eastAsia="Roboto" w:hAnsi="Roboto"/>
        </w:rPr>
      </w:pPr>
      <w:r w:rsidDel="00000000" w:rsidR="00000000" w:rsidRPr="00000000">
        <w:rPr>
          <w:rtl w:val="0"/>
        </w:rPr>
      </w:r>
    </w:p>
    <w:p w:rsidR="00000000" w:rsidDel="00000000" w:rsidP="00000000" w:rsidRDefault="00000000" w:rsidRPr="00000000" w14:paraId="0000005F">
      <w:pPr>
        <w:pStyle w:val="Heading1"/>
        <w:jc w:val="both"/>
        <w:rPr/>
      </w:pPr>
      <w:bookmarkStart w:colFirst="0" w:colLast="0" w:name="_6gg5dyx9qosz" w:id="8"/>
      <w:bookmarkEnd w:id="8"/>
      <w:r w:rsidDel="00000000" w:rsidR="00000000" w:rsidRPr="00000000">
        <w:rPr>
          <w:rtl w:val="0"/>
        </w:rPr>
        <w:t xml:space="preserve">Article 3 - PROCÉDURES ET FORMALITÉS</w:t>
      </w:r>
    </w:p>
    <w:p w:rsidR="00000000" w:rsidDel="00000000" w:rsidP="00000000" w:rsidRDefault="00000000" w:rsidRPr="00000000" w14:paraId="00000060">
      <w:pPr>
        <w:jc w:val="both"/>
        <w:rPr>
          <w:rFonts w:ascii="Roboto" w:cs="Roboto" w:eastAsia="Roboto" w:hAnsi="Roboto"/>
        </w:rPr>
      </w:pPr>
      <w:r w:rsidDel="00000000" w:rsidR="00000000" w:rsidRPr="00000000">
        <w:rPr>
          <w:rtl w:val="0"/>
        </w:rPr>
      </w:r>
    </w:p>
    <w:p w:rsidR="00000000" w:rsidDel="00000000" w:rsidP="00000000" w:rsidRDefault="00000000" w:rsidRPr="00000000" w14:paraId="00000061">
      <w:pPr>
        <w:pStyle w:val="Heading2"/>
        <w:spacing w:after="200" w:lineRule="auto"/>
        <w:jc w:val="both"/>
        <w:rPr/>
      </w:pPr>
      <w:bookmarkStart w:colFirst="0" w:colLast="0" w:name="_cygbkqv6y9st" w:id="9"/>
      <w:bookmarkEnd w:id="9"/>
      <w:r w:rsidDel="00000000" w:rsidR="00000000" w:rsidRPr="00000000">
        <w:rPr>
          <w:rtl w:val="0"/>
        </w:rPr>
        <w:t xml:space="preserve">Article 3.1 - Durée, entrée en vigueur et révision</w:t>
      </w:r>
    </w:p>
    <w:p w:rsidR="00000000" w:rsidDel="00000000" w:rsidP="00000000" w:rsidRDefault="00000000" w:rsidRPr="00000000" w14:paraId="00000062">
      <w:pPr>
        <w:spacing w:after="200" w:lineRule="auto"/>
        <w:jc w:val="both"/>
        <w:rPr>
          <w:rFonts w:ascii="Roboto" w:cs="Roboto" w:eastAsia="Roboto" w:hAnsi="Roboto"/>
        </w:rPr>
      </w:pPr>
      <w:r w:rsidDel="00000000" w:rsidR="00000000" w:rsidRPr="00000000">
        <w:rPr>
          <w:rFonts w:ascii="Roboto" w:cs="Roboto" w:eastAsia="Roboto" w:hAnsi="Roboto"/>
          <w:rtl w:val="0"/>
        </w:rPr>
        <w:t xml:space="preserve">Le présent accord est conclu dans le cadre de la Négociation Annuelle Obligatoire, pour une durée d’un an, à compter de sa signature.. </w:t>
      </w:r>
    </w:p>
    <w:p w:rsidR="00000000" w:rsidDel="00000000" w:rsidP="00000000" w:rsidRDefault="00000000" w:rsidRPr="00000000" w14:paraId="00000063">
      <w:pPr>
        <w:spacing w:after="200" w:lineRule="auto"/>
        <w:jc w:val="both"/>
        <w:rPr>
          <w:rFonts w:ascii="Roboto" w:cs="Roboto" w:eastAsia="Roboto" w:hAnsi="Roboto"/>
        </w:rPr>
      </w:pPr>
      <w:r w:rsidDel="00000000" w:rsidR="00000000" w:rsidRPr="00000000">
        <w:rPr>
          <w:rFonts w:ascii="Roboto" w:cs="Roboto" w:eastAsia="Roboto" w:hAnsi="Roboto"/>
          <w:rtl w:val="0"/>
        </w:rPr>
        <w:t xml:space="preserve">Le présent accord peut être révisé, à tout moment pendant la période d’application, par accord collectif conclu sous la forme d’un avenant.</w:t>
      </w:r>
    </w:p>
    <w:p w:rsidR="00000000" w:rsidDel="00000000" w:rsidP="00000000" w:rsidRDefault="00000000" w:rsidRPr="00000000" w14:paraId="00000064">
      <w:pPr>
        <w:spacing w:after="200" w:lineRule="auto"/>
        <w:jc w:val="both"/>
        <w:rPr>
          <w:rFonts w:ascii="Roboto" w:cs="Roboto" w:eastAsia="Roboto" w:hAnsi="Roboto"/>
        </w:rPr>
      </w:pPr>
      <w:r w:rsidDel="00000000" w:rsidR="00000000" w:rsidRPr="00000000">
        <w:rPr>
          <w:rFonts w:ascii="Roboto" w:cs="Roboto" w:eastAsia="Roboto" w:hAnsi="Roboto"/>
          <w:rtl w:val="0"/>
        </w:rPr>
        <w:t xml:space="preserve">Les organisations syndicales de salariés habilitées à engager la procédure de révision sont déterminées conformément aux dispositions de l’article L. 2261-7-1 du Code du travail.</w:t>
      </w:r>
    </w:p>
    <w:p w:rsidR="00000000" w:rsidDel="00000000" w:rsidP="00000000" w:rsidRDefault="00000000" w:rsidRPr="00000000" w14:paraId="00000065">
      <w:pPr>
        <w:spacing w:after="200" w:lineRule="auto"/>
        <w:jc w:val="both"/>
        <w:rPr>
          <w:rFonts w:ascii="Roboto" w:cs="Roboto" w:eastAsia="Roboto" w:hAnsi="Roboto"/>
        </w:rPr>
      </w:pPr>
      <w:r w:rsidDel="00000000" w:rsidR="00000000" w:rsidRPr="00000000">
        <w:rPr>
          <w:rFonts w:ascii="Roboto" w:cs="Roboto" w:eastAsia="Roboto" w:hAnsi="Roboto"/>
          <w:rtl w:val="0"/>
        </w:rPr>
        <w:t xml:space="preserve">La demande d’engagement de la procédure de révision est formulée par lettre recommandée avec accusé de réception ou remise en main propre contre décharge à l’employeur et à chaque organisation habilitée à négocier l’avenant de révision. A la demande de révision sont jointes les modifications que son auteur souhaite apporter au présent accord.</w:t>
      </w:r>
    </w:p>
    <w:p w:rsidR="00000000" w:rsidDel="00000000" w:rsidP="00000000" w:rsidRDefault="00000000" w:rsidRPr="00000000" w14:paraId="00000066">
      <w:pPr>
        <w:spacing w:after="200" w:lineRule="auto"/>
        <w:jc w:val="both"/>
        <w:rPr>
          <w:rFonts w:ascii="Roboto" w:cs="Roboto" w:eastAsia="Roboto" w:hAnsi="Roboto"/>
        </w:rPr>
      </w:pPr>
      <w:r w:rsidDel="00000000" w:rsidR="00000000" w:rsidRPr="00000000">
        <w:rPr>
          <w:rFonts w:ascii="Roboto" w:cs="Roboto" w:eastAsia="Roboto" w:hAnsi="Roboto"/>
          <w:rtl w:val="0"/>
        </w:rPr>
        <w:t xml:space="preserve">L’invitation à négocier l’avenant de révision est adressée par l’employeur aux organisations syndicales représentatives dans le mois courant à compter de la notification la plus tardive des demandes d’engagement de la procédure de révision.</w:t>
      </w:r>
    </w:p>
    <w:p w:rsidR="00000000" w:rsidDel="00000000" w:rsidP="00000000" w:rsidRDefault="00000000" w:rsidRPr="00000000" w14:paraId="00000067">
      <w:pPr>
        <w:spacing w:after="200" w:lineRule="auto"/>
        <w:jc w:val="both"/>
        <w:rPr>
          <w:rFonts w:ascii="Roboto" w:cs="Roboto" w:eastAsia="Roboto" w:hAnsi="Roboto"/>
        </w:rPr>
      </w:pPr>
      <w:r w:rsidDel="00000000" w:rsidR="00000000" w:rsidRPr="00000000">
        <w:rPr>
          <w:rFonts w:ascii="Roboto" w:cs="Roboto" w:eastAsia="Roboto" w:hAnsi="Roboto"/>
          <w:rtl w:val="0"/>
        </w:rPr>
        <w:t xml:space="preserve">Les conditions de validité de l’avenant de révision obéissent aux conditions posées par l’article L. 2232-12 du Code du travail.</w:t>
      </w:r>
    </w:p>
    <w:p w:rsidR="00000000" w:rsidDel="00000000" w:rsidP="00000000" w:rsidRDefault="00000000" w:rsidRPr="00000000" w14:paraId="00000068">
      <w:pPr>
        <w:pStyle w:val="Heading2"/>
        <w:spacing w:after="200" w:lineRule="auto"/>
        <w:jc w:val="both"/>
        <w:rPr/>
      </w:pPr>
      <w:bookmarkStart w:colFirst="0" w:colLast="0" w:name="_ci60cspobolt" w:id="10"/>
      <w:bookmarkEnd w:id="10"/>
      <w:r w:rsidDel="00000000" w:rsidR="00000000" w:rsidRPr="00000000">
        <w:rPr>
          <w:rtl w:val="0"/>
        </w:rPr>
        <w:t xml:space="preserve">Article 3.2 - Dépôt</w:t>
      </w:r>
    </w:p>
    <w:p w:rsidR="00000000" w:rsidDel="00000000" w:rsidP="00000000" w:rsidRDefault="00000000" w:rsidRPr="00000000" w14:paraId="00000069">
      <w:pPr>
        <w:spacing w:after="200" w:lineRule="auto"/>
        <w:jc w:val="both"/>
        <w:rPr>
          <w:rFonts w:ascii="Roboto" w:cs="Roboto" w:eastAsia="Roboto" w:hAnsi="Roboto"/>
        </w:rPr>
      </w:pPr>
      <w:r w:rsidDel="00000000" w:rsidR="00000000" w:rsidRPr="00000000">
        <w:rPr>
          <w:rFonts w:ascii="Roboto" w:cs="Roboto" w:eastAsia="Roboto" w:hAnsi="Roboto"/>
          <w:rtl w:val="0"/>
        </w:rPr>
        <w:t xml:space="preserve">Le présent accord sera notifié à l’ensemble des organisations syndicales représentatives dans l’entreprise, par remise en main propre contre décharge.</w:t>
      </w:r>
      <w:r w:rsidDel="00000000" w:rsidR="00000000" w:rsidRPr="00000000">
        <w:rPr>
          <w:rtl w:val="0"/>
        </w:rPr>
      </w:r>
    </w:p>
    <w:p w:rsidR="00000000" w:rsidDel="00000000" w:rsidP="00000000" w:rsidRDefault="00000000" w:rsidRPr="00000000" w14:paraId="0000006A">
      <w:pPr>
        <w:spacing w:after="200" w:lineRule="auto"/>
        <w:jc w:val="both"/>
        <w:rPr>
          <w:rFonts w:ascii="Roboto" w:cs="Roboto" w:eastAsia="Roboto" w:hAnsi="Roboto"/>
        </w:rPr>
      </w:pPr>
      <w:r w:rsidDel="00000000" w:rsidR="00000000" w:rsidRPr="00000000">
        <w:rPr>
          <w:rFonts w:ascii="Roboto" w:cs="Roboto" w:eastAsia="Roboto" w:hAnsi="Roboto"/>
          <w:rtl w:val="0"/>
        </w:rPr>
        <w:t xml:space="preserve">Le présent accord fera l’objet d’un dépôt dans les conditions prévues aux articles L. 2231-6 et D.2231-1 et suivants du Code du travail. Il sera déposé :</w:t>
      </w:r>
    </w:p>
    <w:p w:rsidR="00000000" w:rsidDel="00000000" w:rsidP="00000000" w:rsidRDefault="00000000" w:rsidRPr="00000000" w14:paraId="0000006B">
      <w:pPr>
        <w:numPr>
          <w:ilvl w:val="0"/>
          <w:numId w:val="2"/>
        </w:numPr>
        <w:spacing w:after="0" w:afterAutospacing="0" w:lineRule="auto"/>
        <w:ind w:left="720" w:hanging="360"/>
        <w:jc w:val="both"/>
        <w:rPr>
          <w:rFonts w:ascii="Roboto" w:cs="Roboto" w:eastAsia="Roboto" w:hAnsi="Roboto"/>
        </w:rPr>
      </w:pPr>
      <w:r w:rsidDel="00000000" w:rsidR="00000000" w:rsidRPr="00000000">
        <w:rPr>
          <w:rFonts w:ascii="Roboto" w:cs="Roboto" w:eastAsia="Roboto" w:hAnsi="Roboto"/>
          <w:rtl w:val="0"/>
        </w:rPr>
        <w:t xml:space="preserve">Sur la plateforme de téléprocédure dénommée « TéléAccords » accompagné des pièces prévues à l’article D. 2231-7 du code du travail ;</w:t>
      </w:r>
    </w:p>
    <w:p w:rsidR="00000000" w:rsidDel="00000000" w:rsidP="00000000" w:rsidRDefault="00000000" w:rsidRPr="00000000" w14:paraId="0000006C">
      <w:pPr>
        <w:numPr>
          <w:ilvl w:val="0"/>
          <w:numId w:val="2"/>
        </w:numPr>
        <w:spacing w:after="200" w:lineRule="auto"/>
        <w:ind w:left="720" w:hanging="360"/>
        <w:jc w:val="both"/>
        <w:rPr>
          <w:rFonts w:ascii="Roboto" w:cs="Roboto" w:eastAsia="Roboto" w:hAnsi="Roboto"/>
        </w:rPr>
      </w:pPr>
      <w:r w:rsidDel="00000000" w:rsidR="00000000" w:rsidRPr="00000000">
        <w:rPr>
          <w:rFonts w:ascii="Roboto" w:cs="Roboto" w:eastAsia="Roboto" w:hAnsi="Roboto"/>
          <w:rtl w:val="0"/>
        </w:rPr>
        <w:t xml:space="preserve">Et en un exemplaire auprès du greffe du conseil de prud'hommes dont relève le siège de l’entreprise.</w:t>
      </w:r>
    </w:p>
    <w:p w:rsidR="00000000" w:rsidDel="00000000" w:rsidP="00000000" w:rsidRDefault="00000000" w:rsidRPr="00000000" w14:paraId="0000006D">
      <w:pPr>
        <w:jc w:val="both"/>
        <w:rPr>
          <w:rFonts w:ascii="Roboto" w:cs="Roboto" w:eastAsia="Roboto" w:hAnsi="Roboto"/>
        </w:rPr>
      </w:pPr>
      <w:r w:rsidDel="00000000" w:rsidR="00000000" w:rsidRPr="00000000">
        <w:rPr>
          <w:rtl w:val="0"/>
        </w:rPr>
      </w:r>
    </w:p>
    <w:p w:rsidR="00000000" w:rsidDel="00000000" w:rsidP="00000000" w:rsidRDefault="00000000" w:rsidRPr="00000000" w14:paraId="0000006E">
      <w:pPr>
        <w:jc w:val="both"/>
        <w:rPr>
          <w:rFonts w:ascii="Roboto" w:cs="Roboto" w:eastAsia="Roboto" w:hAnsi="Roboto"/>
        </w:rPr>
      </w:pPr>
      <w:r w:rsidDel="00000000" w:rsidR="00000000" w:rsidRPr="00000000">
        <w:rPr>
          <w:rFonts w:ascii="Roboto" w:cs="Roboto" w:eastAsia="Roboto" w:hAnsi="Roboto"/>
          <w:rtl w:val="0"/>
        </w:rPr>
        <w:t xml:space="preserve">Conformément à l’article L.2231-5-1 du Code du travail, le présent accord sera rendu public et versé dans une base de données nationale. </w:t>
      </w:r>
    </w:p>
    <w:p w:rsidR="00000000" w:rsidDel="00000000" w:rsidP="00000000" w:rsidRDefault="00000000" w:rsidRPr="00000000" w14:paraId="0000006F">
      <w:pPr>
        <w:jc w:val="both"/>
        <w:rPr>
          <w:rFonts w:ascii="Roboto" w:cs="Roboto" w:eastAsia="Roboto" w:hAnsi="Roboto"/>
        </w:rPr>
      </w:pPr>
      <w:r w:rsidDel="00000000" w:rsidR="00000000" w:rsidRPr="00000000">
        <w:rPr>
          <w:rtl w:val="0"/>
        </w:rPr>
      </w:r>
    </w:p>
    <w:p w:rsidR="00000000" w:rsidDel="00000000" w:rsidP="00000000" w:rsidRDefault="00000000" w:rsidRPr="00000000" w14:paraId="00000070">
      <w:pPr>
        <w:jc w:val="both"/>
        <w:rPr>
          <w:rFonts w:ascii="Roboto" w:cs="Roboto" w:eastAsia="Roboto" w:hAnsi="Roboto"/>
        </w:rPr>
      </w:pPr>
      <w:r w:rsidDel="00000000" w:rsidR="00000000" w:rsidRPr="00000000">
        <w:rPr>
          <w:rFonts w:ascii="Roboto" w:cs="Roboto" w:eastAsia="Roboto" w:hAnsi="Roboto"/>
          <w:rtl w:val="0"/>
        </w:rPr>
        <w:t xml:space="preserve">Fait à Cugnaux, le 26/03/2026,</w:t>
      </w:r>
      <w:r w:rsidDel="00000000" w:rsidR="00000000" w:rsidRPr="00000000">
        <w:rPr>
          <w:rtl w:val="0"/>
        </w:rPr>
      </w:r>
    </w:p>
    <w:p w:rsidR="00000000" w:rsidDel="00000000" w:rsidP="00000000" w:rsidRDefault="00000000" w:rsidRPr="00000000" w14:paraId="00000071">
      <w:pPr>
        <w:spacing w:line="276" w:lineRule="auto"/>
        <w:jc w:val="both"/>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72">
      <w:pPr>
        <w:spacing w:line="276" w:lineRule="auto"/>
        <w:jc w:val="both"/>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M. XX</w:t>
        <w:tab/>
      </w:r>
    </w:p>
    <w:p w:rsidR="00000000" w:rsidDel="00000000" w:rsidP="00000000" w:rsidRDefault="00000000" w:rsidRPr="00000000" w14:paraId="00000073">
      <w:pPr>
        <w:spacing w:line="276" w:lineRule="auto"/>
        <w:jc w:val="both"/>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PDG</w:t>
      </w:r>
    </w:p>
    <w:p w:rsidR="00000000" w:rsidDel="00000000" w:rsidP="00000000" w:rsidRDefault="00000000" w:rsidRPr="00000000" w14:paraId="00000074">
      <w:pPr>
        <w:spacing w:line="276" w:lineRule="auto"/>
        <w:jc w:val="both"/>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75">
      <w:pPr>
        <w:spacing w:line="276" w:lineRule="auto"/>
        <w:jc w:val="both"/>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76">
      <w:pPr>
        <w:spacing w:line="276" w:lineRule="auto"/>
        <w:jc w:val="both"/>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M. XX</w:t>
      </w:r>
    </w:p>
    <w:p w:rsidR="00000000" w:rsidDel="00000000" w:rsidP="00000000" w:rsidRDefault="00000000" w:rsidRPr="00000000" w14:paraId="00000077">
      <w:pPr>
        <w:spacing w:line="276" w:lineRule="auto"/>
        <w:jc w:val="both"/>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Directeur Général</w:t>
      </w:r>
    </w:p>
    <w:p w:rsidR="00000000" w:rsidDel="00000000" w:rsidP="00000000" w:rsidRDefault="00000000" w:rsidRPr="00000000" w14:paraId="00000078">
      <w:pPr>
        <w:spacing w:line="276" w:lineRule="auto"/>
        <w:jc w:val="both"/>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79">
      <w:pPr>
        <w:spacing w:line="276" w:lineRule="auto"/>
        <w:jc w:val="both"/>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7A">
      <w:pPr>
        <w:spacing w:line="276" w:lineRule="auto"/>
        <w:jc w:val="both"/>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7B">
      <w:pPr>
        <w:spacing w:line="276" w:lineRule="auto"/>
        <w:jc w:val="both"/>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M. XX                            </w:t>
        <w:tab/>
        <w:tab/>
        <w:tab/>
        <w:tab/>
        <w:tab/>
        <w:tab/>
        <w:t xml:space="preserve">M. XX</w:t>
      </w:r>
    </w:p>
    <w:p w:rsidR="00000000" w:rsidDel="00000000" w:rsidP="00000000" w:rsidRDefault="00000000" w:rsidRPr="00000000" w14:paraId="0000007C">
      <w:pPr>
        <w:spacing w:line="276" w:lineRule="auto"/>
        <w:jc w:val="both"/>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DS CFE-CGC</w:t>
        <w:tab/>
        <w:tab/>
        <w:tab/>
        <w:tab/>
        <w:tab/>
        <w:tab/>
        <w:tab/>
        <w:tab/>
        <w:t xml:space="preserve">DS FO</w:t>
      </w:r>
    </w:p>
    <w:p w:rsidR="00000000" w:rsidDel="00000000" w:rsidP="00000000" w:rsidRDefault="00000000" w:rsidRPr="00000000" w14:paraId="0000007D">
      <w:pPr>
        <w:spacing w:line="276" w:lineRule="auto"/>
        <w:jc w:val="both"/>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7E">
      <w:pPr>
        <w:rPr>
          <w:rFonts w:ascii="Roboto" w:cs="Roboto" w:eastAsia="Roboto" w:hAnsi="Roboto"/>
        </w:rPr>
      </w:pPr>
      <w:r w:rsidDel="00000000" w:rsidR="00000000" w:rsidRPr="00000000">
        <w:rPr>
          <w:rtl w:val="0"/>
        </w:rPr>
      </w:r>
    </w:p>
    <w:sectPr>
      <w:headerReference r:id="rId6" w:type="default"/>
      <w:footerReference r:id="rId7" w:type="default"/>
      <w:pgSz w:h="16834" w:w="11909" w:orient="portrait"/>
      <w:pgMar w:bottom="1440" w:top="1440" w:left="1440" w:right="1440" w:header="1133.8582677165355" w:footer="720.00000000000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oboto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widowControl w:val="0"/>
      <w:shd w:fill="ffffff" w:val="clear"/>
      <w:spacing w:line="240" w:lineRule="auto"/>
      <w:jc w:val="right"/>
      <w:rPr>
        <w:rFonts w:ascii="Roboto" w:cs="Roboto" w:eastAsia="Roboto" w:hAnsi="Roboto"/>
        <w:color w:val="222222"/>
        <w:sz w:val="16"/>
        <w:szCs w:val="16"/>
      </w:rPr>
    </w:pPr>
    <w:r w:rsidDel="00000000" w:rsidR="00000000" w:rsidRPr="00000000">
      <w:rPr>
        <w:rFonts w:ascii="Roboto" w:cs="Roboto" w:eastAsia="Roboto" w:hAnsi="Roboto"/>
        <w:color w:val="222222"/>
        <w:sz w:val="16"/>
        <w:szCs w:val="16"/>
        <w:rtl w:val="0"/>
      </w:rPr>
      <w:t xml:space="preserve">AURA AERO, SAS  au capital social de 2 727 988 euros - RCS Toulouse 842 171 316 - SIREN 842 171 316 00024 </w:t>
    </w:r>
  </w:p>
  <w:p w:rsidR="00000000" w:rsidDel="00000000" w:rsidP="00000000" w:rsidRDefault="00000000" w:rsidRPr="00000000" w14:paraId="00000082">
    <w:pPr>
      <w:widowControl w:val="0"/>
      <w:spacing w:line="240" w:lineRule="auto"/>
      <w:jc w:val="right"/>
      <w:rPr>
        <w:rFonts w:ascii="Roboto" w:cs="Roboto" w:eastAsia="Roboto" w:hAnsi="Roboto"/>
        <w:sz w:val="16"/>
        <w:szCs w:val="16"/>
        <w:highlight w:val="white"/>
      </w:rPr>
    </w:pPr>
    <w:r w:rsidDel="00000000" w:rsidR="00000000" w:rsidRPr="00000000">
      <w:rPr>
        <w:rFonts w:ascii="Roboto" w:cs="Roboto" w:eastAsia="Roboto" w:hAnsi="Roboto"/>
        <w:sz w:val="16"/>
        <w:szCs w:val="16"/>
        <w:highlight w:val="white"/>
        <w:rtl w:val="0"/>
      </w:rPr>
      <w:t xml:space="preserve">135 avenue du Comminges - 31270 Cugnaux - France  </w:t>
    </w:r>
  </w:p>
  <w:p w:rsidR="00000000" w:rsidDel="00000000" w:rsidP="00000000" w:rsidRDefault="00000000" w:rsidRPr="00000000" w14:paraId="00000083">
    <w:pPr>
      <w:widowControl w:val="0"/>
      <w:shd w:fill="ffffff" w:val="clear"/>
      <w:spacing w:line="288" w:lineRule="auto"/>
      <w:jc w:val="right"/>
      <w:rPr>
        <w:rFonts w:ascii="Roboto" w:cs="Roboto" w:eastAsia="Roboto" w:hAnsi="Roboto"/>
        <w:sz w:val="8"/>
        <w:szCs w:val="8"/>
      </w:rPr>
    </w:pPr>
    <w:hyperlink r:id="rId1">
      <w:r w:rsidDel="00000000" w:rsidR="00000000" w:rsidRPr="00000000">
        <w:rPr>
          <w:rFonts w:ascii="Roboto" w:cs="Roboto" w:eastAsia="Roboto" w:hAnsi="Roboto"/>
          <w:color w:val="1155cc"/>
          <w:sz w:val="16"/>
          <w:szCs w:val="16"/>
          <w:u w:val="single"/>
          <w:rtl w:val="0"/>
        </w:rPr>
        <w:t xml:space="preserve">www.aura-aero.com</w:t>
      </w:r>
    </w:hyperlink>
    <w:r w:rsidDel="00000000" w:rsidR="00000000" w:rsidRPr="00000000">
      <w:rPr>
        <w:rFonts w:ascii="Roboto" w:cs="Roboto" w:eastAsia="Roboto" w:hAnsi="Roboto"/>
        <w:sz w:val="16"/>
        <w:szCs w:val="16"/>
        <w:rtl w:val="0"/>
      </w:rPr>
      <w:t xml:space="preserve"> - </w:t>
    </w:r>
    <w:r w:rsidDel="00000000" w:rsidR="00000000" w:rsidRPr="00000000">
      <w:rPr>
        <w:rFonts w:ascii="Roboto" w:cs="Roboto" w:eastAsia="Roboto" w:hAnsi="Roboto"/>
        <w:color w:val="1155cc"/>
        <w:sz w:val="16"/>
        <w:szCs w:val="16"/>
        <w:u w:val="single"/>
        <w:rtl w:val="0"/>
      </w:rPr>
      <w:t xml:space="preserve">contact@aura-aero.com</w:t>
    </w:r>
    <w:r w:rsidDel="00000000" w:rsidR="00000000" w:rsidRPr="00000000">
      <w:rPr>
        <w:rFonts w:ascii="Roboto" w:cs="Roboto" w:eastAsia="Roboto" w:hAnsi="Roboto"/>
        <w:sz w:val="16"/>
        <w:szCs w:val="16"/>
        <w:rtl w:val="0"/>
      </w:rPr>
      <w:t xml:space="preserve"> </w:t>
    </w:r>
    <w:r w:rsidDel="00000000" w:rsidR="00000000" w:rsidRPr="00000000">
      <w:rPr>
        <w:rFonts w:ascii="Roboto" w:cs="Roboto" w:eastAsia="Roboto" w:hAnsi="Roboto"/>
        <w:b w:val="1"/>
        <w:bCs w:val="1"/>
        <w:sz w:val="16"/>
        <w:szCs w:val="16"/>
        <w:rtl w:val="0"/>
      </w:rPr>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jc w:val="right"/>
      <w:rPr>
        <w:rFonts w:ascii="Roboto Light" w:cs="Roboto Light" w:eastAsia="Roboto Light" w:hAnsi="Roboto Light"/>
        <w:sz w:val="24"/>
        <w:szCs w:val="24"/>
      </w:rPr>
    </w:pPr>
    <w:r w:rsidDel="00000000" w:rsidR="00000000" w:rsidRPr="00000000">
      <w:rPr>
        <w:rFonts w:ascii="Roboto Light" w:cs="Roboto Light" w:eastAsia="Roboto Light" w:hAnsi="Roboto Light"/>
        <w:sz w:val="24"/>
        <w:szCs w:val="24"/>
      </w:rPr>
      <w:drawing>
        <wp:anchor allowOverlap="1" behindDoc="1" distB="0" distT="0" distL="0" distR="0" hidden="0" layoutInCell="1" locked="0" relativeHeight="0" simplePos="0">
          <wp:simplePos x="0" y="0"/>
          <wp:positionH relativeFrom="page">
            <wp:posOffset>-10948</wp:posOffset>
          </wp:positionH>
          <wp:positionV relativeFrom="page">
            <wp:posOffset>-270597</wp:posOffset>
          </wp:positionV>
          <wp:extent cx="8458200" cy="8942388"/>
          <wp:effectExtent b="0" l="0" r="0" t="0"/>
          <wp:wrapNone/>
          <wp:docPr id="1" name="image1.png"/>
          <a:graphic>
            <a:graphicData uri="http://schemas.openxmlformats.org/drawingml/2006/picture">
              <pic:pic>
                <pic:nvPicPr>
                  <pic:cNvPr id="0" name="image1.png"/>
                  <pic:cNvPicPr preferRelativeResize="0"/>
                </pic:nvPicPr>
                <pic:blipFill>
                  <a:blip r:embed="rId1"/>
                  <a:srcRect b="0" l="0" r="0" t="-54413"/>
                  <a:stretch>
                    <a:fillRect/>
                  </a:stretch>
                </pic:blipFill>
                <pic:spPr>
                  <a:xfrm>
                    <a:off x="0" y="0"/>
                    <a:ext cx="8458200" cy="8942388"/>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-257173</wp:posOffset>
          </wp:positionH>
          <wp:positionV relativeFrom="paragraph">
            <wp:posOffset>-446157</wp:posOffset>
          </wp:positionV>
          <wp:extent cx="1801495" cy="876300"/>
          <wp:effectExtent b="0" l="0" r="0" t="0"/>
          <wp:wrapNone/>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801495" cy="876300"/>
                  </a:xfrm>
                  <a:prstGeom prst="rect"/>
                  <a:ln/>
                </pic:spPr>
              </pic:pic>
            </a:graphicData>
          </a:graphic>
        </wp:anchor>
      </w:drawing>
    </w:r>
  </w:p>
  <w:p w:rsidR="00000000" w:rsidDel="00000000" w:rsidP="00000000" w:rsidRDefault="00000000" w:rsidRPr="00000000" w14:paraId="0000008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line="259" w:lineRule="auto"/>
      <w:jc w:val="center"/>
    </w:pPr>
    <w:rPr>
      <w:rFonts w:ascii="Roboto" w:cs="Roboto" w:eastAsia="Roboto" w:hAnsi="Roboto"/>
      <w:b w:val="1"/>
      <w:bCs w:val="1"/>
      <w:sz w:val="28"/>
      <w:szCs w:val="28"/>
    </w:rPr>
  </w:style>
  <w:style w:type="paragraph" w:styleId="Heading2">
    <w:name w:val="heading 2"/>
    <w:basedOn w:val="Normal"/>
    <w:next w:val="Normal"/>
    <w:pPr>
      <w:keepNext w:val="1"/>
      <w:keepLines w:val="1"/>
      <w:jc w:val="both"/>
    </w:pPr>
    <w:rPr>
      <w:rFonts w:ascii="Roboto" w:cs="Roboto" w:eastAsia="Roboto" w:hAnsi="Roboto"/>
      <w:b w:val="1"/>
      <w:bCs w:val="1"/>
      <w:sz w:val="24"/>
      <w:szCs w:val="24"/>
    </w:rPr>
  </w:style>
  <w:style w:type="paragraph" w:styleId="Heading3">
    <w:name w:val="heading 3"/>
    <w:basedOn w:val="Normal"/>
    <w:next w:val="Normal"/>
    <w:pPr>
      <w:keepNext w:val="1"/>
      <w:keepLines w:val="1"/>
      <w:ind w:left="720" w:firstLine="0"/>
      <w:jc w:val="both"/>
    </w:pPr>
    <w:rPr>
      <w:rFonts w:ascii="Roboto" w:cs="Roboto" w:eastAsia="Roboto" w:hAnsi="Roboto"/>
      <w:b w:val="1"/>
      <w:bCs w:val="1"/>
    </w:rPr>
  </w:style>
  <w:style w:type="paragraph" w:styleId="Heading4">
    <w:name w:val="heading 4"/>
    <w:basedOn w:val="Normal"/>
    <w:next w:val="Normal"/>
    <w:pPr>
      <w:keepNext w:val="1"/>
      <w:keepLines w:val="1"/>
      <w:spacing w:after="240" w:before="240" w:line="276" w:lineRule="auto"/>
      <w:ind w:left="720" w:hanging="360"/>
    </w:pPr>
    <w:rPr>
      <w:rFonts w:ascii="Roboto" w:cs="Roboto" w:eastAsia="Roboto" w:hAnsi="Roboto"/>
      <w:b w:val="1"/>
      <w:bCs w:val="1"/>
      <w:sz w:val="24"/>
      <w:szCs w:val="24"/>
      <w:u w:val="single"/>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RobotoLight-regular.ttf"/><Relationship Id="rId6" Type="http://schemas.openxmlformats.org/officeDocument/2006/relationships/font" Target="fonts/RobotoLight-bold.ttf"/><Relationship Id="rId7" Type="http://schemas.openxmlformats.org/officeDocument/2006/relationships/font" Target="fonts/RobotoLight-italic.ttf"/><Relationship Id="rId8" Type="http://schemas.openxmlformats.org/officeDocument/2006/relationships/font" Target="fonts/RobotoLight-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aura-aer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