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C419" w14:textId="77777777" w:rsidR="000A6DBE" w:rsidRDefault="000A6DBE" w:rsidP="005E284C">
      <w:pPr>
        <w:rPr>
          <w:rFonts w:ascii="Arial" w:hAnsi="Arial"/>
          <w:sz w:val="22"/>
        </w:rPr>
      </w:pPr>
    </w:p>
    <w:p w14:paraId="79A2E57F" w14:textId="77777777" w:rsidR="000A6DBE" w:rsidRDefault="000A6DBE" w:rsidP="005E284C">
      <w:pPr>
        <w:rPr>
          <w:rFonts w:ascii="Arial" w:hAnsi="Arial"/>
          <w:sz w:val="22"/>
        </w:rPr>
      </w:pPr>
    </w:p>
    <w:p w14:paraId="794B210F" w14:textId="6356CBA1" w:rsidR="000A6DBE" w:rsidRDefault="000A6DBE" w:rsidP="000A6DBE">
      <w:pPr>
        <w:pStyle w:val="Titre"/>
        <w:pBdr>
          <w:top w:val="single" w:sz="12" w:space="0" w:color="auto"/>
        </w:pBdr>
      </w:pPr>
      <w:r>
        <w:t>ACCORD SUR LE TELETRAVAIL</w:t>
      </w:r>
    </w:p>
    <w:p w14:paraId="52403A41" w14:textId="77777777" w:rsidR="000A6DBE" w:rsidRPr="00E81D37" w:rsidRDefault="000A6DBE" w:rsidP="000A6DBE">
      <w:pPr>
        <w:pBdr>
          <w:top w:val="single" w:sz="12" w:space="0" w:color="auto"/>
          <w:left w:val="single" w:sz="12" w:space="1" w:color="auto"/>
          <w:bottom w:val="single" w:sz="12" w:space="1" w:color="auto"/>
          <w:right w:val="single" w:sz="12" w:space="1" w:color="auto"/>
        </w:pBdr>
        <w:shd w:val="pct15" w:color="auto" w:fill="FFFFFF"/>
        <w:spacing w:line="500" w:lineRule="exact"/>
        <w:jc w:val="center"/>
        <w:rPr>
          <w:rFonts w:ascii="Arial" w:hAnsi="Arial"/>
          <w:b/>
          <w:i/>
          <w:spacing w:val="-6"/>
        </w:rPr>
      </w:pPr>
      <w:r>
        <w:rPr>
          <w:rFonts w:ascii="Arial" w:hAnsi="Arial"/>
          <w:b/>
          <w:spacing w:val="-6"/>
          <w:sz w:val="32"/>
        </w:rPr>
        <w:t xml:space="preserve">WEYLCHEM LAMOTTE </w:t>
      </w:r>
    </w:p>
    <w:p w14:paraId="0507A88F" w14:textId="77777777" w:rsidR="000A6DBE" w:rsidRDefault="000A6DBE" w:rsidP="000A6DBE">
      <w:pPr>
        <w:rPr>
          <w:rFonts w:ascii="Arial" w:hAnsi="Arial"/>
        </w:rPr>
      </w:pPr>
    </w:p>
    <w:p w14:paraId="11DA1A5E" w14:textId="77777777" w:rsidR="000A6DBE" w:rsidRDefault="000A6DBE" w:rsidP="005E284C">
      <w:pPr>
        <w:rPr>
          <w:rFonts w:ascii="Arial" w:hAnsi="Arial"/>
          <w:sz w:val="22"/>
        </w:rPr>
      </w:pPr>
    </w:p>
    <w:p w14:paraId="77324643" w14:textId="77777777" w:rsidR="000A6DBE" w:rsidRDefault="000A6DBE" w:rsidP="005E284C">
      <w:pPr>
        <w:rPr>
          <w:rFonts w:ascii="Arial" w:hAnsi="Arial"/>
          <w:sz w:val="22"/>
        </w:rPr>
      </w:pPr>
    </w:p>
    <w:p w14:paraId="5EBE686E" w14:textId="77777777" w:rsidR="000A6DBE" w:rsidRDefault="000A6DBE" w:rsidP="005E284C">
      <w:pPr>
        <w:rPr>
          <w:rFonts w:ascii="Arial" w:hAnsi="Arial"/>
          <w:sz w:val="22"/>
        </w:rPr>
      </w:pPr>
    </w:p>
    <w:p w14:paraId="49B939F9" w14:textId="77777777" w:rsidR="005E284C" w:rsidRPr="002416F7" w:rsidRDefault="005E284C" w:rsidP="005E284C">
      <w:pPr>
        <w:rPr>
          <w:rFonts w:ascii="Arial" w:hAnsi="Arial" w:cs="Arial"/>
          <w:sz w:val="22"/>
        </w:rPr>
      </w:pPr>
      <w:r w:rsidRPr="002416F7">
        <w:rPr>
          <w:rFonts w:ascii="Arial" w:hAnsi="Arial" w:cs="Arial"/>
          <w:sz w:val="22"/>
        </w:rPr>
        <w:t>Entre les soussignés :</w:t>
      </w:r>
    </w:p>
    <w:p w14:paraId="61F1E284" w14:textId="77777777" w:rsidR="005E284C" w:rsidRPr="002416F7" w:rsidRDefault="005E284C" w:rsidP="005E284C">
      <w:pPr>
        <w:jc w:val="both"/>
        <w:rPr>
          <w:rFonts w:ascii="Arial" w:hAnsi="Arial" w:cs="Arial"/>
          <w:sz w:val="22"/>
          <w:szCs w:val="20"/>
        </w:rPr>
      </w:pPr>
    </w:p>
    <w:p w14:paraId="178BD2B9" w14:textId="77777777" w:rsidR="005E284C" w:rsidRPr="002416F7" w:rsidRDefault="005E284C" w:rsidP="005E284C">
      <w:pPr>
        <w:jc w:val="both"/>
        <w:rPr>
          <w:rFonts w:ascii="Arial" w:hAnsi="Arial" w:cs="Arial"/>
          <w:sz w:val="22"/>
          <w:szCs w:val="20"/>
        </w:rPr>
      </w:pPr>
    </w:p>
    <w:p w14:paraId="6A1FC4D8" w14:textId="47D5ADC8" w:rsidR="005E284C" w:rsidRPr="002416F7" w:rsidRDefault="005E284C" w:rsidP="005E284C">
      <w:pPr>
        <w:jc w:val="both"/>
        <w:rPr>
          <w:rFonts w:ascii="Arial" w:hAnsi="Arial" w:cs="Arial"/>
          <w:sz w:val="22"/>
        </w:rPr>
      </w:pPr>
      <w:r w:rsidRPr="002416F7">
        <w:rPr>
          <w:rFonts w:ascii="Arial" w:hAnsi="Arial" w:cs="Arial"/>
          <w:b/>
          <w:sz w:val="22"/>
        </w:rPr>
        <w:t>La Société WeylChem Lamotte</w:t>
      </w:r>
      <w:r w:rsidRPr="002416F7">
        <w:rPr>
          <w:rFonts w:ascii="Arial" w:hAnsi="Arial" w:cs="Arial"/>
          <w:sz w:val="22"/>
        </w:rPr>
        <w:t xml:space="preserve">, S.A.S au capital </w:t>
      </w:r>
      <w:r w:rsidRPr="005B0D9D">
        <w:rPr>
          <w:rFonts w:ascii="Arial" w:hAnsi="Arial" w:cs="Arial"/>
          <w:sz w:val="22"/>
        </w:rPr>
        <w:t xml:space="preserve">de </w:t>
      </w:r>
      <w:r w:rsidR="005B0D9D" w:rsidRPr="005B0D9D">
        <w:rPr>
          <w:rFonts w:ascii="Arial" w:hAnsi="Arial" w:cs="Arial"/>
          <w:sz w:val="22"/>
        </w:rPr>
        <w:t>1 000 000</w:t>
      </w:r>
      <w:r w:rsidRPr="005B0D9D">
        <w:rPr>
          <w:rFonts w:ascii="Arial" w:hAnsi="Arial" w:cs="Arial"/>
          <w:sz w:val="22"/>
        </w:rPr>
        <w:t xml:space="preserve"> Euros, immatriculée</w:t>
      </w:r>
      <w:r w:rsidRPr="002416F7">
        <w:rPr>
          <w:rFonts w:ascii="Arial" w:hAnsi="Arial" w:cs="Arial"/>
          <w:sz w:val="22"/>
        </w:rPr>
        <w:t xml:space="preserve"> au Registre du Commerce et des Sociétés de Compiègne (Oise), sous le numéro 483 623 088, dont le siège social est situé rue du Flottage BP 1 – 60350 TROSLY BREUIL,</w:t>
      </w:r>
      <w:r w:rsidRPr="002416F7">
        <w:rPr>
          <w:rFonts w:ascii="Arial" w:hAnsi="Arial" w:cs="Arial"/>
          <w:sz w:val="22"/>
        </w:rPr>
        <w:br/>
        <w:t xml:space="preserve">représentée par </w:t>
      </w:r>
      <w:r w:rsidR="007A2009">
        <w:rPr>
          <w:rFonts w:ascii="Arial" w:hAnsi="Arial" w:cs="Arial"/>
          <w:sz w:val="22"/>
        </w:rPr>
        <w:tab/>
      </w:r>
      <w:r w:rsidRPr="002416F7">
        <w:rPr>
          <w:rFonts w:ascii="Arial" w:hAnsi="Arial" w:cs="Arial"/>
          <w:sz w:val="22"/>
        </w:rPr>
        <w:t>, agissant en qualité de Directeur, dûment mandaté.</w:t>
      </w:r>
      <w:r w:rsidRPr="002416F7">
        <w:rPr>
          <w:rFonts w:ascii="Arial" w:hAnsi="Arial" w:cs="Arial"/>
          <w:sz w:val="22"/>
        </w:rPr>
        <w:br/>
        <w:t>dénommée ci-dessous  «L'entreprise ».</w:t>
      </w:r>
    </w:p>
    <w:p w14:paraId="5FCF70CD" w14:textId="77777777" w:rsidR="005E284C" w:rsidRPr="002416F7" w:rsidRDefault="005E284C" w:rsidP="005E284C">
      <w:pPr>
        <w:jc w:val="both"/>
        <w:rPr>
          <w:rFonts w:ascii="Arial" w:hAnsi="Arial" w:cs="Arial"/>
          <w:b/>
          <w:sz w:val="22"/>
          <w:szCs w:val="20"/>
        </w:rPr>
      </w:pPr>
    </w:p>
    <w:p w14:paraId="34275C9D" w14:textId="77777777" w:rsidR="005E284C" w:rsidRPr="002416F7" w:rsidRDefault="005E284C" w:rsidP="005E284C">
      <w:pPr>
        <w:tabs>
          <w:tab w:val="left" w:pos="7371"/>
        </w:tabs>
        <w:jc w:val="right"/>
        <w:rPr>
          <w:rFonts w:ascii="Arial" w:hAnsi="Arial" w:cs="Arial"/>
          <w:b/>
          <w:sz w:val="22"/>
          <w:szCs w:val="20"/>
        </w:rPr>
      </w:pPr>
      <w:r w:rsidRPr="002416F7">
        <w:rPr>
          <w:rFonts w:ascii="Arial" w:hAnsi="Arial" w:cs="Arial"/>
          <w:b/>
          <w:sz w:val="22"/>
          <w:szCs w:val="20"/>
        </w:rPr>
        <w:t>d'une part,</w:t>
      </w:r>
    </w:p>
    <w:p w14:paraId="6518BB57" w14:textId="77777777" w:rsidR="005E284C" w:rsidRPr="002416F7" w:rsidRDefault="005E284C" w:rsidP="005E284C">
      <w:pPr>
        <w:tabs>
          <w:tab w:val="left" w:pos="6699"/>
        </w:tabs>
        <w:jc w:val="both"/>
        <w:rPr>
          <w:rFonts w:ascii="Arial" w:hAnsi="Arial" w:cs="Arial"/>
          <w:b/>
          <w:sz w:val="22"/>
          <w:szCs w:val="20"/>
        </w:rPr>
      </w:pPr>
      <w:r w:rsidRPr="002416F7">
        <w:rPr>
          <w:rFonts w:ascii="Arial" w:hAnsi="Arial" w:cs="Arial"/>
          <w:b/>
          <w:sz w:val="22"/>
          <w:szCs w:val="20"/>
        </w:rPr>
        <w:tab/>
      </w:r>
    </w:p>
    <w:p w14:paraId="00D7DD50" w14:textId="77777777" w:rsidR="005E284C" w:rsidRPr="002416F7" w:rsidRDefault="005E284C" w:rsidP="005E284C">
      <w:pPr>
        <w:jc w:val="both"/>
        <w:rPr>
          <w:rFonts w:ascii="Arial" w:hAnsi="Arial" w:cs="Arial"/>
          <w:b/>
          <w:sz w:val="22"/>
          <w:szCs w:val="20"/>
        </w:rPr>
      </w:pPr>
    </w:p>
    <w:p w14:paraId="7451FE55" w14:textId="77777777" w:rsidR="005E284C" w:rsidRPr="002416F7" w:rsidRDefault="005E284C" w:rsidP="005E284C">
      <w:pPr>
        <w:jc w:val="both"/>
        <w:rPr>
          <w:rFonts w:ascii="Arial" w:hAnsi="Arial" w:cs="Arial"/>
          <w:b/>
          <w:sz w:val="22"/>
          <w:szCs w:val="20"/>
        </w:rPr>
      </w:pPr>
    </w:p>
    <w:p w14:paraId="0896EC88" w14:textId="77777777" w:rsidR="005E284C" w:rsidRPr="002416F7" w:rsidRDefault="005E284C" w:rsidP="005E284C">
      <w:pPr>
        <w:jc w:val="both"/>
        <w:rPr>
          <w:rFonts w:ascii="Arial" w:hAnsi="Arial" w:cs="Arial"/>
          <w:sz w:val="22"/>
          <w:szCs w:val="20"/>
        </w:rPr>
      </w:pPr>
      <w:r w:rsidRPr="002416F7">
        <w:rPr>
          <w:rFonts w:ascii="Arial" w:hAnsi="Arial" w:cs="Arial"/>
          <w:sz w:val="22"/>
          <w:szCs w:val="20"/>
        </w:rPr>
        <w:t>Et :</w:t>
      </w:r>
    </w:p>
    <w:p w14:paraId="20FCE0C5" w14:textId="77777777" w:rsidR="005E284C" w:rsidRPr="002416F7" w:rsidRDefault="005E284C" w:rsidP="005E284C">
      <w:pPr>
        <w:jc w:val="both"/>
        <w:rPr>
          <w:rFonts w:ascii="Arial" w:hAnsi="Arial" w:cs="Arial"/>
          <w:sz w:val="22"/>
          <w:szCs w:val="20"/>
        </w:rPr>
      </w:pPr>
    </w:p>
    <w:p w14:paraId="2047A45C" w14:textId="77777777" w:rsidR="005E284C" w:rsidRPr="002416F7" w:rsidRDefault="005E284C" w:rsidP="005E284C">
      <w:pPr>
        <w:jc w:val="both"/>
        <w:rPr>
          <w:rFonts w:ascii="Arial" w:hAnsi="Arial" w:cs="Arial"/>
          <w:sz w:val="22"/>
          <w:szCs w:val="20"/>
        </w:rPr>
      </w:pPr>
      <w:r w:rsidRPr="002416F7">
        <w:rPr>
          <w:rFonts w:ascii="Arial" w:hAnsi="Arial" w:cs="Arial"/>
          <w:sz w:val="22"/>
          <w:szCs w:val="20"/>
        </w:rPr>
        <w:t>Les Organisations Syndicales signataires, représentées par leurs Délégués Syndicaux, à savoir :</w:t>
      </w:r>
    </w:p>
    <w:p w14:paraId="77791923" w14:textId="77777777" w:rsidR="005E284C" w:rsidRPr="002416F7" w:rsidRDefault="005E284C" w:rsidP="005E284C">
      <w:pPr>
        <w:jc w:val="both"/>
        <w:rPr>
          <w:rFonts w:ascii="Arial" w:hAnsi="Arial" w:cs="Arial"/>
          <w:sz w:val="22"/>
          <w:szCs w:val="20"/>
        </w:rPr>
      </w:pPr>
    </w:p>
    <w:p w14:paraId="7BC64AFF" w14:textId="77777777" w:rsidR="005E284C" w:rsidRPr="002416F7" w:rsidRDefault="005E284C" w:rsidP="005E284C">
      <w:pPr>
        <w:jc w:val="both"/>
        <w:rPr>
          <w:rFonts w:ascii="Arial" w:hAnsi="Arial" w:cs="Arial"/>
          <w:sz w:val="22"/>
          <w:szCs w:val="20"/>
        </w:rPr>
      </w:pPr>
    </w:p>
    <w:p w14:paraId="01381F70" w14:textId="55046A3E" w:rsidR="005E284C" w:rsidRPr="002416F7" w:rsidRDefault="005E284C" w:rsidP="005E284C">
      <w:pPr>
        <w:tabs>
          <w:tab w:val="left" w:pos="1134"/>
          <w:tab w:val="left" w:pos="3828"/>
        </w:tabs>
        <w:jc w:val="both"/>
        <w:rPr>
          <w:rFonts w:ascii="Arial" w:hAnsi="Arial" w:cs="Arial"/>
          <w:sz w:val="22"/>
          <w:szCs w:val="20"/>
        </w:rPr>
      </w:pPr>
      <w:r w:rsidRPr="002416F7">
        <w:rPr>
          <w:rFonts w:ascii="Arial" w:hAnsi="Arial" w:cs="Arial"/>
          <w:sz w:val="22"/>
          <w:szCs w:val="20"/>
        </w:rPr>
        <w:tab/>
        <w:t>- pour la C.F.D.T. :</w:t>
      </w:r>
      <w:r w:rsidRPr="002416F7">
        <w:rPr>
          <w:rFonts w:ascii="Arial" w:hAnsi="Arial" w:cs="Arial"/>
          <w:sz w:val="22"/>
          <w:szCs w:val="20"/>
        </w:rPr>
        <w:tab/>
      </w:r>
      <w:r w:rsidR="007A2009">
        <w:rPr>
          <w:rFonts w:ascii="Arial" w:hAnsi="Arial" w:cs="Arial"/>
          <w:sz w:val="22"/>
          <w:szCs w:val="20"/>
        </w:rPr>
        <w:t>M</w:t>
      </w:r>
    </w:p>
    <w:p w14:paraId="611AB678" w14:textId="53BE54E3" w:rsidR="005E284C" w:rsidRPr="002416F7" w:rsidRDefault="005E284C" w:rsidP="005E284C">
      <w:pPr>
        <w:tabs>
          <w:tab w:val="left" w:pos="1134"/>
          <w:tab w:val="left" w:pos="3828"/>
        </w:tabs>
        <w:jc w:val="both"/>
        <w:rPr>
          <w:rFonts w:ascii="Arial" w:hAnsi="Arial" w:cs="Arial"/>
          <w:sz w:val="22"/>
          <w:szCs w:val="20"/>
        </w:rPr>
      </w:pPr>
      <w:r w:rsidRPr="002416F7">
        <w:rPr>
          <w:rFonts w:ascii="Arial" w:hAnsi="Arial" w:cs="Arial"/>
          <w:sz w:val="22"/>
          <w:szCs w:val="20"/>
        </w:rPr>
        <w:tab/>
      </w:r>
      <w:r w:rsidRPr="002416F7">
        <w:rPr>
          <w:rFonts w:ascii="Arial" w:hAnsi="Arial" w:cs="Arial"/>
          <w:sz w:val="22"/>
          <w:szCs w:val="20"/>
        </w:rPr>
        <w:tab/>
      </w:r>
      <w:r w:rsidR="007A2009">
        <w:rPr>
          <w:rFonts w:ascii="Arial" w:hAnsi="Arial" w:cs="Arial"/>
          <w:sz w:val="22"/>
          <w:szCs w:val="20"/>
        </w:rPr>
        <w:t>M</w:t>
      </w:r>
    </w:p>
    <w:p w14:paraId="58D70EEE" w14:textId="77777777" w:rsidR="005E284C" w:rsidRPr="002416F7" w:rsidRDefault="005E284C" w:rsidP="005E284C">
      <w:pPr>
        <w:tabs>
          <w:tab w:val="left" w:pos="1134"/>
          <w:tab w:val="left" w:pos="3828"/>
        </w:tabs>
        <w:jc w:val="both"/>
        <w:rPr>
          <w:rFonts w:ascii="Arial" w:hAnsi="Arial" w:cs="Arial"/>
          <w:sz w:val="22"/>
          <w:szCs w:val="20"/>
        </w:rPr>
      </w:pPr>
    </w:p>
    <w:p w14:paraId="4D64B6FF" w14:textId="77777777" w:rsidR="005E284C" w:rsidRPr="002416F7" w:rsidRDefault="005E284C" w:rsidP="005E284C">
      <w:pPr>
        <w:tabs>
          <w:tab w:val="left" w:pos="1134"/>
          <w:tab w:val="left" w:pos="3828"/>
        </w:tabs>
        <w:jc w:val="both"/>
        <w:rPr>
          <w:rFonts w:ascii="Arial" w:hAnsi="Arial" w:cs="Arial"/>
          <w:sz w:val="22"/>
          <w:szCs w:val="20"/>
        </w:rPr>
      </w:pPr>
    </w:p>
    <w:p w14:paraId="2BCD3C1D" w14:textId="6366FAE6" w:rsidR="005E284C" w:rsidRPr="002416F7" w:rsidRDefault="005E284C" w:rsidP="005E284C">
      <w:pPr>
        <w:tabs>
          <w:tab w:val="left" w:pos="1134"/>
          <w:tab w:val="left" w:pos="3828"/>
        </w:tabs>
        <w:jc w:val="both"/>
        <w:rPr>
          <w:rFonts w:ascii="Arial" w:hAnsi="Arial" w:cs="Arial"/>
          <w:sz w:val="22"/>
          <w:szCs w:val="20"/>
        </w:rPr>
      </w:pPr>
      <w:r w:rsidRPr="002416F7">
        <w:rPr>
          <w:rFonts w:ascii="Arial" w:hAnsi="Arial" w:cs="Arial"/>
          <w:sz w:val="22"/>
          <w:szCs w:val="20"/>
        </w:rPr>
        <w:tab/>
        <w:t>- pour la C.F.E.-C.G.C. :</w:t>
      </w:r>
      <w:r w:rsidRPr="002416F7">
        <w:rPr>
          <w:rFonts w:ascii="Arial" w:hAnsi="Arial" w:cs="Arial"/>
          <w:sz w:val="22"/>
          <w:szCs w:val="20"/>
        </w:rPr>
        <w:tab/>
      </w:r>
      <w:r w:rsidR="007A2009">
        <w:rPr>
          <w:rFonts w:ascii="Arial" w:hAnsi="Arial" w:cs="Arial"/>
          <w:sz w:val="22"/>
          <w:szCs w:val="20"/>
        </w:rPr>
        <w:t>M</w:t>
      </w:r>
    </w:p>
    <w:p w14:paraId="7B87F874" w14:textId="77777777" w:rsidR="005E284C" w:rsidRPr="002416F7" w:rsidRDefault="005E284C" w:rsidP="005E284C">
      <w:pPr>
        <w:tabs>
          <w:tab w:val="left" w:pos="1134"/>
          <w:tab w:val="left" w:pos="3828"/>
        </w:tabs>
        <w:jc w:val="both"/>
        <w:rPr>
          <w:rFonts w:ascii="Arial" w:hAnsi="Arial" w:cs="Arial"/>
          <w:sz w:val="22"/>
          <w:szCs w:val="20"/>
        </w:rPr>
      </w:pPr>
    </w:p>
    <w:p w14:paraId="2A5364C4" w14:textId="77777777" w:rsidR="005E284C" w:rsidRPr="002416F7" w:rsidRDefault="005E284C" w:rsidP="005E284C">
      <w:pPr>
        <w:tabs>
          <w:tab w:val="left" w:pos="1134"/>
          <w:tab w:val="left" w:pos="3828"/>
        </w:tabs>
        <w:jc w:val="both"/>
        <w:rPr>
          <w:rFonts w:ascii="Arial" w:hAnsi="Arial" w:cs="Arial"/>
          <w:sz w:val="22"/>
          <w:szCs w:val="20"/>
        </w:rPr>
      </w:pPr>
    </w:p>
    <w:p w14:paraId="5C4D78F6" w14:textId="1C8D4B09" w:rsidR="005E284C" w:rsidRPr="002416F7" w:rsidRDefault="005E284C" w:rsidP="005E284C">
      <w:pPr>
        <w:tabs>
          <w:tab w:val="left" w:pos="1134"/>
          <w:tab w:val="left" w:pos="3828"/>
        </w:tabs>
        <w:jc w:val="both"/>
        <w:rPr>
          <w:rFonts w:ascii="Arial" w:hAnsi="Arial" w:cs="Arial"/>
          <w:sz w:val="22"/>
          <w:szCs w:val="20"/>
          <w:u w:val="single"/>
        </w:rPr>
      </w:pPr>
      <w:r w:rsidRPr="002416F7">
        <w:rPr>
          <w:rFonts w:ascii="Arial" w:hAnsi="Arial" w:cs="Arial"/>
          <w:sz w:val="22"/>
          <w:szCs w:val="20"/>
        </w:rPr>
        <w:tab/>
        <w:t>- pour la C.G.T. :</w:t>
      </w:r>
      <w:r w:rsidRPr="002416F7">
        <w:rPr>
          <w:rFonts w:ascii="Arial" w:hAnsi="Arial" w:cs="Arial"/>
          <w:sz w:val="22"/>
          <w:szCs w:val="20"/>
        </w:rPr>
        <w:tab/>
      </w:r>
      <w:r w:rsidR="007A2009">
        <w:rPr>
          <w:rFonts w:ascii="Arial" w:hAnsi="Arial" w:cs="Arial"/>
          <w:sz w:val="22"/>
          <w:szCs w:val="20"/>
        </w:rPr>
        <w:t>M</w:t>
      </w:r>
      <w:r w:rsidRPr="002416F7">
        <w:rPr>
          <w:rFonts w:ascii="Arial" w:hAnsi="Arial" w:cs="Arial"/>
          <w:sz w:val="22"/>
          <w:szCs w:val="20"/>
          <w:u w:val="single"/>
        </w:rPr>
        <w:t xml:space="preserve"> </w:t>
      </w:r>
    </w:p>
    <w:p w14:paraId="23265354" w14:textId="361E32C4" w:rsidR="005E284C" w:rsidRPr="002416F7" w:rsidRDefault="005E284C" w:rsidP="005E284C">
      <w:pPr>
        <w:tabs>
          <w:tab w:val="left" w:pos="1134"/>
          <w:tab w:val="left" w:pos="3828"/>
        </w:tabs>
        <w:jc w:val="both"/>
        <w:rPr>
          <w:rFonts w:ascii="Arial" w:hAnsi="Arial" w:cs="Arial"/>
          <w:sz w:val="22"/>
          <w:szCs w:val="20"/>
        </w:rPr>
      </w:pPr>
      <w:r w:rsidRPr="002416F7">
        <w:rPr>
          <w:rFonts w:ascii="Arial" w:hAnsi="Arial" w:cs="Arial"/>
          <w:sz w:val="22"/>
          <w:szCs w:val="20"/>
        </w:rPr>
        <w:tab/>
      </w:r>
      <w:r w:rsidRPr="002416F7">
        <w:rPr>
          <w:rFonts w:ascii="Arial" w:hAnsi="Arial" w:cs="Arial"/>
          <w:sz w:val="22"/>
          <w:szCs w:val="20"/>
        </w:rPr>
        <w:tab/>
      </w:r>
      <w:r w:rsidR="007A2009">
        <w:rPr>
          <w:rFonts w:ascii="Arial" w:hAnsi="Arial" w:cs="Arial"/>
          <w:sz w:val="22"/>
          <w:szCs w:val="20"/>
        </w:rPr>
        <w:t>M</w:t>
      </w:r>
    </w:p>
    <w:p w14:paraId="10578ED1" w14:textId="77777777" w:rsidR="005E284C" w:rsidRPr="002416F7" w:rsidRDefault="005E284C" w:rsidP="005E284C">
      <w:pPr>
        <w:tabs>
          <w:tab w:val="left" w:pos="1134"/>
          <w:tab w:val="left" w:pos="3828"/>
        </w:tabs>
        <w:jc w:val="both"/>
        <w:rPr>
          <w:rFonts w:ascii="Arial" w:hAnsi="Arial" w:cs="Arial"/>
          <w:sz w:val="22"/>
          <w:szCs w:val="20"/>
        </w:rPr>
      </w:pPr>
    </w:p>
    <w:p w14:paraId="0A0E9E7A" w14:textId="77777777" w:rsidR="005E284C" w:rsidRPr="002416F7" w:rsidRDefault="005E284C" w:rsidP="005E284C">
      <w:pPr>
        <w:tabs>
          <w:tab w:val="left" w:pos="1134"/>
          <w:tab w:val="left" w:pos="3828"/>
        </w:tabs>
        <w:jc w:val="both"/>
        <w:rPr>
          <w:rFonts w:ascii="Arial" w:hAnsi="Arial" w:cs="Arial"/>
          <w:sz w:val="22"/>
          <w:szCs w:val="20"/>
        </w:rPr>
      </w:pPr>
      <w:r w:rsidRPr="002416F7">
        <w:rPr>
          <w:rFonts w:ascii="Arial" w:hAnsi="Arial" w:cs="Arial"/>
          <w:sz w:val="22"/>
          <w:szCs w:val="20"/>
        </w:rPr>
        <w:t xml:space="preserve">   </w:t>
      </w:r>
    </w:p>
    <w:p w14:paraId="6DE26AC9" w14:textId="77777777" w:rsidR="005E284C" w:rsidRPr="002416F7" w:rsidRDefault="005E284C" w:rsidP="005E284C">
      <w:pPr>
        <w:tabs>
          <w:tab w:val="left" w:pos="1134"/>
          <w:tab w:val="left" w:pos="3828"/>
        </w:tabs>
        <w:jc w:val="both"/>
        <w:rPr>
          <w:rFonts w:ascii="Arial" w:hAnsi="Arial" w:cs="Arial"/>
          <w:sz w:val="22"/>
          <w:szCs w:val="20"/>
        </w:rPr>
      </w:pPr>
    </w:p>
    <w:p w14:paraId="22279144" w14:textId="77777777" w:rsidR="005E284C" w:rsidRPr="002416F7" w:rsidRDefault="005E284C" w:rsidP="005E284C">
      <w:pPr>
        <w:jc w:val="both"/>
        <w:rPr>
          <w:rFonts w:ascii="Arial" w:hAnsi="Arial" w:cs="Arial"/>
          <w:sz w:val="22"/>
        </w:rPr>
      </w:pPr>
    </w:p>
    <w:p w14:paraId="62FC9513" w14:textId="77777777" w:rsidR="005E284C" w:rsidRPr="002416F7" w:rsidRDefault="005E284C" w:rsidP="005E284C">
      <w:pPr>
        <w:jc w:val="right"/>
        <w:rPr>
          <w:rFonts w:ascii="Arial" w:hAnsi="Arial" w:cs="Arial"/>
          <w:sz w:val="22"/>
        </w:rPr>
      </w:pPr>
      <w:r w:rsidRPr="002416F7">
        <w:rPr>
          <w:rFonts w:ascii="Arial" w:hAnsi="Arial" w:cs="Arial"/>
          <w:sz w:val="22"/>
        </w:rPr>
        <w:t>d'autre part,</w:t>
      </w:r>
    </w:p>
    <w:p w14:paraId="0EEFDCA9" w14:textId="77777777" w:rsidR="005E284C" w:rsidRPr="002416F7" w:rsidRDefault="005E284C" w:rsidP="005E284C">
      <w:pPr>
        <w:jc w:val="both"/>
        <w:rPr>
          <w:rFonts w:ascii="Arial" w:hAnsi="Arial" w:cs="Arial"/>
          <w:sz w:val="22"/>
        </w:rPr>
      </w:pPr>
    </w:p>
    <w:p w14:paraId="22F1024F" w14:textId="77777777" w:rsidR="005E284C" w:rsidRPr="002416F7" w:rsidRDefault="005E284C" w:rsidP="005E284C">
      <w:pPr>
        <w:jc w:val="both"/>
        <w:rPr>
          <w:rFonts w:ascii="Arial" w:hAnsi="Arial" w:cs="Arial"/>
          <w:sz w:val="22"/>
        </w:rPr>
      </w:pPr>
    </w:p>
    <w:p w14:paraId="12F24C0C" w14:textId="77777777" w:rsidR="005E284C" w:rsidRPr="002416F7" w:rsidRDefault="005E284C" w:rsidP="005E284C">
      <w:pPr>
        <w:jc w:val="both"/>
        <w:rPr>
          <w:rFonts w:ascii="Arial" w:hAnsi="Arial" w:cs="Arial"/>
          <w:sz w:val="22"/>
        </w:rPr>
      </w:pPr>
    </w:p>
    <w:p w14:paraId="745C1670" w14:textId="77777777" w:rsidR="005E284C" w:rsidRPr="002416F7" w:rsidRDefault="005E284C" w:rsidP="005E284C">
      <w:pPr>
        <w:rPr>
          <w:rFonts w:ascii="Arial" w:hAnsi="Arial" w:cs="Arial"/>
          <w:sz w:val="22"/>
        </w:rPr>
      </w:pPr>
    </w:p>
    <w:p w14:paraId="0BD5BBBB" w14:textId="77777777" w:rsidR="005E284C" w:rsidRPr="002416F7" w:rsidRDefault="005E284C" w:rsidP="005E284C">
      <w:pPr>
        <w:rPr>
          <w:rFonts w:ascii="Arial" w:hAnsi="Arial" w:cs="Arial"/>
          <w:sz w:val="22"/>
        </w:rPr>
      </w:pPr>
    </w:p>
    <w:p w14:paraId="218F9DEC" w14:textId="77777777" w:rsidR="005E284C" w:rsidRPr="002416F7" w:rsidRDefault="005E284C" w:rsidP="005E284C">
      <w:pPr>
        <w:pStyle w:val="ElAppPreventeurFORMULT1CORPSF1p"/>
        <w:spacing w:before="75" w:after="75" w:line="360" w:lineRule="atLeast"/>
        <w:jc w:val="both"/>
        <w:rPr>
          <w:rFonts w:ascii="Arial" w:hAnsi="Arial" w:cs="Arial"/>
          <w:sz w:val="22"/>
          <w:szCs w:val="24"/>
        </w:rPr>
      </w:pPr>
      <w:r w:rsidRPr="002416F7">
        <w:rPr>
          <w:rFonts w:ascii="Arial" w:hAnsi="Arial" w:cs="Arial"/>
          <w:sz w:val="22"/>
          <w:szCs w:val="24"/>
        </w:rPr>
        <w:t>Il a été conclu le présent accord sur le télétravail.</w:t>
      </w:r>
    </w:p>
    <w:p w14:paraId="1DAA27ED" w14:textId="77777777" w:rsidR="005E284C" w:rsidRPr="002416F7" w:rsidRDefault="005E284C" w:rsidP="005E284C">
      <w:pPr>
        <w:pStyle w:val="ElAppPreventeurFORMULT1CORPSF1p"/>
        <w:spacing w:before="75" w:after="75" w:line="360" w:lineRule="atLeast"/>
        <w:jc w:val="both"/>
        <w:rPr>
          <w:rFonts w:ascii="Arial" w:hAnsi="Arial" w:cs="Arial"/>
          <w:sz w:val="22"/>
          <w:szCs w:val="24"/>
        </w:rPr>
      </w:pPr>
    </w:p>
    <w:p w14:paraId="23CA63A0" w14:textId="77777777" w:rsidR="005E284C" w:rsidRPr="002416F7" w:rsidRDefault="005E284C" w:rsidP="005E284C">
      <w:pPr>
        <w:pStyle w:val="ElAppPreventeurFORMULT1CORPSF1p"/>
        <w:spacing w:before="75" w:after="75" w:line="360" w:lineRule="atLeast"/>
        <w:jc w:val="both"/>
        <w:rPr>
          <w:rFonts w:ascii="Arial" w:hAnsi="Arial" w:cs="Arial"/>
          <w:b/>
          <w:sz w:val="22"/>
          <w:szCs w:val="22"/>
          <w:u w:val="single"/>
        </w:rPr>
      </w:pPr>
    </w:p>
    <w:p w14:paraId="265CB144" w14:textId="77777777" w:rsidR="005E284C" w:rsidRPr="002416F7" w:rsidRDefault="005E284C" w:rsidP="005E284C">
      <w:pPr>
        <w:pStyle w:val="ElAppPreventeurFORMULT1CORPSF1p"/>
        <w:spacing w:before="75" w:after="75" w:line="360" w:lineRule="atLeast"/>
        <w:jc w:val="both"/>
        <w:rPr>
          <w:rFonts w:ascii="Arial" w:hAnsi="Arial" w:cs="Arial"/>
          <w:b/>
          <w:sz w:val="22"/>
          <w:szCs w:val="22"/>
          <w:u w:val="single"/>
        </w:rPr>
      </w:pPr>
    </w:p>
    <w:p w14:paraId="4D0943C3" w14:textId="77777777" w:rsidR="005E284C" w:rsidRPr="002416F7" w:rsidRDefault="005E284C" w:rsidP="005E284C">
      <w:pPr>
        <w:pStyle w:val="ElAppPreventeurFORMULT1CORPSF1p"/>
        <w:spacing w:before="75" w:after="75" w:line="360" w:lineRule="atLeast"/>
        <w:jc w:val="both"/>
        <w:rPr>
          <w:rFonts w:ascii="Arial" w:hAnsi="Arial" w:cs="Arial"/>
          <w:b/>
          <w:sz w:val="22"/>
          <w:szCs w:val="22"/>
          <w:u w:val="single"/>
        </w:rPr>
      </w:pPr>
    </w:p>
    <w:p w14:paraId="7779634F" w14:textId="77777777" w:rsidR="000A6DBE" w:rsidRPr="002416F7" w:rsidRDefault="000A6DBE" w:rsidP="005E284C">
      <w:pPr>
        <w:pStyle w:val="ElAppPreventeurFORMULT1CORPSF1p"/>
        <w:jc w:val="both"/>
        <w:rPr>
          <w:rFonts w:ascii="Arial" w:hAnsi="Arial" w:cs="Arial"/>
          <w:b/>
          <w:sz w:val="22"/>
          <w:szCs w:val="22"/>
          <w:u w:val="single"/>
        </w:rPr>
      </w:pPr>
    </w:p>
    <w:p w14:paraId="06E3B4E1" w14:textId="77777777" w:rsidR="005E284C" w:rsidRPr="002416F7" w:rsidRDefault="005E284C" w:rsidP="005E284C">
      <w:pPr>
        <w:pStyle w:val="ElAppPreventeurFORMULT1CORPSF1p"/>
        <w:jc w:val="both"/>
        <w:rPr>
          <w:rFonts w:ascii="Arial" w:hAnsi="Arial" w:cs="Arial"/>
          <w:b/>
          <w:sz w:val="22"/>
          <w:szCs w:val="22"/>
          <w:u w:val="single"/>
        </w:rPr>
      </w:pPr>
      <w:r w:rsidRPr="002416F7">
        <w:rPr>
          <w:rFonts w:ascii="Arial" w:hAnsi="Arial" w:cs="Arial"/>
          <w:b/>
          <w:sz w:val="22"/>
          <w:szCs w:val="22"/>
          <w:u w:val="single"/>
        </w:rPr>
        <w:t>PREAMBULE</w:t>
      </w:r>
    </w:p>
    <w:p w14:paraId="689ED3DC" w14:textId="77777777" w:rsidR="000A6DBE" w:rsidRPr="002416F7" w:rsidRDefault="000A6DBE" w:rsidP="005E284C">
      <w:pPr>
        <w:pStyle w:val="ElAppPreventeurFORMULT1CORPSF1p"/>
        <w:jc w:val="both"/>
        <w:rPr>
          <w:rFonts w:ascii="Arial" w:hAnsi="Arial" w:cs="Arial"/>
          <w:sz w:val="22"/>
          <w:szCs w:val="22"/>
        </w:rPr>
      </w:pPr>
    </w:p>
    <w:p w14:paraId="30327AA3" w14:textId="77777777" w:rsidR="005E284C" w:rsidRPr="002416F7" w:rsidRDefault="005E284C" w:rsidP="005E284C">
      <w:pPr>
        <w:pStyle w:val="ElAppPreventeurFORMULT1CORPSF1p"/>
        <w:jc w:val="both"/>
        <w:rPr>
          <w:rFonts w:ascii="Arial" w:hAnsi="Arial" w:cs="Arial"/>
          <w:sz w:val="22"/>
          <w:szCs w:val="22"/>
        </w:rPr>
      </w:pPr>
      <w:r w:rsidRPr="002416F7">
        <w:rPr>
          <w:rFonts w:ascii="Arial" w:hAnsi="Arial" w:cs="Arial"/>
          <w:sz w:val="22"/>
          <w:szCs w:val="22"/>
        </w:rPr>
        <w:t>Considérant que les parties au présent accord ont la volonté d’améliorer la qualité de vie, les conditions de travail et de favoriser un meilleur équilibre entre la vie privée et la vie professionnelle des salariés,</w:t>
      </w:r>
    </w:p>
    <w:p w14:paraId="1B977F48" w14:textId="77777777" w:rsidR="005E284C" w:rsidRPr="002416F7" w:rsidRDefault="005E284C" w:rsidP="005E284C">
      <w:pPr>
        <w:pStyle w:val="ElAppPreventeurFORMULT1CORPSF1p"/>
        <w:jc w:val="both"/>
        <w:rPr>
          <w:rFonts w:ascii="Arial" w:hAnsi="Arial" w:cs="Arial"/>
          <w:sz w:val="22"/>
          <w:szCs w:val="22"/>
        </w:rPr>
      </w:pPr>
    </w:p>
    <w:p w14:paraId="1DFAAC40" w14:textId="77777777" w:rsidR="005E284C" w:rsidRPr="002416F7" w:rsidRDefault="005E284C" w:rsidP="005E284C">
      <w:pPr>
        <w:pStyle w:val="ElAppPreventeurFORMULT1CORPSF1p"/>
        <w:jc w:val="both"/>
        <w:rPr>
          <w:rFonts w:ascii="Arial" w:hAnsi="Arial" w:cs="Arial"/>
          <w:color w:val="00B050"/>
          <w:sz w:val="22"/>
          <w:szCs w:val="22"/>
        </w:rPr>
      </w:pPr>
      <w:r w:rsidRPr="002416F7">
        <w:rPr>
          <w:rFonts w:ascii="Arial" w:hAnsi="Arial" w:cs="Arial"/>
          <w:sz w:val="22"/>
          <w:szCs w:val="22"/>
        </w:rPr>
        <w:t>Considérant que les parties souhaitent, en introduisant ce mode de travail, moderniser les pratiques managériales et organisationnelles,</w:t>
      </w:r>
    </w:p>
    <w:p w14:paraId="34AEC47B" w14:textId="77777777" w:rsidR="005E284C" w:rsidRPr="002416F7" w:rsidRDefault="005E284C" w:rsidP="005E284C">
      <w:pPr>
        <w:pStyle w:val="ElAppPreventeurFORMULT1CORPSF1p"/>
        <w:jc w:val="both"/>
        <w:rPr>
          <w:rFonts w:ascii="Arial" w:hAnsi="Arial" w:cs="Arial"/>
          <w:color w:val="00B050"/>
          <w:sz w:val="22"/>
          <w:szCs w:val="22"/>
        </w:rPr>
      </w:pPr>
    </w:p>
    <w:p w14:paraId="2FB46320" w14:textId="77777777" w:rsidR="005E284C" w:rsidRPr="002416F7" w:rsidRDefault="005E284C" w:rsidP="005E284C">
      <w:pPr>
        <w:pStyle w:val="ElAppPreventeurFORMULT1CORPSF1p"/>
        <w:jc w:val="both"/>
        <w:rPr>
          <w:rFonts w:ascii="Arial" w:hAnsi="Arial" w:cs="Arial"/>
          <w:sz w:val="22"/>
          <w:szCs w:val="22"/>
        </w:rPr>
      </w:pPr>
      <w:r w:rsidRPr="002416F7">
        <w:rPr>
          <w:rFonts w:ascii="Arial" w:hAnsi="Arial" w:cs="Arial"/>
          <w:sz w:val="22"/>
          <w:szCs w:val="22"/>
        </w:rPr>
        <w:t>Considérant que les parties souhaitent répondre à une demande sociale, économique et environnementale,</w:t>
      </w:r>
    </w:p>
    <w:p w14:paraId="364B7E32" w14:textId="77777777" w:rsidR="005E284C" w:rsidRPr="002416F7" w:rsidRDefault="005E284C" w:rsidP="005E284C">
      <w:pPr>
        <w:pStyle w:val="ElAppPreventeurFORMULT1CORPSF1p"/>
        <w:jc w:val="both"/>
        <w:rPr>
          <w:rFonts w:ascii="Arial" w:hAnsi="Arial" w:cs="Arial"/>
          <w:sz w:val="22"/>
          <w:szCs w:val="22"/>
        </w:rPr>
      </w:pPr>
      <w:r w:rsidRPr="002416F7">
        <w:rPr>
          <w:rFonts w:ascii="Arial" w:hAnsi="Arial" w:cs="Arial"/>
          <w:sz w:val="22"/>
          <w:szCs w:val="22"/>
        </w:rPr>
        <w:t xml:space="preserve"> </w:t>
      </w:r>
    </w:p>
    <w:p w14:paraId="09350727" w14:textId="77777777" w:rsidR="005E284C" w:rsidRPr="002416F7" w:rsidRDefault="005E284C" w:rsidP="005E284C">
      <w:pPr>
        <w:pStyle w:val="ElAppPreventeurFORMULT1CORPSF1p"/>
        <w:jc w:val="both"/>
        <w:rPr>
          <w:rFonts w:ascii="Arial" w:hAnsi="Arial" w:cs="Arial"/>
          <w:sz w:val="23"/>
          <w:szCs w:val="23"/>
        </w:rPr>
      </w:pPr>
      <w:r w:rsidRPr="002416F7">
        <w:rPr>
          <w:rFonts w:ascii="Arial" w:hAnsi="Arial" w:cs="Arial"/>
          <w:sz w:val="22"/>
          <w:szCs w:val="22"/>
        </w:rPr>
        <w:t>Considérant que les parties rappellent que ce mode de travail repose sur une valeur essentielle de l’entreprise, qui est celle de la confiance mutuelle entre le collaborateur et son responsable hiérarchique</w:t>
      </w:r>
      <w:r w:rsidRPr="002416F7">
        <w:rPr>
          <w:rFonts w:ascii="Arial" w:hAnsi="Arial" w:cs="Arial"/>
          <w:sz w:val="23"/>
          <w:szCs w:val="23"/>
        </w:rPr>
        <w:t xml:space="preserve">, </w:t>
      </w:r>
    </w:p>
    <w:p w14:paraId="5260257B" w14:textId="77777777" w:rsidR="005E284C" w:rsidRPr="002416F7" w:rsidRDefault="005E284C" w:rsidP="005E284C">
      <w:pPr>
        <w:pStyle w:val="ElAppPreventeurFORMULT1CORPSF1p"/>
        <w:jc w:val="both"/>
        <w:rPr>
          <w:rFonts w:ascii="Arial" w:hAnsi="Arial" w:cs="Arial"/>
          <w:sz w:val="22"/>
          <w:szCs w:val="22"/>
        </w:rPr>
      </w:pPr>
    </w:p>
    <w:p w14:paraId="4D8AB002" w14:textId="77777777" w:rsidR="005E284C" w:rsidRPr="002416F7" w:rsidRDefault="005E284C" w:rsidP="005E284C">
      <w:pPr>
        <w:pStyle w:val="ElAppPreventeurFORMULT1CORPSF1p"/>
        <w:jc w:val="both"/>
        <w:rPr>
          <w:rFonts w:ascii="Arial" w:hAnsi="Arial" w:cs="Arial"/>
          <w:sz w:val="22"/>
          <w:szCs w:val="22"/>
        </w:rPr>
      </w:pPr>
      <w:r w:rsidRPr="002416F7">
        <w:rPr>
          <w:rFonts w:ascii="Arial" w:hAnsi="Arial" w:cs="Arial"/>
          <w:sz w:val="22"/>
          <w:szCs w:val="22"/>
        </w:rPr>
        <w:t>Considérant que ce mode de télétravail donne une plus grande autonomie aux salariés dans l’accomplissement de leurs tâches et permet de développer l’efficacité au travail,</w:t>
      </w:r>
    </w:p>
    <w:p w14:paraId="5C8F0BC6" w14:textId="77777777" w:rsidR="005E284C" w:rsidRPr="002416F7" w:rsidRDefault="005E284C" w:rsidP="005E284C">
      <w:pPr>
        <w:pStyle w:val="ElAppPreventeurFORMULT1CORPSF1p"/>
        <w:jc w:val="both"/>
        <w:rPr>
          <w:rFonts w:ascii="Arial" w:hAnsi="Arial" w:cs="Arial"/>
          <w:sz w:val="22"/>
          <w:szCs w:val="22"/>
        </w:rPr>
      </w:pPr>
    </w:p>
    <w:p w14:paraId="76C39CF8" w14:textId="77777777" w:rsidR="005E284C" w:rsidRPr="002416F7" w:rsidRDefault="005E284C" w:rsidP="005E284C">
      <w:pPr>
        <w:pStyle w:val="ElAppPreventeurFORMULT1CORPSF1p"/>
        <w:jc w:val="both"/>
        <w:rPr>
          <w:rFonts w:ascii="Arial" w:hAnsi="Arial" w:cs="Arial"/>
          <w:sz w:val="22"/>
          <w:szCs w:val="22"/>
        </w:rPr>
      </w:pPr>
      <w:r w:rsidRPr="002416F7">
        <w:rPr>
          <w:rFonts w:ascii="Arial" w:hAnsi="Arial" w:cs="Arial"/>
          <w:sz w:val="22"/>
          <w:szCs w:val="22"/>
        </w:rPr>
        <w:t>Considérant que ce mode de travail ne modifie pas la relation de travail mais simplement temporairement la localisation du lieu de travail,</w:t>
      </w:r>
    </w:p>
    <w:p w14:paraId="4969C177" w14:textId="77777777" w:rsidR="005E284C" w:rsidRPr="002416F7" w:rsidRDefault="005E284C" w:rsidP="005E284C">
      <w:pPr>
        <w:pStyle w:val="ElAppPreventeurFORMULT1CORPSF1p"/>
        <w:jc w:val="both"/>
        <w:rPr>
          <w:rFonts w:ascii="Arial" w:hAnsi="Arial" w:cs="Arial"/>
          <w:sz w:val="22"/>
          <w:szCs w:val="22"/>
        </w:rPr>
      </w:pPr>
    </w:p>
    <w:p w14:paraId="792FD74E" w14:textId="77777777" w:rsidR="005E284C" w:rsidRPr="002416F7" w:rsidRDefault="005E284C" w:rsidP="00932282">
      <w:pPr>
        <w:pStyle w:val="ElAppPreventeurFORMULT1CORPSF1p"/>
        <w:spacing w:after="120"/>
        <w:jc w:val="both"/>
        <w:rPr>
          <w:rFonts w:ascii="Arial" w:hAnsi="Arial" w:cs="Arial"/>
          <w:sz w:val="22"/>
          <w:szCs w:val="22"/>
        </w:rPr>
      </w:pPr>
      <w:r w:rsidRPr="002416F7">
        <w:rPr>
          <w:rFonts w:ascii="Arial" w:hAnsi="Arial" w:cs="Arial"/>
          <w:sz w:val="22"/>
          <w:szCs w:val="22"/>
        </w:rPr>
        <w:t>Considérant les textes juridiques applicables en matière de télétravail :</w:t>
      </w:r>
    </w:p>
    <w:p w14:paraId="3B63CCD0" w14:textId="77777777" w:rsidR="005E284C" w:rsidRPr="002416F7" w:rsidRDefault="005E284C" w:rsidP="005E284C">
      <w:pPr>
        <w:pStyle w:val="ElAppPreventeurFORMULT1CORPSF1p"/>
        <w:numPr>
          <w:ilvl w:val="0"/>
          <w:numId w:val="1"/>
        </w:numPr>
        <w:jc w:val="both"/>
        <w:rPr>
          <w:rFonts w:ascii="Arial" w:hAnsi="Arial" w:cs="Arial"/>
          <w:sz w:val="22"/>
          <w:szCs w:val="22"/>
        </w:rPr>
      </w:pPr>
      <w:r w:rsidRPr="002416F7">
        <w:rPr>
          <w:rFonts w:ascii="Arial" w:hAnsi="Arial" w:cs="Arial"/>
          <w:sz w:val="22"/>
          <w:szCs w:val="22"/>
        </w:rPr>
        <w:t>L’Accord National Interprofessionnel du 19 juillet 2005,</w:t>
      </w:r>
    </w:p>
    <w:p w14:paraId="7EB51C9A" w14:textId="77777777" w:rsidR="005E284C" w:rsidRPr="002416F7" w:rsidRDefault="005E284C" w:rsidP="005E284C">
      <w:pPr>
        <w:pStyle w:val="ElAppPreventeurFORMULT1CORPSF1p"/>
        <w:numPr>
          <w:ilvl w:val="0"/>
          <w:numId w:val="1"/>
        </w:numPr>
        <w:jc w:val="both"/>
        <w:rPr>
          <w:rFonts w:ascii="Arial" w:hAnsi="Arial" w:cs="Arial"/>
          <w:sz w:val="22"/>
          <w:szCs w:val="22"/>
        </w:rPr>
      </w:pPr>
      <w:r w:rsidRPr="002416F7">
        <w:rPr>
          <w:rFonts w:ascii="Arial" w:hAnsi="Arial" w:cs="Arial"/>
          <w:sz w:val="22"/>
          <w:szCs w:val="22"/>
        </w:rPr>
        <w:t>La loi du 22 mars 2012,</w:t>
      </w:r>
    </w:p>
    <w:p w14:paraId="0517465F" w14:textId="77777777" w:rsidR="005E284C" w:rsidRPr="002416F7" w:rsidRDefault="005E284C" w:rsidP="005E284C">
      <w:pPr>
        <w:pStyle w:val="ElAppPreventeurFORMULT1CORPSF1p"/>
        <w:numPr>
          <w:ilvl w:val="0"/>
          <w:numId w:val="1"/>
        </w:numPr>
        <w:jc w:val="both"/>
        <w:rPr>
          <w:rFonts w:ascii="Arial" w:hAnsi="Arial" w:cs="Arial"/>
          <w:sz w:val="22"/>
          <w:szCs w:val="22"/>
        </w:rPr>
      </w:pPr>
      <w:r w:rsidRPr="002416F7">
        <w:rPr>
          <w:rFonts w:ascii="Arial" w:hAnsi="Arial" w:cs="Arial"/>
          <w:sz w:val="22"/>
          <w:szCs w:val="22"/>
        </w:rPr>
        <w:t>L’ordonnance n°2017-1387 du 22 septembre 2017 et la loi de ratification du 29 mars 2018,</w:t>
      </w:r>
    </w:p>
    <w:p w14:paraId="68F358E4" w14:textId="77777777" w:rsidR="005E284C" w:rsidRPr="002416F7" w:rsidRDefault="005E284C" w:rsidP="005E284C">
      <w:pPr>
        <w:pStyle w:val="ElAppPreventeurFORMULT1CORPSF1p"/>
        <w:ind w:left="1070"/>
        <w:jc w:val="both"/>
        <w:rPr>
          <w:rFonts w:ascii="Arial" w:hAnsi="Arial" w:cs="Arial"/>
          <w:color w:val="0070C0"/>
          <w:sz w:val="22"/>
          <w:szCs w:val="22"/>
        </w:rPr>
      </w:pPr>
    </w:p>
    <w:p w14:paraId="5AA60D60" w14:textId="77777777" w:rsidR="005E284C" w:rsidRPr="002416F7" w:rsidRDefault="005E284C" w:rsidP="005E284C">
      <w:pPr>
        <w:pStyle w:val="ElAppPreventeurFORMULT1CORPSF1p"/>
        <w:jc w:val="both"/>
        <w:rPr>
          <w:rFonts w:ascii="Arial" w:hAnsi="Arial" w:cs="Arial"/>
          <w:sz w:val="22"/>
          <w:szCs w:val="22"/>
        </w:rPr>
      </w:pPr>
      <w:r w:rsidRPr="002416F7">
        <w:rPr>
          <w:rFonts w:ascii="Arial" w:hAnsi="Arial" w:cs="Arial"/>
          <w:sz w:val="22"/>
          <w:szCs w:val="22"/>
        </w:rPr>
        <w:t>Il est convenu ce qui suit :</w:t>
      </w:r>
    </w:p>
    <w:p w14:paraId="2F5C00F4" w14:textId="77777777" w:rsidR="005E284C" w:rsidRPr="002416F7" w:rsidRDefault="005E284C" w:rsidP="005E284C">
      <w:pPr>
        <w:pStyle w:val="ElAppPreventeurFORMULT1CORPSF1p"/>
        <w:jc w:val="both"/>
        <w:rPr>
          <w:rFonts w:ascii="Arial" w:hAnsi="Arial" w:cs="Arial"/>
          <w:b/>
          <w:sz w:val="22"/>
          <w:szCs w:val="22"/>
          <w:u w:val="single"/>
        </w:rPr>
      </w:pPr>
    </w:p>
    <w:p w14:paraId="779D6BC0" w14:textId="77777777" w:rsidR="005E284C" w:rsidRPr="002416F7" w:rsidRDefault="005E284C" w:rsidP="005E284C">
      <w:pPr>
        <w:pStyle w:val="ElAppPreventeurFORMULT1CORPSF1p"/>
        <w:jc w:val="both"/>
        <w:rPr>
          <w:rFonts w:ascii="Arial" w:hAnsi="Arial" w:cs="Arial"/>
          <w:b/>
          <w:sz w:val="22"/>
          <w:szCs w:val="22"/>
          <w:u w:val="single"/>
        </w:rPr>
      </w:pPr>
    </w:p>
    <w:p w14:paraId="6D3BA028"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
          <w:sz w:val="22"/>
          <w:szCs w:val="22"/>
          <w:u w:val="single"/>
        </w:rPr>
      </w:pPr>
      <w:r w:rsidRPr="002416F7">
        <w:rPr>
          <w:rFonts w:ascii="Arial" w:hAnsi="Arial" w:cs="Arial"/>
          <w:b/>
          <w:sz w:val="22"/>
          <w:szCs w:val="22"/>
          <w:u w:val="single"/>
        </w:rPr>
        <w:t>ARTICLE 1 – OBJET ET CHAMP D’APPLICATION</w:t>
      </w:r>
    </w:p>
    <w:p w14:paraId="237BFEAB" w14:textId="77777777" w:rsidR="000A6DBE" w:rsidRPr="002416F7" w:rsidRDefault="000A6DBE" w:rsidP="005E284C">
      <w:pPr>
        <w:tabs>
          <w:tab w:val="left" w:pos="226"/>
          <w:tab w:val="left" w:pos="453"/>
          <w:tab w:val="left" w:pos="2042"/>
          <w:tab w:val="right" w:leader="dot" w:pos="3969"/>
        </w:tabs>
        <w:autoSpaceDE w:val="0"/>
        <w:autoSpaceDN w:val="0"/>
        <w:jc w:val="both"/>
        <w:rPr>
          <w:rFonts w:ascii="Arial" w:hAnsi="Arial" w:cs="Arial"/>
          <w:b/>
          <w:sz w:val="22"/>
          <w:szCs w:val="22"/>
          <w:u w:val="single"/>
        </w:rPr>
      </w:pPr>
    </w:p>
    <w:p w14:paraId="66E59B65" w14:textId="77777777" w:rsidR="005E284C" w:rsidRPr="002416F7" w:rsidRDefault="005E284C" w:rsidP="005E284C">
      <w:pPr>
        <w:pStyle w:val="Paragraphedeliste"/>
        <w:numPr>
          <w:ilvl w:val="1"/>
          <w:numId w:val="2"/>
        </w:numPr>
        <w:contextualSpacing w:val="0"/>
        <w:jc w:val="both"/>
        <w:outlineLvl w:val="7"/>
        <w:rPr>
          <w:rFonts w:ascii="Arial" w:hAnsi="Arial" w:cs="Arial"/>
          <w:iCs/>
          <w:sz w:val="22"/>
        </w:rPr>
      </w:pPr>
      <w:r w:rsidRPr="002416F7">
        <w:rPr>
          <w:rFonts w:ascii="Arial" w:hAnsi="Arial" w:cs="Arial"/>
          <w:iCs/>
          <w:sz w:val="22"/>
        </w:rPr>
        <w:t>Le présent accord concerne les salariés de l’entreprise WeylChem Lamotte. Il est conclu pour une durée de 3 ans.</w:t>
      </w:r>
    </w:p>
    <w:p w14:paraId="11875127" w14:textId="77777777" w:rsidR="005E284C" w:rsidRPr="002416F7" w:rsidRDefault="005E284C" w:rsidP="005E284C">
      <w:pPr>
        <w:pStyle w:val="Paragraphedeliste"/>
        <w:ind w:left="370"/>
        <w:contextualSpacing w:val="0"/>
        <w:jc w:val="both"/>
        <w:outlineLvl w:val="7"/>
        <w:rPr>
          <w:rFonts w:ascii="Arial" w:hAnsi="Arial" w:cs="Arial"/>
          <w:iCs/>
          <w:sz w:val="22"/>
        </w:rPr>
      </w:pPr>
    </w:p>
    <w:p w14:paraId="0F410862" w14:textId="77777777" w:rsidR="005E284C" w:rsidRPr="002416F7" w:rsidRDefault="005E284C" w:rsidP="005E284C">
      <w:pPr>
        <w:pStyle w:val="Paragraphedeliste"/>
        <w:numPr>
          <w:ilvl w:val="1"/>
          <w:numId w:val="2"/>
        </w:numPr>
        <w:contextualSpacing w:val="0"/>
        <w:jc w:val="both"/>
        <w:outlineLvl w:val="7"/>
        <w:rPr>
          <w:rFonts w:ascii="Arial" w:hAnsi="Arial" w:cs="Arial"/>
          <w:iCs/>
          <w:sz w:val="22"/>
        </w:rPr>
      </w:pPr>
      <w:r w:rsidRPr="002416F7">
        <w:rPr>
          <w:rFonts w:ascii="Arial" w:hAnsi="Arial" w:cs="Arial"/>
          <w:iCs/>
          <w:sz w:val="22"/>
        </w:rPr>
        <w:t>L’objet de l’accord concerne le télétravail à domicile. Les parties rappellent la définition du télétravail, comme défini à l’article L.1222-9 du code du travail : « le télétravail désigne toute forme d'organisation du travail dans laquelle un travail qui aurait également pu être exécuté dans les locaux de l'employeur est effectué par un salarié hors de ces locaux de façon régulière et volontaire en utilisant les technologies de l'information et de la communication dans le cadre d'un contrat de travail ou d'un avenant à celui-ci. »</w:t>
      </w:r>
    </w:p>
    <w:p w14:paraId="4CEB4874" w14:textId="77777777" w:rsidR="005E284C" w:rsidRPr="002416F7" w:rsidRDefault="005E284C" w:rsidP="005E284C">
      <w:pPr>
        <w:pStyle w:val="Paragraphedeliste"/>
        <w:ind w:left="709"/>
        <w:contextualSpacing w:val="0"/>
        <w:rPr>
          <w:rFonts w:ascii="Arial" w:hAnsi="Arial" w:cs="Arial"/>
          <w:color w:val="FF0000"/>
          <w:sz w:val="22"/>
          <w:szCs w:val="22"/>
        </w:rPr>
      </w:pPr>
    </w:p>
    <w:p w14:paraId="79477476" w14:textId="77777777" w:rsidR="005E284C" w:rsidRPr="002416F7" w:rsidRDefault="005E284C" w:rsidP="005E284C">
      <w:pPr>
        <w:pStyle w:val="Paragraphedeliste"/>
        <w:ind w:left="709"/>
        <w:contextualSpacing w:val="0"/>
        <w:rPr>
          <w:rFonts w:ascii="Arial" w:hAnsi="Arial" w:cs="Arial"/>
          <w:iCs/>
          <w:color w:val="FF0000"/>
          <w:sz w:val="22"/>
          <w:szCs w:val="22"/>
        </w:rPr>
      </w:pPr>
    </w:p>
    <w:p w14:paraId="454BC967"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
          <w:sz w:val="22"/>
          <w:szCs w:val="22"/>
          <w:u w:val="single"/>
        </w:rPr>
      </w:pPr>
      <w:r w:rsidRPr="002416F7">
        <w:rPr>
          <w:rFonts w:ascii="Arial" w:hAnsi="Arial" w:cs="Arial"/>
          <w:b/>
          <w:sz w:val="22"/>
          <w:szCs w:val="22"/>
          <w:u w:val="single"/>
        </w:rPr>
        <w:t>ARTICLE 2 – LE TELETRAVAIL REGULIER</w:t>
      </w:r>
    </w:p>
    <w:p w14:paraId="077A5C0C" w14:textId="77777777" w:rsidR="000A6DBE" w:rsidRPr="002416F7" w:rsidRDefault="000A6DBE" w:rsidP="005E284C">
      <w:pPr>
        <w:tabs>
          <w:tab w:val="left" w:pos="226"/>
          <w:tab w:val="left" w:pos="453"/>
          <w:tab w:val="left" w:pos="2042"/>
          <w:tab w:val="right" w:leader="dot" w:pos="3969"/>
        </w:tabs>
        <w:autoSpaceDE w:val="0"/>
        <w:autoSpaceDN w:val="0"/>
        <w:jc w:val="both"/>
        <w:rPr>
          <w:rFonts w:ascii="Arial" w:hAnsi="Arial" w:cs="Arial"/>
          <w:b/>
          <w:sz w:val="22"/>
          <w:szCs w:val="22"/>
          <w:u w:val="single"/>
        </w:rPr>
      </w:pPr>
    </w:p>
    <w:p w14:paraId="7C29F3D9" w14:textId="77777777" w:rsidR="005E284C" w:rsidRPr="002416F7" w:rsidRDefault="005E284C" w:rsidP="000A6DBE">
      <w:pPr>
        <w:spacing w:after="120"/>
        <w:ind w:left="141"/>
        <w:jc w:val="both"/>
        <w:outlineLvl w:val="7"/>
        <w:rPr>
          <w:rFonts w:ascii="Arial" w:hAnsi="Arial" w:cs="Arial"/>
          <w:iCs/>
          <w:sz w:val="22"/>
          <w:u w:val="single"/>
        </w:rPr>
      </w:pPr>
      <w:r w:rsidRPr="002416F7">
        <w:rPr>
          <w:rFonts w:ascii="Arial" w:hAnsi="Arial" w:cs="Arial"/>
          <w:iCs/>
          <w:sz w:val="22"/>
          <w:u w:val="single"/>
        </w:rPr>
        <w:t>2.1- Conditions d’éligibilité et d’accès au télétravail régulier</w:t>
      </w:r>
    </w:p>
    <w:p w14:paraId="707CD493" w14:textId="77777777" w:rsidR="005E284C" w:rsidRPr="002416F7" w:rsidRDefault="005E284C" w:rsidP="000A6DBE">
      <w:pPr>
        <w:spacing w:after="120"/>
        <w:jc w:val="both"/>
        <w:outlineLvl w:val="7"/>
        <w:rPr>
          <w:rFonts w:ascii="Arial" w:hAnsi="Arial" w:cs="Arial"/>
          <w:iCs/>
          <w:sz w:val="22"/>
        </w:rPr>
      </w:pPr>
      <w:r w:rsidRPr="002416F7">
        <w:rPr>
          <w:rFonts w:ascii="Arial" w:hAnsi="Arial" w:cs="Arial"/>
          <w:iCs/>
          <w:sz w:val="22"/>
        </w:rPr>
        <w:tab/>
        <w:t>2.1.1- Conditions d’éligibilité des salariés</w:t>
      </w:r>
    </w:p>
    <w:p w14:paraId="7FF3F845" w14:textId="77777777" w:rsidR="005E284C" w:rsidRPr="002416F7" w:rsidRDefault="005E284C" w:rsidP="005E284C">
      <w:pPr>
        <w:jc w:val="both"/>
        <w:outlineLvl w:val="7"/>
        <w:rPr>
          <w:rFonts w:ascii="Arial" w:hAnsi="Arial" w:cs="Arial"/>
          <w:b/>
          <w:iCs/>
          <w:strike/>
          <w:sz w:val="22"/>
        </w:rPr>
      </w:pPr>
      <w:r w:rsidRPr="002416F7">
        <w:rPr>
          <w:rFonts w:ascii="Arial" w:hAnsi="Arial" w:cs="Arial"/>
          <w:iCs/>
          <w:sz w:val="22"/>
        </w:rPr>
        <w:t>Le télétravail est ouvert aux salariés ayant une présence dans l’entreprise supérieure à 6 mois, exerçant leur activité à temps plein ou à</w:t>
      </w:r>
      <w:r w:rsidRPr="002416F7">
        <w:rPr>
          <w:rFonts w:ascii="Arial" w:hAnsi="Arial" w:cs="Arial"/>
          <w:b/>
          <w:iCs/>
          <w:sz w:val="22"/>
        </w:rPr>
        <w:t xml:space="preserve"> </w:t>
      </w:r>
      <w:r w:rsidRPr="002416F7">
        <w:rPr>
          <w:rFonts w:ascii="Arial" w:hAnsi="Arial" w:cs="Arial"/>
          <w:iCs/>
          <w:sz w:val="22"/>
        </w:rPr>
        <w:t xml:space="preserve">temps partiel à un taux de 80% minimum, à l’exclusion des contrats d’alternance (contrats de professionnalisation et d’apprentissage) et des stagiaires. </w:t>
      </w:r>
    </w:p>
    <w:p w14:paraId="4D886C6C" w14:textId="77777777" w:rsidR="000A6DBE" w:rsidRPr="002416F7" w:rsidRDefault="000A6DBE" w:rsidP="005E284C">
      <w:pPr>
        <w:jc w:val="both"/>
        <w:outlineLvl w:val="7"/>
        <w:rPr>
          <w:rFonts w:ascii="Arial" w:hAnsi="Arial" w:cs="Arial"/>
          <w:iCs/>
          <w:sz w:val="22"/>
        </w:rPr>
      </w:pPr>
    </w:p>
    <w:p w14:paraId="05B440BB" w14:textId="77777777" w:rsidR="00932282" w:rsidRPr="002416F7" w:rsidRDefault="00932282" w:rsidP="005E284C">
      <w:pPr>
        <w:jc w:val="both"/>
        <w:outlineLvl w:val="7"/>
        <w:rPr>
          <w:rFonts w:ascii="Arial" w:hAnsi="Arial" w:cs="Arial"/>
          <w:iCs/>
          <w:sz w:val="22"/>
        </w:rPr>
      </w:pPr>
    </w:p>
    <w:p w14:paraId="6F240313" w14:textId="77777777" w:rsidR="000A6DBE" w:rsidRDefault="000A6DBE" w:rsidP="005E284C">
      <w:pPr>
        <w:jc w:val="both"/>
        <w:outlineLvl w:val="7"/>
        <w:rPr>
          <w:rFonts w:ascii="Arial" w:hAnsi="Arial" w:cs="Arial"/>
          <w:iCs/>
          <w:sz w:val="22"/>
        </w:rPr>
      </w:pPr>
    </w:p>
    <w:p w14:paraId="5396D222" w14:textId="77777777" w:rsidR="002416F7" w:rsidRPr="002416F7" w:rsidRDefault="002416F7" w:rsidP="005E284C">
      <w:pPr>
        <w:jc w:val="both"/>
        <w:outlineLvl w:val="7"/>
        <w:rPr>
          <w:rFonts w:ascii="Arial" w:hAnsi="Arial" w:cs="Arial"/>
          <w:iCs/>
          <w:sz w:val="22"/>
        </w:rPr>
      </w:pPr>
    </w:p>
    <w:p w14:paraId="5C084149" w14:textId="77777777" w:rsidR="005E284C" w:rsidRPr="002416F7" w:rsidRDefault="005E284C" w:rsidP="005E284C">
      <w:pPr>
        <w:jc w:val="both"/>
        <w:outlineLvl w:val="7"/>
        <w:rPr>
          <w:rFonts w:ascii="Arial" w:hAnsi="Arial" w:cs="Arial"/>
          <w:iCs/>
          <w:color w:val="FF0000"/>
          <w:sz w:val="22"/>
        </w:rPr>
      </w:pPr>
      <w:r w:rsidRPr="002416F7">
        <w:rPr>
          <w:rFonts w:ascii="Arial" w:hAnsi="Arial" w:cs="Arial"/>
          <w:iCs/>
          <w:sz w:val="22"/>
        </w:rPr>
        <w:t>Conformément à l’article L.5213-6 du Code du travail, l’employeur s’assurera qu’à situation égale à un salarié éligible au télétravail le salarié reconnu travailleur handicapé puisse accéder au télétravail. Ceci pourra s’effectuer notamment par l’adaptation d’un poste de travail au domicile du salarié reconnu travailleur handicapé</w:t>
      </w:r>
      <w:r w:rsidRPr="002416F7">
        <w:rPr>
          <w:rFonts w:ascii="Arial" w:hAnsi="Arial" w:cs="Arial"/>
          <w:iCs/>
          <w:color w:val="00B050"/>
          <w:sz w:val="22"/>
        </w:rPr>
        <w:t xml:space="preserve">. </w:t>
      </w:r>
      <w:r w:rsidRPr="002416F7">
        <w:rPr>
          <w:rFonts w:ascii="Arial" w:hAnsi="Arial" w:cs="Arial"/>
          <w:iCs/>
          <w:sz w:val="22"/>
        </w:rPr>
        <w:t>Un matériel spécifique pourra être mis à disposition par l’entreprise.</w:t>
      </w:r>
      <w:r w:rsidRPr="002416F7">
        <w:rPr>
          <w:rFonts w:ascii="Arial" w:hAnsi="Arial" w:cs="Arial"/>
          <w:iCs/>
          <w:color w:val="FF0000"/>
          <w:sz w:val="22"/>
        </w:rPr>
        <w:t xml:space="preserve">  </w:t>
      </w:r>
    </w:p>
    <w:p w14:paraId="43BD6CAE" w14:textId="77777777" w:rsidR="005E284C" w:rsidRPr="002416F7" w:rsidRDefault="005E284C" w:rsidP="005E284C">
      <w:pPr>
        <w:jc w:val="both"/>
        <w:outlineLvl w:val="7"/>
        <w:rPr>
          <w:rFonts w:ascii="Arial" w:hAnsi="Arial" w:cs="Arial"/>
          <w:iCs/>
          <w:color w:val="FF0000"/>
          <w:sz w:val="22"/>
        </w:rPr>
      </w:pPr>
    </w:p>
    <w:p w14:paraId="54FF1CE9" w14:textId="77777777" w:rsidR="005E284C" w:rsidRPr="002416F7" w:rsidRDefault="005E284C" w:rsidP="000A6DBE">
      <w:pPr>
        <w:spacing w:after="120"/>
        <w:jc w:val="both"/>
        <w:outlineLvl w:val="7"/>
        <w:rPr>
          <w:rFonts w:ascii="Arial" w:hAnsi="Arial" w:cs="Arial"/>
          <w:iCs/>
          <w:sz w:val="22"/>
        </w:rPr>
      </w:pPr>
      <w:r w:rsidRPr="002416F7">
        <w:rPr>
          <w:rFonts w:ascii="Arial" w:hAnsi="Arial" w:cs="Arial"/>
          <w:iCs/>
          <w:sz w:val="22"/>
        </w:rPr>
        <w:tab/>
        <w:t>2.1.2- Volontariat</w:t>
      </w:r>
    </w:p>
    <w:p w14:paraId="5A04FE58"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télétravail revêt un caractère volontaire pour le salarié concerné et pour l’entreprise. Dans ce cadre, il appartient à tout salarié souhaitant bénéficier du télétravail régulier d’effectuer une demande écrite auprès du service des Ressources Humaines. Une copie doit être adressée pour information à son responsable hiérarchique.</w:t>
      </w:r>
    </w:p>
    <w:p w14:paraId="0C9E5ECC"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La demande sera étudiée en concertation avec le responsable hiérarchique. La réponse sera écrite et communiquée sous un délai maximum d’un mois à compter de la réception de la demande au service Ressources Humaines.</w:t>
      </w:r>
    </w:p>
    <w:p w14:paraId="32A77002"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refus éventuel fera l’objet d’une réponse écrite et motivée.</w:t>
      </w:r>
    </w:p>
    <w:p w14:paraId="5C80C388" w14:textId="77777777" w:rsidR="005E284C" w:rsidRPr="002416F7" w:rsidRDefault="005E284C" w:rsidP="005E284C">
      <w:pPr>
        <w:jc w:val="both"/>
        <w:outlineLvl w:val="7"/>
        <w:rPr>
          <w:rFonts w:ascii="Arial" w:hAnsi="Arial" w:cs="Arial"/>
          <w:iCs/>
          <w:color w:val="FF0000"/>
          <w:sz w:val="22"/>
          <w:highlight w:val="yellow"/>
        </w:rPr>
      </w:pPr>
    </w:p>
    <w:p w14:paraId="52DA2B32" w14:textId="77777777" w:rsidR="005E284C" w:rsidRPr="002416F7" w:rsidRDefault="005E284C" w:rsidP="005E284C">
      <w:pPr>
        <w:autoSpaceDE w:val="0"/>
        <w:autoSpaceDN w:val="0"/>
        <w:adjustRightInd w:val="0"/>
        <w:rPr>
          <w:rFonts w:ascii="Arial" w:eastAsiaTheme="minorHAnsi" w:hAnsi="Arial" w:cs="Arial"/>
          <w:sz w:val="22"/>
          <w:szCs w:val="22"/>
          <w:lang w:eastAsia="en-US"/>
        </w:rPr>
      </w:pPr>
      <w:r w:rsidRPr="002416F7">
        <w:rPr>
          <w:rFonts w:ascii="Arial" w:eastAsiaTheme="minorHAnsi" w:hAnsi="Arial" w:cs="Arial"/>
          <w:sz w:val="22"/>
          <w:szCs w:val="22"/>
          <w:lang w:eastAsia="en-US"/>
        </w:rPr>
        <w:t>Le salarié pourra demander un entretien à la Direction des Ressources Humaines en cas de contestation des motivations du refus.</w:t>
      </w:r>
    </w:p>
    <w:p w14:paraId="16B8017F" w14:textId="77777777" w:rsidR="005E284C" w:rsidRPr="002416F7" w:rsidRDefault="005E284C" w:rsidP="005E284C">
      <w:pPr>
        <w:jc w:val="both"/>
        <w:outlineLvl w:val="7"/>
        <w:rPr>
          <w:rFonts w:ascii="Arial" w:hAnsi="Arial" w:cs="Arial"/>
          <w:b/>
          <w:iCs/>
          <w:sz w:val="22"/>
        </w:rPr>
      </w:pPr>
    </w:p>
    <w:p w14:paraId="2C1E20EE" w14:textId="77777777" w:rsidR="005E284C" w:rsidRPr="002416F7" w:rsidRDefault="005E284C" w:rsidP="000A6DBE">
      <w:pPr>
        <w:spacing w:after="120"/>
        <w:jc w:val="both"/>
        <w:outlineLvl w:val="7"/>
        <w:rPr>
          <w:rFonts w:ascii="Arial" w:hAnsi="Arial" w:cs="Arial"/>
          <w:iCs/>
          <w:sz w:val="22"/>
        </w:rPr>
      </w:pPr>
      <w:r w:rsidRPr="002416F7">
        <w:rPr>
          <w:rFonts w:ascii="Arial" w:hAnsi="Arial" w:cs="Arial"/>
          <w:b/>
          <w:iCs/>
          <w:sz w:val="22"/>
        </w:rPr>
        <w:tab/>
      </w:r>
      <w:r w:rsidRPr="002416F7">
        <w:rPr>
          <w:rFonts w:ascii="Arial" w:hAnsi="Arial" w:cs="Arial"/>
          <w:iCs/>
          <w:sz w:val="22"/>
        </w:rPr>
        <w:t>2.1.3- Conditions d’accès au télétravail</w:t>
      </w:r>
    </w:p>
    <w:p w14:paraId="1AE2225B"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télétravail entraîne un changement dans les modes de relation managériale, dans l’équipe ou avec les autres personnes avec lesquelles le salarié interagit dans son activité. Le télétravail est une forme d’organisation du travail qui s’accompagne de changements importants : le domicile comme le lieu de travail nécessitent pour le salarié de gérer son activité professionnelle au sein de sa sphère personnelle. Il convient donc, pour la réussite du télétravail tant du côté du salarié et de son manager, de bien analyser sa faisabilité.</w:t>
      </w:r>
    </w:p>
    <w:p w14:paraId="704CB301" w14:textId="77777777" w:rsidR="005E284C" w:rsidRPr="002416F7" w:rsidRDefault="005E284C" w:rsidP="003258A8">
      <w:pPr>
        <w:spacing w:after="120"/>
        <w:jc w:val="both"/>
        <w:outlineLvl w:val="7"/>
        <w:rPr>
          <w:rFonts w:ascii="Arial" w:hAnsi="Arial" w:cs="Arial"/>
          <w:iCs/>
          <w:sz w:val="22"/>
        </w:rPr>
      </w:pPr>
      <w:r w:rsidRPr="002416F7">
        <w:rPr>
          <w:rFonts w:ascii="Arial" w:hAnsi="Arial" w:cs="Arial"/>
          <w:iCs/>
          <w:sz w:val="22"/>
        </w:rPr>
        <w:t>L’accès au télétravail sera apprécié en considérant ces critères :</w:t>
      </w:r>
    </w:p>
    <w:p w14:paraId="497C252C" w14:textId="77777777" w:rsidR="005E284C" w:rsidRPr="002416F7" w:rsidRDefault="005E284C" w:rsidP="003258A8">
      <w:pPr>
        <w:pStyle w:val="Paragraphedeliste"/>
        <w:numPr>
          <w:ilvl w:val="0"/>
          <w:numId w:val="1"/>
        </w:numPr>
        <w:spacing w:after="120"/>
        <w:ind w:left="1066" w:hanging="357"/>
        <w:contextualSpacing w:val="0"/>
        <w:jc w:val="both"/>
        <w:outlineLvl w:val="7"/>
        <w:rPr>
          <w:rFonts w:ascii="Arial" w:hAnsi="Arial" w:cs="Arial"/>
          <w:iCs/>
          <w:color w:val="00B050"/>
          <w:sz w:val="22"/>
        </w:rPr>
      </w:pPr>
      <w:r w:rsidRPr="002416F7">
        <w:rPr>
          <w:rFonts w:ascii="Arial" w:hAnsi="Arial" w:cs="Arial"/>
          <w:iCs/>
          <w:sz w:val="22"/>
        </w:rPr>
        <w:t xml:space="preserve">La nature de l’activité professionnelle : ne peuvent accéder au télétravail les salariés ayant une activité qui par nature requiert d’être exercée physiquement dans les locaux de l’entreprise. </w:t>
      </w:r>
    </w:p>
    <w:p w14:paraId="3AAAF3E8" w14:textId="77777777" w:rsidR="005E284C" w:rsidRPr="002416F7" w:rsidRDefault="005E284C" w:rsidP="003258A8">
      <w:pPr>
        <w:pStyle w:val="Paragraphedeliste"/>
        <w:numPr>
          <w:ilvl w:val="0"/>
          <w:numId w:val="1"/>
        </w:numPr>
        <w:spacing w:after="120"/>
        <w:ind w:left="1066" w:hanging="357"/>
        <w:contextualSpacing w:val="0"/>
        <w:jc w:val="both"/>
        <w:outlineLvl w:val="7"/>
        <w:rPr>
          <w:rFonts w:ascii="Arial" w:hAnsi="Arial" w:cs="Arial"/>
          <w:iCs/>
          <w:sz w:val="22"/>
        </w:rPr>
      </w:pPr>
      <w:r w:rsidRPr="002416F7">
        <w:rPr>
          <w:rFonts w:ascii="Arial" w:hAnsi="Arial" w:cs="Arial"/>
          <w:iCs/>
          <w:sz w:val="22"/>
        </w:rPr>
        <w:t>L’organisation générale du service et de l’entreprise: il faut tenir compte du contexte global. L’accès doit être accordé de manière équitable, en étant vigilant à l’équilibre présence/absence dans l’équipe ou le service, en particulier quand la présence physique est importante.</w:t>
      </w:r>
    </w:p>
    <w:p w14:paraId="4B5BECD6" w14:textId="77777777" w:rsidR="005E284C" w:rsidRPr="002416F7" w:rsidRDefault="005E284C" w:rsidP="003258A8">
      <w:pPr>
        <w:pStyle w:val="Paragraphedeliste"/>
        <w:numPr>
          <w:ilvl w:val="0"/>
          <w:numId w:val="1"/>
        </w:numPr>
        <w:spacing w:after="120"/>
        <w:ind w:left="1066" w:hanging="357"/>
        <w:contextualSpacing w:val="0"/>
        <w:jc w:val="both"/>
        <w:outlineLvl w:val="7"/>
        <w:rPr>
          <w:rFonts w:ascii="Arial" w:hAnsi="Arial" w:cs="Arial"/>
          <w:iCs/>
          <w:sz w:val="22"/>
        </w:rPr>
      </w:pPr>
      <w:r w:rsidRPr="002416F7">
        <w:rPr>
          <w:rFonts w:ascii="Arial" w:hAnsi="Arial" w:cs="Arial"/>
          <w:iCs/>
          <w:sz w:val="22"/>
        </w:rPr>
        <w:t>La capacité du salarié à travailler efficacement de manière autonome et sans différence avec un travail présentiel.</w:t>
      </w:r>
    </w:p>
    <w:p w14:paraId="2099BA9E" w14:textId="77777777" w:rsidR="005E284C" w:rsidRPr="002416F7" w:rsidRDefault="005E284C" w:rsidP="003258A8">
      <w:pPr>
        <w:pStyle w:val="Paragraphedeliste"/>
        <w:numPr>
          <w:ilvl w:val="0"/>
          <w:numId w:val="1"/>
        </w:numPr>
        <w:spacing w:after="120"/>
        <w:ind w:left="1066" w:hanging="357"/>
        <w:contextualSpacing w:val="0"/>
        <w:jc w:val="both"/>
        <w:outlineLvl w:val="7"/>
        <w:rPr>
          <w:rFonts w:ascii="Arial" w:hAnsi="Arial" w:cs="Arial"/>
          <w:iCs/>
          <w:sz w:val="22"/>
        </w:rPr>
      </w:pPr>
      <w:r w:rsidRPr="002416F7">
        <w:rPr>
          <w:rFonts w:ascii="Arial" w:hAnsi="Arial" w:cs="Arial"/>
          <w:iCs/>
          <w:sz w:val="22"/>
        </w:rPr>
        <w:t>Un climat de confiance entre le salarié et son supérieur hiérarchique.</w:t>
      </w:r>
    </w:p>
    <w:p w14:paraId="4498EFF4" w14:textId="77777777" w:rsidR="005E284C" w:rsidRPr="002416F7" w:rsidRDefault="005E284C" w:rsidP="003258A8">
      <w:pPr>
        <w:pStyle w:val="Paragraphedeliste"/>
        <w:numPr>
          <w:ilvl w:val="0"/>
          <w:numId w:val="1"/>
        </w:numPr>
        <w:spacing w:after="120"/>
        <w:ind w:left="1066" w:hanging="357"/>
        <w:contextualSpacing w:val="0"/>
        <w:jc w:val="both"/>
        <w:outlineLvl w:val="7"/>
        <w:rPr>
          <w:rFonts w:ascii="Arial" w:hAnsi="Arial" w:cs="Arial"/>
          <w:iCs/>
          <w:sz w:val="22"/>
        </w:rPr>
      </w:pPr>
      <w:r w:rsidRPr="002416F7">
        <w:rPr>
          <w:rFonts w:ascii="Arial" w:hAnsi="Arial" w:cs="Arial"/>
          <w:iCs/>
          <w:sz w:val="22"/>
        </w:rPr>
        <w:t>Les conditions de travail au domicile : il est de la responsabilité du salarié de disposer à son domicile d’un espace adapté qui lui permet de réaliser son travail.</w:t>
      </w:r>
    </w:p>
    <w:p w14:paraId="3A3A3217" w14:textId="77777777" w:rsidR="005E284C" w:rsidRPr="002416F7" w:rsidRDefault="005E284C" w:rsidP="005E284C">
      <w:pPr>
        <w:pStyle w:val="Paragraphedeliste"/>
        <w:ind w:left="1070"/>
        <w:contextualSpacing w:val="0"/>
        <w:jc w:val="both"/>
        <w:outlineLvl w:val="7"/>
        <w:rPr>
          <w:rFonts w:ascii="Arial" w:hAnsi="Arial" w:cs="Arial"/>
          <w:iCs/>
          <w:sz w:val="22"/>
        </w:rPr>
      </w:pPr>
    </w:p>
    <w:p w14:paraId="65A07D03" w14:textId="77777777" w:rsidR="005E284C" w:rsidRPr="002416F7" w:rsidRDefault="005E284C" w:rsidP="005E284C">
      <w:pPr>
        <w:pStyle w:val="Paragraphedeliste"/>
        <w:ind w:left="1070"/>
        <w:contextualSpacing w:val="0"/>
        <w:jc w:val="both"/>
        <w:outlineLvl w:val="7"/>
        <w:rPr>
          <w:rFonts w:ascii="Arial" w:hAnsi="Arial" w:cs="Arial"/>
          <w:iCs/>
          <w:sz w:val="22"/>
        </w:rPr>
      </w:pPr>
      <w:r w:rsidRPr="002416F7">
        <w:rPr>
          <w:rFonts w:ascii="Arial" w:hAnsi="Arial" w:cs="Arial"/>
          <w:iCs/>
          <w:sz w:val="22"/>
        </w:rPr>
        <w:t>2.1.4 – Lieu de télétravail</w:t>
      </w:r>
    </w:p>
    <w:p w14:paraId="58E8C211" w14:textId="77777777" w:rsidR="005E284C" w:rsidRPr="002416F7" w:rsidRDefault="005E284C" w:rsidP="005E284C">
      <w:pPr>
        <w:pStyle w:val="Paragraphedeliste"/>
        <w:ind w:left="1070"/>
        <w:contextualSpacing w:val="0"/>
        <w:jc w:val="both"/>
        <w:outlineLvl w:val="7"/>
        <w:rPr>
          <w:rFonts w:ascii="Arial" w:hAnsi="Arial" w:cs="Arial"/>
          <w:iCs/>
          <w:sz w:val="22"/>
        </w:rPr>
      </w:pPr>
    </w:p>
    <w:p w14:paraId="7469E82E" w14:textId="77777777" w:rsidR="005E284C" w:rsidRPr="002416F7" w:rsidRDefault="005E284C" w:rsidP="005E284C">
      <w:pPr>
        <w:autoSpaceDE w:val="0"/>
        <w:autoSpaceDN w:val="0"/>
        <w:adjustRightInd w:val="0"/>
        <w:ind w:left="142"/>
        <w:rPr>
          <w:rFonts w:ascii="Arial" w:eastAsiaTheme="minorHAnsi" w:hAnsi="Arial" w:cs="Arial"/>
          <w:sz w:val="22"/>
          <w:szCs w:val="22"/>
          <w:lang w:eastAsia="en-US"/>
        </w:rPr>
      </w:pPr>
      <w:r w:rsidRPr="002416F7">
        <w:rPr>
          <w:rFonts w:ascii="Arial" w:eastAsiaTheme="minorHAnsi" w:hAnsi="Arial" w:cs="Arial"/>
          <w:sz w:val="22"/>
          <w:szCs w:val="22"/>
          <w:lang w:eastAsia="en-US"/>
        </w:rPr>
        <w:t xml:space="preserve">Par défaut le domicile déclaré à l’entreprise pour résidence dans l’écrit d’acceptation est le lieu de télétravail. </w:t>
      </w:r>
    </w:p>
    <w:p w14:paraId="1DFD1D08" w14:textId="77777777" w:rsidR="005E284C" w:rsidRPr="002416F7" w:rsidRDefault="005E284C" w:rsidP="005E284C">
      <w:pPr>
        <w:pStyle w:val="Paragraphedeliste"/>
        <w:ind w:left="142"/>
        <w:contextualSpacing w:val="0"/>
        <w:jc w:val="both"/>
        <w:outlineLvl w:val="7"/>
        <w:rPr>
          <w:rFonts w:ascii="Arial" w:eastAsiaTheme="minorHAnsi" w:hAnsi="Arial" w:cs="Arial"/>
          <w:sz w:val="22"/>
          <w:szCs w:val="22"/>
          <w:lang w:eastAsia="en-US"/>
        </w:rPr>
      </w:pPr>
      <w:r w:rsidRPr="002416F7">
        <w:rPr>
          <w:rFonts w:ascii="Arial" w:eastAsiaTheme="minorHAnsi" w:hAnsi="Arial" w:cs="Arial"/>
          <w:sz w:val="22"/>
          <w:szCs w:val="22"/>
          <w:lang w:eastAsia="en-US"/>
        </w:rPr>
        <w:t xml:space="preserve">Un autre lieu de télétravail pourra être accepté par l’entreprise sous réserve de sa déclaration par le salarié, de la validation préalable du Responsable hiérarchique et du service Ressources Humaines et que des contraintes clients ou techniques ne s’y opposent pas. </w:t>
      </w:r>
    </w:p>
    <w:p w14:paraId="124F7A2D" w14:textId="77777777" w:rsidR="000A6DBE" w:rsidRPr="002416F7" w:rsidRDefault="000A6DBE" w:rsidP="005E284C">
      <w:pPr>
        <w:pStyle w:val="Paragraphedeliste"/>
        <w:ind w:left="142"/>
        <w:contextualSpacing w:val="0"/>
        <w:jc w:val="both"/>
        <w:outlineLvl w:val="7"/>
        <w:rPr>
          <w:rFonts w:ascii="Arial" w:eastAsiaTheme="minorHAnsi" w:hAnsi="Arial" w:cs="Arial"/>
          <w:sz w:val="22"/>
          <w:szCs w:val="22"/>
          <w:lang w:eastAsia="en-US"/>
        </w:rPr>
      </w:pPr>
    </w:p>
    <w:p w14:paraId="0E0EC1A7" w14:textId="77777777" w:rsidR="003258A8" w:rsidRPr="002416F7" w:rsidRDefault="003258A8" w:rsidP="005E284C">
      <w:pPr>
        <w:pStyle w:val="Paragraphedeliste"/>
        <w:ind w:left="142"/>
        <w:contextualSpacing w:val="0"/>
        <w:jc w:val="both"/>
        <w:outlineLvl w:val="7"/>
        <w:rPr>
          <w:rFonts w:ascii="Arial" w:eastAsiaTheme="minorHAnsi" w:hAnsi="Arial" w:cs="Arial"/>
          <w:sz w:val="22"/>
          <w:szCs w:val="22"/>
          <w:lang w:eastAsia="en-US"/>
        </w:rPr>
      </w:pPr>
    </w:p>
    <w:p w14:paraId="6727EB13" w14:textId="77777777" w:rsidR="00932282" w:rsidRPr="002416F7" w:rsidRDefault="00932282" w:rsidP="005E284C">
      <w:pPr>
        <w:pStyle w:val="Paragraphedeliste"/>
        <w:ind w:left="142"/>
        <w:contextualSpacing w:val="0"/>
        <w:jc w:val="both"/>
        <w:outlineLvl w:val="7"/>
        <w:rPr>
          <w:rFonts w:ascii="Arial" w:eastAsiaTheme="minorHAnsi" w:hAnsi="Arial" w:cs="Arial"/>
          <w:sz w:val="22"/>
          <w:szCs w:val="22"/>
          <w:lang w:eastAsia="en-US"/>
        </w:rPr>
      </w:pPr>
    </w:p>
    <w:p w14:paraId="017215B7" w14:textId="77777777" w:rsidR="005E284C" w:rsidRPr="002416F7" w:rsidRDefault="005E284C" w:rsidP="005E284C">
      <w:pPr>
        <w:pStyle w:val="Paragraphedeliste"/>
        <w:ind w:left="142"/>
        <w:contextualSpacing w:val="0"/>
        <w:jc w:val="both"/>
        <w:outlineLvl w:val="7"/>
        <w:rPr>
          <w:rFonts w:ascii="Arial" w:hAnsi="Arial" w:cs="Arial"/>
          <w:iCs/>
          <w:color w:val="FF0000"/>
          <w:sz w:val="22"/>
        </w:rPr>
      </w:pPr>
    </w:p>
    <w:p w14:paraId="10B7D0D8" w14:textId="77777777" w:rsidR="005E284C" w:rsidRPr="002416F7" w:rsidRDefault="005E284C" w:rsidP="000A6DBE">
      <w:pPr>
        <w:spacing w:after="120"/>
        <w:ind w:left="142"/>
        <w:jc w:val="both"/>
        <w:outlineLvl w:val="7"/>
        <w:rPr>
          <w:rFonts w:ascii="Arial" w:hAnsi="Arial" w:cs="Arial"/>
          <w:iCs/>
          <w:sz w:val="22"/>
        </w:rPr>
      </w:pPr>
      <w:r w:rsidRPr="002416F7">
        <w:rPr>
          <w:rFonts w:ascii="Arial" w:hAnsi="Arial" w:cs="Arial"/>
          <w:iCs/>
          <w:sz w:val="22"/>
        </w:rPr>
        <w:t>2.2 – Les modalités de passage au télétravail</w:t>
      </w:r>
    </w:p>
    <w:p w14:paraId="76D3AD42"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La mise en œuvre du télétravail donne lieu à la rédaction d’un avenant au contrat de travail du salarié. L’avenant est renouvelable chaque année au 1</w:t>
      </w:r>
      <w:r w:rsidRPr="002416F7">
        <w:rPr>
          <w:rFonts w:ascii="Arial" w:hAnsi="Arial" w:cs="Arial"/>
          <w:iCs/>
          <w:sz w:val="22"/>
          <w:vertAlign w:val="superscript"/>
        </w:rPr>
        <w:t>er</w:t>
      </w:r>
      <w:r w:rsidRPr="002416F7">
        <w:rPr>
          <w:rFonts w:ascii="Arial" w:hAnsi="Arial" w:cs="Arial"/>
          <w:iCs/>
          <w:sz w:val="22"/>
        </w:rPr>
        <w:t xml:space="preserve"> janvier pour une nouvelle durée de 12 mois, après une nouvelle demande écrite auprès du service des Ressources Humaines, avec copie au responsable hiérarchique. Une nouvelle analyse de l’éligibilité est effectuée.</w:t>
      </w:r>
    </w:p>
    <w:p w14:paraId="31AAAA8F"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Cet avenant précise notamment :</w:t>
      </w:r>
    </w:p>
    <w:p w14:paraId="7B5E0FA1" w14:textId="77777777" w:rsidR="005E284C" w:rsidRPr="002416F7" w:rsidRDefault="005E284C" w:rsidP="005E284C">
      <w:pPr>
        <w:pStyle w:val="Paragraphedeliste"/>
        <w:numPr>
          <w:ilvl w:val="0"/>
          <w:numId w:val="3"/>
        </w:numPr>
        <w:tabs>
          <w:tab w:val="left" w:pos="993"/>
        </w:tabs>
        <w:ind w:hanging="11"/>
        <w:contextualSpacing w:val="0"/>
        <w:jc w:val="both"/>
        <w:outlineLvl w:val="7"/>
        <w:rPr>
          <w:rFonts w:ascii="Arial" w:hAnsi="Arial" w:cs="Arial"/>
          <w:iCs/>
          <w:sz w:val="22"/>
        </w:rPr>
      </w:pPr>
      <w:r w:rsidRPr="002416F7">
        <w:rPr>
          <w:rFonts w:ascii="Arial" w:hAnsi="Arial" w:cs="Arial"/>
          <w:iCs/>
          <w:sz w:val="22"/>
        </w:rPr>
        <w:t xml:space="preserve"> La date de démarrage du télétravail </w:t>
      </w:r>
    </w:p>
    <w:p w14:paraId="628A91F7"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Le nombre de jours de télétravail hebdomadaire</w:t>
      </w:r>
    </w:p>
    <w:p w14:paraId="790EA1F2"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L’adresse du lieu de télétravail</w:t>
      </w:r>
    </w:p>
    <w:p w14:paraId="4167AC5D"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La conformité du domicile au regard de l’assurance habitation</w:t>
      </w:r>
    </w:p>
    <w:p w14:paraId="414C318B"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Les équipements mis à disposition par l’entreprise</w:t>
      </w:r>
    </w:p>
    <w:p w14:paraId="23157F75"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La période d’adaptation (telle que définie à l’article 2.3.1 du présent accord)</w:t>
      </w:r>
    </w:p>
    <w:p w14:paraId="0AC77CCE"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Le rappel du respect de l’horaire habituel de travail et les horaires auxquels le salarié peut être joint</w:t>
      </w:r>
    </w:p>
    <w:p w14:paraId="220BA163"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Le rappel des règles de sécurité, de confidentialité, de conformité et de déontologie</w:t>
      </w:r>
    </w:p>
    <w:p w14:paraId="333B0F6F"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Les règles de disponibilité exceptionnelle ainsi que les règles en matière de réversibilité et de suspension du télétravail.</w:t>
      </w:r>
    </w:p>
    <w:p w14:paraId="7BCBDF33"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Les moda</w:t>
      </w:r>
      <w:r w:rsidR="00932282" w:rsidRPr="002416F7">
        <w:rPr>
          <w:rFonts w:ascii="Arial" w:hAnsi="Arial" w:cs="Arial"/>
          <w:iCs/>
          <w:sz w:val="22"/>
        </w:rPr>
        <w:t>lités d’indemnisation des frais.</w:t>
      </w:r>
    </w:p>
    <w:p w14:paraId="573EAB7A" w14:textId="77777777" w:rsidR="005E284C" w:rsidRPr="002416F7" w:rsidRDefault="005E284C" w:rsidP="005E284C">
      <w:pPr>
        <w:pStyle w:val="Paragraphedeliste"/>
        <w:ind w:left="1070"/>
        <w:contextualSpacing w:val="0"/>
        <w:jc w:val="both"/>
        <w:outlineLvl w:val="7"/>
        <w:rPr>
          <w:rFonts w:ascii="Arial" w:hAnsi="Arial" w:cs="Arial"/>
          <w:iCs/>
          <w:sz w:val="22"/>
        </w:rPr>
      </w:pPr>
    </w:p>
    <w:p w14:paraId="1A453C37" w14:textId="77777777" w:rsidR="005E284C" w:rsidRPr="002416F7" w:rsidRDefault="005E284C" w:rsidP="005E284C">
      <w:pPr>
        <w:jc w:val="both"/>
        <w:outlineLvl w:val="7"/>
        <w:rPr>
          <w:rFonts w:ascii="Arial" w:hAnsi="Arial" w:cs="Arial"/>
          <w:iCs/>
          <w:color w:val="FF0000"/>
          <w:sz w:val="22"/>
        </w:rPr>
      </w:pPr>
      <w:r w:rsidRPr="002416F7">
        <w:rPr>
          <w:rFonts w:ascii="Arial" w:hAnsi="Arial" w:cs="Arial"/>
          <w:iCs/>
          <w:sz w:val="22"/>
        </w:rPr>
        <w:t>L’avenant prend fin automatiquement en cas de changement de poste.</w:t>
      </w:r>
      <w:r w:rsidRPr="002416F7">
        <w:rPr>
          <w:rFonts w:ascii="Arial" w:hAnsi="Arial" w:cs="Arial"/>
          <w:iCs/>
          <w:color w:val="FF0000"/>
          <w:sz w:val="22"/>
        </w:rPr>
        <w:t xml:space="preserve"> </w:t>
      </w:r>
    </w:p>
    <w:p w14:paraId="6D23DC19" w14:textId="77777777" w:rsidR="005E284C" w:rsidRPr="002416F7" w:rsidRDefault="005E284C" w:rsidP="005E284C">
      <w:pPr>
        <w:jc w:val="both"/>
        <w:outlineLvl w:val="7"/>
        <w:rPr>
          <w:rFonts w:ascii="Arial" w:hAnsi="Arial" w:cs="Arial"/>
          <w:iCs/>
          <w:sz w:val="22"/>
        </w:rPr>
      </w:pPr>
    </w:p>
    <w:p w14:paraId="13BFAE49" w14:textId="77777777" w:rsidR="005E284C" w:rsidRPr="002416F7" w:rsidRDefault="005E284C" w:rsidP="000A6DBE">
      <w:pPr>
        <w:spacing w:after="120"/>
        <w:ind w:left="142"/>
        <w:jc w:val="both"/>
        <w:outlineLvl w:val="7"/>
        <w:rPr>
          <w:rFonts w:ascii="Arial" w:hAnsi="Arial" w:cs="Arial"/>
          <w:iCs/>
          <w:sz w:val="22"/>
        </w:rPr>
      </w:pPr>
      <w:r w:rsidRPr="002416F7">
        <w:rPr>
          <w:rFonts w:ascii="Arial" w:hAnsi="Arial" w:cs="Arial"/>
          <w:iCs/>
          <w:sz w:val="22"/>
        </w:rPr>
        <w:t>2.3 – Période d’adaptation et réversibilité</w:t>
      </w:r>
    </w:p>
    <w:p w14:paraId="3B8DDC18"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ab/>
        <w:t>2.3.1 – Période d’adaptation</w:t>
      </w:r>
    </w:p>
    <w:p w14:paraId="4C4159B0"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En cas d’accord initial, une période d’adaptation d’une durée d‘un mois est aménagée, afin de s’assurer que le dispositif réponde aux attentes de chacun. Pendant cette période, chacune des deux parties peut mettre fin unilatéralement au télétravail moyennant un délai de prévenance d’1 jour ouvré, par un écrit du service des Ressources Humaines en cas de volonté de la part de l’entreprise ou un écrit à l’attention du service des Ressources Humaines en cas de volonté de la part du salarié.</w:t>
      </w:r>
    </w:p>
    <w:p w14:paraId="021A8E08" w14:textId="77777777" w:rsidR="005E284C" w:rsidRPr="002416F7" w:rsidRDefault="005E284C" w:rsidP="005E284C">
      <w:pPr>
        <w:jc w:val="both"/>
        <w:outlineLvl w:val="7"/>
        <w:rPr>
          <w:rFonts w:ascii="Arial" w:hAnsi="Arial" w:cs="Arial"/>
          <w:iCs/>
          <w:sz w:val="22"/>
        </w:rPr>
      </w:pPr>
    </w:p>
    <w:p w14:paraId="4FC77B42"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ab/>
        <w:t>2.3.2 – Suspension temporaire du télétravail</w:t>
      </w:r>
    </w:p>
    <w:p w14:paraId="32D06F37"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salarié peut être confronté temporairement à des situations ne lui permettant pas d’effectuer ses obligations professionnelles à son domicile et nécessitant une suspension temporaire du télétravail.</w:t>
      </w:r>
    </w:p>
    <w:p w14:paraId="01477277"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De même, le télétravail peut être suspendu par le responsable hiérarchique pendant une période définie pour des raisons opérationnelles, moyennant un délai de prévenance de 48 heures, par exemple lors des périodes de vacances scolaires. En cas de circonstance exceptionnelle, la suspension pourra s’effectuer sans délai de prévenance.</w:t>
      </w:r>
    </w:p>
    <w:p w14:paraId="2CFEFEC5" w14:textId="77777777" w:rsidR="005E284C" w:rsidRPr="002416F7" w:rsidRDefault="005E284C" w:rsidP="005E284C">
      <w:pPr>
        <w:jc w:val="both"/>
        <w:outlineLvl w:val="7"/>
        <w:rPr>
          <w:rFonts w:ascii="Arial" w:hAnsi="Arial" w:cs="Arial"/>
          <w:iCs/>
          <w:color w:val="FF0000"/>
          <w:sz w:val="22"/>
        </w:rPr>
      </w:pPr>
    </w:p>
    <w:p w14:paraId="4D80A69B"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ab/>
        <w:t>2.3.3. – Réversibilité</w:t>
      </w:r>
    </w:p>
    <w:p w14:paraId="5B8461E2" w14:textId="77777777" w:rsidR="005E284C" w:rsidRPr="002416F7" w:rsidRDefault="005E284C" w:rsidP="005E284C">
      <w:pPr>
        <w:jc w:val="both"/>
        <w:outlineLvl w:val="7"/>
        <w:rPr>
          <w:rFonts w:ascii="Arial" w:hAnsi="Arial" w:cs="Arial"/>
          <w:i/>
          <w:iCs/>
          <w:color w:val="00B050"/>
          <w:sz w:val="22"/>
        </w:rPr>
      </w:pPr>
      <w:r w:rsidRPr="002416F7">
        <w:rPr>
          <w:rFonts w:ascii="Arial" w:hAnsi="Arial" w:cs="Arial"/>
          <w:iCs/>
          <w:sz w:val="22"/>
        </w:rPr>
        <w:t xml:space="preserve">Au-delà de la période d’adaptation, chacune des parties pourra mettre fin à tout moment par écrit, de façon unilatérale, au télétravail sous réserve d’un délai de prévenance d’une semaine. </w:t>
      </w:r>
    </w:p>
    <w:p w14:paraId="00AC0DE5"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délai de prévenance peut être réduit d’un commun accord entre le salarié et le manager.</w:t>
      </w:r>
    </w:p>
    <w:p w14:paraId="639DC828"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salarié pourra demander un entretien à la Direction des Ressources Humaines en cas de contestation éventuelle des motivations de la réversibilité décidée.</w:t>
      </w:r>
    </w:p>
    <w:p w14:paraId="371488B0" w14:textId="77777777" w:rsidR="005E284C" w:rsidRPr="002416F7" w:rsidRDefault="005E284C" w:rsidP="005E284C">
      <w:pPr>
        <w:jc w:val="both"/>
        <w:outlineLvl w:val="7"/>
        <w:rPr>
          <w:rFonts w:ascii="Arial" w:hAnsi="Arial" w:cs="Arial"/>
          <w:iCs/>
          <w:sz w:val="22"/>
        </w:rPr>
      </w:pPr>
    </w:p>
    <w:p w14:paraId="29CCAB4B" w14:textId="77777777" w:rsidR="005E284C" w:rsidRPr="002416F7" w:rsidRDefault="005E284C" w:rsidP="000A6DBE">
      <w:pPr>
        <w:spacing w:after="120"/>
        <w:ind w:left="142"/>
        <w:jc w:val="both"/>
        <w:outlineLvl w:val="7"/>
        <w:rPr>
          <w:rFonts w:ascii="Arial" w:hAnsi="Arial" w:cs="Arial"/>
          <w:iCs/>
          <w:sz w:val="22"/>
        </w:rPr>
      </w:pPr>
      <w:r w:rsidRPr="002416F7">
        <w:rPr>
          <w:rFonts w:ascii="Arial" w:hAnsi="Arial" w:cs="Arial"/>
          <w:iCs/>
          <w:sz w:val="22"/>
        </w:rPr>
        <w:t>2.4 – Organisation du télétravail</w:t>
      </w:r>
    </w:p>
    <w:p w14:paraId="2BD4308B"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ab/>
        <w:t>2.4.1 – Fréquence et nombre</w:t>
      </w:r>
    </w:p>
    <w:p w14:paraId="0657053D" w14:textId="77777777" w:rsidR="005E284C" w:rsidRDefault="005E284C" w:rsidP="005E284C">
      <w:pPr>
        <w:jc w:val="both"/>
        <w:outlineLvl w:val="7"/>
        <w:rPr>
          <w:rFonts w:ascii="Arial" w:hAnsi="Arial" w:cs="Arial"/>
          <w:iCs/>
          <w:sz w:val="22"/>
        </w:rPr>
      </w:pPr>
      <w:r w:rsidRPr="002416F7">
        <w:rPr>
          <w:rFonts w:ascii="Arial" w:hAnsi="Arial" w:cs="Arial"/>
          <w:iCs/>
          <w:sz w:val="22"/>
        </w:rPr>
        <w:t>Le télétravail s’exercera à raison de 2 journées pleines par semaine maximum. Pour des raisons d’organisation, le manager peut déterminer avec le salarié le ou les jours fixes ; en cas d’absence, pour quelque motif que ce soit, le salarié ne pourra exiger le report du jour de télétravail.</w:t>
      </w:r>
    </w:p>
    <w:p w14:paraId="44076BD3" w14:textId="3DDDBA77" w:rsidR="00F9352D" w:rsidRPr="005B0D9D" w:rsidRDefault="00F9352D" w:rsidP="005E284C">
      <w:pPr>
        <w:jc w:val="both"/>
        <w:outlineLvl w:val="7"/>
        <w:rPr>
          <w:rFonts w:ascii="Arial" w:hAnsi="Arial" w:cs="Arial"/>
          <w:iCs/>
          <w:sz w:val="22"/>
        </w:rPr>
      </w:pPr>
      <w:r w:rsidRPr="005B0D9D">
        <w:rPr>
          <w:rFonts w:ascii="Arial" w:hAnsi="Arial" w:cs="Arial"/>
          <w:iCs/>
          <w:sz w:val="22"/>
        </w:rPr>
        <w:lastRenderedPageBreak/>
        <w:t>De façon exceptionnelle, le salarié en télétravail pourra prendre ½ journée de télétravail</w:t>
      </w:r>
      <w:r w:rsidR="00FB1FEA" w:rsidRPr="005B0D9D">
        <w:rPr>
          <w:rFonts w:ascii="Arial" w:hAnsi="Arial" w:cs="Arial"/>
          <w:iCs/>
          <w:sz w:val="22"/>
        </w:rPr>
        <w:t xml:space="preserve"> sur son quota hebdomadaire (1 ou 2 jours selon l’avenant)</w:t>
      </w:r>
      <w:r w:rsidRPr="005B0D9D">
        <w:rPr>
          <w:rFonts w:ascii="Arial" w:hAnsi="Arial" w:cs="Arial"/>
          <w:iCs/>
          <w:sz w:val="22"/>
        </w:rPr>
        <w:t>, sans possibilité de report de la ½ journée de télétravail non effectuée.</w:t>
      </w:r>
    </w:p>
    <w:p w14:paraId="5370A63D" w14:textId="77777777" w:rsidR="000A6DBE" w:rsidRPr="002416F7" w:rsidRDefault="000A6DBE" w:rsidP="005E284C">
      <w:pPr>
        <w:jc w:val="both"/>
        <w:outlineLvl w:val="7"/>
        <w:rPr>
          <w:rFonts w:ascii="Arial" w:hAnsi="Arial" w:cs="Arial"/>
          <w:iCs/>
          <w:sz w:val="22"/>
        </w:rPr>
      </w:pPr>
    </w:p>
    <w:p w14:paraId="4D816AE6" w14:textId="77777777" w:rsidR="005E284C" w:rsidRPr="002416F7" w:rsidRDefault="005E284C" w:rsidP="005E284C">
      <w:pPr>
        <w:ind w:firstLine="708"/>
        <w:jc w:val="both"/>
        <w:outlineLvl w:val="7"/>
        <w:rPr>
          <w:rFonts w:ascii="Arial" w:hAnsi="Arial" w:cs="Arial"/>
          <w:b/>
          <w:iCs/>
          <w:sz w:val="22"/>
          <w:highlight w:val="green"/>
        </w:rPr>
      </w:pPr>
      <w:r w:rsidRPr="002416F7">
        <w:rPr>
          <w:rFonts w:ascii="Arial" w:hAnsi="Arial" w:cs="Arial"/>
          <w:iCs/>
          <w:sz w:val="22"/>
        </w:rPr>
        <w:t>2.4.2 – Les salariés ayant la Reconnaissance de la Qualité de Travailleur Handicapé</w:t>
      </w:r>
    </w:p>
    <w:p w14:paraId="78EEEB5E"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nombre de journées de télétravail pourra être supérieur à 2 par semaine pour les salariés reconnus travailleurs handicapés, après échange entre le Directeur des Ressources Humaines, le Médecin du Travail et le Responsable de service.</w:t>
      </w:r>
    </w:p>
    <w:p w14:paraId="00C871FC"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Néanmoins, l’indemnité mensuelle forfaitaire restera plafonnée à 20 € net conformément à l’article 2.5.</w:t>
      </w:r>
    </w:p>
    <w:p w14:paraId="24C97557" w14:textId="77777777" w:rsidR="000A6DBE" w:rsidRPr="002416F7" w:rsidRDefault="000A6DBE" w:rsidP="005E284C">
      <w:pPr>
        <w:jc w:val="both"/>
        <w:outlineLvl w:val="7"/>
        <w:rPr>
          <w:rFonts w:ascii="Arial" w:hAnsi="Arial" w:cs="Arial"/>
          <w:iCs/>
          <w:sz w:val="22"/>
        </w:rPr>
      </w:pPr>
    </w:p>
    <w:p w14:paraId="5FA74533"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ab/>
        <w:t>2.4.3 – Durée du travail et plages de disponibilité</w:t>
      </w:r>
    </w:p>
    <w:p w14:paraId="2F169C85" w14:textId="77777777" w:rsidR="005E284C" w:rsidRPr="002416F7" w:rsidRDefault="005E284C" w:rsidP="005E284C">
      <w:pPr>
        <w:autoSpaceDE w:val="0"/>
        <w:autoSpaceDN w:val="0"/>
        <w:adjustRightInd w:val="0"/>
        <w:jc w:val="both"/>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L’activité du salarié en télétravail doit être égale à celle des salariés en situation comparable exerçant leur activité au sein des locaux de l’entreprise.</w:t>
      </w:r>
    </w:p>
    <w:p w14:paraId="117F542A" w14:textId="77777777" w:rsidR="005E284C" w:rsidRPr="002416F7" w:rsidRDefault="005E284C" w:rsidP="005E284C">
      <w:pPr>
        <w:autoSpaceDE w:val="0"/>
        <w:autoSpaceDN w:val="0"/>
        <w:adjustRightInd w:val="0"/>
        <w:jc w:val="both"/>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 xml:space="preserve">Ainsi, le salarié doit organiser son temps de travail en respectant les durées maximales légales et conventionnelles, les durées minimales de repos quotidien et hebdomadaire, et les temps de pause.  </w:t>
      </w:r>
    </w:p>
    <w:p w14:paraId="5CCC8B6C" w14:textId="77777777" w:rsidR="005E284C" w:rsidRPr="002416F7" w:rsidRDefault="005E284C" w:rsidP="005E284C">
      <w:pPr>
        <w:autoSpaceDE w:val="0"/>
        <w:autoSpaceDN w:val="0"/>
        <w:adjustRightInd w:val="0"/>
        <w:jc w:val="both"/>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 xml:space="preserve">Les heures supplémentaires ne pourront être effectuées qu’à la demande </w:t>
      </w:r>
      <w:r w:rsidRPr="002416F7">
        <w:rPr>
          <w:rFonts w:ascii="Arial" w:eastAsiaTheme="minorHAnsi" w:hAnsi="Arial" w:cs="Arial"/>
          <w:sz w:val="22"/>
          <w:szCs w:val="22"/>
          <w:lang w:eastAsia="en-US"/>
        </w:rPr>
        <w:t>écrite</w:t>
      </w:r>
      <w:r w:rsidRPr="002416F7">
        <w:rPr>
          <w:rFonts w:ascii="Arial" w:eastAsiaTheme="minorHAnsi" w:hAnsi="Arial" w:cs="Arial"/>
          <w:color w:val="000000"/>
          <w:sz w:val="22"/>
          <w:szCs w:val="22"/>
          <w:lang w:eastAsia="en-US"/>
        </w:rPr>
        <w:t xml:space="preserve"> du responsable hiérarchique. A défaut, elles ne seront pas rémunérées. </w:t>
      </w:r>
    </w:p>
    <w:p w14:paraId="2E0DA8F8" w14:textId="77777777" w:rsidR="005E284C" w:rsidRPr="002416F7" w:rsidRDefault="005E284C" w:rsidP="005E284C">
      <w:pPr>
        <w:jc w:val="both"/>
        <w:outlineLvl w:val="7"/>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Il est reconnu au salarié un droit à la déconnexion en dehors de ses horaires habituels de travail et pendant la durée légale de repos quotidien et hebdomadaire.</w:t>
      </w:r>
    </w:p>
    <w:p w14:paraId="5D17F9CC" w14:textId="77777777" w:rsidR="005E284C" w:rsidRPr="002416F7" w:rsidRDefault="005E284C" w:rsidP="005E284C">
      <w:pPr>
        <w:jc w:val="both"/>
        <w:outlineLvl w:val="7"/>
        <w:rPr>
          <w:rFonts w:ascii="Arial" w:eastAsiaTheme="minorHAnsi" w:hAnsi="Arial" w:cs="Arial"/>
          <w:sz w:val="22"/>
          <w:szCs w:val="22"/>
          <w:lang w:eastAsia="en-US"/>
        </w:rPr>
      </w:pPr>
      <w:r w:rsidRPr="002416F7">
        <w:rPr>
          <w:rFonts w:ascii="Arial" w:eastAsiaTheme="minorHAnsi" w:hAnsi="Arial" w:cs="Arial"/>
          <w:sz w:val="22"/>
          <w:szCs w:val="22"/>
          <w:lang w:eastAsia="en-US"/>
        </w:rPr>
        <w:t>Concernant les plages de disponibilité, le salarié en télétravail doit pouvoir être joint pendant son temps de travail effectif, c’est-à-dire pendant la période comprise entre son badgeage d’entrée et son badgeage de sortie.</w:t>
      </w:r>
    </w:p>
    <w:p w14:paraId="7BD700CA" w14:textId="77777777" w:rsidR="005E284C" w:rsidRPr="002416F7" w:rsidRDefault="005E284C" w:rsidP="005E284C">
      <w:pPr>
        <w:jc w:val="both"/>
        <w:outlineLvl w:val="7"/>
        <w:rPr>
          <w:rFonts w:ascii="Arial" w:eastAsiaTheme="minorHAnsi" w:hAnsi="Arial" w:cs="Arial"/>
          <w:b/>
          <w:i/>
          <w:sz w:val="22"/>
          <w:szCs w:val="22"/>
          <w:lang w:eastAsia="en-US"/>
        </w:rPr>
      </w:pPr>
      <w:r w:rsidRPr="002416F7">
        <w:rPr>
          <w:rFonts w:ascii="Arial" w:eastAsiaTheme="minorHAnsi" w:hAnsi="Arial" w:cs="Arial"/>
          <w:sz w:val="22"/>
          <w:szCs w:val="22"/>
          <w:lang w:eastAsia="en-US"/>
        </w:rPr>
        <w:t>Le salarié doit prendre une pause déjeuner entre 11h30 et 14h d’une durée minimale de 45 minutes, en respectant les règles habituelles de badgeage.</w:t>
      </w:r>
    </w:p>
    <w:p w14:paraId="024644FD" w14:textId="77777777" w:rsidR="005E284C" w:rsidRPr="002416F7" w:rsidRDefault="005E284C" w:rsidP="005E284C">
      <w:pPr>
        <w:jc w:val="both"/>
        <w:outlineLvl w:val="7"/>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 xml:space="preserve">Le salarié en télétravail enregistrera ses heures de travail par l’intermédiaire du logiciel de pointage mis à sa disposition. </w:t>
      </w:r>
    </w:p>
    <w:p w14:paraId="5CD15E46" w14:textId="77777777" w:rsidR="005E284C" w:rsidRPr="002416F7" w:rsidRDefault="005E284C" w:rsidP="005E284C">
      <w:pPr>
        <w:jc w:val="both"/>
        <w:outlineLvl w:val="7"/>
        <w:rPr>
          <w:rFonts w:ascii="Arial" w:eastAsiaTheme="minorHAnsi" w:hAnsi="Arial" w:cs="Arial"/>
          <w:color w:val="000000"/>
          <w:sz w:val="22"/>
          <w:szCs w:val="22"/>
          <w:lang w:eastAsia="en-US"/>
        </w:rPr>
      </w:pPr>
    </w:p>
    <w:p w14:paraId="671A7E65" w14:textId="77777777" w:rsidR="005E284C" w:rsidRPr="002416F7" w:rsidRDefault="005E284C" w:rsidP="005E284C">
      <w:pPr>
        <w:jc w:val="both"/>
        <w:outlineLvl w:val="7"/>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ab/>
        <w:t xml:space="preserve">2.4.4 – Charge de travail : </w:t>
      </w:r>
    </w:p>
    <w:p w14:paraId="7E6FC6CC" w14:textId="77777777" w:rsidR="005E284C" w:rsidRPr="002416F7" w:rsidRDefault="005E284C" w:rsidP="005E284C">
      <w:pPr>
        <w:jc w:val="both"/>
        <w:outlineLvl w:val="7"/>
        <w:rPr>
          <w:rFonts w:ascii="Arial" w:eastAsiaTheme="minorHAnsi" w:hAnsi="Arial" w:cs="Arial"/>
          <w:color w:val="000000"/>
          <w:sz w:val="22"/>
          <w:szCs w:val="22"/>
          <w:lang w:eastAsia="en-US"/>
        </w:rPr>
      </w:pPr>
      <w:r w:rsidRPr="002416F7">
        <w:rPr>
          <w:rFonts w:ascii="Arial" w:eastAsiaTheme="minorHAnsi" w:hAnsi="Arial" w:cs="Arial"/>
          <w:color w:val="000000"/>
          <w:sz w:val="22"/>
          <w:szCs w:val="22"/>
          <w:lang w:eastAsia="en-US"/>
        </w:rPr>
        <w:t xml:space="preserve">S’agissant des modalités d’exécution, les obligations du salarié en télétravail sont strictement les mêmes que pour les personnes travaillant dans les locaux de l’entreprise. La charge de travail et les délais d’exécution sont évalués selon les mêmes méthodes que celles utilisées pour les salariés travaillant dans l’entreprise. </w:t>
      </w:r>
    </w:p>
    <w:p w14:paraId="212A85B5" w14:textId="77777777" w:rsidR="005E284C" w:rsidRPr="002416F7" w:rsidRDefault="005E284C" w:rsidP="005E284C">
      <w:pPr>
        <w:jc w:val="both"/>
        <w:outlineLvl w:val="7"/>
        <w:rPr>
          <w:rFonts w:ascii="Arial" w:eastAsiaTheme="minorHAnsi" w:hAnsi="Arial" w:cs="Arial"/>
          <w:sz w:val="22"/>
          <w:szCs w:val="22"/>
          <w:lang w:eastAsia="en-US"/>
        </w:rPr>
      </w:pPr>
      <w:r w:rsidRPr="002416F7">
        <w:rPr>
          <w:rFonts w:ascii="Arial" w:eastAsiaTheme="minorHAnsi" w:hAnsi="Arial" w:cs="Arial"/>
          <w:sz w:val="22"/>
          <w:szCs w:val="22"/>
          <w:lang w:eastAsia="en-US"/>
        </w:rPr>
        <w:t>Un point sur ce sujet sera effectué chaque année lors de l’entretien annuel.</w:t>
      </w:r>
    </w:p>
    <w:p w14:paraId="7758457F" w14:textId="77777777" w:rsidR="005E284C" w:rsidRPr="002416F7" w:rsidRDefault="005E284C" w:rsidP="005E284C">
      <w:pPr>
        <w:jc w:val="both"/>
        <w:outlineLvl w:val="7"/>
        <w:rPr>
          <w:rFonts w:ascii="Arial" w:hAnsi="Arial" w:cs="Arial"/>
          <w:iCs/>
          <w:sz w:val="22"/>
        </w:rPr>
      </w:pPr>
    </w:p>
    <w:p w14:paraId="106F03B0"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ab/>
        <w:t>2.4.5 – Fonctionnement de l’équipe</w:t>
      </w:r>
    </w:p>
    <w:p w14:paraId="0DED35CE"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 xml:space="preserve">Afin d’éviter l’isolement des salariés en situation de télétravail et de conserver la cohésion de l’équipe, le manager veillera à organiser régulièrement des réunions sur le site avec l’ensemble des salariés télétravailleurs et non télétravailleurs de son équipe. </w:t>
      </w:r>
    </w:p>
    <w:p w14:paraId="6035E285" w14:textId="77777777" w:rsidR="005E284C" w:rsidRPr="002416F7" w:rsidRDefault="005E284C" w:rsidP="005E284C">
      <w:pPr>
        <w:jc w:val="both"/>
        <w:outlineLvl w:val="7"/>
        <w:rPr>
          <w:rFonts w:ascii="Arial" w:hAnsi="Arial" w:cs="Arial"/>
          <w:iCs/>
          <w:sz w:val="22"/>
        </w:rPr>
      </w:pPr>
    </w:p>
    <w:p w14:paraId="0E3FFB7C" w14:textId="77777777" w:rsidR="00C40448" w:rsidRPr="002416F7" w:rsidRDefault="00C40448" w:rsidP="005E284C">
      <w:pPr>
        <w:jc w:val="both"/>
        <w:outlineLvl w:val="7"/>
        <w:rPr>
          <w:rFonts w:ascii="Arial" w:hAnsi="Arial" w:cs="Arial"/>
          <w:iCs/>
          <w:sz w:val="22"/>
        </w:rPr>
      </w:pPr>
    </w:p>
    <w:p w14:paraId="479F7E7E" w14:textId="77777777" w:rsidR="005E284C" w:rsidRPr="002416F7" w:rsidRDefault="005E284C" w:rsidP="000A6DBE">
      <w:pPr>
        <w:pStyle w:val="Paragraphedeliste"/>
        <w:numPr>
          <w:ilvl w:val="1"/>
          <w:numId w:val="4"/>
        </w:numPr>
        <w:spacing w:after="120"/>
        <w:ind w:left="357" w:hanging="357"/>
        <w:contextualSpacing w:val="0"/>
        <w:jc w:val="both"/>
        <w:outlineLvl w:val="7"/>
        <w:rPr>
          <w:rFonts w:ascii="Arial" w:hAnsi="Arial" w:cs="Arial"/>
          <w:iCs/>
          <w:sz w:val="22"/>
        </w:rPr>
      </w:pPr>
      <w:r w:rsidRPr="002416F7">
        <w:rPr>
          <w:rFonts w:ascii="Arial" w:hAnsi="Arial" w:cs="Arial"/>
          <w:iCs/>
          <w:sz w:val="22"/>
        </w:rPr>
        <w:t xml:space="preserve">– Equipement de travail </w:t>
      </w:r>
    </w:p>
    <w:p w14:paraId="4CC47553"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 xml:space="preserve">Dans le cadre du télétravail, l’entreprise fournit au salarié en télétravail le matériel informatique et de communication nécessaire, à savoir :  </w:t>
      </w:r>
    </w:p>
    <w:p w14:paraId="27D5CAEB"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 xml:space="preserve">un écran d’ordinateur ; </w:t>
      </w:r>
    </w:p>
    <w:p w14:paraId="4FD66413"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un clavier ;</w:t>
      </w:r>
    </w:p>
    <w:p w14:paraId="6ECA0A69"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une souris ;</w:t>
      </w:r>
    </w:p>
    <w:p w14:paraId="57FE525B"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un accès VPN ;</w:t>
      </w:r>
    </w:p>
    <w:p w14:paraId="52AA62C5"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un casque audio USB pour les salariés possédant un PC fixe ;</w:t>
      </w:r>
    </w:p>
    <w:p w14:paraId="6D9C071D" w14:textId="77777777" w:rsidR="005E284C" w:rsidRPr="002416F7" w:rsidRDefault="005E284C" w:rsidP="005E284C">
      <w:pPr>
        <w:pStyle w:val="Paragraphedeliste"/>
        <w:numPr>
          <w:ilvl w:val="0"/>
          <w:numId w:val="1"/>
        </w:numPr>
        <w:contextualSpacing w:val="0"/>
        <w:jc w:val="both"/>
        <w:outlineLvl w:val="7"/>
        <w:rPr>
          <w:rFonts w:ascii="Arial" w:hAnsi="Arial" w:cs="Arial"/>
          <w:iCs/>
          <w:sz w:val="22"/>
        </w:rPr>
      </w:pPr>
      <w:r w:rsidRPr="002416F7">
        <w:rPr>
          <w:rFonts w:ascii="Arial" w:hAnsi="Arial" w:cs="Arial"/>
          <w:iCs/>
          <w:sz w:val="22"/>
        </w:rPr>
        <w:t>un câble réseau pour les salariés possédant un PC fixe.</w:t>
      </w:r>
    </w:p>
    <w:p w14:paraId="15C9E4CA" w14:textId="77777777" w:rsidR="002341F3" w:rsidRPr="002416F7" w:rsidRDefault="002341F3" w:rsidP="005E284C">
      <w:pPr>
        <w:jc w:val="both"/>
        <w:outlineLvl w:val="7"/>
        <w:rPr>
          <w:rFonts w:ascii="Arial" w:hAnsi="Arial" w:cs="Arial"/>
          <w:iCs/>
          <w:sz w:val="22"/>
        </w:rPr>
      </w:pPr>
    </w:p>
    <w:p w14:paraId="7D5AD998" w14:textId="77777777" w:rsidR="00C40448" w:rsidRPr="002416F7" w:rsidRDefault="00C40448" w:rsidP="005E284C">
      <w:pPr>
        <w:jc w:val="both"/>
        <w:outlineLvl w:val="7"/>
        <w:rPr>
          <w:rFonts w:ascii="Arial" w:hAnsi="Arial" w:cs="Arial"/>
          <w:iCs/>
          <w:sz w:val="22"/>
        </w:rPr>
      </w:pPr>
    </w:p>
    <w:p w14:paraId="215A8F9C" w14:textId="77777777" w:rsidR="00C40448" w:rsidRPr="002416F7" w:rsidRDefault="00C40448" w:rsidP="005E284C">
      <w:pPr>
        <w:jc w:val="both"/>
        <w:outlineLvl w:val="7"/>
        <w:rPr>
          <w:rFonts w:ascii="Arial" w:hAnsi="Arial" w:cs="Arial"/>
          <w:iCs/>
          <w:sz w:val="22"/>
        </w:rPr>
      </w:pPr>
    </w:p>
    <w:p w14:paraId="2A442306" w14:textId="77777777" w:rsidR="00C40448" w:rsidRPr="002416F7" w:rsidRDefault="00C40448" w:rsidP="005E284C">
      <w:pPr>
        <w:jc w:val="both"/>
        <w:outlineLvl w:val="7"/>
        <w:rPr>
          <w:rFonts w:ascii="Arial" w:hAnsi="Arial" w:cs="Arial"/>
          <w:iCs/>
          <w:sz w:val="22"/>
        </w:rPr>
      </w:pPr>
    </w:p>
    <w:p w14:paraId="13005E5F" w14:textId="77777777" w:rsidR="00C40448" w:rsidRPr="002416F7" w:rsidRDefault="00C40448" w:rsidP="005E284C">
      <w:pPr>
        <w:jc w:val="both"/>
        <w:outlineLvl w:val="7"/>
        <w:rPr>
          <w:rFonts w:ascii="Arial" w:hAnsi="Arial" w:cs="Arial"/>
          <w:iCs/>
          <w:sz w:val="22"/>
        </w:rPr>
      </w:pPr>
    </w:p>
    <w:p w14:paraId="1031170A" w14:textId="77777777" w:rsidR="00C40448" w:rsidRPr="002416F7" w:rsidRDefault="00C40448" w:rsidP="005E284C">
      <w:pPr>
        <w:jc w:val="both"/>
        <w:outlineLvl w:val="7"/>
        <w:rPr>
          <w:rFonts w:ascii="Arial" w:hAnsi="Arial" w:cs="Arial"/>
          <w:iCs/>
          <w:sz w:val="22"/>
        </w:rPr>
      </w:pPr>
    </w:p>
    <w:p w14:paraId="464D9AC5" w14:textId="77777777" w:rsidR="002416F7" w:rsidRDefault="002416F7" w:rsidP="00C40448">
      <w:pPr>
        <w:spacing w:after="120"/>
        <w:jc w:val="both"/>
        <w:outlineLvl w:val="7"/>
        <w:rPr>
          <w:rFonts w:ascii="Arial" w:hAnsi="Arial" w:cs="Arial"/>
          <w:iCs/>
          <w:sz w:val="22"/>
        </w:rPr>
      </w:pPr>
    </w:p>
    <w:p w14:paraId="2A3763FD"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Ce matériel est, et demeure, la propriété de l’entreprise, qui en assure l’entretien, le remplacement en cas de non fonctionnement et l’adaptation à l’évolution des technologies.</w:t>
      </w:r>
    </w:p>
    <w:p w14:paraId="2A03B462" w14:textId="77777777" w:rsidR="00C40448" w:rsidRPr="002416F7" w:rsidRDefault="005E284C" w:rsidP="00C40448">
      <w:pPr>
        <w:spacing w:after="120"/>
        <w:jc w:val="both"/>
        <w:outlineLvl w:val="7"/>
        <w:rPr>
          <w:rFonts w:ascii="Arial" w:hAnsi="Arial" w:cs="Arial"/>
          <w:iCs/>
          <w:sz w:val="22"/>
        </w:rPr>
      </w:pPr>
      <w:r w:rsidRPr="002416F7">
        <w:rPr>
          <w:rFonts w:ascii="Arial" w:hAnsi="Arial" w:cs="Arial"/>
          <w:iCs/>
          <w:sz w:val="22"/>
        </w:rPr>
        <w:t>Le salarié en télétravail doit disposer d’une connexion internet avec un débit suffisant pour pouvoir utiliser l’ensemble des moyens informatiques mis à disposition par l’entreprise et nécessaires à sa fonction.</w:t>
      </w:r>
    </w:p>
    <w:p w14:paraId="6B2BD46A" w14:textId="77777777" w:rsidR="005E284C" w:rsidRPr="002416F7" w:rsidRDefault="005E284C" w:rsidP="00C40448">
      <w:pPr>
        <w:spacing w:after="120"/>
        <w:jc w:val="both"/>
        <w:outlineLvl w:val="7"/>
        <w:rPr>
          <w:rFonts w:ascii="Arial" w:hAnsi="Arial" w:cs="Arial"/>
          <w:iCs/>
          <w:color w:val="00B050"/>
          <w:sz w:val="22"/>
        </w:rPr>
      </w:pPr>
      <w:r w:rsidRPr="002416F7">
        <w:rPr>
          <w:rFonts w:ascii="Arial" w:hAnsi="Arial" w:cs="Arial"/>
          <w:iCs/>
          <w:sz w:val="22"/>
        </w:rPr>
        <w:t>En cas de panne informatique ou de mauvais fonctionnement, le salarié en avertit immédiatement le service informatique ainsi que son supérieur hiérarchique.</w:t>
      </w:r>
      <w:r w:rsidRPr="002416F7">
        <w:rPr>
          <w:rFonts w:ascii="Arial" w:hAnsi="Arial" w:cs="Arial"/>
          <w:iCs/>
          <w:color w:val="00B050"/>
          <w:sz w:val="22"/>
        </w:rPr>
        <w:t xml:space="preserve"> </w:t>
      </w:r>
    </w:p>
    <w:p w14:paraId="0B80C4EC"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En cas d’impossibilité de dépannage à distance, le salarié prévient son responsable hiérarchique pour l’en informer et convenir avec lui des modalités de poursuite de son travail au domicile ou sur site.</w:t>
      </w:r>
    </w:p>
    <w:p w14:paraId="660F401D"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Si nécessaire, un nouveau matériel sera fourni dans les meilleurs délais.</w:t>
      </w:r>
    </w:p>
    <w:p w14:paraId="721B8315"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Le salarié en télétravail est tenu de prendre le soin le plus extrême du matériel mis à sa disposition.</w:t>
      </w:r>
    </w:p>
    <w:p w14:paraId="2480A1B6"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S’agissant des frais engendrés dans le cadre du télétravail, le salarié se verra allouer une indemnité mensuelle forfaitaire de 10</w:t>
      </w:r>
      <w:r w:rsidRPr="002416F7">
        <w:rPr>
          <w:rFonts w:ascii="Arial" w:hAnsi="Arial" w:cs="Arial"/>
          <w:b/>
          <w:iCs/>
          <w:sz w:val="22"/>
        </w:rPr>
        <w:t xml:space="preserve"> </w:t>
      </w:r>
      <w:r w:rsidRPr="002416F7">
        <w:rPr>
          <w:rFonts w:ascii="Arial" w:hAnsi="Arial" w:cs="Arial"/>
          <w:iCs/>
          <w:sz w:val="22"/>
        </w:rPr>
        <w:t>euros</w:t>
      </w:r>
      <w:r w:rsidRPr="002416F7">
        <w:rPr>
          <w:rFonts w:ascii="Arial" w:hAnsi="Arial" w:cs="Arial"/>
          <w:b/>
          <w:iCs/>
          <w:sz w:val="22"/>
        </w:rPr>
        <w:t xml:space="preserve"> </w:t>
      </w:r>
      <w:r w:rsidRPr="002416F7">
        <w:rPr>
          <w:rFonts w:ascii="Arial" w:hAnsi="Arial" w:cs="Arial"/>
          <w:iCs/>
          <w:sz w:val="22"/>
        </w:rPr>
        <w:t>net par mois en cas d’une journée de télétravail par semaine prévue dans l’avenant et de 20 euros net par mois en cas de 2 journée(s) de télétravail par semaine prévues dans l’avenant. Ce montant est fixé pour la durée de l’avenant.</w:t>
      </w:r>
    </w:p>
    <w:p w14:paraId="75C877F0"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La prime de transport n’est pas versée au salarié sur les journées télétravaillées.</w:t>
      </w:r>
    </w:p>
    <w:p w14:paraId="26AE3491" w14:textId="77777777" w:rsidR="005E284C" w:rsidRPr="002416F7" w:rsidRDefault="005E284C" w:rsidP="00C40448">
      <w:pPr>
        <w:spacing w:after="120"/>
        <w:jc w:val="both"/>
        <w:outlineLvl w:val="7"/>
        <w:rPr>
          <w:rFonts w:ascii="Arial" w:hAnsi="Arial" w:cs="Arial"/>
          <w:iCs/>
          <w:sz w:val="22"/>
        </w:rPr>
      </w:pPr>
      <w:r w:rsidRPr="002416F7">
        <w:rPr>
          <w:rFonts w:ascii="Arial" w:hAnsi="Arial" w:cs="Arial"/>
          <w:iCs/>
          <w:sz w:val="22"/>
        </w:rPr>
        <w:t xml:space="preserve">Le salarié en télétravail s’engage à prévenir son assureur qu’il travaille depuis son domicile avec du matériel appartenant à son employeur, ainsi qu’à apporter au service des Ressources Humaines une attestation « multirisque habitation » couvrant son domicile. Cette attestation est à renouveler chaque année. </w:t>
      </w:r>
    </w:p>
    <w:p w14:paraId="04235441" w14:textId="77777777" w:rsidR="005E284C" w:rsidRPr="002416F7" w:rsidRDefault="005E284C" w:rsidP="00B517D1">
      <w:pPr>
        <w:jc w:val="both"/>
        <w:outlineLvl w:val="7"/>
        <w:rPr>
          <w:rFonts w:ascii="Arial" w:hAnsi="Arial" w:cs="Arial"/>
          <w:iCs/>
          <w:sz w:val="22"/>
        </w:rPr>
      </w:pPr>
      <w:r w:rsidRPr="002416F7">
        <w:rPr>
          <w:rFonts w:ascii="Arial" w:hAnsi="Arial" w:cs="Arial"/>
          <w:iCs/>
          <w:sz w:val="22"/>
        </w:rPr>
        <w:t>En cas de non fourniture de cette attestation lors du renouvellement annuel, l’avenant ne pourra être renouvelé.</w:t>
      </w:r>
    </w:p>
    <w:p w14:paraId="5A63F038" w14:textId="77777777" w:rsidR="005E284C" w:rsidRPr="002416F7" w:rsidRDefault="005E284C" w:rsidP="00B517D1">
      <w:pPr>
        <w:pStyle w:val="Paragraphedeliste"/>
        <w:ind w:left="1072"/>
        <w:contextualSpacing w:val="0"/>
        <w:jc w:val="both"/>
        <w:outlineLvl w:val="7"/>
        <w:rPr>
          <w:rFonts w:ascii="Arial" w:hAnsi="Arial" w:cs="Arial"/>
          <w:iCs/>
          <w:sz w:val="22"/>
        </w:rPr>
      </w:pPr>
    </w:p>
    <w:p w14:paraId="47036D6F" w14:textId="77777777" w:rsidR="005E284C" w:rsidRPr="002416F7" w:rsidRDefault="005E284C" w:rsidP="000A6DBE">
      <w:pPr>
        <w:pStyle w:val="Paragraphedeliste"/>
        <w:numPr>
          <w:ilvl w:val="1"/>
          <w:numId w:val="4"/>
        </w:numPr>
        <w:spacing w:after="120"/>
        <w:ind w:left="357" w:hanging="357"/>
        <w:contextualSpacing w:val="0"/>
        <w:jc w:val="both"/>
        <w:outlineLvl w:val="7"/>
        <w:rPr>
          <w:rFonts w:ascii="Arial" w:hAnsi="Arial" w:cs="Arial"/>
          <w:iCs/>
          <w:sz w:val="22"/>
        </w:rPr>
      </w:pPr>
      <w:r w:rsidRPr="002416F7">
        <w:rPr>
          <w:rFonts w:ascii="Arial" w:hAnsi="Arial" w:cs="Arial"/>
          <w:iCs/>
          <w:sz w:val="22"/>
        </w:rPr>
        <w:t xml:space="preserve">– Santé et sécurité </w:t>
      </w:r>
    </w:p>
    <w:p w14:paraId="698A1409"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 xml:space="preserve">La législation concernant les accidents du travail et maladies professionnelles s’applique pour le salarié en télétravail. </w:t>
      </w:r>
      <w:r w:rsidRPr="002416F7">
        <w:rPr>
          <w:rFonts w:ascii="Arial" w:hAnsi="Arial" w:cs="Arial"/>
          <w:i/>
          <w:iCs/>
          <w:sz w:val="22"/>
        </w:rPr>
        <w:t xml:space="preserve"> </w:t>
      </w:r>
      <w:r w:rsidRPr="002416F7">
        <w:rPr>
          <w:rFonts w:ascii="Arial" w:hAnsi="Arial" w:cs="Arial"/>
          <w:iCs/>
          <w:sz w:val="22"/>
        </w:rPr>
        <w:t>La preuve de la matérialité d’un accident du travail est de ce fait à la charge du salarié.</w:t>
      </w:r>
    </w:p>
    <w:p w14:paraId="712F9FDE" w14:textId="77777777" w:rsidR="005E284C" w:rsidRPr="00B517D1" w:rsidRDefault="005E284C" w:rsidP="005E284C">
      <w:pPr>
        <w:jc w:val="both"/>
        <w:outlineLvl w:val="7"/>
        <w:rPr>
          <w:rFonts w:ascii="Arial" w:hAnsi="Arial" w:cs="Arial"/>
          <w:iCs/>
          <w:color w:val="FF0000"/>
          <w:sz w:val="22"/>
        </w:rPr>
      </w:pPr>
    </w:p>
    <w:p w14:paraId="4B14F87D" w14:textId="77777777" w:rsidR="005E284C" w:rsidRPr="002416F7" w:rsidRDefault="005E284C" w:rsidP="000A6DBE">
      <w:pPr>
        <w:pStyle w:val="Paragraphedeliste"/>
        <w:numPr>
          <w:ilvl w:val="1"/>
          <w:numId w:val="4"/>
        </w:numPr>
        <w:spacing w:after="120"/>
        <w:ind w:left="357" w:hanging="357"/>
        <w:contextualSpacing w:val="0"/>
        <w:jc w:val="both"/>
        <w:outlineLvl w:val="7"/>
        <w:rPr>
          <w:rFonts w:ascii="Arial" w:hAnsi="Arial" w:cs="Arial"/>
          <w:iCs/>
          <w:sz w:val="22"/>
        </w:rPr>
      </w:pPr>
      <w:r w:rsidRPr="002416F7">
        <w:rPr>
          <w:rFonts w:ascii="Arial" w:hAnsi="Arial" w:cs="Arial"/>
          <w:iCs/>
          <w:sz w:val="22"/>
        </w:rPr>
        <w:t>– Droits collectifs et égalité de traitement</w:t>
      </w:r>
    </w:p>
    <w:p w14:paraId="7E8DC286"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salarié en télétravail bénéficie des mêmes droits et avantages légaux et conventionnels que ceux applicables aux salariés en situation comparable et travaillant dans les locaux de l’entreprise.</w:t>
      </w:r>
    </w:p>
    <w:p w14:paraId="1F6C9D32"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Les salariés en télétravail ont le même accès à la formation et aux possibilités de déroulement de carrière que les salariés en situation comparable qui travaillent dans les locaux de l’entreprise.</w:t>
      </w:r>
    </w:p>
    <w:p w14:paraId="24D74D39" w14:textId="77777777" w:rsidR="005E284C" w:rsidRPr="002416F7" w:rsidRDefault="005E284C" w:rsidP="005E284C">
      <w:pPr>
        <w:jc w:val="both"/>
        <w:outlineLvl w:val="7"/>
        <w:rPr>
          <w:rFonts w:ascii="Arial" w:hAnsi="Arial" w:cs="Arial"/>
          <w:iCs/>
          <w:color w:val="00B050"/>
          <w:sz w:val="22"/>
        </w:rPr>
      </w:pPr>
    </w:p>
    <w:p w14:paraId="72BA572D" w14:textId="77777777" w:rsidR="005E284C" w:rsidRPr="002416F7" w:rsidRDefault="005E284C" w:rsidP="000A6DBE">
      <w:pPr>
        <w:pStyle w:val="Paragraphedeliste"/>
        <w:numPr>
          <w:ilvl w:val="1"/>
          <w:numId w:val="4"/>
        </w:numPr>
        <w:spacing w:after="120"/>
        <w:ind w:left="357" w:hanging="357"/>
        <w:contextualSpacing w:val="0"/>
        <w:jc w:val="both"/>
        <w:outlineLvl w:val="7"/>
        <w:rPr>
          <w:rFonts w:ascii="Arial" w:hAnsi="Arial" w:cs="Arial"/>
          <w:iCs/>
          <w:sz w:val="22"/>
        </w:rPr>
      </w:pPr>
      <w:r w:rsidRPr="002416F7">
        <w:rPr>
          <w:rFonts w:ascii="Arial" w:hAnsi="Arial" w:cs="Arial"/>
          <w:iCs/>
          <w:sz w:val="22"/>
        </w:rPr>
        <w:t>– Confidentialité et protection des données</w:t>
      </w:r>
    </w:p>
    <w:p w14:paraId="71AF4085"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 xml:space="preserve">Le salarié en télétravail s’engage à respecter les mêmes règles de sécurité informatique et de confidentialité que les salariés travaillant dans les locaux de l’entreprise. </w:t>
      </w:r>
    </w:p>
    <w:p w14:paraId="6B4B3329" w14:textId="77777777" w:rsidR="005E284C" w:rsidRPr="002416F7" w:rsidRDefault="005E284C" w:rsidP="005E284C">
      <w:pPr>
        <w:jc w:val="both"/>
        <w:outlineLvl w:val="7"/>
        <w:rPr>
          <w:rFonts w:ascii="Arial" w:hAnsi="Arial" w:cs="Arial"/>
          <w:iCs/>
          <w:sz w:val="22"/>
        </w:rPr>
      </w:pPr>
      <w:r w:rsidRPr="002416F7">
        <w:rPr>
          <w:rFonts w:ascii="Arial" w:hAnsi="Arial" w:cs="Arial"/>
          <w:iCs/>
          <w:sz w:val="22"/>
        </w:rPr>
        <w:t>Le salarié en télétravail veille également à l’intégrité et à la confidentialité des informations et données qui lui sont confiées, auxquelles il a accès ou qu’il crée dans le cadre du télétravail.</w:t>
      </w:r>
    </w:p>
    <w:p w14:paraId="3EF6AE0C" w14:textId="77777777" w:rsidR="005E284C" w:rsidRPr="002416F7" w:rsidRDefault="005E284C" w:rsidP="005E284C">
      <w:pPr>
        <w:jc w:val="both"/>
        <w:outlineLvl w:val="7"/>
        <w:rPr>
          <w:rFonts w:ascii="Arial" w:hAnsi="Arial" w:cs="Arial"/>
          <w:iCs/>
          <w:sz w:val="22"/>
        </w:rPr>
      </w:pPr>
    </w:p>
    <w:p w14:paraId="187FC978" w14:textId="77777777" w:rsidR="005E284C" w:rsidRPr="002416F7" w:rsidRDefault="005E284C" w:rsidP="000A6DBE">
      <w:pPr>
        <w:pStyle w:val="Paragraphedeliste"/>
        <w:numPr>
          <w:ilvl w:val="1"/>
          <w:numId w:val="4"/>
        </w:numPr>
        <w:spacing w:after="120"/>
        <w:ind w:left="357" w:hanging="357"/>
        <w:contextualSpacing w:val="0"/>
        <w:jc w:val="both"/>
        <w:outlineLvl w:val="7"/>
        <w:rPr>
          <w:rFonts w:ascii="Arial" w:hAnsi="Arial" w:cs="Arial"/>
          <w:iCs/>
          <w:sz w:val="22"/>
        </w:rPr>
      </w:pPr>
      <w:r w:rsidRPr="002416F7">
        <w:rPr>
          <w:rFonts w:ascii="Arial" w:hAnsi="Arial" w:cs="Arial"/>
          <w:iCs/>
          <w:sz w:val="22"/>
        </w:rPr>
        <w:t xml:space="preserve">– Informations liées au télétravail </w:t>
      </w:r>
    </w:p>
    <w:p w14:paraId="7960C287" w14:textId="77777777" w:rsidR="005E284C" w:rsidRDefault="005E284C" w:rsidP="005E284C">
      <w:pPr>
        <w:jc w:val="both"/>
        <w:outlineLvl w:val="7"/>
        <w:rPr>
          <w:rFonts w:ascii="Arial" w:hAnsi="Arial" w:cs="Arial"/>
          <w:iCs/>
          <w:sz w:val="22"/>
        </w:rPr>
      </w:pPr>
      <w:r w:rsidRPr="002416F7">
        <w:rPr>
          <w:rFonts w:ascii="Arial" w:hAnsi="Arial" w:cs="Arial"/>
          <w:iCs/>
          <w:sz w:val="22"/>
        </w:rPr>
        <w:t xml:space="preserve">Afin de bien appréhender les spécificités liées au télétravail, tout salarié en situation de télétravail recevra une information sur le sujet, ainsi que son responsable hiérarchique. </w:t>
      </w:r>
    </w:p>
    <w:p w14:paraId="54C5F5D9" w14:textId="77777777" w:rsidR="0059121A" w:rsidRDefault="0059121A" w:rsidP="005E284C">
      <w:pPr>
        <w:jc w:val="both"/>
        <w:outlineLvl w:val="7"/>
        <w:rPr>
          <w:rFonts w:ascii="Arial" w:hAnsi="Arial" w:cs="Arial"/>
          <w:iCs/>
          <w:sz w:val="22"/>
        </w:rPr>
      </w:pPr>
    </w:p>
    <w:p w14:paraId="4EC0A2D1" w14:textId="77777777" w:rsidR="005E284C" w:rsidRPr="002416F7" w:rsidRDefault="005E284C" w:rsidP="005E284C">
      <w:pPr>
        <w:jc w:val="both"/>
        <w:rPr>
          <w:rFonts w:ascii="Arial" w:hAnsi="Arial" w:cs="Arial"/>
          <w:b/>
          <w:sz w:val="16"/>
          <w:szCs w:val="16"/>
          <w:u w:val="single"/>
        </w:rPr>
      </w:pPr>
      <w:r w:rsidRPr="002416F7">
        <w:rPr>
          <w:rFonts w:ascii="Arial" w:hAnsi="Arial" w:cs="Arial"/>
          <w:b/>
          <w:sz w:val="22"/>
          <w:u w:val="single"/>
        </w:rPr>
        <w:t>ARTICLE 3 – LE TELETRAVAIL EN CAS DE FORCE MAJEURE OU DE CIRCONSTANCES EXCEPTIONNELLES</w:t>
      </w:r>
    </w:p>
    <w:p w14:paraId="4F32FEA5"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
          <w:bCs/>
          <w:sz w:val="22"/>
          <w:szCs w:val="22"/>
          <w:u w:val="single"/>
        </w:rPr>
      </w:pPr>
    </w:p>
    <w:p w14:paraId="725FEE28"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Cs/>
          <w:sz w:val="22"/>
          <w:szCs w:val="22"/>
        </w:rPr>
      </w:pPr>
      <w:r w:rsidRPr="002416F7">
        <w:rPr>
          <w:rFonts w:ascii="Arial" w:hAnsi="Arial" w:cs="Arial"/>
          <w:bCs/>
          <w:sz w:val="22"/>
          <w:szCs w:val="22"/>
        </w:rPr>
        <w:t>3.1 - En cas de force majeure (épisode de pollution, état d’urgence sanitaire non lié à l’entreprise…) ou en cas de circonstances exceptionnelles (risques climatiques, risques sanitaires propres à l’entreprise…), le recours au télétravail sera facilité et pourra s’effectuer après information des partenaires sociaux. Ce recours au télétravail pourra être imposé aux salariés.</w:t>
      </w:r>
    </w:p>
    <w:p w14:paraId="65407C26" w14:textId="77777777" w:rsidR="000A6DBE" w:rsidRPr="002416F7" w:rsidRDefault="000A6DBE" w:rsidP="005E284C">
      <w:pPr>
        <w:tabs>
          <w:tab w:val="left" w:pos="226"/>
          <w:tab w:val="left" w:pos="453"/>
          <w:tab w:val="left" w:pos="2042"/>
          <w:tab w:val="right" w:leader="dot" w:pos="3969"/>
        </w:tabs>
        <w:autoSpaceDE w:val="0"/>
        <w:autoSpaceDN w:val="0"/>
        <w:jc w:val="both"/>
        <w:rPr>
          <w:rFonts w:ascii="Arial" w:hAnsi="Arial" w:cs="Arial"/>
          <w:bCs/>
          <w:sz w:val="22"/>
          <w:szCs w:val="22"/>
        </w:rPr>
      </w:pPr>
    </w:p>
    <w:p w14:paraId="75E7B550"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Cs/>
          <w:sz w:val="22"/>
          <w:szCs w:val="22"/>
        </w:rPr>
      </w:pPr>
      <w:r w:rsidRPr="002416F7">
        <w:rPr>
          <w:rFonts w:ascii="Arial" w:hAnsi="Arial" w:cs="Arial"/>
          <w:bCs/>
          <w:sz w:val="22"/>
          <w:szCs w:val="22"/>
        </w:rPr>
        <w:t>3.2 – Les salariés en télétravail en raison d’un cas de force majeure ou de circonstances exceptionnelles bénéficieront de la même protection que les salariés en télétravail régulier, telle que définie à l’article 2.6 du présent accord.</w:t>
      </w:r>
    </w:p>
    <w:p w14:paraId="5523B366"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Cs/>
          <w:sz w:val="22"/>
          <w:szCs w:val="22"/>
        </w:rPr>
      </w:pPr>
    </w:p>
    <w:p w14:paraId="55A63B47"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Cs/>
          <w:sz w:val="22"/>
          <w:szCs w:val="22"/>
        </w:rPr>
      </w:pPr>
      <w:r w:rsidRPr="002416F7">
        <w:rPr>
          <w:rFonts w:ascii="Arial" w:hAnsi="Arial" w:cs="Arial"/>
          <w:bCs/>
          <w:sz w:val="22"/>
          <w:szCs w:val="22"/>
        </w:rPr>
        <w:t>3.3 – Les salariés en télétravail en raison d’un cas de force majeure ou de circonstances exceptionnelles sont soumis aux mêmes règles de confidentialité et de protection des données que le salarié en télétravail régulier, telles que définies à l’article 2.8 du présent accord.</w:t>
      </w:r>
    </w:p>
    <w:p w14:paraId="653CE9DC" w14:textId="77777777" w:rsidR="00932282" w:rsidRPr="002416F7" w:rsidRDefault="00932282" w:rsidP="005E284C">
      <w:pPr>
        <w:tabs>
          <w:tab w:val="left" w:pos="226"/>
          <w:tab w:val="left" w:pos="453"/>
          <w:tab w:val="left" w:pos="2042"/>
          <w:tab w:val="right" w:leader="dot" w:pos="3969"/>
        </w:tabs>
        <w:autoSpaceDE w:val="0"/>
        <w:autoSpaceDN w:val="0"/>
        <w:jc w:val="both"/>
        <w:rPr>
          <w:rFonts w:ascii="Arial" w:hAnsi="Arial" w:cs="Arial"/>
          <w:bCs/>
          <w:sz w:val="22"/>
          <w:szCs w:val="22"/>
        </w:rPr>
      </w:pPr>
    </w:p>
    <w:p w14:paraId="6CE4794E"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Cs/>
          <w:sz w:val="22"/>
          <w:szCs w:val="22"/>
        </w:rPr>
      </w:pPr>
    </w:p>
    <w:p w14:paraId="140EA41E"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
          <w:sz w:val="22"/>
          <w:u w:val="single"/>
        </w:rPr>
      </w:pPr>
      <w:r w:rsidRPr="002416F7">
        <w:rPr>
          <w:rFonts w:ascii="Arial" w:hAnsi="Arial" w:cs="Arial"/>
          <w:b/>
          <w:sz w:val="22"/>
          <w:u w:val="single"/>
        </w:rPr>
        <w:t xml:space="preserve">ARTICLE </w:t>
      </w:r>
      <w:r w:rsidR="000A6DBE" w:rsidRPr="002416F7">
        <w:rPr>
          <w:rFonts w:ascii="Arial" w:hAnsi="Arial" w:cs="Arial"/>
          <w:b/>
          <w:sz w:val="22"/>
          <w:u w:val="single"/>
        </w:rPr>
        <w:t>4 – LE TELETRAVAIL OCCASIONNEL</w:t>
      </w:r>
    </w:p>
    <w:p w14:paraId="10BAD344"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
          <w:sz w:val="22"/>
          <w:u w:val="single"/>
        </w:rPr>
      </w:pPr>
    </w:p>
    <w:p w14:paraId="6A478C4D" w14:textId="77777777" w:rsidR="005E284C" w:rsidRPr="002416F7" w:rsidRDefault="005E284C" w:rsidP="00932282">
      <w:pPr>
        <w:autoSpaceDE w:val="0"/>
        <w:autoSpaceDN w:val="0"/>
        <w:adjustRightInd w:val="0"/>
        <w:jc w:val="both"/>
        <w:rPr>
          <w:rFonts w:ascii="Arial" w:hAnsi="Arial" w:cs="Arial"/>
          <w:iCs/>
          <w:sz w:val="22"/>
        </w:rPr>
      </w:pPr>
      <w:r w:rsidRPr="002416F7">
        <w:rPr>
          <w:rFonts w:ascii="Arial" w:hAnsi="Arial" w:cs="Arial"/>
          <w:iCs/>
          <w:sz w:val="22"/>
        </w:rPr>
        <w:t>4.1</w:t>
      </w:r>
      <w:r w:rsidRPr="002416F7">
        <w:rPr>
          <w:rFonts w:ascii="Arial" w:hAnsi="Arial" w:cs="Arial"/>
          <w:i/>
          <w:iCs/>
          <w:sz w:val="22"/>
        </w:rPr>
        <w:t xml:space="preserve"> - </w:t>
      </w:r>
      <w:r w:rsidRPr="002416F7">
        <w:rPr>
          <w:rFonts w:ascii="Arial" w:hAnsi="Arial" w:cs="Arial"/>
          <w:iCs/>
          <w:sz w:val="22"/>
        </w:rPr>
        <w:t>Le télétravail dit occasionnel est une forme de télétravail mise en place de manière non régulière, dans le but de répondre à des besoins ponctuels du salarié.</w:t>
      </w:r>
    </w:p>
    <w:p w14:paraId="4D33FE5A" w14:textId="5E4C6428" w:rsidR="005E284C" w:rsidRDefault="005E284C" w:rsidP="009025F3">
      <w:pPr>
        <w:autoSpaceDE w:val="0"/>
        <w:autoSpaceDN w:val="0"/>
        <w:adjustRightInd w:val="0"/>
        <w:jc w:val="both"/>
        <w:rPr>
          <w:rFonts w:ascii="Arial" w:hAnsi="Arial" w:cs="Arial"/>
          <w:iCs/>
          <w:sz w:val="22"/>
        </w:rPr>
      </w:pPr>
      <w:r w:rsidRPr="002416F7">
        <w:rPr>
          <w:rFonts w:ascii="Arial" w:hAnsi="Arial" w:cs="Arial"/>
          <w:iCs/>
          <w:sz w:val="22"/>
        </w:rPr>
        <w:t xml:space="preserve">Le salarié qui souhaite bénéficier du télétravail occasionnel doit en faire la demande à son responsable hiérarchique et au service Ressources Humaines pour accord, à chaque fois qu’il souhaite en bénéficier. </w:t>
      </w:r>
    </w:p>
    <w:p w14:paraId="4A5058FC" w14:textId="77777777" w:rsidR="009025F3" w:rsidRPr="002416F7" w:rsidRDefault="009025F3" w:rsidP="009025F3">
      <w:pPr>
        <w:autoSpaceDE w:val="0"/>
        <w:autoSpaceDN w:val="0"/>
        <w:adjustRightInd w:val="0"/>
        <w:jc w:val="both"/>
        <w:rPr>
          <w:rFonts w:ascii="Arial" w:hAnsi="Arial" w:cs="Arial"/>
          <w:iCs/>
          <w:sz w:val="22"/>
        </w:rPr>
      </w:pPr>
    </w:p>
    <w:p w14:paraId="5EB1968A" w14:textId="77777777" w:rsidR="005E284C" w:rsidRPr="002416F7" w:rsidRDefault="005E284C" w:rsidP="00932282">
      <w:pPr>
        <w:tabs>
          <w:tab w:val="left" w:pos="226"/>
          <w:tab w:val="left" w:pos="453"/>
          <w:tab w:val="left" w:pos="2042"/>
          <w:tab w:val="right" w:leader="dot" w:pos="3969"/>
        </w:tabs>
        <w:autoSpaceDE w:val="0"/>
        <w:autoSpaceDN w:val="0"/>
        <w:jc w:val="both"/>
        <w:rPr>
          <w:rFonts w:ascii="Arial" w:hAnsi="Arial" w:cs="Arial"/>
          <w:iCs/>
          <w:sz w:val="22"/>
        </w:rPr>
      </w:pPr>
      <w:r w:rsidRPr="002416F7">
        <w:rPr>
          <w:rFonts w:ascii="Arial" w:hAnsi="Arial" w:cs="Arial"/>
          <w:iCs/>
          <w:sz w:val="22"/>
        </w:rPr>
        <w:t>4.2</w:t>
      </w:r>
      <w:r w:rsidRPr="002416F7">
        <w:rPr>
          <w:rFonts w:ascii="Arial" w:hAnsi="Arial" w:cs="Arial"/>
          <w:i/>
          <w:iCs/>
          <w:sz w:val="22"/>
        </w:rPr>
        <w:t xml:space="preserve"> – </w:t>
      </w:r>
      <w:r w:rsidRPr="002416F7">
        <w:rPr>
          <w:rFonts w:ascii="Arial" w:hAnsi="Arial" w:cs="Arial"/>
          <w:iCs/>
          <w:sz w:val="22"/>
        </w:rPr>
        <w:t>Toute demande de télétravail occasionnel doit être anticipée et demandée</w:t>
      </w:r>
      <w:r w:rsidRPr="002416F7">
        <w:rPr>
          <w:rFonts w:ascii="Arial" w:hAnsi="Arial" w:cs="Arial"/>
          <w:i/>
          <w:iCs/>
          <w:sz w:val="22"/>
        </w:rPr>
        <w:t xml:space="preserve"> </w:t>
      </w:r>
      <w:r w:rsidRPr="002416F7">
        <w:rPr>
          <w:rFonts w:ascii="Arial" w:hAnsi="Arial" w:cs="Arial"/>
          <w:iCs/>
          <w:sz w:val="22"/>
        </w:rPr>
        <w:t>au moins 48 heures en avance. Les urgences sont toutefois tolérables mais sont soumises à l’accord du responsable hiérarchique et du service Ressources Humaines.</w:t>
      </w:r>
    </w:p>
    <w:p w14:paraId="5DE90FC9" w14:textId="77777777" w:rsidR="005E284C" w:rsidRPr="002416F7" w:rsidRDefault="005E284C" w:rsidP="00932282">
      <w:pPr>
        <w:tabs>
          <w:tab w:val="left" w:pos="226"/>
          <w:tab w:val="left" w:pos="453"/>
          <w:tab w:val="left" w:pos="2042"/>
          <w:tab w:val="right" w:leader="dot" w:pos="3969"/>
        </w:tabs>
        <w:autoSpaceDE w:val="0"/>
        <w:autoSpaceDN w:val="0"/>
        <w:jc w:val="both"/>
        <w:rPr>
          <w:rFonts w:ascii="Arial" w:hAnsi="Arial" w:cs="Arial"/>
          <w:i/>
          <w:iCs/>
          <w:color w:val="00B050"/>
          <w:sz w:val="22"/>
        </w:rPr>
      </w:pPr>
    </w:p>
    <w:p w14:paraId="510F8230" w14:textId="77777777" w:rsidR="005E284C" w:rsidRPr="002416F7" w:rsidRDefault="005E284C" w:rsidP="00932282">
      <w:pPr>
        <w:tabs>
          <w:tab w:val="left" w:pos="226"/>
          <w:tab w:val="left" w:pos="453"/>
          <w:tab w:val="left" w:pos="2042"/>
          <w:tab w:val="right" w:leader="dot" w:pos="3969"/>
        </w:tabs>
        <w:autoSpaceDE w:val="0"/>
        <w:autoSpaceDN w:val="0"/>
        <w:jc w:val="both"/>
        <w:rPr>
          <w:rFonts w:ascii="Arial" w:hAnsi="Arial" w:cs="Arial"/>
          <w:iCs/>
          <w:sz w:val="22"/>
        </w:rPr>
      </w:pPr>
      <w:r w:rsidRPr="002416F7">
        <w:rPr>
          <w:rFonts w:ascii="Arial" w:hAnsi="Arial" w:cs="Arial"/>
          <w:iCs/>
          <w:sz w:val="22"/>
        </w:rPr>
        <w:t>4.3</w:t>
      </w:r>
      <w:r w:rsidRPr="002416F7">
        <w:rPr>
          <w:rFonts w:ascii="Arial" w:hAnsi="Arial" w:cs="Arial"/>
          <w:i/>
          <w:iCs/>
          <w:sz w:val="22"/>
        </w:rPr>
        <w:t xml:space="preserve"> – </w:t>
      </w:r>
      <w:r w:rsidRPr="002416F7">
        <w:rPr>
          <w:rFonts w:ascii="Arial" w:hAnsi="Arial" w:cs="Arial"/>
          <w:iCs/>
          <w:sz w:val="22"/>
        </w:rPr>
        <w:t>Le télétravail occasionnel ne confère pas le statut de télétravailleur et ne donne pas droit aux aides financières prévues pour les salariés travaillant en télétravail régulier et aux équipements mis à disposition des salariés en télétravail régulier.</w:t>
      </w:r>
    </w:p>
    <w:p w14:paraId="5B02420E" w14:textId="77777777" w:rsidR="005E284C" w:rsidRPr="002416F7" w:rsidRDefault="005E284C" w:rsidP="00932282">
      <w:pPr>
        <w:tabs>
          <w:tab w:val="left" w:pos="226"/>
          <w:tab w:val="left" w:pos="453"/>
          <w:tab w:val="left" w:pos="2042"/>
          <w:tab w:val="right" w:leader="dot" w:pos="3969"/>
        </w:tabs>
        <w:autoSpaceDE w:val="0"/>
        <w:autoSpaceDN w:val="0"/>
        <w:jc w:val="both"/>
        <w:rPr>
          <w:rFonts w:ascii="Arial" w:hAnsi="Arial" w:cs="Arial"/>
          <w:i/>
          <w:iCs/>
          <w:sz w:val="22"/>
        </w:rPr>
      </w:pPr>
    </w:p>
    <w:p w14:paraId="00ACEC08" w14:textId="77777777" w:rsidR="005E284C" w:rsidRPr="002416F7" w:rsidRDefault="005E284C" w:rsidP="00932282">
      <w:pPr>
        <w:tabs>
          <w:tab w:val="left" w:pos="226"/>
          <w:tab w:val="left" w:pos="453"/>
          <w:tab w:val="left" w:pos="2042"/>
          <w:tab w:val="right" w:leader="dot" w:pos="3969"/>
        </w:tabs>
        <w:autoSpaceDE w:val="0"/>
        <w:autoSpaceDN w:val="0"/>
        <w:jc w:val="both"/>
        <w:rPr>
          <w:rFonts w:ascii="Arial" w:hAnsi="Arial" w:cs="Arial"/>
          <w:iCs/>
          <w:sz w:val="22"/>
        </w:rPr>
      </w:pPr>
      <w:r w:rsidRPr="002416F7">
        <w:rPr>
          <w:rFonts w:ascii="Arial" w:hAnsi="Arial" w:cs="Arial"/>
          <w:iCs/>
          <w:sz w:val="22"/>
        </w:rPr>
        <w:t>4.4 –</w:t>
      </w:r>
      <w:r w:rsidRPr="002416F7">
        <w:rPr>
          <w:rFonts w:ascii="Arial" w:hAnsi="Arial" w:cs="Arial"/>
          <w:i/>
          <w:iCs/>
          <w:sz w:val="22"/>
        </w:rPr>
        <w:t xml:space="preserve"> </w:t>
      </w:r>
      <w:r w:rsidRPr="002416F7">
        <w:rPr>
          <w:rFonts w:ascii="Arial" w:hAnsi="Arial" w:cs="Arial"/>
          <w:iCs/>
          <w:sz w:val="22"/>
        </w:rPr>
        <w:t>Le salarié en télétravail occasionnel bénéficie de la même protection que le salarié en télétravail régulier, telle que définie à l’article 2.6 du présent accord. </w:t>
      </w:r>
    </w:p>
    <w:p w14:paraId="04E79353" w14:textId="77777777" w:rsidR="005E284C" w:rsidRPr="002416F7" w:rsidRDefault="005E284C" w:rsidP="00932282">
      <w:pPr>
        <w:tabs>
          <w:tab w:val="left" w:pos="226"/>
          <w:tab w:val="left" w:pos="453"/>
          <w:tab w:val="left" w:pos="2042"/>
          <w:tab w:val="right" w:leader="dot" w:pos="3969"/>
        </w:tabs>
        <w:autoSpaceDE w:val="0"/>
        <w:autoSpaceDN w:val="0"/>
        <w:jc w:val="both"/>
        <w:rPr>
          <w:rFonts w:ascii="Arial" w:hAnsi="Arial" w:cs="Arial"/>
          <w:i/>
          <w:iCs/>
          <w:sz w:val="22"/>
        </w:rPr>
      </w:pPr>
    </w:p>
    <w:p w14:paraId="430B9545" w14:textId="77777777" w:rsidR="005E284C" w:rsidRDefault="005E284C" w:rsidP="00932282">
      <w:pPr>
        <w:tabs>
          <w:tab w:val="left" w:pos="226"/>
          <w:tab w:val="left" w:pos="453"/>
          <w:tab w:val="left" w:pos="2042"/>
          <w:tab w:val="right" w:leader="dot" w:pos="3969"/>
        </w:tabs>
        <w:autoSpaceDE w:val="0"/>
        <w:autoSpaceDN w:val="0"/>
        <w:jc w:val="both"/>
        <w:rPr>
          <w:rFonts w:ascii="Arial" w:hAnsi="Arial" w:cs="Arial"/>
          <w:iCs/>
          <w:sz w:val="22"/>
        </w:rPr>
      </w:pPr>
      <w:r w:rsidRPr="002416F7">
        <w:rPr>
          <w:rFonts w:ascii="Arial" w:hAnsi="Arial" w:cs="Arial"/>
          <w:iCs/>
          <w:sz w:val="22"/>
        </w:rPr>
        <w:t>4.5 –</w:t>
      </w:r>
      <w:r w:rsidRPr="002416F7">
        <w:rPr>
          <w:rFonts w:ascii="Arial" w:hAnsi="Arial" w:cs="Arial"/>
          <w:i/>
          <w:iCs/>
          <w:sz w:val="22"/>
        </w:rPr>
        <w:t xml:space="preserve"> </w:t>
      </w:r>
      <w:r w:rsidRPr="002416F7">
        <w:rPr>
          <w:rFonts w:ascii="Arial" w:hAnsi="Arial" w:cs="Arial"/>
          <w:iCs/>
          <w:sz w:val="22"/>
        </w:rPr>
        <w:t>Le salarié en télétravail occasionnel est soumis aux mêmes règles de confidentialité et de protection des données que le salarié en télétravail régulier, telles que définies à l’article 2.8 du présent accord.</w:t>
      </w:r>
    </w:p>
    <w:p w14:paraId="75773211" w14:textId="77777777" w:rsidR="006C32D6" w:rsidRDefault="006C32D6" w:rsidP="00932282">
      <w:pPr>
        <w:tabs>
          <w:tab w:val="left" w:pos="226"/>
          <w:tab w:val="left" w:pos="453"/>
          <w:tab w:val="left" w:pos="2042"/>
          <w:tab w:val="right" w:leader="dot" w:pos="3969"/>
        </w:tabs>
        <w:autoSpaceDE w:val="0"/>
        <w:autoSpaceDN w:val="0"/>
        <w:jc w:val="both"/>
        <w:rPr>
          <w:rFonts w:ascii="Arial" w:hAnsi="Arial" w:cs="Arial"/>
          <w:iCs/>
          <w:sz w:val="22"/>
        </w:rPr>
      </w:pPr>
    </w:p>
    <w:p w14:paraId="433824F5" w14:textId="77777777" w:rsidR="006C32D6" w:rsidRDefault="006C32D6" w:rsidP="00932282">
      <w:pPr>
        <w:tabs>
          <w:tab w:val="left" w:pos="226"/>
          <w:tab w:val="left" w:pos="453"/>
          <w:tab w:val="left" w:pos="2042"/>
          <w:tab w:val="right" w:leader="dot" w:pos="3969"/>
        </w:tabs>
        <w:autoSpaceDE w:val="0"/>
        <w:autoSpaceDN w:val="0"/>
        <w:jc w:val="both"/>
        <w:rPr>
          <w:rFonts w:ascii="Arial" w:hAnsi="Arial" w:cs="Arial"/>
          <w:iCs/>
          <w:sz w:val="22"/>
        </w:rPr>
      </w:pPr>
    </w:p>
    <w:p w14:paraId="0DEAAC6C" w14:textId="77777777" w:rsidR="009025F3" w:rsidRDefault="009025F3" w:rsidP="00932282">
      <w:pPr>
        <w:tabs>
          <w:tab w:val="left" w:pos="226"/>
          <w:tab w:val="left" w:pos="453"/>
          <w:tab w:val="left" w:pos="2042"/>
          <w:tab w:val="right" w:leader="dot" w:pos="3969"/>
        </w:tabs>
        <w:autoSpaceDE w:val="0"/>
        <w:autoSpaceDN w:val="0"/>
        <w:jc w:val="both"/>
        <w:rPr>
          <w:rFonts w:ascii="Arial" w:hAnsi="Arial" w:cs="Arial"/>
          <w:iCs/>
          <w:sz w:val="22"/>
        </w:rPr>
      </w:pPr>
    </w:p>
    <w:p w14:paraId="136FADB3" w14:textId="2954ABB6" w:rsidR="009025F3" w:rsidRPr="009025F3" w:rsidRDefault="009025F3" w:rsidP="009025F3">
      <w:pPr>
        <w:rPr>
          <w:rFonts w:ascii="Arial" w:hAnsi="Arial" w:cs="Arial"/>
          <w:b/>
          <w:sz w:val="22"/>
          <w:u w:val="single"/>
        </w:rPr>
      </w:pPr>
      <w:r w:rsidRPr="009025F3">
        <w:rPr>
          <w:rFonts w:ascii="Arial" w:hAnsi="Arial" w:cs="Arial"/>
          <w:b/>
          <w:sz w:val="22"/>
          <w:u w:val="single"/>
        </w:rPr>
        <w:t>ARTICLE 5 - R</w:t>
      </w:r>
      <w:r>
        <w:rPr>
          <w:rFonts w:ascii="Arial" w:hAnsi="Arial" w:cs="Arial"/>
          <w:b/>
          <w:sz w:val="22"/>
          <w:u w:val="single"/>
        </w:rPr>
        <w:t>EPRISE</w:t>
      </w:r>
      <w:r w:rsidRPr="009025F3">
        <w:rPr>
          <w:rFonts w:ascii="Arial" w:hAnsi="Arial" w:cs="Arial"/>
          <w:b/>
          <w:sz w:val="22"/>
          <w:u w:val="single"/>
        </w:rPr>
        <w:t xml:space="preserve"> </w:t>
      </w:r>
      <w:r>
        <w:rPr>
          <w:rFonts w:ascii="Arial" w:hAnsi="Arial" w:cs="Arial"/>
          <w:b/>
          <w:sz w:val="22"/>
          <w:u w:val="single"/>
        </w:rPr>
        <w:t>ANTICIPEE</w:t>
      </w:r>
      <w:r w:rsidRPr="009025F3">
        <w:rPr>
          <w:rFonts w:ascii="Arial" w:hAnsi="Arial" w:cs="Arial"/>
          <w:b/>
          <w:sz w:val="22"/>
          <w:u w:val="single"/>
        </w:rPr>
        <w:t xml:space="preserve"> </w:t>
      </w:r>
      <w:r>
        <w:rPr>
          <w:rFonts w:ascii="Arial" w:hAnsi="Arial" w:cs="Arial"/>
          <w:b/>
          <w:sz w:val="22"/>
          <w:u w:val="single"/>
        </w:rPr>
        <w:t>DU</w:t>
      </w:r>
      <w:r w:rsidRPr="009025F3">
        <w:rPr>
          <w:rFonts w:ascii="Arial" w:hAnsi="Arial" w:cs="Arial"/>
          <w:b/>
          <w:sz w:val="22"/>
          <w:u w:val="single"/>
        </w:rPr>
        <w:t xml:space="preserve"> </w:t>
      </w:r>
      <w:r>
        <w:rPr>
          <w:rFonts w:ascii="Arial" w:hAnsi="Arial" w:cs="Arial"/>
          <w:b/>
          <w:sz w:val="22"/>
          <w:u w:val="single"/>
        </w:rPr>
        <w:t>TRAVAIL SUITE</w:t>
      </w:r>
      <w:r w:rsidRPr="009025F3">
        <w:rPr>
          <w:rFonts w:ascii="Arial" w:hAnsi="Arial" w:cs="Arial"/>
          <w:b/>
          <w:sz w:val="22"/>
          <w:u w:val="single"/>
        </w:rPr>
        <w:t xml:space="preserve"> </w:t>
      </w:r>
      <w:r>
        <w:rPr>
          <w:rFonts w:ascii="Arial" w:hAnsi="Arial" w:cs="Arial"/>
          <w:b/>
          <w:sz w:val="22"/>
          <w:u w:val="single"/>
        </w:rPr>
        <w:t>ARRÊT</w:t>
      </w:r>
      <w:r w:rsidRPr="009025F3">
        <w:rPr>
          <w:rFonts w:ascii="Arial" w:hAnsi="Arial" w:cs="Arial"/>
          <w:b/>
          <w:sz w:val="22"/>
          <w:u w:val="single"/>
        </w:rPr>
        <w:t xml:space="preserve"> </w:t>
      </w:r>
      <w:r>
        <w:rPr>
          <w:rFonts w:ascii="Arial" w:hAnsi="Arial" w:cs="Arial"/>
          <w:b/>
          <w:sz w:val="22"/>
          <w:u w:val="single"/>
        </w:rPr>
        <w:t>MALADIE</w:t>
      </w:r>
      <w:r w:rsidR="00216B31">
        <w:rPr>
          <w:rFonts w:ascii="Arial" w:hAnsi="Arial" w:cs="Arial"/>
          <w:b/>
          <w:sz w:val="22"/>
          <w:u w:val="single"/>
        </w:rPr>
        <w:t xml:space="preserve"> NON PROFESSIONNELLE</w:t>
      </w:r>
    </w:p>
    <w:p w14:paraId="1F5179FC" w14:textId="3E676280" w:rsidR="006C32D6" w:rsidRDefault="006C32D6" w:rsidP="00932282">
      <w:pPr>
        <w:tabs>
          <w:tab w:val="left" w:pos="226"/>
          <w:tab w:val="left" w:pos="453"/>
          <w:tab w:val="left" w:pos="2042"/>
          <w:tab w:val="right" w:leader="dot" w:pos="3969"/>
        </w:tabs>
        <w:autoSpaceDE w:val="0"/>
        <w:autoSpaceDN w:val="0"/>
        <w:jc w:val="both"/>
        <w:rPr>
          <w:rFonts w:ascii="Arial" w:hAnsi="Arial" w:cs="Arial"/>
          <w:iCs/>
          <w:sz w:val="22"/>
        </w:rPr>
      </w:pPr>
    </w:p>
    <w:p w14:paraId="1E5A44BB" w14:textId="5309DF21" w:rsidR="009025F3" w:rsidRPr="005B0D9D" w:rsidRDefault="009025F3" w:rsidP="009025F3">
      <w:pPr>
        <w:spacing w:after="120"/>
        <w:jc w:val="both"/>
        <w:outlineLvl w:val="7"/>
        <w:rPr>
          <w:rFonts w:ascii="Arial" w:hAnsi="Arial" w:cs="Arial"/>
          <w:sz w:val="22"/>
        </w:rPr>
      </w:pPr>
      <w:r w:rsidRPr="005B0D9D">
        <w:rPr>
          <w:rFonts w:ascii="Arial" w:hAnsi="Arial" w:cs="Arial"/>
          <w:sz w:val="22"/>
        </w:rPr>
        <w:t>Un salarié en arrêt maladie</w:t>
      </w:r>
      <w:r w:rsidR="00216B31" w:rsidRPr="005B0D9D">
        <w:rPr>
          <w:rFonts w:ascii="Arial" w:hAnsi="Arial" w:cs="Arial"/>
          <w:sz w:val="22"/>
        </w:rPr>
        <w:t xml:space="preserve"> (non professionnelle)</w:t>
      </w:r>
      <w:r w:rsidRPr="005B0D9D">
        <w:rPr>
          <w:rFonts w:ascii="Arial" w:hAnsi="Arial" w:cs="Arial"/>
          <w:sz w:val="22"/>
        </w:rPr>
        <w:t xml:space="preserve"> peut demander une reprise anticipée du travail par l’intermédiaire du télétravail, sous certaines conditions :</w:t>
      </w:r>
    </w:p>
    <w:p w14:paraId="080B81A5" w14:textId="77777777" w:rsidR="009025F3" w:rsidRPr="005B0D9D" w:rsidRDefault="009025F3" w:rsidP="009025F3">
      <w:pPr>
        <w:pStyle w:val="Paragraphedeliste"/>
        <w:numPr>
          <w:ilvl w:val="0"/>
          <w:numId w:val="1"/>
        </w:numPr>
        <w:spacing w:after="120"/>
        <w:jc w:val="both"/>
        <w:outlineLvl w:val="7"/>
        <w:rPr>
          <w:rFonts w:ascii="Arial" w:hAnsi="Arial" w:cs="Arial"/>
          <w:sz w:val="22"/>
        </w:rPr>
      </w:pPr>
      <w:r w:rsidRPr="005B0D9D">
        <w:rPr>
          <w:rFonts w:ascii="Arial" w:hAnsi="Arial" w:cs="Arial"/>
          <w:sz w:val="22"/>
        </w:rPr>
        <w:t>La demande doit être effectuée par le salarié pendant l’arrêt maladie.</w:t>
      </w:r>
    </w:p>
    <w:p w14:paraId="445435B1" w14:textId="34590658" w:rsidR="006C32D6" w:rsidRPr="005B0D9D" w:rsidRDefault="009025F3" w:rsidP="00113FCE">
      <w:pPr>
        <w:pStyle w:val="Paragraphedeliste"/>
        <w:numPr>
          <w:ilvl w:val="0"/>
          <w:numId w:val="1"/>
        </w:numPr>
        <w:tabs>
          <w:tab w:val="left" w:pos="226"/>
          <w:tab w:val="left" w:pos="453"/>
          <w:tab w:val="left" w:pos="2042"/>
          <w:tab w:val="right" w:leader="dot" w:pos="3969"/>
        </w:tabs>
        <w:autoSpaceDE w:val="0"/>
        <w:autoSpaceDN w:val="0"/>
        <w:spacing w:after="120"/>
        <w:jc w:val="both"/>
        <w:outlineLvl w:val="7"/>
        <w:rPr>
          <w:rFonts w:ascii="Arial" w:hAnsi="Arial" w:cs="Arial"/>
          <w:sz w:val="22"/>
        </w:rPr>
      </w:pPr>
      <w:r w:rsidRPr="005B0D9D">
        <w:rPr>
          <w:rFonts w:ascii="Arial" w:hAnsi="Arial" w:cs="Arial"/>
          <w:sz w:val="22"/>
        </w:rPr>
        <w:t>Cette reprise nécessite l’accord préalable du Médecin du travail, du Responsable hiérarchique et du service des Ressources Humaines.</w:t>
      </w:r>
    </w:p>
    <w:p w14:paraId="2CED131B" w14:textId="77777777" w:rsidR="006C32D6" w:rsidRPr="005B0D9D" w:rsidRDefault="006C32D6" w:rsidP="00932282">
      <w:pPr>
        <w:tabs>
          <w:tab w:val="left" w:pos="226"/>
          <w:tab w:val="left" w:pos="453"/>
          <w:tab w:val="left" w:pos="2042"/>
          <w:tab w:val="right" w:leader="dot" w:pos="3969"/>
        </w:tabs>
        <w:autoSpaceDE w:val="0"/>
        <w:autoSpaceDN w:val="0"/>
        <w:jc w:val="both"/>
        <w:rPr>
          <w:rFonts w:ascii="Arial" w:hAnsi="Arial" w:cs="Arial"/>
          <w:sz w:val="22"/>
        </w:rPr>
      </w:pPr>
    </w:p>
    <w:p w14:paraId="694CF230" w14:textId="77777777" w:rsidR="006C32D6" w:rsidRPr="005B0D9D" w:rsidRDefault="006C32D6" w:rsidP="00932282">
      <w:pPr>
        <w:tabs>
          <w:tab w:val="left" w:pos="226"/>
          <w:tab w:val="left" w:pos="453"/>
          <w:tab w:val="left" w:pos="2042"/>
          <w:tab w:val="right" w:leader="dot" w:pos="3969"/>
        </w:tabs>
        <w:autoSpaceDE w:val="0"/>
        <w:autoSpaceDN w:val="0"/>
        <w:jc w:val="both"/>
        <w:rPr>
          <w:rFonts w:ascii="Arial" w:hAnsi="Arial" w:cs="Arial"/>
          <w:sz w:val="22"/>
        </w:rPr>
      </w:pPr>
    </w:p>
    <w:p w14:paraId="3F240CF0" w14:textId="77777777" w:rsidR="005E284C" w:rsidRPr="002416F7" w:rsidRDefault="005E284C" w:rsidP="005E284C">
      <w:pPr>
        <w:tabs>
          <w:tab w:val="left" w:pos="226"/>
          <w:tab w:val="left" w:pos="453"/>
          <w:tab w:val="left" w:pos="2042"/>
          <w:tab w:val="right" w:leader="dot" w:pos="3969"/>
        </w:tabs>
        <w:autoSpaceDE w:val="0"/>
        <w:autoSpaceDN w:val="0"/>
        <w:jc w:val="both"/>
        <w:rPr>
          <w:rFonts w:ascii="Arial" w:hAnsi="Arial" w:cs="Arial"/>
          <w:bCs/>
          <w:sz w:val="22"/>
          <w:szCs w:val="22"/>
        </w:rPr>
      </w:pPr>
    </w:p>
    <w:p w14:paraId="5FE90B67" w14:textId="77777777" w:rsidR="005B0D9D" w:rsidRDefault="005B0D9D" w:rsidP="005E284C">
      <w:pPr>
        <w:rPr>
          <w:rFonts w:ascii="Arial" w:hAnsi="Arial" w:cs="Arial"/>
          <w:b/>
          <w:sz w:val="22"/>
          <w:u w:val="single"/>
        </w:rPr>
      </w:pPr>
    </w:p>
    <w:p w14:paraId="65113318" w14:textId="498DCC72" w:rsidR="005E284C" w:rsidRPr="002416F7" w:rsidRDefault="005E284C" w:rsidP="005E284C">
      <w:pPr>
        <w:rPr>
          <w:rFonts w:ascii="Arial" w:hAnsi="Arial" w:cs="Arial"/>
          <w:b/>
          <w:sz w:val="22"/>
          <w:u w:val="single"/>
        </w:rPr>
      </w:pPr>
      <w:r w:rsidRPr="002416F7">
        <w:rPr>
          <w:rFonts w:ascii="Arial" w:hAnsi="Arial" w:cs="Arial"/>
          <w:b/>
          <w:sz w:val="22"/>
          <w:u w:val="single"/>
        </w:rPr>
        <w:t xml:space="preserve">ARTICLE </w:t>
      </w:r>
      <w:r w:rsidR="009025F3">
        <w:rPr>
          <w:rFonts w:ascii="Arial" w:hAnsi="Arial" w:cs="Arial"/>
          <w:b/>
          <w:sz w:val="22"/>
          <w:u w:val="single"/>
        </w:rPr>
        <w:t>6</w:t>
      </w:r>
      <w:r w:rsidRPr="002416F7">
        <w:rPr>
          <w:rFonts w:ascii="Arial" w:hAnsi="Arial" w:cs="Arial"/>
          <w:b/>
          <w:sz w:val="22"/>
          <w:u w:val="single"/>
        </w:rPr>
        <w:t xml:space="preserve"> – MODALITES DE SUIVI DE L’ACCORD</w:t>
      </w:r>
    </w:p>
    <w:p w14:paraId="5FE20CBD" w14:textId="77777777" w:rsidR="005E284C" w:rsidRPr="002416F7" w:rsidRDefault="005E284C" w:rsidP="005E284C">
      <w:pPr>
        <w:rPr>
          <w:rFonts w:ascii="Arial" w:hAnsi="Arial" w:cs="Arial"/>
          <w:b/>
          <w:sz w:val="22"/>
          <w:u w:val="single"/>
        </w:rPr>
      </w:pPr>
    </w:p>
    <w:p w14:paraId="7E0F9383" w14:textId="77777777" w:rsidR="005E284C" w:rsidRPr="002416F7" w:rsidRDefault="005E284C" w:rsidP="005E284C">
      <w:pPr>
        <w:jc w:val="both"/>
        <w:rPr>
          <w:rFonts w:ascii="Arial" w:hAnsi="Arial" w:cs="Arial"/>
          <w:sz w:val="22"/>
        </w:rPr>
      </w:pPr>
      <w:r w:rsidRPr="002416F7">
        <w:rPr>
          <w:rFonts w:ascii="Arial" w:hAnsi="Arial" w:cs="Arial"/>
          <w:sz w:val="22"/>
        </w:rPr>
        <w:t>Un bilan annuel sera effectué et comprendra :</w:t>
      </w:r>
    </w:p>
    <w:p w14:paraId="369AF529" w14:textId="77777777" w:rsidR="005E284C" w:rsidRPr="002416F7" w:rsidRDefault="005E284C" w:rsidP="005E284C">
      <w:pPr>
        <w:pStyle w:val="Paragraphedeliste"/>
        <w:numPr>
          <w:ilvl w:val="0"/>
          <w:numId w:val="1"/>
        </w:numPr>
        <w:contextualSpacing w:val="0"/>
        <w:jc w:val="both"/>
        <w:rPr>
          <w:rFonts w:ascii="Arial" w:hAnsi="Arial" w:cs="Arial"/>
          <w:sz w:val="22"/>
        </w:rPr>
      </w:pPr>
      <w:r w:rsidRPr="002416F7">
        <w:rPr>
          <w:rFonts w:ascii="Arial" w:hAnsi="Arial" w:cs="Arial"/>
          <w:sz w:val="22"/>
        </w:rPr>
        <w:t>Le nombre de salariés en télétravail régulier</w:t>
      </w:r>
    </w:p>
    <w:p w14:paraId="71BC0760" w14:textId="77777777" w:rsidR="005E284C" w:rsidRPr="002416F7" w:rsidRDefault="005E284C" w:rsidP="005E284C">
      <w:pPr>
        <w:pStyle w:val="Paragraphedeliste"/>
        <w:numPr>
          <w:ilvl w:val="0"/>
          <w:numId w:val="1"/>
        </w:numPr>
        <w:contextualSpacing w:val="0"/>
        <w:jc w:val="both"/>
        <w:rPr>
          <w:rFonts w:ascii="Arial" w:hAnsi="Arial" w:cs="Arial"/>
          <w:sz w:val="22"/>
        </w:rPr>
      </w:pPr>
      <w:r w:rsidRPr="002416F7">
        <w:rPr>
          <w:rFonts w:ascii="Arial" w:hAnsi="Arial" w:cs="Arial"/>
          <w:sz w:val="22"/>
        </w:rPr>
        <w:t>Le nombre de nouvelles demandes et de refus, les motifs de refus, sous réserve de confidentialité</w:t>
      </w:r>
    </w:p>
    <w:p w14:paraId="5573D3C7" w14:textId="77777777" w:rsidR="005E284C" w:rsidRPr="002416F7" w:rsidRDefault="005E284C" w:rsidP="005E284C">
      <w:pPr>
        <w:pStyle w:val="Paragraphedeliste"/>
        <w:numPr>
          <w:ilvl w:val="0"/>
          <w:numId w:val="1"/>
        </w:numPr>
        <w:contextualSpacing w:val="0"/>
        <w:jc w:val="both"/>
        <w:rPr>
          <w:rFonts w:ascii="Arial" w:hAnsi="Arial" w:cs="Arial"/>
          <w:sz w:val="22"/>
        </w:rPr>
      </w:pPr>
      <w:r w:rsidRPr="002416F7">
        <w:rPr>
          <w:rFonts w:ascii="Arial" w:hAnsi="Arial" w:cs="Arial"/>
          <w:sz w:val="22"/>
        </w:rPr>
        <w:t>Le nombre de salariés ayant été en télétravail occasionnel</w:t>
      </w:r>
      <w:r w:rsidR="000A6DBE" w:rsidRPr="002416F7">
        <w:rPr>
          <w:rFonts w:ascii="Arial" w:hAnsi="Arial" w:cs="Arial"/>
          <w:sz w:val="22"/>
        </w:rPr>
        <w:t>.</w:t>
      </w:r>
    </w:p>
    <w:p w14:paraId="57905454" w14:textId="77777777" w:rsidR="005E284C" w:rsidRPr="002416F7" w:rsidRDefault="005E284C" w:rsidP="005E284C">
      <w:pPr>
        <w:pStyle w:val="Paragraphedeliste"/>
        <w:ind w:left="1070"/>
        <w:contextualSpacing w:val="0"/>
        <w:jc w:val="both"/>
        <w:rPr>
          <w:rFonts w:ascii="Arial" w:hAnsi="Arial" w:cs="Arial"/>
          <w:sz w:val="22"/>
        </w:rPr>
      </w:pPr>
    </w:p>
    <w:p w14:paraId="57000EF4" w14:textId="77777777" w:rsidR="005E284C" w:rsidRPr="002416F7" w:rsidRDefault="005E284C" w:rsidP="005E284C">
      <w:pPr>
        <w:jc w:val="both"/>
        <w:rPr>
          <w:rFonts w:ascii="Arial" w:hAnsi="Arial" w:cs="Arial"/>
          <w:sz w:val="22"/>
        </w:rPr>
      </w:pPr>
      <w:r w:rsidRPr="002416F7">
        <w:rPr>
          <w:rFonts w:ascii="Arial" w:hAnsi="Arial" w:cs="Arial"/>
          <w:sz w:val="22"/>
        </w:rPr>
        <w:t>Un bilan qualitatif sera effectué à la fin de la durée du présent accord, issu de l’analyse d’un questionnaire envoyé aux salariés concernés par le télétravail régulier et occasionnel.</w:t>
      </w:r>
    </w:p>
    <w:p w14:paraId="384A8AD2" w14:textId="77777777" w:rsidR="005E284C" w:rsidRPr="002416F7" w:rsidRDefault="005E284C" w:rsidP="005E284C">
      <w:pPr>
        <w:jc w:val="both"/>
        <w:rPr>
          <w:rFonts w:ascii="Arial" w:hAnsi="Arial" w:cs="Arial"/>
          <w:sz w:val="22"/>
        </w:rPr>
      </w:pPr>
    </w:p>
    <w:p w14:paraId="766CC909" w14:textId="77777777" w:rsidR="00C40448" w:rsidRPr="002416F7" w:rsidRDefault="00C40448" w:rsidP="005E284C">
      <w:pPr>
        <w:rPr>
          <w:rFonts w:ascii="Arial" w:hAnsi="Arial" w:cs="Arial"/>
          <w:b/>
          <w:sz w:val="22"/>
          <w:u w:val="single"/>
        </w:rPr>
      </w:pPr>
    </w:p>
    <w:p w14:paraId="46694BF7" w14:textId="382933B1" w:rsidR="005E284C" w:rsidRPr="002416F7" w:rsidRDefault="005E284C" w:rsidP="005E284C">
      <w:pPr>
        <w:rPr>
          <w:rFonts w:ascii="Arial" w:hAnsi="Arial" w:cs="Arial"/>
          <w:b/>
          <w:sz w:val="22"/>
          <w:u w:val="single"/>
        </w:rPr>
      </w:pPr>
      <w:r w:rsidRPr="002416F7">
        <w:rPr>
          <w:rFonts w:ascii="Arial" w:hAnsi="Arial" w:cs="Arial"/>
          <w:b/>
          <w:sz w:val="22"/>
          <w:u w:val="single"/>
        </w:rPr>
        <w:t xml:space="preserve">ARTICLE </w:t>
      </w:r>
      <w:r w:rsidR="005B0D9D">
        <w:rPr>
          <w:rFonts w:ascii="Arial" w:hAnsi="Arial" w:cs="Arial"/>
          <w:b/>
          <w:sz w:val="22"/>
          <w:u w:val="single"/>
        </w:rPr>
        <w:t>7</w:t>
      </w:r>
      <w:r w:rsidRPr="002416F7">
        <w:rPr>
          <w:rFonts w:ascii="Arial" w:hAnsi="Arial" w:cs="Arial"/>
          <w:b/>
          <w:sz w:val="22"/>
          <w:u w:val="single"/>
        </w:rPr>
        <w:t xml:space="preserve"> – DUREE DE L’ACCORD ET PUBLICITE</w:t>
      </w:r>
    </w:p>
    <w:p w14:paraId="50941992" w14:textId="77777777" w:rsidR="005E284C" w:rsidRPr="002416F7" w:rsidRDefault="005E284C" w:rsidP="005E284C">
      <w:pPr>
        <w:rPr>
          <w:rFonts w:ascii="Arial" w:hAnsi="Arial" w:cs="Arial"/>
          <w:b/>
          <w:sz w:val="22"/>
          <w:u w:val="single"/>
        </w:rPr>
      </w:pPr>
    </w:p>
    <w:p w14:paraId="5CA5E3E2" w14:textId="0261E456" w:rsidR="005E284C" w:rsidRPr="005B0D9D" w:rsidRDefault="005E284C" w:rsidP="005E284C">
      <w:pPr>
        <w:jc w:val="both"/>
        <w:rPr>
          <w:rFonts w:ascii="Arial" w:hAnsi="Arial" w:cs="Arial"/>
          <w:sz w:val="22"/>
        </w:rPr>
      </w:pPr>
      <w:r w:rsidRPr="005B0D9D">
        <w:rPr>
          <w:rFonts w:ascii="Arial" w:hAnsi="Arial" w:cs="Arial"/>
          <w:sz w:val="22"/>
        </w:rPr>
        <w:t xml:space="preserve">Le présent accord prendra effet au </w:t>
      </w:r>
      <w:r w:rsidR="009025F3" w:rsidRPr="005B0D9D">
        <w:rPr>
          <w:rFonts w:ascii="Arial" w:hAnsi="Arial" w:cs="Arial"/>
          <w:sz w:val="22"/>
        </w:rPr>
        <w:t>1</w:t>
      </w:r>
      <w:r w:rsidR="009025F3" w:rsidRPr="005B0D9D">
        <w:rPr>
          <w:rFonts w:ascii="Arial" w:hAnsi="Arial" w:cs="Arial"/>
          <w:sz w:val="22"/>
          <w:vertAlign w:val="superscript"/>
        </w:rPr>
        <w:t>er</w:t>
      </w:r>
      <w:r w:rsidR="009025F3" w:rsidRPr="005B0D9D">
        <w:rPr>
          <w:rFonts w:ascii="Arial" w:hAnsi="Arial" w:cs="Arial"/>
          <w:sz w:val="22"/>
        </w:rPr>
        <w:t xml:space="preserve"> avril </w:t>
      </w:r>
      <w:r w:rsidRPr="005B0D9D">
        <w:rPr>
          <w:rFonts w:ascii="Arial" w:hAnsi="Arial" w:cs="Arial"/>
          <w:sz w:val="22"/>
        </w:rPr>
        <w:t>202</w:t>
      </w:r>
      <w:r w:rsidR="004E6C85" w:rsidRPr="005B0D9D">
        <w:rPr>
          <w:rFonts w:ascii="Arial" w:hAnsi="Arial" w:cs="Arial"/>
          <w:sz w:val="22"/>
        </w:rPr>
        <w:t>6</w:t>
      </w:r>
      <w:r w:rsidRPr="005B0D9D">
        <w:rPr>
          <w:rFonts w:ascii="Arial" w:hAnsi="Arial" w:cs="Arial"/>
          <w:sz w:val="22"/>
        </w:rPr>
        <w:t xml:space="preserve"> pour une durée de trois ans, soit jusqu’au </w:t>
      </w:r>
      <w:r w:rsidR="009025F3" w:rsidRPr="005B0D9D">
        <w:rPr>
          <w:rFonts w:ascii="Arial" w:hAnsi="Arial" w:cs="Arial"/>
          <w:sz w:val="22"/>
        </w:rPr>
        <w:t>31</w:t>
      </w:r>
      <w:r w:rsidRPr="005B0D9D">
        <w:rPr>
          <w:rFonts w:ascii="Arial" w:hAnsi="Arial" w:cs="Arial"/>
          <w:sz w:val="22"/>
        </w:rPr>
        <w:t xml:space="preserve"> </w:t>
      </w:r>
      <w:r w:rsidR="009025F3" w:rsidRPr="005B0D9D">
        <w:rPr>
          <w:rFonts w:ascii="Arial" w:hAnsi="Arial" w:cs="Arial"/>
          <w:sz w:val="22"/>
        </w:rPr>
        <w:t>mars</w:t>
      </w:r>
      <w:r w:rsidRPr="005B0D9D">
        <w:rPr>
          <w:rFonts w:ascii="Arial" w:hAnsi="Arial" w:cs="Arial"/>
          <w:sz w:val="22"/>
        </w:rPr>
        <w:t xml:space="preserve"> 202</w:t>
      </w:r>
      <w:r w:rsidR="004E6C85" w:rsidRPr="005B0D9D">
        <w:rPr>
          <w:rFonts w:ascii="Arial" w:hAnsi="Arial" w:cs="Arial"/>
          <w:sz w:val="22"/>
        </w:rPr>
        <w:t>9</w:t>
      </w:r>
      <w:r w:rsidRPr="005B0D9D">
        <w:rPr>
          <w:rFonts w:ascii="Arial" w:hAnsi="Arial" w:cs="Arial"/>
          <w:sz w:val="22"/>
        </w:rPr>
        <w:t>.</w:t>
      </w:r>
    </w:p>
    <w:p w14:paraId="632439E1" w14:textId="77777777" w:rsidR="005E284C" w:rsidRPr="002416F7" w:rsidRDefault="005E284C" w:rsidP="005E284C">
      <w:pPr>
        <w:jc w:val="both"/>
        <w:rPr>
          <w:rFonts w:ascii="Arial" w:hAnsi="Arial" w:cs="Arial"/>
          <w:sz w:val="22"/>
          <w:szCs w:val="22"/>
        </w:rPr>
      </w:pPr>
      <w:r w:rsidRPr="005B0D9D">
        <w:rPr>
          <w:rFonts w:ascii="Arial" w:hAnsi="Arial" w:cs="Arial"/>
          <w:sz w:val="22"/>
          <w:szCs w:val="22"/>
        </w:rPr>
        <w:t xml:space="preserve">Le présent Accord </w:t>
      </w:r>
      <w:r w:rsidRPr="002416F7">
        <w:rPr>
          <w:rFonts w:ascii="Arial" w:hAnsi="Arial" w:cs="Arial"/>
          <w:sz w:val="22"/>
          <w:szCs w:val="22"/>
        </w:rPr>
        <w:t>d’entreprise sera déposé auprès de l’Administration sur la plateforme en ligne dédiée (www.teleaccords.travail-emploi.gouv.fr), comme prévu par la loi du 8 août 2016 relative au travail, à la modernisation du dialogue social et à la sécurisation des parcours professionnels.</w:t>
      </w:r>
    </w:p>
    <w:p w14:paraId="7FCD5256" w14:textId="77777777" w:rsidR="005E284C" w:rsidRPr="002416F7" w:rsidRDefault="005E284C" w:rsidP="005E284C">
      <w:pPr>
        <w:jc w:val="both"/>
        <w:rPr>
          <w:rFonts w:ascii="Arial" w:hAnsi="Arial" w:cs="Arial"/>
          <w:sz w:val="22"/>
          <w:szCs w:val="22"/>
        </w:rPr>
      </w:pPr>
      <w:r w:rsidRPr="002416F7">
        <w:rPr>
          <w:rFonts w:ascii="Arial" w:hAnsi="Arial" w:cs="Arial"/>
          <w:sz w:val="22"/>
          <w:szCs w:val="22"/>
        </w:rPr>
        <w:t>Un exemplaire sera adressé au greffe du Conseil de prud’hommes de Compiègne.</w:t>
      </w:r>
    </w:p>
    <w:p w14:paraId="02DCB923" w14:textId="77777777" w:rsidR="005E284C" w:rsidRPr="002416F7" w:rsidRDefault="005E284C" w:rsidP="005E284C">
      <w:pPr>
        <w:pStyle w:val="ElAppp"/>
        <w:ind w:right="15"/>
        <w:jc w:val="both"/>
        <w:rPr>
          <w:sz w:val="22"/>
          <w:szCs w:val="22"/>
        </w:rPr>
      </w:pPr>
      <w:r w:rsidRPr="002416F7">
        <w:rPr>
          <w:sz w:val="22"/>
          <w:szCs w:val="22"/>
        </w:rPr>
        <w:t>Le présent avenant est fait en nombre suffisant pour remise à chacune des parties.</w:t>
      </w:r>
    </w:p>
    <w:p w14:paraId="68B72BFC" w14:textId="77777777" w:rsidR="005E284C" w:rsidRPr="002416F7" w:rsidRDefault="005E284C" w:rsidP="005E284C">
      <w:pPr>
        <w:rPr>
          <w:rFonts w:ascii="Arial" w:hAnsi="Arial" w:cs="Arial"/>
          <w:sz w:val="22"/>
        </w:rPr>
      </w:pPr>
    </w:p>
    <w:p w14:paraId="561F4C32" w14:textId="77777777" w:rsidR="005E284C" w:rsidRPr="002416F7" w:rsidRDefault="005E284C" w:rsidP="005E284C">
      <w:pPr>
        <w:rPr>
          <w:rFonts w:ascii="Arial" w:hAnsi="Arial" w:cs="Arial"/>
          <w:sz w:val="22"/>
        </w:rPr>
      </w:pPr>
    </w:p>
    <w:p w14:paraId="09BB0F5B" w14:textId="77777777" w:rsidR="005E284C" w:rsidRPr="002416F7" w:rsidRDefault="005E284C" w:rsidP="005E284C">
      <w:pPr>
        <w:rPr>
          <w:rFonts w:ascii="Arial" w:hAnsi="Arial" w:cs="Arial"/>
          <w:sz w:val="22"/>
        </w:rPr>
      </w:pPr>
    </w:p>
    <w:p w14:paraId="6848CCD4" w14:textId="77777777" w:rsidR="005E284C" w:rsidRPr="002416F7" w:rsidRDefault="005E284C" w:rsidP="005E284C">
      <w:pPr>
        <w:rPr>
          <w:rFonts w:ascii="Arial" w:hAnsi="Arial" w:cs="Arial"/>
          <w:sz w:val="22"/>
        </w:rPr>
      </w:pPr>
    </w:p>
    <w:p w14:paraId="4BE6D8C0" w14:textId="1C0926EE" w:rsidR="005E284C" w:rsidRPr="005B0D9D" w:rsidRDefault="005E284C" w:rsidP="005E284C">
      <w:pPr>
        <w:rPr>
          <w:rFonts w:ascii="Arial" w:hAnsi="Arial" w:cs="Arial"/>
          <w:sz w:val="22"/>
        </w:rPr>
      </w:pPr>
      <w:r w:rsidRPr="002416F7">
        <w:rPr>
          <w:rFonts w:ascii="Arial" w:hAnsi="Arial" w:cs="Arial"/>
          <w:sz w:val="22"/>
        </w:rPr>
        <w:t>Fait à Trosly-</w:t>
      </w:r>
      <w:r w:rsidRPr="005B0D9D">
        <w:rPr>
          <w:rFonts w:ascii="Arial" w:hAnsi="Arial" w:cs="Arial"/>
          <w:sz w:val="22"/>
        </w:rPr>
        <w:t xml:space="preserve">Breuil, le </w:t>
      </w:r>
      <w:r w:rsidR="005B0D9D" w:rsidRPr="005B0D9D">
        <w:rPr>
          <w:rFonts w:ascii="Arial" w:hAnsi="Arial" w:cs="Arial"/>
          <w:sz w:val="22"/>
        </w:rPr>
        <w:t>2</w:t>
      </w:r>
      <w:r w:rsidR="00B247D2">
        <w:rPr>
          <w:rFonts w:ascii="Arial" w:hAnsi="Arial" w:cs="Arial"/>
          <w:sz w:val="22"/>
        </w:rPr>
        <w:t>7</w:t>
      </w:r>
      <w:r w:rsidR="005B0D9D" w:rsidRPr="005B0D9D">
        <w:rPr>
          <w:rFonts w:ascii="Arial" w:hAnsi="Arial" w:cs="Arial"/>
          <w:sz w:val="22"/>
        </w:rPr>
        <w:t>/03/</w:t>
      </w:r>
      <w:r w:rsidR="0009325C" w:rsidRPr="005B0D9D">
        <w:rPr>
          <w:rFonts w:ascii="Arial" w:hAnsi="Arial" w:cs="Arial"/>
          <w:sz w:val="22"/>
        </w:rPr>
        <w:t>202</w:t>
      </w:r>
      <w:r w:rsidR="004E6C85" w:rsidRPr="005B0D9D">
        <w:rPr>
          <w:rFonts w:ascii="Arial" w:hAnsi="Arial" w:cs="Arial"/>
          <w:sz w:val="22"/>
        </w:rPr>
        <w:t>6</w:t>
      </w:r>
    </w:p>
    <w:p w14:paraId="721621A0" w14:textId="77777777" w:rsidR="005E284C" w:rsidRPr="002416F7" w:rsidRDefault="005E284C" w:rsidP="005E284C">
      <w:pPr>
        <w:rPr>
          <w:rFonts w:ascii="Arial" w:hAnsi="Arial" w:cs="Arial"/>
          <w:color w:val="000000"/>
          <w:sz w:val="22"/>
        </w:rPr>
      </w:pPr>
    </w:p>
    <w:p w14:paraId="5614FC32" w14:textId="77777777" w:rsidR="005E284C" w:rsidRPr="002416F7" w:rsidRDefault="005E284C" w:rsidP="005E284C">
      <w:pPr>
        <w:jc w:val="both"/>
        <w:rPr>
          <w:rFonts w:ascii="Arial" w:hAnsi="Arial" w:cs="Arial"/>
          <w:strike/>
          <w:sz w:val="22"/>
        </w:rPr>
      </w:pPr>
    </w:p>
    <w:p w14:paraId="7E1BFAC7" w14:textId="77777777" w:rsidR="005E284C" w:rsidRPr="002416F7" w:rsidRDefault="005E284C" w:rsidP="005E284C">
      <w:pPr>
        <w:rPr>
          <w:rFonts w:ascii="Arial" w:hAnsi="Arial" w:cs="Arial"/>
          <w:sz w:val="22"/>
        </w:rPr>
      </w:pPr>
      <w:r w:rsidRPr="002416F7">
        <w:rPr>
          <w:rFonts w:ascii="Arial" w:hAnsi="Arial" w:cs="Arial"/>
          <w:sz w:val="22"/>
        </w:rPr>
        <w:t>Pour l’entreprise WeylChem Lamotte,</w:t>
      </w:r>
      <w:r w:rsidRPr="002416F7">
        <w:rPr>
          <w:rFonts w:ascii="Arial" w:hAnsi="Arial" w:cs="Arial"/>
          <w:sz w:val="22"/>
        </w:rPr>
        <w:tab/>
      </w:r>
      <w:r w:rsidRPr="002416F7">
        <w:rPr>
          <w:rFonts w:ascii="Arial" w:hAnsi="Arial" w:cs="Arial"/>
          <w:sz w:val="22"/>
        </w:rPr>
        <w:tab/>
        <w:t>Pour les Délégués Syndicaux,</w:t>
      </w:r>
    </w:p>
    <w:p w14:paraId="1270A4B9" w14:textId="77777777" w:rsidR="005E284C" w:rsidRPr="002416F7" w:rsidRDefault="005E284C" w:rsidP="005E284C">
      <w:pPr>
        <w:rPr>
          <w:rFonts w:ascii="Arial" w:hAnsi="Arial" w:cs="Arial"/>
          <w:sz w:val="22"/>
        </w:rPr>
      </w:pPr>
    </w:p>
    <w:p w14:paraId="066C0D93" w14:textId="77777777" w:rsidR="005E284C" w:rsidRPr="002416F7" w:rsidRDefault="005E284C" w:rsidP="005E284C">
      <w:pPr>
        <w:rPr>
          <w:rFonts w:ascii="Arial" w:hAnsi="Arial" w:cs="Arial"/>
          <w:sz w:val="22"/>
        </w:rPr>
      </w:pPr>
    </w:p>
    <w:p w14:paraId="7A517500" w14:textId="54DC2A45" w:rsidR="005E284C" w:rsidRPr="002416F7" w:rsidRDefault="007A2009" w:rsidP="000A6DBE">
      <w:pPr>
        <w:spacing w:after="120"/>
        <w:rPr>
          <w:rFonts w:ascii="Arial" w:hAnsi="Arial" w:cs="Arial"/>
          <w:sz w:val="22"/>
        </w:rPr>
      </w:pPr>
      <w:r>
        <w:rPr>
          <w:rFonts w:ascii="Arial" w:hAnsi="Arial" w:cs="Arial"/>
          <w:sz w:val="22"/>
        </w:rPr>
        <w:t>M</w:t>
      </w:r>
      <w:r w:rsidR="005E284C" w:rsidRPr="002416F7">
        <w:rPr>
          <w:rFonts w:ascii="Arial" w:hAnsi="Arial" w:cs="Arial"/>
          <w:sz w:val="22"/>
        </w:rPr>
        <w:tab/>
      </w:r>
      <w:r w:rsidR="000A6DBE" w:rsidRPr="002416F7">
        <w:rPr>
          <w:rFonts w:ascii="Arial" w:hAnsi="Arial" w:cs="Arial"/>
          <w:sz w:val="22"/>
        </w:rPr>
        <w:tab/>
      </w:r>
      <w:r w:rsidR="000A6DBE" w:rsidRPr="002416F7">
        <w:rPr>
          <w:rFonts w:ascii="Arial" w:hAnsi="Arial" w:cs="Arial"/>
          <w:sz w:val="22"/>
        </w:rPr>
        <w:tab/>
      </w:r>
      <w:r w:rsidR="005E284C" w:rsidRPr="002416F7">
        <w:rPr>
          <w:rFonts w:ascii="Arial" w:hAnsi="Arial" w:cs="Arial"/>
          <w:sz w:val="22"/>
        </w:rPr>
        <w:t>C.F.D.T.</w:t>
      </w:r>
    </w:p>
    <w:p w14:paraId="22026E79" w14:textId="678969B5" w:rsidR="005E284C" w:rsidRPr="002416F7" w:rsidRDefault="005E284C" w:rsidP="000A6DBE">
      <w:pPr>
        <w:spacing w:after="120"/>
        <w:jc w:val="both"/>
        <w:rPr>
          <w:rFonts w:ascii="Arial" w:hAnsi="Arial" w:cs="Arial"/>
          <w:sz w:val="22"/>
        </w:rPr>
      </w:pPr>
      <w:r w:rsidRPr="002416F7">
        <w:rPr>
          <w:rFonts w:ascii="Arial" w:hAnsi="Arial" w:cs="Arial"/>
          <w:sz w:val="22"/>
        </w:rPr>
        <w:t>Directeur</w:t>
      </w:r>
      <w:r w:rsidRPr="002416F7">
        <w:rPr>
          <w:rFonts w:ascii="Arial" w:hAnsi="Arial" w:cs="Arial"/>
          <w:sz w:val="22"/>
        </w:rPr>
        <w:tab/>
      </w:r>
      <w:r w:rsidRPr="002416F7">
        <w:rPr>
          <w:rFonts w:ascii="Arial" w:hAnsi="Arial" w:cs="Arial"/>
          <w:sz w:val="22"/>
        </w:rPr>
        <w:tab/>
      </w:r>
      <w:r w:rsidRPr="002416F7">
        <w:rPr>
          <w:rFonts w:ascii="Arial" w:hAnsi="Arial" w:cs="Arial"/>
          <w:sz w:val="22"/>
        </w:rPr>
        <w:tab/>
      </w:r>
      <w:r w:rsidRPr="002416F7">
        <w:rPr>
          <w:rFonts w:ascii="Arial" w:hAnsi="Arial" w:cs="Arial"/>
          <w:sz w:val="22"/>
        </w:rPr>
        <w:tab/>
      </w:r>
      <w:r w:rsidRPr="002416F7">
        <w:rPr>
          <w:rFonts w:ascii="Arial" w:hAnsi="Arial" w:cs="Arial"/>
          <w:sz w:val="22"/>
        </w:rPr>
        <w:tab/>
      </w:r>
      <w:r w:rsidRPr="002416F7">
        <w:rPr>
          <w:rFonts w:ascii="Arial" w:hAnsi="Arial" w:cs="Arial"/>
          <w:sz w:val="22"/>
        </w:rPr>
        <w:tab/>
      </w:r>
      <w:r w:rsidR="007A2009">
        <w:rPr>
          <w:rFonts w:ascii="Arial" w:hAnsi="Arial" w:cs="Arial"/>
          <w:sz w:val="22"/>
        </w:rPr>
        <w:t>M</w:t>
      </w:r>
    </w:p>
    <w:p w14:paraId="5254D9F8" w14:textId="77777777" w:rsidR="000A6DBE" w:rsidRPr="002416F7" w:rsidRDefault="000A6DBE" w:rsidP="000A6DBE">
      <w:pPr>
        <w:spacing w:after="120"/>
        <w:jc w:val="both"/>
        <w:rPr>
          <w:rFonts w:ascii="Arial" w:hAnsi="Arial" w:cs="Arial"/>
          <w:sz w:val="22"/>
        </w:rPr>
      </w:pPr>
    </w:p>
    <w:p w14:paraId="1C3AD9E9" w14:textId="77777777" w:rsidR="000A6DBE" w:rsidRPr="002416F7" w:rsidRDefault="000A6DBE" w:rsidP="000A6DBE">
      <w:pPr>
        <w:spacing w:after="120"/>
        <w:jc w:val="both"/>
        <w:rPr>
          <w:rFonts w:ascii="Arial" w:hAnsi="Arial" w:cs="Arial"/>
          <w:sz w:val="22"/>
        </w:rPr>
      </w:pPr>
    </w:p>
    <w:p w14:paraId="18C678D1" w14:textId="7EF89D01" w:rsidR="005E284C" w:rsidRPr="002416F7" w:rsidRDefault="005E284C" w:rsidP="000A6DBE">
      <w:pPr>
        <w:tabs>
          <w:tab w:val="left" w:pos="4962"/>
        </w:tabs>
        <w:spacing w:after="120"/>
        <w:jc w:val="both"/>
        <w:rPr>
          <w:rFonts w:ascii="Arial" w:hAnsi="Arial" w:cs="Arial"/>
          <w:sz w:val="22"/>
        </w:rPr>
      </w:pPr>
      <w:r w:rsidRPr="002416F7">
        <w:rPr>
          <w:rFonts w:ascii="Arial" w:hAnsi="Arial" w:cs="Arial"/>
          <w:sz w:val="22"/>
        </w:rPr>
        <w:tab/>
      </w:r>
      <w:r w:rsidR="007A2009">
        <w:rPr>
          <w:rFonts w:ascii="Arial" w:hAnsi="Arial" w:cs="Arial"/>
          <w:sz w:val="22"/>
        </w:rPr>
        <w:t>M</w:t>
      </w:r>
    </w:p>
    <w:p w14:paraId="1115B41C" w14:textId="77777777" w:rsidR="005E284C" w:rsidRPr="002416F7" w:rsidRDefault="005E284C" w:rsidP="000A6DBE">
      <w:pPr>
        <w:spacing w:after="120"/>
        <w:jc w:val="both"/>
        <w:rPr>
          <w:rFonts w:ascii="Arial" w:hAnsi="Arial" w:cs="Arial"/>
          <w:sz w:val="22"/>
        </w:rPr>
      </w:pPr>
    </w:p>
    <w:p w14:paraId="08AB42E8" w14:textId="77777777" w:rsidR="005E284C" w:rsidRPr="002416F7" w:rsidRDefault="005E284C" w:rsidP="000A6DBE">
      <w:pPr>
        <w:spacing w:after="120"/>
        <w:rPr>
          <w:rFonts w:ascii="Arial" w:hAnsi="Arial" w:cs="Arial"/>
          <w:sz w:val="22"/>
        </w:rPr>
      </w:pPr>
    </w:p>
    <w:p w14:paraId="2D32829E" w14:textId="77777777" w:rsidR="005E284C" w:rsidRPr="002416F7" w:rsidRDefault="005E284C" w:rsidP="000A6DBE">
      <w:pPr>
        <w:spacing w:after="120"/>
        <w:ind w:left="4248" w:firstLine="708"/>
        <w:rPr>
          <w:rFonts w:ascii="Arial" w:hAnsi="Arial" w:cs="Arial"/>
          <w:sz w:val="22"/>
          <w:lang w:val="en-US"/>
        </w:rPr>
      </w:pPr>
      <w:r w:rsidRPr="002416F7">
        <w:rPr>
          <w:rFonts w:ascii="Arial" w:hAnsi="Arial" w:cs="Arial"/>
          <w:sz w:val="22"/>
          <w:lang w:val="en-US"/>
        </w:rPr>
        <w:t>C.F.E.-C.G.C.</w:t>
      </w:r>
    </w:p>
    <w:p w14:paraId="05C9B40E" w14:textId="41C3A9C5" w:rsidR="005E284C" w:rsidRPr="002416F7" w:rsidRDefault="007A2009" w:rsidP="000A6DBE">
      <w:pPr>
        <w:spacing w:after="120"/>
        <w:ind w:left="4248" w:firstLine="708"/>
        <w:rPr>
          <w:rFonts w:ascii="Arial" w:hAnsi="Arial" w:cs="Arial"/>
          <w:sz w:val="22"/>
          <w:lang w:val="en-GB"/>
        </w:rPr>
      </w:pPr>
      <w:r>
        <w:rPr>
          <w:rFonts w:ascii="Arial" w:hAnsi="Arial" w:cs="Arial"/>
          <w:sz w:val="22"/>
          <w:lang w:val="en-GB"/>
        </w:rPr>
        <w:t>M</w:t>
      </w:r>
    </w:p>
    <w:p w14:paraId="260D2998" w14:textId="77777777" w:rsidR="005E284C" w:rsidRPr="002416F7" w:rsidRDefault="005E284C" w:rsidP="000A6DBE">
      <w:pPr>
        <w:spacing w:after="120"/>
        <w:ind w:left="4248" w:firstLine="708"/>
        <w:rPr>
          <w:rFonts w:ascii="Arial" w:hAnsi="Arial" w:cs="Arial"/>
          <w:sz w:val="22"/>
          <w:lang w:val="en-GB"/>
        </w:rPr>
      </w:pPr>
    </w:p>
    <w:p w14:paraId="62018203" w14:textId="77777777" w:rsidR="005E284C" w:rsidRPr="002416F7" w:rsidRDefault="005E284C" w:rsidP="000A6DBE">
      <w:pPr>
        <w:spacing w:after="120" w:line="276" w:lineRule="auto"/>
        <w:rPr>
          <w:rFonts w:ascii="Arial" w:hAnsi="Arial" w:cs="Arial"/>
          <w:sz w:val="22"/>
          <w:lang w:val="en-GB"/>
        </w:rPr>
      </w:pPr>
    </w:p>
    <w:p w14:paraId="6EE5861A" w14:textId="77777777" w:rsidR="005E284C" w:rsidRPr="002416F7" w:rsidRDefault="005E284C" w:rsidP="000A6DBE">
      <w:pPr>
        <w:spacing w:after="120"/>
        <w:ind w:left="4248" w:firstLine="708"/>
        <w:rPr>
          <w:rFonts w:ascii="Arial" w:hAnsi="Arial" w:cs="Arial"/>
          <w:sz w:val="22"/>
          <w:lang w:val="en-GB"/>
        </w:rPr>
      </w:pPr>
      <w:r w:rsidRPr="002416F7">
        <w:rPr>
          <w:rFonts w:ascii="Arial" w:hAnsi="Arial" w:cs="Arial"/>
          <w:sz w:val="22"/>
          <w:lang w:val="en-GB"/>
        </w:rPr>
        <w:t>C.G.T.</w:t>
      </w:r>
    </w:p>
    <w:p w14:paraId="76568B8D" w14:textId="6FA3CB19" w:rsidR="005E284C" w:rsidRPr="002416F7" w:rsidRDefault="007A2009" w:rsidP="000A6DBE">
      <w:pPr>
        <w:spacing w:after="120"/>
        <w:ind w:left="4248" w:firstLine="708"/>
        <w:rPr>
          <w:rFonts w:ascii="Arial" w:hAnsi="Arial" w:cs="Arial"/>
          <w:sz w:val="22"/>
        </w:rPr>
      </w:pPr>
      <w:r>
        <w:rPr>
          <w:rFonts w:ascii="Arial" w:hAnsi="Arial" w:cs="Arial"/>
          <w:sz w:val="22"/>
        </w:rPr>
        <w:t>M</w:t>
      </w:r>
    </w:p>
    <w:p w14:paraId="7134A704" w14:textId="77777777" w:rsidR="000A6DBE" w:rsidRPr="002416F7" w:rsidRDefault="000A6DBE" w:rsidP="000A6DBE">
      <w:pPr>
        <w:spacing w:after="120"/>
        <w:ind w:left="4248" w:firstLine="708"/>
        <w:rPr>
          <w:rFonts w:ascii="Arial" w:hAnsi="Arial" w:cs="Arial"/>
          <w:sz w:val="22"/>
        </w:rPr>
      </w:pPr>
    </w:p>
    <w:p w14:paraId="0BF83BF8" w14:textId="77777777" w:rsidR="000A6DBE" w:rsidRPr="002416F7" w:rsidRDefault="000A6DBE" w:rsidP="000A6DBE">
      <w:pPr>
        <w:spacing w:after="120"/>
        <w:ind w:left="4248" w:firstLine="708"/>
        <w:rPr>
          <w:rFonts w:ascii="Arial" w:hAnsi="Arial" w:cs="Arial"/>
          <w:sz w:val="22"/>
        </w:rPr>
      </w:pPr>
    </w:p>
    <w:p w14:paraId="0FE56156" w14:textId="75EC6918" w:rsidR="00F17BE5" w:rsidRDefault="007A2009" w:rsidP="004E6C85">
      <w:pPr>
        <w:spacing w:after="120"/>
        <w:ind w:left="4248" w:firstLine="708"/>
        <w:rPr>
          <w:rFonts w:ascii="Arial" w:hAnsi="Arial" w:cs="Arial"/>
          <w:sz w:val="22"/>
        </w:rPr>
      </w:pPr>
      <w:r>
        <w:rPr>
          <w:rFonts w:ascii="Arial" w:hAnsi="Arial" w:cs="Arial"/>
          <w:sz w:val="22"/>
        </w:rPr>
        <w:t>M</w:t>
      </w:r>
    </w:p>
    <w:p w14:paraId="509A8133" w14:textId="77777777" w:rsidR="007E3CF2" w:rsidRDefault="007E3CF2" w:rsidP="004E6C85">
      <w:pPr>
        <w:spacing w:after="120"/>
        <w:ind w:left="4248" w:firstLine="708"/>
        <w:rPr>
          <w:rFonts w:ascii="Arial" w:hAnsi="Arial" w:cs="Arial"/>
        </w:rPr>
      </w:pPr>
    </w:p>
    <w:p w14:paraId="3F3297AC" w14:textId="77777777" w:rsidR="007E3CF2" w:rsidRDefault="007E3CF2" w:rsidP="004E6C85">
      <w:pPr>
        <w:spacing w:after="120"/>
        <w:ind w:left="4248" w:firstLine="708"/>
        <w:rPr>
          <w:rFonts w:ascii="Arial" w:hAnsi="Arial" w:cs="Arial"/>
        </w:rPr>
      </w:pPr>
    </w:p>
    <w:p w14:paraId="466B05E7" w14:textId="77777777" w:rsidR="007E3CF2" w:rsidRDefault="007E3CF2" w:rsidP="007E3CF2">
      <w:r>
        <w:rPr>
          <w:noProof/>
        </w:rPr>
        <mc:AlternateContent>
          <mc:Choice Requires="wps">
            <w:drawing>
              <wp:anchor distT="45720" distB="45720" distL="114300" distR="114300" simplePos="0" relativeHeight="251659264" behindDoc="0" locked="0" layoutInCell="1" allowOverlap="1" wp14:anchorId="3D344D71" wp14:editId="1A8BAE30">
                <wp:simplePos x="0" y="0"/>
                <wp:positionH relativeFrom="column">
                  <wp:posOffset>458056</wp:posOffset>
                </wp:positionH>
                <wp:positionV relativeFrom="paragraph">
                  <wp:posOffset>382</wp:posOffset>
                </wp:positionV>
                <wp:extent cx="5433060" cy="1404620"/>
                <wp:effectExtent l="0" t="0" r="15240" b="1397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3060" cy="1404620"/>
                        </a:xfrm>
                        <a:prstGeom prst="rect">
                          <a:avLst/>
                        </a:prstGeom>
                        <a:solidFill>
                          <a:srgbClr val="FFFFFF"/>
                        </a:solidFill>
                        <a:ln w="9525">
                          <a:solidFill>
                            <a:srgbClr val="000000"/>
                          </a:solidFill>
                          <a:miter lim="800000"/>
                          <a:headEnd/>
                          <a:tailEnd/>
                        </a:ln>
                      </wps:spPr>
                      <wps:txbx>
                        <w:txbxContent>
                          <w:p w14:paraId="52112A6F" w14:textId="58DD9325" w:rsidR="007E3CF2" w:rsidRPr="00077D9A" w:rsidRDefault="007E3CF2" w:rsidP="007E3CF2">
                            <w:pPr>
                              <w:jc w:val="center"/>
                              <w:rPr>
                                <w:b/>
                                <w:bCs/>
                              </w:rPr>
                            </w:pPr>
                            <w:r w:rsidRPr="00077D9A">
                              <w:rPr>
                                <w:b/>
                                <w:bCs/>
                                <w:u w:val="single"/>
                              </w:rPr>
                              <w:t>ANNEXE :</w:t>
                            </w:r>
                            <w:r w:rsidRPr="00077D9A">
                              <w:rPr>
                                <w:b/>
                                <w:bCs/>
                              </w:rPr>
                              <w:t xml:space="preserve"> </w:t>
                            </w:r>
                            <w:r>
                              <w:rPr>
                                <w:b/>
                                <w:bCs/>
                              </w:rPr>
                              <w:t>S</w:t>
                            </w:r>
                            <w:r w:rsidRPr="00077D9A">
                              <w:rPr>
                                <w:b/>
                                <w:bCs/>
                              </w:rPr>
                              <w:t>aisie d’une plage horaire de télétravail dans son agenda électronique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344D71" id="_x0000_t202" coordsize="21600,21600" o:spt="202" path="m,l,21600r21600,l21600,xe">
                <v:stroke joinstyle="miter"/>
                <v:path gradientshapeok="t" o:connecttype="rect"/>
              </v:shapetype>
              <v:shape id="Zone de texte 2" o:spid="_x0000_s1026" type="#_x0000_t202" style="position:absolute;margin-left:36.05pt;margin-top:.05pt;width:427.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">
                <v:textbox style="mso-fit-shape-to-text:t">
                  <w:txbxContent>
                    <w:p w14:paraId="52112A6F" w14:textId="58DD9325" w:rsidR="007E3CF2" w:rsidRPr="00077D9A" w:rsidRDefault="007E3CF2" w:rsidP="007E3CF2">
                      <w:pPr>
                        <w:jc w:val="center"/>
                        <w:rPr>
                          <w:b/>
                          <w:bCs/>
                        </w:rPr>
                      </w:pPr>
                      <w:r w:rsidRPr="00077D9A">
                        <w:rPr>
                          <w:b/>
                          <w:bCs/>
                          <w:u w:val="single"/>
                        </w:rPr>
                        <w:t>ANNEXE :</w:t>
                      </w:r>
                      <w:r w:rsidRPr="00077D9A">
                        <w:rPr>
                          <w:b/>
                          <w:bCs/>
                        </w:rPr>
                        <w:t xml:space="preserve"> </w:t>
                      </w:r>
                      <w:r>
                        <w:rPr>
                          <w:b/>
                          <w:bCs/>
                        </w:rPr>
                        <w:t>S</w:t>
                      </w:r>
                      <w:r w:rsidRPr="00077D9A">
                        <w:rPr>
                          <w:b/>
                          <w:bCs/>
                        </w:rPr>
                        <w:t>aisie d’une plage horaire de télétravail dans son agenda électronique</w:t>
                      </w:r>
                    </w:p>
                  </w:txbxContent>
                </v:textbox>
                <w10:wrap type="square"/>
              </v:shape>
            </w:pict>
          </mc:Fallback>
        </mc:AlternateContent>
      </w:r>
    </w:p>
    <w:p w14:paraId="12CE5A71" w14:textId="77777777" w:rsidR="007E3CF2" w:rsidRDefault="007E3CF2" w:rsidP="007E3CF2"/>
    <w:p w14:paraId="11706DA1" w14:textId="77777777" w:rsidR="007E3CF2" w:rsidRDefault="007E3CF2" w:rsidP="007E3CF2"/>
    <w:p w14:paraId="212A8565" w14:textId="77777777" w:rsidR="007E3CF2" w:rsidRDefault="007E3CF2" w:rsidP="007E3CF2"/>
    <w:p w14:paraId="350CEEC7" w14:textId="77777777" w:rsidR="007E3CF2" w:rsidRDefault="007E3CF2" w:rsidP="007E3CF2"/>
    <w:p w14:paraId="774C273D" w14:textId="77777777" w:rsidR="007E3CF2" w:rsidRDefault="007E3CF2" w:rsidP="007E3CF2">
      <w:r>
        <w:t xml:space="preserve">Dans votre agenda, cliquez sur </w:t>
      </w:r>
      <w:r w:rsidRPr="00A50E30">
        <w:rPr>
          <w:b/>
          <w:bCs/>
        </w:rPr>
        <w:t>« Nouveau rendez-vous </w:t>
      </w:r>
      <w:r w:rsidRPr="00A50E30">
        <w:t>» ;</w:t>
      </w:r>
      <w:r>
        <w:t xml:space="preserve"> une nouvelle page apparaît.</w:t>
      </w:r>
    </w:p>
    <w:p w14:paraId="10E96734" w14:textId="77777777" w:rsidR="007E3CF2" w:rsidRDefault="007E3CF2" w:rsidP="007E3CF2"/>
    <w:p w14:paraId="3F8A4E2A" w14:textId="77777777" w:rsidR="007E3CF2" w:rsidRDefault="007E3CF2" w:rsidP="007E3CF2">
      <w:r>
        <w:rPr>
          <w:noProof/>
        </w:rPr>
        <mc:AlternateContent>
          <mc:Choice Requires="wps">
            <w:drawing>
              <wp:anchor distT="0" distB="0" distL="114300" distR="114300" simplePos="0" relativeHeight="251660288" behindDoc="0" locked="0" layoutInCell="1" allowOverlap="1" wp14:anchorId="7BA61B82" wp14:editId="2E7A53A5">
                <wp:simplePos x="0" y="0"/>
                <wp:positionH relativeFrom="column">
                  <wp:posOffset>99175</wp:posOffset>
                </wp:positionH>
                <wp:positionV relativeFrom="paragraph">
                  <wp:posOffset>151343</wp:posOffset>
                </wp:positionV>
                <wp:extent cx="628448" cy="708263"/>
                <wp:effectExtent l="0" t="0" r="19685" b="15875"/>
                <wp:wrapNone/>
                <wp:docPr id="1239314737" name="Ellipse 1"/>
                <wp:cNvGraphicFramePr/>
                <a:graphic xmlns:a="http://schemas.openxmlformats.org/drawingml/2006/main">
                  <a:graphicData uri="http://schemas.microsoft.com/office/word/2010/wordprocessingShape">
                    <wps:wsp>
                      <wps:cNvSpPr/>
                      <wps:spPr>
                        <a:xfrm>
                          <a:off x="0" y="0"/>
                          <a:ext cx="628448" cy="708263"/>
                        </a:xfrm>
                        <a:prstGeom prst="ellipse">
                          <a:avLst/>
                        </a:prstGeom>
                        <a:solidFill>
                          <a:schemeClr val="accent3">
                            <a:lumMod val="20000"/>
                            <a:lumOff val="80000"/>
                            <a:alpha val="50000"/>
                          </a:schemeClr>
                        </a:solidFill>
                        <a:ln>
                          <a:solidFill>
                            <a:schemeClr val="accent6">
                              <a:alpha val="98000"/>
                            </a:schemeClr>
                          </a:solidFill>
                        </a:ln>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0C6A5A1" id="Ellipse 1" o:spid="_x0000_s1026" style="position:absolute;margin-left:7.8pt;margin-top:11.9pt;width:49.5pt;height:55.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" fillcolor="#ededed [662]" strokecolor="#70ad47 [3209]" strokeweight=".5pt">
                <v:fill opacity="32896f"/>
                <v:stroke opacity="64250f" joinstyle="miter"/>
              </v:oval>
            </w:pict>
          </mc:Fallback>
        </mc:AlternateContent>
      </w:r>
      <w:r w:rsidRPr="00077D9A">
        <w:rPr>
          <w:noProof/>
        </w:rPr>
        <w:drawing>
          <wp:inline distT="0" distB="0" distL="0" distR="0" wp14:anchorId="25E7BFE1" wp14:editId="46B8D389">
            <wp:extent cx="5760720" cy="2337435"/>
            <wp:effectExtent l="0" t="0" r="0" b="5715"/>
            <wp:docPr id="15997018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701852" name=""/>
                    <pic:cNvPicPr/>
                  </pic:nvPicPr>
                  <pic:blipFill>
                    <a:blip r:embed="rId8"/>
                    <a:stretch>
                      <a:fillRect/>
                    </a:stretch>
                  </pic:blipFill>
                  <pic:spPr>
                    <a:xfrm>
                      <a:off x="0" y="0"/>
                      <a:ext cx="5760720" cy="2337435"/>
                    </a:xfrm>
                    <a:prstGeom prst="rect">
                      <a:avLst/>
                    </a:prstGeom>
                  </pic:spPr>
                </pic:pic>
              </a:graphicData>
            </a:graphic>
          </wp:inline>
        </w:drawing>
      </w:r>
    </w:p>
    <w:p w14:paraId="37E5769A" w14:textId="77777777" w:rsidR="007E3CF2" w:rsidRDefault="007E3CF2" w:rsidP="007E3CF2"/>
    <w:p w14:paraId="7903C783" w14:textId="77777777" w:rsidR="007E3CF2" w:rsidRDefault="007E3CF2" w:rsidP="007E3CF2"/>
    <w:p w14:paraId="6EBE3F1C" w14:textId="77777777" w:rsidR="007E3CF2" w:rsidRDefault="007E3CF2" w:rsidP="007E3CF2"/>
    <w:p w14:paraId="2109D711" w14:textId="6528F14F" w:rsidR="007E3CF2" w:rsidRDefault="007E3CF2" w:rsidP="007E3CF2">
      <w:r>
        <w:t xml:space="preserve">Déclarez-vous en inscrivant </w:t>
      </w:r>
      <w:r w:rsidRPr="00A50E30">
        <w:rPr>
          <w:u w:val="single"/>
        </w:rPr>
        <w:t>« télétravail</w:t>
      </w:r>
      <w:r>
        <w:rPr>
          <w:u w:val="single"/>
        </w:rPr>
        <w:t xml:space="preserve"> » </w:t>
      </w:r>
      <w:r w:rsidRPr="00A50E30">
        <w:t xml:space="preserve">dans le titre </w:t>
      </w:r>
      <w:r>
        <w:t xml:space="preserve">et choisissez dans le menu déroulant </w:t>
      </w:r>
      <w:r w:rsidRPr="00077D9A">
        <w:rPr>
          <w:b/>
          <w:bCs/>
        </w:rPr>
        <w:t>« Travaille ailleurs »</w:t>
      </w:r>
      <w:r>
        <w:t>. Choisissez la journée entière ou une plage horaire</w:t>
      </w:r>
      <w:r w:rsidRPr="00A50E30">
        <w:t xml:space="preserve"> selon</w:t>
      </w:r>
      <w:r>
        <w:t xml:space="preserve"> la situation.</w:t>
      </w:r>
    </w:p>
    <w:p w14:paraId="118C5F00" w14:textId="77777777" w:rsidR="007E3CF2" w:rsidRDefault="007E3CF2" w:rsidP="007E3CF2">
      <w:r>
        <w:t xml:space="preserve">Finalisez en cliquant sur </w:t>
      </w:r>
      <w:r w:rsidRPr="00A50E30">
        <w:rPr>
          <w:b/>
          <w:bCs/>
        </w:rPr>
        <w:t>« Enregistrer et Fermer »</w:t>
      </w:r>
      <w:r>
        <w:t> .</w:t>
      </w:r>
    </w:p>
    <w:p w14:paraId="645E7001" w14:textId="77777777" w:rsidR="007E3CF2" w:rsidRDefault="007E3CF2" w:rsidP="007E3CF2"/>
    <w:p w14:paraId="512542D7" w14:textId="77777777" w:rsidR="007E3CF2" w:rsidRDefault="007E3CF2" w:rsidP="007E3CF2">
      <w:r>
        <w:rPr>
          <w:noProof/>
        </w:rPr>
        <mc:AlternateContent>
          <mc:Choice Requires="wps">
            <w:drawing>
              <wp:anchor distT="0" distB="0" distL="114300" distR="114300" simplePos="0" relativeHeight="251663360" behindDoc="0" locked="0" layoutInCell="1" allowOverlap="1" wp14:anchorId="3B97FC79" wp14:editId="50BD6F4B">
                <wp:simplePos x="0" y="0"/>
                <wp:positionH relativeFrom="margin">
                  <wp:posOffset>67365</wp:posOffset>
                </wp:positionH>
                <wp:positionV relativeFrom="paragraph">
                  <wp:posOffset>1207564</wp:posOffset>
                </wp:positionV>
                <wp:extent cx="676272" cy="660694"/>
                <wp:effectExtent l="0" t="0" r="10160" b="25400"/>
                <wp:wrapNone/>
                <wp:docPr id="1912099813" name="Ellipse 1"/>
                <wp:cNvGraphicFramePr/>
                <a:graphic xmlns:a="http://schemas.openxmlformats.org/drawingml/2006/main">
                  <a:graphicData uri="http://schemas.microsoft.com/office/word/2010/wordprocessingShape">
                    <wps:wsp>
                      <wps:cNvSpPr/>
                      <wps:spPr>
                        <a:xfrm>
                          <a:off x="0" y="0"/>
                          <a:ext cx="676272" cy="660694"/>
                        </a:xfrm>
                        <a:prstGeom prst="ellipse">
                          <a:avLst/>
                        </a:prstGeom>
                        <a:solidFill>
                          <a:srgbClr val="196B24">
                            <a:lumMod val="20000"/>
                            <a:lumOff val="80000"/>
                            <a:alpha val="50000"/>
                          </a:srgbClr>
                        </a:solidFill>
                        <a:ln w="6350" cap="flat" cmpd="sng" algn="ctr">
                          <a:solidFill>
                            <a:srgbClr val="4EA72E">
                              <a:alpha val="98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2E4B54" id="Ellipse 1" o:spid="_x0000_s1026" style="position:absolute;margin-left:5.3pt;margin-top:95.1pt;width:53.25pt;height:5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" fillcolor="#c2f1c8" strokecolor="#4ea72e" strokeweight=".5pt">
                <v:fill opacity="32896f"/>
                <v:stroke opacity="64250f" joinstyle="miter"/>
                <w10:wrap anchorx="margin"/>
              </v:oval>
            </w:pict>
          </mc:Fallback>
        </mc:AlternateContent>
      </w:r>
      <w:r>
        <w:rPr>
          <w:noProof/>
        </w:rPr>
        <mc:AlternateContent>
          <mc:Choice Requires="wps">
            <w:drawing>
              <wp:anchor distT="0" distB="0" distL="114300" distR="114300" simplePos="0" relativeHeight="251662336" behindDoc="0" locked="0" layoutInCell="1" allowOverlap="1" wp14:anchorId="0E637913" wp14:editId="192885CD">
                <wp:simplePos x="0" y="0"/>
                <wp:positionH relativeFrom="margin">
                  <wp:posOffset>1421178</wp:posOffset>
                </wp:positionH>
                <wp:positionV relativeFrom="paragraph">
                  <wp:posOffset>1191154</wp:posOffset>
                </wp:positionV>
                <wp:extent cx="1135982" cy="264079"/>
                <wp:effectExtent l="0" t="0" r="26670" b="22225"/>
                <wp:wrapNone/>
                <wp:docPr id="490457729" name="Ellipse 1"/>
                <wp:cNvGraphicFramePr/>
                <a:graphic xmlns:a="http://schemas.openxmlformats.org/drawingml/2006/main">
                  <a:graphicData uri="http://schemas.microsoft.com/office/word/2010/wordprocessingShape">
                    <wps:wsp>
                      <wps:cNvSpPr/>
                      <wps:spPr>
                        <a:xfrm>
                          <a:off x="0" y="0"/>
                          <a:ext cx="1135982" cy="264079"/>
                        </a:xfrm>
                        <a:prstGeom prst="ellipse">
                          <a:avLst/>
                        </a:prstGeom>
                        <a:solidFill>
                          <a:srgbClr val="196B24">
                            <a:lumMod val="20000"/>
                            <a:lumOff val="80000"/>
                            <a:alpha val="50000"/>
                          </a:srgbClr>
                        </a:solidFill>
                        <a:ln w="6350" cap="flat" cmpd="sng" algn="ctr">
                          <a:solidFill>
                            <a:srgbClr val="4EA72E">
                              <a:alpha val="98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7ACD33" id="Ellipse 1" o:spid="_x0000_s1026" style="position:absolute;margin-left:111.9pt;margin-top:93.8pt;width:89.45pt;height:20.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" fillcolor="#c2f1c8" strokecolor="#4ea72e" strokeweight=".5pt">
                <v:fill opacity="32896f"/>
                <v:stroke opacity="64250f" joinstyle="miter"/>
                <w10:wrap anchorx="margin"/>
              </v:oval>
            </w:pict>
          </mc:Fallback>
        </mc:AlternateContent>
      </w:r>
      <w:r>
        <w:rPr>
          <w:noProof/>
        </w:rPr>
        <mc:AlternateContent>
          <mc:Choice Requires="wps">
            <w:drawing>
              <wp:anchor distT="0" distB="0" distL="114300" distR="114300" simplePos="0" relativeHeight="251661312" behindDoc="0" locked="0" layoutInCell="1" allowOverlap="1" wp14:anchorId="42A1D048" wp14:editId="54C02695">
                <wp:simplePos x="0" y="0"/>
                <wp:positionH relativeFrom="margin">
                  <wp:posOffset>2334484</wp:posOffset>
                </wp:positionH>
                <wp:positionV relativeFrom="paragraph">
                  <wp:posOffset>276672</wp:posOffset>
                </wp:positionV>
                <wp:extent cx="1135982" cy="264079"/>
                <wp:effectExtent l="0" t="0" r="26670" b="22225"/>
                <wp:wrapNone/>
                <wp:docPr id="9844503" name="Ellipse 1"/>
                <wp:cNvGraphicFramePr/>
                <a:graphic xmlns:a="http://schemas.openxmlformats.org/drawingml/2006/main">
                  <a:graphicData uri="http://schemas.microsoft.com/office/word/2010/wordprocessingShape">
                    <wps:wsp>
                      <wps:cNvSpPr/>
                      <wps:spPr>
                        <a:xfrm>
                          <a:off x="0" y="0"/>
                          <a:ext cx="1135982" cy="264079"/>
                        </a:xfrm>
                        <a:prstGeom prst="ellipse">
                          <a:avLst/>
                        </a:prstGeom>
                        <a:solidFill>
                          <a:srgbClr val="196B24">
                            <a:lumMod val="20000"/>
                            <a:lumOff val="80000"/>
                            <a:alpha val="50000"/>
                          </a:srgbClr>
                        </a:solidFill>
                        <a:ln w="6350" cap="flat" cmpd="sng" algn="ctr">
                          <a:solidFill>
                            <a:srgbClr val="4EA72E">
                              <a:alpha val="98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6FB807" id="Ellipse 1" o:spid="_x0000_s1026" style="position:absolute;margin-left:183.8pt;margin-top:21.8pt;width:89.45pt;height:2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" fillcolor="#c2f1c8" strokecolor="#4ea72e" strokeweight=".5pt">
                <v:fill opacity="32896f"/>
                <v:stroke opacity="64250f" joinstyle="miter"/>
                <w10:wrap anchorx="margin"/>
              </v:oval>
            </w:pict>
          </mc:Fallback>
        </mc:AlternateContent>
      </w:r>
      <w:r w:rsidRPr="00077D9A">
        <w:rPr>
          <w:noProof/>
        </w:rPr>
        <w:drawing>
          <wp:inline distT="0" distB="0" distL="0" distR="0" wp14:anchorId="6A950675" wp14:editId="722598A8">
            <wp:extent cx="5760720" cy="2371725"/>
            <wp:effectExtent l="0" t="0" r="0" b="9525"/>
            <wp:docPr id="4901457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145714" name=""/>
                    <pic:cNvPicPr/>
                  </pic:nvPicPr>
                  <pic:blipFill>
                    <a:blip r:embed="rId9"/>
                    <a:stretch>
                      <a:fillRect/>
                    </a:stretch>
                  </pic:blipFill>
                  <pic:spPr>
                    <a:xfrm>
                      <a:off x="0" y="0"/>
                      <a:ext cx="5760720" cy="2371725"/>
                    </a:xfrm>
                    <a:prstGeom prst="rect">
                      <a:avLst/>
                    </a:prstGeom>
                  </pic:spPr>
                </pic:pic>
              </a:graphicData>
            </a:graphic>
          </wp:inline>
        </w:drawing>
      </w:r>
    </w:p>
    <w:p w14:paraId="1D8202A8" w14:textId="77777777" w:rsidR="007E3CF2" w:rsidRDefault="007E3CF2" w:rsidP="007E3CF2"/>
    <w:p w14:paraId="1FACA4A0" w14:textId="77777777" w:rsidR="007E3CF2" w:rsidRDefault="007E3CF2" w:rsidP="007E3CF2"/>
    <w:p w14:paraId="56C13D8E" w14:textId="77777777" w:rsidR="007E3CF2" w:rsidRPr="002416F7" w:rsidRDefault="007E3CF2" w:rsidP="007E3CF2">
      <w:pPr>
        <w:spacing w:after="120"/>
        <w:ind w:left="4248" w:firstLine="708"/>
        <w:jc w:val="both"/>
        <w:rPr>
          <w:rFonts w:ascii="Arial" w:hAnsi="Arial" w:cs="Arial"/>
        </w:rPr>
      </w:pPr>
    </w:p>
    <w:sectPr w:rsidR="007E3CF2" w:rsidRPr="002416F7" w:rsidSect="002341F3">
      <w:headerReference w:type="default" r:id="rId10"/>
      <w:footerReference w:type="default" r:id="rId11"/>
      <w:pgSz w:w="11906" w:h="16838" w:code="9"/>
      <w:pgMar w:top="1304" w:right="1134" w:bottom="1134" w:left="1418"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1A858" w14:textId="77777777" w:rsidR="000A6DBE" w:rsidRDefault="000A6DBE" w:rsidP="000A6DBE">
      <w:r>
        <w:separator/>
      </w:r>
    </w:p>
  </w:endnote>
  <w:endnote w:type="continuationSeparator" w:id="0">
    <w:p w14:paraId="319B3AE0" w14:textId="77777777" w:rsidR="000A6DBE" w:rsidRDefault="000A6DBE" w:rsidP="000A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4EFB" w14:textId="4BA47BA1" w:rsidR="002341F3" w:rsidRPr="00943FA8" w:rsidRDefault="002341F3" w:rsidP="002341F3">
    <w:pPr>
      <w:pStyle w:val="Pieddepage"/>
      <w:jc w:val="center"/>
      <w:rPr>
        <w:color w:val="7F7F7F" w:themeColor="text1" w:themeTint="80"/>
      </w:rPr>
    </w:pPr>
    <w:r w:rsidRPr="00943FA8">
      <w:rPr>
        <w:rFonts w:ascii="Arial Narrow" w:hAnsi="Arial Narrow" w:cstheme="minorHAnsi"/>
        <w:bCs/>
        <w:i/>
        <w:color w:val="7F7F7F" w:themeColor="text1" w:themeTint="80"/>
        <w:sz w:val="16"/>
        <w:szCs w:val="16"/>
      </w:rPr>
      <w:t xml:space="preserve">Accord sur le télétravail </w:t>
    </w:r>
    <w:r w:rsidRPr="00943FA8">
      <w:rPr>
        <w:rFonts w:ascii="Arial Narrow" w:hAnsi="Arial Narrow" w:cstheme="minorHAnsi"/>
        <w:i/>
        <w:color w:val="7F7F7F" w:themeColor="text1" w:themeTint="80"/>
        <w:sz w:val="16"/>
        <w:szCs w:val="16"/>
      </w:rPr>
      <w:t>WeylChem Lamotte</w:t>
    </w:r>
    <w:r w:rsidRPr="00943FA8">
      <w:rPr>
        <w:rFonts w:ascii="Arial Narrow" w:hAnsi="Arial Narrow" w:cstheme="minorHAnsi"/>
        <w:bCs/>
        <w:i/>
        <w:color w:val="7F7F7F" w:themeColor="text1" w:themeTint="80"/>
        <w:sz w:val="16"/>
        <w:szCs w:val="16"/>
      </w:rPr>
      <w:t xml:space="preserve"> --- </w:t>
    </w:r>
    <w:r w:rsidRPr="00943FA8">
      <w:rPr>
        <w:rFonts w:ascii="Arial Narrow" w:hAnsi="Arial Narrow" w:cstheme="minorHAnsi"/>
        <w:i/>
        <w:color w:val="7F7F7F" w:themeColor="text1" w:themeTint="80"/>
        <w:sz w:val="16"/>
        <w:szCs w:val="16"/>
      </w:rPr>
      <w:t xml:space="preserve">Page </w:t>
    </w:r>
    <w:r w:rsidRPr="00943FA8">
      <w:rPr>
        <w:rFonts w:ascii="Arial Narrow" w:hAnsi="Arial Narrow" w:cstheme="minorHAnsi"/>
        <w:i/>
        <w:color w:val="7F7F7F" w:themeColor="text1" w:themeTint="80"/>
        <w:sz w:val="16"/>
        <w:szCs w:val="16"/>
      </w:rPr>
      <w:fldChar w:fldCharType="begin"/>
    </w:r>
    <w:r w:rsidRPr="00943FA8">
      <w:rPr>
        <w:rFonts w:ascii="Arial Narrow" w:hAnsi="Arial Narrow" w:cstheme="minorHAnsi"/>
        <w:i/>
        <w:color w:val="7F7F7F" w:themeColor="text1" w:themeTint="80"/>
        <w:sz w:val="16"/>
        <w:szCs w:val="16"/>
      </w:rPr>
      <w:instrText xml:space="preserve"> PAGE </w:instrText>
    </w:r>
    <w:r w:rsidRPr="00943FA8">
      <w:rPr>
        <w:rFonts w:ascii="Arial Narrow" w:hAnsi="Arial Narrow" w:cstheme="minorHAnsi"/>
        <w:i/>
        <w:color w:val="7F7F7F" w:themeColor="text1" w:themeTint="80"/>
        <w:sz w:val="16"/>
        <w:szCs w:val="16"/>
      </w:rPr>
      <w:fldChar w:fldCharType="separate"/>
    </w:r>
    <w:r w:rsidR="00B517D1">
      <w:rPr>
        <w:rFonts w:ascii="Arial Narrow" w:hAnsi="Arial Narrow" w:cstheme="minorHAnsi"/>
        <w:i/>
        <w:noProof/>
        <w:color w:val="7F7F7F" w:themeColor="text1" w:themeTint="80"/>
        <w:sz w:val="16"/>
        <w:szCs w:val="16"/>
      </w:rPr>
      <w:t>7</w:t>
    </w:r>
    <w:r w:rsidRPr="00943FA8">
      <w:rPr>
        <w:rFonts w:ascii="Arial Narrow" w:hAnsi="Arial Narrow" w:cstheme="minorHAnsi"/>
        <w:i/>
        <w:color w:val="7F7F7F" w:themeColor="text1" w:themeTint="80"/>
        <w:sz w:val="16"/>
        <w:szCs w:val="16"/>
      </w:rPr>
      <w:fldChar w:fldCharType="end"/>
    </w:r>
    <w:r w:rsidRPr="00943FA8">
      <w:rPr>
        <w:rFonts w:ascii="Arial Narrow" w:hAnsi="Arial Narrow" w:cstheme="minorHAnsi"/>
        <w:i/>
        <w:color w:val="7F7F7F" w:themeColor="text1" w:themeTint="80"/>
        <w:sz w:val="16"/>
        <w:szCs w:val="16"/>
      </w:rPr>
      <w:t xml:space="preserve"> / </w:t>
    </w:r>
    <w:r w:rsidR="00B247D2">
      <w:rPr>
        <w:rFonts w:ascii="Arial Narrow" w:hAnsi="Arial Narrow" w:cstheme="minorHAnsi"/>
        <w:i/>
        <w:color w:val="7F7F7F" w:themeColor="text1" w:themeTint="80"/>
        <w:sz w:val="16"/>
        <w:szCs w:val="16"/>
      </w:rPr>
      <w:t>9</w:t>
    </w:r>
  </w:p>
  <w:p w14:paraId="254DE66D" w14:textId="77777777" w:rsidR="002341F3" w:rsidRDefault="00943FA8" w:rsidP="00943FA8">
    <w:pPr>
      <w:pStyle w:val="Pieddepage"/>
      <w:tabs>
        <w:tab w:val="clear" w:pos="4536"/>
        <w:tab w:val="clear" w:pos="9072"/>
        <w:tab w:val="left" w:pos="142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EAD40" w14:textId="77777777" w:rsidR="000A6DBE" w:rsidRDefault="000A6DBE" w:rsidP="000A6DBE">
      <w:r>
        <w:separator/>
      </w:r>
    </w:p>
  </w:footnote>
  <w:footnote w:type="continuationSeparator" w:id="0">
    <w:p w14:paraId="1D216DB8" w14:textId="77777777" w:rsidR="000A6DBE" w:rsidRDefault="000A6DBE" w:rsidP="000A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79CEC" w14:textId="46786EB0" w:rsidR="000A6DBE" w:rsidRDefault="000A6DBE">
    <w:pPr>
      <w:pStyle w:val="En-tte"/>
    </w:pPr>
    <w:r>
      <w:rPr>
        <w:noProof/>
      </w:rPr>
      <w:drawing>
        <wp:inline distT="0" distB="0" distL="0" distR="0" wp14:anchorId="7ADF2174" wp14:editId="5D134CAF">
          <wp:extent cx="1388943" cy="458276"/>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Y_Logo_WEYLCHEM_Lamot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3798" cy="479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87464"/>
    <w:multiLevelType w:val="multilevel"/>
    <w:tmpl w:val="CE28555A"/>
    <w:lvl w:ilvl="0">
      <w:start w:val="4"/>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1270790B"/>
    <w:multiLevelType w:val="hybridMultilevel"/>
    <w:tmpl w:val="266207EC"/>
    <w:lvl w:ilvl="0" w:tplc="617A1C06">
      <w:start w:val="4"/>
      <w:numFmt w:val="bullet"/>
      <w:lvlText w:val="-"/>
      <w:lvlJc w:val="left"/>
      <w:pPr>
        <w:ind w:left="1070" w:hanging="360"/>
      </w:pPr>
      <w:rPr>
        <w:rFonts w:ascii="Arial" w:eastAsia="Times New Roman" w:hAnsi="Arial" w:cs="Arial" w:hint="default"/>
        <w:color w:val="auto"/>
      </w:rPr>
    </w:lvl>
    <w:lvl w:ilvl="1" w:tplc="040C0003">
      <w:start w:val="1"/>
      <w:numFmt w:val="bullet"/>
      <w:lvlText w:val="o"/>
      <w:lvlJc w:val="left"/>
      <w:pPr>
        <w:ind w:left="1790" w:hanging="360"/>
      </w:pPr>
      <w:rPr>
        <w:rFonts w:ascii="Courier New" w:hAnsi="Courier New" w:cs="Courier New" w:hint="default"/>
      </w:rPr>
    </w:lvl>
    <w:lvl w:ilvl="2" w:tplc="040C0005">
      <w:start w:val="1"/>
      <w:numFmt w:val="bullet"/>
      <w:lvlText w:val=""/>
      <w:lvlJc w:val="left"/>
      <w:pPr>
        <w:ind w:left="2510" w:hanging="360"/>
      </w:pPr>
      <w:rPr>
        <w:rFonts w:ascii="Wingdings" w:hAnsi="Wingdings" w:hint="default"/>
      </w:rPr>
    </w:lvl>
    <w:lvl w:ilvl="3" w:tplc="040C0001">
      <w:start w:val="1"/>
      <w:numFmt w:val="bullet"/>
      <w:lvlText w:val=""/>
      <w:lvlJc w:val="left"/>
      <w:pPr>
        <w:ind w:left="3230" w:hanging="360"/>
      </w:pPr>
      <w:rPr>
        <w:rFonts w:ascii="Symbol" w:hAnsi="Symbol" w:hint="default"/>
      </w:rPr>
    </w:lvl>
    <w:lvl w:ilvl="4" w:tplc="040C0003">
      <w:start w:val="1"/>
      <w:numFmt w:val="bullet"/>
      <w:lvlText w:val="o"/>
      <w:lvlJc w:val="left"/>
      <w:pPr>
        <w:ind w:left="3950" w:hanging="360"/>
      </w:pPr>
      <w:rPr>
        <w:rFonts w:ascii="Courier New" w:hAnsi="Courier New" w:cs="Courier New" w:hint="default"/>
      </w:rPr>
    </w:lvl>
    <w:lvl w:ilvl="5" w:tplc="040C0005">
      <w:start w:val="1"/>
      <w:numFmt w:val="bullet"/>
      <w:lvlText w:val=""/>
      <w:lvlJc w:val="left"/>
      <w:pPr>
        <w:ind w:left="4670" w:hanging="360"/>
      </w:pPr>
      <w:rPr>
        <w:rFonts w:ascii="Wingdings" w:hAnsi="Wingdings" w:hint="default"/>
      </w:rPr>
    </w:lvl>
    <w:lvl w:ilvl="6" w:tplc="040C0001">
      <w:start w:val="1"/>
      <w:numFmt w:val="bullet"/>
      <w:lvlText w:val=""/>
      <w:lvlJc w:val="left"/>
      <w:pPr>
        <w:ind w:left="5390" w:hanging="360"/>
      </w:pPr>
      <w:rPr>
        <w:rFonts w:ascii="Symbol" w:hAnsi="Symbol" w:hint="default"/>
      </w:rPr>
    </w:lvl>
    <w:lvl w:ilvl="7" w:tplc="040C0003">
      <w:start w:val="1"/>
      <w:numFmt w:val="bullet"/>
      <w:lvlText w:val="o"/>
      <w:lvlJc w:val="left"/>
      <w:pPr>
        <w:ind w:left="6110" w:hanging="360"/>
      </w:pPr>
      <w:rPr>
        <w:rFonts w:ascii="Courier New" w:hAnsi="Courier New" w:cs="Courier New" w:hint="default"/>
      </w:rPr>
    </w:lvl>
    <w:lvl w:ilvl="8" w:tplc="040C0005">
      <w:start w:val="1"/>
      <w:numFmt w:val="bullet"/>
      <w:lvlText w:val=""/>
      <w:lvlJc w:val="left"/>
      <w:pPr>
        <w:ind w:left="6830" w:hanging="360"/>
      </w:pPr>
      <w:rPr>
        <w:rFonts w:ascii="Wingdings" w:hAnsi="Wingdings" w:hint="default"/>
      </w:rPr>
    </w:lvl>
  </w:abstractNum>
  <w:abstractNum w:abstractNumId="2" w15:restartNumberingAfterBreak="0">
    <w:nsid w:val="1505228E"/>
    <w:multiLevelType w:val="hybridMultilevel"/>
    <w:tmpl w:val="C23E7480"/>
    <w:lvl w:ilvl="0" w:tplc="928A1CBA">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AD44C83"/>
    <w:multiLevelType w:val="multilevel"/>
    <w:tmpl w:val="8EE8BEC4"/>
    <w:lvl w:ilvl="0">
      <w:start w:val="1"/>
      <w:numFmt w:val="decimal"/>
      <w:lvlText w:val="%1"/>
      <w:lvlJc w:val="left"/>
      <w:pPr>
        <w:ind w:left="370" w:hanging="370"/>
      </w:pPr>
    </w:lvl>
    <w:lvl w:ilvl="1">
      <w:start w:val="1"/>
      <w:numFmt w:val="bullet"/>
      <w:lvlText w:val=""/>
      <w:lvlJc w:val="left"/>
      <w:pPr>
        <w:ind w:left="511" w:hanging="37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6DB0FEB"/>
    <w:multiLevelType w:val="multilevel"/>
    <w:tmpl w:val="9A8C8AA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03453391">
    <w:abstractNumId w:val="1"/>
  </w:num>
  <w:num w:numId="2" w16cid:durableId="106583430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57282416">
    <w:abstractNumId w:val="2"/>
  </w:num>
  <w:num w:numId="4" w16cid:durableId="1500460509">
    <w:abstractNumId w:val="4"/>
  </w:num>
  <w:num w:numId="5" w16cid:durableId="1945992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84C"/>
    <w:rsid w:val="0009325C"/>
    <w:rsid w:val="000A6DBE"/>
    <w:rsid w:val="001303C2"/>
    <w:rsid w:val="00216B31"/>
    <w:rsid w:val="002341F3"/>
    <w:rsid w:val="002416F7"/>
    <w:rsid w:val="003258A8"/>
    <w:rsid w:val="0044398F"/>
    <w:rsid w:val="004E6C85"/>
    <w:rsid w:val="0059121A"/>
    <w:rsid w:val="005B0D9D"/>
    <w:rsid w:val="005E284C"/>
    <w:rsid w:val="00614497"/>
    <w:rsid w:val="006C32D6"/>
    <w:rsid w:val="007A2009"/>
    <w:rsid w:val="007E3CF2"/>
    <w:rsid w:val="008204B1"/>
    <w:rsid w:val="00845D73"/>
    <w:rsid w:val="009025F3"/>
    <w:rsid w:val="00932282"/>
    <w:rsid w:val="00943FA8"/>
    <w:rsid w:val="009D03DF"/>
    <w:rsid w:val="00A016C5"/>
    <w:rsid w:val="00A23DD9"/>
    <w:rsid w:val="00B247D2"/>
    <w:rsid w:val="00B517D1"/>
    <w:rsid w:val="00BE5AA7"/>
    <w:rsid w:val="00C40448"/>
    <w:rsid w:val="00C93102"/>
    <w:rsid w:val="00CD2C40"/>
    <w:rsid w:val="00F17BE5"/>
    <w:rsid w:val="00F672C7"/>
    <w:rsid w:val="00F9352D"/>
    <w:rsid w:val="00FA0F91"/>
    <w:rsid w:val="00FB1F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9F21EF"/>
  <w15:chartTrackingRefBased/>
  <w15:docId w15:val="{002BC1C0-A21A-4E68-9102-5B1309007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84C"/>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284C"/>
    <w:pPr>
      <w:ind w:left="720"/>
      <w:contextualSpacing/>
    </w:pPr>
  </w:style>
  <w:style w:type="paragraph" w:customStyle="1" w:styleId="ElAppp">
    <w:name w:val="ElApp_p"/>
    <w:basedOn w:val="Normal"/>
    <w:rsid w:val="005E284C"/>
    <w:rPr>
      <w:rFonts w:ascii="Arial" w:eastAsia="Arial" w:hAnsi="Arial" w:cs="Arial"/>
      <w:sz w:val="17"/>
      <w:szCs w:val="17"/>
    </w:rPr>
  </w:style>
  <w:style w:type="paragraph" w:customStyle="1" w:styleId="ElAppPreventeurFORMULT1CORPSF1p">
    <w:name w:val="ElApp_Preventeur_FORMULT1_CORPSF1_p"/>
    <w:basedOn w:val="Normal"/>
    <w:rsid w:val="005E284C"/>
    <w:rPr>
      <w:sz w:val="26"/>
      <w:szCs w:val="26"/>
    </w:rPr>
  </w:style>
  <w:style w:type="paragraph" w:styleId="Titre">
    <w:name w:val="Title"/>
    <w:basedOn w:val="Normal"/>
    <w:link w:val="TitreCar"/>
    <w:qFormat/>
    <w:rsid w:val="000A6DBE"/>
    <w:pPr>
      <w:pBdr>
        <w:top w:val="single" w:sz="12" w:space="1" w:color="auto"/>
        <w:left w:val="single" w:sz="12" w:space="1" w:color="auto"/>
        <w:bottom w:val="single" w:sz="12" w:space="1" w:color="auto"/>
        <w:right w:val="single" w:sz="12" w:space="1" w:color="auto"/>
      </w:pBdr>
      <w:shd w:val="pct15" w:color="auto" w:fill="FFFFFF"/>
      <w:spacing w:line="500" w:lineRule="exact"/>
      <w:jc w:val="center"/>
    </w:pPr>
    <w:rPr>
      <w:rFonts w:ascii="Arial" w:hAnsi="Arial"/>
      <w:b/>
      <w:spacing w:val="-6"/>
      <w:sz w:val="32"/>
    </w:rPr>
  </w:style>
  <w:style w:type="character" w:customStyle="1" w:styleId="TitreCar">
    <w:name w:val="Titre Car"/>
    <w:basedOn w:val="Policepardfaut"/>
    <w:link w:val="Titre"/>
    <w:rsid w:val="000A6DBE"/>
    <w:rPr>
      <w:rFonts w:ascii="Arial" w:eastAsia="Times New Roman" w:hAnsi="Arial" w:cs="Times New Roman"/>
      <w:b/>
      <w:spacing w:val="-6"/>
      <w:sz w:val="32"/>
      <w:szCs w:val="24"/>
      <w:shd w:val="pct15" w:color="auto" w:fill="FFFFFF"/>
      <w:lang w:eastAsia="fr-FR"/>
    </w:rPr>
  </w:style>
  <w:style w:type="paragraph" w:styleId="En-tte">
    <w:name w:val="header"/>
    <w:basedOn w:val="Normal"/>
    <w:link w:val="En-tteCar"/>
    <w:uiPriority w:val="99"/>
    <w:unhideWhenUsed/>
    <w:rsid w:val="000A6DBE"/>
    <w:pPr>
      <w:tabs>
        <w:tab w:val="center" w:pos="4536"/>
        <w:tab w:val="right" w:pos="9072"/>
      </w:tabs>
    </w:pPr>
  </w:style>
  <w:style w:type="character" w:customStyle="1" w:styleId="En-tteCar">
    <w:name w:val="En-tête Car"/>
    <w:basedOn w:val="Policepardfaut"/>
    <w:link w:val="En-tte"/>
    <w:uiPriority w:val="99"/>
    <w:rsid w:val="000A6DB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0A6DBE"/>
    <w:pPr>
      <w:tabs>
        <w:tab w:val="center" w:pos="4536"/>
        <w:tab w:val="right" w:pos="9072"/>
      </w:tabs>
    </w:pPr>
  </w:style>
  <w:style w:type="character" w:customStyle="1" w:styleId="PieddepageCar">
    <w:name w:val="Pied de page Car"/>
    <w:basedOn w:val="Policepardfaut"/>
    <w:link w:val="Pieddepage"/>
    <w:uiPriority w:val="99"/>
    <w:rsid w:val="000A6DBE"/>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086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7FEF9-807F-4157-BAEF-7CF9A21B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3048</Words>
  <Characters>16768</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ICIG-BS</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Lestringant, Valerie</dc:creator>
  <cp:keywords/>
  <dc:description/>
  <cp:lastModifiedBy>Szlachta, Sandrine</cp:lastModifiedBy>
  <cp:revision>3</cp:revision>
  <cp:lastPrinted>2023-02-20T09:55:00Z</cp:lastPrinted>
  <dcterms:created xsi:type="dcterms:W3CDTF">2026-04-07T14:18:00Z</dcterms:created>
  <dcterms:modified xsi:type="dcterms:W3CDTF">2026-04-07T14:19:00Z</dcterms:modified>
</cp:coreProperties>
</file>